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48BC" w14:textId="02EC4E6E" w:rsidR="009B7BC7" w:rsidRPr="005D4963" w:rsidRDefault="00375CCD" w:rsidP="00EF59A4">
      <w:pPr>
        <w:jc w:val="center"/>
        <w:rPr>
          <w:b/>
          <w:lang w:val="el-GR"/>
        </w:rPr>
      </w:pPr>
      <w:r>
        <w:rPr>
          <w:b/>
          <w:lang w:val="el-GR"/>
        </w:rPr>
        <w:t>Έ</w:t>
      </w:r>
      <w:r w:rsidR="009B7BC7" w:rsidRPr="00A73848">
        <w:rPr>
          <w:b/>
          <w:lang w:val="el-GR"/>
        </w:rPr>
        <w:t xml:space="preserve">κθεση της Κοινοβουλευτικής Επιτροπής Προσφύγων-Εγκλωβισμένων-Αγνοουμένων-Παθόντων για </w:t>
      </w:r>
      <w:r w:rsidR="00FA135D">
        <w:rPr>
          <w:b/>
          <w:lang w:val="el-GR"/>
        </w:rPr>
        <w:t>τ</w:t>
      </w:r>
      <w:r w:rsidR="00C816F9">
        <w:rPr>
          <w:b/>
          <w:lang w:val="el-GR"/>
        </w:rPr>
        <w:t>ην πρόταση νόμου</w:t>
      </w:r>
      <w:r w:rsidR="009B7BC7" w:rsidRPr="00A73848">
        <w:rPr>
          <w:b/>
          <w:lang w:val="el-GR"/>
        </w:rPr>
        <w:t xml:space="preserve"> «</w:t>
      </w:r>
      <w:r w:rsidR="00FB1B68">
        <w:rPr>
          <w:b/>
          <w:lang w:val="el-GR"/>
        </w:rPr>
        <w:t>Ο περί</w:t>
      </w:r>
      <w:r w:rsidR="00CB7391">
        <w:rPr>
          <w:b/>
          <w:lang w:val="el-GR"/>
        </w:rPr>
        <w:t xml:space="preserve"> του Κεντρικού Φορέα Ισότιμης Κατανομής Βαρών (Σύσταση, Σκοποί, Αρμοδιότητες και Άλλα Συναφή Θέματα) (Τροποποιητικός) (</w:t>
      </w:r>
      <w:proofErr w:type="spellStart"/>
      <w:r w:rsidR="00CB7391">
        <w:rPr>
          <w:b/>
          <w:lang w:val="el-GR"/>
        </w:rPr>
        <w:t>Αρ</w:t>
      </w:r>
      <w:proofErr w:type="spellEnd"/>
      <w:r w:rsidR="00CB7391">
        <w:rPr>
          <w:b/>
          <w:lang w:val="el-GR"/>
        </w:rPr>
        <w:t>. 2) Νόμος του 2024</w:t>
      </w:r>
      <w:r w:rsidR="009B7BC7" w:rsidRPr="00A73848">
        <w:rPr>
          <w:b/>
          <w:lang w:val="el-GR"/>
        </w:rPr>
        <w:t>»</w:t>
      </w:r>
    </w:p>
    <w:p w14:paraId="455740B8" w14:textId="77777777" w:rsidR="009B7BC7" w:rsidRPr="00A73848" w:rsidRDefault="009B7BC7" w:rsidP="003F3614">
      <w:pPr>
        <w:rPr>
          <w:b/>
          <w:lang w:val="el-GR"/>
        </w:rPr>
      </w:pPr>
      <w:r w:rsidRPr="00A73848">
        <w:rPr>
          <w:b/>
          <w:lang w:val="el-GR"/>
        </w:rPr>
        <w:t>Παρόντες:</w:t>
      </w:r>
    </w:p>
    <w:p w14:paraId="3B60F8C7" w14:textId="0D68E364" w:rsidR="00FB1B68" w:rsidRDefault="009B7BC7" w:rsidP="00FB1B68">
      <w:pPr>
        <w:tabs>
          <w:tab w:val="clear" w:pos="4961"/>
          <w:tab w:val="left" w:pos="4962"/>
        </w:tabs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 xml:space="preserve">Νίκος </w:t>
      </w:r>
      <w:proofErr w:type="spellStart"/>
      <w:r w:rsidR="008E1DF9">
        <w:rPr>
          <w:lang w:val="el-GR"/>
        </w:rPr>
        <w:t>Κέττηρος</w:t>
      </w:r>
      <w:proofErr w:type="spellEnd"/>
      <w:r w:rsidRPr="00A73848">
        <w:rPr>
          <w:lang w:val="el-GR"/>
        </w:rPr>
        <w:t>, πρόεδρος</w:t>
      </w:r>
      <w:r>
        <w:rPr>
          <w:lang w:val="el-GR"/>
        </w:rPr>
        <w:tab/>
      </w:r>
      <w:r w:rsidR="00F34A1B">
        <w:rPr>
          <w:lang w:val="el-GR"/>
        </w:rPr>
        <w:t>Ρίτα Θεοδώρου Σούπερμαν</w:t>
      </w:r>
    </w:p>
    <w:p w14:paraId="608B2984" w14:textId="6307E810" w:rsidR="00D45987" w:rsidRDefault="009B7BC7" w:rsidP="00FB1B68">
      <w:pPr>
        <w:tabs>
          <w:tab w:val="clear" w:pos="4961"/>
          <w:tab w:val="left" w:pos="4962"/>
        </w:tabs>
        <w:rPr>
          <w:lang w:val="el-GR"/>
        </w:rPr>
      </w:pPr>
      <w:r w:rsidRPr="00463E43">
        <w:rPr>
          <w:lang w:val="el-GR"/>
        </w:rPr>
        <w:tab/>
      </w:r>
      <w:r w:rsidR="00DF65CB">
        <w:rPr>
          <w:lang w:val="el-GR"/>
        </w:rPr>
        <w:t>Χρίστος Χριστοφίδης</w:t>
      </w:r>
      <w:r w:rsidR="00DF65CB">
        <w:rPr>
          <w:lang w:val="el-GR"/>
        </w:rPr>
        <w:tab/>
      </w:r>
      <w:r w:rsidR="00F34A1B">
        <w:rPr>
          <w:lang w:val="el-GR"/>
        </w:rPr>
        <w:t xml:space="preserve">Χρίστος </w:t>
      </w:r>
      <w:proofErr w:type="spellStart"/>
      <w:r w:rsidR="00F34A1B">
        <w:rPr>
          <w:lang w:val="el-GR"/>
        </w:rPr>
        <w:t>Σενέκης</w:t>
      </w:r>
      <w:proofErr w:type="spellEnd"/>
    </w:p>
    <w:p w14:paraId="43533328" w14:textId="3C9E66D0" w:rsidR="00DF65CB" w:rsidRDefault="00DF65CB" w:rsidP="00FB1B68">
      <w:pPr>
        <w:tabs>
          <w:tab w:val="clear" w:pos="4961"/>
          <w:tab w:val="left" w:pos="4962"/>
        </w:tabs>
        <w:rPr>
          <w:lang w:val="el-GR"/>
        </w:rPr>
      </w:pPr>
      <w:r>
        <w:rPr>
          <w:lang w:val="el-GR"/>
        </w:rPr>
        <w:tab/>
        <w:t>Χρίστος Χριστόφιας</w:t>
      </w:r>
      <w:r>
        <w:rPr>
          <w:lang w:val="el-GR"/>
        </w:rPr>
        <w:tab/>
      </w:r>
      <w:r w:rsidR="00F34A1B">
        <w:rPr>
          <w:lang w:val="el-GR"/>
        </w:rPr>
        <w:t xml:space="preserve">Ζαχαρίας </w:t>
      </w:r>
      <w:proofErr w:type="spellStart"/>
      <w:r w:rsidR="00F34A1B">
        <w:rPr>
          <w:lang w:val="el-GR"/>
        </w:rPr>
        <w:t>Κουλίας</w:t>
      </w:r>
      <w:proofErr w:type="spellEnd"/>
    </w:p>
    <w:p w14:paraId="340FC049" w14:textId="77777777" w:rsidR="00DF65CB" w:rsidRDefault="00DF65CB" w:rsidP="00DF65CB">
      <w:pPr>
        <w:tabs>
          <w:tab w:val="clear" w:pos="4961"/>
          <w:tab w:val="left" w:pos="4962"/>
        </w:tabs>
        <w:rPr>
          <w:lang w:val="el-GR"/>
        </w:rPr>
      </w:pPr>
      <w:r>
        <w:rPr>
          <w:lang w:val="el-GR"/>
        </w:rPr>
        <w:tab/>
        <w:t>Νίκος Γεωργίου</w:t>
      </w:r>
      <w:r>
        <w:rPr>
          <w:lang w:val="el-GR"/>
        </w:rPr>
        <w:tab/>
        <w:t xml:space="preserve">Μιχάλης </w:t>
      </w:r>
      <w:proofErr w:type="spellStart"/>
      <w:r>
        <w:rPr>
          <w:lang w:val="el-GR"/>
        </w:rPr>
        <w:t>Γιακουμή</w:t>
      </w:r>
      <w:proofErr w:type="spellEnd"/>
    </w:p>
    <w:p w14:paraId="4BB4F641" w14:textId="154563BE" w:rsidR="00DF65CB" w:rsidRDefault="00DF65CB" w:rsidP="00DF65CB">
      <w:pPr>
        <w:tabs>
          <w:tab w:val="clear" w:pos="4961"/>
          <w:tab w:val="left" w:pos="4962"/>
        </w:tabs>
        <w:rPr>
          <w:lang w:val="el-GR"/>
        </w:rPr>
      </w:pPr>
      <w:r>
        <w:rPr>
          <w:lang w:val="el-GR"/>
        </w:rPr>
        <w:tab/>
      </w:r>
      <w:r w:rsidR="00146C70">
        <w:rPr>
          <w:lang w:val="el-GR"/>
        </w:rPr>
        <w:t xml:space="preserve">Γιώργος </w:t>
      </w:r>
      <w:proofErr w:type="spellStart"/>
      <w:r w:rsidR="00146C70">
        <w:rPr>
          <w:lang w:val="el-GR"/>
        </w:rPr>
        <w:t>Κάρουλλας</w:t>
      </w:r>
      <w:proofErr w:type="spellEnd"/>
      <w:r w:rsidR="00FB1B68">
        <w:rPr>
          <w:lang w:val="el-GR"/>
        </w:rPr>
        <w:tab/>
      </w:r>
    </w:p>
    <w:p w14:paraId="097914F9" w14:textId="439F854A" w:rsidR="00991FE2" w:rsidRPr="00461B7F" w:rsidRDefault="00FB1B68" w:rsidP="005D753C">
      <w:pPr>
        <w:rPr>
          <w:lang w:val="el-GR"/>
        </w:rPr>
      </w:pPr>
      <w:r>
        <w:rPr>
          <w:lang w:val="el-GR"/>
        </w:rPr>
        <w:tab/>
      </w:r>
      <w:r w:rsidR="009B7BC7" w:rsidRPr="00461B7F">
        <w:rPr>
          <w:lang w:val="el-GR"/>
        </w:rPr>
        <w:t>Η Κοινοβουλευτική Επιτροπή Προσφύγων-Εγκλωβισμένων-Αγνοουμένων-Παθόντων μελέτησε τ</w:t>
      </w:r>
      <w:r w:rsidR="00C816F9" w:rsidRPr="00461B7F">
        <w:rPr>
          <w:lang w:val="el-GR"/>
        </w:rPr>
        <w:t>ην</w:t>
      </w:r>
      <w:r w:rsidR="009B7BC7" w:rsidRPr="00461B7F">
        <w:rPr>
          <w:lang w:val="el-GR"/>
        </w:rPr>
        <w:t xml:space="preserve"> πιο πάνω</w:t>
      </w:r>
      <w:r w:rsidR="003A3EEF" w:rsidRPr="00461B7F">
        <w:rPr>
          <w:lang w:val="el-GR"/>
        </w:rPr>
        <w:t xml:space="preserve"> </w:t>
      </w:r>
      <w:r w:rsidR="00C816F9" w:rsidRPr="00461B7F">
        <w:rPr>
          <w:lang w:val="el-GR"/>
        </w:rPr>
        <w:t>πρόταση νόμου</w:t>
      </w:r>
      <w:r w:rsidR="0008257B" w:rsidRPr="00461B7F">
        <w:rPr>
          <w:lang w:val="el-GR"/>
        </w:rPr>
        <w:t xml:space="preserve">, η οποία κατατέθηκε </w:t>
      </w:r>
      <w:r w:rsidR="00743385">
        <w:rPr>
          <w:lang w:val="el-GR"/>
        </w:rPr>
        <w:t>από</w:t>
      </w:r>
      <w:r w:rsidR="00CC6C45" w:rsidRPr="00461B7F">
        <w:rPr>
          <w:lang w:val="el-GR"/>
        </w:rPr>
        <w:t xml:space="preserve"> μέρους </w:t>
      </w:r>
      <w:r w:rsidR="00216CF7" w:rsidRPr="00461B7F">
        <w:rPr>
          <w:lang w:val="el-GR"/>
        </w:rPr>
        <w:t>της επιτροπής</w:t>
      </w:r>
      <w:r w:rsidR="0008257B" w:rsidRPr="00461B7F">
        <w:rPr>
          <w:lang w:val="el-GR"/>
        </w:rPr>
        <w:t>,</w:t>
      </w:r>
      <w:r w:rsidR="003A3EEF" w:rsidRPr="00461B7F">
        <w:rPr>
          <w:lang w:val="el-GR"/>
        </w:rPr>
        <w:t xml:space="preserve"> </w:t>
      </w:r>
      <w:r w:rsidR="009B7BC7" w:rsidRPr="00461B7F">
        <w:rPr>
          <w:lang w:val="el-GR"/>
        </w:rPr>
        <w:t>σε</w:t>
      </w:r>
      <w:r w:rsidR="009C00E7" w:rsidRPr="00461B7F">
        <w:rPr>
          <w:lang w:val="el-GR"/>
        </w:rPr>
        <w:t xml:space="preserve"> </w:t>
      </w:r>
      <w:r w:rsidR="00416795">
        <w:rPr>
          <w:lang w:val="el-GR"/>
        </w:rPr>
        <w:t>έξι</w:t>
      </w:r>
      <w:r w:rsidR="00CC6C45" w:rsidRPr="00461B7F">
        <w:rPr>
          <w:lang w:val="el-GR"/>
        </w:rPr>
        <w:t xml:space="preserve"> </w:t>
      </w:r>
      <w:r w:rsidR="009B7BC7" w:rsidRPr="00461B7F">
        <w:rPr>
          <w:lang w:val="el-GR"/>
        </w:rPr>
        <w:t xml:space="preserve">συνεδρίες </w:t>
      </w:r>
      <w:r w:rsidR="00743385">
        <w:rPr>
          <w:lang w:val="el-GR"/>
        </w:rPr>
        <w:t>της,</w:t>
      </w:r>
      <w:r w:rsidR="009B7BC7" w:rsidRPr="00461B7F">
        <w:rPr>
          <w:lang w:val="el-GR"/>
        </w:rPr>
        <w:t xml:space="preserve"> που πραγματοποιήθηκαν </w:t>
      </w:r>
      <w:r w:rsidR="00416795">
        <w:rPr>
          <w:lang w:val="el-GR"/>
        </w:rPr>
        <w:t>κατά την περίοδο από τις 19 Μαρτίου μέχρι τις 23</w:t>
      </w:r>
      <w:r w:rsidR="005B22DE">
        <w:rPr>
          <w:lang w:val="el-GR"/>
        </w:rPr>
        <w:t xml:space="preserve"> Απριλίου 2024.</w:t>
      </w:r>
    </w:p>
    <w:p w14:paraId="526FDC79" w14:textId="0AF63503" w:rsidR="00991FE2" w:rsidRPr="00461B7F" w:rsidRDefault="00D61AC0" w:rsidP="00991FE2">
      <w:pPr>
        <w:rPr>
          <w:lang w:val="el-GR"/>
        </w:rPr>
      </w:pPr>
      <w:r w:rsidRPr="00461B7F">
        <w:rPr>
          <w:lang w:val="el-GR"/>
        </w:rPr>
        <w:tab/>
      </w:r>
      <w:r w:rsidR="009B7BC7" w:rsidRPr="00461B7F">
        <w:rPr>
          <w:lang w:val="el-GR"/>
        </w:rPr>
        <w:t>Στ</w:t>
      </w:r>
      <w:r w:rsidR="00991FE2" w:rsidRPr="00461B7F">
        <w:rPr>
          <w:lang w:val="el-GR"/>
        </w:rPr>
        <w:t>ο πλαίσιο των</w:t>
      </w:r>
      <w:r w:rsidR="009B7BC7" w:rsidRPr="00461B7F">
        <w:rPr>
          <w:lang w:val="el-GR"/>
        </w:rPr>
        <w:t xml:space="preserve"> συνεδρ</w:t>
      </w:r>
      <w:r w:rsidR="00991FE2" w:rsidRPr="00461B7F">
        <w:rPr>
          <w:lang w:val="el-GR"/>
        </w:rPr>
        <w:t>ιάσεων</w:t>
      </w:r>
      <w:r w:rsidR="009B7BC7" w:rsidRPr="00461B7F">
        <w:rPr>
          <w:lang w:val="el-GR"/>
        </w:rPr>
        <w:t xml:space="preserve"> της επιτροπής κλήθηκαν και παρευρέθηκ</w:t>
      </w:r>
      <w:r w:rsidR="00743385">
        <w:rPr>
          <w:lang w:val="el-GR"/>
        </w:rPr>
        <w:t>αν</w:t>
      </w:r>
      <w:r w:rsidR="00416795">
        <w:rPr>
          <w:lang w:val="el-GR"/>
        </w:rPr>
        <w:t xml:space="preserve"> </w:t>
      </w:r>
      <w:r w:rsidR="00461B7F" w:rsidRPr="00461B7F">
        <w:rPr>
          <w:rFonts w:cs="Arial"/>
          <w:color w:val="000000"/>
          <w:lang w:val="el-GR"/>
        </w:rPr>
        <w:t>εκπρόσωποι του Υπουργείου Οικονομικών, του Υπουργείου Εσωτερικών και του Τμήματος Κτηματολογίου και Χωρομετρίας του ίδιου υπουργείου, της Νομικής Υπηρεσίας της Δημοκρατίας</w:t>
      </w:r>
      <w:r w:rsidR="00743385">
        <w:rPr>
          <w:rFonts w:cs="Arial"/>
          <w:color w:val="000000"/>
          <w:lang w:val="el-GR"/>
        </w:rPr>
        <w:t>, καθώς</w:t>
      </w:r>
      <w:r w:rsidR="00461B7F" w:rsidRPr="00461B7F">
        <w:rPr>
          <w:rFonts w:cs="Arial"/>
          <w:color w:val="000000"/>
          <w:lang w:val="el-GR"/>
        </w:rPr>
        <w:t xml:space="preserve"> και ο </w:t>
      </w:r>
      <w:r w:rsidR="00743385">
        <w:rPr>
          <w:rFonts w:cs="Arial"/>
          <w:color w:val="000000"/>
          <w:lang w:val="el-GR"/>
        </w:rPr>
        <w:t>π</w:t>
      </w:r>
      <w:r w:rsidR="00461B7F" w:rsidRPr="00461B7F">
        <w:rPr>
          <w:rFonts w:cs="Arial"/>
          <w:color w:val="000000"/>
          <w:lang w:val="el-GR"/>
        </w:rPr>
        <w:t xml:space="preserve">ρόεδρος και τα </w:t>
      </w:r>
      <w:r w:rsidR="00743385">
        <w:rPr>
          <w:rFonts w:cs="Arial"/>
          <w:color w:val="000000"/>
          <w:lang w:val="el-GR"/>
        </w:rPr>
        <w:t>μ</w:t>
      </w:r>
      <w:r w:rsidR="00461B7F" w:rsidRPr="00461B7F">
        <w:rPr>
          <w:rFonts w:cs="Arial"/>
          <w:color w:val="000000"/>
          <w:lang w:val="el-GR"/>
        </w:rPr>
        <w:t>έλη του Κεντρικού Φορέα Ισότιμης Κατανομής Βαρών (</w:t>
      </w:r>
      <w:bookmarkStart w:id="0" w:name="_Hlk163192632"/>
      <w:proofErr w:type="spellStart"/>
      <w:r w:rsidR="00461B7F" w:rsidRPr="00461B7F">
        <w:rPr>
          <w:rFonts w:cs="Arial"/>
          <w:color w:val="000000"/>
          <w:lang w:val="el-GR"/>
        </w:rPr>
        <w:t>ΚΦΙΚΒ</w:t>
      </w:r>
      <w:bookmarkEnd w:id="0"/>
      <w:proofErr w:type="spellEnd"/>
      <w:r w:rsidR="00461B7F" w:rsidRPr="00461B7F">
        <w:rPr>
          <w:rFonts w:cs="Arial"/>
          <w:color w:val="000000"/>
          <w:lang w:val="el-GR"/>
        </w:rPr>
        <w:t>).</w:t>
      </w:r>
    </w:p>
    <w:p w14:paraId="3507E176" w14:textId="228A96EE" w:rsidR="00A00767" w:rsidRPr="00461B7F" w:rsidRDefault="00A00767" w:rsidP="00A00767">
      <w:pPr>
        <w:widowControl w:val="0"/>
        <w:tabs>
          <w:tab w:val="left" w:pos="1134"/>
        </w:tabs>
        <w:rPr>
          <w:rFonts w:cs="Arial"/>
          <w:bCs/>
          <w:color w:val="000000"/>
          <w:lang w:val="el-GR" w:eastAsia="zh-CN"/>
        </w:rPr>
      </w:pPr>
      <w:r w:rsidRPr="00461B7F">
        <w:rPr>
          <w:rFonts w:cs="Arial"/>
          <w:bCs/>
          <w:color w:val="000000"/>
          <w:lang w:val="el-GR" w:eastAsia="zh-CN"/>
        </w:rPr>
        <w:tab/>
        <w:t xml:space="preserve">Σημειώνεται ότι στο στάδιο </w:t>
      </w:r>
      <w:r w:rsidR="0008257B" w:rsidRPr="00461B7F">
        <w:rPr>
          <w:rFonts w:cs="Arial"/>
          <w:bCs/>
          <w:color w:val="000000"/>
          <w:lang w:val="el-GR" w:eastAsia="zh-CN"/>
        </w:rPr>
        <w:t xml:space="preserve">της εξέτασης </w:t>
      </w:r>
      <w:r w:rsidR="00743385">
        <w:rPr>
          <w:rFonts w:cs="Arial"/>
          <w:bCs/>
          <w:color w:val="000000"/>
          <w:lang w:val="el-GR" w:eastAsia="zh-CN"/>
        </w:rPr>
        <w:t>της πρότασης</w:t>
      </w:r>
      <w:r w:rsidR="0008257B" w:rsidRPr="00461B7F">
        <w:rPr>
          <w:rFonts w:cs="Arial"/>
          <w:bCs/>
          <w:color w:val="000000"/>
          <w:lang w:val="el-GR" w:eastAsia="zh-CN"/>
        </w:rPr>
        <w:t xml:space="preserve"> νόμου</w:t>
      </w:r>
      <w:r w:rsidRPr="00461B7F">
        <w:rPr>
          <w:rFonts w:cs="Arial"/>
          <w:bCs/>
          <w:color w:val="000000"/>
          <w:lang w:val="el-GR" w:eastAsia="zh-CN"/>
        </w:rPr>
        <w:t xml:space="preserve"> παρευρέθηκ</w:t>
      </w:r>
      <w:r w:rsidR="00416795">
        <w:rPr>
          <w:rFonts w:cs="Arial"/>
          <w:bCs/>
          <w:color w:val="000000"/>
          <w:lang w:val="el-GR" w:eastAsia="zh-CN"/>
        </w:rPr>
        <w:t>ε</w:t>
      </w:r>
      <w:r w:rsidRPr="00461B7F">
        <w:rPr>
          <w:rFonts w:cs="Arial"/>
          <w:bCs/>
          <w:color w:val="000000"/>
          <w:lang w:val="el-GR" w:eastAsia="zh-CN"/>
        </w:rPr>
        <w:t xml:space="preserve"> επίσης τ</w:t>
      </w:r>
      <w:r w:rsidR="00416795">
        <w:rPr>
          <w:rFonts w:cs="Arial"/>
          <w:bCs/>
          <w:color w:val="000000"/>
          <w:lang w:val="el-GR" w:eastAsia="zh-CN"/>
        </w:rPr>
        <w:t>ο</w:t>
      </w:r>
      <w:r w:rsidRPr="00461B7F">
        <w:rPr>
          <w:rFonts w:cs="Arial"/>
          <w:bCs/>
          <w:color w:val="000000"/>
          <w:lang w:val="el-GR" w:eastAsia="zh-CN"/>
        </w:rPr>
        <w:t xml:space="preserve"> μέλ</w:t>
      </w:r>
      <w:r w:rsidR="00416795">
        <w:rPr>
          <w:rFonts w:cs="Arial"/>
          <w:bCs/>
          <w:color w:val="000000"/>
          <w:lang w:val="el-GR" w:eastAsia="zh-CN"/>
        </w:rPr>
        <w:t>ος</w:t>
      </w:r>
      <w:r w:rsidRPr="00461B7F">
        <w:rPr>
          <w:rFonts w:cs="Arial"/>
          <w:bCs/>
          <w:color w:val="000000"/>
          <w:lang w:val="el-GR" w:eastAsia="zh-CN"/>
        </w:rPr>
        <w:t xml:space="preserve"> της επιτροπής</w:t>
      </w:r>
      <w:r w:rsidR="00146C70" w:rsidRPr="00461B7F">
        <w:rPr>
          <w:rFonts w:cs="Arial"/>
          <w:bCs/>
          <w:color w:val="000000"/>
          <w:lang w:val="el-GR" w:eastAsia="zh-CN"/>
        </w:rPr>
        <w:t xml:space="preserve"> </w:t>
      </w:r>
      <w:r w:rsidRPr="00461B7F">
        <w:rPr>
          <w:rFonts w:cs="Arial"/>
          <w:bCs/>
          <w:color w:val="000000"/>
          <w:lang w:val="el-GR" w:eastAsia="zh-CN"/>
        </w:rPr>
        <w:t>κ.</w:t>
      </w:r>
      <w:r w:rsidR="00416795">
        <w:rPr>
          <w:rFonts w:cs="Arial"/>
          <w:bCs/>
          <w:color w:val="000000"/>
          <w:lang w:val="el-GR" w:eastAsia="zh-CN"/>
        </w:rPr>
        <w:t xml:space="preserve"> Κωστής Ευσταθίου.</w:t>
      </w:r>
    </w:p>
    <w:p w14:paraId="0A700EE4" w14:textId="4AC72557" w:rsidR="00502D13" w:rsidRDefault="003D5F37" w:rsidP="00991FE2">
      <w:pPr>
        <w:rPr>
          <w:rFonts w:cs="Arial"/>
          <w:bCs/>
          <w:color w:val="000000"/>
          <w:lang w:val="el-GR"/>
        </w:rPr>
      </w:pPr>
      <w:r w:rsidRPr="00461B7F">
        <w:rPr>
          <w:lang w:val="el-GR"/>
        </w:rPr>
        <w:tab/>
      </w:r>
      <w:r w:rsidR="008F6890" w:rsidRPr="00461B7F">
        <w:rPr>
          <w:lang w:val="el-GR"/>
        </w:rPr>
        <w:t xml:space="preserve">Σκοπός </w:t>
      </w:r>
      <w:r w:rsidR="00EA0898">
        <w:rPr>
          <w:lang w:val="el-GR"/>
        </w:rPr>
        <w:t>της πρόταση</w:t>
      </w:r>
      <w:r w:rsidR="00743385">
        <w:rPr>
          <w:lang w:val="el-GR"/>
        </w:rPr>
        <w:t>ς</w:t>
      </w:r>
      <w:r w:rsidR="00EA0898">
        <w:rPr>
          <w:lang w:val="el-GR"/>
        </w:rPr>
        <w:t xml:space="preserve"> νόμου</w:t>
      </w:r>
      <w:r w:rsidR="008F6890" w:rsidRPr="00461B7F">
        <w:rPr>
          <w:lang w:val="el-GR"/>
        </w:rPr>
        <w:t xml:space="preserve"> είναι η τροποποίηση του </w:t>
      </w:r>
      <w:r w:rsidR="001376D8" w:rsidRPr="00461B7F">
        <w:rPr>
          <w:bCs/>
          <w:lang w:val="el-GR"/>
        </w:rPr>
        <w:t xml:space="preserve">περί του </w:t>
      </w:r>
      <w:r w:rsidR="00790F83">
        <w:rPr>
          <w:bCs/>
          <w:lang w:val="el-GR"/>
        </w:rPr>
        <w:t xml:space="preserve">Κεντρικού Φορέα Ισότιμης Κατανομής </w:t>
      </w:r>
      <w:r w:rsidR="00DE5BC2">
        <w:rPr>
          <w:bCs/>
          <w:lang w:val="el-GR"/>
        </w:rPr>
        <w:t>Βαρών</w:t>
      </w:r>
      <w:r w:rsidR="00790F83">
        <w:rPr>
          <w:bCs/>
          <w:lang w:val="el-GR"/>
        </w:rPr>
        <w:t xml:space="preserve"> (Σύσταση, Σκοποί, </w:t>
      </w:r>
      <w:r w:rsidR="00DE5BC2">
        <w:rPr>
          <w:bCs/>
          <w:lang w:val="el-GR"/>
        </w:rPr>
        <w:t>Αρμοδιότητες</w:t>
      </w:r>
      <w:r w:rsidR="00790F83">
        <w:rPr>
          <w:bCs/>
          <w:lang w:val="el-GR"/>
        </w:rPr>
        <w:t xml:space="preserve"> και Άλλα Συναφή Θέματα) </w:t>
      </w:r>
      <w:r w:rsidR="001376D8" w:rsidRPr="00461B7F">
        <w:rPr>
          <w:bCs/>
          <w:lang w:val="el-GR"/>
        </w:rPr>
        <w:t>Νόμου</w:t>
      </w:r>
      <w:r w:rsidR="00A8757E" w:rsidRPr="00461B7F">
        <w:rPr>
          <w:bCs/>
          <w:lang w:val="el-GR"/>
        </w:rPr>
        <w:t>, ώστε</w:t>
      </w:r>
      <w:r w:rsidR="009E60F5" w:rsidRPr="00461B7F">
        <w:rPr>
          <w:bCs/>
          <w:lang w:val="el-GR"/>
        </w:rPr>
        <w:t xml:space="preserve"> </w:t>
      </w:r>
      <w:r w:rsidR="00EA0898">
        <w:rPr>
          <w:bCs/>
          <w:lang w:val="el-GR"/>
        </w:rPr>
        <w:t xml:space="preserve">να εξουσιοδοτείται η έκδοση κανονισμών, οι οποίοι προβλέπουν τη </w:t>
      </w:r>
      <w:r w:rsidR="00EA0898">
        <w:rPr>
          <w:bCs/>
          <w:lang w:val="el-GR"/>
        </w:rPr>
        <w:lastRenderedPageBreak/>
        <w:t xml:space="preserve">δυνατότητα χορήγησης δανείων που αφορούν </w:t>
      </w:r>
      <w:r w:rsidR="00743385">
        <w:rPr>
          <w:bCs/>
          <w:lang w:val="el-GR"/>
        </w:rPr>
        <w:t xml:space="preserve">σε </w:t>
      </w:r>
      <w:r w:rsidR="00EA0898">
        <w:rPr>
          <w:bCs/>
          <w:lang w:val="el-GR"/>
        </w:rPr>
        <w:t xml:space="preserve">ανακαίνιση κουζίνας, ενεργειακή αναβάθμιση κατοικίας και εγκατάσταση </w:t>
      </w:r>
      <w:proofErr w:type="spellStart"/>
      <w:r w:rsidR="00EA0898">
        <w:rPr>
          <w:bCs/>
          <w:lang w:val="el-GR"/>
        </w:rPr>
        <w:t>φωτοβολταϊκών</w:t>
      </w:r>
      <w:proofErr w:type="spellEnd"/>
      <w:r w:rsidR="00EA0898">
        <w:rPr>
          <w:bCs/>
          <w:lang w:val="el-GR"/>
        </w:rPr>
        <w:t>.</w:t>
      </w:r>
    </w:p>
    <w:p w14:paraId="4CFFB60B" w14:textId="3A4684B5" w:rsidR="00502D13" w:rsidRDefault="00502D13" w:rsidP="00991FE2">
      <w:pPr>
        <w:rPr>
          <w:rFonts w:cs="Arial"/>
          <w:bCs/>
          <w:color w:val="000000"/>
          <w:lang w:val="el-GR"/>
        </w:rPr>
      </w:pPr>
      <w:r>
        <w:rPr>
          <w:rFonts w:cs="Arial"/>
          <w:bCs/>
          <w:color w:val="000000"/>
          <w:lang w:val="el-GR"/>
        </w:rPr>
        <w:tab/>
        <w:t xml:space="preserve">Ειδικότερα, </w:t>
      </w:r>
      <w:r w:rsidR="00B37C2F">
        <w:rPr>
          <w:rFonts w:cs="Arial"/>
          <w:bCs/>
          <w:color w:val="000000"/>
          <w:lang w:val="el-GR"/>
        </w:rPr>
        <w:t xml:space="preserve">με την </w:t>
      </w:r>
      <w:r w:rsidR="009314B7">
        <w:rPr>
          <w:rFonts w:cs="Arial"/>
          <w:bCs/>
          <w:color w:val="000000"/>
          <w:lang w:val="el-GR"/>
        </w:rPr>
        <w:t>πρόταση νόμου</w:t>
      </w:r>
      <w:r w:rsidR="00C50F8C">
        <w:rPr>
          <w:rFonts w:cs="Arial"/>
          <w:bCs/>
          <w:color w:val="000000"/>
          <w:lang w:val="el-GR"/>
        </w:rPr>
        <w:t xml:space="preserve"> όπως αυτή αρχικά κατατέθηκε</w:t>
      </w:r>
      <w:r w:rsidR="00743385">
        <w:rPr>
          <w:rFonts w:cs="Arial"/>
          <w:bCs/>
          <w:color w:val="000000"/>
          <w:lang w:val="el-GR"/>
        </w:rPr>
        <w:t xml:space="preserve"> στη Βουλή</w:t>
      </w:r>
      <w:r w:rsidR="00B37C2F">
        <w:rPr>
          <w:rFonts w:cs="Arial"/>
          <w:bCs/>
          <w:color w:val="000000"/>
          <w:lang w:val="el-GR"/>
        </w:rPr>
        <w:t xml:space="preserve"> παρέχεται η δυνατότητα σε δικαιούχο πρόσωπο, στο πλαίσιο του Σχεδίου Αποκατάστασης Προπολεμικής Φερεγγυότητας Ιδιοκτητών Κατεχόμενης Απροσπέλαστης Ακίνητης Ιδιοκτησίας</w:t>
      </w:r>
      <w:r w:rsidR="009769F1">
        <w:rPr>
          <w:rFonts w:cs="Arial"/>
          <w:bCs/>
          <w:color w:val="000000"/>
          <w:lang w:val="el-GR"/>
        </w:rPr>
        <w:t>, επιπρόσθετα από τις υφιστάμενες προϋποθέσεις</w:t>
      </w:r>
      <w:r w:rsidR="00E302DA">
        <w:rPr>
          <w:rFonts w:cs="Arial"/>
          <w:bCs/>
          <w:color w:val="000000"/>
          <w:lang w:val="el-GR"/>
        </w:rPr>
        <w:t xml:space="preserve"> που προβλέπονται στον βασικό νόμο</w:t>
      </w:r>
      <w:r w:rsidR="009769F1">
        <w:rPr>
          <w:rFonts w:cs="Arial"/>
          <w:bCs/>
          <w:color w:val="000000"/>
          <w:lang w:val="el-GR"/>
        </w:rPr>
        <w:t>,</w:t>
      </w:r>
      <w:r w:rsidR="00B37C2F">
        <w:rPr>
          <w:rFonts w:cs="Arial"/>
          <w:bCs/>
          <w:color w:val="000000"/>
          <w:lang w:val="el-GR"/>
        </w:rPr>
        <w:t xml:space="preserve"> να </w:t>
      </w:r>
      <w:r w:rsidR="009769F1">
        <w:rPr>
          <w:rFonts w:cs="Arial"/>
          <w:bCs/>
          <w:color w:val="000000"/>
          <w:lang w:val="el-GR"/>
        </w:rPr>
        <w:t xml:space="preserve">υποβάλει αίτηση στον </w:t>
      </w:r>
      <w:proofErr w:type="spellStart"/>
      <w:r w:rsidR="009769F1">
        <w:rPr>
          <w:rFonts w:cs="Arial"/>
          <w:bCs/>
          <w:color w:val="000000"/>
          <w:lang w:val="el-GR"/>
        </w:rPr>
        <w:t>ΚΦΙΚΒ</w:t>
      </w:r>
      <w:proofErr w:type="spellEnd"/>
      <w:r w:rsidR="009769F1">
        <w:rPr>
          <w:rFonts w:cs="Arial"/>
          <w:bCs/>
          <w:color w:val="000000"/>
          <w:lang w:val="el-GR"/>
        </w:rPr>
        <w:t xml:space="preserve"> για έγκριση δανείου </w:t>
      </w:r>
      <w:r w:rsidR="000742F7">
        <w:rPr>
          <w:rFonts w:cs="Arial"/>
          <w:bCs/>
          <w:color w:val="000000"/>
          <w:lang w:val="el-GR"/>
        </w:rPr>
        <w:t>σχετικά με</w:t>
      </w:r>
      <w:r w:rsidR="00743385">
        <w:rPr>
          <w:rFonts w:cs="Arial"/>
          <w:bCs/>
          <w:color w:val="000000"/>
          <w:lang w:val="el-GR"/>
        </w:rPr>
        <w:t>:</w:t>
      </w:r>
    </w:p>
    <w:p w14:paraId="6C47783A" w14:textId="4AC19D0F" w:rsidR="00AE3180" w:rsidRPr="000742F7" w:rsidRDefault="00743385" w:rsidP="005D753C">
      <w:pPr>
        <w:pStyle w:val="ListParagraph"/>
        <w:numPr>
          <w:ilvl w:val="0"/>
          <w:numId w:val="3"/>
        </w:numPr>
        <w:ind w:left="567" w:hanging="567"/>
        <w:rPr>
          <w:rFonts w:cs="Arial"/>
          <w:lang w:val="el-GR"/>
        </w:rPr>
      </w:pPr>
      <w:r>
        <w:rPr>
          <w:rFonts w:cs="Arial"/>
          <w:lang w:val="el-GR"/>
        </w:rPr>
        <w:t xml:space="preserve">την </w:t>
      </w:r>
      <w:r w:rsidR="00AE3180" w:rsidRPr="000742F7">
        <w:rPr>
          <w:rFonts w:cs="Arial"/>
          <w:lang w:val="el-GR"/>
        </w:rPr>
        <w:t>ανακαίνιση κουζίνας με ή χωρίς την αγορά οικιακών συσκευών μέχρι το ποσ</w:t>
      </w:r>
      <w:r>
        <w:rPr>
          <w:rFonts w:cs="Arial"/>
          <w:lang w:val="el-GR"/>
        </w:rPr>
        <w:t>ό</w:t>
      </w:r>
      <w:r w:rsidR="00AE3180" w:rsidRPr="000742F7">
        <w:rPr>
          <w:rFonts w:cs="Arial"/>
          <w:lang w:val="el-GR"/>
        </w:rPr>
        <w:t xml:space="preserve"> ύψους δέκα χιλιάδων ευρώ ( €10.000)</w:t>
      </w:r>
      <w:r w:rsidR="000742F7">
        <w:rPr>
          <w:rFonts w:cs="Arial"/>
          <w:lang w:val="el-GR"/>
        </w:rPr>
        <w:t xml:space="preserve"> </w:t>
      </w:r>
      <w:r w:rsidR="00EF59A4">
        <w:rPr>
          <w:rFonts w:cs="Arial"/>
          <w:lang w:val="el-GR"/>
        </w:rPr>
        <w:t>και</w:t>
      </w:r>
    </w:p>
    <w:p w14:paraId="5611474F" w14:textId="1FC7FF26" w:rsidR="00AE3180" w:rsidRPr="00600A50" w:rsidRDefault="00743385" w:rsidP="005D753C">
      <w:pPr>
        <w:pStyle w:val="ListParagraph"/>
        <w:numPr>
          <w:ilvl w:val="0"/>
          <w:numId w:val="3"/>
        </w:numPr>
        <w:ind w:left="567" w:hanging="567"/>
        <w:rPr>
          <w:rFonts w:cs="Arial"/>
          <w:b/>
          <w:bCs/>
          <w:color w:val="000000"/>
          <w:lang w:val="el-GR"/>
        </w:rPr>
      </w:pPr>
      <w:r>
        <w:rPr>
          <w:rFonts w:cs="Arial"/>
          <w:lang w:val="el-GR"/>
        </w:rPr>
        <w:t xml:space="preserve">την </w:t>
      </w:r>
      <w:r w:rsidR="000742F7" w:rsidRPr="000742F7">
        <w:rPr>
          <w:rFonts w:cs="Arial"/>
          <w:lang w:val="el-GR"/>
        </w:rPr>
        <w:t xml:space="preserve">ενεργειακή αναβάθμιση σε υφιστάμενες κατοικίες μέχρι </w:t>
      </w:r>
      <w:r>
        <w:rPr>
          <w:rFonts w:cs="Arial"/>
          <w:lang w:val="el-GR"/>
        </w:rPr>
        <w:t xml:space="preserve">το </w:t>
      </w:r>
      <w:r w:rsidR="000742F7" w:rsidRPr="000742F7">
        <w:rPr>
          <w:rFonts w:cs="Arial"/>
          <w:lang w:val="el-GR"/>
        </w:rPr>
        <w:t>ποσ</w:t>
      </w:r>
      <w:r>
        <w:rPr>
          <w:rFonts w:cs="Arial"/>
          <w:lang w:val="el-GR"/>
        </w:rPr>
        <w:t>ό</w:t>
      </w:r>
      <w:r w:rsidR="000742F7" w:rsidRPr="000742F7">
        <w:rPr>
          <w:rFonts w:cs="Arial"/>
          <w:lang w:val="el-GR"/>
        </w:rPr>
        <w:t xml:space="preserve"> ύψους δέκα χιλιάδων ευρώ (€10.000) για μόνωση οροφής και μέχρι </w:t>
      </w:r>
      <w:r>
        <w:rPr>
          <w:rFonts w:cs="Arial"/>
          <w:lang w:val="el-GR"/>
        </w:rPr>
        <w:t xml:space="preserve">το </w:t>
      </w:r>
      <w:r w:rsidR="000742F7" w:rsidRPr="000742F7">
        <w:rPr>
          <w:rFonts w:cs="Arial"/>
          <w:lang w:val="el-GR"/>
        </w:rPr>
        <w:t>ποσ</w:t>
      </w:r>
      <w:r>
        <w:rPr>
          <w:rFonts w:cs="Arial"/>
          <w:lang w:val="el-GR"/>
        </w:rPr>
        <w:t>ό</w:t>
      </w:r>
      <w:r w:rsidR="000742F7" w:rsidRPr="000742F7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ύψους </w:t>
      </w:r>
      <w:r w:rsidR="000742F7" w:rsidRPr="000742F7">
        <w:rPr>
          <w:rFonts w:cs="Arial"/>
          <w:lang w:val="el-GR"/>
        </w:rPr>
        <w:t xml:space="preserve">πέντε χιλιάδων ευρώ (€5.000) για εγκατάσταση </w:t>
      </w:r>
      <w:proofErr w:type="spellStart"/>
      <w:r w:rsidR="000742F7" w:rsidRPr="00600A50">
        <w:rPr>
          <w:rFonts w:cs="Arial"/>
          <w:lang w:val="el-GR"/>
        </w:rPr>
        <w:t>φωτοβολταϊκών</w:t>
      </w:r>
      <w:proofErr w:type="spellEnd"/>
      <w:r w:rsidR="00796871" w:rsidRPr="00796871">
        <w:rPr>
          <w:rFonts w:cs="Arial"/>
          <w:lang w:val="el-GR"/>
        </w:rPr>
        <w:t>.</w:t>
      </w:r>
    </w:p>
    <w:p w14:paraId="18953CC4" w14:textId="167CA75E" w:rsidR="008D708B" w:rsidRDefault="008D708B" w:rsidP="00991FE2">
      <w:pPr>
        <w:rPr>
          <w:bCs/>
          <w:lang w:val="el-GR"/>
        </w:rPr>
      </w:pPr>
      <w:r>
        <w:rPr>
          <w:bCs/>
          <w:lang w:val="el-GR"/>
        </w:rPr>
        <w:tab/>
        <w:t xml:space="preserve">Σημειώνεται ότι η επιτροπή </w:t>
      </w:r>
      <w:r w:rsidR="007F1CDD">
        <w:rPr>
          <w:bCs/>
          <w:lang w:val="el-GR"/>
        </w:rPr>
        <w:t>εξέτασ</w:t>
      </w:r>
      <w:r w:rsidR="00AE3180">
        <w:rPr>
          <w:bCs/>
          <w:lang w:val="el-GR"/>
        </w:rPr>
        <w:t>ε</w:t>
      </w:r>
      <w:r w:rsidR="007F1CDD">
        <w:rPr>
          <w:bCs/>
          <w:lang w:val="el-GR"/>
        </w:rPr>
        <w:t xml:space="preserve"> την υπό αναφορά πρόταση νόμου</w:t>
      </w:r>
      <w:r>
        <w:rPr>
          <w:bCs/>
          <w:lang w:val="el-GR"/>
        </w:rPr>
        <w:t xml:space="preserve"> κατά προτεραιότητα, σύμφωνα με τις πρόνοιες του Κανονισμού 40</w:t>
      </w:r>
      <w:r w:rsidRPr="008D708B">
        <w:rPr>
          <w:bCs/>
          <w:lang w:val="el-GR"/>
        </w:rPr>
        <w:t>Α</w:t>
      </w:r>
      <w:r>
        <w:rPr>
          <w:bCs/>
          <w:lang w:val="el-GR"/>
        </w:rPr>
        <w:t xml:space="preserve"> της Βουλής λόγω της φύσης και της σημασίας αυτού.</w:t>
      </w:r>
    </w:p>
    <w:p w14:paraId="5EE33A60" w14:textId="5E1E5DC3" w:rsidR="00FB12ED" w:rsidRDefault="00C50F8C" w:rsidP="00991FE2">
      <w:pPr>
        <w:rPr>
          <w:bCs/>
          <w:lang w:val="el-GR"/>
        </w:rPr>
      </w:pPr>
      <w:r>
        <w:rPr>
          <w:bCs/>
          <w:lang w:val="el-GR"/>
        </w:rPr>
        <w:tab/>
        <w:t xml:space="preserve">Στο </w:t>
      </w:r>
      <w:r w:rsidR="00743385">
        <w:rPr>
          <w:bCs/>
          <w:lang w:val="el-GR"/>
        </w:rPr>
        <w:t>στάδ</w:t>
      </w:r>
      <w:r>
        <w:rPr>
          <w:bCs/>
          <w:lang w:val="el-GR"/>
        </w:rPr>
        <w:t>ιο της συζήτησης της πρόταση</w:t>
      </w:r>
      <w:r w:rsidR="00743385">
        <w:rPr>
          <w:bCs/>
          <w:lang w:val="el-GR"/>
        </w:rPr>
        <w:t>ς</w:t>
      </w:r>
      <w:r>
        <w:rPr>
          <w:bCs/>
          <w:lang w:val="el-GR"/>
        </w:rPr>
        <w:t xml:space="preserve"> νόμου</w:t>
      </w:r>
      <w:r w:rsidR="00DA628D">
        <w:rPr>
          <w:bCs/>
          <w:lang w:val="el-GR"/>
        </w:rPr>
        <w:t xml:space="preserve"> η επιτροπή αναθεώρησε το κείμενο της πρόταση</w:t>
      </w:r>
      <w:r w:rsidR="00743385">
        <w:rPr>
          <w:bCs/>
          <w:lang w:val="el-GR"/>
        </w:rPr>
        <w:t>ς</w:t>
      </w:r>
      <w:r w:rsidR="00DA628D">
        <w:rPr>
          <w:bCs/>
          <w:lang w:val="el-GR"/>
        </w:rPr>
        <w:t xml:space="preserve"> νόμου</w:t>
      </w:r>
      <w:r w:rsidR="009314B7">
        <w:rPr>
          <w:bCs/>
          <w:lang w:val="el-GR"/>
        </w:rPr>
        <w:t>,</w:t>
      </w:r>
      <w:r w:rsidR="00DA628D">
        <w:rPr>
          <w:bCs/>
          <w:lang w:val="el-GR"/>
        </w:rPr>
        <w:t xml:space="preserve"> ώστε</w:t>
      </w:r>
      <w:r w:rsidR="00743385">
        <w:rPr>
          <w:bCs/>
          <w:lang w:val="el-GR"/>
        </w:rPr>
        <w:t>:</w:t>
      </w:r>
    </w:p>
    <w:p w14:paraId="3A043FA6" w14:textId="1089E6F9" w:rsidR="00EF59A4" w:rsidRPr="00EF59A4" w:rsidRDefault="00EF59A4" w:rsidP="00991FE2">
      <w:pPr>
        <w:pStyle w:val="ListParagraph"/>
        <w:numPr>
          <w:ilvl w:val="0"/>
          <w:numId w:val="4"/>
        </w:numPr>
        <w:ind w:left="567" w:hanging="567"/>
        <w:rPr>
          <w:rFonts w:cs="Arial"/>
          <w:bCs/>
          <w:color w:val="000000"/>
          <w:lang w:val="el-GR"/>
        </w:rPr>
      </w:pPr>
      <w:r w:rsidRPr="00EF59A4">
        <w:rPr>
          <w:rFonts w:cs="Arial"/>
          <w:bCs/>
          <w:color w:val="000000"/>
          <w:lang w:val="el-GR"/>
        </w:rPr>
        <w:t xml:space="preserve">να καθοριστεί κατώτατο ποσό δανειοδότησης από τον </w:t>
      </w:r>
      <w:proofErr w:type="spellStart"/>
      <w:r w:rsidR="004A4DF5" w:rsidRPr="004A4DF5">
        <w:rPr>
          <w:rFonts w:cs="Arial"/>
          <w:bCs/>
          <w:color w:val="000000"/>
          <w:lang w:val="el-GR"/>
        </w:rPr>
        <w:t>ΚΦΙΚΒ</w:t>
      </w:r>
      <w:proofErr w:type="spellEnd"/>
      <w:r w:rsidR="004A4DF5" w:rsidRPr="004A4DF5">
        <w:rPr>
          <w:rFonts w:cs="Arial"/>
          <w:bCs/>
          <w:color w:val="000000"/>
          <w:lang w:val="el-GR"/>
        </w:rPr>
        <w:t xml:space="preserve"> </w:t>
      </w:r>
      <w:r w:rsidRPr="00EF59A4">
        <w:rPr>
          <w:rFonts w:cs="Arial"/>
          <w:bCs/>
          <w:color w:val="000000"/>
          <w:lang w:val="el-GR"/>
        </w:rPr>
        <w:t>ύψους τριών χιλιάδων ευρώ (€3.000) για σκοπούς ανακαίνισης κουζίνας με ή χωρίς την αγορά οικιακών συσκευών,</w:t>
      </w:r>
      <w:r w:rsidRPr="00EF59A4">
        <w:rPr>
          <w:rFonts w:cs="Arial"/>
          <w:bCs/>
          <w:lang w:val="el-GR"/>
        </w:rPr>
        <w:t xml:space="preserve"> </w:t>
      </w:r>
    </w:p>
    <w:p w14:paraId="52D974B6" w14:textId="53003A18" w:rsidR="00FB12ED" w:rsidRDefault="00DA628D" w:rsidP="003F1358">
      <w:pPr>
        <w:pStyle w:val="ListParagraph"/>
        <w:numPr>
          <w:ilvl w:val="0"/>
          <w:numId w:val="4"/>
        </w:numPr>
        <w:ind w:left="567" w:hanging="567"/>
        <w:rPr>
          <w:bCs/>
          <w:lang w:val="el-GR"/>
        </w:rPr>
      </w:pPr>
      <w:r w:rsidRPr="00FB12ED">
        <w:rPr>
          <w:bCs/>
          <w:lang w:val="el-GR"/>
        </w:rPr>
        <w:t>να παρέχεται η δυνατότητα σε δικαιούχο πρόσωπο να αιτείται δανειοδότηση για οποιοδήποτε σχέδιο ενεργειακής αναβάθμισης</w:t>
      </w:r>
      <w:r w:rsidR="00EA0898">
        <w:rPr>
          <w:bCs/>
          <w:lang w:val="el-GR"/>
        </w:rPr>
        <w:t xml:space="preserve"> της υφιστάμενης κατοικίας</w:t>
      </w:r>
      <w:r w:rsidR="009314B7">
        <w:rPr>
          <w:bCs/>
          <w:lang w:val="el-GR"/>
        </w:rPr>
        <w:t xml:space="preserve"> του</w:t>
      </w:r>
      <w:r w:rsidR="00FB12ED" w:rsidRPr="00FB12ED">
        <w:rPr>
          <w:bCs/>
          <w:lang w:val="el-GR"/>
        </w:rPr>
        <w:t xml:space="preserve">, </w:t>
      </w:r>
      <w:r w:rsidR="00743385">
        <w:rPr>
          <w:bCs/>
          <w:lang w:val="el-GR"/>
        </w:rPr>
        <w:t xml:space="preserve">που να μην ξεπερνά συνολικά το </w:t>
      </w:r>
      <w:r w:rsidR="00FB12ED" w:rsidRPr="00FB12ED">
        <w:rPr>
          <w:bCs/>
          <w:lang w:val="el-GR"/>
        </w:rPr>
        <w:t>ποσ</w:t>
      </w:r>
      <w:r w:rsidR="00743385">
        <w:rPr>
          <w:bCs/>
          <w:lang w:val="el-GR"/>
        </w:rPr>
        <w:t>ό</w:t>
      </w:r>
      <w:r w:rsidR="00FB12ED" w:rsidRPr="00FB12ED">
        <w:rPr>
          <w:bCs/>
          <w:lang w:val="el-GR"/>
        </w:rPr>
        <w:t xml:space="preserve"> ύψους</w:t>
      </w:r>
      <w:r w:rsidRPr="00FB12ED">
        <w:rPr>
          <w:bCs/>
          <w:lang w:val="el-GR"/>
        </w:rPr>
        <w:t xml:space="preserve"> δεκαπέντε χιλιάδ</w:t>
      </w:r>
      <w:r w:rsidR="00743385">
        <w:rPr>
          <w:bCs/>
          <w:lang w:val="el-GR"/>
        </w:rPr>
        <w:t>ων ευρώ</w:t>
      </w:r>
      <w:r w:rsidRPr="00FB12ED">
        <w:rPr>
          <w:bCs/>
          <w:lang w:val="el-GR"/>
        </w:rPr>
        <w:t xml:space="preserve"> (€15.000) </w:t>
      </w:r>
      <w:r w:rsidR="009314B7">
        <w:rPr>
          <w:bCs/>
          <w:lang w:val="el-GR"/>
        </w:rPr>
        <w:t xml:space="preserve">και </w:t>
      </w:r>
      <w:r w:rsidR="00743385">
        <w:rPr>
          <w:bCs/>
          <w:lang w:val="el-GR"/>
        </w:rPr>
        <w:lastRenderedPageBreak/>
        <w:t>να μην</w:t>
      </w:r>
      <w:r w:rsidR="00EA0898">
        <w:rPr>
          <w:bCs/>
          <w:lang w:val="el-GR"/>
        </w:rPr>
        <w:t xml:space="preserve"> περιορίζεται η δανειοδότηση στα ποσά και στα σχέδια που αφορούν σε μόνωση οροφής </w:t>
      </w:r>
      <w:r w:rsidR="009314B7">
        <w:rPr>
          <w:bCs/>
          <w:lang w:val="el-GR"/>
        </w:rPr>
        <w:t>κ</w:t>
      </w:r>
      <w:r w:rsidR="00EA0898">
        <w:rPr>
          <w:bCs/>
          <w:lang w:val="el-GR"/>
        </w:rPr>
        <w:t xml:space="preserve">αι σε εγκατάσταση </w:t>
      </w:r>
      <w:proofErr w:type="spellStart"/>
      <w:r w:rsidR="00EA0898">
        <w:rPr>
          <w:bCs/>
          <w:lang w:val="el-GR"/>
        </w:rPr>
        <w:t>φωτοβολταϊκών</w:t>
      </w:r>
      <w:proofErr w:type="spellEnd"/>
      <w:r w:rsidR="00796871">
        <w:rPr>
          <w:bCs/>
          <w:lang w:val="el-GR"/>
        </w:rPr>
        <w:t>,</w:t>
      </w:r>
    </w:p>
    <w:p w14:paraId="2287B92F" w14:textId="4E557C7B" w:rsidR="00C50F8C" w:rsidRDefault="00743385" w:rsidP="003F1358">
      <w:pPr>
        <w:pStyle w:val="ListParagraph"/>
        <w:numPr>
          <w:ilvl w:val="0"/>
          <w:numId w:val="4"/>
        </w:numPr>
        <w:ind w:left="567" w:hanging="567"/>
        <w:rPr>
          <w:bCs/>
          <w:lang w:val="el-GR"/>
        </w:rPr>
      </w:pPr>
      <w:r>
        <w:rPr>
          <w:bCs/>
          <w:lang w:val="el-GR"/>
        </w:rPr>
        <w:t>ν</w:t>
      </w:r>
      <w:r w:rsidR="005B22DE">
        <w:rPr>
          <w:bCs/>
          <w:lang w:val="el-GR"/>
        </w:rPr>
        <w:t xml:space="preserve">α επεκταθεί η περίοδος εντός της οποίας παρέχεται η δυνατότητα στον </w:t>
      </w:r>
      <w:proofErr w:type="spellStart"/>
      <w:r w:rsidR="00F64241" w:rsidRPr="00F64241">
        <w:rPr>
          <w:bCs/>
          <w:lang w:val="el-GR"/>
        </w:rPr>
        <w:t>ΚΦΙΚΒ</w:t>
      </w:r>
      <w:proofErr w:type="spellEnd"/>
      <w:r w:rsidR="00F64241" w:rsidRPr="00F64241">
        <w:rPr>
          <w:bCs/>
          <w:lang w:val="el-GR"/>
        </w:rPr>
        <w:t xml:space="preserve"> </w:t>
      </w:r>
      <w:r w:rsidR="005B22DE">
        <w:rPr>
          <w:bCs/>
          <w:lang w:val="el-GR"/>
        </w:rPr>
        <w:t>να εξετάζει αιτήσεις μετά από την ημερομηνία έκδοσης δανείου μέσω χρηματοπιστωτικών ιδρυμάτων από έξι (6) σε δώδεκα (12) μήνες</w:t>
      </w:r>
      <w:r w:rsidR="00796871">
        <w:rPr>
          <w:bCs/>
          <w:lang w:val="el-GR"/>
        </w:rPr>
        <w:t xml:space="preserve"> και</w:t>
      </w:r>
    </w:p>
    <w:p w14:paraId="0675DF93" w14:textId="7D3921B7" w:rsidR="00EF59A4" w:rsidRPr="00796871" w:rsidRDefault="00EF59A4" w:rsidP="00EF59A4">
      <w:pPr>
        <w:pStyle w:val="ListParagraph"/>
        <w:numPr>
          <w:ilvl w:val="0"/>
          <w:numId w:val="4"/>
        </w:numPr>
        <w:ind w:left="567" w:hanging="567"/>
        <w:rPr>
          <w:rFonts w:cs="Arial"/>
          <w:color w:val="000000"/>
          <w:lang w:val="el-GR"/>
        </w:rPr>
      </w:pPr>
      <w:r w:rsidRPr="00796871">
        <w:rPr>
          <w:rFonts w:cs="Arial"/>
          <w:lang w:val="el-GR"/>
        </w:rPr>
        <w:t xml:space="preserve">να παρέχεται η δυνατότητα στον </w:t>
      </w:r>
      <w:proofErr w:type="spellStart"/>
      <w:r w:rsidR="004A4DF5" w:rsidRPr="004A4DF5">
        <w:rPr>
          <w:rFonts w:cs="Arial"/>
          <w:lang w:val="el-GR"/>
        </w:rPr>
        <w:t>ΚΦΙΚΒ</w:t>
      </w:r>
      <w:proofErr w:type="spellEnd"/>
      <w:r w:rsidR="004A4DF5" w:rsidRPr="004A4DF5">
        <w:rPr>
          <w:rFonts w:cs="Arial"/>
          <w:lang w:val="el-GR"/>
        </w:rPr>
        <w:t xml:space="preserve"> </w:t>
      </w:r>
      <w:r w:rsidRPr="00796871">
        <w:rPr>
          <w:rFonts w:cs="Arial"/>
          <w:lang w:val="el-GR"/>
        </w:rPr>
        <w:t>να καθορίζει τυχόν περιορισμούς σχετικά με τη συμμετοχή δικαιούχου προσώπου στο Σχέδιο Αποκατάστασης Προπολεμικής Φερεγγυότητας Ιδιοκτητών Κατεχόμενης Απροσπέλαστης Ακίνητης Ιδιοκτησίας.</w:t>
      </w:r>
    </w:p>
    <w:p w14:paraId="6F05EA57" w14:textId="56BE09F9" w:rsidR="0031165C" w:rsidRDefault="009B7BC7" w:rsidP="00A85DFF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31165C">
        <w:rPr>
          <w:lang w:val="el-GR"/>
        </w:rPr>
        <w:t>Όλα τα εμπλεκόμενα μέρη συμφ</w:t>
      </w:r>
      <w:r w:rsidR="00F64241">
        <w:rPr>
          <w:lang w:val="el-GR"/>
        </w:rPr>
        <w:t>ώ</w:t>
      </w:r>
      <w:r w:rsidR="0031165C">
        <w:rPr>
          <w:lang w:val="el-GR"/>
        </w:rPr>
        <w:t>ν</w:t>
      </w:r>
      <w:r w:rsidR="00F64241">
        <w:rPr>
          <w:lang w:val="el-GR"/>
        </w:rPr>
        <w:t>η</w:t>
      </w:r>
      <w:r w:rsidR="0031165C">
        <w:rPr>
          <w:lang w:val="el-GR"/>
        </w:rPr>
        <w:t xml:space="preserve">σαν με τους σκοπούς και τις επιδιώξεις του σχεδίου νόμου.  </w:t>
      </w:r>
    </w:p>
    <w:p w14:paraId="325B61D3" w14:textId="75836E77" w:rsidR="00C42936" w:rsidRDefault="00D61AC0" w:rsidP="00F03973">
      <w:pPr>
        <w:rPr>
          <w:rFonts w:eastAsia="Calibri" w:cs="Arial"/>
          <w:lang w:val="el-GR"/>
        </w:rPr>
      </w:pPr>
      <w:r w:rsidRPr="006B311F">
        <w:rPr>
          <w:lang w:val="el-GR"/>
        </w:rPr>
        <w:tab/>
      </w:r>
      <w:r w:rsidR="00B04971" w:rsidRPr="006B311F">
        <w:rPr>
          <w:rFonts w:cs="Arial"/>
          <w:lang w:val="el-GR"/>
        </w:rPr>
        <w:t xml:space="preserve">Η Κοινοβουλευτική Επιτροπή </w:t>
      </w:r>
      <w:r w:rsidR="00B04971" w:rsidRPr="006B311F">
        <w:rPr>
          <w:lang w:val="el-GR"/>
        </w:rPr>
        <w:t>Προσφύγων-Εγκλωβισμένων-Αγνοουμένων-Παθόντων</w:t>
      </w:r>
      <w:r w:rsidR="00B04971" w:rsidRPr="006B311F">
        <w:rPr>
          <w:rFonts w:cs="Arial"/>
          <w:lang w:val="el-GR"/>
        </w:rPr>
        <w:t xml:space="preserve">, αφού έλαβε υπόψη όλα όσα </w:t>
      </w:r>
      <w:r w:rsidR="00B04971" w:rsidRPr="006B311F">
        <w:rPr>
          <w:rFonts w:eastAsia="Calibri" w:cs="Arial"/>
          <w:lang w:val="el-GR"/>
        </w:rPr>
        <w:t xml:space="preserve">τέθηκαν </w:t>
      </w:r>
      <w:proofErr w:type="spellStart"/>
      <w:r w:rsidR="00B04971" w:rsidRPr="006B311F">
        <w:rPr>
          <w:rFonts w:eastAsia="Calibri" w:cs="Arial"/>
          <w:lang w:val="el-GR"/>
        </w:rPr>
        <w:t>ενώπιόν</w:t>
      </w:r>
      <w:proofErr w:type="spellEnd"/>
      <w:r w:rsidR="00B04971" w:rsidRPr="006B311F">
        <w:rPr>
          <w:rFonts w:eastAsia="Calibri" w:cs="Arial"/>
          <w:lang w:val="el-GR"/>
        </w:rPr>
        <w:t xml:space="preserve"> </w:t>
      </w:r>
      <w:r w:rsidR="00B37C2F">
        <w:rPr>
          <w:rFonts w:eastAsia="Calibri" w:cs="Arial"/>
          <w:lang w:val="el-GR"/>
        </w:rPr>
        <w:t>της</w:t>
      </w:r>
      <w:r w:rsidR="0074180D">
        <w:rPr>
          <w:rFonts w:eastAsia="Calibri" w:cs="Arial"/>
          <w:lang w:val="el-GR"/>
        </w:rPr>
        <w:t xml:space="preserve">, </w:t>
      </w:r>
      <w:r w:rsidR="009314B7">
        <w:rPr>
          <w:rFonts w:eastAsia="Calibri" w:cs="Arial"/>
          <w:lang w:val="el-GR"/>
        </w:rPr>
        <w:t>επιφυλάχθηκε να τοποθετηθεί επί των προνοιών της πρότασης νόμου όπως αυτή έχει τροποποιηθεί κατά τη συζήτησή της στην ολομέλεια του σώματος.</w:t>
      </w:r>
    </w:p>
    <w:p w14:paraId="41891904" w14:textId="77777777" w:rsidR="00CC3803" w:rsidRDefault="00CC3803" w:rsidP="00DE797F">
      <w:pPr>
        <w:rPr>
          <w:rFonts w:eastAsia="Calibri" w:cs="Arial"/>
          <w:lang w:val="el-GR"/>
        </w:rPr>
      </w:pPr>
    </w:p>
    <w:p w14:paraId="429C261B" w14:textId="77777777" w:rsidR="00CC3803" w:rsidRDefault="00CC3803" w:rsidP="00DE797F">
      <w:pPr>
        <w:rPr>
          <w:rFonts w:eastAsia="Calibri" w:cs="Arial"/>
          <w:lang w:val="el-GR"/>
        </w:rPr>
      </w:pPr>
    </w:p>
    <w:p w14:paraId="70EBB423" w14:textId="406CEB72" w:rsidR="00EC3714" w:rsidRPr="003F1358" w:rsidRDefault="00F64241" w:rsidP="003F1358">
      <w:pPr>
        <w:tabs>
          <w:tab w:val="left" w:pos="8222"/>
        </w:tabs>
        <w:rPr>
          <w:szCs w:val="20"/>
          <w:lang w:val="el-GR"/>
        </w:rPr>
      </w:pPr>
      <w:r>
        <w:rPr>
          <w:szCs w:val="20"/>
          <w:lang w:val="el-GR"/>
        </w:rPr>
        <w:t>23</w:t>
      </w:r>
      <w:r w:rsidR="00F15096">
        <w:rPr>
          <w:szCs w:val="20"/>
          <w:lang w:val="el-GR"/>
        </w:rPr>
        <w:t xml:space="preserve"> Απριλίου</w:t>
      </w:r>
      <w:r w:rsidR="007462CF">
        <w:rPr>
          <w:szCs w:val="20"/>
          <w:lang w:val="el-GR"/>
        </w:rPr>
        <w:t xml:space="preserve"> 2024</w:t>
      </w:r>
    </w:p>
    <w:p w14:paraId="1E111A2A" w14:textId="7C3190C4" w:rsidR="009B7BC7" w:rsidRPr="00C86789" w:rsidRDefault="009B7BC7" w:rsidP="003F3614">
      <w:pPr>
        <w:rPr>
          <w:rFonts w:cs="Arial"/>
          <w:sz w:val="20"/>
          <w:szCs w:val="20"/>
          <w:lang w:val="el-GR"/>
        </w:rPr>
      </w:pPr>
      <w:proofErr w:type="spellStart"/>
      <w:r w:rsidRPr="00C86789">
        <w:rPr>
          <w:rFonts w:cs="Arial"/>
          <w:sz w:val="20"/>
          <w:szCs w:val="20"/>
          <w:lang w:val="el-GR"/>
        </w:rPr>
        <w:t>Αρ</w:t>
      </w:r>
      <w:proofErr w:type="spellEnd"/>
      <w:r w:rsidRPr="00C86789">
        <w:rPr>
          <w:rFonts w:cs="Arial"/>
          <w:sz w:val="20"/>
          <w:szCs w:val="20"/>
          <w:lang w:val="el-GR"/>
        </w:rPr>
        <w:t xml:space="preserve">. </w:t>
      </w:r>
      <w:proofErr w:type="spellStart"/>
      <w:r w:rsidRPr="00C86789">
        <w:rPr>
          <w:rFonts w:cs="Arial"/>
          <w:sz w:val="20"/>
          <w:szCs w:val="20"/>
          <w:lang w:val="el-GR"/>
        </w:rPr>
        <w:t>Φακ</w:t>
      </w:r>
      <w:proofErr w:type="spellEnd"/>
      <w:r w:rsidRPr="00C86789">
        <w:rPr>
          <w:rFonts w:cs="Arial"/>
          <w:sz w:val="20"/>
          <w:szCs w:val="20"/>
          <w:lang w:val="el-GR"/>
        </w:rPr>
        <w:t xml:space="preserve">.:  </w:t>
      </w:r>
      <w:r w:rsidR="00CC6C45">
        <w:rPr>
          <w:rFonts w:cs="Arial"/>
          <w:sz w:val="20"/>
          <w:szCs w:val="20"/>
          <w:lang w:val="el-GR"/>
        </w:rPr>
        <w:t>23.02.065.029-2024</w:t>
      </w:r>
    </w:p>
    <w:p w14:paraId="65ECB73C" w14:textId="562255B0" w:rsidR="009B7BC7" w:rsidRPr="00F64241" w:rsidRDefault="009E45A6" w:rsidP="003F3614">
      <w:pPr>
        <w:rPr>
          <w:rFonts w:cs="Arial"/>
          <w:sz w:val="20"/>
          <w:szCs w:val="20"/>
          <w:lang w:val="el-GR"/>
        </w:rPr>
      </w:pPr>
      <w:proofErr w:type="spellStart"/>
      <w:r w:rsidRPr="00C86789">
        <w:rPr>
          <w:rFonts w:cs="Arial"/>
          <w:sz w:val="20"/>
          <w:szCs w:val="20"/>
          <w:lang w:val="el-GR"/>
        </w:rPr>
        <w:t>ΜΣ</w:t>
      </w:r>
      <w:proofErr w:type="spellEnd"/>
      <w:r w:rsidRPr="00C86789">
        <w:rPr>
          <w:rFonts w:cs="Arial"/>
          <w:sz w:val="20"/>
          <w:szCs w:val="20"/>
          <w:lang w:val="el-GR"/>
        </w:rPr>
        <w:t>/</w:t>
      </w:r>
      <w:proofErr w:type="spellStart"/>
      <w:r w:rsidR="003F1358">
        <w:rPr>
          <w:rFonts w:cs="Arial"/>
          <w:sz w:val="20"/>
          <w:szCs w:val="20"/>
          <w:lang w:val="el-GR"/>
        </w:rPr>
        <w:t>ΘΧ</w:t>
      </w:r>
      <w:proofErr w:type="spellEnd"/>
      <w:r w:rsidR="00F64241">
        <w:rPr>
          <w:rFonts w:cs="Arial"/>
          <w:sz w:val="20"/>
          <w:szCs w:val="20"/>
          <w:lang w:val="el-GR"/>
        </w:rPr>
        <w:t>/ΑΓ</w:t>
      </w:r>
    </w:p>
    <w:sectPr w:rsidR="009B7BC7" w:rsidRPr="00F64241" w:rsidSect="00F3001C">
      <w:head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D55B" w14:textId="77777777" w:rsidR="00F3001C" w:rsidRDefault="00F3001C">
      <w:pPr>
        <w:spacing w:line="240" w:lineRule="auto"/>
      </w:pPr>
      <w:r>
        <w:separator/>
      </w:r>
    </w:p>
  </w:endnote>
  <w:endnote w:type="continuationSeparator" w:id="0">
    <w:p w14:paraId="1823E854" w14:textId="77777777" w:rsidR="00F3001C" w:rsidRDefault="00F30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03D2" w14:textId="77777777" w:rsidR="00F3001C" w:rsidRDefault="00F3001C">
      <w:pPr>
        <w:spacing w:line="240" w:lineRule="auto"/>
      </w:pPr>
      <w:r>
        <w:separator/>
      </w:r>
    </w:p>
  </w:footnote>
  <w:footnote w:type="continuationSeparator" w:id="0">
    <w:p w14:paraId="1A7E3B72" w14:textId="77777777" w:rsidR="00F3001C" w:rsidRDefault="00F30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EE90" w14:textId="67370B10" w:rsidR="001D5B55" w:rsidRDefault="009B7BC7" w:rsidP="003F361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6C4C"/>
    <w:multiLevelType w:val="hybridMultilevel"/>
    <w:tmpl w:val="9940C85E"/>
    <w:lvl w:ilvl="0" w:tplc="2000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8026" w:hanging="360"/>
      </w:pPr>
    </w:lvl>
    <w:lvl w:ilvl="2" w:tplc="2000001B" w:tentative="1">
      <w:start w:val="1"/>
      <w:numFmt w:val="lowerRoman"/>
      <w:lvlText w:val="%3."/>
      <w:lvlJc w:val="right"/>
      <w:pPr>
        <w:ind w:left="8746" w:hanging="180"/>
      </w:pPr>
    </w:lvl>
    <w:lvl w:ilvl="3" w:tplc="2000000F" w:tentative="1">
      <w:start w:val="1"/>
      <w:numFmt w:val="decimal"/>
      <w:lvlText w:val="%4."/>
      <w:lvlJc w:val="left"/>
      <w:pPr>
        <w:ind w:left="9466" w:hanging="360"/>
      </w:pPr>
    </w:lvl>
    <w:lvl w:ilvl="4" w:tplc="20000019" w:tentative="1">
      <w:start w:val="1"/>
      <w:numFmt w:val="lowerLetter"/>
      <w:lvlText w:val="%5."/>
      <w:lvlJc w:val="left"/>
      <w:pPr>
        <w:ind w:left="10186" w:hanging="360"/>
      </w:pPr>
    </w:lvl>
    <w:lvl w:ilvl="5" w:tplc="2000001B" w:tentative="1">
      <w:start w:val="1"/>
      <w:numFmt w:val="lowerRoman"/>
      <w:lvlText w:val="%6."/>
      <w:lvlJc w:val="right"/>
      <w:pPr>
        <w:ind w:left="10906" w:hanging="180"/>
      </w:pPr>
    </w:lvl>
    <w:lvl w:ilvl="6" w:tplc="2000000F" w:tentative="1">
      <w:start w:val="1"/>
      <w:numFmt w:val="decimal"/>
      <w:lvlText w:val="%7."/>
      <w:lvlJc w:val="left"/>
      <w:pPr>
        <w:ind w:left="11626" w:hanging="360"/>
      </w:pPr>
    </w:lvl>
    <w:lvl w:ilvl="7" w:tplc="20000019" w:tentative="1">
      <w:start w:val="1"/>
      <w:numFmt w:val="lowerLetter"/>
      <w:lvlText w:val="%8."/>
      <w:lvlJc w:val="left"/>
      <w:pPr>
        <w:ind w:left="12346" w:hanging="360"/>
      </w:pPr>
    </w:lvl>
    <w:lvl w:ilvl="8" w:tplc="2000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" w15:restartNumberingAfterBreak="0">
    <w:nsid w:val="2A040D10"/>
    <w:multiLevelType w:val="hybridMultilevel"/>
    <w:tmpl w:val="A25AF1C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9E589C"/>
    <w:multiLevelType w:val="hybridMultilevel"/>
    <w:tmpl w:val="C8A619B2"/>
    <w:lvl w:ilvl="0" w:tplc="154E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34114"/>
    <w:multiLevelType w:val="hybridMultilevel"/>
    <w:tmpl w:val="70749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08081">
    <w:abstractNumId w:val="3"/>
  </w:num>
  <w:num w:numId="2" w16cid:durableId="370955627">
    <w:abstractNumId w:val="1"/>
  </w:num>
  <w:num w:numId="3" w16cid:durableId="1322192547">
    <w:abstractNumId w:val="2"/>
  </w:num>
  <w:num w:numId="4" w16cid:durableId="173717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7"/>
    <w:rsid w:val="00011EC2"/>
    <w:rsid w:val="00020FB0"/>
    <w:rsid w:val="00050E11"/>
    <w:rsid w:val="000601CB"/>
    <w:rsid w:val="00071650"/>
    <w:rsid w:val="000742F7"/>
    <w:rsid w:val="0008257B"/>
    <w:rsid w:val="000A5CC4"/>
    <w:rsid w:val="000C0444"/>
    <w:rsid w:val="000D0DA5"/>
    <w:rsid w:val="0010743D"/>
    <w:rsid w:val="001125FC"/>
    <w:rsid w:val="001261BC"/>
    <w:rsid w:val="001376D8"/>
    <w:rsid w:val="001403BA"/>
    <w:rsid w:val="00146C70"/>
    <w:rsid w:val="00157129"/>
    <w:rsid w:val="00166A1B"/>
    <w:rsid w:val="00192938"/>
    <w:rsid w:val="0019463F"/>
    <w:rsid w:val="001C7B06"/>
    <w:rsid w:val="001D5B55"/>
    <w:rsid w:val="001F2C83"/>
    <w:rsid w:val="00215239"/>
    <w:rsid w:val="0021655B"/>
    <w:rsid w:val="00216CF7"/>
    <w:rsid w:val="0022262B"/>
    <w:rsid w:val="002426FF"/>
    <w:rsid w:val="00253562"/>
    <w:rsid w:val="0025708B"/>
    <w:rsid w:val="0027065C"/>
    <w:rsid w:val="00272C50"/>
    <w:rsid w:val="002A0360"/>
    <w:rsid w:val="002C696C"/>
    <w:rsid w:val="002E62CF"/>
    <w:rsid w:val="0031165C"/>
    <w:rsid w:val="003405B4"/>
    <w:rsid w:val="00347131"/>
    <w:rsid w:val="00351235"/>
    <w:rsid w:val="00375CCD"/>
    <w:rsid w:val="0038530E"/>
    <w:rsid w:val="003854F1"/>
    <w:rsid w:val="00393163"/>
    <w:rsid w:val="003A3EEF"/>
    <w:rsid w:val="003D5F37"/>
    <w:rsid w:val="003E510A"/>
    <w:rsid w:val="003F1358"/>
    <w:rsid w:val="003F3614"/>
    <w:rsid w:val="004030F9"/>
    <w:rsid w:val="00411BF5"/>
    <w:rsid w:val="00411DF3"/>
    <w:rsid w:val="00416795"/>
    <w:rsid w:val="00430FC6"/>
    <w:rsid w:val="004435A1"/>
    <w:rsid w:val="00461B7F"/>
    <w:rsid w:val="0047269C"/>
    <w:rsid w:val="004804B4"/>
    <w:rsid w:val="00493B4C"/>
    <w:rsid w:val="004A4DF5"/>
    <w:rsid w:val="004B60C1"/>
    <w:rsid w:val="004B6756"/>
    <w:rsid w:val="004F265D"/>
    <w:rsid w:val="005020D4"/>
    <w:rsid w:val="0050266D"/>
    <w:rsid w:val="00502D13"/>
    <w:rsid w:val="00516805"/>
    <w:rsid w:val="0052477A"/>
    <w:rsid w:val="00525F9B"/>
    <w:rsid w:val="00527FD2"/>
    <w:rsid w:val="0055151C"/>
    <w:rsid w:val="00590E1C"/>
    <w:rsid w:val="005937CC"/>
    <w:rsid w:val="005B22DE"/>
    <w:rsid w:val="005D4367"/>
    <w:rsid w:val="005D5EB0"/>
    <w:rsid w:val="005D753C"/>
    <w:rsid w:val="005E0665"/>
    <w:rsid w:val="005E3780"/>
    <w:rsid w:val="005E60CB"/>
    <w:rsid w:val="005F4365"/>
    <w:rsid w:val="00600A50"/>
    <w:rsid w:val="00601DD2"/>
    <w:rsid w:val="00614E72"/>
    <w:rsid w:val="00637F3E"/>
    <w:rsid w:val="0064126E"/>
    <w:rsid w:val="00643D4F"/>
    <w:rsid w:val="006B1A54"/>
    <w:rsid w:val="006B311F"/>
    <w:rsid w:val="006D7B3E"/>
    <w:rsid w:val="007003A1"/>
    <w:rsid w:val="00702578"/>
    <w:rsid w:val="0071021C"/>
    <w:rsid w:val="00711AD2"/>
    <w:rsid w:val="0074180D"/>
    <w:rsid w:val="00743385"/>
    <w:rsid w:val="00744084"/>
    <w:rsid w:val="007462CF"/>
    <w:rsid w:val="007565C4"/>
    <w:rsid w:val="00757B89"/>
    <w:rsid w:val="00790F83"/>
    <w:rsid w:val="0079663D"/>
    <w:rsid w:val="00796871"/>
    <w:rsid w:val="007C70BC"/>
    <w:rsid w:val="007D2259"/>
    <w:rsid w:val="007D7590"/>
    <w:rsid w:val="007E45C4"/>
    <w:rsid w:val="007F1CDD"/>
    <w:rsid w:val="00801CAC"/>
    <w:rsid w:val="0080440F"/>
    <w:rsid w:val="008123AA"/>
    <w:rsid w:val="008135AE"/>
    <w:rsid w:val="00815A70"/>
    <w:rsid w:val="00821615"/>
    <w:rsid w:val="0082557F"/>
    <w:rsid w:val="008368BD"/>
    <w:rsid w:val="00837BF6"/>
    <w:rsid w:val="00840E4D"/>
    <w:rsid w:val="00844B27"/>
    <w:rsid w:val="008476DB"/>
    <w:rsid w:val="00851817"/>
    <w:rsid w:val="008644B9"/>
    <w:rsid w:val="00892E75"/>
    <w:rsid w:val="008A28E2"/>
    <w:rsid w:val="008A4121"/>
    <w:rsid w:val="008B1CA2"/>
    <w:rsid w:val="008C40C2"/>
    <w:rsid w:val="008C797E"/>
    <w:rsid w:val="008D1EDA"/>
    <w:rsid w:val="008D4680"/>
    <w:rsid w:val="008D6DA5"/>
    <w:rsid w:val="008D708B"/>
    <w:rsid w:val="008E1DF9"/>
    <w:rsid w:val="008E674C"/>
    <w:rsid w:val="008F6890"/>
    <w:rsid w:val="00910756"/>
    <w:rsid w:val="00914721"/>
    <w:rsid w:val="0091577A"/>
    <w:rsid w:val="009314B7"/>
    <w:rsid w:val="00936EDB"/>
    <w:rsid w:val="009769F1"/>
    <w:rsid w:val="00991FE2"/>
    <w:rsid w:val="0099339C"/>
    <w:rsid w:val="009B7448"/>
    <w:rsid w:val="009B7BC7"/>
    <w:rsid w:val="009C00E7"/>
    <w:rsid w:val="009D1E35"/>
    <w:rsid w:val="009E36CB"/>
    <w:rsid w:val="009E45A6"/>
    <w:rsid w:val="009E60F5"/>
    <w:rsid w:val="009F7AEE"/>
    <w:rsid w:val="00A00767"/>
    <w:rsid w:val="00A15FE1"/>
    <w:rsid w:val="00A329F5"/>
    <w:rsid w:val="00A40F5E"/>
    <w:rsid w:val="00A66F6F"/>
    <w:rsid w:val="00A75CBF"/>
    <w:rsid w:val="00A84B2C"/>
    <w:rsid w:val="00A85DFF"/>
    <w:rsid w:val="00A8757E"/>
    <w:rsid w:val="00A97800"/>
    <w:rsid w:val="00AA1AAB"/>
    <w:rsid w:val="00AA5481"/>
    <w:rsid w:val="00AB7A27"/>
    <w:rsid w:val="00AC3312"/>
    <w:rsid w:val="00AE3180"/>
    <w:rsid w:val="00AF3FE9"/>
    <w:rsid w:val="00AF659C"/>
    <w:rsid w:val="00B04971"/>
    <w:rsid w:val="00B11EE1"/>
    <w:rsid w:val="00B141FC"/>
    <w:rsid w:val="00B2124F"/>
    <w:rsid w:val="00B31FF0"/>
    <w:rsid w:val="00B3562B"/>
    <w:rsid w:val="00B3682D"/>
    <w:rsid w:val="00B37C2F"/>
    <w:rsid w:val="00B4652C"/>
    <w:rsid w:val="00B555FE"/>
    <w:rsid w:val="00B556E5"/>
    <w:rsid w:val="00B97D22"/>
    <w:rsid w:val="00BA27BA"/>
    <w:rsid w:val="00BB0CD7"/>
    <w:rsid w:val="00BC388F"/>
    <w:rsid w:val="00BD34F9"/>
    <w:rsid w:val="00BE5924"/>
    <w:rsid w:val="00C034BD"/>
    <w:rsid w:val="00C3657D"/>
    <w:rsid w:val="00C42936"/>
    <w:rsid w:val="00C50F8C"/>
    <w:rsid w:val="00C53F2C"/>
    <w:rsid w:val="00C816F9"/>
    <w:rsid w:val="00C86789"/>
    <w:rsid w:val="00CA337E"/>
    <w:rsid w:val="00CB7391"/>
    <w:rsid w:val="00CC2167"/>
    <w:rsid w:val="00CC2B51"/>
    <w:rsid w:val="00CC3803"/>
    <w:rsid w:val="00CC403A"/>
    <w:rsid w:val="00CC6C45"/>
    <w:rsid w:val="00CD5098"/>
    <w:rsid w:val="00D45987"/>
    <w:rsid w:val="00D61AC0"/>
    <w:rsid w:val="00D7078A"/>
    <w:rsid w:val="00D708F1"/>
    <w:rsid w:val="00D77766"/>
    <w:rsid w:val="00DA628D"/>
    <w:rsid w:val="00DD5CC9"/>
    <w:rsid w:val="00DD7971"/>
    <w:rsid w:val="00DE19A2"/>
    <w:rsid w:val="00DE5BC2"/>
    <w:rsid w:val="00DE797F"/>
    <w:rsid w:val="00DF65CB"/>
    <w:rsid w:val="00DF76AA"/>
    <w:rsid w:val="00E04E2F"/>
    <w:rsid w:val="00E11B73"/>
    <w:rsid w:val="00E204BC"/>
    <w:rsid w:val="00E220F2"/>
    <w:rsid w:val="00E302DA"/>
    <w:rsid w:val="00E5012A"/>
    <w:rsid w:val="00E522B8"/>
    <w:rsid w:val="00E834F4"/>
    <w:rsid w:val="00E932E8"/>
    <w:rsid w:val="00EA0898"/>
    <w:rsid w:val="00EA2E6B"/>
    <w:rsid w:val="00EA78ED"/>
    <w:rsid w:val="00EB4ECC"/>
    <w:rsid w:val="00EB77B0"/>
    <w:rsid w:val="00EC3714"/>
    <w:rsid w:val="00ED794D"/>
    <w:rsid w:val="00EF59A4"/>
    <w:rsid w:val="00F03973"/>
    <w:rsid w:val="00F03CF2"/>
    <w:rsid w:val="00F15096"/>
    <w:rsid w:val="00F3001C"/>
    <w:rsid w:val="00F34A1B"/>
    <w:rsid w:val="00F374F9"/>
    <w:rsid w:val="00F50846"/>
    <w:rsid w:val="00F64241"/>
    <w:rsid w:val="00F727D4"/>
    <w:rsid w:val="00FA135D"/>
    <w:rsid w:val="00FB12ED"/>
    <w:rsid w:val="00FB1B68"/>
    <w:rsid w:val="00FC10C5"/>
    <w:rsid w:val="00FC5746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4A4CC"/>
  <w15:chartTrackingRefBased/>
  <w15:docId w15:val="{2BF7F202-601B-417C-964F-2B82ED5F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C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BC7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C7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04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3614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14"/>
    <w:rPr>
      <w:rFonts w:ascii="Arial" w:eastAsia="Times New Roman" w:hAnsi="Arial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50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2B7D-AAEF-4E6A-A75E-8D93D373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HAMATSOU NIKI</dc:creator>
  <cp:keywords/>
  <dc:description/>
  <cp:lastModifiedBy>CHRISTOFI THALIA</cp:lastModifiedBy>
  <cp:revision>41</cp:revision>
  <cp:lastPrinted>2024-04-19T10:37:00Z</cp:lastPrinted>
  <dcterms:created xsi:type="dcterms:W3CDTF">2024-03-19T12:45:00Z</dcterms:created>
  <dcterms:modified xsi:type="dcterms:W3CDTF">2024-04-23T09:42:00Z</dcterms:modified>
</cp:coreProperties>
</file>