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1D3A9" w14:textId="141E9D8E" w:rsidR="00441966" w:rsidRPr="001E48CE" w:rsidRDefault="00441966" w:rsidP="007D3351">
      <w:pPr>
        <w:tabs>
          <w:tab w:val="left" w:pos="284"/>
          <w:tab w:val="left" w:pos="567"/>
        </w:tabs>
        <w:spacing w:after="0" w:line="360" w:lineRule="auto"/>
        <w:jc w:val="center"/>
        <w:rPr>
          <w:rFonts w:ascii="Arial" w:hAnsi="Arial" w:cs="Arial"/>
          <w:bCs/>
          <w:sz w:val="24"/>
          <w:szCs w:val="24"/>
        </w:rPr>
      </w:pPr>
      <w:r w:rsidRPr="001E48CE">
        <w:rPr>
          <w:rFonts w:ascii="Arial" w:hAnsi="Arial" w:cs="Arial"/>
          <w:bCs/>
          <w:sz w:val="24"/>
          <w:szCs w:val="24"/>
        </w:rPr>
        <w:t xml:space="preserve">ΝΟΜΟΣ ΠΟΥ ΤΡΟΠΟΠΟΙΕΙ ΤΟΝ ΠΟΙΝΙΚΟ ΚΩΔΙΚΑ </w:t>
      </w:r>
    </w:p>
    <w:p w14:paraId="4A1678C2" w14:textId="47961DEC" w:rsidR="00AA03B5" w:rsidRPr="001E48CE" w:rsidRDefault="00AA03B5" w:rsidP="00441966">
      <w:pPr>
        <w:tabs>
          <w:tab w:val="left" w:pos="284"/>
          <w:tab w:val="left" w:pos="567"/>
        </w:tabs>
        <w:spacing w:after="0" w:line="360" w:lineRule="auto"/>
        <w:jc w:val="center"/>
        <w:rPr>
          <w:rFonts w:ascii="Arial" w:hAnsi="Arial" w:cs="Arial"/>
          <w:bCs/>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2"/>
        <w:gridCol w:w="1051"/>
        <w:gridCol w:w="6585"/>
      </w:tblGrid>
      <w:tr w:rsidR="005337C9" w:rsidRPr="001E48CE" w14:paraId="35C1D380" w14:textId="77777777" w:rsidTr="006A435B">
        <w:tc>
          <w:tcPr>
            <w:tcW w:w="1039" w:type="pct"/>
          </w:tcPr>
          <w:p w14:paraId="631E7D38" w14:textId="77777777" w:rsidR="00FD352C" w:rsidRPr="001E48CE" w:rsidRDefault="00FD352C" w:rsidP="007D3351">
            <w:pPr>
              <w:tabs>
                <w:tab w:val="left" w:pos="284"/>
                <w:tab w:val="left" w:pos="567"/>
              </w:tabs>
              <w:spacing w:line="360" w:lineRule="auto"/>
              <w:rPr>
                <w:rFonts w:ascii="Arial" w:hAnsi="Arial" w:cs="Arial"/>
                <w:sz w:val="24"/>
                <w:szCs w:val="24"/>
              </w:rPr>
            </w:pPr>
          </w:p>
        </w:tc>
        <w:tc>
          <w:tcPr>
            <w:tcW w:w="3961" w:type="pct"/>
            <w:gridSpan w:val="2"/>
          </w:tcPr>
          <w:p w14:paraId="23B6C575" w14:textId="3AC99BAB" w:rsidR="00FD352C" w:rsidRPr="001E48CE" w:rsidRDefault="002B53BF" w:rsidP="006D2B0B">
            <w:pPr>
              <w:pStyle w:val="ListParagraph"/>
              <w:tabs>
                <w:tab w:val="left" w:pos="284"/>
                <w:tab w:val="left" w:pos="567"/>
              </w:tabs>
              <w:spacing w:line="360" w:lineRule="auto"/>
              <w:ind w:left="280"/>
              <w:contextualSpacing w:val="0"/>
              <w:rPr>
                <w:rFonts w:ascii="Arial" w:hAnsi="Arial" w:cs="Arial"/>
                <w:sz w:val="24"/>
                <w:szCs w:val="24"/>
              </w:rPr>
            </w:pPr>
            <w:r w:rsidRPr="001E48CE">
              <w:rPr>
                <w:rFonts w:ascii="Arial" w:hAnsi="Arial" w:cs="Arial"/>
                <w:sz w:val="24"/>
                <w:szCs w:val="24"/>
              </w:rPr>
              <w:tab/>
            </w:r>
            <w:r w:rsidRPr="001E48CE">
              <w:rPr>
                <w:rFonts w:ascii="Arial" w:hAnsi="Arial" w:cs="Arial"/>
                <w:sz w:val="24"/>
                <w:szCs w:val="24"/>
              </w:rPr>
              <w:tab/>
            </w:r>
            <w:r w:rsidR="00FD352C" w:rsidRPr="001E48CE">
              <w:rPr>
                <w:rFonts w:ascii="Arial" w:hAnsi="Arial" w:cs="Arial"/>
                <w:sz w:val="24"/>
                <w:szCs w:val="24"/>
              </w:rPr>
              <w:t>Η Βουλή των Αντιπροσώπων ψηφίζει ως ακολούθως</w:t>
            </w:r>
            <w:r w:rsidR="00487D47" w:rsidRPr="001E48CE">
              <w:rPr>
                <w:rFonts w:ascii="Arial" w:hAnsi="Arial" w:cs="Arial"/>
                <w:sz w:val="24"/>
                <w:szCs w:val="24"/>
              </w:rPr>
              <w:t>:</w:t>
            </w:r>
          </w:p>
        </w:tc>
      </w:tr>
      <w:tr w:rsidR="005337C9" w:rsidRPr="001E48CE" w14:paraId="13DBDE7A" w14:textId="77777777" w:rsidTr="006A435B">
        <w:tc>
          <w:tcPr>
            <w:tcW w:w="1039" w:type="pct"/>
          </w:tcPr>
          <w:p w14:paraId="337EBB0A" w14:textId="77777777" w:rsidR="00487D47" w:rsidRPr="001E48CE" w:rsidRDefault="00487D47" w:rsidP="007D3351">
            <w:pPr>
              <w:tabs>
                <w:tab w:val="left" w:pos="284"/>
                <w:tab w:val="left" w:pos="567"/>
              </w:tabs>
              <w:spacing w:line="360" w:lineRule="auto"/>
              <w:rPr>
                <w:rFonts w:ascii="Arial" w:hAnsi="Arial" w:cs="Arial"/>
                <w:sz w:val="24"/>
                <w:szCs w:val="24"/>
              </w:rPr>
            </w:pPr>
          </w:p>
        </w:tc>
        <w:tc>
          <w:tcPr>
            <w:tcW w:w="3961" w:type="pct"/>
            <w:gridSpan w:val="2"/>
          </w:tcPr>
          <w:p w14:paraId="1FDA46D3" w14:textId="77777777" w:rsidR="00487D47" w:rsidRPr="001E48CE" w:rsidRDefault="00487D47" w:rsidP="007D3351">
            <w:pPr>
              <w:pStyle w:val="ListParagraph"/>
              <w:tabs>
                <w:tab w:val="left" w:pos="284"/>
                <w:tab w:val="left" w:pos="567"/>
              </w:tabs>
              <w:spacing w:line="360" w:lineRule="auto"/>
              <w:ind w:left="0"/>
              <w:contextualSpacing w:val="0"/>
              <w:jc w:val="center"/>
              <w:rPr>
                <w:rFonts w:ascii="Arial" w:hAnsi="Arial" w:cs="Arial"/>
                <w:sz w:val="24"/>
                <w:szCs w:val="24"/>
              </w:rPr>
            </w:pPr>
          </w:p>
        </w:tc>
      </w:tr>
      <w:tr w:rsidR="005337C9" w:rsidRPr="001E48CE" w14:paraId="6AD0B3D9" w14:textId="77777777" w:rsidTr="006A435B">
        <w:tc>
          <w:tcPr>
            <w:tcW w:w="1039" w:type="pct"/>
          </w:tcPr>
          <w:p w14:paraId="01E14948" w14:textId="77777777" w:rsidR="00AA03B5" w:rsidRPr="001E48CE" w:rsidRDefault="00AA03B5" w:rsidP="00490425">
            <w:pPr>
              <w:tabs>
                <w:tab w:val="left" w:pos="284"/>
                <w:tab w:val="left" w:pos="567"/>
              </w:tabs>
              <w:spacing w:line="360" w:lineRule="auto"/>
              <w:ind w:right="113"/>
              <w:rPr>
                <w:rFonts w:ascii="Arial" w:hAnsi="Arial" w:cs="Arial"/>
                <w:sz w:val="24"/>
                <w:szCs w:val="24"/>
              </w:rPr>
            </w:pPr>
            <w:r w:rsidRPr="001E48CE">
              <w:rPr>
                <w:rFonts w:ascii="Arial" w:hAnsi="Arial" w:cs="Arial"/>
                <w:sz w:val="24"/>
                <w:szCs w:val="24"/>
              </w:rPr>
              <w:t>Συνοπτικός τίτλος.</w:t>
            </w:r>
          </w:p>
          <w:p w14:paraId="1C884644" w14:textId="708D520C" w:rsidR="00AA03B5" w:rsidRPr="001E48CE" w:rsidRDefault="007D5E48" w:rsidP="00490425">
            <w:pPr>
              <w:tabs>
                <w:tab w:val="left" w:pos="284"/>
                <w:tab w:val="left" w:pos="567"/>
              </w:tabs>
              <w:spacing w:line="360" w:lineRule="auto"/>
              <w:ind w:right="113"/>
              <w:rPr>
                <w:rFonts w:ascii="Arial" w:hAnsi="Arial" w:cs="Arial"/>
                <w:sz w:val="24"/>
                <w:szCs w:val="24"/>
              </w:rPr>
            </w:pPr>
            <w:r w:rsidRPr="001E48CE">
              <w:rPr>
                <w:rFonts w:ascii="Arial" w:hAnsi="Arial" w:cs="Arial"/>
                <w:sz w:val="24"/>
                <w:szCs w:val="24"/>
              </w:rPr>
              <w:tab/>
            </w:r>
            <w:r w:rsidR="00AA03B5" w:rsidRPr="001E48CE">
              <w:rPr>
                <w:rFonts w:ascii="Arial" w:hAnsi="Arial" w:cs="Arial"/>
                <w:sz w:val="24"/>
                <w:szCs w:val="24"/>
              </w:rPr>
              <w:t>Κεφ. 154</w:t>
            </w:r>
            <w:r w:rsidR="00247052" w:rsidRPr="001E48CE">
              <w:rPr>
                <w:rFonts w:ascii="Arial" w:hAnsi="Arial" w:cs="Arial"/>
                <w:sz w:val="24"/>
                <w:szCs w:val="24"/>
              </w:rPr>
              <w:t>.</w:t>
            </w:r>
          </w:p>
          <w:p w14:paraId="62DA7630" w14:textId="77777777" w:rsidR="00AA03B5" w:rsidRPr="001E48CE" w:rsidRDefault="00AA03B5" w:rsidP="00490425">
            <w:pPr>
              <w:pStyle w:val="toc-instrument"/>
              <w:tabs>
                <w:tab w:val="left" w:pos="284"/>
                <w:tab w:val="left" w:pos="567"/>
              </w:tabs>
              <w:spacing w:before="0" w:beforeAutospacing="0" w:after="0" w:afterAutospacing="0" w:line="360" w:lineRule="auto"/>
              <w:ind w:right="113"/>
              <w:jc w:val="right"/>
              <w:rPr>
                <w:rFonts w:ascii="Arial" w:hAnsi="Arial" w:cs="Arial"/>
                <w:color w:val="000000"/>
              </w:rPr>
            </w:pPr>
            <w:r w:rsidRPr="001E48CE">
              <w:rPr>
                <w:rStyle w:val="toc-instrument-enum"/>
                <w:rFonts w:ascii="Arial" w:hAnsi="Arial" w:cs="Arial"/>
                <w:color w:val="000000"/>
              </w:rPr>
              <w:t>3 του 1962</w:t>
            </w:r>
          </w:p>
          <w:p w14:paraId="71F4F676" w14:textId="77777777" w:rsidR="00AA03B5" w:rsidRPr="001E48CE" w:rsidRDefault="00AA03B5" w:rsidP="00490425">
            <w:pPr>
              <w:pStyle w:val="toc-instrument"/>
              <w:tabs>
                <w:tab w:val="left" w:pos="284"/>
                <w:tab w:val="left" w:pos="567"/>
              </w:tabs>
              <w:spacing w:before="0" w:beforeAutospacing="0" w:after="0" w:afterAutospacing="0" w:line="360" w:lineRule="auto"/>
              <w:ind w:left="-360" w:right="113"/>
              <w:jc w:val="right"/>
              <w:rPr>
                <w:rFonts w:ascii="Arial" w:hAnsi="Arial" w:cs="Arial"/>
                <w:color w:val="000000"/>
              </w:rPr>
            </w:pPr>
            <w:r w:rsidRPr="001E48CE">
              <w:rPr>
                <w:rStyle w:val="toc-instrument-enum"/>
                <w:rFonts w:ascii="Arial" w:hAnsi="Arial" w:cs="Arial"/>
                <w:color w:val="000000"/>
              </w:rPr>
              <w:t>43 του 1963</w:t>
            </w:r>
          </w:p>
          <w:p w14:paraId="5DA003B4" w14:textId="77777777" w:rsidR="00AA03B5" w:rsidRPr="001E48CE" w:rsidRDefault="00AA03B5" w:rsidP="00490425">
            <w:pPr>
              <w:pStyle w:val="toc-instrument"/>
              <w:tabs>
                <w:tab w:val="left" w:pos="284"/>
                <w:tab w:val="left" w:pos="567"/>
              </w:tabs>
              <w:spacing w:before="0" w:beforeAutospacing="0" w:after="0" w:afterAutospacing="0" w:line="360" w:lineRule="auto"/>
              <w:ind w:left="-360" w:right="113"/>
              <w:jc w:val="right"/>
              <w:rPr>
                <w:rFonts w:ascii="Arial" w:hAnsi="Arial" w:cs="Arial"/>
                <w:color w:val="000000"/>
              </w:rPr>
            </w:pPr>
            <w:r w:rsidRPr="001E48CE">
              <w:rPr>
                <w:rStyle w:val="toc-instrument-enum"/>
                <w:rFonts w:ascii="Arial" w:hAnsi="Arial" w:cs="Arial"/>
                <w:color w:val="000000"/>
              </w:rPr>
              <w:t>41 του 1964</w:t>
            </w:r>
          </w:p>
          <w:p w14:paraId="5EBAED86" w14:textId="77777777" w:rsidR="00AA03B5" w:rsidRPr="001E48CE" w:rsidRDefault="00AA03B5" w:rsidP="00490425">
            <w:pPr>
              <w:pStyle w:val="toc-instrument"/>
              <w:tabs>
                <w:tab w:val="left" w:pos="284"/>
                <w:tab w:val="left" w:pos="567"/>
              </w:tabs>
              <w:spacing w:before="0" w:beforeAutospacing="0" w:after="0" w:afterAutospacing="0" w:line="360" w:lineRule="auto"/>
              <w:ind w:left="-360" w:right="113"/>
              <w:jc w:val="right"/>
              <w:rPr>
                <w:rFonts w:ascii="Arial" w:hAnsi="Arial" w:cs="Arial"/>
                <w:color w:val="000000"/>
              </w:rPr>
            </w:pPr>
            <w:r w:rsidRPr="001E48CE">
              <w:rPr>
                <w:rStyle w:val="toc-instrument-enum"/>
                <w:rFonts w:ascii="Arial" w:hAnsi="Arial" w:cs="Arial"/>
                <w:color w:val="000000"/>
              </w:rPr>
              <w:t>69 του 1964</w:t>
            </w:r>
          </w:p>
          <w:p w14:paraId="4437256A" w14:textId="77777777" w:rsidR="00AA03B5" w:rsidRPr="001E48CE" w:rsidRDefault="00AA03B5" w:rsidP="00490425">
            <w:pPr>
              <w:pStyle w:val="toc-instrument"/>
              <w:tabs>
                <w:tab w:val="left" w:pos="284"/>
                <w:tab w:val="left" w:pos="567"/>
              </w:tabs>
              <w:spacing w:before="0" w:beforeAutospacing="0" w:after="0" w:afterAutospacing="0" w:line="360" w:lineRule="auto"/>
              <w:ind w:left="-360" w:right="113"/>
              <w:jc w:val="right"/>
              <w:rPr>
                <w:rFonts w:ascii="Arial" w:hAnsi="Arial" w:cs="Arial"/>
                <w:color w:val="000000"/>
              </w:rPr>
            </w:pPr>
            <w:r w:rsidRPr="001E48CE">
              <w:rPr>
                <w:rStyle w:val="toc-instrument-enum"/>
                <w:rFonts w:ascii="Arial" w:hAnsi="Arial" w:cs="Arial"/>
                <w:color w:val="000000"/>
              </w:rPr>
              <w:t>70 του 1965</w:t>
            </w:r>
          </w:p>
          <w:p w14:paraId="12A33764" w14:textId="77777777" w:rsidR="00AA03B5" w:rsidRPr="001E48CE" w:rsidRDefault="00AA03B5" w:rsidP="00490425">
            <w:pPr>
              <w:pStyle w:val="toc-instrument"/>
              <w:tabs>
                <w:tab w:val="left" w:pos="284"/>
                <w:tab w:val="left" w:pos="567"/>
              </w:tabs>
              <w:spacing w:before="0" w:beforeAutospacing="0" w:after="0" w:afterAutospacing="0" w:line="360" w:lineRule="auto"/>
              <w:ind w:left="-360" w:right="113"/>
              <w:jc w:val="right"/>
              <w:rPr>
                <w:rFonts w:ascii="Arial" w:hAnsi="Arial" w:cs="Arial"/>
                <w:color w:val="000000"/>
              </w:rPr>
            </w:pPr>
            <w:r w:rsidRPr="001E48CE">
              <w:rPr>
                <w:rStyle w:val="toc-instrument-enum"/>
                <w:rFonts w:ascii="Arial" w:hAnsi="Arial" w:cs="Arial"/>
                <w:color w:val="000000"/>
              </w:rPr>
              <w:t>5 του 1967</w:t>
            </w:r>
          </w:p>
          <w:p w14:paraId="1A90AFAD" w14:textId="77777777" w:rsidR="00AA03B5" w:rsidRPr="001E48CE" w:rsidRDefault="00AA03B5" w:rsidP="00490425">
            <w:pPr>
              <w:pStyle w:val="toc-instrument"/>
              <w:tabs>
                <w:tab w:val="left" w:pos="284"/>
                <w:tab w:val="left" w:pos="567"/>
              </w:tabs>
              <w:spacing w:before="0" w:beforeAutospacing="0" w:after="0" w:afterAutospacing="0" w:line="360" w:lineRule="auto"/>
              <w:ind w:left="-360" w:right="113"/>
              <w:jc w:val="right"/>
              <w:rPr>
                <w:rFonts w:ascii="Arial" w:hAnsi="Arial" w:cs="Arial"/>
                <w:color w:val="000000"/>
              </w:rPr>
            </w:pPr>
            <w:r w:rsidRPr="001E48CE">
              <w:rPr>
                <w:rStyle w:val="toc-instrument-enum"/>
                <w:rFonts w:ascii="Arial" w:hAnsi="Arial" w:cs="Arial"/>
                <w:color w:val="000000"/>
              </w:rPr>
              <w:t>58 του 1967</w:t>
            </w:r>
          </w:p>
          <w:p w14:paraId="3BB04A1A" w14:textId="77777777" w:rsidR="00AA03B5" w:rsidRPr="001E48CE" w:rsidRDefault="00AA03B5" w:rsidP="00490425">
            <w:pPr>
              <w:pStyle w:val="toc-instrument"/>
              <w:tabs>
                <w:tab w:val="left" w:pos="284"/>
                <w:tab w:val="left" w:pos="567"/>
              </w:tabs>
              <w:spacing w:before="0" w:beforeAutospacing="0" w:after="0" w:afterAutospacing="0" w:line="360" w:lineRule="auto"/>
              <w:ind w:left="-360" w:right="113"/>
              <w:jc w:val="right"/>
              <w:rPr>
                <w:rFonts w:ascii="Arial" w:hAnsi="Arial" w:cs="Arial"/>
                <w:color w:val="000000"/>
              </w:rPr>
            </w:pPr>
            <w:r w:rsidRPr="001E48CE">
              <w:rPr>
                <w:rStyle w:val="toc-instrument-enum"/>
                <w:rFonts w:ascii="Arial" w:hAnsi="Arial" w:cs="Arial"/>
                <w:color w:val="000000"/>
              </w:rPr>
              <w:t>44 του 1972</w:t>
            </w:r>
          </w:p>
          <w:p w14:paraId="7517A182" w14:textId="77777777" w:rsidR="00AA03B5" w:rsidRPr="001E48CE" w:rsidRDefault="00AA03B5" w:rsidP="00490425">
            <w:pPr>
              <w:pStyle w:val="toc-instrument"/>
              <w:tabs>
                <w:tab w:val="left" w:pos="284"/>
                <w:tab w:val="left" w:pos="567"/>
              </w:tabs>
              <w:spacing w:before="0" w:beforeAutospacing="0" w:after="0" w:afterAutospacing="0" w:line="360" w:lineRule="auto"/>
              <w:ind w:left="-360" w:right="113"/>
              <w:jc w:val="right"/>
              <w:rPr>
                <w:rFonts w:ascii="Arial" w:hAnsi="Arial" w:cs="Arial"/>
                <w:color w:val="000000"/>
              </w:rPr>
            </w:pPr>
            <w:r w:rsidRPr="001E48CE">
              <w:rPr>
                <w:rStyle w:val="toc-instrument-enum"/>
                <w:rFonts w:ascii="Arial" w:hAnsi="Arial" w:cs="Arial"/>
                <w:color w:val="000000"/>
              </w:rPr>
              <w:t>92 του 1972</w:t>
            </w:r>
          </w:p>
          <w:p w14:paraId="269BDECE" w14:textId="77777777" w:rsidR="00AA03B5" w:rsidRPr="001E48CE" w:rsidRDefault="00AA03B5" w:rsidP="00490425">
            <w:pPr>
              <w:pStyle w:val="toc-instrument"/>
              <w:tabs>
                <w:tab w:val="left" w:pos="284"/>
                <w:tab w:val="left" w:pos="567"/>
              </w:tabs>
              <w:spacing w:before="0" w:beforeAutospacing="0" w:after="0" w:afterAutospacing="0" w:line="360" w:lineRule="auto"/>
              <w:ind w:left="-360" w:right="113"/>
              <w:jc w:val="right"/>
              <w:rPr>
                <w:rFonts w:ascii="Arial" w:hAnsi="Arial" w:cs="Arial"/>
                <w:color w:val="000000"/>
              </w:rPr>
            </w:pPr>
            <w:r w:rsidRPr="001E48CE">
              <w:rPr>
                <w:rStyle w:val="toc-instrument-enum"/>
                <w:rFonts w:ascii="Arial" w:hAnsi="Arial" w:cs="Arial"/>
                <w:color w:val="000000"/>
              </w:rPr>
              <w:t>29 του 1973</w:t>
            </w:r>
          </w:p>
          <w:p w14:paraId="44BF51F0" w14:textId="77777777" w:rsidR="00AA03B5" w:rsidRPr="001E48CE" w:rsidRDefault="00AA03B5" w:rsidP="00490425">
            <w:pPr>
              <w:pStyle w:val="toc-instrument"/>
              <w:tabs>
                <w:tab w:val="left" w:pos="284"/>
                <w:tab w:val="left" w:pos="567"/>
              </w:tabs>
              <w:spacing w:before="0" w:beforeAutospacing="0" w:after="0" w:afterAutospacing="0" w:line="360" w:lineRule="auto"/>
              <w:ind w:left="-360" w:right="113"/>
              <w:jc w:val="right"/>
              <w:rPr>
                <w:rFonts w:ascii="Arial" w:hAnsi="Arial" w:cs="Arial"/>
                <w:color w:val="000000"/>
              </w:rPr>
            </w:pPr>
            <w:r w:rsidRPr="001E48CE">
              <w:rPr>
                <w:rStyle w:val="toc-instrument-enum"/>
                <w:rFonts w:ascii="Arial" w:hAnsi="Arial" w:cs="Arial"/>
                <w:color w:val="000000"/>
              </w:rPr>
              <w:t>59 του 1974</w:t>
            </w:r>
          </w:p>
          <w:p w14:paraId="7AB73A80" w14:textId="77777777" w:rsidR="00AA03B5" w:rsidRPr="001E48CE" w:rsidRDefault="00AA03B5" w:rsidP="00490425">
            <w:pPr>
              <w:pStyle w:val="toc-instrument"/>
              <w:tabs>
                <w:tab w:val="left" w:pos="284"/>
                <w:tab w:val="left" w:pos="567"/>
              </w:tabs>
              <w:spacing w:before="0" w:beforeAutospacing="0" w:after="0" w:afterAutospacing="0" w:line="360" w:lineRule="auto"/>
              <w:ind w:left="-360" w:right="113"/>
              <w:jc w:val="right"/>
              <w:rPr>
                <w:rFonts w:ascii="Arial" w:hAnsi="Arial" w:cs="Arial"/>
                <w:color w:val="000000"/>
              </w:rPr>
            </w:pPr>
            <w:r w:rsidRPr="001E48CE">
              <w:rPr>
                <w:rStyle w:val="toc-instrument-enum"/>
                <w:rFonts w:ascii="Arial" w:hAnsi="Arial" w:cs="Arial"/>
                <w:color w:val="000000"/>
              </w:rPr>
              <w:t>3 του 1975</w:t>
            </w:r>
          </w:p>
          <w:p w14:paraId="624C4A4B" w14:textId="77777777" w:rsidR="00AA03B5" w:rsidRPr="001E48CE" w:rsidRDefault="00AA03B5" w:rsidP="00490425">
            <w:pPr>
              <w:pStyle w:val="toc-instrument"/>
              <w:tabs>
                <w:tab w:val="left" w:pos="284"/>
                <w:tab w:val="left" w:pos="567"/>
              </w:tabs>
              <w:spacing w:before="0" w:beforeAutospacing="0" w:after="0" w:afterAutospacing="0" w:line="360" w:lineRule="auto"/>
              <w:ind w:left="-360" w:right="113"/>
              <w:jc w:val="right"/>
              <w:rPr>
                <w:rFonts w:ascii="Arial" w:hAnsi="Arial" w:cs="Arial"/>
                <w:color w:val="000000"/>
              </w:rPr>
            </w:pPr>
            <w:r w:rsidRPr="001E48CE">
              <w:rPr>
                <w:rStyle w:val="toc-instrument-enum"/>
                <w:rFonts w:ascii="Arial" w:hAnsi="Arial" w:cs="Arial"/>
                <w:color w:val="000000"/>
              </w:rPr>
              <w:t>13 του 1979</w:t>
            </w:r>
          </w:p>
          <w:p w14:paraId="23CAFA96" w14:textId="77777777" w:rsidR="00AA03B5" w:rsidRPr="001E48CE" w:rsidRDefault="00AA03B5" w:rsidP="00490425">
            <w:pPr>
              <w:pStyle w:val="toc-instrument"/>
              <w:tabs>
                <w:tab w:val="left" w:pos="284"/>
                <w:tab w:val="left" w:pos="567"/>
              </w:tabs>
              <w:spacing w:before="0" w:beforeAutospacing="0" w:after="0" w:afterAutospacing="0" w:line="360" w:lineRule="auto"/>
              <w:ind w:left="-360" w:right="113"/>
              <w:jc w:val="right"/>
              <w:rPr>
                <w:rFonts w:ascii="Arial" w:hAnsi="Arial" w:cs="Arial"/>
                <w:color w:val="000000"/>
              </w:rPr>
            </w:pPr>
            <w:r w:rsidRPr="001E48CE">
              <w:rPr>
                <w:rStyle w:val="toc-instrument-enum"/>
                <w:rFonts w:ascii="Arial" w:hAnsi="Arial" w:cs="Arial"/>
                <w:color w:val="000000"/>
              </w:rPr>
              <w:t>10 του 1981</w:t>
            </w:r>
          </w:p>
          <w:p w14:paraId="3CFC1014" w14:textId="77777777" w:rsidR="00AA03B5" w:rsidRPr="001E48CE" w:rsidRDefault="00AA03B5" w:rsidP="00490425">
            <w:pPr>
              <w:pStyle w:val="toc-instrument"/>
              <w:tabs>
                <w:tab w:val="left" w:pos="284"/>
                <w:tab w:val="left" w:pos="567"/>
              </w:tabs>
              <w:spacing w:before="0" w:beforeAutospacing="0" w:after="0" w:afterAutospacing="0" w:line="360" w:lineRule="auto"/>
              <w:ind w:left="-360" w:right="113"/>
              <w:jc w:val="right"/>
              <w:rPr>
                <w:rFonts w:ascii="Arial" w:hAnsi="Arial" w:cs="Arial"/>
                <w:color w:val="000000"/>
              </w:rPr>
            </w:pPr>
            <w:r w:rsidRPr="001E48CE">
              <w:rPr>
                <w:rStyle w:val="toc-instrument-enum"/>
                <w:rFonts w:ascii="Arial" w:hAnsi="Arial" w:cs="Arial"/>
                <w:color w:val="000000"/>
              </w:rPr>
              <w:t>46 του 1982</w:t>
            </w:r>
          </w:p>
          <w:p w14:paraId="2D01A2F6" w14:textId="77777777" w:rsidR="00AA03B5" w:rsidRPr="001E48CE" w:rsidRDefault="00AA03B5" w:rsidP="00490425">
            <w:pPr>
              <w:pStyle w:val="toc-instrument"/>
              <w:tabs>
                <w:tab w:val="left" w:pos="284"/>
                <w:tab w:val="left" w:pos="567"/>
              </w:tabs>
              <w:spacing w:before="0" w:beforeAutospacing="0" w:after="0" w:afterAutospacing="0" w:line="360" w:lineRule="auto"/>
              <w:ind w:left="-360" w:right="113"/>
              <w:jc w:val="right"/>
              <w:rPr>
                <w:rFonts w:ascii="Arial" w:hAnsi="Arial" w:cs="Arial"/>
                <w:color w:val="000000"/>
              </w:rPr>
            </w:pPr>
            <w:r w:rsidRPr="001E48CE">
              <w:rPr>
                <w:rStyle w:val="toc-instrument-enum"/>
                <w:rFonts w:ascii="Arial" w:hAnsi="Arial" w:cs="Arial"/>
                <w:color w:val="000000"/>
              </w:rPr>
              <w:t>86 του 1983</w:t>
            </w:r>
          </w:p>
          <w:p w14:paraId="32D58D16" w14:textId="77777777" w:rsidR="00AA03B5" w:rsidRPr="001E48CE" w:rsidRDefault="00AA03B5" w:rsidP="00490425">
            <w:pPr>
              <w:pStyle w:val="toc-instrument"/>
              <w:tabs>
                <w:tab w:val="left" w:pos="284"/>
                <w:tab w:val="left" w:pos="567"/>
              </w:tabs>
              <w:spacing w:before="0" w:beforeAutospacing="0" w:after="0" w:afterAutospacing="0" w:line="360" w:lineRule="auto"/>
              <w:ind w:left="-360" w:right="113"/>
              <w:jc w:val="right"/>
              <w:rPr>
                <w:rFonts w:ascii="Arial" w:hAnsi="Arial" w:cs="Arial"/>
                <w:color w:val="000000"/>
              </w:rPr>
            </w:pPr>
            <w:r w:rsidRPr="001E48CE">
              <w:rPr>
                <w:rStyle w:val="toc-instrument-enum"/>
                <w:rFonts w:ascii="Arial" w:hAnsi="Arial" w:cs="Arial"/>
                <w:color w:val="000000"/>
              </w:rPr>
              <w:t>186 του 1986</w:t>
            </w:r>
          </w:p>
          <w:p w14:paraId="4592570A" w14:textId="77777777" w:rsidR="00AA03B5" w:rsidRPr="001E48CE" w:rsidRDefault="00AA03B5" w:rsidP="00490425">
            <w:pPr>
              <w:pStyle w:val="toc-instrument"/>
              <w:tabs>
                <w:tab w:val="left" w:pos="284"/>
                <w:tab w:val="left" w:pos="567"/>
              </w:tabs>
              <w:spacing w:before="0" w:beforeAutospacing="0" w:after="0" w:afterAutospacing="0" w:line="360" w:lineRule="auto"/>
              <w:ind w:left="-360" w:right="113"/>
              <w:jc w:val="right"/>
              <w:rPr>
                <w:rFonts w:ascii="Arial" w:hAnsi="Arial" w:cs="Arial"/>
                <w:color w:val="000000"/>
              </w:rPr>
            </w:pPr>
            <w:r w:rsidRPr="001E48CE">
              <w:rPr>
                <w:rStyle w:val="toc-instrument-enum"/>
                <w:rFonts w:ascii="Arial" w:hAnsi="Arial" w:cs="Arial"/>
                <w:color w:val="000000"/>
              </w:rPr>
              <w:t>111 του 1989</w:t>
            </w:r>
          </w:p>
          <w:p w14:paraId="1A21F081" w14:textId="77777777" w:rsidR="00AA03B5" w:rsidRPr="001E48CE" w:rsidRDefault="00AA03B5" w:rsidP="00490425">
            <w:pPr>
              <w:pStyle w:val="toc-instrument"/>
              <w:tabs>
                <w:tab w:val="left" w:pos="284"/>
                <w:tab w:val="left" w:pos="567"/>
              </w:tabs>
              <w:spacing w:before="0" w:beforeAutospacing="0" w:after="0" w:afterAutospacing="0" w:line="360" w:lineRule="auto"/>
              <w:ind w:left="-360" w:right="113"/>
              <w:jc w:val="right"/>
              <w:rPr>
                <w:rFonts w:ascii="Arial" w:hAnsi="Arial" w:cs="Arial"/>
                <w:color w:val="000000"/>
              </w:rPr>
            </w:pPr>
            <w:r w:rsidRPr="001E48CE">
              <w:rPr>
                <w:rStyle w:val="toc-instrument-enum"/>
                <w:rFonts w:ascii="Arial" w:hAnsi="Arial" w:cs="Arial"/>
                <w:color w:val="000000"/>
              </w:rPr>
              <w:t>236 του 1991</w:t>
            </w:r>
          </w:p>
          <w:p w14:paraId="23143E7C" w14:textId="77777777" w:rsidR="00AA03B5" w:rsidRPr="001E48CE" w:rsidRDefault="00AA03B5" w:rsidP="00490425">
            <w:pPr>
              <w:pStyle w:val="toc-instrument"/>
              <w:tabs>
                <w:tab w:val="left" w:pos="284"/>
                <w:tab w:val="left" w:pos="567"/>
              </w:tabs>
              <w:spacing w:before="0" w:beforeAutospacing="0" w:after="0" w:afterAutospacing="0" w:line="360" w:lineRule="auto"/>
              <w:ind w:left="-360" w:right="113"/>
              <w:jc w:val="right"/>
              <w:rPr>
                <w:rFonts w:ascii="Arial" w:hAnsi="Arial" w:cs="Arial"/>
                <w:color w:val="000000"/>
              </w:rPr>
            </w:pPr>
            <w:r w:rsidRPr="001E48CE">
              <w:rPr>
                <w:rStyle w:val="toc-instrument-enum"/>
                <w:rFonts w:ascii="Arial" w:hAnsi="Arial" w:cs="Arial"/>
                <w:color w:val="000000"/>
              </w:rPr>
              <w:t>6(</w:t>
            </w:r>
            <w:r w:rsidRPr="001E48CE">
              <w:rPr>
                <w:rStyle w:val="toc-instrument-enum"/>
                <w:rFonts w:ascii="Arial" w:hAnsi="Arial" w:cs="Arial"/>
                <w:color w:val="000000"/>
                <w:lang w:val="en-US"/>
              </w:rPr>
              <w:t>I</w:t>
            </w:r>
            <w:r w:rsidRPr="001E48CE">
              <w:rPr>
                <w:rStyle w:val="toc-instrument-enum"/>
                <w:rFonts w:ascii="Arial" w:hAnsi="Arial" w:cs="Arial"/>
                <w:color w:val="000000"/>
              </w:rPr>
              <w:t>) του 1994</w:t>
            </w:r>
          </w:p>
          <w:p w14:paraId="5AADE8AC" w14:textId="77777777" w:rsidR="00AA03B5" w:rsidRPr="001E48CE" w:rsidRDefault="00AA03B5" w:rsidP="00490425">
            <w:pPr>
              <w:pStyle w:val="toc-instrument"/>
              <w:tabs>
                <w:tab w:val="left" w:pos="284"/>
                <w:tab w:val="left" w:pos="567"/>
              </w:tabs>
              <w:spacing w:before="0" w:beforeAutospacing="0" w:after="0" w:afterAutospacing="0" w:line="360" w:lineRule="auto"/>
              <w:ind w:left="-360" w:right="113"/>
              <w:jc w:val="right"/>
              <w:rPr>
                <w:rFonts w:ascii="Arial" w:hAnsi="Arial" w:cs="Arial"/>
                <w:color w:val="000000"/>
              </w:rPr>
            </w:pPr>
            <w:r w:rsidRPr="001E48CE">
              <w:rPr>
                <w:rStyle w:val="toc-instrument-enum"/>
                <w:rFonts w:ascii="Arial" w:hAnsi="Arial" w:cs="Arial"/>
                <w:color w:val="000000"/>
              </w:rPr>
              <w:t>3(</w:t>
            </w:r>
            <w:r w:rsidRPr="001E48CE">
              <w:rPr>
                <w:rStyle w:val="toc-instrument-enum"/>
                <w:rFonts w:ascii="Arial" w:hAnsi="Arial" w:cs="Arial"/>
                <w:color w:val="000000"/>
                <w:lang w:val="en-US"/>
              </w:rPr>
              <w:t>I</w:t>
            </w:r>
            <w:r w:rsidRPr="001E48CE">
              <w:rPr>
                <w:rStyle w:val="toc-instrument-enum"/>
                <w:rFonts w:ascii="Arial" w:hAnsi="Arial" w:cs="Arial"/>
                <w:color w:val="000000"/>
              </w:rPr>
              <w:t>) του 1996</w:t>
            </w:r>
          </w:p>
          <w:p w14:paraId="5CC3EF37" w14:textId="77777777" w:rsidR="00AA03B5" w:rsidRPr="001E48CE" w:rsidRDefault="00AA03B5" w:rsidP="00490425">
            <w:pPr>
              <w:pStyle w:val="toc-instrument"/>
              <w:tabs>
                <w:tab w:val="left" w:pos="284"/>
                <w:tab w:val="left" w:pos="567"/>
              </w:tabs>
              <w:spacing w:before="0" w:beforeAutospacing="0" w:after="0" w:afterAutospacing="0" w:line="360" w:lineRule="auto"/>
              <w:ind w:left="-360" w:right="113"/>
              <w:jc w:val="right"/>
              <w:rPr>
                <w:rFonts w:ascii="Arial" w:hAnsi="Arial" w:cs="Arial"/>
                <w:color w:val="000000"/>
              </w:rPr>
            </w:pPr>
            <w:r w:rsidRPr="001E48CE">
              <w:rPr>
                <w:rStyle w:val="toc-instrument-enum"/>
                <w:rFonts w:ascii="Arial" w:hAnsi="Arial" w:cs="Arial"/>
                <w:color w:val="000000"/>
              </w:rPr>
              <w:t>99(</w:t>
            </w:r>
            <w:r w:rsidRPr="001E48CE">
              <w:rPr>
                <w:rStyle w:val="toc-instrument-enum"/>
                <w:rFonts w:ascii="Arial" w:hAnsi="Arial" w:cs="Arial"/>
                <w:color w:val="000000"/>
                <w:lang w:val="en-US"/>
              </w:rPr>
              <w:t>I</w:t>
            </w:r>
            <w:r w:rsidRPr="001E48CE">
              <w:rPr>
                <w:rStyle w:val="toc-instrument-enum"/>
                <w:rFonts w:ascii="Arial" w:hAnsi="Arial" w:cs="Arial"/>
                <w:color w:val="000000"/>
              </w:rPr>
              <w:t>) του 1996</w:t>
            </w:r>
          </w:p>
          <w:p w14:paraId="63BCFDED" w14:textId="77777777" w:rsidR="00AA03B5" w:rsidRPr="001E48CE" w:rsidRDefault="00AA03B5" w:rsidP="00490425">
            <w:pPr>
              <w:pStyle w:val="toc-instrument"/>
              <w:tabs>
                <w:tab w:val="left" w:pos="284"/>
                <w:tab w:val="left" w:pos="567"/>
              </w:tabs>
              <w:spacing w:before="0" w:beforeAutospacing="0" w:after="0" w:afterAutospacing="0" w:line="360" w:lineRule="auto"/>
              <w:ind w:left="-360" w:right="113"/>
              <w:jc w:val="right"/>
              <w:rPr>
                <w:rFonts w:ascii="Arial" w:hAnsi="Arial" w:cs="Arial"/>
                <w:color w:val="000000"/>
              </w:rPr>
            </w:pPr>
            <w:r w:rsidRPr="001E48CE">
              <w:rPr>
                <w:rStyle w:val="toc-instrument-enum"/>
                <w:rFonts w:ascii="Arial" w:hAnsi="Arial" w:cs="Arial"/>
                <w:color w:val="000000"/>
              </w:rPr>
              <w:t>36(</w:t>
            </w:r>
            <w:r w:rsidRPr="001E48CE">
              <w:rPr>
                <w:rStyle w:val="toc-instrument-enum"/>
                <w:rFonts w:ascii="Arial" w:hAnsi="Arial" w:cs="Arial"/>
                <w:color w:val="000000"/>
                <w:lang w:val="en-US"/>
              </w:rPr>
              <w:t>I</w:t>
            </w:r>
            <w:r w:rsidRPr="001E48CE">
              <w:rPr>
                <w:rStyle w:val="toc-instrument-enum"/>
                <w:rFonts w:ascii="Arial" w:hAnsi="Arial" w:cs="Arial"/>
                <w:color w:val="000000"/>
              </w:rPr>
              <w:t>) του 1997</w:t>
            </w:r>
          </w:p>
          <w:p w14:paraId="64664AFB" w14:textId="77777777" w:rsidR="00AA03B5" w:rsidRPr="001E48CE" w:rsidRDefault="00AA03B5" w:rsidP="00490425">
            <w:pPr>
              <w:pStyle w:val="toc-instrument"/>
              <w:tabs>
                <w:tab w:val="left" w:pos="284"/>
                <w:tab w:val="left" w:pos="567"/>
              </w:tabs>
              <w:spacing w:before="0" w:beforeAutospacing="0" w:after="0" w:afterAutospacing="0" w:line="360" w:lineRule="auto"/>
              <w:ind w:left="-360" w:right="113"/>
              <w:jc w:val="right"/>
              <w:rPr>
                <w:rFonts w:ascii="Arial" w:hAnsi="Arial" w:cs="Arial"/>
                <w:color w:val="000000"/>
              </w:rPr>
            </w:pPr>
            <w:r w:rsidRPr="001E48CE">
              <w:rPr>
                <w:rStyle w:val="toc-instrument-enum"/>
                <w:rFonts w:ascii="Arial" w:hAnsi="Arial" w:cs="Arial"/>
                <w:color w:val="000000"/>
              </w:rPr>
              <w:t>40(</w:t>
            </w:r>
            <w:r w:rsidRPr="001E48CE">
              <w:rPr>
                <w:rStyle w:val="toc-instrument-enum"/>
                <w:rFonts w:ascii="Arial" w:hAnsi="Arial" w:cs="Arial"/>
                <w:color w:val="000000"/>
                <w:lang w:val="en-US"/>
              </w:rPr>
              <w:t>I</w:t>
            </w:r>
            <w:r w:rsidRPr="001E48CE">
              <w:rPr>
                <w:rStyle w:val="toc-instrument-enum"/>
                <w:rFonts w:ascii="Arial" w:hAnsi="Arial" w:cs="Arial"/>
                <w:color w:val="000000"/>
              </w:rPr>
              <w:t>) του 1998</w:t>
            </w:r>
          </w:p>
          <w:p w14:paraId="43576FE0" w14:textId="77777777" w:rsidR="00AA03B5" w:rsidRPr="001E48CE" w:rsidRDefault="00AA03B5" w:rsidP="00490425">
            <w:pPr>
              <w:pStyle w:val="toc-instrument"/>
              <w:tabs>
                <w:tab w:val="left" w:pos="284"/>
                <w:tab w:val="left" w:pos="567"/>
              </w:tabs>
              <w:spacing w:before="0" w:beforeAutospacing="0" w:after="0" w:afterAutospacing="0" w:line="360" w:lineRule="auto"/>
              <w:ind w:left="-360" w:right="113"/>
              <w:jc w:val="right"/>
              <w:rPr>
                <w:rFonts w:ascii="Arial" w:hAnsi="Arial" w:cs="Arial"/>
                <w:color w:val="000000"/>
              </w:rPr>
            </w:pPr>
            <w:r w:rsidRPr="001E48CE">
              <w:rPr>
                <w:rStyle w:val="toc-instrument-enum"/>
                <w:rFonts w:ascii="Arial" w:hAnsi="Arial" w:cs="Arial"/>
                <w:color w:val="000000"/>
              </w:rPr>
              <w:t>45(</w:t>
            </w:r>
            <w:r w:rsidRPr="001E48CE">
              <w:rPr>
                <w:rStyle w:val="toc-instrument-enum"/>
                <w:rFonts w:ascii="Arial" w:hAnsi="Arial" w:cs="Arial"/>
                <w:color w:val="000000"/>
                <w:lang w:val="en-US"/>
              </w:rPr>
              <w:t>I</w:t>
            </w:r>
            <w:r w:rsidRPr="001E48CE">
              <w:rPr>
                <w:rStyle w:val="toc-instrument-enum"/>
                <w:rFonts w:ascii="Arial" w:hAnsi="Arial" w:cs="Arial"/>
                <w:color w:val="000000"/>
              </w:rPr>
              <w:t>) του 1998</w:t>
            </w:r>
          </w:p>
          <w:p w14:paraId="0C6BC569" w14:textId="77777777" w:rsidR="00AA03B5" w:rsidRPr="001E48CE" w:rsidRDefault="00AA03B5" w:rsidP="00490425">
            <w:pPr>
              <w:pStyle w:val="toc-instrument"/>
              <w:tabs>
                <w:tab w:val="left" w:pos="284"/>
                <w:tab w:val="left" w:pos="567"/>
              </w:tabs>
              <w:spacing w:before="0" w:beforeAutospacing="0" w:after="0" w:afterAutospacing="0" w:line="360" w:lineRule="auto"/>
              <w:ind w:left="-360" w:right="113"/>
              <w:jc w:val="right"/>
              <w:rPr>
                <w:rFonts w:ascii="Arial" w:hAnsi="Arial" w:cs="Arial"/>
                <w:color w:val="000000"/>
              </w:rPr>
            </w:pPr>
            <w:r w:rsidRPr="001E48CE">
              <w:rPr>
                <w:rStyle w:val="toc-instrument-enum"/>
                <w:rFonts w:ascii="Arial" w:hAnsi="Arial" w:cs="Arial"/>
                <w:color w:val="000000"/>
              </w:rPr>
              <w:t>15(</w:t>
            </w:r>
            <w:r w:rsidRPr="001E48CE">
              <w:rPr>
                <w:rStyle w:val="toc-instrument-enum"/>
                <w:rFonts w:ascii="Arial" w:hAnsi="Arial" w:cs="Arial"/>
                <w:color w:val="000000"/>
                <w:lang w:val="en-US"/>
              </w:rPr>
              <w:t>I</w:t>
            </w:r>
            <w:r w:rsidRPr="001E48CE">
              <w:rPr>
                <w:rStyle w:val="toc-instrument-enum"/>
                <w:rFonts w:ascii="Arial" w:hAnsi="Arial" w:cs="Arial"/>
                <w:color w:val="000000"/>
              </w:rPr>
              <w:t>) του 1999</w:t>
            </w:r>
          </w:p>
          <w:p w14:paraId="1D81093D" w14:textId="77777777" w:rsidR="00AA03B5" w:rsidRPr="001E48CE" w:rsidRDefault="00AA03B5" w:rsidP="00490425">
            <w:pPr>
              <w:pStyle w:val="toc-instrument"/>
              <w:tabs>
                <w:tab w:val="left" w:pos="284"/>
                <w:tab w:val="left" w:pos="567"/>
              </w:tabs>
              <w:spacing w:before="0" w:beforeAutospacing="0" w:after="0" w:afterAutospacing="0" w:line="360" w:lineRule="auto"/>
              <w:ind w:left="-360" w:right="113"/>
              <w:jc w:val="right"/>
              <w:rPr>
                <w:rFonts w:ascii="Arial" w:hAnsi="Arial" w:cs="Arial"/>
                <w:color w:val="000000"/>
              </w:rPr>
            </w:pPr>
            <w:r w:rsidRPr="001E48CE">
              <w:rPr>
                <w:rStyle w:val="toc-instrument-enum"/>
                <w:rFonts w:ascii="Arial" w:hAnsi="Arial" w:cs="Arial"/>
                <w:color w:val="000000"/>
              </w:rPr>
              <w:t>37(</w:t>
            </w:r>
            <w:r w:rsidRPr="001E48CE">
              <w:rPr>
                <w:rStyle w:val="toc-instrument-enum"/>
                <w:rFonts w:ascii="Arial" w:hAnsi="Arial" w:cs="Arial"/>
                <w:color w:val="000000"/>
                <w:lang w:val="en-US"/>
              </w:rPr>
              <w:t>I</w:t>
            </w:r>
            <w:r w:rsidRPr="001E48CE">
              <w:rPr>
                <w:rStyle w:val="toc-instrument-enum"/>
                <w:rFonts w:ascii="Arial" w:hAnsi="Arial" w:cs="Arial"/>
                <w:color w:val="000000"/>
              </w:rPr>
              <w:t>) του 1999</w:t>
            </w:r>
          </w:p>
          <w:p w14:paraId="7A4C368F" w14:textId="77777777" w:rsidR="00AA03B5" w:rsidRPr="001E48CE" w:rsidRDefault="00AA03B5" w:rsidP="00490425">
            <w:pPr>
              <w:pStyle w:val="toc-instrument"/>
              <w:tabs>
                <w:tab w:val="left" w:pos="284"/>
                <w:tab w:val="left" w:pos="567"/>
              </w:tabs>
              <w:spacing w:before="0" w:beforeAutospacing="0" w:after="0" w:afterAutospacing="0" w:line="360" w:lineRule="auto"/>
              <w:ind w:left="-360" w:right="113"/>
              <w:jc w:val="right"/>
              <w:rPr>
                <w:rFonts w:ascii="Arial" w:hAnsi="Arial" w:cs="Arial"/>
                <w:color w:val="000000"/>
              </w:rPr>
            </w:pPr>
            <w:r w:rsidRPr="001E48CE">
              <w:rPr>
                <w:rStyle w:val="toc-instrument-enum"/>
                <w:rFonts w:ascii="Arial" w:hAnsi="Arial" w:cs="Arial"/>
                <w:color w:val="000000"/>
              </w:rPr>
              <w:t>38(</w:t>
            </w:r>
            <w:r w:rsidRPr="001E48CE">
              <w:rPr>
                <w:rStyle w:val="toc-instrument-enum"/>
                <w:rFonts w:ascii="Arial" w:hAnsi="Arial" w:cs="Arial"/>
                <w:color w:val="000000"/>
                <w:lang w:val="en-US"/>
              </w:rPr>
              <w:t>I</w:t>
            </w:r>
            <w:r w:rsidRPr="001E48CE">
              <w:rPr>
                <w:rStyle w:val="toc-instrument-enum"/>
                <w:rFonts w:ascii="Arial" w:hAnsi="Arial" w:cs="Arial"/>
                <w:color w:val="000000"/>
              </w:rPr>
              <w:t>) του 1999</w:t>
            </w:r>
          </w:p>
          <w:p w14:paraId="58D5FE24" w14:textId="77777777" w:rsidR="00AA03B5" w:rsidRPr="001E48CE" w:rsidRDefault="00AA03B5" w:rsidP="00490425">
            <w:pPr>
              <w:pStyle w:val="toc-instrument"/>
              <w:tabs>
                <w:tab w:val="left" w:pos="284"/>
                <w:tab w:val="left" w:pos="567"/>
              </w:tabs>
              <w:spacing w:before="0" w:beforeAutospacing="0" w:after="0" w:afterAutospacing="0" w:line="360" w:lineRule="auto"/>
              <w:ind w:left="-357" w:right="113"/>
              <w:jc w:val="right"/>
              <w:rPr>
                <w:rFonts w:ascii="Arial" w:hAnsi="Arial" w:cs="Arial"/>
                <w:color w:val="000000"/>
              </w:rPr>
            </w:pPr>
            <w:r w:rsidRPr="001E48CE">
              <w:rPr>
                <w:rStyle w:val="toc-instrument-enum"/>
                <w:rFonts w:ascii="Arial" w:hAnsi="Arial" w:cs="Arial"/>
                <w:color w:val="000000"/>
              </w:rPr>
              <w:lastRenderedPageBreak/>
              <w:t>129(</w:t>
            </w:r>
            <w:r w:rsidRPr="001E48CE">
              <w:rPr>
                <w:rStyle w:val="toc-instrument-enum"/>
                <w:rFonts w:ascii="Arial" w:hAnsi="Arial" w:cs="Arial"/>
                <w:color w:val="000000"/>
                <w:lang w:val="en-US"/>
              </w:rPr>
              <w:t>I</w:t>
            </w:r>
            <w:r w:rsidRPr="001E48CE">
              <w:rPr>
                <w:rStyle w:val="toc-instrument-enum"/>
                <w:rFonts w:ascii="Arial" w:hAnsi="Arial" w:cs="Arial"/>
                <w:color w:val="000000"/>
              </w:rPr>
              <w:t>) του 1999</w:t>
            </w:r>
          </w:p>
          <w:p w14:paraId="24837E07" w14:textId="77777777" w:rsidR="00AA03B5" w:rsidRPr="001E48CE" w:rsidRDefault="00AA03B5" w:rsidP="00490425">
            <w:pPr>
              <w:pStyle w:val="toc-instrument"/>
              <w:tabs>
                <w:tab w:val="left" w:pos="284"/>
                <w:tab w:val="left" w:pos="567"/>
              </w:tabs>
              <w:spacing w:before="0" w:beforeAutospacing="0" w:after="0" w:afterAutospacing="0" w:line="360" w:lineRule="auto"/>
              <w:ind w:left="-357" w:right="113"/>
              <w:jc w:val="right"/>
              <w:rPr>
                <w:rFonts w:ascii="Arial" w:hAnsi="Arial" w:cs="Arial"/>
                <w:color w:val="000000"/>
              </w:rPr>
            </w:pPr>
            <w:r w:rsidRPr="001E48CE">
              <w:rPr>
                <w:rStyle w:val="toc-instrument-enum"/>
                <w:rFonts w:ascii="Arial" w:hAnsi="Arial" w:cs="Arial"/>
                <w:color w:val="000000"/>
              </w:rPr>
              <w:t>30(</w:t>
            </w:r>
            <w:r w:rsidRPr="001E48CE">
              <w:rPr>
                <w:rStyle w:val="toc-instrument-enum"/>
                <w:rFonts w:ascii="Arial" w:hAnsi="Arial" w:cs="Arial"/>
                <w:color w:val="000000"/>
                <w:lang w:val="en-US"/>
              </w:rPr>
              <w:t>I</w:t>
            </w:r>
            <w:r w:rsidRPr="001E48CE">
              <w:rPr>
                <w:rStyle w:val="toc-instrument-enum"/>
                <w:rFonts w:ascii="Arial" w:hAnsi="Arial" w:cs="Arial"/>
                <w:color w:val="000000"/>
              </w:rPr>
              <w:t>) του 2000</w:t>
            </w:r>
          </w:p>
          <w:p w14:paraId="638688F0" w14:textId="77777777" w:rsidR="00AA03B5" w:rsidRPr="001E48CE" w:rsidRDefault="00AA03B5" w:rsidP="00490425">
            <w:pPr>
              <w:pStyle w:val="toc-instrument"/>
              <w:tabs>
                <w:tab w:val="left" w:pos="284"/>
                <w:tab w:val="left" w:pos="567"/>
              </w:tabs>
              <w:spacing w:before="0" w:beforeAutospacing="0" w:after="0" w:afterAutospacing="0" w:line="360" w:lineRule="auto"/>
              <w:ind w:left="-357" w:right="113"/>
              <w:jc w:val="right"/>
              <w:rPr>
                <w:rFonts w:ascii="Arial" w:hAnsi="Arial" w:cs="Arial"/>
                <w:color w:val="000000"/>
              </w:rPr>
            </w:pPr>
            <w:r w:rsidRPr="001E48CE">
              <w:rPr>
                <w:rStyle w:val="toc-instrument-enum"/>
                <w:rFonts w:ascii="Arial" w:hAnsi="Arial" w:cs="Arial"/>
                <w:color w:val="000000"/>
              </w:rPr>
              <w:t>43(</w:t>
            </w:r>
            <w:r w:rsidRPr="001E48CE">
              <w:rPr>
                <w:rStyle w:val="toc-instrument-enum"/>
                <w:rFonts w:ascii="Arial" w:hAnsi="Arial" w:cs="Arial"/>
                <w:color w:val="000000"/>
                <w:lang w:val="en-US"/>
              </w:rPr>
              <w:t>I</w:t>
            </w:r>
            <w:r w:rsidRPr="001E48CE">
              <w:rPr>
                <w:rStyle w:val="toc-instrument-enum"/>
                <w:rFonts w:ascii="Arial" w:hAnsi="Arial" w:cs="Arial"/>
                <w:color w:val="000000"/>
              </w:rPr>
              <w:t>) του 2000</w:t>
            </w:r>
          </w:p>
          <w:p w14:paraId="3B405A72" w14:textId="77777777" w:rsidR="00AA03B5" w:rsidRPr="001E48CE" w:rsidRDefault="00AA03B5" w:rsidP="00490425">
            <w:pPr>
              <w:pStyle w:val="toc-instrument"/>
              <w:tabs>
                <w:tab w:val="left" w:pos="284"/>
                <w:tab w:val="left" w:pos="567"/>
              </w:tabs>
              <w:spacing w:before="0" w:beforeAutospacing="0" w:after="0" w:afterAutospacing="0" w:line="360" w:lineRule="auto"/>
              <w:ind w:left="-357" w:right="113"/>
              <w:jc w:val="right"/>
              <w:rPr>
                <w:rFonts w:ascii="Arial" w:hAnsi="Arial" w:cs="Arial"/>
                <w:color w:val="000000"/>
              </w:rPr>
            </w:pPr>
            <w:r w:rsidRPr="001E48CE">
              <w:rPr>
                <w:rStyle w:val="toc-instrument-enum"/>
                <w:rFonts w:ascii="Arial" w:hAnsi="Arial" w:cs="Arial"/>
                <w:color w:val="000000"/>
              </w:rPr>
              <w:t>77(</w:t>
            </w:r>
            <w:r w:rsidRPr="001E48CE">
              <w:rPr>
                <w:rStyle w:val="toc-instrument-enum"/>
                <w:rFonts w:ascii="Arial" w:hAnsi="Arial" w:cs="Arial"/>
                <w:color w:val="000000"/>
                <w:lang w:val="en-US"/>
              </w:rPr>
              <w:t>I</w:t>
            </w:r>
            <w:r w:rsidRPr="001E48CE">
              <w:rPr>
                <w:rStyle w:val="toc-instrument-enum"/>
                <w:rFonts w:ascii="Arial" w:hAnsi="Arial" w:cs="Arial"/>
                <w:color w:val="000000"/>
              </w:rPr>
              <w:t>) του 2000</w:t>
            </w:r>
          </w:p>
          <w:p w14:paraId="2EDA9989" w14:textId="77777777" w:rsidR="00AA03B5" w:rsidRPr="001E48CE" w:rsidRDefault="00AA03B5" w:rsidP="00490425">
            <w:pPr>
              <w:pStyle w:val="toc-instrument"/>
              <w:tabs>
                <w:tab w:val="left" w:pos="284"/>
                <w:tab w:val="left" w:pos="567"/>
              </w:tabs>
              <w:spacing w:before="0" w:beforeAutospacing="0" w:after="0" w:afterAutospacing="0" w:line="360" w:lineRule="auto"/>
              <w:ind w:left="-357" w:right="113"/>
              <w:jc w:val="right"/>
              <w:rPr>
                <w:rFonts w:ascii="Arial" w:hAnsi="Arial" w:cs="Arial"/>
                <w:color w:val="000000"/>
              </w:rPr>
            </w:pPr>
            <w:r w:rsidRPr="001E48CE">
              <w:rPr>
                <w:rStyle w:val="toc-instrument-enum"/>
                <w:rFonts w:ascii="Arial" w:hAnsi="Arial" w:cs="Arial"/>
                <w:color w:val="000000"/>
              </w:rPr>
              <w:t>162(</w:t>
            </w:r>
            <w:r w:rsidRPr="001E48CE">
              <w:rPr>
                <w:rStyle w:val="toc-instrument-enum"/>
                <w:rFonts w:ascii="Arial" w:hAnsi="Arial" w:cs="Arial"/>
                <w:color w:val="000000"/>
                <w:lang w:val="en-US"/>
              </w:rPr>
              <w:t>I</w:t>
            </w:r>
            <w:r w:rsidRPr="001E48CE">
              <w:rPr>
                <w:rStyle w:val="toc-instrument-enum"/>
                <w:rFonts w:ascii="Arial" w:hAnsi="Arial" w:cs="Arial"/>
                <w:color w:val="000000"/>
              </w:rPr>
              <w:t>) του 2000</w:t>
            </w:r>
          </w:p>
          <w:p w14:paraId="1340F99C" w14:textId="77777777" w:rsidR="00AA03B5" w:rsidRPr="001E48CE" w:rsidRDefault="00AA03B5" w:rsidP="00490425">
            <w:pPr>
              <w:pStyle w:val="toc-instrument"/>
              <w:tabs>
                <w:tab w:val="left" w:pos="284"/>
                <w:tab w:val="left" w:pos="567"/>
              </w:tabs>
              <w:spacing w:before="0" w:beforeAutospacing="0" w:after="0" w:afterAutospacing="0" w:line="360" w:lineRule="auto"/>
              <w:ind w:left="-357" w:right="113"/>
              <w:jc w:val="right"/>
              <w:rPr>
                <w:rFonts w:ascii="Arial" w:hAnsi="Arial" w:cs="Arial"/>
                <w:color w:val="000000"/>
              </w:rPr>
            </w:pPr>
            <w:r w:rsidRPr="001E48CE">
              <w:rPr>
                <w:rStyle w:val="toc-instrument-enum"/>
                <w:rFonts w:ascii="Arial" w:hAnsi="Arial" w:cs="Arial"/>
                <w:color w:val="000000"/>
              </w:rPr>
              <w:t>169(</w:t>
            </w:r>
            <w:r w:rsidRPr="001E48CE">
              <w:rPr>
                <w:rStyle w:val="toc-instrument-enum"/>
                <w:rFonts w:ascii="Arial" w:hAnsi="Arial" w:cs="Arial"/>
                <w:color w:val="000000"/>
                <w:lang w:val="en-US"/>
              </w:rPr>
              <w:t>I</w:t>
            </w:r>
            <w:r w:rsidRPr="001E48CE">
              <w:rPr>
                <w:rStyle w:val="toc-instrument-enum"/>
                <w:rFonts w:ascii="Arial" w:hAnsi="Arial" w:cs="Arial"/>
                <w:color w:val="000000"/>
              </w:rPr>
              <w:t>) του 2000</w:t>
            </w:r>
          </w:p>
          <w:p w14:paraId="3EB48B2C" w14:textId="77777777" w:rsidR="00AA03B5" w:rsidRPr="001E48CE" w:rsidRDefault="00AA03B5" w:rsidP="00490425">
            <w:pPr>
              <w:pStyle w:val="toc-instrument"/>
              <w:tabs>
                <w:tab w:val="left" w:pos="284"/>
                <w:tab w:val="left" w:pos="567"/>
              </w:tabs>
              <w:spacing w:before="0" w:beforeAutospacing="0" w:after="0" w:afterAutospacing="0" w:line="360" w:lineRule="auto"/>
              <w:ind w:left="-357" w:right="113"/>
              <w:jc w:val="right"/>
              <w:rPr>
                <w:rFonts w:ascii="Arial" w:hAnsi="Arial" w:cs="Arial"/>
                <w:color w:val="000000"/>
              </w:rPr>
            </w:pPr>
            <w:r w:rsidRPr="001E48CE">
              <w:rPr>
                <w:rStyle w:val="toc-instrument-enum"/>
                <w:rFonts w:ascii="Arial" w:hAnsi="Arial" w:cs="Arial"/>
                <w:color w:val="000000"/>
              </w:rPr>
              <w:t>181(</w:t>
            </w:r>
            <w:r w:rsidRPr="001E48CE">
              <w:rPr>
                <w:rStyle w:val="toc-instrument-enum"/>
                <w:rFonts w:ascii="Arial" w:hAnsi="Arial" w:cs="Arial"/>
                <w:color w:val="000000"/>
                <w:lang w:val="en-US"/>
              </w:rPr>
              <w:t>I</w:t>
            </w:r>
            <w:r w:rsidRPr="001E48CE">
              <w:rPr>
                <w:rStyle w:val="toc-instrument-enum"/>
                <w:rFonts w:ascii="Arial" w:hAnsi="Arial" w:cs="Arial"/>
                <w:color w:val="000000"/>
              </w:rPr>
              <w:t>) του 2000</w:t>
            </w:r>
          </w:p>
          <w:p w14:paraId="2F4BE4FC" w14:textId="77777777" w:rsidR="00AA03B5" w:rsidRPr="001E48CE" w:rsidRDefault="00AA03B5" w:rsidP="00490425">
            <w:pPr>
              <w:pStyle w:val="toc-instrument"/>
              <w:tabs>
                <w:tab w:val="left" w:pos="284"/>
                <w:tab w:val="left" w:pos="567"/>
              </w:tabs>
              <w:spacing w:before="0" w:beforeAutospacing="0" w:after="0" w:afterAutospacing="0" w:line="360" w:lineRule="auto"/>
              <w:ind w:left="-357" w:right="113"/>
              <w:jc w:val="right"/>
              <w:rPr>
                <w:rFonts w:ascii="Arial" w:hAnsi="Arial" w:cs="Arial"/>
                <w:color w:val="000000"/>
              </w:rPr>
            </w:pPr>
            <w:r w:rsidRPr="001E48CE">
              <w:rPr>
                <w:rStyle w:val="toc-instrument-enum"/>
                <w:rFonts w:ascii="Arial" w:hAnsi="Arial" w:cs="Arial"/>
                <w:color w:val="000000"/>
              </w:rPr>
              <w:t>27(</w:t>
            </w:r>
            <w:r w:rsidRPr="001E48CE">
              <w:rPr>
                <w:rStyle w:val="toc-instrument-enum"/>
                <w:rFonts w:ascii="Arial" w:hAnsi="Arial" w:cs="Arial"/>
                <w:color w:val="000000"/>
                <w:lang w:val="en-US"/>
              </w:rPr>
              <w:t>I</w:t>
            </w:r>
            <w:r w:rsidRPr="001E48CE">
              <w:rPr>
                <w:rStyle w:val="toc-instrument-enum"/>
                <w:rFonts w:ascii="Arial" w:hAnsi="Arial" w:cs="Arial"/>
                <w:color w:val="000000"/>
              </w:rPr>
              <w:t>) του 2001</w:t>
            </w:r>
          </w:p>
          <w:p w14:paraId="0D9C74C3" w14:textId="77777777" w:rsidR="00AA03B5" w:rsidRPr="001E48CE" w:rsidRDefault="00AA03B5" w:rsidP="00490425">
            <w:pPr>
              <w:pStyle w:val="toc-instrument"/>
              <w:tabs>
                <w:tab w:val="left" w:pos="284"/>
                <w:tab w:val="left" w:pos="567"/>
              </w:tabs>
              <w:spacing w:before="0" w:beforeAutospacing="0" w:after="0" w:afterAutospacing="0" w:line="360" w:lineRule="auto"/>
              <w:ind w:left="-357" w:right="113"/>
              <w:jc w:val="right"/>
              <w:rPr>
                <w:rFonts w:ascii="Arial" w:hAnsi="Arial" w:cs="Arial"/>
                <w:color w:val="000000"/>
              </w:rPr>
            </w:pPr>
            <w:r w:rsidRPr="001E48CE">
              <w:rPr>
                <w:rStyle w:val="toc-instrument-enum"/>
                <w:rFonts w:ascii="Arial" w:hAnsi="Arial" w:cs="Arial"/>
                <w:color w:val="000000"/>
              </w:rPr>
              <w:t>12(</w:t>
            </w:r>
            <w:r w:rsidRPr="001E48CE">
              <w:rPr>
                <w:rStyle w:val="toc-instrument-enum"/>
                <w:rFonts w:ascii="Arial" w:hAnsi="Arial" w:cs="Arial"/>
                <w:color w:val="000000"/>
                <w:lang w:val="en-US"/>
              </w:rPr>
              <w:t>I</w:t>
            </w:r>
            <w:r w:rsidRPr="001E48CE">
              <w:rPr>
                <w:rStyle w:val="toc-instrument-enum"/>
                <w:rFonts w:ascii="Arial" w:hAnsi="Arial" w:cs="Arial"/>
                <w:color w:val="000000"/>
              </w:rPr>
              <w:t>) του 2002</w:t>
            </w:r>
          </w:p>
          <w:p w14:paraId="46380ED1" w14:textId="77777777" w:rsidR="00AA03B5" w:rsidRPr="001E48CE" w:rsidRDefault="00AA03B5" w:rsidP="00490425">
            <w:pPr>
              <w:pStyle w:val="toc-instrument"/>
              <w:tabs>
                <w:tab w:val="left" w:pos="284"/>
                <w:tab w:val="left" w:pos="567"/>
              </w:tabs>
              <w:spacing w:before="0" w:beforeAutospacing="0" w:after="0" w:afterAutospacing="0" w:line="360" w:lineRule="auto"/>
              <w:ind w:left="-357" w:right="113"/>
              <w:jc w:val="right"/>
              <w:rPr>
                <w:rFonts w:ascii="Arial" w:hAnsi="Arial" w:cs="Arial"/>
                <w:color w:val="000000"/>
              </w:rPr>
            </w:pPr>
            <w:r w:rsidRPr="001E48CE">
              <w:rPr>
                <w:rStyle w:val="toc-instrument-enum"/>
                <w:rFonts w:ascii="Arial" w:hAnsi="Arial" w:cs="Arial"/>
                <w:color w:val="000000"/>
              </w:rPr>
              <w:t>85(</w:t>
            </w:r>
            <w:r w:rsidRPr="001E48CE">
              <w:rPr>
                <w:rStyle w:val="toc-instrument-enum"/>
                <w:rFonts w:ascii="Arial" w:hAnsi="Arial" w:cs="Arial"/>
                <w:color w:val="000000"/>
                <w:lang w:val="en-US"/>
              </w:rPr>
              <w:t>I</w:t>
            </w:r>
            <w:r w:rsidRPr="001E48CE">
              <w:rPr>
                <w:rStyle w:val="toc-instrument-enum"/>
                <w:rFonts w:ascii="Arial" w:hAnsi="Arial" w:cs="Arial"/>
                <w:color w:val="000000"/>
              </w:rPr>
              <w:t>) του 2002</w:t>
            </w:r>
          </w:p>
          <w:p w14:paraId="6F9D47AE" w14:textId="77777777" w:rsidR="00AA03B5" w:rsidRPr="001E48CE" w:rsidRDefault="00AA03B5" w:rsidP="00490425">
            <w:pPr>
              <w:pStyle w:val="toc-instrument"/>
              <w:tabs>
                <w:tab w:val="left" w:pos="284"/>
                <w:tab w:val="left" w:pos="567"/>
              </w:tabs>
              <w:spacing w:before="0" w:beforeAutospacing="0" w:after="0" w:afterAutospacing="0" w:line="360" w:lineRule="auto"/>
              <w:ind w:left="-357" w:right="113"/>
              <w:jc w:val="right"/>
              <w:rPr>
                <w:rFonts w:ascii="Arial" w:hAnsi="Arial" w:cs="Arial"/>
                <w:color w:val="000000"/>
              </w:rPr>
            </w:pPr>
            <w:r w:rsidRPr="001E48CE">
              <w:rPr>
                <w:rStyle w:val="toc-instrument-enum"/>
                <w:rFonts w:ascii="Arial" w:hAnsi="Arial" w:cs="Arial"/>
                <w:color w:val="000000"/>
              </w:rPr>
              <w:t>144(</w:t>
            </w:r>
            <w:r w:rsidRPr="001E48CE">
              <w:rPr>
                <w:rStyle w:val="toc-instrument-enum"/>
                <w:rFonts w:ascii="Arial" w:hAnsi="Arial" w:cs="Arial"/>
                <w:color w:val="000000"/>
                <w:lang w:val="en-US"/>
              </w:rPr>
              <w:t>I</w:t>
            </w:r>
            <w:r w:rsidRPr="001E48CE">
              <w:rPr>
                <w:rStyle w:val="toc-instrument-enum"/>
                <w:rFonts w:ascii="Arial" w:hAnsi="Arial" w:cs="Arial"/>
                <w:color w:val="000000"/>
              </w:rPr>
              <w:t>) του 2002</w:t>
            </w:r>
          </w:p>
          <w:p w14:paraId="7FD3E3A8" w14:textId="77777777" w:rsidR="00AA03B5" w:rsidRPr="001E48CE" w:rsidRDefault="00AA03B5" w:rsidP="00490425">
            <w:pPr>
              <w:pStyle w:val="toc-instrument"/>
              <w:tabs>
                <w:tab w:val="left" w:pos="284"/>
                <w:tab w:val="left" w:pos="567"/>
              </w:tabs>
              <w:spacing w:before="0" w:beforeAutospacing="0" w:after="0" w:afterAutospacing="0" w:line="360" w:lineRule="auto"/>
              <w:ind w:left="-357" w:right="113"/>
              <w:jc w:val="right"/>
              <w:rPr>
                <w:rFonts w:ascii="Arial" w:hAnsi="Arial" w:cs="Arial"/>
                <w:color w:val="000000"/>
              </w:rPr>
            </w:pPr>
            <w:r w:rsidRPr="001E48CE">
              <w:rPr>
                <w:rStyle w:val="toc-instrument-enum"/>
                <w:rFonts w:ascii="Arial" w:hAnsi="Arial" w:cs="Arial"/>
                <w:color w:val="000000"/>
              </w:rPr>
              <w:t>145(</w:t>
            </w:r>
            <w:r w:rsidRPr="001E48CE">
              <w:rPr>
                <w:rStyle w:val="toc-instrument-enum"/>
                <w:rFonts w:ascii="Arial" w:hAnsi="Arial" w:cs="Arial"/>
                <w:color w:val="000000"/>
                <w:lang w:val="en-US"/>
              </w:rPr>
              <w:t>I</w:t>
            </w:r>
            <w:r w:rsidRPr="001E48CE">
              <w:rPr>
                <w:rStyle w:val="toc-instrument-enum"/>
                <w:rFonts w:ascii="Arial" w:hAnsi="Arial" w:cs="Arial"/>
                <w:color w:val="000000"/>
              </w:rPr>
              <w:t>) του 2002</w:t>
            </w:r>
          </w:p>
          <w:p w14:paraId="7ED19133" w14:textId="77777777" w:rsidR="00AA03B5" w:rsidRPr="001E48CE" w:rsidRDefault="00AA03B5" w:rsidP="00490425">
            <w:pPr>
              <w:pStyle w:val="toc-instrument"/>
              <w:tabs>
                <w:tab w:val="left" w:pos="284"/>
                <w:tab w:val="left" w:pos="567"/>
              </w:tabs>
              <w:spacing w:before="0" w:beforeAutospacing="0" w:after="0" w:afterAutospacing="0" w:line="360" w:lineRule="auto"/>
              <w:ind w:left="-357" w:right="113"/>
              <w:jc w:val="right"/>
              <w:rPr>
                <w:rFonts w:ascii="Arial" w:hAnsi="Arial" w:cs="Arial"/>
                <w:color w:val="000000"/>
              </w:rPr>
            </w:pPr>
            <w:r w:rsidRPr="001E48CE">
              <w:rPr>
                <w:rStyle w:val="toc-instrument-enum"/>
                <w:rFonts w:ascii="Arial" w:hAnsi="Arial" w:cs="Arial"/>
                <w:color w:val="000000"/>
              </w:rPr>
              <w:t>25(</w:t>
            </w:r>
            <w:r w:rsidRPr="001E48CE">
              <w:rPr>
                <w:rStyle w:val="toc-instrument-enum"/>
                <w:rFonts w:ascii="Arial" w:hAnsi="Arial" w:cs="Arial"/>
                <w:color w:val="000000"/>
                <w:lang w:val="en-US"/>
              </w:rPr>
              <w:t>I</w:t>
            </w:r>
            <w:r w:rsidRPr="001E48CE">
              <w:rPr>
                <w:rStyle w:val="toc-instrument-enum"/>
                <w:rFonts w:ascii="Arial" w:hAnsi="Arial" w:cs="Arial"/>
                <w:color w:val="000000"/>
              </w:rPr>
              <w:t>) του 2003</w:t>
            </w:r>
          </w:p>
          <w:p w14:paraId="48BC4464" w14:textId="77777777" w:rsidR="00AA03B5" w:rsidRPr="001E48CE" w:rsidRDefault="00AA03B5" w:rsidP="00490425">
            <w:pPr>
              <w:pStyle w:val="toc-instrument"/>
              <w:tabs>
                <w:tab w:val="left" w:pos="284"/>
                <w:tab w:val="left" w:pos="567"/>
              </w:tabs>
              <w:spacing w:before="0" w:beforeAutospacing="0" w:after="0" w:afterAutospacing="0" w:line="360" w:lineRule="auto"/>
              <w:ind w:left="-357" w:right="113"/>
              <w:jc w:val="right"/>
              <w:rPr>
                <w:rFonts w:ascii="Arial" w:hAnsi="Arial" w:cs="Arial"/>
                <w:color w:val="000000"/>
              </w:rPr>
            </w:pPr>
            <w:r w:rsidRPr="001E48CE">
              <w:rPr>
                <w:rStyle w:val="toc-instrument-enum"/>
                <w:rFonts w:ascii="Arial" w:hAnsi="Arial" w:cs="Arial"/>
                <w:color w:val="000000"/>
              </w:rPr>
              <w:t>48(</w:t>
            </w:r>
            <w:r w:rsidRPr="001E48CE">
              <w:rPr>
                <w:rStyle w:val="toc-instrument-enum"/>
                <w:rFonts w:ascii="Arial" w:hAnsi="Arial" w:cs="Arial"/>
                <w:color w:val="000000"/>
                <w:lang w:val="en-US"/>
              </w:rPr>
              <w:t>I</w:t>
            </w:r>
            <w:r w:rsidRPr="001E48CE">
              <w:rPr>
                <w:rStyle w:val="toc-instrument-enum"/>
                <w:rFonts w:ascii="Arial" w:hAnsi="Arial" w:cs="Arial"/>
                <w:color w:val="000000"/>
              </w:rPr>
              <w:t>) του 2003</w:t>
            </w:r>
          </w:p>
          <w:p w14:paraId="79989BB2" w14:textId="77777777" w:rsidR="00AA03B5" w:rsidRPr="001E48CE" w:rsidRDefault="00AA03B5" w:rsidP="00490425">
            <w:pPr>
              <w:pStyle w:val="toc-instrument"/>
              <w:tabs>
                <w:tab w:val="left" w:pos="284"/>
                <w:tab w:val="left" w:pos="567"/>
              </w:tabs>
              <w:spacing w:before="0" w:beforeAutospacing="0" w:after="0" w:afterAutospacing="0" w:line="360" w:lineRule="auto"/>
              <w:ind w:left="-357" w:right="113"/>
              <w:jc w:val="right"/>
              <w:rPr>
                <w:rFonts w:ascii="Arial" w:hAnsi="Arial" w:cs="Arial"/>
                <w:color w:val="000000"/>
              </w:rPr>
            </w:pPr>
            <w:r w:rsidRPr="001E48CE">
              <w:rPr>
                <w:rStyle w:val="toc-instrument-enum"/>
                <w:rFonts w:ascii="Arial" w:hAnsi="Arial" w:cs="Arial"/>
                <w:color w:val="000000"/>
              </w:rPr>
              <w:t>84(</w:t>
            </w:r>
            <w:r w:rsidRPr="001E48CE">
              <w:rPr>
                <w:rStyle w:val="toc-instrument-enum"/>
                <w:rFonts w:ascii="Arial" w:hAnsi="Arial" w:cs="Arial"/>
                <w:color w:val="000000"/>
                <w:lang w:val="en-US"/>
              </w:rPr>
              <w:t>I</w:t>
            </w:r>
            <w:r w:rsidRPr="001E48CE">
              <w:rPr>
                <w:rStyle w:val="toc-instrument-enum"/>
                <w:rFonts w:ascii="Arial" w:hAnsi="Arial" w:cs="Arial"/>
                <w:color w:val="000000"/>
              </w:rPr>
              <w:t>) του 2003</w:t>
            </w:r>
          </w:p>
          <w:p w14:paraId="6E9A0707" w14:textId="77777777" w:rsidR="00AA03B5" w:rsidRPr="001E48CE" w:rsidRDefault="00AA03B5" w:rsidP="00490425">
            <w:pPr>
              <w:pStyle w:val="toc-instrument"/>
              <w:tabs>
                <w:tab w:val="left" w:pos="284"/>
                <w:tab w:val="left" w:pos="567"/>
              </w:tabs>
              <w:spacing w:before="0" w:beforeAutospacing="0" w:after="0" w:afterAutospacing="0" w:line="360" w:lineRule="auto"/>
              <w:ind w:left="-357" w:right="113"/>
              <w:jc w:val="right"/>
              <w:rPr>
                <w:rFonts w:ascii="Arial" w:hAnsi="Arial" w:cs="Arial"/>
                <w:color w:val="000000"/>
              </w:rPr>
            </w:pPr>
            <w:r w:rsidRPr="001E48CE">
              <w:rPr>
                <w:rStyle w:val="toc-instrument-enum"/>
                <w:rFonts w:ascii="Arial" w:hAnsi="Arial" w:cs="Arial"/>
                <w:color w:val="000000"/>
              </w:rPr>
              <w:t>164(</w:t>
            </w:r>
            <w:r w:rsidRPr="001E48CE">
              <w:rPr>
                <w:rStyle w:val="toc-instrument-enum"/>
                <w:rFonts w:ascii="Arial" w:hAnsi="Arial" w:cs="Arial"/>
                <w:color w:val="000000"/>
                <w:lang w:val="en-US"/>
              </w:rPr>
              <w:t>I</w:t>
            </w:r>
            <w:r w:rsidRPr="001E48CE">
              <w:rPr>
                <w:rStyle w:val="toc-instrument-enum"/>
                <w:rFonts w:ascii="Arial" w:hAnsi="Arial" w:cs="Arial"/>
                <w:color w:val="000000"/>
              </w:rPr>
              <w:t>) του 2003</w:t>
            </w:r>
          </w:p>
          <w:p w14:paraId="260C920D" w14:textId="77777777" w:rsidR="00AA03B5" w:rsidRPr="001E48CE" w:rsidRDefault="00AA03B5" w:rsidP="00490425">
            <w:pPr>
              <w:pStyle w:val="toc-instrument"/>
              <w:tabs>
                <w:tab w:val="left" w:pos="284"/>
                <w:tab w:val="left" w:pos="567"/>
              </w:tabs>
              <w:spacing w:before="0" w:beforeAutospacing="0" w:after="0" w:afterAutospacing="0" w:line="360" w:lineRule="auto"/>
              <w:ind w:left="-357" w:right="113"/>
              <w:jc w:val="right"/>
              <w:rPr>
                <w:rFonts w:ascii="Arial" w:hAnsi="Arial" w:cs="Arial"/>
                <w:color w:val="000000"/>
              </w:rPr>
            </w:pPr>
            <w:r w:rsidRPr="001E48CE">
              <w:rPr>
                <w:rStyle w:val="toc-instrument-enum"/>
                <w:rFonts w:ascii="Arial" w:hAnsi="Arial" w:cs="Arial"/>
                <w:color w:val="000000"/>
              </w:rPr>
              <w:t>124(</w:t>
            </w:r>
            <w:r w:rsidRPr="001E48CE">
              <w:rPr>
                <w:rStyle w:val="toc-instrument-enum"/>
                <w:rFonts w:ascii="Arial" w:hAnsi="Arial" w:cs="Arial"/>
                <w:color w:val="000000"/>
                <w:lang w:val="en-US"/>
              </w:rPr>
              <w:t>I</w:t>
            </w:r>
            <w:r w:rsidRPr="001E48CE">
              <w:rPr>
                <w:rStyle w:val="toc-instrument-enum"/>
                <w:rFonts w:ascii="Arial" w:hAnsi="Arial" w:cs="Arial"/>
                <w:color w:val="000000"/>
              </w:rPr>
              <w:t>) του 2004</w:t>
            </w:r>
          </w:p>
          <w:p w14:paraId="4B4BD5F6" w14:textId="77777777" w:rsidR="00AA03B5" w:rsidRPr="001E48CE" w:rsidRDefault="00AA03B5" w:rsidP="00490425">
            <w:pPr>
              <w:pStyle w:val="toc-instrument"/>
              <w:tabs>
                <w:tab w:val="left" w:pos="284"/>
                <w:tab w:val="left" w:pos="567"/>
              </w:tabs>
              <w:spacing w:before="0" w:beforeAutospacing="0" w:after="0" w:afterAutospacing="0" w:line="360" w:lineRule="auto"/>
              <w:ind w:left="-357" w:right="113"/>
              <w:jc w:val="right"/>
              <w:rPr>
                <w:rFonts w:ascii="Arial" w:hAnsi="Arial" w:cs="Arial"/>
                <w:color w:val="000000"/>
              </w:rPr>
            </w:pPr>
            <w:r w:rsidRPr="001E48CE">
              <w:rPr>
                <w:rStyle w:val="toc-instrument-enum"/>
                <w:rFonts w:ascii="Arial" w:hAnsi="Arial" w:cs="Arial"/>
                <w:color w:val="000000"/>
              </w:rPr>
              <w:t>31(</w:t>
            </w:r>
            <w:r w:rsidRPr="001E48CE">
              <w:rPr>
                <w:rStyle w:val="toc-instrument-enum"/>
                <w:rFonts w:ascii="Arial" w:hAnsi="Arial" w:cs="Arial"/>
                <w:color w:val="000000"/>
                <w:lang w:val="en-US"/>
              </w:rPr>
              <w:t>I</w:t>
            </w:r>
            <w:r w:rsidRPr="001E48CE">
              <w:rPr>
                <w:rStyle w:val="toc-instrument-enum"/>
                <w:rFonts w:ascii="Arial" w:hAnsi="Arial" w:cs="Arial"/>
                <w:color w:val="000000"/>
              </w:rPr>
              <w:t>) του 2005</w:t>
            </w:r>
          </w:p>
          <w:p w14:paraId="375C2505" w14:textId="77777777" w:rsidR="00AA03B5" w:rsidRPr="001E48CE" w:rsidRDefault="00AA03B5" w:rsidP="00490425">
            <w:pPr>
              <w:pStyle w:val="toc-instrument"/>
              <w:tabs>
                <w:tab w:val="left" w:pos="284"/>
                <w:tab w:val="left" w:pos="567"/>
              </w:tabs>
              <w:spacing w:before="0" w:beforeAutospacing="0" w:after="0" w:afterAutospacing="0" w:line="360" w:lineRule="auto"/>
              <w:ind w:left="-357" w:right="113"/>
              <w:jc w:val="right"/>
              <w:rPr>
                <w:rFonts w:ascii="Arial" w:hAnsi="Arial" w:cs="Arial"/>
                <w:color w:val="000000"/>
              </w:rPr>
            </w:pPr>
            <w:r w:rsidRPr="001E48CE">
              <w:rPr>
                <w:rStyle w:val="toc-instrument-enum"/>
                <w:rFonts w:ascii="Arial" w:hAnsi="Arial" w:cs="Arial"/>
                <w:color w:val="000000"/>
              </w:rPr>
              <w:t>18(</w:t>
            </w:r>
            <w:r w:rsidRPr="001E48CE">
              <w:rPr>
                <w:rStyle w:val="toc-instrument-enum"/>
                <w:rFonts w:ascii="Arial" w:hAnsi="Arial" w:cs="Arial"/>
                <w:color w:val="000000"/>
                <w:lang w:val="en-US"/>
              </w:rPr>
              <w:t>I</w:t>
            </w:r>
            <w:r w:rsidRPr="001E48CE">
              <w:rPr>
                <w:rStyle w:val="toc-instrument-enum"/>
                <w:rFonts w:ascii="Arial" w:hAnsi="Arial" w:cs="Arial"/>
                <w:color w:val="000000"/>
              </w:rPr>
              <w:t>) του 2006</w:t>
            </w:r>
          </w:p>
          <w:p w14:paraId="650504CF" w14:textId="77777777" w:rsidR="00AA03B5" w:rsidRPr="001E48CE" w:rsidRDefault="00AA03B5" w:rsidP="00490425">
            <w:pPr>
              <w:pStyle w:val="toc-instrument"/>
              <w:tabs>
                <w:tab w:val="left" w:pos="284"/>
                <w:tab w:val="left" w:pos="567"/>
              </w:tabs>
              <w:spacing w:before="0" w:beforeAutospacing="0" w:after="0" w:afterAutospacing="0" w:line="360" w:lineRule="auto"/>
              <w:ind w:left="-357" w:right="113"/>
              <w:jc w:val="right"/>
              <w:rPr>
                <w:rFonts w:ascii="Arial" w:hAnsi="Arial" w:cs="Arial"/>
                <w:color w:val="000000"/>
              </w:rPr>
            </w:pPr>
            <w:r w:rsidRPr="001E48CE">
              <w:rPr>
                <w:rStyle w:val="toc-instrument-enum"/>
                <w:rFonts w:ascii="Arial" w:hAnsi="Arial" w:cs="Arial"/>
                <w:color w:val="000000"/>
              </w:rPr>
              <w:t>130(</w:t>
            </w:r>
            <w:r w:rsidRPr="001E48CE">
              <w:rPr>
                <w:rStyle w:val="toc-instrument-enum"/>
                <w:rFonts w:ascii="Arial" w:hAnsi="Arial" w:cs="Arial"/>
                <w:color w:val="000000"/>
                <w:lang w:val="en-US"/>
              </w:rPr>
              <w:t>I</w:t>
            </w:r>
            <w:r w:rsidRPr="001E48CE">
              <w:rPr>
                <w:rStyle w:val="toc-instrument-enum"/>
                <w:rFonts w:ascii="Arial" w:hAnsi="Arial" w:cs="Arial"/>
                <w:color w:val="000000"/>
              </w:rPr>
              <w:t>) του 2006</w:t>
            </w:r>
          </w:p>
          <w:p w14:paraId="0C966ACB" w14:textId="39EA1DDD" w:rsidR="00AA03B5" w:rsidRPr="001E48CE" w:rsidRDefault="00AA03B5" w:rsidP="00490425">
            <w:pPr>
              <w:pStyle w:val="toc-instrument"/>
              <w:tabs>
                <w:tab w:val="left" w:pos="284"/>
                <w:tab w:val="left" w:pos="567"/>
              </w:tabs>
              <w:spacing w:before="0" w:beforeAutospacing="0" w:after="0" w:afterAutospacing="0" w:line="360" w:lineRule="auto"/>
              <w:ind w:left="-357" w:right="113"/>
              <w:jc w:val="right"/>
              <w:rPr>
                <w:rFonts w:ascii="Arial" w:hAnsi="Arial" w:cs="Arial"/>
                <w:color w:val="000000"/>
              </w:rPr>
            </w:pPr>
            <w:r w:rsidRPr="001E48CE">
              <w:rPr>
                <w:rStyle w:val="toc-instrument-enum"/>
                <w:rFonts w:ascii="Arial" w:hAnsi="Arial" w:cs="Arial"/>
                <w:color w:val="000000"/>
              </w:rPr>
              <w:t>126(</w:t>
            </w:r>
            <w:r w:rsidRPr="001E48CE">
              <w:rPr>
                <w:rStyle w:val="toc-instrument-enum"/>
                <w:rFonts w:ascii="Arial" w:hAnsi="Arial" w:cs="Arial"/>
                <w:color w:val="000000"/>
                <w:lang w:val="en-US"/>
              </w:rPr>
              <w:t>I</w:t>
            </w:r>
            <w:r w:rsidRPr="001E48CE">
              <w:rPr>
                <w:rStyle w:val="toc-instrument-enum"/>
                <w:rFonts w:ascii="Arial" w:hAnsi="Arial" w:cs="Arial"/>
                <w:color w:val="000000"/>
              </w:rPr>
              <w:t>)</w:t>
            </w:r>
            <w:r w:rsidR="004C30CB" w:rsidRPr="001E48CE">
              <w:rPr>
                <w:rStyle w:val="toc-instrument-enum"/>
                <w:rFonts w:ascii="Arial" w:hAnsi="Arial" w:cs="Arial"/>
                <w:color w:val="000000"/>
              </w:rPr>
              <w:t xml:space="preserve"> </w:t>
            </w:r>
            <w:r w:rsidRPr="001E48CE">
              <w:rPr>
                <w:rStyle w:val="toc-instrument-enum"/>
                <w:rFonts w:ascii="Arial" w:hAnsi="Arial" w:cs="Arial"/>
                <w:color w:val="000000"/>
              </w:rPr>
              <w:t xml:space="preserve">του </w:t>
            </w:r>
            <w:r w:rsidR="004C30CB" w:rsidRPr="001E48CE">
              <w:rPr>
                <w:rStyle w:val="toc-instrument-enum"/>
                <w:rFonts w:ascii="Arial" w:hAnsi="Arial" w:cs="Arial"/>
                <w:color w:val="000000"/>
              </w:rPr>
              <w:t>2</w:t>
            </w:r>
            <w:r w:rsidRPr="001E48CE">
              <w:rPr>
                <w:rStyle w:val="toc-instrument-enum"/>
                <w:rFonts w:ascii="Arial" w:hAnsi="Arial" w:cs="Arial"/>
                <w:color w:val="000000"/>
              </w:rPr>
              <w:t>007</w:t>
            </w:r>
          </w:p>
          <w:p w14:paraId="018BAF50" w14:textId="77777777" w:rsidR="00AA03B5" w:rsidRPr="001E48CE" w:rsidRDefault="00AA03B5" w:rsidP="00490425">
            <w:pPr>
              <w:pStyle w:val="toc-instrument"/>
              <w:tabs>
                <w:tab w:val="left" w:pos="284"/>
                <w:tab w:val="left" w:pos="567"/>
              </w:tabs>
              <w:spacing w:before="0" w:beforeAutospacing="0" w:after="0" w:afterAutospacing="0" w:line="360" w:lineRule="auto"/>
              <w:ind w:left="-357" w:right="113"/>
              <w:jc w:val="right"/>
              <w:rPr>
                <w:rFonts w:ascii="Arial" w:hAnsi="Arial" w:cs="Arial"/>
                <w:color w:val="000000"/>
              </w:rPr>
            </w:pPr>
            <w:r w:rsidRPr="001E48CE">
              <w:rPr>
                <w:rStyle w:val="toc-instrument-enum"/>
                <w:rFonts w:ascii="Arial" w:hAnsi="Arial" w:cs="Arial"/>
                <w:color w:val="000000"/>
              </w:rPr>
              <w:t>127(</w:t>
            </w:r>
            <w:r w:rsidRPr="001E48CE">
              <w:rPr>
                <w:rStyle w:val="toc-instrument-enum"/>
                <w:rFonts w:ascii="Arial" w:hAnsi="Arial" w:cs="Arial"/>
                <w:color w:val="000000"/>
                <w:lang w:val="en-US"/>
              </w:rPr>
              <w:t>I</w:t>
            </w:r>
            <w:r w:rsidRPr="001E48CE">
              <w:rPr>
                <w:rStyle w:val="toc-instrument-enum"/>
                <w:rFonts w:ascii="Arial" w:hAnsi="Arial" w:cs="Arial"/>
                <w:color w:val="000000"/>
              </w:rPr>
              <w:t>) του 2007</w:t>
            </w:r>
          </w:p>
          <w:p w14:paraId="66D14110" w14:textId="77777777" w:rsidR="00AA03B5" w:rsidRPr="001E48CE" w:rsidRDefault="00AA03B5" w:rsidP="00490425">
            <w:pPr>
              <w:pStyle w:val="toc-instrument"/>
              <w:tabs>
                <w:tab w:val="left" w:pos="284"/>
                <w:tab w:val="left" w:pos="567"/>
              </w:tabs>
              <w:spacing w:before="0" w:beforeAutospacing="0" w:after="0" w:afterAutospacing="0" w:line="360" w:lineRule="auto"/>
              <w:ind w:left="-357" w:right="113"/>
              <w:jc w:val="right"/>
              <w:rPr>
                <w:rFonts w:ascii="Arial" w:hAnsi="Arial" w:cs="Arial"/>
                <w:color w:val="000000"/>
              </w:rPr>
            </w:pPr>
            <w:r w:rsidRPr="001E48CE">
              <w:rPr>
                <w:rStyle w:val="toc-instrument-enum"/>
                <w:rFonts w:ascii="Arial" w:hAnsi="Arial" w:cs="Arial"/>
                <w:color w:val="000000"/>
              </w:rPr>
              <w:t>70(</w:t>
            </w:r>
            <w:r w:rsidRPr="001E48CE">
              <w:rPr>
                <w:rStyle w:val="toc-instrument-enum"/>
                <w:rFonts w:ascii="Arial" w:hAnsi="Arial" w:cs="Arial"/>
                <w:color w:val="000000"/>
                <w:lang w:val="en-US"/>
              </w:rPr>
              <w:t>I</w:t>
            </w:r>
            <w:r w:rsidRPr="001E48CE">
              <w:rPr>
                <w:rStyle w:val="toc-instrument-enum"/>
                <w:rFonts w:ascii="Arial" w:hAnsi="Arial" w:cs="Arial"/>
                <w:color w:val="000000"/>
              </w:rPr>
              <w:t>) του 2008</w:t>
            </w:r>
          </w:p>
          <w:p w14:paraId="04B9FB14" w14:textId="77777777" w:rsidR="00AA03B5" w:rsidRPr="001E48CE" w:rsidRDefault="00AA03B5" w:rsidP="00490425">
            <w:pPr>
              <w:pStyle w:val="toc-instrument"/>
              <w:tabs>
                <w:tab w:val="left" w:pos="284"/>
                <w:tab w:val="left" w:pos="567"/>
              </w:tabs>
              <w:spacing w:before="0" w:beforeAutospacing="0" w:after="0" w:afterAutospacing="0" w:line="360" w:lineRule="auto"/>
              <w:ind w:left="-357" w:right="113"/>
              <w:jc w:val="right"/>
              <w:rPr>
                <w:rFonts w:ascii="Arial" w:hAnsi="Arial" w:cs="Arial"/>
                <w:color w:val="000000"/>
              </w:rPr>
            </w:pPr>
            <w:r w:rsidRPr="001E48CE">
              <w:rPr>
                <w:rStyle w:val="toc-instrument-enum"/>
                <w:rFonts w:ascii="Arial" w:hAnsi="Arial" w:cs="Arial"/>
                <w:color w:val="000000"/>
              </w:rPr>
              <w:t>83(</w:t>
            </w:r>
            <w:r w:rsidRPr="001E48CE">
              <w:rPr>
                <w:rStyle w:val="toc-instrument-enum"/>
                <w:rFonts w:ascii="Arial" w:hAnsi="Arial" w:cs="Arial"/>
                <w:color w:val="000000"/>
                <w:lang w:val="en-US"/>
              </w:rPr>
              <w:t>I</w:t>
            </w:r>
            <w:r w:rsidRPr="001E48CE">
              <w:rPr>
                <w:rStyle w:val="toc-instrument-enum"/>
                <w:rFonts w:ascii="Arial" w:hAnsi="Arial" w:cs="Arial"/>
                <w:color w:val="000000"/>
              </w:rPr>
              <w:t>) του 2008</w:t>
            </w:r>
          </w:p>
          <w:p w14:paraId="6DE1DB4C" w14:textId="77777777" w:rsidR="00AA03B5" w:rsidRPr="001E48CE" w:rsidRDefault="00AA03B5" w:rsidP="00490425">
            <w:pPr>
              <w:pStyle w:val="toc-instrument"/>
              <w:tabs>
                <w:tab w:val="left" w:pos="284"/>
                <w:tab w:val="left" w:pos="567"/>
              </w:tabs>
              <w:spacing w:before="0" w:beforeAutospacing="0" w:after="0" w:afterAutospacing="0" w:line="360" w:lineRule="auto"/>
              <w:ind w:left="-357" w:right="113"/>
              <w:jc w:val="right"/>
              <w:rPr>
                <w:rFonts w:ascii="Arial" w:hAnsi="Arial" w:cs="Arial"/>
                <w:color w:val="000000"/>
              </w:rPr>
            </w:pPr>
            <w:r w:rsidRPr="001E48CE">
              <w:rPr>
                <w:rStyle w:val="toc-instrument-enum"/>
                <w:rFonts w:ascii="Arial" w:hAnsi="Arial" w:cs="Arial"/>
                <w:color w:val="000000"/>
              </w:rPr>
              <w:t>64(</w:t>
            </w:r>
            <w:r w:rsidRPr="001E48CE">
              <w:rPr>
                <w:rStyle w:val="toc-instrument-enum"/>
                <w:rFonts w:ascii="Arial" w:hAnsi="Arial" w:cs="Arial"/>
                <w:color w:val="000000"/>
                <w:lang w:val="en-US"/>
              </w:rPr>
              <w:t>I</w:t>
            </w:r>
            <w:r w:rsidRPr="001E48CE">
              <w:rPr>
                <w:rStyle w:val="toc-instrument-enum"/>
                <w:rFonts w:ascii="Arial" w:hAnsi="Arial" w:cs="Arial"/>
                <w:color w:val="000000"/>
              </w:rPr>
              <w:t>) του 2009</w:t>
            </w:r>
          </w:p>
          <w:p w14:paraId="0CA6D2D2" w14:textId="77777777" w:rsidR="00AA03B5" w:rsidRPr="001E48CE" w:rsidRDefault="00AA03B5" w:rsidP="00490425">
            <w:pPr>
              <w:pStyle w:val="toc-instrument"/>
              <w:tabs>
                <w:tab w:val="left" w:pos="284"/>
                <w:tab w:val="left" w:pos="567"/>
              </w:tabs>
              <w:spacing w:before="0" w:beforeAutospacing="0" w:after="0" w:afterAutospacing="0" w:line="360" w:lineRule="auto"/>
              <w:ind w:left="-357" w:right="113"/>
              <w:jc w:val="right"/>
              <w:rPr>
                <w:rFonts w:ascii="Arial" w:hAnsi="Arial" w:cs="Arial"/>
                <w:color w:val="000000"/>
              </w:rPr>
            </w:pPr>
            <w:r w:rsidRPr="001E48CE">
              <w:rPr>
                <w:rStyle w:val="toc-instrument-enum"/>
                <w:rFonts w:ascii="Arial" w:hAnsi="Arial" w:cs="Arial"/>
                <w:color w:val="000000"/>
              </w:rPr>
              <w:t>56(</w:t>
            </w:r>
            <w:r w:rsidRPr="001E48CE">
              <w:rPr>
                <w:rStyle w:val="toc-instrument-enum"/>
                <w:rFonts w:ascii="Arial" w:hAnsi="Arial" w:cs="Arial"/>
                <w:color w:val="000000"/>
                <w:lang w:val="en-US"/>
              </w:rPr>
              <w:t>I</w:t>
            </w:r>
            <w:r w:rsidRPr="001E48CE">
              <w:rPr>
                <w:rStyle w:val="toc-instrument-enum"/>
                <w:rFonts w:ascii="Arial" w:hAnsi="Arial" w:cs="Arial"/>
                <w:color w:val="000000"/>
              </w:rPr>
              <w:t>) του 2011</w:t>
            </w:r>
          </w:p>
          <w:p w14:paraId="76F27E74" w14:textId="77777777" w:rsidR="00AA03B5" w:rsidRPr="001E48CE" w:rsidRDefault="00AA03B5" w:rsidP="00490425">
            <w:pPr>
              <w:pStyle w:val="toc-instrument"/>
              <w:tabs>
                <w:tab w:val="left" w:pos="284"/>
                <w:tab w:val="left" w:pos="567"/>
              </w:tabs>
              <w:spacing w:before="0" w:beforeAutospacing="0" w:after="0" w:afterAutospacing="0" w:line="360" w:lineRule="auto"/>
              <w:ind w:left="-357" w:right="113"/>
              <w:jc w:val="right"/>
              <w:rPr>
                <w:rFonts w:ascii="Arial" w:hAnsi="Arial" w:cs="Arial"/>
                <w:color w:val="000000"/>
              </w:rPr>
            </w:pPr>
            <w:r w:rsidRPr="001E48CE">
              <w:rPr>
                <w:rStyle w:val="toc-instrument-enum"/>
                <w:rFonts w:ascii="Arial" w:hAnsi="Arial" w:cs="Arial"/>
                <w:color w:val="000000"/>
              </w:rPr>
              <w:t>72(</w:t>
            </w:r>
            <w:r w:rsidRPr="001E48CE">
              <w:rPr>
                <w:rStyle w:val="toc-instrument-enum"/>
                <w:rFonts w:ascii="Arial" w:hAnsi="Arial" w:cs="Arial"/>
                <w:color w:val="000000"/>
                <w:lang w:val="en-US"/>
              </w:rPr>
              <w:t>I</w:t>
            </w:r>
            <w:r w:rsidRPr="001E48CE">
              <w:rPr>
                <w:rStyle w:val="toc-instrument-enum"/>
                <w:rFonts w:ascii="Arial" w:hAnsi="Arial" w:cs="Arial"/>
                <w:color w:val="000000"/>
              </w:rPr>
              <w:t>) του 2011</w:t>
            </w:r>
          </w:p>
          <w:p w14:paraId="4FEA22DF" w14:textId="77777777" w:rsidR="00AA03B5" w:rsidRPr="001E48CE" w:rsidRDefault="00AA03B5" w:rsidP="00490425">
            <w:pPr>
              <w:pStyle w:val="toc-instrument"/>
              <w:tabs>
                <w:tab w:val="left" w:pos="284"/>
                <w:tab w:val="left" w:pos="567"/>
              </w:tabs>
              <w:spacing w:before="0" w:beforeAutospacing="0" w:after="0" w:afterAutospacing="0" w:line="360" w:lineRule="auto"/>
              <w:ind w:left="-357" w:right="113"/>
              <w:jc w:val="right"/>
              <w:rPr>
                <w:rFonts w:ascii="Arial" w:hAnsi="Arial" w:cs="Arial"/>
                <w:color w:val="000000"/>
              </w:rPr>
            </w:pPr>
            <w:r w:rsidRPr="001E48CE">
              <w:rPr>
                <w:rStyle w:val="toc-instrument-enum"/>
                <w:rFonts w:ascii="Arial" w:hAnsi="Arial" w:cs="Arial"/>
                <w:color w:val="000000"/>
              </w:rPr>
              <w:t>163(</w:t>
            </w:r>
            <w:r w:rsidRPr="001E48CE">
              <w:rPr>
                <w:rStyle w:val="toc-instrument-enum"/>
                <w:rFonts w:ascii="Arial" w:hAnsi="Arial" w:cs="Arial"/>
                <w:color w:val="000000"/>
                <w:lang w:val="en-US"/>
              </w:rPr>
              <w:t>I</w:t>
            </w:r>
            <w:r w:rsidRPr="001E48CE">
              <w:rPr>
                <w:rStyle w:val="toc-instrument-enum"/>
                <w:rFonts w:ascii="Arial" w:hAnsi="Arial" w:cs="Arial"/>
                <w:color w:val="000000"/>
              </w:rPr>
              <w:t>) του 2011</w:t>
            </w:r>
          </w:p>
          <w:p w14:paraId="6448B33B" w14:textId="77777777" w:rsidR="00AA03B5" w:rsidRPr="001E48CE" w:rsidRDefault="00AA03B5" w:rsidP="00490425">
            <w:pPr>
              <w:pStyle w:val="toc-instrument"/>
              <w:tabs>
                <w:tab w:val="left" w:pos="284"/>
                <w:tab w:val="left" w:pos="567"/>
              </w:tabs>
              <w:spacing w:before="0" w:beforeAutospacing="0" w:after="0" w:afterAutospacing="0" w:line="360" w:lineRule="auto"/>
              <w:ind w:left="-357" w:right="113"/>
              <w:jc w:val="right"/>
              <w:rPr>
                <w:rFonts w:ascii="Arial" w:hAnsi="Arial" w:cs="Arial"/>
                <w:color w:val="000000"/>
              </w:rPr>
            </w:pPr>
            <w:r w:rsidRPr="001E48CE">
              <w:rPr>
                <w:rStyle w:val="toc-instrument-enum"/>
                <w:rFonts w:ascii="Arial" w:hAnsi="Arial" w:cs="Arial"/>
                <w:color w:val="000000"/>
              </w:rPr>
              <w:t>167(</w:t>
            </w:r>
            <w:r w:rsidRPr="001E48CE">
              <w:rPr>
                <w:rStyle w:val="toc-instrument-enum"/>
                <w:rFonts w:ascii="Arial" w:hAnsi="Arial" w:cs="Arial"/>
                <w:color w:val="000000"/>
                <w:lang w:val="en-US"/>
              </w:rPr>
              <w:t>I</w:t>
            </w:r>
            <w:r w:rsidRPr="001E48CE">
              <w:rPr>
                <w:rStyle w:val="toc-instrument-enum"/>
                <w:rFonts w:ascii="Arial" w:hAnsi="Arial" w:cs="Arial"/>
                <w:color w:val="000000"/>
              </w:rPr>
              <w:t>) του 2011</w:t>
            </w:r>
          </w:p>
          <w:p w14:paraId="5410BFB1" w14:textId="77777777" w:rsidR="00AA03B5" w:rsidRPr="001E48CE" w:rsidRDefault="00AA03B5" w:rsidP="00490425">
            <w:pPr>
              <w:pStyle w:val="toc-instrument"/>
              <w:tabs>
                <w:tab w:val="left" w:pos="284"/>
                <w:tab w:val="left" w:pos="567"/>
              </w:tabs>
              <w:spacing w:before="0" w:beforeAutospacing="0" w:after="0" w:afterAutospacing="0" w:line="360" w:lineRule="auto"/>
              <w:ind w:left="-357" w:right="113"/>
              <w:jc w:val="right"/>
              <w:rPr>
                <w:rFonts w:ascii="Arial" w:hAnsi="Arial" w:cs="Arial"/>
                <w:color w:val="000000"/>
              </w:rPr>
            </w:pPr>
            <w:r w:rsidRPr="001E48CE">
              <w:rPr>
                <w:rStyle w:val="toc-instrument-enum"/>
                <w:rFonts w:ascii="Arial" w:hAnsi="Arial" w:cs="Arial"/>
                <w:color w:val="000000"/>
              </w:rPr>
              <w:t>84(</w:t>
            </w:r>
            <w:r w:rsidRPr="001E48CE">
              <w:rPr>
                <w:rStyle w:val="toc-instrument-enum"/>
                <w:rFonts w:ascii="Arial" w:hAnsi="Arial" w:cs="Arial"/>
                <w:color w:val="000000"/>
                <w:lang w:val="en-US"/>
              </w:rPr>
              <w:t>I</w:t>
            </w:r>
            <w:r w:rsidRPr="001E48CE">
              <w:rPr>
                <w:rStyle w:val="toc-instrument-enum"/>
                <w:rFonts w:ascii="Arial" w:hAnsi="Arial" w:cs="Arial"/>
                <w:color w:val="000000"/>
              </w:rPr>
              <w:t>) του 2012</w:t>
            </w:r>
          </w:p>
          <w:p w14:paraId="2196BA4D" w14:textId="77777777" w:rsidR="00AA03B5" w:rsidRPr="001E48CE" w:rsidRDefault="00AA03B5" w:rsidP="00490425">
            <w:pPr>
              <w:pStyle w:val="toc-instrument"/>
              <w:tabs>
                <w:tab w:val="left" w:pos="284"/>
                <w:tab w:val="left" w:pos="567"/>
              </w:tabs>
              <w:spacing w:before="0" w:beforeAutospacing="0" w:after="0" w:afterAutospacing="0" w:line="360" w:lineRule="auto"/>
              <w:ind w:left="-357" w:right="113"/>
              <w:jc w:val="right"/>
              <w:rPr>
                <w:rFonts w:ascii="Arial" w:hAnsi="Arial" w:cs="Arial"/>
                <w:color w:val="000000"/>
              </w:rPr>
            </w:pPr>
            <w:r w:rsidRPr="001E48CE">
              <w:rPr>
                <w:rStyle w:val="toc-instrument-enum"/>
                <w:rFonts w:ascii="Arial" w:hAnsi="Arial" w:cs="Arial"/>
                <w:color w:val="000000"/>
              </w:rPr>
              <w:t>95(</w:t>
            </w:r>
            <w:r w:rsidRPr="001E48CE">
              <w:rPr>
                <w:rStyle w:val="toc-instrument-enum"/>
                <w:rFonts w:ascii="Arial" w:hAnsi="Arial" w:cs="Arial"/>
                <w:color w:val="000000"/>
                <w:lang w:val="en-US"/>
              </w:rPr>
              <w:t>I</w:t>
            </w:r>
            <w:r w:rsidRPr="001E48CE">
              <w:rPr>
                <w:rStyle w:val="toc-instrument-enum"/>
                <w:rFonts w:ascii="Arial" w:hAnsi="Arial" w:cs="Arial"/>
                <w:color w:val="000000"/>
              </w:rPr>
              <w:t>) του 2012</w:t>
            </w:r>
          </w:p>
          <w:p w14:paraId="2E75DD03" w14:textId="77777777" w:rsidR="00AA03B5" w:rsidRPr="001E48CE" w:rsidRDefault="00AA03B5" w:rsidP="00490425">
            <w:pPr>
              <w:pStyle w:val="toc-instrument"/>
              <w:tabs>
                <w:tab w:val="left" w:pos="284"/>
                <w:tab w:val="left" w:pos="567"/>
              </w:tabs>
              <w:spacing w:before="0" w:beforeAutospacing="0" w:after="0" w:afterAutospacing="0" w:line="360" w:lineRule="auto"/>
              <w:ind w:left="-357" w:right="113"/>
              <w:jc w:val="right"/>
              <w:rPr>
                <w:rFonts w:ascii="Arial" w:hAnsi="Arial" w:cs="Arial"/>
                <w:color w:val="000000"/>
              </w:rPr>
            </w:pPr>
            <w:r w:rsidRPr="001E48CE">
              <w:rPr>
                <w:rStyle w:val="toc-instrument-enum"/>
                <w:rFonts w:ascii="Arial" w:hAnsi="Arial" w:cs="Arial"/>
                <w:color w:val="000000"/>
              </w:rPr>
              <w:t>134(</w:t>
            </w:r>
            <w:r w:rsidRPr="001E48CE">
              <w:rPr>
                <w:rStyle w:val="toc-instrument-enum"/>
                <w:rFonts w:ascii="Arial" w:hAnsi="Arial" w:cs="Arial"/>
                <w:color w:val="000000"/>
                <w:lang w:val="en-US"/>
              </w:rPr>
              <w:t>I</w:t>
            </w:r>
            <w:r w:rsidRPr="001E48CE">
              <w:rPr>
                <w:rStyle w:val="toc-instrument-enum"/>
                <w:rFonts w:ascii="Arial" w:hAnsi="Arial" w:cs="Arial"/>
                <w:color w:val="000000"/>
              </w:rPr>
              <w:t>) του 2012</w:t>
            </w:r>
          </w:p>
          <w:p w14:paraId="7AAC890A" w14:textId="77777777" w:rsidR="00AA03B5" w:rsidRPr="001E48CE" w:rsidRDefault="00AA03B5" w:rsidP="00490425">
            <w:pPr>
              <w:pStyle w:val="toc-instrument"/>
              <w:tabs>
                <w:tab w:val="left" w:pos="284"/>
                <w:tab w:val="left" w:pos="567"/>
              </w:tabs>
              <w:spacing w:before="0" w:beforeAutospacing="0" w:after="0" w:afterAutospacing="0" w:line="360" w:lineRule="auto"/>
              <w:ind w:left="-357" w:right="113"/>
              <w:jc w:val="right"/>
              <w:rPr>
                <w:rFonts w:ascii="Arial" w:hAnsi="Arial" w:cs="Arial"/>
                <w:color w:val="000000"/>
              </w:rPr>
            </w:pPr>
            <w:r w:rsidRPr="001E48CE">
              <w:rPr>
                <w:rStyle w:val="toc-instrument-enum"/>
                <w:rFonts w:ascii="Arial" w:hAnsi="Arial" w:cs="Arial"/>
                <w:color w:val="000000"/>
              </w:rPr>
              <w:t>125(</w:t>
            </w:r>
            <w:r w:rsidRPr="001E48CE">
              <w:rPr>
                <w:rStyle w:val="toc-instrument-enum"/>
                <w:rFonts w:ascii="Arial" w:hAnsi="Arial" w:cs="Arial"/>
                <w:color w:val="000000"/>
                <w:lang w:val="en-US"/>
              </w:rPr>
              <w:t>I</w:t>
            </w:r>
            <w:r w:rsidRPr="001E48CE">
              <w:rPr>
                <w:rStyle w:val="toc-instrument-enum"/>
                <w:rFonts w:ascii="Arial" w:hAnsi="Arial" w:cs="Arial"/>
                <w:color w:val="000000"/>
              </w:rPr>
              <w:t>) του 2013</w:t>
            </w:r>
          </w:p>
          <w:p w14:paraId="48123360" w14:textId="77777777" w:rsidR="00AA03B5" w:rsidRPr="001E48CE" w:rsidRDefault="00AA03B5" w:rsidP="00490425">
            <w:pPr>
              <w:pStyle w:val="toc-instrument"/>
              <w:tabs>
                <w:tab w:val="left" w:pos="284"/>
                <w:tab w:val="left" w:pos="567"/>
              </w:tabs>
              <w:spacing w:before="0" w:beforeAutospacing="0" w:after="0" w:afterAutospacing="0" w:line="360" w:lineRule="auto"/>
              <w:ind w:left="-357" w:right="113"/>
              <w:jc w:val="right"/>
              <w:rPr>
                <w:rFonts w:ascii="Arial" w:hAnsi="Arial" w:cs="Arial"/>
                <w:color w:val="000000"/>
              </w:rPr>
            </w:pPr>
            <w:r w:rsidRPr="001E48CE">
              <w:rPr>
                <w:rStyle w:val="toc-instrument-enum"/>
                <w:rFonts w:ascii="Arial" w:hAnsi="Arial" w:cs="Arial"/>
                <w:color w:val="000000"/>
              </w:rPr>
              <w:t>131(</w:t>
            </w:r>
            <w:r w:rsidRPr="001E48CE">
              <w:rPr>
                <w:rStyle w:val="toc-instrument-enum"/>
                <w:rFonts w:ascii="Arial" w:hAnsi="Arial" w:cs="Arial"/>
                <w:color w:val="000000"/>
                <w:lang w:val="en-US"/>
              </w:rPr>
              <w:t>I</w:t>
            </w:r>
            <w:r w:rsidRPr="001E48CE">
              <w:rPr>
                <w:rStyle w:val="toc-instrument-enum"/>
                <w:rFonts w:ascii="Arial" w:hAnsi="Arial" w:cs="Arial"/>
                <w:color w:val="000000"/>
              </w:rPr>
              <w:t>) του 2013</w:t>
            </w:r>
          </w:p>
          <w:p w14:paraId="7D49D5B2" w14:textId="77777777" w:rsidR="00AA03B5" w:rsidRPr="001E48CE" w:rsidRDefault="00AA03B5" w:rsidP="00490425">
            <w:pPr>
              <w:pStyle w:val="toc-instrument"/>
              <w:tabs>
                <w:tab w:val="left" w:pos="284"/>
                <w:tab w:val="left" w:pos="567"/>
              </w:tabs>
              <w:spacing w:before="0" w:beforeAutospacing="0" w:after="0" w:afterAutospacing="0" w:line="360" w:lineRule="auto"/>
              <w:ind w:left="-360" w:right="113"/>
              <w:jc w:val="right"/>
              <w:rPr>
                <w:rFonts w:ascii="Arial" w:hAnsi="Arial" w:cs="Arial"/>
                <w:color w:val="000000"/>
              </w:rPr>
            </w:pPr>
            <w:r w:rsidRPr="001E48CE">
              <w:rPr>
                <w:rStyle w:val="toc-instrument-enum"/>
                <w:rFonts w:ascii="Arial" w:hAnsi="Arial" w:cs="Arial"/>
                <w:color w:val="000000"/>
              </w:rPr>
              <w:lastRenderedPageBreak/>
              <w:t>87(</w:t>
            </w:r>
            <w:r w:rsidRPr="001E48CE">
              <w:rPr>
                <w:rStyle w:val="toc-instrument-enum"/>
                <w:rFonts w:ascii="Arial" w:hAnsi="Arial" w:cs="Arial"/>
                <w:color w:val="000000"/>
                <w:lang w:val="en-US"/>
              </w:rPr>
              <w:t>I</w:t>
            </w:r>
            <w:r w:rsidRPr="001E48CE">
              <w:rPr>
                <w:rStyle w:val="toc-instrument-enum"/>
                <w:rFonts w:ascii="Arial" w:hAnsi="Arial" w:cs="Arial"/>
                <w:color w:val="000000"/>
              </w:rPr>
              <w:t>) του 2015</w:t>
            </w:r>
          </w:p>
          <w:p w14:paraId="1497F61E" w14:textId="77777777" w:rsidR="00AA03B5" w:rsidRPr="001E48CE" w:rsidRDefault="00AA03B5" w:rsidP="00490425">
            <w:pPr>
              <w:pStyle w:val="toc-instrument"/>
              <w:tabs>
                <w:tab w:val="left" w:pos="284"/>
                <w:tab w:val="left" w:pos="567"/>
              </w:tabs>
              <w:spacing w:before="0" w:beforeAutospacing="0" w:after="0" w:afterAutospacing="0" w:line="360" w:lineRule="auto"/>
              <w:ind w:left="-360" w:right="113"/>
              <w:jc w:val="right"/>
              <w:rPr>
                <w:rFonts w:ascii="Arial" w:hAnsi="Arial" w:cs="Arial"/>
                <w:color w:val="000000"/>
              </w:rPr>
            </w:pPr>
            <w:r w:rsidRPr="001E48CE">
              <w:rPr>
                <w:rStyle w:val="toc-instrument-enum"/>
                <w:rFonts w:ascii="Arial" w:hAnsi="Arial" w:cs="Arial"/>
                <w:color w:val="000000"/>
              </w:rPr>
              <w:t>91(</w:t>
            </w:r>
            <w:r w:rsidRPr="001E48CE">
              <w:rPr>
                <w:rStyle w:val="toc-instrument-enum"/>
                <w:rFonts w:ascii="Arial" w:hAnsi="Arial" w:cs="Arial"/>
                <w:color w:val="000000"/>
                <w:lang w:val="en-US"/>
              </w:rPr>
              <w:t>I</w:t>
            </w:r>
            <w:r w:rsidRPr="001E48CE">
              <w:rPr>
                <w:rStyle w:val="toc-instrument-enum"/>
                <w:rFonts w:ascii="Arial" w:hAnsi="Arial" w:cs="Arial"/>
                <w:color w:val="000000"/>
              </w:rPr>
              <w:t>) του 2015</w:t>
            </w:r>
          </w:p>
          <w:p w14:paraId="24C99878" w14:textId="77777777" w:rsidR="00AA03B5" w:rsidRPr="001E48CE" w:rsidRDefault="00AA03B5" w:rsidP="00490425">
            <w:pPr>
              <w:pStyle w:val="toc-instrument"/>
              <w:tabs>
                <w:tab w:val="left" w:pos="284"/>
                <w:tab w:val="left" w:pos="567"/>
              </w:tabs>
              <w:spacing w:before="0" w:beforeAutospacing="0" w:after="0" w:afterAutospacing="0" w:line="360" w:lineRule="auto"/>
              <w:ind w:left="-360" w:right="113"/>
              <w:jc w:val="right"/>
              <w:rPr>
                <w:rFonts w:ascii="Arial" w:hAnsi="Arial" w:cs="Arial"/>
                <w:color w:val="000000"/>
              </w:rPr>
            </w:pPr>
            <w:r w:rsidRPr="001E48CE">
              <w:rPr>
                <w:rStyle w:val="toc-instrument-enum"/>
                <w:rFonts w:ascii="Arial" w:hAnsi="Arial" w:cs="Arial"/>
                <w:color w:val="000000"/>
              </w:rPr>
              <w:t>112(</w:t>
            </w:r>
            <w:r w:rsidRPr="001E48CE">
              <w:rPr>
                <w:rStyle w:val="toc-instrument-enum"/>
                <w:rFonts w:ascii="Arial" w:hAnsi="Arial" w:cs="Arial"/>
                <w:color w:val="000000"/>
                <w:lang w:val="en-US"/>
              </w:rPr>
              <w:t>I</w:t>
            </w:r>
            <w:r w:rsidRPr="001E48CE">
              <w:rPr>
                <w:rStyle w:val="toc-instrument-enum"/>
                <w:rFonts w:ascii="Arial" w:hAnsi="Arial" w:cs="Arial"/>
                <w:color w:val="000000"/>
              </w:rPr>
              <w:t>) του 2015</w:t>
            </w:r>
          </w:p>
          <w:p w14:paraId="64EAF694" w14:textId="77777777" w:rsidR="00AA03B5" w:rsidRPr="001E48CE" w:rsidRDefault="00AA03B5" w:rsidP="00490425">
            <w:pPr>
              <w:pStyle w:val="toc-instrument"/>
              <w:tabs>
                <w:tab w:val="left" w:pos="284"/>
                <w:tab w:val="left" w:pos="567"/>
              </w:tabs>
              <w:spacing w:before="0" w:beforeAutospacing="0" w:after="0" w:afterAutospacing="0" w:line="360" w:lineRule="auto"/>
              <w:ind w:left="-360" w:right="113"/>
              <w:jc w:val="right"/>
              <w:rPr>
                <w:rFonts w:ascii="Arial" w:hAnsi="Arial" w:cs="Arial"/>
                <w:color w:val="000000"/>
              </w:rPr>
            </w:pPr>
            <w:r w:rsidRPr="001E48CE">
              <w:rPr>
                <w:rStyle w:val="toc-instrument-enum"/>
                <w:rFonts w:ascii="Arial" w:hAnsi="Arial" w:cs="Arial"/>
                <w:color w:val="000000"/>
              </w:rPr>
              <w:t>113(</w:t>
            </w:r>
            <w:r w:rsidRPr="001E48CE">
              <w:rPr>
                <w:rStyle w:val="toc-instrument-enum"/>
                <w:rFonts w:ascii="Arial" w:hAnsi="Arial" w:cs="Arial"/>
                <w:color w:val="000000"/>
                <w:lang w:val="en-US"/>
              </w:rPr>
              <w:t>I</w:t>
            </w:r>
            <w:r w:rsidRPr="001E48CE">
              <w:rPr>
                <w:rStyle w:val="toc-instrument-enum"/>
                <w:rFonts w:ascii="Arial" w:hAnsi="Arial" w:cs="Arial"/>
                <w:color w:val="000000"/>
              </w:rPr>
              <w:t>) του 2015</w:t>
            </w:r>
          </w:p>
          <w:p w14:paraId="25027471" w14:textId="77777777" w:rsidR="00AA03B5" w:rsidRPr="001E48CE" w:rsidRDefault="00AA03B5" w:rsidP="00490425">
            <w:pPr>
              <w:pStyle w:val="toc-instrument"/>
              <w:tabs>
                <w:tab w:val="left" w:pos="284"/>
                <w:tab w:val="left" w:pos="567"/>
              </w:tabs>
              <w:spacing w:before="0" w:beforeAutospacing="0" w:after="0" w:afterAutospacing="0" w:line="360" w:lineRule="auto"/>
              <w:ind w:left="-360" w:right="113"/>
              <w:jc w:val="right"/>
              <w:rPr>
                <w:rFonts w:ascii="Arial" w:hAnsi="Arial" w:cs="Arial"/>
                <w:color w:val="000000"/>
              </w:rPr>
            </w:pPr>
            <w:r w:rsidRPr="001E48CE">
              <w:rPr>
                <w:rStyle w:val="toc-instrument-enum"/>
                <w:rFonts w:ascii="Arial" w:hAnsi="Arial" w:cs="Arial"/>
                <w:color w:val="000000"/>
              </w:rPr>
              <w:t>31(Ι) του 2016</w:t>
            </w:r>
          </w:p>
          <w:p w14:paraId="6A39E35F" w14:textId="77777777" w:rsidR="00AA03B5" w:rsidRPr="001E48CE" w:rsidRDefault="00AA03B5" w:rsidP="00490425">
            <w:pPr>
              <w:pStyle w:val="toc-instrument"/>
              <w:tabs>
                <w:tab w:val="left" w:pos="284"/>
                <w:tab w:val="left" w:pos="567"/>
              </w:tabs>
              <w:spacing w:before="0" w:beforeAutospacing="0" w:after="0" w:afterAutospacing="0" w:line="360" w:lineRule="auto"/>
              <w:ind w:left="-360" w:right="113"/>
              <w:jc w:val="right"/>
              <w:rPr>
                <w:rFonts w:ascii="Arial" w:hAnsi="Arial" w:cs="Arial"/>
                <w:color w:val="000000"/>
              </w:rPr>
            </w:pPr>
            <w:r w:rsidRPr="001E48CE">
              <w:rPr>
                <w:rStyle w:val="toc-instrument-enum"/>
                <w:rFonts w:ascii="Arial" w:hAnsi="Arial" w:cs="Arial"/>
                <w:color w:val="000000"/>
              </w:rPr>
              <w:t>43(Ι) του 2016</w:t>
            </w:r>
          </w:p>
          <w:p w14:paraId="49D4A8ED" w14:textId="77777777" w:rsidR="00AA03B5" w:rsidRPr="001E48CE" w:rsidRDefault="00AA03B5" w:rsidP="00490425">
            <w:pPr>
              <w:pStyle w:val="toc-instrument"/>
              <w:tabs>
                <w:tab w:val="left" w:pos="284"/>
                <w:tab w:val="left" w:pos="567"/>
              </w:tabs>
              <w:spacing w:before="0" w:beforeAutospacing="0" w:after="0" w:afterAutospacing="0" w:line="360" w:lineRule="auto"/>
              <w:ind w:left="-360" w:right="113"/>
              <w:jc w:val="right"/>
              <w:rPr>
                <w:rFonts w:ascii="Arial" w:hAnsi="Arial" w:cs="Arial"/>
                <w:color w:val="000000"/>
              </w:rPr>
            </w:pPr>
            <w:r w:rsidRPr="001E48CE">
              <w:rPr>
                <w:rStyle w:val="toc-instrument-enum"/>
                <w:rFonts w:ascii="Arial" w:hAnsi="Arial" w:cs="Arial"/>
                <w:color w:val="000000"/>
              </w:rPr>
              <w:t>31(</w:t>
            </w:r>
            <w:r w:rsidRPr="001E48CE">
              <w:rPr>
                <w:rStyle w:val="toc-instrument-enum"/>
                <w:rFonts w:ascii="Arial" w:hAnsi="Arial" w:cs="Arial"/>
                <w:color w:val="000000"/>
                <w:lang w:val="en-US"/>
              </w:rPr>
              <w:t>I</w:t>
            </w:r>
            <w:r w:rsidRPr="001E48CE">
              <w:rPr>
                <w:rStyle w:val="toc-instrument-enum"/>
                <w:rFonts w:ascii="Arial" w:hAnsi="Arial" w:cs="Arial"/>
                <w:color w:val="000000"/>
              </w:rPr>
              <w:t>) του 2017</w:t>
            </w:r>
          </w:p>
          <w:p w14:paraId="7E6157C6" w14:textId="77777777" w:rsidR="00AA03B5" w:rsidRPr="001E48CE" w:rsidRDefault="00AA03B5" w:rsidP="00490425">
            <w:pPr>
              <w:pStyle w:val="toc-instrument"/>
              <w:tabs>
                <w:tab w:val="left" w:pos="284"/>
                <w:tab w:val="left" w:pos="567"/>
              </w:tabs>
              <w:spacing w:before="0" w:beforeAutospacing="0" w:after="0" w:afterAutospacing="0" w:line="360" w:lineRule="auto"/>
              <w:ind w:left="-357" w:right="113"/>
              <w:jc w:val="right"/>
              <w:rPr>
                <w:rFonts w:ascii="Arial" w:hAnsi="Arial" w:cs="Arial"/>
                <w:color w:val="000000"/>
              </w:rPr>
            </w:pPr>
            <w:r w:rsidRPr="001E48CE">
              <w:rPr>
                <w:rStyle w:val="toc-instrument-enum"/>
                <w:rFonts w:ascii="Arial" w:hAnsi="Arial" w:cs="Arial"/>
                <w:color w:val="000000"/>
              </w:rPr>
              <w:t>72(</w:t>
            </w:r>
            <w:r w:rsidRPr="001E48CE">
              <w:rPr>
                <w:rStyle w:val="toc-instrument-enum"/>
                <w:rFonts w:ascii="Arial" w:hAnsi="Arial" w:cs="Arial"/>
                <w:color w:val="000000"/>
                <w:lang w:val="en-US"/>
              </w:rPr>
              <w:t>I</w:t>
            </w:r>
            <w:r w:rsidRPr="001E48CE">
              <w:rPr>
                <w:rStyle w:val="toc-instrument-enum"/>
                <w:rFonts w:ascii="Arial" w:hAnsi="Arial" w:cs="Arial"/>
                <w:color w:val="000000"/>
              </w:rPr>
              <w:t>) του 2017</w:t>
            </w:r>
          </w:p>
          <w:p w14:paraId="7771324D" w14:textId="77777777" w:rsidR="00AA03B5" w:rsidRPr="001E48CE" w:rsidRDefault="00AA03B5" w:rsidP="00490425">
            <w:pPr>
              <w:pStyle w:val="toc-instrument"/>
              <w:tabs>
                <w:tab w:val="left" w:pos="284"/>
                <w:tab w:val="left" w:pos="567"/>
              </w:tabs>
              <w:spacing w:before="0" w:beforeAutospacing="0" w:after="0" w:afterAutospacing="0" w:line="360" w:lineRule="auto"/>
              <w:ind w:left="-360" w:right="113"/>
              <w:jc w:val="right"/>
              <w:rPr>
                <w:rFonts w:ascii="Arial" w:hAnsi="Arial" w:cs="Arial"/>
                <w:color w:val="000000"/>
              </w:rPr>
            </w:pPr>
            <w:r w:rsidRPr="001E48CE">
              <w:rPr>
                <w:rStyle w:val="toc-instrument-enum"/>
                <w:rFonts w:ascii="Arial" w:hAnsi="Arial" w:cs="Arial"/>
                <w:color w:val="000000"/>
              </w:rPr>
              <w:t>23(</w:t>
            </w:r>
            <w:r w:rsidRPr="001E48CE">
              <w:rPr>
                <w:rStyle w:val="toc-instrument-enum"/>
                <w:rFonts w:ascii="Arial" w:hAnsi="Arial" w:cs="Arial"/>
                <w:color w:val="000000"/>
                <w:lang w:val="en-US"/>
              </w:rPr>
              <w:t>I</w:t>
            </w:r>
            <w:r w:rsidRPr="001E48CE">
              <w:rPr>
                <w:rStyle w:val="toc-instrument-enum"/>
                <w:rFonts w:ascii="Arial" w:hAnsi="Arial" w:cs="Arial"/>
                <w:color w:val="000000"/>
              </w:rPr>
              <w:t>) του 2018</w:t>
            </w:r>
          </w:p>
          <w:p w14:paraId="4CA3990D" w14:textId="77777777" w:rsidR="00AA03B5" w:rsidRPr="001E48CE" w:rsidRDefault="00AA03B5" w:rsidP="00490425">
            <w:pPr>
              <w:pStyle w:val="toc-instrument"/>
              <w:tabs>
                <w:tab w:val="left" w:pos="284"/>
                <w:tab w:val="left" w:pos="567"/>
              </w:tabs>
              <w:spacing w:before="0" w:beforeAutospacing="0" w:after="0" w:afterAutospacing="0" w:line="360" w:lineRule="auto"/>
              <w:ind w:left="-360" w:right="113"/>
              <w:jc w:val="right"/>
              <w:rPr>
                <w:rFonts w:ascii="Arial" w:hAnsi="Arial" w:cs="Arial"/>
                <w:color w:val="000000"/>
              </w:rPr>
            </w:pPr>
            <w:r w:rsidRPr="001E48CE">
              <w:rPr>
                <w:rStyle w:val="toc-instrument-enum"/>
                <w:rFonts w:ascii="Arial" w:hAnsi="Arial" w:cs="Arial"/>
                <w:color w:val="000000"/>
              </w:rPr>
              <w:t>24(</w:t>
            </w:r>
            <w:r w:rsidRPr="001E48CE">
              <w:rPr>
                <w:rStyle w:val="toc-instrument-enum"/>
                <w:rFonts w:ascii="Arial" w:hAnsi="Arial" w:cs="Arial"/>
                <w:color w:val="000000"/>
                <w:lang w:val="en-US"/>
              </w:rPr>
              <w:t>I</w:t>
            </w:r>
            <w:r w:rsidRPr="001E48CE">
              <w:rPr>
                <w:rStyle w:val="toc-instrument-enum"/>
                <w:rFonts w:ascii="Arial" w:hAnsi="Arial" w:cs="Arial"/>
                <w:color w:val="000000"/>
              </w:rPr>
              <w:t>) του 2018</w:t>
            </w:r>
          </w:p>
          <w:p w14:paraId="2F4F71FB" w14:textId="6DCD6B75" w:rsidR="00AA03B5" w:rsidRPr="001E48CE" w:rsidRDefault="00AA03B5" w:rsidP="00490425">
            <w:pPr>
              <w:pStyle w:val="toc-instrument"/>
              <w:tabs>
                <w:tab w:val="left" w:pos="284"/>
                <w:tab w:val="left" w:pos="567"/>
              </w:tabs>
              <w:spacing w:before="0" w:beforeAutospacing="0" w:after="0" w:afterAutospacing="0" w:line="360" w:lineRule="auto"/>
              <w:ind w:left="-360" w:right="113"/>
              <w:jc w:val="right"/>
              <w:rPr>
                <w:rStyle w:val="toc-instrument-enum"/>
                <w:rFonts w:ascii="Arial" w:hAnsi="Arial" w:cs="Arial"/>
                <w:color w:val="000000"/>
              </w:rPr>
            </w:pPr>
            <w:r w:rsidRPr="001E48CE">
              <w:rPr>
                <w:rStyle w:val="toc-instrument-enum"/>
                <w:rFonts w:ascii="Arial" w:hAnsi="Arial" w:cs="Arial"/>
                <w:color w:val="000000"/>
              </w:rPr>
              <w:t>108(</w:t>
            </w:r>
            <w:r w:rsidRPr="001E48CE">
              <w:rPr>
                <w:rStyle w:val="toc-instrument-enum"/>
                <w:rFonts w:ascii="Arial" w:hAnsi="Arial" w:cs="Arial"/>
                <w:color w:val="000000"/>
                <w:lang w:val="en-US"/>
              </w:rPr>
              <w:t>I</w:t>
            </w:r>
            <w:r w:rsidRPr="001E48CE">
              <w:rPr>
                <w:rStyle w:val="toc-instrument-enum"/>
                <w:rFonts w:ascii="Arial" w:hAnsi="Arial" w:cs="Arial"/>
                <w:color w:val="000000"/>
              </w:rPr>
              <w:t>) του 2018</w:t>
            </w:r>
          </w:p>
          <w:p w14:paraId="7CA061EF" w14:textId="2D3F7899" w:rsidR="00DE26D7" w:rsidRPr="001E48CE" w:rsidRDefault="00DE26D7" w:rsidP="00490425">
            <w:pPr>
              <w:pStyle w:val="toc-instrument"/>
              <w:tabs>
                <w:tab w:val="left" w:pos="284"/>
                <w:tab w:val="left" w:pos="567"/>
              </w:tabs>
              <w:spacing w:before="0" w:beforeAutospacing="0" w:after="0" w:afterAutospacing="0" w:line="360" w:lineRule="auto"/>
              <w:ind w:left="-360" w:right="113"/>
              <w:jc w:val="right"/>
              <w:rPr>
                <w:rStyle w:val="toc-instrument-enum"/>
                <w:rFonts w:ascii="Arial" w:hAnsi="Arial" w:cs="Arial"/>
                <w:color w:val="000000"/>
              </w:rPr>
            </w:pPr>
            <w:r w:rsidRPr="001E48CE">
              <w:rPr>
                <w:rStyle w:val="toc-instrument-enum"/>
                <w:rFonts w:ascii="Arial" w:hAnsi="Arial" w:cs="Arial"/>
                <w:color w:val="000000"/>
              </w:rPr>
              <w:t>134(Ι) του 2020</w:t>
            </w:r>
          </w:p>
          <w:p w14:paraId="77025BF9" w14:textId="5FA05FBC" w:rsidR="00DE26D7" w:rsidRPr="001E48CE" w:rsidRDefault="00DE26D7" w:rsidP="00490425">
            <w:pPr>
              <w:pStyle w:val="toc-instrument"/>
              <w:tabs>
                <w:tab w:val="left" w:pos="284"/>
                <w:tab w:val="left" w:pos="567"/>
              </w:tabs>
              <w:spacing w:before="0" w:beforeAutospacing="0" w:after="0" w:afterAutospacing="0" w:line="360" w:lineRule="auto"/>
              <w:ind w:left="-360" w:right="113"/>
              <w:jc w:val="right"/>
              <w:rPr>
                <w:rStyle w:val="toc-instrument-enum"/>
                <w:rFonts w:ascii="Arial" w:hAnsi="Arial" w:cs="Arial"/>
                <w:color w:val="000000"/>
              </w:rPr>
            </w:pPr>
            <w:r w:rsidRPr="001E48CE">
              <w:rPr>
                <w:rStyle w:val="toc-instrument-enum"/>
                <w:rFonts w:ascii="Arial" w:hAnsi="Arial" w:cs="Arial"/>
                <w:color w:val="000000"/>
              </w:rPr>
              <w:t>150(Ι) του 2020</w:t>
            </w:r>
          </w:p>
          <w:p w14:paraId="2685A084" w14:textId="34BBB726" w:rsidR="00DE26D7" w:rsidRPr="001E48CE" w:rsidRDefault="00DE26D7" w:rsidP="00490425">
            <w:pPr>
              <w:pStyle w:val="toc-instrument"/>
              <w:tabs>
                <w:tab w:val="left" w:pos="284"/>
                <w:tab w:val="left" w:pos="567"/>
              </w:tabs>
              <w:spacing w:before="0" w:beforeAutospacing="0" w:after="0" w:afterAutospacing="0" w:line="360" w:lineRule="auto"/>
              <w:ind w:left="-360" w:right="113"/>
              <w:jc w:val="right"/>
              <w:rPr>
                <w:rStyle w:val="toc-instrument-enum"/>
                <w:rFonts w:ascii="Arial" w:hAnsi="Arial" w:cs="Arial"/>
                <w:color w:val="000000"/>
              </w:rPr>
            </w:pPr>
            <w:r w:rsidRPr="001E48CE">
              <w:rPr>
                <w:rStyle w:val="toc-instrument-enum"/>
                <w:rFonts w:ascii="Arial" w:hAnsi="Arial" w:cs="Arial"/>
                <w:color w:val="000000"/>
              </w:rPr>
              <w:t>27(Ι) του 2021</w:t>
            </w:r>
          </w:p>
          <w:p w14:paraId="2F07B2A4" w14:textId="77777777" w:rsidR="00DE26D7" w:rsidRPr="001E48CE" w:rsidRDefault="00DE26D7" w:rsidP="00490425">
            <w:pPr>
              <w:pStyle w:val="toc-instrument"/>
              <w:tabs>
                <w:tab w:val="left" w:pos="284"/>
                <w:tab w:val="left" w:pos="567"/>
              </w:tabs>
              <w:spacing w:before="0" w:beforeAutospacing="0" w:after="0" w:afterAutospacing="0" w:line="360" w:lineRule="auto"/>
              <w:ind w:left="-360" w:right="113"/>
              <w:jc w:val="right"/>
              <w:rPr>
                <w:rStyle w:val="toc-instrument-enum"/>
                <w:rFonts w:ascii="Arial" w:hAnsi="Arial" w:cs="Arial"/>
                <w:color w:val="000000"/>
              </w:rPr>
            </w:pPr>
            <w:r w:rsidRPr="001E48CE">
              <w:rPr>
                <w:rStyle w:val="toc-instrument-enum"/>
                <w:rFonts w:ascii="Arial" w:hAnsi="Arial" w:cs="Arial"/>
                <w:color w:val="000000"/>
              </w:rPr>
              <w:t>45(Ι) του 2021</w:t>
            </w:r>
          </w:p>
          <w:p w14:paraId="7AF9AE00" w14:textId="77777777" w:rsidR="006D2B0B" w:rsidRPr="001E48CE" w:rsidRDefault="00DE26D7" w:rsidP="00490425">
            <w:pPr>
              <w:pStyle w:val="toc-instrument"/>
              <w:tabs>
                <w:tab w:val="left" w:pos="284"/>
                <w:tab w:val="left" w:pos="567"/>
              </w:tabs>
              <w:spacing w:before="0" w:beforeAutospacing="0" w:after="0" w:afterAutospacing="0" w:line="360" w:lineRule="auto"/>
              <w:ind w:left="-360" w:right="113"/>
              <w:jc w:val="right"/>
              <w:rPr>
                <w:rStyle w:val="toc-instrument-enum"/>
                <w:rFonts w:ascii="Arial" w:hAnsi="Arial" w:cs="Arial"/>
                <w:color w:val="000000"/>
              </w:rPr>
            </w:pPr>
            <w:r w:rsidRPr="001E48CE">
              <w:rPr>
                <w:rStyle w:val="toc-instrument-enum"/>
                <w:rFonts w:ascii="Arial" w:hAnsi="Arial" w:cs="Arial"/>
                <w:color w:val="000000"/>
              </w:rPr>
              <w:t>190(Ι) του 2021</w:t>
            </w:r>
          </w:p>
          <w:p w14:paraId="511618E7" w14:textId="099F48FA" w:rsidR="00DE26D7" w:rsidRPr="001E48CE" w:rsidRDefault="006D2B0B" w:rsidP="007B385E">
            <w:pPr>
              <w:pStyle w:val="toc-instrument"/>
              <w:tabs>
                <w:tab w:val="left" w:pos="284"/>
                <w:tab w:val="left" w:pos="567"/>
              </w:tabs>
              <w:spacing w:before="0" w:beforeAutospacing="0" w:after="0" w:afterAutospacing="0" w:line="360" w:lineRule="auto"/>
              <w:ind w:left="-357" w:right="57"/>
              <w:jc w:val="right"/>
              <w:rPr>
                <w:rFonts w:ascii="Arial" w:hAnsi="Arial" w:cs="Arial"/>
                <w:color w:val="000000"/>
              </w:rPr>
            </w:pPr>
            <w:r w:rsidRPr="001E48CE">
              <w:rPr>
                <w:rStyle w:val="toc-instrument-enum"/>
                <w:rFonts w:ascii="Arial" w:hAnsi="Arial" w:cs="Arial"/>
                <w:color w:val="000000"/>
              </w:rPr>
              <w:t>39(Ι) του 2023.</w:t>
            </w:r>
            <w:r w:rsidR="00DE26D7" w:rsidRPr="001E48CE">
              <w:rPr>
                <w:rStyle w:val="toc-instrument-enum"/>
                <w:rFonts w:ascii="Arial" w:hAnsi="Arial" w:cs="Arial"/>
                <w:color w:val="000000"/>
              </w:rPr>
              <w:t xml:space="preserve"> </w:t>
            </w:r>
          </w:p>
        </w:tc>
        <w:tc>
          <w:tcPr>
            <w:tcW w:w="3961" w:type="pct"/>
            <w:gridSpan w:val="2"/>
          </w:tcPr>
          <w:p w14:paraId="57C63AF5" w14:textId="093FDB23" w:rsidR="00AA03B5" w:rsidRPr="001E48CE" w:rsidRDefault="00A43C0D" w:rsidP="007D5E48">
            <w:pPr>
              <w:pStyle w:val="ListParagraph"/>
              <w:tabs>
                <w:tab w:val="left" w:pos="284"/>
                <w:tab w:val="left" w:pos="567"/>
              </w:tabs>
              <w:spacing w:line="360" w:lineRule="auto"/>
              <w:ind w:left="0"/>
              <w:contextualSpacing w:val="0"/>
              <w:jc w:val="both"/>
              <w:rPr>
                <w:rFonts w:ascii="Arial" w:hAnsi="Arial" w:cs="Arial"/>
                <w:sz w:val="24"/>
                <w:szCs w:val="24"/>
              </w:rPr>
            </w:pPr>
            <w:r w:rsidRPr="001E48CE">
              <w:rPr>
                <w:rFonts w:ascii="Arial" w:hAnsi="Arial" w:cs="Arial"/>
                <w:sz w:val="24"/>
                <w:szCs w:val="24"/>
              </w:rPr>
              <w:lastRenderedPageBreak/>
              <w:t>1.</w:t>
            </w:r>
            <w:r w:rsidR="007D3351" w:rsidRPr="001E48CE">
              <w:rPr>
                <w:rFonts w:ascii="Arial" w:hAnsi="Arial" w:cs="Arial"/>
                <w:sz w:val="24"/>
                <w:szCs w:val="24"/>
              </w:rPr>
              <w:tab/>
            </w:r>
            <w:r w:rsidR="002B53BF" w:rsidRPr="001E48CE">
              <w:rPr>
                <w:rFonts w:ascii="Arial" w:hAnsi="Arial" w:cs="Arial"/>
                <w:sz w:val="24"/>
                <w:szCs w:val="24"/>
              </w:rPr>
              <w:tab/>
            </w:r>
            <w:r w:rsidR="00AA03B5" w:rsidRPr="001E48CE">
              <w:rPr>
                <w:rFonts w:ascii="Arial" w:hAnsi="Arial" w:cs="Arial"/>
                <w:sz w:val="24"/>
                <w:szCs w:val="24"/>
              </w:rPr>
              <w:t xml:space="preserve">Ο παρών Νόμος θα αναφέρεται ως ο περί Ποινικού Κώδικα (Τροποποιητικός) Νόμος του </w:t>
            </w:r>
            <w:r w:rsidR="00DB4FD8" w:rsidRPr="001E48CE">
              <w:rPr>
                <w:rFonts w:ascii="Arial" w:hAnsi="Arial" w:cs="Arial"/>
                <w:sz w:val="24"/>
                <w:szCs w:val="24"/>
              </w:rPr>
              <w:t>202</w:t>
            </w:r>
            <w:r w:rsidR="006D2B0B" w:rsidRPr="001E48CE">
              <w:rPr>
                <w:rFonts w:ascii="Arial" w:hAnsi="Arial" w:cs="Arial"/>
                <w:sz w:val="24"/>
                <w:szCs w:val="24"/>
              </w:rPr>
              <w:t>4</w:t>
            </w:r>
            <w:r w:rsidR="00AA03B5" w:rsidRPr="001E48CE">
              <w:rPr>
                <w:rFonts w:ascii="Arial" w:hAnsi="Arial" w:cs="Arial"/>
                <w:sz w:val="24"/>
                <w:szCs w:val="24"/>
              </w:rPr>
              <w:t xml:space="preserve"> και θα διαβάζεται μαζί με τον περί Ποινικού Κώδικα Νόμο (που στο εξής θα αναφέρ</w:t>
            </w:r>
            <w:r w:rsidR="00DE26D7" w:rsidRPr="001E48CE">
              <w:rPr>
                <w:rFonts w:ascii="Arial" w:hAnsi="Arial" w:cs="Arial"/>
                <w:sz w:val="24"/>
                <w:szCs w:val="24"/>
              </w:rPr>
              <w:t>ε</w:t>
            </w:r>
            <w:r w:rsidR="00AA03B5" w:rsidRPr="001E48CE">
              <w:rPr>
                <w:rFonts w:ascii="Arial" w:hAnsi="Arial" w:cs="Arial"/>
                <w:sz w:val="24"/>
                <w:szCs w:val="24"/>
              </w:rPr>
              <w:t>ται ως «ο βασικός νόμος»).</w:t>
            </w:r>
          </w:p>
        </w:tc>
      </w:tr>
      <w:tr w:rsidR="005337C9" w:rsidRPr="001E48CE" w14:paraId="248AC309" w14:textId="77777777" w:rsidTr="006A435B">
        <w:tc>
          <w:tcPr>
            <w:tcW w:w="1039" w:type="pct"/>
          </w:tcPr>
          <w:p w14:paraId="19294410" w14:textId="77777777" w:rsidR="00AA03B5" w:rsidRPr="001E48CE" w:rsidRDefault="00AA03B5" w:rsidP="007D3351">
            <w:pPr>
              <w:tabs>
                <w:tab w:val="left" w:pos="284"/>
                <w:tab w:val="left" w:pos="567"/>
              </w:tabs>
              <w:spacing w:line="360" w:lineRule="auto"/>
              <w:rPr>
                <w:rFonts w:ascii="Arial" w:hAnsi="Arial" w:cs="Arial"/>
                <w:sz w:val="24"/>
                <w:szCs w:val="24"/>
              </w:rPr>
            </w:pPr>
          </w:p>
        </w:tc>
        <w:tc>
          <w:tcPr>
            <w:tcW w:w="3961" w:type="pct"/>
            <w:gridSpan w:val="2"/>
          </w:tcPr>
          <w:p w14:paraId="5F24DEF8" w14:textId="77777777" w:rsidR="00AA03B5" w:rsidRPr="001E48CE" w:rsidRDefault="00AA03B5" w:rsidP="007D3351">
            <w:pPr>
              <w:tabs>
                <w:tab w:val="left" w:pos="284"/>
                <w:tab w:val="left" w:pos="567"/>
              </w:tabs>
              <w:spacing w:line="360" w:lineRule="auto"/>
              <w:jc w:val="both"/>
              <w:rPr>
                <w:rFonts w:ascii="Arial" w:hAnsi="Arial" w:cs="Arial"/>
                <w:sz w:val="24"/>
                <w:szCs w:val="24"/>
              </w:rPr>
            </w:pPr>
          </w:p>
        </w:tc>
      </w:tr>
      <w:tr w:rsidR="005337C9" w:rsidRPr="001E48CE" w14:paraId="5FDFD708" w14:textId="77777777" w:rsidTr="006A435B">
        <w:tc>
          <w:tcPr>
            <w:tcW w:w="1039" w:type="pct"/>
          </w:tcPr>
          <w:p w14:paraId="1920B2ED" w14:textId="1C126AFE" w:rsidR="00472A55" w:rsidRPr="001E48CE" w:rsidRDefault="00B1265D" w:rsidP="007D3351">
            <w:pPr>
              <w:tabs>
                <w:tab w:val="left" w:pos="284"/>
                <w:tab w:val="left" w:pos="567"/>
              </w:tabs>
              <w:spacing w:line="360" w:lineRule="auto"/>
              <w:rPr>
                <w:rFonts w:ascii="Arial" w:hAnsi="Arial" w:cs="Arial"/>
                <w:sz w:val="24"/>
                <w:szCs w:val="24"/>
              </w:rPr>
            </w:pPr>
            <w:r w:rsidRPr="001E48CE">
              <w:rPr>
                <w:rFonts w:ascii="Arial" w:hAnsi="Arial" w:cs="Arial"/>
                <w:sz w:val="24"/>
                <w:szCs w:val="24"/>
              </w:rPr>
              <w:t xml:space="preserve">Τροποποίηση </w:t>
            </w:r>
            <w:r w:rsidR="006D2B0B" w:rsidRPr="001E48CE">
              <w:rPr>
                <w:rFonts w:ascii="Arial" w:hAnsi="Arial" w:cs="Arial"/>
                <w:sz w:val="24"/>
                <w:szCs w:val="24"/>
              </w:rPr>
              <w:t>του άρθρου</w:t>
            </w:r>
            <w:r w:rsidR="006A435B" w:rsidRPr="001E48CE">
              <w:rPr>
                <w:rFonts w:ascii="Arial" w:hAnsi="Arial" w:cs="Arial"/>
                <w:sz w:val="24"/>
                <w:szCs w:val="24"/>
              </w:rPr>
              <w:t xml:space="preserve"> </w:t>
            </w:r>
            <w:r w:rsidR="006D2B0B" w:rsidRPr="001E48CE">
              <w:rPr>
                <w:rFonts w:ascii="Arial" w:hAnsi="Arial" w:cs="Arial"/>
                <w:sz w:val="24"/>
                <w:szCs w:val="24"/>
              </w:rPr>
              <w:t xml:space="preserve">115 του βασικού </w:t>
            </w:r>
          </w:p>
          <w:p w14:paraId="4A1762B1" w14:textId="425384F6" w:rsidR="00D74BA1" w:rsidRPr="001E48CE" w:rsidRDefault="006D2B0B" w:rsidP="007D3351">
            <w:pPr>
              <w:tabs>
                <w:tab w:val="left" w:pos="284"/>
                <w:tab w:val="left" w:pos="567"/>
              </w:tabs>
              <w:spacing w:line="360" w:lineRule="auto"/>
              <w:rPr>
                <w:rFonts w:ascii="Arial" w:hAnsi="Arial" w:cs="Arial"/>
                <w:sz w:val="24"/>
                <w:szCs w:val="24"/>
              </w:rPr>
            </w:pPr>
            <w:r w:rsidRPr="001E48CE">
              <w:rPr>
                <w:rFonts w:ascii="Arial" w:hAnsi="Arial" w:cs="Arial"/>
                <w:sz w:val="24"/>
                <w:szCs w:val="24"/>
              </w:rPr>
              <w:t>νόμου.</w:t>
            </w:r>
          </w:p>
        </w:tc>
        <w:tc>
          <w:tcPr>
            <w:tcW w:w="3961" w:type="pct"/>
            <w:gridSpan w:val="2"/>
          </w:tcPr>
          <w:p w14:paraId="7E320467" w14:textId="54C78F24" w:rsidR="00D74BA1" w:rsidRPr="001E48CE" w:rsidRDefault="00472C88" w:rsidP="004B05CE">
            <w:pPr>
              <w:pStyle w:val="ListParagraph"/>
              <w:tabs>
                <w:tab w:val="left" w:pos="284"/>
                <w:tab w:val="left" w:pos="567"/>
              </w:tabs>
              <w:spacing w:line="360" w:lineRule="auto"/>
              <w:ind w:left="0"/>
              <w:jc w:val="both"/>
              <w:rPr>
                <w:rFonts w:ascii="Arial" w:hAnsi="Arial" w:cs="Arial"/>
                <w:sz w:val="24"/>
                <w:szCs w:val="24"/>
              </w:rPr>
            </w:pPr>
            <w:r w:rsidRPr="001E48CE">
              <w:rPr>
                <w:rFonts w:ascii="Arial" w:hAnsi="Arial" w:cs="Arial"/>
                <w:sz w:val="24"/>
                <w:szCs w:val="24"/>
              </w:rPr>
              <w:t>2</w:t>
            </w:r>
            <w:r w:rsidR="00B1265D" w:rsidRPr="001E48CE">
              <w:rPr>
                <w:rFonts w:ascii="Arial" w:hAnsi="Arial" w:cs="Arial"/>
                <w:sz w:val="24"/>
                <w:szCs w:val="24"/>
              </w:rPr>
              <w:t>.</w:t>
            </w:r>
            <w:r w:rsidR="000072FB" w:rsidRPr="001E48CE">
              <w:rPr>
                <w:rFonts w:ascii="Arial" w:hAnsi="Arial" w:cs="Arial"/>
                <w:sz w:val="24"/>
                <w:szCs w:val="24"/>
              </w:rPr>
              <w:tab/>
            </w:r>
            <w:r w:rsidR="000072FB" w:rsidRPr="001E48CE">
              <w:rPr>
                <w:rFonts w:ascii="Arial" w:hAnsi="Arial" w:cs="Arial"/>
                <w:sz w:val="24"/>
                <w:szCs w:val="24"/>
              </w:rPr>
              <w:tab/>
            </w:r>
            <w:r w:rsidR="006D2B0B" w:rsidRPr="001E48CE">
              <w:rPr>
                <w:rFonts w:ascii="Arial" w:hAnsi="Arial" w:cs="Arial"/>
                <w:sz w:val="24"/>
                <w:szCs w:val="24"/>
              </w:rPr>
              <w:t xml:space="preserve">Το άρθρο 115 του βασικού νόμου τροποποιείται </w:t>
            </w:r>
            <w:r w:rsidR="002A2ED2" w:rsidRPr="001E48CE">
              <w:rPr>
                <w:rFonts w:ascii="Arial" w:hAnsi="Arial" w:cs="Arial"/>
                <w:sz w:val="24"/>
                <w:szCs w:val="24"/>
              </w:rPr>
              <w:t>ως ακολούθως:</w:t>
            </w:r>
          </w:p>
        </w:tc>
      </w:tr>
      <w:tr w:rsidR="002A2ED2" w:rsidRPr="001E48CE" w14:paraId="00BEE089" w14:textId="77777777" w:rsidTr="006A435B">
        <w:tc>
          <w:tcPr>
            <w:tcW w:w="1039" w:type="pct"/>
          </w:tcPr>
          <w:p w14:paraId="5AA896B6" w14:textId="77777777" w:rsidR="002A2ED2" w:rsidRPr="001E48CE" w:rsidRDefault="002A2ED2" w:rsidP="007D3351">
            <w:pPr>
              <w:tabs>
                <w:tab w:val="left" w:pos="284"/>
                <w:tab w:val="left" w:pos="567"/>
              </w:tabs>
              <w:spacing w:line="360" w:lineRule="auto"/>
              <w:rPr>
                <w:rFonts w:ascii="Arial" w:hAnsi="Arial" w:cs="Arial"/>
                <w:sz w:val="24"/>
                <w:szCs w:val="24"/>
              </w:rPr>
            </w:pPr>
          </w:p>
        </w:tc>
        <w:tc>
          <w:tcPr>
            <w:tcW w:w="3961" w:type="pct"/>
            <w:gridSpan w:val="2"/>
          </w:tcPr>
          <w:p w14:paraId="10AABA6F" w14:textId="77777777" w:rsidR="002A2ED2" w:rsidRPr="001E48CE" w:rsidRDefault="002A2ED2" w:rsidP="002A2ED2">
            <w:pPr>
              <w:pStyle w:val="ListParagraph"/>
              <w:spacing w:line="360" w:lineRule="auto"/>
              <w:ind w:left="0"/>
              <w:jc w:val="both"/>
              <w:rPr>
                <w:rFonts w:ascii="Arial" w:hAnsi="Arial" w:cs="Arial"/>
                <w:sz w:val="24"/>
                <w:szCs w:val="24"/>
              </w:rPr>
            </w:pPr>
          </w:p>
        </w:tc>
      </w:tr>
      <w:tr w:rsidR="002A2ED2" w:rsidRPr="001E48CE" w14:paraId="53FF0923" w14:textId="77777777" w:rsidTr="006A435B">
        <w:tc>
          <w:tcPr>
            <w:tcW w:w="1039" w:type="pct"/>
          </w:tcPr>
          <w:p w14:paraId="690C9266" w14:textId="77777777" w:rsidR="002A2ED2" w:rsidRPr="001E48CE" w:rsidRDefault="002A2ED2" w:rsidP="007D3351">
            <w:pPr>
              <w:tabs>
                <w:tab w:val="left" w:pos="284"/>
                <w:tab w:val="left" w:pos="567"/>
              </w:tabs>
              <w:spacing w:line="360" w:lineRule="auto"/>
              <w:rPr>
                <w:rFonts w:ascii="Arial" w:hAnsi="Arial" w:cs="Arial"/>
                <w:sz w:val="24"/>
                <w:szCs w:val="24"/>
              </w:rPr>
            </w:pPr>
          </w:p>
        </w:tc>
        <w:tc>
          <w:tcPr>
            <w:tcW w:w="545" w:type="pct"/>
          </w:tcPr>
          <w:p w14:paraId="7621DA42" w14:textId="698C7889" w:rsidR="002A2ED2" w:rsidRPr="001E48CE" w:rsidRDefault="002A2ED2" w:rsidP="002A2ED2">
            <w:pPr>
              <w:pStyle w:val="ListParagraph"/>
              <w:spacing w:line="360" w:lineRule="auto"/>
              <w:ind w:left="0"/>
              <w:jc w:val="right"/>
              <w:rPr>
                <w:rFonts w:ascii="Arial" w:hAnsi="Arial" w:cs="Arial"/>
                <w:sz w:val="24"/>
                <w:szCs w:val="24"/>
              </w:rPr>
            </w:pPr>
            <w:r w:rsidRPr="001E48CE">
              <w:rPr>
                <w:rFonts w:ascii="Arial" w:hAnsi="Arial" w:cs="Arial"/>
                <w:sz w:val="24"/>
                <w:szCs w:val="24"/>
              </w:rPr>
              <w:t>(α)</w:t>
            </w:r>
          </w:p>
        </w:tc>
        <w:tc>
          <w:tcPr>
            <w:tcW w:w="3417" w:type="pct"/>
          </w:tcPr>
          <w:p w14:paraId="2259397C" w14:textId="4E88DCC3" w:rsidR="002A2ED2" w:rsidRPr="001E48CE" w:rsidRDefault="002A2ED2" w:rsidP="002A2ED2">
            <w:pPr>
              <w:pStyle w:val="ListParagraph"/>
              <w:spacing w:line="360" w:lineRule="auto"/>
              <w:ind w:left="0"/>
              <w:jc w:val="both"/>
              <w:rPr>
                <w:rFonts w:ascii="Arial" w:hAnsi="Arial" w:cs="Arial"/>
                <w:sz w:val="24"/>
                <w:szCs w:val="24"/>
              </w:rPr>
            </w:pPr>
            <w:r w:rsidRPr="001E48CE">
              <w:rPr>
                <w:rFonts w:ascii="Arial" w:hAnsi="Arial" w:cs="Arial"/>
                <w:sz w:val="24"/>
                <w:szCs w:val="24"/>
              </w:rPr>
              <w:t>Με την προσθήκη</w:t>
            </w:r>
            <w:r w:rsidR="00950D56">
              <w:rPr>
                <w:rFonts w:ascii="Arial" w:hAnsi="Arial" w:cs="Arial"/>
                <w:sz w:val="24"/>
                <w:szCs w:val="24"/>
              </w:rPr>
              <w:t>,</w:t>
            </w:r>
            <w:r w:rsidRPr="001E48CE">
              <w:rPr>
                <w:rFonts w:ascii="Arial" w:hAnsi="Arial" w:cs="Arial"/>
                <w:sz w:val="24"/>
                <w:szCs w:val="24"/>
              </w:rPr>
              <w:t xml:space="preserve"> αμέσως μετά τη λέξη «αστυνομικό» (πρώτη γραμμή), της φράσης «ή σε πρόσωπο το οποίο εξουσιοδοτείται να διενεργεί ανακρίσεις, σε σχέση με τη διάπραξη ποινικού αδικήματος σύμφωνα με τις διατάξεις του περί Ποινικής Δικονομίας Νόμου ή οποιουδήποτε άλλου νόμου,»∙ και</w:t>
            </w:r>
          </w:p>
        </w:tc>
      </w:tr>
      <w:tr w:rsidR="002A2ED2" w:rsidRPr="001E48CE" w14:paraId="7A78ECC0" w14:textId="77777777" w:rsidTr="006A435B">
        <w:tc>
          <w:tcPr>
            <w:tcW w:w="1039" w:type="pct"/>
          </w:tcPr>
          <w:p w14:paraId="357AB558" w14:textId="77777777" w:rsidR="002A2ED2" w:rsidRPr="001E48CE" w:rsidRDefault="002A2ED2" w:rsidP="007D3351">
            <w:pPr>
              <w:tabs>
                <w:tab w:val="left" w:pos="284"/>
                <w:tab w:val="left" w:pos="567"/>
              </w:tabs>
              <w:spacing w:line="360" w:lineRule="auto"/>
              <w:rPr>
                <w:rFonts w:ascii="Arial" w:hAnsi="Arial" w:cs="Arial"/>
                <w:sz w:val="24"/>
                <w:szCs w:val="24"/>
              </w:rPr>
            </w:pPr>
          </w:p>
        </w:tc>
        <w:tc>
          <w:tcPr>
            <w:tcW w:w="545" w:type="pct"/>
          </w:tcPr>
          <w:p w14:paraId="3F8BB8C0" w14:textId="77777777" w:rsidR="002A2ED2" w:rsidRPr="001E48CE" w:rsidRDefault="002A2ED2" w:rsidP="002A2ED2">
            <w:pPr>
              <w:pStyle w:val="ListParagraph"/>
              <w:spacing w:line="360" w:lineRule="auto"/>
              <w:ind w:left="0"/>
              <w:jc w:val="right"/>
              <w:rPr>
                <w:rFonts w:ascii="Arial" w:hAnsi="Arial" w:cs="Arial"/>
                <w:sz w:val="24"/>
                <w:szCs w:val="24"/>
              </w:rPr>
            </w:pPr>
          </w:p>
        </w:tc>
        <w:tc>
          <w:tcPr>
            <w:tcW w:w="3417" w:type="pct"/>
          </w:tcPr>
          <w:p w14:paraId="6E3B7809" w14:textId="77777777" w:rsidR="002A2ED2" w:rsidRPr="001E48CE" w:rsidRDefault="002A2ED2" w:rsidP="002A2ED2">
            <w:pPr>
              <w:pStyle w:val="ListParagraph"/>
              <w:spacing w:line="360" w:lineRule="auto"/>
              <w:ind w:left="0"/>
              <w:jc w:val="both"/>
              <w:rPr>
                <w:rFonts w:ascii="Arial" w:hAnsi="Arial" w:cs="Arial"/>
                <w:sz w:val="24"/>
                <w:szCs w:val="24"/>
              </w:rPr>
            </w:pPr>
          </w:p>
        </w:tc>
      </w:tr>
      <w:tr w:rsidR="002A2ED2" w:rsidRPr="001E48CE" w14:paraId="256B0816" w14:textId="77777777" w:rsidTr="006A435B">
        <w:tc>
          <w:tcPr>
            <w:tcW w:w="1039" w:type="pct"/>
          </w:tcPr>
          <w:p w14:paraId="568A8B20" w14:textId="77777777" w:rsidR="002A2ED2" w:rsidRPr="001E48CE" w:rsidRDefault="002A2ED2" w:rsidP="007D3351">
            <w:pPr>
              <w:tabs>
                <w:tab w:val="left" w:pos="284"/>
                <w:tab w:val="left" w:pos="567"/>
              </w:tabs>
              <w:spacing w:line="360" w:lineRule="auto"/>
              <w:rPr>
                <w:rFonts w:ascii="Arial" w:hAnsi="Arial" w:cs="Arial"/>
                <w:sz w:val="24"/>
                <w:szCs w:val="24"/>
              </w:rPr>
            </w:pPr>
          </w:p>
        </w:tc>
        <w:tc>
          <w:tcPr>
            <w:tcW w:w="545" w:type="pct"/>
          </w:tcPr>
          <w:p w14:paraId="1C083720" w14:textId="3A78A72D" w:rsidR="002A2ED2" w:rsidRPr="001E48CE" w:rsidRDefault="002A2ED2" w:rsidP="002A2ED2">
            <w:pPr>
              <w:pStyle w:val="ListParagraph"/>
              <w:spacing w:line="360" w:lineRule="auto"/>
              <w:ind w:left="0"/>
              <w:jc w:val="right"/>
              <w:rPr>
                <w:rFonts w:ascii="Arial" w:hAnsi="Arial" w:cs="Arial"/>
                <w:sz w:val="24"/>
                <w:szCs w:val="24"/>
              </w:rPr>
            </w:pPr>
            <w:r w:rsidRPr="001E48CE">
              <w:rPr>
                <w:rFonts w:ascii="Arial" w:hAnsi="Arial" w:cs="Arial"/>
                <w:sz w:val="24"/>
                <w:szCs w:val="24"/>
              </w:rPr>
              <w:t>(β)</w:t>
            </w:r>
          </w:p>
        </w:tc>
        <w:tc>
          <w:tcPr>
            <w:tcW w:w="3417" w:type="pct"/>
          </w:tcPr>
          <w:p w14:paraId="02377AB4" w14:textId="47CD4E5C" w:rsidR="002A2ED2" w:rsidRPr="001E48CE" w:rsidRDefault="002A2ED2" w:rsidP="002A2ED2">
            <w:pPr>
              <w:pStyle w:val="ListParagraph"/>
              <w:spacing w:line="360" w:lineRule="auto"/>
              <w:ind w:left="0"/>
              <w:jc w:val="both"/>
              <w:rPr>
                <w:rFonts w:ascii="Arial" w:hAnsi="Arial" w:cs="Arial"/>
                <w:sz w:val="24"/>
                <w:szCs w:val="24"/>
              </w:rPr>
            </w:pPr>
            <w:r w:rsidRPr="001E48CE">
              <w:rPr>
                <w:rFonts w:ascii="Arial" w:hAnsi="Arial" w:cs="Arial"/>
                <w:sz w:val="24"/>
                <w:szCs w:val="24"/>
              </w:rPr>
              <w:t>με την αντικατάσταση της φράσης «τις χίλιες λίρες» (τρίτη και τέταρτη γραμμή), με τη φράση «τις δύο χιλιάδες ευρώ (€2.000)».</w:t>
            </w:r>
          </w:p>
        </w:tc>
      </w:tr>
    </w:tbl>
    <w:p w14:paraId="067DEDBD" w14:textId="70308AF0" w:rsidR="00ED4A5B" w:rsidRPr="00EB48D7" w:rsidRDefault="00ED4A5B" w:rsidP="00EB48D7">
      <w:pPr>
        <w:spacing w:after="0" w:line="360" w:lineRule="auto"/>
        <w:jc w:val="both"/>
        <w:rPr>
          <w:rFonts w:ascii="Arial" w:hAnsi="Arial" w:cs="Arial"/>
          <w:sz w:val="20"/>
          <w:szCs w:val="20"/>
        </w:rPr>
      </w:pPr>
      <w:r w:rsidRPr="00EB48D7">
        <w:rPr>
          <w:rFonts w:ascii="Arial" w:hAnsi="Arial" w:cs="Arial"/>
          <w:sz w:val="20"/>
          <w:szCs w:val="20"/>
        </w:rPr>
        <w:t>Αρ. Φακ.:  23.0</w:t>
      </w:r>
      <w:r w:rsidR="006D2B0B" w:rsidRPr="00EB48D7">
        <w:rPr>
          <w:rFonts w:ascii="Arial" w:hAnsi="Arial" w:cs="Arial"/>
          <w:sz w:val="20"/>
          <w:szCs w:val="20"/>
        </w:rPr>
        <w:t>1</w:t>
      </w:r>
      <w:r w:rsidRPr="00EB48D7">
        <w:rPr>
          <w:rFonts w:ascii="Arial" w:hAnsi="Arial" w:cs="Arial"/>
          <w:sz w:val="20"/>
          <w:szCs w:val="20"/>
        </w:rPr>
        <w:t>.06</w:t>
      </w:r>
      <w:r w:rsidR="006D2B0B" w:rsidRPr="00EB48D7">
        <w:rPr>
          <w:rFonts w:ascii="Arial" w:hAnsi="Arial" w:cs="Arial"/>
          <w:sz w:val="20"/>
          <w:szCs w:val="20"/>
        </w:rPr>
        <w:t>5</w:t>
      </w:r>
      <w:r w:rsidRPr="00EB48D7">
        <w:rPr>
          <w:rFonts w:ascii="Arial" w:hAnsi="Arial" w:cs="Arial"/>
          <w:sz w:val="20"/>
          <w:szCs w:val="20"/>
        </w:rPr>
        <w:t>.0</w:t>
      </w:r>
      <w:r w:rsidR="006D2B0B" w:rsidRPr="00EB48D7">
        <w:rPr>
          <w:rFonts w:ascii="Arial" w:hAnsi="Arial" w:cs="Arial"/>
          <w:sz w:val="20"/>
          <w:szCs w:val="20"/>
        </w:rPr>
        <w:t>71</w:t>
      </w:r>
      <w:r w:rsidRPr="00EB48D7">
        <w:rPr>
          <w:rFonts w:ascii="Arial" w:hAnsi="Arial" w:cs="Arial"/>
          <w:sz w:val="20"/>
          <w:szCs w:val="20"/>
        </w:rPr>
        <w:t>-202</w:t>
      </w:r>
      <w:r w:rsidR="006D2B0B" w:rsidRPr="00EB48D7">
        <w:rPr>
          <w:rFonts w:ascii="Arial" w:hAnsi="Arial" w:cs="Arial"/>
          <w:sz w:val="20"/>
          <w:szCs w:val="20"/>
        </w:rPr>
        <w:t>4</w:t>
      </w:r>
    </w:p>
    <w:p w14:paraId="6746A84A" w14:textId="25FE2963" w:rsidR="00AA03B5" w:rsidRPr="00EB48D7" w:rsidRDefault="006D2B0B" w:rsidP="00EB48D7">
      <w:pPr>
        <w:spacing w:after="0" w:line="360" w:lineRule="auto"/>
        <w:jc w:val="both"/>
        <w:rPr>
          <w:rFonts w:ascii="Arial" w:hAnsi="Arial" w:cs="Arial"/>
          <w:sz w:val="20"/>
          <w:szCs w:val="20"/>
        </w:rPr>
      </w:pPr>
      <w:r w:rsidRPr="00EB48D7">
        <w:rPr>
          <w:rFonts w:ascii="Arial" w:hAnsi="Arial" w:cs="Arial"/>
          <w:sz w:val="20"/>
          <w:szCs w:val="20"/>
        </w:rPr>
        <w:t>ΑΟΛ/ΚΣ/</w:t>
      </w:r>
      <w:r w:rsidR="006A435B" w:rsidRPr="00EB48D7">
        <w:rPr>
          <w:rFonts w:ascii="Arial" w:hAnsi="Arial" w:cs="Arial"/>
          <w:sz w:val="20"/>
          <w:szCs w:val="20"/>
        </w:rPr>
        <w:t>ΠΧ΄Ν</w:t>
      </w:r>
    </w:p>
    <w:sectPr w:rsidR="00AA03B5" w:rsidRPr="00EB48D7" w:rsidSect="00285D31">
      <w:headerReference w:type="default" r:id="rId8"/>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2DE18" w14:textId="77777777" w:rsidR="00285D31" w:rsidRDefault="00285D31" w:rsidP="004F0530">
      <w:pPr>
        <w:spacing w:after="0" w:line="240" w:lineRule="auto"/>
      </w:pPr>
      <w:r>
        <w:separator/>
      </w:r>
    </w:p>
  </w:endnote>
  <w:endnote w:type="continuationSeparator" w:id="0">
    <w:p w14:paraId="26AC56FA" w14:textId="77777777" w:rsidR="00285D31" w:rsidRDefault="00285D31" w:rsidP="004F0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4B5F2" w14:textId="77777777" w:rsidR="00285D31" w:rsidRDefault="00285D31" w:rsidP="004F0530">
      <w:pPr>
        <w:spacing w:after="0" w:line="240" w:lineRule="auto"/>
      </w:pPr>
      <w:r>
        <w:separator/>
      </w:r>
    </w:p>
  </w:footnote>
  <w:footnote w:type="continuationSeparator" w:id="0">
    <w:p w14:paraId="01B9C894" w14:textId="77777777" w:rsidR="00285D31" w:rsidRDefault="00285D31" w:rsidP="004F0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166715"/>
      <w:docPartObj>
        <w:docPartGallery w:val="Page Numbers (Top of Page)"/>
        <w:docPartUnique/>
      </w:docPartObj>
    </w:sdtPr>
    <w:sdtEndPr>
      <w:rPr>
        <w:noProof/>
        <w:sz w:val="24"/>
        <w:szCs w:val="24"/>
      </w:rPr>
    </w:sdtEndPr>
    <w:sdtContent>
      <w:p w14:paraId="71972E9A" w14:textId="6D736C24" w:rsidR="000C530F" w:rsidRPr="0056021E" w:rsidRDefault="000C530F">
        <w:pPr>
          <w:pStyle w:val="Header"/>
          <w:jc w:val="center"/>
          <w:rPr>
            <w:rFonts w:ascii="Arial" w:hAnsi="Arial" w:cs="Arial"/>
          </w:rPr>
        </w:pPr>
        <w:r w:rsidRPr="0056021E">
          <w:rPr>
            <w:rFonts w:ascii="Arial" w:hAnsi="Arial" w:cs="Arial"/>
          </w:rPr>
          <w:fldChar w:fldCharType="begin"/>
        </w:r>
        <w:r w:rsidRPr="0056021E">
          <w:rPr>
            <w:rFonts w:ascii="Arial" w:hAnsi="Arial" w:cs="Arial"/>
          </w:rPr>
          <w:instrText xml:space="preserve"> PAGE   \* MERGEFORMAT </w:instrText>
        </w:r>
        <w:r w:rsidRPr="0056021E">
          <w:rPr>
            <w:rFonts w:ascii="Arial" w:hAnsi="Arial" w:cs="Arial"/>
          </w:rPr>
          <w:fldChar w:fldCharType="separate"/>
        </w:r>
        <w:r w:rsidRPr="0056021E">
          <w:rPr>
            <w:rFonts w:ascii="Arial" w:hAnsi="Arial" w:cs="Arial"/>
            <w:noProof/>
          </w:rPr>
          <w:t>2</w:t>
        </w:r>
        <w:r w:rsidRPr="0056021E">
          <w:rPr>
            <w:rFonts w:ascii="Arial" w:hAnsi="Arial" w:cs="Arial"/>
            <w:noProof/>
          </w:rPr>
          <w:fldChar w:fldCharType="end"/>
        </w:r>
      </w:p>
    </w:sdtContent>
  </w:sdt>
  <w:p w14:paraId="67693A4F" w14:textId="77777777" w:rsidR="004F0530" w:rsidRDefault="004F0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3ED4"/>
    <w:multiLevelType w:val="multilevel"/>
    <w:tmpl w:val="0F38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83364"/>
    <w:multiLevelType w:val="hybridMultilevel"/>
    <w:tmpl w:val="C67052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F8F28D6"/>
    <w:multiLevelType w:val="hybridMultilevel"/>
    <w:tmpl w:val="CF44F186"/>
    <w:lvl w:ilvl="0" w:tplc="A2CE587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 w15:restartNumberingAfterBreak="0">
    <w:nsid w:val="6DFE7FBF"/>
    <w:multiLevelType w:val="hybridMultilevel"/>
    <w:tmpl w:val="215E765C"/>
    <w:lvl w:ilvl="0" w:tplc="34446FBC">
      <w:start w:val="1"/>
      <w:numFmt w:val="bullet"/>
      <w:lvlText w:val=""/>
      <w:lvlJc w:val="left"/>
      <w:pPr>
        <w:ind w:left="720" w:hanging="360"/>
      </w:pPr>
      <w:rPr>
        <w:rFonts w:ascii="Symbol" w:hAnsi="Symbol" w:hint="default"/>
        <w:sz w:val="24"/>
        <w:szCs w:val="24"/>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num w:numId="1" w16cid:durableId="41949072">
    <w:abstractNumId w:val="1"/>
  </w:num>
  <w:num w:numId="2" w16cid:durableId="1470898015">
    <w:abstractNumId w:val="2"/>
  </w:num>
  <w:num w:numId="3" w16cid:durableId="1862471403">
    <w:abstractNumId w:val="0"/>
  </w:num>
  <w:num w:numId="4" w16cid:durableId="3935070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E48"/>
    <w:rsid w:val="000072FB"/>
    <w:rsid w:val="00037866"/>
    <w:rsid w:val="000636D9"/>
    <w:rsid w:val="00075009"/>
    <w:rsid w:val="00090063"/>
    <w:rsid w:val="000A7DA8"/>
    <w:rsid w:val="000B5C1E"/>
    <w:rsid w:val="000C3DA9"/>
    <w:rsid w:val="000C530F"/>
    <w:rsid w:val="001009E5"/>
    <w:rsid w:val="001369AF"/>
    <w:rsid w:val="00152ED5"/>
    <w:rsid w:val="0015691B"/>
    <w:rsid w:val="001644DE"/>
    <w:rsid w:val="00170C56"/>
    <w:rsid w:val="001863CE"/>
    <w:rsid w:val="001A3628"/>
    <w:rsid w:val="001A4451"/>
    <w:rsid w:val="001B14C7"/>
    <w:rsid w:val="001C1648"/>
    <w:rsid w:val="001D56FB"/>
    <w:rsid w:val="001E333D"/>
    <w:rsid w:val="001E48CE"/>
    <w:rsid w:val="001F6428"/>
    <w:rsid w:val="00213614"/>
    <w:rsid w:val="00221594"/>
    <w:rsid w:val="00230565"/>
    <w:rsid w:val="00232CE2"/>
    <w:rsid w:val="00245391"/>
    <w:rsid w:val="00247052"/>
    <w:rsid w:val="00257B56"/>
    <w:rsid w:val="00285D31"/>
    <w:rsid w:val="002A2ED2"/>
    <w:rsid w:val="002B53BF"/>
    <w:rsid w:val="002C71F1"/>
    <w:rsid w:val="002D654A"/>
    <w:rsid w:val="002F6A1C"/>
    <w:rsid w:val="003001E9"/>
    <w:rsid w:val="003439C6"/>
    <w:rsid w:val="00355C96"/>
    <w:rsid w:val="00382763"/>
    <w:rsid w:val="003829B2"/>
    <w:rsid w:val="003A190A"/>
    <w:rsid w:val="003B47C0"/>
    <w:rsid w:val="003B6C23"/>
    <w:rsid w:val="003D241F"/>
    <w:rsid w:val="003E1E19"/>
    <w:rsid w:val="003E68BA"/>
    <w:rsid w:val="003F579C"/>
    <w:rsid w:val="00441966"/>
    <w:rsid w:val="00451FA7"/>
    <w:rsid w:val="00465900"/>
    <w:rsid w:val="004700C2"/>
    <w:rsid w:val="00472A55"/>
    <w:rsid w:val="00472C88"/>
    <w:rsid w:val="00487D47"/>
    <w:rsid w:val="00490425"/>
    <w:rsid w:val="004B05CE"/>
    <w:rsid w:val="004B79A6"/>
    <w:rsid w:val="004C15A9"/>
    <w:rsid w:val="004C30CB"/>
    <w:rsid w:val="004C59A8"/>
    <w:rsid w:val="004D3E48"/>
    <w:rsid w:val="004F0530"/>
    <w:rsid w:val="00522FF4"/>
    <w:rsid w:val="005337C9"/>
    <w:rsid w:val="00535A7B"/>
    <w:rsid w:val="005367A3"/>
    <w:rsid w:val="0056021E"/>
    <w:rsid w:val="00570788"/>
    <w:rsid w:val="00581E33"/>
    <w:rsid w:val="00596084"/>
    <w:rsid w:val="005B40E4"/>
    <w:rsid w:val="005C691E"/>
    <w:rsid w:val="005D67EB"/>
    <w:rsid w:val="005E6517"/>
    <w:rsid w:val="005F4A93"/>
    <w:rsid w:val="00603A44"/>
    <w:rsid w:val="006141B4"/>
    <w:rsid w:val="006143A9"/>
    <w:rsid w:val="0069655F"/>
    <w:rsid w:val="006A435B"/>
    <w:rsid w:val="006B3B00"/>
    <w:rsid w:val="006B60FB"/>
    <w:rsid w:val="006C0F77"/>
    <w:rsid w:val="006D0E86"/>
    <w:rsid w:val="006D2B0B"/>
    <w:rsid w:val="006F6C89"/>
    <w:rsid w:val="00716E1A"/>
    <w:rsid w:val="0072671E"/>
    <w:rsid w:val="00736764"/>
    <w:rsid w:val="00751301"/>
    <w:rsid w:val="007519E8"/>
    <w:rsid w:val="00765861"/>
    <w:rsid w:val="007669E2"/>
    <w:rsid w:val="00787640"/>
    <w:rsid w:val="0079229F"/>
    <w:rsid w:val="007A6E21"/>
    <w:rsid w:val="007B385E"/>
    <w:rsid w:val="007D3351"/>
    <w:rsid w:val="007D5E48"/>
    <w:rsid w:val="007D715A"/>
    <w:rsid w:val="007E0468"/>
    <w:rsid w:val="007E3B5F"/>
    <w:rsid w:val="007F1F5D"/>
    <w:rsid w:val="007F3214"/>
    <w:rsid w:val="00802BD3"/>
    <w:rsid w:val="0081658D"/>
    <w:rsid w:val="00837B45"/>
    <w:rsid w:val="00845BA4"/>
    <w:rsid w:val="00861304"/>
    <w:rsid w:val="00864851"/>
    <w:rsid w:val="008827B2"/>
    <w:rsid w:val="0088648F"/>
    <w:rsid w:val="008C0934"/>
    <w:rsid w:val="008E3B92"/>
    <w:rsid w:val="008E7241"/>
    <w:rsid w:val="008F3056"/>
    <w:rsid w:val="008F588C"/>
    <w:rsid w:val="00905DAF"/>
    <w:rsid w:val="00920787"/>
    <w:rsid w:val="00935DF7"/>
    <w:rsid w:val="00950D56"/>
    <w:rsid w:val="009569C2"/>
    <w:rsid w:val="00977495"/>
    <w:rsid w:val="0099559C"/>
    <w:rsid w:val="009B2A92"/>
    <w:rsid w:val="009C3757"/>
    <w:rsid w:val="009E0889"/>
    <w:rsid w:val="009F2676"/>
    <w:rsid w:val="00A00FF1"/>
    <w:rsid w:val="00A06FF6"/>
    <w:rsid w:val="00A4294F"/>
    <w:rsid w:val="00A43C0D"/>
    <w:rsid w:val="00A43EB5"/>
    <w:rsid w:val="00A44ABB"/>
    <w:rsid w:val="00A4560E"/>
    <w:rsid w:val="00A61ED6"/>
    <w:rsid w:val="00A620C7"/>
    <w:rsid w:val="00A63FF5"/>
    <w:rsid w:val="00AA03B5"/>
    <w:rsid w:val="00AA194D"/>
    <w:rsid w:val="00AA58CC"/>
    <w:rsid w:val="00AD2871"/>
    <w:rsid w:val="00B1265D"/>
    <w:rsid w:val="00B158A0"/>
    <w:rsid w:val="00B377AF"/>
    <w:rsid w:val="00B527C1"/>
    <w:rsid w:val="00B55439"/>
    <w:rsid w:val="00BB406F"/>
    <w:rsid w:val="00BB6ECC"/>
    <w:rsid w:val="00BC7B40"/>
    <w:rsid w:val="00BD21D1"/>
    <w:rsid w:val="00BD6372"/>
    <w:rsid w:val="00BE1576"/>
    <w:rsid w:val="00BE4493"/>
    <w:rsid w:val="00BE7613"/>
    <w:rsid w:val="00BF15C9"/>
    <w:rsid w:val="00C01B23"/>
    <w:rsid w:val="00C075B5"/>
    <w:rsid w:val="00C5086E"/>
    <w:rsid w:val="00C867CD"/>
    <w:rsid w:val="00CB44DF"/>
    <w:rsid w:val="00CD14EC"/>
    <w:rsid w:val="00CD1E69"/>
    <w:rsid w:val="00CD4D65"/>
    <w:rsid w:val="00CF05E2"/>
    <w:rsid w:val="00CF318A"/>
    <w:rsid w:val="00CF431C"/>
    <w:rsid w:val="00CF59F5"/>
    <w:rsid w:val="00D04B97"/>
    <w:rsid w:val="00D05F80"/>
    <w:rsid w:val="00D07E67"/>
    <w:rsid w:val="00D317BA"/>
    <w:rsid w:val="00D46C76"/>
    <w:rsid w:val="00D52434"/>
    <w:rsid w:val="00D71A17"/>
    <w:rsid w:val="00D74BA1"/>
    <w:rsid w:val="00D94C50"/>
    <w:rsid w:val="00DB1C13"/>
    <w:rsid w:val="00DB4FD8"/>
    <w:rsid w:val="00DB7086"/>
    <w:rsid w:val="00DC1A03"/>
    <w:rsid w:val="00DD1D6B"/>
    <w:rsid w:val="00DD396B"/>
    <w:rsid w:val="00DD47A0"/>
    <w:rsid w:val="00DE26D7"/>
    <w:rsid w:val="00DF48BE"/>
    <w:rsid w:val="00DF4E9A"/>
    <w:rsid w:val="00DF5CBF"/>
    <w:rsid w:val="00E02610"/>
    <w:rsid w:val="00E25765"/>
    <w:rsid w:val="00E50D9B"/>
    <w:rsid w:val="00E53CE5"/>
    <w:rsid w:val="00E554E9"/>
    <w:rsid w:val="00E65C86"/>
    <w:rsid w:val="00E705A0"/>
    <w:rsid w:val="00E7522C"/>
    <w:rsid w:val="00E909B5"/>
    <w:rsid w:val="00E9585E"/>
    <w:rsid w:val="00E95863"/>
    <w:rsid w:val="00EB48D7"/>
    <w:rsid w:val="00EC0A64"/>
    <w:rsid w:val="00EC25B3"/>
    <w:rsid w:val="00EC2EDE"/>
    <w:rsid w:val="00ED495E"/>
    <w:rsid w:val="00ED4A5B"/>
    <w:rsid w:val="00ED7EA1"/>
    <w:rsid w:val="00EE134E"/>
    <w:rsid w:val="00EE29F9"/>
    <w:rsid w:val="00F1648A"/>
    <w:rsid w:val="00F33F92"/>
    <w:rsid w:val="00F372BA"/>
    <w:rsid w:val="00F518D9"/>
    <w:rsid w:val="00F51E0A"/>
    <w:rsid w:val="00F53124"/>
    <w:rsid w:val="00F56628"/>
    <w:rsid w:val="00F73080"/>
    <w:rsid w:val="00F737B0"/>
    <w:rsid w:val="00F75DAA"/>
    <w:rsid w:val="00F8547A"/>
    <w:rsid w:val="00F86C53"/>
    <w:rsid w:val="00FD352C"/>
    <w:rsid w:val="00FD7916"/>
    <w:rsid w:val="00FF3B21"/>
    <w:rsid w:val="01AA4C89"/>
    <w:rsid w:val="40972D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EE485"/>
  <w15:chartTrackingRefBased/>
  <w15:docId w15:val="{73E82EEC-9ABB-4CA9-8903-496B50F4B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0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A03B5"/>
    <w:pPr>
      <w:ind w:left="720"/>
      <w:contextualSpacing/>
    </w:pPr>
  </w:style>
  <w:style w:type="paragraph" w:customStyle="1" w:styleId="toc-instrument">
    <w:name w:val="toc-instrument"/>
    <w:basedOn w:val="Normal"/>
    <w:rsid w:val="00AA03B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oc-instrument-enum">
    <w:name w:val="toc-instrument-enum"/>
    <w:basedOn w:val="DefaultParagraphFont"/>
    <w:rsid w:val="00AA03B5"/>
  </w:style>
  <w:style w:type="paragraph" w:styleId="Header">
    <w:name w:val="header"/>
    <w:basedOn w:val="Normal"/>
    <w:link w:val="HeaderChar"/>
    <w:uiPriority w:val="99"/>
    <w:unhideWhenUsed/>
    <w:rsid w:val="004F05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F0530"/>
  </w:style>
  <w:style w:type="paragraph" w:styleId="Footer">
    <w:name w:val="footer"/>
    <w:basedOn w:val="Normal"/>
    <w:link w:val="FooterChar"/>
    <w:uiPriority w:val="99"/>
    <w:unhideWhenUsed/>
    <w:rsid w:val="004F05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F0530"/>
  </w:style>
  <w:style w:type="paragraph" w:styleId="BalloonText">
    <w:name w:val="Balloon Text"/>
    <w:basedOn w:val="Normal"/>
    <w:link w:val="BalloonTextChar"/>
    <w:uiPriority w:val="99"/>
    <w:semiHidden/>
    <w:unhideWhenUsed/>
    <w:rsid w:val="000C53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30F"/>
    <w:rPr>
      <w:rFonts w:ascii="Segoe UI" w:hAnsi="Segoe UI" w:cs="Segoe UI"/>
      <w:sz w:val="18"/>
      <w:szCs w:val="18"/>
    </w:rPr>
  </w:style>
  <w:style w:type="paragraph" w:styleId="Revision">
    <w:name w:val="Revision"/>
    <w:hidden/>
    <w:uiPriority w:val="99"/>
    <w:semiHidden/>
    <w:rsid w:val="003D241F"/>
    <w:pPr>
      <w:spacing w:after="0" w:line="240" w:lineRule="auto"/>
    </w:pPr>
  </w:style>
  <w:style w:type="character" w:customStyle="1" w:styleId="normaltextrun">
    <w:name w:val="normaltextrun"/>
    <w:basedOn w:val="DefaultParagraphFont"/>
    <w:rsid w:val="00935DF7"/>
  </w:style>
  <w:style w:type="character" w:customStyle="1" w:styleId="eop">
    <w:name w:val="eop"/>
    <w:basedOn w:val="DefaultParagraphFont"/>
    <w:rsid w:val="00935DF7"/>
  </w:style>
  <w:style w:type="character" w:styleId="CommentReference">
    <w:name w:val="annotation reference"/>
    <w:basedOn w:val="DefaultParagraphFont"/>
    <w:uiPriority w:val="99"/>
    <w:semiHidden/>
    <w:unhideWhenUsed/>
    <w:rsid w:val="00977495"/>
    <w:rPr>
      <w:sz w:val="16"/>
      <w:szCs w:val="16"/>
    </w:rPr>
  </w:style>
  <w:style w:type="paragraph" w:styleId="CommentText">
    <w:name w:val="annotation text"/>
    <w:basedOn w:val="Normal"/>
    <w:link w:val="CommentTextChar"/>
    <w:uiPriority w:val="99"/>
    <w:unhideWhenUsed/>
    <w:rsid w:val="00977495"/>
    <w:pPr>
      <w:spacing w:line="240" w:lineRule="auto"/>
    </w:pPr>
    <w:rPr>
      <w:sz w:val="20"/>
      <w:szCs w:val="20"/>
    </w:rPr>
  </w:style>
  <w:style w:type="character" w:customStyle="1" w:styleId="CommentTextChar">
    <w:name w:val="Comment Text Char"/>
    <w:basedOn w:val="DefaultParagraphFont"/>
    <w:link w:val="CommentText"/>
    <w:uiPriority w:val="99"/>
    <w:rsid w:val="00977495"/>
    <w:rPr>
      <w:sz w:val="20"/>
      <w:szCs w:val="20"/>
    </w:rPr>
  </w:style>
  <w:style w:type="paragraph" w:styleId="CommentSubject">
    <w:name w:val="annotation subject"/>
    <w:basedOn w:val="CommentText"/>
    <w:next w:val="CommentText"/>
    <w:link w:val="CommentSubjectChar"/>
    <w:uiPriority w:val="99"/>
    <w:semiHidden/>
    <w:unhideWhenUsed/>
    <w:rsid w:val="00977495"/>
    <w:rPr>
      <w:b/>
      <w:bCs/>
    </w:rPr>
  </w:style>
  <w:style w:type="character" w:customStyle="1" w:styleId="CommentSubjectChar">
    <w:name w:val="Comment Subject Char"/>
    <w:basedOn w:val="CommentTextChar"/>
    <w:link w:val="CommentSubject"/>
    <w:uiPriority w:val="99"/>
    <w:semiHidden/>
    <w:rsid w:val="009774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641575">
      <w:bodyDiv w:val="1"/>
      <w:marLeft w:val="0"/>
      <w:marRight w:val="0"/>
      <w:marTop w:val="0"/>
      <w:marBottom w:val="0"/>
      <w:divBdr>
        <w:top w:val="none" w:sz="0" w:space="0" w:color="auto"/>
        <w:left w:val="none" w:sz="0" w:space="0" w:color="auto"/>
        <w:bottom w:val="none" w:sz="0" w:space="0" w:color="auto"/>
        <w:right w:val="none" w:sz="0" w:space="0" w:color="auto"/>
      </w:divBdr>
    </w:div>
    <w:div w:id="899099071">
      <w:bodyDiv w:val="1"/>
      <w:marLeft w:val="0"/>
      <w:marRight w:val="0"/>
      <w:marTop w:val="0"/>
      <w:marBottom w:val="0"/>
      <w:divBdr>
        <w:top w:val="none" w:sz="0" w:space="0" w:color="auto"/>
        <w:left w:val="none" w:sz="0" w:space="0" w:color="auto"/>
        <w:bottom w:val="none" w:sz="0" w:space="0" w:color="auto"/>
        <w:right w:val="none" w:sz="0" w:space="0" w:color="auto"/>
      </w:divBdr>
    </w:div>
    <w:div w:id="1429472566">
      <w:bodyDiv w:val="1"/>
      <w:marLeft w:val="0"/>
      <w:marRight w:val="0"/>
      <w:marTop w:val="0"/>
      <w:marBottom w:val="0"/>
      <w:divBdr>
        <w:top w:val="none" w:sz="0" w:space="0" w:color="auto"/>
        <w:left w:val="none" w:sz="0" w:space="0" w:color="auto"/>
        <w:bottom w:val="none" w:sz="0" w:space="0" w:color="auto"/>
        <w:right w:val="none" w:sz="0" w:space="0" w:color="auto"/>
      </w:divBdr>
    </w:div>
    <w:div w:id="1473911316">
      <w:bodyDiv w:val="1"/>
      <w:marLeft w:val="0"/>
      <w:marRight w:val="0"/>
      <w:marTop w:val="0"/>
      <w:marBottom w:val="0"/>
      <w:divBdr>
        <w:top w:val="none" w:sz="0" w:space="0" w:color="auto"/>
        <w:left w:val="none" w:sz="0" w:space="0" w:color="auto"/>
        <w:bottom w:val="none" w:sz="0" w:space="0" w:color="auto"/>
        <w:right w:val="none" w:sz="0" w:space="0" w:color="auto"/>
      </w:divBdr>
    </w:div>
    <w:div w:id="1562864643">
      <w:bodyDiv w:val="1"/>
      <w:marLeft w:val="0"/>
      <w:marRight w:val="0"/>
      <w:marTop w:val="0"/>
      <w:marBottom w:val="0"/>
      <w:divBdr>
        <w:top w:val="none" w:sz="0" w:space="0" w:color="auto"/>
        <w:left w:val="none" w:sz="0" w:space="0" w:color="auto"/>
        <w:bottom w:val="none" w:sz="0" w:space="0" w:color="auto"/>
        <w:right w:val="none" w:sz="0" w:space="0" w:color="auto"/>
      </w:divBdr>
      <w:divsChild>
        <w:div w:id="912659803">
          <w:marLeft w:val="0"/>
          <w:marRight w:val="0"/>
          <w:marTop w:val="0"/>
          <w:marBottom w:val="60"/>
          <w:divBdr>
            <w:top w:val="none" w:sz="0" w:space="0" w:color="auto"/>
            <w:left w:val="none" w:sz="0" w:space="0" w:color="auto"/>
            <w:bottom w:val="none" w:sz="0" w:space="0" w:color="auto"/>
            <w:right w:val="none" w:sz="0" w:space="0" w:color="auto"/>
          </w:divBdr>
        </w:div>
      </w:divsChild>
    </w:div>
    <w:div w:id="1593902236">
      <w:bodyDiv w:val="1"/>
      <w:marLeft w:val="0"/>
      <w:marRight w:val="0"/>
      <w:marTop w:val="0"/>
      <w:marBottom w:val="0"/>
      <w:divBdr>
        <w:top w:val="none" w:sz="0" w:space="0" w:color="auto"/>
        <w:left w:val="none" w:sz="0" w:space="0" w:color="auto"/>
        <w:bottom w:val="none" w:sz="0" w:space="0" w:color="auto"/>
        <w:right w:val="none" w:sz="0" w:space="0" w:color="auto"/>
      </w:divBdr>
      <w:divsChild>
        <w:div w:id="699357916">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9D072-34C8-405B-8029-07AAC4255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CHRISTOFOROU GIANNA</dc:creator>
  <cp:keywords/>
  <dc:description/>
  <cp:lastModifiedBy>HADJINIKOLA PANAGIOTA</cp:lastModifiedBy>
  <cp:revision>30</cp:revision>
  <cp:lastPrinted>2024-04-04T12:42:00Z</cp:lastPrinted>
  <dcterms:created xsi:type="dcterms:W3CDTF">2024-03-19T11:06:00Z</dcterms:created>
  <dcterms:modified xsi:type="dcterms:W3CDTF">2024-04-22T05:53:00Z</dcterms:modified>
</cp:coreProperties>
</file>