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E80C66" w14:textId="6A05D8A2" w:rsidR="00EC5492" w:rsidRDefault="00EC5492" w:rsidP="004C6E80">
      <w:pPr>
        <w:spacing w:after="0" w:line="360" w:lineRule="auto"/>
        <w:jc w:val="center"/>
        <w:rPr>
          <w:rFonts w:ascii="Arial" w:hAnsi="Arial" w:cs="Arial"/>
          <w:sz w:val="24"/>
          <w:szCs w:val="24"/>
          <w:lang w:val="el-GR"/>
        </w:rPr>
      </w:pPr>
      <w:r w:rsidRPr="002F2C4B">
        <w:rPr>
          <w:rFonts w:ascii="Arial" w:hAnsi="Arial" w:cs="Arial"/>
          <w:sz w:val="24"/>
          <w:szCs w:val="24"/>
          <w:lang w:val="el-GR"/>
        </w:rPr>
        <w:t xml:space="preserve">ΝΟΜΟΣ ΠΟΥ ΤΡΟΠΟΠΟΙΕΙ </w:t>
      </w:r>
      <w:r>
        <w:rPr>
          <w:rFonts w:ascii="Arial" w:hAnsi="Arial" w:cs="Arial"/>
          <w:sz w:val="24"/>
          <w:szCs w:val="24"/>
          <w:lang w:val="el-GR"/>
        </w:rPr>
        <w:t>ΤΟΥΣ ΠΕΡΙ ΚΟΙΝΩΝΙΚΩΝ ΑΣΦΑΛΙΣΕΩΝ</w:t>
      </w:r>
      <w:r w:rsidR="004C6E80">
        <w:rPr>
          <w:rFonts w:ascii="Arial" w:hAnsi="Arial" w:cs="Arial"/>
          <w:sz w:val="24"/>
          <w:szCs w:val="24"/>
          <w:lang w:val="el-GR"/>
        </w:rPr>
        <w:t xml:space="preserve"> </w:t>
      </w:r>
      <w:r w:rsidRPr="002F2C4B">
        <w:rPr>
          <w:rFonts w:ascii="Arial" w:hAnsi="Arial" w:cs="Arial"/>
          <w:sz w:val="24"/>
          <w:szCs w:val="24"/>
          <w:lang w:val="el-GR"/>
        </w:rPr>
        <w:t>ΝΟΜΟΥΣ ΤΟΥ 2010 ΕΩΣ (ΑΡ</w:t>
      </w:r>
      <w:r w:rsidR="006F11FC">
        <w:rPr>
          <w:rFonts w:ascii="Arial" w:hAnsi="Arial" w:cs="Arial"/>
          <w:sz w:val="24"/>
          <w:szCs w:val="24"/>
          <w:lang w:val="el-GR"/>
        </w:rPr>
        <w:t>.</w:t>
      </w:r>
      <w:r w:rsidR="00B973C0">
        <w:rPr>
          <w:rFonts w:ascii="Arial" w:hAnsi="Arial" w:cs="Arial"/>
          <w:sz w:val="24"/>
          <w:szCs w:val="24"/>
          <w:lang w:val="el-GR"/>
        </w:rPr>
        <w:t>3</w:t>
      </w:r>
      <w:r w:rsidRPr="002F2C4B">
        <w:rPr>
          <w:rFonts w:ascii="Arial" w:hAnsi="Arial" w:cs="Arial"/>
          <w:sz w:val="24"/>
          <w:szCs w:val="24"/>
          <w:lang w:val="el-GR"/>
        </w:rPr>
        <w:t>) ΤΟΥ 202</w:t>
      </w:r>
      <w:r w:rsidR="004344BF">
        <w:rPr>
          <w:rFonts w:ascii="Arial" w:hAnsi="Arial" w:cs="Arial"/>
          <w:sz w:val="24"/>
          <w:szCs w:val="24"/>
          <w:lang w:val="el-GR"/>
        </w:rPr>
        <w:t>3</w:t>
      </w:r>
    </w:p>
    <w:p w14:paraId="74306112" w14:textId="77777777" w:rsidR="00EC5492" w:rsidRDefault="00EC5492" w:rsidP="004C6E80">
      <w:pPr>
        <w:spacing w:after="0" w:line="360" w:lineRule="auto"/>
        <w:jc w:val="center"/>
        <w:rPr>
          <w:rFonts w:ascii="Arial" w:hAnsi="Arial" w:cs="Arial"/>
          <w:sz w:val="24"/>
          <w:szCs w:val="24"/>
          <w:lang w:val="el-G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9"/>
        <w:gridCol w:w="30"/>
        <w:gridCol w:w="25"/>
        <w:gridCol w:w="454"/>
        <w:gridCol w:w="327"/>
        <w:gridCol w:w="142"/>
        <w:gridCol w:w="67"/>
        <w:gridCol w:w="358"/>
        <w:gridCol w:w="426"/>
        <w:gridCol w:w="5528"/>
        <w:gridCol w:w="48"/>
      </w:tblGrid>
      <w:tr w:rsidR="00A0242B" w:rsidRPr="00952751" w14:paraId="5DA1547A" w14:textId="77777777" w:rsidTr="004C6E80">
        <w:trPr>
          <w:gridAfter w:val="1"/>
          <w:wAfter w:w="48" w:type="dxa"/>
        </w:trPr>
        <w:tc>
          <w:tcPr>
            <w:tcW w:w="2054" w:type="dxa"/>
            <w:gridSpan w:val="3"/>
          </w:tcPr>
          <w:p w14:paraId="4B0BE758" w14:textId="77777777" w:rsidR="00A0242B" w:rsidRPr="00497E27" w:rsidRDefault="00A0242B" w:rsidP="00497E27">
            <w:pPr>
              <w:spacing w:line="360" w:lineRule="auto"/>
              <w:rPr>
                <w:rFonts w:ascii="Arial" w:hAnsi="Arial" w:cs="Arial"/>
                <w:sz w:val="24"/>
                <w:szCs w:val="24"/>
                <w:lang w:val="el-GR"/>
              </w:rPr>
            </w:pPr>
          </w:p>
        </w:tc>
        <w:tc>
          <w:tcPr>
            <w:tcW w:w="7302" w:type="dxa"/>
            <w:gridSpan w:val="7"/>
          </w:tcPr>
          <w:p w14:paraId="22B6E5F9" w14:textId="0FB879BC" w:rsidR="00A0242B" w:rsidRPr="00A0242B" w:rsidRDefault="00497E27" w:rsidP="00497E27">
            <w:pPr>
              <w:tabs>
                <w:tab w:val="left" w:pos="397"/>
              </w:tabs>
              <w:spacing w:line="360" w:lineRule="auto"/>
              <w:jc w:val="both"/>
              <w:rPr>
                <w:rFonts w:ascii="Arial" w:hAnsi="Arial" w:cs="Arial"/>
                <w:sz w:val="24"/>
                <w:szCs w:val="24"/>
                <w:lang w:val="el-GR"/>
              </w:rPr>
            </w:pPr>
            <w:r>
              <w:rPr>
                <w:rFonts w:ascii="Arial" w:hAnsi="Arial" w:cs="Arial"/>
                <w:sz w:val="24"/>
                <w:szCs w:val="24"/>
                <w:lang w:val="el-GR"/>
              </w:rPr>
              <w:tab/>
              <w:t>Η Βουλή των Αντιπροσώπων ψηφίζει ως ακολούθως:</w:t>
            </w:r>
          </w:p>
        </w:tc>
      </w:tr>
      <w:tr w:rsidR="00A0242B" w:rsidRPr="00952751" w14:paraId="0BCF956C" w14:textId="77777777" w:rsidTr="004C6E80">
        <w:trPr>
          <w:gridAfter w:val="1"/>
          <w:wAfter w:w="48" w:type="dxa"/>
        </w:trPr>
        <w:tc>
          <w:tcPr>
            <w:tcW w:w="2054" w:type="dxa"/>
            <w:gridSpan w:val="3"/>
          </w:tcPr>
          <w:p w14:paraId="4B2422D0" w14:textId="77777777" w:rsidR="00A0242B" w:rsidRPr="00497E27" w:rsidRDefault="00A0242B" w:rsidP="00497E27">
            <w:pPr>
              <w:spacing w:line="360" w:lineRule="auto"/>
              <w:rPr>
                <w:rFonts w:ascii="Arial" w:hAnsi="Arial" w:cs="Arial"/>
                <w:sz w:val="24"/>
                <w:szCs w:val="24"/>
                <w:lang w:val="el-GR"/>
              </w:rPr>
            </w:pPr>
          </w:p>
        </w:tc>
        <w:tc>
          <w:tcPr>
            <w:tcW w:w="7302" w:type="dxa"/>
            <w:gridSpan w:val="7"/>
          </w:tcPr>
          <w:p w14:paraId="4458555C" w14:textId="77777777" w:rsidR="00A0242B" w:rsidRPr="00A0242B" w:rsidRDefault="00A0242B" w:rsidP="00A0242B">
            <w:pPr>
              <w:spacing w:line="360" w:lineRule="auto"/>
              <w:jc w:val="both"/>
              <w:rPr>
                <w:rFonts w:ascii="Arial" w:hAnsi="Arial" w:cs="Arial"/>
                <w:sz w:val="24"/>
                <w:szCs w:val="24"/>
                <w:lang w:val="el-GR"/>
              </w:rPr>
            </w:pPr>
          </w:p>
        </w:tc>
      </w:tr>
      <w:tr w:rsidR="004C6E80" w:rsidRPr="00952751" w14:paraId="6A17ACB1" w14:textId="77777777" w:rsidTr="004C6E80">
        <w:trPr>
          <w:gridAfter w:val="1"/>
          <w:wAfter w:w="48" w:type="dxa"/>
        </w:trPr>
        <w:tc>
          <w:tcPr>
            <w:tcW w:w="2054" w:type="dxa"/>
            <w:gridSpan w:val="3"/>
          </w:tcPr>
          <w:p w14:paraId="387CC122" w14:textId="77777777" w:rsidR="004C6E80" w:rsidRPr="00497E27" w:rsidRDefault="004C6E80" w:rsidP="00497E27">
            <w:pPr>
              <w:spacing w:line="360" w:lineRule="auto"/>
              <w:rPr>
                <w:rFonts w:ascii="Arial" w:hAnsi="Arial" w:cs="Arial"/>
                <w:sz w:val="24"/>
                <w:szCs w:val="24"/>
                <w:lang w:val="el-GR"/>
              </w:rPr>
            </w:pPr>
            <w:r w:rsidRPr="00497E27">
              <w:rPr>
                <w:rFonts w:ascii="Arial" w:hAnsi="Arial" w:cs="Arial"/>
                <w:sz w:val="24"/>
                <w:szCs w:val="24"/>
                <w:lang w:val="el-GR"/>
              </w:rPr>
              <w:t xml:space="preserve">Συνοπτικός </w:t>
            </w:r>
          </w:p>
          <w:p w14:paraId="7F08DC55" w14:textId="1336CDAA" w:rsidR="004C6E80" w:rsidRPr="00497E27" w:rsidRDefault="004C6E80" w:rsidP="00497E27">
            <w:pPr>
              <w:spacing w:line="360" w:lineRule="auto"/>
              <w:rPr>
                <w:rFonts w:ascii="Arial" w:hAnsi="Arial" w:cs="Arial"/>
                <w:sz w:val="24"/>
                <w:szCs w:val="24"/>
                <w:lang w:val="el-GR"/>
              </w:rPr>
            </w:pPr>
            <w:r w:rsidRPr="00497E27">
              <w:rPr>
                <w:rFonts w:ascii="Arial" w:hAnsi="Arial" w:cs="Arial"/>
                <w:sz w:val="24"/>
                <w:szCs w:val="24"/>
                <w:lang w:val="el-GR"/>
              </w:rPr>
              <w:t>τίτλος.</w:t>
            </w:r>
          </w:p>
          <w:p w14:paraId="0DEFDCBC" w14:textId="77777777" w:rsidR="004C6E80" w:rsidRPr="00497E27" w:rsidRDefault="004C6E80" w:rsidP="00497E27">
            <w:pPr>
              <w:spacing w:line="360" w:lineRule="auto"/>
              <w:rPr>
                <w:rFonts w:ascii="Arial" w:hAnsi="Arial" w:cs="Arial"/>
                <w:sz w:val="24"/>
                <w:szCs w:val="24"/>
                <w:lang w:val="el-GR"/>
              </w:rPr>
            </w:pPr>
          </w:p>
          <w:p w14:paraId="346D2AB4" w14:textId="77777777" w:rsidR="004C6E80" w:rsidRPr="00497E27" w:rsidRDefault="004C6E80" w:rsidP="00497E27">
            <w:pPr>
              <w:spacing w:line="360" w:lineRule="auto"/>
              <w:ind w:right="113"/>
              <w:jc w:val="right"/>
              <w:rPr>
                <w:rFonts w:ascii="Arial" w:hAnsi="Arial" w:cs="Arial"/>
                <w:sz w:val="24"/>
                <w:szCs w:val="24"/>
                <w:lang w:val="el-GR"/>
              </w:rPr>
            </w:pPr>
            <w:r w:rsidRPr="00497E27">
              <w:rPr>
                <w:rFonts w:ascii="Arial" w:hAnsi="Arial" w:cs="Arial"/>
                <w:sz w:val="24"/>
                <w:szCs w:val="24"/>
                <w:lang w:val="el-GR"/>
              </w:rPr>
              <w:t>59(Ι) του 2010</w:t>
            </w:r>
          </w:p>
          <w:p w14:paraId="79FB2A56" w14:textId="77777777" w:rsidR="004C6E80" w:rsidRPr="00497E27" w:rsidRDefault="004C6E80" w:rsidP="00497E27">
            <w:pPr>
              <w:spacing w:line="360" w:lineRule="auto"/>
              <w:ind w:right="113"/>
              <w:jc w:val="right"/>
              <w:rPr>
                <w:rFonts w:ascii="Arial" w:hAnsi="Arial" w:cs="Arial"/>
                <w:sz w:val="24"/>
                <w:szCs w:val="24"/>
                <w:lang w:val="el-GR"/>
              </w:rPr>
            </w:pPr>
            <w:r w:rsidRPr="00497E27">
              <w:rPr>
                <w:rFonts w:ascii="Arial" w:hAnsi="Arial" w:cs="Arial"/>
                <w:sz w:val="24"/>
                <w:szCs w:val="24"/>
                <w:lang w:val="el-GR"/>
              </w:rPr>
              <w:t>114(Ι) του 2010</w:t>
            </w:r>
          </w:p>
          <w:p w14:paraId="613D8904" w14:textId="77777777" w:rsidR="004C6E80" w:rsidRPr="00497E27" w:rsidRDefault="004C6E80" w:rsidP="00497E27">
            <w:pPr>
              <w:spacing w:line="360" w:lineRule="auto"/>
              <w:ind w:right="113"/>
              <w:jc w:val="right"/>
              <w:rPr>
                <w:rFonts w:ascii="Arial" w:hAnsi="Arial" w:cs="Arial"/>
                <w:sz w:val="24"/>
                <w:szCs w:val="24"/>
                <w:lang w:val="el-GR"/>
              </w:rPr>
            </w:pPr>
            <w:r w:rsidRPr="00497E27">
              <w:rPr>
                <w:rFonts w:ascii="Arial" w:hAnsi="Arial" w:cs="Arial"/>
                <w:sz w:val="24"/>
                <w:szCs w:val="24"/>
                <w:lang w:val="el-GR"/>
              </w:rPr>
              <w:t>126(Ι) του 2010</w:t>
            </w:r>
          </w:p>
          <w:p w14:paraId="16C9176C" w14:textId="77777777" w:rsidR="004C6E80" w:rsidRPr="00497E27" w:rsidRDefault="004C6E80" w:rsidP="00497E27">
            <w:pPr>
              <w:spacing w:line="360" w:lineRule="auto"/>
              <w:ind w:right="113"/>
              <w:jc w:val="right"/>
              <w:rPr>
                <w:rFonts w:ascii="Arial" w:hAnsi="Arial" w:cs="Arial"/>
                <w:sz w:val="24"/>
                <w:szCs w:val="24"/>
                <w:lang w:val="el-GR"/>
              </w:rPr>
            </w:pPr>
            <w:r w:rsidRPr="00497E27">
              <w:rPr>
                <w:rFonts w:ascii="Arial" w:hAnsi="Arial" w:cs="Arial"/>
                <w:sz w:val="24"/>
                <w:szCs w:val="24"/>
                <w:lang w:val="el-GR"/>
              </w:rPr>
              <w:t>2(</w:t>
            </w:r>
            <w:r w:rsidRPr="00497E27">
              <w:rPr>
                <w:rFonts w:ascii="Arial" w:hAnsi="Arial" w:cs="Arial"/>
                <w:sz w:val="24"/>
                <w:szCs w:val="24"/>
              </w:rPr>
              <w:t>I</w:t>
            </w:r>
            <w:r w:rsidRPr="00497E27">
              <w:rPr>
                <w:rFonts w:ascii="Arial" w:hAnsi="Arial" w:cs="Arial"/>
                <w:sz w:val="24"/>
                <w:szCs w:val="24"/>
                <w:lang w:val="el-GR"/>
              </w:rPr>
              <w:t>) του 2012</w:t>
            </w:r>
          </w:p>
          <w:p w14:paraId="4F2D52EA" w14:textId="77777777" w:rsidR="004C6E80" w:rsidRPr="00497E27" w:rsidRDefault="004C6E80" w:rsidP="00497E27">
            <w:pPr>
              <w:spacing w:line="360" w:lineRule="auto"/>
              <w:ind w:right="113"/>
              <w:jc w:val="right"/>
              <w:rPr>
                <w:rFonts w:ascii="Arial" w:hAnsi="Arial" w:cs="Arial"/>
                <w:sz w:val="24"/>
                <w:szCs w:val="24"/>
                <w:lang w:val="el-GR"/>
              </w:rPr>
            </w:pPr>
            <w:r w:rsidRPr="00497E27">
              <w:rPr>
                <w:rFonts w:ascii="Arial" w:hAnsi="Arial" w:cs="Arial"/>
                <w:sz w:val="24"/>
                <w:szCs w:val="24"/>
                <w:lang w:val="el-GR"/>
              </w:rPr>
              <w:t>37(Ι) του 2012</w:t>
            </w:r>
          </w:p>
          <w:p w14:paraId="1C1AC399" w14:textId="77777777" w:rsidR="004C6E80" w:rsidRPr="00497E27" w:rsidRDefault="004C6E80" w:rsidP="00497E27">
            <w:pPr>
              <w:spacing w:line="360" w:lineRule="auto"/>
              <w:ind w:right="113"/>
              <w:jc w:val="right"/>
              <w:rPr>
                <w:rFonts w:ascii="Arial" w:hAnsi="Arial" w:cs="Arial"/>
                <w:sz w:val="24"/>
                <w:szCs w:val="24"/>
                <w:lang w:val="el-GR"/>
              </w:rPr>
            </w:pPr>
            <w:r w:rsidRPr="00497E27">
              <w:rPr>
                <w:rFonts w:ascii="Arial" w:hAnsi="Arial" w:cs="Arial"/>
                <w:sz w:val="24"/>
                <w:szCs w:val="24"/>
                <w:lang w:val="el-GR"/>
              </w:rPr>
              <w:t>170(Ι) του 2012</w:t>
            </w:r>
          </w:p>
          <w:p w14:paraId="72BF9E4E" w14:textId="77777777" w:rsidR="004C6E80" w:rsidRPr="00497E27" w:rsidRDefault="004C6E80" w:rsidP="00497E27">
            <w:pPr>
              <w:spacing w:line="360" w:lineRule="auto"/>
              <w:ind w:right="113"/>
              <w:jc w:val="right"/>
              <w:rPr>
                <w:rFonts w:ascii="Arial" w:hAnsi="Arial" w:cs="Arial"/>
                <w:sz w:val="24"/>
                <w:szCs w:val="24"/>
                <w:lang w:val="el-GR"/>
              </w:rPr>
            </w:pPr>
            <w:r w:rsidRPr="00497E27">
              <w:rPr>
                <w:rFonts w:ascii="Arial" w:hAnsi="Arial" w:cs="Arial"/>
                <w:sz w:val="24"/>
                <w:szCs w:val="24"/>
                <w:lang w:val="el-GR"/>
              </w:rPr>
              <w:t>193(Ι) του 2012</w:t>
            </w:r>
          </w:p>
          <w:p w14:paraId="539D938B" w14:textId="77777777" w:rsidR="004C6E80" w:rsidRPr="00497E27" w:rsidRDefault="004C6E80" w:rsidP="00497E27">
            <w:pPr>
              <w:spacing w:line="360" w:lineRule="auto"/>
              <w:ind w:right="113"/>
              <w:jc w:val="right"/>
              <w:rPr>
                <w:rFonts w:ascii="Arial" w:hAnsi="Arial" w:cs="Arial"/>
                <w:sz w:val="24"/>
                <w:szCs w:val="24"/>
                <w:lang w:val="el-GR"/>
              </w:rPr>
            </w:pPr>
            <w:r w:rsidRPr="00497E27">
              <w:rPr>
                <w:rFonts w:ascii="Arial" w:hAnsi="Arial" w:cs="Arial"/>
                <w:sz w:val="24"/>
                <w:szCs w:val="24"/>
                <w:lang w:val="el-GR"/>
              </w:rPr>
              <w:t>106(Ι) του 2014</w:t>
            </w:r>
          </w:p>
          <w:p w14:paraId="52BAD1CA" w14:textId="77777777" w:rsidR="004C6E80" w:rsidRPr="00497E27" w:rsidRDefault="004C6E80" w:rsidP="00497E27">
            <w:pPr>
              <w:spacing w:line="360" w:lineRule="auto"/>
              <w:ind w:right="113"/>
              <w:jc w:val="right"/>
              <w:rPr>
                <w:rFonts w:ascii="Arial" w:hAnsi="Arial" w:cs="Arial"/>
                <w:sz w:val="24"/>
                <w:szCs w:val="24"/>
                <w:lang w:val="el-GR"/>
              </w:rPr>
            </w:pPr>
            <w:r w:rsidRPr="00497E27">
              <w:rPr>
                <w:rFonts w:ascii="Arial" w:hAnsi="Arial" w:cs="Arial"/>
                <w:sz w:val="24"/>
                <w:szCs w:val="24"/>
                <w:lang w:val="el-GR"/>
              </w:rPr>
              <w:t>194(Ι) του 2014</w:t>
            </w:r>
          </w:p>
          <w:p w14:paraId="42B6282A" w14:textId="77777777" w:rsidR="004C6E80" w:rsidRPr="00497E27" w:rsidRDefault="004C6E80" w:rsidP="00497E27">
            <w:pPr>
              <w:spacing w:line="360" w:lineRule="auto"/>
              <w:ind w:right="113"/>
              <w:jc w:val="right"/>
              <w:rPr>
                <w:rFonts w:ascii="Arial" w:hAnsi="Arial" w:cs="Arial"/>
                <w:sz w:val="24"/>
                <w:szCs w:val="24"/>
                <w:lang w:val="el-GR"/>
              </w:rPr>
            </w:pPr>
            <w:r w:rsidRPr="00497E27">
              <w:rPr>
                <w:rFonts w:ascii="Arial" w:hAnsi="Arial" w:cs="Arial"/>
                <w:sz w:val="24"/>
                <w:szCs w:val="24"/>
                <w:lang w:val="el-GR"/>
              </w:rPr>
              <w:t>176(Ι) του 2015</w:t>
            </w:r>
          </w:p>
          <w:p w14:paraId="3C7BF106" w14:textId="77777777" w:rsidR="004C6E80" w:rsidRPr="00497E27" w:rsidRDefault="004C6E80" w:rsidP="00497E27">
            <w:pPr>
              <w:spacing w:line="360" w:lineRule="auto"/>
              <w:ind w:right="113"/>
              <w:jc w:val="right"/>
              <w:rPr>
                <w:rFonts w:ascii="Arial" w:hAnsi="Arial" w:cs="Arial"/>
                <w:sz w:val="24"/>
                <w:szCs w:val="24"/>
                <w:lang w:val="el-GR"/>
              </w:rPr>
            </w:pPr>
            <w:r w:rsidRPr="00497E27">
              <w:rPr>
                <w:rFonts w:ascii="Arial" w:hAnsi="Arial" w:cs="Arial"/>
                <w:sz w:val="24"/>
                <w:szCs w:val="24"/>
                <w:lang w:val="el-GR"/>
              </w:rPr>
              <w:t>1(Ι) του 2017</w:t>
            </w:r>
          </w:p>
          <w:p w14:paraId="7ED81FB9" w14:textId="77777777" w:rsidR="004C6E80" w:rsidRPr="00497E27" w:rsidRDefault="004C6E80" w:rsidP="00497E27">
            <w:pPr>
              <w:spacing w:line="360" w:lineRule="auto"/>
              <w:ind w:right="113"/>
              <w:jc w:val="right"/>
              <w:rPr>
                <w:rFonts w:ascii="Arial" w:hAnsi="Arial" w:cs="Arial"/>
                <w:sz w:val="24"/>
                <w:szCs w:val="24"/>
                <w:lang w:val="el-GR"/>
              </w:rPr>
            </w:pPr>
            <w:r w:rsidRPr="00497E27">
              <w:rPr>
                <w:rFonts w:ascii="Arial" w:hAnsi="Arial" w:cs="Arial"/>
                <w:sz w:val="24"/>
                <w:szCs w:val="24"/>
                <w:lang w:val="el-GR"/>
              </w:rPr>
              <w:t>52(Ι) του 2017</w:t>
            </w:r>
          </w:p>
          <w:p w14:paraId="7EC609FE" w14:textId="77777777" w:rsidR="004C6E80" w:rsidRPr="00497E27" w:rsidRDefault="004C6E80" w:rsidP="00497E27">
            <w:pPr>
              <w:spacing w:line="360" w:lineRule="auto"/>
              <w:ind w:right="113"/>
              <w:jc w:val="right"/>
              <w:rPr>
                <w:rFonts w:ascii="Arial" w:hAnsi="Arial" w:cs="Arial"/>
                <w:sz w:val="24"/>
                <w:szCs w:val="24"/>
                <w:lang w:val="el-GR"/>
              </w:rPr>
            </w:pPr>
            <w:r w:rsidRPr="00497E27">
              <w:rPr>
                <w:rFonts w:ascii="Arial" w:hAnsi="Arial" w:cs="Arial"/>
                <w:sz w:val="24"/>
                <w:szCs w:val="24"/>
                <w:lang w:val="el-GR"/>
              </w:rPr>
              <w:t>115(Ι) του 2017</w:t>
            </w:r>
          </w:p>
          <w:p w14:paraId="4EC9D891" w14:textId="77777777" w:rsidR="004C6E80" w:rsidRPr="00497E27" w:rsidRDefault="004C6E80" w:rsidP="00497E27">
            <w:pPr>
              <w:spacing w:line="360" w:lineRule="auto"/>
              <w:ind w:right="113"/>
              <w:jc w:val="right"/>
              <w:rPr>
                <w:rFonts w:ascii="Arial" w:hAnsi="Arial" w:cs="Arial"/>
                <w:sz w:val="24"/>
                <w:szCs w:val="24"/>
                <w:lang w:val="el-GR"/>
              </w:rPr>
            </w:pPr>
            <w:r w:rsidRPr="00497E27">
              <w:rPr>
                <w:rFonts w:ascii="Arial" w:hAnsi="Arial" w:cs="Arial"/>
                <w:sz w:val="24"/>
                <w:szCs w:val="24"/>
                <w:lang w:val="el-GR"/>
              </w:rPr>
              <w:t>132(Ι) του 2018</w:t>
            </w:r>
          </w:p>
          <w:p w14:paraId="5ABCCF15" w14:textId="77777777" w:rsidR="004C6E80" w:rsidRPr="00497E27" w:rsidRDefault="004C6E80" w:rsidP="00497E27">
            <w:pPr>
              <w:spacing w:line="360" w:lineRule="auto"/>
              <w:ind w:right="113"/>
              <w:jc w:val="right"/>
              <w:rPr>
                <w:rFonts w:ascii="Arial" w:hAnsi="Arial" w:cs="Arial"/>
                <w:sz w:val="24"/>
                <w:szCs w:val="24"/>
                <w:lang w:val="el-GR"/>
              </w:rPr>
            </w:pPr>
            <w:r w:rsidRPr="00497E27">
              <w:rPr>
                <w:rFonts w:ascii="Arial" w:hAnsi="Arial" w:cs="Arial"/>
                <w:sz w:val="24"/>
                <w:szCs w:val="24"/>
                <w:lang w:val="el-GR"/>
              </w:rPr>
              <w:t>126(</w:t>
            </w:r>
            <w:r w:rsidRPr="00497E27">
              <w:rPr>
                <w:rFonts w:ascii="Arial" w:hAnsi="Arial" w:cs="Arial"/>
                <w:sz w:val="24"/>
                <w:szCs w:val="24"/>
              </w:rPr>
              <w:t>I</w:t>
            </w:r>
            <w:r w:rsidRPr="00497E27">
              <w:rPr>
                <w:rFonts w:ascii="Arial" w:hAnsi="Arial" w:cs="Arial"/>
                <w:sz w:val="24"/>
                <w:szCs w:val="24"/>
                <w:lang w:val="el-GR"/>
              </w:rPr>
              <w:t>) του 2019</w:t>
            </w:r>
          </w:p>
          <w:p w14:paraId="55FCC4E8" w14:textId="77777777" w:rsidR="004C6E80" w:rsidRPr="00497E27" w:rsidRDefault="004C6E80" w:rsidP="00497E27">
            <w:pPr>
              <w:spacing w:line="360" w:lineRule="auto"/>
              <w:ind w:right="113"/>
              <w:jc w:val="right"/>
              <w:rPr>
                <w:rFonts w:ascii="Arial" w:hAnsi="Arial" w:cs="Arial"/>
                <w:sz w:val="24"/>
                <w:szCs w:val="24"/>
                <w:lang w:val="el-GR"/>
              </w:rPr>
            </w:pPr>
            <w:r w:rsidRPr="00497E27">
              <w:rPr>
                <w:rFonts w:ascii="Arial" w:hAnsi="Arial" w:cs="Arial"/>
                <w:sz w:val="24"/>
                <w:szCs w:val="24"/>
                <w:lang w:val="el-GR"/>
              </w:rPr>
              <w:t>194(Ι) του 2020</w:t>
            </w:r>
          </w:p>
          <w:p w14:paraId="11F99F32" w14:textId="1F7E93E7" w:rsidR="004C6E80" w:rsidRPr="00497E27" w:rsidRDefault="004C6E80" w:rsidP="00497E27">
            <w:pPr>
              <w:spacing w:line="360" w:lineRule="auto"/>
              <w:ind w:right="113"/>
              <w:jc w:val="right"/>
              <w:rPr>
                <w:rFonts w:ascii="Arial" w:hAnsi="Arial" w:cs="Arial"/>
                <w:sz w:val="24"/>
                <w:szCs w:val="24"/>
                <w:lang w:val="el-GR"/>
              </w:rPr>
            </w:pPr>
            <w:r w:rsidRPr="00497E27">
              <w:rPr>
                <w:rFonts w:ascii="Arial" w:hAnsi="Arial" w:cs="Arial"/>
                <w:sz w:val="24"/>
                <w:szCs w:val="24"/>
                <w:lang w:val="el-GR"/>
              </w:rPr>
              <w:t>88(Ι) του 2021</w:t>
            </w:r>
          </w:p>
          <w:p w14:paraId="305CED73" w14:textId="77777777" w:rsidR="004C6E80" w:rsidRPr="00497E27" w:rsidRDefault="004C6E80" w:rsidP="00497E27">
            <w:pPr>
              <w:spacing w:line="360" w:lineRule="auto"/>
              <w:ind w:right="113"/>
              <w:jc w:val="right"/>
              <w:rPr>
                <w:rFonts w:ascii="Arial" w:hAnsi="Arial" w:cs="Arial"/>
                <w:sz w:val="24"/>
                <w:szCs w:val="24"/>
                <w:lang w:val="el-GR"/>
              </w:rPr>
            </w:pPr>
            <w:r w:rsidRPr="00497E27">
              <w:rPr>
                <w:rFonts w:ascii="Arial" w:hAnsi="Arial" w:cs="Arial"/>
                <w:sz w:val="24"/>
                <w:szCs w:val="24"/>
                <w:lang w:val="el-GR"/>
              </w:rPr>
              <w:t>101(Ι) του 2021</w:t>
            </w:r>
          </w:p>
          <w:p w14:paraId="780E15AA" w14:textId="77777777" w:rsidR="004C6E80" w:rsidRPr="00497E27" w:rsidRDefault="004C6E80" w:rsidP="00497E27">
            <w:pPr>
              <w:spacing w:line="360" w:lineRule="auto"/>
              <w:ind w:right="113"/>
              <w:jc w:val="right"/>
              <w:rPr>
                <w:rFonts w:ascii="Arial" w:hAnsi="Arial" w:cs="Arial"/>
                <w:sz w:val="24"/>
                <w:szCs w:val="24"/>
                <w:lang w:val="el-GR"/>
              </w:rPr>
            </w:pPr>
            <w:r w:rsidRPr="00497E27">
              <w:rPr>
                <w:rFonts w:ascii="Arial" w:hAnsi="Arial" w:cs="Arial"/>
                <w:sz w:val="24"/>
                <w:szCs w:val="24"/>
                <w:lang w:val="el-GR"/>
              </w:rPr>
              <w:t>168(Ι) του 2021</w:t>
            </w:r>
          </w:p>
          <w:p w14:paraId="4F620023" w14:textId="77777777" w:rsidR="004C6E80" w:rsidRPr="00497E27" w:rsidRDefault="004C6E80" w:rsidP="00497E27">
            <w:pPr>
              <w:spacing w:line="360" w:lineRule="auto"/>
              <w:ind w:right="113"/>
              <w:jc w:val="right"/>
              <w:rPr>
                <w:rFonts w:ascii="Arial" w:hAnsi="Arial" w:cs="Arial"/>
                <w:sz w:val="24"/>
                <w:szCs w:val="24"/>
                <w:lang w:val="el-GR"/>
              </w:rPr>
            </w:pPr>
            <w:r w:rsidRPr="00497E27">
              <w:rPr>
                <w:rFonts w:ascii="Arial" w:hAnsi="Arial" w:cs="Arial"/>
                <w:sz w:val="24"/>
                <w:szCs w:val="24"/>
                <w:lang w:val="el-GR"/>
              </w:rPr>
              <w:t>44(Ι) του 2022</w:t>
            </w:r>
          </w:p>
          <w:p w14:paraId="7DAC0F69" w14:textId="77777777" w:rsidR="004C6E80" w:rsidRPr="00497E27" w:rsidRDefault="004C6E80" w:rsidP="00497E27">
            <w:pPr>
              <w:spacing w:line="360" w:lineRule="auto"/>
              <w:ind w:right="113"/>
              <w:jc w:val="right"/>
              <w:rPr>
                <w:rFonts w:ascii="Arial" w:hAnsi="Arial" w:cs="Arial"/>
                <w:sz w:val="24"/>
                <w:szCs w:val="24"/>
                <w:lang w:val="el-GR"/>
              </w:rPr>
            </w:pPr>
            <w:r w:rsidRPr="00497E27">
              <w:rPr>
                <w:rFonts w:ascii="Arial" w:hAnsi="Arial" w:cs="Arial"/>
                <w:sz w:val="24"/>
                <w:szCs w:val="24"/>
                <w:lang w:val="el-GR"/>
              </w:rPr>
              <w:t>81(Ι) του 2022</w:t>
            </w:r>
          </w:p>
          <w:p w14:paraId="4CD82109" w14:textId="77777777" w:rsidR="004C6E80" w:rsidRPr="00497E27" w:rsidRDefault="004C6E80" w:rsidP="00497E27">
            <w:pPr>
              <w:spacing w:line="360" w:lineRule="auto"/>
              <w:ind w:right="113"/>
              <w:jc w:val="right"/>
              <w:rPr>
                <w:rFonts w:ascii="Arial" w:hAnsi="Arial" w:cs="Arial"/>
                <w:sz w:val="24"/>
                <w:szCs w:val="24"/>
                <w:lang w:val="el-GR"/>
              </w:rPr>
            </w:pPr>
            <w:r w:rsidRPr="00497E27">
              <w:rPr>
                <w:rFonts w:ascii="Arial" w:hAnsi="Arial" w:cs="Arial"/>
                <w:sz w:val="24"/>
                <w:szCs w:val="24"/>
                <w:lang w:val="el-GR"/>
              </w:rPr>
              <w:t>150(Ι) του 2022</w:t>
            </w:r>
          </w:p>
          <w:p w14:paraId="1A7833B5" w14:textId="77777777" w:rsidR="004C6E80" w:rsidRPr="00497E27" w:rsidRDefault="004C6E80" w:rsidP="00497E27">
            <w:pPr>
              <w:spacing w:line="360" w:lineRule="auto"/>
              <w:ind w:right="113"/>
              <w:jc w:val="right"/>
              <w:rPr>
                <w:rFonts w:ascii="Arial" w:hAnsi="Arial" w:cs="Arial"/>
                <w:sz w:val="24"/>
                <w:szCs w:val="24"/>
                <w:lang w:val="el-GR"/>
              </w:rPr>
            </w:pPr>
            <w:r w:rsidRPr="00497E27">
              <w:rPr>
                <w:rFonts w:ascii="Arial" w:hAnsi="Arial" w:cs="Arial"/>
                <w:sz w:val="24"/>
                <w:szCs w:val="24"/>
                <w:lang w:val="el-GR"/>
              </w:rPr>
              <w:t>214(Ι) του 2022</w:t>
            </w:r>
          </w:p>
          <w:p w14:paraId="10646DA4" w14:textId="77777777" w:rsidR="004C6E80" w:rsidRPr="00497E27" w:rsidRDefault="004C6E80" w:rsidP="00497E27">
            <w:pPr>
              <w:spacing w:line="360" w:lineRule="auto"/>
              <w:ind w:right="113"/>
              <w:jc w:val="right"/>
              <w:rPr>
                <w:rFonts w:ascii="Arial" w:hAnsi="Arial" w:cs="Arial"/>
                <w:sz w:val="24"/>
                <w:szCs w:val="24"/>
                <w:lang w:val="el-GR"/>
              </w:rPr>
            </w:pPr>
            <w:r w:rsidRPr="00497E27">
              <w:rPr>
                <w:rFonts w:ascii="Arial" w:hAnsi="Arial" w:cs="Arial"/>
                <w:sz w:val="24"/>
                <w:szCs w:val="24"/>
                <w:lang w:val="el-GR"/>
              </w:rPr>
              <w:lastRenderedPageBreak/>
              <w:t>215(Ι) του 2022</w:t>
            </w:r>
          </w:p>
          <w:p w14:paraId="77CED99B" w14:textId="77777777" w:rsidR="004C6E80" w:rsidRPr="00497E27" w:rsidRDefault="004C6E80" w:rsidP="00497E27">
            <w:pPr>
              <w:spacing w:line="360" w:lineRule="auto"/>
              <w:ind w:right="113"/>
              <w:jc w:val="right"/>
              <w:rPr>
                <w:rFonts w:ascii="Arial" w:hAnsi="Arial" w:cs="Arial"/>
                <w:sz w:val="24"/>
                <w:szCs w:val="24"/>
                <w:lang w:val="el-GR"/>
              </w:rPr>
            </w:pPr>
            <w:r w:rsidRPr="00497E27">
              <w:rPr>
                <w:rFonts w:ascii="Arial" w:hAnsi="Arial" w:cs="Arial"/>
                <w:sz w:val="24"/>
                <w:szCs w:val="24"/>
                <w:lang w:val="el-GR"/>
              </w:rPr>
              <w:t>22(Ι) του 2023</w:t>
            </w:r>
          </w:p>
          <w:p w14:paraId="557F15E1" w14:textId="77777777" w:rsidR="004C6E80" w:rsidRPr="00497E27" w:rsidRDefault="004C6E80" w:rsidP="00497E27">
            <w:pPr>
              <w:spacing w:line="360" w:lineRule="auto"/>
              <w:ind w:right="113"/>
              <w:jc w:val="right"/>
              <w:rPr>
                <w:rFonts w:ascii="Arial" w:hAnsi="Arial" w:cs="Arial"/>
                <w:sz w:val="24"/>
                <w:szCs w:val="24"/>
                <w:lang w:val="el-GR"/>
              </w:rPr>
            </w:pPr>
            <w:r w:rsidRPr="00497E27">
              <w:rPr>
                <w:rFonts w:ascii="Arial" w:hAnsi="Arial" w:cs="Arial"/>
                <w:sz w:val="24"/>
                <w:szCs w:val="24"/>
                <w:lang w:val="el-GR"/>
              </w:rPr>
              <w:t>23(Ι) του 2023</w:t>
            </w:r>
          </w:p>
          <w:p w14:paraId="07773B46" w14:textId="77777777" w:rsidR="004C6E80" w:rsidRPr="00497E27" w:rsidRDefault="004C6E80" w:rsidP="00497E27">
            <w:pPr>
              <w:spacing w:line="360" w:lineRule="auto"/>
              <w:ind w:right="57"/>
              <w:jc w:val="right"/>
              <w:rPr>
                <w:rFonts w:ascii="Arial" w:hAnsi="Arial" w:cs="Arial"/>
                <w:sz w:val="24"/>
                <w:szCs w:val="24"/>
                <w:lang w:val="el-GR"/>
              </w:rPr>
            </w:pPr>
            <w:r w:rsidRPr="00497E27">
              <w:rPr>
                <w:rFonts w:ascii="Arial" w:hAnsi="Arial" w:cs="Arial"/>
                <w:sz w:val="24"/>
                <w:szCs w:val="24"/>
                <w:lang w:val="el-GR"/>
              </w:rPr>
              <w:t>35(Ι) του 2023.</w:t>
            </w:r>
          </w:p>
        </w:tc>
        <w:tc>
          <w:tcPr>
            <w:tcW w:w="7302" w:type="dxa"/>
            <w:gridSpan w:val="7"/>
          </w:tcPr>
          <w:p w14:paraId="4B168265" w14:textId="3414E87E" w:rsidR="004C6E80" w:rsidRPr="00A0242B" w:rsidRDefault="00497E27" w:rsidP="00497E27">
            <w:pPr>
              <w:tabs>
                <w:tab w:val="left" w:pos="397"/>
              </w:tabs>
              <w:spacing w:line="360" w:lineRule="auto"/>
              <w:jc w:val="both"/>
              <w:rPr>
                <w:rFonts w:ascii="Arial" w:hAnsi="Arial" w:cs="Arial"/>
                <w:sz w:val="24"/>
                <w:szCs w:val="24"/>
                <w:lang w:val="el-GR"/>
              </w:rPr>
            </w:pPr>
            <w:r>
              <w:rPr>
                <w:rFonts w:ascii="Arial" w:hAnsi="Arial" w:cs="Arial"/>
                <w:sz w:val="24"/>
                <w:szCs w:val="24"/>
                <w:lang w:val="el-GR"/>
              </w:rPr>
              <w:lastRenderedPageBreak/>
              <w:t>1.</w:t>
            </w:r>
            <w:r>
              <w:rPr>
                <w:rFonts w:ascii="Arial" w:hAnsi="Arial" w:cs="Arial"/>
                <w:sz w:val="24"/>
                <w:szCs w:val="24"/>
                <w:lang w:val="el-GR"/>
              </w:rPr>
              <w:tab/>
            </w:r>
            <w:r w:rsidR="004C6E80" w:rsidRPr="00A0242B">
              <w:rPr>
                <w:rFonts w:ascii="Arial" w:hAnsi="Arial" w:cs="Arial"/>
                <w:sz w:val="24"/>
                <w:szCs w:val="24"/>
                <w:lang w:val="el-GR"/>
              </w:rPr>
              <w:t>Ο παρών Νόμος θα αναφέρεται ως ο περί Κοινωνικών Ασφαλίσεων (Τροποποιητικός) Νόμος του 2024 και θα διαβάζεται μαζί με τους περί Κοινωνικών Ασφαλίσεων Νόμους του 2010 έως (</w:t>
            </w:r>
            <w:proofErr w:type="spellStart"/>
            <w:r w:rsidR="004C6E80" w:rsidRPr="00A0242B">
              <w:rPr>
                <w:rFonts w:ascii="Arial" w:hAnsi="Arial" w:cs="Arial"/>
                <w:sz w:val="24"/>
                <w:szCs w:val="24"/>
                <w:lang w:val="el-GR"/>
              </w:rPr>
              <w:t>Αρ</w:t>
            </w:r>
            <w:proofErr w:type="spellEnd"/>
            <w:r w:rsidR="004C6E80" w:rsidRPr="00A0242B">
              <w:rPr>
                <w:rFonts w:ascii="Arial" w:hAnsi="Arial" w:cs="Arial"/>
                <w:sz w:val="24"/>
                <w:szCs w:val="24"/>
                <w:lang w:val="el-GR"/>
              </w:rPr>
              <w:t xml:space="preserve">. 3) του 2023 (που στο εξής θα αναφέρονται ως «ο βασικός νόμος») και ο βασικός νόμος και ο παρών </w:t>
            </w:r>
            <w:proofErr w:type="spellStart"/>
            <w:r w:rsidR="004C6E80" w:rsidRPr="00A0242B">
              <w:rPr>
                <w:rFonts w:ascii="Arial" w:hAnsi="Arial" w:cs="Arial"/>
                <w:sz w:val="24"/>
                <w:szCs w:val="24"/>
                <w:lang w:val="el-GR"/>
              </w:rPr>
              <w:t>Nόμος</w:t>
            </w:r>
            <w:proofErr w:type="spellEnd"/>
            <w:r w:rsidR="004C6E80" w:rsidRPr="00A0242B">
              <w:rPr>
                <w:rFonts w:ascii="Arial" w:hAnsi="Arial" w:cs="Arial"/>
                <w:sz w:val="24"/>
                <w:szCs w:val="24"/>
                <w:lang w:val="el-GR"/>
              </w:rPr>
              <w:t xml:space="preserve"> θα αναφέρονται μαζί ως οι περί Κοινωνικών Ασφαλίσεων Νόμοι του 2010 έως 2024.</w:t>
            </w:r>
          </w:p>
          <w:p w14:paraId="39953003" w14:textId="77777777" w:rsidR="004C6E80" w:rsidRPr="006F11FC" w:rsidRDefault="004C6E80" w:rsidP="004C6E80">
            <w:pPr>
              <w:spacing w:line="360" w:lineRule="auto"/>
              <w:jc w:val="both"/>
              <w:rPr>
                <w:rFonts w:ascii="Arial" w:hAnsi="Arial" w:cs="Arial"/>
                <w:sz w:val="24"/>
                <w:szCs w:val="24"/>
                <w:lang w:val="el-GR"/>
              </w:rPr>
            </w:pPr>
          </w:p>
          <w:p w14:paraId="2B5FBC55" w14:textId="77777777" w:rsidR="004C6E80" w:rsidRPr="006F11FC" w:rsidRDefault="004C6E80" w:rsidP="004C6E80">
            <w:pPr>
              <w:spacing w:line="360" w:lineRule="auto"/>
              <w:jc w:val="both"/>
              <w:rPr>
                <w:rFonts w:ascii="Arial" w:hAnsi="Arial" w:cs="Arial"/>
                <w:sz w:val="24"/>
                <w:szCs w:val="24"/>
                <w:lang w:val="el-GR"/>
              </w:rPr>
            </w:pPr>
          </w:p>
          <w:p w14:paraId="12C8C92C" w14:textId="77777777" w:rsidR="004C6E80" w:rsidRPr="006F11FC" w:rsidRDefault="004C6E80" w:rsidP="004C6E80">
            <w:pPr>
              <w:spacing w:line="360" w:lineRule="auto"/>
              <w:jc w:val="both"/>
              <w:rPr>
                <w:rFonts w:ascii="Arial" w:hAnsi="Arial" w:cs="Arial"/>
                <w:sz w:val="24"/>
                <w:szCs w:val="24"/>
                <w:lang w:val="el-GR"/>
              </w:rPr>
            </w:pPr>
          </w:p>
          <w:p w14:paraId="3BDA4A9E" w14:textId="77777777" w:rsidR="004C6E80" w:rsidRPr="006F11FC" w:rsidRDefault="004C6E80" w:rsidP="004C6E80">
            <w:pPr>
              <w:spacing w:line="360" w:lineRule="auto"/>
              <w:jc w:val="both"/>
              <w:rPr>
                <w:rFonts w:ascii="Arial" w:hAnsi="Arial" w:cs="Arial"/>
                <w:sz w:val="24"/>
                <w:szCs w:val="24"/>
                <w:lang w:val="el-GR"/>
              </w:rPr>
            </w:pPr>
          </w:p>
          <w:p w14:paraId="406D5AA0" w14:textId="77777777" w:rsidR="004C6E80" w:rsidRPr="006F11FC" w:rsidRDefault="004C6E80" w:rsidP="004C6E80">
            <w:pPr>
              <w:spacing w:line="360" w:lineRule="auto"/>
              <w:jc w:val="both"/>
              <w:rPr>
                <w:rFonts w:ascii="Arial" w:hAnsi="Arial" w:cs="Arial"/>
                <w:sz w:val="24"/>
                <w:szCs w:val="24"/>
                <w:lang w:val="el-GR"/>
              </w:rPr>
            </w:pPr>
          </w:p>
          <w:p w14:paraId="3E3A940D" w14:textId="77777777" w:rsidR="004C6E80" w:rsidRPr="006F11FC" w:rsidRDefault="004C6E80" w:rsidP="004C6E80">
            <w:pPr>
              <w:spacing w:line="360" w:lineRule="auto"/>
              <w:jc w:val="both"/>
              <w:rPr>
                <w:rFonts w:ascii="Arial" w:hAnsi="Arial" w:cs="Arial"/>
                <w:sz w:val="24"/>
                <w:szCs w:val="24"/>
                <w:lang w:val="el-GR"/>
              </w:rPr>
            </w:pPr>
          </w:p>
          <w:p w14:paraId="684E8E16" w14:textId="77777777" w:rsidR="004C6E80" w:rsidRPr="006F11FC" w:rsidRDefault="004C6E80" w:rsidP="004C6E80">
            <w:pPr>
              <w:spacing w:line="360" w:lineRule="auto"/>
              <w:jc w:val="both"/>
              <w:rPr>
                <w:rFonts w:ascii="Arial" w:hAnsi="Arial" w:cs="Arial"/>
                <w:sz w:val="24"/>
                <w:szCs w:val="24"/>
                <w:lang w:val="el-GR"/>
              </w:rPr>
            </w:pPr>
          </w:p>
          <w:p w14:paraId="28ADDA41" w14:textId="77777777" w:rsidR="004C6E80" w:rsidRPr="006F11FC" w:rsidRDefault="004C6E80" w:rsidP="004C6E80">
            <w:pPr>
              <w:spacing w:line="360" w:lineRule="auto"/>
              <w:jc w:val="both"/>
              <w:rPr>
                <w:rFonts w:ascii="Arial" w:hAnsi="Arial" w:cs="Arial"/>
                <w:sz w:val="24"/>
                <w:szCs w:val="24"/>
                <w:lang w:val="el-GR"/>
              </w:rPr>
            </w:pPr>
          </w:p>
          <w:p w14:paraId="309AB78C" w14:textId="77777777" w:rsidR="004C6E80" w:rsidRPr="006F11FC" w:rsidRDefault="004C6E80" w:rsidP="004C6E80">
            <w:pPr>
              <w:spacing w:line="360" w:lineRule="auto"/>
              <w:jc w:val="both"/>
              <w:rPr>
                <w:rFonts w:ascii="Arial" w:hAnsi="Arial" w:cs="Arial"/>
                <w:sz w:val="24"/>
                <w:szCs w:val="24"/>
                <w:lang w:val="el-GR"/>
              </w:rPr>
            </w:pPr>
          </w:p>
          <w:p w14:paraId="3A8037B9" w14:textId="77777777" w:rsidR="004C6E80" w:rsidRPr="006F11FC" w:rsidRDefault="004C6E80" w:rsidP="004C6E80">
            <w:pPr>
              <w:spacing w:line="360" w:lineRule="auto"/>
              <w:jc w:val="both"/>
              <w:rPr>
                <w:rFonts w:ascii="Arial" w:hAnsi="Arial" w:cs="Arial"/>
                <w:sz w:val="24"/>
                <w:szCs w:val="24"/>
                <w:lang w:val="el-GR"/>
              </w:rPr>
            </w:pPr>
          </w:p>
          <w:p w14:paraId="63E68115" w14:textId="77777777" w:rsidR="004C6E80" w:rsidRPr="006F11FC" w:rsidRDefault="004C6E80" w:rsidP="004C6E80">
            <w:pPr>
              <w:spacing w:line="360" w:lineRule="auto"/>
              <w:jc w:val="both"/>
              <w:rPr>
                <w:rFonts w:ascii="Arial" w:hAnsi="Arial" w:cs="Arial"/>
                <w:sz w:val="24"/>
                <w:szCs w:val="24"/>
                <w:lang w:val="el-GR"/>
              </w:rPr>
            </w:pPr>
          </w:p>
          <w:p w14:paraId="1CF2EA68" w14:textId="77777777" w:rsidR="004C6E80" w:rsidRPr="006F11FC" w:rsidRDefault="004C6E80" w:rsidP="004C6E80">
            <w:pPr>
              <w:spacing w:line="360" w:lineRule="auto"/>
              <w:jc w:val="both"/>
              <w:rPr>
                <w:rFonts w:ascii="Arial" w:hAnsi="Arial" w:cs="Arial"/>
                <w:sz w:val="24"/>
                <w:szCs w:val="24"/>
                <w:lang w:val="el-GR"/>
              </w:rPr>
            </w:pPr>
          </w:p>
          <w:p w14:paraId="2E176136" w14:textId="77777777" w:rsidR="004C6E80" w:rsidRPr="006F11FC" w:rsidRDefault="004C6E80" w:rsidP="004C6E80">
            <w:pPr>
              <w:spacing w:line="360" w:lineRule="auto"/>
              <w:jc w:val="both"/>
              <w:rPr>
                <w:rFonts w:ascii="Arial" w:hAnsi="Arial" w:cs="Arial"/>
                <w:sz w:val="24"/>
                <w:szCs w:val="24"/>
                <w:lang w:val="el-GR"/>
              </w:rPr>
            </w:pPr>
          </w:p>
          <w:p w14:paraId="51F92EC1" w14:textId="77777777" w:rsidR="004C6E80" w:rsidRPr="006F11FC" w:rsidRDefault="004C6E80" w:rsidP="004C6E80">
            <w:pPr>
              <w:spacing w:line="360" w:lineRule="auto"/>
              <w:jc w:val="both"/>
              <w:rPr>
                <w:rFonts w:ascii="Arial" w:hAnsi="Arial" w:cs="Arial"/>
                <w:sz w:val="24"/>
                <w:szCs w:val="24"/>
                <w:lang w:val="el-GR"/>
              </w:rPr>
            </w:pPr>
          </w:p>
          <w:p w14:paraId="5F838FA8" w14:textId="77777777" w:rsidR="004C6E80" w:rsidRPr="006F11FC" w:rsidRDefault="004C6E80" w:rsidP="004C6E80">
            <w:pPr>
              <w:spacing w:line="360" w:lineRule="auto"/>
              <w:jc w:val="both"/>
              <w:rPr>
                <w:rFonts w:ascii="Arial" w:hAnsi="Arial" w:cs="Arial"/>
                <w:sz w:val="24"/>
                <w:szCs w:val="24"/>
                <w:lang w:val="el-GR"/>
              </w:rPr>
            </w:pPr>
          </w:p>
          <w:p w14:paraId="552B0F4C" w14:textId="77777777" w:rsidR="004C6E80" w:rsidRPr="006F11FC" w:rsidRDefault="004C6E80" w:rsidP="004C6E80">
            <w:pPr>
              <w:spacing w:line="360" w:lineRule="auto"/>
              <w:jc w:val="both"/>
              <w:rPr>
                <w:rFonts w:ascii="Arial" w:hAnsi="Arial" w:cs="Arial"/>
                <w:sz w:val="24"/>
                <w:szCs w:val="24"/>
                <w:lang w:val="el-GR"/>
              </w:rPr>
            </w:pPr>
          </w:p>
          <w:p w14:paraId="6FF6CCB2" w14:textId="77777777" w:rsidR="004C6E80" w:rsidRPr="006F11FC" w:rsidRDefault="004C6E80" w:rsidP="004C6E80">
            <w:pPr>
              <w:spacing w:line="360" w:lineRule="auto"/>
              <w:jc w:val="both"/>
              <w:rPr>
                <w:rFonts w:ascii="Arial" w:hAnsi="Arial" w:cs="Arial"/>
                <w:sz w:val="24"/>
                <w:szCs w:val="24"/>
                <w:lang w:val="el-GR"/>
              </w:rPr>
            </w:pPr>
          </w:p>
        </w:tc>
      </w:tr>
      <w:tr w:rsidR="00F75A55" w:rsidRPr="00952751" w14:paraId="3F35C067" w14:textId="77777777" w:rsidTr="004C6E80">
        <w:trPr>
          <w:gridAfter w:val="1"/>
          <w:wAfter w:w="48" w:type="dxa"/>
        </w:trPr>
        <w:tc>
          <w:tcPr>
            <w:tcW w:w="2054" w:type="dxa"/>
            <w:gridSpan w:val="3"/>
          </w:tcPr>
          <w:p w14:paraId="06D1BE6E" w14:textId="77777777" w:rsidR="00F75A55" w:rsidRPr="00497E27" w:rsidRDefault="00F75A55" w:rsidP="00497E27">
            <w:pPr>
              <w:spacing w:line="360" w:lineRule="auto"/>
              <w:rPr>
                <w:rFonts w:ascii="Arial" w:hAnsi="Arial" w:cs="Arial"/>
                <w:sz w:val="24"/>
                <w:szCs w:val="24"/>
                <w:lang w:val="el-GR"/>
              </w:rPr>
            </w:pPr>
          </w:p>
        </w:tc>
        <w:tc>
          <w:tcPr>
            <w:tcW w:w="7302" w:type="dxa"/>
            <w:gridSpan w:val="7"/>
          </w:tcPr>
          <w:p w14:paraId="37833284" w14:textId="77777777" w:rsidR="00F75A55" w:rsidRPr="00F75A55" w:rsidRDefault="00F75A55" w:rsidP="00F75A55">
            <w:pPr>
              <w:spacing w:line="360" w:lineRule="auto"/>
              <w:jc w:val="both"/>
              <w:rPr>
                <w:rFonts w:ascii="Arial" w:hAnsi="Arial" w:cs="Arial"/>
                <w:sz w:val="24"/>
                <w:szCs w:val="24"/>
                <w:lang w:val="el-GR"/>
              </w:rPr>
            </w:pPr>
          </w:p>
        </w:tc>
      </w:tr>
      <w:tr w:rsidR="004C6E80" w:rsidRPr="00952751" w14:paraId="71609B79" w14:textId="77777777" w:rsidTr="004C6E80">
        <w:trPr>
          <w:gridAfter w:val="1"/>
          <w:wAfter w:w="48" w:type="dxa"/>
        </w:trPr>
        <w:tc>
          <w:tcPr>
            <w:tcW w:w="2054" w:type="dxa"/>
            <w:gridSpan w:val="3"/>
          </w:tcPr>
          <w:p w14:paraId="2948EF06" w14:textId="77777777" w:rsidR="004C6E80" w:rsidRPr="00497E27" w:rsidRDefault="004C6E80" w:rsidP="00497E27">
            <w:pPr>
              <w:spacing w:line="360" w:lineRule="auto"/>
              <w:rPr>
                <w:rFonts w:ascii="Arial" w:hAnsi="Arial" w:cs="Arial"/>
                <w:sz w:val="24"/>
                <w:szCs w:val="24"/>
                <w:lang w:val="el-GR"/>
              </w:rPr>
            </w:pPr>
            <w:r w:rsidRPr="00497E27">
              <w:rPr>
                <w:rFonts w:ascii="Arial" w:hAnsi="Arial" w:cs="Arial"/>
                <w:sz w:val="24"/>
                <w:szCs w:val="24"/>
                <w:lang w:val="el-GR"/>
              </w:rPr>
              <w:t>Τροποποίηση του άρθρου 29 του βασικού νόμου.</w:t>
            </w:r>
          </w:p>
        </w:tc>
        <w:tc>
          <w:tcPr>
            <w:tcW w:w="7302" w:type="dxa"/>
            <w:gridSpan w:val="7"/>
          </w:tcPr>
          <w:p w14:paraId="0ABC3597" w14:textId="01D8ACC1" w:rsidR="004C6E80" w:rsidRPr="00EC5492" w:rsidRDefault="004C6E80" w:rsidP="005A3CDB">
            <w:pPr>
              <w:tabs>
                <w:tab w:val="left" w:pos="397"/>
              </w:tabs>
              <w:spacing w:line="360" w:lineRule="auto"/>
              <w:jc w:val="both"/>
              <w:rPr>
                <w:rFonts w:ascii="Arial" w:hAnsi="Arial" w:cs="Arial"/>
                <w:sz w:val="24"/>
                <w:szCs w:val="24"/>
                <w:lang w:val="el-GR"/>
              </w:rPr>
            </w:pPr>
            <w:r>
              <w:rPr>
                <w:rFonts w:ascii="Arial" w:hAnsi="Arial" w:cs="Arial"/>
                <w:sz w:val="24"/>
                <w:szCs w:val="24"/>
                <w:lang w:val="el-GR"/>
              </w:rPr>
              <w:t>2.</w:t>
            </w:r>
            <w:r w:rsidR="00497E27">
              <w:rPr>
                <w:rFonts w:ascii="Arial" w:hAnsi="Arial" w:cs="Arial"/>
                <w:sz w:val="24"/>
                <w:szCs w:val="24"/>
                <w:lang w:val="el-GR"/>
              </w:rPr>
              <w:tab/>
            </w:r>
            <w:r>
              <w:rPr>
                <w:rFonts w:ascii="Arial" w:hAnsi="Arial" w:cs="Arial"/>
                <w:sz w:val="24"/>
                <w:szCs w:val="24"/>
                <w:lang w:val="el-GR"/>
              </w:rPr>
              <w:t>Το άρθρο 29 του βασικού νόμου τροποποιείται ως ακολούθως</w:t>
            </w:r>
            <w:r w:rsidRPr="00EC5492">
              <w:rPr>
                <w:rFonts w:ascii="Arial" w:hAnsi="Arial" w:cs="Arial"/>
                <w:sz w:val="24"/>
                <w:szCs w:val="24"/>
                <w:lang w:val="el-GR"/>
              </w:rPr>
              <w:t>:</w:t>
            </w:r>
          </w:p>
        </w:tc>
      </w:tr>
      <w:tr w:rsidR="004C6E80" w:rsidRPr="00952751" w14:paraId="4E656DC8" w14:textId="77777777" w:rsidTr="004C6E80">
        <w:trPr>
          <w:gridAfter w:val="1"/>
          <w:wAfter w:w="48" w:type="dxa"/>
        </w:trPr>
        <w:tc>
          <w:tcPr>
            <w:tcW w:w="2054" w:type="dxa"/>
            <w:gridSpan w:val="3"/>
          </w:tcPr>
          <w:p w14:paraId="5C7BA2FE" w14:textId="77777777" w:rsidR="004C6E80" w:rsidRPr="00497E27" w:rsidRDefault="004C6E80" w:rsidP="00497E27">
            <w:pPr>
              <w:spacing w:line="360" w:lineRule="auto"/>
              <w:jc w:val="right"/>
              <w:rPr>
                <w:rFonts w:ascii="Arial" w:hAnsi="Arial" w:cs="Arial"/>
                <w:sz w:val="24"/>
                <w:szCs w:val="24"/>
                <w:lang w:val="el-GR"/>
              </w:rPr>
            </w:pPr>
          </w:p>
        </w:tc>
        <w:tc>
          <w:tcPr>
            <w:tcW w:w="7302" w:type="dxa"/>
            <w:gridSpan w:val="7"/>
          </w:tcPr>
          <w:p w14:paraId="0E28CDA2" w14:textId="77777777" w:rsidR="004C6E80" w:rsidRDefault="004C6E80" w:rsidP="004C6E80">
            <w:pPr>
              <w:spacing w:line="360" w:lineRule="auto"/>
              <w:jc w:val="both"/>
              <w:rPr>
                <w:rFonts w:ascii="Arial" w:hAnsi="Arial" w:cs="Arial"/>
                <w:sz w:val="24"/>
                <w:szCs w:val="24"/>
                <w:lang w:val="el-GR"/>
              </w:rPr>
            </w:pPr>
          </w:p>
        </w:tc>
      </w:tr>
      <w:tr w:rsidR="007F686B" w:rsidRPr="00952751" w14:paraId="78E86859" w14:textId="77777777" w:rsidTr="007F6ED0">
        <w:tc>
          <w:tcPr>
            <w:tcW w:w="2054" w:type="dxa"/>
            <w:gridSpan w:val="3"/>
          </w:tcPr>
          <w:p w14:paraId="223964F3" w14:textId="77777777" w:rsidR="007F686B" w:rsidRPr="00497E27" w:rsidRDefault="007F686B" w:rsidP="00497E27">
            <w:pPr>
              <w:spacing w:line="360" w:lineRule="auto"/>
              <w:rPr>
                <w:rFonts w:ascii="Arial" w:hAnsi="Arial" w:cs="Arial"/>
                <w:sz w:val="24"/>
                <w:szCs w:val="24"/>
                <w:lang w:val="el-GR"/>
              </w:rPr>
            </w:pPr>
          </w:p>
        </w:tc>
        <w:tc>
          <w:tcPr>
            <w:tcW w:w="923" w:type="dxa"/>
            <w:gridSpan w:val="3"/>
          </w:tcPr>
          <w:p w14:paraId="0EE278A6" w14:textId="25A6B38F" w:rsidR="007F686B" w:rsidRDefault="00497E27" w:rsidP="005A3CDB">
            <w:pPr>
              <w:spacing w:line="360" w:lineRule="auto"/>
              <w:jc w:val="right"/>
              <w:rPr>
                <w:rFonts w:ascii="Arial" w:hAnsi="Arial" w:cs="Arial"/>
                <w:sz w:val="24"/>
                <w:szCs w:val="24"/>
                <w:lang w:val="el-GR"/>
              </w:rPr>
            </w:pPr>
            <w:r>
              <w:rPr>
                <w:rFonts w:ascii="Arial" w:hAnsi="Arial" w:cs="Arial"/>
                <w:sz w:val="24"/>
                <w:szCs w:val="24"/>
                <w:lang w:val="el-GR"/>
              </w:rPr>
              <w:t>(α)</w:t>
            </w:r>
          </w:p>
        </w:tc>
        <w:tc>
          <w:tcPr>
            <w:tcW w:w="6427" w:type="dxa"/>
            <w:gridSpan w:val="5"/>
          </w:tcPr>
          <w:p w14:paraId="213B3EE4" w14:textId="2D9247C6" w:rsidR="007F686B" w:rsidRPr="007F686B" w:rsidRDefault="007F686B" w:rsidP="003E5C79">
            <w:pPr>
              <w:spacing w:line="360" w:lineRule="auto"/>
              <w:ind w:left="606" w:hanging="606"/>
              <w:jc w:val="both"/>
              <w:rPr>
                <w:rFonts w:ascii="Arial" w:hAnsi="Arial" w:cs="Arial"/>
                <w:sz w:val="24"/>
                <w:szCs w:val="24"/>
                <w:lang w:val="el-GR"/>
              </w:rPr>
            </w:pPr>
            <w:r>
              <w:rPr>
                <w:rFonts w:ascii="Arial" w:hAnsi="Arial" w:cs="Arial"/>
                <w:sz w:val="24"/>
                <w:szCs w:val="24"/>
                <w:lang w:val="el-GR"/>
              </w:rPr>
              <w:t xml:space="preserve">Με </w:t>
            </w:r>
            <w:r w:rsidR="00497E27">
              <w:rPr>
                <w:rFonts w:ascii="Arial" w:hAnsi="Arial" w:cs="Arial"/>
                <w:sz w:val="24"/>
                <w:szCs w:val="24"/>
                <w:lang w:val="el-GR"/>
              </w:rPr>
              <w:t>την τροποποίηση του εδαφίου (4) ως ακολούθως</w:t>
            </w:r>
            <w:r w:rsidRPr="007F686B">
              <w:rPr>
                <w:rFonts w:ascii="Arial" w:hAnsi="Arial" w:cs="Arial"/>
                <w:sz w:val="24"/>
                <w:szCs w:val="24"/>
                <w:lang w:val="el-GR"/>
              </w:rPr>
              <w:t>:</w:t>
            </w:r>
          </w:p>
        </w:tc>
      </w:tr>
      <w:tr w:rsidR="004C6E80" w:rsidRPr="00952751" w14:paraId="2B3608C0" w14:textId="77777777" w:rsidTr="007F6ED0">
        <w:tc>
          <w:tcPr>
            <w:tcW w:w="2054" w:type="dxa"/>
            <w:gridSpan w:val="3"/>
          </w:tcPr>
          <w:p w14:paraId="6DC5D4F0" w14:textId="77777777" w:rsidR="004C6E80" w:rsidRPr="00497E27" w:rsidRDefault="004C6E80" w:rsidP="00497E27">
            <w:pPr>
              <w:spacing w:line="360" w:lineRule="auto"/>
              <w:rPr>
                <w:rFonts w:ascii="Arial" w:hAnsi="Arial" w:cs="Arial"/>
                <w:sz w:val="24"/>
                <w:szCs w:val="24"/>
                <w:lang w:val="el-GR"/>
              </w:rPr>
            </w:pPr>
          </w:p>
        </w:tc>
        <w:tc>
          <w:tcPr>
            <w:tcW w:w="923" w:type="dxa"/>
            <w:gridSpan w:val="3"/>
          </w:tcPr>
          <w:p w14:paraId="5986E104" w14:textId="77777777" w:rsidR="004C6E80" w:rsidRDefault="004C6E80" w:rsidP="004C6E80">
            <w:pPr>
              <w:spacing w:line="360" w:lineRule="auto"/>
              <w:jc w:val="center"/>
              <w:rPr>
                <w:rFonts w:ascii="Arial" w:hAnsi="Arial" w:cs="Arial"/>
                <w:sz w:val="24"/>
                <w:szCs w:val="24"/>
                <w:lang w:val="el-GR"/>
              </w:rPr>
            </w:pPr>
          </w:p>
        </w:tc>
        <w:tc>
          <w:tcPr>
            <w:tcW w:w="6427" w:type="dxa"/>
            <w:gridSpan w:val="5"/>
          </w:tcPr>
          <w:p w14:paraId="26732A99" w14:textId="77777777" w:rsidR="004C6E80" w:rsidRDefault="004C6E80" w:rsidP="004C6E80">
            <w:pPr>
              <w:spacing w:line="360" w:lineRule="auto"/>
              <w:jc w:val="both"/>
              <w:rPr>
                <w:rFonts w:ascii="Arial" w:hAnsi="Arial" w:cs="Arial"/>
                <w:sz w:val="24"/>
                <w:szCs w:val="24"/>
                <w:lang w:val="el-GR"/>
              </w:rPr>
            </w:pPr>
          </w:p>
        </w:tc>
      </w:tr>
      <w:tr w:rsidR="001D2D49" w:rsidRPr="00952751" w14:paraId="36C5F5E8" w14:textId="77777777" w:rsidTr="007F6ED0">
        <w:tc>
          <w:tcPr>
            <w:tcW w:w="2029" w:type="dxa"/>
            <w:gridSpan w:val="2"/>
          </w:tcPr>
          <w:p w14:paraId="06F80F07" w14:textId="77777777" w:rsidR="001D2D49" w:rsidRPr="00497E27" w:rsidRDefault="001D2D49" w:rsidP="00497E27">
            <w:pPr>
              <w:spacing w:line="360" w:lineRule="auto"/>
              <w:rPr>
                <w:rFonts w:ascii="Arial" w:hAnsi="Arial" w:cs="Arial"/>
                <w:sz w:val="24"/>
                <w:szCs w:val="24"/>
                <w:lang w:val="el-GR"/>
              </w:rPr>
            </w:pPr>
          </w:p>
        </w:tc>
        <w:tc>
          <w:tcPr>
            <w:tcW w:w="806" w:type="dxa"/>
            <w:gridSpan w:val="3"/>
          </w:tcPr>
          <w:p w14:paraId="75653A35" w14:textId="77777777" w:rsidR="001D2D49" w:rsidRDefault="001D2D49" w:rsidP="004C6E80">
            <w:pPr>
              <w:spacing w:line="360" w:lineRule="auto"/>
              <w:jc w:val="center"/>
              <w:rPr>
                <w:rFonts w:ascii="Arial" w:hAnsi="Arial" w:cs="Arial"/>
                <w:sz w:val="24"/>
                <w:szCs w:val="24"/>
                <w:lang w:val="el-GR"/>
              </w:rPr>
            </w:pPr>
          </w:p>
        </w:tc>
        <w:tc>
          <w:tcPr>
            <w:tcW w:w="567" w:type="dxa"/>
            <w:gridSpan w:val="3"/>
          </w:tcPr>
          <w:p w14:paraId="7C6694AB" w14:textId="583CD1B1" w:rsidR="001D2D49" w:rsidRPr="00EC5492" w:rsidRDefault="001D2D49" w:rsidP="007F6ED0">
            <w:pPr>
              <w:spacing w:line="360" w:lineRule="auto"/>
              <w:jc w:val="right"/>
              <w:rPr>
                <w:rFonts w:ascii="Arial" w:hAnsi="Arial" w:cs="Arial"/>
                <w:sz w:val="24"/>
                <w:szCs w:val="24"/>
                <w:lang w:val="el-GR"/>
              </w:rPr>
            </w:pPr>
            <w:r w:rsidRPr="00EC5492">
              <w:rPr>
                <w:rFonts w:ascii="Arial" w:hAnsi="Arial" w:cs="Arial"/>
                <w:sz w:val="24"/>
                <w:szCs w:val="24"/>
                <w:lang w:val="el-GR"/>
              </w:rPr>
              <w:t>(</w:t>
            </w:r>
            <w:proofErr w:type="spellStart"/>
            <w:r>
              <w:rPr>
                <w:rFonts w:ascii="Arial" w:hAnsi="Arial" w:cs="Arial"/>
                <w:sz w:val="24"/>
                <w:szCs w:val="24"/>
              </w:rPr>
              <w:t>i</w:t>
            </w:r>
            <w:proofErr w:type="spellEnd"/>
            <w:r>
              <w:rPr>
                <w:rFonts w:ascii="Arial" w:hAnsi="Arial" w:cs="Arial"/>
                <w:sz w:val="24"/>
                <w:szCs w:val="24"/>
                <w:lang w:val="el-GR"/>
              </w:rPr>
              <w:t>)</w:t>
            </w:r>
          </w:p>
        </w:tc>
        <w:tc>
          <w:tcPr>
            <w:tcW w:w="6002" w:type="dxa"/>
            <w:gridSpan w:val="3"/>
          </w:tcPr>
          <w:p w14:paraId="3D170274" w14:textId="0CD58D64" w:rsidR="001D2D49" w:rsidRPr="00EC5492" w:rsidRDefault="001D2D49" w:rsidP="001D2D49">
            <w:pPr>
              <w:spacing w:line="360" w:lineRule="auto"/>
              <w:jc w:val="both"/>
              <w:rPr>
                <w:rFonts w:ascii="Arial" w:hAnsi="Arial" w:cs="Arial"/>
                <w:sz w:val="24"/>
                <w:szCs w:val="24"/>
                <w:lang w:val="el-GR"/>
              </w:rPr>
            </w:pPr>
            <w:r>
              <w:rPr>
                <w:rFonts w:ascii="Arial" w:hAnsi="Arial" w:cs="Arial"/>
                <w:sz w:val="24"/>
                <w:szCs w:val="24"/>
                <w:lang w:val="el-GR"/>
              </w:rPr>
              <w:t>Με την αντικατάσταση, στην παράγραφο (α), της φράσης «</w:t>
            </w:r>
            <w:r w:rsidRPr="006B15E4">
              <w:rPr>
                <w:rFonts w:ascii="Arial" w:hAnsi="Arial" w:cs="Arial"/>
                <w:sz w:val="24"/>
                <w:szCs w:val="24"/>
                <w:lang w:val="el-GR"/>
              </w:rPr>
              <w:t xml:space="preserve">δεκαοκτώ (18)» </w:t>
            </w:r>
            <w:r>
              <w:rPr>
                <w:rFonts w:ascii="Arial" w:hAnsi="Arial" w:cs="Arial"/>
                <w:sz w:val="24"/>
                <w:szCs w:val="24"/>
                <w:lang w:val="el-GR"/>
              </w:rPr>
              <w:t xml:space="preserve">(πρώτη γραμμή) </w:t>
            </w:r>
            <w:r w:rsidRPr="006B15E4">
              <w:rPr>
                <w:rFonts w:ascii="Arial" w:hAnsi="Arial" w:cs="Arial"/>
                <w:sz w:val="24"/>
                <w:szCs w:val="24"/>
                <w:lang w:val="el-GR"/>
              </w:rPr>
              <w:t>με τη φράση «είκοσι δύο (22)»</w:t>
            </w:r>
            <w:r>
              <w:rPr>
                <w:rFonts w:ascii="Arial" w:hAnsi="Arial" w:cs="Arial"/>
                <w:sz w:val="24"/>
                <w:szCs w:val="24"/>
                <w:lang w:val="el-GR"/>
              </w:rPr>
              <w:t>·</w:t>
            </w:r>
            <w:r w:rsidRPr="006B15E4">
              <w:rPr>
                <w:rFonts w:ascii="Arial" w:hAnsi="Arial" w:cs="Arial"/>
                <w:sz w:val="24"/>
                <w:szCs w:val="24"/>
                <w:lang w:val="el-GR"/>
              </w:rPr>
              <w:t xml:space="preserve"> </w:t>
            </w:r>
          </w:p>
        </w:tc>
      </w:tr>
      <w:tr w:rsidR="00A17F10" w:rsidRPr="00952751" w14:paraId="32B6EE08" w14:textId="77777777" w:rsidTr="007F6ED0">
        <w:tc>
          <w:tcPr>
            <w:tcW w:w="2029" w:type="dxa"/>
            <w:gridSpan w:val="2"/>
          </w:tcPr>
          <w:p w14:paraId="1C74CEB8" w14:textId="77777777" w:rsidR="00A17F10" w:rsidRPr="00497E27" w:rsidRDefault="00A17F10" w:rsidP="00497E27">
            <w:pPr>
              <w:spacing w:line="360" w:lineRule="auto"/>
              <w:rPr>
                <w:rFonts w:ascii="Arial" w:hAnsi="Arial" w:cs="Arial"/>
                <w:sz w:val="24"/>
                <w:szCs w:val="24"/>
                <w:lang w:val="el-GR"/>
              </w:rPr>
            </w:pPr>
          </w:p>
        </w:tc>
        <w:tc>
          <w:tcPr>
            <w:tcW w:w="806" w:type="dxa"/>
            <w:gridSpan w:val="3"/>
          </w:tcPr>
          <w:p w14:paraId="482B26FF" w14:textId="77777777" w:rsidR="00A17F10" w:rsidRDefault="00A17F10" w:rsidP="004C6E80">
            <w:pPr>
              <w:spacing w:line="360" w:lineRule="auto"/>
              <w:jc w:val="center"/>
              <w:rPr>
                <w:rFonts w:ascii="Arial" w:hAnsi="Arial" w:cs="Arial"/>
                <w:sz w:val="24"/>
                <w:szCs w:val="24"/>
                <w:lang w:val="el-GR"/>
              </w:rPr>
            </w:pPr>
          </w:p>
        </w:tc>
        <w:tc>
          <w:tcPr>
            <w:tcW w:w="567" w:type="dxa"/>
            <w:gridSpan w:val="3"/>
          </w:tcPr>
          <w:p w14:paraId="3A83E508" w14:textId="17B155A1" w:rsidR="00A17F10" w:rsidRPr="00A17F10" w:rsidRDefault="00A17F10" w:rsidP="007F6ED0">
            <w:pPr>
              <w:spacing w:line="360" w:lineRule="auto"/>
              <w:jc w:val="right"/>
              <w:rPr>
                <w:rFonts w:ascii="Arial" w:hAnsi="Arial" w:cs="Arial"/>
                <w:sz w:val="24"/>
                <w:szCs w:val="24"/>
              </w:rPr>
            </w:pPr>
            <w:r>
              <w:rPr>
                <w:rFonts w:ascii="Arial" w:hAnsi="Arial" w:cs="Arial"/>
                <w:sz w:val="24"/>
                <w:szCs w:val="24"/>
              </w:rPr>
              <w:t>(ii)</w:t>
            </w:r>
          </w:p>
        </w:tc>
        <w:tc>
          <w:tcPr>
            <w:tcW w:w="6002" w:type="dxa"/>
            <w:gridSpan w:val="3"/>
          </w:tcPr>
          <w:p w14:paraId="70F644B6" w14:textId="754385B8" w:rsidR="00A17F10" w:rsidRDefault="00A17F10" w:rsidP="001D2D49">
            <w:pPr>
              <w:spacing w:line="360" w:lineRule="auto"/>
              <w:jc w:val="both"/>
              <w:rPr>
                <w:rFonts w:ascii="Arial" w:hAnsi="Arial" w:cs="Arial"/>
                <w:sz w:val="24"/>
                <w:szCs w:val="24"/>
                <w:lang w:val="el-GR"/>
              </w:rPr>
            </w:pPr>
            <w:r>
              <w:rPr>
                <w:rFonts w:ascii="Arial" w:hAnsi="Arial" w:cs="Arial"/>
                <w:sz w:val="24"/>
                <w:szCs w:val="24"/>
                <w:lang w:val="el-GR"/>
              </w:rPr>
              <w:t>με την αντικατάσταση, στην παράγραφο (β), της φράσης «δεκαέξι (16)» (πρώτη γραμμή) με τη φράση «είκοσι (20)»·</w:t>
            </w:r>
          </w:p>
        </w:tc>
      </w:tr>
      <w:tr w:rsidR="00A17F10" w:rsidRPr="00952751" w14:paraId="3E87F5A7" w14:textId="77777777" w:rsidTr="007F6ED0">
        <w:tc>
          <w:tcPr>
            <w:tcW w:w="2029" w:type="dxa"/>
            <w:gridSpan w:val="2"/>
          </w:tcPr>
          <w:p w14:paraId="66D3DCB2" w14:textId="77777777" w:rsidR="00A17F10" w:rsidRPr="00497E27" w:rsidRDefault="00A17F10" w:rsidP="00497E27">
            <w:pPr>
              <w:spacing w:line="360" w:lineRule="auto"/>
              <w:rPr>
                <w:rFonts w:ascii="Arial" w:hAnsi="Arial" w:cs="Arial"/>
                <w:sz w:val="24"/>
                <w:szCs w:val="24"/>
                <w:lang w:val="el-GR"/>
              </w:rPr>
            </w:pPr>
          </w:p>
        </w:tc>
        <w:tc>
          <w:tcPr>
            <w:tcW w:w="806" w:type="dxa"/>
            <w:gridSpan w:val="3"/>
          </w:tcPr>
          <w:p w14:paraId="68C68648" w14:textId="77777777" w:rsidR="00A17F10" w:rsidRDefault="00A17F10" w:rsidP="004C6E80">
            <w:pPr>
              <w:spacing w:line="360" w:lineRule="auto"/>
              <w:jc w:val="center"/>
              <w:rPr>
                <w:rFonts w:ascii="Arial" w:hAnsi="Arial" w:cs="Arial"/>
                <w:sz w:val="24"/>
                <w:szCs w:val="24"/>
                <w:lang w:val="el-GR"/>
              </w:rPr>
            </w:pPr>
          </w:p>
        </w:tc>
        <w:tc>
          <w:tcPr>
            <w:tcW w:w="567" w:type="dxa"/>
            <w:gridSpan w:val="3"/>
          </w:tcPr>
          <w:p w14:paraId="231A6E65" w14:textId="19342518" w:rsidR="00A17F10" w:rsidRPr="00A17F10" w:rsidRDefault="00A17F10" w:rsidP="007F6ED0">
            <w:pPr>
              <w:spacing w:line="360" w:lineRule="auto"/>
              <w:jc w:val="right"/>
              <w:rPr>
                <w:rFonts w:ascii="Arial" w:hAnsi="Arial" w:cs="Arial"/>
                <w:sz w:val="24"/>
                <w:szCs w:val="24"/>
                <w:lang w:val="el-GR"/>
              </w:rPr>
            </w:pPr>
            <w:r>
              <w:rPr>
                <w:rFonts w:ascii="Arial" w:hAnsi="Arial" w:cs="Arial"/>
                <w:sz w:val="24"/>
                <w:szCs w:val="24"/>
              </w:rPr>
              <w:t>(iii)</w:t>
            </w:r>
          </w:p>
        </w:tc>
        <w:tc>
          <w:tcPr>
            <w:tcW w:w="6002" w:type="dxa"/>
            <w:gridSpan w:val="3"/>
          </w:tcPr>
          <w:p w14:paraId="4809E44B" w14:textId="2E460E77" w:rsidR="00A17F10" w:rsidRDefault="00A17F10" w:rsidP="001D2D49">
            <w:pPr>
              <w:spacing w:line="360" w:lineRule="auto"/>
              <w:jc w:val="both"/>
              <w:rPr>
                <w:rFonts w:ascii="Arial" w:hAnsi="Arial" w:cs="Arial"/>
                <w:sz w:val="24"/>
                <w:szCs w:val="24"/>
                <w:lang w:val="el-GR"/>
              </w:rPr>
            </w:pPr>
            <w:r>
              <w:rPr>
                <w:rFonts w:ascii="Arial" w:hAnsi="Arial" w:cs="Arial"/>
                <w:sz w:val="24"/>
                <w:szCs w:val="24"/>
                <w:lang w:val="el-GR"/>
              </w:rPr>
              <w:t>με την αντικατάσταση, στην παράγραφο (γ), της φράσης «δεκαοκτώ (18)» (τρίτη γραμμή) με τη φράση «είκοσι δύο (22)»·</w:t>
            </w:r>
          </w:p>
        </w:tc>
      </w:tr>
      <w:tr w:rsidR="00AB26A1" w:rsidRPr="00952751" w14:paraId="47BBEB9D" w14:textId="77777777" w:rsidTr="007F6ED0">
        <w:tc>
          <w:tcPr>
            <w:tcW w:w="2029" w:type="dxa"/>
            <w:gridSpan w:val="2"/>
          </w:tcPr>
          <w:p w14:paraId="25F41BDF" w14:textId="77777777" w:rsidR="00AB26A1" w:rsidRPr="00497E27" w:rsidRDefault="00AB26A1" w:rsidP="00497E27">
            <w:pPr>
              <w:spacing w:line="360" w:lineRule="auto"/>
              <w:rPr>
                <w:rFonts w:ascii="Arial" w:hAnsi="Arial" w:cs="Arial"/>
                <w:sz w:val="24"/>
                <w:szCs w:val="24"/>
                <w:lang w:val="el-GR"/>
              </w:rPr>
            </w:pPr>
          </w:p>
        </w:tc>
        <w:tc>
          <w:tcPr>
            <w:tcW w:w="806" w:type="dxa"/>
            <w:gridSpan w:val="3"/>
          </w:tcPr>
          <w:p w14:paraId="20DDFAFA" w14:textId="77777777" w:rsidR="00AB26A1" w:rsidRDefault="00AB26A1" w:rsidP="004C6E80">
            <w:pPr>
              <w:spacing w:line="360" w:lineRule="auto"/>
              <w:jc w:val="center"/>
              <w:rPr>
                <w:rFonts w:ascii="Arial" w:hAnsi="Arial" w:cs="Arial"/>
                <w:sz w:val="24"/>
                <w:szCs w:val="24"/>
                <w:lang w:val="el-GR"/>
              </w:rPr>
            </w:pPr>
          </w:p>
        </w:tc>
        <w:tc>
          <w:tcPr>
            <w:tcW w:w="567" w:type="dxa"/>
            <w:gridSpan w:val="3"/>
          </w:tcPr>
          <w:p w14:paraId="7EF20ECD" w14:textId="57EBAA74" w:rsidR="00AB26A1" w:rsidRDefault="00AB26A1" w:rsidP="007F6ED0">
            <w:pPr>
              <w:spacing w:line="360" w:lineRule="auto"/>
              <w:jc w:val="right"/>
              <w:rPr>
                <w:rFonts w:ascii="Arial" w:hAnsi="Arial" w:cs="Arial"/>
                <w:sz w:val="24"/>
                <w:szCs w:val="24"/>
              </w:rPr>
            </w:pPr>
            <w:r>
              <w:rPr>
                <w:rFonts w:ascii="Arial" w:hAnsi="Arial" w:cs="Arial"/>
                <w:sz w:val="24"/>
                <w:szCs w:val="24"/>
              </w:rPr>
              <w:t>(iv)</w:t>
            </w:r>
          </w:p>
        </w:tc>
        <w:tc>
          <w:tcPr>
            <w:tcW w:w="6002" w:type="dxa"/>
            <w:gridSpan w:val="3"/>
          </w:tcPr>
          <w:p w14:paraId="272EC157" w14:textId="0141CDAD" w:rsidR="00AB26A1" w:rsidRDefault="00AB26A1" w:rsidP="001D2D49">
            <w:pPr>
              <w:spacing w:line="360" w:lineRule="auto"/>
              <w:jc w:val="both"/>
              <w:rPr>
                <w:rFonts w:ascii="Arial" w:hAnsi="Arial" w:cs="Arial"/>
                <w:sz w:val="24"/>
                <w:szCs w:val="24"/>
                <w:lang w:val="el-GR"/>
              </w:rPr>
            </w:pPr>
            <w:r>
              <w:rPr>
                <w:rFonts w:ascii="Arial" w:hAnsi="Arial" w:cs="Arial"/>
                <w:sz w:val="24"/>
                <w:szCs w:val="24"/>
                <w:lang w:val="el-GR"/>
              </w:rPr>
              <w:t>με την διαγραφή της τρίτης επιφύλαξης·</w:t>
            </w:r>
            <w:r w:rsidR="00CF192F">
              <w:rPr>
                <w:rFonts w:ascii="Arial" w:hAnsi="Arial" w:cs="Arial"/>
                <w:sz w:val="24"/>
                <w:szCs w:val="24"/>
                <w:lang w:val="el-GR"/>
              </w:rPr>
              <w:t xml:space="preserve"> και</w:t>
            </w:r>
          </w:p>
        </w:tc>
      </w:tr>
      <w:tr w:rsidR="00AB26A1" w:rsidRPr="00952751" w14:paraId="0F2A9A12" w14:textId="77777777" w:rsidTr="007F6ED0">
        <w:tc>
          <w:tcPr>
            <w:tcW w:w="2029" w:type="dxa"/>
            <w:gridSpan w:val="2"/>
          </w:tcPr>
          <w:p w14:paraId="772B6E8D" w14:textId="77777777" w:rsidR="00AB26A1" w:rsidRPr="00497E27" w:rsidRDefault="00AB26A1" w:rsidP="00497E27">
            <w:pPr>
              <w:spacing w:line="360" w:lineRule="auto"/>
              <w:rPr>
                <w:rFonts w:ascii="Arial" w:hAnsi="Arial" w:cs="Arial"/>
                <w:sz w:val="24"/>
                <w:szCs w:val="24"/>
                <w:lang w:val="el-GR"/>
              </w:rPr>
            </w:pPr>
          </w:p>
        </w:tc>
        <w:tc>
          <w:tcPr>
            <w:tcW w:w="806" w:type="dxa"/>
            <w:gridSpan w:val="3"/>
          </w:tcPr>
          <w:p w14:paraId="583D0870" w14:textId="77777777" w:rsidR="00AB26A1" w:rsidRDefault="00AB26A1" w:rsidP="004C6E80">
            <w:pPr>
              <w:spacing w:line="360" w:lineRule="auto"/>
              <w:jc w:val="center"/>
              <w:rPr>
                <w:rFonts w:ascii="Arial" w:hAnsi="Arial" w:cs="Arial"/>
                <w:sz w:val="24"/>
                <w:szCs w:val="24"/>
                <w:lang w:val="el-GR"/>
              </w:rPr>
            </w:pPr>
          </w:p>
        </w:tc>
        <w:tc>
          <w:tcPr>
            <w:tcW w:w="567" w:type="dxa"/>
            <w:gridSpan w:val="3"/>
          </w:tcPr>
          <w:p w14:paraId="38799C36" w14:textId="2691C545" w:rsidR="00AB26A1" w:rsidRPr="00AB26A1" w:rsidRDefault="00AB26A1" w:rsidP="007F6ED0">
            <w:pPr>
              <w:spacing w:line="360" w:lineRule="auto"/>
              <w:jc w:val="right"/>
              <w:rPr>
                <w:rFonts w:ascii="Arial" w:hAnsi="Arial" w:cs="Arial"/>
                <w:sz w:val="24"/>
                <w:szCs w:val="24"/>
                <w:lang w:val="el-GR"/>
              </w:rPr>
            </w:pPr>
            <w:r>
              <w:rPr>
                <w:rFonts w:ascii="Arial" w:hAnsi="Arial" w:cs="Arial"/>
                <w:sz w:val="24"/>
                <w:szCs w:val="24"/>
              </w:rPr>
              <w:t>(v)</w:t>
            </w:r>
          </w:p>
        </w:tc>
        <w:tc>
          <w:tcPr>
            <w:tcW w:w="6002" w:type="dxa"/>
            <w:gridSpan w:val="3"/>
          </w:tcPr>
          <w:p w14:paraId="2C6A9032" w14:textId="61CF198C" w:rsidR="00AB26A1" w:rsidRDefault="00AB26A1" w:rsidP="001D2D49">
            <w:pPr>
              <w:spacing w:line="360" w:lineRule="auto"/>
              <w:jc w:val="both"/>
              <w:rPr>
                <w:rFonts w:ascii="Arial" w:hAnsi="Arial" w:cs="Arial"/>
                <w:sz w:val="24"/>
                <w:szCs w:val="24"/>
                <w:lang w:val="el-GR"/>
              </w:rPr>
            </w:pPr>
            <w:r>
              <w:rPr>
                <w:rFonts w:ascii="Arial" w:hAnsi="Arial" w:cs="Arial"/>
                <w:sz w:val="24"/>
                <w:szCs w:val="24"/>
                <w:lang w:val="el-GR"/>
              </w:rPr>
              <w:t>μ</w:t>
            </w:r>
            <w:r w:rsidRPr="0010643B">
              <w:rPr>
                <w:rFonts w:ascii="Arial" w:hAnsi="Arial" w:cs="Arial"/>
                <w:sz w:val="24"/>
                <w:szCs w:val="24"/>
                <w:lang w:val="el-GR"/>
              </w:rPr>
              <w:t xml:space="preserve">ε την αντικατάσταση της </w:t>
            </w:r>
            <w:r>
              <w:rPr>
                <w:rFonts w:ascii="Arial" w:hAnsi="Arial" w:cs="Arial"/>
                <w:sz w:val="24"/>
                <w:szCs w:val="24"/>
                <w:lang w:val="el-GR"/>
              </w:rPr>
              <w:t>τέταρτης</w:t>
            </w:r>
            <w:r w:rsidRPr="0010643B">
              <w:rPr>
                <w:rFonts w:ascii="Arial" w:hAnsi="Arial" w:cs="Arial"/>
                <w:sz w:val="24"/>
                <w:szCs w:val="24"/>
                <w:lang w:val="el-GR"/>
              </w:rPr>
              <w:t xml:space="preserve"> επιφύλαξης</w:t>
            </w:r>
            <w:r>
              <w:rPr>
                <w:rFonts w:ascii="Arial" w:hAnsi="Arial" w:cs="Arial"/>
                <w:sz w:val="24"/>
                <w:szCs w:val="24"/>
                <w:lang w:val="el-GR"/>
              </w:rPr>
              <w:t xml:space="preserve"> </w:t>
            </w:r>
            <w:r w:rsidRPr="0010643B">
              <w:rPr>
                <w:rFonts w:ascii="Arial" w:hAnsi="Arial" w:cs="Arial"/>
                <w:sz w:val="24"/>
                <w:szCs w:val="24"/>
                <w:lang w:val="el-GR"/>
              </w:rPr>
              <w:t>με την ακόλουθη επιφύλαξη:</w:t>
            </w:r>
          </w:p>
        </w:tc>
      </w:tr>
      <w:tr w:rsidR="00A17F10" w:rsidRPr="00952751" w14:paraId="27C61369" w14:textId="77777777" w:rsidTr="007F6ED0">
        <w:tc>
          <w:tcPr>
            <w:tcW w:w="2029" w:type="dxa"/>
            <w:gridSpan w:val="2"/>
          </w:tcPr>
          <w:p w14:paraId="52D36664" w14:textId="77777777" w:rsidR="00A17F10" w:rsidRPr="00497E27" w:rsidRDefault="00A17F10" w:rsidP="00497E27">
            <w:pPr>
              <w:spacing w:line="360" w:lineRule="auto"/>
              <w:rPr>
                <w:rFonts w:ascii="Arial" w:hAnsi="Arial" w:cs="Arial"/>
                <w:sz w:val="24"/>
                <w:szCs w:val="24"/>
                <w:lang w:val="el-GR"/>
              </w:rPr>
            </w:pPr>
          </w:p>
        </w:tc>
        <w:tc>
          <w:tcPr>
            <w:tcW w:w="806" w:type="dxa"/>
            <w:gridSpan w:val="3"/>
          </w:tcPr>
          <w:p w14:paraId="130BFC73" w14:textId="77777777" w:rsidR="00A17F10" w:rsidRDefault="00A17F10" w:rsidP="004C6E80">
            <w:pPr>
              <w:spacing w:line="360" w:lineRule="auto"/>
              <w:jc w:val="center"/>
              <w:rPr>
                <w:rFonts w:ascii="Arial" w:hAnsi="Arial" w:cs="Arial"/>
                <w:sz w:val="24"/>
                <w:szCs w:val="24"/>
                <w:lang w:val="el-GR"/>
              </w:rPr>
            </w:pPr>
          </w:p>
        </w:tc>
        <w:tc>
          <w:tcPr>
            <w:tcW w:w="567" w:type="dxa"/>
            <w:gridSpan w:val="3"/>
          </w:tcPr>
          <w:p w14:paraId="4DE078DB" w14:textId="77777777" w:rsidR="00A17F10" w:rsidRPr="00A17F10" w:rsidRDefault="00A17F10" w:rsidP="001D2D49">
            <w:pPr>
              <w:spacing w:line="360" w:lineRule="auto"/>
              <w:rPr>
                <w:rFonts w:ascii="Arial" w:hAnsi="Arial" w:cs="Arial"/>
                <w:sz w:val="24"/>
                <w:szCs w:val="24"/>
                <w:lang w:val="el-GR"/>
              </w:rPr>
            </w:pPr>
          </w:p>
        </w:tc>
        <w:tc>
          <w:tcPr>
            <w:tcW w:w="6002" w:type="dxa"/>
            <w:gridSpan w:val="3"/>
          </w:tcPr>
          <w:p w14:paraId="3789426D" w14:textId="45FEF9BC" w:rsidR="00A17F10" w:rsidRDefault="00AB26A1" w:rsidP="00AB26A1">
            <w:pPr>
              <w:tabs>
                <w:tab w:val="left" w:pos="567"/>
              </w:tabs>
              <w:spacing w:line="360" w:lineRule="auto"/>
              <w:jc w:val="both"/>
              <w:rPr>
                <w:rFonts w:ascii="Arial" w:hAnsi="Arial" w:cs="Arial"/>
                <w:sz w:val="24"/>
                <w:szCs w:val="24"/>
                <w:lang w:val="el-GR"/>
              </w:rPr>
            </w:pPr>
            <w:r>
              <w:rPr>
                <w:rFonts w:ascii="Arial" w:hAnsi="Arial" w:cs="Arial"/>
                <w:color w:val="000000"/>
                <w:sz w:val="24"/>
                <w:szCs w:val="24"/>
                <w:lang w:val="el-GR"/>
              </w:rPr>
              <w:tab/>
            </w:r>
            <w:r w:rsidRPr="001F1205">
              <w:rPr>
                <w:rFonts w:ascii="Arial" w:hAnsi="Arial" w:cs="Arial"/>
                <w:color w:val="000000"/>
                <w:sz w:val="24"/>
                <w:szCs w:val="24"/>
                <w:lang w:val="el-GR"/>
              </w:rPr>
              <w:t xml:space="preserve">«Νοείται έτι περαιτέρω ότι, σε περίπτωση τρίτου και μεταγενέστερων αυτού τοκετών ή/και απόκτησης τρίτου και μεταγενέστερων αυτού τέκνων </w:t>
            </w:r>
            <w:r>
              <w:rPr>
                <w:rFonts w:ascii="Arial" w:hAnsi="Arial" w:cs="Arial"/>
                <w:color w:val="000000"/>
                <w:sz w:val="24"/>
                <w:szCs w:val="24"/>
                <w:lang w:val="el-GR"/>
              </w:rPr>
              <w:t xml:space="preserve">με υιοθεσία ή/και απόκτησης τρίτου και μεταγενεστέρων αυτού τέκνων </w:t>
            </w:r>
            <w:r w:rsidRPr="001F1205">
              <w:rPr>
                <w:rFonts w:ascii="Arial" w:hAnsi="Arial" w:cs="Arial"/>
                <w:color w:val="000000"/>
                <w:sz w:val="24"/>
                <w:szCs w:val="24"/>
                <w:lang w:val="el-GR"/>
              </w:rPr>
              <w:t>μέσω παρένθετης μητέρας, οι περίοδοι που αναφέρονται στις παραγράφους (α)</w:t>
            </w:r>
            <w:r>
              <w:rPr>
                <w:rFonts w:ascii="Arial" w:hAnsi="Arial" w:cs="Arial"/>
                <w:color w:val="000000"/>
                <w:sz w:val="24"/>
                <w:szCs w:val="24"/>
                <w:lang w:val="el-GR"/>
              </w:rPr>
              <w:t>, (β)</w:t>
            </w:r>
            <w:r w:rsidRPr="001F1205">
              <w:rPr>
                <w:rFonts w:ascii="Arial" w:hAnsi="Arial" w:cs="Arial"/>
                <w:color w:val="000000"/>
                <w:sz w:val="24"/>
                <w:szCs w:val="24"/>
                <w:lang w:val="el-GR"/>
              </w:rPr>
              <w:t xml:space="preserve"> και (γ), </w:t>
            </w:r>
            <w:r w:rsidRPr="001F1205">
              <w:rPr>
                <w:rFonts w:ascii="Arial" w:hAnsi="Arial" w:cs="Arial"/>
                <w:color w:val="000000"/>
                <w:sz w:val="24"/>
                <w:szCs w:val="24"/>
                <w:lang w:val="el-GR"/>
              </w:rPr>
              <w:lastRenderedPageBreak/>
              <w:t>αντίστοιχα, αυξάνονται κατά τέσσερις (4)</w:t>
            </w:r>
            <w:r w:rsidR="00952751">
              <w:rPr>
                <w:rFonts w:ascii="Arial" w:hAnsi="Arial" w:cs="Arial"/>
                <w:color w:val="000000"/>
                <w:sz w:val="24"/>
                <w:szCs w:val="24"/>
                <w:lang w:val="el-GR"/>
              </w:rPr>
              <w:t xml:space="preserve"> επιπρόσθετες</w:t>
            </w:r>
            <w:r w:rsidRPr="001F1205">
              <w:rPr>
                <w:rFonts w:ascii="Arial" w:hAnsi="Arial" w:cs="Arial"/>
                <w:color w:val="000000"/>
                <w:sz w:val="24"/>
                <w:szCs w:val="24"/>
                <w:lang w:val="el-GR"/>
              </w:rPr>
              <w:t xml:space="preserve"> εβδομάδες</w:t>
            </w:r>
            <w:r w:rsidR="00952751">
              <w:rPr>
                <w:rFonts w:ascii="Arial" w:hAnsi="Arial" w:cs="Arial"/>
                <w:color w:val="000000"/>
                <w:sz w:val="24"/>
                <w:szCs w:val="24"/>
                <w:lang w:val="el-GR"/>
              </w:rPr>
              <w:t xml:space="preserve"> για σκοπούς φροντίδας του τέκνου</w:t>
            </w:r>
            <w:r>
              <w:rPr>
                <w:rFonts w:ascii="Arial" w:hAnsi="Arial" w:cs="Arial"/>
                <w:color w:val="000000"/>
                <w:sz w:val="24"/>
                <w:szCs w:val="24"/>
                <w:lang w:val="el-GR"/>
              </w:rPr>
              <w:t>.</w:t>
            </w:r>
            <w:r w:rsidRPr="001F1205">
              <w:rPr>
                <w:rFonts w:ascii="Arial" w:hAnsi="Arial" w:cs="Arial"/>
                <w:color w:val="000000"/>
                <w:sz w:val="24"/>
                <w:szCs w:val="24"/>
                <w:lang w:val="el-GR"/>
              </w:rPr>
              <w:t>»</w:t>
            </w:r>
            <w:r>
              <w:rPr>
                <w:rFonts w:ascii="Arial" w:hAnsi="Arial" w:cs="Arial"/>
                <w:sz w:val="24"/>
                <w:szCs w:val="24"/>
                <w:lang w:val="el-GR"/>
              </w:rPr>
              <w:t>· και</w:t>
            </w:r>
          </w:p>
        </w:tc>
      </w:tr>
      <w:tr w:rsidR="00A17F10" w:rsidRPr="00952751" w14:paraId="3F116974" w14:textId="77777777" w:rsidTr="007F6ED0">
        <w:tc>
          <w:tcPr>
            <w:tcW w:w="2029" w:type="dxa"/>
            <w:gridSpan w:val="2"/>
          </w:tcPr>
          <w:p w14:paraId="4B72C580" w14:textId="77777777" w:rsidR="00A17F10" w:rsidRPr="00497E27" w:rsidRDefault="00A17F10" w:rsidP="00497E27">
            <w:pPr>
              <w:spacing w:line="360" w:lineRule="auto"/>
              <w:rPr>
                <w:rFonts w:ascii="Arial" w:hAnsi="Arial" w:cs="Arial"/>
                <w:sz w:val="24"/>
                <w:szCs w:val="24"/>
                <w:lang w:val="el-GR"/>
              </w:rPr>
            </w:pPr>
          </w:p>
        </w:tc>
        <w:tc>
          <w:tcPr>
            <w:tcW w:w="806" w:type="dxa"/>
            <w:gridSpan w:val="3"/>
          </w:tcPr>
          <w:p w14:paraId="0D0FADB9" w14:textId="77777777" w:rsidR="00A17F10" w:rsidRDefault="00A17F10" w:rsidP="004C6E80">
            <w:pPr>
              <w:spacing w:line="360" w:lineRule="auto"/>
              <w:jc w:val="center"/>
              <w:rPr>
                <w:rFonts w:ascii="Arial" w:hAnsi="Arial" w:cs="Arial"/>
                <w:sz w:val="24"/>
                <w:szCs w:val="24"/>
                <w:lang w:val="el-GR"/>
              </w:rPr>
            </w:pPr>
          </w:p>
        </w:tc>
        <w:tc>
          <w:tcPr>
            <w:tcW w:w="567" w:type="dxa"/>
            <w:gridSpan w:val="3"/>
          </w:tcPr>
          <w:p w14:paraId="2D884D1A" w14:textId="77777777" w:rsidR="00A17F10" w:rsidRPr="00EC5492" w:rsidRDefault="00A17F10" w:rsidP="001D2D49">
            <w:pPr>
              <w:spacing w:line="360" w:lineRule="auto"/>
              <w:rPr>
                <w:rFonts w:ascii="Arial" w:hAnsi="Arial" w:cs="Arial"/>
                <w:sz w:val="24"/>
                <w:szCs w:val="24"/>
                <w:lang w:val="el-GR"/>
              </w:rPr>
            </w:pPr>
          </w:p>
        </w:tc>
        <w:tc>
          <w:tcPr>
            <w:tcW w:w="6002" w:type="dxa"/>
            <w:gridSpan w:val="3"/>
          </w:tcPr>
          <w:p w14:paraId="6102AF71" w14:textId="77777777" w:rsidR="00A17F10" w:rsidRDefault="00A17F10" w:rsidP="001D2D49">
            <w:pPr>
              <w:spacing w:line="360" w:lineRule="auto"/>
              <w:jc w:val="both"/>
              <w:rPr>
                <w:rFonts w:ascii="Arial" w:hAnsi="Arial" w:cs="Arial"/>
                <w:sz w:val="24"/>
                <w:szCs w:val="24"/>
                <w:lang w:val="el-GR"/>
              </w:rPr>
            </w:pPr>
          </w:p>
        </w:tc>
      </w:tr>
      <w:tr w:rsidR="004C6E80" w:rsidRPr="00952751" w14:paraId="5919E371" w14:textId="77777777" w:rsidTr="007F6ED0">
        <w:tc>
          <w:tcPr>
            <w:tcW w:w="2029" w:type="dxa"/>
            <w:gridSpan w:val="2"/>
          </w:tcPr>
          <w:p w14:paraId="00778BCB" w14:textId="77777777" w:rsidR="004C6E80" w:rsidRPr="00497E27" w:rsidRDefault="004C6E80" w:rsidP="00497E27">
            <w:pPr>
              <w:spacing w:line="360" w:lineRule="auto"/>
              <w:rPr>
                <w:rFonts w:ascii="Arial" w:hAnsi="Arial" w:cs="Arial"/>
                <w:sz w:val="24"/>
                <w:szCs w:val="24"/>
                <w:lang w:val="el-GR"/>
              </w:rPr>
            </w:pPr>
          </w:p>
        </w:tc>
        <w:tc>
          <w:tcPr>
            <w:tcW w:w="948" w:type="dxa"/>
            <w:gridSpan w:val="4"/>
          </w:tcPr>
          <w:p w14:paraId="053AA6EB" w14:textId="2FF7D7AB" w:rsidR="004C6E80" w:rsidRDefault="00AB26A1" w:rsidP="007F6ED0">
            <w:pPr>
              <w:spacing w:line="360" w:lineRule="auto"/>
              <w:jc w:val="right"/>
              <w:rPr>
                <w:rFonts w:ascii="Arial" w:hAnsi="Arial" w:cs="Arial"/>
                <w:sz w:val="24"/>
                <w:szCs w:val="24"/>
                <w:lang w:val="el-GR"/>
              </w:rPr>
            </w:pPr>
            <w:r>
              <w:rPr>
                <w:rFonts w:ascii="Arial" w:hAnsi="Arial" w:cs="Arial"/>
                <w:sz w:val="24"/>
                <w:szCs w:val="24"/>
                <w:lang w:val="el-GR"/>
              </w:rPr>
              <w:t>(β)</w:t>
            </w:r>
          </w:p>
        </w:tc>
        <w:tc>
          <w:tcPr>
            <w:tcW w:w="6427" w:type="dxa"/>
            <w:gridSpan w:val="5"/>
          </w:tcPr>
          <w:p w14:paraId="36223361" w14:textId="7B72368A" w:rsidR="004C6E80" w:rsidRPr="00EC5492" w:rsidRDefault="00AB26A1" w:rsidP="00AB26A1">
            <w:pPr>
              <w:spacing w:line="360" w:lineRule="auto"/>
              <w:jc w:val="both"/>
              <w:rPr>
                <w:rFonts w:ascii="Arial" w:hAnsi="Arial" w:cs="Arial"/>
                <w:sz w:val="24"/>
                <w:szCs w:val="24"/>
                <w:lang w:val="el-GR"/>
              </w:rPr>
            </w:pPr>
            <w:r>
              <w:rPr>
                <w:rFonts w:ascii="Arial" w:hAnsi="Arial" w:cs="Arial"/>
                <w:sz w:val="24"/>
                <w:szCs w:val="24"/>
                <w:lang w:val="el-GR"/>
              </w:rPr>
              <w:t>με την τροποποίηση του εδαφίου (7) ως ακολούθως:</w:t>
            </w:r>
          </w:p>
        </w:tc>
      </w:tr>
      <w:tr w:rsidR="00680655" w:rsidRPr="00952751" w14:paraId="3C294653" w14:textId="77777777" w:rsidTr="007F6ED0">
        <w:tc>
          <w:tcPr>
            <w:tcW w:w="2029" w:type="dxa"/>
            <w:gridSpan w:val="2"/>
          </w:tcPr>
          <w:p w14:paraId="63778FFC" w14:textId="77777777" w:rsidR="00680655" w:rsidRPr="00497E27" w:rsidRDefault="00680655" w:rsidP="00497E27">
            <w:pPr>
              <w:spacing w:line="360" w:lineRule="auto"/>
              <w:rPr>
                <w:rFonts w:ascii="Arial" w:hAnsi="Arial" w:cs="Arial"/>
                <w:sz w:val="24"/>
                <w:szCs w:val="24"/>
                <w:lang w:val="el-GR"/>
              </w:rPr>
            </w:pPr>
          </w:p>
        </w:tc>
        <w:tc>
          <w:tcPr>
            <w:tcW w:w="948" w:type="dxa"/>
            <w:gridSpan w:val="4"/>
          </w:tcPr>
          <w:p w14:paraId="7CDB940E" w14:textId="77777777" w:rsidR="00680655" w:rsidRDefault="00680655" w:rsidP="004C6E80">
            <w:pPr>
              <w:spacing w:line="360" w:lineRule="auto"/>
              <w:jc w:val="center"/>
              <w:rPr>
                <w:rFonts w:ascii="Arial" w:hAnsi="Arial" w:cs="Arial"/>
                <w:sz w:val="24"/>
                <w:szCs w:val="24"/>
                <w:lang w:val="el-GR"/>
              </w:rPr>
            </w:pPr>
          </w:p>
        </w:tc>
        <w:tc>
          <w:tcPr>
            <w:tcW w:w="6427" w:type="dxa"/>
            <w:gridSpan w:val="5"/>
          </w:tcPr>
          <w:p w14:paraId="0ECBD14E" w14:textId="0D0EFB7C" w:rsidR="00680655" w:rsidRPr="00680655" w:rsidRDefault="00680655" w:rsidP="004C6E80">
            <w:pPr>
              <w:spacing w:line="360" w:lineRule="auto"/>
              <w:ind w:left="1031" w:hanging="567"/>
              <w:jc w:val="both"/>
              <w:rPr>
                <w:rFonts w:ascii="Arial" w:hAnsi="Arial" w:cs="Arial"/>
                <w:sz w:val="24"/>
                <w:szCs w:val="24"/>
                <w:lang w:val="el-GR"/>
              </w:rPr>
            </w:pPr>
          </w:p>
        </w:tc>
      </w:tr>
      <w:tr w:rsidR="00AB26A1" w:rsidRPr="00952751" w14:paraId="740C42E6" w14:textId="77777777" w:rsidTr="007F6ED0">
        <w:tc>
          <w:tcPr>
            <w:tcW w:w="1999" w:type="dxa"/>
          </w:tcPr>
          <w:p w14:paraId="6D14E19F" w14:textId="77777777" w:rsidR="00AB26A1" w:rsidRPr="00497E27" w:rsidRDefault="00AB26A1" w:rsidP="00497E27">
            <w:pPr>
              <w:spacing w:line="360" w:lineRule="auto"/>
              <w:rPr>
                <w:rFonts w:ascii="Arial" w:hAnsi="Arial" w:cs="Arial"/>
                <w:sz w:val="24"/>
                <w:szCs w:val="24"/>
                <w:lang w:val="el-GR"/>
              </w:rPr>
            </w:pPr>
          </w:p>
        </w:tc>
        <w:tc>
          <w:tcPr>
            <w:tcW w:w="509" w:type="dxa"/>
            <w:gridSpan w:val="3"/>
          </w:tcPr>
          <w:p w14:paraId="552083B3" w14:textId="77777777" w:rsidR="00AB26A1" w:rsidRDefault="00AB26A1" w:rsidP="004C6E80">
            <w:pPr>
              <w:spacing w:line="360" w:lineRule="auto"/>
              <w:jc w:val="center"/>
              <w:rPr>
                <w:rFonts w:ascii="Arial" w:hAnsi="Arial" w:cs="Arial"/>
                <w:sz w:val="24"/>
                <w:szCs w:val="24"/>
                <w:lang w:val="el-GR"/>
              </w:rPr>
            </w:pPr>
          </w:p>
        </w:tc>
        <w:tc>
          <w:tcPr>
            <w:tcW w:w="894" w:type="dxa"/>
            <w:gridSpan w:val="4"/>
          </w:tcPr>
          <w:p w14:paraId="07766CCD" w14:textId="5646188C" w:rsidR="00AB26A1" w:rsidRPr="0054486B" w:rsidRDefault="0054486B" w:rsidP="007F6ED0">
            <w:pPr>
              <w:spacing w:line="360" w:lineRule="auto"/>
              <w:jc w:val="right"/>
              <w:rPr>
                <w:rFonts w:ascii="Arial" w:hAnsi="Arial" w:cs="Arial"/>
                <w:sz w:val="24"/>
                <w:szCs w:val="24"/>
                <w:lang w:val="el-GR"/>
              </w:rPr>
            </w:pPr>
            <w:r>
              <w:rPr>
                <w:rFonts w:ascii="Arial" w:hAnsi="Arial" w:cs="Arial"/>
                <w:sz w:val="24"/>
                <w:szCs w:val="24"/>
              </w:rPr>
              <w:t>(</w:t>
            </w:r>
            <w:proofErr w:type="spellStart"/>
            <w:r>
              <w:rPr>
                <w:rFonts w:ascii="Arial" w:hAnsi="Arial" w:cs="Arial"/>
                <w:sz w:val="24"/>
                <w:szCs w:val="24"/>
              </w:rPr>
              <w:t>i</w:t>
            </w:r>
            <w:proofErr w:type="spellEnd"/>
            <w:r>
              <w:rPr>
                <w:rFonts w:ascii="Arial" w:hAnsi="Arial" w:cs="Arial"/>
                <w:sz w:val="24"/>
                <w:szCs w:val="24"/>
              </w:rPr>
              <w:t>)</w:t>
            </w:r>
          </w:p>
        </w:tc>
        <w:tc>
          <w:tcPr>
            <w:tcW w:w="6002" w:type="dxa"/>
            <w:gridSpan w:val="3"/>
          </w:tcPr>
          <w:p w14:paraId="5B695C71" w14:textId="5F609250" w:rsidR="00AB26A1" w:rsidRDefault="004A57C7" w:rsidP="004A57C7">
            <w:pPr>
              <w:spacing w:line="360" w:lineRule="auto"/>
              <w:jc w:val="both"/>
              <w:rPr>
                <w:rFonts w:ascii="Arial" w:hAnsi="Arial" w:cs="Arial"/>
                <w:sz w:val="24"/>
                <w:szCs w:val="24"/>
                <w:lang w:val="el-GR"/>
              </w:rPr>
            </w:pPr>
            <w:r>
              <w:rPr>
                <w:rFonts w:ascii="Arial" w:hAnsi="Arial" w:cs="Arial"/>
                <w:sz w:val="24"/>
                <w:szCs w:val="24"/>
                <w:lang w:val="el-GR"/>
              </w:rPr>
              <w:t>μ</w:t>
            </w:r>
            <w:r w:rsidRPr="00CF2D60">
              <w:rPr>
                <w:rFonts w:ascii="Arial" w:hAnsi="Arial" w:cs="Arial"/>
                <w:color w:val="000000"/>
                <w:sz w:val="24"/>
                <w:szCs w:val="24"/>
                <w:lang w:val="el-GR"/>
              </w:rPr>
              <w:t xml:space="preserve">ε την αντικατάσταση </w:t>
            </w:r>
            <w:r>
              <w:rPr>
                <w:rFonts w:ascii="Arial" w:hAnsi="Arial" w:cs="Arial"/>
                <w:color w:val="000000"/>
                <w:sz w:val="24"/>
                <w:szCs w:val="24"/>
                <w:lang w:val="el-GR"/>
              </w:rPr>
              <w:t>σ</w:t>
            </w:r>
            <w:r w:rsidRPr="00CF2D60">
              <w:rPr>
                <w:rFonts w:ascii="Arial" w:hAnsi="Arial" w:cs="Arial"/>
                <w:color w:val="000000"/>
                <w:sz w:val="24"/>
                <w:szCs w:val="24"/>
                <w:lang w:val="el-GR"/>
              </w:rPr>
              <w:t>τη δεύτερη επιφύλαξη</w:t>
            </w:r>
            <w:r w:rsidR="00CF192F">
              <w:rPr>
                <w:rFonts w:ascii="Arial" w:hAnsi="Arial" w:cs="Arial"/>
                <w:color w:val="000000"/>
                <w:sz w:val="24"/>
                <w:szCs w:val="24"/>
                <w:lang w:val="el-GR"/>
              </w:rPr>
              <w:t>,</w:t>
            </w:r>
            <w:r>
              <w:rPr>
                <w:rFonts w:ascii="Arial" w:hAnsi="Arial" w:cs="Arial"/>
                <w:color w:val="000000"/>
                <w:sz w:val="24"/>
                <w:szCs w:val="24"/>
                <w:lang w:val="el-GR"/>
              </w:rPr>
              <w:t xml:space="preserve"> </w:t>
            </w:r>
            <w:r w:rsidRPr="00CF2D60">
              <w:rPr>
                <w:rFonts w:ascii="Arial" w:hAnsi="Arial" w:cs="Arial"/>
                <w:color w:val="000000"/>
                <w:sz w:val="24"/>
                <w:szCs w:val="24"/>
                <w:lang w:val="el-GR"/>
              </w:rPr>
              <w:t>της φράσης «την περίοδο των δεκαοκτώ (18) εβδομάδων ή των είκοσι δύο (22) εβδομάδων ή των είκοσι έξι (26) εβδομάδων»</w:t>
            </w:r>
            <w:r w:rsidR="00CF192F">
              <w:rPr>
                <w:rFonts w:ascii="Arial" w:hAnsi="Arial" w:cs="Arial"/>
                <w:color w:val="000000"/>
                <w:sz w:val="24"/>
                <w:szCs w:val="24"/>
                <w:lang w:val="el-GR"/>
              </w:rPr>
              <w:t xml:space="preserve"> </w:t>
            </w:r>
            <w:r>
              <w:rPr>
                <w:rFonts w:ascii="Arial" w:hAnsi="Arial" w:cs="Arial"/>
                <w:color w:val="000000"/>
                <w:sz w:val="24"/>
                <w:szCs w:val="24"/>
                <w:lang w:val="el-GR"/>
              </w:rPr>
              <w:t>(δεύτερη και τρίτη γραμμή) με τη</w:t>
            </w:r>
            <w:r w:rsidRPr="00CF2D60">
              <w:rPr>
                <w:rFonts w:ascii="Arial" w:hAnsi="Arial" w:cs="Arial"/>
                <w:color w:val="000000"/>
                <w:sz w:val="24"/>
                <w:szCs w:val="24"/>
                <w:lang w:val="el-GR"/>
              </w:rPr>
              <w:t xml:space="preserve"> φράση «τις </w:t>
            </w:r>
            <w:r>
              <w:rPr>
                <w:rFonts w:ascii="Arial" w:hAnsi="Arial" w:cs="Arial"/>
                <w:color w:val="000000"/>
                <w:sz w:val="24"/>
                <w:szCs w:val="24"/>
                <w:lang w:val="el-GR"/>
              </w:rPr>
              <w:t>αναφερόμενες</w:t>
            </w:r>
            <w:r w:rsidRPr="00CF2D60">
              <w:rPr>
                <w:rFonts w:ascii="Arial" w:hAnsi="Arial" w:cs="Arial"/>
                <w:color w:val="000000"/>
                <w:sz w:val="24"/>
                <w:szCs w:val="24"/>
                <w:lang w:val="el-GR"/>
              </w:rPr>
              <w:t xml:space="preserve"> στις παραγράφους (α), (β) και (γ) του εδαφίου (4)</w:t>
            </w:r>
            <w:r>
              <w:rPr>
                <w:rFonts w:ascii="Arial" w:hAnsi="Arial" w:cs="Arial"/>
                <w:color w:val="000000"/>
                <w:sz w:val="24"/>
                <w:szCs w:val="24"/>
                <w:lang w:val="el-GR"/>
              </w:rPr>
              <w:t xml:space="preserve"> περιόδους</w:t>
            </w:r>
            <w:r w:rsidRPr="00CF2D60">
              <w:rPr>
                <w:rFonts w:ascii="Arial" w:hAnsi="Arial" w:cs="Arial"/>
                <w:color w:val="000000"/>
                <w:sz w:val="24"/>
                <w:szCs w:val="24"/>
                <w:lang w:val="el-GR"/>
              </w:rPr>
              <w:t>»</w:t>
            </w:r>
            <w:r>
              <w:rPr>
                <w:rFonts w:ascii="Arial" w:hAnsi="Arial" w:cs="Arial"/>
                <w:color w:val="000000"/>
                <w:sz w:val="24"/>
                <w:szCs w:val="24"/>
                <w:lang w:val="el-GR"/>
              </w:rPr>
              <w:t xml:space="preserve"> και </w:t>
            </w:r>
            <w:r w:rsidR="00CF192F">
              <w:rPr>
                <w:rFonts w:ascii="Arial" w:hAnsi="Arial" w:cs="Arial"/>
                <w:color w:val="000000"/>
                <w:sz w:val="24"/>
                <w:szCs w:val="24"/>
                <w:lang w:val="el-GR"/>
              </w:rPr>
              <w:t xml:space="preserve">την αντικατάσταση </w:t>
            </w:r>
            <w:r>
              <w:rPr>
                <w:rFonts w:ascii="Arial" w:hAnsi="Arial" w:cs="Arial"/>
                <w:sz w:val="24"/>
                <w:szCs w:val="24"/>
                <w:lang w:val="el-GR"/>
              </w:rPr>
              <w:t>της φράσης «έξι (6) εβδομάδων» (τελευταία γραμμή) με τη φράση «οκτώ (8) εβδομάδων»</w:t>
            </w:r>
            <w:r w:rsidR="00CF192F">
              <w:rPr>
                <w:rFonts w:ascii="Arial" w:hAnsi="Arial" w:cs="Arial"/>
                <w:sz w:val="24"/>
                <w:szCs w:val="24"/>
                <w:lang w:val="el-GR"/>
              </w:rPr>
              <w:t>·</w:t>
            </w:r>
          </w:p>
        </w:tc>
      </w:tr>
      <w:tr w:rsidR="004A57C7" w:rsidRPr="00952751" w14:paraId="5F8EE6FC" w14:textId="77777777" w:rsidTr="007F6ED0">
        <w:tc>
          <w:tcPr>
            <w:tcW w:w="1999" w:type="dxa"/>
          </w:tcPr>
          <w:p w14:paraId="607BFF5D" w14:textId="77777777" w:rsidR="004A57C7" w:rsidRPr="00497E27" w:rsidRDefault="004A57C7" w:rsidP="00497E27">
            <w:pPr>
              <w:spacing w:line="360" w:lineRule="auto"/>
              <w:rPr>
                <w:rFonts w:ascii="Arial" w:hAnsi="Arial" w:cs="Arial"/>
                <w:sz w:val="24"/>
                <w:szCs w:val="24"/>
                <w:lang w:val="el-GR"/>
              </w:rPr>
            </w:pPr>
          </w:p>
        </w:tc>
        <w:tc>
          <w:tcPr>
            <w:tcW w:w="509" w:type="dxa"/>
            <w:gridSpan w:val="3"/>
          </w:tcPr>
          <w:p w14:paraId="10008EB8" w14:textId="77777777" w:rsidR="004A57C7" w:rsidRDefault="004A57C7" w:rsidP="004C6E80">
            <w:pPr>
              <w:spacing w:line="360" w:lineRule="auto"/>
              <w:jc w:val="center"/>
              <w:rPr>
                <w:rFonts w:ascii="Arial" w:hAnsi="Arial" w:cs="Arial"/>
                <w:sz w:val="24"/>
                <w:szCs w:val="24"/>
                <w:lang w:val="el-GR"/>
              </w:rPr>
            </w:pPr>
          </w:p>
        </w:tc>
        <w:tc>
          <w:tcPr>
            <w:tcW w:w="894" w:type="dxa"/>
            <w:gridSpan w:val="4"/>
          </w:tcPr>
          <w:p w14:paraId="006FECF5" w14:textId="1CF6BD92" w:rsidR="004A57C7" w:rsidRPr="004A57C7" w:rsidRDefault="004A57C7" w:rsidP="007F6ED0">
            <w:pPr>
              <w:spacing w:line="360" w:lineRule="auto"/>
              <w:jc w:val="right"/>
              <w:rPr>
                <w:rFonts w:ascii="Arial" w:hAnsi="Arial" w:cs="Arial"/>
                <w:sz w:val="24"/>
                <w:szCs w:val="24"/>
                <w:lang w:val="el-GR"/>
              </w:rPr>
            </w:pPr>
            <w:r>
              <w:rPr>
                <w:rFonts w:ascii="Arial" w:hAnsi="Arial" w:cs="Arial"/>
                <w:sz w:val="24"/>
                <w:szCs w:val="24"/>
              </w:rPr>
              <w:t>(ii)</w:t>
            </w:r>
          </w:p>
        </w:tc>
        <w:tc>
          <w:tcPr>
            <w:tcW w:w="6002" w:type="dxa"/>
            <w:gridSpan w:val="3"/>
          </w:tcPr>
          <w:p w14:paraId="60E22AC0" w14:textId="57647EF0" w:rsidR="004A57C7" w:rsidRDefault="004A57C7" w:rsidP="004A57C7">
            <w:pPr>
              <w:spacing w:line="360" w:lineRule="auto"/>
              <w:jc w:val="both"/>
              <w:rPr>
                <w:rFonts w:ascii="Arial" w:hAnsi="Arial" w:cs="Arial"/>
                <w:sz w:val="24"/>
                <w:szCs w:val="24"/>
                <w:lang w:val="el-GR"/>
              </w:rPr>
            </w:pPr>
            <w:r>
              <w:rPr>
                <w:rFonts w:ascii="Arial" w:hAnsi="Arial" w:cs="Arial"/>
                <w:sz w:val="24"/>
                <w:szCs w:val="24"/>
                <w:lang w:val="el-GR"/>
              </w:rPr>
              <w:t>μ</w:t>
            </w:r>
            <w:r w:rsidRPr="00975C6F">
              <w:rPr>
                <w:rFonts w:ascii="Arial" w:hAnsi="Arial" w:cs="Arial"/>
                <w:sz w:val="24"/>
                <w:szCs w:val="24"/>
                <w:lang w:val="el-GR"/>
              </w:rPr>
              <w:t>ε την προσθήκη</w:t>
            </w:r>
            <w:r>
              <w:rPr>
                <w:rFonts w:ascii="Arial" w:hAnsi="Arial" w:cs="Arial"/>
                <w:sz w:val="24"/>
                <w:szCs w:val="24"/>
                <w:lang w:val="el-GR"/>
              </w:rPr>
              <w:t>,</w:t>
            </w:r>
            <w:r w:rsidRPr="00975C6F">
              <w:rPr>
                <w:rFonts w:ascii="Arial" w:hAnsi="Arial" w:cs="Arial"/>
                <w:sz w:val="24"/>
                <w:szCs w:val="24"/>
                <w:lang w:val="el-GR"/>
              </w:rPr>
              <w:t xml:space="preserve"> </w:t>
            </w:r>
            <w:r>
              <w:rPr>
                <w:rFonts w:ascii="Arial" w:hAnsi="Arial" w:cs="Arial"/>
                <w:sz w:val="24"/>
                <w:szCs w:val="24"/>
                <w:lang w:val="el-GR"/>
              </w:rPr>
              <w:t xml:space="preserve">αμέσως μετά τη δεύτερη επιφύλαξη, </w:t>
            </w:r>
            <w:r w:rsidRPr="00975C6F">
              <w:rPr>
                <w:rFonts w:ascii="Arial" w:hAnsi="Arial" w:cs="Arial"/>
                <w:sz w:val="24"/>
                <w:szCs w:val="24"/>
                <w:lang w:val="el-GR"/>
              </w:rPr>
              <w:t>της ακόλουθης νέας επιφύλαξης:</w:t>
            </w:r>
          </w:p>
        </w:tc>
      </w:tr>
      <w:tr w:rsidR="004A57C7" w:rsidRPr="00952751" w14:paraId="70E13A67" w14:textId="77777777" w:rsidTr="007F6ED0">
        <w:tc>
          <w:tcPr>
            <w:tcW w:w="1999" w:type="dxa"/>
          </w:tcPr>
          <w:p w14:paraId="5B36CC80" w14:textId="77777777" w:rsidR="004A57C7" w:rsidRPr="00497E27" w:rsidRDefault="004A57C7" w:rsidP="00497E27">
            <w:pPr>
              <w:spacing w:line="360" w:lineRule="auto"/>
              <w:rPr>
                <w:rFonts w:ascii="Arial" w:hAnsi="Arial" w:cs="Arial"/>
                <w:sz w:val="24"/>
                <w:szCs w:val="24"/>
                <w:lang w:val="el-GR"/>
              </w:rPr>
            </w:pPr>
          </w:p>
        </w:tc>
        <w:tc>
          <w:tcPr>
            <w:tcW w:w="509" w:type="dxa"/>
            <w:gridSpan w:val="3"/>
          </w:tcPr>
          <w:p w14:paraId="60502AA2" w14:textId="77777777" w:rsidR="004A57C7" w:rsidRDefault="004A57C7" w:rsidP="004C6E80">
            <w:pPr>
              <w:spacing w:line="360" w:lineRule="auto"/>
              <w:jc w:val="center"/>
              <w:rPr>
                <w:rFonts w:ascii="Arial" w:hAnsi="Arial" w:cs="Arial"/>
                <w:sz w:val="24"/>
                <w:szCs w:val="24"/>
                <w:lang w:val="el-GR"/>
              </w:rPr>
            </w:pPr>
          </w:p>
        </w:tc>
        <w:tc>
          <w:tcPr>
            <w:tcW w:w="894" w:type="dxa"/>
            <w:gridSpan w:val="4"/>
          </w:tcPr>
          <w:p w14:paraId="7E806469" w14:textId="77777777" w:rsidR="004A57C7" w:rsidRPr="004A57C7" w:rsidRDefault="004A57C7" w:rsidP="00AB26A1">
            <w:pPr>
              <w:spacing w:line="360" w:lineRule="auto"/>
              <w:jc w:val="both"/>
              <w:rPr>
                <w:rFonts w:ascii="Arial" w:hAnsi="Arial" w:cs="Arial"/>
                <w:sz w:val="24"/>
                <w:szCs w:val="24"/>
                <w:lang w:val="el-GR"/>
              </w:rPr>
            </w:pPr>
          </w:p>
        </w:tc>
        <w:tc>
          <w:tcPr>
            <w:tcW w:w="6002" w:type="dxa"/>
            <w:gridSpan w:val="3"/>
          </w:tcPr>
          <w:p w14:paraId="1E990F00" w14:textId="08264258" w:rsidR="004A57C7" w:rsidRDefault="00727B59" w:rsidP="00727B59">
            <w:pPr>
              <w:tabs>
                <w:tab w:val="left" w:pos="567"/>
              </w:tabs>
              <w:spacing w:line="360" w:lineRule="auto"/>
              <w:jc w:val="both"/>
              <w:rPr>
                <w:rFonts w:ascii="Arial" w:hAnsi="Arial" w:cs="Arial"/>
                <w:sz w:val="24"/>
                <w:szCs w:val="24"/>
                <w:lang w:val="el-GR"/>
              </w:rPr>
            </w:pPr>
            <w:r>
              <w:rPr>
                <w:rFonts w:ascii="Arial" w:hAnsi="Arial" w:cs="Arial"/>
                <w:sz w:val="24"/>
                <w:szCs w:val="24"/>
                <w:lang w:val="el-GR"/>
              </w:rPr>
              <w:tab/>
            </w:r>
            <w:r w:rsidR="004A57C7">
              <w:rPr>
                <w:rFonts w:ascii="Arial" w:hAnsi="Arial" w:cs="Arial"/>
                <w:sz w:val="24"/>
                <w:szCs w:val="24"/>
                <w:lang w:val="el-GR"/>
              </w:rPr>
              <w:t>«</w:t>
            </w:r>
            <w:r w:rsidR="004A57C7" w:rsidRPr="00975C6F">
              <w:rPr>
                <w:rFonts w:ascii="Arial" w:hAnsi="Arial" w:cs="Arial"/>
                <w:sz w:val="24"/>
                <w:szCs w:val="24"/>
                <w:lang w:val="el-GR"/>
              </w:rPr>
              <w:t xml:space="preserve">Νοείται </w:t>
            </w:r>
            <w:r w:rsidR="004A57C7">
              <w:rPr>
                <w:rFonts w:ascii="Arial" w:hAnsi="Arial" w:cs="Arial"/>
                <w:sz w:val="24"/>
                <w:szCs w:val="24"/>
                <w:lang w:val="el-GR"/>
              </w:rPr>
              <w:t xml:space="preserve">έτι περαιτέρω </w:t>
            </w:r>
            <w:r w:rsidR="004A57C7" w:rsidRPr="00975C6F">
              <w:rPr>
                <w:rFonts w:ascii="Arial" w:hAnsi="Arial" w:cs="Arial"/>
                <w:sz w:val="24"/>
                <w:szCs w:val="24"/>
                <w:lang w:val="el-GR"/>
              </w:rPr>
              <w:t xml:space="preserve">ότι, εάν η νοσηλεία συνεχιστεί μετά την πάροδο των πρώτων εξήντα </w:t>
            </w:r>
            <w:r w:rsidR="00952751">
              <w:rPr>
                <w:rFonts w:ascii="Arial" w:hAnsi="Arial" w:cs="Arial"/>
                <w:sz w:val="24"/>
                <w:szCs w:val="24"/>
                <w:lang w:val="el-GR"/>
              </w:rPr>
              <w:t>τριών</w:t>
            </w:r>
            <w:r w:rsidR="004A57C7" w:rsidRPr="00975C6F">
              <w:rPr>
                <w:rFonts w:ascii="Arial" w:hAnsi="Arial" w:cs="Arial"/>
                <w:sz w:val="24"/>
                <w:szCs w:val="24"/>
                <w:lang w:val="el-GR"/>
              </w:rPr>
              <w:t xml:space="preserve"> (6</w:t>
            </w:r>
            <w:r w:rsidR="00952751">
              <w:rPr>
                <w:rFonts w:ascii="Arial" w:hAnsi="Arial" w:cs="Arial"/>
                <w:sz w:val="24"/>
                <w:szCs w:val="24"/>
                <w:lang w:val="el-GR"/>
              </w:rPr>
              <w:t>3</w:t>
            </w:r>
            <w:r w:rsidR="004A57C7" w:rsidRPr="00975C6F">
              <w:rPr>
                <w:rFonts w:ascii="Arial" w:hAnsi="Arial" w:cs="Arial"/>
                <w:sz w:val="24"/>
                <w:szCs w:val="24"/>
                <w:lang w:val="el-GR"/>
              </w:rPr>
              <w:t xml:space="preserve">) ημερών, τότε παραχωρείται </w:t>
            </w:r>
            <w:r w:rsidR="004A57C7">
              <w:rPr>
                <w:rFonts w:ascii="Arial" w:hAnsi="Arial" w:cs="Arial"/>
                <w:sz w:val="24"/>
                <w:szCs w:val="24"/>
                <w:lang w:val="el-GR"/>
              </w:rPr>
              <w:t>μ</w:t>
            </w:r>
            <w:r>
              <w:rPr>
                <w:rFonts w:ascii="Arial" w:hAnsi="Arial" w:cs="Arial"/>
                <w:sz w:val="24"/>
                <w:szCs w:val="24"/>
                <w:lang w:val="el-GR"/>
              </w:rPr>
              <w:t>ί</w:t>
            </w:r>
            <w:r w:rsidR="004A57C7">
              <w:rPr>
                <w:rFonts w:ascii="Arial" w:hAnsi="Arial" w:cs="Arial"/>
                <w:sz w:val="24"/>
                <w:szCs w:val="24"/>
                <w:lang w:val="el-GR"/>
              </w:rPr>
              <w:t xml:space="preserve">α </w:t>
            </w:r>
            <w:r w:rsidR="004A57C7" w:rsidRPr="00975C6F">
              <w:rPr>
                <w:rFonts w:ascii="Arial" w:hAnsi="Arial" w:cs="Arial"/>
                <w:sz w:val="24"/>
                <w:szCs w:val="24"/>
                <w:lang w:val="el-GR"/>
              </w:rPr>
              <w:t>επιπρόσθετη εβδομάδα επιδόματος μητρότητας για κάθε επιπλέον δεκατέσσ</w:t>
            </w:r>
            <w:r w:rsidR="004A57C7">
              <w:rPr>
                <w:rFonts w:ascii="Arial" w:hAnsi="Arial" w:cs="Arial"/>
                <w:sz w:val="24"/>
                <w:szCs w:val="24"/>
                <w:lang w:val="el-GR"/>
              </w:rPr>
              <w:t>ερις (14) ημέρες νοσηλείας, σε καμία, όμως, περίπτωση η επιπρόσθετη περίοδος επιδόματος θα υπερβαίνει τις</w:t>
            </w:r>
            <w:r w:rsidR="004A57C7" w:rsidRPr="00975C6F">
              <w:rPr>
                <w:rFonts w:ascii="Arial" w:hAnsi="Arial" w:cs="Arial"/>
                <w:sz w:val="24"/>
                <w:szCs w:val="24"/>
                <w:lang w:val="el-GR"/>
              </w:rPr>
              <w:t xml:space="preserve"> οκτώ (8)</w:t>
            </w:r>
            <w:r w:rsidR="004A57C7">
              <w:rPr>
                <w:rFonts w:ascii="Arial" w:hAnsi="Arial" w:cs="Arial"/>
                <w:sz w:val="24"/>
                <w:szCs w:val="24"/>
                <w:lang w:val="el-GR"/>
              </w:rPr>
              <w:t xml:space="preserve"> εβδομάδες»</w:t>
            </w:r>
            <w:r>
              <w:rPr>
                <w:rFonts w:ascii="Arial" w:hAnsi="Arial" w:cs="Arial"/>
                <w:sz w:val="24"/>
                <w:szCs w:val="24"/>
                <w:lang w:val="el-GR"/>
              </w:rPr>
              <w:t>· και</w:t>
            </w:r>
          </w:p>
        </w:tc>
      </w:tr>
      <w:tr w:rsidR="00727B59" w:rsidRPr="00952751" w14:paraId="261E9A7A" w14:textId="77777777" w:rsidTr="007F6ED0">
        <w:tc>
          <w:tcPr>
            <w:tcW w:w="1999" w:type="dxa"/>
          </w:tcPr>
          <w:p w14:paraId="374214DD" w14:textId="77777777" w:rsidR="00727B59" w:rsidRPr="00497E27" w:rsidRDefault="00727B59" w:rsidP="00497E27">
            <w:pPr>
              <w:spacing w:line="360" w:lineRule="auto"/>
              <w:rPr>
                <w:rFonts w:ascii="Arial" w:hAnsi="Arial" w:cs="Arial"/>
                <w:sz w:val="24"/>
                <w:szCs w:val="24"/>
                <w:lang w:val="el-GR"/>
              </w:rPr>
            </w:pPr>
          </w:p>
        </w:tc>
        <w:tc>
          <w:tcPr>
            <w:tcW w:w="509" w:type="dxa"/>
            <w:gridSpan w:val="3"/>
          </w:tcPr>
          <w:p w14:paraId="7D2742DD" w14:textId="77777777" w:rsidR="00727B59" w:rsidRDefault="00727B59" w:rsidP="004C6E80">
            <w:pPr>
              <w:spacing w:line="360" w:lineRule="auto"/>
              <w:jc w:val="center"/>
              <w:rPr>
                <w:rFonts w:ascii="Arial" w:hAnsi="Arial" w:cs="Arial"/>
                <w:sz w:val="24"/>
                <w:szCs w:val="24"/>
                <w:lang w:val="el-GR"/>
              </w:rPr>
            </w:pPr>
          </w:p>
        </w:tc>
        <w:tc>
          <w:tcPr>
            <w:tcW w:w="894" w:type="dxa"/>
            <w:gridSpan w:val="4"/>
          </w:tcPr>
          <w:p w14:paraId="663D1DA8" w14:textId="276C7DF5" w:rsidR="00727B59" w:rsidRPr="004A57C7" w:rsidRDefault="00663F86" w:rsidP="007F6ED0">
            <w:pPr>
              <w:spacing w:line="360" w:lineRule="auto"/>
              <w:jc w:val="right"/>
              <w:rPr>
                <w:rFonts w:ascii="Arial" w:hAnsi="Arial" w:cs="Arial"/>
                <w:sz w:val="24"/>
                <w:szCs w:val="24"/>
                <w:lang w:val="el-GR"/>
              </w:rPr>
            </w:pPr>
            <w:r>
              <w:rPr>
                <w:rFonts w:ascii="Arial" w:hAnsi="Arial" w:cs="Arial"/>
                <w:sz w:val="24"/>
                <w:szCs w:val="24"/>
                <w:lang w:val="el-GR"/>
              </w:rPr>
              <w:t>(</w:t>
            </w:r>
            <w:r>
              <w:rPr>
                <w:rFonts w:ascii="Arial" w:hAnsi="Arial" w:cs="Arial"/>
                <w:sz w:val="24"/>
                <w:szCs w:val="24"/>
              </w:rPr>
              <w:t>iii</w:t>
            </w:r>
            <w:r w:rsidRPr="0010643B">
              <w:rPr>
                <w:rFonts w:ascii="Arial" w:hAnsi="Arial" w:cs="Arial"/>
                <w:sz w:val="24"/>
                <w:szCs w:val="24"/>
                <w:lang w:val="el-GR"/>
              </w:rPr>
              <w:t>)</w:t>
            </w:r>
          </w:p>
        </w:tc>
        <w:tc>
          <w:tcPr>
            <w:tcW w:w="6002" w:type="dxa"/>
            <w:gridSpan w:val="3"/>
          </w:tcPr>
          <w:p w14:paraId="51A79C28" w14:textId="11CFB44A" w:rsidR="00727B59" w:rsidRDefault="00663F86" w:rsidP="00727B59">
            <w:pPr>
              <w:tabs>
                <w:tab w:val="left" w:pos="567"/>
              </w:tabs>
              <w:spacing w:line="360" w:lineRule="auto"/>
              <w:jc w:val="both"/>
              <w:rPr>
                <w:rFonts w:ascii="Arial" w:hAnsi="Arial" w:cs="Arial"/>
                <w:sz w:val="24"/>
                <w:szCs w:val="24"/>
                <w:lang w:val="el-GR"/>
              </w:rPr>
            </w:pPr>
            <w:r>
              <w:rPr>
                <w:rFonts w:ascii="Arial" w:hAnsi="Arial" w:cs="Arial"/>
                <w:sz w:val="24"/>
                <w:szCs w:val="24"/>
                <w:lang w:val="el-GR"/>
              </w:rPr>
              <w:t xml:space="preserve">με την αντικατάσταση στην τρίτη επιφύλαξη της φράσης «Νοείται έτι» (πρώτη γραμμή) με τη φράση «Νοείται έτι </w:t>
            </w:r>
            <w:proofErr w:type="spellStart"/>
            <w:r>
              <w:rPr>
                <w:rFonts w:ascii="Arial" w:hAnsi="Arial" w:cs="Arial"/>
                <w:sz w:val="24"/>
                <w:szCs w:val="24"/>
                <w:lang w:val="el-GR"/>
              </w:rPr>
              <w:t>έτι</w:t>
            </w:r>
            <w:proofErr w:type="spellEnd"/>
            <w:r>
              <w:rPr>
                <w:rFonts w:ascii="Arial" w:hAnsi="Arial" w:cs="Arial"/>
                <w:sz w:val="24"/>
                <w:szCs w:val="24"/>
                <w:lang w:val="el-GR"/>
              </w:rPr>
              <w:t>».</w:t>
            </w:r>
          </w:p>
        </w:tc>
      </w:tr>
      <w:tr w:rsidR="00663F86" w:rsidRPr="00952751" w14:paraId="31C5C591" w14:textId="77777777" w:rsidTr="007F6ED0">
        <w:tc>
          <w:tcPr>
            <w:tcW w:w="1999" w:type="dxa"/>
          </w:tcPr>
          <w:p w14:paraId="537ACB93" w14:textId="77777777" w:rsidR="00663F86" w:rsidRPr="00497E27" w:rsidRDefault="00663F86" w:rsidP="00497E27">
            <w:pPr>
              <w:spacing w:line="360" w:lineRule="auto"/>
              <w:rPr>
                <w:rFonts w:ascii="Arial" w:hAnsi="Arial" w:cs="Arial"/>
                <w:sz w:val="24"/>
                <w:szCs w:val="24"/>
                <w:lang w:val="el-GR"/>
              </w:rPr>
            </w:pPr>
          </w:p>
        </w:tc>
        <w:tc>
          <w:tcPr>
            <w:tcW w:w="509" w:type="dxa"/>
            <w:gridSpan w:val="3"/>
          </w:tcPr>
          <w:p w14:paraId="28E0AF4E" w14:textId="77777777" w:rsidR="00663F86" w:rsidRDefault="00663F86" w:rsidP="004C6E80">
            <w:pPr>
              <w:spacing w:line="360" w:lineRule="auto"/>
              <w:jc w:val="center"/>
              <w:rPr>
                <w:rFonts w:ascii="Arial" w:hAnsi="Arial" w:cs="Arial"/>
                <w:sz w:val="24"/>
                <w:szCs w:val="24"/>
                <w:lang w:val="el-GR"/>
              </w:rPr>
            </w:pPr>
          </w:p>
        </w:tc>
        <w:tc>
          <w:tcPr>
            <w:tcW w:w="894" w:type="dxa"/>
            <w:gridSpan w:val="4"/>
          </w:tcPr>
          <w:p w14:paraId="4EB20233" w14:textId="77777777" w:rsidR="00663F86" w:rsidRDefault="00663F86" w:rsidP="00AB26A1">
            <w:pPr>
              <w:spacing w:line="360" w:lineRule="auto"/>
              <w:jc w:val="both"/>
              <w:rPr>
                <w:rFonts w:ascii="Arial" w:hAnsi="Arial" w:cs="Arial"/>
                <w:sz w:val="24"/>
                <w:szCs w:val="24"/>
                <w:lang w:val="el-GR"/>
              </w:rPr>
            </w:pPr>
          </w:p>
        </w:tc>
        <w:tc>
          <w:tcPr>
            <w:tcW w:w="6002" w:type="dxa"/>
            <w:gridSpan w:val="3"/>
          </w:tcPr>
          <w:p w14:paraId="1E0B4794" w14:textId="77777777" w:rsidR="00663F86" w:rsidRDefault="00663F86" w:rsidP="00727B59">
            <w:pPr>
              <w:tabs>
                <w:tab w:val="left" w:pos="567"/>
              </w:tabs>
              <w:spacing w:line="360" w:lineRule="auto"/>
              <w:jc w:val="both"/>
              <w:rPr>
                <w:rFonts w:ascii="Arial" w:hAnsi="Arial" w:cs="Arial"/>
                <w:sz w:val="24"/>
                <w:szCs w:val="24"/>
                <w:lang w:val="el-GR"/>
              </w:rPr>
            </w:pPr>
          </w:p>
        </w:tc>
      </w:tr>
      <w:tr w:rsidR="00663F86" w:rsidRPr="00952751" w14:paraId="5373D2D0" w14:textId="77777777" w:rsidTr="00663F86">
        <w:tc>
          <w:tcPr>
            <w:tcW w:w="1999" w:type="dxa"/>
          </w:tcPr>
          <w:p w14:paraId="030248DC" w14:textId="1C76E9D0" w:rsidR="00663F86" w:rsidRPr="00497E27" w:rsidRDefault="00663F86" w:rsidP="00497E27">
            <w:pPr>
              <w:spacing w:line="360" w:lineRule="auto"/>
              <w:rPr>
                <w:rFonts w:ascii="Arial" w:hAnsi="Arial" w:cs="Arial"/>
                <w:sz w:val="24"/>
                <w:szCs w:val="24"/>
                <w:lang w:val="el-GR"/>
              </w:rPr>
            </w:pPr>
            <w:r>
              <w:rPr>
                <w:rFonts w:ascii="Arial" w:hAnsi="Arial" w:cs="Arial"/>
                <w:sz w:val="24"/>
                <w:szCs w:val="24"/>
                <w:lang w:val="el-GR"/>
              </w:rPr>
              <w:t xml:space="preserve">Τροποποίηση του βασικού νόμου με την προσθήκη του </w:t>
            </w:r>
            <w:r>
              <w:rPr>
                <w:rFonts w:ascii="Arial" w:hAnsi="Arial" w:cs="Arial"/>
                <w:sz w:val="24"/>
                <w:szCs w:val="24"/>
                <w:lang w:val="el-GR"/>
              </w:rPr>
              <w:lastRenderedPageBreak/>
              <w:t>νέου άρθρου 103.</w:t>
            </w:r>
          </w:p>
        </w:tc>
        <w:tc>
          <w:tcPr>
            <w:tcW w:w="7405" w:type="dxa"/>
            <w:gridSpan w:val="10"/>
          </w:tcPr>
          <w:p w14:paraId="19A46999" w14:textId="7E1D3666" w:rsidR="00663F86" w:rsidRDefault="00663F86" w:rsidP="00663F86">
            <w:pPr>
              <w:tabs>
                <w:tab w:val="left" w:pos="397"/>
              </w:tabs>
              <w:spacing w:line="360" w:lineRule="auto"/>
              <w:jc w:val="both"/>
              <w:rPr>
                <w:rFonts w:ascii="Arial" w:hAnsi="Arial" w:cs="Arial"/>
                <w:sz w:val="24"/>
                <w:szCs w:val="24"/>
                <w:lang w:val="el-GR"/>
              </w:rPr>
            </w:pPr>
            <w:r>
              <w:rPr>
                <w:rFonts w:ascii="Arial" w:hAnsi="Arial" w:cs="Arial"/>
                <w:sz w:val="24"/>
                <w:szCs w:val="24"/>
                <w:lang w:val="el-GR"/>
              </w:rPr>
              <w:lastRenderedPageBreak/>
              <w:t>3.</w:t>
            </w:r>
            <w:r>
              <w:rPr>
                <w:rFonts w:ascii="Arial" w:hAnsi="Arial" w:cs="Arial"/>
                <w:sz w:val="24"/>
                <w:szCs w:val="24"/>
                <w:lang w:val="el-GR"/>
              </w:rPr>
              <w:tab/>
              <w:t xml:space="preserve">Ο βασικός νόμος τροποποιείται με την προσθήκη, αμέσως μετά το άρθρο 102, του ακόλουθου νέου άρθρου: </w:t>
            </w:r>
          </w:p>
        </w:tc>
      </w:tr>
      <w:tr w:rsidR="00663F86" w:rsidRPr="00952751" w14:paraId="2A960503" w14:textId="77777777" w:rsidTr="00663F86">
        <w:tc>
          <w:tcPr>
            <w:tcW w:w="1999" w:type="dxa"/>
          </w:tcPr>
          <w:p w14:paraId="4678F876" w14:textId="77777777" w:rsidR="00663F86" w:rsidRDefault="00663F86" w:rsidP="00497E27">
            <w:pPr>
              <w:spacing w:line="360" w:lineRule="auto"/>
              <w:rPr>
                <w:rFonts w:ascii="Arial" w:hAnsi="Arial" w:cs="Arial"/>
                <w:sz w:val="24"/>
                <w:szCs w:val="24"/>
                <w:lang w:val="el-GR"/>
              </w:rPr>
            </w:pPr>
          </w:p>
        </w:tc>
        <w:tc>
          <w:tcPr>
            <w:tcW w:w="7405" w:type="dxa"/>
            <w:gridSpan w:val="10"/>
          </w:tcPr>
          <w:p w14:paraId="29E0A7E7" w14:textId="77777777" w:rsidR="00663F86" w:rsidRDefault="00663F86" w:rsidP="00663F86">
            <w:pPr>
              <w:tabs>
                <w:tab w:val="left" w:pos="397"/>
              </w:tabs>
              <w:spacing w:line="360" w:lineRule="auto"/>
              <w:jc w:val="both"/>
              <w:rPr>
                <w:rFonts w:ascii="Arial" w:hAnsi="Arial" w:cs="Arial"/>
                <w:sz w:val="24"/>
                <w:szCs w:val="24"/>
                <w:lang w:val="el-GR"/>
              </w:rPr>
            </w:pPr>
          </w:p>
        </w:tc>
      </w:tr>
      <w:tr w:rsidR="00663F86" w:rsidRPr="00952751" w14:paraId="2726D8C0" w14:textId="77777777" w:rsidTr="00663F86">
        <w:tc>
          <w:tcPr>
            <w:tcW w:w="1999" w:type="dxa"/>
          </w:tcPr>
          <w:p w14:paraId="16D118E5" w14:textId="77777777" w:rsidR="00663F86" w:rsidRDefault="00663F86" w:rsidP="00497E27">
            <w:pPr>
              <w:spacing w:line="360" w:lineRule="auto"/>
              <w:rPr>
                <w:rFonts w:ascii="Arial" w:hAnsi="Arial" w:cs="Arial"/>
                <w:sz w:val="24"/>
                <w:szCs w:val="24"/>
                <w:lang w:val="el-GR"/>
              </w:rPr>
            </w:pPr>
          </w:p>
        </w:tc>
        <w:tc>
          <w:tcPr>
            <w:tcW w:w="1829" w:type="dxa"/>
            <w:gridSpan w:val="8"/>
          </w:tcPr>
          <w:p w14:paraId="5C5F4D7D" w14:textId="77777777" w:rsidR="00663F86" w:rsidRDefault="00663F86" w:rsidP="00663F86">
            <w:pPr>
              <w:tabs>
                <w:tab w:val="left" w:pos="397"/>
              </w:tabs>
              <w:spacing w:line="360" w:lineRule="auto"/>
              <w:jc w:val="both"/>
              <w:rPr>
                <w:rFonts w:ascii="Arial" w:hAnsi="Arial" w:cs="Arial"/>
                <w:sz w:val="24"/>
                <w:szCs w:val="24"/>
                <w:lang w:val="el-GR"/>
              </w:rPr>
            </w:pPr>
            <w:r>
              <w:rPr>
                <w:rFonts w:ascii="Arial" w:hAnsi="Arial" w:cs="Arial"/>
                <w:sz w:val="24"/>
                <w:szCs w:val="24"/>
                <w:lang w:val="el-GR"/>
              </w:rPr>
              <w:t>«Μεταβατική</w:t>
            </w:r>
          </w:p>
          <w:p w14:paraId="1A506BB3" w14:textId="77777777" w:rsidR="00663F86" w:rsidRDefault="00663F86" w:rsidP="00663F86">
            <w:pPr>
              <w:tabs>
                <w:tab w:val="left" w:pos="397"/>
              </w:tabs>
              <w:spacing w:line="360" w:lineRule="auto"/>
              <w:jc w:val="both"/>
              <w:rPr>
                <w:rFonts w:ascii="Arial" w:hAnsi="Arial" w:cs="Arial"/>
                <w:sz w:val="24"/>
                <w:szCs w:val="24"/>
                <w:lang w:val="el-GR"/>
              </w:rPr>
            </w:pPr>
            <w:r>
              <w:rPr>
                <w:rFonts w:ascii="Arial" w:hAnsi="Arial" w:cs="Arial"/>
                <w:sz w:val="24"/>
                <w:szCs w:val="24"/>
                <w:lang w:val="el-GR"/>
              </w:rPr>
              <w:t>διάταξη.</w:t>
            </w:r>
          </w:p>
          <w:p w14:paraId="5C703ED5" w14:textId="7927928B" w:rsidR="00F45740" w:rsidRDefault="00F45740" w:rsidP="00663F86">
            <w:pPr>
              <w:tabs>
                <w:tab w:val="left" w:pos="397"/>
              </w:tabs>
              <w:spacing w:line="360" w:lineRule="auto"/>
              <w:jc w:val="both"/>
              <w:rPr>
                <w:rFonts w:ascii="Arial" w:hAnsi="Arial" w:cs="Arial"/>
                <w:sz w:val="24"/>
                <w:szCs w:val="24"/>
                <w:lang w:val="el-GR"/>
              </w:rPr>
            </w:pPr>
            <w:r>
              <w:rPr>
                <w:rFonts w:ascii="Arial" w:hAnsi="Arial" w:cs="Arial"/>
                <w:sz w:val="24"/>
                <w:szCs w:val="24"/>
                <w:lang w:val="el-GR"/>
              </w:rPr>
              <w:t>...(Ι) του 2024.</w:t>
            </w:r>
          </w:p>
        </w:tc>
        <w:tc>
          <w:tcPr>
            <w:tcW w:w="5576" w:type="dxa"/>
            <w:gridSpan w:val="2"/>
          </w:tcPr>
          <w:p w14:paraId="6EB4BF96" w14:textId="57BB614A" w:rsidR="00663F86" w:rsidRDefault="00F45740" w:rsidP="00F45740">
            <w:pPr>
              <w:tabs>
                <w:tab w:val="left" w:pos="567"/>
              </w:tabs>
              <w:spacing w:line="360" w:lineRule="auto"/>
              <w:jc w:val="both"/>
              <w:rPr>
                <w:rFonts w:ascii="Arial" w:hAnsi="Arial" w:cs="Arial"/>
                <w:sz w:val="24"/>
                <w:szCs w:val="24"/>
                <w:lang w:val="el-GR"/>
              </w:rPr>
            </w:pPr>
            <w:r>
              <w:rPr>
                <w:rFonts w:ascii="Arial" w:hAnsi="Arial" w:cs="Arial"/>
                <w:sz w:val="24"/>
                <w:szCs w:val="24"/>
                <w:lang w:val="el-GR"/>
              </w:rPr>
              <w:t>103.</w:t>
            </w:r>
            <w:r>
              <w:rPr>
                <w:rFonts w:ascii="Arial" w:hAnsi="Arial" w:cs="Arial"/>
                <w:sz w:val="24"/>
                <w:szCs w:val="24"/>
                <w:lang w:val="el-GR"/>
              </w:rPr>
              <w:tab/>
              <w:t>Οι διατάξεις του περί Κοινωνικών Ασφαλίσεων (Τροποποιητικού) Νόμου του 2024, τυγχάνουν εφαρμογής και σε σχέση με ασφαλισμένη που βρίσκεται σε άδεια μητρότητας κατά την ημερομηνία έναρξης της ισχύος του υπό αναφορά Νόμου.».</w:t>
            </w:r>
          </w:p>
        </w:tc>
      </w:tr>
      <w:tr w:rsidR="00727B59" w:rsidRPr="00952751" w14:paraId="22A14238" w14:textId="77777777" w:rsidTr="00663F86">
        <w:tc>
          <w:tcPr>
            <w:tcW w:w="1999" w:type="dxa"/>
          </w:tcPr>
          <w:p w14:paraId="163E3E3A" w14:textId="77777777" w:rsidR="00727B59" w:rsidRPr="00497E27" w:rsidRDefault="00727B59" w:rsidP="00497E27">
            <w:pPr>
              <w:spacing w:line="360" w:lineRule="auto"/>
              <w:rPr>
                <w:rFonts w:ascii="Arial" w:hAnsi="Arial" w:cs="Arial"/>
                <w:sz w:val="24"/>
                <w:szCs w:val="24"/>
                <w:lang w:val="el-GR"/>
              </w:rPr>
            </w:pPr>
          </w:p>
        </w:tc>
        <w:tc>
          <w:tcPr>
            <w:tcW w:w="509" w:type="dxa"/>
            <w:gridSpan w:val="3"/>
          </w:tcPr>
          <w:p w14:paraId="6CE5FCFA" w14:textId="77777777" w:rsidR="00727B59" w:rsidRDefault="00727B59" w:rsidP="004C6E80">
            <w:pPr>
              <w:spacing w:line="360" w:lineRule="auto"/>
              <w:jc w:val="center"/>
              <w:rPr>
                <w:rFonts w:ascii="Arial" w:hAnsi="Arial" w:cs="Arial"/>
                <w:sz w:val="24"/>
                <w:szCs w:val="24"/>
                <w:lang w:val="el-GR"/>
              </w:rPr>
            </w:pPr>
          </w:p>
        </w:tc>
        <w:tc>
          <w:tcPr>
            <w:tcW w:w="536" w:type="dxa"/>
            <w:gridSpan w:val="3"/>
          </w:tcPr>
          <w:p w14:paraId="4E26EEB7" w14:textId="77777777" w:rsidR="00727B59" w:rsidRPr="004A57C7" w:rsidRDefault="00727B59" w:rsidP="00AB26A1">
            <w:pPr>
              <w:spacing w:line="360" w:lineRule="auto"/>
              <w:jc w:val="both"/>
              <w:rPr>
                <w:rFonts w:ascii="Arial" w:hAnsi="Arial" w:cs="Arial"/>
                <w:sz w:val="24"/>
                <w:szCs w:val="24"/>
                <w:lang w:val="el-GR"/>
              </w:rPr>
            </w:pPr>
          </w:p>
        </w:tc>
        <w:tc>
          <w:tcPr>
            <w:tcW w:w="6360" w:type="dxa"/>
            <w:gridSpan w:val="4"/>
          </w:tcPr>
          <w:p w14:paraId="46A0D1E6" w14:textId="77777777" w:rsidR="00727B59" w:rsidRDefault="00727B59" w:rsidP="00727B59">
            <w:pPr>
              <w:tabs>
                <w:tab w:val="left" w:pos="567"/>
              </w:tabs>
              <w:spacing w:line="360" w:lineRule="auto"/>
              <w:jc w:val="both"/>
              <w:rPr>
                <w:rFonts w:ascii="Arial" w:hAnsi="Arial" w:cs="Arial"/>
                <w:sz w:val="24"/>
                <w:szCs w:val="24"/>
                <w:lang w:val="el-GR"/>
              </w:rPr>
            </w:pPr>
          </w:p>
        </w:tc>
      </w:tr>
    </w:tbl>
    <w:p w14:paraId="7CF6C4F5" w14:textId="77777777" w:rsidR="00AB26A1" w:rsidRDefault="00AB26A1" w:rsidP="00F45740">
      <w:pPr>
        <w:spacing w:after="0" w:line="360" w:lineRule="auto"/>
        <w:rPr>
          <w:rFonts w:ascii="Arial" w:hAnsi="Arial" w:cs="Arial"/>
          <w:sz w:val="24"/>
          <w:szCs w:val="24"/>
          <w:lang w:val="el-GR"/>
        </w:rPr>
      </w:pPr>
    </w:p>
    <w:p w14:paraId="04A98D65" w14:textId="77777777" w:rsidR="00F45740" w:rsidRPr="00F45740" w:rsidRDefault="00F45740" w:rsidP="00F45740">
      <w:pPr>
        <w:spacing w:after="0" w:line="360" w:lineRule="auto"/>
        <w:rPr>
          <w:rFonts w:ascii="Arial" w:hAnsi="Arial" w:cs="Arial"/>
          <w:sz w:val="24"/>
          <w:szCs w:val="24"/>
          <w:lang w:val="el-GR"/>
        </w:rPr>
      </w:pPr>
    </w:p>
    <w:p w14:paraId="46C2962C" w14:textId="05C9FD78" w:rsidR="00EC5492" w:rsidRDefault="00F45740" w:rsidP="007F6ED0">
      <w:pPr>
        <w:spacing w:after="0" w:line="360" w:lineRule="auto"/>
        <w:jc w:val="both"/>
        <w:rPr>
          <w:rFonts w:ascii="Arial" w:hAnsi="Arial" w:cs="Arial"/>
          <w:sz w:val="24"/>
          <w:szCs w:val="24"/>
          <w:lang w:val="el-GR"/>
        </w:rPr>
      </w:pPr>
      <w:proofErr w:type="spellStart"/>
      <w:r>
        <w:rPr>
          <w:rFonts w:ascii="Arial" w:hAnsi="Arial" w:cs="Arial"/>
          <w:sz w:val="24"/>
          <w:szCs w:val="24"/>
          <w:lang w:val="el-GR"/>
        </w:rPr>
        <w:t>Αρ</w:t>
      </w:r>
      <w:proofErr w:type="spellEnd"/>
      <w:r>
        <w:rPr>
          <w:rFonts w:ascii="Arial" w:hAnsi="Arial" w:cs="Arial"/>
          <w:sz w:val="24"/>
          <w:szCs w:val="24"/>
          <w:lang w:val="el-GR"/>
        </w:rPr>
        <w:t xml:space="preserve">. </w:t>
      </w:r>
      <w:proofErr w:type="spellStart"/>
      <w:r>
        <w:rPr>
          <w:rFonts w:ascii="Arial" w:hAnsi="Arial" w:cs="Arial"/>
          <w:sz w:val="24"/>
          <w:szCs w:val="24"/>
          <w:lang w:val="el-GR"/>
        </w:rPr>
        <w:t>Φακ</w:t>
      </w:r>
      <w:proofErr w:type="spellEnd"/>
      <w:r>
        <w:rPr>
          <w:rFonts w:ascii="Arial" w:hAnsi="Arial" w:cs="Arial"/>
          <w:sz w:val="24"/>
          <w:szCs w:val="24"/>
          <w:lang w:val="el-GR"/>
        </w:rPr>
        <w:t>.: 23.01.065.059-2024</w:t>
      </w:r>
    </w:p>
    <w:p w14:paraId="70E06419" w14:textId="75642278" w:rsidR="00F45740" w:rsidRPr="00F45740" w:rsidRDefault="00F45740" w:rsidP="007F6ED0">
      <w:pPr>
        <w:spacing w:after="0" w:line="360" w:lineRule="auto"/>
        <w:jc w:val="both"/>
        <w:rPr>
          <w:rFonts w:ascii="Arial" w:hAnsi="Arial" w:cs="Arial"/>
          <w:sz w:val="24"/>
          <w:szCs w:val="24"/>
          <w:lang w:val="el-GR"/>
        </w:rPr>
      </w:pPr>
      <w:r>
        <w:rPr>
          <w:rFonts w:ascii="Arial" w:hAnsi="Arial" w:cs="Arial"/>
          <w:sz w:val="24"/>
          <w:szCs w:val="24"/>
          <w:lang w:val="el-GR"/>
        </w:rPr>
        <w:t>ΧΚ/ΧΧ</w:t>
      </w:r>
    </w:p>
    <w:p w14:paraId="320800C2" w14:textId="77777777" w:rsidR="00260E16" w:rsidRPr="00F45740" w:rsidRDefault="00260E16" w:rsidP="00F45740">
      <w:pPr>
        <w:spacing w:after="0" w:line="360" w:lineRule="auto"/>
        <w:jc w:val="both"/>
        <w:rPr>
          <w:rFonts w:ascii="Arial" w:hAnsi="Arial" w:cs="Arial"/>
          <w:sz w:val="24"/>
          <w:szCs w:val="24"/>
          <w:lang w:val="el-GR"/>
        </w:rPr>
      </w:pPr>
    </w:p>
    <w:sectPr w:rsidR="00260E16" w:rsidRPr="00F45740" w:rsidSect="00B22114">
      <w:headerReference w:type="default" r:id="rId7"/>
      <w:pgSz w:w="12240" w:h="15840"/>
      <w:pgMar w:top="1418" w:right="1418" w:bottom="1418"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579F09" w14:textId="77777777" w:rsidR="00B22114" w:rsidRDefault="00B22114" w:rsidP="004C6E80">
      <w:pPr>
        <w:spacing w:after="0" w:line="240" w:lineRule="auto"/>
      </w:pPr>
      <w:r>
        <w:separator/>
      </w:r>
    </w:p>
  </w:endnote>
  <w:endnote w:type="continuationSeparator" w:id="0">
    <w:p w14:paraId="3EC1BDFB" w14:textId="77777777" w:rsidR="00B22114" w:rsidRDefault="00B22114" w:rsidP="004C6E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81C610" w14:textId="77777777" w:rsidR="00B22114" w:rsidRDefault="00B22114" w:rsidP="004C6E80">
      <w:pPr>
        <w:spacing w:after="0" w:line="240" w:lineRule="auto"/>
      </w:pPr>
      <w:r>
        <w:separator/>
      </w:r>
    </w:p>
  </w:footnote>
  <w:footnote w:type="continuationSeparator" w:id="0">
    <w:p w14:paraId="4E4E1433" w14:textId="77777777" w:rsidR="00B22114" w:rsidRDefault="00B22114" w:rsidP="004C6E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8613748"/>
      <w:docPartObj>
        <w:docPartGallery w:val="Page Numbers (Top of Page)"/>
        <w:docPartUnique/>
      </w:docPartObj>
    </w:sdtPr>
    <w:sdtEndPr>
      <w:rPr>
        <w:rFonts w:ascii="Arial" w:hAnsi="Arial" w:cs="Arial"/>
        <w:noProof/>
        <w:sz w:val="24"/>
        <w:szCs w:val="24"/>
      </w:rPr>
    </w:sdtEndPr>
    <w:sdtContent>
      <w:p w14:paraId="51A64D5F" w14:textId="24733B34" w:rsidR="004C6E80" w:rsidRPr="00C33878" w:rsidRDefault="004C6E80">
        <w:pPr>
          <w:pStyle w:val="Header"/>
          <w:jc w:val="center"/>
          <w:rPr>
            <w:rFonts w:ascii="Arial" w:hAnsi="Arial" w:cs="Arial"/>
            <w:sz w:val="24"/>
            <w:szCs w:val="24"/>
          </w:rPr>
        </w:pPr>
        <w:r w:rsidRPr="00C33878">
          <w:rPr>
            <w:rFonts w:ascii="Arial" w:hAnsi="Arial" w:cs="Arial"/>
            <w:sz w:val="24"/>
            <w:szCs w:val="24"/>
          </w:rPr>
          <w:fldChar w:fldCharType="begin"/>
        </w:r>
        <w:r w:rsidRPr="00C33878">
          <w:rPr>
            <w:rFonts w:ascii="Arial" w:hAnsi="Arial" w:cs="Arial"/>
            <w:sz w:val="24"/>
            <w:szCs w:val="24"/>
          </w:rPr>
          <w:instrText xml:space="preserve"> PAGE   \* MERGEFORMAT </w:instrText>
        </w:r>
        <w:r w:rsidRPr="00C33878">
          <w:rPr>
            <w:rFonts w:ascii="Arial" w:hAnsi="Arial" w:cs="Arial"/>
            <w:sz w:val="24"/>
            <w:szCs w:val="24"/>
          </w:rPr>
          <w:fldChar w:fldCharType="separate"/>
        </w:r>
        <w:r w:rsidR="002F2370" w:rsidRPr="00C33878">
          <w:rPr>
            <w:rFonts w:ascii="Arial" w:hAnsi="Arial" w:cs="Arial"/>
            <w:noProof/>
            <w:sz w:val="24"/>
            <w:szCs w:val="24"/>
          </w:rPr>
          <w:t>3</w:t>
        </w:r>
        <w:r w:rsidRPr="00C33878">
          <w:rPr>
            <w:rFonts w:ascii="Arial" w:hAnsi="Arial" w:cs="Arial"/>
            <w:noProof/>
            <w:sz w:val="24"/>
            <w:szCs w:val="24"/>
          </w:rPr>
          <w:fldChar w:fldCharType="end"/>
        </w:r>
      </w:p>
    </w:sdtContent>
  </w:sdt>
  <w:p w14:paraId="5B7AB56C" w14:textId="77777777" w:rsidR="004C6E80" w:rsidRDefault="004C6E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943F13"/>
    <w:multiLevelType w:val="hybridMultilevel"/>
    <w:tmpl w:val="30BAA800"/>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num w:numId="1" w16cid:durableId="7283840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5492"/>
    <w:rsid w:val="0001043F"/>
    <w:rsid w:val="00035E48"/>
    <w:rsid w:val="00046889"/>
    <w:rsid w:val="00062C09"/>
    <w:rsid w:val="000A3742"/>
    <w:rsid w:val="000C69A2"/>
    <w:rsid w:val="0010643B"/>
    <w:rsid w:val="001214BB"/>
    <w:rsid w:val="00141440"/>
    <w:rsid w:val="001B7305"/>
    <w:rsid w:val="001D2D49"/>
    <w:rsid w:val="001F1205"/>
    <w:rsid w:val="00204B2F"/>
    <w:rsid w:val="00260E16"/>
    <w:rsid w:val="0026157D"/>
    <w:rsid w:val="00282FE7"/>
    <w:rsid w:val="002F2370"/>
    <w:rsid w:val="002F23C4"/>
    <w:rsid w:val="003017BF"/>
    <w:rsid w:val="003179D1"/>
    <w:rsid w:val="00335A69"/>
    <w:rsid w:val="00367EA1"/>
    <w:rsid w:val="00386459"/>
    <w:rsid w:val="00392A27"/>
    <w:rsid w:val="003C4835"/>
    <w:rsid w:val="003C484E"/>
    <w:rsid w:val="003E5C79"/>
    <w:rsid w:val="003F6AA1"/>
    <w:rsid w:val="004344BF"/>
    <w:rsid w:val="00450121"/>
    <w:rsid w:val="004836F5"/>
    <w:rsid w:val="00497E27"/>
    <w:rsid w:val="004A57C7"/>
    <w:rsid w:val="004B2111"/>
    <w:rsid w:val="004C6E80"/>
    <w:rsid w:val="004E5969"/>
    <w:rsid w:val="005009E0"/>
    <w:rsid w:val="0054486B"/>
    <w:rsid w:val="005A3CDB"/>
    <w:rsid w:val="005A6815"/>
    <w:rsid w:val="005C6AFD"/>
    <w:rsid w:val="00645F57"/>
    <w:rsid w:val="00647677"/>
    <w:rsid w:val="00663F86"/>
    <w:rsid w:val="00676EDD"/>
    <w:rsid w:val="00680655"/>
    <w:rsid w:val="006B15E4"/>
    <w:rsid w:val="006C132A"/>
    <w:rsid w:val="006C611A"/>
    <w:rsid w:val="006D3FDA"/>
    <w:rsid w:val="006F11FC"/>
    <w:rsid w:val="0070096E"/>
    <w:rsid w:val="0070725F"/>
    <w:rsid w:val="00727B59"/>
    <w:rsid w:val="00771215"/>
    <w:rsid w:val="007C0663"/>
    <w:rsid w:val="007F54E8"/>
    <w:rsid w:val="007F686B"/>
    <w:rsid w:val="007F6ED0"/>
    <w:rsid w:val="00801156"/>
    <w:rsid w:val="00802FAB"/>
    <w:rsid w:val="0082391F"/>
    <w:rsid w:val="008D4CBD"/>
    <w:rsid w:val="008E7C24"/>
    <w:rsid w:val="00903C55"/>
    <w:rsid w:val="00914665"/>
    <w:rsid w:val="009413F9"/>
    <w:rsid w:val="00943ECE"/>
    <w:rsid w:val="00946D78"/>
    <w:rsid w:val="00952751"/>
    <w:rsid w:val="00952C1E"/>
    <w:rsid w:val="00953CC8"/>
    <w:rsid w:val="009545E4"/>
    <w:rsid w:val="00986869"/>
    <w:rsid w:val="009A5478"/>
    <w:rsid w:val="009B2020"/>
    <w:rsid w:val="009E117F"/>
    <w:rsid w:val="00A0242B"/>
    <w:rsid w:val="00A17F10"/>
    <w:rsid w:val="00A704FF"/>
    <w:rsid w:val="00A86C9F"/>
    <w:rsid w:val="00AA1DEA"/>
    <w:rsid w:val="00AB26A1"/>
    <w:rsid w:val="00AB4781"/>
    <w:rsid w:val="00AC0B47"/>
    <w:rsid w:val="00AD29FB"/>
    <w:rsid w:val="00AD6BD3"/>
    <w:rsid w:val="00B1141E"/>
    <w:rsid w:val="00B22114"/>
    <w:rsid w:val="00B2389B"/>
    <w:rsid w:val="00B2614E"/>
    <w:rsid w:val="00B34946"/>
    <w:rsid w:val="00B80047"/>
    <w:rsid w:val="00B909F9"/>
    <w:rsid w:val="00B91052"/>
    <w:rsid w:val="00B913E8"/>
    <w:rsid w:val="00B93669"/>
    <w:rsid w:val="00B973C0"/>
    <w:rsid w:val="00BA40B9"/>
    <w:rsid w:val="00BF6931"/>
    <w:rsid w:val="00C33878"/>
    <w:rsid w:val="00C506A0"/>
    <w:rsid w:val="00C91D48"/>
    <w:rsid w:val="00CF192F"/>
    <w:rsid w:val="00D10AC9"/>
    <w:rsid w:val="00DB56F4"/>
    <w:rsid w:val="00DE1F8A"/>
    <w:rsid w:val="00E15393"/>
    <w:rsid w:val="00E61F8C"/>
    <w:rsid w:val="00E903E3"/>
    <w:rsid w:val="00EA62CB"/>
    <w:rsid w:val="00EC5492"/>
    <w:rsid w:val="00ED78DE"/>
    <w:rsid w:val="00F2722F"/>
    <w:rsid w:val="00F277D0"/>
    <w:rsid w:val="00F4210D"/>
    <w:rsid w:val="00F45740"/>
    <w:rsid w:val="00F55FAF"/>
    <w:rsid w:val="00F65C62"/>
    <w:rsid w:val="00F708EB"/>
    <w:rsid w:val="00F75A55"/>
    <w:rsid w:val="00F7645B"/>
    <w:rsid w:val="00F82236"/>
    <w:rsid w:val="00F90E5F"/>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044CA"/>
  <w15:docId w15:val="{553E9DA9-7290-4094-8237-57240FB36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54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C54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5492"/>
    <w:pPr>
      <w:ind w:left="720"/>
      <w:contextualSpacing/>
    </w:pPr>
  </w:style>
  <w:style w:type="character" w:customStyle="1" w:styleId="apple-converted-space">
    <w:name w:val="apple-converted-space"/>
    <w:basedOn w:val="DefaultParagraphFont"/>
    <w:rsid w:val="00EC5492"/>
  </w:style>
  <w:style w:type="paragraph" w:styleId="BalloonText">
    <w:name w:val="Balloon Text"/>
    <w:basedOn w:val="Normal"/>
    <w:link w:val="BalloonTextChar"/>
    <w:uiPriority w:val="99"/>
    <w:semiHidden/>
    <w:unhideWhenUsed/>
    <w:rsid w:val="00DB56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56F4"/>
    <w:rPr>
      <w:rFonts w:ascii="Tahoma" w:hAnsi="Tahoma" w:cs="Tahoma"/>
      <w:sz w:val="16"/>
      <w:szCs w:val="16"/>
    </w:rPr>
  </w:style>
  <w:style w:type="paragraph" w:styleId="Revision">
    <w:name w:val="Revision"/>
    <w:hidden/>
    <w:uiPriority w:val="99"/>
    <w:semiHidden/>
    <w:rsid w:val="00204B2F"/>
    <w:pPr>
      <w:spacing w:after="0" w:line="240" w:lineRule="auto"/>
    </w:pPr>
  </w:style>
  <w:style w:type="paragraph" w:styleId="Header">
    <w:name w:val="header"/>
    <w:basedOn w:val="Normal"/>
    <w:link w:val="HeaderChar"/>
    <w:uiPriority w:val="99"/>
    <w:unhideWhenUsed/>
    <w:rsid w:val="004C6E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6E80"/>
  </w:style>
  <w:style w:type="paragraph" w:styleId="Footer">
    <w:name w:val="footer"/>
    <w:basedOn w:val="Normal"/>
    <w:link w:val="FooterChar"/>
    <w:uiPriority w:val="99"/>
    <w:unhideWhenUsed/>
    <w:rsid w:val="004C6E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6E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1771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4</Pages>
  <Words>549</Words>
  <Characters>2970</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P.Yiallouros</dc:creator>
  <cp:keywords/>
  <dc:description/>
  <cp:lastModifiedBy>MANTOVANI</cp:lastModifiedBy>
  <cp:revision>2</cp:revision>
  <cp:lastPrinted>2024-02-02T12:12:00Z</cp:lastPrinted>
  <dcterms:created xsi:type="dcterms:W3CDTF">2024-02-28T10:53:00Z</dcterms:created>
  <dcterms:modified xsi:type="dcterms:W3CDTF">2024-02-28T10:53:00Z</dcterms:modified>
</cp:coreProperties>
</file>