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70C64" w14:textId="77777777" w:rsidR="001063E7" w:rsidRPr="00F04942" w:rsidRDefault="001063E7" w:rsidP="004D22DA">
      <w:pPr>
        <w:spacing w:line="360" w:lineRule="auto"/>
        <w:jc w:val="center"/>
        <w:rPr>
          <w:rFonts w:ascii="Arial" w:hAnsi="Arial" w:cs="Arial"/>
          <w:bCs/>
          <w:lang w:val="el-GR"/>
        </w:rPr>
      </w:pPr>
      <w:r w:rsidRPr="00F04942">
        <w:rPr>
          <w:rFonts w:ascii="Arial" w:hAnsi="Arial" w:cs="Arial"/>
          <w:bCs/>
          <w:lang w:val="el-GR"/>
        </w:rPr>
        <w:t>Ο</w:t>
      </w:r>
      <w:r w:rsidR="00F04942">
        <w:rPr>
          <w:rFonts w:ascii="Arial" w:hAnsi="Arial" w:cs="Arial"/>
          <w:bCs/>
          <w:lang w:val="el-GR"/>
        </w:rPr>
        <w:t>Ι ΠΕΡΙ ΑΣΦΑΛΕΙΑΣ ΚΑΙ ΥΓΕΙΑΣ ΣΤΗΝ ΕΡΓΑΣΙΑ</w:t>
      </w:r>
      <w:r w:rsidRPr="00F04942">
        <w:rPr>
          <w:rFonts w:ascii="Arial" w:hAnsi="Arial" w:cs="Arial"/>
          <w:bCs/>
          <w:lang w:val="el-GR"/>
        </w:rPr>
        <w:t xml:space="preserve"> </w:t>
      </w:r>
      <w:r w:rsidR="00E305D0" w:rsidRPr="00F04942">
        <w:rPr>
          <w:rFonts w:ascii="Arial" w:hAnsi="Arial" w:cs="Arial"/>
          <w:bCs/>
        </w:rPr>
        <w:t>NOMOI</w:t>
      </w:r>
      <w:r w:rsidR="00E305D0" w:rsidRPr="00F04942">
        <w:rPr>
          <w:rFonts w:ascii="Arial" w:hAnsi="Arial" w:cs="Arial"/>
          <w:bCs/>
          <w:lang w:val="el-GR"/>
        </w:rPr>
        <w:t xml:space="preserve"> </w:t>
      </w:r>
      <w:r w:rsidR="00E305D0" w:rsidRPr="00F04942">
        <w:rPr>
          <w:rFonts w:ascii="Arial" w:hAnsi="Arial" w:cs="Arial"/>
          <w:bCs/>
        </w:rPr>
        <w:t>TOY</w:t>
      </w:r>
      <w:r w:rsidR="00E305D0" w:rsidRPr="00F04942">
        <w:rPr>
          <w:rFonts w:ascii="Arial" w:hAnsi="Arial" w:cs="Arial"/>
          <w:bCs/>
          <w:lang w:val="el-GR"/>
        </w:rPr>
        <w:t xml:space="preserve"> 1996 ΕΩΣ 2020</w:t>
      </w:r>
      <w:r w:rsidR="00E6506B" w:rsidRPr="00F04942">
        <w:rPr>
          <w:rFonts w:ascii="Arial" w:hAnsi="Arial" w:cs="Arial"/>
          <w:bCs/>
          <w:lang w:val="el-GR"/>
        </w:rPr>
        <w:t xml:space="preserve"> </w:t>
      </w:r>
    </w:p>
    <w:p w14:paraId="03D346EE" w14:textId="77777777" w:rsidR="001063E7" w:rsidRPr="00F04942" w:rsidRDefault="001063E7" w:rsidP="004A3AAB">
      <w:pPr>
        <w:rPr>
          <w:rFonts w:ascii="Arial" w:hAnsi="Arial" w:cs="Arial"/>
          <w:bCs/>
          <w:lang w:val="el-GR"/>
        </w:rPr>
      </w:pPr>
    </w:p>
    <w:p w14:paraId="5B54C079" w14:textId="77777777" w:rsidR="001063E7" w:rsidRPr="00F04942" w:rsidRDefault="001063E7" w:rsidP="00301207">
      <w:pPr>
        <w:spacing w:line="360" w:lineRule="auto"/>
        <w:jc w:val="center"/>
        <w:rPr>
          <w:rFonts w:ascii="Arial" w:hAnsi="Arial" w:cs="Arial"/>
          <w:bCs/>
          <w:lang w:val="el-GR"/>
        </w:rPr>
      </w:pPr>
      <w:r w:rsidRPr="00F04942">
        <w:rPr>
          <w:rFonts w:ascii="Arial" w:hAnsi="Arial" w:cs="Arial"/>
          <w:bCs/>
          <w:lang w:val="el-GR"/>
        </w:rPr>
        <w:t>Κανονισμοί με βάση το άρθρο 38</w:t>
      </w:r>
      <w:r w:rsidR="006B3157" w:rsidRPr="00F04942">
        <w:rPr>
          <w:rFonts w:ascii="Arial" w:hAnsi="Arial" w:cs="Arial"/>
          <w:bCs/>
          <w:lang w:val="el-GR"/>
        </w:rPr>
        <w:t xml:space="preserve"> </w:t>
      </w:r>
    </w:p>
    <w:tbl>
      <w:tblPr>
        <w:tblpPr w:leftFromText="180" w:rightFromText="180" w:vertAnchor="text" w:tblpY="1"/>
        <w:tblOverlap w:val="never"/>
        <w:tblW w:w="9214" w:type="dxa"/>
        <w:tblLayout w:type="fixed"/>
        <w:tblLook w:val="01E0" w:firstRow="1" w:lastRow="1" w:firstColumn="1" w:lastColumn="1" w:noHBand="0" w:noVBand="0"/>
      </w:tblPr>
      <w:tblGrid>
        <w:gridCol w:w="2127"/>
        <w:gridCol w:w="425"/>
        <w:gridCol w:w="142"/>
        <w:gridCol w:w="283"/>
        <w:gridCol w:w="142"/>
        <w:gridCol w:w="142"/>
        <w:gridCol w:w="141"/>
        <w:gridCol w:w="567"/>
        <w:gridCol w:w="5245"/>
      </w:tblGrid>
      <w:tr w:rsidR="001063E7" w:rsidRPr="00BF60F9" w14:paraId="3C5CC844" w14:textId="77777777" w:rsidTr="00B1117A">
        <w:tc>
          <w:tcPr>
            <w:tcW w:w="2127" w:type="dxa"/>
          </w:tcPr>
          <w:p w14:paraId="5D68BBA5" w14:textId="77777777" w:rsidR="001063E7" w:rsidRPr="00B1117A" w:rsidRDefault="001063E7" w:rsidP="00B1117A">
            <w:pPr>
              <w:spacing w:line="360" w:lineRule="auto"/>
              <w:jc w:val="both"/>
              <w:rPr>
                <w:rFonts w:ascii="Arial" w:hAnsi="Arial" w:cs="Arial"/>
                <w:lang w:val="el-GR"/>
              </w:rPr>
            </w:pPr>
          </w:p>
        </w:tc>
        <w:tc>
          <w:tcPr>
            <w:tcW w:w="7087" w:type="dxa"/>
            <w:gridSpan w:val="8"/>
          </w:tcPr>
          <w:p w14:paraId="15F3930B" w14:textId="77777777" w:rsidR="001063E7" w:rsidRPr="00026F09" w:rsidRDefault="001063E7" w:rsidP="000608A5">
            <w:pPr>
              <w:pStyle w:val="Heading1"/>
              <w:spacing w:line="360" w:lineRule="auto"/>
              <w:jc w:val="both"/>
              <w:rPr>
                <w:b w:val="0"/>
              </w:rPr>
            </w:pPr>
          </w:p>
        </w:tc>
      </w:tr>
      <w:tr w:rsidR="00C75DD7" w:rsidRPr="00BF60F9" w14:paraId="134918D7" w14:textId="77777777" w:rsidTr="00B1117A">
        <w:tc>
          <w:tcPr>
            <w:tcW w:w="2127" w:type="dxa"/>
          </w:tcPr>
          <w:p w14:paraId="60F6200A" w14:textId="77777777" w:rsidR="003A4C12" w:rsidRDefault="003A4C12" w:rsidP="00B1117A">
            <w:pPr>
              <w:spacing w:line="360" w:lineRule="auto"/>
              <w:ind w:right="113"/>
              <w:jc w:val="right"/>
              <w:rPr>
                <w:rFonts w:ascii="Arial" w:hAnsi="Arial" w:cs="Arial"/>
                <w:lang w:val="el-GR"/>
              </w:rPr>
            </w:pPr>
          </w:p>
          <w:p w14:paraId="4A7285B6" w14:textId="77777777" w:rsidR="003A4C12" w:rsidRDefault="003A4C12" w:rsidP="00B1117A">
            <w:pPr>
              <w:spacing w:line="360" w:lineRule="auto"/>
              <w:ind w:right="113"/>
              <w:jc w:val="right"/>
              <w:rPr>
                <w:rFonts w:ascii="Arial" w:hAnsi="Arial" w:cs="Arial"/>
                <w:lang w:val="el-GR"/>
              </w:rPr>
            </w:pPr>
          </w:p>
          <w:p w14:paraId="4E7BA62E" w14:textId="5D380DB3" w:rsidR="00C75DD7" w:rsidRPr="00B1117A" w:rsidRDefault="00C75DD7" w:rsidP="00B1117A">
            <w:pPr>
              <w:spacing w:line="360" w:lineRule="auto"/>
              <w:ind w:right="113"/>
              <w:jc w:val="right"/>
              <w:rPr>
                <w:rFonts w:ascii="Arial" w:hAnsi="Arial" w:cs="Arial"/>
                <w:lang w:val="el-GR"/>
              </w:rPr>
            </w:pPr>
            <w:r w:rsidRPr="00B1117A">
              <w:rPr>
                <w:rFonts w:ascii="Arial" w:hAnsi="Arial" w:cs="Arial"/>
                <w:lang w:val="el-GR"/>
              </w:rPr>
              <w:t>89(Ι) του 1996</w:t>
            </w:r>
          </w:p>
          <w:p w14:paraId="78A30581" w14:textId="77777777" w:rsidR="00C75DD7" w:rsidRPr="00B1117A" w:rsidRDefault="00C75DD7" w:rsidP="00B1117A">
            <w:pPr>
              <w:spacing w:line="360" w:lineRule="auto"/>
              <w:ind w:right="113"/>
              <w:jc w:val="right"/>
              <w:rPr>
                <w:rFonts w:ascii="Arial" w:hAnsi="Arial" w:cs="Arial"/>
                <w:lang w:val="el-GR"/>
              </w:rPr>
            </w:pPr>
            <w:r w:rsidRPr="00B1117A">
              <w:rPr>
                <w:rFonts w:ascii="Arial" w:hAnsi="Arial" w:cs="Arial"/>
                <w:lang w:val="el-GR"/>
              </w:rPr>
              <w:t>158(Ι) του 2001</w:t>
            </w:r>
          </w:p>
          <w:p w14:paraId="21171B0E" w14:textId="77777777" w:rsidR="00C75DD7" w:rsidRPr="00B1117A" w:rsidRDefault="00C75DD7" w:rsidP="00B1117A">
            <w:pPr>
              <w:spacing w:line="360" w:lineRule="auto"/>
              <w:ind w:right="113"/>
              <w:jc w:val="right"/>
              <w:rPr>
                <w:rFonts w:ascii="Arial" w:hAnsi="Arial" w:cs="Arial"/>
                <w:lang w:val="el-GR"/>
              </w:rPr>
            </w:pPr>
            <w:r w:rsidRPr="00B1117A">
              <w:rPr>
                <w:rFonts w:ascii="Arial" w:hAnsi="Arial" w:cs="Arial"/>
                <w:lang w:val="el-GR"/>
              </w:rPr>
              <w:t>25(Ι) του 2002</w:t>
            </w:r>
          </w:p>
          <w:p w14:paraId="0E759EDD" w14:textId="77777777" w:rsidR="00C75DD7" w:rsidRPr="00B1117A" w:rsidRDefault="00C75DD7" w:rsidP="00B1117A">
            <w:pPr>
              <w:spacing w:line="360" w:lineRule="auto"/>
              <w:ind w:right="113"/>
              <w:jc w:val="right"/>
              <w:rPr>
                <w:rFonts w:ascii="Arial" w:hAnsi="Arial" w:cs="Arial"/>
                <w:lang w:val="el-GR"/>
              </w:rPr>
            </w:pPr>
            <w:r w:rsidRPr="00B1117A">
              <w:rPr>
                <w:rFonts w:ascii="Arial" w:hAnsi="Arial" w:cs="Arial"/>
                <w:lang w:val="el-GR"/>
              </w:rPr>
              <w:t>41(Ι) του 2003</w:t>
            </w:r>
          </w:p>
          <w:p w14:paraId="515C2F4B" w14:textId="77777777" w:rsidR="00C75DD7" w:rsidRPr="00B1117A" w:rsidRDefault="00C75DD7" w:rsidP="00B1117A">
            <w:pPr>
              <w:spacing w:line="360" w:lineRule="auto"/>
              <w:ind w:right="113"/>
              <w:jc w:val="right"/>
              <w:rPr>
                <w:rFonts w:ascii="Arial" w:hAnsi="Arial" w:cs="Arial"/>
                <w:lang w:val="el-GR"/>
              </w:rPr>
            </w:pPr>
            <w:r w:rsidRPr="00B1117A">
              <w:rPr>
                <w:rFonts w:ascii="Arial" w:hAnsi="Arial" w:cs="Arial"/>
                <w:lang w:val="el-GR"/>
              </w:rPr>
              <w:t>99(Ι) του 2003</w:t>
            </w:r>
          </w:p>
          <w:p w14:paraId="588F3420" w14:textId="77777777" w:rsidR="00C75DD7" w:rsidRPr="00B1117A" w:rsidRDefault="00C75DD7" w:rsidP="00B1117A">
            <w:pPr>
              <w:spacing w:line="360" w:lineRule="auto"/>
              <w:ind w:right="113"/>
              <w:jc w:val="right"/>
              <w:rPr>
                <w:rFonts w:ascii="Arial" w:hAnsi="Arial" w:cs="Arial"/>
                <w:lang w:val="el-GR"/>
              </w:rPr>
            </w:pPr>
            <w:r w:rsidRPr="00B1117A">
              <w:rPr>
                <w:rFonts w:ascii="Arial" w:hAnsi="Arial" w:cs="Arial"/>
                <w:lang w:val="el-GR"/>
              </w:rPr>
              <w:t>33(Ι) του 2011</w:t>
            </w:r>
          </w:p>
          <w:p w14:paraId="08CF8E57" w14:textId="77777777" w:rsidR="00C75DD7" w:rsidRPr="00B1117A" w:rsidRDefault="00C75DD7" w:rsidP="00B1117A">
            <w:pPr>
              <w:spacing w:line="360" w:lineRule="auto"/>
              <w:ind w:right="113"/>
              <w:jc w:val="right"/>
              <w:rPr>
                <w:rFonts w:ascii="Arial" w:hAnsi="Arial" w:cs="Arial"/>
                <w:lang w:val="el-GR"/>
              </w:rPr>
            </w:pPr>
            <w:r w:rsidRPr="00B1117A">
              <w:rPr>
                <w:rFonts w:ascii="Arial" w:hAnsi="Arial" w:cs="Arial"/>
                <w:lang w:val="el-GR"/>
              </w:rPr>
              <w:t>170(</w:t>
            </w:r>
            <w:r w:rsidRPr="00B1117A">
              <w:rPr>
                <w:rFonts w:ascii="Arial" w:hAnsi="Arial" w:cs="Arial"/>
              </w:rPr>
              <w:t>I</w:t>
            </w:r>
            <w:r w:rsidRPr="00B1117A">
              <w:rPr>
                <w:rFonts w:ascii="Arial" w:hAnsi="Arial" w:cs="Arial"/>
                <w:lang w:val="el-GR"/>
              </w:rPr>
              <w:t>) του 2015</w:t>
            </w:r>
          </w:p>
          <w:p w14:paraId="1D944380" w14:textId="77777777" w:rsidR="00C75DD7" w:rsidRPr="00B1117A" w:rsidRDefault="00C75DD7" w:rsidP="00B1117A">
            <w:pPr>
              <w:spacing w:line="360" w:lineRule="auto"/>
              <w:ind w:right="113"/>
              <w:jc w:val="right"/>
              <w:rPr>
                <w:rFonts w:ascii="Arial" w:hAnsi="Arial" w:cs="Arial"/>
                <w:lang w:val="el-GR"/>
              </w:rPr>
            </w:pPr>
            <w:r w:rsidRPr="00B1117A">
              <w:rPr>
                <w:rFonts w:ascii="Arial" w:hAnsi="Arial" w:cs="Arial"/>
                <w:lang w:val="el-GR"/>
              </w:rPr>
              <w:t>178(Ι) του 2015</w:t>
            </w:r>
          </w:p>
          <w:p w14:paraId="5BEE3933" w14:textId="77777777" w:rsidR="00E305D0" w:rsidRPr="00B1117A" w:rsidRDefault="00E305D0" w:rsidP="00B1117A">
            <w:pPr>
              <w:spacing w:line="360" w:lineRule="auto"/>
              <w:ind w:right="57"/>
              <w:jc w:val="right"/>
              <w:rPr>
                <w:rFonts w:ascii="Arial" w:hAnsi="Arial" w:cs="Arial"/>
                <w:lang w:val="el-GR"/>
              </w:rPr>
            </w:pPr>
            <w:r w:rsidRPr="00B1117A">
              <w:rPr>
                <w:rFonts w:ascii="Arial" w:hAnsi="Arial" w:cs="Arial"/>
                <w:lang w:val="el-GR"/>
              </w:rPr>
              <w:t>21</w:t>
            </w:r>
            <w:r w:rsidR="00DD69C6" w:rsidRPr="00B1117A">
              <w:rPr>
                <w:rFonts w:ascii="Arial" w:hAnsi="Arial" w:cs="Arial"/>
                <w:lang w:val="el-GR"/>
              </w:rPr>
              <w:t>5</w:t>
            </w:r>
            <w:r w:rsidRPr="00B1117A">
              <w:rPr>
                <w:rFonts w:ascii="Arial" w:hAnsi="Arial" w:cs="Arial"/>
                <w:lang w:val="el-GR"/>
              </w:rPr>
              <w:t>(Ι) του 2020.</w:t>
            </w:r>
          </w:p>
        </w:tc>
        <w:tc>
          <w:tcPr>
            <w:tcW w:w="7087" w:type="dxa"/>
            <w:gridSpan w:val="8"/>
          </w:tcPr>
          <w:p w14:paraId="5D15401A" w14:textId="5472C3C0" w:rsidR="00C75DD7" w:rsidRPr="009F3BB8" w:rsidRDefault="00C75DD7" w:rsidP="000608A5">
            <w:pPr>
              <w:pStyle w:val="Heading1"/>
              <w:spacing w:line="360" w:lineRule="auto"/>
              <w:jc w:val="both"/>
              <w:rPr>
                <w:b w:val="0"/>
              </w:rPr>
            </w:pPr>
            <w:r w:rsidRPr="009F3BB8">
              <w:rPr>
                <w:b w:val="0"/>
              </w:rPr>
              <w:t>Το Υπουργικό Συμβούλιο, ασκώντας τις εξουσίες που παρέχονται σ’ αυτό από το άρθρο 38 και τις παραγράφους 1, 4, 6</w:t>
            </w:r>
            <w:r w:rsidR="00C7224E">
              <w:rPr>
                <w:b w:val="0"/>
              </w:rPr>
              <w:t>, 15</w:t>
            </w:r>
            <w:r w:rsidRPr="009F3BB8">
              <w:rPr>
                <w:b w:val="0"/>
              </w:rPr>
              <w:t xml:space="preserve"> και 16 του Πρώτου Πίνακα τ</w:t>
            </w:r>
            <w:r w:rsidR="003761D5">
              <w:rPr>
                <w:b w:val="0"/>
              </w:rPr>
              <w:t>ου</w:t>
            </w:r>
            <w:r w:rsidRPr="009F3BB8">
              <w:rPr>
                <w:b w:val="0"/>
              </w:rPr>
              <w:t xml:space="preserve"> περί Ασφάλειας και Υγείας στην Εργασία Νόμ</w:t>
            </w:r>
            <w:r w:rsidR="003761D5">
              <w:rPr>
                <w:b w:val="0"/>
              </w:rPr>
              <w:t>ου</w:t>
            </w:r>
            <w:r w:rsidRPr="009F3BB8">
              <w:rPr>
                <w:b w:val="0"/>
              </w:rPr>
              <w:t>, εκδίδει τους ακόλουθους Κανονισμούς:</w:t>
            </w:r>
          </w:p>
        </w:tc>
      </w:tr>
      <w:tr w:rsidR="00CC3E5B" w:rsidRPr="00BF60F9" w14:paraId="77DD1551" w14:textId="77777777" w:rsidTr="00B1117A">
        <w:tc>
          <w:tcPr>
            <w:tcW w:w="2127" w:type="dxa"/>
          </w:tcPr>
          <w:p w14:paraId="764A9917" w14:textId="77777777" w:rsidR="00CC3E5B" w:rsidRPr="00B1117A" w:rsidRDefault="00CC3E5B" w:rsidP="00B1117A">
            <w:pPr>
              <w:spacing w:line="360" w:lineRule="auto"/>
              <w:jc w:val="right"/>
              <w:rPr>
                <w:rFonts w:ascii="Arial" w:hAnsi="Arial" w:cs="Arial"/>
                <w:lang w:val="el-GR"/>
              </w:rPr>
            </w:pPr>
          </w:p>
        </w:tc>
        <w:tc>
          <w:tcPr>
            <w:tcW w:w="7087" w:type="dxa"/>
            <w:gridSpan w:val="8"/>
          </w:tcPr>
          <w:p w14:paraId="26DFEEE9" w14:textId="77777777" w:rsidR="00CC3E5B" w:rsidRPr="009F3BB8" w:rsidRDefault="00CC3E5B" w:rsidP="000608A5">
            <w:pPr>
              <w:pStyle w:val="Heading1"/>
              <w:spacing w:line="360" w:lineRule="auto"/>
              <w:jc w:val="both"/>
              <w:rPr>
                <w:b w:val="0"/>
              </w:rPr>
            </w:pPr>
          </w:p>
        </w:tc>
      </w:tr>
      <w:tr w:rsidR="00780A4F" w:rsidRPr="00BF60F9" w14:paraId="2CCBDA9E" w14:textId="77777777" w:rsidTr="00B1117A">
        <w:trPr>
          <w:cantSplit/>
        </w:trPr>
        <w:tc>
          <w:tcPr>
            <w:tcW w:w="2127" w:type="dxa"/>
            <w:vAlign w:val="center"/>
          </w:tcPr>
          <w:p w14:paraId="639F5193" w14:textId="0A0FC788" w:rsidR="00780A4F" w:rsidRPr="00B1117A" w:rsidRDefault="00780A4F" w:rsidP="00B1117A">
            <w:pPr>
              <w:pStyle w:val="Heading1"/>
              <w:spacing w:line="360" w:lineRule="auto"/>
              <w:ind w:left="37"/>
              <w:rPr>
                <w:b w:val="0"/>
                <w:bCs/>
              </w:rPr>
            </w:pPr>
          </w:p>
        </w:tc>
        <w:tc>
          <w:tcPr>
            <w:tcW w:w="7087" w:type="dxa"/>
            <w:gridSpan w:val="8"/>
            <w:vAlign w:val="center"/>
          </w:tcPr>
          <w:p w14:paraId="01A9CF1E" w14:textId="77777777" w:rsidR="003A4C12" w:rsidRDefault="00780A4F" w:rsidP="00780A4F">
            <w:pPr>
              <w:pStyle w:val="Heading1"/>
              <w:spacing w:line="360" w:lineRule="auto"/>
              <w:ind w:left="37"/>
              <w:rPr>
                <w:b w:val="0"/>
                <w:bCs/>
              </w:rPr>
            </w:pPr>
            <w:r w:rsidRPr="003761D5">
              <w:rPr>
                <w:b w:val="0"/>
                <w:bCs/>
              </w:rPr>
              <w:t>ΜΕΡΟΣ Ι</w:t>
            </w:r>
          </w:p>
          <w:p w14:paraId="7787B8DC" w14:textId="286339B6" w:rsidR="00780A4F" w:rsidRPr="003761D5" w:rsidRDefault="00780A4F" w:rsidP="00780A4F">
            <w:pPr>
              <w:pStyle w:val="Heading1"/>
              <w:spacing w:line="360" w:lineRule="auto"/>
              <w:ind w:left="37"/>
              <w:rPr>
                <w:b w:val="0"/>
                <w:bCs/>
              </w:rPr>
            </w:pPr>
            <w:r w:rsidRPr="003761D5">
              <w:rPr>
                <w:b w:val="0"/>
                <w:bCs/>
              </w:rPr>
              <w:t>ΓΕΝΙΚΕΣ ΔΙΑΤΑΞΕΙΣ ΚΑΙ ΕΡΜΗΝΕΙΑ</w:t>
            </w:r>
          </w:p>
        </w:tc>
      </w:tr>
      <w:tr w:rsidR="009F3BB8" w:rsidRPr="00BF60F9" w14:paraId="30E75E90" w14:textId="77777777" w:rsidTr="00CC3E5B">
        <w:trPr>
          <w:cantSplit/>
        </w:trPr>
        <w:tc>
          <w:tcPr>
            <w:tcW w:w="9214" w:type="dxa"/>
            <w:gridSpan w:val="9"/>
          </w:tcPr>
          <w:p w14:paraId="238E9B45" w14:textId="77777777" w:rsidR="009F3BB8" w:rsidRPr="003A4C12" w:rsidRDefault="009F3BB8" w:rsidP="00B1117A">
            <w:pPr>
              <w:pStyle w:val="Heading1"/>
              <w:spacing w:line="360" w:lineRule="auto"/>
              <w:rPr>
                <w:b w:val="0"/>
                <w:bCs/>
              </w:rPr>
            </w:pPr>
          </w:p>
        </w:tc>
      </w:tr>
      <w:tr w:rsidR="00C75DD7" w:rsidRPr="00BF60F9" w14:paraId="373090E7" w14:textId="77777777" w:rsidTr="00B1117A">
        <w:tc>
          <w:tcPr>
            <w:tcW w:w="2127" w:type="dxa"/>
          </w:tcPr>
          <w:p w14:paraId="37239281" w14:textId="77777777" w:rsidR="00C75DD7" w:rsidRPr="00B1117A" w:rsidRDefault="00C75DD7" w:rsidP="00B1117A">
            <w:pPr>
              <w:pStyle w:val="CommentText"/>
              <w:spacing w:line="360" w:lineRule="auto"/>
              <w:rPr>
                <w:rFonts w:ascii="Arial" w:hAnsi="Arial" w:cs="Arial"/>
                <w:sz w:val="24"/>
                <w:lang w:val="el-GR"/>
              </w:rPr>
            </w:pPr>
            <w:r w:rsidRPr="00B1117A">
              <w:rPr>
                <w:rFonts w:ascii="Arial" w:hAnsi="Arial" w:cs="Arial"/>
                <w:sz w:val="24"/>
                <w:lang w:val="el-GR"/>
              </w:rPr>
              <w:t>Συνοπτικός τίτλος.</w:t>
            </w:r>
          </w:p>
        </w:tc>
        <w:tc>
          <w:tcPr>
            <w:tcW w:w="7087" w:type="dxa"/>
            <w:gridSpan w:val="8"/>
          </w:tcPr>
          <w:p w14:paraId="6AB830AF" w14:textId="47CA895D" w:rsidR="00C75DD7" w:rsidRPr="009F3BB8" w:rsidRDefault="00C75DD7" w:rsidP="00B1117A">
            <w:pPr>
              <w:tabs>
                <w:tab w:val="left" w:pos="284"/>
                <w:tab w:val="left" w:pos="567"/>
              </w:tabs>
              <w:spacing w:line="360" w:lineRule="auto"/>
              <w:jc w:val="both"/>
              <w:rPr>
                <w:rFonts w:ascii="Arial" w:hAnsi="Arial" w:cs="Arial"/>
                <w:lang w:val="el-GR"/>
              </w:rPr>
            </w:pPr>
            <w:r w:rsidRPr="009F3BB8">
              <w:rPr>
                <w:rFonts w:ascii="Arial" w:hAnsi="Arial" w:cs="Arial"/>
                <w:lang w:val="el-GR"/>
              </w:rPr>
              <w:t>1.</w:t>
            </w:r>
            <w:r w:rsidR="00B1117A" w:rsidRPr="00644F63">
              <w:rPr>
                <w:rFonts w:ascii="Arial" w:hAnsi="Arial" w:cs="Arial"/>
                <w:lang w:val="el-GR"/>
              </w:rPr>
              <w:tab/>
            </w:r>
            <w:r w:rsidR="00B1117A" w:rsidRPr="00644F63">
              <w:rPr>
                <w:rFonts w:ascii="Arial" w:hAnsi="Arial" w:cs="Arial"/>
                <w:lang w:val="el-GR"/>
              </w:rPr>
              <w:tab/>
            </w:r>
            <w:r w:rsidRPr="009F3BB8">
              <w:rPr>
                <w:rFonts w:ascii="Arial" w:hAnsi="Arial" w:cs="Arial"/>
                <w:lang w:val="el-GR"/>
              </w:rPr>
              <w:t>Οι παρόντες Κανονισμοί θα αναφέρονται ως οι περί Ασφάλειας και Υγείας στην Εργασία (Εγκαταστάσε</w:t>
            </w:r>
            <w:r w:rsidR="005F7141" w:rsidRPr="009F3BB8">
              <w:rPr>
                <w:rFonts w:ascii="Arial" w:hAnsi="Arial" w:cs="Arial"/>
                <w:lang w:val="el-GR"/>
              </w:rPr>
              <w:t>ι</w:t>
            </w:r>
            <w:r w:rsidRPr="009F3BB8">
              <w:rPr>
                <w:rFonts w:ascii="Arial" w:hAnsi="Arial" w:cs="Arial"/>
                <w:lang w:val="el-GR"/>
              </w:rPr>
              <w:t xml:space="preserve">ς Υγρών Πετρελαιοειδών) Κανονισμοί του </w:t>
            </w:r>
            <w:r w:rsidR="00591A9E" w:rsidRPr="009F3BB8">
              <w:rPr>
                <w:rFonts w:ascii="Arial" w:hAnsi="Arial" w:cs="Arial"/>
                <w:lang w:val="el-GR"/>
              </w:rPr>
              <w:t>202</w:t>
            </w:r>
            <w:r w:rsidR="003761D5">
              <w:rPr>
                <w:rFonts w:ascii="Arial" w:hAnsi="Arial" w:cs="Arial"/>
                <w:lang w:val="el-GR"/>
              </w:rPr>
              <w:t>4</w:t>
            </w:r>
            <w:r w:rsidRPr="009F3BB8">
              <w:rPr>
                <w:rFonts w:ascii="Arial" w:hAnsi="Arial" w:cs="Arial"/>
                <w:lang w:val="el-GR"/>
              </w:rPr>
              <w:t>.</w:t>
            </w:r>
          </w:p>
        </w:tc>
      </w:tr>
      <w:tr w:rsidR="00DB10F2" w:rsidRPr="00BF60F9" w14:paraId="6AD1012B" w14:textId="77777777" w:rsidTr="00B1117A">
        <w:tc>
          <w:tcPr>
            <w:tcW w:w="2127" w:type="dxa"/>
          </w:tcPr>
          <w:p w14:paraId="5D33B3E6" w14:textId="77777777" w:rsidR="00DB10F2" w:rsidRPr="00B1117A" w:rsidRDefault="00DB10F2" w:rsidP="00B1117A">
            <w:pPr>
              <w:pStyle w:val="CommentText"/>
              <w:spacing w:line="360" w:lineRule="auto"/>
              <w:rPr>
                <w:rFonts w:ascii="Arial" w:hAnsi="Arial" w:cs="Arial"/>
                <w:sz w:val="24"/>
                <w:lang w:val="el-GR"/>
              </w:rPr>
            </w:pPr>
          </w:p>
        </w:tc>
        <w:tc>
          <w:tcPr>
            <w:tcW w:w="7087" w:type="dxa"/>
            <w:gridSpan w:val="8"/>
          </w:tcPr>
          <w:p w14:paraId="2389716C" w14:textId="77777777" w:rsidR="00DB10F2" w:rsidRPr="009F3BB8" w:rsidRDefault="00DB10F2" w:rsidP="000608A5">
            <w:pPr>
              <w:spacing w:line="360" w:lineRule="auto"/>
              <w:jc w:val="both"/>
              <w:rPr>
                <w:rFonts w:ascii="Arial" w:hAnsi="Arial" w:cs="Arial"/>
                <w:lang w:val="el-GR"/>
              </w:rPr>
            </w:pPr>
          </w:p>
        </w:tc>
      </w:tr>
      <w:tr w:rsidR="00C75DD7" w:rsidRPr="00BF60F9" w14:paraId="4301F958" w14:textId="77777777" w:rsidTr="00B1117A">
        <w:tc>
          <w:tcPr>
            <w:tcW w:w="2127" w:type="dxa"/>
          </w:tcPr>
          <w:p w14:paraId="6F26ACA7" w14:textId="77777777" w:rsidR="00C75DD7" w:rsidRPr="00B1117A" w:rsidRDefault="00C75DD7" w:rsidP="00B1117A">
            <w:pPr>
              <w:spacing w:line="360" w:lineRule="auto"/>
              <w:rPr>
                <w:rFonts w:ascii="Arial" w:hAnsi="Arial" w:cs="Arial"/>
                <w:lang w:val="el-GR"/>
              </w:rPr>
            </w:pPr>
            <w:r w:rsidRPr="00B1117A">
              <w:rPr>
                <w:rFonts w:ascii="Arial" w:hAnsi="Arial" w:cs="Arial"/>
                <w:lang w:val="el-GR"/>
              </w:rPr>
              <w:t>Ερμηνεία.</w:t>
            </w:r>
          </w:p>
        </w:tc>
        <w:tc>
          <w:tcPr>
            <w:tcW w:w="7087" w:type="dxa"/>
            <w:gridSpan w:val="8"/>
          </w:tcPr>
          <w:p w14:paraId="39BA815F" w14:textId="07D25978" w:rsidR="00C75DD7" w:rsidRPr="009F3BB8" w:rsidRDefault="0034482F" w:rsidP="00B1117A">
            <w:pPr>
              <w:tabs>
                <w:tab w:val="left" w:pos="284"/>
                <w:tab w:val="left" w:pos="567"/>
              </w:tabs>
              <w:spacing w:line="360" w:lineRule="auto"/>
              <w:jc w:val="both"/>
              <w:rPr>
                <w:rFonts w:ascii="Arial" w:hAnsi="Arial" w:cs="Arial"/>
                <w:lang w:val="el-GR"/>
              </w:rPr>
            </w:pPr>
            <w:r w:rsidRPr="009F3BB8">
              <w:rPr>
                <w:rFonts w:ascii="Arial" w:hAnsi="Arial" w:cs="Arial"/>
                <w:lang w:val="el-GR"/>
              </w:rPr>
              <w:t>2</w:t>
            </w:r>
            <w:r w:rsidR="00C75DD7" w:rsidRPr="009F3BB8">
              <w:rPr>
                <w:rFonts w:ascii="Arial" w:hAnsi="Arial" w:cs="Arial"/>
                <w:lang w:val="el-GR"/>
              </w:rPr>
              <w:t>.</w:t>
            </w:r>
            <w:r w:rsidR="003761D5">
              <w:rPr>
                <w:rFonts w:ascii="Arial" w:hAnsi="Arial" w:cs="Arial"/>
                <w:lang w:val="el-GR"/>
              </w:rPr>
              <w:t>-</w:t>
            </w:r>
            <w:r w:rsidR="00A2760C" w:rsidRPr="009F3BB8">
              <w:rPr>
                <w:rFonts w:ascii="Arial" w:hAnsi="Arial" w:cs="Arial"/>
                <w:lang w:val="el-GR"/>
              </w:rPr>
              <w:t>(1)</w:t>
            </w:r>
            <w:r w:rsidR="00B1117A" w:rsidRPr="00B1117A">
              <w:rPr>
                <w:rFonts w:ascii="Arial" w:hAnsi="Arial" w:cs="Arial"/>
                <w:lang w:val="el-GR"/>
              </w:rPr>
              <w:tab/>
            </w:r>
            <w:r w:rsidR="00C75DD7" w:rsidRPr="009F3BB8">
              <w:rPr>
                <w:rFonts w:ascii="Arial" w:hAnsi="Arial" w:cs="Arial"/>
                <w:lang w:val="el-GR"/>
              </w:rPr>
              <w:t>Στους παρόντες Κανονισμούς, εκτός εάν από το κείμενο προκύπτει διαφορετική έννοια-</w:t>
            </w:r>
          </w:p>
        </w:tc>
      </w:tr>
      <w:tr w:rsidR="00DB10F2" w:rsidRPr="00BF60F9" w14:paraId="7E5C5C93" w14:textId="77777777" w:rsidTr="00B1117A">
        <w:tc>
          <w:tcPr>
            <w:tcW w:w="2127" w:type="dxa"/>
          </w:tcPr>
          <w:p w14:paraId="3DC78B06" w14:textId="77777777" w:rsidR="00DB10F2" w:rsidRPr="00B1117A" w:rsidRDefault="00DB10F2" w:rsidP="00B1117A">
            <w:pPr>
              <w:spacing w:line="360" w:lineRule="auto"/>
              <w:rPr>
                <w:rFonts w:ascii="Arial" w:hAnsi="Arial" w:cs="Arial"/>
                <w:lang w:val="el-GR"/>
              </w:rPr>
            </w:pPr>
          </w:p>
        </w:tc>
        <w:tc>
          <w:tcPr>
            <w:tcW w:w="7087" w:type="dxa"/>
            <w:gridSpan w:val="8"/>
          </w:tcPr>
          <w:p w14:paraId="2B2D27CB" w14:textId="77777777" w:rsidR="00DB10F2" w:rsidRPr="009F3BB8" w:rsidRDefault="00DB10F2" w:rsidP="000608A5">
            <w:pPr>
              <w:spacing w:line="360" w:lineRule="auto"/>
              <w:jc w:val="both"/>
              <w:rPr>
                <w:rFonts w:ascii="Arial" w:hAnsi="Arial" w:cs="Arial"/>
                <w:lang w:val="el-GR"/>
              </w:rPr>
            </w:pPr>
          </w:p>
        </w:tc>
      </w:tr>
      <w:tr w:rsidR="007E6AA1" w:rsidRPr="00BF60F9" w14:paraId="68FDD842" w14:textId="77777777" w:rsidTr="00B1117A">
        <w:tc>
          <w:tcPr>
            <w:tcW w:w="2127" w:type="dxa"/>
          </w:tcPr>
          <w:p w14:paraId="38587EB2" w14:textId="77777777" w:rsidR="007E6AA1" w:rsidRPr="00B1117A" w:rsidRDefault="007E6AA1" w:rsidP="00B1117A">
            <w:pPr>
              <w:spacing w:line="360" w:lineRule="auto"/>
              <w:rPr>
                <w:rFonts w:ascii="Arial" w:hAnsi="Arial" w:cs="Arial"/>
                <w:lang w:val="el-GR"/>
              </w:rPr>
            </w:pPr>
          </w:p>
        </w:tc>
        <w:tc>
          <w:tcPr>
            <w:tcW w:w="7087" w:type="dxa"/>
            <w:gridSpan w:val="8"/>
          </w:tcPr>
          <w:p w14:paraId="36013FEB" w14:textId="541C9016" w:rsidR="007E6AA1" w:rsidRPr="009F3BB8" w:rsidRDefault="007E6AA1" w:rsidP="000608A5">
            <w:pPr>
              <w:spacing w:line="360" w:lineRule="auto"/>
              <w:jc w:val="both"/>
              <w:rPr>
                <w:rFonts w:ascii="Arial" w:hAnsi="Arial" w:cs="Arial"/>
                <w:lang w:val="el-GR"/>
              </w:rPr>
            </w:pPr>
            <w:r w:rsidRPr="009F3BB8">
              <w:rPr>
                <w:rFonts w:ascii="Arial" w:hAnsi="Arial" w:cs="Arial"/>
                <w:lang w:val="el-GR"/>
              </w:rPr>
              <w:t xml:space="preserve">«αποθήκευση υγρών πετρελαιοειδών» σημαίνει τη φύλαξη δοχείου υγρών πετρελαιοειδών χωρίς το </w:t>
            </w:r>
            <w:r w:rsidR="003761D5">
              <w:rPr>
                <w:rFonts w:ascii="Arial" w:hAnsi="Arial" w:cs="Arial"/>
                <w:lang w:val="el-GR"/>
              </w:rPr>
              <w:t xml:space="preserve">εν λόγω </w:t>
            </w:r>
            <w:r w:rsidRPr="009F3BB8">
              <w:rPr>
                <w:rFonts w:ascii="Arial" w:hAnsi="Arial" w:cs="Arial"/>
                <w:lang w:val="el-GR"/>
              </w:rPr>
              <w:t>δοχείο να συνδέεται σε δίκτυο σωληνώσεων υγρών πετρελαιοειδών και το υποστατικό αποθήκευσης υγρών πετρελαιοειδών και ο χώρος αποθήκευσης υγρών πετρελαιοειδών ερμηνεύεται ανάλογα∙</w:t>
            </w:r>
          </w:p>
        </w:tc>
      </w:tr>
      <w:tr w:rsidR="007E6AA1" w:rsidRPr="00BF60F9" w14:paraId="4C3E5506" w14:textId="77777777" w:rsidTr="00B1117A">
        <w:tc>
          <w:tcPr>
            <w:tcW w:w="2127" w:type="dxa"/>
          </w:tcPr>
          <w:p w14:paraId="6D5E5D86" w14:textId="77777777" w:rsidR="007E6AA1" w:rsidRPr="00B1117A" w:rsidRDefault="007E6AA1" w:rsidP="00B1117A">
            <w:pPr>
              <w:spacing w:line="360" w:lineRule="auto"/>
              <w:rPr>
                <w:rFonts w:ascii="Arial" w:hAnsi="Arial" w:cs="Arial"/>
                <w:lang w:val="el-GR"/>
              </w:rPr>
            </w:pPr>
          </w:p>
        </w:tc>
        <w:tc>
          <w:tcPr>
            <w:tcW w:w="7087" w:type="dxa"/>
            <w:gridSpan w:val="8"/>
          </w:tcPr>
          <w:p w14:paraId="5836E00E" w14:textId="77777777" w:rsidR="007E6AA1" w:rsidRPr="00026F09" w:rsidRDefault="007E6AA1" w:rsidP="000608A5">
            <w:pPr>
              <w:spacing w:line="360" w:lineRule="auto"/>
              <w:jc w:val="both"/>
              <w:rPr>
                <w:rFonts w:ascii="Arial" w:hAnsi="Arial" w:cs="Arial"/>
                <w:lang w:val="el-GR"/>
              </w:rPr>
            </w:pPr>
          </w:p>
        </w:tc>
      </w:tr>
      <w:tr w:rsidR="007E6AA1" w:rsidRPr="00BF60F9" w14:paraId="55DDC7E8" w14:textId="77777777" w:rsidTr="00B1117A">
        <w:tc>
          <w:tcPr>
            <w:tcW w:w="2127" w:type="dxa"/>
          </w:tcPr>
          <w:p w14:paraId="0E509C27" w14:textId="77777777" w:rsidR="007E6AA1" w:rsidRPr="00B1117A" w:rsidRDefault="007E6AA1" w:rsidP="00B1117A">
            <w:pPr>
              <w:spacing w:line="360" w:lineRule="auto"/>
              <w:rPr>
                <w:rFonts w:ascii="Arial" w:hAnsi="Arial" w:cs="Arial"/>
                <w:lang w:val="el-GR"/>
              </w:rPr>
            </w:pPr>
          </w:p>
        </w:tc>
        <w:tc>
          <w:tcPr>
            <w:tcW w:w="7087" w:type="dxa"/>
            <w:gridSpan w:val="8"/>
          </w:tcPr>
          <w:p w14:paraId="458336E5" w14:textId="36C92F49" w:rsidR="007E6AA1" w:rsidRPr="00026F09" w:rsidRDefault="007E6AA1" w:rsidP="000608A5">
            <w:pPr>
              <w:spacing w:line="360" w:lineRule="auto"/>
              <w:jc w:val="both"/>
              <w:rPr>
                <w:rFonts w:ascii="Arial" w:hAnsi="Arial" w:cs="Arial"/>
                <w:lang w:val="el-GR"/>
              </w:rPr>
            </w:pPr>
            <w:r w:rsidRPr="007E6AA1">
              <w:rPr>
                <w:rFonts w:ascii="Arial" w:hAnsi="Arial" w:cs="Arial"/>
                <w:lang w:val="el-GR"/>
              </w:rPr>
              <w:t>«ασταθές υγρό» σημαίνει υγρό το οποίο</w:t>
            </w:r>
            <w:r w:rsidR="00E305D0">
              <w:rPr>
                <w:rFonts w:ascii="Arial" w:hAnsi="Arial" w:cs="Arial"/>
                <w:lang w:val="el-GR"/>
              </w:rPr>
              <w:t>,</w:t>
            </w:r>
            <w:r w:rsidRPr="007E6AA1">
              <w:rPr>
                <w:rFonts w:ascii="Arial" w:hAnsi="Arial" w:cs="Arial"/>
                <w:lang w:val="el-GR"/>
              </w:rPr>
              <w:t xml:space="preserve"> στην καθαρή του μορφή ή όπως εμπορικά παράγεται ή μεταφέρεται</w:t>
            </w:r>
            <w:r w:rsidR="00E305D0">
              <w:rPr>
                <w:rFonts w:ascii="Arial" w:hAnsi="Arial" w:cs="Arial"/>
                <w:lang w:val="el-GR"/>
              </w:rPr>
              <w:t>,</w:t>
            </w:r>
            <w:r w:rsidRPr="007E6AA1">
              <w:rPr>
                <w:rFonts w:ascii="Arial" w:hAnsi="Arial" w:cs="Arial"/>
                <w:lang w:val="el-GR"/>
              </w:rPr>
              <w:t xml:space="preserve"> </w:t>
            </w:r>
            <w:r w:rsidR="003761D5">
              <w:rPr>
                <w:rFonts w:ascii="Arial" w:hAnsi="Arial" w:cs="Arial"/>
                <w:lang w:val="el-GR"/>
              </w:rPr>
              <w:t>πολυμερίζεται</w:t>
            </w:r>
            <w:r w:rsidRPr="007E6AA1">
              <w:rPr>
                <w:rFonts w:ascii="Arial" w:hAnsi="Arial" w:cs="Arial"/>
                <w:lang w:val="el-GR"/>
              </w:rPr>
              <w:t xml:space="preserve">, </w:t>
            </w:r>
            <w:r w:rsidR="003761D5">
              <w:rPr>
                <w:rFonts w:ascii="Arial" w:hAnsi="Arial" w:cs="Arial"/>
                <w:lang w:val="el-GR"/>
              </w:rPr>
              <w:t>αποσυντίθεται</w:t>
            </w:r>
            <w:r w:rsidRPr="007E6AA1">
              <w:rPr>
                <w:rFonts w:ascii="Arial" w:hAnsi="Arial" w:cs="Arial"/>
                <w:lang w:val="el-GR"/>
              </w:rPr>
              <w:t xml:space="preserve">, </w:t>
            </w:r>
            <w:r w:rsidR="003761D5">
              <w:rPr>
                <w:rFonts w:ascii="Arial" w:hAnsi="Arial" w:cs="Arial"/>
                <w:lang w:val="el-GR"/>
              </w:rPr>
              <w:t>υποβάλλεται</w:t>
            </w:r>
            <w:r w:rsidRPr="007E6AA1">
              <w:rPr>
                <w:rFonts w:ascii="Arial" w:hAnsi="Arial" w:cs="Arial"/>
                <w:lang w:val="el-GR"/>
              </w:rPr>
              <w:t xml:space="preserve"> σε αντίδραση συμπύκνωσης ή </w:t>
            </w:r>
            <w:r w:rsidR="003761D5">
              <w:rPr>
                <w:rFonts w:ascii="Arial" w:hAnsi="Arial" w:cs="Arial"/>
                <w:lang w:val="el-GR"/>
              </w:rPr>
              <w:lastRenderedPageBreak/>
              <w:t>καθίσταται</w:t>
            </w:r>
            <w:r w:rsidRPr="007E6AA1">
              <w:rPr>
                <w:rFonts w:ascii="Arial" w:hAnsi="Arial" w:cs="Arial"/>
                <w:lang w:val="el-GR"/>
              </w:rPr>
              <w:t xml:space="preserve"> αυτό-αντιδραστικό κάτω από συνθήκες πίεσης, θερμοκρασίας ή δόνησης·  </w:t>
            </w:r>
          </w:p>
        </w:tc>
      </w:tr>
      <w:tr w:rsidR="007E6AA1" w:rsidRPr="00BF60F9" w14:paraId="28AFB5B7" w14:textId="77777777" w:rsidTr="00B1117A">
        <w:tc>
          <w:tcPr>
            <w:tcW w:w="2127" w:type="dxa"/>
          </w:tcPr>
          <w:p w14:paraId="384AEB85" w14:textId="77777777" w:rsidR="007E6AA1" w:rsidRPr="00B1117A" w:rsidRDefault="007E6AA1" w:rsidP="00B1117A">
            <w:pPr>
              <w:spacing w:line="360" w:lineRule="auto"/>
              <w:rPr>
                <w:rFonts w:ascii="Arial" w:hAnsi="Arial" w:cs="Arial"/>
                <w:lang w:val="el-GR"/>
              </w:rPr>
            </w:pPr>
          </w:p>
        </w:tc>
        <w:tc>
          <w:tcPr>
            <w:tcW w:w="7087" w:type="dxa"/>
            <w:gridSpan w:val="8"/>
          </w:tcPr>
          <w:p w14:paraId="2D3A17CC" w14:textId="77777777" w:rsidR="007E6AA1" w:rsidRPr="00026F09" w:rsidRDefault="007E6AA1" w:rsidP="000608A5">
            <w:pPr>
              <w:spacing w:line="360" w:lineRule="auto"/>
              <w:jc w:val="both"/>
              <w:rPr>
                <w:rFonts w:ascii="Arial" w:hAnsi="Arial" w:cs="Arial"/>
                <w:lang w:val="el-GR"/>
              </w:rPr>
            </w:pPr>
          </w:p>
        </w:tc>
      </w:tr>
      <w:tr w:rsidR="007E6AA1" w:rsidRPr="00BF60F9" w14:paraId="1A6C7B44" w14:textId="77777777" w:rsidTr="00B1117A">
        <w:tc>
          <w:tcPr>
            <w:tcW w:w="2127" w:type="dxa"/>
          </w:tcPr>
          <w:p w14:paraId="2FB1ECE8" w14:textId="77777777" w:rsidR="00B1117A" w:rsidRPr="00644F63" w:rsidRDefault="00B1117A" w:rsidP="00B1117A">
            <w:pPr>
              <w:spacing w:line="360" w:lineRule="auto"/>
              <w:rPr>
                <w:rFonts w:ascii="Arial" w:hAnsi="Arial" w:cs="Arial"/>
                <w:lang w:val="el-GR"/>
              </w:rPr>
            </w:pPr>
          </w:p>
          <w:p w14:paraId="6A95B8E9" w14:textId="77777777" w:rsidR="00B1117A" w:rsidRPr="00644F63" w:rsidRDefault="00B1117A" w:rsidP="00B1117A">
            <w:pPr>
              <w:spacing w:line="360" w:lineRule="auto"/>
              <w:rPr>
                <w:rFonts w:ascii="Arial" w:hAnsi="Arial" w:cs="Arial"/>
                <w:lang w:val="el-GR"/>
              </w:rPr>
            </w:pPr>
          </w:p>
          <w:p w14:paraId="17CDFAFB" w14:textId="77777777" w:rsidR="00B1117A" w:rsidRPr="00644F63" w:rsidRDefault="00B1117A" w:rsidP="00B1117A">
            <w:pPr>
              <w:spacing w:line="360" w:lineRule="auto"/>
              <w:rPr>
                <w:rFonts w:ascii="Arial" w:hAnsi="Arial" w:cs="Arial"/>
                <w:lang w:val="el-GR"/>
              </w:rPr>
            </w:pPr>
          </w:p>
          <w:p w14:paraId="4ECA4304" w14:textId="0CE3BCC8" w:rsidR="007E6AA1" w:rsidRPr="00B1117A" w:rsidRDefault="007E6AA1" w:rsidP="00B1117A">
            <w:pPr>
              <w:spacing w:line="360" w:lineRule="auto"/>
              <w:rPr>
                <w:rFonts w:ascii="Arial" w:hAnsi="Arial" w:cs="Arial"/>
                <w:lang w:val="el-GR"/>
              </w:rPr>
            </w:pPr>
            <w:r w:rsidRPr="00B1117A">
              <w:rPr>
                <w:rFonts w:ascii="Arial" w:hAnsi="Arial" w:cs="Arial"/>
                <w:lang w:val="el-GR"/>
              </w:rPr>
              <w:t>Παράρτημα Ι.</w:t>
            </w:r>
          </w:p>
        </w:tc>
        <w:tc>
          <w:tcPr>
            <w:tcW w:w="7087" w:type="dxa"/>
            <w:gridSpan w:val="8"/>
          </w:tcPr>
          <w:p w14:paraId="4079C44C" w14:textId="044FF540" w:rsidR="007E6AA1" w:rsidRPr="00026F09" w:rsidRDefault="007E6AA1" w:rsidP="000608A5">
            <w:pPr>
              <w:spacing w:line="360" w:lineRule="auto"/>
              <w:jc w:val="both"/>
              <w:rPr>
                <w:rFonts w:ascii="Arial" w:hAnsi="Arial" w:cs="Arial"/>
                <w:lang w:val="el-GR"/>
              </w:rPr>
            </w:pPr>
            <w:r w:rsidRPr="007E6AA1">
              <w:rPr>
                <w:rFonts w:ascii="Arial" w:hAnsi="Arial" w:cs="Arial"/>
                <w:lang w:val="el-GR"/>
              </w:rPr>
              <w:t>«</w:t>
            </w:r>
            <w:r w:rsidR="00E25266">
              <w:rPr>
                <w:rFonts w:ascii="Arial" w:hAnsi="Arial" w:cs="Arial"/>
                <w:lang w:val="el-GR"/>
              </w:rPr>
              <w:t>Β</w:t>
            </w:r>
            <w:r w:rsidRPr="007E6AA1">
              <w:rPr>
                <w:rFonts w:ascii="Arial" w:hAnsi="Arial" w:cs="Arial"/>
                <w:lang w:val="el-GR"/>
              </w:rPr>
              <w:t xml:space="preserve">αθμίδες» </w:t>
            </w:r>
            <w:r w:rsidR="00E305D0">
              <w:rPr>
                <w:rFonts w:ascii="Arial" w:hAnsi="Arial" w:cs="Arial"/>
                <w:lang w:val="el-GR"/>
              </w:rPr>
              <w:t xml:space="preserve">σημαίνει τις </w:t>
            </w:r>
            <w:r w:rsidR="00E25266">
              <w:rPr>
                <w:rFonts w:ascii="Arial" w:hAnsi="Arial" w:cs="Arial"/>
                <w:lang w:val="el-GR"/>
              </w:rPr>
              <w:t>Β</w:t>
            </w:r>
            <w:r w:rsidR="00E305D0">
              <w:rPr>
                <w:rFonts w:ascii="Arial" w:hAnsi="Arial" w:cs="Arial"/>
                <w:lang w:val="el-GR"/>
              </w:rPr>
              <w:t xml:space="preserve">αθμίδες </w:t>
            </w:r>
            <w:r w:rsidRPr="007E6AA1">
              <w:rPr>
                <w:rFonts w:ascii="Arial" w:hAnsi="Arial" w:cs="Arial"/>
                <w:lang w:val="el-GR"/>
              </w:rPr>
              <w:t xml:space="preserve">0, Ι, ΙΙ, ΙΙΙ και </w:t>
            </w:r>
            <w:r w:rsidRPr="007E6AA1">
              <w:rPr>
                <w:rFonts w:ascii="Arial" w:hAnsi="Arial" w:cs="Arial"/>
              </w:rPr>
              <w:t>IV</w:t>
            </w:r>
            <w:r w:rsidR="00E305D0">
              <w:rPr>
                <w:rFonts w:ascii="Arial" w:hAnsi="Arial" w:cs="Arial"/>
                <w:lang w:val="el-GR"/>
              </w:rPr>
              <w:t xml:space="preserve">, στις οποίες κατατάσσονται οι εγκαταστάσεις υγρών πετρελαιοειδών, </w:t>
            </w:r>
            <w:r w:rsidRPr="007E6AA1">
              <w:rPr>
                <w:rFonts w:ascii="Arial" w:hAnsi="Arial" w:cs="Arial"/>
                <w:lang w:val="el-GR"/>
              </w:rPr>
              <w:t xml:space="preserve">σύμφωνα με </w:t>
            </w:r>
            <w:r w:rsidR="003761D5">
              <w:rPr>
                <w:rFonts w:ascii="Arial" w:hAnsi="Arial" w:cs="Arial"/>
                <w:lang w:val="el-GR"/>
              </w:rPr>
              <w:t xml:space="preserve">τις πρόνοιες της παραγράφου (3) </w:t>
            </w:r>
            <w:r w:rsidRPr="007E6AA1">
              <w:rPr>
                <w:rFonts w:ascii="Arial" w:hAnsi="Arial" w:cs="Arial"/>
                <w:lang w:val="el-GR"/>
              </w:rPr>
              <w:t>το</w:t>
            </w:r>
            <w:r w:rsidR="003761D5">
              <w:rPr>
                <w:rFonts w:ascii="Arial" w:hAnsi="Arial" w:cs="Arial"/>
                <w:lang w:val="el-GR"/>
              </w:rPr>
              <w:t>υ</w:t>
            </w:r>
            <w:r w:rsidRPr="007E6AA1">
              <w:rPr>
                <w:rFonts w:ascii="Arial" w:hAnsi="Arial" w:cs="Arial"/>
                <w:lang w:val="el-GR"/>
              </w:rPr>
              <w:t xml:space="preserve"> Κανονισμ</w:t>
            </w:r>
            <w:r w:rsidR="003761D5">
              <w:rPr>
                <w:rFonts w:ascii="Arial" w:hAnsi="Arial" w:cs="Arial"/>
                <w:lang w:val="el-GR"/>
              </w:rPr>
              <w:t>ού</w:t>
            </w:r>
            <w:r w:rsidRPr="007E6AA1">
              <w:rPr>
                <w:rFonts w:ascii="Arial" w:hAnsi="Arial" w:cs="Arial"/>
                <w:lang w:val="el-GR"/>
              </w:rPr>
              <w:t xml:space="preserve"> 5 και το Παράρτημα Ι∙ </w:t>
            </w:r>
          </w:p>
        </w:tc>
      </w:tr>
      <w:tr w:rsidR="00CC3E5B" w:rsidRPr="00BF60F9" w14:paraId="28C35569" w14:textId="77777777" w:rsidTr="00B1117A">
        <w:tc>
          <w:tcPr>
            <w:tcW w:w="2127" w:type="dxa"/>
          </w:tcPr>
          <w:p w14:paraId="4EC1A982" w14:textId="77777777" w:rsidR="00CC3E5B" w:rsidRPr="00B1117A" w:rsidRDefault="00CC3E5B" w:rsidP="00B1117A">
            <w:pPr>
              <w:spacing w:line="360" w:lineRule="auto"/>
              <w:rPr>
                <w:rFonts w:ascii="Arial" w:hAnsi="Arial" w:cs="Arial"/>
                <w:lang w:val="el-GR"/>
              </w:rPr>
            </w:pPr>
          </w:p>
        </w:tc>
        <w:tc>
          <w:tcPr>
            <w:tcW w:w="7087" w:type="dxa"/>
            <w:gridSpan w:val="8"/>
          </w:tcPr>
          <w:p w14:paraId="7690B6D7" w14:textId="77777777" w:rsidR="00CC3E5B" w:rsidRPr="007E6AA1" w:rsidRDefault="00CC3E5B" w:rsidP="000608A5">
            <w:pPr>
              <w:spacing w:line="360" w:lineRule="auto"/>
              <w:jc w:val="both"/>
              <w:rPr>
                <w:rFonts w:ascii="Arial" w:hAnsi="Arial" w:cs="Arial"/>
                <w:lang w:val="el-GR"/>
              </w:rPr>
            </w:pPr>
          </w:p>
        </w:tc>
      </w:tr>
      <w:tr w:rsidR="007E6AA1" w:rsidRPr="00BF60F9" w14:paraId="5B3B4A99" w14:textId="77777777" w:rsidTr="00B1117A">
        <w:tc>
          <w:tcPr>
            <w:tcW w:w="2127" w:type="dxa"/>
          </w:tcPr>
          <w:p w14:paraId="68B067FF" w14:textId="77777777" w:rsidR="007E6AA1" w:rsidRPr="00B1117A" w:rsidRDefault="007E6AA1" w:rsidP="00B1117A">
            <w:pPr>
              <w:spacing w:line="360" w:lineRule="auto"/>
              <w:rPr>
                <w:rFonts w:ascii="Arial" w:hAnsi="Arial" w:cs="Arial"/>
                <w:lang w:val="el-GR"/>
              </w:rPr>
            </w:pPr>
          </w:p>
        </w:tc>
        <w:tc>
          <w:tcPr>
            <w:tcW w:w="7087" w:type="dxa"/>
            <w:gridSpan w:val="8"/>
          </w:tcPr>
          <w:p w14:paraId="52928D15" w14:textId="77777777" w:rsidR="007E6AA1" w:rsidRPr="00026F09" w:rsidRDefault="007E6AA1" w:rsidP="000608A5">
            <w:pPr>
              <w:spacing w:line="360" w:lineRule="auto"/>
              <w:jc w:val="both"/>
              <w:rPr>
                <w:rFonts w:ascii="Arial" w:hAnsi="Arial" w:cs="Arial"/>
                <w:lang w:val="el-GR"/>
              </w:rPr>
            </w:pPr>
            <w:r w:rsidRPr="007E6AA1">
              <w:rPr>
                <w:rFonts w:ascii="Arial" w:hAnsi="Arial" w:cs="Arial"/>
                <w:lang w:val="el-GR"/>
              </w:rPr>
              <w:t>«δεξαμενή» σημαίνει σταθερή επαναπληρούμενη δεξαμενή για την αποθήκευση υγρών πετρελαιοειδών·</w:t>
            </w:r>
          </w:p>
        </w:tc>
      </w:tr>
      <w:tr w:rsidR="007E6AA1" w:rsidRPr="00BF60F9" w14:paraId="2B7EE704" w14:textId="77777777" w:rsidTr="00B1117A">
        <w:tc>
          <w:tcPr>
            <w:tcW w:w="2127" w:type="dxa"/>
          </w:tcPr>
          <w:p w14:paraId="0CA9C5F9" w14:textId="77777777" w:rsidR="007E6AA1" w:rsidRPr="00B1117A" w:rsidRDefault="007E6AA1" w:rsidP="00B1117A">
            <w:pPr>
              <w:spacing w:line="360" w:lineRule="auto"/>
              <w:rPr>
                <w:rFonts w:ascii="Arial" w:hAnsi="Arial" w:cs="Arial"/>
                <w:lang w:val="el-GR"/>
              </w:rPr>
            </w:pPr>
          </w:p>
        </w:tc>
        <w:tc>
          <w:tcPr>
            <w:tcW w:w="7087" w:type="dxa"/>
            <w:gridSpan w:val="8"/>
          </w:tcPr>
          <w:p w14:paraId="681C94A2" w14:textId="77777777" w:rsidR="007E6AA1" w:rsidRPr="00026F09" w:rsidRDefault="007E6AA1" w:rsidP="000608A5">
            <w:pPr>
              <w:spacing w:line="360" w:lineRule="auto"/>
              <w:jc w:val="both"/>
              <w:rPr>
                <w:rFonts w:ascii="Arial" w:hAnsi="Arial" w:cs="Arial"/>
                <w:lang w:val="el-GR"/>
              </w:rPr>
            </w:pPr>
          </w:p>
        </w:tc>
      </w:tr>
      <w:tr w:rsidR="007E6AA1" w:rsidRPr="00BF60F9" w14:paraId="0272B159" w14:textId="77777777" w:rsidTr="00B1117A">
        <w:tc>
          <w:tcPr>
            <w:tcW w:w="2127" w:type="dxa"/>
          </w:tcPr>
          <w:p w14:paraId="3E7147F7" w14:textId="77777777" w:rsidR="007E6AA1" w:rsidRPr="00B1117A" w:rsidRDefault="007E6AA1" w:rsidP="00B1117A">
            <w:pPr>
              <w:spacing w:line="360" w:lineRule="auto"/>
              <w:rPr>
                <w:rFonts w:ascii="Arial" w:hAnsi="Arial" w:cs="Arial"/>
                <w:lang w:val="el-GR"/>
              </w:rPr>
            </w:pPr>
          </w:p>
        </w:tc>
        <w:tc>
          <w:tcPr>
            <w:tcW w:w="7087" w:type="dxa"/>
            <w:gridSpan w:val="8"/>
          </w:tcPr>
          <w:p w14:paraId="1AE29B76" w14:textId="6D09E2B2" w:rsidR="007E6AA1" w:rsidRPr="00026F09" w:rsidRDefault="007E6AA1" w:rsidP="000608A5">
            <w:pPr>
              <w:spacing w:line="360" w:lineRule="auto"/>
              <w:jc w:val="both"/>
              <w:rPr>
                <w:rFonts w:ascii="Arial" w:hAnsi="Arial" w:cs="Arial"/>
                <w:lang w:val="el-GR"/>
              </w:rPr>
            </w:pPr>
            <w:r w:rsidRPr="00026F09">
              <w:rPr>
                <w:rFonts w:ascii="Arial" w:hAnsi="Arial" w:cs="Arial"/>
                <w:lang w:val="el-GR"/>
              </w:rPr>
              <w:t xml:space="preserve">«δεξαμενή τύπου ασθενούς ραφής επί του κελύφους» σημαίνει δεξαμενή με αδύνατη ραφή μεταξύ του κελύφους και της οροφής της ώστε να </w:t>
            </w:r>
            <w:r w:rsidR="003761D5">
              <w:rPr>
                <w:rFonts w:ascii="Arial" w:hAnsi="Arial" w:cs="Arial"/>
                <w:lang w:val="el-GR"/>
              </w:rPr>
              <w:t>δύναται</w:t>
            </w:r>
            <w:r w:rsidRPr="00026F09">
              <w:rPr>
                <w:rFonts w:ascii="Arial" w:hAnsi="Arial" w:cs="Arial"/>
                <w:lang w:val="el-GR"/>
              </w:rPr>
              <w:t xml:space="preserve"> να αποκολληθεί </w:t>
            </w:r>
            <w:r w:rsidR="003761D5">
              <w:rPr>
                <w:rFonts w:ascii="Arial" w:hAnsi="Arial" w:cs="Arial"/>
                <w:lang w:val="el-GR"/>
              </w:rPr>
              <w:t xml:space="preserve">η οροφή </w:t>
            </w:r>
            <w:r w:rsidRPr="00026F09">
              <w:rPr>
                <w:rFonts w:ascii="Arial" w:hAnsi="Arial" w:cs="Arial"/>
                <w:lang w:val="el-GR"/>
              </w:rPr>
              <w:t>από το κέλυφος πριν την αστοχία οποιασδήποτε άλλης ένωσης της δεξαμενής·</w:t>
            </w:r>
          </w:p>
        </w:tc>
      </w:tr>
      <w:tr w:rsidR="007E6AA1" w:rsidRPr="00BF60F9" w14:paraId="487F8950" w14:textId="77777777" w:rsidTr="00B1117A">
        <w:tc>
          <w:tcPr>
            <w:tcW w:w="2127" w:type="dxa"/>
          </w:tcPr>
          <w:p w14:paraId="050A4EA5" w14:textId="77777777" w:rsidR="007E6AA1" w:rsidRPr="00B1117A" w:rsidRDefault="007E6AA1" w:rsidP="00B1117A">
            <w:pPr>
              <w:spacing w:line="360" w:lineRule="auto"/>
              <w:rPr>
                <w:rFonts w:ascii="Arial" w:hAnsi="Arial" w:cs="Arial"/>
                <w:lang w:val="el-GR"/>
              </w:rPr>
            </w:pPr>
          </w:p>
        </w:tc>
        <w:tc>
          <w:tcPr>
            <w:tcW w:w="7087" w:type="dxa"/>
            <w:gridSpan w:val="8"/>
          </w:tcPr>
          <w:p w14:paraId="7777C2F8" w14:textId="77777777" w:rsidR="007E6AA1" w:rsidRPr="00026F09" w:rsidRDefault="007E6AA1" w:rsidP="000608A5">
            <w:pPr>
              <w:spacing w:line="360" w:lineRule="auto"/>
              <w:jc w:val="both"/>
              <w:rPr>
                <w:rFonts w:ascii="Arial" w:hAnsi="Arial" w:cs="Arial"/>
                <w:lang w:val="el-GR"/>
              </w:rPr>
            </w:pPr>
          </w:p>
        </w:tc>
      </w:tr>
      <w:tr w:rsidR="00376513" w:rsidRPr="00CC3E5B" w14:paraId="44DC803F" w14:textId="77777777" w:rsidTr="00B1117A">
        <w:tc>
          <w:tcPr>
            <w:tcW w:w="2127" w:type="dxa"/>
          </w:tcPr>
          <w:p w14:paraId="5FC39BE6" w14:textId="77777777" w:rsidR="00376513" w:rsidRPr="00B1117A" w:rsidRDefault="00376513" w:rsidP="00B1117A">
            <w:pPr>
              <w:spacing w:line="360" w:lineRule="auto"/>
              <w:rPr>
                <w:rFonts w:ascii="Arial" w:hAnsi="Arial" w:cs="Arial"/>
                <w:lang w:val="el-GR"/>
              </w:rPr>
            </w:pPr>
          </w:p>
        </w:tc>
        <w:tc>
          <w:tcPr>
            <w:tcW w:w="7087" w:type="dxa"/>
            <w:gridSpan w:val="8"/>
          </w:tcPr>
          <w:p w14:paraId="6E40BE96" w14:textId="60633F7F" w:rsidR="009807A3" w:rsidRPr="00026F09" w:rsidRDefault="007173BF" w:rsidP="000608A5">
            <w:pPr>
              <w:pStyle w:val="BodyText"/>
              <w:spacing w:line="360" w:lineRule="auto"/>
              <w:rPr>
                <w:rFonts w:cs="Arial"/>
              </w:rPr>
            </w:pPr>
            <w:r w:rsidRPr="00026F09">
              <w:rPr>
                <w:rFonts w:cs="Arial"/>
              </w:rPr>
              <w:t>«διαχειριστής</w:t>
            </w:r>
            <w:r w:rsidR="00376513" w:rsidRPr="00026F09">
              <w:rPr>
                <w:rFonts w:cs="Arial"/>
              </w:rPr>
              <w:t>» σημαίνει</w:t>
            </w:r>
            <w:r w:rsidR="003761D5">
              <w:rPr>
                <w:rFonts w:cs="Arial"/>
              </w:rPr>
              <w:t>-</w:t>
            </w:r>
          </w:p>
        </w:tc>
      </w:tr>
      <w:tr w:rsidR="00376513" w:rsidRPr="00CC3E5B" w14:paraId="383957C0" w14:textId="77777777" w:rsidTr="00B1117A">
        <w:tc>
          <w:tcPr>
            <w:tcW w:w="2127" w:type="dxa"/>
          </w:tcPr>
          <w:p w14:paraId="5A30BF2F" w14:textId="77777777" w:rsidR="00376513" w:rsidRPr="00B1117A" w:rsidRDefault="00376513" w:rsidP="00B1117A">
            <w:pPr>
              <w:spacing w:line="360" w:lineRule="auto"/>
              <w:rPr>
                <w:rFonts w:ascii="Arial" w:hAnsi="Arial" w:cs="Arial"/>
                <w:lang w:val="el-GR"/>
              </w:rPr>
            </w:pPr>
          </w:p>
        </w:tc>
        <w:tc>
          <w:tcPr>
            <w:tcW w:w="7087" w:type="dxa"/>
            <w:gridSpan w:val="8"/>
          </w:tcPr>
          <w:p w14:paraId="1B236729" w14:textId="77777777" w:rsidR="00376513" w:rsidRPr="00CC3E5B" w:rsidRDefault="00376513" w:rsidP="000608A5">
            <w:pPr>
              <w:pStyle w:val="BodyText"/>
              <w:spacing w:line="360" w:lineRule="auto"/>
              <w:rPr>
                <w:rFonts w:cs="Arial"/>
                <w:lang w:val="en-US"/>
              </w:rPr>
            </w:pPr>
          </w:p>
        </w:tc>
      </w:tr>
      <w:tr w:rsidR="00CC3E5B" w:rsidRPr="00D85A95" w14:paraId="4E122E81" w14:textId="77777777" w:rsidTr="00B1117A">
        <w:tc>
          <w:tcPr>
            <w:tcW w:w="2127" w:type="dxa"/>
          </w:tcPr>
          <w:p w14:paraId="0AE84203" w14:textId="77777777" w:rsidR="00CC3E5B" w:rsidRPr="00B1117A" w:rsidRDefault="00CC3E5B" w:rsidP="00B1117A">
            <w:pPr>
              <w:spacing w:line="360" w:lineRule="auto"/>
              <w:rPr>
                <w:rFonts w:ascii="Arial" w:hAnsi="Arial" w:cs="Arial"/>
                <w:lang w:val="el-GR"/>
              </w:rPr>
            </w:pPr>
          </w:p>
        </w:tc>
        <w:tc>
          <w:tcPr>
            <w:tcW w:w="567" w:type="dxa"/>
            <w:gridSpan w:val="2"/>
          </w:tcPr>
          <w:p w14:paraId="0B3917BA" w14:textId="77777777" w:rsidR="00CC3E5B" w:rsidRPr="00CC3E5B" w:rsidRDefault="00CC3E5B" w:rsidP="000608A5">
            <w:pPr>
              <w:pStyle w:val="BodyText"/>
              <w:spacing w:line="360" w:lineRule="auto"/>
              <w:rPr>
                <w:rFonts w:cs="Arial"/>
                <w:lang w:val="en-US"/>
              </w:rPr>
            </w:pPr>
            <w:r w:rsidRPr="00026F09">
              <w:rPr>
                <w:rFonts w:cs="Arial"/>
              </w:rPr>
              <w:t>(α)</w:t>
            </w:r>
          </w:p>
        </w:tc>
        <w:tc>
          <w:tcPr>
            <w:tcW w:w="6520" w:type="dxa"/>
            <w:gridSpan w:val="6"/>
          </w:tcPr>
          <w:p w14:paraId="1F745CA0" w14:textId="0AA8C321" w:rsidR="00CC3E5B" w:rsidRPr="00F04942" w:rsidRDefault="00CC3E5B" w:rsidP="00B1117A">
            <w:pPr>
              <w:pStyle w:val="BodyText"/>
              <w:spacing w:line="360" w:lineRule="auto"/>
              <w:ind w:left="37" w:hanging="37"/>
              <w:rPr>
                <w:rFonts w:cs="Arial"/>
              </w:rPr>
            </w:pPr>
            <w:r w:rsidRPr="00026F09">
              <w:rPr>
                <w:rFonts w:cs="Arial"/>
              </w:rPr>
              <w:tab/>
              <w:t>σε σχέση με εγκατάσταση υγρών πετρελαιοειδών σε χώρο εργασίας, τον εργοδότη ή το αυτοεργοδοτούμενο πρόσωπο</w:t>
            </w:r>
            <w:r>
              <w:rPr>
                <w:rFonts w:cs="Arial"/>
              </w:rPr>
              <w:t>∙</w:t>
            </w:r>
            <w:r w:rsidR="003761D5">
              <w:rPr>
                <w:rFonts w:cs="Arial"/>
              </w:rPr>
              <w:t xml:space="preserve"> και</w:t>
            </w:r>
          </w:p>
        </w:tc>
      </w:tr>
      <w:tr w:rsidR="00B1117A" w:rsidRPr="00D85A95" w14:paraId="2953B08C" w14:textId="77777777" w:rsidTr="00B1117A">
        <w:tc>
          <w:tcPr>
            <w:tcW w:w="2127" w:type="dxa"/>
          </w:tcPr>
          <w:p w14:paraId="2657468F" w14:textId="77777777" w:rsidR="00B1117A" w:rsidRPr="00B1117A" w:rsidRDefault="00B1117A" w:rsidP="00B1117A">
            <w:pPr>
              <w:spacing w:line="360" w:lineRule="auto"/>
              <w:rPr>
                <w:rFonts w:ascii="Arial" w:hAnsi="Arial" w:cs="Arial"/>
                <w:lang w:val="el-GR"/>
              </w:rPr>
            </w:pPr>
          </w:p>
        </w:tc>
        <w:tc>
          <w:tcPr>
            <w:tcW w:w="567" w:type="dxa"/>
            <w:gridSpan w:val="2"/>
          </w:tcPr>
          <w:p w14:paraId="7D3A9651" w14:textId="77777777" w:rsidR="00B1117A" w:rsidRPr="00026F09" w:rsidRDefault="00B1117A" w:rsidP="000608A5">
            <w:pPr>
              <w:pStyle w:val="BodyText"/>
              <w:spacing w:line="360" w:lineRule="auto"/>
              <w:rPr>
                <w:rFonts w:cs="Arial"/>
              </w:rPr>
            </w:pPr>
          </w:p>
        </w:tc>
        <w:tc>
          <w:tcPr>
            <w:tcW w:w="6520" w:type="dxa"/>
            <w:gridSpan w:val="6"/>
          </w:tcPr>
          <w:p w14:paraId="4BA58E5F" w14:textId="77777777" w:rsidR="00B1117A" w:rsidRPr="00026F09" w:rsidRDefault="00B1117A" w:rsidP="000608A5">
            <w:pPr>
              <w:pStyle w:val="BodyText"/>
              <w:spacing w:line="360" w:lineRule="auto"/>
              <w:ind w:left="37" w:hanging="37"/>
              <w:rPr>
                <w:rFonts w:cs="Arial"/>
              </w:rPr>
            </w:pPr>
          </w:p>
        </w:tc>
      </w:tr>
      <w:tr w:rsidR="00CC3E5B" w:rsidRPr="00D85A95" w14:paraId="4EF2E360" w14:textId="77777777" w:rsidTr="00B1117A">
        <w:tc>
          <w:tcPr>
            <w:tcW w:w="2127" w:type="dxa"/>
          </w:tcPr>
          <w:p w14:paraId="2A8EF689" w14:textId="77777777" w:rsidR="00CC3E5B" w:rsidRPr="00B1117A" w:rsidRDefault="00CC3E5B" w:rsidP="00B1117A">
            <w:pPr>
              <w:spacing w:line="360" w:lineRule="auto"/>
              <w:rPr>
                <w:rFonts w:ascii="Arial" w:hAnsi="Arial" w:cs="Arial"/>
                <w:lang w:val="el-GR"/>
              </w:rPr>
            </w:pPr>
          </w:p>
        </w:tc>
        <w:tc>
          <w:tcPr>
            <w:tcW w:w="567" w:type="dxa"/>
            <w:gridSpan w:val="2"/>
          </w:tcPr>
          <w:p w14:paraId="4994C048" w14:textId="77777777" w:rsidR="00CC3E5B" w:rsidRPr="00026F09" w:rsidRDefault="00CC3E5B" w:rsidP="000608A5">
            <w:pPr>
              <w:pStyle w:val="BodyText"/>
              <w:spacing w:line="360" w:lineRule="auto"/>
              <w:rPr>
                <w:rFonts w:cs="Arial"/>
              </w:rPr>
            </w:pPr>
            <w:r w:rsidRPr="00026F09">
              <w:rPr>
                <w:rFonts w:cs="Arial"/>
              </w:rPr>
              <w:t>(β)</w:t>
            </w:r>
          </w:p>
        </w:tc>
        <w:tc>
          <w:tcPr>
            <w:tcW w:w="6520" w:type="dxa"/>
            <w:gridSpan w:val="6"/>
          </w:tcPr>
          <w:p w14:paraId="6AA1742D" w14:textId="4DE80953" w:rsidR="00CC3E5B" w:rsidRPr="00026F09" w:rsidRDefault="00CC3E5B" w:rsidP="000608A5">
            <w:pPr>
              <w:pStyle w:val="BodyText"/>
              <w:spacing w:line="360" w:lineRule="auto"/>
              <w:rPr>
                <w:rFonts w:cs="Arial"/>
              </w:rPr>
            </w:pPr>
            <w:r w:rsidRPr="00026F09">
              <w:rPr>
                <w:rFonts w:cs="Arial"/>
              </w:rPr>
              <w:t>σε σχέση με εγκατάσταση υγρών πετρελαιοειδών σε χώρο ο οποίος δεν είναι χώρος εργασίας, περιλαμβανομένων των οικιακών υποστατικών, το πρόσωπο το οποίο έχει τον έλεγχο της εγκατάστασης υγρών πετρελαιοειδών∙</w:t>
            </w:r>
          </w:p>
        </w:tc>
      </w:tr>
      <w:tr w:rsidR="00CC3E5B" w:rsidRPr="00D85A95" w14:paraId="66CF3FDE" w14:textId="77777777" w:rsidTr="00B1117A">
        <w:tc>
          <w:tcPr>
            <w:tcW w:w="2127" w:type="dxa"/>
          </w:tcPr>
          <w:p w14:paraId="5709AB79" w14:textId="77777777" w:rsidR="00CC3E5B" w:rsidRPr="00B1117A" w:rsidRDefault="00CC3E5B" w:rsidP="00B1117A">
            <w:pPr>
              <w:spacing w:line="360" w:lineRule="auto"/>
              <w:rPr>
                <w:rFonts w:ascii="Arial" w:hAnsi="Arial" w:cs="Arial"/>
                <w:lang w:val="el-GR"/>
              </w:rPr>
            </w:pPr>
          </w:p>
        </w:tc>
        <w:tc>
          <w:tcPr>
            <w:tcW w:w="567" w:type="dxa"/>
            <w:gridSpan w:val="2"/>
          </w:tcPr>
          <w:p w14:paraId="29041361" w14:textId="77777777" w:rsidR="00CC3E5B" w:rsidRPr="00026F09" w:rsidRDefault="00CC3E5B" w:rsidP="000608A5">
            <w:pPr>
              <w:pStyle w:val="BodyText"/>
              <w:spacing w:line="360" w:lineRule="auto"/>
              <w:rPr>
                <w:rFonts w:cs="Arial"/>
              </w:rPr>
            </w:pPr>
          </w:p>
        </w:tc>
        <w:tc>
          <w:tcPr>
            <w:tcW w:w="6520" w:type="dxa"/>
            <w:gridSpan w:val="6"/>
          </w:tcPr>
          <w:p w14:paraId="1C684296" w14:textId="77777777" w:rsidR="00CC3E5B" w:rsidRPr="00026F09" w:rsidRDefault="00CC3E5B" w:rsidP="000608A5">
            <w:pPr>
              <w:pStyle w:val="BodyText"/>
              <w:spacing w:line="360" w:lineRule="auto"/>
              <w:rPr>
                <w:rFonts w:cs="Arial"/>
              </w:rPr>
            </w:pPr>
          </w:p>
        </w:tc>
      </w:tr>
      <w:tr w:rsidR="007E6AA1" w:rsidRPr="00D85A95" w14:paraId="5CF2B420" w14:textId="77777777" w:rsidTr="00B1117A">
        <w:tc>
          <w:tcPr>
            <w:tcW w:w="2127" w:type="dxa"/>
          </w:tcPr>
          <w:p w14:paraId="37D21D83" w14:textId="77777777" w:rsidR="007E6AA1" w:rsidRPr="00B1117A" w:rsidRDefault="007E6AA1" w:rsidP="00B1117A">
            <w:pPr>
              <w:spacing w:line="360" w:lineRule="auto"/>
              <w:rPr>
                <w:rFonts w:ascii="Arial" w:hAnsi="Arial" w:cs="Arial"/>
                <w:lang w:val="el-GR"/>
              </w:rPr>
            </w:pPr>
          </w:p>
        </w:tc>
        <w:tc>
          <w:tcPr>
            <w:tcW w:w="7087" w:type="dxa"/>
            <w:gridSpan w:val="8"/>
          </w:tcPr>
          <w:p w14:paraId="12C2F9B8" w14:textId="58FADCC5" w:rsidR="007E6AA1" w:rsidRPr="00026F09" w:rsidRDefault="007E6AA1" w:rsidP="000608A5">
            <w:pPr>
              <w:pStyle w:val="BodyText"/>
              <w:spacing w:line="360" w:lineRule="auto"/>
              <w:rPr>
                <w:rFonts w:cs="Arial"/>
              </w:rPr>
            </w:pPr>
            <w:r w:rsidRPr="00026F09">
              <w:rPr>
                <w:rFonts w:eastAsia="HiddenHorzOCR" w:cs="Arial"/>
              </w:rPr>
              <w:t xml:space="preserve">«δοχείο» σημαίνει κινητό </w:t>
            </w:r>
            <w:r w:rsidRPr="00026F09">
              <w:rPr>
                <w:rFonts w:cs="Arial"/>
              </w:rPr>
              <w:t xml:space="preserve">σκεύος από μέταλλο, γυαλί, πλαστικό ή άλλο υλικό με μέγιστη ογκομετρική χωρητικότητα ίση ή λιγότερη από </w:t>
            </w:r>
            <w:r w:rsidR="00715941">
              <w:rPr>
                <w:rFonts w:cs="Arial"/>
              </w:rPr>
              <w:t xml:space="preserve">χίλια </w:t>
            </w:r>
            <w:r w:rsidRPr="00026F09">
              <w:rPr>
                <w:rFonts w:cs="Arial"/>
              </w:rPr>
              <w:t>λίτρα</w:t>
            </w:r>
            <w:r w:rsidR="00715941">
              <w:rPr>
                <w:rFonts w:cs="Arial"/>
              </w:rPr>
              <w:t xml:space="preserve"> (</w:t>
            </w:r>
            <w:r w:rsidR="00715941" w:rsidRPr="00026F09">
              <w:rPr>
                <w:rFonts w:cs="Arial"/>
              </w:rPr>
              <w:t>1.000</w:t>
            </w:r>
            <w:r w:rsidR="00715941">
              <w:rPr>
                <w:rFonts w:cs="Arial"/>
              </w:rPr>
              <w:t xml:space="preserve"> </w:t>
            </w:r>
            <w:r w:rsidR="00715941">
              <w:rPr>
                <w:rFonts w:cs="Arial"/>
                <w:lang w:val="en-US"/>
              </w:rPr>
              <w:t>L</w:t>
            </w:r>
            <w:r w:rsidR="00715941">
              <w:rPr>
                <w:rFonts w:cs="Arial"/>
              </w:rPr>
              <w:t>)</w:t>
            </w:r>
            <w:r w:rsidR="00715941" w:rsidRPr="00026F09">
              <w:rPr>
                <w:rFonts w:cs="Arial"/>
              </w:rPr>
              <w:t xml:space="preserve"> </w:t>
            </w:r>
            <w:r w:rsidRPr="00026F09">
              <w:rPr>
                <w:rFonts w:cs="Arial"/>
              </w:rPr>
              <w:t xml:space="preserve">το οποίο κλείνει ερμητικά, δεν είναι μόνιμα συνδεδεμένο με εξοπλισμό και μετακινείται είτε χειρωνακτικά </w:t>
            </w:r>
            <w:r w:rsidR="00715941">
              <w:rPr>
                <w:rFonts w:cs="Arial"/>
              </w:rPr>
              <w:t>είτε</w:t>
            </w:r>
            <w:r w:rsidRPr="00026F09">
              <w:rPr>
                <w:rFonts w:cs="Arial"/>
              </w:rPr>
              <w:t xml:space="preserve"> με μηχανήματα και περιλαμβάνει φιάλη, μπιτόνι, βαρέλι και μεσαίας χωρητικότητας χύδην δοχείο αποθήκευσης (intermediate bulk container)</w:t>
            </w:r>
            <w:r w:rsidRPr="00026F09">
              <w:rPr>
                <w:rFonts w:eastAsia="HiddenHorzOCR" w:cs="Arial"/>
              </w:rPr>
              <w:t>·</w:t>
            </w:r>
          </w:p>
        </w:tc>
      </w:tr>
      <w:tr w:rsidR="007E6AA1" w:rsidRPr="00D85A95" w14:paraId="493AE0BC" w14:textId="77777777" w:rsidTr="00B1117A">
        <w:tc>
          <w:tcPr>
            <w:tcW w:w="2127" w:type="dxa"/>
          </w:tcPr>
          <w:p w14:paraId="65F516E0" w14:textId="77777777" w:rsidR="007E6AA1" w:rsidRPr="00B1117A" w:rsidRDefault="007E6AA1" w:rsidP="00B1117A">
            <w:pPr>
              <w:spacing w:line="360" w:lineRule="auto"/>
              <w:rPr>
                <w:rFonts w:ascii="Arial" w:hAnsi="Arial" w:cs="Arial"/>
                <w:lang w:val="el-GR"/>
              </w:rPr>
            </w:pPr>
          </w:p>
        </w:tc>
        <w:tc>
          <w:tcPr>
            <w:tcW w:w="7087" w:type="dxa"/>
            <w:gridSpan w:val="8"/>
          </w:tcPr>
          <w:p w14:paraId="067B74C2" w14:textId="77777777" w:rsidR="007E6AA1" w:rsidRPr="00026F09" w:rsidRDefault="007E6AA1" w:rsidP="000608A5">
            <w:pPr>
              <w:pStyle w:val="BodyText"/>
              <w:spacing w:line="360" w:lineRule="auto"/>
              <w:rPr>
                <w:rFonts w:cs="Arial"/>
              </w:rPr>
            </w:pPr>
          </w:p>
        </w:tc>
      </w:tr>
      <w:tr w:rsidR="007E6AA1" w:rsidRPr="00F04942" w14:paraId="798BE492" w14:textId="77777777" w:rsidTr="00B1117A">
        <w:tc>
          <w:tcPr>
            <w:tcW w:w="2127" w:type="dxa"/>
          </w:tcPr>
          <w:p w14:paraId="72CC7737" w14:textId="77777777" w:rsidR="007E6AA1" w:rsidRPr="00B1117A" w:rsidRDefault="007E6AA1" w:rsidP="00B1117A">
            <w:pPr>
              <w:spacing w:line="360" w:lineRule="auto"/>
              <w:rPr>
                <w:rFonts w:ascii="Arial" w:hAnsi="Arial" w:cs="Arial"/>
                <w:lang w:val="el-GR"/>
              </w:rPr>
            </w:pPr>
          </w:p>
        </w:tc>
        <w:tc>
          <w:tcPr>
            <w:tcW w:w="7087" w:type="dxa"/>
            <w:gridSpan w:val="8"/>
          </w:tcPr>
          <w:p w14:paraId="290680E7" w14:textId="2AF46901" w:rsidR="007E6AA1" w:rsidRPr="00026F09" w:rsidRDefault="007E6AA1" w:rsidP="000608A5">
            <w:pPr>
              <w:spacing w:line="360" w:lineRule="auto"/>
              <w:jc w:val="both"/>
              <w:rPr>
                <w:rFonts w:ascii="Arial" w:hAnsi="Arial" w:cs="Arial"/>
                <w:lang w:val="el-GR"/>
              </w:rPr>
            </w:pPr>
            <w:r w:rsidRPr="00026F09">
              <w:rPr>
                <w:rFonts w:ascii="Arial" w:hAnsi="Arial" w:cs="Arial"/>
                <w:lang w:val="el-GR"/>
              </w:rPr>
              <w:t>«εγκατάσταση υγρών πετρελαιοειδών» σημαίνει</w:t>
            </w:r>
            <w:r w:rsidR="00E25266">
              <w:rPr>
                <w:rFonts w:ascii="Arial" w:hAnsi="Arial" w:cs="Arial"/>
                <w:lang w:val="el-GR"/>
              </w:rPr>
              <w:t>-</w:t>
            </w:r>
          </w:p>
        </w:tc>
      </w:tr>
      <w:tr w:rsidR="00F04942" w:rsidRPr="00F04942" w14:paraId="10142E3A" w14:textId="77777777" w:rsidTr="00B1117A">
        <w:tc>
          <w:tcPr>
            <w:tcW w:w="2127" w:type="dxa"/>
          </w:tcPr>
          <w:p w14:paraId="06CCC042" w14:textId="77777777" w:rsidR="00F04942" w:rsidRPr="00B1117A" w:rsidRDefault="00F04942" w:rsidP="00B1117A">
            <w:pPr>
              <w:spacing w:line="360" w:lineRule="auto"/>
              <w:rPr>
                <w:rFonts w:ascii="Arial" w:hAnsi="Arial" w:cs="Arial"/>
                <w:lang w:val="el-GR"/>
              </w:rPr>
            </w:pPr>
          </w:p>
        </w:tc>
        <w:tc>
          <w:tcPr>
            <w:tcW w:w="7087" w:type="dxa"/>
            <w:gridSpan w:val="8"/>
          </w:tcPr>
          <w:p w14:paraId="77F86A55" w14:textId="77777777" w:rsidR="00F04942" w:rsidRPr="00026F09" w:rsidRDefault="00F04942" w:rsidP="000608A5">
            <w:pPr>
              <w:spacing w:line="360" w:lineRule="auto"/>
              <w:jc w:val="both"/>
              <w:rPr>
                <w:rFonts w:ascii="Arial" w:hAnsi="Arial" w:cs="Arial"/>
                <w:lang w:val="el-GR"/>
              </w:rPr>
            </w:pPr>
          </w:p>
        </w:tc>
      </w:tr>
      <w:tr w:rsidR="000608A5" w:rsidRPr="00D85A95" w14:paraId="7E9E5809" w14:textId="77777777" w:rsidTr="00456E1B">
        <w:tc>
          <w:tcPr>
            <w:tcW w:w="2127" w:type="dxa"/>
          </w:tcPr>
          <w:p w14:paraId="713E178C" w14:textId="77777777" w:rsidR="000608A5" w:rsidRPr="00B1117A" w:rsidRDefault="000608A5" w:rsidP="00B1117A">
            <w:pPr>
              <w:spacing w:line="360" w:lineRule="auto"/>
              <w:rPr>
                <w:rFonts w:ascii="Arial" w:hAnsi="Arial" w:cs="Arial"/>
                <w:lang w:val="el-GR"/>
              </w:rPr>
            </w:pPr>
          </w:p>
        </w:tc>
        <w:tc>
          <w:tcPr>
            <w:tcW w:w="567" w:type="dxa"/>
            <w:gridSpan w:val="2"/>
          </w:tcPr>
          <w:p w14:paraId="761A43B4" w14:textId="77777777" w:rsidR="000608A5" w:rsidRPr="00026F09" w:rsidRDefault="000608A5" w:rsidP="000608A5">
            <w:pPr>
              <w:spacing w:line="360" w:lineRule="auto"/>
              <w:jc w:val="both"/>
              <w:rPr>
                <w:rFonts w:ascii="Arial" w:hAnsi="Arial" w:cs="Arial"/>
                <w:lang w:val="el-GR"/>
              </w:rPr>
            </w:pPr>
            <w:r w:rsidRPr="00026F09">
              <w:rPr>
                <w:rFonts w:ascii="Arial" w:hAnsi="Arial" w:cs="Arial"/>
                <w:lang w:val="el-GR"/>
              </w:rPr>
              <w:t>(α)</w:t>
            </w:r>
          </w:p>
        </w:tc>
        <w:tc>
          <w:tcPr>
            <w:tcW w:w="6520" w:type="dxa"/>
            <w:gridSpan w:val="6"/>
          </w:tcPr>
          <w:p w14:paraId="68A43551" w14:textId="466103AD" w:rsidR="000608A5" w:rsidRPr="00026F09" w:rsidRDefault="000608A5" w:rsidP="000608A5">
            <w:pPr>
              <w:spacing w:line="360" w:lineRule="auto"/>
              <w:jc w:val="both"/>
              <w:rPr>
                <w:rFonts w:ascii="Arial" w:hAnsi="Arial" w:cs="Arial"/>
                <w:lang w:val="el-GR"/>
              </w:rPr>
            </w:pPr>
            <w:r w:rsidRPr="00026F09">
              <w:rPr>
                <w:rFonts w:ascii="Arial" w:hAnsi="Arial" w:cs="Arial"/>
                <w:lang w:val="el-GR"/>
              </w:rPr>
              <w:t xml:space="preserve">σύστημα που αποτελείται από μία </w:t>
            </w:r>
            <w:r w:rsidR="00715941">
              <w:rPr>
                <w:rFonts w:ascii="Arial" w:hAnsi="Arial" w:cs="Arial"/>
                <w:lang w:val="el-GR"/>
              </w:rPr>
              <w:t xml:space="preserve">(1) </w:t>
            </w:r>
            <w:r w:rsidRPr="00026F09">
              <w:rPr>
                <w:rFonts w:ascii="Arial" w:hAnsi="Arial" w:cs="Arial"/>
                <w:lang w:val="el-GR"/>
              </w:rPr>
              <w:t>ή περισσότερες δεξαμενές ή δοχεία υγρών πετρελαιοειδών συνδεδεμένες ή συνδεδεμένα με δίκτυο σωληνώσεων υγρών πετρελαιοειδών</w:t>
            </w:r>
            <w:r w:rsidR="000736A2">
              <w:rPr>
                <w:rFonts w:ascii="Arial" w:hAnsi="Arial" w:cs="Arial"/>
                <w:lang w:val="el-GR"/>
              </w:rPr>
              <w:t>·</w:t>
            </w:r>
          </w:p>
        </w:tc>
      </w:tr>
      <w:tr w:rsidR="000608A5" w:rsidRPr="00D85A95" w14:paraId="39C0BAEE" w14:textId="77777777" w:rsidTr="00456E1B">
        <w:tc>
          <w:tcPr>
            <w:tcW w:w="2127" w:type="dxa"/>
          </w:tcPr>
          <w:p w14:paraId="1BA45BE4" w14:textId="77777777" w:rsidR="000608A5" w:rsidRPr="00B1117A" w:rsidRDefault="000608A5" w:rsidP="00B1117A">
            <w:pPr>
              <w:spacing w:line="360" w:lineRule="auto"/>
              <w:rPr>
                <w:rFonts w:ascii="Arial" w:hAnsi="Arial" w:cs="Arial"/>
                <w:lang w:val="el-GR"/>
              </w:rPr>
            </w:pPr>
          </w:p>
        </w:tc>
        <w:tc>
          <w:tcPr>
            <w:tcW w:w="567" w:type="dxa"/>
            <w:gridSpan w:val="2"/>
          </w:tcPr>
          <w:p w14:paraId="0B65EECE" w14:textId="77777777" w:rsidR="000608A5" w:rsidRPr="00026F09" w:rsidRDefault="000608A5" w:rsidP="000608A5">
            <w:pPr>
              <w:spacing w:line="360" w:lineRule="auto"/>
              <w:jc w:val="both"/>
              <w:rPr>
                <w:rFonts w:ascii="Arial" w:hAnsi="Arial" w:cs="Arial"/>
                <w:lang w:val="el-GR"/>
              </w:rPr>
            </w:pPr>
          </w:p>
        </w:tc>
        <w:tc>
          <w:tcPr>
            <w:tcW w:w="6520" w:type="dxa"/>
            <w:gridSpan w:val="6"/>
          </w:tcPr>
          <w:p w14:paraId="6087186B" w14:textId="77777777" w:rsidR="000608A5" w:rsidRPr="00026F09" w:rsidRDefault="000608A5" w:rsidP="000608A5">
            <w:pPr>
              <w:spacing w:line="360" w:lineRule="auto"/>
              <w:jc w:val="both"/>
              <w:rPr>
                <w:rFonts w:ascii="Arial" w:hAnsi="Arial" w:cs="Arial"/>
                <w:lang w:val="el-GR"/>
              </w:rPr>
            </w:pPr>
          </w:p>
        </w:tc>
      </w:tr>
      <w:tr w:rsidR="000608A5" w:rsidRPr="00D85A95" w14:paraId="28BB97F4" w14:textId="77777777" w:rsidTr="00456E1B">
        <w:tc>
          <w:tcPr>
            <w:tcW w:w="2127" w:type="dxa"/>
          </w:tcPr>
          <w:p w14:paraId="31D0122E" w14:textId="77777777" w:rsidR="000608A5" w:rsidRPr="00B1117A" w:rsidRDefault="000608A5" w:rsidP="00B1117A">
            <w:pPr>
              <w:spacing w:line="360" w:lineRule="auto"/>
              <w:rPr>
                <w:rFonts w:ascii="Arial" w:hAnsi="Arial" w:cs="Arial"/>
                <w:lang w:val="el-GR"/>
              </w:rPr>
            </w:pPr>
          </w:p>
        </w:tc>
        <w:tc>
          <w:tcPr>
            <w:tcW w:w="567" w:type="dxa"/>
            <w:gridSpan w:val="2"/>
          </w:tcPr>
          <w:p w14:paraId="165640C3" w14:textId="77777777" w:rsidR="000608A5" w:rsidRPr="00026F09" w:rsidRDefault="000608A5" w:rsidP="000608A5">
            <w:pPr>
              <w:spacing w:line="360" w:lineRule="auto"/>
              <w:jc w:val="both"/>
              <w:rPr>
                <w:rFonts w:ascii="Arial" w:hAnsi="Arial" w:cs="Arial"/>
                <w:lang w:val="el-GR"/>
              </w:rPr>
            </w:pPr>
            <w:r w:rsidRPr="00026F09">
              <w:rPr>
                <w:rFonts w:ascii="Arial" w:hAnsi="Arial" w:cs="Arial"/>
                <w:lang w:val="el-GR"/>
              </w:rPr>
              <w:t>(β)</w:t>
            </w:r>
          </w:p>
        </w:tc>
        <w:tc>
          <w:tcPr>
            <w:tcW w:w="6520" w:type="dxa"/>
            <w:gridSpan w:val="6"/>
          </w:tcPr>
          <w:p w14:paraId="05FF2859" w14:textId="7AF9595E" w:rsidR="000608A5" w:rsidRPr="00026F09" w:rsidRDefault="000608A5" w:rsidP="000608A5">
            <w:pPr>
              <w:spacing w:line="360" w:lineRule="auto"/>
              <w:jc w:val="both"/>
              <w:rPr>
                <w:rFonts w:ascii="Arial" w:hAnsi="Arial" w:cs="Arial"/>
                <w:lang w:val="el-GR"/>
              </w:rPr>
            </w:pPr>
            <w:r w:rsidRPr="00026F09">
              <w:rPr>
                <w:rFonts w:ascii="Arial" w:hAnsi="Arial" w:cs="Arial"/>
                <w:lang w:val="el-GR"/>
              </w:rPr>
              <w:t>δίκτυο σωληνώσεων υγρών πετρελαιοειδών στο οποίο συνδέεται ή πρόκειται να συνδεθεί δεξαμενή ή δοχείο υγρών πετρελαιοειδών</w:t>
            </w:r>
            <w:r w:rsidR="000736A2">
              <w:rPr>
                <w:rFonts w:ascii="Arial" w:hAnsi="Arial" w:cs="Arial"/>
                <w:lang w:val="el-GR"/>
              </w:rPr>
              <w:t>·</w:t>
            </w:r>
          </w:p>
        </w:tc>
      </w:tr>
      <w:tr w:rsidR="000608A5" w:rsidRPr="00D85A95" w14:paraId="02059E1B" w14:textId="77777777" w:rsidTr="00456E1B">
        <w:tc>
          <w:tcPr>
            <w:tcW w:w="2127" w:type="dxa"/>
          </w:tcPr>
          <w:p w14:paraId="3FC13944" w14:textId="77777777" w:rsidR="000608A5" w:rsidRPr="00B1117A" w:rsidRDefault="000608A5" w:rsidP="00B1117A">
            <w:pPr>
              <w:spacing w:line="360" w:lineRule="auto"/>
              <w:rPr>
                <w:rFonts w:ascii="Arial" w:hAnsi="Arial" w:cs="Arial"/>
                <w:lang w:val="el-GR"/>
              </w:rPr>
            </w:pPr>
          </w:p>
        </w:tc>
        <w:tc>
          <w:tcPr>
            <w:tcW w:w="567" w:type="dxa"/>
            <w:gridSpan w:val="2"/>
          </w:tcPr>
          <w:p w14:paraId="72BEC66F" w14:textId="77777777" w:rsidR="000608A5" w:rsidRPr="00026F09" w:rsidRDefault="000608A5" w:rsidP="000608A5">
            <w:pPr>
              <w:spacing w:line="360" w:lineRule="auto"/>
              <w:jc w:val="both"/>
              <w:rPr>
                <w:rFonts w:ascii="Arial" w:hAnsi="Arial" w:cs="Arial"/>
                <w:lang w:val="el-GR"/>
              </w:rPr>
            </w:pPr>
          </w:p>
        </w:tc>
        <w:tc>
          <w:tcPr>
            <w:tcW w:w="6520" w:type="dxa"/>
            <w:gridSpan w:val="6"/>
          </w:tcPr>
          <w:p w14:paraId="1BCF7D46" w14:textId="77777777" w:rsidR="000608A5" w:rsidRPr="00026F09" w:rsidRDefault="000608A5" w:rsidP="000608A5">
            <w:pPr>
              <w:spacing w:line="360" w:lineRule="auto"/>
              <w:jc w:val="both"/>
              <w:rPr>
                <w:rFonts w:ascii="Arial" w:hAnsi="Arial" w:cs="Arial"/>
                <w:lang w:val="el-GR"/>
              </w:rPr>
            </w:pPr>
          </w:p>
        </w:tc>
      </w:tr>
      <w:tr w:rsidR="000608A5" w:rsidRPr="00D85A95" w14:paraId="6F74E210" w14:textId="77777777" w:rsidTr="00456E1B">
        <w:tc>
          <w:tcPr>
            <w:tcW w:w="2127" w:type="dxa"/>
          </w:tcPr>
          <w:p w14:paraId="2C8F23B6" w14:textId="77777777" w:rsidR="000608A5" w:rsidRPr="00B1117A" w:rsidRDefault="000608A5" w:rsidP="00B1117A">
            <w:pPr>
              <w:spacing w:line="360" w:lineRule="auto"/>
              <w:rPr>
                <w:rFonts w:ascii="Arial" w:hAnsi="Arial" w:cs="Arial"/>
                <w:lang w:val="el-GR"/>
              </w:rPr>
            </w:pPr>
          </w:p>
        </w:tc>
        <w:tc>
          <w:tcPr>
            <w:tcW w:w="567" w:type="dxa"/>
            <w:gridSpan w:val="2"/>
          </w:tcPr>
          <w:p w14:paraId="0A59D5EA" w14:textId="77777777" w:rsidR="000608A5" w:rsidRPr="00026F09" w:rsidRDefault="000608A5" w:rsidP="000608A5">
            <w:pPr>
              <w:spacing w:line="360" w:lineRule="auto"/>
              <w:jc w:val="both"/>
              <w:rPr>
                <w:rFonts w:ascii="Arial" w:hAnsi="Arial" w:cs="Arial"/>
                <w:lang w:val="el-GR"/>
              </w:rPr>
            </w:pPr>
            <w:r w:rsidRPr="00026F09">
              <w:rPr>
                <w:rFonts w:ascii="Arial" w:hAnsi="Arial" w:cs="Arial"/>
                <w:lang w:val="el-GR"/>
              </w:rPr>
              <w:t>(γ)</w:t>
            </w:r>
          </w:p>
        </w:tc>
        <w:tc>
          <w:tcPr>
            <w:tcW w:w="6520" w:type="dxa"/>
            <w:gridSpan w:val="6"/>
          </w:tcPr>
          <w:p w14:paraId="33701F7E" w14:textId="09E74953" w:rsidR="000608A5" w:rsidRPr="00026F09" w:rsidRDefault="000608A5" w:rsidP="000608A5">
            <w:pPr>
              <w:spacing w:line="360" w:lineRule="auto"/>
              <w:jc w:val="both"/>
              <w:rPr>
                <w:rFonts w:ascii="Arial" w:hAnsi="Arial" w:cs="Arial"/>
                <w:lang w:val="el-GR"/>
              </w:rPr>
            </w:pPr>
            <w:r w:rsidRPr="00026F09">
              <w:rPr>
                <w:rFonts w:ascii="Arial" w:hAnsi="Arial" w:cs="Arial"/>
                <w:lang w:val="el-GR"/>
              </w:rPr>
              <w:t>δεξαμενή ή δοχείο υγρών πετρελαιοειδών</w:t>
            </w:r>
            <w:r w:rsidR="000736A2">
              <w:rPr>
                <w:rFonts w:ascii="Arial" w:hAnsi="Arial" w:cs="Arial"/>
                <w:lang w:val="el-GR"/>
              </w:rPr>
              <w:t>·</w:t>
            </w:r>
            <w:r w:rsidRPr="00026F09">
              <w:rPr>
                <w:rFonts w:ascii="Arial" w:hAnsi="Arial" w:cs="Arial"/>
                <w:lang w:val="el-GR"/>
              </w:rPr>
              <w:t xml:space="preserve"> </w:t>
            </w:r>
            <w:r w:rsidR="00715941">
              <w:rPr>
                <w:rFonts w:ascii="Arial" w:hAnsi="Arial" w:cs="Arial"/>
                <w:lang w:val="el-GR"/>
              </w:rPr>
              <w:t>και</w:t>
            </w:r>
          </w:p>
        </w:tc>
      </w:tr>
      <w:tr w:rsidR="000608A5" w:rsidRPr="00D85A95" w14:paraId="1C521A0D" w14:textId="77777777" w:rsidTr="00456E1B">
        <w:tc>
          <w:tcPr>
            <w:tcW w:w="2127" w:type="dxa"/>
          </w:tcPr>
          <w:p w14:paraId="72116FFA" w14:textId="77777777" w:rsidR="000608A5" w:rsidRPr="00B1117A" w:rsidRDefault="000608A5" w:rsidP="00B1117A">
            <w:pPr>
              <w:spacing w:line="360" w:lineRule="auto"/>
              <w:rPr>
                <w:rFonts w:ascii="Arial" w:hAnsi="Arial" w:cs="Arial"/>
                <w:lang w:val="el-GR"/>
              </w:rPr>
            </w:pPr>
          </w:p>
        </w:tc>
        <w:tc>
          <w:tcPr>
            <w:tcW w:w="567" w:type="dxa"/>
            <w:gridSpan w:val="2"/>
          </w:tcPr>
          <w:p w14:paraId="2201C6E1" w14:textId="77777777" w:rsidR="000608A5" w:rsidRPr="00026F09" w:rsidRDefault="000608A5" w:rsidP="000608A5">
            <w:pPr>
              <w:spacing w:line="360" w:lineRule="auto"/>
              <w:jc w:val="both"/>
              <w:rPr>
                <w:rFonts w:ascii="Arial" w:hAnsi="Arial" w:cs="Arial"/>
                <w:lang w:val="el-GR"/>
              </w:rPr>
            </w:pPr>
          </w:p>
        </w:tc>
        <w:tc>
          <w:tcPr>
            <w:tcW w:w="6520" w:type="dxa"/>
            <w:gridSpan w:val="6"/>
          </w:tcPr>
          <w:p w14:paraId="39375F5C" w14:textId="77777777" w:rsidR="000608A5" w:rsidRPr="00026F09" w:rsidRDefault="000608A5" w:rsidP="000608A5">
            <w:pPr>
              <w:spacing w:line="360" w:lineRule="auto"/>
              <w:jc w:val="both"/>
              <w:rPr>
                <w:rFonts w:ascii="Arial" w:hAnsi="Arial" w:cs="Arial"/>
                <w:lang w:val="el-GR"/>
              </w:rPr>
            </w:pPr>
          </w:p>
        </w:tc>
      </w:tr>
      <w:tr w:rsidR="000608A5" w:rsidRPr="00D85A95" w14:paraId="46415F40" w14:textId="77777777" w:rsidTr="00456E1B">
        <w:tc>
          <w:tcPr>
            <w:tcW w:w="2127" w:type="dxa"/>
          </w:tcPr>
          <w:p w14:paraId="14BE1F18" w14:textId="77777777" w:rsidR="000608A5" w:rsidRPr="00B1117A" w:rsidRDefault="000608A5" w:rsidP="00B1117A">
            <w:pPr>
              <w:spacing w:line="360" w:lineRule="auto"/>
              <w:rPr>
                <w:rFonts w:ascii="Arial" w:hAnsi="Arial" w:cs="Arial"/>
                <w:lang w:val="el-GR"/>
              </w:rPr>
            </w:pPr>
          </w:p>
        </w:tc>
        <w:tc>
          <w:tcPr>
            <w:tcW w:w="567" w:type="dxa"/>
            <w:gridSpan w:val="2"/>
          </w:tcPr>
          <w:p w14:paraId="5CBBA24D" w14:textId="477FE993" w:rsidR="000608A5" w:rsidRPr="00026F09" w:rsidRDefault="000608A5" w:rsidP="000608A5">
            <w:pPr>
              <w:spacing w:line="360" w:lineRule="auto"/>
              <w:jc w:val="both"/>
              <w:rPr>
                <w:rFonts w:ascii="Arial" w:hAnsi="Arial" w:cs="Arial"/>
                <w:lang w:val="el-GR"/>
              </w:rPr>
            </w:pPr>
            <w:r w:rsidRPr="00026F09">
              <w:rPr>
                <w:rFonts w:ascii="Arial" w:hAnsi="Arial" w:cs="Arial"/>
                <w:lang w:val="el-GR"/>
              </w:rPr>
              <w:t>(δ)</w:t>
            </w:r>
          </w:p>
        </w:tc>
        <w:tc>
          <w:tcPr>
            <w:tcW w:w="6520" w:type="dxa"/>
            <w:gridSpan w:val="6"/>
          </w:tcPr>
          <w:p w14:paraId="254E41DC" w14:textId="3453A885" w:rsidR="000608A5" w:rsidRPr="00026F09" w:rsidRDefault="000608A5" w:rsidP="000608A5">
            <w:pPr>
              <w:spacing w:line="360" w:lineRule="auto"/>
              <w:jc w:val="both"/>
              <w:rPr>
                <w:rFonts w:ascii="Arial" w:hAnsi="Arial" w:cs="Arial"/>
                <w:lang w:val="el-GR"/>
              </w:rPr>
            </w:pPr>
            <w:r w:rsidRPr="00026F09">
              <w:rPr>
                <w:rFonts w:ascii="Arial" w:hAnsi="Arial" w:cs="Arial"/>
                <w:lang w:val="el-GR"/>
              </w:rPr>
              <w:t xml:space="preserve">χώρο </w:t>
            </w:r>
            <w:r w:rsidR="00715941">
              <w:rPr>
                <w:rFonts w:ascii="Arial" w:hAnsi="Arial" w:cs="Arial"/>
                <w:lang w:val="el-GR"/>
              </w:rPr>
              <w:t>στον οποίο</w:t>
            </w:r>
            <w:r w:rsidRPr="00026F09">
              <w:rPr>
                <w:rFonts w:ascii="Arial" w:hAnsi="Arial" w:cs="Arial"/>
                <w:lang w:val="el-GR"/>
              </w:rPr>
              <w:t xml:space="preserve"> βρίσκονται δεξαμενές ή/και δοχεία ή/και δίκτυα σωληνώσεων υγρών πετρελαιοειδών</w:t>
            </w:r>
            <w:r w:rsidR="000736A2">
              <w:rPr>
                <w:rFonts w:ascii="Arial" w:hAnsi="Arial" w:cs="Arial"/>
                <w:lang w:val="el-GR"/>
              </w:rPr>
              <w:t>·</w:t>
            </w:r>
          </w:p>
        </w:tc>
      </w:tr>
      <w:tr w:rsidR="000608A5" w:rsidRPr="00D85A95" w14:paraId="75220B83" w14:textId="77777777" w:rsidTr="00456E1B">
        <w:tc>
          <w:tcPr>
            <w:tcW w:w="2127" w:type="dxa"/>
          </w:tcPr>
          <w:p w14:paraId="54EFFB48" w14:textId="77777777" w:rsidR="000608A5" w:rsidRPr="00B1117A" w:rsidRDefault="000608A5" w:rsidP="00B1117A">
            <w:pPr>
              <w:spacing w:line="360" w:lineRule="auto"/>
              <w:rPr>
                <w:rFonts w:ascii="Arial" w:hAnsi="Arial" w:cs="Arial"/>
                <w:lang w:val="el-GR"/>
              </w:rPr>
            </w:pPr>
          </w:p>
        </w:tc>
        <w:tc>
          <w:tcPr>
            <w:tcW w:w="567" w:type="dxa"/>
            <w:gridSpan w:val="2"/>
          </w:tcPr>
          <w:p w14:paraId="1587DB9D" w14:textId="77777777" w:rsidR="000608A5" w:rsidRPr="00026F09" w:rsidRDefault="000608A5" w:rsidP="000608A5">
            <w:pPr>
              <w:spacing w:line="360" w:lineRule="auto"/>
              <w:jc w:val="both"/>
              <w:rPr>
                <w:rFonts w:ascii="Arial" w:hAnsi="Arial" w:cs="Arial"/>
                <w:lang w:val="el-GR"/>
              </w:rPr>
            </w:pPr>
          </w:p>
        </w:tc>
        <w:tc>
          <w:tcPr>
            <w:tcW w:w="6520" w:type="dxa"/>
            <w:gridSpan w:val="6"/>
          </w:tcPr>
          <w:p w14:paraId="1800E370" w14:textId="77777777" w:rsidR="000608A5" w:rsidRPr="00026F09" w:rsidRDefault="000608A5" w:rsidP="000608A5">
            <w:pPr>
              <w:spacing w:line="360" w:lineRule="auto"/>
              <w:jc w:val="both"/>
              <w:rPr>
                <w:rFonts w:ascii="Arial" w:hAnsi="Arial" w:cs="Arial"/>
                <w:lang w:val="el-GR"/>
              </w:rPr>
            </w:pPr>
          </w:p>
        </w:tc>
      </w:tr>
      <w:tr w:rsidR="007E6AA1" w:rsidRPr="00D85A95" w14:paraId="39527D31" w14:textId="77777777" w:rsidTr="00B1117A">
        <w:tc>
          <w:tcPr>
            <w:tcW w:w="2127" w:type="dxa"/>
          </w:tcPr>
          <w:p w14:paraId="362099E6" w14:textId="77777777" w:rsidR="007E6AA1" w:rsidRPr="00B1117A" w:rsidRDefault="007E6AA1" w:rsidP="00B1117A">
            <w:pPr>
              <w:spacing w:line="360" w:lineRule="auto"/>
              <w:rPr>
                <w:rFonts w:ascii="Arial" w:hAnsi="Arial" w:cs="Arial"/>
                <w:lang w:val="el-GR"/>
              </w:rPr>
            </w:pPr>
          </w:p>
        </w:tc>
        <w:tc>
          <w:tcPr>
            <w:tcW w:w="7087" w:type="dxa"/>
            <w:gridSpan w:val="8"/>
          </w:tcPr>
          <w:p w14:paraId="1BBCE965" w14:textId="37ED10AA" w:rsidR="007E6AA1" w:rsidRPr="00026F09" w:rsidRDefault="00F04942" w:rsidP="000608A5">
            <w:pPr>
              <w:pStyle w:val="BodyText"/>
              <w:spacing w:line="360" w:lineRule="auto"/>
              <w:rPr>
                <w:rFonts w:cs="Arial"/>
              </w:rPr>
            </w:pPr>
            <w:r w:rsidRPr="00026F09">
              <w:rPr>
                <w:rFonts w:cs="Arial"/>
              </w:rPr>
              <w:t>και περιλαμβάνει το σύνολο των δεξαμενών</w:t>
            </w:r>
            <w:r w:rsidR="00715941">
              <w:rPr>
                <w:rFonts w:cs="Arial"/>
              </w:rPr>
              <w:t>,</w:t>
            </w:r>
            <w:r w:rsidRPr="00026F09">
              <w:rPr>
                <w:rFonts w:cs="Arial"/>
              </w:rPr>
              <w:t xml:space="preserve"> δοχείων</w:t>
            </w:r>
            <w:r w:rsidR="00715941">
              <w:rPr>
                <w:rFonts w:cs="Arial"/>
              </w:rPr>
              <w:t>,</w:t>
            </w:r>
            <w:r w:rsidRPr="00026F09">
              <w:rPr>
                <w:rFonts w:cs="Arial"/>
              </w:rPr>
              <w:t xml:space="preserve"> σωληνώσεων και χώρων υγρών πετρελαιοειδών εντός του υποστατικού στο οποίο βρίσκονται·</w:t>
            </w:r>
          </w:p>
        </w:tc>
      </w:tr>
      <w:tr w:rsidR="00F04942" w:rsidRPr="00D85A95" w14:paraId="4680B0EA" w14:textId="77777777" w:rsidTr="00B1117A">
        <w:tc>
          <w:tcPr>
            <w:tcW w:w="2127" w:type="dxa"/>
          </w:tcPr>
          <w:p w14:paraId="2C998ECD" w14:textId="77777777" w:rsidR="00F04942" w:rsidRPr="00B1117A" w:rsidRDefault="00F04942" w:rsidP="00B1117A">
            <w:pPr>
              <w:spacing w:line="360" w:lineRule="auto"/>
              <w:rPr>
                <w:rFonts w:ascii="Arial" w:hAnsi="Arial" w:cs="Arial"/>
                <w:lang w:val="el-GR"/>
              </w:rPr>
            </w:pPr>
          </w:p>
        </w:tc>
        <w:tc>
          <w:tcPr>
            <w:tcW w:w="7087" w:type="dxa"/>
            <w:gridSpan w:val="8"/>
          </w:tcPr>
          <w:p w14:paraId="1A082BB0" w14:textId="77777777" w:rsidR="00F04942" w:rsidRPr="00026F09" w:rsidRDefault="00F04942" w:rsidP="000608A5">
            <w:pPr>
              <w:tabs>
                <w:tab w:val="left" w:pos="502"/>
              </w:tabs>
              <w:spacing w:line="360" w:lineRule="auto"/>
              <w:ind w:left="502" w:hanging="502"/>
              <w:jc w:val="both"/>
              <w:rPr>
                <w:rFonts w:ascii="Arial" w:hAnsi="Arial" w:cs="Arial"/>
                <w:lang w:val="el-GR"/>
              </w:rPr>
            </w:pPr>
          </w:p>
        </w:tc>
      </w:tr>
      <w:tr w:rsidR="007E6AA1" w:rsidRPr="00D85A95" w14:paraId="057B439E" w14:textId="77777777" w:rsidTr="00B1117A">
        <w:tc>
          <w:tcPr>
            <w:tcW w:w="2127" w:type="dxa"/>
          </w:tcPr>
          <w:p w14:paraId="520FE0C4" w14:textId="77777777" w:rsidR="007E6AA1" w:rsidRPr="00B1117A" w:rsidRDefault="007E6AA1" w:rsidP="00B1117A">
            <w:pPr>
              <w:spacing w:line="360" w:lineRule="auto"/>
              <w:rPr>
                <w:rFonts w:ascii="Arial" w:hAnsi="Arial" w:cs="Arial"/>
                <w:lang w:val="el-GR"/>
              </w:rPr>
            </w:pPr>
          </w:p>
        </w:tc>
        <w:tc>
          <w:tcPr>
            <w:tcW w:w="7087" w:type="dxa"/>
            <w:gridSpan w:val="8"/>
          </w:tcPr>
          <w:p w14:paraId="462E9E49" w14:textId="5B8DBC6A" w:rsidR="007E6AA1" w:rsidRPr="00026F09" w:rsidRDefault="007E6AA1" w:rsidP="000608A5">
            <w:pPr>
              <w:pStyle w:val="BodyText"/>
              <w:spacing w:line="360" w:lineRule="auto"/>
              <w:rPr>
                <w:rFonts w:cs="Arial"/>
              </w:rPr>
            </w:pPr>
            <w:r w:rsidRPr="00026F09">
              <w:rPr>
                <w:rFonts w:cs="Arial"/>
              </w:rPr>
              <w:t xml:space="preserve">«έκτακτη ανάγκη» σημαίνει οποιαδήποτε κατάσταση ή συμβάν που δεν θεωρείται ότι εμπίπτει στη συνήθη λειτουργία της εγκατάστασης υγρών πετρελαιοειδών </w:t>
            </w:r>
            <w:r w:rsidR="00715941">
              <w:rPr>
                <w:rFonts w:cs="Arial"/>
              </w:rPr>
              <w:t>περιλαμβανομένης</w:t>
            </w:r>
            <w:r w:rsidRPr="00026F09">
              <w:rPr>
                <w:rFonts w:cs="Arial"/>
              </w:rPr>
              <w:t xml:space="preserve"> </w:t>
            </w:r>
            <w:r w:rsidR="00715941">
              <w:rPr>
                <w:rFonts w:cs="Arial"/>
              </w:rPr>
              <w:t>τ</w:t>
            </w:r>
            <w:r w:rsidRPr="00026F09">
              <w:rPr>
                <w:rFonts w:cs="Arial"/>
              </w:rPr>
              <w:t>η</w:t>
            </w:r>
            <w:r w:rsidR="00715941">
              <w:rPr>
                <w:rFonts w:cs="Arial"/>
              </w:rPr>
              <w:t>ς</w:t>
            </w:r>
            <w:r w:rsidRPr="00026F09">
              <w:rPr>
                <w:rFonts w:cs="Arial"/>
              </w:rPr>
              <w:t xml:space="preserve"> διαρροή</w:t>
            </w:r>
            <w:r w:rsidR="00715941">
              <w:rPr>
                <w:rFonts w:cs="Arial"/>
              </w:rPr>
              <w:t>ς</w:t>
            </w:r>
            <w:r w:rsidRPr="00026F09">
              <w:rPr>
                <w:rFonts w:cs="Arial"/>
              </w:rPr>
              <w:t xml:space="preserve"> υγρών πετρελαιοειδών, </w:t>
            </w:r>
            <w:r w:rsidR="00715941">
              <w:rPr>
                <w:rFonts w:cs="Arial"/>
              </w:rPr>
              <w:t>τ</w:t>
            </w:r>
            <w:r w:rsidRPr="00026F09">
              <w:rPr>
                <w:rFonts w:cs="Arial"/>
              </w:rPr>
              <w:t>η</w:t>
            </w:r>
            <w:r w:rsidR="00715941">
              <w:rPr>
                <w:rFonts w:cs="Arial"/>
              </w:rPr>
              <w:t>ς</w:t>
            </w:r>
            <w:r w:rsidRPr="00026F09">
              <w:rPr>
                <w:rFonts w:cs="Arial"/>
              </w:rPr>
              <w:t xml:space="preserve"> πυρκαγιά</w:t>
            </w:r>
            <w:r w:rsidR="00715941">
              <w:rPr>
                <w:rFonts w:cs="Arial"/>
              </w:rPr>
              <w:t>ς</w:t>
            </w:r>
            <w:r w:rsidRPr="00026F09">
              <w:rPr>
                <w:rFonts w:cs="Arial"/>
              </w:rPr>
              <w:t xml:space="preserve">, </w:t>
            </w:r>
            <w:r w:rsidR="00715941">
              <w:rPr>
                <w:rFonts w:cs="Arial"/>
              </w:rPr>
              <w:t>τ</w:t>
            </w:r>
            <w:r w:rsidRPr="00026F09">
              <w:rPr>
                <w:rFonts w:cs="Arial"/>
              </w:rPr>
              <w:t>η</w:t>
            </w:r>
            <w:r w:rsidR="00715941">
              <w:rPr>
                <w:rFonts w:cs="Arial"/>
              </w:rPr>
              <w:t>ς</w:t>
            </w:r>
            <w:r w:rsidRPr="00026F09">
              <w:rPr>
                <w:rFonts w:cs="Arial"/>
              </w:rPr>
              <w:t xml:space="preserve"> πρόσκρουση</w:t>
            </w:r>
            <w:r w:rsidR="00715941">
              <w:rPr>
                <w:rFonts w:cs="Arial"/>
              </w:rPr>
              <w:t>ς</w:t>
            </w:r>
            <w:r w:rsidRPr="00026F09">
              <w:rPr>
                <w:rFonts w:cs="Arial"/>
              </w:rPr>
              <w:t xml:space="preserve"> οχήματος ή μηχανήματος σε εξοπλισμό ή δοχείο ή δεξαμενή υγρών πετρελαιοειδών και η φράση «διαδικασία διαχείρισης έκτακτης ανάγκης» ερμηνεύεται ανάλογα·</w:t>
            </w:r>
          </w:p>
        </w:tc>
      </w:tr>
      <w:tr w:rsidR="007E6AA1" w:rsidRPr="00D85A95" w14:paraId="2ACD9182" w14:textId="77777777" w:rsidTr="00B1117A">
        <w:trPr>
          <w:cantSplit/>
        </w:trPr>
        <w:tc>
          <w:tcPr>
            <w:tcW w:w="2127" w:type="dxa"/>
          </w:tcPr>
          <w:p w14:paraId="64DDC9DB" w14:textId="77777777" w:rsidR="007E6AA1" w:rsidRPr="00B1117A" w:rsidRDefault="007E6AA1" w:rsidP="00B1117A">
            <w:pPr>
              <w:spacing w:line="360" w:lineRule="auto"/>
              <w:rPr>
                <w:rFonts w:ascii="Arial" w:hAnsi="Arial" w:cs="Arial"/>
                <w:lang w:val="el-GR"/>
              </w:rPr>
            </w:pPr>
          </w:p>
        </w:tc>
        <w:tc>
          <w:tcPr>
            <w:tcW w:w="7087" w:type="dxa"/>
            <w:gridSpan w:val="8"/>
          </w:tcPr>
          <w:p w14:paraId="2B95BF03" w14:textId="77777777" w:rsidR="007E6AA1" w:rsidRPr="00026F09" w:rsidRDefault="007E6AA1" w:rsidP="000608A5">
            <w:pPr>
              <w:spacing w:line="360" w:lineRule="auto"/>
              <w:jc w:val="both"/>
              <w:rPr>
                <w:rFonts w:ascii="Arial" w:hAnsi="Arial" w:cs="Arial"/>
                <w:lang w:val="el-GR"/>
              </w:rPr>
            </w:pPr>
          </w:p>
        </w:tc>
      </w:tr>
      <w:tr w:rsidR="007E6AA1" w:rsidRPr="00BF60F9" w14:paraId="4BC668ED" w14:textId="77777777" w:rsidTr="00B1117A">
        <w:tc>
          <w:tcPr>
            <w:tcW w:w="2127" w:type="dxa"/>
          </w:tcPr>
          <w:p w14:paraId="2B5403A4" w14:textId="77777777" w:rsidR="007E6AA1" w:rsidRPr="00B1117A" w:rsidRDefault="007E6AA1" w:rsidP="00B1117A">
            <w:pPr>
              <w:spacing w:line="360" w:lineRule="auto"/>
              <w:rPr>
                <w:rFonts w:ascii="Arial" w:hAnsi="Arial" w:cs="Arial"/>
                <w:lang w:val="el-GR"/>
              </w:rPr>
            </w:pPr>
          </w:p>
        </w:tc>
        <w:tc>
          <w:tcPr>
            <w:tcW w:w="7087" w:type="dxa"/>
            <w:gridSpan w:val="8"/>
          </w:tcPr>
          <w:p w14:paraId="511C7522" w14:textId="77777777" w:rsidR="007E6AA1" w:rsidRPr="00026F09" w:rsidRDefault="007E6AA1" w:rsidP="000608A5">
            <w:pPr>
              <w:spacing w:line="360" w:lineRule="auto"/>
              <w:jc w:val="both"/>
              <w:rPr>
                <w:rFonts w:ascii="Arial" w:hAnsi="Arial" w:cs="Arial"/>
                <w:lang w:val="el-GR"/>
              </w:rPr>
            </w:pPr>
            <w:r w:rsidRPr="00026F09">
              <w:rPr>
                <w:rFonts w:ascii="Arial" w:hAnsi="Arial" w:cs="Arial"/>
                <w:lang w:val="el-GR"/>
              </w:rPr>
              <w:t>«εξοπλισμός υγρών πετρελαιοειδών» σημαίνει τον εξοπλισμό και τα εξαρτήματα που αποτελούν μέρος της εγκατάστασης υγρών πετρελαιοειδών·</w:t>
            </w:r>
          </w:p>
        </w:tc>
      </w:tr>
      <w:tr w:rsidR="007E6AA1" w:rsidRPr="00BF60F9" w14:paraId="5497D7C7" w14:textId="77777777" w:rsidTr="00B1117A">
        <w:tc>
          <w:tcPr>
            <w:tcW w:w="2127" w:type="dxa"/>
          </w:tcPr>
          <w:p w14:paraId="15B42231" w14:textId="77777777" w:rsidR="007E6AA1" w:rsidRPr="00B1117A" w:rsidRDefault="007E6AA1" w:rsidP="00B1117A">
            <w:pPr>
              <w:spacing w:line="360" w:lineRule="auto"/>
              <w:rPr>
                <w:rFonts w:ascii="Arial" w:hAnsi="Arial" w:cs="Arial"/>
                <w:lang w:val="el-GR"/>
              </w:rPr>
            </w:pPr>
          </w:p>
        </w:tc>
        <w:tc>
          <w:tcPr>
            <w:tcW w:w="7087" w:type="dxa"/>
            <w:gridSpan w:val="8"/>
          </w:tcPr>
          <w:p w14:paraId="3A908054" w14:textId="77777777" w:rsidR="007E6AA1" w:rsidRPr="00026F09" w:rsidRDefault="007E6AA1" w:rsidP="000608A5">
            <w:pPr>
              <w:spacing w:line="360" w:lineRule="auto"/>
              <w:jc w:val="both"/>
              <w:rPr>
                <w:rFonts w:ascii="Arial" w:hAnsi="Arial" w:cs="Arial"/>
                <w:lang w:val="el-GR"/>
              </w:rPr>
            </w:pPr>
          </w:p>
        </w:tc>
      </w:tr>
      <w:tr w:rsidR="007E6AA1" w:rsidRPr="00BF60F9" w14:paraId="0AD62712" w14:textId="77777777" w:rsidTr="00B1117A">
        <w:tc>
          <w:tcPr>
            <w:tcW w:w="2127" w:type="dxa"/>
          </w:tcPr>
          <w:p w14:paraId="41FD6B2B" w14:textId="77777777" w:rsidR="007E6AA1" w:rsidRPr="00B1117A" w:rsidRDefault="007E6AA1" w:rsidP="00B1117A">
            <w:pPr>
              <w:spacing w:line="360" w:lineRule="auto"/>
              <w:rPr>
                <w:rFonts w:ascii="Arial" w:hAnsi="Arial" w:cs="Arial"/>
                <w:lang w:val="el-GR"/>
              </w:rPr>
            </w:pPr>
          </w:p>
        </w:tc>
        <w:tc>
          <w:tcPr>
            <w:tcW w:w="7087" w:type="dxa"/>
            <w:gridSpan w:val="8"/>
          </w:tcPr>
          <w:p w14:paraId="320527D7" w14:textId="184C0720" w:rsidR="007E6AA1" w:rsidRPr="00026F09" w:rsidRDefault="007E6AA1" w:rsidP="000608A5">
            <w:pPr>
              <w:pStyle w:val="BodyText"/>
              <w:spacing w:line="360" w:lineRule="auto"/>
              <w:rPr>
                <w:rFonts w:eastAsia="HiddenHorzOCR" w:cs="Arial"/>
              </w:rPr>
            </w:pPr>
            <w:r w:rsidRPr="00026F09">
              <w:rPr>
                <w:rFonts w:eastAsia="HiddenHorzOCR" w:cs="Arial"/>
              </w:rPr>
              <w:t xml:space="preserve">«κενή δεξαμενή ή κενό δοχείο» σημαίνει δεξαμενή ή δοχείο αντίστοιχα, που είναι εντελώς άδεια/άδειο ή που </w:t>
            </w:r>
            <w:r w:rsidR="00FA6A47">
              <w:rPr>
                <w:rFonts w:eastAsia="HiddenHorzOCR" w:cs="Arial"/>
              </w:rPr>
              <w:t>δύναται</w:t>
            </w:r>
            <w:r w:rsidRPr="00026F09">
              <w:rPr>
                <w:rFonts w:eastAsia="HiddenHorzOCR" w:cs="Arial"/>
              </w:rPr>
              <w:t xml:space="preserve"> να περιέχει υπολείμματα υγρών πετρελαιοειδών·</w:t>
            </w:r>
          </w:p>
        </w:tc>
      </w:tr>
      <w:tr w:rsidR="007E6AA1" w:rsidRPr="00BF60F9" w14:paraId="3C64011F" w14:textId="77777777" w:rsidTr="00B1117A">
        <w:tc>
          <w:tcPr>
            <w:tcW w:w="2127" w:type="dxa"/>
          </w:tcPr>
          <w:p w14:paraId="54A58759" w14:textId="77777777" w:rsidR="007E6AA1" w:rsidRPr="00B1117A" w:rsidRDefault="007E6AA1" w:rsidP="00B1117A">
            <w:pPr>
              <w:spacing w:line="360" w:lineRule="auto"/>
              <w:rPr>
                <w:rFonts w:ascii="Arial" w:hAnsi="Arial" w:cs="Arial"/>
                <w:lang w:val="el-GR"/>
              </w:rPr>
            </w:pPr>
          </w:p>
        </w:tc>
        <w:tc>
          <w:tcPr>
            <w:tcW w:w="7087" w:type="dxa"/>
            <w:gridSpan w:val="8"/>
          </w:tcPr>
          <w:p w14:paraId="6D4648CE" w14:textId="77777777" w:rsidR="007E6AA1" w:rsidRPr="00026F09" w:rsidRDefault="007E6AA1" w:rsidP="000608A5">
            <w:pPr>
              <w:pStyle w:val="BodyText"/>
              <w:spacing w:line="360" w:lineRule="auto"/>
              <w:rPr>
                <w:rFonts w:eastAsia="HiddenHorzOCR" w:cs="Arial"/>
              </w:rPr>
            </w:pPr>
          </w:p>
        </w:tc>
      </w:tr>
      <w:tr w:rsidR="00213B27" w:rsidRPr="00BF60F9" w14:paraId="6A526EC6" w14:textId="77777777" w:rsidTr="00B1117A">
        <w:tc>
          <w:tcPr>
            <w:tcW w:w="2127" w:type="dxa"/>
          </w:tcPr>
          <w:p w14:paraId="638BC685" w14:textId="77777777" w:rsidR="00213B27" w:rsidRPr="00B1117A" w:rsidRDefault="00213B27" w:rsidP="00B1117A">
            <w:pPr>
              <w:spacing w:line="360" w:lineRule="auto"/>
              <w:rPr>
                <w:rFonts w:ascii="Arial" w:hAnsi="Arial" w:cs="Arial"/>
                <w:lang w:val="el-GR"/>
              </w:rPr>
            </w:pPr>
          </w:p>
        </w:tc>
        <w:tc>
          <w:tcPr>
            <w:tcW w:w="7087" w:type="dxa"/>
            <w:gridSpan w:val="8"/>
          </w:tcPr>
          <w:p w14:paraId="044BC85E" w14:textId="47683954" w:rsidR="00213B27" w:rsidRPr="00026F09" w:rsidRDefault="00213B27" w:rsidP="000608A5">
            <w:pPr>
              <w:pStyle w:val="BodyText"/>
              <w:spacing w:line="360" w:lineRule="auto"/>
              <w:rPr>
                <w:rFonts w:eastAsia="HiddenHorzOCR" w:cs="Arial"/>
              </w:rPr>
            </w:pPr>
            <w:r w:rsidRPr="00213B27">
              <w:rPr>
                <w:rFonts w:eastAsia="HiddenHorzOCR" w:cs="Arial"/>
              </w:rPr>
              <w:t xml:space="preserve">«κλάσεις πετρελαιοειδών» </w:t>
            </w:r>
            <w:r w:rsidR="00E25266">
              <w:rPr>
                <w:rFonts w:eastAsia="HiddenHorzOCR" w:cs="Arial"/>
              </w:rPr>
              <w:t xml:space="preserve">σημαίνει τις κλάσεις υγρών πετρελαιοειδών </w:t>
            </w:r>
            <w:r w:rsidRPr="00213B27">
              <w:rPr>
                <w:rFonts w:eastAsia="HiddenHorzOCR" w:cs="Arial"/>
              </w:rPr>
              <w:t>Α, Β</w:t>
            </w:r>
            <w:r w:rsidR="00FA6A47">
              <w:rPr>
                <w:rFonts w:eastAsia="HiddenHorzOCR" w:cs="Arial"/>
              </w:rPr>
              <w:t xml:space="preserve"> και</w:t>
            </w:r>
            <w:r w:rsidRPr="00213B27">
              <w:rPr>
                <w:rFonts w:eastAsia="HiddenHorzOCR" w:cs="Arial"/>
              </w:rPr>
              <w:t xml:space="preserve"> Γ όπως </w:t>
            </w:r>
            <w:r w:rsidR="00FA6A47">
              <w:rPr>
                <w:rFonts w:eastAsia="HiddenHorzOCR" w:cs="Arial"/>
              </w:rPr>
              <w:t>προβλέπονται στις πρόνοιες του</w:t>
            </w:r>
            <w:r w:rsidRPr="00213B27">
              <w:rPr>
                <w:rFonts w:eastAsia="HiddenHorzOCR" w:cs="Arial"/>
              </w:rPr>
              <w:t xml:space="preserve"> Κανονισμ</w:t>
            </w:r>
            <w:r w:rsidR="00FA6A47">
              <w:rPr>
                <w:rFonts w:eastAsia="HiddenHorzOCR" w:cs="Arial"/>
              </w:rPr>
              <w:t>ού</w:t>
            </w:r>
            <w:r w:rsidRPr="00213B27">
              <w:rPr>
                <w:rFonts w:eastAsia="HiddenHorzOCR" w:cs="Arial"/>
              </w:rPr>
              <w:t xml:space="preserve"> 5·</w:t>
            </w:r>
          </w:p>
        </w:tc>
      </w:tr>
      <w:tr w:rsidR="00213B27" w:rsidRPr="00BF60F9" w14:paraId="7C1A8C17" w14:textId="77777777" w:rsidTr="00B1117A">
        <w:tc>
          <w:tcPr>
            <w:tcW w:w="2127" w:type="dxa"/>
          </w:tcPr>
          <w:p w14:paraId="77709DB5" w14:textId="77777777" w:rsidR="00213B27" w:rsidRPr="00B1117A" w:rsidRDefault="00213B27" w:rsidP="00B1117A">
            <w:pPr>
              <w:spacing w:line="360" w:lineRule="auto"/>
              <w:rPr>
                <w:rFonts w:ascii="Arial" w:hAnsi="Arial" w:cs="Arial"/>
                <w:lang w:val="el-GR"/>
              </w:rPr>
            </w:pPr>
          </w:p>
        </w:tc>
        <w:tc>
          <w:tcPr>
            <w:tcW w:w="7087" w:type="dxa"/>
            <w:gridSpan w:val="8"/>
          </w:tcPr>
          <w:p w14:paraId="365F2BA8" w14:textId="77777777" w:rsidR="00213B27" w:rsidRPr="00026F09" w:rsidRDefault="00213B27" w:rsidP="000608A5">
            <w:pPr>
              <w:pStyle w:val="BodyText"/>
              <w:spacing w:line="360" w:lineRule="auto"/>
              <w:rPr>
                <w:rFonts w:eastAsia="HiddenHorzOCR" w:cs="Arial"/>
              </w:rPr>
            </w:pPr>
          </w:p>
        </w:tc>
      </w:tr>
      <w:tr w:rsidR="007E6AA1" w:rsidRPr="00BF60F9" w14:paraId="508FAAF2" w14:textId="77777777" w:rsidTr="00B1117A">
        <w:tc>
          <w:tcPr>
            <w:tcW w:w="2127" w:type="dxa"/>
          </w:tcPr>
          <w:p w14:paraId="217D5A2D" w14:textId="77777777" w:rsidR="007E6AA1" w:rsidRPr="00B1117A" w:rsidRDefault="007E6AA1" w:rsidP="00B1117A">
            <w:pPr>
              <w:spacing w:line="360" w:lineRule="auto"/>
              <w:rPr>
                <w:rFonts w:ascii="Arial" w:hAnsi="Arial" w:cs="Arial"/>
                <w:lang w:val="el-GR"/>
              </w:rPr>
            </w:pPr>
          </w:p>
        </w:tc>
        <w:tc>
          <w:tcPr>
            <w:tcW w:w="7087" w:type="dxa"/>
            <w:gridSpan w:val="8"/>
          </w:tcPr>
          <w:p w14:paraId="60F921B9" w14:textId="0CAB78FF" w:rsidR="007E6AA1" w:rsidRPr="00026F09" w:rsidRDefault="007E6AA1" w:rsidP="000608A5">
            <w:pPr>
              <w:pStyle w:val="BodyText"/>
              <w:spacing w:line="360" w:lineRule="auto"/>
              <w:rPr>
                <w:rFonts w:eastAsia="HiddenHorzOCR" w:cs="Arial"/>
              </w:rPr>
            </w:pPr>
            <w:r w:rsidRPr="00026F09">
              <w:rPr>
                <w:rFonts w:eastAsia="HiddenHorzOCR" w:cs="Arial"/>
              </w:rPr>
              <w:t xml:space="preserve">«κοινές εγκαταστάσεις υγρών πετρελαιοειδών» σημαίνει εγκαταστάσεις υγρών πετρελαιοειδών </w:t>
            </w:r>
            <w:r w:rsidR="00FA6A47">
              <w:rPr>
                <w:rFonts w:eastAsia="HiddenHorzOCR" w:cs="Arial"/>
              </w:rPr>
              <w:t xml:space="preserve">οι οποίες βρίσκονται σε ένα κοινό </w:t>
            </w:r>
            <w:r w:rsidR="00344265">
              <w:rPr>
                <w:rFonts w:eastAsia="HiddenHorzOCR" w:cs="Arial"/>
              </w:rPr>
              <w:t xml:space="preserve">υποστατικό </w:t>
            </w:r>
            <w:r w:rsidR="00FA6A47">
              <w:rPr>
                <w:rFonts w:eastAsia="HiddenHorzOCR" w:cs="Arial"/>
              </w:rPr>
              <w:t>στο οποίο</w:t>
            </w:r>
            <w:r w:rsidRPr="00026F09">
              <w:rPr>
                <w:rFonts w:eastAsia="HiddenHorzOCR" w:cs="Arial"/>
              </w:rPr>
              <w:t xml:space="preserve"> οι διαχειριστές είναι περισσότεροι από έναν·</w:t>
            </w:r>
          </w:p>
        </w:tc>
      </w:tr>
      <w:tr w:rsidR="007E6AA1" w:rsidRPr="00BF60F9" w14:paraId="7B6CE4A0" w14:textId="77777777" w:rsidTr="00B1117A">
        <w:tc>
          <w:tcPr>
            <w:tcW w:w="2127" w:type="dxa"/>
          </w:tcPr>
          <w:p w14:paraId="329DDF9B" w14:textId="77777777" w:rsidR="007E6AA1" w:rsidRPr="00B1117A" w:rsidRDefault="007E6AA1" w:rsidP="00B1117A">
            <w:pPr>
              <w:spacing w:line="360" w:lineRule="auto"/>
              <w:rPr>
                <w:rFonts w:ascii="Arial" w:hAnsi="Arial" w:cs="Arial"/>
                <w:lang w:val="el-GR"/>
              </w:rPr>
            </w:pPr>
          </w:p>
        </w:tc>
        <w:tc>
          <w:tcPr>
            <w:tcW w:w="7087" w:type="dxa"/>
            <w:gridSpan w:val="8"/>
          </w:tcPr>
          <w:p w14:paraId="6D98010B" w14:textId="77777777" w:rsidR="007E6AA1" w:rsidRPr="00026F09" w:rsidRDefault="007E6AA1" w:rsidP="000608A5">
            <w:pPr>
              <w:pStyle w:val="BodyText"/>
              <w:spacing w:line="360" w:lineRule="auto"/>
              <w:rPr>
                <w:rFonts w:eastAsia="HiddenHorzOCR" w:cs="Arial"/>
              </w:rPr>
            </w:pPr>
          </w:p>
        </w:tc>
      </w:tr>
      <w:tr w:rsidR="007E6AA1" w:rsidRPr="00BF60F9" w14:paraId="1D809AA2" w14:textId="77777777" w:rsidTr="00B1117A">
        <w:trPr>
          <w:trHeight w:val="702"/>
        </w:trPr>
        <w:tc>
          <w:tcPr>
            <w:tcW w:w="2127" w:type="dxa"/>
          </w:tcPr>
          <w:p w14:paraId="1B8BC20B" w14:textId="77777777" w:rsidR="007E6AA1" w:rsidRPr="00B1117A" w:rsidRDefault="007E6AA1" w:rsidP="00B1117A">
            <w:pPr>
              <w:spacing w:line="360" w:lineRule="auto"/>
              <w:rPr>
                <w:rFonts w:ascii="Arial" w:hAnsi="Arial" w:cs="Arial"/>
                <w:lang w:val="el-GR"/>
              </w:rPr>
            </w:pPr>
          </w:p>
        </w:tc>
        <w:tc>
          <w:tcPr>
            <w:tcW w:w="7087" w:type="dxa"/>
            <w:gridSpan w:val="8"/>
            <w:shd w:val="clear" w:color="auto" w:fill="auto"/>
          </w:tcPr>
          <w:p w14:paraId="5B9FD378" w14:textId="546BD258" w:rsidR="007E6AA1" w:rsidRPr="00026F09" w:rsidRDefault="007E6AA1" w:rsidP="000608A5">
            <w:pPr>
              <w:spacing w:line="360" w:lineRule="auto"/>
              <w:jc w:val="both"/>
              <w:rPr>
                <w:rFonts w:ascii="Arial" w:hAnsi="Arial" w:cs="Arial"/>
                <w:lang w:val="el-GR"/>
              </w:rPr>
            </w:pPr>
            <w:r w:rsidRPr="00026F09">
              <w:rPr>
                <w:rFonts w:ascii="Arial" w:eastAsia="HiddenHorzOCR" w:hAnsi="Arial" w:cs="Arial"/>
                <w:lang w:val="el-GR"/>
              </w:rPr>
              <w:t xml:space="preserve">«κτήριο» σημαίνει κτήριο </w:t>
            </w:r>
            <w:r w:rsidR="00FA6A47">
              <w:rPr>
                <w:rFonts w:ascii="Arial" w:eastAsia="HiddenHorzOCR" w:hAnsi="Arial" w:cs="Arial"/>
                <w:lang w:val="el-GR"/>
              </w:rPr>
              <w:t>εντός του</w:t>
            </w:r>
            <w:r w:rsidRPr="00026F09">
              <w:rPr>
                <w:rFonts w:ascii="Arial" w:eastAsia="HiddenHorzOCR" w:hAnsi="Arial" w:cs="Arial"/>
                <w:lang w:val="el-GR"/>
              </w:rPr>
              <w:t xml:space="preserve"> οποίο</w:t>
            </w:r>
            <w:r w:rsidR="00FA6A47">
              <w:rPr>
                <w:rFonts w:ascii="Arial" w:eastAsia="HiddenHorzOCR" w:hAnsi="Arial" w:cs="Arial"/>
                <w:lang w:val="el-GR"/>
              </w:rPr>
              <w:t>υ</w:t>
            </w:r>
            <w:r w:rsidRPr="00026F09">
              <w:rPr>
                <w:rFonts w:ascii="Arial" w:eastAsia="HiddenHorzOCR" w:hAnsi="Arial" w:cs="Arial"/>
                <w:lang w:val="el-GR"/>
              </w:rPr>
              <w:t xml:space="preserve"> περιέχεται πηγή ανάφλεξης </w:t>
            </w:r>
            <w:r w:rsidR="00AC3DB5">
              <w:rPr>
                <w:rFonts w:ascii="Arial" w:eastAsia="HiddenHorzOCR" w:hAnsi="Arial" w:cs="Arial"/>
                <w:lang w:val="el-GR"/>
              </w:rPr>
              <w:t>που</w:t>
            </w:r>
            <w:r w:rsidRPr="00026F09">
              <w:rPr>
                <w:rFonts w:ascii="Arial" w:eastAsia="HiddenHorzOCR" w:hAnsi="Arial" w:cs="Arial"/>
                <w:lang w:val="el-GR"/>
              </w:rPr>
              <w:t xml:space="preserve"> δυνατό να επηρεάσει την εγκατάσταση υγρών πετρελαιοειδών</w:t>
            </w:r>
            <w:r w:rsidR="00AC3DB5">
              <w:rPr>
                <w:rFonts w:ascii="Arial" w:eastAsia="HiddenHorzOCR" w:hAnsi="Arial" w:cs="Arial"/>
                <w:lang w:val="el-GR"/>
              </w:rPr>
              <w:t xml:space="preserve"> και το οποίο</w:t>
            </w:r>
            <w:r w:rsidRPr="00026F09" w:rsidDel="00A20ACB">
              <w:rPr>
                <w:rFonts w:ascii="Arial" w:eastAsia="HiddenHorzOCR" w:hAnsi="Arial" w:cs="Arial"/>
                <w:lang w:val="el-GR"/>
              </w:rPr>
              <w:t xml:space="preserve"> </w:t>
            </w:r>
            <w:r w:rsidRPr="00026F09">
              <w:rPr>
                <w:rFonts w:ascii="Arial" w:eastAsia="HiddenHorzOCR" w:hAnsi="Arial" w:cs="Arial"/>
                <w:lang w:val="el-GR"/>
              </w:rPr>
              <w:t>θεωρείται μη αναλώσιμο σε περίπτωση πυρκαγιάς ή έκρηξης και περιλαμβάνει κατειλημμένο από πρόσωπα κτήριο, κτήριο ελέγχου στο οποίο απαιτείται η παρουσία προσωπικού για κανονικό τερματισμό της λειτουργίας σημαντικών διεργασιών στην εγκατάσταση υγρών πετρελαιοειδών, κτήριο στο οποίο αποθηκεύονται ουσίες σε ποσότητες οι οποίες δυνατό να βλάψουν ουσιαστικά το κοινό ή το περιβάλλον και κτήριο το οποίο περιέχει σημαντικό ή/και κρίσιμο εξοπλισμό ή/και σημαντικές ή/και κρίσιμες προμήθειες</w:t>
            </w:r>
            <w:r w:rsidRPr="00026F09">
              <w:rPr>
                <w:rFonts w:ascii="Arial" w:hAnsi="Arial" w:cs="Arial"/>
                <w:lang w:val="el-GR"/>
              </w:rPr>
              <w:t>∙</w:t>
            </w:r>
            <w:r w:rsidRPr="00026F09">
              <w:rPr>
                <w:rFonts w:ascii="Arial" w:eastAsia="HiddenHorzOCR" w:hAnsi="Arial" w:cs="Arial"/>
                <w:lang w:val="el-GR"/>
              </w:rPr>
              <w:t xml:space="preserve"> </w:t>
            </w:r>
          </w:p>
        </w:tc>
      </w:tr>
      <w:tr w:rsidR="00120E32" w:rsidRPr="00BF60F9" w14:paraId="3F85A37C" w14:textId="77777777" w:rsidTr="00B1117A">
        <w:trPr>
          <w:trHeight w:val="70"/>
        </w:trPr>
        <w:tc>
          <w:tcPr>
            <w:tcW w:w="2127" w:type="dxa"/>
          </w:tcPr>
          <w:p w14:paraId="69B8EBE0" w14:textId="77777777" w:rsidR="00120E32" w:rsidRPr="00B1117A" w:rsidRDefault="00120E32" w:rsidP="00B1117A">
            <w:pPr>
              <w:spacing w:line="360" w:lineRule="auto"/>
              <w:rPr>
                <w:rFonts w:ascii="Arial" w:hAnsi="Arial" w:cs="Arial"/>
                <w:lang w:val="el-GR"/>
              </w:rPr>
            </w:pPr>
          </w:p>
        </w:tc>
        <w:tc>
          <w:tcPr>
            <w:tcW w:w="7087" w:type="dxa"/>
            <w:gridSpan w:val="8"/>
            <w:shd w:val="clear" w:color="auto" w:fill="auto"/>
          </w:tcPr>
          <w:p w14:paraId="763DE4F6" w14:textId="77777777" w:rsidR="00120E32" w:rsidRPr="00026F09" w:rsidRDefault="00120E32" w:rsidP="000608A5">
            <w:pPr>
              <w:spacing w:line="360" w:lineRule="auto"/>
              <w:jc w:val="both"/>
              <w:rPr>
                <w:rFonts w:ascii="Arial" w:hAnsi="Arial" w:cs="Arial"/>
                <w:lang w:val="el-GR"/>
              </w:rPr>
            </w:pPr>
          </w:p>
        </w:tc>
      </w:tr>
      <w:tr w:rsidR="007E6AA1" w:rsidRPr="00BF60F9" w14:paraId="3C154739" w14:textId="77777777" w:rsidTr="00B1117A">
        <w:trPr>
          <w:trHeight w:val="835"/>
        </w:trPr>
        <w:tc>
          <w:tcPr>
            <w:tcW w:w="2127" w:type="dxa"/>
          </w:tcPr>
          <w:p w14:paraId="04DD981A" w14:textId="77777777" w:rsidR="007E6AA1" w:rsidRPr="00B1117A" w:rsidRDefault="007E6AA1" w:rsidP="00B1117A">
            <w:pPr>
              <w:spacing w:line="360" w:lineRule="auto"/>
              <w:rPr>
                <w:rFonts w:ascii="Arial" w:hAnsi="Arial" w:cs="Arial"/>
                <w:lang w:val="el-GR"/>
              </w:rPr>
            </w:pPr>
          </w:p>
        </w:tc>
        <w:tc>
          <w:tcPr>
            <w:tcW w:w="7087" w:type="dxa"/>
            <w:gridSpan w:val="8"/>
            <w:shd w:val="clear" w:color="auto" w:fill="auto"/>
          </w:tcPr>
          <w:p w14:paraId="4420DEEF" w14:textId="77777777" w:rsidR="007E6AA1" w:rsidRPr="00026F09" w:rsidRDefault="007E6AA1" w:rsidP="000608A5">
            <w:pPr>
              <w:spacing w:line="360" w:lineRule="auto"/>
              <w:jc w:val="both"/>
              <w:rPr>
                <w:rFonts w:ascii="Arial" w:hAnsi="Arial" w:cs="Arial"/>
                <w:lang w:val="el-GR"/>
              </w:rPr>
            </w:pPr>
            <w:r w:rsidRPr="00026F09">
              <w:rPr>
                <w:rFonts w:ascii="Arial" w:hAnsi="Arial" w:cs="Arial"/>
                <w:lang w:val="el-GR"/>
              </w:rPr>
              <w:t>«λεκάνη συγκράτησης» σημαίνει κατασκευή ή περιοχή που περικλείεται με υπερυψωμένα τοιχώματα στην οποία περιορίζονται διαρροές υγρών</w:t>
            </w:r>
            <w:r w:rsidRPr="00026F09">
              <w:rPr>
                <w:rFonts w:ascii="Arial" w:eastAsia="HiddenHorzOCR" w:hAnsi="Arial" w:cs="Arial"/>
                <w:lang w:val="el-GR"/>
              </w:rPr>
              <w:t>·</w:t>
            </w:r>
          </w:p>
        </w:tc>
      </w:tr>
      <w:tr w:rsidR="007E6AA1" w:rsidRPr="00BF60F9" w14:paraId="7E2B255E" w14:textId="77777777" w:rsidTr="00B1117A">
        <w:trPr>
          <w:trHeight w:val="148"/>
        </w:trPr>
        <w:tc>
          <w:tcPr>
            <w:tcW w:w="2127" w:type="dxa"/>
          </w:tcPr>
          <w:p w14:paraId="175A2BBA" w14:textId="77777777" w:rsidR="007E6AA1" w:rsidRPr="00B1117A" w:rsidRDefault="007E6AA1" w:rsidP="00B1117A">
            <w:pPr>
              <w:spacing w:line="360" w:lineRule="auto"/>
              <w:rPr>
                <w:rFonts w:ascii="Arial" w:hAnsi="Arial" w:cs="Arial"/>
                <w:lang w:val="el-GR"/>
              </w:rPr>
            </w:pPr>
          </w:p>
        </w:tc>
        <w:tc>
          <w:tcPr>
            <w:tcW w:w="7087" w:type="dxa"/>
            <w:gridSpan w:val="8"/>
            <w:shd w:val="clear" w:color="auto" w:fill="auto"/>
          </w:tcPr>
          <w:p w14:paraId="794C4620" w14:textId="77777777" w:rsidR="007E6AA1" w:rsidRPr="00026F09" w:rsidRDefault="007E6AA1" w:rsidP="000608A5">
            <w:pPr>
              <w:spacing w:line="360" w:lineRule="auto"/>
              <w:jc w:val="both"/>
              <w:rPr>
                <w:rFonts w:ascii="Arial" w:hAnsi="Arial" w:cs="Arial"/>
                <w:lang w:val="el-GR"/>
              </w:rPr>
            </w:pPr>
          </w:p>
        </w:tc>
      </w:tr>
      <w:tr w:rsidR="00120E32" w:rsidRPr="00BF60F9" w14:paraId="041D290B" w14:textId="77777777" w:rsidTr="00B1117A">
        <w:trPr>
          <w:trHeight w:val="148"/>
        </w:trPr>
        <w:tc>
          <w:tcPr>
            <w:tcW w:w="2127" w:type="dxa"/>
          </w:tcPr>
          <w:p w14:paraId="58458F24" w14:textId="77777777" w:rsidR="00120E32" w:rsidRPr="00B1117A" w:rsidRDefault="00120E32" w:rsidP="00B1117A">
            <w:pPr>
              <w:spacing w:line="360" w:lineRule="auto"/>
              <w:rPr>
                <w:rFonts w:ascii="Arial" w:hAnsi="Arial" w:cs="Arial"/>
                <w:lang w:val="el-GR"/>
              </w:rPr>
            </w:pPr>
          </w:p>
        </w:tc>
        <w:tc>
          <w:tcPr>
            <w:tcW w:w="7087" w:type="dxa"/>
            <w:gridSpan w:val="8"/>
            <w:shd w:val="clear" w:color="auto" w:fill="auto"/>
          </w:tcPr>
          <w:p w14:paraId="7F914BFD" w14:textId="2E5FF54C" w:rsidR="00120E32" w:rsidRPr="00026F09" w:rsidRDefault="00120E32" w:rsidP="000608A5">
            <w:pPr>
              <w:spacing w:line="360" w:lineRule="auto"/>
              <w:jc w:val="both"/>
              <w:rPr>
                <w:rFonts w:ascii="Arial" w:hAnsi="Arial" w:cs="Arial"/>
                <w:lang w:val="el-GR"/>
              </w:rPr>
            </w:pPr>
            <w:r w:rsidRPr="00120E32">
              <w:rPr>
                <w:rFonts w:ascii="Arial" w:hAnsi="Arial" w:cs="Arial"/>
                <w:lang w:val="el-GR"/>
              </w:rPr>
              <w:t xml:space="preserve">«μέγιστη ογκομετρική χωρητικότητα δεξαμενής» σημαίνει τον μέγιστο όγκο υγρού που </w:t>
            </w:r>
            <w:r w:rsidR="00DB2725">
              <w:rPr>
                <w:rFonts w:ascii="Arial" w:hAnsi="Arial" w:cs="Arial"/>
                <w:lang w:val="el-GR"/>
              </w:rPr>
              <w:t>δύναται</w:t>
            </w:r>
            <w:r w:rsidRPr="00120E32">
              <w:rPr>
                <w:rFonts w:ascii="Arial" w:hAnsi="Arial" w:cs="Arial"/>
                <w:lang w:val="el-GR"/>
              </w:rPr>
              <w:t xml:space="preserve"> να χωρέσει σε δεξαμενή·</w:t>
            </w:r>
          </w:p>
        </w:tc>
      </w:tr>
      <w:tr w:rsidR="00120E32" w:rsidRPr="00BF60F9" w14:paraId="4B0534E5" w14:textId="77777777" w:rsidTr="00B1117A">
        <w:trPr>
          <w:trHeight w:val="148"/>
        </w:trPr>
        <w:tc>
          <w:tcPr>
            <w:tcW w:w="2127" w:type="dxa"/>
          </w:tcPr>
          <w:p w14:paraId="6DBC2F7C" w14:textId="77777777" w:rsidR="00120E32" w:rsidRPr="00B1117A" w:rsidRDefault="00120E32" w:rsidP="00B1117A">
            <w:pPr>
              <w:spacing w:line="360" w:lineRule="auto"/>
              <w:rPr>
                <w:rFonts w:ascii="Arial" w:hAnsi="Arial" w:cs="Arial"/>
                <w:lang w:val="el-GR"/>
              </w:rPr>
            </w:pPr>
          </w:p>
        </w:tc>
        <w:tc>
          <w:tcPr>
            <w:tcW w:w="7087" w:type="dxa"/>
            <w:gridSpan w:val="8"/>
            <w:shd w:val="clear" w:color="auto" w:fill="auto"/>
          </w:tcPr>
          <w:p w14:paraId="6776937E" w14:textId="77777777" w:rsidR="00120E32" w:rsidRPr="00026F09" w:rsidRDefault="00120E32" w:rsidP="000608A5">
            <w:pPr>
              <w:spacing w:line="360" w:lineRule="auto"/>
              <w:jc w:val="both"/>
              <w:rPr>
                <w:rFonts w:ascii="Arial" w:hAnsi="Arial" w:cs="Arial"/>
                <w:lang w:val="el-GR"/>
              </w:rPr>
            </w:pPr>
          </w:p>
        </w:tc>
      </w:tr>
      <w:tr w:rsidR="00120E32" w:rsidRPr="00BF60F9" w14:paraId="58750224" w14:textId="77777777" w:rsidTr="00B1117A">
        <w:trPr>
          <w:trHeight w:val="148"/>
        </w:trPr>
        <w:tc>
          <w:tcPr>
            <w:tcW w:w="2127" w:type="dxa"/>
          </w:tcPr>
          <w:p w14:paraId="21CB1327" w14:textId="77777777" w:rsidR="00120E32" w:rsidRPr="00B1117A" w:rsidRDefault="00120E32" w:rsidP="00B1117A">
            <w:pPr>
              <w:spacing w:line="360" w:lineRule="auto"/>
              <w:rPr>
                <w:rFonts w:ascii="Arial" w:hAnsi="Arial" w:cs="Arial"/>
                <w:lang w:val="el-GR"/>
              </w:rPr>
            </w:pPr>
          </w:p>
        </w:tc>
        <w:tc>
          <w:tcPr>
            <w:tcW w:w="7087" w:type="dxa"/>
            <w:gridSpan w:val="8"/>
            <w:shd w:val="clear" w:color="auto" w:fill="auto"/>
          </w:tcPr>
          <w:p w14:paraId="06AA9078" w14:textId="095A48F7" w:rsidR="00120E32" w:rsidRPr="00026F09" w:rsidRDefault="00120E32" w:rsidP="000608A5">
            <w:pPr>
              <w:spacing w:line="360" w:lineRule="auto"/>
              <w:jc w:val="both"/>
              <w:rPr>
                <w:rFonts w:ascii="Arial" w:hAnsi="Arial" w:cs="Arial"/>
                <w:lang w:val="el-GR"/>
              </w:rPr>
            </w:pPr>
            <w:r w:rsidRPr="00120E32">
              <w:rPr>
                <w:rFonts w:ascii="Arial" w:hAnsi="Arial" w:cs="Arial"/>
                <w:lang w:val="el-GR"/>
              </w:rPr>
              <w:t xml:space="preserve">«μέγιστη ογκομετρική χωρητικότητα δοχείου» σημαίνει τον μέγιστο όγκο υγρού που </w:t>
            </w:r>
            <w:r w:rsidR="00DB2725">
              <w:rPr>
                <w:rFonts w:ascii="Arial" w:hAnsi="Arial" w:cs="Arial"/>
                <w:lang w:val="el-GR"/>
              </w:rPr>
              <w:t>δύναται</w:t>
            </w:r>
            <w:r w:rsidRPr="00120E32">
              <w:rPr>
                <w:rFonts w:ascii="Arial" w:hAnsi="Arial" w:cs="Arial"/>
                <w:lang w:val="el-GR"/>
              </w:rPr>
              <w:t xml:space="preserve"> να χωρέσει σε δοχείο·</w:t>
            </w:r>
          </w:p>
        </w:tc>
      </w:tr>
      <w:tr w:rsidR="00120E32" w:rsidRPr="00BF60F9" w14:paraId="12CB1F45" w14:textId="77777777" w:rsidTr="00B1117A">
        <w:trPr>
          <w:trHeight w:val="148"/>
        </w:trPr>
        <w:tc>
          <w:tcPr>
            <w:tcW w:w="2127" w:type="dxa"/>
          </w:tcPr>
          <w:p w14:paraId="1BE001E9" w14:textId="77777777" w:rsidR="00120E32" w:rsidRPr="00B1117A" w:rsidRDefault="00120E32" w:rsidP="00B1117A">
            <w:pPr>
              <w:spacing w:line="360" w:lineRule="auto"/>
              <w:rPr>
                <w:rFonts w:ascii="Arial" w:hAnsi="Arial" w:cs="Arial"/>
                <w:lang w:val="el-GR"/>
              </w:rPr>
            </w:pPr>
          </w:p>
        </w:tc>
        <w:tc>
          <w:tcPr>
            <w:tcW w:w="7087" w:type="dxa"/>
            <w:gridSpan w:val="8"/>
            <w:shd w:val="clear" w:color="auto" w:fill="auto"/>
          </w:tcPr>
          <w:p w14:paraId="7BB61185" w14:textId="77777777" w:rsidR="00120E32" w:rsidRPr="00026F09" w:rsidRDefault="00120E32" w:rsidP="000608A5">
            <w:pPr>
              <w:spacing w:line="360" w:lineRule="auto"/>
              <w:jc w:val="both"/>
              <w:rPr>
                <w:rFonts w:ascii="Arial" w:hAnsi="Arial" w:cs="Arial"/>
                <w:lang w:val="el-GR"/>
              </w:rPr>
            </w:pPr>
          </w:p>
        </w:tc>
      </w:tr>
      <w:tr w:rsidR="007E6AA1" w:rsidRPr="00D85A95" w14:paraId="5F71C13A" w14:textId="77777777" w:rsidTr="00B1117A">
        <w:trPr>
          <w:trHeight w:val="835"/>
        </w:trPr>
        <w:tc>
          <w:tcPr>
            <w:tcW w:w="2127" w:type="dxa"/>
          </w:tcPr>
          <w:p w14:paraId="157B489A" w14:textId="77777777" w:rsidR="007E6AA1" w:rsidRPr="00B1117A" w:rsidRDefault="007E6AA1" w:rsidP="00B1117A">
            <w:pPr>
              <w:spacing w:line="360" w:lineRule="auto"/>
              <w:rPr>
                <w:rFonts w:ascii="Arial" w:hAnsi="Arial" w:cs="Arial"/>
                <w:lang w:val="el-GR"/>
              </w:rPr>
            </w:pPr>
          </w:p>
        </w:tc>
        <w:tc>
          <w:tcPr>
            <w:tcW w:w="7087" w:type="dxa"/>
            <w:gridSpan w:val="8"/>
            <w:shd w:val="clear" w:color="auto" w:fill="auto"/>
          </w:tcPr>
          <w:p w14:paraId="359CE7B4" w14:textId="3FBC4415" w:rsidR="007E6AA1" w:rsidRPr="00026F09" w:rsidRDefault="007E6AA1" w:rsidP="000608A5">
            <w:pPr>
              <w:spacing w:line="360" w:lineRule="auto"/>
              <w:jc w:val="both"/>
              <w:rPr>
                <w:rFonts w:ascii="Arial" w:hAnsi="Arial" w:cs="Arial"/>
                <w:lang w:val="el-GR"/>
              </w:rPr>
            </w:pPr>
            <w:r w:rsidRPr="00026F09">
              <w:rPr>
                <w:rFonts w:ascii="Arial" w:hAnsi="Arial" w:cs="Arial"/>
                <w:lang w:val="el-GR"/>
              </w:rPr>
              <w:t xml:space="preserve">«μηχανή» σημαίνει κινητήρια μηχανή </w:t>
            </w:r>
            <w:r w:rsidR="00DB2725">
              <w:rPr>
                <w:rFonts w:ascii="Arial" w:hAnsi="Arial" w:cs="Arial"/>
                <w:lang w:val="el-GR"/>
              </w:rPr>
              <w:t xml:space="preserve">η οποία χρησιμοποιεί ως καύσιμο υγρά πετρελαιοειδή </w:t>
            </w:r>
            <w:r w:rsidRPr="00026F09">
              <w:rPr>
                <w:rFonts w:ascii="Arial" w:hAnsi="Arial" w:cs="Arial"/>
                <w:lang w:val="el-GR"/>
              </w:rPr>
              <w:t>και περιλαμβάνει μηχανή εσωτερικής καύσης, μηχανή εξωτερικής καύσης, αεριοστρόβιλο, περιστρεφόμενο κινητήρα και κινητήρα ελεύθερων εμβόλων·</w:t>
            </w:r>
          </w:p>
        </w:tc>
      </w:tr>
      <w:tr w:rsidR="007E6AA1" w:rsidRPr="00D85A95" w14:paraId="229192DE" w14:textId="77777777" w:rsidTr="00B1117A">
        <w:trPr>
          <w:trHeight w:val="70"/>
        </w:trPr>
        <w:tc>
          <w:tcPr>
            <w:tcW w:w="2127" w:type="dxa"/>
          </w:tcPr>
          <w:p w14:paraId="2A0EA9EF" w14:textId="77777777" w:rsidR="007E6AA1" w:rsidRPr="00B1117A" w:rsidRDefault="007E6AA1" w:rsidP="00B1117A">
            <w:pPr>
              <w:spacing w:line="360" w:lineRule="auto"/>
              <w:rPr>
                <w:rFonts w:ascii="Arial" w:hAnsi="Arial" w:cs="Arial"/>
                <w:lang w:val="el-GR"/>
              </w:rPr>
            </w:pPr>
          </w:p>
        </w:tc>
        <w:tc>
          <w:tcPr>
            <w:tcW w:w="7087" w:type="dxa"/>
            <w:gridSpan w:val="8"/>
            <w:shd w:val="clear" w:color="auto" w:fill="auto"/>
          </w:tcPr>
          <w:p w14:paraId="0F9A03D4" w14:textId="77777777" w:rsidR="007E6AA1" w:rsidRPr="00026F09" w:rsidRDefault="007E6AA1" w:rsidP="000608A5">
            <w:pPr>
              <w:spacing w:line="360" w:lineRule="auto"/>
              <w:jc w:val="both"/>
              <w:rPr>
                <w:rFonts w:ascii="Arial" w:hAnsi="Arial" w:cs="Arial"/>
                <w:strike/>
                <w:lang w:val="el-GR"/>
              </w:rPr>
            </w:pPr>
          </w:p>
        </w:tc>
      </w:tr>
      <w:tr w:rsidR="007E6AA1" w:rsidRPr="00D85A95" w14:paraId="7C63922F" w14:textId="77777777" w:rsidTr="00B1117A">
        <w:trPr>
          <w:trHeight w:val="835"/>
        </w:trPr>
        <w:tc>
          <w:tcPr>
            <w:tcW w:w="2127" w:type="dxa"/>
          </w:tcPr>
          <w:p w14:paraId="45BC00A0" w14:textId="77777777" w:rsidR="007E6AA1" w:rsidRPr="00B1117A" w:rsidRDefault="007E6AA1" w:rsidP="00B1117A">
            <w:pPr>
              <w:spacing w:line="360" w:lineRule="auto"/>
              <w:rPr>
                <w:rFonts w:ascii="Arial" w:hAnsi="Arial" w:cs="Arial"/>
                <w:lang w:val="el-GR"/>
              </w:rPr>
            </w:pPr>
          </w:p>
        </w:tc>
        <w:tc>
          <w:tcPr>
            <w:tcW w:w="7087" w:type="dxa"/>
            <w:gridSpan w:val="8"/>
            <w:shd w:val="clear" w:color="auto" w:fill="auto"/>
          </w:tcPr>
          <w:p w14:paraId="5870D9E2" w14:textId="2C919E4C" w:rsidR="007E6AA1" w:rsidRPr="00026F09" w:rsidRDefault="007E6AA1" w:rsidP="000608A5">
            <w:pPr>
              <w:spacing w:line="360" w:lineRule="auto"/>
              <w:jc w:val="both"/>
              <w:rPr>
                <w:rFonts w:ascii="Arial" w:hAnsi="Arial" w:cs="Arial"/>
                <w:lang w:val="el-GR"/>
              </w:rPr>
            </w:pPr>
            <w:r w:rsidRPr="00026F09">
              <w:rPr>
                <w:rFonts w:ascii="Arial" w:hAnsi="Arial" w:cs="Arial"/>
                <w:lang w:val="el-GR"/>
              </w:rPr>
              <w:t>«νέα εγκατάσταση» σημαίνει εγκατάσταση υγρών πετρελαιοειδών η οποία κατασκευάζεται ή τίθεται σε λειτουργία μετά την</w:t>
            </w:r>
            <w:r w:rsidR="00CF0D76">
              <w:rPr>
                <w:rFonts w:ascii="Arial" w:hAnsi="Arial" w:cs="Arial"/>
                <w:lang w:val="el-GR"/>
              </w:rPr>
              <w:t xml:space="preserve"> ημερομηνία</w:t>
            </w:r>
            <w:r w:rsidRPr="00026F09">
              <w:rPr>
                <w:rFonts w:ascii="Arial" w:hAnsi="Arial" w:cs="Arial"/>
                <w:lang w:val="el-GR"/>
              </w:rPr>
              <w:t xml:space="preserve"> έναρξη</w:t>
            </w:r>
            <w:r w:rsidR="00CF0D76">
              <w:rPr>
                <w:rFonts w:ascii="Arial" w:hAnsi="Arial" w:cs="Arial"/>
                <w:lang w:val="el-GR"/>
              </w:rPr>
              <w:t>ς της</w:t>
            </w:r>
            <w:r w:rsidRPr="00026F09">
              <w:rPr>
                <w:rFonts w:ascii="Arial" w:hAnsi="Arial" w:cs="Arial"/>
                <w:lang w:val="el-GR"/>
              </w:rPr>
              <w:t xml:space="preserve"> ισχύος των παρόντων </w:t>
            </w:r>
            <w:r w:rsidR="00E25266">
              <w:rPr>
                <w:rFonts w:ascii="Arial" w:hAnsi="Arial" w:cs="Arial"/>
                <w:lang w:val="el-GR"/>
              </w:rPr>
              <w:t>Κ</w:t>
            </w:r>
            <w:r w:rsidRPr="00026F09">
              <w:rPr>
                <w:rFonts w:ascii="Arial" w:hAnsi="Arial" w:cs="Arial"/>
                <w:lang w:val="el-GR"/>
              </w:rPr>
              <w:t>ανονισμών·</w:t>
            </w:r>
          </w:p>
        </w:tc>
      </w:tr>
      <w:tr w:rsidR="007E6AA1" w:rsidRPr="00D85A95" w14:paraId="67BC3280" w14:textId="77777777" w:rsidTr="00B1117A">
        <w:trPr>
          <w:trHeight w:val="70"/>
        </w:trPr>
        <w:tc>
          <w:tcPr>
            <w:tcW w:w="2127" w:type="dxa"/>
          </w:tcPr>
          <w:p w14:paraId="12EC022C" w14:textId="77777777" w:rsidR="007E6AA1" w:rsidRPr="00B1117A" w:rsidRDefault="007E6AA1" w:rsidP="00B1117A">
            <w:pPr>
              <w:spacing w:line="360" w:lineRule="auto"/>
              <w:rPr>
                <w:rFonts w:ascii="Arial" w:hAnsi="Arial" w:cs="Arial"/>
                <w:lang w:val="el-GR"/>
              </w:rPr>
            </w:pPr>
          </w:p>
        </w:tc>
        <w:tc>
          <w:tcPr>
            <w:tcW w:w="7087" w:type="dxa"/>
            <w:gridSpan w:val="8"/>
            <w:shd w:val="clear" w:color="auto" w:fill="auto"/>
          </w:tcPr>
          <w:p w14:paraId="031C1772" w14:textId="77777777" w:rsidR="007E6AA1" w:rsidRPr="00026F09" w:rsidRDefault="007E6AA1" w:rsidP="000608A5">
            <w:pPr>
              <w:spacing w:line="360" w:lineRule="auto"/>
              <w:jc w:val="both"/>
              <w:rPr>
                <w:rFonts w:ascii="Arial" w:hAnsi="Arial" w:cs="Arial"/>
                <w:lang w:val="el-GR"/>
              </w:rPr>
            </w:pPr>
          </w:p>
        </w:tc>
      </w:tr>
      <w:tr w:rsidR="007E6AA1" w:rsidRPr="00BF60F9" w14:paraId="06214A5A" w14:textId="77777777" w:rsidTr="00B1117A">
        <w:tc>
          <w:tcPr>
            <w:tcW w:w="2127" w:type="dxa"/>
          </w:tcPr>
          <w:p w14:paraId="39EA3A49" w14:textId="77777777" w:rsidR="007E6AA1" w:rsidRPr="00B1117A" w:rsidRDefault="007E6AA1" w:rsidP="005D3037">
            <w:pPr>
              <w:spacing w:line="360" w:lineRule="auto"/>
              <w:ind w:right="113"/>
              <w:jc w:val="right"/>
              <w:rPr>
                <w:rFonts w:ascii="Arial" w:hAnsi="Arial" w:cs="Arial"/>
                <w:lang w:val="el-GR"/>
              </w:rPr>
            </w:pPr>
            <w:r w:rsidRPr="00B1117A">
              <w:rPr>
                <w:rFonts w:ascii="Arial" w:hAnsi="Arial" w:cs="Arial"/>
                <w:lang w:val="el-GR"/>
              </w:rPr>
              <w:t>89(Ι) του 1996</w:t>
            </w:r>
          </w:p>
          <w:p w14:paraId="69CACE92" w14:textId="77777777" w:rsidR="007E6AA1" w:rsidRPr="00B1117A" w:rsidRDefault="007E6AA1" w:rsidP="005D3037">
            <w:pPr>
              <w:spacing w:line="360" w:lineRule="auto"/>
              <w:ind w:right="113"/>
              <w:jc w:val="right"/>
              <w:rPr>
                <w:rFonts w:ascii="Arial" w:hAnsi="Arial" w:cs="Arial"/>
                <w:lang w:val="el-GR"/>
              </w:rPr>
            </w:pPr>
            <w:r w:rsidRPr="00B1117A">
              <w:rPr>
                <w:rFonts w:ascii="Arial" w:hAnsi="Arial" w:cs="Arial"/>
                <w:lang w:val="el-GR"/>
              </w:rPr>
              <w:t>158(Ι) του 2001</w:t>
            </w:r>
          </w:p>
          <w:p w14:paraId="24639EE4" w14:textId="77777777" w:rsidR="007E6AA1" w:rsidRPr="00B1117A" w:rsidRDefault="007E6AA1" w:rsidP="005D3037">
            <w:pPr>
              <w:spacing w:line="360" w:lineRule="auto"/>
              <w:ind w:right="113"/>
              <w:jc w:val="right"/>
              <w:rPr>
                <w:rFonts w:ascii="Arial" w:hAnsi="Arial" w:cs="Arial"/>
                <w:lang w:val="el-GR"/>
              </w:rPr>
            </w:pPr>
            <w:r w:rsidRPr="00B1117A">
              <w:rPr>
                <w:rFonts w:ascii="Arial" w:hAnsi="Arial" w:cs="Arial"/>
                <w:lang w:val="el-GR"/>
              </w:rPr>
              <w:t>25(Ι) του 2002</w:t>
            </w:r>
          </w:p>
          <w:p w14:paraId="1CD3613B" w14:textId="77777777" w:rsidR="007E6AA1" w:rsidRPr="00B1117A" w:rsidRDefault="007E6AA1" w:rsidP="005D3037">
            <w:pPr>
              <w:spacing w:line="360" w:lineRule="auto"/>
              <w:ind w:right="113"/>
              <w:jc w:val="right"/>
              <w:rPr>
                <w:rFonts w:ascii="Arial" w:hAnsi="Arial" w:cs="Arial"/>
                <w:lang w:val="el-GR"/>
              </w:rPr>
            </w:pPr>
            <w:r w:rsidRPr="00B1117A">
              <w:rPr>
                <w:rFonts w:ascii="Arial" w:hAnsi="Arial" w:cs="Arial"/>
                <w:lang w:val="el-GR"/>
              </w:rPr>
              <w:t>41(Ι) του 2003</w:t>
            </w:r>
          </w:p>
          <w:p w14:paraId="7445C416" w14:textId="77777777" w:rsidR="007E6AA1" w:rsidRPr="00B1117A" w:rsidRDefault="007E6AA1" w:rsidP="005D3037">
            <w:pPr>
              <w:spacing w:line="360" w:lineRule="auto"/>
              <w:ind w:right="113"/>
              <w:jc w:val="right"/>
              <w:rPr>
                <w:rFonts w:ascii="Arial" w:hAnsi="Arial" w:cs="Arial"/>
                <w:lang w:val="el-GR"/>
              </w:rPr>
            </w:pPr>
            <w:r w:rsidRPr="00B1117A">
              <w:rPr>
                <w:rFonts w:ascii="Arial" w:hAnsi="Arial" w:cs="Arial"/>
                <w:lang w:val="el-GR"/>
              </w:rPr>
              <w:t>99(Ι) του 2003</w:t>
            </w:r>
          </w:p>
          <w:p w14:paraId="33806DEA" w14:textId="77777777" w:rsidR="007E6AA1" w:rsidRPr="00B1117A" w:rsidRDefault="007E6AA1" w:rsidP="005D3037">
            <w:pPr>
              <w:spacing w:line="360" w:lineRule="auto"/>
              <w:ind w:right="113"/>
              <w:jc w:val="right"/>
              <w:rPr>
                <w:rFonts w:ascii="Arial" w:hAnsi="Arial" w:cs="Arial"/>
                <w:lang w:val="el-GR"/>
              </w:rPr>
            </w:pPr>
            <w:r w:rsidRPr="00B1117A">
              <w:rPr>
                <w:rFonts w:ascii="Arial" w:hAnsi="Arial" w:cs="Arial"/>
                <w:lang w:val="el-GR"/>
              </w:rPr>
              <w:t>33(Ι) του 2011</w:t>
            </w:r>
          </w:p>
          <w:p w14:paraId="61056F77" w14:textId="77777777" w:rsidR="007E6AA1" w:rsidRPr="00B1117A" w:rsidRDefault="007E6AA1" w:rsidP="005D3037">
            <w:pPr>
              <w:spacing w:line="360" w:lineRule="auto"/>
              <w:ind w:right="113"/>
              <w:jc w:val="right"/>
              <w:rPr>
                <w:rFonts w:ascii="Arial" w:hAnsi="Arial" w:cs="Arial"/>
                <w:lang w:val="el-GR"/>
              </w:rPr>
            </w:pPr>
            <w:r w:rsidRPr="00B1117A">
              <w:rPr>
                <w:rFonts w:ascii="Arial" w:hAnsi="Arial" w:cs="Arial"/>
                <w:lang w:val="el-GR"/>
              </w:rPr>
              <w:t>170(Ι) του 2015</w:t>
            </w:r>
          </w:p>
          <w:p w14:paraId="289210AF" w14:textId="77777777" w:rsidR="007E6AA1" w:rsidRPr="00B1117A" w:rsidRDefault="007E6AA1" w:rsidP="005D3037">
            <w:pPr>
              <w:spacing w:line="360" w:lineRule="auto"/>
              <w:ind w:right="113"/>
              <w:jc w:val="right"/>
              <w:rPr>
                <w:rFonts w:ascii="Arial" w:hAnsi="Arial" w:cs="Arial"/>
                <w:lang w:val="el-GR"/>
              </w:rPr>
            </w:pPr>
            <w:r w:rsidRPr="00B1117A">
              <w:rPr>
                <w:rFonts w:ascii="Arial" w:hAnsi="Arial" w:cs="Arial"/>
                <w:lang w:val="el-GR"/>
              </w:rPr>
              <w:t>178(Ι) του 2015</w:t>
            </w:r>
          </w:p>
          <w:p w14:paraId="113BB62D" w14:textId="77777777" w:rsidR="007E6AA1" w:rsidRPr="00B1117A" w:rsidRDefault="007E6AA1" w:rsidP="005D3037">
            <w:pPr>
              <w:spacing w:line="360" w:lineRule="auto"/>
              <w:ind w:right="113"/>
              <w:jc w:val="right"/>
              <w:rPr>
                <w:rFonts w:ascii="Arial" w:hAnsi="Arial" w:cs="Arial"/>
                <w:lang w:val="el-GR"/>
              </w:rPr>
            </w:pPr>
            <w:r w:rsidRPr="00B1117A">
              <w:rPr>
                <w:rFonts w:ascii="Arial" w:hAnsi="Arial" w:cs="Arial"/>
                <w:lang w:val="el-GR"/>
              </w:rPr>
              <w:t>215(Ι) του 2020</w:t>
            </w:r>
          </w:p>
          <w:p w14:paraId="0696C4FF" w14:textId="17189F20" w:rsidR="00CF0D76" w:rsidRPr="00B1117A" w:rsidRDefault="00CF0D76" w:rsidP="005D3037">
            <w:pPr>
              <w:spacing w:line="360" w:lineRule="auto"/>
              <w:ind w:right="57"/>
              <w:jc w:val="right"/>
              <w:rPr>
                <w:rFonts w:ascii="Arial" w:hAnsi="Arial" w:cs="Arial"/>
                <w:lang w:val="el-GR"/>
              </w:rPr>
            </w:pPr>
            <w:r w:rsidRPr="00B1117A">
              <w:rPr>
                <w:rFonts w:ascii="Arial" w:hAnsi="Arial" w:cs="Arial"/>
                <w:lang w:val="el-GR"/>
              </w:rPr>
              <w:t>165(Ι) του 2023.</w:t>
            </w:r>
          </w:p>
        </w:tc>
        <w:tc>
          <w:tcPr>
            <w:tcW w:w="7087" w:type="dxa"/>
            <w:gridSpan w:val="8"/>
          </w:tcPr>
          <w:p w14:paraId="61101FAF" w14:textId="69728660" w:rsidR="007E6AA1" w:rsidRPr="00026F09" w:rsidRDefault="007E6AA1" w:rsidP="000608A5">
            <w:pPr>
              <w:spacing w:line="360" w:lineRule="auto"/>
              <w:jc w:val="both"/>
              <w:rPr>
                <w:rFonts w:ascii="Arial" w:hAnsi="Arial" w:cs="Arial"/>
                <w:lang w:val="el-GR"/>
              </w:rPr>
            </w:pPr>
            <w:r w:rsidRPr="00026F09">
              <w:rPr>
                <w:rFonts w:ascii="Arial" w:hAnsi="Arial" w:cs="Arial"/>
                <w:lang w:val="el-GR"/>
              </w:rPr>
              <w:t>«Νόμος» σημαίνει τους περί Ασφάλειας και Υγείας στην Εργασία Νόμο·</w:t>
            </w:r>
          </w:p>
          <w:p w14:paraId="429C6D7E" w14:textId="77777777" w:rsidR="007E6AA1" w:rsidRPr="00026F09" w:rsidRDefault="007E6AA1" w:rsidP="000608A5">
            <w:pPr>
              <w:spacing w:line="360" w:lineRule="auto"/>
              <w:jc w:val="both"/>
              <w:rPr>
                <w:rFonts w:ascii="Arial" w:hAnsi="Arial" w:cs="Arial"/>
                <w:lang w:val="el-GR"/>
              </w:rPr>
            </w:pPr>
          </w:p>
        </w:tc>
      </w:tr>
      <w:tr w:rsidR="000608A5" w:rsidRPr="00BF60F9" w14:paraId="547E9EE3" w14:textId="77777777" w:rsidTr="00B1117A">
        <w:tc>
          <w:tcPr>
            <w:tcW w:w="2127" w:type="dxa"/>
          </w:tcPr>
          <w:p w14:paraId="462E0E6D" w14:textId="77777777" w:rsidR="000608A5" w:rsidRPr="00B1117A" w:rsidRDefault="000608A5" w:rsidP="00B1117A">
            <w:pPr>
              <w:spacing w:line="360" w:lineRule="auto"/>
              <w:jc w:val="right"/>
              <w:rPr>
                <w:rFonts w:ascii="Arial" w:hAnsi="Arial" w:cs="Arial"/>
                <w:lang w:val="el-GR"/>
              </w:rPr>
            </w:pPr>
          </w:p>
        </w:tc>
        <w:tc>
          <w:tcPr>
            <w:tcW w:w="7087" w:type="dxa"/>
            <w:gridSpan w:val="8"/>
          </w:tcPr>
          <w:p w14:paraId="6FEC3A1F" w14:textId="77777777" w:rsidR="000608A5" w:rsidRPr="00026F09" w:rsidRDefault="000608A5" w:rsidP="000608A5">
            <w:pPr>
              <w:spacing w:line="360" w:lineRule="auto"/>
              <w:jc w:val="both"/>
              <w:rPr>
                <w:rFonts w:ascii="Arial" w:hAnsi="Arial" w:cs="Arial"/>
                <w:lang w:val="el-GR"/>
              </w:rPr>
            </w:pPr>
          </w:p>
        </w:tc>
      </w:tr>
      <w:tr w:rsidR="007E6AA1" w:rsidRPr="00BF60F9" w14:paraId="1BE6B330" w14:textId="77777777" w:rsidTr="00B1117A">
        <w:tc>
          <w:tcPr>
            <w:tcW w:w="2127" w:type="dxa"/>
          </w:tcPr>
          <w:p w14:paraId="18A24C66" w14:textId="77777777" w:rsidR="007E6AA1" w:rsidRPr="00B1117A" w:rsidRDefault="007E6AA1" w:rsidP="00B1117A">
            <w:pPr>
              <w:spacing w:line="360" w:lineRule="auto"/>
              <w:rPr>
                <w:rFonts w:ascii="Arial" w:hAnsi="Arial" w:cs="Arial"/>
                <w:lang w:val="el-GR"/>
              </w:rPr>
            </w:pPr>
          </w:p>
          <w:p w14:paraId="2559A80B" w14:textId="77777777" w:rsidR="007E6AA1" w:rsidRPr="00B1117A" w:rsidRDefault="007E6AA1" w:rsidP="00B1117A">
            <w:pPr>
              <w:spacing w:line="360" w:lineRule="auto"/>
              <w:rPr>
                <w:rFonts w:ascii="Arial" w:hAnsi="Arial" w:cs="Arial"/>
                <w:lang w:val="el-GR"/>
              </w:rPr>
            </w:pPr>
          </w:p>
          <w:p w14:paraId="7B90704E" w14:textId="77777777" w:rsidR="007E6AA1" w:rsidRPr="00B1117A" w:rsidRDefault="007E6AA1" w:rsidP="00B1117A">
            <w:pPr>
              <w:spacing w:line="360" w:lineRule="auto"/>
              <w:rPr>
                <w:rFonts w:ascii="Arial" w:hAnsi="Arial" w:cs="Arial"/>
                <w:lang w:val="el-GR"/>
              </w:rPr>
            </w:pPr>
          </w:p>
          <w:p w14:paraId="6F315705" w14:textId="77777777" w:rsidR="007E6AA1" w:rsidRPr="00B1117A" w:rsidRDefault="007E6AA1" w:rsidP="00B1117A">
            <w:pPr>
              <w:spacing w:line="360" w:lineRule="auto"/>
              <w:rPr>
                <w:rFonts w:ascii="Arial" w:hAnsi="Arial" w:cs="Arial"/>
                <w:lang w:val="el-GR"/>
              </w:rPr>
            </w:pPr>
          </w:p>
        </w:tc>
        <w:tc>
          <w:tcPr>
            <w:tcW w:w="7087" w:type="dxa"/>
            <w:gridSpan w:val="8"/>
          </w:tcPr>
          <w:p w14:paraId="52E4503A" w14:textId="2DDC41A4" w:rsidR="007E6AA1" w:rsidRPr="00026F09" w:rsidRDefault="007E6AA1" w:rsidP="000608A5">
            <w:pPr>
              <w:spacing w:line="360" w:lineRule="auto"/>
              <w:jc w:val="both"/>
              <w:rPr>
                <w:rFonts w:ascii="Arial" w:hAnsi="Arial" w:cs="Arial"/>
                <w:lang w:val="el-GR"/>
              </w:rPr>
            </w:pPr>
            <w:r w:rsidRPr="00026F09">
              <w:rPr>
                <w:rFonts w:ascii="Arial" w:hAnsi="Arial" w:cs="Arial"/>
                <w:lang w:val="el-GR"/>
              </w:rPr>
              <w:t>«οικιακή χρήση υγρών πετρελαιοειδών» σημαίνει την κατανάλωση υγρών πετρελαιοειδών από δεξαμενή υγρών πετρελαιοειδών που γίνεται σε οικιακό υποστατικό για την ετοιμασία φαγητού σε σταθερή ή τροχήλατη μαγειρική εστία που καταναλώνει υγρά πετρελαιοειδή, τη θέρμανση του οικιακού υποστατικού μέσω οικιακού τοπικού θερμαντήρα χώρου ή τη θέρμανση νερού μέσω συσκευής κατανάλωσης υγρών πετρελαιοειδών</w:t>
            </w:r>
            <w:r w:rsidR="00CF0D76">
              <w:rPr>
                <w:rFonts w:ascii="Arial" w:hAnsi="Arial" w:cs="Arial"/>
                <w:lang w:val="el-GR"/>
              </w:rPr>
              <w:t>,</w:t>
            </w:r>
            <w:r w:rsidRPr="00026F09">
              <w:rPr>
                <w:rFonts w:ascii="Arial" w:hAnsi="Arial" w:cs="Arial"/>
                <w:lang w:val="el-GR"/>
              </w:rPr>
              <w:t xml:space="preserve"> γνωστής και ως κεντρικής θέρμανσης</w:t>
            </w:r>
            <w:r w:rsidR="00CF0D76">
              <w:rPr>
                <w:rFonts w:ascii="Arial" w:hAnsi="Arial" w:cs="Arial"/>
                <w:lang w:val="el-GR"/>
              </w:rPr>
              <w:t>,</w:t>
            </w:r>
            <w:r w:rsidRPr="00026F09">
              <w:rPr>
                <w:rFonts w:ascii="Arial" w:hAnsi="Arial" w:cs="Arial"/>
                <w:lang w:val="el-GR"/>
              </w:rPr>
              <w:t xml:space="preserve"> ή για οποιαδήποτε άλλη χρήση·</w:t>
            </w:r>
          </w:p>
        </w:tc>
      </w:tr>
      <w:tr w:rsidR="007E6AA1" w:rsidRPr="00BF60F9" w14:paraId="5154CBEC" w14:textId="77777777" w:rsidTr="00B1117A">
        <w:tc>
          <w:tcPr>
            <w:tcW w:w="2127" w:type="dxa"/>
          </w:tcPr>
          <w:p w14:paraId="7C750469" w14:textId="77777777" w:rsidR="007E6AA1" w:rsidRPr="00B1117A" w:rsidRDefault="007E6AA1" w:rsidP="00B1117A">
            <w:pPr>
              <w:spacing w:line="360" w:lineRule="auto"/>
              <w:rPr>
                <w:rFonts w:ascii="Arial" w:hAnsi="Arial" w:cs="Arial"/>
                <w:lang w:val="el-GR"/>
              </w:rPr>
            </w:pPr>
          </w:p>
        </w:tc>
        <w:tc>
          <w:tcPr>
            <w:tcW w:w="7087" w:type="dxa"/>
            <w:gridSpan w:val="8"/>
          </w:tcPr>
          <w:p w14:paraId="30373764" w14:textId="77777777" w:rsidR="007E6AA1" w:rsidRPr="00026F09" w:rsidRDefault="007E6AA1" w:rsidP="000608A5">
            <w:pPr>
              <w:spacing w:line="360" w:lineRule="auto"/>
              <w:jc w:val="both"/>
              <w:rPr>
                <w:rFonts w:ascii="Arial" w:hAnsi="Arial" w:cs="Arial"/>
                <w:lang w:val="el-GR"/>
              </w:rPr>
            </w:pPr>
          </w:p>
        </w:tc>
      </w:tr>
      <w:tr w:rsidR="007E6AA1" w:rsidRPr="00BF60F9" w14:paraId="19A07BFA" w14:textId="77777777" w:rsidTr="00B1117A">
        <w:tc>
          <w:tcPr>
            <w:tcW w:w="2127" w:type="dxa"/>
          </w:tcPr>
          <w:p w14:paraId="3D1FF959" w14:textId="77777777" w:rsidR="007E6AA1" w:rsidRPr="00B1117A" w:rsidRDefault="007E6AA1" w:rsidP="00B1117A">
            <w:pPr>
              <w:spacing w:line="360" w:lineRule="auto"/>
              <w:rPr>
                <w:rFonts w:ascii="Arial" w:hAnsi="Arial" w:cs="Arial"/>
                <w:lang w:val="el-GR"/>
              </w:rPr>
            </w:pPr>
          </w:p>
          <w:p w14:paraId="0EAD924B" w14:textId="77777777" w:rsidR="007E6AA1" w:rsidRPr="00B1117A" w:rsidRDefault="007E6AA1" w:rsidP="00B1117A">
            <w:pPr>
              <w:spacing w:line="360" w:lineRule="auto"/>
              <w:rPr>
                <w:rFonts w:ascii="Arial" w:hAnsi="Arial" w:cs="Arial"/>
                <w:lang w:val="el-GR"/>
              </w:rPr>
            </w:pPr>
          </w:p>
        </w:tc>
        <w:tc>
          <w:tcPr>
            <w:tcW w:w="7087" w:type="dxa"/>
            <w:gridSpan w:val="8"/>
          </w:tcPr>
          <w:p w14:paraId="33D1FB3F" w14:textId="77777777" w:rsidR="007E6AA1" w:rsidRPr="00026F09" w:rsidRDefault="007E6AA1" w:rsidP="000608A5">
            <w:pPr>
              <w:spacing w:line="360" w:lineRule="auto"/>
              <w:jc w:val="both"/>
              <w:rPr>
                <w:rFonts w:ascii="Arial" w:hAnsi="Arial" w:cs="Arial"/>
                <w:lang w:val="el-GR"/>
              </w:rPr>
            </w:pPr>
            <w:r w:rsidRPr="00026F09">
              <w:rPr>
                <w:rFonts w:ascii="Arial" w:hAnsi="Arial" w:cs="Arial"/>
                <w:lang w:val="el-GR"/>
              </w:rPr>
              <w:t xml:space="preserve">«προσοντούχο πρόσωπο» σημαίνει πρόσωπο το οποίο διαθέτει τα απαραίτητα προσόντα για να διενεργεί εργασίες κατασκευής, </w:t>
            </w:r>
            <w:r w:rsidRPr="00026F09">
              <w:rPr>
                <w:rFonts w:ascii="Arial" w:hAnsi="Arial" w:cs="Arial"/>
                <w:lang w:val="el-GR"/>
              </w:rPr>
              <w:lastRenderedPageBreak/>
              <w:t>εγκατάστασης, συντήρησης και επιδιόρθωσης εγκαταστάσεων υγρών πετρελαιοειδών·</w:t>
            </w:r>
          </w:p>
        </w:tc>
      </w:tr>
      <w:tr w:rsidR="007E6AA1" w:rsidRPr="00BF60F9" w14:paraId="24A85251" w14:textId="77777777" w:rsidTr="00B1117A">
        <w:tc>
          <w:tcPr>
            <w:tcW w:w="2127" w:type="dxa"/>
          </w:tcPr>
          <w:p w14:paraId="3CC0E25D" w14:textId="77777777" w:rsidR="007E6AA1" w:rsidRPr="00B1117A" w:rsidRDefault="007E6AA1" w:rsidP="00B1117A">
            <w:pPr>
              <w:spacing w:line="360" w:lineRule="auto"/>
              <w:rPr>
                <w:rFonts w:ascii="Arial" w:hAnsi="Arial" w:cs="Arial"/>
                <w:lang w:val="el-GR"/>
              </w:rPr>
            </w:pPr>
          </w:p>
        </w:tc>
        <w:tc>
          <w:tcPr>
            <w:tcW w:w="7087" w:type="dxa"/>
            <w:gridSpan w:val="8"/>
          </w:tcPr>
          <w:p w14:paraId="4EB8DAA2" w14:textId="77777777" w:rsidR="007E6AA1" w:rsidRPr="00026F09" w:rsidRDefault="007E6AA1" w:rsidP="000608A5">
            <w:pPr>
              <w:spacing w:line="360" w:lineRule="auto"/>
              <w:jc w:val="both"/>
              <w:rPr>
                <w:rFonts w:ascii="Arial" w:hAnsi="Arial" w:cs="Arial"/>
                <w:lang w:val="el-GR"/>
              </w:rPr>
            </w:pPr>
          </w:p>
        </w:tc>
      </w:tr>
      <w:tr w:rsidR="00E25266" w:rsidRPr="00BF60F9" w14:paraId="7176900A" w14:textId="77777777" w:rsidTr="00B1117A">
        <w:tc>
          <w:tcPr>
            <w:tcW w:w="2127" w:type="dxa"/>
          </w:tcPr>
          <w:p w14:paraId="686AC29E" w14:textId="77777777" w:rsidR="00E25266" w:rsidRPr="00B1117A" w:rsidRDefault="00E25266" w:rsidP="00B1117A">
            <w:pPr>
              <w:spacing w:line="360" w:lineRule="auto"/>
              <w:rPr>
                <w:rFonts w:ascii="Arial" w:hAnsi="Arial" w:cs="Arial"/>
                <w:lang w:val="el-GR"/>
              </w:rPr>
            </w:pPr>
          </w:p>
        </w:tc>
        <w:tc>
          <w:tcPr>
            <w:tcW w:w="7087" w:type="dxa"/>
            <w:gridSpan w:val="8"/>
          </w:tcPr>
          <w:p w14:paraId="62B91564" w14:textId="4D95F64F" w:rsidR="00E25266" w:rsidRPr="00026F09" w:rsidRDefault="00E25266" w:rsidP="000608A5">
            <w:pPr>
              <w:spacing w:line="360" w:lineRule="auto"/>
              <w:jc w:val="both"/>
              <w:rPr>
                <w:rFonts w:ascii="Arial" w:hAnsi="Arial" w:cs="Arial"/>
                <w:lang w:val="el-GR"/>
              </w:rPr>
            </w:pPr>
            <w:r w:rsidRPr="00E25266">
              <w:rPr>
                <w:rFonts w:ascii="Arial" w:hAnsi="Arial" w:cs="Arial"/>
                <w:lang w:val="el-GR"/>
              </w:rPr>
              <w:t xml:space="preserve">«προστασία από έκθεση σε θερμική ακτινοβολία» σημαίνει την προστασία υποστατικών </w:t>
            </w:r>
            <w:r w:rsidR="00CF0D76">
              <w:rPr>
                <w:rFonts w:ascii="Arial" w:hAnsi="Arial" w:cs="Arial"/>
                <w:lang w:val="el-GR"/>
              </w:rPr>
              <w:t>εξαιρουμένου</w:t>
            </w:r>
            <w:r w:rsidRPr="00E25266">
              <w:rPr>
                <w:rFonts w:ascii="Arial" w:hAnsi="Arial" w:cs="Arial"/>
                <w:lang w:val="el-GR"/>
              </w:rPr>
              <w:t xml:space="preserve"> του υποστατικού στο οποίο βρίσκεται η εγκατάσταση υγρών πετρελαιοειδών, μέσω της διασφάλισης προμήθειας και χρήσης επαρκούς νερού ψύξης σε περίπτωση πυρκαγιάς·</w:t>
            </w:r>
          </w:p>
        </w:tc>
      </w:tr>
      <w:tr w:rsidR="00E25266" w:rsidRPr="00BF60F9" w14:paraId="1E05EA94" w14:textId="77777777" w:rsidTr="00B1117A">
        <w:tc>
          <w:tcPr>
            <w:tcW w:w="2127" w:type="dxa"/>
          </w:tcPr>
          <w:p w14:paraId="6C80D35B" w14:textId="77777777" w:rsidR="00E25266" w:rsidRPr="00B1117A" w:rsidRDefault="00E25266" w:rsidP="00B1117A">
            <w:pPr>
              <w:spacing w:line="360" w:lineRule="auto"/>
              <w:rPr>
                <w:rFonts w:ascii="Arial" w:hAnsi="Arial" w:cs="Arial"/>
                <w:lang w:val="el-GR"/>
              </w:rPr>
            </w:pPr>
          </w:p>
        </w:tc>
        <w:tc>
          <w:tcPr>
            <w:tcW w:w="7087" w:type="dxa"/>
            <w:gridSpan w:val="8"/>
          </w:tcPr>
          <w:p w14:paraId="2539307D" w14:textId="77777777" w:rsidR="00E25266" w:rsidRPr="00026F09" w:rsidRDefault="00E25266" w:rsidP="000608A5">
            <w:pPr>
              <w:spacing w:line="360" w:lineRule="auto"/>
              <w:jc w:val="both"/>
              <w:rPr>
                <w:rFonts w:ascii="Arial" w:hAnsi="Arial" w:cs="Arial"/>
                <w:lang w:val="el-GR"/>
              </w:rPr>
            </w:pPr>
          </w:p>
        </w:tc>
      </w:tr>
      <w:tr w:rsidR="00120E32" w:rsidRPr="00BF60F9" w14:paraId="5E05CDAA" w14:textId="77777777" w:rsidTr="00B1117A">
        <w:tc>
          <w:tcPr>
            <w:tcW w:w="2127" w:type="dxa"/>
          </w:tcPr>
          <w:p w14:paraId="6404E7F6" w14:textId="77777777" w:rsidR="00120E32" w:rsidRPr="00B1117A" w:rsidRDefault="00120E32" w:rsidP="00B1117A">
            <w:pPr>
              <w:spacing w:line="360" w:lineRule="auto"/>
              <w:rPr>
                <w:rFonts w:ascii="Arial" w:hAnsi="Arial" w:cs="Arial"/>
                <w:lang w:val="el-GR"/>
              </w:rPr>
            </w:pPr>
          </w:p>
        </w:tc>
        <w:tc>
          <w:tcPr>
            <w:tcW w:w="7087" w:type="dxa"/>
            <w:gridSpan w:val="8"/>
          </w:tcPr>
          <w:p w14:paraId="2B43AB0D" w14:textId="77777777" w:rsidR="00120E32" w:rsidRPr="00026F09" w:rsidRDefault="00120E32" w:rsidP="000608A5">
            <w:pPr>
              <w:spacing w:line="360" w:lineRule="auto"/>
              <w:jc w:val="both"/>
              <w:rPr>
                <w:rFonts w:ascii="Arial" w:hAnsi="Arial" w:cs="Arial"/>
                <w:lang w:val="el-GR"/>
              </w:rPr>
            </w:pPr>
            <w:r w:rsidRPr="00026F09">
              <w:rPr>
                <w:rFonts w:ascii="Arial" w:hAnsi="Arial" w:cs="Arial"/>
                <w:lang w:val="el-GR"/>
              </w:rPr>
              <w:t>«προστατευμένη επίγεια δεξαμενή» σημαίνει επίγεια δεξαμενή σε ατμοσφαιρική πίεση με ενσωματωμένα μέσα δευτερογενούς συγκράτησης υγρών πετρελαιοειδών και με θερμική μόνωση η οποία έχει αξιολογηθεί ως προς την αντίστασή της σε φυσική φθορά και ως προς την ικανότητά της να περιορίζει τη μεταφορά θερμότητας στη δεξαμενή, σε περίπτωση έκθεσης σε φωτιά λεκάνης·</w:t>
            </w:r>
          </w:p>
        </w:tc>
      </w:tr>
      <w:tr w:rsidR="007E6AA1" w:rsidRPr="00BF60F9" w14:paraId="3814C690" w14:textId="77777777" w:rsidTr="00B1117A">
        <w:trPr>
          <w:gridAfter w:val="8"/>
          <w:wAfter w:w="7087" w:type="dxa"/>
          <w:trHeight w:val="80"/>
        </w:trPr>
        <w:tc>
          <w:tcPr>
            <w:tcW w:w="2127" w:type="dxa"/>
          </w:tcPr>
          <w:p w14:paraId="1FAFD896" w14:textId="77777777" w:rsidR="007E6AA1" w:rsidRPr="00B1117A" w:rsidRDefault="007E6AA1" w:rsidP="00B1117A">
            <w:pPr>
              <w:spacing w:line="360" w:lineRule="auto"/>
              <w:rPr>
                <w:rFonts w:ascii="Arial" w:hAnsi="Arial" w:cs="Arial"/>
                <w:lang w:val="el-GR"/>
              </w:rPr>
            </w:pPr>
          </w:p>
        </w:tc>
      </w:tr>
      <w:tr w:rsidR="007E6AA1" w:rsidRPr="00BF60F9" w14:paraId="3EAF6BE7" w14:textId="77777777" w:rsidTr="00B1117A">
        <w:tc>
          <w:tcPr>
            <w:tcW w:w="2127" w:type="dxa"/>
          </w:tcPr>
          <w:p w14:paraId="165281A6" w14:textId="77777777" w:rsidR="007E6AA1" w:rsidRPr="00B1117A" w:rsidRDefault="007E6AA1" w:rsidP="00B1117A">
            <w:pPr>
              <w:spacing w:line="360" w:lineRule="auto"/>
              <w:rPr>
                <w:rFonts w:ascii="Arial" w:hAnsi="Arial" w:cs="Arial"/>
                <w:lang w:val="el-GR"/>
              </w:rPr>
            </w:pPr>
          </w:p>
        </w:tc>
        <w:tc>
          <w:tcPr>
            <w:tcW w:w="7087" w:type="dxa"/>
            <w:gridSpan w:val="8"/>
          </w:tcPr>
          <w:p w14:paraId="76448BAD" w14:textId="5030ED1A" w:rsidR="007E6AA1" w:rsidRPr="00026F09" w:rsidRDefault="007E6AA1" w:rsidP="000608A5">
            <w:pPr>
              <w:tabs>
                <w:tab w:val="left" w:pos="367"/>
              </w:tabs>
              <w:spacing w:line="360" w:lineRule="auto"/>
              <w:jc w:val="both"/>
              <w:rPr>
                <w:rFonts w:ascii="Arial" w:hAnsi="Arial" w:cs="Arial"/>
                <w:lang w:val="el-GR"/>
              </w:rPr>
            </w:pPr>
            <w:r w:rsidRPr="00026F09">
              <w:rPr>
                <w:rFonts w:ascii="Arial" w:hAnsi="Arial" w:cs="Arial"/>
                <w:lang w:val="el-GR"/>
              </w:rPr>
              <w:t xml:space="preserve">«σημαντική αλλαγή» σημαίνει την αλλαγή ή </w:t>
            </w:r>
            <w:r w:rsidR="00745CE9">
              <w:rPr>
                <w:rFonts w:ascii="Arial" w:hAnsi="Arial" w:cs="Arial"/>
                <w:lang w:val="el-GR"/>
              </w:rPr>
              <w:t xml:space="preserve">την </w:t>
            </w:r>
            <w:r w:rsidRPr="00026F09">
              <w:rPr>
                <w:rFonts w:ascii="Arial" w:hAnsi="Arial" w:cs="Arial"/>
                <w:lang w:val="el-GR"/>
              </w:rPr>
              <w:t>αντικατάσταση οποιουδήποτε μέρους του εξοπλισμού της εγκατάστασης υγρών πετρελαιοειδών, η οποία μεταβάλλει ή διαφοροποιεί τις σχεδιαστικές παραμέτρους ή την αλλαγή της Βαθμίδας της εγκατάστασης υγρών πετρελαιοειδών∙</w:t>
            </w:r>
          </w:p>
        </w:tc>
      </w:tr>
      <w:tr w:rsidR="007E6AA1" w:rsidRPr="00BF60F9" w14:paraId="2E694957" w14:textId="77777777" w:rsidTr="00B1117A">
        <w:tc>
          <w:tcPr>
            <w:tcW w:w="2127" w:type="dxa"/>
          </w:tcPr>
          <w:p w14:paraId="6ACB40BA" w14:textId="77777777" w:rsidR="007E6AA1" w:rsidRPr="00B1117A" w:rsidRDefault="007E6AA1" w:rsidP="00B1117A">
            <w:pPr>
              <w:spacing w:line="360" w:lineRule="auto"/>
              <w:rPr>
                <w:rFonts w:ascii="Arial" w:hAnsi="Arial" w:cs="Arial"/>
                <w:lang w:val="el-GR"/>
              </w:rPr>
            </w:pPr>
          </w:p>
        </w:tc>
        <w:tc>
          <w:tcPr>
            <w:tcW w:w="7087" w:type="dxa"/>
            <w:gridSpan w:val="8"/>
          </w:tcPr>
          <w:p w14:paraId="127F082C" w14:textId="77777777" w:rsidR="007E6AA1" w:rsidRPr="00026F09" w:rsidRDefault="007E6AA1" w:rsidP="000608A5">
            <w:pPr>
              <w:tabs>
                <w:tab w:val="left" w:pos="367"/>
              </w:tabs>
              <w:spacing w:line="360" w:lineRule="auto"/>
              <w:jc w:val="both"/>
              <w:rPr>
                <w:rFonts w:ascii="Arial" w:hAnsi="Arial" w:cs="Arial"/>
                <w:lang w:val="el-GR"/>
              </w:rPr>
            </w:pPr>
          </w:p>
        </w:tc>
      </w:tr>
      <w:tr w:rsidR="007E6AA1" w:rsidRPr="00BF60F9" w14:paraId="23BCE81D" w14:textId="77777777" w:rsidTr="00B1117A">
        <w:tc>
          <w:tcPr>
            <w:tcW w:w="2127" w:type="dxa"/>
          </w:tcPr>
          <w:p w14:paraId="182F61C7" w14:textId="77777777" w:rsidR="007E6AA1" w:rsidRPr="00B1117A" w:rsidRDefault="007E6AA1" w:rsidP="00B1117A">
            <w:pPr>
              <w:spacing w:line="360" w:lineRule="auto"/>
              <w:rPr>
                <w:rFonts w:ascii="Arial" w:hAnsi="Arial" w:cs="Arial"/>
                <w:lang w:val="el-GR"/>
              </w:rPr>
            </w:pPr>
          </w:p>
        </w:tc>
        <w:tc>
          <w:tcPr>
            <w:tcW w:w="7087" w:type="dxa"/>
            <w:gridSpan w:val="8"/>
          </w:tcPr>
          <w:p w14:paraId="6CC6DA98" w14:textId="2606B95F" w:rsidR="007E6AA1" w:rsidRPr="00026F09" w:rsidRDefault="007E6AA1" w:rsidP="000608A5">
            <w:pPr>
              <w:spacing w:line="360" w:lineRule="auto"/>
              <w:jc w:val="both"/>
              <w:rPr>
                <w:rFonts w:ascii="Arial" w:hAnsi="Arial" w:cs="Arial"/>
                <w:lang w:val="el-GR"/>
              </w:rPr>
            </w:pPr>
            <w:r w:rsidRPr="00026F09">
              <w:rPr>
                <w:rFonts w:ascii="Arial" w:hAnsi="Arial" w:cs="Arial"/>
                <w:lang w:val="el-GR"/>
              </w:rPr>
              <w:t xml:space="preserve">«συντήρηση εγκατάστασης υγρών πετρελαιοειδών» </w:t>
            </w:r>
            <w:r w:rsidR="00745CE9">
              <w:rPr>
                <w:rFonts w:ascii="Arial" w:hAnsi="Arial" w:cs="Arial"/>
                <w:lang w:val="el-GR"/>
              </w:rPr>
              <w:t>σημαίνει</w:t>
            </w:r>
            <w:r w:rsidRPr="00026F09">
              <w:rPr>
                <w:rFonts w:ascii="Arial" w:hAnsi="Arial" w:cs="Arial"/>
                <w:lang w:val="el-GR"/>
              </w:rPr>
              <w:t xml:space="preserve"> την προγραμματισμένη προληπτική συντήρηση, τη συνήθη συντήρηση, την επισκευή, την αντικατάσταση ή την επιδιόρθωση της εγκατάστασης υγρών πετρελαιοειδών∙</w:t>
            </w:r>
          </w:p>
        </w:tc>
      </w:tr>
      <w:tr w:rsidR="007E6AA1" w:rsidRPr="00BF60F9" w14:paraId="55E21BDF" w14:textId="77777777" w:rsidTr="00B1117A">
        <w:tc>
          <w:tcPr>
            <w:tcW w:w="2127" w:type="dxa"/>
          </w:tcPr>
          <w:p w14:paraId="212173C8" w14:textId="77777777" w:rsidR="007E6AA1" w:rsidRPr="00B1117A" w:rsidRDefault="007E6AA1" w:rsidP="00B1117A">
            <w:pPr>
              <w:spacing w:line="360" w:lineRule="auto"/>
              <w:rPr>
                <w:rFonts w:ascii="Arial" w:hAnsi="Arial" w:cs="Arial"/>
                <w:lang w:val="el-GR"/>
              </w:rPr>
            </w:pPr>
          </w:p>
        </w:tc>
        <w:tc>
          <w:tcPr>
            <w:tcW w:w="7087" w:type="dxa"/>
            <w:gridSpan w:val="8"/>
          </w:tcPr>
          <w:p w14:paraId="1B6391EE" w14:textId="77777777" w:rsidR="007E6AA1" w:rsidRPr="00026F09" w:rsidRDefault="007E6AA1" w:rsidP="000608A5">
            <w:pPr>
              <w:spacing w:line="360" w:lineRule="auto"/>
              <w:jc w:val="both"/>
              <w:rPr>
                <w:rFonts w:ascii="Arial" w:hAnsi="Arial" w:cs="Arial"/>
                <w:lang w:val="el-GR"/>
              </w:rPr>
            </w:pPr>
          </w:p>
        </w:tc>
      </w:tr>
      <w:tr w:rsidR="00120E32" w:rsidRPr="00BF60F9" w14:paraId="4951C01D" w14:textId="77777777" w:rsidTr="00B1117A">
        <w:tc>
          <w:tcPr>
            <w:tcW w:w="2127" w:type="dxa"/>
          </w:tcPr>
          <w:p w14:paraId="5E540DA1" w14:textId="77777777" w:rsidR="00120E32" w:rsidRPr="00B1117A" w:rsidRDefault="00120E32" w:rsidP="00B1117A">
            <w:pPr>
              <w:spacing w:line="360" w:lineRule="auto"/>
              <w:rPr>
                <w:rFonts w:ascii="Arial" w:hAnsi="Arial" w:cs="Arial"/>
                <w:lang w:val="el-GR"/>
              </w:rPr>
            </w:pPr>
          </w:p>
        </w:tc>
        <w:tc>
          <w:tcPr>
            <w:tcW w:w="7087" w:type="dxa"/>
            <w:gridSpan w:val="8"/>
          </w:tcPr>
          <w:p w14:paraId="599BCE9A" w14:textId="77777777" w:rsidR="00120E32" w:rsidRPr="00026F09" w:rsidRDefault="00120E32" w:rsidP="000608A5">
            <w:pPr>
              <w:spacing w:line="360" w:lineRule="auto"/>
              <w:jc w:val="both"/>
              <w:rPr>
                <w:rFonts w:ascii="Arial" w:hAnsi="Arial" w:cs="Arial"/>
                <w:lang w:val="el-GR"/>
              </w:rPr>
            </w:pPr>
            <w:r w:rsidRPr="00026F09">
              <w:rPr>
                <w:rFonts w:ascii="Arial" w:hAnsi="Arial" w:cs="Arial"/>
                <w:lang w:val="el-GR"/>
              </w:rPr>
              <w:t>«σύστημα αδρανοποίησης» σημαίνει σύστημα το οποίο χρησιμοποιεί την τεχνική της πρόσθεσης αδρανούς αερίου ή άκαυστης σκόνης ή άλλης ουσίας σε ένα εύφλεκτο μίγμα καθιστώντας το ως μη αναφλέξιμο∙</w:t>
            </w:r>
          </w:p>
        </w:tc>
      </w:tr>
      <w:tr w:rsidR="00120E32" w:rsidRPr="00BF60F9" w14:paraId="4ECABC97" w14:textId="77777777" w:rsidTr="00B1117A">
        <w:tc>
          <w:tcPr>
            <w:tcW w:w="2127" w:type="dxa"/>
          </w:tcPr>
          <w:p w14:paraId="6043EE07" w14:textId="77777777" w:rsidR="00120E32" w:rsidRPr="00B1117A" w:rsidRDefault="00120E32" w:rsidP="00B1117A">
            <w:pPr>
              <w:spacing w:line="360" w:lineRule="auto"/>
              <w:rPr>
                <w:rFonts w:ascii="Arial" w:hAnsi="Arial" w:cs="Arial"/>
                <w:lang w:val="el-GR"/>
              </w:rPr>
            </w:pPr>
          </w:p>
        </w:tc>
        <w:tc>
          <w:tcPr>
            <w:tcW w:w="7087" w:type="dxa"/>
            <w:gridSpan w:val="8"/>
          </w:tcPr>
          <w:p w14:paraId="290F660D" w14:textId="77777777" w:rsidR="00120E32" w:rsidRPr="00026F09" w:rsidRDefault="00120E32" w:rsidP="000608A5">
            <w:pPr>
              <w:spacing w:line="360" w:lineRule="auto"/>
              <w:jc w:val="both"/>
              <w:rPr>
                <w:rFonts w:ascii="Arial" w:hAnsi="Arial" w:cs="Arial"/>
                <w:lang w:val="el-GR"/>
              </w:rPr>
            </w:pPr>
          </w:p>
        </w:tc>
      </w:tr>
      <w:tr w:rsidR="007E6AA1" w:rsidRPr="00BF60F9" w14:paraId="45C181BE" w14:textId="77777777" w:rsidTr="00B1117A">
        <w:tc>
          <w:tcPr>
            <w:tcW w:w="2127" w:type="dxa"/>
          </w:tcPr>
          <w:p w14:paraId="1856AF4F" w14:textId="77777777" w:rsidR="007E6AA1" w:rsidRPr="00B1117A" w:rsidRDefault="007E6AA1" w:rsidP="00B1117A">
            <w:pPr>
              <w:spacing w:line="360" w:lineRule="auto"/>
              <w:rPr>
                <w:rFonts w:ascii="Arial" w:hAnsi="Arial" w:cs="Arial"/>
                <w:strike/>
                <w:lang w:val="el-GR"/>
              </w:rPr>
            </w:pPr>
          </w:p>
        </w:tc>
        <w:tc>
          <w:tcPr>
            <w:tcW w:w="7087" w:type="dxa"/>
            <w:gridSpan w:val="8"/>
          </w:tcPr>
          <w:p w14:paraId="50902AA9" w14:textId="0379C2F4" w:rsidR="007E6AA1" w:rsidRPr="00026F09" w:rsidRDefault="007E6AA1" w:rsidP="000608A5">
            <w:pPr>
              <w:spacing w:line="360" w:lineRule="auto"/>
              <w:jc w:val="both"/>
              <w:rPr>
                <w:rFonts w:ascii="Arial" w:hAnsi="Arial" w:cs="Arial"/>
                <w:lang w:val="el-GR"/>
              </w:rPr>
            </w:pPr>
            <w:r w:rsidRPr="00026F09">
              <w:rPr>
                <w:rFonts w:ascii="Arial" w:hAnsi="Arial" w:cs="Arial"/>
                <w:lang w:val="el-GR"/>
              </w:rPr>
              <w:t xml:space="preserve">«Τεχνικός Φάκελος» σημαίνει τον φάκελο που καταρτίζει και διατηρεί ο διαχειριστής εγκατάστασης υγρών πετρελαιοειδών σύμφωνα με </w:t>
            </w:r>
            <w:r w:rsidR="00745CE9">
              <w:rPr>
                <w:rFonts w:ascii="Arial" w:hAnsi="Arial" w:cs="Arial"/>
                <w:lang w:val="el-GR"/>
              </w:rPr>
              <w:t xml:space="preserve">τις πρόνοιες της παραγράφου (3) του </w:t>
            </w:r>
            <w:r w:rsidRPr="00026F09">
              <w:rPr>
                <w:rFonts w:ascii="Arial" w:hAnsi="Arial" w:cs="Arial"/>
                <w:lang w:val="el-GR"/>
              </w:rPr>
              <w:t>Κανονισμ</w:t>
            </w:r>
            <w:r w:rsidR="00064C71">
              <w:rPr>
                <w:rFonts w:ascii="Arial" w:hAnsi="Arial" w:cs="Arial"/>
                <w:lang w:val="el-GR"/>
              </w:rPr>
              <w:t>ό</w:t>
            </w:r>
            <w:r w:rsidRPr="00026F09">
              <w:rPr>
                <w:rFonts w:ascii="Arial" w:hAnsi="Arial" w:cs="Arial"/>
                <w:lang w:val="el-GR"/>
              </w:rPr>
              <w:t xml:space="preserve"> 10·</w:t>
            </w:r>
          </w:p>
        </w:tc>
      </w:tr>
      <w:tr w:rsidR="007E6AA1" w:rsidRPr="00BF60F9" w14:paraId="7EF0A9DA" w14:textId="77777777" w:rsidTr="00B1117A">
        <w:tc>
          <w:tcPr>
            <w:tcW w:w="2127" w:type="dxa"/>
          </w:tcPr>
          <w:p w14:paraId="2B9B2287" w14:textId="77777777" w:rsidR="007E6AA1" w:rsidRPr="00B1117A" w:rsidRDefault="007E6AA1" w:rsidP="00B1117A">
            <w:pPr>
              <w:spacing w:line="360" w:lineRule="auto"/>
              <w:rPr>
                <w:rFonts w:ascii="Arial" w:hAnsi="Arial" w:cs="Arial"/>
                <w:lang w:val="el-GR"/>
              </w:rPr>
            </w:pPr>
          </w:p>
        </w:tc>
        <w:tc>
          <w:tcPr>
            <w:tcW w:w="7087" w:type="dxa"/>
            <w:gridSpan w:val="8"/>
          </w:tcPr>
          <w:p w14:paraId="798859F9" w14:textId="77777777" w:rsidR="007E6AA1" w:rsidRPr="00026F09" w:rsidRDefault="007E6AA1" w:rsidP="000608A5">
            <w:pPr>
              <w:spacing w:line="360" w:lineRule="auto"/>
              <w:jc w:val="both"/>
              <w:rPr>
                <w:rFonts w:ascii="Arial" w:hAnsi="Arial" w:cs="Arial"/>
                <w:lang w:val="el-GR"/>
              </w:rPr>
            </w:pPr>
          </w:p>
        </w:tc>
      </w:tr>
      <w:tr w:rsidR="007E6AA1" w:rsidRPr="00BF60F9" w14:paraId="4373AF4B" w14:textId="77777777" w:rsidTr="00B1117A">
        <w:tc>
          <w:tcPr>
            <w:tcW w:w="2127" w:type="dxa"/>
          </w:tcPr>
          <w:p w14:paraId="71B10EE5" w14:textId="77777777" w:rsidR="002906A6" w:rsidRPr="00B1117A" w:rsidRDefault="002906A6" w:rsidP="00B1117A">
            <w:pPr>
              <w:spacing w:line="360" w:lineRule="auto"/>
              <w:rPr>
                <w:rFonts w:ascii="Arial" w:hAnsi="Arial" w:cs="Arial"/>
                <w:bCs/>
                <w:lang w:val="el-GR"/>
              </w:rPr>
            </w:pPr>
          </w:p>
          <w:p w14:paraId="30956D64" w14:textId="77777777" w:rsidR="002906A6" w:rsidRPr="00B1117A" w:rsidRDefault="002906A6" w:rsidP="00B1117A">
            <w:pPr>
              <w:spacing w:line="360" w:lineRule="auto"/>
              <w:jc w:val="right"/>
              <w:rPr>
                <w:rFonts w:ascii="Arial" w:hAnsi="Arial" w:cs="Arial"/>
                <w:bCs/>
                <w:lang w:val="el-GR"/>
              </w:rPr>
            </w:pPr>
          </w:p>
          <w:p w14:paraId="37DD65A7" w14:textId="77777777" w:rsidR="007E6AA1" w:rsidRPr="00B1117A" w:rsidRDefault="00481B99" w:rsidP="005D3037">
            <w:pPr>
              <w:spacing w:line="360" w:lineRule="auto"/>
              <w:ind w:right="57"/>
              <w:jc w:val="right"/>
              <w:rPr>
                <w:rFonts w:ascii="Arial" w:hAnsi="Arial" w:cs="Arial"/>
                <w:lang w:val="el-GR"/>
              </w:rPr>
            </w:pPr>
            <w:r w:rsidRPr="00B1117A">
              <w:rPr>
                <w:rFonts w:ascii="Arial" w:hAnsi="Arial" w:cs="Arial"/>
                <w:lang w:val="el-GR"/>
              </w:rPr>
              <w:t>106(Ι) του 2022</w:t>
            </w:r>
            <w:r w:rsidR="008B714D" w:rsidRPr="00B1117A">
              <w:rPr>
                <w:rFonts w:ascii="Arial" w:hAnsi="Arial" w:cs="Arial"/>
                <w:lang w:val="el-GR"/>
              </w:rPr>
              <w:t>.</w:t>
            </w:r>
            <w:r w:rsidR="007E6AA1" w:rsidRPr="00B1117A">
              <w:rPr>
                <w:rFonts w:ascii="Arial" w:hAnsi="Arial" w:cs="Arial"/>
                <w:lang w:val="el-GR"/>
              </w:rPr>
              <w:t xml:space="preserve"> </w:t>
            </w:r>
          </w:p>
        </w:tc>
        <w:tc>
          <w:tcPr>
            <w:tcW w:w="7087" w:type="dxa"/>
            <w:gridSpan w:val="8"/>
          </w:tcPr>
          <w:p w14:paraId="439197A7" w14:textId="65AF0198" w:rsidR="007E6AA1" w:rsidRPr="00026F09" w:rsidRDefault="007E6AA1" w:rsidP="000608A5">
            <w:pPr>
              <w:spacing w:line="360" w:lineRule="auto"/>
              <w:jc w:val="both"/>
              <w:rPr>
                <w:rFonts w:ascii="Arial" w:hAnsi="Arial" w:cs="Arial"/>
                <w:lang w:val="el-GR"/>
              </w:rPr>
            </w:pPr>
            <w:r w:rsidRPr="00026F09">
              <w:rPr>
                <w:lang w:val="el-GR"/>
              </w:rPr>
              <w:t>«</w:t>
            </w:r>
            <w:r w:rsidRPr="00026F09">
              <w:rPr>
                <w:rFonts w:ascii="Arial" w:hAnsi="Arial" w:cs="Arial"/>
                <w:lang w:val="el-GR"/>
              </w:rPr>
              <w:t>υγρό πετρελαιοειδές</w:t>
            </w:r>
            <w:r w:rsidRPr="00026F09">
              <w:rPr>
                <w:lang w:val="el-GR"/>
              </w:rPr>
              <w:t xml:space="preserve">» </w:t>
            </w:r>
            <w:r w:rsidRPr="00026F09">
              <w:rPr>
                <w:rFonts w:ascii="Arial" w:hAnsi="Arial" w:cs="Arial"/>
                <w:lang w:val="el-GR"/>
              </w:rPr>
              <w:t xml:space="preserve">σημαίνει οποιαδήποτε εύφλεκτη ουσία, η οποία παράγεται από πετρέλαιο, για την οποία καθορίζονται προδιαγραφές </w:t>
            </w:r>
            <w:r w:rsidR="00745CE9">
              <w:rPr>
                <w:rFonts w:ascii="Arial" w:hAnsi="Arial" w:cs="Arial"/>
                <w:lang w:val="el-GR"/>
              </w:rPr>
              <w:t>δυνάμει των διατάξεων του</w:t>
            </w:r>
            <w:r w:rsidRPr="00026F09">
              <w:rPr>
                <w:rFonts w:ascii="Arial" w:hAnsi="Arial" w:cs="Arial"/>
                <w:lang w:val="el-GR"/>
              </w:rPr>
              <w:t xml:space="preserve"> περί Προδιαγραφών Πετρελαιοειδών και Καυσίμων Νόμου και είναι σε υγρή μορφή σε θερμοκρασία </w:t>
            </w:r>
            <w:r w:rsidR="00745CE9">
              <w:rPr>
                <w:rFonts w:ascii="Arial" w:hAnsi="Arial" w:cs="Arial"/>
                <w:lang w:val="el-GR"/>
              </w:rPr>
              <w:t xml:space="preserve">δεκαπέντε </w:t>
            </w:r>
            <w:r w:rsidRPr="00026F09">
              <w:rPr>
                <w:rFonts w:ascii="Arial" w:hAnsi="Arial" w:cs="Arial"/>
                <w:shd w:val="clear" w:color="auto" w:fill="FFFFFF" w:themeFill="background1"/>
                <w:lang w:val="el-GR"/>
              </w:rPr>
              <w:t xml:space="preserve">βαθμών </w:t>
            </w:r>
            <w:r w:rsidR="00745CE9">
              <w:rPr>
                <w:rFonts w:ascii="Arial" w:hAnsi="Arial" w:cs="Arial"/>
                <w:shd w:val="clear" w:color="auto" w:fill="FFFFFF" w:themeFill="background1"/>
                <w:lang w:val="el-GR"/>
              </w:rPr>
              <w:t>Κ</w:t>
            </w:r>
            <w:r w:rsidRPr="00026F09">
              <w:rPr>
                <w:rFonts w:ascii="Arial" w:hAnsi="Arial" w:cs="Arial"/>
                <w:shd w:val="clear" w:color="auto" w:fill="FFFFFF" w:themeFill="background1"/>
                <w:lang w:val="el-GR"/>
              </w:rPr>
              <w:t>ελσίου</w:t>
            </w:r>
            <w:r w:rsidR="00091C31">
              <w:rPr>
                <w:rFonts w:ascii="Arial" w:hAnsi="Arial" w:cs="Arial"/>
                <w:shd w:val="clear" w:color="auto" w:fill="FFFFFF" w:themeFill="background1"/>
                <w:lang w:val="el-GR"/>
              </w:rPr>
              <w:t xml:space="preserve"> </w:t>
            </w:r>
            <w:r w:rsidR="00091C31">
              <w:rPr>
                <w:rFonts w:ascii="Arial" w:hAnsi="Arial" w:cs="Arial"/>
                <w:lang w:val="el-GR"/>
              </w:rPr>
              <w:t>(</w:t>
            </w:r>
            <w:r w:rsidR="00091C31" w:rsidRPr="00026F09">
              <w:rPr>
                <w:rFonts w:ascii="Arial" w:hAnsi="Arial" w:cs="Arial"/>
                <w:shd w:val="clear" w:color="auto" w:fill="FFFFFF" w:themeFill="background1"/>
                <w:lang w:val="el-GR"/>
              </w:rPr>
              <w:t>15</w:t>
            </w:r>
            <w:r w:rsidR="00091C31">
              <w:rPr>
                <w:rFonts w:ascii="Arial" w:hAnsi="Arial" w:cs="Arial"/>
                <w:shd w:val="clear" w:color="auto" w:fill="FFFFFF" w:themeFill="background1"/>
                <w:lang w:val="el-GR"/>
              </w:rPr>
              <w:t xml:space="preserve"> </w:t>
            </w:r>
            <w:r w:rsidR="00091C31">
              <w:rPr>
                <w:rFonts w:ascii="Arial" w:eastAsia="Calibri" w:hAnsi="Arial" w:cs="Arial"/>
                <w:lang w:val="el-GR"/>
              </w:rPr>
              <w:t>°</w:t>
            </w:r>
            <w:r w:rsidR="00091C31">
              <w:rPr>
                <w:rFonts w:ascii="Arial" w:eastAsia="Calibri" w:hAnsi="Arial" w:cs="Arial"/>
              </w:rPr>
              <w:t>C</w:t>
            </w:r>
            <w:r w:rsidR="00091C31">
              <w:rPr>
                <w:rFonts w:ascii="Arial" w:hAnsi="Arial" w:cs="Arial"/>
                <w:shd w:val="clear" w:color="auto" w:fill="FFFFFF" w:themeFill="background1"/>
                <w:lang w:val="el-GR"/>
              </w:rPr>
              <w:t>)</w:t>
            </w:r>
            <w:r w:rsidR="00091C31" w:rsidRPr="00026F09">
              <w:rPr>
                <w:rFonts w:ascii="Arial" w:hAnsi="Arial" w:cs="Arial"/>
                <w:shd w:val="clear" w:color="auto" w:fill="FFFFFF" w:themeFill="background1"/>
                <w:lang w:val="el-GR"/>
              </w:rPr>
              <w:t xml:space="preserve"> </w:t>
            </w:r>
            <w:r w:rsidRPr="00026F09">
              <w:rPr>
                <w:rFonts w:ascii="Arial" w:hAnsi="Arial" w:cs="Arial"/>
                <w:shd w:val="clear" w:color="auto" w:fill="FFFFFF" w:themeFill="background1"/>
                <w:lang w:val="el-GR"/>
              </w:rPr>
              <w:t xml:space="preserve">και πίεση 101,325 </w:t>
            </w:r>
            <w:r w:rsidRPr="00026F09">
              <w:rPr>
                <w:rFonts w:ascii="Arial" w:hAnsi="Arial" w:cs="Arial"/>
                <w:shd w:val="clear" w:color="auto" w:fill="FFFFFF" w:themeFill="background1"/>
              </w:rPr>
              <w:t>kPa</w:t>
            </w:r>
            <w:r w:rsidR="00745CE9">
              <w:rPr>
                <w:rFonts w:ascii="Arial" w:hAnsi="Arial" w:cs="Arial"/>
                <w:shd w:val="clear" w:color="auto" w:fill="FFFFFF" w:themeFill="background1"/>
                <w:lang w:val="el-GR"/>
              </w:rPr>
              <w:t>:</w:t>
            </w:r>
            <w:r w:rsidRPr="00026F09">
              <w:rPr>
                <w:rFonts w:ascii="Arial" w:hAnsi="Arial" w:cs="Arial"/>
                <w:shd w:val="clear" w:color="auto" w:fill="FFFFFF" w:themeFill="background1"/>
                <w:lang w:val="el-GR"/>
              </w:rPr>
              <w:t xml:space="preserve">  </w:t>
            </w:r>
          </w:p>
        </w:tc>
      </w:tr>
      <w:tr w:rsidR="005E7A69" w:rsidRPr="00BF60F9" w14:paraId="1C7C6417" w14:textId="77777777" w:rsidTr="00B1117A">
        <w:tc>
          <w:tcPr>
            <w:tcW w:w="2127" w:type="dxa"/>
          </w:tcPr>
          <w:p w14:paraId="4818B0FA" w14:textId="77777777" w:rsidR="005E7A69" w:rsidRPr="00B1117A" w:rsidRDefault="005E7A69" w:rsidP="00B1117A">
            <w:pPr>
              <w:spacing w:line="360" w:lineRule="auto"/>
              <w:rPr>
                <w:rFonts w:ascii="Arial" w:hAnsi="Arial" w:cs="Arial"/>
                <w:bCs/>
                <w:lang w:val="el-GR"/>
              </w:rPr>
            </w:pPr>
          </w:p>
        </w:tc>
        <w:tc>
          <w:tcPr>
            <w:tcW w:w="7087" w:type="dxa"/>
            <w:gridSpan w:val="8"/>
          </w:tcPr>
          <w:p w14:paraId="764A53C3" w14:textId="77777777" w:rsidR="005E7A69" w:rsidRPr="00026F09" w:rsidRDefault="005E7A69" w:rsidP="000608A5">
            <w:pPr>
              <w:spacing w:line="360" w:lineRule="auto"/>
              <w:jc w:val="both"/>
              <w:rPr>
                <w:lang w:val="el-GR"/>
              </w:rPr>
            </w:pPr>
          </w:p>
        </w:tc>
      </w:tr>
      <w:tr w:rsidR="00745CE9" w:rsidRPr="00BF60F9" w14:paraId="2DC6DCD4" w14:textId="77777777" w:rsidTr="00B1117A">
        <w:tc>
          <w:tcPr>
            <w:tcW w:w="2127" w:type="dxa"/>
          </w:tcPr>
          <w:p w14:paraId="12A1714D" w14:textId="77777777" w:rsidR="00745CE9" w:rsidRPr="00B1117A" w:rsidRDefault="00745CE9" w:rsidP="00B1117A">
            <w:pPr>
              <w:spacing w:line="360" w:lineRule="auto"/>
              <w:rPr>
                <w:rFonts w:ascii="Arial" w:hAnsi="Arial" w:cs="Arial"/>
                <w:bCs/>
                <w:lang w:val="el-GR"/>
              </w:rPr>
            </w:pPr>
          </w:p>
        </w:tc>
        <w:tc>
          <w:tcPr>
            <w:tcW w:w="7087" w:type="dxa"/>
            <w:gridSpan w:val="8"/>
          </w:tcPr>
          <w:p w14:paraId="5684553D" w14:textId="6D27D232" w:rsidR="00745CE9" w:rsidRPr="00026F09" w:rsidRDefault="005D3037" w:rsidP="005D3037">
            <w:pPr>
              <w:tabs>
                <w:tab w:val="left" w:pos="567"/>
              </w:tabs>
              <w:spacing w:line="360" w:lineRule="auto"/>
              <w:jc w:val="both"/>
              <w:rPr>
                <w:lang w:val="el-GR"/>
              </w:rPr>
            </w:pPr>
            <w:r w:rsidRPr="00644F63">
              <w:rPr>
                <w:rFonts w:ascii="Arial" w:hAnsi="Arial" w:cs="Arial"/>
                <w:shd w:val="clear" w:color="auto" w:fill="FFFFFF" w:themeFill="background1"/>
                <w:lang w:val="el-GR"/>
              </w:rPr>
              <w:tab/>
            </w:r>
            <w:r w:rsidR="00745CE9" w:rsidRPr="00026F09">
              <w:rPr>
                <w:rFonts w:ascii="Arial" w:hAnsi="Arial" w:cs="Arial"/>
                <w:shd w:val="clear" w:color="auto" w:fill="FFFFFF" w:themeFill="background1"/>
                <w:lang w:val="el-GR"/>
              </w:rPr>
              <w:t>Νοείται ότι το αργό πετρέλαιο είναι υγρό πετρελαιοειδές</w:t>
            </w:r>
            <w:r w:rsidR="00745CE9" w:rsidRPr="00026F09">
              <w:rPr>
                <w:rFonts w:ascii="Arial" w:hAnsi="Arial" w:cs="Arial"/>
                <w:lang w:val="el-GR"/>
              </w:rPr>
              <w:t>·</w:t>
            </w:r>
          </w:p>
        </w:tc>
      </w:tr>
      <w:tr w:rsidR="00745CE9" w:rsidRPr="00BF60F9" w14:paraId="28A9B397" w14:textId="77777777" w:rsidTr="00B1117A">
        <w:tc>
          <w:tcPr>
            <w:tcW w:w="2127" w:type="dxa"/>
          </w:tcPr>
          <w:p w14:paraId="06A280B9" w14:textId="77777777" w:rsidR="00745CE9" w:rsidRPr="00B1117A" w:rsidRDefault="00745CE9" w:rsidP="00B1117A">
            <w:pPr>
              <w:spacing w:line="360" w:lineRule="auto"/>
              <w:rPr>
                <w:rFonts w:ascii="Arial" w:hAnsi="Arial" w:cs="Arial"/>
                <w:bCs/>
                <w:lang w:val="el-GR"/>
              </w:rPr>
            </w:pPr>
          </w:p>
        </w:tc>
        <w:tc>
          <w:tcPr>
            <w:tcW w:w="7087" w:type="dxa"/>
            <w:gridSpan w:val="8"/>
          </w:tcPr>
          <w:p w14:paraId="2330F813" w14:textId="77777777" w:rsidR="00745CE9" w:rsidRPr="00026F09" w:rsidRDefault="00745CE9" w:rsidP="000608A5">
            <w:pPr>
              <w:spacing w:line="360" w:lineRule="auto"/>
              <w:jc w:val="both"/>
              <w:rPr>
                <w:lang w:val="el-GR"/>
              </w:rPr>
            </w:pPr>
          </w:p>
        </w:tc>
      </w:tr>
      <w:tr w:rsidR="007E6AA1" w:rsidRPr="00BF60F9" w14:paraId="5D1408A7" w14:textId="77777777" w:rsidTr="00B1117A">
        <w:tc>
          <w:tcPr>
            <w:tcW w:w="2127" w:type="dxa"/>
          </w:tcPr>
          <w:p w14:paraId="6B1890C2" w14:textId="77777777" w:rsidR="007E6AA1" w:rsidRPr="00B1117A" w:rsidRDefault="007E6AA1" w:rsidP="00B1117A">
            <w:pPr>
              <w:spacing w:line="360" w:lineRule="auto"/>
              <w:rPr>
                <w:rFonts w:ascii="Arial" w:hAnsi="Arial" w:cs="Arial"/>
                <w:lang w:val="el-GR"/>
              </w:rPr>
            </w:pPr>
          </w:p>
        </w:tc>
        <w:tc>
          <w:tcPr>
            <w:tcW w:w="7087" w:type="dxa"/>
            <w:gridSpan w:val="8"/>
          </w:tcPr>
          <w:p w14:paraId="28764A7B" w14:textId="15ECF7F4" w:rsidR="007E6AA1" w:rsidRPr="00026F09" w:rsidRDefault="007E6AA1" w:rsidP="003102D7">
            <w:pPr>
              <w:spacing w:line="360" w:lineRule="auto"/>
              <w:jc w:val="both"/>
              <w:rPr>
                <w:rFonts w:ascii="Arial" w:hAnsi="Arial" w:cs="Arial"/>
                <w:lang w:val="el-GR"/>
              </w:rPr>
            </w:pPr>
            <w:r w:rsidRPr="00026F09">
              <w:rPr>
                <w:rFonts w:ascii="Arial" w:hAnsi="Arial" w:cs="Arial"/>
                <w:lang w:val="el-GR"/>
              </w:rPr>
              <w:t>«υπόγειος χώρος» σημαίνει τον χώρο εντός κτηρίου, το δάπεδο του οποίου σε όλες του τις πλευρές βρίσκεται κάτω από το επίπεδο του εδάφους του εξωτερικού χώρου με το</w:t>
            </w:r>
            <w:r w:rsidR="00745CE9">
              <w:rPr>
                <w:rFonts w:ascii="Arial" w:hAnsi="Arial" w:cs="Arial"/>
                <w:lang w:val="el-GR"/>
              </w:rPr>
              <w:t>ν</w:t>
            </w:r>
            <w:r w:rsidRPr="00026F09">
              <w:rPr>
                <w:rFonts w:ascii="Arial" w:hAnsi="Arial" w:cs="Arial"/>
                <w:lang w:val="el-GR"/>
              </w:rPr>
              <w:t xml:space="preserve"> οποίο άμεσα γειτνιάζει και περιλαμβάνει υπόγειους χώρους στάθμευσης, υπόγειους αποθηκευτικούς χώρους, υπόγεια κελάρια, υπόγεια μηχανοστάσια, υπόγειες κουζίνες, υπόγεια μαγειρεία και υπόγειους χώρους εργασίας</w:t>
            </w:r>
            <w:r w:rsidR="00120E32" w:rsidRPr="00026F09">
              <w:rPr>
                <w:rFonts w:ascii="Arial" w:hAnsi="Arial" w:cs="Arial"/>
                <w:lang w:val="el-GR"/>
              </w:rPr>
              <w:t>:</w:t>
            </w:r>
          </w:p>
        </w:tc>
      </w:tr>
      <w:tr w:rsidR="007E6AA1" w:rsidRPr="00BF60F9" w14:paraId="6A7F2491" w14:textId="77777777" w:rsidTr="00B1117A">
        <w:tc>
          <w:tcPr>
            <w:tcW w:w="2127" w:type="dxa"/>
          </w:tcPr>
          <w:p w14:paraId="649CE2CE" w14:textId="77777777" w:rsidR="007E6AA1" w:rsidRPr="00B1117A" w:rsidRDefault="007E6AA1" w:rsidP="00B1117A">
            <w:pPr>
              <w:spacing w:line="360" w:lineRule="auto"/>
              <w:rPr>
                <w:rFonts w:ascii="Arial" w:hAnsi="Arial" w:cs="Arial"/>
                <w:lang w:val="el-GR"/>
              </w:rPr>
            </w:pPr>
          </w:p>
        </w:tc>
        <w:tc>
          <w:tcPr>
            <w:tcW w:w="7087" w:type="dxa"/>
            <w:gridSpan w:val="8"/>
          </w:tcPr>
          <w:p w14:paraId="71B5E781" w14:textId="77777777" w:rsidR="007E6AA1" w:rsidRPr="00026F09" w:rsidRDefault="007E6AA1" w:rsidP="000608A5">
            <w:pPr>
              <w:spacing w:line="360" w:lineRule="auto"/>
              <w:jc w:val="both"/>
              <w:rPr>
                <w:rFonts w:ascii="Arial" w:hAnsi="Arial" w:cs="Arial"/>
                <w:lang w:val="el-GR"/>
              </w:rPr>
            </w:pPr>
          </w:p>
        </w:tc>
      </w:tr>
      <w:tr w:rsidR="003102D7" w:rsidRPr="00BF60F9" w14:paraId="3452C985" w14:textId="77777777" w:rsidTr="00B1117A">
        <w:tc>
          <w:tcPr>
            <w:tcW w:w="2127" w:type="dxa"/>
          </w:tcPr>
          <w:p w14:paraId="2AAAAD50" w14:textId="77777777" w:rsidR="003102D7" w:rsidRPr="00B1117A" w:rsidRDefault="003102D7" w:rsidP="00B1117A">
            <w:pPr>
              <w:spacing w:line="360" w:lineRule="auto"/>
              <w:rPr>
                <w:rFonts w:ascii="Arial" w:hAnsi="Arial" w:cs="Arial"/>
                <w:lang w:val="el-GR"/>
              </w:rPr>
            </w:pPr>
          </w:p>
        </w:tc>
        <w:tc>
          <w:tcPr>
            <w:tcW w:w="7087" w:type="dxa"/>
            <w:gridSpan w:val="8"/>
          </w:tcPr>
          <w:p w14:paraId="70C79958" w14:textId="5553D671" w:rsidR="003102D7" w:rsidRPr="00026F09" w:rsidRDefault="005D3037" w:rsidP="005D3037">
            <w:pPr>
              <w:tabs>
                <w:tab w:val="left" w:pos="567"/>
              </w:tabs>
              <w:spacing w:line="360" w:lineRule="auto"/>
              <w:jc w:val="both"/>
              <w:rPr>
                <w:rFonts w:ascii="Arial" w:hAnsi="Arial" w:cs="Arial"/>
                <w:lang w:val="el-GR"/>
              </w:rPr>
            </w:pPr>
            <w:r w:rsidRPr="00644F63">
              <w:rPr>
                <w:rFonts w:ascii="Arial" w:hAnsi="Arial" w:cs="Arial"/>
                <w:lang w:val="el-GR"/>
              </w:rPr>
              <w:tab/>
            </w:r>
            <w:r w:rsidR="003102D7" w:rsidRPr="00026F09">
              <w:rPr>
                <w:rFonts w:ascii="Arial" w:hAnsi="Arial" w:cs="Arial"/>
                <w:lang w:val="el-GR"/>
              </w:rPr>
              <w:t>Νοείται ότι, χώρος δεν θεωρείται υπόγειο εάν</w:t>
            </w:r>
            <w:r w:rsidR="00745CE9">
              <w:rPr>
                <w:rFonts w:ascii="Arial" w:hAnsi="Arial" w:cs="Arial"/>
                <w:lang w:val="el-GR"/>
              </w:rPr>
              <w:t>,</w:t>
            </w:r>
            <w:r w:rsidR="003102D7" w:rsidRPr="00026F09">
              <w:rPr>
                <w:rFonts w:ascii="Arial" w:hAnsi="Arial" w:cs="Arial"/>
                <w:lang w:val="el-GR"/>
              </w:rPr>
              <w:t xml:space="preserve"> στη μια πλευρά του</w:t>
            </w:r>
            <w:r w:rsidR="00745CE9">
              <w:rPr>
                <w:rFonts w:ascii="Arial" w:hAnsi="Arial" w:cs="Arial"/>
                <w:lang w:val="el-GR"/>
              </w:rPr>
              <w:t>,</w:t>
            </w:r>
            <w:r w:rsidR="003102D7" w:rsidRPr="00026F09">
              <w:rPr>
                <w:rFonts w:ascii="Arial" w:hAnsi="Arial" w:cs="Arial"/>
                <w:lang w:val="el-GR"/>
              </w:rPr>
              <w:t xml:space="preserve"> το δάπεδο βρίσκεται στο ίδιο επίπεδο με το επίπεδο του δαπέδου του εξωτερικού χώρου με το οποίο άμεσα γειτνιάζει και στην πλευρά αυτή υπάρχει άνοιγμα φυσικού αερισμού στο επίπεδο του δαπέδου ελάχιστου πλάτους</w:t>
            </w:r>
            <w:r w:rsidR="00745CE9">
              <w:rPr>
                <w:rFonts w:ascii="Arial" w:hAnsi="Arial" w:cs="Arial"/>
                <w:lang w:val="el-GR"/>
              </w:rPr>
              <w:t xml:space="preserve"> μισού μέτρου</w:t>
            </w:r>
            <w:r w:rsidR="003102D7" w:rsidRPr="00026F09">
              <w:rPr>
                <w:rFonts w:ascii="Arial" w:hAnsi="Arial" w:cs="Arial"/>
                <w:lang w:val="el-GR"/>
              </w:rPr>
              <w:t xml:space="preserve"> </w:t>
            </w:r>
            <w:r w:rsidR="00745CE9">
              <w:rPr>
                <w:rFonts w:ascii="Arial" w:hAnsi="Arial" w:cs="Arial"/>
                <w:lang w:val="el-GR"/>
              </w:rPr>
              <w:t>(</w:t>
            </w:r>
            <w:r w:rsidR="003102D7" w:rsidRPr="00026F09">
              <w:rPr>
                <w:rFonts w:ascii="Arial" w:hAnsi="Arial" w:cs="Arial"/>
                <w:lang w:val="el-GR"/>
              </w:rPr>
              <w:t>0,5 m</w:t>
            </w:r>
            <w:r w:rsidR="00745CE9">
              <w:rPr>
                <w:rFonts w:ascii="Arial" w:hAnsi="Arial" w:cs="Arial"/>
                <w:lang w:val="el-GR"/>
              </w:rPr>
              <w:t>)</w:t>
            </w:r>
            <w:r w:rsidR="003102D7" w:rsidRPr="00026F09">
              <w:rPr>
                <w:rFonts w:ascii="Arial" w:hAnsi="Arial" w:cs="Arial"/>
                <w:lang w:val="el-GR"/>
              </w:rPr>
              <w:t xml:space="preserve"> και εμβαδού </w:t>
            </w:r>
            <w:r w:rsidR="00CD4C9F">
              <w:rPr>
                <w:rFonts w:ascii="Arial" w:hAnsi="Arial" w:cs="Arial"/>
                <w:lang w:val="el-GR"/>
              </w:rPr>
              <w:t>0,30</w:t>
            </w:r>
            <w:r w:rsidR="008206C2">
              <w:rPr>
                <w:rFonts w:ascii="Arial" w:hAnsi="Arial" w:cs="Arial"/>
                <w:lang w:val="el-GR"/>
              </w:rPr>
              <w:t xml:space="preserve"> τετραγωνικών μέτρων (</w:t>
            </w:r>
            <w:r w:rsidR="00276867" w:rsidRPr="00276867">
              <w:rPr>
                <w:rFonts w:ascii="Arial" w:hAnsi="Arial" w:cs="Arial"/>
                <w:lang w:val="el-GR"/>
              </w:rPr>
              <w:t xml:space="preserve">0,30 </w:t>
            </w:r>
            <w:r w:rsidR="003102D7" w:rsidRPr="00026F09">
              <w:rPr>
                <w:rFonts w:ascii="Arial" w:hAnsi="Arial" w:cs="Arial"/>
                <w:lang w:val="el-GR"/>
              </w:rPr>
              <w:t>m</w:t>
            </w:r>
            <w:r w:rsidR="003102D7" w:rsidRPr="00026F09">
              <w:rPr>
                <w:rFonts w:ascii="Arial" w:hAnsi="Arial" w:cs="Arial"/>
                <w:vertAlign w:val="superscript"/>
                <w:lang w:val="el-GR"/>
              </w:rPr>
              <w:t>2</w:t>
            </w:r>
            <w:r w:rsidR="008206C2" w:rsidRPr="008206C2">
              <w:rPr>
                <w:rFonts w:ascii="Arial" w:hAnsi="Arial" w:cs="Arial"/>
                <w:lang w:val="el-GR"/>
              </w:rPr>
              <w:t>)</w:t>
            </w:r>
            <w:r w:rsidR="003102D7" w:rsidRPr="00026F09">
              <w:rPr>
                <w:rFonts w:ascii="Arial" w:hAnsi="Arial" w:cs="Arial"/>
                <w:lang w:val="el-GR"/>
              </w:rPr>
              <w:t xml:space="preserve"> ώστε να επιτρέπει την απρόσκοπτη και ικανοποιητική φυσική διασπορά τυχόν ατμών πετρελαιοειδών οι οποίοι δημιουργούνται από την εξάτμιση υγρών πετρελαιοειδών σε εξωτερικό φυσικά αεριζόμενο χώρο·</w:t>
            </w:r>
          </w:p>
        </w:tc>
      </w:tr>
      <w:tr w:rsidR="003102D7" w:rsidRPr="00BF60F9" w14:paraId="46AA0B1C" w14:textId="77777777" w:rsidTr="00B1117A">
        <w:tc>
          <w:tcPr>
            <w:tcW w:w="2127" w:type="dxa"/>
          </w:tcPr>
          <w:p w14:paraId="6709B33A" w14:textId="77777777" w:rsidR="003102D7" w:rsidRPr="00B1117A" w:rsidRDefault="003102D7" w:rsidP="00B1117A">
            <w:pPr>
              <w:spacing w:line="360" w:lineRule="auto"/>
              <w:rPr>
                <w:rFonts w:ascii="Arial" w:hAnsi="Arial" w:cs="Arial"/>
                <w:lang w:val="el-GR"/>
              </w:rPr>
            </w:pPr>
          </w:p>
        </w:tc>
        <w:tc>
          <w:tcPr>
            <w:tcW w:w="7087" w:type="dxa"/>
            <w:gridSpan w:val="8"/>
          </w:tcPr>
          <w:p w14:paraId="7A2DB5F2" w14:textId="77777777" w:rsidR="003102D7" w:rsidRPr="00026F09" w:rsidRDefault="003102D7" w:rsidP="000608A5">
            <w:pPr>
              <w:spacing w:line="360" w:lineRule="auto"/>
              <w:jc w:val="both"/>
              <w:rPr>
                <w:rFonts w:ascii="Arial" w:hAnsi="Arial" w:cs="Arial"/>
                <w:lang w:val="el-GR"/>
              </w:rPr>
            </w:pPr>
          </w:p>
        </w:tc>
      </w:tr>
      <w:tr w:rsidR="007E6AA1" w:rsidRPr="00BF60F9" w14:paraId="21583F4D" w14:textId="77777777" w:rsidTr="00B1117A">
        <w:tc>
          <w:tcPr>
            <w:tcW w:w="2127" w:type="dxa"/>
          </w:tcPr>
          <w:p w14:paraId="0479174E" w14:textId="77777777" w:rsidR="007E6AA1" w:rsidRPr="00B1117A" w:rsidRDefault="007E6AA1" w:rsidP="00B1117A">
            <w:pPr>
              <w:spacing w:line="360" w:lineRule="auto"/>
              <w:rPr>
                <w:rFonts w:ascii="Arial" w:hAnsi="Arial" w:cs="Arial"/>
                <w:lang w:val="el-GR"/>
              </w:rPr>
            </w:pPr>
          </w:p>
        </w:tc>
        <w:tc>
          <w:tcPr>
            <w:tcW w:w="7087" w:type="dxa"/>
            <w:gridSpan w:val="8"/>
          </w:tcPr>
          <w:p w14:paraId="347FAE8E" w14:textId="77777777" w:rsidR="007E6AA1" w:rsidRPr="00026F09" w:rsidRDefault="007E6AA1" w:rsidP="000608A5">
            <w:pPr>
              <w:spacing w:line="360" w:lineRule="auto"/>
              <w:jc w:val="both"/>
              <w:rPr>
                <w:rFonts w:ascii="Arial" w:hAnsi="Arial" w:cs="Arial"/>
                <w:lang w:val="el-GR"/>
              </w:rPr>
            </w:pPr>
            <w:r w:rsidRPr="00026F09">
              <w:rPr>
                <w:rFonts w:ascii="Arial" w:hAnsi="Arial" w:cs="Arial"/>
                <w:lang w:val="el-GR"/>
              </w:rPr>
              <w:t>«υπόγεια δεξαμενή» σημαίνει δεξαμενή υγρών πετρελαιοειδών, η οποία βρίσκεται τοποθετημένη εξολοκλήρου</w:t>
            </w:r>
            <w:r w:rsidRPr="00026F09">
              <w:rPr>
                <w:rFonts w:ascii="Arial" w:hAnsi="Arial" w:cs="Arial"/>
                <w:color w:val="FF0000"/>
                <w:lang w:val="el-GR"/>
              </w:rPr>
              <w:t xml:space="preserve"> </w:t>
            </w:r>
            <w:r w:rsidRPr="00026F09">
              <w:rPr>
                <w:rFonts w:ascii="Arial" w:hAnsi="Arial" w:cs="Arial"/>
                <w:lang w:val="el-GR"/>
              </w:rPr>
              <w:t xml:space="preserve">εντός του φυσικού εδάφους· </w:t>
            </w:r>
          </w:p>
        </w:tc>
      </w:tr>
      <w:tr w:rsidR="007E6AA1" w:rsidRPr="00BF60F9" w14:paraId="060E3771" w14:textId="77777777" w:rsidTr="00B1117A">
        <w:tc>
          <w:tcPr>
            <w:tcW w:w="2127" w:type="dxa"/>
          </w:tcPr>
          <w:p w14:paraId="51812BE9" w14:textId="77777777" w:rsidR="007E6AA1" w:rsidRPr="00B1117A" w:rsidRDefault="007E6AA1" w:rsidP="00B1117A">
            <w:pPr>
              <w:spacing w:line="360" w:lineRule="auto"/>
              <w:rPr>
                <w:rFonts w:ascii="Arial" w:hAnsi="Arial" w:cs="Arial"/>
                <w:lang w:val="el-GR"/>
              </w:rPr>
            </w:pPr>
          </w:p>
        </w:tc>
        <w:tc>
          <w:tcPr>
            <w:tcW w:w="7087" w:type="dxa"/>
            <w:gridSpan w:val="8"/>
          </w:tcPr>
          <w:p w14:paraId="637E79A9" w14:textId="77777777" w:rsidR="007E6AA1" w:rsidRPr="00026F09" w:rsidRDefault="007E6AA1" w:rsidP="000608A5">
            <w:pPr>
              <w:spacing w:line="360" w:lineRule="auto"/>
              <w:jc w:val="both"/>
              <w:rPr>
                <w:rFonts w:ascii="Arial" w:hAnsi="Arial" w:cs="Arial"/>
                <w:lang w:val="el-GR"/>
              </w:rPr>
            </w:pPr>
          </w:p>
        </w:tc>
      </w:tr>
      <w:tr w:rsidR="00120E32" w:rsidRPr="00BF60F9" w14:paraId="2C037028" w14:textId="77777777" w:rsidTr="00B1117A">
        <w:tc>
          <w:tcPr>
            <w:tcW w:w="2127" w:type="dxa"/>
          </w:tcPr>
          <w:p w14:paraId="6A71A4DE" w14:textId="77777777" w:rsidR="00120E32" w:rsidRPr="00B1117A" w:rsidRDefault="00120E32" w:rsidP="00B1117A">
            <w:pPr>
              <w:spacing w:line="360" w:lineRule="auto"/>
              <w:rPr>
                <w:rFonts w:ascii="Arial" w:hAnsi="Arial" w:cs="Arial"/>
                <w:lang w:val="el-GR"/>
              </w:rPr>
            </w:pPr>
          </w:p>
        </w:tc>
        <w:tc>
          <w:tcPr>
            <w:tcW w:w="7087" w:type="dxa"/>
            <w:gridSpan w:val="8"/>
          </w:tcPr>
          <w:p w14:paraId="24CEC90B" w14:textId="0FABCD9D" w:rsidR="00120E32" w:rsidRPr="00026F09" w:rsidRDefault="00120E32" w:rsidP="000608A5">
            <w:pPr>
              <w:spacing w:line="360" w:lineRule="auto"/>
              <w:jc w:val="both"/>
              <w:rPr>
                <w:rFonts w:ascii="Arial" w:hAnsi="Arial" w:cs="Arial"/>
                <w:lang w:val="el-GR"/>
              </w:rPr>
            </w:pPr>
            <w:r w:rsidRPr="00026F09">
              <w:rPr>
                <w:rFonts w:ascii="Arial" w:hAnsi="Arial" w:cs="Arial"/>
                <w:lang w:val="el-GR"/>
              </w:rPr>
              <w:t xml:space="preserve">«υπόγειος θάλαμος» σημαίνει θάλαμο </w:t>
            </w:r>
            <w:r w:rsidR="008206C2" w:rsidRPr="00026F09">
              <w:rPr>
                <w:rFonts w:ascii="Arial" w:hAnsi="Arial" w:cs="Arial"/>
                <w:lang w:val="el-GR"/>
              </w:rPr>
              <w:t>εντός του οποίου εγκαθίσταται εγκατάσταση υγρών πετρελαιοειδών</w:t>
            </w:r>
            <w:r w:rsidR="008206C2">
              <w:rPr>
                <w:rFonts w:ascii="Arial" w:hAnsi="Arial" w:cs="Arial"/>
                <w:lang w:val="el-GR"/>
              </w:rPr>
              <w:t>,</w:t>
            </w:r>
            <w:r w:rsidR="008206C2" w:rsidRPr="00026F09">
              <w:rPr>
                <w:rFonts w:ascii="Arial" w:hAnsi="Arial" w:cs="Arial"/>
                <w:lang w:val="el-GR"/>
              </w:rPr>
              <w:t xml:space="preserve"> </w:t>
            </w:r>
            <w:r w:rsidRPr="00026F09">
              <w:rPr>
                <w:rFonts w:ascii="Arial" w:hAnsi="Arial" w:cs="Arial"/>
                <w:lang w:val="el-GR"/>
              </w:rPr>
              <w:t xml:space="preserve">ο οποίος βρίσκεται τοποθετημένος εντός του φυσικού εδάφους ·  </w:t>
            </w:r>
          </w:p>
        </w:tc>
      </w:tr>
      <w:tr w:rsidR="00120E32" w:rsidRPr="00BF60F9" w14:paraId="68218BD0" w14:textId="77777777" w:rsidTr="00B1117A">
        <w:tc>
          <w:tcPr>
            <w:tcW w:w="2127" w:type="dxa"/>
          </w:tcPr>
          <w:p w14:paraId="1AF27B1C" w14:textId="77777777" w:rsidR="00120E32" w:rsidRPr="00B1117A" w:rsidRDefault="00120E32" w:rsidP="00B1117A">
            <w:pPr>
              <w:spacing w:line="360" w:lineRule="auto"/>
              <w:rPr>
                <w:rFonts w:ascii="Arial" w:hAnsi="Arial" w:cs="Arial"/>
                <w:lang w:val="el-GR"/>
              </w:rPr>
            </w:pPr>
          </w:p>
        </w:tc>
        <w:tc>
          <w:tcPr>
            <w:tcW w:w="7087" w:type="dxa"/>
            <w:gridSpan w:val="8"/>
          </w:tcPr>
          <w:p w14:paraId="6369AD13" w14:textId="77777777" w:rsidR="00120E32" w:rsidRPr="00026F09" w:rsidRDefault="00120E32" w:rsidP="000608A5">
            <w:pPr>
              <w:spacing w:line="360" w:lineRule="auto"/>
              <w:jc w:val="both"/>
              <w:rPr>
                <w:rFonts w:ascii="Arial" w:hAnsi="Arial" w:cs="Arial"/>
                <w:lang w:val="el-GR"/>
              </w:rPr>
            </w:pPr>
          </w:p>
        </w:tc>
      </w:tr>
      <w:tr w:rsidR="007E6AA1" w:rsidRPr="00BF60F9" w14:paraId="2CE7B684" w14:textId="77777777" w:rsidTr="00B1117A">
        <w:tc>
          <w:tcPr>
            <w:tcW w:w="2127" w:type="dxa"/>
          </w:tcPr>
          <w:p w14:paraId="69FDA990" w14:textId="77777777" w:rsidR="007E6AA1" w:rsidRPr="00B1117A" w:rsidRDefault="007E6AA1" w:rsidP="00B1117A">
            <w:pPr>
              <w:spacing w:line="360" w:lineRule="auto"/>
              <w:rPr>
                <w:rFonts w:ascii="Arial" w:hAnsi="Arial" w:cs="Arial"/>
                <w:lang w:val="el-GR"/>
              </w:rPr>
            </w:pPr>
          </w:p>
        </w:tc>
        <w:tc>
          <w:tcPr>
            <w:tcW w:w="7087" w:type="dxa"/>
            <w:gridSpan w:val="8"/>
          </w:tcPr>
          <w:p w14:paraId="435EF4F2" w14:textId="4F81398E" w:rsidR="007E6AA1" w:rsidRPr="00026F09" w:rsidRDefault="007E6AA1" w:rsidP="000608A5">
            <w:pPr>
              <w:spacing w:line="360" w:lineRule="auto"/>
              <w:jc w:val="both"/>
              <w:rPr>
                <w:rFonts w:ascii="Arial" w:hAnsi="Arial" w:cs="Arial"/>
                <w:lang w:val="el-GR"/>
              </w:rPr>
            </w:pPr>
            <w:r w:rsidRPr="00026F09">
              <w:rPr>
                <w:rFonts w:ascii="Arial" w:hAnsi="Arial" w:cs="Arial"/>
                <w:lang w:val="el-GR"/>
              </w:rPr>
              <w:t xml:space="preserve">«υφιστάμενη εγκατάσταση» σημαίνει εγκατάσταση αποθήκευσης υγρών πετρελαιοειδών η οποία είχε κατασκευαστεί ή βρισκόταν σε λειτουργία πριν την </w:t>
            </w:r>
            <w:r w:rsidR="008206C2">
              <w:rPr>
                <w:rFonts w:ascii="Arial" w:hAnsi="Arial" w:cs="Arial"/>
                <w:lang w:val="el-GR"/>
              </w:rPr>
              <w:t xml:space="preserve">ημερομηνία </w:t>
            </w:r>
            <w:r w:rsidRPr="00026F09">
              <w:rPr>
                <w:rFonts w:ascii="Arial" w:hAnsi="Arial" w:cs="Arial"/>
                <w:lang w:val="el-GR"/>
              </w:rPr>
              <w:t>έναρξη</w:t>
            </w:r>
            <w:r w:rsidR="008206C2">
              <w:rPr>
                <w:rFonts w:ascii="Arial" w:hAnsi="Arial" w:cs="Arial"/>
                <w:lang w:val="el-GR"/>
              </w:rPr>
              <w:t>ς της</w:t>
            </w:r>
            <w:r w:rsidRPr="00026F09">
              <w:rPr>
                <w:rFonts w:ascii="Arial" w:hAnsi="Arial" w:cs="Arial"/>
                <w:lang w:val="el-GR"/>
              </w:rPr>
              <w:t xml:space="preserve"> ισχύος των παρόντων </w:t>
            </w:r>
            <w:r w:rsidR="00064C71">
              <w:rPr>
                <w:rFonts w:ascii="Arial" w:hAnsi="Arial" w:cs="Arial"/>
                <w:lang w:val="el-GR"/>
              </w:rPr>
              <w:t>Κ</w:t>
            </w:r>
            <w:r w:rsidRPr="00026F09">
              <w:rPr>
                <w:rFonts w:ascii="Arial" w:hAnsi="Arial" w:cs="Arial"/>
                <w:lang w:val="el-GR"/>
              </w:rPr>
              <w:t>ανονισμών</w:t>
            </w:r>
            <w:r w:rsidR="00022811">
              <w:rPr>
                <w:rFonts w:ascii="Arial" w:hAnsi="Arial" w:cs="Arial"/>
                <w:lang w:val="el-GR"/>
              </w:rPr>
              <w:t>∙</w:t>
            </w:r>
          </w:p>
        </w:tc>
      </w:tr>
      <w:tr w:rsidR="000249F2" w:rsidRPr="00BF60F9" w14:paraId="156ECDF5" w14:textId="77777777" w:rsidTr="00B1117A">
        <w:tc>
          <w:tcPr>
            <w:tcW w:w="2127" w:type="dxa"/>
          </w:tcPr>
          <w:p w14:paraId="5051AE2F" w14:textId="77777777" w:rsidR="000249F2" w:rsidRPr="00B1117A" w:rsidRDefault="000249F2" w:rsidP="00B1117A">
            <w:pPr>
              <w:spacing w:line="360" w:lineRule="auto"/>
              <w:rPr>
                <w:rFonts w:ascii="Arial" w:hAnsi="Arial" w:cs="Arial"/>
                <w:lang w:val="el-GR"/>
              </w:rPr>
            </w:pPr>
          </w:p>
        </w:tc>
        <w:tc>
          <w:tcPr>
            <w:tcW w:w="7087" w:type="dxa"/>
            <w:gridSpan w:val="8"/>
          </w:tcPr>
          <w:p w14:paraId="68941ECF" w14:textId="77777777" w:rsidR="000249F2" w:rsidRPr="00026F09" w:rsidRDefault="000249F2" w:rsidP="000608A5">
            <w:pPr>
              <w:spacing w:line="360" w:lineRule="auto"/>
              <w:jc w:val="both"/>
              <w:rPr>
                <w:rFonts w:ascii="Arial" w:hAnsi="Arial" w:cs="Arial"/>
                <w:lang w:val="el-GR"/>
              </w:rPr>
            </w:pPr>
          </w:p>
        </w:tc>
      </w:tr>
      <w:tr w:rsidR="00022811" w:rsidRPr="00BF60F9" w14:paraId="32FE2CED" w14:textId="77777777" w:rsidTr="00B1117A">
        <w:tc>
          <w:tcPr>
            <w:tcW w:w="2127" w:type="dxa"/>
          </w:tcPr>
          <w:p w14:paraId="56DFF2EA" w14:textId="77777777" w:rsidR="00022811" w:rsidRPr="00B1117A" w:rsidRDefault="00022811" w:rsidP="00B1117A">
            <w:pPr>
              <w:spacing w:line="360" w:lineRule="auto"/>
              <w:rPr>
                <w:rFonts w:ascii="Arial" w:hAnsi="Arial" w:cs="Arial"/>
                <w:lang w:val="el-GR"/>
              </w:rPr>
            </w:pPr>
          </w:p>
        </w:tc>
        <w:tc>
          <w:tcPr>
            <w:tcW w:w="7087" w:type="dxa"/>
            <w:gridSpan w:val="8"/>
          </w:tcPr>
          <w:p w14:paraId="6876DCB6" w14:textId="41DA7E34" w:rsidR="00022811" w:rsidRPr="00022811" w:rsidRDefault="00022811" w:rsidP="000608A5">
            <w:pPr>
              <w:spacing w:line="360" w:lineRule="auto"/>
              <w:jc w:val="both"/>
              <w:rPr>
                <w:rFonts w:ascii="Arial" w:hAnsi="Arial" w:cs="Arial"/>
                <w:lang w:val="el-GR"/>
              </w:rPr>
            </w:pPr>
            <w:r>
              <w:rPr>
                <w:rFonts w:ascii="Arial" w:hAnsi="Arial" w:cs="Arial"/>
                <w:lang w:val="el-GR"/>
              </w:rPr>
              <w:t>«</w:t>
            </w:r>
            <w:r w:rsidRPr="00022811">
              <w:rPr>
                <w:rFonts w:ascii="Arial" w:hAnsi="Arial" w:cs="Arial"/>
                <w:lang w:val="el-GR"/>
              </w:rPr>
              <w:t>χώρο</w:t>
            </w:r>
            <w:r w:rsidR="00064C71">
              <w:rPr>
                <w:rFonts w:ascii="Arial" w:hAnsi="Arial" w:cs="Arial"/>
                <w:lang w:val="el-GR"/>
              </w:rPr>
              <w:t>ς</w:t>
            </w:r>
            <w:r w:rsidRPr="00022811">
              <w:rPr>
                <w:rFonts w:ascii="Arial" w:hAnsi="Arial" w:cs="Arial"/>
                <w:lang w:val="el-GR"/>
              </w:rPr>
              <w:t xml:space="preserve"> εργασίας</w:t>
            </w:r>
            <w:r>
              <w:rPr>
                <w:rFonts w:ascii="Arial" w:hAnsi="Arial" w:cs="Arial"/>
                <w:lang w:val="el-GR"/>
              </w:rPr>
              <w:t>» έχει την έννοια που αποδίδε</w:t>
            </w:r>
            <w:r w:rsidR="008206C2">
              <w:rPr>
                <w:rFonts w:ascii="Arial" w:hAnsi="Arial" w:cs="Arial"/>
                <w:lang w:val="el-GR"/>
              </w:rPr>
              <w:t>ται</w:t>
            </w:r>
            <w:r>
              <w:rPr>
                <w:rFonts w:ascii="Arial" w:hAnsi="Arial" w:cs="Arial"/>
                <w:lang w:val="el-GR"/>
              </w:rPr>
              <w:t xml:space="preserve"> στον όρο αυτό</w:t>
            </w:r>
            <w:r w:rsidR="008206C2">
              <w:rPr>
                <w:rFonts w:ascii="Arial" w:hAnsi="Arial" w:cs="Arial"/>
                <w:lang w:val="el-GR"/>
              </w:rPr>
              <w:t xml:space="preserve"> από το εδάφιο (1)</w:t>
            </w:r>
            <w:r>
              <w:rPr>
                <w:rFonts w:ascii="Arial" w:hAnsi="Arial" w:cs="Arial"/>
                <w:lang w:val="el-GR"/>
              </w:rPr>
              <w:t xml:space="preserve"> το</w:t>
            </w:r>
            <w:r w:rsidR="008206C2">
              <w:rPr>
                <w:rFonts w:ascii="Arial" w:hAnsi="Arial" w:cs="Arial"/>
                <w:lang w:val="el-GR"/>
              </w:rPr>
              <w:t>υ</w:t>
            </w:r>
            <w:r>
              <w:rPr>
                <w:rFonts w:ascii="Arial" w:hAnsi="Arial" w:cs="Arial"/>
                <w:lang w:val="el-GR"/>
              </w:rPr>
              <w:t xml:space="preserve"> άρθρο</w:t>
            </w:r>
            <w:r w:rsidR="008206C2">
              <w:rPr>
                <w:rFonts w:ascii="Arial" w:hAnsi="Arial" w:cs="Arial"/>
                <w:lang w:val="el-GR"/>
              </w:rPr>
              <w:t>υ</w:t>
            </w:r>
            <w:r>
              <w:rPr>
                <w:rFonts w:ascii="Arial" w:hAnsi="Arial" w:cs="Arial"/>
                <w:lang w:val="el-GR"/>
              </w:rPr>
              <w:t xml:space="preserve"> 2 του Νόμου.</w:t>
            </w:r>
          </w:p>
        </w:tc>
      </w:tr>
      <w:tr w:rsidR="007E6AA1" w:rsidRPr="00BF60F9" w14:paraId="5093B89A" w14:textId="77777777" w:rsidTr="00B1117A">
        <w:tc>
          <w:tcPr>
            <w:tcW w:w="2127" w:type="dxa"/>
          </w:tcPr>
          <w:p w14:paraId="5C0E4EC5" w14:textId="77777777" w:rsidR="007E6AA1" w:rsidRPr="00B1117A" w:rsidRDefault="007E6AA1" w:rsidP="00B1117A">
            <w:pPr>
              <w:spacing w:line="360" w:lineRule="auto"/>
              <w:rPr>
                <w:rFonts w:ascii="Arial" w:hAnsi="Arial" w:cs="Arial"/>
                <w:highlight w:val="yellow"/>
                <w:lang w:val="el-GR"/>
              </w:rPr>
            </w:pPr>
          </w:p>
        </w:tc>
        <w:tc>
          <w:tcPr>
            <w:tcW w:w="7087" w:type="dxa"/>
            <w:gridSpan w:val="8"/>
          </w:tcPr>
          <w:p w14:paraId="2BF0D121" w14:textId="77777777" w:rsidR="007E6AA1" w:rsidRPr="00064C71" w:rsidRDefault="007E6AA1" w:rsidP="000608A5">
            <w:pPr>
              <w:spacing w:line="360" w:lineRule="auto"/>
              <w:jc w:val="both"/>
              <w:rPr>
                <w:rFonts w:ascii="Arial" w:hAnsi="Arial" w:cs="Arial"/>
                <w:highlight w:val="yellow"/>
                <w:lang w:val="el-GR"/>
              </w:rPr>
            </w:pPr>
          </w:p>
        </w:tc>
      </w:tr>
      <w:tr w:rsidR="007E6AA1" w:rsidRPr="00BF60F9" w14:paraId="28E8F9AC" w14:textId="77777777" w:rsidTr="00B1117A">
        <w:tc>
          <w:tcPr>
            <w:tcW w:w="2127" w:type="dxa"/>
          </w:tcPr>
          <w:p w14:paraId="689DF1A7" w14:textId="77777777" w:rsidR="007E6AA1" w:rsidRPr="00B1117A" w:rsidRDefault="007E6AA1" w:rsidP="00B1117A">
            <w:pPr>
              <w:spacing w:line="360" w:lineRule="auto"/>
              <w:rPr>
                <w:rFonts w:ascii="Arial" w:hAnsi="Arial" w:cs="Arial"/>
                <w:highlight w:val="yellow"/>
                <w:lang w:val="el-GR"/>
              </w:rPr>
            </w:pPr>
          </w:p>
        </w:tc>
        <w:tc>
          <w:tcPr>
            <w:tcW w:w="7087" w:type="dxa"/>
            <w:gridSpan w:val="8"/>
          </w:tcPr>
          <w:p w14:paraId="0E4C8723" w14:textId="45EE0E55" w:rsidR="007E6AA1" w:rsidRPr="00064C71" w:rsidRDefault="00F81E98" w:rsidP="00F81E98">
            <w:pPr>
              <w:tabs>
                <w:tab w:val="left" w:pos="284"/>
                <w:tab w:val="left" w:pos="567"/>
              </w:tabs>
              <w:spacing w:line="360" w:lineRule="auto"/>
              <w:jc w:val="both"/>
              <w:rPr>
                <w:rFonts w:ascii="Arial" w:hAnsi="Arial" w:cs="Arial"/>
                <w:highlight w:val="yellow"/>
                <w:lang w:val="el-GR"/>
              </w:rPr>
            </w:pPr>
            <w:r w:rsidRPr="00644F63">
              <w:rPr>
                <w:rFonts w:ascii="Arial" w:hAnsi="Arial" w:cs="Arial"/>
                <w:lang w:val="el-GR"/>
              </w:rPr>
              <w:tab/>
            </w:r>
            <w:r w:rsidR="00686B50" w:rsidRPr="00686B50">
              <w:rPr>
                <w:rFonts w:ascii="Arial" w:hAnsi="Arial" w:cs="Arial"/>
                <w:lang w:val="el-GR"/>
              </w:rPr>
              <w:t>(2)</w:t>
            </w:r>
            <w:r w:rsidRPr="00F81E98">
              <w:rPr>
                <w:rFonts w:ascii="Arial" w:hAnsi="Arial" w:cs="Arial"/>
                <w:lang w:val="el-GR"/>
              </w:rPr>
              <w:tab/>
            </w:r>
            <w:r w:rsidR="00686B50" w:rsidRPr="00686B50">
              <w:rPr>
                <w:rFonts w:ascii="Arial" w:hAnsi="Arial" w:cs="Arial"/>
                <w:lang w:val="el-GR"/>
              </w:rPr>
              <w:t>Οποιοιδήποτε άλλοι όροι περιέχονται στους παρόντες Κανονισμούς και δεν ερμηνεύονται διαφορετικά, έχουν την έννοια που αποδίδε</w:t>
            </w:r>
            <w:r w:rsidR="008206C2">
              <w:rPr>
                <w:rFonts w:ascii="Arial" w:hAnsi="Arial" w:cs="Arial"/>
                <w:lang w:val="el-GR"/>
              </w:rPr>
              <w:t>ται</w:t>
            </w:r>
            <w:r w:rsidR="00686B50" w:rsidRPr="00686B50">
              <w:rPr>
                <w:rFonts w:ascii="Arial" w:hAnsi="Arial" w:cs="Arial"/>
                <w:lang w:val="el-GR"/>
              </w:rPr>
              <w:t xml:space="preserve"> στους όρους </w:t>
            </w:r>
            <w:r w:rsidR="008206C2">
              <w:rPr>
                <w:rFonts w:ascii="Arial" w:hAnsi="Arial" w:cs="Arial"/>
                <w:lang w:val="el-GR"/>
              </w:rPr>
              <w:t>αυτούς από</w:t>
            </w:r>
            <w:r w:rsidR="00686B50" w:rsidRPr="00686B50">
              <w:rPr>
                <w:rFonts w:ascii="Arial" w:hAnsi="Arial" w:cs="Arial"/>
                <w:lang w:val="el-GR"/>
              </w:rPr>
              <w:t xml:space="preserve"> το</w:t>
            </w:r>
            <w:r w:rsidR="008206C2">
              <w:rPr>
                <w:rFonts w:ascii="Arial" w:hAnsi="Arial" w:cs="Arial"/>
                <w:lang w:val="el-GR"/>
              </w:rPr>
              <w:t xml:space="preserve"> εδάφιο (1) του</w:t>
            </w:r>
            <w:r w:rsidR="00686B50" w:rsidRPr="00686B50">
              <w:rPr>
                <w:rFonts w:ascii="Arial" w:hAnsi="Arial" w:cs="Arial"/>
                <w:lang w:val="el-GR"/>
              </w:rPr>
              <w:t xml:space="preserve"> άρθρο</w:t>
            </w:r>
            <w:r w:rsidR="008206C2">
              <w:rPr>
                <w:rFonts w:ascii="Arial" w:hAnsi="Arial" w:cs="Arial"/>
                <w:lang w:val="el-GR"/>
              </w:rPr>
              <w:t>υ</w:t>
            </w:r>
            <w:r w:rsidR="00686B50" w:rsidRPr="00686B50">
              <w:rPr>
                <w:rFonts w:ascii="Arial" w:hAnsi="Arial" w:cs="Arial"/>
                <w:lang w:val="el-GR"/>
              </w:rPr>
              <w:t xml:space="preserve"> 2 του Νόμου.</w:t>
            </w:r>
          </w:p>
        </w:tc>
      </w:tr>
      <w:tr w:rsidR="007E6AA1" w:rsidRPr="00BF60F9" w14:paraId="08E8BC08" w14:textId="77777777" w:rsidTr="00B1117A">
        <w:tc>
          <w:tcPr>
            <w:tcW w:w="2127" w:type="dxa"/>
          </w:tcPr>
          <w:p w14:paraId="0CBEF88E" w14:textId="77777777" w:rsidR="007E6AA1" w:rsidRPr="00B1117A" w:rsidRDefault="007E6AA1" w:rsidP="00B1117A">
            <w:pPr>
              <w:spacing w:line="360" w:lineRule="auto"/>
              <w:rPr>
                <w:rFonts w:ascii="Arial" w:hAnsi="Arial" w:cs="Arial"/>
                <w:lang w:val="el-GR"/>
              </w:rPr>
            </w:pPr>
          </w:p>
        </w:tc>
        <w:tc>
          <w:tcPr>
            <w:tcW w:w="7087" w:type="dxa"/>
            <w:gridSpan w:val="8"/>
          </w:tcPr>
          <w:p w14:paraId="1552147D" w14:textId="77777777" w:rsidR="007E6AA1" w:rsidRPr="00026F09" w:rsidRDefault="007E6AA1" w:rsidP="000608A5">
            <w:pPr>
              <w:tabs>
                <w:tab w:val="left" w:pos="432"/>
              </w:tabs>
              <w:spacing w:line="360" w:lineRule="auto"/>
              <w:jc w:val="both"/>
              <w:rPr>
                <w:rFonts w:ascii="Arial" w:hAnsi="Arial" w:cs="Arial"/>
                <w:lang w:val="el-GR"/>
              </w:rPr>
            </w:pPr>
          </w:p>
        </w:tc>
      </w:tr>
      <w:tr w:rsidR="007E6AA1" w:rsidRPr="00BF60F9" w14:paraId="75F14AC5" w14:textId="77777777" w:rsidTr="00B1117A">
        <w:tc>
          <w:tcPr>
            <w:tcW w:w="2127" w:type="dxa"/>
          </w:tcPr>
          <w:p w14:paraId="6382305B" w14:textId="3015ECC6" w:rsidR="007E6AA1" w:rsidRPr="00B1117A" w:rsidRDefault="007E6AA1" w:rsidP="00B1117A">
            <w:pPr>
              <w:spacing w:line="360" w:lineRule="auto"/>
              <w:rPr>
                <w:rFonts w:ascii="Arial" w:hAnsi="Arial" w:cs="Arial"/>
                <w:lang w:val="el-GR"/>
              </w:rPr>
            </w:pPr>
            <w:r w:rsidRPr="00B1117A">
              <w:rPr>
                <w:rFonts w:ascii="Arial" w:hAnsi="Arial" w:cs="Arial"/>
                <w:lang w:val="el-GR"/>
              </w:rPr>
              <w:t>Σκοπός</w:t>
            </w:r>
            <w:r w:rsidR="008206C2" w:rsidRPr="00B1117A">
              <w:rPr>
                <w:rFonts w:ascii="Arial" w:hAnsi="Arial" w:cs="Arial"/>
                <w:lang w:val="el-GR"/>
              </w:rPr>
              <w:t xml:space="preserve"> των παρόντων Κανονισμών</w:t>
            </w:r>
            <w:r w:rsidRPr="00B1117A">
              <w:rPr>
                <w:rFonts w:ascii="Arial" w:hAnsi="Arial" w:cs="Arial"/>
                <w:lang w:val="el-GR"/>
              </w:rPr>
              <w:t>.</w:t>
            </w:r>
          </w:p>
        </w:tc>
        <w:tc>
          <w:tcPr>
            <w:tcW w:w="7087" w:type="dxa"/>
            <w:gridSpan w:val="8"/>
          </w:tcPr>
          <w:p w14:paraId="14860EC5" w14:textId="3CEE5A64" w:rsidR="007E6AA1" w:rsidRPr="00026F09" w:rsidRDefault="007E6AA1" w:rsidP="00F81E98">
            <w:pPr>
              <w:tabs>
                <w:tab w:val="left" w:pos="284"/>
                <w:tab w:val="left" w:pos="567"/>
              </w:tabs>
              <w:spacing w:line="360" w:lineRule="auto"/>
              <w:jc w:val="both"/>
              <w:rPr>
                <w:rFonts w:ascii="Arial" w:hAnsi="Arial" w:cs="Arial"/>
                <w:lang w:val="el-GR"/>
              </w:rPr>
            </w:pPr>
            <w:r w:rsidRPr="00026F09">
              <w:rPr>
                <w:rFonts w:ascii="Arial" w:hAnsi="Arial" w:cs="Arial"/>
                <w:lang w:val="el-GR"/>
              </w:rPr>
              <w:t>3.</w:t>
            </w:r>
            <w:r w:rsidR="00F81E98" w:rsidRPr="00F81E98">
              <w:rPr>
                <w:rFonts w:ascii="Arial" w:hAnsi="Arial" w:cs="Arial"/>
                <w:lang w:val="el-GR"/>
              </w:rPr>
              <w:tab/>
            </w:r>
            <w:r w:rsidR="00F81E98" w:rsidRPr="00644F63">
              <w:rPr>
                <w:rFonts w:ascii="Arial" w:hAnsi="Arial" w:cs="Arial"/>
                <w:lang w:val="el-GR"/>
              </w:rPr>
              <w:tab/>
            </w:r>
            <w:r w:rsidRPr="00026F09">
              <w:rPr>
                <w:rFonts w:ascii="Arial" w:hAnsi="Arial" w:cs="Arial"/>
                <w:lang w:val="el-GR"/>
              </w:rPr>
              <w:t xml:space="preserve">Οι παρόντες Κανονισμοί θεσπίζουν κανόνες για την ασφαλή αποθήκευση υγρών πετρελαιοειδών και </w:t>
            </w:r>
            <w:r w:rsidR="00064C71">
              <w:rPr>
                <w:rFonts w:ascii="Arial" w:hAnsi="Arial" w:cs="Arial"/>
                <w:lang w:val="el-GR"/>
              </w:rPr>
              <w:t xml:space="preserve">την ασφαλή </w:t>
            </w:r>
            <w:r w:rsidRPr="00026F09">
              <w:rPr>
                <w:rFonts w:ascii="Arial" w:hAnsi="Arial" w:cs="Arial"/>
                <w:lang w:val="el-GR"/>
              </w:rPr>
              <w:t>λειτουργία των εγκαταστάσεων υγρών πετρελαιοειδών.</w:t>
            </w:r>
          </w:p>
        </w:tc>
      </w:tr>
      <w:tr w:rsidR="007E6AA1" w:rsidRPr="00BF60F9" w14:paraId="17BA6321" w14:textId="77777777" w:rsidTr="00B1117A">
        <w:tc>
          <w:tcPr>
            <w:tcW w:w="2127" w:type="dxa"/>
          </w:tcPr>
          <w:p w14:paraId="44CE520A" w14:textId="77777777" w:rsidR="007E6AA1" w:rsidRPr="00B1117A" w:rsidRDefault="007E6AA1" w:rsidP="00B1117A">
            <w:pPr>
              <w:spacing w:line="360" w:lineRule="auto"/>
              <w:rPr>
                <w:rFonts w:ascii="Arial" w:hAnsi="Arial" w:cs="Arial"/>
                <w:lang w:val="el-GR"/>
              </w:rPr>
            </w:pPr>
          </w:p>
        </w:tc>
        <w:tc>
          <w:tcPr>
            <w:tcW w:w="7087" w:type="dxa"/>
            <w:gridSpan w:val="8"/>
          </w:tcPr>
          <w:p w14:paraId="3A2E27D1" w14:textId="77777777" w:rsidR="007E6AA1" w:rsidRPr="00026F09" w:rsidRDefault="007E6AA1" w:rsidP="000608A5">
            <w:pPr>
              <w:spacing w:line="360" w:lineRule="auto"/>
              <w:jc w:val="both"/>
              <w:rPr>
                <w:rFonts w:ascii="Arial" w:hAnsi="Arial" w:cs="Arial"/>
                <w:lang w:val="el-GR"/>
              </w:rPr>
            </w:pPr>
          </w:p>
        </w:tc>
      </w:tr>
      <w:tr w:rsidR="00F81E98" w:rsidRPr="00BF60F9" w14:paraId="13B75806" w14:textId="77777777" w:rsidTr="00F81E98">
        <w:tc>
          <w:tcPr>
            <w:tcW w:w="2127" w:type="dxa"/>
          </w:tcPr>
          <w:p w14:paraId="3239DB98" w14:textId="77777777" w:rsidR="00F81E98" w:rsidRPr="00B1117A" w:rsidRDefault="00F81E98" w:rsidP="00B1117A">
            <w:pPr>
              <w:spacing w:line="360" w:lineRule="auto"/>
              <w:rPr>
                <w:rFonts w:ascii="Arial" w:hAnsi="Arial" w:cs="Arial"/>
                <w:lang w:val="el-GR"/>
              </w:rPr>
            </w:pPr>
            <w:r w:rsidRPr="00B1117A">
              <w:rPr>
                <w:rFonts w:ascii="Arial" w:hAnsi="Arial" w:cs="Arial"/>
                <w:lang w:val="el-GR"/>
              </w:rPr>
              <w:t>Πεδίο</w:t>
            </w:r>
          </w:p>
          <w:p w14:paraId="6479B989" w14:textId="5637B57A" w:rsidR="00F81E98" w:rsidRPr="00B1117A" w:rsidRDefault="00F81E98" w:rsidP="00B1117A">
            <w:pPr>
              <w:spacing w:line="360" w:lineRule="auto"/>
              <w:rPr>
                <w:rFonts w:ascii="Arial" w:hAnsi="Arial" w:cs="Arial"/>
                <w:lang w:val="el-GR"/>
              </w:rPr>
            </w:pPr>
            <w:r w:rsidRPr="00B1117A">
              <w:rPr>
                <w:rFonts w:ascii="Arial" w:hAnsi="Arial" w:cs="Arial"/>
                <w:lang w:val="el-GR"/>
              </w:rPr>
              <w:t>εφαρμογής.</w:t>
            </w:r>
          </w:p>
          <w:p w14:paraId="2CCFA0BA" w14:textId="77777777" w:rsidR="00F81E98" w:rsidRPr="00B1117A" w:rsidRDefault="00F81E98" w:rsidP="00B1117A">
            <w:pPr>
              <w:spacing w:line="360" w:lineRule="auto"/>
              <w:rPr>
                <w:rFonts w:ascii="Arial" w:hAnsi="Arial" w:cs="Arial"/>
                <w:lang w:val="el-GR"/>
              </w:rPr>
            </w:pPr>
          </w:p>
          <w:p w14:paraId="3455BEE3" w14:textId="77777777" w:rsidR="00F81E98" w:rsidRPr="00B1117A" w:rsidRDefault="00F81E98" w:rsidP="00B1117A">
            <w:pPr>
              <w:spacing w:line="360" w:lineRule="auto"/>
              <w:rPr>
                <w:rFonts w:ascii="Arial" w:hAnsi="Arial" w:cs="Arial"/>
                <w:lang w:val="el-GR"/>
              </w:rPr>
            </w:pPr>
          </w:p>
        </w:tc>
        <w:tc>
          <w:tcPr>
            <w:tcW w:w="1134" w:type="dxa"/>
            <w:gridSpan w:val="5"/>
          </w:tcPr>
          <w:p w14:paraId="091423D7" w14:textId="202B4834" w:rsidR="00F81E98" w:rsidRPr="00026F09" w:rsidRDefault="00F81E98" w:rsidP="004276FD">
            <w:pPr>
              <w:spacing w:line="360" w:lineRule="auto"/>
              <w:jc w:val="right"/>
              <w:rPr>
                <w:rFonts w:ascii="Arial" w:hAnsi="Arial" w:cs="Arial"/>
                <w:lang w:val="el-GR"/>
              </w:rPr>
            </w:pPr>
            <w:r w:rsidRPr="00026F09">
              <w:rPr>
                <w:rFonts w:ascii="Arial" w:hAnsi="Arial" w:cs="Arial"/>
                <w:lang w:val="el-GR"/>
              </w:rPr>
              <w:t>4.</w:t>
            </w:r>
            <w:r w:rsidRPr="00F81E98">
              <w:rPr>
                <w:rFonts w:ascii="Arial" w:hAnsi="Arial" w:cs="Arial"/>
                <w:lang w:val="el-GR"/>
              </w:rPr>
              <w:t>-</w:t>
            </w:r>
            <w:r w:rsidRPr="00026F09">
              <w:rPr>
                <w:rFonts w:ascii="Arial" w:hAnsi="Arial" w:cs="Arial"/>
                <w:lang w:val="el-GR"/>
              </w:rPr>
              <w:t>(1)(α)</w:t>
            </w:r>
          </w:p>
        </w:tc>
        <w:tc>
          <w:tcPr>
            <w:tcW w:w="5953" w:type="dxa"/>
            <w:gridSpan w:val="3"/>
          </w:tcPr>
          <w:p w14:paraId="5888D099" w14:textId="7B18E2A3" w:rsidR="00F81E98" w:rsidRPr="00026F09" w:rsidRDefault="00F81E98" w:rsidP="000608A5">
            <w:pPr>
              <w:spacing w:line="360" w:lineRule="auto"/>
              <w:jc w:val="both"/>
              <w:rPr>
                <w:rFonts w:ascii="Arial" w:hAnsi="Arial" w:cs="Arial"/>
                <w:lang w:val="el-GR"/>
              </w:rPr>
            </w:pPr>
            <w:r w:rsidRPr="00026F09">
              <w:rPr>
                <w:rFonts w:ascii="Arial" w:hAnsi="Arial" w:cs="Arial"/>
                <w:lang w:val="el-GR"/>
              </w:rPr>
              <w:t xml:space="preserve">Τηρουμένων των </w:t>
            </w:r>
            <w:r>
              <w:rPr>
                <w:rFonts w:ascii="Arial" w:hAnsi="Arial" w:cs="Arial"/>
                <w:lang w:val="el-GR"/>
              </w:rPr>
              <w:t>προνοιών</w:t>
            </w:r>
            <w:r w:rsidRPr="00026F09">
              <w:rPr>
                <w:rFonts w:ascii="Arial" w:hAnsi="Arial" w:cs="Arial"/>
                <w:lang w:val="el-GR"/>
              </w:rPr>
              <w:t xml:space="preserve"> της παραγράφου (2) και με την επιφύλαξη των </w:t>
            </w:r>
            <w:r>
              <w:rPr>
                <w:rFonts w:ascii="Arial" w:hAnsi="Arial" w:cs="Arial"/>
                <w:lang w:val="el-GR"/>
              </w:rPr>
              <w:t xml:space="preserve">προνοιών των </w:t>
            </w:r>
            <w:r w:rsidRPr="00026F09">
              <w:rPr>
                <w:rFonts w:ascii="Arial" w:hAnsi="Arial" w:cs="Arial"/>
                <w:lang w:val="el-GR"/>
              </w:rPr>
              <w:t>παραγράφων (3), (4) και (5), οι παρόντες Κανονισμοί εφαρμόζονται σε εγκαταστάσεις υγρών πετρελαιοειδών οι οποίες είναι εγκατεστημένες στη Δημοκρατία.</w:t>
            </w:r>
          </w:p>
        </w:tc>
      </w:tr>
      <w:tr w:rsidR="004276FD" w:rsidRPr="00BF60F9" w14:paraId="16F3D189" w14:textId="77777777" w:rsidTr="00F81E98">
        <w:tc>
          <w:tcPr>
            <w:tcW w:w="2127" w:type="dxa"/>
          </w:tcPr>
          <w:p w14:paraId="31DD37BD" w14:textId="77777777" w:rsidR="004276FD" w:rsidRPr="00B1117A" w:rsidRDefault="004276FD" w:rsidP="00B1117A">
            <w:pPr>
              <w:spacing w:line="360" w:lineRule="auto"/>
              <w:rPr>
                <w:rFonts w:ascii="Arial" w:hAnsi="Arial" w:cs="Arial"/>
                <w:lang w:val="el-GR"/>
              </w:rPr>
            </w:pPr>
          </w:p>
        </w:tc>
        <w:tc>
          <w:tcPr>
            <w:tcW w:w="1134" w:type="dxa"/>
            <w:gridSpan w:val="5"/>
          </w:tcPr>
          <w:p w14:paraId="0EB02973" w14:textId="77777777" w:rsidR="004276FD" w:rsidRPr="00026F09" w:rsidRDefault="004276FD" w:rsidP="000608A5">
            <w:pPr>
              <w:spacing w:line="360" w:lineRule="auto"/>
              <w:jc w:val="both"/>
              <w:rPr>
                <w:rFonts w:ascii="Arial" w:hAnsi="Arial" w:cs="Arial"/>
                <w:lang w:val="el-GR"/>
              </w:rPr>
            </w:pPr>
          </w:p>
        </w:tc>
        <w:tc>
          <w:tcPr>
            <w:tcW w:w="5953" w:type="dxa"/>
            <w:gridSpan w:val="3"/>
          </w:tcPr>
          <w:p w14:paraId="1732E7D0" w14:textId="77777777" w:rsidR="004276FD" w:rsidRPr="00026F09" w:rsidRDefault="004276FD" w:rsidP="000608A5">
            <w:pPr>
              <w:spacing w:line="360" w:lineRule="auto"/>
              <w:jc w:val="both"/>
              <w:rPr>
                <w:rFonts w:ascii="Arial" w:hAnsi="Arial" w:cs="Arial"/>
                <w:lang w:val="el-GR"/>
              </w:rPr>
            </w:pPr>
          </w:p>
        </w:tc>
      </w:tr>
      <w:tr w:rsidR="004276FD" w:rsidRPr="00BF60F9" w14:paraId="68686289" w14:textId="77777777" w:rsidTr="00F81E98">
        <w:tc>
          <w:tcPr>
            <w:tcW w:w="2127" w:type="dxa"/>
          </w:tcPr>
          <w:p w14:paraId="40BA67C3" w14:textId="77777777" w:rsidR="004276FD" w:rsidRPr="00B1117A" w:rsidRDefault="004276FD" w:rsidP="00B1117A">
            <w:pPr>
              <w:spacing w:line="360" w:lineRule="auto"/>
              <w:rPr>
                <w:rFonts w:ascii="Arial" w:hAnsi="Arial" w:cs="Arial"/>
                <w:lang w:val="el-GR"/>
              </w:rPr>
            </w:pPr>
          </w:p>
        </w:tc>
        <w:tc>
          <w:tcPr>
            <w:tcW w:w="1134" w:type="dxa"/>
            <w:gridSpan w:val="5"/>
          </w:tcPr>
          <w:p w14:paraId="4A2B7AE8" w14:textId="50FF35BE" w:rsidR="004276FD" w:rsidRPr="004276FD" w:rsidRDefault="004276FD" w:rsidP="004276FD">
            <w:pPr>
              <w:spacing w:line="360" w:lineRule="auto"/>
              <w:jc w:val="right"/>
              <w:rPr>
                <w:rFonts w:ascii="Arial" w:hAnsi="Arial" w:cs="Arial"/>
                <w:lang w:val="el-GR"/>
              </w:rPr>
            </w:pPr>
            <w:r>
              <w:rPr>
                <w:rFonts w:ascii="Arial" w:hAnsi="Arial" w:cs="Arial"/>
                <w:lang w:val="el-GR"/>
              </w:rPr>
              <w:t>(β)</w:t>
            </w:r>
          </w:p>
        </w:tc>
        <w:tc>
          <w:tcPr>
            <w:tcW w:w="5953" w:type="dxa"/>
            <w:gridSpan w:val="3"/>
          </w:tcPr>
          <w:p w14:paraId="0116F2AC" w14:textId="04ADA378" w:rsidR="004276FD" w:rsidRPr="00026F09" w:rsidRDefault="004276FD" w:rsidP="000608A5">
            <w:pPr>
              <w:spacing w:line="360" w:lineRule="auto"/>
              <w:jc w:val="both"/>
              <w:rPr>
                <w:rFonts w:ascii="Arial" w:hAnsi="Arial" w:cs="Arial"/>
                <w:lang w:val="el-GR"/>
              </w:rPr>
            </w:pPr>
            <w:r>
              <w:rPr>
                <w:rFonts w:ascii="Arial" w:hAnsi="Arial" w:cs="Arial"/>
                <w:lang w:val="el-GR"/>
              </w:rPr>
              <w:t>Τηρ</w:t>
            </w:r>
            <w:r w:rsidRPr="00026F09">
              <w:rPr>
                <w:rFonts w:ascii="Arial" w:hAnsi="Arial" w:cs="Arial"/>
                <w:lang w:val="el-GR"/>
              </w:rPr>
              <w:t xml:space="preserve">ουμένων των </w:t>
            </w:r>
            <w:r>
              <w:rPr>
                <w:rFonts w:ascii="Arial" w:hAnsi="Arial" w:cs="Arial"/>
                <w:lang w:val="el-GR"/>
              </w:rPr>
              <w:t>προνοιών</w:t>
            </w:r>
            <w:r w:rsidRPr="00026F09">
              <w:rPr>
                <w:rFonts w:ascii="Arial" w:hAnsi="Arial" w:cs="Arial"/>
                <w:lang w:val="el-GR"/>
              </w:rPr>
              <w:t xml:space="preserve"> της παραγράφου </w:t>
            </w:r>
            <w:r>
              <w:rPr>
                <w:rFonts w:ascii="Arial" w:hAnsi="Arial" w:cs="Arial"/>
                <w:lang w:val="el-GR"/>
              </w:rPr>
              <w:t>(</w:t>
            </w:r>
            <w:r w:rsidRPr="00026F09">
              <w:rPr>
                <w:rFonts w:ascii="Arial" w:hAnsi="Arial" w:cs="Arial"/>
                <w:lang w:val="el-GR"/>
              </w:rPr>
              <w:t>6</w:t>
            </w:r>
            <w:r>
              <w:rPr>
                <w:rFonts w:ascii="Arial" w:hAnsi="Arial" w:cs="Arial"/>
                <w:lang w:val="el-GR"/>
              </w:rPr>
              <w:t>)</w:t>
            </w:r>
            <w:r w:rsidRPr="00026F09">
              <w:rPr>
                <w:rFonts w:ascii="Arial" w:hAnsi="Arial" w:cs="Arial"/>
                <w:lang w:val="el-GR"/>
              </w:rPr>
              <w:t xml:space="preserve">, οι υφιστάμενες εγκαταστάσεις υγρών πετρελαιοειδών, </w:t>
            </w:r>
            <w:r>
              <w:rPr>
                <w:rFonts w:ascii="Arial" w:hAnsi="Arial" w:cs="Arial"/>
                <w:lang w:val="el-GR"/>
              </w:rPr>
              <w:t>συμμορφώνονται</w:t>
            </w:r>
            <w:r w:rsidRPr="00026F09">
              <w:rPr>
                <w:rFonts w:ascii="Arial" w:hAnsi="Arial" w:cs="Arial"/>
                <w:lang w:val="el-GR"/>
              </w:rPr>
              <w:t xml:space="preserve"> με τις </w:t>
            </w:r>
            <w:r>
              <w:rPr>
                <w:rFonts w:ascii="Arial" w:hAnsi="Arial" w:cs="Arial"/>
                <w:lang w:val="el-GR"/>
              </w:rPr>
              <w:t xml:space="preserve">πρόνοιες </w:t>
            </w:r>
            <w:r w:rsidRPr="00026F09">
              <w:rPr>
                <w:rFonts w:ascii="Arial" w:hAnsi="Arial" w:cs="Arial"/>
                <w:lang w:val="el-GR"/>
              </w:rPr>
              <w:t xml:space="preserve">των παρόντων </w:t>
            </w:r>
            <w:r>
              <w:rPr>
                <w:rFonts w:ascii="Arial" w:hAnsi="Arial" w:cs="Arial"/>
                <w:lang w:val="el-GR"/>
              </w:rPr>
              <w:lastRenderedPageBreak/>
              <w:t>Κ</w:t>
            </w:r>
            <w:r w:rsidRPr="00026F09">
              <w:rPr>
                <w:rFonts w:ascii="Arial" w:hAnsi="Arial" w:cs="Arial"/>
                <w:lang w:val="el-GR"/>
              </w:rPr>
              <w:t xml:space="preserve">ανονισμών, στον βαθμό που </w:t>
            </w:r>
            <w:r>
              <w:rPr>
                <w:rFonts w:ascii="Arial" w:hAnsi="Arial" w:cs="Arial"/>
                <w:lang w:val="el-GR"/>
              </w:rPr>
              <w:t xml:space="preserve">αυτές </w:t>
            </w:r>
            <w:r w:rsidRPr="00026F09">
              <w:rPr>
                <w:rFonts w:ascii="Arial" w:hAnsi="Arial" w:cs="Arial"/>
                <w:lang w:val="el-GR"/>
              </w:rPr>
              <w:t>εφαρμόζον</w:t>
            </w:r>
            <w:r>
              <w:rPr>
                <w:rFonts w:ascii="Arial" w:hAnsi="Arial" w:cs="Arial"/>
                <w:lang w:val="el-GR"/>
              </w:rPr>
              <w:t>ται</w:t>
            </w:r>
            <w:r w:rsidRPr="00026F09">
              <w:rPr>
                <w:rFonts w:ascii="Arial" w:hAnsi="Arial" w:cs="Arial"/>
                <w:lang w:val="el-GR"/>
              </w:rPr>
              <w:t>, εντός</w:t>
            </w:r>
            <w:r>
              <w:rPr>
                <w:rFonts w:ascii="Arial" w:hAnsi="Arial" w:cs="Arial"/>
                <w:lang w:val="el-GR"/>
              </w:rPr>
              <w:t xml:space="preserve"> είκοσι τεσσάρων</w:t>
            </w:r>
            <w:r w:rsidRPr="00026F09">
              <w:rPr>
                <w:rFonts w:ascii="Arial" w:hAnsi="Arial" w:cs="Arial"/>
                <w:lang w:val="el-GR"/>
              </w:rPr>
              <w:t xml:space="preserve"> </w:t>
            </w:r>
            <w:r>
              <w:rPr>
                <w:rFonts w:ascii="Arial" w:hAnsi="Arial" w:cs="Arial"/>
                <w:lang w:val="el-GR"/>
              </w:rPr>
              <w:t>(</w:t>
            </w:r>
            <w:r w:rsidRPr="00026F09">
              <w:rPr>
                <w:rFonts w:ascii="Arial" w:hAnsi="Arial" w:cs="Arial"/>
                <w:lang w:val="el-GR"/>
              </w:rPr>
              <w:t>24</w:t>
            </w:r>
            <w:r>
              <w:rPr>
                <w:rFonts w:ascii="Arial" w:hAnsi="Arial" w:cs="Arial"/>
                <w:lang w:val="el-GR"/>
              </w:rPr>
              <w:t>)</w:t>
            </w:r>
            <w:r w:rsidRPr="00026F09">
              <w:rPr>
                <w:rFonts w:ascii="Arial" w:hAnsi="Arial" w:cs="Arial"/>
                <w:lang w:val="el-GR"/>
              </w:rPr>
              <w:t xml:space="preserve"> μηνών από την ημερομηνία έναρξης </w:t>
            </w:r>
            <w:r>
              <w:rPr>
                <w:rFonts w:ascii="Arial" w:hAnsi="Arial" w:cs="Arial"/>
                <w:lang w:val="el-GR"/>
              </w:rPr>
              <w:t xml:space="preserve">της </w:t>
            </w:r>
            <w:r w:rsidRPr="00026F09">
              <w:rPr>
                <w:rFonts w:ascii="Arial" w:hAnsi="Arial" w:cs="Arial"/>
                <w:lang w:val="el-GR"/>
              </w:rPr>
              <w:t xml:space="preserve">ισχύος </w:t>
            </w:r>
            <w:r>
              <w:rPr>
                <w:rFonts w:ascii="Arial" w:hAnsi="Arial" w:cs="Arial"/>
                <w:lang w:val="el-GR"/>
              </w:rPr>
              <w:t>αυτών</w:t>
            </w:r>
            <w:r w:rsidRPr="00026F09">
              <w:rPr>
                <w:rFonts w:ascii="Arial" w:hAnsi="Arial" w:cs="Arial"/>
                <w:lang w:val="el-GR"/>
              </w:rPr>
              <w:t>.</w:t>
            </w:r>
          </w:p>
        </w:tc>
      </w:tr>
      <w:tr w:rsidR="007E6AA1" w:rsidRPr="00BF60F9" w14:paraId="2D74D268" w14:textId="77777777" w:rsidTr="00B1117A">
        <w:tc>
          <w:tcPr>
            <w:tcW w:w="2127" w:type="dxa"/>
          </w:tcPr>
          <w:p w14:paraId="7BB89ADE" w14:textId="77777777" w:rsidR="007E6AA1" w:rsidRPr="00B1117A" w:rsidRDefault="007E6AA1" w:rsidP="00B1117A">
            <w:pPr>
              <w:spacing w:line="360" w:lineRule="auto"/>
              <w:rPr>
                <w:rFonts w:ascii="Arial" w:hAnsi="Arial" w:cs="Arial"/>
                <w:lang w:val="el-GR"/>
              </w:rPr>
            </w:pPr>
          </w:p>
        </w:tc>
        <w:tc>
          <w:tcPr>
            <w:tcW w:w="7087" w:type="dxa"/>
            <w:gridSpan w:val="8"/>
          </w:tcPr>
          <w:p w14:paraId="741A3BCB" w14:textId="77777777" w:rsidR="007E6AA1" w:rsidRPr="00026F09" w:rsidRDefault="007E6AA1" w:rsidP="000608A5">
            <w:pPr>
              <w:spacing w:line="360" w:lineRule="auto"/>
              <w:jc w:val="both"/>
              <w:rPr>
                <w:rFonts w:ascii="Arial" w:hAnsi="Arial" w:cs="Arial"/>
                <w:lang w:val="el-GR"/>
              </w:rPr>
            </w:pPr>
          </w:p>
        </w:tc>
      </w:tr>
      <w:tr w:rsidR="007E6AA1" w:rsidRPr="00BF60F9" w14:paraId="13D43738" w14:textId="77777777" w:rsidTr="00B1117A">
        <w:tc>
          <w:tcPr>
            <w:tcW w:w="2127" w:type="dxa"/>
          </w:tcPr>
          <w:p w14:paraId="1FA6AD22" w14:textId="77777777" w:rsidR="007E6AA1" w:rsidRPr="00B1117A" w:rsidRDefault="007E6AA1" w:rsidP="00B1117A">
            <w:pPr>
              <w:spacing w:line="360" w:lineRule="auto"/>
              <w:rPr>
                <w:rFonts w:ascii="Arial" w:hAnsi="Arial" w:cs="Arial"/>
                <w:bCs/>
                <w:lang w:val="el-GR"/>
              </w:rPr>
            </w:pPr>
          </w:p>
        </w:tc>
        <w:tc>
          <w:tcPr>
            <w:tcW w:w="7087" w:type="dxa"/>
            <w:gridSpan w:val="8"/>
          </w:tcPr>
          <w:p w14:paraId="584CC2A6" w14:textId="51742E79" w:rsidR="007E6AA1" w:rsidRPr="00026F09" w:rsidRDefault="004276FD" w:rsidP="004276FD">
            <w:pPr>
              <w:tabs>
                <w:tab w:val="left" w:pos="284"/>
                <w:tab w:val="left" w:pos="567"/>
                <w:tab w:val="left" w:pos="680"/>
              </w:tabs>
              <w:spacing w:line="360" w:lineRule="auto"/>
              <w:jc w:val="both"/>
              <w:rPr>
                <w:rFonts w:ascii="Arial" w:hAnsi="Arial" w:cs="Arial"/>
                <w:lang w:val="el-GR"/>
              </w:rPr>
            </w:pPr>
            <w:r>
              <w:rPr>
                <w:rFonts w:ascii="Arial" w:hAnsi="Arial" w:cs="Arial"/>
                <w:lang w:val="el-GR"/>
              </w:rPr>
              <w:tab/>
            </w:r>
            <w:r w:rsidR="007E6AA1" w:rsidRPr="00026F09">
              <w:rPr>
                <w:rFonts w:ascii="Arial" w:hAnsi="Arial" w:cs="Arial"/>
                <w:lang w:val="el-GR"/>
              </w:rPr>
              <w:t>(2)</w:t>
            </w:r>
            <w:r>
              <w:rPr>
                <w:rFonts w:ascii="Arial" w:hAnsi="Arial" w:cs="Arial"/>
                <w:lang w:val="el-GR"/>
              </w:rPr>
              <w:tab/>
            </w:r>
            <w:r w:rsidR="007E6AA1" w:rsidRPr="00026F09">
              <w:rPr>
                <w:rFonts w:ascii="Arial" w:hAnsi="Arial" w:cs="Arial"/>
                <w:lang w:val="el-GR"/>
              </w:rPr>
              <w:t xml:space="preserve">Οι παρόντες </w:t>
            </w:r>
            <w:r w:rsidR="000E4836">
              <w:rPr>
                <w:rFonts w:ascii="Arial" w:hAnsi="Arial" w:cs="Arial"/>
                <w:lang w:val="el-GR"/>
              </w:rPr>
              <w:t>Κ</w:t>
            </w:r>
            <w:r w:rsidR="007E6AA1" w:rsidRPr="00026F09">
              <w:rPr>
                <w:rFonts w:ascii="Arial" w:hAnsi="Arial" w:cs="Arial"/>
                <w:lang w:val="el-GR"/>
              </w:rPr>
              <w:t>ανονισμοί δεν εφαρμόζονται</w:t>
            </w:r>
            <w:r w:rsidR="004B6274">
              <w:rPr>
                <w:rFonts w:ascii="Arial" w:hAnsi="Arial" w:cs="Arial"/>
                <w:lang w:val="el-GR"/>
              </w:rPr>
              <w:t>-</w:t>
            </w:r>
          </w:p>
        </w:tc>
      </w:tr>
      <w:tr w:rsidR="00213B27" w:rsidRPr="00BF60F9" w14:paraId="3FC700A3" w14:textId="77777777" w:rsidTr="00B1117A">
        <w:tc>
          <w:tcPr>
            <w:tcW w:w="2127" w:type="dxa"/>
          </w:tcPr>
          <w:p w14:paraId="4F571BCF" w14:textId="77777777" w:rsidR="00213B27" w:rsidRPr="00B1117A" w:rsidRDefault="00213B27" w:rsidP="00B1117A">
            <w:pPr>
              <w:spacing w:line="360" w:lineRule="auto"/>
              <w:rPr>
                <w:rFonts w:ascii="Arial" w:hAnsi="Arial" w:cs="Arial"/>
                <w:lang w:val="el-GR"/>
              </w:rPr>
            </w:pPr>
          </w:p>
        </w:tc>
        <w:tc>
          <w:tcPr>
            <w:tcW w:w="7087" w:type="dxa"/>
            <w:gridSpan w:val="8"/>
          </w:tcPr>
          <w:p w14:paraId="5BD2C471" w14:textId="77777777" w:rsidR="00213B27" w:rsidRPr="00026F09" w:rsidRDefault="00213B27" w:rsidP="000608A5">
            <w:pPr>
              <w:spacing w:line="360" w:lineRule="auto"/>
              <w:jc w:val="both"/>
              <w:rPr>
                <w:rFonts w:ascii="Arial" w:hAnsi="Arial" w:cs="Arial"/>
                <w:lang w:val="el-GR"/>
              </w:rPr>
            </w:pPr>
          </w:p>
        </w:tc>
      </w:tr>
      <w:tr w:rsidR="00213B27" w:rsidRPr="00BF60F9" w14:paraId="7B72916F" w14:textId="77777777" w:rsidTr="004276FD">
        <w:tc>
          <w:tcPr>
            <w:tcW w:w="2127" w:type="dxa"/>
          </w:tcPr>
          <w:p w14:paraId="50704208" w14:textId="77777777" w:rsidR="00213B27" w:rsidRPr="00B1117A" w:rsidRDefault="00213B27" w:rsidP="00B1117A">
            <w:pPr>
              <w:spacing w:line="360" w:lineRule="auto"/>
              <w:rPr>
                <w:rFonts w:ascii="Arial" w:hAnsi="Arial" w:cs="Arial"/>
                <w:lang w:val="el-GR"/>
              </w:rPr>
            </w:pPr>
          </w:p>
        </w:tc>
        <w:tc>
          <w:tcPr>
            <w:tcW w:w="1134" w:type="dxa"/>
            <w:gridSpan w:val="5"/>
          </w:tcPr>
          <w:p w14:paraId="7DA21E6B" w14:textId="77777777" w:rsidR="00213B27" w:rsidRPr="00026F09" w:rsidRDefault="00213B27" w:rsidP="004276FD">
            <w:pPr>
              <w:spacing w:line="360" w:lineRule="auto"/>
              <w:jc w:val="right"/>
              <w:rPr>
                <w:rFonts w:ascii="Arial" w:hAnsi="Arial" w:cs="Arial"/>
                <w:lang w:val="el-GR"/>
              </w:rPr>
            </w:pPr>
            <w:r>
              <w:rPr>
                <w:rFonts w:ascii="Arial" w:hAnsi="Arial" w:cs="Arial"/>
                <w:lang w:val="el-GR"/>
              </w:rPr>
              <w:t>(α)</w:t>
            </w:r>
          </w:p>
        </w:tc>
        <w:tc>
          <w:tcPr>
            <w:tcW w:w="5953" w:type="dxa"/>
            <w:gridSpan w:val="3"/>
          </w:tcPr>
          <w:p w14:paraId="4F75F631" w14:textId="77777777" w:rsidR="00213B27" w:rsidRPr="00026F09" w:rsidRDefault="00213B27" w:rsidP="000608A5">
            <w:pPr>
              <w:spacing w:line="360" w:lineRule="auto"/>
              <w:jc w:val="both"/>
              <w:rPr>
                <w:rFonts w:ascii="Arial" w:hAnsi="Arial" w:cs="Arial"/>
                <w:lang w:val="el-GR"/>
              </w:rPr>
            </w:pPr>
            <w:r w:rsidRPr="00213B27">
              <w:rPr>
                <w:rFonts w:ascii="Arial" w:hAnsi="Arial" w:cs="Arial"/>
                <w:lang w:val="el-GR"/>
              </w:rPr>
              <w:t>σε υπεράκτια έρευνα και εκμετάλλευση ορυκτών, περιλαμβανομένων των υδρογονανθράκων∙</w:t>
            </w:r>
          </w:p>
        </w:tc>
      </w:tr>
      <w:tr w:rsidR="00213B27" w:rsidRPr="00BF60F9" w14:paraId="22CA7419" w14:textId="77777777" w:rsidTr="004276FD">
        <w:tc>
          <w:tcPr>
            <w:tcW w:w="2127" w:type="dxa"/>
          </w:tcPr>
          <w:p w14:paraId="75425525" w14:textId="77777777" w:rsidR="00213B27" w:rsidRPr="00B1117A" w:rsidRDefault="00213B27" w:rsidP="00B1117A">
            <w:pPr>
              <w:spacing w:line="360" w:lineRule="auto"/>
              <w:rPr>
                <w:rFonts w:ascii="Arial" w:hAnsi="Arial" w:cs="Arial"/>
                <w:lang w:val="el-GR"/>
              </w:rPr>
            </w:pPr>
          </w:p>
        </w:tc>
        <w:tc>
          <w:tcPr>
            <w:tcW w:w="1134" w:type="dxa"/>
            <w:gridSpan w:val="5"/>
          </w:tcPr>
          <w:p w14:paraId="0CC9562B" w14:textId="77777777" w:rsidR="00213B27" w:rsidRPr="00026F09" w:rsidRDefault="00213B27" w:rsidP="003102D7">
            <w:pPr>
              <w:spacing w:line="360" w:lineRule="auto"/>
              <w:rPr>
                <w:rFonts w:ascii="Arial" w:hAnsi="Arial" w:cs="Arial"/>
                <w:lang w:val="el-GR"/>
              </w:rPr>
            </w:pPr>
          </w:p>
        </w:tc>
        <w:tc>
          <w:tcPr>
            <w:tcW w:w="5953" w:type="dxa"/>
            <w:gridSpan w:val="3"/>
          </w:tcPr>
          <w:p w14:paraId="22FB6E7D" w14:textId="77777777" w:rsidR="00213B27" w:rsidRPr="00026F09" w:rsidRDefault="00213B27" w:rsidP="000608A5">
            <w:pPr>
              <w:spacing w:line="360" w:lineRule="auto"/>
              <w:jc w:val="both"/>
              <w:rPr>
                <w:rFonts w:ascii="Arial" w:hAnsi="Arial" w:cs="Arial"/>
                <w:lang w:val="el-GR"/>
              </w:rPr>
            </w:pPr>
          </w:p>
        </w:tc>
      </w:tr>
      <w:tr w:rsidR="00213B27" w:rsidRPr="00BF60F9" w14:paraId="0D92C8EE" w14:textId="77777777" w:rsidTr="004276FD">
        <w:tc>
          <w:tcPr>
            <w:tcW w:w="2127" w:type="dxa"/>
          </w:tcPr>
          <w:p w14:paraId="4BD4AFE2" w14:textId="77777777" w:rsidR="00213B27" w:rsidRPr="00B1117A" w:rsidRDefault="00213B27" w:rsidP="00B1117A">
            <w:pPr>
              <w:spacing w:line="360" w:lineRule="auto"/>
              <w:rPr>
                <w:rFonts w:ascii="Arial" w:hAnsi="Arial" w:cs="Arial"/>
                <w:lang w:val="el-GR"/>
              </w:rPr>
            </w:pPr>
          </w:p>
        </w:tc>
        <w:tc>
          <w:tcPr>
            <w:tcW w:w="1134" w:type="dxa"/>
            <w:gridSpan w:val="5"/>
          </w:tcPr>
          <w:p w14:paraId="396C51E9" w14:textId="77777777" w:rsidR="00213B27" w:rsidRPr="00026F09" w:rsidRDefault="00213B27" w:rsidP="004276FD">
            <w:pPr>
              <w:spacing w:line="360" w:lineRule="auto"/>
              <w:jc w:val="right"/>
              <w:rPr>
                <w:rFonts w:ascii="Arial" w:hAnsi="Arial" w:cs="Arial"/>
                <w:lang w:val="el-GR"/>
              </w:rPr>
            </w:pPr>
            <w:r>
              <w:rPr>
                <w:rFonts w:ascii="Arial" w:hAnsi="Arial" w:cs="Arial"/>
                <w:lang w:val="el-GR"/>
              </w:rPr>
              <w:t>(β)</w:t>
            </w:r>
          </w:p>
        </w:tc>
        <w:tc>
          <w:tcPr>
            <w:tcW w:w="5953" w:type="dxa"/>
            <w:gridSpan w:val="3"/>
          </w:tcPr>
          <w:p w14:paraId="0B8F2533" w14:textId="77777777" w:rsidR="00213B27" w:rsidRPr="00026F09" w:rsidRDefault="00213B27" w:rsidP="000608A5">
            <w:pPr>
              <w:spacing w:line="360" w:lineRule="auto"/>
              <w:jc w:val="both"/>
              <w:rPr>
                <w:rFonts w:ascii="Arial" w:hAnsi="Arial" w:cs="Arial"/>
                <w:lang w:val="el-GR"/>
              </w:rPr>
            </w:pPr>
            <w:r w:rsidRPr="00213B27">
              <w:rPr>
                <w:rFonts w:ascii="Arial" w:hAnsi="Arial" w:cs="Arial"/>
                <w:lang w:val="el-GR"/>
              </w:rPr>
              <w:t>σε εγκαταστάσεις υγρών πετρελαιοειδών σε πλεούμενα ή εναέρια μέσα·</w:t>
            </w:r>
          </w:p>
        </w:tc>
      </w:tr>
      <w:tr w:rsidR="00213B27" w:rsidRPr="00BF60F9" w14:paraId="7608F838" w14:textId="77777777" w:rsidTr="004276FD">
        <w:tc>
          <w:tcPr>
            <w:tcW w:w="2127" w:type="dxa"/>
          </w:tcPr>
          <w:p w14:paraId="53331D2A" w14:textId="77777777" w:rsidR="00213B27" w:rsidRPr="00B1117A" w:rsidRDefault="00213B27" w:rsidP="00B1117A">
            <w:pPr>
              <w:spacing w:line="360" w:lineRule="auto"/>
              <w:rPr>
                <w:rFonts w:ascii="Arial" w:hAnsi="Arial" w:cs="Arial"/>
                <w:lang w:val="el-GR"/>
              </w:rPr>
            </w:pPr>
          </w:p>
        </w:tc>
        <w:tc>
          <w:tcPr>
            <w:tcW w:w="1134" w:type="dxa"/>
            <w:gridSpan w:val="5"/>
          </w:tcPr>
          <w:p w14:paraId="6AF2B1C4" w14:textId="77777777" w:rsidR="00213B27" w:rsidRPr="00026F09" w:rsidRDefault="00213B27" w:rsidP="003102D7">
            <w:pPr>
              <w:spacing w:line="360" w:lineRule="auto"/>
              <w:rPr>
                <w:rFonts w:ascii="Arial" w:hAnsi="Arial" w:cs="Arial"/>
                <w:lang w:val="el-GR"/>
              </w:rPr>
            </w:pPr>
          </w:p>
        </w:tc>
        <w:tc>
          <w:tcPr>
            <w:tcW w:w="5953" w:type="dxa"/>
            <w:gridSpan w:val="3"/>
          </w:tcPr>
          <w:p w14:paraId="7B9AA06A" w14:textId="77777777" w:rsidR="00213B27" w:rsidRPr="00026F09" w:rsidRDefault="00213B27" w:rsidP="000608A5">
            <w:pPr>
              <w:spacing w:line="360" w:lineRule="auto"/>
              <w:jc w:val="both"/>
              <w:rPr>
                <w:rFonts w:ascii="Arial" w:hAnsi="Arial" w:cs="Arial"/>
                <w:lang w:val="el-GR"/>
              </w:rPr>
            </w:pPr>
          </w:p>
        </w:tc>
      </w:tr>
      <w:tr w:rsidR="00213B27" w:rsidRPr="00BF60F9" w14:paraId="3123B1DE" w14:textId="77777777" w:rsidTr="004276FD">
        <w:tc>
          <w:tcPr>
            <w:tcW w:w="2127" w:type="dxa"/>
          </w:tcPr>
          <w:p w14:paraId="512763F8" w14:textId="77777777" w:rsidR="00213B27" w:rsidRPr="00B1117A" w:rsidRDefault="00213B27" w:rsidP="00B1117A">
            <w:pPr>
              <w:spacing w:line="360" w:lineRule="auto"/>
              <w:rPr>
                <w:rFonts w:ascii="Arial" w:hAnsi="Arial" w:cs="Arial"/>
                <w:lang w:val="el-GR"/>
              </w:rPr>
            </w:pPr>
          </w:p>
        </w:tc>
        <w:tc>
          <w:tcPr>
            <w:tcW w:w="1134" w:type="dxa"/>
            <w:gridSpan w:val="5"/>
          </w:tcPr>
          <w:p w14:paraId="6F330306" w14:textId="77777777" w:rsidR="00213B27" w:rsidRPr="00026F09" w:rsidRDefault="00213B27" w:rsidP="004276FD">
            <w:pPr>
              <w:spacing w:line="360" w:lineRule="auto"/>
              <w:jc w:val="right"/>
              <w:rPr>
                <w:rFonts w:ascii="Arial" w:hAnsi="Arial" w:cs="Arial"/>
                <w:lang w:val="el-GR"/>
              </w:rPr>
            </w:pPr>
            <w:r>
              <w:rPr>
                <w:rFonts w:ascii="Arial" w:hAnsi="Arial" w:cs="Arial"/>
                <w:lang w:val="el-GR"/>
              </w:rPr>
              <w:t>(γ)</w:t>
            </w:r>
          </w:p>
        </w:tc>
        <w:tc>
          <w:tcPr>
            <w:tcW w:w="5953" w:type="dxa"/>
            <w:gridSpan w:val="3"/>
          </w:tcPr>
          <w:p w14:paraId="1307E688" w14:textId="77777777" w:rsidR="00213B27" w:rsidRPr="00026F09" w:rsidRDefault="00213B27" w:rsidP="000608A5">
            <w:pPr>
              <w:spacing w:line="360" w:lineRule="auto"/>
              <w:jc w:val="both"/>
              <w:rPr>
                <w:rFonts w:ascii="Arial" w:hAnsi="Arial" w:cs="Arial"/>
                <w:lang w:val="el-GR"/>
              </w:rPr>
            </w:pPr>
            <w:r w:rsidRPr="00213B27">
              <w:rPr>
                <w:rFonts w:ascii="Arial" w:hAnsi="Arial" w:cs="Arial"/>
                <w:lang w:val="el-GR"/>
              </w:rPr>
              <w:t>σε ντεπόζιτα οχημάτων, εναέριων ή πλωτών μέσων τα οποία χρησιμοποιούν τα αποθηκευμένα υγρά πετρελαιοειδή ως καύσιμο για την κίνησή τους·</w:t>
            </w:r>
          </w:p>
        </w:tc>
      </w:tr>
      <w:tr w:rsidR="00213B27" w:rsidRPr="00BF60F9" w14:paraId="3FDD7901" w14:textId="77777777" w:rsidTr="004276FD">
        <w:tc>
          <w:tcPr>
            <w:tcW w:w="2127" w:type="dxa"/>
          </w:tcPr>
          <w:p w14:paraId="416B6FE9" w14:textId="77777777" w:rsidR="00213B27" w:rsidRPr="00B1117A" w:rsidRDefault="00213B27" w:rsidP="00B1117A">
            <w:pPr>
              <w:spacing w:line="360" w:lineRule="auto"/>
              <w:rPr>
                <w:rFonts w:ascii="Arial" w:hAnsi="Arial" w:cs="Arial"/>
                <w:lang w:val="el-GR"/>
              </w:rPr>
            </w:pPr>
          </w:p>
        </w:tc>
        <w:tc>
          <w:tcPr>
            <w:tcW w:w="1134" w:type="dxa"/>
            <w:gridSpan w:val="5"/>
          </w:tcPr>
          <w:p w14:paraId="51B10473" w14:textId="77777777" w:rsidR="00213B27" w:rsidRPr="00026F09" w:rsidRDefault="00213B27" w:rsidP="000608A5">
            <w:pPr>
              <w:spacing w:line="360" w:lineRule="auto"/>
              <w:jc w:val="right"/>
              <w:rPr>
                <w:rFonts w:ascii="Arial" w:hAnsi="Arial" w:cs="Arial"/>
                <w:lang w:val="el-GR"/>
              </w:rPr>
            </w:pPr>
          </w:p>
        </w:tc>
        <w:tc>
          <w:tcPr>
            <w:tcW w:w="5953" w:type="dxa"/>
            <w:gridSpan w:val="3"/>
          </w:tcPr>
          <w:p w14:paraId="0F04A292" w14:textId="77777777" w:rsidR="00213B27" w:rsidRPr="00026F09" w:rsidRDefault="00213B27" w:rsidP="000608A5">
            <w:pPr>
              <w:spacing w:line="360" w:lineRule="auto"/>
              <w:jc w:val="both"/>
              <w:rPr>
                <w:rFonts w:ascii="Arial" w:hAnsi="Arial" w:cs="Arial"/>
                <w:lang w:val="el-GR"/>
              </w:rPr>
            </w:pPr>
          </w:p>
        </w:tc>
      </w:tr>
      <w:tr w:rsidR="00213B27" w:rsidRPr="00BF60F9" w14:paraId="6E086C1F" w14:textId="77777777" w:rsidTr="004276FD">
        <w:tc>
          <w:tcPr>
            <w:tcW w:w="2127" w:type="dxa"/>
          </w:tcPr>
          <w:p w14:paraId="2E77FD85" w14:textId="77777777" w:rsidR="00213B27" w:rsidRPr="00B1117A" w:rsidRDefault="00213B27" w:rsidP="00B1117A">
            <w:pPr>
              <w:spacing w:line="360" w:lineRule="auto"/>
              <w:rPr>
                <w:rFonts w:ascii="Arial" w:hAnsi="Arial" w:cs="Arial"/>
                <w:lang w:val="el-GR"/>
              </w:rPr>
            </w:pPr>
          </w:p>
        </w:tc>
        <w:tc>
          <w:tcPr>
            <w:tcW w:w="1134" w:type="dxa"/>
            <w:gridSpan w:val="5"/>
          </w:tcPr>
          <w:p w14:paraId="4C45AF35" w14:textId="77777777" w:rsidR="00213B27" w:rsidRPr="00026F09" w:rsidRDefault="00213B27" w:rsidP="004276FD">
            <w:pPr>
              <w:spacing w:line="360" w:lineRule="auto"/>
              <w:jc w:val="right"/>
              <w:rPr>
                <w:rFonts w:ascii="Arial" w:hAnsi="Arial" w:cs="Arial"/>
                <w:lang w:val="el-GR"/>
              </w:rPr>
            </w:pPr>
            <w:r>
              <w:rPr>
                <w:rFonts w:ascii="Arial" w:hAnsi="Arial" w:cs="Arial"/>
                <w:lang w:val="el-GR"/>
              </w:rPr>
              <w:t>(δ)</w:t>
            </w:r>
          </w:p>
        </w:tc>
        <w:tc>
          <w:tcPr>
            <w:tcW w:w="5953" w:type="dxa"/>
            <w:gridSpan w:val="3"/>
          </w:tcPr>
          <w:p w14:paraId="285F6091" w14:textId="77777777" w:rsidR="00213B27" w:rsidRPr="00026F09" w:rsidRDefault="00213B27" w:rsidP="000608A5">
            <w:pPr>
              <w:spacing w:line="360" w:lineRule="auto"/>
              <w:jc w:val="both"/>
              <w:rPr>
                <w:rFonts w:ascii="Arial" w:hAnsi="Arial" w:cs="Arial"/>
                <w:lang w:val="el-GR"/>
              </w:rPr>
            </w:pPr>
            <w:r w:rsidRPr="00213B27">
              <w:rPr>
                <w:rFonts w:ascii="Arial" w:hAnsi="Arial" w:cs="Arial"/>
                <w:lang w:val="el-GR"/>
              </w:rPr>
              <w:t xml:space="preserve">σε μέσα μεταφοράς υγρών πετρελαιοειδών δια του οδικού δικτύου καθώς και χώρους όπου σταθμεύονται προσωρινά τα εν λόγω μέσα·   </w:t>
            </w:r>
          </w:p>
        </w:tc>
      </w:tr>
      <w:tr w:rsidR="00213B27" w:rsidRPr="00BF60F9" w14:paraId="04CB24EC" w14:textId="77777777" w:rsidTr="004276FD">
        <w:tc>
          <w:tcPr>
            <w:tcW w:w="2127" w:type="dxa"/>
          </w:tcPr>
          <w:p w14:paraId="5428CC1C" w14:textId="77777777" w:rsidR="00213B27" w:rsidRPr="00B1117A" w:rsidRDefault="00213B27" w:rsidP="00B1117A">
            <w:pPr>
              <w:spacing w:line="360" w:lineRule="auto"/>
              <w:rPr>
                <w:rFonts w:ascii="Arial" w:hAnsi="Arial" w:cs="Arial"/>
                <w:lang w:val="el-GR"/>
              </w:rPr>
            </w:pPr>
          </w:p>
        </w:tc>
        <w:tc>
          <w:tcPr>
            <w:tcW w:w="1134" w:type="dxa"/>
            <w:gridSpan w:val="5"/>
          </w:tcPr>
          <w:p w14:paraId="3C2B28E9" w14:textId="77777777" w:rsidR="00213B27" w:rsidRPr="00026F09" w:rsidRDefault="00213B27" w:rsidP="003102D7">
            <w:pPr>
              <w:spacing w:line="360" w:lineRule="auto"/>
              <w:rPr>
                <w:rFonts w:ascii="Arial" w:hAnsi="Arial" w:cs="Arial"/>
                <w:lang w:val="el-GR"/>
              </w:rPr>
            </w:pPr>
          </w:p>
        </w:tc>
        <w:tc>
          <w:tcPr>
            <w:tcW w:w="5953" w:type="dxa"/>
            <w:gridSpan w:val="3"/>
          </w:tcPr>
          <w:p w14:paraId="5ECD4B35" w14:textId="77777777" w:rsidR="00213B27" w:rsidRPr="00026F09" w:rsidRDefault="00213B27" w:rsidP="000608A5">
            <w:pPr>
              <w:spacing w:line="360" w:lineRule="auto"/>
              <w:jc w:val="both"/>
              <w:rPr>
                <w:rFonts w:ascii="Arial" w:hAnsi="Arial" w:cs="Arial"/>
                <w:lang w:val="el-GR"/>
              </w:rPr>
            </w:pPr>
          </w:p>
        </w:tc>
      </w:tr>
      <w:tr w:rsidR="00213B27" w:rsidRPr="00BF60F9" w14:paraId="0F1470C8" w14:textId="77777777" w:rsidTr="004276FD">
        <w:tc>
          <w:tcPr>
            <w:tcW w:w="2127" w:type="dxa"/>
          </w:tcPr>
          <w:p w14:paraId="00541E19" w14:textId="77777777" w:rsidR="00213B27" w:rsidRPr="00B1117A" w:rsidRDefault="00213B27" w:rsidP="00B1117A">
            <w:pPr>
              <w:spacing w:line="360" w:lineRule="auto"/>
              <w:rPr>
                <w:rFonts w:ascii="Arial" w:hAnsi="Arial" w:cs="Arial"/>
                <w:lang w:val="el-GR"/>
              </w:rPr>
            </w:pPr>
          </w:p>
        </w:tc>
        <w:tc>
          <w:tcPr>
            <w:tcW w:w="1134" w:type="dxa"/>
            <w:gridSpan w:val="5"/>
          </w:tcPr>
          <w:p w14:paraId="36134693" w14:textId="77777777" w:rsidR="00213B27" w:rsidRPr="00026F09" w:rsidRDefault="00213B27" w:rsidP="004276FD">
            <w:pPr>
              <w:spacing w:line="360" w:lineRule="auto"/>
              <w:jc w:val="right"/>
              <w:rPr>
                <w:rFonts w:ascii="Arial" w:hAnsi="Arial" w:cs="Arial"/>
                <w:lang w:val="el-GR"/>
              </w:rPr>
            </w:pPr>
            <w:r>
              <w:rPr>
                <w:rFonts w:ascii="Arial" w:hAnsi="Arial" w:cs="Arial"/>
                <w:lang w:val="el-GR"/>
              </w:rPr>
              <w:t>(ε)</w:t>
            </w:r>
          </w:p>
        </w:tc>
        <w:tc>
          <w:tcPr>
            <w:tcW w:w="5953" w:type="dxa"/>
            <w:gridSpan w:val="3"/>
          </w:tcPr>
          <w:p w14:paraId="1C8756AA" w14:textId="75CEF090" w:rsidR="00213B27" w:rsidRPr="00026F09" w:rsidRDefault="00213B27" w:rsidP="000608A5">
            <w:pPr>
              <w:spacing w:line="360" w:lineRule="auto"/>
              <w:jc w:val="both"/>
              <w:rPr>
                <w:rFonts w:ascii="Arial" w:hAnsi="Arial" w:cs="Arial"/>
                <w:lang w:val="el-GR"/>
              </w:rPr>
            </w:pPr>
            <w:r w:rsidRPr="00213B27">
              <w:rPr>
                <w:rFonts w:ascii="Arial" w:hAnsi="Arial" w:cs="Arial"/>
                <w:lang w:val="el-GR"/>
              </w:rPr>
              <w:t>σε μηχανές με ενσωματωμένο ντεπόζιτο αποθήκευσης υγρών πετρελαιοειδών με μέγιστη ογκομετρική χωρητικότητα λιγότερη από</w:t>
            </w:r>
            <w:r w:rsidR="004B6274">
              <w:rPr>
                <w:rFonts w:ascii="Arial" w:hAnsi="Arial" w:cs="Arial"/>
                <w:lang w:val="el-GR"/>
              </w:rPr>
              <w:t xml:space="preserve"> πενήντα</w:t>
            </w:r>
            <w:r w:rsidRPr="00213B27">
              <w:rPr>
                <w:rFonts w:ascii="Arial" w:hAnsi="Arial" w:cs="Arial"/>
                <w:lang w:val="el-GR"/>
              </w:rPr>
              <w:t xml:space="preserve"> λίτρα</w:t>
            </w:r>
            <w:r w:rsidR="004B6274">
              <w:rPr>
                <w:rFonts w:ascii="Arial" w:hAnsi="Arial" w:cs="Arial"/>
                <w:lang w:val="el-GR"/>
              </w:rPr>
              <w:t xml:space="preserve"> </w:t>
            </w:r>
            <w:r w:rsidR="004B6274" w:rsidRPr="004B6274">
              <w:rPr>
                <w:rFonts w:ascii="Arial" w:hAnsi="Arial" w:cs="Arial"/>
                <w:lang w:val="el-GR"/>
              </w:rPr>
              <w:t xml:space="preserve">(50 </w:t>
            </w:r>
            <w:r w:rsidR="004B6274">
              <w:rPr>
                <w:rFonts w:ascii="Arial" w:hAnsi="Arial" w:cs="Arial"/>
              </w:rPr>
              <w:t>L</w:t>
            </w:r>
            <w:r w:rsidR="004B6274" w:rsidRPr="004B6274">
              <w:rPr>
                <w:rFonts w:ascii="Arial" w:hAnsi="Arial" w:cs="Arial"/>
                <w:lang w:val="el-GR"/>
              </w:rPr>
              <w:t>)</w:t>
            </w:r>
            <w:r w:rsidRPr="00213B27">
              <w:rPr>
                <w:rFonts w:ascii="Arial" w:hAnsi="Arial" w:cs="Arial"/>
                <w:lang w:val="el-GR"/>
              </w:rPr>
              <w:t xml:space="preserve">, περιλαμβανομένων των ηλεκτρογεννητριών, νοουμένου ότι το σύνολο της αποθήκευσης σε περισσότερες από μία μηχανές που βρίσκονται στον ίδιο χώρο δεν ξεπερνά τα </w:t>
            </w:r>
            <w:r w:rsidR="004B6274">
              <w:rPr>
                <w:rFonts w:ascii="Arial" w:hAnsi="Arial" w:cs="Arial"/>
                <w:lang w:val="el-GR"/>
              </w:rPr>
              <w:t xml:space="preserve">εκατό </w:t>
            </w:r>
            <w:r w:rsidRPr="00213B27">
              <w:rPr>
                <w:rFonts w:ascii="Arial" w:hAnsi="Arial" w:cs="Arial"/>
                <w:lang w:val="el-GR"/>
              </w:rPr>
              <w:t>λίτρα</w:t>
            </w:r>
            <w:r w:rsidR="004B6274">
              <w:rPr>
                <w:rFonts w:ascii="Arial" w:hAnsi="Arial" w:cs="Arial"/>
                <w:lang w:val="el-GR"/>
              </w:rPr>
              <w:t xml:space="preserve"> (</w:t>
            </w:r>
            <w:r w:rsidR="004B6274" w:rsidRPr="00213B27">
              <w:rPr>
                <w:rFonts w:ascii="Arial" w:hAnsi="Arial" w:cs="Arial"/>
                <w:lang w:val="el-GR"/>
              </w:rPr>
              <w:t>100</w:t>
            </w:r>
            <w:r w:rsidR="004B6274">
              <w:rPr>
                <w:rFonts w:ascii="Arial" w:hAnsi="Arial" w:cs="Arial"/>
                <w:lang w:val="el-GR"/>
              </w:rPr>
              <w:t xml:space="preserve"> </w:t>
            </w:r>
            <w:r w:rsidR="004B6274">
              <w:rPr>
                <w:rFonts w:ascii="Arial" w:hAnsi="Arial" w:cs="Arial"/>
              </w:rPr>
              <w:t>L</w:t>
            </w:r>
            <w:r w:rsidR="004B6274" w:rsidRPr="004B6274">
              <w:rPr>
                <w:rFonts w:ascii="Arial" w:hAnsi="Arial" w:cs="Arial"/>
                <w:lang w:val="el-GR"/>
              </w:rPr>
              <w:t>)</w:t>
            </w:r>
            <w:r w:rsidR="004B6274" w:rsidRPr="00213B27">
              <w:rPr>
                <w:rFonts w:ascii="Arial" w:hAnsi="Arial" w:cs="Arial"/>
                <w:lang w:val="el-GR"/>
              </w:rPr>
              <w:t xml:space="preserve"> </w:t>
            </w:r>
            <w:r w:rsidRPr="00213B27">
              <w:rPr>
                <w:rFonts w:ascii="Arial" w:hAnsi="Arial" w:cs="Arial"/>
                <w:lang w:val="el-GR"/>
              </w:rPr>
              <w:t>·</w:t>
            </w:r>
          </w:p>
        </w:tc>
      </w:tr>
      <w:tr w:rsidR="00213B27" w:rsidRPr="00BF60F9" w14:paraId="37233FFD" w14:textId="77777777" w:rsidTr="004276FD">
        <w:tc>
          <w:tcPr>
            <w:tcW w:w="2127" w:type="dxa"/>
          </w:tcPr>
          <w:p w14:paraId="1E3764E7" w14:textId="77777777" w:rsidR="00213B27" w:rsidRPr="00B1117A" w:rsidRDefault="00213B27" w:rsidP="00B1117A">
            <w:pPr>
              <w:spacing w:line="360" w:lineRule="auto"/>
              <w:rPr>
                <w:rFonts w:ascii="Arial" w:hAnsi="Arial" w:cs="Arial"/>
                <w:lang w:val="el-GR"/>
              </w:rPr>
            </w:pPr>
          </w:p>
        </w:tc>
        <w:tc>
          <w:tcPr>
            <w:tcW w:w="1134" w:type="dxa"/>
            <w:gridSpan w:val="5"/>
          </w:tcPr>
          <w:p w14:paraId="4E26A6E4" w14:textId="77777777" w:rsidR="00213B27" w:rsidRPr="00026F09" w:rsidRDefault="00213B27" w:rsidP="003102D7">
            <w:pPr>
              <w:spacing w:line="360" w:lineRule="auto"/>
              <w:rPr>
                <w:rFonts w:ascii="Arial" w:hAnsi="Arial" w:cs="Arial"/>
                <w:lang w:val="el-GR"/>
              </w:rPr>
            </w:pPr>
          </w:p>
        </w:tc>
        <w:tc>
          <w:tcPr>
            <w:tcW w:w="5953" w:type="dxa"/>
            <w:gridSpan w:val="3"/>
          </w:tcPr>
          <w:p w14:paraId="3BDD62C7" w14:textId="77777777" w:rsidR="00213B27" w:rsidRPr="00026F09" w:rsidRDefault="00213B27" w:rsidP="000608A5">
            <w:pPr>
              <w:spacing w:line="360" w:lineRule="auto"/>
              <w:jc w:val="both"/>
              <w:rPr>
                <w:rFonts w:ascii="Arial" w:hAnsi="Arial" w:cs="Arial"/>
                <w:lang w:val="el-GR"/>
              </w:rPr>
            </w:pPr>
          </w:p>
        </w:tc>
      </w:tr>
      <w:tr w:rsidR="00213B27" w:rsidRPr="002906A6" w14:paraId="3B134233" w14:textId="77777777" w:rsidTr="004276FD">
        <w:tc>
          <w:tcPr>
            <w:tcW w:w="2127" w:type="dxa"/>
          </w:tcPr>
          <w:p w14:paraId="5E5AA2A0" w14:textId="77777777" w:rsidR="00213B27" w:rsidRPr="00B1117A" w:rsidRDefault="00213B27" w:rsidP="00B1117A">
            <w:pPr>
              <w:spacing w:line="360" w:lineRule="auto"/>
              <w:rPr>
                <w:rFonts w:ascii="Arial" w:hAnsi="Arial" w:cs="Arial"/>
                <w:lang w:val="el-GR"/>
              </w:rPr>
            </w:pPr>
          </w:p>
        </w:tc>
        <w:tc>
          <w:tcPr>
            <w:tcW w:w="1134" w:type="dxa"/>
            <w:gridSpan w:val="5"/>
          </w:tcPr>
          <w:p w14:paraId="561DCC89" w14:textId="77777777" w:rsidR="00213B27" w:rsidRPr="00026F09" w:rsidRDefault="00213B27" w:rsidP="004276FD">
            <w:pPr>
              <w:spacing w:line="360" w:lineRule="auto"/>
              <w:jc w:val="right"/>
              <w:rPr>
                <w:rFonts w:ascii="Arial" w:hAnsi="Arial" w:cs="Arial"/>
                <w:lang w:val="el-GR"/>
              </w:rPr>
            </w:pPr>
            <w:r>
              <w:rPr>
                <w:rFonts w:ascii="Arial" w:hAnsi="Arial" w:cs="Arial"/>
                <w:lang w:val="el-GR"/>
              </w:rPr>
              <w:t>(στ)</w:t>
            </w:r>
          </w:p>
        </w:tc>
        <w:tc>
          <w:tcPr>
            <w:tcW w:w="5953" w:type="dxa"/>
            <w:gridSpan w:val="3"/>
          </w:tcPr>
          <w:p w14:paraId="503C79A3" w14:textId="5D7758FB" w:rsidR="00213B27" w:rsidRPr="00026F09" w:rsidRDefault="00213B27" w:rsidP="000608A5">
            <w:pPr>
              <w:spacing w:line="360" w:lineRule="auto"/>
              <w:jc w:val="both"/>
              <w:rPr>
                <w:rFonts w:ascii="Arial" w:hAnsi="Arial" w:cs="Arial"/>
                <w:lang w:val="el-GR"/>
              </w:rPr>
            </w:pPr>
            <w:r w:rsidRPr="00213B27">
              <w:rPr>
                <w:rFonts w:ascii="Arial" w:hAnsi="Arial" w:cs="Arial"/>
                <w:lang w:val="el-GR"/>
              </w:rPr>
              <w:t>σε εγκαταστάσεις Βαθμίδας 0·</w:t>
            </w:r>
            <w:r w:rsidR="004B6274">
              <w:rPr>
                <w:rFonts w:ascii="Arial" w:hAnsi="Arial" w:cs="Arial"/>
                <w:lang w:val="el-GR"/>
              </w:rPr>
              <w:t xml:space="preserve"> και</w:t>
            </w:r>
          </w:p>
        </w:tc>
      </w:tr>
      <w:tr w:rsidR="00213B27" w:rsidRPr="002906A6" w14:paraId="1079D442" w14:textId="77777777" w:rsidTr="004276FD">
        <w:tc>
          <w:tcPr>
            <w:tcW w:w="2127" w:type="dxa"/>
          </w:tcPr>
          <w:p w14:paraId="6CDF6C27" w14:textId="77777777" w:rsidR="00213B27" w:rsidRPr="00B1117A" w:rsidRDefault="00213B27" w:rsidP="00B1117A">
            <w:pPr>
              <w:spacing w:line="360" w:lineRule="auto"/>
              <w:rPr>
                <w:rFonts w:ascii="Arial" w:hAnsi="Arial" w:cs="Arial"/>
                <w:lang w:val="el-GR"/>
              </w:rPr>
            </w:pPr>
          </w:p>
        </w:tc>
        <w:tc>
          <w:tcPr>
            <w:tcW w:w="1134" w:type="dxa"/>
            <w:gridSpan w:val="5"/>
          </w:tcPr>
          <w:p w14:paraId="5244F4E6" w14:textId="77777777" w:rsidR="00213B27" w:rsidRPr="00026F09" w:rsidRDefault="00213B27" w:rsidP="003102D7">
            <w:pPr>
              <w:spacing w:line="360" w:lineRule="auto"/>
              <w:rPr>
                <w:rFonts w:ascii="Arial" w:hAnsi="Arial" w:cs="Arial"/>
                <w:lang w:val="el-GR"/>
              </w:rPr>
            </w:pPr>
          </w:p>
        </w:tc>
        <w:tc>
          <w:tcPr>
            <w:tcW w:w="5953" w:type="dxa"/>
            <w:gridSpan w:val="3"/>
          </w:tcPr>
          <w:p w14:paraId="3A740893" w14:textId="77777777" w:rsidR="00213B27" w:rsidRPr="00026F09" w:rsidRDefault="00213B27" w:rsidP="000608A5">
            <w:pPr>
              <w:spacing w:line="360" w:lineRule="auto"/>
              <w:jc w:val="both"/>
              <w:rPr>
                <w:rFonts w:ascii="Arial" w:hAnsi="Arial" w:cs="Arial"/>
                <w:lang w:val="el-GR"/>
              </w:rPr>
            </w:pPr>
          </w:p>
        </w:tc>
      </w:tr>
      <w:tr w:rsidR="00213B27" w:rsidRPr="00BF60F9" w14:paraId="1300D0C7" w14:textId="77777777" w:rsidTr="004276FD">
        <w:tc>
          <w:tcPr>
            <w:tcW w:w="2127" w:type="dxa"/>
          </w:tcPr>
          <w:p w14:paraId="255395D4" w14:textId="77777777" w:rsidR="004B6274" w:rsidRPr="00B1117A" w:rsidRDefault="004B6274" w:rsidP="00B1117A">
            <w:pPr>
              <w:spacing w:line="360" w:lineRule="auto"/>
              <w:jc w:val="right"/>
              <w:rPr>
                <w:rFonts w:ascii="Arial" w:hAnsi="Arial" w:cs="Arial"/>
                <w:lang w:val="el-GR"/>
              </w:rPr>
            </w:pPr>
          </w:p>
          <w:p w14:paraId="2CD0AE30" w14:textId="12A7BDC2" w:rsidR="00213B27" w:rsidRPr="00B1117A" w:rsidRDefault="00213B27" w:rsidP="004276FD">
            <w:pPr>
              <w:spacing w:line="360" w:lineRule="auto"/>
              <w:ind w:right="113"/>
              <w:jc w:val="right"/>
              <w:rPr>
                <w:rFonts w:ascii="Arial" w:hAnsi="Arial" w:cs="Arial"/>
                <w:lang w:val="el-GR"/>
              </w:rPr>
            </w:pPr>
            <w:r w:rsidRPr="00B1117A">
              <w:rPr>
                <w:rFonts w:ascii="Arial" w:hAnsi="Arial" w:cs="Arial"/>
                <w:lang w:val="el-GR"/>
              </w:rPr>
              <w:t>94 του 1968</w:t>
            </w:r>
          </w:p>
          <w:p w14:paraId="5CB7227B" w14:textId="77777777" w:rsidR="00213B27" w:rsidRPr="00B1117A" w:rsidRDefault="00213B27" w:rsidP="004276FD">
            <w:pPr>
              <w:spacing w:line="360" w:lineRule="auto"/>
              <w:ind w:right="113"/>
              <w:jc w:val="right"/>
              <w:rPr>
                <w:rFonts w:ascii="Arial" w:hAnsi="Arial" w:cs="Arial"/>
                <w:lang w:val="el-GR"/>
              </w:rPr>
            </w:pPr>
            <w:r w:rsidRPr="00B1117A">
              <w:rPr>
                <w:rFonts w:ascii="Arial" w:hAnsi="Arial" w:cs="Arial"/>
                <w:lang w:val="el-GR"/>
              </w:rPr>
              <w:t>7 του 1972</w:t>
            </w:r>
          </w:p>
          <w:p w14:paraId="78B2A79D" w14:textId="77777777" w:rsidR="00213B27" w:rsidRPr="00B1117A" w:rsidRDefault="00213B27" w:rsidP="004276FD">
            <w:pPr>
              <w:spacing w:line="360" w:lineRule="auto"/>
              <w:ind w:right="113"/>
              <w:jc w:val="right"/>
              <w:rPr>
                <w:rFonts w:ascii="Arial" w:hAnsi="Arial" w:cs="Arial"/>
                <w:lang w:val="el-GR"/>
              </w:rPr>
            </w:pPr>
            <w:r w:rsidRPr="00B1117A">
              <w:rPr>
                <w:rFonts w:ascii="Arial" w:hAnsi="Arial" w:cs="Arial"/>
                <w:lang w:val="el-GR"/>
              </w:rPr>
              <w:t>55 του 1976</w:t>
            </w:r>
          </w:p>
          <w:p w14:paraId="78D5378E" w14:textId="77777777" w:rsidR="00213B27" w:rsidRPr="00B1117A" w:rsidRDefault="00213B27" w:rsidP="004276FD">
            <w:pPr>
              <w:spacing w:line="360" w:lineRule="auto"/>
              <w:ind w:right="113"/>
              <w:jc w:val="right"/>
              <w:rPr>
                <w:rFonts w:ascii="Arial" w:hAnsi="Arial" w:cs="Arial"/>
                <w:lang w:val="el-GR"/>
              </w:rPr>
            </w:pPr>
            <w:r w:rsidRPr="00B1117A">
              <w:rPr>
                <w:rFonts w:ascii="Arial" w:hAnsi="Arial" w:cs="Arial"/>
                <w:lang w:val="el-GR"/>
              </w:rPr>
              <w:lastRenderedPageBreak/>
              <w:t>10(Ι) του 1994</w:t>
            </w:r>
          </w:p>
          <w:p w14:paraId="26C136CD" w14:textId="77777777" w:rsidR="00213B27" w:rsidRPr="00B1117A" w:rsidRDefault="00213B27" w:rsidP="004276FD">
            <w:pPr>
              <w:spacing w:line="360" w:lineRule="auto"/>
              <w:ind w:right="113"/>
              <w:jc w:val="right"/>
              <w:rPr>
                <w:rFonts w:ascii="Arial" w:hAnsi="Arial" w:cs="Arial"/>
                <w:lang w:val="el-GR"/>
              </w:rPr>
            </w:pPr>
            <w:r w:rsidRPr="00B1117A">
              <w:rPr>
                <w:rFonts w:ascii="Arial" w:hAnsi="Arial" w:cs="Arial"/>
                <w:lang w:val="el-GR"/>
              </w:rPr>
              <w:t>45(Ι) του 1997</w:t>
            </w:r>
          </w:p>
          <w:p w14:paraId="5D6025D2" w14:textId="77777777" w:rsidR="00213B27" w:rsidRPr="00B1117A" w:rsidRDefault="00213B27" w:rsidP="004276FD">
            <w:pPr>
              <w:spacing w:line="360" w:lineRule="auto"/>
              <w:ind w:right="57"/>
              <w:jc w:val="right"/>
              <w:rPr>
                <w:rFonts w:ascii="Arial" w:hAnsi="Arial" w:cs="Arial"/>
              </w:rPr>
            </w:pPr>
            <w:r w:rsidRPr="00B1117A">
              <w:rPr>
                <w:rFonts w:ascii="Arial" w:hAnsi="Arial" w:cs="Arial"/>
                <w:lang w:val="el-GR"/>
              </w:rPr>
              <w:t>93(Ι) του 1999</w:t>
            </w:r>
            <w:r w:rsidR="00070BF2" w:rsidRPr="00B1117A">
              <w:rPr>
                <w:rFonts w:ascii="Arial" w:hAnsi="Arial" w:cs="Arial"/>
              </w:rPr>
              <w:t>.</w:t>
            </w:r>
          </w:p>
        </w:tc>
        <w:tc>
          <w:tcPr>
            <w:tcW w:w="1134" w:type="dxa"/>
            <w:gridSpan w:val="5"/>
          </w:tcPr>
          <w:p w14:paraId="4C97D0D7" w14:textId="77777777" w:rsidR="00213B27" w:rsidRPr="00213B27" w:rsidRDefault="00213B27" w:rsidP="004276FD">
            <w:pPr>
              <w:spacing w:line="360" w:lineRule="auto"/>
              <w:jc w:val="right"/>
              <w:rPr>
                <w:rFonts w:ascii="Arial" w:hAnsi="Arial" w:cs="Arial"/>
                <w:lang w:val="el-GR"/>
              </w:rPr>
            </w:pPr>
            <w:r>
              <w:rPr>
                <w:rFonts w:ascii="Arial" w:hAnsi="Arial" w:cs="Arial"/>
                <w:lang w:val="el-GR"/>
              </w:rPr>
              <w:lastRenderedPageBreak/>
              <w:t>(ζ)</w:t>
            </w:r>
          </w:p>
        </w:tc>
        <w:tc>
          <w:tcPr>
            <w:tcW w:w="5953" w:type="dxa"/>
            <w:gridSpan w:val="3"/>
          </w:tcPr>
          <w:p w14:paraId="7733A2FE" w14:textId="036770DB" w:rsidR="00213B27" w:rsidRPr="00026F09" w:rsidRDefault="00213B27" w:rsidP="000608A5">
            <w:pPr>
              <w:spacing w:line="360" w:lineRule="auto"/>
              <w:jc w:val="both"/>
              <w:rPr>
                <w:rFonts w:ascii="Arial" w:hAnsi="Arial" w:cs="Arial"/>
                <w:lang w:val="el-GR"/>
              </w:rPr>
            </w:pPr>
            <w:r w:rsidRPr="00213B27">
              <w:rPr>
                <w:rFonts w:ascii="Arial" w:hAnsi="Arial" w:cs="Arial"/>
                <w:lang w:val="el-GR"/>
              </w:rPr>
              <w:t>σε πρατήρια πετρελαιοειδών</w:t>
            </w:r>
            <w:r w:rsidR="002D2DAF">
              <w:rPr>
                <w:rFonts w:ascii="Arial" w:hAnsi="Arial" w:cs="Arial"/>
                <w:lang w:val="el-GR"/>
              </w:rPr>
              <w:t>,</w:t>
            </w:r>
            <w:r w:rsidRPr="00213B27">
              <w:rPr>
                <w:rFonts w:ascii="Arial" w:hAnsi="Arial" w:cs="Arial"/>
                <w:lang w:val="el-GR"/>
              </w:rPr>
              <w:t xml:space="preserve"> όπως </w:t>
            </w:r>
            <w:r w:rsidR="002D2DAF">
              <w:rPr>
                <w:rFonts w:ascii="Arial" w:hAnsi="Arial" w:cs="Arial"/>
                <w:lang w:val="el-GR"/>
              </w:rPr>
              <w:t xml:space="preserve">αυτά </w:t>
            </w:r>
            <w:r w:rsidRPr="00213B27">
              <w:rPr>
                <w:rFonts w:ascii="Arial" w:hAnsi="Arial" w:cs="Arial"/>
                <w:lang w:val="el-GR"/>
              </w:rPr>
              <w:t xml:space="preserve">καθορίζονται </w:t>
            </w:r>
            <w:r w:rsidR="004B6274">
              <w:rPr>
                <w:rFonts w:ascii="Arial" w:hAnsi="Arial" w:cs="Arial"/>
                <w:lang w:val="el-GR"/>
              </w:rPr>
              <w:t>στον</w:t>
            </w:r>
            <w:r w:rsidRPr="00213B27">
              <w:rPr>
                <w:rFonts w:ascii="Arial" w:hAnsi="Arial" w:cs="Arial"/>
                <w:lang w:val="el-GR"/>
              </w:rPr>
              <w:t xml:space="preserve"> περί Ρυθμίσεως Πρατηρίων Πετρελαιοειδών Νόμο</w:t>
            </w:r>
            <w:r w:rsidR="00775391">
              <w:rPr>
                <w:rFonts w:ascii="Arial" w:hAnsi="Arial" w:cs="Arial"/>
                <w:lang w:val="el-GR"/>
              </w:rPr>
              <w:t>.</w:t>
            </w:r>
          </w:p>
        </w:tc>
      </w:tr>
      <w:tr w:rsidR="008C09BE" w:rsidRPr="00BF60F9" w14:paraId="1D2A42BD" w14:textId="77777777" w:rsidTr="004276FD">
        <w:tc>
          <w:tcPr>
            <w:tcW w:w="2127" w:type="dxa"/>
          </w:tcPr>
          <w:p w14:paraId="2156285A" w14:textId="77777777" w:rsidR="008C09BE" w:rsidRPr="00B1117A" w:rsidRDefault="008C09BE" w:rsidP="00B1117A">
            <w:pPr>
              <w:spacing w:line="360" w:lineRule="auto"/>
              <w:jc w:val="right"/>
              <w:rPr>
                <w:rFonts w:ascii="Arial" w:hAnsi="Arial" w:cs="Arial"/>
                <w:lang w:val="el-GR"/>
              </w:rPr>
            </w:pPr>
          </w:p>
        </w:tc>
        <w:tc>
          <w:tcPr>
            <w:tcW w:w="1134" w:type="dxa"/>
            <w:gridSpan w:val="5"/>
          </w:tcPr>
          <w:p w14:paraId="0156D82B" w14:textId="77777777" w:rsidR="008C09BE" w:rsidRDefault="008C09BE" w:rsidP="003102D7">
            <w:pPr>
              <w:spacing w:line="360" w:lineRule="auto"/>
              <w:rPr>
                <w:rFonts w:ascii="Arial" w:hAnsi="Arial" w:cs="Arial"/>
                <w:lang w:val="el-GR"/>
              </w:rPr>
            </w:pPr>
          </w:p>
        </w:tc>
        <w:tc>
          <w:tcPr>
            <w:tcW w:w="5953" w:type="dxa"/>
            <w:gridSpan w:val="3"/>
          </w:tcPr>
          <w:p w14:paraId="7BAFAA6E" w14:textId="77777777" w:rsidR="008C09BE" w:rsidRPr="00213B27" w:rsidRDefault="008C09BE" w:rsidP="000608A5">
            <w:pPr>
              <w:spacing w:line="360" w:lineRule="auto"/>
              <w:jc w:val="both"/>
              <w:rPr>
                <w:rFonts w:ascii="Arial" w:hAnsi="Arial" w:cs="Arial"/>
                <w:lang w:val="el-GR"/>
              </w:rPr>
            </w:pPr>
          </w:p>
        </w:tc>
      </w:tr>
      <w:tr w:rsidR="00120E32" w:rsidRPr="00BF60F9" w14:paraId="3CBA11F4" w14:textId="77777777" w:rsidTr="00B1117A">
        <w:tc>
          <w:tcPr>
            <w:tcW w:w="2127" w:type="dxa"/>
          </w:tcPr>
          <w:p w14:paraId="794F0694" w14:textId="77777777" w:rsidR="00120E32" w:rsidRPr="00B1117A" w:rsidRDefault="00120E32" w:rsidP="00B1117A">
            <w:pPr>
              <w:spacing w:line="360" w:lineRule="auto"/>
              <w:rPr>
                <w:rFonts w:ascii="Arial" w:hAnsi="Arial" w:cs="Arial"/>
                <w:lang w:val="el-GR"/>
              </w:rPr>
            </w:pPr>
          </w:p>
        </w:tc>
        <w:tc>
          <w:tcPr>
            <w:tcW w:w="7087" w:type="dxa"/>
            <w:gridSpan w:val="8"/>
          </w:tcPr>
          <w:p w14:paraId="67BC4543" w14:textId="1BB95FAE" w:rsidR="00120E32" w:rsidRPr="00026F09" w:rsidRDefault="00242F14" w:rsidP="00242F14">
            <w:pPr>
              <w:tabs>
                <w:tab w:val="left" w:pos="284"/>
                <w:tab w:val="left" w:pos="567"/>
                <w:tab w:val="left" w:pos="680"/>
              </w:tabs>
              <w:spacing w:line="360" w:lineRule="auto"/>
              <w:jc w:val="both"/>
              <w:rPr>
                <w:rFonts w:ascii="Arial" w:hAnsi="Arial" w:cs="Arial"/>
                <w:lang w:val="el-GR"/>
              </w:rPr>
            </w:pPr>
            <w:r>
              <w:rPr>
                <w:rFonts w:ascii="Arial" w:hAnsi="Arial" w:cs="Arial"/>
                <w:lang w:val="el-GR"/>
              </w:rPr>
              <w:tab/>
            </w:r>
            <w:r w:rsidR="00D62BA9" w:rsidRPr="00D62BA9">
              <w:rPr>
                <w:rFonts w:ascii="Arial" w:hAnsi="Arial" w:cs="Arial"/>
                <w:lang w:val="el-GR"/>
              </w:rPr>
              <w:t>(3)</w:t>
            </w:r>
            <w:r>
              <w:rPr>
                <w:rFonts w:ascii="Arial" w:hAnsi="Arial" w:cs="Arial"/>
                <w:lang w:val="el-GR"/>
              </w:rPr>
              <w:tab/>
            </w:r>
            <w:r w:rsidR="002D2DAF">
              <w:rPr>
                <w:rFonts w:ascii="Arial" w:hAnsi="Arial" w:cs="Arial"/>
                <w:lang w:val="el-GR"/>
              </w:rPr>
              <w:t xml:space="preserve">Οι </w:t>
            </w:r>
            <w:r w:rsidR="00775391">
              <w:rPr>
                <w:rFonts w:ascii="Arial" w:hAnsi="Arial" w:cs="Arial"/>
                <w:lang w:val="el-GR"/>
              </w:rPr>
              <w:t>πρόνοιες της παραγράφου (3) του</w:t>
            </w:r>
            <w:r w:rsidR="00B61334">
              <w:rPr>
                <w:rFonts w:ascii="Arial" w:hAnsi="Arial" w:cs="Arial"/>
                <w:lang w:val="el-GR"/>
              </w:rPr>
              <w:t xml:space="preserve"> </w:t>
            </w:r>
            <w:r w:rsidR="002D2DAF">
              <w:rPr>
                <w:rFonts w:ascii="Arial" w:hAnsi="Arial" w:cs="Arial"/>
                <w:lang w:val="el-GR"/>
              </w:rPr>
              <w:t>Κανονισμ</w:t>
            </w:r>
            <w:r w:rsidR="00775391">
              <w:rPr>
                <w:rFonts w:ascii="Arial" w:hAnsi="Arial" w:cs="Arial"/>
                <w:lang w:val="el-GR"/>
              </w:rPr>
              <w:t>ού</w:t>
            </w:r>
            <w:r w:rsidR="002D2DAF">
              <w:rPr>
                <w:rFonts w:ascii="Arial" w:hAnsi="Arial" w:cs="Arial"/>
                <w:lang w:val="el-GR"/>
              </w:rPr>
              <w:t xml:space="preserve"> 10</w:t>
            </w:r>
            <w:r w:rsidR="00775391">
              <w:rPr>
                <w:rFonts w:ascii="Arial" w:hAnsi="Arial" w:cs="Arial"/>
                <w:lang w:val="el-GR"/>
              </w:rPr>
              <w:t xml:space="preserve"> και των Κανονισμών</w:t>
            </w:r>
            <w:r w:rsidR="002D2DAF">
              <w:rPr>
                <w:rFonts w:ascii="Arial" w:hAnsi="Arial" w:cs="Arial"/>
                <w:lang w:val="el-GR"/>
              </w:rPr>
              <w:t xml:space="preserve"> </w:t>
            </w:r>
            <w:r w:rsidR="00D62BA9" w:rsidRPr="00D62BA9">
              <w:rPr>
                <w:rFonts w:ascii="Arial" w:hAnsi="Arial" w:cs="Arial"/>
                <w:lang w:val="el-GR"/>
              </w:rPr>
              <w:t>13 και 14 δεν εφαρμόζ</w:t>
            </w:r>
            <w:r w:rsidR="00B61334">
              <w:rPr>
                <w:rFonts w:ascii="Arial" w:hAnsi="Arial" w:cs="Arial"/>
                <w:lang w:val="el-GR"/>
              </w:rPr>
              <w:t xml:space="preserve">ονται σε </w:t>
            </w:r>
            <w:r w:rsidR="00D62BA9" w:rsidRPr="00D62BA9">
              <w:rPr>
                <w:rFonts w:ascii="Arial" w:hAnsi="Arial" w:cs="Arial"/>
                <w:lang w:val="el-GR"/>
              </w:rPr>
              <w:t>όλες τις εγκαταστάσεις υγρών πετρελαιοειδών Βαθμίδας Ι ενώ ο</w:t>
            </w:r>
            <w:r w:rsidR="00B61334">
              <w:rPr>
                <w:rFonts w:ascii="Arial" w:hAnsi="Arial" w:cs="Arial"/>
                <w:lang w:val="el-GR"/>
              </w:rPr>
              <w:t xml:space="preserve">ι </w:t>
            </w:r>
            <w:r w:rsidR="00775391">
              <w:rPr>
                <w:rFonts w:ascii="Arial" w:hAnsi="Arial" w:cs="Arial"/>
                <w:lang w:val="el-GR"/>
              </w:rPr>
              <w:t>πρόνοιες</w:t>
            </w:r>
            <w:r w:rsidR="00B61334">
              <w:rPr>
                <w:rFonts w:ascii="Arial" w:hAnsi="Arial" w:cs="Arial"/>
                <w:lang w:val="el-GR"/>
              </w:rPr>
              <w:t xml:space="preserve"> του </w:t>
            </w:r>
            <w:r w:rsidR="00D62BA9" w:rsidRPr="00D62BA9">
              <w:rPr>
                <w:rFonts w:ascii="Arial" w:hAnsi="Arial" w:cs="Arial"/>
                <w:lang w:val="el-GR"/>
              </w:rPr>
              <w:t>Κανονισμ</w:t>
            </w:r>
            <w:r w:rsidR="00B61334">
              <w:rPr>
                <w:rFonts w:ascii="Arial" w:hAnsi="Arial" w:cs="Arial"/>
                <w:lang w:val="el-GR"/>
              </w:rPr>
              <w:t>ού</w:t>
            </w:r>
            <w:r w:rsidR="00D62BA9" w:rsidRPr="00D62BA9">
              <w:rPr>
                <w:rFonts w:ascii="Arial" w:hAnsi="Arial" w:cs="Arial"/>
                <w:lang w:val="el-GR"/>
              </w:rPr>
              <w:t xml:space="preserve"> 8 δεν εφαρμόζ</w:t>
            </w:r>
            <w:r w:rsidR="00B61334">
              <w:rPr>
                <w:rFonts w:ascii="Arial" w:hAnsi="Arial" w:cs="Arial"/>
                <w:lang w:val="el-GR"/>
              </w:rPr>
              <w:t xml:space="preserve">ονται </w:t>
            </w:r>
            <w:r w:rsidR="00775391">
              <w:rPr>
                <w:rFonts w:ascii="Arial" w:hAnsi="Arial" w:cs="Arial"/>
                <w:lang w:val="el-GR"/>
              </w:rPr>
              <w:t>σε</w:t>
            </w:r>
            <w:r w:rsidR="00D62BA9" w:rsidRPr="00D62BA9">
              <w:rPr>
                <w:rFonts w:ascii="Arial" w:hAnsi="Arial" w:cs="Arial"/>
                <w:lang w:val="el-GR"/>
              </w:rPr>
              <w:t xml:space="preserve"> εγκαταστάσεις υγρών πετρελαιοειδών Βαθμίδας Ι στις οποίες </w:t>
            </w:r>
            <w:r w:rsidR="00775391">
              <w:rPr>
                <w:rFonts w:ascii="Arial" w:hAnsi="Arial" w:cs="Arial"/>
                <w:lang w:val="el-GR"/>
              </w:rPr>
              <w:t>γίνεται</w:t>
            </w:r>
            <w:r w:rsidR="00D62BA9" w:rsidRPr="00D62BA9">
              <w:rPr>
                <w:rFonts w:ascii="Arial" w:hAnsi="Arial" w:cs="Arial"/>
                <w:lang w:val="el-GR"/>
              </w:rPr>
              <w:t xml:space="preserve"> μόνο αποθήκευση υγρών πετρελαιοειδών.  </w:t>
            </w:r>
          </w:p>
        </w:tc>
      </w:tr>
      <w:tr w:rsidR="00120E32" w:rsidRPr="00BF60F9" w14:paraId="7CBD435C" w14:textId="77777777" w:rsidTr="00B1117A">
        <w:tc>
          <w:tcPr>
            <w:tcW w:w="2127" w:type="dxa"/>
          </w:tcPr>
          <w:p w14:paraId="494F85B9" w14:textId="77777777" w:rsidR="00120E32" w:rsidRPr="00B1117A" w:rsidRDefault="00120E32" w:rsidP="00B1117A">
            <w:pPr>
              <w:spacing w:line="360" w:lineRule="auto"/>
              <w:rPr>
                <w:rFonts w:ascii="Arial" w:hAnsi="Arial" w:cs="Arial"/>
                <w:lang w:val="el-GR"/>
              </w:rPr>
            </w:pPr>
          </w:p>
        </w:tc>
        <w:tc>
          <w:tcPr>
            <w:tcW w:w="7087" w:type="dxa"/>
            <w:gridSpan w:val="8"/>
          </w:tcPr>
          <w:p w14:paraId="0AC9DA02" w14:textId="77777777" w:rsidR="00120E32" w:rsidRPr="00026F09" w:rsidRDefault="00120E32" w:rsidP="000608A5">
            <w:pPr>
              <w:spacing w:line="360" w:lineRule="auto"/>
              <w:jc w:val="both"/>
              <w:rPr>
                <w:rFonts w:ascii="Arial" w:hAnsi="Arial" w:cs="Arial"/>
                <w:lang w:val="el-GR"/>
              </w:rPr>
            </w:pPr>
          </w:p>
        </w:tc>
      </w:tr>
      <w:tr w:rsidR="00120E32" w:rsidRPr="00BF60F9" w14:paraId="593A74EB" w14:textId="77777777" w:rsidTr="00B1117A">
        <w:tc>
          <w:tcPr>
            <w:tcW w:w="2127" w:type="dxa"/>
          </w:tcPr>
          <w:p w14:paraId="03CE08F3" w14:textId="77777777" w:rsidR="00120E32" w:rsidRPr="00B1117A" w:rsidRDefault="00120E32" w:rsidP="00B1117A">
            <w:pPr>
              <w:spacing w:line="360" w:lineRule="auto"/>
              <w:rPr>
                <w:rFonts w:ascii="Arial" w:hAnsi="Arial" w:cs="Arial"/>
                <w:lang w:val="el-GR"/>
              </w:rPr>
            </w:pPr>
          </w:p>
        </w:tc>
        <w:tc>
          <w:tcPr>
            <w:tcW w:w="7087" w:type="dxa"/>
            <w:gridSpan w:val="8"/>
          </w:tcPr>
          <w:p w14:paraId="123A14BE" w14:textId="61CD4E1B" w:rsidR="00120E32" w:rsidRPr="00026F09" w:rsidRDefault="00242F14" w:rsidP="00242F14">
            <w:pPr>
              <w:tabs>
                <w:tab w:val="left" w:pos="284"/>
                <w:tab w:val="left" w:pos="567"/>
                <w:tab w:val="left" w:pos="680"/>
              </w:tabs>
              <w:spacing w:line="360" w:lineRule="auto"/>
              <w:jc w:val="both"/>
              <w:rPr>
                <w:rFonts w:ascii="Arial" w:hAnsi="Arial" w:cs="Arial"/>
                <w:lang w:val="el-GR"/>
              </w:rPr>
            </w:pPr>
            <w:r>
              <w:rPr>
                <w:rFonts w:ascii="Arial" w:hAnsi="Arial" w:cs="Arial"/>
                <w:lang w:val="el-GR"/>
              </w:rPr>
              <w:tab/>
            </w:r>
            <w:r w:rsidR="00D62BA9" w:rsidRPr="00D62BA9">
              <w:rPr>
                <w:rFonts w:ascii="Arial" w:hAnsi="Arial" w:cs="Arial"/>
                <w:lang w:val="el-GR"/>
              </w:rPr>
              <w:t>(4)</w:t>
            </w:r>
            <w:r>
              <w:rPr>
                <w:rFonts w:ascii="Arial" w:hAnsi="Arial" w:cs="Arial"/>
                <w:lang w:val="el-GR"/>
              </w:rPr>
              <w:tab/>
            </w:r>
            <w:r w:rsidR="002D2DAF">
              <w:rPr>
                <w:rFonts w:ascii="Arial" w:hAnsi="Arial" w:cs="Arial"/>
                <w:lang w:val="el-GR"/>
              </w:rPr>
              <w:t>Ο</w:t>
            </w:r>
            <w:r w:rsidR="00B61334">
              <w:rPr>
                <w:rFonts w:ascii="Arial" w:hAnsi="Arial" w:cs="Arial"/>
                <w:lang w:val="el-GR"/>
              </w:rPr>
              <w:t xml:space="preserve">ι </w:t>
            </w:r>
            <w:r w:rsidR="00775391">
              <w:rPr>
                <w:rFonts w:ascii="Arial" w:hAnsi="Arial" w:cs="Arial"/>
                <w:lang w:val="el-GR"/>
              </w:rPr>
              <w:t xml:space="preserve">πρόνοιες της παραγράφου (3) </w:t>
            </w:r>
            <w:r w:rsidR="00B61334">
              <w:rPr>
                <w:rFonts w:ascii="Arial" w:hAnsi="Arial" w:cs="Arial"/>
                <w:lang w:val="el-GR"/>
              </w:rPr>
              <w:t xml:space="preserve">του </w:t>
            </w:r>
            <w:r w:rsidR="00D62BA9" w:rsidRPr="00D62BA9">
              <w:rPr>
                <w:rFonts w:ascii="Arial" w:hAnsi="Arial" w:cs="Arial"/>
                <w:lang w:val="el-GR"/>
              </w:rPr>
              <w:t>Κανονισμ</w:t>
            </w:r>
            <w:r w:rsidR="00B61334">
              <w:rPr>
                <w:rFonts w:ascii="Arial" w:hAnsi="Arial" w:cs="Arial"/>
                <w:lang w:val="el-GR"/>
              </w:rPr>
              <w:t xml:space="preserve">ού </w:t>
            </w:r>
            <w:r w:rsidR="00D62BA9" w:rsidRPr="00D62BA9">
              <w:rPr>
                <w:rFonts w:ascii="Arial" w:hAnsi="Arial" w:cs="Arial"/>
                <w:lang w:val="el-GR"/>
              </w:rPr>
              <w:t>10</w:t>
            </w:r>
            <w:r w:rsidR="002D2DAF">
              <w:rPr>
                <w:rFonts w:ascii="Arial" w:hAnsi="Arial" w:cs="Arial"/>
                <w:lang w:val="el-GR"/>
              </w:rPr>
              <w:t xml:space="preserve"> </w:t>
            </w:r>
            <w:r w:rsidR="00D62BA9" w:rsidRPr="00D62BA9">
              <w:rPr>
                <w:rFonts w:ascii="Arial" w:hAnsi="Arial" w:cs="Arial"/>
                <w:lang w:val="el-GR"/>
              </w:rPr>
              <w:t>δεν εφαρμόζ</w:t>
            </w:r>
            <w:r w:rsidR="00B61334">
              <w:rPr>
                <w:rFonts w:ascii="Arial" w:hAnsi="Arial" w:cs="Arial"/>
                <w:lang w:val="el-GR"/>
              </w:rPr>
              <w:t>ονται</w:t>
            </w:r>
            <w:r w:rsidR="00D62BA9" w:rsidRPr="00D62BA9">
              <w:rPr>
                <w:rFonts w:ascii="Arial" w:hAnsi="Arial" w:cs="Arial"/>
                <w:lang w:val="el-GR"/>
              </w:rPr>
              <w:t xml:space="preserve"> </w:t>
            </w:r>
            <w:r w:rsidR="00B61334">
              <w:rPr>
                <w:rFonts w:ascii="Arial" w:hAnsi="Arial" w:cs="Arial"/>
                <w:lang w:val="el-GR"/>
              </w:rPr>
              <w:t xml:space="preserve">σε </w:t>
            </w:r>
            <w:r w:rsidR="00D62BA9" w:rsidRPr="00D62BA9">
              <w:rPr>
                <w:rFonts w:ascii="Arial" w:hAnsi="Arial" w:cs="Arial"/>
                <w:lang w:val="el-GR"/>
              </w:rPr>
              <w:t xml:space="preserve">εγκαταστάσεις υγρών πετρελαιοειδών Βαθμίδας </w:t>
            </w:r>
            <w:r w:rsidR="00D62BA9" w:rsidRPr="00D62BA9">
              <w:rPr>
                <w:rFonts w:ascii="Arial" w:hAnsi="Arial" w:cs="Arial"/>
              </w:rPr>
              <w:t>I</w:t>
            </w:r>
            <w:r w:rsidR="00D62BA9" w:rsidRPr="00D62BA9">
              <w:rPr>
                <w:rFonts w:ascii="Arial" w:hAnsi="Arial" w:cs="Arial"/>
                <w:lang w:val="el-GR"/>
              </w:rPr>
              <w:t xml:space="preserve">Ι ενώ οι </w:t>
            </w:r>
            <w:r w:rsidR="00B61334">
              <w:rPr>
                <w:rFonts w:ascii="Arial" w:hAnsi="Arial" w:cs="Arial"/>
                <w:lang w:val="el-GR"/>
              </w:rPr>
              <w:t xml:space="preserve">διατάξεις των </w:t>
            </w:r>
            <w:r w:rsidR="00D62BA9" w:rsidRPr="00D62BA9">
              <w:rPr>
                <w:rFonts w:ascii="Arial" w:hAnsi="Arial" w:cs="Arial"/>
                <w:lang w:val="el-GR"/>
              </w:rPr>
              <w:t>Κανονισμ</w:t>
            </w:r>
            <w:r w:rsidR="00B61334">
              <w:rPr>
                <w:rFonts w:ascii="Arial" w:hAnsi="Arial" w:cs="Arial"/>
                <w:lang w:val="el-GR"/>
              </w:rPr>
              <w:t>ών</w:t>
            </w:r>
            <w:r w:rsidR="00D62BA9" w:rsidRPr="00D62BA9">
              <w:rPr>
                <w:rFonts w:ascii="Arial" w:hAnsi="Arial" w:cs="Arial"/>
                <w:lang w:val="el-GR"/>
              </w:rPr>
              <w:t xml:space="preserve"> 13 και 14 δεν εφαρμόζο</w:t>
            </w:r>
            <w:r w:rsidR="00B61334">
              <w:rPr>
                <w:rFonts w:ascii="Arial" w:hAnsi="Arial" w:cs="Arial"/>
                <w:lang w:val="el-GR"/>
              </w:rPr>
              <w:t>νται σ</w:t>
            </w:r>
            <w:r w:rsidR="00775391">
              <w:rPr>
                <w:rFonts w:ascii="Arial" w:hAnsi="Arial" w:cs="Arial"/>
                <w:lang w:val="el-GR"/>
              </w:rPr>
              <w:t>ε</w:t>
            </w:r>
            <w:r w:rsidR="00D62BA9" w:rsidRPr="00D62BA9">
              <w:rPr>
                <w:rFonts w:ascii="Arial" w:hAnsi="Arial" w:cs="Arial"/>
                <w:lang w:val="el-GR"/>
              </w:rPr>
              <w:t xml:space="preserve"> εγκαταστάσεις υγρών πετρελαιοειδών Βαθμίδας ΙΙ στις οποίες </w:t>
            </w:r>
            <w:r w:rsidR="00775391">
              <w:rPr>
                <w:rFonts w:ascii="Arial" w:hAnsi="Arial" w:cs="Arial"/>
                <w:lang w:val="el-GR"/>
              </w:rPr>
              <w:t>γίνεται</w:t>
            </w:r>
            <w:r w:rsidR="00D62BA9" w:rsidRPr="00D62BA9">
              <w:rPr>
                <w:rFonts w:ascii="Arial" w:hAnsi="Arial" w:cs="Arial"/>
                <w:lang w:val="el-GR"/>
              </w:rPr>
              <w:t xml:space="preserve"> μόνο αποθήκευση υγρών πετρελαιοειδών. </w:t>
            </w:r>
          </w:p>
        </w:tc>
      </w:tr>
      <w:tr w:rsidR="00120E32" w:rsidRPr="00BF60F9" w14:paraId="384BEA10" w14:textId="77777777" w:rsidTr="00B1117A">
        <w:tc>
          <w:tcPr>
            <w:tcW w:w="2127" w:type="dxa"/>
          </w:tcPr>
          <w:p w14:paraId="32A4488B" w14:textId="77777777" w:rsidR="00120E32" w:rsidRPr="00B1117A" w:rsidRDefault="00120E32" w:rsidP="00B1117A">
            <w:pPr>
              <w:spacing w:line="360" w:lineRule="auto"/>
              <w:rPr>
                <w:rFonts w:ascii="Arial" w:hAnsi="Arial" w:cs="Arial"/>
                <w:lang w:val="el-GR"/>
              </w:rPr>
            </w:pPr>
          </w:p>
        </w:tc>
        <w:tc>
          <w:tcPr>
            <w:tcW w:w="7087" w:type="dxa"/>
            <w:gridSpan w:val="8"/>
          </w:tcPr>
          <w:p w14:paraId="637FC8EC" w14:textId="77777777" w:rsidR="00120E32" w:rsidRPr="00026F09" w:rsidRDefault="00120E32" w:rsidP="000608A5">
            <w:pPr>
              <w:spacing w:line="360" w:lineRule="auto"/>
              <w:jc w:val="both"/>
              <w:rPr>
                <w:rFonts w:ascii="Arial" w:hAnsi="Arial" w:cs="Arial"/>
                <w:lang w:val="el-GR"/>
              </w:rPr>
            </w:pPr>
          </w:p>
        </w:tc>
      </w:tr>
      <w:tr w:rsidR="00120E32" w:rsidRPr="00BF60F9" w14:paraId="344F1392" w14:textId="77777777" w:rsidTr="00B1117A">
        <w:tc>
          <w:tcPr>
            <w:tcW w:w="2127" w:type="dxa"/>
          </w:tcPr>
          <w:p w14:paraId="535F49F8" w14:textId="77777777" w:rsidR="00120E32" w:rsidRPr="00644F63" w:rsidRDefault="00120E32" w:rsidP="00B1117A">
            <w:pPr>
              <w:spacing w:line="360" w:lineRule="auto"/>
              <w:rPr>
                <w:rFonts w:ascii="Arial" w:hAnsi="Arial" w:cs="Arial"/>
                <w:lang w:val="el-GR"/>
              </w:rPr>
            </w:pPr>
          </w:p>
          <w:p w14:paraId="09A586FD" w14:textId="77777777" w:rsidR="002D2DAF" w:rsidRPr="00644F63" w:rsidRDefault="002D2DAF" w:rsidP="00B1117A">
            <w:pPr>
              <w:spacing w:line="360" w:lineRule="auto"/>
              <w:rPr>
                <w:rFonts w:ascii="Arial" w:hAnsi="Arial" w:cs="Arial"/>
                <w:lang w:val="el-GR"/>
              </w:rPr>
            </w:pPr>
          </w:p>
          <w:p w14:paraId="2E384DDC" w14:textId="77777777" w:rsidR="002D2DAF" w:rsidRPr="00644F63" w:rsidRDefault="002D2DAF" w:rsidP="00B1117A">
            <w:pPr>
              <w:spacing w:line="360" w:lineRule="auto"/>
              <w:rPr>
                <w:rFonts w:ascii="Arial" w:hAnsi="Arial" w:cs="Arial"/>
                <w:lang w:val="el-GR"/>
              </w:rPr>
            </w:pPr>
            <w:r w:rsidRPr="00644F63">
              <w:rPr>
                <w:rFonts w:ascii="Arial" w:hAnsi="Arial" w:cs="Arial"/>
                <w:lang w:val="el-GR"/>
              </w:rPr>
              <w:t>Επίσημη Εφημερίδα,</w:t>
            </w:r>
          </w:p>
          <w:p w14:paraId="410FC25F" w14:textId="77777777" w:rsidR="000249F2" w:rsidRPr="00644F63" w:rsidRDefault="002D2DAF" w:rsidP="00B1117A">
            <w:pPr>
              <w:spacing w:line="360" w:lineRule="auto"/>
              <w:rPr>
                <w:rFonts w:ascii="Arial" w:hAnsi="Arial" w:cs="Arial"/>
                <w:lang w:val="el-GR"/>
              </w:rPr>
            </w:pPr>
            <w:r w:rsidRPr="00644F63">
              <w:rPr>
                <w:rFonts w:ascii="Arial" w:hAnsi="Arial" w:cs="Arial"/>
                <w:lang w:val="el-GR"/>
              </w:rPr>
              <w:t xml:space="preserve">Παράρτημα </w:t>
            </w:r>
          </w:p>
          <w:p w14:paraId="14A07B00" w14:textId="77777777" w:rsidR="002D2DAF" w:rsidRPr="00644F63" w:rsidRDefault="002D2DAF" w:rsidP="00B1117A">
            <w:pPr>
              <w:spacing w:line="360" w:lineRule="auto"/>
              <w:rPr>
                <w:rFonts w:ascii="Arial" w:hAnsi="Arial" w:cs="Arial"/>
                <w:lang w:val="el-GR"/>
              </w:rPr>
            </w:pPr>
            <w:r w:rsidRPr="00644F63">
              <w:rPr>
                <w:rFonts w:ascii="Arial" w:hAnsi="Arial" w:cs="Arial"/>
                <w:lang w:val="el-GR"/>
              </w:rPr>
              <w:t>Τρίτο</w:t>
            </w:r>
            <w:r w:rsidR="000249F2" w:rsidRPr="00644F63">
              <w:rPr>
                <w:rFonts w:ascii="Arial" w:hAnsi="Arial" w:cs="Arial"/>
                <w:lang w:val="el-GR"/>
              </w:rPr>
              <w:t xml:space="preserve"> </w:t>
            </w:r>
            <w:r w:rsidRPr="00644F63">
              <w:rPr>
                <w:rFonts w:ascii="Arial" w:hAnsi="Arial" w:cs="Arial"/>
                <w:lang w:val="el-GR"/>
              </w:rPr>
              <w:t>(Ι):</w:t>
            </w:r>
          </w:p>
          <w:p w14:paraId="6B9B6339" w14:textId="77777777" w:rsidR="002D2DAF" w:rsidRPr="00644F63" w:rsidRDefault="002D2DAF" w:rsidP="00B1117A">
            <w:pPr>
              <w:spacing w:line="360" w:lineRule="auto"/>
              <w:rPr>
                <w:rFonts w:ascii="Arial" w:hAnsi="Arial" w:cs="Arial"/>
                <w:lang w:val="el-GR"/>
              </w:rPr>
            </w:pPr>
            <w:r w:rsidRPr="00644F63">
              <w:rPr>
                <w:rFonts w:ascii="Arial" w:hAnsi="Arial" w:cs="Arial"/>
                <w:lang w:val="el-GR"/>
              </w:rPr>
              <w:t>23.10.2015.</w:t>
            </w:r>
          </w:p>
        </w:tc>
        <w:tc>
          <w:tcPr>
            <w:tcW w:w="7087" w:type="dxa"/>
            <w:gridSpan w:val="8"/>
          </w:tcPr>
          <w:p w14:paraId="433A72B3" w14:textId="5485E76B" w:rsidR="00120E32" w:rsidRPr="00644F63" w:rsidRDefault="00644F63" w:rsidP="00644F63">
            <w:pPr>
              <w:tabs>
                <w:tab w:val="left" w:pos="284"/>
                <w:tab w:val="left" w:pos="567"/>
                <w:tab w:val="left" w:pos="680"/>
              </w:tabs>
              <w:spacing w:line="360" w:lineRule="auto"/>
              <w:jc w:val="both"/>
              <w:rPr>
                <w:rFonts w:ascii="Arial" w:hAnsi="Arial" w:cs="Arial"/>
                <w:lang w:val="el-GR"/>
              </w:rPr>
            </w:pPr>
            <w:r w:rsidRPr="002A7207">
              <w:rPr>
                <w:rFonts w:ascii="Arial" w:hAnsi="Arial" w:cs="Arial"/>
                <w:lang w:val="el-GR"/>
              </w:rPr>
              <w:tab/>
            </w:r>
            <w:r w:rsidR="00D62BA9" w:rsidRPr="00644F63">
              <w:rPr>
                <w:rFonts w:ascii="Arial" w:hAnsi="Arial" w:cs="Arial"/>
                <w:lang w:val="el-GR"/>
              </w:rPr>
              <w:t>(5)</w:t>
            </w:r>
            <w:r w:rsidRPr="00644F63">
              <w:rPr>
                <w:rFonts w:ascii="Arial" w:hAnsi="Arial" w:cs="Arial"/>
                <w:lang w:val="el-GR"/>
              </w:rPr>
              <w:tab/>
            </w:r>
            <w:r w:rsidR="00D62BA9" w:rsidRPr="00644F63">
              <w:rPr>
                <w:rFonts w:ascii="Arial" w:hAnsi="Arial" w:cs="Arial"/>
                <w:lang w:val="el-GR"/>
              </w:rPr>
              <w:t>Σε εγκαταστάσεις υγρών πετρελαιοειδών οι οποίες εμπίπτουν στ</w:t>
            </w:r>
            <w:r w:rsidR="002D2DAF" w:rsidRPr="00644F63">
              <w:rPr>
                <w:rFonts w:ascii="Arial" w:hAnsi="Arial" w:cs="Arial"/>
                <w:lang w:val="el-GR"/>
              </w:rPr>
              <w:t xml:space="preserve">ο πεδίο εφαρμογής </w:t>
            </w:r>
            <w:r w:rsidR="00D62BA9" w:rsidRPr="00644F63">
              <w:rPr>
                <w:rFonts w:ascii="Arial" w:hAnsi="Arial" w:cs="Arial"/>
                <w:lang w:val="el-GR"/>
              </w:rPr>
              <w:t xml:space="preserve">των περί Ασφάλειας και Υγείας στην Εργασία (Αντιμετώπιση Κινδύνων Ατυχημάτων Μεγάλης Κλίμακας </w:t>
            </w:r>
            <w:r w:rsidR="002D2DAF" w:rsidRPr="00644F63">
              <w:rPr>
                <w:rFonts w:ascii="Arial" w:hAnsi="Arial" w:cs="Arial"/>
                <w:lang w:val="el-GR"/>
              </w:rPr>
              <w:t>Σ</w:t>
            </w:r>
            <w:r w:rsidR="00D62BA9" w:rsidRPr="00644F63">
              <w:rPr>
                <w:rFonts w:ascii="Arial" w:hAnsi="Arial" w:cs="Arial"/>
                <w:lang w:val="el-GR"/>
              </w:rPr>
              <w:t>χετιζόμενων με Επικίνδυνες Ουσίες) Κανονισμών, εφαρμόζ</w:t>
            </w:r>
            <w:r w:rsidR="00B61334" w:rsidRPr="00644F63">
              <w:rPr>
                <w:rFonts w:ascii="Arial" w:hAnsi="Arial" w:cs="Arial"/>
                <w:lang w:val="el-GR"/>
              </w:rPr>
              <w:t xml:space="preserve">ονται </w:t>
            </w:r>
            <w:r w:rsidR="00D62BA9" w:rsidRPr="00644F63">
              <w:rPr>
                <w:rFonts w:ascii="Arial" w:hAnsi="Arial" w:cs="Arial"/>
                <w:lang w:val="el-GR"/>
              </w:rPr>
              <w:t>μόνο ο</w:t>
            </w:r>
            <w:r w:rsidR="00B61334" w:rsidRPr="00644F63">
              <w:rPr>
                <w:rFonts w:ascii="Arial" w:hAnsi="Arial" w:cs="Arial"/>
                <w:lang w:val="el-GR"/>
              </w:rPr>
              <w:t xml:space="preserve">ι </w:t>
            </w:r>
            <w:r w:rsidR="00AB0DB0" w:rsidRPr="00644F63">
              <w:rPr>
                <w:rFonts w:ascii="Arial" w:hAnsi="Arial" w:cs="Arial"/>
                <w:lang w:val="el-GR"/>
              </w:rPr>
              <w:t>πρόνοιες</w:t>
            </w:r>
            <w:r w:rsidR="00B61334" w:rsidRPr="00644F63">
              <w:rPr>
                <w:rFonts w:ascii="Arial" w:hAnsi="Arial" w:cs="Arial"/>
                <w:lang w:val="el-GR"/>
              </w:rPr>
              <w:t xml:space="preserve"> του </w:t>
            </w:r>
            <w:r w:rsidR="00D62BA9" w:rsidRPr="00644F63">
              <w:rPr>
                <w:rFonts w:ascii="Arial" w:hAnsi="Arial" w:cs="Arial"/>
                <w:lang w:val="el-GR"/>
              </w:rPr>
              <w:t>Κανονισμ</w:t>
            </w:r>
            <w:r w:rsidR="00B61334" w:rsidRPr="00644F63">
              <w:rPr>
                <w:rFonts w:ascii="Arial" w:hAnsi="Arial" w:cs="Arial"/>
                <w:lang w:val="el-GR"/>
              </w:rPr>
              <w:t xml:space="preserve">ού </w:t>
            </w:r>
            <w:r w:rsidR="00D62BA9" w:rsidRPr="00644F63">
              <w:rPr>
                <w:rFonts w:ascii="Arial" w:hAnsi="Arial" w:cs="Arial"/>
                <w:lang w:val="el-GR"/>
              </w:rPr>
              <w:t>9.</w:t>
            </w:r>
          </w:p>
        </w:tc>
      </w:tr>
      <w:tr w:rsidR="00120E32" w:rsidRPr="00BF60F9" w14:paraId="55725503" w14:textId="77777777" w:rsidTr="00B1117A">
        <w:tc>
          <w:tcPr>
            <w:tcW w:w="2127" w:type="dxa"/>
          </w:tcPr>
          <w:p w14:paraId="58AE9A02" w14:textId="77777777" w:rsidR="00120E32" w:rsidRPr="00B1117A" w:rsidRDefault="00120E32" w:rsidP="00B1117A">
            <w:pPr>
              <w:spacing w:line="360" w:lineRule="auto"/>
              <w:rPr>
                <w:rFonts w:ascii="Arial" w:hAnsi="Arial" w:cs="Arial"/>
                <w:lang w:val="el-GR"/>
              </w:rPr>
            </w:pPr>
          </w:p>
        </w:tc>
        <w:tc>
          <w:tcPr>
            <w:tcW w:w="7087" w:type="dxa"/>
            <w:gridSpan w:val="8"/>
          </w:tcPr>
          <w:p w14:paraId="3D5733FD" w14:textId="77777777" w:rsidR="00120E32" w:rsidRPr="00026F09" w:rsidRDefault="00120E32" w:rsidP="000608A5">
            <w:pPr>
              <w:spacing w:line="360" w:lineRule="auto"/>
              <w:jc w:val="both"/>
              <w:rPr>
                <w:rFonts w:ascii="Arial" w:hAnsi="Arial" w:cs="Arial"/>
                <w:lang w:val="el-GR"/>
              </w:rPr>
            </w:pPr>
          </w:p>
        </w:tc>
      </w:tr>
      <w:tr w:rsidR="00120E32" w:rsidRPr="00BF60F9" w14:paraId="7A2F418E" w14:textId="77777777" w:rsidTr="00B1117A">
        <w:tc>
          <w:tcPr>
            <w:tcW w:w="2127" w:type="dxa"/>
          </w:tcPr>
          <w:p w14:paraId="1E3447B5" w14:textId="77777777" w:rsidR="002D2DAF" w:rsidRPr="00B1117A" w:rsidRDefault="002D2DAF" w:rsidP="00B1117A">
            <w:pPr>
              <w:spacing w:line="360" w:lineRule="auto"/>
              <w:rPr>
                <w:rFonts w:ascii="Arial" w:hAnsi="Arial" w:cs="Arial"/>
                <w:lang w:val="el-GR"/>
              </w:rPr>
            </w:pPr>
          </w:p>
          <w:p w14:paraId="56AFA8A5" w14:textId="5AF254BA" w:rsidR="00D62BA9" w:rsidRPr="00B1117A" w:rsidRDefault="00D62BA9" w:rsidP="00644F63">
            <w:pPr>
              <w:spacing w:line="360" w:lineRule="auto"/>
              <w:ind w:left="170"/>
              <w:rPr>
                <w:rFonts w:ascii="Arial" w:hAnsi="Arial" w:cs="Arial"/>
                <w:lang w:val="el-GR"/>
              </w:rPr>
            </w:pPr>
            <w:r w:rsidRPr="00B1117A">
              <w:rPr>
                <w:rFonts w:ascii="Arial" w:hAnsi="Arial" w:cs="Arial"/>
                <w:lang w:val="el-GR"/>
              </w:rPr>
              <w:t>Κεφ. 272</w:t>
            </w:r>
            <w:r w:rsidR="00AB0DB0" w:rsidRPr="00B1117A">
              <w:rPr>
                <w:rFonts w:ascii="Arial" w:hAnsi="Arial" w:cs="Arial"/>
                <w:lang w:val="el-GR"/>
              </w:rPr>
              <w:t>.</w:t>
            </w:r>
          </w:p>
          <w:p w14:paraId="2BE59D21" w14:textId="77777777" w:rsidR="00D62BA9" w:rsidRPr="00B1117A" w:rsidRDefault="00D62BA9" w:rsidP="00644F63">
            <w:pPr>
              <w:spacing w:line="360" w:lineRule="auto"/>
              <w:ind w:right="113"/>
              <w:jc w:val="right"/>
              <w:rPr>
                <w:rFonts w:ascii="Arial" w:hAnsi="Arial" w:cs="Arial"/>
                <w:lang w:val="el-GR"/>
              </w:rPr>
            </w:pPr>
            <w:r w:rsidRPr="00B1117A">
              <w:rPr>
                <w:rFonts w:ascii="Arial" w:hAnsi="Arial" w:cs="Arial"/>
                <w:lang w:val="el-GR"/>
              </w:rPr>
              <w:t>64 του 1975</w:t>
            </w:r>
          </w:p>
          <w:p w14:paraId="22C9D701" w14:textId="77777777" w:rsidR="00D62BA9" w:rsidRPr="00B1117A" w:rsidRDefault="00D62BA9" w:rsidP="00644F63">
            <w:pPr>
              <w:spacing w:line="360" w:lineRule="auto"/>
              <w:ind w:right="113"/>
              <w:jc w:val="right"/>
              <w:rPr>
                <w:rFonts w:ascii="Arial" w:hAnsi="Arial" w:cs="Arial"/>
                <w:lang w:val="el-GR"/>
              </w:rPr>
            </w:pPr>
            <w:r w:rsidRPr="00B1117A">
              <w:rPr>
                <w:rFonts w:ascii="Arial" w:hAnsi="Arial" w:cs="Arial"/>
                <w:lang w:val="el-GR"/>
              </w:rPr>
              <w:t>138(Ι) του 2004</w:t>
            </w:r>
          </w:p>
          <w:p w14:paraId="3449F6F0" w14:textId="77777777" w:rsidR="00D62BA9" w:rsidRPr="00B1117A" w:rsidRDefault="00D62BA9" w:rsidP="00644F63">
            <w:pPr>
              <w:spacing w:line="360" w:lineRule="auto"/>
              <w:ind w:right="113"/>
              <w:jc w:val="right"/>
              <w:rPr>
                <w:rFonts w:ascii="Arial" w:hAnsi="Arial" w:cs="Arial"/>
                <w:lang w:val="el-GR"/>
              </w:rPr>
            </w:pPr>
            <w:r w:rsidRPr="00B1117A">
              <w:rPr>
                <w:rFonts w:ascii="Arial" w:hAnsi="Arial" w:cs="Arial"/>
                <w:lang w:val="el-GR"/>
              </w:rPr>
              <w:t>7(Ι) του 2010</w:t>
            </w:r>
          </w:p>
          <w:p w14:paraId="14932A29" w14:textId="77777777" w:rsidR="00AB580C" w:rsidRPr="00B1117A" w:rsidRDefault="00D62BA9" w:rsidP="00644F63">
            <w:pPr>
              <w:spacing w:line="360" w:lineRule="auto"/>
              <w:ind w:right="113"/>
              <w:jc w:val="right"/>
              <w:rPr>
                <w:rFonts w:ascii="Arial" w:hAnsi="Arial" w:cs="Arial"/>
                <w:lang w:val="el-GR"/>
              </w:rPr>
            </w:pPr>
            <w:r w:rsidRPr="00B1117A">
              <w:rPr>
                <w:rFonts w:ascii="Arial" w:hAnsi="Arial" w:cs="Arial"/>
                <w:lang w:val="el-GR"/>
              </w:rPr>
              <w:t>152(Ι) του 2014</w:t>
            </w:r>
          </w:p>
          <w:p w14:paraId="0C937114" w14:textId="77777777" w:rsidR="00120E32" w:rsidRPr="00B1117A" w:rsidRDefault="00AB580C" w:rsidP="00644F63">
            <w:pPr>
              <w:spacing w:line="360" w:lineRule="auto"/>
              <w:ind w:right="113"/>
              <w:jc w:val="right"/>
              <w:rPr>
                <w:rFonts w:ascii="Arial" w:hAnsi="Arial" w:cs="Arial"/>
                <w:lang w:val="el-GR"/>
              </w:rPr>
            </w:pPr>
            <w:r w:rsidRPr="00B1117A">
              <w:rPr>
                <w:rFonts w:ascii="Arial" w:hAnsi="Arial" w:cs="Arial"/>
                <w:lang w:val="el-GR"/>
              </w:rPr>
              <w:t>85(Ι) του 2021</w:t>
            </w:r>
          </w:p>
          <w:p w14:paraId="6CC5199E" w14:textId="0B49CCD9" w:rsidR="002A0F6A" w:rsidRPr="00B1117A" w:rsidRDefault="004E48DA" w:rsidP="00644F63">
            <w:pPr>
              <w:spacing w:line="360" w:lineRule="auto"/>
              <w:ind w:right="57"/>
              <w:jc w:val="right"/>
              <w:rPr>
                <w:rFonts w:ascii="Arial" w:hAnsi="Arial" w:cs="Arial"/>
                <w:lang w:val="el-GR"/>
              </w:rPr>
            </w:pPr>
            <w:r w:rsidRPr="00B1117A">
              <w:rPr>
                <w:rFonts w:ascii="Arial" w:hAnsi="Arial" w:cs="Arial"/>
                <w:lang w:val="el-GR"/>
              </w:rPr>
              <w:t>...(Ι) του 2024.</w:t>
            </w:r>
          </w:p>
        </w:tc>
        <w:tc>
          <w:tcPr>
            <w:tcW w:w="7087" w:type="dxa"/>
            <w:gridSpan w:val="8"/>
          </w:tcPr>
          <w:p w14:paraId="6074C17A" w14:textId="3CD24F67" w:rsidR="00120E32" w:rsidRPr="00026F09" w:rsidRDefault="00644F63" w:rsidP="00644F63">
            <w:pPr>
              <w:tabs>
                <w:tab w:val="left" w:pos="284"/>
                <w:tab w:val="left" w:pos="567"/>
                <w:tab w:val="left" w:pos="680"/>
              </w:tabs>
              <w:spacing w:line="360" w:lineRule="auto"/>
              <w:jc w:val="both"/>
              <w:rPr>
                <w:rFonts w:ascii="Arial" w:hAnsi="Arial" w:cs="Arial"/>
                <w:b/>
                <w:u w:val="single"/>
                <w:lang w:val="el-GR"/>
              </w:rPr>
            </w:pPr>
            <w:r w:rsidRPr="002A7207">
              <w:rPr>
                <w:rFonts w:ascii="Arial" w:hAnsi="Arial" w:cs="Arial"/>
                <w:lang w:val="el-GR"/>
              </w:rPr>
              <w:tab/>
            </w:r>
            <w:r w:rsidR="00D62BA9" w:rsidRPr="00D62BA9">
              <w:rPr>
                <w:rFonts w:ascii="Arial" w:hAnsi="Arial" w:cs="Arial"/>
                <w:lang w:val="el-GR"/>
              </w:rPr>
              <w:t>(6)</w:t>
            </w:r>
            <w:r w:rsidRPr="002A7207">
              <w:rPr>
                <w:rFonts w:ascii="Arial" w:hAnsi="Arial" w:cs="Arial"/>
                <w:lang w:val="el-GR"/>
              </w:rPr>
              <w:tab/>
            </w:r>
            <w:r w:rsidR="00D62BA9" w:rsidRPr="00D62BA9">
              <w:rPr>
                <w:rFonts w:ascii="Arial" w:hAnsi="Arial" w:cs="Arial"/>
                <w:lang w:val="el-GR"/>
              </w:rPr>
              <w:t>Ο</w:t>
            </w:r>
            <w:r w:rsidR="00B61334">
              <w:rPr>
                <w:rFonts w:ascii="Arial" w:hAnsi="Arial" w:cs="Arial"/>
                <w:lang w:val="el-GR"/>
              </w:rPr>
              <w:t xml:space="preserve">ι </w:t>
            </w:r>
            <w:r w:rsidR="00AB0DB0">
              <w:rPr>
                <w:rFonts w:ascii="Arial" w:hAnsi="Arial" w:cs="Arial"/>
                <w:lang w:val="el-GR"/>
              </w:rPr>
              <w:t>πρόνοιες</w:t>
            </w:r>
            <w:r w:rsidR="00B61334">
              <w:rPr>
                <w:rFonts w:ascii="Arial" w:hAnsi="Arial" w:cs="Arial"/>
                <w:lang w:val="el-GR"/>
              </w:rPr>
              <w:t xml:space="preserve"> του </w:t>
            </w:r>
            <w:r w:rsidR="00D62BA9" w:rsidRPr="00D62BA9">
              <w:rPr>
                <w:rFonts w:ascii="Arial" w:hAnsi="Arial" w:cs="Arial"/>
                <w:lang w:val="el-GR"/>
              </w:rPr>
              <w:t>Κανονισμ</w:t>
            </w:r>
            <w:r w:rsidR="00B61334">
              <w:rPr>
                <w:rFonts w:ascii="Arial" w:hAnsi="Arial" w:cs="Arial"/>
                <w:lang w:val="el-GR"/>
              </w:rPr>
              <w:t xml:space="preserve">ού </w:t>
            </w:r>
            <w:r w:rsidR="00D62BA9" w:rsidRPr="00D62BA9">
              <w:rPr>
                <w:rFonts w:ascii="Arial" w:hAnsi="Arial" w:cs="Arial"/>
                <w:lang w:val="el-GR"/>
              </w:rPr>
              <w:t>9 δεν εφαρμόζ</w:t>
            </w:r>
            <w:r w:rsidR="00B61334">
              <w:rPr>
                <w:rFonts w:ascii="Arial" w:hAnsi="Arial" w:cs="Arial"/>
                <w:lang w:val="el-GR"/>
              </w:rPr>
              <w:t>ονται</w:t>
            </w:r>
            <w:r w:rsidR="00D62BA9" w:rsidRPr="00D62BA9">
              <w:rPr>
                <w:rFonts w:ascii="Arial" w:hAnsi="Arial" w:cs="Arial"/>
                <w:lang w:val="el-GR"/>
              </w:rPr>
              <w:t xml:space="preserve"> σε εγκαταστάσεις υγρών πετρελαιοειδών για τις οποίες </w:t>
            </w:r>
            <w:r w:rsidR="00AB0DB0" w:rsidRPr="00D62BA9">
              <w:rPr>
                <w:rFonts w:ascii="Arial" w:hAnsi="Arial" w:cs="Arial"/>
                <w:lang w:val="el-GR"/>
              </w:rPr>
              <w:t xml:space="preserve">είχε εκδοθεί </w:t>
            </w:r>
            <w:r w:rsidR="00AB0DB0">
              <w:rPr>
                <w:rFonts w:ascii="Arial" w:hAnsi="Arial" w:cs="Arial"/>
                <w:lang w:val="el-GR"/>
              </w:rPr>
              <w:t>ά</w:t>
            </w:r>
            <w:r w:rsidR="00AB0DB0" w:rsidRPr="00D62BA9">
              <w:rPr>
                <w:rFonts w:ascii="Arial" w:hAnsi="Arial" w:cs="Arial"/>
                <w:lang w:val="el-GR"/>
              </w:rPr>
              <w:t xml:space="preserve">δεια σύμφωνα με το άρθρο 4 του περί Πετρελαιοειδών Νόμου </w:t>
            </w:r>
            <w:r w:rsidR="00D62BA9" w:rsidRPr="00D62BA9">
              <w:rPr>
                <w:rFonts w:ascii="Arial" w:hAnsi="Arial" w:cs="Arial"/>
                <w:lang w:val="el-GR"/>
              </w:rPr>
              <w:t>πριν</w:t>
            </w:r>
            <w:r w:rsidR="00AB0DB0">
              <w:rPr>
                <w:rFonts w:ascii="Arial" w:hAnsi="Arial" w:cs="Arial"/>
                <w:lang w:val="el-GR"/>
              </w:rPr>
              <w:t xml:space="preserve"> από την ημερομηνία</w:t>
            </w:r>
            <w:r w:rsidR="00D62BA9" w:rsidRPr="00D62BA9">
              <w:rPr>
                <w:rFonts w:ascii="Arial" w:hAnsi="Arial" w:cs="Arial"/>
                <w:lang w:val="el-GR"/>
              </w:rPr>
              <w:t xml:space="preserve"> έναρξη</w:t>
            </w:r>
            <w:r w:rsidR="00AB0DB0">
              <w:rPr>
                <w:rFonts w:ascii="Arial" w:hAnsi="Arial" w:cs="Arial"/>
                <w:lang w:val="el-GR"/>
              </w:rPr>
              <w:t>ς της</w:t>
            </w:r>
            <w:r w:rsidR="00D62BA9" w:rsidRPr="00D62BA9">
              <w:rPr>
                <w:rFonts w:ascii="Arial" w:hAnsi="Arial" w:cs="Arial"/>
                <w:lang w:val="el-GR"/>
              </w:rPr>
              <w:t xml:space="preserve"> ισχύος των παρόντων </w:t>
            </w:r>
            <w:r w:rsidR="002D2DAF">
              <w:rPr>
                <w:rFonts w:ascii="Arial" w:hAnsi="Arial" w:cs="Arial"/>
                <w:lang w:val="el-GR"/>
              </w:rPr>
              <w:t>Κ</w:t>
            </w:r>
            <w:r w:rsidR="00D62BA9" w:rsidRPr="00D62BA9">
              <w:rPr>
                <w:rFonts w:ascii="Arial" w:hAnsi="Arial" w:cs="Arial"/>
                <w:lang w:val="el-GR"/>
              </w:rPr>
              <w:t>ανονισμών.</w:t>
            </w:r>
          </w:p>
        </w:tc>
      </w:tr>
      <w:tr w:rsidR="00120E32" w:rsidRPr="00BF60F9" w14:paraId="06CC45A3" w14:textId="77777777" w:rsidTr="00B1117A">
        <w:tc>
          <w:tcPr>
            <w:tcW w:w="2127" w:type="dxa"/>
          </w:tcPr>
          <w:p w14:paraId="01F2D56F" w14:textId="77777777" w:rsidR="00120E32" w:rsidRPr="00B1117A" w:rsidRDefault="00120E32" w:rsidP="00B1117A">
            <w:pPr>
              <w:spacing w:line="360" w:lineRule="auto"/>
              <w:rPr>
                <w:rFonts w:ascii="Arial" w:hAnsi="Arial" w:cs="Arial"/>
                <w:lang w:val="el-GR"/>
              </w:rPr>
            </w:pPr>
          </w:p>
        </w:tc>
        <w:tc>
          <w:tcPr>
            <w:tcW w:w="7087" w:type="dxa"/>
            <w:gridSpan w:val="8"/>
          </w:tcPr>
          <w:p w14:paraId="5BF2A5B7" w14:textId="77777777" w:rsidR="00120E32" w:rsidRPr="00026F09" w:rsidRDefault="00120E32" w:rsidP="000608A5">
            <w:pPr>
              <w:spacing w:line="360" w:lineRule="auto"/>
              <w:jc w:val="both"/>
              <w:rPr>
                <w:rFonts w:ascii="Arial" w:hAnsi="Arial" w:cs="Arial"/>
                <w:lang w:val="el-GR"/>
              </w:rPr>
            </w:pPr>
          </w:p>
        </w:tc>
      </w:tr>
      <w:tr w:rsidR="007E6AA1" w:rsidRPr="00BF60F9" w14:paraId="2859335E" w14:textId="77777777" w:rsidTr="00B1117A">
        <w:tc>
          <w:tcPr>
            <w:tcW w:w="2127" w:type="dxa"/>
          </w:tcPr>
          <w:p w14:paraId="659834C3"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lastRenderedPageBreak/>
              <w:t xml:space="preserve">Κατηγοριοποίηση σε κλάσεις και κατάταξη σε </w:t>
            </w:r>
            <w:r w:rsidR="00E25266" w:rsidRPr="00B1117A">
              <w:rPr>
                <w:rFonts w:ascii="Arial" w:hAnsi="Arial" w:cs="Arial"/>
                <w:lang w:val="el-GR"/>
              </w:rPr>
              <w:t>Β</w:t>
            </w:r>
            <w:r w:rsidRPr="00B1117A">
              <w:rPr>
                <w:rFonts w:ascii="Arial" w:hAnsi="Arial" w:cs="Arial"/>
                <w:lang w:val="el-GR"/>
              </w:rPr>
              <w:t>αθμίδες</w:t>
            </w:r>
            <w:r w:rsidR="00D62BA9" w:rsidRPr="00B1117A">
              <w:rPr>
                <w:rFonts w:ascii="Arial" w:hAnsi="Arial" w:cs="Arial"/>
                <w:lang w:val="el-GR"/>
              </w:rPr>
              <w:t>.</w:t>
            </w:r>
          </w:p>
        </w:tc>
        <w:tc>
          <w:tcPr>
            <w:tcW w:w="7087" w:type="dxa"/>
            <w:gridSpan w:val="8"/>
          </w:tcPr>
          <w:p w14:paraId="1B2CFFAC" w14:textId="7EB4B1F4" w:rsidR="007E6AA1" w:rsidRPr="00026F09" w:rsidRDefault="007E6AA1" w:rsidP="00644F63">
            <w:pPr>
              <w:tabs>
                <w:tab w:val="left" w:pos="284"/>
                <w:tab w:val="left" w:pos="567"/>
                <w:tab w:val="left" w:pos="624"/>
              </w:tabs>
              <w:spacing w:line="360" w:lineRule="auto"/>
              <w:jc w:val="both"/>
              <w:rPr>
                <w:rFonts w:ascii="Arial" w:hAnsi="Arial" w:cs="Arial"/>
                <w:lang w:val="el-GR"/>
              </w:rPr>
            </w:pPr>
            <w:r w:rsidRPr="00026F09">
              <w:rPr>
                <w:rFonts w:ascii="Arial" w:hAnsi="Arial" w:cs="Arial"/>
                <w:lang w:val="el-GR"/>
              </w:rPr>
              <w:t>5.</w:t>
            </w:r>
            <w:r w:rsidR="004E48DA">
              <w:rPr>
                <w:rFonts w:ascii="Arial" w:hAnsi="Arial" w:cs="Arial"/>
                <w:lang w:val="el-GR"/>
              </w:rPr>
              <w:t>-</w:t>
            </w:r>
            <w:r w:rsidRPr="00026F09">
              <w:rPr>
                <w:rFonts w:ascii="Arial" w:hAnsi="Arial" w:cs="Arial"/>
                <w:lang w:val="el-GR"/>
              </w:rPr>
              <w:t>(1)</w:t>
            </w:r>
            <w:r w:rsidR="00644F63" w:rsidRPr="00644F63">
              <w:rPr>
                <w:rFonts w:ascii="Arial" w:hAnsi="Arial" w:cs="Arial"/>
                <w:lang w:val="el-GR"/>
              </w:rPr>
              <w:tab/>
            </w:r>
            <w:r w:rsidRPr="00026F09">
              <w:rPr>
                <w:rFonts w:ascii="Arial" w:hAnsi="Arial" w:cs="Arial"/>
                <w:lang w:val="el-GR"/>
              </w:rPr>
              <w:t>Τα υγρά πετρελαιοειδή κατηγοριοποιούνται στις ακόλουθες τρεις κλάσεις:</w:t>
            </w:r>
          </w:p>
        </w:tc>
      </w:tr>
      <w:tr w:rsidR="00673E95" w:rsidRPr="00BF60F9" w14:paraId="30C7DC07" w14:textId="77777777" w:rsidTr="00B1117A">
        <w:tc>
          <w:tcPr>
            <w:tcW w:w="2127" w:type="dxa"/>
          </w:tcPr>
          <w:p w14:paraId="03531800" w14:textId="77777777" w:rsidR="00673E95" w:rsidRPr="00B1117A" w:rsidRDefault="00673E95" w:rsidP="00B1117A">
            <w:pPr>
              <w:spacing w:line="360" w:lineRule="auto"/>
              <w:rPr>
                <w:rFonts w:ascii="Arial" w:hAnsi="Arial" w:cs="Arial"/>
                <w:lang w:val="el-GR"/>
              </w:rPr>
            </w:pPr>
          </w:p>
        </w:tc>
        <w:tc>
          <w:tcPr>
            <w:tcW w:w="7087" w:type="dxa"/>
            <w:gridSpan w:val="8"/>
          </w:tcPr>
          <w:p w14:paraId="25CC7C43" w14:textId="77777777" w:rsidR="00673E95" w:rsidRPr="00026F09" w:rsidRDefault="00673E95" w:rsidP="00644F63">
            <w:pPr>
              <w:tabs>
                <w:tab w:val="left" w:pos="284"/>
                <w:tab w:val="left" w:pos="567"/>
                <w:tab w:val="left" w:pos="624"/>
              </w:tabs>
              <w:spacing w:line="360" w:lineRule="auto"/>
              <w:jc w:val="both"/>
              <w:rPr>
                <w:rFonts w:ascii="Arial" w:hAnsi="Arial" w:cs="Arial"/>
                <w:lang w:val="el-GR"/>
              </w:rPr>
            </w:pPr>
          </w:p>
        </w:tc>
      </w:tr>
      <w:tr w:rsidR="00213B27" w:rsidRPr="00BF60F9" w14:paraId="5357845C" w14:textId="77777777" w:rsidTr="00644F63">
        <w:tc>
          <w:tcPr>
            <w:tcW w:w="2127" w:type="dxa"/>
          </w:tcPr>
          <w:p w14:paraId="01145460" w14:textId="77777777" w:rsidR="00213B27" w:rsidRPr="00B1117A" w:rsidRDefault="00213B27" w:rsidP="00B1117A">
            <w:pPr>
              <w:spacing w:line="360" w:lineRule="auto"/>
              <w:rPr>
                <w:rFonts w:ascii="Arial" w:hAnsi="Arial" w:cs="Arial"/>
                <w:lang w:val="el-GR"/>
              </w:rPr>
            </w:pPr>
          </w:p>
        </w:tc>
        <w:tc>
          <w:tcPr>
            <w:tcW w:w="1134" w:type="dxa"/>
            <w:gridSpan w:val="5"/>
          </w:tcPr>
          <w:p w14:paraId="03F59556" w14:textId="77777777" w:rsidR="00213B27" w:rsidRPr="00026F09" w:rsidRDefault="00213B27" w:rsidP="00644F63">
            <w:pPr>
              <w:spacing w:line="360" w:lineRule="auto"/>
              <w:jc w:val="right"/>
              <w:rPr>
                <w:rFonts w:ascii="Arial" w:hAnsi="Arial" w:cs="Arial"/>
                <w:lang w:val="el-GR"/>
              </w:rPr>
            </w:pPr>
            <w:r>
              <w:rPr>
                <w:rFonts w:ascii="Arial" w:hAnsi="Arial" w:cs="Arial"/>
                <w:lang w:val="el-GR"/>
              </w:rPr>
              <w:t>(α)</w:t>
            </w:r>
          </w:p>
        </w:tc>
        <w:tc>
          <w:tcPr>
            <w:tcW w:w="5953" w:type="dxa"/>
            <w:gridSpan w:val="3"/>
          </w:tcPr>
          <w:p w14:paraId="7F6EA908" w14:textId="6B75DEFC" w:rsidR="00213B27" w:rsidRPr="00026F09" w:rsidRDefault="00213B27" w:rsidP="000608A5">
            <w:pPr>
              <w:spacing w:line="360" w:lineRule="auto"/>
              <w:jc w:val="both"/>
              <w:rPr>
                <w:rFonts w:ascii="Arial" w:hAnsi="Arial" w:cs="Arial"/>
                <w:lang w:val="el-GR"/>
              </w:rPr>
            </w:pPr>
            <w:r w:rsidRPr="00213B27">
              <w:rPr>
                <w:rFonts w:ascii="Arial" w:hAnsi="Arial" w:cs="Arial"/>
                <w:lang w:val="el-GR"/>
              </w:rPr>
              <w:t xml:space="preserve">«κλάση Α» στην οποία περιλαμβάνονται υγρά πετρελαιοειδή με σημείο ανάφλεξης μικρότερο από </w:t>
            </w:r>
            <w:r w:rsidR="00CD4C9F">
              <w:rPr>
                <w:rFonts w:ascii="Arial" w:hAnsi="Arial" w:cs="Arial"/>
                <w:lang w:val="el-GR"/>
              </w:rPr>
              <w:t>37,8</w:t>
            </w:r>
            <w:r w:rsidR="004E48DA">
              <w:rPr>
                <w:rFonts w:ascii="Arial" w:hAnsi="Arial" w:cs="Arial"/>
                <w:lang w:val="el-GR"/>
              </w:rPr>
              <w:t xml:space="preserve"> </w:t>
            </w:r>
            <w:r w:rsidRPr="00213B27">
              <w:rPr>
                <w:rFonts w:ascii="Arial" w:hAnsi="Arial" w:cs="Arial"/>
                <w:lang w:val="el-GR"/>
              </w:rPr>
              <w:t>βαθμούς</w:t>
            </w:r>
            <w:r w:rsidR="004E48DA">
              <w:rPr>
                <w:rFonts w:ascii="Arial" w:hAnsi="Arial" w:cs="Arial"/>
                <w:lang w:val="el-GR"/>
              </w:rPr>
              <w:t xml:space="preserve"> </w:t>
            </w:r>
            <w:r w:rsidR="00CD4C9F">
              <w:rPr>
                <w:rFonts w:ascii="Arial" w:hAnsi="Arial" w:cs="Arial"/>
                <w:lang w:val="el-GR"/>
              </w:rPr>
              <w:t>Κ</w:t>
            </w:r>
            <w:r w:rsidRPr="004D549C">
              <w:rPr>
                <w:rFonts w:ascii="Arial" w:hAnsi="Arial" w:cs="Arial"/>
                <w:lang w:val="el-GR"/>
              </w:rPr>
              <w:t>ελσίου,</w:t>
            </w:r>
            <w:r w:rsidRPr="00213B27">
              <w:rPr>
                <w:rFonts w:ascii="Arial" w:hAnsi="Arial" w:cs="Arial"/>
                <w:lang w:val="el-GR"/>
              </w:rPr>
              <w:t xml:space="preserve"> </w:t>
            </w:r>
            <w:r w:rsidR="00305F48">
              <w:rPr>
                <w:rFonts w:ascii="Arial" w:hAnsi="Arial" w:cs="Arial"/>
                <w:lang w:val="el-GR"/>
              </w:rPr>
              <w:t>περιλαμβανομένων</w:t>
            </w:r>
            <w:r w:rsidRPr="00213B27">
              <w:rPr>
                <w:rFonts w:ascii="Arial" w:hAnsi="Arial" w:cs="Arial"/>
                <w:lang w:val="el-GR"/>
              </w:rPr>
              <w:t xml:space="preserve"> υγρ</w:t>
            </w:r>
            <w:r w:rsidR="00305F48">
              <w:rPr>
                <w:rFonts w:ascii="Arial" w:hAnsi="Arial" w:cs="Arial"/>
                <w:lang w:val="el-GR"/>
              </w:rPr>
              <w:t>ών</w:t>
            </w:r>
            <w:r w:rsidRPr="00213B27">
              <w:rPr>
                <w:rFonts w:ascii="Arial" w:hAnsi="Arial" w:cs="Arial"/>
                <w:lang w:val="el-GR"/>
              </w:rPr>
              <w:t xml:space="preserve"> πετρελαιοειδ</w:t>
            </w:r>
            <w:r w:rsidR="00305F48">
              <w:rPr>
                <w:rFonts w:ascii="Arial" w:hAnsi="Arial" w:cs="Arial"/>
                <w:lang w:val="el-GR"/>
              </w:rPr>
              <w:t>ών</w:t>
            </w:r>
            <w:r w:rsidRPr="00213B27">
              <w:rPr>
                <w:rFonts w:ascii="Arial" w:hAnsi="Arial" w:cs="Arial"/>
                <w:lang w:val="el-GR"/>
              </w:rPr>
              <w:t xml:space="preserve"> γνωστ</w:t>
            </w:r>
            <w:r w:rsidR="00305F48">
              <w:rPr>
                <w:rFonts w:ascii="Arial" w:hAnsi="Arial" w:cs="Arial"/>
                <w:lang w:val="el-GR"/>
              </w:rPr>
              <w:t>ών</w:t>
            </w:r>
            <w:r w:rsidRPr="00213B27">
              <w:rPr>
                <w:rFonts w:ascii="Arial" w:hAnsi="Arial" w:cs="Arial"/>
                <w:lang w:val="el-GR"/>
              </w:rPr>
              <w:t xml:space="preserve"> ως βενζίνη αεροπλάνων, βενζίνη για κινητήρες, αργό πετρέλαιο∙ </w:t>
            </w:r>
          </w:p>
        </w:tc>
      </w:tr>
      <w:tr w:rsidR="00213B27" w:rsidRPr="00BF60F9" w14:paraId="209ADF82" w14:textId="77777777" w:rsidTr="00644F63">
        <w:tc>
          <w:tcPr>
            <w:tcW w:w="2127" w:type="dxa"/>
          </w:tcPr>
          <w:p w14:paraId="5F7D9FF3" w14:textId="77777777" w:rsidR="00213B27" w:rsidRPr="00B1117A" w:rsidRDefault="00213B27" w:rsidP="00B1117A">
            <w:pPr>
              <w:spacing w:line="360" w:lineRule="auto"/>
              <w:rPr>
                <w:rFonts w:ascii="Arial" w:hAnsi="Arial" w:cs="Arial"/>
                <w:lang w:val="el-GR"/>
              </w:rPr>
            </w:pPr>
          </w:p>
        </w:tc>
        <w:tc>
          <w:tcPr>
            <w:tcW w:w="1134" w:type="dxa"/>
            <w:gridSpan w:val="5"/>
          </w:tcPr>
          <w:p w14:paraId="716E2802" w14:textId="77777777" w:rsidR="00213B27" w:rsidRPr="00026F09" w:rsidRDefault="00213B27" w:rsidP="003102D7">
            <w:pPr>
              <w:spacing w:line="360" w:lineRule="auto"/>
              <w:rPr>
                <w:rFonts w:ascii="Arial" w:hAnsi="Arial" w:cs="Arial"/>
                <w:lang w:val="el-GR"/>
              </w:rPr>
            </w:pPr>
          </w:p>
        </w:tc>
        <w:tc>
          <w:tcPr>
            <w:tcW w:w="5953" w:type="dxa"/>
            <w:gridSpan w:val="3"/>
          </w:tcPr>
          <w:p w14:paraId="2A01C2CC" w14:textId="77777777" w:rsidR="00213B27" w:rsidRPr="00026F09" w:rsidRDefault="00213B27" w:rsidP="000608A5">
            <w:pPr>
              <w:spacing w:line="360" w:lineRule="auto"/>
              <w:jc w:val="both"/>
              <w:rPr>
                <w:rFonts w:ascii="Arial" w:hAnsi="Arial" w:cs="Arial"/>
                <w:lang w:val="el-GR"/>
              </w:rPr>
            </w:pPr>
          </w:p>
        </w:tc>
      </w:tr>
      <w:tr w:rsidR="00213B27" w:rsidRPr="00BF60F9" w14:paraId="57295538" w14:textId="77777777" w:rsidTr="00644F63">
        <w:tc>
          <w:tcPr>
            <w:tcW w:w="2127" w:type="dxa"/>
          </w:tcPr>
          <w:p w14:paraId="707D3812" w14:textId="77777777" w:rsidR="00213B27" w:rsidRPr="00B1117A" w:rsidRDefault="00213B27" w:rsidP="00B1117A">
            <w:pPr>
              <w:spacing w:line="360" w:lineRule="auto"/>
              <w:rPr>
                <w:rFonts w:ascii="Arial" w:hAnsi="Arial" w:cs="Arial"/>
                <w:lang w:val="el-GR"/>
              </w:rPr>
            </w:pPr>
          </w:p>
        </w:tc>
        <w:tc>
          <w:tcPr>
            <w:tcW w:w="1134" w:type="dxa"/>
            <w:gridSpan w:val="5"/>
          </w:tcPr>
          <w:p w14:paraId="0EDCED13" w14:textId="77777777" w:rsidR="00213B27" w:rsidRPr="00026F09" w:rsidRDefault="00213B27" w:rsidP="00644F63">
            <w:pPr>
              <w:spacing w:line="360" w:lineRule="auto"/>
              <w:jc w:val="right"/>
              <w:rPr>
                <w:rFonts w:ascii="Arial" w:hAnsi="Arial" w:cs="Arial"/>
                <w:lang w:val="el-GR"/>
              </w:rPr>
            </w:pPr>
            <w:r>
              <w:rPr>
                <w:rFonts w:ascii="Arial" w:hAnsi="Arial" w:cs="Arial"/>
                <w:lang w:val="el-GR"/>
              </w:rPr>
              <w:t>(β)</w:t>
            </w:r>
          </w:p>
        </w:tc>
        <w:tc>
          <w:tcPr>
            <w:tcW w:w="5953" w:type="dxa"/>
            <w:gridSpan w:val="3"/>
          </w:tcPr>
          <w:p w14:paraId="4C7F9FFC" w14:textId="23F86914" w:rsidR="00213B27" w:rsidRPr="00026F09" w:rsidRDefault="00213B27" w:rsidP="000608A5">
            <w:pPr>
              <w:spacing w:line="360" w:lineRule="auto"/>
              <w:jc w:val="both"/>
              <w:rPr>
                <w:rFonts w:ascii="Arial" w:hAnsi="Arial" w:cs="Arial"/>
                <w:lang w:val="el-GR"/>
              </w:rPr>
            </w:pPr>
            <w:r w:rsidRPr="00213B27">
              <w:rPr>
                <w:rFonts w:ascii="Arial" w:hAnsi="Arial" w:cs="Arial"/>
                <w:lang w:val="el-GR"/>
              </w:rPr>
              <w:t>«κλάση Β» στην οποία περιλαμβάνονται υγρά πετρελαιοειδή με σημείο ανάφλεξης ίσο ή μεγαλύτερο από</w:t>
            </w:r>
            <w:r w:rsidR="00305F48">
              <w:rPr>
                <w:rFonts w:ascii="Arial" w:hAnsi="Arial" w:cs="Arial"/>
                <w:lang w:val="el-GR"/>
              </w:rPr>
              <w:t xml:space="preserve"> </w:t>
            </w:r>
            <w:r w:rsidR="006C13A1">
              <w:rPr>
                <w:rFonts w:ascii="Arial" w:hAnsi="Arial" w:cs="Arial"/>
                <w:lang w:val="el-GR"/>
              </w:rPr>
              <w:t>37,8</w:t>
            </w:r>
            <w:r w:rsidRPr="00213B27">
              <w:rPr>
                <w:rFonts w:ascii="Arial" w:hAnsi="Arial" w:cs="Arial"/>
                <w:lang w:val="el-GR"/>
              </w:rPr>
              <w:t xml:space="preserve"> βαθμούς </w:t>
            </w:r>
            <w:r w:rsidR="00305F48">
              <w:rPr>
                <w:rFonts w:ascii="Arial" w:hAnsi="Arial" w:cs="Arial"/>
                <w:lang w:val="el-GR"/>
              </w:rPr>
              <w:t>Κ</w:t>
            </w:r>
            <w:r w:rsidRPr="00213B27">
              <w:rPr>
                <w:rFonts w:ascii="Arial" w:hAnsi="Arial" w:cs="Arial"/>
                <w:lang w:val="el-GR"/>
              </w:rPr>
              <w:t>ελσίου</w:t>
            </w:r>
            <w:r w:rsidR="00305F48">
              <w:rPr>
                <w:rFonts w:ascii="Arial" w:hAnsi="Arial" w:cs="Arial"/>
                <w:lang w:val="el-GR"/>
              </w:rPr>
              <w:t xml:space="preserve"> </w:t>
            </w:r>
            <w:r w:rsidRPr="00213B27">
              <w:rPr>
                <w:rFonts w:ascii="Arial" w:hAnsi="Arial" w:cs="Arial"/>
                <w:lang w:val="el-GR"/>
              </w:rPr>
              <w:t>αλλά μικρότερο από</w:t>
            </w:r>
            <w:r w:rsidR="00305F48">
              <w:rPr>
                <w:rFonts w:ascii="Arial" w:hAnsi="Arial" w:cs="Arial"/>
                <w:lang w:val="el-GR"/>
              </w:rPr>
              <w:t xml:space="preserve"> εξήντα</w:t>
            </w:r>
            <w:r w:rsidRPr="00213B27">
              <w:rPr>
                <w:rFonts w:ascii="Arial" w:hAnsi="Arial" w:cs="Arial"/>
                <w:lang w:val="el-GR"/>
              </w:rPr>
              <w:t xml:space="preserve"> βαθμούς </w:t>
            </w:r>
            <w:r w:rsidR="00305F48">
              <w:rPr>
                <w:rFonts w:ascii="Arial" w:hAnsi="Arial" w:cs="Arial"/>
                <w:lang w:val="el-GR"/>
              </w:rPr>
              <w:t>Κ</w:t>
            </w:r>
            <w:r w:rsidRPr="00213B27">
              <w:rPr>
                <w:rFonts w:ascii="Arial" w:hAnsi="Arial" w:cs="Arial"/>
                <w:lang w:val="el-GR"/>
              </w:rPr>
              <w:t xml:space="preserve">ελσίου </w:t>
            </w:r>
            <w:r w:rsidR="00305F48">
              <w:rPr>
                <w:rFonts w:ascii="Arial" w:hAnsi="Arial" w:cs="Arial"/>
                <w:lang w:val="el-GR"/>
              </w:rPr>
              <w:t>(</w:t>
            </w:r>
            <w:r w:rsidR="00305F48" w:rsidRPr="00213B27">
              <w:rPr>
                <w:rFonts w:ascii="Arial" w:hAnsi="Arial" w:cs="Arial"/>
                <w:lang w:val="el-GR"/>
              </w:rPr>
              <w:t>60</w:t>
            </w:r>
            <w:r w:rsidR="004D549C">
              <w:rPr>
                <w:rFonts w:ascii="Arial" w:hAnsi="Arial" w:cs="Arial"/>
                <w:lang w:val="el-GR"/>
              </w:rPr>
              <w:t xml:space="preserve"> </w:t>
            </w:r>
            <w:r w:rsidR="004D549C">
              <w:rPr>
                <w:rFonts w:ascii="Arial" w:eastAsia="Calibri" w:hAnsi="Arial" w:cs="Arial"/>
                <w:lang w:val="el-GR"/>
              </w:rPr>
              <w:t>°</w:t>
            </w:r>
            <w:r w:rsidR="004D549C">
              <w:rPr>
                <w:rFonts w:ascii="Arial" w:eastAsia="Calibri" w:hAnsi="Arial" w:cs="Arial"/>
              </w:rPr>
              <w:t>C</w:t>
            </w:r>
            <w:r w:rsidR="00305F48">
              <w:rPr>
                <w:rFonts w:ascii="Arial" w:hAnsi="Arial" w:cs="Arial"/>
                <w:lang w:val="el-GR"/>
              </w:rPr>
              <w:t>)</w:t>
            </w:r>
            <w:r w:rsidR="00CD4C9F">
              <w:rPr>
                <w:rFonts w:ascii="Arial" w:hAnsi="Arial" w:cs="Arial"/>
                <w:lang w:val="el-GR"/>
              </w:rPr>
              <w:t>,</w:t>
            </w:r>
            <w:r w:rsidR="00305F48">
              <w:rPr>
                <w:rFonts w:ascii="Arial" w:hAnsi="Arial" w:cs="Arial"/>
                <w:lang w:val="el-GR"/>
              </w:rPr>
              <w:t xml:space="preserve"> περιλαμβανομένων</w:t>
            </w:r>
            <w:r w:rsidRPr="00213B27">
              <w:rPr>
                <w:rFonts w:ascii="Arial" w:hAnsi="Arial" w:cs="Arial"/>
                <w:lang w:val="el-GR"/>
              </w:rPr>
              <w:t xml:space="preserve"> υγρ</w:t>
            </w:r>
            <w:r w:rsidR="00305F48">
              <w:rPr>
                <w:rFonts w:ascii="Arial" w:hAnsi="Arial" w:cs="Arial"/>
                <w:lang w:val="el-GR"/>
              </w:rPr>
              <w:t>ών</w:t>
            </w:r>
            <w:r w:rsidRPr="00213B27">
              <w:rPr>
                <w:rFonts w:ascii="Arial" w:hAnsi="Arial" w:cs="Arial"/>
                <w:lang w:val="el-GR"/>
              </w:rPr>
              <w:t xml:space="preserve"> πετρελαιοειδ</w:t>
            </w:r>
            <w:r w:rsidR="00305F48">
              <w:rPr>
                <w:rFonts w:ascii="Arial" w:hAnsi="Arial" w:cs="Arial"/>
                <w:lang w:val="el-GR"/>
              </w:rPr>
              <w:t>ών</w:t>
            </w:r>
            <w:r w:rsidRPr="00213B27">
              <w:rPr>
                <w:rFonts w:ascii="Arial" w:hAnsi="Arial" w:cs="Arial"/>
                <w:lang w:val="el-GR"/>
              </w:rPr>
              <w:t xml:space="preserve"> γνωστ</w:t>
            </w:r>
            <w:r w:rsidR="00305F48">
              <w:rPr>
                <w:rFonts w:ascii="Arial" w:hAnsi="Arial" w:cs="Arial"/>
                <w:lang w:val="el-GR"/>
              </w:rPr>
              <w:t>ών</w:t>
            </w:r>
            <w:r w:rsidRPr="00213B27">
              <w:rPr>
                <w:rFonts w:ascii="Arial" w:hAnsi="Arial" w:cs="Arial"/>
                <w:lang w:val="el-GR"/>
              </w:rPr>
              <w:t xml:space="preserve"> ως καύσιμο αεριωθουμένων τύπου κηροζίνης, φωτιστικό πετρέλαιο, ντίζελ, πετρέλαιο εσωτερικής καύσης (π.χ. πετρέλαιο θέρμανσης)∙ </w:t>
            </w:r>
            <w:r w:rsidR="00B61334">
              <w:rPr>
                <w:rFonts w:ascii="Arial" w:hAnsi="Arial" w:cs="Arial"/>
                <w:lang w:val="el-GR"/>
              </w:rPr>
              <w:t>και</w:t>
            </w:r>
          </w:p>
        </w:tc>
      </w:tr>
      <w:tr w:rsidR="00213B27" w:rsidRPr="00BF60F9" w14:paraId="19267A9F" w14:textId="77777777" w:rsidTr="00644F63">
        <w:tc>
          <w:tcPr>
            <w:tcW w:w="2127" w:type="dxa"/>
          </w:tcPr>
          <w:p w14:paraId="67B73AE7" w14:textId="77777777" w:rsidR="00213B27" w:rsidRPr="00B1117A" w:rsidRDefault="00213B27" w:rsidP="00B1117A">
            <w:pPr>
              <w:spacing w:line="360" w:lineRule="auto"/>
              <w:rPr>
                <w:rFonts w:ascii="Arial" w:hAnsi="Arial" w:cs="Arial"/>
                <w:lang w:val="el-GR"/>
              </w:rPr>
            </w:pPr>
          </w:p>
        </w:tc>
        <w:tc>
          <w:tcPr>
            <w:tcW w:w="1134" w:type="dxa"/>
            <w:gridSpan w:val="5"/>
          </w:tcPr>
          <w:p w14:paraId="7B5BAFE4" w14:textId="77777777" w:rsidR="00213B27" w:rsidRPr="00026F09" w:rsidRDefault="00213B27" w:rsidP="003102D7">
            <w:pPr>
              <w:spacing w:line="360" w:lineRule="auto"/>
              <w:rPr>
                <w:rFonts w:ascii="Arial" w:hAnsi="Arial" w:cs="Arial"/>
                <w:lang w:val="el-GR"/>
              </w:rPr>
            </w:pPr>
          </w:p>
        </w:tc>
        <w:tc>
          <w:tcPr>
            <w:tcW w:w="5953" w:type="dxa"/>
            <w:gridSpan w:val="3"/>
          </w:tcPr>
          <w:p w14:paraId="0777C753" w14:textId="77777777" w:rsidR="00213B27" w:rsidRPr="00026F09" w:rsidRDefault="00213B27" w:rsidP="000608A5">
            <w:pPr>
              <w:spacing w:line="360" w:lineRule="auto"/>
              <w:jc w:val="both"/>
              <w:rPr>
                <w:rFonts w:ascii="Arial" w:hAnsi="Arial" w:cs="Arial"/>
                <w:lang w:val="el-GR"/>
              </w:rPr>
            </w:pPr>
          </w:p>
        </w:tc>
      </w:tr>
      <w:tr w:rsidR="00213B27" w:rsidRPr="00BF60F9" w14:paraId="0060E20E" w14:textId="77777777" w:rsidTr="00644F63">
        <w:tc>
          <w:tcPr>
            <w:tcW w:w="2127" w:type="dxa"/>
          </w:tcPr>
          <w:p w14:paraId="743AD377" w14:textId="77777777" w:rsidR="00213B27" w:rsidRPr="00B1117A" w:rsidRDefault="00213B27" w:rsidP="00B1117A">
            <w:pPr>
              <w:spacing w:line="360" w:lineRule="auto"/>
              <w:rPr>
                <w:rFonts w:ascii="Arial" w:hAnsi="Arial" w:cs="Arial"/>
                <w:lang w:val="el-GR"/>
              </w:rPr>
            </w:pPr>
          </w:p>
        </w:tc>
        <w:tc>
          <w:tcPr>
            <w:tcW w:w="1134" w:type="dxa"/>
            <w:gridSpan w:val="5"/>
          </w:tcPr>
          <w:p w14:paraId="0FCF74CB" w14:textId="77777777" w:rsidR="00213B27" w:rsidRPr="00026F09" w:rsidRDefault="00213B27" w:rsidP="00644F63">
            <w:pPr>
              <w:spacing w:line="360" w:lineRule="auto"/>
              <w:jc w:val="right"/>
              <w:rPr>
                <w:rFonts w:ascii="Arial" w:hAnsi="Arial" w:cs="Arial"/>
                <w:lang w:val="el-GR"/>
              </w:rPr>
            </w:pPr>
            <w:r>
              <w:rPr>
                <w:rFonts w:ascii="Arial" w:hAnsi="Arial" w:cs="Arial"/>
                <w:lang w:val="el-GR"/>
              </w:rPr>
              <w:t>(γ)</w:t>
            </w:r>
          </w:p>
        </w:tc>
        <w:tc>
          <w:tcPr>
            <w:tcW w:w="5953" w:type="dxa"/>
            <w:gridSpan w:val="3"/>
          </w:tcPr>
          <w:p w14:paraId="24C04D44" w14:textId="04C34E4F" w:rsidR="00213B27" w:rsidRPr="00026F09" w:rsidRDefault="00213B27" w:rsidP="000608A5">
            <w:pPr>
              <w:spacing w:line="360" w:lineRule="auto"/>
              <w:jc w:val="both"/>
              <w:rPr>
                <w:rFonts w:ascii="Arial" w:hAnsi="Arial" w:cs="Arial"/>
                <w:lang w:val="el-GR"/>
              </w:rPr>
            </w:pPr>
            <w:r w:rsidRPr="00213B27">
              <w:rPr>
                <w:rFonts w:ascii="Arial" w:hAnsi="Arial" w:cs="Arial"/>
                <w:lang w:val="el-GR"/>
              </w:rPr>
              <w:t>«κλάση Γ» στην οποία περιλαμβάνονται υγρά πετρελαιοειδή με σημείο ανάφλεξης ίσο ή μεγαλύτερο από</w:t>
            </w:r>
            <w:r w:rsidR="00A80CA2">
              <w:rPr>
                <w:rFonts w:ascii="Arial" w:hAnsi="Arial" w:cs="Arial"/>
                <w:lang w:val="el-GR"/>
              </w:rPr>
              <w:t xml:space="preserve"> εξήντα</w:t>
            </w:r>
            <w:r w:rsidRPr="00213B27">
              <w:rPr>
                <w:rFonts w:ascii="Arial" w:hAnsi="Arial" w:cs="Arial"/>
                <w:lang w:val="el-GR"/>
              </w:rPr>
              <w:t xml:space="preserve"> βαθμούς</w:t>
            </w:r>
            <w:r w:rsidR="00A80CA2">
              <w:rPr>
                <w:rFonts w:ascii="Arial" w:hAnsi="Arial" w:cs="Arial"/>
                <w:lang w:val="el-GR"/>
              </w:rPr>
              <w:t xml:space="preserve"> </w:t>
            </w:r>
            <w:r w:rsidR="00CD4C9F">
              <w:rPr>
                <w:rFonts w:ascii="Arial" w:hAnsi="Arial" w:cs="Arial"/>
                <w:lang w:val="el-GR"/>
              </w:rPr>
              <w:t>Κ</w:t>
            </w:r>
            <w:r w:rsidRPr="00213B27">
              <w:rPr>
                <w:rFonts w:ascii="Arial" w:hAnsi="Arial" w:cs="Arial"/>
                <w:lang w:val="el-GR"/>
              </w:rPr>
              <w:t xml:space="preserve">ελσίου </w:t>
            </w:r>
            <w:r w:rsidR="00A80CA2">
              <w:rPr>
                <w:rFonts w:ascii="Arial" w:hAnsi="Arial" w:cs="Arial"/>
                <w:lang w:val="el-GR"/>
              </w:rPr>
              <w:t>(</w:t>
            </w:r>
            <w:r w:rsidR="00A80CA2" w:rsidRPr="00213B27">
              <w:rPr>
                <w:rFonts w:ascii="Arial" w:hAnsi="Arial" w:cs="Arial"/>
                <w:lang w:val="el-GR"/>
              </w:rPr>
              <w:t>60</w:t>
            </w:r>
            <w:r w:rsidR="004D549C">
              <w:rPr>
                <w:rFonts w:ascii="Arial" w:hAnsi="Arial" w:cs="Arial"/>
                <w:lang w:val="el-GR"/>
              </w:rPr>
              <w:t xml:space="preserve"> </w:t>
            </w:r>
            <w:r w:rsidR="004D549C">
              <w:rPr>
                <w:rFonts w:ascii="Arial" w:eastAsia="Calibri" w:hAnsi="Arial" w:cs="Arial"/>
                <w:lang w:val="el-GR"/>
              </w:rPr>
              <w:t>°</w:t>
            </w:r>
            <w:r w:rsidR="004D549C">
              <w:rPr>
                <w:rFonts w:ascii="Arial" w:eastAsia="Calibri" w:hAnsi="Arial" w:cs="Arial"/>
              </w:rPr>
              <w:t>C</w:t>
            </w:r>
            <w:r w:rsidR="00A80CA2">
              <w:rPr>
                <w:rFonts w:ascii="Arial" w:hAnsi="Arial" w:cs="Arial"/>
                <w:lang w:val="el-GR"/>
              </w:rPr>
              <w:t>)</w:t>
            </w:r>
            <w:r w:rsidR="00CD4C9F">
              <w:rPr>
                <w:rFonts w:ascii="Arial" w:hAnsi="Arial" w:cs="Arial"/>
                <w:lang w:val="el-GR"/>
              </w:rPr>
              <w:t xml:space="preserve">, </w:t>
            </w:r>
            <w:r w:rsidR="00A80CA2">
              <w:rPr>
                <w:rFonts w:ascii="Arial" w:hAnsi="Arial" w:cs="Arial"/>
                <w:lang w:val="el-GR"/>
              </w:rPr>
              <w:t>περιλαμβανομένων</w:t>
            </w:r>
            <w:r w:rsidRPr="00213B27">
              <w:rPr>
                <w:rFonts w:ascii="Arial" w:hAnsi="Arial" w:cs="Arial"/>
                <w:lang w:val="el-GR"/>
              </w:rPr>
              <w:t xml:space="preserve"> υγρ</w:t>
            </w:r>
            <w:r w:rsidR="00A80CA2">
              <w:rPr>
                <w:rFonts w:ascii="Arial" w:hAnsi="Arial" w:cs="Arial"/>
                <w:lang w:val="el-GR"/>
              </w:rPr>
              <w:t>ών</w:t>
            </w:r>
            <w:r w:rsidRPr="00213B27">
              <w:rPr>
                <w:rFonts w:ascii="Arial" w:hAnsi="Arial" w:cs="Arial"/>
                <w:lang w:val="el-GR"/>
              </w:rPr>
              <w:t xml:space="preserve"> πετρελαιοειδ</w:t>
            </w:r>
            <w:r w:rsidR="00A80CA2">
              <w:rPr>
                <w:rFonts w:ascii="Arial" w:hAnsi="Arial" w:cs="Arial"/>
                <w:lang w:val="el-GR"/>
              </w:rPr>
              <w:t>ών</w:t>
            </w:r>
            <w:r w:rsidRPr="00213B27">
              <w:rPr>
                <w:rFonts w:ascii="Arial" w:hAnsi="Arial" w:cs="Arial"/>
                <w:lang w:val="el-GR"/>
              </w:rPr>
              <w:t xml:space="preserve"> γνωστ</w:t>
            </w:r>
            <w:r w:rsidR="00A80CA2">
              <w:rPr>
                <w:rFonts w:ascii="Arial" w:hAnsi="Arial" w:cs="Arial"/>
                <w:lang w:val="el-GR"/>
              </w:rPr>
              <w:t>ών</w:t>
            </w:r>
            <w:r w:rsidRPr="00213B27">
              <w:rPr>
                <w:rFonts w:ascii="Arial" w:hAnsi="Arial" w:cs="Arial"/>
                <w:lang w:val="el-GR"/>
              </w:rPr>
              <w:t xml:space="preserve"> ως ελαφρύ μαζούτ, βαρύ μαζούτ, καύσιμο ορυκτέλαιο.</w:t>
            </w:r>
          </w:p>
        </w:tc>
      </w:tr>
      <w:tr w:rsidR="00213B27" w:rsidRPr="00BF60F9" w14:paraId="5027E910" w14:textId="77777777" w:rsidTr="00B1117A">
        <w:tc>
          <w:tcPr>
            <w:tcW w:w="2127" w:type="dxa"/>
          </w:tcPr>
          <w:p w14:paraId="1FCCD6FB" w14:textId="77777777" w:rsidR="00213B27" w:rsidRPr="00B1117A" w:rsidRDefault="00213B27" w:rsidP="00B1117A">
            <w:pPr>
              <w:spacing w:line="360" w:lineRule="auto"/>
              <w:rPr>
                <w:rFonts w:ascii="Arial" w:hAnsi="Arial" w:cs="Arial"/>
                <w:lang w:val="el-GR"/>
              </w:rPr>
            </w:pPr>
          </w:p>
        </w:tc>
        <w:tc>
          <w:tcPr>
            <w:tcW w:w="7087" w:type="dxa"/>
            <w:gridSpan w:val="8"/>
          </w:tcPr>
          <w:p w14:paraId="10600EE4" w14:textId="77777777" w:rsidR="00213B27" w:rsidRPr="00026F09" w:rsidRDefault="00213B27" w:rsidP="000608A5">
            <w:pPr>
              <w:spacing w:line="360" w:lineRule="auto"/>
              <w:jc w:val="both"/>
              <w:rPr>
                <w:rFonts w:ascii="Arial" w:hAnsi="Arial" w:cs="Arial"/>
                <w:lang w:val="el-GR"/>
              </w:rPr>
            </w:pPr>
          </w:p>
        </w:tc>
      </w:tr>
      <w:tr w:rsidR="00D62BA9" w:rsidRPr="00BF60F9" w14:paraId="3364F2B6" w14:textId="77777777" w:rsidTr="00B1117A">
        <w:tc>
          <w:tcPr>
            <w:tcW w:w="2127" w:type="dxa"/>
          </w:tcPr>
          <w:p w14:paraId="2624F969" w14:textId="77777777" w:rsidR="00D62BA9" w:rsidRPr="00B1117A" w:rsidRDefault="00D62BA9" w:rsidP="00B1117A">
            <w:pPr>
              <w:spacing w:line="360" w:lineRule="auto"/>
              <w:rPr>
                <w:rFonts w:ascii="Arial" w:hAnsi="Arial" w:cs="Arial"/>
                <w:lang w:val="el-GR"/>
              </w:rPr>
            </w:pPr>
          </w:p>
        </w:tc>
        <w:tc>
          <w:tcPr>
            <w:tcW w:w="7087" w:type="dxa"/>
            <w:gridSpan w:val="8"/>
          </w:tcPr>
          <w:p w14:paraId="7380E884" w14:textId="40A5B775" w:rsidR="00D62BA9" w:rsidRPr="00026F09" w:rsidRDefault="00644F63" w:rsidP="00644F63">
            <w:pPr>
              <w:tabs>
                <w:tab w:val="left" w:pos="284"/>
                <w:tab w:val="left" w:pos="567"/>
              </w:tabs>
              <w:spacing w:line="360" w:lineRule="auto"/>
              <w:jc w:val="both"/>
              <w:rPr>
                <w:rFonts w:ascii="Arial" w:hAnsi="Arial" w:cs="Arial"/>
                <w:lang w:val="el-GR"/>
              </w:rPr>
            </w:pPr>
            <w:r w:rsidRPr="002A7207">
              <w:rPr>
                <w:rFonts w:ascii="Arial" w:hAnsi="Arial" w:cs="Arial"/>
                <w:lang w:val="el-GR"/>
              </w:rPr>
              <w:tab/>
            </w:r>
            <w:r w:rsidR="00D62BA9" w:rsidRPr="00D62BA9">
              <w:rPr>
                <w:rFonts w:ascii="Arial" w:hAnsi="Arial" w:cs="Arial"/>
                <w:lang w:val="el-GR"/>
              </w:rPr>
              <w:t>(2)</w:t>
            </w:r>
            <w:r w:rsidRPr="002A7207">
              <w:rPr>
                <w:rFonts w:ascii="Arial" w:hAnsi="Arial" w:cs="Arial"/>
                <w:lang w:val="el-GR"/>
              </w:rPr>
              <w:tab/>
            </w:r>
            <w:r w:rsidR="00A80CA2">
              <w:rPr>
                <w:rFonts w:ascii="Arial" w:hAnsi="Arial" w:cs="Arial"/>
                <w:lang w:val="el-GR"/>
              </w:rPr>
              <w:t>Υ</w:t>
            </w:r>
            <w:r w:rsidR="00D62BA9" w:rsidRPr="00D62BA9">
              <w:rPr>
                <w:rFonts w:ascii="Arial" w:hAnsi="Arial" w:cs="Arial"/>
                <w:lang w:val="el-GR"/>
              </w:rPr>
              <w:t xml:space="preserve">γρό πετρελαιοειδές </w:t>
            </w:r>
            <w:r w:rsidR="00A80CA2">
              <w:rPr>
                <w:rFonts w:ascii="Arial" w:hAnsi="Arial" w:cs="Arial"/>
                <w:lang w:val="el-GR"/>
              </w:rPr>
              <w:t xml:space="preserve">το οποίο </w:t>
            </w:r>
            <w:r w:rsidR="00D62BA9" w:rsidRPr="00D62BA9">
              <w:rPr>
                <w:rFonts w:ascii="Arial" w:hAnsi="Arial" w:cs="Arial"/>
                <w:lang w:val="el-GR"/>
              </w:rPr>
              <w:t>αποθηκεύεται σε θερμοκρασία μεγαλύτερη από το σημείο ανάφλεξ</w:t>
            </w:r>
            <w:r w:rsidR="00B61334">
              <w:rPr>
                <w:rFonts w:ascii="Arial" w:hAnsi="Arial" w:cs="Arial"/>
                <w:lang w:val="el-GR"/>
              </w:rPr>
              <w:t>ή</w:t>
            </w:r>
            <w:r w:rsidR="00D62BA9" w:rsidRPr="00D62BA9">
              <w:rPr>
                <w:rFonts w:ascii="Arial" w:hAnsi="Arial" w:cs="Arial"/>
                <w:lang w:val="el-GR"/>
              </w:rPr>
              <w:t>ς του</w:t>
            </w:r>
            <w:r w:rsidR="00E734F7">
              <w:rPr>
                <w:rFonts w:ascii="Arial" w:hAnsi="Arial" w:cs="Arial"/>
                <w:lang w:val="el-GR"/>
              </w:rPr>
              <w:t>,</w:t>
            </w:r>
            <w:r w:rsidR="00D62BA9" w:rsidRPr="00D62BA9">
              <w:rPr>
                <w:rFonts w:ascii="Arial" w:hAnsi="Arial" w:cs="Arial"/>
                <w:lang w:val="el-GR"/>
              </w:rPr>
              <w:t xml:space="preserve"> κατηγοριοποιείται ως υγρό πετρελαιοειδές κλάσης Α.</w:t>
            </w:r>
          </w:p>
        </w:tc>
      </w:tr>
      <w:tr w:rsidR="00D62BA9" w:rsidRPr="00BF60F9" w14:paraId="4923807A" w14:textId="77777777" w:rsidTr="00B1117A">
        <w:tc>
          <w:tcPr>
            <w:tcW w:w="2127" w:type="dxa"/>
          </w:tcPr>
          <w:p w14:paraId="42BFF32E" w14:textId="77777777" w:rsidR="00D62BA9" w:rsidRPr="00B1117A" w:rsidRDefault="00D62BA9" w:rsidP="00B1117A">
            <w:pPr>
              <w:spacing w:line="360" w:lineRule="auto"/>
              <w:rPr>
                <w:rFonts w:ascii="Arial" w:hAnsi="Arial" w:cs="Arial"/>
                <w:lang w:val="el-GR"/>
              </w:rPr>
            </w:pPr>
          </w:p>
        </w:tc>
        <w:tc>
          <w:tcPr>
            <w:tcW w:w="7087" w:type="dxa"/>
            <w:gridSpan w:val="8"/>
          </w:tcPr>
          <w:p w14:paraId="58E0F4FD" w14:textId="77777777" w:rsidR="00D62BA9" w:rsidRPr="00026F09" w:rsidRDefault="00D62BA9" w:rsidP="000608A5">
            <w:pPr>
              <w:spacing w:line="360" w:lineRule="auto"/>
              <w:jc w:val="both"/>
              <w:rPr>
                <w:rFonts w:ascii="Arial" w:hAnsi="Arial" w:cs="Arial"/>
                <w:lang w:val="el-GR"/>
              </w:rPr>
            </w:pPr>
          </w:p>
        </w:tc>
      </w:tr>
      <w:tr w:rsidR="00050D2D" w:rsidRPr="00BF60F9" w14:paraId="27602D3F" w14:textId="77777777" w:rsidTr="00050D2D">
        <w:tc>
          <w:tcPr>
            <w:tcW w:w="2127" w:type="dxa"/>
          </w:tcPr>
          <w:p w14:paraId="720497BE" w14:textId="77777777" w:rsidR="00050D2D" w:rsidRPr="00B1117A" w:rsidRDefault="00050D2D" w:rsidP="00B1117A">
            <w:pPr>
              <w:spacing w:line="360" w:lineRule="auto"/>
              <w:rPr>
                <w:rFonts w:ascii="Arial" w:hAnsi="Arial" w:cs="Arial"/>
                <w:lang w:val="el-GR"/>
              </w:rPr>
            </w:pPr>
          </w:p>
          <w:p w14:paraId="353E428B" w14:textId="77777777" w:rsidR="00050D2D" w:rsidRDefault="00050D2D" w:rsidP="00B1117A">
            <w:pPr>
              <w:spacing w:line="360" w:lineRule="auto"/>
              <w:rPr>
                <w:rFonts w:ascii="Arial" w:hAnsi="Arial" w:cs="Arial"/>
                <w:lang w:val="el-GR"/>
              </w:rPr>
            </w:pPr>
          </w:p>
          <w:p w14:paraId="5B41F284" w14:textId="77777777" w:rsidR="00050D2D" w:rsidRPr="00B1117A" w:rsidRDefault="00050D2D" w:rsidP="00B1117A">
            <w:pPr>
              <w:spacing w:line="360" w:lineRule="auto"/>
              <w:rPr>
                <w:rFonts w:ascii="Arial" w:hAnsi="Arial" w:cs="Arial"/>
                <w:lang w:val="el-GR"/>
              </w:rPr>
            </w:pPr>
          </w:p>
          <w:p w14:paraId="7852C215" w14:textId="77777777" w:rsidR="00050D2D" w:rsidRPr="00B1117A" w:rsidRDefault="00050D2D" w:rsidP="00B1117A">
            <w:pPr>
              <w:spacing w:line="360" w:lineRule="auto"/>
              <w:rPr>
                <w:rFonts w:ascii="Arial" w:hAnsi="Arial" w:cs="Arial"/>
                <w:lang w:val="el-GR"/>
              </w:rPr>
            </w:pPr>
            <w:r w:rsidRPr="00B1117A">
              <w:rPr>
                <w:rFonts w:ascii="Arial" w:hAnsi="Arial" w:cs="Arial"/>
                <w:lang w:val="el-GR"/>
              </w:rPr>
              <w:t>Παράρτημα Ι.</w:t>
            </w:r>
          </w:p>
        </w:tc>
        <w:tc>
          <w:tcPr>
            <w:tcW w:w="1134" w:type="dxa"/>
            <w:gridSpan w:val="5"/>
          </w:tcPr>
          <w:p w14:paraId="19E44799" w14:textId="38E367FA" w:rsidR="00050D2D" w:rsidRPr="00026F09" w:rsidRDefault="00050D2D" w:rsidP="00050D2D">
            <w:pPr>
              <w:spacing w:line="360" w:lineRule="auto"/>
              <w:jc w:val="right"/>
              <w:rPr>
                <w:rFonts w:ascii="Arial" w:hAnsi="Arial" w:cs="Arial"/>
                <w:lang w:val="el-GR"/>
              </w:rPr>
            </w:pPr>
            <w:r w:rsidRPr="00026F09">
              <w:rPr>
                <w:rFonts w:ascii="Arial" w:hAnsi="Arial" w:cs="Arial"/>
                <w:lang w:val="el-GR"/>
              </w:rPr>
              <w:t>(3)</w:t>
            </w:r>
            <w:r>
              <w:rPr>
                <w:rFonts w:ascii="Arial" w:hAnsi="Arial" w:cs="Arial"/>
                <w:lang w:val="el-GR"/>
              </w:rPr>
              <w:t>(α)</w:t>
            </w:r>
          </w:p>
        </w:tc>
        <w:tc>
          <w:tcPr>
            <w:tcW w:w="5953" w:type="dxa"/>
            <w:gridSpan w:val="3"/>
          </w:tcPr>
          <w:p w14:paraId="19ECAAC6" w14:textId="495654CB" w:rsidR="00050D2D" w:rsidRPr="00026F09" w:rsidRDefault="00050D2D" w:rsidP="000608A5">
            <w:pPr>
              <w:spacing w:line="360" w:lineRule="auto"/>
              <w:jc w:val="both"/>
              <w:rPr>
                <w:rFonts w:ascii="Arial" w:hAnsi="Arial" w:cs="Arial"/>
                <w:lang w:val="el-GR"/>
              </w:rPr>
            </w:pPr>
            <w:r w:rsidRPr="00026F09">
              <w:rPr>
                <w:rFonts w:ascii="Arial" w:hAnsi="Arial" w:cs="Arial"/>
                <w:lang w:val="el-GR"/>
              </w:rPr>
              <w:t>Για σκοπούς εφαρμογής των</w:t>
            </w:r>
            <w:r>
              <w:rPr>
                <w:rFonts w:ascii="Arial" w:hAnsi="Arial" w:cs="Arial"/>
                <w:lang w:val="el-GR"/>
              </w:rPr>
              <w:t xml:space="preserve"> παρόντων</w:t>
            </w:r>
            <w:r w:rsidRPr="00026F09">
              <w:rPr>
                <w:rFonts w:ascii="Arial" w:hAnsi="Arial" w:cs="Arial"/>
                <w:lang w:val="el-GR"/>
              </w:rPr>
              <w:t xml:space="preserve"> Κανονισμών, οι εγκαταστάσεις υγρών πετρελαιοειδών κατατάσσονται σε </w:t>
            </w:r>
            <w:r>
              <w:rPr>
                <w:rFonts w:ascii="Arial" w:hAnsi="Arial" w:cs="Arial"/>
                <w:lang w:val="el-GR"/>
              </w:rPr>
              <w:t>Β</w:t>
            </w:r>
            <w:r w:rsidRPr="00026F09">
              <w:rPr>
                <w:rFonts w:ascii="Arial" w:hAnsi="Arial" w:cs="Arial"/>
                <w:lang w:val="el-GR"/>
              </w:rPr>
              <w:t>αθμίδες σύμφωνα με τα κριτήρια του Παραρτήματος Ι.</w:t>
            </w:r>
          </w:p>
        </w:tc>
      </w:tr>
      <w:tr w:rsidR="00050D2D" w:rsidRPr="00BF60F9" w14:paraId="7CE640A7" w14:textId="77777777" w:rsidTr="00050D2D">
        <w:tc>
          <w:tcPr>
            <w:tcW w:w="2127" w:type="dxa"/>
          </w:tcPr>
          <w:p w14:paraId="4C648554" w14:textId="77777777" w:rsidR="00050D2D" w:rsidRPr="00B1117A" w:rsidRDefault="00050D2D" w:rsidP="00B1117A">
            <w:pPr>
              <w:spacing w:line="360" w:lineRule="auto"/>
              <w:rPr>
                <w:rFonts w:ascii="Arial" w:hAnsi="Arial" w:cs="Arial"/>
                <w:lang w:val="el-GR"/>
              </w:rPr>
            </w:pPr>
          </w:p>
        </w:tc>
        <w:tc>
          <w:tcPr>
            <w:tcW w:w="1134" w:type="dxa"/>
            <w:gridSpan w:val="5"/>
          </w:tcPr>
          <w:p w14:paraId="475BCAB8" w14:textId="77777777" w:rsidR="00050D2D" w:rsidRPr="00026F09" w:rsidRDefault="00050D2D" w:rsidP="00050D2D">
            <w:pPr>
              <w:spacing w:line="360" w:lineRule="auto"/>
              <w:jc w:val="right"/>
              <w:rPr>
                <w:rFonts w:ascii="Arial" w:hAnsi="Arial" w:cs="Arial"/>
                <w:lang w:val="el-GR"/>
              </w:rPr>
            </w:pPr>
          </w:p>
        </w:tc>
        <w:tc>
          <w:tcPr>
            <w:tcW w:w="5953" w:type="dxa"/>
            <w:gridSpan w:val="3"/>
          </w:tcPr>
          <w:p w14:paraId="277CE191" w14:textId="77777777" w:rsidR="00050D2D" w:rsidRPr="00026F09" w:rsidRDefault="00050D2D" w:rsidP="000608A5">
            <w:pPr>
              <w:spacing w:line="360" w:lineRule="auto"/>
              <w:jc w:val="both"/>
              <w:rPr>
                <w:rFonts w:ascii="Arial" w:hAnsi="Arial" w:cs="Arial"/>
                <w:lang w:val="el-GR"/>
              </w:rPr>
            </w:pPr>
          </w:p>
        </w:tc>
      </w:tr>
      <w:tr w:rsidR="00050D2D" w:rsidRPr="00BF60F9" w14:paraId="619BE084" w14:textId="77777777" w:rsidTr="00050D2D">
        <w:tc>
          <w:tcPr>
            <w:tcW w:w="2127" w:type="dxa"/>
          </w:tcPr>
          <w:p w14:paraId="30921755" w14:textId="77777777" w:rsidR="00050D2D" w:rsidRPr="00B1117A" w:rsidRDefault="00050D2D" w:rsidP="00B1117A">
            <w:pPr>
              <w:spacing w:line="360" w:lineRule="auto"/>
              <w:rPr>
                <w:rFonts w:ascii="Arial" w:hAnsi="Arial" w:cs="Arial"/>
                <w:lang w:val="el-GR"/>
              </w:rPr>
            </w:pPr>
          </w:p>
        </w:tc>
        <w:tc>
          <w:tcPr>
            <w:tcW w:w="1134" w:type="dxa"/>
            <w:gridSpan w:val="5"/>
          </w:tcPr>
          <w:p w14:paraId="6F95DE75" w14:textId="2D5E94A0" w:rsidR="00050D2D" w:rsidRPr="00050D2D" w:rsidRDefault="00050D2D" w:rsidP="00050D2D">
            <w:pPr>
              <w:spacing w:line="360" w:lineRule="auto"/>
              <w:jc w:val="right"/>
              <w:rPr>
                <w:rFonts w:ascii="Arial" w:hAnsi="Arial" w:cs="Arial"/>
                <w:lang w:val="el-GR"/>
              </w:rPr>
            </w:pPr>
            <w:r>
              <w:rPr>
                <w:rFonts w:ascii="Arial" w:hAnsi="Arial" w:cs="Arial"/>
                <w:lang w:val="el-GR"/>
              </w:rPr>
              <w:t>(β)</w:t>
            </w:r>
          </w:p>
        </w:tc>
        <w:tc>
          <w:tcPr>
            <w:tcW w:w="5953" w:type="dxa"/>
            <w:gridSpan w:val="3"/>
          </w:tcPr>
          <w:p w14:paraId="638432C0" w14:textId="4C8FC62E" w:rsidR="00050D2D" w:rsidRPr="00026F09" w:rsidRDefault="00050D2D" w:rsidP="000608A5">
            <w:pPr>
              <w:spacing w:line="360" w:lineRule="auto"/>
              <w:jc w:val="both"/>
              <w:rPr>
                <w:rFonts w:ascii="Arial" w:hAnsi="Arial" w:cs="Arial"/>
                <w:lang w:val="el-GR"/>
              </w:rPr>
            </w:pPr>
            <w:r>
              <w:rPr>
                <w:rFonts w:ascii="Arial" w:hAnsi="Arial" w:cs="Arial"/>
                <w:lang w:val="el-GR"/>
              </w:rPr>
              <w:t xml:space="preserve">Χωρίς επηρεασμό των προνοιών της υποπαραγράφου (α), </w:t>
            </w:r>
            <w:r w:rsidRPr="001126A6">
              <w:rPr>
                <w:rFonts w:ascii="Arial" w:hAnsi="Arial" w:cs="Arial"/>
                <w:lang w:val="el-GR"/>
              </w:rPr>
              <w:t>ο Αρχιεπιθεωρητής δύναται να</w:t>
            </w:r>
            <w:r w:rsidRPr="0043520B">
              <w:rPr>
                <w:rFonts w:ascii="Arial" w:hAnsi="Arial" w:cs="Arial"/>
                <w:lang w:val="el-GR"/>
              </w:rPr>
              <w:t xml:space="preserve"> </w:t>
            </w:r>
            <w:r w:rsidRPr="009A258F">
              <w:rPr>
                <w:rFonts w:ascii="Arial" w:hAnsi="Arial" w:cs="Arial"/>
                <w:lang w:val="el-GR"/>
              </w:rPr>
              <w:t>κατατάσσει τις κοινές εγκαταστάσεις υγρών πετρελαιοειδών σε Βαθμίδα</w:t>
            </w:r>
            <w:r>
              <w:rPr>
                <w:rFonts w:ascii="Arial" w:hAnsi="Arial" w:cs="Arial"/>
                <w:lang w:val="el-GR"/>
              </w:rPr>
              <w:t>,</w:t>
            </w:r>
            <w:r w:rsidRPr="009A258F">
              <w:rPr>
                <w:rFonts w:ascii="Arial" w:hAnsi="Arial" w:cs="Arial"/>
                <w:lang w:val="el-GR"/>
              </w:rPr>
              <w:t xml:space="preserve"> σύμφωνα με τη συνολική μέγιστη ογκομετρική χωρητικότητα υγρών πετρελαιοειδών που αποθηκεύεται στις εγκαταστάσεις αυτές.</w:t>
            </w:r>
          </w:p>
        </w:tc>
      </w:tr>
      <w:tr w:rsidR="00D62BA9" w:rsidRPr="00BF60F9" w14:paraId="430497A6" w14:textId="77777777" w:rsidTr="00B1117A">
        <w:tc>
          <w:tcPr>
            <w:tcW w:w="2127" w:type="dxa"/>
          </w:tcPr>
          <w:p w14:paraId="6ECEBCC9" w14:textId="77777777" w:rsidR="00D62BA9" w:rsidRPr="00B1117A" w:rsidRDefault="00D62BA9" w:rsidP="00B1117A">
            <w:pPr>
              <w:spacing w:line="360" w:lineRule="auto"/>
              <w:rPr>
                <w:rFonts w:ascii="Arial" w:hAnsi="Arial" w:cs="Arial"/>
                <w:lang w:val="el-GR"/>
              </w:rPr>
            </w:pPr>
          </w:p>
        </w:tc>
        <w:tc>
          <w:tcPr>
            <w:tcW w:w="7087" w:type="dxa"/>
            <w:gridSpan w:val="8"/>
          </w:tcPr>
          <w:p w14:paraId="0C2D5AE4" w14:textId="77777777" w:rsidR="00D62BA9" w:rsidRPr="00026F09" w:rsidRDefault="00D62BA9" w:rsidP="000608A5">
            <w:pPr>
              <w:spacing w:line="360" w:lineRule="auto"/>
              <w:jc w:val="both"/>
              <w:rPr>
                <w:rFonts w:ascii="Arial" w:hAnsi="Arial" w:cs="Arial"/>
                <w:lang w:val="el-GR"/>
              </w:rPr>
            </w:pPr>
          </w:p>
        </w:tc>
      </w:tr>
      <w:tr w:rsidR="00EB03EC" w:rsidRPr="00A80CA2" w14:paraId="77F0EB13" w14:textId="77777777" w:rsidTr="00B1117A">
        <w:tc>
          <w:tcPr>
            <w:tcW w:w="2127" w:type="dxa"/>
          </w:tcPr>
          <w:p w14:paraId="4AEB88DC" w14:textId="77777777" w:rsidR="00EB03EC" w:rsidRPr="00B1117A" w:rsidRDefault="00EB03EC" w:rsidP="00B1117A">
            <w:pPr>
              <w:spacing w:line="360" w:lineRule="auto"/>
              <w:rPr>
                <w:rFonts w:ascii="Arial" w:hAnsi="Arial" w:cs="Arial"/>
                <w:bCs/>
                <w:lang w:val="el-GR"/>
              </w:rPr>
            </w:pPr>
          </w:p>
        </w:tc>
        <w:tc>
          <w:tcPr>
            <w:tcW w:w="7087" w:type="dxa"/>
            <w:gridSpan w:val="8"/>
          </w:tcPr>
          <w:p w14:paraId="07702F06" w14:textId="77777777" w:rsidR="00A80CA2" w:rsidRPr="00A80CA2" w:rsidRDefault="00EB03EC" w:rsidP="00EB03EC">
            <w:pPr>
              <w:spacing w:line="360" w:lineRule="auto"/>
              <w:jc w:val="center"/>
              <w:rPr>
                <w:rFonts w:ascii="Arial" w:hAnsi="Arial" w:cs="Arial"/>
                <w:bCs/>
                <w:lang w:val="el-GR"/>
              </w:rPr>
            </w:pPr>
            <w:r w:rsidRPr="00A80CA2">
              <w:rPr>
                <w:rFonts w:ascii="Arial" w:hAnsi="Arial" w:cs="Arial"/>
                <w:bCs/>
                <w:lang w:val="el-GR"/>
              </w:rPr>
              <w:t>ΜΕΡΟΣ ΙΙ</w:t>
            </w:r>
          </w:p>
          <w:p w14:paraId="48EE4599" w14:textId="23D6EDDE" w:rsidR="00EB03EC" w:rsidRPr="00A80CA2" w:rsidRDefault="00EB03EC" w:rsidP="00EB03EC">
            <w:pPr>
              <w:spacing w:line="360" w:lineRule="auto"/>
              <w:jc w:val="center"/>
              <w:rPr>
                <w:rFonts w:ascii="Arial" w:hAnsi="Arial" w:cs="Arial"/>
                <w:bCs/>
                <w:lang w:val="el-GR"/>
              </w:rPr>
            </w:pPr>
            <w:r w:rsidRPr="00A80CA2">
              <w:rPr>
                <w:rFonts w:ascii="Arial" w:hAnsi="Arial" w:cs="Arial"/>
                <w:bCs/>
                <w:lang w:val="el-GR"/>
              </w:rPr>
              <w:t>ΥΠΟΧΡΕΩΣΕΙΣ - ΕΥΘΥΝΕΣ</w:t>
            </w:r>
          </w:p>
        </w:tc>
      </w:tr>
      <w:tr w:rsidR="007E6AA1" w:rsidRPr="0085175C" w14:paraId="5CB8720C" w14:textId="77777777" w:rsidTr="00B1117A">
        <w:tc>
          <w:tcPr>
            <w:tcW w:w="2127" w:type="dxa"/>
          </w:tcPr>
          <w:p w14:paraId="1181B0FF" w14:textId="77777777" w:rsidR="007E6AA1" w:rsidRPr="00B1117A" w:rsidRDefault="007E6AA1" w:rsidP="00B1117A">
            <w:pPr>
              <w:spacing w:line="360" w:lineRule="auto"/>
              <w:rPr>
                <w:rFonts w:ascii="Arial" w:hAnsi="Arial" w:cs="Arial"/>
                <w:lang w:val="el-GR"/>
              </w:rPr>
            </w:pPr>
          </w:p>
        </w:tc>
        <w:tc>
          <w:tcPr>
            <w:tcW w:w="7087" w:type="dxa"/>
            <w:gridSpan w:val="8"/>
          </w:tcPr>
          <w:p w14:paraId="376FF28A" w14:textId="77777777" w:rsidR="007E6AA1" w:rsidRPr="00026F09" w:rsidRDefault="007E6AA1" w:rsidP="000608A5">
            <w:pPr>
              <w:spacing w:line="360" w:lineRule="auto"/>
              <w:rPr>
                <w:rFonts w:ascii="Arial" w:hAnsi="Arial" w:cs="Arial"/>
                <w:color w:val="000000" w:themeColor="text1"/>
                <w:lang w:val="el-GR"/>
              </w:rPr>
            </w:pPr>
          </w:p>
        </w:tc>
      </w:tr>
      <w:tr w:rsidR="007E6AA1" w:rsidRPr="00BF60F9" w14:paraId="2305615B" w14:textId="77777777" w:rsidTr="00B1117A">
        <w:tc>
          <w:tcPr>
            <w:tcW w:w="2127" w:type="dxa"/>
          </w:tcPr>
          <w:p w14:paraId="2AFC0F00"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t>Γενικές υποχρεώσεις διαχειριστών.</w:t>
            </w:r>
          </w:p>
          <w:p w14:paraId="22D84845" w14:textId="77777777" w:rsidR="007E6AA1" w:rsidRPr="00B1117A" w:rsidRDefault="007E6AA1" w:rsidP="00B1117A">
            <w:pPr>
              <w:spacing w:line="360" w:lineRule="auto"/>
              <w:rPr>
                <w:rFonts w:ascii="Arial" w:hAnsi="Arial" w:cs="Arial"/>
                <w:lang w:val="el-GR"/>
              </w:rPr>
            </w:pPr>
          </w:p>
        </w:tc>
        <w:tc>
          <w:tcPr>
            <w:tcW w:w="7087" w:type="dxa"/>
            <w:gridSpan w:val="8"/>
          </w:tcPr>
          <w:p w14:paraId="5E594DAA" w14:textId="464189F3" w:rsidR="007E6AA1" w:rsidRPr="00026F09" w:rsidRDefault="007E6AA1" w:rsidP="00050D2D">
            <w:pPr>
              <w:tabs>
                <w:tab w:val="left" w:pos="284"/>
                <w:tab w:val="left" w:pos="567"/>
              </w:tabs>
              <w:spacing w:line="360" w:lineRule="auto"/>
              <w:jc w:val="both"/>
              <w:rPr>
                <w:rFonts w:ascii="Arial" w:hAnsi="Arial" w:cs="Arial"/>
                <w:color w:val="000000" w:themeColor="text1"/>
                <w:lang w:val="el-GR"/>
              </w:rPr>
            </w:pPr>
            <w:r w:rsidRPr="00026F09">
              <w:rPr>
                <w:rFonts w:ascii="Arial" w:hAnsi="Arial" w:cs="Arial"/>
                <w:color w:val="000000" w:themeColor="text1"/>
                <w:lang w:val="el-GR"/>
              </w:rPr>
              <w:t>6.</w:t>
            </w:r>
            <w:r w:rsidR="00861FE0">
              <w:rPr>
                <w:rFonts w:ascii="Arial" w:hAnsi="Arial" w:cs="Arial"/>
                <w:color w:val="000000" w:themeColor="text1"/>
                <w:lang w:val="el-GR"/>
              </w:rPr>
              <w:t>-</w:t>
            </w:r>
            <w:r w:rsidRPr="00026F09">
              <w:rPr>
                <w:rFonts w:ascii="Arial" w:hAnsi="Arial" w:cs="Arial"/>
                <w:color w:val="000000" w:themeColor="text1"/>
                <w:lang w:val="el-GR"/>
              </w:rPr>
              <w:t>(1)</w:t>
            </w:r>
            <w:r w:rsidR="00050D2D">
              <w:rPr>
                <w:rFonts w:ascii="Arial" w:hAnsi="Arial" w:cs="Arial"/>
                <w:color w:val="000000" w:themeColor="text1"/>
                <w:lang w:val="el-GR"/>
              </w:rPr>
              <w:tab/>
            </w:r>
            <w:r w:rsidRPr="00026F09">
              <w:rPr>
                <w:rFonts w:ascii="Arial" w:hAnsi="Arial" w:cs="Arial"/>
                <w:color w:val="000000" w:themeColor="text1"/>
                <w:lang w:val="el-GR"/>
              </w:rPr>
              <w:t>Κάθε διαχειριστής εγκατάστασης υγρών πετρελαιοειδών διασφαλίζει ότι η εγκατάσταση υγρών πετρελαιοειδών σχεδιάζεται</w:t>
            </w:r>
            <w:r w:rsidR="00861FE0">
              <w:rPr>
                <w:rFonts w:ascii="Arial" w:hAnsi="Arial" w:cs="Arial"/>
                <w:color w:val="000000" w:themeColor="text1"/>
                <w:lang w:val="el-GR"/>
              </w:rPr>
              <w:t xml:space="preserve">, </w:t>
            </w:r>
            <w:r w:rsidRPr="00026F09">
              <w:rPr>
                <w:rFonts w:ascii="Arial" w:hAnsi="Arial" w:cs="Arial"/>
                <w:color w:val="000000" w:themeColor="text1"/>
                <w:lang w:val="el-GR"/>
              </w:rPr>
              <w:t>κατασκευάζεται</w:t>
            </w:r>
            <w:r w:rsidR="00861FE0">
              <w:rPr>
                <w:rFonts w:ascii="Arial" w:hAnsi="Arial" w:cs="Arial"/>
                <w:color w:val="000000" w:themeColor="text1"/>
                <w:lang w:val="el-GR"/>
              </w:rPr>
              <w:t xml:space="preserve">, </w:t>
            </w:r>
            <w:r w:rsidRPr="00026F09">
              <w:rPr>
                <w:rFonts w:ascii="Arial" w:hAnsi="Arial" w:cs="Arial"/>
                <w:color w:val="000000" w:themeColor="text1"/>
                <w:lang w:val="el-GR"/>
              </w:rPr>
              <w:t>εγκαθίσταται και λειτουργεί με τρόπο που αποφεύγονται ή αντιμετωπίζονται αποτελεσματικά οι κίνδυνοι που σχετίζονται με τα υγρά πετρελαιοειδή.</w:t>
            </w:r>
          </w:p>
        </w:tc>
      </w:tr>
      <w:tr w:rsidR="007E6AA1" w:rsidRPr="00BF60F9" w14:paraId="08CD0AC2" w14:textId="77777777" w:rsidTr="00B1117A">
        <w:tc>
          <w:tcPr>
            <w:tcW w:w="2127" w:type="dxa"/>
          </w:tcPr>
          <w:p w14:paraId="2074976F" w14:textId="77777777" w:rsidR="007E6AA1" w:rsidRPr="00B1117A" w:rsidRDefault="007E6AA1" w:rsidP="00B1117A">
            <w:pPr>
              <w:spacing w:line="360" w:lineRule="auto"/>
              <w:rPr>
                <w:rFonts w:ascii="Arial" w:hAnsi="Arial" w:cs="Arial"/>
                <w:lang w:val="el-GR"/>
              </w:rPr>
            </w:pPr>
          </w:p>
        </w:tc>
        <w:tc>
          <w:tcPr>
            <w:tcW w:w="7087" w:type="dxa"/>
            <w:gridSpan w:val="8"/>
          </w:tcPr>
          <w:p w14:paraId="33E239B8" w14:textId="77777777" w:rsidR="007E6AA1" w:rsidRPr="00026F09" w:rsidRDefault="007E6AA1" w:rsidP="000608A5">
            <w:pPr>
              <w:spacing w:line="360" w:lineRule="auto"/>
              <w:jc w:val="both"/>
              <w:rPr>
                <w:rFonts w:ascii="Arial" w:hAnsi="Arial" w:cs="Arial"/>
                <w:color w:val="000000" w:themeColor="text1"/>
                <w:lang w:val="el-GR"/>
              </w:rPr>
            </w:pPr>
          </w:p>
        </w:tc>
      </w:tr>
      <w:tr w:rsidR="00D62BA9" w:rsidRPr="00BF60F9" w14:paraId="4A84BDF9" w14:textId="77777777" w:rsidTr="00B1117A">
        <w:tc>
          <w:tcPr>
            <w:tcW w:w="2127" w:type="dxa"/>
          </w:tcPr>
          <w:p w14:paraId="3D226FD2" w14:textId="77777777" w:rsidR="00D62BA9" w:rsidRPr="00B1117A" w:rsidRDefault="00D62BA9" w:rsidP="00B1117A">
            <w:pPr>
              <w:spacing w:line="360" w:lineRule="auto"/>
              <w:rPr>
                <w:rFonts w:ascii="Arial" w:hAnsi="Arial" w:cs="Arial"/>
                <w:lang w:val="el-GR"/>
              </w:rPr>
            </w:pPr>
          </w:p>
        </w:tc>
        <w:tc>
          <w:tcPr>
            <w:tcW w:w="7087" w:type="dxa"/>
            <w:gridSpan w:val="8"/>
          </w:tcPr>
          <w:p w14:paraId="6D289FBB" w14:textId="3322A378" w:rsidR="00D62BA9" w:rsidRPr="00026F09" w:rsidRDefault="00050D2D" w:rsidP="00050D2D">
            <w:pPr>
              <w:tabs>
                <w:tab w:val="left" w:pos="284"/>
                <w:tab w:val="left" w:pos="567"/>
              </w:tabs>
              <w:spacing w:line="360" w:lineRule="auto"/>
              <w:jc w:val="both"/>
              <w:rPr>
                <w:rFonts w:ascii="Arial" w:hAnsi="Arial" w:cs="Arial"/>
                <w:color w:val="000000" w:themeColor="text1"/>
                <w:lang w:val="el-GR"/>
              </w:rPr>
            </w:pPr>
            <w:r>
              <w:rPr>
                <w:rFonts w:ascii="Arial" w:hAnsi="Arial" w:cs="Arial"/>
                <w:color w:val="000000" w:themeColor="text1"/>
                <w:lang w:val="el-GR"/>
              </w:rPr>
              <w:tab/>
            </w:r>
            <w:r w:rsidR="00D62BA9" w:rsidRPr="00D62BA9">
              <w:rPr>
                <w:rFonts w:ascii="Arial" w:hAnsi="Arial" w:cs="Arial"/>
                <w:color w:val="000000" w:themeColor="text1"/>
                <w:lang w:val="el-GR"/>
              </w:rPr>
              <w:t>(2)</w:t>
            </w:r>
            <w:r>
              <w:rPr>
                <w:rFonts w:ascii="Arial" w:hAnsi="Arial" w:cs="Arial"/>
                <w:color w:val="000000" w:themeColor="text1"/>
                <w:lang w:val="el-GR"/>
              </w:rPr>
              <w:tab/>
            </w:r>
            <w:r w:rsidR="00D62BA9" w:rsidRPr="00D62BA9">
              <w:rPr>
                <w:rFonts w:ascii="Arial" w:hAnsi="Arial" w:cs="Arial"/>
                <w:color w:val="000000" w:themeColor="text1"/>
                <w:lang w:val="el-GR"/>
              </w:rPr>
              <w:t xml:space="preserve">Κάθε διαχειριστής εγκατάστασης υγρών πετρελαιοειδών διασφαλίζει ότι ο εξοπλισμός και τα εξαρτήματα, περιλαμβανομένων των μετρητών, των βαλβίδων και των αντλιών που εγκαθίστανται στην εγκατάσταση υγρών πετρελαιοειδών είναι κατάλληλα για το υγρό πετρελαιοειδές που αποθηκεύεται ή/και χρησιμοποιείται στην εγκατάσταση υγρών πετρελαιοειδών. </w:t>
            </w:r>
          </w:p>
        </w:tc>
      </w:tr>
      <w:tr w:rsidR="00D62BA9" w:rsidRPr="00BF60F9" w14:paraId="64E3A6DA" w14:textId="77777777" w:rsidTr="00B1117A">
        <w:tc>
          <w:tcPr>
            <w:tcW w:w="2127" w:type="dxa"/>
          </w:tcPr>
          <w:p w14:paraId="6178C8CE" w14:textId="77777777" w:rsidR="00D62BA9" w:rsidRPr="00B1117A" w:rsidRDefault="00D62BA9" w:rsidP="00B1117A">
            <w:pPr>
              <w:spacing w:line="360" w:lineRule="auto"/>
              <w:rPr>
                <w:rFonts w:ascii="Arial" w:hAnsi="Arial" w:cs="Arial"/>
                <w:lang w:val="el-GR"/>
              </w:rPr>
            </w:pPr>
          </w:p>
        </w:tc>
        <w:tc>
          <w:tcPr>
            <w:tcW w:w="7087" w:type="dxa"/>
            <w:gridSpan w:val="8"/>
          </w:tcPr>
          <w:p w14:paraId="71BC6E62" w14:textId="77777777" w:rsidR="00D62BA9" w:rsidRPr="00026F09" w:rsidRDefault="00D62BA9" w:rsidP="000608A5">
            <w:pPr>
              <w:spacing w:line="360" w:lineRule="auto"/>
              <w:jc w:val="both"/>
              <w:rPr>
                <w:rFonts w:ascii="Arial" w:hAnsi="Arial" w:cs="Arial"/>
                <w:color w:val="000000" w:themeColor="text1"/>
                <w:lang w:val="el-GR"/>
              </w:rPr>
            </w:pPr>
          </w:p>
        </w:tc>
      </w:tr>
      <w:tr w:rsidR="00D62BA9" w:rsidRPr="00BF60F9" w14:paraId="66BCA53F" w14:textId="77777777" w:rsidTr="00B1117A">
        <w:tc>
          <w:tcPr>
            <w:tcW w:w="2127" w:type="dxa"/>
          </w:tcPr>
          <w:p w14:paraId="07A1EE09" w14:textId="77777777" w:rsidR="0051156B" w:rsidRPr="00B1117A" w:rsidRDefault="0051156B" w:rsidP="00B1117A">
            <w:pPr>
              <w:spacing w:line="360" w:lineRule="auto"/>
              <w:rPr>
                <w:rFonts w:ascii="Arial" w:hAnsi="Arial" w:cs="Arial"/>
                <w:lang w:val="el-GR"/>
              </w:rPr>
            </w:pPr>
          </w:p>
          <w:p w14:paraId="241351F9" w14:textId="77777777" w:rsidR="0051156B" w:rsidRPr="00B1117A" w:rsidRDefault="0051156B" w:rsidP="00B1117A">
            <w:pPr>
              <w:spacing w:line="360" w:lineRule="auto"/>
              <w:rPr>
                <w:rFonts w:ascii="Arial" w:hAnsi="Arial" w:cs="Arial"/>
                <w:lang w:val="el-GR"/>
              </w:rPr>
            </w:pPr>
          </w:p>
          <w:p w14:paraId="6E9FC8AA" w14:textId="77777777" w:rsidR="0051156B" w:rsidRPr="00B1117A" w:rsidRDefault="0051156B" w:rsidP="00B1117A">
            <w:pPr>
              <w:spacing w:line="360" w:lineRule="auto"/>
              <w:rPr>
                <w:rFonts w:ascii="Arial" w:hAnsi="Arial" w:cs="Arial"/>
                <w:lang w:val="el-GR"/>
              </w:rPr>
            </w:pPr>
          </w:p>
          <w:p w14:paraId="0C84DFC7" w14:textId="143C76A1" w:rsidR="00B61334" w:rsidRPr="00B1117A" w:rsidRDefault="00D62BA9" w:rsidP="00B1117A">
            <w:pPr>
              <w:spacing w:line="360" w:lineRule="auto"/>
              <w:rPr>
                <w:rFonts w:ascii="Arial" w:hAnsi="Arial" w:cs="Arial"/>
                <w:lang w:val="el-GR"/>
              </w:rPr>
            </w:pPr>
            <w:r w:rsidRPr="00B1117A">
              <w:rPr>
                <w:rFonts w:ascii="Arial" w:hAnsi="Arial" w:cs="Arial"/>
                <w:lang w:val="el-GR"/>
              </w:rPr>
              <w:t>Επίσημη Εφημερίδα</w:t>
            </w:r>
            <w:r w:rsidR="00B61334" w:rsidRPr="00B1117A">
              <w:rPr>
                <w:rFonts w:ascii="Arial" w:hAnsi="Arial" w:cs="Arial"/>
                <w:lang w:val="el-GR"/>
              </w:rPr>
              <w:t>,</w:t>
            </w:r>
            <w:r w:rsidRPr="00B1117A">
              <w:rPr>
                <w:rFonts w:ascii="Arial" w:hAnsi="Arial" w:cs="Arial"/>
                <w:lang w:val="el-GR"/>
              </w:rPr>
              <w:t xml:space="preserve"> </w:t>
            </w:r>
            <w:r w:rsidR="00B61334" w:rsidRPr="00B1117A">
              <w:rPr>
                <w:rFonts w:ascii="Arial" w:hAnsi="Arial" w:cs="Arial"/>
                <w:lang w:val="el-GR"/>
              </w:rPr>
              <w:t>Παράρτημα Τρίτο(Ι):</w:t>
            </w:r>
          </w:p>
          <w:p w14:paraId="60897BF4" w14:textId="77777777" w:rsidR="00D62BA9" w:rsidRPr="00B1117A" w:rsidRDefault="00D62BA9" w:rsidP="00050D2D">
            <w:pPr>
              <w:spacing w:line="360" w:lineRule="auto"/>
              <w:rPr>
                <w:rFonts w:ascii="Arial" w:hAnsi="Arial" w:cs="Arial"/>
                <w:highlight w:val="yellow"/>
              </w:rPr>
            </w:pPr>
            <w:r w:rsidRPr="00B1117A">
              <w:rPr>
                <w:rFonts w:ascii="Arial" w:hAnsi="Arial" w:cs="Arial"/>
                <w:lang w:val="el-GR"/>
              </w:rPr>
              <w:t>21.7.2000 13.2.2015</w:t>
            </w:r>
            <w:r w:rsidR="00B61334" w:rsidRPr="00B1117A">
              <w:rPr>
                <w:rFonts w:ascii="Arial" w:hAnsi="Arial" w:cs="Arial"/>
              </w:rPr>
              <w:t>.</w:t>
            </w:r>
          </w:p>
        </w:tc>
        <w:tc>
          <w:tcPr>
            <w:tcW w:w="7087" w:type="dxa"/>
            <w:gridSpan w:val="8"/>
          </w:tcPr>
          <w:p w14:paraId="1565355B" w14:textId="4B07517A" w:rsidR="00D62BA9" w:rsidRPr="00026F09" w:rsidRDefault="00050D2D" w:rsidP="00050D2D">
            <w:pPr>
              <w:tabs>
                <w:tab w:val="left" w:pos="284"/>
                <w:tab w:val="left" w:pos="567"/>
              </w:tabs>
              <w:spacing w:line="360" w:lineRule="auto"/>
              <w:jc w:val="both"/>
              <w:rPr>
                <w:rFonts w:ascii="Arial" w:hAnsi="Arial" w:cs="Arial"/>
                <w:color w:val="000000" w:themeColor="text1"/>
                <w:lang w:val="el-GR"/>
              </w:rPr>
            </w:pPr>
            <w:r>
              <w:rPr>
                <w:rFonts w:ascii="Arial" w:hAnsi="Arial" w:cs="Arial"/>
                <w:color w:val="000000" w:themeColor="text1"/>
                <w:lang w:val="el-GR"/>
              </w:rPr>
              <w:tab/>
            </w:r>
            <w:r w:rsidR="00D62BA9" w:rsidRPr="00D62BA9">
              <w:rPr>
                <w:rFonts w:ascii="Arial" w:hAnsi="Arial" w:cs="Arial"/>
                <w:color w:val="000000" w:themeColor="text1"/>
                <w:lang w:val="el-GR"/>
              </w:rPr>
              <w:t>(3)</w:t>
            </w:r>
            <w:r>
              <w:rPr>
                <w:rFonts w:ascii="Arial" w:hAnsi="Arial" w:cs="Arial"/>
                <w:color w:val="000000" w:themeColor="text1"/>
                <w:lang w:val="el-GR"/>
              </w:rPr>
              <w:tab/>
            </w:r>
            <w:r w:rsidR="00D62BA9" w:rsidRPr="00D62BA9">
              <w:rPr>
                <w:rFonts w:ascii="Arial" w:hAnsi="Arial" w:cs="Arial"/>
                <w:color w:val="000000" w:themeColor="text1"/>
                <w:lang w:val="el-GR"/>
              </w:rPr>
              <w:t xml:space="preserve">Κάθε διαχειριστής εγκατάστασης υγρών πετρελαιοειδών διασφαλίζει ότι στην εγκατάσταση υγρών πετρελαιοειδών υπάρχει κατάλληλη σήμανση σύμφωνα με τις </w:t>
            </w:r>
            <w:r w:rsidR="0051156B">
              <w:rPr>
                <w:rFonts w:ascii="Arial" w:hAnsi="Arial" w:cs="Arial"/>
                <w:color w:val="000000" w:themeColor="text1"/>
                <w:lang w:val="el-GR"/>
              </w:rPr>
              <w:t>πρόνοιες</w:t>
            </w:r>
            <w:r w:rsidR="00D62BA9" w:rsidRPr="00D62BA9">
              <w:rPr>
                <w:rFonts w:ascii="Arial" w:hAnsi="Arial" w:cs="Arial"/>
                <w:color w:val="000000" w:themeColor="text1"/>
                <w:lang w:val="el-GR"/>
              </w:rPr>
              <w:t xml:space="preserve"> των περί Ελάχιστων Προδιαγραφών για τη Σήμανση Ασφάλειας και Υγείας στην Εργασία Κανονισμών. </w:t>
            </w:r>
          </w:p>
        </w:tc>
      </w:tr>
      <w:tr w:rsidR="00D62BA9" w:rsidRPr="00BF60F9" w14:paraId="5BB78E61" w14:textId="77777777" w:rsidTr="00B1117A">
        <w:tc>
          <w:tcPr>
            <w:tcW w:w="2127" w:type="dxa"/>
          </w:tcPr>
          <w:p w14:paraId="6E1C3CC6" w14:textId="77777777" w:rsidR="00D62BA9" w:rsidRPr="00B1117A" w:rsidRDefault="00D62BA9" w:rsidP="00B1117A">
            <w:pPr>
              <w:spacing w:line="360" w:lineRule="auto"/>
              <w:rPr>
                <w:rFonts w:ascii="Arial" w:hAnsi="Arial" w:cs="Arial"/>
                <w:highlight w:val="yellow"/>
                <w:lang w:val="el-GR"/>
              </w:rPr>
            </w:pPr>
          </w:p>
        </w:tc>
        <w:tc>
          <w:tcPr>
            <w:tcW w:w="7087" w:type="dxa"/>
            <w:gridSpan w:val="8"/>
          </w:tcPr>
          <w:p w14:paraId="4C545E6E" w14:textId="77777777" w:rsidR="00D62BA9" w:rsidRPr="00026F09" w:rsidRDefault="00D62BA9" w:rsidP="000608A5">
            <w:pPr>
              <w:spacing w:line="360" w:lineRule="auto"/>
              <w:jc w:val="both"/>
              <w:rPr>
                <w:rFonts w:ascii="Arial" w:hAnsi="Arial" w:cs="Arial"/>
                <w:color w:val="000000" w:themeColor="text1"/>
                <w:lang w:val="el-GR"/>
              </w:rPr>
            </w:pPr>
          </w:p>
        </w:tc>
      </w:tr>
      <w:tr w:rsidR="007E6AA1" w:rsidRPr="00BF60F9" w14:paraId="22624DDF" w14:textId="77777777" w:rsidTr="00B1117A">
        <w:tc>
          <w:tcPr>
            <w:tcW w:w="2127" w:type="dxa"/>
          </w:tcPr>
          <w:p w14:paraId="2BDE1913"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t>Εκτίμηση κινδύνου</w:t>
            </w:r>
            <w:r w:rsidR="00B457A9" w:rsidRPr="00B1117A">
              <w:rPr>
                <w:rFonts w:ascii="Arial" w:hAnsi="Arial" w:cs="Arial"/>
                <w:lang w:val="el-GR"/>
              </w:rPr>
              <w:t>.</w:t>
            </w:r>
          </w:p>
          <w:p w14:paraId="0274AEB8" w14:textId="77777777" w:rsidR="005332D5" w:rsidRPr="00B1117A" w:rsidRDefault="007E6AA1" w:rsidP="00B1117A">
            <w:pPr>
              <w:spacing w:line="360" w:lineRule="auto"/>
              <w:rPr>
                <w:rFonts w:ascii="Arial" w:hAnsi="Arial" w:cs="Arial"/>
                <w:lang w:val="el-GR"/>
              </w:rPr>
            </w:pPr>
            <w:r w:rsidRPr="00B1117A">
              <w:rPr>
                <w:rFonts w:ascii="Arial" w:hAnsi="Arial" w:cs="Arial"/>
                <w:lang w:val="el-GR"/>
              </w:rPr>
              <w:t>Επίσημη Εφημερίδα</w:t>
            </w:r>
            <w:r w:rsidR="005332D5" w:rsidRPr="00B1117A">
              <w:rPr>
                <w:rFonts w:ascii="Arial" w:hAnsi="Arial" w:cs="Arial"/>
                <w:lang w:val="el-GR"/>
              </w:rPr>
              <w:t>,</w:t>
            </w:r>
          </w:p>
          <w:p w14:paraId="515F80E4" w14:textId="77777777" w:rsidR="005332D5" w:rsidRPr="00B1117A" w:rsidRDefault="005332D5" w:rsidP="00B1117A">
            <w:pPr>
              <w:spacing w:line="360" w:lineRule="auto"/>
              <w:rPr>
                <w:rFonts w:ascii="Arial" w:hAnsi="Arial" w:cs="Arial"/>
                <w:lang w:val="el-GR"/>
              </w:rPr>
            </w:pPr>
            <w:r w:rsidRPr="00B1117A">
              <w:rPr>
                <w:rFonts w:ascii="Arial" w:hAnsi="Arial" w:cs="Arial"/>
                <w:lang w:val="el-GR"/>
              </w:rPr>
              <w:t>Παράρτημα Τρίτο(Ι):</w:t>
            </w:r>
          </w:p>
          <w:p w14:paraId="57E07F93" w14:textId="77777777" w:rsidR="007E6AA1" w:rsidRPr="00B1117A" w:rsidRDefault="005332D5" w:rsidP="00B1117A">
            <w:pPr>
              <w:spacing w:line="360" w:lineRule="auto"/>
              <w:rPr>
                <w:rFonts w:ascii="Arial" w:hAnsi="Arial" w:cs="Arial"/>
                <w:highlight w:val="yellow"/>
                <w:lang w:val="el-GR"/>
              </w:rPr>
            </w:pPr>
            <w:r w:rsidRPr="00B1117A">
              <w:rPr>
                <w:rFonts w:ascii="Arial" w:hAnsi="Arial" w:cs="Arial"/>
                <w:lang w:val="el-GR"/>
              </w:rPr>
              <w:t>23.4.2021</w:t>
            </w:r>
            <w:r w:rsidR="007E6AA1" w:rsidRPr="00B1117A">
              <w:rPr>
                <w:rFonts w:ascii="Arial" w:hAnsi="Arial" w:cs="Arial"/>
                <w:lang w:val="el-GR"/>
              </w:rPr>
              <w:t>.</w:t>
            </w:r>
          </w:p>
        </w:tc>
        <w:tc>
          <w:tcPr>
            <w:tcW w:w="7087" w:type="dxa"/>
            <w:gridSpan w:val="8"/>
          </w:tcPr>
          <w:p w14:paraId="5A8B0597" w14:textId="2ABD2053" w:rsidR="007E6AA1" w:rsidRPr="00026F09" w:rsidRDefault="007E6AA1" w:rsidP="00050D2D">
            <w:pPr>
              <w:tabs>
                <w:tab w:val="left" w:pos="567"/>
              </w:tabs>
              <w:spacing w:line="360" w:lineRule="auto"/>
              <w:jc w:val="both"/>
              <w:rPr>
                <w:rFonts w:cs="Arial"/>
                <w:lang w:val="el-GR"/>
              </w:rPr>
            </w:pPr>
            <w:r w:rsidRPr="00026F09">
              <w:rPr>
                <w:rFonts w:ascii="Arial" w:hAnsi="Arial" w:cs="Arial"/>
                <w:lang w:val="el-GR"/>
              </w:rPr>
              <w:t>7.</w:t>
            </w:r>
            <w:r w:rsidR="00050D2D">
              <w:rPr>
                <w:rFonts w:ascii="Arial" w:hAnsi="Arial" w:cs="Arial"/>
                <w:lang w:val="el-GR"/>
              </w:rPr>
              <w:tab/>
            </w:r>
            <w:r w:rsidR="00E734F7">
              <w:rPr>
                <w:rFonts w:ascii="Arial" w:hAnsi="Arial" w:cs="Arial"/>
                <w:lang w:val="el-GR"/>
              </w:rPr>
              <w:t>Τ</w:t>
            </w:r>
            <w:r w:rsidRPr="00026F09">
              <w:rPr>
                <w:rFonts w:ascii="Arial" w:hAnsi="Arial" w:cs="Arial"/>
                <w:lang w:val="el-GR"/>
              </w:rPr>
              <w:t xml:space="preserve">ηρουμένων των </w:t>
            </w:r>
            <w:r w:rsidR="0051156B">
              <w:rPr>
                <w:rFonts w:ascii="Arial" w:hAnsi="Arial" w:cs="Arial"/>
                <w:lang w:val="el-GR"/>
              </w:rPr>
              <w:t>προνοιώ</w:t>
            </w:r>
            <w:r w:rsidR="00D85A95">
              <w:rPr>
                <w:rFonts w:ascii="Arial" w:hAnsi="Arial" w:cs="Arial"/>
                <w:lang w:val="el-GR"/>
              </w:rPr>
              <w:t>ν</w:t>
            </w:r>
            <w:r w:rsidR="0051156B">
              <w:rPr>
                <w:rFonts w:ascii="Arial" w:hAnsi="Arial" w:cs="Arial"/>
                <w:lang w:val="el-GR"/>
              </w:rPr>
              <w:t xml:space="preserve"> </w:t>
            </w:r>
            <w:r w:rsidRPr="00026F09">
              <w:rPr>
                <w:rFonts w:ascii="Arial" w:hAnsi="Arial" w:cs="Arial"/>
                <w:lang w:val="el-GR"/>
              </w:rPr>
              <w:t>των περί Διαχείρισης Θεμάτων Ασφάλειας και Υγείας στην Εργασία Κανονισμών,</w:t>
            </w:r>
            <w:r w:rsidR="00E734F7" w:rsidRPr="00E734F7">
              <w:rPr>
                <w:rFonts w:ascii="Arial" w:hAnsi="Arial" w:cs="Arial"/>
                <w:lang w:val="el-GR"/>
              </w:rPr>
              <w:t xml:space="preserve"> </w:t>
            </w:r>
            <w:r w:rsidR="00E734F7">
              <w:rPr>
                <w:rFonts w:ascii="Arial" w:hAnsi="Arial" w:cs="Arial"/>
                <w:lang w:val="el-GR"/>
              </w:rPr>
              <w:t>κ</w:t>
            </w:r>
            <w:r w:rsidR="00E734F7" w:rsidRPr="00E734F7">
              <w:rPr>
                <w:rFonts w:ascii="Arial" w:hAnsi="Arial" w:cs="Arial"/>
                <w:lang w:val="el-GR"/>
              </w:rPr>
              <w:t>άθε διαχειριστής εγκατάστασης υγρών πετρελαιοειδών</w:t>
            </w:r>
            <w:r w:rsidRPr="00026F09">
              <w:rPr>
                <w:rFonts w:ascii="Arial" w:hAnsi="Arial" w:cs="Arial"/>
                <w:lang w:val="el-GR"/>
              </w:rPr>
              <w:t xml:space="preserve"> έχει στη διάθεσή του γραπτή εκτίμηση των κινδύνων για την εγκατάσταση υγρών πετρελαιοειδών την οποία διαχειρίζεται</w:t>
            </w:r>
            <w:r w:rsidRPr="00026F09">
              <w:rPr>
                <w:rFonts w:cs="Arial"/>
                <w:lang w:val="el-GR"/>
              </w:rPr>
              <w:t>.</w:t>
            </w:r>
          </w:p>
        </w:tc>
      </w:tr>
      <w:tr w:rsidR="007E6AA1" w:rsidRPr="00BF60F9" w14:paraId="6896DBF4" w14:textId="77777777" w:rsidTr="00B1117A">
        <w:tc>
          <w:tcPr>
            <w:tcW w:w="2127" w:type="dxa"/>
          </w:tcPr>
          <w:p w14:paraId="30521996" w14:textId="77777777" w:rsidR="007E6AA1" w:rsidRPr="00B1117A" w:rsidRDefault="007E6AA1" w:rsidP="00B1117A">
            <w:pPr>
              <w:spacing w:line="360" w:lineRule="auto"/>
              <w:rPr>
                <w:rFonts w:ascii="Arial" w:hAnsi="Arial" w:cs="Arial"/>
                <w:lang w:val="el-GR"/>
              </w:rPr>
            </w:pPr>
          </w:p>
        </w:tc>
        <w:tc>
          <w:tcPr>
            <w:tcW w:w="7087" w:type="dxa"/>
            <w:gridSpan w:val="8"/>
          </w:tcPr>
          <w:p w14:paraId="58AC6476" w14:textId="77777777" w:rsidR="007E6AA1" w:rsidRPr="00026F09" w:rsidRDefault="007E6AA1" w:rsidP="000608A5">
            <w:pPr>
              <w:spacing w:line="360" w:lineRule="auto"/>
              <w:jc w:val="both"/>
              <w:rPr>
                <w:rFonts w:ascii="Arial" w:hAnsi="Arial" w:cs="Arial"/>
                <w:lang w:val="el-GR"/>
              </w:rPr>
            </w:pPr>
          </w:p>
        </w:tc>
      </w:tr>
      <w:tr w:rsidR="007E6AA1" w:rsidRPr="00BF60F9" w14:paraId="10678B96" w14:textId="77777777" w:rsidTr="00B1117A">
        <w:tc>
          <w:tcPr>
            <w:tcW w:w="2127" w:type="dxa"/>
          </w:tcPr>
          <w:p w14:paraId="7E811EB7"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t>Έγγραφο Προστασίας από Εκρήξεις</w:t>
            </w:r>
            <w:r w:rsidR="00036AEC" w:rsidRPr="00B1117A">
              <w:rPr>
                <w:rFonts w:ascii="Arial" w:hAnsi="Arial" w:cs="Arial"/>
                <w:lang w:val="el-GR"/>
              </w:rPr>
              <w:t>.</w:t>
            </w:r>
          </w:p>
          <w:p w14:paraId="3A845515" w14:textId="77777777" w:rsidR="005070D2" w:rsidRPr="00B1117A" w:rsidRDefault="007E6AA1" w:rsidP="00B1117A">
            <w:pPr>
              <w:spacing w:line="360" w:lineRule="auto"/>
              <w:rPr>
                <w:rFonts w:ascii="Arial" w:hAnsi="Arial" w:cs="Arial"/>
                <w:lang w:val="el-GR"/>
              </w:rPr>
            </w:pPr>
            <w:r w:rsidRPr="00B1117A">
              <w:rPr>
                <w:rFonts w:ascii="Arial" w:hAnsi="Arial" w:cs="Arial"/>
                <w:lang w:val="el-GR"/>
              </w:rPr>
              <w:t>Επίσημη Εφημερίδα</w:t>
            </w:r>
            <w:r w:rsidR="005070D2" w:rsidRPr="00B1117A">
              <w:rPr>
                <w:rFonts w:ascii="Arial" w:hAnsi="Arial" w:cs="Arial"/>
                <w:lang w:val="el-GR"/>
              </w:rPr>
              <w:t>,</w:t>
            </w:r>
          </w:p>
          <w:p w14:paraId="01C0D130" w14:textId="77777777" w:rsidR="005070D2" w:rsidRPr="00B1117A" w:rsidRDefault="005070D2" w:rsidP="00B1117A">
            <w:pPr>
              <w:spacing w:line="360" w:lineRule="auto"/>
              <w:rPr>
                <w:rFonts w:ascii="Arial" w:hAnsi="Arial" w:cs="Arial"/>
              </w:rPr>
            </w:pPr>
            <w:r w:rsidRPr="00B1117A">
              <w:rPr>
                <w:rFonts w:ascii="Arial" w:hAnsi="Arial" w:cs="Arial"/>
                <w:lang w:val="el-GR"/>
              </w:rPr>
              <w:t>Παράρτημα Τρίτο(Ι)</w:t>
            </w:r>
            <w:r w:rsidRPr="00B1117A">
              <w:rPr>
                <w:rFonts w:ascii="Arial" w:hAnsi="Arial" w:cs="Arial"/>
              </w:rPr>
              <w:t>:</w:t>
            </w:r>
          </w:p>
          <w:p w14:paraId="5D25C7A6" w14:textId="0D308184" w:rsidR="007E6AA1" w:rsidRPr="00B1117A" w:rsidRDefault="007E6AA1" w:rsidP="00B1117A">
            <w:pPr>
              <w:spacing w:line="360" w:lineRule="auto"/>
              <w:rPr>
                <w:rFonts w:ascii="Arial" w:hAnsi="Arial" w:cs="Arial"/>
                <w:lang w:val="el-GR"/>
              </w:rPr>
            </w:pPr>
            <w:r w:rsidRPr="00B1117A">
              <w:rPr>
                <w:rFonts w:ascii="Arial" w:hAnsi="Arial" w:cs="Arial"/>
                <w:lang w:val="el-GR"/>
              </w:rPr>
              <w:t>21.6.2002</w:t>
            </w:r>
            <w:r w:rsidR="00050D2D">
              <w:rPr>
                <w:rFonts w:ascii="Arial" w:hAnsi="Arial" w:cs="Arial"/>
                <w:lang w:val="el-GR"/>
              </w:rPr>
              <w:t>.</w:t>
            </w:r>
          </w:p>
        </w:tc>
        <w:tc>
          <w:tcPr>
            <w:tcW w:w="7087" w:type="dxa"/>
            <w:gridSpan w:val="8"/>
          </w:tcPr>
          <w:p w14:paraId="0D690167" w14:textId="23FEC9F9" w:rsidR="007E6AA1" w:rsidRPr="00026F09" w:rsidRDefault="007E6AA1" w:rsidP="00050D2D">
            <w:pPr>
              <w:tabs>
                <w:tab w:val="left" w:pos="284"/>
                <w:tab w:val="left" w:pos="567"/>
              </w:tabs>
              <w:spacing w:line="360" w:lineRule="auto"/>
              <w:jc w:val="both"/>
              <w:rPr>
                <w:rFonts w:ascii="Arial" w:hAnsi="Arial" w:cs="Arial"/>
                <w:lang w:val="el-GR"/>
              </w:rPr>
            </w:pPr>
            <w:r w:rsidRPr="00026F09">
              <w:rPr>
                <w:rFonts w:ascii="Arial" w:hAnsi="Arial" w:cs="Arial"/>
                <w:lang w:val="el-GR"/>
              </w:rPr>
              <w:t>8.</w:t>
            </w:r>
            <w:r w:rsidR="00BD32D1">
              <w:rPr>
                <w:rFonts w:ascii="Arial" w:hAnsi="Arial" w:cs="Arial"/>
                <w:lang w:val="el-GR"/>
              </w:rPr>
              <w:t>-</w:t>
            </w:r>
            <w:r w:rsidRPr="00026F09">
              <w:rPr>
                <w:rFonts w:ascii="Arial" w:hAnsi="Arial" w:cs="Arial"/>
                <w:lang w:val="el-GR"/>
              </w:rPr>
              <w:t>(1)</w:t>
            </w:r>
            <w:r w:rsidR="00050D2D">
              <w:rPr>
                <w:rFonts w:ascii="Arial" w:hAnsi="Arial" w:cs="Arial"/>
                <w:lang w:val="el-GR"/>
              </w:rPr>
              <w:tab/>
            </w:r>
            <w:r w:rsidRPr="00026F09">
              <w:rPr>
                <w:rFonts w:ascii="Arial" w:hAnsi="Arial" w:cs="Arial"/>
                <w:lang w:val="el-GR"/>
              </w:rPr>
              <w:t xml:space="preserve">Τηρουμένων των </w:t>
            </w:r>
            <w:r w:rsidR="0051156B">
              <w:rPr>
                <w:rFonts w:ascii="Arial" w:hAnsi="Arial" w:cs="Arial"/>
                <w:lang w:val="el-GR"/>
              </w:rPr>
              <w:t xml:space="preserve">προνοιών της </w:t>
            </w:r>
            <w:r w:rsidR="00BD32D1">
              <w:rPr>
                <w:rFonts w:ascii="Arial" w:hAnsi="Arial" w:cs="Arial"/>
                <w:lang w:val="el-GR"/>
              </w:rPr>
              <w:t xml:space="preserve">παραγράφου (3) </w:t>
            </w:r>
            <w:r w:rsidRPr="00026F09">
              <w:rPr>
                <w:rFonts w:ascii="Arial" w:hAnsi="Arial" w:cs="Arial"/>
                <w:lang w:val="el-GR"/>
              </w:rPr>
              <w:t>του Κανονισμού 4</w:t>
            </w:r>
            <w:r w:rsidR="00E734F7">
              <w:rPr>
                <w:rFonts w:ascii="Arial" w:hAnsi="Arial" w:cs="Arial"/>
                <w:lang w:val="el-GR"/>
              </w:rPr>
              <w:t xml:space="preserve"> </w:t>
            </w:r>
            <w:r w:rsidRPr="00026F09">
              <w:rPr>
                <w:rFonts w:ascii="Arial" w:hAnsi="Arial" w:cs="Arial"/>
                <w:lang w:val="el-GR"/>
              </w:rPr>
              <w:t xml:space="preserve">και </w:t>
            </w:r>
            <w:r w:rsidRPr="005070D2">
              <w:rPr>
                <w:rFonts w:ascii="Arial" w:hAnsi="Arial" w:cs="Arial"/>
                <w:lang w:val="el-GR"/>
              </w:rPr>
              <w:t>των περί Ασφάλειας και Υγείας στην Εργασία (Ελάχιστες Απαιτήσεις για την Προστασία των Προσώπων στην Εργασία από Κινδύνους από Εκρήξιμες Ατμόσφαιρες) Κανονισμών</w:t>
            </w:r>
            <w:r w:rsidRPr="00026F09">
              <w:rPr>
                <w:rFonts w:ascii="Arial" w:hAnsi="Arial" w:cs="Arial"/>
                <w:lang w:val="el-GR"/>
              </w:rPr>
              <w:t>, κάθε διαχειριστής εγκατάστασης υγρών πετρελαιοειδών μεριμνά για την κατάρτιση και συνεχή ενημέρωση Εγγράφου Προστασίας από Εκρήξεις, σύμφωνα με τον Κανονισμό 9 των πιο πάνω Κανονισμών.</w:t>
            </w:r>
          </w:p>
        </w:tc>
      </w:tr>
      <w:tr w:rsidR="00607615" w:rsidRPr="00BF60F9" w14:paraId="2C5D82C8" w14:textId="77777777" w:rsidTr="00B1117A">
        <w:tc>
          <w:tcPr>
            <w:tcW w:w="2127" w:type="dxa"/>
          </w:tcPr>
          <w:p w14:paraId="6F62B1B0" w14:textId="77777777" w:rsidR="00607615" w:rsidRPr="00B1117A" w:rsidRDefault="00607615" w:rsidP="00B1117A">
            <w:pPr>
              <w:spacing w:line="360" w:lineRule="auto"/>
              <w:rPr>
                <w:rFonts w:ascii="Arial" w:hAnsi="Arial" w:cs="Arial"/>
                <w:lang w:val="el-GR"/>
              </w:rPr>
            </w:pPr>
          </w:p>
        </w:tc>
        <w:tc>
          <w:tcPr>
            <w:tcW w:w="7087" w:type="dxa"/>
            <w:gridSpan w:val="8"/>
          </w:tcPr>
          <w:p w14:paraId="38478F9E" w14:textId="77777777" w:rsidR="00607615" w:rsidRPr="00026F09" w:rsidRDefault="00607615" w:rsidP="000608A5">
            <w:pPr>
              <w:spacing w:line="360" w:lineRule="auto"/>
              <w:jc w:val="both"/>
              <w:rPr>
                <w:rFonts w:ascii="Arial" w:hAnsi="Arial" w:cs="Arial"/>
                <w:lang w:val="el-GR"/>
              </w:rPr>
            </w:pPr>
          </w:p>
        </w:tc>
      </w:tr>
      <w:tr w:rsidR="00D62BA9" w:rsidRPr="00BF60F9" w14:paraId="4FC2FDE8" w14:textId="77777777" w:rsidTr="00B1117A">
        <w:tc>
          <w:tcPr>
            <w:tcW w:w="2127" w:type="dxa"/>
          </w:tcPr>
          <w:p w14:paraId="1A6EF917" w14:textId="77777777" w:rsidR="00D62BA9" w:rsidRPr="00B1117A" w:rsidRDefault="00D62BA9" w:rsidP="00B1117A">
            <w:pPr>
              <w:spacing w:line="360" w:lineRule="auto"/>
              <w:rPr>
                <w:rFonts w:ascii="Arial" w:hAnsi="Arial" w:cs="Arial"/>
                <w:lang w:val="el-GR"/>
              </w:rPr>
            </w:pPr>
          </w:p>
        </w:tc>
        <w:tc>
          <w:tcPr>
            <w:tcW w:w="7087" w:type="dxa"/>
            <w:gridSpan w:val="8"/>
          </w:tcPr>
          <w:p w14:paraId="2E56B74E" w14:textId="64880009" w:rsidR="00D62BA9" w:rsidRPr="00050D2D" w:rsidRDefault="00050D2D" w:rsidP="00050D2D">
            <w:pPr>
              <w:tabs>
                <w:tab w:val="left" w:pos="284"/>
                <w:tab w:val="left" w:pos="567"/>
              </w:tabs>
              <w:spacing w:line="360" w:lineRule="auto"/>
              <w:jc w:val="both"/>
              <w:rPr>
                <w:rFonts w:ascii="Arial" w:hAnsi="Arial" w:cs="Arial"/>
                <w:lang w:val="el-GR"/>
              </w:rPr>
            </w:pPr>
            <w:r>
              <w:rPr>
                <w:rFonts w:ascii="Arial" w:hAnsi="Arial" w:cs="Arial"/>
                <w:lang w:val="el-GR"/>
              </w:rPr>
              <w:tab/>
            </w:r>
            <w:r w:rsidR="00D62BA9" w:rsidRPr="00050D2D">
              <w:rPr>
                <w:rFonts w:ascii="Arial" w:hAnsi="Arial" w:cs="Arial"/>
                <w:lang w:val="el-GR"/>
              </w:rPr>
              <w:t>(2)</w:t>
            </w:r>
            <w:r>
              <w:rPr>
                <w:rFonts w:ascii="Arial" w:hAnsi="Arial" w:cs="Arial"/>
                <w:lang w:val="el-GR"/>
              </w:rPr>
              <w:tab/>
            </w:r>
            <w:r w:rsidR="00D62BA9" w:rsidRPr="00050D2D">
              <w:rPr>
                <w:rFonts w:ascii="Arial" w:hAnsi="Arial" w:cs="Arial"/>
                <w:lang w:val="el-GR"/>
              </w:rPr>
              <w:t xml:space="preserve">Τηρουμένων των </w:t>
            </w:r>
            <w:r w:rsidR="00BD32D1" w:rsidRPr="00050D2D">
              <w:rPr>
                <w:rFonts w:ascii="Arial" w:hAnsi="Arial" w:cs="Arial"/>
                <w:lang w:val="el-GR"/>
              </w:rPr>
              <w:t xml:space="preserve">προνοιών των παραγράφων (3), (4) και (5) </w:t>
            </w:r>
            <w:r w:rsidR="00D62BA9" w:rsidRPr="00050D2D">
              <w:rPr>
                <w:rFonts w:ascii="Arial" w:hAnsi="Arial" w:cs="Arial"/>
                <w:lang w:val="el-GR"/>
              </w:rPr>
              <w:t xml:space="preserve">του Κανονισμού 4, </w:t>
            </w:r>
            <w:r w:rsidR="00BD32D1" w:rsidRPr="00050D2D">
              <w:rPr>
                <w:rFonts w:ascii="Arial" w:hAnsi="Arial" w:cs="Arial"/>
                <w:lang w:val="el-GR"/>
              </w:rPr>
              <w:t>σε περίπτωση που</w:t>
            </w:r>
            <w:r w:rsidR="00D62BA9" w:rsidRPr="00050D2D">
              <w:rPr>
                <w:rFonts w:ascii="Arial" w:hAnsi="Arial" w:cs="Arial"/>
                <w:lang w:val="el-GR"/>
              </w:rPr>
              <w:t xml:space="preserve"> απαιτείται η τήρηση Τεχνικού Φακέλου, ο διαχειριστής εγκατάστασης υγρών πετρελαιοειδών καταχωρεί στον Τεχνικό Φάκελο το Έγγραφο Προστασίας από Εκρήξεις.</w:t>
            </w:r>
          </w:p>
        </w:tc>
      </w:tr>
      <w:tr w:rsidR="005070D2" w:rsidRPr="00BF60F9" w14:paraId="613419CF" w14:textId="77777777" w:rsidTr="00B1117A">
        <w:tc>
          <w:tcPr>
            <w:tcW w:w="2127" w:type="dxa"/>
          </w:tcPr>
          <w:p w14:paraId="06938D91" w14:textId="77777777" w:rsidR="005070D2" w:rsidRPr="00B1117A" w:rsidRDefault="005070D2" w:rsidP="00B1117A">
            <w:pPr>
              <w:spacing w:line="360" w:lineRule="auto"/>
              <w:rPr>
                <w:rFonts w:ascii="Arial" w:hAnsi="Arial" w:cs="Arial"/>
                <w:lang w:val="el-GR"/>
              </w:rPr>
            </w:pPr>
          </w:p>
        </w:tc>
        <w:tc>
          <w:tcPr>
            <w:tcW w:w="7087" w:type="dxa"/>
            <w:gridSpan w:val="8"/>
          </w:tcPr>
          <w:p w14:paraId="65AAB6CF" w14:textId="77777777" w:rsidR="005070D2" w:rsidRDefault="005070D2" w:rsidP="000608A5">
            <w:pPr>
              <w:pStyle w:val="BodyText"/>
              <w:spacing w:line="360" w:lineRule="auto"/>
              <w:rPr>
                <w:rFonts w:cs="Arial"/>
              </w:rPr>
            </w:pPr>
          </w:p>
        </w:tc>
      </w:tr>
      <w:tr w:rsidR="005070D2" w:rsidRPr="00BF60F9" w14:paraId="53974AA8" w14:textId="77777777" w:rsidTr="00B1117A">
        <w:tc>
          <w:tcPr>
            <w:tcW w:w="2127" w:type="dxa"/>
          </w:tcPr>
          <w:p w14:paraId="26CF08A5" w14:textId="77777777" w:rsidR="005070D2" w:rsidRPr="00B1117A" w:rsidRDefault="005070D2" w:rsidP="00B1117A">
            <w:pPr>
              <w:spacing w:line="360" w:lineRule="auto"/>
              <w:rPr>
                <w:rFonts w:ascii="Arial" w:hAnsi="Arial" w:cs="Arial"/>
                <w:lang w:val="el-GR"/>
              </w:rPr>
            </w:pPr>
          </w:p>
        </w:tc>
        <w:tc>
          <w:tcPr>
            <w:tcW w:w="7087" w:type="dxa"/>
            <w:gridSpan w:val="8"/>
          </w:tcPr>
          <w:p w14:paraId="6F8B71BD" w14:textId="6EC3BFDB" w:rsidR="005070D2" w:rsidRPr="00050D2D" w:rsidRDefault="00050D2D" w:rsidP="00050D2D">
            <w:pPr>
              <w:tabs>
                <w:tab w:val="left" w:pos="284"/>
                <w:tab w:val="left" w:pos="567"/>
              </w:tabs>
              <w:spacing w:line="360" w:lineRule="auto"/>
              <w:jc w:val="both"/>
              <w:rPr>
                <w:rFonts w:ascii="Arial" w:hAnsi="Arial" w:cs="Arial"/>
                <w:lang w:val="el-GR"/>
              </w:rPr>
            </w:pPr>
            <w:r>
              <w:rPr>
                <w:rFonts w:ascii="Arial" w:hAnsi="Arial" w:cs="Arial"/>
                <w:lang w:val="el-GR"/>
              </w:rPr>
              <w:tab/>
            </w:r>
            <w:r w:rsidR="005070D2" w:rsidRPr="00050D2D">
              <w:rPr>
                <w:rFonts w:ascii="Arial" w:hAnsi="Arial" w:cs="Arial"/>
                <w:lang w:val="el-GR"/>
              </w:rPr>
              <w:t>(3)</w:t>
            </w:r>
            <w:r>
              <w:rPr>
                <w:rFonts w:ascii="Arial" w:hAnsi="Arial" w:cs="Arial"/>
                <w:lang w:val="el-GR"/>
              </w:rPr>
              <w:tab/>
            </w:r>
            <w:r w:rsidR="005070D2" w:rsidRPr="00050D2D">
              <w:rPr>
                <w:rFonts w:ascii="Arial" w:hAnsi="Arial" w:cs="Arial"/>
                <w:lang w:val="el-GR"/>
              </w:rPr>
              <w:t>Για τους σκοπούς του παρόντος Κανονισμού, Έγγραφο Προστασίας από Εκρήξεις έχει την έννοια που αποδίδε</w:t>
            </w:r>
            <w:r w:rsidR="00BD32D1" w:rsidRPr="00050D2D">
              <w:rPr>
                <w:rFonts w:ascii="Arial" w:hAnsi="Arial" w:cs="Arial"/>
                <w:lang w:val="el-GR"/>
              </w:rPr>
              <w:t>ται</w:t>
            </w:r>
            <w:r w:rsidR="005070D2" w:rsidRPr="00050D2D">
              <w:rPr>
                <w:rFonts w:ascii="Arial" w:hAnsi="Arial" w:cs="Arial"/>
                <w:lang w:val="el-GR"/>
              </w:rPr>
              <w:t xml:space="preserve"> στον όρο αυτό </w:t>
            </w:r>
            <w:r w:rsidR="003165F0" w:rsidRPr="00050D2D">
              <w:rPr>
                <w:rFonts w:ascii="Arial" w:hAnsi="Arial" w:cs="Arial"/>
                <w:lang w:val="el-GR"/>
              </w:rPr>
              <w:t>από τον Κανονισμό</w:t>
            </w:r>
            <w:r w:rsidR="005070D2" w:rsidRPr="00050D2D">
              <w:rPr>
                <w:rFonts w:ascii="Arial" w:hAnsi="Arial" w:cs="Arial"/>
                <w:lang w:val="el-GR"/>
              </w:rPr>
              <w:t xml:space="preserve"> 9 των περί Ασφάλειας και Υγείας στην Εργασία (Ελάχιστες Απαιτήσεις για την Προστασία των Προσώπων στην Εργασία από Κινδύνους από Εκρήξιμες Ατμόσφαιρες) Κανονισμών.</w:t>
            </w:r>
          </w:p>
        </w:tc>
      </w:tr>
      <w:tr w:rsidR="00D62BA9" w:rsidRPr="00BF60F9" w14:paraId="74D119AE" w14:textId="77777777" w:rsidTr="00B1117A">
        <w:tc>
          <w:tcPr>
            <w:tcW w:w="2127" w:type="dxa"/>
          </w:tcPr>
          <w:p w14:paraId="6E17F78E" w14:textId="77777777" w:rsidR="00D62BA9" w:rsidRPr="00B1117A" w:rsidRDefault="00D62BA9" w:rsidP="00B1117A">
            <w:pPr>
              <w:spacing w:line="360" w:lineRule="auto"/>
              <w:rPr>
                <w:rFonts w:ascii="Arial" w:hAnsi="Arial" w:cs="Arial"/>
                <w:lang w:val="el-GR"/>
              </w:rPr>
            </w:pPr>
          </w:p>
        </w:tc>
        <w:tc>
          <w:tcPr>
            <w:tcW w:w="7087" w:type="dxa"/>
            <w:gridSpan w:val="8"/>
          </w:tcPr>
          <w:p w14:paraId="2880EB56" w14:textId="77777777" w:rsidR="00D62BA9" w:rsidRPr="00026F09" w:rsidRDefault="00D62BA9" w:rsidP="000608A5">
            <w:pPr>
              <w:pStyle w:val="BodyText"/>
              <w:spacing w:line="360" w:lineRule="auto"/>
              <w:rPr>
                <w:rFonts w:cs="Arial"/>
              </w:rPr>
            </w:pPr>
          </w:p>
        </w:tc>
      </w:tr>
      <w:tr w:rsidR="007E6AA1" w:rsidRPr="00BF60F9" w14:paraId="0E1BCC5C" w14:textId="77777777" w:rsidTr="00B1117A">
        <w:tc>
          <w:tcPr>
            <w:tcW w:w="2127" w:type="dxa"/>
          </w:tcPr>
          <w:p w14:paraId="14D32771"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t>Αποστάσεις διαχωρισμού.</w:t>
            </w:r>
          </w:p>
          <w:p w14:paraId="039CDE04" w14:textId="77777777" w:rsidR="007E6AA1" w:rsidRPr="00B1117A" w:rsidRDefault="007E6AA1" w:rsidP="00B1117A">
            <w:pPr>
              <w:spacing w:line="360" w:lineRule="auto"/>
              <w:rPr>
                <w:rFonts w:ascii="Arial" w:hAnsi="Arial" w:cs="Arial"/>
                <w:lang w:val="el-GR"/>
              </w:rPr>
            </w:pPr>
          </w:p>
          <w:p w14:paraId="33FDE944" w14:textId="77777777" w:rsidR="007E6AA1" w:rsidRPr="00B1117A" w:rsidRDefault="007E6AA1" w:rsidP="00B1117A">
            <w:pPr>
              <w:spacing w:line="360" w:lineRule="auto"/>
              <w:rPr>
                <w:rFonts w:ascii="Arial" w:hAnsi="Arial" w:cs="Arial"/>
                <w:lang w:val="el-GR"/>
              </w:rPr>
            </w:pPr>
          </w:p>
          <w:p w14:paraId="2EEA96D1" w14:textId="77777777" w:rsidR="002906A6" w:rsidRPr="00B1117A" w:rsidRDefault="002906A6" w:rsidP="00B1117A">
            <w:pPr>
              <w:spacing w:line="360" w:lineRule="auto"/>
              <w:rPr>
                <w:rFonts w:ascii="Arial" w:hAnsi="Arial" w:cs="Arial"/>
                <w:lang w:val="el-GR"/>
              </w:rPr>
            </w:pPr>
          </w:p>
          <w:p w14:paraId="78A28017"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t xml:space="preserve">Παράρτημα </w:t>
            </w:r>
            <w:r w:rsidRPr="00B1117A">
              <w:rPr>
                <w:rFonts w:ascii="Arial" w:hAnsi="Arial" w:cs="Arial"/>
              </w:rPr>
              <w:t>II</w:t>
            </w:r>
            <w:r w:rsidRPr="00B1117A">
              <w:rPr>
                <w:rFonts w:ascii="Arial" w:hAnsi="Arial" w:cs="Arial"/>
                <w:lang w:val="el-GR"/>
              </w:rPr>
              <w:t>.</w:t>
            </w:r>
          </w:p>
        </w:tc>
        <w:tc>
          <w:tcPr>
            <w:tcW w:w="7087" w:type="dxa"/>
            <w:gridSpan w:val="8"/>
          </w:tcPr>
          <w:p w14:paraId="0D18DE7B" w14:textId="70F101D2" w:rsidR="007E6AA1" w:rsidRPr="00026F09" w:rsidRDefault="007E6AA1" w:rsidP="00050D2D">
            <w:pPr>
              <w:tabs>
                <w:tab w:val="left" w:pos="284"/>
                <w:tab w:val="left" w:pos="567"/>
              </w:tabs>
              <w:spacing w:line="360" w:lineRule="auto"/>
              <w:jc w:val="both"/>
              <w:rPr>
                <w:rFonts w:ascii="Arial" w:hAnsi="Arial" w:cs="Arial"/>
                <w:lang w:val="el-GR"/>
              </w:rPr>
            </w:pPr>
            <w:r w:rsidRPr="00026F09">
              <w:rPr>
                <w:rFonts w:ascii="Arial" w:hAnsi="Arial" w:cs="Arial"/>
                <w:lang w:val="el-GR"/>
              </w:rPr>
              <w:lastRenderedPageBreak/>
              <w:t>9.</w:t>
            </w:r>
            <w:r w:rsidR="00BD32D1">
              <w:rPr>
                <w:rFonts w:ascii="Arial" w:hAnsi="Arial" w:cs="Arial"/>
                <w:lang w:val="el-GR"/>
              </w:rPr>
              <w:t>-</w:t>
            </w:r>
            <w:r w:rsidRPr="00026F09">
              <w:rPr>
                <w:rFonts w:ascii="Arial" w:hAnsi="Arial" w:cs="Arial"/>
                <w:lang w:val="el-GR"/>
              </w:rPr>
              <w:t>(1)</w:t>
            </w:r>
            <w:r w:rsidR="00050D2D">
              <w:rPr>
                <w:rFonts w:ascii="Arial" w:hAnsi="Arial" w:cs="Arial"/>
                <w:lang w:val="el-GR"/>
              </w:rPr>
              <w:tab/>
            </w:r>
            <w:r w:rsidRPr="00026F09">
              <w:rPr>
                <w:rFonts w:ascii="Arial" w:hAnsi="Arial" w:cs="Arial"/>
                <w:lang w:val="el-GR"/>
              </w:rPr>
              <w:t>Κάθε διαχειριστής διασφαλίζει ότι κάθε δεξαμενή υγρών πετρελαιοειδών ή χώρος αποθήκευσης δοχείων υγρών πετρελαιοειδών βρίσκ</w:t>
            </w:r>
            <w:r w:rsidR="00BD32D1">
              <w:rPr>
                <w:rFonts w:ascii="Arial" w:hAnsi="Arial" w:cs="Arial"/>
                <w:lang w:val="el-GR"/>
              </w:rPr>
              <w:t>ε</w:t>
            </w:r>
            <w:r w:rsidRPr="00026F09">
              <w:rPr>
                <w:rFonts w:ascii="Arial" w:hAnsi="Arial" w:cs="Arial"/>
                <w:lang w:val="el-GR"/>
              </w:rPr>
              <w:t xml:space="preserve">ται σε σχέση με το πλησιέστερο κτήριο, </w:t>
            </w:r>
            <w:r w:rsidRPr="00026F09">
              <w:rPr>
                <w:rFonts w:ascii="Arial" w:hAnsi="Arial" w:cs="Arial"/>
                <w:lang w:val="el-GR"/>
              </w:rPr>
              <w:lastRenderedPageBreak/>
              <w:t xml:space="preserve">όριο, σύνορο, δημόσιας οδού, μόνιμης πηγής ανάφλεξης ή άλλης κατασκευής ή ουσίας, σύμφωνα με τις αποστάσεις που </w:t>
            </w:r>
            <w:r w:rsidR="00BD32D1">
              <w:rPr>
                <w:rFonts w:ascii="Arial" w:hAnsi="Arial" w:cs="Arial"/>
                <w:lang w:val="el-GR"/>
              </w:rPr>
              <w:t>προβλέπονται</w:t>
            </w:r>
            <w:r w:rsidRPr="00026F09">
              <w:rPr>
                <w:rFonts w:ascii="Arial" w:hAnsi="Arial" w:cs="Arial"/>
                <w:lang w:val="el-GR"/>
              </w:rPr>
              <w:t xml:space="preserve"> στο Παράρτημα ΙΙ.</w:t>
            </w:r>
          </w:p>
        </w:tc>
      </w:tr>
      <w:tr w:rsidR="007E6AA1" w:rsidRPr="00BF60F9" w14:paraId="6F94B7C1" w14:textId="77777777" w:rsidTr="00B1117A">
        <w:tc>
          <w:tcPr>
            <w:tcW w:w="2127" w:type="dxa"/>
          </w:tcPr>
          <w:p w14:paraId="5B7B9753" w14:textId="77777777" w:rsidR="007E6AA1" w:rsidRPr="00B1117A" w:rsidRDefault="007E6AA1" w:rsidP="00B1117A">
            <w:pPr>
              <w:spacing w:line="360" w:lineRule="auto"/>
              <w:rPr>
                <w:rFonts w:ascii="Arial" w:hAnsi="Arial" w:cs="Arial"/>
                <w:lang w:val="el-GR"/>
              </w:rPr>
            </w:pPr>
          </w:p>
        </w:tc>
        <w:tc>
          <w:tcPr>
            <w:tcW w:w="7087" w:type="dxa"/>
            <w:gridSpan w:val="8"/>
          </w:tcPr>
          <w:p w14:paraId="2F6923F2" w14:textId="77777777" w:rsidR="007E6AA1" w:rsidRPr="00026F09" w:rsidRDefault="007E6AA1" w:rsidP="000608A5">
            <w:pPr>
              <w:spacing w:line="360" w:lineRule="auto"/>
              <w:jc w:val="both"/>
              <w:rPr>
                <w:rFonts w:ascii="Arial" w:hAnsi="Arial" w:cs="Arial"/>
                <w:lang w:val="el-GR"/>
              </w:rPr>
            </w:pPr>
          </w:p>
        </w:tc>
      </w:tr>
      <w:tr w:rsidR="00D62BA9" w:rsidRPr="00BF60F9" w14:paraId="3504CCC5" w14:textId="77777777" w:rsidTr="00B1117A">
        <w:tc>
          <w:tcPr>
            <w:tcW w:w="2127" w:type="dxa"/>
          </w:tcPr>
          <w:p w14:paraId="375A53D6" w14:textId="77777777" w:rsidR="00D62BA9" w:rsidRPr="00B1117A" w:rsidRDefault="00D62BA9" w:rsidP="00B1117A">
            <w:pPr>
              <w:spacing w:line="360" w:lineRule="auto"/>
              <w:rPr>
                <w:rFonts w:ascii="Arial" w:hAnsi="Arial" w:cs="Arial"/>
                <w:lang w:val="el-GR"/>
              </w:rPr>
            </w:pPr>
          </w:p>
        </w:tc>
        <w:tc>
          <w:tcPr>
            <w:tcW w:w="7087" w:type="dxa"/>
            <w:gridSpan w:val="8"/>
          </w:tcPr>
          <w:p w14:paraId="1F4F01CD" w14:textId="32AE7FA0" w:rsidR="00D62BA9" w:rsidRPr="00026F09" w:rsidRDefault="00050D2D" w:rsidP="00050D2D">
            <w:pPr>
              <w:tabs>
                <w:tab w:val="left" w:pos="284"/>
                <w:tab w:val="left" w:pos="567"/>
              </w:tabs>
              <w:spacing w:line="360" w:lineRule="auto"/>
              <w:jc w:val="both"/>
              <w:rPr>
                <w:rFonts w:ascii="Arial" w:hAnsi="Arial" w:cs="Arial"/>
                <w:lang w:val="el-GR"/>
              </w:rPr>
            </w:pPr>
            <w:r>
              <w:rPr>
                <w:rFonts w:ascii="Arial" w:hAnsi="Arial" w:cs="Arial"/>
                <w:lang w:val="el-GR"/>
              </w:rPr>
              <w:tab/>
            </w:r>
            <w:r w:rsidR="00D62BA9" w:rsidRPr="00026F09">
              <w:rPr>
                <w:rFonts w:ascii="Arial" w:hAnsi="Arial" w:cs="Arial"/>
                <w:lang w:val="el-GR"/>
              </w:rPr>
              <w:t>(2)</w:t>
            </w:r>
            <w:r>
              <w:rPr>
                <w:rFonts w:ascii="Arial" w:hAnsi="Arial" w:cs="Arial"/>
                <w:lang w:val="el-GR"/>
              </w:rPr>
              <w:tab/>
            </w:r>
            <w:r w:rsidR="00D62BA9" w:rsidRPr="00026F09">
              <w:rPr>
                <w:rFonts w:ascii="Arial" w:hAnsi="Arial" w:cs="Arial"/>
                <w:lang w:val="el-GR"/>
              </w:rPr>
              <w:t xml:space="preserve">Τηρουμένων των </w:t>
            </w:r>
            <w:r w:rsidR="00BD32D1">
              <w:rPr>
                <w:rFonts w:ascii="Arial" w:hAnsi="Arial" w:cs="Arial"/>
                <w:lang w:val="el-GR"/>
              </w:rPr>
              <w:t>προνοιών της παραγράφου (2)</w:t>
            </w:r>
            <w:r w:rsidR="00022811" w:rsidRPr="00022811">
              <w:rPr>
                <w:rFonts w:ascii="Arial" w:hAnsi="Arial" w:cs="Arial"/>
                <w:lang w:val="el-GR"/>
              </w:rPr>
              <w:t xml:space="preserve"> </w:t>
            </w:r>
            <w:r w:rsidR="00D62BA9" w:rsidRPr="00026F09">
              <w:rPr>
                <w:rFonts w:ascii="Arial" w:hAnsi="Arial" w:cs="Arial"/>
                <w:lang w:val="el-GR"/>
              </w:rPr>
              <w:t>του Κανονισμού 5, οι αποστάσεις διαχωρισμού για δεξαμενές υγρών πετρελαιοειδών ή χώρους αποθήκευσης δοχείων υγρών πετρελαιοειδών όπου αποθηκεύονται υγρά πετρελαιοειδή σε θερμοκρασία μεγαλύτερη από το σημείο ανάφλεξής τους, τροποποιούνται ανάλογα.</w:t>
            </w:r>
          </w:p>
        </w:tc>
      </w:tr>
      <w:tr w:rsidR="00D62BA9" w:rsidRPr="00BF60F9" w14:paraId="48BFFAB0" w14:textId="77777777" w:rsidTr="00B1117A">
        <w:tc>
          <w:tcPr>
            <w:tcW w:w="2127" w:type="dxa"/>
          </w:tcPr>
          <w:p w14:paraId="14307D5B" w14:textId="77777777" w:rsidR="00D62BA9" w:rsidRPr="00B1117A" w:rsidRDefault="00D62BA9" w:rsidP="00B1117A">
            <w:pPr>
              <w:spacing w:line="360" w:lineRule="auto"/>
              <w:rPr>
                <w:rFonts w:ascii="Arial" w:hAnsi="Arial" w:cs="Arial"/>
                <w:lang w:val="el-GR"/>
              </w:rPr>
            </w:pPr>
          </w:p>
        </w:tc>
        <w:tc>
          <w:tcPr>
            <w:tcW w:w="7087" w:type="dxa"/>
            <w:gridSpan w:val="8"/>
          </w:tcPr>
          <w:p w14:paraId="2345D318" w14:textId="77777777" w:rsidR="00D62BA9" w:rsidRPr="00026F09" w:rsidRDefault="00D62BA9" w:rsidP="000608A5">
            <w:pPr>
              <w:spacing w:line="360" w:lineRule="auto"/>
              <w:jc w:val="both"/>
              <w:rPr>
                <w:rFonts w:ascii="Arial" w:hAnsi="Arial" w:cs="Arial"/>
                <w:lang w:val="el-GR"/>
              </w:rPr>
            </w:pPr>
          </w:p>
        </w:tc>
      </w:tr>
      <w:tr w:rsidR="0043520B" w:rsidRPr="00BF60F9" w14:paraId="013F7794" w14:textId="77777777" w:rsidTr="00B1117A">
        <w:tc>
          <w:tcPr>
            <w:tcW w:w="2127" w:type="dxa"/>
          </w:tcPr>
          <w:p w14:paraId="6C20D4E0" w14:textId="77777777" w:rsidR="007A4141" w:rsidRDefault="007A4141" w:rsidP="00B1117A">
            <w:pPr>
              <w:spacing w:line="360" w:lineRule="auto"/>
              <w:rPr>
                <w:rFonts w:ascii="Arial" w:hAnsi="Arial" w:cs="Arial"/>
                <w:lang w:val="el-GR"/>
              </w:rPr>
            </w:pPr>
          </w:p>
          <w:p w14:paraId="2EFB8D43" w14:textId="77777777" w:rsidR="007A4141" w:rsidRDefault="007A4141" w:rsidP="00B1117A">
            <w:pPr>
              <w:spacing w:line="360" w:lineRule="auto"/>
              <w:rPr>
                <w:rFonts w:ascii="Arial" w:hAnsi="Arial" w:cs="Arial"/>
                <w:lang w:val="el-GR"/>
              </w:rPr>
            </w:pPr>
          </w:p>
          <w:p w14:paraId="05F7196C" w14:textId="42937BA7" w:rsidR="0043520B" w:rsidRPr="00B1117A" w:rsidRDefault="0043520B" w:rsidP="00B1117A">
            <w:pPr>
              <w:spacing w:line="360" w:lineRule="auto"/>
              <w:rPr>
                <w:rFonts w:ascii="Arial" w:hAnsi="Arial" w:cs="Arial"/>
                <w:lang w:val="el-GR"/>
              </w:rPr>
            </w:pPr>
            <w:r w:rsidRPr="00B1117A">
              <w:rPr>
                <w:rFonts w:ascii="Arial" w:hAnsi="Arial" w:cs="Arial"/>
                <w:lang w:val="el-GR"/>
              </w:rPr>
              <w:t>Παράρτημα ΙΙ.</w:t>
            </w:r>
          </w:p>
        </w:tc>
        <w:tc>
          <w:tcPr>
            <w:tcW w:w="7087" w:type="dxa"/>
            <w:gridSpan w:val="8"/>
          </w:tcPr>
          <w:p w14:paraId="7396F4EF" w14:textId="0FEDF5F4" w:rsidR="0043520B" w:rsidRPr="00026F09" w:rsidRDefault="00050D2D" w:rsidP="00050D2D">
            <w:pPr>
              <w:tabs>
                <w:tab w:val="left" w:pos="284"/>
                <w:tab w:val="left" w:pos="567"/>
              </w:tabs>
              <w:spacing w:line="360" w:lineRule="auto"/>
              <w:jc w:val="both"/>
              <w:rPr>
                <w:rFonts w:ascii="Arial" w:hAnsi="Arial" w:cs="Arial"/>
                <w:lang w:val="el-GR"/>
              </w:rPr>
            </w:pPr>
            <w:r>
              <w:rPr>
                <w:rFonts w:ascii="Arial" w:hAnsi="Arial" w:cs="Arial"/>
                <w:lang w:val="el-GR"/>
              </w:rPr>
              <w:tab/>
            </w:r>
            <w:r w:rsidR="0043520B">
              <w:rPr>
                <w:rFonts w:ascii="Arial" w:hAnsi="Arial" w:cs="Arial"/>
                <w:lang w:val="el-GR"/>
              </w:rPr>
              <w:t>(3)</w:t>
            </w:r>
            <w:r>
              <w:rPr>
                <w:rFonts w:ascii="Arial" w:hAnsi="Arial" w:cs="Arial"/>
                <w:lang w:val="el-GR"/>
              </w:rPr>
              <w:tab/>
            </w:r>
            <w:r w:rsidR="00BD32D1">
              <w:rPr>
                <w:rFonts w:ascii="Arial" w:hAnsi="Arial" w:cs="Arial"/>
                <w:lang w:val="el-GR"/>
              </w:rPr>
              <w:t>Ο</w:t>
            </w:r>
            <w:r w:rsidR="00BD32D1" w:rsidRPr="0043520B">
              <w:rPr>
                <w:rFonts w:ascii="Arial" w:hAnsi="Arial" w:cs="Arial"/>
                <w:lang w:val="el-GR"/>
              </w:rPr>
              <w:t xml:space="preserve"> Αρχιεπιθεωρητής δύναται</w:t>
            </w:r>
            <w:r w:rsidR="00BD32D1">
              <w:rPr>
                <w:rFonts w:ascii="Arial" w:hAnsi="Arial" w:cs="Arial"/>
                <w:lang w:val="el-GR"/>
              </w:rPr>
              <w:t>, μ</w:t>
            </w:r>
            <w:r w:rsidR="0043520B" w:rsidRPr="0043520B">
              <w:rPr>
                <w:rFonts w:ascii="Arial" w:hAnsi="Arial" w:cs="Arial"/>
                <w:lang w:val="el-GR"/>
              </w:rPr>
              <w:t xml:space="preserve">ετά από γραπτό αίτημα από τον διαχειριστή ή αυτεπάγγελτα, με γραπτή αιτιολόγηση περί τούτου, να διαφοροποιεί τις </w:t>
            </w:r>
            <w:r w:rsidR="00BD32D1">
              <w:rPr>
                <w:rFonts w:ascii="Arial" w:hAnsi="Arial" w:cs="Arial"/>
                <w:lang w:val="el-GR"/>
              </w:rPr>
              <w:t xml:space="preserve">προβλεπόμενες στο Παράρτημα ΙΙ </w:t>
            </w:r>
            <w:r w:rsidR="0043520B" w:rsidRPr="0043520B">
              <w:rPr>
                <w:rFonts w:ascii="Arial" w:hAnsi="Arial" w:cs="Arial"/>
                <w:lang w:val="el-GR"/>
              </w:rPr>
              <w:t>αποστάσεις διαχωρισμού και να επιβάλλει οποιαδήποτε καταλλήλως αιτιολογημένα επιπρόσθετα μέτρα κρίνει αναγκαία, ώστε να αποφεύγονται ή να αντιμετωπίζονται αποτελεσματικά οι κίνδυνοι που σχετίζονται με τα υγρά πετρελαιοειδή.</w:t>
            </w:r>
          </w:p>
        </w:tc>
      </w:tr>
      <w:tr w:rsidR="0043520B" w:rsidRPr="00BF60F9" w14:paraId="17061910" w14:textId="77777777" w:rsidTr="00B1117A">
        <w:tc>
          <w:tcPr>
            <w:tcW w:w="2127" w:type="dxa"/>
          </w:tcPr>
          <w:p w14:paraId="7ADB1AE4" w14:textId="77777777" w:rsidR="0043520B" w:rsidRPr="00B1117A" w:rsidRDefault="0043520B" w:rsidP="00B1117A">
            <w:pPr>
              <w:spacing w:line="360" w:lineRule="auto"/>
              <w:rPr>
                <w:rFonts w:ascii="Arial" w:hAnsi="Arial" w:cs="Arial"/>
                <w:lang w:val="el-GR"/>
              </w:rPr>
            </w:pPr>
          </w:p>
        </w:tc>
        <w:tc>
          <w:tcPr>
            <w:tcW w:w="7087" w:type="dxa"/>
            <w:gridSpan w:val="8"/>
          </w:tcPr>
          <w:p w14:paraId="42A38A86" w14:textId="77777777" w:rsidR="0043520B" w:rsidRDefault="0043520B" w:rsidP="000608A5">
            <w:pPr>
              <w:spacing w:line="360" w:lineRule="auto"/>
              <w:jc w:val="both"/>
              <w:rPr>
                <w:rFonts w:ascii="Arial" w:hAnsi="Arial" w:cs="Arial"/>
                <w:lang w:val="el-GR"/>
              </w:rPr>
            </w:pPr>
          </w:p>
        </w:tc>
      </w:tr>
      <w:tr w:rsidR="0043520B" w:rsidRPr="00BF60F9" w14:paraId="57CE2D50" w14:textId="77777777" w:rsidTr="00B1117A">
        <w:tc>
          <w:tcPr>
            <w:tcW w:w="2127" w:type="dxa"/>
          </w:tcPr>
          <w:p w14:paraId="5FFC413E" w14:textId="77777777" w:rsidR="0043520B" w:rsidRPr="00B1117A" w:rsidRDefault="0043520B" w:rsidP="00B1117A">
            <w:pPr>
              <w:spacing w:line="360" w:lineRule="auto"/>
              <w:rPr>
                <w:rFonts w:ascii="Arial" w:hAnsi="Arial" w:cs="Arial"/>
                <w:lang w:val="el-GR"/>
              </w:rPr>
            </w:pPr>
          </w:p>
        </w:tc>
        <w:tc>
          <w:tcPr>
            <w:tcW w:w="7087" w:type="dxa"/>
            <w:gridSpan w:val="8"/>
          </w:tcPr>
          <w:p w14:paraId="6B5FDDD5" w14:textId="61CBC15A" w:rsidR="0043520B" w:rsidRPr="00026F09" w:rsidRDefault="007A4141" w:rsidP="007A4141">
            <w:pPr>
              <w:tabs>
                <w:tab w:val="left" w:pos="284"/>
                <w:tab w:val="left" w:pos="567"/>
              </w:tabs>
              <w:spacing w:line="360" w:lineRule="auto"/>
              <w:jc w:val="both"/>
              <w:rPr>
                <w:rFonts w:ascii="Arial" w:hAnsi="Arial" w:cs="Arial"/>
                <w:lang w:val="el-GR"/>
              </w:rPr>
            </w:pPr>
            <w:r>
              <w:rPr>
                <w:rFonts w:ascii="Arial" w:hAnsi="Arial" w:cs="Arial"/>
                <w:lang w:val="el-GR"/>
              </w:rPr>
              <w:tab/>
            </w:r>
            <w:r w:rsidR="0043520B">
              <w:rPr>
                <w:rFonts w:ascii="Arial" w:hAnsi="Arial" w:cs="Arial"/>
                <w:lang w:val="el-GR"/>
              </w:rPr>
              <w:t>(4)</w:t>
            </w:r>
            <w:r>
              <w:rPr>
                <w:rFonts w:ascii="Arial" w:hAnsi="Arial" w:cs="Arial"/>
                <w:lang w:val="el-GR"/>
              </w:rPr>
              <w:tab/>
            </w:r>
            <w:r w:rsidR="0043520B">
              <w:rPr>
                <w:rFonts w:ascii="Arial" w:hAnsi="Arial" w:cs="Arial"/>
                <w:lang w:val="el-GR"/>
              </w:rPr>
              <w:t>Κ</w:t>
            </w:r>
            <w:r w:rsidR="0043520B" w:rsidRPr="0043520B">
              <w:rPr>
                <w:rFonts w:ascii="Arial" w:hAnsi="Arial" w:cs="Arial"/>
                <w:lang w:val="el-GR"/>
              </w:rPr>
              <w:t>άθε γραπτό αίτημα που υποβάλλεται σύμφωνα με την παράγραφο (</w:t>
            </w:r>
            <w:r w:rsidR="0043520B">
              <w:rPr>
                <w:rFonts w:ascii="Arial" w:hAnsi="Arial" w:cs="Arial"/>
                <w:lang w:val="el-GR"/>
              </w:rPr>
              <w:t>3</w:t>
            </w:r>
            <w:r w:rsidR="0043520B" w:rsidRPr="0043520B">
              <w:rPr>
                <w:rFonts w:ascii="Arial" w:hAnsi="Arial" w:cs="Arial"/>
                <w:lang w:val="el-GR"/>
              </w:rPr>
              <w:t xml:space="preserve">) </w:t>
            </w:r>
            <w:r w:rsidR="0043520B">
              <w:rPr>
                <w:rFonts w:ascii="Arial" w:hAnsi="Arial" w:cs="Arial"/>
                <w:lang w:val="el-GR"/>
              </w:rPr>
              <w:t xml:space="preserve">ανωτέρω, </w:t>
            </w:r>
            <w:r w:rsidR="0043520B" w:rsidRPr="0043520B">
              <w:rPr>
                <w:rFonts w:ascii="Arial" w:hAnsi="Arial" w:cs="Arial"/>
                <w:lang w:val="el-GR"/>
              </w:rPr>
              <w:t xml:space="preserve">συνοδεύεται από μη επιστρέψιμο τέλος εξέτασης του αιτήματος </w:t>
            </w:r>
            <w:r w:rsidR="00667B9C">
              <w:rPr>
                <w:rFonts w:ascii="Arial" w:hAnsi="Arial" w:cs="Arial"/>
                <w:lang w:val="el-GR"/>
              </w:rPr>
              <w:t>το οποίο</w:t>
            </w:r>
            <w:r w:rsidR="0043520B" w:rsidRPr="0043520B">
              <w:rPr>
                <w:rFonts w:ascii="Arial" w:hAnsi="Arial" w:cs="Arial"/>
                <w:lang w:val="el-GR"/>
              </w:rPr>
              <w:t xml:space="preserve"> καθορίζεται με διάταγμα που εκδίδεται δυνάμει </w:t>
            </w:r>
            <w:r w:rsidR="00667B9C">
              <w:rPr>
                <w:rFonts w:ascii="Arial" w:hAnsi="Arial" w:cs="Arial"/>
                <w:lang w:val="el-GR"/>
              </w:rPr>
              <w:t xml:space="preserve">των διατάξεων </w:t>
            </w:r>
            <w:r w:rsidR="0043520B" w:rsidRPr="0043520B">
              <w:rPr>
                <w:rFonts w:ascii="Arial" w:hAnsi="Arial" w:cs="Arial"/>
                <w:lang w:val="el-GR"/>
              </w:rPr>
              <w:t>του άρθρου 38Α του Νόμου.</w:t>
            </w:r>
          </w:p>
        </w:tc>
      </w:tr>
      <w:tr w:rsidR="00607615" w:rsidRPr="00BF60F9" w14:paraId="15BA1AA0" w14:textId="77777777" w:rsidTr="00B1117A">
        <w:tc>
          <w:tcPr>
            <w:tcW w:w="2127" w:type="dxa"/>
          </w:tcPr>
          <w:p w14:paraId="1BAD367F" w14:textId="77777777" w:rsidR="00607615" w:rsidRPr="00B1117A" w:rsidRDefault="00607615" w:rsidP="00B1117A">
            <w:pPr>
              <w:spacing w:line="360" w:lineRule="auto"/>
              <w:rPr>
                <w:rFonts w:ascii="Arial" w:hAnsi="Arial" w:cs="Arial"/>
                <w:lang w:val="el-GR"/>
              </w:rPr>
            </w:pPr>
          </w:p>
        </w:tc>
        <w:tc>
          <w:tcPr>
            <w:tcW w:w="7087" w:type="dxa"/>
            <w:gridSpan w:val="8"/>
          </w:tcPr>
          <w:p w14:paraId="5F107735" w14:textId="77777777" w:rsidR="00607615" w:rsidRDefault="00607615" w:rsidP="000608A5">
            <w:pPr>
              <w:spacing w:line="360" w:lineRule="auto"/>
              <w:jc w:val="both"/>
              <w:rPr>
                <w:rFonts w:ascii="Arial" w:hAnsi="Arial" w:cs="Arial"/>
                <w:lang w:val="el-GR"/>
              </w:rPr>
            </w:pPr>
          </w:p>
        </w:tc>
      </w:tr>
      <w:tr w:rsidR="007E6AA1" w:rsidRPr="00BF60F9" w14:paraId="50D0D596" w14:textId="77777777" w:rsidTr="00B1117A">
        <w:tc>
          <w:tcPr>
            <w:tcW w:w="2127" w:type="dxa"/>
          </w:tcPr>
          <w:p w14:paraId="1F9C34F5" w14:textId="58A7259B" w:rsidR="007E6AA1" w:rsidRPr="00B1117A" w:rsidRDefault="007E6AA1" w:rsidP="00B1117A">
            <w:pPr>
              <w:spacing w:line="360" w:lineRule="auto"/>
              <w:rPr>
                <w:rFonts w:ascii="Arial" w:hAnsi="Arial" w:cs="Arial"/>
                <w:lang w:val="el-GR"/>
              </w:rPr>
            </w:pPr>
            <w:r w:rsidRPr="00B1117A">
              <w:rPr>
                <w:rFonts w:ascii="Arial" w:hAnsi="Arial" w:cs="Arial"/>
                <w:lang w:val="el-GR"/>
              </w:rPr>
              <w:t>Σχεδιασμός</w:t>
            </w:r>
            <w:r w:rsidR="00667B9C" w:rsidRPr="00B1117A">
              <w:rPr>
                <w:rFonts w:ascii="Arial" w:hAnsi="Arial" w:cs="Arial"/>
                <w:lang w:val="el-GR"/>
              </w:rPr>
              <w:t xml:space="preserve"> και</w:t>
            </w:r>
            <w:r w:rsidRPr="00B1117A">
              <w:rPr>
                <w:rFonts w:ascii="Arial" w:hAnsi="Arial" w:cs="Arial"/>
                <w:lang w:val="el-GR"/>
              </w:rPr>
              <w:t xml:space="preserve"> κατασκευή εγκατάσταση</w:t>
            </w:r>
            <w:r w:rsidR="00667B9C" w:rsidRPr="00B1117A">
              <w:rPr>
                <w:rFonts w:ascii="Arial" w:hAnsi="Arial" w:cs="Arial"/>
                <w:lang w:val="el-GR"/>
              </w:rPr>
              <w:t>ς υγρών πετρελαιοειδών</w:t>
            </w:r>
            <w:r w:rsidR="001E4AA2" w:rsidRPr="00B1117A">
              <w:rPr>
                <w:rFonts w:ascii="Arial" w:hAnsi="Arial" w:cs="Arial"/>
                <w:lang w:val="el-GR"/>
              </w:rPr>
              <w:t>.</w:t>
            </w:r>
          </w:p>
          <w:p w14:paraId="46A863C2" w14:textId="77777777" w:rsidR="007E6AA1" w:rsidRPr="00B1117A" w:rsidRDefault="007E6AA1" w:rsidP="00B1117A">
            <w:pPr>
              <w:spacing w:line="360" w:lineRule="auto"/>
              <w:rPr>
                <w:rFonts w:ascii="Arial" w:hAnsi="Arial" w:cs="Arial"/>
                <w:lang w:val="el-GR"/>
              </w:rPr>
            </w:pPr>
          </w:p>
          <w:p w14:paraId="4507F1A0" w14:textId="77777777" w:rsidR="007E6AA1" w:rsidRPr="00B1117A" w:rsidRDefault="007E6AA1" w:rsidP="00B1117A">
            <w:pPr>
              <w:spacing w:line="360" w:lineRule="auto"/>
              <w:rPr>
                <w:rFonts w:ascii="Arial" w:hAnsi="Arial" w:cs="Arial"/>
                <w:lang w:val="el-GR"/>
              </w:rPr>
            </w:pPr>
          </w:p>
        </w:tc>
        <w:tc>
          <w:tcPr>
            <w:tcW w:w="7087" w:type="dxa"/>
            <w:gridSpan w:val="8"/>
          </w:tcPr>
          <w:p w14:paraId="5CCD7365" w14:textId="776697A6" w:rsidR="007E6AA1" w:rsidRPr="00026F09" w:rsidRDefault="007E6AA1" w:rsidP="007A4141">
            <w:pPr>
              <w:tabs>
                <w:tab w:val="left" w:pos="284"/>
                <w:tab w:val="left" w:pos="794"/>
              </w:tabs>
              <w:spacing w:line="360" w:lineRule="auto"/>
              <w:jc w:val="both"/>
              <w:rPr>
                <w:rFonts w:ascii="Arial" w:hAnsi="Arial" w:cs="Arial"/>
                <w:lang w:val="el-GR"/>
              </w:rPr>
            </w:pPr>
            <w:r w:rsidRPr="00026F09">
              <w:rPr>
                <w:rFonts w:ascii="Arial" w:hAnsi="Arial" w:cs="Arial"/>
                <w:color w:val="000000" w:themeColor="text1"/>
                <w:lang w:val="el-GR"/>
              </w:rPr>
              <w:t>10.</w:t>
            </w:r>
            <w:r w:rsidR="00667B9C">
              <w:rPr>
                <w:rFonts w:ascii="Arial" w:hAnsi="Arial" w:cs="Arial"/>
                <w:color w:val="000000" w:themeColor="text1"/>
                <w:lang w:val="el-GR"/>
              </w:rPr>
              <w:t>-</w:t>
            </w:r>
            <w:r w:rsidRPr="00026F09">
              <w:rPr>
                <w:rFonts w:ascii="Arial" w:hAnsi="Arial" w:cs="Arial"/>
                <w:color w:val="000000" w:themeColor="text1"/>
                <w:lang w:val="el-GR"/>
              </w:rPr>
              <w:t>(1)</w:t>
            </w:r>
            <w:r w:rsidR="007A4141">
              <w:rPr>
                <w:rFonts w:ascii="Arial" w:hAnsi="Arial" w:cs="Arial"/>
                <w:color w:val="000000" w:themeColor="text1"/>
                <w:lang w:val="el-GR"/>
              </w:rPr>
              <w:tab/>
            </w:r>
            <w:r w:rsidRPr="00026F09">
              <w:rPr>
                <w:rFonts w:ascii="Arial" w:hAnsi="Arial" w:cs="Arial"/>
                <w:color w:val="000000" w:themeColor="text1"/>
                <w:lang w:val="el-GR"/>
              </w:rPr>
              <w:t>Τηρουμένων των</w:t>
            </w:r>
            <w:r w:rsidR="00022811" w:rsidRPr="00022811">
              <w:rPr>
                <w:rFonts w:ascii="Arial" w:hAnsi="Arial" w:cs="Arial"/>
                <w:lang w:val="el-GR"/>
              </w:rPr>
              <w:t xml:space="preserve"> </w:t>
            </w:r>
            <w:r w:rsidR="00667B9C">
              <w:rPr>
                <w:rFonts w:ascii="Arial" w:hAnsi="Arial" w:cs="Arial"/>
                <w:color w:val="000000" w:themeColor="text1"/>
                <w:lang w:val="el-GR"/>
              </w:rPr>
              <w:t>προνοιών</w:t>
            </w:r>
            <w:r w:rsidR="00022811" w:rsidRPr="00022811">
              <w:rPr>
                <w:rFonts w:ascii="Arial" w:hAnsi="Arial" w:cs="Arial"/>
                <w:color w:val="000000" w:themeColor="text1"/>
                <w:lang w:val="el-GR"/>
              </w:rPr>
              <w:t xml:space="preserve"> </w:t>
            </w:r>
            <w:r w:rsidRPr="00026F09">
              <w:rPr>
                <w:rFonts w:ascii="Arial" w:hAnsi="Arial" w:cs="Arial"/>
                <w:color w:val="000000" w:themeColor="text1"/>
                <w:lang w:val="el-GR"/>
              </w:rPr>
              <w:t>του Κανονισμού 6</w:t>
            </w:r>
            <w:r w:rsidR="001E4AA2">
              <w:rPr>
                <w:rFonts w:ascii="Arial" w:hAnsi="Arial" w:cs="Arial"/>
                <w:color w:val="000000" w:themeColor="text1"/>
                <w:lang w:val="el-GR"/>
              </w:rPr>
              <w:t>,</w:t>
            </w:r>
            <w:r w:rsidRPr="00026F09">
              <w:rPr>
                <w:rFonts w:ascii="Arial" w:hAnsi="Arial" w:cs="Arial"/>
                <w:color w:val="000000" w:themeColor="text1"/>
                <w:lang w:val="el-GR"/>
              </w:rPr>
              <w:t xml:space="preserve"> </w:t>
            </w:r>
            <w:r w:rsidRPr="00026F09">
              <w:rPr>
                <w:rFonts w:ascii="Arial" w:hAnsi="Arial" w:cs="Arial"/>
                <w:lang w:val="el-GR"/>
              </w:rPr>
              <w:t xml:space="preserve">κάθε διαχειριστής εγκατάστασης υγρών πετρελαιοειδών διασφαλίζει ότι η εγκατάσταση υγρών πετρελαιοειδών κατασκευάζεται σύμφωνα με Κώδικες Πρακτικής, Πρότυπα ή </w:t>
            </w:r>
            <w:r w:rsidR="001E4AA2">
              <w:rPr>
                <w:rFonts w:ascii="Arial" w:hAnsi="Arial" w:cs="Arial"/>
                <w:lang w:val="el-GR"/>
              </w:rPr>
              <w:t>Προδιαγραφές</w:t>
            </w:r>
            <w:r w:rsidRPr="00026F09">
              <w:rPr>
                <w:rFonts w:ascii="Arial" w:hAnsi="Arial" w:cs="Arial"/>
                <w:lang w:val="el-GR"/>
              </w:rPr>
              <w:t xml:space="preserve"> που εκδίδονται δυνάμει </w:t>
            </w:r>
            <w:r w:rsidR="00A27B9A">
              <w:rPr>
                <w:rFonts w:ascii="Arial" w:hAnsi="Arial" w:cs="Arial"/>
                <w:lang w:val="el-GR"/>
              </w:rPr>
              <w:t xml:space="preserve">των διατάξεων </w:t>
            </w:r>
            <w:r w:rsidRPr="00026F09">
              <w:rPr>
                <w:rFonts w:ascii="Arial" w:hAnsi="Arial" w:cs="Arial"/>
                <w:lang w:val="el-GR"/>
              </w:rPr>
              <w:t>του άρθρου 39 του Νόμου ή, σε περίπτωση που αυτά δεν είναι διαθέσιμα, σύμφωνα με Ευρωπαϊκά ή Διεθνή Πρότυπα.</w:t>
            </w:r>
          </w:p>
        </w:tc>
      </w:tr>
      <w:tr w:rsidR="007E6AA1" w:rsidRPr="00BF60F9" w14:paraId="26F2CE46" w14:textId="77777777" w:rsidTr="00B1117A">
        <w:tc>
          <w:tcPr>
            <w:tcW w:w="2127" w:type="dxa"/>
          </w:tcPr>
          <w:p w14:paraId="769ECAE8" w14:textId="77777777" w:rsidR="007E6AA1" w:rsidRPr="00B1117A" w:rsidRDefault="007E6AA1" w:rsidP="00B1117A">
            <w:pPr>
              <w:spacing w:line="360" w:lineRule="auto"/>
              <w:rPr>
                <w:rFonts w:ascii="Arial" w:hAnsi="Arial" w:cs="Arial"/>
                <w:lang w:val="el-GR"/>
              </w:rPr>
            </w:pPr>
          </w:p>
        </w:tc>
        <w:tc>
          <w:tcPr>
            <w:tcW w:w="7087" w:type="dxa"/>
            <w:gridSpan w:val="8"/>
          </w:tcPr>
          <w:p w14:paraId="44DB2A4E" w14:textId="77777777" w:rsidR="007E6AA1" w:rsidRPr="00026F09" w:rsidRDefault="007E6AA1" w:rsidP="000608A5">
            <w:pPr>
              <w:spacing w:line="360" w:lineRule="auto"/>
              <w:jc w:val="both"/>
              <w:rPr>
                <w:rFonts w:ascii="Arial" w:hAnsi="Arial" w:cs="Arial"/>
                <w:color w:val="000000" w:themeColor="text1"/>
                <w:lang w:val="el-GR"/>
              </w:rPr>
            </w:pPr>
          </w:p>
        </w:tc>
      </w:tr>
      <w:tr w:rsidR="0062586C" w:rsidRPr="00BF60F9" w14:paraId="09DE2629" w14:textId="77777777" w:rsidTr="00B1117A">
        <w:tc>
          <w:tcPr>
            <w:tcW w:w="2127" w:type="dxa"/>
          </w:tcPr>
          <w:p w14:paraId="4BE02866" w14:textId="77777777" w:rsidR="0062586C" w:rsidRPr="00B1117A" w:rsidRDefault="0062586C" w:rsidP="00B1117A">
            <w:pPr>
              <w:spacing w:line="360" w:lineRule="auto"/>
              <w:rPr>
                <w:rFonts w:ascii="Arial" w:hAnsi="Arial" w:cs="Arial"/>
                <w:lang w:val="el-GR"/>
              </w:rPr>
            </w:pPr>
          </w:p>
        </w:tc>
        <w:tc>
          <w:tcPr>
            <w:tcW w:w="7087" w:type="dxa"/>
            <w:gridSpan w:val="8"/>
          </w:tcPr>
          <w:p w14:paraId="717AAA24" w14:textId="476C1DB4" w:rsidR="0062586C" w:rsidRPr="00026F09" w:rsidRDefault="00AA6C7E" w:rsidP="00AA6C7E">
            <w:pPr>
              <w:tabs>
                <w:tab w:val="left" w:pos="284"/>
                <w:tab w:val="left" w:pos="794"/>
              </w:tabs>
              <w:spacing w:line="360" w:lineRule="auto"/>
              <w:jc w:val="both"/>
              <w:rPr>
                <w:rFonts w:ascii="Arial" w:hAnsi="Arial" w:cs="Arial"/>
                <w:color w:val="000000" w:themeColor="text1"/>
                <w:lang w:val="el-GR"/>
              </w:rPr>
            </w:pPr>
            <w:r>
              <w:rPr>
                <w:rFonts w:ascii="Arial" w:hAnsi="Arial" w:cs="Arial"/>
                <w:color w:val="000000" w:themeColor="text1"/>
                <w:lang w:val="el-GR"/>
              </w:rPr>
              <w:tab/>
            </w:r>
            <w:r w:rsidR="0062586C" w:rsidRPr="0062586C">
              <w:rPr>
                <w:rFonts w:ascii="Arial" w:hAnsi="Arial" w:cs="Arial"/>
                <w:color w:val="000000" w:themeColor="text1"/>
                <w:lang w:val="el-GR"/>
              </w:rPr>
              <w:t>(2)</w:t>
            </w:r>
            <w:r>
              <w:rPr>
                <w:rFonts w:ascii="Arial" w:hAnsi="Arial" w:cs="Arial"/>
                <w:color w:val="000000" w:themeColor="text1"/>
                <w:lang w:val="el-GR"/>
              </w:rPr>
              <w:tab/>
            </w:r>
            <w:r w:rsidR="0062586C" w:rsidRPr="0062586C">
              <w:rPr>
                <w:rFonts w:ascii="Arial" w:hAnsi="Arial" w:cs="Arial"/>
                <w:color w:val="000000" w:themeColor="text1"/>
                <w:lang w:val="el-GR"/>
              </w:rPr>
              <w:t>Κάθε διαχειριστής διασφαλίζει ότι η εγκατάσταση υγρών πετρελαιοειδών κατασκευάζεται και εγκαθίσταται μόνο από προσοντούχο πρόσωπο.</w:t>
            </w:r>
          </w:p>
        </w:tc>
      </w:tr>
      <w:tr w:rsidR="00AA6C7E" w:rsidRPr="00BF60F9" w14:paraId="0D041651" w14:textId="77777777" w:rsidTr="00B1117A">
        <w:tc>
          <w:tcPr>
            <w:tcW w:w="2127" w:type="dxa"/>
          </w:tcPr>
          <w:p w14:paraId="0E26DB2E" w14:textId="77777777" w:rsidR="00AA6C7E" w:rsidRPr="00B1117A" w:rsidRDefault="00AA6C7E" w:rsidP="00B1117A">
            <w:pPr>
              <w:spacing w:line="360" w:lineRule="auto"/>
              <w:rPr>
                <w:rFonts w:ascii="Arial" w:hAnsi="Arial" w:cs="Arial"/>
                <w:lang w:val="el-GR"/>
              </w:rPr>
            </w:pPr>
          </w:p>
        </w:tc>
        <w:tc>
          <w:tcPr>
            <w:tcW w:w="7087" w:type="dxa"/>
            <w:gridSpan w:val="8"/>
          </w:tcPr>
          <w:p w14:paraId="03B334FA" w14:textId="77777777" w:rsidR="00AA6C7E" w:rsidRDefault="00AA6C7E" w:rsidP="00AA6C7E">
            <w:pPr>
              <w:tabs>
                <w:tab w:val="left" w:pos="284"/>
                <w:tab w:val="left" w:pos="794"/>
              </w:tabs>
              <w:spacing w:line="360" w:lineRule="auto"/>
              <w:jc w:val="both"/>
              <w:rPr>
                <w:rFonts w:ascii="Arial" w:hAnsi="Arial" w:cs="Arial"/>
                <w:color w:val="000000" w:themeColor="text1"/>
                <w:lang w:val="el-GR"/>
              </w:rPr>
            </w:pPr>
          </w:p>
        </w:tc>
      </w:tr>
      <w:tr w:rsidR="0062586C" w:rsidRPr="00BF60F9" w14:paraId="4CD061BD" w14:textId="77777777" w:rsidTr="00B1117A">
        <w:tc>
          <w:tcPr>
            <w:tcW w:w="2127" w:type="dxa"/>
          </w:tcPr>
          <w:p w14:paraId="7A13B9F1" w14:textId="77777777" w:rsidR="0062586C" w:rsidRPr="00B1117A" w:rsidRDefault="0062586C" w:rsidP="00B1117A">
            <w:pPr>
              <w:spacing w:line="360" w:lineRule="auto"/>
              <w:rPr>
                <w:rFonts w:ascii="Arial" w:hAnsi="Arial" w:cs="Arial"/>
                <w:lang w:val="el-GR"/>
              </w:rPr>
            </w:pPr>
          </w:p>
          <w:p w14:paraId="61D14710" w14:textId="77777777" w:rsidR="0062586C" w:rsidRPr="00B1117A" w:rsidRDefault="0062586C" w:rsidP="00B1117A">
            <w:pPr>
              <w:spacing w:line="360" w:lineRule="auto"/>
              <w:rPr>
                <w:rFonts w:ascii="Arial" w:hAnsi="Arial" w:cs="Arial"/>
                <w:lang w:val="el-GR"/>
              </w:rPr>
            </w:pPr>
          </w:p>
          <w:p w14:paraId="74C32BA0" w14:textId="77777777" w:rsidR="0062586C" w:rsidRPr="00B1117A" w:rsidRDefault="0062586C" w:rsidP="00B1117A">
            <w:pPr>
              <w:spacing w:line="360" w:lineRule="auto"/>
              <w:rPr>
                <w:rFonts w:ascii="Arial" w:hAnsi="Arial" w:cs="Arial"/>
                <w:lang w:val="el-GR"/>
              </w:rPr>
            </w:pPr>
          </w:p>
          <w:p w14:paraId="7E6D97FA" w14:textId="77777777" w:rsidR="0062586C" w:rsidRPr="00B1117A" w:rsidRDefault="0062586C" w:rsidP="00B1117A">
            <w:pPr>
              <w:spacing w:line="360" w:lineRule="auto"/>
              <w:rPr>
                <w:rFonts w:ascii="Arial" w:hAnsi="Arial" w:cs="Arial"/>
                <w:lang w:val="el-GR"/>
              </w:rPr>
            </w:pPr>
            <w:r w:rsidRPr="00B1117A">
              <w:rPr>
                <w:rFonts w:ascii="Arial" w:hAnsi="Arial" w:cs="Arial"/>
                <w:lang w:val="el-GR"/>
              </w:rPr>
              <w:t>Παράρτημα ΙΙΙ.</w:t>
            </w:r>
          </w:p>
        </w:tc>
        <w:tc>
          <w:tcPr>
            <w:tcW w:w="7087" w:type="dxa"/>
            <w:gridSpan w:val="8"/>
          </w:tcPr>
          <w:p w14:paraId="4D6C3F97" w14:textId="2A95DEF3" w:rsidR="0062586C" w:rsidRPr="00026F09" w:rsidRDefault="00AA6C7E" w:rsidP="00AA6C7E">
            <w:pPr>
              <w:tabs>
                <w:tab w:val="left" w:pos="284"/>
                <w:tab w:val="left" w:pos="794"/>
              </w:tabs>
              <w:spacing w:line="360" w:lineRule="auto"/>
              <w:jc w:val="both"/>
              <w:rPr>
                <w:rFonts w:ascii="Arial" w:hAnsi="Arial" w:cs="Arial"/>
                <w:color w:val="000000" w:themeColor="text1"/>
                <w:lang w:val="el-GR"/>
              </w:rPr>
            </w:pPr>
            <w:r>
              <w:rPr>
                <w:rFonts w:ascii="Arial" w:hAnsi="Arial" w:cs="Arial"/>
                <w:color w:val="000000" w:themeColor="text1"/>
                <w:lang w:val="el-GR"/>
              </w:rPr>
              <w:tab/>
            </w:r>
            <w:r w:rsidR="0062586C" w:rsidRPr="00026F09">
              <w:rPr>
                <w:rFonts w:ascii="Arial" w:hAnsi="Arial" w:cs="Arial"/>
                <w:color w:val="000000" w:themeColor="text1"/>
                <w:lang w:val="el-GR"/>
              </w:rPr>
              <w:t>(3)</w:t>
            </w:r>
            <w:r>
              <w:rPr>
                <w:rFonts w:ascii="Arial" w:hAnsi="Arial" w:cs="Arial"/>
                <w:color w:val="000000" w:themeColor="text1"/>
                <w:lang w:val="el-GR"/>
              </w:rPr>
              <w:tab/>
            </w:r>
            <w:r w:rsidR="0062586C" w:rsidRPr="00026F09">
              <w:rPr>
                <w:rFonts w:ascii="Arial" w:hAnsi="Arial" w:cs="Arial"/>
                <w:color w:val="000000" w:themeColor="text1"/>
                <w:lang w:val="el-GR"/>
              </w:rPr>
              <w:t xml:space="preserve">Τηρουμένων των </w:t>
            </w:r>
            <w:r w:rsidR="00A27B9A">
              <w:rPr>
                <w:rFonts w:ascii="Arial" w:hAnsi="Arial" w:cs="Arial"/>
                <w:color w:val="000000" w:themeColor="text1"/>
                <w:lang w:val="el-GR"/>
              </w:rPr>
              <w:t>προνοιών των παραγράφων (3), (4) και (5)</w:t>
            </w:r>
            <w:r w:rsidR="001E4AA2" w:rsidRPr="001E4AA2">
              <w:rPr>
                <w:rFonts w:ascii="Arial" w:hAnsi="Arial" w:cs="Arial"/>
                <w:color w:val="000000" w:themeColor="text1"/>
                <w:lang w:val="el-GR"/>
              </w:rPr>
              <w:t xml:space="preserve"> του Κανονισμού 4</w:t>
            </w:r>
            <w:r w:rsidR="0062586C" w:rsidRPr="00026F09">
              <w:rPr>
                <w:rFonts w:ascii="Arial" w:hAnsi="Arial" w:cs="Arial"/>
                <w:color w:val="000000" w:themeColor="text1"/>
                <w:lang w:val="el-GR"/>
              </w:rPr>
              <w:t xml:space="preserve">, κάθε διαχειριστής διασφαλίζει ότι για την εγκατάσταση υγρών πετρελαιοειδών τηρείται Τεχνικός Φάκελος ο οποίος περιέχει τις </w:t>
            </w:r>
            <w:r w:rsidR="00A27B9A">
              <w:rPr>
                <w:rFonts w:ascii="Arial" w:hAnsi="Arial" w:cs="Arial"/>
                <w:color w:val="000000" w:themeColor="text1"/>
                <w:lang w:val="el-GR"/>
              </w:rPr>
              <w:t>προβλεπόμενες στο Παράρτημα ΙΙ</w:t>
            </w:r>
            <w:r w:rsidR="00D85A95">
              <w:rPr>
                <w:rFonts w:ascii="Arial" w:hAnsi="Arial" w:cs="Arial"/>
                <w:color w:val="000000" w:themeColor="text1"/>
                <w:lang w:val="el-GR"/>
              </w:rPr>
              <w:t>Ι</w:t>
            </w:r>
            <w:r w:rsidR="00A27B9A">
              <w:rPr>
                <w:rFonts w:ascii="Arial" w:hAnsi="Arial" w:cs="Arial"/>
                <w:color w:val="000000" w:themeColor="text1"/>
                <w:lang w:val="el-GR"/>
              </w:rPr>
              <w:t xml:space="preserve"> </w:t>
            </w:r>
            <w:r w:rsidR="0062586C" w:rsidRPr="00026F09">
              <w:rPr>
                <w:rFonts w:ascii="Arial" w:hAnsi="Arial" w:cs="Arial"/>
                <w:color w:val="000000" w:themeColor="text1"/>
                <w:lang w:val="el-GR"/>
              </w:rPr>
              <w:t>πληροφορίες.</w:t>
            </w:r>
          </w:p>
        </w:tc>
      </w:tr>
      <w:tr w:rsidR="0062586C" w:rsidRPr="00BF60F9" w14:paraId="63410B19" w14:textId="77777777" w:rsidTr="00B1117A">
        <w:tc>
          <w:tcPr>
            <w:tcW w:w="2127" w:type="dxa"/>
          </w:tcPr>
          <w:p w14:paraId="7142805A" w14:textId="77777777" w:rsidR="0062586C" w:rsidRPr="00B1117A" w:rsidRDefault="0062586C" w:rsidP="00B1117A">
            <w:pPr>
              <w:spacing w:line="360" w:lineRule="auto"/>
              <w:rPr>
                <w:rFonts w:ascii="Arial" w:hAnsi="Arial" w:cs="Arial"/>
                <w:lang w:val="el-GR"/>
              </w:rPr>
            </w:pPr>
          </w:p>
        </w:tc>
        <w:tc>
          <w:tcPr>
            <w:tcW w:w="7087" w:type="dxa"/>
            <w:gridSpan w:val="8"/>
          </w:tcPr>
          <w:p w14:paraId="1F42DDBB" w14:textId="77777777" w:rsidR="0062586C" w:rsidRPr="00026F09" w:rsidRDefault="0062586C" w:rsidP="000608A5">
            <w:pPr>
              <w:spacing w:line="360" w:lineRule="auto"/>
              <w:jc w:val="both"/>
              <w:rPr>
                <w:rFonts w:ascii="Arial" w:hAnsi="Arial" w:cs="Arial"/>
                <w:color w:val="000000" w:themeColor="text1"/>
                <w:lang w:val="el-GR"/>
              </w:rPr>
            </w:pPr>
          </w:p>
        </w:tc>
      </w:tr>
      <w:tr w:rsidR="007E6AA1" w:rsidRPr="00BF60F9" w14:paraId="19049D70" w14:textId="77777777" w:rsidTr="00B1117A">
        <w:tc>
          <w:tcPr>
            <w:tcW w:w="2127" w:type="dxa"/>
          </w:tcPr>
          <w:p w14:paraId="5153B8D0"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t>Λειτουργία και συντήρηση.</w:t>
            </w:r>
          </w:p>
          <w:p w14:paraId="13E5F1A3" w14:textId="77777777" w:rsidR="007E6AA1" w:rsidRPr="00B1117A" w:rsidRDefault="007E6AA1" w:rsidP="00B1117A">
            <w:pPr>
              <w:spacing w:line="360" w:lineRule="auto"/>
              <w:rPr>
                <w:rFonts w:ascii="Arial" w:hAnsi="Arial" w:cs="Arial"/>
                <w:lang w:val="el-GR"/>
              </w:rPr>
            </w:pPr>
          </w:p>
          <w:p w14:paraId="7773A72B" w14:textId="77777777" w:rsidR="007E6AA1" w:rsidRPr="00B1117A" w:rsidRDefault="007E6AA1" w:rsidP="00B1117A">
            <w:pPr>
              <w:spacing w:line="360" w:lineRule="auto"/>
              <w:rPr>
                <w:rFonts w:ascii="Arial" w:hAnsi="Arial" w:cs="Arial"/>
                <w:lang w:val="el-GR"/>
              </w:rPr>
            </w:pPr>
          </w:p>
        </w:tc>
        <w:tc>
          <w:tcPr>
            <w:tcW w:w="7087" w:type="dxa"/>
            <w:gridSpan w:val="8"/>
          </w:tcPr>
          <w:p w14:paraId="2AE11C3A" w14:textId="37E384F8" w:rsidR="007E6AA1" w:rsidRPr="00026F09" w:rsidRDefault="007E6AA1" w:rsidP="00AA6C7E">
            <w:pPr>
              <w:tabs>
                <w:tab w:val="left" w:pos="284"/>
                <w:tab w:val="left" w:pos="794"/>
              </w:tabs>
              <w:spacing w:line="360" w:lineRule="auto"/>
              <w:jc w:val="both"/>
              <w:rPr>
                <w:rFonts w:ascii="Arial" w:hAnsi="Arial" w:cs="Arial"/>
                <w:lang w:val="el-GR"/>
              </w:rPr>
            </w:pPr>
            <w:r w:rsidRPr="00026F09">
              <w:rPr>
                <w:rFonts w:ascii="Arial" w:hAnsi="Arial" w:cs="Arial"/>
                <w:lang w:val="el-GR"/>
              </w:rPr>
              <w:t>11.</w:t>
            </w:r>
            <w:r w:rsidR="00A27B9A">
              <w:rPr>
                <w:rFonts w:ascii="Arial" w:hAnsi="Arial" w:cs="Arial"/>
                <w:lang w:val="el-GR"/>
              </w:rPr>
              <w:t>-</w:t>
            </w:r>
            <w:r w:rsidRPr="00026F09">
              <w:rPr>
                <w:rFonts w:ascii="Arial" w:hAnsi="Arial" w:cs="Arial"/>
                <w:lang w:val="el-GR"/>
              </w:rPr>
              <w:t>(1)</w:t>
            </w:r>
            <w:r w:rsidR="00AA6C7E">
              <w:rPr>
                <w:rFonts w:ascii="Arial" w:hAnsi="Arial" w:cs="Arial"/>
                <w:lang w:val="el-GR"/>
              </w:rPr>
              <w:tab/>
            </w:r>
            <w:r w:rsidRPr="00026F09">
              <w:rPr>
                <w:rFonts w:ascii="Arial" w:hAnsi="Arial" w:cs="Arial"/>
                <w:lang w:val="el-GR"/>
              </w:rPr>
              <w:t>Κάθε διαχειριστής</w:t>
            </w:r>
            <w:r w:rsidRPr="00026F09">
              <w:rPr>
                <w:rFonts w:cs="Arial"/>
                <w:lang w:val="el-GR"/>
              </w:rPr>
              <w:t xml:space="preserve"> </w:t>
            </w:r>
            <w:r w:rsidRPr="00026F09">
              <w:rPr>
                <w:rFonts w:ascii="Arial" w:hAnsi="Arial" w:cs="Arial"/>
                <w:lang w:val="el-GR"/>
              </w:rPr>
              <w:t>εγκατάστασης υγρών πετρελαιοειδών διασφαλίζει ότι η εγκατάσταση υγρών πετρελαιοειδών διατηρείται ασφαλής, σε καλή λειτουργική κατάσταση, απαλλαγμένη από ξένα προς αυτή</w:t>
            </w:r>
            <w:r w:rsidR="001E4AA2">
              <w:rPr>
                <w:rFonts w:ascii="Arial" w:hAnsi="Arial" w:cs="Arial"/>
                <w:lang w:val="el-GR"/>
              </w:rPr>
              <w:t>ν</w:t>
            </w:r>
            <w:r w:rsidRPr="00026F09">
              <w:rPr>
                <w:rFonts w:ascii="Arial" w:hAnsi="Arial" w:cs="Arial"/>
                <w:lang w:val="el-GR"/>
              </w:rPr>
              <w:t xml:space="preserve"> υλικά και </w:t>
            </w:r>
            <w:r w:rsidR="001E4AA2">
              <w:rPr>
                <w:rFonts w:ascii="Arial" w:hAnsi="Arial" w:cs="Arial"/>
                <w:lang w:val="el-GR"/>
              </w:rPr>
              <w:t xml:space="preserve">είναι </w:t>
            </w:r>
            <w:r w:rsidRPr="00026F09">
              <w:rPr>
                <w:rFonts w:ascii="Arial" w:hAnsi="Arial" w:cs="Arial"/>
                <w:lang w:val="el-GR"/>
              </w:rPr>
              <w:t>κατάλληλα συντηρημένη</w:t>
            </w:r>
            <w:r w:rsidR="001E4AA2">
              <w:rPr>
                <w:rFonts w:ascii="Arial" w:hAnsi="Arial" w:cs="Arial"/>
                <w:lang w:val="el-GR"/>
              </w:rPr>
              <w:t>,</w:t>
            </w:r>
            <w:r w:rsidRPr="00026F09">
              <w:rPr>
                <w:rFonts w:ascii="Arial" w:hAnsi="Arial" w:cs="Arial"/>
                <w:lang w:val="el-GR"/>
              </w:rPr>
              <w:t xml:space="preserve"> σύμφωνα με τις οδηγίες του κατασκευαστή και τους Κώδικες Πρακτικής, Πρότυπα ή </w:t>
            </w:r>
            <w:r w:rsidR="005A45DF">
              <w:rPr>
                <w:rFonts w:ascii="Arial" w:hAnsi="Arial" w:cs="Arial"/>
                <w:lang w:val="el-GR"/>
              </w:rPr>
              <w:t>Προδιαγραφές</w:t>
            </w:r>
            <w:r w:rsidRPr="00026F09">
              <w:rPr>
                <w:rFonts w:ascii="Arial" w:hAnsi="Arial" w:cs="Arial"/>
                <w:lang w:val="el-GR"/>
              </w:rPr>
              <w:t xml:space="preserve"> που εκδίδονται δυνάμει </w:t>
            </w:r>
            <w:r w:rsidR="00A27B9A">
              <w:rPr>
                <w:rFonts w:ascii="Arial" w:hAnsi="Arial" w:cs="Arial"/>
                <w:lang w:val="el-GR"/>
              </w:rPr>
              <w:t xml:space="preserve">των διατάξεων </w:t>
            </w:r>
            <w:r w:rsidRPr="00026F09">
              <w:rPr>
                <w:rFonts w:ascii="Arial" w:hAnsi="Arial" w:cs="Arial"/>
                <w:lang w:val="el-GR"/>
              </w:rPr>
              <w:t>του άρθρου 39 του Νόμου ή</w:t>
            </w:r>
            <w:r w:rsidR="005A45DF">
              <w:rPr>
                <w:rFonts w:ascii="Arial" w:hAnsi="Arial" w:cs="Arial"/>
                <w:lang w:val="el-GR"/>
              </w:rPr>
              <w:t>,</w:t>
            </w:r>
            <w:r w:rsidRPr="00026F09">
              <w:rPr>
                <w:rFonts w:ascii="Arial" w:hAnsi="Arial" w:cs="Arial"/>
                <w:lang w:val="el-GR"/>
              </w:rPr>
              <w:t xml:space="preserve"> σε περίπτωση που αυτά δεν είναι διαθέσιμα</w:t>
            </w:r>
            <w:r w:rsidR="005A45DF">
              <w:rPr>
                <w:rFonts w:ascii="Arial" w:hAnsi="Arial" w:cs="Arial"/>
                <w:lang w:val="el-GR"/>
              </w:rPr>
              <w:t>,</w:t>
            </w:r>
            <w:r w:rsidRPr="00026F09">
              <w:rPr>
                <w:rFonts w:ascii="Arial" w:hAnsi="Arial" w:cs="Arial"/>
                <w:lang w:val="el-GR"/>
              </w:rPr>
              <w:t xml:space="preserve"> σύμφωνα με Ευρωπαϊκά ή Διεθνή Πρότυπα.</w:t>
            </w:r>
          </w:p>
        </w:tc>
      </w:tr>
      <w:tr w:rsidR="0062586C" w:rsidRPr="00BF60F9" w14:paraId="4EDB5136" w14:textId="77777777" w:rsidTr="00B1117A">
        <w:tc>
          <w:tcPr>
            <w:tcW w:w="2127" w:type="dxa"/>
          </w:tcPr>
          <w:p w14:paraId="61188649" w14:textId="77777777" w:rsidR="0062586C" w:rsidRPr="00B1117A" w:rsidRDefault="0062586C" w:rsidP="00B1117A">
            <w:pPr>
              <w:spacing w:line="360" w:lineRule="auto"/>
              <w:rPr>
                <w:rFonts w:ascii="Arial" w:hAnsi="Arial" w:cs="Arial"/>
                <w:lang w:val="el-GR"/>
              </w:rPr>
            </w:pPr>
          </w:p>
        </w:tc>
        <w:tc>
          <w:tcPr>
            <w:tcW w:w="7087" w:type="dxa"/>
            <w:gridSpan w:val="8"/>
          </w:tcPr>
          <w:p w14:paraId="04E48BFE" w14:textId="77777777" w:rsidR="0062586C" w:rsidRPr="00026F09" w:rsidRDefault="0062586C" w:rsidP="000608A5">
            <w:pPr>
              <w:spacing w:line="360" w:lineRule="auto"/>
              <w:jc w:val="both"/>
              <w:rPr>
                <w:rFonts w:ascii="Arial" w:hAnsi="Arial" w:cs="Arial"/>
                <w:lang w:val="el-GR"/>
              </w:rPr>
            </w:pPr>
          </w:p>
        </w:tc>
      </w:tr>
      <w:tr w:rsidR="0062586C" w:rsidRPr="00BF60F9" w14:paraId="2D64007C" w14:textId="77777777" w:rsidTr="00B1117A">
        <w:tc>
          <w:tcPr>
            <w:tcW w:w="2127" w:type="dxa"/>
          </w:tcPr>
          <w:p w14:paraId="4EC75876" w14:textId="77777777" w:rsidR="0062586C" w:rsidRPr="00B1117A" w:rsidRDefault="0062586C" w:rsidP="00B1117A">
            <w:pPr>
              <w:spacing w:line="360" w:lineRule="auto"/>
              <w:rPr>
                <w:rFonts w:ascii="Arial" w:hAnsi="Arial" w:cs="Arial"/>
                <w:lang w:val="el-GR"/>
              </w:rPr>
            </w:pPr>
          </w:p>
        </w:tc>
        <w:tc>
          <w:tcPr>
            <w:tcW w:w="7087" w:type="dxa"/>
            <w:gridSpan w:val="8"/>
          </w:tcPr>
          <w:p w14:paraId="50998A85" w14:textId="05DD1C08" w:rsidR="0062586C" w:rsidRPr="00026F09" w:rsidRDefault="00AA6C7E" w:rsidP="00AA6C7E">
            <w:pPr>
              <w:tabs>
                <w:tab w:val="left" w:pos="284"/>
                <w:tab w:val="left" w:pos="794"/>
              </w:tabs>
              <w:spacing w:line="360" w:lineRule="auto"/>
              <w:jc w:val="both"/>
              <w:rPr>
                <w:rFonts w:ascii="Arial" w:hAnsi="Arial" w:cs="Arial"/>
                <w:lang w:val="el-GR"/>
              </w:rPr>
            </w:pPr>
            <w:r>
              <w:rPr>
                <w:rFonts w:ascii="Arial" w:hAnsi="Arial" w:cs="Arial"/>
                <w:lang w:val="el-GR"/>
              </w:rPr>
              <w:tab/>
            </w:r>
            <w:r w:rsidR="0062586C" w:rsidRPr="0062586C">
              <w:rPr>
                <w:rFonts w:ascii="Arial" w:hAnsi="Arial" w:cs="Arial"/>
                <w:lang w:val="el-GR"/>
              </w:rPr>
              <w:t>(2)</w:t>
            </w:r>
            <w:r>
              <w:rPr>
                <w:rFonts w:ascii="Arial" w:hAnsi="Arial" w:cs="Arial"/>
                <w:lang w:val="el-GR"/>
              </w:rPr>
              <w:tab/>
            </w:r>
            <w:r w:rsidR="0062586C" w:rsidRPr="0062586C">
              <w:rPr>
                <w:rFonts w:ascii="Arial" w:hAnsi="Arial" w:cs="Arial"/>
                <w:lang w:val="el-GR"/>
              </w:rPr>
              <w:t xml:space="preserve">Κάθε διαχειριστής εγκατάστασης υγρών πετρελαιοειδών μεριμνά ώστε ο εξοπλισμός της εγκατάστασης υγρών πετρελαιοειδών, ο οποίος, σύμφωνα με τον κατασκευαστή, υπόκειται σε γήρανση και δεν </w:t>
            </w:r>
            <w:r w:rsidR="00A27B9A">
              <w:rPr>
                <w:rFonts w:ascii="Arial" w:hAnsi="Arial" w:cs="Arial"/>
                <w:lang w:val="el-GR"/>
              </w:rPr>
              <w:t>δύναται</w:t>
            </w:r>
            <w:r w:rsidR="0062586C" w:rsidRPr="0062586C">
              <w:rPr>
                <w:rFonts w:ascii="Arial" w:hAnsi="Arial" w:cs="Arial"/>
                <w:lang w:val="el-GR"/>
              </w:rPr>
              <w:t xml:space="preserve"> να παρέχει το προσδόκιμο επίπεδο ασφάλειας ή λειτουργίας, ή δεν </w:t>
            </w:r>
            <w:r w:rsidR="00A27B9A">
              <w:rPr>
                <w:rFonts w:ascii="Arial" w:hAnsi="Arial" w:cs="Arial"/>
                <w:lang w:val="el-GR"/>
              </w:rPr>
              <w:t>δύναται</w:t>
            </w:r>
            <w:r w:rsidR="0062586C" w:rsidRPr="0062586C">
              <w:rPr>
                <w:rFonts w:ascii="Arial" w:hAnsi="Arial" w:cs="Arial"/>
                <w:lang w:val="el-GR"/>
              </w:rPr>
              <w:t xml:space="preserve"> να εκτελέσει τη λειτουργία ασφάλειας για την οποία προορίζεται</w:t>
            </w:r>
            <w:r w:rsidR="00091C31">
              <w:rPr>
                <w:rFonts w:ascii="Arial" w:hAnsi="Arial" w:cs="Arial"/>
                <w:lang w:val="el-GR"/>
              </w:rPr>
              <w:t>,</w:t>
            </w:r>
            <w:r w:rsidR="005E4B8D">
              <w:rPr>
                <w:rFonts w:ascii="Arial" w:hAnsi="Arial" w:cs="Arial"/>
                <w:lang w:val="el-GR"/>
              </w:rPr>
              <w:t xml:space="preserve"> αντικαθίσταται</w:t>
            </w:r>
            <w:r w:rsidR="0062586C" w:rsidRPr="0062586C">
              <w:rPr>
                <w:rFonts w:ascii="Arial" w:hAnsi="Arial" w:cs="Arial"/>
                <w:lang w:val="el-GR"/>
              </w:rPr>
              <w:t xml:space="preserve"> με εξοπλισμό ο οποίος παρέχει τουλάχιστο το ίδιο επίπεδο προστασίας με τον αρχικό εξοπλισμό.</w:t>
            </w:r>
          </w:p>
        </w:tc>
      </w:tr>
      <w:tr w:rsidR="0062586C" w:rsidRPr="00BF60F9" w14:paraId="7DDD6AE1" w14:textId="77777777" w:rsidTr="00B1117A">
        <w:tc>
          <w:tcPr>
            <w:tcW w:w="2127" w:type="dxa"/>
          </w:tcPr>
          <w:p w14:paraId="70736BA9" w14:textId="77777777" w:rsidR="0062586C" w:rsidRPr="00B1117A" w:rsidRDefault="0062586C" w:rsidP="00B1117A">
            <w:pPr>
              <w:spacing w:line="360" w:lineRule="auto"/>
              <w:rPr>
                <w:rFonts w:ascii="Arial" w:hAnsi="Arial" w:cs="Arial"/>
                <w:lang w:val="el-GR"/>
              </w:rPr>
            </w:pPr>
          </w:p>
        </w:tc>
        <w:tc>
          <w:tcPr>
            <w:tcW w:w="7087" w:type="dxa"/>
            <w:gridSpan w:val="8"/>
          </w:tcPr>
          <w:p w14:paraId="16F631B3" w14:textId="77777777" w:rsidR="0062586C" w:rsidRPr="00026F09" w:rsidRDefault="0062586C" w:rsidP="000608A5">
            <w:pPr>
              <w:spacing w:line="360" w:lineRule="auto"/>
              <w:jc w:val="both"/>
              <w:rPr>
                <w:rFonts w:ascii="Arial" w:hAnsi="Arial" w:cs="Arial"/>
                <w:lang w:val="el-GR"/>
              </w:rPr>
            </w:pPr>
          </w:p>
        </w:tc>
      </w:tr>
      <w:tr w:rsidR="0062586C" w:rsidRPr="00BF60F9" w14:paraId="19172420" w14:textId="77777777" w:rsidTr="00B1117A">
        <w:tc>
          <w:tcPr>
            <w:tcW w:w="2127" w:type="dxa"/>
          </w:tcPr>
          <w:p w14:paraId="325A2530" w14:textId="77777777" w:rsidR="0062586C" w:rsidRPr="00B1117A" w:rsidRDefault="0062586C" w:rsidP="00B1117A">
            <w:pPr>
              <w:spacing w:line="360" w:lineRule="auto"/>
              <w:rPr>
                <w:rFonts w:ascii="Arial" w:hAnsi="Arial" w:cs="Arial"/>
                <w:lang w:val="el-GR"/>
              </w:rPr>
            </w:pPr>
          </w:p>
        </w:tc>
        <w:tc>
          <w:tcPr>
            <w:tcW w:w="7087" w:type="dxa"/>
            <w:gridSpan w:val="8"/>
          </w:tcPr>
          <w:p w14:paraId="47516832" w14:textId="14B8E9F7" w:rsidR="0062586C" w:rsidRPr="00026F09" w:rsidRDefault="00AA6C7E" w:rsidP="00AA6C7E">
            <w:pPr>
              <w:tabs>
                <w:tab w:val="left" w:pos="284"/>
                <w:tab w:val="left" w:pos="794"/>
              </w:tabs>
              <w:spacing w:line="360" w:lineRule="auto"/>
              <w:jc w:val="both"/>
              <w:rPr>
                <w:rFonts w:ascii="Arial" w:hAnsi="Arial" w:cs="Arial"/>
                <w:lang w:val="el-GR"/>
              </w:rPr>
            </w:pPr>
            <w:r>
              <w:rPr>
                <w:rFonts w:ascii="Arial" w:hAnsi="Arial" w:cs="Arial"/>
                <w:lang w:val="el-GR"/>
              </w:rPr>
              <w:tab/>
            </w:r>
            <w:r w:rsidR="0062586C" w:rsidRPr="0062586C">
              <w:rPr>
                <w:rFonts w:ascii="Arial" w:hAnsi="Arial" w:cs="Arial"/>
                <w:lang w:val="el-GR"/>
              </w:rPr>
              <w:t>(3)</w:t>
            </w:r>
            <w:r>
              <w:rPr>
                <w:rFonts w:ascii="Arial" w:hAnsi="Arial" w:cs="Arial"/>
                <w:lang w:val="el-GR"/>
              </w:rPr>
              <w:tab/>
            </w:r>
            <w:r w:rsidR="002A64EB">
              <w:rPr>
                <w:rFonts w:ascii="Arial" w:hAnsi="Arial" w:cs="Arial"/>
                <w:lang w:val="el-GR"/>
              </w:rPr>
              <w:t>Κάθε</w:t>
            </w:r>
            <w:r w:rsidR="0062586C" w:rsidRPr="0062586C">
              <w:rPr>
                <w:rFonts w:ascii="Arial" w:hAnsi="Arial" w:cs="Arial"/>
                <w:lang w:val="el-GR"/>
              </w:rPr>
              <w:t xml:space="preserve"> διαχειριστής διασφαλίζει ότι</w:t>
            </w:r>
            <w:r w:rsidR="002A64EB">
              <w:rPr>
                <w:rFonts w:ascii="Arial" w:hAnsi="Arial" w:cs="Arial"/>
                <w:lang w:val="el-GR"/>
              </w:rPr>
              <w:t>,</w:t>
            </w:r>
            <w:r w:rsidR="0062586C" w:rsidRPr="0062586C">
              <w:rPr>
                <w:rFonts w:ascii="Arial" w:hAnsi="Arial" w:cs="Arial"/>
                <w:lang w:val="el-GR"/>
              </w:rPr>
              <w:t xml:space="preserve"> μετά από οποιεσδήποτε εργασίες συντήρησης, επιδιόρθωσης ή αλλαγής εξοπλισμού στην εγκατάσταση υγρών πετρελαιοειδών συντάσσεται σχετική έκθεση συντήρησης/ επιδιόρθωσης η οποία, τηρουμένων των</w:t>
            </w:r>
            <w:r w:rsidR="00022811" w:rsidRPr="00022811">
              <w:rPr>
                <w:rFonts w:ascii="Arial" w:hAnsi="Arial" w:cs="Arial"/>
                <w:lang w:val="el-GR"/>
              </w:rPr>
              <w:t xml:space="preserve"> </w:t>
            </w:r>
            <w:r w:rsidR="002A64EB">
              <w:rPr>
                <w:rFonts w:ascii="Arial" w:hAnsi="Arial" w:cs="Arial"/>
                <w:lang w:val="el-GR"/>
              </w:rPr>
              <w:t>προνοιών των παραγράφων (3), (4) και (5)</w:t>
            </w:r>
            <w:r w:rsidR="005A45DF" w:rsidRPr="005A45DF">
              <w:rPr>
                <w:rFonts w:ascii="Arial" w:hAnsi="Arial" w:cs="Arial"/>
                <w:lang w:val="el-GR"/>
              </w:rPr>
              <w:t xml:space="preserve"> του </w:t>
            </w:r>
            <w:r w:rsidR="005A45DF" w:rsidRPr="005A45DF">
              <w:rPr>
                <w:rFonts w:ascii="Arial" w:hAnsi="Arial" w:cs="Arial"/>
                <w:lang w:val="el-GR"/>
              </w:rPr>
              <w:lastRenderedPageBreak/>
              <w:t>Κανονισμού 4</w:t>
            </w:r>
            <w:r w:rsidR="0062586C" w:rsidRPr="0062586C">
              <w:rPr>
                <w:rFonts w:ascii="Arial" w:hAnsi="Arial" w:cs="Arial"/>
                <w:lang w:val="el-GR"/>
              </w:rPr>
              <w:t>, καταχωρείται στον Τεχνικό Φάκελο ή</w:t>
            </w:r>
            <w:r w:rsidR="002A64EB">
              <w:rPr>
                <w:rFonts w:ascii="Arial" w:hAnsi="Arial" w:cs="Arial"/>
                <w:lang w:val="el-GR"/>
              </w:rPr>
              <w:t>, σε περίπτωση που</w:t>
            </w:r>
            <w:r w:rsidR="0062586C" w:rsidRPr="0062586C">
              <w:rPr>
                <w:rFonts w:ascii="Arial" w:hAnsi="Arial" w:cs="Arial"/>
                <w:lang w:val="el-GR"/>
              </w:rPr>
              <w:t xml:space="preserve"> δεν απαιτείται η τήρηση Τεχνικού Φακέλου</w:t>
            </w:r>
            <w:r w:rsidR="002A64EB">
              <w:rPr>
                <w:rFonts w:ascii="Arial" w:hAnsi="Arial" w:cs="Arial"/>
                <w:lang w:val="el-GR"/>
              </w:rPr>
              <w:t>, σε άλλο αρχείο</w:t>
            </w:r>
            <w:r w:rsidR="0062586C" w:rsidRPr="0062586C">
              <w:rPr>
                <w:rFonts w:ascii="Arial" w:hAnsi="Arial" w:cs="Arial"/>
                <w:lang w:val="el-GR"/>
              </w:rPr>
              <w:t>.</w:t>
            </w:r>
          </w:p>
        </w:tc>
      </w:tr>
      <w:tr w:rsidR="0062586C" w:rsidRPr="00BF60F9" w14:paraId="06D9DEC7" w14:textId="77777777" w:rsidTr="00B1117A">
        <w:tc>
          <w:tcPr>
            <w:tcW w:w="2127" w:type="dxa"/>
          </w:tcPr>
          <w:p w14:paraId="27D1B0ED" w14:textId="77777777" w:rsidR="0062586C" w:rsidRPr="00B1117A" w:rsidRDefault="0062586C" w:rsidP="00B1117A">
            <w:pPr>
              <w:spacing w:line="360" w:lineRule="auto"/>
              <w:rPr>
                <w:rFonts w:ascii="Arial" w:hAnsi="Arial" w:cs="Arial"/>
                <w:lang w:val="el-GR"/>
              </w:rPr>
            </w:pPr>
          </w:p>
        </w:tc>
        <w:tc>
          <w:tcPr>
            <w:tcW w:w="7087" w:type="dxa"/>
            <w:gridSpan w:val="8"/>
          </w:tcPr>
          <w:p w14:paraId="327D2AA6" w14:textId="77777777" w:rsidR="0062586C" w:rsidRPr="00026F09" w:rsidRDefault="0062586C" w:rsidP="000608A5">
            <w:pPr>
              <w:spacing w:line="360" w:lineRule="auto"/>
              <w:jc w:val="both"/>
              <w:rPr>
                <w:rFonts w:ascii="Arial" w:hAnsi="Arial" w:cs="Arial"/>
                <w:lang w:val="el-GR"/>
              </w:rPr>
            </w:pPr>
          </w:p>
        </w:tc>
      </w:tr>
      <w:tr w:rsidR="0062586C" w:rsidRPr="00BF60F9" w14:paraId="471040EA" w14:textId="77777777" w:rsidTr="00B1117A">
        <w:tc>
          <w:tcPr>
            <w:tcW w:w="2127" w:type="dxa"/>
          </w:tcPr>
          <w:p w14:paraId="6F441BCE" w14:textId="77777777" w:rsidR="0062586C" w:rsidRPr="00B1117A" w:rsidRDefault="0062586C" w:rsidP="00B1117A">
            <w:pPr>
              <w:spacing w:line="360" w:lineRule="auto"/>
              <w:rPr>
                <w:rFonts w:ascii="Arial" w:hAnsi="Arial" w:cs="Arial"/>
                <w:lang w:val="el-GR"/>
              </w:rPr>
            </w:pPr>
          </w:p>
        </w:tc>
        <w:tc>
          <w:tcPr>
            <w:tcW w:w="7087" w:type="dxa"/>
            <w:gridSpan w:val="8"/>
          </w:tcPr>
          <w:p w14:paraId="22EBB1C9" w14:textId="6B141095" w:rsidR="0062586C" w:rsidRPr="00026F09" w:rsidRDefault="00AA6C7E" w:rsidP="00AA6C7E">
            <w:pPr>
              <w:tabs>
                <w:tab w:val="left" w:pos="284"/>
                <w:tab w:val="left" w:pos="794"/>
              </w:tabs>
              <w:spacing w:line="360" w:lineRule="auto"/>
              <w:jc w:val="both"/>
              <w:rPr>
                <w:rFonts w:ascii="Arial" w:hAnsi="Arial" w:cs="Arial"/>
                <w:lang w:val="el-GR"/>
              </w:rPr>
            </w:pPr>
            <w:r>
              <w:rPr>
                <w:rFonts w:ascii="Arial" w:hAnsi="Arial" w:cs="Arial"/>
                <w:lang w:val="el-GR"/>
              </w:rPr>
              <w:tab/>
            </w:r>
            <w:r w:rsidR="0062586C" w:rsidRPr="0062586C">
              <w:rPr>
                <w:rFonts w:ascii="Arial" w:hAnsi="Arial" w:cs="Arial"/>
                <w:lang w:val="el-GR"/>
              </w:rPr>
              <w:t>(4)</w:t>
            </w:r>
            <w:r>
              <w:rPr>
                <w:rFonts w:ascii="Arial" w:hAnsi="Arial" w:cs="Arial"/>
                <w:lang w:val="el-GR"/>
              </w:rPr>
              <w:tab/>
            </w:r>
            <w:r w:rsidR="002A64EB">
              <w:rPr>
                <w:rFonts w:ascii="Arial" w:hAnsi="Arial" w:cs="Arial"/>
                <w:lang w:val="el-GR"/>
              </w:rPr>
              <w:t>Τ</w:t>
            </w:r>
            <w:r w:rsidR="002A64EB" w:rsidRPr="0062586C">
              <w:rPr>
                <w:rFonts w:ascii="Arial" w:hAnsi="Arial" w:cs="Arial"/>
                <w:lang w:val="el-GR"/>
              </w:rPr>
              <w:t>ηρουμένων των</w:t>
            </w:r>
            <w:r w:rsidR="002A64EB" w:rsidRPr="00022811">
              <w:rPr>
                <w:rFonts w:ascii="Arial" w:hAnsi="Arial" w:cs="Arial"/>
                <w:lang w:val="el-GR"/>
              </w:rPr>
              <w:t xml:space="preserve"> διατάξεων </w:t>
            </w:r>
            <w:r w:rsidR="002A64EB" w:rsidRPr="0062586C">
              <w:rPr>
                <w:rFonts w:ascii="Arial" w:hAnsi="Arial" w:cs="Arial"/>
                <w:lang w:val="el-GR"/>
              </w:rPr>
              <w:t>των περί Διαχείρισης Θεμάτων Ασφάλειας και Υγείας στην Εργασία Κανονισμών,</w:t>
            </w:r>
            <w:r w:rsidR="007523A1">
              <w:rPr>
                <w:rFonts w:ascii="Arial" w:hAnsi="Arial" w:cs="Arial"/>
                <w:lang w:val="el-GR"/>
              </w:rPr>
              <w:t xml:space="preserve"> </w:t>
            </w:r>
            <w:r w:rsidR="002A64EB">
              <w:rPr>
                <w:rFonts w:ascii="Arial" w:hAnsi="Arial" w:cs="Arial"/>
                <w:lang w:val="el-GR"/>
              </w:rPr>
              <w:t>π</w:t>
            </w:r>
            <w:r w:rsidR="0062586C" w:rsidRPr="0062586C">
              <w:rPr>
                <w:rFonts w:ascii="Arial" w:hAnsi="Arial" w:cs="Arial"/>
                <w:lang w:val="el-GR"/>
              </w:rPr>
              <w:t>ρόσωπο το οποίο διενεργεί εργασίες εγκατάστασης, συντήρησης επιδιόρθωσης ή/και άλλη εργασία σε εγκατάσταση υγρών πετρελαιοειδών, έχει στη διάθεσή του γραπτή εκτίμηση των κινδύνων για τις εργασίες που διενεργεί.</w:t>
            </w:r>
          </w:p>
        </w:tc>
      </w:tr>
      <w:tr w:rsidR="0062586C" w:rsidRPr="00BF60F9" w14:paraId="7AB9CB83" w14:textId="77777777" w:rsidTr="00B1117A">
        <w:tc>
          <w:tcPr>
            <w:tcW w:w="2127" w:type="dxa"/>
          </w:tcPr>
          <w:p w14:paraId="55972321" w14:textId="77777777" w:rsidR="0062586C" w:rsidRPr="00B1117A" w:rsidRDefault="0062586C" w:rsidP="00B1117A">
            <w:pPr>
              <w:spacing w:line="360" w:lineRule="auto"/>
              <w:rPr>
                <w:rFonts w:ascii="Arial" w:hAnsi="Arial" w:cs="Arial"/>
                <w:lang w:val="el-GR"/>
              </w:rPr>
            </w:pPr>
          </w:p>
        </w:tc>
        <w:tc>
          <w:tcPr>
            <w:tcW w:w="7087" w:type="dxa"/>
            <w:gridSpan w:val="8"/>
          </w:tcPr>
          <w:p w14:paraId="222B85D4" w14:textId="77777777" w:rsidR="0062586C" w:rsidRPr="00026F09" w:rsidRDefault="0062586C" w:rsidP="000608A5">
            <w:pPr>
              <w:spacing w:line="360" w:lineRule="auto"/>
              <w:jc w:val="both"/>
              <w:rPr>
                <w:rFonts w:ascii="Arial" w:hAnsi="Arial" w:cs="Arial"/>
                <w:lang w:val="el-GR"/>
              </w:rPr>
            </w:pPr>
          </w:p>
        </w:tc>
      </w:tr>
      <w:tr w:rsidR="0062586C" w:rsidRPr="00BF60F9" w14:paraId="3521F068" w14:textId="77777777" w:rsidTr="00B1117A">
        <w:tc>
          <w:tcPr>
            <w:tcW w:w="2127" w:type="dxa"/>
          </w:tcPr>
          <w:p w14:paraId="44C154F4" w14:textId="77777777" w:rsidR="0062586C" w:rsidRPr="00B1117A" w:rsidRDefault="0062586C" w:rsidP="00B1117A">
            <w:pPr>
              <w:spacing w:line="360" w:lineRule="auto"/>
              <w:rPr>
                <w:rFonts w:ascii="Arial" w:hAnsi="Arial" w:cs="Arial"/>
                <w:lang w:val="el-GR"/>
              </w:rPr>
            </w:pPr>
          </w:p>
        </w:tc>
        <w:tc>
          <w:tcPr>
            <w:tcW w:w="7087" w:type="dxa"/>
            <w:gridSpan w:val="8"/>
          </w:tcPr>
          <w:p w14:paraId="47E4F1ED" w14:textId="56A71C36" w:rsidR="0062586C" w:rsidRPr="00026F09" w:rsidRDefault="00534612" w:rsidP="00534612">
            <w:pPr>
              <w:tabs>
                <w:tab w:val="left" w:pos="284"/>
                <w:tab w:val="left" w:pos="794"/>
              </w:tabs>
              <w:spacing w:line="360" w:lineRule="auto"/>
              <w:jc w:val="both"/>
              <w:rPr>
                <w:rFonts w:ascii="Arial" w:hAnsi="Arial" w:cs="Arial"/>
                <w:lang w:val="el-GR"/>
              </w:rPr>
            </w:pPr>
            <w:r>
              <w:rPr>
                <w:rFonts w:ascii="Arial" w:hAnsi="Arial" w:cs="Arial"/>
                <w:lang w:val="el-GR"/>
              </w:rPr>
              <w:tab/>
            </w:r>
            <w:r w:rsidR="0062586C" w:rsidRPr="00026F09">
              <w:rPr>
                <w:rFonts w:ascii="Arial" w:hAnsi="Arial" w:cs="Arial"/>
                <w:lang w:val="el-GR"/>
              </w:rPr>
              <w:t>(5)</w:t>
            </w:r>
            <w:r>
              <w:rPr>
                <w:rFonts w:ascii="Arial" w:hAnsi="Arial" w:cs="Arial"/>
                <w:lang w:val="el-GR"/>
              </w:rPr>
              <w:tab/>
            </w:r>
            <w:r w:rsidR="007523A1">
              <w:rPr>
                <w:rFonts w:ascii="Arial" w:hAnsi="Arial" w:cs="Arial"/>
                <w:lang w:val="el-GR"/>
              </w:rPr>
              <w:t>Σε περίπτωση που π</w:t>
            </w:r>
            <w:r w:rsidR="0062586C" w:rsidRPr="00026F09">
              <w:rPr>
                <w:rFonts w:ascii="Arial" w:hAnsi="Arial" w:cs="Arial"/>
                <w:lang w:val="el-GR"/>
              </w:rPr>
              <w:t xml:space="preserve">ρόσωπο το οποίο διενεργεί εργασίες συντήρησης, επιδιόρθωσης ή αλλαγής εξοπλισμού σε εγκατάσταση υγρών πετρελαιοειδών </w:t>
            </w:r>
            <w:r w:rsidR="007523A1">
              <w:rPr>
                <w:rFonts w:ascii="Arial" w:hAnsi="Arial" w:cs="Arial"/>
                <w:lang w:val="el-GR"/>
              </w:rPr>
              <w:t>διαπιστώνει ότι η</w:t>
            </w:r>
            <w:r w:rsidR="005D6348">
              <w:rPr>
                <w:rFonts w:ascii="Arial" w:hAnsi="Arial" w:cs="Arial"/>
                <w:lang w:val="el-GR"/>
              </w:rPr>
              <w:t xml:space="preserve"> εν λόγω</w:t>
            </w:r>
            <w:r w:rsidR="007523A1">
              <w:rPr>
                <w:rFonts w:ascii="Arial" w:hAnsi="Arial" w:cs="Arial"/>
                <w:lang w:val="el-GR"/>
              </w:rPr>
              <w:t xml:space="preserve"> εγκατάσταση φέρει σοβαρές βλάβες, δυσλειτουργίες ή ελλείψεις, που θέτουν ή ενδέχεται να θέσουν, σε άμεσο και σοβαρό κίνδυνο οποιοδήποτε πρόσωπο</w:t>
            </w:r>
            <w:r w:rsidR="008E723B">
              <w:rPr>
                <w:rFonts w:ascii="Arial" w:hAnsi="Arial" w:cs="Arial"/>
                <w:lang w:val="el-GR"/>
              </w:rPr>
              <w:t>,</w:t>
            </w:r>
            <w:r w:rsidR="007523A1" w:rsidRPr="00026F09">
              <w:rPr>
                <w:rFonts w:ascii="Arial" w:hAnsi="Arial" w:cs="Arial"/>
                <w:lang w:val="el-GR"/>
              </w:rPr>
              <w:t xml:space="preserve"> </w:t>
            </w:r>
            <w:r w:rsidR="0062586C" w:rsidRPr="00026F09">
              <w:rPr>
                <w:rFonts w:ascii="Arial" w:hAnsi="Arial" w:cs="Arial"/>
                <w:lang w:val="el-GR"/>
              </w:rPr>
              <w:t xml:space="preserve">ενημερώνει τον διαχειριστή της εγκατάστασης υγρών πετρελαιοειδών και το Επαρχιακό Γραφείο του Τμήματος Επιθεώρησης Εργασίας της </w:t>
            </w:r>
            <w:r w:rsidR="007523A1">
              <w:rPr>
                <w:rFonts w:ascii="Arial" w:hAnsi="Arial" w:cs="Arial"/>
                <w:lang w:val="el-GR"/>
              </w:rPr>
              <w:t>ε</w:t>
            </w:r>
            <w:r w:rsidR="0062586C" w:rsidRPr="00026F09">
              <w:rPr>
                <w:rFonts w:ascii="Arial" w:hAnsi="Arial" w:cs="Arial"/>
                <w:lang w:val="el-GR"/>
              </w:rPr>
              <w:t xml:space="preserve">παρχίας </w:t>
            </w:r>
            <w:r w:rsidR="007523A1">
              <w:rPr>
                <w:rFonts w:ascii="Arial" w:hAnsi="Arial" w:cs="Arial"/>
                <w:lang w:val="el-GR"/>
              </w:rPr>
              <w:t>στην οποία</w:t>
            </w:r>
            <w:r w:rsidR="0062586C" w:rsidRPr="00026F09">
              <w:rPr>
                <w:rFonts w:ascii="Arial" w:hAnsi="Arial" w:cs="Arial"/>
                <w:lang w:val="el-GR"/>
              </w:rPr>
              <w:t xml:space="preserve"> βρίσκεται η εγκατάσταση υγρών πετρελαιοειδών</w:t>
            </w:r>
            <w:r w:rsidR="007523A1">
              <w:rPr>
                <w:rFonts w:ascii="Arial" w:hAnsi="Arial" w:cs="Arial"/>
                <w:lang w:val="el-GR"/>
              </w:rPr>
              <w:t>.</w:t>
            </w:r>
          </w:p>
        </w:tc>
      </w:tr>
      <w:tr w:rsidR="0062586C" w:rsidRPr="00BF60F9" w14:paraId="33F5313E" w14:textId="77777777" w:rsidTr="00B1117A">
        <w:tc>
          <w:tcPr>
            <w:tcW w:w="2127" w:type="dxa"/>
          </w:tcPr>
          <w:p w14:paraId="7210A16A" w14:textId="77777777" w:rsidR="0062586C" w:rsidRPr="00B1117A" w:rsidRDefault="0062586C" w:rsidP="00B1117A">
            <w:pPr>
              <w:spacing w:line="360" w:lineRule="auto"/>
              <w:rPr>
                <w:rFonts w:ascii="Arial" w:hAnsi="Arial" w:cs="Arial"/>
                <w:lang w:val="el-GR"/>
              </w:rPr>
            </w:pPr>
          </w:p>
        </w:tc>
        <w:tc>
          <w:tcPr>
            <w:tcW w:w="7087" w:type="dxa"/>
            <w:gridSpan w:val="8"/>
          </w:tcPr>
          <w:p w14:paraId="030D6555" w14:textId="77777777" w:rsidR="0062586C" w:rsidRPr="00026F09" w:rsidRDefault="0062586C" w:rsidP="000608A5">
            <w:pPr>
              <w:spacing w:line="360" w:lineRule="auto"/>
              <w:jc w:val="both"/>
              <w:rPr>
                <w:rFonts w:ascii="Arial" w:hAnsi="Arial" w:cs="Arial"/>
                <w:lang w:val="el-GR"/>
              </w:rPr>
            </w:pPr>
          </w:p>
        </w:tc>
      </w:tr>
      <w:tr w:rsidR="007E6AA1" w:rsidRPr="00D85A95" w14:paraId="5CABDDA9" w14:textId="77777777" w:rsidTr="00B1117A">
        <w:tc>
          <w:tcPr>
            <w:tcW w:w="2127" w:type="dxa"/>
          </w:tcPr>
          <w:p w14:paraId="606ED650"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t>Διεξαγωγή διεργασιών σε εγκατάσταση υγρών πετρελαιοειδών.</w:t>
            </w:r>
          </w:p>
        </w:tc>
        <w:tc>
          <w:tcPr>
            <w:tcW w:w="7087" w:type="dxa"/>
            <w:gridSpan w:val="8"/>
          </w:tcPr>
          <w:p w14:paraId="1720B426" w14:textId="79777F73" w:rsidR="007E6AA1" w:rsidRPr="00026F09" w:rsidRDefault="007E6AA1" w:rsidP="00534612">
            <w:pPr>
              <w:tabs>
                <w:tab w:val="left" w:pos="284"/>
                <w:tab w:val="left" w:pos="794"/>
              </w:tabs>
              <w:spacing w:line="360" w:lineRule="auto"/>
              <w:jc w:val="both"/>
              <w:rPr>
                <w:rFonts w:ascii="Arial" w:hAnsi="Arial" w:cs="Arial"/>
                <w:color w:val="000000" w:themeColor="text1"/>
                <w:lang w:val="el-GR"/>
              </w:rPr>
            </w:pPr>
            <w:r w:rsidRPr="00026F09">
              <w:rPr>
                <w:rFonts w:ascii="Arial" w:hAnsi="Arial" w:cs="Arial"/>
                <w:color w:val="000000" w:themeColor="text1"/>
                <w:lang w:val="el-GR"/>
              </w:rPr>
              <w:t>12.</w:t>
            </w:r>
            <w:r w:rsidR="008E723B">
              <w:rPr>
                <w:rFonts w:ascii="Arial" w:hAnsi="Arial" w:cs="Arial"/>
                <w:color w:val="000000" w:themeColor="text1"/>
                <w:lang w:val="el-GR"/>
              </w:rPr>
              <w:t>-</w:t>
            </w:r>
            <w:r w:rsidRPr="00026F09">
              <w:rPr>
                <w:rFonts w:ascii="Arial" w:hAnsi="Arial" w:cs="Arial"/>
                <w:color w:val="000000" w:themeColor="text1"/>
                <w:lang w:val="el-GR"/>
              </w:rPr>
              <w:t>(1)</w:t>
            </w:r>
            <w:r w:rsidR="00534612">
              <w:rPr>
                <w:rFonts w:ascii="Arial" w:hAnsi="Arial" w:cs="Arial"/>
                <w:color w:val="000000" w:themeColor="text1"/>
                <w:lang w:val="el-GR"/>
              </w:rPr>
              <w:tab/>
            </w:r>
            <w:r w:rsidRPr="00026F09">
              <w:rPr>
                <w:rFonts w:ascii="Arial" w:hAnsi="Arial" w:cs="Arial"/>
                <w:color w:val="000000" w:themeColor="text1"/>
                <w:lang w:val="el-GR"/>
              </w:rPr>
              <w:t>Κάθε διαχειριστής εγκατάστασης υγρών πετρελαιοειδών διασφαλίζει ότι</w:t>
            </w:r>
            <w:r w:rsidR="005A45DF">
              <w:rPr>
                <w:rFonts w:ascii="Arial" w:hAnsi="Arial" w:cs="Arial"/>
                <w:color w:val="000000" w:themeColor="text1"/>
                <w:lang w:val="el-GR"/>
              </w:rPr>
              <w:t>,</w:t>
            </w:r>
            <w:r w:rsidRPr="00026F09">
              <w:rPr>
                <w:rFonts w:ascii="Arial" w:hAnsi="Arial" w:cs="Arial"/>
                <w:color w:val="000000" w:themeColor="text1"/>
                <w:lang w:val="el-GR"/>
              </w:rPr>
              <w:t xml:space="preserve"> κατά τις διεργασίες που διεξάγονται σε εγκατάσταση υγρών πετρελαιοειδών</w:t>
            </w:r>
            <w:r w:rsidR="005A45DF">
              <w:rPr>
                <w:rFonts w:ascii="Arial" w:hAnsi="Arial" w:cs="Arial"/>
                <w:color w:val="000000" w:themeColor="text1"/>
                <w:lang w:val="el-GR"/>
              </w:rPr>
              <w:t>,</w:t>
            </w:r>
            <w:r w:rsidRPr="00026F09">
              <w:rPr>
                <w:rFonts w:ascii="Arial" w:hAnsi="Arial" w:cs="Arial"/>
                <w:color w:val="000000" w:themeColor="text1"/>
                <w:lang w:val="el-GR"/>
              </w:rPr>
              <w:t xml:space="preserve"> </w:t>
            </w:r>
            <w:r w:rsidR="008E723B">
              <w:rPr>
                <w:rFonts w:ascii="Arial" w:hAnsi="Arial" w:cs="Arial"/>
                <w:lang w:val="el-GR"/>
              </w:rPr>
              <w:t>περιλαμβανομένης της</w:t>
            </w:r>
            <w:r w:rsidRPr="00026F09">
              <w:rPr>
                <w:rFonts w:ascii="Arial" w:hAnsi="Arial" w:cs="Arial"/>
                <w:lang w:val="el-GR"/>
              </w:rPr>
              <w:t xml:space="preserve"> φορτοεκφόρτωση</w:t>
            </w:r>
            <w:r w:rsidR="00867434">
              <w:rPr>
                <w:rFonts w:ascii="Arial" w:hAnsi="Arial" w:cs="Arial"/>
                <w:lang w:val="el-GR"/>
              </w:rPr>
              <w:t>ς</w:t>
            </w:r>
            <w:r w:rsidRPr="00026F09">
              <w:rPr>
                <w:rFonts w:ascii="Arial" w:hAnsi="Arial" w:cs="Arial"/>
                <w:lang w:val="el-GR"/>
              </w:rPr>
              <w:t xml:space="preserve"> υγρών πετρελαιοειδών από ή/και σε εγκατάσταση υγρών πετρελαιοειδών, </w:t>
            </w:r>
            <w:r w:rsidR="00867434">
              <w:rPr>
                <w:rFonts w:ascii="Arial" w:hAnsi="Arial" w:cs="Arial"/>
                <w:lang w:val="el-GR"/>
              </w:rPr>
              <w:t>τ</w:t>
            </w:r>
            <w:r w:rsidRPr="00026F09">
              <w:rPr>
                <w:rFonts w:ascii="Arial" w:hAnsi="Arial" w:cs="Arial"/>
                <w:lang w:val="el-GR"/>
              </w:rPr>
              <w:t>η</w:t>
            </w:r>
            <w:r w:rsidR="00867434">
              <w:rPr>
                <w:rFonts w:ascii="Arial" w:hAnsi="Arial" w:cs="Arial"/>
                <w:lang w:val="el-GR"/>
              </w:rPr>
              <w:t>ς</w:t>
            </w:r>
            <w:r w:rsidRPr="00026F09">
              <w:rPr>
                <w:rFonts w:ascii="Arial" w:hAnsi="Arial" w:cs="Arial"/>
                <w:lang w:val="el-GR"/>
              </w:rPr>
              <w:t xml:space="preserve"> ογκομέτρηση</w:t>
            </w:r>
            <w:r w:rsidR="00867434">
              <w:rPr>
                <w:rFonts w:ascii="Arial" w:hAnsi="Arial" w:cs="Arial"/>
                <w:lang w:val="el-GR"/>
              </w:rPr>
              <w:t>ς</w:t>
            </w:r>
            <w:r w:rsidRPr="00026F09">
              <w:rPr>
                <w:rFonts w:ascii="Arial" w:hAnsi="Arial" w:cs="Arial"/>
                <w:lang w:val="el-GR"/>
              </w:rPr>
              <w:t xml:space="preserve">, </w:t>
            </w:r>
            <w:r w:rsidR="00867434">
              <w:rPr>
                <w:rFonts w:ascii="Arial" w:hAnsi="Arial" w:cs="Arial"/>
                <w:lang w:val="el-GR"/>
              </w:rPr>
              <w:t>τ</w:t>
            </w:r>
            <w:r w:rsidRPr="00026F09">
              <w:rPr>
                <w:rFonts w:ascii="Arial" w:hAnsi="Arial" w:cs="Arial"/>
                <w:lang w:val="el-GR"/>
              </w:rPr>
              <w:t>η</w:t>
            </w:r>
            <w:r w:rsidR="00867434">
              <w:rPr>
                <w:rFonts w:ascii="Arial" w:hAnsi="Arial" w:cs="Arial"/>
                <w:lang w:val="el-GR"/>
              </w:rPr>
              <w:t>ς</w:t>
            </w:r>
            <w:r w:rsidRPr="00026F09">
              <w:rPr>
                <w:rFonts w:ascii="Arial" w:hAnsi="Arial" w:cs="Arial"/>
                <w:lang w:val="el-GR"/>
              </w:rPr>
              <w:t xml:space="preserve"> μεταφορά</w:t>
            </w:r>
            <w:r w:rsidR="00867434">
              <w:rPr>
                <w:rFonts w:ascii="Arial" w:hAnsi="Arial" w:cs="Arial"/>
                <w:lang w:val="el-GR"/>
              </w:rPr>
              <w:t>ς</w:t>
            </w:r>
            <w:r w:rsidRPr="00026F09">
              <w:rPr>
                <w:rFonts w:ascii="Arial" w:hAnsi="Arial" w:cs="Arial"/>
                <w:lang w:val="el-GR"/>
              </w:rPr>
              <w:t xml:space="preserve"> καυσίμων μεταξύ δεξαμενών</w:t>
            </w:r>
            <w:r w:rsidR="00867434">
              <w:rPr>
                <w:rFonts w:ascii="Arial" w:hAnsi="Arial" w:cs="Arial"/>
                <w:lang w:val="el-GR"/>
              </w:rPr>
              <w:t>,</w:t>
            </w:r>
            <w:r w:rsidRPr="00026F09">
              <w:rPr>
                <w:rFonts w:ascii="Arial" w:hAnsi="Arial" w:cs="Arial"/>
                <w:lang w:val="el-GR"/>
              </w:rPr>
              <w:t xml:space="preserve"> </w:t>
            </w:r>
            <w:r w:rsidRPr="00026F09">
              <w:rPr>
                <w:rFonts w:ascii="Arial" w:hAnsi="Arial" w:cs="Arial"/>
                <w:color w:val="000000" w:themeColor="text1"/>
                <w:lang w:val="el-GR"/>
              </w:rPr>
              <w:t>λαμβάνονται όλες οι απαραίτητες προφυλάξεις ώστε να αποφεύγονται ή να αντιμετωπίζονται αποτελεσματικά οι κίνδυνοι που σχετίζονται με τα υγρά πετρελαιοειδή και ιδιαίτερα οι κίνδυνοι που σχετίζονται με ανάφλεξη</w:t>
            </w:r>
            <w:r w:rsidR="00867434">
              <w:rPr>
                <w:rFonts w:ascii="Arial" w:hAnsi="Arial" w:cs="Arial"/>
                <w:color w:val="000000" w:themeColor="text1"/>
                <w:lang w:val="el-GR"/>
              </w:rPr>
              <w:t>,</w:t>
            </w:r>
            <w:r w:rsidRPr="00026F09">
              <w:rPr>
                <w:rFonts w:ascii="Arial" w:hAnsi="Arial" w:cs="Arial"/>
                <w:color w:val="000000" w:themeColor="text1"/>
                <w:lang w:val="el-GR"/>
              </w:rPr>
              <w:t xml:space="preserve"> έκρηξη και απώλεια των υγρών πετρελαιοειδών</w:t>
            </w:r>
            <w:r w:rsidR="005A45DF">
              <w:rPr>
                <w:rFonts w:ascii="Arial" w:hAnsi="Arial" w:cs="Arial"/>
                <w:color w:val="000000" w:themeColor="text1"/>
                <w:lang w:val="el-GR"/>
              </w:rPr>
              <w:t>,</w:t>
            </w:r>
            <w:r w:rsidRPr="00026F09">
              <w:rPr>
                <w:rFonts w:ascii="Arial" w:hAnsi="Arial" w:cs="Arial"/>
                <w:color w:val="000000" w:themeColor="text1"/>
                <w:lang w:val="el-GR"/>
              </w:rPr>
              <w:t xml:space="preserve"> </w:t>
            </w:r>
            <w:r w:rsidR="00867434">
              <w:rPr>
                <w:rFonts w:ascii="Arial" w:hAnsi="Arial" w:cs="Arial"/>
                <w:color w:val="000000" w:themeColor="text1"/>
                <w:lang w:val="el-GR"/>
              </w:rPr>
              <w:t>περιλαμβανομένης της</w:t>
            </w:r>
            <w:r w:rsidRPr="00026F09">
              <w:rPr>
                <w:rFonts w:ascii="Arial" w:hAnsi="Arial" w:cs="Arial"/>
                <w:color w:val="000000" w:themeColor="text1"/>
                <w:lang w:val="el-GR"/>
              </w:rPr>
              <w:t xml:space="preserve"> υπερχείλιση</w:t>
            </w:r>
            <w:r w:rsidR="00867434">
              <w:rPr>
                <w:rFonts w:ascii="Arial" w:hAnsi="Arial" w:cs="Arial"/>
                <w:color w:val="000000" w:themeColor="text1"/>
                <w:lang w:val="el-GR"/>
              </w:rPr>
              <w:t>ς</w:t>
            </w:r>
            <w:r w:rsidRPr="00026F09">
              <w:rPr>
                <w:rFonts w:ascii="Arial" w:hAnsi="Arial" w:cs="Arial"/>
                <w:color w:val="000000" w:themeColor="text1"/>
                <w:lang w:val="el-GR"/>
              </w:rPr>
              <w:t>.</w:t>
            </w:r>
          </w:p>
        </w:tc>
      </w:tr>
      <w:tr w:rsidR="0062586C" w:rsidRPr="00D85A95" w14:paraId="2235A129" w14:textId="77777777" w:rsidTr="00B1117A">
        <w:tc>
          <w:tcPr>
            <w:tcW w:w="2127" w:type="dxa"/>
          </w:tcPr>
          <w:p w14:paraId="48637DA7" w14:textId="77777777" w:rsidR="0062586C" w:rsidRPr="00B1117A" w:rsidRDefault="0062586C" w:rsidP="00B1117A">
            <w:pPr>
              <w:spacing w:line="360" w:lineRule="auto"/>
              <w:rPr>
                <w:rFonts w:ascii="Arial" w:hAnsi="Arial" w:cs="Arial"/>
                <w:lang w:val="el-GR"/>
              </w:rPr>
            </w:pPr>
          </w:p>
        </w:tc>
        <w:tc>
          <w:tcPr>
            <w:tcW w:w="7087" w:type="dxa"/>
            <w:gridSpan w:val="8"/>
          </w:tcPr>
          <w:p w14:paraId="2BD840AB" w14:textId="77777777" w:rsidR="0062586C" w:rsidRPr="00026F09" w:rsidRDefault="0062586C" w:rsidP="000608A5">
            <w:pPr>
              <w:spacing w:line="360" w:lineRule="auto"/>
              <w:jc w:val="both"/>
              <w:rPr>
                <w:rFonts w:ascii="Arial" w:hAnsi="Arial" w:cs="Arial"/>
                <w:color w:val="000000" w:themeColor="text1"/>
                <w:lang w:val="el-GR"/>
              </w:rPr>
            </w:pPr>
          </w:p>
        </w:tc>
      </w:tr>
      <w:tr w:rsidR="0062586C" w:rsidRPr="00D85A95" w14:paraId="04985A71" w14:textId="77777777" w:rsidTr="00B1117A">
        <w:tc>
          <w:tcPr>
            <w:tcW w:w="2127" w:type="dxa"/>
          </w:tcPr>
          <w:p w14:paraId="7E746ED8" w14:textId="77777777" w:rsidR="0062586C" w:rsidRPr="00B1117A" w:rsidRDefault="0062586C" w:rsidP="00B1117A">
            <w:pPr>
              <w:spacing w:line="360" w:lineRule="auto"/>
              <w:rPr>
                <w:rFonts w:ascii="Arial" w:hAnsi="Arial" w:cs="Arial"/>
                <w:lang w:val="el-GR"/>
              </w:rPr>
            </w:pPr>
          </w:p>
        </w:tc>
        <w:tc>
          <w:tcPr>
            <w:tcW w:w="7087" w:type="dxa"/>
            <w:gridSpan w:val="8"/>
          </w:tcPr>
          <w:p w14:paraId="53CD4336" w14:textId="11B44B49" w:rsidR="0062586C" w:rsidRPr="00026F09" w:rsidRDefault="00534612" w:rsidP="00534612">
            <w:pPr>
              <w:tabs>
                <w:tab w:val="left" w:pos="284"/>
                <w:tab w:val="left" w:pos="794"/>
              </w:tabs>
              <w:spacing w:line="360" w:lineRule="auto"/>
              <w:jc w:val="both"/>
              <w:rPr>
                <w:rFonts w:ascii="Arial" w:hAnsi="Arial" w:cs="Arial"/>
                <w:color w:val="000000" w:themeColor="text1"/>
                <w:lang w:val="el-GR"/>
              </w:rPr>
            </w:pPr>
            <w:r>
              <w:rPr>
                <w:rFonts w:ascii="Arial" w:hAnsi="Arial" w:cs="Arial"/>
                <w:color w:val="000000" w:themeColor="text1"/>
                <w:lang w:val="el-GR"/>
              </w:rPr>
              <w:tab/>
            </w:r>
            <w:r w:rsidR="0062586C" w:rsidRPr="00026F09">
              <w:rPr>
                <w:rFonts w:ascii="Arial" w:hAnsi="Arial" w:cs="Arial"/>
                <w:color w:val="000000" w:themeColor="text1"/>
                <w:lang w:val="el-GR"/>
              </w:rPr>
              <w:t>(2)</w:t>
            </w:r>
            <w:r>
              <w:rPr>
                <w:rFonts w:ascii="Arial" w:hAnsi="Arial" w:cs="Arial"/>
                <w:color w:val="000000" w:themeColor="text1"/>
                <w:lang w:val="el-GR"/>
              </w:rPr>
              <w:tab/>
            </w:r>
            <w:r w:rsidR="0062586C" w:rsidRPr="00026F09">
              <w:rPr>
                <w:rFonts w:ascii="Arial" w:hAnsi="Arial" w:cs="Arial"/>
                <w:color w:val="000000" w:themeColor="text1"/>
                <w:lang w:val="el-GR"/>
              </w:rPr>
              <w:t>Κάθε προμηθευτής υγρών πετρελαιοειδών διασφαλίζει ότι</w:t>
            </w:r>
            <w:r w:rsidR="005A45DF">
              <w:rPr>
                <w:rFonts w:ascii="Arial" w:hAnsi="Arial" w:cs="Arial"/>
                <w:color w:val="000000" w:themeColor="text1"/>
                <w:lang w:val="el-GR"/>
              </w:rPr>
              <w:t>,</w:t>
            </w:r>
            <w:r w:rsidR="0062586C" w:rsidRPr="00026F09">
              <w:rPr>
                <w:rFonts w:ascii="Arial" w:hAnsi="Arial" w:cs="Arial"/>
                <w:color w:val="000000" w:themeColor="text1"/>
                <w:lang w:val="el-GR"/>
              </w:rPr>
              <w:t xml:space="preserve"> κατά τις διεργασίες φορτοεκφόρτωσης υγρών πετρελαιοειδών από ή/και σε εγκατάσταση υγρών πετρελαιοειδών</w:t>
            </w:r>
            <w:r w:rsidR="005A45DF">
              <w:rPr>
                <w:rFonts w:ascii="Arial" w:hAnsi="Arial" w:cs="Arial"/>
                <w:color w:val="000000" w:themeColor="text1"/>
                <w:lang w:val="el-GR"/>
              </w:rPr>
              <w:t>,</w:t>
            </w:r>
            <w:r w:rsidR="0062586C" w:rsidRPr="00026F09">
              <w:rPr>
                <w:rFonts w:ascii="Arial" w:hAnsi="Arial" w:cs="Arial"/>
                <w:color w:val="000000" w:themeColor="text1"/>
                <w:lang w:val="el-GR"/>
              </w:rPr>
              <w:t xml:space="preserve"> λαμβάνονται όλες οι απαραίτητες προφυλάξεις ώστε να αποφεύγονται ή να αντιμετωπίζονται αποτελεσματικά οι κίνδυνοι που σχετίζονται με τα υγρά πετρελαιοειδή και ιδιαίτερα οι κίνδυνοι που σχετίζονται με ανάφλεξη, έκρηξη, και απώλεια των υγρών πετρελαιοειδών </w:t>
            </w:r>
            <w:r w:rsidR="00867434">
              <w:rPr>
                <w:rFonts w:ascii="Arial" w:hAnsi="Arial" w:cs="Arial"/>
                <w:color w:val="000000" w:themeColor="text1"/>
                <w:lang w:val="el-GR"/>
              </w:rPr>
              <w:t>περιλαμβανομένης της</w:t>
            </w:r>
            <w:r w:rsidR="0062586C" w:rsidRPr="00026F09">
              <w:rPr>
                <w:rFonts w:ascii="Arial" w:hAnsi="Arial" w:cs="Arial"/>
                <w:color w:val="000000" w:themeColor="text1"/>
                <w:lang w:val="el-GR"/>
              </w:rPr>
              <w:t xml:space="preserve"> υπερχείλιση</w:t>
            </w:r>
            <w:r w:rsidR="00867434">
              <w:rPr>
                <w:rFonts w:ascii="Arial" w:hAnsi="Arial" w:cs="Arial"/>
                <w:color w:val="000000" w:themeColor="text1"/>
                <w:lang w:val="el-GR"/>
              </w:rPr>
              <w:t>ς</w:t>
            </w:r>
            <w:r w:rsidR="0062586C" w:rsidRPr="00026F09">
              <w:rPr>
                <w:rFonts w:ascii="Arial" w:hAnsi="Arial" w:cs="Arial"/>
                <w:color w:val="000000" w:themeColor="text1"/>
                <w:lang w:val="el-GR"/>
              </w:rPr>
              <w:t>.</w:t>
            </w:r>
          </w:p>
        </w:tc>
      </w:tr>
      <w:tr w:rsidR="0062586C" w:rsidRPr="00D85A95" w14:paraId="31BC3E8D" w14:textId="77777777" w:rsidTr="00B1117A">
        <w:tc>
          <w:tcPr>
            <w:tcW w:w="2127" w:type="dxa"/>
          </w:tcPr>
          <w:p w14:paraId="63D26323" w14:textId="77777777" w:rsidR="0062586C" w:rsidRPr="00B1117A" w:rsidRDefault="0062586C" w:rsidP="00B1117A">
            <w:pPr>
              <w:spacing w:line="360" w:lineRule="auto"/>
              <w:rPr>
                <w:rFonts w:ascii="Arial" w:hAnsi="Arial" w:cs="Arial"/>
                <w:lang w:val="el-GR"/>
              </w:rPr>
            </w:pPr>
          </w:p>
        </w:tc>
        <w:tc>
          <w:tcPr>
            <w:tcW w:w="7087" w:type="dxa"/>
            <w:gridSpan w:val="8"/>
          </w:tcPr>
          <w:p w14:paraId="19321780" w14:textId="77777777" w:rsidR="0062586C" w:rsidRPr="00026F09" w:rsidRDefault="0062586C" w:rsidP="000608A5">
            <w:pPr>
              <w:spacing w:line="360" w:lineRule="auto"/>
              <w:jc w:val="both"/>
              <w:rPr>
                <w:rFonts w:ascii="Arial" w:hAnsi="Arial" w:cs="Arial"/>
                <w:color w:val="000000" w:themeColor="text1"/>
                <w:lang w:val="el-GR"/>
              </w:rPr>
            </w:pPr>
          </w:p>
        </w:tc>
      </w:tr>
      <w:tr w:rsidR="007E6AA1" w:rsidRPr="00D85A95" w14:paraId="0168FE6A" w14:textId="77777777" w:rsidTr="00B1117A">
        <w:tc>
          <w:tcPr>
            <w:tcW w:w="2127" w:type="dxa"/>
          </w:tcPr>
          <w:p w14:paraId="1DB871C7"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t>Γνωστοποίηση.</w:t>
            </w:r>
          </w:p>
          <w:p w14:paraId="47F1AEDE" w14:textId="77777777" w:rsidR="007E6AA1" w:rsidRPr="00B1117A" w:rsidRDefault="007E6AA1" w:rsidP="00B1117A">
            <w:pPr>
              <w:spacing w:line="360" w:lineRule="auto"/>
              <w:rPr>
                <w:rFonts w:ascii="Arial" w:hAnsi="Arial" w:cs="Arial"/>
                <w:lang w:val="el-GR"/>
              </w:rPr>
            </w:pPr>
          </w:p>
          <w:p w14:paraId="1DCE50BE" w14:textId="77777777" w:rsidR="007E6AA1" w:rsidRPr="00B1117A" w:rsidRDefault="007E6AA1" w:rsidP="00B1117A">
            <w:pPr>
              <w:spacing w:line="360" w:lineRule="auto"/>
              <w:rPr>
                <w:rFonts w:ascii="Arial" w:hAnsi="Arial" w:cs="Arial"/>
                <w:lang w:val="el-GR"/>
              </w:rPr>
            </w:pPr>
          </w:p>
          <w:p w14:paraId="0EFC578D" w14:textId="77777777" w:rsidR="007E6AA1" w:rsidRPr="00B1117A" w:rsidRDefault="007E6AA1" w:rsidP="00B1117A">
            <w:pPr>
              <w:spacing w:line="360" w:lineRule="auto"/>
              <w:rPr>
                <w:rFonts w:ascii="Arial" w:hAnsi="Arial" w:cs="Arial"/>
                <w:lang w:val="el-GR"/>
              </w:rPr>
            </w:pPr>
          </w:p>
          <w:p w14:paraId="01B77D7D" w14:textId="77777777" w:rsidR="007E6AA1" w:rsidRPr="00B1117A" w:rsidRDefault="007E6AA1" w:rsidP="00B1117A">
            <w:pPr>
              <w:spacing w:line="360" w:lineRule="auto"/>
              <w:rPr>
                <w:rFonts w:ascii="Arial" w:hAnsi="Arial" w:cs="Arial"/>
                <w:lang w:val="el-GR"/>
              </w:rPr>
            </w:pPr>
          </w:p>
          <w:p w14:paraId="7755DFE6" w14:textId="77777777" w:rsidR="007E6AA1" w:rsidRPr="00B1117A" w:rsidRDefault="007E6AA1" w:rsidP="00B1117A">
            <w:pPr>
              <w:spacing w:line="360" w:lineRule="auto"/>
              <w:rPr>
                <w:rFonts w:ascii="Arial" w:hAnsi="Arial" w:cs="Arial"/>
                <w:lang w:val="el-GR"/>
              </w:rPr>
            </w:pPr>
          </w:p>
        </w:tc>
        <w:tc>
          <w:tcPr>
            <w:tcW w:w="7087" w:type="dxa"/>
            <w:gridSpan w:val="8"/>
          </w:tcPr>
          <w:p w14:paraId="347B834D" w14:textId="493B7E64" w:rsidR="007E6AA1" w:rsidRPr="00026F09" w:rsidRDefault="007E6AA1" w:rsidP="00534612">
            <w:pPr>
              <w:tabs>
                <w:tab w:val="left" w:pos="284"/>
                <w:tab w:val="left" w:pos="794"/>
              </w:tabs>
              <w:spacing w:line="360" w:lineRule="auto"/>
              <w:jc w:val="both"/>
              <w:rPr>
                <w:rFonts w:ascii="Arial" w:hAnsi="Arial" w:cs="Arial"/>
                <w:lang w:val="el-GR"/>
              </w:rPr>
            </w:pPr>
            <w:r w:rsidRPr="00026F09">
              <w:rPr>
                <w:rFonts w:ascii="Arial" w:hAnsi="Arial" w:cs="Arial"/>
                <w:lang w:val="el-GR"/>
              </w:rPr>
              <w:t>13.</w:t>
            </w:r>
            <w:r w:rsidR="006841A3">
              <w:rPr>
                <w:rFonts w:ascii="Arial" w:hAnsi="Arial" w:cs="Arial"/>
                <w:lang w:val="el-GR"/>
              </w:rPr>
              <w:t>-</w:t>
            </w:r>
            <w:r w:rsidRPr="00026F09">
              <w:rPr>
                <w:rFonts w:ascii="Arial" w:hAnsi="Arial" w:cs="Arial"/>
                <w:lang w:val="el-GR"/>
              </w:rPr>
              <w:t>(1)</w:t>
            </w:r>
            <w:r w:rsidR="00534612">
              <w:rPr>
                <w:rFonts w:ascii="Arial" w:hAnsi="Arial" w:cs="Arial"/>
                <w:lang w:val="el-GR"/>
              </w:rPr>
              <w:tab/>
            </w:r>
            <w:r w:rsidRPr="00026F09">
              <w:rPr>
                <w:rFonts w:ascii="Arial" w:hAnsi="Arial" w:cs="Arial"/>
                <w:lang w:val="el-GR"/>
              </w:rPr>
              <w:t xml:space="preserve">Τηρουμένων των </w:t>
            </w:r>
            <w:r w:rsidR="006841A3">
              <w:rPr>
                <w:rFonts w:ascii="Arial" w:hAnsi="Arial" w:cs="Arial"/>
                <w:lang w:val="el-GR"/>
              </w:rPr>
              <w:t>προνοιών των παραγράφων (3), (4) και (5)</w:t>
            </w:r>
            <w:r w:rsidR="00022811" w:rsidRPr="00022811">
              <w:rPr>
                <w:rFonts w:ascii="Arial" w:hAnsi="Arial" w:cs="Arial"/>
                <w:lang w:val="el-GR"/>
              </w:rPr>
              <w:t xml:space="preserve"> </w:t>
            </w:r>
            <w:r w:rsidR="005A45DF" w:rsidRPr="005A45DF">
              <w:rPr>
                <w:rFonts w:ascii="Arial" w:hAnsi="Arial" w:cs="Arial"/>
                <w:lang w:val="el-GR"/>
              </w:rPr>
              <w:t>του Κανονισμού 4</w:t>
            </w:r>
            <w:r w:rsidRPr="00026F09">
              <w:rPr>
                <w:rFonts w:ascii="Arial" w:hAnsi="Arial" w:cs="Arial"/>
                <w:lang w:val="el-GR"/>
              </w:rPr>
              <w:t xml:space="preserve">, </w:t>
            </w:r>
            <w:r w:rsidR="006841A3" w:rsidRPr="00026F09">
              <w:rPr>
                <w:rFonts w:ascii="Arial" w:hAnsi="Arial" w:cs="Arial"/>
                <w:lang w:val="el-GR"/>
              </w:rPr>
              <w:t>ο διαχειριστής εγκατάστασης υγρών πετρελαιοειδών υποβάλ</w:t>
            </w:r>
            <w:r w:rsidR="006841A3">
              <w:rPr>
                <w:rFonts w:ascii="Arial" w:hAnsi="Arial" w:cs="Arial"/>
                <w:lang w:val="el-GR"/>
              </w:rPr>
              <w:t>λ</w:t>
            </w:r>
            <w:r w:rsidR="006841A3" w:rsidRPr="00026F09">
              <w:rPr>
                <w:rFonts w:ascii="Arial" w:hAnsi="Arial" w:cs="Arial"/>
                <w:lang w:val="el-GR"/>
              </w:rPr>
              <w:t xml:space="preserve">ει σε εγκεκριμένο έντυπο, Γνωστοποίηση της εγκατάστασης υγρών πετρελαιοειδών στο αρμόδιο Επαρχιακό Γραφείο Επιθεώρησης Εργασίας της </w:t>
            </w:r>
            <w:r w:rsidR="006841A3">
              <w:rPr>
                <w:rFonts w:ascii="Arial" w:hAnsi="Arial" w:cs="Arial"/>
                <w:lang w:val="el-GR"/>
              </w:rPr>
              <w:t>ε</w:t>
            </w:r>
            <w:r w:rsidR="006841A3" w:rsidRPr="00026F09">
              <w:rPr>
                <w:rFonts w:ascii="Arial" w:hAnsi="Arial" w:cs="Arial"/>
                <w:lang w:val="el-GR"/>
              </w:rPr>
              <w:t xml:space="preserve">παρχίας </w:t>
            </w:r>
            <w:r w:rsidR="006841A3">
              <w:rPr>
                <w:rFonts w:ascii="Arial" w:hAnsi="Arial" w:cs="Arial"/>
                <w:lang w:val="el-GR"/>
              </w:rPr>
              <w:t>στην οποία</w:t>
            </w:r>
            <w:r w:rsidR="006841A3" w:rsidRPr="00026F09">
              <w:rPr>
                <w:rFonts w:ascii="Arial" w:hAnsi="Arial" w:cs="Arial"/>
                <w:lang w:val="el-GR"/>
              </w:rPr>
              <w:t xml:space="preserve"> βρίσκεται η εγκατάσταση υγρών πετρελαιοειδών</w:t>
            </w:r>
            <w:r w:rsidR="006841A3">
              <w:rPr>
                <w:rFonts w:ascii="Arial" w:hAnsi="Arial" w:cs="Arial"/>
                <w:lang w:val="el-GR"/>
              </w:rPr>
              <w:t xml:space="preserve">, τουλάχιστον τρεις (3) μήνες </w:t>
            </w:r>
            <w:r w:rsidRPr="00026F09">
              <w:rPr>
                <w:rFonts w:ascii="Arial" w:hAnsi="Arial" w:cs="Arial"/>
                <w:lang w:val="el-GR"/>
              </w:rPr>
              <w:t xml:space="preserve">πριν </w:t>
            </w:r>
            <w:r w:rsidR="006841A3">
              <w:rPr>
                <w:rFonts w:ascii="Arial" w:hAnsi="Arial" w:cs="Arial"/>
                <w:lang w:val="el-GR"/>
              </w:rPr>
              <w:t xml:space="preserve">από την ημερομηνία </w:t>
            </w:r>
            <w:r w:rsidRPr="00026F09">
              <w:rPr>
                <w:rFonts w:ascii="Arial" w:hAnsi="Arial" w:cs="Arial"/>
                <w:lang w:val="el-GR"/>
              </w:rPr>
              <w:t>τη</w:t>
            </w:r>
            <w:r w:rsidR="006841A3">
              <w:rPr>
                <w:rFonts w:ascii="Arial" w:hAnsi="Arial" w:cs="Arial"/>
                <w:lang w:val="el-GR"/>
              </w:rPr>
              <w:t>ς</w:t>
            </w:r>
            <w:r w:rsidRPr="00026F09">
              <w:rPr>
                <w:rFonts w:ascii="Arial" w:hAnsi="Arial" w:cs="Arial"/>
                <w:lang w:val="el-GR"/>
              </w:rPr>
              <w:t xml:space="preserve"> πρώτη</w:t>
            </w:r>
            <w:r w:rsidR="006841A3">
              <w:rPr>
                <w:rFonts w:ascii="Arial" w:hAnsi="Arial" w:cs="Arial"/>
                <w:lang w:val="el-GR"/>
              </w:rPr>
              <w:t>ς</w:t>
            </w:r>
            <w:r w:rsidRPr="00026F09">
              <w:rPr>
                <w:rFonts w:ascii="Arial" w:hAnsi="Arial" w:cs="Arial"/>
                <w:lang w:val="el-GR"/>
              </w:rPr>
              <w:t xml:space="preserve"> λειτουργία</w:t>
            </w:r>
            <w:r w:rsidR="006841A3">
              <w:rPr>
                <w:rFonts w:ascii="Arial" w:hAnsi="Arial" w:cs="Arial"/>
                <w:lang w:val="el-GR"/>
              </w:rPr>
              <w:t>ς</w:t>
            </w:r>
            <w:r w:rsidRPr="00026F09">
              <w:rPr>
                <w:rFonts w:ascii="Arial" w:hAnsi="Arial" w:cs="Arial"/>
                <w:lang w:val="el-GR"/>
              </w:rPr>
              <w:t xml:space="preserve"> εγκατάστασης υγρών πετρελαιοειδών ή</w:t>
            </w:r>
            <w:r w:rsidR="005A45DF">
              <w:rPr>
                <w:rFonts w:ascii="Arial" w:hAnsi="Arial" w:cs="Arial"/>
                <w:lang w:val="el-GR"/>
              </w:rPr>
              <w:t>,</w:t>
            </w:r>
            <w:r w:rsidRPr="00026F09">
              <w:rPr>
                <w:rFonts w:ascii="Arial" w:hAnsi="Arial" w:cs="Arial"/>
                <w:lang w:val="el-GR"/>
              </w:rPr>
              <w:t xml:space="preserve"> σε περίπτωση υφιστάμενης εγκατάστασης</w:t>
            </w:r>
            <w:r w:rsidR="005A45DF">
              <w:rPr>
                <w:rFonts w:ascii="Arial" w:hAnsi="Arial" w:cs="Arial"/>
                <w:lang w:val="el-GR"/>
              </w:rPr>
              <w:t>,</w:t>
            </w:r>
            <w:r w:rsidRPr="00026F09">
              <w:rPr>
                <w:rFonts w:ascii="Arial" w:hAnsi="Arial" w:cs="Arial"/>
                <w:lang w:val="el-GR"/>
              </w:rPr>
              <w:t xml:space="preserve"> </w:t>
            </w:r>
            <w:r w:rsidR="006841A3">
              <w:rPr>
                <w:rFonts w:ascii="Arial" w:hAnsi="Arial" w:cs="Arial"/>
                <w:lang w:val="el-GR"/>
              </w:rPr>
              <w:t>εντός δώδεκα</w:t>
            </w:r>
            <w:r w:rsidRPr="00026F09">
              <w:rPr>
                <w:rFonts w:ascii="Arial" w:hAnsi="Arial" w:cs="Arial"/>
                <w:lang w:val="el-GR"/>
              </w:rPr>
              <w:t xml:space="preserve"> </w:t>
            </w:r>
            <w:r w:rsidR="006841A3">
              <w:rPr>
                <w:rFonts w:ascii="Arial" w:hAnsi="Arial" w:cs="Arial"/>
                <w:lang w:val="el-GR"/>
              </w:rPr>
              <w:t>(</w:t>
            </w:r>
            <w:r w:rsidRPr="00026F09">
              <w:rPr>
                <w:rFonts w:ascii="Arial" w:hAnsi="Arial" w:cs="Arial"/>
                <w:lang w:val="el-GR"/>
              </w:rPr>
              <w:t>12</w:t>
            </w:r>
            <w:r w:rsidR="006841A3">
              <w:rPr>
                <w:rFonts w:ascii="Arial" w:hAnsi="Arial" w:cs="Arial"/>
                <w:lang w:val="el-GR"/>
              </w:rPr>
              <w:t>)</w:t>
            </w:r>
            <w:r w:rsidRPr="00026F09">
              <w:rPr>
                <w:rFonts w:ascii="Arial" w:hAnsi="Arial" w:cs="Arial"/>
                <w:lang w:val="el-GR"/>
              </w:rPr>
              <w:t xml:space="preserve"> μηνών από την ημερομηνία </w:t>
            </w:r>
            <w:r w:rsidR="005A45DF">
              <w:rPr>
                <w:rFonts w:ascii="Arial" w:hAnsi="Arial" w:cs="Arial"/>
                <w:lang w:val="el-GR"/>
              </w:rPr>
              <w:t xml:space="preserve">έναρξης ισχύος των </w:t>
            </w:r>
            <w:r w:rsidRPr="00026F09">
              <w:rPr>
                <w:rFonts w:ascii="Arial" w:hAnsi="Arial" w:cs="Arial"/>
                <w:lang w:val="el-GR"/>
              </w:rPr>
              <w:t>παρόντ</w:t>
            </w:r>
            <w:r w:rsidR="005A45DF">
              <w:rPr>
                <w:rFonts w:ascii="Arial" w:hAnsi="Arial" w:cs="Arial"/>
                <w:lang w:val="el-GR"/>
              </w:rPr>
              <w:t>ων</w:t>
            </w:r>
            <w:r w:rsidRPr="00026F09">
              <w:rPr>
                <w:rFonts w:ascii="Arial" w:hAnsi="Arial" w:cs="Arial"/>
                <w:lang w:val="el-GR"/>
              </w:rPr>
              <w:t xml:space="preserve"> </w:t>
            </w:r>
            <w:r w:rsidR="005A45DF">
              <w:rPr>
                <w:rFonts w:ascii="Arial" w:hAnsi="Arial" w:cs="Arial"/>
                <w:lang w:val="el-GR"/>
              </w:rPr>
              <w:t>Κ</w:t>
            </w:r>
            <w:r w:rsidRPr="00026F09">
              <w:rPr>
                <w:rFonts w:ascii="Arial" w:hAnsi="Arial" w:cs="Arial"/>
                <w:lang w:val="el-GR"/>
              </w:rPr>
              <w:t>ανονισμ</w:t>
            </w:r>
            <w:r w:rsidR="005A45DF">
              <w:rPr>
                <w:rFonts w:ascii="Arial" w:hAnsi="Arial" w:cs="Arial"/>
                <w:lang w:val="el-GR"/>
              </w:rPr>
              <w:t>ών</w:t>
            </w:r>
            <w:r w:rsidR="006841A3">
              <w:rPr>
                <w:rFonts w:ascii="Arial" w:hAnsi="Arial" w:cs="Arial"/>
                <w:lang w:val="el-GR"/>
              </w:rPr>
              <w:t>.</w:t>
            </w:r>
            <w:r w:rsidRPr="00026F09">
              <w:rPr>
                <w:rFonts w:ascii="Arial" w:hAnsi="Arial" w:cs="Arial"/>
                <w:lang w:val="el-GR"/>
              </w:rPr>
              <w:t xml:space="preserve"> </w:t>
            </w:r>
            <w:r w:rsidR="006841A3">
              <w:rPr>
                <w:rFonts w:ascii="Arial" w:hAnsi="Arial" w:cs="Arial"/>
                <w:lang w:val="el-GR"/>
              </w:rPr>
              <w:t xml:space="preserve"> </w:t>
            </w:r>
            <w:r w:rsidRPr="00026F09">
              <w:rPr>
                <w:rFonts w:ascii="Arial" w:hAnsi="Arial" w:cs="Arial"/>
                <w:lang w:val="el-GR"/>
              </w:rPr>
              <w:t xml:space="preserve">   </w:t>
            </w:r>
          </w:p>
        </w:tc>
      </w:tr>
      <w:tr w:rsidR="007E6AA1" w:rsidRPr="00D85A95" w14:paraId="78EBB6E5" w14:textId="77777777" w:rsidTr="00B1117A">
        <w:tc>
          <w:tcPr>
            <w:tcW w:w="2127" w:type="dxa"/>
          </w:tcPr>
          <w:p w14:paraId="33F4C907" w14:textId="77777777" w:rsidR="007E6AA1" w:rsidRPr="00B1117A" w:rsidRDefault="007E6AA1" w:rsidP="00B1117A">
            <w:pPr>
              <w:spacing w:line="360" w:lineRule="auto"/>
              <w:rPr>
                <w:rFonts w:ascii="Arial" w:hAnsi="Arial" w:cs="Arial"/>
                <w:lang w:val="el-GR"/>
              </w:rPr>
            </w:pPr>
          </w:p>
        </w:tc>
        <w:tc>
          <w:tcPr>
            <w:tcW w:w="7087" w:type="dxa"/>
            <w:gridSpan w:val="8"/>
          </w:tcPr>
          <w:p w14:paraId="50D0E4F0" w14:textId="77777777" w:rsidR="007E6AA1" w:rsidRPr="00026F09" w:rsidRDefault="007E6AA1" w:rsidP="000608A5">
            <w:pPr>
              <w:spacing w:line="360" w:lineRule="auto"/>
              <w:jc w:val="both"/>
              <w:rPr>
                <w:rFonts w:ascii="Arial" w:hAnsi="Arial" w:cs="Arial"/>
                <w:lang w:val="el-GR"/>
              </w:rPr>
            </w:pPr>
          </w:p>
        </w:tc>
      </w:tr>
      <w:tr w:rsidR="007E6AA1" w:rsidRPr="00D85A95" w14:paraId="3C3B2B99" w14:textId="77777777" w:rsidTr="00B1117A">
        <w:tc>
          <w:tcPr>
            <w:tcW w:w="2127" w:type="dxa"/>
          </w:tcPr>
          <w:p w14:paraId="05D46056" w14:textId="77777777" w:rsidR="005A45DF" w:rsidRPr="00B1117A" w:rsidRDefault="005A45DF" w:rsidP="00B1117A">
            <w:pPr>
              <w:spacing w:line="360" w:lineRule="auto"/>
              <w:rPr>
                <w:rFonts w:ascii="Arial" w:hAnsi="Arial" w:cs="Arial"/>
                <w:lang w:val="el-GR"/>
              </w:rPr>
            </w:pPr>
          </w:p>
          <w:p w14:paraId="3F808182" w14:textId="77777777" w:rsidR="007E6AA1" w:rsidRPr="00B1117A" w:rsidRDefault="007E6AA1" w:rsidP="00B1117A">
            <w:pPr>
              <w:spacing w:line="360" w:lineRule="auto"/>
              <w:rPr>
                <w:rFonts w:ascii="Arial" w:hAnsi="Arial" w:cs="Arial"/>
                <w:lang w:val="el-GR"/>
              </w:rPr>
            </w:pPr>
            <w:r w:rsidRPr="00B1117A">
              <w:rPr>
                <w:rFonts w:ascii="Arial" w:hAnsi="Arial" w:cs="Arial"/>
                <w:lang w:val="el-GR"/>
              </w:rPr>
              <w:t>Παράρτημα Ι</w:t>
            </w:r>
            <w:r w:rsidRPr="00B1117A">
              <w:rPr>
                <w:rFonts w:ascii="Arial" w:hAnsi="Arial" w:cs="Arial"/>
              </w:rPr>
              <w:t>V</w:t>
            </w:r>
            <w:r w:rsidRPr="00B1117A">
              <w:rPr>
                <w:rFonts w:ascii="Arial" w:hAnsi="Arial" w:cs="Arial"/>
                <w:lang w:val="el-GR"/>
              </w:rPr>
              <w:t>.</w:t>
            </w:r>
          </w:p>
        </w:tc>
        <w:tc>
          <w:tcPr>
            <w:tcW w:w="7087" w:type="dxa"/>
            <w:gridSpan w:val="8"/>
          </w:tcPr>
          <w:p w14:paraId="3FF52FE5" w14:textId="04A9C511" w:rsidR="007E6AA1" w:rsidRPr="00026F09" w:rsidRDefault="00FC30AA" w:rsidP="00FC30AA">
            <w:pPr>
              <w:tabs>
                <w:tab w:val="left" w:pos="284"/>
                <w:tab w:val="left" w:pos="794"/>
              </w:tabs>
              <w:spacing w:line="360" w:lineRule="auto"/>
              <w:jc w:val="both"/>
              <w:rPr>
                <w:rFonts w:ascii="Arial" w:hAnsi="Arial" w:cs="Arial"/>
                <w:lang w:val="el-GR"/>
              </w:rPr>
            </w:pPr>
            <w:r>
              <w:rPr>
                <w:rFonts w:ascii="Arial" w:hAnsi="Arial" w:cs="Arial"/>
                <w:lang w:val="el-GR"/>
              </w:rPr>
              <w:tab/>
            </w:r>
            <w:r w:rsidR="007E6AA1" w:rsidRPr="00026F09">
              <w:rPr>
                <w:rFonts w:ascii="Arial" w:hAnsi="Arial" w:cs="Arial"/>
                <w:lang w:val="el-GR"/>
              </w:rPr>
              <w:t>(2)</w:t>
            </w:r>
            <w:r>
              <w:rPr>
                <w:rFonts w:ascii="Arial" w:hAnsi="Arial" w:cs="Arial"/>
                <w:lang w:val="el-GR"/>
              </w:rPr>
              <w:tab/>
            </w:r>
            <w:r w:rsidR="007E6AA1" w:rsidRPr="00026F09">
              <w:rPr>
                <w:rFonts w:ascii="Arial" w:hAnsi="Arial" w:cs="Arial"/>
                <w:lang w:val="el-GR"/>
              </w:rPr>
              <w:t>Η Γνωστοποίηση που προβλέπεται στην παράγραφο (1), περιέχει τις πληροφορίες που αναφέρονται στο Παράρτημα Ι</w:t>
            </w:r>
            <w:r w:rsidR="007E6AA1" w:rsidRPr="00026F09">
              <w:rPr>
                <w:rFonts w:ascii="Arial" w:hAnsi="Arial" w:cs="Arial"/>
              </w:rPr>
              <w:t>V</w:t>
            </w:r>
            <w:r w:rsidR="007E6AA1" w:rsidRPr="00026F09">
              <w:rPr>
                <w:rFonts w:ascii="Arial" w:hAnsi="Arial" w:cs="Arial"/>
                <w:lang w:val="el-GR"/>
              </w:rPr>
              <w:t>.</w:t>
            </w:r>
          </w:p>
        </w:tc>
      </w:tr>
      <w:tr w:rsidR="007E6AA1" w:rsidRPr="00D85A95" w14:paraId="210E9FE1" w14:textId="77777777" w:rsidTr="00B1117A">
        <w:tc>
          <w:tcPr>
            <w:tcW w:w="2127" w:type="dxa"/>
          </w:tcPr>
          <w:p w14:paraId="45046A64" w14:textId="77777777" w:rsidR="007E6AA1" w:rsidRPr="00B1117A" w:rsidRDefault="007E6AA1" w:rsidP="00B1117A">
            <w:pPr>
              <w:spacing w:line="360" w:lineRule="auto"/>
              <w:rPr>
                <w:rFonts w:ascii="Arial" w:hAnsi="Arial" w:cs="Arial"/>
                <w:lang w:val="el-GR"/>
              </w:rPr>
            </w:pPr>
          </w:p>
        </w:tc>
        <w:tc>
          <w:tcPr>
            <w:tcW w:w="7087" w:type="dxa"/>
            <w:gridSpan w:val="8"/>
          </w:tcPr>
          <w:p w14:paraId="5572680D" w14:textId="77777777" w:rsidR="007E6AA1" w:rsidRPr="00026F09" w:rsidRDefault="007E6AA1" w:rsidP="000608A5">
            <w:pPr>
              <w:spacing w:line="360" w:lineRule="auto"/>
              <w:jc w:val="both"/>
              <w:rPr>
                <w:rFonts w:ascii="Arial" w:hAnsi="Arial" w:cs="Arial"/>
                <w:lang w:val="el-GR"/>
              </w:rPr>
            </w:pPr>
          </w:p>
        </w:tc>
      </w:tr>
      <w:tr w:rsidR="007E6AA1" w:rsidRPr="00D85A95" w14:paraId="0439F109" w14:textId="77777777" w:rsidTr="00B1117A">
        <w:tc>
          <w:tcPr>
            <w:tcW w:w="2127" w:type="dxa"/>
          </w:tcPr>
          <w:p w14:paraId="49183675" w14:textId="77777777" w:rsidR="007E6AA1" w:rsidRPr="00B1117A" w:rsidRDefault="007E6AA1" w:rsidP="00B1117A">
            <w:pPr>
              <w:spacing w:line="360" w:lineRule="auto"/>
              <w:rPr>
                <w:rFonts w:ascii="Arial" w:hAnsi="Arial" w:cs="Arial"/>
                <w:lang w:val="el-GR"/>
              </w:rPr>
            </w:pPr>
          </w:p>
        </w:tc>
        <w:tc>
          <w:tcPr>
            <w:tcW w:w="7087" w:type="dxa"/>
            <w:gridSpan w:val="8"/>
          </w:tcPr>
          <w:p w14:paraId="40EDF76D" w14:textId="57EA781D" w:rsidR="007E6AA1" w:rsidRPr="00026F09" w:rsidRDefault="00FC30AA" w:rsidP="00FC30AA">
            <w:pPr>
              <w:tabs>
                <w:tab w:val="left" w:pos="284"/>
                <w:tab w:val="left" w:pos="794"/>
              </w:tabs>
              <w:spacing w:line="360" w:lineRule="auto"/>
              <w:jc w:val="both"/>
              <w:rPr>
                <w:rFonts w:ascii="Arial" w:hAnsi="Arial" w:cs="Arial"/>
                <w:lang w:val="el-GR"/>
              </w:rPr>
            </w:pPr>
            <w:r>
              <w:rPr>
                <w:rFonts w:ascii="Arial" w:hAnsi="Arial" w:cs="Arial"/>
                <w:lang w:val="el-GR"/>
              </w:rPr>
              <w:tab/>
            </w:r>
            <w:r w:rsidR="007E6AA1" w:rsidRPr="00026F09">
              <w:rPr>
                <w:rFonts w:ascii="Arial" w:hAnsi="Arial" w:cs="Arial"/>
                <w:lang w:val="el-GR"/>
              </w:rPr>
              <w:t>(3)</w:t>
            </w:r>
            <w:r>
              <w:rPr>
                <w:rFonts w:ascii="Arial" w:hAnsi="Arial" w:cs="Arial"/>
                <w:lang w:val="el-GR"/>
              </w:rPr>
              <w:tab/>
            </w:r>
            <w:r w:rsidR="007E6AA1" w:rsidRPr="00026F09">
              <w:rPr>
                <w:rFonts w:ascii="Arial" w:hAnsi="Arial" w:cs="Arial"/>
                <w:lang w:val="el-GR"/>
              </w:rPr>
              <w:t>Ο διαχειριστής, μαζί με την υποβολή της Γνωστοποίησης που προβλέπεται στην παράγραφο (1)</w:t>
            </w:r>
            <w:r w:rsidR="0003754E">
              <w:rPr>
                <w:rFonts w:ascii="Arial" w:hAnsi="Arial" w:cs="Arial"/>
                <w:lang w:val="el-GR"/>
              </w:rPr>
              <w:t>,</w:t>
            </w:r>
            <w:r w:rsidR="007E6AA1" w:rsidRPr="00026F09">
              <w:rPr>
                <w:rFonts w:ascii="Arial" w:hAnsi="Arial" w:cs="Arial"/>
                <w:lang w:val="el-GR"/>
              </w:rPr>
              <w:t xml:space="preserve"> καταβά</w:t>
            </w:r>
            <w:r w:rsidR="006841A3">
              <w:rPr>
                <w:rFonts w:ascii="Arial" w:hAnsi="Arial" w:cs="Arial"/>
                <w:lang w:val="el-GR"/>
              </w:rPr>
              <w:t>λ</w:t>
            </w:r>
            <w:r w:rsidR="007E6AA1" w:rsidRPr="00026F09">
              <w:rPr>
                <w:rFonts w:ascii="Arial" w:hAnsi="Arial" w:cs="Arial"/>
                <w:lang w:val="el-GR"/>
              </w:rPr>
              <w:t>λει τέλος, το οποίο καθορίζεται με διάταγμα που εκδίδεται δυνάμει</w:t>
            </w:r>
            <w:r w:rsidR="00CF3E17">
              <w:rPr>
                <w:rFonts w:ascii="Arial" w:hAnsi="Arial" w:cs="Arial"/>
                <w:lang w:val="el-GR"/>
              </w:rPr>
              <w:t xml:space="preserve"> των διατάξεων</w:t>
            </w:r>
            <w:r w:rsidR="007E6AA1" w:rsidRPr="00026F09">
              <w:rPr>
                <w:rFonts w:ascii="Arial" w:hAnsi="Arial" w:cs="Arial"/>
                <w:lang w:val="el-GR"/>
              </w:rPr>
              <w:t xml:space="preserve"> του άρθρου 38Α του Νόμου.</w:t>
            </w:r>
          </w:p>
        </w:tc>
      </w:tr>
      <w:tr w:rsidR="007E6AA1" w:rsidRPr="00D85A95" w14:paraId="4701E1A2" w14:textId="77777777" w:rsidTr="00B1117A">
        <w:tc>
          <w:tcPr>
            <w:tcW w:w="2127" w:type="dxa"/>
          </w:tcPr>
          <w:p w14:paraId="3DE090FB" w14:textId="77777777" w:rsidR="007E6AA1" w:rsidRPr="00B1117A" w:rsidRDefault="007E6AA1" w:rsidP="00B1117A">
            <w:pPr>
              <w:spacing w:line="360" w:lineRule="auto"/>
              <w:rPr>
                <w:rFonts w:ascii="Arial" w:hAnsi="Arial" w:cs="Arial"/>
                <w:lang w:val="el-GR"/>
              </w:rPr>
            </w:pPr>
          </w:p>
        </w:tc>
        <w:tc>
          <w:tcPr>
            <w:tcW w:w="7087" w:type="dxa"/>
            <w:gridSpan w:val="8"/>
          </w:tcPr>
          <w:p w14:paraId="6B26B530" w14:textId="77777777" w:rsidR="007E6AA1" w:rsidRPr="00026F09" w:rsidRDefault="007E6AA1" w:rsidP="000608A5">
            <w:pPr>
              <w:spacing w:line="360" w:lineRule="auto"/>
              <w:jc w:val="both"/>
              <w:rPr>
                <w:rFonts w:ascii="Arial" w:hAnsi="Arial" w:cs="Arial"/>
                <w:lang w:val="el-GR"/>
              </w:rPr>
            </w:pPr>
          </w:p>
        </w:tc>
      </w:tr>
      <w:tr w:rsidR="007E6AA1" w:rsidRPr="00D85A95" w14:paraId="7F47FAC6" w14:textId="77777777" w:rsidTr="00B1117A">
        <w:tc>
          <w:tcPr>
            <w:tcW w:w="2127" w:type="dxa"/>
          </w:tcPr>
          <w:p w14:paraId="2E39CC9C" w14:textId="77777777" w:rsidR="007E6AA1" w:rsidRPr="00B1117A" w:rsidRDefault="007E6AA1" w:rsidP="00B1117A">
            <w:pPr>
              <w:spacing w:line="360" w:lineRule="auto"/>
              <w:rPr>
                <w:rFonts w:ascii="Arial" w:hAnsi="Arial" w:cs="Arial"/>
                <w:lang w:val="el-GR"/>
              </w:rPr>
            </w:pPr>
          </w:p>
        </w:tc>
        <w:tc>
          <w:tcPr>
            <w:tcW w:w="7087" w:type="dxa"/>
            <w:gridSpan w:val="8"/>
          </w:tcPr>
          <w:p w14:paraId="7A6B3E75" w14:textId="57BC323A" w:rsidR="007E6AA1" w:rsidRPr="00026F09" w:rsidRDefault="00FC30AA" w:rsidP="00FC30AA">
            <w:pPr>
              <w:tabs>
                <w:tab w:val="left" w:pos="284"/>
                <w:tab w:val="left" w:pos="794"/>
              </w:tabs>
              <w:spacing w:line="360" w:lineRule="auto"/>
              <w:jc w:val="both"/>
              <w:rPr>
                <w:rFonts w:ascii="Arial" w:hAnsi="Arial" w:cs="Arial"/>
                <w:lang w:val="el-GR"/>
              </w:rPr>
            </w:pPr>
            <w:r>
              <w:rPr>
                <w:rFonts w:ascii="Arial" w:hAnsi="Arial" w:cs="Arial"/>
                <w:lang w:val="el-GR"/>
              </w:rPr>
              <w:tab/>
            </w:r>
            <w:r w:rsidR="007E6AA1" w:rsidRPr="00026F09">
              <w:rPr>
                <w:rFonts w:ascii="Arial" w:hAnsi="Arial" w:cs="Arial"/>
                <w:lang w:val="el-GR"/>
              </w:rPr>
              <w:t>(4)</w:t>
            </w:r>
            <w:r>
              <w:rPr>
                <w:rFonts w:ascii="Arial" w:hAnsi="Arial" w:cs="Arial"/>
                <w:lang w:val="el-GR"/>
              </w:rPr>
              <w:tab/>
            </w:r>
            <w:r w:rsidR="007E6AA1" w:rsidRPr="00026F09">
              <w:rPr>
                <w:rFonts w:ascii="Arial" w:hAnsi="Arial" w:cs="Arial"/>
                <w:lang w:val="el-GR"/>
              </w:rPr>
              <w:t xml:space="preserve">Τηρουμένων των </w:t>
            </w:r>
            <w:r w:rsidR="00CF3E17">
              <w:rPr>
                <w:rFonts w:ascii="Arial" w:hAnsi="Arial" w:cs="Arial"/>
                <w:lang w:val="el-GR"/>
              </w:rPr>
              <w:t>προνοιών</w:t>
            </w:r>
            <w:r w:rsidR="00022811" w:rsidRPr="00022811">
              <w:rPr>
                <w:rFonts w:ascii="Arial" w:hAnsi="Arial" w:cs="Arial"/>
                <w:lang w:val="el-GR"/>
              </w:rPr>
              <w:t xml:space="preserve"> </w:t>
            </w:r>
            <w:r w:rsidR="007E6AA1" w:rsidRPr="00026F09">
              <w:rPr>
                <w:rFonts w:ascii="Arial" w:hAnsi="Arial" w:cs="Arial"/>
                <w:lang w:val="el-GR"/>
              </w:rPr>
              <w:t xml:space="preserve">της παραγράφου (1), </w:t>
            </w:r>
            <w:r w:rsidR="00CF3E17">
              <w:rPr>
                <w:rFonts w:ascii="Arial" w:hAnsi="Arial" w:cs="Arial"/>
                <w:lang w:val="el-GR"/>
              </w:rPr>
              <w:t>σε περίπτωση κατά την οποία</w:t>
            </w:r>
            <w:r w:rsidR="007E6AA1" w:rsidRPr="00026F09">
              <w:rPr>
                <w:rFonts w:ascii="Arial" w:hAnsi="Arial" w:cs="Arial"/>
                <w:lang w:val="el-GR"/>
              </w:rPr>
              <w:t xml:space="preserve"> η εγκατάσταση υγρών πετρελαιοειδών υποστεί σημαντική αλλαγή</w:t>
            </w:r>
            <w:r w:rsidR="0003754E">
              <w:rPr>
                <w:rFonts w:ascii="Arial" w:hAnsi="Arial" w:cs="Arial"/>
                <w:lang w:val="el-GR"/>
              </w:rPr>
              <w:t>,</w:t>
            </w:r>
            <w:r w:rsidR="007E6AA1" w:rsidRPr="00026F09">
              <w:rPr>
                <w:rFonts w:ascii="Arial" w:hAnsi="Arial" w:cs="Arial"/>
                <w:lang w:val="el-GR"/>
              </w:rPr>
              <w:t xml:space="preserve"> ο διαχειριστής </w:t>
            </w:r>
            <w:r w:rsidR="00CF3E17">
              <w:rPr>
                <w:rFonts w:ascii="Arial" w:hAnsi="Arial" w:cs="Arial"/>
                <w:lang w:val="el-GR"/>
              </w:rPr>
              <w:t xml:space="preserve">εγκατάστασης </w:t>
            </w:r>
            <w:r w:rsidR="007E6AA1" w:rsidRPr="00026F09">
              <w:rPr>
                <w:rFonts w:ascii="Arial" w:hAnsi="Arial" w:cs="Arial"/>
                <w:lang w:val="el-GR"/>
              </w:rPr>
              <w:t>υγρών πετρελαιοειδών υποβάλ</w:t>
            </w:r>
            <w:r w:rsidR="0003754E">
              <w:rPr>
                <w:rFonts w:ascii="Arial" w:hAnsi="Arial" w:cs="Arial"/>
                <w:lang w:val="el-GR"/>
              </w:rPr>
              <w:t>λ</w:t>
            </w:r>
            <w:r w:rsidR="007E6AA1" w:rsidRPr="00026F09">
              <w:rPr>
                <w:rFonts w:ascii="Arial" w:hAnsi="Arial" w:cs="Arial"/>
                <w:lang w:val="el-GR"/>
              </w:rPr>
              <w:t xml:space="preserve">ει στο Επαρχιακό Γραφείο του Τμήματος Επιθεώρησης Εργασίας της </w:t>
            </w:r>
            <w:r w:rsidR="00CF3E17">
              <w:rPr>
                <w:rFonts w:ascii="Arial" w:hAnsi="Arial" w:cs="Arial"/>
                <w:lang w:val="el-GR"/>
              </w:rPr>
              <w:t>ε</w:t>
            </w:r>
            <w:r w:rsidR="007E6AA1" w:rsidRPr="00026F09">
              <w:rPr>
                <w:rFonts w:ascii="Arial" w:hAnsi="Arial" w:cs="Arial"/>
                <w:lang w:val="el-GR"/>
              </w:rPr>
              <w:t xml:space="preserve">παρχίας </w:t>
            </w:r>
            <w:r w:rsidR="00CF3E17">
              <w:rPr>
                <w:rFonts w:ascii="Arial" w:hAnsi="Arial" w:cs="Arial"/>
                <w:lang w:val="el-GR"/>
              </w:rPr>
              <w:lastRenderedPageBreak/>
              <w:t>στην οποία</w:t>
            </w:r>
            <w:r w:rsidR="007E6AA1" w:rsidRPr="00026F09">
              <w:rPr>
                <w:rFonts w:ascii="Arial" w:hAnsi="Arial" w:cs="Arial"/>
                <w:lang w:val="el-GR"/>
              </w:rPr>
              <w:t xml:space="preserve"> βρίσκεται η εγκατάσταση υγρών πετρελαιοειδών</w:t>
            </w:r>
            <w:r w:rsidR="0003754E">
              <w:rPr>
                <w:rFonts w:ascii="Arial" w:hAnsi="Arial" w:cs="Arial"/>
                <w:lang w:val="el-GR"/>
              </w:rPr>
              <w:t>,</w:t>
            </w:r>
            <w:r w:rsidR="007E6AA1" w:rsidRPr="00026F09">
              <w:rPr>
                <w:rFonts w:ascii="Arial" w:hAnsi="Arial" w:cs="Arial"/>
                <w:lang w:val="el-GR"/>
              </w:rPr>
              <w:t xml:space="preserve"> νέα Γνωστοποίηση με τα </w:t>
            </w:r>
            <w:r w:rsidR="00CF3E17">
              <w:rPr>
                <w:rFonts w:ascii="Arial" w:hAnsi="Arial" w:cs="Arial"/>
                <w:lang w:val="el-GR"/>
              </w:rPr>
              <w:t>επικαιροποιημένα</w:t>
            </w:r>
            <w:r w:rsidR="007E6AA1" w:rsidRPr="00026F09">
              <w:rPr>
                <w:rFonts w:ascii="Arial" w:hAnsi="Arial" w:cs="Arial"/>
                <w:lang w:val="el-GR"/>
              </w:rPr>
              <w:t xml:space="preserve"> δεδομένα που αφορούν τη σημαντική αλλαγή</w:t>
            </w:r>
            <w:r w:rsidR="0003754E">
              <w:rPr>
                <w:rFonts w:ascii="Arial" w:hAnsi="Arial" w:cs="Arial"/>
                <w:lang w:val="el-GR"/>
              </w:rPr>
              <w:t>,</w:t>
            </w:r>
            <w:r w:rsidR="007E6AA1" w:rsidRPr="00026F09">
              <w:rPr>
                <w:rFonts w:ascii="Arial" w:hAnsi="Arial" w:cs="Arial"/>
                <w:lang w:val="el-GR"/>
              </w:rPr>
              <w:t xml:space="preserve"> σύμφωνα με την παράγραφο (2).  </w:t>
            </w:r>
          </w:p>
        </w:tc>
      </w:tr>
      <w:tr w:rsidR="007E6AA1" w:rsidRPr="00D85A95" w14:paraId="3A3FE0F6" w14:textId="77777777" w:rsidTr="00B1117A">
        <w:tc>
          <w:tcPr>
            <w:tcW w:w="2127" w:type="dxa"/>
          </w:tcPr>
          <w:p w14:paraId="076C69E8" w14:textId="77777777" w:rsidR="007E6AA1" w:rsidRPr="00B1117A" w:rsidRDefault="007E6AA1" w:rsidP="00B1117A">
            <w:pPr>
              <w:spacing w:line="360" w:lineRule="auto"/>
              <w:rPr>
                <w:rFonts w:ascii="Arial" w:hAnsi="Arial" w:cs="Arial"/>
                <w:lang w:val="el-GR"/>
              </w:rPr>
            </w:pPr>
          </w:p>
        </w:tc>
        <w:tc>
          <w:tcPr>
            <w:tcW w:w="7087" w:type="dxa"/>
            <w:gridSpan w:val="8"/>
          </w:tcPr>
          <w:p w14:paraId="65279304" w14:textId="77777777" w:rsidR="007E6AA1" w:rsidRPr="00CB46CB" w:rsidRDefault="007E6AA1" w:rsidP="000608A5">
            <w:pPr>
              <w:spacing w:line="360" w:lineRule="auto"/>
              <w:jc w:val="center"/>
              <w:rPr>
                <w:rFonts w:ascii="Arial" w:hAnsi="Arial" w:cs="Arial"/>
                <w:bCs/>
                <w:lang w:val="el-GR"/>
              </w:rPr>
            </w:pPr>
          </w:p>
        </w:tc>
      </w:tr>
      <w:tr w:rsidR="00FC30AA" w:rsidRPr="00D85A95" w14:paraId="714FF91C" w14:textId="77777777" w:rsidTr="00FC30AA">
        <w:tc>
          <w:tcPr>
            <w:tcW w:w="2127" w:type="dxa"/>
          </w:tcPr>
          <w:p w14:paraId="3FA61569" w14:textId="77777777" w:rsidR="00FC30AA" w:rsidRPr="00B1117A" w:rsidRDefault="00FC30AA" w:rsidP="00B1117A">
            <w:pPr>
              <w:spacing w:line="360" w:lineRule="auto"/>
              <w:rPr>
                <w:rFonts w:ascii="Arial" w:hAnsi="Arial" w:cs="Arial"/>
                <w:lang w:val="el-GR"/>
              </w:rPr>
            </w:pPr>
            <w:r w:rsidRPr="00B1117A">
              <w:rPr>
                <w:rFonts w:ascii="Arial" w:hAnsi="Arial" w:cs="Arial"/>
                <w:lang w:val="el-GR"/>
              </w:rPr>
              <w:t>Περιοδικός έλεγχος.</w:t>
            </w:r>
          </w:p>
        </w:tc>
        <w:tc>
          <w:tcPr>
            <w:tcW w:w="1275" w:type="dxa"/>
            <w:gridSpan w:val="6"/>
          </w:tcPr>
          <w:p w14:paraId="49815C7B" w14:textId="132FAE57" w:rsidR="00FC30AA" w:rsidRPr="00026F09" w:rsidRDefault="00FC30AA" w:rsidP="00070BF2">
            <w:pPr>
              <w:widowControl w:val="0"/>
              <w:tabs>
                <w:tab w:val="left" w:pos="976"/>
              </w:tabs>
              <w:autoSpaceDE w:val="0"/>
              <w:autoSpaceDN w:val="0"/>
              <w:adjustRightInd w:val="0"/>
              <w:spacing w:line="360" w:lineRule="auto"/>
              <w:ind w:right="17"/>
              <w:jc w:val="both"/>
              <w:rPr>
                <w:rFonts w:ascii="Arial" w:hAnsi="Arial" w:cs="Arial"/>
                <w:b/>
                <w:lang w:val="el-GR"/>
              </w:rPr>
            </w:pPr>
            <w:r w:rsidRPr="009F3BB8">
              <w:rPr>
                <w:rFonts w:ascii="Arial" w:hAnsi="Arial" w:cs="Arial"/>
                <w:lang w:val="el-GR"/>
              </w:rPr>
              <w:t>14.</w:t>
            </w:r>
            <w:r>
              <w:rPr>
                <w:rFonts w:ascii="Arial" w:hAnsi="Arial" w:cs="Arial"/>
                <w:lang w:val="el-GR"/>
              </w:rPr>
              <w:t>-</w:t>
            </w:r>
            <w:r w:rsidRPr="009F3BB8">
              <w:rPr>
                <w:rFonts w:ascii="Arial" w:hAnsi="Arial" w:cs="Arial"/>
                <w:lang w:val="el-GR"/>
              </w:rPr>
              <w:t xml:space="preserve">(1)(α) </w:t>
            </w:r>
          </w:p>
        </w:tc>
        <w:tc>
          <w:tcPr>
            <w:tcW w:w="5812" w:type="dxa"/>
            <w:gridSpan w:val="2"/>
          </w:tcPr>
          <w:p w14:paraId="61902107" w14:textId="273FED63" w:rsidR="00FC30AA" w:rsidRPr="00026F09" w:rsidRDefault="00FC30AA" w:rsidP="00070BF2">
            <w:pPr>
              <w:widowControl w:val="0"/>
              <w:tabs>
                <w:tab w:val="left" w:pos="976"/>
              </w:tabs>
              <w:autoSpaceDE w:val="0"/>
              <w:autoSpaceDN w:val="0"/>
              <w:adjustRightInd w:val="0"/>
              <w:spacing w:line="360" w:lineRule="auto"/>
              <w:ind w:right="17"/>
              <w:jc w:val="both"/>
              <w:rPr>
                <w:rFonts w:ascii="Arial" w:hAnsi="Arial" w:cs="Arial"/>
                <w:b/>
                <w:lang w:val="el-GR"/>
              </w:rPr>
            </w:pPr>
            <w:r w:rsidRPr="009F3BB8">
              <w:rPr>
                <w:rFonts w:ascii="Arial" w:hAnsi="Arial" w:cs="Arial"/>
                <w:lang w:val="el-GR"/>
              </w:rPr>
              <w:t xml:space="preserve">Τηρουμένων των </w:t>
            </w:r>
            <w:r>
              <w:rPr>
                <w:rFonts w:ascii="Arial" w:hAnsi="Arial" w:cs="Arial"/>
                <w:lang w:val="el-GR"/>
              </w:rPr>
              <w:t xml:space="preserve">προνοιών της παραγράφου (3), (4) και (5) </w:t>
            </w:r>
            <w:r w:rsidRPr="0003754E">
              <w:rPr>
                <w:rFonts w:ascii="Arial" w:hAnsi="Arial" w:cs="Arial"/>
                <w:lang w:val="el-GR"/>
              </w:rPr>
              <w:t>του Κανονισμού 4</w:t>
            </w:r>
            <w:r w:rsidRPr="009F3BB8">
              <w:rPr>
                <w:rFonts w:ascii="Arial" w:hAnsi="Arial" w:cs="Arial"/>
                <w:lang w:val="el-GR"/>
              </w:rPr>
              <w:t>, κάθε διαχειριστής διασφαλίζει ότι η εγκατάσταση υγρών πετρελαιοειδών που έχει υπό τον έλεγχό του, ελέγχεται</w:t>
            </w:r>
            <w:r>
              <w:rPr>
                <w:rFonts w:ascii="Arial" w:hAnsi="Arial" w:cs="Arial"/>
                <w:lang w:val="el-GR"/>
              </w:rPr>
              <w:t>-</w:t>
            </w:r>
          </w:p>
        </w:tc>
      </w:tr>
      <w:tr w:rsidR="00FC30AA" w:rsidRPr="00D85A95" w14:paraId="15C8C1F7" w14:textId="77777777" w:rsidTr="00FC30AA">
        <w:tc>
          <w:tcPr>
            <w:tcW w:w="2127" w:type="dxa"/>
          </w:tcPr>
          <w:p w14:paraId="582E5A7A" w14:textId="77777777" w:rsidR="00FC30AA" w:rsidRPr="00B1117A" w:rsidRDefault="00FC30AA" w:rsidP="00B1117A">
            <w:pPr>
              <w:spacing w:line="360" w:lineRule="auto"/>
              <w:rPr>
                <w:rFonts w:ascii="Arial" w:hAnsi="Arial" w:cs="Arial"/>
                <w:lang w:val="el-GR"/>
              </w:rPr>
            </w:pPr>
          </w:p>
        </w:tc>
        <w:tc>
          <w:tcPr>
            <w:tcW w:w="1275" w:type="dxa"/>
            <w:gridSpan w:val="6"/>
          </w:tcPr>
          <w:p w14:paraId="0551DDD4" w14:textId="77777777" w:rsidR="00FC30AA" w:rsidRPr="009F3BB8" w:rsidRDefault="00FC30AA" w:rsidP="00070BF2">
            <w:pPr>
              <w:widowControl w:val="0"/>
              <w:tabs>
                <w:tab w:val="left" w:pos="976"/>
              </w:tabs>
              <w:autoSpaceDE w:val="0"/>
              <w:autoSpaceDN w:val="0"/>
              <w:adjustRightInd w:val="0"/>
              <w:spacing w:line="360" w:lineRule="auto"/>
              <w:ind w:right="17"/>
              <w:jc w:val="both"/>
              <w:rPr>
                <w:rFonts w:ascii="Arial" w:hAnsi="Arial" w:cs="Arial"/>
                <w:lang w:val="el-GR"/>
              </w:rPr>
            </w:pPr>
          </w:p>
        </w:tc>
        <w:tc>
          <w:tcPr>
            <w:tcW w:w="5812" w:type="dxa"/>
            <w:gridSpan w:val="2"/>
          </w:tcPr>
          <w:p w14:paraId="30B7C9E2" w14:textId="77777777" w:rsidR="00FC30AA" w:rsidRPr="009F3BB8" w:rsidRDefault="00FC30AA" w:rsidP="00070BF2">
            <w:pPr>
              <w:widowControl w:val="0"/>
              <w:tabs>
                <w:tab w:val="left" w:pos="976"/>
              </w:tabs>
              <w:autoSpaceDE w:val="0"/>
              <w:autoSpaceDN w:val="0"/>
              <w:adjustRightInd w:val="0"/>
              <w:spacing w:line="360" w:lineRule="auto"/>
              <w:ind w:right="17"/>
              <w:jc w:val="both"/>
              <w:rPr>
                <w:rFonts w:ascii="Arial" w:hAnsi="Arial" w:cs="Arial"/>
                <w:lang w:val="el-GR"/>
              </w:rPr>
            </w:pPr>
          </w:p>
        </w:tc>
      </w:tr>
      <w:tr w:rsidR="00FC30AA" w:rsidRPr="00D85A95" w14:paraId="28DD21CF" w14:textId="77777777" w:rsidTr="00FC30AA">
        <w:tc>
          <w:tcPr>
            <w:tcW w:w="2127" w:type="dxa"/>
          </w:tcPr>
          <w:p w14:paraId="17F3E42D" w14:textId="77777777" w:rsidR="00FC30AA" w:rsidRPr="00B1117A" w:rsidRDefault="00FC30AA" w:rsidP="00B1117A">
            <w:pPr>
              <w:spacing w:line="360" w:lineRule="auto"/>
              <w:rPr>
                <w:rFonts w:ascii="Arial" w:hAnsi="Arial" w:cs="Arial"/>
                <w:lang w:val="el-GR"/>
              </w:rPr>
            </w:pPr>
          </w:p>
        </w:tc>
        <w:tc>
          <w:tcPr>
            <w:tcW w:w="1275" w:type="dxa"/>
            <w:gridSpan w:val="6"/>
          </w:tcPr>
          <w:p w14:paraId="02855F01" w14:textId="77777777" w:rsidR="00FC30AA" w:rsidRPr="009F3BB8" w:rsidRDefault="00FC30AA" w:rsidP="00070BF2">
            <w:pPr>
              <w:widowControl w:val="0"/>
              <w:tabs>
                <w:tab w:val="left" w:pos="976"/>
              </w:tabs>
              <w:autoSpaceDE w:val="0"/>
              <w:autoSpaceDN w:val="0"/>
              <w:adjustRightInd w:val="0"/>
              <w:spacing w:line="360" w:lineRule="auto"/>
              <w:ind w:right="17"/>
              <w:jc w:val="both"/>
              <w:rPr>
                <w:rFonts w:ascii="Arial" w:hAnsi="Arial" w:cs="Arial"/>
                <w:lang w:val="el-GR"/>
              </w:rPr>
            </w:pPr>
          </w:p>
        </w:tc>
        <w:tc>
          <w:tcPr>
            <w:tcW w:w="567" w:type="dxa"/>
          </w:tcPr>
          <w:p w14:paraId="76C91301" w14:textId="7E151F05" w:rsidR="00FC30AA" w:rsidRPr="00FC30AA" w:rsidRDefault="00FC30AA" w:rsidP="00070BF2">
            <w:pPr>
              <w:widowControl w:val="0"/>
              <w:tabs>
                <w:tab w:val="left" w:pos="976"/>
              </w:tabs>
              <w:autoSpaceDE w:val="0"/>
              <w:autoSpaceDN w:val="0"/>
              <w:adjustRightInd w:val="0"/>
              <w:spacing w:line="360" w:lineRule="auto"/>
              <w:ind w:right="17"/>
              <w:jc w:val="both"/>
              <w:rPr>
                <w:rFonts w:ascii="Arial" w:hAnsi="Arial" w:cs="Arial"/>
              </w:rPr>
            </w:pPr>
            <w:r>
              <w:rPr>
                <w:rFonts w:ascii="Arial" w:hAnsi="Arial" w:cs="Arial"/>
              </w:rPr>
              <w:t>(i)</w:t>
            </w:r>
          </w:p>
        </w:tc>
        <w:tc>
          <w:tcPr>
            <w:tcW w:w="5245" w:type="dxa"/>
          </w:tcPr>
          <w:p w14:paraId="519A55DF" w14:textId="2E6A063A" w:rsidR="00FC30AA" w:rsidRPr="009F3BB8" w:rsidRDefault="00FC30AA" w:rsidP="00070BF2">
            <w:pPr>
              <w:widowControl w:val="0"/>
              <w:tabs>
                <w:tab w:val="left" w:pos="976"/>
              </w:tabs>
              <w:autoSpaceDE w:val="0"/>
              <w:autoSpaceDN w:val="0"/>
              <w:adjustRightInd w:val="0"/>
              <w:spacing w:line="360" w:lineRule="auto"/>
              <w:ind w:right="17"/>
              <w:jc w:val="both"/>
              <w:rPr>
                <w:rFonts w:ascii="Arial" w:hAnsi="Arial" w:cs="Arial"/>
                <w:lang w:val="el-GR"/>
              </w:rPr>
            </w:pPr>
            <w:r w:rsidRPr="009F3BB8">
              <w:rPr>
                <w:rFonts w:ascii="Arial" w:hAnsi="Arial" w:cs="Arial"/>
                <w:lang w:val="el-GR"/>
              </w:rPr>
              <w:t>για νέες εγκαταστάσεις</w:t>
            </w:r>
            <w:r>
              <w:rPr>
                <w:rFonts w:ascii="Arial" w:hAnsi="Arial" w:cs="Arial"/>
                <w:lang w:val="el-GR"/>
              </w:rPr>
              <w:t>,</w:t>
            </w:r>
            <w:r w:rsidRPr="009F3BB8">
              <w:rPr>
                <w:rFonts w:ascii="Arial" w:hAnsi="Arial" w:cs="Arial"/>
                <w:lang w:val="el-GR"/>
              </w:rPr>
              <w:t xml:space="preserve"> μια</w:t>
            </w:r>
            <w:r>
              <w:rPr>
                <w:rFonts w:ascii="Arial" w:hAnsi="Arial" w:cs="Arial"/>
                <w:lang w:val="el-GR"/>
              </w:rPr>
              <w:t xml:space="preserve"> (1)</w:t>
            </w:r>
            <w:r w:rsidRPr="009F3BB8">
              <w:rPr>
                <w:rFonts w:ascii="Arial" w:hAnsi="Arial" w:cs="Arial"/>
                <w:lang w:val="el-GR"/>
              </w:rPr>
              <w:t xml:space="preserve"> φορά πριν την πρώτη λειτουργία∙</w:t>
            </w:r>
            <w:r>
              <w:rPr>
                <w:rFonts w:ascii="Arial" w:hAnsi="Arial" w:cs="Arial"/>
                <w:lang w:val="el-GR"/>
              </w:rPr>
              <w:t xml:space="preserve"> και</w:t>
            </w:r>
          </w:p>
        </w:tc>
      </w:tr>
      <w:tr w:rsidR="00360300" w:rsidRPr="00D85A95" w14:paraId="7D9CF828" w14:textId="77777777" w:rsidTr="00FC30AA">
        <w:tc>
          <w:tcPr>
            <w:tcW w:w="2127" w:type="dxa"/>
          </w:tcPr>
          <w:p w14:paraId="2218617E" w14:textId="77777777" w:rsidR="00360300" w:rsidRPr="00B1117A" w:rsidRDefault="00360300" w:rsidP="00B1117A">
            <w:pPr>
              <w:spacing w:line="360" w:lineRule="auto"/>
              <w:rPr>
                <w:rFonts w:ascii="Arial" w:hAnsi="Arial" w:cs="Arial"/>
                <w:lang w:val="el-GR"/>
              </w:rPr>
            </w:pPr>
          </w:p>
        </w:tc>
        <w:tc>
          <w:tcPr>
            <w:tcW w:w="1275" w:type="dxa"/>
            <w:gridSpan w:val="6"/>
          </w:tcPr>
          <w:p w14:paraId="1C60F04C" w14:textId="77777777" w:rsidR="00360300" w:rsidRPr="009F3BB8"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p>
        </w:tc>
        <w:tc>
          <w:tcPr>
            <w:tcW w:w="567" w:type="dxa"/>
          </w:tcPr>
          <w:p w14:paraId="4DEF5F10" w14:textId="73E3C4E9" w:rsidR="00360300" w:rsidRDefault="00360300" w:rsidP="00070BF2">
            <w:pPr>
              <w:widowControl w:val="0"/>
              <w:tabs>
                <w:tab w:val="left" w:pos="976"/>
              </w:tabs>
              <w:autoSpaceDE w:val="0"/>
              <w:autoSpaceDN w:val="0"/>
              <w:adjustRightInd w:val="0"/>
              <w:spacing w:line="360" w:lineRule="auto"/>
              <w:ind w:right="17"/>
              <w:jc w:val="both"/>
              <w:rPr>
                <w:rFonts w:ascii="Arial" w:hAnsi="Arial" w:cs="Arial"/>
              </w:rPr>
            </w:pPr>
            <w:r>
              <w:rPr>
                <w:rFonts w:ascii="Arial" w:hAnsi="Arial" w:cs="Arial"/>
              </w:rPr>
              <w:t>(ii)</w:t>
            </w:r>
          </w:p>
        </w:tc>
        <w:tc>
          <w:tcPr>
            <w:tcW w:w="5245" w:type="dxa"/>
          </w:tcPr>
          <w:p w14:paraId="731EBF47" w14:textId="3BD1210E" w:rsidR="00360300" w:rsidRPr="009F3BB8"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r w:rsidRPr="009F3BB8">
              <w:rPr>
                <w:rFonts w:ascii="Arial" w:hAnsi="Arial" w:cs="Arial"/>
                <w:lang w:val="el-GR"/>
              </w:rPr>
              <w:t>για υφιστάμενες εγκαταστάσεις</w:t>
            </w:r>
            <w:r>
              <w:rPr>
                <w:rFonts w:ascii="Arial" w:hAnsi="Arial" w:cs="Arial"/>
                <w:lang w:val="el-GR"/>
              </w:rPr>
              <w:t>,</w:t>
            </w:r>
            <w:r w:rsidRPr="009F3BB8">
              <w:rPr>
                <w:rFonts w:ascii="Arial" w:hAnsi="Arial" w:cs="Arial"/>
                <w:lang w:val="el-GR"/>
              </w:rPr>
              <w:t xml:space="preserve"> εντός</w:t>
            </w:r>
            <w:r>
              <w:rPr>
                <w:rFonts w:ascii="Arial" w:hAnsi="Arial" w:cs="Arial"/>
                <w:lang w:val="el-GR"/>
              </w:rPr>
              <w:t xml:space="preserve"> είκοσι τεσσάρων</w:t>
            </w:r>
            <w:r w:rsidRPr="009F3BB8">
              <w:rPr>
                <w:rFonts w:ascii="Arial" w:hAnsi="Arial" w:cs="Arial"/>
                <w:lang w:val="el-GR"/>
              </w:rPr>
              <w:t xml:space="preserve"> </w:t>
            </w:r>
            <w:r>
              <w:rPr>
                <w:rFonts w:ascii="Arial" w:hAnsi="Arial" w:cs="Arial"/>
                <w:lang w:val="el-GR"/>
              </w:rPr>
              <w:t>(</w:t>
            </w:r>
            <w:r w:rsidRPr="009F3BB8">
              <w:rPr>
                <w:rFonts w:ascii="Arial" w:hAnsi="Arial" w:cs="Arial"/>
                <w:lang w:val="el-GR"/>
              </w:rPr>
              <w:t>24</w:t>
            </w:r>
            <w:r>
              <w:rPr>
                <w:rFonts w:ascii="Arial" w:hAnsi="Arial" w:cs="Arial"/>
                <w:lang w:val="el-GR"/>
              </w:rPr>
              <w:t>)</w:t>
            </w:r>
            <w:r w:rsidRPr="009F3BB8">
              <w:rPr>
                <w:rFonts w:ascii="Arial" w:hAnsi="Arial" w:cs="Arial"/>
                <w:lang w:val="el-GR"/>
              </w:rPr>
              <w:t xml:space="preserve"> μηνών από την ημερομηνία έναρξης </w:t>
            </w:r>
            <w:r>
              <w:rPr>
                <w:rFonts w:ascii="Arial" w:hAnsi="Arial" w:cs="Arial"/>
                <w:lang w:val="el-GR"/>
              </w:rPr>
              <w:t xml:space="preserve">ισχύος </w:t>
            </w:r>
            <w:r w:rsidRPr="009F3BB8">
              <w:rPr>
                <w:rFonts w:ascii="Arial" w:hAnsi="Arial" w:cs="Arial"/>
                <w:lang w:val="el-GR"/>
              </w:rPr>
              <w:t>των παρόντων Κανονισμών.</w:t>
            </w:r>
          </w:p>
        </w:tc>
      </w:tr>
      <w:tr w:rsidR="00360300" w:rsidRPr="00D85A95" w14:paraId="6EE9A653" w14:textId="77777777" w:rsidTr="00FC30AA">
        <w:tc>
          <w:tcPr>
            <w:tcW w:w="2127" w:type="dxa"/>
          </w:tcPr>
          <w:p w14:paraId="7F6C2210" w14:textId="77777777" w:rsidR="00360300" w:rsidRPr="00B1117A" w:rsidRDefault="00360300" w:rsidP="00B1117A">
            <w:pPr>
              <w:spacing w:line="360" w:lineRule="auto"/>
              <w:rPr>
                <w:rFonts w:ascii="Arial" w:hAnsi="Arial" w:cs="Arial"/>
                <w:lang w:val="el-GR"/>
              </w:rPr>
            </w:pPr>
          </w:p>
        </w:tc>
        <w:tc>
          <w:tcPr>
            <w:tcW w:w="1275" w:type="dxa"/>
            <w:gridSpan w:val="6"/>
          </w:tcPr>
          <w:p w14:paraId="7263C050" w14:textId="77777777" w:rsidR="00360300" w:rsidRPr="009F3BB8"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p>
        </w:tc>
        <w:tc>
          <w:tcPr>
            <w:tcW w:w="567" w:type="dxa"/>
          </w:tcPr>
          <w:p w14:paraId="77D5AAAE" w14:textId="77777777" w:rsidR="00360300" w:rsidRPr="002A7207"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p>
        </w:tc>
        <w:tc>
          <w:tcPr>
            <w:tcW w:w="5245" w:type="dxa"/>
          </w:tcPr>
          <w:p w14:paraId="5B01CB85" w14:textId="77777777" w:rsidR="00360300" w:rsidRPr="009F3BB8"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p>
        </w:tc>
      </w:tr>
      <w:tr w:rsidR="00360300" w:rsidRPr="00D85A95" w14:paraId="6E68B2D2" w14:textId="77777777" w:rsidTr="007610D3">
        <w:tc>
          <w:tcPr>
            <w:tcW w:w="2127" w:type="dxa"/>
          </w:tcPr>
          <w:p w14:paraId="3CC4CE85" w14:textId="77777777" w:rsidR="00360300" w:rsidRPr="00B1117A" w:rsidRDefault="00360300" w:rsidP="00B1117A">
            <w:pPr>
              <w:spacing w:line="360" w:lineRule="auto"/>
              <w:rPr>
                <w:rFonts w:ascii="Arial" w:hAnsi="Arial" w:cs="Arial"/>
                <w:lang w:val="el-GR"/>
              </w:rPr>
            </w:pPr>
          </w:p>
        </w:tc>
        <w:tc>
          <w:tcPr>
            <w:tcW w:w="1275" w:type="dxa"/>
            <w:gridSpan w:val="6"/>
          </w:tcPr>
          <w:p w14:paraId="6533AA24" w14:textId="7620F2BC" w:rsidR="00360300" w:rsidRPr="009F3BB8" w:rsidRDefault="00360300" w:rsidP="00360300">
            <w:pPr>
              <w:widowControl w:val="0"/>
              <w:tabs>
                <w:tab w:val="left" w:pos="976"/>
              </w:tabs>
              <w:autoSpaceDE w:val="0"/>
              <w:autoSpaceDN w:val="0"/>
              <w:adjustRightInd w:val="0"/>
              <w:spacing w:line="360" w:lineRule="auto"/>
              <w:ind w:right="17"/>
              <w:jc w:val="right"/>
              <w:rPr>
                <w:rFonts w:ascii="Arial" w:hAnsi="Arial" w:cs="Arial"/>
                <w:lang w:val="el-GR"/>
              </w:rPr>
            </w:pPr>
            <w:r>
              <w:rPr>
                <w:rFonts w:ascii="Arial" w:hAnsi="Arial" w:cs="Arial"/>
                <w:lang w:val="el-GR"/>
              </w:rPr>
              <w:t>(β)</w:t>
            </w:r>
          </w:p>
        </w:tc>
        <w:tc>
          <w:tcPr>
            <w:tcW w:w="5812" w:type="dxa"/>
            <w:gridSpan w:val="2"/>
          </w:tcPr>
          <w:p w14:paraId="1AF970CA" w14:textId="7CF8AF82" w:rsidR="00360300" w:rsidRPr="009F3BB8"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r w:rsidRPr="009F3BB8">
              <w:rPr>
                <w:rFonts w:ascii="Arial" w:hAnsi="Arial" w:cs="Arial"/>
                <w:lang w:val="el-GR"/>
              </w:rPr>
              <w:t xml:space="preserve">Τηρουμένων των </w:t>
            </w:r>
            <w:r>
              <w:rPr>
                <w:rFonts w:ascii="Arial" w:hAnsi="Arial" w:cs="Arial"/>
                <w:lang w:val="el-GR"/>
              </w:rPr>
              <w:t xml:space="preserve">προνοιών </w:t>
            </w:r>
            <w:r w:rsidRPr="009F3BB8">
              <w:rPr>
                <w:rFonts w:ascii="Arial" w:hAnsi="Arial" w:cs="Arial"/>
                <w:lang w:val="el-GR"/>
              </w:rPr>
              <w:t xml:space="preserve">της υποπαραγράφου (α) </w:t>
            </w:r>
            <w:r>
              <w:rPr>
                <w:rFonts w:ascii="Arial" w:hAnsi="Arial" w:cs="Arial"/>
                <w:lang w:val="el-GR"/>
              </w:rPr>
              <w:t xml:space="preserve">ανωτέρω, </w:t>
            </w:r>
            <w:r w:rsidRPr="009F3BB8">
              <w:rPr>
                <w:rFonts w:ascii="Arial" w:hAnsi="Arial" w:cs="Arial"/>
                <w:lang w:val="el-GR"/>
              </w:rPr>
              <w:t>κάθε διαχειριστής εγκαταστάσεων υγρών πετρελαιοειδών Βαθμίδας ΙΙΙ ή Βαθμίδας Ι</w:t>
            </w:r>
            <w:r w:rsidRPr="009F3BB8">
              <w:rPr>
                <w:rFonts w:ascii="Arial" w:hAnsi="Arial" w:cs="Arial"/>
              </w:rPr>
              <w:t>V</w:t>
            </w:r>
            <w:r w:rsidRPr="009F3BB8">
              <w:rPr>
                <w:rFonts w:ascii="Arial" w:hAnsi="Arial" w:cs="Arial"/>
                <w:lang w:val="el-GR"/>
              </w:rPr>
              <w:t xml:space="preserve"> διασφαλίζει ότι η εγκατάσταση υγρών πετρελαιοειδών ελέγχεται περιοδικά</w:t>
            </w:r>
            <w:r>
              <w:rPr>
                <w:rFonts w:ascii="Arial" w:hAnsi="Arial" w:cs="Arial"/>
                <w:lang w:val="el-GR"/>
              </w:rPr>
              <w:t>-</w:t>
            </w:r>
          </w:p>
        </w:tc>
      </w:tr>
      <w:tr w:rsidR="00360300" w:rsidRPr="00D85A95" w14:paraId="7FF64DEF" w14:textId="77777777" w:rsidTr="007610D3">
        <w:tc>
          <w:tcPr>
            <w:tcW w:w="2127" w:type="dxa"/>
          </w:tcPr>
          <w:p w14:paraId="37E4E120" w14:textId="77777777" w:rsidR="00360300" w:rsidRPr="00B1117A" w:rsidRDefault="00360300" w:rsidP="00B1117A">
            <w:pPr>
              <w:spacing w:line="360" w:lineRule="auto"/>
              <w:rPr>
                <w:rFonts w:ascii="Arial" w:hAnsi="Arial" w:cs="Arial"/>
                <w:lang w:val="el-GR"/>
              </w:rPr>
            </w:pPr>
          </w:p>
        </w:tc>
        <w:tc>
          <w:tcPr>
            <w:tcW w:w="1275" w:type="dxa"/>
            <w:gridSpan w:val="6"/>
          </w:tcPr>
          <w:p w14:paraId="629D4AF0" w14:textId="77777777" w:rsidR="00360300" w:rsidRDefault="00360300" w:rsidP="00360300">
            <w:pPr>
              <w:widowControl w:val="0"/>
              <w:tabs>
                <w:tab w:val="left" w:pos="976"/>
              </w:tabs>
              <w:autoSpaceDE w:val="0"/>
              <w:autoSpaceDN w:val="0"/>
              <w:adjustRightInd w:val="0"/>
              <w:spacing w:line="360" w:lineRule="auto"/>
              <w:ind w:right="17"/>
              <w:jc w:val="right"/>
              <w:rPr>
                <w:rFonts w:ascii="Arial" w:hAnsi="Arial" w:cs="Arial"/>
                <w:lang w:val="el-GR"/>
              </w:rPr>
            </w:pPr>
          </w:p>
        </w:tc>
        <w:tc>
          <w:tcPr>
            <w:tcW w:w="5812" w:type="dxa"/>
            <w:gridSpan w:val="2"/>
          </w:tcPr>
          <w:p w14:paraId="4750C083" w14:textId="77777777" w:rsidR="00360300" w:rsidRPr="009F3BB8"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p>
        </w:tc>
      </w:tr>
      <w:tr w:rsidR="00360300" w:rsidRPr="00D85A95" w14:paraId="5F05DA15" w14:textId="77777777" w:rsidTr="00360300">
        <w:tc>
          <w:tcPr>
            <w:tcW w:w="2127" w:type="dxa"/>
          </w:tcPr>
          <w:p w14:paraId="727A4B88" w14:textId="77777777" w:rsidR="00360300" w:rsidRPr="00B1117A" w:rsidRDefault="00360300" w:rsidP="00B1117A">
            <w:pPr>
              <w:spacing w:line="360" w:lineRule="auto"/>
              <w:rPr>
                <w:rFonts w:ascii="Arial" w:hAnsi="Arial" w:cs="Arial"/>
                <w:lang w:val="el-GR"/>
              </w:rPr>
            </w:pPr>
          </w:p>
        </w:tc>
        <w:tc>
          <w:tcPr>
            <w:tcW w:w="1275" w:type="dxa"/>
            <w:gridSpan w:val="6"/>
          </w:tcPr>
          <w:p w14:paraId="58B09FEF" w14:textId="77777777" w:rsidR="00360300" w:rsidRDefault="00360300" w:rsidP="00360300">
            <w:pPr>
              <w:widowControl w:val="0"/>
              <w:tabs>
                <w:tab w:val="left" w:pos="976"/>
              </w:tabs>
              <w:autoSpaceDE w:val="0"/>
              <w:autoSpaceDN w:val="0"/>
              <w:adjustRightInd w:val="0"/>
              <w:spacing w:line="360" w:lineRule="auto"/>
              <w:ind w:right="17"/>
              <w:jc w:val="right"/>
              <w:rPr>
                <w:rFonts w:ascii="Arial" w:hAnsi="Arial" w:cs="Arial"/>
                <w:lang w:val="el-GR"/>
              </w:rPr>
            </w:pPr>
          </w:p>
        </w:tc>
        <w:tc>
          <w:tcPr>
            <w:tcW w:w="567" w:type="dxa"/>
          </w:tcPr>
          <w:p w14:paraId="452CFF81" w14:textId="4C4941F4" w:rsidR="00360300" w:rsidRPr="00360300"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r>
              <w:rPr>
                <w:rFonts w:ascii="Arial" w:hAnsi="Arial" w:cs="Arial"/>
              </w:rPr>
              <w:t>(i)</w:t>
            </w:r>
          </w:p>
        </w:tc>
        <w:tc>
          <w:tcPr>
            <w:tcW w:w="5245" w:type="dxa"/>
          </w:tcPr>
          <w:p w14:paraId="0AF473A9" w14:textId="539F60BF" w:rsidR="00360300" w:rsidRPr="009F3BB8"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r w:rsidRPr="009F3BB8">
              <w:rPr>
                <w:rFonts w:ascii="Arial" w:hAnsi="Arial" w:cs="Arial"/>
                <w:lang w:val="el-GR"/>
              </w:rPr>
              <w:t>για εγκαταστά</w:t>
            </w:r>
            <w:r w:rsidRPr="007A72FB">
              <w:rPr>
                <w:rFonts w:ascii="Arial" w:hAnsi="Arial" w:cs="Arial"/>
                <w:lang w:val="el-GR"/>
              </w:rPr>
              <w:t xml:space="preserve">σεις υγρών πετρελαιοειδών Βαθμίδας </w:t>
            </w:r>
            <w:r w:rsidRPr="007A72FB">
              <w:rPr>
                <w:rFonts w:ascii="Arial" w:hAnsi="Arial" w:cs="Arial"/>
              </w:rPr>
              <w:t>I</w:t>
            </w:r>
            <w:r w:rsidRPr="007A72FB">
              <w:rPr>
                <w:rFonts w:ascii="Arial" w:hAnsi="Arial" w:cs="Arial"/>
                <w:lang w:val="el-GR"/>
              </w:rPr>
              <w:t>ΙΙ, τουλάχιστον κάθε</w:t>
            </w:r>
            <w:r>
              <w:rPr>
                <w:rFonts w:ascii="Arial" w:hAnsi="Arial" w:cs="Arial"/>
                <w:lang w:val="el-GR"/>
              </w:rPr>
              <w:t xml:space="preserve"> έξι</w:t>
            </w:r>
            <w:r w:rsidRPr="007A72FB">
              <w:rPr>
                <w:rFonts w:ascii="Arial" w:hAnsi="Arial" w:cs="Arial"/>
                <w:lang w:val="el-GR"/>
              </w:rPr>
              <w:t xml:space="preserve"> </w:t>
            </w:r>
            <w:r>
              <w:rPr>
                <w:rFonts w:ascii="Arial" w:hAnsi="Arial" w:cs="Arial"/>
                <w:lang w:val="el-GR"/>
              </w:rPr>
              <w:t>(</w:t>
            </w:r>
            <w:r w:rsidRPr="007A72FB">
              <w:rPr>
                <w:rFonts w:ascii="Arial" w:hAnsi="Arial" w:cs="Arial"/>
                <w:lang w:val="el-GR"/>
              </w:rPr>
              <w:t>6</w:t>
            </w:r>
            <w:r>
              <w:rPr>
                <w:rFonts w:ascii="Arial" w:hAnsi="Arial" w:cs="Arial"/>
                <w:lang w:val="el-GR"/>
              </w:rPr>
              <w:t>)</w:t>
            </w:r>
            <w:r w:rsidRPr="007A72FB">
              <w:rPr>
                <w:rFonts w:ascii="Arial" w:hAnsi="Arial" w:cs="Arial"/>
                <w:lang w:val="el-GR"/>
              </w:rPr>
              <w:t xml:space="preserve"> χρόνια∙</w:t>
            </w:r>
            <w:r>
              <w:rPr>
                <w:rFonts w:ascii="Arial" w:hAnsi="Arial" w:cs="Arial"/>
                <w:lang w:val="el-GR"/>
              </w:rPr>
              <w:t xml:space="preserve"> και</w:t>
            </w:r>
          </w:p>
        </w:tc>
      </w:tr>
      <w:tr w:rsidR="00360300" w:rsidRPr="00D85A95" w14:paraId="275CD7E9" w14:textId="77777777" w:rsidTr="00360300">
        <w:tc>
          <w:tcPr>
            <w:tcW w:w="2127" w:type="dxa"/>
          </w:tcPr>
          <w:p w14:paraId="304C85BD" w14:textId="77777777" w:rsidR="00360300" w:rsidRPr="00B1117A" w:rsidRDefault="00360300" w:rsidP="00B1117A">
            <w:pPr>
              <w:spacing w:line="360" w:lineRule="auto"/>
              <w:rPr>
                <w:rFonts w:ascii="Arial" w:hAnsi="Arial" w:cs="Arial"/>
                <w:lang w:val="el-GR"/>
              </w:rPr>
            </w:pPr>
          </w:p>
        </w:tc>
        <w:tc>
          <w:tcPr>
            <w:tcW w:w="1275" w:type="dxa"/>
            <w:gridSpan w:val="6"/>
          </w:tcPr>
          <w:p w14:paraId="02B37842" w14:textId="77777777" w:rsidR="00360300" w:rsidRDefault="00360300" w:rsidP="00360300">
            <w:pPr>
              <w:widowControl w:val="0"/>
              <w:tabs>
                <w:tab w:val="left" w:pos="976"/>
              </w:tabs>
              <w:autoSpaceDE w:val="0"/>
              <w:autoSpaceDN w:val="0"/>
              <w:adjustRightInd w:val="0"/>
              <w:spacing w:line="360" w:lineRule="auto"/>
              <w:ind w:right="17"/>
              <w:jc w:val="right"/>
              <w:rPr>
                <w:rFonts w:ascii="Arial" w:hAnsi="Arial" w:cs="Arial"/>
                <w:lang w:val="el-GR"/>
              </w:rPr>
            </w:pPr>
          </w:p>
        </w:tc>
        <w:tc>
          <w:tcPr>
            <w:tcW w:w="567" w:type="dxa"/>
          </w:tcPr>
          <w:p w14:paraId="3A19323A" w14:textId="264946DA" w:rsidR="00360300" w:rsidRDefault="00360300" w:rsidP="00070BF2">
            <w:pPr>
              <w:widowControl w:val="0"/>
              <w:tabs>
                <w:tab w:val="left" w:pos="976"/>
              </w:tabs>
              <w:autoSpaceDE w:val="0"/>
              <w:autoSpaceDN w:val="0"/>
              <w:adjustRightInd w:val="0"/>
              <w:spacing w:line="360" w:lineRule="auto"/>
              <w:ind w:right="17"/>
              <w:jc w:val="both"/>
              <w:rPr>
                <w:rFonts w:ascii="Arial" w:hAnsi="Arial" w:cs="Arial"/>
              </w:rPr>
            </w:pPr>
            <w:r>
              <w:rPr>
                <w:rFonts w:ascii="Arial" w:hAnsi="Arial" w:cs="Arial"/>
              </w:rPr>
              <w:t>(ii)</w:t>
            </w:r>
          </w:p>
        </w:tc>
        <w:tc>
          <w:tcPr>
            <w:tcW w:w="5245" w:type="dxa"/>
          </w:tcPr>
          <w:p w14:paraId="73A8A207" w14:textId="283325C3" w:rsidR="00360300" w:rsidRPr="009F3BB8" w:rsidRDefault="00360300" w:rsidP="00070BF2">
            <w:pPr>
              <w:widowControl w:val="0"/>
              <w:tabs>
                <w:tab w:val="left" w:pos="976"/>
              </w:tabs>
              <w:autoSpaceDE w:val="0"/>
              <w:autoSpaceDN w:val="0"/>
              <w:adjustRightInd w:val="0"/>
              <w:spacing w:line="360" w:lineRule="auto"/>
              <w:ind w:right="17"/>
              <w:jc w:val="both"/>
              <w:rPr>
                <w:rFonts w:ascii="Arial" w:hAnsi="Arial" w:cs="Arial"/>
                <w:lang w:val="el-GR"/>
              </w:rPr>
            </w:pPr>
            <w:r w:rsidRPr="009F3BB8">
              <w:rPr>
                <w:rFonts w:ascii="Arial" w:hAnsi="Arial" w:cs="Arial"/>
                <w:lang w:val="el-GR"/>
              </w:rPr>
              <w:t>για εγκαταστάσεις υγρών πετρελαιοειδών Βαθμίδας Ι</w:t>
            </w:r>
            <w:r w:rsidRPr="009F3BB8">
              <w:rPr>
                <w:rFonts w:ascii="Arial" w:hAnsi="Arial" w:cs="Arial"/>
              </w:rPr>
              <w:t>V</w:t>
            </w:r>
            <w:r>
              <w:rPr>
                <w:rFonts w:ascii="Arial" w:hAnsi="Arial" w:cs="Arial"/>
                <w:lang w:val="el-GR"/>
              </w:rPr>
              <w:t xml:space="preserve">, </w:t>
            </w:r>
            <w:r w:rsidRPr="0003754E">
              <w:rPr>
                <w:rFonts w:ascii="Arial" w:hAnsi="Arial" w:cs="Arial"/>
                <w:lang w:val="el-GR"/>
              </w:rPr>
              <w:t xml:space="preserve">τουλάχιστον </w:t>
            </w:r>
            <w:r w:rsidRPr="009F3BB8">
              <w:rPr>
                <w:rFonts w:ascii="Arial" w:hAnsi="Arial" w:cs="Arial"/>
                <w:lang w:val="el-GR"/>
              </w:rPr>
              <w:t xml:space="preserve">κάθε </w:t>
            </w:r>
            <w:r>
              <w:rPr>
                <w:rFonts w:ascii="Arial" w:hAnsi="Arial" w:cs="Arial"/>
                <w:lang w:val="el-GR"/>
              </w:rPr>
              <w:t>δύο (</w:t>
            </w:r>
            <w:r w:rsidRPr="009F3BB8">
              <w:rPr>
                <w:rFonts w:ascii="Arial" w:hAnsi="Arial" w:cs="Arial"/>
                <w:lang w:val="el-GR"/>
              </w:rPr>
              <w:t>2</w:t>
            </w:r>
            <w:r>
              <w:rPr>
                <w:rFonts w:ascii="Arial" w:hAnsi="Arial" w:cs="Arial"/>
                <w:lang w:val="el-GR"/>
              </w:rPr>
              <w:t>)</w:t>
            </w:r>
            <w:r w:rsidRPr="009F3BB8">
              <w:rPr>
                <w:rFonts w:ascii="Arial" w:hAnsi="Arial" w:cs="Arial"/>
                <w:lang w:val="el-GR"/>
              </w:rPr>
              <w:t xml:space="preserve"> χρόνια.</w:t>
            </w:r>
          </w:p>
        </w:tc>
      </w:tr>
      <w:tr w:rsidR="00FC30AA" w:rsidRPr="00D85A95" w14:paraId="11A2D411" w14:textId="77777777" w:rsidTr="00FC30AA">
        <w:tc>
          <w:tcPr>
            <w:tcW w:w="2127" w:type="dxa"/>
          </w:tcPr>
          <w:p w14:paraId="1DF1AC13" w14:textId="77777777" w:rsidR="00FC30AA" w:rsidRPr="00B1117A" w:rsidRDefault="00FC30AA" w:rsidP="00B1117A">
            <w:pPr>
              <w:spacing w:line="360" w:lineRule="auto"/>
              <w:rPr>
                <w:rFonts w:ascii="Arial" w:hAnsi="Arial" w:cs="Arial"/>
                <w:lang w:val="el-GR"/>
              </w:rPr>
            </w:pPr>
          </w:p>
        </w:tc>
        <w:tc>
          <w:tcPr>
            <w:tcW w:w="1275" w:type="dxa"/>
            <w:gridSpan w:val="6"/>
          </w:tcPr>
          <w:p w14:paraId="5B632107" w14:textId="690CFC46" w:rsidR="00FC30AA" w:rsidRPr="009F3BB8" w:rsidRDefault="00FC30AA" w:rsidP="00360300">
            <w:pPr>
              <w:widowControl w:val="0"/>
              <w:tabs>
                <w:tab w:val="left" w:pos="976"/>
              </w:tabs>
              <w:autoSpaceDE w:val="0"/>
              <w:autoSpaceDN w:val="0"/>
              <w:adjustRightInd w:val="0"/>
              <w:spacing w:line="360" w:lineRule="auto"/>
              <w:ind w:right="17"/>
              <w:jc w:val="right"/>
              <w:rPr>
                <w:rFonts w:ascii="Arial" w:hAnsi="Arial" w:cs="Arial"/>
                <w:lang w:val="el-GR"/>
              </w:rPr>
            </w:pPr>
          </w:p>
        </w:tc>
        <w:tc>
          <w:tcPr>
            <w:tcW w:w="5812" w:type="dxa"/>
            <w:gridSpan w:val="2"/>
          </w:tcPr>
          <w:p w14:paraId="04F6F85E" w14:textId="77777777" w:rsidR="00FC30AA" w:rsidRPr="009F3BB8" w:rsidRDefault="00FC30AA" w:rsidP="00070BF2">
            <w:pPr>
              <w:widowControl w:val="0"/>
              <w:tabs>
                <w:tab w:val="left" w:pos="976"/>
              </w:tabs>
              <w:autoSpaceDE w:val="0"/>
              <w:autoSpaceDN w:val="0"/>
              <w:adjustRightInd w:val="0"/>
              <w:spacing w:line="360" w:lineRule="auto"/>
              <w:ind w:right="17"/>
              <w:jc w:val="both"/>
              <w:rPr>
                <w:rFonts w:ascii="Arial" w:hAnsi="Arial" w:cs="Arial"/>
                <w:lang w:val="el-GR"/>
              </w:rPr>
            </w:pPr>
          </w:p>
        </w:tc>
      </w:tr>
      <w:tr w:rsidR="009F3BB8" w:rsidRPr="00D85A95" w14:paraId="73113CBF" w14:textId="77777777" w:rsidTr="00B1117A">
        <w:tc>
          <w:tcPr>
            <w:tcW w:w="2127" w:type="dxa"/>
          </w:tcPr>
          <w:p w14:paraId="3010F5CB" w14:textId="77777777" w:rsidR="009F3BB8" w:rsidRPr="00B1117A" w:rsidRDefault="009F3BB8" w:rsidP="00B1117A">
            <w:pPr>
              <w:spacing w:line="360" w:lineRule="auto"/>
              <w:rPr>
                <w:rFonts w:ascii="Arial" w:hAnsi="Arial" w:cs="Arial"/>
                <w:lang w:val="el-GR"/>
              </w:rPr>
            </w:pPr>
          </w:p>
        </w:tc>
        <w:tc>
          <w:tcPr>
            <w:tcW w:w="7087" w:type="dxa"/>
            <w:gridSpan w:val="8"/>
          </w:tcPr>
          <w:p w14:paraId="15B24517" w14:textId="090B6101" w:rsidR="009F3BB8" w:rsidRPr="002906A6" w:rsidRDefault="00D931B2" w:rsidP="00D931B2">
            <w:pPr>
              <w:tabs>
                <w:tab w:val="left" w:pos="284"/>
                <w:tab w:val="left" w:pos="794"/>
              </w:tabs>
              <w:spacing w:line="360" w:lineRule="auto"/>
              <w:jc w:val="both"/>
              <w:rPr>
                <w:rFonts w:ascii="Arial" w:hAnsi="Arial" w:cs="Arial"/>
                <w:lang w:val="el-GR"/>
              </w:rPr>
            </w:pPr>
            <w:r w:rsidRPr="002A7207">
              <w:rPr>
                <w:rFonts w:ascii="Arial" w:hAnsi="Arial" w:cs="Arial"/>
                <w:lang w:val="el-GR"/>
              </w:rPr>
              <w:tab/>
            </w:r>
            <w:r w:rsidR="009F3BB8" w:rsidRPr="009F3BB8">
              <w:rPr>
                <w:rFonts w:ascii="Arial" w:hAnsi="Arial" w:cs="Arial"/>
                <w:lang w:val="el-GR"/>
              </w:rPr>
              <w:t>(2)</w:t>
            </w:r>
            <w:r w:rsidRPr="00D931B2">
              <w:rPr>
                <w:rFonts w:ascii="Arial" w:hAnsi="Arial" w:cs="Arial"/>
                <w:lang w:val="el-GR"/>
              </w:rPr>
              <w:tab/>
            </w:r>
            <w:r w:rsidR="009F3BB8" w:rsidRPr="009F3BB8">
              <w:rPr>
                <w:rFonts w:ascii="Arial" w:hAnsi="Arial" w:cs="Arial"/>
                <w:lang w:val="el-GR"/>
              </w:rPr>
              <w:t xml:space="preserve">Τηρουμένων των </w:t>
            </w:r>
            <w:r w:rsidR="00841839">
              <w:rPr>
                <w:rFonts w:ascii="Arial" w:hAnsi="Arial" w:cs="Arial"/>
                <w:lang w:val="el-GR"/>
              </w:rPr>
              <w:t>προνοιών</w:t>
            </w:r>
            <w:r w:rsidR="0003754E">
              <w:rPr>
                <w:rFonts w:ascii="Arial" w:hAnsi="Arial" w:cs="Arial"/>
                <w:lang w:val="el-GR"/>
              </w:rPr>
              <w:t xml:space="preserve"> </w:t>
            </w:r>
            <w:r w:rsidR="009F3BB8" w:rsidRPr="009F3BB8">
              <w:rPr>
                <w:rFonts w:ascii="Arial" w:hAnsi="Arial" w:cs="Arial"/>
                <w:lang w:val="el-GR"/>
              </w:rPr>
              <w:t>της παραγράφου (1)</w:t>
            </w:r>
            <w:r w:rsidR="0003754E">
              <w:rPr>
                <w:rFonts w:ascii="Arial" w:hAnsi="Arial" w:cs="Arial"/>
                <w:lang w:val="el-GR"/>
              </w:rPr>
              <w:t xml:space="preserve"> ανωτέρω</w:t>
            </w:r>
            <w:r w:rsidR="009F3BB8" w:rsidRPr="009F3BB8">
              <w:rPr>
                <w:rFonts w:ascii="Arial" w:hAnsi="Arial" w:cs="Arial"/>
                <w:lang w:val="el-GR"/>
              </w:rPr>
              <w:t xml:space="preserve">, ο διαχειριστής εγκατάστασης υγρών πετρελαιοειδών διασφαλίζει ότι ο περιοδικός έλεγχος των εγκαταστάσεων υγρών πετρελαιοειδών </w:t>
            </w:r>
            <w:r w:rsidR="00841839">
              <w:rPr>
                <w:rFonts w:ascii="Arial" w:hAnsi="Arial" w:cs="Arial"/>
                <w:lang w:val="el-GR"/>
              </w:rPr>
              <w:t>διενεργείται-</w:t>
            </w:r>
          </w:p>
        </w:tc>
      </w:tr>
      <w:tr w:rsidR="009F3BB8" w:rsidRPr="00D85A95" w14:paraId="357D8595" w14:textId="77777777" w:rsidTr="00B1117A">
        <w:tc>
          <w:tcPr>
            <w:tcW w:w="2127" w:type="dxa"/>
          </w:tcPr>
          <w:p w14:paraId="775470D5" w14:textId="77777777" w:rsidR="009F3BB8" w:rsidRPr="00B1117A" w:rsidRDefault="009F3BB8" w:rsidP="00B1117A">
            <w:pPr>
              <w:spacing w:line="360" w:lineRule="auto"/>
              <w:rPr>
                <w:rFonts w:ascii="Arial" w:hAnsi="Arial" w:cs="Arial"/>
                <w:lang w:val="el-GR"/>
              </w:rPr>
            </w:pPr>
          </w:p>
        </w:tc>
        <w:tc>
          <w:tcPr>
            <w:tcW w:w="425" w:type="dxa"/>
          </w:tcPr>
          <w:p w14:paraId="7D79888C" w14:textId="77777777" w:rsidR="009F3BB8" w:rsidRPr="002906A6" w:rsidRDefault="009F3BB8" w:rsidP="000608A5">
            <w:pPr>
              <w:widowControl w:val="0"/>
              <w:autoSpaceDE w:val="0"/>
              <w:autoSpaceDN w:val="0"/>
              <w:adjustRightInd w:val="0"/>
              <w:spacing w:line="360" w:lineRule="auto"/>
              <w:ind w:right="19"/>
              <w:jc w:val="right"/>
              <w:rPr>
                <w:rFonts w:ascii="Arial" w:hAnsi="Arial" w:cs="Arial"/>
                <w:lang w:val="el-GR"/>
              </w:rPr>
            </w:pPr>
          </w:p>
        </w:tc>
        <w:tc>
          <w:tcPr>
            <w:tcW w:w="6662" w:type="dxa"/>
            <w:gridSpan w:val="7"/>
          </w:tcPr>
          <w:p w14:paraId="3A7855BA" w14:textId="77777777" w:rsidR="009F3BB8" w:rsidRPr="002906A6" w:rsidRDefault="009F3BB8" w:rsidP="000608A5">
            <w:pPr>
              <w:widowControl w:val="0"/>
              <w:autoSpaceDE w:val="0"/>
              <w:autoSpaceDN w:val="0"/>
              <w:adjustRightInd w:val="0"/>
              <w:spacing w:line="360" w:lineRule="auto"/>
              <w:ind w:right="19"/>
              <w:jc w:val="both"/>
              <w:rPr>
                <w:rFonts w:ascii="Arial" w:hAnsi="Arial" w:cs="Arial"/>
                <w:lang w:val="el-GR"/>
              </w:rPr>
            </w:pPr>
          </w:p>
        </w:tc>
      </w:tr>
      <w:tr w:rsidR="009F3BB8" w:rsidRPr="00D85A95" w14:paraId="7BF5BCD6" w14:textId="77777777" w:rsidTr="00CB46CB">
        <w:tc>
          <w:tcPr>
            <w:tcW w:w="2127" w:type="dxa"/>
          </w:tcPr>
          <w:p w14:paraId="2B7A63C5" w14:textId="77777777" w:rsidR="009F3BB8" w:rsidRPr="00B1117A" w:rsidRDefault="009F3BB8" w:rsidP="00B1117A">
            <w:pPr>
              <w:spacing w:line="360" w:lineRule="auto"/>
              <w:rPr>
                <w:rFonts w:ascii="Arial" w:hAnsi="Arial" w:cs="Arial"/>
                <w:lang w:val="el-GR"/>
              </w:rPr>
            </w:pPr>
          </w:p>
        </w:tc>
        <w:tc>
          <w:tcPr>
            <w:tcW w:w="1275" w:type="dxa"/>
            <w:gridSpan w:val="6"/>
          </w:tcPr>
          <w:p w14:paraId="115250B7" w14:textId="77777777" w:rsidR="009F3BB8" w:rsidRPr="002906A6" w:rsidRDefault="009F3BB8" w:rsidP="00CB46CB">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(α)</w:t>
            </w:r>
          </w:p>
        </w:tc>
        <w:tc>
          <w:tcPr>
            <w:tcW w:w="5812" w:type="dxa"/>
            <w:gridSpan w:val="2"/>
          </w:tcPr>
          <w:p w14:paraId="1DEF2F49" w14:textId="2FD82F38" w:rsidR="009F3BB8" w:rsidRPr="002906A6" w:rsidRDefault="009F3BB8" w:rsidP="00D42368">
            <w:pPr>
              <w:widowControl w:val="0"/>
              <w:autoSpaceDE w:val="0"/>
              <w:autoSpaceDN w:val="0"/>
              <w:adjustRightInd w:val="0"/>
              <w:spacing w:line="360" w:lineRule="auto"/>
              <w:ind w:right="19"/>
              <w:jc w:val="both"/>
              <w:rPr>
                <w:rFonts w:ascii="Arial" w:hAnsi="Arial" w:cs="Arial"/>
                <w:lang w:val="el-GR"/>
              </w:rPr>
            </w:pPr>
            <w:r w:rsidRPr="009F3BB8">
              <w:rPr>
                <w:rFonts w:ascii="Arial" w:hAnsi="Arial" w:cs="Arial"/>
                <w:lang w:val="el-GR"/>
              </w:rPr>
              <w:t xml:space="preserve">από </w:t>
            </w:r>
            <w:r w:rsidR="00841839">
              <w:rPr>
                <w:rFonts w:ascii="Arial" w:hAnsi="Arial" w:cs="Arial"/>
                <w:lang w:val="el-GR"/>
              </w:rPr>
              <w:t>πρόσωπο</w:t>
            </w:r>
            <w:r w:rsidRPr="009F3BB8">
              <w:rPr>
                <w:rFonts w:ascii="Arial" w:hAnsi="Arial" w:cs="Arial"/>
                <w:lang w:val="el-GR"/>
              </w:rPr>
              <w:t xml:space="preserve"> εγγεγραμμένο στο μητρώο του </w:t>
            </w:r>
            <w:r w:rsidRPr="009F3BB8">
              <w:rPr>
                <w:rFonts w:ascii="Arial" w:hAnsi="Arial" w:cs="Arial"/>
                <w:lang w:val="el-GR"/>
              </w:rPr>
              <w:lastRenderedPageBreak/>
              <w:t xml:space="preserve">Επιστημονικού Τεχνικού Επιμελητηρίου Κύπρου, ο </w:t>
            </w:r>
            <w:r w:rsidR="00FA01C5" w:rsidRPr="00841839">
              <w:rPr>
                <w:rFonts w:ascii="Arial" w:hAnsi="Arial" w:cs="Arial"/>
                <w:lang w:val="el-GR"/>
              </w:rPr>
              <w:t>οποίος διαθέτει τις σχετικές θεωρητικές και πρακτικές γνώσεις</w:t>
            </w:r>
            <w:r w:rsidR="0033659B" w:rsidRPr="00841839">
              <w:rPr>
                <w:rFonts w:ascii="Arial" w:hAnsi="Arial" w:cs="Arial"/>
                <w:lang w:val="el-GR"/>
              </w:rPr>
              <w:t>∙</w:t>
            </w:r>
          </w:p>
        </w:tc>
      </w:tr>
      <w:tr w:rsidR="009F3BB8" w:rsidRPr="00D85A95" w14:paraId="7CF0ECA9" w14:textId="77777777" w:rsidTr="00CB46CB">
        <w:tc>
          <w:tcPr>
            <w:tcW w:w="2127" w:type="dxa"/>
          </w:tcPr>
          <w:p w14:paraId="1D5A5C39" w14:textId="77777777" w:rsidR="009F3BB8" w:rsidRPr="00B1117A" w:rsidRDefault="009F3BB8" w:rsidP="00B1117A">
            <w:pPr>
              <w:spacing w:line="360" w:lineRule="auto"/>
              <w:rPr>
                <w:rFonts w:ascii="Arial" w:hAnsi="Arial" w:cs="Arial"/>
                <w:lang w:val="el-GR"/>
              </w:rPr>
            </w:pPr>
          </w:p>
        </w:tc>
        <w:tc>
          <w:tcPr>
            <w:tcW w:w="1275" w:type="dxa"/>
            <w:gridSpan w:val="6"/>
          </w:tcPr>
          <w:p w14:paraId="2E90C190" w14:textId="77777777" w:rsidR="009F3BB8" w:rsidRPr="002906A6" w:rsidRDefault="009F3BB8" w:rsidP="0029579D">
            <w:pPr>
              <w:widowControl w:val="0"/>
              <w:autoSpaceDE w:val="0"/>
              <w:autoSpaceDN w:val="0"/>
              <w:adjustRightInd w:val="0"/>
              <w:spacing w:line="360" w:lineRule="auto"/>
              <w:ind w:right="19"/>
              <w:rPr>
                <w:rFonts w:ascii="Arial" w:hAnsi="Arial" w:cs="Arial"/>
                <w:lang w:val="el-GR"/>
              </w:rPr>
            </w:pPr>
          </w:p>
        </w:tc>
        <w:tc>
          <w:tcPr>
            <w:tcW w:w="5812" w:type="dxa"/>
            <w:gridSpan w:val="2"/>
          </w:tcPr>
          <w:p w14:paraId="025E7667" w14:textId="77777777" w:rsidR="009F3BB8" w:rsidRPr="002906A6" w:rsidRDefault="009F3BB8"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4EA66D5A" w14:textId="77777777" w:rsidTr="00CB46CB">
        <w:tc>
          <w:tcPr>
            <w:tcW w:w="2127" w:type="dxa"/>
          </w:tcPr>
          <w:p w14:paraId="41B405C9" w14:textId="77777777" w:rsidR="002906A6" w:rsidRPr="00B1117A" w:rsidRDefault="002906A6" w:rsidP="00B1117A">
            <w:pPr>
              <w:spacing w:line="360" w:lineRule="auto"/>
              <w:rPr>
                <w:rFonts w:ascii="Arial" w:hAnsi="Arial" w:cs="Arial"/>
                <w:lang w:val="el-GR"/>
              </w:rPr>
            </w:pPr>
          </w:p>
        </w:tc>
        <w:tc>
          <w:tcPr>
            <w:tcW w:w="1275" w:type="dxa"/>
            <w:gridSpan w:val="6"/>
          </w:tcPr>
          <w:p w14:paraId="324EBA46" w14:textId="77777777" w:rsidR="002906A6" w:rsidRPr="002906A6" w:rsidRDefault="009F3BB8" w:rsidP="00CB46CB">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(β)</w:t>
            </w:r>
          </w:p>
        </w:tc>
        <w:tc>
          <w:tcPr>
            <w:tcW w:w="5812" w:type="dxa"/>
            <w:gridSpan w:val="2"/>
          </w:tcPr>
          <w:p w14:paraId="114CE97F" w14:textId="48E656BF" w:rsidR="002906A6" w:rsidRPr="00D42368" w:rsidRDefault="009F3BB8" w:rsidP="00D42368">
            <w:pPr>
              <w:widowControl w:val="0"/>
              <w:autoSpaceDE w:val="0"/>
              <w:autoSpaceDN w:val="0"/>
              <w:adjustRightInd w:val="0"/>
              <w:spacing w:line="360" w:lineRule="auto"/>
              <w:ind w:right="19"/>
              <w:jc w:val="both"/>
              <w:rPr>
                <w:rFonts w:ascii="Arial" w:hAnsi="Arial" w:cs="Arial"/>
                <w:lang w:val="el-GR"/>
              </w:rPr>
            </w:pPr>
            <w:r w:rsidRPr="009F3BB8">
              <w:rPr>
                <w:rFonts w:ascii="Arial" w:hAnsi="Arial" w:cs="Arial"/>
                <w:lang w:val="el-GR"/>
              </w:rPr>
              <w:t xml:space="preserve">για εγκαταστάσεις υγρών πετρελαιοειδών </w:t>
            </w:r>
            <w:r w:rsidR="00841839">
              <w:rPr>
                <w:rFonts w:ascii="Arial" w:hAnsi="Arial" w:cs="Arial"/>
                <w:lang w:val="el-GR"/>
              </w:rPr>
              <w:t>μη περιλαμβανομένων των εγκαταστάσεων που εμπίπτουν στη</w:t>
            </w:r>
            <w:r w:rsidRPr="009F3BB8">
              <w:rPr>
                <w:rFonts w:ascii="Arial" w:hAnsi="Arial" w:cs="Arial"/>
                <w:lang w:val="el-GR"/>
              </w:rPr>
              <w:t xml:space="preserve"> Βαθμίδα Ι</w:t>
            </w:r>
            <w:r w:rsidRPr="009F3BB8">
              <w:rPr>
                <w:rFonts w:ascii="Arial" w:hAnsi="Arial" w:cs="Arial"/>
              </w:rPr>
              <w:t>V</w:t>
            </w:r>
            <w:r w:rsidRPr="009F3BB8">
              <w:rPr>
                <w:rFonts w:ascii="Arial" w:hAnsi="Arial" w:cs="Arial"/>
                <w:lang w:val="el-GR"/>
              </w:rPr>
              <w:t xml:space="preserve">, από πρόσωπο που έχει εγκριθεί για διεξαγωγή δραστηριοτήτων προστασίας και πρόληψης, σύμφωνα με τις </w:t>
            </w:r>
            <w:r w:rsidR="006319DA">
              <w:rPr>
                <w:rFonts w:ascii="Arial" w:hAnsi="Arial" w:cs="Arial"/>
                <w:lang w:val="el-GR"/>
              </w:rPr>
              <w:t>διατάξεις</w:t>
            </w:r>
            <w:r w:rsidRPr="009F3BB8">
              <w:rPr>
                <w:rFonts w:ascii="Arial" w:hAnsi="Arial" w:cs="Arial"/>
                <w:lang w:val="el-GR"/>
              </w:rPr>
              <w:t xml:space="preserve"> των περί Διαχείρισης Θεμάτων Ασφάλειας και Υγείας στην Εργασία Κανονισμών</w:t>
            </w:r>
            <w:r w:rsidR="00205077" w:rsidRPr="00205077">
              <w:rPr>
                <w:rFonts w:ascii="Arial" w:hAnsi="Arial" w:cs="Arial"/>
                <w:lang w:val="el-GR"/>
              </w:rPr>
              <w:t>,</w:t>
            </w:r>
            <w:r w:rsidR="00810D4F">
              <w:rPr>
                <w:rFonts w:ascii="Arial" w:hAnsi="Arial" w:cs="Arial"/>
                <w:lang w:val="el-GR"/>
              </w:rPr>
              <w:t xml:space="preserve"> </w:t>
            </w:r>
            <w:r w:rsidR="00810D4F" w:rsidRPr="00841839">
              <w:rPr>
                <w:rFonts w:ascii="Arial" w:hAnsi="Arial" w:cs="Arial"/>
                <w:lang w:val="el-GR"/>
              </w:rPr>
              <w:t xml:space="preserve">το οποίο </w:t>
            </w:r>
            <w:r w:rsidR="00547ADC" w:rsidRPr="00841839">
              <w:rPr>
                <w:rFonts w:ascii="Arial" w:hAnsi="Arial" w:cs="Arial"/>
                <w:lang w:val="el-GR"/>
              </w:rPr>
              <w:t>διαθέτει</w:t>
            </w:r>
            <w:r w:rsidR="00810D4F" w:rsidRPr="00841839">
              <w:rPr>
                <w:rFonts w:ascii="Arial" w:hAnsi="Arial" w:cs="Arial"/>
                <w:lang w:val="el-GR"/>
              </w:rPr>
              <w:t xml:space="preserve"> τις σχετικές θεωρητικές και πρακτικές γνώσεις</w:t>
            </w:r>
            <w:r w:rsidR="00780A4F" w:rsidRPr="00841839">
              <w:rPr>
                <w:rFonts w:ascii="Arial" w:hAnsi="Arial" w:cs="Arial"/>
                <w:lang w:val="el-GR"/>
              </w:rPr>
              <w:t>.</w:t>
            </w:r>
          </w:p>
        </w:tc>
      </w:tr>
      <w:tr w:rsidR="008C0D49" w:rsidRPr="00D85A95" w14:paraId="1EBB11F8" w14:textId="77777777" w:rsidTr="00B1117A">
        <w:tc>
          <w:tcPr>
            <w:tcW w:w="2127" w:type="dxa"/>
          </w:tcPr>
          <w:p w14:paraId="7833EF37" w14:textId="77777777" w:rsidR="008C0D49" w:rsidRPr="00B1117A" w:rsidRDefault="008C0D49" w:rsidP="00B1117A">
            <w:pPr>
              <w:spacing w:line="360" w:lineRule="auto"/>
              <w:rPr>
                <w:rFonts w:ascii="Arial" w:hAnsi="Arial" w:cs="Arial"/>
                <w:lang w:val="el-GR"/>
              </w:rPr>
            </w:pPr>
          </w:p>
        </w:tc>
        <w:tc>
          <w:tcPr>
            <w:tcW w:w="7087" w:type="dxa"/>
            <w:gridSpan w:val="8"/>
          </w:tcPr>
          <w:p w14:paraId="7B6CF9E0" w14:textId="77777777" w:rsidR="008C0D49" w:rsidRPr="00CB46CB" w:rsidRDefault="008C0D49" w:rsidP="001A7502">
            <w:pPr>
              <w:spacing w:line="276" w:lineRule="auto"/>
              <w:jc w:val="both"/>
              <w:rPr>
                <w:rFonts w:ascii="Arial" w:hAnsi="Arial" w:cs="Arial"/>
                <w:lang w:val="el-GR"/>
              </w:rPr>
            </w:pPr>
          </w:p>
        </w:tc>
      </w:tr>
      <w:tr w:rsidR="00D931B2" w:rsidRPr="00D85A95" w14:paraId="32D81807" w14:textId="77777777" w:rsidTr="00D931B2">
        <w:tc>
          <w:tcPr>
            <w:tcW w:w="2127" w:type="dxa"/>
          </w:tcPr>
          <w:p w14:paraId="1307B1F8" w14:textId="77777777" w:rsidR="00D931B2" w:rsidRDefault="00D931B2" w:rsidP="00B1117A">
            <w:pPr>
              <w:spacing w:line="360" w:lineRule="auto"/>
              <w:rPr>
                <w:rFonts w:ascii="Arial" w:hAnsi="Arial" w:cs="Arial"/>
                <w:lang w:val="el-GR"/>
              </w:rPr>
            </w:pPr>
          </w:p>
          <w:p w14:paraId="119F6AE3" w14:textId="77777777" w:rsidR="00340215" w:rsidRDefault="00340215" w:rsidP="00B1117A">
            <w:pPr>
              <w:spacing w:line="360" w:lineRule="auto"/>
              <w:rPr>
                <w:rFonts w:ascii="Arial" w:hAnsi="Arial" w:cs="Arial"/>
                <w:lang w:val="el-GR"/>
              </w:rPr>
            </w:pPr>
          </w:p>
          <w:p w14:paraId="3E40C9D1" w14:textId="7B81EFA0" w:rsidR="00340215" w:rsidRPr="00340215" w:rsidRDefault="00340215" w:rsidP="00B1117A">
            <w:pPr>
              <w:spacing w:line="360" w:lineRule="auto"/>
              <w:rPr>
                <w:rFonts w:ascii="Arial" w:hAnsi="Arial" w:cs="Arial"/>
                <w:lang w:val="el-GR"/>
              </w:rPr>
            </w:pPr>
            <w:r>
              <w:rPr>
                <w:rFonts w:ascii="Arial" w:hAnsi="Arial" w:cs="Arial"/>
                <w:lang w:val="el-GR"/>
              </w:rPr>
              <w:t xml:space="preserve">Παράρτημα </w:t>
            </w:r>
            <w:r>
              <w:rPr>
                <w:rFonts w:ascii="Arial" w:hAnsi="Arial" w:cs="Arial"/>
              </w:rPr>
              <w:t>V.</w:t>
            </w:r>
          </w:p>
        </w:tc>
        <w:tc>
          <w:tcPr>
            <w:tcW w:w="850" w:type="dxa"/>
            <w:gridSpan w:val="3"/>
          </w:tcPr>
          <w:p w14:paraId="75A3CDF6" w14:textId="24594C0A" w:rsidR="00D931B2" w:rsidRPr="00D931B2" w:rsidRDefault="00D931B2" w:rsidP="00340215">
            <w:pPr>
              <w:spacing w:line="360" w:lineRule="auto"/>
              <w:ind w:left="-107"/>
              <w:jc w:val="right"/>
              <w:rPr>
                <w:rFonts w:ascii="Arial" w:hAnsi="Arial" w:cs="Arial"/>
                <w:lang w:val="el-GR"/>
              </w:rPr>
            </w:pPr>
            <w:r>
              <w:rPr>
                <w:rFonts w:ascii="Arial" w:hAnsi="Arial" w:cs="Arial"/>
              </w:rPr>
              <w:t>(3)</w:t>
            </w:r>
            <w:r>
              <w:rPr>
                <w:rFonts w:ascii="Arial" w:hAnsi="Arial" w:cs="Arial"/>
                <w:lang w:val="el-GR"/>
              </w:rPr>
              <w:t>(α)</w:t>
            </w:r>
          </w:p>
        </w:tc>
        <w:tc>
          <w:tcPr>
            <w:tcW w:w="6237" w:type="dxa"/>
            <w:gridSpan w:val="5"/>
          </w:tcPr>
          <w:p w14:paraId="568B235A" w14:textId="189F8AE4" w:rsidR="00D931B2" w:rsidRPr="00841839" w:rsidRDefault="00340215" w:rsidP="00340215">
            <w:pPr>
              <w:spacing w:line="360" w:lineRule="auto"/>
              <w:jc w:val="both"/>
              <w:rPr>
                <w:rFonts w:ascii="Arial" w:hAnsi="Arial" w:cs="Arial"/>
                <w:lang w:val="el-GR"/>
              </w:rPr>
            </w:pPr>
            <w:r w:rsidRPr="00841839">
              <w:rPr>
                <w:rFonts w:ascii="Arial" w:hAnsi="Arial" w:cs="Arial"/>
                <w:lang w:val="el-GR"/>
              </w:rPr>
              <w:t xml:space="preserve">Οι </w:t>
            </w:r>
            <w:r>
              <w:rPr>
                <w:rFonts w:ascii="Arial" w:hAnsi="Arial" w:cs="Arial"/>
                <w:lang w:val="el-GR"/>
              </w:rPr>
              <w:t xml:space="preserve">αναφερόμενες στην παράγραφο (2) </w:t>
            </w:r>
            <w:r w:rsidRPr="00841839">
              <w:rPr>
                <w:rFonts w:ascii="Arial" w:hAnsi="Arial" w:cs="Arial"/>
                <w:lang w:val="el-GR"/>
              </w:rPr>
              <w:t xml:space="preserve">θεωρητικές και πρακτικές γνώσεις και άλλα σχετικά κριτήρια </w:t>
            </w:r>
            <w:r>
              <w:rPr>
                <w:rFonts w:ascii="Arial" w:hAnsi="Arial" w:cs="Arial"/>
                <w:lang w:val="el-GR"/>
              </w:rPr>
              <w:t>προβλέπονται</w:t>
            </w:r>
            <w:r w:rsidRPr="00841839">
              <w:rPr>
                <w:rFonts w:ascii="Arial" w:hAnsi="Arial" w:cs="Arial"/>
                <w:lang w:val="el-GR"/>
              </w:rPr>
              <w:t xml:space="preserve"> στο Παράρτημα </w:t>
            </w:r>
            <w:r w:rsidRPr="00841839">
              <w:rPr>
                <w:rFonts w:ascii="Arial" w:hAnsi="Arial" w:cs="Arial"/>
              </w:rPr>
              <w:t>V</w:t>
            </w:r>
            <w:r w:rsidRPr="00841839">
              <w:rPr>
                <w:rFonts w:ascii="Arial" w:hAnsi="Arial" w:cs="Arial"/>
                <w:lang w:val="el-GR"/>
              </w:rPr>
              <w:t xml:space="preserve">.  </w:t>
            </w:r>
          </w:p>
        </w:tc>
      </w:tr>
      <w:tr w:rsidR="00340215" w:rsidRPr="00D85A95" w14:paraId="170D1F1D" w14:textId="77777777" w:rsidTr="00D931B2">
        <w:tc>
          <w:tcPr>
            <w:tcW w:w="2127" w:type="dxa"/>
          </w:tcPr>
          <w:p w14:paraId="529D076A" w14:textId="77777777" w:rsidR="00340215" w:rsidRPr="00B1117A" w:rsidRDefault="00340215" w:rsidP="00B1117A">
            <w:pPr>
              <w:spacing w:line="360" w:lineRule="auto"/>
              <w:rPr>
                <w:rFonts w:ascii="Arial" w:hAnsi="Arial" w:cs="Arial"/>
                <w:lang w:val="el-GR"/>
              </w:rPr>
            </w:pPr>
          </w:p>
        </w:tc>
        <w:tc>
          <w:tcPr>
            <w:tcW w:w="850" w:type="dxa"/>
            <w:gridSpan w:val="3"/>
          </w:tcPr>
          <w:p w14:paraId="6D325FC5" w14:textId="77777777" w:rsidR="00340215" w:rsidRPr="002A7207" w:rsidRDefault="00340215" w:rsidP="00340215">
            <w:pPr>
              <w:spacing w:line="360" w:lineRule="auto"/>
              <w:ind w:left="-107"/>
              <w:jc w:val="right"/>
              <w:rPr>
                <w:rFonts w:ascii="Arial" w:hAnsi="Arial" w:cs="Arial"/>
                <w:lang w:val="el-GR"/>
              </w:rPr>
            </w:pPr>
          </w:p>
        </w:tc>
        <w:tc>
          <w:tcPr>
            <w:tcW w:w="6237" w:type="dxa"/>
            <w:gridSpan w:val="5"/>
          </w:tcPr>
          <w:p w14:paraId="409108D8" w14:textId="77777777" w:rsidR="00340215" w:rsidRPr="00841839" w:rsidRDefault="00340215" w:rsidP="004D0D80">
            <w:pPr>
              <w:spacing w:line="360" w:lineRule="auto"/>
              <w:ind w:left="-107"/>
              <w:jc w:val="both"/>
              <w:rPr>
                <w:rFonts w:ascii="Arial" w:hAnsi="Arial" w:cs="Arial"/>
                <w:lang w:val="el-GR"/>
              </w:rPr>
            </w:pPr>
          </w:p>
        </w:tc>
      </w:tr>
      <w:tr w:rsidR="00340215" w:rsidRPr="00D85A95" w14:paraId="73287E01" w14:textId="77777777" w:rsidTr="00D931B2">
        <w:tc>
          <w:tcPr>
            <w:tcW w:w="2127" w:type="dxa"/>
          </w:tcPr>
          <w:p w14:paraId="218074C4" w14:textId="77777777" w:rsidR="00340215" w:rsidRDefault="00340215" w:rsidP="00B1117A">
            <w:pPr>
              <w:spacing w:line="360" w:lineRule="auto"/>
              <w:rPr>
                <w:rFonts w:ascii="Arial" w:hAnsi="Arial" w:cs="Arial"/>
                <w:lang w:val="el-GR"/>
              </w:rPr>
            </w:pPr>
          </w:p>
          <w:p w14:paraId="6C716B24" w14:textId="77777777" w:rsidR="00B555F1" w:rsidRDefault="00B555F1" w:rsidP="00B1117A">
            <w:pPr>
              <w:spacing w:line="360" w:lineRule="auto"/>
              <w:rPr>
                <w:rFonts w:ascii="Arial" w:hAnsi="Arial" w:cs="Arial"/>
                <w:lang w:val="el-GR"/>
              </w:rPr>
            </w:pPr>
          </w:p>
          <w:p w14:paraId="02400584" w14:textId="34C0DACB" w:rsidR="00B555F1" w:rsidRPr="00B1117A" w:rsidRDefault="00B555F1" w:rsidP="00B1117A">
            <w:pPr>
              <w:spacing w:line="360" w:lineRule="auto"/>
              <w:rPr>
                <w:rFonts w:ascii="Arial" w:hAnsi="Arial" w:cs="Arial"/>
                <w:lang w:val="el-GR"/>
              </w:rPr>
            </w:pPr>
            <w:r>
              <w:rPr>
                <w:rFonts w:ascii="Arial" w:hAnsi="Arial" w:cs="Arial"/>
                <w:lang w:val="el-GR"/>
              </w:rPr>
              <w:t xml:space="preserve">Παράρτημα </w:t>
            </w:r>
            <w:r>
              <w:rPr>
                <w:rFonts w:ascii="Arial" w:hAnsi="Arial" w:cs="Arial"/>
              </w:rPr>
              <w:t>V.</w:t>
            </w:r>
          </w:p>
        </w:tc>
        <w:tc>
          <w:tcPr>
            <w:tcW w:w="850" w:type="dxa"/>
            <w:gridSpan w:val="3"/>
          </w:tcPr>
          <w:p w14:paraId="6D20471B" w14:textId="2B848FE7" w:rsidR="00340215" w:rsidRPr="00340215" w:rsidRDefault="00340215" w:rsidP="00340215">
            <w:pPr>
              <w:spacing w:line="360" w:lineRule="auto"/>
              <w:ind w:left="-107"/>
              <w:jc w:val="right"/>
              <w:rPr>
                <w:rFonts w:ascii="Arial" w:hAnsi="Arial" w:cs="Arial"/>
                <w:lang w:val="el-GR"/>
              </w:rPr>
            </w:pPr>
            <w:r>
              <w:rPr>
                <w:rFonts w:ascii="Arial" w:hAnsi="Arial" w:cs="Arial"/>
                <w:lang w:val="el-GR"/>
              </w:rPr>
              <w:t>(β)</w:t>
            </w:r>
          </w:p>
        </w:tc>
        <w:tc>
          <w:tcPr>
            <w:tcW w:w="6237" w:type="dxa"/>
            <w:gridSpan w:val="5"/>
          </w:tcPr>
          <w:p w14:paraId="0A54D2D2" w14:textId="5EEE26E6" w:rsidR="00340215" w:rsidRPr="00841839" w:rsidRDefault="00340215" w:rsidP="00340215">
            <w:pPr>
              <w:spacing w:line="360" w:lineRule="auto"/>
              <w:jc w:val="both"/>
              <w:rPr>
                <w:rFonts w:ascii="Arial" w:hAnsi="Arial" w:cs="Arial"/>
                <w:lang w:val="el-GR"/>
              </w:rPr>
            </w:pPr>
            <w:r w:rsidRPr="00841839">
              <w:rPr>
                <w:rFonts w:ascii="Arial" w:hAnsi="Arial" w:cs="Arial"/>
                <w:lang w:val="en-GB"/>
              </w:rPr>
              <w:t>O</w:t>
            </w:r>
            <w:r w:rsidRPr="00841839">
              <w:rPr>
                <w:rFonts w:ascii="Arial" w:hAnsi="Arial" w:cs="Arial"/>
                <w:lang w:val="el-GR"/>
              </w:rPr>
              <w:t xml:space="preserve"> Αρχιεπιθεωρητής δύναται να καθορίσει τέλος συμμετοχής στη γραπτή εξέταση που αναφέρεται στο Παράρτημα </w:t>
            </w:r>
            <w:r w:rsidRPr="00841839">
              <w:rPr>
                <w:rFonts w:ascii="Arial" w:hAnsi="Arial" w:cs="Arial"/>
              </w:rPr>
              <w:t>V</w:t>
            </w:r>
            <w:r w:rsidRPr="00841839">
              <w:rPr>
                <w:rFonts w:ascii="Arial" w:hAnsi="Arial" w:cs="Arial"/>
                <w:lang w:val="el-GR"/>
              </w:rPr>
              <w:t>.</w:t>
            </w:r>
          </w:p>
        </w:tc>
      </w:tr>
      <w:tr w:rsidR="00340215" w:rsidRPr="00D85A95" w14:paraId="7108648B" w14:textId="77777777" w:rsidTr="00D931B2">
        <w:tc>
          <w:tcPr>
            <w:tcW w:w="2127" w:type="dxa"/>
          </w:tcPr>
          <w:p w14:paraId="4CD2D06B" w14:textId="77777777" w:rsidR="00340215" w:rsidRPr="00B1117A" w:rsidRDefault="00340215" w:rsidP="00B1117A">
            <w:pPr>
              <w:spacing w:line="360" w:lineRule="auto"/>
              <w:rPr>
                <w:rFonts w:ascii="Arial" w:hAnsi="Arial" w:cs="Arial"/>
                <w:lang w:val="el-GR"/>
              </w:rPr>
            </w:pPr>
          </w:p>
        </w:tc>
        <w:tc>
          <w:tcPr>
            <w:tcW w:w="850" w:type="dxa"/>
            <w:gridSpan w:val="3"/>
          </w:tcPr>
          <w:p w14:paraId="4E926479" w14:textId="77777777" w:rsidR="00340215" w:rsidRDefault="00340215" w:rsidP="00340215">
            <w:pPr>
              <w:spacing w:line="360" w:lineRule="auto"/>
              <w:ind w:left="-107"/>
              <w:jc w:val="right"/>
              <w:rPr>
                <w:rFonts w:ascii="Arial" w:hAnsi="Arial" w:cs="Arial"/>
                <w:lang w:val="el-GR"/>
              </w:rPr>
            </w:pPr>
          </w:p>
        </w:tc>
        <w:tc>
          <w:tcPr>
            <w:tcW w:w="6237" w:type="dxa"/>
            <w:gridSpan w:val="5"/>
          </w:tcPr>
          <w:p w14:paraId="61255A5C" w14:textId="77777777" w:rsidR="00340215" w:rsidRPr="002A7207" w:rsidRDefault="00340215" w:rsidP="00340215">
            <w:pPr>
              <w:spacing w:line="360" w:lineRule="auto"/>
              <w:jc w:val="both"/>
              <w:rPr>
                <w:rFonts w:ascii="Arial" w:hAnsi="Arial" w:cs="Arial"/>
                <w:lang w:val="el-GR"/>
              </w:rPr>
            </w:pPr>
          </w:p>
        </w:tc>
      </w:tr>
      <w:tr w:rsidR="00340215" w:rsidRPr="00D85A95" w14:paraId="6FB92B06" w14:textId="77777777" w:rsidTr="00D931B2">
        <w:tc>
          <w:tcPr>
            <w:tcW w:w="2127" w:type="dxa"/>
          </w:tcPr>
          <w:p w14:paraId="79085273" w14:textId="77777777" w:rsidR="00340215" w:rsidRPr="00B1117A" w:rsidRDefault="00340215" w:rsidP="00B1117A">
            <w:pPr>
              <w:spacing w:line="360" w:lineRule="auto"/>
              <w:rPr>
                <w:rFonts w:ascii="Arial" w:hAnsi="Arial" w:cs="Arial"/>
                <w:lang w:val="el-GR"/>
              </w:rPr>
            </w:pPr>
          </w:p>
        </w:tc>
        <w:tc>
          <w:tcPr>
            <w:tcW w:w="850" w:type="dxa"/>
            <w:gridSpan w:val="3"/>
          </w:tcPr>
          <w:p w14:paraId="4F50095A" w14:textId="146C750A" w:rsidR="00340215" w:rsidRDefault="00340215" w:rsidP="00340215">
            <w:pPr>
              <w:spacing w:line="360" w:lineRule="auto"/>
              <w:ind w:left="-107"/>
              <w:jc w:val="right"/>
              <w:rPr>
                <w:rFonts w:ascii="Arial" w:hAnsi="Arial" w:cs="Arial"/>
                <w:lang w:val="el-GR"/>
              </w:rPr>
            </w:pPr>
            <w:r>
              <w:rPr>
                <w:rFonts w:ascii="Arial" w:hAnsi="Arial" w:cs="Arial"/>
                <w:lang w:val="el-GR"/>
              </w:rPr>
              <w:t>(γ)</w:t>
            </w:r>
          </w:p>
        </w:tc>
        <w:tc>
          <w:tcPr>
            <w:tcW w:w="6237" w:type="dxa"/>
            <w:gridSpan w:val="5"/>
          </w:tcPr>
          <w:p w14:paraId="4C839A09" w14:textId="3A886190" w:rsidR="00340215" w:rsidRPr="00340215" w:rsidRDefault="00340215" w:rsidP="00340215">
            <w:pPr>
              <w:spacing w:line="360" w:lineRule="auto"/>
              <w:jc w:val="both"/>
              <w:rPr>
                <w:rFonts w:ascii="Arial" w:hAnsi="Arial" w:cs="Arial"/>
                <w:lang w:val="el-GR"/>
              </w:rPr>
            </w:pPr>
            <w:r w:rsidRPr="00841839">
              <w:rPr>
                <w:rFonts w:ascii="Arial" w:hAnsi="Arial" w:cs="Arial"/>
                <w:lang w:val="el-GR"/>
              </w:rPr>
              <w:t xml:space="preserve">Τα ονόματα των προσώπων που διενεργούν έλεγχο εγκατάστασης υγρών πετρελαιοειδών </w:t>
            </w:r>
            <w:r>
              <w:rPr>
                <w:rFonts w:ascii="Arial" w:hAnsi="Arial" w:cs="Arial"/>
                <w:lang w:val="el-GR"/>
              </w:rPr>
              <w:t>καταγράφονται</w:t>
            </w:r>
            <w:r w:rsidRPr="00841839">
              <w:rPr>
                <w:rFonts w:ascii="Arial" w:hAnsi="Arial" w:cs="Arial"/>
                <w:lang w:val="el-GR"/>
              </w:rPr>
              <w:t xml:space="preserve"> σε σχετικό </w:t>
            </w:r>
            <w:r>
              <w:rPr>
                <w:rFonts w:ascii="Arial" w:hAnsi="Arial" w:cs="Arial"/>
                <w:lang w:val="el-GR"/>
              </w:rPr>
              <w:t>μ</w:t>
            </w:r>
            <w:r w:rsidRPr="00841839">
              <w:rPr>
                <w:rFonts w:ascii="Arial" w:hAnsi="Arial" w:cs="Arial"/>
                <w:lang w:val="el-GR"/>
              </w:rPr>
              <w:t xml:space="preserve">ητρώο </w:t>
            </w:r>
            <w:r>
              <w:rPr>
                <w:rFonts w:ascii="Arial" w:hAnsi="Arial" w:cs="Arial"/>
                <w:lang w:val="el-GR"/>
              </w:rPr>
              <w:t xml:space="preserve">που τηρείται από </w:t>
            </w:r>
            <w:r w:rsidRPr="00841839">
              <w:rPr>
                <w:rFonts w:ascii="Arial" w:hAnsi="Arial" w:cs="Arial"/>
                <w:lang w:val="el-GR"/>
              </w:rPr>
              <w:t>το</w:t>
            </w:r>
            <w:r>
              <w:rPr>
                <w:rFonts w:ascii="Arial" w:hAnsi="Arial" w:cs="Arial"/>
                <w:lang w:val="el-GR"/>
              </w:rPr>
              <w:t>ν</w:t>
            </w:r>
            <w:r w:rsidRPr="00841839">
              <w:rPr>
                <w:rFonts w:ascii="Arial" w:hAnsi="Arial" w:cs="Arial"/>
                <w:lang w:val="el-GR"/>
              </w:rPr>
              <w:t xml:space="preserve"> Αρχιεπιθεωρητή εφόσον τα πρόσωπα αυτά καταβάλουν ετήσιο τέλος το οποίο καθορίζεται με διάταγμα που εκδίδεται δυνάμει </w:t>
            </w:r>
            <w:r>
              <w:rPr>
                <w:rFonts w:ascii="Arial" w:hAnsi="Arial" w:cs="Arial"/>
                <w:lang w:val="el-GR"/>
              </w:rPr>
              <w:t xml:space="preserve">των διατάξεων </w:t>
            </w:r>
            <w:r w:rsidRPr="00841839">
              <w:rPr>
                <w:rFonts w:ascii="Arial" w:hAnsi="Arial" w:cs="Arial"/>
                <w:lang w:val="el-GR"/>
              </w:rPr>
              <w:t xml:space="preserve">του άρθρου 38Α του Νόμου.  </w:t>
            </w:r>
          </w:p>
        </w:tc>
      </w:tr>
      <w:tr w:rsidR="00340215" w:rsidRPr="00D85A95" w14:paraId="55F67765" w14:textId="77777777" w:rsidTr="00D931B2">
        <w:tc>
          <w:tcPr>
            <w:tcW w:w="2127" w:type="dxa"/>
          </w:tcPr>
          <w:p w14:paraId="3F5DBA2D" w14:textId="77777777" w:rsidR="00340215" w:rsidRPr="00B1117A" w:rsidRDefault="00340215" w:rsidP="00B1117A">
            <w:pPr>
              <w:spacing w:line="360" w:lineRule="auto"/>
              <w:rPr>
                <w:rFonts w:ascii="Arial" w:hAnsi="Arial" w:cs="Arial"/>
                <w:lang w:val="el-GR"/>
              </w:rPr>
            </w:pPr>
          </w:p>
        </w:tc>
        <w:tc>
          <w:tcPr>
            <w:tcW w:w="850" w:type="dxa"/>
            <w:gridSpan w:val="3"/>
          </w:tcPr>
          <w:p w14:paraId="09BC150F" w14:textId="77777777" w:rsidR="00340215" w:rsidRPr="00340215" w:rsidRDefault="00340215" w:rsidP="004D0D80">
            <w:pPr>
              <w:spacing w:line="360" w:lineRule="auto"/>
              <w:ind w:left="-107"/>
              <w:jc w:val="both"/>
              <w:rPr>
                <w:rFonts w:ascii="Arial" w:hAnsi="Arial" w:cs="Arial"/>
                <w:lang w:val="el-GR"/>
              </w:rPr>
            </w:pPr>
          </w:p>
        </w:tc>
        <w:tc>
          <w:tcPr>
            <w:tcW w:w="6237" w:type="dxa"/>
            <w:gridSpan w:val="5"/>
          </w:tcPr>
          <w:p w14:paraId="0F80A995" w14:textId="77777777" w:rsidR="00340215" w:rsidRPr="00841839" w:rsidRDefault="00340215" w:rsidP="004D0D80">
            <w:pPr>
              <w:spacing w:line="360" w:lineRule="auto"/>
              <w:ind w:left="-107"/>
              <w:jc w:val="both"/>
              <w:rPr>
                <w:rFonts w:ascii="Arial" w:hAnsi="Arial" w:cs="Arial"/>
                <w:lang w:val="el-GR"/>
              </w:rPr>
            </w:pPr>
          </w:p>
        </w:tc>
      </w:tr>
      <w:tr w:rsidR="002906A6" w:rsidRPr="00D85A95" w14:paraId="43FDDF36" w14:textId="77777777" w:rsidTr="00B1117A">
        <w:tc>
          <w:tcPr>
            <w:tcW w:w="2127" w:type="dxa"/>
          </w:tcPr>
          <w:p w14:paraId="30391D38" w14:textId="77777777" w:rsidR="002906A6" w:rsidRPr="00B1117A" w:rsidRDefault="002906A6" w:rsidP="00B1117A">
            <w:pPr>
              <w:spacing w:line="360" w:lineRule="auto"/>
              <w:rPr>
                <w:rFonts w:ascii="Arial" w:hAnsi="Arial" w:cs="Arial"/>
                <w:lang w:val="el-GR"/>
              </w:rPr>
            </w:pPr>
          </w:p>
        </w:tc>
        <w:tc>
          <w:tcPr>
            <w:tcW w:w="7087" w:type="dxa"/>
            <w:gridSpan w:val="8"/>
          </w:tcPr>
          <w:p w14:paraId="1A22CC21" w14:textId="6365C7D3" w:rsidR="002906A6" w:rsidRPr="002906A6" w:rsidRDefault="00664E18" w:rsidP="00664E18">
            <w:pPr>
              <w:tabs>
                <w:tab w:val="left" w:pos="284"/>
                <w:tab w:val="left" w:pos="794"/>
              </w:tabs>
              <w:spacing w:line="360" w:lineRule="auto"/>
              <w:jc w:val="both"/>
              <w:rPr>
                <w:rFonts w:ascii="Arial" w:hAnsi="Arial" w:cs="Arial"/>
                <w:lang w:val="el-GR"/>
              </w:rPr>
            </w:pPr>
            <w:r>
              <w:rPr>
                <w:rFonts w:ascii="Arial" w:hAnsi="Arial" w:cs="Arial"/>
                <w:lang w:val="el-GR"/>
              </w:rPr>
              <w:tab/>
            </w:r>
            <w:r w:rsidR="002906A6" w:rsidRPr="00841839">
              <w:rPr>
                <w:rFonts w:ascii="Arial" w:hAnsi="Arial" w:cs="Arial"/>
                <w:lang w:val="el-GR"/>
              </w:rPr>
              <w:t>(</w:t>
            </w:r>
            <w:r w:rsidR="00780A4F" w:rsidRPr="00841839">
              <w:rPr>
                <w:rFonts w:ascii="Arial" w:hAnsi="Arial" w:cs="Arial"/>
                <w:lang w:val="el-GR"/>
              </w:rPr>
              <w:t>4</w:t>
            </w:r>
            <w:r w:rsidR="002906A6" w:rsidRPr="00841839">
              <w:rPr>
                <w:rFonts w:ascii="Arial" w:hAnsi="Arial" w:cs="Arial"/>
                <w:lang w:val="el-GR"/>
              </w:rPr>
              <w:t>)</w:t>
            </w:r>
            <w:r>
              <w:rPr>
                <w:rFonts w:ascii="Arial" w:hAnsi="Arial" w:cs="Arial"/>
                <w:lang w:val="el-GR"/>
              </w:rPr>
              <w:tab/>
            </w:r>
            <w:r w:rsidR="002906A6" w:rsidRPr="002906A6">
              <w:rPr>
                <w:rFonts w:ascii="Arial" w:hAnsi="Arial" w:cs="Arial"/>
                <w:lang w:val="el-GR"/>
              </w:rPr>
              <w:t>Ο διαχειριστής εγκατάστασης υγρών πετρελαιοειδών διασφαλίζει ότι</w:t>
            </w:r>
            <w:r w:rsidR="00551C09">
              <w:rPr>
                <w:rFonts w:ascii="Arial" w:hAnsi="Arial" w:cs="Arial"/>
                <w:lang w:val="el-GR"/>
              </w:rPr>
              <w:t>,</w:t>
            </w:r>
            <w:r w:rsidR="002906A6" w:rsidRPr="002906A6">
              <w:rPr>
                <w:rFonts w:ascii="Arial" w:hAnsi="Arial" w:cs="Arial"/>
                <w:lang w:val="el-GR"/>
              </w:rPr>
              <w:t xml:space="preserve"> για κάθε έλεγχο που προβλέπεται στην παράγραφο (1) </w:t>
            </w:r>
            <w:r w:rsidR="00551C09">
              <w:rPr>
                <w:rFonts w:ascii="Arial" w:hAnsi="Arial" w:cs="Arial"/>
                <w:lang w:val="el-GR"/>
              </w:rPr>
              <w:t>ανωτέρω</w:t>
            </w:r>
            <w:r w:rsidR="005F4BD7">
              <w:rPr>
                <w:rFonts w:ascii="Arial" w:hAnsi="Arial" w:cs="Arial"/>
                <w:lang w:val="el-GR"/>
              </w:rPr>
              <w:t>-</w:t>
            </w:r>
          </w:p>
        </w:tc>
      </w:tr>
      <w:tr w:rsidR="002906A6" w:rsidRPr="00D85A95" w14:paraId="1529DF16" w14:textId="77777777" w:rsidTr="00B1117A">
        <w:tc>
          <w:tcPr>
            <w:tcW w:w="2127" w:type="dxa"/>
          </w:tcPr>
          <w:p w14:paraId="7D68F08E" w14:textId="77777777" w:rsidR="002906A6" w:rsidRPr="00B1117A" w:rsidRDefault="002906A6" w:rsidP="00B1117A">
            <w:pPr>
              <w:spacing w:line="360" w:lineRule="auto"/>
              <w:rPr>
                <w:rFonts w:ascii="Arial" w:hAnsi="Arial" w:cs="Arial"/>
                <w:lang w:val="el-GR"/>
              </w:rPr>
            </w:pPr>
          </w:p>
        </w:tc>
        <w:tc>
          <w:tcPr>
            <w:tcW w:w="425" w:type="dxa"/>
          </w:tcPr>
          <w:p w14:paraId="3DE184E7" w14:textId="77777777" w:rsidR="002906A6" w:rsidRDefault="002906A6" w:rsidP="000608A5">
            <w:pPr>
              <w:widowControl w:val="0"/>
              <w:autoSpaceDE w:val="0"/>
              <w:autoSpaceDN w:val="0"/>
              <w:adjustRightInd w:val="0"/>
              <w:spacing w:line="360" w:lineRule="auto"/>
              <w:ind w:right="19"/>
              <w:jc w:val="right"/>
              <w:rPr>
                <w:rFonts w:ascii="Arial" w:hAnsi="Arial" w:cs="Arial"/>
                <w:lang w:val="el-GR"/>
              </w:rPr>
            </w:pPr>
          </w:p>
        </w:tc>
        <w:tc>
          <w:tcPr>
            <w:tcW w:w="6662" w:type="dxa"/>
            <w:gridSpan w:val="7"/>
          </w:tcPr>
          <w:p w14:paraId="0FB45B93" w14:textId="77777777" w:rsidR="002906A6" w:rsidRPr="002906A6" w:rsidRDefault="002906A6"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5019D2D1" w14:textId="77777777" w:rsidTr="00664E18">
        <w:tc>
          <w:tcPr>
            <w:tcW w:w="2127" w:type="dxa"/>
          </w:tcPr>
          <w:p w14:paraId="026009D1" w14:textId="77777777" w:rsidR="002906A6" w:rsidRPr="00B1117A" w:rsidRDefault="002906A6" w:rsidP="00B1117A">
            <w:pPr>
              <w:spacing w:line="360" w:lineRule="auto"/>
              <w:rPr>
                <w:rFonts w:ascii="Arial" w:hAnsi="Arial" w:cs="Arial"/>
                <w:lang w:val="el-GR"/>
              </w:rPr>
            </w:pPr>
          </w:p>
        </w:tc>
        <w:tc>
          <w:tcPr>
            <w:tcW w:w="1275" w:type="dxa"/>
            <w:gridSpan w:val="6"/>
          </w:tcPr>
          <w:p w14:paraId="39653A98" w14:textId="77777777" w:rsidR="002906A6" w:rsidRPr="002906A6" w:rsidRDefault="002906A6"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(α)</w:t>
            </w:r>
          </w:p>
        </w:tc>
        <w:tc>
          <w:tcPr>
            <w:tcW w:w="5812" w:type="dxa"/>
            <w:gridSpan w:val="2"/>
          </w:tcPr>
          <w:p w14:paraId="7B859E60" w14:textId="2CA875E2" w:rsidR="002906A6" w:rsidRPr="002906A6" w:rsidRDefault="002906A6" w:rsidP="000608A5">
            <w:pPr>
              <w:widowControl w:val="0"/>
              <w:autoSpaceDE w:val="0"/>
              <w:autoSpaceDN w:val="0"/>
              <w:adjustRightInd w:val="0"/>
              <w:spacing w:line="360" w:lineRule="auto"/>
              <w:ind w:right="19"/>
              <w:jc w:val="both"/>
              <w:rPr>
                <w:rFonts w:ascii="Arial" w:hAnsi="Arial" w:cs="Arial"/>
                <w:lang w:val="el-GR"/>
              </w:rPr>
            </w:pPr>
            <w:r w:rsidRPr="002906A6">
              <w:rPr>
                <w:rFonts w:ascii="Arial" w:hAnsi="Arial" w:cs="Arial"/>
                <w:lang w:val="el-GR"/>
              </w:rPr>
              <w:t>συντάσσεται έκθεση</w:t>
            </w:r>
            <w:r w:rsidR="00551C09">
              <w:rPr>
                <w:rFonts w:ascii="Arial" w:hAnsi="Arial" w:cs="Arial"/>
                <w:lang w:val="el-GR"/>
              </w:rPr>
              <w:t>,</w:t>
            </w:r>
            <w:r w:rsidRPr="002906A6">
              <w:rPr>
                <w:rFonts w:ascii="Arial" w:hAnsi="Arial" w:cs="Arial"/>
                <w:lang w:val="el-GR"/>
              </w:rPr>
              <w:t xml:space="preserve"> η οποία υπογράφεται από το </w:t>
            </w:r>
            <w:r w:rsidR="005F4BD7">
              <w:rPr>
                <w:rFonts w:ascii="Arial" w:hAnsi="Arial" w:cs="Arial"/>
                <w:lang w:val="el-GR"/>
              </w:rPr>
              <w:t>πρόσωπο</w:t>
            </w:r>
            <w:r w:rsidRPr="002906A6">
              <w:rPr>
                <w:rFonts w:ascii="Arial" w:hAnsi="Arial" w:cs="Arial"/>
                <w:lang w:val="el-GR"/>
              </w:rPr>
              <w:t xml:space="preserve"> που διενήργησε τον έλεγχο∙</w:t>
            </w:r>
          </w:p>
        </w:tc>
      </w:tr>
      <w:tr w:rsidR="002906A6" w:rsidRPr="00D85A95" w14:paraId="52C23233" w14:textId="77777777" w:rsidTr="00664E18">
        <w:tc>
          <w:tcPr>
            <w:tcW w:w="2127" w:type="dxa"/>
          </w:tcPr>
          <w:p w14:paraId="09B98534" w14:textId="77777777" w:rsidR="002906A6" w:rsidRPr="00B1117A" w:rsidRDefault="002906A6" w:rsidP="00B1117A">
            <w:pPr>
              <w:spacing w:line="360" w:lineRule="auto"/>
              <w:rPr>
                <w:rFonts w:ascii="Arial" w:hAnsi="Arial" w:cs="Arial"/>
                <w:lang w:val="el-GR"/>
              </w:rPr>
            </w:pPr>
          </w:p>
        </w:tc>
        <w:tc>
          <w:tcPr>
            <w:tcW w:w="1275" w:type="dxa"/>
            <w:gridSpan w:val="6"/>
          </w:tcPr>
          <w:p w14:paraId="2D37D73C" w14:textId="77777777" w:rsidR="002906A6" w:rsidRPr="002906A6" w:rsidRDefault="002906A6" w:rsidP="000608A5">
            <w:pPr>
              <w:widowControl w:val="0"/>
              <w:autoSpaceDE w:val="0"/>
              <w:autoSpaceDN w:val="0"/>
              <w:adjustRightInd w:val="0"/>
              <w:spacing w:line="360" w:lineRule="auto"/>
              <w:ind w:right="19"/>
              <w:jc w:val="right"/>
              <w:rPr>
                <w:rFonts w:ascii="Arial" w:hAnsi="Arial" w:cs="Arial"/>
                <w:lang w:val="el-GR"/>
              </w:rPr>
            </w:pPr>
          </w:p>
        </w:tc>
        <w:tc>
          <w:tcPr>
            <w:tcW w:w="5812" w:type="dxa"/>
            <w:gridSpan w:val="2"/>
          </w:tcPr>
          <w:p w14:paraId="5248ED3E" w14:textId="77777777" w:rsidR="002906A6" w:rsidRPr="002906A6" w:rsidRDefault="002906A6"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0E1B78A6" w14:textId="77777777" w:rsidTr="00664E18">
        <w:tc>
          <w:tcPr>
            <w:tcW w:w="2127" w:type="dxa"/>
          </w:tcPr>
          <w:p w14:paraId="7F0C9DB9" w14:textId="77777777" w:rsidR="002906A6" w:rsidRPr="00B1117A" w:rsidRDefault="002906A6" w:rsidP="00B1117A">
            <w:pPr>
              <w:spacing w:line="360" w:lineRule="auto"/>
              <w:rPr>
                <w:rFonts w:ascii="Arial" w:hAnsi="Arial" w:cs="Arial"/>
                <w:lang w:val="el-GR"/>
              </w:rPr>
            </w:pPr>
          </w:p>
        </w:tc>
        <w:tc>
          <w:tcPr>
            <w:tcW w:w="1275" w:type="dxa"/>
            <w:gridSpan w:val="6"/>
          </w:tcPr>
          <w:p w14:paraId="220BC230" w14:textId="77777777" w:rsidR="002906A6" w:rsidRPr="002906A6" w:rsidRDefault="002906A6"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(β)</w:t>
            </w:r>
          </w:p>
        </w:tc>
        <w:tc>
          <w:tcPr>
            <w:tcW w:w="5812" w:type="dxa"/>
            <w:gridSpan w:val="2"/>
          </w:tcPr>
          <w:p w14:paraId="38256835" w14:textId="6990A50A" w:rsidR="002906A6" w:rsidRPr="002906A6" w:rsidRDefault="00205077" w:rsidP="000608A5">
            <w:pPr>
              <w:widowControl w:val="0"/>
              <w:autoSpaceDE w:val="0"/>
              <w:autoSpaceDN w:val="0"/>
              <w:adjustRightInd w:val="0"/>
              <w:spacing w:line="360" w:lineRule="auto"/>
              <w:ind w:right="19"/>
              <w:jc w:val="both"/>
              <w:rPr>
                <w:rFonts w:ascii="Arial" w:hAnsi="Arial" w:cs="Arial"/>
                <w:lang w:val="el-GR"/>
              </w:rPr>
            </w:pPr>
            <w:r w:rsidRPr="005F4BD7">
              <w:rPr>
                <w:rFonts w:ascii="Arial" w:hAnsi="Arial" w:cs="Arial"/>
                <w:lang w:val="el-GR"/>
              </w:rPr>
              <w:t>τ</w:t>
            </w:r>
            <w:r w:rsidR="00D42368" w:rsidRPr="005F4BD7">
              <w:rPr>
                <w:rFonts w:ascii="Arial" w:hAnsi="Arial" w:cs="Arial"/>
                <w:lang w:val="el-GR"/>
              </w:rPr>
              <w:t>ο πρόσωπο</w:t>
            </w:r>
            <w:r w:rsidR="002906A6" w:rsidRPr="005F4BD7">
              <w:rPr>
                <w:rFonts w:ascii="Arial" w:hAnsi="Arial" w:cs="Arial"/>
                <w:lang w:val="el-GR"/>
              </w:rPr>
              <w:t xml:space="preserve"> </w:t>
            </w:r>
            <w:r w:rsidR="002906A6" w:rsidRPr="002906A6">
              <w:rPr>
                <w:rFonts w:ascii="Arial" w:hAnsi="Arial" w:cs="Arial"/>
                <w:lang w:val="el-GR"/>
              </w:rPr>
              <w:t>που διενήργησε τον έλεγχο εκδίδει</w:t>
            </w:r>
            <w:r w:rsidR="00B555F1">
              <w:rPr>
                <w:rFonts w:ascii="Arial" w:hAnsi="Arial" w:cs="Arial"/>
                <w:lang w:val="el-GR"/>
              </w:rPr>
              <w:t>,</w:t>
            </w:r>
            <w:r w:rsidR="002906A6" w:rsidRPr="002906A6">
              <w:rPr>
                <w:rFonts w:ascii="Arial" w:hAnsi="Arial" w:cs="Arial"/>
                <w:lang w:val="el-GR"/>
              </w:rPr>
              <w:t xml:space="preserve"> σε εγκεκριμένο </w:t>
            </w:r>
            <w:r w:rsidR="005F4BD7">
              <w:rPr>
                <w:rFonts w:ascii="Arial" w:hAnsi="Arial" w:cs="Arial"/>
                <w:lang w:val="el-GR"/>
              </w:rPr>
              <w:t xml:space="preserve">από τον Αρχιεπιθεωρητή </w:t>
            </w:r>
            <w:r w:rsidR="002906A6" w:rsidRPr="002906A6">
              <w:rPr>
                <w:rFonts w:ascii="Arial" w:hAnsi="Arial" w:cs="Arial"/>
                <w:lang w:val="el-GR"/>
              </w:rPr>
              <w:t>έντυπο</w:t>
            </w:r>
            <w:r w:rsidR="00B555F1">
              <w:rPr>
                <w:rFonts w:ascii="Arial" w:hAnsi="Arial" w:cs="Arial"/>
                <w:lang w:val="el-GR"/>
              </w:rPr>
              <w:t>,</w:t>
            </w:r>
            <w:r w:rsidR="002906A6" w:rsidRPr="002906A6">
              <w:rPr>
                <w:rFonts w:ascii="Arial" w:hAnsi="Arial" w:cs="Arial"/>
                <w:lang w:val="el-GR"/>
              </w:rPr>
              <w:t xml:space="preserve"> Βεβαίωση Καταλληλότητας της εγκατάστασης υγρών πετρελαιοειδών∙</w:t>
            </w:r>
            <w:r w:rsidR="00611276">
              <w:rPr>
                <w:rFonts w:ascii="Arial" w:hAnsi="Arial" w:cs="Arial"/>
                <w:lang w:val="el-GR"/>
              </w:rPr>
              <w:t xml:space="preserve"> και</w:t>
            </w:r>
          </w:p>
        </w:tc>
      </w:tr>
      <w:tr w:rsidR="002906A6" w:rsidRPr="00D85A95" w14:paraId="483D141C" w14:textId="77777777" w:rsidTr="00664E18">
        <w:tc>
          <w:tcPr>
            <w:tcW w:w="2127" w:type="dxa"/>
          </w:tcPr>
          <w:p w14:paraId="4EF01F0B" w14:textId="77777777" w:rsidR="002906A6" w:rsidRPr="00B1117A" w:rsidRDefault="002906A6" w:rsidP="00B1117A">
            <w:pPr>
              <w:spacing w:line="360" w:lineRule="auto"/>
              <w:rPr>
                <w:rFonts w:ascii="Arial" w:hAnsi="Arial" w:cs="Arial"/>
                <w:lang w:val="el-GR"/>
              </w:rPr>
            </w:pPr>
          </w:p>
        </w:tc>
        <w:tc>
          <w:tcPr>
            <w:tcW w:w="1275" w:type="dxa"/>
            <w:gridSpan w:val="6"/>
          </w:tcPr>
          <w:p w14:paraId="6CE3BF50" w14:textId="77777777" w:rsidR="002906A6" w:rsidRPr="002906A6" w:rsidRDefault="002906A6" w:rsidP="0029579D">
            <w:pPr>
              <w:widowControl w:val="0"/>
              <w:autoSpaceDE w:val="0"/>
              <w:autoSpaceDN w:val="0"/>
              <w:adjustRightInd w:val="0"/>
              <w:spacing w:line="360" w:lineRule="auto"/>
              <w:ind w:right="19"/>
              <w:rPr>
                <w:rFonts w:ascii="Arial" w:hAnsi="Arial" w:cs="Arial"/>
                <w:lang w:val="el-GR"/>
              </w:rPr>
            </w:pPr>
          </w:p>
        </w:tc>
        <w:tc>
          <w:tcPr>
            <w:tcW w:w="5812" w:type="dxa"/>
            <w:gridSpan w:val="2"/>
          </w:tcPr>
          <w:p w14:paraId="782F437D" w14:textId="77777777" w:rsidR="002906A6" w:rsidRPr="002906A6" w:rsidRDefault="002906A6"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0EAACF76" w14:textId="77777777" w:rsidTr="00664E18">
        <w:tc>
          <w:tcPr>
            <w:tcW w:w="2127" w:type="dxa"/>
          </w:tcPr>
          <w:p w14:paraId="6A396031" w14:textId="77777777" w:rsidR="002906A6" w:rsidRPr="00B1117A" w:rsidRDefault="002906A6" w:rsidP="00B1117A">
            <w:pPr>
              <w:spacing w:line="360" w:lineRule="auto"/>
              <w:rPr>
                <w:rFonts w:ascii="Arial" w:hAnsi="Arial" w:cs="Arial"/>
                <w:lang w:val="el-GR"/>
              </w:rPr>
            </w:pPr>
          </w:p>
        </w:tc>
        <w:tc>
          <w:tcPr>
            <w:tcW w:w="1275" w:type="dxa"/>
            <w:gridSpan w:val="6"/>
          </w:tcPr>
          <w:p w14:paraId="362C38D4" w14:textId="77777777" w:rsidR="002906A6" w:rsidRPr="002906A6" w:rsidRDefault="002906A6"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(γ)</w:t>
            </w:r>
          </w:p>
        </w:tc>
        <w:tc>
          <w:tcPr>
            <w:tcW w:w="5812" w:type="dxa"/>
            <w:gridSpan w:val="2"/>
          </w:tcPr>
          <w:p w14:paraId="598CEE9C" w14:textId="1F0AE566" w:rsidR="002906A6" w:rsidRPr="002906A6" w:rsidRDefault="00551C09"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τ</w:t>
            </w:r>
            <w:r w:rsidR="002906A6" w:rsidRPr="002906A6">
              <w:rPr>
                <w:rFonts w:ascii="Arial" w:hAnsi="Arial" w:cs="Arial"/>
                <w:lang w:val="el-GR"/>
              </w:rPr>
              <w:t xml:space="preserve">ηρουμένων των </w:t>
            </w:r>
            <w:r w:rsidR="00611276">
              <w:rPr>
                <w:rFonts w:ascii="Arial" w:hAnsi="Arial" w:cs="Arial"/>
                <w:lang w:val="el-GR"/>
              </w:rPr>
              <w:t>προνοιών των παραγράφων (3), (4) και (5)</w:t>
            </w:r>
            <w:r w:rsidRPr="00551C09">
              <w:rPr>
                <w:rFonts w:ascii="Arial" w:hAnsi="Arial" w:cs="Arial"/>
                <w:lang w:val="el-GR"/>
              </w:rPr>
              <w:t xml:space="preserve"> του Κανονισμού 4</w:t>
            </w:r>
            <w:r w:rsidR="002906A6" w:rsidRPr="002906A6">
              <w:rPr>
                <w:rFonts w:ascii="Arial" w:hAnsi="Arial" w:cs="Arial"/>
                <w:lang w:val="el-GR"/>
              </w:rPr>
              <w:t>, όπου απαιτείται η τήρηση Τεχνικού Φακέλου, ο διαχειριστής καταχωρεί στον Τεχνικό Φάκελο της εγκατάστασης υγρών πετρελαιοειδών την έκθεση και τη Βεβαίωση Καταλληλότητας ή</w:t>
            </w:r>
            <w:r>
              <w:rPr>
                <w:rFonts w:ascii="Arial" w:hAnsi="Arial" w:cs="Arial"/>
                <w:lang w:val="el-GR"/>
              </w:rPr>
              <w:t>,</w:t>
            </w:r>
            <w:r w:rsidR="002906A6" w:rsidRPr="002906A6">
              <w:rPr>
                <w:rFonts w:ascii="Arial" w:hAnsi="Arial" w:cs="Arial"/>
                <w:lang w:val="el-GR"/>
              </w:rPr>
              <w:t xml:space="preserve"> σε περίπτωση που δεν απαιτείται η τήρηση Τεχνικού Φακέλου</w:t>
            </w:r>
            <w:r>
              <w:rPr>
                <w:rFonts w:ascii="Arial" w:hAnsi="Arial" w:cs="Arial"/>
                <w:lang w:val="el-GR"/>
              </w:rPr>
              <w:t>,</w:t>
            </w:r>
            <w:r w:rsidR="002906A6" w:rsidRPr="002906A6">
              <w:rPr>
                <w:rFonts w:ascii="Arial" w:hAnsi="Arial" w:cs="Arial"/>
                <w:lang w:val="el-GR"/>
              </w:rPr>
              <w:t xml:space="preserve"> καταχωρεί την έκθεση και τη Βεβαίωση Καταλληλότητας σε άλλο αρχείο.</w:t>
            </w:r>
          </w:p>
        </w:tc>
      </w:tr>
      <w:tr w:rsidR="002906A6" w:rsidRPr="00D85A95" w14:paraId="6B7F69E6" w14:textId="77777777" w:rsidTr="00B1117A">
        <w:tc>
          <w:tcPr>
            <w:tcW w:w="2127" w:type="dxa"/>
          </w:tcPr>
          <w:p w14:paraId="49E58DDA" w14:textId="77777777" w:rsidR="002906A6" w:rsidRPr="00B1117A" w:rsidRDefault="002906A6" w:rsidP="00B1117A">
            <w:pPr>
              <w:spacing w:line="360" w:lineRule="auto"/>
              <w:rPr>
                <w:rFonts w:ascii="Arial" w:hAnsi="Arial" w:cs="Arial"/>
                <w:lang w:val="el-GR"/>
              </w:rPr>
            </w:pPr>
          </w:p>
        </w:tc>
        <w:tc>
          <w:tcPr>
            <w:tcW w:w="7087" w:type="dxa"/>
            <w:gridSpan w:val="8"/>
          </w:tcPr>
          <w:p w14:paraId="067FAF94" w14:textId="77777777" w:rsidR="002906A6" w:rsidRPr="002906A6" w:rsidRDefault="002906A6"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7271B4D4" w14:textId="77777777" w:rsidTr="00B1117A">
        <w:tc>
          <w:tcPr>
            <w:tcW w:w="2127" w:type="dxa"/>
          </w:tcPr>
          <w:p w14:paraId="120E920C" w14:textId="77777777" w:rsidR="002906A6" w:rsidRPr="00B1117A" w:rsidRDefault="002906A6" w:rsidP="00B1117A">
            <w:pPr>
              <w:spacing w:line="360" w:lineRule="auto"/>
              <w:rPr>
                <w:rFonts w:ascii="Arial" w:hAnsi="Arial" w:cs="Arial"/>
                <w:lang w:val="el-GR"/>
              </w:rPr>
            </w:pPr>
          </w:p>
        </w:tc>
        <w:tc>
          <w:tcPr>
            <w:tcW w:w="7087" w:type="dxa"/>
            <w:gridSpan w:val="8"/>
          </w:tcPr>
          <w:p w14:paraId="540582A4" w14:textId="2EAC5909" w:rsidR="002906A6" w:rsidRPr="002906A6" w:rsidRDefault="00664E18" w:rsidP="00664E18">
            <w:pPr>
              <w:tabs>
                <w:tab w:val="left" w:pos="284"/>
                <w:tab w:val="left" w:pos="794"/>
              </w:tabs>
              <w:spacing w:line="360" w:lineRule="auto"/>
              <w:jc w:val="both"/>
              <w:rPr>
                <w:rFonts w:ascii="Arial" w:hAnsi="Arial" w:cs="Arial"/>
                <w:lang w:val="el-GR"/>
              </w:rPr>
            </w:pPr>
            <w:r>
              <w:rPr>
                <w:rFonts w:ascii="Arial" w:hAnsi="Arial" w:cs="Arial"/>
                <w:lang w:val="el-GR"/>
              </w:rPr>
              <w:tab/>
            </w:r>
            <w:r w:rsidR="002906A6" w:rsidRPr="00611276">
              <w:rPr>
                <w:rFonts w:ascii="Arial" w:hAnsi="Arial" w:cs="Arial"/>
                <w:lang w:val="el-GR"/>
              </w:rPr>
              <w:t>(</w:t>
            </w:r>
            <w:r w:rsidR="008C0D49" w:rsidRPr="00611276">
              <w:rPr>
                <w:rFonts w:ascii="Arial" w:hAnsi="Arial" w:cs="Arial"/>
                <w:lang w:val="el-GR"/>
              </w:rPr>
              <w:t>5</w:t>
            </w:r>
            <w:r w:rsidR="002906A6" w:rsidRPr="00611276">
              <w:rPr>
                <w:rFonts w:ascii="Arial" w:hAnsi="Arial" w:cs="Arial"/>
                <w:lang w:val="el-GR"/>
              </w:rPr>
              <w:t>)</w:t>
            </w:r>
            <w:r>
              <w:rPr>
                <w:rFonts w:ascii="Arial" w:hAnsi="Arial" w:cs="Arial"/>
                <w:lang w:val="el-GR"/>
              </w:rPr>
              <w:tab/>
            </w:r>
            <w:r w:rsidR="002906A6" w:rsidRPr="002906A6">
              <w:rPr>
                <w:rFonts w:ascii="Arial" w:hAnsi="Arial" w:cs="Arial"/>
                <w:lang w:val="el-GR"/>
              </w:rPr>
              <w:t xml:space="preserve">Ο διαχειριστής εγκατάστασης υγρών πετρελαιοειδών αποστέλλει στο Επαρχιακό Γραφείο του Τμήματος Επιθεώρησης Εργασίας της </w:t>
            </w:r>
            <w:r w:rsidR="00611276">
              <w:rPr>
                <w:rFonts w:ascii="Arial" w:hAnsi="Arial" w:cs="Arial"/>
                <w:lang w:val="el-GR"/>
              </w:rPr>
              <w:t>ε</w:t>
            </w:r>
            <w:r w:rsidR="002906A6" w:rsidRPr="002906A6">
              <w:rPr>
                <w:rFonts w:ascii="Arial" w:hAnsi="Arial" w:cs="Arial"/>
                <w:lang w:val="el-GR"/>
              </w:rPr>
              <w:t xml:space="preserve">παρχίας </w:t>
            </w:r>
            <w:r w:rsidR="00611276">
              <w:rPr>
                <w:rFonts w:ascii="Arial" w:hAnsi="Arial" w:cs="Arial"/>
                <w:lang w:val="el-GR"/>
              </w:rPr>
              <w:t>στην οποία</w:t>
            </w:r>
            <w:r w:rsidR="002906A6" w:rsidRPr="002906A6">
              <w:rPr>
                <w:rFonts w:ascii="Arial" w:hAnsi="Arial" w:cs="Arial"/>
                <w:lang w:val="el-GR"/>
              </w:rPr>
              <w:t xml:space="preserve"> βρίσκεται η εγκατάσταση υγρών πετρελαιοειδών</w:t>
            </w:r>
            <w:r w:rsidR="00551C09">
              <w:rPr>
                <w:rFonts w:ascii="Arial" w:hAnsi="Arial" w:cs="Arial"/>
                <w:lang w:val="el-GR"/>
              </w:rPr>
              <w:t>,</w:t>
            </w:r>
            <w:r w:rsidR="002906A6" w:rsidRPr="002906A6">
              <w:rPr>
                <w:rFonts w:ascii="Arial" w:hAnsi="Arial" w:cs="Arial"/>
                <w:lang w:val="el-GR"/>
              </w:rPr>
              <w:t xml:space="preserve"> αντίγραφο της Βεβαίωσης Καταλληλότητας της εγκατάστασης υγρών πετρελαιοειδών που προ</w:t>
            </w:r>
            <w:r w:rsidR="00FA453E">
              <w:rPr>
                <w:rFonts w:ascii="Arial" w:hAnsi="Arial" w:cs="Arial"/>
                <w:lang w:val="el-GR"/>
              </w:rPr>
              <w:t xml:space="preserve">βλέπεται στην </w:t>
            </w:r>
            <w:r w:rsidR="00611276">
              <w:rPr>
                <w:rFonts w:ascii="Arial" w:hAnsi="Arial" w:cs="Arial"/>
                <w:lang w:val="el-GR"/>
              </w:rPr>
              <w:t>υποπαράγραφο (β)</w:t>
            </w:r>
            <w:r w:rsidR="00B555F1">
              <w:rPr>
                <w:rFonts w:ascii="Arial" w:hAnsi="Arial" w:cs="Arial"/>
                <w:lang w:val="el-GR"/>
              </w:rPr>
              <w:t xml:space="preserve"> της</w:t>
            </w:r>
            <w:r w:rsidR="00611276">
              <w:rPr>
                <w:rFonts w:ascii="Arial" w:hAnsi="Arial" w:cs="Arial"/>
                <w:lang w:val="el-GR"/>
              </w:rPr>
              <w:t xml:space="preserve"> παραγράφου</w:t>
            </w:r>
            <w:r w:rsidR="00FA453E">
              <w:rPr>
                <w:rFonts w:ascii="Arial" w:hAnsi="Arial" w:cs="Arial"/>
                <w:lang w:val="el-GR"/>
              </w:rPr>
              <w:t xml:space="preserve"> </w:t>
            </w:r>
            <w:r w:rsidR="00FA453E" w:rsidRPr="00611276">
              <w:rPr>
                <w:rFonts w:ascii="Arial" w:hAnsi="Arial" w:cs="Arial"/>
                <w:lang w:val="el-GR"/>
              </w:rPr>
              <w:t>(4</w:t>
            </w:r>
            <w:r w:rsidR="00551C09" w:rsidRPr="00611276">
              <w:rPr>
                <w:rFonts w:ascii="Arial" w:hAnsi="Arial" w:cs="Arial"/>
                <w:lang w:val="el-GR"/>
              </w:rPr>
              <w:t>)</w:t>
            </w:r>
            <w:r w:rsidR="002906A6" w:rsidRPr="002906A6">
              <w:rPr>
                <w:rFonts w:ascii="Arial" w:hAnsi="Arial" w:cs="Arial"/>
                <w:lang w:val="el-GR"/>
              </w:rPr>
              <w:t xml:space="preserve">. </w:t>
            </w:r>
          </w:p>
        </w:tc>
      </w:tr>
      <w:tr w:rsidR="002906A6" w:rsidRPr="00D85A95" w14:paraId="2CC10CDB" w14:textId="77777777" w:rsidTr="00B1117A">
        <w:tc>
          <w:tcPr>
            <w:tcW w:w="2127" w:type="dxa"/>
          </w:tcPr>
          <w:p w14:paraId="0F330E66" w14:textId="77777777" w:rsidR="002906A6" w:rsidRPr="00B1117A" w:rsidRDefault="002906A6" w:rsidP="00B1117A">
            <w:pPr>
              <w:spacing w:line="360" w:lineRule="auto"/>
              <w:rPr>
                <w:rFonts w:ascii="Arial" w:hAnsi="Arial" w:cs="Arial"/>
                <w:lang w:val="el-GR"/>
              </w:rPr>
            </w:pPr>
          </w:p>
        </w:tc>
        <w:tc>
          <w:tcPr>
            <w:tcW w:w="7087" w:type="dxa"/>
            <w:gridSpan w:val="8"/>
          </w:tcPr>
          <w:p w14:paraId="34BC0964" w14:textId="77777777" w:rsidR="002906A6" w:rsidRPr="002906A6" w:rsidRDefault="002906A6"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05AD84B7" w14:textId="77777777" w:rsidTr="00B1117A">
        <w:tc>
          <w:tcPr>
            <w:tcW w:w="2127" w:type="dxa"/>
          </w:tcPr>
          <w:p w14:paraId="05170B00" w14:textId="77777777" w:rsidR="002906A6" w:rsidRPr="00B1117A" w:rsidRDefault="002906A6" w:rsidP="00B1117A">
            <w:pPr>
              <w:spacing w:line="360" w:lineRule="auto"/>
              <w:rPr>
                <w:rFonts w:ascii="Arial" w:hAnsi="Arial" w:cs="Arial"/>
                <w:lang w:val="el-GR"/>
              </w:rPr>
            </w:pPr>
          </w:p>
        </w:tc>
        <w:tc>
          <w:tcPr>
            <w:tcW w:w="7087" w:type="dxa"/>
            <w:gridSpan w:val="8"/>
          </w:tcPr>
          <w:p w14:paraId="600D9F84" w14:textId="0A6A4984" w:rsidR="002906A6" w:rsidRPr="00026F09" w:rsidRDefault="00664E18" w:rsidP="00664E18">
            <w:pPr>
              <w:tabs>
                <w:tab w:val="left" w:pos="284"/>
                <w:tab w:val="left" w:pos="794"/>
              </w:tabs>
              <w:spacing w:line="360" w:lineRule="auto"/>
              <w:jc w:val="both"/>
              <w:rPr>
                <w:rFonts w:ascii="Arial" w:hAnsi="Arial" w:cs="Arial"/>
                <w:lang w:val="el-GR"/>
              </w:rPr>
            </w:pPr>
            <w:r>
              <w:rPr>
                <w:rFonts w:ascii="Arial" w:hAnsi="Arial" w:cs="Arial"/>
                <w:lang w:val="el-GR"/>
              </w:rPr>
              <w:tab/>
            </w:r>
            <w:r w:rsidR="002906A6" w:rsidRPr="00611276">
              <w:rPr>
                <w:rFonts w:ascii="Arial" w:hAnsi="Arial" w:cs="Arial"/>
                <w:lang w:val="el-GR"/>
              </w:rPr>
              <w:t>(</w:t>
            </w:r>
            <w:r w:rsidR="008C0D49" w:rsidRPr="00611276">
              <w:rPr>
                <w:rFonts w:ascii="Arial" w:hAnsi="Arial" w:cs="Arial"/>
                <w:lang w:val="el-GR"/>
              </w:rPr>
              <w:t>6</w:t>
            </w:r>
            <w:r w:rsidR="002906A6" w:rsidRPr="00611276">
              <w:rPr>
                <w:rFonts w:ascii="Arial" w:hAnsi="Arial" w:cs="Arial"/>
                <w:lang w:val="el-GR"/>
              </w:rPr>
              <w:t>)</w:t>
            </w:r>
            <w:r>
              <w:rPr>
                <w:rFonts w:ascii="Arial" w:hAnsi="Arial" w:cs="Arial"/>
                <w:lang w:val="el-GR"/>
              </w:rPr>
              <w:tab/>
            </w:r>
            <w:r w:rsidR="002906A6" w:rsidRPr="002906A6">
              <w:rPr>
                <w:rFonts w:ascii="Arial" w:hAnsi="Arial" w:cs="Arial"/>
                <w:lang w:val="el-GR"/>
              </w:rPr>
              <w:t>Πρόσωπο το οποίο διενεργεί έλεγχο σε εγκατάσταση υγρών πετρελαιοειδών δυνάμει</w:t>
            </w:r>
            <w:r w:rsidR="00611276">
              <w:rPr>
                <w:rFonts w:ascii="Arial" w:hAnsi="Arial" w:cs="Arial"/>
                <w:lang w:val="el-GR"/>
              </w:rPr>
              <w:t xml:space="preserve"> </w:t>
            </w:r>
            <w:r w:rsidR="0030525C">
              <w:rPr>
                <w:rFonts w:ascii="Arial" w:hAnsi="Arial" w:cs="Arial"/>
                <w:lang w:val="el-GR"/>
              </w:rPr>
              <w:t>των προνοιών της παραγράφου (2)</w:t>
            </w:r>
            <w:r w:rsidR="00551C09" w:rsidRPr="00551C09">
              <w:rPr>
                <w:rFonts w:ascii="Arial" w:hAnsi="Arial" w:cs="Arial"/>
                <w:lang w:val="el-GR"/>
              </w:rPr>
              <w:t xml:space="preserve"> του Κανονισμού 14</w:t>
            </w:r>
            <w:r w:rsidR="00551C09">
              <w:rPr>
                <w:rFonts w:ascii="Arial" w:hAnsi="Arial" w:cs="Arial"/>
                <w:lang w:val="el-GR"/>
              </w:rPr>
              <w:t>-</w:t>
            </w:r>
          </w:p>
        </w:tc>
      </w:tr>
      <w:tr w:rsidR="00664E18" w:rsidRPr="00D85A95" w14:paraId="4479C21E" w14:textId="77777777" w:rsidTr="00B1117A">
        <w:tc>
          <w:tcPr>
            <w:tcW w:w="2127" w:type="dxa"/>
          </w:tcPr>
          <w:p w14:paraId="543D923E" w14:textId="77777777" w:rsidR="00664E18" w:rsidRPr="00B1117A" w:rsidRDefault="00664E18" w:rsidP="00B1117A">
            <w:pPr>
              <w:spacing w:line="360" w:lineRule="auto"/>
              <w:rPr>
                <w:rFonts w:ascii="Arial" w:hAnsi="Arial" w:cs="Arial"/>
                <w:lang w:val="el-GR"/>
              </w:rPr>
            </w:pPr>
          </w:p>
        </w:tc>
        <w:tc>
          <w:tcPr>
            <w:tcW w:w="7087" w:type="dxa"/>
            <w:gridSpan w:val="8"/>
          </w:tcPr>
          <w:p w14:paraId="59203AB9" w14:textId="77777777" w:rsidR="00664E18" w:rsidRDefault="00664E18" w:rsidP="00664E18">
            <w:pPr>
              <w:tabs>
                <w:tab w:val="left" w:pos="284"/>
                <w:tab w:val="left" w:pos="794"/>
              </w:tabs>
              <w:spacing w:line="360" w:lineRule="auto"/>
              <w:jc w:val="both"/>
              <w:rPr>
                <w:rFonts w:ascii="Arial" w:hAnsi="Arial" w:cs="Arial"/>
                <w:lang w:val="el-GR"/>
              </w:rPr>
            </w:pPr>
          </w:p>
        </w:tc>
      </w:tr>
      <w:tr w:rsidR="002906A6" w:rsidRPr="00D85A95" w14:paraId="1C0D69C4" w14:textId="77777777" w:rsidTr="00664E18">
        <w:tc>
          <w:tcPr>
            <w:tcW w:w="2127" w:type="dxa"/>
          </w:tcPr>
          <w:p w14:paraId="14FA8892" w14:textId="77777777" w:rsidR="002906A6" w:rsidRPr="00B1117A" w:rsidRDefault="002906A6" w:rsidP="00B1117A">
            <w:pPr>
              <w:spacing w:line="360" w:lineRule="auto"/>
              <w:rPr>
                <w:rFonts w:ascii="Arial" w:hAnsi="Arial" w:cs="Arial"/>
                <w:lang w:val="el-GR"/>
              </w:rPr>
            </w:pPr>
          </w:p>
        </w:tc>
        <w:tc>
          <w:tcPr>
            <w:tcW w:w="1275" w:type="dxa"/>
            <w:gridSpan w:val="6"/>
          </w:tcPr>
          <w:p w14:paraId="6A55F8EA" w14:textId="77777777" w:rsidR="002906A6" w:rsidRPr="002906A6" w:rsidRDefault="002906A6"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(α)</w:t>
            </w:r>
          </w:p>
        </w:tc>
        <w:tc>
          <w:tcPr>
            <w:tcW w:w="5812" w:type="dxa"/>
            <w:gridSpan w:val="2"/>
          </w:tcPr>
          <w:p w14:paraId="7F3B2BD4" w14:textId="2130EFCA" w:rsidR="002906A6" w:rsidRPr="00026F09" w:rsidRDefault="002906A6" w:rsidP="000608A5">
            <w:pPr>
              <w:widowControl w:val="0"/>
              <w:autoSpaceDE w:val="0"/>
              <w:autoSpaceDN w:val="0"/>
              <w:adjustRightInd w:val="0"/>
              <w:spacing w:line="360" w:lineRule="auto"/>
              <w:ind w:right="19"/>
              <w:jc w:val="both"/>
              <w:rPr>
                <w:rFonts w:ascii="Arial" w:hAnsi="Arial" w:cs="Arial"/>
                <w:lang w:val="el-GR"/>
              </w:rPr>
            </w:pPr>
            <w:r w:rsidRPr="002906A6">
              <w:rPr>
                <w:rFonts w:ascii="Arial" w:hAnsi="Arial" w:cs="Arial"/>
                <w:lang w:val="el-GR"/>
              </w:rPr>
              <w:t>ελέγχει ότι η εγκατάσταση υγρών πετρελαιοειδών είναι σύμφων</w:t>
            </w:r>
            <w:r w:rsidR="00551C09">
              <w:rPr>
                <w:rFonts w:ascii="Arial" w:hAnsi="Arial" w:cs="Arial"/>
                <w:lang w:val="el-GR"/>
              </w:rPr>
              <w:t>η</w:t>
            </w:r>
            <w:r w:rsidRPr="002906A6">
              <w:rPr>
                <w:rFonts w:ascii="Arial" w:hAnsi="Arial" w:cs="Arial"/>
                <w:lang w:val="el-GR"/>
              </w:rPr>
              <w:t xml:space="preserve"> με τις </w:t>
            </w:r>
            <w:r w:rsidR="0030525C">
              <w:rPr>
                <w:rFonts w:ascii="Arial" w:hAnsi="Arial" w:cs="Arial"/>
                <w:lang w:val="el-GR"/>
              </w:rPr>
              <w:t>πρόνοιες</w:t>
            </w:r>
            <w:r w:rsidR="00551C09">
              <w:rPr>
                <w:rFonts w:ascii="Arial" w:hAnsi="Arial" w:cs="Arial"/>
                <w:lang w:val="el-GR"/>
              </w:rPr>
              <w:t xml:space="preserve"> </w:t>
            </w:r>
            <w:r w:rsidRPr="002906A6">
              <w:rPr>
                <w:rFonts w:ascii="Arial" w:hAnsi="Arial" w:cs="Arial"/>
                <w:lang w:val="el-GR"/>
              </w:rPr>
              <w:t xml:space="preserve">των παρόντων </w:t>
            </w:r>
            <w:r w:rsidR="00551C09">
              <w:rPr>
                <w:rFonts w:ascii="Arial" w:hAnsi="Arial" w:cs="Arial"/>
                <w:lang w:val="el-GR"/>
              </w:rPr>
              <w:t>Κ</w:t>
            </w:r>
            <w:r w:rsidRPr="002906A6">
              <w:rPr>
                <w:rFonts w:ascii="Arial" w:hAnsi="Arial" w:cs="Arial"/>
                <w:lang w:val="el-GR"/>
              </w:rPr>
              <w:t>ανονισμών∙</w:t>
            </w:r>
          </w:p>
        </w:tc>
      </w:tr>
      <w:tr w:rsidR="002906A6" w:rsidRPr="00D85A95" w14:paraId="3B603A00" w14:textId="77777777" w:rsidTr="00664E18">
        <w:tc>
          <w:tcPr>
            <w:tcW w:w="2127" w:type="dxa"/>
          </w:tcPr>
          <w:p w14:paraId="499F4085" w14:textId="77777777" w:rsidR="002906A6" w:rsidRPr="00B1117A" w:rsidRDefault="002906A6" w:rsidP="00B1117A">
            <w:pPr>
              <w:spacing w:line="360" w:lineRule="auto"/>
              <w:rPr>
                <w:rFonts w:ascii="Arial" w:hAnsi="Arial" w:cs="Arial"/>
                <w:lang w:val="el-GR"/>
              </w:rPr>
            </w:pPr>
          </w:p>
        </w:tc>
        <w:tc>
          <w:tcPr>
            <w:tcW w:w="1275" w:type="dxa"/>
            <w:gridSpan w:val="6"/>
          </w:tcPr>
          <w:p w14:paraId="7D7B109E" w14:textId="77777777" w:rsidR="002906A6" w:rsidRPr="00026F09" w:rsidRDefault="002906A6" w:rsidP="0029579D">
            <w:pPr>
              <w:widowControl w:val="0"/>
              <w:autoSpaceDE w:val="0"/>
              <w:autoSpaceDN w:val="0"/>
              <w:adjustRightInd w:val="0"/>
              <w:spacing w:line="360" w:lineRule="auto"/>
              <w:ind w:right="19"/>
              <w:rPr>
                <w:rFonts w:ascii="Arial" w:hAnsi="Arial" w:cs="Arial"/>
                <w:lang w:val="el-GR"/>
              </w:rPr>
            </w:pPr>
          </w:p>
        </w:tc>
        <w:tc>
          <w:tcPr>
            <w:tcW w:w="5812" w:type="dxa"/>
            <w:gridSpan w:val="2"/>
          </w:tcPr>
          <w:p w14:paraId="75398996" w14:textId="77777777" w:rsidR="002906A6" w:rsidRPr="00026F09" w:rsidRDefault="002906A6"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5E5B0CEB" w14:textId="77777777" w:rsidTr="00664E18">
        <w:tc>
          <w:tcPr>
            <w:tcW w:w="2127" w:type="dxa"/>
          </w:tcPr>
          <w:p w14:paraId="759DEB3D" w14:textId="77777777" w:rsidR="002906A6" w:rsidRPr="00B1117A" w:rsidRDefault="002906A6" w:rsidP="00B1117A">
            <w:pPr>
              <w:spacing w:line="360" w:lineRule="auto"/>
              <w:rPr>
                <w:rFonts w:ascii="Arial" w:hAnsi="Arial" w:cs="Arial"/>
                <w:lang w:val="el-GR"/>
              </w:rPr>
            </w:pPr>
          </w:p>
        </w:tc>
        <w:tc>
          <w:tcPr>
            <w:tcW w:w="1275" w:type="dxa"/>
            <w:gridSpan w:val="6"/>
          </w:tcPr>
          <w:p w14:paraId="465669D0" w14:textId="77777777" w:rsidR="002906A6" w:rsidRPr="00026F09" w:rsidRDefault="002906A6"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(β)</w:t>
            </w:r>
          </w:p>
        </w:tc>
        <w:tc>
          <w:tcPr>
            <w:tcW w:w="5812" w:type="dxa"/>
            <w:gridSpan w:val="2"/>
          </w:tcPr>
          <w:p w14:paraId="7C2624B4" w14:textId="240476C4" w:rsidR="002906A6" w:rsidRPr="00026F09" w:rsidRDefault="00551C09"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τ</w:t>
            </w:r>
            <w:r w:rsidR="002906A6" w:rsidRPr="002906A6">
              <w:rPr>
                <w:rFonts w:ascii="Arial" w:hAnsi="Arial" w:cs="Arial"/>
                <w:lang w:val="el-GR"/>
              </w:rPr>
              <w:t xml:space="preserve">ηρουμένων των </w:t>
            </w:r>
            <w:r w:rsidR="0030525C">
              <w:rPr>
                <w:rFonts w:ascii="Arial" w:hAnsi="Arial" w:cs="Arial"/>
                <w:lang w:val="el-GR"/>
              </w:rPr>
              <w:t>προνοιών των παραγράφων (3), (4) και (5)</w:t>
            </w:r>
            <w:r w:rsidR="002906A6" w:rsidRPr="002906A6">
              <w:rPr>
                <w:rFonts w:ascii="Arial" w:hAnsi="Arial" w:cs="Arial"/>
                <w:lang w:val="el-GR"/>
              </w:rPr>
              <w:t xml:space="preserve"> </w:t>
            </w:r>
            <w:r w:rsidRPr="00551C09">
              <w:rPr>
                <w:rFonts w:ascii="Arial" w:hAnsi="Arial" w:cs="Arial"/>
                <w:lang w:val="el-GR"/>
              </w:rPr>
              <w:t>του Κανονισμού 4</w:t>
            </w:r>
            <w:r w:rsidR="002906A6" w:rsidRPr="002906A6">
              <w:rPr>
                <w:rFonts w:ascii="Arial" w:hAnsi="Arial" w:cs="Arial"/>
                <w:lang w:val="el-GR"/>
              </w:rPr>
              <w:t>, όπου απαιτείται η τήρηση Τεχνικού Φακέλου</w:t>
            </w:r>
            <w:r>
              <w:rPr>
                <w:rFonts w:ascii="Arial" w:hAnsi="Arial" w:cs="Arial"/>
                <w:lang w:val="el-GR"/>
              </w:rPr>
              <w:t>,</w:t>
            </w:r>
            <w:r w:rsidR="002906A6" w:rsidRPr="002906A6">
              <w:rPr>
                <w:rFonts w:ascii="Arial" w:hAnsi="Arial" w:cs="Arial"/>
                <w:lang w:val="el-GR"/>
              </w:rPr>
              <w:t xml:space="preserve"> ελέγχει ότι αυτός τηρείται και είναι επικαιροποιημένος∙</w:t>
            </w:r>
          </w:p>
        </w:tc>
      </w:tr>
      <w:tr w:rsidR="002906A6" w:rsidRPr="00D85A95" w14:paraId="55139DE0" w14:textId="77777777" w:rsidTr="00664E18">
        <w:tc>
          <w:tcPr>
            <w:tcW w:w="2127" w:type="dxa"/>
          </w:tcPr>
          <w:p w14:paraId="660B7334" w14:textId="77777777" w:rsidR="002906A6" w:rsidRPr="00B1117A" w:rsidRDefault="002906A6" w:rsidP="00B1117A">
            <w:pPr>
              <w:spacing w:line="360" w:lineRule="auto"/>
              <w:rPr>
                <w:rFonts w:ascii="Arial" w:hAnsi="Arial" w:cs="Arial"/>
                <w:lang w:val="el-GR"/>
              </w:rPr>
            </w:pPr>
          </w:p>
        </w:tc>
        <w:tc>
          <w:tcPr>
            <w:tcW w:w="1275" w:type="dxa"/>
            <w:gridSpan w:val="6"/>
          </w:tcPr>
          <w:p w14:paraId="604F77F1" w14:textId="77777777" w:rsidR="002906A6" w:rsidRPr="00026F09" w:rsidRDefault="002906A6" w:rsidP="0029579D">
            <w:pPr>
              <w:widowControl w:val="0"/>
              <w:autoSpaceDE w:val="0"/>
              <w:autoSpaceDN w:val="0"/>
              <w:adjustRightInd w:val="0"/>
              <w:spacing w:line="360" w:lineRule="auto"/>
              <w:ind w:right="19"/>
              <w:rPr>
                <w:rFonts w:ascii="Arial" w:hAnsi="Arial" w:cs="Arial"/>
                <w:lang w:val="el-GR"/>
              </w:rPr>
            </w:pPr>
          </w:p>
        </w:tc>
        <w:tc>
          <w:tcPr>
            <w:tcW w:w="5812" w:type="dxa"/>
            <w:gridSpan w:val="2"/>
          </w:tcPr>
          <w:p w14:paraId="63B94186" w14:textId="77777777" w:rsidR="002906A6" w:rsidRPr="00026F09" w:rsidRDefault="002906A6"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757F966C" w14:textId="77777777" w:rsidTr="00664E18">
        <w:tc>
          <w:tcPr>
            <w:tcW w:w="2127" w:type="dxa"/>
          </w:tcPr>
          <w:p w14:paraId="6C9C7F4D" w14:textId="77777777" w:rsidR="002906A6" w:rsidRPr="00B1117A" w:rsidRDefault="002906A6" w:rsidP="00B1117A">
            <w:pPr>
              <w:spacing w:line="360" w:lineRule="auto"/>
              <w:rPr>
                <w:rFonts w:ascii="Arial" w:hAnsi="Arial" w:cs="Arial"/>
                <w:lang w:val="el-GR"/>
              </w:rPr>
            </w:pPr>
          </w:p>
        </w:tc>
        <w:tc>
          <w:tcPr>
            <w:tcW w:w="1275" w:type="dxa"/>
            <w:gridSpan w:val="6"/>
          </w:tcPr>
          <w:p w14:paraId="4ACCA083" w14:textId="77777777" w:rsidR="002906A6" w:rsidRPr="00026F09" w:rsidRDefault="002906A6"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(γ)</w:t>
            </w:r>
          </w:p>
        </w:tc>
        <w:tc>
          <w:tcPr>
            <w:tcW w:w="5812" w:type="dxa"/>
            <w:gridSpan w:val="2"/>
          </w:tcPr>
          <w:p w14:paraId="27369F07" w14:textId="78CF59E0" w:rsidR="002906A6" w:rsidRPr="00026F09" w:rsidRDefault="00551C09"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σ</w:t>
            </w:r>
            <w:r w:rsidR="002906A6" w:rsidRPr="002906A6">
              <w:rPr>
                <w:rFonts w:ascii="Arial" w:hAnsi="Arial" w:cs="Arial"/>
                <w:lang w:val="el-GR"/>
              </w:rPr>
              <w:t>υντάσσει έκθεση με τα ευρήματα από τον έλεγχο που διενήργησε και την αποστέλλει στον διαχειριστή εντός</w:t>
            </w:r>
            <w:r w:rsidR="0030525C">
              <w:rPr>
                <w:rFonts w:ascii="Arial" w:hAnsi="Arial" w:cs="Arial"/>
                <w:lang w:val="el-GR"/>
              </w:rPr>
              <w:t xml:space="preserve"> δεκαπέντε</w:t>
            </w:r>
            <w:r w:rsidR="002906A6" w:rsidRPr="002906A6">
              <w:rPr>
                <w:rFonts w:ascii="Arial" w:hAnsi="Arial" w:cs="Arial"/>
                <w:lang w:val="el-GR"/>
              </w:rPr>
              <w:t xml:space="preserve"> </w:t>
            </w:r>
            <w:r w:rsidR="0030525C">
              <w:rPr>
                <w:rFonts w:ascii="Arial" w:hAnsi="Arial" w:cs="Arial"/>
                <w:lang w:val="el-GR"/>
              </w:rPr>
              <w:t>(</w:t>
            </w:r>
            <w:r w:rsidR="002906A6" w:rsidRPr="002906A6">
              <w:rPr>
                <w:rFonts w:ascii="Arial" w:hAnsi="Arial" w:cs="Arial"/>
                <w:lang w:val="el-GR"/>
              </w:rPr>
              <w:t>15</w:t>
            </w:r>
            <w:r w:rsidR="0030525C">
              <w:rPr>
                <w:rFonts w:ascii="Arial" w:hAnsi="Arial" w:cs="Arial"/>
                <w:lang w:val="el-GR"/>
              </w:rPr>
              <w:t>)</w:t>
            </w:r>
            <w:r w:rsidR="002906A6" w:rsidRPr="002906A6">
              <w:rPr>
                <w:rFonts w:ascii="Arial" w:hAnsi="Arial" w:cs="Arial"/>
                <w:lang w:val="el-GR"/>
              </w:rPr>
              <w:t xml:space="preserve"> ημερών από την ημερομηνία </w:t>
            </w:r>
            <w:r w:rsidR="0030525C">
              <w:rPr>
                <w:rFonts w:ascii="Arial" w:hAnsi="Arial" w:cs="Arial"/>
                <w:lang w:val="el-GR"/>
              </w:rPr>
              <w:t xml:space="preserve">διενέργειας </w:t>
            </w:r>
            <w:r w:rsidR="002906A6" w:rsidRPr="002906A6">
              <w:rPr>
                <w:rFonts w:ascii="Arial" w:hAnsi="Arial" w:cs="Arial"/>
                <w:lang w:val="el-GR"/>
              </w:rPr>
              <w:t>του ελέγχου∙</w:t>
            </w:r>
          </w:p>
        </w:tc>
      </w:tr>
      <w:tr w:rsidR="002906A6" w:rsidRPr="00D85A95" w14:paraId="5945973D" w14:textId="77777777" w:rsidTr="00664E18">
        <w:tc>
          <w:tcPr>
            <w:tcW w:w="2127" w:type="dxa"/>
          </w:tcPr>
          <w:p w14:paraId="3ABAA6FE" w14:textId="77777777" w:rsidR="002906A6" w:rsidRPr="00B1117A" w:rsidRDefault="002906A6" w:rsidP="00B1117A">
            <w:pPr>
              <w:spacing w:line="360" w:lineRule="auto"/>
              <w:rPr>
                <w:rFonts w:ascii="Arial" w:hAnsi="Arial" w:cs="Arial"/>
                <w:lang w:val="el-GR"/>
              </w:rPr>
            </w:pPr>
          </w:p>
        </w:tc>
        <w:tc>
          <w:tcPr>
            <w:tcW w:w="1275" w:type="dxa"/>
            <w:gridSpan w:val="6"/>
          </w:tcPr>
          <w:p w14:paraId="25A53E8F" w14:textId="77777777" w:rsidR="002906A6" w:rsidRPr="00026F09" w:rsidRDefault="002906A6" w:rsidP="0029579D">
            <w:pPr>
              <w:widowControl w:val="0"/>
              <w:autoSpaceDE w:val="0"/>
              <w:autoSpaceDN w:val="0"/>
              <w:adjustRightInd w:val="0"/>
              <w:spacing w:line="360" w:lineRule="auto"/>
              <w:ind w:right="19"/>
              <w:rPr>
                <w:rFonts w:ascii="Arial" w:hAnsi="Arial" w:cs="Arial"/>
                <w:lang w:val="el-GR"/>
              </w:rPr>
            </w:pPr>
          </w:p>
        </w:tc>
        <w:tc>
          <w:tcPr>
            <w:tcW w:w="5812" w:type="dxa"/>
            <w:gridSpan w:val="2"/>
          </w:tcPr>
          <w:p w14:paraId="4F5DB716" w14:textId="77777777" w:rsidR="002906A6" w:rsidRPr="00551C09" w:rsidRDefault="002906A6" w:rsidP="000608A5">
            <w:pPr>
              <w:widowControl w:val="0"/>
              <w:autoSpaceDE w:val="0"/>
              <w:autoSpaceDN w:val="0"/>
              <w:adjustRightInd w:val="0"/>
              <w:spacing w:line="360" w:lineRule="auto"/>
              <w:ind w:right="19"/>
              <w:jc w:val="both"/>
              <w:rPr>
                <w:rFonts w:ascii="Arial" w:hAnsi="Arial" w:cs="Arial"/>
                <w:lang w:val="el-GR"/>
              </w:rPr>
            </w:pPr>
          </w:p>
        </w:tc>
      </w:tr>
      <w:tr w:rsidR="00C9473A" w:rsidRPr="00D85A95" w14:paraId="3296A05D" w14:textId="77777777" w:rsidTr="00664E18">
        <w:tc>
          <w:tcPr>
            <w:tcW w:w="2127" w:type="dxa"/>
          </w:tcPr>
          <w:p w14:paraId="5DC7ED9A" w14:textId="77777777" w:rsidR="00C9473A" w:rsidRPr="00B1117A" w:rsidRDefault="00C9473A" w:rsidP="00B1117A">
            <w:pPr>
              <w:spacing w:line="360" w:lineRule="auto"/>
              <w:rPr>
                <w:rFonts w:ascii="Arial" w:hAnsi="Arial" w:cs="Arial"/>
                <w:lang w:val="el-GR"/>
              </w:rPr>
            </w:pPr>
          </w:p>
        </w:tc>
        <w:tc>
          <w:tcPr>
            <w:tcW w:w="1275" w:type="dxa"/>
            <w:gridSpan w:val="6"/>
          </w:tcPr>
          <w:p w14:paraId="59F3231B" w14:textId="77777777" w:rsidR="00C9473A" w:rsidRPr="00026F09" w:rsidRDefault="00C9473A"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(δ)</w:t>
            </w:r>
          </w:p>
        </w:tc>
        <w:tc>
          <w:tcPr>
            <w:tcW w:w="5812" w:type="dxa"/>
            <w:gridSpan w:val="2"/>
          </w:tcPr>
          <w:p w14:paraId="5F96ADCE" w14:textId="25F1F3B7" w:rsidR="00C9473A" w:rsidRPr="00C9473A" w:rsidRDefault="00C9473A" w:rsidP="00664E18">
            <w:pPr>
              <w:widowControl w:val="0"/>
              <w:autoSpaceDE w:val="0"/>
              <w:autoSpaceDN w:val="0"/>
              <w:adjustRightInd w:val="0"/>
              <w:spacing w:line="360" w:lineRule="auto"/>
              <w:jc w:val="both"/>
              <w:rPr>
                <w:rFonts w:ascii="Arial" w:hAnsi="Arial" w:cs="Arial"/>
                <w:lang w:val="el-GR"/>
              </w:rPr>
            </w:pPr>
            <w:r w:rsidRPr="00C9473A">
              <w:rPr>
                <w:rFonts w:ascii="Arial" w:hAnsi="Arial" w:cs="Arial"/>
                <w:lang w:val="el-GR"/>
              </w:rPr>
              <w:t xml:space="preserve">σε περίπτωση που η εγκατάσταση υγρών πετρελαιοειδών είναι ασφαλής και σε καλή λειτουργική κατάσταση και πληρούνται όλες οι </w:t>
            </w:r>
            <w:r w:rsidR="0030525C">
              <w:rPr>
                <w:rFonts w:ascii="Arial" w:hAnsi="Arial" w:cs="Arial"/>
                <w:lang w:val="el-GR"/>
              </w:rPr>
              <w:t>πρόνοιες</w:t>
            </w:r>
            <w:r w:rsidRPr="00C9473A">
              <w:rPr>
                <w:rFonts w:ascii="Arial" w:hAnsi="Arial" w:cs="Arial"/>
                <w:lang w:val="el-GR"/>
              </w:rPr>
              <w:t xml:space="preserve"> των παρόντων Κανονισμών, εκδίδει, σε εγκεκριμένο</w:t>
            </w:r>
            <w:r w:rsidR="0030525C">
              <w:rPr>
                <w:rFonts w:ascii="Arial" w:hAnsi="Arial" w:cs="Arial"/>
                <w:lang w:val="el-GR"/>
              </w:rPr>
              <w:t xml:space="preserve"> από τον Αρχιεπιθεωρητή</w:t>
            </w:r>
            <w:r w:rsidRPr="00C9473A">
              <w:rPr>
                <w:rFonts w:ascii="Arial" w:hAnsi="Arial" w:cs="Arial"/>
                <w:lang w:val="el-GR"/>
              </w:rPr>
              <w:t xml:space="preserve"> έντυπο, Βεβαίωση Καταλληλότητας</w:t>
            </w:r>
            <w:r w:rsidR="0030525C">
              <w:rPr>
                <w:rFonts w:ascii="Arial" w:hAnsi="Arial" w:cs="Arial"/>
                <w:lang w:val="el-GR"/>
              </w:rPr>
              <w:t xml:space="preserve"> της εγκατάστασης υγρών πετρελαιοειδών:</w:t>
            </w:r>
          </w:p>
        </w:tc>
      </w:tr>
      <w:tr w:rsidR="00070BF2" w:rsidRPr="00D85A95" w14:paraId="5922BC42" w14:textId="77777777" w:rsidTr="00664E18">
        <w:tc>
          <w:tcPr>
            <w:tcW w:w="2127" w:type="dxa"/>
          </w:tcPr>
          <w:p w14:paraId="5792D22C" w14:textId="77777777" w:rsidR="00070BF2" w:rsidRPr="00B1117A" w:rsidRDefault="00070BF2" w:rsidP="00B1117A">
            <w:pPr>
              <w:spacing w:line="360" w:lineRule="auto"/>
              <w:rPr>
                <w:rFonts w:ascii="Arial" w:hAnsi="Arial" w:cs="Arial"/>
                <w:lang w:val="el-GR"/>
              </w:rPr>
            </w:pPr>
          </w:p>
        </w:tc>
        <w:tc>
          <w:tcPr>
            <w:tcW w:w="1275" w:type="dxa"/>
            <w:gridSpan w:val="6"/>
          </w:tcPr>
          <w:p w14:paraId="3695B947" w14:textId="77777777" w:rsidR="00070BF2" w:rsidRDefault="00070BF2" w:rsidP="000608A5">
            <w:pPr>
              <w:widowControl w:val="0"/>
              <w:autoSpaceDE w:val="0"/>
              <w:autoSpaceDN w:val="0"/>
              <w:adjustRightInd w:val="0"/>
              <w:spacing w:line="360" w:lineRule="auto"/>
              <w:ind w:right="19"/>
              <w:jc w:val="right"/>
              <w:rPr>
                <w:rFonts w:ascii="Arial" w:hAnsi="Arial" w:cs="Arial"/>
                <w:lang w:val="el-GR"/>
              </w:rPr>
            </w:pPr>
          </w:p>
        </w:tc>
        <w:tc>
          <w:tcPr>
            <w:tcW w:w="5812" w:type="dxa"/>
            <w:gridSpan w:val="2"/>
          </w:tcPr>
          <w:p w14:paraId="28F1A3B9" w14:textId="77777777" w:rsidR="00070BF2" w:rsidRPr="00C9473A" w:rsidRDefault="00070BF2" w:rsidP="00070BF2">
            <w:pPr>
              <w:widowControl w:val="0"/>
              <w:autoSpaceDE w:val="0"/>
              <w:autoSpaceDN w:val="0"/>
              <w:adjustRightInd w:val="0"/>
              <w:spacing w:line="360" w:lineRule="auto"/>
              <w:ind w:left="360" w:right="19"/>
              <w:jc w:val="both"/>
              <w:rPr>
                <w:rFonts w:ascii="Arial" w:hAnsi="Arial" w:cs="Arial"/>
                <w:lang w:val="el-GR"/>
              </w:rPr>
            </w:pPr>
          </w:p>
        </w:tc>
      </w:tr>
      <w:tr w:rsidR="002906A6" w:rsidRPr="00D85A95" w14:paraId="08EB4A9A" w14:textId="77777777" w:rsidTr="00664E18">
        <w:trPr>
          <w:trHeight w:val="1978"/>
        </w:trPr>
        <w:tc>
          <w:tcPr>
            <w:tcW w:w="2127" w:type="dxa"/>
          </w:tcPr>
          <w:p w14:paraId="249D17D4" w14:textId="77777777" w:rsidR="002906A6" w:rsidRPr="00B1117A" w:rsidRDefault="002906A6" w:rsidP="00B1117A">
            <w:pPr>
              <w:spacing w:line="360" w:lineRule="auto"/>
              <w:rPr>
                <w:rFonts w:ascii="Arial" w:hAnsi="Arial" w:cs="Arial"/>
                <w:lang w:val="el-GR"/>
              </w:rPr>
            </w:pPr>
          </w:p>
        </w:tc>
        <w:tc>
          <w:tcPr>
            <w:tcW w:w="1275" w:type="dxa"/>
            <w:gridSpan w:val="6"/>
          </w:tcPr>
          <w:p w14:paraId="39A7F06A" w14:textId="77777777" w:rsidR="002906A6" w:rsidRPr="00026F09" w:rsidRDefault="002906A6" w:rsidP="000608A5">
            <w:pPr>
              <w:widowControl w:val="0"/>
              <w:autoSpaceDE w:val="0"/>
              <w:autoSpaceDN w:val="0"/>
              <w:adjustRightInd w:val="0"/>
              <w:spacing w:line="360" w:lineRule="auto"/>
              <w:ind w:right="19"/>
              <w:jc w:val="center"/>
              <w:rPr>
                <w:rFonts w:ascii="Arial" w:hAnsi="Arial" w:cs="Arial"/>
                <w:lang w:val="el-GR"/>
              </w:rPr>
            </w:pPr>
          </w:p>
        </w:tc>
        <w:tc>
          <w:tcPr>
            <w:tcW w:w="5812" w:type="dxa"/>
            <w:gridSpan w:val="2"/>
          </w:tcPr>
          <w:p w14:paraId="7ABEE886" w14:textId="0D982E1C" w:rsidR="002906A6" w:rsidRPr="0030525C" w:rsidRDefault="00664E18" w:rsidP="00664E18">
            <w:pPr>
              <w:widowControl w:val="0"/>
              <w:tabs>
                <w:tab w:val="left" w:pos="567"/>
              </w:tabs>
              <w:autoSpaceDE w:val="0"/>
              <w:autoSpaceDN w:val="0"/>
              <w:adjustRightInd w:val="0"/>
              <w:spacing w:line="360" w:lineRule="auto"/>
              <w:jc w:val="both"/>
              <w:rPr>
                <w:rFonts w:ascii="Arial" w:hAnsi="Arial" w:cs="Arial"/>
                <w:lang w:val="el-GR"/>
              </w:rPr>
            </w:pPr>
            <w:r>
              <w:rPr>
                <w:rFonts w:ascii="Arial" w:hAnsi="Arial" w:cs="Arial"/>
                <w:lang w:val="el-GR"/>
              </w:rPr>
              <w:tab/>
            </w:r>
            <w:r w:rsidR="0030525C">
              <w:rPr>
                <w:rFonts w:ascii="Arial" w:hAnsi="Arial" w:cs="Arial"/>
                <w:lang w:val="el-GR"/>
              </w:rPr>
              <w:t xml:space="preserve">Νοείται ότι, </w:t>
            </w:r>
            <w:r w:rsidR="00551C09" w:rsidRPr="0030525C">
              <w:rPr>
                <w:rFonts w:ascii="Arial" w:hAnsi="Arial" w:cs="Arial"/>
                <w:lang w:val="el-GR"/>
              </w:rPr>
              <w:t xml:space="preserve">στην </w:t>
            </w:r>
            <w:r w:rsidR="002906A6" w:rsidRPr="0030525C">
              <w:rPr>
                <w:rFonts w:ascii="Arial" w:hAnsi="Arial" w:cs="Arial"/>
                <w:lang w:val="el-GR"/>
              </w:rPr>
              <w:t xml:space="preserve">αντίθετη περίπτωση, </w:t>
            </w:r>
            <w:r w:rsidR="0030525C">
              <w:rPr>
                <w:rFonts w:ascii="Arial" w:hAnsi="Arial" w:cs="Arial"/>
                <w:lang w:val="el-GR"/>
              </w:rPr>
              <w:t xml:space="preserve">το εν λόγω πρόσωπο δεν </w:t>
            </w:r>
            <w:r w:rsidR="002906A6" w:rsidRPr="0030525C">
              <w:rPr>
                <w:rFonts w:ascii="Arial" w:hAnsi="Arial" w:cs="Arial"/>
                <w:lang w:val="el-GR"/>
              </w:rPr>
              <w:t>εκδίδει Βεβαίωση Καταλληλότητας και</w:t>
            </w:r>
            <w:r w:rsidR="00551C09" w:rsidRPr="0030525C">
              <w:rPr>
                <w:rFonts w:ascii="Arial" w:hAnsi="Arial" w:cs="Arial"/>
                <w:lang w:val="el-GR"/>
              </w:rPr>
              <w:t xml:space="preserve"> </w:t>
            </w:r>
            <w:r w:rsidR="002906A6" w:rsidRPr="0030525C">
              <w:rPr>
                <w:rFonts w:ascii="Arial" w:hAnsi="Arial" w:cs="Arial"/>
                <w:lang w:val="el-GR"/>
              </w:rPr>
              <w:t>ενημερώνει τον διαχειριστή για τις βλάβες, ελλείψεις ή δυσλειτουργίες που εντοπίζει, νοουμένου ότι αυτές δεν θέτουν ή ενδέχεται να θέσουν, σε άμεσο και σοβαρό κίνδυνο οποιοδήποτε πρόσωπο∙</w:t>
            </w:r>
          </w:p>
        </w:tc>
      </w:tr>
      <w:tr w:rsidR="002906A6" w:rsidRPr="00D85A95" w14:paraId="0A191B61" w14:textId="77777777" w:rsidTr="00664E18">
        <w:tc>
          <w:tcPr>
            <w:tcW w:w="2127" w:type="dxa"/>
          </w:tcPr>
          <w:p w14:paraId="4599BB67" w14:textId="77777777" w:rsidR="002906A6" w:rsidRPr="00B1117A" w:rsidRDefault="002906A6" w:rsidP="00B1117A">
            <w:pPr>
              <w:spacing w:line="360" w:lineRule="auto"/>
              <w:rPr>
                <w:rFonts w:ascii="Arial" w:hAnsi="Arial" w:cs="Arial"/>
                <w:lang w:val="el-GR"/>
              </w:rPr>
            </w:pPr>
          </w:p>
        </w:tc>
        <w:tc>
          <w:tcPr>
            <w:tcW w:w="1275" w:type="dxa"/>
            <w:gridSpan w:val="6"/>
          </w:tcPr>
          <w:p w14:paraId="35B746DE" w14:textId="77777777" w:rsidR="002906A6" w:rsidRPr="00026F09" w:rsidRDefault="002906A6" w:rsidP="000608A5">
            <w:pPr>
              <w:widowControl w:val="0"/>
              <w:autoSpaceDE w:val="0"/>
              <w:autoSpaceDN w:val="0"/>
              <w:adjustRightInd w:val="0"/>
              <w:spacing w:line="360" w:lineRule="auto"/>
              <w:ind w:right="19"/>
              <w:jc w:val="right"/>
              <w:rPr>
                <w:rFonts w:ascii="Arial" w:hAnsi="Arial" w:cs="Arial"/>
                <w:lang w:val="el-GR"/>
              </w:rPr>
            </w:pPr>
          </w:p>
        </w:tc>
        <w:tc>
          <w:tcPr>
            <w:tcW w:w="5812" w:type="dxa"/>
            <w:gridSpan w:val="2"/>
          </w:tcPr>
          <w:p w14:paraId="5326946E" w14:textId="77777777" w:rsidR="002906A6" w:rsidRPr="00026F09" w:rsidRDefault="002906A6" w:rsidP="000608A5">
            <w:pPr>
              <w:widowControl w:val="0"/>
              <w:autoSpaceDE w:val="0"/>
              <w:autoSpaceDN w:val="0"/>
              <w:adjustRightInd w:val="0"/>
              <w:spacing w:line="360" w:lineRule="auto"/>
              <w:ind w:right="17"/>
              <w:jc w:val="both"/>
              <w:rPr>
                <w:rFonts w:ascii="Arial" w:hAnsi="Arial" w:cs="Arial"/>
                <w:lang w:val="el-GR"/>
              </w:rPr>
            </w:pPr>
          </w:p>
        </w:tc>
      </w:tr>
      <w:tr w:rsidR="002906A6" w:rsidRPr="00D85A95" w14:paraId="5B85932D" w14:textId="77777777" w:rsidTr="00664E18">
        <w:tc>
          <w:tcPr>
            <w:tcW w:w="2127" w:type="dxa"/>
          </w:tcPr>
          <w:p w14:paraId="003BFC6F" w14:textId="77777777" w:rsidR="002906A6" w:rsidRPr="00B1117A" w:rsidRDefault="002906A6" w:rsidP="00B1117A">
            <w:pPr>
              <w:spacing w:line="360" w:lineRule="auto"/>
              <w:rPr>
                <w:rFonts w:ascii="Arial" w:hAnsi="Arial" w:cs="Arial"/>
                <w:lang w:val="el-GR"/>
              </w:rPr>
            </w:pPr>
          </w:p>
        </w:tc>
        <w:tc>
          <w:tcPr>
            <w:tcW w:w="1275" w:type="dxa"/>
            <w:gridSpan w:val="6"/>
          </w:tcPr>
          <w:p w14:paraId="184FD78A" w14:textId="77777777" w:rsidR="002906A6" w:rsidRPr="00026F09" w:rsidRDefault="002906A6"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(ε)</w:t>
            </w:r>
          </w:p>
        </w:tc>
        <w:tc>
          <w:tcPr>
            <w:tcW w:w="5812" w:type="dxa"/>
            <w:gridSpan w:val="2"/>
          </w:tcPr>
          <w:p w14:paraId="4A0C78DD" w14:textId="25059C6D" w:rsidR="002906A6" w:rsidRPr="00026F09" w:rsidRDefault="002906A6" w:rsidP="000608A5">
            <w:pPr>
              <w:widowControl w:val="0"/>
              <w:autoSpaceDE w:val="0"/>
              <w:autoSpaceDN w:val="0"/>
              <w:adjustRightInd w:val="0"/>
              <w:spacing w:line="360" w:lineRule="auto"/>
              <w:ind w:right="19"/>
              <w:jc w:val="both"/>
              <w:rPr>
                <w:rFonts w:ascii="Arial" w:hAnsi="Arial" w:cs="Arial"/>
                <w:lang w:val="el-GR"/>
              </w:rPr>
            </w:pPr>
            <w:r w:rsidRPr="002906A6">
              <w:rPr>
                <w:rFonts w:ascii="Arial" w:hAnsi="Arial" w:cs="Arial"/>
                <w:lang w:val="el-GR"/>
              </w:rPr>
              <w:t>σε περίπτωση που διαπιστώ</w:t>
            </w:r>
            <w:r w:rsidR="005451AA">
              <w:rPr>
                <w:rFonts w:ascii="Arial" w:hAnsi="Arial" w:cs="Arial"/>
                <w:lang w:val="el-GR"/>
              </w:rPr>
              <w:t>σ</w:t>
            </w:r>
            <w:r w:rsidRPr="002906A6">
              <w:rPr>
                <w:rFonts w:ascii="Arial" w:hAnsi="Arial" w:cs="Arial"/>
                <w:lang w:val="el-GR"/>
              </w:rPr>
              <w:t>ει ότι η εγκατάσταση υγρών πετρελαιοειδών φέρει σοβαρές βλάβες, δυσλειτουργίες ή ελλείψεις που θέτουν, ή ενδέχεται να θέσουν, σε άμεσο και σοβαρό κίνδυνο οποιοδήποτε πρόσωπο</w:t>
            </w:r>
            <w:r w:rsidR="00551C09">
              <w:rPr>
                <w:rFonts w:ascii="Arial" w:hAnsi="Arial" w:cs="Arial"/>
                <w:lang w:val="el-GR"/>
              </w:rPr>
              <w:t xml:space="preserve">, </w:t>
            </w:r>
            <w:r w:rsidR="00551C09" w:rsidRPr="00551C09">
              <w:rPr>
                <w:rFonts w:ascii="Arial" w:hAnsi="Arial" w:cs="Arial"/>
                <w:lang w:val="el-GR"/>
              </w:rPr>
              <w:t xml:space="preserve">ενημερώνει τον διαχειριστή της εγκατάστασης υγρών πετρελαιοειδών, καθώς και το Επαρχιακό Γραφείο του Τμήματος Επιθεώρησης Εργασίας της </w:t>
            </w:r>
            <w:r w:rsidR="005451AA">
              <w:rPr>
                <w:rFonts w:ascii="Arial" w:hAnsi="Arial" w:cs="Arial"/>
                <w:lang w:val="el-GR"/>
              </w:rPr>
              <w:t>ε</w:t>
            </w:r>
            <w:r w:rsidR="00551C09" w:rsidRPr="00551C09">
              <w:rPr>
                <w:rFonts w:ascii="Arial" w:hAnsi="Arial" w:cs="Arial"/>
                <w:lang w:val="el-GR"/>
              </w:rPr>
              <w:t xml:space="preserve">παρχίας </w:t>
            </w:r>
            <w:r w:rsidR="005451AA">
              <w:rPr>
                <w:rFonts w:ascii="Arial" w:hAnsi="Arial" w:cs="Arial"/>
                <w:lang w:val="el-GR"/>
              </w:rPr>
              <w:t>στην οποία</w:t>
            </w:r>
            <w:r w:rsidR="00551C09" w:rsidRPr="00551C09">
              <w:rPr>
                <w:rFonts w:ascii="Arial" w:hAnsi="Arial" w:cs="Arial"/>
                <w:lang w:val="el-GR"/>
              </w:rPr>
              <w:t xml:space="preserve"> βρίσκεται η εγκατάσταση υγρών πετρελαιοειδών</w:t>
            </w:r>
            <w:r w:rsidRPr="002906A6">
              <w:rPr>
                <w:rFonts w:ascii="Arial" w:hAnsi="Arial" w:cs="Arial"/>
                <w:lang w:val="el-GR"/>
              </w:rPr>
              <w:t>∙</w:t>
            </w:r>
          </w:p>
        </w:tc>
      </w:tr>
      <w:tr w:rsidR="002906A6" w:rsidRPr="00D85A95" w14:paraId="1849352A" w14:textId="77777777" w:rsidTr="00664E18">
        <w:tc>
          <w:tcPr>
            <w:tcW w:w="2127" w:type="dxa"/>
          </w:tcPr>
          <w:p w14:paraId="2E6C100C" w14:textId="77777777" w:rsidR="002906A6" w:rsidRPr="00B1117A" w:rsidRDefault="002906A6" w:rsidP="00B1117A">
            <w:pPr>
              <w:spacing w:line="360" w:lineRule="auto"/>
              <w:rPr>
                <w:rFonts w:ascii="Arial" w:hAnsi="Arial" w:cs="Arial"/>
                <w:lang w:val="el-GR"/>
              </w:rPr>
            </w:pPr>
          </w:p>
        </w:tc>
        <w:tc>
          <w:tcPr>
            <w:tcW w:w="1275" w:type="dxa"/>
            <w:gridSpan w:val="6"/>
          </w:tcPr>
          <w:p w14:paraId="02B06904" w14:textId="77777777" w:rsidR="002906A6" w:rsidRPr="00026F09" w:rsidRDefault="002906A6" w:rsidP="0029579D">
            <w:pPr>
              <w:widowControl w:val="0"/>
              <w:autoSpaceDE w:val="0"/>
              <w:autoSpaceDN w:val="0"/>
              <w:adjustRightInd w:val="0"/>
              <w:spacing w:line="360" w:lineRule="auto"/>
              <w:ind w:right="19"/>
              <w:rPr>
                <w:rFonts w:ascii="Arial" w:hAnsi="Arial" w:cs="Arial"/>
                <w:lang w:val="el-GR"/>
              </w:rPr>
            </w:pPr>
          </w:p>
        </w:tc>
        <w:tc>
          <w:tcPr>
            <w:tcW w:w="5812" w:type="dxa"/>
            <w:gridSpan w:val="2"/>
          </w:tcPr>
          <w:p w14:paraId="44B96AF6" w14:textId="77777777" w:rsidR="002906A6" w:rsidRPr="00026F09" w:rsidRDefault="002906A6"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31D7165E" w14:textId="77777777" w:rsidTr="00664E18">
        <w:tc>
          <w:tcPr>
            <w:tcW w:w="2127" w:type="dxa"/>
          </w:tcPr>
          <w:p w14:paraId="4B8955E9" w14:textId="77777777" w:rsidR="002906A6" w:rsidRPr="00B1117A" w:rsidRDefault="002906A6" w:rsidP="00B1117A">
            <w:pPr>
              <w:spacing w:line="360" w:lineRule="auto"/>
              <w:rPr>
                <w:rFonts w:ascii="Arial" w:hAnsi="Arial" w:cs="Arial"/>
                <w:lang w:val="el-GR"/>
              </w:rPr>
            </w:pPr>
          </w:p>
        </w:tc>
        <w:tc>
          <w:tcPr>
            <w:tcW w:w="1275" w:type="dxa"/>
            <w:gridSpan w:val="6"/>
          </w:tcPr>
          <w:p w14:paraId="6EB1BAB0" w14:textId="77777777" w:rsidR="002906A6" w:rsidRPr="00026F09" w:rsidRDefault="002906A6"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(στ)</w:t>
            </w:r>
          </w:p>
        </w:tc>
        <w:tc>
          <w:tcPr>
            <w:tcW w:w="5812" w:type="dxa"/>
            <w:gridSpan w:val="2"/>
          </w:tcPr>
          <w:p w14:paraId="3353D31F" w14:textId="27D7D582" w:rsidR="002906A6" w:rsidRPr="00026F09" w:rsidRDefault="00551C09"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φ</w:t>
            </w:r>
            <w:r w:rsidR="002906A6" w:rsidRPr="002906A6">
              <w:rPr>
                <w:rFonts w:ascii="Arial" w:hAnsi="Arial" w:cs="Arial"/>
                <w:lang w:val="el-GR"/>
              </w:rPr>
              <w:t xml:space="preserve">ροντίζει για τη διαρκή εκπαίδευση και κατάρτισή του, ειδικότερα πάνω σε θέματα ελέγχων των </w:t>
            </w:r>
            <w:r w:rsidR="002906A6" w:rsidRPr="002906A6">
              <w:rPr>
                <w:rFonts w:ascii="Arial" w:hAnsi="Arial" w:cs="Arial"/>
                <w:lang w:val="el-GR"/>
              </w:rPr>
              <w:lastRenderedPageBreak/>
              <w:t xml:space="preserve">εγκαταστάσεων υγρών πετρελαιοειδών, των κινδύνων που συνδέονται με τη χρήση υγρών πετρελαιοειδών και τον εξοπλισμό για τα υγρά πετρελαιοειδή καθώς και σε θέματα ασφάλειας και υγείας στην εργασία, </w:t>
            </w:r>
            <w:r w:rsidR="005451AA">
              <w:rPr>
                <w:rFonts w:ascii="Arial" w:hAnsi="Arial" w:cs="Arial"/>
                <w:lang w:val="el-GR"/>
              </w:rPr>
              <w:t>τα πιστοποιητικά της</w:t>
            </w:r>
            <w:r w:rsidR="002906A6" w:rsidRPr="002906A6">
              <w:rPr>
                <w:rFonts w:ascii="Arial" w:hAnsi="Arial" w:cs="Arial"/>
                <w:lang w:val="el-GR"/>
              </w:rPr>
              <w:t xml:space="preserve"> οποία</w:t>
            </w:r>
            <w:r w:rsidR="005451AA">
              <w:rPr>
                <w:rFonts w:ascii="Arial" w:hAnsi="Arial" w:cs="Arial"/>
                <w:lang w:val="el-GR"/>
              </w:rPr>
              <w:t>ς</w:t>
            </w:r>
            <w:r w:rsidR="002906A6" w:rsidRPr="002906A6">
              <w:rPr>
                <w:rFonts w:ascii="Arial" w:hAnsi="Arial" w:cs="Arial"/>
                <w:lang w:val="el-GR"/>
              </w:rPr>
              <w:t xml:space="preserve"> καταχωρεί σε Αρχείο Εκπαίδευσης</w:t>
            </w:r>
            <w:r>
              <w:rPr>
                <w:rFonts w:ascii="Arial" w:hAnsi="Arial" w:cs="Arial"/>
                <w:lang w:val="el-GR"/>
              </w:rPr>
              <w:t>∙ και</w:t>
            </w:r>
          </w:p>
        </w:tc>
      </w:tr>
      <w:tr w:rsidR="002906A6" w:rsidRPr="00D85A95" w14:paraId="319E3470" w14:textId="77777777" w:rsidTr="00664E18">
        <w:tc>
          <w:tcPr>
            <w:tcW w:w="2127" w:type="dxa"/>
          </w:tcPr>
          <w:p w14:paraId="2381E047" w14:textId="77777777" w:rsidR="002906A6" w:rsidRPr="00B1117A" w:rsidRDefault="002906A6" w:rsidP="00B1117A">
            <w:pPr>
              <w:spacing w:line="360" w:lineRule="auto"/>
              <w:rPr>
                <w:rFonts w:ascii="Arial" w:hAnsi="Arial" w:cs="Arial"/>
                <w:lang w:val="el-GR"/>
              </w:rPr>
            </w:pPr>
          </w:p>
        </w:tc>
        <w:tc>
          <w:tcPr>
            <w:tcW w:w="1275" w:type="dxa"/>
            <w:gridSpan w:val="6"/>
          </w:tcPr>
          <w:p w14:paraId="4885CC40" w14:textId="77777777" w:rsidR="002906A6" w:rsidRPr="00026F09" w:rsidRDefault="002906A6" w:rsidP="0029579D">
            <w:pPr>
              <w:widowControl w:val="0"/>
              <w:autoSpaceDE w:val="0"/>
              <w:autoSpaceDN w:val="0"/>
              <w:adjustRightInd w:val="0"/>
              <w:spacing w:line="360" w:lineRule="auto"/>
              <w:ind w:right="19"/>
              <w:rPr>
                <w:rFonts w:ascii="Arial" w:hAnsi="Arial" w:cs="Arial"/>
                <w:lang w:val="el-GR"/>
              </w:rPr>
            </w:pPr>
          </w:p>
        </w:tc>
        <w:tc>
          <w:tcPr>
            <w:tcW w:w="5812" w:type="dxa"/>
            <w:gridSpan w:val="2"/>
          </w:tcPr>
          <w:p w14:paraId="4FF97F87" w14:textId="77777777" w:rsidR="002906A6" w:rsidRPr="00026F09" w:rsidRDefault="002906A6" w:rsidP="000608A5">
            <w:pPr>
              <w:widowControl w:val="0"/>
              <w:autoSpaceDE w:val="0"/>
              <w:autoSpaceDN w:val="0"/>
              <w:adjustRightInd w:val="0"/>
              <w:spacing w:line="360" w:lineRule="auto"/>
              <w:ind w:right="19"/>
              <w:jc w:val="both"/>
              <w:rPr>
                <w:rFonts w:ascii="Arial" w:hAnsi="Arial" w:cs="Arial"/>
                <w:lang w:val="el-GR"/>
              </w:rPr>
            </w:pPr>
          </w:p>
        </w:tc>
      </w:tr>
      <w:tr w:rsidR="002906A6" w:rsidRPr="00D85A95" w14:paraId="3755293C" w14:textId="77777777" w:rsidTr="00664E18">
        <w:tc>
          <w:tcPr>
            <w:tcW w:w="2127" w:type="dxa"/>
          </w:tcPr>
          <w:p w14:paraId="1D4E70BA" w14:textId="77777777" w:rsidR="002906A6" w:rsidRPr="00B1117A" w:rsidRDefault="002906A6" w:rsidP="00B1117A">
            <w:pPr>
              <w:spacing w:line="360" w:lineRule="auto"/>
              <w:rPr>
                <w:rFonts w:ascii="Arial" w:hAnsi="Arial" w:cs="Arial"/>
                <w:lang w:val="el-GR"/>
              </w:rPr>
            </w:pPr>
          </w:p>
        </w:tc>
        <w:tc>
          <w:tcPr>
            <w:tcW w:w="1275" w:type="dxa"/>
            <w:gridSpan w:val="6"/>
          </w:tcPr>
          <w:p w14:paraId="65474059" w14:textId="77777777" w:rsidR="002906A6" w:rsidRPr="00026F09" w:rsidRDefault="002906A6" w:rsidP="00664E18">
            <w:pPr>
              <w:widowControl w:val="0"/>
              <w:autoSpaceDE w:val="0"/>
              <w:autoSpaceDN w:val="0"/>
              <w:adjustRightInd w:val="0"/>
              <w:spacing w:line="360" w:lineRule="auto"/>
              <w:ind w:right="19"/>
              <w:jc w:val="right"/>
              <w:rPr>
                <w:rFonts w:ascii="Arial" w:hAnsi="Arial" w:cs="Arial"/>
                <w:lang w:val="el-GR"/>
              </w:rPr>
            </w:pPr>
            <w:r>
              <w:rPr>
                <w:rFonts w:ascii="Arial" w:hAnsi="Arial" w:cs="Arial"/>
                <w:lang w:val="el-GR"/>
              </w:rPr>
              <w:t>(ζ)</w:t>
            </w:r>
          </w:p>
        </w:tc>
        <w:tc>
          <w:tcPr>
            <w:tcW w:w="5812" w:type="dxa"/>
            <w:gridSpan w:val="2"/>
          </w:tcPr>
          <w:p w14:paraId="797C79AF" w14:textId="10BAD0E7" w:rsidR="002906A6" w:rsidRPr="00026F09" w:rsidRDefault="00551C09"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τ</w:t>
            </w:r>
            <w:r w:rsidR="002906A6" w:rsidRPr="002906A6">
              <w:rPr>
                <w:rFonts w:ascii="Arial" w:hAnsi="Arial" w:cs="Arial"/>
                <w:lang w:val="el-GR"/>
              </w:rPr>
              <w:t xml:space="preserve">ηρουμένων των </w:t>
            </w:r>
            <w:r w:rsidR="00022811" w:rsidRPr="00022811">
              <w:rPr>
                <w:rFonts w:ascii="Arial" w:hAnsi="Arial" w:cs="Arial"/>
                <w:lang w:val="el-GR"/>
              </w:rPr>
              <w:t xml:space="preserve">διατάξεων </w:t>
            </w:r>
            <w:r w:rsidR="002906A6" w:rsidRPr="002906A6">
              <w:rPr>
                <w:rFonts w:ascii="Arial" w:hAnsi="Arial" w:cs="Arial"/>
                <w:lang w:val="el-GR"/>
              </w:rPr>
              <w:t>των περί Διαχείρισης Θεμάτων Ασφάλειας και Υγείας στην Εργασία Κανονισμών, έχει στη διάθεσή του γραπτή εκτίμηση των κινδύνων για τις εργασίες που διενεργεί.</w:t>
            </w:r>
          </w:p>
        </w:tc>
      </w:tr>
      <w:tr w:rsidR="002906A6" w:rsidRPr="00D85A95" w14:paraId="539ED85F" w14:textId="77777777" w:rsidTr="00B1117A">
        <w:tc>
          <w:tcPr>
            <w:tcW w:w="2127" w:type="dxa"/>
          </w:tcPr>
          <w:p w14:paraId="591BA39C" w14:textId="77777777" w:rsidR="002906A6" w:rsidRPr="00B1117A" w:rsidRDefault="002906A6" w:rsidP="00B1117A">
            <w:pPr>
              <w:spacing w:line="360" w:lineRule="auto"/>
              <w:rPr>
                <w:rFonts w:ascii="Arial" w:hAnsi="Arial" w:cs="Arial"/>
                <w:lang w:val="el-GR"/>
              </w:rPr>
            </w:pPr>
          </w:p>
        </w:tc>
        <w:tc>
          <w:tcPr>
            <w:tcW w:w="7087" w:type="dxa"/>
            <w:gridSpan w:val="8"/>
          </w:tcPr>
          <w:p w14:paraId="14607616" w14:textId="77777777" w:rsidR="002906A6" w:rsidRPr="00026F09" w:rsidRDefault="002906A6" w:rsidP="000608A5">
            <w:pPr>
              <w:widowControl w:val="0"/>
              <w:autoSpaceDE w:val="0"/>
              <w:autoSpaceDN w:val="0"/>
              <w:adjustRightInd w:val="0"/>
              <w:spacing w:line="360" w:lineRule="auto"/>
              <w:ind w:right="19"/>
              <w:jc w:val="both"/>
              <w:rPr>
                <w:rFonts w:ascii="Arial" w:hAnsi="Arial" w:cs="Arial"/>
                <w:lang w:val="el-GR"/>
              </w:rPr>
            </w:pPr>
          </w:p>
        </w:tc>
      </w:tr>
      <w:tr w:rsidR="004A51A0" w:rsidRPr="00D85A95" w14:paraId="5EF00127" w14:textId="77777777" w:rsidTr="00B1117A">
        <w:tc>
          <w:tcPr>
            <w:tcW w:w="2127" w:type="dxa"/>
          </w:tcPr>
          <w:p w14:paraId="0FDF9F10" w14:textId="77777777" w:rsidR="004A51A0" w:rsidRPr="00B1117A" w:rsidRDefault="004A51A0" w:rsidP="00B1117A">
            <w:pPr>
              <w:spacing w:line="360" w:lineRule="auto"/>
              <w:rPr>
                <w:rFonts w:ascii="Arial" w:hAnsi="Arial" w:cs="Arial"/>
                <w:lang w:val="el-GR"/>
              </w:rPr>
            </w:pPr>
            <w:r w:rsidRPr="00B1117A">
              <w:rPr>
                <w:rFonts w:ascii="Arial" w:hAnsi="Arial" w:cs="Arial"/>
                <w:lang w:val="el-GR"/>
              </w:rPr>
              <w:t>Διακοπή λειτουργίας.</w:t>
            </w:r>
          </w:p>
        </w:tc>
        <w:tc>
          <w:tcPr>
            <w:tcW w:w="7087" w:type="dxa"/>
            <w:gridSpan w:val="8"/>
          </w:tcPr>
          <w:p w14:paraId="10E5E788" w14:textId="407F3FE7" w:rsidR="004A51A0" w:rsidRPr="00026F09" w:rsidRDefault="004A51A0" w:rsidP="00A257BB">
            <w:pPr>
              <w:widowControl w:val="0"/>
              <w:tabs>
                <w:tab w:val="left" w:pos="567"/>
              </w:tabs>
              <w:autoSpaceDE w:val="0"/>
              <w:autoSpaceDN w:val="0"/>
              <w:adjustRightInd w:val="0"/>
              <w:spacing w:line="360" w:lineRule="auto"/>
              <w:ind w:right="17"/>
              <w:jc w:val="both"/>
              <w:rPr>
                <w:rFonts w:ascii="Arial" w:hAnsi="Arial" w:cs="Arial"/>
                <w:lang w:val="el-GR"/>
              </w:rPr>
            </w:pPr>
            <w:r w:rsidRPr="004A51A0">
              <w:rPr>
                <w:rFonts w:ascii="Arial" w:hAnsi="Arial" w:cs="Arial"/>
                <w:lang w:val="el-GR"/>
              </w:rPr>
              <w:t>15.</w:t>
            </w:r>
            <w:r w:rsidR="00A257BB">
              <w:rPr>
                <w:rFonts w:ascii="Arial" w:hAnsi="Arial" w:cs="Arial"/>
                <w:lang w:val="el-GR"/>
              </w:rPr>
              <w:tab/>
              <w:t>Ο</w:t>
            </w:r>
            <w:r w:rsidRPr="004A51A0">
              <w:rPr>
                <w:rFonts w:ascii="Arial" w:hAnsi="Arial" w:cs="Arial"/>
                <w:lang w:val="el-GR"/>
              </w:rPr>
              <w:t xml:space="preserve"> διαχειριστής εγκατάστασης υγρών πετρελαιοειδών </w:t>
            </w:r>
            <w:r w:rsidR="0071324F">
              <w:rPr>
                <w:rFonts w:ascii="Arial" w:hAnsi="Arial" w:cs="Arial"/>
                <w:lang w:val="el-GR"/>
              </w:rPr>
              <w:t>προβαίνει στις ακόλουθες ενέργειες</w:t>
            </w:r>
            <w:r>
              <w:rPr>
                <w:rFonts w:ascii="Arial" w:hAnsi="Arial" w:cs="Arial"/>
                <w:lang w:val="el-GR"/>
              </w:rPr>
              <w:t>-</w:t>
            </w:r>
          </w:p>
        </w:tc>
      </w:tr>
      <w:tr w:rsidR="004A51A0" w:rsidRPr="00D85A95" w14:paraId="681D1E76" w14:textId="77777777" w:rsidTr="00B1117A">
        <w:tc>
          <w:tcPr>
            <w:tcW w:w="2127" w:type="dxa"/>
          </w:tcPr>
          <w:p w14:paraId="38693093" w14:textId="77777777" w:rsidR="004A51A0" w:rsidRPr="00B1117A" w:rsidRDefault="004A51A0" w:rsidP="00B1117A">
            <w:pPr>
              <w:spacing w:line="360" w:lineRule="auto"/>
              <w:rPr>
                <w:rFonts w:ascii="Arial" w:hAnsi="Arial" w:cs="Arial"/>
                <w:lang w:val="el-GR"/>
              </w:rPr>
            </w:pPr>
          </w:p>
        </w:tc>
        <w:tc>
          <w:tcPr>
            <w:tcW w:w="7087" w:type="dxa"/>
            <w:gridSpan w:val="8"/>
          </w:tcPr>
          <w:p w14:paraId="36795776" w14:textId="77777777" w:rsidR="004A51A0" w:rsidRPr="00026F09" w:rsidRDefault="004A51A0" w:rsidP="000608A5">
            <w:pPr>
              <w:widowControl w:val="0"/>
              <w:autoSpaceDE w:val="0"/>
              <w:autoSpaceDN w:val="0"/>
              <w:adjustRightInd w:val="0"/>
              <w:spacing w:line="360" w:lineRule="auto"/>
              <w:ind w:right="19"/>
              <w:jc w:val="both"/>
              <w:rPr>
                <w:rFonts w:ascii="Arial" w:hAnsi="Arial" w:cs="Arial"/>
                <w:lang w:val="el-GR"/>
              </w:rPr>
            </w:pPr>
          </w:p>
        </w:tc>
      </w:tr>
      <w:tr w:rsidR="00442651" w:rsidRPr="00D85A95" w14:paraId="2C291BA8" w14:textId="77777777" w:rsidTr="00442651">
        <w:tc>
          <w:tcPr>
            <w:tcW w:w="2127" w:type="dxa"/>
          </w:tcPr>
          <w:p w14:paraId="40A08405" w14:textId="77777777" w:rsidR="00442651" w:rsidRPr="00B1117A" w:rsidRDefault="00442651" w:rsidP="00B1117A">
            <w:pPr>
              <w:spacing w:line="360" w:lineRule="auto"/>
              <w:rPr>
                <w:rFonts w:ascii="Arial" w:hAnsi="Arial" w:cs="Arial"/>
                <w:lang w:val="el-GR"/>
              </w:rPr>
            </w:pPr>
          </w:p>
        </w:tc>
        <w:tc>
          <w:tcPr>
            <w:tcW w:w="992" w:type="dxa"/>
            <w:gridSpan w:val="4"/>
          </w:tcPr>
          <w:p w14:paraId="4044328B" w14:textId="7ECE224C" w:rsidR="00442651" w:rsidRPr="00026F09" w:rsidRDefault="00442651" w:rsidP="00442651">
            <w:pPr>
              <w:widowControl w:val="0"/>
              <w:autoSpaceDE w:val="0"/>
              <w:autoSpaceDN w:val="0"/>
              <w:adjustRightInd w:val="0"/>
              <w:spacing w:line="360" w:lineRule="auto"/>
              <w:jc w:val="right"/>
              <w:rPr>
                <w:rFonts w:ascii="Arial" w:hAnsi="Arial" w:cs="Arial"/>
                <w:lang w:val="el-GR"/>
              </w:rPr>
            </w:pPr>
            <w:r>
              <w:rPr>
                <w:rFonts w:ascii="Arial" w:hAnsi="Arial" w:cs="Arial"/>
                <w:lang w:val="el-GR"/>
              </w:rPr>
              <w:t>(α)</w:t>
            </w:r>
          </w:p>
        </w:tc>
        <w:tc>
          <w:tcPr>
            <w:tcW w:w="6095" w:type="dxa"/>
            <w:gridSpan w:val="4"/>
          </w:tcPr>
          <w:p w14:paraId="68F578D3" w14:textId="61DA77FC" w:rsidR="00442651" w:rsidRPr="00026F09" w:rsidRDefault="007C6D31"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Σ</w:t>
            </w:r>
            <w:r w:rsidR="00442651">
              <w:rPr>
                <w:rFonts w:ascii="Arial" w:hAnsi="Arial" w:cs="Arial"/>
                <w:lang w:val="el-GR"/>
              </w:rPr>
              <w:t>ε περίπτωση οποιασδήποτε κατάστασης έκτακτης ανάγκης ή βλάβης ή δυσλειτουργίας της εγκατάστασης υγρών πετρελαιοειδών, η οποία θέτει ή ενδέχεται να θέσει σε άμεσο και σοβαρό κίνδυνο οποιοδήποτε πρόσωπο∙</w:t>
            </w:r>
            <w:r>
              <w:rPr>
                <w:rFonts w:ascii="Arial" w:hAnsi="Arial" w:cs="Arial"/>
                <w:lang w:val="el-GR"/>
              </w:rPr>
              <w:t xml:space="preserve"> ή</w:t>
            </w:r>
          </w:p>
        </w:tc>
      </w:tr>
      <w:tr w:rsidR="00442651" w:rsidRPr="00D85A95" w14:paraId="74588D53" w14:textId="77777777" w:rsidTr="00442651">
        <w:tc>
          <w:tcPr>
            <w:tcW w:w="2127" w:type="dxa"/>
          </w:tcPr>
          <w:p w14:paraId="3C89E09F" w14:textId="77777777" w:rsidR="00442651" w:rsidRPr="00B1117A" w:rsidRDefault="00442651" w:rsidP="00B1117A">
            <w:pPr>
              <w:spacing w:line="360" w:lineRule="auto"/>
              <w:rPr>
                <w:rFonts w:ascii="Arial" w:hAnsi="Arial" w:cs="Arial"/>
                <w:lang w:val="el-GR"/>
              </w:rPr>
            </w:pPr>
          </w:p>
        </w:tc>
        <w:tc>
          <w:tcPr>
            <w:tcW w:w="992" w:type="dxa"/>
            <w:gridSpan w:val="4"/>
          </w:tcPr>
          <w:p w14:paraId="107B1AF1" w14:textId="77777777" w:rsidR="00442651" w:rsidRDefault="00442651" w:rsidP="00442651">
            <w:pPr>
              <w:widowControl w:val="0"/>
              <w:autoSpaceDE w:val="0"/>
              <w:autoSpaceDN w:val="0"/>
              <w:adjustRightInd w:val="0"/>
              <w:spacing w:line="360" w:lineRule="auto"/>
              <w:jc w:val="right"/>
              <w:rPr>
                <w:rFonts w:ascii="Arial" w:hAnsi="Arial" w:cs="Arial"/>
                <w:lang w:val="el-GR"/>
              </w:rPr>
            </w:pPr>
          </w:p>
        </w:tc>
        <w:tc>
          <w:tcPr>
            <w:tcW w:w="6095" w:type="dxa"/>
            <w:gridSpan w:val="4"/>
          </w:tcPr>
          <w:p w14:paraId="5DC54798" w14:textId="77777777" w:rsidR="00442651" w:rsidRDefault="00442651" w:rsidP="000608A5">
            <w:pPr>
              <w:widowControl w:val="0"/>
              <w:autoSpaceDE w:val="0"/>
              <w:autoSpaceDN w:val="0"/>
              <w:adjustRightInd w:val="0"/>
              <w:spacing w:line="360" w:lineRule="auto"/>
              <w:ind w:right="19"/>
              <w:jc w:val="both"/>
              <w:rPr>
                <w:rFonts w:ascii="Arial" w:hAnsi="Arial" w:cs="Arial"/>
                <w:lang w:val="el-GR"/>
              </w:rPr>
            </w:pPr>
          </w:p>
        </w:tc>
      </w:tr>
      <w:tr w:rsidR="00442651" w:rsidRPr="00D85A95" w14:paraId="5D061B4E" w14:textId="77777777" w:rsidTr="00442651">
        <w:tc>
          <w:tcPr>
            <w:tcW w:w="2127" w:type="dxa"/>
          </w:tcPr>
          <w:p w14:paraId="7CE0EB8E" w14:textId="77777777" w:rsidR="00442651" w:rsidRPr="00B1117A" w:rsidRDefault="00442651" w:rsidP="00B1117A">
            <w:pPr>
              <w:spacing w:line="360" w:lineRule="auto"/>
              <w:rPr>
                <w:rFonts w:ascii="Arial" w:hAnsi="Arial" w:cs="Arial"/>
                <w:lang w:val="el-GR"/>
              </w:rPr>
            </w:pPr>
          </w:p>
        </w:tc>
        <w:tc>
          <w:tcPr>
            <w:tcW w:w="992" w:type="dxa"/>
            <w:gridSpan w:val="4"/>
          </w:tcPr>
          <w:p w14:paraId="5BB9ADC1" w14:textId="3B96B290" w:rsidR="00442651" w:rsidRDefault="00442651" w:rsidP="00442651">
            <w:pPr>
              <w:widowControl w:val="0"/>
              <w:autoSpaceDE w:val="0"/>
              <w:autoSpaceDN w:val="0"/>
              <w:adjustRightInd w:val="0"/>
              <w:spacing w:line="360" w:lineRule="auto"/>
              <w:jc w:val="right"/>
              <w:rPr>
                <w:rFonts w:ascii="Arial" w:hAnsi="Arial" w:cs="Arial"/>
                <w:lang w:val="el-GR"/>
              </w:rPr>
            </w:pPr>
            <w:r>
              <w:rPr>
                <w:rFonts w:ascii="Arial" w:hAnsi="Arial" w:cs="Arial"/>
                <w:lang w:val="el-GR"/>
              </w:rPr>
              <w:t>(β)</w:t>
            </w:r>
          </w:p>
        </w:tc>
        <w:tc>
          <w:tcPr>
            <w:tcW w:w="6095" w:type="dxa"/>
            <w:gridSpan w:val="4"/>
          </w:tcPr>
          <w:p w14:paraId="7D4BB906" w14:textId="6BC9AA9C" w:rsidR="00442651" w:rsidRDefault="00442651"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σε περίπτωση που κατά τη συντήρηση το πρόσωπο που διενεργεί τη συντήρηση διαπιστώσει ότι η εγκατάσταση υγρών πετρελαιοειδών φέρει σοβαρές βλάβες, δυσλειτουργίες ή ελλείψεις που θέτουν, ή ενδέχεται να θέσουν, σε άμεσο και σοβαρό κίνδυνο οποιοδήποτε πρόσωπο∙</w:t>
            </w:r>
            <w:r w:rsidR="007C6D31">
              <w:rPr>
                <w:rFonts w:ascii="Arial" w:hAnsi="Arial" w:cs="Arial"/>
                <w:lang w:val="el-GR"/>
              </w:rPr>
              <w:t xml:space="preserve"> ή</w:t>
            </w:r>
          </w:p>
        </w:tc>
      </w:tr>
      <w:tr w:rsidR="00442651" w:rsidRPr="00D85A95" w14:paraId="79C7D0B0" w14:textId="77777777" w:rsidTr="00442651">
        <w:tc>
          <w:tcPr>
            <w:tcW w:w="2127" w:type="dxa"/>
          </w:tcPr>
          <w:p w14:paraId="3936128D" w14:textId="77777777" w:rsidR="00442651" w:rsidRPr="00B1117A" w:rsidRDefault="00442651" w:rsidP="00B1117A">
            <w:pPr>
              <w:spacing w:line="360" w:lineRule="auto"/>
              <w:rPr>
                <w:rFonts w:ascii="Arial" w:hAnsi="Arial" w:cs="Arial"/>
                <w:lang w:val="el-GR"/>
              </w:rPr>
            </w:pPr>
          </w:p>
        </w:tc>
        <w:tc>
          <w:tcPr>
            <w:tcW w:w="992" w:type="dxa"/>
            <w:gridSpan w:val="4"/>
          </w:tcPr>
          <w:p w14:paraId="6A726EF5" w14:textId="77777777" w:rsidR="00442651" w:rsidRDefault="00442651" w:rsidP="00442651">
            <w:pPr>
              <w:widowControl w:val="0"/>
              <w:autoSpaceDE w:val="0"/>
              <w:autoSpaceDN w:val="0"/>
              <w:adjustRightInd w:val="0"/>
              <w:spacing w:line="360" w:lineRule="auto"/>
              <w:jc w:val="right"/>
              <w:rPr>
                <w:rFonts w:ascii="Arial" w:hAnsi="Arial" w:cs="Arial"/>
                <w:lang w:val="el-GR"/>
              </w:rPr>
            </w:pPr>
          </w:p>
        </w:tc>
        <w:tc>
          <w:tcPr>
            <w:tcW w:w="6095" w:type="dxa"/>
            <w:gridSpan w:val="4"/>
          </w:tcPr>
          <w:p w14:paraId="43178EA3" w14:textId="77777777" w:rsidR="00442651" w:rsidRDefault="00442651" w:rsidP="000608A5">
            <w:pPr>
              <w:widowControl w:val="0"/>
              <w:autoSpaceDE w:val="0"/>
              <w:autoSpaceDN w:val="0"/>
              <w:adjustRightInd w:val="0"/>
              <w:spacing w:line="360" w:lineRule="auto"/>
              <w:ind w:right="19"/>
              <w:jc w:val="both"/>
              <w:rPr>
                <w:rFonts w:ascii="Arial" w:hAnsi="Arial" w:cs="Arial"/>
                <w:lang w:val="el-GR"/>
              </w:rPr>
            </w:pPr>
          </w:p>
        </w:tc>
      </w:tr>
      <w:tr w:rsidR="00442651" w:rsidRPr="00D85A95" w14:paraId="6B1A8745" w14:textId="77777777" w:rsidTr="00442651">
        <w:tc>
          <w:tcPr>
            <w:tcW w:w="2127" w:type="dxa"/>
          </w:tcPr>
          <w:p w14:paraId="17CC0EA3" w14:textId="77777777" w:rsidR="00442651" w:rsidRPr="00B1117A" w:rsidRDefault="00442651" w:rsidP="00B1117A">
            <w:pPr>
              <w:spacing w:line="360" w:lineRule="auto"/>
              <w:rPr>
                <w:rFonts w:ascii="Arial" w:hAnsi="Arial" w:cs="Arial"/>
                <w:lang w:val="el-GR"/>
              </w:rPr>
            </w:pPr>
          </w:p>
        </w:tc>
        <w:tc>
          <w:tcPr>
            <w:tcW w:w="992" w:type="dxa"/>
            <w:gridSpan w:val="4"/>
          </w:tcPr>
          <w:p w14:paraId="0A5A4FC2" w14:textId="32D3CA34" w:rsidR="00442651" w:rsidRDefault="00442651" w:rsidP="00442651">
            <w:pPr>
              <w:widowControl w:val="0"/>
              <w:autoSpaceDE w:val="0"/>
              <w:autoSpaceDN w:val="0"/>
              <w:adjustRightInd w:val="0"/>
              <w:spacing w:line="360" w:lineRule="auto"/>
              <w:jc w:val="right"/>
              <w:rPr>
                <w:rFonts w:ascii="Arial" w:hAnsi="Arial" w:cs="Arial"/>
                <w:lang w:val="el-GR"/>
              </w:rPr>
            </w:pPr>
            <w:r>
              <w:rPr>
                <w:rFonts w:ascii="Arial" w:hAnsi="Arial" w:cs="Arial"/>
                <w:lang w:val="el-GR"/>
              </w:rPr>
              <w:t>(γ)</w:t>
            </w:r>
          </w:p>
        </w:tc>
        <w:tc>
          <w:tcPr>
            <w:tcW w:w="6095" w:type="dxa"/>
            <w:gridSpan w:val="4"/>
          </w:tcPr>
          <w:p w14:paraId="45B27AB7" w14:textId="7354030E" w:rsidR="00442651" w:rsidRDefault="00442651"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σε περίπτωση που, κατά τον περιοδικό έλεγχο, το πρόσωπο που διενεργεί τον έλεγχο δυνάμει</w:t>
            </w:r>
            <w:r w:rsidR="007C6D31">
              <w:rPr>
                <w:rFonts w:ascii="Arial" w:hAnsi="Arial" w:cs="Arial"/>
                <w:lang w:val="el-GR"/>
              </w:rPr>
              <w:t xml:space="preserve"> των προνοιών της παραγράφου (2) </w:t>
            </w:r>
            <w:r>
              <w:rPr>
                <w:rFonts w:ascii="Arial" w:hAnsi="Arial" w:cs="Arial"/>
                <w:lang w:val="el-GR"/>
              </w:rPr>
              <w:t xml:space="preserve">του Κανονισμού 14, διαπιστώσει ότι η εγκατάσταση υγρών πετρελαιοειδών φέρει σοβαρές βλάβες, δυσλειτουργίες ή ελλείψεις που θέτουν, ή ενδέχεται να θέσουν, σε άμεσο και σοβαρό </w:t>
            </w:r>
            <w:r>
              <w:rPr>
                <w:rFonts w:ascii="Arial" w:hAnsi="Arial" w:cs="Arial"/>
                <w:lang w:val="el-GR"/>
              </w:rPr>
              <w:lastRenderedPageBreak/>
              <w:t>κίνδυνο οποιοδήποτε πρόσωπο</w:t>
            </w:r>
            <w:r w:rsidR="007C6D31">
              <w:rPr>
                <w:rFonts w:ascii="Arial" w:hAnsi="Arial" w:cs="Arial"/>
                <w:lang w:val="el-GR"/>
              </w:rPr>
              <w:t>-</w:t>
            </w:r>
          </w:p>
        </w:tc>
      </w:tr>
      <w:tr w:rsidR="00442651" w:rsidRPr="00D85A95" w14:paraId="5DACFCE0" w14:textId="77777777" w:rsidTr="00442651">
        <w:tc>
          <w:tcPr>
            <w:tcW w:w="2127" w:type="dxa"/>
          </w:tcPr>
          <w:p w14:paraId="47313001" w14:textId="77777777" w:rsidR="00442651" w:rsidRPr="00B1117A" w:rsidRDefault="00442651" w:rsidP="00B1117A">
            <w:pPr>
              <w:spacing w:line="360" w:lineRule="auto"/>
              <w:rPr>
                <w:rFonts w:ascii="Arial" w:hAnsi="Arial" w:cs="Arial"/>
                <w:lang w:val="el-GR"/>
              </w:rPr>
            </w:pPr>
          </w:p>
        </w:tc>
        <w:tc>
          <w:tcPr>
            <w:tcW w:w="992" w:type="dxa"/>
            <w:gridSpan w:val="4"/>
          </w:tcPr>
          <w:p w14:paraId="450B779F" w14:textId="77777777" w:rsidR="00442651" w:rsidRDefault="00442651" w:rsidP="00442651">
            <w:pPr>
              <w:widowControl w:val="0"/>
              <w:autoSpaceDE w:val="0"/>
              <w:autoSpaceDN w:val="0"/>
              <w:adjustRightInd w:val="0"/>
              <w:spacing w:line="360" w:lineRule="auto"/>
              <w:jc w:val="right"/>
              <w:rPr>
                <w:rFonts w:ascii="Arial" w:hAnsi="Arial" w:cs="Arial"/>
                <w:lang w:val="el-GR"/>
              </w:rPr>
            </w:pPr>
          </w:p>
        </w:tc>
        <w:tc>
          <w:tcPr>
            <w:tcW w:w="6095" w:type="dxa"/>
            <w:gridSpan w:val="4"/>
          </w:tcPr>
          <w:p w14:paraId="63F8DFC2" w14:textId="77777777" w:rsidR="00442651" w:rsidRDefault="00442651" w:rsidP="000608A5">
            <w:pPr>
              <w:widowControl w:val="0"/>
              <w:autoSpaceDE w:val="0"/>
              <w:autoSpaceDN w:val="0"/>
              <w:adjustRightInd w:val="0"/>
              <w:spacing w:line="360" w:lineRule="auto"/>
              <w:ind w:right="19"/>
              <w:jc w:val="both"/>
              <w:rPr>
                <w:rFonts w:ascii="Arial" w:hAnsi="Arial" w:cs="Arial"/>
                <w:lang w:val="el-GR"/>
              </w:rPr>
            </w:pPr>
          </w:p>
        </w:tc>
      </w:tr>
      <w:tr w:rsidR="00442651" w:rsidRPr="00D85A95" w14:paraId="1A8F1123" w14:textId="77777777" w:rsidTr="00442651">
        <w:tc>
          <w:tcPr>
            <w:tcW w:w="2127" w:type="dxa"/>
          </w:tcPr>
          <w:p w14:paraId="09258C9E" w14:textId="77777777" w:rsidR="00442651" w:rsidRPr="00B1117A" w:rsidRDefault="00442651" w:rsidP="00B1117A">
            <w:pPr>
              <w:spacing w:line="360" w:lineRule="auto"/>
              <w:rPr>
                <w:rFonts w:ascii="Arial" w:hAnsi="Arial" w:cs="Arial"/>
                <w:lang w:val="el-GR"/>
              </w:rPr>
            </w:pPr>
          </w:p>
        </w:tc>
        <w:tc>
          <w:tcPr>
            <w:tcW w:w="992" w:type="dxa"/>
            <w:gridSpan w:val="4"/>
          </w:tcPr>
          <w:p w14:paraId="00904D10" w14:textId="6EB15F43" w:rsidR="00442651" w:rsidRDefault="00442651" w:rsidP="00442651">
            <w:pPr>
              <w:widowControl w:val="0"/>
              <w:autoSpaceDE w:val="0"/>
              <w:autoSpaceDN w:val="0"/>
              <w:adjustRightInd w:val="0"/>
              <w:spacing w:line="360" w:lineRule="auto"/>
              <w:jc w:val="right"/>
              <w:rPr>
                <w:rFonts w:ascii="Arial" w:hAnsi="Arial" w:cs="Arial"/>
                <w:lang w:val="el-GR"/>
              </w:rPr>
            </w:pPr>
            <w:r>
              <w:rPr>
                <w:rFonts w:ascii="Arial" w:hAnsi="Arial" w:cs="Arial"/>
                <w:lang w:val="el-GR"/>
              </w:rPr>
              <w:t>(αα)</w:t>
            </w:r>
          </w:p>
        </w:tc>
        <w:tc>
          <w:tcPr>
            <w:tcW w:w="6095" w:type="dxa"/>
            <w:gridSpan w:val="4"/>
          </w:tcPr>
          <w:p w14:paraId="3AE9131D" w14:textId="051237D0" w:rsidR="00442651" w:rsidRDefault="00442651"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Δ</w:t>
            </w:r>
            <w:r w:rsidRPr="000812AA">
              <w:rPr>
                <w:rFonts w:ascii="Arial" w:hAnsi="Arial" w:cs="Arial"/>
                <w:lang w:val="el-GR"/>
              </w:rPr>
              <w:t xml:space="preserve">ιακόπτει </w:t>
            </w:r>
            <w:r>
              <w:rPr>
                <w:rFonts w:ascii="Arial" w:hAnsi="Arial" w:cs="Arial"/>
                <w:lang w:val="el-GR"/>
              </w:rPr>
              <w:t>αμέσως</w:t>
            </w:r>
            <w:r w:rsidRPr="000812AA">
              <w:rPr>
                <w:rFonts w:ascii="Arial" w:hAnsi="Arial" w:cs="Arial"/>
                <w:lang w:val="el-GR"/>
              </w:rPr>
              <w:t xml:space="preserve"> τη λειτουργία της εγκατάστασης</w:t>
            </w:r>
            <w:r w:rsidR="00D85A95">
              <w:rPr>
                <w:rFonts w:ascii="Arial" w:hAnsi="Arial" w:cs="Arial"/>
                <w:lang w:val="el-GR"/>
              </w:rPr>
              <w:t xml:space="preserve"> υγρών</w:t>
            </w:r>
            <w:r>
              <w:rPr>
                <w:rFonts w:ascii="Arial" w:hAnsi="Arial" w:cs="Arial"/>
                <w:lang w:val="el-GR"/>
              </w:rPr>
              <w:t xml:space="preserve"> πετρελαιοειδών·</w:t>
            </w:r>
          </w:p>
        </w:tc>
      </w:tr>
      <w:tr w:rsidR="00442651" w:rsidRPr="00D85A95" w14:paraId="3DACD2A1" w14:textId="77777777" w:rsidTr="00442651">
        <w:tc>
          <w:tcPr>
            <w:tcW w:w="2127" w:type="dxa"/>
          </w:tcPr>
          <w:p w14:paraId="08964937" w14:textId="77777777" w:rsidR="00442651" w:rsidRPr="00B1117A" w:rsidRDefault="00442651" w:rsidP="00B1117A">
            <w:pPr>
              <w:spacing w:line="360" w:lineRule="auto"/>
              <w:rPr>
                <w:rFonts w:ascii="Arial" w:hAnsi="Arial" w:cs="Arial"/>
                <w:lang w:val="el-GR"/>
              </w:rPr>
            </w:pPr>
          </w:p>
        </w:tc>
        <w:tc>
          <w:tcPr>
            <w:tcW w:w="992" w:type="dxa"/>
            <w:gridSpan w:val="4"/>
          </w:tcPr>
          <w:p w14:paraId="08837B55" w14:textId="77777777" w:rsidR="00442651" w:rsidRDefault="00442651" w:rsidP="00442651">
            <w:pPr>
              <w:widowControl w:val="0"/>
              <w:autoSpaceDE w:val="0"/>
              <w:autoSpaceDN w:val="0"/>
              <w:adjustRightInd w:val="0"/>
              <w:spacing w:line="360" w:lineRule="auto"/>
              <w:jc w:val="right"/>
              <w:rPr>
                <w:rFonts w:ascii="Arial" w:hAnsi="Arial" w:cs="Arial"/>
                <w:lang w:val="el-GR"/>
              </w:rPr>
            </w:pPr>
          </w:p>
        </w:tc>
        <w:tc>
          <w:tcPr>
            <w:tcW w:w="6095" w:type="dxa"/>
            <w:gridSpan w:val="4"/>
          </w:tcPr>
          <w:p w14:paraId="371F0FC5" w14:textId="77777777" w:rsidR="00442651" w:rsidRDefault="00442651" w:rsidP="000608A5">
            <w:pPr>
              <w:widowControl w:val="0"/>
              <w:autoSpaceDE w:val="0"/>
              <w:autoSpaceDN w:val="0"/>
              <w:adjustRightInd w:val="0"/>
              <w:spacing w:line="360" w:lineRule="auto"/>
              <w:ind w:right="19"/>
              <w:jc w:val="both"/>
              <w:rPr>
                <w:rFonts w:ascii="Arial" w:hAnsi="Arial" w:cs="Arial"/>
                <w:lang w:val="el-GR"/>
              </w:rPr>
            </w:pPr>
          </w:p>
        </w:tc>
      </w:tr>
      <w:tr w:rsidR="00442651" w:rsidRPr="00D85A95" w14:paraId="7B3A8EB4" w14:textId="77777777" w:rsidTr="00442651">
        <w:tc>
          <w:tcPr>
            <w:tcW w:w="2127" w:type="dxa"/>
          </w:tcPr>
          <w:p w14:paraId="57F673B6" w14:textId="77777777" w:rsidR="00442651" w:rsidRPr="00B1117A" w:rsidRDefault="00442651" w:rsidP="00B1117A">
            <w:pPr>
              <w:spacing w:line="360" w:lineRule="auto"/>
              <w:rPr>
                <w:rFonts w:ascii="Arial" w:hAnsi="Arial" w:cs="Arial"/>
                <w:lang w:val="el-GR"/>
              </w:rPr>
            </w:pPr>
          </w:p>
        </w:tc>
        <w:tc>
          <w:tcPr>
            <w:tcW w:w="992" w:type="dxa"/>
            <w:gridSpan w:val="4"/>
          </w:tcPr>
          <w:p w14:paraId="24C1E802" w14:textId="4960940A" w:rsidR="00442651" w:rsidRDefault="00442651" w:rsidP="00442651">
            <w:pPr>
              <w:widowControl w:val="0"/>
              <w:autoSpaceDE w:val="0"/>
              <w:autoSpaceDN w:val="0"/>
              <w:adjustRightInd w:val="0"/>
              <w:spacing w:line="360" w:lineRule="auto"/>
              <w:jc w:val="right"/>
              <w:rPr>
                <w:rFonts w:ascii="Arial" w:hAnsi="Arial" w:cs="Arial"/>
                <w:lang w:val="el-GR"/>
              </w:rPr>
            </w:pPr>
            <w:r>
              <w:rPr>
                <w:rFonts w:ascii="Arial" w:hAnsi="Arial" w:cs="Arial"/>
                <w:lang w:val="el-GR"/>
              </w:rPr>
              <w:t>(ββ)</w:t>
            </w:r>
          </w:p>
        </w:tc>
        <w:tc>
          <w:tcPr>
            <w:tcW w:w="6095" w:type="dxa"/>
            <w:gridSpan w:val="4"/>
          </w:tcPr>
          <w:p w14:paraId="3DEE54DE" w14:textId="27429920" w:rsidR="00442651" w:rsidRDefault="00442651" w:rsidP="000608A5">
            <w:pPr>
              <w:widowControl w:val="0"/>
              <w:autoSpaceDE w:val="0"/>
              <w:autoSpaceDN w:val="0"/>
              <w:adjustRightInd w:val="0"/>
              <w:spacing w:line="360" w:lineRule="auto"/>
              <w:ind w:right="19"/>
              <w:jc w:val="both"/>
              <w:rPr>
                <w:rFonts w:ascii="Arial" w:hAnsi="Arial" w:cs="Arial"/>
                <w:lang w:val="el-GR"/>
              </w:rPr>
            </w:pPr>
            <w:r w:rsidRPr="000812AA">
              <w:rPr>
                <w:rFonts w:ascii="Arial" w:hAnsi="Arial" w:cs="Arial"/>
                <w:lang w:val="el-GR"/>
              </w:rPr>
              <w:t>λαμβάνει αποτελεσματικά μέτρα ώστε η εγκατάσταση υγρών πετρελαιοειδών ή το μέρος αυτής που επηρεάζεται να μην χρησιμοποιείται μέχρι την επαναφορά της σε ασφαλή και καλή λειτουργική κατάσταση</w:t>
            </w:r>
            <w:r>
              <w:rPr>
                <w:rFonts w:ascii="Arial" w:hAnsi="Arial" w:cs="Arial"/>
                <w:lang w:val="el-GR"/>
              </w:rPr>
              <w:t>·</w:t>
            </w:r>
            <w:r w:rsidRPr="000812AA">
              <w:rPr>
                <w:rFonts w:ascii="Arial" w:hAnsi="Arial" w:cs="Arial"/>
                <w:lang w:val="el-GR"/>
              </w:rPr>
              <w:t xml:space="preserve"> και</w:t>
            </w:r>
          </w:p>
        </w:tc>
      </w:tr>
      <w:tr w:rsidR="00442651" w:rsidRPr="00D85A95" w14:paraId="3B02F982" w14:textId="77777777" w:rsidTr="00442651">
        <w:tc>
          <w:tcPr>
            <w:tcW w:w="2127" w:type="dxa"/>
          </w:tcPr>
          <w:p w14:paraId="36BF2330" w14:textId="77777777" w:rsidR="00442651" w:rsidRPr="00B1117A" w:rsidRDefault="00442651" w:rsidP="00B1117A">
            <w:pPr>
              <w:spacing w:line="360" w:lineRule="auto"/>
              <w:rPr>
                <w:rFonts w:ascii="Arial" w:hAnsi="Arial" w:cs="Arial"/>
                <w:lang w:val="el-GR"/>
              </w:rPr>
            </w:pPr>
          </w:p>
        </w:tc>
        <w:tc>
          <w:tcPr>
            <w:tcW w:w="992" w:type="dxa"/>
            <w:gridSpan w:val="4"/>
          </w:tcPr>
          <w:p w14:paraId="5DB5B8C2" w14:textId="77777777" w:rsidR="00442651" w:rsidRDefault="00442651" w:rsidP="00442651">
            <w:pPr>
              <w:widowControl w:val="0"/>
              <w:autoSpaceDE w:val="0"/>
              <w:autoSpaceDN w:val="0"/>
              <w:adjustRightInd w:val="0"/>
              <w:spacing w:line="360" w:lineRule="auto"/>
              <w:jc w:val="right"/>
              <w:rPr>
                <w:rFonts w:ascii="Arial" w:hAnsi="Arial" w:cs="Arial"/>
                <w:lang w:val="el-GR"/>
              </w:rPr>
            </w:pPr>
          </w:p>
        </w:tc>
        <w:tc>
          <w:tcPr>
            <w:tcW w:w="6095" w:type="dxa"/>
            <w:gridSpan w:val="4"/>
          </w:tcPr>
          <w:p w14:paraId="1F7DDFE4" w14:textId="77777777" w:rsidR="00442651" w:rsidRPr="000812AA" w:rsidRDefault="00442651" w:rsidP="000608A5">
            <w:pPr>
              <w:widowControl w:val="0"/>
              <w:autoSpaceDE w:val="0"/>
              <w:autoSpaceDN w:val="0"/>
              <w:adjustRightInd w:val="0"/>
              <w:spacing w:line="360" w:lineRule="auto"/>
              <w:ind w:right="19"/>
              <w:jc w:val="both"/>
              <w:rPr>
                <w:rFonts w:ascii="Arial" w:hAnsi="Arial" w:cs="Arial"/>
                <w:lang w:val="el-GR"/>
              </w:rPr>
            </w:pPr>
          </w:p>
        </w:tc>
      </w:tr>
      <w:tr w:rsidR="00442651" w:rsidRPr="00D85A95" w14:paraId="6E7DC8D6" w14:textId="77777777" w:rsidTr="00442651">
        <w:tc>
          <w:tcPr>
            <w:tcW w:w="2127" w:type="dxa"/>
          </w:tcPr>
          <w:p w14:paraId="74045D8F" w14:textId="77777777" w:rsidR="00442651" w:rsidRPr="00B1117A" w:rsidRDefault="00442651" w:rsidP="00B1117A">
            <w:pPr>
              <w:spacing w:line="360" w:lineRule="auto"/>
              <w:rPr>
                <w:rFonts w:ascii="Arial" w:hAnsi="Arial" w:cs="Arial"/>
                <w:lang w:val="el-GR"/>
              </w:rPr>
            </w:pPr>
          </w:p>
        </w:tc>
        <w:tc>
          <w:tcPr>
            <w:tcW w:w="992" w:type="dxa"/>
            <w:gridSpan w:val="4"/>
          </w:tcPr>
          <w:p w14:paraId="66863CFE" w14:textId="2E00540D" w:rsidR="00442651" w:rsidRDefault="00442651" w:rsidP="00442651">
            <w:pPr>
              <w:widowControl w:val="0"/>
              <w:autoSpaceDE w:val="0"/>
              <w:autoSpaceDN w:val="0"/>
              <w:adjustRightInd w:val="0"/>
              <w:spacing w:line="360" w:lineRule="auto"/>
              <w:jc w:val="right"/>
              <w:rPr>
                <w:rFonts w:ascii="Arial" w:hAnsi="Arial" w:cs="Arial"/>
                <w:lang w:val="el-GR"/>
              </w:rPr>
            </w:pPr>
            <w:r>
              <w:rPr>
                <w:rFonts w:ascii="Arial" w:hAnsi="Arial" w:cs="Arial"/>
                <w:lang w:val="el-GR"/>
              </w:rPr>
              <w:t>(γγ)</w:t>
            </w:r>
          </w:p>
        </w:tc>
        <w:tc>
          <w:tcPr>
            <w:tcW w:w="6095" w:type="dxa"/>
            <w:gridSpan w:val="4"/>
          </w:tcPr>
          <w:p w14:paraId="46DEDAD4" w14:textId="39A7F550" w:rsidR="00442651" w:rsidRPr="000812AA" w:rsidRDefault="009554C1" w:rsidP="000608A5">
            <w:pPr>
              <w:widowControl w:val="0"/>
              <w:autoSpaceDE w:val="0"/>
              <w:autoSpaceDN w:val="0"/>
              <w:adjustRightInd w:val="0"/>
              <w:spacing w:line="360" w:lineRule="auto"/>
              <w:ind w:right="19"/>
              <w:jc w:val="both"/>
              <w:rPr>
                <w:rFonts w:ascii="Arial" w:hAnsi="Arial" w:cs="Arial"/>
                <w:lang w:val="el-GR"/>
              </w:rPr>
            </w:pPr>
            <w:r>
              <w:rPr>
                <w:rFonts w:ascii="Arial" w:hAnsi="Arial" w:cs="Arial"/>
                <w:lang w:val="el-GR"/>
              </w:rPr>
              <w:t>μεριμνά ώστε προσοντούχο πρόσωπο να επιδιορθώσει την εγκατάσταση υγρών πετρελαιοειδών και να την επαναφέρει σε ασφαλή και καλή λειτουργική κατάσταση.</w:t>
            </w:r>
          </w:p>
        </w:tc>
      </w:tr>
      <w:tr w:rsidR="007E6AA1" w:rsidRPr="00D85A95" w14:paraId="303AA67E" w14:textId="77777777" w:rsidTr="00B1117A">
        <w:tc>
          <w:tcPr>
            <w:tcW w:w="2127" w:type="dxa"/>
          </w:tcPr>
          <w:p w14:paraId="69EBFA6C" w14:textId="77777777" w:rsidR="007E6AA1" w:rsidRPr="00B1117A" w:rsidRDefault="007E6AA1" w:rsidP="00B1117A">
            <w:pPr>
              <w:spacing w:line="360" w:lineRule="auto"/>
              <w:rPr>
                <w:rFonts w:ascii="Arial" w:hAnsi="Arial" w:cs="Arial"/>
                <w:lang w:val="el-GR"/>
              </w:rPr>
            </w:pPr>
          </w:p>
        </w:tc>
        <w:tc>
          <w:tcPr>
            <w:tcW w:w="7087" w:type="dxa"/>
            <w:gridSpan w:val="8"/>
          </w:tcPr>
          <w:p w14:paraId="1CF2F8AC" w14:textId="77777777" w:rsidR="007E6AA1" w:rsidRPr="005F46BE" w:rsidRDefault="007E6AA1" w:rsidP="000608A5">
            <w:pPr>
              <w:spacing w:line="360" w:lineRule="auto"/>
              <w:jc w:val="both"/>
              <w:rPr>
                <w:rFonts w:ascii="Arial" w:hAnsi="Arial" w:cs="Arial"/>
                <w:lang w:val="el-GR"/>
              </w:rPr>
            </w:pPr>
          </w:p>
        </w:tc>
      </w:tr>
      <w:tr w:rsidR="009554C1" w:rsidRPr="00D85A95" w14:paraId="48F5700D" w14:textId="77777777" w:rsidTr="009554C1">
        <w:tc>
          <w:tcPr>
            <w:tcW w:w="2127" w:type="dxa"/>
            <w:shd w:val="clear" w:color="auto" w:fill="auto"/>
          </w:tcPr>
          <w:p w14:paraId="4DF07723" w14:textId="77777777" w:rsidR="009554C1" w:rsidRDefault="009554C1" w:rsidP="009554C1">
            <w:pPr>
              <w:spacing w:line="360" w:lineRule="auto"/>
              <w:rPr>
                <w:rFonts w:ascii="Arial" w:hAnsi="Arial" w:cs="Arial"/>
                <w:lang w:val="el-GR"/>
              </w:rPr>
            </w:pPr>
            <w:r w:rsidRPr="00B1117A">
              <w:rPr>
                <w:rFonts w:ascii="Arial" w:hAnsi="Arial" w:cs="Arial"/>
                <w:lang w:val="el-GR"/>
              </w:rPr>
              <w:t>Σχέδια</w:t>
            </w:r>
          </w:p>
          <w:p w14:paraId="1AAC6278" w14:textId="5868F79F" w:rsidR="009554C1" w:rsidRPr="00B1117A" w:rsidRDefault="009554C1" w:rsidP="009554C1">
            <w:pPr>
              <w:spacing w:line="360" w:lineRule="auto"/>
              <w:rPr>
                <w:rFonts w:ascii="Arial" w:hAnsi="Arial" w:cs="Arial"/>
                <w:lang w:val="el-GR"/>
              </w:rPr>
            </w:pPr>
            <w:r w:rsidRPr="00B1117A">
              <w:rPr>
                <w:rFonts w:ascii="Arial" w:hAnsi="Arial" w:cs="Arial"/>
                <w:lang w:val="el-GR"/>
              </w:rPr>
              <w:t>έκτακτης ανάγκης.</w:t>
            </w:r>
          </w:p>
          <w:p w14:paraId="3D98FD96" w14:textId="77777777" w:rsidR="009554C1" w:rsidRPr="00B1117A" w:rsidRDefault="009554C1" w:rsidP="00B1117A">
            <w:pPr>
              <w:spacing w:line="360" w:lineRule="auto"/>
              <w:rPr>
                <w:rFonts w:ascii="Arial" w:hAnsi="Arial" w:cs="Arial"/>
                <w:lang w:val="el-GR"/>
              </w:rPr>
            </w:pPr>
          </w:p>
        </w:tc>
        <w:tc>
          <w:tcPr>
            <w:tcW w:w="1275" w:type="dxa"/>
            <w:gridSpan w:val="6"/>
            <w:shd w:val="clear" w:color="auto" w:fill="auto"/>
          </w:tcPr>
          <w:p w14:paraId="220BF6D6" w14:textId="28738FB6" w:rsidR="009554C1" w:rsidRPr="005F46BE" w:rsidRDefault="009554C1" w:rsidP="000608A5">
            <w:pPr>
              <w:spacing w:line="360" w:lineRule="auto"/>
              <w:jc w:val="both"/>
              <w:rPr>
                <w:rFonts w:ascii="Arial" w:hAnsi="Arial" w:cs="Arial"/>
                <w:lang w:val="el-GR"/>
              </w:rPr>
            </w:pPr>
            <w:r>
              <w:rPr>
                <w:rFonts w:ascii="Arial" w:hAnsi="Arial" w:cs="Arial"/>
                <w:lang w:val="el-GR"/>
              </w:rPr>
              <w:t>16.-(1)(α)</w:t>
            </w:r>
          </w:p>
        </w:tc>
        <w:tc>
          <w:tcPr>
            <w:tcW w:w="5812" w:type="dxa"/>
            <w:gridSpan w:val="2"/>
            <w:shd w:val="clear" w:color="auto" w:fill="auto"/>
          </w:tcPr>
          <w:p w14:paraId="314541AE" w14:textId="44E158E7" w:rsidR="009554C1" w:rsidRPr="005F46BE" w:rsidRDefault="009554C1" w:rsidP="000608A5">
            <w:pPr>
              <w:spacing w:line="360" w:lineRule="auto"/>
              <w:jc w:val="both"/>
              <w:rPr>
                <w:rFonts w:ascii="Arial" w:hAnsi="Arial" w:cs="Arial"/>
                <w:lang w:val="el-GR"/>
              </w:rPr>
            </w:pPr>
            <w:r w:rsidRPr="005F46BE">
              <w:rPr>
                <w:rFonts w:ascii="Arial" w:hAnsi="Arial" w:cs="Arial"/>
                <w:lang w:val="el-GR"/>
              </w:rPr>
              <w:t>Ο διαχειριστής εγκατάστασης υγρών πετρελαιοειδών ετοιμάζει σχέδιο αντιμετώπισης οποιασδήποτε έκτακτης ανάγκης</w:t>
            </w:r>
            <w:r>
              <w:rPr>
                <w:rFonts w:ascii="Arial" w:hAnsi="Arial" w:cs="Arial"/>
                <w:lang w:val="el-GR"/>
              </w:rPr>
              <w:t>,</w:t>
            </w:r>
            <w:r w:rsidRPr="005F46BE">
              <w:rPr>
                <w:rFonts w:ascii="Arial" w:hAnsi="Arial" w:cs="Arial"/>
                <w:lang w:val="el-GR"/>
              </w:rPr>
              <w:t xml:space="preserve"> στο οποίο  περιέχονται κατάλληλες διαδικασίες για τη διαχείριση της έκτακτης ανάγκης.  </w:t>
            </w:r>
          </w:p>
        </w:tc>
      </w:tr>
      <w:tr w:rsidR="009554C1" w:rsidRPr="00D85A95" w14:paraId="7E00D972" w14:textId="77777777" w:rsidTr="009554C1">
        <w:tc>
          <w:tcPr>
            <w:tcW w:w="2127" w:type="dxa"/>
            <w:shd w:val="clear" w:color="auto" w:fill="auto"/>
          </w:tcPr>
          <w:p w14:paraId="41F3B3EB" w14:textId="77777777" w:rsidR="009554C1" w:rsidRPr="00B1117A" w:rsidRDefault="009554C1" w:rsidP="009554C1">
            <w:pPr>
              <w:spacing w:line="360" w:lineRule="auto"/>
              <w:rPr>
                <w:rFonts w:ascii="Arial" w:hAnsi="Arial" w:cs="Arial"/>
                <w:lang w:val="el-GR"/>
              </w:rPr>
            </w:pPr>
          </w:p>
        </w:tc>
        <w:tc>
          <w:tcPr>
            <w:tcW w:w="1275" w:type="dxa"/>
            <w:gridSpan w:val="6"/>
            <w:shd w:val="clear" w:color="auto" w:fill="auto"/>
          </w:tcPr>
          <w:p w14:paraId="3D4A246D" w14:textId="77777777" w:rsidR="009554C1" w:rsidRDefault="009554C1" w:rsidP="000608A5">
            <w:pPr>
              <w:spacing w:line="360" w:lineRule="auto"/>
              <w:jc w:val="both"/>
              <w:rPr>
                <w:rFonts w:ascii="Arial" w:hAnsi="Arial" w:cs="Arial"/>
                <w:lang w:val="el-GR"/>
              </w:rPr>
            </w:pPr>
          </w:p>
        </w:tc>
        <w:tc>
          <w:tcPr>
            <w:tcW w:w="5812" w:type="dxa"/>
            <w:gridSpan w:val="2"/>
            <w:shd w:val="clear" w:color="auto" w:fill="auto"/>
          </w:tcPr>
          <w:p w14:paraId="60642C35" w14:textId="77777777" w:rsidR="009554C1" w:rsidRPr="005F46BE" w:rsidRDefault="009554C1" w:rsidP="000608A5">
            <w:pPr>
              <w:spacing w:line="360" w:lineRule="auto"/>
              <w:jc w:val="both"/>
              <w:rPr>
                <w:rFonts w:ascii="Arial" w:hAnsi="Arial" w:cs="Arial"/>
                <w:lang w:val="el-GR"/>
              </w:rPr>
            </w:pPr>
          </w:p>
        </w:tc>
      </w:tr>
      <w:tr w:rsidR="009554C1" w:rsidRPr="00D85A95" w14:paraId="68739A76" w14:textId="77777777" w:rsidTr="009554C1">
        <w:tc>
          <w:tcPr>
            <w:tcW w:w="2127" w:type="dxa"/>
            <w:shd w:val="clear" w:color="auto" w:fill="auto"/>
          </w:tcPr>
          <w:p w14:paraId="4446140D" w14:textId="77777777" w:rsidR="009554C1" w:rsidRPr="00B1117A" w:rsidRDefault="009554C1" w:rsidP="009554C1">
            <w:pPr>
              <w:spacing w:line="360" w:lineRule="auto"/>
              <w:rPr>
                <w:rFonts w:ascii="Arial" w:hAnsi="Arial" w:cs="Arial"/>
                <w:lang w:val="el-GR"/>
              </w:rPr>
            </w:pPr>
          </w:p>
        </w:tc>
        <w:tc>
          <w:tcPr>
            <w:tcW w:w="1275" w:type="dxa"/>
            <w:gridSpan w:val="6"/>
            <w:shd w:val="clear" w:color="auto" w:fill="auto"/>
          </w:tcPr>
          <w:p w14:paraId="4F7C0AB7" w14:textId="5C982EA5" w:rsidR="009554C1" w:rsidRDefault="00CB6CBE" w:rsidP="00CB6CBE">
            <w:pPr>
              <w:spacing w:line="360" w:lineRule="auto"/>
              <w:jc w:val="right"/>
              <w:rPr>
                <w:rFonts w:ascii="Arial" w:hAnsi="Arial" w:cs="Arial"/>
                <w:lang w:val="el-GR"/>
              </w:rPr>
            </w:pPr>
            <w:r>
              <w:rPr>
                <w:rFonts w:ascii="Arial" w:hAnsi="Arial" w:cs="Arial"/>
                <w:lang w:val="el-GR"/>
              </w:rPr>
              <w:t>(β)</w:t>
            </w:r>
          </w:p>
        </w:tc>
        <w:tc>
          <w:tcPr>
            <w:tcW w:w="5812" w:type="dxa"/>
            <w:gridSpan w:val="2"/>
            <w:shd w:val="clear" w:color="auto" w:fill="auto"/>
          </w:tcPr>
          <w:p w14:paraId="64B40012" w14:textId="40B31A8D" w:rsidR="009554C1" w:rsidRPr="005F46BE" w:rsidRDefault="00CB6CBE" w:rsidP="000608A5">
            <w:pPr>
              <w:spacing w:line="360" w:lineRule="auto"/>
              <w:jc w:val="both"/>
              <w:rPr>
                <w:rFonts w:ascii="Arial" w:hAnsi="Arial" w:cs="Arial"/>
                <w:lang w:val="el-GR"/>
              </w:rPr>
            </w:pPr>
            <w:r w:rsidRPr="005F46BE">
              <w:rPr>
                <w:rFonts w:ascii="Arial" w:hAnsi="Arial" w:cs="Arial"/>
                <w:lang w:val="el-GR"/>
              </w:rPr>
              <w:t xml:space="preserve">Κατά την κατάρτιση του εν λόγω σχεδίου ο διαχειριστής διαβουλεύεται με κατάλληλες εξωτερικές υπηρεσίες </w:t>
            </w:r>
            <w:r>
              <w:rPr>
                <w:rFonts w:ascii="Arial" w:hAnsi="Arial" w:cs="Arial"/>
                <w:lang w:val="el-GR"/>
              </w:rPr>
              <w:t>και ειδικότερα με</w:t>
            </w:r>
            <w:r w:rsidRPr="005F46BE">
              <w:rPr>
                <w:rFonts w:ascii="Arial" w:hAnsi="Arial" w:cs="Arial"/>
                <w:lang w:val="el-GR"/>
              </w:rPr>
              <w:t xml:space="preserve"> </w:t>
            </w:r>
            <w:r>
              <w:rPr>
                <w:rFonts w:ascii="Arial" w:hAnsi="Arial" w:cs="Arial"/>
                <w:lang w:val="el-GR"/>
              </w:rPr>
              <w:t>τ</w:t>
            </w:r>
            <w:r w:rsidRPr="005F46BE">
              <w:rPr>
                <w:rFonts w:ascii="Arial" w:hAnsi="Arial" w:cs="Arial"/>
                <w:lang w:val="el-GR"/>
              </w:rPr>
              <w:t>η</w:t>
            </w:r>
            <w:r>
              <w:rPr>
                <w:rFonts w:ascii="Arial" w:hAnsi="Arial" w:cs="Arial"/>
                <w:lang w:val="el-GR"/>
              </w:rPr>
              <w:t>ν</w:t>
            </w:r>
            <w:r w:rsidRPr="005F46BE">
              <w:rPr>
                <w:rFonts w:ascii="Arial" w:hAnsi="Arial" w:cs="Arial"/>
                <w:lang w:val="el-GR"/>
              </w:rPr>
              <w:t xml:space="preserve"> Πυροσβεστική Υπηρεσία Κύπρου για θέματα πυρασφάλειας και διάσωσης.</w:t>
            </w:r>
          </w:p>
        </w:tc>
      </w:tr>
      <w:tr w:rsidR="007E6AA1" w:rsidRPr="00D85A95" w14:paraId="66B4840E" w14:textId="77777777" w:rsidTr="00B1117A">
        <w:tc>
          <w:tcPr>
            <w:tcW w:w="2127" w:type="dxa"/>
            <w:shd w:val="clear" w:color="auto" w:fill="auto"/>
          </w:tcPr>
          <w:p w14:paraId="19902585" w14:textId="77777777" w:rsidR="007E6AA1" w:rsidRPr="00B1117A" w:rsidRDefault="007E6AA1" w:rsidP="00B1117A">
            <w:pPr>
              <w:spacing w:line="360" w:lineRule="auto"/>
              <w:rPr>
                <w:rFonts w:ascii="Arial" w:hAnsi="Arial" w:cs="Arial"/>
                <w:lang w:val="el-GR"/>
              </w:rPr>
            </w:pPr>
          </w:p>
        </w:tc>
        <w:tc>
          <w:tcPr>
            <w:tcW w:w="7087" w:type="dxa"/>
            <w:gridSpan w:val="8"/>
            <w:shd w:val="clear" w:color="auto" w:fill="auto"/>
          </w:tcPr>
          <w:p w14:paraId="49FC14BD" w14:textId="77777777" w:rsidR="007E6AA1" w:rsidRPr="005F46BE" w:rsidRDefault="007E6AA1" w:rsidP="000608A5">
            <w:pPr>
              <w:spacing w:line="360" w:lineRule="auto"/>
              <w:jc w:val="both"/>
              <w:rPr>
                <w:rFonts w:ascii="Arial" w:hAnsi="Arial" w:cs="Arial"/>
                <w:lang w:val="el-GR"/>
              </w:rPr>
            </w:pPr>
          </w:p>
        </w:tc>
      </w:tr>
      <w:tr w:rsidR="0062586C" w:rsidRPr="00D85A95" w14:paraId="65E53305" w14:textId="77777777" w:rsidTr="00B1117A">
        <w:tc>
          <w:tcPr>
            <w:tcW w:w="2127" w:type="dxa"/>
            <w:shd w:val="clear" w:color="auto" w:fill="auto"/>
          </w:tcPr>
          <w:p w14:paraId="363AEE6B" w14:textId="77777777" w:rsidR="0062586C" w:rsidRPr="00B1117A" w:rsidRDefault="0062586C" w:rsidP="00B1117A">
            <w:pPr>
              <w:spacing w:line="360" w:lineRule="auto"/>
              <w:rPr>
                <w:rFonts w:ascii="Arial" w:hAnsi="Arial" w:cs="Arial"/>
                <w:lang w:val="el-GR"/>
              </w:rPr>
            </w:pPr>
          </w:p>
        </w:tc>
        <w:tc>
          <w:tcPr>
            <w:tcW w:w="7087" w:type="dxa"/>
            <w:gridSpan w:val="8"/>
            <w:shd w:val="clear" w:color="auto" w:fill="auto"/>
          </w:tcPr>
          <w:p w14:paraId="0DD956D7" w14:textId="73DE11BB" w:rsidR="0062586C" w:rsidRPr="005F46BE" w:rsidRDefault="00CB6CBE" w:rsidP="00CB6CBE">
            <w:pPr>
              <w:tabs>
                <w:tab w:val="left" w:pos="284"/>
                <w:tab w:val="left" w:pos="794"/>
              </w:tabs>
              <w:spacing w:line="360" w:lineRule="auto"/>
              <w:jc w:val="both"/>
              <w:rPr>
                <w:rFonts w:ascii="Arial" w:hAnsi="Arial" w:cs="Arial"/>
                <w:lang w:val="el-GR"/>
              </w:rPr>
            </w:pPr>
            <w:r>
              <w:rPr>
                <w:rFonts w:ascii="Arial" w:hAnsi="Arial" w:cs="Arial"/>
                <w:lang w:val="el-GR"/>
              </w:rPr>
              <w:tab/>
            </w:r>
            <w:r w:rsidR="0062586C" w:rsidRPr="005F46BE">
              <w:rPr>
                <w:rFonts w:ascii="Arial" w:hAnsi="Arial" w:cs="Arial"/>
                <w:lang w:val="el-GR"/>
              </w:rPr>
              <w:t>(2)</w:t>
            </w:r>
            <w:r>
              <w:rPr>
                <w:rFonts w:ascii="Arial" w:hAnsi="Arial" w:cs="Arial"/>
                <w:lang w:val="el-GR"/>
              </w:rPr>
              <w:tab/>
            </w:r>
            <w:r w:rsidR="0062586C" w:rsidRPr="005F46BE">
              <w:rPr>
                <w:rFonts w:ascii="Arial" w:hAnsi="Arial" w:cs="Arial"/>
                <w:lang w:val="el-GR"/>
              </w:rPr>
              <w:t xml:space="preserve">Τηρουμένων των </w:t>
            </w:r>
            <w:r w:rsidR="00D67D90">
              <w:rPr>
                <w:rFonts w:ascii="Arial" w:hAnsi="Arial" w:cs="Arial"/>
                <w:lang w:val="el-GR"/>
              </w:rPr>
              <w:t>προνοιών των παραγράφων (3), (4) και (5)</w:t>
            </w:r>
            <w:r w:rsidR="00022811" w:rsidRPr="00022811">
              <w:rPr>
                <w:rFonts w:ascii="Arial" w:hAnsi="Arial" w:cs="Arial"/>
                <w:lang w:val="el-GR"/>
              </w:rPr>
              <w:t xml:space="preserve"> </w:t>
            </w:r>
            <w:r w:rsidR="00C7224E" w:rsidRPr="00C7224E">
              <w:rPr>
                <w:rFonts w:ascii="Arial" w:hAnsi="Arial" w:cs="Arial"/>
                <w:lang w:val="el-GR"/>
              </w:rPr>
              <w:t>του Κανονισμού 4</w:t>
            </w:r>
            <w:r w:rsidR="00C7224E">
              <w:rPr>
                <w:rFonts w:ascii="Arial" w:hAnsi="Arial" w:cs="Arial"/>
                <w:lang w:val="el-GR"/>
              </w:rPr>
              <w:t>,</w:t>
            </w:r>
            <w:r w:rsidR="0062586C" w:rsidRPr="005F46BE">
              <w:rPr>
                <w:rFonts w:ascii="Arial" w:hAnsi="Arial" w:cs="Arial"/>
                <w:lang w:val="el-GR"/>
              </w:rPr>
              <w:t xml:space="preserve"> </w:t>
            </w:r>
            <w:r w:rsidR="00AA43E5">
              <w:rPr>
                <w:rFonts w:ascii="Arial" w:hAnsi="Arial" w:cs="Arial"/>
                <w:lang w:val="el-GR"/>
              </w:rPr>
              <w:t>σε περίπτωση που</w:t>
            </w:r>
            <w:r w:rsidR="0062586C" w:rsidRPr="005F46BE">
              <w:rPr>
                <w:rFonts w:ascii="Arial" w:hAnsi="Arial" w:cs="Arial"/>
                <w:lang w:val="el-GR"/>
              </w:rPr>
              <w:t xml:space="preserve"> απαιτείται η τήρηση Τεχνικού Φακέλου, ο διαχειριστής καταχωρεί στον Τεχνικό Φάκελο της εγκατάστασης υγρών πετρελαιοειδών το σχέδιο αντιμετώπισης έκτακτης ανάγκης.</w:t>
            </w:r>
          </w:p>
        </w:tc>
      </w:tr>
      <w:tr w:rsidR="00003EE9" w:rsidRPr="00D85A95" w14:paraId="3D81ED0F" w14:textId="77777777" w:rsidTr="00B1117A">
        <w:tc>
          <w:tcPr>
            <w:tcW w:w="2127" w:type="dxa"/>
            <w:shd w:val="clear" w:color="auto" w:fill="auto"/>
          </w:tcPr>
          <w:p w14:paraId="24E33A82" w14:textId="77777777" w:rsidR="00003EE9" w:rsidRPr="00B1117A" w:rsidRDefault="00003EE9" w:rsidP="00B1117A">
            <w:pPr>
              <w:spacing w:line="360" w:lineRule="auto"/>
              <w:rPr>
                <w:rFonts w:ascii="Arial" w:hAnsi="Arial" w:cs="Arial"/>
                <w:lang w:val="el-GR"/>
              </w:rPr>
            </w:pPr>
          </w:p>
        </w:tc>
        <w:tc>
          <w:tcPr>
            <w:tcW w:w="7087" w:type="dxa"/>
            <w:gridSpan w:val="8"/>
            <w:shd w:val="clear" w:color="auto" w:fill="auto"/>
          </w:tcPr>
          <w:p w14:paraId="3C485216" w14:textId="77777777" w:rsidR="00003EE9" w:rsidRPr="005F46BE" w:rsidRDefault="00003EE9" w:rsidP="000608A5">
            <w:pPr>
              <w:spacing w:line="360" w:lineRule="auto"/>
              <w:jc w:val="both"/>
              <w:rPr>
                <w:rFonts w:ascii="Arial" w:hAnsi="Arial" w:cs="Arial"/>
                <w:lang w:val="el-GR"/>
              </w:rPr>
            </w:pPr>
          </w:p>
        </w:tc>
      </w:tr>
      <w:tr w:rsidR="008C0D49" w:rsidRPr="00D85A95" w14:paraId="37A7CE29" w14:textId="77777777" w:rsidTr="00B1117A">
        <w:tc>
          <w:tcPr>
            <w:tcW w:w="2127" w:type="dxa"/>
          </w:tcPr>
          <w:p w14:paraId="33409959" w14:textId="52EE03C3" w:rsidR="008C0D49" w:rsidRPr="00B1117A" w:rsidRDefault="008C0D49" w:rsidP="00B1117A">
            <w:pPr>
              <w:spacing w:line="360" w:lineRule="auto"/>
              <w:jc w:val="center"/>
              <w:rPr>
                <w:rFonts w:ascii="Arial" w:hAnsi="Arial" w:cs="Arial"/>
                <w:bCs/>
                <w:color w:val="000000" w:themeColor="text1"/>
                <w:lang w:val="el-GR"/>
              </w:rPr>
            </w:pPr>
          </w:p>
        </w:tc>
        <w:tc>
          <w:tcPr>
            <w:tcW w:w="7087" w:type="dxa"/>
            <w:gridSpan w:val="8"/>
          </w:tcPr>
          <w:p w14:paraId="20C537EB" w14:textId="77777777" w:rsidR="008C0D49" w:rsidRPr="00AA43E5" w:rsidRDefault="008C0D49" w:rsidP="000608A5">
            <w:pPr>
              <w:spacing w:line="360" w:lineRule="auto"/>
              <w:jc w:val="center"/>
              <w:rPr>
                <w:rFonts w:ascii="Arial" w:hAnsi="Arial" w:cs="Arial"/>
                <w:bCs/>
                <w:color w:val="000000" w:themeColor="text1"/>
                <w:lang w:val="el-GR"/>
              </w:rPr>
            </w:pPr>
            <w:r w:rsidRPr="00AA43E5">
              <w:rPr>
                <w:rFonts w:ascii="Arial" w:hAnsi="Arial" w:cs="Arial"/>
                <w:bCs/>
                <w:color w:val="000000" w:themeColor="text1"/>
                <w:lang w:val="el-GR"/>
              </w:rPr>
              <w:t xml:space="preserve">ΜΕΡΟΣ ΙΙΙ </w:t>
            </w:r>
          </w:p>
          <w:p w14:paraId="3C7034D6" w14:textId="530E1CF4" w:rsidR="00AA43E5" w:rsidRPr="00AA43E5" w:rsidRDefault="00AA43E5" w:rsidP="000608A5">
            <w:pPr>
              <w:spacing w:line="360" w:lineRule="auto"/>
              <w:jc w:val="center"/>
              <w:rPr>
                <w:rFonts w:ascii="Arial" w:hAnsi="Arial" w:cs="Arial"/>
                <w:bCs/>
                <w:color w:val="000000" w:themeColor="text1"/>
                <w:lang w:val="el-GR"/>
              </w:rPr>
            </w:pPr>
            <w:r w:rsidRPr="00AA43E5">
              <w:rPr>
                <w:rFonts w:ascii="Arial" w:hAnsi="Arial" w:cs="Arial"/>
                <w:bCs/>
                <w:color w:val="000000" w:themeColor="text1"/>
                <w:lang w:val="el-GR"/>
              </w:rPr>
              <w:t>ΕΞΟΥΣΙΕΣ ΤΟΥ ΕΠΙΘΕΩΡΗΤΗ</w:t>
            </w:r>
          </w:p>
        </w:tc>
      </w:tr>
      <w:tr w:rsidR="00C7224E" w:rsidRPr="00D85A95" w14:paraId="5BC5BDA8" w14:textId="77777777" w:rsidTr="00B1117A">
        <w:tc>
          <w:tcPr>
            <w:tcW w:w="2127" w:type="dxa"/>
          </w:tcPr>
          <w:p w14:paraId="3B9CBB42" w14:textId="77777777" w:rsidR="00C7224E" w:rsidRPr="00B1117A" w:rsidRDefault="00C7224E" w:rsidP="00B1117A">
            <w:pPr>
              <w:spacing w:line="360" w:lineRule="auto"/>
              <w:rPr>
                <w:rFonts w:ascii="Arial" w:hAnsi="Arial" w:cs="Arial"/>
                <w:lang w:val="el-GR"/>
              </w:rPr>
            </w:pPr>
          </w:p>
        </w:tc>
        <w:tc>
          <w:tcPr>
            <w:tcW w:w="7087" w:type="dxa"/>
            <w:gridSpan w:val="8"/>
          </w:tcPr>
          <w:p w14:paraId="06C8ADF1" w14:textId="77777777" w:rsidR="00C7224E" w:rsidRPr="005507EF" w:rsidRDefault="00C7224E" w:rsidP="000608A5">
            <w:pPr>
              <w:spacing w:line="360" w:lineRule="auto"/>
              <w:jc w:val="center"/>
              <w:rPr>
                <w:rFonts w:ascii="Arial" w:hAnsi="Arial" w:cs="Arial"/>
                <w:bCs/>
                <w:color w:val="000000" w:themeColor="text1"/>
                <w:lang w:val="el-GR"/>
              </w:rPr>
            </w:pPr>
          </w:p>
        </w:tc>
      </w:tr>
      <w:tr w:rsidR="007E6AA1" w:rsidRPr="00D85A95" w14:paraId="65BE1ADC" w14:textId="77777777" w:rsidTr="00B1117A">
        <w:tc>
          <w:tcPr>
            <w:tcW w:w="2127" w:type="dxa"/>
          </w:tcPr>
          <w:p w14:paraId="4C09BE55" w14:textId="5815ACC4" w:rsidR="007E6AA1" w:rsidRPr="00B1117A" w:rsidRDefault="00597742" w:rsidP="00B1117A">
            <w:pPr>
              <w:spacing w:line="360" w:lineRule="auto"/>
              <w:rPr>
                <w:rFonts w:ascii="Arial" w:hAnsi="Arial" w:cs="Arial"/>
                <w:lang w:val="el-GR"/>
              </w:rPr>
            </w:pPr>
            <w:r w:rsidRPr="00B1117A">
              <w:rPr>
                <w:rFonts w:ascii="Arial" w:hAnsi="Arial" w:cs="Arial"/>
                <w:lang w:val="el-GR"/>
              </w:rPr>
              <w:t xml:space="preserve">Έλεγχος </w:t>
            </w:r>
            <w:r w:rsidR="00AA43E5" w:rsidRPr="00B1117A">
              <w:rPr>
                <w:rFonts w:ascii="Arial" w:hAnsi="Arial" w:cs="Arial"/>
                <w:lang w:val="el-GR"/>
              </w:rPr>
              <w:t>π</w:t>
            </w:r>
            <w:r w:rsidRPr="00B1117A">
              <w:rPr>
                <w:rFonts w:ascii="Arial" w:hAnsi="Arial" w:cs="Arial"/>
                <w:lang w:val="el-GR"/>
              </w:rPr>
              <w:t>ληρότητας και ορθότητας στοιχείων.</w:t>
            </w:r>
          </w:p>
        </w:tc>
        <w:tc>
          <w:tcPr>
            <w:tcW w:w="7087" w:type="dxa"/>
            <w:gridSpan w:val="8"/>
          </w:tcPr>
          <w:p w14:paraId="2CD796BA" w14:textId="0A6A679B" w:rsidR="007E6AA1" w:rsidRPr="005F46BE" w:rsidRDefault="007E6AA1" w:rsidP="00CB6CBE">
            <w:pPr>
              <w:tabs>
                <w:tab w:val="left" w:pos="567"/>
              </w:tabs>
              <w:spacing w:line="360" w:lineRule="auto"/>
              <w:jc w:val="both"/>
              <w:rPr>
                <w:rFonts w:ascii="Arial" w:hAnsi="Arial" w:cs="Arial"/>
                <w:lang w:val="el-GR"/>
              </w:rPr>
            </w:pPr>
            <w:r w:rsidRPr="005F46BE">
              <w:rPr>
                <w:rFonts w:ascii="Arial" w:hAnsi="Arial" w:cs="Arial"/>
                <w:lang w:val="el-GR"/>
              </w:rPr>
              <w:t>17.</w:t>
            </w:r>
            <w:r w:rsidR="00CB6CBE">
              <w:rPr>
                <w:rFonts w:ascii="Arial" w:hAnsi="Arial" w:cs="Arial"/>
                <w:lang w:val="el-GR"/>
              </w:rPr>
              <w:tab/>
            </w:r>
            <w:r w:rsidRPr="005F46BE">
              <w:rPr>
                <w:rFonts w:ascii="Arial" w:hAnsi="Arial" w:cs="Arial"/>
                <w:lang w:val="el-GR"/>
              </w:rPr>
              <w:t xml:space="preserve">Τηρουμένων των </w:t>
            </w:r>
            <w:r w:rsidR="00022811" w:rsidRPr="00022811">
              <w:rPr>
                <w:rFonts w:ascii="Arial" w:hAnsi="Arial" w:cs="Arial"/>
                <w:lang w:val="el-GR"/>
              </w:rPr>
              <w:t xml:space="preserve">διατάξεων </w:t>
            </w:r>
            <w:r w:rsidRPr="005F46BE">
              <w:rPr>
                <w:rFonts w:ascii="Arial" w:hAnsi="Arial" w:cs="Arial"/>
                <w:lang w:val="el-GR"/>
              </w:rPr>
              <w:t xml:space="preserve">του Νόμου, Επιθεωρητής δύναται να ζητήσει από τον διαχειριστή </w:t>
            </w:r>
            <w:r w:rsidR="00AA43E5">
              <w:rPr>
                <w:rFonts w:ascii="Arial" w:hAnsi="Arial" w:cs="Arial"/>
                <w:lang w:val="el-GR"/>
              </w:rPr>
              <w:t xml:space="preserve">εγκατάστασης υγρών πετρελαιοειδών </w:t>
            </w:r>
            <w:r w:rsidRPr="005F46BE">
              <w:rPr>
                <w:rFonts w:ascii="Arial" w:hAnsi="Arial" w:cs="Arial"/>
                <w:lang w:val="el-GR"/>
              </w:rPr>
              <w:t>οποιεσδήποτε πρόσθετες πληροφορίες κρίνει απαραίτητες για τον έλεγχο της πληρότητας της Γνωστοποίησης, ή την προσκόμιση των πρωτότυπων πιστοποιητικών, βεβαιώσεων ή άλλων εγγράφων που υποβλήθηκαν για να επιβεβαιώσει την ορθότητα των στοιχείων και δεδομένων·</w:t>
            </w:r>
          </w:p>
        </w:tc>
      </w:tr>
      <w:tr w:rsidR="007E6AA1" w:rsidRPr="00D85A95" w14:paraId="1D25FB66" w14:textId="77777777" w:rsidTr="00B1117A">
        <w:trPr>
          <w:trHeight w:val="80"/>
        </w:trPr>
        <w:tc>
          <w:tcPr>
            <w:tcW w:w="2127" w:type="dxa"/>
          </w:tcPr>
          <w:p w14:paraId="49195A17" w14:textId="77777777" w:rsidR="007E6AA1" w:rsidRPr="00B1117A" w:rsidRDefault="007E6AA1" w:rsidP="00B1117A">
            <w:pPr>
              <w:spacing w:line="360" w:lineRule="auto"/>
              <w:rPr>
                <w:rFonts w:ascii="Arial" w:hAnsi="Arial" w:cs="Arial"/>
                <w:lang w:val="el-GR"/>
              </w:rPr>
            </w:pPr>
          </w:p>
        </w:tc>
        <w:tc>
          <w:tcPr>
            <w:tcW w:w="7087" w:type="dxa"/>
            <w:gridSpan w:val="8"/>
          </w:tcPr>
          <w:p w14:paraId="6CA1FAF8" w14:textId="77777777" w:rsidR="007E6AA1" w:rsidRPr="005F46BE" w:rsidRDefault="007E6AA1" w:rsidP="000608A5">
            <w:pPr>
              <w:spacing w:line="360" w:lineRule="auto"/>
              <w:jc w:val="both"/>
              <w:rPr>
                <w:rFonts w:ascii="Arial" w:hAnsi="Arial" w:cs="Arial"/>
                <w:lang w:val="el-GR"/>
              </w:rPr>
            </w:pPr>
          </w:p>
        </w:tc>
      </w:tr>
      <w:tr w:rsidR="007E6AA1" w:rsidRPr="00D85A95" w14:paraId="5E5D308A" w14:textId="77777777" w:rsidTr="00B1117A">
        <w:tc>
          <w:tcPr>
            <w:tcW w:w="2127" w:type="dxa"/>
          </w:tcPr>
          <w:p w14:paraId="552A42E8" w14:textId="59A04EF8" w:rsidR="007E6AA1" w:rsidRPr="00B1117A" w:rsidRDefault="00597742" w:rsidP="00B1117A">
            <w:pPr>
              <w:spacing w:line="360" w:lineRule="auto"/>
              <w:rPr>
                <w:rFonts w:ascii="Arial" w:hAnsi="Arial" w:cs="Arial"/>
                <w:lang w:val="el-GR"/>
              </w:rPr>
            </w:pPr>
            <w:r w:rsidRPr="00B1117A">
              <w:rPr>
                <w:rFonts w:ascii="Arial" w:hAnsi="Arial" w:cs="Arial"/>
                <w:lang w:val="el-GR"/>
              </w:rPr>
              <w:t xml:space="preserve">Εφαρμογή του άρθρου 46 του </w:t>
            </w:r>
            <w:r w:rsidR="00AA43E5" w:rsidRPr="00B1117A">
              <w:rPr>
                <w:rFonts w:ascii="Arial" w:hAnsi="Arial" w:cs="Arial"/>
                <w:lang w:val="el-GR"/>
              </w:rPr>
              <w:t>Ν</w:t>
            </w:r>
            <w:r w:rsidRPr="00B1117A">
              <w:rPr>
                <w:rFonts w:ascii="Arial" w:hAnsi="Arial" w:cs="Arial"/>
                <w:lang w:val="el-GR"/>
              </w:rPr>
              <w:t>όμου στις περιστάσεις των παρόντων Κανονισμών.</w:t>
            </w:r>
          </w:p>
        </w:tc>
        <w:tc>
          <w:tcPr>
            <w:tcW w:w="7087" w:type="dxa"/>
            <w:gridSpan w:val="8"/>
            <w:shd w:val="clear" w:color="auto" w:fill="FFFFFF" w:themeFill="background1"/>
          </w:tcPr>
          <w:p w14:paraId="5155A9BA" w14:textId="72CEB335" w:rsidR="007E6AA1" w:rsidRPr="005F46BE" w:rsidRDefault="007E6AA1" w:rsidP="005507EF">
            <w:pPr>
              <w:tabs>
                <w:tab w:val="left" w:pos="567"/>
              </w:tabs>
              <w:spacing w:line="360" w:lineRule="auto"/>
              <w:jc w:val="both"/>
              <w:rPr>
                <w:rFonts w:ascii="Arial" w:hAnsi="Arial" w:cs="Arial"/>
                <w:lang w:val="el-GR"/>
              </w:rPr>
            </w:pPr>
            <w:r w:rsidRPr="005F46BE">
              <w:rPr>
                <w:rFonts w:ascii="Arial" w:hAnsi="Arial" w:cs="Arial"/>
                <w:lang w:val="el-GR"/>
              </w:rPr>
              <w:t>18.</w:t>
            </w:r>
            <w:r w:rsidR="00CB6CBE">
              <w:rPr>
                <w:rFonts w:ascii="Arial" w:hAnsi="Arial" w:cs="Arial"/>
                <w:lang w:val="el-GR"/>
              </w:rPr>
              <w:tab/>
            </w:r>
            <w:r w:rsidRPr="005F46BE">
              <w:rPr>
                <w:rFonts w:ascii="Arial" w:hAnsi="Arial" w:cs="Arial"/>
                <w:lang w:val="el-GR"/>
              </w:rPr>
              <w:t xml:space="preserve">Επιθεωρητής δύναται, σύμφωνα με τις διατάξεις του άρθρου 46 του Νόμου, να απαγορεύει τη λειτουργία ή την έναρξη λειτουργίας εγκατάστασης υγρών πετρελαιοειδών </w:t>
            </w:r>
            <w:r w:rsidR="00AA43E5">
              <w:rPr>
                <w:rFonts w:ascii="Arial" w:hAnsi="Arial" w:cs="Arial"/>
                <w:lang w:val="el-GR"/>
              </w:rPr>
              <w:t>σε περίπτωση που-</w:t>
            </w:r>
          </w:p>
        </w:tc>
      </w:tr>
      <w:tr w:rsidR="001126A6" w:rsidRPr="00D85A95" w14:paraId="086FACB9" w14:textId="77777777" w:rsidTr="00B1117A">
        <w:tc>
          <w:tcPr>
            <w:tcW w:w="2127" w:type="dxa"/>
          </w:tcPr>
          <w:p w14:paraId="381C1485" w14:textId="77777777" w:rsidR="001126A6" w:rsidRPr="00B1117A" w:rsidRDefault="001126A6" w:rsidP="00B1117A">
            <w:pPr>
              <w:spacing w:line="360" w:lineRule="auto"/>
              <w:rPr>
                <w:rFonts w:ascii="Arial" w:hAnsi="Arial" w:cs="Arial"/>
                <w:lang w:val="el-GR"/>
              </w:rPr>
            </w:pPr>
          </w:p>
        </w:tc>
        <w:tc>
          <w:tcPr>
            <w:tcW w:w="7087" w:type="dxa"/>
            <w:gridSpan w:val="8"/>
          </w:tcPr>
          <w:p w14:paraId="284C0BDC" w14:textId="77777777" w:rsidR="001126A6" w:rsidRPr="005F46BE" w:rsidRDefault="001126A6" w:rsidP="000608A5">
            <w:pPr>
              <w:spacing w:line="360" w:lineRule="auto"/>
              <w:ind w:firstLine="30"/>
              <w:jc w:val="both"/>
              <w:rPr>
                <w:rFonts w:ascii="Arial" w:hAnsi="Arial" w:cs="Arial"/>
                <w:lang w:val="el-GR"/>
              </w:rPr>
            </w:pPr>
          </w:p>
        </w:tc>
      </w:tr>
      <w:tr w:rsidR="001126A6" w:rsidRPr="00D85A95" w14:paraId="4E478A69" w14:textId="77777777" w:rsidTr="00CB6CBE">
        <w:tc>
          <w:tcPr>
            <w:tcW w:w="2127" w:type="dxa"/>
          </w:tcPr>
          <w:p w14:paraId="3F41F8B8" w14:textId="77777777" w:rsidR="001126A6" w:rsidRPr="00B1117A" w:rsidRDefault="001126A6" w:rsidP="00B1117A">
            <w:pPr>
              <w:spacing w:line="360" w:lineRule="auto"/>
              <w:rPr>
                <w:rFonts w:ascii="Arial" w:hAnsi="Arial" w:cs="Arial"/>
                <w:lang w:val="el-GR"/>
              </w:rPr>
            </w:pPr>
          </w:p>
        </w:tc>
        <w:tc>
          <w:tcPr>
            <w:tcW w:w="992" w:type="dxa"/>
            <w:gridSpan w:val="4"/>
          </w:tcPr>
          <w:p w14:paraId="60EF7792" w14:textId="77777777" w:rsidR="001126A6" w:rsidRPr="005F46BE" w:rsidRDefault="001126A6" w:rsidP="00CB6CBE">
            <w:pPr>
              <w:spacing w:line="360" w:lineRule="auto"/>
              <w:ind w:firstLine="30"/>
              <w:jc w:val="right"/>
              <w:rPr>
                <w:rFonts w:ascii="Arial" w:hAnsi="Arial" w:cs="Arial"/>
                <w:lang w:val="el-GR"/>
              </w:rPr>
            </w:pPr>
            <w:r>
              <w:rPr>
                <w:rFonts w:ascii="Arial" w:hAnsi="Arial" w:cs="Arial"/>
                <w:lang w:val="el-GR"/>
              </w:rPr>
              <w:t>(α)</w:t>
            </w:r>
          </w:p>
        </w:tc>
        <w:tc>
          <w:tcPr>
            <w:tcW w:w="6095" w:type="dxa"/>
            <w:gridSpan w:val="4"/>
          </w:tcPr>
          <w:p w14:paraId="5DCAF5E0" w14:textId="616A3E4E" w:rsidR="001126A6" w:rsidRPr="005F46BE" w:rsidRDefault="001126A6" w:rsidP="000608A5">
            <w:pPr>
              <w:spacing w:line="360" w:lineRule="auto"/>
              <w:ind w:firstLine="30"/>
              <w:jc w:val="both"/>
              <w:rPr>
                <w:rFonts w:ascii="Arial" w:hAnsi="Arial" w:cs="Arial"/>
                <w:lang w:val="el-GR"/>
              </w:rPr>
            </w:pPr>
            <w:r w:rsidRPr="001126A6">
              <w:rPr>
                <w:rFonts w:ascii="Arial" w:hAnsi="Arial" w:cs="Arial"/>
                <w:lang w:val="el-GR"/>
              </w:rPr>
              <w:t xml:space="preserve">ο διαχειριστής εγκατάστασης υγρών πετρελαιοειδών δεν έχει υποβάλει εμπρόθεσμα τη Γνωστοποίηση που προβλέπεται </w:t>
            </w:r>
            <w:r w:rsidR="00AA43E5">
              <w:rPr>
                <w:rFonts w:ascii="Arial" w:hAnsi="Arial" w:cs="Arial"/>
                <w:lang w:val="el-GR"/>
              </w:rPr>
              <w:t>στις πρόνοιες του</w:t>
            </w:r>
            <w:r w:rsidRPr="001126A6">
              <w:rPr>
                <w:rFonts w:ascii="Arial" w:hAnsi="Arial" w:cs="Arial"/>
                <w:lang w:val="el-GR"/>
              </w:rPr>
              <w:t xml:space="preserve"> Κανονισμ</w:t>
            </w:r>
            <w:r w:rsidR="00AA43E5">
              <w:rPr>
                <w:rFonts w:ascii="Arial" w:hAnsi="Arial" w:cs="Arial"/>
                <w:lang w:val="el-GR"/>
              </w:rPr>
              <w:t>ού</w:t>
            </w:r>
            <w:r w:rsidRPr="001126A6">
              <w:rPr>
                <w:rFonts w:ascii="Arial" w:hAnsi="Arial" w:cs="Arial"/>
                <w:lang w:val="el-GR"/>
              </w:rPr>
              <w:t xml:space="preserve"> 13</w:t>
            </w:r>
            <w:r w:rsidR="00AA43E5">
              <w:rPr>
                <w:rFonts w:ascii="Arial" w:hAnsi="Arial" w:cs="Arial"/>
                <w:lang w:val="el-GR"/>
              </w:rPr>
              <w:t>·</w:t>
            </w:r>
          </w:p>
        </w:tc>
      </w:tr>
      <w:tr w:rsidR="001126A6" w:rsidRPr="00D85A95" w14:paraId="7EC0D260" w14:textId="77777777" w:rsidTr="00CB6CBE">
        <w:tc>
          <w:tcPr>
            <w:tcW w:w="2127" w:type="dxa"/>
          </w:tcPr>
          <w:p w14:paraId="2995B789" w14:textId="77777777" w:rsidR="001126A6" w:rsidRPr="00B1117A" w:rsidRDefault="001126A6" w:rsidP="00B1117A">
            <w:pPr>
              <w:spacing w:line="360" w:lineRule="auto"/>
              <w:rPr>
                <w:rFonts w:ascii="Arial" w:hAnsi="Arial" w:cs="Arial"/>
                <w:lang w:val="el-GR"/>
              </w:rPr>
            </w:pPr>
          </w:p>
        </w:tc>
        <w:tc>
          <w:tcPr>
            <w:tcW w:w="992" w:type="dxa"/>
            <w:gridSpan w:val="4"/>
          </w:tcPr>
          <w:p w14:paraId="6FAED0FE" w14:textId="77777777" w:rsidR="001126A6" w:rsidRPr="005F46BE" w:rsidRDefault="001126A6" w:rsidP="0029579D">
            <w:pPr>
              <w:spacing w:line="360" w:lineRule="auto"/>
              <w:ind w:firstLine="30"/>
              <w:rPr>
                <w:rFonts w:ascii="Arial" w:hAnsi="Arial" w:cs="Arial"/>
                <w:lang w:val="el-GR"/>
              </w:rPr>
            </w:pPr>
          </w:p>
        </w:tc>
        <w:tc>
          <w:tcPr>
            <w:tcW w:w="6095" w:type="dxa"/>
            <w:gridSpan w:val="4"/>
          </w:tcPr>
          <w:p w14:paraId="20949264" w14:textId="77777777" w:rsidR="001126A6" w:rsidRPr="005F46BE" w:rsidRDefault="001126A6" w:rsidP="000608A5">
            <w:pPr>
              <w:spacing w:line="360" w:lineRule="auto"/>
              <w:ind w:firstLine="30"/>
              <w:jc w:val="both"/>
              <w:rPr>
                <w:rFonts w:ascii="Arial" w:hAnsi="Arial" w:cs="Arial"/>
                <w:lang w:val="el-GR"/>
              </w:rPr>
            </w:pPr>
          </w:p>
        </w:tc>
      </w:tr>
      <w:tr w:rsidR="001126A6" w:rsidRPr="00D85A95" w14:paraId="71CEA6B0" w14:textId="77777777" w:rsidTr="00CB6CBE">
        <w:tc>
          <w:tcPr>
            <w:tcW w:w="2127" w:type="dxa"/>
          </w:tcPr>
          <w:p w14:paraId="4653BB17" w14:textId="77777777" w:rsidR="001126A6" w:rsidRPr="00B1117A" w:rsidRDefault="001126A6" w:rsidP="00B1117A">
            <w:pPr>
              <w:spacing w:line="360" w:lineRule="auto"/>
              <w:rPr>
                <w:rFonts w:ascii="Arial" w:hAnsi="Arial" w:cs="Arial"/>
                <w:lang w:val="el-GR"/>
              </w:rPr>
            </w:pPr>
          </w:p>
        </w:tc>
        <w:tc>
          <w:tcPr>
            <w:tcW w:w="992" w:type="dxa"/>
            <w:gridSpan w:val="4"/>
          </w:tcPr>
          <w:p w14:paraId="153D31E8" w14:textId="77777777" w:rsidR="001126A6" w:rsidRPr="005F46BE" w:rsidRDefault="001126A6" w:rsidP="00CB6CBE">
            <w:pPr>
              <w:spacing w:line="360" w:lineRule="auto"/>
              <w:ind w:firstLine="30"/>
              <w:jc w:val="right"/>
              <w:rPr>
                <w:rFonts w:ascii="Arial" w:hAnsi="Arial" w:cs="Arial"/>
                <w:lang w:val="el-GR"/>
              </w:rPr>
            </w:pPr>
            <w:r>
              <w:rPr>
                <w:rFonts w:ascii="Arial" w:hAnsi="Arial" w:cs="Arial"/>
                <w:lang w:val="el-GR"/>
              </w:rPr>
              <w:t>(β)</w:t>
            </w:r>
          </w:p>
        </w:tc>
        <w:tc>
          <w:tcPr>
            <w:tcW w:w="6095" w:type="dxa"/>
            <w:gridSpan w:val="4"/>
          </w:tcPr>
          <w:p w14:paraId="67B04EDF" w14:textId="459640ED" w:rsidR="001126A6" w:rsidRPr="005F46BE" w:rsidRDefault="001126A6" w:rsidP="000608A5">
            <w:pPr>
              <w:spacing w:line="360" w:lineRule="auto"/>
              <w:ind w:firstLine="30"/>
              <w:jc w:val="both"/>
              <w:rPr>
                <w:rFonts w:ascii="Arial" w:hAnsi="Arial" w:cs="Arial"/>
                <w:lang w:val="el-GR"/>
              </w:rPr>
            </w:pPr>
            <w:r w:rsidRPr="001126A6">
              <w:rPr>
                <w:rFonts w:ascii="Arial" w:hAnsi="Arial" w:cs="Arial"/>
                <w:lang w:val="el-GR"/>
              </w:rPr>
              <w:t>οι πληροφορίες που περιέχονται στη Γνωστοποίηση δεν είναι ορθές ή πλήρεις</w:t>
            </w:r>
            <w:r w:rsidR="00AA43E5">
              <w:rPr>
                <w:rFonts w:ascii="Arial" w:hAnsi="Arial" w:cs="Arial"/>
                <w:lang w:val="el-GR"/>
              </w:rPr>
              <w:t>·</w:t>
            </w:r>
            <w:r w:rsidRPr="001126A6">
              <w:rPr>
                <w:rFonts w:ascii="Arial" w:hAnsi="Arial" w:cs="Arial"/>
                <w:lang w:val="el-GR"/>
              </w:rPr>
              <w:t xml:space="preserve"> </w:t>
            </w:r>
          </w:p>
        </w:tc>
      </w:tr>
      <w:tr w:rsidR="001126A6" w:rsidRPr="00D85A95" w14:paraId="79D35CF9" w14:textId="77777777" w:rsidTr="00CB6CBE">
        <w:tc>
          <w:tcPr>
            <w:tcW w:w="2127" w:type="dxa"/>
          </w:tcPr>
          <w:p w14:paraId="1FDD9A70" w14:textId="77777777" w:rsidR="001126A6" w:rsidRPr="00B1117A" w:rsidRDefault="001126A6" w:rsidP="00B1117A">
            <w:pPr>
              <w:spacing w:line="360" w:lineRule="auto"/>
              <w:rPr>
                <w:rFonts w:ascii="Arial" w:hAnsi="Arial" w:cs="Arial"/>
                <w:lang w:val="el-GR"/>
              </w:rPr>
            </w:pPr>
            <w:bookmarkStart w:id="0" w:name="_Hlk144807916"/>
          </w:p>
        </w:tc>
        <w:tc>
          <w:tcPr>
            <w:tcW w:w="992" w:type="dxa"/>
            <w:gridSpan w:val="4"/>
          </w:tcPr>
          <w:p w14:paraId="137A6EC4" w14:textId="77777777" w:rsidR="001126A6" w:rsidRPr="005F46BE" w:rsidRDefault="001126A6" w:rsidP="0029579D">
            <w:pPr>
              <w:spacing w:line="360" w:lineRule="auto"/>
              <w:ind w:firstLine="30"/>
              <w:rPr>
                <w:rFonts w:ascii="Arial" w:hAnsi="Arial" w:cs="Arial"/>
                <w:lang w:val="el-GR"/>
              </w:rPr>
            </w:pPr>
          </w:p>
        </w:tc>
        <w:tc>
          <w:tcPr>
            <w:tcW w:w="6095" w:type="dxa"/>
            <w:gridSpan w:val="4"/>
          </w:tcPr>
          <w:p w14:paraId="5AF811E5" w14:textId="77777777" w:rsidR="001126A6" w:rsidRPr="005F46BE" w:rsidRDefault="001126A6" w:rsidP="000608A5">
            <w:pPr>
              <w:spacing w:line="360" w:lineRule="auto"/>
              <w:ind w:firstLine="30"/>
              <w:jc w:val="both"/>
              <w:rPr>
                <w:rFonts w:ascii="Arial" w:hAnsi="Arial" w:cs="Arial"/>
                <w:lang w:val="el-GR"/>
              </w:rPr>
            </w:pPr>
          </w:p>
        </w:tc>
      </w:tr>
      <w:bookmarkEnd w:id="0"/>
      <w:tr w:rsidR="001126A6" w:rsidRPr="00D85A95" w14:paraId="18C1EB96" w14:textId="77777777" w:rsidTr="00CB6CBE">
        <w:tc>
          <w:tcPr>
            <w:tcW w:w="2127" w:type="dxa"/>
          </w:tcPr>
          <w:p w14:paraId="3CA2B40B" w14:textId="77777777" w:rsidR="001126A6" w:rsidRPr="00B1117A" w:rsidRDefault="001126A6" w:rsidP="00B1117A">
            <w:pPr>
              <w:spacing w:line="360" w:lineRule="auto"/>
              <w:rPr>
                <w:rFonts w:ascii="Arial" w:hAnsi="Arial" w:cs="Arial"/>
                <w:lang w:val="el-GR"/>
              </w:rPr>
            </w:pPr>
          </w:p>
        </w:tc>
        <w:tc>
          <w:tcPr>
            <w:tcW w:w="992" w:type="dxa"/>
            <w:gridSpan w:val="4"/>
          </w:tcPr>
          <w:p w14:paraId="48E1DFF0" w14:textId="77777777" w:rsidR="001126A6" w:rsidRPr="005F46BE" w:rsidRDefault="001126A6" w:rsidP="00CB6CBE">
            <w:pPr>
              <w:spacing w:line="360" w:lineRule="auto"/>
              <w:ind w:firstLine="30"/>
              <w:jc w:val="right"/>
              <w:rPr>
                <w:rFonts w:ascii="Arial" w:hAnsi="Arial" w:cs="Arial"/>
                <w:lang w:val="el-GR"/>
              </w:rPr>
            </w:pPr>
            <w:r>
              <w:rPr>
                <w:rFonts w:ascii="Arial" w:hAnsi="Arial" w:cs="Arial"/>
                <w:lang w:val="el-GR"/>
              </w:rPr>
              <w:t>(γ)</w:t>
            </w:r>
          </w:p>
        </w:tc>
        <w:tc>
          <w:tcPr>
            <w:tcW w:w="6095" w:type="dxa"/>
            <w:gridSpan w:val="4"/>
          </w:tcPr>
          <w:p w14:paraId="1C58E124" w14:textId="7567F5FC" w:rsidR="001126A6" w:rsidRPr="005F46BE" w:rsidRDefault="001126A6" w:rsidP="000608A5">
            <w:pPr>
              <w:spacing w:line="360" w:lineRule="auto"/>
              <w:ind w:firstLine="30"/>
              <w:jc w:val="both"/>
              <w:rPr>
                <w:rFonts w:ascii="Arial" w:hAnsi="Arial" w:cs="Arial"/>
                <w:lang w:val="el-GR"/>
              </w:rPr>
            </w:pPr>
            <w:r w:rsidRPr="001126A6">
              <w:rPr>
                <w:rFonts w:ascii="Arial" w:hAnsi="Arial" w:cs="Arial"/>
                <w:lang w:val="el-GR"/>
              </w:rPr>
              <w:t>ο διαχειριστής δεν έχει υποβάλει εμπρόθεσμα Γνωστοποίηση στην περίπτωση σημαντικής αλλαγής στην εγκατάσταση υγρών πετρελαιοειδών όπως προβλέπεται</w:t>
            </w:r>
            <w:r w:rsidR="00C94EDA">
              <w:rPr>
                <w:rFonts w:ascii="Arial" w:hAnsi="Arial" w:cs="Arial"/>
                <w:lang w:val="el-GR"/>
              </w:rPr>
              <w:t xml:space="preserve"> στις πρόνοιες της παραγράφου (4) του</w:t>
            </w:r>
            <w:r w:rsidRPr="001126A6">
              <w:rPr>
                <w:rFonts w:ascii="Arial" w:hAnsi="Arial" w:cs="Arial"/>
                <w:lang w:val="el-GR"/>
              </w:rPr>
              <w:t xml:space="preserve"> Κανονισμ</w:t>
            </w:r>
            <w:r w:rsidR="00C94EDA">
              <w:rPr>
                <w:rFonts w:ascii="Arial" w:hAnsi="Arial" w:cs="Arial"/>
                <w:lang w:val="el-GR"/>
              </w:rPr>
              <w:t>ού</w:t>
            </w:r>
            <w:r w:rsidRPr="001126A6">
              <w:rPr>
                <w:rFonts w:ascii="Arial" w:hAnsi="Arial" w:cs="Arial"/>
                <w:lang w:val="el-GR"/>
              </w:rPr>
              <w:t xml:space="preserve"> </w:t>
            </w:r>
            <w:r w:rsidRPr="003165F0">
              <w:rPr>
                <w:rFonts w:ascii="Arial" w:hAnsi="Arial" w:cs="Arial"/>
                <w:color w:val="000000" w:themeColor="text1"/>
                <w:lang w:val="el-GR"/>
              </w:rPr>
              <w:t>13</w:t>
            </w:r>
            <w:r w:rsidR="00C94EDA">
              <w:rPr>
                <w:rFonts w:ascii="Arial" w:hAnsi="Arial" w:cs="Arial"/>
                <w:color w:val="000000" w:themeColor="text1"/>
                <w:lang w:val="el-GR"/>
              </w:rPr>
              <w:t>·</w:t>
            </w:r>
            <w:r w:rsidRPr="003165F0">
              <w:rPr>
                <w:rFonts w:ascii="Arial" w:hAnsi="Arial" w:cs="Arial"/>
                <w:color w:val="000000" w:themeColor="text1"/>
                <w:lang w:val="el-GR"/>
              </w:rPr>
              <w:t xml:space="preserve"> </w:t>
            </w:r>
            <w:r w:rsidRPr="001126A6">
              <w:rPr>
                <w:rFonts w:ascii="Arial" w:hAnsi="Arial" w:cs="Arial"/>
                <w:lang w:val="el-GR"/>
              </w:rPr>
              <w:t>και/ή</w:t>
            </w:r>
          </w:p>
        </w:tc>
      </w:tr>
      <w:tr w:rsidR="001126A6" w:rsidRPr="00D85A95" w14:paraId="38F7201D" w14:textId="77777777" w:rsidTr="00CB6CBE">
        <w:tc>
          <w:tcPr>
            <w:tcW w:w="2127" w:type="dxa"/>
          </w:tcPr>
          <w:p w14:paraId="6277943C" w14:textId="77777777" w:rsidR="001126A6" w:rsidRPr="00B1117A" w:rsidRDefault="001126A6" w:rsidP="00B1117A">
            <w:pPr>
              <w:spacing w:line="360" w:lineRule="auto"/>
              <w:rPr>
                <w:rFonts w:ascii="Arial" w:hAnsi="Arial" w:cs="Arial"/>
                <w:lang w:val="el-GR"/>
              </w:rPr>
            </w:pPr>
          </w:p>
        </w:tc>
        <w:tc>
          <w:tcPr>
            <w:tcW w:w="992" w:type="dxa"/>
            <w:gridSpan w:val="4"/>
          </w:tcPr>
          <w:p w14:paraId="207EAB39" w14:textId="77777777" w:rsidR="001126A6" w:rsidRPr="005F46BE" w:rsidRDefault="001126A6" w:rsidP="00070BF2">
            <w:pPr>
              <w:spacing w:line="360" w:lineRule="auto"/>
              <w:ind w:firstLine="30"/>
              <w:jc w:val="center"/>
              <w:rPr>
                <w:rFonts w:ascii="Arial" w:hAnsi="Arial" w:cs="Arial"/>
                <w:lang w:val="el-GR"/>
              </w:rPr>
            </w:pPr>
          </w:p>
        </w:tc>
        <w:tc>
          <w:tcPr>
            <w:tcW w:w="6095" w:type="dxa"/>
            <w:gridSpan w:val="4"/>
          </w:tcPr>
          <w:p w14:paraId="367B72FD" w14:textId="77777777" w:rsidR="001126A6" w:rsidRPr="005F46BE" w:rsidRDefault="001126A6" w:rsidP="000608A5">
            <w:pPr>
              <w:spacing w:line="360" w:lineRule="auto"/>
              <w:ind w:firstLine="30"/>
              <w:jc w:val="both"/>
              <w:rPr>
                <w:rFonts w:ascii="Arial" w:hAnsi="Arial" w:cs="Arial"/>
                <w:lang w:val="el-GR"/>
              </w:rPr>
            </w:pPr>
          </w:p>
        </w:tc>
      </w:tr>
      <w:tr w:rsidR="001126A6" w:rsidRPr="00D85A95" w14:paraId="7732AB29" w14:textId="77777777" w:rsidTr="00CB6CBE">
        <w:tc>
          <w:tcPr>
            <w:tcW w:w="2127" w:type="dxa"/>
          </w:tcPr>
          <w:p w14:paraId="7B97C7F5" w14:textId="77777777" w:rsidR="001126A6" w:rsidRPr="00B1117A" w:rsidRDefault="001126A6" w:rsidP="00B1117A">
            <w:pPr>
              <w:spacing w:line="360" w:lineRule="auto"/>
              <w:rPr>
                <w:rFonts w:ascii="Arial" w:hAnsi="Arial" w:cs="Arial"/>
                <w:lang w:val="el-GR"/>
              </w:rPr>
            </w:pPr>
          </w:p>
        </w:tc>
        <w:tc>
          <w:tcPr>
            <w:tcW w:w="992" w:type="dxa"/>
            <w:gridSpan w:val="4"/>
          </w:tcPr>
          <w:p w14:paraId="08DEF087" w14:textId="77777777" w:rsidR="001126A6" w:rsidRPr="005F46BE" w:rsidRDefault="001126A6" w:rsidP="00CB6CBE">
            <w:pPr>
              <w:spacing w:line="360" w:lineRule="auto"/>
              <w:ind w:firstLine="30"/>
              <w:jc w:val="right"/>
              <w:rPr>
                <w:rFonts w:ascii="Arial" w:hAnsi="Arial" w:cs="Arial"/>
                <w:lang w:val="el-GR"/>
              </w:rPr>
            </w:pPr>
            <w:r>
              <w:rPr>
                <w:rFonts w:ascii="Arial" w:hAnsi="Arial" w:cs="Arial"/>
                <w:lang w:val="el-GR"/>
              </w:rPr>
              <w:t>(δ)</w:t>
            </w:r>
          </w:p>
        </w:tc>
        <w:tc>
          <w:tcPr>
            <w:tcW w:w="6095" w:type="dxa"/>
            <w:gridSpan w:val="4"/>
          </w:tcPr>
          <w:p w14:paraId="6BBE1B85" w14:textId="3782E702" w:rsidR="001126A6" w:rsidRPr="005F46BE" w:rsidRDefault="001126A6" w:rsidP="000608A5">
            <w:pPr>
              <w:spacing w:line="360" w:lineRule="auto"/>
              <w:ind w:firstLine="30"/>
              <w:jc w:val="both"/>
              <w:rPr>
                <w:rFonts w:ascii="Arial" w:hAnsi="Arial" w:cs="Arial"/>
                <w:lang w:val="el-GR"/>
              </w:rPr>
            </w:pPr>
            <w:r w:rsidRPr="001126A6">
              <w:rPr>
                <w:rFonts w:ascii="Arial" w:hAnsi="Arial" w:cs="Arial"/>
                <w:lang w:val="el-GR"/>
              </w:rPr>
              <w:t>ο διαχειριστής δεν έχει υποβάλει τη Βεβαίωση Καταλληλότητας της εγκατάστασης υγρών πετρελαιοειδών που προβλέπεται</w:t>
            </w:r>
            <w:r w:rsidR="00C94EDA">
              <w:rPr>
                <w:rFonts w:ascii="Arial" w:hAnsi="Arial" w:cs="Arial"/>
                <w:lang w:val="el-GR"/>
              </w:rPr>
              <w:t xml:space="preserve"> στις πρόνοιες της </w:t>
            </w:r>
            <w:r w:rsidR="00C94EDA">
              <w:rPr>
                <w:rFonts w:ascii="Arial" w:hAnsi="Arial" w:cs="Arial"/>
                <w:lang w:val="el-GR"/>
              </w:rPr>
              <w:lastRenderedPageBreak/>
              <w:t>υποπαραγράφου (β) της παραγράφου (4) του</w:t>
            </w:r>
            <w:r w:rsidRPr="001126A6">
              <w:rPr>
                <w:rFonts w:ascii="Arial" w:hAnsi="Arial" w:cs="Arial"/>
                <w:lang w:val="el-GR"/>
              </w:rPr>
              <w:t xml:space="preserve"> Κανονισμ</w:t>
            </w:r>
            <w:r w:rsidR="00C94EDA">
              <w:rPr>
                <w:rFonts w:ascii="Arial" w:hAnsi="Arial" w:cs="Arial"/>
                <w:lang w:val="el-GR"/>
              </w:rPr>
              <w:t>ού</w:t>
            </w:r>
            <w:r w:rsidRPr="001126A6">
              <w:rPr>
                <w:rFonts w:ascii="Arial" w:hAnsi="Arial" w:cs="Arial"/>
                <w:lang w:val="el-GR"/>
              </w:rPr>
              <w:t xml:space="preserve"> 14.</w:t>
            </w:r>
          </w:p>
        </w:tc>
      </w:tr>
    </w:tbl>
    <w:p w14:paraId="6DDD28D2" w14:textId="134519AD" w:rsidR="00723CFB" w:rsidRDefault="00723CFB" w:rsidP="00DD3562">
      <w:pPr>
        <w:spacing w:line="360" w:lineRule="auto"/>
        <w:jc w:val="center"/>
        <w:rPr>
          <w:rFonts w:ascii="Arial" w:hAnsi="Arial" w:cs="Arial"/>
          <w:bCs/>
          <w:lang w:val="el-GR"/>
        </w:rPr>
      </w:pPr>
      <w:r>
        <w:rPr>
          <w:rFonts w:ascii="Arial" w:hAnsi="Arial" w:cs="Arial"/>
          <w:bCs/>
          <w:lang w:val="el-GR"/>
        </w:rPr>
        <w:lastRenderedPageBreak/>
        <w:br w:type="page"/>
      </w:r>
    </w:p>
    <w:tbl>
      <w:tblPr>
        <w:tblpPr w:leftFromText="180" w:rightFromText="180" w:bottomFromText="160" w:vertAnchor="text" w:tblpY="1"/>
        <w:tblOverlap w:val="never"/>
        <w:tblW w:w="9210" w:type="dxa"/>
        <w:tblLayout w:type="fixed"/>
        <w:tblLook w:val="01E0" w:firstRow="1" w:lastRow="1" w:firstColumn="1" w:lastColumn="1" w:noHBand="0" w:noVBand="0"/>
      </w:tblPr>
      <w:tblGrid>
        <w:gridCol w:w="851"/>
        <w:gridCol w:w="8359"/>
      </w:tblGrid>
      <w:tr w:rsidR="002A7207" w:rsidRPr="00E16AA8" w14:paraId="053D6E3C" w14:textId="77777777" w:rsidTr="00DA0B74">
        <w:tc>
          <w:tcPr>
            <w:tcW w:w="9210" w:type="dxa"/>
            <w:gridSpan w:val="2"/>
            <w:hideMark/>
          </w:tcPr>
          <w:p w14:paraId="24DE750E"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lastRenderedPageBreak/>
              <w:t>ΠΑΡΑΡΤΗΜΑ I</w:t>
            </w:r>
          </w:p>
        </w:tc>
      </w:tr>
      <w:tr w:rsidR="002A7207" w:rsidRPr="00E16AA8" w14:paraId="33961B44" w14:textId="77777777" w:rsidTr="00DA0B74">
        <w:tc>
          <w:tcPr>
            <w:tcW w:w="9210" w:type="dxa"/>
            <w:gridSpan w:val="2"/>
          </w:tcPr>
          <w:p w14:paraId="20BAA69A" w14:textId="77777777" w:rsidR="002A7207" w:rsidRPr="00E16AA8" w:rsidRDefault="002A7207" w:rsidP="005F58FA">
            <w:pPr>
              <w:spacing w:line="360" w:lineRule="auto"/>
              <w:jc w:val="center"/>
              <w:rPr>
                <w:rFonts w:ascii="Arial" w:hAnsi="Arial" w:cs="Arial"/>
                <w:bCs/>
                <w:lang w:val="el-GR"/>
              </w:rPr>
            </w:pPr>
          </w:p>
        </w:tc>
      </w:tr>
      <w:tr w:rsidR="002A7207" w:rsidRPr="00E16AA8" w14:paraId="55845E24" w14:textId="77777777" w:rsidTr="00DA0B74">
        <w:tc>
          <w:tcPr>
            <w:tcW w:w="9210" w:type="dxa"/>
            <w:gridSpan w:val="2"/>
            <w:hideMark/>
          </w:tcPr>
          <w:p w14:paraId="20A0D7D2" w14:textId="77777777" w:rsidR="002A7207" w:rsidRPr="00E16AA8" w:rsidRDefault="002A7207" w:rsidP="005F58FA">
            <w:pPr>
              <w:tabs>
                <w:tab w:val="left" w:pos="360"/>
              </w:tabs>
              <w:spacing w:line="360" w:lineRule="auto"/>
              <w:jc w:val="center"/>
              <w:rPr>
                <w:rFonts w:ascii="Arial" w:hAnsi="Arial" w:cs="Arial"/>
                <w:bCs/>
                <w:lang w:val="el-GR"/>
              </w:rPr>
            </w:pPr>
            <w:r w:rsidRPr="00E16AA8">
              <w:rPr>
                <w:rFonts w:ascii="Arial" w:hAnsi="Arial" w:cs="Arial"/>
                <w:bCs/>
                <w:lang w:val="el-GR"/>
              </w:rPr>
              <w:t>[Κανονισμοί 2 και 5(3)]</w:t>
            </w:r>
          </w:p>
        </w:tc>
      </w:tr>
      <w:tr w:rsidR="002A7207" w:rsidRPr="00E16AA8" w14:paraId="28FBDEA7" w14:textId="77777777" w:rsidTr="00DA0B74">
        <w:tc>
          <w:tcPr>
            <w:tcW w:w="9210" w:type="dxa"/>
            <w:gridSpan w:val="2"/>
          </w:tcPr>
          <w:p w14:paraId="521C7686" w14:textId="77777777" w:rsidR="002A7207" w:rsidRPr="00E16AA8" w:rsidRDefault="002A7207" w:rsidP="005F58FA">
            <w:pPr>
              <w:tabs>
                <w:tab w:val="left" w:pos="360"/>
              </w:tabs>
              <w:spacing w:line="360" w:lineRule="auto"/>
              <w:jc w:val="center"/>
              <w:rPr>
                <w:rFonts w:ascii="Arial" w:hAnsi="Arial" w:cs="Arial"/>
                <w:bCs/>
                <w:lang w:val="el-GR"/>
              </w:rPr>
            </w:pPr>
          </w:p>
        </w:tc>
      </w:tr>
      <w:tr w:rsidR="002A7207" w:rsidRPr="00E16AA8" w14:paraId="58516BD7" w14:textId="77777777" w:rsidTr="00DA0B74">
        <w:tc>
          <w:tcPr>
            <w:tcW w:w="9210" w:type="dxa"/>
            <w:gridSpan w:val="2"/>
            <w:hideMark/>
          </w:tcPr>
          <w:p w14:paraId="61997CB1"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ΚΑΤΑΤΑΞΗ ΕΓΚΑΤΑΣΤΑΣΕΩΝ ΥΓΡΩΝ ΠΕΤΡΕΛΑΙΟΕΙΔΩΝ</w:t>
            </w:r>
          </w:p>
        </w:tc>
      </w:tr>
      <w:tr w:rsidR="002A7207" w:rsidRPr="00E16AA8" w14:paraId="745B6193" w14:textId="77777777" w:rsidTr="00DA0B74">
        <w:tc>
          <w:tcPr>
            <w:tcW w:w="9210" w:type="dxa"/>
            <w:gridSpan w:val="2"/>
          </w:tcPr>
          <w:p w14:paraId="46A2F344" w14:textId="77777777" w:rsidR="002A7207" w:rsidRPr="00E16AA8" w:rsidRDefault="002A7207" w:rsidP="005F58FA">
            <w:pPr>
              <w:spacing w:line="360" w:lineRule="auto"/>
              <w:jc w:val="center"/>
              <w:rPr>
                <w:rFonts w:ascii="Arial" w:hAnsi="Arial" w:cs="Arial"/>
                <w:b/>
                <w:lang w:val="el-GR"/>
              </w:rPr>
            </w:pPr>
          </w:p>
        </w:tc>
      </w:tr>
      <w:tr w:rsidR="002A7207" w:rsidRPr="00D85A95" w14:paraId="594CB69C" w14:textId="77777777" w:rsidTr="00DA0B74">
        <w:tc>
          <w:tcPr>
            <w:tcW w:w="9210" w:type="dxa"/>
            <w:gridSpan w:val="2"/>
            <w:hideMark/>
          </w:tcPr>
          <w:p w14:paraId="70BB377D" w14:textId="77777777" w:rsidR="002A7207" w:rsidRPr="00E16AA8" w:rsidRDefault="002A7207" w:rsidP="005F58FA">
            <w:pPr>
              <w:widowControl w:val="0"/>
              <w:autoSpaceDE w:val="0"/>
              <w:autoSpaceDN w:val="0"/>
              <w:adjustRightInd w:val="0"/>
              <w:spacing w:line="360" w:lineRule="auto"/>
              <w:ind w:right="19"/>
              <w:jc w:val="both"/>
              <w:rPr>
                <w:rFonts w:cs="Arial"/>
                <w:b/>
                <w:lang w:val="el-GR"/>
              </w:rPr>
            </w:pPr>
            <w:r w:rsidRPr="00E16AA8">
              <w:rPr>
                <w:rFonts w:ascii="Arial" w:hAnsi="Arial" w:cs="Arial"/>
                <w:lang w:val="el-GR"/>
              </w:rPr>
              <w:t>Οι εγκαταστάσεις υγρών πετρελαιοειδών κατατάσσονται σε πέντε Βαθμίδες 0, Ι, ΙΙ, ΙΙΙ και Ι</w:t>
            </w:r>
            <w:r w:rsidRPr="00E16AA8">
              <w:rPr>
                <w:rFonts w:ascii="Arial" w:hAnsi="Arial" w:cs="Arial"/>
              </w:rPr>
              <w:t>V</w:t>
            </w:r>
            <w:r w:rsidRPr="00E16AA8">
              <w:rPr>
                <w:rFonts w:ascii="Arial" w:hAnsi="Arial" w:cs="Arial"/>
                <w:lang w:val="el-GR"/>
              </w:rPr>
              <w:t xml:space="preserve"> κατά αυξανόμενο βαθμό κινδύνου. Για σκοπούς κατάταξης, συνυπολογίζεται η ογκομετρική χωρητικότητα των γεμάτων και κενών δεξαμενών/δοχείων στο υποστατικό.  Σε περίπτωση που σε υποστατικό αποθηκεύονται υγρά πετρελαιοειδή σε περισσότερες από μια εγκαταστάσεις υγρών πετρελαιοειδών τότε-</w:t>
            </w:r>
          </w:p>
        </w:tc>
      </w:tr>
      <w:tr w:rsidR="002A7207" w:rsidRPr="00D85A95" w14:paraId="6607B703" w14:textId="77777777" w:rsidTr="00DA0B74">
        <w:tc>
          <w:tcPr>
            <w:tcW w:w="9210" w:type="dxa"/>
            <w:gridSpan w:val="2"/>
          </w:tcPr>
          <w:p w14:paraId="6F0676C8"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tc>
      </w:tr>
      <w:tr w:rsidR="002A7207" w:rsidRPr="00D85A95" w14:paraId="3E5FFB81" w14:textId="77777777" w:rsidTr="00DA0B74">
        <w:tc>
          <w:tcPr>
            <w:tcW w:w="851" w:type="dxa"/>
            <w:hideMark/>
          </w:tcPr>
          <w:p w14:paraId="5104DEB5"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t>(α)</w:t>
            </w:r>
          </w:p>
        </w:tc>
        <w:tc>
          <w:tcPr>
            <w:tcW w:w="8359" w:type="dxa"/>
            <w:hideMark/>
          </w:tcPr>
          <w:p w14:paraId="42E09FD1"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t xml:space="preserve">εάν τα υγρά πετρελαιοειδή είναι της ίδιας κλάσης υπολογίζεται το σύνολο της αποθήκευσης και η κατάταξη σε Βαθμίδα γίνεται σύμφωνα με τον Πίνακα. </w:t>
            </w:r>
          </w:p>
        </w:tc>
      </w:tr>
      <w:tr w:rsidR="002A7207" w:rsidRPr="00D85A95" w14:paraId="2CCF47E7" w14:textId="77777777" w:rsidTr="00DA0B74">
        <w:tc>
          <w:tcPr>
            <w:tcW w:w="851" w:type="dxa"/>
          </w:tcPr>
          <w:p w14:paraId="034050E5"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tc>
        <w:tc>
          <w:tcPr>
            <w:tcW w:w="8359" w:type="dxa"/>
          </w:tcPr>
          <w:p w14:paraId="556C0A2D"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tc>
      </w:tr>
      <w:tr w:rsidR="002A7207" w:rsidRPr="00D85A95" w14:paraId="6B3D3013" w14:textId="77777777" w:rsidTr="00DA0B74">
        <w:tc>
          <w:tcPr>
            <w:tcW w:w="851" w:type="dxa"/>
            <w:hideMark/>
          </w:tcPr>
          <w:p w14:paraId="27063473"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t>(β)</w:t>
            </w:r>
          </w:p>
        </w:tc>
        <w:tc>
          <w:tcPr>
            <w:tcW w:w="8359" w:type="dxa"/>
            <w:hideMark/>
          </w:tcPr>
          <w:p w14:paraId="3416D6DA"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t xml:space="preserve">εάν τα υγρά πετρελαιοειδή είναι διαφόρων κλάσεων (μικτή αποθήκευση) υπολογίζεται το αποτέλεσμα των Αθροιστικών Κανόνων 1 έως 4 πιο κάτω και η κατάταξη σε Βαθμίδα γίνεται σύμφωνα με τον Πίνακα.  </w:t>
            </w:r>
          </w:p>
        </w:tc>
      </w:tr>
      <w:tr w:rsidR="002A7207" w:rsidRPr="00D85A95" w14:paraId="34C12F59" w14:textId="77777777" w:rsidTr="00DA0B74">
        <w:tc>
          <w:tcPr>
            <w:tcW w:w="851" w:type="dxa"/>
          </w:tcPr>
          <w:p w14:paraId="256A42AA"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tc>
        <w:tc>
          <w:tcPr>
            <w:tcW w:w="8359" w:type="dxa"/>
          </w:tcPr>
          <w:p w14:paraId="788C2DAD"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tc>
      </w:tr>
      <w:tr w:rsidR="002A7207" w:rsidRPr="00D85A95" w14:paraId="71A7D135" w14:textId="77777777" w:rsidTr="00DA0B74">
        <w:tc>
          <w:tcPr>
            <w:tcW w:w="9210" w:type="dxa"/>
            <w:gridSpan w:val="2"/>
            <w:hideMark/>
          </w:tcPr>
          <w:p w14:paraId="72423994"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t>Τηρουμένων των προνοιών της παραγράφου (2) του Κανονισμού 5, η κατάταξη σε Βαθμίδα εγκαταστάσεων υγρών πετρελαιοειδών στις οποίες αποθηκεύονται υγρά πετρελαιοειδή σε θερμοκρασία μεγαλύτερη από το σημείο ανάφλεξής τους, τροποποιείται ανάλογα.</w:t>
            </w:r>
          </w:p>
        </w:tc>
      </w:tr>
      <w:tr w:rsidR="002A7207" w:rsidRPr="00D85A95" w14:paraId="1D149153" w14:textId="77777777" w:rsidTr="00DA0B74">
        <w:tc>
          <w:tcPr>
            <w:tcW w:w="9210" w:type="dxa"/>
            <w:gridSpan w:val="2"/>
          </w:tcPr>
          <w:p w14:paraId="4E11D491"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tc>
      </w:tr>
      <w:tr w:rsidR="002A7207" w:rsidRPr="00E16AA8" w14:paraId="63AE0B02" w14:textId="77777777" w:rsidTr="00DA0B74">
        <w:tc>
          <w:tcPr>
            <w:tcW w:w="9210" w:type="dxa"/>
            <w:gridSpan w:val="2"/>
            <w:hideMark/>
          </w:tcPr>
          <w:p w14:paraId="3917DE0A"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lang w:val="el-GR"/>
              </w:rPr>
            </w:pPr>
            <w:r w:rsidRPr="00E16AA8">
              <w:rPr>
                <w:rFonts w:ascii="Arial" w:hAnsi="Arial" w:cs="Arial"/>
                <w:lang w:val="el-GR"/>
              </w:rPr>
              <w:t>Πίνακας</w:t>
            </w:r>
          </w:p>
        </w:tc>
      </w:tr>
      <w:tr w:rsidR="002A7207" w:rsidRPr="00E16AA8" w14:paraId="5DB12B0A" w14:textId="77777777" w:rsidTr="00DA0B74">
        <w:tc>
          <w:tcPr>
            <w:tcW w:w="9210" w:type="dxa"/>
            <w:gridSpan w:val="2"/>
          </w:tcPr>
          <w:p w14:paraId="26E942B7"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tc>
      </w:tr>
      <w:tr w:rsidR="002A7207" w:rsidRPr="00D85A95" w14:paraId="038D1E50" w14:textId="77777777" w:rsidTr="00DA0B74">
        <w:tc>
          <w:tcPr>
            <w:tcW w:w="9210" w:type="dxa"/>
            <w:gridSpan w:val="2"/>
            <w:hideMark/>
          </w:tcPr>
          <w:p w14:paraId="70CD0030"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lang w:val="el-GR"/>
              </w:rPr>
            </w:pPr>
            <w:r w:rsidRPr="00E16AA8">
              <w:rPr>
                <w:rFonts w:ascii="Arial" w:hAnsi="Arial" w:cs="Arial"/>
                <w:lang w:val="el-GR"/>
              </w:rPr>
              <w:t>Κατάταξη των εγκαταστάσεων υγρών πετρελαιοειδών σε Βαθμίδες.</w:t>
            </w:r>
          </w:p>
        </w:tc>
      </w:tr>
    </w:tbl>
    <w:p w14:paraId="57D093B1" w14:textId="77777777" w:rsidR="002A7207" w:rsidRPr="00E16AA8" w:rsidRDefault="002A7207" w:rsidP="007B16D4">
      <w:pPr>
        <w:widowControl w:val="0"/>
        <w:autoSpaceDE w:val="0"/>
        <w:autoSpaceDN w:val="0"/>
        <w:adjustRightInd w:val="0"/>
        <w:spacing w:line="360" w:lineRule="auto"/>
        <w:ind w:right="17"/>
        <w:jc w:val="both"/>
        <w:rPr>
          <w:rFonts w:ascii="Arial" w:hAnsi="Arial" w:cs="Arial"/>
          <w:lang w:val="el-GR"/>
        </w:rPr>
      </w:pPr>
    </w:p>
    <w:tbl>
      <w:tblPr>
        <w:tblStyle w:val="TableGrid1"/>
        <w:tblW w:w="10348" w:type="dxa"/>
        <w:tblInd w:w="-572" w:type="dxa"/>
        <w:tblLook w:val="04A0" w:firstRow="1" w:lastRow="0" w:firstColumn="1" w:lastColumn="0" w:noHBand="0" w:noVBand="1"/>
      </w:tblPr>
      <w:tblGrid>
        <w:gridCol w:w="1986"/>
        <w:gridCol w:w="1134"/>
        <w:gridCol w:w="1842"/>
        <w:gridCol w:w="1842"/>
        <w:gridCol w:w="2127"/>
        <w:gridCol w:w="1417"/>
      </w:tblGrid>
      <w:tr w:rsidR="002A7207" w:rsidRPr="00E16AA8" w14:paraId="6474DF2B" w14:textId="77777777" w:rsidTr="005F58FA">
        <w:trPr>
          <w:trHeight w:val="769"/>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hideMark/>
          </w:tcPr>
          <w:p w14:paraId="77BEC2B7" w14:textId="77777777" w:rsidR="002A7207" w:rsidRPr="00E16AA8" w:rsidRDefault="002A7207" w:rsidP="005F58FA">
            <w:pPr>
              <w:widowControl w:val="0"/>
              <w:autoSpaceDE w:val="0"/>
              <w:autoSpaceDN w:val="0"/>
              <w:adjustRightInd w:val="0"/>
              <w:spacing w:line="360" w:lineRule="auto"/>
              <w:ind w:right="19"/>
              <w:jc w:val="both"/>
              <w:rPr>
                <w:rFonts w:ascii="Arial" w:hAnsi="Arial" w:cs="Arial"/>
                <w:sz w:val="22"/>
                <w:szCs w:val="22"/>
                <w:lang w:val="el-GR"/>
              </w:rPr>
            </w:pPr>
            <w:r w:rsidRPr="00E16AA8">
              <w:rPr>
                <w:rFonts w:ascii="Arial" w:hAnsi="Arial" w:cs="Arial"/>
                <w:sz w:val="22"/>
                <w:szCs w:val="22"/>
                <w:lang w:val="el-GR"/>
              </w:rPr>
              <w:t xml:space="preserve">               Βαθμίδα</w:t>
            </w:r>
          </w:p>
          <w:p w14:paraId="6C40E961" w14:textId="77777777" w:rsidR="002A7207" w:rsidRPr="00E16AA8" w:rsidRDefault="002A7207" w:rsidP="005F58FA">
            <w:pPr>
              <w:widowControl w:val="0"/>
              <w:autoSpaceDE w:val="0"/>
              <w:autoSpaceDN w:val="0"/>
              <w:adjustRightInd w:val="0"/>
              <w:spacing w:line="360" w:lineRule="auto"/>
              <w:ind w:right="19"/>
              <w:jc w:val="both"/>
              <w:rPr>
                <w:rFonts w:ascii="Arial" w:hAnsi="Arial" w:cs="Arial"/>
                <w:sz w:val="22"/>
                <w:szCs w:val="22"/>
                <w:lang w:val="el-GR"/>
              </w:rPr>
            </w:pPr>
            <w:r w:rsidRPr="00E16AA8">
              <w:rPr>
                <w:rFonts w:ascii="Arial" w:hAnsi="Arial" w:cs="Arial"/>
                <w:sz w:val="22"/>
                <w:szCs w:val="22"/>
                <w:lang w:val="el-GR"/>
              </w:rPr>
              <w:t>Κλάση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4614AB" w14:textId="77777777" w:rsidR="002A7207" w:rsidRPr="00E16AA8" w:rsidRDefault="002A7207" w:rsidP="005F58FA">
            <w:pPr>
              <w:widowControl w:val="0"/>
              <w:autoSpaceDE w:val="0"/>
              <w:autoSpaceDN w:val="0"/>
              <w:adjustRightInd w:val="0"/>
              <w:spacing w:line="360" w:lineRule="auto"/>
              <w:ind w:left="-104" w:right="-107"/>
              <w:jc w:val="center"/>
              <w:rPr>
                <w:rFonts w:ascii="Arial" w:hAnsi="Arial" w:cs="Arial"/>
                <w:sz w:val="22"/>
                <w:szCs w:val="22"/>
                <w:lang w:val="el-GR"/>
              </w:rPr>
            </w:pPr>
            <w:r w:rsidRPr="00E16AA8">
              <w:rPr>
                <w:rFonts w:ascii="Arial" w:hAnsi="Arial" w:cs="Arial"/>
                <w:sz w:val="22"/>
                <w:szCs w:val="22"/>
                <w:lang w:val="el-GR"/>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93A349" w14:textId="77777777" w:rsidR="002A7207" w:rsidRPr="00E16AA8" w:rsidRDefault="002A7207" w:rsidP="005F58FA">
            <w:pPr>
              <w:widowControl w:val="0"/>
              <w:autoSpaceDE w:val="0"/>
              <w:autoSpaceDN w:val="0"/>
              <w:adjustRightInd w:val="0"/>
              <w:spacing w:line="360" w:lineRule="auto"/>
              <w:ind w:left="-110" w:right="-111"/>
              <w:jc w:val="center"/>
              <w:rPr>
                <w:rFonts w:ascii="Arial" w:hAnsi="Arial" w:cs="Arial"/>
                <w:sz w:val="22"/>
                <w:szCs w:val="22"/>
              </w:rPr>
            </w:pPr>
            <w:r w:rsidRPr="00E16AA8">
              <w:rPr>
                <w:rFonts w:ascii="Arial" w:hAnsi="Arial" w:cs="Arial"/>
                <w:sz w:val="22"/>
                <w:szCs w:val="22"/>
              </w:rPr>
              <w:t>I</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EC0614" w14:textId="77777777" w:rsidR="002A7207" w:rsidRPr="00E16AA8" w:rsidRDefault="002A7207" w:rsidP="005F58FA">
            <w:pPr>
              <w:widowControl w:val="0"/>
              <w:autoSpaceDE w:val="0"/>
              <w:autoSpaceDN w:val="0"/>
              <w:adjustRightInd w:val="0"/>
              <w:spacing w:line="360" w:lineRule="auto"/>
              <w:ind w:left="-104" w:right="-109"/>
              <w:jc w:val="center"/>
              <w:rPr>
                <w:rFonts w:ascii="Arial" w:hAnsi="Arial" w:cs="Arial"/>
                <w:sz w:val="22"/>
                <w:szCs w:val="22"/>
              </w:rPr>
            </w:pPr>
            <w:r w:rsidRPr="00E16AA8">
              <w:rPr>
                <w:rFonts w:ascii="Arial" w:hAnsi="Arial" w:cs="Arial"/>
                <w:sz w:val="22"/>
                <w:szCs w:val="22"/>
              </w:rPr>
              <w:t>II</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20FF3" w14:textId="77777777" w:rsidR="002A7207" w:rsidRPr="00E16AA8" w:rsidRDefault="002A7207" w:rsidP="005F58FA">
            <w:pPr>
              <w:widowControl w:val="0"/>
              <w:autoSpaceDE w:val="0"/>
              <w:autoSpaceDN w:val="0"/>
              <w:adjustRightInd w:val="0"/>
              <w:spacing w:line="360" w:lineRule="auto"/>
              <w:ind w:left="-115" w:right="-112"/>
              <w:jc w:val="center"/>
              <w:rPr>
                <w:rFonts w:ascii="Arial" w:hAnsi="Arial" w:cs="Arial"/>
                <w:sz w:val="22"/>
                <w:szCs w:val="22"/>
              </w:rPr>
            </w:pPr>
            <w:r w:rsidRPr="00E16AA8">
              <w:rPr>
                <w:rFonts w:ascii="Arial" w:hAnsi="Arial" w:cs="Arial"/>
                <w:sz w:val="22"/>
                <w:szCs w:val="22"/>
              </w:rPr>
              <w:t>III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A9939"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2"/>
                <w:szCs w:val="22"/>
              </w:rPr>
            </w:pPr>
            <w:r w:rsidRPr="00E16AA8">
              <w:rPr>
                <w:rFonts w:ascii="Arial" w:hAnsi="Arial" w:cs="Arial"/>
                <w:sz w:val="22"/>
                <w:szCs w:val="22"/>
              </w:rPr>
              <w:t>IV</w:t>
            </w:r>
          </w:p>
        </w:tc>
      </w:tr>
      <w:tr w:rsidR="002A7207" w:rsidRPr="00E16AA8" w14:paraId="339DEC54" w14:textId="77777777" w:rsidTr="005F58FA">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A26F0D"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rPr>
            </w:pPr>
            <w:r w:rsidRPr="00E16AA8">
              <w:rPr>
                <w:rFonts w:ascii="Arial" w:hAnsi="Arial" w:cs="Arial"/>
                <w:sz w:val="20"/>
                <w:szCs w:val="20"/>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8B3E48"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rPr>
            </w:pPr>
            <w:r w:rsidRPr="00E16AA8">
              <w:rPr>
                <w:rFonts w:ascii="Arial" w:hAnsi="Arial" w:cs="Arial"/>
                <w:sz w:val="20"/>
                <w:szCs w:val="20"/>
              </w:rPr>
              <w:t>Q</w:t>
            </w:r>
            <w:r w:rsidRPr="00E16AA8">
              <w:rPr>
                <w:rFonts w:ascii="Arial" w:hAnsi="Arial" w:cs="Arial"/>
                <w:sz w:val="20"/>
                <w:szCs w:val="20"/>
                <w:lang w:val="el-GR"/>
              </w:rPr>
              <w:t xml:space="preserve"> ≤ 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E13409" w14:textId="77777777" w:rsidR="002A7207" w:rsidRPr="00E16AA8" w:rsidRDefault="002A7207" w:rsidP="005F58FA">
            <w:pPr>
              <w:widowControl w:val="0"/>
              <w:autoSpaceDE w:val="0"/>
              <w:autoSpaceDN w:val="0"/>
              <w:adjustRightInd w:val="0"/>
              <w:spacing w:line="360" w:lineRule="auto"/>
              <w:ind w:left="-110" w:right="19"/>
              <w:jc w:val="center"/>
              <w:rPr>
                <w:rFonts w:ascii="Arial" w:hAnsi="Arial" w:cs="Arial"/>
                <w:sz w:val="20"/>
                <w:szCs w:val="20"/>
                <w:lang w:val="el-GR"/>
              </w:rPr>
            </w:pPr>
            <w:r w:rsidRPr="00E16AA8">
              <w:rPr>
                <w:rFonts w:ascii="Arial" w:hAnsi="Arial" w:cs="Arial"/>
                <w:sz w:val="20"/>
                <w:szCs w:val="20"/>
                <w:lang w:val="el-GR"/>
              </w:rPr>
              <w:t>30 &lt; Q ≤ 100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961BFB" w14:textId="77777777" w:rsidR="002A7207" w:rsidRPr="00E16AA8" w:rsidRDefault="002A7207" w:rsidP="005F58FA">
            <w:pPr>
              <w:widowControl w:val="0"/>
              <w:autoSpaceDE w:val="0"/>
              <w:autoSpaceDN w:val="0"/>
              <w:adjustRightInd w:val="0"/>
              <w:spacing w:line="360" w:lineRule="auto"/>
              <w:ind w:left="-104" w:right="-109"/>
              <w:jc w:val="center"/>
              <w:rPr>
                <w:rFonts w:ascii="Arial" w:hAnsi="Arial" w:cs="Arial"/>
                <w:sz w:val="20"/>
                <w:szCs w:val="20"/>
                <w:lang w:val="el-GR"/>
              </w:rPr>
            </w:pPr>
            <w:r w:rsidRPr="00E16AA8">
              <w:rPr>
                <w:rFonts w:ascii="Arial" w:hAnsi="Arial" w:cs="Arial"/>
                <w:sz w:val="20"/>
                <w:szCs w:val="20"/>
                <w:lang w:val="el-GR"/>
              </w:rPr>
              <w:t>100 &lt; Q ≤ 300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C3670" w14:textId="77777777" w:rsidR="002A7207" w:rsidRPr="00E16AA8" w:rsidRDefault="002A7207" w:rsidP="005F58FA">
            <w:pPr>
              <w:widowControl w:val="0"/>
              <w:autoSpaceDE w:val="0"/>
              <w:autoSpaceDN w:val="0"/>
              <w:adjustRightInd w:val="0"/>
              <w:spacing w:line="360" w:lineRule="auto"/>
              <w:ind w:left="-115" w:right="-112"/>
              <w:jc w:val="center"/>
              <w:rPr>
                <w:rFonts w:ascii="Arial" w:hAnsi="Arial" w:cs="Arial"/>
                <w:sz w:val="20"/>
                <w:szCs w:val="20"/>
                <w:lang w:val="el-GR"/>
              </w:rPr>
            </w:pPr>
            <w:r w:rsidRPr="00E16AA8">
              <w:rPr>
                <w:rFonts w:ascii="Arial" w:hAnsi="Arial" w:cs="Arial"/>
                <w:sz w:val="20"/>
                <w:szCs w:val="20"/>
                <w:lang w:val="el-GR"/>
              </w:rPr>
              <w:t>300 &lt; Q ≤ 3.000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8140C1"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Q &gt; 3.000</w:t>
            </w:r>
          </w:p>
        </w:tc>
      </w:tr>
      <w:tr w:rsidR="002A7207" w:rsidRPr="00E16AA8" w14:paraId="736E2F25" w14:textId="77777777" w:rsidTr="005F58FA">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01F8B"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46FDD9"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Q ≤ 1.100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854C51" w14:textId="77777777" w:rsidR="002A7207" w:rsidRPr="00E16AA8" w:rsidRDefault="002A7207" w:rsidP="005F58FA">
            <w:pPr>
              <w:widowControl w:val="0"/>
              <w:autoSpaceDE w:val="0"/>
              <w:autoSpaceDN w:val="0"/>
              <w:adjustRightInd w:val="0"/>
              <w:spacing w:line="360" w:lineRule="auto"/>
              <w:ind w:left="-110" w:right="19"/>
              <w:jc w:val="center"/>
              <w:rPr>
                <w:rFonts w:ascii="Arial" w:hAnsi="Arial" w:cs="Arial"/>
                <w:sz w:val="20"/>
                <w:szCs w:val="20"/>
                <w:lang w:val="el-GR"/>
              </w:rPr>
            </w:pPr>
            <w:r w:rsidRPr="00E16AA8">
              <w:rPr>
                <w:rFonts w:ascii="Arial" w:hAnsi="Arial" w:cs="Arial"/>
                <w:sz w:val="20"/>
                <w:szCs w:val="20"/>
                <w:lang w:val="el-GR"/>
              </w:rPr>
              <w:t>1.100 &lt; Q ≤ 2.000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CD9B23" w14:textId="77777777" w:rsidR="002A7207" w:rsidRPr="00E16AA8" w:rsidRDefault="002A7207" w:rsidP="005F58FA">
            <w:pPr>
              <w:widowControl w:val="0"/>
              <w:autoSpaceDE w:val="0"/>
              <w:autoSpaceDN w:val="0"/>
              <w:adjustRightInd w:val="0"/>
              <w:spacing w:line="360" w:lineRule="auto"/>
              <w:ind w:left="-104" w:right="-109"/>
              <w:jc w:val="center"/>
              <w:rPr>
                <w:rFonts w:ascii="Arial" w:hAnsi="Arial" w:cs="Arial"/>
                <w:sz w:val="20"/>
                <w:szCs w:val="20"/>
                <w:lang w:val="el-GR"/>
              </w:rPr>
            </w:pPr>
            <w:r w:rsidRPr="00E16AA8">
              <w:rPr>
                <w:rFonts w:ascii="Arial" w:hAnsi="Arial" w:cs="Arial"/>
                <w:sz w:val="20"/>
                <w:szCs w:val="20"/>
                <w:lang w:val="el-GR"/>
              </w:rPr>
              <w:t>2.000 &lt; Q ≤ 10.000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57424" w14:textId="77777777" w:rsidR="002A7207" w:rsidRPr="00E16AA8" w:rsidRDefault="002A7207" w:rsidP="005F58FA">
            <w:pPr>
              <w:widowControl w:val="0"/>
              <w:autoSpaceDE w:val="0"/>
              <w:autoSpaceDN w:val="0"/>
              <w:adjustRightInd w:val="0"/>
              <w:spacing w:line="360" w:lineRule="auto"/>
              <w:ind w:left="-115" w:right="-112"/>
              <w:jc w:val="center"/>
              <w:rPr>
                <w:rFonts w:ascii="Arial" w:hAnsi="Arial" w:cs="Arial"/>
                <w:sz w:val="20"/>
                <w:szCs w:val="20"/>
                <w:lang w:val="el-GR"/>
              </w:rPr>
            </w:pPr>
            <w:r w:rsidRPr="00E16AA8">
              <w:rPr>
                <w:rFonts w:ascii="Arial" w:hAnsi="Arial" w:cs="Arial"/>
                <w:sz w:val="20"/>
                <w:szCs w:val="20"/>
                <w:lang w:val="el-GR"/>
              </w:rPr>
              <w:t>10.000 &lt; Q ≤ 100.000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056E88"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Q &gt; 100.000</w:t>
            </w:r>
          </w:p>
        </w:tc>
      </w:tr>
      <w:tr w:rsidR="002A7207" w:rsidRPr="00E16AA8" w14:paraId="64C2448A" w14:textId="77777777" w:rsidTr="005F58FA">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13932E"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02258D"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Q ≤ 1.500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6763E5" w14:textId="77777777" w:rsidR="002A7207" w:rsidRPr="00E16AA8" w:rsidRDefault="002A7207" w:rsidP="005F58FA">
            <w:pPr>
              <w:widowControl w:val="0"/>
              <w:autoSpaceDE w:val="0"/>
              <w:autoSpaceDN w:val="0"/>
              <w:adjustRightInd w:val="0"/>
              <w:spacing w:line="360" w:lineRule="auto"/>
              <w:ind w:left="-110" w:right="19"/>
              <w:jc w:val="center"/>
              <w:rPr>
                <w:rFonts w:ascii="Arial" w:hAnsi="Arial" w:cs="Arial"/>
                <w:sz w:val="20"/>
                <w:szCs w:val="20"/>
                <w:lang w:val="el-GR"/>
              </w:rPr>
            </w:pPr>
            <w:r w:rsidRPr="00E16AA8">
              <w:rPr>
                <w:rFonts w:ascii="Arial" w:hAnsi="Arial" w:cs="Arial"/>
                <w:sz w:val="20"/>
                <w:szCs w:val="20"/>
                <w:lang w:val="el-GR"/>
              </w:rPr>
              <w:t>1.500 &lt; Q ≤ 4.000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702196" w14:textId="77777777" w:rsidR="002A7207" w:rsidRPr="00E16AA8" w:rsidRDefault="002A7207" w:rsidP="005F58FA">
            <w:pPr>
              <w:widowControl w:val="0"/>
              <w:autoSpaceDE w:val="0"/>
              <w:autoSpaceDN w:val="0"/>
              <w:adjustRightInd w:val="0"/>
              <w:spacing w:line="360" w:lineRule="auto"/>
              <w:ind w:left="-104" w:right="-109"/>
              <w:jc w:val="center"/>
              <w:rPr>
                <w:rFonts w:ascii="Arial" w:hAnsi="Arial" w:cs="Arial"/>
                <w:sz w:val="20"/>
                <w:szCs w:val="20"/>
                <w:lang w:val="el-GR"/>
              </w:rPr>
            </w:pPr>
            <w:r w:rsidRPr="00E16AA8">
              <w:rPr>
                <w:rFonts w:ascii="Arial" w:hAnsi="Arial" w:cs="Arial"/>
                <w:sz w:val="20"/>
                <w:szCs w:val="20"/>
                <w:lang w:val="el-GR"/>
              </w:rPr>
              <w:t>4.000 &lt; Q ≤ 20.000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C51F5B" w14:textId="77777777" w:rsidR="002A7207" w:rsidRPr="00E16AA8" w:rsidRDefault="002A7207" w:rsidP="005F58FA">
            <w:pPr>
              <w:widowControl w:val="0"/>
              <w:autoSpaceDE w:val="0"/>
              <w:autoSpaceDN w:val="0"/>
              <w:adjustRightInd w:val="0"/>
              <w:spacing w:line="360" w:lineRule="auto"/>
              <w:ind w:left="-115" w:right="-112"/>
              <w:jc w:val="center"/>
              <w:rPr>
                <w:rFonts w:ascii="Arial" w:hAnsi="Arial" w:cs="Arial"/>
                <w:sz w:val="20"/>
                <w:szCs w:val="20"/>
                <w:lang w:val="el-GR"/>
              </w:rPr>
            </w:pPr>
            <w:r w:rsidRPr="00E16AA8">
              <w:rPr>
                <w:rFonts w:ascii="Arial" w:hAnsi="Arial" w:cs="Arial"/>
                <w:sz w:val="20"/>
                <w:szCs w:val="20"/>
                <w:lang w:val="el-GR"/>
              </w:rPr>
              <w:t>20.000 &lt; Q ≤ 200.000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50B1CF"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Q &gt; 200.000</w:t>
            </w:r>
          </w:p>
        </w:tc>
      </w:tr>
      <w:tr w:rsidR="002A7207" w:rsidRPr="00E16AA8" w14:paraId="3A5378E6" w14:textId="77777777" w:rsidTr="005F58FA">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C4305"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 xml:space="preserve">Μικτή αποθήκευση </w:t>
            </w:r>
          </w:p>
          <w:p w14:paraId="3633C4F9"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w:t>
            </w:r>
            <w:r w:rsidRPr="00E16AA8">
              <w:rPr>
                <w:rFonts w:ascii="Arial" w:hAnsi="Arial" w:cs="Arial"/>
                <w:sz w:val="20"/>
                <w:szCs w:val="20"/>
              </w:rPr>
              <w:t>A</w:t>
            </w:r>
            <w:r w:rsidRPr="00E16AA8">
              <w:rPr>
                <w:rFonts w:ascii="Arial" w:hAnsi="Arial" w:cs="Arial"/>
                <w:sz w:val="20"/>
                <w:szCs w:val="20"/>
                <w:lang w:val="el-GR"/>
              </w:rPr>
              <w:t xml:space="preserve"> ή/και Β ή/και 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185A19"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ΑΚ</w:t>
            </w:r>
            <w:r w:rsidRPr="00E16AA8">
              <w:rPr>
                <w:rFonts w:ascii="Arial" w:hAnsi="Arial" w:cs="Arial"/>
                <w:sz w:val="20"/>
                <w:szCs w:val="20"/>
                <w:vertAlign w:val="subscript"/>
                <w:lang w:val="el-GR"/>
              </w:rPr>
              <w:t>1</w:t>
            </w:r>
            <w:r w:rsidRPr="00E16AA8">
              <w:rPr>
                <w:rFonts w:ascii="Arial" w:hAnsi="Arial" w:cs="Arial"/>
                <w:sz w:val="20"/>
                <w:szCs w:val="20"/>
                <w:lang w:val="el-GR"/>
              </w:rPr>
              <w:t xml:space="preserve"> ≤ 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456285" w14:textId="77777777" w:rsidR="002A7207" w:rsidRPr="00E16AA8" w:rsidRDefault="002A7207" w:rsidP="005F58FA">
            <w:pPr>
              <w:widowControl w:val="0"/>
              <w:autoSpaceDE w:val="0"/>
              <w:autoSpaceDN w:val="0"/>
              <w:adjustRightInd w:val="0"/>
              <w:spacing w:line="360" w:lineRule="auto"/>
              <w:ind w:left="-110" w:right="19"/>
              <w:jc w:val="center"/>
              <w:rPr>
                <w:rFonts w:ascii="Arial" w:hAnsi="Arial" w:cs="Arial"/>
                <w:sz w:val="20"/>
                <w:szCs w:val="20"/>
                <w:lang w:val="el-GR"/>
              </w:rPr>
            </w:pPr>
            <w:r w:rsidRPr="00E16AA8">
              <w:rPr>
                <w:rFonts w:ascii="Arial" w:hAnsi="Arial" w:cs="Arial"/>
                <w:sz w:val="20"/>
                <w:szCs w:val="20"/>
                <w:lang w:val="el-GR"/>
              </w:rPr>
              <w:t>1 &lt; ΑΚ</w:t>
            </w:r>
            <w:r w:rsidRPr="00E16AA8">
              <w:rPr>
                <w:rFonts w:ascii="Arial" w:hAnsi="Arial" w:cs="Arial"/>
                <w:sz w:val="20"/>
                <w:szCs w:val="20"/>
                <w:vertAlign w:val="subscript"/>
                <w:lang w:val="el-GR"/>
              </w:rPr>
              <w:t>1</w:t>
            </w:r>
            <w:r w:rsidRPr="00E16AA8">
              <w:rPr>
                <w:rFonts w:ascii="Arial" w:hAnsi="Arial" w:cs="Arial"/>
                <w:sz w:val="20"/>
                <w:szCs w:val="20"/>
                <w:lang w:val="el-GR"/>
              </w:rPr>
              <w:t xml:space="preserve"> και ΑΚ</w:t>
            </w:r>
            <w:r w:rsidRPr="00E16AA8">
              <w:rPr>
                <w:rFonts w:ascii="Arial" w:hAnsi="Arial" w:cs="Arial"/>
                <w:sz w:val="20"/>
                <w:szCs w:val="20"/>
                <w:vertAlign w:val="subscript"/>
                <w:lang w:val="el-GR"/>
              </w:rPr>
              <w:t>2</w:t>
            </w:r>
            <w:r w:rsidRPr="00E16AA8">
              <w:rPr>
                <w:rFonts w:ascii="Arial" w:hAnsi="Arial" w:cs="Arial"/>
                <w:sz w:val="20"/>
                <w:szCs w:val="20"/>
                <w:lang w:val="el-GR"/>
              </w:rPr>
              <w:t xml:space="preserve"> ≤ 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188D2" w14:textId="77777777" w:rsidR="002A7207" w:rsidRPr="00E16AA8" w:rsidRDefault="002A7207" w:rsidP="005F58FA">
            <w:pPr>
              <w:widowControl w:val="0"/>
              <w:autoSpaceDE w:val="0"/>
              <w:autoSpaceDN w:val="0"/>
              <w:adjustRightInd w:val="0"/>
              <w:spacing w:line="360" w:lineRule="auto"/>
              <w:ind w:left="-104" w:right="-109"/>
              <w:jc w:val="center"/>
              <w:rPr>
                <w:rFonts w:ascii="Arial" w:hAnsi="Arial" w:cs="Arial"/>
                <w:sz w:val="20"/>
                <w:szCs w:val="20"/>
                <w:lang w:val="el-GR"/>
              </w:rPr>
            </w:pPr>
            <w:r w:rsidRPr="00E16AA8">
              <w:rPr>
                <w:rFonts w:ascii="Arial" w:hAnsi="Arial" w:cs="Arial"/>
                <w:sz w:val="20"/>
                <w:szCs w:val="20"/>
                <w:lang w:val="el-GR"/>
              </w:rPr>
              <w:t>1 &lt; ΑΚ</w:t>
            </w:r>
            <w:r w:rsidRPr="00E16AA8">
              <w:rPr>
                <w:rFonts w:ascii="Arial" w:hAnsi="Arial" w:cs="Arial"/>
                <w:sz w:val="20"/>
                <w:szCs w:val="20"/>
                <w:vertAlign w:val="subscript"/>
                <w:lang w:val="el-GR"/>
              </w:rPr>
              <w:t>2</w:t>
            </w:r>
            <w:r w:rsidRPr="00E16AA8">
              <w:rPr>
                <w:rFonts w:ascii="Arial" w:hAnsi="Arial" w:cs="Arial"/>
                <w:sz w:val="20"/>
                <w:szCs w:val="20"/>
                <w:lang w:val="el-GR"/>
              </w:rPr>
              <w:t xml:space="preserve"> και ΑΚ</w:t>
            </w:r>
            <w:r w:rsidRPr="00E16AA8">
              <w:rPr>
                <w:rFonts w:ascii="Arial" w:hAnsi="Arial" w:cs="Arial"/>
                <w:sz w:val="20"/>
                <w:szCs w:val="20"/>
                <w:vertAlign w:val="subscript"/>
                <w:lang w:val="el-GR"/>
              </w:rPr>
              <w:t xml:space="preserve">3 </w:t>
            </w:r>
            <w:r w:rsidRPr="00E16AA8">
              <w:rPr>
                <w:rFonts w:ascii="Arial" w:hAnsi="Arial" w:cs="Arial"/>
                <w:sz w:val="20"/>
                <w:szCs w:val="20"/>
                <w:lang w:val="el-GR"/>
              </w:rPr>
              <w:t>≤ 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4AA78B" w14:textId="77777777" w:rsidR="002A7207" w:rsidRPr="00E16AA8" w:rsidRDefault="002A7207" w:rsidP="005F58FA">
            <w:pPr>
              <w:widowControl w:val="0"/>
              <w:autoSpaceDE w:val="0"/>
              <w:autoSpaceDN w:val="0"/>
              <w:adjustRightInd w:val="0"/>
              <w:spacing w:line="360" w:lineRule="auto"/>
              <w:ind w:left="-115" w:right="-112"/>
              <w:jc w:val="center"/>
              <w:rPr>
                <w:rFonts w:ascii="Arial" w:hAnsi="Arial" w:cs="Arial"/>
                <w:sz w:val="20"/>
                <w:szCs w:val="20"/>
                <w:lang w:val="el-GR"/>
              </w:rPr>
            </w:pPr>
            <w:r w:rsidRPr="00E16AA8">
              <w:rPr>
                <w:rFonts w:ascii="Arial" w:hAnsi="Arial" w:cs="Arial"/>
                <w:sz w:val="20"/>
                <w:szCs w:val="20"/>
                <w:lang w:val="el-GR"/>
              </w:rPr>
              <w:t>1 &lt; ΑΚ</w:t>
            </w:r>
            <w:r w:rsidRPr="00E16AA8">
              <w:rPr>
                <w:rFonts w:ascii="Arial" w:hAnsi="Arial" w:cs="Arial"/>
                <w:sz w:val="20"/>
                <w:szCs w:val="20"/>
                <w:vertAlign w:val="subscript"/>
                <w:lang w:val="el-GR"/>
              </w:rPr>
              <w:t>3</w:t>
            </w:r>
            <w:r w:rsidRPr="00E16AA8">
              <w:rPr>
                <w:rFonts w:ascii="Arial" w:hAnsi="Arial" w:cs="Arial"/>
                <w:sz w:val="20"/>
                <w:szCs w:val="20"/>
                <w:lang w:val="el-GR"/>
              </w:rPr>
              <w:t xml:space="preserve"> και ΑΚ</w:t>
            </w:r>
            <w:r w:rsidRPr="00E16AA8">
              <w:rPr>
                <w:rFonts w:ascii="Arial" w:hAnsi="Arial" w:cs="Arial"/>
                <w:sz w:val="20"/>
                <w:szCs w:val="20"/>
                <w:vertAlign w:val="subscript"/>
                <w:lang w:val="el-GR"/>
              </w:rPr>
              <w:t>4</w:t>
            </w:r>
            <w:r w:rsidRPr="00E16AA8">
              <w:rPr>
                <w:rFonts w:ascii="Arial" w:hAnsi="Arial" w:cs="Arial"/>
                <w:sz w:val="20"/>
                <w:szCs w:val="20"/>
                <w:lang w:val="el-GR"/>
              </w:rPr>
              <w:t xml:space="preserve"> ≤ 1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0A75BB" w14:textId="77777777" w:rsidR="002A7207" w:rsidRPr="00E16AA8" w:rsidRDefault="002A7207" w:rsidP="005F58FA">
            <w:pPr>
              <w:widowControl w:val="0"/>
              <w:autoSpaceDE w:val="0"/>
              <w:autoSpaceDN w:val="0"/>
              <w:adjustRightInd w:val="0"/>
              <w:spacing w:line="360" w:lineRule="auto"/>
              <w:ind w:right="19"/>
              <w:jc w:val="center"/>
              <w:rPr>
                <w:rFonts w:ascii="Arial" w:hAnsi="Arial" w:cs="Arial"/>
                <w:sz w:val="20"/>
                <w:szCs w:val="20"/>
                <w:lang w:val="el-GR"/>
              </w:rPr>
            </w:pPr>
            <w:r w:rsidRPr="00E16AA8">
              <w:rPr>
                <w:rFonts w:ascii="Arial" w:hAnsi="Arial" w:cs="Arial"/>
                <w:sz w:val="20"/>
                <w:szCs w:val="20"/>
                <w:lang w:val="el-GR"/>
              </w:rPr>
              <w:t>1 &lt; ΑΚ</w:t>
            </w:r>
            <w:r w:rsidRPr="00E16AA8">
              <w:rPr>
                <w:rFonts w:ascii="Arial" w:hAnsi="Arial" w:cs="Arial"/>
                <w:sz w:val="20"/>
                <w:szCs w:val="20"/>
                <w:vertAlign w:val="subscript"/>
                <w:lang w:val="el-GR"/>
              </w:rPr>
              <w:t>4</w:t>
            </w:r>
            <w:r w:rsidRPr="00E16AA8">
              <w:rPr>
                <w:rFonts w:ascii="Arial" w:hAnsi="Arial" w:cs="Arial"/>
                <w:sz w:val="20"/>
                <w:szCs w:val="20"/>
                <w:lang w:val="el-GR"/>
              </w:rPr>
              <w:t xml:space="preserve"> </w:t>
            </w:r>
          </w:p>
        </w:tc>
      </w:tr>
    </w:tbl>
    <w:p w14:paraId="2F51F3F6"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lastRenderedPageBreak/>
        <w:t xml:space="preserve">Όπου-  </w:t>
      </w:r>
    </w:p>
    <w:p w14:paraId="7608E720"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p w14:paraId="4E97B0C2" w14:textId="77777777" w:rsidR="002A7207" w:rsidRPr="00E16AA8" w:rsidRDefault="002A7207" w:rsidP="005F58FA">
      <w:pPr>
        <w:spacing w:line="360" w:lineRule="auto"/>
        <w:ind w:left="709" w:hanging="709"/>
        <w:jc w:val="both"/>
        <w:rPr>
          <w:rFonts w:ascii="Arial" w:hAnsi="Arial" w:cs="Arial"/>
          <w:lang w:val="el-GR"/>
        </w:rPr>
      </w:pPr>
      <w:r w:rsidRPr="00E16AA8">
        <w:rPr>
          <w:rFonts w:ascii="Arial" w:hAnsi="Arial" w:cs="Arial"/>
        </w:rPr>
        <w:t>Q</w:t>
      </w:r>
      <w:r w:rsidRPr="00E16AA8">
        <w:rPr>
          <w:rFonts w:ascii="Arial" w:hAnsi="Arial" w:cs="Arial"/>
          <w:lang w:val="el-GR"/>
        </w:rPr>
        <w:t xml:space="preserve">: </w:t>
      </w:r>
      <w:r w:rsidRPr="00E16AA8">
        <w:rPr>
          <w:rFonts w:ascii="Arial" w:hAnsi="Arial" w:cs="Arial"/>
          <w:lang w:val="el-GR"/>
        </w:rPr>
        <w:tab/>
        <w:t xml:space="preserve">Συνολική μέγιστη ογκομετρική χωρητικότητα υγρών πετρελαιοειδών στο υποστατικό (δοχείων / δεξαμενών αποθήκευσης) σε λίτρα </w:t>
      </w:r>
    </w:p>
    <w:p w14:paraId="2C64DF50" w14:textId="77777777" w:rsidR="002A7207" w:rsidRPr="00E16AA8" w:rsidRDefault="002A7207" w:rsidP="005F58FA">
      <w:pPr>
        <w:spacing w:line="360" w:lineRule="auto"/>
        <w:ind w:left="567" w:hanging="567"/>
        <w:jc w:val="both"/>
        <w:rPr>
          <w:rFonts w:ascii="Arial" w:hAnsi="Arial" w:cs="Arial"/>
          <w:lang w:val="el-GR"/>
        </w:rPr>
      </w:pPr>
    </w:p>
    <w:p w14:paraId="34D7DBED"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t>ΑΚ</w:t>
      </w:r>
      <w:r w:rsidRPr="00E16AA8">
        <w:rPr>
          <w:rFonts w:ascii="Arial" w:hAnsi="Arial" w:cs="Arial"/>
          <w:vertAlign w:val="subscript"/>
          <w:lang w:val="el-GR"/>
        </w:rPr>
        <w:t>1</w:t>
      </w:r>
      <w:r w:rsidRPr="00E16AA8">
        <w:rPr>
          <w:rFonts w:ascii="Arial" w:hAnsi="Arial" w:cs="Arial"/>
          <w:lang w:val="el-GR"/>
        </w:rPr>
        <w:t xml:space="preserve">: Αθροιστικός Κανόνας 1 </w:t>
      </w:r>
    </w:p>
    <w:p w14:paraId="581CE119"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p w14:paraId="66F4594A"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t>ΑΚ</w:t>
      </w:r>
      <w:r w:rsidRPr="00E16AA8">
        <w:rPr>
          <w:rFonts w:ascii="Arial" w:hAnsi="Arial" w:cs="Arial"/>
          <w:vertAlign w:val="subscript"/>
          <w:lang w:val="el-GR"/>
        </w:rPr>
        <w:t>2</w:t>
      </w:r>
      <w:r w:rsidRPr="00E16AA8">
        <w:rPr>
          <w:rFonts w:ascii="Arial" w:hAnsi="Arial" w:cs="Arial"/>
          <w:lang w:val="el-GR"/>
        </w:rPr>
        <w:t>: Αθροιστικός Κανόνας 2</w:t>
      </w:r>
    </w:p>
    <w:p w14:paraId="47126A96"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p w14:paraId="288FDC41"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t>ΑΚ</w:t>
      </w:r>
      <w:r w:rsidRPr="00E16AA8">
        <w:rPr>
          <w:rFonts w:ascii="Arial" w:hAnsi="Arial" w:cs="Arial"/>
          <w:vertAlign w:val="subscript"/>
          <w:lang w:val="el-GR"/>
        </w:rPr>
        <w:t>3</w:t>
      </w:r>
      <w:r w:rsidRPr="00E16AA8">
        <w:rPr>
          <w:rFonts w:ascii="Arial" w:hAnsi="Arial" w:cs="Arial"/>
          <w:lang w:val="el-GR"/>
        </w:rPr>
        <w:t>: Αθροιστικός Κανόνας 3</w:t>
      </w:r>
    </w:p>
    <w:p w14:paraId="32016256"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p w14:paraId="7A2643F9"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r w:rsidRPr="00E16AA8">
        <w:rPr>
          <w:rFonts w:ascii="Arial" w:hAnsi="Arial" w:cs="Arial"/>
          <w:lang w:val="el-GR"/>
        </w:rPr>
        <w:t>ΑΚ</w:t>
      </w:r>
      <w:r w:rsidRPr="00E16AA8">
        <w:rPr>
          <w:rFonts w:ascii="Arial" w:hAnsi="Arial" w:cs="Arial"/>
          <w:vertAlign w:val="subscript"/>
          <w:lang w:val="el-GR"/>
        </w:rPr>
        <w:t>4</w:t>
      </w:r>
      <w:r w:rsidRPr="00E16AA8">
        <w:rPr>
          <w:rFonts w:ascii="Arial" w:hAnsi="Arial" w:cs="Arial"/>
          <w:lang w:val="el-GR"/>
        </w:rPr>
        <w:t>: Αθροιστικός Κανόνας 4</w:t>
      </w:r>
    </w:p>
    <w:p w14:paraId="290A9348" w14:textId="77777777" w:rsidR="002A7207" w:rsidRPr="00E16AA8" w:rsidRDefault="002A7207" w:rsidP="005F58FA">
      <w:pPr>
        <w:widowControl w:val="0"/>
        <w:autoSpaceDE w:val="0"/>
        <w:autoSpaceDN w:val="0"/>
        <w:adjustRightInd w:val="0"/>
        <w:spacing w:line="360" w:lineRule="auto"/>
        <w:ind w:right="19"/>
        <w:jc w:val="both"/>
        <w:rPr>
          <w:rFonts w:ascii="Arial" w:hAnsi="Arial" w:cs="Arial"/>
          <w:lang w:val="el-GR"/>
        </w:rPr>
      </w:pPr>
    </w:p>
    <w:p w14:paraId="15C0F352" w14:textId="77777777" w:rsidR="002A7207" w:rsidRPr="00E16AA8" w:rsidRDefault="002A7207" w:rsidP="005F58FA">
      <w:pPr>
        <w:spacing w:line="360" w:lineRule="auto"/>
        <w:jc w:val="both"/>
        <w:rPr>
          <w:rFonts w:ascii="Arial" w:hAnsi="Arial" w:cs="Arial"/>
          <w:b/>
          <w:lang w:val="el-GR"/>
        </w:rPr>
      </w:pPr>
      <w:r w:rsidRPr="00E16AA8">
        <w:rPr>
          <w:rFonts w:ascii="Arial" w:hAnsi="Arial" w:cs="Arial"/>
          <w:b/>
          <w:lang w:val="el-GR"/>
        </w:rPr>
        <w:t xml:space="preserve">Αθροιστικός κανόνας 1: </w:t>
      </w:r>
    </w:p>
    <w:p w14:paraId="2643532D" w14:textId="77777777" w:rsidR="002A7207" w:rsidRPr="00E16AA8" w:rsidRDefault="002A7207" w:rsidP="005F58FA">
      <w:pPr>
        <w:spacing w:line="360" w:lineRule="auto"/>
        <w:jc w:val="both"/>
        <w:rPr>
          <w:rFonts w:ascii="Arial" w:hAnsi="Arial" w:cs="Arial"/>
          <w:b/>
          <w:lang w:val="el-GR"/>
        </w:rPr>
      </w:pPr>
    </w:p>
    <w:p w14:paraId="7FDABCA3" w14:textId="77777777" w:rsidR="002A7207" w:rsidRPr="00E16AA8" w:rsidRDefault="002A7207" w:rsidP="005F58FA">
      <w:pPr>
        <w:spacing w:line="360" w:lineRule="auto"/>
        <w:jc w:val="both"/>
        <w:rPr>
          <w:rFonts w:ascii="Arial" w:hAnsi="Arial" w:cs="Arial"/>
          <w:sz w:val="22"/>
          <w:szCs w:val="22"/>
          <w:lang w:val="el-GR"/>
        </w:rPr>
      </w:pPr>
      <w:r w:rsidRPr="00E16AA8">
        <w:rPr>
          <w:rFonts w:ascii="Arial" w:hAnsi="Arial" w:cs="Arial"/>
          <w:sz w:val="22"/>
          <w:szCs w:val="22"/>
          <w:lang w:val="el-GR"/>
        </w:rPr>
        <w:t>ΑΚ</w:t>
      </w:r>
      <w:r w:rsidRPr="00E16AA8">
        <w:rPr>
          <w:rFonts w:ascii="Arial" w:hAnsi="Arial" w:cs="Arial"/>
          <w:sz w:val="22"/>
          <w:szCs w:val="22"/>
          <w:vertAlign w:val="subscript"/>
          <w:lang w:val="el-GR"/>
        </w:rPr>
        <w:t>1</w:t>
      </w:r>
      <w:r w:rsidRPr="00E16AA8">
        <w:rPr>
          <w:rFonts w:ascii="Arial" w:hAnsi="Arial" w:cs="Arial"/>
          <w:sz w:val="22"/>
          <w:szCs w:val="22"/>
          <w:lang w:val="el-GR"/>
        </w:rPr>
        <w:t xml:space="preserve"> =</w:t>
      </w:r>
      <w:r w:rsidRPr="00E16AA8">
        <w:rPr>
          <w:rFonts w:ascii="Arial" w:hAnsi="Arial" w:cs="Arial"/>
          <w:b/>
          <w:sz w:val="22"/>
          <w:szCs w:val="22"/>
          <w:lang w:val="el-GR"/>
        </w:rPr>
        <w:t xml:space="preserve"> </w:t>
      </w:r>
      <m:oMath>
        <m:f>
          <m:fPr>
            <m:ctrlPr>
              <w:rPr>
                <w:rFonts w:ascii="Cambria Math" w:hAnsi="Cambria Math"/>
                <w:sz w:val="32"/>
                <w:szCs w:val="32"/>
                <w:lang w:val="el-GR"/>
              </w:rPr>
            </m:ctrlPr>
          </m:fPr>
          <m:num>
            <m:r>
              <w:rPr>
                <w:rFonts w:ascii="Cambria Math" w:hAnsi="Cambria Math" w:cs="Arial"/>
                <w:sz w:val="32"/>
                <w:szCs w:val="32"/>
              </w:rPr>
              <m:t>Q</m:t>
            </m:r>
            <m:r>
              <w:rPr>
                <w:rFonts w:ascii="Cambria Math" w:hAnsi="Cambria Math" w:cs="Arial"/>
                <w:sz w:val="32"/>
                <w:szCs w:val="32"/>
                <w:lang w:val="el-GR"/>
              </w:rPr>
              <m:t xml:space="preserve"> Κλάσης Α</m:t>
            </m:r>
          </m:num>
          <m:den>
            <m:r>
              <w:rPr>
                <w:rFonts w:ascii="Cambria Math" w:hAnsi="Cambria Math" w:cs="Arial"/>
                <w:sz w:val="32"/>
                <w:szCs w:val="32"/>
                <w:lang w:val="el-GR"/>
              </w:rPr>
              <m:t>30</m:t>
            </m:r>
          </m:den>
        </m:f>
        <m:r>
          <w:rPr>
            <w:rFonts w:ascii="Cambria Math" w:hAnsi="Cambria Math" w:cs="Arial"/>
            <w:sz w:val="32"/>
            <w:szCs w:val="32"/>
            <w:lang w:val="el-GR"/>
          </w:rPr>
          <m:t>+</m:t>
        </m:r>
        <m:f>
          <m:fPr>
            <m:ctrlPr>
              <w:rPr>
                <w:rFonts w:ascii="Cambria Math" w:hAnsi="Cambria Math"/>
                <w:sz w:val="32"/>
                <w:szCs w:val="32"/>
                <w:lang w:val="el-GR"/>
              </w:rPr>
            </m:ctrlPr>
          </m:fPr>
          <m:num>
            <m:r>
              <w:rPr>
                <w:rFonts w:ascii="Cambria Math" w:hAnsi="Cambria Math" w:cs="Arial"/>
                <w:sz w:val="32"/>
                <w:szCs w:val="32"/>
                <w:lang w:val="el-GR"/>
              </w:rPr>
              <m:t xml:space="preserve"> Q Κλάσης Β</m:t>
            </m:r>
          </m:num>
          <m:den>
            <m:r>
              <w:rPr>
                <w:rFonts w:ascii="Cambria Math" w:hAnsi="Cambria Math" w:cs="Arial"/>
                <w:sz w:val="32"/>
                <w:szCs w:val="32"/>
                <w:lang w:val="el-GR"/>
              </w:rPr>
              <m:t>1.100</m:t>
            </m:r>
          </m:den>
        </m:f>
        <m:r>
          <w:rPr>
            <w:rFonts w:ascii="Cambria Math" w:hAnsi="Cambria Math" w:cs="Arial"/>
            <w:sz w:val="32"/>
            <w:szCs w:val="32"/>
            <w:lang w:val="el-GR"/>
          </w:rPr>
          <m:t>+</m:t>
        </m:r>
        <m:f>
          <m:fPr>
            <m:ctrlPr>
              <w:rPr>
                <w:rFonts w:ascii="Cambria Math" w:hAnsi="Cambria Math"/>
                <w:sz w:val="32"/>
                <w:szCs w:val="32"/>
                <w:lang w:val="el-GR"/>
              </w:rPr>
            </m:ctrlPr>
          </m:fPr>
          <m:num>
            <m:r>
              <w:rPr>
                <w:rFonts w:ascii="Cambria Math" w:hAnsi="Cambria Math" w:cs="Arial"/>
                <w:sz w:val="32"/>
                <w:szCs w:val="32"/>
                <w:lang w:val="el-GR"/>
              </w:rPr>
              <m:t xml:space="preserve"> Q Κλάσης Γ</m:t>
            </m:r>
          </m:num>
          <m:den>
            <m:r>
              <w:rPr>
                <w:rFonts w:ascii="Cambria Math" w:hAnsi="Cambria Math" w:cs="Arial"/>
                <w:sz w:val="32"/>
                <w:szCs w:val="32"/>
                <w:lang w:val="el-GR"/>
              </w:rPr>
              <m:t>1.500</m:t>
            </m:r>
          </m:den>
        </m:f>
      </m:oMath>
    </w:p>
    <w:p w14:paraId="0583AA83" w14:textId="77777777" w:rsidR="002A7207" w:rsidRPr="00E16AA8" w:rsidRDefault="002A7207" w:rsidP="005F58FA">
      <w:pPr>
        <w:spacing w:line="360" w:lineRule="auto"/>
        <w:jc w:val="both"/>
        <w:rPr>
          <w:rFonts w:ascii="Arial" w:hAnsi="Arial" w:cs="Arial"/>
          <w:lang w:val="el-GR"/>
        </w:rPr>
      </w:pPr>
    </w:p>
    <w:p w14:paraId="27310948" w14:textId="77777777" w:rsidR="002A7207" w:rsidRPr="00E16AA8" w:rsidRDefault="002A7207" w:rsidP="005F58FA">
      <w:pPr>
        <w:spacing w:line="360" w:lineRule="auto"/>
        <w:jc w:val="both"/>
        <w:rPr>
          <w:rFonts w:ascii="Arial" w:hAnsi="Arial" w:cs="Arial"/>
          <w:b/>
          <w:lang w:val="el-GR"/>
        </w:rPr>
      </w:pPr>
      <w:r w:rsidRPr="00E16AA8">
        <w:rPr>
          <w:rFonts w:ascii="Arial" w:hAnsi="Arial" w:cs="Arial"/>
          <w:b/>
          <w:lang w:val="el-GR"/>
        </w:rPr>
        <w:t xml:space="preserve">Αθροιστικός κανόνας 2: </w:t>
      </w:r>
    </w:p>
    <w:p w14:paraId="1F3DD0A5" w14:textId="77777777" w:rsidR="002A7207" w:rsidRPr="00E16AA8" w:rsidRDefault="002A7207" w:rsidP="005F58FA">
      <w:pPr>
        <w:spacing w:line="360" w:lineRule="auto"/>
        <w:jc w:val="both"/>
        <w:rPr>
          <w:rFonts w:ascii="Arial" w:hAnsi="Arial" w:cs="Arial"/>
          <w:b/>
          <w:lang w:val="el-GR"/>
        </w:rPr>
      </w:pPr>
    </w:p>
    <w:p w14:paraId="217A1A57" w14:textId="77777777" w:rsidR="002A7207" w:rsidRPr="00E16AA8" w:rsidRDefault="002A7207" w:rsidP="005F58FA">
      <w:pPr>
        <w:spacing w:line="360" w:lineRule="auto"/>
        <w:jc w:val="both"/>
        <w:rPr>
          <w:rFonts w:ascii="Arial" w:hAnsi="Arial" w:cs="Arial"/>
          <w:sz w:val="22"/>
          <w:szCs w:val="22"/>
          <w:lang w:val="el-GR"/>
        </w:rPr>
      </w:pPr>
      <w:r w:rsidRPr="00E16AA8">
        <w:rPr>
          <w:rFonts w:ascii="Arial" w:hAnsi="Arial" w:cs="Arial"/>
          <w:sz w:val="22"/>
          <w:szCs w:val="22"/>
          <w:lang w:val="el-GR"/>
        </w:rPr>
        <w:t>ΑΚ</w:t>
      </w:r>
      <w:r w:rsidRPr="00E16AA8">
        <w:rPr>
          <w:rFonts w:ascii="Arial" w:hAnsi="Arial" w:cs="Arial"/>
          <w:sz w:val="22"/>
          <w:szCs w:val="22"/>
          <w:vertAlign w:val="subscript"/>
          <w:lang w:val="el-GR"/>
        </w:rPr>
        <w:t>2</w:t>
      </w:r>
      <w:r w:rsidRPr="00E16AA8">
        <w:rPr>
          <w:rFonts w:ascii="Arial" w:hAnsi="Arial" w:cs="Arial"/>
          <w:sz w:val="22"/>
          <w:szCs w:val="22"/>
          <w:lang w:val="el-GR"/>
        </w:rPr>
        <w:t xml:space="preserve"> =</w:t>
      </w:r>
      <w:r w:rsidRPr="00E16AA8">
        <w:rPr>
          <w:rFonts w:ascii="Arial" w:hAnsi="Arial" w:cs="Arial"/>
          <w:b/>
          <w:sz w:val="22"/>
          <w:szCs w:val="22"/>
          <w:lang w:val="el-GR"/>
        </w:rPr>
        <w:t xml:space="preserve"> </w:t>
      </w:r>
      <m:oMath>
        <m:f>
          <m:fPr>
            <m:ctrlPr>
              <w:rPr>
                <w:rFonts w:ascii="Cambria Math" w:hAnsi="Cambria Math"/>
                <w:sz w:val="32"/>
                <w:szCs w:val="32"/>
                <w:lang w:val="el-GR"/>
              </w:rPr>
            </m:ctrlPr>
          </m:fPr>
          <m:num>
            <m:r>
              <w:rPr>
                <w:rFonts w:ascii="Cambria Math" w:hAnsi="Cambria Math" w:cs="Arial"/>
                <w:sz w:val="32"/>
                <w:szCs w:val="32"/>
                <w:lang w:val="el-GR"/>
              </w:rPr>
              <m:t>Q Κλάσης Α</m:t>
            </m:r>
          </m:num>
          <m:den>
            <m:r>
              <w:rPr>
                <w:rFonts w:ascii="Cambria Math" w:hAnsi="Cambria Math" w:cs="Arial"/>
                <w:sz w:val="32"/>
                <w:szCs w:val="32"/>
                <w:lang w:val="el-GR"/>
              </w:rPr>
              <m:t>100</m:t>
            </m:r>
          </m:den>
        </m:f>
        <m:r>
          <w:rPr>
            <w:rFonts w:ascii="Cambria Math" w:hAnsi="Cambria Math" w:cs="Arial"/>
            <w:sz w:val="32"/>
            <w:szCs w:val="32"/>
            <w:lang w:val="el-GR"/>
          </w:rPr>
          <m:t>+</m:t>
        </m:r>
        <m:f>
          <m:fPr>
            <m:ctrlPr>
              <w:rPr>
                <w:rFonts w:ascii="Cambria Math" w:hAnsi="Cambria Math"/>
                <w:sz w:val="32"/>
                <w:szCs w:val="32"/>
                <w:lang w:val="el-GR"/>
              </w:rPr>
            </m:ctrlPr>
          </m:fPr>
          <m:num>
            <m:r>
              <w:rPr>
                <w:rFonts w:ascii="Cambria Math" w:hAnsi="Cambria Math" w:cs="Arial"/>
                <w:sz w:val="32"/>
                <w:szCs w:val="32"/>
                <w:lang w:val="el-GR"/>
              </w:rPr>
              <m:t>Q Κλάσης Β</m:t>
            </m:r>
          </m:num>
          <m:den>
            <m:r>
              <w:rPr>
                <w:rFonts w:ascii="Cambria Math" w:hAnsi="Cambria Math" w:cs="Arial"/>
                <w:sz w:val="32"/>
                <w:szCs w:val="32"/>
                <w:lang w:val="el-GR"/>
              </w:rPr>
              <m:t>2.000</m:t>
            </m:r>
          </m:den>
        </m:f>
        <m:r>
          <w:rPr>
            <w:rFonts w:ascii="Cambria Math" w:hAnsi="Cambria Math" w:cs="Arial"/>
            <w:sz w:val="32"/>
            <w:szCs w:val="32"/>
            <w:lang w:val="el-GR"/>
          </w:rPr>
          <m:t xml:space="preserve">+ </m:t>
        </m:r>
        <m:f>
          <m:fPr>
            <m:ctrlPr>
              <w:rPr>
                <w:rFonts w:ascii="Cambria Math" w:hAnsi="Cambria Math"/>
                <w:sz w:val="32"/>
                <w:szCs w:val="32"/>
                <w:lang w:val="el-GR"/>
              </w:rPr>
            </m:ctrlPr>
          </m:fPr>
          <m:num>
            <m:r>
              <w:rPr>
                <w:rFonts w:ascii="Cambria Math" w:hAnsi="Cambria Math" w:cs="Arial"/>
                <w:sz w:val="32"/>
                <w:szCs w:val="32"/>
                <w:lang w:val="el-GR"/>
              </w:rPr>
              <m:t>Q Κλάσης Γ</m:t>
            </m:r>
          </m:num>
          <m:den>
            <m:r>
              <w:rPr>
                <w:rFonts w:ascii="Cambria Math" w:hAnsi="Cambria Math" w:cs="Arial"/>
                <w:sz w:val="32"/>
                <w:szCs w:val="32"/>
                <w:lang w:val="el-GR"/>
              </w:rPr>
              <m:t>4.000</m:t>
            </m:r>
          </m:den>
        </m:f>
      </m:oMath>
    </w:p>
    <w:p w14:paraId="6451519F" w14:textId="77777777" w:rsidR="002A7207" w:rsidRPr="00E16AA8" w:rsidRDefault="002A7207" w:rsidP="005F58FA">
      <w:pPr>
        <w:spacing w:line="360" w:lineRule="auto"/>
        <w:jc w:val="both"/>
        <w:rPr>
          <w:rFonts w:ascii="Arial" w:hAnsi="Arial" w:cs="Arial"/>
          <w:b/>
          <w:sz w:val="22"/>
          <w:szCs w:val="22"/>
          <w:lang w:val="el-GR"/>
        </w:rPr>
      </w:pPr>
    </w:p>
    <w:p w14:paraId="1EB52EAF" w14:textId="77777777" w:rsidR="002A7207" w:rsidRPr="00E16AA8" w:rsidRDefault="002A7207" w:rsidP="005F58FA">
      <w:pPr>
        <w:spacing w:line="360" w:lineRule="auto"/>
        <w:jc w:val="both"/>
        <w:rPr>
          <w:rFonts w:ascii="Arial" w:hAnsi="Arial" w:cs="Arial"/>
          <w:b/>
          <w:sz w:val="22"/>
          <w:szCs w:val="22"/>
          <w:lang w:val="el-GR"/>
        </w:rPr>
      </w:pPr>
      <w:r w:rsidRPr="00E16AA8">
        <w:rPr>
          <w:rFonts w:ascii="Arial" w:hAnsi="Arial" w:cs="Arial"/>
          <w:b/>
          <w:sz w:val="22"/>
          <w:szCs w:val="22"/>
          <w:lang w:val="el-GR"/>
        </w:rPr>
        <w:t xml:space="preserve">Αθροιστικός κανόνας 3: </w:t>
      </w:r>
    </w:p>
    <w:p w14:paraId="27CCB4F6" w14:textId="77777777" w:rsidR="002A7207" w:rsidRPr="00E16AA8" w:rsidRDefault="002A7207" w:rsidP="005F58FA">
      <w:pPr>
        <w:spacing w:line="360" w:lineRule="auto"/>
        <w:jc w:val="both"/>
        <w:rPr>
          <w:rFonts w:ascii="Arial" w:hAnsi="Arial" w:cs="Arial"/>
          <w:b/>
          <w:sz w:val="22"/>
          <w:szCs w:val="22"/>
          <w:lang w:val="el-GR"/>
        </w:rPr>
      </w:pPr>
    </w:p>
    <w:p w14:paraId="7346FC7C" w14:textId="77777777" w:rsidR="002A7207" w:rsidRPr="00E16AA8" w:rsidRDefault="002A7207" w:rsidP="005F58FA">
      <w:pPr>
        <w:spacing w:line="360" w:lineRule="auto"/>
        <w:jc w:val="both"/>
        <w:rPr>
          <w:rFonts w:ascii="Arial" w:hAnsi="Arial" w:cs="Arial"/>
          <w:sz w:val="22"/>
          <w:szCs w:val="22"/>
          <w:lang w:val="el-GR"/>
        </w:rPr>
      </w:pPr>
      <w:r w:rsidRPr="00E16AA8">
        <w:rPr>
          <w:rFonts w:ascii="Arial" w:hAnsi="Arial" w:cs="Arial"/>
          <w:sz w:val="22"/>
          <w:szCs w:val="22"/>
          <w:lang w:val="el-GR"/>
        </w:rPr>
        <w:t>ΑΚ</w:t>
      </w:r>
      <w:r w:rsidRPr="00E16AA8">
        <w:rPr>
          <w:rFonts w:ascii="Arial" w:hAnsi="Arial" w:cs="Arial"/>
          <w:sz w:val="22"/>
          <w:szCs w:val="22"/>
          <w:vertAlign w:val="subscript"/>
          <w:lang w:val="el-GR"/>
        </w:rPr>
        <w:t>3</w:t>
      </w:r>
      <w:r w:rsidRPr="00E16AA8">
        <w:rPr>
          <w:rFonts w:ascii="Arial" w:hAnsi="Arial" w:cs="Arial"/>
          <w:sz w:val="22"/>
          <w:szCs w:val="22"/>
          <w:lang w:val="el-GR"/>
        </w:rPr>
        <w:t xml:space="preserve"> =</w:t>
      </w:r>
      <w:r w:rsidRPr="00E16AA8">
        <w:rPr>
          <w:rFonts w:ascii="Arial" w:hAnsi="Arial" w:cs="Arial"/>
          <w:b/>
          <w:sz w:val="22"/>
          <w:szCs w:val="22"/>
          <w:lang w:val="el-GR"/>
        </w:rPr>
        <w:t xml:space="preserve"> </w:t>
      </w:r>
      <m:oMath>
        <m:f>
          <m:fPr>
            <m:ctrlPr>
              <w:rPr>
                <w:rFonts w:ascii="Cambria Math" w:hAnsi="Cambria Math"/>
                <w:sz w:val="32"/>
                <w:szCs w:val="32"/>
                <w:lang w:val="el-GR"/>
              </w:rPr>
            </m:ctrlPr>
          </m:fPr>
          <m:num>
            <m:r>
              <w:rPr>
                <w:rFonts w:ascii="Cambria Math" w:hAnsi="Cambria Math" w:cs="Arial"/>
                <w:sz w:val="32"/>
                <w:szCs w:val="32"/>
                <w:lang w:val="el-GR"/>
              </w:rPr>
              <m:t>Q Κλάσης Α</m:t>
            </m:r>
          </m:num>
          <m:den>
            <m:r>
              <w:rPr>
                <w:rFonts w:ascii="Cambria Math" w:hAnsi="Cambria Math" w:cs="Arial"/>
                <w:sz w:val="32"/>
                <w:szCs w:val="32"/>
                <w:lang w:val="el-GR"/>
              </w:rPr>
              <m:t>300</m:t>
            </m:r>
          </m:den>
        </m:f>
        <m:r>
          <w:rPr>
            <w:rFonts w:ascii="Cambria Math" w:hAnsi="Cambria Math" w:cs="Arial"/>
            <w:sz w:val="32"/>
            <w:szCs w:val="32"/>
            <w:lang w:val="el-GR"/>
          </w:rPr>
          <m:t>+</m:t>
        </m:r>
        <m:f>
          <m:fPr>
            <m:ctrlPr>
              <w:rPr>
                <w:rFonts w:ascii="Cambria Math" w:hAnsi="Cambria Math"/>
                <w:sz w:val="32"/>
                <w:szCs w:val="32"/>
                <w:lang w:val="el-GR"/>
              </w:rPr>
            </m:ctrlPr>
          </m:fPr>
          <m:num>
            <m:r>
              <w:rPr>
                <w:rFonts w:ascii="Cambria Math" w:hAnsi="Cambria Math" w:cs="Arial"/>
                <w:sz w:val="32"/>
                <w:szCs w:val="32"/>
                <w:lang w:val="el-GR"/>
              </w:rPr>
              <m:t>Q Κλάσης Β</m:t>
            </m:r>
          </m:num>
          <m:den>
            <m:r>
              <w:rPr>
                <w:rFonts w:ascii="Cambria Math" w:hAnsi="Cambria Math" w:cs="Arial"/>
                <w:sz w:val="32"/>
                <w:szCs w:val="32"/>
                <w:lang w:val="el-GR"/>
              </w:rPr>
              <m:t>10.000</m:t>
            </m:r>
          </m:den>
        </m:f>
        <m:r>
          <w:rPr>
            <w:rFonts w:ascii="Cambria Math" w:hAnsi="Cambria Math" w:cs="Arial"/>
            <w:sz w:val="32"/>
            <w:szCs w:val="32"/>
            <w:lang w:val="el-GR"/>
          </w:rPr>
          <m:t xml:space="preserve">+ </m:t>
        </m:r>
        <m:f>
          <m:fPr>
            <m:ctrlPr>
              <w:rPr>
                <w:rFonts w:ascii="Cambria Math" w:hAnsi="Cambria Math"/>
                <w:sz w:val="32"/>
                <w:szCs w:val="32"/>
                <w:lang w:val="el-GR"/>
              </w:rPr>
            </m:ctrlPr>
          </m:fPr>
          <m:num>
            <m:r>
              <w:rPr>
                <w:rFonts w:ascii="Cambria Math" w:hAnsi="Cambria Math" w:cs="Arial"/>
                <w:sz w:val="32"/>
                <w:szCs w:val="32"/>
                <w:lang w:val="el-GR"/>
              </w:rPr>
              <m:t>Q Κλάσης Γ</m:t>
            </m:r>
          </m:num>
          <m:den>
            <m:r>
              <w:rPr>
                <w:rFonts w:ascii="Cambria Math" w:hAnsi="Cambria Math" w:cs="Arial"/>
                <w:sz w:val="32"/>
                <w:szCs w:val="32"/>
                <w:lang w:val="el-GR"/>
              </w:rPr>
              <m:t>20.000</m:t>
            </m:r>
          </m:den>
        </m:f>
      </m:oMath>
    </w:p>
    <w:p w14:paraId="055106F4" w14:textId="77777777" w:rsidR="002A7207" w:rsidRPr="00E16AA8" w:rsidRDefault="002A7207" w:rsidP="005F58FA">
      <w:pPr>
        <w:spacing w:line="360" w:lineRule="auto"/>
        <w:jc w:val="both"/>
        <w:rPr>
          <w:rFonts w:ascii="Arial" w:hAnsi="Arial" w:cs="Arial"/>
          <w:b/>
          <w:lang w:val="el-GR"/>
        </w:rPr>
      </w:pPr>
    </w:p>
    <w:p w14:paraId="10847352" w14:textId="77777777" w:rsidR="002A7207" w:rsidRPr="00E16AA8" w:rsidRDefault="002A7207" w:rsidP="005F58FA">
      <w:pPr>
        <w:spacing w:line="360" w:lineRule="auto"/>
        <w:jc w:val="both"/>
        <w:rPr>
          <w:rFonts w:ascii="Arial" w:hAnsi="Arial" w:cs="Arial"/>
          <w:b/>
          <w:sz w:val="22"/>
          <w:szCs w:val="22"/>
          <w:lang w:val="el-GR"/>
        </w:rPr>
      </w:pPr>
      <w:r w:rsidRPr="00E16AA8">
        <w:rPr>
          <w:rFonts w:ascii="Arial" w:hAnsi="Arial" w:cs="Arial"/>
          <w:b/>
          <w:sz w:val="22"/>
          <w:szCs w:val="22"/>
          <w:lang w:val="el-GR"/>
        </w:rPr>
        <w:t xml:space="preserve">Αθροιστικός κανόνας 4: </w:t>
      </w:r>
    </w:p>
    <w:p w14:paraId="4448B880" w14:textId="77777777" w:rsidR="002A7207" w:rsidRPr="00E16AA8" w:rsidRDefault="002A7207" w:rsidP="005F58FA">
      <w:pPr>
        <w:spacing w:line="360" w:lineRule="auto"/>
        <w:jc w:val="both"/>
        <w:rPr>
          <w:rFonts w:ascii="Arial" w:hAnsi="Arial" w:cs="Arial"/>
          <w:b/>
          <w:sz w:val="22"/>
          <w:szCs w:val="22"/>
          <w:lang w:val="el-GR"/>
        </w:rPr>
      </w:pPr>
    </w:p>
    <w:p w14:paraId="34DAEAAE" w14:textId="77777777" w:rsidR="002A7207" w:rsidRPr="00E16AA8" w:rsidRDefault="002A7207" w:rsidP="005F58FA">
      <w:pPr>
        <w:spacing w:line="360" w:lineRule="auto"/>
        <w:jc w:val="both"/>
        <w:rPr>
          <w:rFonts w:ascii="Arial" w:hAnsi="Arial" w:cs="Arial"/>
          <w:sz w:val="32"/>
          <w:szCs w:val="32"/>
          <w:lang w:val="el-GR"/>
        </w:rPr>
      </w:pPr>
      <w:r w:rsidRPr="00E16AA8">
        <w:rPr>
          <w:rFonts w:ascii="Arial" w:hAnsi="Arial" w:cs="Arial"/>
          <w:sz w:val="22"/>
          <w:szCs w:val="22"/>
          <w:lang w:val="el-GR"/>
        </w:rPr>
        <w:t>ΑΚ</w:t>
      </w:r>
      <w:r w:rsidRPr="00E16AA8">
        <w:rPr>
          <w:rFonts w:ascii="Arial" w:hAnsi="Arial" w:cs="Arial"/>
          <w:sz w:val="22"/>
          <w:szCs w:val="22"/>
          <w:vertAlign w:val="subscript"/>
          <w:lang w:val="el-GR"/>
        </w:rPr>
        <w:t>4</w:t>
      </w:r>
      <w:r w:rsidRPr="00E16AA8">
        <w:rPr>
          <w:rFonts w:ascii="Arial" w:hAnsi="Arial" w:cs="Arial"/>
          <w:sz w:val="22"/>
          <w:szCs w:val="22"/>
          <w:lang w:val="el-GR"/>
        </w:rPr>
        <w:t xml:space="preserve"> =</w:t>
      </w:r>
      <w:r w:rsidRPr="00E16AA8">
        <w:rPr>
          <w:rFonts w:ascii="Arial" w:hAnsi="Arial" w:cs="Arial"/>
          <w:b/>
          <w:sz w:val="22"/>
          <w:szCs w:val="22"/>
          <w:lang w:val="el-GR"/>
        </w:rPr>
        <w:t xml:space="preserve"> </w:t>
      </w:r>
      <m:oMath>
        <m:f>
          <m:fPr>
            <m:ctrlPr>
              <w:rPr>
                <w:rFonts w:ascii="Cambria Math" w:hAnsi="Cambria Math"/>
                <w:sz w:val="32"/>
                <w:szCs w:val="32"/>
                <w:lang w:val="el-GR"/>
              </w:rPr>
            </m:ctrlPr>
          </m:fPr>
          <m:num>
            <m:r>
              <w:rPr>
                <w:rFonts w:ascii="Cambria Math" w:hAnsi="Cambria Math" w:cs="Arial"/>
                <w:sz w:val="32"/>
                <w:szCs w:val="32"/>
                <w:lang w:val="el-GR"/>
              </w:rPr>
              <m:t>Q Κλάσης Α</m:t>
            </m:r>
          </m:num>
          <m:den>
            <m:r>
              <w:rPr>
                <w:rFonts w:ascii="Cambria Math" w:hAnsi="Cambria Math" w:cs="Arial"/>
                <w:sz w:val="32"/>
                <w:szCs w:val="32"/>
                <w:lang w:val="el-GR"/>
              </w:rPr>
              <m:t>3.000</m:t>
            </m:r>
          </m:den>
        </m:f>
        <m:r>
          <w:rPr>
            <w:rFonts w:ascii="Cambria Math" w:hAnsi="Cambria Math" w:cs="Arial"/>
            <w:sz w:val="32"/>
            <w:szCs w:val="32"/>
            <w:lang w:val="el-GR"/>
          </w:rPr>
          <m:t>+</m:t>
        </m:r>
        <m:f>
          <m:fPr>
            <m:ctrlPr>
              <w:rPr>
                <w:rFonts w:ascii="Cambria Math" w:hAnsi="Cambria Math"/>
                <w:sz w:val="32"/>
                <w:szCs w:val="32"/>
                <w:lang w:val="el-GR"/>
              </w:rPr>
            </m:ctrlPr>
          </m:fPr>
          <m:num>
            <m:r>
              <w:rPr>
                <w:rFonts w:ascii="Cambria Math" w:hAnsi="Cambria Math" w:cs="Arial"/>
                <w:sz w:val="32"/>
                <w:szCs w:val="32"/>
                <w:lang w:val="el-GR"/>
              </w:rPr>
              <m:t>Q Κλάσης Β</m:t>
            </m:r>
          </m:num>
          <m:den>
            <m:r>
              <w:rPr>
                <w:rFonts w:ascii="Cambria Math" w:hAnsi="Cambria Math" w:cs="Arial"/>
                <w:sz w:val="32"/>
                <w:szCs w:val="32"/>
                <w:lang w:val="el-GR"/>
              </w:rPr>
              <m:t>100.000</m:t>
            </m:r>
          </m:den>
        </m:f>
        <m:r>
          <w:rPr>
            <w:rFonts w:ascii="Cambria Math" w:hAnsi="Cambria Math" w:cs="Arial"/>
            <w:sz w:val="32"/>
            <w:szCs w:val="32"/>
            <w:lang w:val="el-GR"/>
          </w:rPr>
          <m:t xml:space="preserve">+ </m:t>
        </m:r>
        <m:f>
          <m:fPr>
            <m:ctrlPr>
              <w:rPr>
                <w:rFonts w:ascii="Cambria Math" w:hAnsi="Cambria Math"/>
                <w:sz w:val="32"/>
                <w:szCs w:val="32"/>
                <w:lang w:val="el-GR"/>
              </w:rPr>
            </m:ctrlPr>
          </m:fPr>
          <m:num>
            <m:r>
              <w:rPr>
                <w:rFonts w:ascii="Cambria Math" w:hAnsi="Cambria Math" w:cs="Arial"/>
                <w:sz w:val="32"/>
                <w:szCs w:val="32"/>
                <w:lang w:val="el-GR"/>
              </w:rPr>
              <m:t>Q Κλάσης Γ</m:t>
            </m:r>
          </m:num>
          <m:den>
            <m:r>
              <w:rPr>
                <w:rFonts w:ascii="Cambria Math" w:hAnsi="Cambria Math" w:cs="Arial"/>
                <w:sz w:val="32"/>
                <w:szCs w:val="32"/>
                <w:lang w:val="el-GR"/>
              </w:rPr>
              <m:t>200.000</m:t>
            </m:r>
          </m:den>
        </m:f>
      </m:oMath>
    </w:p>
    <w:p w14:paraId="4D69E96E" w14:textId="77777777" w:rsidR="002A7207" w:rsidRPr="00E16AA8" w:rsidRDefault="002A7207" w:rsidP="005F58FA">
      <w:pPr>
        <w:spacing w:line="360" w:lineRule="auto"/>
        <w:jc w:val="both"/>
        <w:rPr>
          <w:rFonts w:ascii="Arial" w:hAnsi="Arial" w:cs="Arial"/>
          <w:sz w:val="22"/>
          <w:szCs w:val="22"/>
          <w:lang w:val="el-GR"/>
        </w:rPr>
      </w:pPr>
    </w:p>
    <w:p w14:paraId="732D0117" w14:textId="77777777" w:rsidR="002A7207" w:rsidRPr="00E16AA8" w:rsidRDefault="002A7207" w:rsidP="005F58FA">
      <w:pPr>
        <w:spacing w:after="160" w:line="256" w:lineRule="auto"/>
        <w:jc w:val="both"/>
        <w:rPr>
          <w:rFonts w:ascii="Arial" w:hAnsi="Arial" w:cs="Arial"/>
          <w:b/>
          <w:lang w:val="el-GR"/>
        </w:rPr>
      </w:pPr>
      <w:r w:rsidRPr="00E16AA8">
        <w:rPr>
          <w:rFonts w:ascii="Arial" w:hAnsi="Arial" w:cs="Arial"/>
          <w:b/>
          <w:lang w:val="el-GR"/>
        </w:rPr>
        <w:br w:type="page"/>
      </w:r>
    </w:p>
    <w:p w14:paraId="208FD149"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lastRenderedPageBreak/>
        <w:t>ΠΑΡΑΡΤΗΜΑ ΙΙ</w:t>
      </w:r>
    </w:p>
    <w:p w14:paraId="485C8FCC" w14:textId="77777777" w:rsidR="002A7207" w:rsidRPr="00E16AA8" w:rsidRDefault="002A7207" w:rsidP="005F58FA">
      <w:pPr>
        <w:spacing w:line="360" w:lineRule="auto"/>
        <w:jc w:val="center"/>
        <w:rPr>
          <w:rFonts w:ascii="Arial" w:hAnsi="Arial" w:cs="Arial"/>
          <w:bCs/>
          <w:u w:val="single"/>
          <w:lang w:val="el-GR"/>
        </w:rPr>
      </w:pPr>
    </w:p>
    <w:p w14:paraId="22055A61"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 xml:space="preserve">(Κανονισμός 9) </w:t>
      </w:r>
    </w:p>
    <w:p w14:paraId="426909D7" w14:textId="77777777" w:rsidR="002A7207" w:rsidRPr="00E16AA8" w:rsidRDefault="002A7207" w:rsidP="005F58FA">
      <w:pPr>
        <w:spacing w:line="360" w:lineRule="auto"/>
        <w:jc w:val="center"/>
        <w:rPr>
          <w:rFonts w:ascii="Arial" w:hAnsi="Arial" w:cs="Arial"/>
          <w:bCs/>
          <w:lang w:val="el-GR"/>
        </w:rPr>
      </w:pPr>
    </w:p>
    <w:p w14:paraId="52AB4556"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ΑΠΟΣΤΑΣΕΙΣ ΔΙΑΧΩΡΙΣΜΟΥ</w:t>
      </w:r>
      <w:bookmarkStart w:id="1" w:name="_Toc476827798"/>
    </w:p>
    <w:p w14:paraId="0F8FD1FB" w14:textId="77777777" w:rsidR="002A7207" w:rsidRPr="00E16AA8" w:rsidRDefault="002A7207" w:rsidP="005F58FA">
      <w:pPr>
        <w:spacing w:line="360" w:lineRule="auto"/>
        <w:jc w:val="center"/>
        <w:rPr>
          <w:rFonts w:ascii="Arial" w:hAnsi="Arial" w:cs="Arial"/>
          <w:bCs/>
          <w:lang w:val="el-GR"/>
        </w:rPr>
      </w:pPr>
    </w:p>
    <w:p w14:paraId="1B774694"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 xml:space="preserve">ΜΕΡΟΣ Α: </w:t>
      </w:r>
    </w:p>
    <w:p w14:paraId="49DB5EAD" w14:textId="77777777" w:rsidR="002A7207" w:rsidRPr="00E16AA8" w:rsidRDefault="002A7207" w:rsidP="005F58FA">
      <w:pPr>
        <w:spacing w:line="360" w:lineRule="auto"/>
        <w:jc w:val="center"/>
        <w:rPr>
          <w:rFonts w:ascii="Arial" w:hAnsi="Arial" w:cs="Arial"/>
          <w:bCs/>
          <w:lang w:val="el-GR"/>
        </w:rPr>
      </w:pPr>
    </w:p>
    <w:p w14:paraId="7FCBF48D"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Επίγειες Δεξαμενές</w:t>
      </w:r>
    </w:p>
    <w:p w14:paraId="4E71C008" w14:textId="77777777" w:rsidR="002A7207" w:rsidRPr="00E16AA8" w:rsidRDefault="002A7207" w:rsidP="005F58FA">
      <w:pPr>
        <w:spacing w:line="360" w:lineRule="auto"/>
        <w:jc w:val="center"/>
        <w:rPr>
          <w:rFonts w:ascii="Arial" w:hAnsi="Arial" w:cs="Arial"/>
          <w:bCs/>
          <w:lang w:val="el-GR"/>
        </w:rPr>
      </w:pPr>
    </w:p>
    <w:p w14:paraId="7CE0C1A7" w14:textId="77777777" w:rsidR="002A7207" w:rsidRPr="00E16AA8" w:rsidRDefault="002A7207" w:rsidP="005F58FA">
      <w:pPr>
        <w:spacing w:line="360" w:lineRule="auto"/>
        <w:contextualSpacing/>
        <w:jc w:val="both"/>
        <w:outlineLvl w:val="2"/>
        <w:rPr>
          <w:rFonts w:ascii="Arial" w:hAnsi="Arial" w:cs="Arial"/>
          <w:b/>
          <w:lang w:val="el-GR"/>
        </w:rPr>
      </w:pPr>
      <w:r w:rsidRPr="00E16AA8">
        <w:rPr>
          <w:rFonts w:ascii="Arial" w:hAnsi="Arial" w:cs="Arial"/>
          <w:bCs/>
          <w:lang w:val="el-GR"/>
        </w:rPr>
        <w:t>Αποστάσεις μεταξύ δεξαμενών υγρών πετρελαιοειδών και μεταξύ δεξαμενών και συνόρων υποστατικού και μεταξύ δεξαμενών και κτηρίων</w:t>
      </w:r>
      <w:bookmarkEnd w:id="1"/>
      <w:r w:rsidRPr="00E16AA8">
        <w:rPr>
          <w:rFonts w:ascii="Arial" w:hAnsi="Arial" w:cs="Arial"/>
          <w:b/>
          <w:lang w:val="el-GR"/>
        </w:rPr>
        <w:tab/>
      </w:r>
    </w:p>
    <w:p w14:paraId="55722033" w14:textId="77777777" w:rsidR="002A7207" w:rsidRPr="00E16AA8" w:rsidRDefault="002A7207" w:rsidP="005F58FA">
      <w:pPr>
        <w:spacing w:line="360" w:lineRule="auto"/>
        <w:ind w:left="720"/>
        <w:contextualSpacing/>
        <w:jc w:val="both"/>
        <w:rPr>
          <w:rFonts w:ascii="Arial" w:eastAsia="Calibri" w:hAnsi="Arial" w:cs="Arial"/>
          <w:lang w:val="el-GR"/>
        </w:rPr>
      </w:pPr>
    </w:p>
    <w:p w14:paraId="164A1A2C" w14:textId="77777777" w:rsidR="002A7207" w:rsidRPr="00E16AA8" w:rsidRDefault="002A7207" w:rsidP="005F58FA">
      <w:pPr>
        <w:numPr>
          <w:ilvl w:val="0"/>
          <w:numId w:val="15"/>
        </w:numPr>
        <w:tabs>
          <w:tab w:val="left" w:pos="567"/>
        </w:tabs>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 xml:space="preserve">Σε περίπτωση που επιλέγονται αποστάσεις διαχωρισμού με βάση τεχνικά χαρακτηριστικά που αναφέρονται στο παρόν παράρτημα (τύπος δεξαμενής, εσωτερική πίεση δεξαμενής, χρόνος πυραντίστασης κ.λπ.) και απαιτείται η τήρηση Τεχνικού Φακέλου, τα απαραίτητα δικαιολογητικά καταχωρούνται στον Τεχνικό Φάκελο ή σε περίπτωση που δεν απαιτείται η τήρηση Τεχνικού Φακέλου φυλάγονται από τον διαχειριστή.  </w:t>
      </w:r>
    </w:p>
    <w:p w14:paraId="33DAD510" w14:textId="77777777" w:rsidR="002A7207" w:rsidRPr="00E16AA8" w:rsidRDefault="002A7207" w:rsidP="005F58FA">
      <w:pPr>
        <w:spacing w:line="360" w:lineRule="auto"/>
        <w:jc w:val="both"/>
        <w:rPr>
          <w:rFonts w:ascii="Arial" w:hAnsi="Arial" w:cs="Arial"/>
          <w:lang w:val="el-GR"/>
        </w:rPr>
      </w:pPr>
    </w:p>
    <w:p w14:paraId="6D2CA0CD" w14:textId="77777777" w:rsidR="002A7207" w:rsidRPr="00E16AA8" w:rsidRDefault="002A7207" w:rsidP="005F58FA">
      <w:pPr>
        <w:numPr>
          <w:ilvl w:val="0"/>
          <w:numId w:val="15"/>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Δεξαμενές στις οποίες αποθηκεύονται υγρά πετρελαιοειδή με σημείο ανάφλεξης μικρότερο από ενενήντα τρεις βαθμούς Κελσίου (93 °</w:t>
      </w:r>
      <w:r w:rsidRPr="00E16AA8">
        <w:rPr>
          <w:rFonts w:ascii="Arial" w:eastAsia="Calibri" w:hAnsi="Arial" w:cs="Arial"/>
        </w:rPr>
        <w:t>C</w:t>
      </w:r>
      <w:r w:rsidRPr="00E16AA8">
        <w:rPr>
          <w:rFonts w:ascii="Arial" w:eastAsia="Calibri" w:hAnsi="Arial" w:cs="Arial"/>
          <w:lang w:val="el-GR"/>
        </w:rPr>
        <w:t xml:space="preserve">) των οποίων η εσωτερική πίεση (ήτοι η πίεση στον χώρο αερίου) κάτω από οποιεσδήποτε συνθήκες δεν μπορεί να υπερβεί την ατμοσφαιρική πίεση κατά δεκαεπτά κιλοπασκάλ (17 </w:t>
      </w:r>
      <w:r w:rsidRPr="00E16AA8">
        <w:rPr>
          <w:rFonts w:ascii="Arial" w:eastAsia="Calibri" w:hAnsi="Arial" w:cs="Arial"/>
        </w:rPr>
        <w:t>kPa</w:t>
      </w:r>
      <w:r w:rsidRPr="00E16AA8">
        <w:rPr>
          <w:rFonts w:ascii="Arial" w:eastAsia="Calibri" w:hAnsi="Arial" w:cs="Arial"/>
          <w:lang w:val="el-GR"/>
        </w:rPr>
        <w:t xml:space="preserve">) χωροθετούνται σύμφωνα με τον Πίνακα 1 και τον Πίνακα 3.  </w:t>
      </w:r>
    </w:p>
    <w:p w14:paraId="6421B814" w14:textId="77777777" w:rsidR="002A7207" w:rsidRPr="00E16AA8" w:rsidRDefault="002A7207" w:rsidP="005F58FA">
      <w:pPr>
        <w:spacing w:line="360" w:lineRule="auto"/>
        <w:jc w:val="both"/>
        <w:rPr>
          <w:rFonts w:ascii="Arial" w:hAnsi="Arial" w:cs="Arial"/>
          <w:lang w:val="el-GR"/>
        </w:rPr>
      </w:pPr>
    </w:p>
    <w:p w14:paraId="7C9FCEC6" w14:textId="77777777" w:rsidR="002A7207" w:rsidRPr="00E16AA8" w:rsidRDefault="002A7207" w:rsidP="005F58FA">
      <w:pPr>
        <w:numPr>
          <w:ilvl w:val="0"/>
          <w:numId w:val="15"/>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Δεξαμενές στις οποίες αποθηκεύονται υγρά πετρελαιοειδή με σημείο ανάφλεξης μικρότερο από ενενήντα τρεις βαθμούς Κελσίου (93 °</w:t>
      </w:r>
      <w:r w:rsidRPr="00E16AA8">
        <w:rPr>
          <w:rFonts w:ascii="Arial" w:eastAsia="Calibri" w:hAnsi="Arial" w:cs="Arial"/>
        </w:rPr>
        <w:t>C</w:t>
      </w:r>
      <w:r w:rsidRPr="00E16AA8">
        <w:rPr>
          <w:rFonts w:ascii="Arial" w:eastAsia="Calibri" w:hAnsi="Arial" w:cs="Arial"/>
          <w:lang w:val="el-GR"/>
        </w:rPr>
        <w:t xml:space="preserve">) των οποίων η εσωτερική πίεση (ήτοι η πίεση στον χώρο αερίου) μπορεί υπό οποιεσδήποτε συνθήκες να υπερβεί την ατμοσφαιρική πίεση κατά δεκαεπτά κιλοπασκάλ (17 </w:t>
      </w:r>
      <w:r w:rsidRPr="00E16AA8">
        <w:rPr>
          <w:rFonts w:ascii="Arial" w:eastAsia="Calibri" w:hAnsi="Arial" w:cs="Arial"/>
        </w:rPr>
        <w:t>kPa</w:t>
      </w:r>
      <w:r w:rsidRPr="00E16AA8">
        <w:rPr>
          <w:rFonts w:ascii="Arial" w:eastAsia="Calibri" w:hAnsi="Arial" w:cs="Arial"/>
          <w:lang w:val="el-GR"/>
        </w:rPr>
        <w:t>) πρέπει να χωροθετούνται σύμφωνα με τον Πίνακα 2 και τον Πίνακα 3.</w:t>
      </w:r>
    </w:p>
    <w:p w14:paraId="19CC7745" w14:textId="77777777" w:rsidR="002A7207" w:rsidRPr="00E16AA8" w:rsidRDefault="002A7207" w:rsidP="005F58FA">
      <w:pPr>
        <w:spacing w:line="360" w:lineRule="auto"/>
        <w:ind w:left="720"/>
        <w:contextualSpacing/>
        <w:rPr>
          <w:rFonts w:ascii="Arial" w:eastAsia="Calibri" w:hAnsi="Arial" w:cs="Arial"/>
          <w:lang w:val="el-GR"/>
        </w:rPr>
      </w:pPr>
    </w:p>
    <w:p w14:paraId="540856ED" w14:textId="77777777" w:rsidR="002A7207" w:rsidRPr="00E16AA8" w:rsidRDefault="002A7207" w:rsidP="005F58FA">
      <w:pPr>
        <w:numPr>
          <w:ilvl w:val="0"/>
          <w:numId w:val="15"/>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 xml:space="preserve">Κάθετες δεξαμενές με οροφή τύπου ασθενούς ραφής επί του κελύφους στις οποίες αποθηκεύονται υγρά πετρελαιοειδή με σημείο ανάφλεξης ίσο ή </w:t>
      </w:r>
      <w:r w:rsidRPr="00E16AA8">
        <w:rPr>
          <w:rFonts w:ascii="Arial" w:eastAsia="Calibri" w:hAnsi="Arial" w:cs="Arial"/>
          <w:lang w:val="el-GR"/>
        </w:rPr>
        <w:lastRenderedPageBreak/>
        <w:t>μεγαλύτερο από εξήντα βαθμούς Κελσίου (60 °</w:t>
      </w:r>
      <w:r w:rsidRPr="00E16AA8">
        <w:rPr>
          <w:rFonts w:ascii="Arial" w:eastAsia="Calibri" w:hAnsi="Arial" w:cs="Arial"/>
        </w:rPr>
        <w:t>C</w:t>
      </w:r>
      <w:r w:rsidRPr="00E16AA8">
        <w:rPr>
          <w:rFonts w:ascii="Arial" w:eastAsia="Calibri" w:hAnsi="Arial" w:cs="Arial"/>
          <w:lang w:val="el-GR"/>
        </w:rPr>
        <w:t>) αλλά μικρότερο από ενενήντα τρεις βαθμούς Κελσίου (93 °</w:t>
      </w:r>
      <w:r w:rsidRPr="00E16AA8">
        <w:rPr>
          <w:rFonts w:ascii="Arial" w:eastAsia="Calibri" w:hAnsi="Arial" w:cs="Arial"/>
        </w:rPr>
        <w:t>C</w:t>
      </w:r>
      <w:r w:rsidRPr="00E16AA8">
        <w:rPr>
          <w:rFonts w:ascii="Arial" w:eastAsia="Calibri" w:hAnsi="Arial" w:cs="Arial"/>
          <w:lang w:val="el-GR"/>
        </w:rPr>
        <w:t>) μπορεί να χωροθετούνται στη μισή απόσταση που φαίνεται στον Πίνακα 1 νοουμένου ότι οι δεξαμενές-</w:t>
      </w:r>
    </w:p>
    <w:p w14:paraId="5EFB992A" w14:textId="77777777" w:rsidR="002A7207" w:rsidRPr="00E16AA8" w:rsidRDefault="002A7207" w:rsidP="005F58FA">
      <w:pPr>
        <w:spacing w:line="360" w:lineRule="auto"/>
        <w:ind w:left="720" w:hanging="153"/>
        <w:contextualSpacing/>
        <w:rPr>
          <w:rFonts w:ascii="Arial" w:eastAsia="Calibri" w:hAnsi="Arial" w:cs="Arial"/>
          <w:lang w:val="el-GR"/>
        </w:rPr>
      </w:pPr>
    </w:p>
    <w:p w14:paraId="752FBCA4" w14:textId="72591AAE" w:rsidR="002A7207" w:rsidRPr="00E16AA8" w:rsidRDefault="002A7207" w:rsidP="005F58FA">
      <w:pPr>
        <w:spacing w:line="360" w:lineRule="auto"/>
        <w:ind w:left="1134" w:hanging="567"/>
        <w:jc w:val="both"/>
        <w:rPr>
          <w:rFonts w:ascii="Arial" w:hAnsi="Arial" w:cs="Arial"/>
          <w:lang w:val="el-GR"/>
        </w:rPr>
      </w:pPr>
      <w:r w:rsidRPr="00E16AA8">
        <w:rPr>
          <w:rFonts w:ascii="Arial" w:hAnsi="Arial" w:cs="Arial"/>
          <w:lang w:val="el-GR"/>
        </w:rPr>
        <w:t>(α)</w:t>
      </w:r>
      <w:r w:rsidRPr="00E16AA8">
        <w:rPr>
          <w:rFonts w:ascii="Arial" w:hAnsi="Arial" w:cs="Arial"/>
          <w:lang w:val="el-GR"/>
        </w:rPr>
        <w:tab/>
        <w:t xml:space="preserve">δεν βρίσκονται στην ίδια λεκάνη συγκράτησης με δεξαμενές στις οποίες αποθηκεύονται υγρά πετρελαιοειδή κλάσεων Α ή/και Β· ή </w:t>
      </w:r>
    </w:p>
    <w:p w14:paraId="4364DE5B" w14:textId="77777777" w:rsidR="002A7207" w:rsidRPr="00E16AA8" w:rsidRDefault="002A7207" w:rsidP="005F58FA">
      <w:pPr>
        <w:spacing w:line="360" w:lineRule="auto"/>
        <w:ind w:left="1440" w:hanging="720"/>
        <w:jc w:val="both"/>
        <w:rPr>
          <w:rFonts w:ascii="Arial" w:hAnsi="Arial" w:cs="Arial"/>
          <w:lang w:val="el-GR"/>
        </w:rPr>
      </w:pPr>
    </w:p>
    <w:p w14:paraId="0FB32FCA" w14:textId="36C1994D" w:rsidR="002A7207" w:rsidRPr="00E16AA8" w:rsidRDefault="002A7207" w:rsidP="005F58FA">
      <w:pPr>
        <w:spacing w:line="360" w:lineRule="auto"/>
        <w:ind w:left="1134" w:hanging="567"/>
        <w:jc w:val="both"/>
        <w:rPr>
          <w:rFonts w:ascii="Arial" w:hAnsi="Arial" w:cs="Arial"/>
          <w:lang w:val="el-GR"/>
        </w:rPr>
      </w:pPr>
      <w:r w:rsidRPr="00E16AA8">
        <w:rPr>
          <w:rFonts w:ascii="Arial" w:hAnsi="Arial" w:cs="Arial"/>
          <w:lang w:val="el-GR"/>
        </w:rPr>
        <w:t>(β)</w:t>
      </w:r>
      <w:r w:rsidRPr="00E16AA8">
        <w:rPr>
          <w:rFonts w:ascii="Arial" w:hAnsi="Arial" w:cs="Arial"/>
          <w:lang w:val="el-GR"/>
        </w:rPr>
        <w:tab/>
        <w:t>δεν βρίσκονται στη διαδρομή αποστραγγιστικών διωρύγων που μεταφέρουν υγρά από την περιοχή δεξαμενών στις οποίες αποθηκεύονται υγρά πετρελαιοειδή κλάσεων Α ή/και Β.</w:t>
      </w:r>
    </w:p>
    <w:p w14:paraId="683D0CFB" w14:textId="77777777" w:rsidR="002A7207" w:rsidRPr="00E16AA8" w:rsidRDefault="002A7207" w:rsidP="005F58FA">
      <w:pPr>
        <w:spacing w:line="360" w:lineRule="auto"/>
        <w:ind w:left="1134" w:hanging="567"/>
        <w:jc w:val="both"/>
        <w:rPr>
          <w:rFonts w:ascii="Arial" w:hAnsi="Arial" w:cs="Arial"/>
          <w:lang w:val="el-GR"/>
        </w:rPr>
      </w:pPr>
    </w:p>
    <w:p w14:paraId="0927E6A8" w14:textId="23F40E31" w:rsidR="002A7207" w:rsidRPr="00E16AA8" w:rsidRDefault="002A7207" w:rsidP="005F58FA">
      <w:pPr>
        <w:spacing w:line="360" w:lineRule="auto"/>
        <w:ind w:left="1418" w:hanging="1418"/>
        <w:jc w:val="center"/>
        <w:rPr>
          <w:rFonts w:ascii="Arial" w:eastAsia="Calibri" w:hAnsi="Arial" w:cs="Arial"/>
          <w:bCs/>
          <w:lang w:val="el-GR"/>
        </w:rPr>
      </w:pPr>
      <w:bookmarkStart w:id="2" w:name="_Ref455396351"/>
      <w:bookmarkStart w:id="3" w:name="_Ref474843583"/>
      <w:bookmarkStart w:id="4" w:name="_Ref474747203"/>
      <w:bookmarkStart w:id="5" w:name="_Toc476827328"/>
      <w:r w:rsidRPr="00E16AA8">
        <w:rPr>
          <w:rFonts w:ascii="Arial" w:eastAsia="Calibri" w:hAnsi="Arial" w:cs="Arial"/>
          <w:bCs/>
          <w:lang w:val="el-GR"/>
        </w:rPr>
        <w:t xml:space="preserve">Πίνακας </w:t>
      </w:r>
      <w:r w:rsidRPr="00E16AA8">
        <w:rPr>
          <w:rFonts w:ascii="Arial" w:eastAsia="Calibri" w:hAnsi="Arial" w:cs="Arial"/>
          <w:bCs/>
          <w:sz w:val="22"/>
          <w:szCs w:val="18"/>
        </w:rPr>
        <w:fldChar w:fldCharType="begin"/>
      </w:r>
      <w:r w:rsidRPr="00E16AA8">
        <w:rPr>
          <w:rFonts w:ascii="Arial" w:eastAsia="Calibri" w:hAnsi="Arial" w:cs="Arial"/>
          <w:bCs/>
          <w:lang w:val="el-GR"/>
        </w:rPr>
        <w:instrText xml:space="preserve"> SEQ Πίνακας \* ARABIC </w:instrText>
      </w:r>
      <w:r w:rsidRPr="00E16AA8">
        <w:rPr>
          <w:rFonts w:ascii="Arial" w:eastAsia="Calibri" w:hAnsi="Arial" w:cs="Arial"/>
          <w:bCs/>
          <w:sz w:val="22"/>
          <w:szCs w:val="18"/>
        </w:rPr>
        <w:fldChar w:fldCharType="separate"/>
      </w:r>
      <w:r w:rsidR="003C4885">
        <w:rPr>
          <w:rFonts w:ascii="Arial" w:eastAsia="Calibri" w:hAnsi="Arial" w:cs="Arial"/>
          <w:bCs/>
          <w:noProof/>
          <w:lang w:val="el-GR"/>
        </w:rPr>
        <w:t>1</w:t>
      </w:r>
      <w:r w:rsidRPr="00E16AA8">
        <w:rPr>
          <w:rFonts w:ascii="Arial" w:eastAsia="Calibri" w:hAnsi="Arial" w:cs="Arial"/>
          <w:bCs/>
          <w:sz w:val="22"/>
          <w:szCs w:val="18"/>
        </w:rPr>
        <w:fldChar w:fldCharType="end"/>
      </w:r>
    </w:p>
    <w:p w14:paraId="5AC87CF8" w14:textId="77777777" w:rsidR="002A7207" w:rsidRPr="00E16AA8" w:rsidRDefault="002A7207" w:rsidP="005F58FA">
      <w:pPr>
        <w:rPr>
          <w:lang w:val="el-GR"/>
        </w:rPr>
      </w:pPr>
    </w:p>
    <w:bookmarkEnd w:id="2"/>
    <w:bookmarkEnd w:id="3"/>
    <w:p w14:paraId="586F09F0" w14:textId="77777777" w:rsidR="002A7207" w:rsidRPr="00E16AA8" w:rsidRDefault="002A7207" w:rsidP="005F58FA">
      <w:pPr>
        <w:spacing w:line="360" w:lineRule="auto"/>
        <w:ind w:left="1134" w:hanging="1418"/>
        <w:jc w:val="both"/>
        <w:rPr>
          <w:rFonts w:ascii="Arial" w:eastAsia="Calibri" w:hAnsi="Arial" w:cs="Arial"/>
          <w:bCs/>
          <w:lang w:val="el-GR"/>
        </w:rPr>
      </w:pPr>
      <w:r w:rsidRPr="00E16AA8">
        <w:rPr>
          <w:rFonts w:ascii="Arial" w:eastAsia="Calibri" w:hAnsi="Arial" w:cs="Arial"/>
          <w:bCs/>
          <w:lang w:val="el-GR"/>
        </w:rPr>
        <w:tab/>
        <w:t xml:space="preserve">Χωροθέτηση επίγειων δεξαμενών στις οποίες αποθηκεύονται υγρά πετρελαιοειδή – Η εσωτερική πίεση των </w:t>
      </w:r>
      <w:r w:rsidRPr="00E16AA8">
        <w:rPr>
          <w:rFonts w:ascii="Arial" w:eastAsia="Calibri" w:hAnsi="Arial" w:cs="Arial"/>
          <w:bCs/>
          <w:shd w:val="clear" w:color="auto" w:fill="FFFFFF" w:themeFill="background1"/>
          <w:lang w:val="el-GR"/>
        </w:rPr>
        <w:t xml:space="preserve">δεξαμενών (ήτοι η πίεση στον χώρο αερίου) δεν επιτρέπεται να υπερβεί την ατμοσφαιρική πίεση κατά </w:t>
      </w:r>
      <w:r w:rsidRPr="00E16AA8">
        <w:rPr>
          <w:rFonts w:ascii="Arial" w:eastAsia="Calibri" w:hAnsi="Arial" w:cs="Arial"/>
          <w:bCs/>
          <w:lang w:val="el-GR"/>
        </w:rPr>
        <w:t xml:space="preserve">δεκαεπτά κιλοπασκάλ (17 </w:t>
      </w:r>
      <w:r w:rsidRPr="00E16AA8">
        <w:rPr>
          <w:rFonts w:ascii="Arial" w:eastAsia="Calibri" w:hAnsi="Arial" w:cs="Arial"/>
          <w:bCs/>
        </w:rPr>
        <w:t>kPa</w:t>
      </w:r>
      <w:r w:rsidRPr="00E16AA8">
        <w:rPr>
          <w:rFonts w:ascii="Arial" w:eastAsia="Calibri" w:hAnsi="Arial" w:cs="Arial"/>
          <w:bCs/>
          <w:lang w:val="el-GR"/>
        </w:rPr>
        <w:t xml:space="preserve">) </w:t>
      </w:r>
      <w:r w:rsidRPr="00E16AA8">
        <w:rPr>
          <w:rFonts w:ascii="Arial" w:eastAsia="Calibri" w:hAnsi="Arial" w:cs="Arial"/>
          <w:bCs/>
          <w:shd w:val="clear" w:color="auto" w:fill="FFFFFF" w:themeFill="background1"/>
          <w:lang w:val="el-GR"/>
        </w:rPr>
        <w:t>υπό οποιεσδήποτε συνθήκες</w:t>
      </w:r>
      <w:r w:rsidRPr="00E16AA8">
        <w:rPr>
          <w:rFonts w:ascii="Arial" w:eastAsia="Calibri" w:hAnsi="Arial" w:cs="Arial"/>
          <w:bCs/>
          <w:lang w:val="el-GR"/>
        </w:rPr>
        <w:t>.</w:t>
      </w:r>
      <w:bookmarkEnd w:id="4"/>
      <w:bookmarkEnd w:id="5"/>
      <w:r w:rsidRPr="00E16AA8">
        <w:rPr>
          <w:rFonts w:ascii="Arial" w:eastAsia="Calibri" w:hAnsi="Arial" w:cs="Arial"/>
          <w:bCs/>
          <w:lang w:val="el-GR"/>
        </w:rPr>
        <w:t xml:space="preserve"> </w:t>
      </w:r>
    </w:p>
    <w:p w14:paraId="36DD1FD8" w14:textId="77777777" w:rsidR="002A7207" w:rsidRPr="00E16AA8" w:rsidRDefault="002A7207" w:rsidP="005F58FA">
      <w:pPr>
        <w:spacing w:line="360" w:lineRule="auto"/>
        <w:rPr>
          <w:lang w:val="el-GR"/>
        </w:rPr>
      </w:pPr>
    </w:p>
    <w:tbl>
      <w:tblPr>
        <w:tblStyle w:val="TableGrid1"/>
        <w:tblW w:w="10206" w:type="dxa"/>
        <w:tblInd w:w="-431" w:type="dxa"/>
        <w:tblLook w:val="04A0" w:firstRow="1" w:lastRow="0" w:firstColumn="1" w:lastColumn="0" w:noHBand="0" w:noVBand="1"/>
      </w:tblPr>
      <w:tblGrid>
        <w:gridCol w:w="2268"/>
        <w:gridCol w:w="2693"/>
        <w:gridCol w:w="2835"/>
        <w:gridCol w:w="2410"/>
      </w:tblGrid>
      <w:tr w:rsidR="002A7207" w:rsidRPr="00E16AA8" w14:paraId="2F5E50C1" w14:textId="77777777" w:rsidTr="005F58FA">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1B6B46"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Τύπος Δεξαμενής</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EF330D" w14:textId="77777777" w:rsidR="002A7207" w:rsidRPr="00E16AA8" w:rsidRDefault="002A7207" w:rsidP="005F58FA">
            <w:pPr>
              <w:jc w:val="center"/>
              <w:rPr>
                <w:rFonts w:ascii="Arial" w:hAnsi="Arial" w:cs="Arial"/>
                <w:sz w:val="18"/>
                <w:szCs w:val="18"/>
                <w:vertAlign w:val="superscript"/>
              </w:rPr>
            </w:pPr>
            <w:r w:rsidRPr="00E16AA8">
              <w:rPr>
                <w:rFonts w:ascii="Arial" w:hAnsi="Arial" w:cs="Arial"/>
                <w:sz w:val="18"/>
                <w:szCs w:val="18"/>
                <w:lang w:val="el-GR"/>
              </w:rPr>
              <w:t>Προστασία</w:t>
            </w:r>
          </w:p>
        </w:tc>
        <w:tc>
          <w:tcPr>
            <w:tcW w:w="5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862C4C"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Ελάχιστη απόσταση (μέτρα)</w:t>
            </w:r>
          </w:p>
        </w:tc>
      </w:tr>
      <w:tr w:rsidR="002A7207" w:rsidRPr="00D85A95" w14:paraId="1D2CE060"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CBA3A" w14:textId="77777777" w:rsidR="002A7207" w:rsidRPr="00E16AA8" w:rsidRDefault="002A7207" w:rsidP="005F58FA">
            <w:pPr>
              <w:rPr>
                <w:rFonts w:ascii="Arial" w:hAnsi="Arial" w:cs="Arial"/>
                <w:sz w:val="18"/>
                <w:szCs w:val="18"/>
                <w:lang w:val="el-GR"/>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91332A" w14:textId="77777777" w:rsidR="002A7207" w:rsidRPr="00E16AA8" w:rsidRDefault="002A7207" w:rsidP="005F58FA">
            <w:pPr>
              <w:rPr>
                <w:rFonts w:ascii="Arial" w:hAnsi="Arial" w:cs="Arial"/>
                <w:sz w:val="18"/>
                <w:szCs w:val="18"/>
                <w:vertAlign w:val="superscript"/>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64A1E9"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Από σύνορο στο οποίο επιτρέπεται η δόμηση (περιλαμβάνεται το πλάτος δημόσιου δρόμου)</w:t>
            </w:r>
            <w:r w:rsidRPr="00E16AA8">
              <w:rPr>
                <w:rFonts w:ascii="Arial" w:hAnsi="Arial" w:cs="Arial"/>
                <w:sz w:val="18"/>
                <w:szCs w:val="18"/>
                <w:vertAlign w:val="superscript"/>
              </w:rPr>
              <w:t>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A41E57"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Από δημόσιο δρόμο ή από το κοντινότερο κτήριο στον χώρο που ελέγχει ο διαχειριστής</w:t>
            </w:r>
            <w:r w:rsidRPr="00E16AA8">
              <w:rPr>
                <w:rFonts w:ascii="Arial" w:hAnsi="Arial" w:cs="Arial"/>
                <w:sz w:val="18"/>
                <w:szCs w:val="18"/>
                <w:vertAlign w:val="superscript"/>
              </w:rPr>
              <w:t>i</w:t>
            </w:r>
          </w:p>
        </w:tc>
      </w:tr>
      <w:tr w:rsidR="002A7207" w:rsidRPr="00E16AA8" w14:paraId="321AFC49" w14:textId="77777777" w:rsidTr="005F58FA">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A88496"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Δεξαμενή με επιπλέουσα οροφή</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F353CC" w14:textId="77777777" w:rsidR="002A7207" w:rsidRPr="00E16AA8" w:rsidRDefault="002A7207" w:rsidP="005F58FA">
            <w:pPr>
              <w:rPr>
                <w:rFonts w:ascii="Arial" w:hAnsi="Arial" w:cs="Arial"/>
                <w:sz w:val="18"/>
                <w:szCs w:val="18"/>
                <w:vertAlign w:val="superscript"/>
                <w:lang w:val="el-GR"/>
              </w:rPr>
            </w:pPr>
            <w:r w:rsidRPr="00E16AA8">
              <w:rPr>
                <w:rFonts w:ascii="Arial" w:hAnsi="Arial" w:cs="Arial"/>
                <w:sz w:val="18"/>
                <w:szCs w:val="18"/>
                <w:lang w:val="el-GR"/>
              </w:rPr>
              <w:t>Προστασία από έκθεση σε θερμική ακτινοβολία</w:t>
            </w:r>
            <w:r w:rsidRPr="00E16AA8">
              <w:rPr>
                <w:rFonts w:ascii="Arial" w:hAnsi="Arial" w:cs="Arial"/>
                <w:sz w:val="18"/>
                <w:szCs w:val="18"/>
                <w:vertAlign w:val="superscript"/>
              </w:rPr>
              <w:t>ii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E282C4"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1/2 * διάμετρο δεξαμενής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BF61E1"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1/6 * διάμετρο δεξαμενής</w:t>
            </w:r>
          </w:p>
        </w:tc>
      </w:tr>
      <w:tr w:rsidR="002A7207" w:rsidRPr="00E16AA8" w14:paraId="76C62851"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D469F" w14:textId="77777777" w:rsidR="002A7207" w:rsidRPr="00E16AA8" w:rsidRDefault="002A7207" w:rsidP="005F58FA">
            <w:pPr>
              <w:rPr>
                <w:rFonts w:ascii="Arial" w:hAnsi="Arial" w:cs="Arial"/>
                <w:sz w:val="18"/>
                <w:szCs w:val="18"/>
                <w:lang w:val="el-G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9B3441"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Καμιά</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306A12" w14:textId="77777777" w:rsidR="002A7207" w:rsidRPr="00E16AA8" w:rsidRDefault="002A7207" w:rsidP="005F58FA">
            <w:pPr>
              <w:jc w:val="both"/>
              <w:rPr>
                <w:rFonts w:ascii="Arial" w:hAnsi="Arial" w:cs="Arial"/>
                <w:sz w:val="18"/>
                <w:szCs w:val="18"/>
                <w:lang w:val="el-GR"/>
              </w:rPr>
            </w:pPr>
            <w:r w:rsidRPr="00E16AA8">
              <w:rPr>
                <w:rFonts w:ascii="Arial" w:hAnsi="Arial" w:cs="Arial"/>
                <w:sz w:val="18"/>
                <w:szCs w:val="18"/>
                <w:lang w:val="el-GR"/>
              </w:rPr>
              <w:t>Διάμετρος δεξαμενής αλλά δεν χρειάζεται να είναι πάνω από 52,5 μέτρα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200D2"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1/6 * διάμετρο δεξαμενής</w:t>
            </w:r>
          </w:p>
        </w:tc>
      </w:tr>
      <w:tr w:rsidR="002A7207" w:rsidRPr="00E16AA8" w14:paraId="5BCE63C3" w14:textId="77777777" w:rsidTr="005F58FA">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0595D3"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Κάθετη δεξαμενή με οροφή τύπου ασθενούς ραφής επί του κελύφους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5196CC"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Σύστημα αφρού ή σύστημα αδρανοποίησης</w:t>
            </w:r>
            <w:r w:rsidRPr="00E16AA8">
              <w:rPr>
                <w:rFonts w:ascii="Arial" w:hAnsi="Arial" w:cs="Arial"/>
                <w:sz w:val="18"/>
                <w:szCs w:val="18"/>
                <w:vertAlign w:val="superscript"/>
              </w:rPr>
              <w:t>iii</w:t>
            </w:r>
            <w:r w:rsidRPr="00E16AA8">
              <w:rPr>
                <w:rFonts w:ascii="Arial" w:hAnsi="Arial" w:cs="Arial"/>
                <w:sz w:val="18"/>
                <w:szCs w:val="18"/>
                <w:lang w:val="el-GR"/>
              </w:rPr>
              <w:t xml:space="preserve"> σε δεξαμενή με διάμετρο κάτω από 45 μέτρα</w:t>
            </w:r>
            <w:r w:rsidRPr="00E16AA8">
              <w:rPr>
                <w:rFonts w:ascii="Arial" w:hAnsi="Arial" w:cs="Arial"/>
                <w:sz w:val="18"/>
                <w:szCs w:val="18"/>
                <w:vertAlign w:val="superscript"/>
              </w:rPr>
              <w:t>iv</w:t>
            </w:r>
            <w:r w:rsidRPr="00E16AA8">
              <w:rPr>
                <w:rFonts w:ascii="Arial" w:hAnsi="Arial" w:cs="Arial"/>
                <w:sz w:val="18"/>
                <w:szCs w:val="18"/>
                <w:lang w:val="el-GR"/>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12CD1A"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1/2 * διάμετρο δεξαμενής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5332BD"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1/6 * διάμετρο δεξαμενής</w:t>
            </w:r>
          </w:p>
        </w:tc>
      </w:tr>
      <w:tr w:rsidR="002A7207" w:rsidRPr="00E16AA8" w14:paraId="3C9C4BF2"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D60749" w14:textId="77777777" w:rsidR="002A7207" w:rsidRPr="00E16AA8" w:rsidRDefault="002A7207" w:rsidP="005F58FA">
            <w:pPr>
              <w:rPr>
                <w:rFonts w:ascii="Arial" w:hAnsi="Arial" w:cs="Arial"/>
                <w:sz w:val="18"/>
                <w:szCs w:val="18"/>
                <w:lang w:val="el-G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22E06" w14:textId="77777777" w:rsidR="002A7207" w:rsidRPr="00E16AA8" w:rsidRDefault="002A7207" w:rsidP="005F58FA">
            <w:pPr>
              <w:rPr>
                <w:rFonts w:ascii="Arial" w:hAnsi="Arial" w:cs="Arial"/>
                <w:sz w:val="18"/>
                <w:szCs w:val="18"/>
                <w:vertAlign w:val="superscript"/>
                <w:lang w:val="el-GR"/>
              </w:rPr>
            </w:pPr>
            <w:r w:rsidRPr="00E16AA8">
              <w:rPr>
                <w:rFonts w:ascii="Arial" w:hAnsi="Arial" w:cs="Arial"/>
                <w:sz w:val="18"/>
                <w:szCs w:val="18"/>
                <w:lang w:val="el-GR"/>
              </w:rPr>
              <w:t>Προστασία από έκθεση σε θερμική ακτινοβολία</w:t>
            </w:r>
            <w:r w:rsidRPr="00E16AA8">
              <w:rPr>
                <w:rFonts w:ascii="Arial" w:hAnsi="Arial" w:cs="Arial"/>
                <w:sz w:val="18"/>
                <w:szCs w:val="18"/>
                <w:vertAlign w:val="superscript"/>
              </w:rPr>
              <w:t>i</w:t>
            </w:r>
            <w:r w:rsidRPr="00E16AA8">
              <w:rPr>
                <w:rFonts w:ascii="Arial" w:hAnsi="Arial" w:cs="Arial"/>
                <w:sz w:val="18"/>
                <w:szCs w:val="18"/>
                <w:vertAlign w:val="superscript"/>
                <w:lang w:val="en-GB"/>
              </w:rPr>
              <w:t>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0C5FFD"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Διάμετρος δεξαμενής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B5583"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1/3 * διάμετρο δεξαμενής</w:t>
            </w:r>
          </w:p>
        </w:tc>
      </w:tr>
      <w:tr w:rsidR="002A7207" w:rsidRPr="00E16AA8" w14:paraId="56E0CF6C"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1A5615" w14:textId="77777777" w:rsidR="002A7207" w:rsidRPr="00E16AA8" w:rsidRDefault="002A7207" w:rsidP="005F58FA">
            <w:pPr>
              <w:rPr>
                <w:rFonts w:ascii="Arial" w:hAnsi="Arial" w:cs="Arial"/>
                <w:sz w:val="18"/>
                <w:szCs w:val="18"/>
                <w:lang w:val="el-G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5554C"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Καμιά</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60D24" w14:textId="77777777" w:rsidR="002A7207" w:rsidRPr="00E16AA8" w:rsidRDefault="002A7207" w:rsidP="005F58FA">
            <w:pPr>
              <w:jc w:val="both"/>
              <w:rPr>
                <w:rFonts w:ascii="Arial" w:hAnsi="Arial" w:cs="Arial"/>
                <w:sz w:val="18"/>
                <w:szCs w:val="18"/>
                <w:lang w:val="el-GR"/>
              </w:rPr>
            </w:pPr>
            <w:r w:rsidRPr="00E16AA8">
              <w:rPr>
                <w:rFonts w:ascii="Arial" w:hAnsi="Arial" w:cs="Arial"/>
                <w:sz w:val="18"/>
                <w:szCs w:val="18"/>
                <w:lang w:val="el-GR"/>
              </w:rPr>
              <w:t>2 * διάμετρο δεξαμενής αλλά δεν χρειάζεται να είναι πάνω από 105 μέτρα</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B2F152"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1/3 * διάμετρο δεξαμενής</w:t>
            </w:r>
          </w:p>
        </w:tc>
      </w:tr>
      <w:tr w:rsidR="002A7207" w:rsidRPr="00E16AA8" w14:paraId="77B120C0" w14:textId="77777777" w:rsidTr="005F58FA">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824D03" w14:textId="77777777" w:rsidR="002A7207" w:rsidRPr="00E16AA8" w:rsidRDefault="002A7207" w:rsidP="005F58FA">
            <w:pPr>
              <w:spacing w:line="180" w:lineRule="exact"/>
              <w:rPr>
                <w:rFonts w:ascii="Arial" w:hAnsi="Arial" w:cs="Arial"/>
                <w:sz w:val="18"/>
                <w:szCs w:val="18"/>
                <w:lang w:val="el-GR"/>
              </w:rPr>
            </w:pPr>
            <w:r w:rsidRPr="00E16AA8">
              <w:rPr>
                <w:rFonts w:ascii="Arial" w:hAnsi="Arial" w:cs="Arial"/>
                <w:sz w:val="18"/>
                <w:szCs w:val="18"/>
                <w:lang w:val="el-GR"/>
              </w:rPr>
              <w:t xml:space="preserve">Οριζόντια και κάθετη δεξαμενή με εξαερισμό έκτακτης ανάγκης ώστε η εσωτερική πίεση της δεξαμενής (δηλ. η πίεση στον χώρο αερίου)  να μην υπερβαίνει την ατμοσφαιρική πίεση κατά 17 </w:t>
            </w:r>
            <w:r w:rsidRPr="00E16AA8">
              <w:rPr>
                <w:rFonts w:ascii="Arial" w:hAnsi="Arial" w:cs="Arial"/>
                <w:sz w:val="18"/>
                <w:szCs w:val="18"/>
              </w:rPr>
              <w:t>kPa</w:t>
            </w:r>
            <w:r w:rsidRPr="00E16AA8">
              <w:rPr>
                <w:rFonts w:ascii="Arial" w:hAnsi="Arial" w:cs="Arial"/>
                <w:sz w:val="18"/>
                <w:szCs w:val="18"/>
                <w:lang w:val="el-GR"/>
              </w:rPr>
              <w:t>, υπό οποιεσδήποτε συνθήκες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D11958"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Σύστημα αδρανοποίησης</w:t>
            </w:r>
            <w:r w:rsidRPr="00E16AA8">
              <w:rPr>
                <w:rFonts w:ascii="Arial" w:hAnsi="Arial" w:cs="Arial"/>
                <w:sz w:val="18"/>
                <w:szCs w:val="18"/>
                <w:vertAlign w:val="superscript"/>
              </w:rPr>
              <w:t>iii</w:t>
            </w:r>
            <w:r w:rsidRPr="00E16AA8">
              <w:rPr>
                <w:rFonts w:ascii="Arial" w:hAnsi="Arial" w:cs="Arial"/>
                <w:sz w:val="18"/>
                <w:szCs w:val="18"/>
                <w:lang w:val="el-GR"/>
              </w:rPr>
              <w:t xml:space="preserve"> στη δεξαμενή ή σύστημα αφρού σε κάθετη δεξαμενή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63A14"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1/2 * τιμή του Πίνακα 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AF0DCD"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1/2 * τιμή του Πίνακα 3</w:t>
            </w:r>
          </w:p>
        </w:tc>
      </w:tr>
      <w:tr w:rsidR="002A7207" w:rsidRPr="00E16AA8" w14:paraId="43E19B9D" w14:textId="77777777" w:rsidTr="005F58FA">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425731" w14:textId="77777777" w:rsidR="002A7207" w:rsidRPr="00E16AA8" w:rsidRDefault="002A7207" w:rsidP="005F58FA">
            <w:pPr>
              <w:rPr>
                <w:rFonts w:ascii="Arial" w:hAnsi="Arial" w:cs="Arial"/>
                <w:sz w:val="18"/>
                <w:szCs w:val="18"/>
                <w:lang w:val="el-G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17CCF0"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Προστασία από έκθεση σε θερμική ακτινοβολία</w:t>
            </w:r>
            <w:r w:rsidRPr="00E16AA8">
              <w:rPr>
                <w:rFonts w:ascii="Arial" w:hAnsi="Arial" w:cs="Arial"/>
                <w:sz w:val="18"/>
                <w:szCs w:val="18"/>
                <w:vertAlign w:val="superscript"/>
              </w:rPr>
              <w:t>i</w:t>
            </w:r>
            <w:r w:rsidRPr="00E16AA8">
              <w:rPr>
                <w:rFonts w:ascii="Arial" w:hAnsi="Arial" w:cs="Arial"/>
                <w:sz w:val="18"/>
                <w:szCs w:val="18"/>
                <w:vertAlign w:val="superscript"/>
                <w:lang w:val="en-GB"/>
              </w:rPr>
              <w:t>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E00BC"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Τιμή του Πίνακα 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0EF533"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Τιμή του Πίνακα 3</w:t>
            </w:r>
          </w:p>
        </w:tc>
      </w:tr>
      <w:tr w:rsidR="002A7207" w:rsidRPr="00E16AA8" w14:paraId="5D246EC1"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1BBA11" w14:textId="77777777" w:rsidR="002A7207" w:rsidRPr="00E16AA8" w:rsidRDefault="002A7207" w:rsidP="005F58FA">
            <w:pPr>
              <w:rPr>
                <w:rFonts w:ascii="Arial" w:hAnsi="Arial" w:cs="Arial"/>
                <w:sz w:val="18"/>
                <w:szCs w:val="18"/>
                <w:lang w:val="el-GR"/>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DE475"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Καμιά</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F244E2"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2 * Τιμή του Πίνακα 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49468C"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Τιμή του Πίνακα 3</w:t>
            </w:r>
          </w:p>
        </w:tc>
      </w:tr>
      <w:tr w:rsidR="002A7207" w:rsidRPr="00E16AA8" w14:paraId="5315AD13" w14:textId="77777777" w:rsidTr="005F58FA">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B9D2BB"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Προστατευμένη επίγεια δεξαμενή (βλ. ορισμούς)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D629FF"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Καμιά</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160236"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1/2 * τιμή του Πίνακα 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5FC501"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1/2 * τιμή του Πίνακα 3</w:t>
            </w:r>
          </w:p>
        </w:tc>
      </w:tr>
    </w:tbl>
    <w:p w14:paraId="019D9988" w14:textId="77777777" w:rsidR="002A7207" w:rsidRPr="00E16AA8" w:rsidRDefault="002A7207" w:rsidP="005F58FA">
      <w:pPr>
        <w:spacing w:line="360" w:lineRule="auto"/>
        <w:ind w:left="709" w:firstLine="11"/>
        <w:jc w:val="both"/>
        <w:rPr>
          <w:rFonts w:ascii="Arial" w:hAnsi="Arial" w:cs="Arial"/>
          <w:lang w:val="el-GR"/>
        </w:rPr>
      </w:pPr>
    </w:p>
    <w:p w14:paraId="1617B1E7" w14:textId="77777777" w:rsidR="002A7207" w:rsidRPr="00E16AA8" w:rsidRDefault="002A7207" w:rsidP="005F58FA">
      <w:pPr>
        <w:spacing w:line="360" w:lineRule="auto"/>
        <w:ind w:firstLine="11"/>
        <w:jc w:val="both"/>
        <w:rPr>
          <w:rFonts w:ascii="Arial" w:hAnsi="Arial" w:cs="Arial"/>
          <w:lang w:val="el-GR"/>
        </w:rPr>
      </w:pPr>
      <w:r w:rsidRPr="00E16AA8">
        <w:rPr>
          <w:rFonts w:ascii="Arial" w:hAnsi="Arial" w:cs="Arial"/>
          <w:lang w:val="el-GR"/>
        </w:rPr>
        <w:t>Σημείωση:</w:t>
      </w:r>
    </w:p>
    <w:p w14:paraId="2610A6F0" w14:textId="48B6B978" w:rsidR="002A7207" w:rsidRPr="00E16AA8" w:rsidRDefault="002A7207" w:rsidP="000C1B94">
      <w:pPr>
        <w:tabs>
          <w:tab w:val="left" w:pos="1134"/>
        </w:tabs>
        <w:spacing w:line="360" w:lineRule="auto"/>
        <w:ind w:left="1418" w:hanging="1418"/>
        <w:jc w:val="both"/>
        <w:rPr>
          <w:rFonts w:ascii="Arial" w:hAnsi="Arial" w:cs="Arial"/>
          <w:lang w:val="el-GR"/>
        </w:rPr>
      </w:pPr>
      <w:r w:rsidRPr="00E16AA8">
        <w:rPr>
          <w:rFonts w:ascii="Arial" w:hAnsi="Arial" w:cs="Arial"/>
          <w:lang w:val="el-GR"/>
        </w:rPr>
        <w:lastRenderedPageBreak/>
        <w:tab/>
      </w:r>
      <w:r w:rsidRPr="00E16AA8">
        <w:rPr>
          <w:rFonts w:ascii="Arial" w:hAnsi="Arial" w:cs="Arial"/>
        </w:rPr>
        <w:t>i</w:t>
      </w:r>
      <w:r w:rsidRPr="00E16AA8">
        <w:rPr>
          <w:rFonts w:ascii="Arial" w:hAnsi="Arial" w:cs="Arial"/>
          <w:lang w:val="el-GR"/>
        </w:rPr>
        <w:t xml:space="preserve">. </w:t>
      </w:r>
      <w:r w:rsidRPr="00E16AA8">
        <w:rPr>
          <w:rFonts w:ascii="Arial" w:hAnsi="Arial" w:cs="Arial"/>
          <w:lang w:val="el-GR"/>
        </w:rPr>
        <w:tab/>
        <w:t xml:space="preserve">Η ελάχιστη απόσταση δεν μπορεί να είναι κάτω από </w:t>
      </w:r>
      <w:r w:rsidR="00CD4C9F">
        <w:rPr>
          <w:rFonts w:ascii="Arial" w:hAnsi="Arial" w:cs="Arial"/>
          <w:lang w:val="el-GR"/>
        </w:rPr>
        <w:t>1,5</w:t>
      </w:r>
      <w:r w:rsidRPr="00E16AA8">
        <w:rPr>
          <w:rFonts w:ascii="Arial" w:hAnsi="Arial" w:cs="Arial"/>
          <w:lang w:val="el-GR"/>
        </w:rPr>
        <w:t xml:space="preserve"> </w:t>
      </w:r>
      <w:r w:rsidR="00723CFB">
        <w:rPr>
          <w:rFonts w:ascii="Arial" w:hAnsi="Arial" w:cs="Arial"/>
          <w:lang w:val="el-GR"/>
        </w:rPr>
        <w:t>μέτρα</w:t>
      </w:r>
      <w:r w:rsidRPr="00E16AA8">
        <w:rPr>
          <w:rFonts w:ascii="Arial" w:hAnsi="Arial" w:cs="Arial"/>
          <w:lang w:val="el-GR"/>
        </w:rPr>
        <w:t xml:space="preserve">. </w:t>
      </w:r>
    </w:p>
    <w:p w14:paraId="67E1171F" w14:textId="77777777" w:rsidR="002A7207" w:rsidRPr="00E16AA8" w:rsidRDefault="002A7207" w:rsidP="00B6495E">
      <w:pPr>
        <w:tabs>
          <w:tab w:val="left" w:pos="1134"/>
        </w:tabs>
        <w:spacing w:line="360" w:lineRule="auto"/>
        <w:ind w:left="680" w:hanging="680"/>
        <w:jc w:val="both"/>
        <w:rPr>
          <w:rFonts w:ascii="Arial" w:hAnsi="Arial" w:cs="Arial"/>
          <w:lang w:val="el-GR"/>
        </w:rPr>
      </w:pPr>
      <w:r w:rsidRPr="00E16AA8">
        <w:rPr>
          <w:rFonts w:ascii="Arial" w:hAnsi="Arial" w:cs="Arial"/>
          <w:lang w:val="el-GR"/>
        </w:rPr>
        <w:tab/>
      </w:r>
      <w:r w:rsidRPr="00E16AA8">
        <w:rPr>
          <w:rFonts w:ascii="Arial" w:hAnsi="Arial" w:cs="Arial"/>
          <w:lang w:val="el-GR"/>
        </w:rPr>
        <w:tab/>
      </w:r>
      <w:r w:rsidRPr="00E16AA8">
        <w:rPr>
          <w:rFonts w:ascii="Arial" w:hAnsi="Arial" w:cs="Arial"/>
        </w:rPr>
        <w:t>ii</w:t>
      </w:r>
      <w:r w:rsidRPr="00E16AA8">
        <w:rPr>
          <w:rFonts w:ascii="Arial" w:hAnsi="Arial" w:cs="Arial"/>
          <w:lang w:val="el-GR"/>
        </w:rPr>
        <w:t>.</w:t>
      </w:r>
      <w:r w:rsidRPr="00E16AA8">
        <w:rPr>
          <w:rFonts w:ascii="Arial" w:hAnsi="Arial" w:cs="Arial"/>
          <w:lang w:val="el-GR"/>
        </w:rPr>
        <w:tab/>
        <w:t>Για προστασία από έκθεση σε θερμική ακτινοβολία βλ. ορισμούς.</w:t>
      </w:r>
    </w:p>
    <w:p w14:paraId="4140DEDC" w14:textId="77777777" w:rsidR="002A7207" w:rsidRPr="00E16AA8" w:rsidRDefault="002A7207" w:rsidP="00B6495E">
      <w:pPr>
        <w:tabs>
          <w:tab w:val="left" w:pos="1134"/>
        </w:tabs>
        <w:spacing w:line="360" w:lineRule="auto"/>
        <w:ind w:left="1418" w:hanging="1418"/>
        <w:jc w:val="both"/>
        <w:rPr>
          <w:rFonts w:ascii="Arial" w:hAnsi="Arial" w:cs="Arial"/>
          <w:lang w:val="el-GR"/>
        </w:rPr>
      </w:pPr>
      <w:r w:rsidRPr="00E16AA8">
        <w:rPr>
          <w:rFonts w:ascii="Arial" w:hAnsi="Arial" w:cs="Arial"/>
          <w:lang w:val="el-GR"/>
        </w:rPr>
        <w:tab/>
      </w:r>
      <w:r w:rsidRPr="00E16AA8">
        <w:rPr>
          <w:rFonts w:ascii="Arial" w:hAnsi="Arial" w:cs="Arial"/>
        </w:rPr>
        <w:t>iii</w:t>
      </w:r>
      <w:r w:rsidRPr="00E16AA8">
        <w:rPr>
          <w:rFonts w:ascii="Arial" w:hAnsi="Arial" w:cs="Arial"/>
          <w:lang w:val="el-GR"/>
        </w:rPr>
        <w:t>.</w:t>
      </w:r>
      <w:r w:rsidRPr="00E16AA8">
        <w:rPr>
          <w:rFonts w:ascii="Arial" w:hAnsi="Arial" w:cs="Arial"/>
          <w:lang w:val="el-GR"/>
        </w:rPr>
        <w:tab/>
        <w:t xml:space="preserve">Το σύστημα αδρανοποίησης (βλ. ορισμούς) να είναι σύμφωνα με το Αμερικάνικο Πρότυπο </w:t>
      </w:r>
      <w:r w:rsidRPr="00E16AA8">
        <w:rPr>
          <w:rFonts w:ascii="Arial" w:hAnsi="Arial" w:cs="Arial"/>
        </w:rPr>
        <w:t>NFPA</w:t>
      </w:r>
      <w:r w:rsidRPr="00E16AA8">
        <w:rPr>
          <w:rFonts w:ascii="Arial" w:hAnsi="Arial" w:cs="Arial"/>
          <w:lang w:val="el-GR"/>
        </w:rPr>
        <w:t xml:space="preserve"> 69 ή άλλα Ευρωπαϊκά, Διεθνή ή Εθνικά Πρότυπα τα οποία εξασφαλίζουν ισοδύναμη ποιότητα προστασίας. </w:t>
      </w:r>
    </w:p>
    <w:p w14:paraId="70B270F1" w14:textId="6D8F1E72" w:rsidR="002A7207" w:rsidRPr="00E16AA8" w:rsidRDefault="002A7207" w:rsidP="00B6495E">
      <w:pPr>
        <w:tabs>
          <w:tab w:val="left" w:pos="1134"/>
        </w:tabs>
        <w:spacing w:line="360" w:lineRule="auto"/>
        <w:ind w:left="1418" w:hanging="1418"/>
        <w:jc w:val="both"/>
        <w:rPr>
          <w:rFonts w:ascii="Arial" w:hAnsi="Arial" w:cs="Arial"/>
          <w:lang w:val="el-GR"/>
        </w:rPr>
      </w:pPr>
      <w:r w:rsidRPr="00E16AA8">
        <w:rPr>
          <w:rFonts w:ascii="Arial" w:hAnsi="Arial" w:cs="Arial"/>
          <w:lang w:val="el-GR"/>
        </w:rPr>
        <w:tab/>
      </w:r>
      <w:r w:rsidRPr="00E16AA8">
        <w:rPr>
          <w:rFonts w:ascii="Arial" w:hAnsi="Arial" w:cs="Arial"/>
        </w:rPr>
        <w:t>iv</w:t>
      </w:r>
      <w:r w:rsidRPr="00E16AA8">
        <w:rPr>
          <w:rFonts w:ascii="Arial" w:hAnsi="Arial" w:cs="Arial"/>
          <w:lang w:val="el-GR"/>
        </w:rPr>
        <w:t>.</w:t>
      </w:r>
      <w:r w:rsidRPr="00E16AA8">
        <w:rPr>
          <w:rFonts w:ascii="Arial" w:hAnsi="Arial" w:cs="Arial"/>
          <w:lang w:val="el-GR"/>
        </w:rPr>
        <w:tab/>
        <w:t>Για δεξαμενή με διάμετρο πάνω από σαράντα πέντε μέτρα (45</w:t>
      </w:r>
      <w:r w:rsidR="00276867" w:rsidRPr="00276867">
        <w:rPr>
          <w:rFonts w:ascii="Arial" w:hAnsi="Arial" w:cs="Arial"/>
          <w:lang w:val="el-GR"/>
        </w:rPr>
        <w:t xml:space="preserve"> </w:t>
      </w:r>
      <w:r w:rsidRPr="00E16AA8">
        <w:rPr>
          <w:rFonts w:ascii="Arial" w:hAnsi="Arial" w:cs="Arial"/>
        </w:rPr>
        <w:t>m</w:t>
      </w:r>
      <w:r w:rsidRPr="00E16AA8">
        <w:rPr>
          <w:rFonts w:ascii="Arial" w:hAnsi="Arial" w:cs="Arial"/>
          <w:lang w:val="el-GR"/>
        </w:rPr>
        <w:t>) να χρησιμοποιούνται οι αποστάσεις των πεδίων «προστασία από έκθεση σε θερμική ακτινοβολία» ή «καμιά», ανάλογα με την περίπτωση.</w:t>
      </w:r>
    </w:p>
    <w:p w14:paraId="08A3B149" w14:textId="77777777" w:rsidR="002A7207" w:rsidRPr="00E16AA8" w:rsidRDefault="002A7207" w:rsidP="00B6495E">
      <w:pPr>
        <w:tabs>
          <w:tab w:val="left" w:pos="1134"/>
        </w:tabs>
        <w:spacing w:line="360" w:lineRule="auto"/>
        <w:ind w:left="1418" w:hanging="1418"/>
        <w:jc w:val="both"/>
        <w:rPr>
          <w:rFonts w:ascii="Arial" w:hAnsi="Arial" w:cs="Arial"/>
          <w:lang w:val="el-GR"/>
        </w:rPr>
      </w:pPr>
    </w:p>
    <w:p w14:paraId="0AD4E802" w14:textId="0E83EA75" w:rsidR="002A7207" w:rsidRPr="00E16AA8" w:rsidRDefault="002A7207" w:rsidP="005F58FA">
      <w:pPr>
        <w:spacing w:line="360" w:lineRule="auto"/>
        <w:ind w:left="851" w:hanging="142"/>
        <w:jc w:val="center"/>
        <w:rPr>
          <w:rFonts w:ascii="Arial" w:hAnsi="Arial" w:cs="Arial"/>
          <w:lang w:val="el-GR"/>
        </w:rPr>
      </w:pPr>
      <w:bookmarkStart w:id="6" w:name="_Ref474913332"/>
      <w:r w:rsidRPr="00E16AA8">
        <w:rPr>
          <w:rFonts w:ascii="Arial" w:hAnsi="Arial" w:cs="Arial"/>
          <w:lang w:val="el-GR"/>
        </w:rPr>
        <w:t xml:space="preserve">Πίνακας </w:t>
      </w:r>
      <w:r w:rsidRPr="00E16AA8">
        <w:fldChar w:fldCharType="begin"/>
      </w:r>
      <w:r w:rsidRPr="00E16AA8">
        <w:rPr>
          <w:rFonts w:ascii="Arial" w:hAnsi="Arial" w:cs="Arial"/>
          <w:lang w:val="el-GR"/>
        </w:rPr>
        <w:instrText xml:space="preserve"> SEQ Πίνακας \* ARABIC </w:instrText>
      </w:r>
      <w:r w:rsidRPr="00E16AA8">
        <w:fldChar w:fldCharType="separate"/>
      </w:r>
      <w:r w:rsidR="003C4885">
        <w:rPr>
          <w:rFonts w:ascii="Arial" w:hAnsi="Arial" w:cs="Arial"/>
          <w:noProof/>
          <w:lang w:val="el-GR"/>
        </w:rPr>
        <w:t>2</w:t>
      </w:r>
      <w:r w:rsidRPr="00E16AA8">
        <w:fldChar w:fldCharType="end"/>
      </w:r>
      <w:bookmarkEnd w:id="6"/>
    </w:p>
    <w:p w14:paraId="24D547D4" w14:textId="77777777" w:rsidR="002A7207" w:rsidRPr="00E16AA8" w:rsidRDefault="002A7207" w:rsidP="005F58FA">
      <w:pPr>
        <w:spacing w:line="360" w:lineRule="auto"/>
        <w:ind w:left="851" w:hanging="142"/>
        <w:jc w:val="center"/>
        <w:rPr>
          <w:rFonts w:ascii="Arial" w:hAnsi="Arial" w:cs="Arial"/>
          <w:lang w:val="el-GR"/>
        </w:rPr>
      </w:pPr>
    </w:p>
    <w:p w14:paraId="25316536" w14:textId="77777777" w:rsidR="002A7207" w:rsidRPr="00E16AA8" w:rsidRDefault="002A7207" w:rsidP="005F58FA">
      <w:pPr>
        <w:spacing w:line="360" w:lineRule="auto"/>
        <w:ind w:left="1134" w:hanging="1418"/>
        <w:jc w:val="both"/>
        <w:rPr>
          <w:rFonts w:ascii="Arial" w:eastAsia="Calibri" w:hAnsi="Arial" w:cs="Arial"/>
          <w:bCs/>
          <w:lang w:val="el-GR"/>
        </w:rPr>
      </w:pPr>
      <w:bookmarkStart w:id="7" w:name="_Toc476827329"/>
      <w:r w:rsidRPr="00E16AA8">
        <w:rPr>
          <w:rFonts w:ascii="Arial" w:eastAsia="Calibri" w:hAnsi="Arial" w:cs="Arial"/>
          <w:bCs/>
          <w:lang w:val="el-GR"/>
        </w:rPr>
        <w:tab/>
        <w:t xml:space="preserve">Χωροθέτηση επίγειων δεξαμενών στις οποίες αποθηκεύονται υγρά πετρελαιοειδή – Η εσωτερική πίεση των δεξαμενών (δηλ. η πίεση στον χώρο αερίου) επιτρέπεται να υπερβεί την ατμοσφαιρική πίεση κατά </w:t>
      </w:r>
      <w:bookmarkEnd w:id="7"/>
      <w:r w:rsidRPr="00E16AA8">
        <w:rPr>
          <w:rFonts w:ascii="Arial" w:eastAsia="Calibri" w:hAnsi="Arial" w:cs="Arial"/>
          <w:bCs/>
          <w:lang w:val="el-GR"/>
        </w:rPr>
        <w:t xml:space="preserve">δεκαεπτά κιλοπασκάλ (17 </w:t>
      </w:r>
      <w:r w:rsidRPr="00E16AA8">
        <w:rPr>
          <w:rFonts w:ascii="Arial" w:eastAsia="Calibri" w:hAnsi="Arial" w:cs="Arial"/>
          <w:bCs/>
        </w:rPr>
        <w:t>kPa</w:t>
      </w:r>
      <w:r w:rsidRPr="00E16AA8">
        <w:rPr>
          <w:rFonts w:ascii="Arial" w:eastAsia="Calibri" w:hAnsi="Arial" w:cs="Arial"/>
          <w:bCs/>
          <w:lang w:val="el-GR"/>
        </w:rPr>
        <w:t>).</w:t>
      </w:r>
    </w:p>
    <w:p w14:paraId="7304903F" w14:textId="77777777" w:rsidR="002A7207" w:rsidRPr="00E16AA8" w:rsidRDefault="002A7207" w:rsidP="005F58FA">
      <w:pPr>
        <w:spacing w:line="360" w:lineRule="auto"/>
        <w:jc w:val="both"/>
        <w:rPr>
          <w:lang w:val="el-GR"/>
        </w:rPr>
      </w:pPr>
    </w:p>
    <w:tbl>
      <w:tblPr>
        <w:tblStyle w:val="TableGrid1"/>
        <w:tblW w:w="10206" w:type="dxa"/>
        <w:tblInd w:w="-572" w:type="dxa"/>
        <w:tblLook w:val="04A0" w:firstRow="1" w:lastRow="0" w:firstColumn="1" w:lastColumn="0" w:noHBand="0" w:noVBand="1"/>
      </w:tblPr>
      <w:tblGrid>
        <w:gridCol w:w="2126"/>
        <w:gridCol w:w="2552"/>
        <w:gridCol w:w="2693"/>
        <w:gridCol w:w="2835"/>
      </w:tblGrid>
      <w:tr w:rsidR="002A7207" w:rsidRPr="00E16AA8" w14:paraId="0933FE72" w14:textId="77777777" w:rsidTr="005F58FA">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1EB39B"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Τύπος Δεξαμενής</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DCF861" w14:textId="77777777" w:rsidR="002A7207" w:rsidRPr="00E16AA8" w:rsidRDefault="002A7207" w:rsidP="005F58FA">
            <w:pPr>
              <w:jc w:val="center"/>
              <w:rPr>
                <w:rFonts w:ascii="Arial" w:hAnsi="Arial" w:cs="Arial"/>
                <w:sz w:val="18"/>
                <w:szCs w:val="18"/>
                <w:vertAlign w:val="superscript"/>
              </w:rPr>
            </w:pPr>
            <w:r w:rsidRPr="00E16AA8">
              <w:rPr>
                <w:rFonts w:ascii="Arial" w:hAnsi="Arial" w:cs="Arial"/>
                <w:sz w:val="18"/>
                <w:szCs w:val="18"/>
                <w:lang w:val="el-GR"/>
              </w:rPr>
              <w:t>Προστασία</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318E7B"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Ελάχιστη απόσταση (μέτρα)</w:t>
            </w:r>
          </w:p>
        </w:tc>
      </w:tr>
      <w:tr w:rsidR="002A7207" w:rsidRPr="00D85A95" w14:paraId="3FAB9A5C"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B51556" w14:textId="77777777" w:rsidR="002A7207" w:rsidRPr="00E16AA8" w:rsidRDefault="002A7207" w:rsidP="005F58FA">
            <w:pPr>
              <w:rPr>
                <w:rFonts w:ascii="Arial" w:hAnsi="Arial" w:cs="Arial"/>
                <w:sz w:val="18"/>
                <w:szCs w:val="18"/>
                <w:lang w:val="el-GR"/>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4762" w14:textId="77777777" w:rsidR="002A7207" w:rsidRPr="00E16AA8" w:rsidRDefault="002A7207" w:rsidP="005F58FA">
            <w:pPr>
              <w:rPr>
                <w:rFonts w:ascii="Arial" w:hAnsi="Arial" w:cs="Arial"/>
                <w:sz w:val="18"/>
                <w:szCs w:val="18"/>
                <w:vertAlign w:val="superscript"/>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F247D"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Από σύνορο στο οποίο επιτρέπεται η δόμηση (περιλαμβάνεται το πλάτος δημόσιου δρόμου)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7977E"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Από δημόσιο δρόμο ή από το κοντινότερο κτήριο στον χώρο που ελέγχει ο διαχειριστής</w:t>
            </w:r>
          </w:p>
        </w:tc>
      </w:tr>
      <w:tr w:rsidR="002A7207" w:rsidRPr="00D85A95" w14:paraId="3186816B" w14:textId="77777777" w:rsidTr="005F58FA">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4D903E"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Οποιουδήποτε τύπου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365AC" w14:textId="77777777" w:rsidR="002A7207" w:rsidRPr="00E16AA8" w:rsidRDefault="002A7207" w:rsidP="005F58FA">
            <w:pPr>
              <w:rPr>
                <w:rFonts w:ascii="Arial" w:hAnsi="Arial" w:cs="Arial"/>
                <w:sz w:val="18"/>
                <w:szCs w:val="18"/>
                <w:vertAlign w:val="superscript"/>
                <w:lang w:val="el-GR"/>
              </w:rPr>
            </w:pPr>
            <w:r w:rsidRPr="00E16AA8">
              <w:rPr>
                <w:rFonts w:ascii="Arial" w:hAnsi="Arial" w:cs="Arial"/>
                <w:sz w:val="18"/>
                <w:szCs w:val="18"/>
                <w:lang w:val="el-GR"/>
              </w:rPr>
              <w:t>Προστασία από έκθεση σε θερμική ακτινοβολία</w:t>
            </w:r>
            <w:r w:rsidRPr="00E16AA8">
              <w:rPr>
                <w:rFonts w:ascii="Arial" w:hAnsi="Arial" w:cs="Arial"/>
                <w:sz w:val="18"/>
                <w:szCs w:val="18"/>
                <w:vertAlign w:val="superscript"/>
              </w:rPr>
              <w:t>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07ECE"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1½ * τιμή του Πίνακα 3 αλλά όχι μικρότερη</w:t>
            </w:r>
            <w:r w:rsidRPr="00E16AA8">
              <w:rPr>
                <w:rFonts w:ascii="Arial" w:hAnsi="Arial" w:cs="Arial"/>
                <w:lang w:val="el-GR"/>
              </w:rPr>
              <w:t xml:space="preserve"> </w:t>
            </w:r>
            <w:r w:rsidRPr="00E16AA8">
              <w:rPr>
                <w:rFonts w:ascii="Arial" w:hAnsi="Arial" w:cs="Arial"/>
                <w:sz w:val="18"/>
                <w:szCs w:val="18"/>
                <w:lang w:val="el-GR"/>
              </w:rPr>
              <w:t>από 7,5 μέτρα</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8D8079"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1½ * τιμή του Πίνακα 3 αλλά όχι μικρότερη από 7,5 μέτρα</w:t>
            </w:r>
          </w:p>
        </w:tc>
      </w:tr>
      <w:tr w:rsidR="002A7207" w:rsidRPr="00D85A95" w14:paraId="2063FB00"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1FA916" w14:textId="77777777" w:rsidR="002A7207" w:rsidRPr="00E16AA8" w:rsidRDefault="002A7207" w:rsidP="005F58FA">
            <w:pPr>
              <w:rPr>
                <w:rFonts w:ascii="Arial" w:hAnsi="Arial" w:cs="Arial"/>
                <w:sz w:val="18"/>
                <w:szCs w:val="18"/>
                <w:lang w:val="el-GR"/>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A661D9"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Καμιά</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0485CA"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3 * τιμή του Πίνακα 3 αλλά όχι μικρότερη</w:t>
            </w:r>
            <w:r w:rsidRPr="00E16AA8">
              <w:rPr>
                <w:rFonts w:ascii="Arial" w:hAnsi="Arial" w:cs="Arial"/>
                <w:lang w:val="el-GR"/>
              </w:rPr>
              <w:t xml:space="preserve"> </w:t>
            </w:r>
            <w:r w:rsidRPr="00E16AA8">
              <w:rPr>
                <w:rFonts w:ascii="Arial" w:hAnsi="Arial" w:cs="Arial"/>
                <w:sz w:val="18"/>
                <w:szCs w:val="18"/>
                <w:lang w:val="el-GR"/>
              </w:rPr>
              <w:t>από 15 μέτρα</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D8CEC"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1½ * τιμή του Πίνακα 3 αλλά όχι μικρότερη από 7,5 μέτρα</w:t>
            </w:r>
          </w:p>
        </w:tc>
      </w:tr>
    </w:tbl>
    <w:p w14:paraId="36A0EA7E" w14:textId="77777777" w:rsidR="002A7207" w:rsidRPr="00E16AA8" w:rsidRDefault="002A7207" w:rsidP="005F58FA">
      <w:pPr>
        <w:spacing w:line="360" w:lineRule="auto"/>
        <w:ind w:left="851" w:hanging="142"/>
        <w:rPr>
          <w:rFonts w:ascii="Arial" w:hAnsi="Arial" w:cs="Arial"/>
          <w:vertAlign w:val="superscript"/>
          <w:lang w:val="el-GR"/>
        </w:rPr>
      </w:pPr>
    </w:p>
    <w:p w14:paraId="5650C627" w14:textId="77777777" w:rsidR="002A7207" w:rsidRPr="00E16AA8" w:rsidRDefault="002A7207" w:rsidP="005F58FA">
      <w:pPr>
        <w:spacing w:line="360" w:lineRule="auto"/>
        <w:ind w:left="851" w:hanging="851"/>
        <w:jc w:val="both"/>
        <w:rPr>
          <w:rFonts w:ascii="Arial" w:hAnsi="Arial" w:cs="Arial"/>
          <w:lang w:val="el-GR"/>
        </w:rPr>
      </w:pPr>
      <w:r w:rsidRPr="00E16AA8">
        <w:rPr>
          <w:rFonts w:ascii="Arial" w:hAnsi="Arial" w:cs="Arial"/>
          <w:lang w:val="el-GR"/>
        </w:rPr>
        <w:t>Σημείωση:</w:t>
      </w:r>
      <w:r w:rsidRPr="00E16AA8">
        <w:rPr>
          <w:rFonts w:ascii="Arial" w:hAnsi="Arial" w:cs="Arial"/>
          <w:lang w:val="el-GR"/>
        </w:rPr>
        <w:tab/>
        <w:t>Για προστασία από έκθεση σε θερμική ακτινοβολία βλ. ορισμούς</w:t>
      </w:r>
    </w:p>
    <w:p w14:paraId="73CEB2F6" w14:textId="77777777" w:rsidR="002A7207" w:rsidRPr="00E16AA8" w:rsidRDefault="002A7207" w:rsidP="005F58FA">
      <w:pPr>
        <w:spacing w:line="360" w:lineRule="auto"/>
        <w:ind w:left="851" w:hanging="142"/>
        <w:rPr>
          <w:rFonts w:cs="Arial"/>
          <w:lang w:val="el-GR"/>
        </w:rPr>
      </w:pPr>
    </w:p>
    <w:p w14:paraId="5BB47DAD" w14:textId="77777777" w:rsidR="002A7207" w:rsidRPr="00E16AA8" w:rsidRDefault="002A7207" w:rsidP="00613C8D">
      <w:pPr>
        <w:numPr>
          <w:ilvl w:val="0"/>
          <w:numId w:val="15"/>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Σε περίπτωση που αποθηκεύονται υγρά πετρελαιοειδή σε οριζόντια δεξαμενή ή δοχείο το οποίο είναι υπό πίεση και η αστοχία των άκρων της κυλινδρικής δεξαμενής ή του δοχείου μπορεί να θέσουν σε κίνδυνο πρόσωπα ή κτήρια η κυλινδρική δεξαμενή ή το δοχείο πρέπει να χωροθετείται έτσι ώστε ο διαμήκης άξονας να είναι παράλληλος με το κοντινότερο και σημαντικότερο μέρος/υποδομή που εκτίθεται.</w:t>
      </w:r>
    </w:p>
    <w:p w14:paraId="36464EDC" w14:textId="3C4E1316" w:rsidR="002A7207" w:rsidRPr="00E16AA8" w:rsidRDefault="002A7207" w:rsidP="00AD336D">
      <w:pPr>
        <w:spacing w:line="360" w:lineRule="auto"/>
        <w:ind w:left="851" w:hanging="142"/>
        <w:jc w:val="center"/>
        <w:rPr>
          <w:lang w:val="el-GR"/>
        </w:rPr>
      </w:pPr>
      <w:bookmarkStart w:id="8" w:name="_Ref474747246"/>
      <w:r w:rsidRPr="00E16AA8">
        <w:rPr>
          <w:rFonts w:ascii="Arial" w:hAnsi="Arial" w:cs="Arial"/>
          <w:lang w:val="el-GR"/>
        </w:rPr>
        <w:t xml:space="preserve">Πίνακας </w:t>
      </w:r>
      <w:r w:rsidRPr="00E16AA8">
        <w:fldChar w:fldCharType="begin"/>
      </w:r>
      <w:r w:rsidRPr="00E16AA8">
        <w:rPr>
          <w:rFonts w:ascii="Arial" w:hAnsi="Arial" w:cs="Arial"/>
          <w:lang w:val="el-GR"/>
        </w:rPr>
        <w:instrText xml:space="preserve"> SEQ Πίνακας \* ARABIC </w:instrText>
      </w:r>
      <w:r w:rsidRPr="00E16AA8">
        <w:fldChar w:fldCharType="separate"/>
      </w:r>
      <w:r w:rsidR="003C4885">
        <w:rPr>
          <w:rFonts w:ascii="Arial" w:hAnsi="Arial" w:cs="Arial"/>
          <w:noProof/>
          <w:lang w:val="el-GR"/>
        </w:rPr>
        <w:t>3</w:t>
      </w:r>
      <w:r w:rsidRPr="00E16AA8">
        <w:fldChar w:fldCharType="end"/>
      </w:r>
      <w:bookmarkEnd w:id="8"/>
    </w:p>
    <w:p w14:paraId="424C0ECF" w14:textId="77777777" w:rsidR="002A7207" w:rsidRPr="00E16AA8" w:rsidRDefault="002A7207" w:rsidP="00AD336D">
      <w:pPr>
        <w:spacing w:line="360" w:lineRule="auto"/>
        <w:ind w:left="851" w:hanging="142"/>
        <w:jc w:val="center"/>
        <w:rPr>
          <w:rFonts w:ascii="Arial" w:hAnsi="Arial" w:cs="Arial"/>
          <w:lang w:val="el-GR"/>
        </w:rPr>
      </w:pPr>
    </w:p>
    <w:p w14:paraId="7AE10093" w14:textId="77777777" w:rsidR="002A7207" w:rsidRPr="00E16AA8" w:rsidRDefault="002A7207" w:rsidP="005F58FA">
      <w:pPr>
        <w:spacing w:line="360" w:lineRule="auto"/>
        <w:ind w:left="851" w:right="-428" w:hanging="851"/>
        <w:jc w:val="both"/>
        <w:rPr>
          <w:rFonts w:ascii="Arial" w:eastAsia="Calibri" w:hAnsi="Arial" w:cs="Arial"/>
          <w:bCs/>
          <w:lang w:val="el-GR"/>
        </w:rPr>
      </w:pPr>
      <w:bookmarkStart w:id="9" w:name="_Toc476827330"/>
      <w:r w:rsidRPr="00E16AA8">
        <w:rPr>
          <w:rFonts w:ascii="Arial" w:eastAsia="Calibri" w:hAnsi="Arial" w:cs="Arial"/>
          <w:bCs/>
          <w:lang w:val="el-GR"/>
        </w:rPr>
        <w:t>Πίνακας αναφοράς για χρήση σε συνάρτηση με τον Πίνακα 1 και τον Πίνακα</w:t>
      </w:r>
      <w:bookmarkEnd w:id="9"/>
      <w:r w:rsidRPr="00E16AA8">
        <w:rPr>
          <w:rFonts w:ascii="Arial" w:eastAsia="Calibri" w:hAnsi="Arial" w:cs="Arial"/>
          <w:bCs/>
          <w:lang w:val="el-GR"/>
        </w:rPr>
        <w:t xml:space="preserve"> 2</w:t>
      </w:r>
    </w:p>
    <w:p w14:paraId="24DFFE64" w14:textId="77777777" w:rsidR="002A7207" w:rsidRPr="00E16AA8" w:rsidRDefault="002A7207" w:rsidP="005F58FA">
      <w:pPr>
        <w:rPr>
          <w:lang w:val="el-GR"/>
        </w:rPr>
      </w:pPr>
    </w:p>
    <w:tbl>
      <w:tblPr>
        <w:tblStyle w:val="TableGrid1"/>
        <w:tblW w:w="10235" w:type="dxa"/>
        <w:tblInd w:w="-431" w:type="dxa"/>
        <w:tblLook w:val="04A0" w:firstRow="1" w:lastRow="0" w:firstColumn="1" w:lastColumn="0" w:noHBand="0" w:noVBand="1"/>
      </w:tblPr>
      <w:tblGrid>
        <w:gridCol w:w="4423"/>
        <w:gridCol w:w="2835"/>
        <w:gridCol w:w="2977"/>
      </w:tblGrid>
      <w:tr w:rsidR="002A7207" w:rsidRPr="00E16AA8" w14:paraId="0794F0B1" w14:textId="77777777" w:rsidTr="005F58FA">
        <w:tc>
          <w:tcPr>
            <w:tcW w:w="4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2F06E3"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Μέγιστη Ογκομετρική χωρητικότητα δεξαμενής (</w:t>
            </w:r>
            <w:r w:rsidRPr="00E16AA8">
              <w:rPr>
                <w:rFonts w:ascii="Arial" w:hAnsi="Arial" w:cs="Arial"/>
                <w:sz w:val="18"/>
                <w:szCs w:val="18"/>
                <w:lang w:val="en-GB"/>
              </w:rPr>
              <w:t>q</w:t>
            </w:r>
            <w:r w:rsidRPr="00E16AA8">
              <w:rPr>
                <w:rFonts w:ascii="Arial" w:hAnsi="Arial" w:cs="Arial"/>
                <w:sz w:val="18"/>
                <w:szCs w:val="18"/>
                <w:lang w:val="el-GR"/>
              </w:rPr>
              <w:t>) (λίτρα)</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281405"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Ελάχιστη απόσταση (μέτρα)</w:t>
            </w:r>
          </w:p>
        </w:tc>
      </w:tr>
      <w:tr w:rsidR="002A7207" w:rsidRPr="00D85A95" w14:paraId="12A46C74"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E266DA" w14:textId="77777777" w:rsidR="002A7207" w:rsidRPr="00E16AA8" w:rsidRDefault="002A7207" w:rsidP="005F58FA">
            <w:pPr>
              <w:rPr>
                <w:rFonts w:ascii="Arial" w:hAnsi="Arial" w:cs="Arial"/>
                <w:sz w:val="18"/>
                <w:szCs w:val="18"/>
                <w:vertAlign w:val="superscript"/>
                <w:lang w:val="el-GR"/>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90AE02"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 xml:space="preserve">Από σύνορο στο οποίο επιτρέπεται η δόμηση (περιλαμβάνεται το πλάτος δημόσιου δρόμου)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706376"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Από δημόσιο δρόμο ή από το κοντινότερο κτήριο στον χώρο που ελέγχει ο διαχειριστής</w:t>
            </w:r>
          </w:p>
        </w:tc>
      </w:tr>
      <w:tr w:rsidR="002A7207" w:rsidRPr="00E16AA8" w14:paraId="29AA2EA3"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155AA"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 </w:t>
            </w:r>
            <w:r w:rsidRPr="00E16AA8">
              <w:rPr>
                <w:rFonts w:ascii="Arial" w:hAnsi="Arial" w:cs="Arial"/>
                <w:sz w:val="18"/>
                <w:szCs w:val="18"/>
              </w:rPr>
              <w:t xml:space="preserve">q </w:t>
            </w:r>
            <w:r w:rsidRPr="00E16AA8">
              <w:rPr>
                <w:rFonts w:ascii="Arial" w:hAnsi="Arial" w:cs="Arial"/>
                <w:sz w:val="18"/>
                <w:szCs w:val="18"/>
                <w:lang w:val="el-GR"/>
              </w:rPr>
              <w:t xml:space="preserve"> ≤ 1.000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A02517"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B9E07"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1,5</w:t>
            </w:r>
          </w:p>
        </w:tc>
      </w:tr>
      <w:tr w:rsidR="002A7207" w:rsidRPr="00E16AA8" w14:paraId="4EEA26B7"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CBF09F"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1.000 &lt; </w:t>
            </w:r>
            <w:r w:rsidRPr="00E16AA8">
              <w:rPr>
                <w:rFonts w:ascii="Arial" w:hAnsi="Arial" w:cs="Arial"/>
                <w:sz w:val="18"/>
                <w:szCs w:val="18"/>
              </w:rPr>
              <w:t>q</w:t>
            </w:r>
            <w:r w:rsidRPr="00E16AA8">
              <w:rPr>
                <w:rFonts w:ascii="Arial" w:hAnsi="Arial" w:cs="Arial"/>
                <w:sz w:val="18"/>
                <w:szCs w:val="18"/>
                <w:lang w:val="el-GR"/>
              </w:rPr>
              <w:t xml:space="preserve"> ≤ 3.000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DAA93A"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9AE905"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1,5</w:t>
            </w:r>
          </w:p>
        </w:tc>
      </w:tr>
      <w:tr w:rsidR="002A7207" w:rsidRPr="00E16AA8" w14:paraId="272D7868"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DC1E07"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3.000 &lt; </w:t>
            </w:r>
            <w:r w:rsidRPr="00E16AA8">
              <w:rPr>
                <w:rFonts w:ascii="Arial" w:hAnsi="Arial" w:cs="Arial"/>
                <w:sz w:val="18"/>
                <w:szCs w:val="18"/>
              </w:rPr>
              <w:t>q</w:t>
            </w:r>
            <w:r w:rsidRPr="00E16AA8">
              <w:rPr>
                <w:rFonts w:ascii="Arial" w:hAnsi="Arial" w:cs="Arial"/>
                <w:sz w:val="18"/>
                <w:szCs w:val="18"/>
                <w:lang w:val="el-GR"/>
              </w:rPr>
              <w:t xml:space="preserve"> ≤ 46.000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789EC1"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4,5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F0C09"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1,5</w:t>
            </w:r>
          </w:p>
        </w:tc>
      </w:tr>
      <w:tr w:rsidR="002A7207" w:rsidRPr="00E16AA8" w14:paraId="2A3B7FC1"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70FE08"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46.000 &lt; </w:t>
            </w:r>
            <w:r w:rsidRPr="00E16AA8">
              <w:rPr>
                <w:rFonts w:ascii="Arial" w:hAnsi="Arial" w:cs="Arial"/>
                <w:sz w:val="18"/>
                <w:szCs w:val="18"/>
              </w:rPr>
              <w:t>q</w:t>
            </w:r>
            <w:r w:rsidRPr="00E16AA8">
              <w:rPr>
                <w:rFonts w:ascii="Arial" w:hAnsi="Arial" w:cs="Arial"/>
                <w:sz w:val="18"/>
                <w:szCs w:val="18"/>
                <w:lang w:val="el-GR"/>
              </w:rPr>
              <w:t xml:space="preserve"> ≤ 114.000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CE40FE"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9FF9B6"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1,5</w:t>
            </w:r>
          </w:p>
        </w:tc>
      </w:tr>
      <w:tr w:rsidR="002A7207" w:rsidRPr="00E16AA8" w14:paraId="5139685E"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0D146"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114.000 &lt; </w:t>
            </w:r>
            <w:r w:rsidRPr="00E16AA8">
              <w:rPr>
                <w:rFonts w:ascii="Arial" w:hAnsi="Arial" w:cs="Arial"/>
                <w:sz w:val="18"/>
                <w:szCs w:val="18"/>
              </w:rPr>
              <w:t>q</w:t>
            </w:r>
            <w:r w:rsidRPr="00E16AA8">
              <w:rPr>
                <w:rFonts w:ascii="Arial" w:hAnsi="Arial" w:cs="Arial"/>
                <w:sz w:val="18"/>
                <w:szCs w:val="18"/>
                <w:lang w:val="el-GR"/>
              </w:rPr>
              <w:t xml:space="preserve"> ≤ 190.000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89532D"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48E300"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3</w:t>
            </w:r>
          </w:p>
        </w:tc>
      </w:tr>
      <w:tr w:rsidR="002A7207" w:rsidRPr="00E16AA8" w14:paraId="4F4DF917"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65B12C"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190.000 &lt; </w:t>
            </w:r>
            <w:r w:rsidRPr="00E16AA8">
              <w:rPr>
                <w:rFonts w:ascii="Arial" w:hAnsi="Arial" w:cs="Arial"/>
                <w:sz w:val="18"/>
                <w:szCs w:val="18"/>
              </w:rPr>
              <w:t>q</w:t>
            </w:r>
            <w:r w:rsidRPr="00E16AA8">
              <w:rPr>
                <w:rFonts w:ascii="Arial" w:hAnsi="Arial" w:cs="Arial"/>
                <w:sz w:val="18"/>
                <w:szCs w:val="18"/>
                <w:lang w:val="el-GR"/>
              </w:rPr>
              <w:t xml:space="preserve"> ≤ 380.000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4AA25A"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432777"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4,5</w:t>
            </w:r>
          </w:p>
        </w:tc>
      </w:tr>
      <w:tr w:rsidR="002A7207" w:rsidRPr="00E16AA8" w14:paraId="6849306F"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59C0BE"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 380.000 &lt; </w:t>
            </w:r>
            <w:r w:rsidRPr="00E16AA8">
              <w:rPr>
                <w:rFonts w:ascii="Arial" w:hAnsi="Arial" w:cs="Arial"/>
                <w:sz w:val="18"/>
                <w:szCs w:val="18"/>
              </w:rPr>
              <w:t>q</w:t>
            </w:r>
            <w:r w:rsidRPr="00E16AA8">
              <w:rPr>
                <w:rFonts w:ascii="Arial" w:hAnsi="Arial" w:cs="Arial"/>
                <w:sz w:val="18"/>
                <w:szCs w:val="18"/>
                <w:lang w:val="el-GR"/>
              </w:rPr>
              <w:t xml:space="preserve"> ≤ 1.900.000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442D9C"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24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96ABCB"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7,5</w:t>
            </w:r>
          </w:p>
        </w:tc>
      </w:tr>
      <w:tr w:rsidR="002A7207" w:rsidRPr="00E16AA8" w14:paraId="342E3E57"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D3FA2C"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1.900.000 &lt; </w:t>
            </w:r>
            <w:r w:rsidRPr="00E16AA8">
              <w:rPr>
                <w:rFonts w:ascii="Arial" w:hAnsi="Arial" w:cs="Arial"/>
                <w:sz w:val="18"/>
                <w:szCs w:val="18"/>
              </w:rPr>
              <w:t>q</w:t>
            </w:r>
            <w:r w:rsidRPr="00E16AA8">
              <w:rPr>
                <w:rFonts w:ascii="Arial" w:hAnsi="Arial" w:cs="Arial"/>
                <w:sz w:val="18"/>
                <w:szCs w:val="18"/>
                <w:lang w:val="el-GR"/>
              </w:rPr>
              <w:t xml:space="preserve"> ≤ 3.800.000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160C0"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95568"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10,5</w:t>
            </w:r>
          </w:p>
        </w:tc>
      </w:tr>
      <w:tr w:rsidR="002A7207" w:rsidRPr="00E16AA8" w14:paraId="56A9B357"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1A54FD"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3.800.000 &lt; </w:t>
            </w:r>
            <w:r w:rsidRPr="00E16AA8">
              <w:rPr>
                <w:rFonts w:ascii="Arial" w:hAnsi="Arial" w:cs="Arial"/>
                <w:sz w:val="18"/>
                <w:szCs w:val="18"/>
              </w:rPr>
              <w:t>q</w:t>
            </w:r>
            <w:r w:rsidRPr="00E16AA8">
              <w:rPr>
                <w:rFonts w:ascii="Arial" w:hAnsi="Arial" w:cs="Arial"/>
                <w:sz w:val="18"/>
                <w:szCs w:val="18"/>
                <w:lang w:val="el-GR"/>
              </w:rPr>
              <w:t xml:space="preserve"> ≤ 7.600.000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3B4F65"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40,5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61954E"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13,5</w:t>
            </w:r>
          </w:p>
        </w:tc>
      </w:tr>
      <w:tr w:rsidR="002A7207" w:rsidRPr="00E16AA8" w14:paraId="2B53DCA9"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5200EC"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 xml:space="preserve"> 7.600.000 &lt; </w:t>
            </w:r>
            <w:r w:rsidRPr="00E16AA8">
              <w:rPr>
                <w:rFonts w:ascii="Arial" w:hAnsi="Arial" w:cs="Arial"/>
                <w:sz w:val="18"/>
                <w:szCs w:val="18"/>
              </w:rPr>
              <w:t>q</w:t>
            </w:r>
            <w:r w:rsidRPr="00E16AA8">
              <w:rPr>
                <w:rFonts w:ascii="Arial" w:hAnsi="Arial" w:cs="Arial"/>
                <w:sz w:val="18"/>
                <w:szCs w:val="18"/>
                <w:lang w:val="el-GR"/>
              </w:rPr>
              <w:t xml:space="preserve"> ≤ 1.140.000.000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A424A"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49,6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DE195"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16,5</w:t>
            </w:r>
          </w:p>
        </w:tc>
      </w:tr>
      <w:tr w:rsidR="002A7207" w:rsidRPr="00E16AA8" w14:paraId="6C603BB0" w14:textId="77777777" w:rsidTr="005F58FA">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44F677"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rPr>
              <w:t>q &gt;</w:t>
            </w:r>
            <w:r w:rsidRPr="00E16AA8">
              <w:rPr>
                <w:rFonts w:ascii="Arial" w:hAnsi="Arial" w:cs="Arial"/>
                <w:sz w:val="18"/>
                <w:szCs w:val="18"/>
                <w:lang w:val="el-GR"/>
              </w:rPr>
              <w:t xml:space="preserve"> 1.140.000.000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B0207A"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52,5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DABBB8"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18</w:t>
            </w:r>
          </w:p>
        </w:tc>
      </w:tr>
    </w:tbl>
    <w:p w14:paraId="42DEB178" w14:textId="77777777" w:rsidR="002A7207" w:rsidRPr="00E16AA8" w:rsidRDefault="002A7207" w:rsidP="005F58FA">
      <w:pPr>
        <w:spacing w:line="360" w:lineRule="auto"/>
        <w:ind w:left="709" w:firstLine="11"/>
        <w:rPr>
          <w:rFonts w:cs="Arial"/>
          <w:lang w:val="el-GR"/>
        </w:rPr>
      </w:pPr>
    </w:p>
    <w:p w14:paraId="744B1D09" w14:textId="268FE48A" w:rsidR="002A7207" w:rsidRPr="00E16AA8" w:rsidRDefault="002A7207" w:rsidP="00613C8D">
      <w:pPr>
        <w:numPr>
          <w:ilvl w:val="0"/>
          <w:numId w:val="15"/>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Δεξαμενές, στις οποίες αποθηκεύονται υγρά πετρελαιοειδή με χαρακτηριστικά που δύναται να οδηγήσουν σε υπερχείλιση φωτιάς (</w:t>
      </w:r>
      <w:r w:rsidRPr="00E16AA8">
        <w:rPr>
          <w:rFonts w:ascii="Arial" w:eastAsia="Calibri" w:hAnsi="Arial" w:cs="Arial"/>
        </w:rPr>
        <w:t>boil</w:t>
      </w:r>
      <w:r w:rsidRPr="00E16AA8">
        <w:rPr>
          <w:rFonts w:ascii="Arial" w:eastAsia="Calibri" w:hAnsi="Arial" w:cs="Arial"/>
          <w:lang w:val="el-GR"/>
        </w:rPr>
        <w:t>-</w:t>
      </w:r>
      <w:r w:rsidRPr="00E16AA8">
        <w:rPr>
          <w:rFonts w:ascii="Arial" w:eastAsia="Calibri" w:hAnsi="Arial" w:cs="Arial"/>
        </w:rPr>
        <w:t>over</w:t>
      </w:r>
      <w:r w:rsidRPr="00E16AA8">
        <w:rPr>
          <w:rFonts w:ascii="Arial" w:eastAsia="Calibri" w:hAnsi="Arial" w:cs="Arial"/>
          <w:lang w:val="el-GR"/>
        </w:rPr>
        <w:t xml:space="preserve">), π.χ. αργό πετρέλαιο, πρέπει να χωροθετούνται σύμφωνα με τον Πίνακα 4.  Επίσης, τα εν λόγω υγρά πετρελαιοειδή, δεν πρέπει να αποθηκεύονται σε δεξαμενές με σταθερή οροφή με διάμετρο πάνω από </w:t>
      </w:r>
      <w:r w:rsidRPr="00E16AA8">
        <w:rPr>
          <w:rFonts w:ascii="Arial" w:hAnsi="Arial" w:cs="Arial"/>
          <w:lang w:val="el-GR"/>
        </w:rPr>
        <w:t xml:space="preserve">σαράντα πέντε </w:t>
      </w:r>
      <w:r w:rsidRPr="00E16AA8">
        <w:rPr>
          <w:rFonts w:ascii="Arial" w:eastAsia="Calibri" w:hAnsi="Arial" w:cs="Arial"/>
          <w:lang w:val="el-GR"/>
        </w:rPr>
        <w:t xml:space="preserve">μέτρα </w:t>
      </w:r>
      <w:r w:rsidRPr="00E16AA8">
        <w:rPr>
          <w:rFonts w:ascii="Arial" w:hAnsi="Arial" w:cs="Arial"/>
          <w:lang w:val="el-GR"/>
        </w:rPr>
        <w:t>(45</w:t>
      </w:r>
      <w:r w:rsidR="00276867" w:rsidRPr="00276867">
        <w:rPr>
          <w:rFonts w:ascii="Arial" w:hAnsi="Arial" w:cs="Arial"/>
          <w:lang w:val="el-GR"/>
        </w:rPr>
        <w:t xml:space="preserve"> </w:t>
      </w:r>
      <w:r w:rsidRPr="00E16AA8">
        <w:rPr>
          <w:rFonts w:ascii="Arial" w:hAnsi="Arial" w:cs="Arial"/>
        </w:rPr>
        <w:t>m</w:t>
      </w:r>
      <w:r w:rsidRPr="00E16AA8">
        <w:rPr>
          <w:rFonts w:ascii="Arial" w:hAnsi="Arial" w:cs="Arial"/>
          <w:lang w:val="el-GR"/>
        </w:rPr>
        <w:t xml:space="preserve">) </w:t>
      </w:r>
      <w:r w:rsidRPr="00E16AA8">
        <w:rPr>
          <w:rFonts w:ascii="Arial" w:eastAsia="Calibri" w:hAnsi="Arial" w:cs="Arial"/>
          <w:lang w:val="el-GR"/>
        </w:rPr>
        <w:t xml:space="preserve">εκτός και εάν στη δεξαμενή αποθήκευσης εγκατασταθεί κατάλληλο σύστημα αδρανοποίησης. </w:t>
      </w:r>
    </w:p>
    <w:p w14:paraId="00A5D750" w14:textId="77777777" w:rsidR="002A7207" w:rsidRPr="00E16AA8" w:rsidRDefault="002A7207" w:rsidP="00AD336D">
      <w:pPr>
        <w:spacing w:line="360" w:lineRule="auto"/>
        <w:jc w:val="center"/>
        <w:rPr>
          <w:rFonts w:ascii="Arial" w:eastAsia="Calibri" w:hAnsi="Arial" w:cs="Arial"/>
          <w:bCs/>
          <w:lang w:val="el-GR"/>
        </w:rPr>
      </w:pPr>
      <w:bookmarkStart w:id="10" w:name="_Ref474750522"/>
    </w:p>
    <w:p w14:paraId="7541C10C" w14:textId="68F0D3DD" w:rsidR="002A7207" w:rsidRPr="00E16AA8" w:rsidRDefault="002A7207" w:rsidP="00AD336D">
      <w:pPr>
        <w:spacing w:line="360" w:lineRule="auto"/>
        <w:jc w:val="center"/>
        <w:rPr>
          <w:rFonts w:ascii="Arial" w:eastAsia="Calibri" w:hAnsi="Arial" w:cs="Arial"/>
          <w:bCs/>
          <w:sz w:val="22"/>
          <w:szCs w:val="18"/>
          <w:lang w:val="el-GR"/>
        </w:rPr>
      </w:pPr>
      <w:r w:rsidRPr="00E16AA8">
        <w:rPr>
          <w:rFonts w:ascii="Arial" w:eastAsia="Calibri" w:hAnsi="Arial" w:cs="Arial"/>
          <w:bCs/>
          <w:lang w:val="el-GR"/>
        </w:rPr>
        <w:t xml:space="preserve">Πίνακας </w:t>
      </w:r>
      <w:r w:rsidRPr="00E16AA8">
        <w:rPr>
          <w:rFonts w:ascii="Arial" w:eastAsia="Calibri" w:hAnsi="Arial" w:cs="Arial"/>
          <w:bCs/>
          <w:sz w:val="22"/>
          <w:szCs w:val="18"/>
        </w:rPr>
        <w:fldChar w:fldCharType="begin"/>
      </w:r>
      <w:r w:rsidRPr="00E16AA8">
        <w:rPr>
          <w:rFonts w:ascii="Arial" w:eastAsia="Calibri" w:hAnsi="Arial" w:cs="Arial"/>
          <w:bCs/>
          <w:lang w:val="el-GR"/>
        </w:rPr>
        <w:instrText xml:space="preserve"> SEQ Πίνακας \* ARABIC </w:instrText>
      </w:r>
      <w:r w:rsidRPr="00E16AA8">
        <w:rPr>
          <w:rFonts w:ascii="Arial" w:eastAsia="Calibri" w:hAnsi="Arial" w:cs="Arial"/>
          <w:bCs/>
          <w:sz w:val="22"/>
          <w:szCs w:val="18"/>
        </w:rPr>
        <w:fldChar w:fldCharType="separate"/>
      </w:r>
      <w:r w:rsidR="003C4885">
        <w:rPr>
          <w:rFonts w:ascii="Arial" w:eastAsia="Calibri" w:hAnsi="Arial" w:cs="Arial"/>
          <w:bCs/>
          <w:noProof/>
          <w:lang w:val="el-GR"/>
        </w:rPr>
        <w:t>4</w:t>
      </w:r>
      <w:r w:rsidRPr="00E16AA8">
        <w:rPr>
          <w:rFonts w:ascii="Arial" w:eastAsia="Calibri" w:hAnsi="Arial" w:cs="Arial"/>
          <w:bCs/>
          <w:sz w:val="22"/>
          <w:szCs w:val="18"/>
        </w:rPr>
        <w:fldChar w:fldCharType="end"/>
      </w:r>
      <w:bookmarkEnd w:id="10"/>
    </w:p>
    <w:p w14:paraId="7697D0E9" w14:textId="77777777" w:rsidR="002A7207" w:rsidRPr="00E16AA8" w:rsidRDefault="002A7207" w:rsidP="00AD336D">
      <w:pPr>
        <w:spacing w:line="360" w:lineRule="auto"/>
        <w:jc w:val="center"/>
        <w:rPr>
          <w:rFonts w:ascii="Arial" w:eastAsia="Calibri" w:hAnsi="Arial" w:cs="Arial"/>
          <w:bCs/>
          <w:sz w:val="22"/>
          <w:szCs w:val="18"/>
          <w:lang w:val="el-GR"/>
        </w:rPr>
      </w:pPr>
    </w:p>
    <w:p w14:paraId="39366112" w14:textId="77777777" w:rsidR="002A7207" w:rsidRPr="00E16AA8" w:rsidRDefault="002A7207" w:rsidP="002C3AB9">
      <w:pPr>
        <w:spacing w:line="360" w:lineRule="auto"/>
        <w:ind w:left="567"/>
        <w:contextualSpacing/>
        <w:jc w:val="both"/>
        <w:rPr>
          <w:rFonts w:ascii="Arial" w:eastAsia="Calibri" w:hAnsi="Arial" w:cs="Arial"/>
          <w:bCs/>
          <w:lang w:val="el-GR"/>
        </w:rPr>
      </w:pPr>
      <w:bookmarkStart w:id="11" w:name="_Toc476827331"/>
      <w:r w:rsidRPr="00E16AA8">
        <w:rPr>
          <w:rFonts w:ascii="Arial" w:eastAsia="Calibri" w:hAnsi="Arial" w:cs="Arial"/>
          <w:bCs/>
          <w:lang w:val="el-GR"/>
        </w:rPr>
        <w:t xml:space="preserve">Χωροθέτηση επίγειων δεξαμενών στις οποίες αποθηκεύονται υγρά πετρελαιοειδή με χαρακτηριστικά </w:t>
      </w:r>
      <w:bookmarkEnd w:id="11"/>
      <w:r w:rsidRPr="00E16AA8">
        <w:rPr>
          <w:rFonts w:ascii="Arial" w:eastAsia="Calibri" w:hAnsi="Arial" w:cs="Arial"/>
          <w:bCs/>
          <w:lang w:val="el-GR"/>
        </w:rPr>
        <w:t>που δυνατό να οδηγήσουν σε υπερχείλιση φωτιάς (</w:t>
      </w:r>
      <w:r w:rsidRPr="00E16AA8">
        <w:rPr>
          <w:rFonts w:ascii="Arial" w:eastAsia="Calibri" w:hAnsi="Arial" w:cs="Arial"/>
          <w:bCs/>
        </w:rPr>
        <w:t>boil</w:t>
      </w:r>
      <w:r w:rsidRPr="00E16AA8">
        <w:rPr>
          <w:rFonts w:ascii="Arial" w:eastAsia="Calibri" w:hAnsi="Arial" w:cs="Arial"/>
          <w:bCs/>
          <w:lang w:val="el-GR"/>
        </w:rPr>
        <w:t>-</w:t>
      </w:r>
      <w:r w:rsidRPr="00E16AA8">
        <w:rPr>
          <w:rFonts w:ascii="Arial" w:eastAsia="Calibri" w:hAnsi="Arial" w:cs="Arial"/>
          <w:bCs/>
        </w:rPr>
        <w:t>over</w:t>
      </w:r>
      <w:r w:rsidRPr="00E16AA8">
        <w:rPr>
          <w:rFonts w:ascii="Arial" w:eastAsia="Calibri" w:hAnsi="Arial" w:cs="Arial"/>
          <w:bCs/>
          <w:lang w:val="el-GR"/>
        </w:rPr>
        <w:t>)</w:t>
      </w:r>
    </w:p>
    <w:p w14:paraId="7636D510" w14:textId="77777777" w:rsidR="002A7207" w:rsidRPr="00E16AA8" w:rsidRDefault="002A7207" w:rsidP="005F58FA">
      <w:pPr>
        <w:spacing w:line="360" w:lineRule="auto"/>
        <w:rPr>
          <w:lang w:val="el-GR"/>
        </w:rPr>
      </w:pPr>
    </w:p>
    <w:tbl>
      <w:tblPr>
        <w:tblStyle w:val="TableGrid1"/>
        <w:tblW w:w="10235" w:type="dxa"/>
        <w:tblInd w:w="-431" w:type="dxa"/>
        <w:tblLook w:val="04A0" w:firstRow="1" w:lastRow="0" w:firstColumn="1" w:lastColumn="0" w:noHBand="0" w:noVBand="1"/>
      </w:tblPr>
      <w:tblGrid>
        <w:gridCol w:w="1588"/>
        <w:gridCol w:w="2268"/>
        <w:gridCol w:w="3828"/>
        <w:gridCol w:w="2551"/>
      </w:tblGrid>
      <w:tr w:rsidR="002A7207" w:rsidRPr="00E16AA8" w14:paraId="0944CF63" w14:textId="77777777" w:rsidTr="005F58FA">
        <w:tc>
          <w:tcPr>
            <w:tcW w:w="1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98CBBD"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Τύπος Δεξαμενής</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CCCE20"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Προστασία</w:t>
            </w:r>
          </w:p>
        </w:tc>
        <w:tc>
          <w:tcPr>
            <w:tcW w:w="63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C91DD"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Ελάχιστη απόσταση (μέτρα)</w:t>
            </w:r>
          </w:p>
        </w:tc>
      </w:tr>
      <w:tr w:rsidR="002A7207" w:rsidRPr="00D85A95" w14:paraId="3ED8923B"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D4C56F" w14:textId="77777777" w:rsidR="002A7207" w:rsidRPr="00E16AA8" w:rsidRDefault="002A7207" w:rsidP="005F58FA">
            <w:pPr>
              <w:rPr>
                <w:rFonts w:ascii="Arial" w:hAnsi="Arial" w:cs="Arial"/>
                <w:sz w:val="18"/>
                <w:szCs w:val="18"/>
                <w:lang w:val="el-GR"/>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A6FD35" w14:textId="77777777" w:rsidR="002A7207" w:rsidRPr="00E16AA8" w:rsidRDefault="002A7207" w:rsidP="005F58FA">
            <w:pPr>
              <w:rPr>
                <w:rFonts w:ascii="Arial" w:hAnsi="Arial" w:cs="Arial"/>
                <w:sz w:val="18"/>
                <w:szCs w:val="18"/>
                <w:vertAlign w:val="superscript"/>
                <w:lang w:val="el-GR"/>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4C9179"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Από σύνορο στο οποίο επιτρέπεται η δόμηση (περιλαμβάνεται το πλάτος δημόσιου δρόμου)</w:t>
            </w:r>
            <w:r w:rsidRPr="00E16AA8">
              <w:rPr>
                <w:rFonts w:ascii="Arial" w:hAnsi="Arial" w:cs="Arial"/>
                <w:sz w:val="18"/>
                <w:szCs w:val="18"/>
                <w:vertAlign w:val="superscript"/>
              </w:rPr>
              <w:t>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75CA24"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Από δημόσιο δρόμο ή από το κοντινότερο κτήριο στον χώρο που ελέγχει ο διαχειριστής</w:t>
            </w:r>
            <w:r w:rsidRPr="00E16AA8">
              <w:rPr>
                <w:rFonts w:ascii="Arial" w:hAnsi="Arial" w:cs="Arial"/>
                <w:sz w:val="18"/>
                <w:szCs w:val="18"/>
                <w:vertAlign w:val="superscript"/>
              </w:rPr>
              <w:t>i</w:t>
            </w:r>
          </w:p>
        </w:tc>
      </w:tr>
      <w:tr w:rsidR="002A7207" w:rsidRPr="00E16AA8" w14:paraId="3E8448FA" w14:textId="77777777" w:rsidTr="005F58FA">
        <w:tc>
          <w:tcPr>
            <w:tcW w:w="1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6EC265"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Με επιπλέουσα οροφή</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2451D1"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Προστασία από έκθεση σε θερμική ακτινοβολία</w:t>
            </w:r>
            <w:r w:rsidRPr="00E16AA8">
              <w:rPr>
                <w:rFonts w:ascii="Arial" w:hAnsi="Arial" w:cs="Arial"/>
                <w:sz w:val="18"/>
                <w:szCs w:val="18"/>
                <w:vertAlign w:val="superscript"/>
              </w:rPr>
              <w:t>ii</w:t>
            </w:r>
            <w:r w:rsidRPr="00E16AA8">
              <w:rPr>
                <w:rFonts w:ascii="Arial" w:hAnsi="Arial" w:cs="Arial"/>
                <w:sz w:val="18"/>
                <w:szCs w:val="18"/>
                <w:lang w:val="el-GR"/>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639072"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1/2 * διάμετρο δεξαμενής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A9573C"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1/6 * διάμετρο δεξαμενής</w:t>
            </w:r>
          </w:p>
        </w:tc>
      </w:tr>
      <w:tr w:rsidR="002A7207" w:rsidRPr="00E16AA8" w14:paraId="0020E3D2"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070CA" w14:textId="77777777" w:rsidR="002A7207" w:rsidRPr="00E16AA8" w:rsidRDefault="002A7207" w:rsidP="005F58FA">
            <w:pPr>
              <w:rPr>
                <w:rFonts w:ascii="Arial" w:hAnsi="Arial" w:cs="Arial"/>
                <w:sz w:val="18"/>
                <w:szCs w:val="18"/>
                <w:lang w:val="el-GR"/>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23EAA5"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Καμιά</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DA01E"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Διάμετρος δεξαμενής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24997A"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1/6 * διάμετρο δεξαμενής</w:t>
            </w:r>
          </w:p>
        </w:tc>
      </w:tr>
      <w:tr w:rsidR="002A7207" w:rsidRPr="00E16AA8" w14:paraId="24BFC764" w14:textId="77777777" w:rsidTr="005F58FA">
        <w:tc>
          <w:tcPr>
            <w:tcW w:w="15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D0A491"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Με σταθερή οροφή</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4607C6"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Σύστημα αδρανοποίησης</w:t>
            </w:r>
            <w:r w:rsidRPr="00E16AA8">
              <w:rPr>
                <w:rFonts w:ascii="Arial" w:hAnsi="Arial" w:cs="Arial"/>
                <w:sz w:val="18"/>
                <w:szCs w:val="18"/>
                <w:vertAlign w:val="superscript"/>
              </w:rPr>
              <w:t>iii</w:t>
            </w:r>
            <w:r w:rsidRPr="00E16AA8">
              <w:rPr>
                <w:rFonts w:ascii="Arial" w:hAnsi="Arial" w:cs="Arial"/>
                <w:sz w:val="18"/>
                <w:szCs w:val="18"/>
                <w:lang w:val="el-GR"/>
              </w:rPr>
              <w:t xml:space="preserve"> ή  σύστημα αφρού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A50884"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Διάμετρος δεξαμενής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449974"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1/3 * διάμετρο δεξαμενής</w:t>
            </w:r>
          </w:p>
        </w:tc>
      </w:tr>
      <w:tr w:rsidR="002A7207" w:rsidRPr="00E16AA8" w14:paraId="412A971D"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10F68" w14:textId="77777777" w:rsidR="002A7207" w:rsidRPr="00E16AA8" w:rsidRDefault="002A7207" w:rsidP="005F58FA">
            <w:pPr>
              <w:rPr>
                <w:rFonts w:ascii="Arial" w:hAnsi="Arial" w:cs="Arial"/>
                <w:sz w:val="18"/>
                <w:szCs w:val="18"/>
                <w:lang w:val="el-GR"/>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8FEF1"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Προστασία από έκθεση σε θερμική ακτινοβολία</w:t>
            </w:r>
            <w:r w:rsidRPr="00E16AA8">
              <w:rPr>
                <w:rFonts w:ascii="Arial" w:hAnsi="Arial" w:cs="Arial"/>
                <w:sz w:val="18"/>
                <w:szCs w:val="18"/>
                <w:vertAlign w:val="superscript"/>
              </w:rPr>
              <w:t>ii</w:t>
            </w:r>
            <w:r w:rsidRPr="00E16AA8">
              <w:rPr>
                <w:rFonts w:ascii="Arial" w:hAnsi="Arial" w:cs="Arial"/>
                <w:sz w:val="18"/>
                <w:szCs w:val="18"/>
                <w:lang w:val="el-GR"/>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94EA0"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2 * διάμετρο δεξαμενής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7A1955"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2/3 * διάμετρο δεξαμενής</w:t>
            </w:r>
          </w:p>
        </w:tc>
      </w:tr>
      <w:tr w:rsidR="002A7207" w:rsidRPr="00E16AA8" w14:paraId="312E2F14"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40715" w14:textId="77777777" w:rsidR="002A7207" w:rsidRPr="00E16AA8" w:rsidRDefault="002A7207" w:rsidP="005F58FA">
            <w:pPr>
              <w:rPr>
                <w:rFonts w:ascii="Arial" w:hAnsi="Arial" w:cs="Arial"/>
                <w:sz w:val="18"/>
                <w:szCs w:val="18"/>
                <w:lang w:val="el-GR"/>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C07869"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Καμιά</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82E70"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4 * διάμετρο δεξαμενής αλλά δεν χρειάζεται να είναι πάνω από 105 μέτρα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7A2D71"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2/3 * διάμετρο δεξαμενής</w:t>
            </w:r>
          </w:p>
        </w:tc>
      </w:tr>
    </w:tbl>
    <w:p w14:paraId="53D0E2D0" w14:textId="77777777" w:rsidR="002A7207" w:rsidRPr="00E16AA8" w:rsidRDefault="002A7207" w:rsidP="005F58FA">
      <w:pPr>
        <w:spacing w:line="360" w:lineRule="auto"/>
        <w:ind w:left="709" w:firstLine="11"/>
        <w:jc w:val="both"/>
        <w:rPr>
          <w:rFonts w:ascii="Arial" w:hAnsi="Arial" w:cs="Arial"/>
          <w:lang w:val="el-GR"/>
        </w:rPr>
      </w:pPr>
    </w:p>
    <w:p w14:paraId="0F9A2985" w14:textId="77777777" w:rsidR="002A7207" w:rsidRPr="00E16AA8" w:rsidRDefault="002A7207" w:rsidP="005F58FA">
      <w:pPr>
        <w:spacing w:line="360" w:lineRule="auto"/>
        <w:ind w:left="709" w:firstLine="11"/>
        <w:jc w:val="both"/>
        <w:rPr>
          <w:rFonts w:ascii="Arial" w:hAnsi="Arial" w:cs="Arial"/>
          <w:lang w:val="el-GR"/>
        </w:rPr>
      </w:pPr>
      <w:r w:rsidRPr="00E16AA8">
        <w:rPr>
          <w:rFonts w:ascii="Arial" w:hAnsi="Arial" w:cs="Arial"/>
          <w:lang w:val="el-GR"/>
        </w:rPr>
        <w:t>Σημείωση:</w:t>
      </w:r>
    </w:p>
    <w:p w14:paraId="283792A2" w14:textId="77777777" w:rsidR="002A7207" w:rsidRPr="00E16AA8" w:rsidRDefault="002A7207" w:rsidP="005F58FA">
      <w:pPr>
        <w:spacing w:line="360" w:lineRule="auto"/>
        <w:ind w:left="709" w:firstLine="11"/>
        <w:jc w:val="both"/>
        <w:rPr>
          <w:rFonts w:ascii="Arial" w:hAnsi="Arial" w:cs="Arial"/>
          <w:lang w:val="el-GR"/>
        </w:rPr>
      </w:pPr>
    </w:p>
    <w:p w14:paraId="770116FB" w14:textId="6FA9BD2D" w:rsidR="002A7207" w:rsidRPr="00E16AA8" w:rsidRDefault="002A7207" w:rsidP="000C1B94">
      <w:pPr>
        <w:tabs>
          <w:tab w:val="left" w:pos="1134"/>
        </w:tabs>
        <w:spacing w:line="360" w:lineRule="auto"/>
        <w:ind w:left="1418" w:hanging="1418"/>
        <w:jc w:val="both"/>
        <w:rPr>
          <w:rFonts w:ascii="Arial" w:hAnsi="Arial" w:cs="Arial"/>
          <w:lang w:val="el-GR"/>
        </w:rPr>
      </w:pPr>
      <w:r w:rsidRPr="00E16AA8">
        <w:rPr>
          <w:rFonts w:ascii="Arial" w:hAnsi="Arial" w:cs="Arial"/>
          <w:lang w:val="el-GR"/>
        </w:rPr>
        <w:tab/>
      </w:r>
      <w:r w:rsidRPr="00E16AA8">
        <w:rPr>
          <w:rFonts w:ascii="Arial" w:hAnsi="Arial" w:cs="Arial"/>
        </w:rPr>
        <w:t>i</w:t>
      </w:r>
      <w:r w:rsidRPr="00E16AA8">
        <w:rPr>
          <w:rFonts w:ascii="Arial" w:hAnsi="Arial" w:cs="Arial"/>
          <w:lang w:val="el-GR"/>
        </w:rPr>
        <w:t xml:space="preserve">. </w:t>
      </w:r>
      <w:r w:rsidRPr="00E16AA8">
        <w:rPr>
          <w:rFonts w:ascii="Arial" w:hAnsi="Arial" w:cs="Arial"/>
          <w:lang w:val="el-GR"/>
        </w:rPr>
        <w:tab/>
        <w:t xml:space="preserve">Η ελάχιστη απόσταση δεν μπορεί να είναι κάτω από ένα </w:t>
      </w:r>
      <w:r w:rsidR="00CD4C9F">
        <w:rPr>
          <w:rFonts w:ascii="Arial" w:hAnsi="Arial" w:cs="Arial"/>
          <w:lang w:val="el-GR"/>
        </w:rPr>
        <w:t>1,5</w:t>
      </w:r>
      <w:r w:rsidRPr="00E16AA8">
        <w:rPr>
          <w:rFonts w:ascii="Arial" w:hAnsi="Arial" w:cs="Arial"/>
          <w:lang w:val="el-GR"/>
        </w:rPr>
        <w:t xml:space="preserve"> μέτρα.  </w:t>
      </w:r>
    </w:p>
    <w:p w14:paraId="7FDB9BFB" w14:textId="77777777" w:rsidR="002A7207" w:rsidRPr="00E16AA8" w:rsidRDefault="002A7207" w:rsidP="000C1B94">
      <w:pPr>
        <w:tabs>
          <w:tab w:val="left" w:pos="1134"/>
        </w:tabs>
        <w:spacing w:line="360" w:lineRule="auto"/>
        <w:ind w:left="1418" w:hanging="1418"/>
        <w:jc w:val="both"/>
        <w:rPr>
          <w:rFonts w:ascii="Arial" w:hAnsi="Arial" w:cs="Arial"/>
          <w:lang w:val="el-GR"/>
        </w:rPr>
      </w:pPr>
      <w:r w:rsidRPr="00E16AA8">
        <w:rPr>
          <w:rFonts w:ascii="Arial" w:hAnsi="Arial" w:cs="Arial"/>
          <w:lang w:val="el-GR"/>
        </w:rPr>
        <w:lastRenderedPageBreak/>
        <w:tab/>
      </w:r>
      <w:r w:rsidRPr="00E16AA8">
        <w:rPr>
          <w:rFonts w:ascii="Arial" w:hAnsi="Arial" w:cs="Arial"/>
        </w:rPr>
        <w:t>ii</w:t>
      </w:r>
      <w:r w:rsidRPr="00E16AA8">
        <w:rPr>
          <w:rFonts w:ascii="Arial" w:hAnsi="Arial" w:cs="Arial"/>
          <w:lang w:val="el-GR"/>
        </w:rPr>
        <w:t xml:space="preserve">. </w:t>
      </w:r>
      <w:r w:rsidRPr="00E16AA8">
        <w:rPr>
          <w:rFonts w:ascii="Arial" w:hAnsi="Arial" w:cs="Arial"/>
          <w:lang w:val="el-GR"/>
        </w:rPr>
        <w:tab/>
        <w:t xml:space="preserve">Για προστασία από έκθεση σε θερμική ακτινοβολία βλέπε ορισμούς </w:t>
      </w:r>
    </w:p>
    <w:p w14:paraId="26FBF5AE" w14:textId="77777777" w:rsidR="002A7207" w:rsidRPr="00E16AA8" w:rsidRDefault="002A7207" w:rsidP="000C1B94">
      <w:pPr>
        <w:tabs>
          <w:tab w:val="left" w:pos="1134"/>
        </w:tabs>
        <w:spacing w:line="360" w:lineRule="auto"/>
        <w:ind w:left="1418" w:hanging="1418"/>
        <w:jc w:val="both"/>
        <w:rPr>
          <w:rFonts w:ascii="Arial" w:eastAsia="Calibri" w:hAnsi="Arial" w:cs="Arial"/>
          <w:lang w:val="el-GR"/>
        </w:rPr>
      </w:pPr>
      <w:r w:rsidRPr="00E16AA8">
        <w:rPr>
          <w:rFonts w:ascii="Arial" w:eastAsia="Calibri" w:hAnsi="Arial" w:cs="Arial"/>
          <w:lang w:val="el-GR"/>
        </w:rPr>
        <w:tab/>
      </w:r>
      <w:r w:rsidRPr="00E16AA8">
        <w:rPr>
          <w:rFonts w:ascii="Arial" w:eastAsia="Calibri" w:hAnsi="Arial" w:cs="Arial"/>
        </w:rPr>
        <w:t>iii</w:t>
      </w:r>
      <w:r w:rsidRPr="00E16AA8">
        <w:rPr>
          <w:rFonts w:ascii="Arial" w:eastAsia="Calibri" w:hAnsi="Arial" w:cs="Arial"/>
          <w:lang w:val="el-GR"/>
        </w:rPr>
        <w:t xml:space="preserve">. </w:t>
      </w:r>
      <w:r w:rsidRPr="00E16AA8">
        <w:rPr>
          <w:rFonts w:ascii="Arial" w:eastAsia="Calibri" w:hAnsi="Arial" w:cs="Arial"/>
          <w:lang w:val="el-GR"/>
        </w:rPr>
        <w:tab/>
        <w:t xml:space="preserve">Το σύστημα αδρανοποίησης να είναι σύμφωνα με το Αμερικάνικο Πρότυπο </w:t>
      </w:r>
      <w:r w:rsidRPr="00E16AA8">
        <w:rPr>
          <w:rFonts w:ascii="Arial" w:eastAsia="Calibri" w:hAnsi="Arial" w:cs="Arial"/>
        </w:rPr>
        <w:t>NFPA</w:t>
      </w:r>
      <w:r w:rsidRPr="00E16AA8">
        <w:rPr>
          <w:rFonts w:ascii="Arial" w:eastAsia="Calibri" w:hAnsi="Arial" w:cs="Arial"/>
          <w:lang w:val="el-GR"/>
        </w:rPr>
        <w:t xml:space="preserve"> 69 ή άλλα Ευρωπαϊκά, Διεθνή ή Εθνικά Πρότυπα τα οποία εξασφαλίζουν ισοδύναμη ποιότητα προστασίας. </w:t>
      </w:r>
    </w:p>
    <w:p w14:paraId="2B0CD3AD" w14:textId="77777777" w:rsidR="002A7207" w:rsidRPr="00E16AA8" w:rsidRDefault="002A7207" w:rsidP="005F58FA">
      <w:pPr>
        <w:spacing w:line="360" w:lineRule="auto"/>
        <w:ind w:left="851" w:hanging="142"/>
        <w:contextualSpacing/>
        <w:jc w:val="both"/>
        <w:rPr>
          <w:rFonts w:ascii="Calibri" w:eastAsia="Calibri" w:hAnsi="Calibri" w:cs="Arial"/>
          <w:lang w:val="el-GR"/>
        </w:rPr>
      </w:pPr>
    </w:p>
    <w:p w14:paraId="262167EB" w14:textId="77777777" w:rsidR="002A7207" w:rsidRPr="00E16AA8" w:rsidRDefault="002A7207" w:rsidP="002C3AB9">
      <w:pPr>
        <w:numPr>
          <w:ilvl w:val="0"/>
          <w:numId w:val="15"/>
        </w:numPr>
        <w:spacing w:line="360" w:lineRule="auto"/>
        <w:ind w:left="567" w:hanging="567"/>
        <w:contextualSpacing/>
        <w:jc w:val="both"/>
        <w:rPr>
          <w:rFonts w:ascii="Calibri" w:eastAsia="Calibri" w:hAnsi="Calibri" w:cs="Arial"/>
          <w:lang w:val="el-GR"/>
        </w:rPr>
      </w:pPr>
      <w:r w:rsidRPr="00E16AA8">
        <w:rPr>
          <w:rFonts w:ascii="Arial" w:eastAsia="Calibri" w:hAnsi="Arial" w:cs="Arial"/>
          <w:lang w:val="el-GR"/>
        </w:rPr>
        <w:t>Κάθετες δεξαμενές στις οποίες αποθηκεύονται υγρά πετρελαιοειδή με σημείο ανάφλεξης ίσο ή μεγαλύτερο από ενενήντα τρεις βαθμούς Κελσίου (93 °</w:t>
      </w:r>
      <w:r w:rsidRPr="00E16AA8">
        <w:rPr>
          <w:rFonts w:ascii="Arial" w:eastAsia="Calibri" w:hAnsi="Arial" w:cs="Arial"/>
        </w:rPr>
        <w:t>C</w:t>
      </w:r>
      <w:r w:rsidRPr="00E16AA8">
        <w:rPr>
          <w:rFonts w:ascii="Arial" w:eastAsia="Calibri" w:hAnsi="Arial" w:cs="Arial"/>
          <w:lang w:val="el-GR"/>
        </w:rPr>
        <w:t>) μπορεί να χωροθετούνται σύμφωνα με τον Πίνακα 5 πιο κάτω, νοουμένου ότι οι δεξαμενές-</w:t>
      </w:r>
    </w:p>
    <w:p w14:paraId="6A9C7491" w14:textId="77777777" w:rsidR="002A7207" w:rsidRPr="00E16AA8" w:rsidRDefault="002A7207" w:rsidP="005F58FA">
      <w:pPr>
        <w:spacing w:line="360" w:lineRule="auto"/>
        <w:ind w:left="720"/>
        <w:contextualSpacing/>
        <w:jc w:val="both"/>
        <w:rPr>
          <w:rFonts w:ascii="Calibri" w:eastAsia="Calibri" w:hAnsi="Calibri" w:cs="Arial"/>
          <w:lang w:val="el-GR"/>
        </w:rPr>
      </w:pPr>
    </w:p>
    <w:p w14:paraId="0F30C27C" w14:textId="19FE85D9" w:rsidR="002A7207" w:rsidRPr="00E16AA8" w:rsidRDefault="002A7207" w:rsidP="00CA6029">
      <w:pPr>
        <w:spacing w:line="360" w:lineRule="auto"/>
        <w:ind w:left="1185" w:hanging="567"/>
        <w:jc w:val="both"/>
        <w:rPr>
          <w:rFonts w:ascii="Arial" w:hAnsi="Arial" w:cs="Arial"/>
          <w:lang w:val="el-GR"/>
        </w:rPr>
      </w:pPr>
      <w:r w:rsidRPr="00E16AA8">
        <w:rPr>
          <w:rFonts w:ascii="Arial" w:hAnsi="Arial" w:cs="Arial"/>
          <w:lang w:val="el-GR"/>
        </w:rPr>
        <w:t>(α)</w:t>
      </w:r>
      <w:r w:rsidRPr="00E16AA8">
        <w:rPr>
          <w:rFonts w:ascii="Arial" w:hAnsi="Arial" w:cs="Arial"/>
          <w:lang w:val="el-GR"/>
        </w:rPr>
        <w:tab/>
        <w:t>δεν βρίσκονται στην ίδια λεκάνη συγκράτησης με δεξαμενές στις οποίες αποθηκεύονται υγρά πετρελαιοειδή κλάσεων Α ή/και Β· ή</w:t>
      </w:r>
    </w:p>
    <w:p w14:paraId="5CA1C06C" w14:textId="77777777" w:rsidR="002A7207" w:rsidRPr="00E16AA8" w:rsidRDefault="002A7207" w:rsidP="005F58FA">
      <w:pPr>
        <w:spacing w:line="360" w:lineRule="auto"/>
        <w:ind w:left="1440" w:hanging="731"/>
        <w:jc w:val="both"/>
        <w:rPr>
          <w:rFonts w:ascii="Arial" w:hAnsi="Arial" w:cs="Arial"/>
          <w:lang w:val="el-GR"/>
        </w:rPr>
      </w:pPr>
    </w:p>
    <w:p w14:paraId="445FE3F9" w14:textId="3C0B96D0" w:rsidR="002A7207" w:rsidRPr="00E16AA8" w:rsidRDefault="002A7207" w:rsidP="00CA6029">
      <w:pPr>
        <w:spacing w:line="360" w:lineRule="auto"/>
        <w:ind w:left="1185" w:hanging="567"/>
        <w:jc w:val="both"/>
        <w:rPr>
          <w:rFonts w:cs="Arial"/>
          <w:lang w:val="el-GR"/>
        </w:rPr>
      </w:pPr>
      <w:r w:rsidRPr="00E16AA8">
        <w:rPr>
          <w:rFonts w:ascii="Arial" w:hAnsi="Arial" w:cs="Arial"/>
          <w:lang w:val="el-GR"/>
        </w:rPr>
        <w:t xml:space="preserve">(β) </w:t>
      </w:r>
      <w:r w:rsidRPr="00E16AA8">
        <w:rPr>
          <w:rFonts w:ascii="Arial" w:hAnsi="Arial" w:cs="Arial"/>
          <w:lang w:val="el-GR"/>
        </w:rPr>
        <w:tab/>
        <w:t>δεν βρίσκονται στη διαδρομή αποστραγγιστικών διωρύγων που μεταφέρουν υγρά από την περιοχή δεξαμενών στις οποίες αποθηκεύονται υγρά πετρελαιοειδή κλάσεων Α ή/και Β.</w:t>
      </w:r>
      <w:r w:rsidRPr="00E16AA8">
        <w:rPr>
          <w:rFonts w:cs="Arial"/>
          <w:lang w:val="el-GR"/>
        </w:rPr>
        <w:t xml:space="preserve">  </w:t>
      </w:r>
    </w:p>
    <w:p w14:paraId="2DB9A126" w14:textId="77777777" w:rsidR="002A7207" w:rsidRPr="00E16AA8" w:rsidRDefault="002A7207" w:rsidP="005F58FA">
      <w:pPr>
        <w:spacing w:line="360" w:lineRule="auto"/>
        <w:ind w:left="1440" w:hanging="731"/>
        <w:jc w:val="both"/>
        <w:rPr>
          <w:rFonts w:cs="Arial"/>
          <w:lang w:val="el-GR"/>
        </w:rPr>
      </w:pPr>
    </w:p>
    <w:p w14:paraId="4567F28A" w14:textId="77777777" w:rsidR="002A7207" w:rsidRPr="00E16AA8" w:rsidRDefault="002A7207" w:rsidP="005F58FA">
      <w:pPr>
        <w:spacing w:line="360" w:lineRule="auto"/>
        <w:ind w:firstLine="709"/>
        <w:jc w:val="both"/>
        <w:rPr>
          <w:rFonts w:ascii="Arial" w:hAnsi="Arial" w:cs="Arial"/>
          <w:lang w:val="el-GR"/>
        </w:rPr>
      </w:pPr>
      <w:r w:rsidRPr="00E16AA8">
        <w:rPr>
          <w:rFonts w:ascii="Arial" w:hAnsi="Arial" w:cs="Arial"/>
          <w:lang w:val="el-GR"/>
        </w:rPr>
        <w:t>Σε αντίθετη περίπτωση οι εν λόγω δεξαμενές πρέπει να χωροθετούνται σύμφωνα με την παράγραφο 2 πιο πάνω.</w:t>
      </w:r>
    </w:p>
    <w:p w14:paraId="3FD079C4" w14:textId="77777777" w:rsidR="002A7207" w:rsidRPr="00E16AA8" w:rsidRDefault="002A7207" w:rsidP="005F58FA">
      <w:pPr>
        <w:spacing w:line="360" w:lineRule="auto"/>
        <w:ind w:firstLine="709"/>
        <w:jc w:val="both"/>
        <w:rPr>
          <w:rFonts w:ascii="Arial" w:hAnsi="Arial" w:cs="Arial"/>
          <w:lang w:val="el-GR"/>
        </w:rPr>
      </w:pPr>
    </w:p>
    <w:p w14:paraId="3BDC21AE" w14:textId="62189EFA" w:rsidR="002A7207" w:rsidRPr="00E16AA8" w:rsidRDefault="002A7207" w:rsidP="00996DF5">
      <w:pPr>
        <w:spacing w:line="360" w:lineRule="auto"/>
        <w:ind w:left="709"/>
        <w:jc w:val="center"/>
        <w:rPr>
          <w:rFonts w:ascii="Arial" w:eastAsia="Calibri" w:hAnsi="Arial" w:cs="Arial"/>
          <w:bCs/>
          <w:sz w:val="22"/>
          <w:szCs w:val="18"/>
          <w:lang w:val="el-GR"/>
        </w:rPr>
      </w:pPr>
      <w:bookmarkStart w:id="12" w:name="_Ref474750680"/>
      <w:r w:rsidRPr="00E16AA8">
        <w:rPr>
          <w:rFonts w:ascii="Arial" w:eastAsia="Calibri" w:hAnsi="Arial" w:cs="Arial"/>
          <w:bCs/>
          <w:lang w:val="el-GR"/>
        </w:rPr>
        <w:t xml:space="preserve">Πίνακας </w:t>
      </w:r>
      <w:r w:rsidRPr="00E16AA8">
        <w:rPr>
          <w:rFonts w:ascii="Arial" w:eastAsia="Calibri" w:hAnsi="Arial" w:cs="Arial"/>
          <w:bCs/>
          <w:sz w:val="22"/>
          <w:szCs w:val="18"/>
        </w:rPr>
        <w:fldChar w:fldCharType="begin"/>
      </w:r>
      <w:r w:rsidRPr="00E16AA8">
        <w:rPr>
          <w:rFonts w:ascii="Arial" w:eastAsia="Calibri" w:hAnsi="Arial" w:cs="Arial"/>
          <w:bCs/>
          <w:lang w:val="el-GR"/>
        </w:rPr>
        <w:instrText xml:space="preserve"> </w:instrText>
      </w:r>
      <w:r w:rsidRPr="00E16AA8">
        <w:rPr>
          <w:rFonts w:ascii="Arial" w:eastAsia="Calibri" w:hAnsi="Arial" w:cs="Arial"/>
          <w:bCs/>
        </w:rPr>
        <w:instrText>SEQ</w:instrText>
      </w:r>
      <w:r w:rsidRPr="00E16AA8">
        <w:rPr>
          <w:rFonts w:ascii="Arial" w:eastAsia="Calibri" w:hAnsi="Arial" w:cs="Arial"/>
          <w:bCs/>
          <w:lang w:val="el-GR"/>
        </w:rPr>
        <w:instrText xml:space="preserve"> Πίνακας \* </w:instrText>
      </w:r>
      <w:r w:rsidRPr="00E16AA8">
        <w:rPr>
          <w:rFonts w:ascii="Arial" w:eastAsia="Calibri" w:hAnsi="Arial" w:cs="Arial"/>
          <w:bCs/>
        </w:rPr>
        <w:instrText>ARABIC</w:instrText>
      </w:r>
      <w:r w:rsidRPr="00E16AA8">
        <w:rPr>
          <w:rFonts w:ascii="Arial" w:eastAsia="Calibri" w:hAnsi="Arial" w:cs="Arial"/>
          <w:bCs/>
          <w:lang w:val="el-GR"/>
        </w:rPr>
        <w:instrText xml:space="preserve"> </w:instrText>
      </w:r>
      <w:r w:rsidRPr="00E16AA8">
        <w:rPr>
          <w:rFonts w:ascii="Arial" w:eastAsia="Calibri" w:hAnsi="Arial" w:cs="Arial"/>
          <w:bCs/>
          <w:sz w:val="22"/>
          <w:szCs w:val="18"/>
        </w:rPr>
        <w:fldChar w:fldCharType="separate"/>
      </w:r>
      <w:r w:rsidR="003C4885" w:rsidRPr="003C4885">
        <w:rPr>
          <w:rFonts w:ascii="Arial" w:eastAsia="Calibri" w:hAnsi="Arial" w:cs="Arial"/>
          <w:bCs/>
          <w:noProof/>
          <w:lang w:val="el-GR"/>
        </w:rPr>
        <w:t>5</w:t>
      </w:r>
      <w:r w:rsidRPr="00E16AA8">
        <w:rPr>
          <w:rFonts w:ascii="Arial" w:eastAsia="Calibri" w:hAnsi="Arial" w:cs="Arial"/>
          <w:bCs/>
          <w:sz w:val="22"/>
          <w:szCs w:val="18"/>
        </w:rPr>
        <w:fldChar w:fldCharType="end"/>
      </w:r>
      <w:bookmarkEnd w:id="12"/>
    </w:p>
    <w:p w14:paraId="0704E303" w14:textId="77777777" w:rsidR="002A7207" w:rsidRPr="00E16AA8" w:rsidRDefault="002A7207" w:rsidP="00996DF5">
      <w:pPr>
        <w:spacing w:line="360" w:lineRule="auto"/>
        <w:ind w:left="709"/>
        <w:jc w:val="center"/>
        <w:rPr>
          <w:rFonts w:ascii="Arial" w:hAnsi="Arial" w:cs="Arial"/>
          <w:lang w:val="el-GR"/>
        </w:rPr>
      </w:pPr>
    </w:p>
    <w:p w14:paraId="6185928D" w14:textId="77777777" w:rsidR="002A7207" w:rsidRPr="00E16AA8" w:rsidRDefault="002A7207" w:rsidP="009454CF">
      <w:pPr>
        <w:spacing w:line="360" w:lineRule="auto"/>
        <w:ind w:left="720"/>
        <w:contextualSpacing/>
        <w:jc w:val="both"/>
        <w:rPr>
          <w:rFonts w:ascii="Arial" w:eastAsia="Calibri" w:hAnsi="Arial" w:cs="Arial"/>
          <w:bCs/>
          <w:lang w:val="el-GR"/>
        </w:rPr>
      </w:pPr>
      <w:bookmarkStart w:id="13" w:name="_Toc476827332"/>
      <w:r w:rsidRPr="00E16AA8">
        <w:rPr>
          <w:rFonts w:ascii="Arial" w:eastAsia="Calibri" w:hAnsi="Arial" w:cs="Arial"/>
          <w:bCs/>
          <w:lang w:val="el-GR"/>
        </w:rPr>
        <w:t>Χωροθέτηση επίγειων δεξαμενών στις οποίες αποθηκεύονται υγρά πετρελαιοειδή με σημείο ανάφλεξης ίσο ή μεγαλύτερο από ενενήντα τρεις βαθμούς Κελσίου (93 °</w:t>
      </w:r>
      <w:r w:rsidRPr="00E16AA8">
        <w:rPr>
          <w:rFonts w:ascii="Arial" w:eastAsia="Calibri" w:hAnsi="Arial" w:cs="Arial"/>
          <w:bCs/>
        </w:rPr>
        <w:t>C</w:t>
      </w:r>
      <w:bookmarkEnd w:id="13"/>
      <w:r w:rsidRPr="00E16AA8">
        <w:rPr>
          <w:rFonts w:ascii="Arial" w:eastAsia="Calibri" w:hAnsi="Arial" w:cs="Arial"/>
          <w:bCs/>
          <w:lang w:val="el-GR"/>
        </w:rPr>
        <w:t>)</w:t>
      </w:r>
    </w:p>
    <w:p w14:paraId="5C54085B" w14:textId="77777777" w:rsidR="002A7207" w:rsidRPr="00E16AA8" w:rsidRDefault="002A7207" w:rsidP="005F58FA">
      <w:pPr>
        <w:spacing w:line="360" w:lineRule="auto"/>
        <w:rPr>
          <w:sz w:val="16"/>
          <w:szCs w:val="16"/>
          <w:lang w:val="el-GR"/>
        </w:rPr>
      </w:pPr>
    </w:p>
    <w:tbl>
      <w:tblPr>
        <w:tblStyle w:val="TableGrid1"/>
        <w:tblW w:w="9441" w:type="dxa"/>
        <w:tblInd w:w="-5" w:type="dxa"/>
        <w:tblLook w:val="04A0" w:firstRow="1" w:lastRow="0" w:firstColumn="1" w:lastColumn="0" w:noHBand="0" w:noVBand="1"/>
      </w:tblPr>
      <w:tblGrid>
        <w:gridCol w:w="3828"/>
        <w:gridCol w:w="2948"/>
        <w:gridCol w:w="2665"/>
      </w:tblGrid>
      <w:tr w:rsidR="002A7207" w:rsidRPr="00E16AA8" w14:paraId="45139DD6" w14:textId="77777777" w:rsidTr="005F58FA">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182CC"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Μέγιστη Ογκομετρική χωρητικότητα δεξαμενής (</w:t>
            </w:r>
            <w:r w:rsidRPr="00E16AA8">
              <w:rPr>
                <w:rFonts w:ascii="Arial" w:hAnsi="Arial" w:cs="Arial"/>
                <w:sz w:val="18"/>
                <w:szCs w:val="18"/>
                <w:lang w:val="en-GB"/>
              </w:rPr>
              <w:t>q</w:t>
            </w:r>
            <w:r w:rsidRPr="00E16AA8">
              <w:rPr>
                <w:rFonts w:ascii="Arial" w:hAnsi="Arial" w:cs="Arial"/>
                <w:sz w:val="18"/>
                <w:szCs w:val="18"/>
                <w:lang w:val="el-GR"/>
              </w:rPr>
              <w:t>) (λίτρα)</w:t>
            </w:r>
          </w:p>
        </w:tc>
        <w:tc>
          <w:tcPr>
            <w:tcW w:w="56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9389A0"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Ελάχιστη απόσταση (μέτρα)</w:t>
            </w:r>
          </w:p>
        </w:tc>
      </w:tr>
      <w:tr w:rsidR="002A7207" w:rsidRPr="00D85A95" w14:paraId="59164069"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9AE500" w14:textId="77777777" w:rsidR="002A7207" w:rsidRPr="00E16AA8" w:rsidRDefault="002A7207" w:rsidP="005F58FA">
            <w:pPr>
              <w:rPr>
                <w:rFonts w:ascii="Arial" w:hAnsi="Arial" w:cs="Arial"/>
                <w:sz w:val="18"/>
                <w:szCs w:val="18"/>
                <w:vertAlign w:val="superscript"/>
                <w:lang w:val="el-GR"/>
              </w:rPr>
            </w:pP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4FE4B2"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Από σύνορο στο οποίο επιτρέπεται η δόμηση (περιλαμβάνεται το πλάτος δημόσιου δρόμου)</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58D9A"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 xml:space="preserve">Από δημόσιο δρόμο ή από το κοντινότερο κτήριο εντός του χώρου που ελέγχει ο διαχειριστής  </w:t>
            </w:r>
          </w:p>
        </w:tc>
      </w:tr>
      <w:tr w:rsidR="002A7207" w:rsidRPr="00E16AA8" w14:paraId="38D0E032" w14:textId="77777777" w:rsidTr="005F58F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B1D289"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rPr>
              <w:t xml:space="preserve">q </w:t>
            </w:r>
            <w:r w:rsidRPr="00E16AA8">
              <w:rPr>
                <w:rFonts w:ascii="Arial" w:hAnsi="Arial" w:cs="Arial"/>
                <w:sz w:val="18"/>
                <w:szCs w:val="18"/>
                <w:lang w:val="el-GR"/>
              </w:rPr>
              <w:t xml:space="preserve">≤ </w:t>
            </w:r>
            <w:r w:rsidRPr="00E16AA8">
              <w:rPr>
                <w:rFonts w:ascii="Arial" w:hAnsi="Arial" w:cs="Arial"/>
                <w:sz w:val="18"/>
                <w:szCs w:val="18"/>
              </w:rPr>
              <w:t>46</w:t>
            </w:r>
            <w:r w:rsidRPr="00E16AA8">
              <w:rPr>
                <w:rFonts w:ascii="Arial" w:hAnsi="Arial" w:cs="Arial"/>
                <w:sz w:val="18"/>
                <w:szCs w:val="18"/>
                <w:lang w:val="el-GR"/>
              </w:rPr>
              <w:t xml:space="preserve">.000 </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6BC2B"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1,5</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CD94C4"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1,5</w:t>
            </w:r>
          </w:p>
        </w:tc>
      </w:tr>
      <w:tr w:rsidR="002A7207" w:rsidRPr="00E16AA8" w14:paraId="4FBE6C9D" w14:textId="77777777" w:rsidTr="005F58F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35B275"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46.000 &lt;</w:t>
            </w:r>
            <w:r w:rsidRPr="00E16AA8">
              <w:rPr>
                <w:rFonts w:ascii="Arial" w:hAnsi="Arial" w:cs="Arial"/>
                <w:sz w:val="18"/>
                <w:szCs w:val="18"/>
              </w:rPr>
              <w:t xml:space="preserve"> q</w:t>
            </w:r>
            <w:r w:rsidRPr="00E16AA8">
              <w:rPr>
                <w:rFonts w:ascii="Arial" w:hAnsi="Arial" w:cs="Arial"/>
                <w:sz w:val="18"/>
                <w:szCs w:val="18"/>
                <w:lang w:val="el-GR"/>
              </w:rPr>
              <w:t xml:space="preserve"> ≤ 114.000</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0C199A" w14:textId="77777777" w:rsidR="002A7207" w:rsidRPr="00E16AA8" w:rsidRDefault="002A7207" w:rsidP="005F58FA">
            <w:pPr>
              <w:jc w:val="center"/>
              <w:rPr>
                <w:rFonts w:ascii="Arial" w:hAnsi="Arial" w:cs="Arial"/>
                <w:sz w:val="18"/>
                <w:szCs w:val="18"/>
              </w:rPr>
            </w:pPr>
            <w:r w:rsidRPr="00E16AA8">
              <w:rPr>
                <w:rFonts w:ascii="Arial" w:hAnsi="Arial" w:cs="Arial"/>
                <w:sz w:val="18"/>
                <w:szCs w:val="18"/>
              </w:rPr>
              <w:t>3</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3F26C0" w14:textId="77777777" w:rsidR="002A7207" w:rsidRPr="00E16AA8" w:rsidRDefault="002A7207" w:rsidP="005F58FA">
            <w:pPr>
              <w:jc w:val="center"/>
              <w:rPr>
                <w:rFonts w:ascii="Arial" w:hAnsi="Arial" w:cs="Arial"/>
                <w:sz w:val="18"/>
                <w:szCs w:val="18"/>
              </w:rPr>
            </w:pPr>
            <w:r w:rsidRPr="00E16AA8">
              <w:rPr>
                <w:rFonts w:ascii="Arial" w:hAnsi="Arial" w:cs="Arial"/>
                <w:sz w:val="18"/>
                <w:szCs w:val="18"/>
              </w:rPr>
              <w:t>1,5</w:t>
            </w:r>
          </w:p>
        </w:tc>
      </w:tr>
      <w:tr w:rsidR="002A7207" w:rsidRPr="00E16AA8" w14:paraId="2918982E" w14:textId="77777777" w:rsidTr="005F58F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59AD35"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rPr>
              <w:t>11</w:t>
            </w:r>
            <w:r w:rsidRPr="00E16AA8">
              <w:rPr>
                <w:rFonts w:ascii="Arial" w:hAnsi="Arial" w:cs="Arial"/>
                <w:sz w:val="18"/>
                <w:szCs w:val="18"/>
                <w:lang w:val="el-GR"/>
              </w:rPr>
              <w:t>4.000 &lt;</w:t>
            </w:r>
            <w:r w:rsidRPr="00E16AA8">
              <w:rPr>
                <w:rFonts w:ascii="Arial" w:hAnsi="Arial" w:cs="Arial"/>
                <w:sz w:val="18"/>
                <w:szCs w:val="18"/>
              </w:rPr>
              <w:t xml:space="preserve"> q</w:t>
            </w:r>
            <w:r w:rsidRPr="00E16AA8">
              <w:rPr>
                <w:rFonts w:ascii="Arial" w:hAnsi="Arial" w:cs="Arial"/>
                <w:sz w:val="18"/>
                <w:szCs w:val="18"/>
                <w:lang w:val="el-GR"/>
              </w:rPr>
              <w:t xml:space="preserve"> ≤ 1</w:t>
            </w:r>
            <w:r w:rsidRPr="00E16AA8">
              <w:rPr>
                <w:rFonts w:ascii="Arial" w:hAnsi="Arial" w:cs="Arial"/>
                <w:sz w:val="18"/>
                <w:szCs w:val="18"/>
              </w:rPr>
              <w:t>90</w:t>
            </w:r>
            <w:r w:rsidRPr="00E16AA8">
              <w:rPr>
                <w:rFonts w:ascii="Arial" w:hAnsi="Arial" w:cs="Arial"/>
                <w:sz w:val="18"/>
                <w:szCs w:val="18"/>
                <w:lang w:val="el-GR"/>
              </w:rPr>
              <w:t>.000</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6B2DB" w14:textId="77777777" w:rsidR="002A7207" w:rsidRPr="00E16AA8" w:rsidRDefault="002A7207" w:rsidP="005F58FA">
            <w:pPr>
              <w:jc w:val="center"/>
              <w:rPr>
                <w:rFonts w:ascii="Arial" w:hAnsi="Arial" w:cs="Arial"/>
                <w:sz w:val="18"/>
                <w:szCs w:val="18"/>
              </w:rPr>
            </w:pPr>
            <w:r w:rsidRPr="00E16AA8">
              <w:rPr>
                <w:rFonts w:ascii="Arial" w:hAnsi="Arial" w:cs="Arial"/>
                <w:sz w:val="18"/>
                <w:szCs w:val="18"/>
              </w:rPr>
              <w:t>3</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1844E9" w14:textId="77777777" w:rsidR="002A7207" w:rsidRPr="00E16AA8" w:rsidRDefault="002A7207" w:rsidP="005F58FA">
            <w:pPr>
              <w:jc w:val="center"/>
              <w:rPr>
                <w:rFonts w:ascii="Arial" w:hAnsi="Arial" w:cs="Arial"/>
                <w:sz w:val="18"/>
                <w:szCs w:val="18"/>
              </w:rPr>
            </w:pPr>
            <w:r w:rsidRPr="00E16AA8">
              <w:rPr>
                <w:rFonts w:ascii="Arial" w:hAnsi="Arial" w:cs="Arial"/>
                <w:sz w:val="18"/>
                <w:szCs w:val="18"/>
              </w:rPr>
              <w:t>3</w:t>
            </w:r>
          </w:p>
        </w:tc>
      </w:tr>
      <w:tr w:rsidR="002A7207" w:rsidRPr="00E16AA8" w14:paraId="670C6D04" w14:textId="77777777" w:rsidTr="005F58F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92E804"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rPr>
              <w:t>190</w:t>
            </w:r>
            <w:r w:rsidRPr="00E16AA8">
              <w:rPr>
                <w:rFonts w:ascii="Arial" w:hAnsi="Arial" w:cs="Arial"/>
                <w:sz w:val="18"/>
                <w:szCs w:val="18"/>
                <w:lang w:val="el-GR"/>
              </w:rPr>
              <w:t>.000 &lt;</w:t>
            </w:r>
            <w:r w:rsidRPr="00E16AA8">
              <w:rPr>
                <w:rFonts w:ascii="Arial" w:hAnsi="Arial" w:cs="Arial"/>
                <w:sz w:val="18"/>
                <w:szCs w:val="18"/>
              </w:rPr>
              <w:t xml:space="preserve"> q</w:t>
            </w:r>
            <w:r w:rsidRPr="00E16AA8">
              <w:rPr>
                <w:rFonts w:ascii="Arial" w:hAnsi="Arial" w:cs="Arial"/>
                <w:sz w:val="18"/>
                <w:szCs w:val="18"/>
                <w:lang w:val="el-GR"/>
              </w:rPr>
              <w:t xml:space="preserve"> ≤ </w:t>
            </w:r>
            <w:r w:rsidRPr="00E16AA8">
              <w:rPr>
                <w:rFonts w:ascii="Arial" w:hAnsi="Arial" w:cs="Arial"/>
                <w:sz w:val="18"/>
                <w:szCs w:val="18"/>
              </w:rPr>
              <w:t>380</w:t>
            </w:r>
            <w:r w:rsidRPr="00E16AA8">
              <w:rPr>
                <w:rFonts w:ascii="Arial" w:hAnsi="Arial" w:cs="Arial"/>
                <w:sz w:val="18"/>
                <w:szCs w:val="18"/>
                <w:lang w:val="el-GR"/>
              </w:rPr>
              <w:t>.000</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DBA9FC" w14:textId="77777777" w:rsidR="002A7207" w:rsidRPr="00E16AA8" w:rsidRDefault="002A7207" w:rsidP="005F58FA">
            <w:pPr>
              <w:jc w:val="center"/>
              <w:rPr>
                <w:rFonts w:ascii="Arial" w:hAnsi="Arial" w:cs="Arial"/>
                <w:sz w:val="18"/>
                <w:szCs w:val="18"/>
              </w:rPr>
            </w:pPr>
            <w:r w:rsidRPr="00E16AA8">
              <w:rPr>
                <w:rFonts w:ascii="Arial" w:hAnsi="Arial" w:cs="Arial"/>
                <w:sz w:val="18"/>
                <w:szCs w:val="18"/>
              </w:rPr>
              <w:t>4,5</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14FBCB" w14:textId="77777777" w:rsidR="002A7207" w:rsidRPr="00E16AA8" w:rsidRDefault="002A7207" w:rsidP="005F58FA">
            <w:pPr>
              <w:jc w:val="center"/>
              <w:rPr>
                <w:rFonts w:ascii="Arial" w:hAnsi="Arial" w:cs="Arial"/>
                <w:sz w:val="18"/>
                <w:szCs w:val="18"/>
              </w:rPr>
            </w:pPr>
            <w:r w:rsidRPr="00E16AA8">
              <w:rPr>
                <w:rFonts w:ascii="Arial" w:hAnsi="Arial" w:cs="Arial"/>
                <w:sz w:val="18"/>
                <w:szCs w:val="18"/>
              </w:rPr>
              <w:t>3</w:t>
            </w:r>
          </w:p>
        </w:tc>
      </w:tr>
      <w:tr w:rsidR="002A7207" w:rsidRPr="00E16AA8" w14:paraId="14B2DEE5" w14:textId="77777777" w:rsidTr="005F58F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BF1D39"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rPr>
              <w:t>q</w:t>
            </w:r>
            <w:r w:rsidRPr="00E16AA8">
              <w:rPr>
                <w:rFonts w:ascii="Arial" w:hAnsi="Arial" w:cs="Arial"/>
                <w:sz w:val="18"/>
                <w:szCs w:val="18"/>
                <w:lang w:val="el-GR"/>
              </w:rPr>
              <w:t xml:space="preserve"> &gt; 380.000</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D10DB0" w14:textId="77777777" w:rsidR="002A7207" w:rsidRPr="00E16AA8" w:rsidRDefault="002A7207" w:rsidP="005F58FA">
            <w:pPr>
              <w:jc w:val="center"/>
              <w:rPr>
                <w:rFonts w:ascii="Arial" w:hAnsi="Arial" w:cs="Arial"/>
                <w:sz w:val="18"/>
                <w:szCs w:val="18"/>
              </w:rPr>
            </w:pPr>
            <w:r w:rsidRPr="00E16AA8">
              <w:rPr>
                <w:rFonts w:ascii="Arial" w:hAnsi="Arial" w:cs="Arial"/>
                <w:sz w:val="18"/>
                <w:szCs w:val="18"/>
              </w:rPr>
              <w:t>4,5</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070E0C" w14:textId="77777777" w:rsidR="002A7207" w:rsidRPr="00E16AA8" w:rsidRDefault="002A7207" w:rsidP="005F58FA">
            <w:pPr>
              <w:jc w:val="center"/>
              <w:rPr>
                <w:rFonts w:ascii="Arial" w:hAnsi="Arial" w:cs="Arial"/>
                <w:sz w:val="18"/>
                <w:szCs w:val="18"/>
              </w:rPr>
            </w:pPr>
            <w:r w:rsidRPr="00E16AA8">
              <w:rPr>
                <w:rFonts w:ascii="Arial" w:hAnsi="Arial" w:cs="Arial"/>
                <w:sz w:val="18"/>
                <w:szCs w:val="18"/>
              </w:rPr>
              <w:t>4,5</w:t>
            </w:r>
          </w:p>
        </w:tc>
      </w:tr>
    </w:tbl>
    <w:p w14:paraId="2D1DA653" w14:textId="77777777" w:rsidR="002A7207" w:rsidRPr="00E16AA8" w:rsidRDefault="002A7207" w:rsidP="005F58FA">
      <w:pPr>
        <w:spacing w:line="360" w:lineRule="auto"/>
        <w:contextualSpacing/>
        <w:jc w:val="both"/>
        <w:outlineLvl w:val="2"/>
        <w:rPr>
          <w:b/>
          <w:lang w:val="el-GR"/>
        </w:rPr>
      </w:pPr>
      <w:r w:rsidRPr="00E16AA8">
        <w:rPr>
          <w:b/>
          <w:lang w:val="el-GR"/>
        </w:rPr>
        <w:tab/>
      </w:r>
    </w:p>
    <w:p w14:paraId="65827B4B" w14:textId="77777777" w:rsidR="002A7207" w:rsidRPr="00E16AA8" w:rsidRDefault="002A7207" w:rsidP="002C3AB9">
      <w:pPr>
        <w:numPr>
          <w:ilvl w:val="0"/>
          <w:numId w:val="15"/>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lastRenderedPageBreak/>
        <w:t xml:space="preserve">Η ελάχιστη απόσταση μεταξύ κελυφών δεξαμενών στις οποίες αποθηκεύονται υγρά πετρελαιοειδή με σημείο ανάφλεξης μικρότερο από </w:t>
      </w:r>
      <w:r w:rsidRPr="00E16AA8">
        <w:rPr>
          <w:rFonts w:ascii="Arial" w:eastAsia="Calibri" w:hAnsi="Arial" w:cs="Arial"/>
          <w:bCs/>
          <w:lang w:val="el-GR"/>
        </w:rPr>
        <w:t>ενενήντα τρεις βαθμούς Κελσίου (93 °</w:t>
      </w:r>
      <w:r w:rsidRPr="00E16AA8">
        <w:rPr>
          <w:rFonts w:ascii="Arial" w:eastAsia="Calibri" w:hAnsi="Arial" w:cs="Arial"/>
          <w:bCs/>
        </w:rPr>
        <w:t>C</w:t>
      </w:r>
      <w:r w:rsidRPr="00E16AA8">
        <w:rPr>
          <w:rFonts w:ascii="Arial" w:eastAsia="Calibri" w:hAnsi="Arial" w:cs="Arial"/>
          <w:bCs/>
          <w:lang w:val="el-GR"/>
        </w:rPr>
        <w:t xml:space="preserve">) </w:t>
      </w:r>
      <w:r w:rsidRPr="00E16AA8">
        <w:rPr>
          <w:rFonts w:ascii="Arial" w:eastAsia="Calibri" w:hAnsi="Arial" w:cs="Arial"/>
          <w:lang w:val="el-GR"/>
        </w:rPr>
        <w:t>πρέπει να είναι σύμφωνα με τον Πίνακα 6.</w:t>
      </w:r>
    </w:p>
    <w:p w14:paraId="59C0CE7A" w14:textId="77777777" w:rsidR="002A7207" w:rsidRPr="00E16AA8" w:rsidRDefault="002A7207" w:rsidP="00194F97">
      <w:pPr>
        <w:spacing w:line="360" w:lineRule="auto"/>
        <w:contextualSpacing/>
        <w:jc w:val="both"/>
        <w:rPr>
          <w:rFonts w:ascii="Arial" w:eastAsia="Calibri" w:hAnsi="Arial" w:cs="Arial"/>
          <w:lang w:val="el-GR"/>
        </w:rPr>
      </w:pPr>
    </w:p>
    <w:p w14:paraId="54BDFD2E" w14:textId="201DD55E" w:rsidR="002A7207" w:rsidRPr="00E16AA8" w:rsidRDefault="002A7207" w:rsidP="00194F97">
      <w:pPr>
        <w:spacing w:line="360" w:lineRule="auto"/>
        <w:ind w:left="709"/>
        <w:jc w:val="center"/>
        <w:rPr>
          <w:rFonts w:ascii="Arial" w:eastAsia="Calibri" w:hAnsi="Arial" w:cs="Arial"/>
          <w:bCs/>
          <w:sz w:val="22"/>
          <w:szCs w:val="18"/>
          <w:lang w:val="el-GR"/>
        </w:rPr>
      </w:pPr>
      <w:bookmarkStart w:id="14" w:name="_Ref474750563"/>
      <w:r w:rsidRPr="00E16AA8">
        <w:rPr>
          <w:rFonts w:ascii="Arial" w:eastAsia="Calibri" w:hAnsi="Arial" w:cs="Arial"/>
          <w:bCs/>
          <w:lang w:val="el-GR"/>
        </w:rPr>
        <w:t xml:space="preserve">Πίνακας </w:t>
      </w:r>
      <w:r w:rsidRPr="00E16AA8">
        <w:rPr>
          <w:rFonts w:ascii="Arial" w:eastAsia="Calibri" w:hAnsi="Arial" w:cs="Arial"/>
          <w:bCs/>
          <w:sz w:val="22"/>
          <w:szCs w:val="18"/>
        </w:rPr>
        <w:fldChar w:fldCharType="begin"/>
      </w:r>
      <w:r w:rsidRPr="00E16AA8">
        <w:rPr>
          <w:rFonts w:ascii="Arial" w:eastAsia="Calibri" w:hAnsi="Arial" w:cs="Arial"/>
          <w:bCs/>
          <w:lang w:val="el-GR"/>
        </w:rPr>
        <w:instrText xml:space="preserve"> </w:instrText>
      </w:r>
      <w:r w:rsidRPr="00E16AA8">
        <w:rPr>
          <w:rFonts w:ascii="Arial" w:eastAsia="Calibri" w:hAnsi="Arial" w:cs="Arial"/>
          <w:bCs/>
        </w:rPr>
        <w:instrText>SEQ</w:instrText>
      </w:r>
      <w:r w:rsidRPr="00E16AA8">
        <w:rPr>
          <w:rFonts w:ascii="Arial" w:eastAsia="Calibri" w:hAnsi="Arial" w:cs="Arial"/>
          <w:bCs/>
          <w:lang w:val="el-GR"/>
        </w:rPr>
        <w:instrText xml:space="preserve"> Πίνακας \* </w:instrText>
      </w:r>
      <w:r w:rsidRPr="00E16AA8">
        <w:rPr>
          <w:rFonts w:ascii="Arial" w:eastAsia="Calibri" w:hAnsi="Arial" w:cs="Arial"/>
          <w:bCs/>
        </w:rPr>
        <w:instrText>ARABIC</w:instrText>
      </w:r>
      <w:r w:rsidRPr="00E16AA8">
        <w:rPr>
          <w:rFonts w:ascii="Arial" w:eastAsia="Calibri" w:hAnsi="Arial" w:cs="Arial"/>
          <w:bCs/>
          <w:lang w:val="el-GR"/>
        </w:rPr>
        <w:instrText xml:space="preserve"> </w:instrText>
      </w:r>
      <w:r w:rsidRPr="00E16AA8">
        <w:rPr>
          <w:rFonts w:ascii="Arial" w:eastAsia="Calibri" w:hAnsi="Arial" w:cs="Arial"/>
          <w:bCs/>
          <w:sz w:val="22"/>
          <w:szCs w:val="18"/>
        </w:rPr>
        <w:fldChar w:fldCharType="separate"/>
      </w:r>
      <w:r w:rsidR="003C4885" w:rsidRPr="003C4885">
        <w:rPr>
          <w:rFonts w:ascii="Arial" w:eastAsia="Calibri" w:hAnsi="Arial" w:cs="Arial"/>
          <w:bCs/>
          <w:noProof/>
          <w:lang w:val="el-GR"/>
        </w:rPr>
        <w:t>6</w:t>
      </w:r>
      <w:r w:rsidRPr="00E16AA8">
        <w:rPr>
          <w:rFonts w:ascii="Arial" w:eastAsia="Calibri" w:hAnsi="Arial" w:cs="Arial"/>
          <w:bCs/>
          <w:sz w:val="22"/>
          <w:szCs w:val="18"/>
        </w:rPr>
        <w:fldChar w:fldCharType="end"/>
      </w:r>
      <w:bookmarkEnd w:id="14"/>
    </w:p>
    <w:p w14:paraId="17A6A5E8" w14:textId="77777777" w:rsidR="002A7207" w:rsidRPr="00E16AA8" w:rsidRDefault="002A7207" w:rsidP="00194F97">
      <w:pPr>
        <w:spacing w:line="360" w:lineRule="auto"/>
        <w:ind w:left="709"/>
        <w:jc w:val="center"/>
        <w:rPr>
          <w:rFonts w:cs="Arial"/>
          <w:lang w:val="el-GR"/>
        </w:rPr>
      </w:pPr>
    </w:p>
    <w:p w14:paraId="6F3760BD" w14:textId="77777777" w:rsidR="002A7207" w:rsidRPr="00E16AA8" w:rsidRDefault="002A7207" w:rsidP="00194F97">
      <w:pPr>
        <w:spacing w:line="360" w:lineRule="auto"/>
        <w:ind w:left="720"/>
        <w:contextualSpacing/>
        <w:jc w:val="both"/>
        <w:rPr>
          <w:rFonts w:ascii="Arial" w:eastAsia="Calibri" w:hAnsi="Arial" w:cs="Arial"/>
          <w:bCs/>
          <w:lang w:val="el-GR"/>
        </w:rPr>
      </w:pPr>
      <w:bookmarkStart w:id="15" w:name="_Toc476827333"/>
      <w:r w:rsidRPr="00E16AA8">
        <w:rPr>
          <w:rFonts w:ascii="Arial" w:eastAsia="Calibri" w:hAnsi="Arial" w:cs="Arial"/>
          <w:bCs/>
          <w:lang w:val="el-GR"/>
        </w:rPr>
        <w:t>Ελάχιστη απόσταση μεταξύ κελυφών γειτονικών επίγειων δεξαμενών</w:t>
      </w:r>
      <w:bookmarkEnd w:id="15"/>
      <w:r w:rsidRPr="00E16AA8">
        <w:rPr>
          <w:rFonts w:ascii="Arial" w:eastAsia="Calibri" w:hAnsi="Arial" w:cs="Arial"/>
          <w:bCs/>
          <w:lang w:val="el-GR"/>
        </w:rPr>
        <w:t xml:space="preserve"> </w:t>
      </w:r>
    </w:p>
    <w:p w14:paraId="3A8719FD" w14:textId="77777777" w:rsidR="002A7207" w:rsidRPr="00E16AA8" w:rsidRDefault="002A7207" w:rsidP="005F58FA">
      <w:pPr>
        <w:spacing w:line="360" w:lineRule="auto"/>
        <w:rPr>
          <w:sz w:val="16"/>
          <w:szCs w:val="16"/>
          <w:lang w:val="el-GR"/>
        </w:rPr>
      </w:pPr>
    </w:p>
    <w:tbl>
      <w:tblPr>
        <w:tblStyle w:val="TableGrid1"/>
        <w:tblW w:w="9243" w:type="dxa"/>
        <w:tblInd w:w="-5" w:type="dxa"/>
        <w:tblLook w:val="04A0" w:firstRow="1" w:lastRow="0" w:firstColumn="1" w:lastColumn="0" w:noHBand="0" w:noVBand="1"/>
      </w:tblPr>
      <w:tblGrid>
        <w:gridCol w:w="2977"/>
        <w:gridCol w:w="2155"/>
        <w:gridCol w:w="2126"/>
        <w:gridCol w:w="1985"/>
      </w:tblGrid>
      <w:tr w:rsidR="002A7207" w:rsidRPr="00D85A95" w14:paraId="3B068190" w14:textId="77777777" w:rsidTr="005F58FA">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FCC4F7"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Διάμετρος Δεξαμενής</w:t>
            </w:r>
          </w:p>
        </w:tc>
        <w:tc>
          <w:tcPr>
            <w:tcW w:w="21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1D3190"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Δεξαμενές με Επιπλέουσα Οροφή</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348A4"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Δεξαμενές με Σταθερή Οροφή ή Οριζόντιες Δεξαμενές</w:t>
            </w:r>
          </w:p>
        </w:tc>
      </w:tr>
      <w:tr w:rsidR="002A7207" w:rsidRPr="00D85A95" w14:paraId="20107ABB" w14:textId="77777777" w:rsidTr="005F58F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A53DD1" w14:textId="77777777" w:rsidR="002A7207" w:rsidRPr="00E16AA8" w:rsidRDefault="002A7207" w:rsidP="005F58FA">
            <w:pPr>
              <w:rPr>
                <w:rFonts w:ascii="Arial" w:hAnsi="Arial" w:cs="Arial"/>
                <w:sz w:val="18"/>
                <w:szCs w:val="18"/>
                <w:lang w:val="el-GR"/>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413FDB" w14:textId="77777777" w:rsidR="002A7207" w:rsidRPr="00E16AA8" w:rsidRDefault="002A7207" w:rsidP="005F58FA">
            <w:pPr>
              <w:rPr>
                <w:rFonts w:ascii="Arial" w:hAnsi="Arial" w:cs="Arial"/>
                <w:sz w:val="18"/>
                <w:szCs w:val="18"/>
                <w:lang w:val="el-GR"/>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BB8F4" w14:textId="77777777" w:rsidR="002A7207" w:rsidRPr="00E16AA8" w:rsidRDefault="002A7207" w:rsidP="005F58FA">
            <w:pPr>
              <w:jc w:val="center"/>
              <w:rPr>
                <w:rFonts w:ascii="Arial" w:hAnsi="Arial" w:cs="Arial"/>
                <w:sz w:val="18"/>
                <w:szCs w:val="18"/>
                <w:vertAlign w:val="superscript"/>
                <w:lang w:val="el-GR"/>
              </w:rPr>
            </w:pPr>
            <w:r w:rsidRPr="00E16AA8">
              <w:rPr>
                <w:rFonts w:ascii="Arial" w:hAnsi="Arial" w:cs="Arial"/>
                <w:sz w:val="18"/>
                <w:szCs w:val="18"/>
                <w:lang w:val="el-GR"/>
              </w:rPr>
              <w:t>Υγρά πετρελαιοειδή κλάσεων Α και 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336759"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Υγρά πετρελαιοειδή με σημείο ανάφλεξης ίσο ή μεγαλύτερο από 60 °</w:t>
            </w:r>
            <w:r w:rsidRPr="00E16AA8">
              <w:rPr>
                <w:rFonts w:ascii="Arial" w:hAnsi="Arial" w:cs="Arial"/>
                <w:sz w:val="18"/>
                <w:szCs w:val="18"/>
              </w:rPr>
              <w:t>C</w:t>
            </w:r>
            <w:r w:rsidRPr="00E16AA8">
              <w:rPr>
                <w:rFonts w:ascii="Arial" w:hAnsi="Arial" w:cs="Arial"/>
                <w:sz w:val="18"/>
                <w:szCs w:val="18"/>
                <w:lang w:val="el-GR"/>
              </w:rPr>
              <w:t xml:space="preserve"> αλλά μικρότερο από 93 °</w:t>
            </w:r>
            <w:r w:rsidRPr="00E16AA8">
              <w:rPr>
                <w:rFonts w:ascii="Arial" w:hAnsi="Arial" w:cs="Arial"/>
                <w:sz w:val="18"/>
                <w:szCs w:val="18"/>
              </w:rPr>
              <w:t>C</w:t>
            </w:r>
          </w:p>
        </w:tc>
      </w:tr>
      <w:tr w:rsidR="002A7207" w:rsidRPr="00D85A95" w14:paraId="6DA0C23F" w14:textId="77777777" w:rsidTr="005F58FA">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4110A8"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Δεξαμενές με διάμετρο μέχρι 45 μέτρα</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8C3C3"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1/6 * άθροισμα των διαμέτρων γειτονικών δεξαμενών αλλά όχι κάτω από 0,9 μέτρα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EAFBA9"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1/6 * άθροισμα των διαμέτρων γειτονικών δεξαμενών αλλά όχι κάτω από 0,9 μέτρα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56AD8"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1/6 * άθροισμα των διαμέτρων γειτονικών δεξαμενών αλλά όχι κάτω από 0,9 μέτρα</w:t>
            </w:r>
          </w:p>
        </w:tc>
      </w:tr>
      <w:tr w:rsidR="002A7207" w:rsidRPr="00D85A95" w14:paraId="0F04283A" w14:textId="77777777" w:rsidTr="005F58FA">
        <w:tc>
          <w:tcPr>
            <w:tcW w:w="2977" w:type="dxa"/>
            <w:tcBorders>
              <w:top w:val="single" w:sz="4" w:space="0" w:color="000000" w:themeColor="text1"/>
              <w:left w:val="single" w:sz="4" w:space="0" w:color="000000" w:themeColor="text1"/>
              <w:bottom w:val="nil"/>
              <w:right w:val="single" w:sz="4" w:space="0" w:color="000000" w:themeColor="text1"/>
            </w:tcBorders>
            <w:vAlign w:val="center"/>
            <w:hideMark/>
          </w:tcPr>
          <w:p w14:paraId="4B48ECAA" w14:textId="77777777" w:rsidR="002A7207" w:rsidRPr="00E16AA8" w:rsidRDefault="002A7207" w:rsidP="005F58FA">
            <w:pPr>
              <w:rPr>
                <w:rFonts w:ascii="Arial" w:hAnsi="Arial" w:cs="Arial"/>
                <w:sz w:val="18"/>
                <w:szCs w:val="18"/>
                <w:lang w:val="el-GR"/>
              </w:rPr>
            </w:pPr>
            <w:r w:rsidRPr="00E16AA8">
              <w:rPr>
                <w:rFonts w:ascii="Arial" w:hAnsi="Arial" w:cs="Arial"/>
                <w:sz w:val="18"/>
                <w:szCs w:val="18"/>
                <w:lang w:val="el-GR"/>
              </w:rPr>
              <w:t>Δεξαμενές με διάμετρο πέραν των 45 μέτρων:</w:t>
            </w:r>
          </w:p>
        </w:tc>
        <w:tc>
          <w:tcPr>
            <w:tcW w:w="2155" w:type="dxa"/>
            <w:tcBorders>
              <w:top w:val="single" w:sz="4" w:space="0" w:color="000000" w:themeColor="text1"/>
              <w:left w:val="single" w:sz="4" w:space="0" w:color="000000" w:themeColor="text1"/>
              <w:bottom w:val="nil"/>
              <w:right w:val="single" w:sz="4" w:space="0" w:color="000000" w:themeColor="text1"/>
            </w:tcBorders>
            <w:vAlign w:val="center"/>
          </w:tcPr>
          <w:p w14:paraId="47AC0050" w14:textId="77777777" w:rsidR="002A7207" w:rsidRPr="00E16AA8" w:rsidRDefault="002A7207" w:rsidP="005F58FA">
            <w:pPr>
              <w:jc w:val="center"/>
              <w:rPr>
                <w:rFonts w:ascii="Arial" w:hAnsi="Arial" w:cs="Arial"/>
                <w:sz w:val="18"/>
                <w:szCs w:val="18"/>
                <w:lang w:val="el-GR"/>
              </w:rPr>
            </w:pPr>
          </w:p>
        </w:tc>
        <w:tc>
          <w:tcPr>
            <w:tcW w:w="2126" w:type="dxa"/>
            <w:tcBorders>
              <w:top w:val="single" w:sz="4" w:space="0" w:color="000000" w:themeColor="text1"/>
              <w:left w:val="single" w:sz="4" w:space="0" w:color="000000" w:themeColor="text1"/>
              <w:bottom w:val="nil"/>
              <w:right w:val="single" w:sz="4" w:space="0" w:color="000000" w:themeColor="text1"/>
            </w:tcBorders>
            <w:vAlign w:val="center"/>
          </w:tcPr>
          <w:p w14:paraId="2C94CCA3" w14:textId="77777777" w:rsidR="002A7207" w:rsidRPr="00E16AA8" w:rsidRDefault="002A7207" w:rsidP="005F58FA">
            <w:pPr>
              <w:jc w:val="center"/>
              <w:rPr>
                <w:rFonts w:ascii="Arial" w:hAnsi="Arial" w:cs="Arial"/>
                <w:sz w:val="18"/>
                <w:szCs w:val="18"/>
                <w:lang w:val="el-GR"/>
              </w:rPr>
            </w:pPr>
          </w:p>
        </w:tc>
        <w:tc>
          <w:tcPr>
            <w:tcW w:w="1985" w:type="dxa"/>
            <w:tcBorders>
              <w:top w:val="single" w:sz="4" w:space="0" w:color="000000" w:themeColor="text1"/>
              <w:left w:val="single" w:sz="4" w:space="0" w:color="000000" w:themeColor="text1"/>
              <w:bottom w:val="nil"/>
              <w:right w:val="single" w:sz="4" w:space="0" w:color="000000" w:themeColor="text1"/>
            </w:tcBorders>
            <w:vAlign w:val="center"/>
          </w:tcPr>
          <w:p w14:paraId="637B5F4E" w14:textId="77777777" w:rsidR="002A7207" w:rsidRPr="00E16AA8" w:rsidRDefault="002A7207" w:rsidP="005F58FA">
            <w:pPr>
              <w:jc w:val="center"/>
              <w:rPr>
                <w:rFonts w:ascii="Arial" w:hAnsi="Arial" w:cs="Arial"/>
                <w:sz w:val="18"/>
                <w:szCs w:val="18"/>
                <w:lang w:val="el-GR"/>
              </w:rPr>
            </w:pPr>
          </w:p>
        </w:tc>
      </w:tr>
      <w:tr w:rsidR="002A7207" w:rsidRPr="00D85A95" w14:paraId="37938CE4" w14:textId="77777777" w:rsidTr="005F58FA">
        <w:tc>
          <w:tcPr>
            <w:tcW w:w="2977" w:type="dxa"/>
            <w:tcBorders>
              <w:top w:val="nil"/>
              <w:left w:val="single" w:sz="4" w:space="0" w:color="000000" w:themeColor="text1"/>
              <w:bottom w:val="nil"/>
              <w:right w:val="single" w:sz="4" w:space="0" w:color="000000" w:themeColor="text1"/>
            </w:tcBorders>
            <w:vAlign w:val="center"/>
            <w:hideMark/>
          </w:tcPr>
          <w:p w14:paraId="2D87FA56" w14:textId="77777777" w:rsidR="002A7207" w:rsidRPr="00E16AA8" w:rsidRDefault="002A7207" w:rsidP="002A7207">
            <w:pPr>
              <w:numPr>
                <w:ilvl w:val="0"/>
                <w:numId w:val="4"/>
              </w:numPr>
              <w:ind w:left="176" w:hanging="176"/>
              <w:contextualSpacing/>
              <w:jc w:val="both"/>
              <w:rPr>
                <w:rFonts w:ascii="Arial" w:eastAsia="Calibri" w:hAnsi="Arial" w:cs="Arial"/>
                <w:sz w:val="18"/>
                <w:szCs w:val="18"/>
                <w:lang w:val="el-GR"/>
              </w:rPr>
            </w:pPr>
            <w:r w:rsidRPr="00E16AA8">
              <w:rPr>
                <w:rFonts w:ascii="Arial" w:eastAsia="Calibri" w:hAnsi="Arial" w:cs="Arial"/>
                <w:sz w:val="18"/>
                <w:szCs w:val="18"/>
                <w:lang w:val="el-GR"/>
              </w:rPr>
              <w:t>Με σύστημα συλλογής και μεταφοράς των διαρροών υγρών πετρελαιοειδών σε χώρο μακριά από τις δεξαμενές ώστε να αποστραγγίζεται από υγρά πετρελαιοειδή ο χώρος των δεξαμενών</w:t>
            </w:r>
          </w:p>
        </w:tc>
        <w:tc>
          <w:tcPr>
            <w:tcW w:w="2155" w:type="dxa"/>
            <w:tcBorders>
              <w:top w:val="nil"/>
              <w:left w:val="single" w:sz="4" w:space="0" w:color="000000" w:themeColor="text1"/>
              <w:bottom w:val="nil"/>
              <w:right w:val="single" w:sz="4" w:space="0" w:color="000000" w:themeColor="text1"/>
            </w:tcBorders>
            <w:vAlign w:val="center"/>
            <w:hideMark/>
          </w:tcPr>
          <w:p w14:paraId="549B70BC"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1/6 * άθροισμα των διαμέτρων γειτονικών δεξαμενών</w:t>
            </w:r>
          </w:p>
        </w:tc>
        <w:tc>
          <w:tcPr>
            <w:tcW w:w="2126" w:type="dxa"/>
            <w:tcBorders>
              <w:top w:val="nil"/>
              <w:left w:val="single" w:sz="4" w:space="0" w:color="000000" w:themeColor="text1"/>
              <w:bottom w:val="nil"/>
              <w:right w:val="single" w:sz="4" w:space="0" w:color="000000" w:themeColor="text1"/>
            </w:tcBorders>
            <w:vAlign w:val="center"/>
            <w:hideMark/>
          </w:tcPr>
          <w:p w14:paraId="6A40BEAD"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1/4 * άθροισμα των διαμέτρων γειτονικών δεξαμενών</w:t>
            </w:r>
          </w:p>
        </w:tc>
        <w:tc>
          <w:tcPr>
            <w:tcW w:w="1985" w:type="dxa"/>
            <w:tcBorders>
              <w:top w:val="nil"/>
              <w:left w:val="single" w:sz="4" w:space="0" w:color="000000" w:themeColor="text1"/>
              <w:bottom w:val="nil"/>
              <w:right w:val="single" w:sz="4" w:space="0" w:color="000000" w:themeColor="text1"/>
            </w:tcBorders>
            <w:vAlign w:val="center"/>
            <w:hideMark/>
          </w:tcPr>
          <w:p w14:paraId="50DFDFA5"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1/6 * άθροισμα των διαμέτρων γειτονικών δεξαμενών</w:t>
            </w:r>
          </w:p>
        </w:tc>
      </w:tr>
      <w:tr w:rsidR="002A7207" w:rsidRPr="00D85A95" w14:paraId="22EEEC83" w14:textId="77777777" w:rsidTr="005F58FA">
        <w:tc>
          <w:tcPr>
            <w:tcW w:w="2977" w:type="dxa"/>
            <w:tcBorders>
              <w:top w:val="nil"/>
              <w:left w:val="single" w:sz="4" w:space="0" w:color="000000" w:themeColor="text1"/>
              <w:bottom w:val="single" w:sz="4" w:space="0" w:color="000000" w:themeColor="text1"/>
              <w:right w:val="single" w:sz="4" w:space="0" w:color="000000" w:themeColor="text1"/>
            </w:tcBorders>
            <w:vAlign w:val="center"/>
            <w:hideMark/>
          </w:tcPr>
          <w:p w14:paraId="3290D966" w14:textId="77777777" w:rsidR="002A7207" w:rsidRPr="00E16AA8" w:rsidRDefault="002A7207" w:rsidP="002A7207">
            <w:pPr>
              <w:numPr>
                <w:ilvl w:val="0"/>
                <w:numId w:val="4"/>
              </w:numPr>
              <w:ind w:left="176" w:hanging="176"/>
              <w:contextualSpacing/>
              <w:jc w:val="both"/>
              <w:rPr>
                <w:rFonts w:ascii="Arial" w:eastAsia="Calibri" w:hAnsi="Arial" w:cs="Arial"/>
                <w:sz w:val="18"/>
                <w:szCs w:val="18"/>
                <w:lang w:val="el-GR"/>
              </w:rPr>
            </w:pPr>
            <w:r w:rsidRPr="00E16AA8">
              <w:rPr>
                <w:rFonts w:ascii="Arial" w:eastAsia="Calibri" w:hAnsi="Arial" w:cs="Arial"/>
                <w:sz w:val="18"/>
                <w:szCs w:val="18"/>
                <w:lang w:val="el-GR"/>
              </w:rPr>
              <w:t>Με σύστημα συλλογής των διαρροών υγρών πετρελαιοειδών σε λεκάνη συγκράτησης στο χώρο των δεξαμενών</w:t>
            </w:r>
          </w:p>
        </w:tc>
        <w:tc>
          <w:tcPr>
            <w:tcW w:w="2155" w:type="dxa"/>
            <w:tcBorders>
              <w:top w:val="nil"/>
              <w:left w:val="single" w:sz="4" w:space="0" w:color="000000" w:themeColor="text1"/>
              <w:bottom w:val="single" w:sz="4" w:space="0" w:color="000000" w:themeColor="text1"/>
              <w:right w:val="single" w:sz="4" w:space="0" w:color="000000" w:themeColor="text1"/>
            </w:tcBorders>
            <w:vAlign w:val="center"/>
            <w:hideMark/>
          </w:tcPr>
          <w:p w14:paraId="79F0FE56"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1/4 * άθροισμα των διαμέτρων γειτονικών δεξαμενών</w:t>
            </w:r>
          </w:p>
        </w:tc>
        <w:tc>
          <w:tcPr>
            <w:tcW w:w="2126" w:type="dxa"/>
            <w:tcBorders>
              <w:top w:val="nil"/>
              <w:left w:val="single" w:sz="4" w:space="0" w:color="000000" w:themeColor="text1"/>
              <w:bottom w:val="single" w:sz="4" w:space="0" w:color="000000" w:themeColor="text1"/>
              <w:right w:val="single" w:sz="4" w:space="0" w:color="000000" w:themeColor="text1"/>
            </w:tcBorders>
            <w:vAlign w:val="center"/>
            <w:hideMark/>
          </w:tcPr>
          <w:p w14:paraId="2D5A12BE"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1/3 * άθροισμα των διαμέτρων γειτονικών δεξαμενών</w:t>
            </w:r>
          </w:p>
        </w:tc>
        <w:tc>
          <w:tcPr>
            <w:tcW w:w="1985" w:type="dxa"/>
            <w:tcBorders>
              <w:top w:val="nil"/>
              <w:left w:val="single" w:sz="4" w:space="0" w:color="000000" w:themeColor="text1"/>
              <w:bottom w:val="single" w:sz="4" w:space="0" w:color="000000" w:themeColor="text1"/>
              <w:right w:val="single" w:sz="4" w:space="0" w:color="000000" w:themeColor="text1"/>
            </w:tcBorders>
            <w:vAlign w:val="center"/>
            <w:hideMark/>
          </w:tcPr>
          <w:p w14:paraId="738DD345" w14:textId="77777777" w:rsidR="002A7207" w:rsidRPr="00E16AA8" w:rsidRDefault="002A7207" w:rsidP="005F58FA">
            <w:pPr>
              <w:jc w:val="center"/>
              <w:rPr>
                <w:rFonts w:ascii="Arial" w:hAnsi="Arial" w:cs="Arial"/>
                <w:sz w:val="18"/>
                <w:szCs w:val="18"/>
                <w:lang w:val="el-GR"/>
              </w:rPr>
            </w:pPr>
            <w:r w:rsidRPr="00E16AA8">
              <w:rPr>
                <w:rFonts w:ascii="Arial" w:hAnsi="Arial" w:cs="Arial"/>
                <w:sz w:val="18"/>
                <w:szCs w:val="18"/>
                <w:lang w:val="el-GR"/>
              </w:rPr>
              <w:t>1/4 * άθροισμα των διαμέτρων γειτονικών δεξαμενών</w:t>
            </w:r>
          </w:p>
        </w:tc>
      </w:tr>
    </w:tbl>
    <w:p w14:paraId="42F42D8A" w14:textId="77777777" w:rsidR="002A7207" w:rsidRPr="00E16AA8" w:rsidRDefault="002A7207" w:rsidP="005F58FA">
      <w:pPr>
        <w:spacing w:line="360" w:lineRule="auto"/>
        <w:ind w:left="720"/>
        <w:rPr>
          <w:rFonts w:ascii="Arial" w:hAnsi="Arial" w:cs="Arial"/>
          <w:lang w:val="el-GR"/>
        </w:rPr>
      </w:pPr>
    </w:p>
    <w:p w14:paraId="2C83D9B5" w14:textId="77777777" w:rsidR="002A7207" w:rsidRPr="00E16AA8" w:rsidRDefault="002A7207" w:rsidP="005F58FA">
      <w:pPr>
        <w:spacing w:line="360" w:lineRule="auto"/>
        <w:ind w:left="720"/>
        <w:jc w:val="both"/>
        <w:rPr>
          <w:rFonts w:ascii="Arial" w:hAnsi="Arial" w:cs="Arial"/>
          <w:lang w:val="el-GR"/>
        </w:rPr>
      </w:pPr>
      <w:r w:rsidRPr="00E16AA8">
        <w:rPr>
          <w:rFonts w:ascii="Arial" w:hAnsi="Arial" w:cs="Arial"/>
          <w:lang w:val="el-GR"/>
        </w:rPr>
        <w:t xml:space="preserve">Σημείωση: Το άθροισμα των διαμέτρων γειτονικών δεξαμενών σημαίνει το άθροισμα των διαμέτρων κάθε ζεύγους δεξαμενών που βρίσκονται η μια κοντά στην άλλη. </w:t>
      </w:r>
    </w:p>
    <w:p w14:paraId="5943AEAC" w14:textId="77777777" w:rsidR="002A7207" w:rsidRPr="00E16AA8" w:rsidRDefault="002A7207" w:rsidP="005F58FA">
      <w:pPr>
        <w:spacing w:line="360" w:lineRule="auto"/>
        <w:rPr>
          <w:rFonts w:cs="Arial"/>
          <w:lang w:val="el-GR"/>
        </w:rPr>
      </w:pPr>
    </w:p>
    <w:p w14:paraId="1490E5FD" w14:textId="5DCB64A0" w:rsidR="002A7207" w:rsidRPr="00E16AA8" w:rsidRDefault="002A7207" w:rsidP="002C3AB9">
      <w:pPr>
        <w:numPr>
          <w:ilvl w:val="0"/>
          <w:numId w:val="15"/>
        </w:numPr>
        <w:spacing w:line="360" w:lineRule="auto"/>
        <w:ind w:left="567" w:hanging="567"/>
        <w:contextualSpacing/>
        <w:jc w:val="both"/>
        <w:rPr>
          <w:rFonts w:ascii="Arial" w:eastAsia="Calibri" w:hAnsi="Arial" w:cs="Arial"/>
          <w:b/>
          <w:strike/>
          <w:lang w:val="el-GR"/>
        </w:rPr>
      </w:pPr>
      <w:r w:rsidRPr="00E16AA8">
        <w:rPr>
          <w:rFonts w:ascii="Arial" w:eastAsia="Calibri" w:hAnsi="Arial" w:cs="Arial"/>
          <w:lang w:val="el-GR"/>
        </w:rPr>
        <w:t>Η απόσταση μεταξύ κελυφών δεξαμενών στις οποίες αποθηκεύονται υγρά πετρελαιοειδή με σημείο ανάφλεξης ίσο ή μεγαλύτερο από ενενήντα τρεις βαθμούς Κελσίου (93 °</w:t>
      </w:r>
      <w:r w:rsidRPr="00E16AA8">
        <w:rPr>
          <w:rFonts w:ascii="Arial" w:eastAsia="Calibri" w:hAnsi="Arial" w:cs="Arial"/>
        </w:rPr>
        <w:t>C</w:t>
      </w:r>
      <w:r w:rsidRPr="00E16AA8">
        <w:rPr>
          <w:rFonts w:ascii="Arial" w:eastAsia="Calibri" w:hAnsi="Arial" w:cs="Arial"/>
          <w:lang w:val="el-GR"/>
        </w:rPr>
        <w:t xml:space="preserve">) επιτρέπεται να μειωθεί μέχρι τα </w:t>
      </w:r>
      <w:r w:rsidR="00CD4C9F">
        <w:rPr>
          <w:rFonts w:ascii="Arial" w:eastAsia="Calibri" w:hAnsi="Arial" w:cs="Arial"/>
          <w:lang w:val="el-GR"/>
        </w:rPr>
        <w:t>0,9</w:t>
      </w:r>
      <w:r w:rsidRPr="00E16AA8">
        <w:rPr>
          <w:rFonts w:ascii="Arial" w:eastAsia="Calibri" w:hAnsi="Arial" w:cs="Arial"/>
          <w:lang w:val="el-GR"/>
        </w:rPr>
        <w:t xml:space="preserve"> μέτρα, νοουμένου ότι οι δεξαμενές-</w:t>
      </w:r>
    </w:p>
    <w:p w14:paraId="15D3C4CC" w14:textId="77777777" w:rsidR="002A7207" w:rsidRPr="00E16AA8" w:rsidRDefault="002A7207" w:rsidP="005F58FA">
      <w:pPr>
        <w:spacing w:line="360" w:lineRule="auto"/>
        <w:ind w:left="720"/>
        <w:contextualSpacing/>
        <w:jc w:val="both"/>
        <w:rPr>
          <w:rFonts w:ascii="Arial" w:eastAsia="Calibri" w:hAnsi="Arial" w:cs="Arial"/>
          <w:b/>
          <w:strike/>
          <w:lang w:val="el-GR"/>
        </w:rPr>
      </w:pPr>
    </w:p>
    <w:p w14:paraId="78318E30" w14:textId="1EB4C358" w:rsidR="002A7207" w:rsidRPr="00E16AA8" w:rsidRDefault="002A7207" w:rsidP="00AB3B0E">
      <w:pPr>
        <w:spacing w:line="360" w:lineRule="auto"/>
        <w:ind w:left="1185" w:hanging="618"/>
        <w:jc w:val="both"/>
        <w:rPr>
          <w:rFonts w:ascii="Arial" w:hAnsi="Arial" w:cs="Arial"/>
          <w:lang w:val="el-GR"/>
        </w:rPr>
      </w:pPr>
      <w:r w:rsidRPr="00E16AA8">
        <w:rPr>
          <w:rFonts w:ascii="Arial" w:hAnsi="Arial" w:cs="Arial"/>
          <w:lang w:val="el-GR"/>
        </w:rPr>
        <w:t>(α)</w:t>
      </w:r>
      <w:r w:rsidRPr="00E16AA8">
        <w:rPr>
          <w:rFonts w:ascii="Arial" w:hAnsi="Arial" w:cs="Arial"/>
          <w:lang w:val="el-GR"/>
        </w:rPr>
        <w:tab/>
        <w:t>δεν βρίσκονται στην ίδια λεκάνη συγκράτησης με δεξαμενές στις οποίες αποθηκεύονται υγρά πετρελαιοειδή κλάσεων Α ή/και Β· ή</w:t>
      </w:r>
    </w:p>
    <w:p w14:paraId="2028BD9A" w14:textId="77777777" w:rsidR="002A7207" w:rsidRPr="00E16AA8" w:rsidRDefault="002A7207" w:rsidP="005F58FA">
      <w:pPr>
        <w:spacing w:line="360" w:lineRule="auto"/>
        <w:ind w:left="1616" w:hanging="907"/>
        <w:jc w:val="both"/>
        <w:rPr>
          <w:rFonts w:ascii="Arial" w:hAnsi="Arial" w:cs="Arial"/>
          <w:lang w:val="el-GR"/>
        </w:rPr>
      </w:pPr>
    </w:p>
    <w:p w14:paraId="55FE81A7" w14:textId="5A0702F8" w:rsidR="002A7207" w:rsidRPr="00E16AA8" w:rsidRDefault="002A7207" w:rsidP="00AB3B0E">
      <w:pPr>
        <w:spacing w:line="360" w:lineRule="auto"/>
        <w:ind w:left="1185" w:hanging="618"/>
        <w:jc w:val="both"/>
        <w:rPr>
          <w:rFonts w:ascii="Arial" w:hAnsi="Arial" w:cs="Arial"/>
          <w:lang w:val="el-GR"/>
        </w:rPr>
      </w:pPr>
      <w:r w:rsidRPr="00E16AA8">
        <w:rPr>
          <w:rFonts w:ascii="Arial" w:hAnsi="Arial" w:cs="Arial"/>
          <w:lang w:val="el-GR"/>
        </w:rPr>
        <w:lastRenderedPageBreak/>
        <w:t>(β)</w:t>
      </w:r>
      <w:r w:rsidRPr="00E16AA8">
        <w:rPr>
          <w:rFonts w:ascii="Arial" w:hAnsi="Arial" w:cs="Arial"/>
          <w:lang w:val="el-GR"/>
        </w:rPr>
        <w:tab/>
        <w:t xml:space="preserve">δεν βρίσκονται στη διαδρομή αποστραγγιστικών διωρύγων που μεταφέρουν υγρά από την περιοχή δεξαμενών στις οποίες αποθηκεύονται υγρά πετρελαιοειδή κλάσεων Α ή/και Β.  </w:t>
      </w:r>
    </w:p>
    <w:p w14:paraId="1FC0D32A" w14:textId="77777777" w:rsidR="002A7207" w:rsidRPr="00E16AA8" w:rsidRDefault="002A7207" w:rsidP="005F58FA">
      <w:pPr>
        <w:spacing w:line="360" w:lineRule="auto"/>
        <w:ind w:left="1616" w:hanging="907"/>
        <w:jc w:val="both"/>
        <w:rPr>
          <w:rFonts w:ascii="Arial" w:hAnsi="Arial" w:cs="Arial"/>
          <w:lang w:val="el-GR"/>
        </w:rPr>
      </w:pPr>
    </w:p>
    <w:p w14:paraId="4371B086" w14:textId="77777777" w:rsidR="002A7207" w:rsidRPr="00E16AA8" w:rsidRDefault="002A7207" w:rsidP="00BB71D8">
      <w:pPr>
        <w:spacing w:line="360" w:lineRule="auto"/>
        <w:ind w:left="709"/>
        <w:jc w:val="both"/>
        <w:rPr>
          <w:rFonts w:ascii="Arial" w:hAnsi="Arial" w:cs="Arial"/>
          <w:lang w:val="el-GR"/>
        </w:rPr>
      </w:pPr>
      <w:r w:rsidRPr="00E16AA8">
        <w:rPr>
          <w:rFonts w:ascii="Arial" w:hAnsi="Arial" w:cs="Arial"/>
          <w:lang w:val="el-GR"/>
        </w:rPr>
        <w:t xml:space="preserve">Σε αντίθετη περίπτωση η απόσταση μεταξύ των κελυφών των δεξαμενών πρέπει να είναι σύμφωνα με την τέταρτη στήλη του Πίνακα 6. </w:t>
      </w:r>
    </w:p>
    <w:p w14:paraId="7B8DDC58" w14:textId="77777777" w:rsidR="002A7207" w:rsidRPr="00E16AA8" w:rsidRDefault="002A7207" w:rsidP="005F58FA">
      <w:pPr>
        <w:spacing w:line="360" w:lineRule="auto"/>
        <w:ind w:left="709"/>
        <w:rPr>
          <w:rFonts w:ascii="Arial" w:hAnsi="Arial" w:cs="Arial"/>
          <w:lang w:val="el-GR"/>
        </w:rPr>
      </w:pPr>
      <w:r w:rsidRPr="00E16AA8">
        <w:rPr>
          <w:rFonts w:ascii="Arial" w:hAnsi="Arial" w:cs="Arial"/>
          <w:lang w:val="el-GR"/>
        </w:rPr>
        <w:t xml:space="preserve">  </w:t>
      </w:r>
    </w:p>
    <w:p w14:paraId="0C4B09BE" w14:textId="77777777" w:rsidR="002A7207" w:rsidRPr="00E16AA8" w:rsidRDefault="002A7207" w:rsidP="002C3AB9">
      <w:pPr>
        <w:numPr>
          <w:ilvl w:val="0"/>
          <w:numId w:val="15"/>
        </w:numPr>
        <w:spacing w:line="360" w:lineRule="auto"/>
        <w:ind w:left="567" w:hanging="567"/>
        <w:contextualSpacing/>
        <w:jc w:val="both"/>
        <w:rPr>
          <w:rFonts w:ascii="Arial" w:eastAsia="Calibri" w:hAnsi="Arial" w:cs="Arial"/>
          <w:b/>
          <w:lang w:val="el-GR"/>
        </w:rPr>
      </w:pPr>
      <w:r w:rsidRPr="00E16AA8">
        <w:rPr>
          <w:rFonts w:ascii="Arial" w:eastAsia="Calibri" w:hAnsi="Arial" w:cs="Arial"/>
          <w:lang w:val="el-GR"/>
        </w:rPr>
        <w:t>Η χωροθέτηση δεξαμενών που κατατάσσονται στη Βαθμίδα Ι και στις οποίες αποθηκεύονται υγρά πετρελαιοειδή κλάσεων Β ή/και Γ σε οικιακά υποστατικά μπορεί, αντί των όσων καθορίζονται με βάση τις παραγράφους 1 – 9,  να είναι ως ακολούθως:</w:t>
      </w:r>
    </w:p>
    <w:p w14:paraId="35C1758C" w14:textId="77777777" w:rsidR="002A7207" w:rsidRPr="00E16AA8" w:rsidRDefault="002A7207" w:rsidP="005F58FA">
      <w:pPr>
        <w:tabs>
          <w:tab w:val="left" w:pos="709"/>
          <w:tab w:val="left" w:pos="1276"/>
        </w:tabs>
        <w:spacing w:line="360" w:lineRule="auto"/>
        <w:ind w:left="720"/>
        <w:contextualSpacing/>
        <w:jc w:val="both"/>
        <w:rPr>
          <w:rFonts w:ascii="Arial" w:eastAsia="Calibri" w:hAnsi="Arial" w:cs="Arial"/>
          <w:lang w:val="el-GR"/>
        </w:rPr>
      </w:pPr>
    </w:p>
    <w:p w14:paraId="59C74630" w14:textId="5C74D1D8" w:rsidR="002A7207" w:rsidRPr="00E16AA8" w:rsidRDefault="002A7207" w:rsidP="00CA6029">
      <w:pPr>
        <w:spacing w:line="360" w:lineRule="auto"/>
        <w:ind w:left="1185" w:hanging="567"/>
        <w:jc w:val="both"/>
        <w:rPr>
          <w:rFonts w:ascii="Arial" w:eastAsia="Calibri" w:hAnsi="Arial" w:cs="Arial"/>
          <w:lang w:val="el-GR"/>
        </w:rPr>
      </w:pPr>
      <w:r w:rsidRPr="00E16AA8">
        <w:rPr>
          <w:rFonts w:ascii="Arial" w:eastAsia="Calibri" w:hAnsi="Arial" w:cs="Arial"/>
          <w:lang w:val="el-GR"/>
        </w:rPr>
        <w:t>(α)</w:t>
      </w:r>
      <w:r w:rsidRPr="00E16AA8">
        <w:rPr>
          <w:rFonts w:ascii="Arial" w:eastAsia="Calibri" w:hAnsi="Arial" w:cs="Arial"/>
          <w:lang w:val="el-GR"/>
        </w:rPr>
        <w:tab/>
        <w:t xml:space="preserve">Σε απόσταση μεγαλύτερη των </w:t>
      </w:r>
      <w:r w:rsidR="00CD4C9F">
        <w:rPr>
          <w:rFonts w:ascii="Arial" w:eastAsia="Calibri" w:hAnsi="Arial" w:cs="Arial"/>
          <w:lang w:val="el-GR"/>
        </w:rPr>
        <w:t>1,8</w:t>
      </w:r>
      <w:r w:rsidRPr="00E16AA8">
        <w:rPr>
          <w:rFonts w:ascii="Arial" w:eastAsia="Calibri" w:hAnsi="Arial" w:cs="Arial"/>
          <w:lang w:val="el-GR"/>
        </w:rPr>
        <w:t xml:space="preserve"> μέτρων από οποιοδήποτε κτήριο και σε απόσταση μεγαλύτερη των </w:t>
      </w:r>
      <w:r w:rsidR="00CD4C9F">
        <w:rPr>
          <w:rFonts w:ascii="Arial" w:eastAsia="Calibri" w:hAnsi="Arial" w:cs="Arial"/>
          <w:lang w:val="el-GR"/>
        </w:rPr>
        <w:t>0,8 μέτρων</w:t>
      </w:r>
      <w:r w:rsidRPr="00E16AA8">
        <w:rPr>
          <w:rFonts w:ascii="Arial" w:eastAsia="Calibri" w:hAnsi="Arial" w:cs="Arial"/>
          <w:lang w:val="el-GR"/>
        </w:rPr>
        <w:t xml:space="preserve"> από το σύνορο του υποστατικού </w:t>
      </w:r>
    </w:p>
    <w:p w14:paraId="4CDC8078" w14:textId="77777777" w:rsidR="002A7207" w:rsidRPr="00E16AA8" w:rsidRDefault="002A7207" w:rsidP="005F58FA">
      <w:pPr>
        <w:tabs>
          <w:tab w:val="left" w:pos="709"/>
          <w:tab w:val="left" w:pos="1276"/>
        </w:tabs>
        <w:spacing w:line="360" w:lineRule="auto"/>
        <w:ind w:left="1275" w:hanging="555"/>
        <w:contextualSpacing/>
        <w:jc w:val="both"/>
        <w:rPr>
          <w:rFonts w:ascii="Arial" w:eastAsia="Calibri" w:hAnsi="Arial" w:cs="Arial"/>
          <w:lang w:val="el-GR"/>
        </w:rPr>
      </w:pPr>
    </w:p>
    <w:p w14:paraId="42395E0D" w14:textId="08A33173" w:rsidR="002A7207" w:rsidRPr="00E16AA8" w:rsidRDefault="002A7207" w:rsidP="00CA6029">
      <w:pPr>
        <w:spacing w:line="360" w:lineRule="auto"/>
        <w:ind w:left="1185" w:hanging="567"/>
        <w:jc w:val="both"/>
        <w:rPr>
          <w:rFonts w:ascii="Arial" w:eastAsia="Calibri" w:hAnsi="Arial" w:cs="Arial"/>
          <w:lang w:val="el-GR"/>
        </w:rPr>
      </w:pPr>
      <w:r w:rsidRPr="00E16AA8">
        <w:rPr>
          <w:rFonts w:ascii="Arial" w:eastAsia="Calibri" w:hAnsi="Arial" w:cs="Arial"/>
          <w:lang w:val="el-GR"/>
        </w:rPr>
        <w:t>(β)</w:t>
      </w:r>
      <w:r w:rsidRPr="00E16AA8">
        <w:rPr>
          <w:rFonts w:ascii="Arial" w:eastAsia="Calibri" w:hAnsi="Arial" w:cs="Arial"/>
          <w:lang w:val="el-GR"/>
        </w:rPr>
        <w:tab/>
        <w:t xml:space="preserve">σε απόσταση μικρότερη των </w:t>
      </w:r>
      <w:r w:rsidR="00CD4C9F">
        <w:rPr>
          <w:rFonts w:ascii="Arial" w:eastAsia="Calibri" w:hAnsi="Arial" w:cs="Arial"/>
          <w:lang w:val="el-GR"/>
        </w:rPr>
        <w:t>1,8</w:t>
      </w:r>
      <w:r w:rsidRPr="00E16AA8">
        <w:rPr>
          <w:rFonts w:ascii="Arial" w:eastAsia="Calibri" w:hAnsi="Arial" w:cs="Arial"/>
          <w:lang w:val="el-GR"/>
        </w:rPr>
        <w:t xml:space="preserve"> μέτρων από οποιοδήποτε κτήριο, νοουμένου ότι-  </w:t>
      </w:r>
    </w:p>
    <w:p w14:paraId="2DD9E620" w14:textId="77777777" w:rsidR="002A7207" w:rsidRPr="00E16AA8" w:rsidRDefault="002A7207" w:rsidP="005F58FA">
      <w:pPr>
        <w:tabs>
          <w:tab w:val="left" w:pos="709"/>
          <w:tab w:val="left" w:pos="1276"/>
        </w:tabs>
        <w:spacing w:line="360" w:lineRule="auto"/>
        <w:ind w:left="1275" w:hanging="555"/>
        <w:contextualSpacing/>
        <w:jc w:val="both"/>
        <w:rPr>
          <w:rFonts w:ascii="Arial" w:eastAsia="Calibri" w:hAnsi="Arial" w:cs="Arial"/>
          <w:lang w:val="el-GR"/>
        </w:rPr>
      </w:pPr>
    </w:p>
    <w:p w14:paraId="1B5E2574" w14:textId="77777777" w:rsidR="002A7207" w:rsidRPr="00E16AA8" w:rsidRDefault="002A7207" w:rsidP="00C0011E">
      <w:pPr>
        <w:tabs>
          <w:tab w:val="left" w:pos="1134"/>
        </w:tabs>
        <w:spacing w:line="360" w:lineRule="auto"/>
        <w:ind w:left="1543" w:hanging="1418"/>
        <w:jc w:val="both"/>
        <w:rPr>
          <w:rFonts w:ascii="Arial" w:eastAsia="Calibri" w:hAnsi="Arial" w:cs="Arial"/>
          <w:lang w:val="el-GR"/>
        </w:rPr>
      </w:pPr>
      <w:r w:rsidRPr="00E16AA8">
        <w:rPr>
          <w:rFonts w:ascii="Arial" w:eastAsia="Calibri" w:hAnsi="Arial" w:cs="Arial"/>
          <w:lang w:val="el-GR"/>
        </w:rPr>
        <w:tab/>
        <w:t>(</w:t>
      </w:r>
      <w:r w:rsidRPr="00E16AA8">
        <w:rPr>
          <w:rFonts w:ascii="Arial" w:eastAsia="Calibri" w:hAnsi="Arial" w:cs="Arial"/>
        </w:rPr>
        <w:t>i</w:t>
      </w:r>
      <w:r w:rsidRPr="00E16AA8">
        <w:rPr>
          <w:rFonts w:ascii="Arial" w:eastAsia="Calibri" w:hAnsi="Arial" w:cs="Arial"/>
          <w:lang w:val="el-GR"/>
        </w:rPr>
        <w:t>)</w:t>
      </w:r>
      <w:r w:rsidRPr="00E16AA8">
        <w:rPr>
          <w:rFonts w:ascii="Arial" w:eastAsia="Calibri" w:hAnsi="Arial" w:cs="Arial"/>
          <w:lang w:val="el-GR"/>
        </w:rPr>
        <w:tab/>
        <w:t>οι τοίχοι του κτηρίου ή της προέκτασης του κτηρίου είναι πυράντοχοι με πυραντίσταση τουλάχιστον τριάντα (30) λεπτών και αδιάτρητοι (ήτοι χωρίς παράθυρα, πόρτες, οπές κ.λπ.)· ή</w:t>
      </w:r>
    </w:p>
    <w:p w14:paraId="05CFA617" w14:textId="77777777" w:rsidR="002A7207" w:rsidRPr="00E16AA8" w:rsidRDefault="002A7207" w:rsidP="007D364F">
      <w:pPr>
        <w:tabs>
          <w:tab w:val="left" w:pos="1134"/>
        </w:tabs>
        <w:spacing w:line="360" w:lineRule="auto"/>
        <w:ind w:left="1540" w:hanging="1418"/>
        <w:jc w:val="both"/>
        <w:rPr>
          <w:rFonts w:ascii="Arial" w:hAnsi="Arial" w:cs="Arial"/>
          <w:lang w:val="el-GR"/>
        </w:rPr>
      </w:pPr>
      <w:r w:rsidRPr="00E16AA8">
        <w:rPr>
          <w:rFonts w:ascii="Arial" w:hAnsi="Arial" w:cs="Arial"/>
          <w:lang w:val="el-GR"/>
        </w:rPr>
        <w:tab/>
        <w:t>(</w:t>
      </w:r>
      <w:r w:rsidRPr="00E16AA8">
        <w:rPr>
          <w:rFonts w:ascii="Arial" w:hAnsi="Arial" w:cs="Arial"/>
        </w:rPr>
        <w:t>ii</w:t>
      </w:r>
      <w:r w:rsidRPr="00E16AA8">
        <w:rPr>
          <w:rFonts w:ascii="Arial" w:hAnsi="Arial" w:cs="Arial"/>
          <w:lang w:val="el-GR"/>
        </w:rPr>
        <w:t>)</w:t>
      </w:r>
      <w:r w:rsidRPr="00E16AA8">
        <w:rPr>
          <w:rFonts w:ascii="Arial" w:hAnsi="Arial" w:cs="Arial"/>
          <w:lang w:val="el-GR"/>
        </w:rPr>
        <w:tab/>
        <w:t xml:space="preserve">Μεταξύ του κτηρίου ή της προέκτασης του κτηρίου και της δεξαμενής κατασκευάζεται τοίχος πυροπροστασίας με πυραντίσταση τουλάχιστον </w:t>
      </w:r>
      <w:r w:rsidRPr="00E16AA8">
        <w:rPr>
          <w:rFonts w:ascii="Arial" w:eastAsia="Calibri" w:hAnsi="Arial" w:cs="Arial"/>
          <w:lang w:val="el-GR"/>
        </w:rPr>
        <w:t>τριάντα (30)</w:t>
      </w:r>
      <w:r w:rsidRPr="00E16AA8">
        <w:rPr>
          <w:rFonts w:ascii="Arial" w:hAnsi="Arial" w:cs="Arial"/>
          <w:lang w:val="el-GR"/>
        </w:rPr>
        <w:t xml:space="preserve"> λεπτών ο οποίος να εκτείνεται τριακόσια μιλίμετρα (300 </w:t>
      </w:r>
      <w:r w:rsidRPr="00E16AA8">
        <w:rPr>
          <w:rFonts w:ascii="Arial" w:hAnsi="Arial" w:cs="Arial"/>
        </w:rPr>
        <w:t>mm</w:t>
      </w:r>
      <w:r w:rsidRPr="00E16AA8">
        <w:rPr>
          <w:rFonts w:ascii="Arial" w:hAnsi="Arial" w:cs="Arial"/>
          <w:lang w:val="el-GR"/>
        </w:rPr>
        <w:t>) από οποιοδήποτε σημείο της δεξαμενής· και</w:t>
      </w:r>
    </w:p>
    <w:p w14:paraId="0A2376C2" w14:textId="77777777" w:rsidR="002A7207" w:rsidRPr="00E16AA8" w:rsidRDefault="002A7207" w:rsidP="005F58FA">
      <w:pPr>
        <w:spacing w:line="360" w:lineRule="auto"/>
        <w:jc w:val="both"/>
        <w:rPr>
          <w:rFonts w:ascii="Arial" w:hAnsi="Arial" w:cs="Arial"/>
          <w:lang w:val="el-GR"/>
        </w:rPr>
      </w:pPr>
    </w:p>
    <w:p w14:paraId="0D8F9F03" w14:textId="4DFFE8B4" w:rsidR="002A7207" w:rsidRPr="00E16AA8" w:rsidRDefault="002A7207" w:rsidP="00966DB0">
      <w:pPr>
        <w:spacing w:line="360" w:lineRule="auto"/>
        <w:ind w:left="1185" w:hanging="567"/>
        <w:jc w:val="both"/>
        <w:rPr>
          <w:rFonts w:ascii="Arial" w:hAnsi="Arial" w:cs="Arial"/>
          <w:lang w:val="el-GR"/>
        </w:rPr>
      </w:pPr>
      <w:r w:rsidRPr="00E16AA8">
        <w:rPr>
          <w:rFonts w:ascii="Arial" w:hAnsi="Arial" w:cs="Arial"/>
          <w:lang w:val="el-GR"/>
        </w:rPr>
        <w:t>(γ)</w:t>
      </w:r>
      <w:r w:rsidRPr="00E16AA8">
        <w:rPr>
          <w:rFonts w:ascii="Arial" w:hAnsi="Arial" w:cs="Arial"/>
          <w:lang w:val="el-GR"/>
        </w:rPr>
        <w:tab/>
        <w:t xml:space="preserve">σε απόσταση μικρότερη των </w:t>
      </w:r>
      <w:r w:rsidR="00CD4C9F">
        <w:rPr>
          <w:rFonts w:ascii="Arial" w:hAnsi="Arial" w:cs="Arial"/>
          <w:lang w:val="el-GR"/>
        </w:rPr>
        <w:t>0,8</w:t>
      </w:r>
      <w:r w:rsidRPr="00E16AA8">
        <w:rPr>
          <w:rFonts w:ascii="Arial" w:hAnsi="Arial" w:cs="Arial"/>
          <w:lang w:val="el-GR"/>
        </w:rPr>
        <w:t xml:space="preserve"> μέτρων</w:t>
      </w:r>
      <w:r w:rsidR="00276867" w:rsidRPr="00276867">
        <w:rPr>
          <w:rFonts w:ascii="Arial" w:hAnsi="Arial" w:cs="Arial"/>
          <w:lang w:val="el-GR"/>
        </w:rPr>
        <w:t xml:space="preserve"> </w:t>
      </w:r>
      <w:r w:rsidRPr="00E16AA8">
        <w:rPr>
          <w:rFonts w:ascii="Arial" w:hAnsi="Arial" w:cs="Arial"/>
          <w:lang w:val="el-GR"/>
        </w:rPr>
        <w:t xml:space="preserve">από το σύνορο του υποστατικού νοουμένου ότι μεταξύ της δεξαμενής και του συνόρου κατασκευάζεται τοίχος πυροπροστασίας με πυραντίσταση τουλάχιστον </w:t>
      </w:r>
      <w:r w:rsidRPr="00E16AA8">
        <w:rPr>
          <w:rFonts w:ascii="Arial" w:eastAsia="Calibri" w:hAnsi="Arial" w:cs="Arial"/>
          <w:lang w:val="el-GR"/>
        </w:rPr>
        <w:t>τριάντα (30)</w:t>
      </w:r>
      <w:r w:rsidRPr="00E16AA8">
        <w:rPr>
          <w:rFonts w:ascii="Arial" w:hAnsi="Arial" w:cs="Arial"/>
          <w:lang w:val="el-GR"/>
        </w:rPr>
        <w:t xml:space="preserve"> λεπτών, ο οποίος να εκτείνεται τριακόσια μιλίμετρα (300 </w:t>
      </w:r>
      <w:r w:rsidRPr="00E16AA8">
        <w:rPr>
          <w:rFonts w:ascii="Arial" w:hAnsi="Arial" w:cs="Arial"/>
        </w:rPr>
        <w:t>mm</w:t>
      </w:r>
      <w:r w:rsidRPr="00E16AA8">
        <w:rPr>
          <w:rFonts w:ascii="Arial" w:hAnsi="Arial" w:cs="Arial"/>
          <w:lang w:val="el-GR"/>
        </w:rPr>
        <w:t>) από οποιοδήποτε σημείο της δεξαμενής.</w:t>
      </w:r>
    </w:p>
    <w:p w14:paraId="59D3E1D9" w14:textId="77777777" w:rsidR="002A7207" w:rsidRPr="00E16AA8" w:rsidRDefault="002A7207" w:rsidP="005F58FA">
      <w:pPr>
        <w:spacing w:line="360" w:lineRule="auto"/>
        <w:ind w:left="1276"/>
        <w:jc w:val="both"/>
        <w:rPr>
          <w:rFonts w:ascii="Arial" w:hAnsi="Arial" w:cs="Arial"/>
          <w:lang w:val="el-GR"/>
        </w:rPr>
      </w:pPr>
    </w:p>
    <w:p w14:paraId="308C1EAB" w14:textId="557A43E0" w:rsidR="002A7207" w:rsidRPr="00E16AA8" w:rsidRDefault="00276867" w:rsidP="00276867">
      <w:pPr>
        <w:spacing w:line="360" w:lineRule="auto"/>
        <w:ind w:left="1276" w:firstLine="425"/>
        <w:jc w:val="both"/>
        <w:rPr>
          <w:rFonts w:ascii="Arial" w:hAnsi="Arial" w:cs="Arial"/>
          <w:lang w:val="el-GR"/>
        </w:rPr>
      </w:pPr>
      <w:r>
        <w:rPr>
          <w:rFonts w:ascii="Arial" w:hAnsi="Arial" w:cs="Arial"/>
          <w:lang w:val="el-GR"/>
        </w:rPr>
        <w:t>Νοείται ότι ο</w:t>
      </w:r>
      <w:r w:rsidR="002A7207" w:rsidRPr="00E16AA8">
        <w:rPr>
          <w:rFonts w:ascii="Arial" w:hAnsi="Arial" w:cs="Arial"/>
          <w:lang w:val="el-GR"/>
        </w:rPr>
        <w:t xml:space="preserve"> τοίχος πυροπροστασίας πρέπει να είναι σταθερός ώστε να μην αποτελεί κίνδυνο σε διερχόμενα πρόσωπα.</w:t>
      </w:r>
    </w:p>
    <w:p w14:paraId="0A8161FD" w14:textId="77777777" w:rsidR="002A7207" w:rsidRPr="00E16AA8" w:rsidRDefault="002A7207" w:rsidP="005F58FA">
      <w:pPr>
        <w:spacing w:line="360" w:lineRule="auto"/>
        <w:ind w:left="1276"/>
        <w:jc w:val="both"/>
        <w:rPr>
          <w:rFonts w:ascii="Arial" w:hAnsi="Arial" w:cs="Arial"/>
          <w:lang w:val="el-GR"/>
        </w:rPr>
      </w:pPr>
    </w:p>
    <w:p w14:paraId="2098CE8D" w14:textId="31B5FC28" w:rsidR="002A7207" w:rsidRPr="00E16AA8" w:rsidRDefault="002A7207" w:rsidP="002C3AB9">
      <w:pPr>
        <w:numPr>
          <w:ilvl w:val="0"/>
          <w:numId w:val="15"/>
        </w:numPr>
        <w:spacing w:line="360" w:lineRule="auto"/>
        <w:ind w:left="567" w:hanging="567"/>
        <w:contextualSpacing/>
        <w:jc w:val="both"/>
        <w:rPr>
          <w:rFonts w:ascii="Arial" w:eastAsia="Calibri" w:hAnsi="Arial" w:cs="Arial"/>
          <w:b/>
          <w:lang w:val="el-GR"/>
        </w:rPr>
      </w:pPr>
      <w:r w:rsidRPr="00E16AA8">
        <w:rPr>
          <w:rFonts w:ascii="Arial" w:eastAsia="Calibri" w:hAnsi="Arial" w:cs="Arial"/>
          <w:lang w:val="el-GR"/>
        </w:rPr>
        <w:t>Η χωροθέτηση δεξαμενών που κατατάσσονται στη Βαθμίδα Ι και στις οποίες αποθηκεύονται υγρά πετρελαιοειδή κλάσεων Β ή/και Γ σε μη οικιακά υποστατικά μπορεί, αντί των όσων καθορίζονται με βάση τις παραγράφους 1 έως 9, να είναι ως ακολούθως:</w:t>
      </w:r>
    </w:p>
    <w:p w14:paraId="2138AE13" w14:textId="77777777" w:rsidR="002A7207" w:rsidRPr="00E16AA8" w:rsidRDefault="002A7207" w:rsidP="005F58FA">
      <w:pPr>
        <w:tabs>
          <w:tab w:val="left" w:pos="709"/>
          <w:tab w:val="left" w:pos="1276"/>
        </w:tabs>
        <w:spacing w:line="360" w:lineRule="auto"/>
        <w:ind w:left="720"/>
        <w:contextualSpacing/>
        <w:jc w:val="both"/>
        <w:rPr>
          <w:rFonts w:ascii="Arial" w:eastAsia="Calibri" w:hAnsi="Arial" w:cs="Arial"/>
          <w:lang w:val="el-GR"/>
        </w:rPr>
      </w:pPr>
    </w:p>
    <w:p w14:paraId="167AC0E2" w14:textId="0DD23B7A" w:rsidR="002A7207" w:rsidRPr="00E16AA8" w:rsidRDefault="002A7207" w:rsidP="00966DB0">
      <w:pPr>
        <w:spacing w:line="360" w:lineRule="auto"/>
        <w:ind w:left="1185" w:hanging="567"/>
        <w:jc w:val="both"/>
        <w:rPr>
          <w:rFonts w:ascii="Arial" w:eastAsia="Calibri" w:hAnsi="Arial" w:cs="Arial"/>
          <w:lang w:val="el-GR"/>
        </w:rPr>
      </w:pPr>
      <w:r w:rsidRPr="00E16AA8">
        <w:rPr>
          <w:rFonts w:ascii="Arial" w:eastAsia="Calibri" w:hAnsi="Arial" w:cs="Arial"/>
          <w:lang w:val="el-GR"/>
        </w:rPr>
        <w:t>(α)</w:t>
      </w:r>
      <w:r w:rsidRPr="00E16AA8">
        <w:rPr>
          <w:rFonts w:ascii="Arial" w:eastAsia="Calibri" w:hAnsi="Arial" w:cs="Arial"/>
          <w:lang w:val="el-GR"/>
        </w:rPr>
        <w:tab/>
        <w:t>Σε απόσταση μεγαλύτερη των δύο μέτρων (2</w:t>
      </w:r>
      <w:r w:rsidR="00276867" w:rsidRPr="00276867">
        <w:rPr>
          <w:rFonts w:ascii="Arial" w:eastAsia="Calibri" w:hAnsi="Arial" w:cs="Arial"/>
          <w:lang w:val="el-GR"/>
        </w:rPr>
        <w:t xml:space="preserve"> </w:t>
      </w:r>
      <w:r w:rsidRPr="00E16AA8">
        <w:rPr>
          <w:rFonts w:ascii="Arial" w:eastAsia="Calibri" w:hAnsi="Arial" w:cs="Arial"/>
        </w:rPr>
        <w:t>m</w:t>
      </w:r>
      <w:r w:rsidRPr="00E16AA8">
        <w:rPr>
          <w:rFonts w:ascii="Arial" w:eastAsia="Calibri" w:hAnsi="Arial" w:cs="Arial"/>
          <w:lang w:val="el-GR"/>
        </w:rPr>
        <w:t>) από οποιοδήποτε κτήριο και σε απόσταση μεγαλύτερη των δύο μέτρων (2</w:t>
      </w:r>
      <w:r w:rsidR="00276867" w:rsidRPr="00276867">
        <w:rPr>
          <w:rFonts w:ascii="Arial" w:eastAsia="Calibri" w:hAnsi="Arial" w:cs="Arial"/>
          <w:lang w:val="el-GR"/>
        </w:rPr>
        <w:t xml:space="preserve"> </w:t>
      </w:r>
      <w:r w:rsidRPr="00E16AA8">
        <w:rPr>
          <w:rFonts w:ascii="Arial" w:eastAsia="Calibri" w:hAnsi="Arial" w:cs="Arial"/>
        </w:rPr>
        <w:t>m</w:t>
      </w:r>
      <w:r w:rsidRPr="00E16AA8">
        <w:rPr>
          <w:rFonts w:ascii="Arial" w:eastAsia="Calibri" w:hAnsi="Arial" w:cs="Arial"/>
          <w:lang w:val="el-GR"/>
        </w:rPr>
        <w:t>) από το σύνορο του υποστατικού· ή</w:t>
      </w:r>
    </w:p>
    <w:p w14:paraId="7E46577E" w14:textId="77777777" w:rsidR="002A7207" w:rsidRPr="00E16AA8" w:rsidRDefault="002A7207" w:rsidP="005F58FA">
      <w:pPr>
        <w:tabs>
          <w:tab w:val="left" w:pos="709"/>
          <w:tab w:val="left" w:pos="1276"/>
        </w:tabs>
        <w:spacing w:line="360" w:lineRule="auto"/>
        <w:ind w:left="1275" w:hanging="555"/>
        <w:contextualSpacing/>
        <w:jc w:val="both"/>
        <w:rPr>
          <w:rFonts w:ascii="Arial" w:eastAsia="Calibri" w:hAnsi="Arial" w:cs="Arial"/>
          <w:lang w:val="el-GR"/>
        </w:rPr>
      </w:pPr>
    </w:p>
    <w:p w14:paraId="6B978238" w14:textId="55408146" w:rsidR="002A7207" w:rsidRPr="00E16AA8" w:rsidRDefault="002A7207" w:rsidP="00966DB0">
      <w:pPr>
        <w:spacing w:line="360" w:lineRule="auto"/>
        <w:ind w:left="1185" w:hanging="567"/>
        <w:jc w:val="both"/>
        <w:rPr>
          <w:rFonts w:ascii="Arial" w:eastAsia="Calibri" w:hAnsi="Arial" w:cs="Arial"/>
          <w:lang w:val="el-GR"/>
        </w:rPr>
      </w:pPr>
      <w:r w:rsidRPr="00E16AA8">
        <w:rPr>
          <w:rFonts w:ascii="Arial" w:eastAsia="Calibri" w:hAnsi="Arial" w:cs="Arial"/>
          <w:lang w:val="el-GR"/>
        </w:rPr>
        <w:t>(β)</w:t>
      </w:r>
      <w:r w:rsidRPr="00E16AA8">
        <w:rPr>
          <w:rFonts w:ascii="Arial" w:eastAsia="Calibri" w:hAnsi="Arial" w:cs="Arial"/>
          <w:lang w:val="el-GR"/>
        </w:rPr>
        <w:tab/>
        <w:t>σε απόσταση μικρότερη των δύο μέτρων (2</w:t>
      </w:r>
      <w:r w:rsidR="00276867" w:rsidRPr="00276867">
        <w:rPr>
          <w:rFonts w:ascii="Arial" w:eastAsia="Calibri" w:hAnsi="Arial" w:cs="Arial"/>
          <w:lang w:val="el-GR"/>
        </w:rPr>
        <w:t xml:space="preserve"> </w:t>
      </w:r>
      <w:r w:rsidRPr="00E16AA8">
        <w:rPr>
          <w:rFonts w:ascii="Arial" w:eastAsia="Calibri" w:hAnsi="Arial" w:cs="Arial"/>
        </w:rPr>
        <w:t>m</w:t>
      </w:r>
      <w:r w:rsidRPr="00E16AA8">
        <w:rPr>
          <w:rFonts w:ascii="Arial" w:eastAsia="Calibri" w:hAnsi="Arial" w:cs="Arial"/>
          <w:lang w:val="el-GR"/>
        </w:rPr>
        <w:t>) από οποιοδήποτε κτήριο, νοουμένου ότι-</w:t>
      </w:r>
    </w:p>
    <w:p w14:paraId="2E6B8B84" w14:textId="77777777" w:rsidR="002A7207" w:rsidRPr="00E16AA8" w:rsidRDefault="002A7207" w:rsidP="005F58FA">
      <w:pPr>
        <w:tabs>
          <w:tab w:val="left" w:pos="709"/>
          <w:tab w:val="left" w:pos="1276"/>
        </w:tabs>
        <w:spacing w:line="360" w:lineRule="auto"/>
        <w:ind w:left="1275" w:hanging="555"/>
        <w:contextualSpacing/>
        <w:jc w:val="both"/>
        <w:rPr>
          <w:rFonts w:ascii="Arial" w:eastAsia="Calibri" w:hAnsi="Arial" w:cs="Arial"/>
          <w:lang w:val="el-GR"/>
        </w:rPr>
      </w:pPr>
    </w:p>
    <w:p w14:paraId="6ED41374" w14:textId="559ED011" w:rsidR="002A7207" w:rsidRPr="00E16AA8" w:rsidRDefault="002A7207" w:rsidP="002A7207">
      <w:pPr>
        <w:pStyle w:val="ListParagraph"/>
        <w:numPr>
          <w:ilvl w:val="0"/>
          <w:numId w:val="23"/>
        </w:numPr>
        <w:tabs>
          <w:tab w:val="left" w:pos="1134"/>
        </w:tabs>
        <w:spacing w:line="360" w:lineRule="auto"/>
        <w:ind w:left="1652" w:hanging="468"/>
        <w:jc w:val="both"/>
        <w:rPr>
          <w:rFonts w:ascii="Arial" w:eastAsia="Calibri" w:hAnsi="Arial" w:cs="Arial"/>
          <w:sz w:val="24"/>
          <w:szCs w:val="24"/>
          <w:lang w:val="el-GR"/>
        </w:rPr>
      </w:pPr>
      <w:r w:rsidRPr="00E16AA8">
        <w:rPr>
          <w:rFonts w:ascii="Arial" w:eastAsia="Calibri" w:hAnsi="Arial" w:cs="Arial"/>
          <w:sz w:val="24"/>
          <w:szCs w:val="24"/>
          <w:lang w:val="el-GR"/>
        </w:rPr>
        <w:t xml:space="preserve">Οι τοίχοι του κτηρίου είναι πυράντοχοι με πυραντίσταση τουλάχιστον μίας (1) ώρας και αδιάτρητοι (ήτοι χωρίς παράθυρα, πόρτες, οπές κ.λπ.) σε απόσταση </w:t>
      </w:r>
      <w:r w:rsidR="00CD4C9F">
        <w:rPr>
          <w:rFonts w:ascii="Arial" w:eastAsia="Calibri" w:hAnsi="Arial" w:cs="Arial"/>
          <w:sz w:val="24"/>
          <w:szCs w:val="24"/>
          <w:lang w:val="el-GR"/>
        </w:rPr>
        <w:t>1,8</w:t>
      </w:r>
      <w:r w:rsidRPr="00E16AA8">
        <w:rPr>
          <w:rFonts w:ascii="Arial" w:eastAsia="Calibri" w:hAnsi="Arial" w:cs="Arial"/>
          <w:sz w:val="24"/>
          <w:szCs w:val="24"/>
          <w:lang w:val="el-GR"/>
        </w:rPr>
        <w:t xml:space="preserve"> μέτρων από τη δεξαμενή· ή</w:t>
      </w:r>
    </w:p>
    <w:p w14:paraId="58FB3470" w14:textId="20C206EA" w:rsidR="002A7207" w:rsidRPr="00E16AA8" w:rsidRDefault="00BB71D8" w:rsidP="002A7207">
      <w:pPr>
        <w:pStyle w:val="ListParagraph"/>
        <w:numPr>
          <w:ilvl w:val="0"/>
          <w:numId w:val="23"/>
        </w:numPr>
        <w:tabs>
          <w:tab w:val="left" w:pos="1134"/>
        </w:tabs>
        <w:spacing w:line="360" w:lineRule="auto"/>
        <w:ind w:left="1652" w:hanging="468"/>
        <w:jc w:val="both"/>
        <w:rPr>
          <w:rFonts w:ascii="Arial" w:hAnsi="Arial" w:cs="Arial"/>
          <w:sz w:val="24"/>
          <w:szCs w:val="24"/>
          <w:lang w:val="el-GR"/>
        </w:rPr>
      </w:pPr>
      <w:r>
        <w:rPr>
          <w:rFonts w:ascii="Arial" w:hAnsi="Arial" w:cs="Arial"/>
          <w:sz w:val="24"/>
          <w:szCs w:val="24"/>
          <w:lang w:val="el-GR"/>
        </w:rPr>
        <w:t>μ</w:t>
      </w:r>
      <w:r w:rsidR="002A7207" w:rsidRPr="00E16AA8">
        <w:rPr>
          <w:rFonts w:ascii="Arial" w:hAnsi="Arial" w:cs="Arial"/>
          <w:sz w:val="24"/>
          <w:szCs w:val="24"/>
          <w:lang w:val="el-GR"/>
        </w:rPr>
        <w:t xml:space="preserve">εταξύ του κτηρίου ή της προέκτασης του κτηρίου και της δεξαμενής κατασκευάζεται τοίχος πυροπροστασίας με πυραντίσταση τουλάχιστον </w:t>
      </w:r>
      <w:r w:rsidR="002A7207" w:rsidRPr="00E16AA8">
        <w:rPr>
          <w:rFonts w:ascii="Arial" w:eastAsia="Calibri" w:hAnsi="Arial" w:cs="Arial"/>
          <w:sz w:val="24"/>
          <w:szCs w:val="24"/>
          <w:lang w:val="el-GR"/>
        </w:rPr>
        <w:t>μίας (1)</w:t>
      </w:r>
      <w:r w:rsidR="002A7207" w:rsidRPr="00E16AA8">
        <w:rPr>
          <w:rFonts w:ascii="Arial" w:hAnsi="Arial" w:cs="Arial"/>
          <w:sz w:val="24"/>
          <w:szCs w:val="24"/>
          <w:lang w:val="el-GR"/>
        </w:rPr>
        <w:t xml:space="preserve"> ώρας ο οποίος να εκτείνεται εννιακόσια μιλίμετρα (900 </w:t>
      </w:r>
      <w:r w:rsidR="002A7207" w:rsidRPr="00E16AA8">
        <w:rPr>
          <w:rFonts w:ascii="Arial" w:hAnsi="Arial" w:cs="Arial"/>
          <w:sz w:val="24"/>
          <w:szCs w:val="24"/>
        </w:rPr>
        <w:t>mm</w:t>
      </w:r>
      <w:r w:rsidR="002A7207" w:rsidRPr="00E16AA8">
        <w:rPr>
          <w:rFonts w:ascii="Arial" w:hAnsi="Arial" w:cs="Arial"/>
          <w:sz w:val="24"/>
          <w:szCs w:val="24"/>
          <w:lang w:val="el-GR"/>
        </w:rPr>
        <w:t>) από οποιοδήποτε σημείο της δεξαμενής· ή</w:t>
      </w:r>
    </w:p>
    <w:p w14:paraId="38178AB9" w14:textId="77777777" w:rsidR="002A7207" w:rsidRPr="00E16AA8" w:rsidRDefault="002A7207" w:rsidP="005F58FA">
      <w:pPr>
        <w:spacing w:line="360" w:lineRule="auto"/>
        <w:jc w:val="both"/>
        <w:rPr>
          <w:rFonts w:ascii="Arial" w:hAnsi="Arial" w:cs="Arial"/>
          <w:lang w:val="el-GR"/>
        </w:rPr>
      </w:pPr>
    </w:p>
    <w:p w14:paraId="7A31B378" w14:textId="26AC3EFC" w:rsidR="002A7207" w:rsidRPr="00E16AA8" w:rsidRDefault="002A7207" w:rsidP="00966DB0">
      <w:pPr>
        <w:spacing w:line="360" w:lineRule="auto"/>
        <w:ind w:left="1185" w:hanging="567"/>
        <w:jc w:val="both"/>
        <w:rPr>
          <w:rFonts w:ascii="Arial" w:hAnsi="Arial" w:cs="Arial"/>
          <w:lang w:val="el-GR"/>
        </w:rPr>
      </w:pPr>
      <w:r w:rsidRPr="00E16AA8">
        <w:rPr>
          <w:rFonts w:ascii="Arial" w:hAnsi="Arial" w:cs="Arial"/>
          <w:lang w:val="el-GR"/>
        </w:rPr>
        <w:t>(γ)</w:t>
      </w:r>
      <w:r w:rsidRPr="00E16AA8">
        <w:rPr>
          <w:rFonts w:ascii="Arial" w:hAnsi="Arial" w:cs="Arial"/>
          <w:lang w:val="el-GR"/>
        </w:rPr>
        <w:tab/>
        <w:t>σε απόσταση μικρότερη των δύο μέτρων (2</w:t>
      </w:r>
      <w:r w:rsidR="00276867" w:rsidRPr="00276867">
        <w:rPr>
          <w:rFonts w:ascii="Arial" w:hAnsi="Arial" w:cs="Arial"/>
          <w:lang w:val="el-GR"/>
        </w:rPr>
        <w:t xml:space="preserve"> </w:t>
      </w:r>
      <w:r w:rsidRPr="00E16AA8">
        <w:rPr>
          <w:rFonts w:ascii="Arial" w:hAnsi="Arial" w:cs="Arial"/>
        </w:rPr>
        <w:t>m</w:t>
      </w:r>
      <w:r w:rsidRPr="00E16AA8">
        <w:rPr>
          <w:rFonts w:ascii="Arial" w:hAnsi="Arial" w:cs="Arial"/>
          <w:lang w:val="el-GR"/>
        </w:rPr>
        <w:t xml:space="preserve">) από το σύνορο του υποστατικού, νοουμένου ότι μεταξύ της δεξαμενής και του συνόρου κατασκευάζεται τοίχος πυροπροστασίας με πυραντίσταση τουλάχιστον μίας (1) ώρας, ο οποίος να εκτείνεται εννιακόσια μιλίμετρα (900 </w:t>
      </w:r>
      <w:r w:rsidRPr="00E16AA8">
        <w:rPr>
          <w:rFonts w:ascii="Arial" w:hAnsi="Arial" w:cs="Arial"/>
        </w:rPr>
        <w:t>mm</w:t>
      </w:r>
      <w:r w:rsidRPr="00E16AA8">
        <w:rPr>
          <w:rFonts w:ascii="Arial" w:hAnsi="Arial" w:cs="Arial"/>
          <w:lang w:val="el-GR"/>
        </w:rPr>
        <w:t>) από οποιοδήποτε σημείο της δεξαμενής</w:t>
      </w:r>
      <w:r w:rsidR="007035E8">
        <w:rPr>
          <w:rFonts w:ascii="Arial" w:hAnsi="Arial" w:cs="Arial"/>
          <w:lang w:val="el-GR"/>
        </w:rPr>
        <w:t>:</w:t>
      </w:r>
    </w:p>
    <w:p w14:paraId="5FBF01BF" w14:textId="77777777" w:rsidR="002A7207" w:rsidRPr="00E16AA8" w:rsidRDefault="002A7207" w:rsidP="005F58FA">
      <w:pPr>
        <w:spacing w:line="360" w:lineRule="auto"/>
        <w:ind w:left="1276"/>
        <w:jc w:val="both"/>
        <w:rPr>
          <w:rFonts w:ascii="Arial" w:hAnsi="Arial" w:cs="Arial"/>
          <w:lang w:val="el-GR"/>
        </w:rPr>
      </w:pPr>
    </w:p>
    <w:p w14:paraId="3DB2DFAB" w14:textId="6D28BCC1" w:rsidR="002A7207" w:rsidRPr="00E16AA8" w:rsidRDefault="007035E8" w:rsidP="007035E8">
      <w:pPr>
        <w:tabs>
          <w:tab w:val="left" w:pos="1701"/>
        </w:tabs>
        <w:spacing w:line="360" w:lineRule="auto"/>
        <w:ind w:left="1276"/>
        <w:jc w:val="both"/>
        <w:rPr>
          <w:rFonts w:ascii="Arial" w:hAnsi="Arial" w:cs="Arial"/>
          <w:lang w:val="el-GR"/>
        </w:rPr>
      </w:pPr>
      <w:r>
        <w:rPr>
          <w:rFonts w:ascii="Arial" w:hAnsi="Arial" w:cs="Arial"/>
          <w:lang w:val="el-GR"/>
        </w:rPr>
        <w:tab/>
        <w:t>Νοείται ότι ο</w:t>
      </w:r>
      <w:r w:rsidR="002A7207" w:rsidRPr="00E16AA8">
        <w:rPr>
          <w:rFonts w:ascii="Arial" w:hAnsi="Arial" w:cs="Arial"/>
          <w:lang w:val="el-GR"/>
        </w:rPr>
        <w:t xml:space="preserve"> τοίχος πυροπροστασίας πρέπει να είναι σταθερός ώστε να μην αποτελεί κίνδυνο σε διερχόμενα πρόσωπα.</w:t>
      </w:r>
    </w:p>
    <w:p w14:paraId="123B7073" w14:textId="77777777" w:rsidR="002A7207" w:rsidRPr="00E16AA8" w:rsidRDefault="002A7207" w:rsidP="005F58FA">
      <w:pPr>
        <w:spacing w:line="360" w:lineRule="auto"/>
        <w:jc w:val="both"/>
        <w:rPr>
          <w:rFonts w:ascii="Arial" w:hAnsi="Arial" w:cs="Arial"/>
          <w:lang w:val="el-GR"/>
        </w:rPr>
      </w:pPr>
    </w:p>
    <w:p w14:paraId="0D55B0A4" w14:textId="48A0F1BE" w:rsidR="002A7207" w:rsidRPr="00E16AA8" w:rsidRDefault="002A7207" w:rsidP="002C3AB9">
      <w:pPr>
        <w:numPr>
          <w:ilvl w:val="0"/>
          <w:numId w:val="15"/>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 xml:space="preserve">Η απόσταση μεταξύ δεξαμενών που κατατάσσονται στη Βαθμίδα Ι και στις οποίες αποθηκεύονται υγρά πετρελαιοειδή κλάσεων Β ή/και Γ μπορεί να μειωθεί στα </w:t>
      </w:r>
      <w:r w:rsidR="00CD4C9F">
        <w:rPr>
          <w:rFonts w:ascii="Arial" w:eastAsia="Calibri" w:hAnsi="Arial" w:cs="Arial"/>
          <w:lang w:val="el-GR"/>
        </w:rPr>
        <w:t xml:space="preserve">0,2 </w:t>
      </w:r>
      <w:r w:rsidRPr="00E16AA8">
        <w:rPr>
          <w:rFonts w:ascii="Arial" w:eastAsia="Calibri" w:hAnsi="Arial" w:cs="Arial"/>
          <w:lang w:val="el-GR"/>
        </w:rPr>
        <w:t xml:space="preserve">μέτρα, νοουμένου ότι η εγκατάσταση, η λειτουργία και η συντήρησής τους μπορεί να γίνονται με ασφάλεια. </w:t>
      </w:r>
    </w:p>
    <w:p w14:paraId="2B663448" w14:textId="77777777" w:rsidR="002A7207" w:rsidRPr="00E16AA8" w:rsidRDefault="002A7207" w:rsidP="005F58FA">
      <w:pPr>
        <w:spacing w:line="360" w:lineRule="auto"/>
        <w:ind w:left="1276"/>
        <w:jc w:val="both"/>
        <w:rPr>
          <w:rFonts w:ascii="Arial" w:hAnsi="Arial" w:cs="Arial"/>
          <w:lang w:val="el-GR"/>
        </w:rPr>
      </w:pPr>
    </w:p>
    <w:p w14:paraId="0AF08A8C" w14:textId="2693372F" w:rsidR="002A7207" w:rsidRPr="00E16AA8" w:rsidRDefault="002A7207" w:rsidP="002566E3">
      <w:pPr>
        <w:numPr>
          <w:ilvl w:val="0"/>
          <w:numId w:val="15"/>
        </w:numPr>
        <w:spacing w:line="360" w:lineRule="auto"/>
        <w:ind w:left="567" w:hanging="567"/>
        <w:contextualSpacing/>
        <w:jc w:val="both"/>
        <w:rPr>
          <w:rFonts w:ascii="Arial" w:eastAsia="Calibri" w:hAnsi="Arial" w:cs="Arial"/>
          <w:b/>
          <w:lang w:val="el-GR"/>
        </w:rPr>
      </w:pPr>
      <w:r w:rsidRPr="00E16AA8">
        <w:rPr>
          <w:rFonts w:ascii="Arial" w:eastAsia="Calibri" w:hAnsi="Arial" w:cs="Arial"/>
          <w:lang w:val="el-GR"/>
        </w:rPr>
        <w:t>Η χωροθέτηση δεξαμενών που κατατάσσονται στη Βαθμίδα ΙΙ και στις οποίες αποθηκεύονται υγρά πετρελαιοειδή κλάσεων Β ή/και Γ μπορεί, αντί των όσων καθορίζονται με βάση τις παραγράφους 1 έως 9, να είναι ως ακολούθως:</w:t>
      </w:r>
    </w:p>
    <w:p w14:paraId="48FFCEE9" w14:textId="77777777" w:rsidR="002A7207" w:rsidRPr="00E16AA8" w:rsidRDefault="002A7207" w:rsidP="005F58FA">
      <w:pPr>
        <w:spacing w:line="360" w:lineRule="auto"/>
        <w:ind w:left="720"/>
        <w:contextualSpacing/>
        <w:jc w:val="both"/>
        <w:rPr>
          <w:rFonts w:ascii="Arial" w:eastAsia="Calibri" w:hAnsi="Arial" w:cs="Arial"/>
          <w:b/>
          <w:lang w:val="el-GR"/>
        </w:rPr>
      </w:pPr>
    </w:p>
    <w:p w14:paraId="18B1A760" w14:textId="52EB0BCC" w:rsidR="002A7207" w:rsidRPr="00E16AA8" w:rsidRDefault="002A7207" w:rsidP="00966DB0">
      <w:pPr>
        <w:spacing w:line="360" w:lineRule="auto"/>
        <w:ind w:left="1185" w:hanging="567"/>
        <w:jc w:val="both"/>
        <w:rPr>
          <w:rFonts w:ascii="Arial" w:eastAsia="Calibri" w:hAnsi="Arial" w:cs="Arial"/>
          <w:lang w:val="el-GR"/>
        </w:rPr>
      </w:pPr>
      <w:r w:rsidRPr="00E16AA8">
        <w:rPr>
          <w:rFonts w:ascii="Arial" w:eastAsia="Calibri" w:hAnsi="Arial" w:cs="Arial"/>
          <w:lang w:val="el-GR"/>
        </w:rPr>
        <w:t>(α)</w:t>
      </w:r>
      <w:r w:rsidRPr="00E16AA8">
        <w:rPr>
          <w:rFonts w:ascii="Arial" w:eastAsia="Calibri" w:hAnsi="Arial" w:cs="Arial"/>
          <w:lang w:val="el-GR"/>
        </w:rPr>
        <w:tab/>
        <w:t>Σε απόσταση μεγαλύτερη των έξι μέτρων (6</w:t>
      </w:r>
      <w:r w:rsidR="00276867" w:rsidRPr="00276867">
        <w:rPr>
          <w:rFonts w:ascii="Arial" w:eastAsia="Calibri" w:hAnsi="Arial" w:cs="Arial"/>
          <w:lang w:val="el-GR"/>
        </w:rPr>
        <w:t xml:space="preserve"> </w:t>
      </w:r>
      <w:r w:rsidRPr="00E16AA8">
        <w:rPr>
          <w:rFonts w:ascii="Arial" w:eastAsia="Calibri" w:hAnsi="Arial" w:cs="Arial"/>
        </w:rPr>
        <w:t>m</w:t>
      </w:r>
      <w:r w:rsidRPr="00E16AA8">
        <w:rPr>
          <w:rFonts w:ascii="Arial" w:eastAsia="Calibri" w:hAnsi="Arial" w:cs="Arial"/>
          <w:lang w:val="el-GR"/>
        </w:rPr>
        <w:t>) από οποιοδήποτε κτήριο και σε απόσταση μεγαλύτερη των έξι μέτρων (6</w:t>
      </w:r>
      <w:r w:rsidR="00276867" w:rsidRPr="00276867">
        <w:rPr>
          <w:rFonts w:ascii="Arial" w:eastAsia="Calibri" w:hAnsi="Arial" w:cs="Arial"/>
          <w:lang w:val="el-GR"/>
        </w:rPr>
        <w:t xml:space="preserve"> </w:t>
      </w:r>
      <w:r w:rsidRPr="00E16AA8">
        <w:rPr>
          <w:rFonts w:ascii="Arial" w:eastAsia="Calibri" w:hAnsi="Arial" w:cs="Arial"/>
        </w:rPr>
        <w:t>m</w:t>
      </w:r>
      <w:r w:rsidRPr="00E16AA8">
        <w:rPr>
          <w:rFonts w:ascii="Arial" w:eastAsia="Calibri" w:hAnsi="Arial" w:cs="Arial"/>
          <w:lang w:val="el-GR"/>
        </w:rPr>
        <w:t>) από το σύνορο του υποστατικού·</w:t>
      </w:r>
    </w:p>
    <w:p w14:paraId="726EC279" w14:textId="77777777" w:rsidR="002A7207" w:rsidRPr="00E16AA8" w:rsidRDefault="002A7207" w:rsidP="005F58FA">
      <w:pPr>
        <w:tabs>
          <w:tab w:val="left" w:pos="709"/>
          <w:tab w:val="left" w:pos="1276"/>
        </w:tabs>
        <w:spacing w:line="360" w:lineRule="auto"/>
        <w:ind w:left="720"/>
        <w:contextualSpacing/>
        <w:jc w:val="both"/>
        <w:rPr>
          <w:rFonts w:ascii="Arial" w:eastAsia="Calibri" w:hAnsi="Arial" w:cs="Arial"/>
          <w:lang w:val="el-GR"/>
        </w:rPr>
      </w:pPr>
    </w:p>
    <w:p w14:paraId="1E27896E" w14:textId="1E306482" w:rsidR="002A7207" w:rsidRPr="00E16AA8" w:rsidRDefault="002A7207" w:rsidP="00966DB0">
      <w:pPr>
        <w:spacing w:line="360" w:lineRule="auto"/>
        <w:ind w:left="1185" w:hanging="567"/>
        <w:jc w:val="both"/>
        <w:rPr>
          <w:rFonts w:ascii="Arial" w:eastAsia="Calibri" w:hAnsi="Arial" w:cs="Arial"/>
          <w:lang w:val="el-GR"/>
        </w:rPr>
      </w:pPr>
      <w:r w:rsidRPr="00E16AA8">
        <w:rPr>
          <w:rFonts w:ascii="Arial" w:eastAsia="Calibri" w:hAnsi="Arial" w:cs="Arial"/>
          <w:lang w:val="el-GR"/>
        </w:rPr>
        <w:t>(β)</w:t>
      </w:r>
      <w:r w:rsidRPr="00E16AA8">
        <w:rPr>
          <w:rFonts w:ascii="Arial" w:eastAsia="Calibri" w:hAnsi="Arial" w:cs="Arial"/>
          <w:lang w:val="el-GR"/>
        </w:rPr>
        <w:tab/>
        <w:t>σε απόσταση μικρότερη των έξι μέτρων (6</w:t>
      </w:r>
      <w:r w:rsidR="00276867" w:rsidRPr="00276867">
        <w:rPr>
          <w:rFonts w:ascii="Arial" w:eastAsia="Calibri" w:hAnsi="Arial" w:cs="Arial"/>
          <w:lang w:val="el-GR"/>
        </w:rPr>
        <w:t xml:space="preserve"> </w:t>
      </w:r>
      <w:r w:rsidRPr="00E16AA8">
        <w:rPr>
          <w:rFonts w:ascii="Arial" w:eastAsia="Calibri" w:hAnsi="Arial" w:cs="Arial"/>
        </w:rPr>
        <w:t>m</w:t>
      </w:r>
      <w:r w:rsidRPr="00E16AA8">
        <w:rPr>
          <w:rFonts w:ascii="Arial" w:eastAsia="Calibri" w:hAnsi="Arial" w:cs="Arial"/>
          <w:lang w:val="el-GR"/>
        </w:rPr>
        <w:t>) από οποιοδήποτε κτήριο, νοουμένου ότι-</w:t>
      </w:r>
    </w:p>
    <w:p w14:paraId="6DD002F8" w14:textId="77777777" w:rsidR="002A7207" w:rsidRPr="00E16AA8" w:rsidRDefault="002A7207" w:rsidP="005F58FA">
      <w:pPr>
        <w:tabs>
          <w:tab w:val="left" w:pos="709"/>
          <w:tab w:val="left" w:pos="1276"/>
        </w:tabs>
        <w:spacing w:line="360" w:lineRule="auto"/>
        <w:ind w:left="1275" w:hanging="555"/>
        <w:contextualSpacing/>
        <w:jc w:val="both"/>
        <w:rPr>
          <w:rFonts w:ascii="Arial" w:eastAsia="Calibri" w:hAnsi="Arial" w:cs="Arial"/>
          <w:lang w:val="el-GR"/>
        </w:rPr>
      </w:pPr>
    </w:p>
    <w:p w14:paraId="600EE545" w14:textId="6166F07F" w:rsidR="002A7207" w:rsidRPr="00E16AA8" w:rsidRDefault="002A7207" w:rsidP="002A7207">
      <w:pPr>
        <w:pStyle w:val="ListParagraph"/>
        <w:numPr>
          <w:ilvl w:val="0"/>
          <w:numId w:val="24"/>
        </w:numPr>
        <w:tabs>
          <w:tab w:val="left" w:pos="1134"/>
        </w:tabs>
        <w:spacing w:after="0" w:line="360" w:lineRule="auto"/>
        <w:ind w:left="1508" w:hanging="380"/>
        <w:jc w:val="both"/>
        <w:rPr>
          <w:rFonts w:ascii="Arial" w:eastAsia="Calibri" w:hAnsi="Arial" w:cs="Arial"/>
          <w:sz w:val="24"/>
          <w:szCs w:val="24"/>
          <w:lang w:val="el-GR"/>
        </w:rPr>
      </w:pPr>
      <w:r w:rsidRPr="00E16AA8">
        <w:rPr>
          <w:rFonts w:ascii="Arial" w:eastAsia="Calibri" w:hAnsi="Arial" w:cs="Arial"/>
          <w:sz w:val="24"/>
          <w:szCs w:val="24"/>
        </w:rPr>
        <w:t>o</w:t>
      </w:r>
      <w:r w:rsidRPr="00E16AA8">
        <w:rPr>
          <w:rFonts w:ascii="Arial" w:eastAsia="Calibri" w:hAnsi="Arial" w:cs="Arial"/>
          <w:sz w:val="24"/>
          <w:szCs w:val="24"/>
          <w:lang w:val="el-GR"/>
        </w:rPr>
        <w:t xml:space="preserve">ι τοίχοι του κτηρίου είναι πυράντοχοι με πυραντίσταση τουλάχιστον δύο (2) ωρών και αδιάτρητοι (ήτοι χωρίς παράθυρα, πόρτες, οπές κ.λπ.) σε απόσταση </w:t>
      </w:r>
      <w:r w:rsidR="00CD4C9F">
        <w:rPr>
          <w:rFonts w:ascii="Arial" w:eastAsia="Calibri" w:hAnsi="Arial" w:cs="Arial"/>
          <w:sz w:val="24"/>
          <w:szCs w:val="24"/>
          <w:lang w:val="el-GR"/>
        </w:rPr>
        <w:t>1,8</w:t>
      </w:r>
      <w:r w:rsidRPr="00E16AA8">
        <w:rPr>
          <w:rFonts w:ascii="Arial" w:eastAsia="Calibri" w:hAnsi="Arial" w:cs="Arial"/>
          <w:sz w:val="24"/>
          <w:szCs w:val="24"/>
          <w:lang w:val="el-GR"/>
        </w:rPr>
        <w:t xml:space="preserve"> μέτρων από τη δεξαμενή.  Σε περίπτωση που οι τοίχοι έχουν ανοίγματα σε απόσταση μεταξύ ένα </w:t>
      </w:r>
      <w:r w:rsidR="00276867">
        <w:rPr>
          <w:rFonts w:ascii="Arial" w:eastAsia="Calibri" w:hAnsi="Arial" w:cs="Arial"/>
          <w:sz w:val="24"/>
          <w:szCs w:val="24"/>
          <w:lang w:val="el-GR"/>
        </w:rPr>
        <w:t>1,8</w:t>
      </w:r>
      <w:r w:rsidRPr="00E16AA8">
        <w:rPr>
          <w:rFonts w:ascii="Arial" w:eastAsia="Calibri" w:hAnsi="Arial" w:cs="Arial"/>
          <w:sz w:val="24"/>
          <w:szCs w:val="24"/>
          <w:lang w:val="el-GR"/>
        </w:rPr>
        <w:t xml:space="preserve"> μέτρων και έξι μέτρων</w:t>
      </w:r>
      <w:r w:rsidR="00276867">
        <w:rPr>
          <w:rFonts w:ascii="Arial" w:eastAsia="Calibri" w:hAnsi="Arial" w:cs="Arial"/>
          <w:sz w:val="24"/>
          <w:szCs w:val="24"/>
          <w:lang w:val="el-GR"/>
        </w:rPr>
        <w:t xml:space="preserve"> </w:t>
      </w:r>
      <w:r w:rsidR="00276867" w:rsidRPr="00E16AA8">
        <w:rPr>
          <w:rFonts w:ascii="Arial" w:eastAsia="Calibri" w:hAnsi="Arial" w:cs="Arial"/>
          <w:sz w:val="24"/>
          <w:szCs w:val="24"/>
          <w:lang w:val="el-GR"/>
        </w:rPr>
        <w:t>(6</w:t>
      </w:r>
      <w:r w:rsidR="00276867" w:rsidRPr="00E16AA8">
        <w:rPr>
          <w:rFonts w:ascii="Arial" w:eastAsia="Calibri" w:hAnsi="Arial" w:cs="Arial"/>
          <w:sz w:val="24"/>
          <w:szCs w:val="24"/>
        </w:rPr>
        <w:t>m</w:t>
      </w:r>
      <w:r w:rsidR="00276867" w:rsidRPr="00E16AA8">
        <w:rPr>
          <w:rFonts w:ascii="Arial" w:eastAsia="Calibri" w:hAnsi="Arial" w:cs="Arial"/>
          <w:sz w:val="24"/>
          <w:szCs w:val="24"/>
          <w:lang w:val="el-GR"/>
        </w:rPr>
        <w:t>)</w:t>
      </w:r>
      <w:r w:rsidRPr="00E16AA8">
        <w:rPr>
          <w:rFonts w:ascii="Arial" w:eastAsia="Calibri" w:hAnsi="Arial" w:cs="Arial"/>
          <w:sz w:val="24"/>
          <w:szCs w:val="24"/>
          <w:lang w:val="el-GR"/>
        </w:rPr>
        <w:t xml:space="preserve"> από τη δεξαμενή, τα εν λόγω ανοίγματα πρέπει να είναι εφοδιασμένα με τζάμια με πυραντίσταση τουλάχιστον μίας (1) ώρας ή πυράντοχες πόρτες που κλείνουν από μόνες τους με πυραντίσταση τουλάχιστον μίας (1) ώρας· ή  </w:t>
      </w:r>
    </w:p>
    <w:p w14:paraId="367E679A" w14:textId="77777777" w:rsidR="002A7207" w:rsidRPr="00E16AA8" w:rsidRDefault="002A7207" w:rsidP="002A7207">
      <w:pPr>
        <w:pStyle w:val="ListParagraph"/>
        <w:numPr>
          <w:ilvl w:val="0"/>
          <w:numId w:val="24"/>
        </w:numPr>
        <w:tabs>
          <w:tab w:val="left" w:pos="1134"/>
        </w:tabs>
        <w:spacing w:after="0" w:line="360" w:lineRule="auto"/>
        <w:ind w:left="1508" w:hanging="380"/>
        <w:jc w:val="both"/>
        <w:rPr>
          <w:rFonts w:ascii="Arial" w:eastAsia="Calibri" w:hAnsi="Arial" w:cs="Arial"/>
          <w:sz w:val="24"/>
          <w:szCs w:val="24"/>
          <w:lang w:val="el-GR"/>
        </w:rPr>
      </w:pPr>
      <w:r w:rsidRPr="00E16AA8">
        <w:rPr>
          <w:rFonts w:ascii="Arial" w:eastAsia="Calibri" w:hAnsi="Arial" w:cs="Arial"/>
          <w:sz w:val="24"/>
          <w:szCs w:val="24"/>
          <w:lang w:val="el-GR"/>
        </w:rPr>
        <w:t xml:space="preserve">μεταξύ του κτηρίου ή της προέκτασης του κτηρίου και της δεξαμενής κατασκευάζεται τοίχος πυροπροστασίας με πυραντίσταση τουλάχιστον μίας (1) ώρας ο οποίος να εκτείνεται </w:t>
      </w:r>
      <w:r w:rsidRPr="00E16AA8">
        <w:rPr>
          <w:rFonts w:ascii="Arial" w:hAnsi="Arial" w:cs="Arial"/>
          <w:sz w:val="24"/>
          <w:szCs w:val="24"/>
          <w:lang w:val="el-GR"/>
        </w:rPr>
        <w:t xml:space="preserve">εννιακόσια μιλίμετρα (900 </w:t>
      </w:r>
      <w:r w:rsidRPr="00E16AA8">
        <w:rPr>
          <w:rFonts w:ascii="Arial" w:hAnsi="Arial" w:cs="Arial"/>
          <w:sz w:val="24"/>
          <w:szCs w:val="24"/>
        </w:rPr>
        <w:t>mm</w:t>
      </w:r>
      <w:r w:rsidRPr="00E16AA8">
        <w:rPr>
          <w:rFonts w:ascii="Arial" w:hAnsi="Arial" w:cs="Arial"/>
          <w:sz w:val="24"/>
          <w:szCs w:val="24"/>
          <w:lang w:val="el-GR"/>
        </w:rPr>
        <w:t>)</w:t>
      </w:r>
      <w:r w:rsidRPr="00E16AA8">
        <w:rPr>
          <w:rFonts w:ascii="Arial" w:hAnsi="Arial" w:cs="Arial"/>
          <w:lang w:val="el-GR"/>
        </w:rPr>
        <w:t xml:space="preserve"> </w:t>
      </w:r>
      <w:r w:rsidRPr="00E16AA8">
        <w:rPr>
          <w:rFonts w:ascii="Arial" w:eastAsia="Calibri" w:hAnsi="Arial" w:cs="Arial"/>
          <w:sz w:val="24"/>
          <w:szCs w:val="24"/>
          <w:lang w:val="el-GR"/>
        </w:rPr>
        <w:t>από οποιοδήποτε σημείο της δεξαμενής·.</w:t>
      </w:r>
    </w:p>
    <w:p w14:paraId="2A594920" w14:textId="77777777" w:rsidR="002A7207" w:rsidRPr="00E16AA8" w:rsidRDefault="002A7207" w:rsidP="005F58FA">
      <w:pPr>
        <w:spacing w:line="360" w:lineRule="auto"/>
        <w:ind w:left="720"/>
        <w:contextualSpacing/>
        <w:jc w:val="both"/>
        <w:rPr>
          <w:rFonts w:ascii="Arial" w:eastAsia="Calibri" w:hAnsi="Arial" w:cs="Arial"/>
          <w:lang w:val="el-GR"/>
        </w:rPr>
      </w:pPr>
    </w:p>
    <w:p w14:paraId="3E5723B9" w14:textId="418C8912" w:rsidR="002A7207" w:rsidRPr="00E16AA8" w:rsidRDefault="002A7207" w:rsidP="00966DB0">
      <w:pPr>
        <w:spacing w:line="360" w:lineRule="auto"/>
        <w:ind w:left="1185" w:hanging="567"/>
        <w:jc w:val="both"/>
        <w:rPr>
          <w:rFonts w:ascii="Arial" w:eastAsia="Calibri" w:hAnsi="Arial" w:cs="Arial"/>
          <w:lang w:val="el-GR"/>
        </w:rPr>
      </w:pPr>
      <w:r w:rsidRPr="00E16AA8">
        <w:rPr>
          <w:rFonts w:ascii="Arial" w:eastAsia="Calibri" w:hAnsi="Arial" w:cs="Arial"/>
          <w:lang w:val="el-GR"/>
        </w:rPr>
        <w:t>(γ)</w:t>
      </w:r>
      <w:r w:rsidRPr="00E16AA8">
        <w:rPr>
          <w:rFonts w:ascii="Arial" w:eastAsia="Calibri" w:hAnsi="Arial" w:cs="Arial"/>
          <w:lang w:val="el-GR"/>
        </w:rPr>
        <w:tab/>
        <w:t>σε απόσταση μικρότερη των έξι μέτρων (6</w:t>
      </w:r>
      <w:r w:rsidR="00276867" w:rsidRPr="00276867">
        <w:rPr>
          <w:rFonts w:ascii="Arial" w:eastAsia="Calibri" w:hAnsi="Arial" w:cs="Arial"/>
          <w:lang w:val="el-GR"/>
        </w:rPr>
        <w:t xml:space="preserve"> </w:t>
      </w:r>
      <w:r w:rsidRPr="00E16AA8">
        <w:rPr>
          <w:rFonts w:ascii="Arial" w:eastAsia="Calibri" w:hAnsi="Arial" w:cs="Arial"/>
        </w:rPr>
        <w:t>m</w:t>
      </w:r>
      <w:r w:rsidRPr="00E16AA8">
        <w:rPr>
          <w:rFonts w:ascii="Arial" w:eastAsia="Calibri" w:hAnsi="Arial" w:cs="Arial"/>
          <w:lang w:val="el-GR"/>
        </w:rPr>
        <w:t xml:space="preserve">) από το σύνορο του υποστατικού νοουμένου ότι μεταξύ της δεξαμενής και του συνόρου κατασκευάζεται τοίχος πυροπροστασίας με πυραντίσταση τουλάχιστον μίας (1) ώρας ο οποίος να εκτείνεται </w:t>
      </w:r>
      <w:r w:rsidRPr="00E16AA8">
        <w:rPr>
          <w:rFonts w:ascii="Arial" w:hAnsi="Arial" w:cs="Arial"/>
          <w:lang w:val="el-GR"/>
        </w:rPr>
        <w:t xml:space="preserve">εννιακόσια μιλίμετρα (900 </w:t>
      </w:r>
      <w:r w:rsidRPr="00E16AA8">
        <w:rPr>
          <w:rFonts w:ascii="Arial" w:hAnsi="Arial" w:cs="Arial"/>
        </w:rPr>
        <w:t>mm</w:t>
      </w:r>
      <w:r w:rsidRPr="00E16AA8">
        <w:rPr>
          <w:rFonts w:ascii="Arial" w:hAnsi="Arial" w:cs="Arial"/>
          <w:lang w:val="el-GR"/>
        </w:rPr>
        <w:t xml:space="preserve">) </w:t>
      </w:r>
      <w:r w:rsidRPr="00E16AA8">
        <w:rPr>
          <w:rFonts w:ascii="Arial" w:eastAsia="Calibri" w:hAnsi="Arial" w:cs="Arial"/>
          <w:lang w:val="el-GR"/>
        </w:rPr>
        <w:t>από οποιοδήποτε σημείο της δεξαμενής</w:t>
      </w:r>
      <w:r w:rsidR="007035E8">
        <w:rPr>
          <w:rFonts w:ascii="Arial" w:eastAsia="Calibri" w:hAnsi="Arial" w:cs="Arial"/>
          <w:lang w:val="el-GR"/>
        </w:rPr>
        <w:t>:</w:t>
      </w:r>
    </w:p>
    <w:p w14:paraId="3002348B" w14:textId="77777777" w:rsidR="002A7207" w:rsidRPr="00E16AA8" w:rsidRDefault="002A7207" w:rsidP="005F58FA">
      <w:pPr>
        <w:spacing w:line="360" w:lineRule="auto"/>
        <w:ind w:left="1276" w:hanging="556"/>
        <w:contextualSpacing/>
        <w:jc w:val="both"/>
        <w:rPr>
          <w:rFonts w:ascii="Arial" w:eastAsia="Calibri" w:hAnsi="Arial" w:cs="Arial"/>
          <w:lang w:val="el-GR"/>
        </w:rPr>
      </w:pPr>
    </w:p>
    <w:p w14:paraId="5FA68525" w14:textId="024A9693" w:rsidR="002A7207" w:rsidRPr="00E16AA8" w:rsidRDefault="007035E8" w:rsidP="007035E8">
      <w:pPr>
        <w:tabs>
          <w:tab w:val="left" w:pos="1701"/>
        </w:tabs>
        <w:spacing w:line="360" w:lineRule="auto"/>
        <w:ind w:left="1276"/>
        <w:jc w:val="both"/>
        <w:rPr>
          <w:rFonts w:ascii="Arial" w:hAnsi="Arial" w:cs="Arial"/>
          <w:lang w:val="el-GR"/>
        </w:rPr>
      </w:pPr>
      <w:r>
        <w:rPr>
          <w:rFonts w:ascii="Arial" w:hAnsi="Arial" w:cs="Arial"/>
          <w:lang w:val="el-GR"/>
        </w:rPr>
        <w:tab/>
        <w:t>Νοείται ότι, ο</w:t>
      </w:r>
      <w:r w:rsidR="002A7207" w:rsidRPr="00E16AA8">
        <w:rPr>
          <w:rFonts w:ascii="Arial" w:hAnsi="Arial" w:cs="Arial"/>
          <w:lang w:val="el-GR"/>
        </w:rPr>
        <w:t xml:space="preserve"> τοίχος πυροπροστασίας πρέπει να είναι σταθερός ώστε να μην αποτελεί κίνδυνο σε διερχόμενα πρόσωπα.</w:t>
      </w:r>
    </w:p>
    <w:p w14:paraId="124ED5AE" w14:textId="77777777" w:rsidR="002A7207" w:rsidRPr="00E16AA8" w:rsidRDefault="002A7207" w:rsidP="005F58FA">
      <w:pPr>
        <w:spacing w:line="360" w:lineRule="auto"/>
        <w:ind w:left="1276"/>
        <w:jc w:val="both"/>
        <w:rPr>
          <w:rFonts w:ascii="Arial" w:hAnsi="Arial" w:cs="Arial"/>
          <w:lang w:val="el-GR"/>
        </w:rPr>
      </w:pPr>
    </w:p>
    <w:p w14:paraId="3AD34E1F" w14:textId="77777777" w:rsidR="00276867" w:rsidRPr="00644958" w:rsidRDefault="00276867" w:rsidP="005F58FA">
      <w:pPr>
        <w:spacing w:line="360" w:lineRule="auto"/>
        <w:jc w:val="center"/>
        <w:rPr>
          <w:rFonts w:ascii="Arial" w:hAnsi="Arial" w:cs="Arial"/>
          <w:bCs/>
          <w:lang w:val="el-GR"/>
        </w:rPr>
      </w:pPr>
    </w:p>
    <w:p w14:paraId="756823A3" w14:textId="4525163F"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 xml:space="preserve">ΜΕΡΟΣ </w:t>
      </w:r>
      <w:r w:rsidRPr="00E16AA8">
        <w:rPr>
          <w:rFonts w:ascii="Arial" w:hAnsi="Arial" w:cs="Arial"/>
          <w:bCs/>
        </w:rPr>
        <w:t>B</w:t>
      </w:r>
    </w:p>
    <w:p w14:paraId="372C2398" w14:textId="77777777" w:rsidR="002A7207" w:rsidRPr="00E16AA8" w:rsidRDefault="002A7207" w:rsidP="005F58FA">
      <w:pPr>
        <w:spacing w:line="360" w:lineRule="auto"/>
        <w:jc w:val="center"/>
        <w:rPr>
          <w:rFonts w:ascii="Arial" w:hAnsi="Arial" w:cs="Arial"/>
          <w:bCs/>
          <w:lang w:val="el-GR"/>
        </w:rPr>
      </w:pPr>
    </w:p>
    <w:p w14:paraId="335E4FF7"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Υπόγειες Δεξαμενές / Δεξαμενές σε υπόγειο θάλαμο</w:t>
      </w:r>
    </w:p>
    <w:p w14:paraId="442E9717" w14:textId="77777777" w:rsidR="002A7207" w:rsidRPr="00E16AA8" w:rsidRDefault="002A7207" w:rsidP="005F58FA">
      <w:pPr>
        <w:spacing w:line="360" w:lineRule="auto"/>
        <w:jc w:val="center"/>
        <w:rPr>
          <w:rFonts w:ascii="Arial" w:hAnsi="Arial" w:cs="Arial"/>
          <w:b/>
          <w:lang w:val="el-GR"/>
        </w:rPr>
      </w:pPr>
    </w:p>
    <w:p w14:paraId="4A671776" w14:textId="26BB0A5A" w:rsidR="002A7207" w:rsidRPr="00E16AA8" w:rsidRDefault="007035E8" w:rsidP="007035E8">
      <w:pPr>
        <w:spacing w:line="360" w:lineRule="auto"/>
        <w:ind w:left="567" w:hanging="567"/>
        <w:jc w:val="both"/>
        <w:rPr>
          <w:rFonts w:ascii="Arial" w:hAnsi="Arial" w:cs="Arial"/>
          <w:lang w:val="el-GR"/>
        </w:rPr>
      </w:pPr>
      <w:r>
        <w:rPr>
          <w:rFonts w:ascii="Arial" w:hAnsi="Arial" w:cs="Arial"/>
          <w:lang w:val="el-GR"/>
        </w:rPr>
        <w:t>1.</w:t>
      </w:r>
      <w:r>
        <w:rPr>
          <w:rFonts w:ascii="Arial" w:hAnsi="Arial" w:cs="Arial"/>
          <w:lang w:val="el-GR"/>
        </w:rPr>
        <w:tab/>
      </w:r>
      <w:r w:rsidR="002A7207" w:rsidRPr="00E16AA8">
        <w:rPr>
          <w:rFonts w:ascii="Arial" w:hAnsi="Arial" w:cs="Arial"/>
          <w:lang w:val="el-GR"/>
        </w:rPr>
        <w:t>Η ελάχιστη απόσταση μεταξύ υπόγειων δεξαμενών και κτηρίου πρέπει να είναι δύο μέτρα (2</w:t>
      </w:r>
      <w:r w:rsidR="00276867" w:rsidRPr="00276867">
        <w:rPr>
          <w:rFonts w:ascii="Arial" w:hAnsi="Arial" w:cs="Arial"/>
          <w:lang w:val="el-GR"/>
        </w:rPr>
        <w:t xml:space="preserve"> </w:t>
      </w:r>
      <w:r w:rsidR="002A7207" w:rsidRPr="00E16AA8">
        <w:rPr>
          <w:rFonts w:ascii="Arial" w:hAnsi="Arial" w:cs="Arial"/>
        </w:rPr>
        <w:t>m</w:t>
      </w:r>
      <w:r w:rsidR="002A7207" w:rsidRPr="00E16AA8">
        <w:rPr>
          <w:rFonts w:ascii="Arial" w:hAnsi="Arial" w:cs="Arial"/>
          <w:lang w:val="el-GR"/>
        </w:rPr>
        <w:t>).  Σε περίπτωση που το κτήριο διαθέτει υπόγειο χώρο η ελάχιστη απόσταση διαχωρισμού του τοίχου του υπογείου από την υπόγεια δεξαμενή πρέπει να είναι τρία μέτρα (3</w:t>
      </w:r>
      <w:r w:rsidR="00276867" w:rsidRPr="00276867">
        <w:rPr>
          <w:rFonts w:ascii="Arial" w:hAnsi="Arial" w:cs="Arial"/>
          <w:lang w:val="el-GR"/>
        </w:rPr>
        <w:t xml:space="preserve"> </w:t>
      </w:r>
      <w:r w:rsidR="002A7207" w:rsidRPr="00E16AA8">
        <w:rPr>
          <w:rFonts w:ascii="Arial" w:hAnsi="Arial" w:cs="Arial"/>
        </w:rPr>
        <w:t>m</w:t>
      </w:r>
      <w:r w:rsidR="002A7207" w:rsidRPr="00E16AA8">
        <w:rPr>
          <w:rFonts w:ascii="Arial" w:hAnsi="Arial" w:cs="Arial"/>
          <w:lang w:val="el-GR"/>
        </w:rPr>
        <w:t>).  Η απόσταση διαχωρισμού των δεξαμενών από το σύνορο του υποστατικού πρέπει να είναι τρία μέτρα (3</w:t>
      </w:r>
      <w:r w:rsidR="00276867" w:rsidRPr="00276867">
        <w:rPr>
          <w:rFonts w:ascii="Arial" w:hAnsi="Arial" w:cs="Arial"/>
          <w:lang w:val="el-GR"/>
        </w:rPr>
        <w:t xml:space="preserve"> </w:t>
      </w:r>
      <w:r w:rsidR="002A7207" w:rsidRPr="00E16AA8">
        <w:rPr>
          <w:rFonts w:ascii="Arial" w:hAnsi="Arial" w:cs="Arial"/>
        </w:rPr>
        <w:t>m</w:t>
      </w:r>
      <w:r w:rsidR="002A7207" w:rsidRPr="00E16AA8">
        <w:rPr>
          <w:rFonts w:ascii="Arial" w:hAnsi="Arial" w:cs="Arial"/>
          <w:lang w:val="el-GR"/>
        </w:rPr>
        <w:t>).</w:t>
      </w:r>
    </w:p>
    <w:p w14:paraId="6FFBD5FE" w14:textId="77777777" w:rsidR="002A7207" w:rsidRPr="00E16AA8" w:rsidRDefault="002A7207" w:rsidP="005F58FA">
      <w:pPr>
        <w:spacing w:line="360" w:lineRule="auto"/>
        <w:jc w:val="both"/>
        <w:rPr>
          <w:rFonts w:ascii="Arial" w:hAnsi="Arial" w:cs="Arial"/>
          <w:lang w:val="el-GR"/>
        </w:rPr>
      </w:pPr>
    </w:p>
    <w:p w14:paraId="2B4D6018" w14:textId="7088F203" w:rsidR="002A7207" w:rsidRPr="00E16AA8" w:rsidRDefault="007035E8" w:rsidP="007035E8">
      <w:pPr>
        <w:spacing w:line="360" w:lineRule="auto"/>
        <w:ind w:left="567" w:hanging="567"/>
        <w:jc w:val="both"/>
        <w:rPr>
          <w:rFonts w:ascii="Arial" w:hAnsi="Arial" w:cs="Arial"/>
          <w:lang w:val="el-GR"/>
        </w:rPr>
      </w:pPr>
      <w:r>
        <w:rPr>
          <w:rFonts w:ascii="Arial" w:hAnsi="Arial" w:cs="Arial"/>
          <w:lang w:val="el-GR"/>
        </w:rPr>
        <w:t>2.</w:t>
      </w:r>
      <w:r>
        <w:rPr>
          <w:rFonts w:ascii="Arial" w:hAnsi="Arial" w:cs="Arial"/>
          <w:lang w:val="el-GR"/>
        </w:rPr>
        <w:tab/>
      </w:r>
      <w:r w:rsidR="002A7207" w:rsidRPr="00E16AA8">
        <w:rPr>
          <w:rFonts w:ascii="Arial" w:hAnsi="Arial" w:cs="Arial"/>
          <w:lang w:val="el-GR"/>
        </w:rPr>
        <w:t>Σε περίπτωση που οι δεξαμενές αποθήκευσης υγρών πετρελαιοειδών τοποθετούνται σε υπόγειο θάλαμο, η απόσταση του εν λόγω θαλάμου από κτήρια επιτρέπεται να μειώνεται ακόμη και στα μηδέν μέτρα (0</w:t>
      </w:r>
      <w:r w:rsidR="00276867" w:rsidRPr="00276867">
        <w:rPr>
          <w:rFonts w:ascii="Arial" w:hAnsi="Arial" w:cs="Arial"/>
          <w:lang w:val="el-GR"/>
        </w:rPr>
        <w:t xml:space="preserve"> </w:t>
      </w:r>
      <w:r w:rsidR="002A7207" w:rsidRPr="00E16AA8">
        <w:rPr>
          <w:rFonts w:ascii="Arial" w:hAnsi="Arial" w:cs="Arial"/>
        </w:rPr>
        <w:t>m</w:t>
      </w:r>
      <w:r w:rsidR="002A7207" w:rsidRPr="00E16AA8">
        <w:rPr>
          <w:rFonts w:ascii="Arial" w:hAnsi="Arial" w:cs="Arial"/>
          <w:lang w:val="el-GR"/>
        </w:rPr>
        <w:t xml:space="preserve">).  </w:t>
      </w:r>
    </w:p>
    <w:p w14:paraId="526C4512" w14:textId="77777777" w:rsidR="002A7207" w:rsidRPr="00E16AA8" w:rsidRDefault="002A7207" w:rsidP="005F58FA">
      <w:pPr>
        <w:spacing w:line="360" w:lineRule="auto"/>
        <w:jc w:val="both"/>
        <w:rPr>
          <w:rFonts w:ascii="Arial" w:hAnsi="Arial" w:cs="Arial"/>
          <w:lang w:val="el-GR"/>
        </w:rPr>
      </w:pPr>
    </w:p>
    <w:p w14:paraId="1EA2A0E7" w14:textId="77777777" w:rsidR="002A7207" w:rsidRPr="00E16AA8" w:rsidRDefault="002A7207" w:rsidP="006C0A29">
      <w:pPr>
        <w:spacing w:line="360" w:lineRule="auto"/>
        <w:jc w:val="center"/>
        <w:rPr>
          <w:rFonts w:ascii="Arial" w:hAnsi="Arial" w:cs="Arial"/>
          <w:bCs/>
          <w:lang w:val="el-GR"/>
        </w:rPr>
      </w:pPr>
      <w:r w:rsidRPr="00E16AA8">
        <w:rPr>
          <w:rFonts w:ascii="Arial" w:hAnsi="Arial" w:cs="Arial"/>
          <w:bCs/>
          <w:lang w:val="el-GR"/>
        </w:rPr>
        <w:t>ΜΕΡΟΣ Γ</w:t>
      </w:r>
    </w:p>
    <w:p w14:paraId="60037DD5" w14:textId="77777777" w:rsidR="002A7207" w:rsidRPr="00E16AA8" w:rsidRDefault="002A7207" w:rsidP="006C0A29">
      <w:pPr>
        <w:spacing w:line="360" w:lineRule="auto"/>
        <w:jc w:val="center"/>
        <w:rPr>
          <w:rFonts w:ascii="Arial" w:hAnsi="Arial" w:cs="Arial"/>
          <w:bCs/>
          <w:lang w:val="el-GR"/>
        </w:rPr>
      </w:pPr>
    </w:p>
    <w:p w14:paraId="00FF2BE6"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Αποστάσεις Διαχωρισμού Δεξαμενών Υγρών Πετρελαιοειδών από δεξαμενές που περιέχουν άλλες ουσίες</w:t>
      </w:r>
    </w:p>
    <w:p w14:paraId="5843D006" w14:textId="77777777" w:rsidR="002A7207" w:rsidRPr="00E16AA8" w:rsidRDefault="002A7207" w:rsidP="005F58FA">
      <w:pPr>
        <w:spacing w:line="360" w:lineRule="auto"/>
        <w:jc w:val="both"/>
        <w:rPr>
          <w:rFonts w:ascii="Arial" w:hAnsi="Arial" w:cs="Arial"/>
          <w:b/>
          <w:lang w:val="el-GR"/>
        </w:rPr>
      </w:pPr>
    </w:p>
    <w:p w14:paraId="3C905C3C" w14:textId="77777777" w:rsidR="002A7207" w:rsidRPr="00E16AA8" w:rsidRDefault="002A7207" w:rsidP="002A7207">
      <w:pPr>
        <w:numPr>
          <w:ilvl w:val="0"/>
          <w:numId w:val="18"/>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Οι αποστάσεις διαχωρισμού μεταξύ των δεξαμενών υγρών πετρελαιοειδών και άλλων εύφλεκτων υγρών ουσιών είναι οι ίδιες με αυτές του Μέρους Α.  Οι άλλες εύφλεκτες ουσίες κατηγοριοποιούνται σε κλάσεις σύμφωνα με το σημείο ανάφλεξής τους.</w:t>
      </w:r>
    </w:p>
    <w:p w14:paraId="092F37E0" w14:textId="77777777" w:rsidR="002A7207" w:rsidRPr="00E16AA8" w:rsidRDefault="002A7207" w:rsidP="005F58FA">
      <w:pPr>
        <w:spacing w:line="360" w:lineRule="auto"/>
        <w:ind w:left="720" w:hanging="720"/>
        <w:contextualSpacing/>
        <w:jc w:val="both"/>
        <w:rPr>
          <w:rFonts w:ascii="Arial" w:eastAsia="Calibri" w:hAnsi="Arial" w:cs="Arial"/>
          <w:b/>
          <w:lang w:val="el-GR"/>
        </w:rPr>
      </w:pPr>
    </w:p>
    <w:p w14:paraId="737F4A30" w14:textId="50B95CB1" w:rsidR="002A7207" w:rsidRPr="00E16AA8" w:rsidRDefault="002A7207" w:rsidP="002A7207">
      <w:pPr>
        <w:numPr>
          <w:ilvl w:val="0"/>
          <w:numId w:val="18"/>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Οι αποστάσεις διαχωρισμού μεταξύ λεκάνης συγκράτησης δεξαμενής αποθήκευσης υγρών πετρελαιοειδών με σημείο ανάφλεξης μικρότερο από εξήντα πέντε βαθμούς Κελσίου (65 °</w:t>
      </w:r>
      <w:r w:rsidRPr="00E16AA8">
        <w:rPr>
          <w:rFonts w:ascii="Arial" w:eastAsia="Calibri" w:hAnsi="Arial" w:cs="Arial"/>
        </w:rPr>
        <w:t>C</w:t>
      </w:r>
      <w:r w:rsidRPr="00E16AA8">
        <w:rPr>
          <w:rFonts w:ascii="Arial" w:eastAsia="Calibri" w:hAnsi="Arial" w:cs="Arial"/>
          <w:lang w:val="el-GR"/>
        </w:rPr>
        <w:t>) και δεξαμενής αποθήκευσης υγροποιημένων αερίων πετρελαιοειδών (υγραερίου) στην οποία γίνεται μετάγγιση υγραερίου είναι δεκαπέντε μέτρα (15</w:t>
      </w:r>
      <w:r w:rsidR="00276867" w:rsidRPr="00276867">
        <w:rPr>
          <w:rFonts w:ascii="Arial" w:eastAsia="Calibri" w:hAnsi="Arial" w:cs="Arial"/>
          <w:lang w:val="el-GR"/>
        </w:rPr>
        <w:t xml:space="preserve"> </w:t>
      </w:r>
      <w:r w:rsidRPr="00E16AA8">
        <w:rPr>
          <w:rFonts w:ascii="Arial" w:eastAsia="Calibri" w:hAnsi="Arial" w:cs="Arial"/>
        </w:rPr>
        <w:t>m</w:t>
      </w:r>
      <w:r w:rsidRPr="00E16AA8">
        <w:rPr>
          <w:rFonts w:ascii="Arial" w:eastAsia="Calibri" w:hAnsi="Arial" w:cs="Arial"/>
          <w:lang w:val="el-GR"/>
        </w:rPr>
        <w:t>).</w:t>
      </w:r>
    </w:p>
    <w:p w14:paraId="754E0E04" w14:textId="77777777" w:rsidR="002A7207" w:rsidRPr="00E16AA8" w:rsidRDefault="002A7207" w:rsidP="005F58FA">
      <w:pPr>
        <w:spacing w:line="360" w:lineRule="auto"/>
        <w:ind w:left="720" w:hanging="720"/>
        <w:contextualSpacing/>
        <w:rPr>
          <w:rFonts w:ascii="Arial" w:eastAsia="Calibri" w:hAnsi="Arial" w:cs="Arial"/>
          <w:lang w:val="el-GR"/>
        </w:rPr>
      </w:pPr>
    </w:p>
    <w:p w14:paraId="4E7CB5F3" w14:textId="77777777" w:rsidR="002A7207" w:rsidRPr="00E16AA8" w:rsidRDefault="002A7207" w:rsidP="002A7207">
      <w:pPr>
        <w:numPr>
          <w:ilvl w:val="0"/>
          <w:numId w:val="18"/>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Η ελάχιστη απόσταση μεταξύ κελυφών δεξαμενών στις οποίες αποθηκεύονται υγρά πετρελαιοειδή και δεξαμενών στις οποίες αποθηκεύονται ασταθή υγρά πρέπει να είναι το μισό του αθροίσματος των διαμέτρων των δεξαμενών.</w:t>
      </w:r>
    </w:p>
    <w:p w14:paraId="215D06EB" w14:textId="77777777" w:rsidR="002A7207" w:rsidRPr="00E16AA8" w:rsidRDefault="002A7207" w:rsidP="005F58FA">
      <w:pPr>
        <w:spacing w:line="360" w:lineRule="auto"/>
        <w:ind w:left="720" w:hanging="720"/>
        <w:contextualSpacing/>
        <w:rPr>
          <w:rFonts w:ascii="Arial" w:eastAsia="Calibri" w:hAnsi="Arial" w:cs="Arial"/>
          <w:lang w:val="el-GR"/>
        </w:rPr>
      </w:pPr>
    </w:p>
    <w:p w14:paraId="08DF1E78" w14:textId="77777777" w:rsidR="002A7207" w:rsidRPr="00E16AA8" w:rsidRDefault="002A7207" w:rsidP="002A7207">
      <w:pPr>
        <w:numPr>
          <w:ilvl w:val="0"/>
          <w:numId w:val="18"/>
        </w:numPr>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Σε περίπτωση που για συγκεκριμένη ουσία ή κατηγορία ουσιών εκδίδονται Κανονισμοί δυνάμει των διατάξεων του άρθρου 38 του Νόμου ή Κώδικες Πρακτικής, πρότυπα ή Προδιαγραφές δυνάμει των διατάξεων του άρθρου 39 του Νόμου, στους οποίους γίνεται αναφορά σε αποστάσεις διαχωρισμού εγκαταστάσεων αποθήκευσης της εν λόγω ουσίας από υγρά πετρελαιοειδή, τότε πρέπει να χρησιμοποιείται η μεγαλύτερη απόσταση διαχωρισμού.</w:t>
      </w:r>
    </w:p>
    <w:p w14:paraId="72A0A4CD" w14:textId="77777777" w:rsidR="002A7207" w:rsidRPr="00E16AA8" w:rsidRDefault="002A7207" w:rsidP="00C4428A">
      <w:pPr>
        <w:spacing w:line="360" w:lineRule="auto"/>
        <w:contextualSpacing/>
        <w:jc w:val="both"/>
        <w:rPr>
          <w:rFonts w:ascii="Arial" w:eastAsia="Calibri" w:hAnsi="Arial" w:cs="Arial"/>
          <w:lang w:val="el-GR"/>
        </w:rPr>
      </w:pPr>
    </w:p>
    <w:p w14:paraId="17DF4A0E" w14:textId="6104F9C3" w:rsidR="002A7207" w:rsidRPr="00644958" w:rsidRDefault="00276867" w:rsidP="00276867">
      <w:pPr>
        <w:spacing w:line="360" w:lineRule="auto"/>
        <w:ind w:left="3600"/>
        <w:contextualSpacing/>
        <w:rPr>
          <w:rFonts w:ascii="Arial" w:eastAsia="Calibri" w:hAnsi="Arial" w:cs="Arial"/>
          <w:bCs/>
          <w:lang w:val="el-GR"/>
        </w:rPr>
      </w:pPr>
      <w:r w:rsidRPr="00644958">
        <w:rPr>
          <w:rFonts w:ascii="Arial" w:eastAsia="Calibri" w:hAnsi="Arial" w:cs="Arial"/>
          <w:bCs/>
          <w:lang w:val="el-GR"/>
        </w:rPr>
        <w:t xml:space="preserve">       </w:t>
      </w:r>
      <w:r w:rsidR="002A7207" w:rsidRPr="00E16AA8">
        <w:rPr>
          <w:rFonts w:ascii="Arial" w:eastAsia="Calibri" w:hAnsi="Arial" w:cs="Arial"/>
          <w:bCs/>
          <w:lang w:val="el-GR"/>
        </w:rPr>
        <w:t>MΕΡΟΣ Δ</w:t>
      </w:r>
    </w:p>
    <w:p w14:paraId="57E08F7E" w14:textId="77777777" w:rsidR="00276867" w:rsidRPr="00644958" w:rsidRDefault="00276867" w:rsidP="00276867">
      <w:pPr>
        <w:spacing w:line="360" w:lineRule="auto"/>
        <w:ind w:left="3600"/>
        <w:contextualSpacing/>
        <w:rPr>
          <w:rFonts w:ascii="Arial" w:eastAsia="Calibri" w:hAnsi="Arial" w:cs="Arial"/>
          <w:bCs/>
          <w:lang w:val="el-GR"/>
        </w:rPr>
      </w:pPr>
    </w:p>
    <w:p w14:paraId="6C28BF0B" w14:textId="77777777" w:rsidR="002A7207" w:rsidRPr="00E16AA8" w:rsidRDefault="002A7207" w:rsidP="005F58FA">
      <w:pPr>
        <w:spacing w:line="360" w:lineRule="auto"/>
        <w:jc w:val="center"/>
        <w:rPr>
          <w:rFonts w:ascii="Arial" w:hAnsi="Arial" w:cs="Arial"/>
          <w:bCs/>
          <w:lang w:val="el-GR"/>
        </w:rPr>
      </w:pPr>
      <w:r w:rsidRPr="00E16AA8">
        <w:rPr>
          <w:rFonts w:ascii="Arial" w:eastAsia="Calibri" w:hAnsi="Arial" w:cs="Arial"/>
          <w:bCs/>
          <w:lang w:val="el-GR"/>
        </w:rPr>
        <w:t>Εγκαταστάσεις αποθήκευσης υγρών πετρελαιοειδών σε δοχεία σε υπαίθριους χώρους</w:t>
      </w:r>
    </w:p>
    <w:p w14:paraId="7235FF88" w14:textId="77777777" w:rsidR="002A7207" w:rsidRPr="00E16AA8" w:rsidRDefault="002A7207" w:rsidP="005F58FA">
      <w:pPr>
        <w:spacing w:line="360" w:lineRule="auto"/>
        <w:jc w:val="both"/>
        <w:rPr>
          <w:rFonts w:ascii="Arial" w:hAnsi="Arial" w:cs="Arial"/>
          <w:b/>
          <w:lang w:val="el-GR"/>
        </w:rPr>
      </w:pPr>
    </w:p>
    <w:p w14:paraId="1C98EC09" w14:textId="77777777" w:rsidR="002A7207" w:rsidRPr="00E16AA8" w:rsidRDefault="002A7207" w:rsidP="002A7207">
      <w:pPr>
        <w:numPr>
          <w:ilvl w:val="0"/>
          <w:numId w:val="19"/>
        </w:numPr>
        <w:tabs>
          <w:tab w:val="left" w:pos="567"/>
        </w:tabs>
        <w:spacing w:line="360" w:lineRule="auto"/>
        <w:ind w:left="567" w:hanging="567"/>
        <w:contextualSpacing/>
        <w:jc w:val="both"/>
        <w:rPr>
          <w:rFonts w:ascii="Arial" w:eastAsia="Calibri" w:hAnsi="Arial" w:cs="Arial"/>
          <w:lang w:val="el-GR"/>
        </w:rPr>
      </w:pPr>
      <w:r w:rsidRPr="00E16AA8">
        <w:rPr>
          <w:rFonts w:ascii="Arial" w:eastAsia="Calibri" w:hAnsi="Arial" w:cs="Arial"/>
          <w:lang w:val="el-GR"/>
        </w:rPr>
        <w:t>Επιτρέπεται η αποθήκευση υγρών πετρελαιοειδών όλων των κλάσεων σε δοχεία σε υπαίθριους χώρους.  Οι αποστάσεις διαχωρισμού των χώρων αποθήκευσης από σύνορα, κτήρια και προσβάσεις πρέπει να είναι σύμφωνα με τον Πίνακα 7.</w:t>
      </w:r>
    </w:p>
    <w:p w14:paraId="31A3D0D7" w14:textId="77777777" w:rsidR="002A7207" w:rsidRPr="00E16AA8" w:rsidRDefault="002A7207" w:rsidP="00691DA3">
      <w:pPr>
        <w:tabs>
          <w:tab w:val="left" w:pos="567"/>
        </w:tabs>
        <w:spacing w:line="360" w:lineRule="auto"/>
        <w:ind w:left="567"/>
        <w:contextualSpacing/>
        <w:jc w:val="both"/>
        <w:rPr>
          <w:rFonts w:ascii="Arial" w:eastAsia="Calibri" w:hAnsi="Arial" w:cs="Arial"/>
          <w:lang w:val="el-GR"/>
        </w:rPr>
      </w:pPr>
    </w:p>
    <w:p w14:paraId="748F8B17" w14:textId="0A587B10" w:rsidR="002A7207" w:rsidRPr="00E16AA8" w:rsidRDefault="002A7207" w:rsidP="00276867">
      <w:pPr>
        <w:spacing w:line="360" w:lineRule="auto"/>
        <w:ind w:firstLine="720"/>
        <w:jc w:val="center"/>
        <w:rPr>
          <w:rFonts w:ascii="Arial" w:eastAsia="Calibri" w:hAnsi="Arial" w:cs="Arial"/>
          <w:bCs/>
          <w:sz w:val="22"/>
          <w:szCs w:val="18"/>
          <w:lang w:val="el-GR"/>
        </w:rPr>
      </w:pPr>
      <w:bookmarkStart w:id="16" w:name="_Ref478641033"/>
      <w:bookmarkStart w:id="17" w:name="_Toc480885591"/>
      <w:r w:rsidRPr="00E16AA8">
        <w:rPr>
          <w:rFonts w:ascii="Arial" w:eastAsia="Calibri" w:hAnsi="Arial" w:cs="Arial"/>
          <w:bCs/>
        </w:rPr>
        <w:t xml:space="preserve">Πίνακας </w:t>
      </w:r>
      <w:r w:rsidRPr="00E16AA8">
        <w:rPr>
          <w:rFonts w:ascii="Arial" w:eastAsia="Calibri" w:hAnsi="Arial" w:cs="Arial"/>
          <w:bCs/>
          <w:sz w:val="22"/>
          <w:szCs w:val="18"/>
        </w:rPr>
        <w:fldChar w:fldCharType="begin"/>
      </w:r>
      <w:r w:rsidRPr="00E16AA8">
        <w:rPr>
          <w:rFonts w:ascii="Arial" w:eastAsia="Calibri" w:hAnsi="Arial" w:cs="Arial"/>
          <w:bCs/>
        </w:rPr>
        <w:instrText xml:space="preserve"> SEQ Πίνακας \* ARABIC </w:instrText>
      </w:r>
      <w:r w:rsidRPr="00E16AA8">
        <w:rPr>
          <w:rFonts w:ascii="Arial" w:eastAsia="Calibri" w:hAnsi="Arial" w:cs="Arial"/>
          <w:bCs/>
          <w:sz w:val="22"/>
          <w:szCs w:val="18"/>
        </w:rPr>
        <w:fldChar w:fldCharType="separate"/>
      </w:r>
      <w:r w:rsidR="003C4885">
        <w:rPr>
          <w:rFonts w:ascii="Arial" w:eastAsia="Calibri" w:hAnsi="Arial" w:cs="Arial"/>
          <w:bCs/>
          <w:noProof/>
        </w:rPr>
        <w:t>7</w:t>
      </w:r>
      <w:r w:rsidRPr="00E16AA8">
        <w:rPr>
          <w:rFonts w:ascii="Arial" w:eastAsia="Calibri" w:hAnsi="Arial" w:cs="Arial"/>
          <w:bCs/>
          <w:sz w:val="22"/>
          <w:szCs w:val="18"/>
        </w:rPr>
        <w:fldChar w:fldCharType="end"/>
      </w:r>
    </w:p>
    <w:p w14:paraId="41D7DA08" w14:textId="77777777" w:rsidR="002A7207" w:rsidRPr="00E16AA8" w:rsidRDefault="002A7207" w:rsidP="00276867">
      <w:pPr>
        <w:spacing w:line="360" w:lineRule="auto"/>
        <w:ind w:firstLine="720"/>
        <w:jc w:val="center"/>
        <w:rPr>
          <w:rFonts w:ascii="Arial" w:eastAsia="Calibri" w:hAnsi="Arial" w:cs="Arial"/>
          <w:lang w:val="el-GR"/>
        </w:rPr>
      </w:pPr>
    </w:p>
    <w:bookmarkEnd w:id="16"/>
    <w:p w14:paraId="10D4354F" w14:textId="77777777" w:rsidR="002A7207" w:rsidRPr="00E16AA8" w:rsidRDefault="002A7207" w:rsidP="00276867">
      <w:pPr>
        <w:spacing w:line="360" w:lineRule="auto"/>
        <w:ind w:firstLine="720"/>
        <w:jc w:val="center"/>
        <w:rPr>
          <w:rFonts w:ascii="Arial" w:eastAsia="Calibri" w:hAnsi="Arial" w:cs="Arial"/>
          <w:bCs/>
          <w:lang w:val="el-GR"/>
        </w:rPr>
      </w:pPr>
      <w:r w:rsidRPr="00E16AA8">
        <w:rPr>
          <w:rFonts w:ascii="Arial" w:eastAsia="Calibri" w:hAnsi="Arial" w:cs="Arial"/>
          <w:bCs/>
          <w:lang w:val="el-GR"/>
        </w:rPr>
        <w:t>Ελάχιστες αποστάσεις διαχωρισμού</w:t>
      </w:r>
      <w:bookmarkEnd w:id="17"/>
    </w:p>
    <w:p w14:paraId="380DC75B" w14:textId="77777777" w:rsidR="002A7207" w:rsidRPr="00E16AA8" w:rsidRDefault="002A7207" w:rsidP="005F58FA">
      <w:pPr>
        <w:spacing w:line="360" w:lineRule="auto"/>
        <w:rPr>
          <w:lang w:val="el-GR"/>
        </w:rPr>
      </w:pPr>
    </w:p>
    <w:tbl>
      <w:tblPr>
        <w:tblStyle w:val="TableGrid1"/>
        <w:tblW w:w="8789" w:type="dxa"/>
        <w:tblInd w:w="704" w:type="dxa"/>
        <w:tblLook w:val="04A0" w:firstRow="1" w:lastRow="0" w:firstColumn="1" w:lastColumn="0" w:noHBand="0" w:noVBand="1"/>
      </w:tblPr>
      <w:tblGrid>
        <w:gridCol w:w="2552"/>
        <w:gridCol w:w="6237"/>
      </w:tblGrid>
      <w:tr w:rsidR="002A7207" w:rsidRPr="00E16AA8" w14:paraId="526B619E" w14:textId="77777777" w:rsidTr="005F58FA">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A5B59E" w14:textId="77777777" w:rsidR="002A7207" w:rsidRPr="00E16AA8" w:rsidRDefault="002A7207" w:rsidP="005F58FA">
            <w:pPr>
              <w:spacing w:after="200"/>
              <w:jc w:val="center"/>
              <w:rPr>
                <w:rFonts w:ascii="Arial" w:eastAsia="Calibri" w:hAnsi="Arial" w:cs="Arial"/>
                <w:bCs/>
                <w:sz w:val="20"/>
                <w:szCs w:val="20"/>
                <w:lang w:val="el-GR"/>
              </w:rPr>
            </w:pPr>
            <w:r w:rsidRPr="00E16AA8">
              <w:rPr>
                <w:rFonts w:ascii="Arial" w:eastAsia="Calibri" w:hAnsi="Arial" w:cs="Arial"/>
                <w:bCs/>
                <w:sz w:val="20"/>
                <w:szCs w:val="20"/>
                <w:lang w:val="el-GR"/>
              </w:rPr>
              <w:t>Ποσότητα ογκομετρικής αποθήκευσης (</w:t>
            </w:r>
            <w:r w:rsidRPr="00E16AA8">
              <w:rPr>
                <w:rFonts w:ascii="Arial" w:eastAsia="Calibri" w:hAnsi="Arial" w:cs="Arial"/>
                <w:bCs/>
                <w:sz w:val="20"/>
                <w:szCs w:val="20"/>
                <w:lang w:val="en-GB"/>
              </w:rPr>
              <w:t>q</w:t>
            </w:r>
            <w:r w:rsidRPr="00E16AA8">
              <w:rPr>
                <w:rFonts w:ascii="Arial" w:eastAsia="Calibri" w:hAnsi="Arial" w:cs="Arial"/>
                <w:bCs/>
                <w:sz w:val="20"/>
                <w:szCs w:val="20"/>
                <w:lang w:val="el-GR"/>
              </w:rPr>
              <w:t xml:space="preserve">) (λίτρα)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3533C9" w14:textId="77777777" w:rsidR="002A7207" w:rsidRPr="00E16AA8" w:rsidRDefault="002A7207" w:rsidP="005F58FA">
            <w:pPr>
              <w:jc w:val="center"/>
              <w:rPr>
                <w:rFonts w:ascii="Arial" w:eastAsia="Calibri" w:hAnsi="Arial" w:cs="Arial"/>
                <w:bCs/>
                <w:sz w:val="20"/>
                <w:szCs w:val="20"/>
                <w:lang w:val="el-GR"/>
              </w:rPr>
            </w:pPr>
            <w:r w:rsidRPr="00E16AA8">
              <w:rPr>
                <w:rFonts w:ascii="Arial" w:eastAsia="Calibri" w:hAnsi="Arial" w:cs="Arial"/>
                <w:bCs/>
                <w:sz w:val="20"/>
                <w:szCs w:val="20"/>
                <w:lang w:val="el-GR"/>
              </w:rPr>
              <w:t>Απόσταση από κτήριο, σύνορο υποστατικού, μονάδα επεξεργασίας, δεξαμενή αποθήκευσης εύφλεκτων υγρών,  σταθερή πηγή ανάφλεξης</w:t>
            </w:r>
          </w:p>
          <w:p w14:paraId="1F106124" w14:textId="77777777" w:rsidR="002A7207" w:rsidRPr="00E16AA8" w:rsidRDefault="002A7207" w:rsidP="005F58FA">
            <w:pPr>
              <w:jc w:val="center"/>
              <w:rPr>
                <w:rFonts w:ascii="Arial" w:eastAsia="Calibri" w:hAnsi="Arial" w:cs="Arial"/>
                <w:bCs/>
                <w:sz w:val="20"/>
                <w:szCs w:val="20"/>
                <w:lang w:val="el-GR"/>
              </w:rPr>
            </w:pPr>
            <w:r w:rsidRPr="00E16AA8">
              <w:rPr>
                <w:rFonts w:ascii="Arial" w:eastAsia="Calibri" w:hAnsi="Arial" w:cs="Arial"/>
                <w:bCs/>
                <w:sz w:val="20"/>
                <w:szCs w:val="20"/>
                <w:lang w:val="el-GR"/>
              </w:rPr>
              <w:t>(μέτρα)</w:t>
            </w:r>
          </w:p>
        </w:tc>
      </w:tr>
      <w:tr w:rsidR="002A7207" w:rsidRPr="00E16AA8" w14:paraId="0C25482C" w14:textId="77777777" w:rsidTr="005F58FA">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CC56F" w14:textId="77777777" w:rsidR="002A7207" w:rsidRPr="00E16AA8" w:rsidRDefault="002A7207" w:rsidP="005F58FA">
            <w:pPr>
              <w:spacing w:after="200"/>
              <w:jc w:val="both"/>
              <w:rPr>
                <w:rFonts w:ascii="Arial" w:eastAsia="Calibri" w:hAnsi="Arial" w:cs="Arial"/>
                <w:bCs/>
                <w:sz w:val="20"/>
                <w:szCs w:val="20"/>
                <w:lang w:val="el-GR"/>
              </w:rPr>
            </w:pPr>
            <w:r w:rsidRPr="00E16AA8">
              <w:rPr>
                <w:rFonts w:ascii="Arial" w:eastAsia="Calibri" w:hAnsi="Arial" w:cs="Arial"/>
                <w:bCs/>
                <w:sz w:val="18"/>
                <w:szCs w:val="18"/>
              </w:rPr>
              <w:t xml:space="preserve">q </w:t>
            </w:r>
            <w:r w:rsidRPr="00E16AA8">
              <w:rPr>
                <w:rFonts w:ascii="Arial" w:eastAsia="Calibri" w:hAnsi="Arial" w:cs="Arial"/>
                <w:bCs/>
                <w:sz w:val="18"/>
                <w:szCs w:val="18"/>
                <w:lang w:val="el-GR"/>
              </w:rPr>
              <w:t xml:space="preserve">≤ </w:t>
            </w:r>
            <w:r w:rsidRPr="00E16AA8">
              <w:rPr>
                <w:rFonts w:ascii="Arial" w:eastAsia="Calibri" w:hAnsi="Arial" w:cs="Arial"/>
                <w:bCs/>
                <w:sz w:val="20"/>
                <w:szCs w:val="20"/>
                <w:lang w:val="el-GR"/>
              </w:rPr>
              <w:t>1.000</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F27C3" w14:textId="77777777" w:rsidR="002A7207" w:rsidRPr="00E16AA8" w:rsidRDefault="002A7207" w:rsidP="005F58FA">
            <w:pPr>
              <w:spacing w:after="200"/>
              <w:jc w:val="center"/>
              <w:rPr>
                <w:rFonts w:ascii="Arial" w:eastAsia="Calibri" w:hAnsi="Arial" w:cs="Arial"/>
                <w:bCs/>
                <w:sz w:val="20"/>
                <w:szCs w:val="20"/>
                <w:lang w:val="el-GR"/>
              </w:rPr>
            </w:pPr>
            <w:r w:rsidRPr="00E16AA8">
              <w:rPr>
                <w:rFonts w:ascii="Arial" w:eastAsia="Calibri" w:hAnsi="Arial" w:cs="Arial"/>
                <w:bCs/>
                <w:sz w:val="20"/>
                <w:szCs w:val="20"/>
                <w:lang w:val="el-GR"/>
              </w:rPr>
              <w:t>2</w:t>
            </w:r>
          </w:p>
        </w:tc>
      </w:tr>
      <w:tr w:rsidR="002A7207" w:rsidRPr="00E16AA8" w14:paraId="773D3C62" w14:textId="77777777" w:rsidTr="005F58FA">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E7BC8" w14:textId="77777777" w:rsidR="002A7207" w:rsidRPr="00E16AA8" w:rsidRDefault="002A7207" w:rsidP="005F58FA">
            <w:pPr>
              <w:spacing w:after="200"/>
              <w:jc w:val="both"/>
              <w:rPr>
                <w:rFonts w:ascii="Arial" w:eastAsia="Calibri" w:hAnsi="Arial" w:cs="Arial"/>
                <w:bCs/>
                <w:sz w:val="20"/>
                <w:szCs w:val="20"/>
                <w:lang w:val="el-GR"/>
              </w:rPr>
            </w:pPr>
            <w:r w:rsidRPr="00E16AA8">
              <w:rPr>
                <w:rFonts w:ascii="Arial" w:eastAsia="Calibri" w:hAnsi="Arial" w:cs="Arial"/>
                <w:bCs/>
                <w:sz w:val="20"/>
                <w:szCs w:val="20"/>
                <w:lang w:val="el-GR"/>
              </w:rPr>
              <w:t>1.000</w:t>
            </w:r>
            <w:r w:rsidRPr="00E16AA8">
              <w:rPr>
                <w:rFonts w:ascii="Arial" w:eastAsia="Calibri" w:hAnsi="Arial" w:cs="Arial"/>
                <w:bCs/>
                <w:sz w:val="20"/>
                <w:szCs w:val="20"/>
                <w:lang w:val="en-GB"/>
              </w:rPr>
              <w:t xml:space="preserve"> </w:t>
            </w:r>
            <w:r w:rsidRPr="00E16AA8">
              <w:rPr>
                <w:rFonts w:ascii="Arial" w:eastAsia="Calibri" w:hAnsi="Arial" w:cs="Arial"/>
                <w:bCs/>
                <w:sz w:val="18"/>
                <w:szCs w:val="18"/>
                <w:lang w:val="el-GR"/>
              </w:rPr>
              <w:t>&lt;</w:t>
            </w:r>
            <w:r w:rsidRPr="00E16AA8">
              <w:rPr>
                <w:rFonts w:ascii="Arial" w:eastAsia="Calibri" w:hAnsi="Arial" w:cs="Arial"/>
                <w:bCs/>
                <w:sz w:val="18"/>
                <w:szCs w:val="18"/>
              </w:rPr>
              <w:t xml:space="preserve"> q</w:t>
            </w:r>
            <w:r w:rsidRPr="00E16AA8">
              <w:rPr>
                <w:rFonts w:ascii="Arial" w:eastAsia="Calibri" w:hAnsi="Arial" w:cs="Arial"/>
                <w:bCs/>
                <w:sz w:val="18"/>
                <w:szCs w:val="18"/>
                <w:lang w:val="el-GR"/>
              </w:rPr>
              <w:t xml:space="preserve"> ≤ </w:t>
            </w:r>
            <w:r w:rsidRPr="00E16AA8">
              <w:rPr>
                <w:rFonts w:ascii="Arial" w:eastAsia="Calibri" w:hAnsi="Arial" w:cs="Arial"/>
                <w:bCs/>
                <w:sz w:val="20"/>
                <w:szCs w:val="20"/>
                <w:lang w:val="el-GR"/>
              </w:rPr>
              <w:t>100.000</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F5930" w14:textId="77777777" w:rsidR="002A7207" w:rsidRPr="00E16AA8" w:rsidRDefault="002A7207" w:rsidP="005F58FA">
            <w:pPr>
              <w:spacing w:after="200"/>
              <w:jc w:val="center"/>
              <w:rPr>
                <w:rFonts w:ascii="Arial" w:eastAsia="Calibri" w:hAnsi="Arial" w:cs="Arial"/>
                <w:bCs/>
                <w:sz w:val="20"/>
                <w:szCs w:val="20"/>
                <w:lang w:val="el-GR"/>
              </w:rPr>
            </w:pPr>
            <w:r w:rsidRPr="00E16AA8">
              <w:rPr>
                <w:rFonts w:ascii="Arial" w:eastAsia="Calibri" w:hAnsi="Arial" w:cs="Arial"/>
                <w:bCs/>
                <w:sz w:val="20"/>
                <w:szCs w:val="20"/>
                <w:lang w:val="el-GR"/>
              </w:rPr>
              <w:t>4</w:t>
            </w:r>
          </w:p>
        </w:tc>
      </w:tr>
      <w:tr w:rsidR="002A7207" w:rsidRPr="00E16AA8" w14:paraId="205563BD" w14:textId="77777777" w:rsidTr="005F58FA">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2736A" w14:textId="77777777" w:rsidR="002A7207" w:rsidRPr="00E16AA8" w:rsidRDefault="002A7207" w:rsidP="005F58FA">
            <w:pPr>
              <w:spacing w:after="200"/>
              <w:jc w:val="both"/>
              <w:rPr>
                <w:rFonts w:ascii="Arial" w:eastAsia="Calibri" w:hAnsi="Arial" w:cs="Arial"/>
                <w:bCs/>
                <w:sz w:val="20"/>
                <w:szCs w:val="20"/>
                <w:lang w:val="el-GR"/>
              </w:rPr>
            </w:pPr>
            <w:r w:rsidRPr="00E16AA8">
              <w:rPr>
                <w:rFonts w:ascii="Arial" w:eastAsia="Calibri" w:hAnsi="Arial" w:cs="Arial"/>
                <w:bCs/>
                <w:sz w:val="18"/>
                <w:szCs w:val="18"/>
              </w:rPr>
              <w:t>q</w:t>
            </w:r>
            <w:r w:rsidRPr="00E16AA8">
              <w:rPr>
                <w:rFonts w:ascii="Arial" w:eastAsia="Calibri" w:hAnsi="Arial" w:cs="Arial"/>
                <w:bCs/>
                <w:sz w:val="18"/>
                <w:szCs w:val="18"/>
                <w:lang w:val="el-GR"/>
              </w:rPr>
              <w:t xml:space="preserve"> &gt; </w:t>
            </w:r>
            <w:r w:rsidRPr="00E16AA8">
              <w:rPr>
                <w:rFonts w:ascii="Arial" w:eastAsia="Calibri" w:hAnsi="Arial" w:cs="Arial"/>
                <w:bCs/>
                <w:sz w:val="20"/>
                <w:szCs w:val="20"/>
                <w:lang w:val="el-GR"/>
              </w:rPr>
              <w:t>100.000</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26E12" w14:textId="77777777" w:rsidR="002A7207" w:rsidRPr="00E16AA8" w:rsidRDefault="002A7207" w:rsidP="005F58FA">
            <w:pPr>
              <w:spacing w:after="200"/>
              <w:jc w:val="center"/>
              <w:rPr>
                <w:rFonts w:ascii="Arial" w:eastAsia="Calibri" w:hAnsi="Arial" w:cs="Arial"/>
                <w:bCs/>
                <w:sz w:val="20"/>
                <w:szCs w:val="20"/>
                <w:lang w:val="el-GR"/>
              </w:rPr>
            </w:pPr>
            <w:r w:rsidRPr="00E16AA8">
              <w:rPr>
                <w:rFonts w:ascii="Arial" w:eastAsia="Calibri" w:hAnsi="Arial" w:cs="Arial"/>
                <w:bCs/>
                <w:sz w:val="20"/>
                <w:szCs w:val="20"/>
                <w:lang w:val="el-GR"/>
              </w:rPr>
              <w:t>7,5</w:t>
            </w:r>
          </w:p>
        </w:tc>
      </w:tr>
    </w:tbl>
    <w:p w14:paraId="06E000D0" w14:textId="77777777" w:rsidR="002A7207" w:rsidRPr="00E16AA8" w:rsidRDefault="002A7207" w:rsidP="005F58FA">
      <w:pPr>
        <w:spacing w:line="360" w:lineRule="auto"/>
        <w:ind w:left="567"/>
        <w:jc w:val="both"/>
        <w:rPr>
          <w:rFonts w:ascii="Arial" w:eastAsia="Calibri" w:hAnsi="Arial" w:cs="Arial"/>
          <w:bCs/>
        </w:rPr>
      </w:pPr>
    </w:p>
    <w:p w14:paraId="5A8BD30C" w14:textId="77777777" w:rsidR="002A7207" w:rsidRPr="00E16AA8" w:rsidRDefault="002A7207" w:rsidP="005F58FA">
      <w:pPr>
        <w:spacing w:line="360" w:lineRule="auto"/>
        <w:ind w:left="567"/>
        <w:jc w:val="both"/>
        <w:rPr>
          <w:rFonts w:ascii="Arial" w:eastAsia="Calibri" w:hAnsi="Arial" w:cs="Arial"/>
          <w:bCs/>
          <w:lang w:val="el-GR"/>
        </w:rPr>
      </w:pPr>
      <w:r w:rsidRPr="00E16AA8">
        <w:rPr>
          <w:rFonts w:ascii="Arial" w:eastAsia="Calibri" w:hAnsi="Arial" w:cs="Arial"/>
          <w:bCs/>
          <w:lang w:val="el-GR"/>
        </w:rPr>
        <w:t>Σημειώσεις:</w:t>
      </w:r>
    </w:p>
    <w:p w14:paraId="412C68FF" w14:textId="77777777" w:rsidR="002A7207" w:rsidRPr="00E16AA8" w:rsidRDefault="002A7207" w:rsidP="005F58FA">
      <w:pPr>
        <w:rPr>
          <w:lang w:val="el-GR"/>
        </w:rPr>
      </w:pPr>
    </w:p>
    <w:tbl>
      <w:tblPr>
        <w:tblStyle w:val="TableGrid1"/>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8541"/>
      </w:tblGrid>
      <w:tr w:rsidR="002A7207" w:rsidRPr="00D85A95" w14:paraId="4B86F83B" w14:textId="77777777" w:rsidTr="005F58FA">
        <w:tc>
          <w:tcPr>
            <w:tcW w:w="872" w:type="dxa"/>
            <w:hideMark/>
          </w:tcPr>
          <w:p w14:paraId="5FC4DF38" w14:textId="77777777" w:rsidR="002A7207" w:rsidRPr="00E16AA8" w:rsidRDefault="002A7207" w:rsidP="005F58FA">
            <w:pPr>
              <w:spacing w:line="360" w:lineRule="auto"/>
              <w:ind w:left="567"/>
              <w:rPr>
                <w:rFonts w:ascii="Arial" w:hAnsi="Arial" w:cs="Arial"/>
              </w:rPr>
            </w:pPr>
            <w:r w:rsidRPr="00E16AA8">
              <w:rPr>
                <w:rFonts w:ascii="Arial" w:hAnsi="Arial" w:cs="Arial"/>
              </w:rPr>
              <w:t>i.</w:t>
            </w:r>
          </w:p>
        </w:tc>
        <w:tc>
          <w:tcPr>
            <w:tcW w:w="8626" w:type="dxa"/>
          </w:tcPr>
          <w:p w14:paraId="1EB4465B" w14:textId="24F61BBE" w:rsidR="002A7207" w:rsidRPr="00E16AA8" w:rsidRDefault="002A7207" w:rsidP="005F58FA">
            <w:pPr>
              <w:spacing w:line="360" w:lineRule="auto"/>
              <w:ind w:left="323" w:right="-107"/>
              <w:jc w:val="both"/>
              <w:rPr>
                <w:rFonts w:ascii="Arial" w:hAnsi="Arial" w:cs="Arial"/>
                <w:lang w:val="el-GR"/>
              </w:rPr>
            </w:pPr>
            <w:r w:rsidRPr="00E16AA8">
              <w:rPr>
                <w:rFonts w:ascii="Arial" w:hAnsi="Arial" w:cs="Arial"/>
                <w:lang w:val="el-GR"/>
              </w:rPr>
              <w:t>Η μέγιστη ποσότητα αποθήκευσης σε μια στοίβα είναι τριακόσιες χιλιάδες λίτρα (300.000</w:t>
            </w:r>
            <w:r w:rsidRPr="00E16AA8">
              <w:rPr>
                <w:rFonts w:ascii="Arial" w:hAnsi="Arial" w:cs="Arial"/>
              </w:rPr>
              <w:t>L</w:t>
            </w:r>
            <w:r w:rsidRPr="00E16AA8">
              <w:rPr>
                <w:rFonts w:ascii="Arial" w:hAnsi="Arial" w:cs="Arial"/>
                <w:lang w:val="el-GR"/>
              </w:rPr>
              <w:t>) και η απόσταση μεταξύ των στοιβών πρέπει να είναι τουλάχιστον τέσσερα μέτρα (4</w:t>
            </w:r>
            <w:r w:rsidR="00644958">
              <w:rPr>
                <w:rFonts w:ascii="Arial" w:hAnsi="Arial" w:cs="Arial"/>
                <w:lang w:val="el-GR"/>
              </w:rPr>
              <w:t xml:space="preserve"> </w:t>
            </w:r>
            <w:r w:rsidRPr="00E16AA8">
              <w:rPr>
                <w:rFonts w:ascii="Arial" w:hAnsi="Arial" w:cs="Arial"/>
              </w:rPr>
              <w:t>m</w:t>
            </w:r>
            <w:r w:rsidRPr="00E16AA8">
              <w:rPr>
                <w:rFonts w:ascii="Arial" w:hAnsi="Arial" w:cs="Arial"/>
                <w:lang w:val="el-GR"/>
              </w:rPr>
              <w:t>).</w:t>
            </w:r>
          </w:p>
          <w:p w14:paraId="04FBD0D4" w14:textId="77777777" w:rsidR="002A7207" w:rsidRPr="00E16AA8" w:rsidRDefault="002A7207" w:rsidP="005F58FA">
            <w:pPr>
              <w:spacing w:line="360" w:lineRule="auto"/>
              <w:ind w:right="-107"/>
              <w:jc w:val="both"/>
              <w:rPr>
                <w:rFonts w:ascii="Arial" w:hAnsi="Arial" w:cs="Arial"/>
                <w:lang w:val="el-GR"/>
              </w:rPr>
            </w:pPr>
          </w:p>
        </w:tc>
      </w:tr>
      <w:tr w:rsidR="002A7207" w:rsidRPr="00D85A95" w14:paraId="6A9CDA0F" w14:textId="77777777" w:rsidTr="005F58FA">
        <w:tc>
          <w:tcPr>
            <w:tcW w:w="872" w:type="dxa"/>
            <w:hideMark/>
          </w:tcPr>
          <w:p w14:paraId="13EDD783" w14:textId="77777777" w:rsidR="002A7207" w:rsidRPr="00E16AA8" w:rsidRDefault="002A7207" w:rsidP="005F58FA">
            <w:pPr>
              <w:spacing w:line="360" w:lineRule="auto"/>
              <w:ind w:left="567"/>
              <w:rPr>
                <w:rFonts w:ascii="Arial" w:hAnsi="Arial" w:cs="Arial"/>
              </w:rPr>
            </w:pPr>
            <w:r w:rsidRPr="00E16AA8">
              <w:rPr>
                <w:rFonts w:ascii="Arial" w:hAnsi="Arial" w:cs="Arial"/>
              </w:rPr>
              <w:lastRenderedPageBreak/>
              <w:t>ii.</w:t>
            </w:r>
          </w:p>
        </w:tc>
        <w:tc>
          <w:tcPr>
            <w:tcW w:w="8626" w:type="dxa"/>
            <w:hideMark/>
          </w:tcPr>
          <w:p w14:paraId="26717B88" w14:textId="1A5A37DB" w:rsidR="002A7207" w:rsidRPr="00E16AA8" w:rsidRDefault="002A7207" w:rsidP="005F58FA">
            <w:pPr>
              <w:spacing w:line="360" w:lineRule="auto"/>
              <w:ind w:left="323" w:right="-107"/>
              <w:jc w:val="both"/>
              <w:rPr>
                <w:rFonts w:ascii="Arial" w:hAnsi="Arial" w:cs="Arial"/>
                <w:bCs/>
                <w:lang w:val="el-GR"/>
              </w:rPr>
            </w:pPr>
            <w:r w:rsidRPr="00E16AA8">
              <w:rPr>
                <w:rFonts w:ascii="Arial" w:hAnsi="Arial" w:cs="Arial"/>
                <w:bCs/>
                <w:lang w:val="el-GR"/>
              </w:rPr>
              <w:t>Τα δοχεία δεν πρέπει να βρίσκονται εντός ή σε απόσταση ενός μέτρου (1</w:t>
            </w:r>
            <w:r w:rsidR="000F45AF">
              <w:rPr>
                <w:rFonts w:ascii="Arial" w:hAnsi="Arial" w:cs="Arial"/>
                <w:bCs/>
                <w:lang w:val="el-GR"/>
              </w:rPr>
              <w:t xml:space="preserve"> </w:t>
            </w:r>
            <w:r w:rsidRPr="00E16AA8">
              <w:rPr>
                <w:rFonts w:ascii="Arial" w:hAnsi="Arial" w:cs="Arial"/>
              </w:rPr>
              <w:t>m</w:t>
            </w:r>
            <w:r w:rsidRPr="00E16AA8">
              <w:rPr>
                <w:rFonts w:ascii="Arial" w:hAnsi="Arial" w:cs="Arial"/>
                <w:lang w:val="el-GR"/>
              </w:rPr>
              <w:t>)</w:t>
            </w:r>
            <w:r w:rsidRPr="00E16AA8">
              <w:rPr>
                <w:rFonts w:ascii="Arial" w:hAnsi="Arial" w:cs="Arial"/>
                <w:bCs/>
                <w:lang w:val="el-GR"/>
              </w:rPr>
              <w:t xml:space="preserve"> από λεκάνη συγκράτησης σταθερής δεξαμενής αποθήκευσης εύφλεκτων υγρών  </w:t>
            </w:r>
          </w:p>
        </w:tc>
      </w:tr>
    </w:tbl>
    <w:p w14:paraId="1E66607F" w14:textId="77777777" w:rsidR="002A7207" w:rsidRPr="00E16AA8" w:rsidRDefault="002A7207" w:rsidP="005F58FA">
      <w:pPr>
        <w:spacing w:line="360" w:lineRule="auto"/>
        <w:jc w:val="both"/>
        <w:rPr>
          <w:rFonts w:ascii="Arial" w:hAnsi="Arial" w:cs="Arial"/>
          <w:b/>
          <w:lang w:val="el-GR"/>
        </w:rPr>
      </w:pPr>
    </w:p>
    <w:p w14:paraId="5890A2F4" w14:textId="77777777" w:rsidR="002A7207" w:rsidRPr="00E16AA8" w:rsidRDefault="002A7207" w:rsidP="002A7207">
      <w:pPr>
        <w:numPr>
          <w:ilvl w:val="0"/>
          <w:numId w:val="19"/>
        </w:numPr>
        <w:spacing w:line="360" w:lineRule="auto"/>
        <w:ind w:right="140" w:hanging="720"/>
        <w:contextualSpacing/>
        <w:jc w:val="both"/>
        <w:rPr>
          <w:rFonts w:ascii="Arial" w:eastAsia="Calibri" w:hAnsi="Arial" w:cs="Arial"/>
          <w:b/>
          <w:lang w:val="el-GR"/>
        </w:rPr>
      </w:pPr>
      <w:r w:rsidRPr="00E16AA8">
        <w:rPr>
          <w:rFonts w:ascii="Arial" w:eastAsia="Calibri" w:hAnsi="Arial" w:cs="Arial"/>
          <w:lang w:val="el-GR"/>
        </w:rPr>
        <w:t xml:space="preserve">Οι ελάχιστες αποστάσεις διαχωρισμού που καθορίζονται στον Πίνακα 7 ισχύουν και για κτήρια στα οποία αποθηκεύονται υγρά πετρελαιοειδή σε δοχεία.  </w:t>
      </w:r>
    </w:p>
    <w:p w14:paraId="3FC85B09" w14:textId="77777777" w:rsidR="002A7207" w:rsidRPr="00E16AA8" w:rsidRDefault="002A7207" w:rsidP="005F58FA">
      <w:pPr>
        <w:spacing w:line="360" w:lineRule="auto"/>
        <w:ind w:left="360"/>
        <w:jc w:val="center"/>
        <w:rPr>
          <w:rFonts w:ascii="Arial" w:eastAsia="Calibri" w:hAnsi="Arial" w:cs="Arial"/>
          <w:bCs/>
          <w:lang w:val="el-GR"/>
        </w:rPr>
      </w:pPr>
      <w:r w:rsidRPr="00E16AA8">
        <w:rPr>
          <w:rFonts w:ascii="Arial" w:eastAsia="Calibri" w:hAnsi="Arial" w:cs="Arial"/>
          <w:bCs/>
          <w:lang w:val="el-GR"/>
        </w:rPr>
        <w:t>MΕΡΟΣ Ε</w:t>
      </w:r>
    </w:p>
    <w:p w14:paraId="04592D6F" w14:textId="77777777" w:rsidR="002A7207" w:rsidRPr="00E16AA8" w:rsidRDefault="002A7207" w:rsidP="005F58FA">
      <w:pPr>
        <w:spacing w:line="360" w:lineRule="auto"/>
        <w:ind w:left="360"/>
        <w:jc w:val="center"/>
        <w:rPr>
          <w:rFonts w:ascii="Arial" w:eastAsia="Calibri" w:hAnsi="Arial" w:cs="Arial"/>
          <w:bCs/>
          <w:lang w:val="el-GR"/>
        </w:rPr>
      </w:pPr>
    </w:p>
    <w:p w14:paraId="6C30A189" w14:textId="77777777" w:rsidR="002A7207" w:rsidRPr="00E16AA8" w:rsidRDefault="002A7207" w:rsidP="005F58FA">
      <w:pPr>
        <w:spacing w:line="360" w:lineRule="auto"/>
        <w:jc w:val="center"/>
        <w:rPr>
          <w:rFonts w:ascii="Arial" w:eastAsia="Calibri" w:hAnsi="Arial" w:cs="Arial"/>
          <w:bCs/>
          <w:lang w:val="el-GR"/>
        </w:rPr>
      </w:pPr>
      <w:r w:rsidRPr="00E16AA8">
        <w:rPr>
          <w:rFonts w:ascii="Arial" w:eastAsia="Calibri" w:hAnsi="Arial" w:cs="Arial"/>
          <w:bCs/>
          <w:lang w:val="el-GR"/>
        </w:rPr>
        <w:t>Εγκαταστάσεις αποθήκευσης υγρών πετρελαιοειδών εντός ή πάνω σε κτήρια</w:t>
      </w:r>
    </w:p>
    <w:p w14:paraId="20B1F70A" w14:textId="77777777" w:rsidR="002A7207" w:rsidRPr="00E16AA8" w:rsidRDefault="002A7207" w:rsidP="005F58FA">
      <w:pPr>
        <w:spacing w:line="360" w:lineRule="auto"/>
        <w:ind w:left="360"/>
        <w:jc w:val="both"/>
        <w:rPr>
          <w:rFonts w:ascii="Arial" w:eastAsia="Calibri" w:hAnsi="Arial" w:cs="Arial"/>
          <w:b/>
          <w:lang w:val="el-GR"/>
        </w:rPr>
      </w:pPr>
    </w:p>
    <w:p w14:paraId="665EEE42" w14:textId="38E71F78" w:rsidR="002A7207" w:rsidRPr="00E16AA8" w:rsidRDefault="002A7207" w:rsidP="00C60EF5">
      <w:pPr>
        <w:spacing w:line="360" w:lineRule="auto"/>
        <w:contextualSpacing/>
        <w:jc w:val="both"/>
        <w:rPr>
          <w:rFonts w:ascii="Arial" w:eastAsia="Calibri" w:hAnsi="Arial" w:cs="Arial"/>
          <w:lang w:val="el-GR"/>
        </w:rPr>
      </w:pPr>
      <w:r w:rsidRPr="00E16AA8">
        <w:rPr>
          <w:rFonts w:ascii="Arial" w:eastAsia="Calibri" w:hAnsi="Arial" w:cs="Arial"/>
          <w:lang w:val="el-GR"/>
        </w:rPr>
        <w:t xml:space="preserve">Απαγορεύεται η χωροθέτηση εγκαταστάσεων υγρών πετρελαιοειδών εντός ή πάνω σε κτήρια εκτός και εάν ακολουθούνται Κώδικες Πρακτικής, Πρότυπα ή Προδιαγραφές που εκδίδονται δυνάμει των διατάξεων του άρθρου 39 του Νόμου </w:t>
      </w:r>
      <w:r w:rsidR="00207562">
        <w:rPr>
          <w:rFonts w:ascii="Arial" w:eastAsia="Calibri" w:hAnsi="Arial" w:cs="Arial"/>
          <w:lang w:val="el-GR"/>
        </w:rPr>
        <w:t>όπου</w:t>
      </w:r>
      <w:r w:rsidRPr="00E16AA8">
        <w:rPr>
          <w:rFonts w:ascii="Arial" w:eastAsia="Calibri" w:hAnsi="Arial" w:cs="Arial"/>
          <w:lang w:val="el-GR"/>
        </w:rPr>
        <w:t xml:space="preserve"> καθορίζονται ειδικές προφυλάξεις και μέτρα για την ασφαλή χωροθέτηση των εγκαταστάσεων υγρών πετρελαιοειδών στους χώρους αυτούς.  Σε περίπτωση που οι πιο πάνω Κώδικες Πρακτικής, Πρότυπα ή Προδιαγραφές δεν υπάρχουν μπορεί να χρησιμοποιούνται Κώδικες Πρακτικής, Πρότυπα ή Προδιαγραφές από χώρες της Ευρωπαϊκής Ένωσης ή της Βόρειας Αμερικής οι/τα οποίοι/α γίνονται αποδεκτά από τον Αρχιεπιθεωρητή.</w:t>
      </w:r>
    </w:p>
    <w:p w14:paraId="62E73995" w14:textId="77777777" w:rsidR="002A7207" w:rsidRPr="00E16AA8" w:rsidRDefault="002A7207" w:rsidP="005F58FA">
      <w:pPr>
        <w:spacing w:line="360" w:lineRule="auto"/>
        <w:rPr>
          <w:rFonts w:ascii="Arial" w:hAnsi="Arial" w:cs="Arial"/>
          <w:b/>
          <w:lang w:val="el-GR"/>
        </w:rPr>
      </w:pPr>
      <w:r w:rsidRPr="00E16AA8">
        <w:rPr>
          <w:rFonts w:ascii="Arial" w:hAnsi="Arial" w:cs="Arial"/>
          <w:b/>
          <w:lang w:val="el-GR"/>
        </w:rPr>
        <w:br w:type="page"/>
      </w:r>
    </w:p>
    <w:p w14:paraId="5B9900A3" w14:textId="51344A70" w:rsidR="002A7207" w:rsidRPr="00E16AA8" w:rsidRDefault="00C60EF5" w:rsidP="005F58FA">
      <w:pPr>
        <w:spacing w:line="360" w:lineRule="auto"/>
        <w:jc w:val="center"/>
        <w:rPr>
          <w:rFonts w:ascii="Arial" w:hAnsi="Arial" w:cs="Arial"/>
          <w:bCs/>
          <w:lang w:val="el-GR"/>
        </w:rPr>
      </w:pPr>
      <w:r w:rsidRPr="00E16AA8">
        <w:rPr>
          <w:rFonts w:ascii="Arial" w:hAnsi="Arial" w:cs="Arial"/>
          <w:bCs/>
          <w:lang w:val="el-GR"/>
        </w:rPr>
        <w:lastRenderedPageBreak/>
        <w:t>ΠΑΡΑΡΤΗΜΑ</w:t>
      </w:r>
      <w:r w:rsidR="002A7207" w:rsidRPr="00E16AA8">
        <w:rPr>
          <w:rFonts w:ascii="Arial" w:hAnsi="Arial" w:cs="Arial"/>
          <w:bCs/>
          <w:lang w:val="el-GR"/>
        </w:rPr>
        <w:t xml:space="preserve"> ΙΙΙ</w:t>
      </w:r>
    </w:p>
    <w:p w14:paraId="17BA628E" w14:textId="77777777" w:rsidR="002A7207" w:rsidRPr="00E16AA8" w:rsidRDefault="002A7207" w:rsidP="005F58FA">
      <w:pPr>
        <w:spacing w:line="360" w:lineRule="auto"/>
        <w:jc w:val="center"/>
        <w:rPr>
          <w:rFonts w:ascii="Arial" w:hAnsi="Arial" w:cs="Arial"/>
          <w:bCs/>
          <w:lang w:val="el-GR"/>
        </w:rPr>
      </w:pPr>
    </w:p>
    <w:p w14:paraId="6463A64B"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[Κανονισμός 10(3)]</w:t>
      </w:r>
    </w:p>
    <w:p w14:paraId="5DEF7ABD" w14:textId="77777777" w:rsidR="002A7207" w:rsidRPr="00E16AA8" w:rsidRDefault="002A7207" w:rsidP="005F58FA">
      <w:pPr>
        <w:tabs>
          <w:tab w:val="left" w:pos="360"/>
        </w:tabs>
        <w:spacing w:line="360" w:lineRule="auto"/>
        <w:jc w:val="center"/>
        <w:rPr>
          <w:rFonts w:ascii="Arial" w:hAnsi="Arial" w:cs="Arial"/>
          <w:bCs/>
          <w:u w:val="single"/>
          <w:lang w:val="el-GR"/>
        </w:rPr>
      </w:pPr>
    </w:p>
    <w:p w14:paraId="4744894A"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 xml:space="preserve">ΕΓΓΡΑΦΑ ΠΟΥ ΠΕΡΙΕΧΟΝΤΑΙ ΣΤΟΝ ΤΕΧΝΙΚΟ ΦΑΚΕΛΟ </w:t>
      </w:r>
    </w:p>
    <w:p w14:paraId="2B53B38D" w14:textId="77777777" w:rsidR="002A7207" w:rsidRPr="00E16AA8" w:rsidRDefault="002A7207" w:rsidP="006F7B66">
      <w:pPr>
        <w:spacing w:line="360" w:lineRule="auto"/>
        <w:jc w:val="center"/>
        <w:rPr>
          <w:rFonts w:ascii="Arial" w:hAnsi="Arial" w:cs="Arial"/>
          <w:bCs/>
          <w:u w:val="single"/>
          <w:lang w:val="el-GR"/>
        </w:rPr>
      </w:pPr>
    </w:p>
    <w:p w14:paraId="451BEFA1" w14:textId="77777777" w:rsidR="002A7207" w:rsidRPr="00E16AA8" w:rsidRDefault="002A7207" w:rsidP="006F7B66">
      <w:pPr>
        <w:spacing w:line="360" w:lineRule="auto"/>
        <w:jc w:val="center"/>
        <w:rPr>
          <w:rFonts w:ascii="Arial" w:hAnsi="Arial" w:cs="Arial"/>
          <w:bCs/>
          <w:lang w:val="el-GR"/>
        </w:rPr>
      </w:pPr>
      <w:r w:rsidRPr="00E16AA8">
        <w:rPr>
          <w:rFonts w:ascii="Arial" w:hAnsi="Arial" w:cs="Arial"/>
          <w:bCs/>
          <w:lang w:val="el-GR"/>
        </w:rPr>
        <w:t>ΜΕΡΟΣ Α</w:t>
      </w:r>
    </w:p>
    <w:p w14:paraId="5BC4D14C" w14:textId="77777777" w:rsidR="002A7207" w:rsidRPr="00E16AA8" w:rsidRDefault="002A7207" w:rsidP="006F7B66">
      <w:pPr>
        <w:spacing w:line="360" w:lineRule="auto"/>
        <w:jc w:val="center"/>
        <w:rPr>
          <w:rFonts w:ascii="Arial" w:hAnsi="Arial" w:cs="Arial"/>
          <w:bCs/>
          <w:lang w:val="el-GR"/>
        </w:rPr>
      </w:pPr>
    </w:p>
    <w:p w14:paraId="289E3A56" w14:textId="77777777" w:rsidR="002A7207" w:rsidRPr="00E16AA8" w:rsidRDefault="002A7207" w:rsidP="005F58FA">
      <w:pPr>
        <w:spacing w:line="360" w:lineRule="auto"/>
        <w:ind w:firstLine="360"/>
        <w:jc w:val="center"/>
        <w:rPr>
          <w:rFonts w:ascii="Arial" w:hAnsi="Arial" w:cs="Arial"/>
          <w:bCs/>
          <w:lang w:val="el-GR"/>
        </w:rPr>
      </w:pPr>
      <w:r w:rsidRPr="00E16AA8">
        <w:rPr>
          <w:rFonts w:ascii="Arial" w:hAnsi="Arial" w:cs="Arial"/>
          <w:bCs/>
          <w:lang w:val="el-GR"/>
        </w:rPr>
        <w:t>Εγκαταστάσεις υγρών πετρελαιοειδών Βαθμίδας ΙΙΙ</w:t>
      </w:r>
    </w:p>
    <w:p w14:paraId="5930B408" w14:textId="77777777" w:rsidR="002A7207" w:rsidRPr="00E16AA8" w:rsidRDefault="002A7207" w:rsidP="005F58FA">
      <w:pPr>
        <w:spacing w:line="360" w:lineRule="auto"/>
        <w:ind w:firstLine="357"/>
        <w:jc w:val="center"/>
        <w:rPr>
          <w:rFonts w:ascii="Arial" w:hAnsi="Arial" w:cs="Arial"/>
          <w:b/>
          <w:u w:val="single"/>
          <w:lang w:val="el-GR"/>
        </w:rPr>
      </w:pPr>
    </w:p>
    <w:p w14:paraId="3C7778FD" w14:textId="77777777" w:rsidR="002A7207" w:rsidRPr="00E16AA8" w:rsidRDefault="002A7207" w:rsidP="002A7207">
      <w:pPr>
        <w:numPr>
          <w:ilvl w:val="0"/>
          <w:numId w:val="20"/>
        </w:numPr>
        <w:spacing w:line="360" w:lineRule="auto"/>
        <w:ind w:hanging="720"/>
        <w:jc w:val="both"/>
        <w:rPr>
          <w:rFonts w:ascii="Arial" w:hAnsi="Arial" w:cs="Arial"/>
          <w:lang w:val="el-GR"/>
        </w:rPr>
      </w:pPr>
      <w:r w:rsidRPr="00E16AA8">
        <w:rPr>
          <w:rFonts w:ascii="Arial" w:hAnsi="Arial" w:cs="Arial"/>
          <w:lang w:val="el-GR"/>
        </w:rPr>
        <w:t>Τα στοιχεία του διαχειριστή περιλαμβανομένων του ονόματος, της διεύθυνσης και του τηλεφώνου επικοινωνίας</w:t>
      </w:r>
      <w:r w:rsidRPr="00C60EF5">
        <w:rPr>
          <w:rFonts w:ascii="Arial" w:hAnsi="Arial" w:cs="Arial"/>
          <w:lang w:val="el-GR"/>
        </w:rPr>
        <w:t>,</w:t>
      </w:r>
      <w:r w:rsidRPr="00E16AA8">
        <w:rPr>
          <w:rFonts w:ascii="Arial" w:hAnsi="Arial" w:cs="Arial"/>
          <w:lang w:val="el-GR"/>
        </w:rPr>
        <w:t xml:space="preserve"> καθώς και τα στοιχεία του υποστατικού περιλαμβανομένης της διεύθυνσης.</w:t>
      </w:r>
    </w:p>
    <w:p w14:paraId="4E6952D5" w14:textId="77777777" w:rsidR="002A7207" w:rsidRPr="00E16AA8" w:rsidRDefault="002A7207" w:rsidP="005F58FA">
      <w:pPr>
        <w:spacing w:line="360" w:lineRule="auto"/>
        <w:ind w:hanging="720"/>
        <w:jc w:val="both"/>
        <w:rPr>
          <w:rFonts w:ascii="Arial" w:hAnsi="Arial" w:cs="Arial"/>
          <w:lang w:val="el-GR"/>
        </w:rPr>
      </w:pPr>
    </w:p>
    <w:p w14:paraId="399B95D0" w14:textId="77777777" w:rsidR="002A7207" w:rsidRPr="00E16AA8" w:rsidRDefault="002A7207" w:rsidP="002A7207">
      <w:pPr>
        <w:numPr>
          <w:ilvl w:val="0"/>
          <w:numId w:val="20"/>
        </w:numPr>
        <w:spacing w:line="360" w:lineRule="auto"/>
        <w:ind w:hanging="720"/>
        <w:jc w:val="both"/>
        <w:rPr>
          <w:rFonts w:ascii="Arial" w:hAnsi="Arial" w:cs="Arial"/>
          <w:lang w:val="el-GR"/>
        </w:rPr>
      </w:pPr>
      <w:r w:rsidRPr="00E16AA8">
        <w:rPr>
          <w:rFonts w:ascii="Arial" w:hAnsi="Arial" w:cs="Arial"/>
          <w:lang w:val="el-GR"/>
        </w:rPr>
        <w:t>Σύντομη περιγραφή της εγκατάστασης υγρών πετρελαιοειδών η οποία περιλαμβάνει-</w:t>
      </w:r>
    </w:p>
    <w:p w14:paraId="20CF1DA3" w14:textId="77777777" w:rsidR="002A7207" w:rsidRPr="00E16AA8" w:rsidRDefault="002A7207" w:rsidP="005F58FA">
      <w:pPr>
        <w:spacing w:after="200" w:line="276" w:lineRule="auto"/>
        <w:ind w:left="720"/>
        <w:contextualSpacing/>
        <w:rPr>
          <w:rFonts w:ascii="Calibri" w:eastAsia="Calibri" w:hAnsi="Calibri" w:cs="Arial"/>
          <w:sz w:val="22"/>
          <w:szCs w:val="22"/>
          <w:lang w:val="el-GR"/>
        </w:rPr>
      </w:pPr>
    </w:p>
    <w:p w14:paraId="44B0BE39" w14:textId="77777777"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(α)</w:t>
      </w:r>
      <w:r w:rsidRPr="00E16AA8">
        <w:rPr>
          <w:rFonts w:ascii="Arial" w:hAnsi="Arial" w:cs="Arial"/>
          <w:lang w:val="el-GR"/>
        </w:rPr>
        <w:tab/>
        <w:t xml:space="preserve">την ποσότητα, κλάση και μέσα αποθήκευσης των υγρών πετρελαιοειδών:  </w:t>
      </w:r>
    </w:p>
    <w:p w14:paraId="4B7E5989"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493DCBE3" w14:textId="77777777" w:rsidR="002A7207" w:rsidRPr="00E16AA8" w:rsidRDefault="002A7207" w:rsidP="00127924">
      <w:pPr>
        <w:tabs>
          <w:tab w:val="left" w:pos="360"/>
          <w:tab w:val="left" w:pos="2127"/>
        </w:tabs>
        <w:spacing w:line="360" w:lineRule="auto"/>
        <w:ind w:left="1440" w:hanging="720"/>
        <w:jc w:val="both"/>
        <w:rPr>
          <w:rFonts w:ascii="Arial" w:hAnsi="Arial" w:cs="Arial"/>
          <w:lang w:val="el-GR"/>
        </w:rPr>
      </w:pPr>
      <w:r w:rsidRPr="00E16AA8">
        <w:rPr>
          <w:rFonts w:ascii="Arial" w:hAnsi="Arial" w:cs="Arial"/>
          <w:lang w:val="el-GR"/>
        </w:rPr>
        <w:tab/>
      </w:r>
      <w:r w:rsidRPr="00E16AA8">
        <w:rPr>
          <w:rFonts w:ascii="Arial" w:hAnsi="Arial" w:cs="Arial"/>
          <w:lang w:val="el-GR"/>
        </w:rPr>
        <w:tab/>
        <w:t>Νοείται ότι, σε περίπτωση κοινών εγκαταστάσεων υγρών πετρελαιοειδών περιλαμβάνονται επίσης η ποσότητα, η κλάση και τα μέσα αποθήκευσης όλων των υγρών πετρελαιοειδών, ανεξαρτήτως διαχειριστή· και</w:t>
      </w:r>
    </w:p>
    <w:p w14:paraId="62C3AB9D"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079B924F" w14:textId="77777777"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(β)</w:t>
      </w:r>
      <w:r w:rsidRPr="00E16AA8">
        <w:rPr>
          <w:rFonts w:ascii="Arial" w:hAnsi="Arial" w:cs="Arial"/>
          <w:lang w:val="el-GR"/>
        </w:rPr>
        <w:tab/>
        <w:t>τυχόν μόνιμες ή μεταφερόμενες αντλίες τροφοδοσίας υγρών πετρελαιοειδών.</w:t>
      </w:r>
    </w:p>
    <w:p w14:paraId="7648A63B"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5C1E14DA" w14:textId="77777777" w:rsidR="002A7207" w:rsidRPr="00E16AA8" w:rsidRDefault="002A7207" w:rsidP="002A7207">
      <w:pPr>
        <w:numPr>
          <w:ilvl w:val="0"/>
          <w:numId w:val="20"/>
        </w:numPr>
        <w:spacing w:line="360" w:lineRule="auto"/>
        <w:ind w:hanging="720"/>
        <w:jc w:val="both"/>
        <w:rPr>
          <w:rFonts w:ascii="Arial" w:hAnsi="Arial" w:cs="Arial"/>
          <w:lang w:val="el-GR"/>
        </w:rPr>
      </w:pPr>
      <w:r w:rsidRPr="00E16AA8">
        <w:rPr>
          <w:rFonts w:ascii="Arial" w:hAnsi="Arial" w:cs="Arial"/>
          <w:lang w:val="el-GR"/>
        </w:rPr>
        <w:t>Κάτοψη των εγκαταστάσεων υγρών πετρελαιοειδών, στην οποία να φαίνονται:</w:t>
      </w:r>
    </w:p>
    <w:p w14:paraId="0912CCEF" w14:textId="77777777" w:rsidR="002A7207" w:rsidRPr="00E16AA8" w:rsidRDefault="002A7207" w:rsidP="005F58FA">
      <w:pPr>
        <w:spacing w:line="360" w:lineRule="auto"/>
        <w:jc w:val="both"/>
        <w:rPr>
          <w:rFonts w:ascii="Arial" w:hAnsi="Arial" w:cs="Arial"/>
          <w:lang w:val="el-GR"/>
        </w:rPr>
      </w:pPr>
    </w:p>
    <w:p w14:paraId="314CA938" w14:textId="6EFCD110"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(α)</w:t>
      </w:r>
      <w:r w:rsidRPr="00E16AA8">
        <w:rPr>
          <w:rFonts w:ascii="Arial" w:hAnsi="Arial" w:cs="Arial"/>
          <w:lang w:val="el-GR"/>
        </w:rPr>
        <w:tab/>
        <w:t>οι θέσεις και οι διαστάσεις των δεξαμενών ή/και του χώρου αποθήκευσης δοχείων (για τους χώρους αποθήκευσης δοχείων να φαίνεται η διάταξη των προβλεπόμενων στοιβών)∙</w:t>
      </w:r>
    </w:p>
    <w:p w14:paraId="65048C41"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7A857B51" w14:textId="77777777" w:rsidR="002A7207" w:rsidRPr="00E16AA8" w:rsidRDefault="002A7207" w:rsidP="005F58FA">
      <w:pPr>
        <w:autoSpaceDE w:val="0"/>
        <w:autoSpaceDN w:val="0"/>
        <w:adjustRightInd w:val="0"/>
        <w:spacing w:line="360" w:lineRule="auto"/>
        <w:ind w:firstLine="720"/>
        <w:jc w:val="both"/>
        <w:rPr>
          <w:rFonts w:ascii="Arial" w:hAnsi="Arial" w:cs="Arial"/>
          <w:lang w:val="el-GR"/>
        </w:rPr>
      </w:pPr>
      <w:r w:rsidRPr="00E16AA8">
        <w:rPr>
          <w:rFonts w:ascii="Arial" w:hAnsi="Arial" w:cs="Arial"/>
          <w:lang w:val="el-GR"/>
        </w:rPr>
        <w:t>(β)</w:t>
      </w:r>
      <w:r w:rsidRPr="00E16AA8">
        <w:rPr>
          <w:rFonts w:ascii="Arial" w:hAnsi="Arial" w:cs="Arial"/>
          <w:lang w:val="el-GR"/>
        </w:rPr>
        <w:tab/>
        <w:t>η όδευση του δικτύου σωληνώσεων∙</w:t>
      </w:r>
    </w:p>
    <w:p w14:paraId="6DD8CD3B" w14:textId="77777777" w:rsidR="002A7207" w:rsidRPr="00E16AA8" w:rsidRDefault="002A7207" w:rsidP="005F58FA">
      <w:pPr>
        <w:autoSpaceDE w:val="0"/>
        <w:autoSpaceDN w:val="0"/>
        <w:adjustRightInd w:val="0"/>
        <w:spacing w:line="360" w:lineRule="auto"/>
        <w:ind w:firstLine="720"/>
        <w:jc w:val="both"/>
        <w:rPr>
          <w:rFonts w:ascii="Arial" w:hAnsi="Arial" w:cs="Arial"/>
          <w:lang w:val="el-GR"/>
        </w:rPr>
      </w:pPr>
    </w:p>
    <w:p w14:paraId="3146458C" w14:textId="77777777"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(γ)</w:t>
      </w:r>
      <w:r w:rsidRPr="00E16AA8">
        <w:rPr>
          <w:rFonts w:ascii="Arial" w:hAnsi="Arial" w:cs="Arial"/>
          <w:lang w:val="el-GR"/>
        </w:rPr>
        <w:tab/>
        <w:t xml:space="preserve">οι αποστάσεις διαχωρισμού σύμφωνα με τον Κανονισμό 9:  </w:t>
      </w:r>
    </w:p>
    <w:p w14:paraId="6FE6E219"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077CDBE9" w14:textId="73ED52A3"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ab/>
      </w:r>
      <w:r w:rsidRPr="00E16AA8">
        <w:rPr>
          <w:rFonts w:ascii="Arial" w:hAnsi="Arial" w:cs="Arial"/>
          <w:lang w:val="el-GR"/>
        </w:rPr>
        <w:tab/>
        <w:t xml:space="preserve">Νοείται ότι, σε περίπτωση κοινών εγκαταστάσεων υγρών πετρελαιοειδών περιλαμβάνονται οι αποστάσεις διαχωρισμού μεταξύ όλων των δεξαμενών ή/και χώρων αποθήκευσης δοχείων που βρίσκονται στο συγκεκριμένο υποστατικό∙ </w:t>
      </w:r>
    </w:p>
    <w:p w14:paraId="5C0D32D0"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0163461C" w14:textId="77777777"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(δ)</w:t>
      </w:r>
      <w:r w:rsidRPr="00E16AA8">
        <w:rPr>
          <w:rFonts w:ascii="Arial" w:hAnsi="Arial" w:cs="Arial"/>
          <w:lang w:val="el-GR"/>
        </w:rPr>
        <w:tab/>
        <w:t>οι θέσεις οποιωνδήποτε άλλων εγκαταστάσεων σχετικών με την εγκατάσταση υγρών πετρελαιοειδών, όπως λεβητοστάσιο, συσκευές καύσης∙</w:t>
      </w:r>
    </w:p>
    <w:p w14:paraId="58854CE7"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0CE4249F" w14:textId="77777777"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(ε)</w:t>
      </w:r>
      <w:r w:rsidRPr="00E16AA8">
        <w:rPr>
          <w:rFonts w:ascii="Arial" w:hAnsi="Arial" w:cs="Arial"/>
          <w:lang w:val="el-GR"/>
        </w:rPr>
        <w:tab/>
        <w:t>μηχανολογικά και ηλεκτρολογικά σχέδια της εγκατάστασης υγρών πετρελαιοειδών· και</w:t>
      </w:r>
    </w:p>
    <w:p w14:paraId="275D9984"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4CD727CE" w14:textId="77777777" w:rsidR="002A7207" w:rsidRPr="00E16AA8" w:rsidRDefault="002A7207" w:rsidP="005F58FA">
      <w:pPr>
        <w:autoSpaceDE w:val="0"/>
        <w:autoSpaceDN w:val="0"/>
        <w:adjustRightInd w:val="0"/>
        <w:spacing w:line="360" w:lineRule="auto"/>
        <w:ind w:left="1418" w:hanging="698"/>
        <w:jc w:val="both"/>
        <w:rPr>
          <w:rFonts w:ascii="Arial" w:hAnsi="Arial" w:cs="Arial"/>
          <w:lang w:val="el-GR" w:eastAsia="el-GR"/>
        </w:rPr>
      </w:pPr>
      <w:r w:rsidRPr="00E16AA8">
        <w:rPr>
          <w:rFonts w:ascii="Arial" w:hAnsi="Arial" w:cs="Arial"/>
          <w:lang w:val="el-GR"/>
        </w:rPr>
        <w:t>(στ)</w:t>
      </w:r>
      <w:r w:rsidRPr="00E16AA8">
        <w:rPr>
          <w:rFonts w:cs="Arial"/>
          <w:lang w:val="el-GR"/>
        </w:rPr>
        <w:tab/>
      </w:r>
      <w:r w:rsidRPr="00E16AA8">
        <w:rPr>
          <w:rFonts w:ascii="Arial" w:hAnsi="Arial" w:cs="Arial"/>
          <w:lang w:val="el-GR" w:eastAsia="el-GR"/>
        </w:rPr>
        <w:t>τα δικαιολογητικά που απαιτούνται σύμφωνα με την παράγραφο 1 του  Παραρτήματος ΙΙ.</w:t>
      </w:r>
    </w:p>
    <w:p w14:paraId="751EF548"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3FB4B721" w14:textId="7E98B9F3" w:rsidR="002A7207" w:rsidRPr="00E16AA8" w:rsidRDefault="002A7207" w:rsidP="002A7207">
      <w:pPr>
        <w:numPr>
          <w:ilvl w:val="0"/>
          <w:numId w:val="20"/>
        </w:numPr>
        <w:spacing w:line="360" w:lineRule="auto"/>
        <w:ind w:left="709" w:hanging="709"/>
        <w:jc w:val="both"/>
        <w:rPr>
          <w:rFonts w:ascii="Arial" w:hAnsi="Arial" w:cs="Arial"/>
          <w:lang w:val="el-GR"/>
        </w:rPr>
      </w:pPr>
      <w:r w:rsidRPr="00E16AA8">
        <w:rPr>
          <w:rFonts w:ascii="Arial" w:hAnsi="Arial" w:cs="Arial"/>
          <w:lang w:val="el-GR"/>
        </w:rPr>
        <w:t xml:space="preserve">Αντίγραφο της έκθεσης ελέγχου σύμφωνα με τις πρόνοιες της υποπαραγράφου (α) της παραγράφου (4) </w:t>
      </w:r>
      <w:bookmarkStart w:id="18" w:name="_Hlk95895348"/>
      <w:r w:rsidRPr="00E16AA8">
        <w:rPr>
          <w:rFonts w:ascii="Arial" w:hAnsi="Arial" w:cs="Arial"/>
          <w:lang w:val="el-GR"/>
        </w:rPr>
        <w:t>του Κανονισμού 14</w:t>
      </w:r>
      <w:bookmarkEnd w:id="18"/>
      <w:r w:rsidRPr="00E16AA8">
        <w:rPr>
          <w:rFonts w:ascii="Arial" w:hAnsi="Arial" w:cs="Arial"/>
          <w:lang w:val="el-GR"/>
        </w:rPr>
        <w:t xml:space="preserve"> και της Βεβαίωσης Καταλληλότητας σύμφωνα με τις πρόνοιες της </w:t>
      </w:r>
      <w:r w:rsidR="00C60EF5">
        <w:rPr>
          <w:rFonts w:ascii="Arial" w:hAnsi="Arial" w:cs="Arial"/>
          <w:lang w:val="el-GR"/>
        </w:rPr>
        <w:t>υπο</w:t>
      </w:r>
      <w:r w:rsidRPr="00E16AA8">
        <w:rPr>
          <w:rFonts w:ascii="Arial" w:hAnsi="Arial" w:cs="Arial"/>
          <w:lang w:val="el-GR"/>
        </w:rPr>
        <w:t>παραγράφου (β) της παραγράφου (4) του Κανονισμού 14.</w:t>
      </w:r>
    </w:p>
    <w:p w14:paraId="12E23D17" w14:textId="77777777" w:rsidR="002A7207" w:rsidRPr="00E16AA8" w:rsidRDefault="002A7207" w:rsidP="005F58FA">
      <w:pPr>
        <w:spacing w:line="360" w:lineRule="auto"/>
        <w:ind w:left="709" w:hanging="709"/>
        <w:jc w:val="both"/>
        <w:rPr>
          <w:rFonts w:ascii="Arial" w:hAnsi="Arial" w:cs="Arial"/>
          <w:lang w:val="el-GR"/>
        </w:rPr>
      </w:pPr>
    </w:p>
    <w:p w14:paraId="0C4E5581" w14:textId="77777777" w:rsidR="002A7207" w:rsidRPr="00E16AA8" w:rsidRDefault="002A7207" w:rsidP="002A7207">
      <w:pPr>
        <w:numPr>
          <w:ilvl w:val="0"/>
          <w:numId w:val="20"/>
        </w:numPr>
        <w:spacing w:line="360" w:lineRule="auto"/>
        <w:ind w:left="709" w:hanging="709"/>
        <w:jc w:val="both"/>
        <w:rPr>
          <w:rFonts w:ascii="Arial" w:hAnsi="Arial" w:cs="Arial"/>
          <w:lang w:val="el-GR"/>
        </w:rPr>
      </w:pPr>
      <w:r w:rsidRPr="00E16AA8">
        <w:rPr>
          <w:rFonts w:ascii="Arial" w:hAnsi="Arial" w:cs="Arial"/>
          <w:lang w:val="el-GR"/>
        </w:rPr>
        <w:t xml:space="preserve">Αντίγραφο της ισχύουσας </w:t>
      </w:r>
      <w:r w:rsidRPr="00E16AA8">
        <w:rPr>
          <w:rFonts w:ascii="Arial" w:hAnsi="Arial"/>
          <w:lang w:val="el-GR"/>
        </w:rPr>
        <w:t xml:space="preserve">πολεοδομικής άδειας ή/και άδειας οικοδομής ή/και πιστοποιητικού έγκρισης </w:t>
      </w:r>
      <w:r w:rsidRPr="00E16AA8">
        <w:rPr>
          <w:rFonts w:ascii="Arial" w:hAnsi="Arial" w:cs="Arial"/>
          <w:lang w:val="el-GR"/>
        </w:rPr>
        <w:t>του υποστατικού από την οικεία Πολεοδομική ή Οικοδομική Αρχή, όπου εφαρμόζεται</w:t>
      </w:r>
      <w:r w:rsidRPr="00E16AA8">
        <w:rPr>
          <w:rFonts w:ascii="Arial" w:hAnsi="Arial"/>
          <w:lang w:val="el-GR"/>
        </w:rPr>
        <w:t>.</w:t>
      </w:r>
    </w:p>
    <w:p w14:paraId="3432E78B" w14:textId="77777777" w:rsidR="002A7207" w:rsidRPr="00E16AA8" w:rsidRDefault="002A7207" w:rsidP="005F58FA">
      <w:pPr>
        <w:spacing w:line="360" w:lineRule="auto"/>
        <w:ind w:left="709" w:hanging="709"/>
        <w:jc w:val="both"/>
        <w:rPr>
          <w:rFonts w:ascii="Arial" w:hAnsi="Arial" w:cs="Arial"/>
          <w:lang w:val="el-GR"/>
        </w:rPr>
      </w:pPr>
    </w:p>
    <w:p w14:paraId="1FE98362" w14:textId="77777777" w:rsidR="002A7207" w:rsidRPr="00E16AA8" w:rsidRDefault="002A7207" w:rsidP="002A7207">
      <w:pPr>
        <w:numPr>
          <w:ilvl w:val="0"/>
          <w:numId w:val="20"/>
        </w:numPr>
        <w:spacing w:line="360" w:lineRule="auto"/>
        <w:ind w:left="709" w:hanging="709"/>
        <w:jc w:val="both"/>
        <w:rPr>
          <w:rFonts w:ascii="Arial" w:hAnsi="Arial" w:cs="Arial"/>
          <w:lang w:val="el-GR"/>
        </w:rPr>
      </w:pPr>
      <w:r w:rsidRPr="00E16AA8">
        <w:rPr>
          <w:rFonts w:ascii="Arial" w:hAnsi="Arial" w:cs="Arial"/>
          <w:lang w:val="el-GR"/>
        </w:rPr>
        <w:t>Αντίγραφο της γραπτής εκτίμηση των κινδύνων, σύμφωνα με τον Κανονισμό 7.</w:t>
      </w:r>
    </w:p>
    <w:p w14:paraId="5C620FCE" w14:textId="77777777" w:rsidR="002A7207" w:rsidRPr="00E16AA8" w:rsidRDefault="002A7207" w:rsidP="005F58FA">
      <w:pPr>
        <w:spacing w:line="360" w:lineRule="auto"/>
        <w:ind w:left="709" w:hanging="709"/>
        <w:contextualSpacing/>
        <w:rPr>
          <w:rFonts w:ascii="Calibri" w:eastAsia="Calibri" w:hAnsi="Calibri" w:cs="Arial"/>
          <w:lang w:val="el-GR"/>
        </w:rPr>
      </w:pPr>
    </w:p>
    <w:p w14:paraId="39053D6F" w14:textId="77777777" w:rsidR="002A7207" w:rsidRPr="00E16AA8" w:rsidRDefault="002A7207" w:rsidP="002A7207">
      <w:pPr>
        <w:numPr>
          <w:ilvl w:val="0"/>
          <w:numId w:val="20"/>
        </w:numPr>
        <w:spacing w:line="360" w:lineRule="auto"/>
        <w:ind w:left="709" w:hanging="709"/>
        <w:jc w:val="both"/>
        <w:rPr>
          <w:rFonts w:ascii="Arial" w:hAnsi="Arial" w:cs="Arial"/>
          <w:lang w:val="el-GR"/>
        </w:rPr>
      </w:pPr>
      <w:r w:rsidRPr="00E16AA8">
        <w:rPr>
          <w:rFonts w:ascii="Arial" w:hAnsi="Arial" w:cs="Arial"/>
          <w:lang w:val="el-GR"/>
        </w:rPr>
        <w:t>Αντίγραφο του Εγγράφου Προστασίας από Εκρήξεις όπως προβλέπεται σύμφωνα με τις πρόνοιες της παραγράφου (1) του Κανονισμού 8.</w:t>
      </w:r>
    </w:p>
    <w:p w14:paraId="19129EDF" w14:textId="77777777" w:rsidR="002A7207" w:rsidRPr="00E16AA8" w:rsidRDefault="002A7207" w:rsidP="005F58FA">
      <w:pPr>
        <w:spacing w:line="360" w:lineRule="auto"/>
        <w:ind w:left="709" w:hanging="709"/>
        <w:contextualSpacing/>
        <w:rPr>
          <w:rFonts w:ascii="Calibri" w:eastAsia="Calibri" w:hAnsi="Calibri" w:cs="Arial"/>
          <w:lang w:val="el-GR"/>
        </w:rPr>
      </w:pPr>
    </w:p>
    <w:p w14:paraId="7A6598CA" w14:textId="77777777" w:rsidR="002A7207" w:rsidRPr="00E16AA8" w:rsidRDefault="002A7207" w:rsidP="002A7207">
      <w:pPr>
        <w:numPr>
          <w:ilvl w:val="0"/>
          <w:numId w:val="20"/>
        </w:numPr>
        <w:spacing w:line="360" w:lineRule="auto"/>
        <w:ind w:left="709" w:hanging="709"/>
        <w:jc w:val="both"/>
        <w:rPr>
          <w:rFonts w:ascii="Arial" w:hAnsi="Arial" w:cs="Arial"/>
          <w:lang w:val="el-GR"/>
        </w:rPr>
      </w:pPr>
      <w:r w:rsidRPr="00E16AA8">
        <w:rPr>
          <w:rFonts w:ascii="Arial" w:hAnsi="Arial" w:cs="Arial"/>
          <w:lang w:val="el-GR"/>
        </w:rPr>
        <w:t>Η κάθε Έκθεση Συντήρησης που προβλέπεται σύμφωνα με τις πρόνοιες της παραγράφου (3) του Κανονισμού 11.</w:t>
      </w:r>
    </w:p>
    <w:p w14:paraId="26A37E09" w14:textId="77777777" w:rsidR="002A7207" w:rsidRPr="00E16AA8" w:rsidRDefault="002A7207" w:rsidP="005F58FA">
      <w:pPr>
        <w:spacing w:line="360" w:lineRule="auto"/>
        <w:ind w:left="709" w:hanging="709"/>
        <w:contextualSpacing/>
        <w:rPr>
          <w:rFonts w:ascii="Calibri" w:eastAsia="Calibri" w:hAnsi="Calibri" w:cs="Arial"/>
          <w:lang w:val="el-GR"/>
        </w:rPr>
      </w:pPr>
    </w:p>
    <w:p w14:paraId="6926F476" w14:textId="77777777" w:rsidR="002A7207" w:rsidRPr="00E16AA8" w:rsidRDefault="002A7207" w:rsidP="002A7207">
      <w:pPr>
        <w:numPr>
          <w:ilvl w:val="0"/>
          <w:numId w:val="20"/>
        </w:numPr>
        <w:spacing w:line="360" w:lineRule="auto"/>
        <w:ind w:left="709" w:hanging="709"/>
        <w:jc w:val="both"/>
        <w:rPr>
          <w:rFonts w:ascii="Arial" w:hAnsi="Arial" w:cs="Arial"/>
          <w:lang w:val="el-GR"/>
        </w:rPr>
      </w:pPr>
      <w:r w:rsidRPr="00E16AA8">
        <w:rPr>
          <w:rFonts w:ascii="Arial" w:hAnsi="Arial" w:cs="Arial"/>
          <w:lang w:val="el-GR"/>
        </w:rPr>
        <w:t>Εγχειρίδια λειτουργίας και συντήρησης για όλο τον εξοπλισμό που χρησιμοποιείται στην εγκατάσταση υγρών πετρελαιοειδών.</w:t>
      </w:r>
    </w:p>
    <w:p w14:paraId="167D40DD" w14:textId="77777777" w:rsidR="002A7207" w:rsidRPr="00E16AA8" w:rsidRDefault="002A7207" w:rsidP="005F58FA">
      <w:pPr>
        <w:spacing w:line="360" w:lineRule="auto"/>
        <w:ind w:left="709" w:hanging="709"/>
        <w:rPr>
          <w:rFonts w:cs="Arial"/>
          <w:lang w:val="el-GR"/>
        </w:rPr>
      </w:pPr>
    </w:p>
    <w:p w14:paraId="5E2E2AA3" w14:textId="77777777" w:rsidR="002A7207" w:rsidRPr="00E16AA8" w:rsidRDefault="002A7207" w:rsidP="002A7207">
      <w:pPr>
        <w:numPr>
          <w:ilvl w:val="0"/>
          <w:numId w:val="20"/>
        </w:numPr>
        <w:spacing w:line="360" w:lineRule="auto"/>
        <w:ind w:left="709" w:hanging="709"/>
        <w:jc w:val="both"/>
        <w:rPr>
          <w:rFonts w:ascii="Arial" w:hAnsi="Arial" w:cs="Arial"/>
          <w:lang w:val="el-GR"/>
        </w:rPr>
      </w:pPr>
      <w:r w:rsidRPr="00E16AA8">
        <w:rPr>
          <w:rFonts w:ascii="Arial" w:hAnsi="Arial" w:cs="Arial"/>
          <w:lang w:val="el-GR"/>
        </w:rPr>
        <w:t>Αντίγραφο του Σχεδίου Έκτακτης Ανάγκης, σύμφωνα με τις πρόνοιες της παραγράφου (2) του Κανονισμού 16.</w:t>
      </w:r>
    </w:p>
    <w:p w14:paraId="2C268C94" w14:textId="77777777" w:rsidR="002A7207" w:rsidRPr="00E16AA8" w:rsidRDefault="002A7207" w:rsidP="005F58FA">
      <w:pPr>
        <w:autoSpaceDE w:val="0"/>
        <w:autoSpaceDN w:val="0"/>
        <w:adjustRightInd w:val="0"/>
        <w:spacing w:line="360" w:lineRule="auto"/>
        <w:ind w:left="709"/>
        <w:contextualSpacing/>
        <w:jc w:val="both"/>
        <w:rPr>
          <w:rFonts w:ascii="Arial" w:hAnsi="Arial" w:cs="Arial"/>
          <w:b/>
          <w:u w:val="single"/>
          <w:lang w:val="el-GR"/>
        </w:rPr>
      </w:pPr>
    </w:p>
    <w:p w14:paraId="5DEBC9AE" w14:textId="77777777" w:rsidR="002A7207" w:rsidRPr="00E16AA8" w:rsidRDefault="002A7207" w:rsidP="007B6BA2">
      <w:pPr>
        <w:autoSpaceDE w:val="0"/>
        <w:autoSpaceDN w:val="0"/>
        <w:adjustRightInd w:val="0"/>
        <w:spacing w:line="360" w:lineRule="auto"/>
        <w:ind w:left="709"/>
        <w:contextualSpacing/>
        <w:jc w:val="center"/>
        <w:rPr>
          <w:rFonts w:ascii="Arial" w:eastAsia="Calibri" w:hAnsi="Arial" w:cs="Arial"/>
          <w:bCs/>
          <w:lang w:val="el-GR"/>
        </w:rPr>
      </w:pPr>
      <w:r w:rsidRPr="00E16AA8">
        <w:rPr>
          <w:rFonts w:ascii="Arial" w:hAnsi="Arial" w:cs="Arial"/>
          <w:bCs/>
          <w:lang w:val="el-GR"/>
        </w:rPr>
        <w:t>ΜΕΡΟΣ Β</w:t>
      </w:r>
    </w:p>
    <w:p w14:paraId="39A4EFBA" w14:textId="77777777" w:rsidR="002A7207" w:rsidRPr="00E16AA8" w:rsidRDefault="002A7207" w:rsidP="005F58FA">
      <w:pPr>
        <w:autoSpaceDE w:val="0"/>
        <w:autoSpaceDN w:val="0"/>
        <w:adjustRightInd w:val="0"/>
        <w:spacing w:line="360" w:lineRule="auto"/>
        <w:ind w:left="720"/>
        <w:contextualSpacing/>
        <w:jc w:val="both"/>
        <w:rPr>
          <w:rFonts w:ascii="Arial" w:eastAsia="Calibri" w:hAnsi="Arial" w:cs="Arial"/>
          <w:bCs/>
          <w:lang w:val="el-GR"/>
        </w:rPr>
      </w:pPr>
    </w:p>
    <w:p w14:paraId="078D9268" w14:textId="77777777" w:rsidR="002A7207" w:rsidRPr="00E16AA8" w:rsidRDefault="002A7207" w:rsidP="005F58FA">
      <w:pPr>
        <w:spacing w:line="360" w:lineRule="auto"/>
        <w:ind w:firstLine="360"/>
        <w:jc w:val="center"/>
        <w:rPr>
          <w:rFonts w:ascii="Arial" w:hAnsi="Arial" w:cs="Arial"/>
          <w:bCs/>
          <w:lang w:val="el-GR"/>
        </w:rPr>
      </w:pPr>
      <w:r w:rsidRPr="00E16AA8">
        <w:rPr>
          <w:rFonts w:ascii="Arial" w:hAnsi="Arial" w:cs="Arial"/>
          <w:bCs/>
          <w:lang w:val="el-GR"/>
        </w:rPr>
        <w:t>Εγκαταστάσεις υγρών πετρελαιοειδών Βαθμίδας Ι</w:t>
      </w:r>
      <w:r w:rsidRPr="00E16AA8">
        <w:rPr>
          <w:rFonts w:ascii="Arial" w:hAnsi="Arial" w:cs="Arial"/>
          <w:bCs/>
        </w:rPr>
        <w:t>V</w:t>
      </w:r>
      <w:r w:rsidRPr="00E16AA8">
        <w:rPr>
          <w:rFonts w:ascii="Arial" w:hAnsi="Arial" w:cs="Arial"/>
          <w:bCs/>
          <w:lang w:val="el-GR"/>
        </w:rPr>
        <w:t xml:space="preserve"> </w:t>
      </w:r>
    </w:p>
    <w:p w14:paraId="5D365F78" w14:textId="77777777" w:rsidR="002A7207" w:rsidRPr="00E16AA8" w:rsidRDefault="002A7207" w:rsidP="005F58FA">
      <w:pPr>
        <w:spacing w:line="360" w:lineRule="auto"/>
        <w:ind w:left="709" w:hanging="709"/>
        <w:rPr>
          <w:rFonts w:ascii="Arial" w:hAnsi="Arial" w:cs="Arial"/>
          <w:bCs/>
          <w:lang w:val="el-GR"/>
        </w:rPr>
      </w:pPr>
    </w:p>
    <w:p w14:paraId="09F96792" w14:textId="77777777" w:rsidR="002A7207" w:rsidRPr="00E16AA8" w:rsidRDefault="002A7207" w:rsidP="002A7207">
      <w:pPr>
        <w:numPr>
          <w:ilvl w:val="0"/>
          <w:numId w:val="21"/>
        </w:numPr>
        <w:spacing w:line="360" w:lineRule="auto"/>
        <w:ind w:left="709" w:hanging="709"/>
        <w:jc w:val="both"/>
        <w:rPr>
          <w:rFonts w:ascii="Arial" w:hAnsi="Arial" w:cs="Arial"/>
          <w:lang w:val="el-GR"/>
        </w:rPr>
      </w:pPr>
      <w:r w:rsidRPr="00E16AA8">
        <w:rPr>
          <w:rFonts w:ascii="Arial" w:hAnsi="Arial" w:cs="Arial"/>
          <w:lang w:val="el-GR"/>
        </w:rPr>
        <w:t>Τα προβλεπόμενα στις παραγράφους 1 έως 10 του Μέρους Α.</w:t>
      </w:r>
    </w:p>
    <w:p w14:paraId="400711DF" w14:textId="77777777" w:rsidR="002A7207" w:rsidRPr="00E16AA8" w:rsidRDefault="002A7207" w:rsidP="005F58FA">
      <w:pPr>
        <w:tabs>
          <w:tab w:val="left" w:pos="360"/>
        </w:tabs>
        <w:spacing w:line="360" w:lineRule="auto"/>
        <w:ind w:left="709" w:hanging="709"/>
        <w:jc w:val="both"/>
        <w:rPr>
          <w:rFonts w:ascii="Arial" w:hAnsi="Arial" w:cs="Arial"/>
          <w:lang w:val="el-GR"/>
        </w:rPr>
      </w:pPr>
    </w:p>
    <w:p w14:paraId="6A457CF0" w14:textId="77777777" w:rsidR="002A7207" w:rsidRPr="00E16AA8" w:rsidRDefault="002A7207" w:rsidP="002A7207">
      <w:pPr>
        <w:numPr>
          <w:ilvl w:val="0"/>
          <w:numId w:val="21"/>
        </w:numPr>
        <w:spacing w:line="360" w:lineRule="auto"/>
        <w:ind w:left="709" w:hanging="709"/>
        <w:jc w:val="both"/>
        <w:rPr>
          <w:rFonts w:ascii="Arial" w:hAnsi="Arial" w:cs="Arial"/>
          <w:lang w:val="el-GR"/>
        </w:rPr>
      </w:pPr>
      <w:r w:rsidRPr="00E16AA8">
        <w:rPr>
          <w:rFonts w:ascii="Arial" w:hAnsi="Arial" w:cs="Arial"/>
          <w:lang w:val="el-GR"/>
        </w:rPr>
        <w:t>Μελέτη για την εγκατάσταση υγρών πετρελαιοειδών η οποία περιλαμβάνει-</w:t>
      </w:r>
    </w:p>
    <w:p w14:paraId="06D6F6BB" w14:textId="77777777" w:rsidR="002A7207" w:rsidRPr="00E16AA8" w:rsidRDefault="002A7207" w:rsidP="005F58FA">
      <w:pPr>
        <w:spacing w:line="360" w:lineRule="auto"/>
        <w:ind w:left="720"/>
        <w:contextualSpacing/>
        <w:rPr>
          <w:rFonts w:ascii="Calibri" w:eastAsia="Calibri" w:hAnsi="Calibri" w:cs="Arial"/>
          <w:sz w:val="22"/>
          <w:szCs w:val="22"/>
          <w:lang w:val="el-GR"/>
        </w:rPr>
      </w:pPr>
    </w:p>
    <w:p w14:paraId="7FC41ADA" w14:textId="77777777" w:rsidR="002A7207" w:rsidRPr="00E16AA8" w:rsidRDefault="002A7207" w:rsidP="005F58FA">
      <w:pPr>
        <w:autoSpaceDE w:val="0"/>
        <w:autoSpaceDN w:val="0"/>
        <w:adjustRightInd w:val="0"/>
        <w:spacing w:line="360" w:lineRule="auto"/>
        <w:ind w:left="1418" w:hanging="709"/>
        <w:jc w:val="both"/>
        <w:rPr>
          <w:rFonts w:ascii="Arial" w:hAnsi="Arial" w:cs="Arial"/>
          <w:lang w:val="el-GR"/>
        </w:rPr>
      </w:pPr>
      <w:r w:rsidRPr="00E16AA8">
        <w:rPr>
          <w:rFonts w:ascii="Arial" w:hAnsi="Arial" w:cs="Arial"/>
          <w:lang w:val="el-GR" w:eastAsia="el-GR"/>
        </w:rPr>
        <w:t>(α)</w:t>
      </w:r>
      <w:r w:rsidRPr="00E16AA8">
        <w:rPr>
          <w:rFonts w:ascii="Arial" w:hAnsi="Arial" w:cs="Arial"/>
          <w:lang w:val="el-GR" w:eastAsia="el-GR"/>
        </w:rPr>
        <w:tab/>
        <w:t>γενική αναφορά στο είδος της εγκατάστασης υγρών πετρελαιοειδών και του περιβάλλοντα χώρου</w:t>
      </w:r>
      <w:r w:rsidRPr="00E16AA8">
        <w:rPr>
          <w:rFonts w:ascii="Arial" w:hAnsi="Arial" w:cs="Arial"/>
          <w:lang w:val="el-GR"/>
        </w:rPr>
        <w:t>∙</w:t>
      </w:r>
    </w:p>
    <w:p w14:paraId="214722DF" w14:textId="77777777" w:rsidR="002A7207" w:rsidRPr="00E16AA8" w:rsidRDefault="002A7207" w:rsidP="005F58FA">
      <w:pPr>
        <w:autoSpaceDE w:val="0"/>
        <w:autoSpaceDN w:val="0"/>
        <w:adjustRightInd w:val="0"/>
        <w:spacing w:line="360" w:lineRule="auto"/>
        <w:ind w:left="1418" w:hanging="709"/>
        <w:jc w:val="both"/>
        <w:rPr>
          <w:rFonts w:ascii="Arial" w:hAnsi="Arial" w:cs="Arial"/>
          <w:lang w:val="el-GR"/>
        </w:rPr>
      </w:pPr>
    </w:p>
    <w:p w14:paraId="41117A49" w14:textId="77777777" w:rsidR="002A7207" w:rsidRPr="00E16AA8" w:rsidRDefault="002A7207" w:rsidP="005F58FA">
      <w:pPr>
        <w:autoSpaceDE w:val="0"/>
        <w:autoSpaceDN w:val="0"/>
        <w:adjustRightInd w:val="0"/>
        <w:spacing w:line="360" w:lineRule="auto"/>
        <w:ind w:left="1418" w:hanging="698"/>
        <w:jc w:val="both"/>
        <w:rPr>
          <w:rFonts w:ascii="Arial" w:hAnsi="Arial" w:cs="Arial"/>
          <w:lang w:val="el-GR" w:eastAsia="el-GR"/>
        </w:rPr>
      </w:pPr>
      <w:r w:rsidRPr="00E16AA8">
        <w:rPr>
          <w:rFonts w:ascii="Arial" w:hAnsi="Arial" w:cs="Arial"/>
          <w:lang w:val="el-GR" w:eastAsia="el-GR"/>
        </w:rPr>
        <w:t>(β)</w:t>
      </w:r>
      <w:r w:rsidRPr="00E16AA8">
        <w:rPr>
          <w:rFonts w:ascii="Arial" w:hAnsi="Arial" w:cs="Arial"/>
          <w:lang w:val="el-GR" w:eastAsia="el-GR"/>
        </w:rPr>
        <w:tab/>
        <w:t>τους Νόμους, τους Κανονισμούς, τα Πρότυπα ή τις Τεχνικές Οδηγίες που λήφθηκαν υπόψη για την εκπόνηση της τεχνικής μελέτης και την επιλογή του εξοπλισμού, της δεξαμενής και των δοχείων</w:t>
      </w:r>
      <w:r w:rsidRPr="00E16AA8">
        <w:rPr>
          <w:rFonts w:ascii="Arial" w:hAnsi="Arial" w:cs="Arial"/>
          <w:lang w:val="el-GR"/>
        </w:rPr>
        <w:t>· και</w:t>
      </w:r>
    </w:p>
    <w:p w14:paraId="568D21FA" w14:textId="77777777" w:rsidR="002A7207" w:rsidRPr="00E16AA8" w:rsidRDefault="002A7207" w:rsidP="005F58FA">
      <w:pPr>
        <w:autoSpaceDE w:val="0"/>
        <w:autoSpaceDN w:val="0"/>
        <w:adjustRightInd w:val="0"/>
        <w:spacing w:line="360" w:lineRule="auto"/>
        <w:ind w:left="1418" w:hanging="698"/>
        <w:jc w:val="both"/>
        <w:rPr>
          <w:rFonts w:ascii="Arial" w:hAnsi="Arial" w:cs="Arial"/>
          <w:lang w:val="el-GR" w:eastAsia="el-GR"/>
        </w:rPr>
      </w:pPr>
    </w:p>
    <w:p w14:paraId="7F5D5D64" w14:textId="77777777" w:rsidR="002A7207" w:rsidRPr="00E16AA8" w:rsidRDefault="002A7207" w:rsidP="005F58FA">
      <w:pPr>
        <w:autoSpaceDE w:val="0"/>
        <w:autoSpaceDN w:val="0"/>
        <w:adjustRightInd w:val="0"/>
        <w:spacing w:line="360" w:lineRule="auto"/>
        <w:ind w:left="1418" w:hanging="709"/>
        <w:jc w:val="both"/>
        <w:rPr>
          <w:rFonts w:ascii="Arial" w:eastAsia="Calibri" w:hAnsi="Arial" w:cs="Arial"/>
          <w:lang w:val="el-GR"/>
        </w:rPr>
      </w:pPr>
      <w:r w:rsidRPr="00E16AA8">
        <w:rPr>
          <w:rFonts w:ascii="Arial" w:hAnsi="Arial" w:cs="Arial"/>
          <w:lang w:val="el-GR" w:eastAsia="el-GR"/>
        </w:rPr>
        <w:t>(γ)</w:t>
      </w:r>
      <w:r w:rsidRPr="00E16AA8">
        <w:rPr>
          <w:rFonts w:ascii="Arial" w:hAnsi="Arial" w:cs="Arial"/>
          <w:lang w:val="el-GR" w:eastAsia="el-GR"/>
        </w:rPr>
        <w:tab/>
      </w:r>
      <w:r w:rsidRPr="00E16AA8">
        <w:rPr>
          <w:rFonts w:ascii="Arial" w:eastAsia="Calibri" w:hAnsi="Arial" w:cs="Arial"/>
          <w:lang w:val="el-GR"/>
        </w:rPr>
        <w:t>τα αποτελέσματα οποιονδήποτε δοκιμών και ελέγχων διενεργήθηκαν κατά την κατασκευή και λειτουργία της εγκατάστασης υγρών πετρελαιοειδών.</w:t>
      </w:r>
    </w:p>
    <w:p w14:paraId="3BD4C2E9" w14:textId="77777777" w:rsidR="002A7207" w:rsidRPr="00E16AA8" w:rsidRDefault="002A7207" w:rsidP="005F58FA">
      <w:pPr>
        <w:spacing w:line="360" w:lineRule="auto"/>
        <w:rPr>
          <w:rFonts w:ascii="Arial" w:hAnsi="Arial" w:cs="Arial"/>
          <w:b/>
          <w:lang w:val="el-GR"/>
        </w:rPr>
      </w:pPr>
    </w:p>
    <w:p w14:paraId="6C46289A" w14:textId="77777777" w:rsidR="002A7207" w:rsidRPr="00E16AA8" w:rsidRDefault="002A7207" w:rsidP="005F58FA">
      <w:pPr>
        <w:spacing w:line="360" w:lineRule="auto"/>
        <w:rPr>
          <w:rFonts w:ascii="Arial" w:hAnsi="Arial" w:cs="Arial"/>
          <w:b/>
          <w:lang w:val="el-GR"/>
        </w:rPr>
      </w:pPr>
    </w:p>
    <w:p w14:paraId="5A90927B" w14:textId="77777777" w:rsidR="002A7207" w:rsidRPr="00E16AA8" w:rsidRDefault="002A7207" w:rsidP="005F58FA">
      <w:pPr>
        <w:spacing w:line="360" w:lineRule="auto"/>
        <w:rPr>
          <w:rFonts w:ascii="Arial" w:hAnsi="Arial" w:cs="Arial"/>
          <w:b/>
          <w:lang w:val="el-GR"/>
        </w:rPr>
      </w:pPr>
    </w:p>
    <w:p w14:paraId="7750604E" w14:textId="77777777" w:rsidR="002A7207" w:rsidRPr="00E16AA8" w:rsidRDefault="002A7207" w:rsidP="005F58FA">
      <w:pPr>
        <w:spacing w:line="360" w:lineRule="auto"/>
        <w:rPr>
          <w:rFonts w:ascii="Arial" w:hAnsi="Arial" w:cs="Arial"/>
          <w:b/>
          <w:lang w:val="el-GR"/>
        </w:rPr>
      </w:pPr>
    </w:p>
    <w:p w14:paraId="618B988E" w14:textId="77777777" w:rsidR="002A7207" w:rsidRPr="00E16AA8" w:rsidRDefault="002A7207" w:rsidP="005F58FA">
      <w:pPr>
        <w:spacing w:line="360" w:lineRule="auto"/>
        <w:rPr>
          <w:rFonts w:ascii="Arial" w:hAnsi="Arial" w:cs="Arial"/>
          <w:b/>
          <w:lang w:val="el-GR"/>
        </w:rPr>
      </w:pPr>
    </w:p>
    <w:p w14:paraId="4368621E" w14:textId="77777777" w:rsidR="002A7207" w:rsidRPr="00E16AA8" w:rsidRDefault="002A7207" w:rsidP="005F58FA">
      <w:pPr>
        <w:spacing w:line="360" w:lineRule="auto"/>
        <w:rPr>
          <w:rFonts w:ascii="Arial" w:hAnsi="Arial" w:cs="Arial"/>
          <w:b/>
          <w:lang w:val="el-GR"/>
        </w:rPr>
      </w:pPr>
    </w:p>
    <w:p w14:paraId="1688ED45" w14:textId="77777777" w:rsidR="002A7207" w:rsidRPr="00E16AA8" w:rsidRDefault="002A7207" w:rsidP="005F58FA">
      <w:pPr>
        <w:spacing w:line="360" w:lineRule="auto"/>
        <w:rPr>
          <w:rFonts w:ascii="Arial" w:hAnsi="Arial" w:cs="Arial"/>
          <w:b/>
          <w:lang w:val="el-GR"/>
        </w:rPr>
      </w:pPr>
    </w:p>
    <w:p w14:paraId="1E0337C6" w14:textId="77777777" w:rsidR="002A7207" w:rsidRPr="00E16AA8" w:rsidRDefault="002A7207" w:rsidP="005F58FA">
      <w:pPr>
        <w:spacing w:line="360" w:lineRule="auto"/>
        <w:rPr>
          <w:rFonts w:ascii="Arial" w:hAnsi="Arial" w:cs="Arial"/>
          <w:b/>
          <w:lang w:val="el-GR"/>
        </w:rPr>
      </w:pPr>
    </w:p>
    <w:p w14:paraId="7C7F7A3F" w14:textId="77777777" w:rsidR="002A7207" w:rsidRPr="00E16AA8" w:rsidRDefault="002A7207" w:rsidP="005F58FA">
      <w:pPr>
        <w:spacing w:line="360" w:lineRule="auto"/>
        <w:rPr>
          <w:rFonts w:ascii="Arial" w:hAnsi="Arial" w:cs="Arial"/>
          <w:b/>
          <w:lang w:val="el-GR"/>
        </w:rPr>
      </w:pPr>
    </w:p>
    <w:p w14:paraId="4181C27D"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lastRenderedPageBreak/>
        <w:t>ΠΑΡΑΡΤΗΜΑ Ι</w:t>
      </w:r>
      <w:r w:rsidRPr="00E16AA8">
        <w:rPr>
          <w:rFonts w:ascii="Arial" w:hAnsi="Arial" w:cs="Arial"/>
          <w:bCs/>
        </w:rPr>
        <w:t>V</w:t>
      </w:r>
    </w:p>
    <w:p w14:paraId="2A0F1C23" w14:textId="77777777" w:rsidR="002A7207" w:rsidRPr="00E16AA8" w:rsidRDefault="002A7207" w:rsidP="005F58FA">
      <w:pPr>
        <w:spacing w:line="360" w:lineRule="auto"/>
        <w:jc w:val="center"/>
        <w:rPr>
          <w:rFonts w:ascii="Arial" w:hAnsi="Arial" w:cs="Arial"/>
          <w:bCs/>
          <w:lang w:val="el-GR"/>
        </w:rPr>
      </w:pPr>
    </w:p>
    <w:p w14:paraId="20B745AE"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[Κανονισμός 13(2)]</w:t>
      </w:r>
    </w:p>
    <w:p w14:paraId="31F8EB52" w14:textId="77777777" w:rsidR="002A7207" w:rsidRPr="00E16AA8" w:rsidRDefault="002A7207" w:rsidP="005F58FA">
      <w:pPr>
        <w:spacing w:line="360" w:lineRule="auto"/>
        <w:jc w:val="center"/>
        <w:rPr>
          <w:rFonts w:ascii="Arial" w:hAnsi="Arial" w:cs="Arial"/>
          <w:bCs/>
          <w:lang w:val="el-GR"/>
        </w:rPr>
      </w:pPr>
    </w:p>
    <w:p w14:paraId="35686ABA" w14:textId="77777777" w:rsidR="002A7207" w:rsidRPr="00E16AA8" w:rsidRDefault="002A7207" w:rsidP="005F58FA">
      <w:pPr>
        <w:spacing w:line="360" w:lineRule="auto"/>
        <w:jc w:val="center"/>
        <w:rPr>
          <w:rFonts w:ascii="Arial" w:hAnsi="Arial" w:cs="Arial"/>
          <w:bCs/>
          <w:lang w:val="el-GR"/>
        </w:rPr>
      </w:pPr>
      <w:r w:rsidRPr="00E16AA8">
        <w:rPr>
          <w:rFonts w:ascii="Arial" w:hAnsi="Arial" w:cs="Arial"/>
          <w:bCs/>
          <w:lang w:val="el-GR"/>
        </w:rPr>
        <w:t>Πληροφορίες Γνωστοποίησης</w:t>
      </w:r>
    </w:p>
    <w:p w14:paraId="01D3356B" w14:textId="77777777" w:rsidR="002A7207" w:rsidRPr="00E16AA8" w:rsidRDefault="002A7207" w:rsidP="005F58FA">
      <w:pPr>
        <w:spacing w:line="360" w:lineRule="auto"/>
        <w:ind w:firstLine="360"/>
        <w:jc w:val="center"/>
        <w:rPr>
          <w:rFonts w:ascii="Arial" w:hAnsi="Arial" w:cs="Arial"/>
          <w:lang w:val="el-GR"/>
        </w:rPr>
      </w:pPr>
      <w:r w:rsidRPr="00E16AA8">
        <w:rPr>
          <w:rFonts w:ascii="Arial" w:hAnsi="Arial" w:cs="Arial"/>
          <w:lang w:val="el-GR"/>
        </w:rPr>
        <w:tab/>
      </w:r>
    </w:p>
    <w:p w14:paraId="1EB5072A" w14:textId="77777777" w:rsidR="002A7207" w:rsidRPr="00E16AA8" w:rsidRDefault="002A7207" w:rsidP="002A7207">
      <w:pPr>
        <w:numPr>
          <w:ilvl w:val="0"/>
          <w:numId w:val="22"/>
        </w:numPr>
        <w:spacing w:line="360" w:lineRule="auto"/>
        <w:ind w:hanging="720"/>
        <w:jc w:val="both"/>
        <w:rPr>
          <w:rFonts w:ascii="Arial" w:hAnsi="Arial" w:cs="Arial"/>
          <w:lang w:val="el-GR"/>
        </w:rPr>
      </w:pPr>
      <w:r w:rsidRPr="00E16AA8">
        <w:rPr>
          <w:rFonts w:ascii="Arial" w:hAnsi="Arial" w:cs="Arial"/>
          <w:lang w:val="el-GR"/>
        </w:rPr>
        <w:t>Σύντομη περιγραφή της εγκατάστασης υγρών πετρελαιοειδών η οποία περιλαμβάνει-</w:t>
      </w:r>
    </w:p>
    <w:p w14:paraId="21E0A011" w14:textId="77777777" w:rsidR="002A7207" w:rsidRPr="00E16AA8" w:rsidRDefault="002A7207" w:rsidP="005F58FA">
      <w:pPr>
        <w:tabs>
          <w:tab w:val="left" w:pos="360"/>
        </w:tabs>
        <w:spacing w:line="360" w:lineRule="auto"/>
        <w:ind w:left="720"/>
        <w:jc w:val="both"/>
        <w:rPr>
          <w:rFonts w:ascii="Arial" w:hAnsi="Arial" w:cs="Arial"/>
          <w:lang w:val="el-GR"/>
        </w:rPr>
      </w:pPr>
    </w:p>
    <w:p w14:paraId="4169736F" w14:textId="77777777"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(α)</w:t>
      </w:r>
      <w:r w:rsidRPr="00E16AA8">
        <w:rPr>
          <w:rFonts w:ascii="Arial" w:hAnsi="Arial" w:cs="Arial"/>
          <w:lang w:val="el-GR"/>
        </w:rPr>
        <w:tab/>
        <w:t xml:space="preserve">την ποσότητα, κλάση και μέσα αποθήκευσης των υγρών πετρελαιοειδών:  </w:t>
      </w:r>
    </w:p>
    <w:p w14:paraId="057E3934"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56652521" w14:textId="77777777" w:rsidR="002A7207" w:rsidRPr="00E16AA8" w:rsidRDefault="002A7207" w:rsidP="009E2F1A">
      <w:pPr>
        <w:tabs>
          <w:tab w:val="left" w:pos="360"/>
          <w:tab w:val="left" w:pos="2127"/>
        </w:tabs>
        <w:spacing w:line="360" w:lineRule="auto"/>
        <w:ind w:left="1440" w:hanging="720"/>
        <w:jc w:val="both"/>
        <w:rPr>
          <w:rFonts w:ascii="Arial" w:hAnsi="Arial" w:cs="Arial"/>
          <w:lang w:val="el-GR"/>
        </w:rPr>
      </w:pPr>
      <w:r w:rsidRPr="00E16AA8">
        <w:rPr>
          <w:rFonts w:ascii="Arial" w:hAnsi="Arial" w:cs="Arial"/>
          <w:lang w:val="el-GR"/>
        </w:rPr>
        <w:tab/>
      </w:r>
      <w:r w:rsidRPr="00E16AA8">
        <w:rPr>
          <w:rFonts w:ascii="Arial" w:hAnsi="Arial" w:cs="Arial"/>
          <w:lang w:val="el-GR"/>
        </w:rPr>
        <w:tab/>
        <w:t>Νοείται ότι, σε περίπτωση κοινών εγκαταστάσεων υγρών πετρελαιοειδών περιλαμβάνονται επίσης η ποσότητα, η κλάση και τα μέσα αποθήκευσης όλων των υγρών πετρελαιοειδών, ανεξαρτήτως διαχειριστή· και</w:t>
      </w:r>
    </w:p>
    <w:p w14:paraId="014E4765"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3315B074" w14:textId="77777777"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(β)</w:t>
      </w:r>
      <w:r w:rsidRPr="00E16AA8">
        <w:rPr>
          <w:rFonts w:ascii="Arial" w:hAnsi="Arial" w:cs="Arial"/>
          <w:lang w:val="el-GR"/>
        </w:rPr>
        <w:tab/>
        <w:t>τυχόν μόνιμες ή μεταφερόμενες αντλίες τροφοδοσίας υγρών πετρελαιοειδών.</w:t>
      </w:r>
    </w:p>
    <w:p w14:paraId="621F25E9"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5FFE43D5" w14:textId="77777777" w:rsidR="002A7207" w:rsidRPr="00E16AA8" w:rsidRDefault="002A7207" w:rsidP="002A7207">
      <w:pPr>
        <w:numPr>
          <w:ilvl w:val="0"/>
          <w:numId w:val="22"/>
        </w:numPr>
        <w:spacing w:line="360" w:lineRule="auto"/>
        <w:ind w:hanging="720"/>
        <w:jc w:val="both"/>
        <w:rPr>
          <w:rFonts w:ascii="Arial" w:hAnsi="Arial" w:cs="Arial"/>
          <w:lang w:val="el-GR"/>
        </w:rPr>
      </w:pPr>
      <w:r w:rsidRPr="00E16AA8">
        <w:rPr>
          <w:rFonts w:ascii="Arial" w:hAnsi="Arial" w:cs="Arial"/>
          <w:lang w:val="el-GR"/>
        </w:rPr>
        <w:t>Κάτοψη των εγκαταστάσεων υγρών πετρελαιοειδών, στην οποία να φαίνονται:</w:t>
      </w:r>
    </w:p>
    <w:p w14:paraId="387D1EFE" w14:textId="77777777" w:rsidR="002A7207" w:rsidRPr="00E16AA8" w:rsidRDefault="002A7207" w:rsidP="005F58FA">
      <w:pPr>
        <w:tabs>
          <w:tab w:val="left" w:pos="360"/>
        </w:tabs>
        <w:spacing w:line="360" w:lineRule="auto"/>
        <w:ind w:left="720"/>
        <w:jc w:val="both"/>
        <w:rPr>
          <w:rFonts w:ascii="Arial" w:hAnsi="Arial" w:cs="Arial"/>
          <w:lang w:val="el-GR"/>
        </w:rPr>
      </w:pPr>
    </w:p>
    <w:p w14:paraId="331ABD3B" w14:textId="7E7B2CF1" w:rsidR="002A7207" w:rsidRPr="00E16AA8" w:rsidRDefault="002A7207" w:rsidP="005F58FA">
      <w:pPr>
        <w:tabs>
          <w:tab w:val="left" w:pos="360"/>
        </w:tabs>
        <w:spacing w:line="360" w:lineRule="auto"/>
        <w:ind w:left="1418" w:hanging="698"/>
        <w:jc w:val="both"/>
        <w:rPr>
          <w:rFonts w:ascii="Arial" w:hAnsi="Arial" w:cs="Arial"/>
          <w:lang w:val="el-GR"/>
        </w:rPr>
      </w:pPr>
      <w:r w:rsidRPr="00E16AA8">
        <w:rPr>
          <w:rFonts w:ascii="Arial" w:hAnsi="Arial" w:cs="Arial"/>
          <w:lang w:val="el-GR"/>
        </w:rPr>
        <w:t>(α)</w:t>
      </w:r>
      <w:r w:rsidRPr="00E16AA8">
        <w:rPr>
          <w:rFonts w:ascii="Arial" w:hAnsi="Arial" w:cs="Arial"/>
          <w:lang w:val="el-GR"/>
        </w:rPr>
        <w:tab/>
        <w:t>οι θέσεις και οι διαστάσεις των δεξαμενών ή/και χώρων αποθήκευσης δοχείων∙</w:t>
      </w:r>
    </w:p>
    <w:p w14:paraId="23DA5ACD" w14:textId="77777777" w:rsidR="002A7207" w:rsidRPr="00E16AA8" w:rsidRDefault="002A7207" w:rsidP="005F58FA">
      <w:pPr>
        <w:tabs>
          <w:tab w:val="left" w:pos="360"/>
        </w:tabs>
        <w:spacing w:line="360" w:lineRule="auto"/>
        <w:ind w:left="1418" w:hanging="698"/>
        <w:jc w:val="both"/>
        <w:rPr>
          <w:rFonts w:ascii="Arial" w:hAnsi="Arial" w:cs="Arial"/>
          <w:lang w:val="el-GR"/>
        </w:rPr>
      </w:pPr>
    </w:p>
    <w:p w14:paraId="0ADA2033" w14:textId="77777777"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(β)</w:t>
      </w:r>
      <w:r w:rsidRPr="00E16AA8">
        <w:rPr>
          <w:rFonts w:ascii="Arial" w:hAnsi="Arial" w:cs="Arial"/>
          <w:lang w:val="el-GR"/>
        </w:rPr>
        <w:tab/>
        <w:t xml:space="preserve">οι αποστάσεις διαχωρισμού σύμφωνα με τον Κανονισμό 9.  Σε περίπτωση κοινών εγκαταστάσεων υγρών πετρελαιοειδών περιλαμβάνονται οι αποστάσεις διαχωρισμού μεταξύ όλων των δεξαμενών ή/και χώρων αποθήκευσης δοχείων που βρίσκονται στο συγκεκριμένο υποστατικό∙  </w:t>
      </w:r>
    </w:p>
    <w:p w14:paraId="6D120111"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66BFE062" w14:textId="77777777" w:rsidR="002A7207" w:rsidRPr="00E16AA8" w:rsidRDefault="002A7207" w:rsidP="005F58FA">
      <w:pPr>
        <w:tabs>
          <w:tab w:val="left" w:pos="360"/>
        </w:tabs>
        <w:spacing w:line="360" w:lineRule="auto"/>
        <w:ind w:left="1440" w:hanging="720"/>
        <w:jc w:val="both"/>
        <w:rPr>
          <w:rFonts w:ascii="Arial" w:hAnsi="Arial" w:cs="Arial"/>
          <w:lang w:val="el-GR"/>
        </w:rPr>
      </w:pPr>
      <w:r w:rsidRPr="00E16AA8">
        <w:rPr>
          <w:rFonts w:ascii="Arial" w:hAnsi="Arial" w:cs="Arial"/>
          <w:lang w:val="el-GR"/>
        </w:rPr>
        <w:t>(γ)</w:t>
      </w:r>
      <w:r w:rsidRPr="00E16AA8">
        <w:rPr>
          <w:rFonts w:ascii="Arial" w:hAnsi="Arial" w:cs="Arial"/>
          <w:lang w:val="el-GR"/>
        </w:rPr>
        <w:tab/>
        <w:t>οι θέσεις οποιωνδήποτε άλλων εγκαταστάσεων σχετικών με την εγκατάσταση υγρών πετρελαιοειδών, περιλαμβανομένου λεβητοστασίου και συσκευών καύσης.</w:t>
      </w:r>
    </w:p>
    <w:p w14:paraId="6A100F80" w14:textId="77777777" w:rsidR="002A7207" w:rsidRPr="00E16AA8" w:rsidRDefault="002A7207" w:rsidP="005F58FA">
      <w:pPr>
        <w:tabs>
          <w:tab w:val="left" w:pos="360"/>
        </w:tabs>
        <w:spacing w:line="360" w:lineRule="auto"/>
        <w:ind w:left="1440" w:hanging="720"/>
        <w:jc w:val="both"/>
        <w:rPr>
          <w:rFonts w:ascii="Arial" w:hAnsi="Arial" w:cs="Arial"/>
          <w:lang w:val="el-GR"/>
        </w:rPr>
      </w:pPr>
    </w:p>
    <w:p w14:paraId="052FA407" w14:textId="77777777" w:rsidR="002A7207" w:rsidRPr="00E16AA8" w:rsidRDefault="002A7207" w:rsidP="002A7207">
      <w:pPr>
        <w:numPr>
          <w:ilvl w:val="0"/>
          <w:numId w:val="22"/>
        </w:numPr>
        <w:spacing w:line="360" w:lineRule="auto"/>
        <w:ind w:hanging="720"/>
        <w:jc w:val="both"/>
        <w:rPr>
          <w:rFonts w:ascii="Arial" w:hAnsi="Arial" w:cs="Arial"/>
          <w:lang w:val="el-GR"/>
        </w:rPr>
      </w:pPr>
      <w:r w:rsidRPr="00E16AA8">
        <w:rPr>
          <w:rFonts w:ascii="Arial" w:hAnsi="Arial" w:cs="Arial"/>
          <w:lang w:val="el-GR"/>
        </w:rPr>
        <w:t>Αντίγραφο της Βεβαίωσης Καταλληλότητας σύμφωνα με τις πρόνοιες της υποπαραγράφου (β) της παραγράφου (4) του Κανονισμού 14.</w:t>
      </w:r>
    </w:p>
    <w:p w14:paraId="0FB4640E" w14:textId="77777777" w:rsidR="002A7207" w:rsidRPr="00E16AA8" w:rsidRDefault="002A7207" w:rsidP="005F58FA">
      <w:pPr>
        <w:spacing w:line="360" w:lineRule="auto"/>
        <w:ind w:left="720" w:hanging="720"/>
        <w:jc w:val="both"/>
        <w:rPr>
          <w:rFonts w:ascii="Arial" w:hAnsi="Arial" w:cs="Arial"/>
          <w:lang w:val="el-GR"/>
        </w:rPr>
      </w:pPr>
    </w:p>
    <w:p w14:paraId="166F39D1" w14:textId="77777777" w:rsidR="002A7207" w:rsidRPr="00E16AA8" w:rsidRDefault="002A7207" w:rsidP="002A7207">
      <w:pPr>
        <w:numPr>
          <w:ilvl w:val="0"/>
          <w:numId w:val="22"/>
        </w:numPr>
        <w:spacing w:line="360" w:lineRule="auto"/>
        <w:ind w:hanging="720"/>
        <w:jc w:val="both"/>
        <w:rPr>
          <w:rFonts w:ascii="Arial" w:hAnsi="Arial" w:cs="Arial"/>
          <w:lang w:val="el-GR"/>
        </w:rPr>
      </w:pPr>
      <w:r w:rsidRPr="00E16AA8">
        <w:rPr>
          <w:rFonts w:ascii="Arial" w:hAnsi="Arial" w:cs="Arial"/>
          <w:lang w:val="el-GR"/>
        </w:rPr>
        <w:t xml:space="preserve">Αντίγραφο της ισχύουσας </w:t>
      </w:r>
      <w:r w:rsidRPr="00E16AA8">
        <w:rPr>
          <w:rFonts w:ascii="Arial" w:hAnsi="Arial"/>
          <w:lang w:val="el-GR"/>
        </w:rPr>
        <w:t xml:space="preserve">πολεοδομικής άδειας ή/και άδειας οικοδομής ή/και πιστοποιητικού έγκρισης </w:t>
      </w:r>
      <w:r w:rsidRPr="00E16AA8">
        <w:rPr>
          <w:rFonts w:ascii="Arial" w:hAnsi="Arial" w:cs="Arial"/>
          <w:lang w:val="el-GR"/>
        </w:rPr>
        <w:t>του υποστατικού από την οικεία Πολεοδομική ή Οικοδομική Αρχή, όπου εφαρμόζεται.</w:t>
      </w:r>
    </w:p>
    <w:p w14:paraId="4409BA67" w14:textId="599D6621" w:rsidR="00C60EF5" w:rsidRDefault="00C60EF5" w:rsidP="005F58FA">
      <w:pPr>
        <w:spacing w:line="360" w:lineRule="auto"/>
        <w:rPr>
          <w:lang w:val="el-GR"/>
        </w:rPr>
      </w:pPr>
      <w:r>
        <w:rPr>
          <w:lang w:val="el-GR"/>
        </w:rPr>
        <w:br w:type="page"/>
      </w:r>
    </w:p>
    <w:p w14:paraId="0E38CD0C" w14:textId="77777777" w:rsidR="00554B70" w:rsidRPr="00B73324" w:rsidRDefault="00554B70" w:rsidP="005E4296">
      <w:pPr>
        <w:spacing w:line="360" w:lineRule="auto"/>
        <w:jc w:val="center"/>
        <w:rPr>
          <w:rFonts w:ascii="Arial" w:hAnsi="Arial" w:cs="Arial"/>
          <w:lang w:val="el-GR"/>
        </w:rPr>
      </w:pPr>
      <w:r w:rsidRPr="00B73324">
        <w:rPr>
          <w:rFonts w:ascii="Arial" w:hAnsi="Arial" w:cs="Arial"/>
          <w:lang w:val="el-GR"/>
        </w:rPr>
        <w:lastRenderedPageBreak/>
        <w:t xml:space="preserve">ΠΑΡΑΡΤΗΜΑ </w:t>
      </w:r>
      <w:r w:rsidRPr="00B73324">
        <w:rPr>
          <w:rFonts w:ascii="Arial" w:hAnsi="Arial" w:cs="Arial"/>
          <w:lang w:val="en-GB"/>
        </w:rPr>
        <w:t>V</w:t>
      </w:r>
    </w:p>
    <w:p w14:paraId="341F014E" w14:textId="77777777" w:rsidR="00554B70" w:rsidRPr="00B73324" w:rsidRDefault="00554B70" w:rsidP="005E4296">
      <w:pPr>
        <w:spacing w:line="360" w:lineRule="auto"/>
        <w:jc w:val="center"/>
        <w:rPr>
          <w:rFonts w:ascii="Arial" w:hAnsi="Arial" w:cs="Arial"/>
          <w:lang w:val="el-GR"/>
        </w:rPr>
      </w:pPr>
      <w:r w:rsidRPr="00B73324">
        <w:rPr>
          <w:rFonts w:ascii="Arial" w:hAnsi="Arial" w:cs="Arial"/>
          <w:lang w:val="el-GR"/>
        </w:rPr>
        <w:t>(Κανονισμός 14)</w:t>
      </w:r>
    </w:p>
    <w:p w14:paraId="2481CCCD" w14:textId="77777777" w:rsidR="00554B70" w:rsidRDefault="00554B70" w:rsidP="00AF0712">
      <w:pPr>
        <w:spacing w:line="360" w:lineRule="auto"/>
        <w:rPr>
          <w:rFonts w:ascii="Arial" w:hAnsi="Arial" w:cs="Arial"/>
          <w:lang w:val="el-GR"/>
        </w:rPr>
      </w:pPr>
    </w:p>
    <w:p w14:paraId="229AA88B" w14:textId="77777777" w:rsidR="00554B70" w:rsidRDefault="00554B70" w:rsidP="005E4296">
      <w:pPr>
        <w:spacing w:line="360" w:lineRule="auto"/>
        <w:jc w:val="center"/>
        <w:rPr>
          <w:rFonts w:ascii="Arial" w:hAnsi="Arial" w:cs="Arial"/>
          <w:bCs/>
          <w:lang w:val="el-GR"/>
        </w:rPr>
      </w:pPr>
      <w:r w:rsidRPr="005E4296">
        <w:rPr>
          <w:rFonts w:ascii="Arial" w:hAnsi="Arial" w:cs="Arial"/>
          <w:bCs/>
          <w:lang w:val="el-GR"/>
        </w:rPr>
        <w:t>ΘΕΩΡΗΤΙΚΕΣ ΚΑΙ ΠΡΑΚΤΙΚΕΣ ΓΝΩΣΕΙΣ ΠΡΟΣΩΠΩΝ ΠΟΥ ΔΙΕΝΕΡΓΟΥΝ ΕΛΕΓΧΟ ΕΓΚΑΤΑΣΤΑΣΗΣ ΥΓΡΩΝ ΠΕΤΡΕΛΑΙΟΕΙΔΩΝ ΚΑΙ ΑΛΛΑ ΚΡΙΤΗΡΙΑ</w:t>
      </w:r>
    </w:p>
    <w:p w14:paraId="2240AEB2" w14:textId="77777777" w:rsidR="00554B70" w:rsidRPr="005E4296" w:rsidRDefault="00554B70" w:rsidP="005E4296">
      <w:pPr>
        <w:spacing w:line="360" w:lineRule="auto"/>
        <w:jc w:val="center"/>
        <w:rPr>
          <w:rFonts w:ascii="Arial" w:hAnsi="Arial" w:cs="Arial"/>
          <w:bCs/>
          <w:lang w:val="el-GR"/>
        </w:rPr>
      </w:pPr>
    </w:p>
    <w:p w14:paraId="267AA01B" w14:textId="77777777" w:rsidR="00554B70" w:rsidRDefault="00554B70" w:rsidP="005E4296">
      <w:pPr>
        <w:spacing w:line="360" w:lineRule="auto"/>
        <w:jc w:val="center"/>
        <w:rPr>
          <w:rFonts w:ascii="Arial" w:hAnsi="Arial" w:cs="Arial"/>
          <w:bCs/>
          <w:lang w:val="el-GR"/>
        </w:rPr>
      </w:pPr>
      <w:r w:rsidRPr="005E4296">
        <w:rPr>
          <w:rFonts w:ascii="Arial" w:hAnsi="Arial" w:cs="Arial"/>
          <w:bCs/>
          <w:lang w:val="el-GR"/>
        </w:rPr>
        <w:t>ΜΕΡΟΣ Α</w:t>
      </w:r>
    </w:p>
    <w:p w14:paraId="495D038D" w14:textId="77777777" w:rsidR="00554B70" w:rsidRPr="005E4296" w:rsidRDefault="00554B70" w:rsidP="005E4296">
      <w:pPr>
        <w:spacing w:line="360" w:lineRule="auto"/>
        <w:jc w:val="center"/>
        <w:rPr>
          <w:rFonts w:ascii="Arial" w:hAnsi="Arial" w:cs="Arial"/>
          <w:bCs/>
          <w:lang w:val="el-GR"/>
        </w:rPr>
      </w:pPr>
    </w:p>
    <w:p w14:paraId="105E069A" w14:textId="77777777" w:rsidR="00554B70" w:rsidRPr="005E4296" w:rsidRDefault="00554B70" w:rsidP="005E4296">
      <w:pPr>
        <w:spacing w:line="360" w:lineRule="auto"/>
        <w:jc w:val="center"/>
        <w:rPr>
          <w:rFonts w:ascii="Arial" w:hAnsi="Arial" w:cs="Arial"/>
          <w:bCs/>
          <w:lang w:val="el-GR"/>
        </w:rPr>
      </w:pPr>
      <w:r w:rsidRPr="005E4296">
        <w:rPr>
          <w:rFonts w:ascii="Arial" w:hAnsi="Arial" w:cs="Arial"/>
          <w:bCs/>
          <w:lang w:val="el-GR"/>
        </w:rPr>
        <w:t>Κριτήρια Έγκρισης προσώπων που διενεργούν έλεγχο εγκατάστασης υγρών πετρελαιοειδών</w:t>
      </w:r>
    </w:p>
    <w:p w14:paraId="022FF546" w14:textId="77777777" w:rsidR="00554B70" w:rsidRDefault="00554B70" w:rsidP="005E4296">
      <w:pPr>
        <w:spacing w:line="276" w:lineRule="auto"/>
        <w:jc w:val="both"/>
        <w:rPr>
          <w:rFonts w:ascii="Arial" w:hAnsi="Arial" w:cs="Arial"/>
          <w:lang w:val="el-GR"/>
        </w:rPr>
      </w:pPr>
    </w:p>
    <w:p w14:paraId="04E1422B" w14:textId="77777777" w:rsidR="00554B70" w:rsidRDefault="00554B70" w:rsidP="00490712">
      <w:pPr>
        <w:tabs>
          <w:tab w:val="left" w:pos="397"/>
          <w:tab w:val="left" w:pos="794"/>
        </w:tabs>
        <w:spacing w:line="360" w:lineRule="auto"/>
        <w:ind w:left="680" w:hanging="680"/>
        <w:jc w:val="both"/>
        <w:rPr>
          <w:rFonts w:ascii="Arial" w:hAnsi="Arial" w:cs="Arial"/>
          <w:lang w:val="el-GR"/>
        </w:rPr>
      </w:pPr>
      <w:r>
        <w:rPr>
          <w:rFonts w:ascii="Arial" w:hAnsi="Arial" w:cs="Arial"/>
          <w:lang w:val="el-GR"/>
        </w:rPr>
        <w:t>(1)(α)</w:t>
      </w:r>
      <w:r w:rsidRPr="006E60A0">
        <w:rPr>
          <w:rFonts w:ascii="Arial" w:hAnsi="Arial" w:cs="Arial"/>
          <w:lang w:val="el-GR"/>
        </w:rPr>
        <w:tab/>
      </w:r>
      <w:r>
        <w:rPr>
          <w:rFonts w:ascii="Arial" w:hAnsi="Arial" w:cs="Arial"/>
          <w:lang w:val="el-GR"/>
        </w:rPr>
        <w:t xml:space="preserve">Πρόσωπο το οποίο διενεργεί έλεγχο εγκατάστασης υγρών πετρελαιοειδών </w:t>
      </w:r>
      <w:r w:rsidRPr="00B73324">
        <w:rPr>
          <w:rFonts w:ascii="Arial" w:hAnsi="Arial" w:cs="Arial"/>
          <w:lang w:val="el-GR"/>
        </w:rPr>
        <w:t>και σ</w:t>
      </w:r>
      <w:r>
        <w:rPr>
          <w:rFonts w:ascii="Arial" w:hAnsi="Arial" w:cs="Arial"/>
          <w:lang w:val="el-GR"/>
        </w:rPr>
        <w:t>ε</w:t>
      </w:r>
      <w:r w:rsidRPr="00B73324">
        <w:rPr>
          <w:rFonts w:ascii="Arial" w:hAnsi="Arial" w:cs="Arial"/>
          <w:lang w:val="el-GR"/>
        </w:rPr>
        <w:t xml:space="preserve"> περίπτωση νομικού προσώπου, ο Διευθυντής του και το προσωπικό που είναι επιφορτισμένο με την εκτέλεση των ελέγχων</w:t>
      </w:r>
      <w:r w:rsidRPr="00156482">
        <w:rPr>
          <w:rFonts w:ascii="Arial" w:hAnsi="Arial" w:cs="Arial"/>
          <w:lang w:val="el-GR"/>
        </w:rPr>
        <w:t>,</w:t>
      </w:r>
      <w:r w:rsidRPr="00B73324">
        <w:rPr>
          <w:rFonts w:ascii="Arial" w:hAnsi="Arial" w:cs="Arial"/>
          <w:lang w:val="el-GR"/>
        </w:rPr>
        <w:t xml:space="preserve"> δεν επιτρέπεται να είναι</w:t>
      </w:r>
      <w:r>
        <w:rPr>
          <w:rFonts w:ascii="Arial" w:hAnsi="Arial" w:cs="Arial"/>
          <w:lang w:val="el-GR"/>
        </w:rPr>
        <w:t>-</w:t>
      </w:r>
      <w:r w:rsidRPr="00B73324">
        <w:rPr>
          <w:rFonts w:ascii="Arial" w:hAnsi="Arial" w:cs="Arial"/>
          <w:lang w:val="el-GR"/>
        </w:rPr>
        <w:t xml:space="preserve"> </w:t>
      </w:r>
    </w:p>
    <w:p w14:paraId="50B426E4" w14:textId="77777777" w:rsidR="00554B70" w:rsidRPr="006E60A0" w:rsidRDefault="00554B70" w:rsidP="00490712">
      <w:pPr>
        <w:tabs>
          <w:tab w:val="left" w:pos="397"/>
          <w:tab w:val="left" w:pos="794"/>
        </w:tabs>
        <w:spacing w:line="360" w:lineRule="auto"/>
        <w:ind w:left="680" w:hanging="680"/>
        <w:jc w:val="both"/>
        <w:rPr>
          <w:rFonts w:ascii="Arial" w:hAnsi="Arial" w:cs="Arial"/>
          <w:lang w:val="el-GR"/>
        </w:rPr>
      </w:pPr>
    </w:p>
    <w:p w14:paraId="2A44DD4D" w14:textId="77777777" w:rsidR="00554B70" w:rsidRPr="00D53283" w:rsidRDefault="00554B70" w:rsidP="00490712">
      <w:pPr>
        <w:tabs>
          <w:tab w:val="left" w:pos="709"/>
          <w:tab w:val="left" w:pos="1134"/>
        </w:tabs>
        <w:spacing w:line="360" w:lineRule="auto"/>
        <w:ind w:left="1134" w:hanging="1134"/>
        <w:jc w:val="both"/>
        <w:rPr>
          <w:rFonts w:ascii="Arial" w:hAnsi="Arial" w:cs="Arial"/>
          <w:lang w:val="el-GR"/>
        </w:rPr>
      </w:pPr>
      <w:r w:rsidRPr="008162A0">
        <w:rPr>
          <w:rFonts w:ascii="Arial" w:hAnsi="Arial" w:cs="Arial"/>
          <w:lang w:val="el-GR"/>
        </w:rPr>
        <w:tab/>
      </w:r>
      <w:r>
        <w:rPr>
          <w:rFonts w:ascii="Arial" w:hAnsi="Arial" w:cs="Arial"/>
          <w:lang w:val="el-GR"/>
        </w:rPr>
        <w:t>(</w:t>
      </w:r>
      <w:r>
        <w:rPr>
          <w:rFonts w:ascii="Arial" w:hAnsi="Arial" w:cs="Arial"/>
        </w:rPr>
        <w:t>i</w:t>
      </w:r>
      <w:r w:rsidRPr="005D59A4">
        <w:rPr>
          <w:rFonts w:ascii="Arial" w:hAnsi="Arial" w:cs="Arial"/>
          <w:lang w:val="el-GR"/>
        </w:rPr>
        <w:t>)</w:t>
      </w:r>
      <w:r w:rsidRPr="006E60A0">
        <w:rPr>
          <w:rFonts w:ascii="Arial" w:hAnsi="Arial" w:cs="Arial"/>
          <w:lang w:val="el-GR"/>
        </w:rPr>
        <w:tab/>
      </w:r>
      <w:r>
        <w:rPr>
          <w:rFonts w:ascii="Arial" w:hAnsi="Arial" w:cs="Arial"/>
        </w:rPr>
        <w:t>o</w:t>
      </w:r>
      <w:r w:rsidRPr="00D53283">
        <w:rPr>
          <w:rFonts w:ascii="Arial" w:hAnsi="Arial" w:cs="Arial"/>
          <w:lang w:val="el-GR"/>
        </w:rPr>
        <w:t xml:space="preserve"> </w:t>
      </w:r>
      <w:r w:rsidRPr="00B73324">
        <w:rPr>
          <w:rFonts w:ascii="Arial" w:hAnsi="Arial" w:cs="Arial"/>
          <w:lang w:val="el-GR"/>
        </w:rPr>
        <w:t xml:space="preserve">κατασκευαστής δοχείων ή δεξαμενών </w:t>
      </w:r>
      <w:r>
        <w:rPr>
          <w:rFonts w:ascii="Arial" w:hAnsi="Arial" w:cs="Arial"/>
          <w:lang w:val="el-GR"/>
        </w:rPr>
        <w:t>υγρών πετρελαιοειδών</w:t>
      </w:r>
      <w:r w:rsidRPr="00D53283">
        <w:rPr>
          <w:rFonts w:ascii="Arial" w:hAnsi="Arial" w:cs="Arial"/>
          <w:lang w:val="el-GR"/>
        </w:rPr>
        <w:t>·</w:t>
      </w:r>
      <w:r w:rsidRPr="00B73324">
        <w:rPr>
          <w:rFonts w:ascii="Arial" w:hAnsi="Arial" w:cs="Arial"/>
          <w:lang w:val="el-GR"/>
        </w:rPr>
        <w:t xml:space="preserve"> </w:t>
      </w:r>
    </w:p>
    <w:p w14:paraId="2EEA8D6B" w14:textId="77777777" w:rsidR="00554B70" w:rsidRPr="00B92775" w:rsidRDefault="00554B70" w:rsidP="00490712">
      <w:pPr>
        <w:tabs>
          <w:tab w:val="left" w:pos="709"/>
          <w:tab w:val="left" w:pos="1134"/>
        </w:tabs>
        <w:spacing w:line="360" w:lineRule="auto"/>
        <w:ind w:left="1134" w:hanging="1134"/>
        <w:jc w:val="both"/>
        <w:rPr>
          <w:rFonts w:ascii="Arial" w:hAnsi="Arial" w:cs="Arial"/>
          <w:lang w:val="el-GR"/>
        </w:rPr>
      </w:pPr>
      <w:r w:rsidRPr="003C4885">
        <w:rPr>
          <w:rFonts w:ascii="Arial" w:hAnsi="Arial" w:cs="Arial"/>
          <w:lang w:val="el-GR"/>
        </w:rPr>
        <w:tab/>
      </w:r>
      <w:r w:rsidRPr="00B92775">
        <w:rPr>
          <w:rFonts w:ascii="Arial" w:hAnsi="Arial" w:cs="Arial"/>
          <w:lang w:val="el-GR"/>
        </w:rPr>
        <w:t>(</w:t>
      </w:r>
      <w:r>
        <w:rPr>
          <w:rFonts w:ascii="Arial" w:hAnsi="Arial" w:cs="Arial"/>
        </w:rPr>
        <w:t>ii</w:t>
      </w:r>
      <w:r w:rsidRPr="00B92775">
        <w:rPr>
          <w:rFonts w:ascii="Arial" w:hAnsi="Arial" w:cs="Arial"/>
          <w:lang w:val="el-GR"/>
        </w:rPr>
        <w:t>)</w:t>
      </w:r>
      <w:r w:rsidRPr="00B92775">
        <w:rPr>
          <w:rFonts w:ascii="Arial" w:hAnsi="Arial" w:cs="Arial"/>
          <w:lang w:val="el-GR"/>
        </w:rPr>
        <w:tab/>
      </w:r>
      <w:r w:rsidRPr="00B73324">
        <w:rPr>
          <w:rFonts w:ascii="Arial" w:hAnsi="Arial" w:cs="Arial"/>
          <w:lang w:val="el-GR"/>
        </w:rPr>
        <w:t xml:space="preserve">το φυσικό ή νομικό πρόσωπο που σχεδίασε την εγκατάσταση </w:t>
      </w:r>
      <w:r>
        <w:rPr>
          <w:rFonts w:ascii="Arial" w:hAnsi="Arial" w:cs="Arial"/>
          <w:lang w:val="el-GR"/>
        </w:rPr>
        <w:t>υγρών πετρελαιοειδών</w:t>
      </w:r>
      <w:r w:rsidRPr="00B73324">
        <w:rPr>
          <w:rFonts w:ascii="Arial" w:hAnsi="Arial" w:cs="Arial"/>
          <w:lang w:val="el-GR"/>
        </w:rPr>
        <w:t xml:space="preserve">, ούτε ο προμηθευτής </w:t>
      </w:r>
      <w:r>
        <w:rPr>
          <w:rFonts w:ascii="Arial" w:hAnsi="Arial" w:cs="Arial"/>
          <w:lang w:val="el-GR"/>
        </w:rPr>
        <w:t>υγρών πετρελαιοειδών</w:t>
      </w:r>
      <w:r w:rsidRPr="00B92775">
        <w:rPr>
          <w:rFonts w:ascii="Arial" w:hAnsi="Arial" w:cs="Arial"/>
          <w:lang w:val="el-GR"/>
        </w:rPr>
        <w:t>·</w:t>
      </w:r>
      <w:r w:rsidRPr="00B73324">
        <w:rPr>
          <w:rFonts w:ascii="Arial" w:hAnsi="Arial" w:cs="Arial"/>
          <w:lang w:val="el-GR"/>
        </w:rPr>
        <w:t xml:space="preserve"> </w:t>
      </w:r>
    </w:p>
    <w:p w14:paraId="77400F6B" w14:textId="77777777" w:rsidR="00554B70" w:rsidRPr="003C4885" w:rsidRDefault="00554B70" w:rsidP="00490712">
      <w:pPr>
        <w:tabs>
          <w:tab w:val="left" w:pos="709"/>
          <w:tab w:val="left" w:pos="1134"/>
        </w:tabs>
        <w:spacing w:line="360" w:lineRule="auto"/>
        <w:ind w:left="1134" w:hanging="1134"/>
        <w:jc w:val="both"/>
        <w:rPr>
          <w:rFonts w:ascii="Arial" w:hAnsi="Arial" w:cs="Arial"/>
          <w:lang w:val="el-GR"/>
        </w:rPr>
      </w:pPr>
      <w:r w:rsidRPr="001E5ED9">
        <w:rPr>
          <w:rFonts w:ascii="Arial" w:hAnsi="Arial" w:cs="Arial"/>
          <w:lang w:val="el-GR"/>
        </w:rPr>
        <w:tab/>
      </w:r>
      <w:r w:rsidRPr="00B92775">
        <w:rPr>
          <w:rFonts w:ascii="Arial" w:hAnsi="Arial" w:cs="Arial"/>
          <w:lang w:val="el-GR"/>
        </w:rPr>
        <w:t>(</w:t>
      </w:r>
      <w:r>
        <w:rPr>
          <w:rFonts w:ascii="Arial" w:hAnsi="Arial" w:cs="Arial"/>
        </w:rPr>
        <w:t>iii</w:t>
      </w:r>
      <w:r w:rsidRPr="00B92775">
        <w:rPr>
          <w:rFonts w:ascii="Arial" w:hAnsi="Arial" w:cs="Arial"/>
          <w:lang w:val="el-GR"/>
        </w:rPr>
        <w:t>)</w:t>
      </w:r>
      <w:r w:rsidRPr="00B92775">
        <w:rPr>
          <w:rFonts w:ascii="Arial" w:hAnsi="Arial" w:cs="Arial"/>
          <w:lang w:val="el-GR"/>
        </w:rPr>
        <w:tab/>
      </w:r>
      <w:r w:rsidRPr="00B73324">
        <w:rPr>
          <w:rFonts w:ascii="Arial" w:hAnsi="Arial" w:cs="Arial"/>
          <w:lang w:val="el-GR"/>
        </w:rPr>
        <w:t xml:space="preserve">ο εγκαταστάτης </w:t>
      </w:r>
      <w:r>
        <w:rPr>
          <w:rFonts w:ascii="Arial" w:hAnsi="Arial" w:cs="Arial"/>
          <w:lang w:val="el-GR"/>
        </w:rPr>
        <w:t>υγρών πετρελαιοειδών</w:t>
      </w:r>
      <w:r w:rsidRPr="001C086A">
        <w:rPr>
          <w:rFonts w:ascii="Arial" w:hAnsi="Arial" w:cs="Arial"/>
          <w:lang w:val="el-GR"/>
        </w:rPr>
        <w:t>·</w:t>
      </w:r>
    </w:p>
    <w:p w14:paraId="6F9C7BFF" w14:textId="77777777" w:rsidR="00554B70" w:rsidRPr="003C4885" w:rsidRDefault="00554B70" w:rsidP="00490712">
      <w:pPr>
        <w:tabs>
          <w:tab w:val="left" w:pos="709"/>
          <w:tab w:val="left" w:pos="1134"/>
        </w:tabs>
        <w:spacing w:line="360" w:lineRule="auto"/>
        <w:ind w:left="1134" w:hanging="1134"/>
        <w:jc w:val="both"/>
        <w:rPr>
          <w:rFonts w:ascii="Arial" w:hAnsi="Arial" w:cs="Arial"/>
          <w:lang w:val="el-GR"/>
        </w:rPr>
      </w:pPr>
      <w:r w:rsidRPr="003C4885">
        <w:rPr>
          <w:rFonts w:ascii="Arial" w:hAnsi="Arial" w:cs="Arial"/>
          <w:lang w:val="el-GR"/>
        </w:rPr>
        <w:tab/>
      </w:r>
      <w:r w:rsidRPr="001C086A">
        <w:rPr>
          <w:rFonts w:ascii="Arial" w:hAnsi="Arial" w:cs="Arial"/>
          <w:lang w:val="el-GR"/>
        </w:rPr>
        <w:t>(</w:t>
      </w:r>
      <w:r>
        <w:rPr>
          <w:rFonts w:ascii="Arial" w:hAnsi="Arial" w:cs="Arial"/>
        </w:rPr>
        <w:t>iv</w:t>
      </w:r>
      <w:r w:rsidRPr="001C086A">
        <w:rPr>
          <w:rFonts w:ascii="Arial" w:hAnsi="Arial" w:cs="Arial"/>
          <w:lang w:val="el-GR"/>
        </w:rPr>
        <w:t>)</w:t>
      </w:r>
      <w:r w:rsidRPr="001C086A">
        <w:rPr>
          <w:rFonts w:ascii="Arial" w:hAnsi="Arial" w:cs="Arial"/>
          <w:lang w:val="el-GR"/>
        </w:rPr>
        <w:tab/>
      </w:r>
      <w:r w:rsidRPr="00B73324">
        <w:rPr>
          <w:rFonts w:ascii="Arial" w:hAnsi="Arial" w:cs="Arial"/>
          <w:lang w:val="el-GR"/>
        </w:rPr>
        <w:t xml:space="preserve">ο εντολοδόχος οποιουδήποτε από τα πιο πάνω πρόσωπα. </w:t>
      </w:r>
    </w:p>
    <w:p w14:paraId="614DD6DA" w14:textId="77777777" w:rsidR="00554B70" w:rsidRPr="003C4885" w:rsidRDefault="00554B70" w:rsidP="00490712">
      <w:pPr>
        <w:tabs>
          <w:tab w:val="left" w:pos="709"/>
          <w:tab w:val="left" w:pos="1134"/>
        </w:tabs>
        <w:spacing w:line="360" w:lineRule="auto"/>
        <w:ind w:left="1134" w:hanging="1134"/>
        <w:jc w:val="both"/>
        <w:rPr>
          <w:rFonts w:ascii="Arial" w:hAnsi="Arial" w:cs="Arial"/>
          <w:lang w:val="el-GR"/>
        </w:rPr>
      </w:pPr>
    </w:p>
    <w:p w14:paraId="023854B9" w14:textId="5229E633" w:rsidR="00554B70" w:rsidRDefault="00554B70" w:rsidP="00CE65C1">
      <w:pPr>
        <w:tabs>
          <w:tab w:val="left" w:pos="284"/>
          <w:tab w:val="left" w:pos="709"/>
        </w:tabs>
        <w:spacing w:line="360" w:lineRule="auto"/>
        <w:ind w:left="709" w:hanging="709"/>
        <w:jc w:val="both"/>
        <w:rPr>
          <w:rFonts w:ascii="Arial" w:hAnsi="Arial" w:cs="Arial"/>
          <w:lang w:val="el-GR"/>
        </w:rPr>
      </w:pPr>
      <w:r w:rsidRPr="003C4885">
        <w:rPr>
          <w:rFonts w:ascii="Arial" w:hAnsi="Arial" w:cs="Arial"/>
          <w:lang w:val="el-GR"/>
        </w:rPr>
        <w:tab/>
      </w:r>
      <w:r w:rsidRPr="003F35F4">
        <w:rPr>
          <w:rFonts w:ascii="Arial" w:hAnsi="Arial" w:cs="Arial"/>
          <w:lang w:val="el-GR"/>
        </w:rPr>
        <w:t>(</w:t>
      </w:r>
      <w:r>
        <w:rPr>
          <w:rFonts w:ascii="Arial" w:hAnsi="Arial" w:cs="Arial"/>
          <w:lang w:val="el-GR"/>
        </w:rPr>
        <w:t>β)</w:t>
      </w:r>
      <w:r>
        <w:rPr>
          <w:rFonts w:ascii="Arial" w:hAnsi="Arial" w:cs="Arial"/>
          <w:lang w:val="el-GR"/>
        </w:rPr>
        <w:tab/>
        <w:t>Πρόσωπο το οποίο διενεργεί έλεγχο εγκατάστασης υγρών πετρελαιοειδών</w:t>
      </w:r>
      <w:r w:rsidRPr="00B73324">
        <w:rPr>
          <w:rFonts w:ascii="Arial" w:hAnsi="Arial" w:cs="Arial"/>
          <w:lang w:val="el-GR"/>
        </w:rPr>
        <w:t xml:space="preserve"> δεν δύναται</w:t>
      </w:r>
      <w:r>
        <w:rPr>
          <w:rFonts w:ascii="Arial" w:hAnsi="Arial" w:cs="Arial"/>
          <w:lang w:val="el-GR"/>
        </w:rPr>
        <w:t xml:space="preserve"> </w:t>
      </w:r>
      <w:r w:rsidRPr="00B73324">
        <w:rPr>
          <w:rFonts w:ascii="Arial" w:hAnsi="Arial" w:cs="Arial"/>
          <w:lang w:val="el-GR"/>
        </w:rPr>
        <w:t>να παρέμβει ούτε ευθέως, ούτε ως εντολοδόχος, στον σχεδιασμό, την κατασκευή, την εμπορία, την αντιπροσωπεία ή τη συντήρηση των δοχείων, δεξαμενών ή εγκαταστάσεων υγρ</w:t>
      </w:r>
      <w:r>
        <w:rPr>
          <w:rFonts w:ascii="Arial" w:hAnsi="Arial" w:cs="Arial"/>
          <w:lang w:val="el-GR"/>
        </w:rPr>
        <w:t>ών πετρελαιοειδών</w:t>
      </w:r>
      <w:r w:rsidR="00C60EF5">
        <w:rPr>
          <w:rFonts w:ascii="Arial" w:hAnsi="Arial" w:cs="Arial"/>
          <w:lang w:val="el-GR"/>
        </w:rPr>
        <w:t>:</w:t>
      </w:r>
      <w:r w:rsidRPr="00B73324">
        <w:rPr>
          <w:rFonts w:ascii="Arial" w:hAnsi="Arial" w:cs="Arial"/>
          <w:lang w:val="el-GR"/>
        </w:rPr>
        <w:t xml:space="preserve"> </w:t>
      </w:r>
    </w:p>
    <w:p w14:paraId="4616E36C" w14:textId="77777777" w:rsidR="00554B70" w:rsidRDefault="00554B70" w:rsidP="00831B39">
      <w:pPr>
        <w:tabs>
          <w:tab w:val="left" w:pos="284"/>
          <w:tab w:val="left" w:pos="709"/>
        </w:tabs>
        <w:spacing w:line="360" w:lineRule="auto"/>
        <w:ind w:left="709" w:hanging="709"/>
        <w:jc w:val="both"/>
        <w:rPr>
          <w:rFonts w:ascii="Arial" w:hAnsi="Arial" w:cs="Arial"/>
          <w:lang w:val="el-GR"/>
        </w:rPr>
      </w:pPr>
    </w:p>
    <w:p w14:paraId="771F7223" w14:textId="77777777" w:rsidR="00554B70" w:rsidRPr="00B73324" w:rsidRDefault="00554B70" w:rsidP="006D4772">
      <w:pPr>
        <w:tabs>
          <w:tab w:val="left" w:pos="284"/>
          <w:tab w:val="left" w:pos="709"/>
          <w:tab w:val="left" w:pos="1276"/>
        </w:tabs>
        <w:spacing w:line="360" w:lineRule="auto"/>
        <w:ind w:left="709" w:hanging="709"/>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t xml:space="preserve">Νοείται ότι, οι πρόνοιες της παραγράφου (β) </w:t>
      </w:r>
      <w:r w:rsidRPr="00590C85">
        <w:rPr>
          <w:rFonts w:ascii="Arial" w:hAnsi="Arial" w:cs="Arial"/>
          <w:lang w:val="el-GR"/>
        </w:rPr>
        <w:t>δεν περιορίζουν τη δυνατότητα ανταλλαγής τεχνικών πληροφοριών μεταξύ των πιο πάνω προσώπων</w:t>
      </w:r>
      <w:r w:rsidRPr="00B73324">
        <w:rPr>
          <w:rFonts w:ascii="Arial" w:hAnsi="Arial" w:cs="Arial"/>
          <w:lang w:val="el-GR"/>
        </w:rPr>
        <w:t xml:space="preserve"> και του </w:t>
      </w:r>
      <w:r>
        <w:rPr>
          <w:rFonts w:ascii="Arial" w:hAnsi="Arial" w:cs="Arial"/>
          <w:lang w:val="el-GR"/>
        </w:rPr>
        <w:t>προσώπου που διενεργεί έλεγχο εγκατάστασης υγρών πετρελαιοειδών</w:t>
      </w:r>
      <w:r w:rsidRPr="00B73324">
        <w:rPr>
          <w:rFonts w:ascii="Arial" w:hAnsi="Arial" w:cs="Arial"/>
          <w:lang w:val="el-GR"/>
        </w:rPr>
        <w:t>.</w:t>
      </w:r>
    </w:p>
    <w:p w14:paraId="0C6A99A3" w14:textId="77777777" w:rsidR="00554B70" w:rsidRPr="00B73324" w:rsidRDefault="00554B70" w:rsidP="00920707">
      <w:pPr>
        <w:spacing w:line="360" w:lineRule="auto"/>
        <w:ind w:left="720"/>
        <w:rPr>
          <w:rFonts w:ascii="Arial" w:hAnsi="Arial" w:cs="Arial"/>
          <w:lang w:val="el-GR"/>
        </w:rPr>
      </w:pPr>
    </w:p>
    <w:p w14:paraId="7094AB7F" w14:textId="77777777" w:rsidR="00554B70" w:rsidRPr="00B73324" w:rsidRDefault="00554B70" w:rsidP="00554B70">
      <w:pPr>
        <w:numPr>
          <w:ilvl w:val="0"/>
          <w:numId w:val="27"/>
        </w:numPr>
        <w:spacing w:line="360" w:lineRule="auto"/>
        <w:ind w:hanging="720"/>
        <w:jc w:val="both"/>
        <w:rPr>
          <w:rFonts w:ascii="Arial" w:hAnsi="Arial" w:cs="Arial"/>
          <w:lang w:val="el-GR"/>
        </w:rPr>
      </w:pPr>
      <w:r w:rsidRPr="00E10D28">
        <w:rPr>
          <w:rFonts w:ascii="Arial" w:hAnsi="Arial" w:cs="Arial"/>
          <w:lang w:val="el-GR"/>
        </w:rPr>
        <w:t>Πρόσωπο τ</w:t>
      </w:r>
      <w:r>
        <w:rPr>
          <w:rFonts w:ascii="Arial" w:hAnsi="Arial" w:cs="Arial"/>
          <w:lang w:val="el-GR"/>
        </w:rPr>
        <w:t>ο οποίο διενεργεί έλεγχο εγκατάστασης υγρών πετρελαιοειδών εκτελεί τον</w:t>
      </w:r>
      <w:r w:rsidRPr="00B73324">
        <w:rPr>
          <w:rFonts w:ascii="Arial" w:hAnsi="Arial" w:cs="Arial"/>
          <w:lang w:val="el-GR"/>
        </w:rPr>
        <w:t xml:space="preserve"> </w:t>
      </w:r>
      <w:r>
        <w:rPr>
          <w:rFonts w:ascii="Arial" w:hAnsi="Arial" w:cs="Arial"/>
          <w:lang w:val="el-GR"/>
        </w:rPr>
        <w:t>έλεγχο</w:t>
      </w:r>
      <w:r w:rsidRPr="00B73324">
        <w:rPr>
          <w:rFonts w:ascii="Arial" w:hAnsi="Arial" w:cs="Arial"/>
          <w:lang w:val="el-GR"/>
        </w:rPr>
        <w:t xml:space="preserve"> με τη μεγαλύτερη επαγγελματική ακεραιότητα και τη μεγαλύτερη τεχνική ικανότητα και είναι ελεύθερο από οποιεσδήποτε πιέσεις και προτροπές</w:t>
      </w:r>
      <w:r w:rsidRPr="00E42DA9">
        <w:rPr>
          <w:rFonts w:ascii="Arial" w:hAnsi="Arial" w:cs="Arial"/>
          <w:lang w:val="el-GR"/>
        </w:rPr>
        <w:t>,</w:t>
      </w:r>
      <w:r w:rsidRPr="00B73324">
        <w:rPr>
          <w:rFonts w:ascii="Arial" w:hAnsi="Arial" w:cs="Arial"/>
          <w:lang w:val="el-GR"/>
        </w:rPr>
        <w:t xml:space="preserve"> ιδίως οικονομικής φύσης</w:t>
      </w:r>
      <w:r w:rsidRPr="00E42DA9">
        <w:rPr>
          <w:rFonts w:ascii="Arial" w:hAnsi="Arial" w:cs="Arial"/>
          <w:lang w:val="el-GR"/>
        </w:rPr>
        <w:t>,</w:t>
      </w:r>
      <w:r w:rsidRPr="00B73324">
        <w:rPr>
          <w:rFonts w:ascii="Arial" w:hAnsi="Arial" w:cs="Arial"/>
          <w:lang w:val="el-GR"/>
        </w:rPr>
        <w:t xml:space="preserve"> που δύναται να επηρεάσουν την κρίση </w:t>
      </w:r>
      <w:r w:rsidRPr="00B73324">
        <w:rPr>
          <w:rFonts w:ascii="Arial" w:hAnsi="Arial" w:cs="Arial"/>
          <w:lang w:val="el-GR"/>
        </w:rPr>
        <w:lastRenderedPageBreak/>
        <w:t>του ή τα αποτελέσματα του ελέγχου του, ειδικότερα δε από πιέσεις ή προτροπές που προέρχονται από πρόσωπα ή ομάδες προσώπων ενδιαφερομένων για το αποτέλεσμα τέτοιων ελέγχων.</w:t>
      </w:r>
    </w:p>
    <w:p w14:paraId="12842A90" w14:textId="77777777" w:rsidR="00554B70" w:rsidRPr="00B73324" w:rsidRDefault="00554B70" w:rsidP="00C214BB">
      <w:pPr>
        <w:spacing w:line="360" w:lineRule="auto"/>
        <w:rPr>
          <w:rFonts w:ascii="Arial" w:hAnsi="Arial" w:cs="Arial"/>
          <w:lang w:val="el-GR"/>
        </w:rPr>
      </w:pPr>
    </w:p>
    <w:p w14:paraId="7361A0DD" w14:textId="77777777" w:rsidR="00554B70" w:rsidRPr="00B73324" w:rsidRDefault="00554B70" w:rsidP="00490712">
      <w:pPr>
        <w:spacing w:line="360" w:lineRule="auto"/>
        <w:ind w:left="680" w:hanging="680"/>
        <w:jc w:val="both"/>
        <w:rPr>
          <w:rFonts w:ascii="Arial" w:hAnsi="Arial" w:cs="Arial"/>
          <w:lang w:val="el-GR"/>
        </w:rPr>
      </w:pPr>
      <w:r>
        <w:rPr>
          <w:rFonts w:ascii="Arial" w:hAnsi="Arial" w:cs="Arial"/>
          <w:lang w:val="el-GR"/>
        </w:rPr>
        <w:t>3.</w:t>
      </w:r>
      <w:r>
        <w:rPr>
          <w:rFonts w:ascii="Arial" w:hAnsi="Arial" w:cs="Arial"/>
          <w:lang w:val="el-GR"/>
        </w:rPr>
        <w:tab/>
        <w:t>Πρόσωπο το οποίο διενεργεί έλεγχο εγκατάστασης υγρών πετρελαιοειδών</w:t>
      </w:r>
      <w:r w:rsidRPr="00B73324">
        <w:rPr>
          <w:rFonts w:ascii="Arial" w:hAnsi="Arial" w:cs="Arial"/>
          <w:lang w:val="el-GR"/>
        </w:rPr>
        <w:t xml:space="preserve"> διαθέτει</w:t>
      </w:r>
      <w:r>
        <w:rPr>
          <w:rFonts w:ascii="Arial" w:hAnsi="Arial" w:cs="Arial"/>
          <w:lang w:val="el-GR"/>
        </w:rPr>
        <w:t>-</w:t>
      </w:r>
    </w:p>
    <w:p w14:paraId="0365343A" w14:textId="77777777" w:rsidR="00554B70" w:rsidRPr="00B73324" w:rsidRDefault="00554B70" w:rsidP="00490712">
      <w:pPr>
        <w:spacing w:line="360" w:lineRule="auto"/>
        <w:ind w:left="720"/>
        <w:jc w:val="both"/>
        <w:rPr>
          <w:rFonts w:ascii="Arial" w:hAnsi="Arial" w:cs="Arial"/>
          <w:lang w:val="el-GR"/>
        </w:rPr>
      </w:pPr>
    </w:p>
    <w:p w14:paraId="5C9144F3" w14:textId="77777777" w:rsidR="00554B70" w:rsidRPr="00B73324" w:rsidRDefault="00554B70" w:rsidP="00490712">
      <w:pPr>
        <w:tabs>
          <w:tab w:val="left" w:pos="284"/>
          <w:tab w:val="left" w:pos="709"/>
        </w:tabs>
        <w:spacing w:line="360" w:lineRule="auto"/>
        <w:ind w:left="720"/>
        <w:jc w:val="both"/>
        <w:rPr>
          <w:rFonts w:ascii="Arial" w:hAnsi="Arial" w:cs="Arial"/>
          <w:lang w:val="el-GR"/>
        </w:rPr>
      </w:pPr>
      <w:r w:rsidRPr="00B73324">
        <w:rPr>
          <w:rFonts w:ascii="Arial" w:hAnsi="Arial" w:cs="Arial"/>
          <w:lang w:val="el-GR"/>
        </w:rPr>
        <w:t>(α)</w:t>
      </w:r>
      <w:r>
        <w:rPr>
          <w:rFonts w:ascii="Arial" w:hAnsi="Arial" w:cs="Arial"/>
          <w:lang w:val="el-GR"/>
        </w:rPr>
        <w:tab/>
      </w:r>
      <w:r w:rsidRPr="00B73324">
        <w:rPr>
          <w:rFonts w:ascii="Arial" w:hAnsi="Arial" w:cs="Arial"/>
          <w:lang w:val="el-GR"/>
        </w:rPr>
        <w:t>πολύ καλή τεχνική και επαγγελματική κατάρτιση</w:t>
      </w:r>
      <w:r>
        <w:rPr>
          <w:rFonts w:ascii="Arial" w:hAnsi="Arial" w:cs="Arial"/>
          <w:lang w:val="el-GR"/>
        </w:rPr>
        <w:t xml:space="preserve">· </w:t>
      </w:r>
      <w:r w:rsidRPr="00B73324">
        <w:rPr>
          <w:rFonts w:ascii="Arial" w:hAnsi="Arial" w:cs="Arial"/>
          <w:lang w:val="el-GR"/>
        </w:rPr>
        <w:t>και</w:t>
      </w:r>
    </w:p>
    <w:p w14:paraId="4C0EFABD" w14:textId="77777777" w:rsidR="00554B70" w:rsidRDefault="00554B70" w:rsidP="00490712">
      <w:pPr>
        <w:spacing w:line="360" w:lineRule="auto"/>
        <w:ind w:left="1429" w:hanging="709"/>
        <w:jc w:val="both"/>
        <w:rPr>
          <w:rFonts w:ascii="Arial" w:hAnsi="Arial" w:cs="Arial"/>
          <w:lang w:val="el-GR"/>
        </w:rPr>
      </w:pPr>
      <w:r w:rsidRPr="00B73324">
        <w:rPr>
          <w:rFonts w:ascii="Arial" w:hAnsi="Arial" w:cs="Arial"/>
          <w:lang w:val="el-GR"/>
        </w:rPr>
        <w:t>(β)</w:t>
      </w:r>
      <w:r>
        <w:rPr>
          <w:rFonts w:ascii="Arial" w:hAnsi="Arial" w:cs="Arial"/>
          <w:lang w:val="el-GR"/>
        </w:rPr>
        <w:tab/>
      </w:r>
      <w:r w:rsidRPr="00B73324">
        <w:rPr>
          <w:rFonts w:ascii="Arial" w:hAnsi="Arial" w:cs="Arial"/>
          <w:lang w:val="el-GR"/>
        </w:rPr>
        <w:t>ικανοποιητική γνώση των τεχνικών προτύπων σχετικών με τους ελέγχους τους οποίους διενεργεί και επαρκή πρακτική εξάσκηση σε αυτούς τους ελέγχους.</w:t>
      </w:r>
    </w:p>
    <w:p w14:paraId="75B6040A" w14:textId="77777777" w:rsidR="00554B70" w:rsidRPr="00B73324" w:rsidRDefault="00554B70" w:rsidP="00412616">
      <w:pPr>
        <w:spacing w:line="360" w:lineRule="auto"/>
        <w:ind w:left="1429" w:hanging="709"/>
        <w:rPr>
          <w:rFonts w:ascii="Arial" w:hAnsi="Arial" w:cs="Arial"/>
          <w:lang w:val="el-GR"/>
        </w:rPr>
      </w:pPr>
    </w:p>
    <w:p w14:paraId="62C5FC9A" w14:textId="77777777" w:rsidR="00554B70" w:rsidRPr="00412616" w:rsidRDefault="00554B70" w:rsidP="00412616">
      <w:pPr>
        <w:jc w:val="center"/>
        <w:rPr>
          <w:rFonts w:ascii="Arial" w:hAnsi="Arial" w:cs="Arial"/>
          <w:bCs/>
          <w:lang w:val="el-GR"/>
        </w:rPr>
      </w:pPr>
      <w:r w:rsidRPr="00412616">
        <w:rPr>
          <w:rFonts w:ascii="Arial" w:hAnsi="Arial" w:cs="Arial"/>
          <w:bCs/>
          <w:lang w:val="el-GR"/>
        </w:rPr>
        <w:t>ΜΕΡΟΣ Β</w:t>
      </w:r>
    </w:p>
    <w:p w14:paraId="60787B48" w14:textId="77777777" w:rsidR="00554B70" w:rsidRPr="00412616" w:rsidRDefault="00554B70" w:rsidP="00104A11">
      <w:pPr>
        <w:jc w:val="center"/>
        <w:rPr>
          <w:rFonts w:ascii="Arial" w:hAnsi="Arial" w:cs="Arial"/>
          <w:bCs/>
          <w:lang w:val="el-GR"/>
        </w:rPr>
      </w:pPr>
    </w:p>
    <w:p w14:paraId="091E631C" w14:textId="77777777" w:rsidR="00554B70" w:rsidRPr="00412616" w:rsidRDefault="00554B70" w:rsidP="00412616">
      <w:pPr>
        <w:spacing w:line="360" w:lineRule="auto"/>
        <w:jc w:val="center"/>
        <w:rPr>
          <w:rFonts w:ascii="Arial" w:hAnsi="Arial" w:cs="Arial"/>
          <w:bCs/>
          <w:lang w:val="el-GR"/>
        </w:rPr>
      </w:pPr>
      <w:r w:rsidRPr="00412616">
        <w:rPr>
          <w:rFonts w:ascii="Arial" w:hAnsi="Arial" w:cs="Arial"/>
          <w:bCs/>
          <w:lang w:val="el-GR"/>
        </w:rPr>
        <w:t>Θεωρητικές και πρακτικές γνώσεις προσώπων που διενεργούν έλεγχο εγκατάστασης υγρών πετρελαιοειδών όλων των Βαθμίδων</w:t>
      </w:r>
    </w:p>
    <w:p w14:paraId="6DCCD680" w14:textId="77777777" w:rsidR="00554B70" w:rsidRDefault="00554B70" w:rsidP="00191AD7">
      <w:pPr>
        <w:spacing w:line="360" w:lineRule="auto"/>
        <w:ind w:left="426"/>
        <w:jc w:val="both"/>
        <w:rPr>
          <w:rFonts w:ascii="Arial" w:hAnsi="Arial" w:cs="Arial"/>
          <w:lang w:val="el-GR"/>
        </w:rPr>
      </w:pPr>
    </w:p>
    <w:p w14:paraId="664DE894" w14:textId="77777777" w:rsidR="00554B70" w:rsidRDefault="00554B70" w:rsidP="00554B70">
      <w:pPr>
        <w:numPr>
          <w:ilvl w:val="0"/>
          <w:numId w:val="25"/>
        </w:numPr>
        <w:spacing w:line="360" w:lineRule="auto"/>
        <w:jc w:val="both"/>
        <w:rPr>
          <w:rFonts w:ascii="Arial" w:hAnsi="Arial" w:cs="Arial"/>
          <w:lang w:val="el-GR"/>
        </w:rPr>
      </w:pPr>
      <w:r>
        <w:rPr>
          <w:rFonts w:ascii="Arial" w:hAnsi="Arial" w:cs="Arial"/>
          <w:lang w:val="el-GR"/>
        </w:rPr>
        <w:tab/>
        <w:t>Πρόσωπο το οποίο διενεργεί έλεγχο εγκατάστασης υγρών πετρελαιοειδών-</w:t>
      </w:r>
    </w:p>
    <w:p w14:paraId="55E06E2D" w14:textId="77777777" w:rsidR="00554B70" w:rsidRDefault="00554B70" w:rsidP="00191AD7">
      <w:pPr>
        <w:spacing w:line="360" w:lineRule="auto"/>
        <w:ind w:left="792"/>
        <w:jc w:val="both"/>
        <w:rPr>
          <w:rFonts w:ascii="Arial" w:hAnsi="Arial" w:cs="Arial"/>
          <w:lang w:val="el-GR"/>
        </w:rPr>
      </w:pPr>
    </w:p>
    <w:p w14:paraId="1DEF8A38" w14:textId="77777777" w:rsidR="00554B70" w:rsidRDefault="00554B70" w:rsidP="002327F9">
      <w:pPr>
        <w:tabs>
          <w:tab w:val="left" w:pos="284"/>
          <w:tab w:val="left" w:pos="709"/>
        </w:tabs>
        <w:spacing w:line="360" w:lineRule="auto"/>
        <w:ind w:left="1429" w:hanging="709"/>
        <w:jc w:val="both"/>
        <w:rPr>
          <w:rFonts w:ascii="Arial" w:hAnsi="Arial" w:cs="Arial"/>
          <w:lang w:val="el-GR"/>
        </w:rPr>
      </w:pPr>
      <w:r>
        <w:rPr>
          <w:rFonts w:ascii="Arial" w:hAnsi="Arial" w:cs="Arial"/>
          <w:lang w:val="el-GR"/>
        </w:rPr>
        <w:t>(α)</w:t>
      </w:r>
      <w:r>
        <w:rPr>
          <w:rFonts w:ascii="Arial" w:hAnsi="Arial" w:cs="Arial"/>
          <w:lang w:val="el-GR"/>
        </w:rPr>
        <w:tab/>
        <w:t xml:space="preserve">Είναι </w:t>
      </w:r>
      <w:r w:rsidRPr="00191AD7">
        <w:rPr>
          <w:rFonts w:ascii="Arial" w:hAnsi="Arial" w:cs="Arial"/>
          <w:lang w:val="el-GR"/>
        </w:rPr>
        <w:t>εγγεγραμμένο στο μητρώο του Επιστημονικού Τεχνικού Επιμελητηρίου Κύπρου στους κλάδο</w:t>
      </w:r>
      <w:r>
        <w:rPr>
          <w:rFonts w:ascii="Arial" w:hAnsi="Arial" w:cs="Arial"/>
          <w:lang w:val="el-GR"/>
        </w:rPr>
        <w:t>υ</w:t>
      </w:r>
      <w:r w:rsidRPr="00191AD7">
        <w:rPr>
          <w:rFonts w:ascii="Arial" w:hAnsi="Arial" w:cs="Arial"/>
          <w:lang w:val="el-GR"/>
        </w:rPr>
        <w:t>ς της</w:t>
      </w:r>
      <w:r>
        <w:rPr>
          <w:rFonts w:ascii="Arial" w:hAnsi="Arial" w:cs="Arial"/>
          <w:lang w:val="el-GR"/>
        </w:rPr>
        <w:t xml:space="preserve"> μηχανολογικής μηχανικής, της χημικής μηχανικής, </w:t>
      </w:r>
      <w:r w:rsidRPr="00191AD7">
        <w:rPr>
          <w:rFonts w:ascii="Arial" w:hAnsi="Arial" w:cs="Arial"/>
          <w:lang w:val="el-GR"/>
        </w:rPr>
        <w:t>της η</w:t>
      </w:r>
      <w:r>
        <w:rPr>
          <w:rFonts w:ascii="Arial" w:hAnsi="Arial" w:cs="Arial"/>
          <w:lang w:val="el-GR"/>
        </w:rPr>
        <w:t xml:space="preserve">λεκτρολογικής μηχανικής, </w:t>
      </w:r>
      <w:r w:rsidRPr="00191AD7">
        <w:rPr>
          <w:rFonts w:ascii="Arial" w:hAnsi="Arial" w:cs="Arial"/>
          <w:lang w:val="el-GR"/>
        </w:rPr>
        <w:t>της πολιτικής μηχανικής</w:t>
      </w:r>
      <w:r>
        <w:rPr>
          <w:rFonts w:ascii="Arial" w:hAnsi="Arial" w:cs="Arial"/>
          <w:lang w:val="el-GR"/>
        </w:rPr>
        <w:t xml:space="preserve"> ή της μηχανικής περιβάλλοντος και</w:t>
      </w:r>
      <w:r w:rsidRPr="00116615">
        <w:rPr>
          <w:rFonts w:ascii="Arial" w:hAnsi="Arial" w:cs="Arial"/>
          <w:lang w:val="el-GR"/>
        </w:rPr>
        <w:t xml:space="preserve"> </w:t>
      </w:r>
      <w:r w:rsidRPr="00191AD7">
        <w:rPr>
          <w:rFonts w:ascii="Arial" w:hAnsi="Arial" w:cs="Arial"/>
          <w:lang w:val="el-GR"/>
        </w:rPr>
        <w:t>διαθέτει άδεια άσκησης επαγγέλματος</w:t>
      </w:r>
      <w:r>
        <w:rPr>
          <w:rFonts w:ascii="Arial" w:hAnsi="Arial" w:cs="Arial"/>
          <w:lang w:val="el-GR"/>
        </w:rPr>
        <w:t xml:space="preserve"> σε περίπτωση που αυτό απαιτείται:</w:t>
      </w:r>
    </w:p>
    <w:p w14:paraId="09963FF8" w14:textId="77777777" w:rsidR="00554B70" w:rsidRDefault="00554B70" w:rsidP="00A642B1">
      <w:pPr>
        <w:spacing w:line="360" w:lineRule="auto"/>
        <w:ind w:left="792"/>
        <w:jc w:val="both"/>
        <w:rPr>
          <w:rFonts w:ascii="Arial" w:hAnsi="Arial" w:cs="Arial"/>
          <w:lang w:val="el-GR"/>
        </w:rPr>
      </w:pPr>
    </w:p>
    <w:p w14:paraId="6420B45B" w14:textId="625FA76C" w:rsidR="00554B70" w:rsidRPr="00A642B1" w:rsidRDefault="00554B70" w:rsidP="00A53622">
      <w:pPr>
        <w:tabs>
          <w:tab w:val="left" w:pos="2127"/>
        </w:tabs>
        <w:spacing w:line="360" w:lineRule="auto"/>
        <w:ind w:left="1503" w:hanging="709"/>
        <w:jc w:val="both"/>
        <w:rPr>
          <w:rFonts w:ascii="Arial" w:hAnsi="Arial" w:cs="Arial"/>
          <w:lang w:val="el-GR"/>
        </w:rPr>
      </w:pPr>
      <w:r>
        <w:rPr>
          <w:rFonts w:ascii="Arial" w:hAnsi="Arial" w:cs="Arial"/>
          <w:lang w:val="el-GR"/>
        </w:rPr>
        <w:tab/>
      </w:r>
      <w:r>
        <w:rPr>
          <w:rFonts w:ascii="Arial" w:hAnsi="Arial" w:cs="Arial"/>
          <w:lang w:val="el-GR"/>
        </w:rPr>
        <w:tab/>
        <w:t>Νοείται ότι, π</w:t>
      </w:r>
      <w:r w:rsidRPr="00A642B1">
        <w:rPr>
          <w:rFonts w:ascii="Arial" w:hAnsi="Arial" w:cs="Arial"/>
          <w:lang w:val="el-GR"/>
        </w:rPr>
        <w:t xml:space="preserve">ολίτες κρατών μελών </w:t>
      </w:r>
      <w:r>
        <w:rPr>
          <w:rFonts w:ascii="Arial" w:hAnsi="Arial" w:cs="Arial"/>
          <w:lang w:val="el-GR"/>
        </w:rPr>
        <w:t xml:space="preserve">της Ευρωπαϊκής Ένωσης </w:t>
      </w:r>
      <w:r w:rsidRPr="00A642B1">
        <w:rPr>
          <w:rFonts w:ascii="Arial" w:hAnsi="Arial" w:cs="Arial"/>
          <w:lang w:val="el-GR"/>
        </w:rPr>
        <w:t>που κατέχουν προσόντα στους πιο πάνω αναφερόμενους κλάδους</w:t>
      </w:r>
      <w:r>
        <w:rPr>
          <w:rFonts w:ascii="Arial" w:hAnsi="Arial" w:cs="Arial"/>
          <w:lang w:val="el-GR"/>
        </w:rPr>
        <w:t>,</w:t>
      </w:r>
      <w:r w:rsidRPr="00A642B1">
        <w:rPr>
          <w:rFonts w:ascii="Arial" w:hAnsi="Arial" w:cs="Arial"/>
          <w:lang w:val="el-GR"/>
        </w:rPr>
        <w:t xml:space="preserve"> τα οποία τους επιτρέπουν την άσκηση επαγγέλματος στη χώρα τους, πρέπει να είναι κατάλληλα αδειοδοτημένοι από το </w:t>
      </w:r>
      <w:r w:rsidR="00C60EF5">
        <w:rPr>
          <w:rFonts w:ascii="Arial" w:hAnsi="Arial" w:cs="Arial"/>
          <w:lang w:val="el-GR"/>
        </w:rPr>
        <w:t>Επιστημονικό Τεχνικό Επιμελητήριο Κύπρου</w:t>
      </w:r>
      <w:r>
        <w:rPr>
          <w:rFonts w:ascii="Arial" w:hAnsi="Arial" w:cs="Arial"/>
          <w:lang w:val="el-GR"/>
        </w:rPr>
        <w:t>.</w:t>
      </w:r>
    </w:p>
    <w:p w14:paraId="55B3E7CA" w14:textId="77777777" w:rsidR="00554B70" w:rsidRDefault="00554B70" w:rsidP="006E199D">
      <w:pPr>
        <w:spacing w:line="360" w:lineRule="auto"/>
        <w:ind w:left="792"/>
        <w:jc w:val="both"/>
        <w:rPr>
          <w:rFonts w:ascii="Arial" w:hAnsi="Arial" w:cs="Arial"/>
          <w:lang w:val="el-GR"/>
        </w:rPr>
      </w:pPr>
    </w:p>
    <w:p w14:paraId="71D01D53" w14:textId="77777777" w:rsidR="00554B70" w:rsidRPr="00394593" w:rsidRDefault="00554B70" w:rsidP="00D15B03">
      <w:pPr>
        <w:tabs>
          <w:tab w:val="left" w:pos="709"/>
        </w:tabs>
        <w:spacing w:line="360" w:lineRule="auto"/>
        <w:ind w:left="1497" w:hanging="879"/>
        <w:jc w:val="both"/>
        <w:rPr>
          <w:rFonts w:ascii="Arial" w:hAnsi="Arial" w:cs="Arial"/>
          <w:b/>
          <w:lang w:val="el-GR"/>
        </w:rPr>
      </w:pPr>
      <w:r>
        <w:rPr>
          <w:rFonts w:ascii="Arial" w:hAnsi="Arial" w:cs="Arial"/>
          <w:lang w:val="el-GR"/>
        </w:rPr>
        <w:tab/>
        <w:t>(β)</w:t>
      </w:r>
      <w:r>
        <w:rPr>
          <w:rFonts w:ascii="Arial" w:hAnsi="Arial" w:cs="Arial"/>
          <w:lang w:val="el-GR"/>
        </w:rPr>
        <w:tab/>
      </w:r>
      <w:r w:rsidRPr="00394593">
        <w:rPr>
          <w:rFonts w:ascii="Arial" w:hAnsi="Arial" w:cs="Arial"/>
          <w:lang w:val="el-GR"/>
        </w:rPr>
        <w:t xml:space="preserve">Έχει παρακολουθήσει με επιτυχία θεωρητική και πρακτική εκπαίδευση σε θέματα εγκαταστάσεων υγρών πετρελαιοειδών και ελέγχου αυτών διάρκειας </w:t>
      </w:r>
      <w:r>
        <w:rPr>
          <w:rFonts w:ascii="Arial" w:hAnsi="Arial" w:cs="Arial"/>
          <w:lang w:val="el-GR"/>
        </w:rPr>
        <w:t>σαράντα (</w:t>
      </w:r>
      <w:r w:rsidRPr="00394593">
        <w:rPr>
          <w:rFonts w:ascii="Arial" w:hAnsi="Arial" w:cs="Arial"/>
          <w:lang w:val="el-GR"/>
        </w:rPr>
        <w:t>40</w:t>
      </w:r>
      <w:r>
        <w:rPr>
          <w:rFonts w:ascii="Arial" w:hAnsi="Arial" w:cs="Arial"/>
          <w:lang w:val="el-GR"/>
        </w:rPr>
        <w:t>)</w:t>
      </w:r>
      <w:r w:rsidRPr="00394593">
        <w:rPr>
          <w:rFonts w:ascii="Arial" w:hAnsi="Arial" w:cs="Arial"/>
          <w:lang w:val="el-GR"/>
        </w:rPr>
        <w:t xml:space="preserve"> ωρών, η οποία παρέχεται από Οργανισμούς Πιστοποίησης Προσωπικού που πληρούν αναγνωρισμένα πρότυπα </w:t>
      </w:r>
      <w:r w:rsidRPr="00394593">
        <w:rPr>
          <w:rFonts w:ascii="Arial" w:hAnsi="Arial" w:cs="Arial"/>
          <w:lang w:val="el-GR"/>
        </w:rPr>
        <w:lastRenderedPageBreak/>
        <w:t xml:space="preserve">αποδεκτά από την αρμόδια Αρχή, όπως το διεθνές πρότυπο </w:t>
      </w:r>
      <w:r w:rsidRPr="00394593">
        <w:rPr>
          <w:rFonts w:ascii="Arial" w:hAnsi="Arial" w:cs="Arial"/>
          <w:lang w:val="en-GB"/>
        </w:rPr>
        <w:t>ISO</w:t>
      </w:r>
      <w:r w:rsidRPr="00394593">
        <w:rPr>
          <w:rFonts w:ascii="Arial" w:hAnsi="Arial" w:cs="Arial"/>
          <w:lang w:val="el-GR"/>
        </w:rPr>
        <w:t>/</w:t>
      </w:r>
      <w:r w:rsidRPr="00394593">
        <w:rPr>
          <w:rFonts w:ascii="Arial" w:hAnsi="Arial" w:cs="Arial"/>
          <w:lang w:val="en-GB"/>
        </w:rPr>
        <w:t>IEC</w:t>
      </w:r>
      <w:r w:rsidRPr="00394593">
        <w:rPr>
          <w:rFonts w:ascii="Arial" w:hAnsi="Arial" w:cs="Arial"/>
          <w:lang w:val="el-GR"/>
        </w:rPr>
        <w:t xml:space="preserve"> 17024 του 2012, ή από άλλα πιστοποιημένα εθνικά εκπαιδευτικά προγράμματα τα οποία είναι αποδεκτά από τον Αρχιεπιθεωρητή.  Κατοχή του πιστοποιητικού </w:t>
      </w:r>
      <w:r w:rsidRPr="00394593">
        <w:rPr>
          <w:rFonts w:ascii="Arial" w:hAnsi="Arial" w:cs="Arial"/>
          <w:b/>
          <w:lang w:val="el-GR"/>
        </w:rPr>
        <w:t>«</w:t>
      </w:r>
      <w:r w:rsidRPr="00394593">
        <w:rPr>
          <w:rStyle w:val="Strong"/>
          <w:rFonts w:ascii="Arial" w:hAnsi="Arial" w:cs="Arial"/>
          <w:b w:val="0"/>
          <w:lang w:val="en-GB" w:eastAsia="en-GB"/>
        </w:rPr>
        <w:t>NEBOSH</w:t>
      </w:r>
      <w:r w:rsidRPr="00394593">
        <w:rPr>
          <w:rStyle w:val="Strong"/>
          <w:rFonts w:ascii="Arial" w:hAnsi="Arial" w:cs="Arial"/>
          <w:b w:val="0"/>
          <w:lang w:val="el-GR" w:eastAsia="en-GB"/>
        </w:rPr>
        <w:t xml:space="preserve"> </w:t>
      </w:r>
      <w:r w:rsidRPr="00394593">
        <w:rPr>
          <w:rStyle w:val="Strong"/>
          <w:rFonts w:ascii="Arial" w:hAnsi="Arial" w:cs="Arial"/>
          <w:b w:val="0"/>
          <w:lang w:val="en-GB" w:eastAsia="en-GB"/>
        </w:rPr>
        <w:t>International</w:t>
      </w:r>
      <w:r w:rsidRPr="00394593">
        <w:rPr>
          <w:rStyle w:val="Strong"/>
          <w:rFonts w:ascii="Arial" w:hAnsi="Arial" w:cs="Arial"/>
          <w:b w:val="0"/>
          <w:lang w:val="el-GR" w:eastAsia="en-GB"/>
        </w:rPr>
        <w:t xml:space="preserve"> </w:t>
      </w:r>
      <w:r w:rsidRPr="00394593">
        <w:rPr>
          <w:rStyle w:val="Strong"/>
          <w:rFonts w:ascii="Arial" w:hAnsi="Arial" w:cs="Arial"/>
          <w:b w:val="0"/>
          <w:lang w:val="en-GB" w:eastAsia="en-GB"/>
        </w:rPr>
        <w:t>Technical</w:t>
      </w:r>
      <w:r w:rsidRPr="00394593">
        <w:rPr>
          <w:rStyle w:val="Strong"/>
          <w:rFonts w:ascii="Arial" w:hAnsi="Arial" w:cs="Arial"/>
          <w:b w:val="0"/>
          <w:lang w:val="el-GR" w:eastAsia="en-GB"/>
        </w:rPr>
        <w:t xml:space="preserve"> </w:t>
      </w:r>
      <w:r w:rsidRPr="00394593">
        <w:rPr>
          <w:rStyle w:val="Strong"/>
          <w:rFonts w:ascii="Arial" w:hAnsi="Arial" w:cs="Arial"/>
          <w:b w:val="0"/>
          <w:lang w:val="en-GB" w:eastAsia="en-GB"/>
        </w:rPr>
        <w:t>Certificate</w:t>
      </w:r>
      <w:r w:rsidRPr="00394593">
        <w:rPr>
          <w:rStyle w:val="Strong"/>
          <w:rFonts w:ascii="Arial" w:hAnsi="Arial" w:cs="Arial"/>
          <w:b w:val="0"/>
          <w:lang w:val="el-GR" w:eastAsia="en-GB"/>
        </w:rPr>
        <w:t xml:space="preserve"> </w:t>
      </w:r>
      <w:r w:rsidRPr="00394593">
        <w:rPr>
          <w:rStyle w:val="Strong"/>
          <w:rFonts w:ascii="Arial" w:hAnsi="Arial" w:cs="Arial"/>
          <w:b w:val="0"/>
          <w:lang w:val="en-GB" w:eastAsia="en-GB"/>
        </w:rPr>
        <w:t>in</w:t>
      </w:r>
      <w:r w:rsidRPr="00394593">
        <w:rPr>
          <w:rStyle w:val="Strong"/>
          <w:rFonts w:ascii="Arial" w:hAnsi="Arial" w:cs="Arial"/>
          <w:b w:val="0"/>
          <w:lang w:val="el-GR" w:eastAsia="en-GB"/>
        </w:rPr>
        <w:t xml:space="preserve"> </w:t>
      </w:r>
      <w:r w:rsidRPr="00394593">
        <w:rPr>
          <w:rStyle w:val="Strong"/>
          <w:rFonts w:ascii="Arial" w:hAnsi="Arial" w:cs="Arial"/>
          <w:b w:val="0"/>
          <w:lang w:val="en-GB" w:eastAsia="en-GB"/>
        </w:rPr>
        <w:t>Oil</w:t>
      </w:r>
      <w:r w:rsidRPr="00394593">
        <w:rPr>
          <w:rStyle w:val="Strong"/>
          <w:rFonts w:ascii="Arial" w:hAnsi="Arial" w:cs="Arial"/>
          <w:b w:val="0"/>
          <w:lang w:val="el-GR" w:eastAsia="en-GB"/>
        </w:rPr>
        <w:t xml:space="preserve"> </w:t>
      </w:r>
      <w:r w:rsidRPr="00394593">
        <w:rPr>
          <w:rStyle w:val="Strong"/>
          <w:rFonts w:ascii="Arial" w:hAnsi="Arial" w:cs="Arial"/>
          <w:b w:val="0"/>
          <w:lang w:val="en-GB" w:eastAsia="en-GB"/>
        </w:rPr>
        <w:t>and</w:t>
      </w:r>
      <w:r w:rsidRPr="00394593">
        <w:rPr>
          <w:rStyle w:val="Strong"/>
          <w:rFonts w:ascii="Arial" w:hAnsi="Arial" w:cs="Arial"/>
          <w:b w:val="0"/>
          <w:lang w:val="el-GR" w:eastAsia="en-GB"/>
        </w:rPr>
        <w:t xml:space="preserve"> </w:t>
      </w:r>
      <w:r w:rsidRPr="00394593">
        <w:rPr>
          <w:rStyle w:val="Strong"/>
          <w:rFonts w:ascii="Arial" w:hAnsi="Arial" w:cs="Arial"/>
          <w:b w:val="0"/>
          <w:lang w:val="en-GB" w:eastAsia="en-GB"/>
        </w:rPr>
        <w:t>Gas</w:t>
      </w:r>
      <w:r w:rsidRPr="00394593">
        <w:rPr>
          <w:rStyle w:val="Strong"/>
          <w:rFonts w:ascii="Arial" w:hAnsi="Arial" w:cs="Arial"/>
          <w:b w:val="0"/>
          <w:lang w:val="el-GR" w:eastAsia="en-GB"/>
        </w:rPr>
        <w:t xml:space="preserve"> </w:t>
      </w:r>
      <w:r w:rsidRPr="00394593">
        <w:rPr>
          <w:rStyle w:val="Strong"/>
          <w:rFonts w:ascii="Arial" w:hAnsi="Arial" w:cs="Arial"/>
          <w:b w:val="0"/>
          <w:lang w:val="en-GB" w:eastAsia="en-GB"/>
        </w:rPr>
        <w:t>Operational</w:t>
      </w:r>
      <w:r w:rsidRPr="00394593">
        <w:rPr>
          <w:rStyle w:val="Strong"/>
          <w:rFonts w:ascii="Arial" w:hAnsi="Arial" w:cs="Arial"/>
          <w:b w:val="0"/>
          <w:lang w:val="el-GR" w:eastAsia="en-GB"/>
        </w:rPr>
        <w:t xml:space="preserve"> </w:t>
      </w:r>
      <w:r w:rsidRPr="00394593">
        <w:rPr>
          <w:rStyle w:val="Strong"/>
          <w:rFonts w:ascii="Arial" w:hAnsi="Arial" w:cs="Arial"/>
          <w:b w:val="0"/>
          <w:lang w:val="en-GB" w:eastAsia="en-GB"/>
        </w:rPr>
        <w:t>Safety</w:t>
      </w:r>
      <w:r w:rsidRPr="00394593">
        <w:rPr>
          <w:rStyle w:val="Strong"/>
          <w:rFonts w:ascii="Arial" w:hAnsi="Arial" w:cs="Arial"/>
          <w:b w:val="0"/>
          <w:lang w:val="el-GR" w:eastAsia="en-GB"/>
        </w:rPr>
        <w:t>»</w:t>
      </w:r>
      <w:r w:rsidRPr="00394593">
        <w:rPr>
          <w:rFonts w:ascii="Arial" w:hAnsi="Arial" w:cs="Arial"/>
          <w:b/>
          <w:lang w:val="el-GR"/>
        </w:rPr>
        <w:t xml:space="preserve"> </w:t>
      </w:r>
      <w:r w:rsidRPr="00394593">
        <w:rPr>
          <w:rFonts w:ascii="Arial" w:hAnsi="Arial" w:cs="Arial"/>
          <w:lang w:val="el-GR"/>
        </w:rPr>
        <w:t>θεωρείται ότι ικανοποιεί τις πρόνοιες της παρούσας παραγράφου</w:t>
      </w:r>
      <w:r>
        <w:rPr>
          <w:rFonts w:ascii="Arial" w:hAnsi="Arial" w:cs="Arial"/>
          <w:lang w:val="el-GR"/>
        </w:rPr>
        <w:t>:</w:t>
      </w:r>
    </w:p>
    <w:p w14:paraId="5801FD66" w14:textId="77777777" w:rsidR="00554B70" w:rsidRDefault="00554B70" w:rsidP="00A073C4">
      <w:pPr>
        <w:pStyle w:val="ListParagraph"/>
        <w:rPr>
          <w:rFonts w:ascii="Arial" w:hAnsi="Arial" w:cs="Arial"/>
          <w:sz w:val="24"/>
          <w:szCs w:val="24"/>
          <w:lang w:val="el-GR"/>
        </w:rPr>
      </w:pPr>
    </w:p>
    <w:p w14:paraId="5F6322D2" w14:textId="77777777" w:rsidR="00554B70" w:rsidRDefault="00554B70" w:rsidP="00A53622">
      <w:pPr>
        <w:spacing w:line="360" w:lineRule="auto"/>
        <w:ind w:left="1503" w:hanging="709"/>
        <w:jc w:val="both"/>
        <w:rPr>
          <w:rFonts w:ascii="Arial" w:hAnsi="Arial" w:cs="Arial"/>
          <w:lang w:val="el-GR"/>
        </w:rPr>
      </w:pPr>
      <w:r>
        <w:rPr>
          <w:rFonts w:ascii="Arial" w:hAnsi="Arial" w:cs="Arial"/>
          <w:lang w:val="el-GR"/>
        </w:rPr>
        <w:tab/>
      </w:r>
      <w:r>
        <w:rPr>
          <w:rFonts w:ascii="Arial" w:hAnsi="Arial" w:cs="Arial"/>
          <w:lang w:val="el-GR"/>
        </w:rPr>
        <w:tab/>
      </w:r>
      <w:r w:rsidRPr="00A073C4">
        <w:rPr>
          <w:rFonts w:ascii="Arial" w:hAnsi="Arial" w:cs="Arial"/>
          <w:lang w:val="el-GR"/>
        </w:rPr>
        <w:t xml:space="preserve">Νοείται ότι, η θεωρητική και πρακτική εκπαίδευση σε θέματα εγκαταστάσεων </w:t>
      </w:r>
      <w:r>
        <w:rPr>
          <w:rFonts w:ascii="Arial" w:hAnsi="Arial" w:cs="Arial"/>
          <w:lang w:val="el-GR"/>
        </w:rPr>
        <w:t>υγρών πετρελαιοειδών</w:t>
      </w:r>
      <w:r w:rsidRPr="00A073C4">
        <w:rPr>
          <w:rFonts w:ascii="Arial" w:hAnsi="Arial" w:cs="Arial"/>
          <w:lang w:val="el-GR"/>
        </w:rPr>
        <w:t xml:space="preserve"> και ελέγχου αυτών η οποία προσφέρεται από την Αρχή Ανάπτυξης Ανθρώπινου Δυναμικού ή εγκρίνεται από αυτήν, είναι αποδεκτή από τον Αρχιεπιθεωρητή</w:t>
      </w:r>
      <w:r>
        <w:rPr>
          <w:rFonts w:ascii="Arial" w:hAnsi="Arial" w:cs="Arial"/>
          <w:lang w:val="el-GR"/>
        </w:rPr>
        <w:t>:</w:t>
      </w:r>
    </w:p>
    <w:p w14:paraId="793BBA49" w14:textId="77777777" w:rsidR="00554B70" w:rsidRDefault="00554B70" w:rsidP="00A073C4">
      <w:pPr>
        <w:spacing w:line="360" w:lineRule="auto"/>
        <w:ind w:left="792"/>
        <w:jc w:val="both"/>
        <w:rPr>
          <w:rFonts w:ascii="Arial" w:hAnsi="Arial" w:cs="Arial"/>
          <w:lang w:val="el-GR"/>
        </w:rPr>
      </w:pPr>
    </w:p>
    <w:p w14:paraId="03668739" w14:textId="77777777" w:rsidR="00554B70" w:rsidRDefault="00554B70" w:rsidP="00340A82">
      <w:pPr>
        <w:spacing w:line="360" w:lineRule="auto"/>
        <w:ind w:left="1503" w:hanging="709"/>
        <w:jc w:val="both"/>
        <w:rPr>
          <w:rFonts w:ascii="Arial" w:hAnsi="Arial" w:cs="Arial"/>
          <w:lang w:val="el-GR"/>
        </w:rPr>
      </w:pPr>
      <w:r>
        <w:rPr>
          <w:rFonts w:ascii="Arial" w:hAnsi="Arial" w:cs="Arial"/>
          <w:lang w:val="el-GR"/>
        </w:rPr>
        <w:tab/>
      </w:r>
      <w:r>
        <w:rPr>
          <w:rFonts w:ascii="Arial" w:hAnsi="Arial" w:cs="Arial"/>
          <w:lang w:val="el-GR"/>
        </w:rPr>
        <w:tab/>
      </w:r>
      <w:r w:rsidRPr="00B73324">
        <w:rPr>
          <w:rFonts w:ascii="Arial" w:hAnsi="Arial" w:cs="Arial"/>
          <w:lang w:val="el-GR"/>
        </w:rPr>
        <w:t xml:space="preserve">Νοείται περαιτέρω ότι, η θεωρητική και πρακτική εκπαίδευση σε θέματα εγκαταστάσεων </w:t>
      </w:r>
      <w:r>
        <w:rPr>
          <w:rFonts w:ascii="Arial" w:hAnsi="Arial" w:cs="Arial"/>
          <w:lang w:val="el-GR"/>
        </w:rPr>
        <w:t>υγρών πετρελαιοειδών</w:t>
      </w:r>
      <w:r w:rsidRPr="00B73324">
        <w:rPr>
          <w:rFonts w:ascii="Arial" w:hAnsi="Arial" w:cs="Arial"/>
          <w:lang w:val="el-GR"/>
        </w:rPr>
        <w:t xml:space="preserve"> και ελέγχου αυτών πρέπει να επαναλαμβάνεται τουλάχιστον μια φορά κάθε </w:t>
      </w:r>
      <w:r>
        <w:rPr>
          <w:rFonts w:ascii="Arial" w:hAnsi="Arial" w:cs="Arial"/>
          <w:lang w:val="el-GR"/>
        </w:rPr>
        <w:t>εξήντα (60)</w:t>
      </w:r>
      <w:r w:rsidRPr="00B73324">
        <w:rPr>
          <w:rFonts w:ascii="Arial" w:hAnsi="Arial" w:cs="Arial"/>
          <w:lang w:val="el-GR"/>
        </w:rPr>
        <w:t xml:space="preserve"> μήνες, εκτός εάν η συχνότητα επανεκπαίδευσης καθορίζεται διαφορετικά στα αναγνωρισμένα πρότυπα εκπαίδευσης προσωπικού ή στα διαπιστευμένα εθνικά εκπαιδευτικά προγράμματα</w:t>
      </w:r>
      <w:r w:rsidRPr="00E42DA9">
        <w:rPr>
          <w:rFonts w:ascii="Arial" w:hAnsi="Arial" w:cs="Arial"/>
          <w:lang w:val="el-GR"/>
        </w:rPr>
        <w:t xml:space="preserve"> </w:t>
      </w:r>
      <w:r w:rsidRPr="00B73324">
        <w:rPr>
          <w:rFonts w:ascii="Arial" w:hAnsi="Arial" w:cs="Arial"/>
          <w:lang w:val="el-GR"/>
        </w:rPr>
        <w:t xml:space="preserve"> τα οποία είναι αποδεκτά από τον Αρχιεπιθεωρητή.</w:t>
      </w:r>
    </w:p>
    <w:p w14:paraId="0F5E3D33" w14:textId="77777777" w:rsidR="00554B70" w:rsidRDefault="00554B70" w:rsidP="00A073C4">
      <w:pPr>
        <w:spacing w:line="360" w:lineRule="auto"/>
        <w:ind w:left="792"/>
        <w:jc w:val="both"/>
        <w:rPr>
          <w:rFonts w:ascii="Arial" w:hAnsi="Arial" w:cs="Arial"/>
          <w:lang w:val="el-GR"/>
        </w:rPr>
      </w:pPr>
    </w:p>
    <w:p w14:paraId="2D5E7671" w14:textId="77777777" w:rsidR="00554B70" w:rsidRPr="00A073C4" w:rsidRDefault="00554B70" w:rsidP="00D15B03">
      <w:pPr>
        <w:tabs>
          <w:tab w:val="left" w:pos="709"/>
        </w:tabs>
        <w:spacing w:line="360" w:lineRule="auto"/>
        <w:ind w:left="1456" w:hanging="1456"/>
        <w:jc w:val="both"/>
        <w:rPr>
          <w:rFonts w:ascii="Arial" w:hAnsi="Arial" w:cs="Arial"/>
          <w:lang w:val="el-GR"/>
        </w:rPr>
      </w:pPr>
      <w:r>
        <w:rPr>
          <w:rFonts w:ascii="Arial" w:hAnsi="Arial" w:cs="Arial"/>
          <w:lang w:val="el-GR"/>
        </w:rPr>
        <w:tab/>
        <w:t>(γ)</w:t>
      </w:r>
      <w:r>
        <w:rPr>
          <w:rFonts w:ascii="Arial" w:hAnsi="Arial" w:cs="Arial"/>
          <w:lang w:val="el-GR"/>
        </w:rPr>
        <w:tab/>
        <w:t>Έχει</w:t>
      </w:r>
      <w:r w:rsidRPr="00A073C4">
        <w:rPr>
          <w:rFonts w:ascii="Arial" w:hAnsi="Arial" w:cs="Arial"/>
          <w:lang w:val="el-GR"/>
        </w:rPr>
        <w:t xml:space="preserve"> παρακολουθήσε</w:t>
      </w:r>
      <w:r>
        <w:rPr>
          <w:rFonts w:ascii="Arial" w:hAnsi="Arial" w:cs="Arial"/>
          <w:lang w:val="el-GR"/>
        </w:rPr>
        <w:t>ι με επιτυχία, επιπροσθέτως των σαράντα (4</w:t>
      </w:r>
      <w:r w:rsidRPr="00A073C4">
        <w:rPr>
          <w:rFonts w:ascii="Arial" w:hAnsi="Arial" w:cs="Arial"/>
          <w:lang w:val="el-GR"/>
        </w:rPr>
        <w:t>0</w:t>
      </w:r>
      <w:r>
        <w:rPr>
          <w:rFonts w:ascii="Arial" w:hAnsi="Arial" w:cs="Arial"/>
          <w:lang w:val="el-GR"/>
        </w:rPr>
        <w:t>)</w:t>
      </w:r>
      <w:r w:rsidRPr="00A073C4">
        <w:rPr>
          <w:rFonts w:ascii="Arial" w:hAnsi="Arial" w:cs="Arial"/>
          <w:lang w:val="el-GR"/>
        </w:rPr>
        <w:t xml:space="preserve"> ωρών θεωρητικής και πρακτικής εκπαίδευσης που </w:t>
      </w:r>
      <w:r>
        <w:rPr>
          <w:rFonts w:ascii="Arial" w:hAnsi="Arial" w:cs="Arial"/>
          <w:lang w:val="el-GR"/>
        </w:rPr>
        <w:t>καθορίζονται στην παράγραφο (β)</w:t>
      </w:r>
      <w:r w:rsidRPr="00A073C4">
        <w:rPr>
          <w:rFonts w:ascii="Arial" w:hAnsi="Arial" w:cs="Arial"/>
          <w:lang w:val="el-GR"/>
        </w:rPr>
        <w:t>, θεωρητική και πρακτική εκπαίδευση διάρκειας</w:t>
      </w:r>
      <w:r>
        <w:rPr>
          <w:rFonts w:ascii="Arial" w:hAnsi="Arial" w:cs="Arial"/>
          <w:lang w:val="el-GR"/>
        </w:rPr>
        <w:t>-</w:t>
      </w:r>
    </w:p>
    <w:p w14:paraId="1BF28746" w14:textId="77777777" w:rsidR="00554B70" w:rsidRPr="00B73324" w:rsidRDefault="00554B70" w:rsidP="00A073C4">
      <w:pPr>
        <w:spacing w:line="360" w:lineRule="auto"/>
        <w:rPr>
          <w:rFonts w:ascii="Arial" w:hAnsi="Arial" w:cs="Arial"/>
          <w:lang w:val="el-GR"/>
        </w:rPr>
      </w:pPr>
    </w:p>
    <w:p w14:paraId="423C4113" w14:textId="77777777" w:rsidR="00554B70" w:rsidRPr="00B73324" w:rsidRDefault="00554B70" w:rsidP="001C09CA">
      <w:pPr>
        <w:tabs>
          <w:tab w:val="left" w:pos="709"/>
          <w:tab w:val="left" w:pos="1134"/>
          <w:tab w:val="left" w:pos="1418"/>
          <w:tab w:val="left" w:pos="1843"/>
        </w:tabs>
        <w:spacing w:line="360" w:lineRule="auto"/>
        <w:ind w:left="1843" w:hanging="1843"/>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r>
      <w:r w:rsidRPr="00B73324">
        <w:rPr>
          <w:rFonts w:ascii="Arial" w:hAnsi="Arial" w:cs="Arial"/>
          <w:lang w:val="el-GR"/>
        </w:rPr>
        <w:t>(</w:t>
      </w:r>
      <w:r>
        <w:rPr>
          <w:rFonts w:ascii="Arial" w:hAnsi="Arial" w:cs="Arial"/>
        </w:rPr>
        <w:t>i</w:t>
      </w:r>
      <w:r w:rsidRPr="00B73324">
        <w:rPr>
          <w:rFonts w:ascii="Arial" w:hAnsi="Arial" w:cs="Arial"/>
          <w:lang w:val="el-GR"/>
        </w:rPr>
        <w:t>)</w:t>
      </w:r>
      <w:r>
        <w:rPr>
          <w:rFonts w:ascii="Arial" w:hAnsi="Arial" w:cs="Arial"/>
          <w:lang w:val="el-GR"/>
        </w:rPr>
        <w:tab/>
      </w:r>
      <w:r w:rsidRPr="00B73324">
        <w:rPr>
          <w:rFonts w:ascii="Arial" w:hAnsi="Arial" w:cs="Arial"/>
          <w:lang w:val="el-GR"/>
        </w:rPr>
        <w:t xml:space="preserve">τουλάχιστον </w:t>
      </w:r>
      <w:r>
        <w:rPr>
          <w:rFonts w:ascii="Arial" w:hAnsi="Arial" w:cs="Arial"/>
          <w:lang w:val="el-GR"/>
        </w:rPr>
        <w:t>δεκαέξι (</w:t>
      </w:r>
      <w:r w:rsidRPr="00B73324">
        <w:rPr>
          <w:rFonts w:ascii="Arial" w:hAnsi="Arial" w:cs="Arial"/>
          <w:lang w:val="el-GR"/>
        </w:rPr>
        <w:t>16</w:t>
      </w:r>
      <w:r>
        <w:rPr>
          <w:rFonts w:ascii="Arial" w:hAnsi="Arial" w:cs="Arial"/>
          <w:lang w:val="el-GR"/>
        </w:rPr>
        <w:t>)</w:t>
      </w:r>
      <w:r w:rsidRPr="00B73324">
        <w:rPr>
          <w:rFonts w:ascii="Arial" w:hAnsi="Arial" w:cs="Arial"/>
          <w:lang w:val="el-GR"/>
        </w:rPr>
        <w:t xml:space="preserve"> ωρών σε γενικά θέματα ασ</w:t>
      </w:r>
      <w:r>
        <w:rPr>
          <w:rFonts w:ascii="Arial" w:hAnsi="Arial" w:cs="Arial"/>
          <w:lang w:val="el-GR"/>
        </w:rPr>
        <w:t xml:space="preserve">φάλειας και υγείας στην εργασία· </w:t>
      </w:r>
      <w:r w:rsidRPr="00B73324">
        <w:rPr>
          <w:rFonts w:ascii="Arial" w:hAnsi="Arial" w:cs="Arial"/>
          <w:lang w:val="el-GR"/>
        </w:rPr>
        <w:t>και</w:t>
      </w:r>
    </w:p>
    <w:p w14:paraId="1C995C08" w14:textId="77777777" w:rsidR="00554B70" w:rsidRDefault="00554B70" w:rsidP="001C09CA">
      <w:pPr>
        <w:tabs>
          <w:tab w:val="left" w:pos="709"/>
          <w:tab w:val="left" w:pos="1134"/>
          <w:tab w:val="left" w:pos="1418"/>
          <w:tab w:val="left" w:pos="1843"/>
        </w:tabs>
        <w:spacing w:line="360" w:lineRule="auto"/>
        <w:ind w:left="1843" w:hanging="1843"/>
        <w:jc w:val="both"/>
        <w:rPr>
          <w:rFonts w:ascii="Arial" w:hAnsi="Arial" w:cs="Arial"/>
          <w:lang w:val="el-GR"/>
        </w:rPr>
      </w:pPr>
      <w:r w:rsidRPr="001C09CA">
        <w:rPr>
          <w:rFonts w:ascii="Arial" w:hAnsi="Arial" w:cs="Arial"/>
          <w:lang w:val="el-GR"/>
        </w:rPr>
        <w:tab/>
      </w:r>
      <w:r w:rsidRPr="001C09CA">
        <w:rPr>
          <w:rFonts w:ascii="Arial" w:hAnsi="Arial" w:cs="Arial"/>
          <w:lang w:val="el-GR"/>
        </w:rPr>
        <w:tab/>
      </w:r>
      <w:r w:rsidRPr="001C09CA">
        <w:rPr>
          <w:rFonts w:ascii="Arial" w:hAnsi="Arial" w:cs="Arial"/>
          <w:lang w:val="el-GR"/>
        </w:rPr>
        <w:tab/>
      </w:r>
      <w:r>
        <w:rPr>
          <w:rFonts w:ascii="Arial" w:hAnsi="Arial" w:cs="Arial"/>
          <w:lang w:val="el-GR"/>
        </w:rPr>
        <w:t>(</w:t>
      </w:r>
      <w:r>
        <w:rPr>
          <w:rFonts w:ascii="Arial" w:hAnsi="Arial" w:cs="Arial"/>
        </w:rPr>
        <w:t>ii</w:t>
      </w:r>
      <w:r>
        <w:rPr>
          <w:rFonts w:ascii="Arial" w:hAnsi="Arial" w:cs="Arial"/>
          <w:lang w:val="el-GR"/>
        </w:rPr>
        <w:t>)</w:t>
      </w:r>
      <w:r w:rsidRPr="003A7CBC">
        <w:rPr>
          <w:rFonts w:ascii="Arial" w:hAnsi="Arial" w:cs="Arial"/>
          <w:lang w:val="el-GR"/>
        </w:rPr>
        <w:tab/>
      </w:r>
      <w:r w:rsidRPr="00B73324">
        <w:rPr>
          <w:rFonts w:ascii="Arial" w:hAnsi="Arial" w:cs="Arial"/>
          <w:lang w:val="el-GR"/>
        </w:rPr>
        <w:t xml:space="preserve">τουλάχιστον </w:t>
      </w:r>
      <w:r>
        <w:rPr>
          <w:rFonts w:ascii="Arial" w:hAnsi="Arial" w:cs="Arial"/>
          <w:lang w:val="el-GR"/>
        </w:rPr>
        <w:t>οκτώ (</w:t>
      </w:r>
      <w:r w:rsidRPr="00B73324">
        <w:rPr>
          <w:rFonts w:ascii="Arial" w:hAnsi="Arial" w:cs="Arial"/>
          <w:lang w:val="el-GR"/>
        </w:rPr>
        <w:t>8</w:t>
      </w:r>
      <w:r>
        <w:rPr>
          <w:rFonts w:ascii="Arial" w:hAnsi="Arial" w:cs="Arial"/>
          <w:lang w:val="el-GR"/>
        </w:rPr>
        <w:t>)</w:t>
      </w:r>
      <w:r w:rsidRPr="00B73324">
        <w:rPr>
          <w:rFonts w:ascii="Arial" w:hAnsi="Arial" w:cs="Arial"/>
          <w:lang w:val="el-GR"/>
        </w:rPr>
        <w:t xml:space="preserve"> ωρών σε ειδικά θέματα διαχείρισης των κινδύνων που προκύπτουν από την εγκατάσταση, δοκιμή, λειτουργία, επιδιόρθωση και συντήρηση εγκατάστασης </w:t>
      </w:r>
      <w:r>
        <w:rPr>
          <w:rFonts w:ascii="Arial" w:hAnsi="Arial" w:cs="Arial"/>
          <w:lang w:val="el-GR"/>
        </w:rPr>
        <w:t>υγρών πετρελαιοειδών</w:t>
      </w:r>
      <w:r w:rsidRPr="00B73324">
        <w:rPr>
          <w:rFonts w:ascii="Arial" w:hAnsi="Arial" w:cs="Arial"/>
          <w:lang w:val="el-GR"/>
        </w:rPr>
        <w:t xml:space="preserve"> αλλά και κατά τη</w:t>
      </w:r>
      <w:r>
        <w:rPr>
          <w:rFonts w:ascii="Arial" w:hAnsi="Arial" w:cs="Arial"/>
          <w:lang w:val="el-GR"/>
        </w:rPr>
        <w:t>ν</w:t>
      </w:r>
      <w:r w:rsidRPr="00B73324">
        <w:rPr>
          <w:rFonts w:ascii="Arial" w:hAnsi="Arial" w:cs="Arial"/>
          <w:lang w:val="el-GR"/>
        </w:rPr>
        <w:t xml:space="preserve"> </w:t>
      </w:r>
      <w:r>
        <w:rPr>
          <w:rFonts w:ascii="Arial" w:hAnsi="Arial" w:cs="Arial"/>
          <w:lang w:val="el-GR"/>
        </w:rPr>
        <w:t>μετάγγιση</w:t>
      </w:r>
      <w:r w:rsidRPr="00B73324">
        <w:rPr>
          <w:rFonts w:ascii="Arial" w:hAnsi="Arial" w:cs="Arial"/>
          <w:lang w:val="el-GR"/>
        </w:rPr>
        <w:t xml:space="preserve"> </w:t>
      </w:r>
      <w:r>
        <w:rPr>
          <w:rFonts w:ascii="Arial" w:hAnsi="Arial" w:cs="Arial"/>
          <w:lang w:val="el-GR"/>
        </w:rPr>
        <w:t>υγρών πετρελαιοειδών</w:t>
      </w:r>
      <w:r w:rsidRPr="00B73324">
        <w:rPr>
          <w:rFonts w:ascii="Arial" w:hAnsi="Arial" w:cs="Arial"/>
          <w:lang w:val="el-GR"/>
        </w:rPr>
        <w:t>.</w:t>
      </w:r>
    </w:p>
    <w:p w14:paraId="426C687C" w14:textId="77777777" w:rsidR="00554B70" w:rsidRDefault="00554B70" w:rsidP="00A073C4">
      <w:pPr>
        <w:spacing w:line="360" w:lineRule="auto"/>
        <w:ind w:left="1134" w:hanging="425"/>
        <w:jc w:val="both"/>
        <w:rPr>
          <w:rFonts w:ascii="Arial" w:hAnsi="Arial" w:cs="Arial"/>
          <w:lang w:val="el-GR"/>
        </w:rPr>
      </w:pPr>
    </w:p>
    <w:p w14:paraId="3B40E5DC" w14:textId="77777777" w:rsidR="00DA0B74" w:rsidRDefault="00554B70" w:rsidP="0050636F">
      <w:pPr>
        <w:tabs>
          <w:tab w:val="left" w:pos="709"/>
        </w:tabs>
        <w:spacing w:line="360" w:lineRule="auto"/>
        <w:ind w:left="1457" w:hanging="1457"/>
        <w:jc w:val="both"/>
        <w:rPr>
          <w:rFonts w:ascii="Arial" w:hAnsi="Arial" w:cs="Arial"/>
          <w:lang w:val="el-GR"/>
        </w:rPr>
      </w:pPr>
      <w:r>
        <w:rPr>
          <w:rFonts w:ascii="Arial" w:hAnsi="Arial" w:cs="Arial"/>
          <w:lang w:val="el-GR"/>
        </w:rPr>
        <w:tab/>
      </w:r>
      <w:r w:rsidRPr="001C09CA">
        <w:rPr>
          <w:rFonts w:ascii="Arial" w:hAnsi="Arial" w:cs="Arial"/>
          <w:lang w:val="el-GR"/>
        </w:rPr>
        <w:t>(</w:t>
      </w:r>
      <w:r>
        <w:rPr>
          <w:rFonts w:ascii="Arial" w:hAnsi="Arial" w:cs="Arial"/>
          <w:lang w:val="el-GR"/>
        </w:rPr>
        <w:t>δ)</w:t>
      </w:r>
      <w:r>
        <w:rPr>
          <w:rFonts w:ascii="Arial" w:hAnsi="Arial" w:cs="Arial"/>
          <w:lang w:val="el-GR"/>
        </w:rPr>
        <w:tab/>
      </w:r>
      <w:r w:rsidRPr="00C214BB">
        <w:rPr>
          <w:rFonts w:ascii="Arial" w:hAnsi="Arial" w:cs="Arial"/>
          <w:lang w:val="el-GR"/>
        </w:rPr>
        <w:t xml:space="preserve">Έχει αποδεδειγμένη </w:t>
      </w:r>
      <w:r w:rsidR="00DA0B74">
        <w:rPr>
          <w:rFonts w:ascii="Arial" w:hAnsi="Arial" w:cs="Arial"/>
          <w:lang w:val="el-GR"/>
        </w:rPr>
        <w:t>πείρα</w:t>
      </w:r>
      <w:r w:rsidRPr="00C214BB">
        <w:rPr>
          <w:rFonts w:ascii="Arial" w:hAnsi="Arial" w:cs="Arial"/>
          <w:lang w:val="el-GR"/>
        </w:rPr>
        <w:t xml:space="preserve"> </w:t>
      </w:r>
      <w:r>
        <w:rPr>
          <w:rFonts w:ascii="Arial" w:hAnsi="Arial" w:cs="Arial"/>
          <w:lang w:val="el-GR"/>
        </w:rPr>
        <w:t>πέντε (</w:t>
      </w:r>
      <w:r w:rsidRPr="00C214BB">
        <w:rPr>
          <w:rFonts w:ascii="Arial" w:hAnsi="Arial" w:cs="Arial"/>
          <w:lang w:val="el-GR"/>
        </w:rPr>
        <w:t>5</w:t>
      </w:r>
      <w:r>
        <w:rPr>
          <w:rFonts w:ascii="Arial" w:hAnsi="Arial" w:cs="Arial"/>
          <w:lang w:val="el-GR"/>
        </w:rPr>
        <w:t>)</w:t>
      </w:r>
      <w:r w:rsidRPr="00C214BB">
        <w:rPr>
          <w:rFonts w:ascii="Arial" w:hAnsi="Arial" w:cs="Arial"/>
          <w:lang w:val="el-GR"/>
        </w:rPr>
        <w:t xml:space="preserve"> ετών στον τομέα της αποθήκευσης υγρών πετρελαιοειδών είτε ως σχεδιαστής ή συντηρητής ή διαχειριστής ή μηχανικός λειτουργίας ή επιθεωρητής εγκαταστάσεων αποθήκευσης </w:t>
      </w:r>
      <w:r w:rsidRPr="00C214BB">
        <w:rPr>
          <w:rFonts w:ascii="Arial" w:hAnsi="Arial" w:cs="Arial"/>
          <w:lang w:val="el-GR"/>
        </w:rPr>
        <w:lastRenderedPageBreak/>
        <w:t>υγρών πετρελαιοειδών με μέγιστη ογκομετρική</w:t>
      </w:r>
      <w:r>
        <w:rPr>
          <w:rFonts w:ascii="Arial" w:hAnsi="Arial" w:cs="Arial"/>
          <w:lang w:val="el-GR"/>
        </w:rPr>
        <w:t xml:space="preserve"> χωρητικότητα μεγαλύτερη από πεντακόσιες χιλιάδες λίτρα (5</w:t>
      </w:r>
      <w:r w:rsidRPr="00C214BB">
        <w:rPr>
          <w:rFonts w:ascii="Arial" w:hAnsi="Arial" w:cs="Arial"/>
          <w:lang w:val="el-GR"/>
        </w:rPr>
        <w:t>00.000</w:t>
      </w:r>
      <w:r>
        <w:rPr>
          <w:rFonts w:ascii="Arial" w:hAnsi="Arial" w:cs="Arial"/>
        </w:rPr>
        <w:t>L</w:t>
      </w:r>
      <w:r w:rsidRPr="0050636F">
        <w:rPr>
          <w:rFonts w:ascii="Arial" w:hAnsi="Arial" w:cs="Arial"/>
          <w:lang w:val="el-GR"/>
        </w:rPr>
        <w:t>)</w:t>
      </w:r>
      <w:r w:rsidR="00DA0B74">
        <w:rPr>
          <w:rFonts w:ascii="Arial" w:hAnsi="Arial" w:cs="Arial"/>
          <w:lang w:val="el-GR"/>
        </w:rPr>
        <w:t>:</w:t>
      </w:r>
    </w:p>
    <w:p w14:paraId="0FDFDB47" w14:textId="77777777" w:rsidR="00DA0B74" w:rsidRDefault="00DA0B74" w:rsidP="0050636F">
      <w:pPr>
        <w:tabs>
          <w:tab w:val="left" w:pos="709"/>
        </w:tabs>
        <w:spacing w:line="360" w:lineRule="auto"/>
        <w:ind w:left="1457" w:hanging="1457"/>
        <w:jc w:val="both"/>
        <w:rPr>
          <w:rFonts w:ascii="Arial" w:hAnsi="Arial" w:cs="Arial"/>
          <w:lang w:val="el-GR"/>
        </w:rPr>
      </w:pPr>
    </w:p>
    <w:p w14:paraId="53F1451F" w14:textId="35752280" w:rsidR="00554B70" w:rsidRDefault="00DA0B74" w:rsidP="00DA0B74">
      <w:pPr>
        <w:tabs>
          <w:tab w:val="left" w:pos="709"/>
          <w:tab w:val="left" w:pos="1985"/>
        </w:tabs>
        <w:spacing w:line="360" w:lineRule="auto"/>
        <w:ind w:left="1457" w:hanging="1457"/>
        <w:jc w:val="both"/>
        <w:rPr>
          <w:rFonts w:ascii="Arial" w:hAnsi="Arial" w:cs="Arial"/>
          <w:lang w:val="el-GR"/>
        </w:rPr>
      </w:pPr>
      <w:r>
        <w:rPr>
          <w:rFonts w:ascii="Arial" w:hAnsi="Arial" w:cs="Arial"/>
          <w:lang w:val="el-GR"/>
        </w:rPr>
        <w:tab/>
      </w:r>
      <w:r>
        <w:rPr>
          <w:rFonts w:ascii="Arial" w:hAnsi="Arial" w:cs="Arial"/>
          <w:lang w:val="el-GR"/>
        </w:rPr>
        <w:tab/>
      </w:r>
      <w:r>
        <w:rPr>
          <w:rFonts w:ascii="Arial" w:hAnsi="Arial" w:cs="Arial"/>
          <w:lang w:val="el-GR"/>
        </w:rPr>
        <w:tab/>
        <w:t>Νοείται ότι, η</w:t>
      </w:r>
      <w:r w:rsidR="00554B70" w:rsidRPr="00C214BB">
        <w:rPr>
          <w:rFonts w:ascii="Arial" w:hAnsi="Arial" w:cs="Arial"/>
          <w:lang w:val="el-GR"/>
        </w:rPr>
        <w:t xml:space="preserve"> πείρα αποδεικνύεται με πρωτότυπη βεβαίωση εργοδότησης κατά τον ουσιώδη χρόνο. </w:t>
      </w:r>
    </w:p>
    <w:p w14:paraId="69F59B90" w14:textId="77777777" w:rsidR="00554B70" w:rsidRDefault="00554B70" w:rsidP="00750A7B">
      <w:pPr>
        <w:spacing w:line="360" w:lineRule="auto"/>
        <w:ind w:left="851"/>
        <w:jc w:val="both"/>
        <w:rPr>
          <w:rFonts w:ascii="Arial" w:hAnsi="Arial" w:cs="Arial"/>
          <w:lang w:val="el-GR"/>
        </w:rPr>
      </w:pPr>
    </w:p>
    <w:p w14:paraId="0E5DD355" w14:textId="77777777" w:rsidR="00554B70" w:rsidRDefault="00554B70" w:rsidP="00A97DE0">
      <w:pPr>
        <w:tabs>
          <w:tab w:val="left" w:pos="709"/>
        </w:tabs>
        <w:spacing w:line="360" w:lineRule="auto"/>
        <w:ind w:left="1457" w:hanging="1457"/>
        <w:jc w:val="both"/>
        <w:rPr>
          <w:rFonts w:ascii="Arial" w:hAnsi="Arial" w:cs="Arial"/>
          <w:lang w:val="el-GR"/>
        </w:rPr>
      </w:pPr>
      <w:r>
        <w:rPr>
          <w:rFonts w:ascii="Arial" w:hAnsi="Arial" w:cs="Arial"/>
          <w:lang w:val="el-GR"/>
        </w:rPr>
        <w:tab/>
      </w:r>
      <w:r w:rsidRPr="0050636F">
        <w:rPr>
          <w:rFonts w:ascii="Arial" w:hAnsi="Arial" w:cs="Arial"/>
          <w:lang w:val="el-GR"/>
        </w:rPr>
        <w:t>(</w:t>
      </w:r>
      <w:r>
        <w:rPr>
          <w:rFonts w:ascii="Arial" w:hAnsi="Arial" w:cs="Arial"/>
          <w:lang w:val="el-GR"/>
        </w:rPr>
        <w:t>ε)</w:t>
      </w:r>
      <w:r>
        <w:rPr>
          <w:rFonts w:ascii="Arial" w:hAnsi="Arial" w:cs="Arial"/>
          <w:lang w:val="el-GR"/>
        </w:rPr>
        <w:tab/>
        <w:t>Έχει επιτύχει σε</w:t>
      </w:r>
      <w:r w:rsidRPr="00750A7B">
        <w:rPr>
          <w:rFonts w:ascii="Arial" w:hAnsi="Arial" w:cs="Arial"/>
          <w:lang w:val="el-GR"/>
        </w:rPr>
        <w:t xml:space="preserve"> γραπτή εξέταση σε θέματα που αφορούν τους παρόντες Κανονισμούς και οποιουσδήποτε Κώδικες Πρακτικής, πρότυπα ή Προδιαγραφές που εκδίδονται δυνάμει </w:t>
      </w:r>
      <w:r>
        <w:rPr>
          <w:rFonts w:ascii="Arial" w:hAnsi="Arial" w:cs="Arial"/>
          <w:lang w:val="el-GR"/>
        </w:rPr>
        <w:t xml:space="preserve">των διατάξεων </w:t>
      </w:r>
      <w:r w:rsidRPr="00750A7B">
        <w:rPr>
          <w:rFonts w:ascii="Arial" w:hAnsi="Arial" w:cs="Arial"/>
          <w:lang w:val="el-GR"/>
        </w:rPr>
        <w:t>του άρθρου 39 του Νόμου, καθώς και άλλη νομοθεσία σχετική με την ασφάλεια και υγεία στην εργασία.</w:t>
      </w:r>
    </w:p>
    <w:p w14:paraId="40812C8F" w14:textId="77777777" w:rsidR="00554B70" w:rsidRDefault="00554B70" w:rsidP="00750A7B">
      <w:pPr>
        <w:pStyle w:val="ListParagraph"/>
        <w:rPr>
          <w:rFonts w:ascii="Arial" w:hAnsi="Arial" w:cs="Arial"/>
          <w:sz w:val="24"/>
          <w:szCs w:val="24"/>
          <w:lang w:val="el-GR"/>
        </w:rPr>
      </w:pPr>
    </w:p>
    <w:p w14:paraId="36974B22" w14:textId="77777777" w:rsidR="00554B70" w:rsidRDefault="00554B70" w:rsidP="0058719F">
      <w:pPr>
        <w:tabs>
          <w:tab w:val="left" w:pos="709"/>
        </w:tabs>
        <w:spacing w:line="360" w:lineRule="auto"/>
        <w:ind w:left="1457" w:hanging="1457"/>
        <w:jc w:val="both"/>
        <w:rPr>
          <w:rFonts w:ascii="Arial" w:hAnsi="Arial" w:cs="Arial"/>
          <w:lang w:val="el-GR"/>
        </w:rPr>
      </w:pPr>
      <w:r>
        <w:rPr>
          <w:rFonts w:ascii="Arial" w:hAnsi="Arial" w:cs="Arial"/>
          <w:lang w:val="el-GR"/>
        </w:rPr>
        <w:tab/>
        <w:t>(στ)</w:t>
      </w:r>
      <w:r>
        <w:rPr>
          <w:rFonts w:ascii="Arial" w:hAnsi="Arial" w:cs="Arial"/>
          <w:lang w:val="el-GR"/>
        </w:rPr>
        <w:tab/>
        <w:t xml:space="preserve">Έχει </w:t>
      </w:r>
      <w:r w:rsidRPr="00750A7B">
        <w:rPr>
          <w:rFonts w:ascii="Arial" w:hAnsi="Arial" w:cs="Arial"/>
          <w:lang w:val="el-GR"/>
        </w:rPr>
        <w:t>εγγραφ</w:t>
      </w:r>
      <w:r>
        <w:rPr>
          <w:rFonts w:ascii="Arial" w:hAnsi="Arial" w:cs="Arial"/>
          <w:lang w:val="el-GR"/>
        </w:rPr>
        <w:t>εί σε Μ</w:t>
      </w:r>
      <w:r w:rsidRPr="00750A7B">
        <w:rPr>
          <w:rFonts w:ascii="Arial" w:hAnsi="Arial" w:cs="Arial"/>
          <w:lang w:val="el-GR"/>
        </w:rPr>
        <w:t>ητρώο του Αρχιεπιθεωρητή μετά την υποβολή όλων των απαραίτητων δικαιολογητικών</w:t>
      </w:r>
      <w:r>
        <w:rPr>
          <w:rFonts w:ascii="Arial" w:hAnsi="Arial" w:cs="Arial"/>
          <w:lang w:val="el-GR"/>
        </w:rPr>
        <w:t>,</w:t>
      </w:r>
      <w:r w:rsidRPr="00750A7B">
        <w:rPr>
          <w:rFonts w:ascii="Arial" w:hAnsi="Arial" w:cs="Arial"/>
          <w:lang w:val="el-GR"/>
        </w:rPr>
        <w:t xml:space="preserve"> αποδεικτικών</w:t>
      </w:r>
      <w:r>
        <w:rPr>
          <w:rFonts w:ascii="Arial" w:hAnsi="Arial" w:cs="Arial"/>
          <w:lang w:val="el-GR"/>
        </w:rPr>
        <w:t>,</w:t>
      </w:r>
      <w:r w:rsidRPr="00750A7B">
        <w:rPr>
          <w:rFonts w:ascii="Arial" w:hAnsi="Arial" w:cs="Arial"/>
          <w:lang w:val="el-GR"/>
        </w:rPr>
        <w:t xml:space="preserve"> πιστοποιητικών </w:t>
      </w:r>
      <w:r>
        <w:rPr>
          <w:rFonts w:ascii="Arial" w:hAnsi="Arial" w:cs="Arial"/>
          <w:lang w:val="el-GR"/>
        </w:rPr>
        <w:t xml:space="preserve">και </w:t>
      </w:r>
      <w:r w:rsidRPr="00750A7B">
        <w:rPr>
          <w:rFonts w:ascii="Arial" w:hAnsi="Arial" w:cs="Arial"/>
          <w:lang w:val="el-GR"/>
        </w:rPr>
        <w:t>βεβαιώσεων.</w:t>
      </w:r>
    </w:p>
    <w:p w14:paraId="652A2161" w14:textId="77777777" w:rsidR="00554B70" w:rsidRPr="00750A7B" w:rsidRDefault="00554B70" w:rsidP="0058719F">
      <w:pPr>
        <w:tabs>
          <w:tab w:val="left" w:pos="709"/>
        </w:tabs>
        <w:spacing w:line="360" w:lineRule="auto"/>
        <w:ind w:left="1457" w:hanging="1457"/>
        <w:jc w:val="both"/>
        <w:rPr>
          <w:rFonts w:ascii="Arial" w:hAnsi="Arial" w:cs="Arial"/>
          <w:lang w:val="el-GR"/>
        </w:rPr>
      </w:pPr>
    </w:p>
    <w:p w14:paraId="1C4F71C3" w14:textId="77777777" w:rsidR="00554B70" w:rsidRPr="00983FB3" w:rsidRDefault="00554B70" w:rsidP="00983FB3">
      <w:pPr>
        <w:spacing w:line="360" w:lineRule="auto"/>
        <w:jc w:val="center"/>
        <w:rPr>
          <w:rFonts w:ascii="Arial" w:hAnsi="Arial" w:cs="Arial"/>
          <w:bCs/>
          <w:lang w:val="el-GR"/>
        </w:rPr>
      </w:pPr>
      <w:r w:rsidRPr="00983FB3">
        <w:rPr>
          <w:rFonts w:ascii="Arial" w:hAnsi="Arial" w:cs="Arial"/>
          <w:bCs/>
          <w:lang w:val="el-GR"/>
        </w:rPr>
        <w:t>ΜΕΡΟΣ Γ</w:t>
      </w:r>
    </w:p>
    <w:p w14:paraId="2ECC126B" w14:textId="77777777" w:rsidR="00554B70" w:rsidRPr="00983FB3" w:rsidRDefault="00554B70" w:rsidP="00983FB3">
      <w:pPr>
        <w:spacing w:line="360" w:lineRule="auto"/>
        <w:jc w:val="center"/>
        <w:rPr>
          <w:rFonts w:ascii="Arial" w:hAnsi="Arial" w:cs="Arial"/>
          <w:bCs/>
          <w:lang w:val="el-GR"/>
        </w:rPr>
      </w:pPr>
      <w:r w:rsidRPr="00983FB3">
        <w:rPr>
          <w:rFonts w:ascii="Arial" w:hAnsi="Arial" w:cs="Arial"/>
          <w:bCs/>
          <w:lang w:val="el-GR"/>
        </w:rPr>
        <w:t xml:space="preserve">Θεωρητικές και πρακτικές γνώσεις προσώπων που διενεργούν έλεγχο εγκατάστασης υγρών πετρελαιοειδών εκτός εγκαταστάσεων υγρών πετρελαιοειδών Βαθμίδας </w:t>
      </w:r>
      <w:r w:rsidRPr="00983FB3">
        <w:rPr>
          <w:rFonts w:ascii="Arial" w:hAnsi="Arial" w:cs="Arial"/>
          <w:bCs/>
          <w:lang w:val="en-GB"/>
        </w:rPr>
        <w:t>IV</w:t>
      </w:r>
    </w:p>
    <w:p w14:paraId="65EB5EC5" w14:textId="77777777" w:rsidR="00554B70" w:rsidRDefault="00554B70" w:rsidP="00983FB3">
      <w:pPr>
        <w:spacing w:line="360" w:lineRule="auto"/>
        <w:jc w:val="center"/>
        <w:rPr>
          <w:rFonts w:ascii="Arial" w:hAnsi="Arial" w:cs="Arial"/>
          <w:lang w:val="el-GR"/>
        </w:rPr>
      </w:pPr>
    </w:p>
    <w:p w14:paraId="119FABD9" w14:textId="77777777" w:rsidR="00554B70" w:rsidRDefault="00554B70" w:rsidP="001F4E5A">
      <w:pPr>
        <w:spacing w:line="360" w:lineRule="auto"/>
        <w:jc w:val="both"/>
        <w:rPr>
          <w:rFonts w:ascii="Arial" w:hAnsi="Arial" w:cs="Arial"/>
          <w:lang w:val="el-GR"/>
        </w:rPr>
      </w:pPr>
      <w:r>
        <w:rPr>
          <w:rFonts w:ascii="Arial" w:hAnsi="Arial" w:cs="Arial"/>
          <w:lang w:val="el-GR"/>
        </w:rPr>
        <w:t xml:space="preserve">Πρόσωπο το οποίο διενεργεί έλεγχο εγκατάστασης υγρών πετρελαιοειδών εκτός εγκατάστασης υγρών πετρελαιοειδών Βαθμίδας </w:t>
      </w:r>
      <w:r>
        <w:rPr>
          <w:rFonts w:ascii="Arial" w:hAnsi="Arial" w:cs="Arial"/>
          <w:lang w:val="en-GB"/>
        </w:rPr>
        <w:t>IV</w:t>
      </w:r>
      <w:r>
        <w:rPr>
          <w:rFonts w:ascii="Arial" w:hAnsi="Arial" w:cs="Arial"/>
          <w:lang w:val="el-GR"/>
        </w:rPr>
        <w:t xml:space="preserve">: </w:t>
      </w:r>
    </w:p>
    <w:p w14:paraId="3590561C" w14:textId="77777777" w:rsidR="00554B70" w:rsidRDefault="00554B70" w:rsidP="00181E33">
      <w:pPr>
        <w:spacing w:line="360" w:lineRule="auto"/>
        <w:ind w:left="792"/>
        <w:jc w:val="both"/>
        <w:rPr>
          <w:rFonts w:ascii="Arial" w:hAnsi="Arial" w:cs="Arial"/>
          <w:lang w:val="el-GR"/>
        </w:rPr>
      </w:pPr>
    </w:p>
    <w:p w14:paraId="7D444570" w14:textId="77777777" w:rsidR="00554B70" w:rsidRDefault="00554B70" w:rsidP="00554B70">
      <w:pPr>
        <w:numPr>
          <w:ilvl w:val="0"/>
          <w:numId w:val="26"/>
        </w:numPr>
        <w:tabs>
          <w:tab w:val="left" w:pos="567"/>
        </w:tabs>
        <w:spacing w:line="360" w:lineRule="auto"/>
        <w:ind w:left="567" w:hanging="567"/>
        <w:jc w:val="both"/>
        <w:rPr>
          <w:rFonts w:ascii="Arial" w:hAnsi="Arial" w:cs="Arial"/>
          <w:lang w:val="el-GR"/>
        </w:rPr>
      </w:pPr>
      <w:r w:rsidRPr="00181E33">
        <w:rPr>
          <w:rFonts w:ascii="Arial" w:hAnsi="Arial" w:cs="Arial"/>
          <w:lang w:val="el-GR"/>
        </w:rPr>
        <w:t xml:space="preserve">Έχει εγκριθεί για διεξαγωγή δραστηριοτήτων προστασίας και πρόληψης, σύμφωνα με τις διατάξεις των περί Διαχείρισης Θεμάτων Ασφάλειας και Υγείας στην Εργασία Κανονισμών και είναι </w:t>
      </w:r>
      <w:r w:rsidRPr="00B73324">
        <w:rPr>
          <w:rFonts w:ascii="Arial" w:hAnsi="Arial" w:cs="Arial"/>
          <w:lang w:val="el-GR"/>
        </w:rPr>
        <w:t>κάτοχος πτυχίου μηχανολογίας, ναυτομηχανικής, χημικής μηχανικής</w:t>
      </w:r>
      <w:r>
        <w:rPr>
          <w:rFonts w:ascii="Arial" w:hAnsi="Arial" w:cs="Arial"/>
          <w:lang w:val="el-GR"/>
        </w:rPr>
        <w:t>,</w:t>
      </w:r>
      <w:r w:rsidRPr="00B73324">
        <w:rPr>
          <w:rFonts w:ascii="Arial" w:hAnsi="Arial" w:cs="Arial"/>
          <w:lang w:val="el-GR"/>
        </w:rPr>
        <w:t xml:space="preserve"> ηλεκτρολογίας, </w:t>
      </w:r>
      <w:r>
        <w:rPr>
          <w:rFonts w:ascii="Arial" w:hAnsi="Arial" w:cs="Arial"/>
          <w:lang w:val="el-GR"/>
        </w:rPr>
        <w:t xml:space="preserve">πολιτικής μηχανικής ή μηχανικής περιβάλλοντος </w:t>
      </w:r>
      <w:r w:rsidRPr="00B73324">
        <w:rPr>
          <w:rFonts w:ascii="Arial" w:hAnsi="Arial" w:cs="Arial"/>
          <w:lang w:val="el-GR"/>
        </w:rPr>
        <w:t xml:space="preserve">τριτοβάθμιας εκπαίδευσης, επιπέδου τουλάχιστον </w:t>
      </w:r>
      <w:r>
        <w:rPr>
          <w:rFonts w:ascii="Arial" w:hAnsi="Arial" w:cs="Arial"/>
          <w:lang w:val="el-GR"/>
        </w:rPr>
        <w:t xml:space="preserve">διετούς </w:t>
      </w:r>
      <w:r w:rsidRPr="00B73324">
        <w:rPr>
          <w:rFonts w:ascii="Arial" w:hAnsi="Arial" w:cs="Arial"/>
          <w:lang w:val="el-GR"/>
        </w:rPr>
        <w:t>μεταλυκειακού κύκλου σπουδών ή άλλου ισοδύναμου τίτλου</w:t>
      </w:r>
      <w:r>
        <w:rPr>
          <w:rFonts w:ascii="Arial" w:hAnsi="Arial" w:cs="Arial"/>
          <w:lang w:val="el-GR"/>
        </w:rPr>
        <w:t>.</w:t>
      </w:r>
    </w:p>
    <w:p w14:paraId="3F28CEA7" w14:textId="77777777" w:rsidR="00554B70" w:rsidRPr="00181E33" w:rsidRDefault="00554B70" w:rsidP="00181E33">
      <w:pPr>
        <w:spacing w:line="360" w:lineRule="auto"/>
        <w:ind w:left="792"/>
        <w:jc w:val="both"/>
        <w:rPr>
          <w:rFonts w:ascii="Arial" w:hAnsi="Arial" w:cs="Arial"/>
          <w:lang w:val="el-GR"/>
        </w:rPr>
      </w:pPr>
    </w:p>
    <w:p w14:paraId="1B8CA4FA" w14:textId="77777777" w:rsidR="00554B70" w:rsidRPr="00D55C23" w:rsidRDefault="00554B70" w:rsidP="000244B0">
      <w:pPr>
        <w:tabs>
          <w:tab w:val="left" w:pos="567"/>
        </w:tabs>
        <w:spacing w:line="360" w:lineRule="auto"/>
        <w:ind w:left="567" w:hanging="567"/>
        <w:jc w:val="both"/>
        <w:rPr>
          <w:rFonts w:ascii="Arial" w:hAnsi="Arial" w:cs="Arial"/>
          <w:b/>
          <w:lang w:val="el-GR"/>
        </w:rPr>
      </w:pPr>
      <w:r>
        <w:rPr>
          <w:rFonts w:ascii="Arial" w:hAnsi="Arial" w:cs="Arial"/>
          <w:lang w:val="el-GR"/>
        </w:rPr>
        <w:t>2.</w:t>
      </w:r>
      <w:r>
        <w:rPr>
          <w:rFonts w:ascii="Arial" w:hAnsi="Arial" w:cs="Arial"/>
          <w:lang w:val="el-GR"/>
        </w:rPr>
        <w:tab/>
      </w:r>
      <w:r w:rsidRPr="00D55C23">
        <w:rPr>
          <w:rFonts w:ascii="Arial" w:hAnsi="Arial" w:cs="Arial"/>
          <w:lang w:val="el-GR"/>
        </w:rPr>
        <w:t xml:space="preserve">Έχει παρακολουθήσει με επιτυχία θεωρητική και πρακτική εκπαίδευση σε θέματα εγκαταστάσεων υγρών πετρελαιοειδών και ελέγχου αυτών διάρκειας </w:t>
      </w:r>
      <w:r>
        <w:rPr>
          <w:rFonts w:ascii="Arial" w:hAnsi="Arial" w:cs="Arial"/>
          <w:lang w:val="el-GR"/>
        </w:rPr>
        <w:t>σαράντα (</w:t>
      </w:r>
      <w:r w:rsidRPr="00D55C23">
        <w:rPr>
          <w:rFonts w:ascii="Arial" w:hAnsi="Arial" w:cs="Arial"/>
          <w:lang w:val="el-GR"/>
        </w:rPr>
        <w:t>40</w:t>
      </w:r>
      <w:r>
        <w:rPr>
          <w:rFonts w:ascii="Arial" w:hAnsi="Arial" w:cs="Arial"/>
          <w:lang w:val="el-GR"/>
        </w:rPr>
        <w:t>)</w:t>
      </w:r>
      <w:r w:rsidRPr="00D55C23">
        <w:rPr>
          <w:rFonts w:ascii="Arial" w:hAnsi="Arial" w:cs="Arial"/>
          <w:lang w:val="el-GR"/>
        </w:rPr>
        <w:t xml:space="preserve"> ωρών, η οποία παρέχεται από Οργανισμούς Πιστοποίησης Προσωπικού που πληρούν αναγνωρισμένα πρότυπα αποδεκτά από την αρμόδια </w:t>
      </w:r>
      <w:r w:rsidRPr="00D55C23">
        <w:rPr>
          <w:rFonts w:ascii="Arial" w:hAnsi="Arial" w:cs="Arial"/>
          <w:lang w:val="en-GB"/>
        </w:rPr>
        <w:t>A</w:t>
      </w:r>
      <w:r w:rsidRPr="00D55C23">
        <w:rPr>
          <w:rFonts w:ascii="Arial" w:hAnsi="Arial" w:cs="Arial"/>
          <w:lang w:val="el-GR"/>
        </w:rPr>
        <w:t xml:space="preserve">ρχή, </w:t>
      </w:r>
      <w:r>
        <w:rPr>
          <w:rFonts w:ascii="Arial" w:hAnsi="Arial" w:cs="Arial"/>
          <w:lang w:val="el-GR"/>
        </w:rPr>
        <w:lastRenderedPageBreak/>
        <w:t>περιλαμβανομένου του</w:t>
      </w:r>
      <w:r w:rsidRPr="00D55C23">
        <w:rPr>
          <w:rFonts w:ascii="Arial" w:hAnsi="Arial" w:cs="Arial"/>
          <w:lang w:val="el-GR"/>
        </w:rPr>
        <w:t xml:space="preserve"> διεθν</w:t>
      </w:r>
      <w:r>
        <w:rPr>
          <w:rFonts w:ascii="Arial" w:hAnsi="Arial" w:cs="Arial"/>
          <w:lang w:val="el-GR"/>
        </w:rPr>
        <w:t>ούς</w:t>
      </w:r>
      <w:r w:rsidRPr="00D55C23">
        <w:rPr>
          <w:rFonts w:ascii="Arial" w:hAnsi="Arial" w:cs="Arial"/>
          <w:lang w:val="el-GR"/>
        </w:rPr>
        <w:t xml:space="preserve"> πρότυπο</w:t>
      </w:r>
      <w:r>
        <w:rPr>
          <w:rFonts w:ascii="Arial" w:hAnsi="Arial" w:cs="Arial"/>
          <w:lang w:val="el-GR"/>
        </w:rPr>
        <w:t>υ</w:t>
      </w:r>
      <w:r w:rsidRPr="00D55C23">
        <w:rPr>
          <w:rFonts w:ascii="Arial" w:hAnsi="Arial" w:cs="Arial"/>
          <w:lang w:val="el-GR"/>
        </w:rPr>
        <w:t xml:space="preserve"> </w:t>
      </w:r>
      <w:r w:rsidRPr="00D55C23">
        <w:rPr>
          <w:rFonts w:ascii="Arial" w:hAnsi="Arial" w:cs="Arial"/>
          <w:lang w:val="en-GB"/>
        </w:rPr>
        <w:t>ISO</w:t>
      </w:r>
      <w:r w:rsidRPr="00D55C23">
        <w:rPr>
          <w:rFonts w:ascii="Arial" w:hAnsi="Arial" w:cs="Arial"/>
          <w:lang w:val="el-GR"/>
        </w:rPr>
        <w:t>/</w:t>
      </w:r>
      <w:r w:rsidRPr="00D55C23">
        <w:rPr>
          <w:rFonts w:ascii="Arial" w:hAnsi="Arial" w:cs="Arial"/>
          <w:lang w:val="en-GB"/>
        </w:rPr>
        <w:t>IEC</w:t>
      </w:r>
      <w:r w:rsidRPr="00D55C23">
        <w:rPr>
          <w:rFonts w:ascii="Arial" w:hAnsi="Arial" w:cs="Arial"/>
          <w:lang w:val="el-GR"/>
        </w:rPr>
        <w:t xml:space="preserve"> 17024 του 2012, ή από άλλα πιστοποιημένα εθνικά εκπαιδευτικά προγράμματα, τα οποία είναι αποδεκτά από τον Αρχιεπιθεωρητή.  Κατοχή του πιστοποιητικού </w:t>
      </w:r>
      <w:r w:rsidRPr="00D55C23">
        <w:rPr>
          <w:rFonts w:ascii="Arial" w:hAnsi="Arial" w:cs="Arial"/>
          <w:b/>
          <w:lang w:val="el-GR"/>
        </w:rPr>
        <w:t>«</w:t>
      </w:r>
      <w:r w:rsidRPr="00D55C23">
        <w:rPr>
          <w:rStyle w:val="Strong"/>
          <w:rFonts w:ascii="Arial" w:hAnsi="Arial" w:cs="Arial"/>
          <w:b w:val="0"/>
          <w:lang w:val="en-GB" w:eastAsia="en-GB"/>
        </w:rPr>
        <w:t>NEBOSH</w:t>
      </w:r>
      <w:r w:rsidRPr="00D55C23">
        <w:rPr>
          <w:rStyle w:val="Strong"/>
          <w:rFonts w:ascii="Arial" w:hAnsi="Arial" w:cs="Arial"/>
          <w:b w:val="0"/>
          <w:lang w:val="el-GR" w:eastAsia="en-GB"/>
        </w:rPr>
        <w:t xml:space="preserve"> </w:t>
      </w:r>
      <w:r w:rsidRPr="00D55C23">
        <w:rPr>
          <w:rStyle w:val="Strong"/>
          <w:rFonts w:ascii="Arial" w:hAnsi="Arial" w:cs="Arial"/>
          <w:b w:val="0"/>
          <w:lang w:val="en-GB" w:eastAsia="en-GB"/>
        </w:rPr>
        <w:t>International</w:t>
      </w:r>
      <w:r w:rsidRPr="00D55C23">
        <w:rPr>
          <w:rStyle w:val="Strong"/>
          <w:rFonts w:ascii="Arial" w:hAnsi="Arial" w:cs="Arial"/>
          <w:b w:val="0"/>
          <w:lang w:val="el-GR" w:eastAsia="en-GB"/>
        </w:rPr>
        <w:t xml:space="preserve"> </w:t>
      </w:r>
      <w:r w:rsidRPr="00D55C23">
        <w:rPr>
          <w:rStyle w:val="Strong"/>
          <w:rFonts w:ascii="Arial" w:hAnsi="Arial" w:cs="Arial"/>
          <w:b w:val="0"/>
          <w:lang w:val="en-GB" w:eastAsia="en-GB"/>
        </w:rPr>
        <w:t>Technical</w:t>
      </w:r>
      <w:r w:rsidRPr="00D55C23">
        <w:rPr>
          <w:rStyle w:val="Strong"/>
          <w:rFonts w:ascii="Arial" w:hAnsi="Arial" w:cs="Arial"/>
          <w:b w:val="0"/>
          <w:lang w:val="el-GR" w:eastAsia="en-GB"/>
        </w:rPr>
        <w:t xml:space="preserve"> </w:t>
      </w:r>
      <w:r w:rsidRPr="00D55C23">
        <w:rPr>
          <w:rStyle w:val="Strong"/>
          <w:rFonts w:ascii="Arial" w:hAnsi="Arial" w:cs="Arial"/>
          <w:b w:val="0"/>
          <w:lang w:val="en-GB" w:eastAsia="en-GB"/>
        </w:rPr>
        <w:t>Certificate</w:t>
      </w:r>
      <w:r w:rsidRPr="00D55C23">
        <w:rPr>
          <w:rStyle w:val="Strong"/>
          <w:rFonts w:ascii="Arial" w:hAnsi="Arial" w:cs="Arial"/>
          <w:b w:val="0"/>
          <w:lang w:val="el-GR" w:eastAsia="en-GB"/>
        </w:rPr>
        <w:t xml:space="preserve"> </w:t>
      </w:r>
      <w:r w:rsidRPr="00D55C23">
        <w:rPr>
          <w:rStyle w:val="Strong"/>
          <w:rFonts w:ascii="Arial" w:hAnsi="Arial" w:cs="Arial"/>
          <w:b w:val="0"/>
          <w:lang w:val="en-GB" w:eastAsia="en-GB"/>
        </w:rPr>
        <w:t>in</w:t>
      </w:r>
      <w:r w:rsidRPr="00D55C23">
        <w:rPr>
          <w:rStyle w:val="Strong"/>
          <w:rFonts w:ascii="Arial" w:hAnsi="Arial" w:cs="Arial"/>
          <w:b w:val="0"/>
          <w:lang w:val="el-GR" w:eastAsia="en-GB"/>
        </w:rPr>
        <w:t xml:space="preserve"> </w:t>
      </w:r>
      <w:r w:rsidRPr="00D55C23">
        <w:rPr>
          <w:rStyle w:val="Strong"/>
          <w:rFonts w:ascii="Arial" w:hAnsi="Arial" w:cs="Arial"/>
          <w:b w:val="0"/>
          <w:lang w:val="en-GB" w:eastAsia="en-GB"/>
        </w:rPr>
        <w:t>Oil</w:t>
      </w:r>
      <w:r w:rsidRPr="00D55C23">
        <w:rPr>
          <w:rStyle w:val="Strong"/>
          <w:rFonts w:ascii="Arial" w:hAnsi="Arial" w:cs="Arial"/>
          <w:b w:val="0"/>
          <w:lang w:val="el-GR" w:eastAsia="en-GB"/>
        </w:rPr>
        <w:t xml:space="preserve"> </w:t>
      </w:r>
      <w:r w:rsidRPr="00D55C23">
        <w:rPr>
          <w:rStyle w:val="Strong"/>
          <w:rFonts w:ascii="Arial" w:hAnsi="Arial" w:cs="Arial"/>
          <w:b w:val="0"/>
          <w:lang w:val="en-GB" w:eastAsia="en-GB"/>
        </w:rPr>
        <w:t>and</w:t>
      </w:r>
      <w:r w:rsidRPr="00D55C23">
        <w:rPr>
          <w:rStyle w:val="Strong"/>
          <w:rFonts w:ascii="Arial" w:hAnsi="Arial" w:cs="Arial"/>
          <w:b w:val="0"/>
          <w:lang w:val="el-GR" w:eastAsia="en-GB"/>
        </w:rPr>
        <w:t xml:space="preserve"> </w:t>
      </w:r>
      <w:r w:rsidRPr="00D55C23">
        <w:rPr>
          <w:rStyle w:val="Strong"/>
          <w:rFonts w:ascii="Arial" w:hAnsi="Arial" w:cs="Arial"/>
          <w:b w:val="0"/>
          <w:lang w:val="en-GB" w:eastAsia="en-GB"/>
        </w:rPr>
        <w:t>Gas</w:t>
      </w:r>
      <w:r w:rsidRPr="00D55C23">
        <w:rPr>
          <w:rStyle w:val="Strong"/>
          <w:rFonts w:ascii="Arial" w:hAnsi="Arial" w:cs="Arial"/>
          <w:b w:val="0"/>
          <w:lang w:val="el-GR" w:eastAsia="en-GB"/>
        </w:rPr>
        <w:t xml:space="preserve"> </w:t>
      </w:r>
      <w:r w:rsidRPr="00D55C23">
        <w:rPr>
          <w:rStyle w:val="Strong"/>
          <w:rFonts w:ascii="Arial" w:hAnsi="Arial" w:cs="Arial"/>
          <w:b w:val="0"/>
          <w:lang w:val="en-GB" w:eastAsia="en-GB"/>
        </w:rPr>
        <w:t>Operational</w:t>
      </w:r>
      <w:r w:rsidRPr="00D55C23">
        <w:rPr>
          <w:rStyle w:val="Strong"/>
          <w:rFonts w:ascii="Arial" w:hAnsi="Arial" w:cs="Arial"/>
          <w:b w:val="0"/>
          <w:lang w:val="el-GR" w:eastAsia="en-GB"/>
        </w:rPr>
        <w:t xml:space="preserve"> </w:t>
      </w:r>
      <w:r w:rsidRPr="00D55C23">
        <w:rPr>
          <w:rStyle w:val="Strong"/>
          <w:rFonts w:ascii="Arial" w:hAnsi="Arial" w:cs="Arial"/>
          <w:b w:val="0"/>
          <w:lang w:val="en-GB" w:eastAsia="en-GB"/>
        </w:rPr>
        <w:t>Safety</w:t>
      </w:r>
      <w:r w:rsidRPr="00D55C23">
        <w:rPr>
          <w:rStyle w:val="Strong"/>
          <w:rFonts w:ascii="Arial" w:hAnsi="Arial" w:cs="Arial"/>
          <w:b w:val="0"/>
          <w:lang w:val="el-GR" w:eastAsia="en-GB"/>
        </w:rPr>
        <w:t>»</w:t>
      </w:r>
      <w:r w:rsidRPr="00D55C23">
        <w:rPr>
          <w:rFonts w:ascii="Arial" w:hAnsi="Arial" w:cs="Arial"/>
          <w:b/>
          <w:lang w:val="el-GR"/>
        </w:rPr>
        <w:t xml:space="preserve"> </w:t>
      </w:r>
      <w:r w:rsidRPr="00D55C23">
        <w:rPr>
          <w:rFonts w:ascii="Arial" w:hAnsi="Arial" w:cs="Arial"/>
          <w:lang w:val="el-GR"/>
        </w:rPr>
        <w:t>θεωρείται ότι ικανοποιεί τις πρόνοιες της παρούσας παραγράφου</w:t>
      </w:r>
      <w:r>
        <w:rPr>
          <w:rFonts w:ascii="Arial" w:hAnsi="Arial" w:cs="Arial"/>
          <w:lang w:val="el-GR"/>
        </w:rPr>
        <w:t>:</w:t>
      </w:r>
    </w:p>
    <w:p w14:paraId="7DA1C928" w14:textId="77777777" w:rsidR="00554B70" w:rsidRDefault="00554B70" w:rsidP="00181E33">
      <w:pPr>
        <w:pStyle w:val="ListParagraph"/>
        <w:rPr>
          <w:rFonts w:ascii="Arial" w:hAnsi="Arial" w:cs="Arial"/>
          <w:sz w:val="24"/>
          <w:szCs w:val="24"/>
          <w:lang w:val="el-GR"/>
        </w:rPr>
      </w:pPr>
    </w:p>
    <w:p w14:paraId="42AF0887" w14:textId="77777777" w:rsidR="00554B70" w:rsidRDefault="00554B70" w:rsidP="00F227C4">
      <w:pPr>
        <w:tabs>
          <w:tab w:val="left" w:pos="567"/>
          <w:tab w:val="left" w:pos="1134"/>
        </w:tabs>
        <w:spacing w:line="360" w:lineRule="auto"/>
        <w:ind w:left="567" w:hanging="567"/>
        <w:jc w:val="both"/>
        <w:rPr>
          <w:rFonts w:ascii="Arial" w:hAnsi="Arial" w:cs="Arial"/>
          <w:lang w:val="el-GR"/>
        </w:rPr>
      </w:pPr>
      <w:r>
        <w:rPr>
          <w:rFonts w:ascii="Arial" w:hAnsi="Arial" w:cs="Arial"/>
          <w:lang w:val="el-GR"/>
        </w:rPr>
        <w:tab/>
      </w:r>
      <w:r>
        <w:rPr>
          <w:rFonts w:ascii="Arial" w:hAnsi="Arial" w:cs="Arial"/>
          <w:lang w:val="el-GR"/>
        </w:rPr>
        <w:tab/>
      </w:r>
      <w:r w:rsidRPr="00A073C4">
        <w:rPr>
          <w:rFonts w:ascii="Arial" w:hAnsi="Arial" w:cs="Arial"/>
          <w:lang w:val="el-GR"/>
        </w:rPr>
        <w:t xml:space="preserve">Νοείται ότι, η θεωρητική και πρακτική εκπαίδευση σε θέματα εγκαταστάσεων </w:t>
      </w:r>
      <w:r>
        <w:rPr>
          <w:rFonts w:ascii="Arial" w:hAnsi="Arial" w:cs="Arial"/>
          <w:lang w:val="el-GR"/>
        </w:rPr>
        <w:t>υγρών πετρελαιοειδών</w:t>
      </w:r>
      <w:r w:rsidRPr="00A073C4">
        <w:rPr>
          <w:rFonts w:ascii="Arial" w:hAnsi="Arial" w:cs="Arial"/>
          <w:lang w:val="el-GR"/>
        </w:rPr>
        <w:t xml:space="preserve"> και ελέγχου αυτών η οποία προσφέρεται από την Αρχή Ανάπτυξης Ανθρώπινου Δυναμικού ή εγκρίνεται από αυτήν, είναι αποδεκτή από τον Αρχιεπιθεωρητή</w:t>
      </w:r>
      <w:r>
        <w:rPr>
          <w:rFonts w:ascii="Arial" w:hAnsi="Arial" w:cs="Arial"/>
          <w:lang w:val="el-GR"/>
        </w:rPr>
        <w:t>:</w:t>
      </w:r>
    </w:p>
    <w:p w14:paraId="4FE70CC4" w14:textId="77777777" w:rsidR="00554B70" w:rsidRDefault="00554B70" w:rsidP="00181E33">
      <w:pPr>
        <w:spacing w:line="360" w:lineRule="auto"/>
        <w:ind w:left="792"/>
        <w:jc w:val="both"/>
        <w:rPr>
          <w:rFonts w:ascii="Arial" w:hAnsi="Arial" w:cs="Arial"/>
          <w:lang w:val="el-GR"/>
        </w:rPr>
      </w:pPr>
    </w:p>
    <w:p w14:paraId="6DE1A05B" w14:textId="77777777" w:rsidR="00554B70" w:rsidRDefault="00554B70" w:rsidP="00BB400F">
      <w:pPr>
        <w:tabs>
          <w:tab w:val="left" w:pos="567"/>
          <w:tab w:val="left" w:pos="1134"/>
        </w:tabs>
        <w:spacing w:line="360" w:lineRule="auto"/>
        <w:ind w:left="567" w:hanging="567"/>
        <w:jc w:val="both"/>
        <w:rPr>
          <w:rFonts w:ascii="Arial" w:hAnsi="Arial" w:cs="Arial"/>
          <w:lang w:val="el-GR"/>
        </w:rPr>
      </w:pPr>
      <w:r>
        <w:rPr>
          <w:rFonts w:ascii="Arial" w:hAnsi="Arial" w:cs="Arial"/>
          <w:lang w:val="el-GR"/>
        </w:rPr>
        <w:tab/>
      </w:r>
      <w:r>
        <w:rPr>
          <w:rFonts w:ascii="Arial" w:hAnsi="Arial" w:cs="Arial"/>
          <w:lang w:val="el-GR"/>
        </w:rPr>
        <w:tab/>
      </w:r>
      <w:r w:rsidRPr="00B73324">
        <w:rPr>
          <w:rFonts w:ascii="Arial" w:hAnsi="Arial" w:cs="Arial"/>
          <w:lang w:val="el-GR"/>
        </w:rPr>
        <w:t xml:space="preserve">Νοείται περαιτέρω ότι, η θεωρητική και πρακτική εκπαίδευση σε θέματα εγκαταστάσεων </w:t>
      </w:r>
      <w:r>
        <w:rPr>
          <w:rFonts w:ascii="Arial" w:hAnsi="Arial" w:cs="Arial"/>
          <w:lang w:val="el-GR"/>
        </w:rPr>
        <w:t>υγρών πετρελαιοειδών</w:t>
      </w:r>
      <w:r w:rsidRPr="00B73324">
        <w:rPr>
          <w:rFonts w:ascii="Arial" w:hAnsi="Arial" w:cs="Arial"/>
          <w:lang w:val="el-GR"/>
        </w:rPr>
        <w:t xml:space="preserve"> και ελέγχου αυτών πρέπει να επαναλαμβάνεται τουλάχιστον μια φορά κάθε </w:t>
      </w:r>
      <w:r>
        <w:rPr>
          <w:rFonts w:ascii="Arial" w:hAnsi="Arial" w:cs="Arial"/>
          <w:lang w:val="el-GR"/>
        </w:rPr>
        <w:t>εξήντα (60)</w:t>
      </w:r>
      <w:r w:rsidRPr="00B73324">
        <w:rPr>
          <w:rFonts w:ascii="Arial" w:hAnsi="Arial" w:cs="Arial"/>
          <w:lang w:val="el-GR"/>
        </w:rPr>
        <w:t xml:space="preserve"> μήνες, εκτός εάν η συχνότητα επανεκπαίδευσης καθορίζεται διαφορετικά στα αναγνωρισμένα πρότυπα εκπαίδευσης προσωπικού ή στα διαπιστευμένα εθνικά εκπαιδευτικά προγράμματα, τα οποία είναι αποδεκτά από τον Αρχιεπιθεωρητή.</w:t>
      </w:r>
    </w:p>
    <w:p w14:paraId="03D1A525" w14:textId="77777777" w:rsidR="00554B70" w:rsidRDefault="00554B70" w:rsidP="00181E33">
      <w:pPr>
        <w:spacing w:line="360" w:lineRule="auto"/>
        <w:ind w:left="792"/>
        <w:jc w:val="both"/>
        <w:rPr>
          <w:rFonts w:ascii="Arial" w:hAnsi="Arial" w:cs="Arial"/>
          <w:lang w:val="el-GR"/>
        </w:rPr>
      </w:pPr>
    </w:p>
    <w:p w14:paraId="1CB92714" w14:textId="77777777" w:rsidR="00554B70" w:rsidRDefault="00554B70" w:rsidP="008F792F">
      <w:pPr>
        <w:tabs>
          <w:tab w:val="left" w:pos="567"/>
        </w:tabs>
        <w:spacing w:line="360" w:lineRule="auto"/>
        <w:ind w:left="567" w:hanging="567"/>
        <w:jc w:val="both"/>
        <w:rPr>
          <w:rFonts w:ascii="Arial" w:hAnsi="Arial" w:cs="Arial"/>
          <w:lang w:val="el-GR"/>
        </w:rPr>
      </w:pPr>
      <w:r>
        <w:rPr>
          <w:rFonts w:ascii="Arial" w:hAnsi="Arial" w:cs="Arial"/>
          <w:lang w:val="el-GR"/>
        </w:rPr>
        <w:t>3.</w:t>
      </w:r>
      <w:r>
        <w:rPr>
          <w:rFonts w:ascii="Arial" w:hAnsi="Arial" w:cs="Arial"/>
          <w:lang w:val="el-GR"/>
        </w:rPr>
        <w:tab/>
        <w:t>Έχει</w:t>
      </w:r>
      <w:r w:rsidRPr="00A073C4">
        <w:rPr>
          <w:rFonts w:ascii="Arial" w:hAnsi="Arial" w:cs="Arial"/>
          <w:lang w:val="el-GR"/>
        </w:rPr>
        <w:t xml:space="preserve"> παρακολουθήσε</w:t>
      </w:r>
      <w:r>
        <w:rPr>
          <w:rFonts w:ascii="Arial" w:hAnsi="Arial" w:cs="Arial"/>
          <w:lang w:val="el-GR"/>
        </w:rPr>
        <w:t>ι με επιτυχία, επιπρόσθετα των σαράντα (4</w:t>
      </w:r>
      <w:r w:rsidRPr="00A073C4">
        <w:rPr>
          <w:rFonts w:ascii="Arial" w:hAnsi="Arial" w:cs="Arial"/>
          <w:lang w:val="el-GR"/>
        </w:rPr>
        <w:t>0</w:t>
      </w:r>
      <w:r>
        <w:rPr>
          <w:rFonts w:ascii="Arial" w:hAnsi="Arial" w:cs="Arial"/>
          <w:lang w:val="el-GR"/>
        </w:rPr>
        <w:t>)</w:t>
      </w:r>
      <w:r w:rsidRPr="00A073C4">
        <w:rPr>
          <w:rFonts w:ascii="Arial" w:hAnsi="Arial" w:cs="Arial"/>
          <w:lang w:val="el-GR"/>
        </w:rPr>
        <w:t xml:space="preserve"> ωρών θεωρητικής και πρακτικής εκπαίδευσης που </w:t>
      </w:r>
      <w:r>
        <w:rPr>
          <w:rFonts w:ascii="Arial" w:hAnsi="Arial" w:cs="Arial"/>
          <w:lang w:val="el-GR"/>
        </w:rPr>
        <w:t xml:space="preserve">καθορίζονται στο σημείο </w:t>
      </w:r>
      <w:r w:rsidRPr="00A073C4">
        <w:rPr>
          <w:rFonts w:ascii="Arial" w:hAnsi="Arial" w:cs="Arial"/>
          <w:lang w:val="el-GR"/>
        </w:rPr>
        <w:t>2</w:t>
      </w:r>
      <w:r w:rsidRPr="00326B56">
        <w:rPr>
          <w:rFonts w:ascii="Arial" w:hAnsi="Arial" w:cs="Arial"/>
          <w:lang w:val="el-GR"/>
        </w:rPr>
        <w:t xml:space="preserve"> </w:t>
      </w:r>
      <w:r w:rsidRPr="00A073C4">
        <w:rPr>
          <w:rFonts w:ascii="Arial" w:hAnsi="Arial" w:cs="Arial"/>
          <w:lang w:val="el-GR"/>
        </w:rPr>
        <w:t>θεωρητική κα</w:t>
      </w:r>
      <w:r>
        <w:rPr>
          <w:rFonts w:ascii="Arial" w:hAnsi="Arial" w:cs="Arial"/>
          <w:lang w:val="el-GR"/>
        </w:rPr>
        <w:t xml:space="preserve">ι πρακτική εκπαίδευση διάρκειας </w:t>
      </w:r>
      <w:r w:rsidRPr="006F1A22">
        <w:rPr>
          <w:rFonts w:ascii="Arial" w:hAnsi="Arial" w:cs="Arial"/>
          <w:lang w:val="el-GR"/>
        </w:rPr>
        <w:t xml:space="preserve">τουλάχιστον </w:t>
      </w:r>
      <w:r>
        <w:rPr>
          <w:rFonts w:ascii="Arial" w:hAnsi="Arial" w:cs="Arial"/>
          <w:lang w:val="el-GR"/>
        </w:rPr>
        <w:t>οκτώ (</w:t>
      </w:r>
      <w:r w:rsidRPr="006F1A22">
        <w:rPr>
          <w:rFonts w:ascii="Arial" w:hAnsi="Arial" w:cs="Arial"/>
          <w:lang w:val="el-GR"/>
        </w:rPr>
        <w:t>8</w:t>
      </w:r>
      <w:r>
        <w:rPr>
          <w:rFonts w:ascii="Arial" w:hAnsi="Arial" w:cs="Arial"/>
          <w:lang w:val="el-GR"/>
        </w:rPr>
        <w:t>)</w:t>
      </w:r>
      <w:r w:rsidRPr="006F1A22">
        <w:rPr>
          <w:rFonts w:ascii="Arial" w:hAnsi="Arial" w:cs="Arial"/>
          <w:lang w:val="el-GR"/>
        </w:rPr>
        <w:t xml:space="preserve"> ωρών σε ειδικά θέματα διαχείρισης των κινδύνων που προκύπτουν από την εγκατάσταση, δοκιμή, λειτουργία, επιδιόρθωση και συντήρηση εγκατάστασης υγρών πετρελαιοειδών αλλά και κατά την μετάγγιση υγρών πετρελαιοειδών.</w:t>
      </w:r>
    </w:p>
    <w:p w14:paraId="061CEB4F" w14:textId="77777777" w:rsidR="00554B70" w:rsidRDefault="00554B70" w:rsidP="0018046D">
      <w:pPr>
        <w:spacing w:line="360" w:lineRule="auto"/>
        <w:ind w:left="792"/>
        <w:jc w:val="both"/>
        <w:rPr>
          <w:rFonts w:ascii="Arial" w:hAnsi="Arial" w:cs="Arial"/>
          <w:lang w:val="el-GR"/>
        </w:rPr>
      </w:pPr>
    </w:p>
    <w:p w14:paraId="1E7BDC4A" w14:textId="77777777" w:rsidR="00554B70" w:rsidRDefault="00554B70" w:rsidP="008F792F">
      <w:pPr>
        <w:tabs>
          <w:tab w:val="left" w:pos="567"/>
        </w:tabs>
        <w:spacing w:line="360" w:lineRule="auto"/>
        <w:ind w:left="567" w:hanging="567"/>
        <w:jc w:val="both"/>
        <w:rPr>
          <w:rFonts w:ascii="Arial" w:hAnsi="Arial" w:cs="Arial"/>
          <w:lang w:val="el-GR"/>
        </w:rPr>
      </w:pPr>
      <w:r>
        <w:rPr>
          <w:rFonts w:ascii="Arial" w:hAnsi="Arial" w:cs="Arial"/>
          <w:lang w:val="el-GR"/>
        </w:rPr>
        <w:t>4.</w:t>
      </w:r>
      <w:r>
        <w:rPr>
          <w:rFonts w:ascii="Arial" w:hAnsi="Arial" w:cs="Arial"/>
          <w:lang w:val="el-GR"/>
        </w:rPr>
        <w:tab/>
        <w:t xml:space="preserve">Έχει αποδεδειγμένη εμπειρία δύο (2) ετών στον τομέα της αποθήκευσης υγρών πετρελαιοειδών είτε ως σχεδιαστής ή συντηρητής ή διαχειριστής ή μηχανικός λειτουργίας ή επιθεωρητής εγκαταστάσεων αποθήκευσης υγρών πετρελαιοειδών με μέγιστη ογκομετρική χωρητικότητα μεγαλύτερη από εκατό χιλιάδες </w:t>
      </w:r>
      <w:r w:rsidRPr="006E0632">
        <w:rPr>
          <w:rFonts w:ascii="Arial" w:hAnsi="Arial" w:cs="Arial"/>
          <w:lang w:val="el-GR"/>
        </w:rPr>
        <w:t>(</w:t>
      </w:r>
      <w:r>
        <w:rPr>
          <w:rFonts w:ascii="Arial" w:hAnsi="Arial" w:cs="Arial"/>
          <w:lang w:val="el-GR"/>
        </w:rPr>
        <w:t>100.000</w:t>
      </w:r>
      <w:r>
        <w:rPr>
          <w:rFonts w:ascii="Arial" w:hAnsi="Arial" w:cs="Arial"/>
        </w:rPr>
        <w:t>L</w:t>
      </w:r>
      <w:r w:rsidRPr="006E0632">
        <w:rPr>
          <w:rFonts w:ascii="Arial" w:hAnsi="Arial" w:cs="Arial"/>
          <w:lang w:val="el-GR"/>
        </w:rPr>
        <w:t>)</w:t>
      </w:r>
      <w:r>
        <w:rPr>
          <w:rFonts w:ascii="Arial" w:hAnsi="Arial" w:cs="Arial"/>
          <w:lang w:val="el-GR"/>
        </w:rPr>
        <w:t xml:space="preserve">.  Η πείρα αποδεικνύεται με πρωτότυπη βεβαίωση εργοδότησης κατά τον ουσιώδη χρόνο.  </w:t>
      </w:r>
    </w:p>
    <w:p w14:paraId="10BECB44" w14:textId="77777777" w:rsidR="00554B70" w:rsidRDefault="00554B70" w:rsidP="00750A7B">
      <w:pPr>
        <w:pStyle w:val="ListParagraph"/>
        <w:rPr>
          <w:rFonts w:ascii="Arial" w:hAnsi="Arial" w:cs="Arial"/>
          <w:sz w:val="24"/>
          <w:szCs w:val="24"/>
          <w:lang w:val="el-GR"/>
        </w:rPr>
      </w:pPr>
    </w:p>
    <w:p w14:paraId="0288B504" w14:textId="77777777" w:rsidR="00554B70" w:rsidRDefault="00554B70" w:rsidP="006A30A7">
      <w:pPr>
        <w:tabs>
          <w:tab w:val="left" w:pos="567"/>
        </w:tabs>
        <w:spacing w:line="360" w:lineRule="auto"/>
        <w:ind w:left="567" w:hanging="567"/>
        <w:jc w:val="both"/>
        <w:rPr>
          <w:rFonts w:ascii="Arial" w:hAnsi="Arial" w:cs="Arial"/>
          <w:lang w:val="el-GR"/>
        </w:rPr>
      </w:pPr>
      <w:r>
        <w:rPr>
          <w:rFonts w:ascii="Arial" w:hAnsi="Arial" w:cs="Arial"/>
          <w:lang w:val="el-GR"/>
        </w:rPr>
        <w:t>5.</w:t>
      </w:r>
      <w:r>
        <w:rPr>
          <w:rFonts w:ascii="Arial" w:hAnsi="Arial" w:cs="Arial"/>
          <w:lang w:val="el-GR"/>
        </w:rPr>
        <w:tab/>
        <w:t>Έχει επιτύχει σε</w:t>
      </w:r>
      <w:r w:rsidRPr="00750A7B">
        <w:rPr>
          <w:rFonts w:ascii="Arial" w:hAnsi="Arial" w:cs="Arial"/>
          <w:lang w:val="el-GR"/>
        </w:rPr>
        <w:t xml:space="preserve"> γραπτή εξέταση σε θέματα που αφορούν τους παρόντες Κανονισμούς και οποιουσδήποτε Κώδικες Πρακτικής, πρότυπα ή Προδιαγραφές </w:t>
      </w:r>
      <w:r w:rsidRPr="00750A7B">
        <w:rPr>
          <w:rFonts w:ascii="Arial" w:hAnsi="Arial" w:cs="Arial"/>
          <w:lang w:val="el-GR"/>
        </w:rPr>
        <w:lastRenderedPageBreak/>
        <w:t xml:space="preserve">που εκδίδονται δυνάμει </w:t>
      </w:r>
      <w:r>
        <w:rPr>
          <w:rFonts w:ascii="Arial" w:hAnsi="Arial" w:cs="Arial"/>
          <w:lang w:val="el-GR"/>
        </w:rPr>
        <w:t xml:space="preserve">των διατάξεων </w:t>
      </w:r>
      <w:r w:rsidRPr="00750A7B">
        <w:rPr>
          <w:rFonts w:ascii="Arial" w:hAnsi="Arial" w:cs="Arial"/>
          <w:lang w:val="el-GR"/>
        </w:rPr>
        <w:t>του άρθρου 39 του Νόμου, καθώς και άλλη νομοθεσία σχετική με την ασφάλεια και υγεία στην εργασία.</w:t>
      </w:r>
    </w:p>
    <w:p w14:paraId="51950E9A" w14:textId="77777777" w:rsidR="00554B70" w:rsidRDefault="00554B70" w:rsidP="00750A7B">
      <w:pPr>
        <w:pStyle w:val="ListParagraph"/>
        <w:rPr>
          <w:rFonts w:ascii="Arial" w:hAnsi="Arial" w:cs="Arial"/>
          <w:sz w:val="24"/>
          <w:szCs w:val="24"/>
          <w:lang w:val="el-GR"/>
        </w:rPr>
      </w:pPr>
    </w:p>
    <w:p w14:paraId="5E5E13F8" w14:textId="77777777" w:rsidR="00554B70" w:rsidRPr="00750A7B" w:rsidRDefault="00554B70" w:rsidP="006A30A7">
      <w:pPr>
        <w:tabs>
          <w:tab w:val="left" w:pos="567"/>
        </w:tabs>
        <w:spacing w:line="360" w:lineRule="auto"/>
        <w:ind w:left="567" w:hanging="567"/>
        <w:jc w:val="both"/>
        <w:rPr>
          <w:rFonts w:ascii="Arial" w:hAnsi="Arial" w:cs="Arial"/>
          <w:lang w:val="el-GR"/>
        </w:rPr>
      </w:pPr>
      <w:r>
        <w:rPr>
          <w:rFonts w:ascii="Arial" w:hAnsi="Arial" w:cs="Arial"/>
          <w:lang w:val="el-GR"/>
        </w:rPr>
        <w:t>6.</w:t>
      </w:r>
      <w:r>
        <w:rPr>
          <w:rFonts w:ascii="Arial" w:hAnsi="Arial" w:cs="Arial"/>
          <w:lang w:val="el-GR"/>
        </w:rPr>
        <w:tab/>
        <w:t xml:space="preserve">Έχει </w:t>
      </w:r>
      <w:r w:rsidRPr="00750A7B">
        <w:rPr>
          <w:rFonts w:ascii="Arial" w:hAnsi="Arial" w:cs="Arial"/>
          <w:lang w:val="el-GR"/>
        </w:rPr>
        <w:t>εγγραφ</w:t>
      </w:r>
      <w:r>
        <w:rPr>
          <w:rFonts w:ascii="Arial" w:hAnsi="Arial" w:cs="Arial"/>
          <w:lang w:val="el-GR"/>
        </w:rPr>
        <w:t>εί σε Μ</w:t>
      </w:r>
      <w:r w:rsidRPr="00750A7B">
        <w:rPr>
          <w:rFonts w:ascii="Arial" w:hAnsi="Arial" w:cs="Arial"/>
          <w:lang w:val="el-GR"/>
        </w:rPr>
        <w:t>ητρώο του Αρχιεπιθεωρητή μετά την υποβολή όλων των απαραίτητων δικαιολογητικών</w:t>
      </w:r>
      <w:r>
        <w:rPr>
          <w:rFonts w:ascii="Arial" w:hAnsi="Arial" w:cs="Arial"/>
          <w:lang w:val="el-GR"/>
        </w:rPr>
        <w:t>,</w:t>
      </w:r>
      <w:r w:rsidRPr="00750A7B">
        <w:rPr>
          <w:rFonts w:ascii="Arial" w:hAnsi="Arial" w:cs="Arial"/>
          <w:lang w:val="el-GR"/>
        </w:rPr>
        <w:t xml:space="preserve"> αποδεικτικών</w:t>
      </w:r>
      <w:r>
        <w:rPr>
          <w:rFonts w:ascii="Arial" w:hAnsi="Arial" w:cs="Arial"/>
          <w:lang w:val="el-GR"/>
        </w:rPr>
        <w:t xml:space="preserve">, </w:t>
      </w:r>
      <w:r w:rsidRPr="00750A7B">
        <w:rPr>
          <w:rFonts w:ascii="Arial" w:hAnsi="Arial" w:cs="Arial"/>
          <w:lang w:val="el-GR"/>
        </w:rPr>
        <w:t>πιστοποιητικών</w:t>
      </w:r>
      <w:r>
        <w:rPr>
          <w:rFonts w:ascii="Arial" w:hAnsi="Arial" w:cs="Arial"/>
          <w:lang w:val="el-GR"/>
        </w:rPr>
        <w:t xml:space="preserve"> και </w:t>
      </w:r>
      <w:r w:rsidRPr="00750A7B">
        <w:rPr>
          <w:rFonts w:ascii="Arial" w:hAnsi="Arial" w:cs="Arial"/>
          <w:lang w:val="el-GR"/>
        </w:rPr>
        <w:t>βεβαιώσεων.</w:t>
      </w:r>
    </w:p>
    <w:p w14:paraId="5A3102C2" w14:textId="77777777" w:rsidR="00554B70" w:rsidRPr="00750A7B" w:rsidRDefault="00554B70" w:rsidP="00750A7B">
      <w:pPr>
        <w:spacing w:line="360" w:lineRule="auto"/>
        <w:ind w:left="792"/>
        <w:jc w:val="both"/>
        <w:rPr>
          <w:rFonts w:ascii="Arial" w:hAnsi="Arial" w:cs="Arial"/>
          <w:lang w:val="el-GR"/>
        </w:rPr>
      </w:pPr>
    </w:p>
    <w:p w14:paraId="2543BB5F" w14:textId="77777777" w:rsidR="00554B70" w:rsidRDefault="00554B70" w:rsidP="00021C54">
      <w:pPr>
        <w:spacing w:line="360" w:lineRule="auto"/>
        <w:ind w:left="360"/>
        <w:jc w:val="both"/>
        <w:rPr>
          <w:rFonts w:ascii="Arial" w:hAnsi="Arial" w:cs="Arial"/>
          <w:lang w:val="el-GR"/>
        </w:rPr>
      </w:pPr>
    </w:p>
    <w:p w14:paraId="3277FEC2" w14:textId="77777777" w:rsidR="00554B70" w:rsidRPr="00021C54" w:rsidRDefault="00554B70" w:rsidP="0022320B">
      <w:pPr>
        <w:spacing w:line="360" w:lineRule="auto"/>
        <w:jc w:val="both"/>
        <w:rPr>
          <w:rFonts w:ascii="Arial" w:hAnsi="Arial" w:cs="Arial"/>
          <w:lang w:val="el-GR"/>
        </w:rPr>
      </w:pPr>
    </w:p>
    <w:p w14:paraId="166226DD" w14:textId="7EE05BA8" w:rsidR="00070BF2" w:rsidRDefault="00A93EA5" w:rsidP="005C0605">
      <w:pPr>
        <w:spacing w:line="360" w:lineRule="auto"/>
        <w:rPr>
          <w:rFonts w:ascii="Arial" w:hAnsi="Arial" w:cs="Arial"/>
          <w:bCs/>
          <w:lang w:val="el-GR"/>
        </w:rPr>
      </w:pPr>
      <w:r>
        <w:rPr>
          <w:rFonts w:ascii="Arial" w:hAnsi="Arial" w:cs="Arial"/>
          <w:bCs/>
          <w:lang w:val="el-GR"/>
        </w:rPr>
        <w:t>Αρ. Φακ.: 23.03.060.065-2023</w:t>
      </w:r>
    </w:p>
    <w:p w14:paraId="47970B60" w14:textId="177B70F8" w:rsidR="00A93EA5" w:rsidRPr="00A93EA5" w:rsidRDefault="00040DFE" w:rsidP="005C0605">
      <w:pPr>
        <w:spacing w:line="360" w:lineRule="auto"/>
        <w:rPr>
          <w:rFonts w:ascii="Arial" w:hAnsi="Arial" w:cs="Arial"/>
          <w:bCs/>
          <w:lang w:val="el-GR"/>
        </w:rPr>
      </w:pPr>
      <w:r>
        <w:rPr>
          <w:rFonts w:ascii="Arial" w:hAnsi="Arial" w:cs="Arial"/>
          <w:bCs/>
          <w:lang w:val="el-GR"/>
        </w:rPr>
        <w:t>ΧΡ.Κ/ΧΧ</w:t>
      </w:r>
    </w:p>
    <w:sectPr w:rsidR="00A93EA5" w:rsidRPr="00A93EA5" w:rsidSect="00B37CCF">
      <w:headerReference w:type="default" r:id="rId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EB26C" w14:textId="77777777" w:rsidR="00B37CCF" w:rsidRDefault="00B37CCF" w:rsidP="00954602">
      <w:r>
        <w:separator/>
      </w:r>
    </w:p>
  </w:endnote>
  <w:endnote w:type="continuationSeparator" w:id="0">
    <w:p w14:paraId="010AC96E" w14:textId="77777777" w:rsidR="00B37CCF" w:rsidRDefault="00B37CCF" w:rsidP="0095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53D92" w14:textId="77777777" w:rsidR="00FA453E" w:rsidRDefault="00FA453E">
    <w:pPr>
      <w:pStyle w:val="Footer"/>
      <w:jc w:val="center"/>
    </w:pPr>
  </w:p>
  <w:p w14:paraId="2C87BF64" w14:textId="77777777" w:rsidR="00FA453E" w:rsidRDefault="00FA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D0808" w14:textId="77777777" w:rsidR="00B37CCF" w:rsidRDefault="00B37CCF" w:rsidP="00954602">
      <w:r>
        <w:separator/>
      </w:r>
    </w:p>
  </w:footnote>
  <w:footnote w:type="continuationSeparator" w:id="0">
    <w:p w14:paraId="713363FD" w14:textId="77777777" w:rsidR="00B37CCF" w:rsidRDefault="00B37CCF" w:rsidP="0095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5057903"/>
      <w:docPartObj>
        <w:docPartGallery w:val="Page Numbers (Top of Page)"/>
        <w:docPartUnique/>
      </w:docPartObj>
    </w:sdtPr>
    <w:sdtEndPr>
      <w:rPr>
        <w:rFonts w:ascii="Arial" w:hAnsi="Arial" w:cs="Arial"/>
        <w:noProof/>
        <w:sz w:val="22"/>
        <w:szCs w:val="22"/>
      </w:rPr>
    </w:sdtEndPr>
    <w:sdtContent>
      <w:p w14:paraId="3BC30B2A" w14:textId="2E91573E" w:rsidR="00FA453E" w:rsidRPr="000608A5" w:rsidRDefault="00FA453E">
        <w:pPr>
          <w:pStyle w:val="Header"/>
          <w:jc w:val="center"/>
          <w:rPr>
            <w:rFonts w:ascii="Arial" w:hAnsi="Arial" w:cs="Arial"/>
            <w:sz w:val="22"/>
            <w:szCs w:val="22"/>
          </w:rPr>
        </w:pPr>
        <w:r w:rsidRPr="000608A5">
          <w:rPr>
            <w:rFonts w:ascii="Arial" w:hAnsi="Arial" w:cs="Arial"/>
            <w:sz w:val="22"/>
            <w:szCs w:val="22"/>
          </w:rPr>
          <w:fldChar w:fldCharType="begin"/>
        </w:r>
        <w:r w:rsidRPr="000608A5">
          <w:rPr>
            <w:rFonts w:ascii="Arial" w:hAnsi="Arial" w:cs="Arial"/>
            <w:sz w:val="22"/>
            <w:szCs w:val="22"/>
          </w:rPr>
          <w:instrText xml:space="preserve"> PAGE   \* MERGEFORMAT </w:instrText>
        </w:r>
        <w:r w:rsidRPr="000608A5">
          <w:rPr>
            <w:rFonts w:ascii="Arial" w:hAnsi="Arial" w:cs="Arial"/>
            <w:sz w:val="22"/>
            <w:szCs w:val="22"/>
          </w:rPr>
          <w:fldChar w:fldCharType="separate"/>
        </w:r>
        <w:r w:rsidR="008F28D3">
          <w:rPr>
            <w:rFonts w:ascii="Arial" w:hAnsi="Arial" w:cs="Arial"/>
            <w:noProof/>
            <w:sz w:val="22"/>
            <w:szCs w:val="22"/>
          </w:rPr>
          <w:t>6</w:t>
        </w:r>
        <w:r w:rsidRPr="000608A5">
          <w:rPr>
            <w:rFonts w:ascii="Arial" w:hAnsi="Arial" w:cs="Arial"/>
            <w:noProof/>
            <w:sz w:val="22"/>
            <w:szCs w:val="22"/>
          </w:rPr>
          <w:fldChar w:fldCharType="end"/>
        </w:r>
      </w:p>
    </w:sdtContent>
  </w:sdt>
  <w:p w14:paraId="449026CB" w14:textId="77777777" w:rsidR="00FA453E" w:rsidRDefault="00FA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F67E4"/>
    <w:multiLevelType w:val="hybridMultilevel"/>
    <w:tmpl w:val="C95EC36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start w:val="1"/>
      <w:numFmt w:val="bullet"/>
      <w:pStyle w:val="Heading3"/>
      <w:lvlText w:val=""/>
      <w:lvlJc w:val="left"/>
      <w:pPr>
        <w:ind w:left="3578" w:hanging="360"/>
      </w:pPr>
      <w:rPr>
        <w:rFonts w:ascii="Wingdings" w:hAnsi="Wingdings" w:hint="default"/>
      </w:rPr>
    </w:lvl>
    <w:lvl w:ilvl="3" w:tplc="04090001" w:tentative="1">
      <w:start w:val="1"/>
      <w:numFmt w:val="bullet"/>
      <w:pStyle w:val="Heading4"/>
      <w:lvlText w:val=""/>
      <w:lvlJc w:val="left"/>
      <w:pPr>
        <w:ind w:left="4298" w:hanging="360"/>
      </w:pPr>
      <w:rPr>
        <w:rFonts w:ascii="Symbol" w:hAnsi="Symbol" w:hint="default"/>
      </w:rPr>
    </w:lvl>
    <w:lvl w:ilvl="4" w:tplc="04090003" w:tentative="1">
      <w:start w:val="1"/>
      <w:numFmt w:val="bullet"/>
      <w:pStyle w:val="Heading5"/>
      <w:lvlText w:val="o"/>
      <w:lvlJc w:val="left"/>
      <w:pPr>
        <w:ind w:left="5018" w:hanging="360"/>
      </w:pPr>
      <w:rPr>
        <w:rFonts w:ascii="Courier New" w:hAnsi="Courier New" w:cs="Courier New" w:hint="default"/>
      </w:rPr>
    </w:lvl>
    <w:lvl w:ilvl="5" w:tplc="04090005" w:tentative="1">
      <w:start w:val="1"/>
      <w:numFmt w:val="bullet"/>
      <w:pStyle w:val="Heading6"/>
      <w:lvlText w:val=""/>
      <w:lvlJc w:val="left"/>
      <w:pPr>
        <w:ind w:left="5738" w:hanging="360"/>
      </w:pPr>
      <w:rPr>
        <w:rFonts w:ascii="Wingdings" w:hAnsi="Wingdings" w:hint="default"/>
      </w:rPr>
    </w:lvl>
    <w:lvl w:ilvl="6" w:tplc="04090001" w:tentative="1">
      <w:start w:val="1"/>
      <w:numFmt w:val="bullet"/>
      <w:pStyle w:val="Heading7"/>
      <w:lvlText w:val=""/>
      <w:lvlJc w:val="left"/>
      <w:pPr>
        <w:ind w:left="6458" w:hanging="360"/>
      </w:pPr>
      <w:rPr>
        <w:rFonts w:ascii="Symbol" w:hAnsi="Symbol" w:hint="default"/>
      </w:rPr>
    </w:lvl>
    <w:lvl w:ilvl="7" w:tplc="04090003" w:tentative="1">
      <w:start w:val="1"/>
      <w:numFmt w:val="bullet"/>
      <w:pStyle w:val="Heading8"/>
      <w:lvlText w:val="o"/>
      <w:lvlJc w:val="left"/>
      <w:pPr>
        <w:ind w:left="7178" w:hanging="360"/>
      </w:pPr>
      <w:rPr>
        <w:rFonts w:ascii="Courier New" w:hAnsi="Courier New" w:cs="Courier New" w:hint="default"/>
      </w:rPr>
    </w:lvl>
    <w:lvl w:ilvl="8" w:tplc="04090005" w:tentative="1">
      <w:start w:val="1"/>
      <w:numFmt w:val="bullet"/>
      <w:pStyle w:val="Heading9"/>
      <w:lvlText w:val=""/>
      <w:lvlJc w:val="left"/>
      <w:pPr>
        <w:ind w:left="7898" w:hanging="360"/>
      </w:pPr>
      <w:rPr>
        <w:rFonts w:ascii="Wingdings" w:hAnsi="Wingdings" w:hint="default"/>
      </w:rPr>
    </w:lvl>
  </w:abstractNum>
  <w:abstractNum w:abstractNumId="1" w15:restartNumberingAfterBreak="0">
    <w:nsid w:val="06592290"/>
    <w:multiLevelType w:val="singleLevel"/>
    <w:tmpl w:val="08200F36"/>
    <w:lvl w:ilvl="0">
      <w:start w:val="1"/>
      <w:numFmt w:val="bullet"/>
      <w:pStyle w:val="ListBullet"/>
      <w:lvlText w:val=""/>
      <w:lvlJc w:val="left"/>
      <w:pPr>
        <w:tabs>
          <w:tab w:val="num" w:pos="360"/>
        </w:tabs>
        <w:ind w:left="357" w:hanging="357"/>
      </w:pPr>
      <w:rPr>
        <w:rFonts w:ascii="Wingdings" w:hAnsi="Wingdings" w:hint="default"/>
        <w:sz w:val="18"/>
      </w:rPr>
    </w:lvl>
  </w:abstractNum>
  <w:abstractNum w:abstractNumId="2" w15:restartNumberingAfterBreak="0">
    <w:nsid w:val="0A905E90"/>
    <w:multiLevelType w:val="hybridMultilevel"/>
    <w:tmpl w:val="25BAD282"/>
    <w:lvl w:ilvl="0" w:tplc="099CEC34">
      <w:start w:val="1"/>
      <w:numFmt w:val="lowerRoman"/>
      <w:lvlText w:val="(%1)"/>
      <w:lvlJc w:val="left"/>
      <w:pPr>
        <w:ind w:left="2160" w:hanging="885"/>
      </w:pPr>
      <w:rPr>
        <w:rFonts w:hint="default"/>
      </w:rPr>
    </w:lvl>
    <w:lvl w:ilvl="1" w:tplc="10000019" w:tentative="1">
      <w:start w:val="1"/>
      <w:numFmt w:val="lowerLetter"/>
      <w:lvlText w:val="%2."/>
      <w:lvlJc w:val="left"/>
      <w:pPr>
        <w:ind w:left="2355" w:hanging="360"/>
      </w:pPr>
    </w:lvl>
    <w:lvl w:ilvl="2" w:tplc="1000001B" w:tentative="1">
      <w:start w:val="1"/>
      <w:numFmt w:val="lowerRoman"/>
      <w:lvlText w:val="%3."/>
      <w:lvlJc w:val="right"/>
      <w:pPr>
        <w:ind w:left="3075" w:hanging="180"/>
      </w:pPr>
    </w:lvl>
    <w:lvl w:ilvl="3" w:tplc="1000000F" w:tentative="1">
      <w:start w:val="1"/>
      <w:numFmt w:val="decimal"/>
      <w:lvlText w:val="%4."/>
      <w:lvlJc w:val="left"/>
      <w:pPr>
        <w:ind w:left="3795" w:hanging="360"/>
      </w:pPr>
    </w:lvl>
    <w:lvl w:ilvl="4" w:tplc="10000019" w:tentative="1">
      <w:start w:val="1"/>
      <w:numFmt w:val="lowerLetter"/>
      <w:lvlText w:val="%5."/>
      <w:lvlJc w:val="left"/>
      <w:pPr>
        <w:ind w:left="4515" w:hanging="360"/>
      </w:pPr>
    </w:lvl>
    <w:lvl w:ilvl="5" w:tplc="1000001B" w:tentative="1">
      <w:start w:val="1"/>
      <w:numFmt w:val="lowerRoman"/>
      <w:lvlText w:val="%6."/>
      <w:lvlJc w:val="right"/>
      <w:pPr>
        <w:ind w:left="5235" w:hanging="180"/>
      </w:pPr>
    </w:lvl>
    <w:lvl w:ilvl="6" w:tplc="1000000F" w:tentative="1">
      <w:start w:val="1"/>
      <w:numFmt w:val="decimal"/>
      <w:lvlText w:val="%7."/>
      <w:lvlJc w:val="left"/>
      <w:pPr>
        <w:ind w:left="5955" w:hanging="360"/>
      </w:pPr>
    </w:lvl>
    <w:lvl w:ilvl="7" w:tplc="10000019" w:tentative="1">
      <w:start w:val="1"/>
      <w:numFmt w:val="lowerLetter"/>
      <w:lvlText w:val="%8."/>
      <w:lvlJc w:val="left"/>
      <w:pPr>
        <w:ind w:left="6675" w:hanging="360"/>
      </w:pPr>
    </w:lvl>
    <w:lvl w:ilvl="8" w:tplc="1000001B" w:tentative="1">
      <w:start w:val="1"/>
      <w:numFmt w:val="lowerRoman"/>
      <w:lvlText w:val="%9."/>
      <w:lvlJc w:val="right"/>
      <w:pPr>
        <w:ind w:left="7395" w:hanging="180"/>
      </w:pPr>
    </w:lvl>
  </w:abstractNum>
  <w:abstractNum w:abstractNumId="3" w15:restartNumberingAfterBreak="0">
    <w:nsid w:val="0AC7280F"/>
    <w:multiLevelType w:val="hybridMultilevel"/>
    <w:tmpl w:val="2A02D1A2"/>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B16718"/>
    <w:multiLevelType w:val="multilevel"/>
    <w:tmpl w:val="ECEE0FF0"/>
    <w:lvl w:ilvl="0">
      <w:start w:val="1"/>
      <w:numFmt w:val="decimal"/>
      <w:lvlText w:val="%1."/>
      <w:lvlJc w:val="left"/>
      <w:pPr>
        <w:ind w:left="720" w:hanging="360"/>
      </w:pPr>
      <w:rPr>
        <w:rFonts w:ascii="Arial" w:eastAsia="Times New Roman" w:hAnsi="Arial" w:cs="Arial"/>
        <w:b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F54F39"/>
    <w:multiLevelType w:val="hybridMultilevel"/>
    <w:tmpl w:val="EADA3B8C"/>
    <w:lvl w:ilvl="0" w:tplc="06CAE968">
      <w:start w:val="1"/>
      <w:numFmt w:val="lowerRoman"/>
      <w:lvlText w:val="(%1)"/>
      <w:lvlJc w:val="left"/>
      <w:pPr>
        <w:ind w:left="1850" w:hanging="720"/>
      </w:pPr>
      <w:rPr>
        <w:rFonts w:hint="default"/>
      </w:rPr>
    </w:lvl>
    <w:lvl w:ilvl="1" w:tplc="20000019" w:tentative="1">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abstractNum w:abstractNumId="6" w15:restartNumberingAfterBreak="0">
    <w:nsid w:val="202303BC"/>
    <w:multiLevelType w:val="hybridMultilevel"/>
    <w:tmpl w:val="431CF4D8"/>
    <w:lvl w:ilvl="0" w:tplc="7D18A090">
      <w:start w:val="1"/>
      <w:numFmt w:val="lowerRoman"/>
      <w:lvlText w:val="(%1)"/>
      <w:lvlJc w:val="left"/>
      <w:pPr>
        <w:ind w:left="5540" w:hanging="720"/>
      </w:pPr>
      <w:rPr>
        <w:rFonts w:hint="default"/>
      </w:rPr>
    </w:lvl>
    <w:lvl w:ilvl="1" w:tplc="20000019" w:tentative="1">
      <w:start w:val="1"/>
      <w:numFmt w:val="lowerLetter"/>
      <w:lvlText w:val="%2."/>
      <w:lvlJc w:val="left"/>
      <w:pPr>
        <w:ind w:left="5900" w:hanging="360"/>
      </w:pPr>
    </w:lvl>
    <w:lvl w:ilvl="2" w:tplc="2000001B" w:tentative="1">
      <w:start w:val="1"/>
      <w:numFmt w:val="lowerRoman"/>
      <w:lvlText w:val="%3."/>
      <w:lvlJc w:val="right"/>
      <w:pPr>
        <w:ind w:left="6620" w:hanging="180"/>
      </w:pPr>
    </w:lvl>
    <w:lvl w:ilvl="3" w:tplc="2000000F" w:tentative="1">
      <w:start w:val="1"/>
      <w:numFmt w:val="decimal"/>
      <w:lvlText w:val="%4."/>
      <w:lvlJc w:val="left"/>
      <w:pPr>
        <w:ind w:left="7340" w:hanging="360"/>
      </w:pPr>
    </w:lvl>
    <w:lvl w:ilvl="4" w:tplc="20000019" w:tentative="1">
      <w:start w:val="1"/>
      <w:numFmt w:val="lowerLetter"/>
      <w:lvlText w:val="%5."/>
      <w:lvlJc w:val="left"/>
      <w:pPr>
        <w:ind w:left="8060" w:hanging="360"/>
      </w:pPr>
    </w:lvl>
    <w:lvl w:ilvl="5" w:tplc="2000001B" w:tentative="1">
      <w:start w:val="1"/>
      <w:numFmt w:val="lowerRoman"/>
      <w:lvlText w:val="%6."/>
      <w:lvlJc w:val="right"/>
      <w:pPr>
        <w:ind w:left="8780" w:hanging="180"/>
      </w:pPr>
    </w:lvl>
    <w:lvl w:ilvl="6" w:tplc="2000000F" w:tentative="1">
      <w:start w:val="1"/>
      <w:numFmt w:val="decimal"/>
      <w:lvlText w:val="%7."/>
      <w:lvlJc w:val="left"/>
      <w:pPr>
        <w:ind w:left="9500" w:hanging="360"/>
      </w:pPr>
    </w:lvl>
    <w:lvl w:ilvl="7" w:tplc="20000019" w:tentative="1">
      <w:start w:val="1"/>
      <w:numFmt w:val="lowerLetter"/>
      <w:lvlText w:val="%8."/>
      <w:lvlJc w:val="left"/>
      <w:pPr>
        <w:ind w:left="10220" w:hanging="360"/>
      </w:pPr>
    </w:lvl>
    <w:lvl w:ilvl="8" w:tplc="2000001B" w:tentative="1">
      <w:start w:val="1"/>
      <w:numFmt w:val="lowerRoman"/>
      <w:lvlText w:val="%9."/>
      <w:lvlJc w:val="right"/>
      <w:pPr>
        <w:ind w:left="10940" w:hanging="180"/>
      </w:pPr>
    </w:lvl>
  </w:abstractNum>
  <w:abstractNum w:abstractNumId="7" w15:restartNumberingAfterBreak="0">
    <w:nsid w:val="21CF4509"/>
    <w:multiLevelType w:val="hybridMultilevel"/>
    <w:tmpl w:val="3746085E"/>
    <w:lvl w:ilvl="0" w:tplc="5A90AEB8">
      <w:start w:val="1"/>
      <w:numFmt w:val="decimal"/>
      <w:lvlText w:val="%1."/>
      <w:lvlJc w:val="left"/>
      <w:pPr>
        <w:ind w:left="720" w:hanging="360"/>
      </w:pPr>
      <w:rPr>
        <w:rFonts w:hint="default"/>
        <w:vertAlign w:val="baseline"/>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3720058"/>
    <w:multiLevelType w:val="multilevel"/>
    <w:tmpl w:val="A3429A8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93E2A"/>
    <w:multiLevelType w:val="hybridMultilevel"/>
    <w:tmpl w:val="DAEE6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7D565A"/>
    <w:multiLevelType w:val="hybridMultilevel"/>
    <w:tmpl w:val="0F626208"/>
    <w:lvl w:ilvl="0" w:tplc="EC3E8AA6">
      <w:start w:val="1"/>
      <w:numFmt w:val="lowerRoman"/>
      <w:lvlText w:val="(%1)"/>
      <w:lvlJc w:val="right"/>
      <w:pPr>
        <w:ind w:left="720" w:hanging="360"/>
      </w:pPr>
      <w:rPr>
        <w:rFonts w:ascii="Arial" w:eastAsia="Times New Roman"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D9F7190"/>
    <w:multiLevelType w:val="hybridMultilevel"/>
    <w:tmpl w:val="6F4E7CA0"/>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07C4218"/>
    <w:multiLevelType w:val="multilevel"/>
    <w:tmpl w:val="B63C96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386521"/>
    <w:multiLevelType w:val="hybridMultilevel"/>
    <w:tmpl w:val="8ED86488"/>
    <w:lvl w:ilvl="0" w:tplc="DE6C758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13046"/>
    <w:multiLevelType w:val="hybridMultilevel"/>
    <w:tmpl w:val="133054BA"/>
    <w:lvl w:ilvl="0" w:tplc="EC3E8AA6">
      <w:start w:val="1"/>
      <w:numFmt w:val="lowerRoman"/>
      <w:lvlText w:val="(%1)"/>
      <w:lvlJc w:val="right"/>
      <w:pPr>
        <w:ind w:left="720" w:hanging="360"/>
      </w:pPr>
      <w:rPr>
        <w:rFonts w:ascii="Arial" w:eastAsia="Times New Roman"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F7E3CC6"/>
    <w:multiLevelType w:val="multilevel"/>
    <w:tmpl w:val="A3429A8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850D6F"/>
    <w:multiLevelType w:val="hybridMultilevel"/>
    <w:tmpl w:val="DEDE9F60"/>
    <w:lvl w:ilvl="0" w:tplc="2BD28CB0">
      <w:start w:val="1"/>
      <w:numFmt w:val="lowerRoman"/>
      <w:lvlText w:val="(%1)"/>
      <w:lvlJc w:val="left"/>
      <w:pPr>
        <w:ind w:left="2160" w:hanging="885"/>
      </w:pPr>
      <w:rPr>
        <w:rFonts w:hint="default"/>
      </w:rPr>
    </w:lvl>
    <w:lvl w:ilvl="1" w:tplc="10000019" w:tentative="1">
      <w:start w:val="1"/>
      <w:numFmt w:val="lowerLetter"/>
      <w:lvlText w:val="%2."/>
      <w:lvlJc w:val="left"/>
      <w:pPr>
        <w:ind w:left="2355" w:hanging="360"/>
      </w:pPr>
    </w:lvl>
    <w:lvl w:ilvl="2" w:tplc="1000001B" w:tentative="1">
      <w:start w:val="1"/>
      <w:numFmt w:val="lowerRoman"/>
      <w:lvlText w:val="%3."/>
      <w:lvlJc w:val="right"/>
      <w:pPr>
        <w:ind w:left="3075" w:hanging="180"/>
      </w:pPr>
    </w:lvl>
    <w:lvl w:ilvl="3" w:tplc="1000000F" w:tentative="1">
      <w:start w:val="1"/>
      <w:numFmt w:val="decimal"/>
      <w:lvlText w:val="%4."/>
      <w:lvlJc w:val="left"/>
      <w:pPr>
        <w:ind w:left="3795" w:hanging="360"/>
      </w:pPr>
    </w:lvl>
    <w:lvl w:ilvl="4" w:tplc="10000019" w:tentative="1">
      <w:start w:val="1"/>
      <w:numFmt w:val="lowerLetter"/>
      <w:lvlText w:val="%5."/>
      <w:lvlJc w:val="left"/>
      <w:pPr>
        <w:ind w:left="4515" w:hanging="360"/>
      </w:pPr>
    </w:lvl>
    <w:lvl w:ilvl="5" w:tplc="1000001B" w:tentative="1">
      <w:start w:val="1"/>
      <w:numFmt w:val="lowerRoman"/>
      <w:lvlText w:val="%6."/>
      <w:lvlJc w:val="right"/>
      <w:pPr>
        <w:ind w:left="5235" w:hanging="180"/>
      </w:pPr>
    </w:lvl>
    <w:lvl w:ilvl="6" w:tplc="1000000F" w:tentative="1">
      <w:start w:val="1"/>
      <w:numFmt w:val="decimal"/>
      <w:lvlText w:val="%7."/>
      <w:lvlJc w:val="left"/>
      <w:pPr>
        <w:ind w:left="5955" w:hanging="360"/>
      </w:pPr>
    </w:lvl>
    <w:lvl w:ilvl="7" w:tplc="10000019" w:tentative="1">
      <w:start w:val="1"/>
      <w:numFmt w:val="lowerLetter"/>
      <w:lvlText w:val="%8."/>
      <w:lvlJc w:val="left"/>
      <w:pPr>
        <w:ind w:left="6675" w:hanging="360"/>
      </w:pPr>
    </w:lvl>
    <w:lvl w:ilvl="8" w:tplc="1000001B" w:tentative="1">
      <w:start w:val="1"/>
      <w:numFmt w:val="lowerRoman"/>
      <w:lvlText w:val="%9."/>
      <w:lvlJc w:val="right"/>
      <w:pPr>
        <w:ind w:left="7395" w:hanging="180"/>
      </w:pPr>
    </w:lvl>
  </w:abstractNum>
  <w:abstractNum w:abstractNumId="17" w15:restartNumberingAfterBreak="0">
    <w:nsid w:val="6B3A6BF3"/>
    <w:multiLevelType w:val="hybridMultilevel"/>
    <w:tmpl w:val="EE7249C2"/>
    <w:lvl w:ilvl="0" w:tplc="FFFFFFFF">
      <w:start w:val="1"/>
      <w:numFmt w:val="lowerRoman"/>
      <w:lvlText w:val="(%1)"/>
      <w:lvlJc w:val="right"/>
      <w:pPr>
        <w:ind w:left="720" w:hanging="360"/>
      </w:pPr>
      <w:rPr>
        <w:rFonts w:ascii="Arial" w:eastAsia="Times New Roman" w:hAnsi="Arial" w:cs="Arial"/>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E43DF5"/>
    <w:multiLevelType w:val="hybridMultilevel"/>
    <w:tmpl w:val="75F0EAA2"/>
    <w:lvl w:ilvl="0" w:tplc="D81C4B3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70186386">
    <w:abstractNumId w:val="0"/>
  </w:num>
  <w:num w:numId="2" w16cid:durableId="253444198">
    <w:abstractNumId w:val="1"/>
  </w:num>
  <w:num w:numId="3" w16cid:durableId="390346295">
    <w:abstractNumId w:val="7"/>
  </w:num>
  <w:num w:numId="4" w16cid:durableId="258802925">
    <w:abstractNumId w:val="13"/>
  </w:num>
  <w:num w:numId="5" w16cid:durableId="295988817">
    <w:abstractNumId w:val="4"/>
  </w:num>
  <w:num w:numId="6" w16cid:durableId="1010524158">
    <w:abstractNumId w:val="18"/>
  </w:num>
  <w:num w:numId="7" w16cid:durableId="1991128748">
    <w:abstractNumId w:val="12"/>
  </w:num>
  <w:num w:numId="8" w16cid:durableId="1778401830">
    <w:abstractNumId w:val="3"/>
  </w:num>
  <w:num w:numId="9" w16cid:durableId="107311996">
    <w:abstractNumId w:val="9"/>
  </w:num>
  <w:num w:numId="10" w16cid:durableId="1478569977">
    <w:abstractNumId w:val="14"/>
  </w:num>
  <w:num w:numId="11" w16cid:durableId="1266688955">
    <w:abstractNumId w:val="10"/>
  </w:num>
  <w:num w:numId="12" w16cid:durableId="277563303">
    <w:abstractNumId w:val="2"/>
  </w:num>
  <w:num w:numId="13" w16cid:durableId="1787237446">
    <w:abstractNumId w:val="16"/>
  </w:num>
  <w:num w:numId="14" w16cid:durableId="412361142">
    <w:abstractNumId w:val="17"/>
  </w:num>
  <w:num w:numId="15" w16cid:durableId="674964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1758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71393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61994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0334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12899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3460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147877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04623">
    <w:abstractNumId w:val="6"/>
  </w:num>
  <w:num w:numId="24" w16cid:durableId="227882587">
    <w:abstractNumId w:val="5"/>
  </w:num>
  <w:num w:numId="25" w16cid:durableId="1785998101">
    <w:abstractNumId w:val="8"/>
  </w:num>
  <w:num w:numId="26" w16cid:durableId="939025332">
    <w:abstractNumId w:val="15"/>
  </w:num>
  <w:num w:numId="27" w16cid:durableId="164226947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E7"/>
    <w:rsid w:val="0000227D"/>
    <w:rsid w:val="00003A6A"/>
    <w:rsid w:val="00003EE9"/>
    <w:rsid w:val="0000717F"/>
    <w:rsid w:val="0000728A"/>
    <w:rsid w:val="00011B1C"/>
    <w:rsid w:val="0001346F"/>
    <w:rsid w:val="00021257"/>
    <w:rsid w:val="00021638"/>
    <w:rsid w:val="00022811"/>
    <w:rsid w:val="00022B18"/>
    <w:rsid w:val="0002323C"/>
    <w:rsid w:val="000249F2"/>
    <w:rsid w:val="00026F09"/>
    <w:rsid w:val="00031CD5"/>
    <w:rsid w:val="00034AC3"/>
    <w:rsid w:val="00036AEC"/>
    <w:rsid w:val="0003754E"/>
    <w:rsid w:val="00040DFE"/>
    <w:rsid w:val="00043721"/>
    <w:rsid w:val="00043B5B"/>
    <w:rsid w:val="00050D2D"/>
    <w:rsid w:val="0005158C"/>
    <w:rsid w:val="000518CC"/>
    <w:rsid w:val="00052B9A"/>
    <w:rsid w:val="000543C2"/>
    <w:rsid w:val="000551A8"/>
    <w:rsid w:val="000608A5"/>
    <w:rsid w:val="00064C71"/>
    <w:rsid w:val="00065E87"/>
    <w:rsid w:val="00067A93"/>
    <w:rsid w:val="000709F2"/>
    <w:rsid w:val="00070BF2"/>
    <w:rsid w:val="000736A2"/>
    <w:rsid w:val="00074251"/>
    <w:rsid w:val="00074DBE"/>
    <w:rsid w:val="00076103"/>
    <w:rsid w:val="00080471"/>
    <w:rsid w:val="000812AA"/>
    <w:rsid w:val="000847FB"/>
    <w:rsid w:val="0008719B"/>
    <w:rsid w:val="0008745E"/>
    <w:rsid w:val="00091C31"/>
    <w:rsid w:val="00091DB8"/>
    <w:rsid w:val="000972BA"/>
    <w:rsid w:val="000A1595"/>
    <w:rsid w:val="000A2500"/>
    <w:rsid w:val="000A507A"/>
    <w:rsid w:val="000A603F"/>
    <w:rsid w:val="000A6D77"/>
    <w:rsid w:val="000A7AE1"/>
    <w:rsid w:val="000B4C1B"/>
    <w:rsid w:val="000B4D6D"/>
    <w:rsid w:val="000C1FAF"/>
    <w:rsid w:val="000C2C02"/>
    <w:rsid w:val="000C6AC1"/>
    <w:rsid w:val="000D2468"/>
    <w:rsid w:val="000D577A"/>
    <w:rsid w:val="000E3666"/>
    <w:rsid w:val="000E4836"/>
    <w:rsid w:val="000F0855"/>
    <w:rsid w:val="000F118C"/>
    <w:rsid w:val="000F1286"/>
    <w:rsid w:val="000F1E3B"/>
    <w:rsid w:val="000F297F"/>
    <w:rsid w:val="000F2E01"/>
    <w:rsid w:val="000F2F36"/>
    <w:rsid w:val="000F4108"/>
    <w:rsid w:val="000F45AF"/>
    <w:rsid w:val="000F4740"/>
    <w:rsid w:val="000F566A"/>
    <w:rsid w:val="000F7086"/>
    <w:rsid w:val="00100451"/>
    <w:rsid w:val="001016D3"/>
    <w:rsid w:val="00102095"/>
    <w:rsid w:val="001050B7"/>
    <w:rsid w:val="0010514D"/>
    <w:rsid w:val="001063E7"/>
    <w:rsid w:val="0011000C"/>
    <w:rsid w:val="001105A6"/>
    <w:rsid w:val="001126A6"/>
    <w:rsid w:val="00112EEA"/>
    <w:rsid w:val="00120E32"/>
    <w:rsid w:val="00122317"/>
    <w:rsid w:val="0012701D"/>
    <w:rsid w:val="00134408"/>
    <w:rsid w:val="00135111"/>
    <w:rsid w:val="00135799"/>
    <w:rsid w:val="00143565"/>
    <w:rsid w:val="00143709"/>
    <w:rsid w:val="00143D43"/>
    <w:rsid w:val="00145003"/>
    <w:rsid w:val="001453F5"/>
    <w:rsid w:val="00146F18"/>
    <w:rsid w:val="00154536"/>
    <w:rsid w:val="00155E6D"/>
    <w:rsid w:val="001569D1"/>
    <w:rsid w:val="00161CA4"/>
    <w:rsid w:val="0016355D"/>
    <w:rsid w:val="001643C8"/>
    <w:rsid w:val="00165AD5"/>
    <w:rsid w:val="00166F1D"/>
    <w:rsid w:val="00170831"/>
    <w:rsid w:val="001720A8"/>
    <w:rsid w:val="00173AF2"/>
    <w:rsid w:val="001740DD"/>
    <w:rsid w:val="00181C47"/>
    <w:rsid w:val="001833F4"/>
    <w:rsid w:val="00184A6F"/>
    <w:rsid w:val="00186871"/>
    <w:rsid w:val="00186E59"/>
    <w:rsid w:val="001870EA"/>
    <w:rsid w:val="0019059C"/>
    <w:rsid w:val="00190846"/>
    <w:rsid w:val="00190DFE"/>
    <w:rsid w:val="00191411"/>
    <w:rsid w:val="00193184"/>
    <w:rsid w:val="00193778"/>
    <w:rsid w:val="00193B2C"/>
    <w:rsid w:val="00195CC6"/>
    <w:rsid w:val="001A0567"/>
    <w:rsid w:val="001A0F1C"/>
    <w:rsid w:val="001A31C7"/>
    <w:rsid w:val="001A53B6"/>
    <w:rsid w:val="001A6140"/>
    <w:rsid w:val="001A7502"/>
    <w:rsid w:val="001B0626"/>
    <w:rsid w:val="001B3415"/>
    <w:rsid w:val="001B3588"/>
    <w:rsid w:val="001B5769"/>
    <w:rsid w:val="001B69B4"/>
    <w:rsid w:val="001C013A"/>
    <w:rsid w:val="001C2380"/>
    <w:rsid w:val="001C2DE4"/>
    <w:rsid w:val="001C43AE"/>
    <w:rsid w:val="001C64CD"/>
    <w:rsid w:val="001C6BF8"/>
    <w:rsid w:val="001C6FC5"/>
    <w:rsid w:val="001D3ED6"/>
    <w:rsid w:val="001D4DF3"/>
    <w:rsid w:val="001E0FC4"/>
    <w:rsid w:val="001E3176"/>
    <w:rsid w:val="001E4AA2"/>
    <w:rsid w:val="001E6F6F"/>
    <w:rsid w:val="001F1C41"/>
    <w:rsid w:val="00202A3F"/>
    <w:rsid w:val="0020404E"/>
    <w:rsid w:val="00205077"/>
    <w:rsid w:val="0020547C"/>
    <w:rsid w:val="00206E72"/>
    <w:rsid w:val="00207562"/>
    <w:rsid w:val="00210576"/>
    <w:rsid w:val="00213B27"/>
    <w:rsid w:val="00216AB8"/>
    <w:rsid w:val="00217C1F"/>
    <w:rsid w:val="00221831"/>
    <w:rsid w:val="00221F16"/>
    <w:rsid w:val="00222729"/>
    <w:rsid w:val="00222CBC"/>
    <w:rsid w:val="00223B25"/>
    <w:rsid w:val="0022459F"/>
    <w:rsid w:val="00224EC3"/>
    <w:rsid w:val="00224ED2"/>
    <w:rsid w:val="00225126"/>
    <w:rsid w:val="00225D6F"/>
    <w:rsid w:val="00226FFB"/>
    <w:rsid w:val="0022709B"/>
    <w:rsid w:val="00231A18"/>
    <w:rsid w:val="0023265E"/>
    <w:rsid w:val="002330D4"/>
    <w:rsid w:val="00233232"/>
    <w:rsid w:val="00235433"/>
    <w:rsid w:val="0023550B"/>
    <w:rsid w:val="00237E43"/>
    <w:rsid w:val="00242F14"/>
    <w:rsid w:val="00243E17"/>
    <w:rsid w:val="00244674"/>
    <w:rsid w:val="002478D9"/>
    <w:rsid w:val="00250324"/>
    <w:rsid w:val="00250CAE"/>
    <w:rsid w:val="0025368D"/>
    <w:rsid w:val="00255CAD"/>
    <w:rsid w:val="00256081"/>
    <w:rsid w:val="002560E7"/>
    <w:rsid w:val="002606E4"/>
    <w:rsid w:val="002631A5"/>
    <w:rsid w:val="002634DD"/>
    <w:rsid w:val="00266131"/>
    <w:rsid w:val="00270D05"/>
    <w:rsid w:val="00274C8B"/>
    <w:rsid w:val="00274E0C"/>
    <w:rsid w:val="00276867"/>
    <w:rsid w:val="002804BB"/>
    <w:rsid w:val="00281D67"/>
    <w:rsid w:val="00286E4F"/>
    <w:rsid w:val="002906A6"/>
    <w:rsid w:val="0029101E"/>
    <w:rsid w:val="0029564C"/>
    <w:rsid w:val="0029579D"/>
    <w:rsid w:val="00296655"/>
    <w:rsid w:val="0029696C"/>
    <w:rsid w:val="002A0336"/>
    <w:rsid w:val="002A0F6A"/>
    <w:rsid w:val="002A33EB"/>
    <w:rsid w:val="002A5AAA"/>
    <w:rsid w:val="002A6282"/>
    <w:rsid w:val="002A64EB"/>
    <w:rsid w:val="002A7207"/>
    <w:rsid w:val="002B481F"/>
    <w:rsid w:val="002B483C"/>
    <w:rsid w:val="002B5B23"/>
    <w:rsid w:val="002C673D"/>
    <w:rsid w:val="002C71FE"/>
    <w:rsid w:val="002D0312"/>
    <w:rsid w:val="002D2DAF"/>
    <w:rsid w:val="002D3C13"/>
    <w:rsid w:val="002D54FC"/>
    <w:rsid w:val="002D6318"/>
    <w:rsid w:val="002E233A"/>
    <w:rsid w:val="002E47BD"/>
    <w:rsid w:val="002E628B"/>
    <w:rsid w:val="002F37EC"/>
    <w:rsid w:val="002F46DB"/>
    <w:rsid w:val="002F58A8"/>
    <w:rsid w:val="00301207"/>
    <w:rsid w:val="00301EC6"/>
    <w:rsid w:val="00302982"/>
    <w:rsid w:val="0030525C"/>
    <w:rsid w:val="00305F48"/>
    <w:rsid w:val="00306C39"/>
    <w:rsid w:val="00306D20"/>
    <w:rsid w:val="00307392"/>
    <w:rsid w:val="0031000D"/>
    <w:rsid w:val="003102D7"/>
    <w:rsid w:val="003119D7"/>
    <w:rsid w:val="003128E5"/>
    <w:rsid w:val="003134D5"/>
    <w:rsid w:val="003165F0"/>
    <w:rsid w:val="00317676"/>
    <w:rsid w:val="00317987"/>
    <w:rsid w:val="003179CE"/>
    <w:rsid w:val="00321A67"/>
    <w:rsid w:val="00321DBB"/>
    <w:rsid w:val="00325A7D"/>
    <w:rsid w:val="003273F1"/>
    <w:rsid w:val="00330B01"/>
    <w:rsid w:val="00331A4E"/>
    <w:rsid w:val="00331F04"/>
    <w:rsid w:val="0033659B"/>
    <w:rsid w:val="00340215"/>
    <w:rsid w:val="003426EA"/>
    <w:rsid w:val="00343C36"/>
    <w:rsid w:val="00344265"/>
    <w:rsid w:val="0034482F"/>
    <w:rsid w:val="0034500D"/>
    <w:rsid w:val="00346B4A"/>
    <w:rsid w:val="00350898"/>
    <w:rsid w:val="00356708"/>
    <w:rsid w:val="00356711"/>
    <w:rsid w:val="00360223"/>
    <w:rsid w:val="00360300"/>
    <w:rsid w:val="0036129B"/>
    <w:rsid w:val="00363EA6"/>
    <w:rsid w:val="00364841"/>
    <w:rsid w:val="003651B7"/>
    <w:rsid w:val="00366D58"/>
    <w:rsid w:val="003707CD"/>
    <w:rsid w:val="00371CFE"/>
    <w:rsid w:val="003761D5"/>
    <w:rsid w:val="00376513"/>
    <w:rsid w:val="00381069"/>
    <w:rsid w:val="00381A0F"/>
    <w:rsid w:val="00391D88"/>
    <w:rsid w:val="00392872"/>
    <w:rsid w:val="00394E54"/>
    <w:rsid w:val="00395E10"/>
    <w:rsid w:val="00397331"/>
    <w:rsid w:val="00397441"/>
    <w:rsid w:val="003A29ED"/>
    <w:rsid w:val="003A4C12"/>
    <w:rsid w:val="003A65A8"/>
    <w:rsid w:val="003A7DDB"/>
    <w:rsid w:val="003B0F24"/>
    <w:rsid w:val="003B0FE8"/>
    <w:rsid w:val="003B22BE"/>
    <w:rsid w:val="003B2DE1"/>
    <w:rsid w:val="003B3C7B"/>
    <w:rsid w:val="003B66CB"/>
    <w:rsid w:val="003C0C5E"/>
    <w:rsid w:val="003C335D"/>
    <w:rsid w:val="003C4885"/>
    <w:rsid w:val="003C527E"/>
    <w:rsid w:val="003E19F1"/>
    <w:rsid w:val="003E1E0F"/>
    <w:rsid w:val="003E2022"/>
    <w:rsid w:val="003E2BA9"/>
    <w:rsid w:val="003E3D9A"/>
    <w:rsid w:val="003E3FD3"/>
    <w:rsid w:val="003E3FD6"/>
    <w:rsid w:val="003E5212"/>
    <w:rsid w:val="003E658E"/>
    <w:rsid w:val="003E6AF1"/>
    <w:rsid w:val="003F12BC"/>
    <w:rsid w:val="003F40D9"/>
    <w:rsid w:val="003F4FC4"/>
    <w:rsid w:val="003F5587"/>
    <w:rsid w:val="003F5FF8"/>
    <w:rsid w:val="00404DC8"/>
    <w:rsid w:val="004058CE"/>
    <w:rsid w:val="0041477E"/>
    <w:rsid w:val="00415C58"/>
    <w:rsid w:val="00416932"/>
    <w:rsid w:val="004236D5"/>
    <w:rsid w:val="004238A8"/>
    <w:rsid w:val="004276FD"/>
    <w:rsid w:val="004343C7"/>
    <w:rsid w:val="0043520B"/>
    <w:rsid w:val="00440092"/>
    <w:rsid w:val="00442651"/>
    <w:rsid w:val="00444C07"/>
    <w:rsid w:val="00445BFA"/>
    <w:rsid w:val="00446F27"/>
    <w:rsid w:val="004472FC"/>
    <w:rsid w:val="00450DF0"/>
    <w:rsid w:val="00451525"/>
    <w:rsid w:val="004546F3"/>
    <w:rsid w:val="00456E1B"/>
    <w:rsid w:val="00457648"/>
    <w:rsid w:val="004614F9"/>
    <w:rsid w:val="00462B7C"/>
    <w:rsid w:val="0046516E"/>
    <w:rsid w:val="00465D07"/>
    <w:rsid w:val="00477999"/>
    <w:rsid w:val="00481B99"/>
    <w:rsid w:val="00485A04"/>
    <w:rsid w:val="00487C9D"/>
    <w:rsid w:val="00490648"/>
    <w:rsid w:val="0049069B"/>
    <w:rsid w:val="00493E91"/>
    <w:rsid w:val="00495415"/>
    <w:rsid w:val="00495551"/>
    <w:rsid w:val="004956FD"/>
    <w:rsid w:val="0049790E"/>
    <w:rsid w:val="004A3AAB"/>
    <w:rsid w:val="004A51A0"/>
    <w:rsid w:val="004A78D1"/>
    <w:rsid w:val="004B0AC3"/>
    <w:rsid w:val="004B2D12"/>
    <w:rsid w:val="004B5C28"/>
    <w:rsid w:val="004B5DB3"/>
    <w:rsid w:val="004B6274"/>
    <w:rsid w:val="004B7025"/>
    <w:rsid w:val="004B73FF"/>
    <w:rsid w:val="004C687E"/>
    <w:rsid w:val="004D0D80"/>
    <w:rsid w:val="004D22DA"/>
    <w:rsid w:val="004D549C"/>
    <w:rsid w:val="004D5747"/>
    <w:rsid w:val="004D6298"/>
    <w:rsid w:val="004D7AC3"/>
    <w:rsid w:val="004E22F6"/>
    <w:rsid w:val="004E48DA"/>
    <w:rsid w:val="004E4FCD"/>
    <w:rsid w:val="004E51F8"/>
    <w:rsid w:val="004E56E2"/>
    <w:rsid w:val="004E5720"/>
    <w:rsid w:val="004E75AE"/>
    <w:rsid w:val="004F10D2"/>
    <w:rsid w:val="004F5D4B"/>
    <w:rsid w:val="004F6A69"/>
    <w:rsid w:val="00501E67"/>
    <w:rsid w:val="005024E5"/>
    <w:rsid w:val="00503341"/>
    <w:rsid w:val="0050475C"/>
    <w:rsid w:val="00504CDE"/>
    <w:rsid w:val="00504E5D"/>
    <w:rsid w:val="005059CF"/>
    <w:rsid w:val="00505E65"/>
    <w:rsid w:val="005063D2"/>
    <w:rsid w:val="005070D2"/>
    <w:rsid w:val="00507A24"/>
    <w:rsid w:val="0051156B"/>
    <w:rsid w:val="005118F2"/>
    <w:rsid w:val="00511BDD"/>
    <w:rsid w:val="005176EC"/>
    <w:rsid w:val="00522310"/>
    <w:rsid w:val="00525744"/>
    <w:rsid w:val="005268EE"/>
    <w:rsid w:val="00530E91"/>
    <w:rsid w:val="005332D5"/>
    <w:rsid w:val="00534612"/>
    <w:rsid w:val="00542D27"/>
    <w:rsid w:val="00543CD5"/>
    <w:rsid w:val="0054452C"/>
    <w:rsid w:val="005451AA"/>
    <w:rsid w:val="00547ADC"/>
    <w:rsid w:val="0055032C"/>
    <w:rsid w:val="005507EF"/>
    <w:rsid w:val="00551C09"/>
    <w:rsid w:val="005522B8"/>
    <w:rsid w:val="00554B70"/>
    <w:rsid w:val="0055506E"/>
    <w:rsid w:val="00556445"/>
    <w:rsid w:val="005573CE"/>
    <w:rsid w:val="00564313"/>
    <w:rsid w:val="00564B8F"/>
    <w:rsid w:val="00565C0A"/>
    <w:rsid w:val="00571FE3"/>
    <w:rsid w:val="00573662"/>
    <w:rsid w:val="0057539D"/>
    <w:rsid w:val="0057676B"/>
    <w:rsid w:val="00582DC3"/>
    <w:rsid w:val="005901AD"/>
    <w:rsid w:val="00591A9E"/>
    <w:rsid w:val="00591C19"/>
    <w:rsid w:val="00591CD3"/>
    <w:rsid w:val="00596381"/>
    <w:rsid w:val="00597742"/>
    <w:rsid w:val="0059792A"/>
    <w:rsid w:val="005A0FC4"/>
    <w:rsid w:val="005A26A7"/>
    <w:rsid w:val="005A4594"/>
    <w:rsid w:val="005A45DF"/>
    <w:rsid w:val="005A5130"/>
    <w:rsid w:val="005A6013"/>
    <w:rsid w:val="005A7DEA"/>
    <w:rsid w:val="005B0DE2"/>
    <w:rsid w:val="005C0605"/>
    <w:rsid w:val="005C1F2E"/>
    <w:rsid w:val="005C30E4"/>
    <w:rsid w:val="005C38B0"/>
    <w:rsid w:val="005C4DCE"/>
    <w:rsid w:val="005C7002"/>
    <w:rsid w:val="005C7441"/>
    <w:rsid w:val="005D0557"/>
    <w:rsid w:val="005D1227"/>
    <w:rsid w:val="005D2CEA"/>
    <w:rsid w:val="005D3037"/>
    <w:rsid w:val="005D55FD"/>
    <w:rsid w:val="005D59B6"/>
    <w:rsid w:val="005D6348"/>
    <w:rsid w:val="005E017B"/>
    <w:rsid w:val="005E139D"/>
    <w:rsid w:val="005E31D3"/>
    <w:rsid w:val="005E3BCC"/>
    <w:rsid w:val="005E44BC"/>
    <w:rsid w:val="005E4B8D"/>
    <w:rsid w:val="005E63E0"/>
    <w:rsid w:val="005E7A69"/>
    <w:rsid w:val="005F17A1"/>
    <w:rsid w:val="005F2562"/>
    <w:rsid w:val="005F3BDC"/>
    <w:rsid w:val="005F46BE"/>
    <w:rsid w:val="005F4BD7"/>
    <w:rsid w:val="005F7141"/>
    <w:rsid w:val="005F79BA"/>
    <w:rsid w:val="0060116F"/>
    <w:rsid w:val="0060280A"/>
    <w:rsid w:val="00602B13"/>
    <w:rsid w:val="00603514"/>
    <w:rsid w:val="00604040"/>
    <w:rsid w:val="0060414D"/>
    <w:rsid w:val="006052E3"/>
    <w:rsid w:val="00607615"/>
    <w:rsid w:val="00611276"/>
    <w:rsid w:val="006120FC"/>
    <w:rsid w:val="0062039D"/>
    <w:rsid w:val="00622F7F"/>
    <w:rsid w:val="006254C5"/>
    <w:rsid w:val="0062586C"/>
    <w:rsid w:val="00626EF6"/>
    <w:rsid w:val="006319DA"/>
    <w:rsid w:val="00633FB5"/>
    <w:rsid w:val="006343FC"/>
    <w:rsid w:val="0064111A"/>
    <w:rsid w:val="00644958"/>
    <w:rsid w:val="00644F63"/>
    <w:rsid w:val="00645752"/>
    <w:rsid w:val="00646A50"/>
    <w:rsid w:val="00651754"/>
    <w:rsid w:val="00651FE1"/>
    <w:rsid w:val="00652FAB"/>
    <w:rsid w:val="00654B2E"/>
    <w:rsid w:val="00656203"/>
    <w:rsid w:val="00656E95"/>
    <w:rsid w:val="00664E18"/>
    <w:rsid w:val="00667B9C"/>
    <w:rsid w:val="00671835"/>
    <w:rsid w:val="00671B86"/>
    <w:rsid w:val="00672214"/>
    <w:rsid w:val="00673CC8"/>
    <w:rsid w:val="00673E95"/>
    <w:rsid w:val="006747A2"/>
    <w:rsid w:val="00682108"/>
    <w:rsid w:val="006824A7"/>
    <w:rsid w:val="00682D49"/>
    <w:rsid w:val="00683309"/>
    <w:rsid w:val="00683AA8"/>
    <w:rsid w:val="006841A3"/>
    <w:rsid w:val="0068694D"/>
    <w:rsid w:val="00686B50"/>
    <w:rsid w:val="00687A9D"/>
    <w:rsid w:val="00687E47"/>
    <w:rsid w:val="00690059"/>
    <w:rsid w:val="00690C6A"/>
    <w:rsid w:val="00695F48"/>
    <w:rsid w:val="00696A07"/>
    <w:rsid w:val="006A0486"/>
    <w:rsid w:val="006A1B52"/>
    <w:rsid w:val="006A27A3"/>
    <w:rsid w:val="006A3630"/>
    <w:rsid w:val="006A435E"/>
    <w:rsid w:val="006A56BD"/>
    <w:rsid w:val="006B3157"/>
    <w:rsid w:val="006B4B54"/>
    <w:rsid w:val="006B5E40"/>
    <w:rsid w:val="006B76D1"/>
    <w:rsid w:val="006B7C7F"/>
    <w:rsid w:val="006B7EAA"/>
    <w:rsid w:val="006C13A1"/>
    <w:rsid w:val="006C2884"/>
    <w:rsid w:val="006C5E55"/>
    <w:rsid w:val="006C6353"/>
    <w:rsid w:val="006C7C33"/>
    <w:rsid w:val="006D10BA"/>
    <w:rsid w:val="006E0176"/>
    <w:rsid w:val="006E0B00"/>
    <w:rsid w:val="006E2F0F"/>
    <w:rsid w:val="006E619B"/>
    <w:rsid w:val="006F2A8A"/>
    <w:rsid w:val="006F3472"/>
    <w:rsid w:val="006F3A16"/>
    <w:rsid w:val="006F45C2"/>
    <w:rsid w:val="006F69DB"/>
    <w:rsid w:val="00701B19"/>
    <w:rsid w:val="007035E8"/>
    <w:rsid w:val="00703766"/>
    <w:rsid w:val="007062E3"/>
    <w:rsid w:val="00707A27"/>
    <w:rsid w:val="0071324F"/>
    <w:rsid w:val="007132BC"/>
    <w:rsid w:val="007143A0"/>
    <w:rsid w:val="00715941"/>
    <w:rsid w:val="00716D7E"/>
    <w:rsid w:val="007173BF"/>
    <w:rsid w:val="0072041C"/>
    <w:rsid w:val="0072056F"/>
    <w:rsid w:val="00723BC3"/>
    <w:rsid w:val="00723CFB"/>
    <w:rsid w:val="00731DA6"/>
    <w:rsid w:val="00733309"/>
    <w:rsid w:val="007420D6"/>
    <w:rsid w:val="00742966"/>
    <w:rsid w:val="00742C20"/>
    <w:rsid w:val="00744BDE"/>
    <w:rsid w:val="00745CE9"/>
    <w:rsid w:val="00746E93"/>
    <w:rsid w:val="007523A1"/>
    <w:rsid w:val="00754FD4"/>
    <w:rsid w:val="00765290"/>
    <w:rsid w:val="007661DD"/>
    <w:rsid w:val="00771F38"/>
    <w:rsid w:val="007737DF"/>
    <w:rsid w:val="00775391"/>
    <w:rsid w:val="00780A4F"/>
    <w:rsid w:val="00784AD7"/>
    <w:rsid w:val="007860AB"/>
    <w:rsid w:val="0079051D"/>
    <w:rsid w:val="00792784"/>
    <w:rsid w:val="007941A8"/>
    <w:rsid w:val="00794460"/>
    <w:rsid w:val="007947BC"/>
    <w:rsid w:val="007955D1"/>
    <w:rsid w:val="007958DB"/>
    <w:rsid w:val="00797A5B"/>
    <w:rsid w:val="00797D7E"/>
    <w:rsid w:val="007A19A9"/>
    <w:rsid w:val="007A34D6"/>
    <w:rsid w:val="007A4141"/>
    <w:rsid w:val="007A6518"/>
    <w:rsid w:val="007A654E"/>
    <w:rsid w:val="007A72FB"/>
    <w:rsid w:val="007B2F11"/>
    <w:rsid w:val="007B3D23"/>
    <w:rsid w:val="007B4A5A"/>
    <w:rsid w:val="007B535C"/>
    <w:rsid w:val="007C5120"/>
    <w:rsid w:val="007C63A7"/>
    <w:rsid w:val="007C6D31"/>
    <w:rsid w:val="007C78D7"/>
    <w:rsid w:val="007D3633"/>
    <w:rsid w:val="007E2DFF"/>
    <w:rsid w:val="007E5732"/>
    <w:rsid w:val="007E5DE1"/>
    <w:rsid w:val="007E6447"/>
    <w:rsid w:val="007E6AA1"/>
    <w:rsid w:val="007F131F"/>
    <w:rsid w:val="007F3F3C"/>
    <w:rsid w:val="007F736A"/>
    <w:rsid w:val="00804322"/>
    <w:rsid w:val="008048C1"/>
    <w:rsid w:val="008076BB"/>
    <w:rsid w:val="008079EB"/>
    <w:rsid w:val="00810D4F"/>
    <w:rsid w:val="00815966"/>
    <w:rsid w:val="00815CE9"/>
    <w:rsid w:val="008163C3"/>
    <w:rsid w:val="008206C2"/>
    <w:rsid w:val="00820923"/>
    <w:rsid w:val="00824340"/>
    <w:rsid w:val="00826DDA"/>
    <w:rsid w:val="00826EB1"/>
    <w:rsid w:val="008274D1"/>
    <w:rsid w:val="00830235"/>
    <w:rsid w:val="00830420"/>
    <w:rsid w:val="0083046A"/>
    <w:rsid w:val="00831450"/>
    <w:rsid w:val="008314D7"/>
    <w:rsid w:val="00832F04"/>
    <w:rsid w:val="00841839"/>
    <w:rsid w:val="0084541D"/>
    <w:rsid w:val="00845542"/>
    <w:rsid w:val="008468A3"/>
    <w:rsid w:val="00847551"/>
    <w:rsid w:val="00850162"/>
    <w:rsid w:val="0085175C"/>
    <w:rsid w:val="00852396"/>
    <w:rsid w:val="008542B7"/>
    <w:rsid w:val="00854C45"/>
    <w:rsid w:val="00855079"/>
    <w:rsid w:val="00857DAE"/>
    <w:rsid w:val="00861FE0"/>
    <w:rsid w:val="00862F64"/>
    <w:rsid w:val="00863102"/>
    <w:rsid w:val="00864837"/>
    <w:rsid w:val="008665D7"/>
    <w:rsid w:val="00867434"/>
    <w:rsid w:val="00867DFD"/>
    <w:rsid w:val="00870C96"/>
    <w:rsid w:val="008710D0"/>
    <w:rsid w:val="00872E5A"/>
    <w:rsid w:val="00873204"/>
    <w:rsid w:val="00874369"/>
    <w:rsid w:val="00875EA9"/>
    <w:rsid w:val="00876C93"/>
    <w:rsid w:val="00876DC3"/>
    <w:rsid w:val="0088104A"/>
    <w:rsid w:val="008854DA"/>
    <w:rsid w:val="00894BDE"/>
    <w:rsid w:val="008973AD"/>
    <w:rsid w:val="00897EEF"/>
    <w:rsid w:val="008A011C"/>
    <w:rsid w:val="008A3380"/>
    <w:rsid w:val="008A33D2"/>
    <w:rsid w:val="008A3745"/>
    <w:rsid w:val="008A4BBA"/>
    <w:rsid w:val="008A508F"/>
    <w:rsid w:val="008A7EFD"/>
    <w:rsid w:val="008B02A3"/>
    <w:rsid w:val="008B714D"/>
    <w:rsid w:val="008B7964"/>
    <w:rsid w:val="008C09BE"/>
    <w:rsid w:val="008C0D49"/>
    <w:rsid w:val="008C17A0"/>
    <w:rsid w:val="008C234F"/>
    <w:rsid w:val="008C68CD"/>
    <w:rsid w:val="008D1180"/>
    <w:rsid w:val="008D28AB"/>
    <w:rsid w:val="008D5CD9"/>
    <w:rsid w:val="008E03C3"/>
    <w:rsid w:val="008E1EF9"/>
    <w:rsid w:val="008E3B2C"/>
    <w:rsid w:val="008E5200"/>
    <w:rsid w:val="008E5D32"/>
    <w:rsid w:val="008E723B"/>
    <w:rsid w:val="008F1FAD"/>
    <w:rsid w:val="008F23CD"/>
    <w:rsid w:val="008F28D3"/>
    <w:rsid w:val="008F4F31"/>
    <w:rsid w:val="008F73B7"/>
    <w:rsid w:val="008F79B9"/>
    <w:rsid w:val="00900E4D"/>
    <w:rsid w:val="00906946"/>
    <w:rsid w:val="0090763B"/>
    <w:rsid w:val="00907CF9"/>
    <w:rsid w:val="00907FCE"/>
    <w:rsid w:val="009147EE"/>
    <w:rsid w:val="00914C81"/>
    <w:rsid w:val="00914F02"/>
    <w:rsid w:val="00921AD7"/>
    <w:rsid w:val="009300EE"/>
    <w:rsid w:val="009345B1"/>
    <w:rsid w:val="00934623"/>
    <w:rsid w:val="00942CFD"/>
    <w:rsid w:val="00945F62"/>
    <w:rsid w:val="00952C63"/>
    <w:rsid w:val="00952CFD"/>
    <w:rsid w:val="00954322"/>
    <w:rsid w:val="00954602"/>
    <w:rsid w:val="009554C1"/>
    <w:rsid w:val="00956AD5"/>
    <w:rsid w:val="009656BC"/>
    <w:rsid w:val="00967086"/>
    <w:rsid w:val="00967CFF"/>
    <w:rsid w:val="0097017A"/>
    <w:rsid w:val="00972447"/>
    <w:rsid w:val="00976840"/>
    <w:rsid w:val="00977D1A"/>
    <w:rsid w:val="009807A3"/>
    <w:rsid w:val="00980A79"/>
    <w:rsid w:val="0098144F"/>
    <w:rsid w:val="00982015"/>
    <w:rsid w:val="009820FD"/>
    <w:rsid w:val="009861F6"/>
    <w:rsid w:val="00994E86"/>
    <w:rsid w:val="00995E1A"/>
    <w:rsid w:val="00997A65"/>
    <w:rsid w:val="009A0871"/>
    <w:rsid w:val="009A258F"/>
    <w:rsid w:val="009A2820"/>
    <w:rsid w:val="009A4ED6"/>
    <w:rsid w:val="009B139E"/>
    <w:rsid w:val="009B1FFC"/>
    <w:rsid w:val="009B3024"/>
    <w:rsid w:val="009B306D"/>
    <w:rsid w:val="009B37BA"/>
    <w:rsid w:val="009B4D2E"/>
    <w:rsid w:val="009B5858"/>
    <w:rsid w:val="009B7FA2"/>
    <w:rsid w:val="009C162B"/>
    <w:rsid w:val="009C19C2"/>
    <w:rsid w:val="009C2C6A"/>
    <w:rsid w:val="009C50F4"/>
    <w:rsid w:val="009C5973"/>
    <w:rsid w:val="009C7F28"/>
    <w:rsid w:val="009D0118"/>
    <w:rsid w:val="009D0394"/>
    <w:rsid w:val="009D2BAA"/>
    <w:rsid w:val="009D3517"/>
    <w:rsid w:val="009D41E7"/>
    <w:rsid w:val="009D772B"/>
    <w:rsid w:val="009E0058"/>
    <w:rsid w:val="009E1F06"/>
    <w:rsid w:val="009E4D32"/>
    <w:rsid w:val="009E5057"/>
    <w:rsid w:val="009E52D1"/>
    <w:rsid w:val="009E77B6"/>
    <w:rsid w:val="009F3BB8"/>
    <w:rsid w:val="009F4820"/>
    <w:rsid w:val="00A002BE"/>
    <w:rsid w:val="00A005F7"/>
    <w:rsid w:val="00A0324B"/>
    <w:rsid w:val="00A04F93"/>
    <w:rsid w:val="00A10255"/>
    <w:rsid w:val="00A12E2D"/>
    <w:rsid w:val="00A14384"/>
    <w:rsid w:val="00A15CC8"/>
    <w:rsid w:val="00A20ACB"/>
    <w:rsid w:val="00A23B2B"/>
    <w:rsid w:val="00A23FF3"/>
    <w:rsid w:val="00A257BB"/>
    <w:rsid w:val="00A25AD9"/>
    <w:rsid w:val="00A2760C"/>
    <w:rsid w:val="00A27B9A"/>
    <w:rsid w:val="00A32A4D"/>
    <w:rsid w:val="00A33502"/>
    <w:rsid w:val="00A362BF"/>
    <w:rsid w:val="00A36A21"/>
    <w:rsid w:val="00A37F13"/>
    <w:rsid w:val="00A42FF5"/>
    <w:rsid w:val="00A43FE4"/>
    <w:rsid w:val="00A44398"/>
    <w:rsid w:val="00A5049E"/>
    <w:rsid w:val="00A50AD2"/>
    <w:rsid w:val="00A51D51"/>
    <w:rsid w:val="00A542AD"/>
    <w:rsid w:val="00A550AF"/>
    <w:rsid w:val="00A60AB2"/>
    <w:rsid w:val="00A61241"/>
    <w:rsid w:val="00A62484"/>
    <w:rsid w:val="00A639BF"/>
    <w:rsid w:val="00A66ADB"/>
    <w:rsid w:val="00A67516"/>
    <w:rsid w:val="00A70355"/>
    <w:rsid w:val="00A705BC"/>
    <w:rsid w:val="00A71190"/>
    <w:rsid w:val="00A73EFA"/>
    <w:rsid w:val="00A7601E"/>
    <w:rsid w:val="00A77267"/>
    <w:rsid w:val="00A80C11"/>
    <w:rsid w:val="00A80CA2"/>
    <w:rsid w:val="00A8377F"/>
    <w:rsid w:val="00A840C8"/>
    <w:rsid w:val="00A84317"/>
    <w:rsid w:val="00A84DDF"/>
    <w:rsid w:val="00A90A36"/>
    <w:rsid w:val="00A9305B"/>
    <w:rsid w:val="00A934D5"/>
    <w:rsid w:val="00A93EA5"/>
    <w:rsid w:val="00A95D36"/>
    <w:rsid w:val="00A97180"/>
    <w:rsid w:val="00AA43E5"/>
    <w:rsid w:val="00AA6C7E"/>
    <w:rsid w:val="00AA7A15"/>
    <w:rsid w:val="00AB0DB0"/>
    <w:rsid w:val="00AB580C"/>
    <w:rsid w:val="00AB7C80"/>
    <w:rsid w:val="00AC12E9"/>
    <w:rsid w:val="00AC19D0"/>
    <w:rsid w:val="00AC25C3"/>
    <w:rsid w:val="00AC3C63"/>
    <w:rsid w:val="00AC3DB5"/>
    <w:rsid w:val="00AC44BF"/>
    <w:rsid w:val="00AC58B2"/>
    <w:rsid w:val="00AD3D2B"/>
    <w:rsid w:val="00AD5ECF"/>
    <w:rsid w:val="00AD7DCF"/>
    <w:rsid w:val="00AE1C13"/>
    <w:rsid w:val="00AE3B9C"/>
    <w:rsid w:val="00AE3EFC"/>
    <w:rsid w:val="00AE4A10"/>
    <w:rsid w:val="00AE57C1"/>
    <w:rsid w:val="00AF0CA0"/>
    <w:rsid w:val="00AF2447"/>
    <w:rsid w:val="00AF5524"/>
    <w:rsid w:val="00B01CEE"/>
    <w:rsid w:val="00B0349B"/>
    <w:rsid w:val="00B0566B"/>
    <w:rsid w:val="00B1117A"/>
    <w:rsid w:val="00B1215E"/>
    <w:rsid w:val="00B12644"/>
    <w:rsid w:val="00B13692"/>
    <w:rsid w:val="00B15228"/>
    <w:rsid w:val="00B20BBF"/>
    <w:rsid w:val="00B22B4B"/>
    <w:rsid w:val="00B23648"/>
    <w:rsid w:val="00B2388E"/>
    <w:rsid w:val="00B24727"/>
    <w:rsid w:val="00B25700"/>
    <w:rsid w:val="00B30201"/>
    <w:rsid w:val="00B30552"/>
    <w:rsid w:val="00B31ACD"/>
    <w:rsid w:val="00B34125"/>
    <w:rsid w:val="00B34F18"/>
    <w:rsid w:val="00B3551C"/>
    <w:rsid w:val="00B355E0"/>
    <w:rsid w:val="00B374D1"/>
    <w:rsid w:val="00B37CCF"/>
    <w:rsid w:val="00B40958"/>
    <w:rsid w:val="00B41E57"/>
    <w:rsid w:val="00B427EA"/>
    <w:rsid w:val="00B4308D"/>
    <w:rsid w:val="00B457A9"/>
    <w:rsid w:val="00B45FD6"/>
    <w:rsid w:val="00B518A7"/>
    <w:rsid w:val="00B51C0B"/>
    <w:rsid w:val="00B52E8E"/>
    <w:rsid w:val="00B54392"/>
    <w:rsid w:val="00B5450A"/>
    <w:rsid w:val="00B555F1"/>
    <w:rsid w:val="00B5672B"/>
    <w:rsid w:val="00B57667"/>
    <w:rsid w:val="00B61334"/>
    <w:rsid w:val="00B64768"/>
    <w:rsid w:val="00B64D27"/>
    <w:rsid w:val="00B65C89"/>
    <w:rsid w:val="00B6708B"/>
    <w:rsid w:val="00B71076"/>
    <w:rsid w:val="00B7273F"/>
    <w:rsid w:val="00B73019"/>
    <w:rsid w:val="00B74F94"/>
    <w:rsid w:val="00B819F3"/>
    <w:rsid w:val="00B831FC"/>
    <w:rsid w:val="00B85233"/>
    <w:rsid w:val="00B86958"/>
    <w:rsid w:val="00B908A3"/>
    <w:rsid w:val="00B93B31"/>
    <w:rsid w:val="00B9447E"/>
    <w:rsid w:val="00BA0B3D"/>
    <w:rsid w:val="00BA2164"/>
    <w:rsid w:val="00BA2CBD"/>
    <w:rsid w:val="00BA5B78"/>
    <w:rsid w:val="00BB0098"/>
    <w:rsid w:val="00BB113D"/>
    <w:rsid w:val="00BB126A"/>
    <w:rsid w:val="00BB2C03"/>
    <w:rsid w:val="00BB4E6B"/>
    <w:rsid w:val="00BB6330"/>
    <w:rsid w:val="00BB71D8"/>
    <w:rsid w:val="00BC1CC5"/>
    <w:rsid w:val="00BC65FE"/>
    <w:rsid w:val="00BC765D"/>
    <w:rsid w:val="00BD0150"/>
    <w:rsid w:val="00BD32D1"/>
    <w:rsid w:val="00BD6FA6"/>
    <w:rsid w:val="00BE3BBF"/>
    <w:rsid w:val="00BE3C64"/>
    <w:rsid w:val="00BF2BE6"/>
    <w:rsid w:val="00BF60F9"/>
    <w:rsid w:val="00BF66A8"/>
    <w:rsid w:val="00C00E70"/>
    <w:rsid w:val="00C02B2B"/>
    <w:rsid w:val="00C117EE"/>
    <w:rsid w:val="00C17BF8"/>
    <w:rsid w:val="00C209C0"/>
    <w:rsid w:val="00C22C69"/>
    <w:rsid w:val="00C2378F"/>
    <w:rsid w:val="00C237B3"/>
    <w:rsid w:val="00C3135A"/>
    <w:rsid w:val="00C32739"/>
    <w:rsid w:val="00C3737A"/>
    <w:rsid w:val="00C447EF"/>
    <w:rsid w:val="00C449FE"/>
    <w:rsid w:val="00C52171"/>
    <w:rsid w:val="00C53A5C"/>
    <w:rsid w:val="00C56CA4"/>
    <w:rsid w:val="00C56E91"/>
    <w:rsid w:val="00C60EF5"/>
    <w:rsid w:val="00C60EFF"/>
    <w:rsid w:val="00C62B73"/>
    <w:rsid w:val="00C63806"/>
    <w:rsid w:val="00C654E1"/>
    <w:rsid w:val="00C70501"/>
    <w:rsid w:val="00C70562"/>
    <w:rsid w:val="00C71D5F"/>
    <w:rsid w:val="00C7224E"/>
    <w:rsid w:val="00C72F45"/>
    <w:rsid w:val="00C7412E"/>
    <w:rsid w:val="00C74FFB"/>
    <w:rsid w:val="00C75DD7"/>
    <w:rsid w:val="00C7674D"/>
    <w:rsid w:val="00C81392"/>
    <w:rsid w:val="00C82383"/>
    <w:rsid w:val="00C845F3"/>
    <w:rsid w:val="00C84FE4"/>
    <w:rsid w:val="00C87033"/>
    <w:rsid w:val="00C87AAA"/>
    <w:rsid w:val="00C87EE5"/>
    <w:rsid w:val="00C92684"/>
    <w:rsid w:val="00C932F0"/>
    <w:rsid w:val="00C934C7"/>
    <w:rsid w:val="00C941E2"/>
    <w:rsid w:val="00C9473A"/>
    <w:rsid w:val="00C94EDA"/>
    <w:rsid w:val="00C96129"/>
    <w:rsid w:val="00CA4CD0"/>
    <w:rsid w:val="00CB1739"/>
    <w:rsid w:val="00CB46CB"/>
    <w:rsid w:val="00CB4767"/>
    <w:rsid w:val="00CB6CBE"/>
    <w:rsid w:val="00CC0E2A"/>
    <w:rsid w:val="00CC0E9A"/>
    <w:rsid w:val="00CC3E5B"/>
    <w:rsid w:val="00CC72D1"/>
    <w:rsid w:val="00CC76EA"/>
    <w:rsid w:val="00CD0EE7"/>
    <w:rsid w:val="00CD2EB8"/>
    <w:rsid w:val="00CD4C9F"/>
    <w:rsid w:val="00CD73BF"/>
    <w:rsid w:val="00CE0142"/>
    <w:rsid w:val="00CE25A4"/>
    <w:rsid w:val="00CE26B0"/>
    <w:rsid w:val="00CE41F2"/>
    <w:rsid w:val="00CE5B9A"/>
    <w:rsid w:val="00CE71BF"/>
    <w:rsid w:val="00CF0D76"/>
    <w:rsid w:val="00CF1A29"/>
    <w:rsid w:val="00CF2AF6"/>
    <w:rsid w:val="00CF3E17"/>
    <w:rsid w:val="00CF4F1E"/>
    <w:rsid w:val="00CF53FC"/>
    <w:rsid w:val="00CF66F9"/>
    <w:rsid w:val="00CF6C3D"/>
    <w:rsid w:val="00CF761B"/>
    <w:rsid w:val="00CF7708"/>
    <w:rsid w:val="00D01C93"/>
    <w:rsid w:val="00D05303"/>
    <w:rsid w:val="00D06AF6"/>
    <w:rsid w:val="00D07A1F"/>
    <w:rsid w:val="00D15886"/>
    <w:rsid w:val="00D17A0C"/>
    <w:rsid w:val="00D210D0"/>
    <w:rsid w:val="00D21103"/>
    <w:rsid w:val="00D236D2"/>
    <w:rsid w:val="00D23FA9"/>
    <w:rsid w:val="00D254FD"/>
    <w:rsid w:val="00D259CF"/>
    <w:rsid w:val="00D271C3"/>
    <w:rsid w:val="00D273B5"/>
    <w:rsid w:val="00D321B7"/>
    <w:rsid w:val="00D35D1C"/>
    <w:rsid w:val="00D376CD"/>
    <w:rsid w:val="00D42368"/>
    <w:rsid w:val="00D4391C"/>
    <w:rsid w:val="00D45428"/>
    <w:rsid w:val="00D46ED0"/>
    <w:rsid w:val="00D47F70"/>
    <w:rsid w:val="00D5030E"/>
    <w:rsid w:val="00D51EBA"/>
    <w:rsid w:val="00D53E65"/>
    <w:rsid w:val="00D60293"/>
    <w:rsid w:val="00D6120A"/>
    <w:rsid w:val="00D62BA9"/>
    <w:rsid w:val="00D64FF9"/>
    <w:rsid w:val="00D67390"/>
    <w:rsid w:val="00D67D90"/>
    <w:rsid w:val="00D76314"/>
    <w:rsid w:val="00D7731B"/>
    <w:rsid w:val="00D82488"/>
    <w:rsid w:val="00D82AEB"/>
    <w:rsid w:val="00D85A95"/>
    <w:rsid w:val="00D873AB"/>
    <w:rsid w:val="00D908FF"/>
    <w:rsid w:val="00D931B2"/>
    <w:rsid w:val="00D94ED0"/>
    <w:rsid w:val="00DA0B74"/>
    <w:rsid w:val="00DA3581"/>
    <w:rsid w:val="00DA42A4"/>
    <w:rsid w:val="00DA5193"/>
    <w:rsid w:val="00DA788B"/>
    <w:rsid w:val="00DB045A"/>
    <w:rsid w:val="00DB0474"/>
    <w:rsid w:val="00DB10F2"/>
    <w:rsid w:val="00DB2725"/>
    <w:rsid w:val="00DB3603"/>
    <w:rsid w:val="00DB5FC6"/>
    <w:rsid w:val="00DC1369"/>
    <w:rsid w:val="00DC1D04"/>
    <w:rsid w:val="00DC1D35"/>
    <w:rsid w:val="00DC23A5"/>
    <w:rsid w:val="00DC4B27"/>
    <w:rsid w:val="00DC567C"/>
    <w:rsid w:val="00DC7BBB"/>
    <w:rsid w:val="00DD1A03"/>
    <w:rsid w:val="00DD234C"/>
    <w:rsid w:val="00DD2680"/>
    <w:rsid w:val="00DD3562"/>
    <w:rsid w:val="00DD5E50"/>
    <w:rsid w:val="00DD69C6"/>
    <w:rsid w:val="00DD6B19"/>
    <w:rsid w:val="00DE0508"/>
    <w:rsid w:val="00DE10BD"/>
    <w:rsid w:val="00DE1542"/>
    <w:rsid w:val="00DE21BA"/>
    <w:rsid w:val="00DE463D"/>
    <w:rsid w:val="00DF2634"/>
    <w:rsid w:val="00DF3731"/>
    <w:rsid w:val="00DF549C"/>
    <w:rsid w:val="00DF5E9B"/>
    <w:rsid w:val="00DF5FC5"/>
    <w:rsid w:val="00DF7B4D"/>
    <w:rsid w:val="00E034D4"/>
    <w:rsid w:val="00E0394D"/>
    <w:rsid w:val="00E0629F"/>
    <w:rsid w:val="00E107D2"/>
    <w:rsid w:val="00E10E2E"/>
    <w:rsid w:val="00E14BA7"/>
    <w:rsid w:val="00E231E7"/>
    <w:rsid w:val="00E23302"/>
    <w:rsid w:val="00E23783"/>
    <w:rsid w:val="00E24CB1"/>
    <w:rsid w:val="00E25266"/>
    <w:rsid w:val="00E26F1D"/>
    <w:rsid w:val="00E305D0"/>
    <w:rsid w:val="00E31F1D"/>
    <w:rsid w:val="00E32E61"/>
    <w:rsid w:val="00E35BFA"/>
    <w:rsid w:val="00E36F66"/>
    <w:rsid w:val="00E40AA0"/>
    <w:rsid w:val="00E41075"/>
    <w:rsid w:val="00E41230"/>
    <w:rsid w:val="00E4190A"/>
    <w:rsid w:val="00E4289F"/>
    <w:rsid w:val="00E436BC"/>
    <w:rsid w:val="00E46F5C"/>
    <w:rsid w:val="00E475BD"/>
    <w:rsid w:val="00E5201E"/>
    <w:rsid w:val="00E565AE"/>
    <w:rsid w:val="00E56871"/>
    <w:rsid w:val="00E57B5F"/>
    <w:rsid w:val="00E61105"/>
    <w:rsid w:val="00E611DB"/>
    <w:rsid w:val="00E62FAB"/>
    <w:rsid w:val="00E6506B"/>
    <w:rsid w:val="00E670BC"/>
    <w:rsid w:val="00E734F7"/>
    <w:rsid w:val="00E7664C"/>
    <w:rsid w:val="00E772AF"/>
    <w:rsid w:val="00E779E5"/>
    <w:rsid w:val="00E81B01"/>
    <w:rsid w:val="00E84575"/>
    <w:rsid w:val="00E84EF2"/>
    <w:rsid w:val="00E85E39"/>
    <w:rsid w:val="00E92F40"/>
    <w:rsid w:val="00E952C5"/>
    <w:rsid w:val="00E979F3"/>
    <w:rsid w:val="00EA412C"/>
    <w:rsid w:val="00EA7A11"/>
    <w:rsid w:val="00EB03EC"/>
    <w:rsid w:val="00EB1036"/>
    <w:rsid w:val="00EB1050"/>
    <w:rsid w:val="00EB1F82"/>
    <w:rsid w:val="00EB23CE"/>
    <w:rsid w:val="00EB52B2"/>
    <w:rsid w:val="00EB7E35"/>
    <w:rsid w:val="00EB7EEF"/>
    <w:rsid w:val="00EC1E15"/>
    <w:rsid w:val="00EC21B1"/>
    <w:rsid w:val="00EC22B2"/>
    <w:rsid w:val="00EC5942"/>
    <w:rsid w:val="00EC5AD0"/>
    <w:rsid w:val="00EC711F"/>
    <w:rsid w:val="00EC7C51"/>
    <w:rsid w:val="00EC7CBF"/>
    <w:rsid w:val="00ED2E0A"/>
    <w:rsid w:val="00ED43E4"/>
    <w:rsid w:val="00ED464F"/>
    <w:rsid w:val="00ED5171"/>
    <w:rsid w:val="00ED688E"/>
    <w:rsid w:val="00EE1E63"/>
    <w:rsid w:val="00EE23ED"/>
    <w:rsid w:val="00EE4331"/>
    <w:rsid w:val="00EE53A1"/>
    <w:rsid w:val="00EE6F44"/>
    <w:rsid w:val="00EE70F0"/>
    <w:rsid w:val="00EF1952"/>
    <w:rsid w:val="00EF4FA6"/>
    <w:rsid w:val="00EF6C43"/>
    <w:rsid w:val="00F011FA"/>
    <w:rsid w:val="00F02149"/>
    <w:rsid w:val="00F03E28"/>
    <w:rsid w:val="00F04849"/>
    <w:rsid w:val="00F04942"/>
    <w:rsid w:val="00F06316"/>
    <w:rsid w:val="00F104B0"/>
    <w:rsid w:val="00F10E8C"/>
    <w:rsid w:val="00F11A38"/>
    <w:rsid w:val="00F12969"/>
    <w:rsid w:val="00F13D03"/>
    <w:rsid w:val="00F14129"/>
    <w:rsid w:val="00F1551E"/>
    <w:rsid w:val="00F17D75"/>
    <w:rsid w:val="00F2016A"/>
    <w:rsid w:val="00F21BFB"/>
    <w:rsid w:val="00F24AB7"/>
    <w:rsid w:val="00F25D75"/>
    <w:rsid w:val="00F26D64"/>
    <w:rsid w:val="00F27C07"/>
    <w:rsid w:val="00F27EAC"/>
    <w:rsid w:val="00F31CEF"/>
    <w:rsid w:val="00F36F7C"/>
    <w:rsid w:val="00F37811"/>
    <w:rsid w:val="00F43A0F"/>
    <w:rsid w:val="00F44575"/>
    <w:rsid w:val="00F44B48"/>
    <w:rsid w:val="00F46049"/>
    <w:rsid w:val="00F53CFA"/>
    <w:rsid w:val="00F545B7"/>
    <w:rsid w:val="00F577A2"/>
    <w:rsid w:val="00F617C4"/>
    <w:rsid w:val="00F677AB"/>
    <w:rsid w:val="00F71FCB"/>
    <w:rsid w:val="00F72A68"/>
    <w:rsid w:val="00F76A7C"/>
    <w:rsid w:val="00F8014D"/>
    <w:rsid w:val="00F8108D"/>
    <w:rsid w:val="00F81E98"/>
    <w:rsid w:val="00F82445"/>
    <w:rsid w:val="00F82CF0"/>
    <w:rsid w:val="00F864A5"/>
    <w:rsid w:val="00F8698B"/>
    <w:rsid w:val="00F87245"/>
    <w:rsid w:val="00F9228E"/>
    <w:rsid w:val="00F931EB"/>
    <w:rsid w:val="00F93887"/>
    <w:rsid w:val="00F93B08"/>
    <w:rsid w:val="00F9509F"/>
    <w:rsid w:val="00F95A25"/>
    <w:rsid w:val="00F9691B"/>
    <w:rsid w:val="00F977AF"/>
    <w:rsid w:val="00FA01C5"/>
    <w:rsid w:val="00FA121C"/>
    <w:rsid w:val="00FA453E"/>
    <w:rsid w:val="00FA6A47"/>
    <w:rsid w:val="00FA71F6"/>
    <w:rsid w:val="00FB7778"/>
    <w:rsid w:val="00FC1236"/>
    <w:rsid w:val="00FC1443"/>
    <w:rsid w:val="00FC3090"/>
    <w:rsid w:val="00FC30AA"/>
    <w:rsid w:val="00FC3D8D"/>
    <w:rsid w:val="00FC48DA"/>
    <w:rsid w:val="00FC7DA5"/>
    <w:rsid w:val="00FD12F1"/>
    <w:rsid w:val="00FD1BA6"/>
    <w:rsid w:val="00FD2118"/>
    <w:rsid w:val="00FD2D88"/>
    <w:rsid w:val="00FD5999"/>
    <w:rsid w:val="00FD63F7"/>
    <w:rsid w:val="00FD6EC5"/>
    <w:rsid w:val="00FE4335"/>
    <w:rsid w:val="00FE462A"/>
    <w:rsid w:val="00FE5537"/>
    <w:rsid w:val="00FE5BD3"/>
    <w:rsid w:val="00FF34A8"/>
    <w:rsid w:val="00FF72E4"/>
    <w:rsid w:val="00FF7BD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07FE"/>
  <w15:docId w15:val="{227FE558-79EC-41CF-9CA1-F0E8E33A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E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063E7"/>
    <w:pPr>
      <w:keepNext/>
      <w:jc w:val="center"/>
      <w:outlineLvl w:val="0"/>
    </w:pPr>
    <w:rPr>
      <w:rFonts w:ascii="Arial" w:hAnsi="Arial" w:cs="Arial"/>
      <w:b/>
      <w:lang w:val="el-GR"/>
    </w:rPr>
  </w:style>
  <w:style w:type="paragraph" w:styleId="Heading2">
    <w:name w:val="heading 2"/>
    <w:basedOn w:val="Normal"/>
    <w:next w:val="Normal"/>
    <w:link w:val="Heading2Char"/>
    <w:uiPriority w:val="9"/>
    <w:qFormat/>
    <w:rsid w:val="00EF6C43"/>
    <w:pPr>
      <w:keepNext/>
      <w:jc w:val="both"/>
      <w:outlineLvl w:val="1"/>
    </w:pPr>
    <w:rPr>
      <w:rFonts w:ascii="Arial" w:hAnsi="Arial"/>
      <w:b/>
      <w:bCs/>
      <w:lang w:val="el-GR"/>
    </w:rPr>
  </w:style>
  <w:style w:type="paragraph" w:styleId="Heading3">
    <w:name w:val="heading 3"/>
    <w:basedOn w:val="Heading4"/>
    <w:next w:val="BodyText"/>
    <w:link w:val="Heading3Char"/>
    <w:uiPriority w:val="9"/>
    <w:qFormat/>
    <w:rsid w:val="00EF6C43"/>
    <w:pPr>
      <w:numPr>
        <w:ilvl w:val="2"/>
      </w:numPr>
      <w:outlineLvl w:val="2"/>
    </w:pPr>
    <w:rPr>
      <w:i w:val="0"/>
    </w:rPr>
  </w:style>
  <w:style w:type="paragraph" w:styleId="Heading4">
    <w:name w:val="heading 4"/>
    <w:basedOn w:val="Heading5"/>
    <w:next w:val="BodyText"/>
    <w:link w:val="Heading4Char"/>
    <w:qFormat/>
    <w:rsid w:val="00EF6C43"/>
    <w:pPr>
      <w:numPr>
        <w:ilvl w:val="3"/>
      </w:numPr>
      <w:spacing w:line="280" w:lineRule="exact"/>
      <w:ind w:hanging="964"/>
      <w:outlineLvl w:val="3"/>
    </w:pPr>
    <w:rPr>
      <w:b/>
      <w:sz w:val="24"/>
    </w:rPr>
  </w:style>
  <w:style w:type="paragraph" w:styleId="Heading5">
    <w:name w:val="heading 5"/>
    <w:basedOn w:val="BodyText"/>
    <w:next w:val="BodyText"/>
    <w:link w:val="Heading5Char"/>
    <w:qFormat/>
    <w:rsid w:val="00EF6C43"/>
    <w:pPr>
      <w:keepNext/>
      <w:numPr>
        <w:ilvl w:val="4"/>
        <w:numId w:val="1"/>
      </w:numPr>
      <w:spacing w:before="260" w:after="140" w:line="260" w:lineRule="exact"/>
      <w:jc w:val="left"/>
      <w:outlineLvl w:val="4"/>
    </w:pPr>
    <w:rPr>
      <w:rFonts w:ascii="Times New Roman" w:hAnsi="Times New Roman"/>
      <w:i/>
      <w:sz w:val="22"/>
      <w:lang w:val="en-GB"/>
    </w:rPr>
  </w:style>
  <w:style w:type="paragraph" w:styleId="Heading6">
    <w:name w:val="heading 6"/>
    <w:basedOn w:val="Normal"/>
    <w:next w:val="Normal"/>
    <w:link w:val="Heading6Char"/>
    <w:qFormat/>
    <w:rsid w:val="00EF6C43"/>
    <w:pPr>
      <w:numPr>
        <w:ilvl w:val="5"/>
        <w:numId w:val="1"/>
      </w:numPr>
      <w:spacing w:line="260" w:lineRule="atLeast"/>
      <w:outlineLvl w:val="5"/>
    </w:pPr>
    <w:rPr>
      <w:sz w:val="22"/>
      <w:lang w:val="en-GB"/>
    </w:rPr>
  </w:style>
  <w:style w:type="paragraph" w:styleId="Heading7">
    <w:name w:val="heading 7"/>
    <w:basedOn w:val="Normal"/>
    <w:next w:val="Normal"/>
    <w:link w:val="Heading7Char"/>
    <w:qFormat/>
    <w:rsid w:val="00EF6C43"/>
    <w:pPr>
      <w:numPr>
        <w:ilvl w:val="6"/>
        <w:numId w:val="1"/>
      </w:numPr>
      <w:spacing w:line="260" w:lineRule="atLeast"/>
      <w:outlineLvl w:val="6"/>
    </w:pPr>
    <w:rPr>
      <w:sz w:val="22"/>
      <w:lang w:val="en-GB"/>
    </w:rPr>
  </w:style>
  <w:style w:type="paragraph" w:styleId="Heading8">
    <w:name w:val="heading 8"/>
    <w:basedOn w:val="Normal"/>
    <w:next w:val="Normal"/>
    <w:link w:val="Heading8Char"/>
    <w:qFormat/>
    <w:rsid w:val="00EF6C43"/>
    <w:pPr>
      <w:numPr>
        <w:ilvl w:val="7"/>
        <w:numId w:val="1"/>
      </w:numPr>
      <w:spacing w:line="260" w:lineRule="atLeast"/>
      <w:outlineLvl w:val="7"/>
    </w:pPr>
    <w:rPr>
      <w:sz w:val="22"/>
      <w:lang w:val="en-GB"/>
    </w:rPr>
  </w:style>
  <w:style w:type="paragraph" w:styleId="Heading9">
    <w:name w:val="heading 9"/>
    <w:basedOn w:val="Normal"/>
    <w:next w:val="Normal"/>
    <w:link w:val="Heading9Char"/>
    <w:qFormat/>
    <w:rsid w:val="00EF6C43"/>
    <w:pPr>
      <w:numPr>
        <w:ilvl w:val="8"/>
        <w:numId w:val="1"/>
      </w:numPr>
      <w:spacing w:line="260" w:lineRule="atLeast"/>
      <w:outlineLvl w:val="8"/>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3E7"/>
    <w:rPr>
      <w:rFonts w:ascii="Arial" w:eastAsia="Times New Roman" w:hAnsi="Arial" w:cs="Arial"/>
      <w:b/>
      <w:sz w:val="24"/>
      <w:szCs w:val="24"/>
    </w:rPr>
  </w:style>
  <w:style w:type="character" w:customStyle="1" w:styleId="Heading2Char">
    <w:name w:val="Heading 2 Char"/>
    <w:basedOn w:val="DefaultParagraphFont"/>
    <w:link w:val="Heading2"/>
    <w:rsid w:val="00EF6C43"/>
    <w:rPr>
      <w:rFonts w:ascii="Arial" w:eastAsia="Times New Roman" w:hAnsi="Arial" w:cs="Times New Roman"/>
      <w:b/>
      <w:bCs/>
      <w:sz w:val="24"/>
      <w:szCs w:val="24"/>
    </w:rPr>
  </w:style>
  <w:style w:type="paragraph" w:styleId="BodyText">
    <w:name w:val="Body Text"/>
    <w:basedOn w:val="Normal"/>
    <w:link w:val="BodyTextChar"/>
    <w:rsid w:val="001063E7"/>
    <w:pPr>
      <w:jc w:val="both"/>
    </w:pPr>
    <w:rPr>
      <w:rFonts w:ascii="Arial" w:hAnsi="Arial"/>
      <w:lang w:val="el-GR"/>
    </w:rPr>
  </w:style>
  <w:style w:type="character" w:customStyle="1" w:styleId="BodyTextChar">
    <w:name w:val="Body Text Char"/>
    <w:basedOn w:val="DefaultParagraphFont"/>
    <w:link w:val="BodyText"/>
    <w:rsid w:val="001063E7"/>
    <w:rPr>
      <w:rFonts w:ascii="Arial" w:eastAsia="Times New Roman" w:hAnsi="Arial" w:cs="Times New Roman"/>
      <w:sz w:val="24"/>
      <w:szCs w:val="24"/>
    </w:rPr>
  </w:style>
  <w:style w:type="character" w:customStyle="1" w:styleId="Heading5Char">
    <w:name w:val="Heading 5 Char"/>
    <w:basedOn w:val="DefaultParagraphFont"/>
    <w:link w:val="Heading5"/>
    <w:rsid w:val="00EF6C43"/>
    <w:rPr>
      <w:rFonts w:ascii="Times New Roman" w:eastAsia="Times New Roman" w:hAnsi="Times New Roman" w:cs="Times New Roman"/>
      <w:i/>
      <w:szCs w:val="24"/>
      <w:lang w:val="en-GB"/>
    </w:rPr>
  </w:style>
  <w:style w:type="character" w:customStyle="1" w:styleId="Heading4Char">
    <w:name w:val="Heading 4 Char"/>
    <w:basedOn w:val="DefaultParagraphFont"/>
    <w:link w:val="Heading4"/>
    <w:rsid w:val="00EF6C43"/>
    <w:rPr>
      <w:rFonts w:ascii="Times New Roman" w:eastAsia="Times New Roman" w:hAnsi="Times New Roman" w:cs="Times New Roman"/>
      <w:b/>
      <w:i/>
      <w:sz w:val="24"/>
      <w:szCs w:val="24"/>
      <w:lang w:val="en-GB"/>
    </w:rPr>
  </w:style>
  <w:style w:type="character" w:customStyle="1" w:styleId="Heading3Char">
    <w:name w:val="Heading 3 Char"/>
    <w:basedOn w:val="DefaultParagraphFont"/>
    <w:link w:val="Heading3"/>
    <w:uiPriority w:val="9"/>
    <w:rsid w:val="00EF6C43"/>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EF6C43"/>
    <w:rPr>
      <w:rFonts w:ascii="Times New Roman" w:eastAsia="Times New Roman" w:hAnsi="Times New Roman" w:cs="Times New Roman"/>
      <w:szCs w:val="24"/>
      <w:lang w:val="en-GB"/>
    </w:rPr>
  </w:style>
  <w:style w:type="character" w:customStyle="1" w:styleId="Heading7Char">
    <w:name w:val="Heading 7 Char"/>
    <w:basedOn w:val="DefaultParagraphFont"/>
    <w:link w:val="Heading7"/>
    <w:rsid w:val="00EF6C43"/>
    <w:rPr>
      <w:rFonts w:ascii="Times New Roman" w:eastAsia="Times New Roman" w:hAnsi="Times New Roman" w:cs="Times New Roman"/>
      <w:szCs w:val="24"/>
      <w:lang w:val="en-GB"/>
    </w:rPr>
  </w:style>
  <w:style w:type="character" w:customStyle="1" w:styleId="Heading8Char">
    <w:name w:val="Heading 8 Char"/>
    <w:basedOn w:val="DefaultParagraphFont"/>
    <w:link w:val="Heading8"/>
    <w:rsid w:val="00EF6C43"/>
    <w:rPr>
      <w:rFonts w:ascii="Times New Roman" w:eastAsia="Times New Roman" w:hAnsi="Times New Roman" w:cs="Times New Roman"/>
      <w:szCs w:val="24"/>
      <w:lang w:val="en-GB"/>
    </w:rPr>
  </w:style>
  <w:style w:type="character" w:customStyle="1" w:styleId="Heading9Char">
    <w:name w:val="Heading 9 Char"/>
    <w:basedOn w:val="DefaultParagraphFont"/>
    <w:link w:val="Heading9"/>
    <w:rsid w:val="00EF6C43"/>
    <w:rPr>
      <w:rFonts w:ascii="Times New Roman" w:eastAsia="Times New Roman" w:hAnsi="Times New Roman" w:cs="Times New Roman"/>
      <w:szCs w:val="24"/>
      <w:lang w:val="en-GB"/>
    </w:rPr>
  </w:style>
  <w:style w:type="paragraph" w:styleId="Footer">
    <w:name w:val="footer"/>
    <w:basedOn w:val="Normal"/>
    <w:link w:val="FooterChar"/>
    <w:uiPriority w:val="99"/>
    <w:rsid w:val="001063E7"/>
    <w:pPr>
      <w:tabs>
        <w:tab w:val="center" w:pos="4320"/>
        <w:tab w:val="right" w:pos="8640"/>
      </w:tabs>
    </w:pPr>
  </w:style>
  <w:style w:type="character" w:customStyle="1" w:styleId="FooterChar">
    <w:name w:val="Footer Char"/>
    <w:basedOn w:val="DefaultParagraphFont"/>
    <w:link w:val="Footer"/>
    <w:uiPriority w:val="99"/>
    <w:rsid w:val="001063E7"/>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rsid w:val="001063E7"/>
    <w:rPr>
      <w:sz w:val="20"/>
    </w:rPr>
  </w:style>
  <w:style w:type="character" w:customStyle="1" w:styleId="CommentTextChar">
    <w:name w:val="Comment Text Char"/>
    <w:basedOn w:val="DefaultParagraphFont"/>
    <w:link w:val="CommentText"/>
    <w:uiPriority w:val="99"/>
    <w:rsid w:val="001063E7"/>
    <w:rPr>
      <w:rFonts w:ascii="Times New Roman" w:eastAsia="Times New Roman" w:hAnsi="Times New Roman" w:cs="Times New Roman"/>
      <w:sz w:val="20"/>
      <w:szCs w:val="24"/>
      <w:lang w:val="en-US"/>
    </w:rPr>
  </w:style>
  <w:style w:type="paragraph" w:styleId="BodyTextIndent3">
    <w:name w:val="Body Text Indent 3"/>
    <w:basedOn w:val="Normal"/>
    <w:link w:val="BodyTextIndent3Char"/>
    <w:unhideWhenUsed/>
    <w:rsid w:val="00106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3E7"/>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DA519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C2C02"/>
    <w:rPr>
      <w:sz w:val="16"/>
      <w:szCs w:val="16"/>
    </w:rPr>
  </w:style>
  <w:style w:type="paragraph" w:styleId="BalloonText">
    <w:name w:val="Balloon Text"/>
    <w:basedOn w:val="Normal"/>
    <w:link w:val="BalloonTextChar"/>
    <w:semiHidden/>
    <w:unhideWhenUsed/>
    <w:rsid w:val="000C2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02"/>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semiHidden/>
    <w:unhideWhenUsed/>
    <w:rsid w:val="006B5E40"/>
    <w:rPr>
      <w:b/>
      <w:bCs/>
      <w:szCs w:val="20"/>
    </w:rPr>
  </w:style>
  <w:style w:type="character" w:customStyle="1" w:styleId="CommentSubjectChar">
    <w:name w:val="Comment Subject Char"/>
    <w:basedOn w:val="CommentTextChar"/>
    <w:link w:val="CommentSubject"/>
    <w:uiPriority w:val="99"/>
    <w:semiHidden/>
    <w:rsid w:val="006B5E40"/>
    <w:rPr>
      <w:rFonts w:ascii="Times New Roman" w:eastAsia="Times New Roman" w:hAnsi="Times New Roman" w:cs="Times New Roman"/>
      <w:b/>
      <w:bCs/>
      <w:sz w:val="20"/>
      <w:szCs w:val="20"/>
      <w:lang w:val="en-US"/>
    </w:rPr>
  </w:style>
  <w:style w:type="character" w:customStyle="1" w:styleId="text7">
    <w:name w:val="text7"/>
    <w:rsid w:val="003E3FD6"/>
    <w:rPr>
      <w:rFonts w:ascii="Verdana" w:hAnsi="Verdana" w:hint="default"/>
      <w:b w:val="0"/>
      <w:bCs w:val="0"/>
      <w:color w:val="333333"/>
      <w:sz w:val="17"/>
      <w:szCs w:val="17"/>
    </w:rPr>
  </w:style>
  <w:style w:type="character" w:styleId="PageNumber">
    <w:name w:val="page number"/>
    <w:basedOn w:val="DefaultParagraphFont"/>
    <w:rsid w:val="00EF6C43"/>
  </w:style>
  <w:style w:type="paragraph" w:styleId="Header">
    <w:name w:val="header"/>
    <w:basedOn w:val="Normal"/>
    <w:link w:val="HeaderChar"/>
    <w:rsid w:val="00EF6C43"/>
    <w:pPr>
      <w:tabs>
        <w:tab w:val="center" w:pos="4153"/>
        <w:tab w:val="right" w:pos="8306"/>
      </w:tabs>
    </w:pPr>
  </w:style>
  <w:style w:type="character" w:customStyle="1" w:styleId="HeaderChar">
    <w:name w:val="Header Char"/>
    <w:basedOn w:val="DefaultParagraphFont"/>
    <w:link w:val="Header"/>
    <w:rsid w:val="00EF6C43"/>
    <w:rPr>
      <w:rFonts w:ascii="Times New Roman" w:eastAsia="Times New Roman" w:hAnsi="Times New Roman" w:cs="Times New Roman"/>
      <w:sz w:val="24"/>
      <w:szCs w:val="24"/>
      <w:lang w:val="en-US"/>
    </w:rPr>
  </w:style>
  <w:style w:type="paragraph" w:styleId="ListBullet">
    <w:name w:val="List Bullet"/>
    <w:basedOn w:val="BodyText"/>
    <w:rsid w:val="00EF6C43"/>
    <w:pPr>
      <w:numPr>
        <w:numId w:val="2"/>
      </w:numPr>
      <w:spacing w:after="260" w:line="260" w:lineRule="exact"/>
    </w:pPr>
    <w:rPr>
      <w:rFonts w:ascii="Times New Roman" w:hAnsi="Times New Roman"/>
      <w:sz w:val="22"/>
      <w:szCs w:val="22"/>
      <w:lang w:val="en-GB"/>
    </w:rPr>
  </w:style>
  <w:style w:type="paragraph" w:styleId="BodyTextIndent2">
    <w:name w:val="Body Text Indent 2"/>
    <w:basedOn w:val="Normal"/>
    <w:link w:val="BodyTextIndent2Char"/>
    <w:rsid w:val="00EF6C43"/>
    <w:pPr>
      <w:spacing w:after="120" w:line="480" w:lineRule="auto"/>
      <w:ind w:left="360"/>
    </w:pPr>
  </w:style>
  <w:style w:type="character" w:customStyle="1" w:styleId="BodyTextIndent2Char">
    <w:name w:val="Body Text Indent 2 Char"/>
    <w:basedOn w:val="DefaultParagraphFont"/>
    <w:link w:val="BodyTextIndent2"/>
    <w:rsid w:val="00EF6C43"/>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F6C43"/>
    <w:pPr>
      <w:spacing w:after="120"/>
      <w:ind w:left="360"/>
    </w:pPr>
  </w:style>
  <w:style w:type="character" w:customStyle="1" w:styleId="BodyTextIndentChar">
    <w:name w:val="Body Text Indent Char"/>
    <w:basedOn w:val="DefaultParagraphFont"/>
    <w:link w:val="BodyTextIndent"/>
    <w:rsid w:val="00EF6C43"/>
    <w:rPr>
      <w:rFonts w:ascii="Times New Roman" w:eastAsia="Times New Roman" w:hAnsi="Times New Roman" w:cs="Times New Roman"/>
      <w:sz w:val="24"/>
      <w:szCs w:val="24"/>
      <w:lang w:val="en-US"/>
    </w:rPr>
  </w:style>
  <w:style w:type="paragraph" w:styleId="BodyText2">
    <w:name w:val="Body Text 2"/>
    <w:basedOn w:val="Normal"/>
    <w:link w:val="BodyText2Char"/>
    <w:rsid w:val="00EF6C43"/>
    <w:pPr>
      <w:spacing w:after="120" w:line="480" w:lineRule="auto"/>
    </w:pPr>
  </w:style>
  <w:style w:type="character" w:customStyle="1" w:styleId="BodyText2Char">
    <w:name w:val="Body Text 2 Char"/>
    <w:basedOn w:val="DefaultParagraphFont"/>
    <w:link w:val="BodyText2"/>
    <w:rsid w:val="00EF6C43"/>
    <w:rPr>
      <w:rFonts w:ascii="Times New Roman" w:eastAsia="Times New Roman" w:hAnsi="Times New Roman" w:cs="Times New Roman"/>
      <w:sz w:val="24"/>
      <w:szCs w:val="24"/>
      <w:lang w:val="en-US"/>
    </w:rPr>
  </w:style>
  <w:style w:type="paragraph" w:styleId="BodyText3">
    <w:name w:val="Body Text 3"/>
    <w:basedOn w:val="Normal"/>
    <w:link w:val="BodyText3Char"/>
    <w:rsid w:val="00EF6C43"/>
    <w:pPr>
      <w:spacing w:after="120"/>
    </w:pPr>
    <w:rPr>
      <w:sz w:val="16"/>
      <w:szCs w:val="16"/>
    </w:rPr>
  </w:style>
  <w:style w:type="character" w:customStyle="1" w:styleId="BodyText3Char">
    <w:name w:val="Body Text 3 Char"/>
    <w:basedOn w:val="DefaultParagraphFont"/>
    <w:link w:val="BodyText3"/>
    <w:rsid w:val="00EF6C43"/>
    <w:rPr>
      <w:rFonts w:ascii="Times New Roman" w:eastAsia="Times New Roman" w:hAnsi="Times New Roman" w:cs="Times New Roman"/>
      <w:sz w:val="16"/>
      <w:szCs w:val="16"/>
      <w:lang w:val="en-US"/>
    </w:rPr>
  </w:style>
  <w:style w:type="character" w:customStyle="1" w:styleId="DocumentMapChar">
    <w:name w:val="Document Map Char"/>
    <w:basedOn w:val="DefaultParagraphFont"/>
    <w:link w:val="DocumentMap"/>
    <w:semiHidden/>
    <w:rsid w:val="00EF6C43"/>
    <w:rPr>
      <w:rFonts w:ascii="Tahoma" w:eastAsia="Times New Roman" w:hAnsi="Tahoma" w:cs="Arial Black"/>
      <w:sz w:val="20"/>
      <w:szCs w:val="20"/>
      <w:shd w:val="clear" w:color="auto" w:fill="000080"/>
      <w:lang w:val="en-US"/>
    </w:rPr>
  </w:style>
  <w:style w:type="paragraph" w:styleId="DocumentMap">
    <w:name w:val="Document Map"/>
    <w:basedOn w:val="Normal"/>
    <w:link w:val="DocumentMapChar"/>
    <w:semiHidden/>
    <w:rsid w:val="00EF6C43"/>
    <w:pPr>
      <w:shd w:val="clear" w:color="auto" w:fill="000080"/>
    </w:pPr>
    <w:rPr>
      <w:rFonts w:ascii="Tahoma" w:hAnsi="Tahoma" w:cs="Arial Black"/>
      <w:sz w:val="20"/>
      <w:szCs w:val="20"/>
    </w:rPr>
  </w:style>
  <w:style w:type="character" w:styleId="Hyperlink">
    <w:name w:val="Hyperlink"/>
    <w:rsid w:val="00EF6C43"/>
    <w:rPr>
      <w:color w:val="0000FF"/>
      <w:u w:val="single"/>
    </w:rPr>
  </w:style>
  <w:style w:type="paragraph" w:styleId="Title">
    <w:name w:val="Title"/>
    <w:basedOn w:val="Normal"/>
    <w:link w:val="TitleChar"/>
    <w:qFormat/>
    <w:rsid w:val="00EF6C43"/>
    <w:pPr>
      <w:jc w:val="center"/>
    </w:pPr>
    <w:rPr>
      <w:rFonts w:ascii="Arial" w:hAnsi="Arial"/>
      <w:u w:val="single"/>
      <w:lang w:val="el-GR"/>
    </w:rPr>
  </w:style>
  <w:style w:type="character" w:customStyle="1" w:styleId="TitleChar">
    <w:name w:val="Title Char"/>
    <w:basedOn w:val="DefaultParagraphFont"/>
    <w:link w:val="Title"/>
    <w:rsid w:val="00EF6C43"/>
    <w:rPr>
      <w:rFonts w:ascii="Arial" w:eastAsia="Times New Roman" w:hAnsi="Arial" w:cs="Times New Roman"/>
      <w:sz w:val="24"/>
      <w:szCs w:val="24"/>
      <w:u w:val="single"/>
    </w:rPr>
  </w:style>
  <w:style w:type="paragraph" w:styleId="ListBullet2">
    <w:name w:val="List Bullet 2"/>
    <w:basedOn w:val="ListBullet"/>
    <w:autoRedefine/>
    <w:rsid w:val="00EF6C43"/>
    <w:pPr>
      <w:tabs>
        <w:tab w:val="clear" w:pos="360"/>
        <w:tab w:val="num" w:pos="717"/>
      </w:tabs>
      <w:ind w:left="714"/>
    </w:pPr>
  </w:style>
  <w:style w:type="paragraph" w:styleId="NormalWeb">
    <w:name w:val="Normal (Web)"/>
    <w:basedOn w:val="Normal"/>
    <w:rsid w:val="00EF6C43"/>
    <w:pPr>
      <w:spacing w:before="100" w:after="100"/>
    </w:pPr>
    <w:rPr>
      <w:lang w:val="el-GR"/>
    </w:rPr>
  </w:style>
  <w:style w:type="character" w:customStyle="1" w:styleId="EndnoteTextChar">
    <w:name w:val="Endnote Text Char"/>
    <w:basedOn w:val="DefaultParagraphFont"/>
    <w:link w:val="EndnoteText"/>
    <w:semiHidden/>
    <w:rsid w:val="00EF6C43"/>
    <w:rPr>
      <w:rFonts w:ascii="Times New Roman" w:eastAsia="Times New Roman" w:hAnsi="Times New Roman" w:cs="Times New Roman"/>
      <w:sz w:val="20"/>
      <w:szCs w:val="24"/>
      <w:lang w:val="en-US"/>
    </w:rPr>
  </w:style>
  <w:style w:type="paragraph" w:styleId="EndnoteText">
    <w:name w:val="endnote text"/>
    <w:basedOn w:val="Normal"/>
    <w:link w:val="EndnoteTextChar"/>
    <w:semiHidden/>
    <w:rsid w:val="00EF6C43"/>
    <w:rPr>
      <w:sz w:val="20"/>
    </w:rPr>
  </w:style>
  <w:style w:type="character" w:customStyle="1" w:styleId="FootnoteTextChar">
    <w:name w:val="Footnote Text Char"/>
    <w:basedOn w:val="DefaultParagraphFont"/>
    <w:link w:val="FootnoteText"/>
    <w:semiHidden/>
    <w:rsid w:val="00EF6C43"/>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EF6C43"/>
    <w:rPr>
      <w:sz w:val="20"/>
      <w:szCs w:val="20"/>
    </w:rPr>
  </w:style>
  <w:style w:type="character" w:customStyle="1" w:styleId="apple-style-span">
    <w:name w:val="apple-style-span"/>
    <w:basedOn w:val="DefaultParagraphFont"/>
    <w:rsid w:val="00EF6C43"/>
  </w:style>
  <w:style w:type="character" w:customStyle="1" w:styleId="apple-converted-space">
    <w:name w:val="apple-converted-space"/>
    <w:basedOn w:val="DefaultParagraphFont"/>
    <w:rsid w:val="00EF6C43"/>
  </w:style>
  <w:style w:type="paragraph" w:customStyle="1" w:styleId="Default">
    <w:name w:val="Default"/>
    <w:rsid w:val="00792784"/>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BE3C64"/>
    <w:pPr>
      <w:spacing w:after="200"/>
      <w:jc w:val="both"/>
    </w:pPr>
    <w:rPr>
      <w:rFonts w:ascii="Arial" w:eastAsiaTheme="minorHAnsi" w:hAnsi="Arial" w:cstheme="minorBidi"/>
      <w:bCs/>
      <w:sz w:val="22"/>
      <w:szCs w:val="18"/>
    </w:rPr>
  </w:style>
  <w:style w:type="table" w:styleId="TableGrid">
    <w:name w:val="Table Grid"/>
    <w:basedOn w:val="TableNormal"/>
    <w:uiPriority w:val="59"/>
    <w:rsid w:val="00BE3C6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9B7FA2"/>
    <w:pPr>
      <w:keepNext w:val="0"/>
      <w:spacing w:after="200" w:line="360" w:lineRule="auto"/>
      <w:ind w:left="360" w:hanging="360"/>
      <w:contextualSpacing/>
      <w:jc w:val="both"/>
      <w:outlineLvl w:val="9"/>
    </w:pPr>
    <w:rPr>
      <w:rFonts w:eastAsiaTheme="minorHAnsi"/>
      <w:sz w:val="22"/>
      <w:szCs w:val="22"/>
    </w:rPr>
  </w:style>
  <w:style w:type="paragraph" w:styleId="Revision">
    <w:name w:val="Revision"/>
    <w:hidden/>
    <w:uiPriority w:val="99"/>
    <w:semiHidden/>
    <w:rsid w:val="007A6518"/>
    <w:pPr>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B2D12"/>
    <w:rPr>
      <w:color w:val="808080"/>
    </w:rPr>
  </w:style>
  <w:style w:type="table" w:customStyle="1" w:styleId="TableGrid1">
    <w:name w:val="Table Grid1"/>
    <w:basedOn w:val="TableNormal"/>
    <w:next w:val="TableGrid"/>
    <w:uiPriority w:val="59"/>
    <w:rsid w:val="002A7207"/>
    <w:pPr>
      <w:spacing w:after="0" w:line="240" w:lineRule="auto"/>
    </w:pPr>
    <w:rPr>
      <w:rFonts w:ascii="Calibri" w:eastAsia="Calibri" w:hAnsi="Calibri" w:cs="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554B70"/>
    <w:rPr>
      <w:b/>
      <w:bCs/>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77825">
      <w:bodyDiv w:val="1"/>
      <w:marLeft w:val="0"/>
      <w:marRight w:val="0"/>
      <w:marTop w:val="0"/>
      <w:marBottom w:val="0"/>
      <w:divBdr>
        <w:top w:val="none" w:sz="0" w:space="0" w:color="auto"/>
        <w:left w:val="none" w:sz="0" w:space="0" w:color="auto"/>
        <w:bottom w:val="none" w:sz="0" w:space="0" w:color="auto"/>
        <w:right w:val="none" w:sz="0" w:space="0" w:color="auto"/>
      </w:divBdr>
    </w:div>
    <w:div w:id="200368168">
      <w:bodyDiv w:val="1"/>
      <w:marLeft w:val="0"/>
      <w:marRight w:val="0"/>
      <w:marTop w:val="0"/>
      <w:marBottom w:val="0"/>
      <w:divBdr>
        <w:top w:val="none" w:sz="0" w:space="0" w:color="auto"/>
        <w:left w:val="none" w:sz="0" w:space="0" w:color="auto"/>
        <w:bottom w:val="none" w:sz="0" w:space="0" w:color="auto"/>
        <w:right w:val="none" w:sz="0" w:space="0" w:color="auto"/>
      </w:divBdr>
    </w:div>
    <w:div w:id="849563514">
      <w:bodyDiv w:val="1"/>
      <w:marLeft w:val="0"/>
      <w:marRight w:val="0"/>
      <w:marTop w:val="0"/>
      <w:marBottom w:val="0"/>
      <w:divBdr>
        <w:top w:val="none" w:sz="0" w:space="0" w:color="auto"/>
        <w:left w:val="none" w:sz="0" w:space="0" w:color="auto"/>
        <w:bottom w:val="none" w:sz="0" w:space="0" w:color="auto"/>
        <w:right w:val="none" w:sz="0" w:space="0" w:color="auto"/>
      </w:divBdr>
    </w:div>
    <w:div w:id="1157110504">
      <w:bodyDiv w:val="1"/>
      <w:marLeft w:val="0"/>
      <w:marRight w:val="0"/>
      <w:marTop w:val="0"/>
      <w:marBottom w:val="0"/>
      <w:divBdr>
        <w:top w:val="none" w:sz="0" w:space="0" w:color="auto"/>
        <w:left w:val="none" w:sz="0" w:space="0" w:color="auto"/>
        <w:bottom w:val="none" w:sz="0" w:space="0" w:color="auto"/>
        <w:right w:val="none" w:sz="0" w:space="0" w:color="auto"/>
      </w:divBdr>
    </w:div>
    <w:div w:id="1460224801">
      <w:bodyDiv w:val="1"/>
      <w:marLeft w:val="0"/>
      <w:marRight w:val="0"/>
      <w:marTop w:val="0"/>
      <w:marBottom w:val="0"/>
      <w:divBdr>
        <w:top w:val="none" w:sz="0" w:space="0" w:color="auto"/>
        <w:left w:val="none" w:sz="0" w:space="0" w:color="auto"/>
        <w:bottom w:val="none" w:sz="0" w:space="0" w:color="auto"/>
        <w:right w:val="none" w:sz="0" w:space="0" w:color="auto"/>
      </w:divBdr>
      <w:divsChild>
        <w:div w:id="107480654">
          <w:marLeft w:val="0"/>
          <w:marRight w:val="0"/>
          <w:marTop w:val="0"/>
          <w:marBottom w:val="0"/>
          <w:divBdr>
            <w:top w:val="none" w:sz="0" w:space="0" w:color="auto"/>
            <w:left w:val="none" w:sz="0" w:space="0" w:color="auto"/>
            <w:bottom w:val="none" w:sz="0" w:space="0" w:color="auto"/>
            <w:right w:val="none" w:sz="0" w:space="0" w:color="auto"/>
          </w:divBdr>
        </w:div>
        <w:div w:id="236481237">
          <w:marLeft w:val="0"/>
          <w:marRight w:val="0"/>
          <w:marTop w:val="0"/>
          <w:marBottom w:val="0"/>
          <w:divBdr>
            <w:top w:val="none" w:sz="0" w:space="0" w:color="auto"/>
            <w:left w:val="none" w:sz="0" w:space="0" w:color="auto"/>
            <w:bottom w:val="none" w:sz="0" w:space="0" w:color="auto"/>
            <w:right w:val="none" w:sz="0" w:space="0" w:color="auto"/>
          </w:divBdr>
        </w:div>
        <w:div w:id="283344682">
          <w:marLeft w:val="0"/>
          <w:marRight w:val="0"/>
          <w:marTop w:val="0"/>
          <w:marBottom w:val="0"/>
          <w:divBdr>
            <w:top w:val="none" w:sz="0" w:space="0" w:color="auto"/>
            <w:left w:val="none" w:sz="0" w:space="0" w:color="auto"/>
            <w:bottom w:val="none" w:sz="0" w:space="0" w:color="auto"/>
            <w:right w:val="none" w:sz="0" w:space="0" w:color="auto"/>
          </w:divBdr>
        </w:div>
        <w:div w:id="641733239">
          <w:marLeft w:val="0"/>
          <w:marRight w:val="0"/>
          <w:marTop w:val="0"/>
          <w:marBottom w:val="0"/>
          <w:divBdr>
            <w:top w:val="none" w:sz="0" w:space="0" w:color="auto"/>
            <w:left w:val="none" w:sz="0" w:space="0" w:color="auto"/>
            <w:bottom w:val="none" w:sz="0" w:space="0" w:color="auto"/>
            <w:right w:val="none" w:sz="0" w:space="0" w:color="auto"/>
          </w:divBdr>
        </w:div>
        <w:div w:id="866455677">
          <w:marLeft w:val="0"/>
          <w:marRight w:val="0"/>
          <w:marTop w:val="0"/>
          <w:marBottom w:val="0"/>
          <w:divBdr>
            <w:top w:val="none" w:sz="0" w:space="0" w:color="auto"/>
            <w:left w:val="none" w:sz="0" w:space="0" w:color="auto"/>
            <w:bottom w:val="none" w:sz="0" w:space="0" w:color="auto"/>
            <w:right w:val="none" w:sz="0" w:space="0" w:color="auto"/>
          </w:divBdr>
        </w:div>
        <w:div w:id="1625648860">
          <w:marLeft w:val="0"/>
          <w:marRight w:val="0"/>
          <w:marTop w:val="0"/>
          <w:marBottom w:val="0"/>
          <w:divBdr>
            <w:top w:val="none" w:sz="0" w:space="0" w:color="auto"/>
            <w:left w:val="none" w:sz="0" w:space="0" w:color="auto"/>
            <w:bottom w:val="none" w:sz="0" w:space="0" w:color="auto"/>
            <w:right w:val="none" w:sz="0" w:space="0" w:color="auto"/>
          </w:divBdr>
        </w:div>
        <w:div w:id="1627082912">
          <w:marLeft w:val="0"/>
          <w:marRight w:val="0"/>
          <w:marTop w:val="0"/>
          <w:marBottom w:val="0"/>
          <w:divBdr>
            <w:top w:val="none" w:sz="0" w:space="0" w:color="auto"/>
            <w:left w:val="none" w:sz="0" w:space="0" w:color="auto"/>
            <w:bottom w:val="none" w:sz="0" w:space="0" w:color="auto"/>
            <w:right w:val="none" w:sz="0" w:space="0" w:color="auto"/>
          </w:divBdr>
        </w:div>
        <w:div w:id="206556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1787-2085-4C82-9939-05AC3829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10616</Words>
  <Characters>57328</Characters>
  <Application>Microsoft Office Word</Application>
  <DocSecurity>0</DocSecurity>
  <Lines>477</Lines>
  <Paragraphs>135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67809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Pais  Adonis</dc:creator>
  <cp:keywords/>
  <dc:description/>
  <cp:lastModifiedBy>Christos Colocassides</cp:lastModifiedBy>
  <cp:revision>7</cp:revision>
  <cp:lastPrinted>2024-04-15T04:38:00Z</cp:lastPrinted>
  <dcterms:created xsi:type="dcterms:W3CDTF">2024-04-15T08:54:00Z</dcterms:created>
  <dcterms:modified xsi:type="dcterms:W3CDTF">2024-04-24T06:56:00Z</dcterms:modified>
</cp:coreProperties>
</file>