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9C0C" w14:textId="6648B0C2" w:rsidR="00D95F85" w:rsidRPr="00D95F85" w:rsidRDefault="005A77B7" w:rsidP="00406933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43D70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61102D" w:rsidRPr="00243D70">
        <w:rPr>
          <w:rFonts w:ascii="Arial" w:eastAsia="Arial" w:hAnsi="Arial" w:cs="Arial"/>
          <w:b/>
          <w:color w:val="000000"/>
          <w:sz w:val="24"/>
          <w:szCs w:val="24"/>
        </w:rPr>
        <w:t>Εξωτερικών και Ευρωπαϊκών Υποθέσεων</w:t>
      </w:r>
      <w:r w:rsidRPr="00243D70">
        <w:rPr>
          <w:rFonts w:ascii="Arial" w:eastAsia="Arial" w:hAnsi="Arial" w:cs="Arial"/>
          <w:b/>
          <w:color w:val="000000"/>
          <w:sz w:val="24"/>
          <w:szCs w:val="24"/>
        </w:rPr>
        <w:t xml:space="preserve"> για το ν</w:t>
      </w:r>
      <w:r w:rsidRPr="00243D70">
        <w:rPr>
          <w:rFonts w:ascii="Arial" w:hAnsi="Arial" w:cs="Arial"/>
          <w:b/>
          <w:sz w:val="24"/>
          <w:szCs w:val="24"/>
        </w:rPr>
        <w:t xml:space="preserve">ομοσχέδιο </w:t>
      </w:r>
      <w:r w:rsidR="009A6CB5" w:rsidRPr="00406933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8C310B" w:rsidRPr="008C310B">
        <w:rPr>
          <w:rFonts w:ascii="Arial" w:eastAsia="Arial" w:hAnsi="Arial" w:cs="Arial"/>
          <w:b/>
          <w:color w:val="000000"/>
          <w:sz w:val="24"/>
          <w:szCs w:val="24"/>
        </w:rPr>
        <w:t xml:space="preserve">Ο περί Υφυπουργού παρά τω </w:t>
      </w:r>
      <w:proofErr w:type="spellStart"/>
      <w:r w:rsidR="008C310B" w:rsidRPr="008C310B">
        <w:rPr>
          <w:rFonts w:ascii="Arial" w:eastAsia="Arial" w:hAnsi="Arial" w:cs="Arial"/>
          <w:b/>
          <w:color w:val="000000"/>
          <w:sz w:val="24"/>
          <w:szCs w:val="24"/>
        </w:rPr>
        <w:t>Προέδρω</w:t>
      </w:r>
      <w:proofErr w:type="spellEnd"/>
      <w:r w:rsidR="008C310B" w:rsidRPr="008C310B">
        <w:rPr>
          <w:rFonts w:ascii="Arial" w:eastAsia="Arial" w:hAnsi="Arial" w:cs="Arial"/>
          <w:b/>
          <w:color w:val="000000"/>
          <w:sz w:val="24"/>
          <w:szCs w:val="24"/>
        </w:rPr>
        <w:t xml:space="preserve"> για Ευρωπαϊκά Θέματα (Προσωρινές Διατάξεις) Νόμος του 2023</w:t>
      </w:r>
      <w:r w:rsidR="009A6CB5">
        <w:rPr>
          <w:rFonts w:ascii="Arial" w:hAnsi="Arial" w:cs="Arial"/>
          <w:b/>
          <w:sz w:val="24"/>
          <w:szCs w:val="24"/>
        </w:rPr>
        <w:t>»</w:t>
      </w:r>
    </w:p>
    <w:p w14:paraId="0B1050EE" w14:textId="77777777" w:rsidR="00D95F85" w:rsidRPr="00486871" w:rsidRDefault="00D95F85" w:rsidP="00D95F85">
      <w:pPr>
        <w:tabs>
          <w:tab w:val="left" w:pos="705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6871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06A7169C" w14:textId="4440061C" w:rsidR="00406933" w:rsidRPr="005E603F" w:rsidRDefault="005D2A86" w:rsidP="00406933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86871">
        <w:rPr>
          <w:rFonts w:ascii="Arial" w:hAnsi="Arial" w:cs="Arial"/>
          <w:sz w:val="24"/>
          <w:szCs w:val="24"/>
        </w:rPr>
        <w:tab/>
      </w:r>
      <w:r w:rsidR="00406933" w:rsidRPr="005E603F">
        <w:rPr>
          <w:rFonts w:ascii="Arial" w:hAnsi="Arial" w:cs="Arial"/>
          <w:sz w:val="24"/>
          <w:szCs w:val="24"/>
        </w:rPr>
        <w:t xml:space="preserve">Χάρης Γεωργιάδης, πρόεδρος </w:t>
      </w:r>
      <w:r w:rsidR="00406933" w:rsidRPr="005E603F">
        <w:rPr>
          <w:rFonts w:ascii="Arial" w:hAnsi="Arial" w:cs="Arial"/>
          <w:sz w:val="24"/>
          <w:szCs w:val="24"/>
        </w:rPr>
        <w:tab/>
      </w:r>
      <w:r w:rsidR="005E603F" w:rsidRPr="005E603F">
        <w:rPr>
          <w:rFonts w:ascii="Arial" w:hAnsi="Arial" w:cs="Arial"/>
          <w:bCs/>
          <w:sz w:val="24"/>
          <w:szCs w:val="24"/>
        </w:rPr>
        <w:t>Μαρίνα Νικολάου</w:t>
      </w:r>
    </w:p>
    <w:p w14:paraId="531B0FD3" w14:textId="272376E3" w:rsidR="00406933" w:rsidRPr="005E603F" w:rsidRDefault="00406933" w:rsidP="00406933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603F">
        <w:rPr>
          <w:rFonts w:ascii="Arial" w:hAnsi="Arial" w:cs="Arial"/>
          <w:sz w:val="24"/>
          <w:szCs w:val="24"/>
        </w:rPr>
        <w:tab/>
      </w:r>
      <w:r w:rsidRPr="005E603F">
        <w:rPr>
          <w:rFonts w:ascii="Arial" w:hAnsi="Arial" w:cs="Arial"/>
          <w:bCs/>
          <w:sz w:val="24"/>
          <w:szCs w:val="24"/>
        </w:rPr>
        <w:t>Μάριος Μαυρίδης</w:t>
      </w:r>
      <w:r w:rsidRPr="005E603F">
        <w:rPr>
          <w:rFonts w:ascii="Arial" w:hAnsi="Arial" w:cs="Arial"/>
          <w:sz w:val="24"/>
          <w:szCs w:val="24"/>
        </w:rPr>
        <w:tab/>
      </w:r>
      <w:r w:rsidR="005E603F" w:rsidRPr="005E603F">
        <w:rPr>
          <w:rFonts w:ascii="Arial" w:hAnsi="Arial" w:cs="Arial"/>
          <w:bCs/>
          <w:sz w:val="24"/>
          <w:szCs w:val="24"/>
        </w:rPr>
        <w:t xml:space="preserve">Γιώργος </w:t>
      </w:r>
      <w:proofErr w:type="spellStart"/>
      <w:r w:rsidR="005E603F" w:rsidRPr="005E603F">
        <w:rPr>
          <w:rFonts w:ascii="Arial" w:hAnsi="Arial" w:cs="Arial"/>
          <w:bCs/>
          <w:sz w:val="24"/>
          <w:szCs w:val="24"/>
        </w:rPr>
        <w:t>Κουκουμάς</w:t>
      </w:r>
      <w:proofErr w:type="spellEnd"/>
    </w:p>
    <w:p w14:paraId="503AF17C" w14:textId="5D43365D" w:rsidR="00406933" w:rsidRPr="005E603F" w:rsidRDefault="00406933" w:rsidP="00406933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603F">
        <w:rPr>
          <w:rFonts w:ascii="Arial" w:hAnsi="Arial" w:cs="Arial"/>
          <w:sz w:val="24"/>
          <w:szCs w:val="24"/>
        </w:rPr>
        <w:tab/>
      </w:r>
      <w:r w:rsidR="005E603F" w:rsidRPr="005E603F">
        <w:rPr>
          <w:rFonts w:ascii="Arial" w:hAnsi="Arial" w:cs="Arial"/>
          <w:bCs/>
          <w:sz w:val="24"/>
          <w:szCs w:val="24"/>
        </w:rPr>
        <w:t>Γιώργος Λουκαΐδης</w:t>
      </w:r>
      <w:r w:rsidRPr="005E603F">
        <w:rPr>
          <w:rFonts w:ascii="Arial" w:hAnsi="Arial" w:cs="Arial"/>
          <w:sz w:val="24"/>
          <w:szCs w:val="24"/>
        </w:rPr>
        <w:tab/>
      </w:r>
      <w:proofErr w:type="spellStart"/>
      <w:r w:rsidR="005E603F" w:rsidRPr="005E603F">
        <w:rPr>
          <w:rFonts w:ascii="Arial" w:hAnsi="Arial" w:cs="Arial"/>
          <w:sz w:val="24"/>
          <w:szCs w:val="24"/>
        </w:rPr>
        <w:t>Χρύσης</w:t>
      </w:r>
      <w:proofErr w:type="spellEnd"/>
      <w:r w:rsidR="005E603F" w:rsidRPr="005E603F">
        <w:rPr>
          <w:rFonts w:ascii="Arial" w:hAnsi="Arial" w:cs="Arial"/>
          <w:sz w:val="24"/>
          <w:szCs w:val="24"/>
        </w:rPr>
        <w:t xml:space="preserve"> Παντελίδης</w:t>
      </w:r>
    </w:p>
    <w:p w14:paraId="3433ACC1" w14:textId="422D9275" w:rsidR="00296F35" w:rsidRPr="00486871" w:rsidRDefault="00DA1449" w:rsidP="00854D84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86871">
        <w:rPr>
          <w:rFonts w:ascii="Arial" w:hAnsi="Arial" w:cs="Arial"/>
          <w:sz w:val="24"/>
          <w:szCs w:val="24"/>
        </w:rPr>
        <w:tab/>
      </w:r>
      <w:r w:rsidR="002D3600" w:rsidRPr="00486871">
        <w:rPr>
          <w:rFonts w:ascii="Arial" w:hAnsi="Arial" w:cs="Arial"/>
          <w:sz w:val="24"/>
          <w:szCs w:val="24"/>
        </w:rPr>
        <w:t xml:space="preserve">Η Κοινοβουλευτική Επιτροπή Εξωτερικών και Ευρωπαϊκών Υποθέσεων μελέτησε το πιο πάνω νομοσχέδιο </w:t>
      </w:r>
      <w:r w:rsidR="00A6535E" w:rsidRPr="00486871">
        <w:rPr>
          <w:rFonts w:ascii="Arial" w:hAnsi="Arial" w:cs="Arial"/>
          <w:sz w:val="24"/>
          <w:szCs w:val="24"/>
        </w:rPr>
        <w:t xml:space="preserve">σε </w:t>
      </w:r>
      <w:r w:rsidR="009A6CB5" w:rsidRPr="00486871">
        <w:rPr>
          <w:rFonts w:ascii="Arial" w:hAnsi="Arial" w:cs="Arial"/>
          <w:sz w:val="24"/>
          <w:szCs w:val="24"/>
        </w:rPr>
        <w:t xml:space="preserve">δύο </w:t>
      </w:r>
      <w:r w:rsidR="00A6535E" w:rsidRPr="00486871">
        <w:rPr>
          <w:rFonts w:ascii="Arial" w:hAnsi="Arial" w:cs="Arial"/>
          <w:sz w:val="24"/>
          <w:szCs w:val="24"/>
        </w:rPr>
        <w:t>συνεδρί</w:t>
      </w:r>
      <w:r w:rsidR="009A6CB5" w:rsidRPr="00486871">
        <w:rPr>
          <w:rFonts w:ascii="Arial" w:hAnsi="Arial" w:cs="Arial"/>
          <w:sz w:val="24"/>
          <w:szCs w:val="24"/>
        </w:rPr>
        <w:t>ες</w:t>
      </w:r>
      <w:r w:rsidR="00A6535E" w:rsidRPr="00486871">
        <w:rPr>
          <w:rFonts w:ascii="Arial" w:hAnsi="Arial" w:cs="Arial"/>
          <w:sz w:val="24"/>
          <w:szCs w:val="24"/>
        </w:rPr>
        <w:t xml:space="preserve"> της, </w:t>
      </w:r>
      <w:r w:rsidR="002D3600" w:rsidRPr="00486871">
        <w:rPr>
          <w:rFonts w:ascii="Arial" w:hAnsi="Arial" w:cs="Arial"/>
          <w:sz w:val="24"/>
          <w:szCs w:val="24"/>
        </w:rPr>
        <w:t>που πραγματοποιήθηκ</w:t>
      </w:r>
      <w:r w:rsidR="009A6CB5" w:rsidRPr="00486871">
        <w:rPr>
          <w:rFonts w:ascii="Arial" w:hAnsi="Arial" w:cs="Arial"/>
          <w:sz w:val="24"/>
          <w:szCs w:val="24"/>
        </w:rPr>
        <w:t xml:space="preserve">αν στις </w:t>
      </w:r>
      <w:r w:rsidR="001B517C">
        <w:rPr>
          <w:rFonts w:ascii="Arial" w:hAnsi="Arial" w:cs="Arial"/>
          <w:sz w:val="24"/>
          <w:szCs w:val="24"/>
        </w:rPr>
        <w:t>7</w:t>
      </w:r>
      <w:r w:rsidR="00B8252C">
        <w:rPr>
          <w:rFonts w:ascii="Arial" w:hAnsi="Arial" w:cs="Arial"/>
          <w:sz w:val="24"/>
          <w:szCs w:val="24"/>
        </w:rPr>
        <w:t xml:space="preserve"> </w:t>
      </w:r>
      <w:r w:rsidR="009A6CB5" w:rsidRPr="00486871">
        <w:rPr>
          <w:rFonts w:ascii="Arial" w:hAnsi="Arial" w:cs="Arial"/>
          <w:sz w:val="24"/>
          <w:szCs w:val="24"/>
        </w:rPr>
        <w:t xml:space="preserve">και </w:t>
      </w:r>
      <w:r w:rsidR="00854D84">
        <w:rPr>
          <w:rFonts w:ascii="Arial" w:hAnsi="Arial" w:cs="Arial"/>
          <w:sz w:val="24"/>
          <w:szCs w:val="24"/>
        </w:rPr>
        <w:t>14</w:t>
      </w:r>
      <w:r w:rsidR="009A6CB5" w:rsidRPr="00486871">
        <w:rPr>
          <w:rFonts w:ascii="Arial" w:hAnsi="Arial" w:cs="Arial"/>
          <w:sz w:val="24"/>
          <w:szCs w:val="24"/>
        </w:rPr>
        <w:t xml:space="preserve"> </w:t>
      </w:r>
      <w:r w:rsidR="00854D84">
        <w:rPr>
          <w:rFonts w:ascii="Arial" w:hAnsi="Arial" w:cs="Arial"/>
          <w:sz w:val="24"/>
          <w:szCs w:val="24"/>
        </w:rPr>
        <w:t>Νοεμβρίου</w:t>
      </w:r>
      <w:r w:rsidR="009A6CB5" w:rsidRPr="00486871">
        <w:rPr>
          <w:rFonts w:ascii="Arial" w:hAnsi="Arial" w:cs="Arial"/>
          <w:sz w:val="24"/>
          <w:szCs w:val="24"/>
        </w:rPr>
        <w:t xml:space="preserve"> </w:t>
      </w:r>
      <w:r w:rsidR="00D95F85" w:rsidRPr="00486871">
        <w:rPr>
          <w:rFonts w:ascii="Arial" w:hAnsi="Arial" w:cs="Arial"/>
          <w:sz w:val="24"/>
          <w:szCs w:val="24"/>
        </w:rPr>
        <w:t>2023</w:t>
      </w:r>
      <w:r w:rsidR="002D3600" w:rsidRPr="00486871">
        <w:rPr>
          <w:rFonts w:ascii="Arial" w:hAnsi="Arial" w:cs="Arial"/>
          <w:sz w:val="24"/>
          <w:szCs w:val="24"/>
        </w:rPr>
        <w:t xml:space="preserve">. </w:t>
      </w:r>
      <w:r w:rsidR="005D2A86" w:rsidRPr="00486871">
        <w:rPr>
          <w:rFonts w:ascii="Arial" w:hAnsi="Arial" w:cs="Arial"/>
          <w:sz w:val="24"/>
          <w:szCs w:val="24"/>
        </w:rPr>
        <w:t xml:space="preserve"> </w:t>
      </w:r>
      <w:r w:rsidR="00854D84" w:rsidRPr="00B719AA">
        <w:rPr>
          <w:rFonts w:ascii="Arial" w:hAnsi="Arial" w:cs="Arial"/>
          <w:sz w:val="24"/>
          <w:szCs w:val="24"/>
        </w:rPr>
        <w:t xml:space="preserve">Στην πρώτη συνεδρία της επιτροπής κλήθηκαν και παρευρέθηκαν </w:t>
      </w:r>
      <w:proofErr w:type="spellStart"/>
      <w:r w:rsidR="00854D84" w:rsidRPr="00B719AA">
        <w:rPr>
          <w:rFonts w:ascii="Arial" w:hAnsi="Arial" w:cs="Arial"/>
          <w:sz w:val="24"/>
          <w:szCs w:val="24"/>
        </w:rPr>
        <w:t>ενώπιόν</w:t>
      </w:r>
      <w:proofErr w:type="spellEnd"/>
      <w:r w:rsidR="00854D84" w:rsidRPr="00B719AA">
        <w:rPr>
          <w:rFonts w:ascii="Arial" w:hAnsi="Arial" w:cs="Arial"/>
          <w:sz w:val="24"/>
          <w:szCs w:val="24"/>
        </w:rPr>
        <w:t xml:space="preserve"> </w:t>
      </w:r>
      <w:r w:rsidR="001B517C">
        <w:rPr>
          <w:rFonts w:ascii="Arial" w:hAnsi="Arial" w:cs="Arial"/>
          <w:sz w:val="24"/>
          <w:szCs w:val="24"/>
        </w:rPr>
        <w:t>της ο Υπουργός Εξωτερικών</w:t>
      </w:r>
      <w:r w:rsidR="00266F4C">
        <w:rPr>
          <w:rFonts w:ascii="Arial" w:hAnsi="Arial" w:cs="Arial"/>
          <w:sz w:val="24"/>
          <w:szCs w:val="24"/>
        </w:rPr>
        <w:t>,</w:t>
      </w:r>
      <w:r w:rsidR="00F32C50">
        <w:rPr>
          <w:rFonts w:ascii="Arial" w:hAnsi="Arial" w:cs="Arial"/>
          <w:sz w:val="24"/>
          <w:szCs w:val="24"/>
        </w:rPr>
        <w:t xml:space="preserve"> συνοδευόμενος από υπηρεσιακούς παράγοντες</w:t>
      </w:r>
      <w:r w:rsidR="00266F4C">
        <w:rPr>
          <w:rFonts w:ascii="Arial" w:hAnsi="Arial" w:cs="Arial"/>
          <w:sz w:val="24"/>
          <w:szCs w:val="24"/>
        </w:rPr>
        <w:t>,</w:t>
      </w:r>
      <w:r w:rsidR="00F32C50">
        <w:rPr>
          <w:rFonts w:ascii="Arial" w:hAnsi="Arial" w:cs="Arial"/>
          <w:sz w:val="24"/>
          <w:szCs w:val="24"/>
        </w:rPr>
        <w:t xml:space="preserve"> και εκπρόσωποι</w:t>
      </w:r>
      <w:r w:rsidR="001B517C">
        <w:rPr>
          <w:rFonts w:ascii="Arial" w:hAnsi="Arial" w:cs="Arial"/>
          <w:sz w:val="24"/>
          <w:szCs w:val="24"/>
        </w:rPr>
        <w:t xml:space="preserve"> του</w:t>
      </w:r>
      <w:r w:rsidR="001B517C" w:rsidRPr="001B517C">
        <w:rPr>
          <w:rFonts w:ascii="Arial" w:hAnsi="Arial" w:cs="Arial"/>
          <w:sz w:val="24"/>
          <w:szCs w:val="24"/>
        </w:rPr>
        <w:t xml:space="preserve"> </w:t>
      </w:r>
      <w:r w:rsidR="001B517C" w:rsidRPr="00B719AA">
        <w:rPr>
          <w:rFonts w:ascii="Arial" w:hAnsi="Arial" w:cs="Arial"/>
          <w:sz w:val="24"/>
          <w:szCs w:val="24"/>
        </w:rPr>
        <w:t>Υπουργείου</w:t>
      </w:r>
      <w:r w:rsidR="001B517C">
        <w:rPr>
          <w:rFonts w:ascii="Arial" w:hAnsi="Arial" w:cs="Arial"/>
          <w:sz w:val="24"/>
          <w:szCs w:val="24"/>
        </w:rPr>
        <w:t xml:space="preserve"> Οικονομικών </w:t>
      </w:r>
      <w:r w:rsidR="00854D84" w:rsidRPr="00B719AA">
        <w:rPr>
          <w:rFonts w:ascii="Arial" w:hAnsi="Arial" w:cs="Arial"/>
          <w:sz w:val="24"/>
          <w:szCs w:val="24"/>
        </w:rPr>
        <w:t>και της Νομικής Υπηρεσίας της Δημοκρατίας.</w:t>
      </w:r>
    </w:p>
    <w:p w14:paraId="395A333F" w14:textId="43448265" w:rsidR="00C87233" w:rsidRPr="00464E02" w:rsidRDefault="00C87233" w:rsidP="009A6CB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86871">
        <w:rPr>
          <w:rFonts w:ascii="Arial" w:hAnsi="Arial" w:cs="Arial"/>
          <w:sz w:val="24"/>
          <w:szCs w:val="24"/>
        </w:rPr>
        <w:tab/>
      </w:r>
      <w:r w:rsidRPr="00464E02">
        <w:rPr>
          <w:rFonts w:ascii="Arial" w:hAnsi="Arial" w:cs="Arial"/>
          <w:sz w:val="24"/>
          <w:szCs w:val="24"/>
        </w:rPr>
        <w:t>Σημειώνεται ότι στο στάδιο της συζήτησης του νομοσχεδίου παρευρέθηκ</w:t>
      </w:r>
      <w:r w:rsidR="00854D84" w:rsidRPr="00464E02">
        <w:rPr>
          <w:rFonts w:ascii="Arial" w:hAnsi="Arial" w:cs="Arial"/>
          <w:sz w:val="24"/>
          <w:szCs w:val="24"/>
        </w:rPr>
        <w:t xml:space="preserve">αν </w:t>
      </w:r>
      <w:r w:rsidRPr="00464E02">
        <w:rPr>
          <w:rFonts w:ascii="Arial" w:hAnsi="Arial" w:cs="Arial"/>
          <w:sz w:val="24"/>
          <w:szCs w:val="24"/>
        </w:rPr>
        <w:t xml:space="preserve">επίσης </w:t>
      </w:r>
      <w:r w:rsidR="00464E02" w:rsidRPr="00464E02">
        <w:rPr>
          <w:rFonts w:ascii="Arial" w:hAnsi="Arial" w:cs="Arial"/>
          <w:sz w:val="24"/>
          <w:szCs w:val="24"/>
        </w:rPr>
        <w:t xml:space="preserve">τα μέλη της επιτροπής κ. Αβέρωφ Νεοφύτου και Χριστιάνα </w:t>
      </w:r>
      <w:proofErr w:type="spellStart"/>
      <w:r w:rsidR="00464E02" w:rsidRPr="00464E02">
        <w:rPr>
          <w:rFonts w:ascii="Arial" w:hAnsi="Arial" w:cs="Arial"/>
          <w:sz w:val="24"/>
          <w:szCs w:val="24"/>
        </w:rPr>
        <w:t>Ερωτοκρίτου</w:t>
      </w:r>
      <w:proofErr w:type="spellEnd"/>
      <w:r w:rsidR="00464E02" w:rsidRPr="00464E02">
        <w:rPr>
          <w:rFonts w:ascii="Arial" w:hAnsi="Arial" w:cs="Arial"/>
          <w:sz w:val="24"/>
          <w:szCs w:val="24"/>
        </w:rPr>
        <w:t>.</w:t>
      </w:r>
    </w:p>
    <w:p w14:paraId="1895FFC4" w14:textId="1CF11489" w:rsidR="001B517C" w:rsidRDefault="00307DEA" w:rsidP="00D95F8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8687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854D84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Σκοπός του νόμου που προτείνεται είναι η </w:t>
      </w:r>
      <w:r w:rsidR="006E35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θέσπιση</w:t>
      </w:r>
      <w:r w:rsidR="001B517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F32C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νομοθεσίας </w:t>
      </w:r>
      <w:r w:rsidR="0066453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για </w:t>
      </w:r>
      <w:r w:rsidR="00266F4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τον</w:t>
      </w:r>
      <w:r w:rsidR="0066453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διορισμ</w:t>
      </w:r>
      <w:r w:rsidR="00266F4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ό</w:t>
      </w:r>
      <w:r w:rsidR="0066453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 </w:t>
      </w:r>
      <w:r w:rsidR="00266F4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τις αρμοδιότητες</w:t>
      </w:r>
      <w:r w:rsidR="0066453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6E35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Υφυπουργού παρά τω </w:t>
      </w:r>
      <w:proofErr w:type="spellStart"/>
      <w:r w:rsidR="006E35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Προέδρω</w:t>
      </w:r>
      <w:proofErr w:type="spellEnd"/>
      <w:r w:rsidR="006E35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για Ευρωπαϊκά Θέματα</w:t>
      </w:r>
      <w:r w:rsidR="0051664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6045AE" w:rsidRPr="006045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453B">
        <w:rPr>
          <w:rFonts w:ascii="Arial" w:eastAsia="Times New Roman" w:hAnsi="Arial" w:cs="Arial"/>
          <w:color w:val="000000"/>
          <w:sz w:val="24"/>
          <w:szCs w:val="24"/>
        </w:rPr>
        <w:t xml:space="preserve">ο οποίος θα έχει τη συνολική πολιτική εποπτεία </w:t>
      </w:r>
      <w:r w:rsidR="005542E9">
        <w:rPr>
          <w:rFonts w:ascii="Arial" w:eastAsia="Times New Roman" w:hAnsi="Arial" w:cs="Arial"/>
          <w:color w:val="000000"/>
          <w:sz w:val="24"/>
          <w:szCs w:val="24"/>
        </w:rPr>
        <w:t xml:space="preserve">για την προετοιμασία και τη διεκπεραίωση κατά το πρώτο εξάμηνο του έτους 2026 της </w:t>
      </w:r>
      <w:r w:rsidR="0061733C">
        <w:rPr>
          <w:rFonts w:ascii="Arial" w:eastAsia="Times New Roman" w:hAnsi="Arial" w:cs="Arial"/>
          <w:color w:val="000000"/>
          <w:sz w:val="24"/>
          <w:szCs w:val="24"/>
        </w:rPr>
        <w:t>π</w:t>
      </w:r>
      <w:r w:rsidR="005542E9">
        <w:rPr>
          <w:rFonts w:ascii="Arial" w:eastAsia="Times New Roman" w:hAnsi="Arial" w:cs="Arial"/>
          <w:color w:val="000000"/>
          <w:sz w:val="24"/>
          <w:szCs w:val="24"/>
        </w:rPr>
        <w:t xml:space="preserve">ροεδρίας του Συμβουλίου της </w:t>
      </w:r>
      <w:bookmarkStart w:id="0" w:name="_Hlk150773937"/>
      <w:r w:rsidR="006045AE">
        <w:rPr>
          <w:rFonts w:ascii="Arial" w:eastAsia="Times New Roman" w:hAnsi="Arial" w:cs="Arial"/>
          <w:color w:val="000000"/>
          <w:sz w:val="24"/>
          <w:szCs w:val="24"/>
        </w:rPr>
        <w:t>Ευρωπαϊκής Ένωσης</w:t>
      </w:r>
      <w:r w:rsidR="00266F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045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End w:id="0"/>
      <w:r w:rsidR="00516640">
        <w:rPr>
          <w:rFonts w:ascii="Arial" w:eastAsia="Times New Roman" w:hAnsi="Arial" w:cs="Arial"/>
          <w:color w:val="000000"/>
          <w:sz w:val="24"/>
          <w:szCs w:val="24"/>
        </w:rPr>
        <w:t>την οποία</w:t>
      </w:r>
      <w:r w:rsidR="005542E9">
        <w:rPr>
          <w:rFonts w:ascii="Arial" w:eastAsia="Times New Roman" w:hAnsi="Arial" w:cs="Arial"/>
          <w:color w:val="000000"/>
          <w:sz w:val="24"/>
          <w:szCs w:val="24"/>
        </w:rPr>
        <w:t xml:space="preserve"> θα αναλάβει η Δημοκρατία ως κράτος μέλος της Ευρωπαϊκής Ένωσης.</w:t>
      </w:r>
    </w:p>
    <w:p w14:paraId="5B9F9C25" w14:textId="26DDDA57" w:rsidR="006E351C" w:rsidRDefault="006E351C" w:rsidP="00D95F8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Ειδικότερα, </w:t>
      </w:r>
      <w:r w:rsidR="00DE4C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με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 νομοσχέδιο </w:t>
      </w:r>
      <w:r w:rsidR="00DE4C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προβλέπονται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μεταξύ άλλων τα ακόλουθα</w:t>
      </w:r>
      <w:r w:rsidRPr="006E35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</w:p>
    <w:p w14:paraId="6EFB5A14" w14:textId="35B70116" w:rsidR="006E351C" w:rsidRDefault="00DE4C1C" w:rsidP="0018025B">
      <w:pPr>
        <w:pStyle w:val="ListParagraph"/>
        <w:numPr>
          <w:ilvl w:val="0"/>
          <w:numId w:val="11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Ο</w:t>
      </w:r>
      <w:r w:rsidR="006E351C">
        <w:rPr>
          <w:rFonts w:ascii="Arial" w:eastAsia="Times New Roman" w:hAnsi="Arial" w:cs="Arial"/>
          <w:color w:val="000000"/>
          <w:sz w:val="24"/>
          <w:szCs w:val="24"/>
        </w:rPr>
        <w:t xml:space="preserve"> διορισμό</w:t>
      </w:r>
      <w:r>
        <w:rPr>
          <w:rFonts w:ascii="Arial" w:eastAsia="Times New Roman" w:hAnsi="Arial" w:cs="Arial"/>
          <w:color w:val="000000"/>
          <w:sz w:val="24"/>
          <w:szCs w:val="24"/>
        </w:rPr>
        <w:t>ς</w:t>
      </w:r>
      <w:r w:rsidR="006E351C">
        <w:rPr>
          <w:rFonts w:ascii="Arial" w:eastAsia="Times New Roman" w:hAnsi="Arial" w:cs="Arial"/>
          <w:color w:val="000000"/>
          <w:sz w:val="24"/>
          <w:szCs w:val="24"/>
        </w:rPr>
        <w:t xml:space="preserve">, με πράξη του Προέδρου της Δημοκρατίας, Υφυπουργού παρά τω </w:t>
      </w:r>
      <w:proofErr w:type="spellStart"/>
      <w:r w:rsidR="006E351C">
        <w:rPr>
          <w:rFonts w:ascii="Arial" w:eastAsia="Times New Roman" w:hAnsi="Arial" w:cs="Arial"/>
          <w:color w:val="000000"/>
          <w:sz w:val="24"/>
          <w:szCs w:val="24"/>
        </w:rPr>
        <w:t>Προέδρω</w:t>
      </w:r>
      <w:proofErr w:type="spellEnd"/>
      <w:r w:rsidR="006E351C">
        <w:rPr>
          <w:rFonts w:ascii="Arial" w:eastAsia="Times New Roman" w:hAnsi="Arial" w:cs="Arial"/>
          <w:color w:val="000000"/>
          <w:sz w:val="24"/>
          <w:szCs w:val="24"/>
        </w:rPr>
        <w:t xml:space="preserve"> για Ευρωπαϊκά Θέματα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8B0A832" w14:textId="3126CFDF" w:rsidR="00DE4C1C" w:rsidRDefault="00DE4C1C" w:rsidP="0018025B">
      <w:pPr>
        <w:pStyle w:val="ListParagraph"/>
        <w:numPr>
          <w:ilvl w:val="0"/>
          <w:numId w:val="11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Η διάρκεια της θητείας του υφυπουργού, η οποία σύμφωνα με την προτεινόμενη ρύθμιση αρχίζει σε ημερομηνία που καθορίζει ο Πρόεδρος της Δημοκρατίας με την πράξη διορισμού του και λήγει την 31</w:t>
      </w:r>
      <w:r w:rsidRPr="00DE4C1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Ιουλίου 2026.</w:t>
      </w:r>
    </w:p>
    <w:p w14:paraId="2F27A3BF" w14:textId="77777777" w:rsidR="00DE4C1C" w:rsidRDefault="00DE4C1C" w:rsidP="0018025B">
      <w:pPr>
        <w:pStyle w:val="ListParagraph"/>
        <w:numPr>
          <w:ilvl w:val="0"/>
          <w:numId w:val="11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Οι αρμοδιότητες του υφυπουργού, </w:t>
      </w:r>
      <w:r w:rsidR="006E351C">
        <w:rPr>
          <w:rFonts w:ascii="Arial" w:eastAsia="Times New Roman" w:hAnsi="Arial" w:cs="Arial"/>
          <w:color w:val="000000"/>
          <w:sz w:val="24"/>
          <w:szCs w:val="24"/>
        </w:rPr>
        <w:t xml:space="preserve">οι οποίες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μεταξύ άλλων </w:t>
      </w:r>
      <w:r w:rsidR="006E351C">
        <w:rPr>
          <w:rFonts w:ascii="Arial" w:eastAsia="Times New Roman" w:hAnsi="Arial" w:cs="Arial"/>
          <w:color w:val="000000"/>
          <w:sz w:val="24"/>
          <w:szCs w:val="24"/>
        </w:rPr>
        <w:t>περιλαμβάνουν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τα ακόλουθα:</w:t>
      </w:r>
    </w:p>
    <w:p w14:paraId="02BA2336" w14:textId="77777777" w:rsidR="00DE4C1C" w:rsidRDefault="00DE4C1C" w:rsidP="00DE4C1C">
      <w:pPr>
        <w:tabs>
          <w:tab w:val="left" w:pos="567"/>
          <w:tab w:val="left" w:pos="1134"/>
          <w:tab w:val="left" w:pos="4961"/>
        </w:tabs>
        <w:spacing w:after="0" w:line="480" w:lineRule="auto"/>
        <w:ind w:left="1134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DE4C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α.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Την πολιτική εποπτεία της Γραμματείας</w:t>
      </w:r>
      <w:r w:rsidR="006E35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1" w:name="_Hlk150772893"/>
      <w:r w:rsidR="006045AE">
        <w:rPr>
          <w:rFonts w:ascii="Arial" w:eastAsia="Times New Roman" w:hAnsi="Arial" w:cs="Arial"/>
          <w:color w:val="000000"/>
          <w:sz w:val="24"/>
          <w:szCs w:val="24"/>
        </w:rPr>
        <w:t xml:space="preserve">της Κυπριακής Προεδρίας της Ευρωπαϊκής Ένωσης κατά το πρώτο εξάμηνο του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έτους </w:t>
      </w:r>
      <w:r w:rsidR="006045AE">
        <w:rPr>
          <w:rFonts w:ascii="Arial" w:eastAsia="Times New Roman" w:hAnsi="Arial" w:cs="Arial"/>
          <w:color w:val="000000"/>
          <w:sz w:val="24"/>
          <w:szCs w:val="24"/>
        </w:rPr>
        <w:t>2026</w:t>
      </w:r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EB7B166" w14:textId="77777777" w:rsidR="005667B5" w:rsidRDefault="00DE4C1C" w:rsidP="00DE4C1C">
      <w:pPr>
        <w:tabs>
          <w:tab w:val="left" w:pos="567"/>
          <w:tab w:val="left" w:pos="1134"/>
          <w:tab w:val="left" w:pos="4961"/>
        </w:tabs>
        <w:spacing w:after="0" w:line="480" w:lineRule="auto"/>
        <w:ind w:left="1134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β.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Τ</w:t>
      </w:r>
      <w:r w:rsidR="006045AE">
        <w:rPr>
          <w:rFonts w:ascii="Arial" w:eastAsia="Times New Roman" w:hAnsi="Arial" w:cs="Arial"/>
          <w:color w:val="000000"/>
          <w:sz w:val="24"/>
          <w:szCs w:val="24"/>
        </w:rPr>
        <w:t>ην πολιτική εκπροσώπηση σε όργανα και θεσμούς της Ευρωπαϊκής Ένωσης και τη διενέργεια επαφών με τους θεσμούς και τα όργανα αυτά</w:t>
      </w:r>
      <w:r w:rsidR="00566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B63056" w14:textId="390178E7" w:rsidR="00896C01" w:rsidRDefault="005667B5" w:rsidP="00DE4C1C">
      <w:pPr>
        <w:tabs>
          <w:tab w:val="left" w:pos="567"/>
          <w:tab w:val="left" w:pos="1134"/>
          <w:tab w:val="left" w:pos="4961"/>
        </w:tabs>
        <w:spacing w:after="0" w:line="480" w:lineRule="auto"/>
        <w:ind w:left="1134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γ.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Τη συνολική πολιτική</w:t>
      </w:r>
      <w:r w:rsidR="001C0D8E">
        <w:rPr>
          <w:rFonts w:ascii="Arial" w:eastAsia="Times New Roman" w:hAnsi="Arial" w:cs="Arial"/>
          <w:color w:val="000000"/>
          <w:sz w:val="24"/>
          <w:szCs w:val="24"/>
        </w:rPr>
        <w:t xml:space="preserve"> εποπτεία</w:t>
      </w:r>
      <w:r w:rsidR="0051664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C0D8E">
        <w:rPr>
          <w:rFonts w:ascii="Arial" w:eastAsia="Times New Roman" w:hAnsi="Arial" w:cs="Arial"/>
          <w:color w:val="000000"/>
          <w:sz w:val="24"/>
          <w:szCs w:val="24"/>
        </w:rPr>
        <w:t xml:space="preserve"> σε συνεργασία με τους καθ’ ύλην αρμόδιους υπουργούς, της προετοιμασίας και διεκπεραίωσης της Κυπριακής Προεδρίας</w:t>
      </w:r>
      <w:r w:rsidR="00896C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2A0AF04" w14:textId="77777777" w:rsidR="001F300A" w:rsidRDefault="00896C01" w:rsidP="00DE4C1C">
      <w:pPr>
        <w:tabs>
          <w:tab w:val="left" w:pos="567"/>
          <w:tab w:val="left" w:pos="1134"/>
          <w:tab w:val="left" w:pos="4961"/>
        </w:tabs>
        <w:spacing w:after="0" w:line="480" w:lineRule="auto"/>
        <w:ind w:left="1134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δ.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Τον συντονισμό του προγράμματος και των προτεραιοτήτων της Κυπριακής Προεδρίας</w:t>
      </w:r>
      <w:r w:rsidR="001F300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92B8B0B" w14:textId="1799ABB7" w:rsidR="001F300A" w:rsidRDefault="001F300A" w:rsidP="00DE4C1C">
      <w:pPr>
        <w:tabs>
          <w:tab w:val="left" w:pos="567"/>
          <w:tab w:val="left" w:pos="1134"/>
          <w:tab w:val="left" w:pos="4961"/>
        </w:tabs>
        <w:spacing w:after="0" w:line="480" w:lineRule="auto"/>
        <w:ind w:left="1134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ε.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Τη</w:t>
      </w:r>
      <w:r w:rsidR="00252E61">
        <w:rPr>
          <w:rFonts w:ascii="Arial" w:eastAsia="Times New Roman" w:hAnsi="Arial" w:cs="Arial"/>
          <w:color w:val="000000"/>
          <w:sz w:val="24"/>
          <w:szCs w:val="24"/>
        </w:rPr>
        <w:t>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οργάνωση των συναντήσεων που θα πραγματοποιηθούν στη Δημοκρατία, καθώς και άλλ</w:t>
      </w:r>
      <w:r w:rsidR="00252E61">
        <w:rPr>
          <w:rFonts w:ascii="Arial" w:eastAsia="Times New Roman" w:hAnsi="Arial" w:cs="Arial"/>
          <w:color w:val="000000"/>
          <w:sz w:val="24"/>
          <w:szCs w:val="24"/>
        </w:rPr>
        <w:t>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οργανωτικ</w:t>
      </w:r>
      <w:r w:rsidR="00252E61">
        <w:rPr>
          <w:rFonts w:ascii="Arial" w:eastAsia="Times New Roman" w:hAnsi="Arial" w:cs="Arial"/>
          <w:color w:val="000000"/>
          <w:sz w:val="24"/>
          <w:szCs w:val="24"/>
        </w:rPr>
        <w:t>ά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2E61">
        <w:rPr>
          <w:rFonts w:ascii="Arial" w:eastAsia="Times New Roman" w:hAnsi="Arial" w:cs="Arial"/>
          <w:color w:val="000000"/>
          <w:sz w:val="24"/>
          <w:szCs w:val="24"/>
        </w:rPr>
        <w:t>θέματα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77FB52B" w14:textId="06771E14" w:rsidR="006E351C" w:rsidRDefault="001F300A" w:rsidP="00DE4C1C">
      <w:pPr>
        <w:tabs>
          <w:tab w:val="left" w:pos="567"/>
          <w:tab w:val="left" w:pos="1134"/>
          <w:tab w:val="left" w:pos="4961"/>
        </w:tabs>
        <w:spacing w:after="0" w:line="480" w:lineRule="auto"/>
        <w:ind w:left="1134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στ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Την επικοινωνιακή στρατηγική σε συνεργασία με τον κυβερνητικό εκπρόσωπο και το Γραφείο Τύπου και Πληροφοριών.</w:t>
      </w:r>
      <w:r w:rsidR="00566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C2DAD31" w14:textId="18B63AA0" w:rsidR="001F300A" w:rsidRPr="001F300A" w:rsidRDefault="00D1187E" w:rsidP="001F300A">
      <w:pPr>
        <w:pStyle w:val="ListParagraph"/>
        <w:numPr>
          <w:ilvl w:val="0"/>
          <w:numId w:val="11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παρουσία του</w:t>
      </w:r>
      <w:r w:rsidR="00B076C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υφυπουργού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κατά τις συζητήσεις ενώπιον του Υπουργικού Συμβουλίου για θέματα της αρμοδιότητάς του και η υποβολή σχετικών ενημερωτικών σημειωμάτων</w:t>
      </w:r>
      <w:r w:rsidR="00E606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χωρίς να συμμετέχει στη διαδικασία λήψης αποφάσεων.</w:t>
      </w:r>
    </w:p>
    <w:p w14:paraId="6FC01C9D" w14:textId="2D604F07" w:rsidR="006045AE" w:rsidRDefault="004F6BC6" w:rsidP="0018025B">
      <w:pPr>
        <w:pStyle w:val="ListParagraph"/>
        <w:numPr>
          <w:ilvl w:val="0"/>
          <w:numId w:val="11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Η</w:t>
      </w:r>
      <w:r w:rsidR="006045AE">
        <w:rPr>
          <w:rFonts w:ascii="Arial" w:eastAsia="Times New Roman" w:hAnsi="Arial" w:cs="Arial"/>
          <w:color w:val="000000"/>
          <w:sz w:val="24"/>
          <w:szCs w:val="24"/>
        </w:rPr>
        <w:t xml:space="preserve"> υποχρέωση υποβολής Έκθεσης Πεπραγμένων στον Πρόεδρο της Δημοκρατίας και </w:t>
      </w:r>
      <w:r w:rsidR="00252E61">
        <w:rPr>
          <w:rFonts w:ascii="Arial" w:eastAsia="Times New Roman" w:hAnsi="Arial" w:cs="Arial"/>
          <w:color w:val="000000"/>
          <w:sz w:val="24"/>
          <w:szCs w:val="24"/>
        </w:rPr>
        <w:t>αντιγράφου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αυτής</w:t>
      </w:r>
      <w:r w:rsidR="006045AE">
        <w:rPr>
          <w:rFonts w:ascii="Arial" w:eastAsia="Times New Roman" w:hAnsi="Arial" w:cs="Arial"/>
          <w:color w:val="000000"/>
          <w:sz w:val="24"/>
          <w:szCs w:val="24"/>
        </w:rPr>
        <w:t xml:space="preserve"> στη Βουλή των Αντιπροσώπων</w:t>
      </w:r>
      <w:r w:rsidR="006045AE" w:rsidRPr="006045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5AE">
        <w:rPr>
          <w:rFonts w:ascii="Arial" w:eastAsia="Times New Roman" w:hAnsi="Arial" w:cs="Arial"/>
          <w:color w:val="000000"/>
          <w:sz w:val="24"/>
          <w:szCs w:val="24"/>
        </w:rPr>
        <w:t>πριν από τη λήξη του διορισμού του.</w:t>
      </w:r>
    </w:p>
    <w:p w14:paraId="678325E5" w14:textId="0559CB5A" w:rsidR="00E3597C" w:rsidRDefault="00E3597C" w:rsidP="0018025B">
      <w:pPr>
        <w:pStyle w:val="ListParagraph"/>
        <w:numPr>
          <w:ilvl w:val="0"/>
          <w:numId w:val="11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Ο καθορισμός του ύψους της αποζημίωσης και των συνταξιοδοτικών ωφελημάτων του υφυπουργού</w:t>
      </w:r>
      <w:r w:rsidR="0085347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F0C37F" w14:textId="77777777" w:rsidR="004F6BC6" w:rsidRDefault="006045AE" w:rsidP="0018025B">
      <w:pPr>
        <w:pStyle w:val="ListParagraph"/>
        <w:numPr>
          <w:ilvl w:val="0"/>
          <w:numId w:val="11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Το ασυμβίβαστο</w:t>
      </w:r>
      <w:r w:rsidR="004F6BC6">
        <w:rPr>
          <w:rFonts w:ascii="Arial" w:eastAsia="Times New Roman" w:hAnsi="Arial" w:cs="Arial"/>
          <w:color w:val="000000"/>
          <w:sz w:val="24"/>
          <w:szCs w:val="24"/>
        </w:rPr>
        <w:t xml:space="preserve"> της ιδιότητας του υφυπουργού με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6BC6">
        <w:rPr>
          <w:rFonts w:ascii="Arial" w:eastAsia="Times New Roman" w:hAnsi="Arial" w:cs="Arial"/>
          <w:color w:val="000000"/>
          <w:sz w:val="24"/>
          <w:szCs w:val="24"/>
        </w:rPr>
        <w:t>καθορισμένα στον προτεινόμενο νόμο αξιώματα.</w:t>
      </w:r>
    </w:p>
    <w:p w14:paraId="40FE6537" w14:textId="39A0A510" w:rsidR="00711D2F" w:rsidRPr="005E603F" w:rsidRDefault="00665155" w:rsidP="0066515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Στο </w:t>
      </w:r>
      <w:r w:rsidR="00E3597C">
        <w:rPr>
          <w:rFonts w:ascii="Arial" w:hAnsi="Arial" w:cs="Arial"/>
          <w:sz w:val="24"/>
          <w:szCs w:val="24"/>
        </w:rPr>
        <w:t>στάδιο</w:t>
      </w:r>
      <w:r>
        <w:rPr>
          <w:rFonts w:ascii="Arial" w:hAnsi="Arial" w:cs="Arial"/>
          <w:sz w:val="24"/>
          <w:szCs w:val="24"/>
        </w:rPr>
        <w:t xml:space="preserve"> της συζήτησης του νομοσχεδίου</w:t>
      </w:r>
      <w:r w:rsidR="00CA1BE3">
        <w:rPr>
          <w:rFonts w:ascii="Arial" w:hAnsi="Arial" w:cs="Arial"/>
          <w:sz w:val="24"/>
          <w:szCs w:val="24"/>
        </w:rPr>
        <w:t xml:space="preserve"> ο Υπουργός Εξωτερικών ενημέρωσε την επιτροπή </w:t>
      </w:r>
      <w:r w:rsidR="00604C32">
        <w:rPr>
          <w:rFonts w:ascii="Arial" w:hAnsi="Arial" w:cs="Arial"/>
          <w:sz w:val="24"/>
          <w:szCs w:val="24"/>
        </w:rPr>
        <w:t xml:space="preserve">ότι η ανάθεση της συνολικής πολιτικής εποπτείας της </w:t>
      </w:r>
      <w:r w:rsidR="00CA1BE3">
        <w:rPr>
          <w:rFonts w:ascii="Arial" w:hAnsi="Arial" w:cs="Arial"/>
          <w:sz w:val="24"/>
          <w:szCs w:val="24"/>
        </w:rPr>
        <w:t>Κ</w:t>
      </w:r>
      <w:r w:rsidR="00604C32">
        <w:rPr>
          <w:rFonts w:ascii="Arial" w:hAnsi="Arial" w:cs="Arial"/>
          <w:sz w:val="24"/>
          <w:szCs w:val="24"/>
        </w:rPr>
        <w:t xml:space="preserve">υπριακής </w:t>
      </w:r>
      <w:r w:rsidR="00CA1BE3">
        <w:rPr>
          <w:rFonts w:ascii="Arial" w:hAnsi="Arial" w:cs="Arial"/>
          <w:sz w:val="24"/>
          <w:szCs w:val="24"/>
        </w:rPr>
        <w:t>Π</w:t>
      </w:r>
      <w:r w:rsidR="00604C32">
        <w:rPr>
          <w:rFonts w:ascii="Arial" w:hAnsi="Arial" w:cs="Arial"/>
          <w:sz w:val="24"/>
          <w:szCs w:val="24"/>
        </w:rPr>
        <w:t xml:space="preserve">ροεδρίας </w:t>
      </w:r>
      <w:r w:rsidR="00604C32">
        <w:rPr>
          <w:rFonts w:ascii="Arial" w:eastAsia="Times New Roman" w:hAnsi="Arial" w:cs="Arial"/>
          <w:color w:val="000000"/>
          <w:sz w:val="24"/>
          <w:szCs w:val="24"/>
        </w:rPr>
        <w:t>της Ευρωπαϊκής Ένωσης κατά το πρώτο εξάμηνο του</w:t>
      </w:r>
      <w:r w:rsidR="00CA1BE3">
        <w:rPr>
          <w:rFonts w:ascii="Arial" w:eastAsia="Times New Roman" w:hAnsi="Arial" w:cs="Arial"/>
          <w:color w:val="000000"/>
          <w:sz w:val="24"/>
          <w:szCs w:val="24"/>
        </w:rPr>
        <w:t xml:space="preserve"> έτους</w:t>
      </w:r>
      <w:r w:rsidR="00604C32">
        <w:rPr>
          <w:rFonts w:ascii="Arial" w:eastAsia="Times New Roman" w:hAnsi="Arial" w:cs="Arial"/>
          <w:color w:val="000000"/>
          <w:sz w:val="24"/>
          <w:szCs w:val="24"/>
        </w:rPr>
        <w:t xml:space="preserve"> 2026 σε αξιωματούχο ο οποίος θα έχει την αποκλειστική ευθύνη για την επαρκή ενημέρωση και το</w:t>
      </w:r>
      <w:r w:rsidR="00CA1BE3">
        <w:rPr>
          <w:rFonts w:ascii="Arial" w:eastAsia="Times New Roman" w:hAnsi="Arial" w:cs="Arial"/>
          <w:color w:val="000000"/>
          <w:sz w:val="24"/>
          <w:szCs w:val="24"/>
        </w:rPr>
        <w:t>ν</w:t>
      </w:r>
      <w:r w:rsidR="00604C32">
        <w:rPr>
          <w:rFonts w:ascii="Arial" w:eastAsia="Times New Roman" w:hAnsi="Arial" w:cs="Arial"/>
          <w:color w:val="000000"/>
          <w:sz w:val="24"/>
          <w:szCs w:val="24"/>
        </w:rPr>
        <w:t xml:space="preserve"> συντονισμό των υπηρεσιών της Κυπριακής Δημοκρατίας αποτελεί βασική προϋπόθεση για την επιτυχή </w:t>
      </w:r>
      <w:r w:rsidR="00604C32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έκβαση του όλου έργου. </w:t>
      </w:r>
      <w:r w:rsidR="00277F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C32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Ειδικότερα, </w:t>
      </w:r>
      <w:r w:rsidR="00C01DEF">
        <w:rPr>
          <w:rFonts w:ascii="Arial" w:eastAsia="Times New Roman" w:hAnsi="Arial" w:cs="Arial"/>
          <w:color w:val="000000"/>
          <w:sz w:val="24"/>
          <w:szCs w:val="24"/>
        </w:rPr>
        <w:t xml:space="preserve">όπως </w:t>
      </w:r>
      <w:r w:rsidR="00277F12">
        <w:rPr>
          <w:rFonts w:ascii="Arial" w:eastAsia="Times New Roman" w:hAnsi="Arial" w:cs="Arial"/>
          <w:color w:val="000000"/>
          <w:sz w:val="24"/>
          <w:szCs w:val="24"/>
        </w:rPr>
        <w:t>ανέφερε</w:t>
      </w:r>
      <w:r w:rsidR="00C01DEF">
        <w:rPr>
          <w:rFonts w:ascii="Arial" w:eastAsia="Times New Roman" w:hAnsi="Arial" w:cs="Arial"/>
          <w:color w:val="000000"/>
          <w:sz w:val="24"/>
          <w:szCs w:val="24"/>
        </w:rPr>
        <w:t xml:space="preserve"> ο </w:t>
      </w:r>
      <w:r w:rsidR="00733E80">
        <w:rPr>
          <w:rFonts w:ascii="Arial" w:eastAsia="Times New Roman" w:hAnsi="Arial" w:cs="Arial"/>
          <w:color w:val="000000"/>
          <w:sz w:val="24"/>
          <w:szCs w:val="24"/>
        </w:rPr>
        <w:t xml:space="preserve">ίδιος, </w:t>
      </w:r>
      <w:r w:rsidR="00277F12">
        <w:rPr>
          <w:rFonts w:ascii="Arial" w:eastAsia="Times New Roman" w:hAnsi="Arial" w:cs="Arial"/>
          <w:color w:val="000000"/>
          <w:sz w:val="24"/>
          <w:szCs w:val="24"/>
        </w:rPr>
        <w:t xml:space="preserve">η ανάληψη της εν λόγω </w:t>
      </w:r>
      <w:r w:rsidR="0061733C">
        <w:rPr>
          <w:rFonts w:ascii="Arial" w:eastAsia="Times New Roman" w:hAnsi="Arial" w:cs="Arial"/>
          <w:color w:val="000000"/>
          <w:sz w:val="24"/>
          <w:szCs w:val="24"/>
        </w:rPr>
        <w:t>π</w:t>
      </w:r>
      <w:r w:rsidR="00277F12">
        <w:rPr>
          <w:rFonts w:ascii="Arial" w:eastAsia="Times New Roman" w:hAnsi="Arial" w:cs="Arial"/>
          <w:color w:val="000000"/>
          <w:sz w:val="24"/>
          <w:szCs w:val="24"/>
        </w:rPr>
        <w:t>ροεδρίας απαιτεί</w:t>
      </w:r>
      <w:r w:rsidR="00604C32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πρόσθετες ειδικές υποχρεώσεις</w:t>
      </w:r>
      <w:r w:rsidR="0061733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04C32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σε ό,τι αφορά την εκπροσώπηση της Δημοκρατίας σε πολιτικό επίπεδο στο Συμβούλιο Γενικών Υποθέσεων της Ευρωπαϊκής Ένωσης, </w:t>
      </w:r>
      <w:r w:rsidR="00733E80">
        <w:rPr>
          <w:rFonts w:ascii="Arial" w:eastAsia="Times New Roman" w:hAnsi="Arial" w:cs="Arial"/>
          <w:color w:val="000000"/>
          <w:sz w:val="24"/>
          <w:szCs w:val="24"/>
        </w:rPr>
        <w:t>στο</w:t>
      </w:r>
      <w:r w:rsidR="00604C32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Ευρωπαϊκ</w:t>
      </w:r>
      <w:r w:rsidR="00733E80">
        <w:rPr>
          <w:rFonts w:ascii="Arial" w:eastAsia="Times New Roman" w:hAnsi="Arial" w:cs="Arial"/>
          <w:color w:val="000000"/>
          <w:sz w:val="24"/>
          <w:szCs w:val="24"/>
        </w:rPr>
        <w:t>ό</w:t>
      </w:r>
      <w:r w:rsidR="00604C32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33E80">
        <w:rPr>
          <w:rFonts w:ascii="Arial" w:eastAsia="Times New Roman" w:hAnsi="Arial" w:cs="Arial"/>
          <w:color w:val="000000"/>
          <w:sz w:val="24"/>
          <w:szCs w:val="24"/>
        </w:rPr>
        <w:t>Κοινοβούλιο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και</w:t>
      </w:r>
      <w:r w:rsidR="0061733C">
        <w:rPr>
          <w:rFonts w:ascii="Arial" w:eastAsia="Times New Roman" w:hAnsi="Arial" w:cs="Arial"/>
          <w:color w:val="000000"/>
          <w:sz w:val="24"/>
          <w:szCs w:val="24"/>
        </w:rPr>
        <w:t xml:space="preserve"> σε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άλλ</w:t>
      </w:r>
      <w:r w:rsidR="00733E80">
        <w:rPr>
          <w:rFonts w:ascii="Arial" w:eastAsia="Times New Roman" w:hAnsi="Arial" w:cs="Arial"/>
          <w:color w:val="000000"/>
          <w:sz w:val="24"/>
          <w:szCs w:val="24"/>
        </w:rPr>
        <w:t>α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θεσμικ</w:t>
      </w:r>
      <w:r w:rsidR="00733E80">
        <w:rPr>
          <w:rFonts w:ascii="Arial" w:eastAsia="Times New Roman" w:hAnsi="Arial" w:cs="Arial"/>
          <w:color w:val="000000"/>
          <w:sz w:val="24"/>
          <w:szCs w:val="24"/>
        </w:rPr>
        <w:t>ά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33E80">
        <w:rPr>
          <w:rFonts w:ascii="Arial" w:eastAsia="Times New Roman" w:hAnsi="Arial" w:cs="Arial"/>
          <w:color w:val="000000"/>
          <w:sz w:val="24"/>
          <w:szCs w:val="24"/>
        </w:rPr>
        <w:t>όργανα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της Ευρωπαϊκής Ένωσης. </w:t>
      </w:r>
      <w:r w:rsidR="00277F12">
        <w:rPr>
          <w:rFonts w:ascii="Arial" w:eastAsia="Times New Roman" w:hAnsi="Arial" w:cs="Arial"/>
          <w:color w:val="000000"/>
          <w:sz w:val="24"/>
          <w:szCs w:val="24"/>
        </w:rPr>
        <w:t xml:space="preserve"> Περαιτέρω, </w:t>
      </w:r>
      <w:r w:rsidR="003A4C94">
        <w:rPr>
          <w:rFonts w:ascii="Arial" w:eastAsia="Times New Roman" w:hAnsi="Arial" w:cs="Arial"/>
          <w:color w:val="000000"/>
          <w:sz w:val="24"/>
          <w:szCs w:val="24"/>
        </w:rPr>
        <w:t>ανέφερε</w:t>
      </w:r>
      <w:r w:rsidR="00604C32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ότι έχει ληφθεί υπόψη η θετική εμπειρία της Κυπριακής Προεδρίας της Ευρωπαϊκής Ένωσης </w:t>
      </w:r>
      <w:r w:rsidR="003A4C94">
        <w:rPr>
          <w:rFonts w:ascii="Arial" w:eastAsia="Times New Roman" w:hAnsi="Arial" w:cs="Arial"/>
          <w:color w:val="000000"/>
          <w:sz w:val="24"/>
          <w:szCs w:val="24"/>
        </w:rPr>
        <w:t xml:space="preserve">κατά το έτος </w:t>
      </w:r>
      <w:r w:rsidR="00604C32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2012 και 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στόχος </w:t>
      </w:r>
      <w:r w:rsidR="00CB5CDC">
        <w:rPr>
          <w:rFonts w:ascii="Arial" w:eastAsia="Times New Roman" w:hAnsi="Arial" w:cs="Arial"/>
          <w:color w:val="000000"/>
          <w:sz w:val="24"/>
          <w:szCs w:val="24"/>
        </w:rPr>
        <w:t xml:space="preserve">της κυβέρνησης 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είναι </w:t>
      </w:r>
      <w:r w:rsidR="00A52F28">
        <w:rPr>
          <w:rFonts w:ascii="Arial" w:eastAsia="Times New Roman" w:hAnsi="Arial" w:cs="Arial"/>
          <w:color w:val="000000"/>
          <w:sz w:val="24"/>
          <w:szCs w:val="24"/>
        </w:rPr>
        <w:t xml:space="preserve">όπως 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>η Κυπριακή Προεδρία του</w:t>
      </w:r>
      <w:r w:rsidR="00CB5CDC">
        <w:rPr>
          <w:rFonts w:ascii="Arial" w:eastAsia="Times New Roman" w:hAnsi="Arial" w:cs="Arial"/>
          <w:color w:val="000000"/>
          <w:sz w:val="24"/>
          <w:szCs w:val="24"/>
        </w:rPr>
        <w:t xml:space="preserve"> έτους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 xml:space="preserve"> 2026 είναι πιο επιτυχημένη από </w:t>
      </w:r>
      <w:r w:rsidR="00CB5CDC">
        <w:rPr>
          <w:rFonts w:ascii="Arial" w:eastAsia="Times New Roman" w:hAnsi="Arial" w:cs="Arial"/>
          <w:color w:val="000000"/>
          <w:sz w:val="24"/>
          <w:szCs w:val="24"/>
        </w:rPr>
        <w:t>την προηγούμενη</w:t>
      </w:r>
      <w:r w:rsidR="00711D2F" w:rsidRPr="005E603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8FF144C" w14:textId="62E92F3A" w:rsidR="00872F2F" w:rsidRPr="005E603F" w:rsidRDefault="00711D2F" w:rsidP="00711D2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603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E603F">
        <w:rPr>
          <w:rFonts w:ascii="Arial" w:hAnsi="Arial" w:cs="Arial"/>
          <w:sz w:val="24"/>
          <w:szCs w:val="24"/>
        </w:rPr>
        <w:t xml:space="preserve">Στο πλαίσιο της </w:t>
      </w:r>
      <w:r w:rsidR="00B02A05" w:rsidRPr="005E603F">
        <w:rPr>
          <w:rFonts w:ascii="Arial" w:hAnsi="Arial" w:cs="Arial"/>
          <w:sz w:val="24"/>
          <w:szCs w:val="24"/>
        </w:rPr>
        <w:t>εξέτασης</w:t>
      </w:r>
      <w:r w:rsidRPr="005E603F">
        <w:rPr>
          <w:rFonts w:ascii="Arial" w:hAnsi="Arial" w:cs="Arial"/>
          <w:sz w:val="24"/>
          <w:szCs w:val="24"/>
        </w:rPr>
        <w:t xml:space="preserve"> του νομοσχεδίου την επιτροπή απασχόλησε το θέμα της </w:t>
      </w:r>
      <w:r w:rsidR="00D5163C">
        <w:rPr>
          <w:rFonts w:ascii="Arial" w:hAnsi="Arial" w:cs="Arial"/>
          <w:sz w:val="24"/>
          <w:szCs w:val="24"/>
        </w:rPr>
        <w:t xml:space="preserve">ενημέρωσης </w:t>
      </w:r>
      <w:r w:rsidR="00CC37B2">
        <w:rPr>
          <w:rFonts w:ascii="Arial" w:hAnsi="Arial" w:cs="Arial"/>
          <w:sz w:val="24"/>
          <w:szCs w:val="24"/>
        </w:rPr>
        <w:t xml:space="preserve">της </w:t>
      </w:r>
      <w:r w:rsidR="00CC37B2" w:rsidRPr="005E603F">
        <w:rPr>
          <w:rFonts w:ascii="Arial" w:hAnsi="Arial" w:cs="Arial"/>
          <w:sz w:val="24"/>
          <w:szCs w:val="24"/>
        </w:rPr>
        <w:t>Βουλή</w:t>
      </w:r>
      <w:r w:rsidR="00CC37B2">
        <w:rPr>
          <w:rFonts w:ascii="Arial" w:hAnsi="Arial" w:cs="Arial"/>
          <w:sz w:val="24"/>
          <w:szCs w:val="24"/>
        </w:rPr>
        <w:t>ς</w:t>
      </w:r>
      <w:r w:rsidR="00CC37B2" w:rsidRPr="005E603F">
        <w:rPr>
          <w:rFonts w:ascii="Arial" w:hAnsi="Arial" w:cs="Arial"/>
          <w:sz w:val="24"/>
          <w:szCs w:val="24"/>
        </w:rPr>
        <w:t xml:space="preserve"> των Αντιπροσώπων </w:t>
      </w:r>
      <w:r w:rsidR="00B34F1D">
        <w:rPr>
          <w:rFonts w:ascii="Arial" w:hAnsi="Arial" w:cs="Arial"/>
          <w:sz w:val="24"/>
          <w:szCs w:val="24"/>
        </w:rPr>
        <w:t xml:space="preserve">από </w:t>
      </w:r>
      <w:r w:rsidR="00B34F1D" w:rsidRPr="005E603F">
        <w:rPr>
          <w:rFonts w:ascii="Arial" w:hAnsi="Arial" w:cs="Arial"/>
          <w:sz w:val="24"/>
          <w:szCs w:val="24"/>
        </w:rPr>
        <w:t>το</w:t>
      </w:r>
      <w:r w:rsidR="00B34F1D">
        <w:rPr>
          <w:rFonts w:ascii="Arial" w:hAnsi="Arial" w:cs="Arial"/>
          <w:sz w:val="24"/>
          <w:szCs w:val="24"/>
        </w:rPr>
        <w:t>ν</w:t>
      </w:r>
      <w:r w:rsidR="00B34F1D" w:rsidRPr="005E603F">
        <w:rPr>
          <w:rFonts w:ascii="Arial" w:hAnsi="Arial" w:cs="Arial"/>
          <w:sz w:val="24"/>
          <w:szCs w:val="24"/>
        </w:rPr>
        <w:t xml:space="preserve"> </w:t>
      </w:r>
      <w:r w:rsidR="00B34F1D">
        <w:rPr>
          <w:rFonts w:ascii="Arial" w:hAnsi="Arial" w:cs="Arial"/>
          <w:sz w:val="24"/>
          <w:szCs w:val="24"/>
        </w:rPr>
        <w:t>υ</w:t>
      </w:r>
      <w:r w:rsidR="00B34F1D" w:rsidRPr="005E603F">
        <w:rPr>
          <w:rFonts w:ascii="Arial" w:hAnsi="Arial" w:cs="Arial"/>
          <w:sz w:val="24"/>
          <w:szCs w:val="24"/>
        </w:rPr>
        <w:t>φυπουργ</w:t>
      </w:r>
      <w:r w:rsidR="00B34F1D">
        <w:rPr>
          <w:rFonts w:ascii="Arial" w:hAnsi="Arial" w:cs="Arial"/>
          <w:sz w:val="24"/>
          <w:szCs w:val="24"/>
        </w:rPr>
        <w:t xml:space="preserve">ό </w:t>
      </w:r>
      <w:r w:rsidR="00CC37B2">
        <w:rPr>
          <w:rFonts w:ascii="Arial" w:hAnsi="Arial" w:cs="Arial"/>
          <w:sz w:val="24"/>
          <w:szCs w:val="24"/>
        </w:rPr>
        <w:t>για την πορεία των θεμάτων που άπτονται των αρμοδιοτήτων του, δυνάμει των διατάξεων του προτεινόμενου νόμου</w:t>
      </w:r>
      <w:r w:rsidR="00D5163C">
        <w:rPr>
          <w:rFonts w:ascii="Arial" w:hAnsi="Arial" w:cs="Arial"/>
          <w:sz w:val="24"/>
          <w:szCs w:val="24"/>
        </w:rPr>
        <w:t xml:space="preserve">. </w:t>
      </w:r>
      <w:r w:rsidR="0058645D">
        <w:rPr>
          <w:rFonts w:ascii="Arial" w:hAnsi="Arial" w:cs="Arial"/>
          <w:sz w:val="24"/>
          <w:szCs w:val="24"/>
        </w:rPr>
        <w:t xml:space="preserve"> Συναφώς, η επιτροπή </w:t>
      </w:r>
      <w:r w:rsidR="00BF0A95" w:rsidRPr="005E603F">
        <w:rPr>
          <w:rFonts w:ascii="Arial" w:hAnsi="Arial" w:cs="Arial"/>
          <w:sz w:val="24"/>
          <w:szCs w:val="24"/>
        </w:rPr>
        <w:t xml:space="preserve">αποφάσισε όπως </w:t>
      </w:r>
      <w:r w:rsidR="0058645D">
        <w:rPr>
          <w:rFonts w:ascii="Arial" w:hAnsi="Arial" w:cs="Arial"/>
          <w:sz w:val="24"/>
          <w:szCs w:val="24"/>
        </w:rPr>
        <w:t xml:space="preserve">περιληφθεί σχετική πρόνοια στο </w:t>
      </w:r>
      <w:r w:rsidR="00BF0A95" w:rsidRPr="005E603F">
        <w:rPr>
          <w:rFonts w:ascii="Arial" w:hAnsi="Arial" w:cs="Arial"/>
          <w:color w:val="000000" w:themeColor="text1"/>
          <w:sz w:val="24"/>
          <w:szCs w:val="24"/>
        </w:rPr>
        <w:t>νομοσχ</w:t>
      </w:r>
      <w:r w:rsidR="0058645D">
        <w:rPr>
          <w:rFonts w:ascii="Arial" w:hAnsi="Arial" w:cs="Arial"/>
          <w:color w:val="000000" w:themeColor="text1"/>
          <w:sz w:val="24"/>
          <w:szCs w:val="24"/>
        </w:rPr>
        <w:t>έδιο</w:t>
      </w:r>
      <w:r w:rsidR="001920AB">
        <w:rPr>
          <w:rFonts w:ascii="Arial" w:hAnsi="Arial" w:cs="Arial"/>
          <w:color w:val="000000" w:themeColor="text1"/>
          <w:sz w:val="24"/>
          <w:szCs w:val="24"/>
        </w:rPr>
        <w:t>,</w:t>
      </w:r>
      <w:r w:rsidR="0058645D">
        <w:rPr>
          <w:rFonts w:ascii="Arial" w:hAnsi="Arial" w:cs="Arial"/>
          <w:color w:val="000000" w:themeColor="text1"/>
          <w:sz w:val="24"/>
          <w:szCs w:val="24"/>
        </w:rPr>
        <w:t xml:space="preserve"> ώστε ο υφυπουργός να παρίσταται στη Βουλή για σκοπούς ενημέρωσής της οποτεδήποτε του ζητηθεί.</w:t>
      </w:r>
      <w:r w:rsidR="00BF0A95" w:rsidRPr="005E6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37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41D0CC5" w14:textId="252A15CD" w:rsidR="006F3517" w:rsidRPr="005E603F" w:rsidRDefault="00497B25" w:rsidP="00DC7E9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E60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9B3F85" w:rsidRPr="005E60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Η Κοινοβουλευτική Επιτροπή Εξωτερικών και Ευρωπαϊκών Υποθέσεων, αφού έλαβε υπόψη όλα όσα τέθηκαν </w:t>
      </w:r>
      <w:proofErr w:type="spellStart"/>
      <w:r w:rsidR="009B3F85" w:rsidRPr="005E60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ενώπι</w:t>
      </w:r>
      <w:r w:rsidR="005D2829" w:rsidRPr="005E60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ό</w:t>
      </w:r>
      <w:r w:rsidR="009B3F85" w:rsidRPr="005E60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</w:t>
      </w:r>
      <w:proofErr w:type="spellEnd"/>
      <w:r w:rsidR="009B3F85" w:rsidRPr="005E60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της, </w:t>
      </w:r>
      <w:r w:rsidR="000E5B71" w:rsidRPr="005E60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επιφυλάχθηκε να τοποθετηθεί επί των </w:t>
      </w:r>
      <w:r w:rsidR="000E5B71" w:rsidRPr="005E60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προνοιών του νομοσχεδίου</w:t>
      </w:r>
      <w:r w:rsidR="001920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όπως αυτό έχει τροποποιηθεί</w:t>
      </w:r>
      <w:r w:rsidR="00733E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1920A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σύμφωνα με τα πιο πάνω,</w:t>
      </w:r>
      <w:r w:rsidR="000E5B71" w:rsidRPr="005E60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κατά τη συζήτησή του στην ολομέλεια του σώματος.</w:t>
      </w:r>
    </w:p>
    <w:p w14:paraId="399CF14A" w14:textId="77777777" w:rsidR="00DC7E9E" w:rsidRDefault="00DC7E9E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DCEEA1" w14:textId="77777777" w:rsidR="0018025B" w:rsidRDefault="0018025B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58B4A3" w14:textId="77777777" w:rsidR="0018025B" w:rsidRPr="005E603F" w:rsidRDefault="0018025B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097BB2" w14:textId="4BBB9C15" w:rsidR="005E55EC" w:rsidRPr="005E603F" w:rsidRDefault="00733E80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733E80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</w:t>
      </w:r>
      <w:r w:rsidR="00872F2F" w:rsidRPr="005E603F">
        <w:rPr>
          <w:rFonts w:ascii="Arial" w:hAnsi="Arial" w:cs="Arial"/>
          <w:sz w:val="24"/>
          <w:szCs w:val="24"/>
        </w:rPr>
        <w:t>Νοεμβρίου</w:t>
      </w:r>
      <w:r w:rsidR="00D95F85" w:rsidRPr="005E603F">
        <w:rPr>
          <w:rFonts w:ascii="Arial" w:hAnsi="Arial" w:cs="Arial"/>
          <w:sz w:val="24"/>
          <w:szCs w:val="24"/>
        </w:rPr>
        <w:t xml:space="preserve"> 2023 </w:t>
      </w:r>
    </w:p>
    <w:p w14:paraId="60F2EA4F" w14:textId="26C5AACD" w:rsidR="002D7628" w:rsidRPr="005E603F" w:rsidRDefault="002D7628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5E603F">
        <w:rPr>
          <w:rFonts w:ascii="Arial" w:hAnsi="Arial" w:cs="Arial"/>
          <w:sz w:val="24"/>
          <w:szCs w:val="24"/>
        </w:rPr>
        <w:t>Αρ</w:t>
      </w:r>
      <w:proofErr w:type="spellEnd"/>
      <w:r w:rsidRPr="005E603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E603F">
        <w:rPr>
          <w:rFonts w:ascii="Arial" w:hAnsi="Arial" w:cs="Arial"/>
          <w:sz w:val="24"/>
          <w:szCs w:val="24"/>
        </w:rPr>
        <w:t>Φακ</w:t>
      </w:r>
      <w:proofErr w:type="spellEnd"/>
      <w:r w:rsidR="0018025B">
        <w:rPr>
          <w:rFonts w:ascii="Arial" w:hAnsi="Arial" w:cs="Arial"/>
          <w:sz w:val="24"/>
          <w:szCs w:val="24"/>
        </w:rPr>
        <w:t>:</w:t>
      </w:r>
      <w:r w:rsidRPr="005E603F">
        <w:rPr>
          <w:rFonts w:ascii="Arial" w:hAnsi="Arial" w:cs="Arial"/>
          <w:sz w:val="24"/>
          <w:szCs w:val="24"/>
        </w:rPr>
        <w:t xml:space="preserve"> </w:t>
      </w:r>
      <w:r w:rsidR="0018025B">
        <w:rPr>
          <w:rFonts w:ascii="Arial" w:hAnsi="Arial" w:cs="Arial"/>
          <w:sz w:val="24"/>
          <w:szCs w:val="24"/>
        </w:rPr>
        <w:t xml:space="preserve"> </w:t>
      </w:r>
      <w:r w:rsidR="00D95F85" w:rsidRPr="005E603F">
        <w:rPr>
          <w:rFonts w:ascii="Arial" w:hAnsi="Arial" w:cs="Arial"/>
          <w:sz w:val="24"/>
          <w:szCs w:val="24"/>
        </w:rPr>
        <w:t>23.01.064.</w:t>
      </w:r>
      <w:r w:rsidR="009A6CB5" w:rsidRPr="005E603F">
        <w:rPr>
          <w:rFonts w:ascii="Arial" w:hAnsi="Arial" w:cs="Arial"/>
          <w:sz w:val="24"/>
          <w:szCs w:val="24"/>
        </w:rPr>
        <w:t>1</w:t>
      </w:r>
      <w:r w:rsidR="006E351C" w:rsidRPr="005E603F">
        <w:rPr>
          <w:rFonts w:ascii="Arial" w:hAnsi="Arial" w:cs="Arial"/>
          <w:sz w:val="24"/>
          <w:szCs w:val="24"/>
        </w:rPr>
        <w:t>51</w:t>
      </w:r>
      <w:r w:rsidR="00D95F85" w:rsidRPr="005E603F">
        <w:rPr>
          <w:rFonts w:ascii="Arial" w:hAnsi="Arial" w:cs="Arial"/>
          <w:sz w:val="24"/>
          <w:szCs w:val="24"/>
        </w:rPr>
        <w:t>-2023</w:t>
      </w:r>
    </w:p>
    <w:p w14:paraId="6213BC34" w14:textId="45B83C07" w:rsidR="0094362A" w:rsidRPr="0061733C" w:rsidRDefault="005A2565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E603F">
        <w:rPr>
          <w:rFonts w:ascii="Arial" w:hAnsi="Arial" w:cs="Arial"/>
          <w:sz w:val="24"/>
          <w:szCs w:val="24"/>
        </w:rPr>
        <w:t>ΠΚ</w:t>
      </w:r>
      <w:r w:rsidR="00767887" w:rsidRPr="005E603F">
        <w:rPr>
          <w:rFonts w:ascii="Arial" w:hAnsi="Arial" w:cs="Arial"/>
          <w:sz w:val="24"/>
          <w:szCs w:val="24"/>
        </w:rPr>
        <w:t>/</w:t>
      </w:r>
      <w:r w:rsidR="001E2835" w:rsidRPr="005E603F">
        <w:rPr>
          <w:rFonts w:ascii="Arial" w:hAnsi="Arial" w:cs="Arial"/>
          <w:sz w:val="24"/>
          <w:szCs w:val="24"/>
        </w:rPr>
        <w:t>ΧΧ</w:t>
      </w:r>
      <w:r w:rsidR="0061733C">
        <w:rPr>
          <w:rFonts w:ascii="Arial" w:hAnsi="Arial" w:cs="Arial"/>
          <w:sz w:val="24"/>
          <w:szCs w:val="24"/>
        </w:rPr>
        <w:t>/ΓΧ</w:t>
      </w:r>
    </w:p>
    <w:sectPr w:rsidR="0094362A" w:rsidRPr="0061733C" w:rsidSect="0059552E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12E9" w14:textId="77777777" w:rsidR="00397498" w:rsidRDefault="00397498" w:rsidP="000D1E52">
      <w:pPr>
        <w:spacing w:after="0" w:line="240" w:lineRule="auto"/>
      </w:pPr>
      <w:r>
        <w:separator/>
      </w:r>
    </w:p>
  </w:endnote>
  <w:endnote w:type="continuationSeparator" w:id="0">
    <w:p w14:paraId="79E632C6" w14:textId="77777777" w:rsidR="00397498" w:rsidRDefault="00397498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FF58" w14:textId="77777777" w:rsidR="00397498" w:rsidRDefault="00397498" w:rsidP="000D1E52">
      <w:pPr>
        <w:spacing w:after="0" w:line="240" w:lineRule="auto"/>
      </w:pPr>
      <w:r>
        <w:separator/>
      </w:r>
    </w:p>
  </w:footnote>
  <w:footnote w:type="continuationSeparator" w:id="0">
    <w:p w14:paraId="7F86D363" w14:textId="77777777" w:rsidR="00397498" w:rsidRDefault="00397498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170" w14:textId="77777777" w:rsidR="000D1E52" w:rsidRPr="00497B25" w:rsidRDefault="006448F6">
    <w:pPr>
      <w:pStyle w:val="Header"/>
      <w:jc w:val="center"/>
      <w:rPr>
        <w:rFonts w:ascii="Arial" w:hAnsi="Arial" w:cs="Arial"/>
        <w:sz w:val="24"/>
        <w:szCs w:val="24"/>
      </w:rPr>
    </w:pPr>
    <w:r w:rsidRPr="00497B25">
      <w:rPr>
        <w:rFonts w:ascii="Arial" w:hAnsi="Arial" w:cs="Arial"/>
        <w:sz w:val="24"/>
        <w:szCs w:val="24"/>
      </w:rPr>
      <w:fldChar w:fldCharType="begin"/>
    </w:r>
    <w:r w:rsidR="000D1E52" w:rsidRPr="00497B25">
      <w:rPr>
        <w:rFonts w:ascii="Arial" w:hAnsi="Arial" w:cs="Arial"/>
        <w:sz w:val="24"/>
        <w:szCs w:val="24"/>
      </w:rPr>
      <w:instrText xml:space="preserve"> PAGE   \* MERGEFORMAT </w:instrText>
    </w:r>
    <w:r w:rsidRPr="00497B25">
      <w:rPr>
        <w:rFonts w:ascii="Arial" w:hAnsi="Arial" w:cs="Arial"/>
        <w:sz w:val="24"/>
        <w:szCs w:val="24"/>
      </w:rPr>
      <w:fldChar w:fldCharType="separate"/>
    </w:r>
    <w:r w:rsidR="0011572C">
      <w:rPr>
        <w:rFonts w:ascii="Arial" w:hAnsi="Arial" w:cs="Arial"/>
        <w:noProof/>
        <w:sz w:val="24"/>
        <w:szCs w:val="24"/>
      </w:rPr>
      <w:t>3</w:t>
    </w:r>
    <w:r w:rsidRPr="00497B25">
      <w:rPr>
        <w:rFonts w:ascii="Arial" w:hAnsi="Arial" w:cs="Arial"/>
        <w:noProof/>
        <w:sz w:val="24"/>
        <w:szCs w:val="24"/>
      </w:rPr>
      <w:fldChar w:fldCharType="end"/>
    </w:r>
  </w:p>
  <w:p w14:paraId="52B7EF1C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8B9"/>
    <w:multiLevelType w:val="hybridMultilevel"/>
    <w:tmpl w:val="8174BF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0E4"/>
    <w:multiLevelType w:val="hybridMultilevel"/>
    <w:tmpl w:val="5254E8A0"/>
    <w:lvl w:ilvl="0" w:tplc="D7567B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68367B"/>
    <w:multiLevelType w:val="hybridMultilevel"/>
    <w:tmpl w:val="9844F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5DC"/>
    <w:multiLevelType w:val="hybridMultilevel"/>
    <w:tmpl w:val="5276D014"/>
    <w:lvl w:ilvl="0" w:tplc="3A08D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09C"/>
    <w:multiLevelType w:val="hybridMultilevel"/>
    <w:tmpl w:val="8B1AFF68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71CCD"/>
    <w:multiLevelType w:val="hybridMultilevel"/>
    <w:tmpl w:val="37DC73E2"/>
    <w:lvl w:ilvl="0" w:tplc="B9207F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93" w:hanging="360"/>
      </w:pPr>
    </w:lvl>
    <w:lvl w:ilvl="2" w:tplc="0408001B" w:tentative="1">
      <w:start w:val="1"/>
      <w:numFmt w:val="lowerRoman"/>
      <w:lvlText w:val="%3."/>
      <w:lvlJc w:val="right"/>
      <w:pPr>
        <w:ind w:left="5213" w:hanging="180"/>
      </w:pPr>
    </w:lvl>
    <w:lvl w:ilvl="3" w:tplc="0408000F" w:tentative="1">
      <w:start w:val="1"/>
      <w:numFmt w:val="decimal"/>
      <w:lvlText w:val="%4."/>
      <w:lvlJc w:val="left"/>
      <w:pPr>
        <w:ind w:left="5933" w:hanging="360"/>
      </w:pPr>
    </w:lvl>
    <w:lvl w:ilvl="4" w:tplc="04080019" w:tentative="1">
      <w:start w:val="1"/>
      <w:numFmt w:val="lowerLetter"/>
      <w:lvlText w:val="%5."/>
      <w:lvlJc w:val="left"/>
      <w:pPr>
        <w:ind w:left="6653" w:hanging="360"/>
      </w:pPr>
    </w:lvl>
    <w:lvl w:ilvl="5" w:tplc="0408001B" w:tentative="1">
      <w:start w:val="1"/>
      <w:numFmt w:val="lowerRoman"/>
      <w:lvlText w:val="%6."/>
      <w:lvlJc w:val="right"/>
      <w:pPr>
        <w:ind w:left="7373" w:hanging="180"/>
      </w:pPr>
    </w:lvl>
    <w:lvl w:ilvl="6" w:tplc="0408000F" w:tentative="1">
      <w:start w:val="1"/>
      <w:numFmt w:val="decimal"/>
      <w:lvlText w:val="%7."/>
      <w:lvlJc w:val="left"/>
      <w:pPr>
        <w:ind w:left="8093" w:hanging="360"/>
      </w:pPr>
    </w:lvl>
    <w:lvl w:ilvl="7" w:tplc="04080019" w:tentative="1">
      <w:start w:val="1"/>
      <w:numFmt w:val="lowerLetter"/>
      <w:lvlText w:val="%8."/>
      <w:lvlJc w:val="left"/>
      <w:pPr>
        <w:ind w:left="8813" w:hanging="360"/>
      </w:pPr>
    </w:lvl>
    <w:lvl w:ilvl="8" w:tplc="0408001B" w:tentative="1">
      <w:start w:val="1"/>
      <w:numFmt w:val="lowerRoman"/>
      <w:lvlText w:val="%9."/>
      <w:lvlJc w:val="right"/>
      <w:pPr>
        <w:ind w:left="9533" w:hanging="180"/>
      </w:pPr>
    </w:lvl>
  </w:abstractNum>
  <w:abstractNum w:abstractNumId="8" w15:restartNumberingAfterBreak="0">
    <w:nsid w:val="6B04410A"/>
    <w:multiLevelType w:val="hybridMultilevel"/>
    <w:tmpl w:val="B7F26C2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34F53"/>
    <w:multiLevelType w:val="hybridMultilevel"/>
    <w:tmpl w:val="AD648B1E"/>
    <w:lvl w:ilvl="0" w:tplc="79F06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68374298">
    <w:abstractNumId w:val="10"/>
  </w:num>
  <w:num w:numId="2" w16cid:durableId="1030758882">
    <w:abstractNumId w:val="7"/>
  </w:num>
  <w:num w:numId="3" w16cid:durableId="68575664">
    <w:abstractNumId w:val="5"/>
  </w:num>
  <w:num w:numId="4" w16cid:durableId="1784612544">
    <w:abstractNumId w:val="1"/>
  </w:num>
  <w:num w:numId="5" w16cid:durableId="291597180">
    <w:abstractNumId w:val="9"/>
  </w:num>
  <w:num w:numId="6" w16cid:durableId="1155757756">
    <w:abstractNumId w:val="0"/>
  </w:num>
  <w:num w:numId="7" w16cid:durableId="1236478186">
    <w:abstractNumId w:val="3"/>
  </w:num>
  <w:num w:numId="8" w16cid:durableId="1326323289">
    <w:abstractNumId w:val="4"/>
  </w:num>
  <w:num w:numId="9" w16cid:durableId="2036072744">
    <w:abstractNumId w:val="2"/>
  </w:num>
  <w:num w:numId="10" w16cid:durableId="8919379">
    <w:abstractNumId w:val="6"/>
  </w:num>
  <w:num w:numId="11" w16cid:durableId="646057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1B"/>
    <w:rsid w:val="000023FE"/>
    <w:rsid w:val="00002E71"/>
    <w:rsid w:val="00003635"/>
    <w:rsid w:val="000039CE"/>
    <w:rsid w:val="0000466E"/>
    <w:rsid w:val="0000488D"/>
    <w:rsid w:val="00010EF9"/>
    <w:rsid w:val="00011EB5"/>
    <w:rsid w:val="00014A4A"/>
    <w:rsid w:val="00023175"/>
    <w:rsid w:val="00024640"/>
    <w:rsid w:val="00034AEA"/>
    <w:rsid w:val="00036D48"/>
    <w:rsid w:val="0004109A"/>
    <w:rsid w:val="00053D3B"/>
    <w:rsid w:val="00061F91"/>
    <w:rsid w:val="00062FF4"/>
    <w:rsid w:val="0006374A"/>
    <w:rsid w:val="0007778A"/>
    <w:rsid w:val="00083FAF"/>
    <w:rsid w:val="00090CC4"/>
    <w:rsid w:val="000A46CB"/>
    <w:rsid w:val="000B6179"/>
    <w:rsid w:val="000C3C9D"/>
    <w:rsid w:val="000C448E"/>
    <w:rsid w:val="000C4CF5"/>
    <w:rsid w:val="000D0DB0"/>
    <w:rsid w:val="000D1E52"/>
    <w:rsid w:val="000D27A8"/>
    <w:rsid w:val="000D4EB1"/>
    <w:rsid w:val="000D5154"/>
    <w:rsid w:val="000E5B71"/>
    <w:rsid w:val="000E7E0B"/>
    <w:rsid w:val="000E7E31"/>
    <w:rsid w:val="000F39CA"/>
    <w:rsid w:val="000F3D03"/>
    <w:rsid w:val="0011082D"/>
    <w:rsid w:val="001129FC"/>
    <w:rsid w:val="001149DF"/>
    <w:rsid w:val="0011572C"/>
    <w:rsid w:val="001326B2"/>
    <w:rsid w:val="00134208"/>
    <w:rsid w:val="00135551"/>
    <w:rsid w:val="00142987"/>
    <w:rsid w:val="00143768"/>
    <w:rsid w:val="00146094"/>
    <w:rsid w:val="00161D85"/>
    <w:rsid w:val="00165B1B"/>
    <w:rsid w:val="001663CE"/>
    <w:rsid w:val="00170300"/>
    <w:rsid w:val="0018025B"/>
    <w:rsid w:val="001856B4"/>
    <w:rsid w:val="001866F8"/>
    <w:rsid w:val="00186D07"/>
    <w:rsid w:val="001920AB"/>
    <w:rsid w:val="001953D4"/>
    <w:rsid w:val="00195456"/>
    <w:rsid w:val="001956B5"/>
    <w:rsid w:val="001A2DBC"/>
    <w:rsid w:val="001B517C"/>
    <w:rsid w:val="001C0D8E"/>
    <w:rsid w:val="001C2F9E"/>
    <w:rsid w:val="001C383C"/>
    <w:rsid w:val="001C3D33"/>
    <w:rsid w:val="001C674D"/>
    <w:rsid w:val="001D4AA9"/>
    <w:rsid w:val="001D7DDE"/>
    <w:rsid w:val="001E2835"/>
    <w:rsid w:val="001F300A"/>
    <w:rsid w:val="001F43AF"/>
    <w:rsid w:val="00200CE8"/>
    <w:rsid w:val="00200F24"/>
    <w:rsid w:val="00203325"/>
    <w:rsid w:val="00205097"/>
    <w:rsid w:val="00214CBD"/>
    <w:rsid w:val="00215CA8"/>
    <w:rsid w:val="002224AA"/>
    <w:rsid w:val="00226EDF"/>
    <w:rsid w:val="0024211E"/>
    <w:rsid w:val="0024316B"/>
    <w:rsid w:val="00243D70"/>
    <w:rsid w:val="0024490D"/>
    <w:rsid w:val="00252E61"/>
    <w:rsid w:val="00266F4C"/>
    <w:rsid w:val="0027427C"/>
    <w:rsid w:val="00277F12"/>
    <w:rsid w:val="00284D67"/>
    <w:rsid w:val="002916DC"/>
    <w:rsid w:val="00292F03"/>
    <w:rsid w:val="00294158"/>
    <w:rsid w:val="00296F35"/>
    <w:rsid w:val="002A24A9"/>
    <w:rsid w:val="002B1285"/>
    <w:rsid w:val="002B1B8D"/>
    <w:rsid w:val="002B421D"/>
    <w:rsid w:val="002D1EFB"/>
    <w:rsid w:val="002D3600"/>
    <w:rsid w:val="002D398C"/>
    <w:rsid w:val="002D7628"/>
    <w:rsid w:val="002E4207"/>
    <w:rsid w:val="003007A6"/>
    <w:rsid w:val="00304356"/>
    <w:rsid w:val="00307DEA"/>
    <w:rsid w:val="0032024E"/>
    <w:rsid w:val="00320D4E"/>
    <w:rsid w:val="0032133D"/>
    <w:rsid w:val="00323F0E"/>
    <w:rsid w:val="0032577A"/>
    <w:rsid w:val="00335B63"/>
    <w:rsid w:val="00335FA5"/>
    <w:rsid w:val="00347489"/>
    <w:rsid w:val="003577B7"/>
    <w:rsid w:val="00360DD0"/>
    <w:rsid w:val="00362455"/>
    <w:rsid w:val="00364552"/>
    <w:rsid w:val="00370914"/>
    <w:rsid w:val="003709D4"/>
    <w:rsid w:val="0037295E"/>
    <w:rsid w:val="003751EB"/>
    <w:rsid w:val="003802F1"/>
    <w:rsid w:val="0038069C"/>
    <w:rsid w:val="003907F2"/>
    <w:rsid w:val="00391329"/>
    <w:rsid w:val="00391442"/>
    <w:rsid w:val="00392A19"/>
    <w:rsid w:val="003934CB"/>
    <w:rsid w:val="00397498"/>
    <w:rsid w:val="003A4C94"/>
    <w:rsid w:val="003B6F21"/>
    <w:rsid w:val="003C3843"/>
    <w:rsid w:val="003D4A44"/>
    <w:rsid w:val="003D6551"/>
    <w:rsid w:val="003F1A7A"/>
    <w:rsid w:val="003F3737"/>
    <w:rsid w:val="003F59D4"/>
    <w:rsid w:val="004019AF"/>
    <w:rsid w:val="00406933"/>
    <w:rsid w:val="004125FA"/>
    <w:rsid w:val="00412A42"/>
    <w:rsid w:val="00415617"/>
    <w:rsid w:val="00421269"/>
    <w:rsid w:val="00431085"/>
    <w:rsid w:val="00432680"/>
    <w:rsid w:val="00464E02"/>
    <w:rsid w:val="00465444"/>
    <w:rsid w:val="00465FA4"/>
    <w:rsid w:val="00467C60"/>
    <w:rsid w:val="00471C8D"/>
    <w:rsid w:val="00485795"/>
    <w:rsid w:val="00486871"/>
    <w:rsid w:val="00492ED3"/>
    <w:rsid w:val="0049607C"/>
    <w:rsid w:val="00497B25"/>
    <w:rsid w:val="004A16FA"/>
    <w:rsid w:val="004A1B75"/>
    <w:rsid w:val="004B4751"/>
    <w:rsid w:val="004B5390"/>
    <w:rsid w:val="004C1943"/>
    <w:rsid w:val="004C43D6"/>
    <w:rsid w:val="004C57F6"/>
    <w:rsid w:val="004D27DE"/>
    <w:rsid w:val="004D31C2"/>
    <w:rsid w:val="004D40D6"/>
    <w:rsid w:val="004E1A11"/>
    <w:rsid w:val="004E37A4"/>
    <w:rsid w:val="004E4FD1"/>
    <w:rsid w:val="004E63F4"/>
    <w:rsid w:val="004F1A7B"/>
    <w:rsid w:val="004F2736"/>
    <w:rsid w:val="004F3669"/>
    <w:rsid w:val="004F5B3A"/>
    <w:rsid w:val="004F6BC6"/>
    <w:rsid w:val="00505E39"/>
    <w:rsid w:val="00506286"/>
    <w:rsid w:val="005113AC"/>
    <w:rsid w:val="00516640"/>
    <w:rsid w:val="0052191C"/>
    <w:rsid w:val="00532511"/>
    <w:rsid w:val="00535BD1"/>
    <w:rsid w:val="00536AB8"/>
    <w:rsid w:val="00536BF6"/>
    <w:rsid w:val="00540621"/>
    <w:rsid w:val="00540BE2"/>
    <w:rsid w:val="00542AD0"/>
    <w:rsid w:val="00547974"/>
    <w:rsid w:val="00552886"/>
    <w:rsid w:val="005542E9"/>
    <w:rsid w:val="00561023"/>
    <w:rsid w:val="00562A83"/>
    <w:rsid w:val="005637B0"/>
    <w:rsid w:val="00564AB9"/>
    <w:rsid w:val="00564D3C"/>
    <w:rsid w:val="005667B5"/>
    <w:rsid w:val="00570E00"/>
    <w:rsid w:val="00574EE6"/>
    <w:rsid w:val="005770DB"/>
    <w:rsid w:val="005817E5"/>
    <w:rsid w:val="0058481D"/>
    <w:rsid w:val="0058645D"/>
    <w:rsid w:val="00591446"/>
    <w:rsid w:val="0059382F"/>
    <w:rsid w:val="00595318"/>
    <w:rsid w:val="0059552E"/>
    <w:rsid w:val="00597E3C"/>
    <w:rsid w:val="005A187D"/>
    <w:rsid w:val="005A2565"/>
    <w:rsid w:val="005A72C9"/>
    <w:rsid w:val="005A77B7"/>
    <w:rsid w:val="005D010A"/>
    <w:rsid w:val="005D2465"/>
    <w:rsid w:val="005D2829"/>
    <w:rsid w:val="005D2A86"/>
    <w:rsid w:val="005E0D5B"/>
    <w:rsid w:val="005E55EC"/>
    <w:rsid w:val="005E5EAD"/>
    <w:rsid w:val="005E603F"/>
    <w:rsid w:val="005F7EE3"/>
    <w:rsid w:val="0060086A"/>
    <w:rsid w:val="006045AE"/>
    <w:rsid w:val="00604C32"/>
    <w:rsid w:val="00604E82"/>
    <w:rsid w:val="0061102D"/>
    <w:rsid w:val="00613F03"/>
    <w:rsid w:val="0061733C"/>
    <w:rsid w:val="00621B17"/>
    <w:rsid w:val="00625AF9"/>
    <w:rsid w:val="006300B5"/>
    <w:rsid w:val="006375B2"/>
    <w:rsid w:val="006448F6"/>
    <w:rsid w:val="00644A7C"/>
    <w:rsid w:val="006458EB"/>
    <w:rsid w:val="006603ED"/>
    <w:rsid w:val="006643FD"/>
    <w:rsid w:val="0066453B"/>
    <w:rsid w:val="00665155"/>
    <w:rsid w:val="00666AF4"/>
    <w:rsid w:val="00676254"/>
    <w:rsid w:val="00677802"/>
    <w:rsid w:val="00683DF1"/>
    <w:rsid w:val="00690D06"/>
    <w:rsid w:val="006968C5"/>
    <w:rsid w:val="006978B8"/>
    <w:rsid w:val="006A3C64"/>
    <w:rsid w:val="006A7A3B"/>
    <w:rsid w:val="006B0137"/>
    <w:rsid w:val="006B481E"/>
    <w:rsid w:val="006B4C95"/>
    <w:rsid w:val="006C2DD4"/>
    <w:rsid w:val="006D263B"/>
    <w:rsid w:val="006D37FC"/>
    <w:rsid w:val="006D4E81"/>
    <w:rsid w:val="006D5942"/>
    <w:rsid w:val="006D7159"/>
    <w:rsid w:val="006E351C"/>
    <w:rsid w:val="006F3517"/>
    <w:rsid w:val="007051F6"/>
    <w:rsid w:val="00706F3E"/>
    <w:rsid w:val="00711D2F"/>
    <w:rsid w:val="00713791"/>
    <w:rsid w:val="0071643B"/>
    <w:rsid w:val="007179A9"/>
    <w:rsid w:val="00720663"/>
    <w:rsid w:val="00732DD9"/>
    <w:rsid w:val="00733E80"/>
    <w:rsid w:val="00735C2D"/>
    <w:rsid w:val="007375FB"/>
    <w:rsid w:val="00741B4F"/>
    <w:rsid w:val="0074214E"/>
    <w:rsid w:val="00746FE0"/>
    <w:rsid w:val="00756EF7"/>
    <w:rsid w:val="00760C93"/>
    <w:rsid w:val="007664CA"/>
    <w:rsid w:val="00767887"/>
    <w:rsid w:val="007726C6"/>
    <w:rsid w:val="00781CF4"/>
    <w:rsid w:val="00781E69"/>
    <w:rsid w:val="00786262"/>
    <w:rsid w:val="00787320"/>
    <w:rsid w:val="00793F72"/>
    <w:rsid w:val="00797FB2"/>
    <w:rsid w:val="007A0193"/>
    <w:rsid w:val="007A3BE3"/>
    <w:rsid w:val="007B4012"/>
    <w:rsid w:val="007B7966"/>
    <w:rsid w:val="007B798D"/>
    <w:rsid w:val="007C0089"/>
    <w:rsid w:val="007C751D"/>
    <w:rsid w:val="007D3709"/>
    <w:rsid w:val="007E1417"/>
    <w:rsid w:val="007E72EA"/>
    <w:rsid w:val="007F2347"/>
    <w:rsid w:val="007F3300"/>
    <w:rsid w:val="00802744"/>
    <w:rsid w:val="00803882"/>
    <w:rsid w:val="00811DA0"/>
    <w:rsid w:val="0081314D"/>
    <w:rsid w:val="00821E07"/>
    <w:rsid w:val="0082270F"/>
    <w:rsid w:val="00823107"/>
    <w:rsid w:val="008277C5"/>
    <w:rsid w:val="0083455C"/>
    <w:rsid w:val="00840654"/>
    <w:rsid w:val="0084493B"/>
    <w:rsid w:val="00844E2E"/>
    <w:rsid w:val="00847B06"/>
    <w:rsid w:val="00853474"/>
    <w:rsid w:val="008542A8"/>
    <w:rsid w:val="008547BC"/>
    <w:rsid w:val="00854D84"/>
    <w:rsid w:val="00857189"/>
    <w:rsid w:val="00864564"/>
    <w:rsid w:val="00865566"/>
    <w:rsid w:val="008663CA"/>
    <w:rsid w:val="00872F2F"/>
    <w:rsid w:val="008761B5"/>
    <w:rsid w:val="008766D7"/>
    <w:rsid w:val="00880F25"/>
    <w:rsid w:val="0089045F"/>
    <w:rsid w:val="00896C01"/>
    <w:rsid w:val="008A22A5"/>
    <w:rsid w:val="008A3A6B"/>
    <w:rsid w:val="008A3B65"/>
    <w:rsid w:val="008A6F2B"/>
    <w:rsid w:val="008B4AFD"/>
    <w:rsid w:val="008B5981"/>
    <w:rsid w:val="008C0B2B"/>
    <w:rsid w:val="008C3056"/>
    <w:rsid w:val="008C310B"/>
    <w:rsid w:val="008C45C2"/>
    <w:rsid w:val="008C5830"/>
    <w:rsid w:val="008C67F2"/>
    <w:rsid w:val="008D0A82"/>
    <w:rsid w:val="008D2B34"/>
    <w:rsid w:val="008D401D"/>
    <w:rsid w:val="008D57DA"/>
    <w:rsid w:val="008E690B"/>
    <w:rsid w:val="00906B46"/>
    <w:rsid w:val="009150C5"/>
    <w:rsid w:val="00925652"/>
    <w:rsid w:val="0093609E"/>
    <w:rsid w:val="00936BEC"/>
    <w:rsid w:val="00936C4E"/>
    <w:rsid w:val="00941718"/>
    <w:rsid w:val="0094362A"/>
    <w:rsid w:val="00944622"/>
    <w:rsid w:val="00951524"/>
    <w:rsid w:val="009566E6"/>
    <w:rsid w:val="00965B79"/>
    <w:rsid w:val="0096718E"/>
    <w:rsid w:val="009677F1"/>
    <w:rsid w:val="009756F8"/>
    <w:rsid w:val="009760DB"/>
    <w:rsid w:val="00976348"/>
    <w:rsid w:val="00980C63"/>
    <w:rsid w:val="0098146A"/>
    <w:rsid w:val="00983ABB"/>
    <w:rsid w:val="00986CD8"/>
    <w:rsid w:val="00995690"/>
    <w:rsid w:val="009A08E6"/>
    <w:rsid w:val="009A18D6"/>
    <w:rsid w:val="009A6CB5"/>
    <w:rsid w:val="009B3F85"/>
    <w:rsid w:val="009B4F36"/>
    <w:rsid w:val="009B5548"/>
    <w:rsid w:val="009C23CD"/>
    <w:rsid w:val="009D33AE"/>
    <w:rsid w:val="009E04A7"/>
    <w:rsid w:val="009F052B"/>
    <w:rsid w:val="009F0ABA"/>
    <w:rsid w:val="009F0B8F"/>
    <w:rsid w:val="00A062A9"/>
    <w:rsid w:val="00A07654"/>
    <w:rsid w:val="00A103E8"/>
    <w:rsid w:val="00A16A7B"/>
    <w:rsid w:val="00A219E5"/>
    <w:rsid w:val="00A269DA"/>
    <w:rsid w:val="00A334E3"/>
    <w:rsid w:val="00A3632E"/>
    <w:rsid w:val="00A4166A"/>
    <w:rsid w:val="00A4508F"/>
    <w:rsid w:val="00A52F28"/>
    <w:rsid w:val="00A608DC"/>
    <w:rsid w:val="00A63E0E"/>
    <w:rsid w:val="00A6535E"/>
    <w:rsid w:val="00A7016F"/>
    <w:rsid w:val="00A7200A"/>
    <w:rsid w:val="00A73314"/>
    <w:rsid w:val="00A806BE"/>
    <w:rsid w:val="00A93FEA"/>
    <w:rsid w:val="00AA311C"/>
    <w:rsid w:val="00AA4244"/>
    <w:rsid w:val="00AA52BC"/>
    <w:rsid w:val="00AA7ACE"/>
    <w:rsid w:val="00AB30C1"/>
    <w:rsid w:val="00AC14E0"/>
    <w:rsid w:val="00AC2988"/>
    <w:rsid w:val="00AC3BB7"/>
    <w:rsid w:val="00AD6A7B"/>
    <w:rsid w:val="00AE6A18"/>
    <w:rsid w:val="00AF00F7"/>
    <w:rsid w:val="00AF23B6"/>
    <w:rsid w:val="00AF2482"/>
    <w:rsid w:val="00AF30D5"/>
    <w:rsid w:val="00AF5FE1"/>
    <w:rsid w:val="00B026AC"/>
    <w:rsid w:val="00B02A05"/>
    <w:rsid w:val="00B03CDF"/>
    <w:rsid w:val="00B076CA"/>
    <w:rsid w:val="00B16D61"/>
    <w:rsid w:val="00B21321"/>
    <w:rsid w:val="00B3101F"/>
    <w:rsid w:val="00B34F1D"/>
    <w:rsid w:val="00B3514B"/>
    <w:rsid w:val="00B62718"/>
    <w:rsid w:val="00B6731C"/>
    <w:rsid w:val="00B80451"/>
    <w:rsid w:val="00B8252C"/>
    <w:rsid w:val="00B92110"/>
    <w:rsid w:val="00BA00B3"/>
    <w:rsid w:val="00BA1C12"/>
    <w:rsid w:val="00BC3749"/>
    <w:rsid w:val="00BC4909"/>
    <w:rsid w:val="00BC53FD"/>
    <w:rsid w:val="00BC6F7D"/>
    <w:rsid w:val="00BC771A"/>
    <w:rsid w:val="00BD30C9"/>
    <w:rsid w:val="00BD4EF4"/>
    <w:rsid w:val="00BF0A95"/>
    <w:rsid w:val="00C00D50"/>
    <w:rsid w:val="00C01DEF"/>
    <w:rsid w:val="00C0525B"/>
    <w:rsid w:val="00C11E33"/>
    <w:rsid w:val="00C132D2"/>
    <w:rsid w:val="00C2465E"/>
    <w:rsid w:val="00C32DBD"/>
    <w:rsid w:val="00C34A7B"/>
    <w:rsid w:val="00C35A32"/>
    <w:rsid w:val="00C40A9A"/>
    <w:rsid w:val="00C424C0"/>
    <w:rsid w:val="00C47F46"/>
    <w:rsid w:val="00C5047A"/>
    <w:rsid w:val="00C50C7D"/>
    <w:rsid w:val="00C53C9F"/>
    <w:rsid w:val="00C5574A"/>
    <w:rsid w:val="00C5575B"/>
    <w:rsid w:val="00C659D6"/>
    <w:rsid w:val="00C662FD"/>
    <w:rsid w:val="00C67185"/>
    <w:rsid w:val="00C713BE"/>
    <w:rsid w:val="00C713D0"/>
    <w:rsid w:val="00C77752"/>
    <w:rsid w:val="00C823AC"/>
    <w:rsid w:val="00C8540F"/>
    <w:rsid w:val="00C87233"/>
    <w:rsid w:val="00C924E8"/>
    <w:rsid w:val="00C96412"/>
    <w:rsid w:val="00C96458"/>
    <w:rsid w:val="00C97EAD"/>
    <w:rsid w:val="00CA1BE3"/>
    <w:rsid w:val="00CB5CDC"/>
    <w:rsid w:val="00CC37B2"/>
    <w:rsid w:val="00CC3D9E"/>
    <w:rsid w:val="00CD051F"/>
    <w:rsid w:val="00CD30BD"/>
    <w:rsid w:val="00CD74E0"/>
    <w:rsid w:val="00CD77C1"/>
    <w:rsid w:val="00CE1807"/>
    <w:rsid w:val="00CE7095"/>
    <w:rsid w:val="00CF3493"/>
    <w:rsid w:val="00D019B6"/>
    <w:rsid w:val="00D03B07"/>
    <w:rsid w:val="00D1187E"/>
    <w:rsid w:val="00D233AC"/>
    <w:rsid w:val="00D25E3E"/>
    <w:rsid w:val="00D3079F"/>
    <w:rsid w:val="00D308A3"/>
    <w:rsid w:val="00D332C6"/>
    <w:rsid w:val="00D365BC"/>
    <w:rsid w:val="00D47E5B"/>
    <w:rsid w:val="00D5163C"/>
    <w:rsid w:val="00D53141"/>
    <w:rsid w:val="00D561EB"/>
    <w:rsid w:val="00D57D92"/>
    <w:rsid w:val="00D63638"/>
    <w:rsid w:val="00D642DF"/>
    <w:rsid w:val="00D666EE"/>
    <w:rsid w:val="00D73782"/>
    <w:rsid w:val="00D75B4C"/>
    <w:rsid w:val="00D77BF7"/>
    <w:rsid w:val="00D95F85"/>
    <w:rsid w:val="00DA1449"/>
    <w:rsid w:val="00DB69E9"/>
    <w:rsid w:val="00DC7E9E"/>
    <w:rsid w:val="00DE4C1C"/>
    <w:rsid w:val="00E039FE"/>
    <w:rsid w:val="00E062C8"/>
    <w:rsid w:val="00E10375"/>
    <w:rsid w:val="00E11CB4"/>
    <w:rsid w:val="00E177B2"/>
    <w:rsid w:val="00E215C3"/>
    <w:rsid w:val="00E23BDA"/>
    <w:rsid w:val="00E3597C"/>
    <w:rsid w:val="00E36554"/>
    <w:rsid w:val="00E42057"/>
    <w:rsid w:val="00E53E8F"/>
    <w:rsid w:val="00E56E81"/>
    <w:rsid w:val="00E60680"/>
    <w:rsid w:val="00E64C96"/>
    <w:rsid w:val="00E677D3"/>
    <w:rsid w:val="00E77D82"/>
    <w:rsid w:val="00E8654C"/>
    <w:rsid w:val="00E87914"/>
    <w:rsid w:val="00E91131"/>
    <w:rsid w:val="00EA7C91"/>
    <w:rsid w:val="00EB180B"/>
    <w:rsid w:val="00EB31D4"/>
    <w:rsid w:val="00EB3760"/>
    <w:rsid w:val="00EC059E"/>
    <w:rsid w:val="00EC0D98"/>
    <w:rsid w:val="00EC27CD"/>
    <w:rsid w:val="00ED1DB0"/>
    <w:rsid w:val="00ED5841"/>
    <w:rsid w:val="00EE5BB2"/>
    <w:rsid w:val="00F04ED7"/>
    <w:rsid w:val="00F071E6"/>
    <w:rsid w:val="00F07A4A"/>
    <w:rsid w:val="00F11D8B"/>
    <w:rsid w:val="00F13FD8"/>
    <w:rsid w:val="00F20BFE"/>
    <w:rsid w:val="00F235AA"/>
    <w:rsid w:val="00F255F5"/>
    <w:rsid w:val="00F278D8"/>
    <w:rsid w:val="00F32C50"/>
    <w:rsid w:val="00F3352E"/>
    <w:rsid w:val="00F427EE"/>
    <w:rsid w:val="00F47DB3"/>
    <w:rsid w:val="00F51222"/>
    <w:rsid w:val="00F5258C"/>
    <w:rsid w:val="00F544C2"/>
    <w:rsid w:val="00F54725"/>
    <w:rsid w:val="00F66871"/>
    <w:rsid w:val="00F6722B"/>
    <w:rsid w:val="00F77F49"/>
    <w:rsid w:val="00F84B63"/>
    <w:rsid w:val="00F85577"/>
    <w:rsid w:val="00FA1F24"/>
    <w:rsid w:val="00FA4B1B"/>
    <w:rsid w:val="00FB4D6F"/>
    <w:rsid w:val="00FB5690"/>
    <w:rsid w:val="00FC11EC"/>
    <w:rsid w:val="00FF2850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299B"/>
  <w15:chartTrackingRefBased/>
  <w15:docId w15:val="{BF6AE502-FDA0-4DAC-93CD-7501460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character" w:styleId="Emphasis">
    <w:name w:val="Emphasis"/>
    <w:uiPriority w:val="20"/>
    <w:qFormat/>
    <w:rsid w:val="00C659D6"/>
    <w:rPr>
      <w:i/>
      <w:iCs/>
    </w:rPr>
  </w:style>
  <w:style w:type="character" w:styleId="Strong">
    <w:name w:val="Strong"/>
    <w:uiPriority w:val="22"/>
    <w:qFormat/>
    <w:rsid w:val="00C659D6"/>
    <w:rPr>
      <w:b/>
      <w:bCs/>
    </w:rPr>
  </w:style>
  <w:style w:type="table" w:styleId="TableGrid">
    <w:name w:val="Table Grid"/>
    <w:basedOn w:val="TableNormal"/>
    <w:uiPriority w:val="39"/>
    <w:rsid w:val="006045A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D2FAE77B55E48AAB485D83FD8EFED" ma:contentTypeVersion="2" ma:contentTypeDescription="Create a new document." ma:contentTypeScope="" ma:versionID="b704965777e492cc79d9610c7032304e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B5AA6-5948-4047-AB92-91F9B18988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959F6-6BA5-4E99-9516-101C313AF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AA3E4-07A1-4673-BC44-07F553C08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48D87C-8A78-49A7-B7E4-D2BCD33A57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F4EF90-53D2-4CF2-9AC8-CBE8446A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cp:lastModifiedBy>MANTOVANI</cp:lastModifiedBy>
  <cp:revision>38</cp:revision>
  <cp:lastPrinted>2023-11-21T06:40:00Z</cp:lastPrinted>
  <dcterms:created xsi:type="dcterms:W3CDTF">2023-11-20T11:59:00Z</dcterms:created>
  <dcterms:modified xsi:type="dcterms:W3CDTF">2023-11-21T09:32:00Z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0x010100ADDD2FAE77B55E48AAB485D83FD8EFED</vt:lpwstr>
  </property>
  <property fmtid="{D5CDD505-2E9C-101B-9397-08002B2CF9AE}" pid="3" name="_dlc_DocIdItemGuid">
    <vt:lpwstr>29a0933f-c29c-4ad7-b136-b1f9c97ab8a7</vt:lpwstr>
  </property>
  <property fmtid="{D5CDD505-2E9C-101B-9397-08002B2CF9AE}" pid="4" name="_dlc_DocId">
    <vt:lpwstr>WTXWWF446S62-759898808-150</vt:lpwstr>
  </property>
  <property fmtid="{D5CDD505-2E9C-101B-9397-08002B2CF9AE}" pid="5" name="_dlc_DocIdUrl">
    <vt:lpwstr>https://govcloud.gov.cy/independent/parliament/foreign/_layouts/15/DocIdRedir.aspx?ID=WTXWWF446S62-759898808-150, WTXWWF446S62-759898808-150</vt:lpwstr>
  </property>
</Properties>
</file>