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C390" w14:textId="786EEFB5" w:rsidR="00E94410" w:rsidRPr="008A66DD" w:rsidRDefault="003202FE" w:rsidP="003202FE">
      <w:pPr>
        <w:spacing w:after="0" w:line="240" w:lineRule="auto"/>
        <w:jc w:val="center"/>
        <w:rPr>
          <w:rFonts w:ascii="Arial" w:hAnsi="Arial" w:cs="Arial"/>
          <w:b/>
          <w:bCs/>
          <w:sz w:val="24"/>
          <w:szCs w:val="24"/>
        </w:rPr>
      </w:pPr>
      <w:r w:rsidRPr="008A66DD">
        <w:rPr>
          <w:rFonts w:ascii="Arial" w:hAnsi="Arial" w:cs="Arial"/>
          <w:b/>
          <w:bCs/>
          <w:sz w:val="24"/>
          <w:szCs w:val="24"/>
        </w:rPr>
        <w:t>ΣΧΕΔΙΟ ΨΗΦΙΣΜΑΤΟΣ</w:t>
      </w:r>
    </w:p>
    <w:p w14:paraId="324AA594" w14:textId="043D1CEB" w:rsidR="003202FE" w:rsidRPr="008A66DD" w:rsidRDefault="003202FE" w:rsidP="003202FE">
      <w:pPr>
        <w:spacing w:after="0" w:line="240" w:lineRule="auto"/>
        <w:jc w:val="center"/>
        <w:rPr>
          <w:rFonts w:ascii="Arial" w:hAnsi="Arial" w:cs="Arial"/>
          <w:b/>
          <w:bCs/>
          <w:sz w:val="20"/>
          <w:szCs w:val="20"/>
        </w:rPr>
      </w:pPr>
      <w:r w:rsidRPr="008A66DD">
        <w:rPr>
          <w:rFonts w:ascii="Arial" w:hAnsi="Arial" w:cs="Arial"/>
          <w:b/>
          <w:bCs/>
          <w:sz w:val="20"/>
          <w:szCs w:val="20"/>
        </w:rPr>
        <w:t>(κατατέθηκε από την Κοινοβουλευτική Ομάδα του ΑΚΕΛ Αριστερά Νέες Δυνάμεις)</w:t>
      </w:r>
    </w:p>
    <w:p w14:paraId="3080BA76" w14:textId="77777777" w:rsidR="008A66DD" w:rsidRDefault="008A66DD" w:rsidP="003202FE">
      <w:pPr>
        <w:spacing w:after="0" w:line="240" w:lineRule="auto"/>
        <w:jc w:val="center"/>
        <w:rPr>
          <w:rFonts w:ascii="Arial" w:hAnsi="Arial" w:cs="Arial"/>
          <w:sz w:val="20"/>
          <w:szCs w:val="20"/>
        </w:rPr>
      </w:pPr>
    </w:p>
    <w:p w14:paraId="5E0AAF02" w14:textId="38215080" w:rsidR="008A66DD" w:rsidRPr="008A66DD" w:rsidRDefault="008A66DD" w:rsidP="003202FE">
      <w:pPr>
        <w:spacing w:after="0" w:line="240" w:lineRule="auto"/>
        <w:jc w:val="center"/>
        <w:rPr>
          <w:rFonts w:ascii="Arial" w:hAnsi="Arial" w:cs="Arial"/>
          <w:b/>
          <w:bCs/>
          <w:sz w:val="24"/>
          <w:szCs w:val="24"/>
        </w:rPr>
      </w:pPr>
      <w:r w:rsidRPr="008A66DD">
        <w:rPr>
          <w:rFonts w:ascii="Arial" w:hAnsi="Arial" w:cs="Arial"/>
          <w:b/>
          <w:bCs/>
          <w:sz w:val="24"/>
          <w:szCs w:val="24"/>
        </w:rPr>
        <w:t>ΨΗΦΙΣΜΑ ΓΙΑ ΤΙΣ ΔΡΑΜΑΤΙΚΣ ΕΞΕΛΙΞΕΙΣ ΣΤΟ ΙΣΡΑΗΛ ΚΑΙ ΣΤΗΝ ΠΑΛΑΙΣΤΙΝΗ</w:t>
      </w:r>
    </w:p>
    <w:p w14:paraId="490EAE78" w14:textId="77777777" w:rsidR="003202FE" w:rsidRDefault="003202FE" w:rsidP="00801773">
      <w:pPr>
        <w:spacing w:after="0" w:line="240" w:lineRule="auto"/>
        <w:rPr>
          <w:rFonts w:ascii="Arial" w:hAnsi="Arial" w:cs="Arial"/>
          <w:sz w:val="24"/>
          <w:szCs w:val="24"/>
        </w:rPr>
      </w:pPr>
    </w:p>
    <w:p w14:paraId="276EECF5" w14:textId="16453F94" w:rsidR="000F49C1" w:rsidRDefault="00E94410" w:rsidP="00801773">
      <w:pPr>
        <w:spacing w:after="0" w:line="240" w:lineRule="auto"/>
        <w:rPr>
          <w:rFonts w:ascii="Arial" w:hAnsi="Arial" w:cs="Arial"/>
          <w:sz w:val="24"/>
          <w:szCs w:val="24"/>
        </w:rPr>
      </w:pPr>
      <w:r>
        <w:rPr>
          <w:rFonts w:ascii="Arial" w:hAnsi="Arial" w:cs="Arial"/>
          <w:sz w:val="24"/>
          <w:szCs w:val="24"/>
        </w:rPr>
        <w:t>Η Βουλή των Αντιπροσώπων της Κυπριακής Δημοκρατίας</w:t>
      </w:r>
    </w:p>
    <w:p w14:paraId="4DE76254" w14:textId="77777777" w:rsidR="003202FE" w:rsidRDefault="003202FE" w:rsidP="003202FE">
      <w:pPr>
        <w:spacing w:after="0" w:line="240" w:lineRule="auto"/>
        <w:ind w:left="426" w:hanging="426"/>
        <w:rPr>
          <w:rFonts w:ascii="Arial" w:hAnsi="Arial" w:cs="Arial"/>
          <w:sz w:val="24"/>
          <w:szCs w:val="24"/>
        </w:rPr>
      </w:pPr>
    </w:p>
    <w:p w14:paraId="37232FB7" w14:textId="58AA4985" w:rsidR="00E94410" w:rsidRPr="003202FE" w:rsidRDefault="003202FE" w:rsidP="003202FE">
      <w:pPr>
        <w:pStyle w:val="ListParagraph"/>
        <w:numPr>
          <w:ilvl w:val="0"/>
          <w:numId w:val="4"/>
        </w:numPr>
        <w:spacing w:after="0" w:line="240" w:lineRule="auto"/>
        <w:ind w:left="426" w:hanging="426"/>
        <w:jc w:val="both"/>
        <w:rPr>
          <w:rFonts w:ascii="Arial" w:hAnsi="Arial" w:cs="Arial"/>
          <w:sz w:val="24"/>
          <w:szCs w:val="24"/>
        </w:rPr>
      </w:pPr>
      <w:r w:rsidRPr="003202FE">
        <w:rPr>
          <w:rFonts w:ascii="Arial" w:hAnsi="Arial" w:cs="Arial"/>
          <w:sz w:val="24"/>
          <w:szCs w:val="24"/>
        </w:rPr>
        <w:t xml:space="preserve">Έχοντας υπόψη όλα τα προηγούμενα Ψηφίσματα </w:t>
      </w:r>
      <w:r w:rsidR="005E7350">
        <w:rPr>
          <w:rFonts w:ascii="Arial" w:hAnsi="Arial" w:cs="Arial"/>
          <w:sz w:val="24"/>
          <w:szCs w:val="24"/>
        </w:rPr>
        <w:t>της Ολομέλειας του σώματος</w:t>
      </w:r>
      <w:r w:rsidRPr="003202FE">
        <w:rPr>
          <w:rFonts w:ascii="Arial" w:hAnsi="Arial" w:cs="Arial"/>
          <w:sz w:val="24"/>
          <w:szCs w:val="24"/>
        </w:rPr>
        <w:t xml:space="preserve"> για την κατάσταση στη Μέση Ανατολή</w:t>
      </w:r>
    </w:p>
    <w:p w14:paraId="45A89089" w14:textId="77777777" w:rsidR="00E94410" w:rsidRDefault="00E94410" w:rsidP="003202FE">
      <w:pPr>
        <w:spacing w:after="0" w:line="240" w:lineRule="auto"/>
        <w:ind w:left="426" w:hanging="426"/>
        <w:jc w:val="both"/>
        <w:rPr>
          <w:rFonts w:ascii="Arial" w:hAnsi="Arial" w:cs="Arial"/>
          <w:sz w:val="24"/>
          <w:szCs w:val="24"/>
        </w:rPr>
      </w:pPr>
    </w:p>
    <w:p w14:paraId="1F0BDC47" w14:textId="6FF14B5C" w:rsidR="00C53FCB" w:rsidRPr="00C53FCB" w:rsidRDefault="005E7350" w:rsidP="003202FE">
      <w:pPr>
        <w:pStyle w:val="ListParagraph"/>
        <w:numPr>
          <w:ilvl w:val="0"/>
          <w:numId w:val="4"/>
        </w:numPr>
        <w:spacing w:after="0" w:line="240" w:lineRule="auto"/>
        <w:ind w:left="426" w:hanging="426"/>
        <w:jc w:val="both"/>
        <w:rPr>
          <w:rFonts w:ascii="Arial" w:hAnsi="Arial" w:cs="Arial"/>
          <w:sz w:val="24"/>
          <w:szCs w:val="24"/>
        </w:rPr>
      </w:pPr>
      <w:r w:rsidRPr="00C53FCB">
        <w:rPr>
          <w:rFonts w:ascii="Arial" w:hAnsi="Arial" w:cs="Arial"/>
          <w:sz w:val="24"/>
          <w:szCs w:val="24"/>
        </w:rPr>
        <w:t>Έχοντας υπόψη όλα τα Ψηφίσματα της Γενικής Συνέλευσης, του Συμβουλίου Ασφαλείας και της Επιτροπής/Συμβουλίου Ανθρωπίνων Δικαιωμάτων του ΟΗΕ για τη Μέση Ανατολή και το Παλαιστινιακό Ζήτημα</w:t>
      </w:r>
      <w:r w:rsidR="00C53FCB" w:rsidRPr="00C53FCB">
        <w:rPr>
          <w:rFonts w:ascii="Arial" w:hAnsi="Arial" w:cs="Arial"/>
          <w:sz w:val="24"/>
          <w:szCs w:val="24"/>
        </w:rPr>
        <w:t xml:space="preserve">, τις σχετικές εκθέσεις του Γραφείου για το Συντονισμό Ανθρωπιστικών Υποθέσεων του ΟΗΕ καθώς επίσης τη Γνωμοδότηση του Διεθνούς Δικαστηρίου της Χάγης </w:t>
      </w:r>
      <w:r w:rsidR="00E5741A">
        <w:rPr>
          <w:rFonts w:ascii="Arial" w:hAnsi="Arial" w:cs="Arial"/>
          <w:sz w:val="24"/>
          <w:szCs w:val="24"/>
        </w:rPr>
        <w:t>της 9</w:t>
      </w:r>
      <w:r w:rsidR="00E5741A" w:rsidRPr="00E5741A">
        <w:rPr>
          <w:rFonts w:ascii="Arial" w:hAnsi="Arial" w:cs="Arial"/>
          <w:sz w:val="24"/>
          <w:szCs w:val="24"/>
          <w:vertAlign w:val="superscript"/>
        </w:rPr>
        <w:t>ης</w:t>
      </w:r>
      <w:r w:rsidR="00E5741A">
        <w:rPr>
          <w:rFonts w:ascii="Arial" w:hAnsi="Arial" w:cs="Arial"/>
          <w:sz w:val="24"/>
          <w:szCs w:val="24"/>
        </w:rPr>
        <w:t xml:space="preserve"> Ιουλίου 2004</w:t>
      </w:r>
    </w:p>
    <w:p w14:paraId="250E51F5" w14:textId="77777777" w:rsidR="00C53FCB" w:rsidRPr="00C9228A" w:rsidRDefault="00C53FCB" w:rsidP="00C53FCB">
      <w:pPr>
        <w:pStyle w:val="ListParagraph"/>
        <w:rPr>
          <w:rFonts w:ascii="Arial" w:hAnsi="Arial" w:cs="Arial"/>
          <w:sz w:val="24"/>
          <w:szCs w:val="24"/>
        </w:rPr>
      </w:pPr>
    </w:p>
    <w:p w14:paraId="24654971" w14:textId="585D6647" w:rsidR="00C9228A" w:rsidRPr="00C9228A" w:rsidRDefault="0031119C" w:rsidP="009114B4">
      <w:pPr>
        <w:pStyle w:val="ListParagraph"/>
        <w:numPr>
          <w:ilvl w:val="0"/>
          <w:numId w:val="4"/>
        </w:numPr>
        <w:spacing w:after="0" w:line="240" w:lineRule="auto"/>
        <w:ind w:left="426" w:hanging="426"/>
        <w:jc w:val="both"/>
        <w:rPr>
          <w:rFonts w:ascii="Arial" w:hAnsi="Arial" w:cs="Arial"/>
          <w:sz w:val="24"/>
          <w:szCs w:val="24"/>
        </w:rPr>
      </w:pPr>
      <w:r w:rsidRPr="00C9228A">
        <w:rPr>
          <w:rFonts w:ascii="Arial" w:hAnsi="Arial" w:cs="Arial"/>
          <w:sz w:val="24"/>
          <w:szCs w:val="24"/>
        </w:rPr>
        <w:t xml:space="preserve">Έχοντας υπόψη τα Συμπεράσματα του Συμβουλίου της ΕΕ </w:t>
      </w:r>
      <w:r w:rsidR="00B1745E">
        <w:rPr>
          <w:rFonts w:ascii="Arial" w:hAnsi="Arial" w:cs="Arial"/>
          <w:sz w:val="24"/>
          <w:szCs w:val="24"/>
        </w:rPr>
        <w:t xml:space="preserve">για </w:t>
      </w:r>
      <w:r w:rsidRPr="00C9228A">
        <w:rPr>
          <w:rFonts w:ascii="Arial" w:hAnsi="Arial" w:cs="Arial"/>
          <w:sz w:val="24"/>
          <w:szCs w:val="24"/>
        </w:rPr>
        <w:t>την Ειρηνευτική Διαδικασία στη Μέση Ανατολή της 18</w:t>
      </w:r>
      <w:r w:rsidRPr="00C9228A">
        <w:rPr>
          <w:rFonts w:ascii="Arial" w:hAnsi="Arial" w:cs="Arial"/>
          <w:sz w:val="24"/>
          <w:szCs w:val="24"/>
          <w:vertAlign w:val="superscript"/>
        </w:rPr>
        <w:t>ης</w:t>
      </w:r>
      <w:r w:rsidRPr="00C9228A">
        <w:rPr>
          <w:rFonts w:ascii="Arial" w:hAnsi="Arial" w:cs="Arial"/>
          <w:sz w:val="24"/>
          <w:szCs w:val="24"/>
        </w:rPr>
        <w:t xml:space="preserve"> Ιανουαρίου 2016 για τη δέσμευση της ΕΕ σε </w:t>
      </w:r>
      <w:r w:rsidR="00143B67">
        <w:rPr>
          <w:rFonts w:ascii="Arial" w:hAnsi="Arial" w:cs="Arial"/>
          <w:sz w:val="24"/>
          <w:szCs w:val="24"/>
        </w:rPr>
        <w:t>«</w:t>
      </w:r>
      <w:r w:rsidRPr="00C9228A">
        <w:rPr>
          <w:rFonts w:ascii="Arial" w:hAnsi="Arial" w:cs="Arial"/>
          <w:sz w:val="24"/>
          <w:szCs w:val="24"/>
        </w:rPr>
        <w:t xml:space="preserve">λύση δύο κρατών, </w:t>
      </w:r>
      <w:r w:rsidR="00C9228A" w:rsidRPr="00C9228A">
        <w:rPr>
          <w:rFonts w:ascii="Arial" w:hAnsi="Arial" w:cs="Arial"/>
          <w:sz w:val="24"/>
          <w:szCs w:val="24"/>
        </w:rPr>
        <w:t xml:space="preserve">η </w:t>
      </w:r>
      <w:r w:rsidR="00C9228A" w:rsidRPr="00C9228A">
        <w:rPr>
          <w:rFonts w:ascii="Arial" w:hAnsi="Arial" w:cs="Arial"/>
          <w:sz w:val="24"/>
          <w:szCs w:val="24"/>
          <w:shd w:val="clear" w:color="auto" w:fill="FFFFFF"/>
        </w:rPr>
        <w:t>οποία θα καλύπτει τις ανάγκες Ισραηλινών και Παλαιστινίων για ασφάλεια και τις προσδοκίες των Παλαιστινίων για δημιουργία κράτους και κυριαρχία, θα τερματίσει την κατοχή που άρχισε το 1967 και θα επιλύσει όλα τα ζητήματα του μόνιμου καθεστώτος προκειμένου να δοθεί τέλος στη σύγκρουση</w:t>
      </w:r>
      <w:r w:rsidR="00143B67">
        <w:rPr>
          <w:rFonts w:ascii="Arial" w:hAnsi="Arial" w:cs="Arial"/>
          <w:sz w:val="24"/>
          <w:szCs w:val="24"/>
          <w:shd w:val="clear" w:color="auto" w:fill="FFFFFF"/>
        </w:rPr>
        <w:t>»</w:t>
      </w:r>
    </w:p>
    <w:p w14:paraId="175CA5C7" w14:textId="77777777" w:rsidR="00E5741A" w:rsidRPr="00C9228A" w:rsidRDefault="00E5741A" w:rsidP="0031119C">
      <w:pPr>
        <w:pStyle w:val="ListParagraph"/>
        <w:spacing w:after="0" w:line="240" w:lineRule="auto"/>
        <w:rPr>
          <w:rFonts w:ascii="Arial" w:hAnsi="Arial" w:cs="Arial"/>
          <w:sz w:val="24"/>
          <w:szCs w:val="24"/>
        </w:rPr>
      </w:pPr>
    </w:p>
    <w:p w14:paraId="41BD1BDD" w14:textId="08E953E3" w:rsidR="000F49C1" w:rsidRDefault="000F49C1" w:rsidP="0031119C">
      <w:pPr>
        <w:pStyle w:val="ListParagraph"/>
        <w:numPr>
          <w:ilvl w:val="0"/>
          <w:numId w:val="4"/>
        </w:numPr>
        <w:spacing w:after="0" w:line="240" w:lineRule="auto"/>
        <w:ind w:left="426" w:hanging="426"/>
        <w:jc w:val="both"/>
        <w:rPr>
          <w:rFonts w:ascii="Arial" w:hAnsi="Arial" w:cs="Arial"/>
          <w:sz w:val="24"/>
          <w:szCs w:val="24"/>
        </w:rPr>
      </w:pPr>
      <w:r w:rsidRPr="003202FE">
        <w:rPr>
          <w:rFonts w:ascii="Arial" w:hAnsi="Arial" w:cs="Arial"/>
          <w:sz w:val="24"/>
          <w:szCs w:val="24"/>
        </w:rPr>
        <w:t xml:space="preserve">Έχοντας υπόψη τη δήλωση του Γενικού Γραμματέα του ΟΗΕ </w:t>
      </w:r>
      <w:r w:rsidR="00A629EB">
        <w:rPr>
          <w:rFonts w:ascii="Arial" w:hAnsi="Arial" w:cs="Arial"/>
          <w:sz w:val="24"/>
          <w:szCs w:val="24"/>
        </w:rPr>
        <w:t>της 9</w:t>
      </w:r>
      <w:r w:rsidR="00A629EB" w:rsidRPr="00A629EB">
        <w:rPr>
          <w:rFonts w:ascii="Arial" w:hAnsi="Arial" w:cs="Arial"/>
          <w:sz w:val="24"/>
          <w:szCs w:val="24"/>
          <w:vertAlign w:val="superscript"/>
        </w:rPr>
        <w:t>ης</w:t>
      </w:r>
      <w:r w:rsidR="00A629EB">
        <w:rPr>
          <w:rFonts w:ascii="Arial" w:hAnsi="Arial" w:cs="Arial"/>
          <w:sz w:val="24"/>
          <w:szCs w:val="24"/>
        </w:rPr>
        <w:t xml:space="preserve"> Οκτωβρίου 2023</w:t>
      </w:r>
      <w:r w:rsidR="005E7350">
        <w:rPr>
          <w:rFonts w:ascii="Arial" w:hAnsi="Arial" w:cs="Arial"/>
          <w:sz w:val="24"/>
          <w:szCs w:val="24"/>
        </w:rPr>
        <w:t xml:space="preserve"> για την κατάσταση στη Μέση Ανατολή</w:t>
      </w:r>
    </w:p>
    <w:p w14:paraId="6A13345C" w14:textId="77777777" w:rsidR="005E7350" w:rsidRDefault="005E7350" w:rsidP="0031119C">
      <w:pPr>
        <w:spacing w:after="0" w:line="240" w:lineRule="auto"/>
        <w:jc w:val="both"/>
        <w:rPr>
          <w:rFonts w:ascii="Arial" w:hAnsi="Arial" w:cs="Arial"/>
          <w:sz w:val="24"/>
          <w:szCs w:val="24"/>
        </w:rPr>
      </w:pPr>
    </w:p>
    <w:p w14:paraId="2E85D59D" w14:textId="656B8D28" w:rsidR="005E7350" w:rsidRPr="005E7350" w:rsidRDefault="005E7350" w:rsidP="0031119C">
      <w:pPr>
        <w:spacing w:after="0" w:line="240" w:lineRule="auto"/>
        <w:jc w:val="both"/>
        <w:rPr>
          <w:rFonts w:ascii="Arial" w:hAnsi="Arial" w:cs="Arial"/>
          <w:sz w:val="24"/>
          <w:szCs w:val="24"/>
        </w:rPr>
      </w:pPr>
      <w:r>
        <w:rPr>
          <w:rFonts w:ascii="Arial" w:hAnsi="Arial" w:cs="Arial"/>
          <w:sz w:val="24"/>
          <w:szCs w:val="24"/>
        </w:rPr>
        <w:t>Αποφασίζει ως ακολούθως:</w:t>
      </w:r>
    </w:p>
    <w:p w14:paraId="5C59DA97" w14:textId="77777777" w:rsidR="00A629EB" w:rsidRPr="00A629EB" w:rsidRDefault="00A629EB" w:rsidP="0031119C">
      <w:pPr>
        <w:pStyle w:val="ListParagraph"/>
        <w:spacing w:after="0" w:line="240" w:lineRule="auto"/>
        <w:rPr>
          <w:rFonts w:ascii="Arial" w:hAnsi="Arial" w:cs="Arial"/>
          <w:sz w:val="24"/>
          <w:szCs w:val="24"/>
        </w:rPr>
      </w:pPr>
    </w:p>
    <w:p w14:paraId="562FAA73" w14:textId="263ECE9A" w:rsidR="000F49C1" w:rsidRDefault="000F49C1" w:rsidP="0031119C">
      <w:pPr>
        <w:pStyle w:val="ListParagraph"/>
        <w:numPr>
          <w:ilvl w:val="0"/>
          <w:numId w:val="3"/>
        </w:numPr>
        <w:spacing w:after="0" w:line="240" w:lineRule="auto"/>
        <w:ind w:left="426"/>
        <w:jc w:val="both"/>
        <w:rPr>
          <w:rFonts w:ascii="Arial" w:hAnsi="Arial" w:cs="Arial"/>
          <w:sz w:val="24"/>
          <w:szCs w:val="24"/>
        </w:rPr>
      </w:pPr>
      <w:r w:rsidRPr="00801773">
        <w:rPr>
          <w:rFonts w:ascii="Arial" w:hAnsi="Arial" w:cs="Arial"/>
          <w:sz w:val="24"/>
          <w:szCs w:val="24"/>
        </w:rPr>
        <w:t xml:space="preserve">Καταδικάζει απερίφραστα </w:t>
      </w:r>
      <w:r w:rsidR="00801773" w:rsidRPr="00801773">
        <w:rPr>
          <w:rFonts w:ascii="Arial" w:hAnsi="Arial" w:cs="Arial"/>
          <w:sz w:val="24"/>
          <w:szCs w:val="24"/>
        </w:rPr>
        <w:t xml:space="preserve">τις </w:t>
      </w:r>
      <w:r w:rsidRPr="00801773">
        <w:rPr>
          <w:rFonts w:ascii="Arial" w:hAnsi="Arial" w:cs="Arial"/>
          <w:sz w:val="24"/>
          <w:szCs w:val="24"/>
        </w:rPr>
        <w:t>δολοφονίες</w:t>
      </w:r>
      <w:r w:rsidR="00C53FCB" w:rsidRPr="00C53FCB">
        <w:rPr>
          <w:rFonts w:ascii="Arial" w:hAnsi="Arial" w:cs="Arial"/>
          <w:sz w:val="24"/>
          <w:szCs w:val="24"/>
        </w:rPr>
        <w:t xml:space="preserve"> </w:t>
      </w:r>
      <w:r w:rsidR="00C53FCB">
        <w:rPr>
          <w:rFonts w:ascii="Arial" w:hAnsi="Arial" w:cs="Arial"/>
          <w:sz w:val="24"/>
          <w:szCs w:val="24"/>
        </w:rPr>
        <w:t xml:space="preserve">και </w:t>
      </w:r>
      <w:r w:rsidR="00801773" w:rsidRPr="00801773">
        <w:rPr>
          <w:rFonts w:ascii="Arial" w:hAnsi="Arial" w:cs="Arial"/>
          <w:sz w:val="24"/>
          <w:szCs w:val="24"/>
        </w:rPr>
        <w:t xml:space="preserve">τις </w:t>
      </w:r>
      <w:r w:rsidRPr="00801773">
        <w:rPr>
          <w:rFonts w:ascii="Arial" w:hAnsi="Arial" w:cs="Arial"/>
          <w:sz w:val="24"/>
          <w:szCs w:val="24"/>
        </w:rPr>
        <w:t>απαγωγές αμάχων</w:t>
      </w:r>
      <w:r w:rsidR="00E94410">
        <w:rPr>
          <w:rFonts w:ascii="Arial" w:hAnsi="Arial" w:cs="Arial"/>
          <w:sz w:val="24"/>
          <w:szCs w:val="24"/>
        </w:rPr>
        <w:t xml:space="preserve"> πολιτών του Ισραήλ</w:t>
      </w:r>
      <w:r w:rsidRPr="00801773">
        <w:rPr>
          <w:rFonts w:ascii="Arial" w:hAnsi="Arial" w:cs="Arial"/>
          <w:sz w:val="24"/>
          <w:szCs w:val="24"/>
        </w:rPr>
        <w:t xml:space="preserve"> από την </w:t>
      </w:r>
      <w:r w:rsidR="00801773" w:rsidRPr="00801773">
        <w:rPr>
          <w:rFonts w:ascii="Arial" w:hAnsi="Arial" w:cs="Arial"/>
          <w:sz w:val="24"/>
          <w:szCs w:val="24"/>
        </w:rPr>
        <w:t>«</w:t>
      </w:r>
      <w:r w:rsidRPr="00801773">
        <w:rPr>
          <w:rFonts w:ascii="Arial" w:hAnsi="Arial" w:cs="Arial"/>
          <w:sz w:val="24"/>
          <w:szCs w:val="24"/>
        </w:rPr>
        <w:t>Χαμάς</w:t>
      </w:r>
      <w:r w:rsidR="00801773" w:rsidRPr="00801773">
        <w:rPr>
          <w:rFonts w:ascii="Arial" w:hAnsi="Arial" w:cs="Arial"/>
          <w:sz w:val="24"/>
          <w:szCs w:val="24"/>
        </w:rPr>
        <w:t xml:space="preserve">» ως πράξεις </w:t>
      </w:r>
      <w:r w:rsidR="00A142F7">
        <w:rPr>
          <w:rFonts w:ascii="Arial" w:hAnsi="Arial" w:cs="Arial"/>
          <w:sz w:val="24"/>
          <w:szCs w:val="24"/>
        </w:rPr>
        <w:t>τρομοκρατικέ</w:t>
      </w:r>
      <w:r w:rsidR="00801773" w:rsidRPr="00801773">
        <w:rPr>
          <w:rFonts w:ascii="Arial" w:hAnsi="Arial" w:cs="Arial"/>
          <w:sz w:val="24"/>
          <w:szCs w:val="24"/>
        </w:rPr>
        <w:t>ς και βάρβαρες</w:t>
      </w:r>
      <w:r w:rsidR="00801773">
        <w:rPr>
          <w:rFonts w:ascii="Arial" w:hAnsi="Arial" w:cs="Arial"/>
          <w:sz w:val="24"/>
          <w:szCs w:val="24"/>
        </w:rPr>
        <w:t xml:space="preserve">, </w:t>
      </w:r>
      <w:r w:rsidR="00A142F7">
        <w:rPr>
          <w:rFonts w:ascii="Arial" w:hAnsi="Arial" w:cs="Arial"/>
          <w:sz w:val="24"/>
          <w:szCs w:val="24"/>
        </w:rPr>
        <w:t>οι οποίες</w:t>
      </w:r>
      <w:r w:rsidR="00801773">
        <w:rPr>
          <w:rFonts w:ascii="Arial" w:hAnsi="Arial" w:cs="Arial"/>
          <w:sz w:val="24"/>
          <w:szCs w:val="24"/>
        </w:rPr>
        <w:t xml:space="preserve"> δεν έχουν καμιά σχέση με το νόμιμο δικαίωμα αντίστασης στην κατοχή</w:t>
      </w:r>
      <w:r w:rsidR="00A142F7">
        <w:rPr>
          <w:rFonts w:ascii="Arial" w:hAnsi="Arial" w:cs="Arial"/>
          <w:sz w:val="24"/>
          <w:szCs w:val="24"/>
        </w:rPr>
        <w:t xml:space="preserve">. Απαιτεί </w:t>
      </w:r>
      <w:r w:rsidR="00F76319">
        <w:rPr>
          <w:rFonts w:ascii="Arial" w:hAnsi="Arial" w:cs="Arial"/>
          <w:sz w:val="24"/>
          <w:szCs w:val="24"/>
        </w:rPr>
        <w:t xml:space="preserve">την </w:t>
      </w:r>
      <w:r w:rsidR="00A142F7">
        <w:rPr>
          <w:rFonts w:ascii="Arial" w:hAnsi="Arial" w:cs="Arial"/>
          <w:sz w:val="24"/>
          <w:szCs w:val="24"/>
        </w:rPr>
        <w:t>άμεση απελευθέρωση όλων των Ισραηλινών αμάχων που έχουν απαχθεί.</w:t>
      </w:r>
    </w:p>
    <w:p w14:paraId="23CAA808" w14:textId="77777777" w:rsidR="00801773" w:rsidRDefault="00801773" w:rsidP="002C6E65">
      <w:pPr>
        <w:pStyle w:val="ListParagraph"/>
        <w:spacing w:after="0" w:line="240" w:lineRule="auto"/>
        <w:ind w:left="426"/>
        <w:jc w:val="both"/>
        <w:rPr>
          <w:rFonts w:ascii="Arial" w:hAnsi="Arial" w:cs="Arial"/>
          <w:sz w:val="24"/>
          <w:szCs w:val="24"/>
        </w:rPr>
      </w:pPr>
    </w:p>
    <w:p w14:paraId="0DE30D56" w14:textId="6BACE321" w:rsidR="00F76319" w:rsidRDefault="00801773" w:rsidP="002C6E65">
      <w:pPr>
        <w:pStyle w:val="ListParagraph"/>
        <w:numPr>
          <w:ilvl w:val="0"/>
          <w:numId w:val="3"/>
        </w:numPr>
        <w:spacing w:after="0" w:line="240" w:lineRule="auto"/>
        <w:ind w:left="426"/>
        <w:jc w:val="both"/>
        <w:rPr>
          <w:rFonts w:ascii="Arial" w:hAnsi="Arial" w:cs="Arial"/>
          <w:sz w:val="24"/>
          <w:szCs w:val="24"/>
        </w:rPr>
      </w:pPr>
      <w:r w:rsidRPr="00F76319">
        <w:rPr>
          <w:rFonts w:ascii="Arial" w:hAnsi="Arial" w:cs="Arial"/>
          <w:sz w:val="24"/>
          <w:szCs w:val="24"/>
        </w:rPr>
        <w:t>Καταδικάζει απερίφραστα τις δολοφονίες αμάχων και την επιβολή συλλογικής τιμωρίας στον παλαιστινιακό λαό από την κυβέρνηση του Ισραήλ</w:t>
      </w:r>
      <w:r w:rsidR="00A142F7" w:rsidRPr="00F76319">
        <w:rPr>
          <w:rFonts w:ascii="Arial" w:hAnsi="Arial" w:cs="Arial"/>
          <w:sz w:val="24"/>
          <w:szCs w:val="24"/>
        </w:rPr>
        <w:t xml:space="preserve">, </w:t>
      </w:r>
      <w:r w:rsidR="00F76319" w:rsidRPr="00F76319">
        <w:rPr>
          <w:rFonts w:ascii="Arial" w:hAnsi="Arial" w:cs="Arial"/>
          <w:sz w:val="24"/>
          <w:szCs w:val="24"/>
        </w:rPr>
        <w:t>με ολοκληρωτικό αποκλεισμό της Γάζας, που απαγορεύο</w:t>
      </w:r>
      <w:r w:rsidR="00E94410">
        <w:rPr>
          <w:rFonts w:ascii="Arial" w:hAnsi="Arial" w:cs="Arial"/>
          <w:sz w:val="24"/>
          <w:szCs w:val="24"/>
        </w:rPr>
        <w:t>ν</w:t>
      </w:r>
      <w:r w:rsidR="00F76319" w:rsidRPr="00F76319">
        <w:rPr>
          <w:rFonts w:ascii="Arial" w:hAnsi="Arial" w:cs="Arial"/>
          <w:sz w:val="24"/>
          <w:szCs w:val="24"/>
        </w:rPr>
        <w:t xml:space="preserve">ται από το διεθνές ανθρωπιστικό δίκαιο. Απαιτεί τον τερματισμό των στρατιωτικών επιθέσεων ενάντια σε Παλαιστίνιους αμάχους και </w:t>
      </w:r>
      <w:r w:rsidR="00F76319">
        <w:rPr>
          <w:rFonts w:ascii="Arial" w:hAnsi="Arial" w:cs="Arial"/>
          <w:sz w:val="24"/>
          <w:szCs w:val="24"/>
        </w:rPr>
        <w:t>ανθρωπιστικές υποδομές.</w:t>
      </w:r>
    </w:p>
    <w:p w14:paraId="70300A07" w14:textId="77777777" w:rsidR="00F76319" w:rsidRPr="00F76319" w:rsidRDefault="00F76319" w:rsidP="002C6E65">
      <w:pPr>
        <w:spacing w:after="0" w:line="240" w:lineRule="auto"/>
        <w:ind w:left="426"/>
        <w:jc w:val="both"/>
        <w:rPr>
          <w:rFonts w:ascii="Arial" w:hAnsi="Arial" w:cs="Arial"/>
          <w:sz w:val="24"/>
          <w:szCs w:val="24"/>
        </w:rPr>
      </w:pPr>
    </w:p>
    <w:p w14:paraId="6D454E5B" w14:textId="5E816A7B" w:rsidR="00E94410" w:rsidRDefault="00E94410" w:rsidP="002C6E65">
      <w:pPr>
        <w:pStyle w:val="ListParagraph"/>
        <w:numPr>
          <w:ilvl w:val="0"/>
          <w:numId w:val="3"/>
        </w:numPr>
        <w:spacing w:after="0" w:line="240" w:lineRule="auto"/>
        <w:ind w:left="426"/>
        <w:jc w:val="both"/>
        <w:rPr>
          <w:rFonts w:ascii="Arial" w:hAnsi="Arial" w:cs="Arial"/>
          <w:sz w:val="24"/>
          <w:szCs w:val="24"/>
        </w:rPr>
      </w:pPr>
      <w:r w:rsidRPr="00801773">
        <w:rPr>
          <w:rFonts w:ascii="Arial" w:hAnsi="Arial" w:cs="Arial"/>
          <w:sz w:val="24"/>
          <w:szCs w:val="24"/>
        </w:rPr>
        <w:t>Καλεί τον Οργανισμό Ηνωμένων Εθνών να κινητοποιηθεί άμεσα με στόχο την κατάπαυση του πυρός, τον τερματισμό της αιματοχυσίας και την αποτροπή της εξέλιξης της σύγκρουσης σε ένα ευρύτερο πόλεμο στην περιοχή</w:t>
      </w:r>
      <w:r>
        <w:rPr>
          <w:rFonts w:ascii="Arial" w:hAnsi="Arial" w:cs="Arial"/>
          <w:sz w:val="24"/>
          <w:szCs w:val="24"/>
        </w:rPr>
        <w:t xml:space="preserve"> και νέα κύματα προσφυγιάς στην περιοχή μας</w:t>
      </w:r>
      <w:r w:rsidRPr="00801773">
        <w:rPr>
          <w:rFonts w:ascii="Arial" w:hAnsi="Arial" w:cs="Arial"/>
          <w:sz w:val="24"/>
          <w:szCs w:val="24"/>
        </w:rPr>
        <w:t xml:space="preserve">. </w:t>
      </w:r>
    </w:p>
    <w:p w14:paraId="457FEF0E" w14:textId="77777777" w:rsidR="00C53FCB" w:rsidRDefault="00C53FCB" w:rsidP="00C53FCB">
      <w:pPr>
        <w:pStyle w:val="ListParagraph"/>
        <w:spacing w:after="0" w:line="240" w:lineRule="auto"/>
        <w:ind w:left="426"/>
        <w:jc w:val="both"/>
        <w:rPr>
          <w:rFonts w:ascii="Arial" w:hAnsi="Arial" w:cs="Arial"/>
          <w:sz w:val="24"/>
          <w:szCs w:val="24"/>
          <w:u w:val="single"/>
        </w:rPr>
      </w:pPr>
    </w:p>
    <w:p w14:paraId="79B0C1B9" w14:textId="414C0045" w:rsidR="002C6E65" w:rsidRPr="00C53FCB" w:rsidRDefault="0041234A" w:rsidP="002C6E65">
      <w:pPr>
        <w:pStyle w:val="ListParagraph"/>
        <w:numPr>
          <w:ilvl w:val="0"/>
          <w:numId w:val="3"/>
        </w:numPr>
        <w:spacing w:after="0" w:line="240" w:lineRule="auto"/>
        <w:ind w:left="426"/>
        <w:jc w:val="both"/>
        <w:rPr>
          <w:rFonts w:ascii="Arial" w:hAnsi="Arial" w:cs="Arial"/>
          <w:sz w:val="24"/>
          <w:szCs w:val="24"/>
        </w:rPr>
      </w:pPr>
      <w:r w:rsidRPr="00C53FCB">
        <w:rPr>
          <w:rFonts w:ascii="Arial" w:hAnsi="Arial" w:cs="Arial"/>
          <w:sz w:val="24"/>
          <w:szCs w:val="24"/>
        </w:rPr>
        <w:t xml:space="preserve">Καλεί σε άμεση αποκατάσταση παροχής νερού, ηλεκτρισμού, καυσίμων και τροφίμων στη Γάζα αναγκαίων για την </w:t>
      </w:r>
      <w:r w:rsidR="008A66DD" w:rsidRPr="00C53FCB">
        <w:rPr>
          <w:rFonts w:ascii="Arial" w:hAnsi="Arial" w:cs="Arial"/>
          <w:sz w:val="24"/>
          <w:szCs w:val="24"/>
        </w:rPr>
        <w:t>επιβίωση</w:t>
      </w:r>
      <w:r w:rsidRPr="00C53FCB">
        <w:rPr>
          <w:rFonts w:ascii="Arial" w:hAnsi="Arial" w:cs="Arial"/>
          <w:sz w:val="24"/>
          <w:szCs w:val="24"/>
        </w:rPr>
        <w:t xml:space="preserve"> των πέραν των </w:t>
      </w:r>
      <w:r w:rsidR="00C53FCB" w:rsidRPr="00C53FCB">
        <w:rPr>
          <w:rFonts w:ascii="Arial" w:hAnsi="Arial" w:cs="Arial"/>
          <w:sz w:val="24"/>
          <w:szCs w:val="24"/>
        </w:rPr>
        <w:t>δύο</w:t>
      </w:r>
      <w:r w:rsidRPr="00C53FCB">
        <w:rPr>
          <w:rFonts w:ascii="Arial" w:hAnsi="Arial" w:cs="Arial"/>
          <w:sz w:val="24"/>
          <w:szCs w:val="24"/>
        </w:rPr>
        <w:t xml:space="preserve"> εκατομμυρίων αμάχων. Καλεί τον ΟΗΕ και τη διεθνή κοινότητα να </w:t>
      </w:r>
      <w:r w:rsidR="00B778F0" w:rsidRPr="00C53FCB">
        <w:rPr>
          <w:rFonts w:ascii="Arial" w:hAnsi="Arial" w:cs="Arial"/>
          <w:sz w:val="24"/>
          <w:szCs w:val="24"/>
        </w:rPr>
        <w:t xml:space="preserve">παράσχουν τις αναγκαίες ιατρικές προμήθειες για την περίθαλψη των τραυματιών. </w:t>
      </w:r>
    </w:p>
    <w:p w14:paraId="0D04C029" w14:textId="77777777" w:rsidR="002C6E65" w:rsidRPr="002C6E65" w:rsidRDefault="002C6E65" w:rsidP="002C6E65">
      <w:pPr>
        <w:pStyle w:val="ListParagraph"/>
        <w:ind w:left="426"/>
        <w:rPr>
          <w:rFonts w:ascii="Arial" w:hAnsi="Arial" w:cs="Arial"/>
          <w:sz w:val="24"/>
          <w:szCs w:val="24"/>
        </w:rPr>
      </w:pPr>
    </w:p>
    <w:p w14:paraId="5EBE985D" w14:textId="1BB325BE" w:rsidR="00C53FCB" w:rsidRDefault="00C53FCB" w:rsidP="002C6E65">
      <w:pPr>
        <w:pStyle w:val="ListParagraph"/>
        <w:numPr>
          <w:ilvl w:val="0"/>
          <w:numId w:val="3"/>
        </w:numPr>
        <w:spacing w:after="0" w:line="240" w:lineRule="auto"/>
        <w:ind w:left="426"/>
        <w:jc w:val="both"/>
        <w:rPr>
          <w:rFonts w:ascii="Arial" w:hAnsi="Arial" w:cs="Arial"/>
          <w:sz w:val="24"/>
          <w:szCs w:val="24"/>
        </w:rPr>
      </w:pPr>
      <w:r>
        <w:rPr>
          <w:rFonts w:ascii="Arial" w:hAnsi="Arial" w:cs="Arial"/>
          <w:sz w:val="24"/>
          <w:szCs w:val="24"/>
        </w:rPr>
        <w:t>Σ</w:t>
      </w:r>
      <w:r w:rsidRPr="002C6E65">
        <w:rPr>
          <w:rFonts w:ascii="Arial" w:hAnsi="Arial" w:cs="Arial"/>
          <w:sz w:val="24"/>
          <w:szCs w:val="24"/>
        </w:rPr>
        <w:t>ημειώνει τη δήλωση του Γενικού Γραμματέα του ΟΗΕ ότι η έξαρση της βίας δεν ήρθε σε κενό, αλλά γιγαντώνεται μέσα από την πολύχρονη σύγκρουση, την 56χρονη κατοχή και την έλλειψη προοπτικής πολιτικής λύσης.</w:t>
      </w:r>
      <w:r>
        <w:rPr>
          <w:rFonts w:ascii="Arial" w:hAnsi="Arial" w:cs="Arial"/>
          <w:sz w:val="24"/>
          <w:szCs w:val="24"/>
        </w:rPr>
        <w:t xml:space="preserve"> Επισημαίνει την ένταση της </w:t>
      </w:r>
      <w:r w:rsidR="00143B67">
        <w:rPr>
          <w:rFonts w:ascii="Arial" w:hAnsi="Arial" w:cs="Arial"/>
          <w:sz w:val="24"/>
          <w:szCs w:val="24"/>
        </w:rPr>
        <w:t>βίας</w:t>
      </w:r>
      <w:r>
        <w:rPr>
          <w:rFonts w:ascii="Arial" w:hAnsi="Arial" w:cs="Arial"/>
          <w:sz w:val="24"/>
          <w:szCs w:val="24"/>
        </w:rPr>
        <w:t xml:space="preserve"> </w:t>
      </w:r>
      <w:r w:rsidR="00B1745E">
        <w:rPr>
          <w:rFonts w:ascii="Arial" w:hAnsi="Arial" w:cs="Arial"/>
          <w:sz w:val="24"/>
          <w:szCs w:val="24"/>
        </w:rPr>
        <w:lastRenderedPageBreak/>
        <w:t xml:space="preserve">από ισραηλινές κατοχικές δυνάμεις </w:t>
      </w:r>
      <w:r w:rsidR="00EB1DB1">
        <w:rPr>
          <w:rFonts w:ascii="Arial" w:hAnsi="Arial" w:cs="Arial"/>
          <w:sz w:val="24"/>
          <w:szCs w:val="24"/>
        </w:rPr>
        <w:t xml:space="preserve">κατά το τελευταίο διάστημα </w:t>
      </w:r>
      <w:r>
        <w:rPr>
          <w:rFonts w:ascii="Arial" w:hAnsi="Arial" w:cs="Arial"/>
          <w:sz w:val="24"/>
          <w:szCs w:val="24"/>
        </w:rPr>
        <w:t>στη Δυτική Όχθη και την Ιερουσαλήμ</w:t>
      </w:r>
      <w:r w:rsidR="00143B67">
        <w:rPr>
          <w:rFonts w:ascii="Arial" w:hAnsi="Arial" w:cs="Arial"/>
          <w:sz w:val="24"/>
          <w:szCs w:val="24"/>
        </w:rPr>
        <w:t>, τις επεκτάσεις των παράνομων εποικισμών και τις συνεχείς δολοφονίες</w:t>
      </w:r>
      <w:r w:rsidR="00EB1DB1">
        <w:rPr>
          <w:rFonts w:ascii="Arial" w:hAnsi="Arial" w:cs="Arial"/>
          <w:sz w:val="24"/>
          <w:szCs w:val="24"/>
        </w:rPr>
        <w:t xml:space="preserve"> και φυλακίσεις</w:t>
      </w:r>
      <w:r w:rsidR="00143B67">
        <w:rPr>
          <w:rFonts w:ascii="Arial" w:hAnsi="Arial" w:cs="Arial"/>
          <w:sz w:val="24"/>
          <w:szCs w:val="24"/>
        </w:rPr>
        <w:t xml:space="preserve"> </w:t>
      </w:r>
      <w:r w:rsidR="00EB1DB1">
        <w:rPr>
          <w:rFonts w:ascii="Arial" w:hAnsi="Arial" w:cs="Arial"/>
          <w:sz w:val="24"/>
          <w:szCs w:val="24"/>
        </w:rPr>
        <w:t>Παλαιστινίων</w:t>
      </w:r>
      <w:r w:rsidR="008A66DD">
        <w:rPr>
          <w:rFonts w:ascii="Arial" w:hAnsi="Arial" w:cs="Arial"/>
          <w:sz w:val="24"/>
          <w:szCs w:val="24"/>
        </w:rPr>
        <w:t>.</w:t>
      </w:r>
    </w:p>
    <w:p w14:paraId="50E80E23" w14:textId="77777777" w:rsidR="00C53FCB" w:rsidRPr="00C53FCB" w:rsidRDefault="00C53FCB" w:rsidP="00C53FCB">
      <w:pPr>
        <w:pStyle w:val="ListParagraph"/>
        <w:rPr>
          <w:rFonts w:ascii="Arial" w:hAnsi="Arial" w:cs="Arial"/>
          <w:sz w:val="24"/>
          <w:szCs w:val="24"/>
        </w:rPr>
      </w:pPr>
    </w:p>
    <w:p w14:paraId="089F86B0" w14:textId="706AFDE6" w:rsidR="002C6E65" w:rsidRPr="00C53FCB" w:rsidRDefault="00801773" w:rsidP="002C6E65">
      <w:pPr>
        <w:pStyle w:val="ListParagraph"/>
        <w:numPr>
          <w:ilvl w:val="0"/>
          <w:numId w:val="3"/>
        </w:numPr>
        <w:spacing w:after="0" w:line="240" w:lineRule="auto"/>
        <w:ind w:left="426"/>
        <w:jc w:val="both"/>
        <w:rPr>
          <w:rFonts w:ascii="Arial" w:hAnsi="Arial" w:cs="Arial"/>
          <w:sz w:val="24"/>
          <w:szCs w:val="24"/>
        </w:rPr>
      </w:pPr>
      <w:r w:rsidRPr="00C53FCB">
        <w:rPr>
          <w:rFonts w:ascii="Arial" w:hAnsi="Arial" w:cs="Arial"/>
          <w:sz w:val="24"/>
          <w:szCs w:val="24"/>
        </w:rPr>
        <w:t>Υπογραμμίζει ότι ο παλαιστινιακός και ο ισραηλινός λαός έχουν δικαίωμα να ζήσουν σε ειρήνη και ασφάλεια</w:t>
      </w:r>
      <w:r w:rsidR="00A142F7" w:rsidRPr="00C53FCB">
        <w:rPr>
          <w:rFonts w:ascii="Arial" w:hAnsi="Arial" w:cs="Arial"/>
          <w:sz w:val="24"/>
          <w:szCs w:val="24"/>
        </w:rPr>
        <w:t xml:space="preserve"> </w:t>
      </w:r>
      <w:r w:rsidR="00E94410" w:rsidRPr="00C53FCB">
        <w:rPr>
          <w:rFonts w:ascii="Arial" w:hAnsi="Arial" w:cs="Arial"/>
          <w:sz w:val="24"/>
          <w:szCs w:val="24"/>
        </w:rPr>
        <w:t>και</w:t>
      </w:r>
      <w:r w:rsidR="00C53FCB">
        <w:rPr>
          <w:rFonts w:ascii="Arial" w:hAnsi="Arial" w:cs="Arial"/>
          <w:sz w:val="24"/>
          <w:szCs w:val="24"/>
        </w:rPr>
        <w:t xml:space="preserve"> ότι </w:t>
      </w:r>
      <w:r w:rsidR="00E94410" w:rsidRPr="00C53FCB">
        <w:rPr>
          <w:rFonts w:ascii="Arial" w:hAnsi="Arial" w:cs="Arial"/>
          <w:sz w:val="24"/>
          <w:szCs w:val="24"/>
        </w:rPr>
        <w:t>ο φαύλος κύκλος τους αίματος και της βίας</w:t>
      </w:r>
      <w:r w:rsidR="003202FE" w:rsidRPr="00C53FCB">
        <w:rPr>
          <w:rFonts w:ascii="Arial" w:hAnsi="Arial" w:cs="Arial"/>
          <w:sz w:val="24"/>
          <w:szCs w:val="24"/>
        </w:rPr>
        <w:t xml:space="preserve"> στο Ισραήλ και στην Παλαιστίνη</w:t>
      </w:r>
      <w:r w:rsidR="00E94410" w:rsidRPr="00C53FCB">
        <w:rPr>
          <w:rFonts w:ascii="Arial" w:hAnsi="Arial" w:cs="Arial"/>
          <w:sz w:val="24"/>
          <w:szCs w:val="24"/>
        </w:rPr>
        <w:t xml:space="preserve"> μπορεί να σπάσει με τον </w:t>
      </w:r>
      <w:r w:rsidR="00F76319" w:rsidRPr="00C53FCB">
        <w:rPr>
          <w:rFonts w:ascii="Arial" w:hAnsi="Arial" w:cs="Arial"/>
          <w:sz w:val="24"/>
          <w:szCs w:val="24"/>
        </w:rPr>
        <w:t>τερματισμό της ισραηλινής κατοχής και του εποικισμού</w:t>
      </w:r>
      <w:r w:rsidR="00E94410" w:rsidRPr="00C53FCB">
        <w:rPr>
          <w:rFonts w:ascii="Arial" w:hAnsi="Arial" w:cs="Arial"/>
          <w:sz w:val="24"/>
          <w:szCs w:val="24"/>
          <w:shd w:val="clear" w:color="auto" w:fill="FFFFFF"/>
        </w:rPr>
        <w:t xml:space="preserve"> στα παλαιστινιακά εδάφη</w:t>
      </w:r>
      <w:r w:rsidR="005E7350" w:rsidRPr="00C53FCB">
        <w:rPr>
          <w:rFonts w:ascii="Arial" w:hAnsi="Arial" w:cs="Arial"/>
          <w:sz w:val="24"/>
          <w:szCs w:val="24"/>
          <w:shd w:val="clear" w:color="auto" w:fill="FFFFFF"/>
        </w:rPr>
        <w:t xml:space="preserve"> και τη </w:t>
      </w:r>
      <w:r w:rsidR="00E94410" w:rsidRPr="00C53FCB">
        <w:rPr>
          <w:rFonts w:ascii="Arial" w:hAnsi="Arial" w:cs="Arial"/>
          <w:sz w:val="24"/>
          <w:szCs w:val="24"/>
          <w:shd w:val="clear" w:color="auto" w:fill="FFFFFF"/>
        </w:rPr>
        <w:t xml:space="preserve">λύση </w:t>
      </w:r>
      <w:r w:rsidR="00A629EB" w:rsidRPr="00C53FCB">
        <w:rPr>
          <w:rFonts w:ascii="Arial" w:hAnsi="Arial" w:cs="Arial"/>
          <w:sz w:val="24"/>
          <w:szCs w:val="24"/>
          <w:shd w:val="clear" w:color="auto" w:fill="FFFFFF"/>
        </w:rPr>
        <w:t xml:space="preserve">δύο κρατών, </w:t>
      </w:r>
      <w:r w:rsidR="00E94410" w:rsidRPr="00C53FCB">
        <w:rPr>
          <w:rFonts w:ascii="Arial" w:hAnsi="Arial" w:cs="Arial"/>
          <w:sz w:val="24"/>
          <w:szCs w:val="24"/>
          <w:shd w:val="clear" w:color="auto" w:fill="FFFFFF"/>
        </w:rPr>
        <w:t xml:space="preserve">στη βάση των Ψηφισμάτων του ΟΗΕ </w:t>
      </w:r>
      <w:r w:rsidR="005E7350" w:rsidRPr="00C53FCB">
        <w:rPr>
          <w:rFonts w:ascii="Arial" w:hAnsi="Arial" w:cs="Arial"/>
          <w:sz w:val="24"/>
          <w:szCs w:val="24"/>
          <w:shd w:val="clear" w:color="auto" w:fill="FFFFFF"/>
        </w:rPr>
        <w:t>τα οποία</w:t>
      </w:r>
      <w:r w:rsidR="00E94410" w:rsidRPr="00C53FCB">
        <w:rPr>
          <w:rFonts w:ascii="Arial" w:hAnsi="Arial" w:cs="Arial"/>
          <w:sz w:val="24"/>
          <w:szCs w:val="24"/>
          <w:shd w:val="clear" w:color="auto" w:fill="FFFFFF"/>
        </w:rPr>
        <w:t xml:space="preserve"> προνοούν την εγκαθίδρυση ανεξάρτητου Παλαιστινιακού κράτους στα σύνορα της 4ης Ιουνίου του 1967 με πρωτεύουσα τα Ανατολικά Ιεροσόλυμα, το οποίο θα συνυπάρχει ειρηνικά δίπλα από το Κράτος του Ισραήλ.</w:t>
      </w:r>
    </w:p>
    <w:p w14:paraId="6AFECDED" w14:textId="77777777" w:rsidR="002C6E65" w:rsidRPr="002C6E65" w:rsidRDefault="002C6E65" w:rsidP="002C6E65">
      <w:pPr>
        <w:pStyle w:val="ListParagraph"/>
        <w:ind w:left="426"/>
        <w:rPr>
          <w:rFonts w:ascii="Arial" w:hAnsi="Arial" w:cs="Arial"/>
          <w:sz w:val="24"/>
          <w:szCs w:val="24"/>
        </w:rPr>
      </w:pPr>
    </w:p>
    <w:p w14:paraId="45C347B4" w14:textId="57A5A45E" w:rsidR="00801773" w:rsidRDefault="00F76319" w:rsidP="002C6E65">
      <w:pPr>
        <w:pStyle w:val="ListParagraph"/>
        <w:numPr>
          <w:ilvl w:val="0"/>
          <w:numId w:val="3"/>
        </w:numPr>
        <w:spacing w:after="0" w:line="240" w:lineRule="auto"/>
        <w:ind w:left="426"/>
        <w:jc w:val="both"/>
        <w:rPr>
          <w:rFonts w:ascii="Arial" w:hAnsi="Arial" w:cs="Arial"/>
          <w:sz w:val="24"/>
          <w:szCs w:val="24"/>
        </w:rPr>
      </w:pPr>
      <w:r w:rsidRPr="002C6E65">
        <w:rPr>
          <w:rFonts w:ascii="Arial" w:hAnsi="Arial" w:cs="Arial"/>
          <w:sz w:val="24"/>
          <w:szCs w:val="24"/>
        </w:rPr>
        <w:t>Υπογραμμίζει ότι η Κύπρος -θύμα και η ίδια συνεχιζόμενης κατοχής, εποικισμού και παραβίασης του διεθνούς δικαίου από την Τουρκία- υπερασπίζεται το διεθνές δίκαιο</w:t>
      </w:r>
      <w:r w:rsidR="0047658A" w:rsidRPr="002C6E65">
        <w:rPr>
          <w:rFonts w:ascii="Arial" w:hAnsi="Arial" w:cs="Arial"/>
          <w:sz w:val="24"/>
          <w:szCs w:val="24"/>
        </w:rPr>
        <w:t xml:space="preserve"> και τα Ψηφίσματα του ΣΑ ΟΗΕ για την επίλυση των ανοιχτών διεθνών ζητημάτων. </w:t>
      </w:r>
      <w:r w:rsidRPr="002C6E65">
        <w:rPr>
          <w:rFonts w:ascii="Arial" w:hAnsi="Arial" w:cs="Arial"/>
          <w:sz w:val="24"/>
          <w:szCs w:val="24"/>
        </w:rPr>
        <w:t>Καλεί την κυβέρνηση</w:t>
      </w:r>
      <w:r w:rsidR="0047658A" w:rsidRPr="002C6E65">
        <w:rPr>
          <w:rFonts w:ascii="Arial" w:hAnsi="Arial" w:cs="Arial"/>
          <w:sz w:val="24"/>
          <w:szCs w:val="24"/>
        </w:rPr>
        <w:t xml:space="preserve"> της Δημοκρατίας</w:t>
      </w:r>
      <w:r w:rsidRPr="002C6E65">
        <w:rPr>
          <w:rFonts w:ascii="Arial" w:hAnsi="Arial" w:cs="Arial"/>
          <w:sz w:val="24"/>
          <w:szCs w:val="24"/>
        </w:rPr>
        <w:t xml:space="preserve"> να επιβεβαιώσει τη δέσμευσ</w:t>
      </w:r>
      <w:r w:rsidR="0047658A" w:rsidRPr="002C6E65">
        <w:rPr>
          <w:rFonts w:ascii="Arial" w:hAnsi="Arial" w:cs="Arial"/>
          <w:sz w:val="24"/>
          <w:szCs w:val="24"/>
        </w:rPr>
        <w:t>ή</w:t>
      </w:r>
      <w:r w:rsidRPr="002C6E65">
        <w:rPr>
          <w:rFonts w:ascii="Arial" w:hAnsi="Arial" w:cs="Arial"/>
          <w:sz w:val="24"/>
          <w:szCs w:val="24"/>
        </w:rPr>
        <w:t xml:space="preserve"> της στα σχετικά Ψηφίσματα του ΣΑ του ΟΗΕ για την επίλυση του Μεσανατολικού</w:t>
      </w:r>
      <w:r w:rsidR="005E7350" w:rsidRPr="002C6E65">
        <w:rPr>
          <w:rFonts w:ascii="Arial" w:hAnsi="Arial" w:cs="Arial"/>
          <w:sz w:val="24"/>
          <w:szCs w:val="24"/>
        </w:rPr>
        <w:t>.</w:t>
      </w:r>
    </w:p>
    <w:p w14:paraId="33E1FC64" w14:textId="77777777" w:rsidR="00C53FCB" w:rsidRDefault="00C53FCB" w:rsidP="00C53FCB">
      <w:pPr>
        <w:pStyle w:val="ListParagraph"/>
        <w:rPr>
          <w:rFonts w:ascii="Arial" w:hAnsi="Arial" w:cs="Arial"/>
          <w:sz w:val="24"/>
          <w:szCs w:val="24"/>
        </w:rPr>
      </w:pPr>
    </w:p>
    <w:p w14:paraId="7EB34D02" w14:textId="77777777" w:rsidR="00E5741A" w:rsidRPr="00B1745E" w:rsidRDefault="00E5741A" w:rsidP="00C53FCB">
      <w:pPr>
        <w:pStyle w:val="ListParagraph"/>
        <w:rPr>
          <w:rFonts w:ascii="Arial" w:hAnsi="Arial" w:cs="Arial"/>
          <w:sz w:val="24"/>
          <w:szCs w:val="24"/>
        </w:rPr>
      </w:pPr>
    </w:p>
    <w:sectPr w:rsidR="00E5741A" w:rsidRPr="00B1745E" w:rsidSect="00A629EB">
      <w:pgSz w:w="11906" w:h="16838"/>
      <w:pgMar w:top="993" w:right="141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4F2F"/>
    <w:multiLevelType w:val="hybridMultilevel"/>
    <w:tmpl w:val="1BA26C6E"/>
    <w:lvl w:ilvl="0" w:tplc="24624B8E">
      <w:start w:val="1"/>
      <w:numFmt w:val="bullet"/>
      <w:lvlText w:val=""/>
      <w:lvlJc w:val="left"/>
      <w:pPr>
        <w:ind w:left="630" w:hanging="360"/>
      </w:pPr>
      <w:rPr>
        <w:rFonts w:ascii="Symbol" w:hAnsi="Symbol" w:hint="default"/>
      </w:rPr>
    </w:lvl>
    <w:lvl w:ilvl="1" w:tplc="10000003">
      <w:start w:val="1"/>
      <w:numFmt w:val="bullet"/>
      <w:lvlText w:val="o"/>
      <w:lvlJc w:val="left"/>
      <w:pPr>
        <w:ind w:left="1350" w:hanging="360"/>
      </w:pPr>
      <w:rPr>
        <w:rFonts w:ascii="Courier New" w:hAnsi="Courier New" w:cs="Courier New" w:hint="default"/>
      </w:rPr>
    </w:lvl>
    <w:lvl w:ilvl="2" w:tplc="10000005">
      <w:start w:val="1"/>
      <w:numFmt w:val="bullet"/>
      <w:lvlText w:val=""/>
      <w:lvlJc w:val="left"/>
      <w:pPr>
        <w:ind w:left="2070" w:hanging="360"/>
      </w:pPr>
      <w:rPr>
        <w:rFonts w:ascii="Wingdings" w:hAnsi="Wingdings" w:hint="default"/>
      </w:rPr>
    </w:lvl>
    <w:lvl w:ilvl="3" w:tplc="10000001">
      <w:start w:val="1"/>
      <w:numFmt w:val="bullet"/>
      <w:lvlText w:val=""/>
      <w:lvlJc w:val="left"/>
      <w:pPr>
        <w:ind w:left="2790" w:hanging="360"/>
      </w:pPr>
      <w:rPr>
        <w:rFonts w:ascii="Symbol" w:hAnsi="Symbol" w:hint="default"/>
      </w:rPr>
    </w:lvl>
    <w:lvl w:ilvl="4" w:tplc="10000003">
      <w:start w:val="1"/>
      <w:numFmt w:val="bullet"/>
      <w:lvlText w:val="o"/>
      <w:lvlJc w:val="left"/>
      <w:pPr>
        <w:ind w:left="3510" w:hanging="360"/>
      </w:pPr>
      <w:rPr>
        <w:rFonts w:ascii="Courier New" w:hAnsi="Courier New" w:cs="Courier New" w:hint="default"/>
      </w:rPr>
    </w:lvl>
    <w:lvl w:ilvl="5" w:tplc="10000005">
      <w:start w:val="1"/>
      <w:numFmt w:val="bullet"/>
      <w:lvlText w:val=""/>
      <w:lvlJc w:val="left"/>
      <w:pPr>
        <w:ind w:left="4230" w:hanging="360"/>
      </w:pPr>
      <w:rPr>
        <w:rFonts w:ascii="Wingdings" w:hAnsi="Wingdings" w:hint="default"/>
      </w:rPr>
    </w:lvl>
    <w:lvl w:ilvl="6" w:tplc="10000001">
      <w:start w:val="1"/>
      <w:numFmt w:val="bullet"/>
      <w:lvlText w:val=""/>
      <w:lvlJc w:val="left"/>
      <w:pPr>
        <w:ind w:left="4950" w:hanging="360"/>
      </w:pPr>
      <w:rPr>
        <w:rFonts w:ascii="Symbol" w:hAnsi="Symbol" w:hint="default"/>
      </w:rPr>
    </w:lvl>
    <w:lvl w:ilvl="7" w:tplc="10000003">
      <w:start w:val="1"/>
      <w:numFmt w:val="bullet"/>
      <w:lvlText w:val="o"/>
      <w:lvlJc w:val="left"/>
      <w:pPr>
        <w:ind w:left="5670" w:hanging="360"/>
      </w:pPr>
      <w:rPr>
        <w:rFonts w:ascii="Courier New" w:hAnsi="Courier New" w:cs="Courier New" w:hint="default"/>
      </w:rPr>
    </w:lvl>
    <w:lvl w:ilvl="8" w:tplc="10000005">
      <w:start w:val="1"/>
      <w:numFmt w:val="bullet"/>
      <w:lvlText w:val=""/>
      <w:lvlJc w:val="left"/>
      <w:pPr>
        <w:ind w:left="6390" w:hanging="360"/>
      </w:pPr>
      <w:rPr>
        <w:rFonts w:ascii="Wingdings" w:hAnsi="Wingdings" w:hint="default"/>
      </w:rPr>
    </w:lvl>
  </w:abstractNum>
  <w:abstractNum w:abstractNumId="1" w15:restartNumberingAfterBreak="0">
    <w:nsid w:val="2C4D413A"/>
    <w:multiLevelType w:val="hybridMultilevel"/>
    <w:tmpl w:val="42FAFB06"/>
    <w:lvl w:ilvl="0" w:tplc="C1A2DB5E">
      <w:start w:val="1"/>
      <w:numFmt w:val="bullet"/>
      <w:lvlText w:val=""/>
      <w:lvlJc w:val="left"/>
      <w:pPr>
        <w:ind w:left="5464" w:hanging="360"/>
      </w:pPr>
      <w:rPr>
        <w:rFonts w:ascii="Symbol" w:hAnsi="Symbol" w:hint="default"/>
      </w:rPr>
    </w:lvl>
    <w:lvl w:ilvl="1" w:tplc="20000003" w:tentative="1">
      <w:start w:val="1"/>
      <w:numFmt w:val="bullet"/>
      <w:lvlText w:val="o"/>
      <w:lvlJc w:val="left"/>
      <w:pPr>
        <w:ind w:left="6184" w:hanging="360"/>
      </w:pPr>
      <w:rPr>
        <w:rFonts w:ascii="Courier New" w:hAnsi="Courier New" w:cs="Courier New" w:hint="default"/>
      </w:rPr>
    </w:lvl>
    <w:lvl w:ilvl="2" w:tplc="20000005" w:tentative="1">
      <w:start w:val="1"/>
      <w:numFmt w:val="bullet"/>
      <w:lvlText w:val=""/>
      <w:lvlJc w:val="left"/>
      <w:pPr>
        <w:ind w:left="6904" w:hanging="360"/>
      </w:pPr>
      <w:rPr>
        <w:rFonts w:ascii="Wingdings" w:hAnsi="Wingdings" w:hint="default"/>
      </w:rPr>
    </w:lvl>
    <w:lvl w:ilvl="3" w:tplc="20000001" w:tentative="1">
      <w:start w:val="1"/>
      <w:numFmt w:val="bullet"/>
      <w:lvlText w:val=""/>
      <w:lvlJc w:val="left"/>
      <w:pPr>
        <w:ind w:left="7624" w:hanging="360"/>
      </w:pPr>
      <w:rPr>
        <w:rFonts w:ascii="Symbol" w:hAnsi="Symbol" w:hint="default"/>
      </w:rPr>
    </w:lvl>
    <w:lvl w:ilvl="4" w:tplc="20000003" w:tentative="1">
      <w:start w:val="1"/>
      <w:numFmt w:val="bullet"/>
      <w:lvlText w:val="o"/>
      <w:lvlJc w:val="left"/>
      <w:pPr>
        <w:ind w:left="8344" w:hanging="360"/>
      </w:pPr>
      <w:rPr>
        <w:rFonts w:ascii="Courier New" w:hAnsi="Courier New" w:cs="Courier New" w:hint="default"/>
      </w:rPr>
    </w:lvl>
    <w:lvl w:ilvl="5" w:tplc="20000005" w:tentative="1">
      <w:start w:val="1"/>
      <w:numFmt w:val="bullet"/>
      <w:lvlText w:val=""/>
      <w:lvlJc w:val="left"/>
      <w:pPr>
        <w:ind w:left="9064" w:hanging="360"/>
      </w:pPr>
      <w:rPr>
        <w:rFonts w:ascii="Wingdings" w:hAnsi="Wingdings" w:hint="default"/>
      </w:rPr>
    </w:lvl>
    <w:lvl w:ilvl="6" w:tplc="20000001" w:tentative="1">
      <w:start w:val="1"/>
      <w:numFmt w:val="bullet"/>
      <w:lvlText w:val=""/>
      <w:lvlJc w:val="left"/>
      <w:pPr>
        <w:ind w:left="9784" w:hanging="360"/>
      </w:pPr>
      <w:rPr>
        <w:rFonts w:ascii="Symbol" w:hAnsi="Symbol" w:hint="default"/>
      </w:rPr>
    </w:lvl>
    <w:lvl w:ilvl="7" w:tplc="20000003" w:tentative="1">
      <w:start w:val="1"/>
      <w:numFmt w:val="bullet"/>
      <w:lvlText w:val="o"/>
      <w:lvlJc w:val="left"/>
      <w:pPr>
        <w:ind w:left="10504" w:hanging="360"/>
      </w:pPr>
      <w:rPr>
        <w:rFonts w:ascii="Courier New" w:hAnsi="Courier New" w:cs="Courier New" w:hint="default"/>
      </w:rPr>
    </w:lvl>
    <w:lvl w:ilvl="8" w:tplc="20000005" w:tentative="1">
      <w:start w:val="1"/>
      <w:numFmt w:val="bullet"/>
      <w:lvlText w:val=""/>
      <w:lvlJc w:val="left"/>
      <w:pPr>
        <w:ind w:left="11224" w:hanging="360"/>
      </w:pPr>
      <w:rPr>
        <w:rFonts w:ascii="Wingdings" w:hAnsi="Wingdings" w:hint="default"/>
      </w:rPr>
    </w:lvl>
  </w:abstractNum>
  <w:abstractNum w:abstractNumId="2" w15:restartNumberingAfterBreak="0">
    <w:nsid w:val="36A22C04"/>
    <w:multiLevelType w:val="hybridMultilevel"/>
    <w:tmpl w:val="8AFEBEE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ECA43D7"/>
    <w:multiLevelType w:val="hybridMultilevel"/>
    <w:tmpl w:val="9D22D086"/>
    <w:lvl w:ilvl="0" w:tplc="C1A2DB5E">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7266F26"/>
    <w:multiLevelType w:val="hybridMultilevel"/>
    <w:tmpl w:val="5B5EC2FC"/>
    <w:lvl w:ilvl="0" w:tplc="3EC6834E">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7A68C8"/>
    <w:multiLevelType w:val="hybridMultilevel"/>
    <w:tmpl w:val="749265D2"/>
    <w:lvl w:ilvl="0" w:tplc="FFFFFFFF">
      <w:start w:val="1"/>
      <w:numFmt w:val="decimal"/>
      <w:lvlText w:val="%1."/>
      <w:lvlJc w:val="left"/>
      <w:pPr>
        <w:ind w:left="720" w:hanging="360"/>
      </w:pPr>
      <w:rPr>
        <w:rFonts w:hint="default"/>
        <w:b/>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39162264">
    <w:abstractNumId w:val="2"/>
  </w:num>
  <w:num w:numId="2" w16cid:durableId="2077556846">
    <w:abstractNumId w:val="1"/>
  </w:num>
  <w:num w:numId="3" w16cid:durableId="1793671178">
    <w:abstractNumId w:val="4"/>
  </w:num>
  <w:num w:numId="4" w16cid:durableId="211356465">
    <w:abstractNumId w:val="3"/>
  </w:num>
  <w:num w:numId="5" w16cid:durableId="360206750">
    <w:abstractNumId w:val="5"/>
  </w:num>
  <w:num w:numId="6" w16cid:durableId="1133869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C1"/>
    <w:rsid w:val="000F49C1"/>
    <w:rsid w:val="00143B67"/>
    <w:rsid w:val="00183E0B"/>
    <w:rsid w:val="002128A9"/>
    <w:rsid w:val="00293EFB"/>
    <w:rsid w:val="002C6E65"/>
    <w:rsid w:val="003049E0"/>
    <w:rsid w:val="0031119C"/>
    <w:rsid w:val="003202FE"/>
    <w:rsid w:val="0041234A"/>
    <w:rsid w:val="0047658A"/>
    <w:rsid w:val="005E7350"/>
    <w:rsid w:val="005F464F"/>
    <w:rsid w:val="00801773"/>
    <w:rsid w:val="008A66DD"/>
    <w:rsid w:val="00A02156"/>
    <w:rsid w:val="00A142F7"/>
    <w:rsid w:val="00A24326"/>
    <w:rsid w:val="00A629EB"/>
    <w:rsid w:val="00B1745E"/>
    <w:rsid w:val="00B778F0"/>
    <w:rsid w:val="00BA0BF7"/>
    <w:rsid w:val="00C53FCB"/>
    <w:rsid w:val="00C63F7E"/>
    <w:rsid w:val="00C9228A"/>
    <w:rsid w:val="00E5741A"/>
    <w:rsid w:val="00E675BB"/>
    <w:rsid w:val="00E82DB7"/>
    <w:rsid w:val="00E94410"/>
    <w:rsid w:val="00E95503"/>
    <w:rsid w:val="00EB1DB1"/>
    <w:rsid w:val="00F76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2849A"/>
  <w15:chartTrackingRefBased/>
  <w15:docId w15:val="{663CCD71-C8CE-4828-A262-9B77D046E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773"/>
    <w:pPr>
      <w:ind w:left="720"/>
      <w:contextualSpacing/>
    </w:pPr>
  </w:style>
  <w:style w:type="character" w:styleId="Emphasis">
    <w:name w:val="Emphasis"/>
    <w:basedOn w:val="DefaultParagraphFont"/>
    <w:uiPriority w:val="20"/>
    <w:qFormat/>
    <w:rsid w:val="00F76319"/>
    <w:rPr>
      <w:i/>
      <w:iCs/>
    </w:rPr>
  </w:style>
  <w:style w:type="character" w:styleId="Strong">
    <w:name w:val="Strong"/>
    <w:basedOn w:val="DefaultParagraphFont"/>
    <w:uiPriority w:val="22"/>
    <w:qFormat/>
    <w:rsid w:val="00F76319"/>
    <w:rPr>
      <w:b/>
      <w:bCs/>
    </w:rPr>
  </w:style>
  <w:style w:type="character" w:styleId="CommentReference">
    <w:name w:val="annotation reference"/>
    <w:basedOn w:val="DefaultParagraphFont"/>
    <w:uiPriority w:val="99"/>
    <w:semiHidden/>
    <w:unhideWhenUsed/>
    <w:rsid w:val="00E675BB"/>
    <w:rPr>
      <w:sz w:val="16"/>
      <w:szCs w:val="16"/>
    </w:rPr>
  </w:style>
  <w:style w:type="paragraph" w:styleId="CommentText">
    <w:name w:val="annotation text"/>
    <w:basedOn w:val="Normal"/>
    <w:link w:val="CommentTextChar"/>
    <w:uiPriority w:val="99"/>
    <w:unhideWhenUsed/>
    <w:rsid w:val="00E675BB"/>
    <w:pPr>
      <w:spacing w:line="240" w:lineRule="auto"/>
    </w:pPr>
    <w:rPr>
      <w:sz w:val="20"/>
      <w:szCs w:val="20"/>
    </w:rPr>
  </w:style>
  <w:style w:type="character" w:customStyle="1" w:styleId="CommentTextChar">
    <w:name w:val="Comment Text Char"/>
    <w:basedOn w:val="DefaultParagraphFont"/>
    <w:link w:val="CommentText"/>
    <w:uiPriority w:val="99"/>
    <w:rsid w:val="00E675BB"/>
    <w:rPr>
      <w:sz w:val="20"/>
      <w:szCs w:val="20"/>
    </w:rPr>
  </w:style>
  <w:style w:type="paragraph" w:styleId="CommentSubject">
    <w:name w:val="annotation subject"/>
    <w:basedOn w:val="CommentText"/>
    <w:next w:val="CommentText"/>
    <w:link w:val="CommentSubjectChar"/>
    <w:uiPriority w:val="99"/>
    <w:semiHidden/>
    <w:unhideWhenUsed/>
    <w:rsid w:val="00E675BB"/>
    <w:rPr>
      <w:b/>
      <w:bCs/>
    </w:rPr>
  </w:style>
  <w:style w:type="character" w:customStyle="1" w:styleId="CommentSubjectChar">
    <w:name w:val="Comment Subject Char"/>
    <w:basedOn w:val="CommentTextChar"/>
    <w:link w:val="CommentSubject"/>
    <w:uiPriority w:val="99"/>
    <w:semiHidden/>
    <w:rsid w:val="00E675BB"/>
    <w:rPr>
      <w:b/>
      <w:bCs/>
      <w:sz w:val="20"/>
      <w:szCs w:val="20"/>
    </w:rPr>
  </w:style>
  <w:style w:type="paragraph" w:styleId="BalloonText">
    <w:name w:val="Balloon Text"/>
    <w:basedOn w:val="Normal"/>
    <w:link w:val="BalloonTextChar"/>
    <w:uiPriority w:val="99"/>
    <w:semiHidden/>
    <w:unhideWhenUsed/>
    <w:rsid w:val="00E67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5BB"/>
    <w:rPr>
      <w:rFonts w:ascii="Segoe UI" w:hAnsi="Segoe UI" w:cs="Segoe UI"/>
      <w:sz w:val="18"/>
      <w:szCs w:val="18"/>
    </w:rPr>
  </w:style>
  <w:style w:type="character" w:styleId="Hyperlink">
    <w:name w:val="Hyperlink"/>
    <w:basedOn w:val="DefaultParagraphFont"/>
    <w:uiPriority w:val="99"/>
    <w:unhideWhenUsed/>
    <w:rsid w:val="00A02156"/>
    <w:rPr>
      <w:color w:val="0563C1" w:themeColor="hyperlink"/>
      <w:u w:val="single"/>
    </w:rPr>
  </w:style>
  <w:style w:type="paragraph" w:styleId="Revision">
    <w:name w:val="Revision"/>
    <w:hidden/>
    <w:uiPriority w:val="99"/>
    <w:semiHidden/>
    <w:rsid w:val="002C6E65"/>
    <w:pPr>
      <w:spacing w:after="0" w:line="240" w:lineRule="auto"/>
    </w:pPr>
  </w:style>
  <w:style w:type="paragraph" w:styleId="NormalWeb">
    <w:name w:val="Normal (Web)"/>
    <w:basedOn w:val="Normal"/>
    <w:uiPriority w:val="99"/>
    <w:semiHidden/>
    <w:unhideWhenUsed/>
    <w:rsid w:val="00E5741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10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Koukoumas</dc:creator>
  <cp:keywords/>
  <dc:description/>
  <cp:lastModifiedBy>User</cp:lastModifiedBy>
  <cp:revision>2</cp:revision>
  <cp:lastPrinted>2023-10-11T08:27:00Z</cp:lastPrinted>
  <dcterms:created xsi:type="dcterms:W3CDTF">2023-10-12T14:34:00Z</dcterms:created>
  <dcterms:modified xsi:type="dcterms:W3CDTF">2023-10-12T14:34:00Z</dcterms:modified>
</cp:coreProperties>
</file>