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C0F8" w14:textId="35CD5F05" w:rsidR="00AE7768" w:rsidRPr="0052650F" w:rsidRDefault="0026355D" w:rsidP="003C53D5">
      <w:pPr>
        <w:spacing w:line="360" w:lineRule="auto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bCs/>
          <w:lang w:val="el-GR"/>
        </w:rPr>
        <w:t xml:space="preserve">ΝΟΜΟΣ ΠΟΥ ΤΡΟΠΟΠΟΙΕΙ ΤΟΥΣ </w:t>
      </w:r>
      <w:r w:rsidR="00AE7768" w:rsidRPr="00045431">
        <w:rPr>
          <w:rFonts w:ascii="Arial" w:hAnsi="Arial" w:cs="Arial"/>
          <w:bCs/>
          <w:lang w:val="el-GR"/>
        </w:rPr>
        <w:t>ΠΕΡΙ ΜΗΧΑΝΟΚΙΝΗΤΩΝ ΟΧΗΜΑΤΩΝ ΚΑΙ ΤΡΟΧΑΙΑΣ ΚΙΝΗΣΕΩΣ ΝΟΜΟ</w:t>
      </w:r>
      <w:r>
        <w:rPr>
          <w:rFonts w:ascii="Arial" w:hAnsi="Arial" w:cs="Arial"/>
          <w:bCs/>
          <w:lang w:val="el-GR"/>
        </w:rPr>
        <w:t>ΥΣ</w:t>
      </w:r>
      <w:r w:rsidR="00AE7768" w:rsidRPr="00045431">
        <w:rPr>
          <w:rFonts w:ascii="Arial" w:hAnsi="Arial" w:cs="Arial"/>
          <w:bCs/>
          <w:lang w:val="el-GR"/>
        </w:rPr>
        <w:t xml:space="preserve"> ΤΟΥ </w:t>
      </w:r>
      <w:r>
        <w:rPr>
          <w:rFonts w:ascii="Arial" w:hAnsi="Arial" w:cs="Arial"/>
          <w:bCs/>
          <w:lang w:val="el-GR"/>
        </w:rPr>
        <w:t>197</w:t>
      </w:r>
      <w:r w:rsidR="00A60EB3">
        <w:rPr>
          <w:rFonts w:ascii="Arial" w:hAnsi="Arial" w:cs="Arial"/>
          <w:bCs/>
          <w:lang w:val="el-GR"/>
        </w:rPr>
        <w:t>2</w:t>
      </w:r>
      <w:r>
        <w:rPr>
          <w:rFonts w:ascii="Arial" w:hAnsi="Arial" w:cs="Arial"/>
          <w:bCs/>
          <w:lang w:val="el-GR"/>
        </w:rPr>
        <w:t xml:space="preserve"> ΕΩΣ (ΑΡ. 2) </w:t>
      </w:r>
      <w:r w:rsidR="00A60EB3">
        <w:rPr>
          <w:rFonts w:ascii="Arial" w:hAnsi="Arial" w:cs="Arial"/>
          <w:bCs/>
          <w:lang w:val="el-GR"/>
        </w:rPr>
        <w:t xml:space="preserve">ΤΟΥ </w:t>
      </w:r>
      <w:r w:rsidR="00AE7768" w:rsidRPr="00045431">
        <w:rPr>
          <w:rFonts w:ascii="Arial" w:hAnsi="Arial" w:cs="Arial"/>
          <w:bCs/>
          <w:lang w:val="el-GR"/>
        </w:rPr>
        <w:t>202</w:t>
      </w:r>
      <w:r w:rsidR="00A60EB3">
        <w:rPr>
          <w:rFonts w:ascii="Arial" w:hAnsi="Arial" w:cs="Arial"/>
          <w:bCs/>
          <w:lang w:val="el-GR"/>
        </w:rPr>
        <w:t>0</w:t>
      </w:r>
    </w:p>
    <w:p w14:paraId="15B5C2F6" w14:textId="77777777" w:rsidR="00AE7768" w:rsidRPr="004538C8" w:rsidRDefault="00AE7768" w:rsidP="003C53D5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09"/>
        <w:gridCol w:w="2107"/>
        <w:gridCol w:w="5422"/>
      </w:tblGrid>
      <w:tr w:rsidR="000920A6" w:rsidRPr="00B57922" w14:paraId="4AE9B4A2" w14:textId="77777777" w:rsidTr="00045431">
        <w:tc>
          <w:tcPr>
            <w:tcW w:w="1094" w:type="pct"/>
          </w:tcPr>
          <w:p w14:paraId="79051B2D" w14:textId="77777777" w:rsidR="000920A6" w:rsidRPr="00644A6F" w:rsidRDefault="000920A6" w:rsidP="003C53D5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3906" w:type="pct"/>
            <w:gridSpan w:val="2"/>
          </w:tcPr>
          <w:p w14:paraId="53F075F2" w14:textId="0D367C44" w:rsidR="000920A6" w:rsidRPr="00644A6F" w:rsidRDefault="000920A6" w:rsidP="003C53D5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644A6F">
              <w:rPr>
                <w:rFonts w:ascii="Arial" w:hAnsi="Arial" w:cs="Arial"/>
                <w:lang w:val="el-GR"/>
              </w:rPr>
              <w:t>Η Βουλή των Αντιπροσώπων ψηφίζει ως ακολούθως:</w:t>
            </w:r>
          </w:p>
        </w:tc>
      </w:tr>
      <w:tr w:rsidR="002F5723" w:rsidRPr="00B57922" w14:paraId="48F5CF94" w14:textId="77777777" w:rsidTr="00045431">
        <w:tc>
          <w:tcPr>
            <w:tcW w:w="1094" w:type="pct"/>
          </w:tcPr>
          <w:p w14:paraId="33D3F0E9" w14:textId="77777777" w:rsidR="002F5723" w:rsidRPr="00644A6F" w:rsidRDefault="002F5723" w:rsidP="003C53D5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3906" w:type="pct"/>
            <w:gridSpan w:val="2"/>
          </w:tcPr>
          <w:p w14:paraId="64CDDF21" w14:textId="77777777" w:rsidR="002F5723" w:rsidRPr="00644A6F" w:rsidRDefault="002F5723" w:rsidP="003C53D5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920A6" w:rsidRPr="00B57922" w14:paraId="1CC9EFCE" w14:textId="77777777" w:rsidTr="00045431">
        <w:tc>
          <w:tcPr>
            <w:tcW w:w="1094" w:type="pct"/>
          </w:tcPr>
          <w:p w14:paraId="4F8A01D0" w14:textId="77777777" w:rsidR="000920A6" w:rsidRPr="00045431" w:rsidRDefault="000920A6" w:rsidP="003C53D5">
            <w:pPr>
              <w:spacing w:line="360" w:lineRule="auto"/>
              <w:ind w:right="113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Συνοπτικός </w:t>
            </w:r>
          </w:p>
          <w:p w14:paraId="7C747774" w14:textId="77777777" w:rsidR="000920A6" w:rsidRPr="00045431" w:rsidRDefault="000920A6" w:rsidP="003C53D5">
            <w:pPr>
              <w:spacing w:line="360" w:lineRule="auto"/>
              <w:ind w:right="113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τίτλος.</w:t>
            </w:r>
          </w:p>
          <w:p w14:paraId="1B1796C0" w14:textId="558C279C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86 του 1972</w:t>
            </w:r>
          </w:p>
          <w:p w14:paraId="72FF1618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37 του 1974 </w:t>
            </w:r>
          </w:p>
          <w:p w14:paraId="3EFF8876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58 του 1976 </w:t>
            </w:r>
          </w:p>
          <w:p w14:paraId="6C22E683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20 του 1978</w:t>
            </w:r>
          </w:p>
          <w:p w14:paraId="11F23304" w14:textId="4B0F3D80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64 του 1978 </w:t>
            </w:r>
          </w:p>
          <w:p w14:paraId="139BEB03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72 του 1981 </w:t>
            </w:r>
          </w:p>
          <w:p w14:paraId="5F937B4C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83 του 1983 </w:t>
            </w:r>
          </w:p>
          <w:p w14:paraId="37EE0F11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75 του 1984 </w:t>
            </w:r>
          </w:p>
          <w:p w14:paraId="42C4CDB3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72 του 1985 </w:t>
            </w:r>
          </w:p>
          <w:p w14:paraId="131433A8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134 του 1989 </w:t>
            </w:r>
          </w:p>
          <w:p w14:paraId="090E6F87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152 του 1991 </w:t>
            </w:r>
          </w:p>
          <w:p w14:paraId="09D94A10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241 του 1991 </w:t>
            </w:r>
          </w:p>
          <w:p w14:paraId="6FFB0E3E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44(Ι) του 1992 </w:t>
            </w:r>
          </w:p>
          <w:p w14:paraId="0D5E56D7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5(Ι) του 1993 </w:t>
            </w:r>
          </w:p>
          <w:p w14:paraId="77362263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28(Ι) του 1993 </w:t>
            </w:r>
          </w:p>
          <w:p w14:paraId="72D21737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49(Ι) του 1994 </w:t>
            </w:r>
          </w:p>
          <w:p w14:paraId="00D17E83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5(Ι) του 1996 </w:t>
            </w:r>
          </w:p>
          <w:p w14:paraId="7FEF1FDB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45(Ι) του 1996 </w:t>
            </w:r>
          </w:p>
          <w:p w14:paraId="13A62493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95(Ι) του 1996 </w:t>
            </w:r>
          </w:p>
          <w:p w14:paraId="67D5DEC3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56(Ι) του 1998 </w:t>
            </w:r>
          </w:p>
          <w:p w14:paraId="12CFC3FF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1(Ι) του 1999 </w:t>
            </w:r>
          </w:p>
          <w:p w14:paraId="479EC95B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18(Ι) του 1999 </w:t>
            </w:r>
          </w:p>
          <w:p w14:paraId="319F78FB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66(Ι) του 1999</w:t>
            </w:r>
          </w:p>
          <w:p w14:paraId="4DF1159E" w14:textId="11F213B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117(Ι) του 1999 </w:t>
            </w:r>
          </w:p>
          <w:p w14:paraId="3BDF2CF7" w14:textId="09BD92C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61(Ι) του 2000 </w:t>
            </w:r>
          </w:p>
          <w:p w14:paraId="7BCCC88F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80(Ι) του 2000 </w:t>
            </w:r>
          </w:p>
          <w:p w14:paraId="7A370511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81(Ι) του 2000 </w:t>
            </w:r>
          </w:p>
          <w:p w14:paraId="2BCA4567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110(Ι) του 2000 </w:t>
            </w:r>
          </w:p>
          <w:p w14:paraId="09D54D5F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lastRenderedPageBreak/>
              <w:t xml:space="preserve">38(Ι) του 2001 </w:t>
            </w:r>
          </w:p>
          <w:p w14:paraId="64BA3CC8" w14:textId="45A23ECA" w:rsidR="000920A6" w:rsidRPr="00A76EC9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A76EC9">
              <w:rPr>
                <w:rFonts w:ascii="Arial" w:hAnsi="Arial" w:cs="Arial"/>
                <w:lang w:val="el-GR"/>
              </w:rPr>
              <w:t>9</w:t>
            </w:r>
            <w:r>
              <w:rPr>
                <w:rFonts w:ascii="Arial" w:hAnsi="Arial" w:cs="Arial"/>
                <w:lang w:val="el-GR"/>
              </w:rPr>
              <w:t>4</w:t>
            </w:r>
            <w:r w:rsidRPr="00A76EC9">
              <w:rPr>
                <w:rFonts w:ascii="Arial" w:hAnsi="Arial" w:cs="Arial"/>
                <w:lang w:val="el-GR"/>
              </w:rPr>
              <w:t xml:space="preserve">(Ι) του 2001 </w:t>
            </w:r>
          </w:p>
          <w:p w14:paraId="5705FDE4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98(Ι) του 2001 </w:t>
            </w:r>
          </w:p>
          <w:p w14:paraId="1BE9FF81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20(Ι) του 2002 </w:t>
            </w:r>
          </w:p>
          <w:p w14:paraId="7AFBAC03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237(Ι) του 2002 </w:t>
            </w:r>
          </w:p>
          <w:p w14:paraId="2402D91E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146(Ι) του 2003 </w:t>
            </w:r>
          </w:p>
          <w:p w14:paraId="1C500847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174(Ι) του 2003 </w:t>
            </w:r>
          </w:p>
          <w:p w14:paraId="455A3DFF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243(Ι) του 2004 </w:t>
            </w:r>
          </w:p>
          <w:p w14:paraId="32092DF0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255(Ι) του 2004</w:t>
            </w:r>
          </w:p>
          <w:p w14:paraId="253422E9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 270(Ι) του 2004 </w:t>
            </w:r>
          </w:p>
          <w:p w14:paraId="5C2C0C80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153(</w:t>
            </w:r>
            <w:r w:rsidRPr="00045431">
              <w:rPr>
                <w:rFonts w:ascii="Arial" w:hAnsi="Arial" w:cs="Arial"/>
              </w:rPr>
              <w:t>I</w:t>
            </w:r>
            <w:r w:rsidRPr="00045431">
              <w:rPr>
                <w:rFonts w:ascii="Arial" w:hAnsi="Arial" w:cs="Arial"/>
                <w:lang w:val="el-GR"/>
              </w:rPr>
              <w:t xml:space="preserve">) του 2005 </w:t>
            </w:r>
          </w:p>
          <w:p w14:paraId="20E86BC2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6(</w:t>
            </w:r>
            <w:r w:rsidRPr="00045431">
              <w:rPr>
                <w:rFonts w:ascii="Arial" w:hAnsi="Arial" w:cs="Arial"/>
              </w:rPr>
              <w:t>I</w:t>
            </w:r>
            <w:r w:rsidRPr="00045431">
              <w:rPr>
                <w:rFonts w:ascii="Arial" w:hAnsi="Arial" w:cs="Arial"/>
                <w:lang w:val="el-GR"/>
              </w:rPr>
              <w:t xml:space="preserve">) του 2006 </w:t>
            </w:r>
          </w:p>
          <w:p w14:paraId="0F7AC27A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71(Ι) του 2006 </w:t>
            </w:r>
          </w:p>
          <w:p w14:paraId="7383835B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145(Ι) του 2006 </w:t>
            </w:r>
          </w:p>
          <w:p w14:paraId="17532D60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107(Ι) του 2007 </w:t>
            </w:r>
          </w:p>
          <w:p w14:paraId="6D008454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5(Ι) του 2008 </w:t>
            </w:r>
          </w:p>
          <w:p w14:paraId="47E17D28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102(Ι) του 2008 </w:t>
            </w:r>
          </w:p>
          <w:p w14:paraId="308B3E13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113(Ι) του 2009 </w:t>
            </w:r>
          </w:p>
          <w:p w14:paraId="68D930DF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5(Ι) του 2010</w:t>
            </w:r>
          </w:p>
          <w:p w14:paraId="6F34D046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 8(Ι) του 2010 </w:t>
            </w:r>
          </w:p>
          <w:p w14:paraId="5826F188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93(Ι) του 2011 </w:t>
            </w:r>
          </w:p>
          <w:p w14:paraId="690CE205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109(Ι) του 2012 </w:t>
            </w:r>
          </w:p>
          <w:p w14:paraId="2E47BE12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166(Ι) του 2012 </w:t>
            </w:r>
          </w:p>
          <w:p w14:paraId="115393BB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100(Ι) του 2013 </w:t>
            </w:r>
          </w:p>
          <w:p w14:paraId="4E572295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1(Ι) του 2014 </w:t>
            </w:r>
          </w:p>
          <w:p w14:paraId="7FD68A10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11(Ι) του 2014</w:t>
            </w:r>
          </w:p>
          <w:p w14:paraId="647B8325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121(Ι) του 2014 </w:t>
            </w:r>
          </w:p>
          <w:p w14:paraId="7162FBAE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143(Ι) του 2014 </w:t>
            </w:r>
          </w:p>
          <w:p w14:paraId="7D5E28DC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172(Ι) του 2014 </w:t>
            </w:r>
          </w:p>
          <w:p w14:paraId="20527A6F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189(Ι) του 2014 </w:t>
            </w:r>
          </w:p>
          <w:p w14:paraId="172FA734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10(</w:t>
            </w:r>
            <w:r w:rsidRPr="00045431">
              <w:rPr>
                <w:rFonts w:ascii="Arial" w:hAnsi="Arial" w:cs="Arial"/>
              </w:rPr>
              <w:t>I</w:t>
            </w:r>
            <w:r w:rsidRPr="00045431">
              <w:rPr>
                <w:rFonts w:ascii="Arial" w:hAnsi="Arial" w:cs="Arial"/>
                <w:lang w:val="el-GR"/>
              </w:rPr>
              <w:t xml:space="preserve">) του 2015 </w:t>
            </w:r>
          </w:p>
          <w:p w14:paraId="1A2E362F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24(Ι) του 2015 </w:t>
            </w:r>
          </w:p>
          <w:p w14:paraId="79E156B4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29(</w:t>
            </w:r>
            <w:r w:rsidRPr="00045431">
              <w:rPr>
                <w:rFonts w:ascii="Arial" w:hAnsi="Arial" w:cs="Arial"/>
              </w:rPr>
              <w:t>I</w:t>
            </w:r>
            <w:r w:rsidRPr="00045431">
              <w:rPr>
                <w:rFonts w:ascii="Arial" w:hAnsi="Arial" w:cs="Arial"/>
                <w:lang w:val="el-GR"/>
              </w:rPr>
              <w:t xml:space="preserve">) του 2015 </w:t>
            </w:r>
          </w:p>
          <w:p w14:paraId="54C828FB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202(Ι) του 2015 </w:t>
            </w:r>
          </w:p>
          <w:p w14:paraId="1DD90D1D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lastRenderedPageBreak/>
              <w:t xml:space="preserve">1(Ι) του 2016 </w:t>
            </w:r>
          </w:p>
          <w:p w14:paraId="2AD8C28A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12(Ι) του 2016 </w:t>
            </w:r>
          </w:p>
          <w:p w14:paraId="58ABFA07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14(Ι) του 2016 </w:t>
            </w:r>
          </w:p>
          <w:p w14:paraId="58A3CCD6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103(Ι) του 2017</w:t>
            </w:r>
          </w:p>
          <w:p w14:paraId="1EF615F8" w14:textId="6017F3D5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8(Ι) του 2018 </w:t>
            </w:r>
          </w:p>
          <w:p w14:paraId="61B597F8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93(Ι) του 2018 </w:t>
            </w:r>
          </w:p>
          <w:p w14:paraId="0E93ECDF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154(Ι) του 2018 </w:t>
            </w:r>
          </w:p>
          <w:p w14:paraId="5BF2F071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47(Ι) του 2019 </w:t>
            </w:r>
          </w:p>
          <w:p w14:paraId="11FEF931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61(Ι) του 2019 </w:t>
            </w:r>
          </w:p>
          <w:p w14:paraId="7DAA93FB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146(Ι) του 2019 </w:t>
            </w:r>
          </w:p>
          <w:p w14:paraId="13FBF375" w14:textId="77777777" w:rsidR="000920A6" w:rsidRPr="00045431" w:rsidRDefault="000920A6" w:rsidP="003C53D5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105(Ι) του 2020</w:t>
            </w:r>
          </w:p>
          <w:p w14:paraId="0605E769" w14:textId="1C01DBBE" w:rsidR="000920A6" w:rsidRPr="00045431" w:rsidRDefault="000920A6" w:rsidP="003C53D5">
            <w:pPr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129(Ι) του 2020.</w:t>
            </w:r>
          </w:p>
        </w:tc>
        <w:tc>
          <w:tcPr>
            <w:tcW w:w="3906" w:type="pct"/>
            <w:gridSpan w:val="2"/>
          </w:tcPr>
          <w:p w14:paraId="2B8B5F0B" w14:textId="29731C1A" w:rsidR="000920A6" w:rsidRPr="00644A6F" w:rsidRDefault="000920A6" w:rsidP="003C53D5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644A6F">
              <w:rPr>
                <w:rFonts w:ascii="Arial" w:hAnsi="Arial" w:cs="Arial"/>
                <w:lang w:val="el-GR"/>
              </w:rPr>
              <w:lastRenderedPageBreak/>
              <w:t>1.</w:t>
            </w:r>
            <w:r w:rsidR="002F5723">
              <w:rPr>
                <w:rFonts w:ascii="Arial" w:hAnsi="Arial" w:cs="Arial"/>
                <w:lang w:val="el-GR"/>
              </w:rPr>
              <w:tab/>
            </w:r>
            <w:r w:rsidRPr="00644A6F">
              <w:rPr>
                <w:rFonts w:ascii="Arial" w:hAnsi="Arial" w:cs="Arial"/>
                <w:lang w:val="el-GR"/>
              </w:rPr>
              <w:t>Ο παρών Νόμος θα αναφέρεται ως ο περί</w:t>
            </w:r>
            <w:r w:rsidRPr="00045431">
              <w:rPr>
                <w:rFonts w:ascii="Arial" w:hAnsi="Arial" w:cs="Arial"/>
                <w:lang w:val="el-GR"/>
              </w:rPr>
              <w:t xml:space="preserve"> </w:t>
            </w:r>
            <w:r w:rsidRPr="00644A6F">
              <w:rPr>
                <w:rFonts w:ascii="Arial" w:hAnsi="Arial" w:cs="Arial"/>
                <w:lang w:val="el-GR"/>
              </w:rPr>
              <w:t xml:space="preserve">Μηχανοκινήτων Οχημάτων και Τροχαίας Κινήσεως (Τροποποιητικός) Νόμος του 2023 και θα διαβάζεται μαζί με τους περί Μηχανοκινήτων Οχημάτων και Τροχαίας Κινήσεως Νόμους του 1972 </w:t>
            </w:r>
            <w:r w:rsidR="002629C2">
              <w:rPr>
                <w:rFonts w:ascii="Arial" w:hAnsi="Arial" w:cs="Arial"/>
                <w:lang w:val="el-GR"/>
              </w:rPr>
              <w:t>έως</w:t>
            </w:r>
            <w:r w:rsidRPr="00644A6F">
              <w:rPr>
                <w:rFonts w:ascii="Arial" w:hAnsi="Arial" w:cs="Arial"/>
                <w:lang w:val="el-GR"/>
              </w:rPr>
              <w:t xml:space="preserve"> (</w:t>
            </w:r>
            <w:proofErr w:type="spellStart"/>
            <w:r w:rsidRPr="00644A6F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644A6F">
              <w:rPr>
                <w:rFonts w:ascii="Arial" w:hAnsi="Arial" w:cs="Arial"/>
                <w:lang w:val="el-GR"/>
              </w:rPr>
              <w:t>.</w:t>
            </w:r>
            <w:r w:rsidR="002629C2">
              <w:rPr>
                <w:rFonts w:ascii="Arial" w:hAnsi="Arial" w:cs="Arial"/>
                <w:lang w:val="el-GR"/>
              </w:rPr>
              <w:t xml:space="preserve"> </w:t>
            </w:r>
            <w:r w:rsidRPr="00644A6F">
              <w:rPr>
                <w:rFonts w:ascii="Arial" w:hAnsi="Arial" w:cs="Arial"/>
                <w:lang w:val="el-GR"/>
              </w:rPr>
              <w:t xml:space="preserve">2) του 2020 (που στο εξής θα αναφέρονται ως «ο βασικός νόμος») και ο βασικός νόμος και ο παρών Νόμος θα αναφέρονται μαζί ως οι περί Μηχανοκινήτων Οχημάτων και Τροχαίας Κινήσεως Νόμοι του 1972 </w:t>
            </w:r>
            <w:r w:rsidR="00474F1C">
              <w:rPr>
                <w:rFonts w:ascii="Arial" w:hAnsi="Arial" w:cs="Arial"/>
                <w:lang w:val="el-GR"/>
              </w:rPr>
              <w:t>έως</w:t>
            </w:r>
            <w:r w:rsidRPr="00644A6F">
              <w:rPr>
                <w:rFonts w:ascii="Arial" w:hAnsi="Arial" w:cs="Arial"/>
                <w:lang w:val="el-GR"/>
              </w:rPr>
              <w:t xml:space="preserve"> του 2023.</w:t>
            </w:r>
          </w:p>
        </w:tc>
      </w:tr>
      <w:tr w:rsidR="000920A6" w:rsidRPr="00B57922" w14:paraId="5100E647" w14:textId="77777777" w:rsidTr="00045431">
        <w:tc>
          <w:tcPr>
            <w:tcW w:w="1094" w:type="pct"/>
          </w:tcPr>
          <w:p w14:paraId="0A017E44" w14:textId="77777777" w:rsidR="000920A6" w:rsidRPr="00045431" w:rsidRDefault="000920A6" w:rsidP="003C53D5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3906" w:type="pct"/>
            <w:gridSpan w:val="2"/>
          </w:tcPr>
          <w:p w14:paraId="7655B4AA" w14:textId="77777777" w:rsidR="000920A6" w:rsidRPr="00644A6F" w:rsidRDefault="000920A6" w:rsidP="003C53D5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920A6" w:rsidRPr="00B57922" w14:paraId="42F6CB1A" w14:textId="77777777" w:rsidTr="00045431">
        <w:tc>
          <w:tcPr>
            <w:tcW w:w="1094" w:type="pct"/>
          </w:tcPr>
          <w:p w14:paraId="2CF71B1A" w14:textId="77777777" w:rsidR="00B66FD6" w:rsidRDefault="000920A6" w:rsidP="003C53D5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Τροποποίηση του άρθρου 2</w:t>
            </w:r>
          </w:p>
          <w:p w14:paraId="2A8F09D6" w14:textId="29D1D956" w:rsidR="000920A6" w:rsidRPr="00045431" w:rsidRDefault="000920A6" w:rsidP="003C53D5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του βασικού νόμου.</w:t>
            </w:r>
          </w:p>
        </w:tc>
        <w:tc>
          <w:tcPr>
            <w:tcW w:w="3906" w:type="pct"/>
            <w:gridSpan w:val="2"/>
          </w:tcPr>
          <w:p w14:paraId="4B6D80E6" w14:textId="3BBB8FAE" w:rsidR="000920A6" w:rsidRPr="00644A6F" w:rsidRDefault="000920A6" w:rsidP="003C53D5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644A6F">
              <w:rPr>
                <w:rFonts w:ascii="Arial" w:hAnsi="Arial" w:cs="Arial"/>
                <w:lang w:val="el-GR"/>
              </w:rPr>
              <w:t>2.</w:t>
            </w:r>
            <w:r w:rsidR="009A6918">
              <w:rPr>
                <w:rFonts w:ascii="Arial" w:hAnsi="Arial" w:cs="Arial"/>
                <w:lang w:val="el-GR"/>
              </w:rPr>
              <w:tab/>
            </w:r>
            <w:r w:rsidRPr="00644A6F">
              <w:rPr>
                <w:rFonts w:ascii="Arial" w:hAnsi="Arial" w:cs="Arial"/>
                <w:lang w:val="el-GR"/>
              </w:rPr>
              <w:t>Το άρθρο 2 του βασικού νόμου τροποποιείται με την προσθήκη</w:t>
            </w:r>
            <w:r>
              <w:rPr>
                <w:rFonts w:ascii="Arial" w:hAnsi="Arial" w:cs="Arial"/>
                <w:lang w:val="el-GR"/>
              </w:rPr>
              <w:t>,</w:t>
            </w:r>
            <w:r w:rsidRPr="00644A6F">
              <w:rPr>
                <w:rFonts w:ascii="Arial" w:hAnsi="Arial" w:cs="Arial"/>
                <w:lang w:val="el-GR"/>
              </w:rPr>
              <w:t xml:space="preserve"> στην κατάλληλη αλφαβητική σειρά, του ακόλουθου νέου όρου και του ορισμού </w:t>
            </w:r>
            <w:r w:rsidR="00B57922">
              <w:rPr>
                <w:rFonts w:ascii="Arial" w:hAnsi="Arial" w:cs="Arial"/>
                <w:lang w:val="el-GR"/>
              </w:rPr>
              <w:t>αυτού</w:t>
            </w:r>
            <w:r w:rsidRPr="00644A6F">
              <w:rPr>
                <w:rFonts w:ascii="Arial" w:hAnsi="Arial" w:cs="Arial"/>
                <w:lang w:val="el-GR"/>
              </w:rPr>
              <w:t>:</w:t>
            </w:r>
          </w:p>
        </w:tc>
      </w:tr>
      <w:tr w:rsidR="000920A6" w:rsidRPr="00B57922" w14:paraId="35CAE98B" w14:textId="77777777" w:rsidTr="00045431">
        <w:tc>
          <w:tcPr>
            <w:tcW w:w="1094" w:type="pct"/>
          </w:tcPr>
          <w:p w14:paraId="10DA6C3B" w14:textId="77777777" w:rsidR="000920A6" w:rsidRPr="00045431" w:rsidRDefault="000920A6" w:rsidP="003C53D5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3906" w:type="pct"/>
            <w:gridSpan w:val="2"/>
          </w:tcPr>
          <w:p w14:paraId="2676C75C" w14:textId="77777777" w:rsidR="000920A6" w:rsidRPr="00644A6F" w:rsidRDefault="000920A6" w:rsidP="003C53D5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920A6" w:rsidRPr="00B57922" w14:paraId="549345ED" w14:textId="77777777" w:rsidTr="00045431">
        <w:tc>
          <w:tcPr>
            <w:tcW w:w="1094" w:type="pct"/>
          </w:tcPr>
          <w:p w14:paraId="446E3A29" w14:textId="77777777" w:rsidR="000920A6" w:rsidRPr="00045431" w:rsidRDefault="000920A6" w:rsidP="003C53D5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93" w:type="pct"/>
          </w:tcPr>
          <w:p w14:paraId="2D4162EC" w14:textId="77777777" w:rsidR="00FD6232" w:rsidRDefault="00FD6232" w:rsidP="003C53D5">
            <w:pPr>
              <w:tabs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770C0529" w14:textId="77777777" w:rsidR="00DA5C4E" w:rsidRDefault="00DA5C4E" w:rsidP="00C627A5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</w:p>
          <w:p w14:paraId="1C2A1C58" w14:textId="301A2BB8" w:rsidR="000920A6" w:rsidRDefault="000920A6" w:rsidP="00C627A5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75(Ι) του 2016</w:t>
            </w:r>
          </w:p>
          <w:p w14:paraId="22B97E23" w14:textId="02638093" w:rsidR="000920A6" w:rsidRPr="00045431" w:rsidRDefault="000920A6" w:rsidP="00C627A5">
            <w:pPr>
              <w:tabs>
                <w:tab w:val="left" w:pos="567"/>
              </w:tabs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14(Ι) του 2023</w:t>
            </w:r>
            <w:r w:rsidRPr="00045431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2812" w:type="pct"/>
          </w:tcPr>
          <w:p w14:paraId="4128C827" w14:textId="14CA4DDF" w:rsidR="000920A6" w:rsidRPr="00644A6F" w:rsidRDefault="00DA5C4E" w:rsidP="003C53D5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«</w:t>
            </w:r>
            <w:r w:rsidR="00D504A8" w:rsidRPr="00D504A8">
              <w:rPr>
                <w:rFonts w:ascii="Arial" w:hAnsi="Arial" w:cs="Arial"/>
                <w:lang w:val="el-GR"/>
              </w:rPr>
              <w:t>“</w:t>
            </w:r>
            <w:r w:rsidR="000920A6" w:rsidRPr="00644A6F">
              <w:rPr>
                <w:rFonts w:ascii="Arial" w:hAnsi="Arial" w:cs="Arial"/>
                <w:lang w:val="el-GR"/>
              </w:rPr>
              <w:t>Κυπριακή Υπηρεσία Πληροφοριών</w:t>
            </w:r>
            <w:r w:rsidR="00D504A8" w:rsidRPr="00D504A8">
              <w:rPr>
                <w:rFonts w:ascii="Arial" w:hAnsi="Arial" w:cs="Arial"/>
                <w:lang w:val="el-GR"/>
              </w:rPr>
              <w:t>”</w:t>
            </w:r>
            <w:r w:rsidR="000920A6" w:rsidRPr="00644A6F">
              <w:rPr>
                <w:rFonts w:ascii="Arial" w:hAnsi="Arial" w:cs="Arial"/>
                <w:lang w:val="el-GR"/>
              </w:rPr>
              <w:t xml:space="preserve"> ή </w:t>
            </w:r>
            <w:r w:rsidR="00D504A8" w:rsidRPr="00D504A8">
              <w:rPr>
                <w:rFonts w:ascii="Arial" w:hAnsi="Arial" w:cs="Arial"/>
                <w:lang w:val="el-GR"/>
              </w:rPr>
              <w:t>“</w:t>
            </w:r>
            <w:r w:rsidR="000920A6" w:rsidRPr="00644A6F">
              <w:rPr>
                <w:rFonts w:ascii="Arial" w:hAnsi="Arial" w:cs="Arial"/>
                <w:lang w:val="el-GR"/>
              </w:rPr>
              <w:t>ΚΥΠ</w:t>
            </w:r>
            <w:r w:rsidR="00FD6232">
              <w:rPr>
                <w:rFonts w:ascii="Arial" w:hAnsi="Arial" w:cs="Arial"/>
                <w:lang w:val="el-GR"/>
              </w:rPr>
              <w:t>̋</w:t>
            </w:r>
            <w:r w:rsidR="00D504A8" w:rsidRPr="00D504A8">
              <w:rPr>
                <w:rFonts w:ascii="Arial" w:hAnsi="Arial" w:cs="Arial"/>
                <w:lang w:val="el-GR"/>
              </w:rPr>
              <w:t>”</w:t>
            </w:r>
            <w:r w:rsidR="00FD6232">
              <w:rPr>
                <w:rFonts w:ascii="Arial" w:hAnsi="Arial" w:cs="Arial"/>
                <w:lang w:val="el-GR"/>
              </w:rPr>
              <w:t xml:space="preserve"> </w:t>
            </w:r>
            <w:r w:rsidR="000920A6" w:rsidRPr="00644A6F">
              <w:rPr>
                <w:rFonts w:ascii="Arial" w:hAnsi="Arial" w:cs="Arial"/>
                <w:lang w:val="el-GR"/>
              </w:rPr>
              <w:t>έχει την έννοια που αποδίδε</w:t>
            </w:r>
            <w:r w:rsidR="000920A6">
              <w:rPr>
                <w:rFonts w:ascii="Arial" w:hAnsi="Arial" w:cs="Arial"/>
                <w:lang w:val="el-GR"/>
              </w:rPr>
              <w:t>τα</w:t>
            </w:r>
            <w:r w:rsidR="000920A6" w:rsidRPr="00644A6F">
              <w:rPr>
                <w:rFonts w:ascii="Arial" w:hAnsi="Arial" w:cs="Arial"/>
                <w:lang w:val="el-GR"/>
              </w:rPr>
              <w:t>ι στον όρο αυτό</w:t>
            </w:r>
            <w:r w:rsidR="000920A6">
              <w:rPr>
                <w:rFonts w:ascii="Arial" w:hAnsi="Arial" w:cs="Arial"/>
                <w:lang w:val="el-GR"/>
              </w:rPr>
              <w:t xml:space="preserve"> από τις διατάξεις</w:t>
            </w:r>
            <w:r w:rsidR="000920A6" w:rsidRPr="00644A6F">
              <w:rPr>
                <w:rFonts w:ascii="Arial" w:hAnsi="Arial" w:cs="Arial"/>
                <w:lang w:val="el-GR"/>
              </w:rPr>
              <w:t xml:space="preserve"> το</w:t>
            </w:r>
            <w:r w:rsidR="000920A6">
              <w:rPr>
                <w:rFonts w:ascii="Arial" w:hAnsi="Arial" w:cs="Arial"/>
                <w:lang w:val="el-GR"/>
              </w:rPr>
              <w:t>υ</w:t>
            </w:r>
            <w:r w:rsidR="000920A6" w:rsidRPr="00644A6F">
              <w:rPr>
                <w:rFonts w:ascii="Arial" w:hAnsi="Arial" w:cs="Arial"/>
                <w:lang w:val="el-GR"/>
              </w:rPr>
              <w:t xml:space="preserve"> άρθρο</w:t>
            </w:r>
            <w:r w:rsidR="000920A6">
              <w:rPr>
                <w:rFonts w:ascii="Arial" w:hAnsi="Arial" w:cs="Arial"/>
                <w:lang w:val="el-GR"/>
              </w:rPr>
              <w:t>υ</w:t>
            </w:r>
            <w:r w:rsidR="000920A6" w:rsidRPr="00644A6F">
              <w:rPr>
                <w:rFonts w:ascii="Arial" w:hAnsi="Arial" w:cs="Arial"/>
                <w:lang w:val="el-GR"/>
              </w:rPr>
              <w:t xml:space="preserve"> 2 του περί Κυπριακής Υπηρεσίας Πληροφοριών (ΚΥΠ) Νόμου·».</w:t>
            </w:r>
          </w:p>
        </w:tc>
      </w:tr>
      <w:tr w:rsidR="000920A6" w:rsidRPr="00B57922" w14:paraId="76B62170" w14:textId="77777777" w:rsidTr="00045431">
        <w:tc>
          <w:tcPr>
            <w:tcW w:w="1094" w:type="pct"/>
          </w:tcPr>
          <w:p w14:paraId="30EE730F" w14:textId="77777777" w:rsidR="000920A6" w:rsidRPr="00045431" w:rsidRDefault="000920A6" w:rsidP="003C53D5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93" w:type="pct"/>
          </w:tcPr>
          <w:p w14:paraId="46C0D7BF" w14:textId="77777777" w:rsidR="000920A6" w:rsidRPr="00644A6F" w:rsidRDefault="000920A6" w:rsidP="003C53D5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812" w:type="pct"/>
          </w:tcPr>
          <w:p w14:paraId="6F21974C" w14:textId="77777777" w:rsidR="000920A6" w:rsidRPr="00644A6F" w:rsidRDefault="000920A6" w:rsidP="003C53D5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920A6" w:rsidRPr="00B57922" w14:paraId="6FAD6FF0" w14:textId="77777777" w:rsidTr="00045431">
        <w:tc>
          <w:tcPr>
            <w:tcW w:w="1094" w:type="pct"/>
          </w:tcPr>
          <w:p w14:paraId="7F5754D5" w14:textId="77777777" w:rsidR="000432D3" w:rsidRDefault="000920A6" w:rsidP="003C53D5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 xml:space="preserve">Τροποποίηση του άρθρου </w:t>
            </w:r>
            <w:r>
              <w:rPr>
                <w:rFonts w:ascii="Arial" w:hAnsi="Arial" w:cs="Arial"/>
                <w:lang w:val="el-GR"/>
              </w:rPr>
              <w:t>6</w:t>
            </w:r>
            <w:r w:rsidRPr="00045431">
              <w:rPr>
                <w:rFonts w:ascii="Arial" w:hAnsi="Arial" w:cs="Arial"/>
                <w:lang w:val="el-GR"/>
              </w:rPr>
              <w:t xml:space="preserve"> </w:t>
            </w:r>
          </w:p>
          <w:p w14:paraId="442DB601" w14:textId="4ADF9B58" w:rsidR="000920A6" w:rsidRPr="00045431" w:rsidRDefault="000920A6" w:rsidP="003C53D5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045431">
              <w:rPr>
                <w:rFonts w:ascii="Arial" w:hAnsi="Arial" w:cs="Arial"/>
                <w:lang w:val="el-GR"/>
              </w:rPr>
              <w:t>του βασικού νόμου.</w:t>
            </w:r>
          </w:p>
        </w:tc>
        <w:tc>
          <w:tcPr>
            <w:tcW w:w="3906" w:type="pct"/>
            <w:gridSpan w:val="2"/>
          </w:tcPr>
          <w:p w14:paraId="28AC28FE" w14:textId="4C4D41BC" w:rsidR="000920A6" w:rsidRPr="00644A6F" w:rsidRDefault="000920A6" w:rsidP="003C53D5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644A6F">
              <w:rPr>
                <w:rFonts w:ascii="Arial" w:hAnsi="Arial" w:cs="Arial"/>
                <w:lang w:val="el-GR"/>
              </w:rPr>
              <w:t xml:space="preserve">3. </w:t>
            </w:r>
            <w:r w:rsidR="000432D3">
              <w:rPr>
                <w:rFonts w:ascii="Arial" w:hAnsi="Arial" w:cs="Arial"/>
                <w:lang w:val="el-GR"/>
              </w:rPr>
              <w:tab/>
            </w:r>
            <w:r w:rsidRPr="00644A6F">
              <w:rPr>
                <w:rFonts w:ascii="Arial" w:hAnsi="Arial" w:cs="Arial"/>
                <w:lang w:val="el-GR"/>
              </w:rPr>
              <w:t xml:space="preserve">Το εδάφιο (6) του άρθρου 6 του βασικού νόμου τροποποιείται με την αντικατάσταση της φράσης «Αστυνομικής </w:t>
            </w:r>
            <w:r>
              <w:rPr>
                <w:rFonts w:ascii="Arial" w:hAnsi="Arial" w:cs="Arial"/>
                <w:lang w:val="el-GR"/>
              </w:rPr>
              <w:t>Δυνάμεως</w:t>
            </w:r>
            <w:r w:rsidRPr="00644A6F">
              <w:rPr>
                <w:rFonts w:ascii="Arial" w:hAnsi="Arial" w:cs="Arial"/>
                <w:lang w:val="el-GR"/>
              </w:rPr>
              <w:t xml:space="preserve"> Κύπρου ή της Αστυνομικής Πυροσβεστικής Υπηρεσίας» (τρίτη γραμμή), με </w:t>
            </w:r>
            <w:r w:rsidR="007F12E6">
              <w:rPr>
                <w:rFonts w:ascii="Arial" w:hAnsi="Arial" w:cs="Arial"/>
                <w:lang w:val="el-GR"/>
              </w:rPr>
              <w:t>τη</w:t>
            </w:r>
            <w:r w:rsidRPr="00644A6F">
              <w:rPr>
                <w:rFonts w:ascii="Arial" w:hAnsi="Arial" w:cs="Arial"/>
                <w:lang w:val="el-GR"/>
              </w:rPr>
              <w:t xml:space="preserve"> φράση «Αστυνομίας Κύπρου ή της Πυροσβεστικής Υπηρεσίας ή της Κυπριακής Υπηρεσίας Πληροφοριών».</w:t>
            </w:r>
          </w:p>
        </w:tc>
      </w:tr>
    </w:tbl>
    <w:p w14:paraId="44896E78" w14:textId="77777777" w:rsidR="000432D3" w:rsidRDefault="000432D3" w:rsidP="003C53D5">
      <w:pPr>
        <w:spacing w:line="360" w:lineRule="auto"/>
        <w:rPr>
          <w:lang w:val="el-GR"/>
        </w:rPr>
      </w:pPr>
    </w:p>
    <w:p w14:paraId="1292EB60" w14:textId="77777777" w:rsidR="00BD41D1" w:rsidRDefault="00BD41D1" w:rsidP="003C53D5">
      <w:pPr>
        <w:spacing w:line="360" w:lineRule="auto"/>
        <w:rPr>
          <w:lang w:val="el-GR"/>
        </w:rPr>
      </w:pPr>
    </w:p>
    <w:p w14:paraId="43D60BA3" w14:textId="48ECEE94" w:rsidR="000F288B" w:rsidRPr="00045431" w:rsidRDefault="000F288B" w:rsidP="003C53D5">
      <w:pPr>
        <w:spacing w:line="360" w:lineRule="auto"/>
        <w:rPr>
          <w:rFonts w:ascii="Arial" w:hAnsi="Arial" w:cs="Arial"/>
          <w:lang w:val="el-GR"/>
        </w:rPr>
      </w:pPr>
      <w:proofErr w:type="spellStart"/>
      <w:r w:rsidRPr="00045431">
        <w:rPr>
          <w:rFonts w:ascii="Arial" w:hAnsi="Arial" w:cs="Arial"/>
          <w:lang w:val="el-GR"/>
        </w:rPr>
        <w:t>Αρ</w:t>
      </w:r>
      <w:proofErr w:type="spellEnd"/>
      <w:r w:rsidRPr="00045431">
        <w:rPr>
          <w:rFonts w:ascii="Arial" w:hAnsi="Arial" w:cs="Arial"/>
          <w:lang w:val="el-GR"/>
        </w:rPr>
        <w:t xml:space="preserve">. </w:t>
      </w:r>
      <w:proofErr w:type="spellStart"/>
      <w:r w:rsidRPr="00045431">
        <w:rPr>
          <w:rFonts w:ascii="Arial" w:hAnsi="Arial" w:cs="Arial"/>
          <w:lang w:val="el-GR"/>
        </w:rPr>
        <w:t>Φακ</w:t>
      </w:r>
      <w:proofErr w:type="spellEnd"/>
      <w:r w:rsidRPr="00045431">
        <w:rPr>
          <w:rFonts w:ascii="Arial" w:hAnsi="Arial" w:cs="Arial"/>
          <w:lang w:val="el-GR"/>
        </w:rPr>
        <w:t>. 23.01.064.078-2023</w:t>
      </w:r>
    </w:p>
    <w:p w14:paraId="02AB4711" w14:textId="09271B3B" w:rsidR="00F51D96" w:rsidRPr="00045431" w:rsidRDefault="00F51D96" w:rsidP="003C53D5">
      <w:pPr>
        <w:spacing w:line="360" w:lineRule="auto"/>
        <w:rPr>
          <w:rFonts w:ascii="Arial" w:hAnsi="Arial" w:cs="Arial"/>
          <w:lang w:val="el-GR"/>
        </w:rPr>
      </w:pPr>
      <w:r w:rsidRPr="00045431">
        <w:rPr>
          <w:rFonts w:ascii="Arial" w:hAnsi="Arial" w:cs="Arial"/>
          <w:lang w:val="el-GR"/>
        </w:rPr>
        <w:t>GA/</w:t>
      </w:r>
      <w:r>
        <w:rPr>
          <w:rFonts w:ascii="Arial" w:hAnsi="Arial" w:cs="Arial"/>
          <w:lang w:val="el-GR"/>
        </w:rPr>
        <w:t>ΠΧ΄Ν</w:t>
      </w:r>
    </w:p>
    <w:p w14:paraId="3799EF26" w14:textId="77777777" w:rsidR="009B316F" w:rsidRPr="009B316F" w:rsidRDefault="009B316F" w:rsidP="009B316F">
      <w:pPr>
        <w:rPr>
          <w:lang w:val="el-GR"/>
        </w:rPr>
      </w:pPr>
    </w:p>
    <w:p w14:paraId="4CBD352D" w14:textId="77777777" w:rsidR="009B316F" w:rsidRPr="009B316F" w:rsidRDefault="009B316F" w:rsidP="009B316F">
      <w:pPr>
        <w:jc w:val="right"/>
        <w:rPr>
          <w:lang w:val="el-GR"/>
        </w:rPr>
      </w:pPr>
    </w:p>
    <w:sectPr w:rsidR="009B316F" w:rsidRPr="009B316F" w:rsidSect="002C7D37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36AF" w14:textId="77777777" w:rsidR="00441C8A" w:rsidRDefault="00441C8A" w:rsidP="0052650F">
      <w:r>
        <w:separator/>
      </w:r>
    </w:p>
  </w:endnote>
  <w:endnote w:type="continuationSeparator" w:id="0">
    <w:p w14:paraId="66D547D5" w14:textId="77777777" w:rsidR="00441C8A" w:rsidRDefault="00441C8A" w:rsidP="0052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872B" w14:textId="48069BEE" w:rsidR="0052650F" w:rsidRDefault="0052650F">
    <w:pPr>
      <w:pStyle w:val="Footer"/>
      <w:jc w:val="right"/>
    </w:pPr>
  </w:p>
  <w:p w14:paraId="4C7834D1" w14:textId="77777777" w:rsidR="0052650F" w:rsidRDefault="00526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B67B" w14:textId="77777777" w:rsidR="00441C8A" w:rsidRDefault="00441C8A" w:rsidP="0052650F">
      <w:r>
        <w:separator/>
      </w:r>
    </w:p>
  </w:footnote>
  <w:footnote w:type="continuationSeparator" w:id="0">
    <w:p w14:paraId="43D4167E" w14:textId="77777777" w:rsidR="00441C8A" w:rsidRDefault="00441C8A" w:rsidP="0052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9466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48406" w14:textId="73D98357" w:rsidR="002C7D37" w:rsidRDefault="002C7D37">
        <w:pPr>
          <w:pStyle w:val="Header"/>
          <w:jc w:val="center"/>
        </w:pPr>
        <w:r w:rsidRPr="002C7D37">
          <w:rPr>
            <w:rFonts w:ascii="Arial" w:hAnsi="Arial" w:cs="Arial"/>
          </w:rPr>
          <w:fldChar w:fldCharType="begin"/>
        </w:r>
        <w:r w:rsidRPr="002C7D37">
          <w:rPr>
            <w:rFonts w:ascii="Arial" w:hAnsi="Arial" w:cs="Arial"/>
          </w:rPr>
          <w:instrText xml:space="preserve"> PAGE   \* MERGEFORMAT </w:instrText>
        </w:r>
        <w:r w:rsidRPr="002C7D37">
          <w:rPr>
            <w:rFonts w:ascii="Arial" w:hAnsi="Arial" w:cs="Arial"/>
          </w:rPr>
          <w:fldChar w:fldCharType="separate"/>
        </w:r>
        <w:r w:rsidRPr="002C7D37">
          <w:rPr>
            <w:rFonts w:ascii="Arial" w:hAnsi="Arial" w:cs="Arial"/>
            <w:noProof/>
          </w:rPr>
          <w:t>2</w:t>
        </w:r>
        <w:r w:rsidRPr="002C7D37">
          <w:rPr>
            <w:rFonts w:ascii="Arial" w:hAnsi="Arial" w:cs="Arial"/>
            <w:noProof/>
          </w:rPr>
          <w:fldChar w:fldCharType="end"/>
        </w:r>
      </w:p>
    </w:sdtContent>
  </w:sdt>
  <w:p w14:paraId="5C156AD0" w14:textId="77777777" w:rsidR="002C7D37" w:rsidRDefault="002C7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23"/>
    <w:rsid w:val="000432D3"/>
    <w:rsid w:val="00045431"/>
    <w:rsid w:val="000920A6"/>
    <w:rsid w:val="0009601B"/>
    <w:rsid w:val="000F288B"/>
    <w:rsid w:val="001C209C"/>
    <w:rsid w:val="002629C2"/>
    <w:rsid w:val="0026355D"/>
    <w:rsid w:val="0027426D"/>
    <w:rsid w:val="002C7D37"/>
    <w:rsid w:val="002F5723"/>
    <w:rsid w:val="003C53D5"/>
    <w:rsid w:val="004035DB"/>
    <w:rsid w:val="00436D61"/>
    <w:rsid w:val="00441C8A"/>
    <w:rsid w:val="00474F1C"/>
    <w:rsid w:val="0052650F"/>
    <w:rsid w:val="0063219B"/>
    <w:rsid w:val="00644A6F"/>
    <w:rsid w:val="006C2396"/>
    <w:rsid w:val="00701A46"/>
    <w:rsid w:val="007A07BF"/>
    <w:rsid w:val="007F12E6"/>
    <w:rsid w:val="008A1189"/>
    <w:rsid w:val="008C3747"/>
    <w:rsid w:val="008F2323"/>
    <w:rsid w:val="009269B1"/>
    <w:rsid w:val="009A6918"/>
    <w:rsid w:val="009B316F"/>
    <w:rsid w:val="00A60EB3"/>
    <w:rsid w:val="00AE7768"/>
    <w:rsid w:val="00B57922"/>
    <w:rsid w:val="00B66FD6"/>
    <w:rsid w:val="00BC7644"/>
    <w:rsid w:val="00BD2BF2"/>
    <w:rsid w:val="00BD41D1"/>
    <w:rsid w:val="00C627A5"/>
    <w:rsid w:val="00CF58F9"/>
    <w:rsid w:val="00D057A7"/>
    <w:rsid w:val="00D37E84"/>
    <w:rsid w:val="00D504A8"/>
    <w:rsid w:val="00DA5C4E"/>
    <w:rsid w:val="00E34C5C"/>
    <w:rsid w:val="00EC4ECF"/>
    <w:rsid w:val="00F34428"/>
    <w:rsid w:val="00F51D96"/>
    <w:rsid w:val="00F700BA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A25A"/>
  <w15:chartTrackingRefBased/>
  <w15:docId w15:val="{0A71D10E-476A-44D6-A103-32D2BA55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5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5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65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5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64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F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Neophytou  Irene</dc:creator>
  <cp:keywords/>
  <dc:description/>
  <cp:lastModifiedBy>HADJINIKOLA PANAGIOTA</cp:lastModifiedBy>
  <cp:revision>15</cp:revision>
  <cp:lastPrinted>2023-09-15T09:32:00Z</cp:lastPrinted>
  <dcterms:created xsi:type="dcterms:W3CDTF">2023-09-15T10:05:00Z</dcterms:created>
  <dcterms:modified xsi:type="dcterms:W3CDTF">2023-10-03T07:17:00Z</dcterms:modified>
</cp:coreProperties>
</file>