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380F" w14:textId="77777777" w:rsidR="00F55FCC" w:rsidRDefault="00B649D9" w:rsidP="001F489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582D7E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 w:rsidRPr="00582D7E">
        <w:rPr>
          <w:rFonts w:ascii="Arial" w:hAnsi="Arial" w:cs="Arial"/>
          <w:b/>
          <w:bCs/>
          <w:sz w:val="24"/>
          <w:szCs w:val="24"/>
        </w:rPr>
        <w:t xml:space="preserve">Ενέργειας, Εμπορίου, Βιομηχανίας </w:t>
      </w:r>
    </w:p>
    <w:p w14:paraId="4F57D6D9" w14:textId="043445DF" w:rsidR="004C5C75" w:rsidRPr="00582D7E" w:rsidRDefault="00062145" w:rsidP="001F489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>και Τουρισμού</w:t>
      </w:r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>τ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6E77B9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r w:rsidR="00380434">
        <w:rPr>
          <w:rFonts w:ascii="Arial" w:hAnsi="Arial" w:cs="Arial"/>
          <w:b/>
          <w:bCs/>
          <w:sz w:val="24"/>
          <w:szCs w:val="24"/>
        </w:rPr>
        <w:t>«</w:t>
      </w:r>
      <w:r w:rsidR="005D5C62" w:rsidRPr="005D5C62">
        <w:rPr>
          <w:rFonts w:ascii="Arial" w:hAnsi="Arial" w:cs="Arial"/>
          <w:b/>
          <w:bCs/>
          <w:sz w:val="24"/>
          <w:szCs w:val="24"/>
        </w:rPr>
        <w:t>Ο περί της Έκδοσης Δικαστικών Διαταγμάτων και Καταχώρησης Αντιπροσωπευτικών Αγωγών για την Προστασία των Συλλογικών Συμφερόντων των Καταναλωτών Νόμος του 2023</w:t>
      </w:r>
      <w:r w:rsidR="00380434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32056369" w:rsidR="00B649D9" w:rsidRPr="00582D7E" w:rsidRDefault="00B649D9" w:rsidP="001F4891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5A5BA99D" w:rsidR="001F02E2" w:rsidRPr="00582D7E" w:rsidRDefault="005C565A" w:rsidP="008713C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05A46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</w:p>
    <w:p w14:paraId="5E18674F" w14:textId="328896FE" w:rsidR="001F02E2" w:rsidRPr="00582D7E" w:rsidRDefault="001F02E2" w:rsidP="001F489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5D5C62">
        <w:rPr>
          <w:rFonts w:ascii="Arial" w:eastAsia="Simsun (Founder Extended)" w:hAnsi="Arial" w:cs="Arial"/>
          <w:bCs/>
          <w:sz w:val="24"/>
          <w:szCs w:val="24"/>
          <w:lang w:eastAsia="zh-CN"/>
        </w:rPr>
        <w:t>Αβέρωφ Νεοφύτου</w:t>
      </w: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866477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 Παντελίδης</w:t>
      </w:r>
    </w:p>
    <w:p w14:paraId="32BE64B0" w14:textId="14AE2562" w:rsidR="001F02E2" w:rsidRPr="00582D7E" w:rsidRDefault="001F02E2" w:rsidP="001F489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Σύκας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A05A46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Μιχάλης Γιακουμή</w:t>
      </w:r>
    </w:p>
    <w:p w14:paraId="13E23F1F" w14:textId="4E450EA9" w:rsidR="00536858" w:rsidRPr="00582D7E" w:rsidRDefault="001F02E2" w:rsidP="001F489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536858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05A46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6B6EB7F1" w14:textId="59DFC677" w:rsidR="004C5C75" w:rsidRPr="0022578A" w:rsidRDefault="00536858" w:rsidP="001F489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="00866477" w:rsidRPr="0086647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86647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16738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4B4D1625" w14:textId="77777777" w:rsidR="00C01104" w:rsidRDefault="004D65ED" w:rsidP="001F4891">
      <w:pPr>
        <w:pStyle w:val="BodyText2"/>
        <w:widowControl w:val="0"/>
        <w:rPr>
          <w:rFonts w:cs="Arial"/>
          <w:iCs/>
        </w:rPr>
      </w:pPr>
      <w:r w:rsidRPr="00582D7E">
        <w:rPr>
          <w:rFonts w:eastAsia="Simsun (Founder Extended)" w:cs="Arial"/>
          <w:bCs/>
          <w:szCs w:val="24"/>
        </w:rPr>
        <w:tab/>
      </w:r>
      <w:r w:rsidR="002E7989" w:rsidRPr="00582D7E">
        <w:rPr>
          <w:rFonts w:cs="Arial"/>
          <w:szCs w:val="24"/>
        </w:rPr>
        <w:t xml:space="preserve">Η Κοινοβουλευτική Επιτροπή </w:t>
      </w:r>
      <w:r w:rsidR="00167382" w:rsidRPr="00582D7E">
        <w:rPr>
          <w:rFonts w:cs="Arial"/>
          <w:szCs w:val="24"/>
        </w:rPr>
        <w:t>Ε</w:t>
      </w:r>
      <w:r w:rsidR="00D000EE" w:rsidRPr="00582D7E">
        <w:rPr>
          <w:rFonts w:cs="Arial"/>
          <w:szCs w:val="24"/>
        </w:rPr>
        <w:t>νέργειας, Εμπορίου, Βιομηχανίας και Τουρισμού</w:t>
      </w:r>
      <w:r w:rsidR="002E7989" w:rsidRPr="00582D7E">
        <w:rPr>
          <w:rFonts w:cs="Arial"/>
          <w:szCs w:val="24"/>
        </w:rPr>
        <w:t xml:space="preserve"> </w:t>
      </w:r>
      <w:bookmarkEnd w:id="1"/>
      <w:r w:rsidR="00D75DBF" w:rsidRPr="00582D7E">
        <w:rPr>
          <w:rFonts w:cs="Arial"/>
          <w:szCs w:val="24"/>
        </w:rPr>
        <w:t>μελέτησε</w:t>
      </w:r>
      <w:r w:rsidR="001C3F40" w:rsidRPr="001C3F40">
        <w:rPr>
          <w:rFonts w:cs="Arial"/>
          <w:szCs w:val="24"/>
        </w:rPr>
        <w:t xml:space="preserve"> </w:t>
      </w:r>
      <w:r w:rsidR="001C3F40">
        <w:rPr>
          <w:rFonts w:cs="Arial"/>
          <w:szCs w:val="24"/>
        </w:rPr>
        <w:t>τ</w:t>
      </w:r>
      <w:r w:rsidR="00A300EC">
        <w:rPr>
          <w:rFonts w:cs="Arial"/>
          <w:szCs w:val="24"/>
        </w:rPr>
        <w:t>ο πιο πάνω</w:t>
      </w:r>
      <w:r w:rsidR="00D75DBF" w:rsidRPr="00582D7E">
        <w:rPr>
          <w:rFonts w:cs="Arial"/>
          <w:szCs w:val="24"/>
        </w:rPr>
        <w:t xml:space="preserve"> </w:t>
      </w:r>
      <w:r w:rsidR="00A300EC">
        <w:rPr>
          <w:rFonts w:cs="Arial"/>
          <w:szCs w:val="24"/>
        </w:rPr>
        <w:t>νομοσχέδιο</w:t>
      </w:r>
      <w:r w:rsidR="001C3F40">
        <w:rPr>
          <w:rFonts w:cs="Arial"/>
        </w:rPr>
        <w:t xml:space="preserve"> </w:t>
      </w:r>
      <w:r w:rsidR="00A6741B" w:rsidRPr="001912B9">
        <w:rPr>
          <w:rFonts w:cs="Arial"/>
        </w:rPr>
        <w:t>σε</w:t>
      </w:r>
      <w:r w:rsidR="0041426A" w:rsidRPr="001912B9">
        <w:rPr>
          <w:rFonts w:cs="Arial"/>
        </w:rPr>
        <w:t xml:space="preserve"> </w:t>
      </w:r>
      <w:r w:rsidR="004B2BFE">
        <w:rPr>
          <w:rFonts w:cs="Arial"/>
        </w:rPr>
        <w:t>τέσσερις</w:t>
      </w:r>
      <w:r w:rsidR="004C5C75" w:rsidRPr="00582D7E">
        <w:rPr>
          <w:rFonts w:cs="Arial"/>
        </w:rPr>
        <w:t xml:space="preserve"> </w:t>
      </w:r>
      <w:r w:rsidR="00A6741B" w:rsidRPr="00582D7E">
        <w:rPr>
          <w:rFonts w:cs="Arial"/>
        </w:rPr>
        <w:t>συνεδρί</w:t>
      </w:r>
      <w:r w:rsidR="004C5C75" w:rsidRPr="00582D7E">
        <w:rPr>
          <w:rFonts w:cs="Arial"/>
        </w:rPr>
        <w:t>ες</w:t>
      </w:r>
      <w:r w:rsidR="00A6741B" w:rsidRPr="00582D7E">
        <w:rPr>
          <w:rFonts w:cs="Arial"/>
        </w:rPr>
        <w:t xml:space="preserve"> της</w:t>
      </w:r>
      <w:r w:rsidR="00C70B97" w:rsidRPr="00582D7E">
        <w:rPr>
          <w:rFonts w:cs="Arial"/>
        </w:rPr>
        <w:t>,</w:t>
      </w:r>
      <w:r w:rsidR="00A6741B" w:rsidRPr="00582D7E">
        <w:rPr>
          <w:rFonts w:cs="Arial"/>
        </w:rPr>
        <w:t xml:space="preserve"> που πραγματοποιήθηκ</w:t>
      </w:r>
      <w:r w:rsidR="004C5C75" w:rsidRPr="00582D7E">
        <w:rPr>
          <w:rFonts w:cs="Arial"/>
        </w:rPr>
        <w:t>αν</w:t>
      </w:r>
      <w:r w:rsidR="00A6741B" w:rsidRPr="00582D7E">
        <w:rPr>
          <w:rFonts w:cs="Arial"/>
        </w:rPr>
        <w:t xml:space="preserve"> </w:t>
      </w:r>
      <w:r w:rsidR="00272291">
        <w:rPr>
          <w:rFonts w:cs="Arial"/>
        </w:rPr>
        <w:t xml:space="preserve">στις </w:t>
      </w:r>
      <w:r w:rsidR="00EC36FB">
        <w:rPr>
          <w:rFonts w:cs="Arial"/>
        </w:rPr>
        <w:t>4 Ιουλίου</w:t>
      </w:r>
      <w:r w:rsidR="004B2BFE">
        <w:rPr>
          <w:rFonts w:cs="Arial"/>
        </w:rPr>
        <w:t xml:space="preserve"> και στις</w:t>
      </w:r>
      <w:r w:rsidR="00EC36FB">
        <w:rPr>
          <w:rFonts w:cs="Arial"/>
        </w:rPr>
        <w:t xml:space="preserve"> </w:t>
      </w:r>
      <w:r w:rsidR="00E157FF">
        <w:rPr>
          <w:rFonts w:cs="Arial"/>
        </w:rPr>
        <w:t>5</w:t>
      </w:r>
      <w:r w:rsidR="00150157">
        <w:rPr>
          <w:rFonts w:cs="Arial"/>
        </w:rPr>
        <w:t>,</w:t>
      </w:r>
      <w:r w:rsidR="00E157FF">
        <w:rPr>
          <w:rFonts w:cs="Arial"/>
        </w:rPr>
        <w:t xml:space="preserve"> </w:t>
      </w:r>
      <w:r w:rsidR="00150157">
        <w:rPr>
          <w:rFonts w:cs="Arial"/>
        </w:rPr>
        <w:t>12 και 19</w:t>
      </w:r>
      <w:r w:rsidR="00E157FF">
        <w:rPr>
          <w:rFonts w:cs="Arial"/>
        </w:rPr>
        <w:t xml:space="preserve"> </w:t>
      </w:r>
      <w:r w:rsidR="00EC36FB">
        <w:rPr>
          <w:rFonts w:cs="Arial"/>
        </w:rPr>
        <w:t xml:space="preserve">Σεπτεμβρίου </w:t>
      </w:r>
      <w:r w:rsidR="00A80B21" w:rsidRPr="00BF0CC3">
        <w:rPr>
          <w:rFonts w:cs="Arial"/>
        </w:rPr>
        <w:t>202</w:t>
      </w:r>
      <w:r w:rsidR="00EC36FB">
        <w:rPr>
          <w:rFonts w:cs="Arial"/>
        </w:rPr>
        <w:t>3</w:t>
      </w:r>
      <w:r w:rsidR="00D905C5" w:rsidRPr="00BF0CC3">
        <w:rPr>
          <w:rFonts w:cs="Arial"/>
        </w:rPr>
        <w:t xml:space="preserve">. </w:t>
      </w:r>
      <w:r w:rsidR="00B37754" w:rsidRPr="00BF0CC3">
        <w:rPr>
          <w:rFonts w:cs="Arial"/>
        </w:rPr>
        <w:t xml:space="preserve"> </w:t>
      </w:r>
      <w:r w:rsidR="00266C5B" w:rsidRPr="00BF0CC3">
        <w:rPr>
          <w:rFonts w:cs="Arial"/>
        </w:rPr>
        <w:t>Στ</w:t>
      </w:r>
      <w:r w:rsidR="004C5C75" w:rsidRPr="00BF0CC3">
        <w:rPr>
          <w:rFonts w:cs="Arial"/>
        </w:rPr>
        <w:t>ο πλαίσιο των</w:t>
      </w:r>
      <w:r w:rsidR="00266C5B" w:rsidRPr="00BF0CC3">
        <w:rPr>
          <w:rFonts w:cs="Arial"/>
        </w:rPr>
        <w:t xml:space="preserve"> </w:t>
      </w:r>
      <w:r w:rsidR="004C5C75" w:rsidRPr="00BF0CC3">
        <w:rPr>
          <w:rFonts w:cs="Arial"/>
        </w:rPr>
        <w:t>συνεδριάσεων</w:t>
      </w:r>
      <w:r w:rsidR="00266C5B" w:rsidRPr="00BF0CC3">
        <w:rPr>
          <w:rFonts w:cs="Arial"/>
        </w:rPr>
        <w:t xml:space="preserve"> της επιτροπής κλήθηκαν και παρευρέθηκαν </w:t>
      </w:r>
      <w:r w:rsidR="00EC36FB" w:rsidRPr="00C11EA1">
        <w:rPr>
          <w:rFonts w:cs="Arial"/>
          <w:iCs/>
        </w:rPr>
        <w:t xml:space="preserve">εκπρόσωποι του Υπουργείου Ενέργειας, Εμπορίου και Βιομηχανίας, της Υπηρεσίας Προστασίας Καταναλωτή του ίδιου υπουργείου, </w:t>
      </w:r>
      <w:r w:rsidR="00455D0D" w:rsidRPr="00C11EA1">
        <w:rPr>
          <w:rFonts w:cs="Arial"/>
          <w:iCs/>
        </w:rPr>
        <w:t>του Ανωτάτου Δικαστηρίου</w:t>
      </w:r>
      <w:r w:rsidR="00EC36FB" w:rsidRPr="00C11EA1">
        <w:rPr>
          <w:rFonts w:cs="Arial"/>
          <w:iCs/>
        </w:rPr>
        <w:t xml:space="preserve">, της Νομικής Υπηρεσίας της Δημοκρατίας, </w:t>
      </w:r>
      <w:r w:rsidR="00685A6E" w:rsidRPr="00C11EA1">
        <w:rPr>
          <w:rFonts w:cs="Arial"/>
          <w:iCs/>
        </w:rPr>
        <w:t xml:space="preserve">της Κεντρικής Τράπεζας της Κύπρου, </w:t>
      </w:r>
      <w:r w:rsidR="00EC36FB" w:rsidRPr="00C11EA1">
        <w:rPr>
          <w:rFonts w:cs="Arial"/>
          <w:iCs/>
        </w:rPr>
        <w:t>του Κυπριακού Συνδέσμου Καταναλωτών, της Παγκύπριας Ένωσης Καταναλωτών και Ποιότητας Ζωής, του Συνδέσμου Τραπεζών Κύπρου, του Κυπριακού Εμπορικού και Βιομηχανικού Επιμελητηρίου (ΚΕΒΕ</w:t>
      </w:r>
      <w:r w:rsidR="00EC36FB" w:rsidRPr="00347544">
        <w:rPr>
          <w:rFonts w:cs="Arial"/>
          <w:iCs/>
        </w:rPr>
        <w:t>), της Ομοσπονδίας Εργοδοτών και Βιομηχάνων (ΟΕΒ)</w:t>
      </w:r>
      <w:r w:rsidR="00595730" w:rsidRPr="00347544">
        <w:rPr>
          <w:rFonts w:cs="Arial"/>
          <w:iCs/>
        </w:rPr>
        <w:t>,</w:t>
      </w:r>
      <w:r w:rsidR="00EC36FB" w:rsidRPr="00347544">
        <w:rPr>
          <w:rFonts w:cs="Arial"/>
          <w:iCs/>
        </w:rPr>
        <w:t xml:space="preserve"> της Γενικής Συνομοσπονδίας</w:t>
      </w:r>
      <w:r w:rsidR="00EC36FB" w:rsidRPr="00C11EA1">
        <w:rPr>
          <w:rFonts w:cs="Arial"/>
          <w:iCs/>
        </w:rPr>
        <w:t xml:space="preserve"> Παγκύπριων Οργανώσεων Βιοτεχνών Επαγγελματιών Καταστηματαρχών (ΓΣ ΠΟΒΕΚ</w:t>
      </w:r>
      <w:r w:rsidR="00EC36FB" w:rsidRPr="00F652E8">
        <w:rPr>
          <w:rFonts w:cs="Arial"/>
          <w:iCs/>
        </w:rPr>
        <w:t>)</w:t>
      </w:r>
      <w:r w:rsidR="00595730" w:rsidRPr="00F652E8">
        <w:rPr>
          <w:rFonts w:cs="Arial"/>
          <w:iCs/>
        </w:rPr>
        <w:t xml:space="preserve"> </w:t>
      </w:r>
      <w:r w:rsidR="00595730" w:rsidRPr="000A5B48">
        <w:rPr>
          <w:rFonts w:cs="Arial"/>
          <w:iCs/>
        </w:rPr>
        <w:t xml:space="preserve">και </w:t>
      </w:r>
      <w:r w:rsidR="00F652E8" w:rsidRPr="000A5B48">
        <w:rPr>
          <w:rFonts w:cs="Arial"/>
          <w:iCs/>
        </w:rPr>
        <w:t>της συνδικαλιστικής οργάνωσης</w:t>
      </w:r>
      <w:r w:rsidR="00595730" w:rsidRPr="000A5B48">
        <w:rPr>
          <w:rFonts w:cs="Arial"/>
          <w:iCs/>
        </w:rPr>
        <w:t xml:space="preserve"> ΠΕΟ</w:t>
      </w:r>
      <w:r w:rsidR="00520563" w:rsidRPr="000A5B48">
        <w:rPr>
          <w:rFonts w:cs="Arial"/>
          <w:iCs/>
        </w:rPr>
        <w:t>.</w:t>
      </w:r>
      <w:r w:rsidR="00F652E8" w:rsidRPr="000A5B48">
        <w:rPr>
          <w:rFonts w:cs="Arial"/>
          <w:iCs/>
        </w:rPr>
        <w:t xml:space="preserve"> </w:t>
      </w:r>
      <w:r w:rsidR="00216CA4">
        <w:rPr>
          <w:rFonts w:cs="Arial"/>
          <w:iCs/>
        </w:rPr>
        <w:t xml:space="preserve"> </w:t>
      </w:r>
    </w:p>
    <w:p w14:paraId="65D08CD9" w14:textId="6757580A" w:rsidR="0022578A" w:rsidRDefault="00C01104" w:rsidP="001F4891">
      <w:pPr>
        <w:pStyle w:val="BodyText2"/>
        <w:widowControl w:val="0"/>
        <w:rPr>
          <w:rFonts w:cs="Arial"/>
          <w:iCs/>
        </w:rPr>
      </w:pPr>
      <w:r>
        <w:rPr>
          <w:rFonts w:cs="Arial"/>
          <w:iCs/>
        </w:rPr>
        <w:tab/>
      </w:r>
      <w:r w:rsidR="00F652E8" w:rsidRPr="000A5B48">
        <w:rPr>
          <w:rFonts w:cs="Arial"/>
          <w:iCs/>
        </w:rPr>
        <w:t>Ο Παγκύπριος Δικηγορικός Σύλλογος</w:t>
      </w:r>
      <w:r w:rsidR="000A5B48" w:rsidRPr="000A5B48">
        <w:rPr>
          <w:rFonts w:cs="Arial"/>
          <w:iCs/>
        </w:rPr>
        <w:t xml:space="preserve"> και οι συνδικαλιστικές οργανώσεις </w:t>
      </w:r>
      <w:r w:rsidR="00F652E8" w:rsidRPr="000A5B48">
        <w:rPr>
          <w:rFonts w:cs="Arial"/>
          <w:iCs/>
        </w:rPr>
        <w:t>ΣΕΚ, ΔΕΟΚ και ΠΑΣΥΔΥ</w:t>
      </w:r>
      <w:r w:rsidR="000A5B48" w:rsidRPr="000A5B48">
        <w:rPr>
          <w:rFonts w:cs="Arial"/>
          <w:iCs/>
        </w:rPr>
        <w:t>,</w:t>
      </w:r>
      <w:r w:rsidR="000A5B48">
        <w:rPr>
          <w:rFonts w:cs="Arial"/>
          <w:iCs/>
        </w:rPr>
        <w:t xml:space="preserve"> παρ’ όλο που κλήθηκαν</w:t>
      </w:r>
      <w:r w:rsidR="00E60AFE">
        <w:rPr>
          <w:rFonts w:cs="Arial"/>
          <w:iCs/>
        </w:rPr>
        <w:t>,</w:t>
      </w:r>
      <w:r w:rsidR="000A5B48">
        <w:rPr>
          <w:rFonts w:cs="Arial"/>
          <w:iCs/>
        </w:rPr>
        <w:t xml:space="preserve"> δεν εκπροσωπήθηκαν στη συνεδρία της επιτροπής.</w:t>
      </w:r>
    </w:p>
    <w:p w14:paraId="41ECA949" w14:textId="5BEFFE56" w:rsidR="00535524" w:rsidRDefault="00535524" w:rsidP="001F4891">
      <w:pPr>
        <w:pStyle w:val="BodyText2"/>
        <w:widowControl w:val="0"/>
        <w:rPr>
          <w:rFonts w:cs="Arial"/>
          <w:iCs/>
        </w:rPr>
      </w:pPr>
      <w:r>
        <w:rPr>
          <w:rFonts w:cs="Arial"/>
          <w:iCs/>
        </w:rPr>
        <w:lastRenderedPageBreak/>
        <w:tab/>
      </w:r>
      <w:r w:rsidR="000022C1" w:rsidRPr="000022C1">
        <w:rPr>
          <w:rFonts w:cs="Arial"/>
          <w:iCs/>
        </w:rPr>
        <w:t xml:space="preserve">Σημειώνεται ότι κατά τη συζήτηση </w:t>
      </w:r>
      <w:r w:rsidR="000022C1">
        <w:rPr>
          <w:rFonts w:cs="Arial"/>
          <w:iCs/>
        </w:rPr>
        <w:t>του νομοσχεδίου</w:t>
      </w:r>
      <w:r w:rsidR="000022C1" w:rsidRPr="000022C1">
        <w:rPr>
          <w:rFonts w:cs="Arial"/>
          <w:iCs/>
        </w:rPr>
        <w:t xml:space="preserve"> παρευρέθηκε επίσης το μέλος της επιτροπής </w:t>
      </w:r>
      <w:r w:rsidR="00990D67">
        <w:rPr>
          <w:rFonts w:cs="Arial"/>
          <w:iCs/>
        </w:rPr>
        <w:t>κ. Πανίκος Λεωνίδου.</w:t>
      </w:r>
    </w:p>
    <w:p w14:paraId="6C48A3DA" w14:textId="5192F758" w:rsidR="00D91AC4" w:rsidRPr="00582D7E" w:rsidRDefault="00D91AC4" w:rsidP="001F4891">
      <w:pPr>
        <w:pStyle w:val="BodyText2"/>
        <w:widowControl w:val="0"/>
        <w:rPr>
          <w:rFonts w:cs="Arial"/>
        </w:rPr>
      </w:pPr>
      <w:r>
        <w:rPr>
          <w:rFonts w:cs="Arial"/>
          <w:iCs/>
        </w:rPr>
        <w:tab/>
      </w:r>
      <w:r w:rsidRPr="00D96316">
        <w:rPr>
          <w:rFonts w:cs="Arial"/>
          <w:iCs/>
        </w:rPr>
        <w:t xml:space="preserve">Σημειώνεται </w:t>
      </w:r>
      <w:r w:rsidR="00535524">
        <w:rPr>
          <w:rFonts w:cs="Arial"/>
          <w:iCs/>
        </w:rPr>
        <w:t xml:space="preserve">περαιτέρω </w:t>
      </w:r>
      <w:r w:rsidRPr="00D96316">
        <w:rPr>
          <w:rFonts w:cs="Arial"/>
          <w:iCs/>
        </w:rPr>
        <w:t xml:space="preserve">ότι </w:t>
      </w:r>
      <w:r w:rsidR="006D7B0C" w:rsidRPr="00D96316">
        <w:rPr>
          <w:rFonts w:cs="Arial"/>
          <w:iCs/>
        </w:rPr>
        <w:t xml:space="preserve">η επιτροπή έκρινε σκόπιμη την κατά προτεραιότητα συζήτηση </w:t>
      </w:r>
      <w:r w:rsidR="00872B0C" w:rsidRPr="00D96316">
        <w:rPr>
          <w:rFonts w:cs="Arial"/>
          <w:iCs/>
        </w:rPr>
        <w:t>του νομοσχεδίου</w:t>
      </w:r>
      <w:r w:rsidR="006D7B0C" w:rsidRPr="00D96316">
        <w:rPr>
          <w:rFonts w:cs="Arial"/>
          <w:iCs/>
        </w:rPr>
        <w:t xml:space="preserve"> σύμφωνα με τις πρόνοιες του Κανονισμού 40Α του Κανονισμού της Βουλής, για λόγους που προκύπτουν από τους σκοπούς της προτεινόμενης νομοθετικής ρύθμισης, καθώς και λόγω </w:t>
      </w:r>
      <w:r w:rsidR="009C0686" w:rsidRPr="00D96316">
        <w:rPr>
          <w:rFonts w:cs="Arial"/>
          <w:iCs/>
        </w:rPr>
        <w:t xml:space="preserve">του ότι έχει σταλθεί </w:t>
      </w:r>
      <w:r w:rsidR="00F501DF" w:rsidRPr="00D96316">
        <w:rPr>
          <w:rFonts w:cs="Arial"/>
          <w:iCs/>
        </w:rPr>
        <w:t>αιτιολογημένη γνώμη από την Ευρωπαϊκή Επιτροπή λόγω καθυστερημένης μεταφοράς της σχετικής Οδηγίας στο εθνικό δίκαιο</w:t>
      </w:r>
      <w:r w:rsidR="006D7B0C" w:rsidRPr="00D96316">
        <w:rPr>
          <w:rFonts w:cs="Arial"/>
          <w:iCs/>
        </w:rPr>
        <w:t>.</w:t>
      </w:r>
      <w:r w:rsidR="00645321">
        <w:rPr>
          <w:rFonts w:cs="Arial"/>
          <w:iCs/>
        </w:rPr>
        <w:t xml:space="preserve"> </w:t>
      </w:r>
      <w:r w:rsidR="006D7B0C" w:rsidRPr="00D96316">
        <w:rPr>
          <w:rFonts w:cs="Arial"/>
          <w:iCs/>
        </w:rPr>
        <w:t xml:space="preserve"> Ειδικότερα, για τη συζήτηση </w:t>
      </w:r>
      <w:r w:rsidR="00E46F7B" w:rsidRPr="00D96316">
        <w:rPr>
          <w:rFonts w:cs="Arial"/>
          <w:iCs/>
        </w:rPr>
        <w:t>του νομοσχεδίου</w:t>
      </w:r>
      <w:r w:rsidR="006D7B0C" w:rsidRPr="00D96316">
        <w:rPr>
          <w:rFonts w:cs="Arial"/>
          <w:iCs/>
        </w:rPr>
        <w:t xml:space="preserve"> ακολουθήθηκε η προβλεπόμενη διαδικασία συζήτησης σύμφωνα με τα προαπαιτούμενα στον Κανονισμό της Βουλής στάδια συζήτησης, αλλά για σκοπούς επίσπευσης της όλης διαδικασίας τα εν λόγω στάδια έχουν συμπτυχθεί.</w:t>
      </w:r>
    </w:p>
    <w:p w14:paraId="623D230C" w14:textId="4F77834B" w:rsidR="00C51E87" w:rsidRPr="005B7189" w:rsidRDefault="00880510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tab/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Σκοπός του </w:t>
      </w:r>
      <w:r w:rsidR="00EC7E3C">
        <w:rPr>
          <w:rFonts w:ascii="Arial" w:eastAsia="Calibri" w:hAnsi="Arial" w:cs="Arial"/>
          <w:bCs/>
          <w:sz w:val="24"/>
          <w:szCs w:val="24"/>
        </w:rPr>
        <w:t>προτεινόμενου νόμου</w:t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C36FB" w:rsidRPr="00EC36FB">
        <w:rPr>
          <w:rFonts w:ascii="Arial" w:eastAsia="Calibri" w:hAnsi="Arial" w:cs="Arial"/>
          <w:bCs/>
          <w:sz w:val="24"/>
          <w:szCs w:val="24"/>
        </w:rPr>
        <w:t>είναι η θέσπιση νομοθεσίας για την εναρμόνιση της εθνικής νομοθεσίας με την πράξη της Ευρωπαϊκής Ένωσης με τίτλο «Οδηγία 2020/1828 του Ευρωπαϊκού Κοινοβουλίου και του Συμβουλίου της 25</w:t>
      </w:r>
      <w:r w:rsidR="00EC36FB" w:rsidRPr="00C01104">
        <w:rPr>
          <w:rFonts w:ascii="Arial" w:eastAsia="Calibri" w:hAnsi="Arial" w:cs="Arial"/>
          <w:bCs/>
          <w:sz w:val="24"/>
          <w:szCs w:val="24"/>
          <w:vertAlign w:val="superscript"/>
        </w:rPr>
        <w:t>ης</w:t>
      </w:r>
      <w:r w:rsidR="00EC36FB" w:rsidRPr="00EC36FB">
        <w:rPr>
          <w:rFonts w:ascii="Arial" w:eastAsia="Calibri" w:hAnsi="Arial" w:cs="Arial"/>
          <w:bCs/>
          <w:sz w:val="24"/>
          <w:szCs w:val="24"/>
        </w:rPr>
        <w:t xml:space="preserve"> Νοεμβρίου 2020 σχετικά με τις αντιπροσωπευτικές αγωγές για την προστασία των συλλογικών συμφερόντων των καταναλωτών και για την κατάργηση της οδηγίας 2009/22/ΕΚ»</w:t>
      </w:r>
      <w:r w:rsidR="00810FFD">
        <w:rPr>
          <w:rFonts w:ascii="Arial" w:eastAsia="Calibri" w:hAnsi="Arial" w:cs="Arial"/>
          <w:bCs/>
          <w:sz w:val="24"/>
          <w:szCs w:val="24"/>
        </w:rPr>
        <w:t xml:space="preserve"> (στο εξής «η Οδηγία»)</w:t>
      </w:r>
      <w:r w:rsidR="00EC36FB" w:rsidRPr="00EC36FB">
        <w:rPr>
          <w:rFonts w:ascii="Arial" w:eastAsia="Calibri" w:hAnsi="Arial" w:cs="Arial"/>
          <w:bCs/>
          <w:sz w:val="24"/>
          <w:szCs w:val="24"/>
        </w:rPr>
        <w:t>.</w:t>
      </w:r>
    </w:p>
    <w:p w14:paraId="43F35023" w14:textId="12602322" w:rsidR="003D70B9" w:rsidRDefault="00C51E87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EA3FB6">
        <w:rPr>
          <w:rFonts w:ascii="Arial" w:eastAsia="Calibri" w:hAnsi="Arial" w:cs="Arial"/>
          <w:bCs/>
          <w:sz w:val="24"/>
          <w:szCs w:val="24"/>
        </w:rPr>
        <w:t>Σ</w:t>
      </w:r>
      <w:r>
        <w:rPr>
          <w:rFonts w:ascii="Arial" w:eastAsia="Calibri" w:hAnsi="Arial" w:cs="Arial"/>
          <w:bCs/>
          <w:sz w:val="24"/>
          <w:szCs w:val="24"/>
        </w:rPr>
        <w:t>τα στοιχεία που κατατέθηκαν ενώπιον της επιτροπής από τους κυβερνητικούς αρμ</w:t>
      </w:r>
      <w:r w:rsidR="00C01104">
        <w:rPr>
          <w:rFonts w:ascii="Arial" w:eastAsia="Calibri" w:hAnsi="Arial" w:cs="Arial"/>
          <w:bCs/>
          <w:sz w:val="24"/>
          <w:szCs w:val="24"/>
        </w:rPr>
        <w:t>ο</w:t>
      </w:r>
      <w:r>
        <w:rPr>
          <w:rFonts w:ascii="Arial" w:eastAsia="Calibri" w:hAnsi="Arial" w:cs="Arial"/>
          <w:bCs/>
          <w:sz w:val="24"/>
          <w:szCs w:val="24"/>
        </w:rPr>
        <w:t>δ</w:t>
      </w:r>
      <w:r w:rsidR="00C01104">
        <w:rPr>
          <w:rFonts w:ascii="Arial" w:eastAsia="Calibri" w:hAnsi="Arial" w:cs="Arial"/>
          <w:bCs/>
          <w:sz w:val="24"/>
          <w:szCs w:val="24"/>
        </w:rPr>
        <w:t>ί</w:t>
      </w:r>
      <w:r>
        <w:rPr>
          <w:rFonts w:ascii="Arial" w:eastAsia="Calibri" w:hAnsi="Arial" w:cs="Arial"/>
          <w:bCs/>
          <w:sz w:val="24"/>
          <w:szCs w:val="24"/>
        </w:rPr>
        <w:t>ους</w:t>
      </w:r>
      <w:r w:rsidR="00EA3FB6">
        <w:rPr>
          <w:rFonts w:ascii="Arial" w:eastAsia="Calibri" w:hAnsi="Arial" w:cs="Arial"/>
          <w:bCs/>
          <w:sz w:val="24"/>
          <w:szCs w:val="24"/>
        </w:rPr>
        <w:t xml:space="preserve"> επισημαίνονται τα ακόλουθα:</w:t>
      </w:r>
    </w:p>
    <w:p w14:paraId="1F6B0690" w14:textId="0D308AB3" w:rsidR="003D70B9" w:rsidRDefault="00EA3FB6" w:rsidP="001F4891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θέσπιση της Οδηγίας κατέστη αναγκαία</w:t>
      </w:r>
      <w:r w:rsidR="00C01104">
        <w:rPr>
          <w:rFonts w:ascii="Arial" w:eastAsia="Calibri" w:hAnsi="Arial" w:cs="Arial"/>
          <w:bCs/>
          <w:sz w:val="24"/>
          <w:szCs w:val="24"/>
        </w:rPr>
        <w:t>,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όταν </w:t>
      </w:r>
      <w:r w:rsidR="00684645">
        <w:rPr>
          <w:rFonts w:ascii="Arial" w:eastAsia="Calibri" w:hAnsi="Arial" w:cs="Arial"/>
          <w:bCs/>
          <w:sz w:val="24"/>
          <w:szCs w:val="24"/>
        </w:rPr>
        <w:t>μέσω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του ελέγχου καταλληλότητας διαφάνηκε ότι η μέχρι τώρα ισχύουσα Οδηγία 2009/22/ΕΚ περί των αγωγών παραλείψεως δεν αντιμετώπισε ουσιαστικά και αποτελεσματικά τα χρόνια προβλήματα των καταναλωτών που επιζητούν ατομική επιδιόρθωση</w:t>
      </w:r>
      <w:r w:rsidR="00171F6F">
        <w:rPr>
          <w:rFonts w:ascii="Arial" w:eastAsia="Calibri" w:hAnsi="Arial" w:cs="Arial"/>
          <w:bCs/>
          <w:sz w:val="24"/>
          <w:szCs w:val="24"/>
        </w:rPr>
        <w:t>.</w:t>
      </w:r>
    </w:p>
    <w:p w14:paraId="3527FBD3" w14:textId="1A45A31C" w:rsidR="003D70B9" w:rsidRDefault="007D646B" w:rsidP="001F4891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Μ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ε σκοπό τη βελτίωση της αποτροπής των παράνομων πρακτικών και τη μείωση της ζημιάς των καταναλωτών</w:t>
      </w:r>
      <w:r w:rsidR="00C01104">
        <w:rPr>
          <w:rFonts w:ascii="Arial" w:eastAsia="Calibri" w:hAnsi="Arial" w:cs="Arial"/>
          <w:bCs/>
          <w:sz w:val="24"/>
          <w:szCs w:val="24"/>
        </w:rPr>
        <w:t>,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σε μία αγορά που χαρακτηρίζεται όλο και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lastRenderedPageBreak/>
        <w:t>περισσότερο από την παγκοσμιοποίηση και τον ψηφιακό μετασχηματισμό, κρίθηκε απαραίτητ</w:t>
      </w:r>
      <w:r w:rsidR="001A42E0">
        <w:rPr>
          <w:rFonts w:ascii="Arial" w:eastAsia="Calibri" w:hAnsi="Arial" w:cs="Arial"/>
          <w:bCs/>
          <w:sz w:val="24"/>
          <w:szCs w:val="24"/>
        </w:rPr>
        <w:t>η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A42E0">
        <w:rPr>
          <w:rFonts w:ascii="Arial" w:eastAsia="Calibri" w:hAnsi="Arial" w:cs="Arial"/>
          <w:bCs/>
          <w:sz w:val="24"/>
          <w:szCs w:val="24"/>
        </w:rPr>
        <w:t>η ενίσχυση των διαδικαστικών μηχανισμών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προστασίας των συλλογικών συμφερόντων των καταναλωτών, ώστε να </w:t>
      </w:r>
      <w:r w:rsidR="00281426">
        <w:rPr>
          <w:rFonts w:ascii="Arial" w:eastAsia="Calibri" w:hAnsi="Arial" w:cs="Arial"/>
          <w:bCs/>
          <w:sz w:val="24"/>
          <w:szCs w:val="24"/>
        </w:rPr>
        <w:t xml:space="preserve">παρέχεται η δυνατότητα έκδοσης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απαγορευτικ</w:t>
      </w:r>
      <w:r w:rsidR="00281426">
        <w:rPr>
          <w:rFonts w:ascii="Arial" w:eastAsia="Calibri" w:hAnsi="Arial" w:cs="Arial"/>
          <w:bCs/>
          <w:sz w:val="24"/>
          <w:szCs w:val="24"/>
        </w:rPr>
        <w:t>ών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διατ</w:t>
      </w:r>
      <w:r w:rsidR="00281426">
        <w:rPr>
          <w:rFonts w:ascii="Arial" w:eastAsia="Calibri" w:hAnsi="Arial" w:cs="Arial"/>
          <w:bCs/>
          <w:sz w:val="24"/>
          <w:szCs w:val="24"/>
        </w:rPr>
        <w:t>αγμάτων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, καθώς και μέτρ</w:t>
      </w:r>
      <w:r w:rsidR="00281426">
        <w:rPr>
          <w:rFonts w:ascii="Arial" w:eastAsia="Calibri" w:hAnsi="Arial" w:cs="Arial"/>
          <w:bCs/>
          <w:sz w:val="24"/>
          <w:szCs w:val="24"/>
        </w:rPr>
        <w:t>ων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επανόρθωσης ή/και αποκατάστασης</w:t>
      </w:r>
      <w:r w:rsidR="00171F6F">
        <w:rPr>
          <w:rFonts w:ascii="Arial" w:eastAsia="Calibri" w:hAnsi="Arial" w:cs="Arial"/>
          <w:bCs/>
          <w:sz w:val="24"/>
          <w:szCs w:val="24"/>
        </w:rPr>
        <w:t>.</w:t>
      </w:r>
    </w:p>
    <w:p w14:paraId="33F2413D" w14:textId="4529BC94" w:rsidR="003D70B9" w:rsidRDefault="00171F6F" w:rsidP="001F4891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Γ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ενικός στόχος </w:t>
      </w:r>
      <w:r w:rsidR="003D70B9">
        <w:rPr>
          <w:rFonts w:ascii="Arial" w:eastAsia="Calibri" w:hAnsi="Arial" w:cs="Arial"/>
          <w:bCs/>
          <w:sz w:val="24"/>
          <w:szCs w:val="24"/>
        </w:rPr>
        <w:t>του προτεινόμενου νόμου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είναι η συμβολή στην εύρυθμη λειτουργία της εσωτερικής αγοράς, μέσω της επίτευξης υψηλού επιπέδου προστασίας των καταναλωτών</w:t>
      </w:r>
      <w:r w:rsidR="00F63A0B">
        <w:rPr>
          <w:rFonts w:ascii="Arial" w:eastAsia="Calibri" w:hAnsi="Arial" w:cs="Arial"/>
          <w:bCs/>
          <w:sz w:val="24"/>
          <w:szCs w:val="24"/>
        </w:rPr>
        <w:t xml:space="preserve"> και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τη</w:t>
      </w:r>
      <w:r w:rsidR="00F63A0B">
        <w:rPr>
          <w:rFonts w:ascii="Arial" w:eastAsia="Calibri" w:hAnsi="Arial" w:cs="Arial"/>
          <w:bCs/>
          <w:sz w:val="24"/>
          <w:szCs w:val="24"/>
        </w:rPr>
        <w:t>ς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διασφάλιση</w:t>
      </w:r>
      <w:r w:rsidR="00F63A0B">
        <w:rPr>
          <w:rFonts w:ascii="Arial" w:eastAsia="Calibri" w:hAnsi="Arial" w:cs="Arial"/>
          <w:bCs/>
          <w:sz w:val="24"/>
          <w:szCs w:val="24"/>
        </w:rPr>
        <w:t>ς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ότι οι νομιμοποιούμενοι φορείς δύναται να ασκούν αντιπροσωπευτικές αγωγές, οι οποίες επιδιώκουν την προστασία των συλλογικών συμφερόντων των καταναλωτών σε περίπτωση παραβάσεων του ενωσιακού δικαίου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42E0945F" w14:textId="460ABF98" w:rsidR="003D70B9" w:rsidRDefault="00263097" w:rsidP="001F4891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Οδηγία και </w:t>
      </w:r>
      <w:r w:rsidR="00AF0A67">
        <w:rPr>
          <w:rFonts w:ascii="Arial" w:eastAsia="Calibri" w:hAnsi="Arial" w:cs="Arial"/>
          <w:bCs/>
          <w:sz w:val="24"/>
          <w:szCs w:val="24"/>
        </w:rPr>
        <w:t>ο προτεινόμενος νόμος καλύπτουν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ένα ευρύ φάσμα τομέων πέρα από την προστασία των καταναλωτών, όπως </w:t>
      </w:r>
      <w:r w:rsidR="009C1C59">
        <w:rPr>
          <w:rFonts w:ascii="Arial" w:eastAsia="Calibri" w:hAnsi="Arial" w:cs="Arial"/>
          <w:bCs/>
          <w:sz w:val="24"/>
          <w:szCs w:val="24"/>
        </w:rPr>
        <w:t xml:space="preserve">τις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τηλεπικοινωνίες, το περιβάλλον, </w:t>
      </w:r>
      <w:r w:rsidR="009C1C59">
        <w:rPr>
          <w:rFonts w:ascii="Arial" w:eastAsia="Calibri" w:hAnsi="Arial" w:cs="Arial"/>
          <w:bCs/>
          <w:sz w:val="24"/>
          <w:szCs w:val="24"/>
        </w:rPr>
        <w:t>τις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επενδύσεις, </w:t>
      </w:r>
      <w:r w:rsidR="009C1C59">
        <w:rPr>
          <w:rFonts w:ascii="Arial" w:eastAsia="Calibri" w:hAnsi="Arial" w:cs="Arial"/>
          <w:bCs/>
          <w:sz w:val="24"/>
          <w:szCs w:val="24"/>
        </w:rPr>
        <w:t>την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προστασία των δεδομένων προσωπικού χαρακτήρα, </w:t>
      </w:r>
      <w:r w:rsidR="009C1C59">
        <w:rPr>
          <w:rFonts w:ascii="Arial" w:eastAsia="Calibri" w:hAnsi="Arial" w:cs="Arial"/>
          <w:bCs/>
          <w:sz w:val="24"/>
          <w:szCs w:val="24"/>
        </w:rPr>
        <w:t xml:space="preserve">τον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χρηματοπιστωτικό τομέα, </w:t>
      </w:r>
      <w:r w:rsidR="009C1C59">
        <w:rPr>
          <w:rFonts w:ascii="Arial" w:eastAsia="Calibri" w:hAnsi="Arial" w:cs="Arial"/>
          <w:bCs/>
          <w:sz w:val="24"/>
          <w:szCs w:val="24"/>
        </w:rPr>
        <w:t>την υγεία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, τ</w:t>
      </w:r>
      <w:r w:rsidR="009C1C59">
        <w:rPr>
          <w:rFonts w:ascii="Arial" w:eastAsia="Calibri" w:hAnsi="Arial" w:cs="Arial"/>
          <w:bCs/>
          <w:sz w:val="24"/>
          <w:szCs w:val="24"/>
        </w:rPr>
        <w:t>α ταξίδια και τις μεταφορές</w:t>
      </w:r>
      <w:r w:rsidR="0021199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11993">
        <w:rPr>
          <w:rFonts w:ascii="Arial" w:eastAsia="Calibri" w:hAnsi="Arial" w:cs="Arial"/>
          <w:bCs/>
          <w:sz w:val="24"/>
          <w:szCs w:val="24"/>
        </w:rPr>
        <w:t>Συγκεκριμένα</w:t>
      </w:r>
      <w:r w:rsidR="00396E04">
        <w:rPr>
          <w:rFonts w:ascii="Arial" w:eastAsia="Calibri" w:hAnsi="Arial" w:cs="Arial"/>
          <w:bCs/>
          <w:sz w:val="24"/>
          <w:szCs w:val="24"/>
        </w:rPr>
        <w:t xml:space="preserve">, η Οδηγία και ο προτεινόμενος νόμος </w:t>
      </w:r>
      <w:r w:rsidR="001A68AE">
        <w:rPr>
          <w:rFonts w:ascii="Arial" w:eastAsia="Calibri" w:hAnsi="Arial" w:cs="Arial"/>
          <w:bCs/>
          <w:sz w:val="24"/>
          <w:szCs w:val="24"/>
        </w:rPr>
        <w:t xml:space="preserve">καλύπτουν </w:t>
      </w:r>
      <w:r w:rsidR="00B16E4C">
        <w:rPr>
          <w:rFonts w:ascii="Arial" w:eastAsia="Calibri" w:hAnsi="Arial" w:cs="Arial"/>
          <w:bCs/>
          <w:sz w:val="24"/>
          <w:szCs w:val="24"/>
        </w:rPr>
        <w:t>εξήντα έξι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D1487" w:rsidRPr="003D70B9">
        <w:rPr>
          <w:rFonts w:ascii="Arial" w:eastAsia="Calibri" w:hAnsi="Arial" w:cs="Arial"/>
          <w:bCs/>
          <w:sz w:val="24"/>
          <w:szCs w:val="24"/>
        </w:rPr>
        <w:t>συνολικά</w:t>
      </w:r>
      <w:r w:rsidR="001D148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01104">
        <w:rPr>
          <w:rFonts w:ascii="Arial" w:eastAsia="Calibri" w:hAnsi="Arial" w:cs="Arial"/>
          <w:bCs/>
          <w:sz w:val="24"/>
          <w:szCs w:val="24"/>
        </w:rPr>
        <w:t>Ο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δηγίες και </w:t>
      </w:r>
      <w:r w:rsidR="00917D3D">
        <w:rPr>
          <w:rFonts w:ascii="Arial" w:eastAsia="Calibri" w:hAnsi="Arial" w:cs="Arial"/>
          <w:bCs/>
          <w:sz w:val="24"/>
          <w:szCs w:val="24"/>
        </w:rPr>
        <w:t>κ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ανονισμούς της Ε</w:t>
      </w:r>
      <w:r w:rsidR="000944AC">
        <w:rPr>
          <w:rFonts w:ascii="Arial" w:eastAsia="Calibri" w:hAnsi="Arial" w:cs="Arial"/>
          <w:bCs/>
          <w:sz w:val="24"/>
          <w:szCs w:val="24"/>
        </w:rPr>
        <w:t>υρωπαϊκής Ένωσης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211993">
        <w:rPr>
          <w:rFonts w:ascii="Arial" w:eastAsia="Calibri" w:hAnsi="Arial" w:cs="Arial"/>
          <w:bCs/>
          <w:sz w:val="24"/>
          <w:szCs w:val="24"/>
        </w:rPr>
        <w:t>όπως περιλαμβάνονται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στο Παράρτημα Ι της Οδηγίας.  </w:t>
      </w:r>
    </w:p>
    <w:p w14:paraId="61640D4D" w14:textId="31C9490F" w:rsidR="003D70B9" w:rsidRPr="003D70B9" w:rsidRDefault="001B4C03" w:rsidP="001F4891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Με τις προτεινόμενες ρυθμίσεις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εκσυγχρονίζεται το υφιστάμενο θεσμικό πλαίσιο των αγωγών/διαταγμάτων, το οποίο επιτρέπει στα εθνικά δικαστήρια να διατάσσουν την παύση συμπεριφορών που παραβιάζουν τη νομοθεσία προστασίας καταναλωτή και την απαγόρευσ</w:t>
      </w:r>
      <w:r w:rsidR="000E77F7">
        <w:rPr>
          <w:rFonts w:ascii="Arial" w:eastAsia="Calibri" w:hAnsi="Arial" w:cs="Arial"/>
          <w:bCs/>
          <w:sz w:val="24"/>
          <w:szCs w:val="24"/>
        </w:rPr>
        <w:t>ή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τους στο μέλλον. </w:t>
      </w:r>
      <w:r w:rsidR="00F000F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Επιπροσθέτω</w:t>
      </w:r>
      <w:r w:rsidR="00F504A0">
        <w:rPr>
          <w:rFonts w:ascii="Arial" w:eastAsia="Calibri" w:hAnsi="Arial" w:cs="Arial"/>
          <w:bCs/>
          <w:sz w:val="24"/>
          <w:szCs w:val="24"/>
        </w:rPr>
        <w:t>ς, με τον προτεινόμενο νόμο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θεσπίζονται νέοι κανόνες για τη λήψη επανορθωτικών μέτρων από τα εθνικά δικαστήρια. </w:t>
      </w:r>
      <w:r w:rsidR="00F000F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0B40">
        <w:rPr>
          <w:rFonts w:ascii="Arial" w:eastAsia="Calibri" w:hAnsi="Arial" w:cs="Arial"/>
          <w:bCs/>
          <w:sz w:val="24"/>
          <w:szCs w:val="24"/>
        </w:rPr>
        <w:t xml:space="preserve">Τα εν λόγω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μέτρα μπορεί να συνίστανται</w:t>
      </w:r>
      <w:r w:rsidR="00C3786D">
        <w:rPr>
          <w:rFonts w:ascii="Arial" w:eastAsia="Calibri" w:hAnsi="Arial" w:cs="Arial"/>
          <w:bCs/>
          <w:sz w:val="24"/>
          <w:szCs w:val="24"/>
        </w:rPr>
        <w:t xml:space="preserve"> μεταξύ άλλων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στην επιδίκαση αποζημιώσεων, στην επιστροφή αχρεωστήτως χρεωσθέντων ποσών</w:t>
      </w:r>
      <w:r w:rsidR="00BD2031">
        <w:rPr>
          <w:rFonts w:ascii="Arial" w:eastAsia="Calibri" w:hAnsi="Arial" w:cs="Arial"/>
          <w:bCs/>
          <w:sz w:val="24"/>
          <w:szCs w:val="24"/>
        </w:rPr>
        <w:t xml:space="preserve"> και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σ</w:t>
      </w:r>
      <w:r w:rsidR="00595073">
        <w:rPr>
          <w:rFonts w:ascii="Arial" w:eastAsia="Calibri" w:hAnsi="Arial" w:cs="Arial"/>
          <w:bCs/>
          <w:sz w:val="24"/>
          <w:szCs w:val="24"/>
        </w:rPr>
        <w:t>την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lastRenderedPageBreak/>
        <w:t>επισκευή</w:t>
      </w:r>
      <w:r w:rsidR="00193F3D">
        <w:rPr>
          <w:rFonts w:ascii="Arial" w:eastAsia="Calibri" w:hAnsi="Arial" w:cs="Arial"/>
          <w:bCs/>
          <w:sz w:val="24"/>
          <w:szCs w:val="24"/>
        </w:rPr>
        <w:t xml:space="preserve"> ή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επιδιόρθωση</w:t>
      </w:r>
      <w:r w:rsidR="0062620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93F3D">
        <w:rPr>
          <w:rFonts w:ascii="Arial" w:eastAsia="Calibri" w:hAnsi="Arial" w:cs="Arial"/>
          <w:bCs/>
          <w:sz w:val="24"/>
          <w:szCs w:val="24"/>
        </w:rPr>
        <w:t xml:space="preserve">ή </w:t>
      </w:r>
      <w:r w:rsidR="003D70B9" w:rsidRPr="003D70B9">
        <w:rPr>
          <w:rFonts w:ascii="Arial" w:eastAsia="Calibri" w:hAnsi="Arial" w:cs="Arial"/>
          <w:bCs/>
          <w:sz w:val="24"/>
          <w:szCs w:val="24"/>
        </w:rPr>
        <w:t>αντικατάσταση αγορασθέντων προϊόντων</w:t>
      </w:r>
      <w:r w:rsidR="00BD2031">
        <w:rPr>
          <w:rFonts w:ascii="Arial" w:eastAsia="Calibri" w:hAnsi="Arial" w:cs="Arial"/>
          <w:bCs/>
          <w:sz w:val="24"/>
          <w:szCs w:val="24"/>
        </w:rPr>
        <w:t>.</w:t>
      </w:r>
    </w:p>
    <w:p w14:paraId="16D4EDFD" w14:textId="75ABCC8B" w:rsidR="00676C94" w:rsidRDefault="00676C94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Pr="00676C94">
        <w:rPr>
          <w:rFonts w:ascii="Arial" w:eastAsia="Calibri" w:hAnsi="Arial" w:cs="Arial"/>
          <w:bCs/>
          <w:sz w:val="24"/>
          <w:szCs w:val="24"/>
        </w:rPr>
        <w:t xml:space="preserve">Σημειώνεται ότι η μεταφορά </w:t>
      </w:r>
      <w:r>
        <w:rPr>
          <w:rFonts w:ascii="Arial" w:eastAsia="Calibri" w:hAnsi="Arial" w:cs="Arial"/>
          <w:bCs/>
          <w:sz w:val="24"/>
          <w:szCs w:val="24"/>
        </w:rPr>
        <w:t xml:space="preserve">της </w:t>
      </w:r>
      <w:r w:rsidRPr="00676C94">
        <w:rPr>
          <w:rFonts w:ascii="Arial" w:eastAsia="Calibri" w:hAnsi="Arial" w:cs="Arial"/>
          <w:bCs/>
          <w:sz w:val="24"/>
          <w:szCs w:val="24"/>
        </w:rPr>
        <w:t xml:space="preserve">Οδηγίας στην εθνική έννομη τάξη κρίνεται επείγουσα, επειδή η χρονική δέσμευση για την υιοθέτηση των προνοιών της από τα κράτη μέλη ήταν μέχρι την </w:t>
      </w:r>
      <w:r w:rsidR="003E5E64">
        <w:rPr>
          <w:rFonts w:ascii="Arial" w:eastAsia="Calibri" w:hAnsi="Arial" w:cs="Arial"/>
          <w:bCs/>
          <w:sz w:val="24"/>
          <w:szCs w:val="24"/>
        </w:rPr>
        <w:t>25</w:t>
      </w:r>
      <w:r w:rsidR="003E5E64" w:rsidRPr="003E5E64">
        <w:rPr>
          <w:rFonts w:ascii="Arial" w:eastAsia="Calibri" w:hAnsi="Arial" w:cs="Arial"/>
          <w:bCs/>
          <w:sz w:val="24"/>
          <w:szCs w:val="24"/>
          <w:vertAlign w:val="superscript"/>
        </w:rPr>
        <w:t>η</w:t>
      </w:r>
      <w:r w:rsidR="003E5E64">
        <w:rPr>
          <w:rFonts w:ascii="Arial" w:eastAsia="Calibri" w:hAnsi="Arial" w:cs="Arial"/>
          <w:bCs/>
          <w:sz w:val="24"/>
          <w:szCs w:val="24"/>
        </w:rPr>
        <w:t xml:space="preserve"> Δεκεμβρίου 2022</w:t>
      </w:r>
      <w:r w:rsidRPr="00676C94">
        <w:rPr>
          <w:rFonts w:ascii="Arial" w:eastAsia="Calibri" w:hAnsi="Arial" w:cs="Arial"/>
          <w:bCs/>
          <w:sz w:val="24"/>
          <w:szCs w:val="24"/>
        </w:rPr>
        <w:t xml:space="preserve">.  Συναφώς, η Ευρωπαϊκή </w:t>
      </w:r>
      <w:r w:rsidRPr="003C7C26">
        <w:rPr>
          <w:rFonts w:ascii="Arial" w:eastAsia="Calibri" w:hAnsi="Arial" w:cs="Arial"/>
          <w:bCs/>
          <w:sz w:val="24"/>
          <w:szCs w:val="24"/>
        </w:rPr>
        <w:t xml:space="preserve">Επιτροπή απέστειλε </w:t>
      </w:r>
      <w:r w:rsidR="003C7C26" w:rsidRPr="003C7C26">
        <w:rPr>
          <w:rFonts w:ascii="Arial" w:eastAsia="Calibri" w:hAnsi="Arial" w:cs="Arial"/>
          <w:bCs/>
          <w:sz w:val="24"/>
          <w:szCs w:val="24"/>
        </w:rPr>
        <w:t>αιτιολογημένη γνώμη</w:t>
      </w:r>
      <w:r w:rsidRPr="003C7C26">
        <w:rPr>
          <w:rFonts w:ascii="Arial" w:eastAsia="Calibri" w:hAnsi="Arial" w:cs="Arial"/>
          <w:bCs/>
          <w:sz w:val="24"/>
          <w:szCs w:val="24"/>
        </w:rPr>
        <w:t xml:space="preserve"> λόγω καθυστέρησης της εναρμόνισης της εθνικής ν</w:t>
      </w:r>
      <w:r w:rsidRPr="00676C94">
        <w:rPr>
          <w:rFonts w:ascii="Arial" w:eastAsia="Calibri" w:hAnsi="Arial" w:cs="Arial"/>
          <w:bCs/>
          <w:sz w:val="24"/>
          <w:szCs w:val="24"/>
        </w:rPr>
        <w:t xml:space="preserve">ομοθεσίας με την Οδηγία.  </w:t>
      </w:r>
      <w:r w:rsidR="006A5E78">
        <w:rPr>
          <w:rFonts w:ascii="Arial" w:eastAsia="Calibri" w:hAnsi="Arial" w:cs="Arial"/>
          <w:bCs/>
          <w:sz w:val="24"/>
          <w:szCs w:val="24"/>
        </w:rPr>
        <w:t>Π</w:t>
      </w:r>
      <w:r w:rsidR="006A5E78" w:rsidRPr="00676C94">
        <w:rPr>
          <w:rFonts w:ascii="Arial" w:eastAsia="Calibri" w:hAnsi="Arial" w:cs="Arial"/>
          <w:bCs/>
          <w:sz w:val="24"/>
          <w:szCs w:val="24"/>
        </w:rPr>
        <w:t>εραιτέρω</w:t>
      </w:r>
      <w:r w:rsidR="006A5E78">
        <w:rPr>
          <w:rFonts w:ascii="Arial" w:eastAsia="Calibri" w:hAnsi="Arial" w:cs="Arial"/>
          <w:bCs/>
          <w:sz w:val="24"/>
          <w:szCs w:val="24"/>
        </w:rPr>
        <w:t>, σ</w:t>
      </w:r>
      <w:r w:rsidRPr="00676C94">
        <w:rPr>
          <w:rFonts w:ascii="Arial" w:eastAsia="Calibri" w:hAnsi="Arial" w:cs="Arial"/>
          <w:bCs/>
          <w:sz w:val="24"/>
          <w:szCs w:val="24"/>
        </w:rPr>
        <w:t xml:space="preserve">ημειώνεται ότι το νομοσχέδιο κατατέθηκε στη Βουλή μετά τη λήξη της υπό αναφορά προθεσμίας και συγκεκριμένα στις </w:t>
      </w:r>
      <w:r w:rsidR="003328FC">
        <w:rPr>
          <w:rFonts w:ascii="Arial" w:eastAsia="Calibri" w:hAnsi="Arial" w:cs="Arial"/>
          <w:bCs/>
          <w:sz w:val="24"/>
          <w:szCs w:val="24"/>
        </w:rPr>
        <w:t>27 Απριλίου 2023</w:t>
      </w:r>
      <w:r w:rsidRPr="00676C94">
        <w:rPr>
          <w:rFonts w:ascii="Arial" w:eastAsia="Calibri" w:hAnsi="Arial" w:cs="Arial"/>
          <w:bCs/>
          <w:sz w:val="24"/>
          <w:szCs w:val="24"/>
        </w:rPr>
        <w:t>.</w:t>
      </w:r>
    </w:p>
    <w:p w14:paraId="23303329" w14:textId="44BAE0AF" w:rsidR="00676C94" w:rsidRPr="009A06F5" w:rsidRDefault="00676C94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  <w:t>Οι εκπρόσωποι τ</w:t>
      </w:r>
      <w:r w:rsidR="00345F11">
        <w:rPr>
          <w:rFonts w:ascii="Arial" w:eastAsia="Calibri" w:hAnsi="Arial" w:cs="Arial"/>
          <w:bCs/>
          <w:sz w:val="24"/>
          <w:szCs w:val="24"/>
        </w:rPr>
        <w:t>ου Κυπριακού Συνδέσμου Καταναλωτών και της Παγκύπριας Ένωσης Καταναλωτών και Ποιότητας Ζωής</w:t>
      </w:r>
      <w:r w:rsidR="00A47ED3">
        <w:rPr>
          <w:rFonts w:ascii="Arial" w:eastAsia="Calibri" w:hAnsi="Arial" w:cs="Arial"/>
          <w:bCs/>
          <w:sz w:val="24"/>
          <w:szCs w:val="24"/>
        </w:rPr>
        <w:t>,</w:t>
      </w:r>
      <w:r w:rsidR="00572FF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27CBD">
        <w:rPr>
          <w:rFonts w:ascii="Arial" w:eastAsia="Calibri" w:hAnsi="Arial" w:cs="Arial"/>
          <w:bCs/>
          <w:sz w:val="24"/>
          <w:szCs w:val="24"/>
        </w:rPr>
        <w:t>τόσο προφορικά όσο και γραπτώς</w:t>
      </w:r>
      <w:r w:rsidR="00C01104">
        <w:rPr>
          <w:rFonts w:ascii="Arial" w:eastAsia="Calibri" w:hAnsi="Arial" w:cs="Arial"/>
          <w:bCs/>
          <w:sz w:val="24"/>
          <w:szCs w:val="24"/>
        </w:rPr>
        <w:t>,</w:t>
      </w:r>
      <w:r w:rsidR="00E27CB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72FF2">
        <w:rPr>
          <w:rFonts w:ascii="Arial" w:eastAsia="Calibri" w:hAnsi="Arial" w:cs="Arial"/>
          <w:bCs/>
          <w:sz w:val="24"/>
          <w:szCs w:val="24"/>
        </w:rPr>
        <w:t>μέσω υπομνημάτων που υπέβαλαν ενώπιον της επιτροπής,</w:t>
      </w:r>
      <w:r w:rsidR="00A47ED3">
        <w:rPr>
          <w:rFonts w:ascii="Arial" w:eastAsia="Calibri" w:hAnsi="Arial" w:cs="Arial"/>
          <w:bCs/>
          <w:sz w:val="24"/>
          <w:szCs w:val="24"/>
        </w:rPr>
        <w:t xml:space="preserve"> διαφώνησαν με την πρόνοια του νομοσχεδίου σύμφωνα με την οποία απαγορεύεται οποιαδήποτε χρηματοδότηση των νομιμοποιούμενων φορέων από </w:t>
      </w:r>
      <w:r w:rsidR="00FC0DF8">
        <w:rPr>
          <w:rFonts w:ascii="Arial" w:eastAsia="Calibri" w:hAnsi="Arial" w:cs="Arial"/>
          <w:bCs/>
          <w:sz w:val="24"/>
          <w:szCs w:val="24"/>
        </w:rPr>
        <w:t>τη Δημοκρατία</w:t>
      </w:r>
      <w:r w:rsidR="00A47ED3">
        <w:rPr>
          <w:rFonts w:ascii="Arial" w:eastAsia="Calibri" w:hAnsi="Arial" w:cs="Arial"/>
          <w:bCs/>
          <w:sz w:val="24"/>
          <w:szCs w:val="24"/>
        </w:rPr>
        <w:t xml:space="preserve"> για </w:t>
      </w:r>
      <w:r w:rsidR="00E42C93">
        <w:rPr>
          <w:rFonts w:ascii="Arial" w:eastAsia="Calibri" w:hAnsi="Arial" w:cs="Arial"/>
          <w:bCs/>
          <w:sz w:val="24"/>
          <w:szCs w:val="24"/>
        </w:rPr>
        <w:t xml:space="preserve">συγκεκριμένες </w:t>
      </w:r>
      <w:r w:rsidR="00A47ED3">
        <w:rPr>
          <w:rFonts w:ascii="Arial" w:eastAsia="Calibri" w:hAnsi="Arial" w:cs="Arial"/>
          <w:bCs/>
          <w:sz w:val="24"/>
          <w:szCs w:val="24"/>
        </w:rPr>
        <w:t xml:space="preserve">αντιπροσωπευτικές αγωγές. </w:t>
      </w:r>
      <w:r w:rsidR="00A04E2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47ED3">
        <w:rPr>
          <w:rFonts w:ascii="Arial" w:eastAsia="Calibri" w:hAnsi="Arial" w:cs="Arial"/>
          <w:bCs/>
          <w:sz w:val="24"/>
          <w:szCs w:val="24"/>
        </w:rPr>
        <w:t>Περαιτέρω, ε</w:t>
      </w:r>
      <w:r w:rsidR="00973F57">
        <w:rPr>
          <w:rFonts w:ascii="Arial" w:eastAsia="Calibri" w:hAnsi="Arial" w:cs="Arial"/>
          <w:bCs/>
          <w:sz w:val="24"/>
          <w:szCs w:val="24"/>
        </w:rPr>
        <w:t xml:space="preserve">πισήμαναν ότι </w:t>
      </w:r>
      <w:r w:rsidR="00E94B38">
        <w:rPr>
          <w:rFonts w:ascii="Arial" w:eastAsia="Calibri" w:hAnsi="Arial" w:cs="Arial"/>
          <w:bCs/>
          <w:sz w:val="24"/>
          <w:szCs w:val="24"/>
        </w:rPr>
        <w:t>σε περίπτωση</w:t>
      </w:r>
      <w:r w:rsidR="00DC515F">
        <w:rPr>
          <w:rFonts w:ascii="Arial" w:eastAsia="Calibri" w:hAnsi="Arial" w:cs="Arial"/>
          <w:bCs/>
          <w:sz w:val="24"/>
          <w:szCs w:val="24"/>
        </w:rPr>
        <w:t xml:space="preserve"> καταχώρισης </w:t>
      </w:r>
      <w:r w:rsidR="00871503">
        <w:rPr>
          <w:rFonts w:ascii="Arial" w:eastAsia="Calibri" w:hAnsi="Arial" w:cs="Arial"/>
          <w:bCs/>
          <w:sz w:val="24"/>
          <w:szCs w:val="24"/>
        </w:rPr>
        <w:t>αντιπροσωπευτικής αγωγής στο πλαίσιο της οποίας οι καταναλωτές εκπροσωπούνται</w:t>
      </w:r>
      <w:r w:rsidR="00B524F2">
        <w:rPr>
          <w:rFonts w:ascii="Arial" w:eastAsia="Calibri" w:hAnsi="Arial" w:cs="Arial"/>
          <w:bCs/>
          <w:sz w:val="24"/>
          <w:szCs w:val="24"/>
        </w:rPr>
        <w:t xml:space="preserve"> με ρητή συναίνεση </w:t>
      </w:r>
      <w:r w:rsidR="00B524F2" w:rsidRPr="00345F11">
        <w:rPr>
          <w:rFonts w:ascii="Arial" w:eastAsia="Calibri" w:hAnsi="Arial" w:cs="Arial"/>
          <w:sz w:val="24"/>
          <w:szCs w:val="24"/>
        </w:rPr>
        <w:t>(opt in)</w:t>
      </w:r>
      <w:r w:rsidR="00420096">
        <w:rPr>
          <w:rFonts w:ascii="Arial" w:eastAsia="Calibri" w:hAnsi="Arial" w:cs="Arial"/>
          <w:sz w:val="24"/>
          <w:szCs w:val="24"/>
        </w:rPr>
        <w:t xml:space="preserve"> </w:t>
      </w:r>
      <w:r w:rsidR="00984FB3">
        <w:rPr>
          <w:rFonts w:ascii="Arial" w:eastAsia="Calibri" w:hAnsi="Arial" w:cs="Arial"/>
          <w:sz w:val="24"/>
          <w:szCs w:val="24"/>
        </w:rPr>
        <w:t>ο νομιμοποιούμενος φορέας πρέπει να σχηματίσει ξεχωριστό φάκελο για κάθε καταναλωτ</w:t>
      </w:r>
      <w:r w:rsidR="00B14B5E">
        <w:rPr>
          <w:rFonts w:ascii="Arial" w:eastAsia="Calibri" w:hAnsi="Arial" w:cs="Arial"/>
          <w:sz w:val="24"/>
          <w:szCs w:val="24"/>
        </w:rPr>
        <w:t xml:space="preserve">ή, να συγκεντρώσει </w:t>
      </w:r>
      <w:r w:rsidR="00984FB3">
        <w:rPr>
          <w:rFonts w:ascii="Arial" w:eastAsia="Calibri" w:hAnsi="Arial" w:cs="Arial"/>
          <w:sz w:val="24"/>
          <w:szCs w:val="24"/>
        </w:rPr>
        <w:t>όλα τα απαραίτητα δικαιολογητικά και αποδείξεις της ζημιάς που έχ</w:t>
      </w:r>
      <w:r w:rsidR="00DD19AB">
        <w:rPr>
          <w:rFonts w:ascii="Arial" w:eastAsia="Calibri" w:hAnsi="Arial" w:cs="Arial"/>
          <w:sz w:val="24"/>
          <w:szCs w:val="24"/>
        </w:rPr>
        <w:t>ουν</w:t>
      </w:r>
      <w:r w:rsidR="00984FB3">
        <w:rPr>
          <w:rFonts w:ascii="Arial" w:eastAsia="Calibri" w:hAnsi="Arial" w:cs="Arial"/>
          <w:sz w:val="24"/>
          <w:szCs w:val="24"/>
        </w:rPr>
        <w:t xml:space="preserve"> υποστεί</w:t>
      </w:r>
      <w:r w:rsidR="004C15D5">
        <w:rPr>
          <w:rFonts w:ascii="Arial" w:eastAsia="Calibri" w:hAnsi="Arial" w:cs="Arial"/>
          <w:sz w:val="24"/>
          <w:szCs w:val="24"/>
        </w:rPr>
        <w:t xml:space="preserve">, να τα αξιολογήσει και να αποφασίσει </w:t>
      </w:r>
      <w:r w:rsidR="003A6558">
        <w:rPr>
          <w:rFonts w:ascii="Arial" w:eastAsia="Calibri" w:hAnsi="Arial" w:cs="Arial"/>
          <w:sz w:val="24"/>
          <w:szCs w:val="24"/>
        </w:rPr>
        <w:t>κατά πόσο</w:t>
      </w:r>
      <w:r w:rsidR="004C15D5">
        <w:rPr>
          <w:rFonts w:ascii="Arial" w:eastAsia="Calibri" w:hAnsi="Arial" w:cs="Arial"/>
          <w:sz w:val="24"/>
          <w:szCs w:val="24"/>
        </w:rPr>
        <w:t xml:space="preserve"> υπάρχει συνάφεια των απαιτήσεών τους</w:t>
      </w:r>
      <w:r w:rsidR="00DD19AB">
        <w:rPr>
          <w:rFonts w:ascii="Arial" w:eastAsia="Calibri" w:hAnsi="Arial" w:cs="Arial"/>
          <w:sz w:val="24"/>
          <w:szCs w:val="24"/>
        </w:rPr>
        <w:t xml:space="preserve">. </w:t>
      </w:r>
      <w:r w:rsidR="00A04E2F">
        <w:rPr>
          <w:rFonts w:ascii="Arial" w:eastAsia="Calibri" w:hAnsi="Arial" w:cs="Arial"/>
          <w:sz w:val="24"/>
          <w:szCs w:val="24"/>
        </w:rPr>
        <w:t xml:space="preserve"> </w:t>
      </w:r>
      <w:r w:rsidR="00DD19AB">
        <w:rPr>
          <w:rFonts w:ascii="Arial" w:eastAsia="Calibri" w:hAnsi="Arial" w:cs="Arial"/>
          <w:sz w:val="24"/>
          <w:szCs w:val="24"/>
        </w:rPr>
        <w:t xml:space="preserve">Ως εκ τούτου, σύμφωνα με τους </w:t>
      </w:r>
      <w:r w:rsidR="00C01104">
        <w:rPr>
          <w:rFonts w:ascii="Arial" w:eastAsia="Calibri" w:hAnsi="Arial" w:cs="Arial"/>
          <w:sz w:val="24"/>
          <w:szCs w:val="24"/>
        </w:rPr>
        <w:t>ι</w:t>
      </w:r>
      <w:r w:rsidR="00DD19AB">
        <w:rPr>
          <w:rFonts w:ascii="Arial" w:eastAsia="Calibri" w:hAnsi="Arial" w:cs="Arial"/>
          <w:sz w:val="24"/>
          <w:szCs w:val="24"/>
        </w:rPr>
        <w:t>δ</w:t>
      </w:r>
      <w:r w:rsidR="00C01104">
        <w:rPr>
          <w:rFonts w:ascii="Arial" w:eastAsia="Calibri" w:hAnsi="Arial" w:cs="Arial"/>
          <w:sz w:val="24"/>
          <w:szCs w:val="24"/>
        </w:rPr>
        <w:t>ί</w:t>
      </w:r>
      <w:r w:rsidR="00DD19AB">
        <w:rPr>
          <w:rFonts w:ascii="Arial" w:eastAsia="Calibri" w:hAnsi="Arial" w:cs="Arial"/>
          <w:sz w:val="24"/>
          <w:szCs w:val="24"/>
        </w:rPr>
        <w:t>ους,</w:t>
      </w:r>
      <w:r w:rsidR="004C15D5">
        <w:rPr>
          <w:rFonts w:ascii="Arial" w:eastAsia="Calibri" w:hAnsi="Arial" w:cs="Arial"/>
          <w:sz w:val="24"/>
          <w:szCs w:val="24"/>
        </w:rPr>
        <w:t xml:space="preserve"> λόγω έλλειψης προσωπικού και οικονομικών πόρων </w:t>
      </w:r>
      <w:r w:rsidR="004D6A37">
        <w:rPr>
          <w:rFonts w:ascii="Arial" w:eastAsia="Calibri" w:hAnsi="Arial" w:cs="Arial"/>
          <w:sz w:val="24"/>
          <w:szCs w:val="24"/>
        </w:rPr>
        <w:t xml:space="preserve">οι εν λόγω σύνδεσμοι </w:t>
      </w:r>
      <w:r w:rsidR="008263AC">
        <w:rPr>
          <w:rFonts w:ascii="Arial" w:eastAsia="Calibri" w:hAnsi="Arial" w:cs="Arial"/>
          <w:sz w:val="24"/>
          <w:szCs w:val="24"/>
        </w:rPr>
        <w:t xml:space="preserve">δεν μπορούν </w:t>
      </w:r>
      <w:r w:rsidR="004D6A37">
        <w:rPr>
          <w:rFonts w:ascii="Arial" w:eastAsia="Calibri" w:hAnsi="Arial" w:cs="Arial"/>
          <w:sz w:val="24"/>
          <w:szCs w:val="24"/>
        </w:rPr>
        <w:t xml:space="preserve">να προχωρήσουν </w:t>
      </w:r>
      <w:r w:rsidR="00B12EA0">
        <w:rPr>
          <w:rFonts w:ascii="Arial" w:eastAsia="Calibri" w:hAnsi="Arial" w:cs="Arial"/>
          <w:sz w:val="24"/>
          <w:szCs w:val="24"/>
        </w:rPr>
        <w:t>σε</w:t>
      </w:r>
      <w:r w:rsidR="008263AC">
        <w:rPr>
          <w:rFonts w:ascii="Arial" w:eastAsia="Calibri" w:hAnsi="Arial" w:cs="Arial"/>
          <w:sz w:val="24"/>
          <w:szCs w:val="24"/>
        </w:rPr>
        <w:t xml:space="preserve"> καταχώριση</w:t>
      </w:r>
      <w:r w:rsidR="00B12EA0">
        <w:rPr>
          <w:rFonts w:ascii="Arial" w:eastAsia="Calibri" w:hAnsi="Arial" w:cs="Arial"/>
          <w:sz w:val="24"/>
          <w:szCs w:val="24"/>
        </w:rPr>
        <w:t xml:space="preserve"> αντιπροσωπευτική</w:t>
      </w:r>
      <w:r w:rsidR="008263AC">
        <w:rPr>
          <w:rFonts w:ascii="Arial" w:eastAsia="Calibri" w:hAnsi="Arial" w:cs="Arial"/>
          <w:sz w:val="24"/>
          <w:szCs w:val="24"/>
        </w:rPr>
        <w:t>ς</w:t>
      </w:r>
      <w:r w:rsidR="00B12EA0">
        <w:rPr>
          <w:rFonts w:ascii="Arial" w:eastAsia="Calibri" w:hAnsi="Arial" w:cs="Arial"/>
          <w:sz w:val="24"/>
          <w:szCs w:val="24"/>
        </w:rPr>
        <w:t xml:space="preserve"> αγωγή</w:t>
      </w:r>
      <w:r w:rsidR="008263AC">
        <w:rPr>
          <w:rFonts w:ascii="Arial" w:eastAsia="Calibri" w:hAnsi="Arial" w:cs="Arial"/>
          <w:sz w:val="24"/>
          <w:szCs w:val="24"/>
        </w:rPr>
        <w:t>ς</w:t>
      </w:r>
      <w:r w:rsidR="00B12EA0">
        <w:rPr>
          <w:rFonts w:ascii="Arial" w:eastAsia="Calibri" w:hAnsi="Arial" w:cs="Arial"/>
          <w:sz w:val="24"/>
          <w:szCs w:val="24"/>
        </w:rPr>
        <w:t xml:space="preserve"> ακολουθώντας την πιο πάνω διαδικασία</w:t>
      </w:r>
      <w:r w:rsidR="009A1733">
        <w:rPr>
          <w:rFonts w:ascii="Arial" w:eastAsia="Calibri" w:hAnsi="Arial" w:cs="Arial"/>
          <w:sz w:val="24"/>
          <w:szCs w:val="24"/>
        </w:rPr>
        <w:t xml:space="preserve">. </w:t>
      </w:r>
      <w:r w:rsidR="00A04E2F">
        <w:rPr>
          <w:rFonts w:ascii="Arial" w:eastAsia="Calibri" w:hAnsi="Arial" w:cs="Arial"/>
          <w:sz w:val="24"/>
          <w:szCs w:val="24"/>
        </w:rPr>
        <w:t xml:space="preserve"> </w:t>
      </w:r>
      <w:r w:rsidR="00EB50ED">
        <w:rPr>
          <w:rFonts w:ascii="Arial" w:eastAsia="Calibri" w:hAnsi="Arial" w:cs="Arial"/>
          <w:sz w:val="24"/>
          <w:szCs w:val="24"/>
        </w:rPr>
        <w:t>Όπως επισήμαναν,</w:t>
      </w:r>
      <w:r w:rsidR="009A06F5">
        <w:rPr>
          <w:rFonts w:ascii="Arial" w:eastAsia="Calibri" w:hAnsi="Arial" w:cs="Arial"/>
          <w:sz w:val="24"/>
          <w:szCs w:val="24"/>
        </w:rPr>
        <w:t xml:space="preserve"> με τη </w:t>
      </w:r>
      <w:r w:rsidR="00A47807">
        <w:rPr>
          <w:rFonts w:ascii="Arial" w:eastAsia="Calibri" w:hAnsi="Arial" w:cs="Arial"/>
          <w:sz w:val="24"/>
          <w:szCs w:val="24"/>
        </w:rPr>
        <w:t>διαδικασία</w:t>
      </w:r>
      <w:r w:rsidR="009A1733">
        <w:rPr>
          <w:rFonts w:ascii="Arial" w:eastAsia="Calibri" w:hAnsi="Arial" w:cs="Arial"/>
          <w:sz w:val="24"/>
          <w:szCs w:val="24"/>
        </w:rPr>
        <w:t xml:space="preserve"> εκπροσώπησης</w:t>
      </w:r>
      <w:r w:rsidR="00942D57">
        <w:rPr>
          <w:rFonts w:ascii="Arial" w:eastAsia="Calibri" w:hAnsi="Arial" w:cs="Arial"/>
          <w:sz w:val="24"/>
          <w:szCs w:val="24"/>
        </w:rPr>
        <w:t xml:space="preserve"> των καταναλωτών</w:t>
      </w:r>
      <w:r w:rsidR="009A1733">
        <w:rPr>
          <w:rFonts w:ascii="Arial" w:eastAsia="Calibri" w:hAnsi="Arial" w:cs="Arial"/>
          <w:sz w:val="24"/>
          <w:szCs w:val="24"/>
        </w:rPr>
        <w:t xml:space="preserve"> με σιωπηρή συναίνεση (</w:t>
      </w:r>
      <w:r w:rsidR="009A1733">
        <w:rPr>
          <w:rFonts w:ascii="Arial" w:eastAsia="Calibri" w:hAnsi="Arial" w:cs="Arial"/>
          <w:sz w:val="24"/>
          <w:szCs w:val="24"/>
          <w:lang w:val="en-US"/>
        </w:rPr>
        <w:t>opt</w:t>
      </w:r>
      <w:r w:rsidR="009A1733" w:rsidRPr="009A1733">
        <w:rPr>
          <w:rFonts w:ascii="Arial" w:eastAsia="Calibri" w:hAnsi="Arial" w:cs="Arial"/>
          <w:sz w:val="24"/>
          <w:szCs w:val="24"/>
        </w:rPr>
        <w:t xml:space="preserve"> </w:t>
      </w:r>
      <w:r w:rsidR="009A1733">
        <w:rPr>
          <w:rFonts w:ascii="Arial" w:eastAsia="Calibri" w:hAnsi="Arial" w:cs="Arial"/>
          <w:sz w:val="24"/>
          <w:szCs w:val="24"/>
          <w:lang w:val="en-US"/>
        </w:rPr>
        <w:t>out</w:t>
      </w:r>
      <w:r w:rsidR="009A1733" w:rsidRPr="009A1733">
        <w:rPr>
          <w:rFonts w:ascii="Arial" w:eastAsia="Calibri" w:hAnsi="Arial" w:cs="Arial"/>
          <w:sz w:val="24"/>
          <w:szCs w:val="24"/>
        </w:rPr>
        <w:t>)</w:t>
      </w:r>
      <w:r w:rsidR="00A47807">
        <w:rPr>
          <w:rFonts w:ascii="Arial" w:eastAsia="Calibri" w:hAnsi="Arial" w:cs="Arial"/>
          <w:sz w:val="24"/>
          <w:szCs w:val="24"/>
        </w:rPr>
        <w:t xml:space="preserve"> </w:t>
      </w:r>
      <w:r w:rsidR="009A06F5">
        <w:rPr>
          <w:rFonts w:ascii="Arial" w:eastAsia="Calibri" w:hAnsi="Arial" w:cs="Arial"/>
          <w:sz w:val="24"/>
          <w:szCs w:val="24"/>
        </w:rPr>
        <w:t xml:space="preserve">ο νομιμοποιούμενος φορέας απαλλάσσεται από την ετοιμασία και αξιολόγηση μεγάλου όγκου εγγράφων για έκαστο καταναλωτή ο οποίος θα συμμετέχει στην αντιπροσωπευτική αγωγή. </w:t>
      </w:r>
    </w:p>
    <w:p w14:paraId="02C7033C" w14:textId="725AA452" w:rsidR="00345F11" w:rsidRPr="00345F11" w:rsidRDefault="00345F11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45F11">
        <w:rPr>
          <w:rFonts w:ascii="Arial" w:eastAsia="Calibri" w:hAnsi="Arial" w:cs="Arial"/>
          <w:sz w:val="24"/>
          <w:szCs w:val="24"/>
        </w:rPr>
        <w:t xml:space="preserve">Στο πλαίσιο της συζήτησης ο </w:t>
      </w:r>
      <w:r w:rsidR="00A04E2F">
        <w:rPr>
          <w:rFonts w:ascii="Arial" w:eastAsia="Calibri" w:hAnsi="Arial" w:cs="Arial"/>
          <w:sz w:val="24"/>
          <w:szCs w:val="24"/>
        </w:rPr>
        <w:t>δ</w:t>
      </w:r>
      <w:r w:rsidRPr="00345F11">
        <w:rPr>
          <w:rFonts w:ascii="Arial" w:eastAsia="Calibri" w:hAnsi="Arial" w:cs="Arial"/>
          <w:sz w:val="24"/>
          <w:szCs w:val="24"/>
        </w:rPr>
        <w:t xml:space="preserve">ιευθυντής της Υπηρεσίας Προστασίας Καταναλωτή </w:t>
      </w:r>
      <w:r w:rsidRPr="00345F11">
        <w:rPr>
          <w:rFonts w:ascii="Arial" w:eastAsia="Calibri" w:hAnsi="Arial" w:cs="Arial"/>
          <w:sz w:val="24"/>
          <w:szCs w:val="24"/>
        </w:rPr>
        <w:lastRenderedPageBreak/>
        <w:t>του Υπουργείου Ενέργειας, Εμπορίου και Βιομηχανίας επισήμανε ότι το υπουργείο εξετάζει ενδεχόμενη τροποποίηση του νομοσχεδίου, ώστε να υιοθετηθούν οι</w:t>
      </w:r>
      <w:r w:rsidR="00061C15">
        <w:rPr>
          <w:rFonts w:ascii="Arial" w:eastAsia="Calibri" w:hAnsi="Arial" w:cs="Arial"/>
          <w:sz w:val="24"/>
          <w:szCs w:val="24"/>
        </w:rPr>
        <w:t xml:space="preserve"> πιο πάνω</w:t>
      </w:r>
      <w:r w:rsidRPr="00345F11">
        <w:rPr>
          <w:rFonts w:ascii="Arial" w:eastAsia="Calibri" w:hAnsi="Arial" w:cs="Arial"/>
          <w:sz w:val="24"/>
          <w:szCs w:val="24"/>
        </w:rPr>
        <w:t xml:space="preserve"> εισηγήσεις, ήτοι να </w:t>
      </w:r>
      <w:r w:rsidR="00472578">
        <w:rPr>
          <w:rFonts w:ascii="Arial" w:eastAsia="Calibri" w:hAnsi="Arial" w:cs="Arial"/>
          <w:sz w:val="24"/>
          <w:szCs w:val="24"/>
        </w:rPr>
        <w:t>προβλέπεται</w:t>
      </w:r>
      <w:r w:rsidRPr="00345F11">
        <w:rPr>
          <w:rFonts w:ascii="Arial" w:eastAsia="Calibri" w:hAnsi="Arial" w:cs="Arial"/>
          <w:sz w:val="24"/>
          <w:szCs w:val="24"/>
        </w:rPr>
        <w:t xml:space="preserve"> η δυνατότητα χρηματοδότησης αντιπροσωπευτικών αγωγών από </w:t>
      </w:r>
      <w:r w:rsidR="00AB18C7">
        <w:rPr>
          <w:rFonts w:ascii="Arial" w:eastAsia="Calibri" w:hAnsi="Arial" w:cs="Arial"/>
          <w:sz w:val="24"/>
          <w:szCs w:val="24"/>
        </w:rPr>
        <w:t>τη Δημοκρατία</w:t>
      </w:r>
      <w:r w:rsidRPr="00345F11">
        <w:rPr>
          <w:rFonts w:ascii="Arial" w:eastAsia="Calibri" w:hAnsi="Arial" w:cs="Arial"/>
          <w:sz w:val="24"/>
          <w:szCs w:val="24"/>
        </w:rPr>
        <w:t xml:space="preserve"> και </w:t>
      </w:r>
      <w:r w:rsidR="00406C4A">
        <w:rPr>
          <w:rFonts w:ascii="Arial" w:eastAsia="Calibri" w:hAnsi="Arial" w:cs="Arial"/>
          <w:sz w:val="24"/>
          <w:szCs w:val="24"/>
        </w:rPr>
        <w:t xml:space="preserve">να παρέχεται </w:t>
      </w:r>
      <w:r w:rsidRPr="00345F11">
        <w:rPr>
          <w:rFonts w:ascii="Arial" w:eastAsia="Calibri" w:hAnsi="Arial" w:cs="Arial"/>
          <w:sz w:val="24"/>
          <w:szCs w:val="24"/>
        </w:rPr>
        <w:t xml:space="preserve">η δυνατότητα στους νομιμοποιούμενους φορείς να επιλέγουν κατά πόσο </w:t>
      </w:r>
      <w:r w:rsidR="00781A8D">
        <w:rPr>
          <w:rFonts w:ascii="Arial" w:eastAsia="Calibri" w:hAnsi="Arial" w:cs="Arial"/>
          <w:sz w:val="24"/>
          <w:szCs w:val="24"/>
        </w:rPr>
        <w:t>επιθυμούν ν</w:t>
      </w:r>
      <w:r w:rsidRPr="00345F11">
        <w:rPr>
          <w:rFonts w:ascii="Arial" w:eastAsia="Calibri" w:hAnsi="Arial" w:cs="Arial"/>
          <w:sz w:val="24"/>
          <w:szCs w:val="24"/>
        </w:rPr>
        <w:t>α προχωρήσουν με τη</w:t>
      </w:r>
      <w:r w:rsidR="001D085E">
        <w:rPr>
          <w:rFonts w:ascii="Arial" w:eastAsia="Calibri" w:hAnsi="Arial" w:cs="Arial"/>
          <w:sz w:val="24"/>
          <w:szCs w:val="24"/>
        </w:rPr>
        <w:t>ν καταχώριση αντιπροσωπευτικής αγωγής ακολουθώντας τη</w:t>
      </w:r>
      <w:r w:rsidRPr="00345F11">
        <w:rPr>
          <w:rFonts w:ascii="Arial" w:eastAsia="Calibri" w:hAnsi="Arial" w:cs="Arial"/>
          <w:sz w:val="24"/>
          <w:szCs w:val="24"/>
        </w:rPr>
        <w:t xml:space="preserve"> διαδικασία εκπροσώπησης με ρητή συναίνεση (opt in) ή τη διαδικασία εκπροσώπησης με σιωπηρή συναίνεση (opt out).</w:t>
      </w:r>
    </w:p>
    <w:p w14:paraId="27D3D383" w14:textId="5D0858D6" w:rsidR="00345F11" w:rsidRPr="00345F11" w:rsidRDefault="00345F11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45F11">
        <w:rPr>
          <w:rFonts w:ascii="Arial" w:eastAsia="Calibri" w:hAnsi="Arial" w:cs="Arial"/>
          <w:sz w:val="24"/>
          <w:szCs w:val="24"/>
        </w:rPr>
        <w:t xml:space="preserve">Η εκπρόσωπος της Νομικής Υπηρεσίας της Δημοκρατίας </w:t>
      </w:r>
      <w:r w:rsidR="00636901">
        <w:rPr>
          <w:rFonts w:ascii="Arial" w:eastAsia="Calibri" w:hAnsi="Arial" w:cs="Arial"/>
          <w:sz w:val="24"/>
          <w:szCs w:val="24"/>
        </w:rPr>
        <w:t xml:space="preserve">εξέφρασε τον </w:t>
      </w:r>
      <w:r w:rsidRPr="00345F11">
        <w:rPr>
          <w:rFonts w:ascii="Arial" w:eastAsia="Calibri" w:hAnsi="Arial" w:cs="Arial"/>
          <w:sz w:val="24"/>
          <w:szCs w:val="24"/>
        </w:rPr>
        <w:t>προβληματισμό</w:t>
      </w:r>
      <w:r w:rsidR="00636901">
        <w:rPr>
          <w:rFonts w:ascii="Arial" w:eastAsia="Calibri" w:hAnsi="Arial" w:cs="Arial"/>
          <w:sz w:val="24"/>
          <w:szCs w:val="24"/>
        </w:rPr>
        <w:t xml:space="preserve"> της</w:t>
      </w:r>
      <w:r w:rsidRPr="00345F11">
        <w:rPr>
          <w:rFonts w:ascii="Arial" w:eastAsia="Calibri" w:hAnsi="Arial" w:cs="Arial"/>
          <w:sz w:val="24"/>
          <w:szCs w:val="24"/>
        </w:rPr>
        <w:t xml:space="preserve"> όσον αφορά την ενδεχόμενη υιοθέτηση, κατ’ επιλογή του νομιμοποιούμενου φορέα, της διαδικασίας εκπροσώπησης με σιωπηρή συναίνεση</w:t>
      </w:r>
      <w:r w:rsidR="00305132">
        <w:rPr>
          <w:rFonts w:ascii="Arial" w:eastAsia="Calibri" w:hAnsi="Arial" w:cs="Arial"/>
          <w:sz w:val="24"/>
          <w:szCs w:val="24"/>
        </w:rPr>
        <w:t xml:space="preserve"> </w:t>
      </w:r>
      <w:r w:rsidR="00305132" w:rsidRPr="00345F11">
        <w:rPr>
          <w:rFonts w:ascii="Arial" w:eastAsia="Calibri" w:hAnsi="Arial" w:cs="Arial"/>
          <w:sz w:val="24"/>
          <w:szCs w:val="24"/>
        </w:rPr>
        <w:t>(opt out)</w:t>
      </w:r>
      <w:r w:rsidRPr="00345F11">
        <w:rPr>
          <w:rFonts w:ascii="Arial" w:eastAsia="Calibri" w:hAnsi="Arial" w:cs="Arial"/>
          <w:sz w:val="24"/>
          <w:szCs w:val="24"/>
        </w:rPr>
        <w:t>, λόγω πρακτικών προβλημάτων που ενδεχομένως να προκύψουν σε σχέση με τον καθορισμό της κλίμακας της αγωγής και τη</w:t>
      </w:r>
      <w:r w:rsidR="00CA09D2">
        <w:rPr>
          <w:rFonts w:ascii="Arial" w:eastAsia="Calibri" w:hAnsi="Arial" w:cs="Arial"/>
          <w:sz w:val="24"/>
          <w:szCs w:val="24"/>
        </w:rPr>
        <w:t>ν</w:t>
      </w:r>
      <w:r w:rsidRPr="00345F11">
        <w:rPr>
          <w:rFonts w:ascii="Arial" w:eastAsia="Calibri" w:hAnsi="Arial" w:cs="Arial"/>
          <w:sz w:val="24"/>
          <w:szCs w:val="24"/>
        </w:rPr>
        <w:t xml:space="preserve"> επιδίκαση αποζημιώσεων.</w:t>
      </w:r>
    </w:p>
    <w:p w14:paraId="16D72ADC" w14:textId="348BA485" w:rsidR="00345F11" w:rsidRDefault="00345F11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45F11">
        <w:rPr>
          <w:rFonts w:ascii="Arial" w:eastAsia="Calibri" w:hAnsi="Arial" w:cs="Arial"/>
          <w:sz w:val="24"/>
          <w:szCs w:val="24"/>
        </w:rPr>
        <w:t xml:space="preserve">Ο εκπρόσωπος του Ανωτάτου Δικαστηρίου </w:t>
      </w:r>
      <w:r w:rsidR="00DA77B7">
        <w:rPr>
          <w:rFonts w:ascii="Arial" w:eastAsia="Calibri" w:hAnsi="Arial" w:cs="Arial"/>
          <w:sz w:val="24"/>
          <w:szCs w:val="24"/>
        </w:rPr>
        <w:t>επισήμανε την ανάγκη διασφάλισης της</w:t>
      </w:r>
      <w:r w:rsidRPr="00345F11">
        <w:rPr>
          <w:rFonts w:ascii="Arial" w:eastAsia="Calibri" w:hAnsi="Arial" w:cs="Arial"/>
          <w:sz w:val="24"/>
          <w:szCs w:val="24"/>
        </w:rPr>
        <w:t xml:space="preserve"> τήρηση</w:t>
      </w:r>
      <w:r w:rsidR="00DA77B7">
        <w:rPr>
          <w:rFonts w:ascii="Arial" w:eastAsia="Calibri" w:hAnsi="Arial" w:cs="Arial"/>
          <w:sz w:val="24"/>
          <w:szCs w:val="24"/>
        </w:rPr>
        <w:t>ς</w:t>
      </w:r>
      <w:r w:rsidRPr="00345F11">
        <w:rPr>
          <w:rFonts w:ascii="Arial" w:eastAsia="Calibri" w:hAnsi="Arial" w:cs="Arial"/>
          <w:sz w:val="24"/>
          <w:szCs w:val="24"/>
        </w:rPr>
        <w:t xml:space="preserve"> της αρχής της διάκρισης των εξουσιών, ώστε να μην επηρεάζεται η εξουσία των δικαστηρίων να καθορίζουν τις δικονομικές πτυχές του θέματος</w:t>
      </w:r>
      <w:r w:rsidR="000F383C">
        <w:rPr>
          <w:rFonts w:ascii="Arial" w:eastAsia="Calibri" w:hAnsi="Arial" w:cs="Arial"/>
          <w:sz w:val="24"/>
          <w:szCs w:val="24"/>
        </w:rPr>
        <w:t>, επισημαίνοντας</w:t>
      </w:r>
      <w:r w:rsidR="00B2194B">
        <w:rPr>
          <w:rFonts w:ascii="Arial" w:eastAsia="Calibri" w:hAnsi="Arial" w:cs="Arial"/>
          <w:sz w:val="24"/>
          <w:szCs w:val="24"/>
        </w:rPr>
        <w:t xml:space="preserve"> παράλληλα</w:t>
      </w:r>
      <w:r w:rsidR="000F383C" w:rsidRPr="00345F11">
        <w:rPr>
          <w:rFonts w:ascii="Arial" w:eastAsia="Calibri" w:hAnsi="Arial" w:cs="Arial"/>
          <w:sz w:val="24"/>
          <w:szCs w:val="24"/>
        </w:rPr>
        <w:t xml:space="preserve"> ότι στις πρόνοιες του νομοσχεδίου δεν </w:t>
      </w:r>
      <w:r w:rsidR="00B2194B">
        <w:rPr>
          <w:rFonts w:ascii="Arial" w:eastAsia="Calibri" w:hAnsi="Arial" w:cs="Arial"/>
          <w:sz w:val="24"/>
          <w:szCs w:val="24"/>
        </w:rPr>
        <w:t>διαπιστώνεται</w:t>
      </w:r>
      <w:r w:rsidR="000F383C" w:rsidRPr="00345F11">
        <w:rPr>
          <w:rFonts w:ascii="Arial" w:eastAsia="Calibri" w:hAnsi="Arial" w:cs="Arial"/>
          <w:sz w:val="24"/>
          <w:szCs w:val="24"/>
        </w:rPr>
        <w:t xml:space="preserve"> οποιαδήποτε παράβαση της πιο πάνω αρχής.</w:t>
      </w:r>
      <w:r w:rsidR="000F383C">
        <w:rPr>
          <w:rFonts w:ascii="Arial" w:eastAsia="Calibri" w:hAnsi="Arial" w:cs="Arial"/>
          <w:sz w:val="24"/>
          <w:szCs w:val="24"/>
        </w:rPr>
        <w:t xml:space="preserve"> </w:t>
      </w:r>
      <w:r w:rsidR="00904F85">
        <w:rPr>
          <w:rFonts w:ascii="Arial" w:eastAsia="Calibri" w:hAnsi="Arial" w:cs="Arial"/>
          <w:sz w:val="24"/>
          <w:szCs w:val="24"/>
        </w:rPr>
        <w:t xml:space="preserve"> </w:t>
      </w:r>
      <w:r w:rsidRPr="00345F11">
        <w:rPr>
          <w:rFonts w:ascii="Arial" w:eastAsia="Calibri" w:hAnsi="Arial" w:cs="Arial"/>
          <w:sz w:val="24"/>
          <w:szCs w:val="24"/>
        </w:rPr>
        <w:t xml:space="preserve">Περαιτέρω, δήλωσε ότι μετά την ψήφιση και </w:t>
      </w:r>
      <w:r w:rsidR="00305132">
        <w:rPr>
          <w:rFonts w:ascii="Arial" w:eastAsia="Calibri" w:hAnsi="Arial" w:cs="Arial"/>
          <w:sz w:val="24"/>
          <w:szCs w:val="24"/>
        </w:rPr>
        <w:t>δημοσίευση</w:t>
      </w:r>
      <w:r w:rsidRPr="00345F11">
        <w:rPr>
          <w:rFonts w:ascii="Arial" w:eastAsia="Calibri" w:hAnsi="Arial" w:cs="Arial"/>
          <w:sz w:val="24"/>
          <w:szCs w:val="24"/>
        </w:rPr>
        <w:t xml:space="preserve"> του προτεινόμενου νόμου το Ανώτατο Δικαστήριο θα προχωρήσει στην έκδοση σχετικών διαδικαστικών κανονισμών. </w:t>
      </w:r>
    </w:p>
    <w:p w14:paraId="0F54E24B" w14:textId="504A719D" w:rsidR="0056091B" w:rsidRDefault="00995E76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A00D8">
        <w:rPr>
          <w:rFonts w:ascii="Arial" w:hAnsi="Arial" w:cs="Arial"/>
          <w:bCs/>
          <w:sz w:val="24"/>
          <w:szCs w:val="24"/>
        </w:rPr>
        <w:t>Με βάση τα</w:t>
      </w:r>
      <w:r w:rsidR="00345F11">
        <w:rPr>
          <w:rFonts w:ascii="Arial" w:hAnsi="Arial" w:cs="Arial"/>
          <w:bCs/>
          <w:sz w:val="24"/>
          <w:szCs w:val="24"/>
        </w:rPr>
        <w:t xml:space="preserve"> πιο πάνω</w:t>
      </w:r>
      <w:r w:rsidR="00EC36FB">
        <w:rPr>
          <w:rFonts w:ascii="Arial" w:hAnsi="Arial" w:cs="Arial"/>
          <w:bCs/>
          <w:sz w:val="24"/>
          <w:szCs w:val="24"/>
        </w:rPr>
        <w:t xml:space="preserve">, </w:t>
      </w:r>
      <w:r w:rsidR="008727AB">
        <w:rPr>
          <w:rFonts w:ascii="Arial" w:hAnsi="Arial" w:cs="Arial"/>
          <w:bCs/>
          <w:sz w:val="24"/>
          <w:szCs w:val="24"/>
        </w:rPr>
        <w:t xml:space="preserve">σε </w:t>
      </w:r>
      <w:r w:rsidR="00F5042C">
        <w:rPr>
          <w:rFonts w:ascii="Arial" w:hAnsi="Arial" w:cs="Arial"/>
          <w:bCs/>
          <w:sz w:val="24"/>
          <w:szCs w:val="24"/>
        </w:rPr>
        <w:t>μεταγενέστερο</w:t>
      </w:r>
      <w:r w:rsidR="008727AB">
        <w:rPr>
          <w:rFonts w:ascii="Arial" w:hAnsi="Arial" w:cs="Arial"/>
          <w:bCs/>
          <w:sz w:val="24"/>
          <w:szCs w:val="24"/>
        </w:rPr>
        <w:t xml:space="preserve"> στάδιο</w:t>
      </w:r>
      <w:r w:rsidR="00DF6085">
        <w:rPr>
          <w:rFonts w:ascii="Arial" w:hAnsi="Arial" w:cs="Arial"/>
          <w:bCs/>
          <w:sz w:val="24"/>
          <w:szCs w:val="24"/>
        </w:rPr>
        <w:t xml:space="preserve"> και συγκεκριμένα</w:t>
      </w:r>
      <w:r w:rsidR="00DF6085" w:rsidRPr="00DF6085">
        <w:rPr>
          <w:rFonts w:ascii="Arial" w:hAnsi="Arial" w:cs="Arial"/>
          <w:bCs/>
          <w:sz w:val="24"/>
          <w:szCs w:val="24"/>
        </w:rPr>
        <w:t xml:space="preserve"> </w:t>
      </w:r>
      <w:r w:rsidR="00DF6085">
        <w:rPr>
          <w:rFonts w:ascii="Arial" w:hAnsi="Arial" w:cs="Arial"/>
          <w:bCs/>
          <w:sz w:val="24"/>
          <w:szCs w:val="24"/>
        </w:rPr>
        <w:t>στις 3 Αυγούστου 2023</w:t>
      </w:r>
      <w:r w:rsidR="008727AB">
        <w:rPr>
          <w:rFonts w:ascii="Arial" w:hAnsi="Arial" w:cs="Arial"/>
          <w:bCs/>
          <w:sz w:val="24"/>
          <w:szCs w:val="24"/>
        </w:rPr>
        <w:t xml:space="preserve"> </w:t>
      </w:r>
      <w:r w:rsidR="00EC36FB">
        <w:rPr>
          <w:rFonts w:ascii="Arial" w:hAnsi="Arial" w:cs="Arial"/>
          <w:bCs/>
          <w:sz w:val="24"/>
          <w:szCs w:val="24"/>
        </w:rPr>
        <w:t>η Υπηρεσία Προστασίας Καταναλωτή του Υπουργείου Ενέργειας, Εμπορίου και Βιομηχανίας υπέβαλε αναθεωρημένο κείμενο του νομοσχεδίου</w:t>
      </w:r>
      <w:r w:rsidR="00BB29D7">
        <w:rPr>
          <w:rFonts w:ascii="Arial" w:hAnsi="Arial" w:cs="Arial"/>
          <w:bCs/>
          <w:sz w:val="24"/>
          <w:szCs w:val="24"/>
        </w:rPr>
        <w:t>,</w:t>
      </w:r>
      <w:r w:rsidR="00EC36FB">
        <w:rPr>
          <w:rFonts w:ascii="Arial" w:hAnsi="Arial" w:cs="Arial"/>
          <w:bCs/>
          <w:sz w:val="24"/>
          <w:szCs w:val="24"/>
        </w:rPr>
        <w:t xml:space="preserve"> </w:t>
      </w:r>
      <w:r w:rsidR="008727AB">
        <w:rPr>
          <w:rFonts w:ascii="Arial" w:hAnsi="Arial" w:cs="Arial"/>
          <w:bCs/>
          <w:sz w:val="24"/>
          <w:szCs w:val="24"/>
        </w:rPr>
        <w:t>σ</w:t>
      </w:r>
      <w:r w:rsidR="00EC36FB">
        <w:rPr>
          <w:rFonts w:ascii="Arial" w:hAnsi="Arial" w:cs="Arial"/>
          <w:bCs/>
          <w:sz w:val="24"/>
          <w:szCs w:val="24"/>
        </w:rPr>
        <w:t>το οποίο</w:t>
      </w:r>
      <w:r w:rsidR="005B4323">
        <w:rPr>
          <w:rFonts w:ascii="Arial" w:hAnsi="Arial" w:cs="Arial"/>
          <w:bCs/>
          <w:sz w:val="24"/>
          <w:szCs w:val="24"/>
        </w:rPr>
        <w:t xml:space="preserve"> </w:t>
      </w:r>
      <w:r w:rsidR="00EC36FB">
        <w:rPr>
          <w:rFonts w:ascii="Arial" w:hAnsi="Arial" w:cs="Arial"/>
          <w:bCs/>
          <w:sz w:val="24"/>
          <w:szCs w:val="24"/>
        </w:rPr>
        <w:t>προβλέπονται</w:t>
      </w:r>
      <w:r w:rsidR="005B4323">
        <w:rPr>
          <w:rFonts w:ascii="Arial" w:hAnsi="Arial" w:cs="Arial"/>
          <w:bCs/>
          <w:sz w:val="24"/>
          <w:szCs w:val="24"/>
        </w:rPr>
        <w:t xml:space="preserve"> μεταξύ άλλων </w:t>
      </w:r>
      <w:r w:rsidR="00EC36FB">
        <w:rPr>
          <w:rFonts w:ascii="Arial" w:hAnsi="Arial" w:cs="Arial"/>
          <w:bCs/>
          <w:sz w:val="24"/>
          <w:szCs w:val="24"/>
        </w:rPr>
        <w:t>τα ακόλουθα:</w:t>
      </w:r>
    </w:p>
    <w:p w14:paraId="31BBA1EE" w14:textId="38D4E430" w:rsidR="00AA7455" w:rsidRDefault="000D7F6B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Τροποποίηση της πρόνοιας που προβλέπει για το κριτήριο της ανεξαρτησίας των νομιμοποιούμενων φορέων και του </w:t>
      </w:r>
      <w:r w:rsidRPr="000D7F6B">
        <w:rPr>
          <w:rFonts w:ascii="Arial" w:eastAsia="Calibri" w:hAnsi="Arial" w:cs="Arial"/>
          <w:sz w:val="24"/>
          <w:szCs w:val="24"/>
        </w:rPr>
        <w:t xml:space="preserve">μη επηρεασμού τους από άλλα πρόσωπα </w:t>
      </w:r>
      <w:r w:rsidRPr="000D7F6B">
        <w:rPr>
          <w:rFonts w:ascii="Arial" w:eastAsia="Calibri" w:hAnsi="Arial" w:cs="Arial"/>
          <w:sz w:val="24"/>
          <w:szCs w:val="24"/>
        </w:rPr>
        <w:lastRenderedPageBreak/>
        <w:t>πέραν των καταναλωτών</w:t>
      </w:r>
      <w:r>
        <w:rPr>
          <w:rFonts w:ascii="Arial" w:eastAsia="Calibri" w:hAnsi="Arial" w:cs="Arial"/>
          <w:sz w:val="24"/>
          <w:szCs w:val="24"/>
        </w:rPr>
        <w:t xml:space="preserve"> για σκοπούς αναγνώρισής </w:t>
      </w:r>
      <w:r w:rsidR="000F57FD">
        <w:rPr>
          <w:rFonts w:ascii="Arial" w:eastAsia="Calibri" w:hAnsi="Arial" w:cs="Arial"/>
          <w:sz w:val="24"/>
          <w:szCs w:val="24"/>
        </w:rPr>
        <w:t>τους ως τέτοιων</w:t>
      </w:r>
      <w:r w:rsidRPr="000D7F6B">
        <w:rPr>
          <w:rFonts w:ascii="Arial" w:eastAsia="Calibri" w:hAnsi="Arial" w:cs="Arial"/>
          <w:sz w:val="24"/>
          <w:szCs w:val="24"/>
        </w:rPr>
        <w:t>, ώστε να προστεθεί</w:t>
      </w:r>
      <w:r w:rsidRPr="000D7F6B">
        <w:rPr>
          <w:rFonts w:ascii="Arial" w:hAnsi="Arial" w:cs="Arial"/>
          <w:sz w:val="24"/>
          <w:szCs w:val="24"/>
        </w:rPr>
        <w:t xml:space="preserve"> η </w:t>
      </w:r>
      <w:r w:rsidR="00DC7A61">
        <w:rPr>
          <w:rFonts w:ascii="Arial" w:hAnsi="Arial" w:cs="Arial"/>
          <w:sz w:val="24"/>
          <w:szCs w:val="24"/>
        </w:rPr>
        <w:t>προβλεπόμενη στην</w:t>
      </w:r>
      <w:r w:rsidR="00577AE1">
        <w:rPr>
          <w:rFonts w:ascii="Arial" w:hAnsi="Arial" w:cs="Arial"/>
          <w:sz w:val="24"/>
          <w:szCs w:val="24"/>
        </w:rPr>
        <w:t xml:space="preserve"> Οδηγία</w:t>
      </w:r>
      <w:r w:rsidR="00DC7A61">
        <w:rPr>
          <w:rFonts w:ascii="Arial" w:hAnsi="Arial" w:cs="Arial"/>
          <w:sz w:val="24"/>
          <w:szCs w:val="24"/>
        </w:rPr>
        <w:t xml:space="preserve"> φράση σύμφωνα με την οποία </w:t>
      </w:r>
      <w:r w:rsidR="002309DE">
        <w:rPr>
          <w:rFonts w:ascii="Arial" w:hAnsi="Arial" w:cs="Arial"/>
          <w:sz w:val="24"/>
          <w:szCs w:val="24"/>
        </w:rPr>
        <w:t>ο</w:t>
      </w:r>
      <w:r w:rsidR="00846A66">
        <w:rPr>
          <w:rFonts w:ascii="Arial" w:hAnsi="Arial" w:cs="Arial"/>
          <w:sz w:val="24"/>
          <w:szCs w:val="24"/>
        </w:rPr>
        <w:t xml:space="preserve"> νομιμοποιούμενος φορέας</w:t>
      </w:r>
      <w:r w:rsidR="002309DE">
        <w:rPr>
          <w:rFonts w:ascii="Arial" w:hAnsi="Arial" w:cs="Arial"/>
          <w:sz w:val="24"/>
          <w:szCs w:val="24"/>
        </w:rPr>
        <w:t xml:space="preserve"> δεν πρέπει να επηρεάζ</w:t>
      </w:r>
      <w:r w:rsidR="006736F2">
        <w:rPr>
          <w:rFonts w:ascii="Arial" w:hAnsi="Arial" w:cs="Arial"/>
          <w:sz w:val="24"/>
          <w:szCs w:val="24"/>
        </w:rPr>
        <w:t>ε</w:t>
      </w:r>
      <w:r w:rsidR="002309DE">
        <w:rPr>
          <w:rFonts w:ascii="Arial" w:hAnsi="Arial" w:cs="Arial"/>
          <w:sz w:val="24"/>
          <w:szCs w:val="24"/>
        </w:rPr>
        <w:t>ται «</w:t>
      </w:r>
      <w:r w:rsidRPr="000D7F6B">
        <w:rPr>
          <w:rFonts w:ascii="Arial" w:eastAsia="Calibri" w:hAnsi="Arial" w:cs="Arial"/>
          <w:sz w:val="24"/>
          <w:szCs w:val="24"/>
        </w:rPr>
        <w:t xml:space="preserve">ιδίως από εμπόρους </w:t>
      </w:r>
      <w:r w:rsidR="000B49BC">
        <w:rPr>
          <w:rFonts w:ascii="Arial" w:eastAsia="Calibri" w:hAnsi="Arial" w:cs="Arial"/>
          <w:sz w:val="24"/>
          <w:szCs w:val="24"/>
        </w:rPr>
        <w:t>οι οποίοι</w:t>
      </w:r>
      <w:r w:rsidRPr="000D7F6B">
        <w:rPr>
          <w:rFonts w:ascii="Arial" w:eastAsia="Calibri" w:hAnsi="Arial" w:cs="Arial"/>
          <w:sz w:val="24"/>
          <w:szCs w:val="24"/>
        </w:rPr>
        <w:t xml:space="preserve"> έχουν οικονομικό συμφέρον για την άσκηση αντιπροσωπευτικής αγωγής, μεταξύ άλλων και σε περίπτωση χρηματοδότησης από τρίτους, και διαθέτει προς το</w:t>
      </w:r>
      <w:r w:rsidR="00AA7455">
        <w:rPr>
          <w:rFonts w:ascii="Arial" w:eastAsia="Calibri" w:hAnsi="Arial" w:cs="Arial"/>
          <w:sz w:val="24"/>
          <w:szCs w:val="24"/>
        </w:rPr>
        <w:t>ν</w:t>
      </w:r>
      <w:r w:rsidRPr="000D7F6B">
        <w:rPr>
          <w:rFonts w:ascii="Arial" w:eastAsia="Calibri" w:hAnsi="Arial" w:cs="Arial"/>
          <w:sz w:val="24"/>
          <w:szCs w:val="24"/>
        </w:rPr>
        <w:t xml:space="preserve"> σκοπό αυτό θεσπισμένες διαδικασίες</w:t>
      </w:r>
      <w:r w:rsidR="000B49BC">
        <w:rPr>
          <w:rFonts w:ascii="Arial" w:eastAsia="Calibri" w:hAnsi="Arial" w:cs="Arial"/>
          <w:sz w:val="24"/>
          <w:szCs w:val="24"/>
        </w:rPr>
        <w:t>,</w:t>
      </w:r>
      <w:r w:rsidRPr="000D7F6B">
        <w:rPr>
          <w:rFonts w:ascii="Arial" w:eastAsia="Calibri" w:hAnsi="Arial" w:cs="Arial"/>
          <w:sz w:val="24"/>
          <w:szCs w:val="24"/>
        </w:rPr>
        <w:t xml:space="preserve"> για να αποκλείει τέτοιου είδους επιρροή και για να αποκλείει την οποιαδήποτε σύγκρουση συμφερόντων μεταξύ του ιδίου, των χρηματοδοτών του και του συμφέροντος των καταναλωτών</w:t>
      </w:r>
      <w:r>
        <w:rPr>
          <w:rFonts w:ascii="Arial" w:eastAsia="Calibri" w:hAnsi="Arial" w:cs="Arial"/>
          <w:sz w:val="24"/>
          <w:szCs w:val="24"/>
        </w:rPr>
        <w:t>».</w:t>
      </w:r>
    </w:p>
    <w:p w14:paraId="5EE43EF2" w14:textId="4B8F5E8C" w:rsidR="00AA7455" w:rsidRDefault="00720D49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Αντικατάσταση</w:t>
      </w:r>
      <w:r w:rsidR="00AA7455">
        <w:rPr>
          <w:rFonts w:ascii="Arial" w:eastAsia="Calibri" w:hAnsi="Arial" w:cs="Arial"/>
          <w:sz w:val="24"/>
          <w:szCs w:val="24"/>
        </w:rPr>
        <w:t xml:space="preserve"> της πρόνοιας που προβλέπει για </w:t>
      </w:r>
      <w:r w:rsidR="00856640">
        <w:rPr>
          <w:rFonts w:ascii="Arial" w:eastAsia="Calibri" w:hAnsi="Arial" w:cs="Arial"/>
          <w:sz w:val="24"/>
          <w:szCs w:val="24"/>
        </w:rPr>
        <w:t xml:space="preserve">τις συνέπειες σε περίπτωση </w:t>
      </w:r>
      <w:r w:rsidR="00AA7455">
        <w:rPr>
          <w:rFonts w:ascii="Arial" w:eastAsia="Calibri" w:hAnsi="Arial" w:cs="Arial"/>
          <w:sz w:val="24"/>
          <w:szCs w:val="24"/>
        </w:rPr>
        <w:t>παράβαση</w:t>
      </w:r>
      <w:r w:rsidR="00856640">
        <w:rPr>
          <w:rFonts w:ascii="Arial" w:eastAsia="Calibri" w:hAnsi="Arial" w:cs="Arial"/>
          <w:sz w:val="24"/>
          <w:szCs w:val="24"/>
        </w:rPr>
        <w:t>ς</w:t>
      </w:r>
      <w:r w:rsidR="00AA7455">
        <w:rPr>
          <w:rFonts w:ascii="Arial" w:eastAsia="Calibri" w:hAnsi="Arial" w:cs="Arial"/>
          <w:sz w:val="24"/>
          <w:szCs w:val="24"/>
        </w:rPr>
        <w:t xml:space="preserve"> διαταγμάτων</w:t>
      </w:r>
      <w:r w:rsidR="007A0AB1">
        <w:rPr>
          <w:rFonts w:ascii="Arial" w:eastAsia="Calibri" w:hAnsi="Arial" w:cs="Arial"/>
          <w:sz w:val="24"/>
          <w:szCs w:val="24"/>
        </w:rPr>
        <w:t xml:space="preserve"> του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="007A0AB1">
        <w:rPr>
          <w:rFonts w:ascii="Arial" w:eastAsia="Calibri" w:hAnsi="Arial" w:cs="Arial"/>
          <w:sz w:val="24"/>
          <w:szCs w:val="24"/>
        </w:rPr>
        <w:t>ικαστηρίου</w:t>
      </w:r>
      <w:r w:rsidR="00AA7455">
        <w:rPr>
          <w:rFonts w:ascii="Arial" w:eastAsia="Calibri" w:hAnsi="Arial" w:cs="Arial"/>
          <w:sz w:val="24"/>
          <w:szCs w:val="24"/>
        </w:rPr>
        <w:t xml:space="preserve">, ώστε να προβλέπεται ότι σε περίπτωση παράλειψης συμμόρφωσης προσώπου με διάταγμα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="00AA7455">
        <w:rPr>
          <w:rFonts w:ascii="Arial" w:eastAsia="Calibri" w:hAnsi="Arial" w:cs="Arial"/>
          <w:sz w:val="24"/>
          <w:szCs w:val="24"/>
        </w:rPr>
        <w:t>ικαστηρίου,</w:t>
      </w:r>
      <w:r w:rsidR="00AA7455" w:rsidRPr="00AA7455">
        <w:t xml:space="preserve"> </w:t>
      </w:r>
      <w:r w:rsidR="00AA7455" w:rsidRPr="00AA7455">
        <w:rPr>
          <w:rFonts w:ascii="Arial" w:eastAsia="Calibri" w:hAnsi="Arial" w:cs="Arial"/>
          <w:sz w:val="24"/>
          <w:szCs w:val="24"/>
        </w:rPr>
        <w:t xml:space="preserve">τηρουμένων των προνοιών των περί Πολιτικής Δικονομίας Διαδικαστικών Κανονισμών, </w:t>
      </w:r>
      <w:r w:rsidR="00AA7455">
        <w:rPr>
          <w:rFonts w:ascii="Arial" w:eastAsia="Calibri" w:hAnsi="Arial" w:cs="Arial"/>
          <w:sz w:val="24"/>
          <w:szCs w:val="24"/>
        </w:rPr>
        <w:t xml:space="preserve">το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="00AA7455">
        <w:rPr>
          <w:rFonts w:ascii="Arial" w:eastAsia="Calibri" w:hAnsi="Arial" w:cs="Arial"/>
          <w:sz w:val="24"/>
          <w:szCs w:val="24"/>
        </w:rPr>
        <w:t>ικαστήριο δύναται</w:t>
      </w:r>
      <w:r w:rsidR="00AA7455" w:rsidRPr="00AA7455">
        <w:t xml:space="preserve"> </w:t>
      </w:r>
      <w:r w:rsidR="00AA7455" w:rsidRPr="00AA7455">
        <w:rPr>
          <w:rFonts w:ascii="Arial" w:eastAsia="Calibri" w:hAnsi="Arial" w:cs="Arial"/>
          <w:sz w:val="24"/>
          <w:szCs w:val="24"/>
        </w:rPr>
        <w:t>να εξαναγκάσει σε υπακοή ή/και σε συμμόρφωση ή</w:t>
      </w:r>
      <w:r w:rsidR="000B49BC">
        <w:rPr>
          <w:rFonts w:ascii="Arial" w:eastAsia="Calibri" w:hAnsi="Arial" w:cs="Arial"/>
          <w:sz w:val="24"/>
          <w:szCs w:val="24"/>
        </w:rPr>
        <w:t>/</w:t>
      </w:r>
      <w:r w:rsidR="00AA7455" w:rsidRPr="00AA7455">
        <w:rPr>
          <w:rFonts w:ascii="Arial" w:eastAsia="Calibri" w:hAnsi="Arial" w:cs="Arial"/>
          <w:sz w:val="24"/>
          <w:szCs w:val="24"/>
        </w:rPr>
        <w:t>και σε εκτέλεση πράξης προς συμμόρφωση με έξοδα εναντίον του προσώπου που παρακούει</w:t>
      </w:r>
      <w:r w:rsidR="00AA7455">
        <w:rPr>
          <w:rFonts w:ascii="Arial" w:eastAsia="Calibri" w:hAnsi="Arial" w:cs="Arial"/>
          <w:sz w:val="24"/>
          <w:szCs w:val="24"/>
        </w:rPr>
        <w:t>.</w:t>
      </w:r>
    </w:p>
    <w:p w14:paraId="57EB74C1" w14:textId="0CD4D376" w:rsidR="00B36C9D" w:rsidRDefault="00AA7455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Προσθήκη </w:t>
      </w:r>
      <w:r w:rsidR="00B36C9D">
        <w:rPr>
          <w:rFonts w:ascii="Arial" w:eastAsia="Calibri" w:hAnsi="Arial" w:cs="Arial"/>
          <w:sz w:val="24"/>
          <w:szCs w:val="24"/>
        </w:rPr>
        <w:t>πρόνοιας με την οποία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36C9D">
        <w:rPr>
          <w:rFonts w:ascii="Arial" w:eastAsia="Calibri" w:hAnsi="Arial" w:cs="Arial"/>
          <w:sz w:val="24"/>
          <w:szCs w:val="24"/>
        </w:rPr>
        <w:t xml:space="preserve">προβλέπεται ότι </w:t>
      </w:r>
      <w:r w:rsidRPr="00AA7455">
        <w:rPr>
          <w:rFonts w:ascii="Arial" w:eastAsia="Calibri" w:hAnsi="Arial" w:cs="Arial"/>
          <w:sz w:val="24"/>
          <w:szCs w:val="24"/>
        </w:rPr>
        <w:t xml:space="preserve">η αίτηση με την οποία διατάσσεται η άμεση παύση και/ή </w:t>
      </w:r>
      <w:r w:rsidR="00B96281">
        <w:rPr>
          <w:rFonts w:ascii="Arial" w:eastAsia="Calibri" w:hAnsi="Arial" w:cs="Arial"/>
          <w:sz w:val="24"/>
          <w:szCs w:val="24"/>
        </w:rPr>
        <w:t xml:space="preserve">η </w:t>
      </w:r>
      <w:r w:rsidRPr="00AA7455">
        <w:rPr>
          <w:rFonts w:ascii="Arial" w:eastAsia="Calibri" w:hAnsi="Arial" w:cs="Arial"/>
          <w:sz w:val="24"/>
          <w:szCs w:val="24"/>
        </w:rPr>
        <w:t>μη επανάληψη της γενόμενης παράβασης εξετάζεται με συνοπτική διαδικασία</w:t>
      </w:r>
      <w:r w:rsidR="00B36C9D">
        <w:rPr>
          <w:rFonts w:ascii="Arial" w:eastAsia="Calibri" w:hAnsi="Arial" w:cs="Arial"/>
          <w:sz w:val="24"/>
          <w:szCs w:val="24"/>
        </w:rPr>
        <w:t>.</w:t>
      </w:r>
    </w:p>
    <w:p w14:paraId="7738647C" w14:textId="4C30400C" w:rsidR="00AA7455" w:rsidRDefault="00B36C9D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Προσθήκη πρόνοιας με την οποία</w:t>
      </w:r>
      <w:r w:rsidRPr="00B36C9D">
        <w:rPr>
          <w:rFonts w:ascii="Arial" w:eastAsia="Calibri" w:hAnsi="Arial" w:cs="Arial"/>
          <w:sz w:val="24"/>
          <w:szCs w:val="24"/>
        </w:rPr>
        <w:t xml:space="preserve"> </w:t>
      </w:r>
      <w:r w:rsidR="00915675">
        <w:rPr>
          <w:rFonts w:ascii="Arial" w:eastAsia="Calibri" w:hAnsi="Arial" w:cs="Arial"/>
          <w:sz w:val="24"/>
          <w:szCs w:val="24"/>
        </w:rPr>
        <w:t xml:space="preserve">προβλέπεται ότι </w:t>
      </w:r>
      <w:r>
        <w:rPr>
          <w:rFonts w:ascii="Arial" w:eastAsia="Calibri" w:hAnsi="Arial" w:cs="Arial"/>
          <w:sz w:val="24"/>
          <w:szCs w:val="24"/>
        </w:rPr>
        <w:t xml:space="preserve">η </w:t>
      </w:r>
      <w:r w:rsidRPr="00B36C9D">
        <w:rPr>
          <w:rFonts w:ascii="Arial" w:eastAsia="Calibri" w:hAnsi="Arial" w:cs="Arial"/>
          <w:sz w:val="24"/>
          <w:szCs w:val="24"/>
        </w:rPr>
        <w:t xml:space="preserve">αίτηση </w:t>
      </w:r>
      <w:r w:rsidR="00AE611C">
        <w:rPr>
          <w:rFonts w:ascii="Arial" w:eastAsia="Calibri" w:hAnsi="Arial" w:cs="Arial"/>
          <w:sz w:val="24"/>
          <w:szCs w:val="24"/>
        </w:rPr>
        <w:t>για</w:t>
      </w:r>
      <w:r w:rsidRPr="00B36C9D">
        <w:rPr>
          <w:rFonts w:ascii="Arial" w:eastAsia="Calibri" w:hAnsi="Arial" w:cs="Arial"/>
          <w:sz w:val="24"/>
          <w:szCs w:val="24"/>
        </w:rPr>
        <w:t xml:space="preserve"> έκδοση απαγορευτικού διατάγματος </w:t>
      </w:r>
      <w:r w:rsidR="00BF2964">
        <w:rPr>
          <w:rFonts w:ascii="Arial" w:eastAsia="Calibri" w:hAnsi="Arial" w:cs="Arial"/>
          <w:sz w:val="24"/>
          <w:szCs w:val="24"/>
        </w:rPr>
        <w:t xml:space="preserve">θα </w:t>
      </w:r>
      <w:r w:rsidRPr="00B36C9D">
        <w:rPr>
          <w:rFonts w:ascii="Arial" w:eastAsia="Calibri" w:hAnsi="Arial" w:cs="Arial"/>
          <w:sz w:val="24"/>
          <w:szCs w:val="24"/>
        </w:rPr>
        <w:t xml:space="preserve">εξετάζεται από το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Pr="00B36C9D">
        <w:rPr>
          <w:rFonts w:ascii="Arial" w:eastAsia="Calibri" w:hAnsi="Arial" w:cs="Arial"/>
          <w:sz w:val="24"/>
          <w:szCs w:val="24"/>
        </w:rPr>
        <w:t>ικαστήριο με τη δέουσα ταχύτητα.</w:t>
      </w:r>
    </w:p>
    <w:p w14:paraId="73566DB7" w14:textId="52F57E48" w:rsidR="00EE6A6F" w:rsidRDefault="00EE6A6F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Τροποποίηση της πρόνοιας που αφορά τη διαδικασία εκπροσώπησης των καταναλωτών </w:t>
      </w:r>
      <w:r w:rsidR="00342D25">
        <w:rPr>
          <w:rFonts w:ascii="Arial" w:eastAsia="Calibri" w:hAnsi="Arial" w:cs="Arial"/>
          <w:sz w:val="24"/>
          <w:szCs w:val="24"/>
        </w:rPr>
        <w:t xml:space="preserve">σε αντιπροσωπευτική αγωγή </w:t>
      </w:r>
      <w:r>
        <w:rPr>
          <w:rFonts w:ascii="Arial" w:eastAsia="Calibri" w:hAnsi="Arial" w:cs="Arial"/>
          <w:sz w:val="24"/>
          <w:szCs w:val="24"/>
        </w:rPr>
        <w:t>με σιωπηρή συναίνεση (</w:t>
      </w:r>
      <w:r>
        <w:rPr>
          <w:rFonts w:ascii="Arial" w:eastAsia="Calibri" w:hAnsi="Arial" w:cs="Arial"/>
          <w:sz w:val="24"/>
          <w:szCs w:val="24"/>
          <w:lang w:val="en-US"/>
        </w:rPr>
        <w:t>opt</w:t>
      </w:r>
      <w:r w:rsidRPr="00EE6A6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out</w:t>
      </w:r>
      <w:r w:rsidRPr="00EE6A6F">
        <w:rPr>
          <w:rFonts w:ascii="Arial" w:eastAsia="Calibri" w:hAnsi="Arial" w:cs="Arial"/>
          <w:sz w:val="24"/>
          <w:szCs w:val="24"/>
        </w:rPr>
        <w:t>)</w:t>
      </w:r>
      <w:r w:rsidR="008813A8">
        <w:rPr>
          <w:rFonts w:ascii="Arial" w:eastAsia="Calibri" w:hAnsi="Arial" w:cs="Arial"/>
          <w:sz w:val="24"/>
          <w:szCs w:val="24"/>
        </w:rPr>
        <w:t xml:space="preserve">, ώστε να </w:t>
      </w:r>
      <w:r w:rsidR="00217403">
        <w:rPr>
          <w:rFonts w:ascii="Arial" w:eastAsia="Calibri" w:hAnsi="Arial" w:cs="Arial"/>
          <w:sz w:val="24"/>
          <w:szCs w:val="24"/>
        </w:rPr>
        <w:t xml:space="preserve">απαλειφθεί η </w:t>
      </w:r>
      <w:r w:rsidR="00C60AEF">
        <w:rPr>
          <w:rFonts w:ascii="Arial" w:eastAsia="Calibri" w:hAnsi="Arial" w:cs="Arial"/>
          <w:sz w:val="24"/>
          <w:szCs w:val="24"/>
        </w:rPr>
        <w:t>πρόνοια</w:t>
      </w:r>
      <w:r w:rsidR="005436AA">
        <w:rPr>
          <w:rFonts w:ascii="Arial" w:eastAsia="Calibri" w:hAnsi="Arial" w:cs="Arial"/>
          <w:sz w:val="24"/>
          <w:szCs w:val="24"/>
        </w:rPr>
        <w:t xml:space="preserve"> με βάση την οποία</w:t>
      </w:r>
      <w:r w:rsidR="000F114B">
        <w:rPr>
          <w:rFonts w:ascii="Arial" w:eastAsia="Calibri" w:hAnsi="Arial" w:cs="Arial"/>
          <w:sz w:val="24"/>
          <w:szCs w:val="24"/>
        </w:rPr>
        <w:t xml:space="preserve"> η εν λόγω διαδικασία ακολουθείται</w:t>
      </w:r>
      <w:r w:rsidR="008713C6">
        <w:rPr>
          <w:rFonts w:ascii="Arial" w:eastAsia="Calibri" w:hAnsi="Arial" w:cs="Arial"/>
          <w:sz w:val="24"/>
          <w:szCs w:val="24"/>
        </w:rPr>
        <w:t>,</w:t>
      </w:r>
      <w:r w:rsidR="000F114B">
        <w:rPr>
          <w:rFonts w:ascii="Arial" w:eastAsia="Calibri" w:hAnsi="Arial" w:cs="Arial"/>
          <w:sz w:val="24"/>
          <w:szCs w:val="24"/>
        </w:rPr>
        <w:t xml:space="preserve"> </w:t>
      </w:r>
      <w:r w:rsidR="00217403">
        <w:rPr>
          <w:rFonts w:ascii="Arial" w:eastAsia="Calibri" w:hAnsi="Arial" w:cs="Arial"/>
          <w:sz w:val="24"/>
          <w:szCs w:val="24"/>
        </w:rPr>
        <w:t>ιδίως όταν η αξία των επιμέρους ατομικών αξιώσεων των καταναλωτών κρίνεται ιδιαίτερα χαμηλή</w:t>
      </w:r>
      <w:r w:rsidR="000F114B">
        <w:rPr>
          <w:rFonts w:ascii="Arial" w:eastAsia="Calibri" w:hAnsi="Arial" w:cs="Arial"/>
          <w:sz w:val="24"/>
          <w:szCs w:val="24"/>
        </w:rPr>
        <w:t>.</w:t>
      </w:r>
    </w:p>
    <w:p w14:paraId="28A4E574" w14:textId="7215DEB4" w:rsidR="00915675" w:rsidRDefault="00915675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Προσθήκη</w:t>
      </w:r>
      <w:r w:rsidRPr="0091567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πρόνοιας με την οποία προβλέπεται ότι </w:t>
      </w:r>
      <w:r>
        <w:rPr>
          <w:rFonts w:ascii="Arial" w:eastAsia="Calibri" w:hAnsi="Arial" w:cs="Arial"/>
          <w:sz w:val="24"/>
          <w:szCs w:val="24"/>
          <w:lang w:val="en-US"/>
        </w:rPr>
        <w:t>o</w:t>
      </w:r>
      <w:r w:rsidRPr="00915675">
        <w:rPr>
          <w:rFonts w:ascii="Arial" w:eastAsia="Calibri" w:hAnsi="Arial" w:cs="Arial"/>
          <w:sz w:val="24"/>
          <w:szCs w:val="24"/>
        </w:rPr>
        <w:t xml:space="preserve"> διάδικος εναντίον του οποίου εκδόθηκε η δικαστική απόφαση </w:t>
      </w:r>
      <w:r w:rsidR="008E148D">
        <w:rPr>
          <w:rFonts w:ascii="Arial" w:eastAsia="Calibri" w:hAnsi="Arial" w:cs="Arial"/>
          <w:sz w:val="24"/>
          <w:szCs w:val="24"/>
        </w:rPr>
        <w:t xml:space="preserve">πρέπει </w:t>
      </w:r>
      <w:r w:rsidRPr="00915675">
        <w:rPr>
          <w:rFonts w:ascii="Arial" w:eastAsia="Calibri" w:hAnsi="Arial" w:cs="Arial"/>
          <w:sz w:val="24"/>
          <w:szCs w:val="24"/>
        </w:rPr>
        <w:t>να καταβάλει τα δικαστικά έξοδα με τα οποία επιβαρύνθηκε ο διάδικος υπέρ του οποίου εκδόθηκε η δικαστική απόφαση</w:t>
      </w:r>
      <w:r w:rsidR="00FD2537" w:rsidRPr="00FD2537">
        <w:rPr>
          <w:rFonts w:ascii="Arial" w:eastAsia="Calibri" w:hAnsi="Arial" w:cs="Arial"/>
          <w:sz w:val="24"/>
          <w:szCs w:val="24"/>
        </w:rPr>
        <w:t>.</w:t>
      </w:r>
    </w:p>
    <w:p w14:paraId="11676C3B" w14:textId="50A5A984" w:rsidR="00FD2537" w:rsidRDefault="00FD2537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Προσθήκη πρόνοιας σύμφωνα με την οποία προβλέπεται ότι η υποχρέωση του εμπορευ</w:t>
      </w:r>
      <w:r w:rsidR="000B49BC">
        <w:rPr>
          <w:rFonts w:ascii="Arial" w:eastAsia="Calibri" w:hAnsi="Arial" w:cs="Arial"/>
          <w:sz w:val="24"/>
          <w:szCs w:val="24"/>
        </w:rPr>
        <w:t>ο</w:t>
      </w:r>
      <w:r>
        <w:rPr>
          <w:rFonts w:ascii="Arial" w:eastAsia="Calibri" w:hAnsi="Arial" w:cs="Arial"/>
          <w:sz w:val="24"/>
          <w:szCs w:val="24"/>
        </w:rPr>
        <w:t>μ</w:t>
      </w:r>
      <w:r w:rsidR="000B49BC">
        <w:rPr>
          <w:rFonts w:ascii="Arial" w:eastAsia="Calibri" w:hAnsi="Arial" w:cs="Arial"/>
          <w:sz w:val="24"/>
          <w:szCs w:val="24"/>
        </w:rPr>
        <w:t>έ</w:t>
      </w:r>
      <w:r>
        <w:rPr>
          <w:rFonts w:ascii="Arial" w:eastAsia="Calibri" w:hAnsi="Arial" w:cs="Arial"/>
          <w:sz w:val="24"/>
          <w:szCs w:val="24"/>
        </w:rPr>
        <w:t>νου για ενημέρωση των καταναλωτών τους οποίους αφορά η αντιπροσωπευτική αγωγή σχετικά με ενδεχόμενες τελικές αποφάσεις ή ενδεχόμενους εγκεκριμένους διακανονισμ</w:t>
      </w:r>
      <w:r w:rsidR="00E20B76">
        <w:rPr>
          <w:rFonts w:ascii="Arial" w:eastAsia="Calibri" w:hAnsi="Arial" w:cs="Arial"/>
          <w:sz w:val="24"/>
          <w:szCs w:val="24"/>
        </w:rPr>
        <w:t>ού</w:t>
      </w:r>
      <w:r>
        <w:rPr>
          <w:rFonts w:ascii="Arial" w:eastAsia="Calibri" w:hAnsi="Arial" w:cs="Arial"/>
          <w:sz w:val="24"/>
          <w:szCs w:val="24"/>
        </w:rPr>
        <w:t>ς</w:t>
      </w:r>
      <w:r w:rsidR="00B22A3E">
        <w:rPr>
          <w:rFonts w:ascii="Arial" w:eastAsia="Calibri" w:hAnsi="Arial" w:cs="Arial"/>
          <w:sz w:val="24"/>
          <w:szCs w:val="24"/>
        </w:rPr>
        <w:t xml:space="preserve"> δεν </w:t>
      </w:r>
      <w:r w:rsidR="00E85FD7">
        <w:rPr>
          <w:rFonts w:ascii="Arial" w:eastAsia="Calibri" w:hAnsi="Arial" w:cs="Arial"/>
          <w:sz w:val="24"/>
          <w:szCs w:val="24"/>
        </w:rPr>
        <w:t xml:space="preserve">θα </w:t>
      </w:r>
      <w:r w:rsidR="00B22A3E">
        <w:rPr>
          <w:rFonts w:ascii="Arial" w:eastAsia="Calibri" w:hAnsi="Arial" w:cs="Arial"/>
          <w:sz w:val="24"/>
          <w:szCs w:val="24"/>
        </w:rPr>
        <w:t>ισχύει</w:t>
      </w:r>
      <w:r w:rsidR="000B49BC">
        <w:rPr>
          <w:rFonts w:ascii="Arial" w:eastAsia="Calibri" w:hAnsi="Arial" w:cs="Arial"/>
          <w:sz w:val="24"/>
          <w:szCs w:val="24"/>
        </w:rPr>
        <w:t>,</w:t>
      </w:r>
      <w:r w:rsidR="00C758F3">
        <w:rPr>
          <w:rFonts w:ascii="Arial" w:eastAsia="Calibri" w:hAnsi="Arial" w:cs="Arial"/>
          <w:sz w:val="24"/>
          <w:szCs w:val="24"/>
        </w:rPr>
        <w:t xml:space="preserve"> εάν</w:t>
      </w:r>
      <w:r>
        <w:rPr>
          <w:rFonts w:ascii="Arial" w:eastAsia="Calibri" w:hAnsi="Arial" w:cs="Arial"/>
          <w:sz w:val="24"/>
          <w:szCs w:val="24"/>
        </w:rPr>
        <w:t xml:space="preserve"> οι </w:t>
      </w:r>
      <w:r w:rsidR="00E85FD7">
        <w:rPr>
          <w:rFonts w:ascii="Arial" w:eastAsia="Calibri" w:hAnsi="Arial" w:cs="Arial"/>
          <w:sz w:val="24"/>
          <w:szCs w:val="24"/>
        </w:rPr>
        <w:t>εν λόγω</w:t>
      </w:r>
      <w:r>
        <w:rPr>
          <w:rFonts w:ascii="Arial" w:eastAsia="Calibri" w:hAnsi="Arial" w:cs="Arial"/>
          <w:sz w:val="24"/>
          <w:szCs w:val="24"/>
        </w:rPr>
        <w:t xml:space="preserve"> καταναλωτές ενημερωθούν γι’ αυτά με άλλο τρόπο.</w:t>
      </w:r>
    </w:p>
    <w:p w14:paraId="1665110D" w14:textId="18E62D41" w:rsidR="00FD2537" w:rsidRDefault="00FD2537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Τροποποίηση της πρόνοιας </w:t>
      </w:r>
      <w:r w:rsidR="00B3125E">
        <w:rPr>
          <w:rFonts w:ascii="Arial" w:eastAsia="Calibri" w:hAnsi="Arial" w:cs="Arial"/>
          <w:sz w:val="24"/>
          <w:szCs w:val="24"/>
        </w:rPr>
        <w:t>η οποία προβλέπει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F6232">
        <w:rPr>
          <w:rFonts w:ascii="Arial" w:eastAsia="Calibri" w:hAnsi="Arial" w:cs="Arial"/>
          <w:sz w:val="24"/>
          <w:szCs w:val="24"/>
        </w:rPr>
        <w:t xml:space="preserve">την </w:t>
      </w:r>
      <w:r>
        <w:rPr>
          <w:rFonts w:ascii="Arial" w:eastAsia="Calibri" w:hAnsi="Arial" w:cs="Arial"/>
          <w:sz w:val="24"/>
          <w:szCs w:val="24"/>
        </w:rPr>
        <w:t xml:space="preserve">απαγόρευση χρηματοδότησης από τη Δημοκρατία συγκεκριμένων αντιπροσωπευτικών αγωγών, ώστε </w:t>
      </w:r>
      <w:r w:rsidR="00FA413B">
        <w:rPr>
          <w:rFonts w:ascii="Arial" w:eastAsia="Calibri" w:hAnsi="Arial" w:cs="Arial"/>
          <w:sz w:val="24"/>
          <w:szCs w:val="24"/>
        </w:rPr>
        <w:t>να επιτρέπεται η χρηματοδότηση συγκεκριμένων αντιπροσωπευτικών αγωγών.</w:t>
      </w:r>
    </w:p>
    <w:p w14:paraId="32F7531A" w14:textId="70B1C469" w:rsidR="00607D03" w:rsidRDefault="00607D03" w:rsidP="001F4891">
      <w:pPr>
        <w:pStyle w:val="ListParagraph"/>
        <w:widowControl w:val="0"/>
        <w:numPr>
          <w:ilvl w:val="0"/>
          <w:numId w:val="29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Προσθήκη στο </w:t>
      </w:r>
      <w:r w:rsidR="000B49BC">
        <w:rPr>
          <w:rFonts w:ascii="Arial" w:eastAsia="Calibri" w:hAnsi="Arial" w:cs="Arial"/>
          <w:sz w:val="24"/>
          <w:szCs w:val="24"/>
        </w:rPr>
        <w:t>π</w:t>
      </w:r>
      <w:r>
        <w:rPr>
          <w:rFonts w:ascii="Arial" w:eastAsia="Calibri" w:hAnsi="Arial" w:cs="Arial"/>
          <w:sz w:val="24"/>
          <w:szCs w:val="24"/>
        </w:rPr>
        <w:t>αράρτημα του νομοσχεδίου</w:t>
      </w:r>
      <w:r w:rsidR="000B49BC">
        <w:rPr>
          <w:rFonts w:ascii="Arial" w:eastAsia="Calibri" w:hAnsi="Arial" w:cs="Arial"/>
          <w:sz w:val="24"/>
          <w:szCs w:val="24"/>
        </w:rPr>
        <w:t xml:space="preserve"> του κανονισμού με τίτλο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B49BC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Κανονισμ</w:t>
      </w:r>
      <w:r w:rsidR="000B49BC">
        <w:rPr>
          <w:rFonts w:ascii="Arial" w:eastAsia="Calibri" w:hAnsi="Arial" w:cs="Arial"/>
          <w:sz w:val="24"/>
          <w:szCs w:val="24"/>
        </w:rPr>
        <w:t>ός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07D03">
        <w:rPr>
          <w:rFonts w:ascii="Arial" w:eastAsia="Calibri" w:hAnsi="Arial" w:cs="Arial"/>
          <w:sz w:val="24"/>
          <w:szCs w:val="24"/>
        </w:rPr>
        <w:t>(ΕΕ) 2022/1925 του Ευρωπαϊκού Κοινοβουλίου και του Συμβουλίου της 14</w:t>
      </w:r>
      <w:r w:rsidRPr="000B49BC">
        <w:rPr>
          <w:rFonts w:ascii="Arial" w:eastAsia="Calibri" w:hAnsi="Arial" w:cs="Arial"/>
          <w:sz w:val="24"/>
          <w:szCs w:val="24"/>
          <w:vertAlign w:val="superscript"/>
        </w:rPr>
        <w:t>ης</w:t>
      </w:r>
      <w:r w:rsidRPr="00607D03">
        <w:rPr>
          <w:rFonts w:ascii="Arial" w:eastAsia="Calibri" w:hAnsi="Arial" w:cs="Arial"/>
          <w:sz w:val="24"/>
          <w:szCs w:val="24"/>
        </w:rPr>
        <w:t xml:space="preserve"> Σεπτεμβρίου 2022 σχετικά με διεκδικήσιμες και δίκαιες αγορές στον ψηφιακό τομέα και για την τροποποίηση των οδηγιών (ΕΕ) 2019/1937 και (ΕΕ) 2020/1828 (Πράξη για τις Ψηφιακές Αγορές)</w:t>
      </w:r>
      <w:r w:rsidR="000B49BC">
        <w:rPr>
          <w:rFonts w:ascii="Arial" w:eastAsia="Calibri" w:hAnsi="Arial" w:cs="Arial"/>
          <w:sz w:val="24"/>
          <w:szCs w:val="24"/>
        </w:rPr>
        <w:t>»</w:t>
      </w:r>
      <w:r w:rsidRPr="00607D03">
        <w:rPr>
          <w:rFonts w:ascii="Arial" w:eastAsia="Calibri" w:hAnsi="Arial" w:cs="Arial"/>
          <w:sz w:val="24"/>
          <w:szCs w:val="24"/>
        </w:rPr>
        <w:t>.</w:t>
      </w:r>
    </w:p>
    <w:p w14:paraId="1D0B8A3E" w14:textId="2B6932B9" w:rsidR="00D40E39" w:rsidRDefault="001F2EF9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D40E39" w:rsidRPr="001F2EF9">
        <w:rPr>
          <w:rFonts w:ascii="Arial" w:eastAsia="Calibri" w:hAnsi="Arial" w:cs="Arial"/>
          <w:sz w:val="24"/>
          <w:szCs w:val="24"/>
        </w:rPr>
        <w:t>Στο πλαίσιο της κατ’ άρθρον συζήτησης του αναθεωρημένου νομοσχεδίου οι εκπρόσωποι τ</w:t>
      </w:r>
      <w:r w:rsidRPr="001F2EF9">
        <w:rPr>
          <w:rFonts w:ascii="Arial" w:eastAsia="Calibri" w:hAnsi="Arial" w:cs="Arial"/>
          <w:sz w:val="24"/>
          <w:szCs w:val="24"/>
        </w:rPr>
        <w:t>ου Κυπριακού Συνδέσμου Καταναλωτών και της Παγκύπριας Ένωσης Καταναλωτών και Ποιότητας Ζωή</w:t>
      </w:r>
      <w:r w:rsidR="007B5AF8">
        <w:rPr>
          <w:rFonts w:ascii="Arial" w:eastAsia="Calibri" w:hAnsi="Arial" w:cs="Arial"/>
          <w:sz w:val="24"/>
          <w:szCs w:val="24"/>
        </w:rPr>
        <w:t>ς</w:t>
      </w:r>
      <w:r w:rsidR="00046A9E">
        <w:rPr>
          <w:rFonts w:ascii="Arial" w:eastAsia="Calibri" w:hAnsi="Arial" w:cs="Arial"/>
          <w:sz w:val="24"/>
          <w:szCs w:val="24"/>
        </w:rPr>
        <w:t xml:space="preserve"> εξέφρασαν τη </w:t>
      </w:r>
      <w:r w:rsidR="001C5532">
        <w:rPr>
          <w:rFonts w:ascii="Arial" w:eastAsia="Calibri" w:hAnsi="Arial" w:cs="Arial"/>
          <w:sz w:val="24"/>
          <w:szCs w:val="24"/>
        </w:rPr>
        <w:t>δυσαρέσκειά</w:t>
      </w:r>
      <w:r w:rsidR="00046A9E">
        <w:rPr>
          <w:rFonts w:ascii="Arial" w:eastAsia="Calibri" w:hAnsi="Arial" w:cs="Arial"/>
          <w:sz w:val="24"/>
          <w:szCs w:val="24"/>
        </w:rPr>
        <w:t xml:space="preserve"> τους </w:t>
      </w:r>
      <w:r w:rsidR="001C5532">
        <w:rPr>
          <w:rFonts w:ascii="Arial" w:eastAsia="Calibri" w:hAnsi="Arial" w:cs="Arial"/>
          <w:sz w:val="24"/>
          <w:szCs w:val="24"/>
        </w:rPr>
        <w:t>για</w:t>
      </w:r>
      <w:r w:rsidR="00046A9E">
        <w:rPr>
          <w:rFonts w:ascii="Arial" w:eastAsia="Calibri" w:hAnsi="Arial" w:cs="Arial"/>
          <w:sz w:val="24"/>
          <w:szCs w:val="24"/>
        </w:rPr>
        <w:t xml:space="preserve"> τη μη υιοθέτηση της θέσης </w:t>
      </w:r>
      <w:r w:rsidR="000E7F14">
        <w:rPr>
          <w:rFonts w:ascii="Arial" w:eastAsia="Calibri" w:hAnsi="Arial" w:cs="Arial"/>
          <w:sz w:val="24"/>
          <w:szCs w:val="24"/>
        </w:rPr>
        <w:t xml:space="preserve">τους που αφορά </w:t>
      </w:r>
      <w:r w:rsidR="000B49BC">
        <w:rPr>
          <w:rFonts w:ascii="Arial" w:eastAsia="Calibri" w:hAnsi="Arial" w:cs="Arial"/>
          <w:sz w:val="24"/>
          <w:szCs w:val="24"/>
        </w:rPr>
        <w:t>σ</w:t>
      </w:r>
      <w:r w:rsidR="000E7F14">
        <w:rPr>
          <w:rFonts w:ascii="Arial" w:eastAsia="Calibri" w:hAnsi="Arial" w:cs="Arial"/>
          <w:sz w:val="24"/>
          <w:szCs w:val="24"/>
        </w:rPr>
        <w:t>τη</w:t>
      </w:r>
      <w:r w:rsidR="00540BA0">
        <w:rPr>
          <w:rFonts w:ascii="Arial" w:eastAsia="Calibri" w:hAnsi="Arial" w:cs="Arial"/>
          <w:sz w:val="24"/>
          <w:szCs w:val="24"/>
        </w:rPr>
        <w:t xml:space="preserve">ν καταχώριση </w:t>
      </w:r>
      <w:r w:rsidR="004A0434">
        <w:rPr>
          <w:rFonts w:ascii="Arial" w:eastAsia="Calibri" w:hAnsi="Arial" w:cs="Arial"/>
          <w:sz w:val="24"/>
          <w:szCs w:val="24"/>
        </w:rPr>
        <w:t>αντιπροσωπευτικών αγωγών με τη</w:t>
      </w:r>
      <w:r w:rsidR="000E7F14">
        <w:rPr>
          <w:rFonts w:ascii="Arial" w:eastAsia="Calibri" w:hAnsi="Arial" w:cs="Arial"/>
          <w:sz w:val="24"/>
          <w:szCs w:val="24"/>
        </w:rPr>
        <w:t xml:space="preserve"> διαδικασία</w:t>
      </w:r>
      <w:r w:rsidR="005C5469">
        <w:rPr>
          <w:rFonts w:ascii="Arial" w:eastAsia="Calibri" w:hAnsi="Arial" w:cs="Arial"/>
          <w:sz w:val="24"/>
          <w:szCs w:val="24"/>
        </w:rPr>
        <w:t xml:space="preserve"> εκπροσώπησης με ρητή συναίνεση</w:t>
      </w:r>
      <w:r w:rsidR="00F9775B">
        <w:rPr>
          <w:rFonts w:ascii="Arial" w:eastAsia="Calibri" w:hAnsi="Arial" w:cs="Arial"/>
          <w:sz w:val="24"/>
          <w:szCs w:val="24"/>
        </w:rPr>
        <w:t xml:space="preserve"> (</w:t>
      </w:r>
      <w:r w:rsidR="00F9775B">
        <w:rPr>
          <w:rFonts w:ascii="Arial" w:eastAsia="Calibri" w:hAnsi="Arial" w:cs="Arial"/>
          <w:sz w:val="24"/>
          <w:szCs w:val="24"/>
          <w:lang w:val="en-US"/>
        </w:rPr>
        <w:t>opt</w:t>
      </w:r>
      <w:r w:rsidR="00F9775B" w:rsidRPr="00F9775B">
        <w:rPr>
          <w:rFonts w:ascii="Arial" w:eastAsia="Calibri" w:hAnsi="Arial" w:cs="Arial"/>
          <w:sz w:val="24"/>
          <w:szCs w:val="24"/>
        </w:rPr>
        <w:t xml:space="preserve"> </w:t>
      </w:r>
      <w:r w:rsidR="00F9775B">
        <w:rPr>
          <w:rFonts w:ascii="Arial" w:eastAsia="Calibri" w:hAnsi="Arial" w:cs="Arial"/>
          <w:sz w:val="24"/>
          <w:szCs w:val="24"/>
          <w:lang w:val="en-US"/>
        </w:rPr>
        <w:t>in</w:t>
      </w:r>
      <w:r w:rsidR="00F9775B" w:rsidRPr="00B5243B">
        <w:rPr>
          <w:rFonts w:ascii="Arial" w:eastAsia="Calibri" w:hAnsi="Arial" w:cs="Arial"/>
          <w:sz w:val="24"/>
          <w:szCs w:val="24"/>
        </w:rPr>
        <w:t>)</w:t>
      </w:r>
      <w:r w:rsidR="00507919">
        <w:rPr>
          <w:rFonts w:ascii="Arial" w:eastAsia="Calibri" w:hAnsi="Arial" w:cs="Arial"/>
          <w:sz w:val="24"/>
          <w:szCs w:val="24"/>
        </w:rPr>
        <w:t>, επισημαίνοντας ότι</w:t>
      </w:r>
      <w:r w:rsidR="00AF2F1D">
        <w:rPr>
          <w:rFonts w:ascii="Arial" w:eastAsia="Calibri" w:hAnsi="Arial" w:cs="Arial"/>
          <w:sz w:val="24"/>
          <w:szCs w:val="24"/>
        </w:rPr>
        <w:t xml:space="preserve"> με </w:t>
      </w:r>
      <w:r w:rsidR="00710F8E">
        <w:rPr>
          <w:rFonts w:ascii="Arial" w:eastAsia="Calibri" w:hAnsi="Arial" w:cs="Arial"/>
          <w:sz w:val="24"/>
          <w:szCs w:val="24"/>
        </w:rPr>
        <w:t>την εν λόγω διαδικασία</w:t>
      </w:r>
      <w:r w:rsidR="00AF2F1D">
        <w:rPr>
          <w:rFonts w:ascii="Arial" w:eastAsia="Calibri" w:hAnsi="Arial" w:cs="Arial"/>
          <w:sz w:val="24"/>
          <w:szCs w:val="24"/>
        </w:rPr>
        <w:t xml:space="preserve"> περιορίζεται</w:t>
      </w:r>
      <w:r w:rsidR="007B5C50">
        <w:rPr>
          <w:rFonts w:ascii="Arial" w:eastAsia="Calibri" w:hAnsi="Arial" w:cs="Arial"/>
          <w:sz w:val="24"/>
          <w:szCs w:val="24"/>
        </w:rPr>
        <w:t xml:space="preserve"> το δικαίωμα των εν λόγω </w:t>
      </w:r>
      <w:r w:rsidR="003F57A3">
        <w:rPr>
          <w:rFonts w:ascii="Arial" w:eastAsia="Calibri" w:hAnsi="Arial" w:cs="Arial"/>
          <w:sz w:val="24"/>
          <w:szCs w:val="24"/>
        </w:rPr>
        <w:t>φορέων</w:t>
      </w:r>
      <w:r w:rsidR="007B5C50">
        <w:rPr>
          <w:rFonts w:ascii="Arial" w:eastAsia="Calibri" w:hAnsi="Arial" w:cs="Arial"/>
          <w:sz w:val="24"/>
          <w:szCs w:val="24"/>
        </w:rPr>
        <w:t xml:space="preserve"> για προσφυγή στη δικαιοσύνη</w:t>
      </w:r>
      <w:r w:rsidR="00893C78">
        <w:rPr>
          <w:rFonts w:ascii="Arial" w:eastAsia="Calibri" w:hAnsi="Arial" w:cs="Arial"/>
          <w:sz w:val="24"/>
          <w:szCs w:val="24"/>
        </w:rPr>
        <w:t xml:space="preserve"> και εκπροσώπηση αριθμού καταναλωτών</w:t>
      </w:r>
      <w:r w:rsidR="00BE5C68">
        <w:rPr>
          <w:rFonts w:ascii="Arial" w:eastAsia="Calibri" w:hAnsi="Arial" w:cs="Arial"/>
          <w:sz w:val="24"/>
          <w:szCs w:val="24"/>
        </w:rPr>
        <w:t>.</w:t>
      </w:r>
    </w:p>
    <w:p w14:paraId="109781F4" w14:textId="26898720" w:rsidR="002E5A1C" w:rsidRDefault="002E5A1C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Οι εκπρόσωποι της Υπηρεσίας Προστασίας Καταναλωτών και της Νομικής </w:t>
      </w:r>
      <w:r w:rsidR="00171F4D">
        <w:rPr>
          <w:rFonts w:ascii="Arial" w:eastAsia="Calibri" w:hAnsi="Arial" w:cs="Arial"/>
          <w:sz w:val="24"/>
          <w:szCs w:val="24"/>
        </w:rPr>
        <w:t>Υπηρεσίας</w:t>
      </w:r>
      <w:r>
        <w:rPr>
          <w:rFonts w:ascii="Arial" w:eastAsia="Calibri" w:hAnsi="Arial" w:cs="Arial"/>
          <w:sz w:val="24"/>
          <w:szCs w:val="24"/>
        </w:rPr>
        <w:t xml:space="preserve"> της Δημοκρατίας</w:t>
      </w:r>
      <w:r w:rsidR="00A74014">
        <w:rPr>
          <w:rFonts w:ascii="Arial" w:eastAsia="Calibri" w:hAnsi="Arial" w:cs="Arial"/>
          <w:sz w:val="24"/>
          <w:szCs w:val="24"/>
        </w:rPr>
        <w:t xml:space="preserve">, σε σχέση με τα πιο πάνω, </w:t>
      </w:r>
      <w:r w:rsidR="00496DD0">
        <w:rPr>
          <w:rFonts w:ascii="Arial" w:eastAsia="Calibri" w:hAnsi="Arial" w:cs="Arial"/>
          <w:sz w:val="24"/>
          <w:szCs w:val="24"/>
        </w:rPr>
        <w:t xml:space="preserve">επισήμαναν </w:t>
      </w:r>
      <w:r>
        <w:rPr>
          <w:rFonts w:ascii="Arial" w:eastAsia="Calibri" w:hAnsi="Arial" w:cs="Arial"/>
          <w:sz w:val="24"/>
          <w:szCs w:val="24"/>
        </w:rPr>
        <w:t xml:space="preserve">ότι το νομοσχέδιο </w:t>
      </w:r>
      <w:r w:rsidR="009B639D">
        <w:rPr>
          <w:rFonts w:ascii="Arial" w:eastAsia="Calibri" w:hAnsi="Arial" w:cs="Arial"/>
          <w:sz w:val="24"/>
          <w:szCs w:val="24"/>
        </w:rPr>
        <w:lastRenderedPageBreak/>
        <w:t>αποτελεί νέο νομοθετικό πλαίσιο</w:t>
      </w:r>
      <w:r w:rsidR="000B49BC">
        <w:rPr>
          <w:rFonts w:ascii="Arial" w:eastAsia="Calibri" w:hAnsi="Arial" w:cs="Arial"/>
          <w:sz w:val="24"/>
          <w:szCs w:val="24"/>
        </w:rPr>
        <w:t>,</w:t>
      </w:r>
      <w:r w:rsidR="009B639D">
        <w:rPr>
          <w:rFonts w:ascii="Arial" w:eastAsia="Calibri" w:hAnsi="Arial" w:cs="Arial"/>
          <w:sz w:val="24"/>
          <w:szCs w:val="24"/>
        </w:rPr>
        <w:t xml:space="preserve"> το οποίο προβλέπει τη δυνατότητα καταχώρισης αγωγών για μέτρα </w:t>
      </w:r>
      <w:r w:rsidR="00E04E05">
        <w:rPr>
          <w:rFonts w:ascii="Arial" w:eastAsia="Calibri" w:hAnsi="Arial" w:cs="Arial"/>
          <w:sz w:val="24"/>
          <w:szCs w:val="24"/>
        </w:rPr>
        <w:t>επανόρθωσης</w:t>
      </w:r>
      <w:r w:rsidR="009B639D">
        <w:rPr>
          <w:rFonts w:ascii="Arial" w:eastAsia="Calibri" w:hAnsi="Arial" w:cs="Arial"/>
          <w:sz w:val="24"/>
          <w:szCs w:val="24"/>
        </w:rPr>
        <w:t xml:space="preserve"> ή/και αποκατάστασης</w:t>
      </w:r>
      <w:r w:rsidR="00E04E05">
        <w:rPr>
          <w:rFonts w:ascii="Arial" w:eastAsia="Calibri" w:hAnsi="Arial" w:cs="Arial"/>
          <w:sz w:val="24"/>
          <w:szCs w:val="24"/>
        </w:rPr>
        <w:t>, ενώ η υφιστάμενη νομοθεσία προβλέπει μόνο τη δυνατότητα έκδοσης απαγορευτικού διατάγματος.</w:t>
      </w:r>
      <w:r w:rsidR="00A942C0">
        <w:rPr>
          <w:rFonts w:ascii="Arial" w:eastAsia="Calibri" w:hAnsi="Arial" w:cs="Arial"/>
          <w:sz w:val="24"/>
          <w:szCs w:val="24"/>
        </w:rPr>
        <w:t xml:space="preserve"> </w:t>
      </w:r>
      <w:r w:rsidR="00E04E05">
        <w:rPr>
          <w:rFonts w:ascii="Arial" w:eastAsia="Calibri" w:hAnsi="Arial" w:cs="Arial"/>
          <w:sz w:val="24"/>
          <w:szCs w:val="24"/>
        </w:rPr>
        <w:t xml:space="preserve"> </w:t>
      </w:r>
      <w:r w:rsidR="00BC0181">
        <w:rPr>
          <w:rFonts w:ascii="Arial" w:eastAsia="Calibri" w:hAnsi="Arial" w:cs="Arial"/>
          <w:sz w:val="24"/>
          <w:szCs w:val="24"/>
        </w:rPr>
        <w:t>Επιπροσθέτως</w:t>
      </w:r>
      <w:r w:rsidR="00E04E05">
        <w:rPr>
          <w:rFonts w:ascii="Arial" w:eastAsia="Calibri" w:hAnsi="Arial" w:cs="Arial"/>
          <w:sz w:val="24"/>
          <w:szCs w:val="24"/>
        </w:rPr>
        <w:t>, επισήμαναν ότι το νομοσχέδιο</w:t>
      </w:r>
      <w:r w:rsidR="00354A68">
        <w:rPr>
          <w:rFonts w:ascii="Arial" w:eastAsia="Calibri" w:hAnsi="Arial" w:cs="Arial"/>
          <w:sz w:val="24"/>
          <w:szCs w:val="24"/>
        </w:rPr>
        <w:t xml:space="preserve"> αρχικά προέβλεπε μόνο τη διαδικασία εκπροσώπησης των καταναλωτών με ρητή συναίνεση</w:t>
      </w:r>
      <w:r w:rsidR="00BD1DEC">
        <w:rPr>
          <w:rFonts w:ascii="Arial" w:eastAsia="Calibri" w:hAnsi="Arial" w:cs="Arial"/>
          <w:sz w:val="24"/>
          <w:szCs w:val="24"/>
        </w:rPr>
        <w:t xml:space="preserve"> </w:t>
      </w:r>
      <w:r w:rsidR="00BD1DEC" w:rsidRPr="00BD1DEC">
        <w:rPr>
          <w:rFonts w:ascii="Arial" w:eastAsia="Calibri" w:hAnsi="Arial" w:cs="Arial"/>
          <w:sz w:val="24"/>
          <w:szCs w:val="24"/>
        </w:rPr>
        <w:t>(</w:t>
      </w:r>
      <w:r w:rsidR="00BD1DEC">
        <w:rPr>
          <w:rFonts w:ascii="Arial" w:eastAsia="Calibri" w:hAnsi="Arial" w:cs="Arial"/>
          <w:sz w:val="24"/>
          <w:szCs w:val="24"/>
          <w:lang w:val="en-US"/>
        </w:rPr>
        <w:t>opt</w:t>
      </w:r>
      <w:r w:rsidR="00BD1DEC" w:rsidRPr="00BD1DEC">
        <w:rPr>
          <w:rFonts w:ascii="Arial" w:eastAsia="Calibri" w:hAnsi="Arial" w:cs="Arial"/>
          <w:sz w:val="24"/>
          <w:szCs w:val="24"/>
        </w:rPr>
        <w:t xml:space="preserve"> </w:t>
      </w:r>
      <w:r w:rsidR="00BD1DEC">
        <w:rPr>
          <w:rFonts w:ascii="Arial" w:eastAsia="Calibri" w:hAnsi="Arial" w:cs="Arial"/>
          <w:sz w:val="24"/>
          <w:szCs w:val="24"/>
          <w:lang w:val="en-US"/>
        </w:rPr>
        <w:t>in</w:t>
      </w:r>
      <w:r w:rsidR="00BD1DEC" w:rsidRPr="00FB113B">
        <w:rPr>
          <w:rFonts w:ascii="Arial" w:eastAsia="Calibri" w:hAnsi="Arial" w:cs="Arial"/>
          <w:sz w:val="24"/>
          <w:szCs w:val="24"/>
        </w:rPr>
        <w:t>)</w:t>
      </w:r>
      <w:r w:rsidR="00354A68">
        <w:rPr>
          <w:rFonts w:ascii="Arial" w:eastAsia="Calibri" w:hAnsi="Arial" w:cs="Arial"/>
          <w:sz w:val="24"/>
          <w:szCs w:val="24"/>
        </w:rPr>
        <w:t>, ενώ</w:t>
      </w:r>
      <w:r w:rsidR="006136DF" w:rsidRPr="006136DF">
        <w:rPr>
          <w:rFonts w:ascii="Arial" w:eastAsia="Calibri" w:hAnsi="Arial" w:cs="Arial"/>
          <w:sz w:val="24"/>
          <w:szCs w:val="24"/>
        </w:rPr>
        <w:t xml:space="preserve"> </w:t>
      </w:r>
      <w:r w:rsidR="006136DF">
        <w:rPr>
          <w:rFonts w:ascii="Arial" w:eastAsia="Calibri" w:hAnsi="Arial" w:cs="Arial"/>
          <w:sz w:val="24"/>
          <w:szCs w:val="24"/>
        </w:rPr>
        <w:t>πλέον</w:t>
      </w:r>
      <w:r w:rsidR="00E04E05">
        <w:rPr>
          <w:rFonts w:ascii="Arial" w:eastAsia="Calibri" w:hAnsi="Arial" w:cs="Arial"/>
          <w:sz w:val="24"/>
          <w:szCs w:val="24"/>
        </w:rPr>
        <w:t xml:space="preserve"> κατόπιν προηγούμενης διαβούλευσης με τους εν λόγω συνδέσμους</w:t>
      </w:r>
      <w:r w:rsidR="00354A6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προβλέπε</w:t>
      </w:r>
      <w:r w:rsidR="00354A68">
        <w:rPr>
          <w:rFonts w:ascii="Arial" w:eastAsia="Calibri" w:hAnsi="Arial" w:cs="Arial"/>
          <w:sz w:val="24"/>
          <w:szCs w:val="24"/>
        </w:rPr>
        <w:t>ται η</w:t>
      </w:r>
      <w:r w:rsidR="00BF0E46">
        <w:rPr>
          <w:rFonts w:ascii="Arial" w:eastAsia="Calibri" w:hAnsi="Arial" w:cs="Arial"/>
          <w:sz w:val="24"/>
          <w:szCs w:val="24"/>
        </w:rPr>
        <w:t xml:space="preserve"> δυνατότητα</w:t>
      </w:r>
      <w:r w:rsidR="009F39CB">
        <w:rPr>
          <w:rFonts w:ascii="Arial" w:eastAsia="Calibri" w:hAnsi="Arial" w:cs="Arial"/>
          <w:sz w:val="24"/>
          <w:szCs w:val="24"/>
        </w:rPr>
        <w:t xml:space="preserve"> του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="009F39CB">
        <w:rPr>
          <w:rFonts w:ascii="Arial" w:eastAsia="Calibri" w:hAnsi="Arial" w:cs="Arial"/>
          <w:sz w:val="24"/>
          <w:szCs w:val="24"/>
        </w:rPr>
        <w:t xml:space="preserve">ικαστηρίου να διατάσσει κατόπιν αιτήματος νομιμοποιούμενου φορέα </w:t>
      </w:r>
      <w:r w:rsidR="00FB113B">
        <w:rPr>
          <w:rFonts w:ascii="Arial" w:eastAsia="Calibri" w:hAnsi="Arial" w:cs="Arial"/>
          <w:sz w:val="24"/>
          <w:szCs w:val="24"/>
        </w:rPr>
        <w:t>όπως</w:t>
      </w:r>
      <w:r w:rsidR="00CC4F81">
        <w:rPr>
          <w:rFonts w:ascii="Arial" w:eastAsia="Calibri" w:hAnsi="Arial" w:cs="Arial"/>
          <w:sz w:val="24"/>
          <w:szCs w:val="24"/>
        </w:rPr>
        <w:t xml:space="preserve"> ακολουθηθεί η διαδικασία εκπροσώπησης των καταναλωτών με σιωπηρή συναίνεση (</w:t>
      </w:r>
      <w:r w:rsidR="00CC4F81">
        <w:rPr>
          <w:rFonts w:ascii="Arial" w:eastAsia="Calibri" w:hAnsi="Arial" w:cs="Arial"/>
          <w:sz w:val="24"/>
          <w:szCs w:val="24"/>
          <w:lang w:val="en-US"/>
        </w:rPr>
        <w:t>opt</w:t>
      </w:r>
      <w:r w:rsidR="00CC4F81" w:rsidRPr="00CC4F81">
        <w:rPr>
          <w:rFonts w:ascii="Arial" w:eastAsia="Calibri" w:hAnsi="Arial" w:cs="Arial"/>
          <w:sz w:val="24"/>
          <w:szCs w:val="24"/>
        </w:rPr>
        <w:t xml:space="preserve"> </w:t>
      </w:r>
      <w:r w:rsidR="00CC4F81">
        <w:rPr>
          <w:rFonts w:ascii="Arial" w:eastAsia="Calibri" w:hAnsi="Arial" w:cs="Arial"/>
          <w:sz w:val="24"/>
          <w:szCs w:val="24"/>
          <w:lang w:val="en-US"/>
        </w:rPr>
        <w:t>out</w:t>
      </w:r>
      <w:r w:rsidR="00CC4F81" w:rsidRPr="00CC4F81">
        <w:rPr>
          <w:rFonts w:ascii="Arial" w:eastAsia="Calibri" w:hAnsi="Arial" w:cs="Arial"/>
          <w:sz w:val="24"/>
          <w:szCs w:val="24"/>
        </w:rPr>
        <w:t>).</w:t>
      </w:r>
    </w:p>
    <w:p w14:paraId="3946AFB9" w14:textId="051190EC" w:rsidR="00940980" w:rsidRDefault="00940980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Ο </w:t>
      </w:r>
      <w:r w:rsidR="005A7733">
        <w:rPr>
          <w:rFonts w:ascii="Arial" w:eastAsia="Calibri" w:hAnsi="Arial" w:cs="Arial"/>
          <w:sz w:val="24"/>
          <w:szCs w:val="24"/>
        </w:rPr>
        <w:t xml:space="preserve">εκπρόσωπος του Ανωτάτου Δικαστηρίου </w:t>
      </w:r>
      <w:r w:rsidR="00953BF8">
        <w:rPr>
          <w:rFonts w:ascii="Arial" w:eastAsia="Calibri" w:hAnsi="Arial" w:cs="Arial"/>
          <w:sz w:val="24"/>
          <w:szCs w:val="24"/>
        </w:rPr>
        <w:t xml:space="preserve">επισήμανε ότι σε κάθε περίπτωση πρέπει να προσδιορίζεται η αξία </w:t>
      </w:r>
      <w:r w:rsidR="00D20B49">
        <w:rPr>
          <w:rFonts w:ascii="Arial" w:eastAsia="Calibri" w:hAnsi="Arial" w:cs="Arial"/>
          <w:sz w:val="24"/>
          <w:szCs w:val="24"/>
        </w:rPr>
        <w:t>της απαίτησης</w:t>
      </w:r>
      <w:r w:rsidR="004447D1">
        <w:rPr>
          <w:rFonts w:ascii="Arial" w:eastAsia="Calibri" w:hAnsi="Arial" w:cs="Arial"/>
          <w:sz w:val="24"/>
          <w:szCs w:val="24"/>
        </w:rPr>
        <w:t xml:space="preserve"> </w:t>
      </w:r>
      <w:r w:rsidR="00D81D08">
        <w:rPr>
          <w:rFonts w:ascii="Arial" w:eastAsia="Calibri" w:hAnsi="Arial" w:cs="Arial"/>
          <w:sz w:val="24"/>
          <w:szCs w:val="24"/>
        </w:rPr>
        <w:t xml:space="preserve">με σκοπό την ανάθεση της εκδίκασης </w:t>
      </w:r>
      <w:r w:rsidR="00D20B49">
        <w:rPr>
          <w:rFonts w:ascii="Arial" w:eastAsia="Calibri" w:hAnsi="Arial" w:cs="Arial"/>
          <w:sz w:val="24"/>
          <w:szCs w:val="24"/>
        </w:rPr>
        <w:t>στο αντίστοιχο</w:t>
      </w:r>
      <w:r w:rsidR="00D81D08">
        <w:rPr>
          <w:rFonts w:ascii="Arial" w:eastAsia="Calibri" w:hAnsi="Arial" w:cs="Arial"/>
          <w:sz w:val="24"/>
          <w:szCs w:val="24"/>
        </w:rPr>
        <w:t xml:space="preserve"> δικαστή</w:t>
      </w:r>
      <w:r w:rsidR="006136DF">
        <w:rPr>
          <w:rFonts w:ascii="Arial" w:eastAsia="Calibri" w:hAnsi="Arial" w:cs="Arial"/>
          <w:sz w:val="24"/>
          <w:szCs w:val="24"/>
        </w:rPr>
        <w:t>ριο</w:t>
      </w:r>
      <w:r w:rsidR="00D81D08">
        <w:rPr>
          <w:rFonts w:ascii="Arial" w:eastAsia="Calibri" w:hAnsi="Arial" w:cs="Arial"/>
          <w:sz w:val="24"/>
          <w:szCs w:val="24"/>
        </w:rPr>
        <w:t xml:space="preserve"> </w:t>
      </w:r>
      <w:r w:rsidR="004447D1">
        <w:rPr>
          <w:rFonts w:ascii="Arial" w:eastAsia="Calibri" w:hAnsi="Arial" w:cs="Arial"/>
          <w:sz w:val="24"/>
          <w:szCs w:val="24"/>
        </w:rPr>
        <w:t xml:space="preserve">και </w:t>
      </w:r>
      <w:r w:rsidR="00D20B49">
        <w:rPr>
          <w:rFonts w:ascii="Arial" w:eastAsia="Calibri" w:hAnsi="Arial" w:cs="Arial"/>
          <w:sz w:val="24"/>
          <w:szCs w:val="24"/>
        </w:rPr>
        <w:t xml:space="preserve">ότι </w:t>
      </w:r>
      <w:r w:rsidR="00EC072E">
        <w:rPr>
          <w:rFonts w:ascii="Arial" w:eastAsia="Calibri" w:hAnsi="Arial" w:cs="Arial"/>
          <w:sz w:val="24"/>
          <w:szCs w:val="24"/>
        </w:rPr>
        <w:t>με τη</w:t>
      </w:r>
      <w:r w:rsidR="004447D1">
        <w:rPr>
          <w:rFonts w:ascii="Arial" w:eastAsia="Calibri" w:hAnsi="Arial" w:cs="Arial"/>
          <w:sz w:val="24"/>
          <w:szCs w:val="24"/>
        </w:rPr>
        <w:t xml:space="preserve"> διαδικασία εκπροσώπησης με σιωπηρή </w:t>
      </w:r>
      <w:r w:rsidR="00EC072E">
        <w:rPr>
          <w:rFonts w:ascii="Arial" w:eastAsia="Calibri" w:hAnsi="Arial" w:cs="Arial"/>
          <w:sz w:val="24"/>
          <w:szCs w:val="24"/>
        </w:rPr>
        <w:t xml:space="preserve">συναίνεση </w:t>
      </w:r>
      <w:r w:rsidR="00045C32">
        <w:rPr>
          <w:rFonts w:ascii="Arial" w:eastAsia="Calibri" w:hAnsi="Arial" w:cs="Arial"/>
          <w:sz w:val="24"/>
          <w:szCs w:val="24"/>
        </w:rPr>
        <w:t>(</w:t>
      </w:r>
      <w:r w:rsidR="00045C32">
        <w:rPr>
          <w:rFonts w:ascii="Arial" w:eastAsia="Calibri" w:hAnsi="Arial" w:cs="Arial"/>
          <w:sz w:val="24"/>
          <w:szCs w:val="24"/>
          <w:lang w:val="en-US"/>
        </w:rPr>
        <w:t>opt</w:t>
      </w:r>
      <w:r w:rsidR="00045C32" w:rsidRPr="00CC4F81">
        <w:rPr>
          <w:rFonts w:ascii="Arial" w:eastAsia="Calibri" w:hAnsi="Arial" w:cs="Arial"/>
          <w:sz w:val="24"/>
          <w:szCs w:val="24"/>
        </w:rPr>
        <w:t xml:space="preserve"> </w:t>
      </w:r>
      <w:r w:rsidR="00045C32">
        <w:rPr>
          <w:rFonts w:ascii="Arial" w:eastAsia="Calibri" w:hAnsi="Arial" w:cs="Arial"/>
          <w:sz w:val="24"/>
          <w:szCs w:val="24"/>
          <w:lang w:val="en-US"/>
        </w:rPr>
        <w:t>out</w:t>
      </w:r>
      <w:r w:rsidR="00045C32" w:rsidRPr="00CC4F81">
        <w:rPr>
          <w:rFonts w:ascii="Arial" w:eastAsia="Calibri" w:hAnsi="Arial" w:cs="Arial"/>
          <w:sz w:val="24"/>
          <w:szCs w:val="24"/>
        </w:rPr>
        <w:t>)</w:t>
      </w:r>
      <w:r w:rsidR="00045C32">
        <w:rPr>
          <w:rFonts w:ascii="Arial" w:eastAsia="Calibri" w:hAnsi="Arial" w:cs="Arial"/>
          <w:sz w:val="24"/>
          <w:szCs w:val="24"/>
        </w:rPr>
        <w:t xml:space="preserve"> </w:t>
      </w:r>
      <w:r w:rsidR="00EC072E">
        <w:rPr>
          <w:rFonts w:ascii="Arial" w:eastAsia="Calibri" w:hAnsi="Arial" w:cs="Arial"/>
          <w:sz w:val="24"/>
          <w:szCs w:val="24"/>
        </w:rPr>
        <w:t xml:space="preserve">δυσχεραίνεται </w:t>
      </w:r>
      <w:r w:rsidR="00D20B49">
        <w:rPr>
          <w:rFonts w:ascii="Arial" w:eastAsia="Calibri" w:hAnsi="Arial" w:cs="Arial"/>
          <w:sz w:val="24"/>
          <w:szCs w:val="24"/>
        </w:rPr>
        <w:t>ο προσδιορισμός της αξίας της απαίτησης.</w:t>
      </w:r>
    </w:p>
    <w:p w14:paraId="43DA171C" w14:textId="26136B24" w:rsidR="00937BA7" w:rsidRDefault="00937BA7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6B1729">
        <w:rPr>
          <w:rFonts w:ascii="Arial" w:eastAsia="Calibri" w:hAnsi="Arial" w:cs="Arial"/>
          <w:sz w:val="24"/>
          <w:szCs w:val="24"/>
        </w:rPr>
        <w:t>Η εκπρόσωπος της Κεντρικής Τράπεζας της Κύπρου ε</w:t>
      </w:r>
      <w:r>
        <w:rPr>
          <w:rFonts w:ascii="Arial" w:eastAsia="Calibri" w:hAnsi="Arial" w:cs="Arial"/>
          <w:sz w:val="24"/>
          <w:szCs w:val="24"/>
        </w:rPr>
        <w:t>πισήμανε</w:t>
      </w:r>
      <w:r w:rsidRPr="006B172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ότι</w:t>
      </w:r>
      <w:r w:rsidRPr="006B1729">
        <w:rPr>
          <w:rFonts w:ascii="Arial" w:eastAsia="Calibri" w:hAnsi="Arial" w:cs="Arial"/>
          <w:sz w:val="24"/>
          <w:szCs w:val="24"/>
        </w:rPr>
        <w:t xml:space="preserve"> η Κεντρική Τράπεζα της Κύπρου</w:t>
      </w:r>
      <w:r>
        <w:rPr>
          <w:rFonts w:ascii="Arial" w:eastAsia="Calibri" w:hAnsi="Arial" w:cs="Arial"/>
          <w:sz w:val="24"/>
          <w:szCs w:val="24"/>
        </w:rPr>
        <w:t xml:space="preserve"> σύμφωνα με τις πρόνοιες του νομοσχεδίου θεωρείται νομιμοποιούμενος φορέας</w:t>
      </w:r>
      <w:r w:rsidR="005C00E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καθότι περιλαμβάνεται σ</w:t>
      </w:r>
      <w:r w:rsidRPr="006B1729">
        <w:rPr>
          <w:rFonts w:ascii="Arial" w:eastAsia="Calibri" w:hAnsi="Arial" w:cs="Arial"/>
          <w:sz w:val="24"/>
          <w:szCs w:val="24"/>
        </w:rPr>
        <w:t xml:space="preserve">τις </w:t>
      </w:r>
      <w:r w:rsidR="000B49BC">
        <w:rPr>
          <w:rFonts w:ascii="Arial" w:eastAsia="Calibri" w:hAnsi="Arial" w:cs="Arial"/>
          <w:sz w:val="24"/>
          <w:szCs w:val="24"/>
        </w:rPr>
        <w:t>Α</w:t>
      </w:r>
      <w:r w:rsidRPr="006B1729">
        <w:rPr>
          <w:rFonts w:ascii="Arial" w:eastAsia="Calibri" w:hAnsi="Arial" w:cs="Arial"/>
          <w:sz w:val="24"/>
          <w:szCs w:val="24"/>
        </w:rPr>
        <w:t xml:space="preserve">ρχές οι οποίες είναι επιφορτισμένες με την εποπτεία της εφαρμογής των νόμων που </w:t>
      </w:r>
      <w:r>
        <w:rPr>
          <w:rFonts w:ascii="Arial" w:eastAsia="Calibri" w:hAnsi="Arial" w:cs="Arial"/>
          <w:sz w:val="24"/>
          <w:szCs w:val="24"/>
        </w:rPr>
        <w:t>προβλέποντ</w:t>
      </w:r>
      <w:r w:rsidRPr="006B1729">
        <w:rPr>
          <w:rFonts w:ascii="Arial" w:eastAsia="Calibri" w:hAnsi="Arial" w:cs="Arial"/>
          <w:sz w:val="24"/>
          <w:szCs w:val="24"/>
        </w:rPr>
        <w:t xml:space="preserve">αι στο </w:t>
      </w:r>
      <w:r w:rsidR="000B49BC">
        <w:rPr>
          <w:rFonts w:ascii="Arial" w:eastAsia="Calibri" w:hAnsi="Arial" w:cs="Arial"/>
          <w:sz w:val="24"/>
          <w:szCs w:val="24"/>
        </w:rPr>
        <w:t>π</w:t>
      </w:r>
      <w:r w:rsidRPr="006B1729">
        <w:rPr>
          <w:rFonts w:ascii="Arial" w:eastAsia="Calibri" w:hAnsi="Arial" w:cs="Arial"/>
          <w:sz w:val="24"/>
          <w:szCs w:val="24"/>
        </w:rPr>
        <w:t>αράρτημα</w:t>
      </w:r>
      <w:r w:rsidR="005C00EA">
        <w:rPr>
          <w:rFonts w:ascii="Arial" w:eastAsia="Calibri" w:hAnsi="Arial" w:cs="Arial"/>
          <w:sz w:val="24"/>
          <w:szCs w:val="24"/>
        </w:rPr>
        <w:t>,</w:t>
      </w:r>
      <w:r w:rsidRPr="006B172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και ως εκ τούτου</w:t>
      </w:r>
      <w:r w:rsidR="005C00E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εισηγήθηκε την εξαίρεσή της από την εν λόγω πρόνοια του νομοσχεδίου.</w:t>
      </w:r>
    </w:p>
    <w:p w14:paraId="00B18EEB" w14:textId="312C6CA1" w:rsidR="005273F1" w:rsidRDefault="005273F1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Η εκπρόσωπος του Συνδέσμου Τραπεζών Κύπρου</w:t>
      </w:r>
      <w:r w:rsidR="007139A9" w:rsidRPr="007139A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με γραπτό υπόμνημα που υπέβαλε στην επιτροπή</w:t>
      </w:r>
      <w:r w:rsidR="007139A9" w:rsidRPr="007139A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εισηγήθηκε μεταξύ άλλων τα ακόλουθα:</w:t>
      </w:r>
    </w:p>
    <w:p w14:paraId="36C473BC" w14:textId="0425E226" w:rsidR="005273F1" w:rsidRDefault="005273F1" w:rsidP="001F4891">
      <w:pPr>
        <w:pStyle w:val="ListParagraph"/>
        <w:widowControl w:val="0"/>
        <w:numPr>
          <w:ilvl w:val="0"/>
          <w:numId w:val="30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Τη διαγραφή της πρόνοιας </w:t>
      </w:r>
      <w:r w:rsidR="00045C32">
        <w:rPr>
          <w:rFonts w:ascii="Arial" w:eastAsia="Calibri" w:hAnsi="Arial" w:cs="Arial"/>
          <w:sz w:val="24"/>
          <w:szCs w:val="24"/>
        </w:rPr>
        <w:t xml:space="preserve">με βάση την οποία δύναται να παρακαμφθεί </w:t>
      </w:r>
      <w:r w:rsidR="00FC2D31">
        <w:rPr>
          <w:rFonts w:ascii="Arial" w:eastAsia="Calibri" w:hAnsi="Arial" w:cs="Arial"/>
          <w:sz w:val="24"/>
          <w:szCs w:val="24"/>
        </w:rPr>
        <w:t>η</w:t>
      </w:r>
      <w:r>
        <w:rPr>
          <w:rFonts w:ascii="Arial" w:eastAsia="Calibri" w:hAnsi="Arial" w:cs="Arial"/>
          <w:sz w:val="24"/>
          <w:szCs w:val="24"/>
        </w:rPr>
        <w:t xml:space="preserve"> υποχρέωση προηγούμενης διαβούλευσης πριν από την καταχώριση αίτησης στο </w:t>
      </w:r>
      <w:r w:rsidR="000B49BC">
        <w:rPr>
          <w:rFonts w:ascii="Arial" w:eastAsia="Calibri" w:hAnsi="Arial" w:cs="Arial"/>
          <w:sz w:val="24"/>
          <w:szCs w:val="24"/>
        </w:rPr>
        <w:t>δ</w:t>
      </w:r>
      <w:r>
        <w:rPr>
          <w:rFonts w:ascii="Arial" w:eastAsia="Calibri" w:hAnsi="Arial" w:cs="Arial"/>
          <w:sz w:val="24"/>
          <w:szCs w:val="24"/>
        </w:rPr>
        <w:t xml:space="preserve">ικαστήριο για έκδοση διατάγματος στις περιπτώσεις </w:t>
      </w:r>
      <w:r w:rsidR="00FC2D31">
        <w:rPr>
          <w:rFonts w:ascii="Arial" w:eastAsia="Calibri" w:hAnsi="Arial" w:cs="Arial"/>
          <w:sz w:val="24"/>
          <w:szCs w:val="24"/>
        </w:rPr>
        <w:t>που</w:t>
      </w:r>
      <w:r>
        <w:rPr>
          <w:rFonts w:ascii="Arial" w:eastAsia="Calibri" w:hAnsi="Arial" w:cs="Arial"/>
          <w:sz w:val="24"/>
          <w:szCs w:val="24"/>
        </w:rPr>
        <w:t xml:space="preserve"> ο νομιμοποιούμενος φορέας</w:t>
      </w:r>
      <w:r w:rsidR="00FC2D31">
        <w:rPr>
          <w:rFonts w:ascii="Arial" w:eastAsia="Calibri" w:hAnsi="Arial" w:cs="Arial"/>
          <w:sz w:val="24"/>
          <w:szCs w:val="24"/>
        </w:rPr>
        <w:t xml:space="preserve"> κρίνει</w:t>
      </w:r>
      <w:r>
        <w:rPr>
          <w:rFonts w:ascii="Arial" w:eastAsia="Calibri" w:hAnsi="Arial" w:cs="Arial"/>
          <w:sz w:val="24"/>
          <w:szCs w:val="24"/>
        </w:rPr>
        <w:t xml:space="preserve"> ότι οι περιστάσεις είναι τέτοιες που η δικαστική διαδικασία πρέπει να προχωρήσει χωρίς οποιαδήποτε καθυστέρηση. </w:t>
      </w:r>
      <w:r w:rsidR="006848C4">
        <w:rPr>
          <w:rFonts w:ascii="Arial" w:eastAsia="Calibri" w:hAnsi="Arial" w:cs="Arial"/>
          <w:sz w:val="24"/>
          <w:szCs w:val="24"/>
        </w:rPr>
        <w:t xml:space="preserve"> </w:t>
      </w:r>
      <w:r w:rsidR="00975F0D">
        <w:rPr>
          <w:rFonts w:ascii="Arial" w:eastAsia="Calibri" w:hAnsi="Arial" w:cs="Arial"/>
          <w:sz w:val="24"/>
          <w:szCs w:val="24"/>
        </w:rPr>
        <w:t>Η εισήγηση αυτή</w:t>
      </w:r>
      <w:r>
        <w:rPr>
          <w:rFonts w:ascii="Arial" w:eastAsia="Calibri" w:hAnsi="Arial" w:cs="Arial"/>
          <w:sz w:val="24"/>
          <w:szCs w:val="24"/>
        </w:rPr>
        <w:t xml:space="preserve"> είναι προς όφελος </w:t>
      </w:r>
      <w:r>
        <w:rPr>
          <w:rFonts w:ascii="Arial" w:eastAsia="Calibri" w:hAnsi="Arial" w:cs="Arial"/>
          <w:sz w:val="24"/>
          <w:szCs w:val="24"/>
        </w:rPr>
        <w:lastRenderedPageBreak/>
        <w:t>όλων των μερών</w:t>
      </w:r>
      <w:r w:rsidR="005F1FB3">
        <w:rPr>
          <w:rFonts w:ascii="Arial" w:eastAsia="Calibri" w:hAnsi="Arial" w:cs="Arial"/>
          <w:sz w:val="24"/>
          <w:szCs w:val="24"/>
        </w:rPr>
        <w:t xml:space="preserve">, αφού θα </w:t>
      </w:r>
      <w:r w:rsidR="000B49BC">
        <w:rPr>
          <w:rFonts w:ascii="Arial" w:eastAsia="Calibri" w:hAnsi="Arial" w:cs="Arial"/>
          <w:sz w:val="24"/>
          <w:szCs w:val="24"/>
        </w:rPr>
        <w:t>δύναται</w:t>
      </w:r>
      <w:r w:rsidR="005F1FB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να επιλύονται με διαβούλευση όσο το δυνατόν περισσότερα ζητήματα, ώστε να περιοριστεί η περαιτέρω επιβάρυνση του δικαστικού συστήματος</w:t>
      </w:r>
      <w:r w:rsidR="00EF3773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και σε κάθε περίπτωση σύμφωνα με τις πρόνοιες του νομοσχεδίου η καθυστέρηση λόγω διαβούλευσης δεν </w:t>
      </w:r>
      <w:r w:rsidR="00AB2C39">
        <w:rPr>
          <w:rFonts w:ascii="Arial" w:eastAsia="Calibri" w:hAnsi="Arial" w:cs="Arial"/>
          <w:sz w:val="24"/>
          <w:szCs w:val="24"/>
        </w:rPr>
        <w:t xml:space="preserve">θα </w:t>
      </w:r>
      <w:r>
        <w:rPr>
          <w:rFonts w:ascii="Arial" w:eastAsia="Calibri" w:hAnsi="Arial" w:cs="Arial"/>
          <w:sz w:val="24"/>
          <w:szCs w:val="24"/>
        </w:rPr>
        <w:t xml:space="preserve">υπερβαίνει τις δεκατέσσερις </w:t>
      </w:r>
      <w:r w:rsidR="000B49BC">
        <w:rPr>
          <w:rFonts w:ascii="Arial" w:eastAsia="Calibri" w:hAnsi="Arial" w:cs="Arial"/>
          <w:sz w:val="24"/>
          <w:szCs w:val="24"/>
        </w:rPr>
        <w:t xml:space="preserve">(14) </w:t>
      </w:r>
      <w:r>
        <w:rPr>
          <w:rFonts w:ascii="Arial" w:eastAsia="Calibri" w:hAnsi="Arial" w:cs="Arial"/>
          <w:sz w:val="24"/>
          <w:szCs w:val="24"/>
        </w:rPr>
        <w:t>ημέρες.</w:t>
      </w:r>
    </w:p>
    <w:p w14:paraId="2998CD24" w14:textId="020389A2" w:rsidR="005273F1" w:rsidRDefault="005273F1" w:rsidP="001F4891">
      <w:pPr>
        <w:pStyle w:val="ListParagraph"/>
        <w:widowControl w:val="0"/>
        <w:numPr>
          <w:ilvl w:val="0"/>
          <w:numId w:val="30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Την υιοθέτηση της διαδικασίας με την οποία οι καταναλωτές εκπροσωπούνται</w:t>
      </w:r>
      <w:r w:rsidR="002B0287">
        <w:rPr>
          <w:rFonts w:ascii="Arial" w:eastAsia="Calibri" w:hAnsi="Arial" w:cs="Arial"/>
          <w:sz w:val="24"/>
          <w:szCs w:val="24"/>
        </w:rPr>
        <w:t xml:space="preserve"> στο πλαίσιο αντιπροσωπευτικής αγωγής</w:t>
      </w:r>
      <w:r>
        <w:rPr>
          <w:rFonts w:ascii="Arial" w:eastAsia="Calibri" w:hAnsi="Arial" w:cs="Arial"/>
          <w:sz w:val="24"/>
          <w:szCs w:val="24"/>
        </w:rPr>
        <w:t xml:space="preserve"> με ρητή συναίνεση (</w:t>
      </w:r>
      <w:r>
        <w:rPr>
          <w:rFonts w:ascii="Arial" w:eastAsia="Calibri" w:hAnsi="Arial" w:cs="Arial"/>
          <w:sz w:val="24"/>
          <w:szCs w:val="24"/>
          <w:lang w:val="en-US"/>
        </w:rPr>
        <w:t>opt</w:t>
      </w:r>
      <w:r w:rsidRPr="002B09D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in</w:t>
      </w:r>
      <w:r w:rsidRPr="002B09D7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, καθότι σε διαφορετική περίπτωση ενδεχομένως να μην είναι εφικτό τα εμπλεκόμενα μέρη να γνωρίζουν με βεβαιότητα το σύνολο των καταναλωτών ούτε τα απαιτούμενα κεφάλαια για σκοπούς επανόρθωσης ή/και αποκατάστασης ή διακανονισμού.</w:t>
      </w:r>
    </w:p>
    <w:p w14:paraId="660294D9" w14:textId="078424D6" w:rsidR="005273F1" w:rsidRPr="00CE69A6" w:rsidRDefault="005273F1" w:rsidP="001F4891">
      <w:pPr>
        <w:pStyle w:val="ListParagraph"/>
        <w:widowControl w:val="0"/>
        <w:numPr>
          <w:ilvl w:val="0"/>
          <w:numId w:val="30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Τη διαγραφή των προνοιών που προβλέπουν ότι το διάταγμα του </w:t>
      </w:r>
      <w:r w:rsidR="000B49BC">
        <w:rPr>
          <w:rFonts w:ascii="Arial" w:eastAsia="Calibri" w:hAnsi="Arial" w:cs="Arial"/>
          <w:sz w:val="24"/>
          <w:szCs w:val="24"/>
        </w:rPr>
        <w:t>δ</w:t>
      </w:r>
      <w:r>
        <w:rPr>
          <w:rFonts w:ascii="Arial" w:eastAsia="Calibri" w:hAnsi="Arial" w:cs="Arial"/>
          <w:sz w:val="24"/>
          <w:szCs w:val="24"/>
        </w:rPr>
        <w:t xml:space="preserve">ικαστηρίου δύναται να αφορά και παρόμοιες μελλοντικές παραβάσεις έναντι των καταναλωτών και σε περίπτωση νομικού προσώπου να αφορά ή </w:t>
      </w:r>
      <w:r w:rsidR="00AB2C39">
        <w:rPr>
          <w:rFonts w:ascii="Arial" w:eastAsia="Calibri" w:hAnsi="Arial" w:cs="Arial"/>
          <w:sz w:val="24"/>
          <w:szCs w:val="24"/>
        </w:rPr>
        <w:t xml:space="preserve">να </w:t>
      </w:r>
      <w:r>
        <w:rPr>
          <w:rFonts w:ascii="Arial" w:eastAsia="Calibri" w:hAnsi="Arial" w:cs="Arial"/>
          <w:sz w:val="24"/>
          <w:szCs w:val="24"/>
        </w:rPr>
        <w:t>απευθύνεται και σε οποιονδήποτε διευθυντή ή/και διευθύνοντα σύμβουλο ή/και συνεργάτη ή/και σύμβουλο ή/και αξιωματούχο ο οποίος αποδεικνύεται ότι έλαβε μέρος, συμμετείχε, συνέδραμε ή είχε με οποιονδήποτε τρόπο σχέση με τη γενόμενη παράβαση, διότι τέτοιες πρόνοιες δεν προκύπτουν από την Οδηγία.</w:t>
      </w:r>
    </w:p>
    <w:p w14:paraId="17583827" w14:textId="58D31F30" w:rsidR="00D621C3" w:rsidRDefault="00BA7294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66319">
        <w:rPr>
          <w:rFonts w:ascii="Arial" w:hAnsi="Arial" w:cs="Arial"/>
          <w:bCs/>
          <w:sz w:val="24"/>
          <w:szCs w:val="24"/>
        </w:rPr>
        <w:t>Η</w:t>
      </w:r>
      <w:r w:rsidR="00280B39">
        <w:rPr>
          <w:rFonts w:ascii="Arial" w:hAnsi="Arial" w:cs="Arial"/>
          <w:bCs/>
          <w:sz w:val="24"/>
          <w:szCs w:val="24"/>
        </w:rPr>
        <w:t xml:space="preserve"> επιτροπή </w:t>
      </w:r>
      <w:r>
        <w:rPr>
          <w:rFonts w:ascii="Arial" w:hAnsi="Arial" w:cs="Arial"/>
          <w:bCs/>
          <w:sz w:val="24"/>
          <w:szCs w:val="24"/>
        </w:rPr>
        <w:t>κάλεσε</w:t>
      </w:r>
      <w:r w:rsidR="00280B39">
        <w:rPr>
          <w:rFonts w:ascii="Arial" w:hAnsi="Arial" w:cs="Arial"/>
          <w:bCs/>
          <w:sz w:val="24"/>
          <w:szCs w:val="24"/>
        </w:rPr>
        <w:t xml:space="preserve"> το αρμόδιο υπουργείο </w:t>
      </w:r>
      <w:r w:rsidR="00903394">
        <w:rPr>
          <w:rFonts w:ascii="Arial" w:hAnsi="Arial" w:cs="Arial"/>
          <w:bCs/>
          <w:sz w:val="24"/>
          <w:szCs w:val="24"/>
        </w:rPr>
        <w:t>όπως</w:t>
      </w:r>
      <w:r w:rsidR="00280B39">
        <w:rPr>
          <w:rFonts w:ascii="Arial" w:hAnsi="Arial" w:cs="Arial"/>
          <w:bCs/>
          <w:sz w:val="24"/>
          <w:szCs w:val="24"/>
        </w:rPr>
        <w:t xml:space="preserve"> προβεί σε περαιτέρω διαβούλευση</w:t>
      </w:r>
      <w:r w:rsidR="00F05430">
        <w:rPr>
          <w:rFonts w:ascii="Arial" w:hAnsi="Arial" w:cs="Arial"/>
          <w:bCs/>
          <w:sz w:val="24"/>
          <w:szCs w:val="24"/>
        </w:rPr>
        <w:t xml:space="preserve"> </w:t>
      </w:r>
      <w:r w:rsidR="00A3630D">
        <w:rPr>
          <w:rFonts w:ascii="Arial" w:hAnsi="Arial" w:cs="Arial"/>
          <w:bCs/>
          <w:sz w:val="24"/>
          <w:szCs w:val="24"/>
        </w:rPr>
        <w:t>με τους εμπλεκόμενους φορείς αναφορικά με τις πιο πάνω</w:t>
      </w:r>
      <w:r w:rsidR="00611DB8">
        <w:rPr>
          <w:rFonts w:ascii="Arial" w:hAnsi="Arial" w:cs="Arial"/>
          <w:bCs/>
          <w:sz w:val="24"/>
          <w:szCs w:val="24"/>
        </w:rPr>
        <w:t xml:space="preserve"> εισηγήσεις και τις σχετικές</w:t>
      </w:r>
      <w:r w:rsidR="00A3630D">
        <w:rPr>
          <w:rFonts w:ascii="Arial" w:hAnsi="Arial" w:cs="Arial"/>
          <w:bCs/>
          <w:sz w:val="24"/>
          <w:szCs w:val="24"/>
        </w:rPr>
        <w:t xml:space="preserve"> πρόνοιες του νομοσχεδίου.</w:t>
      </w:r>
    </w:p>
    <w:p w14:paraId="3FD9DE92" w14:textId="7232BC45" w:rsidR="00A3630D" w:rsidRDefault="00A3630D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827B0">
        <w:rPr>
          <w:rFonts w:ascii="Arial" w:hAnsi="Arial" w:cs="Arial"/>
          <w:bCs/>
          <w:sz w:val="24"/>
          <w:szCs w:val="24"/>
        </w:rPr>
        <w:t>Στη συνέχεια</w:t>
      </w:r>
      <w:r>
        <w:rPr>
          <w:rFonts w:ascii="Arial" w:hAnsi="Arial" w:cs="Arial"/>
          <w:bCs/>
          <w:sz w:val="24"/>
          <w:szCs w:val="24"/>
        </w:rPr>
        <w:t>, η</w:t>
      </w:r>
      <w:r w:rsidR="00353F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Υπηρεσία Προστασίας Καταναλωτή υπέβαλε στην επιτροπή</w:t>
      </w:r>
      <w:r w:rsidR="006F4A4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στις 7 Σεπτεμβρίου 2023</w:t>
      </w:r>
      <w:r w:rsidR="006F4A4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349C">
        <w:rPr>
          <w:rFonts w:ascii="Arial" w:hAnsi="Arial" w:cs="Arial"/>
          <w:bCs/>
          <w:sz w:val="24"/>
          <w:szCs w:val="24"/>
        </w:rPr>
        <w:t>δεύτερο αναθεωρημένο κείμενο</w:t>
      </w:r>
      <w:r w:rsidR="006324C6">
        <w:rPr>
          <w:rFonts w:ascii="Arial" w:hAnsi="Arial" w:cs="Arial"/>
          <w:bCs/>
          <w:sz w:val="24"/>
          <w:szCs w:val="24"/>
        </w:rPr>
        <w:t xml:space="preserve"> του νομοσχεδίου</w:t>
      </w:r>
      <w:r w:rsidR="006F4A49">
        <w:rPr>
          <w:rFonts w:ascii="Arial" w:hAnsi="Arial" w:cs="Arial"/>
          <w:bCs/>
          <w:sz w:val="24"/>
          <w:szCs w:val="24"/>
        </w:rPr>
        <w:t>,</w:t>
      </w:r>
      <w:r w:rsidR="009B1922">
        <w:rPr>
          <w:rFonts w:ascii="Arial" w:hAnsi="Arial" w:cs="Arial"/>
          <w:bCs/>
          <w:sz w:val="24"/>
          <w:szCs w:val="24"/>
        </w:rPr>
        <w:t xml:space="preserve"> σύμφωνα με το οποίο προβλέπεται </w:t>
      </w:r>
      <w:r w:rsidR="004228E6">
        <w:rPr>
          <w:rFonts w:ascii="Arial" w:hAnsi="Arial" w:cs="Arial"/>
          <w:bCs/>
          <w:sz w:val="24"/>
          <w:szCs w:val="24"/>
        </w:rPr>
        <w:t xml:space="preserve">η δυνατότητα του </w:t>
      </w:r>
      <w:r w:rsidR="009B1922">
        <w:rPr>
          <w:rFonts w:ascii="Arial" w:hAnsi="Arial" w:cs="Arial"/>
          <w:bCs/>
          <w:sz w:val="24"/>
          <w:szCs w:val="24"/>
        </w:rPr>
        <w:t>νομιμοποιούμενο</w:t>
      </w:r>
      <w:r w:rsidR="004228E6">
        <w:rPr>
          <w:rFonts w:ascii="Arial" w:hAnsi="Arial" w:cs="Arial"/>
          <w:bCs/>
          <w:sz w:val="24"/>
          <w:szCs w:val="24"/>
        </w:rPr>
        <w:t>υ</w:t>
      </w:r>
      <w:r w:rsidR="009B1922">
        <w:rPr>
          <w:rFonts w:ascii="Arial" w:hAnsi="Arial" w:cs="Arial"/>
          <w:bCs/>
          <w:sz w:val="24"/>
          <w:szCs w:val="24"/>
        </w:rPr>
        <w:t xml:space="preserve"> φορέα να καταχωρί</w:t>
      </w:r>
      <w:r w:rsidR="004228E6">
        <w:rPr>
          <w:rFonts w:ascii="Arial" w:hAnsi="Arial" w:cs="Arial"/>
          <w:bCs/>
          <w:sz w:val="24"/>
          <w:szCs w:val="24"/>
        </w:rPr>
        <w:t>ζ</w:t>
      </w:r>
      <w:r w:rsidR="009B1922">
        <w:rPr>
          <w:rFonts w:ascii="Arial" w:hAnsi="Arial" w:cs="Arial"/>
          <w:bCs/>
          <w:sz w:val="24"/>
          <w:szCs w:val="24"/>
        </w:rPr>
        <w:t>ει αντιπροσωπευτική αγωγή</w:t>
      </w:r>
      <w:r w:rsidR="00004332">
        <w:rPr>
          <w:rFonts w:ascii="Arial" w:hAnsi="Arial" w:cs="Arial"/>
          <w:bCs/>
          <w:sz w:val="24"/>
          <w:szCs w:val="24"/>
        </w:rPr>
        <w:t xml:space="preserve"> μ</w:t>
      </w:r>
      <w:r w:rsidR="00CF7495">
        <w:rPr>
          <w:rFonts w:ascii="Arial" w:hAnsi="Arial" w:cs="Arial"/>
          <w:bCs/>
          <w:sz w:val="24"/>
          <w:szCs w:val="24"/>
        </w:rPr>
        <w:t xml:space="preserve">έσω </w:t>
      </w:r>
      <w:r w:rsidR="004228E6">
        <w:rPr>
          <w:rFonts w:ascii="Arial" w:hAnsi="Arial" w:cs="Arial"/>
          <w:bCs/>
          <w:sz w:val="24"/>
          <w:szCs w:val="24"/>
        </w:rPr>
        <w:t>τη</w:t>
      </w:r>
      <w:r w:rsidR="00CF7495">
        <w:rPr>
          <w:rFonts w:ascii="Arial" w:hAnsi="Arial" w:cs="Arial"/>
          <w:bCs/>
          <w:sz w:val="24"/>
          <w:szCs w:val="24"/>
        </w:rPr>
        <w:t>ς</w:t>
      </w:r>
      <w:r w:rsidR="004228E6">
        <w:rPr>
          <w:rFonts w:ascii="Arial" w:hAnsi="Arial" w:cs="Arial"/>
          <w:bCs/>
          <w:sz w:val="24"/>
          <w:szCs w:val="24"/>
        </w:rPr>
        <w:t xml:space="preserve"> διαδικασία</w:t>
      </w:r>
      <w:r w:rsidR="00CF7495">
        <w:rPr>
          <w:rFonts w:ascii="Arial" w:hAnsi="Arial" w:cs="Arial"/>
          <w:bCs/>
          <w:sz w:val="24"/>
          <w:szCs w:val="24"/>
        </w:rPr>
        <w:t>ς</w:t>
      </w:r>
      <w:r w:rsidR="004228E6">
        <w:rPr>
          <w:rFonts w:ascii="Arial" w:hAnsi="Arial" w:cs="Arial"/>
          <w:bCs/>
          <w:sz w:val="24"/>
          <w:szCs w:val="24"/>
        </w:rPr>
        <w:t xml:space="preserve"> εκπροσώπησης</w:t>
      </w:r>
      <w:r w:rsidR="007709F4" w:rsidRPr="007709F4">
        <w:rPr>
          <w:rFonts w:ascii="Arial" w:hAnsi="Arial" w:cs="Arial"/>
          <w:bCs/>
          <w:sz w:val="24"/>
          <w:szCs w:val="24"/>
        </w:rPr>
        <w:t xml:space="preserve"> </w:t>
      </w:r>
      <w:r w:rsidR="007709F4">
        <w:rPr>
          <w:rFonts w:ascii="Arial" w:hAnsi="Arial" w:cs="Arial"/>
          <w:bCs/>
          <w:sz w:val="24"/>
          <w:szCs w:val="24"/>
        </w:rPr>
        <w:t>των καταναλωτών</w:t>
      </w:r>
      <w:r w:rsidR="004228E6">
        <w:rPr>
          <w:rFonts w:ascii="Arial" w:hAnsi="Arial" w:cs="Arial"/>
          <w:bCs/>
          <w:sz w:val="24"/>
          <w:szCs w:val="24"/>
        </w:rPr>
        <w:t xml:space="preserve"> με σιωπηρή συναίνεση</w:t>
      </w:r>
      <w:r w:rsidR="00A305DF">
        <w:rPr>
          <w:rFonts w:ascii="Arial" w:hAnsi="Arial" w:cs="Arial"/>
          <w:bCs/>
          <w:sz w:val="24"/>
          <w:szCs w:val="24"/>
        </w:rPr>
        <w:t xml:space="preserve"> </w:t>
      </w:r>
      <w:r w:rsidR="00A305DF" w:rsidRPr="00A305DF">
        <w:rPr>
          <w:rFonts w:ascii="Arial" w:hAnsi="Arial" w:cs="Arial"/>
          <w:bCs/>
          <w:sz w:val="24"/>
          <w:szCs w:val="24"/>
        </w:rPr>
        <w:t>(</w:t>
      </w:r>
      <w:r w:rsidR="00A305DF">
        <w:rPr>
          <w:rFonts w:ascii="Arial" w:hAnsi="Arial" w:cs="Arial"/>
          <w:bCs/>
          <w:sz w:val="24"/>
          <w:szCs w:val="24"/>
          <w:lang w:val="en-US"/>
        </w:rPr>
        <w:t>opt</w:t>
      </w:r>
      <w:r w:rsidR="00A305DF" w:rsidRPr="00A305DF">
        <w:rPr>
          <w:rFonts w:ascii="Arial" w:hAnsi="Arial" w:cs="Arial"/>
          <w:bCs/>
          <w:sz w:val="24"/>
          <w:szCs w:val="24"/>
        </w:rPr>
        <w:t xml:space="preserve"> </w:t>
      </w:r>
      <w:r w:rsidR="00A305DF">
        <w:rPr>
          <w:rFonts w:ascii="Arial" w:hAnsi="Arial" w:cs="Arial"/>
          <w:bCs/>
          <w:sz w:val="24"/>
          <w:szCs w:val="24"/>
          <w:lang w:val="en-US"/>
        </w:rPr>
        <w:t>out</w:t>
      </w:r>
      <w:r w:rsidR="00A305DF" w:rsidRPr="00A305DF">
        <w:rPr>
          <w:rFonts w:ascii="Arial" w:hAnsi="Arial" w:cs="Arial"/>
          <w:bCs/>
          <w:sz w:val="24"/>
          <w:szCs w:val="24"/>
        </w:rPr>
        <w:t>)</w:t>
      </w:r>
      <w:r w:rsidR="004228E6">
        <w:rPr>
          <w:rFonts w:ascii="Arial" w:hAnsi="Arial" w:cs="Arial"/>
          <w:bCs/>
          <w:sz w:val="24"/>
          <w:szCs w:val="24"/>
        </w:rPr>
        <w:t xml:space="preserve">, </w:t>
      </w:r>
      <w:r w:rsidR="00A305DF">
        <w:rPr>
          <w:rFonts w:ascii="Arial" w:hAnsi="Arial" w:cs="Arial"/>
          <w:bCs/>
          <w:sz w:val="24"/>
          <w:szCs w:val="24"/>
        </w:rPr>
        <w:t xml:space="preserve">χωρίς να απαιτείται </w:t>
      </w:r>
      <w:r w:rsidR="00A052A1">
        <w:rPr>
          <w:rFonts w:ascii="Arial" w:hAnsi="Arial" w:cs="Arial"/>
          <w:bCs/>
          <w:sz w:val="24"/>
          <w:szCs w:val="24"/>
        </w:rPr>
        <w:t xml:space="preserve">προηγουμένως </w:t>
      </w:r>
      <w:r w:rsidR="00A305DF">
        <w:rPr>
          <w:rFonts w:ascii="Arial" w:hAnsi="Arial" w:cs="Arial"/>
          <w:bCs/>
          <w:sz w:val="24"/>
          <w:szCs w:val="24"/>
        </w:rPr>
        <w:t xml:space="preserve">η </w:t>
      </w:r>
      <w:r w:rsidR="00735916">
        <w:rPr>
          <w:rFonts w:ascii="Arial" w:hAnsi="Arial" w:cs="Arial"/>
          <w:bCs/>
          <w:sz w:val="24"/>
          <w:szCs w:val="24"/>
        </w:rPr>
        <w:t xml:space="preserve">έκδοση σχετικού </w:t>
      </w:r>
      <w:r w:rsidR="00735916">
        <w:rPr>
          <w:rFonts w:ascii="Arial" w:hAnsi="Arial" w:cs="Arial"/>
          <w:bCs/>
          <w:sz w:val="24"/>
          <w:szCs w:val="24"/>
        </w:rPr>
        <w:lastRenderedPageBreak/>
        <w:t xml:space="preserve">διατάγματος από το </w:t>
      </w:r>
      <w:r w:rsidR="000B49BC">
        <w:rPr>
          <w:rFonts w:ascii="Arial" w:hAnsi="Arial" w:cs="Arial"/>
          <w:bCs/>
          <w:sz w:val="24"/>
          <w:szCs w:val="24"/>
        </w:rPr>
        <w:t>δ</w:t>
      </w:r>
      <w:r w:rsidR="00735916">
        <w:rPr>
          <w:rFonts w:ascii="Arial" w:hAnsi="Arial" w:cs="Arial"/>
          <w:bCs/>
          <w:sz w:val="24"/>
          <w:szCs w:val="24"/>
        </w:rPr>
        <w:t>ικαστήριο.</w:t>
      </w:r>
      <w:r w:rsidR="009B1922">
        <w:rPr>
          <w:rFonts w:ascii="Arial" w:hAnsi="Arial" w:cs="Arial"/>
          <w:bCs/>
          <w:sz w:val="24"/>
          <w:szCs w:val="24"/>
        </w:rPr>
        <w:t xml:space="preserve"> </w:t>
      </w:r>
    </w:p>
    <w:p w14:paraId="69947A4C" w14:textId="1B171124" w:rsidR="00A407DF" w:rsidRDefault="000C5BE7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Στο </w:t>
      </w:r>
      <w:r w:rsidR="009D2818">
        <w:rPr>
          <w:rFonts w:ascii="Arial" w:hAnsi="Arial" w:cs="Arial"/>
          <w:bCs/>
          <w:sz w:val="24"/>
          <w:szCs w:val="24"/>
        </w:rPr>
        <w:t xml:space="preserve">πλαίσιο </w:t>
      </w:r>
      <w:r w:rsidR="00F773DF">
        <w:rPr>
          <w:rFonts w:ascii="Arial" w:hAnsi="Arial" w:cs="Arial"/>
          <w:bCs/>
          <w:sz w:val="24"/>
          <w:szCs w:val="24"/>
        </w:rPr>
        <w:t xml:space="preserve">της </w:t>
      </w:r>
      <w:r>
        <w:rPr>
          <w:rFonts w:ascii="Arial" w:hAnsi="Arial" w:cs="Arial"/>
          <w:bCs/>
          <w:sz w:val="24"/>
          <w:szCs w:val="24"/>
        </w:rPr>
        <w:t>συζήτησης του</w:t>
      </w:r>
      <w:r w:rsidR="009D2818">
        <w:rPr>
          <w:rFonts w:ascii="Arial" w:hAnsi="Arial" w:cs="Arial"/>
          <w:bCs/>
          <w:sz w:val="24"/>
          <w:szCs w:val="24"/>
        </w:rPr>
        <w:t xml:space="preserve"> </w:t>
      </w:r>
      <w:r w:rsidR="00840C7B">
        <w:rPr>
          <w:rFonts w:ascii="Arial" w:hAnsi="Arial" w:cs="Arial"/>
          <w:bCs/>
          <w:sz w:val="24"/>
          <w:szCs w:val="24"/>
        </w:rPr>
        <w:t xml:space="preserve">δεύτερου </w:t>
      </w:r>
      <w:r w:rsidR="009D2818">
        <w:rPr>
          <w:rFonts w:ascii="Arial" w:hAnsi="Arial" w:cs="Arial"/>
          <w:bCs/>
          <w:sz w:val="24"/>
          <w:szCs w:val="24"/>
        </w:rPr>
        <w:t>αναθεωρημένου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B49BC">
        <w:rPr>
          <w:rFonts w:ascii="Arial" w:hAnsi="Arial" w:cs="Arial"/>
          <w:bCs/>
          <w:sz w:val="24"/>
          <w:szCs w:val="24"/>
        </w:rPr>
        <w:t xml:space="preserve">κειμένου του </w:t>
      </w:r>
      <w:r>
        <w:rPr>
          <w:rFonts w:ascii="Arial" w:hAnsi="Arial" w:cs="Arial"/>
          <w:bCs/>
          <w:sz w:val="24"/>
          <w:szCs w:val="24"/>
        </w:rPr>
        <w:t>νομοσχεδίου οι εκπρόσωποι του Κυπριακού Συνδέσμου Καταναλωτών και της Παγκύπριας Ένωσης Καταναλωτών και Ποιότητας Ζωής υπέβαλαν</w:t>
      </w:r>
      <w:r w:rsidR="00254AC9">
        <w:rPr>
          <w:rFonts w:ascii="Arial" w:hAnsi="Arial" w:cs="Arial"/>
          <w:bCs/>
          <w:sz w:val="24"/>
          <w:szCs w:val="24"/>
        </w:rPr>
        <w:t xml:space="preserve"> μεταξύ άλλων </w:t>
      </w:r>
      <w:r w:rsidR="00A407DF">
        <w:rPr>
          <w:rFonts w:ascii="Arial" w:hAnsi="Arial" w:cs="Arial"/>
          <w:bCs/>
          <w:sz w:val="24"/>
          <w:szCs w:val="24"/>
        </w:rPr>
        <w:t xml:space="preserve">τις ακόλουθες </w:t>
      </w:r>
      <w:r>
        <w:rPr>
          <w:rFonts w:ascii="Arial" w:hAnsi="Arial" w:cs="Arial"/>
          <w:bCs/>
          <w:sz w:val="24"/>
          <w:szCs w:val="24"/>
        </w:rPr>
        <w:t>εισηγήσεις</w:t>
      </w:r>
      <w:r w:rsidR="006E467D">
        <w:rPr>
          <w:rFonts w:ascii="Arial" w:hAnsi="Arial" w:cs="Arial"/>
          <w:bCs/>
          <w:sz w:val="24"/>
          <w:szCs w:val="24"/>
        </w:rPr>
        <w:t xml:space="preserve"> για τροποποίηση των προνοιών του νομοσχεδίου</w:t>
      </w:r>
      <w:r w:rsidR="00A407DF">
        <w:rPr>
          <w:rFonts w:ascii="Arial" w:hAnsi="Arial" w:cs="Arial"/>
          <w:bCs/>
          <w:sz w:val="24"/>
          <w:szCs w:val="24"/>
        </w:rPr>
        <w:t>:</w:t>
      </w:r>
    </w:p>
    <w:p w14:paraId="2FED0888" w14:textId="4B8B5901" w:rsidR="000C5BE7" w:rsidRPr="006A03C0" w:rsidRDefault="00A407DF" w:rsidP="001F4891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Τη διαγραφή των προνοιών που προβλέπουν για τη </w:t>
      </w:r>
      <w:r w:rsidR="00480F5D" w:rsidRPr="00A407DF">
        <w:rPr>
          <w:rFonts w:ascii="Arial" w:hAnsi="Arial" w:cs="Arial"/>
          <w:bCs/>
          <w:sz w:val="24"/>
          <w:szCs w:val="24"/>
        </w:rPr>
        <w:t>δυνατότητα εκπροσώπηση</w:t>
      </w:r>
      <w:r w:rsidR="00953578" w:rsidRPr="00A407DF">
        <w:rPr>
          <w:rFonts w:ascii="Arial" w:hAnsi="Arial" w:cs="Arial"/>
          <w:bCs/>
          <w:sz w:val="24"/>
          <w:szCs w:val="24"/>
        </w:rPr>
        <w:t>ς των καταναλωτών</w:t>
      </w:r>
      <w:r w:rsidR="00480F5D" w:rsidRPr="00A407DF">
        <w:rPr>
          <w:rFonts w:ascii="Arial" w:hAnsi="Arial" w:cs="Arial"/>
          <w:bCs/>
          <w:sz w:val="24"/>
          <w:szCs w:val="24"/>
        </w:rPr>
        <w:t xml:space="preserve"> από </w:t>
      </w:r>
      <w:r w:rsidR="00953578" w:rsidRPr="00A407DF">
        <w:rPr>
          <w:rFonts w:ascii="Arial" w:hAnsi="Arial" w:cs="Arial"/>
          <w:bCs/>
          <w:sz w:val="24"/>
          <w:szCs w:val="24"/>
        </w:rPr>
        <w:t>νομιμοποιούμενο φορέα σε αντιπροσωπευτική αγωγή με ρητή συναίνεση</w:t>
      </w:r>
      <w:r w:rsidR="00511A79">
        <w:rPr>
          <w:rFonts w:ascii="Arial" w:hAnsi="Arial" w:cs="Arial"/>
          <w:bCs/>
          <w:sz w:val="24"/>
          <w:szCs w:val="24"/>
        </w:rPr>
        <w:t xml:space="preserve"> </w:t>
      </w:r>
      <w:r w:rsidR="00511A79" w:rsidRPr="00511A79">
        <w:rPr>
          <w:rFonts w:ascii="Arial" w:hAnsi="Arial" w:cs="Arial"/>
          <w:bCs/>
          <w:sz w:val="24"/>
          <w:szCs w:val="24"/>
        </w:rPr>
        <w:t>(</w:t>
      </w:r>
      <w:r w:rsidR="00511A79">
        <w:rPr>
          <w:rFonts w:ascii="Arial" w:hAnsi="Arial" w:cs="Arial"/>
          <w:bCs/>
          <w:sz w:val="24"/>
          <w:szCs w:val="24"/>
          <w:lang w:val="en-US"/>
        </w:rPr>
        <w:t>opt</w:t>
      </w:r>
      <w:r w:rsidR="00511A79" w:rsidRPr="00511A79">
        <w:rPr>
          <w:rFonts w:ascii="Arial" w:hAnsi="Arial" w:cs="Arial"/>
          <w:bCs/>
          <w:sz w:val="24"/>
          <w:szCs w:val="24"/>
        </w:rPr>
        <w:t xml:space="preserve"> </w:t>
      </w:r>
      <w:r w:rsidR="00511A79">
        <w:rPr>
          <w:rFonts w:ascii="Arial" w:hAnsi="Arial" w:cs="Arial"/>
          <w:bCs/>
          <w:sz w:val="24"/>
          <w:szCs w:val="24"/>
          <w:lang w:val="en-US"/>
        </w:rPr>
        <w:t>in</w:t>
      </w:r>
      <w:r w:rsidR="00511A79" w:rsidRPr="008E3E1A">
        <w:rPr>
          <w:rFonts w:ascii="Arial" w:hAnsi="Arial" w:cs="Arial"/>
          <w:bCs/>
          <w:sz w:val="24"/>
          <w:szCs w:val="24"/>
        </w:rPr>
        <w:t>)</w:t>
      </w:r>
      <w:r w:rsidR="00953578" w:rsidRPr="00A407DF">
        <w:rPr>
          <w:rFonts w:ascii="Arial" w:hAnsi="Arial" w:cs="Arial"/>
          <w:bCs/>
          <w:sz w:val="24"/>
          <w:szCs w:val="24"/>
        </w:rPr>
        <w:t>.</w:t>
      </w:r>
    </w:p>
    <w:p w14:paraId="6F456918" w14:textId="63F6FDC5" w:rsidR="00505695" w:rsidRPr="00505695" w:rsidRDefault="006A03C0" w:rsidP="001F4891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Την προσθήκη πρόνοιας που προβλέπει ότι </w:t>
      </w:r>
      <w:r w:rsidR="008D6E07">
        <w:rPr>
          <w:rFonts w:ascii="Arial" w:hAnsi="Arial" w:cs="Arial"/>
          <w:bCs/>
          <w:sz w:val="24"/>
          <w:szCs w:val="24"/>
        </w:rPr>
        <w:t xml:space="preserve">οι καταναλωτές που δεν επιθυμούν να συμμετέχουν στην αγωγή μπορούν να δηλώσουν ρητά τη βούλησή τους στον νομιμοποιούμενο φορέα εντός </w:t>
      </w:r>
      <w:r w:rsidR="000B49BC">
        <w:rPr>
          <w:rFonts w:ascii="Arial" w:hAnsi="Arial" w:cs="Arial"/>
          <w:bCs/>
          <w:sz w:val="24"/>
          <w:szCs w:val="24"/>
        </w:rPr>
        <w:t>ενός (1)</w:t>
      </w:r>
      <w:r w:rsidR="008D6E07">
        <w:rPr>
          <w:rFonts w:ascii="Arial" w:hAnsi="Arial" w:cs="Arial"/>
          <w:bCs/>
          <w:sz w:val="24"/>
          <w:szCs w:val="24"/>
        </w:rPr>
        <w:t xml:space="preserve"> μηνός από τη δημοσιοποίηση της πρόθεσης του νομιμοποιούμενου φορέα για άσκηση αντιπροσωπευτικής αγωγής</w:t>
      </w:r>
      <w:r w:rsidR="00505695">
        <w:rPr>
          <w:rFonts w:ascii="Arial" w:hAnsi="Arial" w:cs="Arial"/>
          <w:bCs/>
          <w:sz w:val="24"/>
          <w:szCs w:val="24"/>
        </w:rPr>
        <w:t>.</w:t>
      </w:r>
    </w:p>
    <w:p w14:paraId="7F08CF97" w14:textId="02B32676" w:rsidR="00505695" w:rsidRPr="00505695" w:rsidRDefault="00505695" w:rsidP="001F4891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505695">
        <w:rPr>
          <w:rFonts w:ascii="Arial" w:eastAsia="Calibri" w:hAnsi="Arial" w:cs="Arial"/>
          <w:sz w:val="24"/>
          <w:szCs w:val="24"/>
        </w:rPr>
        <w:t xml:space="preserve">Την τροποποίηση της πρόνοιας που προβλέπει για την εξουσία του </w:t>
      </w:r>
      <w:r w:rsidR="00EF3773">
        <w:rPr>
          <w:rFonts w:ascii="Arial" w:eastAsia="Calibri" w:hAnsi="Arial" w:cs="Arial"/>
          <w:sz w:val="24"/>
          <w:szCs w:val="24"/>
        </w:rPr>
        <w:t>δ</w:t>
      </w:r>
      <w:r w:rsidRPr="00505695">
        <w:rPr>
          <w:rFonts w:ascii="Arial" w:eastAsia="Calibri" w:hAnsi="Arial" w:cs="Arial"/>
          <w:sz w:val="24"/>
          <w:szCs w:val="24"/>
        </w:rPr>
        <w:t xml:space="preserve">ικαστηρίου να διατάσσει ότι ενδεχόμενα υπόλοιπα κεφαλαίων θα διατίθενται για κοινωφελείς σκοπούς, ώστε το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Pr="00505695">
        <w:rPr>
          <w:rFonts w:ascii="Arial" w:eastAsia="Calibri" w:hAnsi="Arial" w:cs="Arial"/>
          <w:sz w:val="24"/>
          <w:szCs w:val="24"/>
        </w:rPr>
        <w:t xml:space="preserve">ικαστήριο να δύναται να διατάσσει τη διάθεση των εν λόγω κεφαλαίων </w:t>
      </w:r>
      <w:r w:rsidR="00A4197F">
        <w:rPr>
          <w:rFonts w:ascii="Arial" w:eastAsia="Calibri" w:hAnsi="Arial" w:cs="Arial"/>
          <w:sz w:val="24"/>
          <w:szCs w:val="24"/>
        </w:rPr>
        <w:t xml:space="preserve">σε νομιμοποιούμενους φορείς για την προστασία των συλλογικών συμφερόντων των καταναλωτών </w:t>
      </w:r>
      <w:r w:rsidR="00557DCF">
        <w:rPr>
          <w:rFonts w:ascii="Arial" w:eastAsia="Calibri" w:hAnsi="Arial" w:cs="Arial"/>
          <w:sz w:val="24"/>
          <w:szCs w:val="24"/>
        </w:rPr>
        <w:t>στο πλαίσιο της άσκησης αντιπροσωπευτικών αγωγών</w:t>
      </w:r>
      <w:r w:rsidRPr="00505695">
        <w:rPr>
          <w:rFonts w:ascii="Arial" w:eastAsia="Calibri" w:hAnsi="Arial" w:cs="Arial"/>
          <w:sz w:val="24"/>
          <w:szCs w:val="24"/>
        </w:rPr>
        <w:t xml:space="preserve">. </w:t>
      </w:r>
    </w:p>
    <w:p w14:paraId="4C185F41" w14:textId="21B330AC" w:rsidR="00761925" w:rsidRPr="00937BA7" w:rsidRDefault="00254D2C" w:rsidP="001F4891">
      <w:pPr>
        <w:pStyle w:val="ListParagraph"/>
        <w:widowControl w:val="0"/>
        <w:numPr>
          <w:ilvl w:val="0"/>
          <w:numId w:val="3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Τη διαγραφή της πρόνοιας που προβλέπει για την εξουσία του </w:t>
      </w:r>
      <w:r w:rsidR="000B49BC">
        <w:rPr>
          <w:rFonts w:ascii="Arial" w:eastAsia="Calibri" w:hAnsi="Arial" w:cs="Arial"/>
          <w:sz w:val="24"/>
          <w:szCs w:val="24"/>
        </w:rPr>
        <w:t>δ</w:t>
      </w:r>
      <w:r>
        <w:rPr>
          <w:rFonts w:ascii="Arial" w:eastAsia="Calibri" w:hAnsi="Arial" w:cs="Arial"/>
          <w:sz w:val="24"/>
          <w:szCs w:val="24"/>
        </w:rPr>
        <w:t xml:space="preserve">ικαστηρίου για έκδοση διατάγματος καθορισμού της ομάδας των καταναλωτών των οποίων οι αξιώσεις παραδεκτά συμπεριλαμβάνονται ή </w:t>
      </w:r>
      <w:r w:rsidR="000B49BC">
        <w:rPr>
          <w:rFonts w:ascii="Arial" w:eastAsia="Calibri" w:hAnsi="Arial" w:cs="Arial"/>
          <w:sz w:val="24"/>
          <w:szCs w:val="24"/>
        </w:rPr>
        <w:t>δύναται</w:t>
      </w:r>
      <w:r>
        <w:rPr>
          <w:rFonts w:ascii="Arial" w:eastAsia="Calibri" w:hAnsi="Arial" w:cs="Arial"/>
          <w:sz w:val="24"/>
          <w:szCs w:val="24"/>
        </w:rPr>
        <w:t xml:space="preserve"> να συμπεριληφθούν στη δίκη επί της αντιπροσωπευτικής αγωγής</w:t>
      </w:r>
      <w:r w:rsidR="00D1738F">
        <w:rPr>
          <w:rFonts w:ascii="Arial" w:eastAsia="Calibri" w:hAnsi="Arial" w:cs="Arial"/>
          <w:sz w:val="24"/>
          <w:szCs w:val="24"/>
        </w:rPr>
        <w:t>.</w:t>
      </w:r>
    </w:p>
    <w:p w14:paraId="6526432A" w14:textId="3E819CB2" w:rsidR="00E56BF8" w:rsidRPr="00B87A25" w:rsidRDefault="00A33178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9F6ED6">
        <w:rPr>
          <w:rFonts w:ascii="Arial" w:eastAsia="Calibri" w:hAnsi="Arial" w:cs="Arial"/>
          <w:bCs/>
          <w:sz w:val="24"/>
          <w:szCs w:val="24"/>
        </w:rPr>
        <w:tab/>
      </w:r>
      <w:r w:rsidR="00E56BF8">
        <w:rPr>
          <w:rFonts w:ascii="Arial" w:eastAsia="Calibri" w:hAnsi="Arial" w:cs="Arial"/>
          <w:sz w:val="24"/>
          <w:szCs w:val="24"/>
        </w:rPr>
        <w:t xml:space="preserve">Η επιτροπή, αφού έλαβε υπόψη όλα όσα τέθηκαν ενώπιόν της, αποφάσισε </w:t>
      </w:r>
      <w:r w:rsidR="000E5974">
        <w:rPr>
          <w:rFonts w:ascii="Arial" w:eastAsia="Calibri" w:hAnsi="Arial" w:cs="Arial"/>
          <w:sz w:val="24"/>
          <w:szCs w:val="24"/>
        </w:rPr>
        <w:t xml:space="preserve">όπως </w:t>
      </w:r>
      <w:r w:rsidR="00E56BF8">
        <w:rPr>
          <w:rFonts w:ascii="Arial" w:eastAsia="Calibri" w:hAnsi="Arial" w:cs="Arial"/>
          <w:sz w:val="24"/>
          <w:szCs w:val="24"/>
        </w:rPr>
        <w:t>τροποποιήσει το</w:t>
      </w:r>
      <w:r w:rsidR="008F463D">
        <w:rPr>
          <w:rFonts w:ascii="Arial" w:eastAsia="Calibri" w:hAnsi="Arial" w:cs="Arial"/>
          <w:sz w:val="24"/>
          <w:szCs w:val="24"/>
        </w:rPr>
        <w:t xml:space="preserve"> </w:t>
      </w:r>
      <w:r w:rsidR="00C04F11">
        <w:rPr>
          <w:rFonts w:ascii="Arial" w:eastAsia="Calibri" w:hAnsi="Arial" w:cs="Arial"/>
          <w:sz w:val="24"/>
          <w:szCs w:val="24"/>
        </w:rPr>
        <w:t xml:space="preserve">δεύτερο </w:t>
      </w:r>
      <w:r w:rsidR="008F463D">
        <w:rPr>
          <w:rFonts w:ascii="Arial" w:eastAsia="Calibri" w:hAnsi="Arial" w:cs="Arial"/>
          <w:sz w:val="24"/>
          <w:szCs w:val="24"/>
        </w:rPr>
        <w:t>αναθεωρημένο</w:t>
      </w:r>
      <w:r w:rsidR="00E56BF8">
        <w:rPr>
          <w:rFonts w:ascii="Arial" w:eastAsia="Calibri" w:hAnsi="Arial" w:cs="Arial"/>
          <w:sz w:val="24"/>
          <w:szCs w:val="24"/>
        </w:rPr>
        <w:t xml:space="preserve"> κείμενο του νομοσχεδίου</w:t>
      </w:r>
      <w:r w:rsidR="009F2CE9">
        <w:rPr>
          <w:rFonts w:ascii="Arial" w:eastAsia="Calibri" w:hAnsi="Arial" w:cs="Arial"/>
          <w:sz w:val="24"/>
          <w:szCs w:val="24"/>
        </w:rPr>
        <w:t xml:space="preserve">, </w:t>
      </w:r>
      <w:r w:rsidR="00A77EB1">
        <w:rPr>
          <w:rFonts w:ascii="Arial" w:eastAsia="Calibri" w:hAnsi="Arial" w:cs="Arial"/>
          <w:sz w:val="24"/>
          <w:szCs w:val="24"/>
        </w:rPr>
        <w:t xml:space="preserve">ώστε </w:t>
      </w:r>
      <w:r w:rsidR="0097206A">
        <w:rPr>
          <w:rFonts w:ascii="Arial" w:eastAsia="Calibri" w:hAnsi="Arial" w:cs="Arial"/>
          <w:sz w:val="24"/>
          <w:szCs w:val="24"/>
        </w:rPr>
        <w:t xml:space="preserve">σε αυτό να διαλαμβάνονται </w:t>
      </w:r>
      <w:r w:rsidR="00853CCC">
        <w:rPr>
          <w:rFonts w:ascii="Arial" w:eastAsia="Calibri" w:hAnsi="Arial" w:cs="Arial"/>
          <w:sz w:val="24"/>
          <w:szCs w:val="24"/>
        </w:rPr>
        <w:t xml:space="preserve">μεταξύ άλλων </w:t>
      </w:r>
      <w:r w:rsidR="0097206A">
        <w:rPr>
          <w:rFonts w:ascii="Arial" w:eastAsia="Calibri" w:hAnsi="Arial" w:cs="Arial"/>
          <w:sz w:val="24"/>
          <w:szCs w:val="24"/>
        </w:rPr>
        <w:t>τα ακόλουθα:</w:t>
      </w:r>
    </w:p>
    <w:p w14:paraId="1725A817" w14:textId="530E4F62" w:rsidR="0063397A" w:rsidRPr="007E0F18" w:rsidRDefault="00A44AFE" w:rsidP="001F4891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Δ</w:t>
      </w:r>
      <w:r w:rsidR="0063397A" w:rsidRPr="007E0F18">
        <w:rPr>
          <w:rFonts w:ascii="Arial" w:eastAsia="Calibri" w:hAnsi="Arial" w:cs="Arial"/>
          <w:sz w:val="24"/>
          <w:szCs w:val="24"/>
        </w:rPr>
        <w:t>ιαγραφή των προνοιών που προβλέπουν τη δυνατότητα</w:t>
      </w:r>
      <w:r w:rsidR="00C5192A" w:rsidRPr="00C5192A">
        <w:rPr>
          <w:rFonts w:ascii="Arial" w:eastAsia="Calibri" w:hAnsi="Arial" w:cs="Arial"/>
          <w:sz w:val="24"/>
          <w:szCs w:val="24"/>
        </w:rPr>
        <w:t xml:space="preserve"> </w:t>
      </w:r>
      <w:r w:rsidR="00C5192A">
        <w:rPr>
          <w:rFonts w:ascii="Arial" w:eastAsia="Calibri" w:hAnsi="Arial" w:cs="Arial"/>
          <w:sz w:val="24"/>
          <w:szCs w:val="24"/>
        </w:rPr>
        <w:t>καταχώρισης αντιπροσωπευτικ</w:t>
      </w:r>
      <w:r w:rsidR="00D76D8B">
        <w:rPr>
          <w:rFonts w:ascii="Arial" w:eastAsia="Calibri" w:hAnsi="Arial" w:cs="Arial"/>
          <w:sz w:val="24"/>
          <w:szCs w:val="24"/>
        </w:rPr>
        <w:t xml:space="preserve">ής αγωγής στο πλαίσιο της οποίας </w:t>
      </w:r>
      <w:r w:rsidR="00C5192A">
        <w:rPr>
          <w:rFonts w:ascii="Arial" w:eastAsia="Calibri" w:hAnsi="Arial" w:cs="Arial"/>
          <w:sz w:val="24"/>
          <w:szCs w:val="24"/>
        </w:rPr>
        <w:t>οι καταναλωτές εκπροσωπούνται</w:t>
      </w:r>
      <w:r w:rsidR="0063397A" w:rsidRPr="007E0F18">
        <w:rPr>
          <w:rFonts w:ascii="Arial" w:eastAsia="Calibri" w:hAnsi="Arial" w:cs="Arial"/>
          <w:sz w:val="24"/>
          <w:szCs w:val="24"/>
        </w:rPr>
        <w:t xml:space="preserve"> με ρητή συναίνεση</w:t>
      </w:r>
      <w:r w:rsidR="00C5192A">
        <w:rPr>
          <w:rFonts w:ascii="Arial" w:eastAsia="Calibri" w:hAnsi="Arial" w:cs="Arial"/>
          <w:sz w:val="24"/>
          <w:szCs w:val="24"/>
        </w:rPr>
        <w:t xml:space="preserve"> </w:t>
      </w:r>
      <w:r w:rsidR="00C5192A" w:rsidRPr="00C5192A">
        <w:rPr>
          <w:rFonts w:ascii="Arial" w:eastAsia="Calibri" w:hAnsi="Arial" w:cs="Arial"/>
          <w:sz w:val="24"/>
          <w:szCs w:val="24"/>
        </w:rPr>
        <w:t>(</w:t>
      </w:r>
      <w:r w:rsidR="00C5192A">
        <w:rPr>
          <w:rFonts w:ascii="Arial" w:eastAsia="Calibri" w:hAnsi="Arial" w:cs="Arial"/>
          <w:sz w:val="24"/>
          <w:szCs w:val="24"/>
          <w:lang w:val="en-US"/>
        </w:rPr>
        <w:t>opt</w:t>
      </w:r>
      <w:r w:rsidR="00C5192A" w:rsidRPr="00C5192A">
        <w:rPr>
          <w:rFonts w:ascii="Arial" w:eastAsia="Calibri" w:hAnsi="Arial" w:cs="Arial"/>
          <w:sz w:val="24"/>
          <w:szCs w:val="24"/>
        </w:rPr>
        <w:t xml:space="preserve"> </w:t>
      </w:r>
      <w:r w:rsidR="00C5192A">
        <w:rPr>
          <w:rFonts w:ascii="Arial" w:eastAsia="Calibri" w:hAnsi="Arial" w:cs="Arial"/>
          <w:sz w:val="24"/>
          <w:szCs w:val="24"/>
          <w:lang w:val="en-US"/>
        </w:rPr>
        <w:t>in</w:t>
      </w:r>
      <w:r w:rsidR="00C5192A" w:rsidRPr="004F6421">
        <w:rPr>
          <w:rFonts w:ascii="Arial" w:eastAsia="Calibri" w:hAnsi="Arial" w:cs="Arial"/>
          <w:sz w:val="24"/>
          <w:szCs w:val="24"/>
        </w:rPr>
        <w:t>)</w:t>
      </w:r>
      <w:r w:rsidR="0063397A" w:rsidRPr="007E0F18">
        <w:rPr>
          <w:rFonts w:ascii="Arial" w:eastAsia="Calibri" w:hAnsi="Arial" w:cs="Arial"/>
          <w:sz w:val="24"/>
          <w:szCs w:val="24"/>
        </w:rPr>
        <w:t>.</w:t>
      </w:r>
    </w:p>
    <w:p w14:paraId="2A9F0365" w14:textId="11F68465" w:rsidR="00016E4C" w:rsidRPr="000A7D77" w:rsidRDefault="00857497" w:rsidP="001F4891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Δ</w:t>
      </w:r>
      <w:r w:rsidR="00BD216E" w:rsidRPr="000A7D77">
        <w:rPr>
          <w:rFonts w:ascii="Arial" w:eastAsia="Calibri" w:hAnsi="Arial" w:cs="Arial"/>
          <w:sz w:val="24"/>
          <w:szCs w:val="24"/>
        </w:rPr>
        <w:t xml:space="preserve">ιαγραφή της πρόνοιας που προβλέπει </w:t>
      </w:r>
      <w:r w:rsidR="00576243" w:rsidRPr="000A7D77">
        <w:rPr>
          <w:rFonts w:ascii="Arial" w:eastAsia="Calibri" w:hAnsi="Arial" w:cs="Arial"/>
          <w:sz w:val="24"/>
          <w:szCs w:val="24"/>
        </w:rPr>
        <w:t>ότι οι δημόσιοι οργανισμοί εξαιρούνται οποιασδήποτε εποπτείας ή/και ελέγχου από την αρμόδια αρχή</w:t>
      </w:r>
      <w:r w:rsidR="000A7D77" w:rsidRPr="000A7D77">
        <w:rPr>
          <w:rFonts w:ascii="Arial" w:eastAsia="Calibri" w:hAnsi="Arial" w:cs="Arial"/>
          <w:sz w:val="24"/>
          <w:szCs w:val="24"/>
        </w:rPr>
        <w:t>, ήτοι την Υπηρεσία Προστασίας Καταναλωτή του Υπουργείου Ενέργειας, Εμπορίου και Βιομηχανίας</w:t>
      </w:r>
      <w:r w:rsidR="00576243" w:rsidRPr="000A7D77">
        <w:rPr>
          <w:rFonts w:ascii="Arial" w:eastAsia="Calibri" w:hAnsi="Arial" w:cs="Arial"/>
          <w:sz w:val="24"/>
          <w:szCs w:val="24"/>
        </w:rPr>
        <w:t>.</w:t>
      </w:r>
    </w:p>
    <w:p w14:paraId="26B81510" w14:textId="2DD73CDB" w:rsidR="007A712F" w:rsidRPr="000A7D77" w:rsidRDefault="00D22B8F" w:rsidP="001F4891">
      <w:pPr>
        <w:pStyle w:val="ListParagraph"/>
        <w:widowControl w:val="0"/>
        <w:numPr>
          <w:ilvl w:val="0"/>
          <w:numId w:val="3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0A7D77">
        <w:rPr>
          <w:rFonts w:ascii="Arial" w:eastAsia="Calibri" w:hAnsi="Arial" w:cs="Arial"/>
          <w:sz w:val="24"/>
          <w:szCs w:val="24"/>
        </w:rPr>
        <w:t>Τ</w:t>
      </w:r>
      <w:r w:rsidR="004F4EDF" w:rsidRPr="000A7D77">
        <w:rPr>
          <w:rFonts w:ascii="Arial" w:eastAsia="Calibri" w:hAnsi="Arial" w:cs="Arial"/>
          <w:sz w:val="24"/>
          <w:szCs w:val="24"/>
        </w:rPr>
        <w:t xml:space="preserve">ροποποίηση της πρόνοιας που προβλέπει την εξουσία του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="004F4EDF" w:rsidRPr="000A7D77">
        <w:rPr>
          <w:rFonts w:ascii="Arial" w:eastAsia="Calibri" w:hAnsi="Arial" w:cs="Arial"/>
          <w:sz w:val="24"/>
          <w:szCs w:val="24"/>
        </w:rPr>
        <w:t xml:space="preserve">ικαστηρίου να διατάσσει </w:t>
      </w:r>
      <w:r w:rsidR="00170F7A" w:rsidRPr="000A7D77">
        <w:rPr>
          <w:rFonts w:ascii="Arial" w:eastAsia="Calibri" w:hAnsi="Arial" w:cs="Arial"/>
          <w:sz w:val="24"/>
          <w:szCs w:val="24"/>
        </w:rPr>
        <w:t xml:space="preserve">ότι ενδεχόμενα υπόλοιπα κεφαλαίων θα διατίθενται για κοινωφελείς σκοπούς, ώστε </w:t>
      </w:r>
      <w:r w:rsidR="000E41B8" w:rsidRPr="000A7D77">
        <w:rPr>
          <w:rFonts w:ascii="Arial" w:eastAsia="Calibri" w:hAnsi="Arial" w:cs="Arial"/>
          <w:sz w:val="24"/>
          <w:szCs w:val="24"/>
        </w:rPr>
        <w:t xml:space="preserve">το </w:t>
      </w:r>
      <w:r w:rsidR="000B49BC">
        <w:rPr>
          <w:rFonts w:ascii="Arial" w:eastAsia="Calibri" w:hAnsi="Arial" w:cs="Arial"/>
          <w:sz w:val="24"/>
          <w:szCs w:val="24"/>
        </w:rPr>
        <w:t>δ</w:t>
      </w:r>
      <w:r w:rsidR="000E41B8" w:rsidRPr="000A7D77">
        <w:rPr>
          <w:rFonts w:ascii="Arial" w:eastAsia="Calibri" w:hAnsi="Arial" w:cs="Arial"/>
          <w:sz w:val="24"/>
          <w:szCs w:val="24"/>
        </w:rPr>
        <w:t xml:space="preserve">ικαστήριο να </w:t>
      </w:r>
      <w:r w:rsidR="00222F6C" w:rsidRPr="000A7D77">
        <w:rPr>
          <w:rFonts w:ascii="Arial" w:eastAsia="Calibri" w:hAnsi="Arial" w:cs="Arial"/>
          <w:sz w:val="24"/>
          <w:szCs w:val="24"/>
        </w:rPr>
        <w:t xml:space="preserve">δύναται να </w:t>
      </w:r>
      <w:r w:rsidR="004300D7" w:rsidRPr="000A7D77">
        <w:rPr>
          <w:rFonts w:ascii="Arial" w:eastAsia="Calibri" w:hAnsi="Arial" w:cs="Arial"/>
          <w:sz w:val="24"/>
          <w:szCs w:val="24"/>
        </w:rPr>
        <w:t xml:space="preserve">διατάσσει τη διάθεση των εν λόγω κεφαλαίων </w:t>
      </w:r>
      <w:r w:rsidR="001F6090" w:rsidRPr="000A7D77">
        <w:rPr>
          <w:rFonts w:ascii="Arial" w:eastAsia="Calibri" w:hAnsi="Arial" w:cs="Arial"/>
          <w:sz w:val="24"/>
          <w:szCs w:val="24"/>
        </w:rPr>
        <w:t>για τους πιο πάνω σκοπούς</w:t>
      </w:r>
      <w:r w:rsidR="00370FA3">
        <w:rPr>
          <w:rFonts w:ascii="Arial" w:eastAsia="Calibri" w:hAnsi="Arial" w:cs="Arial"/>
          <w:sz w:val="24"/>
          <w:szCs w:val="24"/>
        </w:rPr>
        <w:t xml:space="preserve"> παρέχοντας</w:t>
      </w:r>
      <w:r w:rsidR="00222F6C" w:rsidRPr="000A7D77">
        <w:rPr>
          <w:rFonts w:ascii="Arial" w:eastAsia="Calibri" w:hAnsi="Arial" w:cs="Arial"/>
          <w:sz w:val="24"/>
          <w:szCs w:val="24"/>
        </w:rPr>
        <w:t xml:space="preserve"> </w:t>
      </w:r>
      <w:r w:rsidR="000E41B8" w:rsidRPr="000A7D77">
        <w:rPr>
          <w:rFonts w:ascii="Arial" w:eastAsia="Calibri" w:hAnsi="Arial" w:cs="Arial"/>
          <w:sz w:val="24"/>
          <w:szCs w:val="24"/>
        </w:rPr>
        <w:t xml:space="preserve">προτεραιότητα </w:t>
      </w:r>
      <w:r w:rsidR="00222F6C" w:rsidRPr="000A7D77">
        <w:rPr>
          <w:rFonts w:ascii="Arial" w:eastAsia="Calibri" w:hAnsi="Arial" w:cs="Arial"/>
          <w:sz w:val="24"/>
          <w:szCs w:val="24"/>
        </w:rPr>
        <w:t>σ</w:t>
      </w:r>
      <w:r w:rsidR="00272B57" w:rsidRPr="000A7D77">
        <w:rPr>
          <w:rFonts w:ascii="Arial" w:eastAsia="Calibri" w:hAnsi="Arial" w:cs="Arial"/>
          <w:sz w:val="24"/>
          <w:szCs w:val="24"/>
        </w:rPr>
        <w:t xml:space="preserve">τους νομιμοποιούμενους φορείς για </w:t>
      </w:r>
      <w:r w:rsidR="000F5EA8">
        <w:rPr>
          <w:rFonts w:ascii="Arial" w:eastAsia="Calibri" w:hAnsi="Arial" w:cs="Arial"/>
          <w:sz w:val="24"/>
          <w:szCs w:val="24"/>
        </w:rPr>
        <w:t>σκοπούς</w:t>
      </w:r>
      <w:r w:rsidR="00272B57" w:rsidRPr="000A7D77">
        <w:rPr>
          <w:rFonts w:ascii="Arial" w:eastAsia="Calibri" w:hAnsi="Arial" w:cs="Arial"/>
          <w:sz w:val="24"/>
          <w:szCs w:val="24"/>
        </w:rPr>
        <w:t xml:space="preserve"> προστασία</w:t>
      </w:r>
      <w:r w:rsidR="000F5EA8">
        <w:rPr>
          <w:rFonts w:ascii="Arial" w:eastAsia="Calibri" w:hAnsi="Arial" w:cs="Arial"/>
          <w:sz w:val="24"/>
          <w:szCs w:val="24"/>
        </w:rPr>
        <w:t>ς</w:t>
      </w:r>
      <w:r w:rsidR="00272B57" w:rsidRPr="000A7D77">
        <w:rPr>
          <w:rFonts w:ascii="Arial" w:eastAsia="Calibri" w:hAnsi="Arial" w:cs="Arial"/>
          <w:sz w:val="24"/>
          <w:szCs w:val="24"/>
        </w:rPr>
        <w:t xml:space="preserve"> των συλλογικών συμφερόντων των καταναλωτών.</w:t>
      </w:r>
      <w:r w:rsidR="008D666B" w:rsidRPr="000A7D77">
        <w:rPr>
          <w:rFonts w:ascii="Arial" w:eastAsia="Calibri" w:hAnsi="Arial" w:cs="Arial"/>
          <w:sz w:val="24"/>
          <w:szCs w:val="24"/>
        </w:rPr>
        <w:t xml:space="preserve"> </w:t>
      </w:r>
    </w:p>
    <w:p w14:paraId="42EACF9C" w14:textId="6242C278" w:rsidR="00AA1F00" w:rsidRPr="00AA1F00" w:rsidRDefault="003E61E9" w:rsidP="001F489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Υπό το φως των πιο πάνω, η Κοινοβουλευτική Επιτροπή Ενέργειας, Εμπορίου, Βιομηχανίας και Τουρισμού, </w:t>
      </w:r>
      <w:r w:rsidR="00AA1F00" w:rsidRPr="00AA1F00">
        <w:rPr>
          <w:rFonts w:ascii="Arial" w:eastAsia="Calibri" w:hAnsi="Arial" w:cs="Arial"/>
          <w:sz w:val="24"/>
          <w:szCs w:val="24"/>
        </w:rPr>
        <w:t xml:space="preserve">αφού έλαβε υπόψη όλα όσα τέθηκαν ενώπιόν της, </w:t>
      </w:r>
      <w:r w:rsidR="00AA1F00" w:rsidRPr="00AA1F00">
        <w:rPr>
          <w:rFonts w:ascii="Arial" w:eastAsia="Calibri" w:hAnsi="Arial" w:cs="Arial"/>
          <w:iCs/>
          <w:sz w:val="24"/>
          <w:szCs w:val="24"/>
        </w:rPr>
        <w:t>κατέληξε στις ακόλουθες θέσεις:</w:t>
      </w:r>
    </w:p>
    <w:p w14:paraId="452B71DB" w14:textId="2A64D7AF" w:rsidR="00AA1F00" w:rsidRPr="00AA1F00" w:rsidRDefault="00826707" w:rsidP="001F4891">
      <w:pPr>
        <w:widowControl w:val="0"/>
        <w:numPr>
          <w:ilvl w:val="0"/>
          <w:numId w:val="3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</w:t>
      </w:r>
      <w:r w:rsidR="00AA1F00" w:rsidRPr="00AA1F00">
        <w:rPr>
          <w:rFonts w:ascii="Arial" w:eastAsia="Calibri" w:hAnsi="Arial" w:cs="Arial"/>
          <w:sz w:val="24"/>
          <w:szCs w:val="24"/>
        </w:rPr>
        <w:t>α μέλη της επιτροπής βουλευτές τ</w:t>
      </w:r>
      <w:r w:rsidR="00F25731">
        <w:rPr>
          <w:rFonts w:ascii="Arial" w:eastAsia="Calibri" w:hAnsi="Arial" w:cs="Arial"/>
          <w:sz w:val="24"/>
          <w:szCs w:val="24"/>
        </w:rPr>
        <w:t>ων</w:t>
      </w:r>
      <w:r w:rsidR="00AA1F00" w:rsidRPr="00AA1F00">
        <w:rPr>
          <w:rFonts w:ascii="Arial" w:eastAsia="Calibri" w:hAnsi="Arial" w:cs="Arial"/>
          <w:sz w:val="24"/>
          <w:szCs w:val="24"/>
        </w:rPr>
        <w:t xml:space="preserve"> κοινοβουλευτικ</w:t>
      </w:r>
      <w:r w:rsidR="00F25731">
        <w:rPr>
          <w:rFonts w:ascii="Arial" w:eastAsia="Calibri" w:hAnsi="Arial" w:cs="Arial"/>
          <w:sz w:val="24"/>
          <w:szCs w:val="24"/>
        </w:rPr>
        <w:t>ών</w:t>
      </w:r>
      <w:r w:rsidR="00AA1F00" w:rsidRPr="00AA1F00">
        <w:rPr>
          <w:rFonts w:ascii="Arial" w:eastAsia="Calibri" w:hAnsi="Arial" w:cs="Arial"/>
          <w:sz w:val="24"/>
          <w:szCs w:val="24"/>
        </w:rPr>
        <w:t xml:space="preserve"> ομάδ</w:t>
      </w:r>
      <w:r w:rsidR="00F25731">
        <w:rPr>
          <w:rFonts w:ascii="Arial" w:eastAsia="Calibri" w:hAnsi="Arial" w:cs="Arial"/>
          <w:sz w:val="24"/>
          <w:szCs w:val="24"/>
        </w:rPr>
        <w:t>ων</w:t>
      </w:r>
      <w:r w:rsidR="00AA1F00" w:rsidRPr="00AA1F00">
        <w:rPr>
          <w:rFonts w:ascii="Arial" w:eastAsia="Calibri" w:hAnsi="Arial" w:cs="Arial"/>
          <w:sz w:val="24"/>
          <w:szCs w:val="24"/>
        </w:rPr>
        <w:t xml:space="preserve"> ΑΚΕΛ-Αριστερά-Νέες Δυνάμεις</w:t>
      </w:r>
      <w:r w:rsidR="00F25731">
        <w:rPr>
          <w:rFonts w:ascii="Arial" w:eastAsia="Calibri" w:hAnsi="Arial" w:cs="Arial"/>
          <w:sz w:val="24"/>
          <w:szCs w:val="24"/>
        </w:rPr>
        <w:t xml:space="preserve"> και του Δημοκρατικού Κόμματος</w:t>
      </w:r>
      <w:r w:rsidR="00590807">
        <w:rPr>
          <w:rFonts w:ascii="Arial" w:eastAsia="Calibri" w:hAnsi="Arial" w:cs="Arial"/>
          <w:sz w:val="24"/>
          <w:szCs w:val="24"/>
        </w:rPr>
        <w:t xml:space="preserve">, </w:t>
      </w:r>
      <w:r w:rsidR="00AA1F00" w:rsidRPr="00AA1F00">
        <w:rPr>
          <w:rFonts w:ascii="Arial" w:eastAsia="Calibri" w:hAnsi="Arial" w:cs="Arial"/>
          <w:sz w:val="24"/>
          <w:szCs w:val="24"/>
        </w:rPr>
        <w:t xml:space="preserve">το μέλος της βουλευτής της Δημοκρατικής Παράταξης-Συνεργασία Δημοκρατικών Δυνάμεων </w:t>
      </w:r>
      <w:r w:rsidR="00590807">
        <w:rPr>
          <w:rFonts w:ascii="Arial" w:eastAsia="Calibri" w:hAnsi="Arial" w:cs="Arial"/>
          <w:sz w:val="24"/>
          <w:szCs w:val="24"/>
        </w:rPr>
        <w:t xml:space="preserve">και το μέλος της βουλευτής του Κινήματος Οικολόγων-Συνεργασία Πολιτών </w:t>
      </w:r>
      <w:r w:rsidR="00AA1F00" w:rsidRPr="00AA1F00">
        <w:rPr>
          <w:rFonts w:ascii="Arial" w:eastAsia="Calibri" w:hAnsi="Arial" w:cs="Arial"/>
          <w:sz w:val="24"/>
          <w:szCs w:val="24"/>
        </w:rPr>
        <w:t xml:space="preserve">επιφυλάχθηκαν να τοποθετηθούν επί των προνοιών </w:t>
      </w:r>
      <w:r w:rsidR="00590807">
        <w:rPr>
          <w:rFonts w:ascii="Arial" w:eastAsia="Calibri" w:hAnsi="Arial" w:cs="Arial"/>
          <w:sz w:val="24"/>
          <w:szCs w:val="24"/>
        </w:rPr>
        <w:t>του νομοσχεδίου</w:t>
      </w:r>
      <w:r w:rsidR="00AA1F00" w:rsidRPr="00AA1F00">
        <w:rPr>
          <w:rFonts w:ascii="Arial" w:eastAsia="Calibri" w:hAnsi="Arial" w:cs="Arial"/>
          <w:sz w:val="24"/>
          <w:szCs w:val="24"/>
        </w:rPr>
        <w:t xml:space="preserve"> κατά τη συζήτησή του ενώπιον της ολομέλειας του σώματος.</w:t>
      </w:r>
    </w:p>
    <w:p w14:paraId="2EBBC4C3" w14:textId="0A6AAE70" w:rsidR="00AA1F00" w:rsidRPr="00AA1F00" w:rsidRDefault="00AA1F00" w:rsidP="001F4891">
      <w:pPr>
        <w:widowControl w:val="0"/>
        <w:numPr>
          <w:ilvl w:val="0"/>
          <w:numId w:val="3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AA1F00">
        <w:rPr>
          <w:rFonts w:ascii="Arial" w:eastAsia="Calibri" w:hAnsi="Arial" w:cs="Arial"/>
          <w:sz w:val="24"/>
          <w:szCs w:val="24"/>
        </w:rPr>
        <w:t>Ο πρόεδρος και τ</w:t>
      </w:r>
      <w:r>
        <w:rPr>
          <w:rFonts w:ascii="Arial" w:eastAsia="Calibri" w:hAnsi="Arial" w:cs="Arial"/>
          <w:sz w:val="24"/>
          <w:szCs w:val="24"/>
        </w:rPr>
        <w:t>α</w:t>
      </w:r>
      <w:r w:rsidRPr="00AA1F00">
        <w:rPr>
          <w:rFonts w:ascii="Arial" w:eastAsia="Calibri" w:hAnsi="Arial" w:cs="Arial"/>
          <w:sz w:val="24"/>
          <w:szCs w:val="24"/>
        </w:rPr>
        <w:t xml:space="preserve"> μέλ</w:t>
      </w:r>
      <w:r>
        <w:rPr>
          <w:rFonts w:ascii="Arial" w:eastAsia="Calibri" w:hAnsi="Arial" w:cs="Arial"/>
          <w:sz w:val="24"/>
          <w:szCs w:val="24"/>
        </w:rPr>
        <w:t xml:space="preserve">η </w:t>
      </w:r>
      <w:r w:rsidRPr="00AA1F00">
        <w:rPr>
          <w:rFonts w:ascii="Arial" w:eastAsia="Calibri" w:hAnsi="Arial" w:cs="Arial"/>
          <w:sz w:val="24"/>
          <w:szCs w:val="24"/>
        </w:rPr>
        <w:t>της επιτροπής βουλευτές της κοινοβουλευτικής ομάδας του Δημοκρατικού Συναγερμού εισηγ</w:t>
      </w:r>
      <w:r>
        <w:rPr>
          <w:rFonts w:ascii="Arial" w:eastAsia="Calibri" w:hAnsi="Arial" w:cs="Arial"/>
          <w:sz w:val="24"/>
          <w:szCs w:val="24"/>
        </w:rPr>
        <w:t>ούν</w:t>
      </w:r>
      <w:r w:rsidRPr="00AA1F00">
        <w:rPr>
          <w:rFonts w:ascii="Arial" w:eastAsia="Calibri" w:hAnsi="Arial" w:cs="Arial"/>
          <w:sz w:val="24"/>
          <w:szCs w:val="24"/>
        </w:rPr>
        <w:t xml:space="preserve">ται στην ολομέλεια του σώματος την </w:t>
      </w:r>
      <w:r>
        <w:rPr>
          <w:rFonts w:ascii="Arial" w:eastAsia="Calibri" w:hAnsi="Arial" w:cs="Arial"/>
          <w:sz w:val="24"/>
          <w:szCs w:val="24"/>
        </w:rPr>
        <w:t xml:space="preserve">ψήφιση του νομοσχεδίου σε νόμο </w:t>
      </w:r>
      <w:r w:rsidR="004B2BF2">
        <w:rPr>
          <w:rFonts w:ascii="Arial" w:eastAsia="Calibri" w:hAnsi="Arial" w:cs="Arial"/>
          <w:sz w:val="24"/>
          <w:szCs w:val="24"/>
        </w:rPr>
        <w:t>όπ</w:t>
      </w:r>
      <w:r>
        <w:rPr>
          <w:rFonts w:ascii="Arial" w:eastAsia="Calibri" w:hAnsi="Arial" w:cs="Arial"/>
          <w:sz w:val="24"/>
          <w:szCs w:val="24"/>
        </w:rPr>
        <w:t>ως αυτό τροποποιήθηκε σύμφωνα με τα πιο πάνω.</w:t>
      </w:r>
    </w:p>
    <w:p w14:paraId="291A248A" w14:textId="4D7EFC40" w:rsidR="00B35556" w:rsidRPr="00CB5B9B" w:rsidRDefault="000B49BC" w:rsidP="000B49BC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016E4C" w:rsidRPr="00CB5B9B">
        <w:rPr>
          <w:rFonts w:ascii="Arial" w:hAnsi="Arial" w:cs="Arial"/>
          <w:sz w:val="20"/>
          <w:szCs w:val="20"/>
        </w:rPr>
        <w:t xml:space="preserve"> Σεπτεμβρίου</w:t>
      </w:r>
      <w:r w:rsidR="001546C1" w:rsidRPr="00CB5B9B">
        <w:rPr>
          <w:rFonts w:ascii="Arial" w:hAnsi="Arial" w:cs="Arial"/>
          <w:sz w:val="20"/>
          <w:szCs w:val="20"/>
        </w:rPr>
        <w:t xml:space="preserve"> 202</w:t>
      </w:r>
      <w:r w:rsidR="00164DC4" w:rsidRPr="00CB5B9B">
        <w:rPr>
          <w:rFonts w:ascii="Arial" w:hAnsi="Arial" w:cs="Arial"/>
          <w:sz w:val="20"/>
          <w:szCs w:val="20"/>
        </w:rPr>
        <w:t>3</w:t>
      </w:r>
    </w:p>
    <w:p w14:paraId="1879C181" w14:textId="4F9E562F" w:rsidR="001B2317" w:rsidRPr="00CB5B9B" w:rsidRDefault="00E07C42" w:rsidP="000B49BC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B9B">
        <w:rPr>
          <w:rFonts w:ascii="Arial" w:hAnsi="Arial" w:cs="Arial"/>
          <w:sz w:val="20"/>
          <w:szCs w:val="20"/>
        </w:rPr>
        <w:t>Αρ. Φακ.</w:t>
      </w:r>
      <w:r w:rsidR="001669BD" w:rsidRPr="00CB5B9B">
        <w:rPr>
          <w:rFonts w:ascii="Arial" w:hAnsi="Arial" w:cs="Arial"/>
          <w:sz w:val="20"/>
          <w:szCs w:val="20"/>
        </w:rPr>
        <w:t xml:space="preserve">: </w:t>
      </w:r>
      <w:r w:rsidR="003738D5" w:rsidRPr="00CB5B9B">
        <w:rPr>
          <w:rFonts w:ascii="Arial" w:hAnsi="Arial" w:cs="Arial"/>
          <w:sz w:val="20"/>
          <w:szCs w:val="20"/>
        </w:rPr>
        <w:t xml:space="preserve"> </w:t>
      </w:r>
      <w:r w:rsidR="00A6741B" w:rsidRPr="00CB5B9B">
        <w:rPr>
          <w:rFonts w:ascii="Arial" w:hAnsi="Arial" w:cs="Arial"/>
          <w:sz w:val="20"/>
          <w:szCs w:val="20"/>
        </w:rPr>
        <w:t>23.01.06</w:t>
      </w:r>
      <w:r w:rsidR="00164DC4" w:rsidRPr="00CB5B9B">
        <w:rPr>
          <w:rFonts w:ascii="Arial" w:hAnsi="Arial" w:cs="Arial"/>
          <w:sz w:val="20"/>
          <w:szCs w:val="20"/>
        </w:rPr>
        <w:t>4</w:t>
      </w:r>
      <w:r w:rsidR="00A6741B" w:rsidRPr="00CB5B9B">
        <w:rPr>
          <w:rFonts w:ascii="Arial" w:hAnsi="Arial" w:cs="Arial"/>
          <w:sz w:val="20"/>
          <w:szCs w:val="20"/>
        </w:rPr>
        <w:t>.</w:t>
      </w:r>
      <w:r w:rsidR="00923E0C" w:rsidRPr="00CB5B9B">
        <w:rPr>
          <w:rFonts w:ascii="Arial" w:hAnsi="Arial" w:cs="Arial"/>
          <w:sz w:val="20"/>
          <w:szCs w:val="20"/>
        </w:rPr>
        <w:t>06</w:t>
      </w:r>
      <w:r w:rsidR="00164DC4" w:rsidRPr="00CB5B9B">
        <w:rPr>
          <w:rFonts w:ascii="Arial" w:hAnsi="Arial" w:cs="Arial"/>
          <w:sz w:val="20"/>
          <w:szCs w:val="20"/>
        </w:rPr>
        <w:t>3</w:t>
      </w:r>
      <w:r w:rsidR="00923E0C" w:rsidRPr="00CB5B9B">
        <w:rPr>
          <w:rFonts w:ascii="Arial" w:hAnsi="Arial" w:cs="Arial"/>
          <w:sz w:val="20"/>
          <w:szCs w:val="20"/>
        </w:rPr>
        <w:t>-</w:t>
      </w:r>
      <w:r w:rsidR="00A6741B" w:rsidRPr="00CB5B9B">
        <w:rPr>
          <w:rFonts w:ascii="Arial" w:hAnsi="Arial" w:cs="Arial"/>
          <w:sz w:val="20"/>
          <w:szCs w:val="20"/>
        </w:rPr>
        <w:t>202</w:t>
      </w:r>
      <w:r w:rsidR="00164DC4" w:rsidRPr="00CB5B9B">
        <w:rPr>
          <w:rFonts w:ascii="Arial" w:hAnsi="Arial" w:cs="Arial"/>
          <w:sz w:val="20"/>
          <w:szCs w:val="20"/>
        </w:rPr>
        <w:t>3</w:t>
      </w:r>
    </w:p>
    <w:p w14:paraId="0D0E1854" w14:textId="009F45DA" w:rsidR="002A142E" w:rsidRPr="000B49BC" w:rsidRDefault="00A6741B" w:rsidP="000B49BC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B5B9B">
        <w:rPr>
          <w:rFonts w:ascii="Arial" w:hAnsi="Arial" w:cs="Arial"/>
          <w:sz w:val="20"/>
          <w:szCs w:val="20"/>
        </w:rPr>
        <w:t>ΧΑ</w:t>
      </w:r>
      <w:r w:rsidR="00237599" w:rsidRPr="00CB5B9B">
        <w:rPr>
          <w:rFonts w:ascii="Arial" w:hAnsi="Arial" w:cs="Arial"/>
          <w:sz w:val="20"/>
          <w:szCs w:val="20"/>
        </w:rPr>
        <w:t>/</w:t>
      </w:r>
      <w:r w:rsidR="002A142E" w:rsidRPr="00CB5B9B">
        <w:rPr>
          <w:rFonts w:ascii="Arial" w:hAnsi="Arial" w:cs="Arial"/>
          <w:sz w:val="20"/>
          <w:szCs w:val="20"/>
          <w:lang w:val="en-US"/>
        </w:rPr>
        <w:t>MV</w:t>
      </w:r>
      <w:r w:rsidR="000B49BC">
        <w:rPr>
          <w:rFonts w:ascii="Arial" w:hAnsi="Arial" w:cs="Arial"/>
          <w:sz w:val="20"/>
          <w:szCs w:val="20"/>
        </w:rPr>
        <w:t>/ΕΧ</w:t>
      </w:r>
    </w:p>
    <w:sectPr w:rsidR="002A142E" w:rsidRPr="000B49BC" w:rsidSect="00F55FCC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4DC" w14:textId="77777777" w:rsidR="004C061C" w:rsidRDefault="004C061C" w:rsidP="00336E4E">
      <w:pPr>
        <w:spacing w:after="0" w:line="240" w:lineRule="auto"/>
      </w:pPr>
      <w:r>
        <w:separator/>
      </w:r>
    </w:p>
  </w:endnote>
  <w:endnote w:type="continuationSeparator" w:id="0">
    <w:p w14:paraId="402E5AB8" w14:textId="77777777" w:rsidR="004C061C" w:rsidRDefault="004C061C" w:rsidP="00336E4E">
      <w:pPr>
        <w:spacing w:after="0" w:line="240" w:lineRule="auto"/>
      </w:pPr>
      <w:r>
        <w:continuationSeparator/>
      </w:r>
    </w:p>
  </w:endnote>
  <w:endnote w:type="continuationNotice" w:id="1">
    <w:p w14:paraId="3CAF05FF" w14:textId="77777777" w:rsidR="004C061C" w:rsidRDefault="004C0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C5BB" w14:textId="77777777" w:rsidR="004C061C" w:rsidRDefault="004C061C" w:rsidP="00336E4E">
      <w:pPr>
        <w:spacing w:after="0" w:line="240" w:lineRule="auto"/>
      </w:pPr>
      <w:r>
        <w:separator/>
      </w:r>
    </w:p>
  </w:footnote>
  <w:footnote w:type="continuationSeparator" w:id="0">
    <w:p w14:paraId="63EE68A1" w14:textId="77777777" w:rsidR="004C061C" w:rsidRDefault="004C061C" w:rsidP="00336E4E">
      <w:pPr>
        <w:spacing w:after="0" w:line="240" w:lineRule="auto"/>
      </w:pPr>
      <w:r>
        <w:continuationSeparator/>
      </w:r>
    </w:p>
  </w:footnote>
  <w:footnote w:type="continuationNotice" w:id="1">
    <w:p w14:paraId="0822A518" w14:textId="77777777" w:rsidR="004C061C" w:rsidRDefault="004C0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F9"/>
    <w:multiLevelType w:val="hybridMultilevel"/>
    <w:tmpl w:val="DAB29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D18"/>
    <w:multiLevelType w:val="hybridMultilevel"/>
    <w:tmpl w:val="B6348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8E2"/>
    <w:multiLevelType w:val="hybridMultilevel"/>
    <w:tmpl w:val="DFFAF80A"/>
    <w:lvl w:ilvl="0" w:tplc="7B7A7C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7B01"/>
    <w:multiLevelType w:val="hybridMultilevel"/>
    <w:tmpl w:val="754C5B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49C4"/>
    <w:multiLevelType w:val="hybridMultilevel"/>
    <w:tmpl w:val="F76A6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CFF"/>
    <w:multiLevelType w:val="hybridMultilevel"/>
    <w:tmpl w:val="22D83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644"/>
    <w:multiLevelType w:val="hybridMultilevel"/>
    <w:tmpl w:val="678A8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833E6"/>
    <w:multiLevelType w:val="hybridMultilevel"/>
    <w:tmpl w:val="49883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35413"/>
    <w:multiLevelType w:val="hybridMultilevel"/>
    <w:tmpl w:val="C25E1E16"/>
    <w:lvl w:ilvl="0" w:tplc="84A2D5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015DD"/>
    <w:multiLevelType w:val="hybridMultilevel"/>
    <w:tmpl w:val="6DF23B10"/>
    <w:lvl w:ilvl="0" w:tplc="656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2A6D"/>
    <w:multiLevelType w:val="hybridMultilevel"/>
    <w:tmpl w:val="9EBE8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81E93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4E06"/>
    <w:multiLevelType w:val="hybridMultilevel"/>
    <w:tmpl w:val="2D847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73421"/>
    <w:multiLevelType w:val="hybridMultilevel"/>
    <w:tmpl w:val="A8CAC9D2"/>
    <w:lvl w:ilvl="0" w:tplc="3D50B86C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37EF"/>
    <w:multiLevelType w:val="hybridMultilevel"/>
    <w:tmpl w:val="2C2E4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65ED9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96661"/>
    <w:multiLevelType w:val="hybridMultilevel"/>
    <w:tmpl w:val="6E5AE38E"/>
    <w:lvl w:ilvl="0" w:tplc="5C3CFC44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95B2D"/>
    <w:multiLevelType w:val="hybridMultilevel"/>
    <w:tmpl w:val="6B760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00860">
    <w:abstractNumId w:val="31"/>
  </w:num>
  <w:num w:numId="2" w16cid:durableId="170875846">
    <w:abstractNumId w:val="7"/>
  </w:num>
  <w:num w:numId="3" w16cid:durableId="310251595">
    <w:abstractNumId w:val="8"/>
  </w:num>
  <w:num w:numId="4" w16cid:durableId="1025444339">
    <w:abstractNumId w:val="16"/>
  </w:num>
  <w:num w:numId="5" w16cid:durableId="1706558212">
    <w:abstractNumId w:val="27"/>
  </w:num>
  <w:num w:numId="6" w16cid:durableId="344407206">
    <w:abstractNumId w:val="14"/>
  </w:num>
  <w:num w:numId="7" w16cid:durableId="97601549">
    <w:abstractNumId w:val="21"/>
  </w:num>
  <w:num w:numId="8" w16cid:durableId="1876968298">
    <w:abstractNumId w:val="13"/>
  </w:num>
  <w:num w:numId="9" w16cid:durableId="848787584">
    <w:abstractNumId w:val="30"/>
  </w:num>
  <w:num w:numId="10" w16cid:durableId="87124303">
    <w:abstractNumId w:val="9"/>
  </w:num>
  <w:num w:numId="11" w16cid:durableId="1684744262">
    <w:abstractNumId w:val="10"/>
  </w:num>
  <w:num w:numId="12" w16cid:durableId="2031375634">
    <w:abstractNumId w:val="26"/>
  </w:num>
  <w:num w:numId="13" w16cid:durableId="1253857359">
    <w:abstractNumId w:val="23"/>
  </w:num>
  <w:num w:numId="14" w16cid:durableId="122501743">
    <w:abstractNumId w:val="32"/>
  </w:num>
  <w:num w:numId="15" w16cid:durableId="2017077296">
    <w:abstractNumId w:val="29"/>
  </w:num>
  <w:num w:numId="16" w16cid:durableId="1798721117">
    <w:abstractNumId w:val="5"/>
  </w:num>
  <w:num w:numId="17" w16cid:durableId="1209101185">
    <w:abstractNumId w:val="4"/>
  </w:num>
  <w:num w:numId="18" w16cid:durableId="941106333">
    <w:abstractNumId w:val="3"/>
  </w:num>
  <w:num w:numId="19" w16cid:durableId="58670418">
    <w:abstractNumId w:val="15"/>
  </w:num>
  <w:num w:numId="20" w16cid:durableId="106970453">
    <w:abstractNumId w:val="18"/>
  </w:num>
  <w:num w:numId="21" w16cid:durableId="58603747">
    <w:abstractNumId w:val="22"/>
  </w:num>
  <w:num w:numId="22" w16cid:durableId="1646666066">
    <w:abstractNumId w:val="0"/>
  </w:num>
  <w:num w:numId="23" w16cid:durableId="698049471">
    <w:abstractNumId w:val="24"/>
  </w:num>
  <w:num w:numId="24" w16cid:durableId="577179595">
    <w:abstractNumId w:val="6"/>
  </w:num>
  <w:num w:numId="25" w16cid:durableId="229386834">
    <w:abstractNumId w:val="1"/>
  </w:num>
  <w:num w:numId="26" w16cid:durableId="14699793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86883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067522">
    <w:abstractNumId w:val="19"/>
  </w:num>
  <w:num w:numId="29" w16cid:durableId="2128156300">
    <w:abstractNumId w:val="2"/>
  </w:num>
  <w:num w:numId="30" w16cid:durableId="2112816985">
    <w:abstractNumId w:val="11"/>
  </w:num>
  <w:num w:numId="31" w16cid:durableId="1565139380">
    <w:abstractNumId w:val="28"/>
  </w:num>
  <w:num w:numId="32" w16cid:durableId="1820264639">
    <w:abstractNumId w:val="12"/>
  </w:num>
  <w:num w:numId="33" w16cid:durableId="9481240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49A"/>
    <w:rsid w:val="00001C80"/>
    <w:rsid w:val="000022C1"/>
    <w:rsid w:val="00003CBC"/>
    <w:rsid w:val="00004332"/>
    <w:rsid w:val="000050A8"/>
    <w:rsid w:val="000050BF"/>
    <w:rsid w:val="000051B0"/>
    <w:rsid w:val="0000553E"/>
    <w:rsid w:val="00006472"/>
    <w:rsid w:val="000066DD"/>
    <w:rsid w:val="0000716B"/>
    <w:rsid w:val="00007A4E"/>
    <w:rsid w:val="00007B9E"/>
    <w:rsid w:val="000105BC"/>
    <w:rsid w:val="00011061"/>
    <w:rsid w:val="000123A1"/>
    <w:rsid w:val="00012722"/>
    <w:rsid w:val="00012D7F"/>
    <w:rsid w:val="00016399"/>
    <w:rsid w:val="00016E4C"/>
    <w:rsid w:val="00017BC6"/>
    <w:rsid w:val="00023323"/>
    <w:rsid w:val="00023CD7"/>
    <w:rsid w:val="000248A6"/>
    <w:rsid w:val="00025043"/>
    <w:rsid w:val="0002656F"/>
    <w:rsid w:val="0002784E"/>
    <w:rsid w:val="000311DF"/>
    <w:rsid w:val="00032531"/>
    <w:rsid w:val="00032841"/>
    <w:rsid w:val="00032D77"/>
    <w:rsid w:val="000331A9"/>
    <w:rsid w:val="00033676"/>
    <w:rsid w:val="00036B07"/>
    <w:rsid w:val="00036C57"/>
    <w:rsid w:val="00037434"/>
    <w:rsid w:val="00037778"/>
    <w:rsid w:val="000412BE"/>
    <w:rsid w:val="0004130A"/>
    <w:rsid w:val="000430C2"/>
    <w:rsid w:val="00045C32"/>
    <w:rsid w:val="00046A9E"/>
    <w:rsid w:val="00050680"/>
    <w:rsid w:val="000517ED"/>
    <w:rsid w:val="00052D99"/>
    <w:rsid w:val="0005577D"/>
    <w:rsid w:val="000606A5"/>
    <w:rsid w:val="0006083F"/>
    <w:rsid w:val="00061C15"/>
    <w:rsid w:val="00062145"/>
    <w:rsid w:val="00066319"/>
    <w:rsid w:val="00066A98"/>
    <w:rsid w:val="00071331"/>
    <w:rsid w:val="000713BD"/>
    <w:rsid w:val="00074429"/>
    <w:rsid w:val="00074CA3"/>
    <w:rsid w:val="00074F28"/>
    <w:rsid w:val="00075CBA"/>
    <w:rsid w:val="00076FBA"/>
    <w:rsid w:val="000773E2"/>
    <w:rsid w:val="00077BCD"/>
    <w:rsid w:val="00080700"/>
    <w:rsid w:val="0008276C"/>
    <w:rsid w:val="00082B43"/>
    <w:rsid w:val="00083C36"/>
    <w:rsid w:val="00084E92"/>
    <w:rsid w:val="00085C48"/>
    <w:rsid w:val="00086182"/>
    <w:rsid w:val="00087045"/>
    <w:rsid w:val="000907E6"/>
    <w:rsid w:val="00091805"/>
    <w:rsid w:val="00091836"/>
    <w:rsid w:val="00092C4F"/>
    <w:rsid w:val="00092D84"/>
    <w:rsid w:val="00093C78"/>
    <w:rsid w:val="000942F8"/>
    <w:rsid w:val="000944AC"/>
    <w:rsid w:val="000961C1"/>
    <w:rsid w:val="000A5B48"/>
    <w:rsid w:val="000A617B"/>
    <w:rsid w:val="000A7D77"/>
    <w:rsid w:val="000B09BB"/>
    <w:rsid w:val="000B2672"/>
    <w:rsid w:val="000B49BC"/>
    <w:rsid w:val="000B52E5"/>
    <w:rsid w:val="000B5E99"/>
    <w:rsid w:val="000C073C"/>
    <w:rsid w:val="000C5BE7"/>
    <w:rsid w:val="000D0E06"/>
    <w:rsid w:val="000D191C"/>
    <w:rsid w:val="000D25D3"/>
    <w:rsid w:val="000D4398"/>
    <w:rsid w:val="000D4CE8"/>
    <w:rsid w:val="000D508B"/>
    <w:rsid w:val="000D7214"/>
    <w:rsid w:val="000D7756"/>
    <w:rsid w:val="000D7F6B"/>
    <w:rsid w:val="000E0152"/>
    <w:rsid w:val="000E3B58"/>
    <w:rsid w:val="000E3EA7"/>
    <w:rsid w:val="000E41B8"/>
    <w:rsid w:val="000E4B21"/>
    <w:rsid w:val="000E5974"/>
    <w:rsid w:val="000E598E"/>
    <w:rsid w:val="000E6909"/>
    <w:rsid w:val="000E77F7"/>
    <w:rsid w:val="000E7AB5"/>
    <w:rsid w:val="000E7F14"/>
    <w:rsid w:val="000F0986"/>
    <w:rsid w:val="000F114B"/>
    <w:rsid w:val="000F11EC"/>
    <w:rsid w:val="000F2645"/>
    <w:rsid w:val="000F2BC8"/>
    <w:rsid w:val="000F383C"/>
    <w:rsid w:val="000F57FD"/>
    <w:rsid w:val="000F5C8F"/>
    <w:rsid w:val="000F5EA8"/>
    <w:rsid w:val="000F7BD0"/>
    <w:rsid w:val="001001A1"/>
    <w:rsid w:val="00100DC8"/>
    <w:rsid w:val="0010213D"/>
    <w:rsid w:val="001022C4"/>
    <w:rsid w:val="0010268E"/>
    <w:rsid w:val="00103F89"/>
    <w:rsid w:val="00103FE1"/>
    <w:rsid w:val="0010731A"/>
    <w:rsid w:val="00111820"/>
    <w:rsid w:val="001134B5"/>
    <w:rsid w:val="001144DB"/>
    <w:rsid w:val="00114780"/>
    <w:rsid w:val="00114F49"/>
    <w:rsid w:val="001157B9"/>
    <w:rsid w:val="0011749B"/>
    <w:rsid w:val="00121141"/>
    <w:rsid w:val="001212F9"/>
    <w:rsid w:val="00121D4B"/>
    <w:rsid w:val="00123A16"/>
    <w:rsid w:val="00126019"/>
    <w:rsid w:val="00130523"/>
    <w:rsid w:val="00131CEB"/>
    <w:rsid w:val="001320E8"/>
    <w:rsid w:val="001345CB"/>
    <w:rsid w:val="00135A71"/>
    <w:rsid w:val="00144810"/>
    <w:rsid w:val="00144B74"/>
    <w:rsid w:val="00147D22"/>
    <w:rsid w:val="00150157"/>
    <w:rsid w:val="001518FC"/>
    <w:rsid w:val="001532E9"/>
    <w:rsid w:val="001546C1"/>
    <w:rsid w:val="00154CC9"/>
    <w:rsid w:val="00155277"/>
    <w:rsid w:val="00155E9C"/>
    <w:rsid w:val="00160484"/>
    <w:rsid w:val="00160970"/>
    <w:rsid w:val="00160A5D"/>
    <w:rsid w:val="001633F6"/>
    <w:rsid w:val="00164DC4"/>
    <w:rsid w:val="001669BD"/>
    <w:rsid w:val="00167382"/>
    <w:rsid w:val="00170A41"/>
    <w:rsid w:val="00170F7A"/>
    <w:rsid w:val="00171F4D"/>
    <w:rsid w:val="00171F6F"/>
    <w:rsid w:val="00174525"/>
    <w:rsid w:val="00182EAB"/>
    <w:rsid w:val="00183A81"/>
    <w:rsid w:val="0018506C"/>
    <w:rsid w:val="00185674"/>
    <w:rsid w:val="00185BFE"/>
    <w:rsid w:val="00186561"/>
    <w:rsid w:val="001912B9"/>
    <w:rsid w:val="00193F3D"/>
    <w:rsid w:val="00194D48"/>
    <w:rsid w:val="00197849"/>
    <w:rsid w:val="001A1428"/>
    <w:rsid w:val="001A17C0"/>
    <w:rsid w:val="001A1835"/>
    <w:rsid w:val="001A26B0"/>
    <w:rsid w:val="001A2CEB"/>
    <w:rsid w:val="001A42E0"/>
    <w:rsid w:val="001A5D52"/>
    <w:rsid w:val="001A68AE"/>
    <w:rsid w:val="001A6A6E"/>
    <w:rsid w:val="001A738B"/>
    <w:rsid w:val="001B0191"/>
    <w:rsid w:val="001B0714"/>
    <w:rsid w:val="001B0FBD"/>
    <w:rsid w:val="001B10F6"/>
    <w:rsid w:val="001B1C51"/>
    <w:rsid w:val="001B2317"/>
    <w:rsid w:val="001B4B1B"/>
    <w:rsid w:val="001B4C03"/>
    <w:rsid w:val="001B6EFF"/>
    <w:rsid w:val="001C31D8"/>
    <w:rsid w:val="001C3F40"/>
    <w:rsid w:val="001C458F"/>
    <w:rsid w:val="001C5532"/>
    <w:rsid w:val="001C6D84"/>
    <w:rsid w:val="001C6D99"/>
    <w:rsid w:val="001C6FB8"/>
    <w:rsid w:val="001C7D57"/>
    <w:rsid w:val="001D02E0"/>
    <w:rsid w:val="001D085E"/>
    <w:rsid w:val="001D0C5F"/>
    <w:rsid w:val="001D1487"/>
    <w:rsid w:val="001D1E9C"/>
    <w:rsid w:val="001D30A5"/>
    <w:rsid w:val="001D3FBB"/>
    <w:rsid w:val="001D5526"/>
    <w:rsid w:val="001D7FC0"/>
    <w:rsid w:val="001E7C3C"/>
    <w:rsid w:val="001E7C44"/>
    <w:rsid w:val="001F02E2"/>
    <w:rsid w:val="001F191E"/>
    <w:rsid w:val="001F20B5"/>
    <w:rsid w:val="001F2B30"/>
    <w:rsid w:val="001F2EF9"/>
    <w:rsid w:val="001F336B"/>
    <w:rsid w:val="001F3C52"/>
    <w:rsid w:val="001F4891"/>
    <w:rsid w:val="001F4AAF"/>
    <w:rsid w:val="001F6090"/>
    <w:rsid w:val="001F644A"/>
    <w:rsid w:val="001F7263"/>
    <w:rsid w:val="00200B4E"/>
    <w:rsid w:val="00201153"/>
    <w:rsid w:val="002023A4"/>
    <w:rsid w:val="002046EA"/>
    <w:rsid w:val="0020600E"/>
    <w:rsid w:val="00206EEA"/>
    <w:rsid w:val="00211445"/>
    <w:rsid w:val="00211993"/>
    <w:rsid w:val="00212ADA"/>
    <w:rsid w:val="0021301E"/>
    <w:rsid w:val="00214019"/>
    <w:rsid w:val="00214C62"/>
    <w:rsid w:val="00216CA4"/>
    <w:rsid w:val="00217403"/>
    <w:rsid w:val="00217C5F"/>
    <w:rsid w:val="00217F73"/>
    <w:rsid w:val="00220A78"/>
    <w:rsid w:val="0022183E"/>
    <w:rsid w:val="00222F6C"/>
    <w:rsid w:val="002239EE"/>
    <w:rsid w:val="0022578A"/>
    <w:rsid w:val="002268A5"/>
    <w:rsid w:val="0022728E"/>
    <w:rsid w:val="00227812"/>
    <w:rsid w:val="002303B1"/>
    <w:rsid w:val="002304CA"/>
    <w:rsid w:val="002309DE"/>
    <w:rsid w:val="0023251F"/>
    <w:rsid w:val="00235883"/>
    <w:rsid w:val="0023608E"/>
    <w:rsid w:val="00237599"/>
    <w:rsid w:val="0024250C"/>
    <w:rsid w:val="00242A1C"/>
    <w:rsid w:val="00243FEA"/>
    <w:rsid w:val="00244F90"/>
    <w:rsid w:val="00246E5E"/>
    <w:rsid w:val="002470A0"/>
    <w:rsid w:val="00247E01"/>
    <w:rsid w:val="00252A6C"/>
    <w:rsid w:val="00252CDC"/>
    <w:rsid w:val="002533B0"/>
    <w:rsid w:val="00254AC9"/>
    <w:rsid w:val="00254D2C"/>
    <w:rsid w:val="00255B01"/>
    <w:rsid w:val="00256D92"/>
    <w:rsid w:val="002576BF"/>
    <w:rsid w:val="0026014C"/>
    <w:rsid w:val="0026154B"/>
    <w:rsid w:val="00261707"/>
    <w:rsid w:val="00262BE0"/>
    <w:rsid w:val="00263097"/>
    <w:rsid w:val="002632B6"/>
    <w:rsid w:val="00265768"/>
    <w:rsid w:val="00266C5B"/>
    <w:rsid w:val="00267715"/>
    <w:rsid w:val="0027114B"/>
    <w:rsid w:val="00271212"/>
    <w:rsid w:val="00272291"/>
    <w:rsid w:val="00272B57"/>
    <w:rsid w:val="00274D06"/>
    <w:rsid w:val="00277B16"/>
    <w:rsid w:val="00280014"/>
    <w:rsid w:val="00280B39"/>
    <w:rsid w:val="00281426"/>
    <w:rsid w:val="00285A90"/>
    <w:rsid w:val="00287F7B"/>
    <w:rsid w:val="0029084E"/>
    <w:rsid w:val="00292EFB"/>
    <w:rsid w:val="002A1215"/>
    <w:rsid w:val="002A142E"/>
    <w:rsid w:val="002A2806"/>
    <w:rsid w:val="002A293D"/>
    <w:rsid w:val="002B0287"/>
    <w:rsid w:val="002B09D7"/>
    <w:rsid w:val="002B36A6"/>
    <w:rsid w:val="002B6972"/>
    <w:rsid w:val="002B6D82"/>
    <w:rsid w:val="002C1781"/>
    <w:rsid w:val="002C37C0"/>
    <w:rsid w:val="002D302C"/>
    <w:rsid w:val="002D4C09"/>
    <w:rsid w:val="002E4720"/>
    <w:rsid w:val="002E484F"/>
    <w:rsid w:val="002E522C"/>
    <w:rsid w:val="002E5785"/>
    <w:rsid w:val="002E5A1C"/>
    <w:rsid w:val="002E5BE6"/>
    <w:rsid w:val="002E5E09"/>
    <w:rsid w:val="002E674D"/>
    <w:rsid w:val="002E6BAA"/>
    <w:rsid w:val="002E74F4"/>
    <w:rsid w:val="002E7989"/>
    <w:rsid w:val="002F168F"/>
    <w:rsid w:val="002F1A34"/>
    <w:rsid w:val="002F1AF5"/>
    <w:rsid w:val="002F3B52"/>
    <w:rsid w:val="002F3D45"/>
    <w:rsid w:val="002F43AA"/>
    <w:rsid w:val="0030072E"/>
    <w:rsid w:val="00300AD3"/>
    <w:rsid w:val="003012CA"/>
    <w:rsid w:val="00301A88"/>
    <w:rsid w:val="00301FE0"/>
    <w:rsid w:val="003025C4"/>
    <w:rsid w:val="003033CB"/>
    <w:rsid w:val="003044F7"/>
    <w:rsid w:val="003049E0"/>
    <w:rsid w:val="00304C7A"/>
    <w:rsid w:val="00305132"/>
    <w:rsid w:val="00305272"/>
    <w:rsid w:val="00305593"/>
    <w:rsid w:val="00305A7B"/>
    <w:rsid w:val="003118FE"/>
    <w:rsid w:val="003126A1"/>
    <w:rsid w:val="00312CF9"/>
    <w:rsid w:val="00312F3E"/>
    <w:rsid w:val="00313064"/>
    <w:rsid w:val="00314B34"/>
    <w:rsid w:val="00317DC8"/>
    <w:rsid w:val="00321436"/>
    <w:rsid w:val="00323C76"/>
    <w:rsid w:val="0032489D"/>
    <w:rsid w:val="00324C70"/>
    <w:rsid w:val="00331FC4"/>
    <w:rsid w:val="0033239E"/>
    <w:rsid w:val="003328FC"/>
    <w:rsid w:val="00334964"/>
    <w:rsid w:val="00334E98"/>
    <w:rsid w:val="00336091"/>
    <w:rsid w:val="00336E4E"/>
    <w:rsid w:val="00336FA6"/>
    <w:rsid w:val="00337119"/>
    <w:rsid w:val="00337D36"/>
    <w:rsid w:val="003429E0"/>
    <w:rsid w:val="00342D25"/>
    <w:rsid w:val="00345F11"/>
    <w:rsid w:val="003470D8"/>
    <w:rsid w:val="00347544"/>
    <w:rsid w:val="0034786D"/>
    <w:rsid w:val="003510B8"/>
    <w:rsid w:val="00353FE9"/>
    <w:rsid w:val="00354A68"/>
    <w:rsid w:val="00355A64"/>
    <w:rsid w:val="00356483"/>
    <w:rsid w:val="0035659E"/>
    <w:rsid w:val="00356B7C"/>
    <w:rsid w:val="00356FB8"/>
    <w:rsid w:val="00361123"/>
    <w:rsid w:val="003646D8"/>
    <w:rsid w:val="00364BEC"/>
    <w:rsid w:val="00365438"/>
    <w:rsid w:val="00366651"/>
    <w:rsid w:val="00367A74"/>
    <w:rsid w:val="00370FA3"/>
    <w:rsid w:val="003720EF"/>
    <w:rsid w:val="003738D5"/>
    <w:rsid w:val="0037452B"/>
    <w:rsid w:val="003745A2"/>
    <w:rsid w:val="003755A5"/>
    <w:rsid w:val="00375BB0"/>
    <w:rsid w:val="00380434"/>
    <w:rsid w:val="003843D3"/>
    <w:rsid w:val="003932D4"/>
    <w:rsid w:val="003936A8"/>
    <w:rsid w:val="00393ABA"/>
    <w:rsid w:val="00393B42"/>
    <w:rsid w:val="003966F8"/>
    <w:rsid w:val="00396E04"/>
    <w:rsid w:val="00396E4A"/>
    <w:rsid w:val="00397E14"/>
    <w:rsid w:val="003A08F9"/>
    <w:rsid w:val="003A1151"/>
    <w:rsid w:val="003A5F0E"/>
    <w:rsid w:val="003A6558"/>
    <w:rsid w:val="003B0E9F"/>
    <w:rsid w:val="003B1559"/>
    <w:rsid w:val="003B21AF"/>
    <w:rsid w:val="003B28D6"/>
    <w:rsid w:val="003B5E96"/>
    <w:rsid w:val="003B67E3"/>
    <w:rsid w:val="003B6C90"/>
    <w:rsid w:val="003B7933"/>
    <w:rsid w:val="003C0EF3"/>
    <w:rsid w:val="003C17F7"/>
    <w:rsid w:val="003C1B14"/>
    <w:rsid w:val="003C25A7"/>
    <w:rsid w:val="003C432C"/>
    <w:rsid w:val="003C5E01"/>
    <w:rsid w:val="003C666D"/>
    <w:rsid w:val="003C675C"/>
    <w:rsid w:val="003C7A75"/>
    <w:rsid w:val="003C7C26"/>
    <w:rsid w:val="003D3739"/>
    <w:rsid w:val="003D5212"/>
    <w:rsid w:val="003D59C2"/>
    <w:rsid w:val="003D70B9"/>
    <w:rsid w:val="003D7303"/>
    <w:rsid w:val="003D79C5"/>
    <w:rsid w:val="003E56F3"/>
    <w:rsid w:val="003E5E64"/>
    <w:rsid w:val="003E6125"/>
    <w:rsid w:val="003E61E9"/>
    <w:rsid w:val="003E6D77"/>
    <w:rsid w:val="003F28E3"/>
    <w:rsid w:val="003F3994"/>
    <w:rsid w:val="003F4B8B"/>
    <w:rsid w:val="003F57A3"/>
    <w:rsid w:val="003F5DB0"/>
    <w:rsid w:val="003F695A"/>
    <w:rsid w:val="003F72AC"/>
    <w:rsid w:val="004011D5"/>
    <w:rsid w:val="0040146F"/>
    <w:rsid w:val="00401F41"/>
    <w:rsid w:val="00404230"/>
    <w:rsid w:val="00406C4A"/>
    <w:rsid w:val="004076F9"/>
    <w:rsid w:val="0041376D"/>
    <w:rsid w:val="00413901"/>
    <w:rsid w:val="0041426A"/>
    <w:rsid w:val="00416F36"/>
    <w:rsid w:val="00420096"/>
    <w:rsid w:val="00420EEF"/>
    <w:rsid w:val="004228E6"/>
    <w:rsid w:val="00422F1B"/>
    <w:rsid w:val="00424687"/>
    <w:rsid w:val="0042751A"/>
    <w:rsid w:val="004300D7"/>
    <w:rsid w:val="00430BA0"/>
    <w:rsid w:val="00433009"/>
    <w:rsid w:val="00433FF2"/>
    <w:rsid w:val="0043416C"/>
    <w:rsid w:val="0044417A"/>
    <w:rsid w:val="004447D1"/>
    <w:rsid w:val="00446D66"/>
    <w:rsid w:val="00450C94"/>
    <w:rsid w:val="0045258A"/>
    <w:rsid w:val="00452CE4"/>
    <w:rsid w:val="00455CDB"/>
    <w:rsid w:val="00455D0D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2578"/>
    <w:rsid w:val="00473F01"/>
    <w:rsid w:val="0048034D"/>
    <w:rsid w:val="00480F5D"/>
    <w:rsid w:val="00481605"/>
    <w:rsid w:val="004834BE"/>
    <w:rsid w:val="00485360"/>
    <w:rsid w:val="00485CBC"/>
    <w:rsid w:val="00487BB0"/>
    <w:rsid w:val="00487D64"/>
    <w:rsid w:val="00491104"/>
    <w:rsid w:val="004955F9"/>
    <w:rsid w:val="00496DD0"/>
    <w:rsid w:val="00497B1D"/>
    <w:rsid w:val="00497F86"/>
    <w:rsid w:val="004A0434"/>
    <w:rsid w:val="004A1104"/>
    <w:rsid w:val="004A12A6"/>
    <w:rsid w:val="004A28A9"/>
    <w:rsid w:val="004A2B18"/>
    <w:rsid w:val="004A4845"/>
    <w:rsid w:val="004A4EF6"/>
    <w:rsid w:val="004A590C"/>
    <w:rsid w:val="004A66F6"/>
    <w:rsid w:val="004A682A"/>
    <w:rsid w:val="004B09DF"/>
    <w:rsid w:val="004B0E64"/>
    <w:rsid w:val="004B2BF2"/>
    <w:rsid w:val="004B2BFE"/>
    <w:rsid w:val="004B3287"/>
    <w:rsid w:val="004B6F4E"/>
    <w:rsid w:val="004B772F"/>
    <w:rsid w:val="004C061C"/>
    <w:rsid w:val="004C1434"/>
    <w:rsid w:val="004C1562"/>
    <w:rsid w:val="004C15D5"/>
    <w:rsid w:val="004C2320"/>
    <w:rsid w:val="004C2DD3"/>
    <w:rsid w:val="004C386A"/>
    <w:rsid w:val="004C5C75"/>
    <w:rsid w:val="004D278A"/>
    <w:rsid w:val="004D35FF"/>
    <w:rsid w:val="004D65ED"/>
    <w:rsid w:val="004D6A37"/>
    <w:rsid w:val="004D6FA9"/>
    <w:rsid w:val="004E37B6"/>
    <w:rsid w:val="004E39FF"/>
    <w:rsid w:val="004E5498"/>
    <w:rsid w:val="004E7B92"/>
    <w:rsid w:val="004F0D82"/>
    <w:rsid w:val="004F1EAB"/>
    <w:rsid w:val="004F3CAF"/>
    <w:rsid w:val="004F3DFC"/>
    <w:rsid w:val="004F4EDF"/>
    <w:rsid w:val="004F5D53"/>
    <w:rsid w:val="004F6421"/>
    <w:rsid w:val="004F6562"/>
    <w:rsid w:val="004F7D24"/>
    <w:rsid w:val="00500C0D"/>
    <w:rsid w:val="00500DAD"/>
    <w:rsid w:val="0050191E"/>
    <w:rsid w:val="00501D9B"/>
    <w:rsid w:val="00503CE4"/>
    <w:rsid w:val="00505695"/>
    <w:rsid w:val="00507919"/>
    <w:rsid w:val="00510F19"/>
    <w:rsid w:val="00511A79"/>
    <w:rsid w:val="00513698"/>
    <w:rsid w:val="005177D8"/>
    <w:rsid w:val="00520563"/>
    <w:rsid w:val="00521FA8"/>
    <w:rsid w:val="00522C88"/>
    <w:rsid w:val="00522FB3"/>
    <w:rsid w:val="00526641"/>
    <w:rsid w:val="005273F1"/>
    <w:rsid w:val="00533D95"/>
    <w:rsid w:val="00534421"/>
    <w:rsid w:val="00535379"/>
    <w:rsid w:val="00535524"/>
    <w:rsid w:val="00536858"/>
    <w:rsid w:val="00540BA0"/>
    <w:rsid w:val="005436AA"/>
    <w:rsid w:val="00544924"/>
    <w:rsid w:val="0054640C"/>
    <w:rsid w:val="00551B3F"/>
    <w:rsid w:val="005525E2"/>
    <w:rsid w:val="00552B68"/>
    <w:rsid w:val="00552E6A"/>
    <w:rsid w:val="00554A70"/>
    <w:rsid w:val="0055512E"/>
    <w:rsid w:val="00555E0B"/>
    <w:rsid w:val="00557DCF"/>
    <w:rsid w:val="0056091B"/>
    <w:rsid w:val="00561B6A"/>
    <w:rsid w:val="00562E10"/>
    <w:rsid w:val="00563E7E"/>
    <w:rsid w:val="005651EC"/>
    <w:rsid w:val="00571426"/>
    <w:rsid w:val="00572FF2"/>
    <w:rsid w:val="00574C74"/>
    <w:rsid w:val="00576243"/>
    <w:rsid w:val="00577AE1"/>
    <w:rsid w:val="00582D7E"/>
    <w:rsid w:val="00583704"/>
    <w:rsid w:val="00583BD0"/>
    <w:rsid w:val="0058544B"/>
    <w:rsid w:val="005869E5"/>
    <w:rsid w:val="005875D7"/>
    <w:rsid w:val="00590807"/>
    <w:rsid w:val="00591C82"/>
    <w:rsid w:val="0059254D"/>
    <w:rsid w:val="00595073"/>
    <w:rsid w:val="00595730"/>
    <w:rsid w:val="00596A0B"/>
    <w:rsid w:val="00596DC9"/>
    <w:rsid w:val="005A00D8"/>
    <w:rsid w:val="005A4B76"/>
    <w:rsid w:val="005A7733"/>
    <w:rsid w:val="005B4120"/>
    <w:rsid w:val="005B4323"/>
    <w:rsid w:val="005B4A69"/>
    <w:rsid w:val="005B54CF"/>
    <w:rsid w:val="005B6A1E"/>
    <w:rsid w:val="005B702A"/>
    <w:rsid w:val="005B7189"/>
    <w:rsid w:val="005C00EA"/>
    <w:rsid w:val="005C2C81"/>
    <w:rsid w:val="005C31B2"/>
    <w:rsid w:val="005C3A58"/>
    <w:rsid w:val="005C45F2"/>
    <w:rsid w:val="005C4A87"/>
    <w:rsid w:val="005C5286"/>
    <w:rsid w:val="005C5469"/>
    <w:rsid w:val="005C565A"/>
    <w:rsid w:val="005D0450"/>
    <w:rsid w:val="005D066B"/>
    <w:rsid w:val="005D17E9"/>
    <w:rsid w:val="005D2688"/>
    <w:rsid w:val="005D5437"/>
    <w:rsid w:val="005D5C62"/>
    <w:rsid w:val="005D7738"/>
    <w:rsid w:val="005E14D7"/>
    <w:rsid w:val="005E2938"/>
    <w:rsid w:val="005E2AB0"/>
    <w:rsid w:val="005E2B82"/>
    <w:rsid w:val="005E2FC6"/>
    <w:rsid w:val="005E3AD8"/>
    <w:rsid w:val="005E3B08"/>
    <w:rsid w:val="005E54D0"/>
    <w:rsid w:val="005E696D"/>
    <w:rsid w:val="005E7F23"/>
    <w:rsid w:val="005F114D"/>
    <w:rsid w:val="005F17F7"/>
    <w:rsid w:val="005F1FB3"/>
    <w:rsid w:val="005F2651"/>
    <w:rsid w:val="005F3A70"/>
    <w:rsid w:val="005F462C"/>
    <w:rsid w:val="005F493B"/>
    <w:rsid w:val="005F5489"/>
    <w:rsid w:val="005F75C1"/>
    <w:rsid w:val="006013E0"/>
    <w:rsid w:val="00601F52"/>
    <w:rsid w:val="00603044"/>
    <w:rsid w:val="00604632"/>
    <w:rsid w:val="00605A96"/>
    <w:rsid w:val="00605CF9"/>
    <w:rsid w:val="00606E99"/>
    <w:rsid w:val="00607D03"/>
    <w:rsid w:val="0061114F"/>
    <w:rsid w:val="006111F9"/>
    <w:rsid w:val="0061138A"/>
    <w:rsid w:val="00611DB8"/>
    <w:rsid w:val="006136DF"/>
    <w:rsid w:val="006153B8"/>
    <w:rsid w:val="00615496"/>
    <w:rsid w:val="00615DE9"/>
    <w:rsid w:val="00616197"/>
    <w:rsid w:val="00616F44"/>
    <w:rsid w:val="0061724A"/>
    <w:rsid w:val="00617250"/>
    <w:rsid w:val="006230AB"/>
    <w:rsid w:val="00626152"/>
    <w:rsid w:val="00626209"/>
    <w:rsid w:val="006300E5"/>
    <w:rsid w:val="0063043B"/>
    <w:rsid w:val="006307B8"/>
    <w:rsid w:val="006324C6"/>
    <w:rsid w:val="00632EAA"/>
    <w:rsid w:val="00633385"/>
    <w:rsid w:val="0063397A"/>
    <w:rsid w:val="006342EA"/>
    <w:rsid w:val="00634472"/>
    <w:rsid w:val="00634780"/>
    <w:rsid w:val="006353EF"/>
    <w:rsid w:val="006363C5"/>
    <w:rsid w:val="00636901"/>
    <w:rsid w:val="00643840"/>
    <w:rsid w:val="00645321"/>
    <w:rsid w:val="0064548B"/>
    <w:rsid w:val="006509AB"/>
    <w:rsid w:val="00652B81"/>
    <w:rsid w:val="00654CDD"/>
    <w:rsid w:val="006560CE"/>
    <w:rsid w:val="006578B8"/>
    <w:rsid w:val="00657DBB"/>
    <w:rsid w:val="006626DB"/>
    <w:rsid w:val="00663814"/>
    <w:rsid w:val="006639F0"/>
    <w:rsid w:val="00665634"/>
    <w:rsid w:val="00665B3E"/>
    <w:rsid w:val="00667FD6"/>
    <w:rsid w:val="00670113"/>
    <w:rsid w:val="00671AE6"/>
    <w:rsid w:val="0067228D"/>
    <w:rsid w:val="006736F2"/>
    <w:rsid w:val="00674D49"/>
    <w:rsid w:val="0067690F"/>
    <w:rsid w:val="00676C94"/>
    <w:rsid w:val="006805FA"/>
    <w:rsid w:val="00683015"/>
    <w:rsid w:val="00683D89"/>
    <w:rsid w:val="00684645"/>
    <w:rsid w:val="006848C4"/>
    <w:rsid w:val="00685A6E"/>
    <w:rsid w:val="0069195C"/>
    <w:rsid w:val="00693FB9"/>
    <w:rsid w:val="00694332"/>
    <w:rsid w:val="00697809"/>
    <w:rsid w:val="00697E7C"/>
    <w:rsid w:val="006A03C0"/>
    <w:rsid w:val="006A5BFB"/>
    <w:rsid w:val="006A5E78"/>
    <w:rsid w:val="006A78C7"/>
    <w:rsid w:val="006A7F34"/>
    <w:rsid w:val="006B0C70"/>
    <w:rsid w:val="006B106D"/>
    <w:rsid w:val="006B1729"/>
    <w:rsid w:val="006B1758"/>
    <w:rsid w:val="006B17DD"/>
    <w:rsid w:val="006B521E"/>
    <w:rsid w:val="006B7C61"/>
    <w:rsid w:val="006C0303"/>
    <w:rsid w:val="006C149B"/>
    <w:rsid w:val="006C3160"/>
    <w:rsid w:val="006C3926"/>
    <w:rsid w:val="006D1DE8"/>
    <w:rsid w:val="006D1FC9"/>
    <w:rsid w:val="006D32CC"/>
    <w:rsid w:val="006D5A56"/>
    <w:rsid w:val="006D61D9"/>
    <w:rsid w:val="006D7B0C"/>
    <w:rsid w:val="006E24CE"/>
    <w:rsid w:val="006E26D6"/>
    <w:rsid w:val="006E2F17"/>
    <w:rsid w:val="006E310C"/>
    <w:rsid w:val="006E33F7"/>
    <w:rsid w:val="006E467D"/>
    <w:rsid w:val="006E5391"/>
    <w:rsid w:val="006E77B9"/>
    <w:rsid w:val="006E7A06"/>
    <w:rsid w:val="006F0EE3"/>
    <w:rsid w:val="006F3749"/>
    <w:rsid w:val="006F4020"/>
    <w:rsid w:val="006F4362"/>
    <w:rsid w:val="006F4A49"/>
    <w:rsid w:val="006F4BBD"/>
    <w:rsid w:val="006F7689"/>
    <w:rsid w:val="006F7A24"/>
    <w:rsid w:val="007006D5"/>
    <w:rsid w:val="00701842"/>
    <w:rsid w:val="00704029"/>
    <w:rsid w:val="00704695"/>
    <w:rsid w:val="0070574D"/>
    <w:rsid w:val="00706034"/>
    <w:rsid w:val="00706BC2"/>
    <w:rsid w:val="007107D0"/>
    <w:rsid w:val="00710F8E"/>
    <w:rsid w:val="007116C1"/>
    <w:rsid w:val="007128CA"/>
    <w:rsid w:val="007139A9"/>
    <w:rsid w:val="0071620C"/>
    <w:rsid w:val="00716E01"/>
    <w:rsid w:val="00717BF1"/>
    <w:rsid w:val="00720D49"/>
    <w:rsid w:val="00721F01"/>
    <w:rsid w:val="00723AC4"/>
    <w:rsid w:val="00724704"/>
    <w:rsid w:val="00725337"/>
    <w:rsid w:val="00726D87"/>
    <w:rsid w:val="00732C9C"/>
    <w:rsid w:val="00733560"/>
    <w:rsid w:val="00734420"/>
    <w:rsid w:val="00734CEB"/>
    <w:rsid w:val="00735916"/>
    <w:rsid w:val="007401AD"/>
    <w:rsid w:val="00740A99"/>
    <w:rsid w:val="00741797"/>
    <w:rsid w:val="00743618"/>
    <w:rsid w:val="00744F25"/>
    <w:rsid w:val="00745F7A"/>
    <w:rsid w:val="00746618"/>
    <w:rsid w:val="007468F1"/>
    <w:rsid w:val="00747479"/>
    <w:rsid w:val="00752FCD"/>
    <w:rsid w:val="00753E13"/>
    <w:rsid w:val="007556E1"/>
    <w:rsid w:val="00761925"/>
    <w:rsid w:val="00761FA0"/>
    <w:rsid w:val="0076205C"/>
    <w:rsid w:val="00765A1C"/>
    <w:rsid w:val="0076740A"/>
    <w:rsid w:val="007675E7"/>
    <w:rsid w:val="00767824"/>
    <w:rsid w:val="00770811"/>
    <w:rsid w:val="007709F4"/>
    <w:rsid w:val="007752A1"/>
    <w:rsid w:val="00776CFC"/>
    <w:rsid w:val="00777ED4"/>
    <w:rsid w:val="007806FD"/>
    <w:rsid w:val="00780B40"/>
    <w:rsid w:val="00781A8D"/>
    <w:rsid w:val="007824F2"/>
    <w:rsid w:val="00782C57"/>
    <w:rsid w:val="00786699"/>
    <w:rsid w:val="00791561"/>
    <w:rsid w:val="00793AAF"/>
    <w:rsid w:val="00793BE7"/>
    <w:rsid w:val="007A0AB1"/>
    <w:rsid w:val="007A16D0"/>
    <w:rsid w:val="007A2901"/>
    <w:rsid w:val="007A40AC"/>
    <w:rsid w:val="007A473B"/>
    <w:rsid w:val="007A496A"/>
    <w:rsid w:val="007A5421"/>
    <w:rsid w:val="007A6119"/>
    <w:rsid w:val="007A6EF2"/>
    <w:rsid w:val="007A712F"/>
    <w:rsid w:val="007A7695"/>
    <w:rsid w:val="007B09C9"/>
    <w:rsid w:val="007B1BB8"/>
    <w:rsid w:val="007B2D96"/>
    <w:rsid w:val="007B5AF8"/>
    <w:rsid w:val="007B5C50"/>
    <w:rsid w:val="007B6727"/>
    <w:rsid w:val="007B6EAD"/>
    <w:rsid w:val="007B6F46"/>
    <w:rsid w:val="007C1323"/>
    <w:rsid w:val="007C1E27"/>
    <w:rsid w:val="007C20C9"/>
    <w:rsid w:val="007C49A5"/>
    <w:rsid w:val="007C72A6"/>
    <w:rsid w:val="007D1A7D"/>
    <w:rsid w:val="007D3E36"/>
    <w:rsid w:val="007D46E3"/>
    <w:rsid w:val="007D646B"/>
    <w:rsid w:val="007E0217"/>
    <w:rsid w:val="007E0652"/>
    <w:rsid w:val="007E0F18"/>
    <w:rsid w:val="007E333C"/>
    <w:rsid w:val="007E6AF8"/>
    <w:rsid w:val="007E7D86"/>
    <w:rsid w:val="007F2F20"/>
    <w:rsid w:val="007F4EF6"/>
    <w:rsid w:val="007F5340"/>
    <w:rsid w:val="007F6232"/>
    <w:rsid w:val="0080242C"/>
    <w:rsid w:val="00802E4B"/>
    <w:rsid w:val="00805D29"/>
    <w:rsid w:val="00806DE9"/>
    <w:rsid w:val="0080772A"/>
    <w:rsid w:val="00810B4A"/>
    <w:rsid w:val="00810FFD"/>
    <w:rsid w:val="008141FD"/>
    <w:rsid w:val="008155AA"/>
    <w:rsid w:val="008170EE"/>
    <w:rsid w:val="00822025"/>
    <w:rsid w:val="00824D67"/>
    <w:rsid w:val="00825698"/>
    <w:rsid w:val="00826344"/>
    <w:rsid w:val="008263AC"/>
    <w:rsid w:val="00826707"/>
    <w:rsid w:val="00831619"/>
    <w:rsid w:val="00832C43"/>
    <w:rsid w:val="008335A5"/>
    <w:rsid w:val="00834661"/>
    <w:rsid w:val="0083620A"/>
    <w:rsid w:val="00836685"/>
    <w:rsid w:val="00836D6C"/>
    <w:rsid w:val="00837EFB"/>
    <w:rsid w:val="00840C7B"/>
    <w:rsid w:val="00841617"/>
    <w:rsid w:val="00841D3C"/>
    <w:rsid w:val="0084228D"/>
    <w:rsid w:val="00846599"/>
    <w:rsid w:val="00846A66"/>
    <w:rsid w:val="008508F1"/>
    <w:rsid w:val="00850EFF"/>
    <w:rsid w:val="008524E6"/>
    <w:rsid w:val="00852892"/>
    <w:rsid w:val="00853CCC"/>
    <w:rsid w:val="008542B0"/>
    <w:rsid w:val="00854691"/>
    <w:rsid w:val="00854E34"/>
    <w:rsid w:val="00855940"/>
    <w:rsid w:val="00856640"/>
    <w:rsid w:val="00857497"/>
    <w:rsid w:val="0086494F"/>
    <w:rsid w:val="00864E0F"/>
    <w:rsid w:val="00864EBE"/>
    <w:rsid w:val="00865875"/>
    <w:rsid w:val="008659F9"/>
    <w:rsid w:val="00866477"/>
    <w:rsid w:val="008665B0"/>
    <w:rsid w:val="008669BC"/>
    <w:rsid w:val="00870302"/>
    <w:rsid w:val="008705DF"/>
    <w:rsid w:val="008713C6"/>
    <w:rsid w:val="00871503"/>
    <w:rsid w:val="00871A57"/>
    <w:rsid w:val="008727AB"/>
    <w:rsid w:val="00872B0C"/>
    <w:rsid w:val="00872FAF"/>
    <w:rsid w:val="00873CC3"/>
    <w:rsid w:val="00877D31"/>
    <w:rsid w:val="008803DF"/>
    <w:rsid w:val="00880510"/>
    <w:rsid w:val="008813A8"/>
    <w:rsid w:val="0088143D"/>
    <w:rsid w:val="00881BD9"/>
    <w:rsid w:val="00882009"/>
    <w:rsid w:val="00883D5A"/>
    <w:rsid w:val="008848E5"/>
    <w:rsid w:val="0088521E"/>
    <w:rsid w:val="0088588B"/>
    <w:rsid w:val="00885D72"/>
    <w:rsid w:val="0088778B"/>
    <w:rsid w:val="00887ECD"/>
    <w:rsid w:val="00890FCA"/>
    <w:rsid w:val="00891AF4"/>
    <w:rsid w:val="00891DCE"/>
    <w:rsid w:val="00893B92"/>
    <w:rsid w:val="00893C78"/>
    <w:rsid w:val="008950A9"/>
    <w:rsid w:val="00896A10"/>
    <w:rsid w:val="0089704C"/>
    <w:rsid w:val="00897AC3"/>
    <w:rsid w:val="008A2899"/>
    <w:rsid w:val="008A28EF"/>
    <w:rsid w:val="008A3B36"/>
    <w:rsid w:val="008A5321"/>
    <w:rsid w:val="008A5517"/>
    <w:rsid w:val="008A7E40"/>
    <w:rsid w:val="008B22A8"/>
    <w:rsid w:val="008B3384"/>
    <w:rsid w:val="008B3CC5"/>
    <w:rsid w:val="008B3D87"/>
    <w:rsid w:val="008B62BF"/>
    <w:rsid w:val="008C0AE0"/>
    <w:rsid w:val="008C0E79"/>
    <w:rsid w:val="008C0E7A"/>
    <w:rsid w:val="008C22A2"/>
    <w:rsid w:val="008C305B"/>
    <w:rsid w:val="008C4294"/>
    <w:rsid w:val="008C456C"/>
    <w:rsid w:val="008C7097"/>
    <w:rsid w:val="008C79E7"/>
    <w:rsid w:val="008C7CD9"/>
    <w:rsid w:val="008D1AE9"/>
    <w:rsid w:val="008D2CE6"/>
    <w:rsid w:val="008D3E85"/>
    <w:rsid w:val="008D666B"/>
    <w:rsid w:val="008D6E07"/>
    <w:rsid w:val="008E0730"/>
    <w:rsid w:val="008E148D"/>
    <w:rsid w:val="008E2240"/>
    <w:rsid w:val="008E2874"/>
    <w:rsid w:val="008E32E7"/>
    <w:rsid w:val="008E3E1A"/>
    <w:rsid w:val="008E45B2"/>
    <w:rsid w:val="008E52AD"/>
    <w:rsid w:val="008F463D"/>
    <w:rsid w:val="008F4E77"/>
    <w:rsid w:val="008F5087"/>
    <w:rsid w:val="008F536F"/>
    <w:rsid w:val="008F6071"/>
    <w:rsid w:val="008F61C1"/>
    <w:rsid w:val="009001EA"/>
    <w:rsid w:val="00900B03"/>
    <w:rsid w:val="00903394"/>
    <w:rsid w:val="00904F85"/>
    <w:rsid w:val="0090532A"/>
    <w:rsid w:val="009119E2"/>
    <w:rsid w:val="00913B05"/>
    <w:rsid w:val="00915675"/>
    <w:rsid w:val="00915E4A"/>
    <w:rsid w:val="00917765"/>
    <w:rsid w:val="00917D3D"/>
    <w:rsid w:val="00920AEC"/>
    <w:rsid w:val="009215C1"/>
    <w:rsid w:val="00923DBA"/>
    <w:rsid w:val="00923E0C"/>
    <w:rsid w:val="0092528D"/>
    <w:rsid w:val="00926D0C"/>
    <w:rsid w:val="00930598"/>
    <w:rsid w:val="00930E4F"/>
    <w:rsid w:val="009328D5"/>
    <w:rsid w:val="00932C1B"/>
    <w:rsid w:val="0093706F"/>
    <w:rsid w:val="00937BA7"/>
    <w:rsid w:val="009401F1"/>
    <w:rsid w:val="009406E4"/>
    <w:rsid w:val="00940980"/>
    <w:rsid w:val="00941581"/>
    <w:rsid w:val="009416E9"/>
    <w:rsid w:val="00942D57"/>
    <w:rsid w:val="00943ABC"/>
    <w:rsid w:val="0094569A"/>
    <w:rsid w:val="00946E57"/>
    <w:rsid w:val="009471AE"/>
    <w:rsid w:val="00950D28"/>
    <w:rsid w:val="00951F87"/>
    <w:rsid w:val="00953578"/>
    <w:rsid w:val="00953BF8"/>
    <w:rsid w:val="00954270"/>
    <w:rsid w:val="009549CB"/>
    <w:rsid w:val="00955238"/>
    <w:rsid w:val="0095591D"/>
    <w:rsid w:val="00955A2D"/>
    <w:rsid w:val="009563E3"/>
    <w:rsid w:val="00956A0C"/>
    <w:rsid w:val="0095792D"/>
    <w:rsid w:val="00963E2C"/>
    <w:rsid w:val="00964814"/>
    <w:rsid w:val="009664E4"/>
    <w:rsid w:val="00967295"/>
    <w:rsid w:val="00967F09"/>
    <w:rsid w:val="0097206A"/>
    <w:rsid w:val="0097217C"/>
    <w:rsid w:val="0097398C"/>
    <w:rsid w:val="00973F57"/>
    <w:rsid w:val="00974406"/>
    <w:rsid w:val="0097485F"/>
    <w:rsid w:val="00975F0D"/>
    <w:rsid w:val="009761DD"/>
    <w:rsid w:val="00976659"/>
    <w:rsid w:val="009771AA"/>
    <w:rsid w:val="00977D83"/>
    <w:rsid w:val="00981D11"/>
    <w:rsid w:val="009827B0"/>
    <w:rsid w:val="00982B1C"/>
    <w:rsid w:val="009830A6"/>
    <w:rsid w:val="009835C8"/>
    <w:rsid w:val="00984F40"/>
    <w:rsid w:val="00984FB3"/>
    <w:rsid w:val="00984FEA"/>
    <w:rsid w:val="00985DBE"/>
    <w:rsid w:val="00986DF3"/>
    <w:rsid w:val="00990D67"/>
    <w:rsid w:val="00991E4B"/>
    <w:rsid w:val="00994E6A"/>
    <w:rsid w:val="00994EDD"/>
    <w:rsid w:val="00995E76"/>
    <w:rsid w:val="00996025"/>
    <w:rsid w:val="009A06F5"/>
    <w:rsid w:val="009A1733"/>
    <w:rsid w:val="009A1F67"/>
    <w:rsid w:val="009A3067"/>
    <w:rsid w:val="009A36C1"/>
    <w:rsid w:val="009A6717"/>
    <w:rsid w:val="009A6C8E"/>
    <w:rsid w:val="009B01AF"/>
    <w:rsid w:val="009B0936"/>
    <w:rsid w:val="009B1922"/>
    <w:rsid w:val="009B1B7A"/>
    <w:rsid w:val="009B5764"/>
    <w:rsid w:val="009B639D"/>
    <w:rsid w:val="009B65A2"/>
    <w:rsid w:val="009C0686"/>
    <w:rsid w:val="009C0A48"/>
    <w:rsid w:val="009C1C59"/>
    <w:rsid w:val="009C2707"/>
    <w:rsid w:val="009C30CA"/>
    <w:rsid w:val="009C3337"/>
    <w:rsid w:val="009C37EA"/>
    <w:rsid w:val="009C479C"/>
    <w:rsid w:val="009C4E3D"/>
    <w:rsid w:val="009C532D"/>
    <w:rsid w:val="009C6859"/>
    <w:rsid w:val="009C759A"/>
    <w:rsid w:val="009D0E63"/>
    <w:rsid w:val="009D2818"/>
    <w:rsid w:val="009D349C"/>
    <w:rsid w:val="009D3C33"/>
    <w:rsid w:val="009D4BC6"/>
    <w:rsid w:val="009D5AE1"/>
    <w:rsid w:val="009D6A22"/>
    <w:rsid w:val="009D6CB5"/>
    <w:rsid w:val="009E422E"/>
    <w:rsid w:val="009E623B"/>
    <w:rsid w:val="009E7CCE"/>
    <w:rsid w:val="009F0A6F"/>
    <w:rsid w:val="009F2A85"/>
    <w:rsid w:val="009F2CE9"/>
    <w:rsid w:val="009F39CB"/>
    <w:rsid w:val="009F5294"/>
    <w:rsid w:val="009F6392"/>
    <w:rsid w:val="009F6ED6"/>
    <w:rsid w:val="00A008A4"/>
    <w:rsid w:val="00A00E6C"/>
    <w:rsid w:val="00A025BF"/>
    <w:rsid w:val="00A02905"/>
    <w:rsid w:val="00A04587"/>
    <w:rsid w:val="00A04929"/>
    <w:rsid w:val="00A04B2B"/>
    <w:rsid w:val="00A04D69"/>
    <w:rsid w:val="00A04E2F"/>
    <w:rsid w:val="00A052A1"/>
    <w:rsid w:val="00A05A46"/>
    <w:rsid w:val="00A05B45"/>
    <w:rsid w:val="00A1004C"/>
    <w:rsid w:val="00A139E3"/>
    <w:rsid w:val="00A14914"/>
    <w:rsid w:val="00A1520E"/>
    <w:rsid w:val="00A1703C"/>
    <w:rsid w:val="00A209E0"/>
    <w:rsid w:val="00A20C66"/>
    <w:rsid w:val="00A21059"/>
    <w:rsid w:val="00A218A4"/>
    <w:rsid w:val="00A26011"/>
    <w:rsid w:val="00A265E8"/>
    <w:rsid w:val="00A26C05"/>
    <w:rsid w:val="00A300EC"/>
    <w:rsid w:val="00A305DF"/>
    <w:rsid w:val="00A307A6"/>
    <w:rsid w:val="00A31276"/>
    <w:rsid w:val="00A33178"/>
    <w:rsid w:val="00A35086"/>
    <w:rsid w:val="00A352E6"/>
    <w:rsid w:val="00A35697"/>
    <w:rsid w:val="00A3630D"/>
    <w:rsid w:val="00A407DF"/>
    <w:rsid w:val="00A4197F"/>
    <w:rsid w:val="00A41B9F"/>
    <w:rsid w:val="00A426B6"/>
    <w:rsid w:val="00A42BD2"/>
    <w:rsid w:val="00A43616"/>
    <w:rsid w:val="00A44AFE"/>
    <w:rsid w:val="00A4670E"/>
    <w:rsid w:val="00A47807"/>
    <w:rsid w:val="00A47ED3"/>
    <w:rsid w:val="00A47FDC"/>
    <w:rsid w:val="00A50E7A"/>
    <w:rsid w:val="00A53C70"/>
    <w:rsid w:val="00A603E5"/>
    <w:rsid w:val="00A614E8"/>
    <w:rsid w:val="00A61B47"/>
    <w:rsid w:val="00A660B4"/>
    <w:rsid w:val="00A6741B"/>
    <w:rsid w:val="00A71291"/>
    <w:rsid w:val="00A71835"/>
    <w:rsid w:val="00A71B5E"/>
    <w:rsid w:val="00A72435"/>
    <w:rsid w:val="00A72CA7"/>
    <w:rsid w:val="00A72E34"/>
    <w:rsid w:val="00A73494"/>
    <w:rsid w:val="00A74014"/>
    <w:rsid w:val="00A74127"/>
    <w:rsid w:val="00A744D5"/>
    <w:rsid w:val="00A751ED"/>
    <w:rsid w:val="00A76FE7"/>
    <w:rsid w:val="00A77B3C"/>
    <w:rsid w:val="00A77EB1"/>
    <w:rsid w:val="00A77FF4"/>
    <w:rsid w:val="00A80B21"/>
    <w:rsid w:val="00A81B95"/>
    <w:rsid w:val="00A82E2B"/>
    <w:rsid w:val="00A8302F"/>
    <w:rsid w:val="00A8460A"/>
    <w:rsid w:val="00A8539B"/>
    <w:rsid w:val="00A91C61"/>
    <w:rsid w:val="00A92DD4"/>
    <w:rsid w:val="00A931D3"/>
    <w:rsid w:val="00A93BE1"/>
    <w:rsid w:val="00A942C0"/>
    <w:rsid w:val="00A94E5A"/>
    <w:rsid w:val="00A96313"/>
    <w:rsid w:val="00A963B7"/>
    <w:rsid w:val="00AA1F00"/>
    <w:rsid w:val="00AA217D"/>
    <w:rsid w:val="00AA6F4C"/>
    <w:rsid w:val="00AA7455"/>
    <w:rsid w:val="00AB039B"/>
    <w:rsid w:val="00AB18C7"/>
    <w:rsid w:val="00AB2C39"/>
    <w:rsid w:val="00AB57DE"/>
    <w:rsid w:val="00AB6822"/>
    <w:rsid w:val="00AB7178"/>
    <w:rsid w:val="00AC1626"/>
    <w:rsid w:val="00AC1646"/>
    <w:rsid w:val="00AC1747"/>
    <w:rsid w:val="00AC2F0F"/>
    <w:rsid w:val="00AC441C"/>
    <w:rsid w:val="00AC48FC"/>
    <w:rsid w:val="00AC7134"/>
    <w:rsid w:val="00AD0149"/>
    <w:rsid w:val="00AD1066"/>
    <w:rsid w:val="00AD3FDD"/>
    <w:rsid w:val="00AD5C4A"/>
    <w:rsid w:val="00AD6DA0"/>
    <w:rsid w:val="00AE0E10"/>
    <w:rsid w:val="00AE0EBD"/>
    <w:rsid w:val="00AE1988"/>
    <w:rsid w:val="00AE2F0F"/>
    <w:rsid w:val="00AE38B9"/>
    <w:rsid w:val="00AE4113"/>
    <w:rsid w:val="00AE50B9"/>
    <w:rsid w:val="00AE610F"/>
    <w:rsid w:val="00AE611C"/>
    <w:rsid w:val="00AF0A67"/>
    <w:rsid w:val="00AF0A73"/>
    <w:rsid w:val="00AF15A9"/>
    <w:rsid w:val="00AF2388"/>
    <w:rsid w:val="00AF2791"/>
    <w:rsid w:val="00AF2F1D"/>
    <w:rsid w:val="00AF43F7"/>
    <w:rsid w:val="00AF45CE"/>
    <w:rsid w:val="00AF7382"/>
    <w:rsid w:val="00B002D4"/>
    <w:rsid w:val="00B04555"/>
    <w:rsid w:val="00B06293"/>
    <w:rsid w:val="00B07216"/>
    <w:rsid w:val="00B07909"/>
    <w:rsid w:val="00B07EAC"/>
    <w:rsid w:val="00B125E1"/>
    <w:rsid w:val="00B12AFF"/>
    <w:rsid w:val="00B12EA0"/>
    <w:rsid w:val="00B13751"/>
    <w:rsid w:val="00B14B5E"/>
    <w:rsid w:val="00B151D5"/>
    <w:rsid w:val="00B1614D"/>
    <w:rsid w:val="00B1628C"/>
    <w:rsid w:val="00B16E4C"/>
    <w:rsid w:val="00B173C2"/>
    <w:rsid w:val="00B2194B"/>
    <w:rsid w:val="00B22173"/>
    <w:rsid w:val="00B22A3E"/>
    <w:rsid w:val="00B22F73"/>
    <w:rsid w:val="00B2567D"/>
    <w:rsid w:val="00B25A13"/>
    <w:rsid w:val="00B279F3"/>
    <w:rsid w:val="00B3125E"/>
    <w:rsid w:val="00B31CB1"/>
    <w:rsid w:val="00B31EA8"/>
    <w:rsid w:val="00B333E3"/>
    <w:rsid w:val="00B33878"/>
    <w:rsid w:val="00B33D8E"/>
    <w:rsid w:val="00B34388"/>
    <w:rsid w:val="00B343B6"/>
    <w:rsid w:val="00B35556"/>
    <w:rsid w:val="00B36C9D"/>
    <w:rsid w:val="00B37754"/>
    <w:rsid w:val="00B40B07"/>
    <w:rsid w:val="00B41532"/>
    <w:rsid w:val="00B41838"/>
    <w:rsid w:val="00B446F0"/>
    <w:rsid w:val="00B4573C"/>
    <w:rsid w:val="00B4623F"/>
    <w:rsid w:val="00B52267"/>
    <w:rsid w:val="00B523C4"/>
    <w:rsid w:val="00B5243B"/>
    <w:rsid w:val="00B524F2"/>
    <w:rsid w:val="00B55D9B"/>
    <w:rsid w:val="00B601C3"/>
    <w:rsid w:val="00B60827"/>
    <w:rsid w:val="00B61BDA"/>
    <w:rsid w:val="00B63BCA"/>
    <w:rsid w:val="00B649D9"/>
    <w:rsid w:val="00B66C51"/>
    <w:rsid w:val="00B712CE"/>
    <w:rsid w:val="00B71D9E"/>
    <w:rsid w:val="00B72337"/>
    <w:rsid w:val="00B72363"/>
    <w:rsid w:val="00B7300C"/>
    <w:rsid w:val="00B74643"/>
    <w:rsid w:val="00B76874"/>
    <w:rsid w:val="00B8238E"/>
    <w:rsid w:val="00B83533"/>
    <w:rsid w:val="00B85BF7"/>
    <w:rsid w:val="00B86063"/>
    <w:rsid w:val="00B86A9C"/>
    <w:rsid w:val="00B87A25"/>
    <w:rsid w:val="00B96281"/>
    <w:rsid w:val="00B974E3"/>
    <w:rsid w:val="00BA3CA2"/>
    <w:rsid w:val="00BA606E"/>
    <w:rsid w:val="00BA7294"/>
    <w:rsid w:val="00BB1A87"/>
    <w:rsid w:val="00BB29D7"/>
    <w:rsid w:val="00BC007A"/>
    <w:rsid w:val="00BC0181"/>
    <w:rsid w:val="00BC13E4"/>
    <w:rsid w:val="00BC198E"/>
    <w:rsid w:val="00BC2B16"/>
    <w:rsid w:val="00BC32E7"/>
    <w:rsid w:val="00BC4EE2"/>
    <w:rsid w:val="00BC7FB7"/>
    <w:rsid w:val="00BD07B1"/>
    <w:rsid w:val="00BD1DEC"/>
    <w:rsid w:val="00BD2031"/>
    <w:rsid w:val="00BD216E"/>
    <w:rsid w:val="00BD64C1"/>
    <w:rsid w:val="00BD6FEA"/>
    <w:rsid w:val="00BE05B7"/>
    <w:rsid w:val="00BE2E94"/>
    <w:rsid w:val="00BE5C68"/>
    <w:rsid w:val="00BF0CC3"/>
    <w:rsid w:val="00BF0E46"/>
    <w:rsid w:val="00BF1465"/>
    <w:rsid w:val="00BF2964"/>
    <w:rsid w:val="00BF684B"/>
    <w:rsid w:val="00C00D5E"/>
    <w:rsid w:val="00C01104"/>
    <w:rsid w:val="00C03364"/>
    <w:rsid w:val="00C036AD"/>
    <w:rsid w:val="00C03C66"/>
    <w:rsid w:val="00C03D73"/>
    <w:rsid w:val="00C04F11"/>
    <w:rsid w:val="00C0625C"/>
    <w:rsid w:val="00C065D1"/>
    <w:rsid w:val="00C07A7C"/>
    <w:rsid w:val="00C07BB0"/>
    <w:rsid w:val="00C10AB5"/>
    <w:rsid w:val="00C10BB4"/>
    <w:rsid w:val="00C11EA1"/>
    <w:rsid w:val="00C127F4"/>
    <w:rsid w:val="00C15A14"/>
    <w:rsid w:val="00C15E02"/>
    <w:rsid w:val="00C171FF"/>
    <w:rsid w:val="00C17AFC"/>
    <w:rsid w:val="00C2277C"/>
    <w:rsid w:val="00C23D9A"/>
    <w:rsid w:val="00C24382"/>
    <w:rsid w:val="00C24FC0"/>
    <w:rsid w:val="00C2656B"/>
    <w:rsid w:val="00C265D6"/>
    <w:rsid w:val="00C266A9"/>
    <w:rsid w:val="00C274A7"/>
    <w:rsid w:val="00C31223"/>
    <w:rsid w:val="00C31947"/>
    <w:rsid w:val="00C31F00"/>
    <w:rsid w:val="00C32DC0"/>
    <w:rsid w:val="00C3389D"/>
    <w:rsid w:val="00C340E4"/>
    <w:rsid w:val="00C34E80"/>
    <w:rsid w:val="00C35919"/>
    <w:rsid w:val="00C36ABF"/>
    <w:rsid w:val="00C3727E"/>
    <w:rsid w:val="00C3740D"/>
    <w:rsid w:val="00C3786D"/>
    <w:rsid w:val="00C37FD4"/>
    <w:rsid w:val="00C44133"/>
    <w:rsid w:val="00C44341"/>
    <w:rsid w:val="00C5028D"/>
    <w:rsid w:val="00C5192A"/>
    <w:rsid w:val="00C51E87"/>
    <w:rsid w:val="00C54813"/>
    <w:rsid w:val="00C54891"/>
    <w:rsid w:val="00C55D54"/>
    <w:rsid w:val="00C55FE8"/>
    <w:rsid w:val="00C60A16"/>
    <w:rsid w:val="00C60A65"/>
    <w:rsid w:val="00C60AEF"/>
    <w:rsid w:val="00C616C5"/>
    <w:rsid w:val="00C631BE"/>
    <w:rsid w:val="00C651D5"/>
    <w:rsid w:val="00C65B4E"/>
    <w:rsid w:val="00C6666D"/>
    <w:rsid w:val="00C706E0"/>
    <w:rsid w:val="00C70B97"/>
    <w:rsid w:val="00C72510"/>
    <w:rsid w:val="00C74CAA"/>
    <w:rsid w:val="00C758F3"/>
    <w:rsid w:val="00C75BC7"/>
    <w:rsid w:val="00C8060F"/>
    <w:rsid w:val="00C82607"/>
    <w:rsid w:val="00C8264C"/>
    <w:rsid w:val="00C84226"/>
    <w:rsid w:val="00C84ADF"/>
    <w:rsid w:val="00C86BEE"/>
    <w:rsid w:val="00C870EF"/>
    <w:rsid w:val="00C87E59"/>
    <w:rsid w:val="00C9253A"/>
    <w:rsid w:val="00C92F45"/>
    <w:rsid w:val="00C93582"/>
    <w:rsid w:val="00C95E9A"/>
    <w:rsid w:val="00C96B28"/>
    <w:rsid w:val="00C96FC3"/>
    <w:rsid w:val="00C97B8C"/>
    <w:rsid w:val="00C97D98"/>
    <w:rsid w:val="00CA09D2"/>
    <w:rsid w:val="00CA13B4"/>
    <w:rsid w:val="00CA1859"/>
    <w:rsid w:val="00CA1B21"/>
    <w:rsid w:val="00CA614D"/>
    <w:rsid w:val="00CA6433"/>
    <w:rsid w:val="00CA70D2"/>
    <w:rsid w:val="00CA786D"/>
    <w:rsid w:val="00CB1B57"/>
    <w:rsid w:val="00CB4B04"/>
    <w:rsid w:val="00CB59B0"/>
    <w:rsid w:val="00CB5B9B"/>
    <w:rsid w:val="00CB7C5A"/>
    <w:rsid w:val="00CC147D"/>
    <w:rsid w:val="00CC2565"/>
    <w:rsid w:val="00CC46D2"/>
    <w:rsid w:val="00CC4F81"/>
    <w:rsid w:val="00CC52FA"/>
    <w:rsid w:val="00CC5CB7"/>
    <w:rsid w:val="00CC6407"/>
    <w:rsid w:val="00CC6F71"/>
    <w:rsid w:val="00CD0F7A"/>
    <w:rsid w:val="00CD1847"/>
    <w:rsid w:val="00CD1995"/>
    <w:rsid w:val="00CD2DC8"/>
    <w:rsid w:val="00CD31F5"/>
    <w:rsid w:val="00CD33F0"/>
    <w:rsid w:val="00CD424D"/>
    <w:rsid w:val="00CD61CC"/>
    <w:rsid w:val="00CE0725"/>
    <w:rsid w:val="00CE2820"/>
    <w:rsid w:val="00CE43D8"/>
    <w:rsid w:val="00CE5255"/>
    <w:rsid w:val="00CE69A6"/>
    <w:rsid w:val="00CF01CC"/>
    <w:rsid w:val="00CF12FA"/>
    <w:rsid w:val="00CF19D3"/>
    <w:rsid w:val="00CF1BD9"/>
    <w:rsid w:val="00CF213D"/>
    <w:rsid w:val="00CF3D7F"/>
    <w:rsid w:val="00CF434A"/>
    <w:rsid w:val="00CF44DA"/>
    <w:rsid w:val="00CF459B"/>
    <w:rsid w:val="00CF7495"/>
    <w:rsid w:val="00D000EE"/>
    <w:rsid w:val="00D0169E"/>
    <w:rsid w:val="00D01F2B"/>
    <w:rsid w:val="00D0333D"/>
    <w:rsid w:val="00D037BE"/>
    <w:rsid w:val="00D03C1E"/>
    <w:rsid w:val="00D051E0"/>
    <w:rsid w:val="00D113C2"/>
    <w:rsid w:val="00D11835"/>
    <w:rsid w:val="00D124A1"/>
    <w:rsid w:val="00D13A0A"/>
    <w:rsid w:val="00D15651"/>
    <w:rsid w:val="00D15C6A"/>
    <w:rsid w:val="00D16562"/>
    <w:rsid w:val="00D1738F"/>
    <w:rsid w:val="00D20B49"/>
    <w:rsid w:val="00D21248"/>
    <w:rsid w:val="00D22141"/>
    <w:rsid w:val="00D22B8F"/>
    <w:rsid w:val="00D2371A"/>
    <w:rsid w:val="00D23BDC"/>
    <w:rsid w:val="00D23E1C"/>
    <w:rsid w:val="00D25CAE"/>
    <w:rsid w:val="00D26BDE"/>
    <w:rsid w:val="00D27296"/>
    <w:rsid w:val="00D308D6"/>
    <w:rsid w:val="00D3190E"/>
    <w:rsid w:val="00D32020"/>
    <w:rsid w:val="00D34B47"/>
    <w:rsid w:val="00D36533"/>
    <w:rsid w:val="00D40E39"/>
    <w:rsid w:val="00D410C1"/>
    <w:rsid w:val="00D436D7"/>
    <w:rsid w:val="00D44C50"/>
    <w:rsid w:val="00D44FE0"/>
    <w:rsid w:val="00D453CA"/>
    <w:rsid w:val="00D47115"/>
    <w:rsid w:val="00D479FE"/>
    <w:rsid w:val="00D50AF4"/>
    <w:rsid w:val="00D50E2B"/>
    <w:rsid w:val="00D52843"/>
    <w:rsid w:val="00D53C15"/>
    <w:rsid w:val="00D5516E"/>
    <w:rsid w:val="00D56591"/>
    <w:rsid w:val="00D60A56"/>
    <w:rsid w:val="00D61D16"/>
    <w:rsid w:val="00D621C3"/>
    <w:rsid w:val="00D62F27"/>
    <w:rsid w:val="00D63AC7"/>
    <w:rsid w:val="00D663BC"/>
    <w:rsid w:val="00D6649E"/>
    <w:rsid w:val="00D66914"/>
    <w:rsid w:val="00D66D90"/>
    <w:rsid w:val="00D751B1"/>
    <w:rsid w:val="00D751DC"/>
    <w:rsid w:val="00D755E3"/>
    <w:rsid w:val="00D759D5"/>
    <w:rsid w:val="00D75DBF"/>
    <w:rsid w:val="00D76D8B"/>
    <w:rsid w:val="00D80161"/>
    <w:rsid w:val="00D805AF"/>
    <w:rsid w:val="00D81D08"/>
    <w:rsid w:val="00D82E96"/>
    <w:rsid w:val="00D84141"/>
    <w:rsid w:val="00D87D30"/>
    <w:rsid w:val="00D905C5"/>
    <w:rsid w:val="00D91AC4"/>
    <w:rsid w:val="00D92688"/>
    <w:rsid w:val="00D94D7F"/>
    <w:rsid w:val="00D96316"/>
    <w:rsid w:val="00DA0AF8"/>
    <w:rsid w:val="00DA0CF9"/>
    <w:rsid w:val="00DA169A"/>
    <w:rsid w:val="00DA1C76"/>
    <w:rsid w:val="00DA4672"/>
    <w:rsid w:val="00DA4EA3"/>
    <w:rsid w:val="00DA5A6C"/>
    <w:rsid w:val="00DA77B7"/>
    <w:rsid w:val="00DB050B"/>
    <w:rsid w:val="00DB0DB8"/>
    <w:rsid w:val="00DB1005"/>
    <w:rsid w:val="00DB245A"/>
    <w:rsid w:val="00DB3F26"/>
    <w:rsid w:val="00DB4834"/>
    <w:rsid w:val="00DB73D1"/>
    <w:rsid w:val="00DB74DE"/>
    <w:rsid w:val="00DB7CDE"/>
    <w:rsid w:val="00DC0060"/>
    <w:rsid w:val="00DC2246"/>
    <w:rsid w:val="00DC515F"/>
    <w:rsid w:val="00DC7A61"/>
    <w:rsid w:val="00DD0B81"/>
    <w:rsid w:val="00DD19AB"/>
    <w:rsid w:val="00DD258F"/>
    <w:rsid w:val="00DD37C9"/>
    <w:rsid w:val="00DD5D16"/>
    <w:rsid w:val="00DE0779"/>
    <w:rsid w:val="00DE16A0"/>
    <w:rsid w:val="00DE443D"/>
    <w:rsid w:val="00DE4C4E"/>
    <w:rsid w:val="00DE7D8A"/>
    <w:rsid w:val="00DF073B"/>
    <w:rsid w:val="00DF2B00"/>
    <w:rsid w:val="00DF423A"/>
    <w:rsid w:val="00DF5AD8"/>
    <w:rsid w:val="00DF5E65"/>
    <w:rsid w:val="00DF6085"/>
    <w:rsid w:val="00DF69ED"/>
    <w:rsid w:val="00DF705D"/>
    <w:rsid w:val="00E02149"/>
    <w:rsid w:val="00E021D1"/>
    <w:rsid w:val="00E03808"/>
    <w:rsid w:val="00E0496F"/>
    <w:rsid w:val="00E04E05"/>
    <w:rsid w:val="00E05181"/>
    <w:rsid w:val="00E0796F"/>
    <w:rsid w:val="00E07C42"/>
    <w:rsid w:val="00E10E88"/>
    <w:rsid w:val="00E136A0"/>
    <w:rsid w:val="00E157FF"/>
    <w:rsid w:val="00E16581"/>
    <w:rsid w:val="00E20B76"/>
    <w:rsid w:val="00E214E2"/>
    <w:rsid w:val="00E21840"/>
    <w:rsid w:val="00E22B0F"/>
    <w:rsid w:val="00E24C4D"/>
    <w:rsid w:val="00E26A34"/>
    <w:rsid w:val="00E26D58"/>
    <w:rsid w:val="00E27CBD"/>
    <w:rsid w:val="00E3292F"/>
    <w:rsid w:val="00E32F4A"/>
    <w:rsid w:val="00E33051"/>
    <w:rsid w:val="00E335D0"/>
    <w:rsid w:val="00E3375E"/>
    <w:rsid w:val="00E3607D"/>
    <w:rsid w:val="00E40E25"/>
    <w:rsid w:val="00E410BB"/>
    <w:rsid w:val="00E41E59"/>
    <w:rsid w:val="00E42C93"/>
    <w:rsid w:val="00E43BAA"/>
    <w:rsid w:val="00E44B6D"/>
    <w:rsid w:val="00E46F7B"/>
    <w:rsid w:val="00E50003"/>
    <w:rsid w:val="00E507AD"/>
    <w:rsid w:val="00E50E7D"/>
    <w:rsid w:val="00E510F5"/>
    <w:rsid w:val="00E515D7"/>
    <w:rsid w:val="00E521BD"/>
    <w:rsid w:val="00E52F57"/>
    <w:rsid w:val="00E5628B"/>
    <w:rsid w:val="00E56680"/>
    <w:rsid w:val="00E56BF8"/>
    <w:rsid w:val="00E60015"/>
    <w:rsid w:val="00E60AFE"/>
    <w:rsid w:val="00E61276"/>
    <w:rsid w:val="00E62CA0"/>
    <w:rsid w:val="00E639DD"/>
    <w:rsid w:val="00E64F81"/>
    <w:rsid w:val="00E72782"/>
    <w:rsid w:val="00E72C06"/>
    <w:rsid w:val="00E72CCF"/>
    <w:rsid w:val="00E7322A"/>
    <w:rsid w:val="00E7390D"/>
    <w:rsid w:val="00E75282"/>
    <w:rsid w:val="00E752CC"/>
    <w:rsid w:val="00E76B4A"/>
    <w:rsid w:val="00E76D50"/>
    <w:rsid w:val="00E808DC"/>
    <w:rsid w:val="00E80BF0"/>
    <w:rsid w:val="00E847F5"/>
    <w:rsid w:val="00E85D65"/>
    <w:rsid w:val="00E85FD7"/>
    <w:rsid w:val="00E91BA1"/>
    <w:rsid w:val="00E94B38"/>
    <w:rsid w:val="00E955C1"/>
    <w:rsid w:val="00EA04A3"/>
    <w:rsid w:val="00EA0FE7"/>
    <w:rsid w:val="00EA12D7"/>
    <w:rsid w:val="00EA2803"/>
    <w:rsid w:val="00EA3FB6"/>
    <w:rsid w:val="00EA6027"/>
    <w:rsid w:val="00EA7902"/>
    <w:rsid w:val="00EB258F"/>
    <w:rsid w:val="00EB50ED"/>
    <w:rsid w:val="00EB613A"/>
    <w:rsid w:val="00EB68A6"/>
    <w:rsid w:val="00EB6AF9"/>
    <w:rsid w:val="00EB6E10"/>
    <w:rsid w:val="00EB78CE"/>
    <w:rsid w:val="00EC072E"/>
    <w:rsid w:val="00EC18DB"/>
    <w:rsid w:val="00EC2D32"/>
    <w:rsid w:val="00EC36FB"/>
    <w:rsid w:val="00EC4D11"/>
    <w:rsid w:val="00EC5FF4"/>
    <w:rsid w:val="00EC619E"/>
    <w:rsid w:val="00EC6224"/>
    <w:rsid w:val="00EC7A65"/>
    <w:rsid w:val="00EC7E3C"/>
    <w:rsid w:val="00EC7FFD"/>
    <w:rsid w:val="00ED009A"/>
    <w:rsid w:val="00ED2727"/>
    <w:rsid w:val="00ED29F3"/>
    <w:rsid w:val="00ED3B50"/>
    <w:rsid w:val="00ED3F05"/>
    <w:rsid w:val="00ED658C"/>
    <w:rsid w:val="00ED7194"/>
    <w:rsid w:val="00EE0258"/>
    <w:rsid w:val="00EE3046"/>
    <w:rsid w:val="00EE49DF"/>
    <w:rsid w:val="00EE4A3B"/>
    <w:rsid w:val="00EE4AA3"/>
    <w:rsid w:val="00EE4F6A"/>
    <w:rsid w:val="00EE6A6F"/>
    <w:rsid w:val="00EF048C"/>
    <w:rsid w:val="00EF05FD"/>
    <w:rsid w:val="00EF06CC"/>
    <w:rsid w:val="00EF17BB"/>
    <w:rsid w:val="00EF1C20"/>
    <w:rsid w:val="00EF3773"/>
    <w:rsid w:val="00EF3A53"/>
    <w:rsid w:val="00EF3C50"/>
    <w:rsid w:val="00EF5C32"/>
    <w:rsid w:val="00EF7D04"/>
    <w:rsid w:val="00F000FD"/>
    <w:rsid w:val="00F02B80"/>
    <w:rsid w:val="00F03D50"/>
    <w:rsid w:val="00F03E0A"/>
    <w:rsid w:val="00F044FA"/>
    <w:rsid w:val="00F05430"/>
    <w:rsid w:val="00F07445"/>
    <w:rsid w:val="00F07F24"/>
    <w:rsid w:val="00F103EF"/>
    <w:rsid w:val="00F106AC"/>
    <w:rsid w:val="00F10AB9"/>
    <w:rsid w:val="00F11112"/>
    <w:rsid w:val="00F12CA9"/>
    <w:rsid w:val="00F15206"/>
    <w:rsid w:val="00F153BA"/>
    <w:rsid w:val="00F16E34"/>
    <w:rsid w:val="00F20CB5"/>
    <w:rsid w:val="00F20DDE"/>
    <w:rsid w:val="00F22E2E"/>
    <w:rsid w:val="00F23C52"/>
    <w:rsid w:val="00F25731"/>
    <w:rsid w:val="00F25B00"/>
    <w:rsid w:val="00F2692B"/>
    <w:rsid w:val="00F27282"/>
    <w:rsid w:val="00F323D2"/>
    <w:rsid w:val="00F34FB7"/>
    <w:rsid w:val="00F3679F"/>
    <w:rsid w:val="00F371A7"/>
    <w:rsid w:val="00F37DA4"/>
    <w:rsid w:val="00F402A4"/>
    <w:rsid w:val="00F42226"/>
    <w:rsid w:val="00F425A0"/>
    <w:rsid w:val="00F4451F"/>
    <w:rsid w:val="00F456D7"/>
    <w:rsid w:val="00F45A77"/>
    <w:rsid w:val="00F501DF"/>
    <w:rsid w:val="00F5042C"/>
    <w:rsid w:val="00F504A0"/>
    <w:rsid w:val="00F50BD6"/>
    <w:rsid w:val="00F51D9C"/>
    <w:rsid w:val="00F522C5"/>
    <w:rsid w:val="00F55FCC"/>
    <w:rsid w:val="00F56366"/>
    <w:rsid w:val="00F5655D"/>
    <w:rsid w:val="00F57DCA"/>
    <w:rsid w:val="00F607C3"/>
    <w:rsid w:val="00F61F97"/>
    <w:rsid w:val="00F62037"/>
    <w:rsid w:val="00F62401"/>
    <w:rsid w:val="00F62B3C"/>
    <w:rsid w:val="00F63A0B"/>
    <w:rsid w:val="00F64331"/>
    <w:rsid w:val="00F6524E"/>
    <w:rsid w:val="00F652E8"/>
    <w:rsid w:val="00F7271C"/>
    <w:rsid w:val="00F753B6"/>
    <w:rsid w:val="00F76134"/>
    <w:rsid w:val="00F773DF"/>
    <w:rsid w:val="00F81C19"/>
    <w:rsid w:val="00F8298A"/>
    <w:rsid w:val="00F82E86"/>
    <w:rsid w:val="00F840F6"/>
    <w:rsid w:val="00F871CD"/>
    <w:rsid w:val="00F90A6F"/>
    <w:rsid w:val="00F9424B"/>
    <w:rsid w:val="00F9585E"/>
    <w:rsid w:val="00F9775B"/>
    <w:rsid w:val="00F97FD7"/>
    <w:rsid w:val="00FA185A"/>
    <w:rsid w:val="00FA413B"/>
    <w:rsid w:val="00FA7C7A"/>
    <w:rsid w:val="00FB06B1"/>
    <w:rsid w:val="00FB113B"/>
    <w:rsid w:val="00FB1F98"/>
    <w:rsid w:val="00FB7878"/>
    <w:rsid w:val="00FC0DF8"/>
    <w:rsid w:val="00FC2D31"/>
    <w:rsid w:val="00FD18B5"/>
    <w:rsid w:val="00FD2537"/>
    <w:rsid w:val="00FD44A6"/>
    <w:rsid w:val="00FD4A26"/>
    <w:rsid w:val="00FD683C"/>
    <w:rsid w:val="00FD6DEE"/>
    <w:rsid w:val="00FD6E03"/>
    <w:rsid w:val="00FE0356"/>
    <w:rsid w:val="00FE2DE4"/>
    <w:rsid w:val="00FE3E9D"/>
    <w:rsid w:val="00FF03DA"/>
    <w:rsid w:val="00FF07F1"/>
    <w:rsid w:val="00FF19C6"/>
    <w:rsid w:val="00FF1D84"/>
    <w:rsid w:val="00FF3202"/>
    <w:rsid w:val="00FF4B7B"/>
    <w:rsid w:val="00FF5C2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D5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BABF-385D-49DE-BB52-66B87E0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11</Pages>
  <Words>2926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Erina Charalambous</cp:lastModifiedBy>
  <cp:revision>588</cp:revision>
  <cp:lastPrinted>2023-09-13T08:48:00Z</cp:lastPrinted>
  <dcterms:created xsi:type="dcterms:W3CDTF">2021-12-10T10:46:00Z</dcterms:created>
  <dcterms:modified xsi:type="dcterms:W3CDTF">2023-09-25T05:57:00Z</dcterms:modified>
</cp:coreProperties>
</file>