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82D0" w14:textId="77777777" w:rsidR="001D67AC" w:rsidRPr="00D30AEC" w:rsidRDefault="00D51F14" w:rsidP="001D67AC">
      <w:pPr>
        <w:pStyle w:val="BodyTextIndent"/>
        <w:spacing w:line="480" w:lineRule="auto"/>
        <w:ind w:left="0"/>
        <w:jc w:val="center"/>
        <w:rPr>
          <w:rFonts w:ascii="Arial" w:eastAsia="Arial" w:hAnsi="Arial" w:cs="Arial"/>
          <w:b/>
          <w:color w:val="000000"/>
          <w:sz w:val="24"/>
          <w:szCs w:val="24"/>
        </w:rPr>
      </w:pPr>
      <w:r w:rsidRPr="00D30AEC">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CD2E17" w:rsidRPr="00D30AEC">
        <w:rPr>
          <w:rFonts w:ascii="Arial" w:eastAsia="Arial" w:hAnsi="Arial" w:cs="Arial"/>
          <w:b/>
          <w:color w:val="000000"/>
          <w:sz w:val="24"/>
          <w:szCs w:val="24"/>
        </w:rPr>
        <w:t>το νομοσχέδιο</w:t>
      </w:r>
      <w:r w:rsidRPr="00D30AEC">
        <w:rPr>
          <w:rFonts w:ascii="Arial" w:eastAsia="Arial" w:hAnsi="Arial" w:cs="Arial"/>
          <w:b/>
          <w:color w:val="000000"/>
          <w:sz w:val="24"/>
          <w:szCs w:val="24"/>
        </w:rPr>
        <w:t xml:space="preserve"> «</w:t>
      </w:r>
      <w:r w:rsidR="001D67AC" w:rsidRPr="00D30AEC">
        <w:rPr>
          <w:rFonts w:ascii="Arial" w:hAnsi="Arial" w:cs="Arial"/>
          <w:b/>
          <w:sz w:val="24"/>
          <w:szCs w:val="24"/>
          <w:lang w:val="x-none" w:eastAsia="x-none"/>
        </w:rPr>
        <w:t>Ο περί της Προστασίας των Δικαιωμάτων των Εργοδοτουμένων σε Περίπτωση Αφερεγγυότητας του Εργοδότη (Τροποποιητικός) Νόμος του 2023</w:t>
      </w:r>
      <w:r w:rsidR="000A0BE5" w:rsidRPr="00D30AEC">
        <w:rPr>
          <w:rFonts w:ascii="Arial" w:eastAsia="Arial" w:hAnsi="Arial" w:cs="Arial"/>
          <w:b/>
          <w:color w:val="000000"/>
          <w:sz w:val="24"/>
          <w:szCs w:val="24"/>
        </w:rPr>
        <w:t>»</w:t>
      </w:r>
    </w:p>
    <w:p w14:paraId="266B47A5" w14:textId="77777777"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7CA855DC" w14:textId="475655E9" w:rsidR="001D67AC" w:rsidRPr="00E71151" w:rsidRDefault="00D51F14" w:rsidP="001D67AC">
      <w:pPr>
        <w:tabs>
          <w:tab w:val="left" w:pos="567"/>
          <w:tab w:val="left" w:pos="4961"/>
        </w:tabs>
        <w:rPr>
          <w:rFonts w:ascii="Arial" w:eastAsia="Simsun (Founder Extended)" w:hAnsi="Arial" w:cs="Arial"/>
          <w:sz w:val="24"/>
          <w:szCs w:val="28"/>
          <w:lang w:eastAsia="zh-CN"/>
        </w:rPr>
      </w:pPr>
      <w:r w:rsidRPr="00370621">
        <w:rPr>
          <w:rFonts w:ascii="Arial" w:eastAsia="Arial" w:hAnsi="Arial" w:cs="Arial"/>
          <w:sz w:val="24"/>
          <w:szCs w:val="24"/>
        </w:rPr>
        <w:tab/>
      </w:r>
      <w:r w:rsidR="001D67AC" w:rsidRPr="00E71151">
        <w:rPr>
          <w:rFonts w:ascii="Arial" w:eastAsia="Simsun (Founder Extended)" w:hAnsi="Arial" w:cs="Arial"/>
          <w:sz w:val="24"/>
          <w:szCs w:val="28"/>
          <w:lang w:eastAsia="zh-CN"/>
        </w:rPr>
        <w:t>Αν</w:t>
      </w:r>
      <w:r w:rsidR="001D67AC">
        <w:rPr>
          <w:rFonts w:ascii="Arial" w:eastAsia="Simsun (Founder Extended)" w:hAnsi="Arial" w:cs="Arial"/>
          <w:sz w:val="24"/>
          <w:szCs w:val="28"/>
          <w:lang w:eastAsia="zh-CN"/>
        </w:rPr>
        <w:t>τ</w:t>
      </w:r>
      <w:r w:rsidR="001D67AC" w:rsidRPr="00E71151">
        <w:rPr>
          <w:rFonts w:ascii="Arial" w:eastAsia="Simsun (Founder Extended)" w:hAnsi="Arial" w:cs="Arial"/>
          <w:sz w:val="24"/>
          <w:szCs w:val="28"/>
          <w:lang w:eastAsia="zh-CN"/>
        </w:rPr>
        <w:t>ρέας Καυκαλιάς, πρόεδρος</w:t>
      </w:r>
      <w:r w:rsidR="001D67AC" w:rsidRPr="00E71151">
        <w:rPr>
          <w:rFonts w:ascii="Arial" w:eastAsia="Simsun (Founder Extended)" w:hAnsi="Arial" w:cs="Arial"/>
          <w:sz w:val="24"/>
          <w:szCs w:val="28"/>
          <w:lang w:eastAsia="zh-CN"/>
        </w:rPr>
        <w:tab/>
      </w:r>
      <w:r w:rsidR="0047409B" w:rsidRPr="00E71151">
        <w:rPr>
          <w:rFonts w:ascii="Arial" w:eastAsia="Simsun (Founder Extended)" w:hAnsi="Arial" w:cs="Arial"/>
          <w:sz w:val="24"/>
          <w:szCs w:val="28"/>
          <w:lang w:eastAsia="zh-CN"/>
        </w:rPr>
        <w:t>Ονούφριος Κουλλά</w:t>
      </w:r>
    </w:p>
    <w:p w14:paraId="60F2DFB7" w14:textId="1ABC7839" w:rsidR="001D67AC" w:rsidRPr="00E71151" w:rsidRDefault="001D67AC" w:rsidP="001D67AC">
      <w:pPr>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t>Χρίστος Χριστόφιας</w:t>
      </w:r>
      <w:r w:rsidRPr="00E71151">
        <w:rPr>
          <w:rFonts w:ascii="Arial" w:eastAsia="Simsun (Founder Extended)" w:hAnsi="Arial" w:cs="Arial"/>
          <w:sz w:val="24"/>
          <w:szCs w:val="28"/>
          <w:lang w:eastAsia="zh-CN"/>
        </w:rPr>
        <w:tab/>
      </w:r>
      <w:r w:rsidR="0047409B" w:rsidRPr="00E71151">
        <w:rPr>
          <w:rFonts w:ascii="Arial" w:eastAsia="Simsun (Founder Extended)" w:hAnsi="Arial" w:cs="Arial"/>
          <w:sz w:val="24"/>
          <w:szCs w:val="28"/>
          <w:lang w:eastAsia="zh-CN"/>
        </w:rPr>
        <w:t>Ανδρέας Αποστόλου</w:t>
      </w:r>
    </w:p>
    <w:p w14:paraId="607D66FD" w14:textId="4A550565" w:rsidR="001D67AC" w:rsidRPr="00E71151" w:rsidRDefault="001D67AC" w:rsidP="001D67AC">
      <w:pPr>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47409B" w:rsidRPr="00E71151">
        <w:rPr>
          <w:rFonts w:ascii="Arial" w:eastAsia="Simsun (Founder Extended)" w:hAnsi="Arial" w:cs="Arial"/>
          <w:sz w:val="24"/>
          <w:szCs w:val="28"/>
          <w:lang w:eastAsia="zh-CN"/>
        </w:rPr>
        <w:t>Φωτεινή Τσιρίδου</w:t>
      </w:r>
      <w:r w:rsidRPr="00E71151">
        <w:rPr>
          <w:rFonts w:ascii="Arial" w:eastAsia="Simsun (Founder Extended)" w:hAnsi="Arial" w:cs="Arial"/>
          <w:sz w:val="24"/>
          <w:szCs w:val="28"/>
          <w:lang w:eastAsia="zh-CN"/>
        </w:rPr>
        <w:tab/>
      </w:r>
      <w:r w:rsidR="0047409B" w:rsidRPr="00E71151">
        <w:rPr>
          <w:rFonts w:ascii="Arial" w:eastAsia="Simsun (Founder Extended)" w:hAnsi="Arial" w:cs="Arial"/>
          <w:sz w:val="24"/>
          <w:szCs w:val="28"/>
          <w:lang w:eastAsia="zh-CN"/>
        </w:rPr>
        <w:t>Μαρίνος Μουσιούττας</w:t>
      </w:r>
    </w:p>
    <w:p w14:paraId="7A89CA7E" w14:textId="2DE96515" w:rsidR="001D67AC" w:rsidRPr="00E71151" w:rsidRDefault="001D67AC" w:rsidP="001D67AC">
      <w:pPr>
        <w:tabs>
          <w:tab w:val="left" w:pos="567"/>
          <w:tab w:val="left" w:pos="4961"/>
        </w:tabs>
        <w:rPr>
          <w:rFonts w:ascii="Arial" w:eastAsia="Simsun (Founder Extended)" w:hAnsi="Arial" w:cs="Arial"/>
          <w:sz w:val="24"/>
          <w:szCs w:val="28"/>
          <w:lang w:eastAsia="zh-CN"/>
        </w:rPr>
      </w:pPr>
      <w:r w:rsidRPr="00E71151">
        <w:rPr>
          <w:rFonts w:ascii="Arial" w:eastAsia="Simsun (Founder Extended)" w:hAnsi="Arial" w:cs="Arial"/>
          <w:sz w:val="24"/>
          <w:szCs w:val="28"/>
          <w:lang w:eastAsia="zh-CN"/>
        </w:rPr>
        <w:tab/>
      </w:r>
      <w:r w:rsidR="0047409B" w:rsidRPr="00E71151">
        <w:rPr>
          <w:rFonts w:ascii="Arial" w:eastAsia="Simsun (Founder Extended)" w:hAnsi="Arial" w:cs="Arial"/>
          <w:sz w:val="24"/>
          <w:szCs w:val="28"/>
          <w:lang w:eastAsia="zh-CN"/>
        </w:rPr>
        <w:t>Δημήτρης Δημητρίου</w:t>
      </w:r>
      <w:r w:rsidRPr="00E71151">
        <w:rPr>
          <w:rFonts w:ascii="Arial" w:eastAsia="Simsun (Founder Extended)" w:hAnsi="Arial" w:cs="Arial"/>
          <w:sz w:val="24"/>
          <w:szCs w:val="28"/>
          <w:lang w:eastAsia="zh-CN"/>
        </w:rPr>
        <w:tab/>
      </w:r>
      <w:r w:rsidRPr="00E71151">
        <w:rPr>
          <w:rFonts w:ascii="Arial" w:eastAsia="Simsun (Founder Extended)" w:hAnsi="Arial" w:cs="Arial"/>
          <w:sz w:val="24"/>
          <w:szCs w:val="28"/>
          <w:lang w:eastAsia="zh-CN"/>
        </w:rPr>
        <w:tab/>
      </w:r>
    </w:p>
    <w:p w14:paraId="132A4EC5" w14:textId="55B6536A" w:rsidR="00CD7166" w:rsidRPr="00D30AEC" w:rsidRDefault="004D2D20" w:rsidP="004D2D20">
      <w:pPr>
        <w:shd w:val="clear" w:color="auto" w:fill="FFFFFF"/>
        <w:tabs>
          <w:tab w:val="left" w:pos="567"/>
        </w:tabs>
        <w:spacing w:after="0" w:line="480" w:lineRule="auto"/>
        <w:jc w:val="both"/>
        <w:rPr>
          <w:rFonts w:ascii="Arial" w:eastAsia="Arial" w:hAnsi="Arial" w:cs="Arial"/>
          <w:sz w:val="24"/>
          <w:szCs w:val="24"/>
        </w:rPr>
      </w:pPr>
      <w:r>
        <w:rPr>
          <w:rFonts w:ascii="Arial" w:eastAsia="Arial" w:hAnsi="Arial" w:cs="Arial"/>
          <w:sz w:val="24"/>
          <w:szCs w:val="24"/>
        </w:rPr>
        <w:tab/>
      </w:r>
      <w:r w:rsidR="00D51F14" w:rsidRPr="00D30AEC">
        <w:rPr>
          <w:rFonts w:ascii="Arial" w:eastAsia="Arial" w:hAnsi="Arial" w:cs="Arial"/>
          <w:sz w:val="24"/>
          <w:szCs w:val="24"/>
        </w:rPr>
        <w:t xml:space="preserve">Η Κοινοβουλευτική Επιτροπή </w:t>
      </w:r>
      <w:bookmarkStart w:id="0" w:name="_Hlk86919430"/>
      <w:r w:rsidR="00D51F14" w:rsidRPr="00D30AEC">
        <w:rPr>
          <w:rFonts w:ascii="Arial" w:eastAsia="Arial" w:hAnsi="Arial" w:cs="Arial"/>
          <w:sz w:val="24"/>
          <w:szCs w:val="24"/>
        </w:rPr>
        <w:t>Εργασίας, Πρόνοιας και Κοινωνικών Ασφαλίσεων</w:t>
      </w:r>
      <w:bookmarkEnd w:id="0"/>
      <w:r w:rsidR="00D51F14" w:rsidRPr="00D30AEC">
        <w:rPr>
          <w:rFonts w:ascii="Arial" w:eastAsia="Arial" w:hAnsi="Arial" w:cs="Arial"/>
          <w:sz w:val="24"/>
          <w:szCs w:val="24"/>
        </w:rPr>
        <w:t xml:space="preserve"> </w:t>
      </w:r>
      <w:r w:rsidR="00C0741B" w:rsidRPr="005D35C1">
        <w:rPr>
          <w:rFonts w:ascii="Arial" w:eastAsia="Arial" w:hAnsi="Arial" w:cs="Arial"/>
          <w:sz w:val="24"/>
          <w:szCs w:val="24"/>
        </w:rPr>
        <w:t>μελέτησε το πιο πάνω</w:t>
      </w:r>
      <w:r w:rsidR="003A3DA4" w:rsidRPr="005D35C1">
        <w:rPr>
          <w:rFonts w:ascii="Arial" w:eastAsia="Arial" w:hAnsi="Arial" w:cs="Arial"/>
          <w:sz w:val="24"/>
          <w:szCs w:val="24"/>
        </w:rPr>
        <w:t xml:space="preserve"> </w:t>
      </w:r>
      <w:r w:rsidR="00CD2E17" w:rsidRPr="005D35C1">
        <w:rPr>
          <w:rFonts w:ascii="Arial" w:eastAsia="Arial" w:hAnsi="Arial" w:cs="Arial"/>
          <w:sz w:val="24"/>
          <w:szCs w:val="24"/>
        </w:rPr>
        <w:t>νομοσχέδιο</w:t>
      </w:r>
      <w:r w:rsidR="00334C99" w:rsidRPr="005D35C1">
        <w:rPr>
          <w:rFonts w:ascii="Arial" w:eastAsia="Arial" w:hAnsi="Arial" w:cs="Arial"/>
          <w:sz w:val="24"/>
          <w:szCs w:val="24"/>
        </w:rPr>
        <w:t xml:space="preserve"> </w:t>
      </w:r>
      <w:r w:rsidR="00BF2920" w:rsidRPr="005D35C1">
        <w:rPr>
          <w:rFonts w:ascii="Arial" w:eastAsia="Arial" w:hAnsi="Arial" w:cs="Arial"/>
          <w:sz w:val="24"/>
          <w:szCs w:val="24"/>
        </w:rPr>
        <w:t>σε τ</w:t>
      </w:r>
      <w:r w:rsidR="0044355E" w:rsidRPr="005D35C1">
        <w:rPr>
          <w:rFonts w:ascii="Arial" w:eastAsia="Arial" w:hAnsi="Arial" w:cs="Arial"/>
          <w:sz w:val="24"/>
          <w:szCs w:val="24"/>
        </w:rPr>
        <w:t>ρεις</w:t>
      </w:r>
      <w:r w:rsidR="00BF2920" w:rsidRPr="005D35C1">
        <w:rPr>
          <w:rFonts w:ascii="Arial" w:eastAsia="Arial" w:hAnsi="Arial" w:cs="Arial"/>
          <w:sz w:val="24"/>
          <w:szCs w:val="24"/>
        </w:rPr>
        <w:t xml:space="preserve"> συνεδρίες της, </w:t>
      </w:r>
      <w:r w:rsidR="00BF2920" w:rsidRPr="005D35C1">
        <w:rPr>
          <w:rFonts w:ascii="Arial" w:eastAsia="Times New Roman" w:hAnsi="Arial" w:cs="Arial"/>
          <w:sz w:val="24"/>
          <w:szCs w:val="24"/>
          <w:lang w:eastAsia="en-GB"/>
        </w:rPr>
        <w:t>που πραγματοποιήθηκαν στις 2</w:t>
      </w:r>
      <w:r w:rsidR="0044355E" w:rsidRPr="005D35C1">
        <w:rPr>
          <w:rFonts w:ascii="Arial" w:eastAsia="Times New Roman" w:hAnsi="Arial" w:cs="Arial"/>
          <w:sz w:val="24"/>
          <w:szCs w:val="24"/>
          <w:lang w:eastAsia="en-GB"/>
        </w:rPr>
        <w:t>8 Μαρτ</w:t>
      </w:r>
      <w:r w:rsidR="00BF2920" w:rsidRPr="005D35C1">
        <w:rPr>
          <w:rFonts w:ascii="Arial" w:eastAsia="Times New Roman" w:hAnsi="Arial" w:cs="Arial"/>
          <w:sz w:val="24"/>
          <w:szCs w:val="24"/>
          <w:lang w:eastAsia="en-GB"/>
        </w:rPr>
        <w:t>ίου 202</w:t>
      </w:r>
      <w:r w:rsidR="0044355E" w:rsidRPr="005D35C1">
        <w:rPr>
          <w:rFonts w:ascii="Arial" w:eastAsia="Times New Roman" w:hAnsi="Arial" w:cs="Arial"/>
          <w:sz w:val="24"/>
          <w:szCs w:val="24"/>
          <w:lang w:eastAsia="en-GB"/>
        </w:rPr>
        <w:t>3 και</w:t>
      </w:r>
      <w:r w:rsidR="00BF2920" w:rsidRPr="005D35C1">
        <w:rPr>
          <w:rFonts w:ascii="Arial" w:eastAsia="Times New Roman" w:hAnsi="Arial" w:cs="Arial"/>
          <w:sz w:val="24"/>
          <w:szCs w:val="24"/>
          <w:lang w:eastAsia="en-GB"/>
        </w:rPr>
        <w:t xml:space="preserve"> </w:t>
      </w:r>
      <w:r w:rsidR="0044355E" w:rsidRPr="005D35C1">
        <w:rPr>
          <w:rFonts w:ascii="Arial" w:eastAsia="Times New Roman" w:hAnsi="Arial" w:cs="Arial"/>
          <w:sz w:val="24"/>
          <w:szCs w:val="24"/>
          <w:lang w:eastAsia="en-GB"/>
        </w:rPr>
        <w:t xml:space="preserve">στις 2 και 16 </w:t>
      </w:r>
      <w:r w:rsidR="005D35C1" w:rsidRPr="005D35C1">
        <w:rPr>
          <w:rFonts w:ascii="Arial" w:eastAsia="Times New Roman" w:hAnsi="Arial" w:cs="Arial"/>
          <w:sz w:val="24"/>
          <w:szCs w:val="24"/>
          <w:lang w:eastAsia="en-GB"/>
        </w:rPr>
        <w:t>Μαΐου</w:t>
      </w:r>
      <w:r w:rsidR="00BF2920" w:rsidRPr="005D35C1">
        <w:rPr>
          <w:rFonts w:ascii="Arial" w:eastAsia="Times New Roman" w:hAnsi="Arial" w:cs="Arial"/>
          <w:sz w:val="24"/>
          <w:szCs w:val="24"/>
          <w:lang w:eastAsia="en-GB"/>
        </w:rPr>
        <w:t xml:space="preserve"> 2023.  </w:t>
      </w:r>
      <w:r w:rsidR="0040491A" w:rsidRPr="005D35C1">
        <w:rPr>
          <w:rFonts w:ascii="Arial" w:hAnsi="Arial" w:cs="Arial"/>
          <w:sz w:val="24"/>
          <w:szCs w:val="24"/>
        </w:rPr>
        <w:t xml:space="preserve">Στο πλαίσιο </w:t>
      </w:r>
      <w:r w:rsidR="00283AEE" w:rsidRPr="005D35C1">
        <w:rPr>
          <w:rFonts w:ascii="Arial" w:hAnsi="Arial" w:cs="Arial"/>
          <w:sz w:val="24"/>
          <w:szCs w:val="24"/>
        </w:rPr>
        <w:t xml:space="preserve">της εξέτασης του νομοσχεδίου </w:t>
      </w:r>
      <w:r w:rsidR="0040491A" w:rsidRPr="005D35C1">
        <w:rPr>
          <w:rFonts w:ascii="Arial" w:hAnsi="Arial" w:cs="Arial"/>
          <w:sz w:val="24"/>
          <w:szCs w:val="24"/>
        </w:rPr>
        <w:t>κλήθηκαν και παρευρέθηκαν ενώπι</w:t>
      </w:r>
      <w:r w:rsidR="004D01D7">
        <w:rPr>
          <w:rFonts w:ascii="Arial" w:hAnsi="Arial" w:cs="Arial"/>
          <w:sz w:val="24"/>
          <w:szCs w:val="24"/>
        </w:rPr>
        <w:t>ο</w:t>
      </w:r>
      <w:r w:rsidR="0040491A" w:rsidRPr="005D35C1">
        <w:rPr>
          <w:rFonts w:ascii="Arial" w:hAnsi="Arial" w:cs="Arial"/>
          <w:sz w:val="24"/>
          <w:szCs w:val="24"/>
        </w:rPr>
        <w:t xml:space="preserve">ν </w:t>
      </w:r>
      <w:r w:rsidR="004D01D7">
        <w:rPr>
          <w:rFonts w:ascii="Arial" w:hAnsi="Arial" w:cs="Arial"/>
          <w:sz w:val="24"/>
          <w:szCs w:val="24"/>
        </w:rPr>
        <w:t>της επιτροπής</w:t>
      </w:r>
      <w:r w:rsidR="00DA0182" w:rsidRPr="005D35C1">
        <w:rPr>
          <w:rFonts w:ascii="Arial" w:hAnsi="Arial" w:cs="Arial"/>
          <w:sz w:val="24"/>
          <w:szCs w:val="24"/>
        </w:rPr>
        <w:t xml:space="preserve"> </w:t>
      </w:r>
      <w:r w:rsidR="00D30AEC" w:rsidRPr="005D35C1">
        <w:rPr>
          <w:rFonts w:ascii="Arial" w:eastAsia="Times New Roman" w:hAnsi="Arial" w:cs="Arial"/>
          <w:color w:val="000000" w:themeColor="text1"/>
          <w:sz w:val="24"/>
          <w:szCs w:val="24"/>
        </w:rPr>
        <w:t xml:space="preserve">η </w:t>
      </w:r>
      <w:r w:rsidR="005D35C1" w:rsidRPr="005D35C1">
        <w:rPr>
          <w:rFonts w:ascii="Arial" w:eastAsia="Times New Roman" w:hAnsi="Arial" w:cs="Arial"/>
          <w:color w:val="000000" w:themeColor="text1"/>
          <w:sz w:val="24"/>
          <w:szCs w:val="24"/>
        </w:rPr>
        <w:t>δ</w:t>
      </w:r>
      <w:r w:rsidR="00D30AEC" w:rsidRPr="005D35C1">
        <w:rPr>
          <w:rFonts w:ascii="Arial" w:eastAsia="Times New Roman" w:hAnsi="Arial" w:cs="Arial"/>
          <w:color w:val="000000" w:themeColor="text1"/>
          <w:sz w:val="24"/>
          <w:szCs w:val="24"/>
        </w:rPr>
        <w:t>ιευθύντρια</w:t>
      </w:r>
      <w:r w:rsidR="005D35C1">
        <w:rPr>
          <w:rFonts w:ascii="Arial" w:eastAsia="Times New Roman" w:hAnsi="Arial" w:cs="Arial"/>
          <w:color w:val="000000" w:themeColor="text1"/>
          <w:sz w:val="24"/>
          <w:szCs w:val="24"/>
        </w:rPr>
        <w:t xml:space="preserve"> των</w:t>
      </w:r>
      <w:r w:rsidR="00D30AEC" w:rsidRPr="00D30AEC">
        <w:rPr>
          <w:rFonts w:ascii="Arial" w:eastAsia="Times New Roman" w:hAnsi="Arial" w:cs="Arial"/>
          <w:color w:val="000000" w:themeColor="text1"/>
          <w:sz w:val="24"/>
          <w:szCs w:val="24"/>
        </w:rPr>
        <w:t xml:space="preserve"> Υπηρεσιών Κοινωνικών Ασφαλίσεων του Υπουργείου Εργασίας και Κοινωνικών Ασφαλίσεων</w:t>
      </w:r>
      <w:r w:rsidR="00A84177" w:rsidRPr="00A84177">
        <w:rPr>
          <w:rFonts w:ascii="Arial" w:eastAsia="Times New Roman" w:hAnsi="Arial" w:cs="Arial"/>
          <w:color w:val="000000" w:themeColor="text1"/>
          <w:sz w:val="24"/>
          <w:szCs w:val="24"/>
        </w:rPr>
        <w:t>,</w:t>
      </w:r>
      <w:r w:rsidR="005D74DB">
        <w:rPr>
          <w:rFonts w:ascii="Arial" w:eastAsia="Times New Roman" w:hAnsi="Arial" w:cs="Arial"/>
          <w:color w:val="000000" w:themeColor="text1"/>
          <w:sz w:val="24"/>
          <w:szCs w:val="24"/>
        </w:rPr>
        <w:t xml:space="preserve"> </w:t>
      </w:r>
      <w:r w:rsidR="00D30AEC" w:rsidRPr="00D30AEC">
        <w:rPr>
          <w:rFonts w:ascii="Arial" w:eastAsia="Times New Roman" w:hAnsi="Arial" w:cs="Arial"/>
          <w:bCs/>
          <w:color w:val="000000" w:themeColor="text1"/>
          <w:sz w:val="24"/>
          <w:szCs w:val="24"/>
        </w:rPr>
        <w:t>εκπρόσωποι  του Υπουργείου Οικονομικών, της Νομικής Υπηρεσίας της Δημοκρατίας, των συνδ</w:t>
      </w:r>
      <w:r w:rsidR="004D01D7">
        <w:rPr>
          <w:rFonts w:ascii="Arial" w:eastAsia="Times New Roman" w:hAnsi="Arial" w:cs="Arial"/>
          <w:bCs/>
          <w:color w:val="000000" w:themeColor="text1"/>
          <w:sz w:val="24"/>
          <w:szCs w:val="24"/>
        </w:rPr>
        <w:t>ικαλιστικών οργανώσεων ΠΕΟ, ΣΕΚ</w:t>
      </w:r>
      <w:r w:rsidR="00D30AEC" w:rsidRPr="00D30AEC">
        <w:rPr>
          <w:rFonts w:ascii="Arial" w:eastAsia="Times New Roman" w:hAnsi="Arial" w:cs="Arial"/>
          <w:bCs/>
          <w:color w:val="000000" w:themeColor="text1"/>
          <w:sz w:val="24"/>
          <w:szCs w:val="24"/>
        </w:rPr>
        <w:t xml:space="preserve"> και ΔΕΟΚ</w:t>
      </w:r>
      <w:r w:rsidR="004D01D7">
        <w:rPr>
          <w:rFonts w:ascii="Arial" w:eastAsia="Times New Roman" w:hAnsi="Arial" w:cs="Arial"/>
          <w:bCs/>
          <w:color w:val="000000" w:themeColor="text1"/>
          <w:sz w:val="24"/>
          <w:szCs w:val="24"/>
        </w:rPr>
        <w:t>, καθώς</w:t>
      </w:r>
      <w:r w:rsidR="00D30AEC" w:rsidRPr="00D30AEC">
        <w:rPr>
          <w:rFonts w:ascii="Arial" w:eastAsia="Times New Roman" w:hAnsi="Arial" w:cs="Arial"/>
          <w:bCs/>
          <w:color w:val="000000" w:themeColor="text1"/>
          <w:sz w:val="24"/>
          <w:szCs w:val="24"/>
        </w:rPr>
        <w:t xml:space="preserve"> και των εργοδοτικών οργανώσεων ΟΕΒ, ΚΕΒΕ κα</w:t>
      </w:r>
      <w:r w:rsidR="004D01D7">
        <w:rPr>
          <w:rFonts w:ascii="Arial" w:eastAsia="Times New Roman" w:hAnsi="Arial" w:cs="Arial"/>
          <w:bCs/>
          <w:color w:val="000000" w:themeColor="text1"/>
          <w:sz w:val="24"/>
          <w:szCs w:val="24"/>
        </w:rPr>
        <w:t xml:space="preserve">ι </w:t>
      </w:r>
      <w:r w:rsidR="00D30AEC" w:rsidRPr="00D30AEC">
        <w:rPr>
          <w:rFonts w:ascii="Arial" w:eastAsia="Times New Roman" w:hAnsi="Arial" w:cs="Arial"/>
          <w:bCs/>
          <w:color w:val="000000" w:themeColor="text1"/>
          <w:sz w:val="24"/>
          <w:szCs w:val="24"/>
        </w:rPr>
        <w:t>ΠΟΒΕΚ.</w:t>
      </w:r>
    </w:p>
    <w:p w14:paraId="591C8CF1" w14:textId="5736211D" w:rsidR="005F4680" w:rsidRPr="00D54506" w:rsidRDefault="005F4680" w:rsidP="004B2064">
      <w:pPr>
        <w:tabs>
          <w:tab w:val="left" w:pos="567"/>
          <w:tab w:val="left" w:pos="4961"/>
        </w:tabs>
        <w:spacing w:after="0" w:line="480" w:lineRule="auto"/>
        <w:jc w:val="both"/>
        <w:rPr>
          <w:rFonts w:ascii="Arial" w:eastAsia="Times New Roman" w:hAnsi="Arial" w:cs="Arial"/>
          <w:color w:val="000000" w:themeColor="text1"/>
          <w:sz w:val="24"/>
          <w:szCs w:val="24"/>
        </w:rPr>
      </w:pPr>
      <w:r>
        <w:rPr>
          <w:rFonts w:ascii="Arial" w:eastAsia="Arial" w:hAnsi="Arial" w:cs="Arial"/>
          <w:sz w:val="24"/>
          <w:szCs w:val="24"/>
        </w:rPr>
        <w:tab/>
      </w:r>
      <w:r>
        <w:rPr>
          <w:rFonts w:ascii="Arial" w:eastAsia="Times New Roman" w:hAnsi="Arial" w:cs="Arial"/>
          <w:color w:val="000000" w:themeColor="text1"/>
          <w:sz w:val="24"/>
          <w:szCs w:val="24"/>
        </w:rPr>
        <w:t xml:space="preserve">Σημειώνεται ότι </w:t>
      </w:r>
      <w:r w:rsidR="00293E4E">
        <w:rPr>
          <w:rFonts w:ascii="Arial" w:eastAsia="Times New Roman" w:hAnsi="Arial" w:cs="Arial"/>
          <w:color w:val="000000" w:themeColor="text1"/>
          <w:sz w:val="24"/>
          <w:szCs w:val="24"/>
        </w:rPr>
        <w:t>κατά τη συζήτηση του νομοσχεδίου παρ</w:t>
      </w:r>
      <w:r w:rsidR="004D01D7">
        <w:rPr>
          <w:rFonts w:ascii="Arial" w:eastAsia="Times New Roman" w:hAnsi="Arial" w:cs="Arial"/>
          <w:color w:val="000000" w:themeColor="text1"/>
          <w:sz w:val="24"/>
          <w:szCs w:val="24"/>
        </w:rPr>
        <w:t>έστησ</w:t>
      </w:r>
      <w:r w:rsidR="0047409B">
        <w:rPr>
          <w:rFonts w:ascii="Arial" w:eastAsia="Times New Roman" w:hAnsi="Arial" w:cs="Arial"/>
          <w:color w:val="000000" w:themeColor="text1"/>
          <w:sz w:val="24"/>
          <w:szCs w:val="24"/>
        </w:rPr>
        <w:t>αν</w:t>
      </w:r>
      <w:r w:rsidR="00293E4E">
        <w:rPr>
          <w:rFonts w:ascii="Arial" w:eastAsia="Times New Roman" w:hAnsi="Arial" w:cs="Arial"/>
          <w:color w:val="000000" w:themeColor="text1"/>
          <w:sz w:val="24"/>
          <w:szCs w:val="24"/>
        </w:rPr>
        <w:t xml:space="preserve"> επίσης τα μέλη της επιτροπής κ</w:t>
      </w:r>
      <w:r w:rsidR="00D54506" w:rsidRPr="00D54506">
        <w:rPr>
          <w:rFonts w:ascii="Arial" w:eastAsia="Times New Roman" w:hAnsi="Arial" w:cs="Arial"/>
          <w:color w:val="000000" w:themeColor="text1"/>
          <w:sz w:val="24"/>
          <w:szCs w:val="24"/>
        </w:rPr>
        <w:t xml:space="preserve">. </w:t>
      </w:r>
      <w:r w:rsidR="00D54506">
        <w:rPr>
          <w:rFonts w:ascii="Arial" w:eastAsia="Simsun (Founder Extended)" w:hAnsi="Arial" w:cs="Arial"/>
          <w:sz w:val="24"/>
          <w:szCs w:val="28"/>
          <w:lang w:eastAsia="zh-CN"/>
        </w:rPr>
        <w:t>Γιώργος</w:t>
      </w:r>
      <w:r w:rsidR="00D54506" w:rsidRPr="00E71151">
        <w:rPr>
          <w:rFonts w:ascii="Arial" w:eastAsia="Simsun (Founder Extended)" w:hAnsi="Arial" w:cs="Arial"/>
          <w:sz w:val="24"/>
          <w:szCs w:val="28"/>
          <w:lang w:eastAsia="zh-CN"/>
        </w:rPr>
        <w:t xml:space="preserve"> Κουκουμάς</w:t>
      </w:r>
      <w:r w:rsidR="00D54506" w:rsidRPr="00D54506">
        <w:rPr>
          <w:rFonts w:ascii="Arial" w:eastAsia="Simsun (Founder Extended)" w:hAnsi="Arial" w:cs="Arial"/>
          <w:sz w:val="24"/>
          <w:szCs w:val="28"/>
          <w:lang w:eastAsia="zh-CN"/>
        </w:rPr>
        <w:t xml:space="preserve">, </w:t>
      </w:r>
      <w:r w:rsidR="00D54506" w:rsidRPr="00E71151">
        <w:rPr>
          <w:rFonts w:ascii="Arial" w:eastAsia="Simsun (Founder Extended)" w:hAnsi="Arial" w:cs="Arial"/>
          <w:sz w:val="24"/>
          <w:szCs w:val="28"/>
          <w:lang w:eastAsia="zh-CN"/>
        </w:rPr>
        <w:t>Πανίκος Λεωνίδου</w:t>
      </w:r>
      <w:r w:rsidR="00D54506" w:rsidRPr="00D54506">
        <w:rPr>
          <w:rFonts w:ascii="Arial" w:eastAsia="Simsun (Founder Extended)" w:hAnsi="Arial" w:cs="Arial"/>
          <w:sz w:val="24"/>
          <w:szCs w:val="28"/>
          <w:lang w:eastAsia="zh-CN"/>
        </w:rPr>
        <w:t xml:space="preserve">, </w:t>
      </w:r>
      <w:r w:rsidR="00D54506" w:rsidRPr="00E71151">
        <w:rPr>
          <w:rFonts w:ascii="Arial" w:eastAsia="Simsun (Founder Extended)" w:hAnsi="Arial" w:cs="Arial"/>
          <w:sz w:val="24"/>
          <w:szCs w:val="28"/>
          <w:lang w:eastAsia="zh-CN"/>
        </w:rPr>
        <w:t>Χρίστος Σενέκης</w:t>
      </w:r>
      <w:r w:rsidR="00D54506" w:rsidRPr="00D54506">
        <w:rPr>
          <w:rFonts w:ascii="Arial" w:eastAsia="Simsun (Founder Extended)" w:hAnsi="Arial" w:cs="Arial"/>
          <w:sz w:val="24"/>
          <w:szCs w:val="28"/>
          <w:lang w:eastAsia="zh-CN"/>
        </w:rPr>
        <w:t xml:space="preserve"> </w:t>
      </w:r>
      <w:r w:rsidR="00D54506">
        <w:rPr>
          <w:rFonts w:ascii="Arial" w:eastAsia="Simsun (Founder Extended)" w:hAnsi="Arial" w:cs="Arial"/>
          <w:sz w:val="24"/>
          <w:szCs w:val="28"/>
          <w:lang w:eastAsia="zh-CN"/>
        </w:rPr>
        <w:t xml:space="preserve">και </w:t>
      </w:r>
      <w:r w:rsidR="00D54506" w:rsidRPr="00E71151">
        <w:rPr>
          <w:rFonts w:ascii="Arial" w:eastAsia="Simsun (Founder Extended)" w:hAnsi="Arial" w:cs="Arial"/>
          <w:sz w:val="24"/>
          <w:szCs w:val="28"/>
          <w:lang w:eastAsia="zh-CN"/>
        </w:rPr>
        <w:t>Σωτήρης Ιωάννου</w:t>
      </w:r>
      <w:r w:rsidR="0047409B">
        <w:rPr>
          <w:rFonts w:ascii="Arial" w:eastAsia="Simsun (Founder Extended)" w:hAnsi="Arial" w:cs="Arial"/>
          <w:sz w:val="24"/>
          <w:szCs w:val="28"/>
          <w:lang w:eastAsia="zh-CN"/>
        </w:rPr>
        <w:t>.</w:t>
      </w:r>
    </w:p>
    <w:p w14:paraId="3757EE4A" w14:textId="58987BEE" w:rsidR="00314FE4" w:rsidRDefault="0067173B" w:rsidP="00C202FF">
      <w:pPr>
        <w:tabs>
          <w:tab w:val="left" w:pos="567"/>
          <w:tab w:val="left" w:pos="4961"/>
        </w:tabs>
        <w:suppressAutoHyphens/>
        <w:autoSpaceDN w:val="0"/>
        <w:spacing w:after="0" w:line="480" w:lineRule="auto"/>
        <w:jc w:val="both"/>
        <w:textAlignment w:val="baseline"/>
        <w:rPr>
          <w:rFonts w:ascii="Arial" w:hAnsi="Arial" w:cs="Arial"/>
          <w:sz w:val="24"/>
          <w:lang w:eastAsia="en-US"/>
        </w:rPr>
      </w:pPr>
      <w:r w:rsidRPr="00370621">
        <w:rPr>
          <w:rFonts w:ascii="Arial" w:eastAsia="Arial" w:hAnsi="Arial" w:cs="Arial"/>
          <w:sz w:val="24"/>
          <w:szCs w:val="24"/>
        </w:rPr>
        <w:tab/>
      </w:r>
      <w:r w:rsidR="006B2903" w:rsidRPr="00164DF3">
        <w:rPr>
          <w:rFonts w:ascii="Arial" w:eastAsia="Arial" w:hAnsi="Arial" w:cs="Arial"/>
          <w:sz w:val="24"/>
          <w:szCs w:val="24"/>
        </w:rPr>
        <w:t>Σκοπός του</w:t>
      </w:r>
      <w:r w:rsidR="00277C80" w:rsidRPr="00164DF3">
        <w:rPr>
          <w:rFonts w:ascii="Arial" w:eastAsia="Arial" w:hAnsi="Arial" w:cs="Arial"/>
          <w:sz w:val="24"/>
          <w:szCs w:val="24"/>
        </w:rPr>
        <w:t xml:space="preserve"> </w:t>
      </w:r>
      <w:r w:rsidR="00E00DD4" w:rsidRPr="00164DF3">
        <w:rPr>
          <w:rFonts w:ascii="Arial" w:eastAsia="Arial" w:hAnsi="Arial" w:cs="Arial"/>
          <w:sz w:val="24"/>
          <w:szCs w:val="24"/>
        </w:rPr>
        <w:t>νόμου που προτείνεται</w:t>
      </w:r>
      <w:r w:rsidR="009B1784" w:rsidRPr="00164DF3">
        <w:rPr>
          <w:rFonts w:ascii="Arial" w:eastAsia="Arial" w:hAnsi="Arial" w:cs="Arial"/>
          <w:sz w:val="24"/>
          <w:szCs w:val="24"/>
        </w:rPr>
        <w:t xml:space="preserve"> είναι</w:t>
      </w:r>
      <w:r w:rsidR="00E00DD4" w:rsidRPr="00164DF3">
        <w:rPr>
          <w:rFonts w:ascii="Arial" w:eastAsia="Arial" w:hAnsi="Arial" w:cs="Arial"/>
          <w:sz w:val="24"/>
          <w:szCs w:val="24"/>
        </w:rPr>
        <w:t xml:space="preserve"> </w:t>
      </w:r>
      <w:r w:rsidR="009B1784" w:rsidRPr="00164DF3">
        <w:rPr>
          <w:rFonts w:ascii="Arial" w:eastAsia="Arial" w:hAnsi="Arial" w:cs="Arial"/>
          <w:sz w:val="24"/>
          <w:szCs w:val="24"/>
        </w:rPr>
        <w:t xml:space="preserve">η </w:t>
      </w:r>
      <w:r w:rsidR="001D67AC">
        <w:rPr>
          <w:rFonts w:ascii="Arial" w:eastAsia="Arial" w:hAnsi="Arial" w:cs="Arial"/>
          <w:sz w:val="24"/>
          <w:szCs w:val="24"/>
        </w:rPr>
        <w:t>τροποποίηση του περί της Προστασίας των Δικαιωμάτων των Εργοδοτουμένων σε Περίπτωση Αφερεγγυότητας του Εργοδότη Νόμου</w:t>
      </w:r>
      <w:r w:rsidR="00AF1E6E">
        <w:rPr>
          <w:rFonts w:ascii="Arial" w:eastAsia="Arial" w:hAnsi="Arial" w:cs="Arial"/>
          <w:sz w:val="24"/>
          <w:szCs w:val="24"/>
        </w:rPr>
        <w:t>,</w:t>
      </w:r>
      <w:r w:rsidR="001D67AC">
        <w:rPr>
          <w:rFonts w:ascii="Arial" w:eastAsia="Arial" w:hAnsi="Arial" w:cs="Arial"/>
          <w:sz w:val="24"/>
          <w:szCs w:val="24"/>
        </w:rPr>
        <w:t xml:space="preserve"> </w:t>
      </w:r>
      <w:r w:rsidR="001D67AC" w:rsidRPr="001D67AC">
        <w:rPr>
          <w:rFonts w:ascii="Arial" w:hAnsi="Arial" w:cs="Arial"/>
          <w:sz w:val="24"/>
          <w:lang w:eastAsia="en-US"/>
        </w:rPr>
        <w:t xml:space="preserve">ώστε </w:t>
      </w:r>
      <w:r w:rsidR="00D153F5">
        <w:rPr>
          <w:rFonts w:ascii="Arial" w:hAnsi="Arial" w:cs="Arial"/>
          <w:sz w:val="24"/>
          <w:lang w:eastAsia="en-US"/>
        </w:rPr>
        <w:t>να καθίστανται δικαιούχοι</w:t>
      </w:r>
      <w:r w:rsidR="00A84177">
        <w:rPr>
          <w:rFonts w:ascii="Arial" w:hAnsi="Arial" w:cs="Arial"/>
          <w:sz w:val="24"/>
          <w:lang w:eastAsia="en-US"/>
        </w:rPr>
        <w:t xml:space="preserve"> πληρωμή</w:t>
      </w:r>
      <w:r w:rsidR="00D153F5">
        <w:rPr>
          <w:rFonts w:ascii="Arial" w:hAnsi="Arial" w:cs="Arial"/>
          <w:sz w:val="24"/>
          <w:lang w:eastAsia="en-US"/>
        </w:rPr>
        <w:t>ς</w:t>
      </w:r>
      <w:r w:rsidR="00A84177">
        <w:rPr>
          <w:rFonts w:ascii="Arial" w:hAnsi="Arial" w:cs="Arial"/>
          <w:sz w:val="24"/>
          <w:lang w:eastAsia="en-US"/>
        </w:rPr>
        <w:t xml:space="preserve"> από το Ταμείο Αφερεγγυότητας </w:t>
      </w:r>
      <w:r w:rsidR="00CF5A41">
        <w:rPr>
          <w:rFonts w:ascii="Arial" w:hAnsi="Arial" w:cs="Arial"/>
          <w:sz w:val="24"/>
          <w:lang w:eastAsia="en-US"/>
        </w:rPr>
        <w:t xml:space="preserve">και εργοδοτούμενοι </w:t>
      </w:r>
      <w:r w:rsidR="00A84177">
        <w:rPr>
          <w:rFonts w:ascii="Arial" w:hAnsi="Arial" w:cs="Arial"/>
          <w:sz w:val="24"/>
          <w:lang w:eastAsia="en-US"/>
        </w:rPr>
        <w:t>των οποίων η απασχόληση τερματίζεται</w:t>
      </w:r>
      <w:r w:rsidR="004D01D7">
        <w:rPr>
          <w:rFonts w:ascii="Arial" w:hAnsi="Arial" w:cs="Arial"/>
          <w:sz w:val="24"/>
          <w:lang w:eastAsia="en-US"/>
        </w:rPr>
        <w:t>,</w:t>
      </w:r>
      <w:r w:rsidR="00A84177">
        <w:rPr>
          <w:rFonts w:ascii="Arial" w:hAnsi="Arial" w:cs="Arial"/>
          <w:sz w:val="24"/>
          <w:lang w:eastAsia="en-US"/>
        </w:rPr>
        <w:t xml:space="preserve"> προτού ο εργοδότης καταστεί </w:t>
      </w:r>
      <w:r w:rsidR="00D153F5">
        <w:rPr>
          <w:rFonts w:ascii="Arial" w:hAnsi="Arial" w:cs="Arial"/>
          <w:sz w:val="24"/>
          <w:lang w:eastAsia="en-US"/>
        </w:rPr>
        <w:lastRenderedPageBreak/>
        <w:t xml:space="preserve">τελικά </w:t>
      </w:r>
      <w:r w:rsidR="00A84177">
        <w:rPr>
          <w:rFonts w:ascii="Arial" w:hAnsi="Arial" w:cs="Arial"/>
          <w:sz w:val="24"/>
          <w:lang w:eastAsia="en-US"/>
        </w:rPr>
        <w:t>αφερέγγυος</w:t>
      </w:r>
      <w:r w:rsidR="004D01D7">
        <w:rPr>
          <w:rFonts w:ascii="Arial" w:hAnsi="Arial" w:cs="Arial"/>
          <w:sz w:val="24"/>
          <w:lang w:eastAsia="en-US"/>
        </w:rPr>
        <w:t>, με αποτέλεσμα</w:t>
      </w:r>
      <w:r w:rsidR="00A84177">
        <w:rPr>
          <w:rFonts w:ascii="Arial" w:hAnsi="Arial" w:cs="Arial"/>
          <w:sz w:val="24"/>
          <w:lang w:eastAsia="en-US"/>
        </w:rPr>
        <w:t xml:space="preserve"> ν</w:t>
      </w:r>
      <w:r w:rsidR="001D67AC" w:rsidRPr="001D67AC">
        <w:rPr>
          <w:rFonts w:ascii="Arial" w:hAnsi="Arial" w:cs="Arial"/>
          <w:sz w:val="24"/>
          <w:lang w:eastAsia="en-US"/>
        </w:rPr>
        <w:t>α</w:t>
      </w:r>
      <w:r w:rsidR="00CD7FE5" w:rsidRPr="00CD7FE5">
        <w:rPr>
          <w:rFonts w:ascii="Arial" w:hAnsi="Arial" w:cs="Arial"/>
          <w:sz w:val="24"/>
          <w:lang w:eastAsia="en-US"/>
        </w:rPr>
        <w:t xml:space="preserve"> </w:t>
      </w:r>
      <w:r w:rsidR="00CD7FE5">
        <w:rPr>
          <w:rFonts w:ascii="Arial" w:hAnsi="Arial" w:cs="Arial"/>
          <w:sz w:val="24"/>
          <w:lang w:eastAsia="en-US"/>
        </w:rPr>
        <w:t xml:space="preserve">διευρυνθούν οι δικαιούχοι πληρωμής από </w:t>
      </w:r>
      <w:r w:rsidR="00CF5A41">
        <w:rPr>
          <w:rFonts w:ascii="Arial" w:hAnsi="Arial" w:cs="Arial"/>
          <w:sz w:val="24"/>
          <w:lang w:eastAsia="en-US"/>
        </w:rPr>
        <w:t>το εν λόγω ταμείο.</w:t>
      </w:r>
      <w:r w:rsidR="00B0282F">
        <w:rPr>
          <w:rFonts w:ascii="Arial" w:hAnsi="Arial" w:cs="Arial"/>
          <w:sz w:val="24"/>
          <w:lang w:eastAsia="en-US"/>
        </w:rPr>
        <w:t xml:space="preserve"> </w:t>
      </w:r>
    </w:p>
    <w:p w14:paraId="435D6692" w14:textId="320F09D8" w:rsidR="00E02E7A" w:rsidRDefault="00314FE4" w:rsidP="00C202FF">
      <w:pPr>
        <w:tabs>
          <w:tab w:val="left" w:pos="567"/>
          <w:tab w:val="left" w:pos="4961"/>
        </w:tabs>
        <w:suppressAutoHyphens/>
        <w:autoSpaceDN w:val="0"/>
        <w:spacing w:after="0" w:line="480" w:lineRule="auto"/>
        <w:jc w:val="both"/>
        <w:textAlignment w:val="baseline"/>
        <w:rPr>
          <w:rFonts w:ascii="Arial" w:hAnsi="Arial" w:cs="Arial"/>
          <w:sz w:val="24"/>
          <w:lang w:eastAsia="en-US"/>
        </w:rPr>
      </w:pPr>
      <w:r>
        <w:rPr>
          <w:rFonts w:ascii="Arial" w:hAnsi="Arial" w:cs="Arial"/>
          <w:sz w:val="24"/>
          <w:lang w:eastAsia="en-US"/>
        </w:rPr>
        <w:tab/>
        <w:t>Ειδικότερα, με τις προτεινόμενες ρυθμίσεις καθίστανται δικαιούχοι πληρωμ</w:t>
      </w:r>
      <w:r w:rsidR="004D01D7">
        <w:rPr>
          <w:rFonts w:ascii="Arial" w:hAnsi="Arial" w:cs="Arial"/>
          <w:sz w:val="24"/>
          <w:lang w:eastAsia="en-US"/>
        </w:rPr>
        <w:t>ής από το Ταμείο Αφερεγγυότητας</w:t>
      </w:r>
      <w:r>
        <w:rPr>
          <w:rFonts w:ascii="Arial" w:hAnsi="Arial" w:cs="Arial"/>
          <w:sz w:val="24"/>
          <w:lang w:eastAsia="en-US"/>
        </w:rPr>
        <w:t xml:space="preserve"> εργοδοτούμενοι των οποίων</w:t>
      </w:r>
      <w:r w:rsidR="00AF1E6E">
        <w:rPr>
          <w:rFonts w:ascii="Arial" w:hAnsi="Arial" w:cs="Arial"/>
          <w:sz w:val="24"/>
          <w:lang w:eastAsia="en-US"/>
        </w:rPr>
        <w:t>:</w:t>
      </w:r>
      <w:r w:rsidR="00E02E7A">
        <w:rPr>
          <w:rFonts w:ascii="Arial" w:hAnsi="Arial" w:cs="Arial"/>
          <w:sz w:val="24"/>
          <w:lang w:eastAsia="en-US"/>
        </w:rPr>
        <w:t xml:space="preserve"> </w:t>
      </w:r>
    </w:p>
    <w:p w14:paraId="7134D923" w14:textId="77777777" w:rsidR="009B6B8F" w:rsidRPr="00314FE4" w:rsidRDefault="009B6B8F" w:rsidP="004D2D20">
      <w:pPr>
        <w:pStyle w:val="ListParagraph"/>
        <w:numPr>
          <w:ilvl w:val="0"/>
          <w:numId w:val="36"/>
        </w:numPr>
        <w:tabs>
          <w:tab w:val="left" w:pos="567"/>
          <w:tab w:val="left" w:pos="4961"/>
        </w:tabs>
        <w:suppressAutoHyphens/>
        <w:autoSpaceDN w:val="0"/>
        <w:spacing w:after="0" w:line="480" w:lineRule="auto"/>
        <w:ind w:left="567" w:hanging="567"/>
        <w:jc w:val="both"/>
        <w:textAlignment w:val="baseline"/>
        <w:rPr>
          <w:rFonts w:ascii="Arial" w:hAnsi="Arial" w:cs="Arial"/>
          <w:sz w:val="24"/>
          <w:lang w:eastAsia="en-US"/>
        </w:rPr>
      </w:pPr>
      <w:r w:rsidRPr="00314FE4">
        <w:rPr>
          <w:rFonts w:ascii="Arial" w:hAnsi="Arial" w:cs="Arial"/>
          <w:sz w:val="24"/>
          <w:lang w:eastAsia="en-US"/>
        </w:rPr>
        <w:t xml:space="preserve">η απασχόληση τερματίζεται μετά την έναρξη διαδικασίας </w:t>
      </w:r>
      <w:r w:rsidR="005E548D" w:rsidRPr="00314FE4">
        <w:rPr>
          <w:rFonts w:ascii="Arial" w:hAnsi="Arial" w:cs="Arial"/>
          <w:sz w:val="24"/>
          <w:lang w:eastAsia="en-US"/>
        </w:rPr>
        <w:t>εκκαθάρισης</w:t>
      </w:r>
      <w:r w:rsidR="00AF0596" w:rsidRPr="00314FE4">
        <w:rPr>
          <w:rFonts w:ascii="Arial" w:hAnsi="Arial" w:cs="Arial"/>
          <w:sz w:val="24"/>
          <w:lang w:eastAsia="en-US"/>
        </w:rPr>
        <w:t xml:space="preserve"> των περιουσιακών στοιχείων</w:t>
      </w:r>
      <w:r w:rsidRPr="00314FE4">
        <w:rPr>
          <w:rFonts w:ascii="Arial" w:hAnsi="Arial" w:cs="Arial"/>
          <w:sz w:val="24"/>
          <w:lang w:eastAsia="en-US"/>
        </w:rPr>
        <w:t xml:space="preserve"> του εργοδότη</w:t>
      </w:r>
      <w:r w:rsidR="005E548D" w:rsidRPr="00314FE4">
        <w:rPr>
          <w:rFonts w:ascii="Arial" w:hAnsi="Arial" w:cs="Arial"/>
          <w:sz w:val="24"/>
          <w:lang w:eastAsia="en-US"/>
        </w:rPr>
        <w:t xml:space="preserve"> δυνάμει του περί Εταιρειών Νόμου ή του περί Πτωχεύσεως Νόμου</w:t>
      </w:r>
      <w:r w:rsidRPr="00314FE4">
        <w:rPr>
          <w:rFonts w:ascii="Arial" w:hAnsi="Arial" w:cs="Arial"/>
          <w:sz w:val="24"/>
          <w:lang w:eastAsia="en-US"/>
        </w:rPr>
        <w:t>, εφόσον τελικά</w:t>
      </w:r>
      <w:r w:rsidR="00B0282F" w:rsidRPr="00314FE4">
        <w:rPr>
          <w:rFonts w:ascii="Arial" w:hAnsi="Arial" w:cs="Arial"/>
          <w:sz w:val="24"/>
          <w:lang w:eastAsia="en-US"/>
        </w:rPr>
        <w:t xml:space="preserve"> ο εργοδότης</w:t>
      </w:r>
      <w:r w:rsidRPr="00314FE4">
        <w:rPr>
          <w:rFonts w:ascii="Arial" w:hAnsi="Arial" w:cs="Arial"/>
          <w:sz w:val="24"/>
          <w:lang w:eastAsia="en-US"/>
        </w:rPr>
        <w:t xml:space="preserve"> καθίσταται αφερέγγυος, </w:t>
      </w:r>
      <w:r w:rsidR="00B0282F" w:rsidRPr="00314FE4">
        <w:rPr>
          <w:rFonts w:ascii="Arial" w:hAnsi="Arial" w:cs="Arial"/>
          <w:sz w:val="24"/>
          <w:lang w:eastAsia="en-US"/>
        </w:rPr>
        <w:t xml:space="preserve">και </w:t>
      </w:r>
    </w:p>
    <w:p w14:paraId="137AF559" w14:textId="2EC400C3" w:rsidR="009B6B8F" w:rsidRPr="00314FE4" w:rsidRDefault="009B6B8F" w:rsidP="004D2D20">
      <w:pPr>
        <w:pStyle w:val="ListParagraph"/>
        <w:numPr>
          <w:ilvl w:val="0"/>
          <w:numId w:val="36"/>
        </w:numPr>
        <w:tabs>
          <w:tab w:val="left" w:pos="567"/>
          <w:tab w:val="left" w:pos="4961"/>
        </w:tabs>
        <w:suppressAutoHyphens/>
        <w:autoSpaceDN w:val="0"/>
        <w:spacing w:after="0" w:line="480" w:lineRule="auto"/>
        <w:ind w:left="567" w:hanging="567"/>
        <w:jc w:val="both"/>
        <w:textAlignment w:val="baseline"/>
        <w:rPr>
          <w:rFonts w:ascii="Arial" w:hAnsi="Arial" w:cs="Arial"/>
          <w:sz w:val="24"/>
          <w:lang w:eastAsia="en-US"/>
        </w:rPr>
      </w:pPr>
      <w:r w:rsidRPr="00314FE4">
        <w:rPr>
          <w:rFonts w:ascii="Arial" w:hAnsi="Arial" w:cs="Arial"/>
          <w:sz w:val="24"/>
          <w:lang w:eastAsia="en-US"/>
        </w:rPr>
        <w:t xml:space="preserve">η απασχόληση τερματίζεται </w:t>
      </w:r>
      <w:bookmarkStart w:id="1" w:name="_Hlk134098694"/>
      <w:r w:rsidRPr="00314FE4">
        <w:rPr>
          <w:rFonts w:ascii="Arial" w:hAnsi="Arial" w:cs="Arial"/>
          <w:sz w:val="24"/>
          <w:lang w:eastAsia="en-US"/>
        </w:rPr>
        <w:t xml:space="preserve">μετά τον διορισμό </w:t>
      </w:r>
      <w:r w:rsidR="006539E4" w:rsidRPr="00314FE4">
        <w:rPr>
          <w:rFonts w:ascii="Arial" w:hAnsi="Arial" w:cs="Arial"/>
          <w:sz w:val="24"/>
          <w:lang w:eastAsia="en-US"/>
        </w:rPr>
        <w:t xml:space="preserve">παραλήπτη </w:t>
      </w:r>
      <w:r w:rsidRPr="00314FE4">
        <w:rPr>
          <w:rFonts w:ascii="Arial" w:hAnsi="Arial" w:cs="Arial"/>
          <w:sz w:val="24"/>
          <w:lang w:eastAsia="en-US"/>
        </w:rPr>
        <w:t>ή διαχειριστή</w:t>
      </w:r>
      <w:r w:rsidR="00AF0596" w:rsidRPr="00314FE4">
        <w:rPr>
          <w:rFonts w:ascii="Arial" w:hAnsi="Arial" w:cs="Arial"/>
          <w:sz w:val="24"/>
          <w:lang w:eastAsia="en-US"/>
        </w:rPr>
        <w:t xml:space="preserve"> των περιουσιακών στοιχείων του εργοδότη</w:t>
      </w:r>
      <w:r w:rsidR="005E548D" w:rsidRPr="00314FE4">
        <w:rPr>
          <w:rFonts w:ascii="Arial" w:hAnsi="Arial" w:cs="Arial"/>
          <w:sz w:val="24"/>
          <w:lang w:eastAsia="en-US"/>
        </w:rPr>
        <w:t xml:space="preserve"> δυνάμει του περί Εταιρειών Νόμου</w:t>
      </w:r>
      <w:r w:rsidR="004D01D7">
        <w:rPr>
          <w:rFonts w:ascii="Arial" w:hAnsi="Arial" w:cs="Arial"/>
          <w:sz w:val="24"/>
          <w:lang w:eastAsia="en-US"/>
        </w:rPr>
        <w:t>,</w:t>
      </w:r>
      <w:r w:rsidRPr="00314FE4">
        <w:rPr>
          <w:rFonts w:ascii="Arial" w:hAnsi="Arial" w:cs="Arial"/>
          <w:sz w:val="24"/>
          <w:lang w:eastAsia="en-US"/>
        </w:rPr>
        <w:t xml:space="preserve"> </w:t>
      </w:r>
      <w:bookmarkStart w:id="2" w:name="_Hlk134181456"/>
      <w:bookmarkEnd w:id="1"/>
      <w:r w:rsidR="00232792" w:rsidRPr="00314FE4">
        <w:rPr>
          <w:rFonts w:ascii="Arial" w:hAnsi="Arial" w:cs="Arial"/>
          <w:sz w:val="24"/>
          <w:lang w:eastAsia="en-US"/>
        </w:rPr>
        <w:t xml:space="preserve">εφόσον </w:t>
      </w:r>
      <w:r w:rsidR="00B0282F" w:rsidRPr="00314FE4">
        <w:rPr>
          <w:rFonts w:ascii="Arial" w:hAnsi="Arial" w:cs="Arial"/>
          <w:sz w:val="24"/>
          <w:lang w:eastAsia="en-US"/>
        </w:rPr>
        <w:t xml:space="preserve">ο παραλήπτης ή διαχειριστής </w:t>
      </w:r>
      <w:r w:rsidR="005E548D" w:rsidRPr="00314FE4">
        <w:rPr>
          <w:rFonts w:ascii="Arial" w:hAnsi="Arial" w:cs="Arial"/>
          <w:sz w:val="24"/>
          <w:lang w:eastAsia="en-US"/>
        </w:rPr>
        <w:t xml:space="preserve">πιστοποιεί ότι ο εργοδότης </w:t>
      </w:r>
      <w:r w:rsidR="00F0309A" w:rsidRPr="00314FE4">
        <w:rPr>
          <w:rFonts w:ascii="Arial" w:hAnsi="Arial" w:cs="Arial"/>
          <w:sz w:val="24"/>
          <w:lang w:eastAsia="en-US"/>
        </w:rPr>
        <w:t>έπαυσε να διεξάγει οποιαδήποτε εργασία και δεν υπάρχ</w:t>
      </w:r>
      <w:r w:rsidR="00B0282F" w:rsidRPr="00314FE4">
        <w:rPr>
          <w:rFonts w:ascii="Arial" w:hAnsi="Arial" w:cs="Arial"/>
          <w:sz w:val="24"/>
          <w:lang w:eastAsia="en-US"/>
        </w:rPr>
        <w:t>ουν</w:t>
      </w:r>
      <w:r w:rsidR="00F0309A" w:rsidRPr="00314FE4">
        <w:rPr>
          <w:rFonts w:ascii="Arial" w:hAnsi="Arial" w:cs="Arial"/>
          <w:sz w:val="24"/>
          <w:lang w:eastAsia="en-US"/>
        </w:rPr>
        <w:t xml:space="preserve"> </w:t>
      </w:r>
      <w:r w:rsidR="00B0282F" w:rsidRPr="00314FE4">
        <w:rPr>
          <w:rFonts w:ascii="Arial" w:hAnsi="Arial" w:cs="Arial"/>
          <w:sz w:val="24"/>
          <w:lang w:eastAsia="en-US"/>
        </w:rPr>
        <w:t>επαρκή περιουσιακά στοιχεία</w:t>
      </w:r>
      <w:r w:rsidR="00F0309A" w:rsidRPr="00314FE4">
        <w:rPr>
          <w:rFonts w:ascii="Arial" w:hAnsi="Arial" w:cs="Arial"/>
          <w:sz w:val="24"/>
          <w:lang w:eastAsia="en-US"/>
        </w:rPr>
        <w:t xml:space="preserve"> για την καταβολή των ημερομισθίων τους</w:t>
      </w:r>
      <w:bookmarkEnd w:id="2"/>
      <w:r w:rsidR="00F0309A" w:rsidRPr="00314FE4">
        <w:rPr>
          <w:rFonts w:ascii="Arial" w:hAnsi="Arial" w:cs="Arial"/>
          <w:sz w:val="24"/>
          <w:lang w:eastAsia="en-US"/>
        </w:rPr>
        <w:t>.</w:t>
      </w:r>
    </w:p>
    <w:p w14:paraId="6F2324E1" w14:textId="13326511" w:rsidR="001C7F72" w:rsidRDefault="00F0309A" w:rsidP="001C7F72">
      <w:pPr>
        <w:tabs>
          <w:tab w:val="left" w:pos="567"/>
          <w:tab w:val="left" w:pos="4961"/>
        </w:tabs>
        <w:spacing w:after="0" w:line="480" w:lineRule="auto"/>
        <w:jc w:val="both"/>
        <w:rPr>
          <w:rFonts w:ascii="Arial" w:hAnsi="Arial" w:cs="Arial"/>
          <w:color w:val="000000"/>
          <w:sz w:val="24"/>
          <w:szCs w:val="24"/>
        </w:rPr>
      </w:pPr>
      <w:r>
        <w:rPr>
          <w:rFonts w:ascii="Arial" w:eastAsia="Arial" w:hAnsi="Arial" w:cs="Arial"/>
          <w:sz w:val="24"/>
          <w:szCs w:val="24"/>
        </w:rPr>
        <w:tab/>
      </w:r>
      <w:r w:rsidR="004D01D7">
        <w:rPr>
          <w:rFonts w:ascii="Arial" w:hAnsi="Arial" w:cs="Arial"/>
          <w:sz w:val="24"/>
          <w:szCs w:val="24"/>
        </w:rPr>
        <w:t>Σημειώνεται ότι</w:t>
      </w:r>
      <w:r>
        <w:rPr>
          <w:rFonts w:ascii="Arial" w:hAnsi="Arial" w:cs="Arial"/>
          <w:sz w:val="24"/>
          <w:szCs w:val="24"/>
        </w:rPr>
        <w:t xml:space="preserve"> νομοσχέδιο με </w:t>
      </w:r>
      <w:r w:rsidR="00A46C38">
        <w:rPr>
          <w:rFonts w:ascii="Arial" w:hAnsi="Arial" w:cs="Arial"/>
          <w:sz w:val="24"/>
          <w:szCs w:val="24"/>
        </w:rPr>
        <w:t>συναφή</w:t>
      </w:r>
      <w:r>
        <w:rPr>
          <w:rFonts w:ascii="Arial" w:hAnsi="Arial" w:cs="Arial"/>
          <w:sz w:val="24"/>
          <w:szCs w:val="24"/>
        </w:rPr>
        <w:t xml:space="preserve"> σκοπό</w:t>
      </w:r>
      <w:r w:rsidR="003F70CD" w:rsidRPr="003F70CD">
        <w:rPr>
          <w:rFonts w:ascii="Arial" w:hAnsi="Arial" w:cs="Arial"/>
          <w:sz w:val="24"/>
          <w:szCs w:val="24"/>
        </w:rPr>
        <w:t xml:space="preserve"> </w:t>
      </w:r>
      <w:r w:rsidR="003F70CD">
        <w:rPr>
          <w:rFonts w:ascii="Arial" w:hAnsi="Arial" w:cs="Arial"/>
          <w:sz w:val="24"/>
          <w:szCs w:val="24"/>
        </w:rPr>
        <w:t xml:space="preserve">και με τίτλο </w:t>
      </w:r>
      <w:r w:rsidR="003F70CD" w:rsidRPr="003F70CD">
        <w:rPr>
          <w:rFonts w:ascii="Arial" w:hAnsi="Arial" w:cs="Arial"/>
          <w:sz w:val="24"/>
          <w:szCs w:val="24"/>
        </w:rPr>
        <w:t>«Ο περί της Προστασίας των Δικαιωμάτων των Εργοδοτουμένων σε Περίπτωση Αφερεγγυότητας του Εργοδότη (Τροποποιητικός) Νόμος του 2020</w:t>
      </w:r>
      <w:r w:rsidR="003F70CD" w:rsidRPr="003F70CD">
        <w:rPr>
          <w:rFonts w:ascii="Arial" w:eastAsia="Times New Roman" w:hAnsi="Arial" w:cs="Times New Roman"/>
          <w:sz w:val="24"/>
          <w:szCs w:val="24"/>
          <w:lang w:eastAsia="x-none"/>
        </w:rPr>
        <w:t>»</w:t>
      </w:r>
      <w:r w:rsidR="004D01D7">
        <w:rPr>
          <w:rFonts w:ascii="Arial" w:eastAsia="Times New Roman" w:hAnsi="Arial" w:cs="Times New Roman"/>
          <w:sz w:val="24"/>
          <w:szCs w:val="24"/>
          <w:lang w:eastAsia="x-none"/>
        </w:rPr>
        <w:t xml:space="preserve"> είχε εξεταστεί</w:t>
      </w:r>
      <w:r w:rsidR="003F70CD">
        <w:rPr>
          <w:rFonts w:ascii="Arial" w:hAnsi="Arial" w:cs="Arial"/>
          <w:sz w:val="24"/>
          <w:szCs w:val="24"/>
        </w:rPr>
        <w:t xml:space="preserve"> από την Κοινοβουλευτική Επιτροπή Εργασίας, Πρόνοιας και Κοινωνικών Ασφαλίσεων</w:t>
      </w:r>
      <w:r>
        <w:rPr>
          <w:rFonts w:ascii="Arial" w:hAnsi="Arial" w:cs="Arial"/>
          <w:sz w:val="24"/>
          <w:szCs w:val="24"/>
        </w:rPr>
        <w:t xml:space="preserve"> </w:t>
      </w:r>
      <w:r w:rsidR="00CF5A41">
        <w:rPr>
          <w:rFonts w:ascii="Arial" w:hAnsi="Arial" w:cs="Arial"/>
          <w:sz w:val="24"/>
          <w:szCs w:val="24"/>
        </w:rPr>
        <w:t>κατά την</w:t>
      </w:r>
      <w:r>
        <w:rPr>
          <w:rFonts w:ascii="Arial" w:hAnsi="Arial" w:cs="Arial"/>
          <w:sz w:val="24"/>
          <w:szCs w:val="24"/>
        </w:rPr>
        <w:t xml:space="preserve"> προηγούμενη βουλευτική περίοδο</w:t>
      </w:r>
      <w:r w:rsidR="00CF5A41">
        <w:rPr>
          <w:rFonts w:ascii="Arial" w:hAnsi="Arial" w:cs="Arial"/>
          <w:sz w:val="24"/>
          <w:szCs w:val="24"/>
        </w:rPr>
        <w:t xml:space="preserve"> και σ</w:t>
      </w:r>
      <w:r w:rsidR="00C637F7">
        <w:rPr>
          <w:rFonts w:ascii="Arial" w:eastAsia="Times New Roman" w:hAnsi="Arial" w:cs="Times New Roman"/>
          <w:sz w:val="24"/>
          <w:szCs w:val="24"/>
          <w:lang w:eastAsia="x-none"/>
        </w:rPr>
        <w:t>το</w:t>
      </w:r>
      <w:r w:rsidR="003F70CD">
        <w:rPr>
          <w:rFonts w:ascii="Arial" w:eastAsia="Times New Roman" w:hAnsi="Arial" w:cs="Times New Roman"/>
          <w:sz w:val="24"/>
          <w:szCs w:val="24"/>
          <w:lang w:eastAsia="x-none"/>
        </w:rPr>
        <w:t xml:space="preserve"> πλαίσιο της εξέτασ</w:t>
      </w:r>
      <w:r w:rsidR="00CF5A41">
        <w:rPr>
          <w:rFonts w:ascii="Arial" w:eastAsia="Times New Roman" w:hAnsi="Arial" w:cs="Times New Roman"/>
          <w:sz w:val="24"/>
          <w:szCs w:val="24"/>
          <w:lang w:eastAsia="x-none"/>
        </w:rPr>
        <w:t>ή</w:t>
      </w:r>
      <w:r w:rsidR="003F70CD">
        <w:rPr>
          <w:rFonts w:ascii="Arial" w:eastAsia="Times New Roman" w:hAnsi="Arial" w:cs="Times New Roman"/>
          <w:sz w:val="24"/>
          <w:szCs w:val="24"/>
          <w:lang w:eastAsia="x-none"/>
        </w:rPr>
        <w:t>ς του</w:t>
      </w:r>
      <w:r w:rsidR="00B03201">
        <w:rPr>
          <w:rFonts w:ascii="Arial" w:eastAsia="Times New Roman" w:hAnsi="Arial" w:cs="Times New Roman"/>
          <w:sz w:val="24"/>
          <w:szCs w:val="24"/>
          <w:lang w:eastAsia="x-none"/>
        </w:rPr>
        <w:t xml:space="preserve"> </w:t>
      </w:r>
      <w:r w:rsidR="00CF5A41">
        <w:rPr>
          <w:rFonts w:ascii="Arial" w:eastAsia="Times New Roman" w:hAnsi="Arial" w:cs="Times New Roman"/>
          <w:sz w:val="24"/>
          <w:szCs w:val="24"/>
          <w:lang w:eastAsia="x-none"/>
        </w:rPr>
        <w:t>είχαν</w:t>
      </w:r>
      <w:r w:rsidR="003E1EA2">
        <w:rPr>
          <w:rFonts w:ascii="Arial" w:eastAsia="Times New Roman" w:hAnsi="Arial" w:cs="Times New Roman"/>
          <w:sz w:val="24"/>
          <w:szCs w:val="24"/>
          <w:lang w:eastAsia="x-none"/>
        </w:rPr>
        <w:t xml:space="preserve"> εκφρα</w:t>
      </w:r>
      <w:r w:rsidR="00CF5A41">
        <w:rPr>
          <w:rFonts w:ascii="Arial" w:eastAsia="Times New Roman" w:hAnsi="Arial" w:cs="Times New Roman"/>
          <w:sz w:val="24"/>
          <w:szCs w:val="24"/>
          <w:lang w:eastAsia="x-none"/>
        </w:rPr>
        <w:t>στεί</w:t>
      </w:r>
      <w:r w:rsidR="003E1EA2">
        <w:rPr>
          <w:rFonts w:ascii="Arial" w:eastAsia="Times New Roman" w:hAnsi="Arial" w:cs="Times New Roman"/>
          <w:sz w:val="24"/>
          <w:szCs w:val="24"/>
          <w:lang w:eastAsia="x-none"/>
        </w:rPr>
        <w:t xml:space="preserve"> </w:t>
      </w:r>
      <w:r w:rsidR="00527479">
        <w:rPr>
          <w:rFonts w:ascii="Arial" w:eastAsia="Times New Roman" w:hAnsi="Arial" w:cs="Arial"/>
          <w:sz w:val="24"/>
          <w:szCs w:val="24"/>
        </w:rPr>
        <w:t>προβληματισμοί</w:t>
      </w:r>
      <w:r w:rsidR="003E1EA2">
        <w:rPr>
          <w:rFonts w:ascii="Arial" w:eastAsia="Times New Roman" w:hAnsi="Arial" w:cs="Times New Roman"/>
          <w:sz w:val="24"/>
          <w:szCs w:val="24"/>
          <w:lang w:eastAsia="x-none"/>
        </w:rPr>
        <w:t xml:space="preserve"> </w:t>
      </w:r>
      <w:r w:rsidR="00CF5A41">
        <w:rPr>
          <w:rFonts w:ascii="Arial" w:eastAsia="Times New Roman" w:hAnsi="Arial" w:cs="Times New Roman"/>
          <w:sz w:val="24"/>
          <w:szCs w:val="24"/>
          <w:lang w:eastAsia="x-none"/>
        </w:rPr>
        <w:t xml:space="preserve">για πρόνοιες του νομοσχεδίου </w:t>
      </w:r>
      <w:r w:rsidR="003E1EA2">
        <w:rPr>
          <w:rFonts w:ascii="Arial" w:eastAsia="Times New Roman" w:hAnsi="Arial" w:cs="Times New Roman"/>
          <w:sz w:val="24"/>
          <w:szCs w:val="24"/>
          <w:lang w:eastAsia="x-none"/>
        </w:rPr>
        <w:t>από συνδικαλιστικές οργανώσεις και μέλη της επιτροπής</w:t>
      </w:r>
      <w:r w:rsidR="004D01D7">
        <w:rPr>
          <w:rFonts w:ascii="Arial" w:eastAsia="Times New Roman" w:hAnsi="Arial" w:cs="Times New Roman"/>
          <w:sz w:val="24"/>
          <w:szCs w:val="24"/>
          <w:lang w:eastAsia="x-none"/>
        </w:rPr>
        <w:t>.  Γ</w:t>
      </w:r>
      <w:r w:rsidR="003E1EA2">
        <w:rPr>
          <w:rFonts w:ascii="Arial" w:eastAsia="Times New Roman" w:hAnsi="Arial" w:cs="Times New Roman"/>
          <w:sz w:val="24"/>
          <w:szCs w:val="24"/>
          <w:lang w:eastAsia="x-none"/>
        </w:rPr>
        <w:t>ι</w:t>
      </w:r>
      <w:r w:rsidR="00CF5A41">
        <w:rPr>
          <w:rFonts w:ascii="Arial" w:eastAsia="Times New Roman" w:hAnsi="Arial" w:cs="Times New Roman"/>
          <w:sz w:val="24"/>
          <w:szCs w:val="24"/>
          <w:lang w:eastAsia="x-none"/>
        </w:rPr>
        <w:t>’ αυτό</w:t>
      </w:r>
      <w:r w:rsidR="003E1EA2">
        <w:rPr>
          <w:rFonts w:ascii="Arial" w:eastAsia="Times New Roman" w:hAnsi="Arial" w:cs="Times New Roman"/>
          <w:sz w:val="24"/>
          <w:szCs w:val="24"/>
          <w:lang w:eastAsia="x-none"/>
        </w:rPr>
        <w:t xml:space="preserve"> τον λόγο </w:t>
      </w:r>
      <w:r w:rsidR="00A46C38">
        <w:rPr>
          <w:rFonts w:ascii="Arial" w:eastAsia="Times New Roman" w:hAnsi="Arial" w:cs="Times New Roman"/>
          <w:sz w:val="24"/>
          <w:szCs w:val="24"/>
          <w:lang w:eastAsia="x-none"/>
        </w:rPr>
        <w:t>η επιτροπή</w:t>
      </w:r>
      <w:r w:rsidR="003E1EA2">
        <w:rPr>
          <w:rFonts w:ascii="Arial" w:eastAsia="Times New Roman" w:hAnsi="Arial" w:cs="Times New Roman"/>
          <w:sz w:val="24"/>
          <w:szCs w:val="24"/>
          <w:lang w:eastAsia="x-none"/>
        </w:rPr>
        <w:t xml:space="preserve"> </w:t>
      </w:r>
      <w:r w:rsidR="00CF5A41">
        <w:rPr>
          <w:rFonts w:ascii="Arial" w:eastAsia="Times New Roman" w:hAnsi="Arial" w:cs="Times New Roman"/>
          <w:sz w:val="24"/>
          <w:szCs w:val="24"/>
          <w:lang w:eastAsia="x-none"/>
        </w:rPr>
        <w:t>είχε ζητήσει από</w:t>
      </w:r>
      <w:r w:rsidR="003E1EA2">
        <w:rPr>
          <w:rFonts w:ascii="Arial" w:eastAsia="Times New Roman" w:hAnsi="Arial" w:cs="Times New Roman"/>
          <w:sz w:val="24"/>
          <w:szCs w:val="24"/>
          <w:lang w:eastAsia="x-none"/>
        </w:rPr>
        <w:t xml:space="preserve"> την εκτελεστική εξουσία να διεξάγει εκ νέου διαβούλευση με τους εμπλεκόμενους φορείς</w:t>
      </w:r>
      <w:r w:rsidR="00B03201">
        <w:rPr>
          <w:rFonts w:ascii="Arial" w:hAnsi="Arial" w:cs="Arial"/>
          <w:sz w:val="24"/>
        </w:rPr>
        <w:t xml:space="preserve">. </w:t>
      </w:r>
      <w:r w:rsidR="00AF1E6E">
        <w:rPr>
          <w:rFonts w:ascii="Arial" w:hAnsi="Arial" w:cs="Arial"/>
          <w:sz w:val="24"/>
        </w:rPr>
        <w:t xml:space="preserve"> </w:t>
      </w:r>
      <w:r w:rsidR="00CF5A41">
        <w:rPr>
          <w:rFonts w:ascii="Arial" w:hAnsi="Arial" w:cs="Arial"/>
          <w:color w:val="000000"/>
          <w:sz w:val="24"/>
          <w:szCs w:val="24"/>
        </w:rPr>
        <w:t xml:space="preserve">Σημειώνεται περαιτέρω ότι οι </w:t>
      </w:r>
      <w:r w:rsidR="00B436FB">
        <w:rPr>
          <w:rFonts w:ascii="Arial" w:hAnsi="Arial" w:cs="Arial"/>
          <w:color w:val="000000"/>
          <w:sz w:val="24"/>
          <w:szCs w:val="24"/>
        </w:rPr>
        <w:t>προβληματισμοί</w:t>
      </w:r>
      <w:r w:rsidR="001C7F72" w:rsidRPr="00527479">
        <w:rPr>
          <w:rFonts w:ascii="Arial" w:hAnsi="Arial" w:cs="Arial"/>
          <w:color w:val="000000"/>
          <w:sz w:val="24"/>
          <w:szCs w:val="24"/>
        </w:rPr>
        <w:t xml:space="preserve"> </w:t>
      </w:r>
      <w:r w:rsidR="00CF5A41">
        <w:rPr>
          <w:rFonts w:ascii="Arial" w:hAnsi="Arial" w:cs="Arial"/>
          <w:color w:val="000000"/>
          <w:sz w:val="24"/>
          <w:szCs w:val="24"/>
        </w:rPr>
        <w:t>που είχαν εκφραστεί αφορούσαν ειδικότερα</w:t>
      </w:r>
      <w:r w:rsidR="004D01D7">
        <w:rPr>
          <w:rFonts w:ascii="Arial" w:hAnsi="Arial" w:cs="Arial"/>
          <w:color w:val="000000"/>
          <w:sz w:val="24"/>
          <w:szCs w:val="24"/>
        </w:rPr>
        <w:t xml:space="preserve"> τα εξής</w:t>
      </w:r>
      <w:r w:rsidR="00CF5A41">
        <w:rPr>
          <w:rFonts w:ascii="Arial" w:hAnsi="Arial" w:cs="Arial"/>
          <w:color w:val="000000"/>
          <w:sz w:val="24"/>
          <w:szCs w:val="24"/>
        </w:rPr>
        <w:t>:</w:t>
      </w:r>
    </w:p>
    <w:p w14:paraId="324ACBDE" w14:textId="4538C844" w:rsidR="00C84020" w:rsidRPr="00C84020" w:rsidRDefault="00CF5A41" w:rsidP="004D2D20">
      <w:pPr>
        <w:pStyle w:val="ListParagraph"/>
        <w:numPr>
          <w:ilvl w:val="0"/>
          <w:numId w:val="32"/>
        </w:numPr>
        <w:tabs>
          <w:tab w:val="left" w:pos="567"/>
          <w:tab w:val="left" w:pos="4961"/>
        </w:tabs>
        <w:spacing w:after="0" w:line="480" w:lineRule="auto"/>
        <w:ind w:left="567" w:hanging="567"/>
        <w:jc w:val="both"/>
        <w:rPr>
          <w:rFonts w:ascii="Arial" w:hAnsi="Arial" w:cs="Arial"/>
          <w:color w:val="000000"/>
          <w:sz w:val="24"/>
          <w:szCs w:val="24"/>
        </w:rPr>
      </w:pPr>
      <w:r>
        <w:rPr>
          <w:rFonts w:ascii="Arial" w:hAnsi="Arial" w:cs="Arial"/>
          <w:color w:val="000000"/>
          <w:sz w:val="24"/>
          <w:szCs w:val="24"/>
        </w:rPr>
        <w:t>Την</w:t>
      </w:r>
      <w:r w:rsidR="002E7121">
        <w:rPr>
          <w:rFonts w:ascii="Arial" w:hAnsi="Arial" w:cs="Arial"/>
          <w:color w:val="000000"/>
          <w:sz w:val="24"/>
          <w:szCs w:val="24"/>
        </w:rPr>
        <w:t xml:space="preserve"> </w:t>
      </w:r>
      <w:r w:rsidR="008B3D03">
        <w:rPr>
          <w:rFonts w:ascii="Arial" w:hAnsi="Arial" w:cs="Arial"/>
          <w:color w:val="000000"/>
          <w:sz w:val="24"/>
          <w:szCs w:val="24"/>
        </w:rPr>
        <w:t xml:space="preserve">ανάγκη </w:t>
      </w:r>
      <w:r w:rsidR="00A46C38">
        <w:rPr>
          <w:rFonts w:ascii="Arial" w:hAnsi="Arial" w:cs="Arial"/>
          <w:color w:val="000000"/>
          <w:sz w:val="24"/>
          <w:szCs w:val="24"/>
        </w:rPr>
        <w:t>προσθήκης</w:t>
      </w:r>
      <w:r w:rsidR="008B3D03">
        <w:rPr>
          <w:rFonts w:ascii="Arial" w:hAnsi="Arial" w:cs="Arial"/>
          <w:color w:val="000000"/>
          <w:sz w:val="24"/>
          <w:szCs w:val="24"/>
        </w:rPr>
        <w:t xml:space="preserve"> πρόνοιας </w:t>
      </w:r>
      <w:r>
        <w:rPr>
          <w:rFonts w:ascii="Arial" w:hAnsi="Arial" w:cs="Arial"/>
          <w:color w:val="000000"/>
          <w:sz w:val="24"/>
          <w:szCs w:val="24"/>
        </w:rPr>
        <w:t>που να καθιστά δικαιούχους</w:t>
      </w:r>
      <w:r w:rsidR="00C84020" w:rsidRPr="00C84020">
        <w:rPr>
          <w:rFonts w:ascii="Arial" w:hAnsi="Arial" w:cs="Arial"/>
          <w:color w:val="000000"/>
          <w:sz w:val="24"/>
          <w:szCs w:val="24"/>
        </w:rPr>
        <w:t xml:space="preserve"> </w:t>
      </w:r>
      <w:r w:rsidR="00C84020">
        <w:rPr>
          <w:rFonts w:ascii="Arial" w:hAnsi="Arial" w:cs="Arial"/>
          <w:color w:val="000000"/>
          <w:sz w:val="24"/>
          <w:szCs w:val="24"/>
        </w:rPr>
        <w:t>πληρωμή</w:t>
      </w:r>
      <w:r w:rsidR="00345979">
        <w:rPr>
          <w:rFonts w:ascii="Arial" w:hAnsi="Arial" w:cs="Arial"/>
          <w:color w:val="000000"/>
          <w:sz w:val="24"/>
          <w:szCs w:val="24"/>
        </w:rPr>
        <w:t>ς</w:t>
      </w:r>
      <w:r w:rsidR="00C84020">
        <w:rPr>
          <w:rFonts w:ascii="Arial" w:hAnsi="Arial" w:cs="Arial"/>
          <w:color w:val="000000"/>
          <w:sz w:val="24"/>
          <w:szCs w:val="24"/>
        </w:rPr>
        <w:t xml:space="preserve"> από το Ταμείο Αφερεγγυότητας </w:t>
      </w:r>
      <w:r w:rsidR="00685367">
        <w:rPr>
          <w:rFonts w:ascii="Arial" w:hAnsi="Arial" w:cs="Arial"/>
          <w:color w:val="000000"/>
          <w:sz w:val="24"/>
          <w:szCs w:val="24"/>
        </w:rPr>
        <w:t>εργοδοτο</w:t>
      </w:r>
      <w:r w:rsidR="004D01D7">
        <w:rPr>
          <w:rFonts w:ascii="Arial" w:hAnsi="Arial" w:cs="Arial"/>
          <w:color w:val="000000"/>
          <w:sz w:val="24"/>
          <w:szCs w:val="24"/>
        </w:rPr>
        <w:t>υμέ</w:t>
      </w:r>
      <w:r w:rsidR="00685367">
        <w:rPr>
          <w:rFonts w:ascii="Arial" w:hAnsi="Arial" w:cs="Arial"/>
          <w:color w:val="000000"/>
          <w:sz w:val="24"/>
          <w:szCs w:val="24"/>
        </w:rPr>
        <w:t>νο</w:t>
      </w:r>
      <w:r>
        <w:rPr>
          <w:rFonts w:ascii="Arial" w:hAnsi="Arial" w:cs="Arial"/>
          <w:color w:val="000000"/>
          <w:sz w:val="24"/>
          <w:szCs w:val="24"/>
        </w:rPr>
        <w:t>υς</w:t>
      </w:r>
      <w:r w:rsidR="00685367">
        <w:rPr>
          <w:rFonts w:ascii="Arial" w:hAnsi="Arial" w:cs="Arial"/>
          <w:color w:val="000000"/>
          <w:sz w:val="24"/>
          <w:szCs w:val="24"/>
        </w:rPr>
        <w:t xml:space="preserve"> τ</w:t>
      </w:r>
      <w:r w:rsidR="00C84020">
        <w:rPr>
          <w:rFonts w:ascii="Arial" w:hAnsi="Arial" w:cs="Arial"/>
          <w:color w:val="000000"/>
          <w:sz w:val="24"/>
          <w:szCs w:val="24"/>
        </w:rPr>
        <w:t>ων</w:t>
      </w:r>
      <w:r w:rsidR="00685367">
        <w:rPr>
          <w:rFonts w:ascii="Arial" w:hAnsi="Arial" w:cs="Arial"/>
          <w:color w:val="000000"/>
          <w:sz w:val="24"/>
          <w:szCs w:val="24"/>
        </w:rPr>
        <w:t xml:space="preserve"> οποί</w:t>
      </w:r>
      <w:r w:rsidR="00C84020">
        <w:rPr>
          <w:rFonts w:ascii="Arial" w:hAnsi="Arial" w:cs="Arial"/>
          <w:color w:val="000000"/>
          <w:sz w:val="24"/>
          <w:szCs w:val="24"/>
        </w:rPr>
        <w:t>ων</w:t>
      </w:r>
      <w:r w:rsidR="00685367">
        <w:rPr>
          <w:rFonts w:ascii="Arial" w:hAnsi="Arial" w:cs="Arial"/>
          <w:color w:val="000000"/>
          <w:sz w:val="24"/>
          <w:szCs w:val="24"/>
        </w:rPr>
        <w:t xml:space="preserve"> η απασχόληση τερματίζεται </w:t>
      </w:r>
      <w:r w:rsidR="00685367">
        <w:rPr>
          <w:rFonts w:ascii="Arial" w:hAnsi="Arial" w:cs="Arial"/>
          <w:sz w:val="24"/>
          <w:lang w:eastAsia="en-US"/>
        </w:rPr>
        <w:t>μετά τον διορισμό παραλήπτη ή διαχειριστή</w:t>
      </w:r>
      <w:r w:rsidR="00685367" w:rsidRPr="005E548D">
        <w:rPr>
          <w:rFonts w:ascii="Arial" w:hAnsi="Arial" w:cs="Arial"/>
          <w:sz w:val="24"/>
          <w:lang w:eastAsia="en-US"/>
        </w:rPr>
        <w:t xml:space="preserve"> </w:t>
      </w:r>
      <w:r w:rsidR="00685367">
        <w:rPr>
          <w:rFonts w:ascii="Arial" w:hAnsi="Arial" w:cs="Arial"/>
          <w:sz w:val="24"/>
          <w:lang w:eastAsia="en-US"/>
        </w:rPr>
        <w:t>των περιουσιακών στοιχείων του εργοδότη</w:t>
      </w:r>
      <w:r w:rsidR="00C84020">
        <w:rPr>
          <w:rFonts w:ascii="Arial" w:hAnsi="Arial" w:cs="Arial"/>
          <w:sz w:val="24"/>
          <w:lang w:eastAsia="en-US"/>
        </w:rPr>
        <w:t>.</w:t>
      </w:r>
    </w:p>
    <w:p w14:paraId="7A7BCE80" w14:textId="3B4E37E1" w:rsidR="001C7F72" w:rsidRPr="00AF0596" w:rsidRDefault="00CF5A41" w:rsidP="004D2D20">
      <w:pPr>
        <w:pStyle w:val="ListParagraph"/>
        <w:numPr>
          <w:ilvl w:val="0"/>
          <w:numId w:val="32"/>
        </w:numPr>
        <w:tabs>
          <w:tab w:val="left" w:pos="567"/>
          <w:tab w:val="left" w:pos="4961"/>
        </w:tabs>
        <w:spacing w:after="0" w:line="480" w:lineRule="auto"/>
        <w:ind w:left="567" w:hanging="567"/>
        <w:jc w:val="both"/>
        <w:rPr>
          <w:rFonts w:ascii="Arial" w:hAnsi="Arial" w:cs="Arial"/>
          <w:color w:val="000000"/>
          <w:sz w:val="24"/>
          <w:szCs w:val="24"/>
        </w:rPr>
      </w:pPr>
      <w:r>
        <w:rPr>
          <w:rFonts w:ascii="Arial" w:hAnsi="Arial" w:cs="Arial"/>
          <w:color w:val="000000"/>
          <w:sz w:val="24"/>
          <w:szCs w:val="24"/>
        </w:rPr>
        <w:lastRenderedPageBreak/>
        <w:t>Την</w:t>
      </w:r>
      <w:r w:rsidR="00CD250A">
        <w:rPr>
          <w:rFonts w:ascii="Arial" w:hAnsi="Arial" w:cs="Arial"/>
          <w:color w:val="000000"/>
          <w:sz w:val="24"/>
          <w:szCs w:val="24"/>
        </w:rPr>
        <w:t xml:space="preserve"> ανάγκη</w:t>
      </w:r>
      <w:r w:rsidR="00AF0596">
        <w:rPr>
          <w:rFonts w:ascii="Arial" w:hAnsi="Arial" w:cs="Arial"/>
          <w:color w:val="000000"/>
          <w:sz w:val="24"/>
          <w:szCs w:val="24"/>
        </w:rPr>
        <w:t xml:space="preserve"> </w:t>
      </w:r>
      <w:r>
        <w:rPr>
          <w:rFonts w:ascii="Arial" w:hAnsi="Arial" w:cs="Arial"/>
          <w:color w:val="000000"/>
          <w:sz w:val="24"/>
          <w:szCs w:val="24"/>
        </w:rPr>
        <w:t xml:space="preserve">πρόσδοσης αναδρομικής </w:t>
      </w:r>
      <w:r w:rsidR="00AF0596">
        <w:rPr>
          <w:rFonts w:ascii="Arial" w:hAnsi="Arial" w:cs="Arial"/>
          <w:color w:val="000000"/>
          <w:sz w:val="24"/>
          <w:szCs w:val="24"/>
        </w:rPr>
        <w:t>ισχύ</w:t>
      </w:r>
      <w:r>
        <w:rPr>
          <w:rFonts w:ascii="Arial" w:hAnsi="Arial" w:cs="Arial"/>
          <w:color w:val="000000"/>
          <w:sz w:val="24"/>
          <w:szCs w:val="24"/>
        </w:rPr>
        <w:t>ος</w:t>
      </w:r>
      <w:r w:rsidR="00AF0596">
        <w:rPr>
          <w:rFonts w:ascii="Arial" w:hAnsi="Arial" w:cs="Arial"/>
          <w:color w:val="000000"/>
          <w:sz w:val="24"/>
          <w:szCs w:val="24"/>
        </w:rPr>
        <w:t xml:space="preserve"> </w:t>
      </w:r>
      <w:r>
        <w:rPr>
          <w:rFonts w:ascii="Arial" w:hAnsi="Arial" w:cs="Arial"/>
          <w:color w:val="000000"/>
          <w:sz w:val="24"/>
          <w:szCs w:val="24"/>
        </w:rPr>
        <w:t>σ</w:t>
      </w:r>
      <w:r w:rsidR="00AF0596">
        <w:rPr>
          <w:rFonts w:ascii="Arial" w:hAnsi="Arial" w:cs="Arial"/>
          <w:color w:val="000000"/>
          <w:sz w:val="24"/>
          <w:szCs w:val="24"/>
        </w:rPr>
        <w:t>τις προτεινόμενες ρυθμίσεις</w:t>
      </w:r>
      <w:r w:rsidR="004D01D7">
        <w:rPr>
          <w:rFonts w:ascii="Arial" w:hAnsi="Arial" w:cs="Arial"/>
          <w:color w:val="000000"/>
          <w:sz w:val="24"/>
          <w:szCs w:val="24"/>
        </w:rPr>
        <w:t>,</w:t>
      </w:r>
      <w:r w:rsidR="00340D03">
        <w:rPr>
          <w:rFonts w:ascii="Arial" w:hAnsi="Arial" w:cs="Arial"/>
          <w:color w:val="000000"/>
          <w:sz w:val="24"/>
          <w:szCs w:val="24"/>
        </w:rPr>
        <w:t xml:space="preserve"> ώστε να</w:t>
      </w:r>
      <w:r w:rsidR="004D7379">
        <w:rPr>
          <w:rFonts w:ascii="Arial" w:hAnsi="Arial" w:cs="Arial"/>
          <w:color w:val="000000"/>
          <w:sz w:val="24"/>
          <w:szCs w:val="24"/>
        </w:rPr>
        <w:t xml:space="preserve"> επωφεληθούν από το ευνοϊκότερο καθεστώς όσο το δυνατό</w:t>
      </w:r>
      <w:r w:rsidR="004D01D7">
        <w:rPr>
          <w:rFonts w:ascii="Arial" w:hAnsi="Arial" w:cs="Arial"/>
          <w:color w:val="000000"/>
          <w:sz w:val="24"/>
          <w:szCs w:val="24"/>
        </w:rPr>
        <w:t>ν</w:t>
      </w:r>
      <w:r w:rsidR="004D7379">
        <w:rPr>
          <w:rFonts w:ascii="Arial" w:hAnsi="Arial" w:cs="Arial"/>
          <w:color w:val="000000"/>
          <w:sz w:val="24"/>
          <w:szCs w:val="24"/>
        </w:rPr>
        <w:t xml:space="preserve"> περισσότεροι εργοδοτούμενοι</w:t>
      </w:r>
      <w:r w:rsidR="00AF0596">
        <w:rPr>
          <w:rFonts w:ascii="Arial" w:hAnsi="Arial" w:cs="Arial"/>
          <w:color w:val="000000"/>
          <w:sz w:val="24"/>
          <w:szCs w:val="24"/>
        </w:rPr>
        <w:t xml:space="preserve">. </w:t>
      </w:r>
    </w:p>
    <w:p w14:paraId="7AADEFF2" w14:textId="5A35D2DE" w:rsidR="00AF63DF" w:rsidRPr="00F2034C" w:rsidRDefault="001C7F72" w:rsidP="00F2034C">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Το Υπουργείο Εργασίας και Κοινωνικών Ασφαλίσεων</w:t>
      </w:r>
      <w:r w:rsidR="004D01D7">
        <w:rPr>
          <w:rFonts w:ascii="Arial" w:hAnsi="Arial" w:cs="Arial"/>
          <w:sz w:val="24"/>
          <w:szCs w:val="24"/>
        </w:rPr>
        <w:t>,</w:t>
      </w:r>
      <w:r>
        <w:rPr>
          <w:rFonts w:ascii="Arial" w:hAnsi="Arial" w:cs="Arial"/>
          <w:sz w:val="24"/>
          <w:szCs w:val="24"/>
        </w:rPr>
        <w:t xml:space="preserve"> λαμβάνοντας υπόψη </w:t>
      </w:r>
      <w:r w:rsidR="00B0282F">
        <w:rPr>
          <w:rFonts w:ascii="Arial" w:hAnsi="Arial" w:cs="Arial"/>
          <w:sz w:val="24"/>
          <w:szCs w:val="24"/>
        </w:rPr>
        <w:t>τους</w:t>
      </w:r>
      <w:r>
        <w:rPr>
          <w:rFonts w:ascii="Arial" w:hAnsi="Arial" w:cs="Arial"/>
          <w:sz w:val="24"/>
          <w:szCs w:val="24"/>
        </w:rPr>
        <w:t xml:space="preserve"> πιο πάνω προβληματισμούς</w:t>
      </w:r>
      <w:r w:rsidR="004D01D7">
        <w:rPr>
          <w:rFonts w:ascii="Arial" w:hAnsi="Arial" w:cs="Arial"/>
          <w:sz w:val="24"/>
          <w:szCs w:val="24"/>
        </w:rPr>
        <w:t>,</w:t>
      </w:r>
      <w:r w:rsidR="00CF5A41">
        <w:rPr>
          <w:rFonts w:ascii="Arial" w:hAnsi="Arial" w:cs="Arial"/>
          <w:sz w:val="24"/>
          <w:szCs w:val="24"/>
        </w:rPr>
        <w:t xml:space="preserve"> απέσυρε</w:t>
      </w:r>
      <w:r>
        <w:rPr>
          <w:rFonts w:ascii="Arial" w:hAnsi="Arial" w:cs="Arial"/>
          <w:sz w:val="24"/>
          <w:szCs w:val="24"/>
        </w:rPr>
        <w:t xml:space="preserve"> το εν λόγω νομοσχέδιο και</w:t>
      </w:r>
      <w:r w:rsidR="004D01D7">
        <w:rPr>
          <w:rFonts w:ascii="Arial" w:hAnsi="Arial" w:cs="Arial"/>
          <w:sz w:val="24"/>
          <w:szCs w:val="24"/>
        </w:rPr>
        <w:t>,</w:t>
      </w:r>
      <w:r>
        <w:rPr>
          <w:rFonts w:ascii="Arial" w:hAnsi="Arial" w:cs="Arial"/>
          <w:sz w:val="24"/>
          <w:szCs w:val="24"/>
        </w:rPr>
        <w:t xml:space="preserve"> </w:t>
      </w:r>
      <w:r w:rsidR="00CF5A41">
        <w:rPr>
          <w:rFonts w:ascii="Arial" w:hAnsi="Arial" w:cs="Arial"/>
          <w:sz w:val="24"/>
          <w:szCs w:val="24"/>
        </w:rPr>
        <w:t>αφού προέβη σε διαβο</w:t>
      </w:r>
      <w:r w:rsidR="000F2822">
        <w:rPr>
          <w:rFonts w:ascii="Arial" w:hAnsi="Arial" w:cs="Arial"/>
          <w:sz w:val="24"/>
          <w:szCs w:val="24"/>
        </w:rPr>
        <w:t>ύλευση</w:t>
      </w:r>
      <w:r w:rsidR="00CF5A41">
        <w:rPr>
          <w:rFonts w:ascii="Arial" w:hAnsi="Arial" w:cs="Arial"/>
          <w:sz w:val="24"/>
          <w:szCs w:val="24"/>
        </w:rPr>
        <w:t xml:space="preserve"> με όλους τους εμπλεκόμενους φορείς</w:t>
      </w:r>
      <w:r w:rsidR="00B3061B">
        <w:rPr>
          <w:rFonts w:ascii="Arial" w:hAnsi="Arial" w:cs="Arial"/>
          <w:sz w:val="24"/>
          <w:szCs w:val="24"/>
        </w:rPr>
        <w:t>,</w:t>
      </w:r>
      <w:r w:rsidR="00CF5A41">
        <w:rPr>
          <w:rFonts w:ascii="Arial" w:hAnsi="Arial" w:cs="Arial"/>
          <w:sz w:val="24"/>
          <w:szCs w:val="24"/>
        </w:rPr>
        <w:t xml:space="preserve"> ετοίμασε το παρόν νομοσχέδιο στη βάση της </w:t>
      </w:r>
      <w:r>
        <w:rPr>
          <w:rFonts w:ascii="Arial" w:hAnsi="Arial" w:cs="Arial"/>
          <w:sz w:val="24"/>
          <w:szCs w:val="24"/>
        </w:rPr>
        <w:t>μεγαλύτερη</w:t>
      </w:r>
      <w:r w:rsidR="00CF5A41">
        <w:rPr>
          <w:rFonts w:ascii="Arial" w:hAnsi="Arial" w:cs="Arial"/>
          <w:sz w:val="24"/>
          <w:szCs w:val="24"/>
        </w:rPr>
        <w:t>ς δυνατής</w:t>
      </w:r>
      <w:r>
        <w:rPr>
          <w:rFonts w:ascii="Arial" w:hAnsi="Arial" w:cs="Arial"/>
          <w:sz w:val="24"/>
          <w:szCs w:val="24"/>
        </w:rPr>
        <w:t xml:space="preserve"> σύγκλιση</w:t>
      </w:r>
      <w:r w:rsidR="00CF5A41">
        <w:rPr>
          <w:rFonts w:ascii="Arial" w:hAnsi="Arial" w:cs="Arial"/>
          <w:sz w:val="24"/>
          <w:szCs w:val="24"/>
        </w:rPr>
        <w:t>ς</w:t>
      </w:r>
      <w:r>
        <w:rPr>
          <w:rFonts w:ascii="Arial" w:hAnsi="Arial" w:cs="Arial"/>
          <w:sz w:val="24"/>
          <w:szCs w:val="24"/>
        </w:rPr>
        <w:t xml:space="preserve"> </w:t>
      </w:r>
      <w:r w:rsidR="00D57088">
        <w:rPr>
          <w:rFonts w:ascii="Arial" w:hAnsi="Arial" w:cs="Arial"/>
          <w:sz w:val="24"/>
          <w:szCs w:val="24"/>
        </w:rPr>
        <w:t xml:space="preserve">των </w:t>
      </w:r>
      <w:r>
        <w:rPr>
          <w:rFonts w:ascii="Arial" w:hAnsi="Arial" w:cs="Arial"/>
          <w:sz w:val="24"/>
          <w:szCs w:val="24"/>
        </w:rPr>
        <w:t>απόψε</w:t>
      </w:r>
      <w:r w:rsidR="00CF5A41">
        <w:rPr>
          <w:rFonts w:ascii="Arial" w:hAnsi="Arial" w:cs="Arial"/>
          <w:sz w:val="24"/>
          <w:szCs w:val="24"/>
        </w:rPr>
        <w:t>ώ</w:t>
      </w:r>
      <w:r>
        <w:rPr>
          <w:rFonts w:ascii="Arial" w:hAnsi="Arial" w:cs="Arial"/>
          <w:sz w:val="24"/>
          <w:szCs w:val="24"/>
        </w:rPr>
        <w:t>ν</w:t>
      </w:r>
      <w:r w:rsidR="00CF5A41">
        <w:rPr>
          <w:rFonts w:ascii="Arial" w:hAnsi="Arial" w:cs="Arial"/>
          <w:sz w:val="24"/>
          <w:szCs w:val="24"/>
        </w:rPr>
        <w:t xml:space="preserve"> τους, χωρίς ωστόσο να υιοθετεί την εισήγησή τους για αναδρομική ισχύ των προτεινόμενων ρυθμίσεων.</w:t>
      </w:r>
      <w:bookmarkStart w:id="3" w:name="_Hlk87544500"/>
      <w:r w:rsidR="00F0309A" w:rsidRPr="00AF63DF">
        <w:rPr>
          <w:rFonts w:ascii="Arial" w:eastAsia="Times New Roman" w:hAnsi="Arial" w:cs="Times New Roman"/>
          <w:strike/>
          <w:sz w:val="24"/>
          <w:szCs w:val="24"/>
          <w:lang w:eastAsia="x-none"/>
        </w:rPr>
        <w:t xml:space="preserve"> </w:t>
      </w:r>
    </w:p>
    <w:bookmarkEnd w:id="3"/>
    <w:p w14:paraId="7DDB0308" w14:textId="59DAAF31" w:rsidR="00A30A3F" w:rsidRPr="005C25CE" w:rsidRDefault="00F0309A" w:rsidP="005C25CE">
      <w:pPr>
        <w:tabs>
          <w:tab w:val="left" w:pos="567"/>
          <w:tab w:val="left" w:pos="4961"/>
        </w:tabs>
        <w:spacing w:after="0" w:line="480" w:lineRule="auto"/>
        <w:jc w:val="both"/>
        <w:rPr>
          <w:rFonts w:ascii="Arial" w:eastAsia="Times New Roman" w:hAnsi="Arial" w:cs="Arial"/>
          <w:sz w:val="24"/>
          <w:szCs w:val="24"/>
          <w:lang w:eastAsia="x-none"/>
        </w:rPr>
      </w:pPr>
      <w:r>
        <w:rPr>
          <w:rFonts w:ascii="Arial" w:eastAsia="Times New Roman" w:hAnsi="Arial" w:cs="Times New Roman"/>
          <w:sz w:val="24"/>
          <w:szCs w:val="24"/>
          <w:lang w:eastAsia="x-none"/>
        </w:rPr>
        <w:tab/>
      </w:r>
      <w:r w:rsidR="00A30A3F" w:rsidRPr="00A30A3F">
        <w:rPr>
          <w:rFonts w:ascii="Arial" w:eastAsia="Times New Roman" w:hAnsi="Arial" w:cs="Arial"/>
          <w:sz w:val="24"/>
          <w:szCs w:val="24"/>
          <w:lang w:eastAsia="x-none"/>
        </w:rPr>
        <w:t xml:space="preserve">Συμφώνα </w:t>
      </w:r>
      <w:r w:rsidR="00A46C38" w:rsidRPr="00A30A3F">
        <w:rPr>
          <w:rFonts w:ascii="Arial" w:eastAsia="Times New Roman" w:hAnsi="Arial" w:cs="Arial"/>
          <w:sz w:val="24"/>
          <w:szCs w:val="24"/>
          <w:lang w:eastAsia="x-none"/>
        </w:rPr>
        <w:t>με</w:t>
      </w:r>
      <w:r w:rsidR="00A46C38">
        <w:rPr>
          <w:rFonts w:ascii="Arial" w:eastAsia="Times New Roman" w:hAnsi="Arial" w:cs="Arial"/>
          <w:sz w:val="24"/>
          <w:szCs w:val="24"/>
          <w:lang w:eastAsia="x-none"/>
        </w:rPr>
        <w:t xml:space="preserve"> τα</w:t>
      </w:r>
      <w:r w:rsidR="00A46C38" w:rsidRPr="00A30A3F">
        <w:rPr>
          <w:rFonts w:ascii="Arial" w:eastAsia="Times New Roman" w:hAnsi="Arial" w:cs="Arial"/>
          <w:sz w:val="24"/>
          <w:szCs w:val="24"/>
          <w:lang w:eastAsia="x-none"/>
        </w:rPr>
        <w:t xml:space="preserve"> στοιχεία που κατατέθηκαν από το </w:t>
      </w:r>
      <w:bookmarkStart w:id="4" w:name="_Hlk113977535"/>
      <w:r w:rsidR="00A46C38" w:rsidRPr="00A30A3F">
        <w:rPr>
          <w:rFonts w:ascii="Arial" w:eastAsia="Times New Roman" w:hAnsi="Arial" w:cs="Arial"/>
          <w:sz w:val="24"/>
          <w:szCs w:val="24"/>
          <w:lang w:eastAsia="x-none"/>
        </w:rPr>
        <w:t xml:space="preserve">Υπουργείο Εργασίας και Κοινωνικών Ασφαλίσεων </w:t>
      </w:r>
      <w:bookmarkEnd w:id="4"/>
      <w:r w:rsidR="00A46C38">
        <w:rPr>
          <w:rFonts w:ascii="Arial" w:eastAsia="Times New Roman" w:hAnsi="Arial" w:cs="Arial"/>
          <w:sz w:val="24"/>
          <w:szCs w:val="24"/>
          <w:lang w:eastAsia="x-none"/>
        </w:rPr>
        <w:t>και</w:t>
      </w:r>
      <w:r w:rsidR="00A30A3F" w:rsidRPr="00A30A3F">
        <w:rPr>
          <w:rFonts w:ascii="Arial" w:eastAsia="Times New Roman" w:hAnsi="Arial" w:cs="Arial"/>
          <w:sz w:val="24"/>
          <w:szCs w:val="24"/>
          <w:lang w:eastAsia="x-none"/>
        </w:rPr>
        <w:t xml:space="preserve"> συνοδεύουν το υπό συζήτηση νομοσχέδιο</w:t>
      </w:r>
      <w:r w:rsidR="00A46C38">
        <w:rPr>
          <w:rFonts w:ascii="Arial" w:eastAsia="Times New Roman" w:hAnsi="Arial" w:cs="Arial"/>
          <w:sz w:val="24"/>
          <w:szCs w:val="24"/>
          <w:lang w:eastAsia="x-none"/>
        </w:rPr>
        <w:t xml:space="preserve">, </w:t>
      </w:r>
      <w:r w:rsidR="00A30A3F" w:rsidRPr="005C25CE">
        <w:rPr>
          <w:rFonts w:ascii="Arial" w:eastAsia="Times New Roman" w:hAnsi="Arial" w:cs="Times New Roman"/>
          <w:sz w:val="24"/>
          <w:szCs w:val="24"/>
          <w:lang w:eastAsia="x-none"/>
        </w:rPr>
        <w:t>αν</w:t>
      </w:r>
      <w:r w:rsidR="005C25CE">
        <w:rPr>
          <w:rFonts w:ascii="Arial" w:eastAsia="Times New Roman" w:hAnsi="Arial" w:cs="Times New Roman"/>
          <w:sz w:val="24"/>
          <w:szCs w:val="24"/>
          <w:lang w:eastAsia="x-none"/>
        </w:rPr>
        <w:t>ατέθηκε</w:t>
      </w:r>
      <w:r w:rsidR="00A30A3F" w:rsidRPr="005C25CE">
        <w:rPr>
          <w:rFonts w:ascii="Arial" w:eastAsia="Times New Roman" w:hAnsi="Arial" w:cs="Times New Roman"/>
          <w:sz w:val="24"/>
          <w:szCs w:val="24"/>
          <w:lang w:eastAsia="x-none"/>
        </w:rPr>
        <w:t xml:space="preserve"> σε αναλογιστή η </w:t>
      </w:r>
      <w:r w:rsidR="00A46C38">
        <w:rPr>
          <w:rFonts w:ascii="Arial" w:eastAsia="Times New Roman" w:hAnsi="Arial" w:cs="Times New Roman"/>
          <w:sz w:val="24"/>
          <w:szCs w:val="24"/>
          <w:lang w:eastAsia="x-none"/>
        </w:rPr>
        <w:t>εκπόνηση</w:t>
      </w:r>
      <w:r w:rsidR="00A30A3F" w:rsidRPr="005C25CE">
        <w:rPr>
          <w:rFonts w:ascii="Arial" w:eastAsia="Times New Roman" w:hAnsi="Arial" w:cs="Times New Roman"/>
          <w:sz w:val="24"/>
          <w:szCs w:val="24"/>
          <w:lang w:eastAsia="x-none"/>
        </w:rPr>
        <w:t xml:space="preserve"> αναλογιστικής μελέτης αναφορικά με </w:t>
      </w:r>
      <w:r w:rsidR="00CF5A41" w:rsidRPr="005C25CE">
        <w:rPr>
          <w:rFonts w:ascii="Arial" w:eastAsia="Times New Roman" w:hAnsi="Arial" w:cs="Times New Roman"/>
          <w:sz w:val="24"/>
          <w:szCs w:val="24"/>
          <w:lang w:eastAsia="x-none"/>
        </w:rPr>
        <w:t xml:space="preserve">το εκτιμώμενο ετήσιο κόστος </w:t>
      </w:r>
      <w:r w:rsidR="0079371C">
        <w:rPr>
          <w:rFonts w:ascii="Arial" w:eastAsia="Times New Roman" w:hAnsi="Arial" w:cs="Times New Roman"/>
          <w:sz w:val="24"/>
          <w:szCs w:val="24"/>
          <w:lang w:eastAsia="x-none"/>
        </w:rPr>
        <w:t xml:space="preserve">για </w:t>
      </w:r>
      <w:r w:rsidR="00A30A3F" w:rsidRPr="005C25CE">
        <w:rPr>
          <w:rFonts w:ascii="Arial" w:eastAsia="Times New Roman" w:hAnsi="Arial" w:cs="Times New Roman"/>
          <w:sz w:val="24"/>
          <w:szCs w:val="24"/>
          <w:lang w:eastAsia="x-none"/>
        </w:rPr>
        <w:t xml:space="preserve">το Ταμείο Αφερεγγυότητας </w:t>
      </w:r>
      <w:r w:rsidR="0079371C">
        <w:rPr>
          <w:rFonts w:ascii="Arial" w:eastAsia="Times New Roman" w:hAnsi="Arial" w:cs="Times New Roman"/>
          <w:sz w:val="24"/>
          <w:szCs w:val="24"/>
          <w:lang w:eastAsia="x-none"/>
        </w:rPr>
        <w:t>από την εφαρμογή</w:t>
      </w:r>
      <w:r w:rsidR="00A30A3F" w:rsidRPr="005C25CE">
        <w:rPr>
          <w:rFonts w:ascii="Arial" w:eastAsia="Times New Roman" w:hAnsi="Arial" w:cs="Times New Roman"/>
          <w:sz w:val="24"/>
          <w:szCs w:val="24"/>
          <w:lang w:eastAsia="x-none"/>
        </w:rPr>
        <w:t xml:space="preserve"> των προτεινόμενων ρυθμίσεων</w:t>
      </w:r>
      <w:r w:rsidR="005C25CE">
        <w:rPr>
          <w:rFonts w:ascii="Arial" w:eastAsia="Times New Roman" w:hAnsi="Arial" w:cs="Times New Roman"/>
          <w:sz w:val="24"/>
          <w:szCs w:val="24"/>
          <w:lang w:eastAsia="x-none"/>
        </w:rPr>
        <w:t xml:space="preserve"> και</w:t>
      </w:r>
      <w:r w:rsidR="004D01D7">
        <w:rPr>
          <w:rFonts w:ascii="Arial" w:eastAsia="Times New Roman" w:hAnsi="Arial" w:cs="Times New Roman"/>
          <w:sz w:val="24"/>
          <w:szCs w:val="24"/>
          <w:lang w:eastAsia="x-none"/>
        </w:rPr>
        <w:t>,</w:t>
      </w:r>
      <w:r w:rsidR="00A30A3F" w:rsidRPr="005C25CE">
        <w:rPr>
          <w:rFonts w:ascii="Arial" w:eastAsia="Times New Roman" w:hAnsi="Arial" w:cs="Times New Roman"/>
          <w:sz w:val="24"/>
          <w:szCs w:val="24"/>
          <w:lang w:eastAsia="x-none"/>
        </w:rPr>
        <w:t xml:space="preserve"> </w:t>
      </w:r>
      <w:r w:rsidR="005C25CE">
        <w:rPr>
          <w:rFonts w:ascii="Arial" w:eastAsia="Times New Roman" w:hAnsi="Arial" w:cs="Times New Roman"/>
          <w:sz w:val="24"/>
          <w:szCs w:val="24"/>
          <w:lang w:eastAsia="x-none"/>
        </w:rPr>
        <w:t>σ</w:t>
      </w:r>
      <w:r w:rsidR="00A30A3F" w:rsidRPr="005C25CE">
        <w:rPr>
          <w:rFonts w:ascii="Arial" w:eastAsia="Times New Roman" w:hAnsi="Arial" w:cs="Times New Roman"/>
          <w:sz w:val="24"/>
          <w:szCs w:val="24"/>
          <w:lang w:eastAsia="x-none"/>
        </w:rPr>
        <w:t>ύμφωνα με το πόρισμα της εν λόγω μελέτης</w:t>
      </w:r>
      <w:r w:rsidR="00B3061B">
        <w:rPr>
          <w:rFonts w:ascii="Arial" w:eastAsia="Times New Roman" w:hAnsi="Arial" w:cs="Times New Roman"/>
          <w:sz w:val="24"/>
          <w:szCs w:val="24"/>
          <w:lang w:eastAsia="x-none"/>
        </w:rPr>
        <w:t>,</w:t>
      </w:r>
      <w:r w:rsidR="00A30A3F" w:rsidRPr="005C25CE">
        <w:rPr>
          <w:rFonts w:ascii="Arial" w:eastAsia="Times New Roman" w:hAnsi="Arial" w:cs="Times New Roman"/>
          <w:sz w:val="24"/>
          <w:szCs w:val="24"/>
          <w:lang w:eastAsia="x-none"/>
        </w:rPr>
        <w:t xml:space="preserve"> </w:t>
      </w:r>
      <w:r w:rsidR="0079371C">
        <w:rPr>
          <w:rFonts w:ascii="Arial" w:eastAsia="Times New Roman" w:hAnsi="Arial" w:cs="Times New Roman"/>
          <w:sz w:val="24"/>
          <w:szCs w:val="24"/>
          <w:lang w:eastAsia="x-none"/>
        </w:rPr>
        <w:t xml:space="preserve">αυτό </w:t>
      </w:r>
      <w:r w:rsidR="00A30A3F" w:rsidRPr="005C25CE">
        <w:rPr>
          <w:rFonts w:ascii="Arial" w:eastAsia="Times New Roman" w:hAnsi="Arial" w:cs="Times New Roman"/>
          <w:sz w:val="24"/>
          <w:szCs w:val="24"/>
          <w:lang w:eastAsia="x-none"/>
        </w:rPr>
        <w:t xml:space="preserve">δεν </w:t>
      </w:r>
      <w:r w:rsidR="0079371C">
        <w:rPr>
          <w:rFonts w:ascii="Arial" w:eastAsia="Times New Roman" w:hAnsi="Arial" w:cs="Times New Roman"/>
          <w:sz w:val="24"/>
          <w:szCs w:val="24"/>
          <w:lang w:eastAsia="x-none"/>
        </w:rPr>
        <w:t>αναμένεται να</w:t>
      </w:r>
      <w:r w:rsidR="00A30A3F" w:rsidRPr="005C25CE">
        <w:rPr>
          <w:rFonts w:ascii="Arial" w:eastAsia="Times New Roman" w:hAnsi="Arial" w:cs="Times New Roman"/>
          <w:sz w:val="24"/>
          <w:szCs w:val="24"/>
          <w:lang w:eastAsia="x-none"/>
        </w:rPr>
        <w:t xml:space="preserve"> επηρεάσει τη βιωσιμότητα του </w:t>
      </w:r>
      <w:r w:rsidR="00D57088">
        <w:rPr>
          <w:rFonts w:ascii="Arial" w:eastAsia="Times New Roman" w:hAnsi="Arial" w:cs="Times New Roman"/>
          <w:sz w:val="24"/>
          <w:szCs w:val="24"/>
          <w:lang w:eastAsia="x-none"/>
        </w:rPr>
        <w:t>τ</w:t>
      </w:r>
      <w:r w:rsidR="00A30A3F" w:rsidRPr="005C25CE">
        <w:rPr>
          <w:rFonts w:ascii="Arial" w:eastAsia="Times New Roman" w:hAnsi="Arial" w:cs="Times New Roman"/>
          <w:sz w:val="24"/>
          <w:szCs w:val="24"/>
          <w:lang w:eastAsia="x-none"/>
        </w:rPr>
        <w:t xml:space="preserve">αμείου. </w:t>
      </w:r>
    </w:p>
    <w:p w14:paraId="56104E4E" w14:textId="23756E9B" w:rsidR="00AE6AAE" w:rsidRDefault="00EE7B3B" w:rsidP="00C202FF">
      <w:pPr>
        <w:tabs>
          <w:tab w:val="left" w:pos="567"/>
          <w:tab w:val="left" w:pos="4961"/>
        </w:tabs>
        <w:suppressAutoHyphens/>
        <w:autoSpaceDN w:val="0"/>
        <w:spacing w:after="0" w:line="480" w:lineRule="auto"/>
        <w:jc w:val="both"/>
        <w:textAlignment w:val="baseline"/>
        <w:rPr>
          <w:rFonts w:ascii="Arial" w:hAnsi="Arial" w:cs="Arial"/>
          <w:sz w:val="24"/>
          <w:szCs w:val="24"/>
        </w:rPr>
      </w:pPr>
      <w:r>
        <w:rPr>
          <w:rFonts w:ascii="Arial" w:hAnsi="Arial"/>
          <w:bCs/>
          <w:sz w:val="24"/>
          <w:szCs w:val="24"/>
        </w:rPr>
        <w:tab/>
      </w:r>
      <w:r w:rsidRPr="009E7E8B">
        <w:rPr>
          <w:rFonts w:ascii="Arial" w:hAnsi="Arial"/>
          <w:bCs/>
          <w:sz w:val="24"/>
          <w:szCs w:val="24"/>
        </w:rPr>
        <w:t xml:space="preserve">Στο πλαίσιο </w:t>
      </w:r>
      <w:r w:rsidRPr="00397195">
        <w:rPr>
          <w:rFonts w:ascii="Arial" w:hAnsi="Arial"/>
          <w:bCs/>
          <w:sz w:val="24"/>
          <w:szCs w:val="24"/>
        </w:rPr>
        <w:t xml:space="preserve">της </w:t>
      </w:r>
      <w:r>
        <w:rPr>
          <w:rFonts w:ascii="Arial" w:hAnsi="Arial"/>
          <w:bCs/>
          <w:sz w:val="24"/>
          <w:szCs w:val="24"/>
        </w:rPr>
        <w:t xml:space="preserve">συζήτησης του υπό αναφορά νομοσχεδίου στην επιτροπή, η </w:t>
      </w:r>
      <w:r w:rsidR="00B436FB">
        <w:rPr>
          <w:rFonts w:ascii="Arial" w:hAnsi="Arial"/>
          <w:bCs/>
          <w:sz w:val="24"/>
          <w:szCs w:val="24"/>
        </w:rPr>
        <w:t>δ</w:t>
      </w:r>
      <w:r>
        <w:rPr>
          <w:rFonts w:ascii="Arial" w:hAnsi="Arial"/>
          <w:bCs/>
          <w:sz w:val="24"/>
          <w:szCs w:val="24"/>
        </w:rPr>
        <w:t xml:space="preserve">ιευθύντρια </w:t>
      </w:r>
      <w:r w:rsidR="0079371C">
        <w:rPr>
          <w:rFonts w:ascii="Arial" w:hAnsi="Arial"/>
          <w:bCs/>
          <w:sz w:val="24"/>
          <w:szCs w:val="24"/>
        </w:rPr>
        <w:t>των</w:t>
      </w:r>
      <w:r>
        <w:rPr>
          <w:rFonts w:ascii="Arial" w:hAnsi="Arial"/>
          <w:bCs/>
          <w:sz w:val="24"/>
          <w:szCs w:val="24"/>
        </w:rPr>
        <w:t xml:space="preserve"> Υπηρεσ</w:t>
      </w:r>
      <w:r w:rsidR="0079371C">
        <w:rPr>
          <w:rFonts w:ascii="Arial" w:hAnsi="Arial"/>
          <w:bCs/>
          <w:sz w:val="24"/>
          <w:szCs w:val="24"/>
        </w:rPr>
        <w:t>ιών</w:t>
      </w:r>
      <w:r>
        <w:rPr>
          <w:rFonts w:ascii="Arial" w:hAnsi="Arial"/>
          <w:bCs/>
          <w:sz w:val="24"/>
          <w:szCs w:val="24"/>
        </w:rPr>
        <w:t xml:space="preserve"> Κοινωνικών Ασφαλίσεων </w:t>
      </w:r>
      <w:r w:rsidR="007C00E6">
        <w:rPr>
          <w:rFonts w:ascii="Arial" w:eastAsia="Times New Roman" w:hAnsi="Arial" w:cs="Arial"/>
          <w:bCs/>
          <w:color w:val="000000" w:themeColor="text1"/>
          <w:sz w:val="24"/>
          <w:szCs w:val="24"/>
        </w:rPr>
        <w:t xml:space="preserve">ανέφερε ότι οι </w:t>
      </w:r>
      <w:r w:rsidR="007C00E6">
        <w:rPr>
          <w:rFonts w:ascii="Arial" w:hAnsi="Arial" w:cs="Arial"/>
          <w:sz w:val="24"/>
          <w:szCs w:val="28"/>
        </w:rPr>
        <w:t>προτεινόμενες  ρυθμίσεις κρίνονται αναγκαίες</w:t>
      </w:r>
      <w:r w:rsidR="004D01D7">
        <w:rPr>
          <w:rFonts w:ascii="Arial" w:hAnsi="Arial" w:cs="Arial"/>
          <w:sz w:val="24"/>
          <w:szCs w:val="28"/>
        </w:rPr>
        <w:t>,</w:t>
      </w:r>
      <w:r w:rsidR="007C00E6">
        <w:rPr>
          <w:rFonts w:ascii="Arial" w:hAnsi="Arial" w:cs="Arial"/>
          <w:sz w:val="24"/>
          <w:szCs w:val="28"/>
        </w:rPr>
        <w:t xml:space="preserve"> ώστε να διορθωθεί η στρέβλωση </w:t>
      </w:r>
      <w:r w:rsidR="007C00E6">
        <w:rPr>
          <w:rFonts w:ascii="Arial" w:hAnsi="Arial" w:cs="Arial"/>
          <w:bCs/>
          <w:sz w:val="24"/>
          <w:szCs w:val="24"/>
        </w:rPr>
        <w:t xml:space="preserve">που παρατηρήθηκε σε σχέση </w:t>
      </w:r>
      <w:r>
        <w:rPr>
          <w:rFonts w:ascii="Arial" w:hAnsi="Arial"/>
          <w:bCs/>
          <w:sz w:val="24"/>
          <w:szCs w:val="24"/>
        </w:rPr>
        <w:t xml:space="preserve">με </w:t>
      </w:r>
      <w:r w:rsidR="00071FF7">
        <w:rPr>
          <w:rFonts w:ascii="Arial" w:hAnsi="Arial"/>
          <w:bCs/>
          <w:sz w:val="24"/>
          <w:szCs w:val="24"/>
        </w:rPr>
        <w:t>τα προβλεπόμενα σ</w:t>
      </w:r>
      <w:r w:rsidR="00A014BB">
        <w:rPr>
          <w:rFonts w:ascii="Arial" w:hAnsi="Arial"/>
          <w:bCs/>
          <w:sz w:val="24"/>
          <w:szCs w:val="24"/>
        </w:rPr>
        <w:t xml:space="preserve">τις διατάξεις της </w:t>
      </w:r>
      <w:r w:rsidR="00071FF7">
        <w:rPr>
          <w:rFonts w:ascii="Arial" w:hAnsi="Arial"/>
          <w:bCs/>
          <w:sz w:val="24"/>
          <w:szCs w:val="24"/>
        </w:rPr>
        <w:t xml:space="preserve">υφιστάμενης </w:t>
      </w:r>
      <w:r w:rsidR="00A014BB">
        <w:rPr>
          <w:rFonts w:ascii="Arial" w:hAnsi="Arial"/>
          <w:bCs/>
          <w:sz w:val="24"/>
          <w:szCs w:val="24"/>
        </w:rPr>
        <w:t xml:space="preserve">νομοθεσίας, </w:t>
      </w:r>
      <w:r w:rsidR="004D01D7">
        <w:rPr>
          <w:rFonts w:ascii="Arial" w:hAnsi="Arial"/>
          <w:bCs/>
          <w:sz w:val="24"/>
          <w:szCs w:val="24"/>
        </w:rPr>
        <w:t>βάσει των οποίων</w:t>
      </w:r>
      <w:r w:rsidR="007C00E6">
        <w:rPr>
          <w:rFonts w:ascii="Arial" w:hAnsi="Arial"/>
          <w:bCs/>
          <w:sz w:val="24"/>
          <w:szCs w:val="24"/>
        </w:rPr>
        <w:t xml:space="preserve"> </w:t>
      </w:r>
      <w:r w:rsidR="00A014BB">
        <w:rPr>
          <w:rFonts w:ascii="Arial" w:hAnsi="Arial"/>
          <w:bCs/>
          <w:sz w:val="24"/>
          <w:szCs w:val="24"/>
        </w:rPr>
        <w:t>εργοδοτο</w:t>
      </w:r>
      <w:r w:rsidR="005D66D1">
        <w:rPr>
          <w:rFonts w:ascii="Arial" w:hAnsi="Arial"/>
          <w:bCs/>
          <w:sz w:val="24"/>
          <w:szCs w:val="24"/>
        </w:rPr>
        <w:t>ύμε</w:t>
      </w:r>
      <w:r w:rsidR="00A014BB">
        <w:rPr>
          <w:rFonts w:ascii="Arial" w:hAnsi="Arial"/>
          <w:bCs/>
          <w:sz w:val="24"/>
          <w:szCs w:val="24"/>
        </w:rPr>
        <w:t>νοι έχουν το δικαίωμα να υποβάλουν αίτηση για πληρωμή από το Ταμείο Αφερεγγυότητα</w:t>
      </w:r>
      <w:r w:rsidR="007C00E6">
        <w:rPr>
          <w:rFonts w:ascii="Arial" w:hAnsi="Arial"/>
          <w:bCs/>
          <w:sz w:val="24"/>
          <w:szCs w:val="24"/>
        </w:rPr>
        <w:t>ς</w:t>
      </w:r>
      <w:r w:rsidR="00A46C38">
        <w:rPr>
          <w:rFonts w:ascii="Arial" w:hAnsi="Arial"/>
          <w:bCs/>
          <w:sz w:val="24"/>
          <w:szCs w:val="24"/>
        </w:rPr>
        <w:t>,</w:t>
      </w:r>
      <w:r w:rsidR="00A014BB">
        <w:rPr>
          <w:rFonts w:ascii="Arial" w:hAnsi="Arial"/>
          <w:bCs/>
          <w:sz w:val="24"/>
          <w:szCs w:val="24"/>
        </w:rPr>
        <w:t xml:space="preserve"> </w:t>
      </w:r>
      <w:r w:rsidR="00A46C38">
        <w:rPr>
          <w:rFonts w:ascii="Arial" w:hAnsi="Arial"/>
          <w:bCs/>
          <w:sz w:val="24"/>
          <w:szCs w:val="24"/>
        </w:rPr>
        <w:t>αποκλειστικά στις περιπτώσεις</w:t>
      </w:r>
      <w:r w:rsidR="00345979" w:rsidRPr="00345979">
        <w:rPr>
          <w:rFonts w:ascii="Arial" w:hAnsi="Arial"/>
          <w:bCs/>
          <w:sz w:val="24"/>
          <w:szCs w:val="24"/>
        </w:rPr>
        <w:t xml:space="preserve"> </w:t>
      </w:r>
      <w:r w:rsidR="00345979">
        <w:rPr>
          <w:rFonts w:ascii="Arial" w:hAnsi="Arial"/>
          <w:bCs/>
          <w:sz w:val="24"/>
          <w:szCs w:val="24"/>
        </w:rPr>
        <w:t>που η απασχόλησ</w:t>
      </w:r>
      <w:r w:rsidR="0079371C">
        <w:rPr>
          <w:rFonts w:ascii="Arial" w:hAnsi="Arial"/>
          <w:bCs/>
          <w:sz w:val="24"/>
          <w:szCs w:val="24"/>
        </w:rPr>
        <w:t>ή</w:t>
      </w:r>
      <w:r w:rsidR="00345979">
        <w:rPr>
          <w:rFonts w:ascii="Arial" w:hAnsi="Arial"/>
          <w:bCs/>
          <w:sz w:val="24"/>
          <w:szCs w:val="24"/>
        </w:rPr>
        <w:t xml:space="preserve"> τους τερματίζεται</w:t>
      </w:r>
      <w:r w:rsidR="004D01D7">
        <w:rPr>
          <w:rFonts w:ascii="Arial" w:hAnsi="Arial"/>
          <w:bCs/>
          <w:sz w:val="24"/>
          <w:szCs w:val="24"/>
        </w:rPr>
        <w:t>,</w:t>
      </w:r>
      <w:r w:rsidR="00345979">
        <w:rPr>
          <w:rFonts w:ascii="Arial" w:hAnsi="Arial"/>
          <w:bCs/>
          <w:sz w:val="24"/>
          <w:szCs w:val="24"/>
        </w:rPr>
        <w:t xml:space="preserve"> </w:t>
      </w:r>
      <w:r w:rsidR="00A46C38">
        <w:rPr>
          <w:rFonts w:ascii="Arial" w:hAnsi="Arial"/>
          <w:bCs/>
          <w:sz w:val="24"/>
          <w:szCs w:val="24"/>
        </w:rPr>
        <w:t>αφότου</w:t>
      </w:r>
      <w:r w:rsidR="00B72A01">
        <w:rPr>
          <w:rFonts w:ascii="Arial" w:hAnsi="Arial"/>
          <w:bCs/>
          <w:sz w:val="24"/>
          <w:szCs w:val="24"/>
        </w:rPr>
        <w:t xml:space="preserve"> ο εργοδότης </w:t>
      </w:r>
      <w:r w:rsidR="0079371C">
        <w:rPr>
          <w:rFonts w:ascii="Arial" w:hAnsi="Arial"/>
          <w:bCs/>
          <w:sz w:val="24"/>
          <w:szCs w:val="24"/>
        </w:rPr>
        <w:t>έχει ήδη καταστεί</w:t>
      </w:r>
      <w:r w:rsidR="00B72A01">
        <w:rPr>
          <w:rFonts w:ascii="Arial" w:hAnsi="Arial"/>
          <w:bCs/>
          <w:sz w:val="24"/>
          <w:szCs w:val="24"/>
        </w:rPr>
        <w:t xml:space="preserve"> αφερέγγυος</w:t>
      </w:r>
      <w:r w:rsidR="007C00E6">
        <w:rPr>
          <w:rFonts w:ascii="Arial" w:hAnsi="Arial"/>
          <w:bCs/>
          <w:sz w:val="24"/>
          <w:szCs w:val="24"/>
        </w:rPr>
        <w:t>, με</w:t>
      </w:r>
      <w:r w:rsidR="007C00E6">
        <w:rPr>
          <w:rFonts w:ascii="Arial" w:hAnsi="Arial" w:cs="Arial"/>
          <w:sz w:val="24"/>
          <w:szCs w:val="24"/>
        </w:rPr>
        <w:t xml:space="preserve"> αποτέλεσμα οι αιτήσεις εργοδοτουμένων</w:t>
      </w:r>
      <w:r w:rsidR="00AE6AAE">
        <w:rPr>
          <w:rFonts w:ascii="Arial" w:hAnsi="Arial" w:cs="Arial"/>
          <w:sz w:val="24"/>
          <w:szCs w:val="24"/>
        </w:rPr>
        <w:t xml:space="preserve"> των οποίων η απασχόληση τερματίστηκε</w:t>
      </w:r>
      <w:r w:rsidR="004D01D7">
        <w:rPr>
          <w:rFonts w:ascii="Arial" w:hAnsi="Arial" w:cs="Arial"/>
          <w:sz w:val="24"/>
          <w:szCs w:val="24"/>
        </w:rPr>
        <w:t>,</w:t>
      </w:r>
      <w:r w:rsidR="00AE6AAE">
        <w:rPr>
          <w:rFonts w:ascii="Arial" w:hAnsi="Arial" w:cs="Arial"/>
          <w:sz w:val="24"/>
          <w:szCs w:val="24"/>
        </w:rPr>
        <w:t xml:space="preserve"> προτού ο εργοδότης</w:t>
      </w:r>
      <w:r w:rsidR="00A46C38">
        <w:rPr>
          <w:rFonts w:ascii="Arial" w:hAnsi="Arial" w:cs="Arial"/>
          <w:sz w:val="24"/>
          <w:szCs w:val="24"/>
        </w:rPr>
        <w:t xml:space="preserve"> </w:t>
      </w:r>
      <w:r w:rsidR="00AE6AAE">
        <w:rPr>
          <w:rFonts w:ascii="Arial" w:hAnsi="Arial" w:cs="Arial"/>
          <w:sz w:val="24"/>
          <w:szCs w:val="24"/>
        </w:rPr>
        <w:t>κατ</w:t>
      </w:r>
      <w:r w:rsidR="00A46C38">
        <w:rPr>
          <w:rFonts w:ascii="Arial" w:hAnsi="Arial" w:cs="Arial"/>
          <w:sz w:val="24"/>
          <w:szCs w:val="24"/>
        </w:rPr>
        <w:t>α</w:t>
      </w:r>
      <w:r w:rsidR="00AE6AAE">
        <w:rPr>
          <w:rFonts w:ascii="Arial" w:hAnsi="Arial" w:cs="Arial"/>
          <w:sz w:val="24"/>
          <w:szCs w:val="24"/>
        </w:rPr>
        <w:t>στ</w:t>
      </w:r>
      <w:r w:rsidR="00A46C38">
        <w:rPr>
          <w:rFonts w:ascii="Arial" w:hAnsi="Arial" w:cs="Arial"/>
          <w:sz w:val="24"/>
          <w:szCs w:val="24"/>
        </w:rPr>
        <w:t>εί</w:t>
      </w:r>
      <w:r w:rsidR="005D74DB">
        <w:rPr>
          <w:rFonts w:ascii="Arial" w:hAnsi="Arial" w:cs="Arial"/>
          <w:sz w:val="24"/>
          <w:szCs w:val="24"/>
        </w:rPr>
        <w:t xml:space="preserve"> </w:t>
      </w:r>
      <w:r w:rsidR="000F2822">
        <w:rPr>
          <w:rFonts w:ascii="Arial" w:hAnsi="Arial" w:cs="Arial"/>
          <w:sz w:val="24"/>
          <w:szCs w:val="24"/>
        </w:rPr>
        <w:t>τελικά</w:t>
      </w:r>
      <w:r w:rsidR="00AE6AAE">
        <w:rPr>
          <w:rFonts w:ascii="Arial" w:hAnsi="Arial" w:cs="Arial"/>
          <w:sz w:val="24"/>
          <w:szCs w:val="24"/>
        </w:rPr>
        <w:t xml:space="preserve"> </w:t>
      </w:r>
      <w:r w:rsidR="00076066">
        <w:rPr>
          <w:rFonts w:ascii="Arial" w:hAnsi="Arial" w:cs="Arial"/>
          <w:sz w:val="24"/>
          <w:szCs w:val="24"/>
        </w:rPr>
        <w:t xml:space="preserve">αφερέγγυος, </w:t>
      </w:r>
      <w:r w:rsidR="007C00E6">
        <w:rPr>
          <w:rFonts w:ascii="Arial" w:hAnsi="Arial" w:cs="Arial"/>
          <w:sz w:val="24"/>
          <w:szCs w:val="24"/>
        </w:rPr>
        <w:t>να απορρίπτονται στο στάδιο της εξέτασ</w:t>
      </w:r>
      <w:r w:rsidR="0079371C">
        <w:rPr>
          <w:rFonts w:ascii="Arial" w:hAnsi="Arial" w:cs="Arial"/>
          <w:sz w:val="24"/>
          <w:szCs w:val="24"/>
        </w:rPr>
        <w:t>ή</w:t>
      </w:r>
      <w:r w:rsidR="007C00E6">
        <w:rPr>
          <w:rFonts w:ascii="Arial" w:hAnsi="Arial" w:cs="Arial"/>
          <w:sz w:val="24"/>
          <w:szCs w:val="24"/>
        </w:rPr>
        <w:t>ς</w:t>
      </w:r>
      <w:r w:rsidR="00D83978">
        <w:rPr>
          <w:rFonts w:ascii="Arial" w:hAnsi="Arial" w:cs="Arial"/>
          <w:sz w:val="24"/>
          <w:szCs w:val="24"/>
        </w:rPr>
        <w:t xml:space="preserve"> </w:t>
      </w:r>
      <w:r w:rsidR="004D01D7">
        <w:rPr>
          <w:rFonts w:ascii="Arial" w:hAnsi="Arial" w:cs="Arial"/>
          <w:sz w:val="24"/>
          <w:szCs w:val="24"/>
        </w:rPr>
        <w:t>τους, με αποτέλεσμα</w:t>
      </w:r>
      <w:r w:rsidR="007C00E6">
        <w:rPr>
          <w:rFonts w:ascii="Arial" w:hAnsi="Arial" w:cs="Arial"/>
          <w:sz w:val="24"/>
          <w:szCs w:val="24"/>
        </w:rPr>
        <w:t xml:space="preserve"> να μην</w:t>
      </w:r>
      <w:r w:rsidR="00A46C38">
        <w:rPr>
          <w:rFonts w:ascii="Arial" w:hAnsi="Arial" w:cs="Arial"/>
          <w:sz w:val="24"/>
          <w:szCs w:val="24"/>
        </w:rPr>
        <w:t xml:space="preserve"> είναι</w:t>
      </w:r>
      <w:r w:rsidR="007C00E6">
        <w:rPr>
          <w:rFonts w:ascii="Arial" w:hAnsi="Arial" w:cs="Arial"/>
          <w:sz w:val="24"/>
          <w:szCs w:val="24"/>
        </w:rPr>
        <w:t xml:space="preserve"> δικαιούχοι πληρωμής από το</w:t>
      </w:r>
      <w:r w:rsidR="00D83978">
        <w:rPr>
          <w:rFonts w:ascii="Arial" w:hAnsi="Arial" w:cs="Arial"/>
          <w:sz w:val="24"/>
          <w:szCs w:val="24"/>
        </w:rPr>
        <w:t xml:space="preserve"> </w:t>
      </w:r>
      <w:r w:rsidR="0079371C">
        <w:rPr>
          <w:rFonts w:ascii="Arial" w:hAnsi="Arial" w:cs="Arial"/>
          <w:sz w:val="24"/>
          <w:szCs w:val="24"/>
        </w:rPr>
        <w:t>εν λόγω</w:t>
      </w:r>
      <w:r w:rsidR="007C00E6">
        <w:rPr>
          <w:rFonts w:ascii="Arial" w:hAnsi="Arial" w:cs="Arial"/>
          <w:sz w:val="24"/>
          <w:szCs w:val="24"/>
        </w:rPr>
        <w:t xml:space="preserve"> </w:t>
      </w:r>
      <w:r w:rsidR="00D83978">
        <w:rPr>
          <w:rFonts w:ascii="Arial" w:hAnsi="Arial" w:cs="Arial"/>
          <w:sz w:val="24"/>
          <w:szCs w:val="24"/>
        </w:rPr>
        <w:t>τ</w:t>
      </w:r>
      <w:r w:rsidR="007C00E6">
        <w:rPr>
          <w:rFonts w:ascii="Arial" w:hAnsi="Arial" w:cs="Arial"/>
          <w:sz w:val="24"/>
          <w:szCs w:val="24"/>
        </w:rPr>
        <w:t>αμείο</w:t>
      </w:r>
      <w:r w:rsidR="007C00E6" w:rsidRPr="00C94388">
        <w:rPr>
          <w:rFonts w:ascii="Arial" w:hAnsi="Arial" w:cs="Arial"/>
          <w:sz w:val="24"/>
          <w:szCs w:val="24"/>
        </w:rPr>
        <w:t>.</w:t>
      </w:r>
      <w:r w:rsidR="00D83978" w:rsidRPr="00C94388">
        <w:rPr>
          <w:rFonts w:ascii="Arial" w:hAnsi="Arial" w:cs="Arial"/>
          <w:sz w:val="24"/>
          <w:szCs w:val="24"/>
        </w:rPr>
        <w:t xml:space="preserve"> </w:t>
      </w:r>
      <w:r w:rsidR="00AF1E6E">
        <w:rPr>
          <w:rFonts w:ascii="Arial" w:hAnsi="Arial" w:cs="Arial"/>
          <w:sz w:val="24"/>
          <w:szCs w:val="24"/>
        </w:rPr>
        <w:t xml:space="preserve"> </w:t>
      </w:r>
      <w:r w:rsidR="00D83978" w:rsidRPr="00C94388">
        <w:rPr>
          <w:rFonts w:ascii="Arial" w:hAnsi="Arial" w:cs="Arial"/>
          <w:sz w:val="24"/>
          <w:szCs w:val="24"/>
        </w:rPr>
        <w:t>Συναφώς</w:t>
      </w:r>
      <w:r w:rsidR="004D01D7">
        <w:rPr>
          <w:rFonts w:ascii="Arial" w:hAnsi="Arial" w:cs="Arial"/>
          <w:sz w:val="24"/>
          <w:szCs w:val="24"/>
        </w:rPr>
        <w:t>,</w:t>
      </w:r>
      <w:r w:rsidR="00D83978" w:rsidRPr="00C94388">
        <w:rPr>
          <w:rFonts w:ascii="Arial" w:hAnsi="Arial" w:cs="Arial"/>
          <w:sz w:val="24"/>
          <w:szCs w:val="24"/>
        </w:rPr>
        <w:t xml:space="preserve"> η ίδια </w:t>
      </w:r>
      <w:r w:rsidR="00CE3248">
        <w:rPr>
          <w:rFonts w:ascii="Arial" w:hAnsi="Arial" w:cs="Arial"/>
          <w:sz w:val="24"/>
          <w:szCs w:val="24"/>
        </w:rPr>
        <w:t>διευκρίνισε</w:t>
      </w:r>
      <w:r w:rsidR="00D83978" w:rsidRPr="00C94388">
        <w:rPr>
          <w:rFonts w:ascii="Arial" w:hAnsi="Arial" w:cs="Arial"/>
          <w:sz w:val="24"/>
          <w:szCs w:val="24"/>
        </w:rPr>
        <w:t xml:space="preserve"> ότι με τις προτεινόμενες ρυθμίσεις</w:t>
      </w:r>
      <w:r w:rsidR="00AF1E6E">
        <w:rPr>
          <w:rFonts w:ascii="Arial" w:hAnsi="Arial" w:cs="Arial"/>
          <w:sz w:val="24"/>
          <w:szCs w:val="24"/>
        </w:rPr>
        <w:t>:</w:t>
      </w:r>
      <w:r w:rsidR="00AE6AAE">
        <w:rPr>
          <w:rFonts w:ascii="Arial" w:hAnsi="Arial" w:cs="Arial"/>
          <w:sz w:val="24"/>
          <w:szCs w:val="24"/>
        </w:rPr>
        <w:t xml:space="preserve"> </w:t>
      </w:r>
    </w:p>
    <w:p w14:paraId="4A98DEAD" w14:textId="29D083F2" w:rsidR="00AE6AAE" w:rsidRPr="00AE6AAE" w:rsidRDefault="00314FE4" w:rsidP="004D2D20">
      <w:pPr>
        <w:pStyle w:val="ListParagraph"/>
        <w:numPr>
          <w:ilvl w:val="0"/>
          <w:numId w:val="35"/>
        </w:numPr>
        <w:tabs>
          <w:tab w:val="left" w:pos="567"/>
          <w:tab w:val="left" w:pos="4961"/>
        </w:tabs>
        <w:suppressAutoHyphens/>
        <w:autoSpaceDN w:val="0"/>
        <w:spacing w:after="0" w:line="480" w:lineRule="auto"/>
        <w:ind w:left="567" w:hanging="567"/>
        <w:jc w:val="both"/>
        <w:textAlignment w:val="baseline"/>
        <w:rPr>
          <w:rFonts w:ascii="Arial" w:hAnsi="Arial" w:cs="Arial"/>
          <w:sz w:val="24"/>
          <w:szCs w:val="24"/>
        </w:rPr>
      </w:pPr>
      <w:r>
        <w:rPr>
          <w:rFonts w:ascii="Arial" w:hAnsi="Arial" w:cs="Arial"/>
          <w:sz w:val="24"/>
          <w:szCs w:val="24"/>
        </w:rPr>
        <w:lastRenderedPageBreak/>
        <w:t>ε</w:t>
      </w:r>
      <w:r w:rsidR="00AE6AAE" w:rsidRPr="00AE6AAE">
        <w:rPr>
          <w:rFonts w:ascii="Arial" w:hAnsi="Arial" w:cs="Arial"/>
          <w:sz w:val="24"/>
          <w:szCs w:val="24"/>
        </w:rPr>
        <w:t>ργοδοτούμενοι των οποίων η απασχόληση τερματίζ</w:t>
      </w:r>
      <w:r w:rsidR="005D66D1">
        <w:rPr>
          <w:rFonts w:ascii="Arial" w:hAnsi="Arial" w:cs="Arial"/>
          <w:sz w:val="24"/>
          <w:szCs w:val="24"/>
        </w:rPr>
        <w:t>εται κατά τη διάρκεια εκκρεμούση</w:t>
      </w:r>
      <w:r w:rsidR="00AE6AAE" w:rsidRPr="00AE6AAE">
        <w:rPr>
          <w:rFonts w:ascii="Arial" w:hAnsi="Arial" w:cs="Arial"/>
          <w:sz w:val="24"/>
          <w:szCs w:val="24"/>
        </w:rPr>
        <w:t xml:space="preserve">ς </w:t>
      </w:r>
      <w:r w:rsidR="00AE6AAE" w:rsidRPr="00AE6AAE">
        <w:rPr>
          <w:rFonts w:ascii="Arial" w:hAnsi="Arial" w:cs="Arial"/>
          <w:sz w:val="24"/>
          <w:lang w:eastAsia="en-US"/>
        </w:rPr>
        <w:t>διαδικασίας εκκαθάρισης των περιουσιακών στοιχείων του εργοδότη</w:t>
      </w:r>
      <w:r w:rsidR="006D33BE">
        <w:rPr>
          <w:rFonts w:ascii="Arial" w:hAnsi="Arial" w:cs="Arial"/>
          <w:sz w:val="24"/>
          <w:lang w:eastAsia="en-US"/>
        </w:rPr>
        <w:t>,</w:t>
      </w:r>
      <w:r w:rsidR="00AE6AAE" w:rsidRPr="00AE6AAE">
        <w:rPr>
          <w:rFonts w:ascii="Arial" w:hAnsi="Arial" w:cs="Arial"/>
          <w:sz w:val="24"/>
          <w:lang w:eastAsia="en-US"/>
        </w:rPr>
        <w:t xml:space="preserve"> αλλά πριν </w:t>
      </w:r>
      <w:r w:rsidR="0079371C">
        <w:rPr>
          <w:rFonts w:ascii="Arial" w:hAnsi="Arial" w:cs="Arial"/>
          <w:sz w:val="24"/>
          <w:lang w:eastAsia="en-US"/>
        </w:rPr>
        <w:t>αυτός</w:t>
      </w:r>
      <w:r w:rsidR="00AE6AAE" w:rsidRPr="00AE6AAE">
        <w:rPr>
          <w:rFonts w:ascii="Arial" w:hAnsi="Arial" w:cs="Arial"/>
          <w:sz w:val="24"/>
          <w:lang w:eastAsia="en-US"/>
        </w:rPr>
        <w:t xml:space="preserve"> καταστεί </w:t>
      </w:r>
      <w:r w:rsidR="000F2822">
        <w:rPr>
          <w:rFonts w:ascii="Arial" w:hAnsi="Arial" w:cs="Arial"/>
          <w:sz w:val="24"/>
          <w:lang w:eastAsia="en-US"/>
        </w:rPr>
        <w:t>τελικά</w:t>
      </w:r>
      <w:r w:rsidR="00AE6AAE" w:rsidRPr="00AE6AAE">
        <w:rPr>
          <w:rFonts w:ascii="Arial" w:hAnsi="Arial" w:cs="Arial"/>
          <w:sz w:val="24"/>
          <w:lang w:eastAsia="en-US"/>
        </w:rPr>
        <w:t xml:space="preserve"> αφερέγγυος</w:t>
      </w:r>
      <w:r w:rsidR="006D33BE">
        <w:rPr>
          <w:rFonts w:ascii="Arial" w:hAnsi="Arial" w:cs="Arial"/>
          <w:sz w:val="24"/>
          <w:lang w:eastAsia="en-US"/>
        </w:rPr>
        <w:t>,</w:t>
      </w:r>
      <w:r w:rsidR="00CE3248" w:rsidRPr="00AE6AAE">
        <w:rPr>
          <w:rFonts w:ascii="Arial" w:hAnsi="Arial" w:cs="Arial"/>
          <w:sz w:val="24"/>
          <w:lang w:eastAsia="en-US"/>
        </w:rPr>
        <w:t xml:space="preserve"> έχουν τη δυνατότητα να λαμβάνουν πληρωμή από το Ταμείο Αφερεγγυότητας,</w:t>
      </w:r>
      <w:r w:rsidR="00AE6AAE">
        <w:rPr>
          <w:rFonts w:ascii="Arial" w:hAnsi="Arial" w:cs="Arial"/>
          <w:sz w:val="24"/>
          <w:szCs w:val="24"/>
        </w:rPr>
        <w:t xml:space="preserve"> </w:t>
      </w:r>
      <w:r w:rsidR="00D7062E" w:rsidRPr="00AE6AAE">
        <w:rPr>
          <w:rFonts w:ascii="Arial" w:hAnsi="Arial" w:cs="Arial"/>
          <w:sz w:val="24"/>
          <w:lang w:eastAsia="en-US"/>
        </w:rPr>
        <w:t>εφόσον</w:t>
      </w:r>
      <w:r w:rsidR="008E19D1">
        <w:rPr>
          <w:rFonts w:ascii="Arial" w:hAnsi="Arial" w:cs="Arial"/>
          <w:sz w:val="24"/>
          <w:lang w:eastAsia="en-US"/>
        </w:rPr>
        <w:t xml:space="preserve"> βέβαια</w:t>
      </w:r>
      <w:r w:rsidR="00D7062E" w:rsidRPr="00AE6AAE">
        <w:rPr>
          <w:rFonts w:ascii="Arial" w:hAnsi="Arial" w:cs="Arial"/>
          <w:sz w:val="24"/>
          <w:lang w:eastAsia="en-US"/>
        </w:rPr>
        <w:t xml:space="preserve"> </w:t>
      </w:r>
      <w:r w:rsidR="0079371C">
        <w:rPr>
          <w:rFonts w:ascii="Arial" w:hAnsi="Arial" w:cs="Arial"/>
          <w:sz w:val="24"/>
          <w:lang w:eastAsia="en-US"/>
        </w:rPr>
        <w:t>ο εργοδότης</w:t>
      </w:r>
      <w:r w:rsidR="00D7062E" w:rsidRPr="00AE6AAE">
        <w:rPr>
          <w:rFonts w:ascii="Arial" w:hAnsi="Arial" w:cs="Arial"/>
          <w:sz w:val="24"/>
          <w:lang w:eastAsia="en-US"/>
        </w:rPr>
        <w:t xml:space="preserve"> τελικά καθίσταται αφερέγγυο</w:t>
      </w:r>
      <w:bookmarkStart w:id="5" w:name="_GoBack"/>
      <w:bookmarkEnd w:id="5"/>
      <w:r w:rsidR="00D7062E" w:rsidRPr="00AE6AAE">
        <w:rPr>
          <w:rFonts w:ascii="Arial" w:hAnsi="Arial" w:cs="Arial"/>
          <w:sz w:val="24"/>
          <w:lang w:eastAsia="en-US"/>
        </w:rPr>
        <w:t>ς</w:t>
      </w:r>
      <w:r w:rsidR="00AE6AAE">
        <w:rPr>
          <w:rFonts w:ascii="Arial" w:hAnsi="Arial" w:cs="Arial"/>
          <w:sz w:val="24"/>
          <w:lang w:eastAsia="en-US"/>
        </w:rPr>
        <w:t xml:space="preserve">, </w:t>
      </w:r>
      <w:r w:rsidR="00CE3248" w:rsidRPr="00AE6AAE">
        <w:rPr>
          <w:rFonts w:ascii="Arial" w:hAnsi="Arial" w:cs="Arial"/>
          <w:sz w:val="24"/>
          <w:lang w:eastAsia="en-US"/>
        </w:rPr>
        <w:t xml:space="preserve">και </w:t>
      </w:r>
    </w:p>
    <w:p w14:paraId="65A3729B" w14:textId="5BDE8172" w:rsidR="007C00E6" w:rsidRPr="00AE6AAE" w:rsidRDefault="00CE3248" w:rsidP="004D2D20">
      <w:pPr>
        <w:pStyle w:val="ListParagraph"/>
        <w:numPr>
          <w:ilvl w:val="0"/>
          <w:numId w:val="35"/>
        </w:numPr>
        <w:tabs>
          <w:tab w:val="left" w:pos="567"/>
          <w:tab w:val="left" w:pos="4961"/>
        </w:tabs>
        <w:suppressAutoHyphens/>
        <w:autoSpaceDN w:val="0"/>
        <w:spacing w:after="0" w:line="480" w:lineRule="auto"/>
        <w:ind w:left="567" w:hanging="567"/>
        <w:jc w:val="both"/>
        <w:textAlignment w:val="baseline"/>
        <w:rPr>
          <w:rFonts w:ascii="Arial" w:hAnsi="Arial" w:cs="Arial"/>
          <w:sz w:val="24"/>
          <w:szCs w:val="24"/>
        </w:rPr>
      </w:pPr>
      <w:r w:rsidRPr="00AE6AAE">
        <w:rPr>
          <w:rFonts w:ascii="Arial" w:hAnsi="Arial" w:cs="Arial"/>
          <w:sz w:val="24"/>
          <w:lang w:eastAsia="en-US"/>
        </w:rPr>
        <w:t>εργοδοτούμενοι των οποίων η απασχόληση</w:t>
      </w:r>
      <w:r w:rsidRPr="00AE6AAE">
        <w:rPr>
          <w:rFonts w:ascii="Arial" w:hAnsi="Arial" w:cs="Arial"/>
          <w:sz w:val="24"/>
          <w:szCs w:val="24"/>
        </w:rPr>
        <w:t xml:space="preserve"> τερματίζεται</w:t>
      </w:r>
      <w:r w:rsidRPr="00AE6AAE">
        <w:rPr>
          <w:rFonts w:ascii="Arial" w:hAnsi="Arial" w:cs="Arial"/>
          <w:sz w:val="24"/>
          <w:lang w:eastAsia="en-US"/>
        </w:rPr>
        <w:t xml:space="preserve"> μετά τον διορισμό παραλήπτη ή διαχειριστή των περιουσιακών στοιχείων του εργοδότη</w:t>
      </w:r>
      <w:r w:rsidR="006D33BE">
        <w:rPr>
          <w:rFonts w:ascii="Arial" w:hAnsi="Arial" w:cs="Arial"/>
          <w:sz w:val="24"/>
          <w:lang w:eastAsia="en-US"/>
        </w:rPr>
        <w:t>,</w:t>
      </w:r>
      <w:r w:rsidR="00AE6AAE" w:rsidRPr="00AE6AAE">
        <w:rPr>
          <w:rFonts w:ascii="Arial" w:hAnsi="Arial" w:cs="Arial"/>
          <w:sz w:val="24"/>
          <w:lang w:eastAsia="en-US"/>
        </w:rPr>
        <w:t xml:space="preserve"> αλλά πριν </w:t>
      </w:r>
      <w:r w:rsidR="0079371C">
        <w:rPr>
          <w:rFonts w:ascii="Arial" w:hAnsi="Arial" w:cs="Arial"/>
          <w:sz w:val="24"/>
          <w:lang w:eastAsia="en-US"/>
        </w:rPr>
        <w:t xml:space="preserve">αυτός </w:t>
      </w:r>
      <w:r w:rsidR="00AE6AAE" w:rsidRPr="00AE6AAE">
        <w:rPr>
          <w:rFonts w:ascii="Arial" w:hAnsi="Arial" w:cs="Arial"/>
          <w:sz w:val="24"/>
          <w:lang w:eastAsia="en-US"/>
        </w:rPr>
        <w:t xml:space="preserve">καταστεί </w:t>
      </w:r>
      <w:r w:rsidR="000F2822">
        <w:rPr>
          <w:rFonts w:ascii="Arial" w:hAnsi="Arial" w:cs="Arial"/>
          <w:sz w:val="24"/>
          <w:lang w:eastAsia="en-US"/>
        </w:rPr>
        <w:t>τελικά</w:t>
      </w:r>
      <w:r w:rsidR="00AE6AAE" w:rsidRPr="00AE6AAE">
        <w:rPr>
          <w:rFonts w:ascii="Arial" w:hAnsi="Arial" w:cs="Arial"/>
          <w:sz w:val="24"/>
          <w:lang w:eastAsia="en-US"/>
        </w:rPr>
        <w:t xml:space="preserve"> αφερέγγυος</w:t>
      </w:r>
      <w:r w:rsidR="006D33BE">
        <w:rPr>
          <w:rFonts w:ascii="Arial" w:hAnsi="Arial" w:cs="Arial"/>
          <w:sz w:val="24"/>
          <w:lang w:eastAsia="en-US"/>
        </w:rPr>
        <w:t>,</w:t>
      </w:r>
      <w:r w:rsidR="00AE6AAE">
        <w:rPr>
          <w:rFonts w:ascii="Arial" w:hAnsi="Arial" w:cs="Arial"/>
          <w:sz w:val="24"/>
          <w:lang w:eastAsia="en-US"/>
        </w:rPr>
        <w:t xml:space="preserve"> </w:t>
      </w:r>
      <w:r w:rsidR="006D33BE">
        <w:rPr>
          <w:rFonts w:ascii="Arial" w:hAnsi="Arial" w:cs="Arial"/>
          <w:sz w:val="24"/>
          <w:lang w:eastAsia="en-US"/>
        </w:rPr>
        <w:t>επίσης</w:t>
      </w:r>
      <w:r w:rsidR="00AE6AAE" w:rsidRPr="00AE6AAE">
        <w:rPr>
          <w:rFonts w:ascii="Arial" w:hAnsi="Arial" w:cs="Arial"/>
          <w:sz w:val="24"/>
          <w:lang w:eastAsia="en-US"/>
        </w:rPr>
        <w:t xml:space="preserve"> έχουν τη δυνατότητα να λαμβάνουν πληρωμή από το Ταμείο Αφερεγγυότητας</w:t>
      </w:r>
      <w:r w:rsidR="00076066">
        <w:rPr>
          <w:rFonts w:ascii="Arial" w:hAnsi="Arial" w:cs="Arial"/>
          <w:sz w:val="24"/>
          <w:lang w:eastAsia="en-US"/>
        </w:rPr>
        <w:t>,</w:t>
      </w:r>
      <w:r w:rsidRPr="00AE6AAE">
        <w:rPr>
          <w:rFonts w:ascii="Arial" w:hAnsi="Arial" w:cs="Arial"/>
          <w:sz w:val="24"/>
          <w:lang w:eastAsia="en-US"/>
        </w:rPr>
        <w:t xml:space="preserve"> εφόσον </w:t>
      </w:r>
      <w:r w:rsidR="00B0282F" w:rsidRPr="00AE6AAE">
        <w:rPr>
          <w:rFonts w:ascii="Arial" w:hAnsi="Arial" w:cs="Arial"/>
          <w:sz w:val="24"/>
          <w:lang w:eastAsia="en-US"/>
        </w:rPr>
        <w:t>ο παραλήπτης ή διαχειριστής</w:t>
      </w:r>
      <w:r w:rsidRPr="00AE6AAE">
        <w:rPr>
          <w:rFonts w:ascii="Arial" w:hAnsi="Arial" w:cs="Arial"/>
          <w:sz w:val="24"/>
          <w:lang w:eastAsia="en-US"/>
        </w:rPr>
        <w:t xml:space="preserve"> πιστοποιεί ότι ο εργοδότης έπαυσε να διεξάγει οποιαδήποτε εργασία και δεν υπάρ</w:t>
      </w:r>
      <w:r w:rsidR="00B0282F" w:rsidRPr="00AE6AAE">
        <w:rPr>
          <w:rFonts w:ascii="Arial" w:hAnsi="Arial" w:cs="Arial"/>
          <w:sz w:val="24"/>
          <w:lang w:eastAsia="en-US"/>
        </w:rPr>
        <w:t>χουν</w:t>
      </w:r>
      <w:r w:rsidRPr="00AE6AAE">
        <w:rPr>
          <w:rFonts w:ascii="Arial" w:hAnsi="Arial" w:cs="Arial"/>
          <w:sz w:val="24"/>
          <w:lang w:eastAsia="en-US"/>
        </w:rPr>
        <w:t xml:space="preserve"> </w:t>
      </w:r>
      <w:r w:rsidR="00B0282F" w:rsidRPr="00AE6AAE">
        <w:rPr>
          <w:rFonts w:ascii="Arial" w:hAnsi="Arial" w:cs="Arial"/>
          <w:sz w:val="24"/>
          <w:lang w:eastAsia="en-US"/>
        </w:rPr>
        <w:t xml:space="preserve">επαρκή </w:t>
      </w:r>
      <w:r w:rsidRPr="00AE6AAE">
        <w:rPr>
          <w:rFonts w:ascii="Arial" w:hAnsi="Arial" w:cs="Arial"/>
          <w:sz w:val="24"/>
          <w:lang w:eastAsia="en-US"/>
        </w:rPr>
        <w:t>περιουσ</w:t>
      </w:r>
      <w:r w:rsidR="00B0282F" w:rsidRPr="00AE6AAE">
        <w:rPr>
          <w:rFonts w:ascii="Arial" w:hAnsi="Arial" w:cs="Arial"/>
          <w:sz w:val="24"/>
          <w:lang w:eastAsia="en-US"/>
        </w:rPr>
        <w:t>ιακά στοιχεία</w:t>
      </w:r>
      <w:r w:rsidRPr="00AE6AAE">
        <w:rPr>
          <w:rFonts w:ascii="Arial" w:hAnsi="Arial" w:cs="Arial"/>
          <w:sz w:val="24"/>
          <w:lang w:eastAsia="en-US"/>
        </w:rPr>
        <w:t xml:space="preserve"> για την καταβολή των ημερομισθίων τους</w:t>
      </w:r>
      <w:r w:rsidR="00395D7C" w:rsidRPr="00AE6AAE">
        <w:rPr>
          <w:rFonts w:ascii="Arial" w:hAnsi="Arial" w:cs="Arial"/>
          <w:sz w:val="24"/>
          <w:lang w:eastAsia="en-US"/>
        </w:rPr>
        <w:t xml:space="preserve">. </w:t>
      </w:r>
    </w:p>
    <w:p w14:paraId="4A708364" w14:textId="6DFD0D9C" w:rsidR="007C00E6" w:rsidRPr="003419D9" w:rsidRDefault="00D83978" w:rsidP="00C202FF">
      <w:pPr>
        <w:tabs>
          <w:tab w:val="left" w:pos="567"/>
          <w:tab w:val="left" w:pos="4961"/>
        </w:tabs>
        <w:suppressAutoHyphens/>
        <w:autoSpaceDN w:val="0"/>
        <w:spacing w:after="0" w:line="480" w:lineRule="auto"/>
        <w:jc w:val="both"/>
        <w:textAlignment w:val="baseline"/>
        <w:rPr>
          <w:rFonts w:ascii="Arial" w:hAnsi="Arial" w:cs="Arial"/>
          <w:sz w:val="24"/>
          <w:szCs w:val="24"/>
        </w:rPr>
      </w:pPr>
      <w:r>
        <w:rPr>
          <w:rFonts w:ascii="Arial" w:hAnsi="Arial" w:cs="Arial"/>
          <w:sz w:val="24"/>
          <w:szCs w:val="24"/>
        </w:rPr>
        <w:tab/>
        <w:t xml:space="preserve">Οι εκπρόσωποι των συνδικαλιστικών οργανώσεων ΠΕΟ, ΣΕΚ και ΔΕΟΚ </w:t>
      </w:r>
      <w:r w:rsidR="00DC6A5E">
        <w:rPr>
          <w:rFonts w:ascii="Arial" w:hAnsi="Arial" w:cs="Arial"/>
          <w:sz w:val="24"/>
          <w:szCs w:val="24"/>
        </w:rPr>
        <w:t>συμφώνησαν</w:t>
      </w:r>
      <w:r w:rsidR="0079371C">
        <w:rPr>
          <w:rFonts w:ascii="Arial" w:hAnsi="Arial" w:cs="Arial"/>
          <w:sz w:val="24"/>
          <w:szCs w:val="24"/>
        </w:rPr>
        <w:t xml:space="preserve"> με τις</w:t>
      </w:r>
      <w:r w:rsidR="003419D9">
        <w:rPr>
          <w:rFonts w:ascii="Arial" w:hAnsi="Arial" w:cs="Arial"/>
          <w:sz w:val="24"/>
          <w:szCs w:val="24"/>
        </w:rPr>
        <w:t xml:space="preserve"> προτεινόμενες ρυθμίσεις</w:t>
      </w:r>
      <w:r w:rsidR="00D57088">
        <w:rPr>
          <w:rFonts w:ascii="Arial" w:hAnsi="Arial" w:cs="Arial"/>
          <w:sz w:val="24"/>
          <w:szCs w:val="24"/>
        </w:rPr>
        <w:t>,</w:t>
      </w:r>
      <w:r w:rsidR="0079371C">
        <w:rPr>
          <w:rFonts w:ascii="Arial" w:hAnsi="Arial" w:cs="Arial"/>
          <w:sz w:val="24"/>
          <w:szCs w:val="24"/>
        </w:rPr>
        <w:t xml:space="preserve"> οι οποίες</w:t>
      </w:r>
      <w:r w:rsidR="008E5807">
        <w:rPr>
          <w:rFonts w:ascii="Arial" w:hAnsi="Arial" w:cs="Arial"/>
          <w:sz w:val="24"/>
          <w:szCs w:val="24"/>
        </w:rPr>
        <w:t>,</w:t>
      </w:r>
      <w:r w:rsidR="0079371C">
        <w:rPr>
          <w:rFonts w:ascii="Arial" w:hAnsi="Arial" w:cs="Arial"/>
          <w:sz w:val="24"/>
          <w:szCs w:val="24"/>
        </w:rPr>
        <w:t xml:space="preserve"> σύμφωνα με τους </w:t>
      </w:r>
      <w:r w:rsidR="008E5807">
        <w:rPr>
          <w:rFonts w:ascii="Arial" w:hAnsi="Arial" w:cs="Arial"/>
          <w:sz w:val="24"/>
          <w:szCs w:val="24"/>
        </w:rPr>
        <w:t>ιδί</w:t>
      </w:r>
      <w:r w:rsidR="00D57088">
        <w:rPr>
          <w:rFonts w:ascii="Arial" w:hAnsi="Arial" w:cs="Arial"/>
          <w:sz w:val="24"/>
          <w:szCs w:val="24"/>
        </w:rPr>
        <w:t>ους,</w:t>
      </w:r>
      <w:r>
        <w:rPr>
          <w:rFonts w:ascii="Arial" w:hAnsi="Arial" w:cs="Arial"/>
          <w:sz w:val="24"/>
          <w:szCs w:val="24"/>
        </w:rPr>
        <w:t xml:space="preserve"> κρίν</w:t>
      </w:r>
      <w:r w:rsidR="003419D9">
        <w:rPr>
          <w:rFonts w:ascii="Arial" w:hAnsi="Arial" w:cs="Arial"/>
          <w:sz w:val="24"/>
          <w:szCs w:val="24"/>
        </w:rPr>
        <w:t>ον</w:t>
      </w:r>
      <w:r>
        <w:rPr>
          <w:rFonts w:ascii="Arial" w:hAnsi="Arial" w:cs="Arial"/>
          <w:sz w:val="24"/>
          <w:szCs w:val="24"/>
        </w:rPr>
        <w:t>ται επιβεβλημέν</w:t>
      </w:r>
      <w:r w:rsidR="003419D9">
        <w:rPr>
          <w:rFonts w:ascii="Arial" w:hAnsi="Arial" w:cs="Arial"/>
          <w:sz w:val="24"/>
          <w:szCs w:val="24"/>
        </w:rPr>
        <w:t>ες</w:t>
      </w:r>
      <w:r w:rsidR="0079371C">
        <w:rPr>
          <w:rFonts w:ascii="Arial" w:hAnsi="Arial" w:cs="Arial"/>
          <w:sz w:val="24"/>
          <w:szCs w:val="24"/>
        </w:rPr>
        <w:t>,</w:t>
      </w:r>
      <w:r>
        <w:rPr>
          <w:rFonts w:ascii="Arial" w:hAnsi="Arial" w:cs="Arial"/>
          <w:sz w:val="24"/>
          <w:szCs w:val="24"/>
        </w:rPr>
        <w:t xml:space="preserve"> </w:t>
      </w:r>
      <w:r w:rsidR="00182837">
        <w:rPr>
          <w:rFonts w:ascii="Arial" w:hAnsi="Arial" w:cs="Arial"/>
          <w:sz w:val="24"/>
          <w:szCs w:val="24"/>
        </w:rPr>
        <w:t xml:space="preserve">ωστόσο </w:t>
      </w:r>
      <w:r w:rsidR="00E344C5">
        <w:rPr>
          <w:rFonts w:ascii="Arial" w:hAnsi="Arial" w:cs="Arial"/>
          <w:sz w:val="24"/>
          <w:szCs w:val="24"/>
        </w:rPr>
        <w:t>ζήτησαν εκ νέου από την εκτελεστική εξουσία να επανεξετάσει το ενδεχόμενο</w:t>
      </w:r>
      <w:r w:rsidR="0079371C">
        <w:rPr>
          <w:rFonts w:ascii="Arial" w:hAnsi="Arial" w:cs="Arial"/>
          <w:sz w:val="24"/>
          <w:szCs w:val="24"/>
        </w:rPr>
        <w:t xml:space="preserve"> πρόσδοσης σε αυτές </w:t>
      </w:r>
      <w:r w:rsidR="00182837">
        <w:rPr>
          <w:rFonts w:ascii="Arial" w:hAnsi="Arial" w:cs="Arial"/>
          <w:sz w:val="24"/>
          <w:szCs w:val="24"/>
        </w:rPr>
        <w:t>αναδρομικ</w:t>
      </w:r>
      <w:r w:rsidR="0079371C">
        <w:rPr>
          <w:rFonts w:ascii="Arial" w:hAnsi="Arial" w:cs="Arial"/>
          <w:sz w:val="24"/>
          <w:szCs w:val="24"/>
        </w:rPr>
        <w:t>ής ισχύος</w:t>
      </w:r>
      <w:r w:rsidR="008E5807">
        <w:rPr>
          <w:rFonts w:ascii="Arial" w:hAnsi="Arial" w:cs="Arial"/>
          <w:sz w:val="24"/>
          <w:szCs w:val="24"/>
        </w:rPr>
        <w:t>,</w:t>
      </w:r>
      <w:r w:rsidR="0079371C">
        <w:rPr>
          <w:rFonts w:ascii="Arial" w:hAnsi="Arial" w:cs="Arial"/>
          <w:sz w:val="24"/>
          <w:szCs w:val="24"/>
        </w:rPr>
        <w:t xml:space="preserve"> προκειμένου</w:t>
      </w:r>
      <w:r w:rsidR="00182837">
        <w:rPr>
          <w:rFonts w:ascii="Arial" w:hAnsi="Arial" w:cs="Arial"/>
          <w:sz w:val="24"/>
          <w:szCs w:val="24"/>
        </w:rPr>
        <w:t xml:space="preserve"> να </w:t>
      </w:r>
      <w:r w:rsidR="00B91D9D">
        <w:rPr>
          <w:rFonts w:ascii="Arial" w:hAnsi="Arial" w:cs="Arial"/>
          <w:color w:val="000000"/>
          <w:sz w:val="24"/>
          <w:szCs w:val="24"/>
        </w:rPr>
        <w:t xml:space="preserve">επωφεληθούν από το ευνοϊκότερο καθεστώς </w:t>
      </w:r>
      <w:r w:rsidR="00E344C5">
        <w:rPr>
          <w:rFonts w:ascii="Arial" w:hAnsi="Arial" w:cs="Arial"/>
          <w:color w:val="000000"/>
          <w:sz w:val="24"/>
          <w:szCs w:val="24"/>
        </w:rPr>
        <w:t xml:space="preserve">που </w:t>
      </w:r>
      <w:r w:rsidR="0079371C">
        <w:rPr>
          <w:rFonts w:ascii="Arial" w:hAnsi="Arial" w:cs="Arial"/>
          <w:color w:val="000000"/>
          <w:sz w:val="24"/>
          <w:szCs w:val="24"/>
        </w:rPr>
        <w:t>προτείνεται</w:t>
      </w:r>
      <w:r w:rsidR="00B91D9D">
        <w:rPr>
          <w:rFonts w:ascii="Arial" w:hAnsi="Arial" w:cs="Arial"/>
          <w:color w:val="000000"/>
          <w:sz w:val="24"/>
          <w:szCs w:val="24"/>
        </w:rPr>
        <w:t xml:space="preserve"> όσο το δυνατό</w:t>
      </w:r>
      <w:r w:rsidR="008E5807">
        <w:rPr>
          <w:rFonts w:ascii="Arial" w:hAnsi="Arial" w:cs="Arial"/>
          <w:color w:val="000000"/>
          <w:sz w:val="24"/>
          <w:szCs w:val="24"/>
        </w:rPr>
        <w:t>ν</w:t>
      </w:r>
      <w:r w:rsidR="00B91D9D">
        <w:rPr>
          <w:rFonts w:ascii="Arial" w:hAnsi="Arial" w:cs="Arial"/>
          <w:color w:val="000000"/>
          <w:sz w:val="24"/>
          <w:szCs w:val="24"/>
        </w:rPr>
        <w:t xml:space="preserve"> περισσότεροι εργοδοτούμενοι</w:t>
      </w:r>
      <w:r w:rsidR="002A12FA">
        <w:rPr>
          <w:rFonts w:ascii="Arial" w:hAnsi="Arial" w:cs="Arial"/>
          <w:color w:val="000000"/>
          <w:sz w:val="24"/>
          <w:szCs w:val="24"/>
        </w:rPr>
        <w:t>.</w:t>
      </w:r>
    </w:p>
    <w:p w14:paraId="596D806C" w14:textId="1B0536CA" w:rsidR="00A30A3F" w:rsidRPr="003419D9" w:rsidRDefault="002E7121" w:rsidP="00C202FF">
      <w:pPr>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b/>
          <w:bCs/>
          <w:sz w:val="24"/>
          <w:szCs w:val="24"/>
        </w:rPr>
        <w:tab/>
      </w:r>
      <w:r w:rsidR="003419D9">
        <w:rPr>
          <w:rFonts w:ascii="Arial" w:eastAsia="Arial" w:hAnsi="Arial" w:cs="Arial"/>
          <w:sz w:val="24"/>
          <w:szCs w:val="24"/>
        </w:rPr>
        <w:t xml:space="preserve">Οι εκπρόσωποι </w:t>
      </w:r>
      <w:r w:rsidR="0079371C">
        <w:rPr>
          <w:rFonts w:ascii="Arial" w:eastAsia="Arial" w:hAnsi="Arial" w:cs="Arial"/>
          <w:sz w:val="24"/>
          <w:szCs w:val="24"/>
        </w:rPr>
        <w:t>των εργοδοτικών οργανώσεων</w:t>
      </w:r>
      <w:r w:rsidR="003419D9">
        <w:rPr>
          <w:rFonts w:ascii="Arial" w:eastAsia="Arial" w:hAnsi="Arial" w:cs="Arial"/>
          <w:sz w:val="24"/>
          <w:szCs w:val="24"/>
        </w:rPr>
        <w:t xml:space="preserve"> ΟΕΒ και ΚΕΒΕ</w:t>
      </w:r>
      <w:r w:rsidR="00B91D9D">
        <w:rPr>
          <w:rFonts w:ascii="Arial" w:eastAsia="Arial" w:hAnsi="Arial" w:cs="Arial"/>
          <w:sz w:val="24"/>
          <w:szCs w:val="24"/>
        </w:rPr>
        <w:t xml:space="preserve"> επίσης συμφώνησαν με τους σκοπούς και επιδιώξεις </w:t>
      </w:r>
      <w:r w:rsidR="005D74DB">
        <w:rPr>
          <w:rFonts w:ascii="Arial" w:eastAsia="Arial" w:hAnsi="Arial" w:cs="Arial"/>
          <w:sz w:val="24"/>
          <w:szCs w:val="24"/>
        </w:rPr>
        <w:t xml:space="preserve">του υπό εξέταση νομοσχεδίου, εντούτοις </w:t>
      </w:r>
      <w:r w:rsidR="005C25CE">
        <w:rPr>
          <w:rFonts w:ascii="Arial" w:eastAsia="Arial" w:hAnsi="Arial" w:cs="Arial"/>
          <w:sz w:val="24"/>
          <w:szCs w:val="24"/>
        </w:rPr>
        <w:t>υιοθέτησαν τ</w:t>
      </w:r>
      <w:r w:rsidR="00076066">
        <w:rPr>
          <w:rFonts w:ascii="Arial" w:eastAsia="Arial" w:hAnsi="Arial" w:cs="Arial"/>
          <w:sz w:val="24"/>
          <w:szCs w:val="24"/>
        </w:rPr>
        <w:t>ην</w:t>
      </w:r>
      <w:r w:rsidR="005C25CE">
        <w:rPr>
          <w:rFonts w:ascii="Arial" w:eastAsia="Arial" w:hAnsi="Arial" w:cs="Arial"/>
          <w:sz w:val="24"/>
          <w:szCs w:val="24"/>
        </w:rPr>
        <w:t xml:space="preserve"> ως άνω </w:t>
      </w:r>
      <w:r w:rsidR="00076066">
        <w:rPr>
          <w:rFonts w:ascii="Arial" w:eastAsia="Arial" w:hAnsi="Arial" w:cs="Arial"/>
          <w:sz w:val="24"/>
          <w:szCs w:val="24"/>
        </w:rPr>
        <w:t>εισήγηση</w:t>
      </w:r>
      <w:r w:rsidR="005C25CE">
        <w:rPr>
          <w:rFonts w:ascii="Arial" w:eastAsia="Arial" w:hAnsi="Arial" w:cs="Arial"/>
          <w:sz w:val="24"/>
          <w:szCs w:val="24"/>
        </w:rPr>
        <w:t xml:space="preserve"> των συνδικαλιστικών οργανώσεων σε σχέση με την αναδρομικότητα των προτεινόμενων ρυθμίσεων</w:t>
      </w:r>
      <w:r w:rsidR="00B91D9D">
        <w:rPr>
          <w:rFonts w:ascii="Arial" w:eastAsia="Arial" w:hAnsi="Arial" w:cs="Arial"/>
          <w:sz w:val="24"/>
          <w:szCs w:val="24"/>
        </w:rPr>
        <w:t>.</w:t>
      </w:r>
    </w:p>
    <w:p w14:paraId="58E49B0E" w14:textId="3213A76B" w:rsidR="00975DED" w:rsidRPr="00975DED" w:rsidRDefault="003419D9" w:rsidP="008128D4">
      <w:pPr>
        <w:tabs>
          <w:tab w:val="left" w:pos="567"/>
        </w:tabs>
        <w:spacing w:after="0" w:line="480" w:lineRule="auto"/>
        <w:jc w:val="both"/>
        <w:rPr>
          <w:rFonts w:ascii="Arial" w:hAnsi="Arial" w:cs="Arial"/>
          <w:sz w:val="24"/>
          <w:szCs w:val="24"/>
          <w:lang w:eastAsia="en-US"/>
        </w:rPr>
      </w:pPr>
      <w:r>
        <w:rPr>
          <w:rFonts w:ascii="Arial" w:eastAsia="Arial" w:hAnsi="Arial" w:cs="Arial"/>
          <w:b/>
          <w:bCs/>
          <w:sz w:val="24"/>
          <w:szCs w:val="24"/>
        </w:rPr>
        <w:tab/>
      </w:r>
      <w:r w:rsidR="008128D4" w:rsidRPr="006972B5">
        <w:rPr>
          <w:rFonts w:ascii="Arial" w:hAnsi="Arial" w:cs="Arial"/>
          <w:sz w:val="24"/>
          <w:szCs w:val="24"/>
          <w:lang w:eastAsia="en-US"/>
        </w:rPr>
        <w:t>Στο πλαίσιο της περαιτέρω εξέτασης τ</w:t>
      </w:r>
      <w:r w:rsidR="008128D4">
        <w:rPr>
          <w:rFonts w:ascii="Arial" w:hAnsi="Arial" w:cs="Arial"/>
          <w:sz w:val="24"/>
          <w:szCs w:val="24"/>
          <w:lang w:eastAsia="en-US"/>
        </w:rPr>
        <w:t>ου</w:t>
      </w:r>
      <w:r w:rsidR="008128D4" w:rsidRPr="006972B5">
        <w:rPr>
          <w:rFonts w:ascii="Arial" w:hAnsi="Arial" w:cs="Arial"/>
          <w:sz w:val="24"/>
          <w:szCs w:val="24"/>
          <w:lang w:eastAsia="en-US"/>
        </w:rPr>
        <w:t xml:space="preserve"> υπό συζήτηση </w:t>
      </w:r>
      <w:r w:rsidR="008128D4">
        <w:rPr>
          <w:rFonts w:ascii="Arial" w:hAnsi="Arial" w:cs="Arial"/>
          <w:sz w:val="24"/>
          <w:szCs w:val="24"/>
          <w:lang w:eastAsia="en-US"/>
        </w:rPr>
        <w:t>νομοσχεδίου</w:t>
      </w:r>
      <w:r w:rsidR="008128D4" w:rsidRPr="006972B5">
        <w:rPr>
          <w:rFonts w:ascii="Arial" w:hAnsi="Arial" w:cs="Arial"/>
          <w:sz w:val="24"/>
          <w:szCs w:val="24"/>
          <w:lang w:eastAsia="en-US"/>
        </w:rPr>
        <w:t>, την επιτροπή απασχόλησ</w:t>
      </w:r>
      <w:r w:rsidR="00975DED">
        <w:rPr>
          <w:rFonts w:ascii="Arial" w:hAnsi="Arial" w:cs="Arial"/>
          <w:sz w:val="24"/>
          <w:szCs w:val="24"/>
          <w:lang w:eastAsia="en-US"/>
        </w:rPr>
        <w:t>αν</w:t>
      </w:r>
      <w:r w:rsidR="008128D4" w:rsidRPr="006972B5">
        <w:rPr>
          <w:rFonts w:ascii="Arial" w:hAnsi="Arial" w:cs="Arial"/>
          <w:sz w:val="24"/>
          <w:szCs w:val="24"/>
          <w:lang w:eastAsia="en-US"/>
        </w:rPr>
        <w:t xml:space="preserve"> μεταξύ άλλων</w:t>
      </w:r>
      <w:r w:rsidR="00975DED">
        <w:rPr>
          <w:rFonts w:ascii="Arial" w:hAnsi="Arial" w:cs="Arial"/>
          <w:sz w:val="24"/>
          <w:szCs w:val="24"/>
          <w:lang w:eastAsia="en-US"/>
        </w:rPr>
        <w:t xml:space="preserve"> τα ακόλουθα</w:t>
      </w:r>
      <w:r w:rsidR="00975DED" w:rsidRPr="00975DED">
        <w:rPr>
          <w:rFonts w:ascii="Arial" w:hAnsi="Arial" w:cs="Arial"/>
          <w:sz w:val="24"/>
          <w:szCs w:val="24"/>
          <w:lang w:eastAsia="en-US"/>
        </w:rPr>
        <w:t>:</w:t>
      </w:r>
    </w:p>
    <w:p w14:paraId="551D5089" w14:textId="1350D964" w:rsidR="00975DED" w:rsidRDefault="00C82D62" w:rsidP="004D2D20">
      <w:pPr>
        <w:pStyle w:val="ListParagraph"/>
        <w:numPr>
          <w:ilvl w:val="0"/>
          <w:numId w:val="34"/>
        </w:numPr>
        <w:tabs>
          <w:tab w:val="left" w:pos="567"/>
        </w:tabs>
        <w:spacing w:after="0" w:line="480" w:lineRule="auto"/>
        <w:ind w:left="567" w:hanging="567"/>
        <w:jc w:val="both"/>
        <w:rPr>
          <w:rFonts w:ascii="Arial" w:hAnsi="Arial"/>
          <w:bCs/>
          <w:sz w:val="24"/>
          <w:szCs w:val="24"/>
        </w:rPr>
      </w:pPr>
      <w:r>
        <w:rPr>
          <w:rFonts w:ascii="Arial" w:hAnsi="Arial"/>
          <w:bCs/>
          <w:sz w:val="24"/>
          <w:szCs w:val="24"/>
        </w:rPr>
        <w:t xml:space="preserve">Κατά πόσο χρήζει </w:t>
      </w:r>
      <w:r w:rsidR="005C25CE">
        <w:rPr>
          <w:rFonts w:ascii="Arial" w:hAnsi="Arial"/>
          <w:bCs/>
          <w:sz w:val="24"/>
          <w:szCs w:val="24"/>
        </w:rPr>
        <w:t>τροποποίησης</w:t>
      </w:r>
      <w:r w:rsidR="008128D4" w:rsidRPr="00975DED">
        <w:rPr>
          <w:rFonts w:ascii="Arial" w:hAnsi="Arial"/>
          <w:bCs/>
          <w:sz w:val="24"/>
          <w:szCs w:val="24"/>
        </w:rPr>
        <w:t xml:space="preserve"> </w:t>
      </w:r>
      <w:r w:rsidR="008E5807">
        <w:rPr>
          <w:rFonts w:ascii="Arial" w:hAnsi="Arial"/>
          <w:bCs/>
          <w:sz w:val="24"/>
          <w:szCs w:val="24"/>
        </w:rPr>
        <w:t>η ερμηνεία</w:t>
      </w:r>
      <w:r w:rsidR="008128D4" w:rsidRPr="00975DED">
        <w:rPr>
          <w:rFonts w:ascii="Arial" w:hAnsi="Arial"/>
          <w:bCs/>
          <w:sz w:val="24"/>
          <w:szCs w:val="24"/>
        </w:rPr>
        <w:t xml:space="preserve"> του όρου «αφερέγγυος εργοδότης»</w:t>
      </w:r>
      <w:r w:rsidR="008E5807">
        <w:rPr>
          <w:rFonts w:ascii="Arial" w:hAnsi="Arial"/>
          <w:bCs/>
          <w:sz w:val="24"/>
          <w:szCs w:val="24"/>
        </w:rPr>
        <w:t>,</w:t>
      </w:r>
      <w:r w:rsidR="008128D4" w:rsidRPr="00975DED">
        <w:rPr>
          <w:rFonts w:ascii="Arial" w:hAnsi="Arial"/>
          <w:bCs/>
          <w:sz w:val="24"/>
          <w:szCs w:val="24"/>
        </w:rPr>
        <w:t xml:space="preserve"> ώστε να εξυπηρετηθεί ο επιδιωκόμενος </w:t>
      </w:r>
      <w:r w:rsidR="0079371C">
        <w:rPr>
          <w:rFonts w:ascii="Arial" w:hAnsi="Arial"/>
          <w:bCs/>
          <w:sz w:val="24"/>
          <w:szCs w:val="24"/>
        </w:rPr>
        <w:t xml:space="preserve">με τις </w:t>
      </w:r>
      <w:r w:rsidR="0079371C" w:rsidRPr="00975DED">
        <w:rPr>
          <w:rFonts w:ascii="Arial" w:hAnsi="Arial"/>
          <w:bCs/>
          <w:sz w:val="24"/>
          <w:szCs w:val="24"/>
        </w:rPr>
        <w:t>προτεινόμεν</w:t>
      </w:r>
      <w:r w:rsidR="0079371C">
        <w:rPr>
          <w:rFonts w:ascii="Arial" w:hAnsi="Arial"/>
          <w:bCs/>
          <w:sz w:val="24"/>
          <w:szCs w:val="24"/>
        </w:rPr>
        <w:t>ες</w:t>
      </w:r>
      <w:r w:rsidR="0079371C" w:rsidRPr="00975DED">
        <w:rPr>
          <w:rFonts w:ascii="Arial" w:hAnsi="Arial"/>
          <w:bCs/>
          <w:sz w:val="24"/>
          <w:szCs w:val="24"/>
        </w:rPr>
        <w:t xml:space="preserve"> ρυθμίσε</w:t>
      </w:r>
      <w:r w:rsidR="0079371C">
        <w:rPr>
          <w:rFonts w:ascii="Arial" w:hAnsi="Arial"/>
          <w:bCs/>
          <w:sz w:val="24"/>
          <w:szCs w:val="24"/>
        </w:rPr>
        <w:t>ις</w:t>
      </w:r>
      <w:r w:rsidR="0079371C" w:rsidRPr="00975DED">
        <w:rPr>
          <w:rFonts w:ascii="Arial" w:hAnsi="Arial"/>
          <w:bCs/>
          <w:sz w:val="24"/>
          <w:szCs w:val="24"/>
        </w:rPr>
        <w:t xml:space="preserve"> </w:t>
      </w:r>
      <w:r w:rsidR="008128D4" w:rsidRPr="00975DED">
        <w:rPr>
          <w:rFonts w:ascii="Arial" w:hAnsi="Arial"/>
          <w:bCs/>
          <w:sz w:val="24"/>
          <w:szCs w:val="24"/>
        </w:rPr>
        <w:t>σκοπός</w:t>
      </w:r>
      <w:r w:rsidR="00975DED" w:rsidRPr="00975DED">
        <w:rPr>
          <w:rFonts w:ascii="Arial" w:hAnsi="Arial"/>
          <w:bCs/>
          <w:sz w:val="24"/>
          <w:szCs w:val="24"/>
        </w:rPr>
        <w:t>.</w:t>
      </w:r>
      <w:r w:rsidR="008128D4" w:rsidRPr="00975DED">
        <w:rPr>
          <w:rFonts w:ascii="Arial" w:hAnsi="Arial"/>
          <w:bCs/>
          <w:sz w:val="24"/>
          <w:szCs w:val="24"/>
        </w:rPr>
        <w:t xml:space="preserve"> </w:t>
      </w:r>
    </w:p>
    <w:p w14:paraId="60A7798D" w14:textId="56D10E6C" w:rsidR="008128D4" w:rsidRPr="00975DED" w:rsidRDefault="00B91D9D" w:rsidP="004D2D20">
      <w:pPr>
        <w:pStyle w:val="ListParagraph"/>
        <w:numPr>
          <w:ilvl w:val="0"/>
          <w:numId w:val="34"/>
        </w:numPr>
        <w:tabs>
          <w:tab w:val="left" w:pos="567"/>
        </w:tabs>
        <w:spacing w:after="0" w:line="480" w:lineRule="auto"/>
        <w:ind w:left="567" w:hanging="567"/>
        <w:jc w:val="both"/>
        <w:rPr>
          <w:rFonts w:ascii="Arial" w:hAnsi="Arial"/>
          <w:bCs/>
          <w:sz w:val="24"/>
          <w:szCs w:val="24"/>
        </w:rPr>
      </w:pPr>
      <w:r>
        <w:rPr>
          <w:rFonts w:ascii="Arial" w:hAnsi="Arial"/>
          <w:bCs/>
          <w:sz w:val="24"/>
          <w:szCs w:val="24"/>
        </w:rPr>
        <w:lastRenderedPageBreak/>
        <w:t>Η οικονομική βιωσιμότητα του Ταμείου Αφερεγγυότητας</w:t>
      </w:r>
      <w:r w:rsidR="00DE5ECA">
        <w:rPr>
          <w:rFonts w:ascii="Arial" w:hAnsi="Arial"/>
          <w:bCs/>
          <w:sz w:val="24"/>
          <w:szCs w:val="24"/>
        </w:rPr>
        <w:t xml:space="preserve"> </w:t>
      </w:r>
      <w:r>
        <w:rPr>
          <w:rFonts w:ascii="Arial" w:hAnsi="Arial"/>
          <w:bCs/>
          <w:sz w:val="24"/>
          <w:szCs w:val="24"/>
        </w:rPr>
        <w:t>και ο</w:t>
      </w:r>
      <w:r w:rsidR="008128D4" w:rsidRPr="00975DED">
        <w:rPr>
          <w:rFonts w:ascii="Arial" w:hAnsi="Arial"/>
          <w:bCs/>
          <w:sz w:val="24"/>
          <w:szCs w:val="24"/>
        </w:rPr>
        <w:t xml:space="preserve">ι επιπτώσεις που αναμένεται να προκύψουν </w:t>
      </w:r>
      <w:r w:rsidR="0079371C">
        <w:rPr>
          <w:rFonts w:ascii="Arial" w:eastAsia="Times New Roman" w:hAnsi="Arial" w:cs="Times New Roman"/>
          <w:sz w:val="24"/>
          <w:szCs w:val="24"/>
          <w:lang w:eastAsia="x-none"/>
        </w:rPr>
        <w:t>σε αυτό</w:t>
      </w:r>
      <w:r w:rsidR="008E5807">
        <w:rPr>
          <w:rFonts w:ascii="Arial" w:eastAsia="Times New Roman" w:hAnsi="Arial" w:cs="Times New Roman"/>
          <w:sz w:val="24"/>
          <w:szCs w:val="24"/>
          <w:lang w:eastAsia="x-none"/>
        </w:rPr>
        <w:t>,</w:t>
      </w:r>
      <w:r w:rsidR="008128D4" w:rsidRPr="00975DED">
        <w:rPr>
          <w:rFonts w:ascii="Arial" w:eastAsia="Times New Roman" w:hAnsi="Arial" w:cs="Times New Roman"/>
          <w:sz w:val="24"/>
          <w:szCs w:val="24"/>
          <w:lang w:eastAsia="x-none"/>
        </w:rPr>
        <w:t xml:space="preserve"> σε περίπτωση που οι προτεινόμενες ρυθμίσεις τεθούν αναδρομικά σε ισχύ.</w:t>
      </w:r>
      <w:r w:rsidR="008E5807">
        <w:rPr>
          <w:rFonts w:ascii="Arial" w:eastAsia="Times New Roman" w:hAnsi="Arial" w:cs="Times New Roman"/>
          <w:sz w:val="24"/>
          <w:szCs w:val="24"/>
          <w:lang w:eastAsia="x-none"/>
        </w:rPr>
        <w:t xml:space="preserve"> </w:t>
      </w:r>
      <w:r w:rsidR="00DE5ECA">
        <w:rPr>
          <w:rFonts w:ascii="Arial" w:eastAsia="Times New Roman" w:hAnsi="Arial" w:cs="Times New Roman"/>
          <w:sz w:val="24"/>
          <w:szCs w:val="24"/>
          <w:lang w:eastAsia="x-none"/>
        </w:rPr>
        <w:t xml:space="preserve"> Συναφώς, μέλη της επιτροπής ζήτησαν από την εκτελεστική εξουσία να καταθέσει αριθμητικά στοιχεία σε σχέση με τις</w:t>
      </w:r>
      <w:r w:rsidR="00DE5ECA" w:rsidRPr="00DE5ECA">
        <w:rPr>
          <w:rFonts w:ascii="Arial" w:eastAsia="Times New Roman" w:hAnsi="Arial" w:cs="Times New Roman"/>
          <w:sz w:val="24"/>
          <w:szCs w:val="24"/>
          <w:lang w:eastAsia="x-none"/>
        </w:rPr>
        <w:t xml:space="preserve"> </w:t>
      </w:r>
      <w:r w:rsidR="00DE5ECA">
        <w:rPr>
          <w:rFonts w:ascii="Arial" w:eastAsia="Times New Roman" w:hAnsi="Arial" w:cs="Times New Roman"/>
          <w:sz w:val="24"/>
          <w:szCs w:val="24"/>
          <w:lang w:eastAsia="x-none"/>
        </w:rPr>
        <w:t xml:space="preserve">αιτήσεις που υποβάλλονται </w:t>
      </w:r>
      <w:r w:rsidR="008B3D03">
        <w:rPr>
          <w:rFonts w:ascii="Arial" w:eastAsia="Times New Roman" w:hAnsi="Arial" w:cs="Times New Roman"/>
          <w:sz w:val="24"/>
          <w:szCs w:val="24"/>
          <w:lang w:eastAsia="x-none"/>
        </w:rPr>
        <w:t xml:space="preserve">και εξετάζονται </w:t>
      </w:r>
      <w:r w:rsidR="00DE5ECA">
        <w:rPr>
          <w:rFonts w:ascii="Arial" w:eastAsia="Times New Roman" w:hAnsi="Arial" w:cs="Times New Roman"/>
          <w:sz w:val="24"/>
          <w:szCs w:val="24"/>
          <w:lang w:eastAsia="x-none"/>
        </w:rPr>
        <w:t xml:space="preserve">ετησίως </w:t>
      </w:r>
      <w:r w:rsidR="008B3D03">
        <w:rPr>
          <w:rFonts w:ascii="Arial" w:eastAsia="Times New Roman" w:hAnsi="Arial" w:cs="Times New Roman"/>
          <w:sz w:val="24"/>
          <w:szCs w:val="24"/>
          <w:lang w:eastAsia="x-none"/>
        </w:rPr>
        <w:t>για πληρωμή από το Ταμείο Αφερεγγυότητας</w:t>
      </w:r>
      <w:r w:rsidR="0079371C">
        <w:rPr>
          <w:rFonts w:ascii="Arial" w:eastAsia="Times New Roman" w:hAnsi="Arial" w:cs="Times New Roman"/>
          <w:sz w:val="24"/>
          <w:szCs w:val="24"/>
          <w:lang w:eastAsia="x-none"/>
        </w:rPr>
        <w:t>,</w:t>
      </w:r>
      <w:r w:rsidR="008B3D03">
        <w:rPr>
          <w:rFonts w:ascii="Arial" w:eastAsia="Times New Roman" w:hAnsi="Arial" w:cs="Times New Roman"/>
          <w:sz w:val="24"/>
          <w:szCs w:val="24"/>
          <w:lang w:eastAsia="x-none"/>
        </w:rPr>
        <w:t xml:space="preserve"> καθώς και τ</w:t>
      </w:r>
      <w:r w:rsidR="005C25CE">
        <w:rPr>
          <w:rFonts w:ascii="Arial" w:eastAsia="Times New Roman" w:hAnsi="Arial" w:cs="Times New Roman"/>
          <w:sz w:val="24"/>
          <w:szCs w:val="24"/>
          <w:lang w:eastAsia="x-none"/>
        </w:rPr>
        <w:t xml:space="preserve">α χρηματικά πόσα που </w:t>
      </w:r>
      <w:r w:rsidR="0079371C">
        <w:rPr>
          <w:rFonts w:ascii="Arial" w:eastAsia="Times New Roman" w:hAnsi="Arial" w:cs="Times New Roman"/>
          <w:sz w:val="24"/>
          <w:szCs w:val="24"/>
          <w:lang w:eastAsia="x-none"/>
        </w:rPr>
        <w:t xml:space="preserve">ετησίως </w:t>
      </w:r>
      <w:r w:rsidR="005C25CE">
        <w:rPr>
          <w:rFonts w:ascii="Arial" w:eastAsia="Times New Roman" w:hAnsi="Arial" w:cs="Times New Roman"/>
          <w:sz w:val="24"/>
          <w:szCs w:val="24"/>
          <w:lang w:eastAsia="x-none"/>
        </w:rPr>
        <w:t>καταβάλλονται</w:t>
      </w:r>
      <w:r w:rsidR="0008176E" w:rsidRPr="0008176E">
        <w:rPr>
          <w:rFonts w:ascii="Arial" w:eastAsia="Times New Roman" w:hAnsi="Arial" w:cs="Times New Roman"/>
          <w:sz w:val="24"/>
          <w:szCs w:val="24"/>
          <w:lang w:eastAsia="x-none"/>
        </w:rPr>
        <w:t xml:space="preserve"> </w:t>
      </w:r>
      <w:r w:rsidR="0008176E">
        <w:rPr>
          <w:rFonts w:ascii="Arial" w:eastAsia="Times New Roman" w:hAnsi="Arial" w:cs="Times New Roman"/>
          <w:sz w:val="24"/>
          <w:szCs w:val="24"/>
          <w:lang w:eastAsia="x-none"/>
        </w:rPr>
        <w:t xml:space="preserve">ως πληρωμές </w:t>
      </w:r>
      <w:r w:rsidR="005C25CE">
        <w:rPr>
          <w:rFonts w:ascii="Arial" w:eastAsia="Times New Roman" w:hAnsi="Arial" w:cs="Times New Roman"/>
          <w:sz w:val="24"/>
          <w:szCs w:val="24"/>
          <w:lang w:eastAsia="x-none"/>
        </w:rPr>
        <w:t xml:space="preserve">από το </w:t>
      </w:r>
      <w:r w:rsidR="0079371C">
        <w:rPr>
          <w:rFonts w:ascii="Arial" w:eastAsia="Times New Roman" w:hAnsi="Arial" w:cs="Times New Roman"/>
          <w:sz w:val="24"/>
          <w:szCs w:val="24"/>
          <w:lang w:eastAsia="x-none"/>
        </w:rPr>
        <w:t xml:space="preserve">εν λόγω </w:t>
      </w:r>
      <w:r w:rsidR="005C25CE">
        <w:rPr>
          <w:rFonts w:ascii="Arial" w:eastAsia="Times New Roman" w:hAnsi="Arial" w:cs="Times New Roman"/>
          <w:sz w:val="24"/>
          <w:szCs w:val="24"/>
          <w:lang w:eastAsia="x-none"/>
        </w:rPr>
        <w:t xml:space="preserve">ταμείο.  </w:t>
      </w:r>
    </w:p>
    <w:p w14:paraId="13EEF1A3" w14:textId="62F68162" w:rsidR="00D83978" w:rsidRDefault="00F2034C" w:rsidP="00C202FF">
      <w:pPr>
        <w:tabs>
          <w:tab w:val="left" w:pos="567"/>
          <w:tab w:val="left" w:pos="4961"/>
        </w:tabs>
        <w:suppressAutoHyphens/>
        <w:autoSpaceDN w:val="0"/>
        <w:spacing w:after="0" w:line="480" w:lineRule="auto"/>
        <w:jc w:val="both"/>
        <w:textAlignment w:val="baseline"/>
        <w:rPr>
          <w:rFonts w:ascii="Arial" w:hAnsi="Arial"/>
          <w:bCs/>
          <w:sz w:val="24"/>
          <w:szCs w:val="24"/>
        </w:rPr>
      </w:pPr>
      <w:r>
        <w:rPr>
          <w:rFonts w:ascii="Arial" w:hAnsi="Arial"/>
          <w:bCs/>
          <w:sz w:val="24"/>
          <w:szCs w:val="24"/>
        </w:rPr>
        <w:tab/>
      </w:r>
      <w:r w:rsidRPr="007A4330">
        <w:rPr>
          <w:rFonts w:ascii="Arial" w:hAnsi="Arial"/>
          <w:bCs/>
          <w:sz w:val="24"/>
          <w:szCs w:val="24"/>
        </w:rPr>
        <w:t>Σχολιάζοντας τους πιο πάνω προβληματισμούς και θέσεις των εμπλεκόμενων</w:t>
      </w:r>
      <w:r w:rsidRPr="00235A41">
        <w:rPr>
          <w:rFonts w:ascii="Arial" w:hAnsi="Arial" w:cs="Arial"/>
          <w:sz w:val="24"/>
          <w:szCs w:val="24"/>
        </w:rPr>
        <w:t xml:space="preserve"> φορέων και της επιτροπής, </w:t>
      </w:r>
      <w:r w:rsidR="005D74DB">
        <w:rPr>
          <w:rFonts w:ascii="Arial" w:hAnsi="Arial"/>
          <w:bCs/>
          <w:sz w:val="24"/>
          <w:szCs w:val="24"/>
        </w:rPr>
        <w:t>οι εκπρόσωποι</w:t>
      </w:r>
      <w:r>
        <w:rPr>
          <w:rFonts w:ascii="Arial" w:hAnsi="Arial"/>
          <w:bCs/>
          <w:sz w:val="24"/>
          <w:szCs w:val="24"/>
        </w:rPr>
        <w:t xml:space="preserve"> </w:t>
      </w:r>
      <w:r w:rsidR="0079371C">
        <w:rPr>
          <w:rFonts w:ascii="Arial" w:hAnsi="Arial"/>
          <w:bCs/>
          <w:sz w:val="24"/>
          <w:szCs w:val="24"/>
        </w:rPr>
        <w:t>των</w:t>
      </w:r>
      <w:r>
        <w:rPr>
          <w:rFonts w:ascii="Arial" w:hAnsi="Arial"/>
          <w:bCs/>
          <w:sz w:val="24"/>
          <w:szCs w:val="24"/>
        </w:rPr>
        <w:t xml:space="preserve"> Υπηρεσ</w:t>
      </w:r>
      <w:r w:rsidR="0079371C">
        <w:rPr>
          <w:rFonts w:ascii="Arial" w:hAnsi="Arial"/>
          <w:bCs/>
          <w:sz w:val="24"/>
          <w:szCs w:val="24"/>
        </w:rPr>
        <w:t>ιών</w:t>
      </w:r>
      <w:r>
        <w:rPr>
          <w:rFonts w:ascii="Arial" w:hAnsi="Arial"/>
          <w:bCs/>
          <w:sz w:val="24"/>
          <w:szCs w:val="24"/>
        </w:rPr>
        <w:t xml:space="preserve"> Κοινωνικών Ασφαλίσεων</w:t>
      </w:r>
      <w:r w:rsidR="00E70FF5">
        <w:rPr>
          <w:rFonts w:ascii="Arial" w:hAnsi="Arial"/>
          <w:bCs/>
          <w:sz w:val="24"/>
          <w:szCs w:val="24"/>
        </w:rPr>
        <w:t xml:space="preserve"> του Υπουργείου Εργασίας και Κοινωνικών Ασφαλίσεων</w:t>
      </w:r>
      <w:r>
        <w:rPr>
          <w:rFonts w:ascii="Arial" w:hAnsi="Arial"/>
          <w:bCs/>
          <w:sz w:val="24"/>
          <w:szCs w:val="24"/>
        </w:rPr>
        <w:t xml:space="preserve"> μεταξύ άλλων ανέφεραν τα ακόλουθα</w:t>
      </w:r>
      <w:r w:rsidRPr="00F2034C">
        <w:rPr>
          <w:rFonts w:ascii="Arial" w:hAnsi="Arial"/>
          <w:bCs/>
          <w:sz w:val="24"/>
          <w:szCs w:val="24"/>
        </w:rPr>
        <w:t>:</w:t>
      </w:r>
    </w:p>
    <w:p w14:paraId="50B8C4C5" w14:textId="14ABFE9D" w:rsidR="00F2034C" w:rsidRPr="00F2034C" w:rsidRDefault="00F2034C" w:rsidP="004D2D20">
      <w:pPr>
        <w:pStyle w:val="ListParagraph"/>
        <w:numPr>
          <w:ilvl w:val="0"/>
          <w:numId w:val="33"/>
        </w:numPr>
        <w:tabs>
          <w:tab w:val="left" w:pos="567"/>
          <w:tab w:val="left" w:pos="4961"/>
        </w:tabs>
        <w:suppressAutoHyphens/>
        <w:autoSpaceDN w:val="0"/>
        <w:spacing w:after="0" w:line="480" w:lineRule="auto"/>
        <w:ind w:left="567" w:hanging="567"/>
        <w:jc w:val="both"/>
        <w:textAlignment w:val="baseline"/>
        <w:rPr>
          <w:rFonts w:ascii="Arial" w:eastAsia="Arial" w:hAnsi="Arial" w:cs="Arial"/>
          <w:b/>
          <w:bCs/>
          <w:sz w:val="24"/>
          <w:szCs w:val="24"/>
        </w:rPr>
      </w:pPr>
      <w:r>
        <w:rPr>
          <w:rFonts w:ascii="Arial" w:eastAsia="Arial" w:hAnsi="Arial" w:cs="Arial"/>
          <w:sz w:val="24"/>
          <w:szCs w:val="24"/>
        </w:rPr>
        <w:t xml:space="preserve">Η τροποποίηση </w:t>
      </w:r>
      <w:r w:rsidR="008E5807">
        <w:rPr>
          <w:rFonts w:ascii="Arial" w:eastAsia="Arial" w:hAnsi="Arial" w:cs="Arial"/>
          <w:sz w:val="24"/>
          <w:szCs w:val="24"/>
        </w:rPr>
        <w:t>της ερμηνείας</w:t>
      </w:r>
      <w:r>
        <w:rPr>
          <w:rFonts w:ascii="Arial" w:hAnsi="Arial"/>
          <w:bCs/>
          <w:sz w:val="24"/>
          <w:szCs w:val="24"/>
        </w:rPr>
        <w:t xml:space="preserve"> του όρου «αφερέγγυος εργοδότης» δεν κρίθηκε αναγκαία, καθώς ο επιδιωκόμενος </w:t>
      </w:r>
      <w:r w:rsidR="00501AC4">
        <w:rPr>
          <w:rFonts w:ascii="Arial" w:hAnsi="Arial"/>
          <w:bCs/>
          <w:sz w:val="24"/>
          <w:szCs w:val="24"/>
        </w:rPr>
        <w:t>με το νομοσχέδιο σκοπός</w:t>
      </w:r>
      <w:r w:rsidR="0079371C">
        <w:rPr>
          <w:rFonts w:ascii="Arial" w:hAnsi="Arial"/>
          <w:bCs/>
          <w:sz w:val="24"/>
          <w:szCs w:val="24"/>
        </w:rPr>
        <w:t xml:space="preserve"> ήδη</w:t>
      </w:r>
      <w:r>
        <w:rPr>
          <w:rFonts w:ascii="Arial" w:hAnsi="Arial"/>
          <w:bCs/>
          <w:sz w:val="24"/>
          <w:szCs w:val="24"/>
        </w:rPr>
        <w:t xml:space="preserve"> εξυπηρετείται</w:t>
      </w:r>
      <w:r w:rsidR="005C25CE">
        <w:rPr>
          <w:rFonts w:ascii="Arial" w:hAnsi="Arial"/>
          <w:bCs/>
          <w:sz w:val="24"/>
          <w:szCs w:val="24"/>
        </w:rPr>
        <w:t xml:space="preserve"> επαρκώς</w:t>
      </w:r>
      <w:r>
        <w:rPr>
          <w:rFonts w:ascii="Arial" w:hAnsi="Arial"/>
          <w:bCs/>
          <w:sz w:val="24"/>
          <w:szCs w:val="24"/>
        </w:rPr>
        <w:t xml:space="preserve"> </w:t>
      </w:r>
      <w:r w:rsidR="0079371C">
        <w:rPr>
          <w:rFonts w:ascii="Arial" w:hAnsi="Arial"/>
          <w:bCs/>
          <w:sz w:val="24"/>
          <w:szCs w:val="24"/>
        </w:rPr>
        <w:t>με</w:t>
      </w:r>
      <w:r>
        <w:rPr>
          <w:rFonts w:ascii="Arial" w:hAnsi="Arial"/>
          <w:bCs/>
          <w:sz w:val="24"/>
          <w:szCs w:val="24"/>
        </w:rPr>
        <w:t xml:space="preserve"> τις προτεινόμενες ρυθμίσεις.</w:t>
      </w:r>
    </w:p>
    <w:p w14:paraId="5B618924" w14:textId="4758A066" w:rsidR="0054239E" w:rsidRPr="00003A8A" w:rsidRDefault="0079371C" w:rsidP="004D2D20">
      <w:pPr>
        <w:pStyle w:val="ListParagraph"/>
        <w:numPr>
          <w:ilvl w:val="0"/>
          <w:numId w:val="33"/>
        </w:numPr>
        <w:tabs>
          <w:tab w:val="left" w:pos="567"/>
          <w:tab w:val="left" w:pos="4961"/>
        </w:tabs>
        <w:suppressAutoHyphens/>
        <w:autoSpaceDN w:val="0"/>
        <w:spacing w:after="0" w:line="480" w:lineRule="auto"/>
        <w:ind w:left="567" w:hanging="567"/>
        <w:jc w:val="both"/>
        <w:textAlignment w:val="baseline"/>
        <w:rPr>
          <w:rFonts w:ascii="Arial" w:eastAsia="Arial" w:hAnsi="Arial" w:cs="Arial"/>
          <w:b/>
          <w:bCs/>
          <w:sz w:val="24"/>
          <w:szCs w:val="24"/>
        </w:rPr>
      </w:pPr>
      <w:r>
        <w:rPr>
          <w:rFonts w:ascii="Arial" w:eastAsia="Arial" w:hAnsi="Arial" w:cs="Arial"/>
          <w:sz w:val="24"/>
          <w:szCs w:val="24"/>
        </w:rPr>
        <w:t>Η</w:t>
      </w:r>
      <w:r w:rsidR="00AD5CE3" w:rsidRPr="00003A8A">
        <w:rPr>
          <w:rFonts w:ascii="Arial" w:eastAsia="Arial" w:hAnsi="Arial" w:cs="Arial"/>
          <w:sz w:val="24"/>
          <w:szCs w:val="24"/>
        </w:rPr>
        <w:t xml:space="preserve"> αναλογιστική μελέτη που διενεργήθηκε στο στάδιο </w:t>
      </w:r>
      <w:r>
        <w:rPr>
          <w:rFonts w:ascii="Arial" w:eastAsia="Arial" w:hAnsi="Arial" w:cs="Arial"/>
          <w:sz w:val="24"/>
          <w:szCs w:val="24"/>
        </w:rPr>
        <w:t xml:space="preserve">της </w:t>
      </w:r>
      <w:r w:rsidR="00AD5CE3" w:rsidRPr="00003A8A">
        <w:rPr>
          <w:rFonts w:ascii="Arial" w:eastAsia="Arial" w:hAnsi="Arial" w:cs="Arial"/>
          <w:sz w:val="24"/>
          <w:szCs w:val="24"/>
        </w:rPr>
        <w:t xml:space="preserve">ετοιμασίας του νομοσχεδίου δεν </w:t>
      </w:r>
      <w:r>
        <w:rPr>
          <w:rFonts w:ascii="Arial" w:eastAsia="Arial" w:hAnsi="Arial" w:cs="Arial"/>
          <w:sz w:val="24"/>
          <w:szCs w:val="24"/>
        </w:rPr>
        <w:t>παρέχει στοιχεία για</w:t>
      </w:r>
      <w:r w:rsidR="00AD5CE3" w:rsidRPr="00003A8A">
        <w:rPr>
          <w:rFonts w:ascii="Arial" w:eastAsia="Arial" w:hAnsi="Arial" w:cs="Arial"/>
          <w:sz w:val="24"/>
          <w:szCs w:val="24"/>
        </w:rPr>
        <w:t xml:space="preserve"> τις επιπτώσεις στο Ταμείο Αφερεγγυότητας </w:t>
      </w:r>
      <w:r>
        <w:rPr>
          <w:rFonts w:ascii="Arial" w:eastAsia="Arial" w:hAnsi="Arial" w:cs="Arial"/>
          <w:sz w:val="24"/>
          <w:szCs w:val="24"/>
        </w:rPr>
        <w:t>σε περίπτωση</w:t>
      </w:r>
      <w:r w:rsidR="00AD5CE3" w:rsidRPr="00003A8A">
        <w:rPr>
          <w:rFonts w:ascii="Arial" w:eastAsia="Arial" w:hAnsi="Arial" w:cs="Arial"/>
          <w:sz w:val="24"/>
          <w:szCs w:val="24"/>
        </w:rPr>
        <w:t xml:space="preserve"> αναδρομική</w:t>
      </w:r>
      <w:r>
        <w:rPr>
          <w:rFonts w:ascii="Arial" w:eastAsia="Arial" w:hAnsi="Arial" w:cs="Arial"/>
          <w:sz w:val="24"/>
          <w:szCs w:val="24"/>
        </w:rPr>
        <w:t>ς</w:t>
      </w:r>
      <w:r w:rsidR="00AD5CE3" w:rsidRPr="00003A8A">
        <w:rPr>
          <w:rFonts w:ascii="Arial" w:eastAsia="Arial" w:hAnsi="Arial" w:cs="Arial"/>
          <w:sz w:val="24"/>
          <w:szCs w:val="24"/>
        </w:rPr>
        <w:t xml:space="preserve"> ισχύ</w:t>
      </w:r>
      <w:r>
        <w:rPr>
          <w:rFonts w:ascii="Arial" w:eastAsia="Arial" w:hAnsi="Arial" w:cs="Arial"/>
          <w:sz w:val="24"/>
          <w:szCs w:val="24"/>
        </w:rPr>
        <w:t>ος</w:t>
      </w:r>
      <w:r w:rsidR="00AD5CE3" w:rsidRPr="00003A8A">
        <w:rPr>
          <w:rFonts w:ascii="Arial" w:eastAsia="Arial" w:hAnsi="Arial" w:cs="Arial"/>
          <w:sz w:val="24"/>
          <w:szCs w:val="24"/>
        </w:rPr>
        <w:t xml:space="preserve"> των προτεινόμενων ρυθμίσεων</w:t>
      </w:r>
      <w:r w:rsidR="0029438C" w:rsidRPr="00003A8A">
        <w:rPr>
          <w:rFonts w:ascii="Arial" w:eastAsia="Arial" w:hAnsi="Arial" w:cs="Arial"/>
          <w:sz w:val="24"/>
          <w:szCs w:val="24"/>
        </w:rPr>
        <w:t xml:space="preserve">. </w:t>
      </w:r>
      <w:r w:rsidR="008E5807">
        <w:rPr>
          <w:rFonts w:ascii="Arial" w:eastAsia="Arial" w:hAnsi="Arial" w:cs="Arial"/>
          <w:sz w:val="24"/>
          <w:szCs w:val="24"/>
        </w:rPr>
        <w:t xml:space="preserve"> </w:t>
      </w:r>
      <w:r w:rsidR="00076066" w:rsidRPr="00003A8A">
        <w:rPr>
          <w:rFonts w:ascii="Arial" w:eastAsia="Arial" w:hAnsi="Arial" w:cs="Arial"/>
          <w:sz w:val="24"/>
          <w:szCs w:val="24"/>
        </w:rPr>
        <w:t>Περαιτέρω</w:t>
      </w:r>
      <w:r w:rsidR="0029438C" w:rsidRPr="00003A8A">
        <w:rPr>
          <w:rFonts w:ascii="Arial" w:eastAsia="Arial" w:hAnsi="Arial" w:cs="Arial"/>
          <w:sz w:val="24"/>
          <w:szCs w:val="24"/>
        </w:rPr>
        <w:t xml:space="preserve">, οι ίδιοι </w:t>
      </w:r>
      <w:r w:rsidR="00AD5CE3" w:rsidRPr="00003A8A">
        <w:rPr>
          <w:rFonts w:ascii="Arial" w:eastAsia="Arial" w:hAnsi="Arial" w:cs="Arial"/>
          <w:sz w:val="24"/>
          <w:szCs w:val="24"/>
        </w:rPr>
        <w:t xml:space="preserve">ανέφεραν ότι </w:t>
      </w:r>
      <w:r>
        <w:rPr>
          <w:rFonts w:ascii="Arial" w:eastAsia="Arial" w:hAnsi="Arial" w:cs="Arial"/>
          <w:sz w:val="24"/>
          <w:szCs w:val="24"/>
        </w:rPr>
        <w:t>εξετάστηκε από τις υπηρεσίες</w:t>
      </w:r>
      <w:r w:rsidR="009E40CB" w:rsidRPr="00003A8A">
        <w:rPr>
          <w:rFonts w:ascii="Arial" w:eastAsia="Arial" w:hAnsi="Arial" w:cs="Arial"/>
          <w:sz w:val="24"/>
          <w:szCs w:val="24"/>
        </w:rPr>
        <w:t xml:space="preserve"> το</w:t>
      </w:r>
      <w:r w:rsidR="00F525F8" w:rsidRPr="00003A8A">
        <w:rPr>
          <w:rFonts w:ascii="Arial" w:eastAsia="Arial" w:hAnsi="Arial" w:cs="Arial"/>
          <w:sz w:val="24"/>
          <w:szCs w:val="24"/>
        </w:rPr>
        <w:t xml:space="preserve"> ενδεχόμενο</w:t>
      </w:r>
      <w:r>
        <w:rPr>
          <w:rFonts w:ascii="Arial" w:eastAsia="Arial" w:hAnsi="Arial" w:cs="Arial"/>
          <w:sz w:val="24"/>
          <w:szCs w:val="24"/>
        </w:rPr>
        <w:t xml:space="preserve"> αναδρομικότητας των</w:t>
      </w:r>
      <w:r w:rsidR="00F525F8" w:rsidRPr="00003A8A">
        <w:rPr>
          <w:rFonts w:ascii="Arial" w:eastAsia="Arial" w:hAnsi="Arial" w:cs="Arial"/>
          <w:sz w:val="24"/>
          <w:szCs w:val="24"/>
        </w:rPr>
        <w:t xml:space="preserve"> προτεινόμεν</w:t>
      </w:r>
      <w:r>
        <w:rPr>
          <w:rFonts w:ascii="Arial" w:eastAsia="Arial" w:hAnsi="Arial" w:cs="Arial"/>
          <w:sz w:val="24"/>
          <w:szCs w:val="24"/>
        </w:rPr>
        <w:t>ων</w:t>
      </w:r>
      <w:r w:rsidR="00F525F8" w:rsidRPr="00003A8A">
        <w:rPr>
          <w:rFonts w:ascii="Arial" w:eastAsia="Arial" w:hAnsi="Arial" w:cs="Arial"/>
          <w:sz w:val="24"/>
          <w:szCs w:val="24"/>
        </w:rPr>
        <w:t xml:space="preserve"> ρυθμίσε</w:t>
      </w:r>
      <w:r>
        <w:rPr>
          <w:rFonts w:ascii="Arial" w:eastAsia="Arial" w:hAnsi="Arial" w:cs="Arial"/>
          <w:sz w:val="24"/>
          <w:szCs w:val="24"/>
        </w:rPr>
        <w:t>ων</w:t>
      </w:r>
      <w:r w:rsidR="00D57088">
        <w:rPr>
          <w:rFonts w:ascii="Arial" w:eastAsia="Arial" w:hAnsi="Arial" w:cs="Arial"/>
          <w:sz w:val="24"/>
          <w:szCs w:val="24"/>
        </w:rPr>
        <w:t>,</w:t>
      </w:r>
      <w:r w:rsidR="00F525F8" w:rsidRPr="00003A8A">
        <w:rPr>
          <w:rFonts w:ascii="Arial" w:eastAsia="Arial" w:hAnsi="Arial" w:cs="Arial"/>
          <w:sz w:val="24"/>
          <w:szCs w:val="24"/>
        </w:rPr>
        <w:t xml:space="preserve"> ωστόσο </w:t>
      </w:r>
      <w:r>
        <w:rPr>
          <w:rFonts w:ascii="Arial" w:eastAsia="Arial" w:hAnsi="Arial" w:cs="Arial"/>
          <w:sz w:val="24"/>
          <w:szCs w:val="24"/>
        </w:rPr>
        <w:t>αποφασίστηκε</w:t>
      </w:r>
      <w:r w:rsidR="009E40CB" w:rsidRPr="00003A8A">
        <w:rPr>
          <w:rFonts w:ascii="Arial" w:eastAsia="Arial" w:hAnsi="Arial" w:cs="Arial"/>
          <w:sz w:val="24"/>
          <w:szCs w:val="24"/>
        </w:rPr>
        <w:t xml:space="preserve"> να μην περιληφθεί σχετική πρόνοια στο κείμενο του νομοσχέδιου</w:t>
      </w:r>
      <w:r w:rsidR="0029438C" w:rsidRPr="00003A8A">
        <w:rPr>
          <w:rFonts w:ascii="Arial" w:eastAsia="Arial" w:hAnsi="Arial" w:cs="Arial"/>
          <w:sz w:val="24"/>
          <w:szCs w:val="24"/>
        </w:rPr>
        <w:t>, καθώς</w:t>
      </w:r>
      <w:r w:rsidR="009E40CB" w:rsidRPr="00003A8A">
        <w:rPr>
          <w:rFonts w:ascii="Arial" w:eastAsia="Arial" w:hAnsi="Arial" w:cs="Arial"/>
          <w:sz w:val="24"/>
          <w:szCs w:val="24"/>
        </w:rPr>
        <w:t xml:space="preserve">, σύμφωνα με τους </w:t>
      </w:r>
      <w:r>
        <w:rPr>
          <w:rFonts w:ascii="Arial" w:eastAsia="Arial" w:hAnsi="Arial" w:cs="Arial"/>
          <w:sz w:val="24"/>
          <w:szCs w:val="24"/>
        </w:rPr>
        <w:t>ιδίους</w:t>
      </w:r>
      <w:r w:rsidR="009E40CB" w:rsidRPr="00003A8A">
        <w:rPr>
          <w:rFonts w:ascii="Arial" w:eastAsia="Arial" w:hAnsi="Arial" w:cs="Arial"/>
          <w:sz w:val="24"/>
          <w:szCs w:val="24"/>
        </w:rPr>
        <w:t xml:space="preserve">, θα </w:t>
      </w:r>
      <w:r>
        <w:rPr>
          <w:rFonts w:ascii="Arial" w:eastAsia="Arial" w:hAnsi="Arial" w:cs="Arial"/>
          <w:sz w:val="24"/>
          <w:szCs w:val="24"/>
        </w:rPr>
        <w:t>ήταν</w:t>
      </w:r>
      <w:r w:rsidR="009E40CB" w:rsidRPr="00003A8A">
        <w:rPr>
          <w:rFonts w:ascii="Arial" w:eastAsia="Arial" w:hAnsi="Arial" w:cs="Arial"/>
          <w:sz w:val="24"/>
          <w:szCs w:val="24"/>
        </w:rPr>
        <w:t xml:space="preserve"> αδύνατη η αποτελεσματική </w:t>
      </w:r>
      <w:r w:rsidR="0029438C" w:rsidRPr="00003A8A">
        <w:rPr>
          <w:rFonts w:ascii="Arial" w:eastAsia="Arial" w:hAnsi="Arial" w:cs="Arial"/>
          <w:sz w:val="24"/>
          <w:szCs w:val="24"/>
        </w:rPr>
        <w:t>εξ</w:t>
      </w:r>
      <w:r w:rsidR="009E40CB" w:rsidRPr="00003A8A">
        <w:rPr>
          <w:rFonts w:ascii="Arial" w:eastAsia="Arial" w:hAnsi="Arial" w:cs="Arial"/>
          <w:sz w:val="24"/>
          <w:szCs w:val="24"/>
        </w:rPr>
        <w:t>ακρίβωση των απαιτούμενων στοιχείων στο στάδιο της εξέτασης</w:t>
      </w:r>
      <w:r w:rsidR="0029438C" w:rsidRPr="00003A8A">
        <w:rPr>
          <w:rFonts w:ascii="Arial" w:eastAsia="Arial" w:hAnsi="Arial" w:cs="Arial"/>
          <w:sz w:val="24"/>
          <w:szCs w:val="24"/>
        </w:rPr>
        <w:t xml:space="preserve"> </w:t>
      </w:r>
      <w:r w:rsidR="005D74DB" w:rsidRPr="00003A8A">
        <w:rPr>
          <w:rFonts w:ascii="Arial" w:eastAsia="Arial" w:hAnsi="Arial" w:cs="Arial"/>
          <w:sz w:val="24"/>
          <w:szCs w:val="24"/>
        </w:rPr>
        <w:t>α</w:t>
      </w:r>
      <w:r w:rsidR="009E40CB" w:rsidRPr="00003A8A">
        <w:rPr>
          <w:rFonts w:ascii="Arial" w:eastAsia="Arial" w:hAnsi="Arial" w:cs="Arial"/>
          <w:sz w:val="24"/>
          <w:szCs w:val="24"/>
        </w:rPr>
        <w:t>ιτήσεων</w:t>
      </w:r>
      <w:r w:rsidR="00C079A6" w:rsidRPr="00003A8A">
        <w:rPr>
          <w:rFonts w:ascii="Arial" w:eastAsia="Arial" w:hAnsi="Arial" w:cs="Arial"/>
          <w:sz w:val="24"/>
          <w:szCs w:val="24"/>
        </w:rPr>
        <w:t xml:space="preserve"> που </w:t>
      </w:r>
      <w:r>
        <w:rPr>
          <w:rFonts w:ascii="Arial" w:eastAsia="Arial" w:hAnsi="Arial" w:cs="Arial"/>
          <w:sz w:val="24"/>
          <w:szCs w:val="24"/>
        </w:rPr>
        <w:t xml:space="preserve">θα υποβάλλονταν για προγενέστερες της εφαρμογής </w:t>
      </w:r>
      <w:r w:rsidR="00D57088">
        <w:rPr>
          <w:rFonts w:ascii="Arial" w:eastAsia="Arial" w:hAnsi="Arial" w:cs="Arial"/>
          <w:sz w:val="24"/>
          <w:szCs w:val="24"/>
        </w:rPr>
        <w:t xml:space="preserve">του </w:t>
      </w:r>
      <w:r w:rsidR="002573B1">
        <w:rPr>
          <w:rFonts w:ascii="Arial" w:eastAsia="Arial" w:hAnsi="Arial" w:cs="Arial"/>
          <w:sz w:val="24"/>
          <w:szCs w:val="24"/>
        </w:rPr>
        <w:t>προτεινόμενου νόμου</w:t>
      </w:r>
      <w:r w:rsidR="008E19D1">
        <w:rPr>
          <w:rFonts w:ascii="Arial" w:eastAsia="Arial" w:hAnsi="Arial" w:cs="Arial"/>
          <w:sz w:val="24"/>
          <w:szCs w:val="24"/>
        </w:rPr>
        <w:t xml:space="preserve"> υποθέσεις</w:t>
      </w:r>
      <w:r w:rsidR="00003A8A">
        <w:rPr>
          <w:rFonts w:ascii="Arial" w:eastAsia="Arial" w:hAnsi="Arial" w:cs="Arial"/>
          <w:sz w:val="24"/>
          <w:szCs w:val="24"/>
        </w:rPr>
        <w:t xml:space="preserve">. </w:t>
      </w:r>
      <w:r w:rsidR="00AA2A0B">
        <w:rPr>
          <w:rFonts w:ascii="Arial" w:eastAsia="Arial" w:hAnsi="Arial" w:cs="Arial"/>
          <w:sz w:val="24"/>
          <w:szCs w:val="24"/>
        </w:rPr>
        <w:t xml:space="preserve"> </w:t>
      </w:r>
      <w:r w:rsidR="00076066" w:rsidRPr="00003A8A">
        <w:rPr>
          <w:rFonts w:ascii="Arial" w:eastAsia="Arial" w:hAnsi="Arial" w:cs="Arial"/>
          <w:sz w:val="24"/>
          <w:szCs w:val="24"/>
        </w:rPr>
        <w:t>Συναφώς, ο</w:t>
      </w:r>
      <w:r w:rsidR="00C079A6" w:rsidRPr="00003A8A">
        <w:rPr>
          <w:rFonts w:ascii="Arial" w:eastAsia="Arial" w:hAnsi="Arial" w:cs="Arial"/>
          <w:sz w:val="24"/>
          <w:szCs w:val="24"/>
        </w:rPr>
        <w:t xml:space="preserve">ι ίδιοι </w:t>
      </w:r>
      <w:r w:rsidR="0029438C" w:rsidRPr="00003A8A">
        <w:rPr>
          <w:rFonts w:ascii="Arial" w:eastAsia="Arial" w:hAnsi="Arial" w:cs="Arial"/>
          <w:sz w:val="24"/>
          <w:szCs w:val="24"/>
        </w:rPr>
        <w:t xml:space="preserve">υποστήριξαν ότι </w:t>
      </w:r>
      <w:r w:rsidR="002573B1">
        <w:rPr>
          <w:rFonts w:ascii="Arial" w:eastAsia="Arial" w:hAnsi="Arial" w:cs="Arial"/>
          <w:sz w:val="24"/>
          <w:szCs w:val="24"/>
        </w:rPr>
        <w:t>δεν είναι δυνατή η ακριβή</w:t>
      </w:r>
      <w:r w:rsidR="008E19D1">
        <w:rPr>
          <w:rFonts w:ascii="Arial" w:eastAsia="Arial" w:hAnsi="Arial" w:cs="Arial"/>
          <w:sz w:val="24"/>
          <w:szCs w:val="24"/>
        </w:rPr>
        <w:t>ς</w:t>
      </w:r>
      <w:r w:rsidR="002573B1">
        <w:rPr>
          <w:rFonts w:ascii="Arial" w:eastAsia="Arial" w:hAnsi="Arial" w:cs="Arial"/>
          <w:sz w:val="24"/>
          <w:szCs w:val="24"/>
        </w:rPr>
        <w:t xml:space="preserve"> εκτίμηση της</w:t>
      </w:r>
      <w:r w:rsidR="0029438C" w:rsidRPr="00003A8A">
        <w:rPr>
          <w:rFonts w:ascii="Arial" w:eastAsia="Arial" w:hAnsi="Arial" w:cs="Arial"/>
          <w:sz w:val="24"/>
          <w:szCs w:val="24"/>
        </w:rPr>
        <w:t xml:space="preserve"> </w:t>
      </w:r>
      <w:r w:rsidR="0029438C" w:rsidRPr="009C6FD2">
        <w:rPr>
          <w:rFonts w:ascii="Arial" w:eastAsia="Arial" w:hAnsi="Arial" w:cs="Arial"/>
          <w:sz w:val="24"/>
          <w:szCs w:val="24"/>
        </w:rPr>
        <w:t>επιβάρυνση</w:t>
      </w:r>
      <w:r w:rsidR="002573B1" w:rsidRPr="009C6FD2">
        <w:rPr>
          <w:rFonts w:ascii="Arial" w:eastAsia="Arial" w:hAnsi="Arial" w:cs="Arial"/>
          <w:sz w:val="24"/>
          <w:szCs w:val="24"/>
        </w:rPr>
        <w:t>ς</w:t>
      </w:r>
      <w:r w:rsidR="0029438C" w:rsidRPr="009C6FD2">
        <w:rPr>
          <w:rFonts w:ascii="Arial" w:eastAsia="Arial" w:hAnsi="Arial" w:cs="Arial"/>
          <w:sz w:val="24"/>
          <w:szCs w:val="24"/>
        </w:rPr>
        <w:t xml:space="preserve"> που θα προ</w:t>
      </w:r>
      <w:r w:rsidR="009C6FD2" w:rsidRPr="009C6FD2">
        <w:rPr>
          <w:rFonts w:ascii="Arial" w:eastAsia="Arial" w:hAnsi="Arial" w:cs="Arial"/>
          <w:sz w:val="24"/>
          <w:szCs w:val="24"/>
        </w:rPr>
        <w:t>έκυπτε</w:t>
      </w:r>
      <w:r w:rsidR="0029438C" w:rsidRPr="009C6FD2">
        <w:rPr>
          <w:rFonts w:ascii="Arial" w:eastAsia="Arial" w:hAnsi="Arial" w:cs="Arial"/>
          <w:sz w:val="24"/>
          <w:szCs w:val="24"/>
        </w:rPr>
        <w:t xml:space="preserve"> </w:t>
      </w:r>
      <w:r w:rsidR="00F11A33" w:rsidRPr="009C6FD2">
        <w:rPr>
          <w:rFonts w:ascii="Arial" w:hAnsi="Arial" w:cs="Arial"/>
          <w:sz w:val="24"/>
          <w:szCs w:val="24"/>
        </w:rPr>
        <w:t>στο</w:t>
      </w:r>
      <w:r w:rsidR="00F11A33" w:rsidRPr="00003A8A">
        <w:rPr>
          <w:rFonts w:ascii="Arial" w:hAnsi="Arial" w:cs="Arial"/>
          <w:sz w:val="24"/>
          <w:szCs w:val="24"/>
        </w:rPr>
        <w:t xml:space="preserve"> Ταμείο Αφερεγγυότητας</w:t>
      </w:r>
      <w:r w:rsidR="00003A8A">
        <w:rPr>
          <w:rFonts w:ascii="Arial" w:hAnsi="Arial" w:cs="Arial"/>
          <w:sz w:val="24"/>
          <w:szCs w:val="24"/>
        </w:rPr>
        <w:t xml:space="preserve"> </w:t>
      </w:r>
      <w:r w:rsidR="002573B1">
        <w:rPr>
          <w:rFonts w:ascii="Arial" w:hAnsi="Arial" w:cs="Arial"/>
          <w:sz w:val="24"/>
          <w:szCs w:val="24"/>
        </w:rPr>
        <w:t xml:space="preserve">από </w:t>
      </w:r>
      <w:r w:rsidR="00003A8A">
        <w:rPr>
          <w:rFonts w:ascii="Arial" w:hAnsi="Arial" w:cs="Arial"/>
          <w:sz w:val="24"/>
          <w:szCs w:val="24"/>
        </w:rPr>
        <w:t>ενδεχόμενη</w:t>
      </w:r>
      <w:r w:rsidR="00F11A33" w:rsidRPr="00003A8A">
        <w:rPr>
          <w:rFonts w:ascii="Arial" w:hAnsi="Arial" w:cs="Arial"/>
          <w:sz w:val="24"/>
          <w:szCs w:val="24"/>
        </w:rPr>
        <w:t xml:space="preserve"> αναδρομικότητα</w:t>
      </w:r>
      <w:r w:rsidR="002573B1">
        <w:rPr>
          <w:rFonts w:ascii="Arial" w:hAnsi="Arial" w:cs="Arial"/>
          <w:sz w:val="24"/>
          <w:szCs w:val="24"/>
        </w:rPr>
        <w:t xml:space="preserve"> των προτεινόμενων ρυθμίσεων</w:t>
      </w:r>
      <w:r w:rsidR="00D57088">
        <w:rPr>
          <w:rFonts w:ascii="Arial" w:hAnsi="Arial" w:cs="Arial"/>
          <w:sz w:val="24"/>
          <w:szCs w:val="24"/>
        </w:rPr>
        <w:t>,</w:t>
      </w:r>
      <w:r w:rsidR="002573B1">
        <w:rPr>
          <w:rFonts w:ascii="Arial" w:hAnsi="Arial" w:cs="Arial"/>
          <w:sz w:val="24"/>
          <w:szCs w:val="24"/>
        </w:rPr>
        <w:t xml:space="preserve"> </w:t>
      </w:r>
      <w:r w:rsidR="002A12FA" w:rsidRPr="00003A8A">
        <w:rPr>
          <w:rFonts w:ascii="Arial" w:hAnsi="Arial" w:cs="Arial"/>
          <w:sz w:val="24"/>
          <w:szCs w:val="24"/>
        </w:rPr>
        <w:t>καθ</w:t>
      </w:r>
      <w:r w:rsidR="00345979">
        <w:rPr>
          <w:rFonts w:ascii="Arial" w:hAnsi="Arial" w:cs="Arial"/>
          <w:sz w:val="24"/>
          <w:szCs w:val="24"/>
        </w:rPr>
        <w:t>ότι</w:t>
      </w:r>
      <w:r w:rsidR="002A12FA" w:rsidRPr="00003A8A">
        <w:rPr>
          <w:rFonts w:ascii="Arial" w:hAnsi="Arial" w:cs="Arial"/>
          <w:sz w:val="24"/>
          <w:szCs w:val="24"/>
        </w:rPr>
        <w:t xml:space="preserve"> δεν υπάρχει δυνατότητα να εκτιμηθεί ο ακριβής αριθμός των αιτήσεων που θα υποβληθούν</w:t>
      </w:r>
      <w:r w:rsidR="00F11A33" w:rsidRPr="00003A8A">
        <w:rPr>
          <w:rFonts w:ascii="Arial" w:hAnsi="Arial" w:cs="Arial"/>
          <w:sz w:val="24"/>
          <w:szCs w:val="24"/>
        </w:rPr>
        <w:t xml:space="preserve">. </w:t>
      </w:r>
      <w:r w:rsidR="00AA2A0B">
        <w:rPr>
          <w:rFonts w:ascii="Arial" w:hAnsi="Arial" w:cs="Arial"/>
          <w:sz w:val="24"/>
          <w:szCs w:val="24"/>
        </w:rPr>
        <w:t xml:space="preserve"> </w:t>
      </w:r>
      <w:r w:rsidR="002A12FA" w:rsidRPr="00003A8A">
        <w:rPr>
          <w:rFonts w:ascii="Arial" w:hAnsi="Arial" w:cs="Arial"/>
          <w:sz w:val="24"/>
          <w:szCs w:val="24"/>
        </w:rPr>
        <w:t>Παράλληλα</w:t>
      </w:r>
      <w:r w:rsidR="00F11A33" w:rsidRPr="00003A8A">
        <w:rPr>
          <w:rFonts w:ascii="Arial" w:hAnsi="Arial" w:cs="Arial"/>
          <w:sz w:val="24"/>
          <w:szCs w:val="24"/>
        </w:rPr>
        <w:t>,</w:t>
      </w:r>
      <w:r w:rsidR="0054239E" w:rsidRPr="00003A8A">
        <w:rPr>
          <w:rFonts w:ascii="Arial" w:hAnsi="Arial" w:cs="Arial"/>
          <w:sz w:val="24"/>
          <w:szCs w:val="24"/>
        </w:rPr>
        <w:t xml:space="preserve"> </w:t>
      </w:r>
      <w:r w:rsidR="00003A8A">
        <w:rPr>
          <w:rFonts w:ascii="Arial" w:hAnsi="Arial" w:cs="Arial"/>
          <w:sz w:val="24"/>
          <w:szCs w:val="24"/>
        </w:rPr>
        <w:t xml:space="preserve">οι ίδιοι ενημέρωσαν την επιτροπή ότι </w:t>
      </w:r>
      <w:r w:rsidR="005B2319" w:rsidRPr="00003A8A">
        <w:rPr>
          <w:rFonts w:ascii="Arial" w:hAnsi="Arial" w:cs="Arial"/>
          <w:sz w:val="24"/>
          <w:szCs w:val="24"/>
        </w:rPr>
        <w:t>τα τελευταία τέσσερα χρόνια</w:t>
      </w:r>
      <w:r w:rsidR="002573B1">
        <w:rPr>
          <w:rFonts w:ascii="Arial" w:hAnsi="Arial" w:cs="Arial"/>
          <w:sz w:val="24"/>
          <w:szCs w:val="24"/>
        </w:rPr>
        <w:t>,</w:t>
      </w:r>
      <w:r w:rsidR="005B2319" w:rsidRPr="00003A8A">
        <w:rPr>
          <w:rFonts w:ascii="Arial" w:hAnsi="Arial" w:cs="Arial"/>
          <w:sz w:val="24"/>
          <w:szCs w:val="24"/>
        </w:rPr>
        <w:t xml:space="preserve"> αφότου διαπιστώθηκε η ανάγκη τροποποίησης της υφιστάμενης νομοθεσίας, παγ</w:t>
      </w:r>
      <w:r w:rsidR="005D66D1">
        <w:rPr>
          <w:rFonts w:ascii="Arial" w:hAnsi="Arial" w:cs="Arial"/>
          <w:sz w:val="24"/>
          <w:szCs w:val="24"/>
        </w:rPr>
        <w:t>ι</w:t>
      </w:r>
      <w:r w:rsidR="005B2319" w:rsidRPr="00003A8A">
        <w:rPr>
          <w:rFonts w:ascii="Arial" w:hAnsi="Arial" w:cs="Arial"/>
          <w:sz w:val="24"/>
          <w:szCs w:val="24"/>
        </w:rPr>
        <w:t xml:space="preserve">οποιήθηκε η διαδικασία εξέτασης περίπου </w:t>
      </w:r>
      <w:r w:rsidR="008E5807">
        <w:rPr>
          <w:rFonts w:ascii="Arial" w:hAnsi="Arial" w:cs="Arial"/>
          <w:sz w:val="24"/>
          <w:szCs w:val="24"/>
        </w:rPr>
        <w:t>εκατόν είκοσι</w:t>
      </w:r>
      <w:r w:rsidR="005B2319" w:rsidRPr="00003A8A">
        <w:rPr>
          <w:rFonts w:ascii="Arial" w:hAnsi="Arial" w:cs="Arial"/>
          <w:sz w:val="24"/>
          <w:szCs w:val="24"/>
        </w:rPr>
        <w:t xml:space="preserve"> εκκρεμουσών αιτήσεων για πληρωμή από το Ταμείο Αφερεγγυότητας</w:t>
      </w:r>
      <w:r w:rsidR="00D57088">
        <w:rPr>
          <w:rFonts w:ascii="Arial" w:hAnsi="Arial" w:cs="Arial"/>
          <w:sz w:val="24"/>
          <w:szCs w:val="24"/>
        </w:rPr>
        <w:t>,</w:t>
      </w:r>
      <w:r w:rsidR="005B2319" w:rsidRPr="00003A8A">
        <w:rPr>
          <w:rFonts w:ascii="Arial" w:hAnsi="Arial" w:cs="Arial"/>
          <w:sz w:val="24"/>
          <w:szCs w:val="24"/>
        </w:rPr>
        <w:t xml:space="preserve"> ώστε να </w:t>
      </w:r>
      <w:r w:rsidR="005B2319">
        <w:rPr>
          <w:rFonts w:ascii="Arial" w:hAnsi="Arial" w:cs="Arial"/>
          <w:sz w:val="24"/>
          <w:szCs w:val="24"/>
        </w:rPr>
        <w:t>ολοκληρωθεί η εξέτασή τους</w:t>
      </w:r>
      <w:r w:rsidR="005B2319" w:rsidRPr="00003A8A">
        <w:rPr>
          <w:rFonts w:ascii="Arial" w:hAnsi="Arial" w:cs="Arial"/>
          <w:sz w:val="24"/>
          <w:szCs w:val="24"/>
        </w:rPr>
        <w:t xml:space="preserve"> μετά την ψήφιση του νομοσχεδίου σε νόμο</w:t>
      </w:r>
      <w:r w:rsidR="008E5807">
        <w:rPr>
          <w:rFonts w:ascii="Arial" w:hAnsi="Arial" w:cs="Arial"/>
          <w:sz w:val="24"/>
          <w:szCs w:val="24"/>
        </w:rPr>
        <w:t>.  Ω</w:t>
      </w:r>
      <w:r w:rsidR="002573B1">
        <w:rPr>
          <w:rFonts w:ascii="Arial" w:hAnsi="Arial" w:cs="Arial"/>
          <w:sz w:val="24"/>
          <w:szCs w:val="24"/>
        </w:rPr>
        <w:t>ς εκ τούτου</w:t>
      </w:r>
      <w:r w:rsidR="008E5807">
        <w:rPr>
          <w:rFonts w:ascii="Arial" w:hAnsi="Arial" w:cs="Arial"/>
          <w:sz w:val="24"/>
          <w:szCs w:val="24"/>
        </w:rPr>
        <w:t xml:space="preserve">, οι εν λόγω περιπτώσεις </w:t>
      </w:r>
      <w:r w:rsidR="002573B1">
        <w:rPr>
          <w:rFonts w:ascii="Arial" w:hAnsi="Arial" w:cs="Arial"/>
          <w:sz w:val="24"/>
          <w:szCs w:val="24"/>
        </w:rPr>
        <w:t>επωφελούν</w:t>
      </w:r>
      <w:r w:rsidR="008E5807">
        <w:rPr>
          <w:rFonts w:ascii="Arial" w:hAnsi="Arial" w:cs="Arial"/>
          <w:sz w:val="24"/>
          <w:szCs w:val="24"/>
        </w:rPr>
        <w:t>ται</w:t>
      </w:r>
      <w:r w:rsidR="002573B1">
        <w:rPr>
          <w:rFonts w:ascii="Arial" w:hAnsi="Arial" w:cs="Arial"/>
          <w:sz w:val="24"/>
          <w:szCs w:val="24"/>
        </w:rPr>
        <w:t xml:space="preserve"> αναδρομικά από το</w:t>
      </w:r>
      <w:r w:rsidR="005B2319" w:rsidRPr="00003A8A">
        <w:rPr>
          <w:rFonts w:ascii="Arial" w:hAnsi="Arial" w:cs="Arial"/>
          <w:sz w:val="24"/>
          <w:szCs w:val="24"/>
        </w:rPr>
        <w:t xml:space="preserve"> ευνοϊκότερο πλαίσιο</w:t>
      </w:r>
      <w:r w:rsidR="005B2319">
        <w:rPr>
          <w:rFonts w:ascii="Arial" w:hAnsi="Arial" w:cs="Arial"/>
          <w:sz w:val="24"/>
          <w:szCs w:val="24"/>
        </w:rPr>
        <w:t>.</w:t>
      </w:r>
      <w:r w:rsidR="0054239E" w:rsidRPr="00003A8A">
        <w:rPr>
          <w:rFonts w:ascii="Arial" w:hAnsi="Arial" w:cs="Arial"/>
          <w:sz w:val="24"/>
          <w:szCs w:val="24"/>
        </w:rPr>
        <w:t xml:space="preserve"> </w:t>
      </w:r>
    </w:p>
    <w:p w14:paraId="47D7002C" w14:textId="33C56B41" w:rsidR="00D83978" w:rsidRDefault="00C079A6" w:rsidP="00C202FF">
      <w:pPr>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b/>
          <w:bCs/>
          <w:sz w:val="24"/>
          <w:szCs w:val="24"/>
        </w:rPr>
        <w:tab/>
      </w:r>
      <w:r w:rsidRPr="005D4A8A">
        <w:rPr>
          <w:rFonts w:ascii="Arial" w:eastAsia="Arial" w:hAnsi="Arial" w:cs="Arial"/>
          <w:sz w:val="24"/>
          <w:szCs w:val="24"/>
        </w:rPr>
        <w:t>Η επιτροπή, λαμβάνοντας υπόψη τα πιο πάνω, ζήτησε από</w:t>
      </w:r>
      <w:r>
        <w:rPr>
          <w:rFonts w:ascii="Arial" w:eastAsia="Arial" w:hAnsi="Arial" w:cs="Arial"/>
          <w:sz w:val="24"/>
          <w:szCs w:val="24"/>
        </w:rPr>
        <w:t xml:space="preserve"> τη</w:t>
      </w:r>
      <w:r w:rsidRPr="005D4A8A">
        <w:rPr>
          <w:rFonts w:ascii="Arial" w:eastAsia="Arial" w:hAnsi="Arial" w:cs="Arial"/>
          <w:sz w:val="24"/>
          <w:szCs w:val="24"/>
        </w:rPr>
        <w:t xml:space="preserve"> </w:t>
      </w:r>
      <w:r>
        <w:rPr>
          <w:rFonts w:ascii="Arial" w:hAnsi="Arial" w:cs="Arial"/>
          <w:bCs/>
          <w:sz w:val="24"/>
          <w:szCs w:val="24"/>
        </w:rPr>
        <w:t>διευθύντρια</w:t>
      </w:r>
      <w:r w:rsidRPr="00EE48A2">
        <w:rPr>
          <w:rFonts w:ascii="Arial" w:hAnsi="Arial"/>
          <w:bCs/>
          <w:sz w:val="24"/>
          <w:szCs w:val="24"/>
        </w:rPr>
        <w:t xml:space="preserve"> </w:t>
      </w:r>
      <w:r>
        <w:rPr>
          <w:rFonts w:ascii="Arial" w:hAnsi="Arial"/>
          <w:bCs/>
          <w:sz w:val="24"/>
          <w:szCs w:val="24"/>
        </w:rPr>
        <w:t xml:space="preserve">των </w:t>
      </w:r>
      <w:r w:rsidRPr="002E661F">
        <w:rPr>
          <w:rFonts w:ascii="Arial" w:eastAsia="Times New Roman" w:hAnsi="Arial" w:cs="Arial"/>
          <w:color w:val="000000" w:themeColor="text1"/>
          <w:sz w:val="24"/>
          <w:szCs w:val="24"/>
        </w:rPr>
        <w:t>Υπηρεσιών Κοινωνικών Ασφαλίσεων</w:t>
      </w:r>
      <w:r w:rsidR="00E70FF5" w:rsidRPr="00E70FF5">
        <w:rPr>
          <w:rFonts w:ascii="Arial" w:hAnsi="Arial"/>
          <w:bCs/>
          <w:sz w:val="24"/>
          <w:szCs w:val="24"/>
        </w:rPr>
        <w:t xml:space="preserve"> </w:t>
      </w:r>
      <w:r w:rsidR="00E70FF5">
        <w:rPr>
          <w:rFonts w:ascii="Arial" w:hAnsi="Arial"/>
          <w:bCs/>
          <w:sz w:val="24"/>
          <w:szCs w:val="24"/>
        </w:rPr>
        <w:t>του Υπουργείου Εργασίας και Κοινωνικών Ασφαλίσεων</w:t>
      </w:r>
      <w:r>
        <w:rPr>
          <w:rFonts w:ascii="Arial" w:eastAsia="Arial" w:hAnsi="Arial" w:cs="Arial"/>
          <w:sz w:val="24"/>
          <w:szCs w:val="24"/>
        </w:rPr>
        <w:t xml:space="preserve"> </w:t>
      </w:r>
      <w:r w:rsidR="002573B1">
        <w:rPr>
          <w:rFonts w:ascii="Arial" w:eastAsia="Arial" w:hAnsi="Arial" w:cs="Arial"/>
          <w:sz w:val="24"/>
          <w:szCs w:val="24"/>
        </w:rPr>
        <w:t>να</w:t>
      </w:r>
      <w:r>
        <w:rPr>
          <w:rFonts w:ascii="Arial" w:eastAsia="Arial" w:hAnsi="Arial" w:cs="Arial"/>
          <w:sz w:val="24"/>
          <w:szCs w:val="24"/>
        </w:rPr>
        <w:t xml:space="preserve"> επανεξετάσει το </w:t>
      </w:r>
      <w:r w:rsidR="002573B1">
        <w:rPr>
          <w:rFonts w:ascii="Arial" w:eastAsia="Arial" w:hAnsi="Arial" w:cs="Arial"/>
          <w:sz w:val="24"/>
          <w:szCs w:val="24"/>
        </w:rPr>
        <w:t xml:space="preserve">ζήτημα της αναδρομικότητας των </w:t>
      </w:r>
      <w:r w:rsidR="00B05443">
        <w:rPr>
          <w:rFonts w:ascii="Arial" w:eastAsia="Arial" w:hAnsi="Arial" w:cs="Arial"/>
          <w:sz w:val="24"/>
          <w:szCs w:val="24"/>
        </w:rPr>
        <w:t>πρ</w:t>
      </w:r>
      <w:r w:rsidR="002573B1">
        <w:rPr>
          <w:rFonts w:ascii="Arial" w:eastAsia="Arial" w:hAnsi="Arial" w:cs="Arial"/>
          <w:sz w:val="24"/>
          <w:szCs w:val="24"/>
        </w:rPr>
        <w:t>ονοιών</w:t>
      </w:r>
      <w:r>
        <w:rPr>
          <w:rFonts w:ascii="Arial" w:eastAsia="Arial" w:hAnsi="Arial" w:cs="Arial"/>
          <w:sz w:val="24"/>
          <w:szCs w:val="24"/>
        </w:rPr>
        <w:t xml:space="preserve"> του νομοσχεδίου</w:t>
      </w:r>
      <w:r w:rsidR="00BA4F91">
        <w:rPr>
          <w:rFonts w:ascii="Arial" w:eastAsia="Arial" w:hAnsi="Arial" w:cs="Arial"/>
          <w:sz w:val="24"/>
          <w:szCs w:val="24"/>
        </w:rPr>
        <w:t xml:space="preserve"> και</w:t>
      </w:r>
      <w:r w:rsidR="008E5807">
        <w:rPr>
          <w:rFonts w:ascii="Arial" w:eastAsia="Arial" w:hAnsi="Arial" w:cs="Arial"/>
          <w:sz w:val="24"/>
          <w:szCs w:val="24"/>
        </w:rPr>
        <w:t>,</w:t>
      </w:r>
      <w:r w:rsidR="00BA4F91">
        <w:rPr>
          <w:rFonts w:ascii="Arial" w:eastAsia="Arial" w:hAnsi="Arial" w:cs="Arial"/>
          <w:sz w:val="24"/>
          <w:szCs w:val="24"/>
        </w:rPr>
        <w:t xml:space="preserve"> </w:t>
      </w:r>
      <w:r w:rsidR="002573B1">
        <w:rPr>
          <w:rFonts w:ascii="Arial" w:eastAsia="Arial" w:hAnsi="Arial" w:cs="Arial"/>
          <w:sz w:val="24"/>
          <w:szCs w:val="24"/>
        </w:rPr>
        <w:t>αφού</w:t>
      </w:r>
      <w:r w:rsidR="00BA4F91">
        <w:rPr>
          <w:rFonts w:ascii="Arial" w:eastAsia="Arial" w:hAnsi="Arial" w:cs="Arial"/>
          <w:sz w:val="24"/>
          <w:szCs w:val="24"/>
        </w:rPr>
        <w:t xml:space="preserve"> διαβουλευτεί σχετικά</w:t>
      </w:r>
      <w:r>
        <w:rPr>
          <w:rFonts w:ascii="Arial" w:eastAsia="Arial" w:hAnsi="Arial" w:cs="Arial"/>
          <w:sz w:val="24"/>
          <w:szCs w:val="24"/>
        </w:rPr>
        <w:t xml:space="preserve"> με όλους τους εμπλεκόμενους φορείς</w:t>
      </w:r>
      <w:r w:rsidR="008E5807">
        <w:rPr>
          <w:rFonts w:ascii="Arial" w:eastAsia="Arial" w:hAnsi="Arial" w:cs="Arial"/>
          <w:sz w:val="24"/>
          <w:szCs w:val="24"/>
        </w:rPr>
        <w:t>,</w:t>
      </w:r>
      <w:r>
        <w:rPr>
          <w:rFonts w:ascii="Arial" w:eastAsia="Arial" w:hAnsi="Arial" w:cs="Arial"/>
          <w:sz w:val="24"/>
          <w:szCs w:val="24"/>
        </w:rPr>
        <w:t xml:space="preserve"> </w:t>
      </w:r>
      <w:r w:rsidRPr="005D4A8A">
        <w:rPr>
          <w:rFonts w:ascii="Arial" w:eastAsia="Arial" w:hAnsi="Arial" w:cs="Arial"/>
          <w:sz w:val="24"/>
          <w:szCs w:val="24"/>
        </w:rPr>
        <w:t>να</w:t>
      </w:r>
      <w:r>
        <w:rPr>
          <w:rFonts w:ascii="Arial" w:eastAsia="Arial" w:hAnsi="Arial" w:cs="Arial"/>
          <w:sz w:val="24"/>
          <w:szCs w:val="24"/>
        </w:rPr>
        <w:t xml:space="preserve"> επανέλθει</w:t>
      </w:r>
      <w:r w:rsidR="002573B1">
        <w:rPr>
          <w:rFonts w:ascii="Arial" w:eastAsia="Arial" w:hAnsi="Arial" w:cs="Arial"/>
          <w:sz w:val="24"/>
          <w:szCs w:val="24"/>
        </w:rPr>
        <w:t xml:space="preserve"> επί του ζητήματος αυτού</w:t>
      </w:r>
      <w:r>
        <w:rPr>
          <w:rFonts w:ascii="Arial" w:eastAsia="Arial" w:hAnsi="Arial" w:cs="Arial"/>
          <w:sz w:val="24"/>
          <w:szCs w:val="24"/>
        </w:rPr>
        <w:t xml:space="preserve"> για ολοκλήρωση της συζήτησης.</w:t>
      </w:r>
    </w:p>
    <w:p w14:paraId="1E2E6683" w14:textId="4079BBBC" w:rsidR="00E70FF5" w:rsidRDefault="00E70FF5" w:rsidP="00C202FF">
      <w:pPr>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r>
      <w:r w:rsidR="008E5807">
        <w:rPr>
          <w:rFonts w:ascii="Arial" w:eastAsia="Arial" w:hAnsi="Arial" w:cs="Arial"/>
          <w:sz w:val="24"/>
          <w:szCs w:val="24"/>
        </w:rPr>
        <w:t>Σημειώνεται ότι</w:t>
      </w:r>
      <w:r>
        <w:rPr>
          <w:rFonts w:ascii="Arial" w:eastAsia="Arial" w:hAnsi="Arial" w:cs="Arial"/>
          <w:sz w:val="24"/>
          <w:szCs w:val="24"/>
        </w:rPr>
        <w:t xml:space="preserve"> οι Υπηρεσίες Κοινωνικών Ασφαλίσεων με υπόμνημα </w:t>
      </w:r>
      <w:r w:rsidR="008E5807">
        <w:rPr>
          <w:rFonts w:ascii="Arial" w:eastAsia="Arial" w:hAnsi="Arial" w:cs="Arial"/>
          <w:sz w:val="24"/>
          <w:szCs w:val="24"/>
        </w:rPr>
        <w:t>τους,</w:t>
      </w:r>
      <w:r>
        <w:rPr>
          <w:rFonts w:ascii="Arial" w:eastAsia="Arial" w:hAnsi="Arial" w:cs="Arial"/>
          <w:sz w:val="24"/>
          <w:szCs w:val="24"/>
        </w:rPr>
        <w:t xml:space="preserve"> ημερομηνίας 28 Απριλίου 2023, κατέθεσαν στην επιτροπή </w:t>
      </w:r>
      <w:r>
        <w:rPr>
          <w:rFonts w:ascii="Arial" w:eastAsia="Times New Roman" w:hAnsi="Arial" w:cs="Times New Roman"/>
          <w:sz w:val="24"/>
          <w:szCs w:val="24"/>
          <w:lang w:eastAsia="x-none"/>
        </w:rPr>
        <w:t xml:space="preserve">αριθμητικά στοιχεία </w:t>
      </w:r>
      <w:r w:rsidR="002573B1">
        <w:rPr>
          <w:rFonts w:ascii="Arial" w:eastAsia="Times New Roman" w:hAnsi="Arial" w:cs="Times New Roman"/>
          <w:sz w:val="24"/>
          <w:szCs w:val="24"/>
          <w:lang w:eastAsia="x-none"/>
        </w:rPr>
        <w:t>για</w:t>
      </w:r>
      <w:r>
        <w:rPr>
          <w:rFonts w:ascii="Arial" w:eastAsia="Times New Roman" w:hAnsi="Arial" w:cs="Times New Roman"/>
          <w:sz w:val="24"/>
          <w:szCs w:val="24"/>
          <w:lang w:eastAsia="x-none"/>
        </w:rPr>
        <w:t xml:space="preserve"> τις</w:t>
      </w:r>
      <w:r w:rsidRPr="00DE5ECA">
        <w:rPr>
          <w:rFonts w:ascii="Arial" w:eastAsia="Times New Roman" w:hAnsi="Arial" w:cs="Times New Roman"/>
          <w:sz w:val="24"/>
          <w:szCs w:val="24"/>
          <w:lang w:eastAsia="x-none"/>
        </w:rPr>
        <w:t xml:space="preserve"> </w:t>
      </w:r>
      <w:r>
        <w:rPr>
          <w:rFonts w:ascii="Arial" w:eastAsia="Times New Roman" w:hAnsi="Arial" w:cs="Times New Roman"/>
          <w:sz w:val="24"/>
          <w:szCs w:val="24"/>
          <w:lang w:eastAsia="x-none"/>
        </w:rPr>
        <w:t>αιτήσεις</w:t>
      </w:r>
      <w:r w:rsidRPr="00E70FF5">
        <w:rPr>
          <w:rFonts w:ascii="Arial" w:eastAsia="Times New Roman" w:hAnsi="Arial" w:cs="Times New Roman"/>
          <w:sz w:val="24"/>
          <w:szCs w:val="24"/>
          <w:lang w:eastAsia="x-none"/>
        </w:rPr>
        <w:t xml:space="preserve"> </w:t>
      </w:r>
      <w:r>
        <w:rPr>
          <w:rFonts w:ascii="Arial" w:eastAsia="Times New Roman" w:hAnsi="Arial" w:cs="Times New Roman"/>
          <w:sz w:val="24"/>
          <w:szCs w:val="24"/>
          <w:lang w:eastAsia="x-none"/>
        </w:rPr>
        <w:t>για πληρωμή από το Ταμείο Αφερεγγυότητας που υποβάλλονται</w:t>
      </w:r>
      <w:r w:rsidR="00345979">
        <w:rPr>
          <w:rFonts w:ascii="Arial" w:eastAsia="Times New Roman" w:hAnsi="Arial" w:cs="Times New Roman"/>
          <w:sz w:val="24"/>
          <w:szCs w:val="24"/>
          <w:lang w:eastAsia="x-none"/>
        </w:rPr>
        <w:t xml:space="preserve"> και ακολούθως </w:t>
      </w:r>
      <w:r>
        <w:rPr>
          <w:rFonts w:ascii="Arial" w:eastAsia="Times New Roman" w:hAnsi="Arial" w:cs="Times New Roman"/>
          <w:sz w:val="24"/>
          <w:szCs w:val="24"/>
          <w:lang w:eastAsia="x-none"/>
        </w:rPr>
        <w:t>εγκρίνονται ή απορρίπτονται</w:t>
      </w:r>
      <w:r w:rsidR="00345979">
        <w:rPr>
          <w:rFonts w:ascii="Arial" w:eastAsia="Times New Roman" w:hAnsi="Arial" w:cs="Times New Roman"/>
          <w:sz w:val="24"/>
          <w:szCs w:val="24"/>
          <w:lang w:eastAsia="x-none"/>
        </w:rPr>
        <w:t xml:space="preserve"> </w:t>
      </w:r>
      <w:r>
        <w:rPr>
          <w:rFonts w:ascii="Arial" w:eastAsia="Times New Roman" w:hAnsi="Arial" w:cs="Times New Roman"/>
          <w:sz w:val="24"/>
          <w:szCs w:val="24"/>
          <w:lang w:eastAsia="x-none"/>
        </w:rPr>
        <w:t>σε ετήσια βάση</w:t>
      </w:r>
      <w:r w:rsidR="00345979">
        <w:rPr>
          <w:rFonts w:ascii="Arial" w:eastAsia="Times New Roman" w:hAnsi="Arial" w:cs="Times New Roman"/>
          <w:sz w:val="24"/>
          <w:szCs w:val="24"/>
          <w:lang w:eastAsia="x-none"/>
        </w:rPr>
        <w:t>,</w:t>
      </w:r>
      <w:r>
        <w:rPr>
          <w:rFonts w:ascii="Arial" w:eastAsia="Times New Roman" w:hAnsi="Arial" w:cs="Times New Roman"/>
          <w:sz w:val="24"/>
          <w:szCs w:val="24"/>
          <w:lang w:eastAsia="x-none"/>
        </w:rPr>
        <w:t xml:space="preserve"> καθώς και </w:t>
      </w:r>
      <w:r w:rsidR="002573B1">
        <w:rPr>
          <w:rFonts w:ascii="Arial" w:eastAsia="Times New Roman" w:hAnsi="Arial" w:cs="Times New Roman"/>
          <w:sz w:val="24"/>
          <w:szCs w:val="24"/>
          <w:lang w:eastAsia="x-none"/>
        </w:rPr>
        <w:t xml:space="preserve">για </w:t>
      </w:r>
      <w:r>
        <w:rPr>
          <w:rFonts w:ascii="Arial" w:eastAsia="Times New Roman" w:hAnsi="Arial" w:cs="Times New Roman"/>
          <w:sz w:val="24"/>
          <w:szCs w:val="24"/>
          <w:lang w:eastAsia="x-none"/>
        </w:rPr>
        <w:t>τα χρηματικά πόσα που καταβάλλονται ετησίως από το ταμείο.</w:t>
      </w:r>
    </w:p>
    <w:p w14:paraId="751F70D9" w14:textId="03403377" w:rsidR="00D83978" w:rsidRPr="00B05443" w:rsidRDefault="00E70FF5" w:rsidP="00C202FF">
      <w:pPr>
        <w:tabs>
          <w:tab w:val="left" w:pos="567"/>
          <w:tab w:val="left" w:pos="4961"/>
        </w:tabs>
        <w:suppressAutoHyphens/>
        <w:autoSpaceDN w:val="0"/>
        <w:spacing w:after="0" w:line="480" w:lineRule="auto"/>
        <w:jc w:val="both"/>
        <w:textAlignment w:val="baseline"/>
        <w:rPr>
          <w:rFonts w:ascii="Arial" w:eastAsia="Arial" w:hAnsi="Arial" w:cs="Arial"/>
          <w:sz w:val="24"/>
          <w:szCs w:val="24"/>
        </w:rPr>
      </w:pPr>
      <w:r>
        <w:rPr>
          <w:rFonts w:ascii="Arial" w:eastAsia="Arial" w:hAnsi="Arial" w:cs="Arial"/>
          <w:sz w:val="24"/>
          <w:szCs w:val="24"/>
        </w:rPr>
        <w:tab/>
      </w:r>
      <w:r w:rsidR="002573B1">
        <w:rPr>
          <w:rFonts w:ascii="Arial" w:eastAsia="Times New Roman" w:hAnsi="Arial"/>
          <w:bCs/>
          <w:sz w:val="24"/>
          <w:szCs w:val="24"/>
        </w:rPr>
        <w:t>Σε μεταγενέστερο στάδιο</w:t>
      </w:r>
      <w:r w:rsidR="008E5807">
        <w:rPr>
          <w:rFonts w:ascii="Arial" w:eastAsia="Times New Roman" w:hAnsi="Arial"/>
          <w:bCs/>
          <w:sz w:val="24"/>
          <w:szCs w:val="24"/>
        </w:rPr>
        <w:t>,</w:t>
      </w:r>
      <w:r w:rsidR="002573B1">
        <w:rPr>
          <w:rFonts w:ascii="Arial" w:eastAsia="Times New Roman" w:hAnsi="Arial"/>
          <w:bCs/>
          <w:sz w:val="24"/>
          <w:szCs w:val="24"/>
        </w:rPr>
        <w:t xml:space="preserve"> στο</w:t>
      </w:r>
      <w:r w:rsidR="00C079A6" w:rsidRPr="00DF2CC6">
        <w:rPr>
          <w:rFonts w:ascii="Arial" w:eastAsia="Times New Roman" w:hAnsi="Arial"/>
          <w:bCs/>
          <w:sz w:val="24"/>
          <w:szCs w:val="24"/>
        </w:rPr>
        <w:t xml:space="preserve"> πλαίσιο της </w:t>
      </w:r>
      <w:r w:rsidR="00C079A6">
        <w:rPr>
          <w:rFonts w:ascii="Arial" w:eastAsia="Times New Roman" w:hAnsi="Arial"/>
          <w:bCs/>
          <w:sz w:val="24"/>
          <w:szCs w:val="24"/>
        </w:rPr>
        <w:t>συνέχισης της συζήτησης</w:t>
      </w:r>
      <w:r w:rsidR="00C079A6" w:rsidRPr="00DF2CC6">
        <w:rPr>
          <w:rFonts w:ascii="Arial" w:eastAsia="Times New Roman" w:hAnsi="Arial"/>
          <w:bCs/>
          <w:sz w:val="24"/>
          <w:szCs w:val="24"/>
        </w:rPr>
        <w:t xml:space="preserve"> του νομοσχέδιου</w:t>
      </w:r>
      <w:r w:rsidR="002573B1">
        <w:rPr>
          <w:rFonts w:ascii="Arial" w:eastAsia="Times New Roman" w:hAnsi="Arial"/>
          <w:bCs/>
          <w:sz w:val="24"/>
          <w:szCs w:val="24"/>
        </w:rPr>
        <w:t>,</w:t>
      </w:r>
      <w:r w:rsidR="00C079A6" w:rsidRPr="00DF2CC6">
        <w:rPr>
          <w:rFonts w:ascii="Arial" w:eastAsia="Times New Roman" w:hAnsi="Arial"/>
          <w:bCs/>
          <w:sz w:val="24"/>
          <w:szCs w:val="24"/>
        </w:rPr>
        <w:t xml:space="preserve"> </w:t>
      </w:r>
      <w:r w:rsidR="00685367">
        <w:rPr>
          <w:rFonts w:ascii="Arial" w:eastAsia="Times New Roman" w:hAnsi="Arial"/>
          <w:bCs/>
          <w:sz w:val="24"/>
          <w:szCs w:val="24"/>
        </w:rPr>
        <w:t>ο εκπρόσωπος</w:t>
      </w:r>
      <w:r w:rsidR="00C079A6" w:rsidRPr="00EE48A2">
        <w:rPr>
          <w:rFonts w:ascii="Arial" w:hAnsi="Arial"/>
          <w:bCs/>
          <w:sz w:val="24"/>
          <w:szCs w:val="24"/>
        </w:rPr>
        <w:t xml:space="preserve"> </w:t>
      </w:r>
      <w:r w:rsidR="00C079A6">
        <w:rPr>
          <w:rFonts w:ascii="Arial" w:hAnsi="Arial"/>
          <w:bCs/>
          <w:sz w:val="24"/>
          <w:szCs w:val="24"/>
        </w:rPr>
        <w:t xml:space="preserve">των </w:t>
      </w:r>
      <w:r w:rsidR="00C079A6" w:rsidRPr="002E661F">
        <w:rPr>
          <w:rFonts w:ascii="Arial" w:eastAsia="Times New Roman" w:hAnsi="Arial" w:cs="Arial"/>
          <w:color w:val="000000" w:themeColor="text1"/>
          <w:sz w:val="24"/>
          <w:szCs w:val="24"/>
        </w:rPr>
        <w:t>Υπηρεσιών Κοινωνικών Ασφαλίσεων</w:t>
      </w:r>
      <w:r w:rsidR="00C079A6">
        <w:rPr>
          <w:rFonts w:ascii="Arial" w:eastAsia="Times New Roman" w:hAnsi="Arial" w:cs="Arial"/>
          <w:color w:val="000000" w:themeColor="text1"/>
          <w:sz w:val="24"/>
          <w:szCs w:val="24"/>
        </w:rPr>
        <w:t xml:space="preserve"> </w:t>
      </w:r>
      <w:r w:rsidR="00C079A6">
        <w:rPr>
          <w:rFonts w:ascii="Arial" w:eastAsia="Times New Roman" w:hAnsi="Arial" w:cs="Arial"/>
          <w:color w:val="000000"/>
          <w:sz w:val="24"/>
          <w:szCs w:val="24"/>
        </w:rPr>
        <w:t>ενημέρωσε την επιτροπή ότι</w:t>
      </w:r>
      <w:r w:rsidR="00E344C5">
        <w:rPr>
          <w:rFonts w:ascii="Arial" w:eastAsia="Times New Roman" w:hAnsi="Arial" w:cs="Arial"/>
          <w:color w:val="000000"/>
          <w:sz w:val="24"/>
          <w:szCs w:val="24"/>
        </w:rPr>
        <w:t xml:space="preserve"> </w:t>
      </w:r>
      <w:r w:rsidR="002573B1">
        <w:rPr>
          <w:rFonts w:ascii="Arial" w:eastAsia="Times New Roman" w:hAnsi="Arial" w:cs="Arial"/>
          <w:color w:val="000000"/>
          <w:sz w:val="24"/>
          <w:szCs w:val="24"/>
        </w:rPr>
        <w:t>το Υπουργείο Εργασίας και Κοινωνικών Ασφαλίσεων</w:t>
      </w:r>
      <w:r w:rsidR="00C079A6">
        <w:rPr>
          <w:rFonts w:ascii="Arial" w:eastAsia="Times New Roman" w:hAnsi="Arial" w:cs="Arial"/>
          <w:color w:val="000000"/>
          <w:sz w:val="24"/>
          <w:szCs w:val="24"/>
        </w:rPr>
        <w:t xml:space="preserve"> προχώρησε</w:t>
      </w:r>
      <w:r w:rsidR="00E344C5">
        <w:rPr>
          <w:rFonts w:ascii="Arial" w:eastAsia="Times New Roman" w:hAnsi="Arial" w:cs="Arial"/>
          <w:color w:val="000000"/>
          <w:sz w:val="24"/>
          <w:szCs w:val="24"/>
        </w:rPr>
        <w:t xml:space="preserve"> </w:t>
      </w:r>
      <w:r w:rsidR="00C079A6">
        <w:rPr>
          <w:rFonts w:ascii="Arial" w:eastAsia="Times New Roman" w:hAnsi="Arial" w:cs="Arial"/>
          <w:color w:val="000000"/>
          <w:sz w:val="24"/>
          <w:szCs w:val="24"/>
        </w:rPr>
        <w:t xml:space="preserve">σε </w:t>
      </w:r>
      <w:r w:rsidR="00C079A6">
        <w:rPr>
          <w:rFonts w:ascii="Arial" w:hAnsi="Arial" w:cs="Arial"/>
          <w:sz w:val="24"/>
          <w:szCs w:val="24"/>
        </w:rPr>
        <w:t xml:space="preserve">εκ νέου διαβούλευση με τους </w:t>
      </w:r>
      <w:r w:rsidR="00C079A6">
        <w:rPr>
          <w:rFonts w:ascii="Arial" w:eastAsia="Arial" w:hAnsi="Arial" w:cs="Arial"/>
          <w:sz w:val="24"/>
          <w:szCs w:val="24"/>
        </w:rPr>
        <w:t xml:space="preserve">εμπλεκόμενους φορείς </w:t>
      </w:r>
      <w:r w:rsidR="00B05443">
        <w:rPr>
          <w:rFonts w:ascii="Arial" w:eastAsia="Arial" w:hAnsi="Arial" w:cs="Arial"/>
          <w:sz w:val="24"/>
          <w:szCs w:val="24"/>
        </w:rPr>
        <w:t>σε σχέση με τις</w:t>
      </w:r>
      <w:r w:rsidR="00C079A6">
        <w:rPr>
          <w:rFonts w:ascii="Arial" w:eastAsia="Arial" w:hAnsi="Arial" w:cs="Arial"/>
          <w:sz w:val="24"/>
          <w:szCs w:val="24"/>
        </w:rPr>
        <w:t xml:space="preserve"> προτεινόμενες ρυθμίσεις</w:t>
      </w:r>
      <w:r w:rsidR="002573B1">
        <w:rPr>
          <w:rFonts w:ascii="Arial" w:eastAsia="Arial" w:hAnsi="Arial" w:cs="Arial"/>
          <w:sz w:val="24"/>
          <w:szCs w:val="24"/>
        </w:rPr>
        <w:t xml:space="preserve"> και </w:t>
      </w:r>
      <w:r w:rsidR="00C079A6">
        <w:rPr>
          <w:rFonts w:ascii="Arial" w:eastAsia="Arial" w:hAnsi="Arial" w:cs="Arial"/>
          <w:sz w:val="24"/>
          <w:szCs w:val="24"/>
        </w:rPr>
        <w:t>εμμένει</w:t>
      </w:r>
      <w:r w:rsidR="00C079A6">
        <w:rPr>
          <w:rFonts w:ascii="Arial" w:eastAsia="Simsun (Founder Extended)" w:hAnsi="Arial" w:cs="Arial"/>
          <w:bCs/>
          <w:color w:val="000000"/>
          <w:sz w:val="24"/>
          <w:szCs w:val="24"/>
          <w:lang w:eastAsia="zh-CN"/>
        </w:rPr>
        <w:t xml:space="preserve"> στην αρχική τ</w:t>
      </w:r>
      <w:r>
        <w:rPr>
          <w:rFonts w:ascii="Arial" w:eastAsia="Simsun (Founder Extended)" w:hAnsi="Arial" w:cs="Arial"/>
          <w:bCs/>
          <w:color w:val="000000"/>
          <w:sz w:val="24"/>
          <w:szCs w:val="24"/>
          <w:lang w:eastAsia="zh-CN"/>
        </w:rPr>
        <w:t>ου</w:t>
      </w:r>
      <w:r w:rsidR="00C079A6">
        <w:rPr>
          <w:rFonts w:ascii="Arial" w:eastAsia="Simsun (Founder Extended)" w:hAnsi="Arial" w:cs="Arial"/>
          <w:bCs/>
          <w:color w:val="000000"/>
          <w:sz w:val="24"/>
          <w:szCs w:val="24"/>
          <w:lang w:eastAsia="zh-CN"/>
        </w:rPr>
        <w:t xml:space="preserve"> θέση για προώθηση του κείμενου του νομοσχέδιου</w:t>
      </w:r>
      <w:r w:rsidR="008E5807">
        <w:rPr>
          <w:rFonts w:ascii="Arial" w:eastAsia="Times New Roman" w:hAnsi="Arial" w:cs="Arial"/>
          <w:color w:val="000000" w:themeColor="text1"/>
          <w:sz w:val="24"/>
          <w:szCs w:val="24"/>
        </w:rPr>
        <w:t xml:space="preserve"> ως αυτό έχει κατατεθεί</w:t>
      </w:r>
      <w:r w:rsidR="00C079A6" w:rsidRPr="0099334E">
        <w:rPr>
          <w:rFonts w:ascii="Arial" w:eastAsia="Times New Roman" w:hAnsi="Arial" w:cs="Arial"/>
          <w:color w:val="000000" w:themeColor="text1"/>
          <w:sz w:val="24"/>
          <w:szCs w:val="24"/>
        </w:rPr>
        <w:t xml:space="preserve"> </w:t>
      </w:r>
      <w:r w:rsidR="00C079A6">
        <w:rPr>
          <w:rFonts w:ascii="Arial" w:eastAsia="Simsun (Founder Extended)" w:hAnsi="Arial" w:cs="Arial"/>
          <w:bCs/>
          <w:color w:val="000000"/>
          <w:sz w:val="24"/>
          <w:szCs w:val="24"/>
          <w:lang w:eastAsia="zh-CN"/>
        </w:rPr>
        <w:t>για τους λόγους που εκφρ</w:t>
      </w:r>
      <w:r w:rsidR="00D57088">
        <w:rPr>
          <w:rFonts w:ascii="Arial" w:eastAsia="Simsun (Founder Extended)" w:hAnsi="Arial" w:cs="Arial"/>
          <w:bCs/>
          <w:color w:val="000000"/>
          <w:sz w:val="24"/>
          <w:szCs w:val="24"/>
          <w:lang w:eastAsia="zh-CN"/>
        </w:rPr>
        <w:t>ά</w:t>
      </w:r>
      <w:r w:rsidR="00C079A6">
        <w:rPr>
          <w:rFonts w:ascii="Arial" w:eastAsia="Simsun (Founder Extended)" w:hAnsi="Arial" w:cs="Arial"/>
          <w:bCs/>
          <w:color w:val="000000"/>
          <w:sz w:val="24"/>
          <w:szCs w:val="24"/>
          <w:lang w:eastAsia="zh-CN"/>
        </w:rPr>
        <w:t>στ</w:t>
      </w:r>
      <w:r w:rsidR="00D57088">
        <w:rPr>
          <w:rFonts w:ascii="Arial" w:eastAsia="Simsun (Founder Extended)" w:hAnsi="Arial" w:cs="Arial"/>
          <w:bCs/>
          <w:color w:val="000000"/>
          <w:sz w:val="24"/>
          <w:szCs w:val="24"/>
          <w:lang w:eastAsia="zh-CN"/>
        </w:rPr>
        <w:t>η</w:t>
      </w:r>
      <w:r w:rsidR="00C079A6">
        <w:rPr>
          <w:rFonts w:ascii="Arial" w:eastAsia="Simsun (Founder Extended)" w:hAnsi="Arial" w:cs="Arial"/>
          <w:bCs/>
          <w:color w:val="000000"/>
          <w:sz w:val="24"/>
          <w:szCs w:val="24"/>
          <w:lang w:eastAsia="zh-CN"/>
        </w:rPr>
        <w:t xml:space="preserve">καν στο </w:t>
      </w:r>
      <w:r w:rsidR="002573B1">
        <w:rPr>
          <w:rFonts w:ascii="Arial" w:eastAsia="Simsun (Founder Extended)" w:hAnsi="Arial" w:cs="Arial"/>
          <w:bCs/>
          <w:color w:val="000000"/>
          <w:sz w:val="24"/>
          <w:szCs w:val="24"/>
          <w:lang w:eastAsia="zh-CN"/>
        </w:rPr>
        <w:t>αρχικό</w:t>
      </w:r>
      <w:r w:rsidR="00C079A6">
        <w:rPr>
          <w:rFonts w:ascii="Arial" w:eastAsia="Simsun (Founder Extended)" w:hAnsi="Arial" w:cs="Arial"/>
          <w:bCs/>
          <w:color w:val="000000"/>
          <w:sz w:val="24"/>
          <w:szCs w:val="24"/>
          <w:lang w:eastAsia="zh-CN"/>
        </w:rPr>
        <w:t xml:space="preserve"> στάδιο της συζήτησης</w:t>
      </w:r>
      <w:r>
        <w:rPr>
          <w:rFonts w:ascii="Arial" w:eastAsia="Simsun (Founder Extended)" w:hAnsi="Arial" w:cs="Arial"/>
          <w:bCs/>
          <w:color w:val="000000"/>
          <w:sz w:val="24"/>
          <w:szCs w:val="24"/>
          <w:lang w:eastAsia="zh-CN"/>
        </w:rPr>
        <w:t>.</w:t>
      </w:r>
    </w:p>
    <w:p w14:paraId="4AA6FDD9" w14:textId="77777777" w:rsidR="0047409B" w:rsidRDefault="00076066" w:rsidP="0047409B">
      <w:pPr>
        <w:tabs>
          <w:tab w:val="left" w:pos="567"/>
          <w:tab w:val="left" w:pos="4961"/>
        </w:tabs>
        <w:spacing w:after="0" w:line="480" w:lineRule="auto"/>
        <w:jc w:val="both"/>
        <w:rPr>
          <w:rFonts w:ascii="Arial" w:hAnsi="Arial" w:cs="Arial"/>
          <w:sz w:val="24"/>
          <w:szCs w:val="24"/>
        </w:rPr>
      </w:pPr>
      <w:r>
        <w:rPr>
          <w:rFonts w:ascii="Arial" w:eastAsia="Arial" w:hAnsi="Arial" w:cs="Arial"/>
          <w:b/>
          <w:bCs/>
          <w:sz w:val="24"/>
          <w:szCs w:val="24"/>
        </w:rPr>
        <w:tab/>
      </w:r>
      <w:r w:rsidR="0047409B">
        <w:rPr>
          <w:rFonts w:ascii="Arial" w:hAnsi="Arial" w:cs="Arial"/>
          <w:sz w:val="24"/>
          <w:szCs w:val="24"/>
        </w:rPr>
        <w:t xml:space="preserve">Η Κοινοβουλευτική Επιτροπή </w:t>
      </w:r>
      <w:r w:rsidR="0047409B">
        <w:rPr>
          <w:rFonts w:ascii="Arial" w:eastAsia="Arial" w:hAnsi="Arial" w:cs="Arial"/>
          <w:sz w:val="24"/>
          <w:szCs w:val="24"/>
        </w:rPr>
        <w:t>Εργασίας, Πρόνοιας και Κοινωνικών Ασφαλίσεων</w:t>
      </w:r>
      <w:r w:rsidR="0047409B">
        <w:rPr>
          <w:rFonts w:ascii="Arial" w:hAnsi="Arial" w:cs="Arial"/>
          <w:sz w:val="24"/>
          <w:szCs w:val="24"/>
        </w:rPr>
        <w:t>, αφού έλαβε υπόψη όλα όσα τέθηκαν ενώπιόν της και αφού προέβη στις απαραίτητες νομοτεχνικές βελτιώσεις, επιφυλάχθηκε να τοποθετηθεί επί των προνοιών του νομοσχεδίου κατά τη συζήτησή του ενώπιον της ολομέλειας του σώματος.</w:t>
      </w:r>
    </w:p>
    <w:p w14:paraId="7711D7FB" w14:textId="036548F3" w:rsidR="00617D58" w:rsidRDefault="00617D58" w:rsidP="0047409B">
      <w:pPr>
        <w:tabs>
          <w:tab w:val="left" w:pos="567"/>
          <w:tab w:val="left" w:pos="4961"/>
        </w:tabs>
        <w:spacing w:after="0" w:line="480" w:lineRule="auto"/>
        <w:jc w:val="both"/>
        <w:rPr>
          <w:rFonts w:ascii="Arial" w:eastAsia="Arial" w:hAnsi="Arial" w:cs="Arial"/>
          <w:sz w:val="24"/>
          <w:szCs w:val="24"/>
        </w:rPr>
      </w:pPr>
    </w:p>
    <w:p w14:paraId="0297A668" w14:textId="4F10A815" w:rsidR="00D868CB" w:rsidRPr="00370621" w:rsidRDefault="008E5807" w:rsidP="00B423C5">
      <w:pPr>
        <w:tabs>
          <w:tab w:val="left" w:pos="567"/>
          <w:tab w:val="left" w:pos="4961"/>
        </w:tabs>
        <w:spacing w:after="0" w:line="480" w:lineRule="auto"/>
        <w:jc w:val="both"/>
        <w:rPr>
          <w:rFonts w:ascii="Arial" w:eastAsia="Arial" w:hAnsi="Arial" w:cs="Arial"/>
          <w:sz w:val="24"/>
          <w:szCs w:val="24"/>
        </w:rPr>
      </w:pPr>
      <w:r>
        <w:rPr>
          <w:rFonts w:ascii="Arial" w:eastAsia="Arial" w:hAnsi="Arial" w:cs="Arial"/>
          <w:sz w:val="24"/>
          <w:szCs w:val="24"/>
        </w:rPr>
        <w:t>22</w:t>
      </w:r>
      <w:r w:rsidR="001A5321" w:rsidRPr="00C73787">
        <w:rPr>
          <w:rFonts w:ascii="Arial" w:eastAsia="Arial" w:hAnsi="Arial" w:cs="Arial"/>
          <w:sz w:val="24"/>
          <w:szCs w:val="24"/>
        </w:rPr>
        <w:t xml:space="preserve"> </w:t>
      </w:r>
      <w:r w:rsidR="004056B6">
        <w:rPr>
          <w:rFonts w:ascii="Arial" w:eastAsia="Arial" w:hAnsi="Arial" w:cs="Arial"/>
          <w:sz w:val="24"/>
          <w:szCs w:val="24"/>
        </w:rPr>
        <w:t>Μαΐου</w:t>
      </w:r>
      <w:r w:rsidR="001A5321">
        <w:rPr>
          <w:rFonts w:ascii="Arial" w:eastAsia="Arial" w:hAnsi="Arial" w:cs="Arial"/>
          <w:sz w:val="24"/>
          <w:szCs w:val="24"/>
        </w:rPr>
        <w:t xml:space="preserve"> </w:t>
      </w:r>
      <w:r w:rsidR="00CD2E17" w:rsidRPr="00370621">
        <w:rPr>
          <w:rFonts w:ascii="Arial" w:eastAsia="Arial" w:hAnsi="Arial" w:cs="Arial"/>
          <w:sz w:val="24"/>
          <w:szCs w:val="24"/>
        </w:rPr>
        <w:t>20</w:t>
      </w:r>
      <w:r w:rsidR="00786F34" w:rsidRPr="00370621">
        <w:rPr>
          <w:rFonts w:ascii="Arial" w:eastAsia="Arial" w:hAnsi="Arial" w:cs="Arial"/>
          <w:sz w:val="24"/>
          <w:szCs w:val="24"/>
        </w:rPr>
        <w:t>2</w:t>
      </w:r>
      <w:r w:rsidR="00BF2920">
        <w:rPr>
          <w:rFonts w:ascii="Arial" w:eastAsia="Arial" w:hAnsi="Arial" w:cs="Arial"/>
          <w:sz w:val="24"/>
          <w:szCs w:val="24"/>
        </w:rPr>
        <w:t>3</w:t>
      </w:r>
    </w:p>
    <w:p w14:paraId="0ED79EC1" w14:textId="77777777" w:rsidR="00515F8B" w:rsidRPr="00370621" w:rsidRDefault="00515F8B" w:rsidP="00B423C5">
      <w:pPr>
        <w:tabs>
          <w:tab w:val="left" w:pos="567"/>
          <w:tab w:val="left" w:pos="4961"/>
        </w:tabs>
        <w:spacing w:after="0" w:line="480" w:lineRule="auto"/>
        <w:jc w:val="both"/>
        <w:rPr>
          <w:rFonts w:ascii="Arial" w:eastAsia="Arial" w:hAnsi="Arial" w:cs="Arial"/>
          <w:sz w:val="24"/>
          <w:szCs w:val="24"/>
        </w:rPr>
      </w:pPr>
    </w:p>
    <w:p w14:paraId="00F203B9" w14:textId="77777777" w:rsidR="00F70E9F" w:rsidRPr="00C73787" w:rsidRDefault="001D4777" w:rsidP="00B423C5">
      <w:pPr>
        <w:pBdr>
          <w:top w:val="nil"/>
          <w:left w:val="nil"/>
          <w:bottom w:val="nil"/>
          <w:right w:val="nil"/>
          <w:between w:val="nil"/>
        </w:pBdr>
        <w:tabs>
          <w:tab w:val="left" w:pos="567"/>
          <w:tab w:val="left" w:pos="4961"/>
        </w:tabs>
        <w:spacing w:after="0" w:line="48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sidR="00F420B0">
        <w:rPr>
          <w:rFonts w:ascii="Arial" w:eastAsia="Arial" w:hAnsi="Arial" w:cs="Arial"/>
          <w:color w:val="000000"/>
          <w:sz w:val="24"/>
          <w:szCs w:val="24"/>
        </w:rPr>
        <w:t xml:space="preserve">  </w:t>
      </w:r>
      <w:bookmarkStart w:id="6" w:name="_Hlk86919501"/>
      <w:r w:rsidR="00F420B0">
        <w:rPr>
          <w:rFonts w:ascii="Arial" w:eastAsia="Arial" w:hAnsi="Arial" w:cs="Arial"/>
          <w:color w:val="000000"/>
          <w:sz w:val="24"/>
          <w:szCs w:val="24"/>
        </w:rPr>
        <w:t>23.01.06</w:t>
      </w:r>
      <w:r w:rsidR="004056B6">
        <w:rPr>
          <w:rFonts w:ascii="Arial" w:eastAsia="Arial" w:hAnsi="Arial" w:cs="Arial"/>
          <w:color w:val="000000"/>
          <w:sz w:val="24"/>
          <w:szCs w:val="24"/>
        </w:rPr>
        <w:t>4</w:t>
      </w:r>
      <w:r w:rsidR="00F420B0">
        <w:rPr>
          <w:rFonts w:ascii="Arial" w:eastAsia="Arial" w:hAnsi="Arial" w:cs="Arial"/>
          <w:color w:val="000000"/>
          <w:sz w:val="24"/>
          <w:szCs w:val="24"/>
        </w:rPr>
        <w:t>.</w:t>
      </w:r>
      <w:r w:rsidR="004056B6">
        <w:rPr>
          <w:rFonts w:ascii="Arial" w:eastAsia="Arial" w:hAnsi="Arial" w:cs="Arial"/>
          <w:color w:val="000000"/>
          <w:sz w:val="24"/>
          <w:szCs w:val="24"/>
        </w:rPr>
        <w:t>020</w:t>
      </w:r>
      <w:r w:rsidR="00F420B0">
        <w:rPr>
          <w:rFonts w:ascii="Arial" w:eastAsia="Arial" w:hAnsi="Arial" w:cs="Arial"/>
          <w:color w:val="000000"/>
          <w:sz w:val="24"/>
          <w:szCs w:val="24"/>
        </w:rPr>
        <w:t>-202</w:t>
      </w:r>
      <w:bookmarkEnd w:id="6"/>
      <w:r w:rsidR="004056B6">
        <w:rPr>
          <w:rFonts w:ascii="Arial" w:eastAsia="Arial" w:hAnsi="Arial" w:cs="Arial"/>
          <w:color w:val="000000"/>
          <w:sz w:val="24"/>
          <w:szCs w:val="24"/>
        </w:rPr>
        <w:t>3</w:t>
      </w:r>
    </w:p>
    <w:p w14:paraId="5F857DC3" w14:textId="77777777" w:rsidR="001D7351" w:rsidRDefault="001D7351" w:rsidP="001D7351">
      <w:pPr>
        <w:pBdr>
          <w:top w:val="nil"/>
          <w:left w:val="nil"/>
          <w:bottom w:val="nil"/>
          <w:right w:val="nil"/>
          <w:between w:val="nil"/>
        </w:pBdr>
        <w:tabs>
          <w:tab w:val="left" w:pos="567"/>
          <w:tab w:val="left" w:pos="4961"/>
        </w:tabs>
        <w:spacing w:after="0" w:line="240" w:lineRule="auto"/>
        <w:rPr>
          <w:rFonts w:ascii="Arial" w:eastAsia="Arial" w:hAnsi="Arial" w:cs="Arial"/>
          <w:sz w:val="20"/>
          <w:szCs w:val="20"/>
        </w:rPr>
      </w:pPr>
    </w:p>
    <w:p w14:paraId="1F368C77" w14:textId="7529920B" w:rsidR="006A1C6A" w:rsidRPr="004D2D20" w:rsidRDefault="0067173B" w:rsidP="001D7351">
      <w:pPr>
        <w:pBdr>
          <w:top w:val="nil"/>
          <w:left w:val="nil"/>
          <w:bottom w:val="nil"/>
          <w:right w:val="nil"/>
          <w:between w:val="nil"/>
        </w:pBdr>
        <w:tabs>
          <w:tab w:val="left" w:pos="567"/>
          <w:tab w:val="left" w:pos="4961"/>
        </w:tabs>
        <w:spacing w:after="0" w:line="240" w:lineRule="auto"/>
        <w:rPr>
          <w:rFonts w:ascii="Arial" w:eastAsia="Arial" w:hAnsi="Arial" w:cs="Arial"/>
          <w:sz w:val="20"/>
          <w:szCs w:val="20"/>
        </w:rPr>
      </w:pPr>
      <w:r w:rsidRPr="006A1C6A">
        <w:rPr>
          <w:rFonts w:ascii="Arial" w:eastAsia="Arial" w:hAnsi="Arial" w:cs="Arial"/>
          <w:sz w:val="20"/>
          <w:szCs w:val="20"/>
        </w:rPr>
        <w:t>ΧΚ</w:t>
      </w:r>
      <w:r w:rsidR="004D2D20" w:rsidRPr="008E5807">
        <w:rPr>
          <w:rFonts w:ascii="Arial" w:eastAsia="Arial" w:hAnsi="Arial" w:cs="Arial"/>
          <w:sz w:val="20"/>
          <w:szCs w:val="20"/>
        </w:rPr>
        <w:t>/</w:t>
      </w:r>
      <w:r w:rsidR="004D2D20">
        <w:rPr>
          <w:rFonts w:ascii="Arial" w:eastAsia="Arial" w:hAnsi="Arial" w:cs="Arial"/>
          <w:sz w:val="20"/>
          <w:szCs w:val="20"/>
        </w:rPr>
        <w:t>ΧΓ</w:t>
      </w:r>
      <w:r w:rsidR="008E5807">
        <w:rPr>
          <w:rFonts w:ascii="Arial" w:eastAsia="Arial" w:hAnsi="Arial" w:cs="Arial"/>
          <w:sz w:val="20"/>
          <w:szCs w:val="20"/>
        </w:rPr>
        <w:t>/ΣΘ</w:t>
      </w:r>
    </w:p>
    <w:p w14:paraId="0AB78262" w14:textId="77777777" w:rsidR="00D868CB" w:rsidRPr="006A1C6A" w:rsidRDefault="00D868CB" w:rsidP="001D7351">
      <w:pPr>
        <w:pBdr>
          <w:top w:val="nil"/>
          <w:left w:val="nil"/>
          <w:bottom w:val="nil"/>
          <w:right w:val="nil"/>
          <w:between w:val="nil"/>
        </w:pBdr>
        <w:tabs>
          <w:tab w:val="left" w:pos="567"/>
          <w:tab w:val="left" w:pos="4961"/>
        </w:tabs>
        <w:spacing w:after="0" w:line="240" w:lineRule="auto"/>
        <w:rPr>
          <w:rFonts w:ascii="Arial" w:eastAsia="Arial" w:hAnsi="Arial" w:cs="Arial"/>
          <w:color w:val="000000"/>
          <w:sz w:val="20"/>
          <w:szCs w:val="20"/>
        </w:rPr>
      </w:pPr>
    </w:p>
    <w:sectPr w:rsidR="00D868CB" w:rsidRPr="006A1C6A" w:rsidSect="004D2D20">
      <w:headerReference w:type="default" r:id="rId8"/>
      <w:pgSz w:w="11907" w:h="16840" w:code="9"/>
      <w:pgMar w:top="1418" w:right="1134"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58278" w14:textId="77777777" w:rsidR="006D5D57" w:rsidRDefault="006D5D57">
      <w:pPr>
        <w:spacing w:after="0" w:line="240" w:lineRule="auto"/>
      </w:pPr>
      <w:r>
        <w:separator/>
      </w:r>
    </w:p>
  </w:endnote>
  <w:endnote w:type="continuationSeparator" w:id="0">
    <w:p w14:paraId="7F5E50A3" w14:textId="77777777" w:rsidR="006D5D57" w:rsidRDefault="006D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5DA7C" w14:textId="77777777" w:rsidR="006D5D57" w:rsidRDefault="006D5D57">
      <w:pPr>
        <w:spacing w:after="0" w:line="240" w:lineRule="auto"/>
      </w:pPr>
      <w:r>
        <w:separator/>
      </w:r>
    </w:p>
  </w:footnote>
  <w:footnote w:type="continuationSeparator" w:id="0">
    <w:p w14:paraId="2ECAECB7" w14:textId="77777777" w:rsidR="006D5D57" w:rsidRDefault="006D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4551" w14:textId="257C3794" w:rsidR="00C57955" w:rsidRDefault="00DA2F8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D66D1">
      <w:rPr>
        <w:rFonts w:ascii="Arial" w:eastAsia="Arial" w:hAnsi="Arial" w:cs="Arial"/>
        <w:noProof/>
        <w:color w:val="000000"/>
        <w:sz w:val="24"/>
        <w:szCs w:val="24"/>
      </w:rPr>
      <w:t>7</w:t>
    </w:r>
    <w:r>
      <w:rPr>
        <w:rFonts w:ascii="Arial" w:eastAsia="Arial" w:hAnsi="Arial" w:cs="Arial"/>
        <w:color w:val="000000"/>
        <w:sz w:val="24"/>
        <w:szCs w:val="24"/>
      </w:rPr>
      <w:fldChar w:fldCharType="end"/>
    </w:r>
  </w:p>
  <w:p w14:paraId="28591682" w14:textId="77777777" w:rsidR="00C57955" w:rsidRDefault="00C57955">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27F"/>
    <w:multiLevelType w:val="hybridMultilevel"/>
    <w:tmpl w:val="14543A46"/>
    <w:lvl w:ilvl="0" w:tplc="0ED4565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CA1ED2"/>
    <w:multiLevelType w:val="hybridMultilevel"/>
    <w:tmpl w:val="41106F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6220DE"/>
    <w:multiLevelType w:val="hybridMultilevel"/>
    <w:tmpl w:val="BFD4B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8A34D0"/>
    <w:multiLevelType w:val="hybridMultilevel"/>
    <w:tmpl w:val="30268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200E2F"/>
    <w:multiLevelType w:val="hybridMultilevel"/>
    <w:tmpl w:val="6D8E3ABC"/>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15:restartNumberingAfterBreak="0">
    <w:nsid w:val="1A4A519A"/>
    <w:multiLevelType w:val="hybridMultilevel"/>
    <w:tmpl w:val="6290B7BC"/>
    <w:lvl w:ilvl="0" w:tplc="D25484E6">
      <w:start w:val="1"/>
      <w:numFmt w:val="decimal"/>
      <w:lvlText w:val="%1."/>
      <w:lvlJc w:val="left"/>
      <w:pPr>
        <w:ind w:left="1080" w:hanging="360"/>
      </w:pPr>
      <w:rPr>
        <w:rFonts w:hint="default"/>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1B8E5581"/>
    <w:multiLevelType w:val="hybridMultilevel"/>
    <w:tmpl w:val="A1CCB384"/>
    <w:lvl w:ilvl="0" w:tplc="52EEC598">
      <w:start w:val="1"/>
      <w:numFmt w:val="decimal"/>
      <w:lvlText w:val="%1."/>
      <w:lvlJc w:val="left"/>
      <w:pPr>
        <w:ind w:left="720" w:hanging="360"/>
      </w:pPr>
      <w:rPr>
        <w:rFonts w:ascii="Arial" w:hAnsi="Arial" w:cs="Arial" w:hint="default"/>
        <w:sz w:val="2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2BD6154"/>
    <w:multiLevelType w:val="hybridMultilevel"/>
    <w:tmpl w:val="885EE3D2"/>
    <w:lvl w:ilvl="0" w:tplc="1D7C9A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27BF0479"/>
    <w:multiLevelType w:val="hybridMultilevel"/>
    <w:tmpl w:val="3FB0A554"/>
    <w:lvl w:ilvl="0" w:tplc="C8BA0EC0">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B61281"/>
    <w:multiLevelType w:val="hybridMultilevel"/>
    <w:tmpl w:val="03843B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D380423"/>
    <w:multiLevelType w:val="hybridMultilevel"/>
    <w:tmpl w:val="CECE4BBC"/>
    <w:lvl w:ilvl="0" w:tplc="64FC75AC">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153020F"/>
    <w:multiLevelType w:val="hybridMultilevel"/>
    <w:tmpl w:val="DA5C7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5AD5C50"/>
    <w:multiLevelType w:val="hybridMultilevel"/>
    <w:tmpl w:val="41DE644E"/>
    <w:lvl w:ilvl="0" w:tplc="8436972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7" w15:restartNumberingAfterBreak="0">
    <w:nsid w:val="36B50DA0"/>
    <w:multiLevelType w:val="hybridMultilevel"/>
    <w:tmpl w:val="DD886664"/>
    <w:lvl w:ilvl="0" w:tplc="2C88CF22">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90376A3"/>
    <w:multiLevelType w:val="hybridMultilevel"/>
    <w:tmpl w:val="B1AA6DF2"/>
    <w:lvl w:ilvl="0" w:tplc="8F6E0308">
      <w:start w:val="1"/>
      <w:numFmt w:val="decimal"/>
      <w:lvlText w:val="%1."/>
      <w:lvlJc w:val="left"/>
      <w:pPr>
        <w:ind w:left="930" w:hanging="360"/>
      </w:pPr>
      <w:rPr>
        <w:rFonts w:eastAsia="Calibri" w:cs="Calibri"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9" w15:restartNumberingAfterBreak="0">
    <w:nsid w:val="39292427"/>
    <w:multiLevelType w:val="hybridMultilevel"/>
    <w:tmpl w:val="59B87C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5C0FF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F43D55"/>
    <w:multiLevelType w:val="hybridMultilevel"/>
    <w:tmpl w:val="7094796A"/>
    <w:lvl w:ilvl="0" w:tplc="447E2D00">
      <w:start w:val="1"/>
      <w:numFmt w:val="decimal"/>
      <w:lvlText w:val="%1."/>
      <w:lvlJc w:val="left"/>
      <w:pPr>
        <w:ind w:left="720" w:hanging="360"/>
      </w:pPr>
      <w:rPr>
        <w:rFonts w:ascii="Arial" w:eastAsia="Calibri" w:hAnsi="Arial"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541B5E13"/>
    <w:multiLevelType w:val="hybridMultilevel"/>
    <w:tmpl w:val="4A201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6"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9F97E8F"/>
    <w:multiLevelType w:val="hybridMultilevel"/>
    <w:tmpl w:val="E564EC1A"/>
    <w:lvl w:ilvl="0" w:tplc="D3BC59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2217AA"/>
    <w:multiLevelType w:val="hybridMultilevel"/>
    <w:tmpl w:val="F0045942"/>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31"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D1182C"/>
    <w:multiLevelType w:val="hybridMultilevel"/>
    <w:tmpl w:val="40709674"/>
    <w:lvl w:ilvl="0" w:tplc="5D064D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7265514F"/>
    <w:multiLevelType w:val="hybridMultilevel"/>
    <w:tmpl w:val="1CB6EC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28"/>
  </w:num>
  <w:num w:numId="3">
    <w:abstractNumId w:val="11"/>
  </w:num>
  <w:num w:numId="4">
    <w:abstractNumId w:val="31"/>
  </w:num>
  <w:num w:numId="5">
    <w:abstractNumId w:val="30"/>
  </w:num>
  <w:num w:numId="6">
    <w:abstractNumId w:val="25"/>
  </w:num>
  <w:num w:numId="7">
    <w:abstractNumId w:val="1"/>
  </w:num>
  <w:num w:numId="8">
    <w:abstractNumId w:val="35"/>
  </w:num>
  <w:num w:numId="9">
    <w:abstractNumId w:val="20"/>
  </w:num>
  <w:num w:numId="10">
    <w:abstractNumId w:val="26"/>
  </w:num>
  <w:num w:numId="11">
    <w:abstractNumId w:val="21"/>
  </w:num>
  <w:num w:numId="12">
    <w:abstractNumId w:val="3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27"/>
  </w:num>
  <w:num w:numId="17">
    <w:abstractNumId w:val="14"/>
  </w:num>
  <w:num w:numId="18">
    <w:abstractNumId w:val="19"/>
  </w:num>
  <w:num w:numId="19">
    <w:abstractNumId w:val="5"/>
  </w:num>
  <w:num w:numId="20">
    <w:abstractNumId w:val="3"/>
  </w:num>
  <w:num w:numId="21">
    <w:abstractNumId w:val="6"/>
  </w:num>
  <w:num w:numId="22">
    <w:abstractNumId w:val="4"/>
  </w:num>
  <w:num w:numId="23">
    <w:abstractNumId w:val="33"/>
  </w:num>
  <w:num w:numId="24">
    <w:abstractNumId w:val="22"/>
  </w:num>
  <w:num w:numId="25">
    <w:abstractNumId w:val="2"/>
  </w:num>
  <w:num w:numId="26">
    <w:abstractNumId w:val="0"/>
  </w:num>
  <w:num w:numId="27">
    <w:abstractNumId w:val="29"/>
  </w:num>
  <w:num w:numId="28">
    <w:abstractNumId w:val="7"/>
  </w:num>
  <w:num w:numId="29">
    <w:abstractNumId w:val="24"/>
  </w:num>
  <w:num w:numId="30">
    <w:abstractNumId w:val="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8"/>
  </w:num>
  <w:num w:numId="34">
    <w:abstractNumId w:val="17"/>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CB"/>
    <w:rsid w:val="0000166D"/>
    <w:rsid w:val="00003A8A"/>
    <w:rsid w:val="000047C2"/>
    <w:rsid w:val="0002272C"/>
    <w:rsid w:val="00022D08"/>
    <w:rsid w:val="0002360A"/>
    <w:rsid w:val="00024E15"/>
    <w:rsid w:val="00026517"/>
    <w:rsid w:val="00030AAA"/>
    <w:rsid w:val="00030D12"/>
    <w:rsid w:val="00030F73"/>
    <w:rsid w:val="000324CD"/>
    <w:rsid w:val="000369D4"/>
    <w:rsid w:val="00036A89"/>
    <w:rsid w:val="000379F5"/>
    <w:rsid w:val="00037BFF"/>
    <w:rsid w:val="00037DFB"/>
    <w:rsid w:val="000417DD"/>
    <w:rsid w:val="00044A40"/>
    <w:rsid w:val="00061842"/>
    <w:rsid w:val="00067401"/>
    <w:rsid w:val="00067B1C"/>
    <w:rsid w:val="00070B1A"/>
    <w:rsid w:val="00071FF7"/>
    <w:rsid w:val="00072983"/>
    <w:rsid w:val="00072F11"/>
    <w:rsid w:val="00073602"/>
    <w:rsid w:val="00073F1F"/>
    <w:rsid w:val="00074894"/>
    <w:rsid w:val="00074DB0"/>
    <w:rsid w:val="000756ED"/>
    <w:rsid w:val="00076066"/>
    <w:rsid w:val="00081456"/>
    <w:rsid w:val="0008176E"/>
    <w:rsid w:val="00083665"/>
    <w:rsid w:val="00083887"/>
    <w:rsid w:val="00091134"/>
    <w:rsid w:val="00092A7D"/>
    <w:rsid w:val="000951F6"/>
    <w:rsid w:val="00096481"/>
    <w:rsid w:val="000A0BE5"/>
    <w:rsid w:val="000A1948"/>
    <w:rsid w:val="000B3968"/>
    <w:rsid w:val="000C27F0"/>
    <w:rsid w:val="000C54D2"/>
    <w:rsid w:val="000D04EA"/>
    <w:rsid w:val="000D2B0C"/>
    <w:rsid w:val="000D2CBA"/>
    <w:rsid w:val="000D61BF"/>
    <w:rsid w:val="000D7728"/>
    <w:rsid w:val="000E00B7"/>
    <w:rsid w:val="000E5C5B"/>
    <w:rsid w:val="000F06FC"/>
    <w:rsid w:val="000F2822"/>
    <w:rsid w:val="000F5C07"/>
    <w:rsid w:val="0010089E"/>
    <w:rsid w:val="00102ABC"/>
    <w:rsid w:val="00105FEF"/>
    <w:rsid w:val="001071A4"/>
    <w:rsid w:val="00113D1A"/>
    <w:rsid w:val="001144BF"/>
    <w:rsid w:val="00120B80"/>
    <w:rsid w:val="001210E5"/>
    <w:rsid w:val="00121545"/>
    <w:rsid w:val="00121C7E"/>
    <w:rsid w:val="00121EAA"/>
    <w:rsid w:val="0012375B"/>
    <w:rsid w:val="00124950"/>
    <w:rsid w:val="0013179A"/>
    <w:rsid w:val="00132704"/>
    <w:rsid w:val="00135E38"/>
    <w:rsid w:val="001408D2"/>
    <w:rsid w:val="00140C42"/>
    <w:rsid w:val="001440DF"/>
    <w:rsid w:val="00144D16"/>
    <w:rsid w:val="00145141"/>
    <w:rsid w:val="00145E21"/>
    <w:rsid w:val="001521B3"/>
    <w:rsid w:val="00153B25"/>
    <w:rsid w:val="00153B29"/>
    <w:rsid w:val="00161BA1"/>
    <w:rsid w:val="00164992"/>
    <w:rsid w:val="00164A5E"/>
    <w:rsid w:val="00164DF3"/>
    <w:rsid w:val="00166E2F"/>
    <w:rsid w:val="0017298C"/>
    <w:rsid w:val="00174509"/>
    <w:rsid w:val="00175513"/>
    <w:rsid w:val="00182837"/>
    <w:rsid w:val="0018692E"/>
    <w:rsid w:val="00196652"/>
    <w:rsid w:val="001A5321"/>
    <w:rsid w:val="001A7295"/>
    <w:rsid w:val="001B35E8"/>
    <w:rsid w:val="001B5DAC"/>
    <w:rsid w:val="001B6B02"/>
    <w:rsid w:val="001B716B"/>
    <w:rsid w:val="001B7987"/>
    <w:rsid w:val="001C0AF9"/>
    <w:rsid w:val="001C590D"/>
    <w:rsid w:val="001C6870"/>
    <w:rsid w:val="001C7F72"/>
    <w:rsid w:val="001D003C"/>
    <w:rsid w:val="001D171B"/>
    <w:rsid w:val="001D2574"/>
    <w:rsid w:val="001D33E8"/>
    <w:rsid w:val="001D3523"/>
    <w:rsid w:val="001D4777"/>
    <w:rsid w:val="001D67AC"/>
    <w:rsid w:val="001D7351"/>
    <w:rsid w:val="001E112E"/>
    <w:rsid w:val="001E11B7"/>
    <w:rsid w:val="001F079E"/>
    <w:rsid w:val="001F29B2"/>
    <w:rsid w:val="001F4E41"/>
    <w:rsid w:val="002040C0"/>
    <w:rsid w:val="00206412"/>
    <w:rsid w:val="002066F5"/>
    <w:rsid w:val="00206959"/>
    <w:rsid w:val="00215C6A"/>
    <w:rsid w:val="0022150F"/>
    <w:rsid w:val="0022211B"/>
    <w:rsid w:val="00223FEE"/>
    <w:rsid w:val="00224B48"/>
    <w:rsid w:val="00225383"/>
    <w:rsid w:val="00232792"/>
    <w:rsid w:val="00240AAC"/>
    <w:rsid w:val="00240BE3"/>
    <w:rsid w:val="00242103"/>
    <w:rsid w:val="00242B28"/>
    <w:rsid w:val="002449E7"/>
    <w:rsid w:val="00254BA9"/>
    <w:rsid w:val="002572E2"/>
    <w:rsid w:val="002573B1"/>
    <w:rsid w:val="0026271B"/>
    <w:rsid w:val="00265BD2"/>
    <w:rsid w:val="002674F9"/>
    <w:rsid w:val="002705F2"/>
    <w:rsid w:val="00277C80"/>
    <w:rsid w:val="0028131F"/>
    <w:rsid w:val="00283AEE"/>
    <w:rsid w:val="002903E2"/>
    <w:rsid w:val="002913FE"/>
    <w:rsid w:val="00293E4E"/>
    <w:rsid w:val="0029438C"/>
    <w:rsid w:val="00294A78"/>
    <w:rsid w:val="0029693A"/>
    <w:rsid w:val="002A12FA"/>
    <w:rsid w:val="002A5A73"/>
    <w:rsid w:val="002A7D59"/>
    <w:rsid w:val="002B1830"/>
    <w:rsid w:val="002B5CA4"/>
    <w:rsid w:val="002C0BEC"/>
    <w:rsid w:val="002C4451"/>
    <w:rsid w:val="002C4843"/>
    <w:rsid w:val="002C48AE"/>
    <w:rsid w:val="002C5A5C"/>
    <w:rsid w:val="002C7DA1"/>
    <w:rsid w:val="002D2E0C"/>
    <w:rsid w:val="002D315A"/>
    <w:rsid w:val="002D3E37"/>
    <w:rsid w:val="002D6513"/>
    <w:rsid w:val="002E0D46"/>
    <w:rsid w:val="002E1B6A"/>
    <w:rsid w:val="002E61B4"/>
    <w:rsid w:val="002E7121"/>
    <w:rsid w:val="002F3887"/>
    <w:rsid w:val="002F40D6"/>
    <w:rsid w:val="002F7279"/>
    <w:rsid w:val="00300832"/>
    <w:rsid w:val="00300B6B"/>
    <w:rsid w:val="003010A3"/>
    <w:rsid w:val="00306930"/>
    <w:rsid w:val="00306E82"/>
    <w:rsid w:val="00314FE4"/>
    <w:rsid w:val="00315A19"/>
    <w:rsid w:val="00315BB2"/>
    <w:rsid w:val="00315DF0"/>
    <w:rsid w:val="00316850"/>
    <w:rsid w:val="0031703F"/>
    <w:rsid w:val="003215EF"/>
    <w:rsid w:val="003220BA"/>
    <w:rsid w:val="00324DAE"/>
    <w:rsid w:val="00334A4A"/>
    <w:rsid w:val="00334C99"/>
    <w:rsid w:val="00340D03"/>
    <w:rsid w:val="003419D9"/>
    <w:rsid w:val="0034231E"/>
    <w:rsid w:val="003433CD"/>
    <w:rsid w:val="00345979"/>
    <w:rsid w:val="003470FF"/>
    <w:rsid w:val="003509B7"/>
    <w:rsid w:val="003575C6"/>
    <w:rsid w:val="00361892"/>
    <w:rsid w:val="003629A4"/>
    <w:rsid w:val="00363E86"/>
    <w:rsid w:val="0036571F"/>
    <w:rsid w:val="00370621"/>
    <w:rsid w:val="00375B57"/>
    <w:rsid w:val="00380569"/>
    <w:rsid w:val="00381775"/>
    <w:rsid w:val="00382AE9"/>
    <w:rsid w:val="00384524"/>
    <w:rsid w:val="0038657C"/>
    <w:rsid w:val="003907BA"/>
    <w:rsid w:val="003940E0"/>
    <w:rsid w:val="00395D7C"/>
    <w:rsid w:val="00397195"/>
    <w:rsid w:val="003A0F8F"/>
    <w:rsid w:val="003A3DA4"/>
    <w:rsid w:val="003A5DA1"/>
    <w:rsid w:val="003B070A"/>
    <w:rsid w:val="003B1D4F"/>
    <w:rsid w:val="003B6FF6"/>
    <w:rsid w:val="003C661C"/>
    <w:rsid w:val="003C676E"/>
    <w:rsid w:val="003D1E23"/>
    <w:rsid w:val="003D328C"/>
    <w:rsid w:val="003E0851"/>
    <w:rsid w:val="003E1EA2"/>
    <w:rsid w:val="003F3B06"/>
    <w:rsid w:val="003F49EE"/>
    <w:rsid w:val="003F70CD"/>
    <w:rsid w:val="004012D5"/>
    <w:rsid w:val="0040157F"/>
    <w:rsid w:val="00401C56"/>
    <w:rsid w:val="0040491A"/>
    <w:rsid w:val="00404DAC"/>
    <w:rsid w:val="004056B6"/>
    <w:rsid w:val="004067E6"/>
    <w:rsid w:val="004128D9"/>
    <w:rsid w:val="00413354"/>
    <w:rsid w:val="004133B9"/>
    <w:rsid w:val="00414784"/>
    <w:rsid w:val="00420A20"/>
    <w:rsid w:val="00420B80"/>
    <w:rsid w:val="00421706"/>
    <w:rsid w:val="00423675"/>
    <w:rsid w:val="00426EE1"/>
    <w:rsid w:val="0042703E"/>
    <w:rsid w:val="00433E7F"/>
    <w:rsid w:val="00434916"/>
    <w:rsid w:val="00437330"/>
    <w:rsid w:val="004424F0"/>
    <w:rsid w:val="0044355E"/>
    <w:rsid w:val="0045137D"/>
    <w:rsid w:val="00453144"/>
    <w:rsid w:val="00460503"/>
    <w:rsid w:val="00460771"/>
    <w:rsid w:val="00464B28"/>
    <w:rsid w:val="0047409B"/>
    <w:rsid w:val="004767D3"/>
    <w:rsid w:val="00480AEF"/>
    <w:rsid w:val="00483719"/>
    <w:rsid w:val="00484E94"/>
    <w:rsid w:val="00485870"/>
    <w:rsid w:val="00490EEF"/>
    <w:rsid w:val="0049211A"/>
    <w:rsid w:val="00495625"/>
    <w:rsid w:val="004A098D"/>
    <w:rsid w:val="004A2025"/>
    <w:rsid w:val="004B2064"/>
    <w:rsid w:val="004B26C6"/>
    <w:rsid w:val="004B5FB6"/>
    <w:rsid w:val="004C08A3"/>
    <w:rsid w:val="004C2B2A"/>
    <w:rsid w:val="004C4B8D"/>
    <w:rsid w:val="004C527E"/>
    <w:rsid w:val="004C7694"/>
    <w:rsid w:val="004D01D7"/>
    <w:rsid w:val="004D2D20"/>
    <w:rsid w:val="004D7379"/>
    <w:rsid w:val="004D7E54"/>
    <w:rsid w:val="004E14A4"/>
    <w:rsid w:val="004E1F4D"/>
    <w:rsid w:val="004E23E2"/>
    <w:rsid w:val="004E3479"/>
    <w:rsid w:val="004F2712"/>
    <w:rsid w:val="004F374A"/>
    <w:rsid w:val="004F5923"/>
    <w:rsid w:val="004F5D87"/>
    <w:rsid w:val="004F689B"/>
    <w:rsid w:val="005012E4"/>
    <w:rsid w:val="00501AC4"/>
    <w:rsid w:val="005025EA"/>
    <w:rsid w:val="00503A9D"/>
    <w:rsid w:val="00504907"/>
    <w:rsid w:val="00505A6D"/>
    <w:rsid w:val="00506F3F"/>
    <w:rsid w:val="0050736B"/>
    <w:rsid w:val="00511EF3"/>
    <w:rsid w:val="0051233B"/>
    <w:rsid w:val="005144B3"/>
    <w:rsid w:val="00515F8B"/>
    <w:rsid w:val="00517732"/>
    <w:rsid w:val="00517A2C"/>
    <w:rsid w:val="00520752"/>
    <w:rsid w:val="005224FB"/>
    <w:rsid w:val="00526F8B"/>
    <w:rsid w:val="00527479"/>
    <w:rsid w:val="00530569"/>
    <w:rsid w:val="005327D7"/>
    <w:rsid w:val="00533E52"/>
    <w:rsid w:val="00536C3D"/>
    <w:rsid w:val="00536D44"/>
    <w:rsid w:val="0054239E"/>
    <w:rsid w:val="00543FF6"/>
    <w:rsid w:val="00551714"/>
    <w:rsid w:val="00553FFF"/>
    <w:rsid w:val="00556385"/>
    <w:rsid w:val="00556B59"/>
    <w:rsid w:val="00565723"/>
    <w:rsid w:val="00565FAA"/>
    <w:rsid w:val="005708B7"/>
    <w:rsid w:val="0057246D"/>
    <w:rsid w:val="005737AB"/>
    <w:rsid w:val="00580A08"/>
    <w:rsid w:val="00581AE0"/>
    <w:rsid w:val="00592FE0"/>
    <w:rsid w:val="005A22A8"/>
    <w:rsid w:val="005A4E9B"/>
    <w:rsid w:val="005B0784"/>
    <w:rsid w:val="005B226F"/>
    <w:rsid w:val="005B2319"/>
    <w:rsid w:val="005B60C5"/>
    <w:rsid w:val="005B6EA2"/>
    <w:rsid w:val="005B7679"/>
    <w:rsid w:val="005B7909"/>
    <w:rsid w:val="005C141A"/>
    <w:rsid w:val="005C1A5E"/>
    <w:rsid w:val="005C1E3F"/>
    <w:rsid w:val="005C25CE"/>
    <w:rsid w:val="005C5BA2"/>
    <w:rsid w:val="005C662A"/>
    <w:rsid w:val="005D0FF7"/>
    <w:rsid w:val="005D1C0B"/>
    <w:rsid w:val="005D35C1"/>
    <w:rsid w:val="005D65EC"/>
    <w:rsid w:val="005D66D1"/>
    <w:rsid w:val="005D74DB"/>
    <w:rsid w:val="005E087A"/>
    <w:rsid w:val="005E1673"/>
    <w:rsid w:val="005E235F"/>
    <w:rsid w:val="005E4101"/>
    <w:rsid w:val="005E548D"/>
    <w:rsid w:val="005E586B"/>
    <w:rsid w:val="005F3EF2"/>
    <w:rsid w:val="005F4680"/>
    <w:rsid w:val="005F54AE"/>
    <w:rsid w:val="005F6CDF"/>
    <w:rsid w:val="0060577A"/>
    <w:rsid w:val="0060595F"/>
    <w:rsid w:val="006069FE"/>
    <w:rsid w:val="00610387"/>
    <w:rsid w:val="006111B9"/>
    <w:rsid w:val="00613E87"/>
    <w:rsid w:val="0061528B"/>
    <w:rsid w:val="00615397"/>
    <w:rsid w:val="0061588E"/>
    <w:rsid w:val="006171FD"/>
    <w:rsid w:val="00617D58"/>
    <w:rsid w:val="00620127"/>
    <w:rsid w:val="00620E00"/>
    <w:rsid w:val="00620F2F"/>
    <w:rsid w:val="00623176"/>
    <w:rsid w:val="00623623"/>
    <w:rsid w:val="00624E2E"/>
    <w:rsid w:val="0062688E"/>
    <w:rsid w:val="00637FC1"/>
    <w:rsid w:val="006419FC"/>
    <w:rsid w:val="00650619"/>
    <w:rsid w:val="0065125E"/>
    <w:rsid w:val="006539E4"/>
    <w:rsid w:val="00654FE5"/>
    <w:rsid w:val="00657A7B"/>
    <w:rsid w:val="0066546E"/>
    <w:rsid w:val="00667852"/>
    <w:rsid w:val="0067173B"/>
    <w:rsid w:val="0067376F"/>
    <w:rsid w:val="00674357"/>
    <w:rsid w:val="00676E5F"/>
    <w:rsid w:val="00677B4C"/>
    <w:rsid w:val="006811ED"/>
    <w:rsid w:val="00682AB4"/>
    <w:rsid w:val="00685367"/>
    <w:rsid w:val="00691A36"/>
    <w:rsid w:val="006A07F8"/>
    <w:rsid w:val="006A1C6A"/>
    <w:rsid w:val="006A26A6"/>
    <w:rsid w:val="006A4C5E"/>
    <w:rsid w:val="006A7994"/>
    <w:rsid w:val="006B134F"/>
    <w:rsid w:val="006B1D0F"/>
    <w:rsid w:val="006B2903"/>
    <w:rsid w:val="006B31D4"/>
    <w:rsid w:val="006B4CAA"/>
    <w:rsid w:val="006B51C9"/>
    <w:rsid w:val="006B5767"/>
    <w:rsid w:val="006C03CC"/>
    <w:rsid w:val="006C1D30"/>
    <w:rsid w:val="006C30B7"/>
    <w:rsid w:val="006C55C6"/>
    <w:rsid w:val="006C6EA5"/>
    <w:rsid w:val="006D0CBF"/>
    <w:rsid w:val="006D1542"/>
    <w:rsid w:val="006D3367"/>
    <w:rsid w:val="006D33BE"/>
    <w:rsid w:val="006D3E3B"/>
    <w:rsid w:val="006D5C07"/>
    <w:rsid w:val="006D5D57"/>
    <w:rsid w:val="006D5FA9"/>
    <w:rsid w:val="006D624C"/>
    <w:rsid w:val="006E065B"/>
    <w:rsid w:val="006E16F2"/>
    <w:rsid w:val="006F21CF"/>
    <w:rsid w:val="006F71B4"/>
    <w:rsid w:val="006F7BF4"/>
    <w:rsid w:val="00700D6C"/>
    <w:rsid w:val="007043BE"/>
    <w:rsid w:val="00705AA9"/>
    <w:rsid w:val="00706AEB"/>
    <w:rsid w:val="00707479"/>
    <w:rsid w:val="00710CDB"/>
    <w:rsid w:val="007203B5"/>
    <w:rsid w:val="00724135"/>
    <w:rsid w:val="007314F2"/>
    <w:rsid w:val="00731CA9"/>
    <w:rsid w:val="0073316B"/>
    <w:rsid w:val="00733198"/>
    <w:rsid w:val="00736135"/>
    <w:rsid w:val="0074015D"/>
    <w:rsid w:val="00743BDC"/>
    <w:rsid w:val="0074454B"/>
    <w:rsid w:val="007448B6"/>
    <w:rsid w:val="00744E08"/>
    <w:rsid w:val="007574F7"/>
    <w:rsid w:val="0076758F"/>
    <w:rsid w:val="007712A5"/>
    <w:rsid w:val="007718C1"/>
    <w:rsid w:val="00771D8C"/>
    <w:rsid w:val="00773FCF"/>
    <w:rsid w:val="00775EC2"/>
    <w:rsid w:val="00776E22"/>
    <w:rsid w:val="00781A14"/>
    <w:rsid w:val="007825EE"/>
    <w:rsid w:val="00783760"/>
    <w:rsid w:val="00784806"/>
    <w:rsid w:val="00785FD2"/>
    <w:rsid w:val="00786F34"/>
    <w:rsid w:val="00787A12"/>
    <w:rsid w:val="007912D3"/>
    <w:rsid w:val="0079371C"/>
    <w:rsid w:val="00795958"/>
    <w:rsid w:val="007A3248"/>
    <w:rsid w:val="007A3A4D"/>
    <w:rsid w:val="007A4330"/>
    <w:rsid w:val="007A5194"/>
    <w:rsid w:val="007B0D96"/>
    <w:rsid w:val="007B4035"/>
    <w:rsid w:val="007B4860"/>
    <w:rsid w:val="007C00E6"/>
    <w:rsid w:val="007D091A"/>
    <w:rsid w:val="007D20DE"/>
    <w:rsid w:val="007D4D2D"/>
    <w:rsid w:val="007D761C"/>
    <w:rsid w:val="007E0894"/>
    <w:rsid w:val="007E226E"/>
    <w:rsid w:val="007E28C0"/>
    <w:rsid w:val="007E3451"/>
    <w:rsid w:val="007E381B"/>
    <w:rsid w:val="007E425B"/>
    <w:rsid w:val="007E44C9"/>
    <w:rsid w:val="007E481B"/>
    <w:rsid w:val="007E5DE6"/>
    <w:rsid w:val="007E6C4D"/>
    <w:rsid w:val="007E7A73"/>
    <w:rsid w:val="007F0A35"/>
    <w:rsid w:val="007F25BC"/>
    <w:rsid w:val="007F65EB"/>
    <w:rsid w:val="007F6EA5"/>
    <w:rsid w:val="007F71F6"/>
    <w:rsid w:val="00804540"/>
    <w:rsid w:val="00811A70"/>
    <w:rsid w:val="00812361"/>
    <w:rsid w:val="008128D4"/>
    <w:rsid w:val="0081333C"/>
    <w:rsid w:val="008211A8"/>
    <w:rsid w:val="00823833"/>
    <w:rsid w:val="00830AAD"/>
    <w:rsid w:val="00832D31"/>
    <w:rsid w:val="00833A72"/>
    <w:rsid w:val="00834D45"/>
    <w:rsid w:val="00835A7F"/>
    <w:rsid w:val="00853565"/>
    <w:rsid w:val="008538C6"/>
    <w:rsid w:val="0085589F"/>
    <w:rsid w:val="00855FF2"/>
    <w:rsid w:val="008570AB"/>
    <w:rsid w:val="008655CB"/>
    <w:rsid w:val="00866844"/>
    <w:rsid w:val="0087073F"/>
    <w:rsid w:val="00877068"/>
    <w:rsid w:val="008777C9"/>
    <w:rsid w:val="00881BAD"/>
    <w:rsid w:val="008827B1"/>
    <w:rsid w:val="008840F2"/>
    <w:rsid w:val="00885356"/>
    <w:rsid w:val="008865C6"/>
    <w:rsid w:val="00891A9B"/>
    <w:rsid w:val="00891C24"/>
    <w:rsid w:val="00892F20"/>
    <w:rsid w:val="008939E7"/>
    <w:rsid w:val="008A0876"/>
    <w:rsid w:val="008A2C59"/>
    <w:rsid w:val="008A335B"/>
    <w:rsid w:val="008A4C55"/>
    <w:rsid w:val="008B034C"/>
    <w:rsid w:val="008B17FE"/>
    <w:rsid w:val="008B2420"/>
    <w:rsid w:val="008B3165"/>
    <w:rsid w:val="008B3D03"/>
    <w:rsid w:val="008B3E01"/>
    <w:rsid w:val="008B738A"/>
    <w:rsid w:val="008B7F95"/>
    <w:rsid w:val="008C60D2"/>
    <w:rsid w:val="008C6724"/>
    <w:rsid w:val="008C7113"/>
    <w:rsid w:val="008D43B5"/>
    <w:rsid w:val="008D47A6"/>
    <w:rsid w:val="008E11A4"/>
    <w:rsid w:val="008E19D1"/>
    <w:rsid w:val="008E3654"/>
    <w:rsid w:val="008E4384"/>
    <w:rsid w:val="008E563D"/>
    <w:rsid w:val="008E5807"/>
    <w:rsid w:val="008E618E"/>
    <w:rsid w:val="008E70E8"/>
    <w:rsid w:val="008F10BD"/>
    <w:rsid w:val="00900396"/>
    <w:rsid w:val="00900928"/>
    <w:rsid w:val="00902F5F"/>
    <w:rsid w:val="009073BE"/>
    <w:rsid w:val="00910CAF"/>
    <w:rsid w:val="00923863"/>
    <w:rsid w:val="00927C1D"/>
    <w:rsid w:val="00933E11"/>
    <w:rsid w:val="0093519C"/>
    <w:rsid w:val="009356BB"/>
    <w:rsid w:val="00936584"/>
    <w:rsid w:val="00945498"/>
    <w:rsid w:val="00962504"/>
    <w:rsid w:val="00965649"/>
    <w:rsid w:val="00975DED"/>
    <w:rsid w:val="009769CB"/>
    <w:rsid w:val="009770B1"/>
    <w:rsid w:val="0098052B"/>
    <w:rsid w:val="00986CF4"/>
    <w:rsid w:val="009874CF"/>
    <w:rsid w:val="00990412"/>
    <w:rsid w:val="00990D07"/>
    <w:rsid w:val="009919E0"/>
    <w:rsid w:val="009929B7"/>
    <w:rsid w:val="00994A68"/>
    <w:rsid w:val="00994EB2"/>
    <w:rsid w:val="009A1707"/>
    <w:rsid w:val="009A3648"/>
    <w:rsid w:val="009A449B"/>
    <w:rsid w:val="009A7124"/>
    <w:rsid w:val="009B0379"/>
    <w:rsid w:val="009B0475"/>
    <w:rsid w:val="009B1784"/>
    <w:rsid w:val="009B1BAC"/>
    <w:rsid w:val="009B1D1A"/>
    <w:rsid w:val="009B2305"/>
    <w:rsid w:val="009B402F"/>
    <w:rsid w:val="009B6557"/>
    <w:rsid w:val="009B6B8F"/>
    <w:rsid w:val="009C6FD2"/>
    <w:rsid w:val="009D090B"/>
    <w:rsid w:val="009D0FCA"/>
    <w:rsid w:val="009D2673"/>
    <w:rsid w:val="009D2938"/>
    <w:rsid w:val="009D4C15"/>
    <w:rsid w:val="009D7081"/>
    <w:rsid w:val="009E1D2C"/>
    <w:rsid w:val="009E40CB"/>
    <w:rsid w:val="009E492C"/>
    <w:rsid w:val="009E757D"/>
    <w:rsid w:val="009E7965"/>
    <w:rsid w:val="009E7E8B"/>
    <w:rsid w:val="009F4142"/>
    <w:rsid w:val="009F4394"/>
    <w:rsid w:val="00A004C4"/>
    <w:rsid w:val="00A00A9F"/>
    <w:rsid w:val="00A014BB"/>
    <w:rsid w:val="00A041A8"/>
    <w:rsid w:val="00A107CD"/>
    <w:rsid w:val="00A13A34"/>
    <w:rsid w:val="00A1561A"/>
    <w:rsid w:val="00A21ABB"/>
    <w:rsid w:val="00A23B35"/>
    <w:rsid w:val="00A25383"/>
    <w:rsid w:val="00A27754"/>
    <w:rsid w:val="00A30A3F"/>
    <w:rsid w:val="00A34C15"/>
    <w:rsid w:val="00A35A40"/>
    <w:rsid w:val="00A37BD6"/>
    <w:rsid w:val="00A4265D"/>
    <w:rsid w:val="00A46708"/>
    <w:rsid w:val="00A46C38"/>
    <w:rsid w:val="00A46DC0"/>
    <w:rsid w:val="00A50336"/>
    <w:rsid w:val="00A51B3C"/>
    <w:rsid w:val="00A53FD3"/>
    <w:rsid w:val="00A55E27"/>
    <w:rsid w:val="00A564AC"/>
    <w:rsid w:val="00A56814"/>
    <w:rsid w:val="00A601BB"/>
    <w:rsid w:val="00A61462"/>
    <w:rsid w:val="00A620CA"/>
    <w:rsid w:val="00A62493"/>
    <w:rsid w:val="00A62C4A"/>
    <w:rsid w:val="00A701C6"/>
    <w:rsid w:val="00A72F98"/>
    <w:rsid w:val="00A761C2"/>
    <w:rsid w:val="00A83FCC"/>
    <w:rsid w:val="00A84177"/>
    <w:rsid w:val="00A842E8"/>
    <w:rsid w:val="00A8554A"/>
    <w:rsid w:val="00A93282"/>
    <w:rsid w:val="00A95C1E"/>
    <w:rsid w:val="00A96BFB"/>
    <w:rsid w:val="00A96F4F"/>
    <w:rsid w:val="00AA0647"/>
    <w:rsid w:val="00AA162F"/>
    <w:rsid w:val="00AA2A0B"/>
    <w:rsid w:val="00AB052E"/>
    <w:rsid w:val="00AB1273"/>
    <w:rsid w:val="00AB7D4B"/>
    <w:rsid w:val="00AC0526"/>
    <w:rsid w:val="00AC33DD"/>
    <w:rsid w:val="00AD207C"/>
    <w:rsid w:val="00AD5CE3"/>
    <w:rsid w:val="00AD6F58"/>
    <w:rsid w:val="00AD7604"/>
    <w:rsid w:val="00AE057E"/>
    <w:rsid w:val="00AE127B"/>
    <w:rsid w:val="00AE2A3D"/>
    <w:rsid w:val="00AE3DC4"/>
    <w:rsid w:val="00AE6AAE"/>
    <w:rsid w:val="00AF0596"/>
    <w:rsid w:val="00AF1E6E"/>
    <w:rsid w:val="00AF60EB"/>
    <w:rsid w:val="00AF63DF"/>
    <w:rsid w:val="00B0282F"/>
    <w:rsid w:val="00B03201"/>
    <w:rsid w:val="00B042CF"/>
    <w:rsid w:val="00B05443"/>
    <w:rsid w:val="00B07C89"/>
    <w:rsid w:val="00B110FE"/>
    <w:rsid w:val="00B13712"/>
    <w:rsid w:val="00B151E6"/>
    <w:rsid w:val="00B155D6"/>
    <w:rsid w:val="00B15E16"/>
    <w:rsid w:val="00B21E49"/>
    <w:rsid w:val="00B22822"/>
    <w:rsid w:val="00B23AFC"/>
    <w:rsid w:val="00B23D7F"/>
    <w:rsid w:val="00B24A25"/>
    <w:rsid w:val="00B26B7E"/>
    <w:rsid w:val="00B3061B"/>
    <w:rsid w:val="00B31158"/>
    <w:rsid w:val="00B3267F"/>
    <w:rsid w:val="00B423C5"/>
    <w:rsid w:val="00B436FB"/>
    <w:rsid w:val="00B46668"/>
    <w:rsid w:val="00B5171D"/>
    <w:rsid w:val="00B52169"/>
    <w:rsid w:val="00B5610E"/>
    <w:rsid w:val="00B5660F"/>
    <w:rsid w:val="00B662EB"/>
    <w:rsid w:val="00B72A01"/>
    <w:rsid w:val="00B72EEC"/>
    <w:rsid w:val="00B73D6F"/>
    <w:rsid w:val="00B744B1"/>
    <w:rsid w:val="00B7674A"/>
    <w:rsid w:val="00B82846"/>
    <w:rsid w:val="00B846BA"/>
    <w:rsid w:val="00B91D9D"/>
    <w:rsid w:val="00B9471E"/>
    <w:rsid w:val="00B95249"/>
    <w:rsid w:val="00B95E90"/>
    <w:rsid w:val="00BA2335"/>
    <w:rsid w:val="00BA4F91"/>
    <w:rsid w:val="00BA629E"/>
    <w:rsid w:val="00BA734E"/>
    <w:rsid w:val="00BA750C"/>
    <w:rsid w:val="00BB262E"/>
    <w:rsid w:val="00BB30B5"/>
    <w:rsid w:val="00BB404E"/>
    <w:rsid w:val="00BB6AEB"/>
    <w:rsid w:val="00BB7694"/>
    <w:rsid w:val="00BC0EFB"/>
    <w:rsid w:val="00BC294A"/>
    <w:rsid w:val="00BC42BB"/>
    <w:rsid w:val="00BC525B"/>
    <w:rsid w:val="00BC632D"/>
    <w:rsid w:val="00BD2CE2"/>
    <w:rsid w:val="00BD40C5"/>
    <w:rsid w:val="00BD4BCA"/>
    <w:rsid w:val="00BD7A5B"/>
    <w:rsid w:val="00BE2CC5"/>
    <w:rsid w:val="00BE30D7"/>
    <w:rsid w:val="00BE3E33"/>
    <w:rsid w:val="00BE4ACE"/>
    <w:rsid w:val="00BE517D"/>
    <w:rsid w:val="00BE7372"/>
    <w:rsid w:val="00BF0BCF"/>
    <w:rsid w:val="00BF1FC1"/>
    <w:rsid w:val="00BF228D"/>
    <w:rsid w:val="00BF2920"/>
    <w:rsid w:val="00BF2D7B"/>
    <w:rsid w:val="00BF7728"/>
    <w:rsid w:val="00C0019B"/>
    <w:rsid w:val="00C01BFA"/>
    <w:rsid w:val="00C04073"/>
    <w:rsid w:val="00C04A1D"/>
    <w:rsid w:val="00C0741B"/>
    <w:rsid w:val="00C079A6"/>
    <w:rsid w:val="00C154AC"/>
    <w:rsid w:val="00C16A4A"/>
    <w:rsid w:val="00C202FF"/>
    <w:rsid w:val="00C20DFC"/>
    <w:rsid w:val="00C223D5"/>
    <w:rsid w:val="00C24024"/>
    <w:rsid w:val="00C254A0"/>
    <w:rsid w:val="00C3279F"/>
    <w:rsid w:val="00C32D90"/>
    <w:rsid w:val="00C3305F"/>
    <w:rsid w:val="00C331CD"/>
    <w:rsid w:val="00C3416F"/>
    <w:rsid w:val="00C36F63"/>
    <w:rsid w:val="00C41799"/>
    <w:rsid w:val="00C4409E"/>
    <w:rsid w:val="00C50237"/>
    <w:rsid w:val="00C52CAD"/>
    <w:rsid w:val="00C52E80"/>
    <w:rsid w:val="00C5367E"/>
    <w:rsid w:val="00C54E0A"/>
    <w:rsid w:val="00C57955"/>
    <w:rsid w:val="00C60540"/>
    <w:rsid w:val="00C637F7"/>
    <w:rsid w:val="00C67CB6"/>
    <w:rsid w:val="00C67D3A"/>
    <w:rsid w:val="00C721C4"/>
    <w:rsid w:val="00C72411"/>
    <w:rsid w:val="00C72550"/>
    <w:rsid w:val="00C72AC4"/>
    <w:rsid w:val="00C733D3"/>
    <w:rsid w:val="00C73787"/>
    <w:rsid w:val="00C816F9"/>
    <w:rsid w:val="00C82D62"/>
    <w:rsid w:val="00C84020"/>
    <w:rsid w:val="00C856E0"/>
    <w:rsid w:val="00C90119"/>
    <w:rsid w:val="00C90598"/>
    <w:rsid w:val="00C90E83"/>
    <w:rsid w:val="00C93564"/>
    <w:rsid w:val="00C93E4B"/>
    <w:rsid w:val="00C94388"/>
    <w:rsid w:val="00CA0AF3"/>
    <w:rsid w:val="00CA26A7"/>
    <w:rsid w:val="00CA40CD"/>
    <w:rsid w:val="00CA6C38"/>
    <w:rsid w:val="00CA7C7F"/>
    <w:rsid w:val="00CB0080"/>
    <w:rsid w:val="00CB29D8"/>
    <w:rsid w:val="00CB4B3F"/>
    <w:rsid w:val="00CB4BC3"/>
    <w:rsid w:val="00CC0FD2"/>
    <w:rsid w:val="00CC749F"/>
    <w:rsid w:val="00CC7BFF"/>
    <w:rsid w:val="00CD1725"/>
    <w:rsid w:val="00CD250A"/>
    <w:rsid w:val="00CD2E17"/>
    <w:rsid w:val="00CD4141"/>
    <w:rsid w:val="00CD7166"/>
    <w:rsid w:val="00CD7FE5"/>
    <w:rsid w:val="00CE157B"/>
    <w:rsid w:val="00CE3248"/>
    <w:rsid w:val="00CE4DF9"/>
    <w:rsid w:val="00CE525B"/>
    <w:rsid w:val="00CE59F8"/>
    <w:rsid w:val="00CE62C2"/>
    <w:rsid w:val="00CE710E"/>
    <w:rsid w:val="00CE7849"/>
    <w:rsid w:val="00CF2256"/>
    <w:rsid w:val="00CF5A41"/>
    <w:rsid w:val="00CF722C"/>
    <w:rsid w:val="00D00275"/>
    <w:rsid w:val="00D04D1D"/>
    <w:rsid w:val="00D058EC"/>
    <w:rsid w:val="00D0794F"/>
    <w:rsid w:val="00D103BF"/>
    <w:rsid w:val="00D11D3A"/>
    <w:rsid w:val="00D11F0D"/>
    <w:rsid w:val="00D12B5C"/>
    <w:rsid w:val="00D153F5"/>
    <w:rsid w:val="00D16354"/>
    <w:rsid w:val="00D20CC9"/>
    <w:rsid w:val="00D24EC0"/>
    <w:rsid w:val="00D30847"/>
    <w:rsid w:val="00D30AEC"/>
    <w:rsid w:val="00D311DC"/>
    <w:rsid w:val="00D32228"/>
    <w:rsid w:val="00D332F5"/>
    <w:rsid w:val="00D36C90"/>
    <w:rsid w:val="00D40C5B"/>
    <w:rsid w:val="00D507F4"/>
    <w:rsid w:val="00D5134E"/>
    <w:rsid w:val="00D51F14"/>
    <w:rsid w:val="00D54506"/>
    <w:rsid w:val="00D55005"/>
    <w:rsid w:val="00D5584B"/>
    <w:rsid w:val="00D56B6F"/>
    <w:rsid w:val="00D56DFB"/>
    <w:rsid w:val="00D57088"/>
    <w:rsid w:val="00D62900"/>
    <w:rsid w:val="00D63C2F"/>
    <w:rsid w:val="00D66912"/>
    <w:rsid w:val="00D670CD"/>
    <w:rsid w:val="00D7062E"/>
    <w:rsid w:val="00D74A66"/>
    <w:rsid w:val="00D80297"/>
    <w:rsid w:val="00D812A0"/>
    <w:rsid w:val="00D83978"/>
    <w:rsid w:val="00D83D5D"/>
    <w:rsid w:val="00D868CB"/>
    <w:rsid w:val="00D8754F"/>
    <w:rsid w:val="00D95EBF"/>
    <w:rsid w:val="00DA0182"/>
    <w:rsid w:val="00DA1732"/>
    <w:rsid w:val="00DA2BD7"/>
    <w:rsid w:val="00DA2F8A"/>
    <w:rsid w:val="00DA3D03"/>
    <w:rsid w:val="00DA5864"/>
    <w:rsid w:val="00DB0C15"/>
    <w:rsid w:val="00DB57AF"/>
    <w:rsid w:val="00DC1257"/>
    <w:rsid w:val="00DC21C3"/>
    <w:rsid w:val="00DC378D"/>
    <w:rsid w:val="00DC6A5E"/>
    <w:rsid w:val="00DD0E7F"/>
    <w:rsid w:val="00DD3739"/>
    <w:rsid w:val="00DD6099"/>
    <w:rsid w:val="00DD7E6B"/>
    <w:rsid w:val="00DE48D0"/>
    <w:rsid w:val="00DE553E"/>
    <w:rsid w:val="00DE5ECA"/>
    <w:rsid w:val="00DE7C2A"/>
    <w:rsid w:val="00DF6C1A"/>
    <w:rsid w:val="00DF73FB"/>
    <w:rsid w:val="00E00DD4"/>
    <w:rsid w:val="00E02CE0"/>
    <w:rsid w:val="00E02E7A"/>
    <w:rsid w:val="00E04D04"/>
    <w:rsid w:val="00E10261"/>
    <w:rsid w:val="00E12986"/>
    <w:rsid w:val="00E14741"/>
    <w:rsid w:val="00E268D0"/>
    <w:rsid w:val="00E33F18"/>
    <w:rsid w:val="00E344C5"/>
    <w:rsid w:val="00E34C93"/>
    <w:rsid w:val="00E353B9"/>
    <w:rsid w:val="00E436E6"/>
    <w:rsid w:val="00E51E4D"/>
    <w:rsid w:val="00E520B2"/>
    <w:rsid w:val="00E56306"/>
    <w:rsid w:val="00E572C9"/>
    <w:rsid w:val="00E70FF5"/>
    <w:rsid w:val="00E751D3"/>
    <w:rsid w:val="00E82177"/>
    <w:rsid w:val="00E90FB9"/>
    <w:rsid w:val="00E93A73"/>
    <w:rsid w:val="00E93EA9"/>
    <w:rsid w:val="00E96A30"/>
    <w:rsid w:val="00E972E0"/>
    <w:rsid w:val="00EB231A"/>
    <w:rsid w:val="00EB511D"/>
    <w:rsid w:val="00EB5A47"/>
    <w:rsid w:val="00EB5AD3"/>
    <w:rsid w:val="00EB6B5E"/>
    <w:rsid w:val="00EC2655"/>
    <w:rsid w:val="00EC3801"/>
    <w:rsid w:val="00EC445B"/>
    <w:rsid w:val="00EC6F7B"/>
    <w:rsid w:val="00EC7CDE"/>
    <w:rsid w:val="00ED6160"/>
    <w:rsid w:val="00EE3806"/>
    <w:rsid w:val="00EE7314"/>
    <w:rsid w:val="00EE739E"/>
    <w:rsid w:val="00EE7B3B"/>
    <w:rsid w:val="00EF561E"/>
    <w:rsid w:val="00EF5EDC"/>
    <w:rsid w:val="00EF7FC6"/>
    <w:rsid w:val="00F0309A"/>
    <w:rsid w:val="00F0664E"/>
    <w:rsid w:val="00F06703"/>
    <w:rsid w:val="00F1041B"/>
    <w:rsid w:val="00F11A33"/>
    <w:rsid w:val="00F12A33"/>
    <w:rsid w:val="00F13F30"/>
    <w:rsid w:val="00F153DB"/>
    <w:rsid w:val="00F172A8"/>
    <w:rsid w:val="00F2034C"/>
    <w:rsid w:val="00F223FD"/>
    <w:rsid w:val="00F23AC7"/>
    <w:rsid w:val="00F24567"/>
    <w:rsid w:val="00F26351"/>
    <w:rsid w:val="00F32B05"/>
    <w:rsid w:val="00F3469A"/>
    <w:rsid w:val="00F37D29"/>
    <w:rsid w:val="00F420B0"/>
    <w:rsid w:val="00F4321E"/>
    <w:rsid w:val="00F43BC6"/>
    <w:rsid w:val="00F4787B"/>
    <w:rsid w:val="00F5023C"/>
    <w:rsid w:val="00F52196"/>
    <w:rsid w:val="00F525F8"/>
    <w:rsid w:val="00F54BCF"/>
    <w:rsid w:val="00F54D40"/>
    <w:rsid w:val="00F57CCC"/>
    <w:rsid w:val="00F61C2A"/>
    <w:rsid w:val="00F663E1"/>
    <w:rsid w:val="00F70E9F"/>
    <w:rsid w:val="00F71268"/>
    <w:rsid w:val="00F71315"/>
    <w:rsid w:val="00F71E82"/>
    <w:rsid w:val="00F7202A"/>
    <w:rsid w:val="00F83A7E"/>
    <w:rsid w:val="00F91827"/>
    <w:rsid w:val="00FA454B"/>
    <w:rsid w:val="00FA4C96"/>
    <w:rsid w:val="00FA7B0B"/>
    <w:rsid w:val="00FB1DEC"/>
    <w:rsid w:val="00FB1E7C"/>
    <w:rsid w:val="00FB3663"/>
    <w:rsid w:val="00FB4BCA"/>
    <w:rsid w:val="00FB6857"/>
    <w:rsid w:val="00FB6B64"/>
    <w:rsid w:val="00FC06FD"/>
    <w:rsid w:val="00FC09C6"/>
    <w:rsid w:val="00FC0C44"/>
    <w:rsid w:val="00FC3C91"/>
    <w:rsid w:val="00FC51F7"/>
    <w:rsid w:val="00FC566B"/>
    <w:rsid w:val="00FC5FD0"/>
    <w:rsid w:val="00FC74C7"/>
    <w:rsid w:val="00FD0530"/>
    <w:rsid w:val="00FD18CB"/>
    <w:rsid w:val="00FD4636"/>
    <w:rsid w:val="00FD5F75"/>
    <w:rsid w:val="00FE2739"/>
    <w:rsid w:val="00FE273B"/>
    <w:rsid w:val="00FF2A5D"/>
    <w:rsid w:val="00FF71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2B02"/>
  <w15:docId w15:val="{9D76AC94-D994-4D86-8699-758F98E8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Header">
    <w:name w:val="header"/>
    <w:basedOn w:val="Normal"/>
    <w:link w:val="HeaderChar"/>
    <w:uiPriority w:val="99"/>
    <w:unhideWhenUsed/>
    <w:rsid w:val="00C41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99"/>
  </w:style>
  <w:style w:type="paragraph" w:styleId="Footer">
    <w:name w:val="footer"/>
    <w:basedOn w:val="Normal"/>
    <w:link w:val="FooterChar"/>
    <w:uiPriority w:val="99"/>
    <w:unhideWhenUsed/>
    <w:rsid w:val="00C41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9807">
      <w:bodyDiv w:val="1"/>
      <w:marLeft w:val="0"/>
      <w:marRight w:val="0"/>
      <w:marTop w:val="0"/>
      <w:marBottom w:val="0"/>
      <w:divBdr>
        <w:top w:val="none" w:sz="0" w:space="0" w:color="auto"/>
        <w:left w:val="none" w:sz="0" w:space="0" w:color="auto"/>
        <w:bottom w:val="none" w:sz="0" w:space="0" w:color="auto"/>
        <w:right w:val="none" w:sz="0" w:space="0" w:color="auto"/>
      </w:divBdr>
    </w:div>
    <w:div w:id="337005544">
      <w:bodyDiv w:val="1"/>
      <w:marLeft w:val="0"/>
      <w:marRight w:val="0"/>
      <w:marTop w:val="0"/>
      <w:marBottom w:val="0"/>
      <w:divBdr>
        <w:top w:val="none" w:sz="0" w:space="0" w:color="auto"/>
        <w:left w:val="none" w:sz="0" w:space="0" w:color="auto"/>
        <w:bottom w:val="none" w:sz="0" w:space="0" w:color="auto"/>
        <w:right w:val="none" w:sz="0" w:space="0" w:color="auto"/>
      </w:divBdr>
    </w:div>
    <w:div w:id="409040522">
      <w:bodyDiv w:val="1"/>
      <w:marLeft w:val="0"/>
      <w:marRight w:val="0"/>
      <w:marTop w:val="0"/>
      <w:marBottom w:val="0"/>
      <w:divBdr>
        <w:top w:val="none" w:sz="0" w:space="0" w:color="auto"/>
        <w:left w:val="none" w:sz="0" w:space="0" w:color="auto"/>
        <w:bottom w:val="none" w:sz="0" w:space="0" w:color="auto"/>
        <w:right w:val="none" w:sz="0" w:space="0" w:color="auto"/>
      </w:divBdr>
    </w:div>
    <w:div w:id="418451660">
      <w:bodyDiv w:val="1"/>
      <w:marLeft w:val="0"/>
      <w:marRight w:val="0"/>
      <w:marTop w:val="0"/>
      <w:marBottom w:val="0"/>
      <w:divBdr>
        <w:top w:val="none" w:sz="0" w:space="0" w:color="auto"/>
        <w:left w:val="none" w:sz="0" w:space="0" w:color="auto"/>
        <w:bottom w:val="none" w:sz="0" w:space="0" w:color="auto"/>
        <w:right w:val="none" w:sz="0" w:space="0" w:color="auto"/>
      </w:divBdr>
    </w:div>
    <w:div w:id="500433871">
      <w:bodyDiv w:val="1"/>
      <w:marLeft w:val="0"/>
      <w:marRight w:val="0"/>
      <w:marTop w:val="0"/>
      <w:marBottom w:val="0"/>
      <w:divBdr>
        <w:top w:val="none" w:sz="0" w:space="0" w:color="auto"/>
        <w:left w:val="none" w:sz="0" w:space="0" w:color="auto"/>
        <w:bottom w:val="none" w:sz="0" w:space="0" w:color="auto"/>
        <w:right w:val="none" w:sz="0" w:space="0" w:color="auto"/>
      </w:divBdr>
    </w:div>
    <w:div w:id="702947809">
      <w:bodyDiv w:val="1"/>
      <w:marLeft w:val="0"/>
      <w:marRight w:val="0"/>
      <w:marTop w:val="0"/>
      <w:marBottom w:val="0"/>
      <w:divBdr>
        <w:top w:val="none" w:sz="0" w:space="0" w:color="auto"/>
        <w:left w:val="none" w:sz="0" w:space="0" w:color="auto"/>
        <w:bottom w:val="none" w:sz="0" w:space="0" w:color="auto"/>
        <w:right w:val="none" w:sz="0" w:space="0" w:color="auto"/>
      </w:divBdr>
    </w:div>
    <w:div w:id="878053775">
      <w:bodyDiv w:val="1"/>
      <w:marLeft w:val="0"/>
      <w:marRight w:val="0"/>
      <w:marTop w:val="0"/>
      <w:marBottom w:val="0"/>
      <w:divBdr>
        <w:top w:val="none" w:sz="0" w:space="0" w:color="auto"/>
        <w:left w:val="none" w:sz="0" w:space="0" w:color="auto"/>
        <w:bottom w:val="none" w:sz="0" w:space="0" w:color="auto"/>
        <w:right w:val="none" w:sz="0" w:space="0" w:color="auto"/>
      </w:divBdr>
    </w:div>
    <w:div w:id="1136795480">
      <w:bodyDiv w:val="1"/>
      <w:marLeft w:val="0"/>
      <w:marRight w:val="0"/>
      <w:marTop w:val="0"/>
      <w:marBottom w:val="0"/>
      <w:divBdr>
        <w:top w:val="none" w:sz="0" w:space="0" w:color="auto"/>
        <w:left w:val="none" w:sz="0" w:space="0" w:color="auto"/>
        <w:bottom w:val="none" w:sz="0" w:space="0" w:color="auto"/>
        <w:right w:val="none" w:sz="0" w:space="0" w:color="auto"/>
      </w:divBdr>
    </w:div>
    <w:div w:id="1224680954">
      <w:bodyDiv w:val="1"/>
      <w:marLeft w:val="0"/>
      <w:marRight w:val="0"/>
      <w:marTop w:val="0"/>
      <w:marBottom w:val="0"/>
      <w:divBdr>
        <w:top w:val="none" w:sz="0" w:space="0" w:color="auto"/>
        <w:left w:val="none" w:sz="0" w:space="0" w:color="auto"/>
        <w:bottom w:val="none" w:sz="0" w:space="0" w:color="auto"/>
        <w:right w:val="none" w:sz="0" w:space="0" w:color="auto"/>
      </w:divBdr>
    </w:div>
    <w:div w:id="1337338937">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365326923">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670015967">
      <w:bodyDiv w:val="1"/>
      <w:marLeft w:val="0"/>
      <w:marRight w:val="0"/>
      <w:marTop w:val="0"/>
      <w:marBottom w:val="0"/>
      <w:divBdr>
        <w:top w:val="none" w:sz="0" w:space="0" w:color="auto"/>
        <w:left w:val="none" w:sz="0" w:space="0" w:color="auto"/>
        <w:bottom w:val="none" w:sz="0" w:space="0" w:color="auto"/>
        <w:right w:val="none" w:sz="0" w:space="0" w:color="auto"/>
      </w:divBdr>
    </w:div>
    <w:div w:id="1702590149">
      <w:bodyDiv w:val="1"/>
      <w:marLeft w:val="0"/>
      <w:marRight w:val="0"/>
      <w:marTop w:val="0"/>
      <w:marBottom w:val="0"/>
      <w:divBdr>
        <w:top w:val="none" w:sz="0" w:space="0" w:color="auto"/>
        <w:left w:val="none" w:sz="0" w:space="0" w:color="auto"/>
        <w:bottom w:val="none" w:sz="0" w:space="0" w:color="auto"/>
        <w:right w:val="none" w:sz="0" w:space="0" w:color="auto"/>
      </w:divBdr>
    </w:div>
    <w:div w:id="1814758992">
      <w:bodyDiv w:val="1"/>
      <w:marLeft w:val="0"/>
      <w:marRight w:val="0"/>
      <w:marTop w:val="0"/>
      <w:marBottom w:val="0"/>
      <w:divBdr>
        <w:top w:val="none" w:sz="0" w:space="0" w:color="auto"/>
        <w:left w:val="none" w:sz="0" w:space="0" w:color="auto"/>
        <w:bottom w:val="none" w:sz="0" w:space="0" w:color="auto"/>
        <w:right w:val="none" w:sz="0" w:space="0" w:color="auto"/>
      </w:divBdr>
    </w:div>
    <w:div w:id="1876118198">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1896427542">
      <w:bodyDiv w:val="1"/>
      <w:marLeft w:val="0"/>
      <w:marRight w:val="0"/>
      <w:marTop w:val="0"/>
      <w:marBottom w:val="0"/>
      <w:divBdr>
        <w:top w:val="none" w:sz="0" w:space="0" w:color="auto"/>
        <w:left w:val="none" w:sz="0" w:space="0" w:color="auto"/>
        <w:bottom w:val="none" w:sz="0" w:space="0" w:color="auto"/>
        <w:right w:val="none" w:sz="0" w:space="0" w:color="auto"/>
      </w:divBdr>
    </w:div>
    <w:div w:id="1914847994">
      <w:bodyDiv w:val="1"/>
      <w:marLeft w:val="0"/>
      <w:marRight w:val="0"/>
      <w:marTop w:val="0"/>
      <w:marBottom w:val="0"/>
      <w:divBdr>
        <w:top w:val="none" w:sz="0" w:space="0" w:color="auto"/>
        <w:left w:val="none" w:sz="0" w:space="0" w:color="auto"/>
        <w:bottom w:val="none" w:sz="0" w:space="0" w:color="auto"/>
        <w:right w:val="none" w:sz="0" w:space="0" w:color="auto"/>
      </w:divBdr>
    </w:div>
    <w:div w:id="2117287749">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4102-D115-4CF7-8634-B69485F3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KOLOKASIDES CHRISTOS</dc:creator>
  <cp:lastModifiedBy>Sophia Theodosiou</cp:lastModifiedBy>
  <cp:revision>11</cp:revision>
  <cp:lastPrinted>2023-05-17T10:20:00Z</cp:lastPrinted>
  <dcterms:created xsi:type="dcterms:W3CDTF">2023-05-17T10:26:00Z</dcterms:created>
  <dcterms:modified xsi:type="dcterms:W3CDTF">2023-05-22T09:43:00Z</dcterms:modified>
</cp:coreProperties>
</file>