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7E34" w14:textId="37A8BE5F" w:rsidR="006E3664" w:rsidRPr="0063746C" w:rsidRDefault="00E12727" w:rsidP="002B7C51">
      <w:pPr>
        <w:widowControl w:val="0"/>
        <w:tabs>
          <w:tab w:val="left" w:pos="567"/>
          <w:tab w:val="left" w:pos="4961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746C">
        <w:rPr>
          <w:rFonts w:ascii="Arial" w:hAnsi="Arial" w:cs="Arial"/>
          <w:b/>
          <w:bCs/>
          <w:sz w:val="24"/>
          <w:szCs w:val="24"/>
        </w:rPr>
        <w:t xml:space="preserve">Έκθεση της </w:t>
      </w:r>
      <w:bookmarkStart w:id="0" w:name="_Hlk46989035"/>
      <w:r w:rsidRPr="0063746C">
        <w:rPr>
          <w:rFonts w:ascii="Arial" w:hAnsi="Arial" w:cs="Arial"/>
          <w:b/>
          <w:bCs/>
          <w:sz w:val="24"/>
          <w:szCs w:val="24"/>
        </w:rPr>
        <w:t>Κοινοβουλευτικής Επιτροπής</w:t>
      </w:r>
      <w:r w:rsidR="00C54CBA">
        <w:rPr>
          <w:rFonts w:ascii="Arial" w:hAnsi="Arial" w:cs="Arial"/>
          <w:b/>
          <w:bCs/>
          <w:sz w:val="24"/>
          <w:szCs w:val="24"/>
        </w:rPr>
        <w:t xml:space="preserve"> Μεταφορών, Επικοινωνιών και Έργων</w:t>
      </w:r>
      <w:r w:rsidRPr="0063746C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 w:rsidRPr="0063746C">
        <w:rPr>
          <w:rFonts w:ascii="Arial" w:hAnsi="Arial" w:cs="Arial"/>
          <w:b/>
          <w:bCs/>
          <w:sz w:val="24"/>
          <w:szCs w:val="24"/>
        </w:rPr>
        <w:t xml:space="preserve">για </w:t>
      </w:r>
      <w:r w:rsidR="00343136">
        <w:rPr>
          <w:rFonts w:ascii="Arial" w:hAnsi="Arial" w:cs="Arial"/>
          <w:b/>
          <w:bCs/>
          <w:sz w:val="24"/>
          <w:szCs w:val="24"/>
        </w:rPr>
        <w:t>τους κανονισμούς</w:t>
      </w:r>
      <w:r w:rsidRPr="0063746C">
        <w:rPr>
          <w:rFonts w:ascii="Arial" w:hAnsi="Arial" w:cs="Arial"/>
          <w:b/>
          <w:bCs/>
          <w:sz w:val="24"/>
          <w:szCs w:val="24"/>
        </w:rPr>
        <w:t xml:space="preserve"> «</w:t>
      </w:r>
      <w:r w:rsidR="00CA5534" w:rsidRPr="00CA5534">
        <w:rPr>
          <w:rFonts w:ascii="Arial" w:hAnsi="Arial" w:cs="Arial"/>
          <w:b/>
          <w:bCs/>
          <w:sz w:val="24"/>
          <w:szCs w:val="24"/>
        </w:rPr>
        <w:t>Οι περί Πολιτικής Αεροπορίας (Ασφαλής και Αποτελεσματική Λειτουργία της Αεροναυτιλίας) Κανονισμοί του 2023</w:t>
      </w:r>
      <w:r w:rsidRPr="0063746C">
        <w:rPr>
          <w:rFonts w:ascii="Arial" w:hAnsi="Arial" w:cs="Arial"/>
          <w:b/>
          <w:bCs/>
          <w:sz w:val="24"/>
          <w:szCs w:val="24"/>
        </w:rPr>
        <w:t>»</w:t>
      </w:r>
    </w:p>
    <w:p w14:paraId="136E104D" w14:textId="687D6A3C" w:rsidR="00E12727" w:rsidRPr="0063746C" w:rsidRDefault="00E12727" w:rsidP="00AE0DDE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746C"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22078CE6" w14:textId="5F5453A5" w:rsidR="00A17A3E" w:rsidRPr="00A97DEB" w:rsidRDefault="00E12727" w:rsidP="00A743AD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bookmarkStart w:id="1" w:name="_Hlk46935388"/>
      <w:r w:rsidRPr="0063746C"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C54CBA" w:rsidRPr="00A97DEB">
        <w:rPr>
          <w:rFonts w:ascii="Arial" w:eastAsia="Simsun (Founder Extended)" w:hAnsi="Arial" w:cs="Arial"/>
          <w:bCs/>
          <w:sz w:val="24"/>
          <w:szCs w:val="24"/>
          <w:lang w:eastAsia="zh-CN"/>
        </w:rPr>
        <w:t>Μαρίνος Μουσιούττας</w:t>
      </w:r>
      <w:r w:rsidRPr="00A97DEB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, πρόεδρος </w:t>
      </w:r>
      <w:r w:rsidRPr="00A97DEB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022A32" w:rsidRPr="00A97DEB">
        <w:rPr>
          <w:rFonts w:ascii="Arial" w:eastAsia="Simsun (Founder Extended)" w:hAnsi="Arial" w:cs="Arial"/>
          <w:bCs/>
          <w:sz w:val="24"/>
          <w:szCs w:val="24"/>
          <w:lang w:eastAsia="zh-CN"/>
        </w:rPr>
        <w:t>Βαλεντίνος Φακοντής</w:t>
      </w:r>
    </w:p>
    <w:p w14:paraId="00742368" w14:textId="0CE1764D" w:rsidR="00E12727" w:rsidRPr="00A97DEB" w:rsidRDefault="00A17A3E" w:rsidP="002B7C51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A97DEB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351D0E" w:rsidRPr="00A97DEB">
        <w:rPr>
          <w:rFonts w:ascii="Arial" w:eastAsia="Simsun (Founder Extended)" w:hAnsi="Arial" w:cs="Arial"/>
          <w:bCs/>
          <w:sz w:val="24"/>
          <w:szCs w:val="24"/>
          <w:lang w:eastAsia="zh-CN"/>
        </w:rPr>
        <w:t>Φωτεινή Τσιρίδου</w:t>
      </w:r>
      <w:r w:rsidRPr="00A97DEB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022A32">
        <w:rPr>
          <w:rFonts w:ascii="Arial" w:eastAsia="Simsun (Founder Extended)" w:hAnsi="Arial" w:cs="Arial"/>
          <w:bCs/>
          <w:sz w:val="24"/>
          <w:szCs w:val="24"/>
          <w:lang w:eastAsia="zh-CN"/>
        </w:rPr>
        <w:t>Χρίστος Ορφανίδης</w:t>
      </w:r>
    </w:p>
    <w:p w14:paraId="5C934340" w14:textId="69EAC37F" w:rsidR="00C54CBA" w:rsidRDefault="00E12727" w:rsidP="002B7C51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A97DEB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351D0E">
        <w:rPr>
          <w:rFonts w:ascii="Arial" w:eastAsia="Simsun (Founder Extended)" w:hAnsi="Arial" w:cs="Arial"/>
          <w:bCs/>
          <w:sz w:val="24"/>
          <w:szCs w:val="24"/>
          <w:lang w:eastAsia="zh-CN"/>
        </w:rPr>
        <w:t>Δημήτρης Δημητρίου</w:t>
      </w:r>
      <w:r w:rsidR="00C54CBA" w:rsidRPr="00A97DEB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022A32" w:rsidRPr="00A97DEB">
        <w:rPr>
          <w:rFonts w:ascii="Arial" w:eastAsia="Simsun (Founder Extended)" w:hAnsi="Arial" w:cs="Arial"/>
          <w:bCs/>
          <w:sz w:val="24"/>
          <w:szCs w:val="24"/>
          <w:lang w:eastAsia="zh-CN"/>
        </w:rPr>
        <w:t>Χρύσανθος Σαββίδης</w:t>
      </w:r>
    </w:p>
    <w:p w14:paraId="0A0B36B3" w14:textId="2F3A9A7F" w:rsidR="00022A32" w:rsidRPr="00A97DEB" w:rsidRDefault="00022A32" w:rsidP="002B7C51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351D0E" w:rsidRPr="00A97DEB">
        <w:rPr>
          <w:rFonts w:ascii="Arial" w:eastAsia="Simsun (Founder Extended)" w:hAnsi="Arial" w:cs="Arial"/>
          <w:bCs/>
          <w:sz w:val="24"/>
          <w:szCs w:val="24"/>
          <w:lang w:eastAsia="zh-CN"/>
        </w:rPr>
        <w:t>Πρόδρομος Αλαμπρίτης</w:t>
      </w:r>
      <w:r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Pr="00A97DEB">
        <w:rPr>
          <w:rFonts w:ascii="Arial" w:eastAsia="Simsun (Founder Extended)" w:hAnsi="Arial" w:cs="Arial"/>
          <w:bCs/>
          <w:sz w:val="24"/>
          <w:szCs w:val="24"/>
          <w:lang w:eastAsia="zh-CN"/>
        </w:rPr>
        <w:t>Ηλίας Μυριάνθους</w:t>
      </w:r>
    </w:p>
    <w:p w14:paraId="374F676E" w14:textId="643996AA" w:rsidR="00A501FF" w:rsidRDefault="00C54CBA" w:rsidP="00516F92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A97DEB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351D0E">
        <w:rPr>
          <w:rFonts w:ascii="Arial" w:eastAsia="Simsun (Founder Extended)" w:hAnsi="Arial" w:cs="Arial"/>
          <w:bCs/>
          <w:sz w:val="24"/>
          <w:szCs w:val="24"/>
          <w:lang w:eastAsia="zh-CN"/>
        </w:rPr>
        <w:t>Γιαννάκης Γαβριήλ</w:t>
      </w:r>
      <w:r w:rsidRPr="00A97DEB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</w:p>
    <w:p w14:paraId="3D6E24C9" w14:textId="5E9158BB" w:rsidR="00C12ED8" w:rsidRDefault="00022A32" w:rsidP="00516F92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E12727" w:rsidRPr="007F154F">
        <w:rPr>
          <w:rFonts w:ascii="Arial" w:hAnsi="Arial" w:cs="Arial"/>
          <w:sz w:val="24"/>
          <w:szCs w:val="24"/>
        </w:rPr>
        <w:t xml:space="preserve">Η Κοινοβουλευτική Επιτροπή </w:t>
      </w:r>
      <w:bookmarkEnd w:id="1"/>
      <w:r w:rsidR="00C54CBA">
        <w:rPr>
          <w:rFonts w:ascii="Arial" w:hAnsi="Arial" w:cs="Arial"/>
          <w:sz w:val="24"/>
          <w:szCs w:val="24"/>
        </w:rPr>
        <w:t xml:space="preserve">Μεταφορών, Επικοινωνιών και Έργων </w:t>
      </w:r>
      <w:r w:rsidR="00E12727" w:rsidRPr="007F154F">
        <w:rPr>
          <w:rFonts w:ascii="Arial" w:hAnsi="Arial" w:cs="Arial"/>
          <w:sz w:val="24"/>
          <w:szCs w:val="24"/>
        </w:rPr>
        <w:t>μελέτησε το</w:t>
      </w:r>
      <w:r w:rsidR="00343136">
        <w:rPr>
          <w:rFonts w:ascii="Arial" w:hAnsi="Arial" w:cs="Arial"/>
          <w:sz w:val="24"/>
          <w:szCs w:val="24"/>
        </w:rPr>
        <w:t>υς</w:t>
      </w:r>
      <w:r w:rsidR="00E12727" w:rsidRPr="007F154F">
        <w:rPr>
          <w:rFonts w:ascii="Arial" w:hAnsi="Arial" w:cs="Arial"/>
          <w:sz w:val="24"/>
          <w:szCs w:val="24"/>
        </w:rPr>
        <w:t xml:space="preserve"> πιο πάνω </w:t>
      </w:r>
      <w:r w:rsidR="00343136">
        <w:rPr>
          <w:rFonts w:ascii="Arial" w:hAnsi="Arial" w:cs="Arial"/>
          <w:sz w:val="24"/>
          <w:szCs w:val="24"/>
        </w:rPr>
        <w:t>κανονισμούς</w:t>
      </w:r>
      <w:r w:rsidR="00E12727" w:rsidRPr="007F154F">
        <w:rPr>
          <w:rFonts w:ascii="Arial" w:hAnsi="Arial" w:cs="Arial"/>
          <w:sz w:val="24"/>
          <w:szCs w:val="24"/>
        </w:rPr>
        <w:t xml:space="preserve"> σε </w:t>
      </w:r>
      <w:r w:rsidR="00CE54C9">
        <w:rPr>
          <w:rFonts w:ascii="Arial" w:hAnsi="Arial" w:cs="Arial"/>
          <w:sz w:val="24"/>
          <w:szCs w:val="24"/>
        </w:rPr>
        <w:t>έξι</w:t>
      </w:r>
      <w:r w:rsidR="00C54CBA">
        <w:rPr>
          <w:rFonts w:ascii="Arial" w:hAnsi="Arial" w:cs="Arial"/>
          <w:sz w:val="24"/>
          <w:szCs w:val="24"/>
        </w:rPr>
        <w:t xml:space="preserve"> </w:t>
      </w:r>
      <w:r w:rsidR="00E12727" w:rsidRPr="007F154F">
        <w:rPr>
          <w:rFonts w:ascii="Arial" w:hAnsi="Arial" w:cs="Arial"/>
          <w:sz w:val="24"/>
          <w:szCs w:val="24"/>
        </w:rPr>
        <w:t xml:space="preserve">συνεδρίες της, που πραγματοποιήθηκαν </w:t>
      </w:r>
      <w:r w:rsidR="000923DA">
        <w:rPr>
          <w:rFonts w:ascii="Arial" w:hAnsi="Arial" w:cs="Arial"/>
          <w:sz w:val="24"/>
          <w:szCs w:val="24"/>
        </w:rPr>
        <w:t xml:space="preserve">στις </w:t>
      </w:r>
      <w:r w:rsidR="00174581">
        <w:rPr>
          <w:rFonts w:ascii="Arial" w:hAnsi="Arial" w:cs="Arial"/>
          <w:sz w:val="24"/>
          <w:szCs w:val="24"/>
        </w:rPr>
        <w:t>2</w:t>
      </w:r>
      <w:r w:rsidR="00343136">
        <w:rPr>
          <w:rFonts w:ascii="Arial" w:hAnsi="Arial" w:cs="Arial"/>
          <w:sz w:val="24"/>
          <w:szCs w:val="24"/>
        </w:rPr>
        <w:t xml:space="preserve">8 Σεπτεμβρίου, </w:t>
      </w:r>
      <w:r w:rsidR="00C12ED8">
        <w:rPr>
          <w:rFonts w:ascii="Arial" w:hAnsi="Arial" w:cs="Arial"/>
          <w:sz w:val="24"/>
          <w:szCs w:val="24"/>
        </w:rPr>
        <w:t xml:space="preserve">στις </w:t>
      </w:r>
      <w:r w:rsidR="00343136">
        <w:rPr>
          <w:rFonts w:ascii="Arial" w:hAnsi="Arial" w:cs="Arial"/>
          <w:sz w:val="24"/>
          <w:szCs w:val="24"/>
        </w:rPr>
        <w:t>5 και 12</w:t>
      </w:r>
      <w:r w:rsidR="00174581">
        <w:rPr>
          <w:rFonts w:ascii="Arial" w:hAnsi="Arial" w:cs="Arial"/>
          <w:sz w:val="24"/>
          <w:szCs w:val="24"/>
        </w:rPr>
        <w:t xml:space="preserve"> </w:t>
      </w:r>
      <w:r w:rsidR="00343136">
        <w:rPr>
          <w:rFonts w:ascii="Arial" w:hAnsi="Arial" w:cs="Arial"/>
          <w:sz w:val="24"/>
          <w:szCs w:val="24"/>
        </w:rPr>
        <w:t>Οκτωβρ</w:t>
      </w:r>
      <w:r w:rsidR="009149A8">
        <w:rPr>
          <w:rFonts w:ascii="Arial" w:hAnsi="Arial" w:cs="Arial"/>
          <w:sz w:val="24"/>
          <w:szCs w:val="24"/>
        </w:rPr>
        <w:t>ίο</w:t>
      </w:r>
      <w:r w:rsidR="00CE54C9">
        <w:rPr>
          <w:rFonts w:ascii="Arial" w:hAnsi="Arial" w:cs="Arial"/>
          <w:sz w:val="24"/>
          <w:szCs w:val="24"/>
        </w:rPr>
        <w:t>υ</w:t>
      </w:r>
      <w:r w:rsidR="00C12ED8">
        <w:rPr>
          <w:rFonts w:ascii="Arial" w:hAnsi="Arial" w:cs="Arial"/>
          <w:sz w:val="24"/>
          <w:szCs w:val="24"/>
        </w:rPr>
        <w:t xml:space="preserve"> και στις </w:t>
      </w:r>
      <w:r w:rsidR="00CE54C9">
        <w:rPr>
          <w:rFonts w:ascii="Arial" w:hAnsi="Arial" w:cs="Arial"/>
          <w:sz w:val="24"/>
          <w:szCs w:val="24"/>
        </w:rPr>
        <w:t xml:space="preserve">7 Δεκεμβρίου </w:t>
      </w:r>
      <w:r w:rsidR="00C54CBA">
        <w:rPr>
          <w:rFonts w:ascii="Arial" w:hAnsi="Arial" w:cs="Arial"/>
          <w:sz w:val="24"/>
          <w:szCs w:val="24"/>
        </w:rPr>
        <w:t>2023</w:t>
      </w:r>
      <w:r w:rsidR="00CE54C9">
        <w:rPr>
          <w:rFonts w:ascii="Arial" w:hAnsi="Arial" w:cs="Arial"/>
          <w:sz w:val="24"/>
          <w:szCs w:val="24"/>
        </w:rPr>
        <w:t xml:space="preserve"> και </w:t>
      </w:r>
      <w:r w:rsidR="00C12ED8">
        <w:rPr>
          <w:rFonts w:ascii="Arial" w:hAnsi="Arial" w:cs="Arial"/>
          <w:sz w:val="24"/>
          <w:szCs w:val="24"/>
        </w:rPr>
        <w:t xml:space="preserve">στις </w:t>
      </w:r>
      <w:r w:rsidR="00CE54C9">
        <w:rPr>
          <w:rFonts w:ascii="Arial" w:hAnsi="Arial" w:cs="Arial"/>
          <w:sz w:val="24"/>
          <w:szCs w:val="24"/>
        </w:rPr>
        <w:t xml:space="preserve">11 και </w:t>
      </w:r>
      <w:r w:rsidR="00303620">
        <w:rPr>
          <w:rFonts w:ascii="Arial" w:hAnsi="Arial" w:cs="Arial"/>
          <w:sz w:val="24"/>
          <w:szCs w:val="24"/>
        </w:rPr>
        <w:t>25</w:t>
      </w:r>
      <w:r w:rsidR="00CE54C9">
        <w:rPr>
          <w:rFonts w:ascii="Arial" w:hAnsi="Arial" w:cs="Arial"/>
          <w:sz w:val="24"/>
          <w:szCs w:val="24"/>
        </w:rPr>
        <w:t xml:space="preserve"> Ιανουαρίου 2024</w:t>
      </w:r>
      <w:r w:rsidR="00E12727" w:rsidRPr="007F154F">
        <w:rPr>
          <w:rFonts w:ascii="Arial" w:hAnsi="Arial" w:cs="Arial"/>
          <w:sz w:val="24"/>
          <w:szCs w:val="24"/>
        </w:rPr>
        <w:t xml:space="preserve">.  Στο πλαίσιο </w:t>
      </w:r>
      <w:r w:rsidR="00DE7243">
        <w:rPr>
          <w:rFonts w:ascii="Arial" w:hAnsi="Arial" w:cs="Arial"/>
          <w:sz w:val="24"/>
          <w:szCs w:val="24"/>
        </w:rPr>
        <w:t xml:space="preserve">της μελέτης των </w:t>
      </w:r>
      <w:r w:rsidR="0090551C" w:rsidRPr="0090551C">
        <w:rPr>
          <w:rFonts w:ascii="Arial" w:hAnsi="Arial" w:cs="Arial"/>
          <w:iCs/>
          <w:sz w:val="24"/>
          <w:szCs w:val="24"/>
        </w:rPr>
        <w:t xml:space="preserve">προτεινόμενων </w:t>
      </w:r>
      <w:r w:rsidR="00DE7243">
        <w:rPr>
          <w:rFonts w:ascii="Arial" w:hAnsi="Arial" w:cs="Arial"/>
          <w:sz w:val="24"/>
          <w:szCs w:val="24"/>
        </w:rPr>
        <w:t xml:space="preserve">κανονισμών </w:t>
      </w:r>
      <w:r w:rsidR="00E12727" w:rsidRPr="007F154F">
        <w:rPr>
          <w:rFonts w:ascii="Arial" w:hAnsi="Arial" w:cs="Arial"/>
          <w:sz w:val="24"/>
          <w:szCs w:val="24"/>
        </w:rPr>
        <w:t>κλήθηκαν και παρευρέθηκαν ενώπι</w:t>
      </w:r>
      <w:r w:rsidR="005E26CA">
        <w:rPr>
          <w:rFonts w:ascii="Arial" w:hAnsi="Arial" w:cs="Arial"/>
          <w:sz w:val="24"/>
          <w:szCs w:val="24"/>
        </w:rPr>
        <w:t>ο</w:t>
      </w:r>
      <w:r w:rsidR="00E12727" w:rsidRPr="007F154F">
        <w:rPr>
          <w:rFonts w:ascii="Arial" w:hAnsi="Arial" w:cs="Arial"/>
          <w:sz w:val="24"/>
          <w:szCs w:val="24"/>
        </w:rPr>
        <w:t xml:space="preserve">ν </w:t>
      </w:r>
      <w:r w:rsidR="00DE7243">
        <w:rPr>
          <w:rFonts w:ascii="Arial" w:hAnsi="Arial" w:cs="Arial"/>
          <w:sz w:val="24"/>
          <w:szCs w:val="24"/>
        </w:rPr>
        <w:t>της επιτροπής</w:t>
      </w:r>
      <w:r w:rsidR="00516F92" w:rsidRPr="00343136">
        <w:rPr>
          <w:rFonts w:ascii="Arial" w:hAnsi="Arial" w:cs="Arial"/>
          <w:sz w:val="24"/>
          <w:szCs w:val="24"/>
        </w:rPr>
        <w:t xml:space="preserve"> </w:t>
      </w:r>
      <w:r w:rsidR="006C4FB8" w:rsidRPr="006C4FB8">
        <w:rPr>
          <w:rFonts w:ascii="Arial" w:hAnsi="Arial" w:cs="Arial"/>
          <w:sz w:val="24"/>
          <w:szCs w:val="24"/>
        </w:rPr>
        <w:t xml:space="preserve">η </w:t>
      </w:r>
      <w:r w:rsidR="00C12ED8">
        <w:rPr>
          <w:rFonts w:ascii="Arial" w:hAnsi="Arial" w:cs="Arial"/>
          <w:sz w:val="24"/>
          <w:szCs w:val="24"/>
        </w:rPr>
        <w:t>δ</w:t>
      </w:r>
      <w:r w:rsidR="006C4FB8" w:rsidRPr="006C4FB8">
        <w:rPr>
          <w:rFonts w:ascii="Arial" w:hAnsi="Arial" w:cs="Arial"/>
          <w:sz w:val="24"/>
          <w:szCs w:val="24"/>
        </w:rPr>
        <w:t xml:space="preserve">ιευθύντρια </w:t>
      </w:r>
      <w:r w:rsidR="006C4FB8">
        <w:rPr>
          <w:rFonts w:ascii="Arial" w:hAnsi="Arial" w:cs="Arial"/>
          <w:sz w:val="24"/>
          <w:szCs w:val="24"/>
        </w:rPr>
        <w:t xml:space="preserve">και </w:t>
      </w:r>
      <w:r w:rsidR="00516F92" w:rsidRPr="00343136">
        <w:rPr>
          <w:rFonts w:ascii="Arial" w:hAnsi="Arial" w:cs="Arial"/>
          <w:sz w:val="24"/>
          <w:szCs w:val="24"/>
        </w:rPr>
        <w:t>εκπρόσωποι</w:t>
      </w:r>
      <w:r w:rsidR="00CE54C9">
        <w:rPr>
          <w:rFonts w:ascii="Arial" w:hAnsi="Arial" w:cs="Arial"/>
          <w:sz w:val="24"/>
          <w:szCs w:val="24"/>
        </w:rPr>
        <w:t xml:space="preserve"> </w:t>
      </w:r>
      <w:r w:rsidR="00CA5534" w:rsidRPr="00CA5534">
        <w:rPr>
          <w:rFonts w:ascii="Arial" w:hAnsi="Arial" w:cs="Arial"/>
          <w:sz w:val="24"/>
          <w:szCs w:val="24"/>
        </w:rPr>
        <w:t xml:space="preserve">του Τμήματος Πολιτικής Αεροπορίας </w:t>
      </w:r>
      <w:r w:rsidR="00CE54C9" w:rsidRPr="00CA5534">
        <w:rPr>
          <w:rFonts w:ascii="Arial" w:hAnsi="Arial" w:cs="Arial"/>
          <w:sz w:val="24"/>
          <w:szCs w:val="24"/>
        </w:rPr>
        <w:t>του Υπουργείου Μεταφορών, Επικοινωνιών και Έργων</w:t>
      </w:r>
      <w:r w:rsidR="00CA5534" w:rsidRPr="00CA5534">
        <w:rPr>
          <w:rFonts w:ascii="Arial" w:hAnsi="Arial" w:cs="Arial"/>
          <w:sz w:val="24"/>
          <w:szCs w:val="24"/>
        </w:rPr>
        <w:t xml:space="preserve">, </w:t>
      </w:r>
      <w:r w:rsidR="006C4FB8" w:rsidRPr="00343136">
        <w:rPr>
          <w:rFonts w:ascii="Arial" w:hAnsi="Arial" w:cs="Arial"/>
          <w:sz w:val="24"/>
          <w:szCs w:val="24"/>
        </w:rPr>
        <w:t>εκπρόσωποι</w:t>
      </w:r>
      <w:r w:rsidR="006C4FB8" w:rsidRPr="00CA5534">
        <w:rPr>
          <w:rFonts w:ascii="Arial" w:hAnsi="Arial" w:cs="Arial"/>
          <w:sz w:val="24"/>
          <w:szCs w:val="24"/>
        </w:rPr>
        <w:t xml:space="preserve"> </w:t>
      </w:r>
      <w:r w:rsidR="00CA5534" w:rsidRPr="00CA5534">
        <w:rPr>
          <w:rFonts w:ascii="Arial" w:hAnsi="Arial" w:cs="Arial"/>
          <w:sz w:val="24"/>
          <w:szCs w:val="24"/>
        </w:rPr>
        <w:t>του Τμήματος Πολεοδομίας και Οικήσεως</w:t>
      </w:r>
      <w:r w:rsidR="00CE54C9">
        <w:rPr>
          <w:rFonts w:ascii="Arial" w:hAnsi="Arial" w:cs="Arial"/>
          <w:sz w:val="24"/>
          <w:szCs w:val="24"/>
        </w:rPr>
        <w:t>,</w:t>
      </w:r>
      <w:r w:rsidR="00CA5534" w:rsidRPr="00CA5534">
        <w:rPr>
          <w:rFonts w:ascii="Arial" w:hAnsi="Arial" w:cs="Arial"/>
          <w:sz w:val="24"/>
          <w:szCs w:val="24"/>
        </w:rPr>
        <w:t xml:space="preserve"> του Τμήματος Κτηματολογίου και Χωρομετρίας</w:t>
      </w:r>
      <w:r w:rsidR="00CE54C9">
        <w:rPr>
          <w:rFonts w:ascii="Arial" w:hAnsi="Arial" w:cs="Arial"/>
          <w:sz w:val="24"/>
          <w:szCs w:val="24"/>
        </w:rPr>
        <w:t xml:space="preserve"> και</w:t>
      </w:r>
      <w:r w:rsidR="00CA5534" w:rsidRPr="00CA5534">
        <w:rPr>
          <w:rFonts w:ascii="Arial" w:hAnsi="Arial" w:cs="Arial"/>
          <w:sz w:val="24"/>
          <w:szCs w:val="24"/>
        </w:rPr>
        <w:t xml:space="preserve"> </w:t>
      </w:r>
      <w:r w:rsidR="00CE54C9">
        <w:rPr>
          <w:rFonts w:ascii="Arial" w:hAnsi="Arial" w:cs="Arial"/>
          <w:sz w:val="24"/>
          <w:szCs w:val="24"/>
        </w:rPr>
        <w:t>της Επαρχιακής Διοίκησης</w:t>
      </w:r>
      <w:r w:rsidR="00CE54C9" w:rsidRPr="00CA5534">
        <w:rPr>
          <w:rFonts w:ascii="Arial" w:hAnsi="Arial" w:cs="Arial"/>
          <w:sz w:val="24"/>
          <w:szCs w:val="24"/>
        </w:rPr>
        <w:t xml:space="preserve"> Λευκωσίας </w:t>
      </w:r>
      <w:r w:rsidR="00CA5534" w:rsidRPr="00CA5534">
        <w:rPr>
          <w:rFonts w:ascii="Arial" w:hAnsi="Arial" w:cs="Arial"/>
          <w:sz w:val="24"/>
          <w:szCs w:val="24"/>
        </w:rPr>
        <w:t>του Υπουργείου Εσωτερικών, της Υπηρεσίας Ενέργειας του Υπουργείου Ενέργειας, Εμπορίου και Βιομηχανίας, της Νομικής Υπηρεσίας της Δημοκρατίας, της Αρχής Λιμένων Κύπρου, της Αρχής Τηλεπικοινωνιών Κύπρου (</w:t>
      </w:r>
      <w:r w:rsidR="00DE7243">
        <w:rPr>
          <w:rFonts w:ascii="Arial" w:hAnsi="Arial" w:cs="Arial"/>
          <w:sz w:val="24"/>
          <w:szCs w:val="24"/>
        </w:rPr>
        <w:t>ΑΤΗΚ</w:t>
      </w:r>
      <w:r w:rsidR="00CA5534" w:rsidRPr="00CA5534">
        <w:rPr>
          <w:rFonts w:ascii="Arial" w:hAnsi="Arial" w:cs="Arial"/>
          <w:sz w:val="24"/>
          <w:szCs w:val="24"/>
        </w:rPr>
        <w:t xml:space="preserve">), της Ένωσης Δήμων Κύπρου, της Ένωσης Κοινοτήτων Κύπρου και του φορέα διαχείρισης αερολιμένων </w:t>
      </w:r>
      <w:r w:rsidR="00C12ED8">
        <w:rPr>
          <w:rFonts w:ascii="Arial" w:hAnsi="Arial" w:cs="Arial"/>
          <w:sz w:val="24"/>
          <w:szCs w:val="24"/>
        </w:rPr>
        <w:t>«</w:t>
      </w:r>
      <w:r w:rsidR="00CA5534" w:rsidRPr="00CA5534">
        <w:rPr>
          <w:rFonts w:ascii="Arial" w:hAnsi="Arial" w:cs="Arial"/>
          <w:sz w:val="24"/>
          <w:szCs w:val="24"/>
        </w:rPr>
        <w:t>Hermes Airports Ltd</w:t>
      </w:r>
      <w:r w:rsidR="00C12ED8">
        <w:rPr>
          <w:rFonts w:ascii="Arial" w:hAnsi="Arial" w:cs="Arial"/>
          <w:sz w:val="24"/>
          <w:szCs w:val="24"/>
        </w:rPr>
        <w:t>»</w:t>
      </w:r>
      <w:r w:rsidR="00CA5534" w:rsidRPr="00CA5534">
        <w:rPr>
          <w:rFonts w:ascii="Arial" w:hAnsi="Arial" w:cs="Arial"/>
          <w:sz w:val="24"/>
          <w:szCs w:val="24"/>
        </w:rPr>
        <w:t>.</w:t>
      </w:r>
      <w:r w:rsidR="00C54CBA" w:rsidRPr="00343136">
        <w:rPr>
          <w:rFonts w:ascii="Arial" w:hAnsi="Arial" w:cs="Arial"/>
          <w:sz w:val="24"/>
          <w:szCs w:val="24"/>
        </w:rPr>
        <w:t xml:space="preserve"> </w:t>
      </w:r>
      <w:r w:rsidR="00B8057E" w:rsidRPr="00343136">
        <w:rPr>
          <w:rFonts w:ascii="Arial" w:hAnsi="Arial" w:cs="Arial"/>
          <w:sz w:val="24"/>
          <w:szCs w:val="24"/>
        </w:rPr>
        <w:t xml:space="preserve"> </w:t>
      </w:r>
    </w:p>
    <w:p w14:paraId="4152A613" w14:textId="18EDEC85" w:rsidR="00516F92" w:rsidRDefault="00C12ED8" w:rsidP="00516F92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12672" w:rsidRPr="00343136">
        <w:rPr>
          <w:rFonts w:ascii="Arial" w:hAnsi="Arial" w:cs="Arial"/>
          <w:sz w:val="24"/>
          <w:szCs w:val="24"/>
        </w:rPr>
        <w:t>Ο</w:t>
      </w:r>
      <w:r w:rsidR="00CE54C9">
        <w:rPr>
          <w:rFonts w:ascii="Arial" w:hAnsi="Arial" w:cs="Arial"/>
          <w:sz w:val="24"/>
          <w:szCs w:val="24"/>
        </w:rPr>
        <w:t xml:space="preserve">ι </w:t>
      </w:r>
      <w:r>
        <w:rPr>
          <w:rFonts w:ascii="Arial" w:hAnsi="Arial" w:cs="Arial"/>
          <w:sz w:val="24"/>
          <w:szCs w:val="24"/>
        </w:rPr>
        <w:t>ε</w:t>
      </w:r>
      <w:r w:rsidR="00CE54C9">
        <w:rPr>
          <w:rFonts w:ascii="Arial" w:hAnsi="Arial" w:cs="Arial"/>
          <w:sz w:val="24"/>
          <w:szCs w:val="24"/>
        </w:rPr>
        <w:t xml:space="preserve">παρχιακές </w:t>
      </w:r>
      <w:r>
        <w:rPr>
          <w:rFonts w:ascii="Arial" w:hAnsi="Arial" w:cs="Arial"/>
          <w:sz w:val="24"/>
          <w:szCs w:val="24"/>
        </w:rPr>
        <w:t>δ</w:t>
      </w:r>
      <w:r w:rsidR="00CE54C9">
        <w:rPr>
          <w:rFonts w:ascii="Arial" w:hAnsi="Arial" w:cs="Arial"/>
          <w:sz w:val="24"/>
          <w:szCs w:val="24"/>
        </w:rPr>
        <w:t>ιοικήσεις</w:t>
      </w:r>
      <w:r w:rsidR="00C54CBA" w:rsidRPr="00343136">
        <w:rPr>
          <w:rFonts w:ascii="Arial" w:hAnsi="Arial" w:cs="Arial"/>
          <w:sz w:val="24"/>
          <w:szCs w:val="24"/>
        </w:rPr>
        <w:t xml:space="preserve"> </w:t>
      </w:r>
      <w:r w:rsidR="00CE54C9" w:rsidRPr="00CA5534">
        <w:rPr>
          <w:rFonts w:ascii="Arial" w:hAnsi="Arial" w:cs="Arial"/>
          <w:sz w:val="24"/>
          <w:szCs w:val="24"/>
        </w:rPr>
        <w:t>Λεμεσού, Λάρνακας, Πάφου και Αμμοχώστου</w:t>
      </w:r>
      <w:r w:rsidR="007E6C00" w:rsidRPr="00343136">
        <w:rPr>
          <w:rFonts w:ascii="Arial" w:hAnsi="Arial" w:cs="Arial"/>
          <w:sz w:val="24"/>
          <w:szCs w:val="24"/>
        </w:rPr>
        <w:t>,</w:t>
      </w:r>
      <w:r w:rsidR="00AC6DE8" w:rsidRPr="00343136">
        <w:rPr>
          <w:rFonts w:ascii="Arial" w:hAnsi="Arial" w:cs="Arial"/>
          <w:sz w:val="24"/>
          <w:szCs w:val="24"/>
        </w:rPr>
        <w:t xml:space="preserve"> </w:t>
      </w:r>
      <w:r w:rsidR="00C54CBA" w:rsidRPr="00343136">
        <w:rPr>
          <w:rFonts w:ascii="Arial" w:hAnsi="Arial" w:cs="Arial"/>
          <w:sz w:val="24"/>
          <w:szCs w:val="24"/>
        </w:rPr>
        <w:t xml:space="preserve">παρ’ όλο που κλήθηκαν, δεν εκπροσωπήθηκαν </w:t>
      </w:r>
      <w:r w:rsidR="001E51D2" w:rsidRPr="00343136">
        <w:rPr>
          <w:rFonts w:ascii="Arial" w:hAnsi="Arial" w:cs="Arial"/>
          <w:sz w:val="24"/>
          <w:szCs w:val="24"/>
        </w:rPr>
        <w:t xml:space="preserve">ενώπιον </w:t>
      </w:r>
      <w:r w:rsidR="00C54CBA" w:rsidRPr="00343136">
        <w:rPr>
          <w:rFonts w:ascii="Arial" w:hAnsi="Arial" w:cs="Arial"/>
          <w:sz w:val="24"/>
          <w:szCs w:val="24"/>
        </w:rPr>
        <w:t>της επιτροπής.</w:t>
      </w:r>
      <w:r w:rsidR="00965AFE">
        <w:rPr>
          <w:rFonts w:ascii="Arial" w:hAnsi="Arial" w:cs="Arial"/>
          <w:sz w:val="24"/>
          <w:szCs w:val="24"/>
        </w:rPr>
        <w:t xml:space="preserve">  </w:t>
      </w:r>
      <w:r w:rsidR="00303620">
        <w:rPr>
          <w:rFonts w:ascii="Arial" w:hAnsi="Arial" w:cs="Arial"/>
          <w:sz w:val="24"/>
          <w:szCs w:val="24"/>
        </w:rPr>
        <w:t xml:space="preserve">Σημειώνεται </w:t>
      </w:r>
      <w:r>
        <w:rPr>
          <w:rFonts w:ascii="Arial" w:hAnsi="Arial" w:cs="Arial"/>
          <w:sz w:val="24"/>
          <w:szCs w:val="24"/>
        </w:rPr>
        <w:t xml:space="preserve">επίσης </w:t>
      </w:r>
      <w:r w:rsidR="00303620">
        <w:rPr>
          <w:rFonts w:ascii="Arial" w:hAnsi="Arial" w:cs="Arial"/>
          <w:sz w:val="24"/>
          <w:szCs w:val="24"/>
        </w:rPr>
        <w:t>ότι η</w:t>
      </w:r>
      <w:r w:rsidR="00965AFE">
        <w:rPr>
          <w:rFonts w:ascii="Arial" w:hAnsi="Arial" w:cs="Arial"/>
          <w:sz w:val="24"/>
          <w:szCs w:val="24"/>
        </w:rPr>
        <w:t xml:space="preserve"> </w:t>
      </w:r>
      <w:r w:rsidR="00965AFE" w:rsidRPr="00CA5534">
        <w:rPr>
          <w:rFonts w:ascii="Arial" w:hAnsi="Arial" w:cs="Arial"/>
          <w:sz w:val="24"/>
          <w:szCs w:val="24"/>
        </w:rPr>
        <w:t>Αρχή Ηλεκτρισμού Κύπρου (ΑΗΚ</w:t>
      </w:r>
      <w:r w:rsidR="00965AFE">
        <w:rPr>
          <w:rFonts w:ascii="Arial" w:hAnsi="Arial" w:cs="Arial"/>
          <w:sz w:val="24"/>
          <w:szCs w:val="24"/>
        </w:rPr>
        <w:t xml:space="preserve">), </w:t>
      </w:r>
      <w:r w:rsidR="00303620">
        <w:rPr>
          <w:rFonts w:ascii="Arial" w:hAnsi="Arial" w:cs="Arial"/>
          <w:sz w:val="24"/>
          <w:szCs w:val="24"/>
        </w:rPr>
        <w:t xml:space="preserve">παρ’ όλο που κλήθηκε, </w:t>
      </w:r>
      <w:r w:rsidR="00965AFE">
        <w:rPr>
          <w:rFonts w:ascii="Arial" w:hAnsi="Arial" w:cs="Arial"/>
          <w:sz w:val="24"/>
          <w:szCs w:val="24"/>
        </w:rPr>
        <w:t>δεν εκπροσωπήθηκε στις συνεδρίες της επιτροπής,</w:t>
      </w:r>
      <w:r w:rsidR="00DE7243">
        <w:rPr>
          <w:rFonts w:ascii="Arial" w:hAnsi="Arial" w:cs="Arial"/>
          <w:sz w:val="24"/>
          <w:szCs w:val="24"/>
        </w:rPr>
        <w:t xml:space="preserve"> ωστόσο</w:t>
      </w:r>
      <w:r w:rsidR="00303620">
        <w:rPr>
          <w:rFonts w:ascii="Arial" w:hAnsi="Arial" w:cs="Arial"/>
          <w:sz w:val="24"/>
          <w:szCs w:val="24"/>
        </w:rPr>
        <w:t xml:space="preserve"> </w:t>
      </w:r>
      <w:r w:rsidR="00965AFE">
        <w:rPr>
          <w:rFonts w:ascii="Arial" w:hAnsi="Arial" w:cs="Arial"/>
          <w:sz w:val="24"/>
          <w:szCs w:val="24"/>
        </w:rPr>
        <w:t xml:space="preserve">με ηλεκτρονικό μήνυμα, ημερομηνίας 7 Σεπτεμβρίου </w:t>
      </w:r>
      <w:r w:rsidR="00965AFE">
        <w:rPr>
          <w:rFonts w:ascii="Arial" w:hAnsi="Arial" w:cs="Arial"/>
          <w:sz w:val="24"/>
          <w:szCs w:val="24"/>
        </w:rPr>
        <w:lastRenderedPageBreak/>
        <w:t>2023, ενημέρωσε</w:t>
      </w:r>
      <w:r w:rsidR="00DE7243">
        <w:rPr>
          <w:rFonts w:ascii="Arial" w:hAnsi="Arial" w:cs="Arial"/>
          <w:sz w:val="24"/>
          <w:szCs w:val="24"/>
        </w:rPr>
        <w:t xml:space="preserve"> την επιτροπή</w:t>
      </w:r>
      <w:r w:rsidR="00965AFE">
        <w:rPr>
          <w:rFonts w:ascii="Arial" w:hAnsi="Arial" w:cs="Arial"/>
          <w:sz w:val="24"/>
          <w:szCs w:val="24"/>
        </w:rPr>
        <w:t xml:space="preserve"> ότι δεν έχει οποιαδήποτε σχόλια ή εισηγήσεις επί των προνοιών των </w:t>
      </w:r>
      <w:r w:rsidR="0090551C" w:rsidRPr="0090551C">
        <w:rPr>
          <w:rFonts w:ascii="Arial" w:hAnsi="Arial" w:cs="Arial"/>
          <w:iCs/>
          <w:sz w:val="24"/>
          <w:szCs w:val="24"/>
        </w:rPr>
        <w:t xml:space="preserve">προτεινόμενων </w:t>
      </w:r>
      <w:r w:rsidR="00965AFE">
        <w:rPr>
          <w:rFonts w:ascii="Arial" w:hAnsi="Arial" w:cs="Arial"/>
          <w:sz w:val="24"/>
          <w:szCs w:val="24"/>
        </w:rPr>
        <w:t>κανονισμών</w:t>
      </w:r>
      <w:r w:rsidR="00647C72">
        <w:rPr>
          <w:rFonts w:ascii="Arial" w:hAnsi="Arial" w:cs="Arial"/>
          <w:sz w:val="24"/>
          <w:szCs w:val="24"/>
        </w:rPr>
        <w:t>, με τις οποίες θα συμμορφωθεί</w:t>
      </w:r>
      <w:r>
        <w:rPr>
          <w:rFonts w:ascii="Arial" w:hAnsi="Arial" w:cs="Arial"/>
          <w:sz w:val="24"/>
          <w:szCs w:val="24"/>
        </w:rPr>
        <w:t>,</w:t>
      </w:r>
      <w:r w:rsidR="00647C72">
        <w:rPr>
          <w:rFonts w:ascii="Arial" w:hAnsi="Arial" w:cs="Arial"/>
          <w:sz w:val="24"/>
          <w:szCs w:val="24"/>
        </w:rPr>
        <w:t xml:space="preserve"> όταν οι εν λόγω κανονισμοί εγκριθούν από τη Βουλή</w:t>
      </w:r>
      <w:r w:rsidR="00965AFE">
        <w:rPr>
          <w:rFonts w:ascii="Arial" w:hAnsi="Arial" w:cs="Arial"/>
          <w:sz w:val="24"/>
          <w:szCs w:val="24"/>
        </w:rPr>
        <w:t>.</w:t>
      </w:r>
    </w:p>
    <w:p w14:paraId="73B228DE" w14:textId="5446DD38" w:rsidR="00B52ABC" w:rsidRDefault="00B52ABC" w:rsidP="00B52ABC">
      <w:pPr>
        <w:tabs>
          <w:tab w:val="left" w:pos="567"/>
          <w:tab w:val="left" w:pos="5075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52ABC">
        <w:rPr>
          <w:rFonts w:ascii="Arial" w:hAnsi="Arial" w:cs="Arial"/>
          <w:sz w:val="24"/>
          <w:szCs w:val="24"/>
        </w:rPr>
        <w:t>Σημειώνεται ότι στο στάδιο της συζήτησης τ</w:t>
      </w:r>
      <w:r>
        <w:rPr>
          <w:rFonts w:ascii="Arial" w:hAnsi="Arial" w:cs="Arial"/>
          <w:sz w:val="24"/>
          <w:szCs w:val="24"/>
        </w:rPr>
        <w:t xml:space="preserve">ων </w:t>
      </w:r>
      <w:r w:rsidR="0090551C" w:rsidRPr="0090551C">
        <w:rPr>
          <w:rFonts w:ascii="Arial" w:hAnsi="Arial" w:cs="Arial"/>
          <w:iCs/>
          <w:sz w:val="24"/>
          <w:szCs w:val="24"/>
        </w:rPr>
        <w:t xml:space="preserve">προτεινόμενων </w:t>
      </w:r>
      <w:r>
        <w:rPr>
          <w:rFonts w:ascii="Arial" w:hAnsi="Arial" w:cs="Arial"/>
          <w:sz w:val="24"/>
          <w:szCs w:val="24"/>
        </w:rPr>
        <w:t xml:space="preserve">κανονισμών </w:t>
      </w:r>
      <w:r w:rsidRPr="00B52ABC">
        <w:rPr>
          <w:rFonts w:ascii="Arial" w:hAnsi="Arial" w:cs="Arial"/>
          <w:sz w:val="24"/>
          <w:szCs w:val="24"/>
        </w:rPr>
        <w:t>παρέστησαν επίσης τ</w:t>
      </w:r>
      <w:r>
        <w:rPr>
          <w:rFonts w:ascii="Arial" w:hAnsi="Arial" w:cs="Arial"/>
          <w:sz w:val="24"/>
          <w:szCs w:val="24"/>
        </w:rPr>
        <w:t>α</w:t>
      </w:r>
      <w:r w:rsidRPr="00B52ABC">
        <w:rPr>
          <w:rFonts w:ascii="Arial" w:hAnsi="Arial" w:cs="Arial"/>
          <w:sz w:val="24"/>
          <w:szCs w:val="24"/>
        </w:rPr>
        <w:t xml:space="preserve"> μέλ</w:t>
      </w:r>
      <w:r>
        <w:rPr>
          <w:rFonts w:ascii="Arial" w:hAnsi="Arial" w:cs="Arial"/>
          <w:sz w:val="24"/>
          <w:szCs w:val="24"/>
        </w:rPr>
        <w:t>η</w:t>
      </w:r>
      <w:r w:rsidRPr="00B52ABC">
        <w:rPr>
          <w:rFonts w:ascii="Arial" w:hAnsi="Arial" w:cs="Arial"/>
          <w:sz w:val="24"/>
          <w:szCs w:val="24"/>
        </w:rPr>
        <w:t xml:space="preserve"> της επιτροπής κ. </w:t>
      </w:r>
      <w:r>
        <w:rPr>
          <w:rFonts w:ascii="Arial" w:hAnsi="Arial" w:cs="Arial"/>
          <w:sz w:val="24"/>
          <w:szCs w:val="24"/>
        </w:rPr>
        <w:t>Κώστας Κώστα και Σταύρος Παπαδούρης.</w:t>
      </w:r>
    </w:p>
    <w:p w14:paraId="42465982" w14:textId="23D881C9" w:rsidR="00647C72" w:rsidRPr="00697412" w:rsidRDefault="001D2A53" w:rsidP="00B52ABC">
      <w:pPr>
        <w:tabs>
          <w:tab w:val="left" w:pos="567"/>
          <w:tab w:val="left" w:pos="5075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12727" w:rsidRPr="00697412">
        <w:rPr>
          <w:rFonts w:ascii="Arial" w:hAnsi="Arial" w:cs="Arial"/>
          <w:sz w:val="24"/>
          <w:szCs w:val="24"/>
        </w:rPr>
        <w:t xml:space="preserve">Σκοπός </w:t>
      </w:r>
      <w:r w:rsidR="00343136" w:rsidRPr="00697412">
        <w:rPr>
          <w:rFonts w:ascii="Arial" w:hAnsi="Arial" w:cs="Arial"/>
          <w:sz w:val="24"/>
          <w:szCs w:val="24"/>
        </w:rPr>
        <w:t xml:space="preserve">των </w:t>
      </w:r>
      <w:r w:rsidR="00DE7243" w:rsidRPr="00697412">
        <w:rPr>
          <w:rFonts w:ascii="Arial" w:hAnsi="Arial" w:cs="Arial"/>
          <w:sz w:val="24"/>
          <w:szCs w:val="24"/>
        </w:rPr>
        <w:t xml:space="preserve">υπό αναφορά </w:t>
      </w:r>
      <w:r w:rsidR="00343136" w:rsidRPr="00697412">
        <w:rPr>
          <w:rFonts w:ascii="Arial" w:hAnsi="Arial" w:cs="Arial"/>
          <w:sz w:val="24"/>
          <w:szCs w:val="24"/>
        </w:rPr>
        <w:t>κανονισμών</w:t>
      </w:r>
      <w:r w:rsidR="00C12ED8">
        <w:rPr>
          <w:rFonts w:ascii="Arial" w:hAnsi="Arial" w:cs="Arial"/>
          <w:sz w:val="24"/>
          <w:szCs w:val="24"/>
        </w:rPr>
        <w:t>,</w:t>
      </w:r>
      <w:r w:rsidR="0023445D" w:rsidRPr="00697412">
        <w:rPr>
          <w:rFonts w:ascii="Arial" w:hAnsi="Arial" w:cs="Arial"/>
          <w:sz w:val="24"/>
          <w:szCs w:val="24"/>
        </w:rPr>
        <w:t xml:space="preserve"> οι οποίοι εκδίδονται δυνάμει του άρθρου 259 του περί Πολιτικής Αεροπορίας Νόμου</w:t>
      </w:r>
      <w:r w:rsidR="00C12ED8">
        <w:rPr>
          <w:rFonts w:ascii="Arial" w:hAnsi="Arial" w:cs="Arial"/>
          <w:sz w:val="24"/>
          <w:szCs w:val="24"/>
        </w:rPr>
        <w:t>,</w:t>
      </w:r>
      <w:r w:rsidR="00E12727" w:rsidRPr="00697412">
        <w:rPr>
          <w:rFonts w:ascii="Arial" w:hAnsi="Arial" w:cs="Arial"/>
          <w:sz w:val="24"/>
          <w:szCs w:val="24"/>
        </w:rPr>
        <w:t xml:space="preserve"> είναι η</w:t>
      </w:r>
      <w:r w:rsidR="00DE6BF6" w:rsidRPr="00697412">
        <w:rPr>
          <w:rFonts w:ascii="Arial" w:hAnsi="Arial" w:cs="Arial"/>
          <w:sz w:val="24"/>
          <w:szCs w:val="24"/>
        </w:rPr>
        <w:t xml:space="preserve"> </w:t>
      </w:r>
      <w:r w:rsidR="00CE54C9" w:rsidRPr="00697412">
        <w:rPr>
          <w:rFonts w:ascii="Arial" w:hAnsi="Arial" w:cs="Arial"/>
          <w:sz w:val="24"/>
          <w:szCs w:val="24"/>
        </w:rPr>
        <w:t>ε</w:t>
      </w:r>
      <w:r w:rsidR="00CA5534" w:rsidRPr="00697412">
        <w:rPr>
          <w:rFonts w:ascii="Arial" w:hAnsi="Arial" w:cs="Arial"/>
          <w:sz w:val="24"/>
          <w:szCs w:val="24"/>
        </w:rPr>
        <w:t>ναρμόνιση του εθνικού νομοθετικού πλαισίου με τον Κανονισμό (ΕΚ) αριθ. 139/2014 της Επιτροπής της 12</w:t>
      </w:r>
      <w:r w:rsidR="00CA5534" w:rsidRPr="00C12ED8">
        <w:rPr>
          <w:rFonts w:ascii="Arial" w:hAnsi="Arial" w:cs="Arial"/>
          <w:sz w:val="24"/>
          <w:szCs w:val="24"/>
          <w:vertAlign w:val="superscript"/>
        </w:rPr>
        <w:t>ης</w:t>
      </w:r>
      <w:r w:rsidR="00CA5534" w:rsidRPr="00697412">
        <w:rPr>
          <w:rFonts w:ascii="Arial" w:hAnsi="Arial" w:cs="Arial"/>
          <w:sz w:val="24"/>
          <w:szCs w:val="24"/>
        </w:rPr>
        <w:t xml:space="preserve"> Φεβρουαρίου 2014 για τη θέσπιση απαιτήσεων και διοικητικών διαδικασιών για τα αεροδρόμια σύμφωνα με τον </w:t>
      </w:r>
      <w:r w:rsidR="0023445D" w:rsidRPr="00697412">
        <w:rPr>
          <w:rFonts w:ascii="Arial" w:hAnsi="Arial" w:cs="Arial"/>
          <w:sz w:val="24"/>
          <w:szCs w:val="24"/>
        </w:rPr>
        <w:t>Κ</w:t>
      </w:r>
      <w:r w:rsidR="00CA5534" w:rsidRPr="00697412">
        <w:rPr>
          <w:rFonts w:ascii="Arial" w:hAnsi="Arial" w:cs="Arial"/>
          <w:sz w:val="24"/>
          <w:szCs w:val="24"/>
        </w:rPr>
        <w:t>ανονισμό (ΕΚ) αριθ.</w:t>
      </w:r>
      <w:r w:rsidR="0023445D" w:rsidRPr="00697412">
        <w:rPr>
          <w:rFonts w:ascii="Arial" w:hAnsi="Arial" w:cs="Arial"/>
          <w:sz w:val="24"/>
          <w:szCs w:val="24"/>
        </w:rPr>
        <w:t xml:space="preserve"> </w:t>
      </w:r>
      <w:r w:rsidR="00CA5534" w:rsidRPr="00697412">
        <w:rPr>
          <w:rFonts w:ascii="Arial" w:hAnsi="Arial" w:cs="Arial"/>
          <w:sz w:val="24"/>
          <w:szCs w:val="24"/>
        </w:rPr>
        <w:t xml:space="preserve">216/2008 του Ευρωπαϊκού Κοινοβουλίου και του Συμβουλίου και με τον </w:t>
      </w:r>
      <w:r w:rsidR="0023445D" w:rsidRPr="00697412">
        <w:rPr>
          <w:rFonts w:ascii="Arial" w:hAnsi="Arial" w:cs="Arial"/>
          <w:sz w:val="24"/>
          <w:szCs w:val="24"/>
        </w:rPr>
        <w:t xml:space="preserve">Εκτελεστικό </w:t>
      </w:r>
      <w:r w:rsidR="00CA5534" w:rsidRPr="00697412">
        <w:rPr>
          <w:rFonts w:ascii="Arial" w:hAnsi="Arial" w:cs="Arial"/>
          <w:sz w:val="24"/>
          <w:szCs w:val="24"/>
        </w:rPr>
        <w:t xml:space="preserve">Κανονισμό (ΕΕ) αριθ. </w:t>
      </w:r>
      <w:r w:rsidR="0023445D" w:rsidRPr="00697412">
        <w:rPr>
          <w:rFonts w:ascii="Arial" w:hAnsi="Arial" w:cs="Arial"/>
          <w:sz w:val="24"/>
          <w:szCs w:val="24"/>
        </w:rPr>
        <w:t>2017/373</w:t>
      </w:r>
      <w:r w:rsidR="00CA5534" w:rsidRPr="00697412">
        <w:rPr>
          <w:rFonts w:ascii="Arial" w:hAnsi="Arial" w:cs="Arial"/>
          <w:sz w:val="24"/>
          <w:szCs w:val="24"/>
        </w:rPr>
        <w:t xml:space="preserve"> της Επιτροπής, της </w:t>
      </w:r>
      <w:r w:rsidR="0023445D" w:rsidRPr="00697412">
        <w:rPr>
          <w:rFonts w:ascii="Arial" w:hAnsi="Arial" w:cs="Arial"/>
          <w:sz w:val="24"/>
          <w:szCs w:val="24"/>
        </w:rPr>
        <w:t>1</w:t>
      </w:r>
      <w:r w:rsidR="00CA5534" w:rsidRPr="00C12ED8">
        <w:rPr>
          <w:rFonts w:ascii="Arial" w:hAnsi="Arial" w:cs="Arial"/>
          <w:sz w:val="24"/>
          <w:szCs w:val="24"/>
          <w:vertAlign w:val="superscript"/>
        </w:rPr>
        <w:t>ης</w:t>
      </w:r>
      <w:r w:rsidR="00CA5534" w:rsidRPr="00697412">
        <w:rPr>
          <w:rFonts w:ascii="Arial" w:hAnsi="Arial" w:cs="Arial"/>
          <w:sz w:val="24"/>
          <w:szCs w:val="24"/>
        </w:rPr>
        <w:t xml:space="preserve"> </w:t>
      </w:r>
      <w:r w:rsidR="0023445D" w:rsidRPr="00697412">
        <w:rPr>
          <w:rFonts w:ascii="Arial" w:hAnsi="Arial" w:cs="Arial"/>
          <w:sz w:val="24"/>
          <w:szCs w:val="24"/>
        </w:rPr>
        <w:t xml:space="preserve">Μαρτίου 2017 σχετικά με τον καθορισμό κοινών απαιτήσεων για τους παρόχους υπηρεσιών διαχείρισης της εναέριας κυκλοφορίας/αεροναυτιλίας και άλλων λειτουργιών του δικτύου διαχείρισης της εναέριας κυκλοφορίας και της εποπτείας τους, με την κατάργηση του </w:t>
      </w:r>
      <w:r w:rsidR="00647C72" w:rsidRPr="00697412">
        <w:rPr>
          <w:rFonts w:ascii="Arial" w:hAnsi="Arial" w:cs="Arial"/>
          <w:sz w:val="24"/>
          <w:szCs w:val="24"/>
        </w:rPr>
        <w:t>Κ</w:t>
      </w:r>
      <w:r w:rsidR="0023445D" w:rsidRPr="00697412">
        <w:rPr>
          <w:rFonts w:ascii="Arial" w:hAnsi="Arial" w:cs="Arial"/>
          <w:sz w:val="24"/>
          <w:szCs w:val="24"/>
        </w:rPr>
        <w:t xml:space="preserve">ανονισμού (ΕΚ) αριθ. 482/2008, των </w:t>
      </w:r>
      <w:r w:rsidR="00647C72" w:rsidRPr="00697412">
        <w:rPr>
          <w:rFonts w:ascii="Arial" w:hAnsi="Arial" w:cs="Arial"/>
          <w:sz w:val="24"/>
          <w:szCs w:val="24"/>
        </w:rPr>
        <w:t>Ε</w:t>
      </w:r>
      <w:r w:rsidR="0023445D" w:rsidRPr="00697412">
        <w:rPr>
          <w:rFonts w:ascii="Arial" w:hAnsi="Arial" w:cs="Arial"/>
          <w:sz w:val="24"/>
          <w:szCs w:val="24"/>
        </w:rPr>
        <w:t xml:space="preserve">κτελεστικών </w:t>
      </w:r>
      <w:r w:rsidR="00647C72" w:rsidRPr="00697412">
        <w:rPr>
          <w:rFonts w:ascii="Arial" w:hAnsi="Arial" w:cs="Arial"/>
          <w:sz w:val="24"/>
          <w:szCs w:val="24"/>
        </w:rPr>
        <w:t>Κ</w:t>
      </w:r>
      <w:r w:rsidR="0023445D" w:rsidRPr="00697412">
        <w:rPr>
          <w:rFonts w:ascii="Arial" w:hAnsi="Arial" w:cs="Arial"/>
          <w:sz w:val="24"/>
          <w:szCs w:val="24"/>
        </w:rPr>
        <w:t xml:space="preserve">ανονισμών (ΕΕ) αριθ. 1034/2011, (ΕΕ) αριθ. 1035/2011 και (ΕΕ) 2016/1377, και με την τροποποίηση του </w:t>
      </w:r>
      <w:r w:rsidR="00647C72" w:rsidRPr="00697412">
        <w:rPr>
          <w:rFonts w:ascii="Arial" w:hAnsi="Arial" w:cs="Arial"/>
          <w:sz w:val="24"/>
          <w:szCs w:val="24"/>
        </w:rPr>
        <w:t>Κ</w:t>
      </w:r>
      <w:r w:rsidR="0023445D" w:rsidRPr="00697412">
        <w:rPr>
          <w:rFonts w:ascii="Arial" w:hAnsi="Arial" w:cs="Arial"/>
          <w:sz w:val="24"/>
          <w:szCs w:val="24"/>
        </w:rPr>
        <w:t xml:space="preserve">ανονισμού (ΕΕ) αριθ. 677/2011.  </w:t>
      </w:r>
    </w:p>
    <w:p w14:paraId="252A9D59" w14:textId="2EEDC8D9" w:rsidR="0023445D" w:rsidRDefault="00647C72" w:rsidP="00DC5779">
      <w:pPr>
        <w:pStyle w:val="BodyText2"/>
        <w:rPr>
          <w:rFonts w:eastAsia="Calibri" w:cs="Arial"/>
          <w:bCs/>
          <w:szCs w:val="24"/>
        </w:rPr>
      </w:pPr>
      <w:r>
        <w:rPr>
          <w:rFonts w:eastAsia="Calibri" w:cs="Arial"/>
          <w:bCs/>
          <w:szCs w:val="24"/>
        </w:rPr>
        <w:tab/>
      </w:r>
      <w:r w:rsidR="0023445D">
        <w:rPr>
          <w:rFonts w:eastAsia="Calibri" w:cs="Arial"/>
          <w:bCs/>
          <w:szCs w:val="24"/>
        </w:rPr>
        <w:t>Σημειώνεται ότι</w:t>
      </w:r>
      <w:r>
        <w:rPr>
          <w:rFonts w:eastAsia="Calibri" w:cs="Arial"/>
          <w:bCs/>
          <w:szCs w:val="24"/>
        </w:rPr>
        <w:t xml:space="preserve"> ο εκτελεστικός πιο πάνω κανονισμός δεν προβ</w:t>
      </w:r>
      <w:r w:rsidR="00CC3717">
        <w:rPr>
          <w:rFonts w:eastAsia="Calibri" w:cs="Arial"/>
          <w:bCs/>
          <w:szCs w:val="24"/>
        </w:rPr>
        <w:t>λεπόταν</w:t>
      </w:r>
      <w:r>
        <w:rPr>
          <w:rFonts w:eastAsia="Calibri" w:cs="Arial"/>
          <w:bCs/>
          <w:szCs w:val="24"/>
        </w:rPr>
        <w:t xml:space="preserve"> στο κείμενο των </w:t>
      </w:r>
      <w:r w:rsidR="0090551C">
        <w:rPr>
          <w:rFonts w:eastAsia="Calibri" w:cs="Arial"/>
          <w:bCs/>
          <w:szCs w:val="24"/>
        </w:rPr>
        <w:t xml:space="preserve">υπό αναφορά </w:t>
      </w:r>
      <w:r w:rsidR="0023445D">
        <w:rPr>
          <w:rFonts w:eastAsia="Calibri" w:cs="Arial"/>
          <w:bCs/>
          <w:szCs w:val="24"/>
        </w:rPr>
        <w:t>κανονισμών όπως αυτοί αρχικά κατατέθηκαν</w:t>
      </w:r>
      <w:r w:rsidR="00D77815">
        <w:rPr>
          <w:rFonts w:eastAsia="Calibri" w:cs="Arial"/>
          <w:bCs/>
          <w:szCs w:val="24"/>
        </w:rPr>
        <w:t xml:space="preserve"> στη Βουλή</w:t>
      </w:r>
      <w:r>
        <w:rPr>
          <w:rFonts w:eastAsia="Calibri" w:cs="Arial"/>
          <w:bCs/>
          <w:szCs w:val="24"/>
        </w:rPr>
        <w:t>, αλλά προστέθηκε στη συνέχεια από το αρμόδιο υπουργείο προς αντικατάσταση</w:t>
      </w:r>
      <w:r w:rsidR="00D77815">
        <w:rPr>
          <w:rFonts w:eastAsia="Calibri" w:cs="Arial"/>
          <w:bCs/>
          <w:szCs w:val="24"/>
        </w:rPr>
        <w:t xml:space="preserve"> άλλου</w:t>
      </w:r>
      <w:r>
        <w:rPr>
          <w:rFonts w:eastAsia="Calibri" w:cs="Arial"/>
          <w:bCs/>
          <w:szCs w:val="24"/>
        </w:rPr>
        <w:t xml:space="preserve"> </w:t>
      </w:r>
      <w:r w:rsidR="00C12ED8">
        <w:rPr>
          <w:rFonts w:eastAsia="Calibri" w:cs="Arial"/>
          <w:bCs/>
          <w:szCs w:val="24"/>
        </w:rPr>
        <w:t>κ</w:t>
      </w:r>
      <w:r>
        <w:rPr>
          <w:rFonts w:eastAsia="Calibri" w:cs="Arial"/>
          <w:bCs/>
          <w:szCs w:val="24"/>
        </w:rPr>
        <w:t>ανονισμού</w:t>
      </w:r>
      <w:r w:rsidR="00D77815">
        <w:rPr>
          <w:rFonts w:eastAsia="Calibri" w:cs="Arial"/>
          <w:bCs/>
          <w:szCs w:val="24"/>
        </w:rPr>
        <w:t>, που προβλ</w:t>
      </w:r>
      <w:r w:rsidR="00CC3717">
        <w:rPr>
          <w:rFonts w:eastAsia="Calibri" w:cs="Arial"/>
          <w:bCs/>
          <w:szCs w:val="24"/>
        </w:rPr>
        <w:t>επόταν</w:t>
      </w:r>
      <w:r w:rsidR="00D77815">
        <w:rPr>
          <w:rFonts w:eastAsia="Calibri" w:cs="Arial"/>
          <w:bCs/>
          <w:szCs w:val="24"/>
        </w:rPr>
        <w:t xml:space="preserve"> στο αρχικό κείμενο των </w:t>
      </w:r>
      <w:r w:rsidR="0090551C">
        <w:rPr>
          <w:rFonts w:eastAsia="Calibri" w:cs="Arial"/>
          <w:bCs/>
          <w:szCs w:val="24"/>
        </w:rPr>
        <w:t xml:space="preserve">προτεινόμενων </w:t>
      </w:r>
      <w:r w:rsidR="00D77815">
        <w:rPr>
          <w:rFonts w:eastAsia="Calibri" w:cs="Arial"/>
          <w:bCs/>
          <w:szCs w:val="24"/>
        </w:rPr>
        <w:t>κανονισμών</w:t>
      </w:r>
      <w:r>
        <w:rPr>
          <w:rFonts w:eastAsia="Calibri" w:cs="Arial"/>
          <w:bCs/>
          <w:szCs w:val="24"/>
        </w:rPr>
        <w:t>.</w:t>
      </w:r>
    </w:p>
    <w:p w14:paraId="195CDB05" w14:textId="64F22219" w:rsidR="00415EBF" w:rsidRPr="00163AEF" w:rsidRDefault="00C61235" w:rsidP="00163AEF">
      <w:pPr>
        <w:pStyle w:val="BodyText2"/>
        <w:rPr>
          <w:rFonts w:eastAsia="Calibri" w:cs="Arial"/>
          <w:bCs/>
          <w:szCs w:val="24"/>
        </w:rPr>
      </w:pPr>
      <w:r>
        <w:rPr>
          <w:rFonts w:eastAsia="Calibri" w:cs="Arial"/>
          <w:bCs/>
          <w:szCs w:val="24"/>
        </w:rPr>
        <w:tab/>
        <w:t>Ειδικότερα,</w:t>
      </w:r>
      <w:r w:rsidR="00012672">
        <w:rPr>
          <w:rFonts w:eastAsia="Calibri" w:cs="Arial"/>
          <w:bCs/>
          <w:szCs w:val="24"/>
        </w:rPr>
        <w:t xml:space="preserve"> με το</w:t>
      </w:r>
      <w:r w:rsidR="00343136">
        <w:rPr>
          <w:rFonts w:eastAsia="Calibri" w:cs="Arial"/>
          <w:bCs/>
          <w:szCs w:val="24"/>
        </w:rPr>
        <w:t>υς</w:t>
      </w:r>
      <w:r w:rsidR="00012672">
        <w:rPr>
          <w:rFonts w:eastAsia="Calibri" w:cs="Arial"/>
          <w:bCs/>
          <w:szCs w:val="24"/>
        </w:rPr>
        <w:t xml:space="preserve"> </w:t>
      </w:r>
      <w:r w:rsidR="0023445D">
        <w:rPr>
          <w:rFonts w:eastAsia="Calibri" w:cs="Arial"/>
          <w:bCs/>
          <w:szCs w:val="24"/>
        </w:rPr>
        <w:t xml:space="preserve">εν λόγω </w:t>
      </w:r>
      <w:r w:rsidR="00343136">
        <w:rPr>
          <w:rFonts w:eastAsia="Calibri" w:cs="Arial"/>
          <w:bCs/>
          <w:szCs w:val="24"/>
        </w:rPr>
        <w:t>κανονισμούς</w:t>
      </w:r>
      <w:r w:rsidR="00012672">
        <w:rPr>
          <w:rFonts w:eastAsia="Calibri" w:cs="Arial"/>
          <w:bCs/>
          <w:szCs w:val="24"/>
        </w:rPr>
        <w:t xml:space="preserve"> </w:t>
      </w:r>
      <w:r w:rsidR="00FD7C3B">
        <w:rPr>
          <w:rFonts w:eastAsia="Calibri" w:cs="Arial"/>
          <w:bCs/>
          <w:szCs w:val="24"/>
        </w:rPr>
        <w:t>θεσπίζονται πρόνοιες</w:t>
      </w:r>
      <w:r w:rsidR="00C93545">
        <w:rPr>
          <w:rFonts w:eastAsia="Calibri" w:cs="Arial"/>
          <w:bCs/>
          <w:szCs w:val="24"/>
        </w:rPr>
        <w:t xml:space="preserve"> και εισάγονται ρυθμίσεις για την </w:t>
      </w:r>
      <w:r w:rsidR="00FD7C3B">
        <w:rPr>
          <w:rFonts w:eastAsia="Calibri" w:cs="Arial"/>
          <w:bCs/>
          <w:szCs w:val="24"/>
        </w:rPr>
        <w:t>ασφαλή και αποτελεσματική λειτουργία της αεροναυτιλίας</w:t>
      </w:r>
      <w:r w:rsidR="00033039">
        <w:rPr>
          <w:rFonts w:eastAsia="Calibri" w:cs="Arial"/>
          <w:bCs/>
          <w:szCs w:val="24"/>
        </w:rPr>
        <w:t xml:space="preserve">.  Συγκεκριμένα, </w:t>
      </w:r>
      <w:r w:rsidR="00FD7C3B">
        <w:rPr>
          <w:rFonts w:eastAsia="Calibri" w:cs="Arial"/>
          <w:bCs/>
          <w:szCs w:val="24"/>
        </w:rPr>
        <w:t xml:space="preserve">στους </w:t>
      </w:r>
      <w:r w:rsidR="0090551C" w:rsidRPr="0090551C">
        <w:rPr>
          <w:rFonts w:eastAsia="Calibri" w:cs="Arial"/>
          <w:bCs/>
          <w:iCs/>
          <w:szCs w:val="24"/>
        </w:rPr>
        <w:t>προτεινόμεν</w:t>
      </w:r>
      <w:r w:rsidR="0090551C">
        <w:rPr>
          <w:rFonts w:eastAsia="Calibri" w:cs="Arial"/>
          <w:bCs/>
          <w:iCs/>
          <w:szCs w:val="24"/>
        </w:rPr>
        <w:t>ους</w:t>
      </w:r>
      <w:r w:rsidR="0090551C" w:rsidRPr="0090551C">
        <w:rPr>
          <w:rFonts w:eastAsia="Calibri" w:cs="Arial"/>
          <w:bCs/>
          <w:iCs/>
          <w:szCs w:val="24"/>
        </w:rPr>
        <w:t xml:space="preserve"> </w:t>
      </w:r>
      <w:r w:rsidR="00A91E46">
        <w:rPr>
          <w:rFonts w:eastAsia="Calibri" w:cs="Arial"/>
          <w:bCs/>
          <w:szCs w:val="24"/>
        </w:rPr>
        <w:t>κανονισμούς όπως αυτοί αρχικά κατατέθηκαν</w:t>
      </w:r>
      <w:r w:rsidR="008B089A">
        <w:rPr>
          <w:rFonts w:eastAsia="Calibri" w:cs="Arial"/>
          <w:bCs/>
          <w:szCs w:val="24"/>
        </w:rPr>
        <w:t xml:space="preserve"> προβλέποντα</w:t>
      </w:r>
      <w:r w:rsidR="00B6430C">
        <w:rPr>
          <w:rFonts w:eastAsia="Calibri" w:cs="Arial"/>
          <w:bCs/>
          <w:szCs w:val="24"/>
        </w:rPr>
        <w:t>ι</w:t>
      </w:r>
      <w:r w:rsidR="00FD7C3B">
        <w:rPr>
          <w:rFonts w:eastAsia="Calibri" w:cs="Arial"/>
          <w:bCs/>
          <w:szCs w:val="24"/>
        </w:rPr>
        <w:t xml:space="preserve"> </w:t>
      </w:r>
      <w:r w:rsidR="00C93545">
        <w:rPr>
          <w:rFonts w:eastAsia="Calibri" w:cs="Arial"/>
          <w:bCs/>
          <w:szCs w:val="24"/>
        </w:rPr>
        <w:t>τα</w:t>
      </w:r>
      <w:r w:rsidR="00FD7C3B">
        <w:rPr>
          <w:rFonts w:eastAsia="Calibri" w:cs="Arial"/>
          <w:bCs/>
          <w:szCs w:val="24"/>
        </w:rPr>
        <w:t xml:space="preserve"> </w:t>
      </w:r>
      <w:r w:rsidR="008B089A">
        <w:rPr>
          <w:rFonts w:eastAsia="Calibri" w:cs="Arial"/>
          <w:bCs/>
          <w:szCs w:val="24"/>
        </w:rPr>
        <w:t>ακόλουθα</w:t>
      </w:r>
      <w:r w:rsidR="00415EBF">
        <w:rPr>
          <w:rFonts w:eastAsia="Calibri" w:cs="Arial"/>
          <w:bCs/>
          <w:szCs w:val="24"/>
        </w:rPr>
        <w:t>:</w:t>
      </w:r>
    </w:p>
    <w:p w14:paraId="028C3142" w14:textId="110409B5" w:rsidR="008B089A" w:rsidRDefault="008B089A" w:rsidP="001141FB">
      <w:pPr>
        <w:pStyle w:val="BodyText2"/>
        <w:numPr>
          <w:ilvl w:val="0"/>
          <w:numId w:val="10"/>
        </w:numPr>
        <w:ind w:left="567" w:hanging="567"/>
        <w:rPr>
          <w:rFonts w:eastAsia="Calibri" w:cs="Arial"/>
          <w:bCs/>
          <w:szCs w:val="24"/>
        </w:rPr>
      </w:pPr>
      <w:r>
        <w:rPr>
          <w:rFonts w:eastAsia="Calibri" w:cs="Arial"/>
          <w:bCs/>
          <w:szCs w:val="24"/>
        </w:rPr>
        <w:lastRenderedPageBreak/>
        <w:t xml:space="preserve">Η υποχρέωση του </w:t>
      </w:r>
      <w:r w:rsidR="00A11A1C">
        <w:rPr>
          <w:rFonts w:eastAsia="Calibri" w:cs="Arial"/>
          <w:bCs/>
          <w:szCs w:val="24"/>
        </w:rPr>
        <w:t>φ</w:t>
      </w:r>
      <w:r>
        <w:rPr>
          <w:rFonts w:eastAsia="Calibri" w:cs="Arial"/>
          <w:bCs/>
          <w:szCs w:val="24"/>
        </w:rPr>
        <w:t xml:space="preserve">ορέα </w:t>
      </w:r>
      <w:r w:rsidR="00A11A1C">
        <w:rPr>
          <w:rFonts w:eastAsia="Calibri" w:cs="Arial"/>
          <w:bCs/>
          <w:szCs w:val="24"/>
        </w:rPr>
        <w:t>δ</w:t>
      </w:r>
      <w:r>
        <w:rPr>
          <w:rFonts w:eastAsia="Calibri" w:cs="Arial"/>
          <w:bCs/>
          <w:szCs w:val="24"/>
        </w:rPr>
        <w:t xml:space="preserve">ιαχείρισης </w:t>
      </w:r>
      <w:r w:rsidR="00A11A1C">
        <w:rPr>
          <w:rFonts w:eastAsia="Calibri" w:cs="Arial"/>
          <w:bCs/>
          <w:szCs w:val="24"/>
        </w:rPr>
        <w:t>α</w:t>
      </w:r>
      <w:r>
        <w:rPr>
          <w:rFonts w:eastAsia="Calibri" w:cs="Arial"/>
          <w:bCs/>
          <w:szCs w:val="24"/>
        </w:rPr>
        <w:t xml:space="preserve">ερολιμένα να </w:t>
      </w:r>
      <w:r w:rsidR="003E369B">
        <w:rPr>
          <w:rFonts w:eastAsia="Calibri" w:cs="Arial"/>
          <w:bCs/>
          <w:szCs w:val="24"/>
        </w:rPr>
        <w:t>παρακολουθεί, να συλλέγει και να αναλύει πληροφορίες</w:t>
      </w:r>
      <w:r>
        <w:rPr>
          <w:rFonts w:eastAsia="Calibri" w:cs="Arial"/>
          <w:bCs/>
          <w:szCs w:val="24"/>
        </w:rPr>
        <w:t xml:space="preserve"> </w:t>
      </w:r>
      <w:r w:rsidR="00A11A1C">
        <w:rPr>
          <w:rFonts w:eastAsia="Calibri" w:cs="Arial"/>
          <w:bCs/>
          <w:szCs w:val="24"/>
        </w:rPr>
        <w:t xml:space="preserve">για κάθε αντικείμενο, κατασκευή ή φυτό το οποίο </w:t>
      </w:r>
      <w:r w:rsidR="00D354E6">
        <w:rPr>
          <w:rFonts w:eastAsia="Calibri" w:cs="Arial"/>
          <w:bCs/>
          <w:szCs w:val="24"/>
        </w:rPr>
        <w:t xml:space="preserve">με βάση </w:t>
      </w:r>
      <w:r w:rsidR="00A11A1C">
        <w:rPr>
          <w:rFonts w:eastAsia="Calibri" w:cs="Arial"/>
          <w:bCs/>
          <w:szCs w:val="24"/>
        </w:rPr>
        <w:t>επιταγές του Διεθνούς Οργανισμού Πολιτικής Αεροπορίας εκτείνεται πάνω από τις καθορισμένες επιφάνειες οριοθέτησης εμποδίων για την ασφαλή αεροναυτιλία</w:t>
      </w:r>
      <w:r w:rsidR="00163AEF">
        <w:rPr>
          <w:rFonts w:eastAsia="Calibri" w:cs="Arial"/>
          <w:bCs/>
          <w:szCs w:val="24"/>
        </w:rPr>
        <w:t xml:space="preserve">.  </w:t>
      </w:r>
      <w:r w:rsidR="00D354E6">
        <w:rPr>
          <w:rFonts w:eastAsia="Calibri" w:cs="Arial"/>
          <w:bCs/>
          <w:szCs w:val="24"/>
        </w:rPr>
        <w:t xml:space="preserve">Σύμφωνα με τις πληροφορίες αυτές, </w:t>
      </w:r>
      <w:r w:rsidR="003E58BE">
        <w:rPr>
          <w:rFonts w:eastAsia="Calibri" w:cs="Arial"/>
          <w:bCs/>
          <w:szCs w:val="24"/>
        </w:rPr>
        <w:t xml:space="preserve">ο φορέας διαχείρισης αερολιμένα υποχρεούται </w:t>
      </w:r>
      <w:r w:rsidR="003E369B">
        <w:rPr>
          <w:rFonts w:eastAsia="Calibri" w:cs="Arial"/>
          <w:bCs/>
          <w:szCs w:val="24"/>
        </w:rPr>
        <w:t xml:space="preserve">να εκπονεί </w:t>
      </w:r>
      <w:r w:rsidR="000707FA">
        <w:rPr>
          <w:rFonts w:eastAsia="Calibri" w:cs="Arial"/>
          <w:bCs/>
          <w:szCs w:val="24"/>
        </w:rPr>
        <w:t xml:space="preserve">αεροναυτική </w:t>
      </w:r>
      <w:r w:rsidR="003E369B">
        <w:rPr>
          <w:rFonts w:eastAsia="Calibri" w:cs="Arial"/>
          <w:bCs/>
          <w:szCs w:val="24"/>
        </w:rPr>
        <w:t xml:space="preserve">μελέτη </w:t>
      </w:r>
      <w:r>
        <w:rPr>
          <w:rFonts w:eastAsia="Calibri" w:cs="Arial"/>
          <w:bCs/>
          <w:szCs w:val="24"/>
        </w:rPr>
        <w:t>σε ετήσια</w:t>
      </w:r>
      <w:r w:rsidR="00A11A1C">
        <w:rPr>
          <w:rFonts w:eastAsia="Calibri" w:cs="Arial"/>
          <w:bCs/>
          <w:szCs w:val="24"/>
        </w:rPr>
        <w:t xml:space="preserve"> τουλάχιστον</w:t>
      </w:r>
      <w:r>
        <w:rPr>
          <w:rFonts w:eastAsia="Calibri" w:cs="Arial"/>
          <w:bCs/>
          <w:szCs w:val="24"/>
        </w:rPr>
        <w:t xml:space="preserve"> βάση</w:t>
      </w:r>
      <w:r w:rsidR="003E369B">
        <w:rPr>
          <w:rFonts w:eastAsia="Calibri" w:cs="Arial"/>
          <w:bCs/>
          <w:szCs w:val="24"/>
        </w:rPr>
        <w:t xml:space="preserve"> και να την αποστέλλει στο Τμήμα Πολιτικής Αεροπορίας</w:t>
      </w:r>
      <w:r w:rsidR="003E58BE">
        <w:rPr>
          <w:rFonts w:eastAsia="Calibri" w:cs="Arial"/>
          <w:bCs/>
          <w:szCs w:val="24"/>
        </w:rPr>
        <w:t xml:space="preserve"> και σε οποιο</w:t>
      </w:r>
      <w:r w:rsidR="00C12ED8">
        <w:rPr>
          <w:rFonts w:eastAsia="Calibri" w:cs="Arial"/>
          <w:bCs/>
          <w:szCs w:val="24"/>
        </w:rPr>
        <w:t>ν</w:t>
      </w:r>
      <w:r w:rsidR="003E58BE">
        <w:rPr>
          <w:rFonts w:eastAsia="Calibri" w:cs="Arial"/>
          <w:bCs/>
          <w:szCs w:val="24"/>
        </w:rPr>
        <w:t xml:space="preserve">δήποτε άλλο αρμόδιο </w:t>
      </w:r>
      <w:r w:rsidR="00685894">
        <w:rPr>
          <w:rFonts w:eastAsia="Calibri" w:cs="Arial"/>
          <w:bCs/>
          <w:szCs w:val="24"/>
        </w:rPr>
        <w:t>φορέα</w:t>
      </w:r>
      <w:r w:rsidR="00C93545">
        <w:rPr>
          <w:rFonts w:eastAsia="Calibri" w:cs="Arial"/>
          <w:bCs/>
          <w:szCs w:val="24"/>
        </w:rPr>
        <w:t xml:space="preserve">, </w:t>
      </w:r>
      <w:r w:rsidR="00664ABE">
        <w:rPr>
          <w:rFonts w:eastAsia="Calibri" w:cs="Arial"/>
          <w:bCs/>
          <w:szCs w:val="24"/>
        </w:rPr>
        <w:t>αρχή</w:t>
      </w:r>
      <w:r w:rsidR="00685894">
        <w:rPr>
          <w:rFonts w:eastAsia="Calibri" w:cs="Arial"/>
          <w:bCs/>
          <w:szCs w:val="24"/>
        </w:rPr>
        <w:t xml:space="preserve"> και υπηρεσία, ήτοι </w:t>
      </w:r>
      <w:r w:rsidR="000707FA">
        <w:rPr>
          <w:rFonts w:eastAsia="Calibri" w:cs="Arial"/>
          <w:bCs/>
          <w:szCs w:val="24"/>
        </w:rPr>
        <w:t>στο</w:t>
      </w:r>
      <w:r w:rsidR="00685894">
        <w:rPr>
          <w:rFonts w:eastAsia="Calibri" w:cs="Arial"/>
          <w:bCs/>
          <w:szCs w:val="24"/>
        </w:rPr>
        <w:t xml:space="preserve"> Τμήμα Πολεοδομίας και Οικήσεως, </w:t>
      </w:r>
      <w:r w:rsidR="000707FA">
        <w:rPr>
          <w:rFonts w:eastAsia="Calibri" w:cs="Arial"/>
          <w:bCs/>
          <w:szCs w:val="24"/>
        </w:rPr>
        <w:t>στο Τμήμα</w:t>
      </w:r>
      <w:r w:rsidR="00685894">
        <w:rPr>
          <w:rFonts w:eastAsia="Calibri" w:cs="Arial"/>
          <w:bCs/>
          <w:szCs w:val="24"/>
        </w:rPr>
        <w:t xml:space="preserve"> Κτηματολογίου και Χωρομετρίας, </w:t>
      </w:r>
      <w:r w:rsidR="000707FA">
        <w:rPr>
          <w:rFonts w:eastAsia="Calibri" w:cs="Arial"/>
          <w:bCs/>
          <w:szCs w:val="24"/>
        </w:rPr>
        <w:t>στις</w:t>
      </w:r>
      <w:r w:rsidR="00685894">
        <w:rPr>
          <w:rFonts w:eastAsia="Calibri" w:cs="Arial"/>
          <w:bCs/>
          <w:szCs w:val="24"/>
        </w:rPr>
        <w:t xml:space="preserve"> </w:t>
      </w:r>
      <w:r w:rsidR="00C93545">
        <w:rPr>
          <w:rFonts w:eastAsia="Calibri" w:cs="Arial"/>
          <w:bCs/>
          <w:szCs w:val="24"/>
        </w:rPr>
        <w:t>ε</w:t>
      </w:r>
      <w:r w:rsidR="00685894">
        <w:rPr>
          <w:rFonts w:eastAsia="Calibri" w:cs="Arial"/>
          <w:bCs/>
          <w:szCs w:val="24"/>
        </w:rPr>
        <w:t>παρχιακ</w:t>
      </w:r>
      <w:r w:rsidR="000707FA">
        <w:rPr>
          <w:rFonts w:eastAsia="Calibri" w:cs="Arial"/>
          <w:bCs/>
          <w:szCs w:val="24"/>
        </w:rPr>
        <w:t>ές</w:t>
      </w:r>
      <w:r w:rsidR="00685894">
        <w:rPr>
          <w:rFonts w:eastAsia="Calibri" w:cs="Arial"/>
          <w:bCs/>
          <w:szCs w:val="24"/>
        </w:rPr>
        <w:t xml:space="preserve"> </w:t>
      </w:r>
      <w:r w:rsidR="00C93545">
        <w:rPr>
          <w:rFonts w:eastAsia="Calibri" w:cs="Arial"/>
          <w:bCs/>
          <w:szCs w:val="24"/>
        </w:rPr>
        <w:t>δ</w:t>
      </w:r>
      <w:r w:rsidR="00685894">
        <w:rPr>
          <w:rFonts w:eastAsia="Calibri" w:cs="Arial"/>
          <w:bCs/>
          <w:szCs w:val="24"/>
        </w:rPr>
        <w:t>ιοικήσε</w:t>
      </w:r>
      <w:r w:rsidR="000707FA">
        <w:rPr>
          <w:rFonts w:eastAsia="Calibri" w:cs="Arial"/>
          <w:bCs/>
          <w:szCs w:val="24"/>
        </w:rPr>
        <w:t>ις</w:t>
      </w:r>
      <w:r w:rsidR="00685894">
        <w:rPr>
          <w:rFonts w:eastAsia="Calibri" w:cs="Arial"/>
          <w:bCs/>
          <w:szCs w:val="24"/>
        </w:rPr>
        <w:t xml:space="preserve">, </w:t>
      </w:r>
      <w:r w:rsidR="000707FA">
        <w:rPr>
          <w:rFonts w:eastAsia="Calibri" w:cs="Arial"/>
          <w:bCs/>
          <w:szCs w:val="24"/>
        </w:rPr>
        <w:t xml:space="preserve">στους </w:t>
      </w:r>
      <w:r w:rsidR="00685894">
        <w:rPr>
          <w:rFonts w:eastAsia="Calibri" w:cs="Arial"/>
          <w:bCs/>
          <w:szCs w:val="24"/>
        </w:rPr>
        <w:t>δήμ</w:t>
      </w:r>
      <w:r w:rsidR="000707FA">
        <w:rPr>
          <w:rFonts w:eastAsia="Calibri" w:cs="Arial"/>
          <w:bCs/>
          <w:szCs w:val="24"/>
        </w:rPr>
        <w:t>ους</w:t>
      </w:r>
      <w:r w:rsidR="00685894">
        <w:rPr>
          <w:rFonts w:eastAsia="Calibri" w:cs="Arial"/>
          <w:bCs/>
          <w:szCs w:val="24"/>
        </w:rPr>
        <w:t xml:space="preserve">, </w:t>
      </w:r>
      <w:r w:rsidR="000707FA">
        <w:rPr>
          <w:rFonts w:eastAsia="Calibri" w:cs="Arial"/>
          <w:bCs/>
          <w:szCs w:val="24"/>
        </w:rPr>
        <w:t>στις</w:t>
      </w:r>
      <w:r w:rsidR="00685894">
        <w:rPr>
          <w:rFonts w:eastAsia="Calibri" w:cs="Arial"/>
          <w:bCs/>
          <w:szCs w:val="24"/>
        </w:rPr>
        <w:t xml:space="preserve"> κοιν</w:t>
      </w:r>
      <w:r w:rsidR="000707FA">
        <w:rPr>
          <w:rFonts w:eastAsia="Calibri" w:cs="Arial"/>
          <w:bCs/>
          <w:szCs w:val="24"/>
        </w:rPr>
        <w:t>ότητες</w:t>
      </w:r>
      <w:r w:rsidR="00685894">
        <w:rPr>
          <w:rFonts w:eastAsia="Calibri" w:cs="Arial"/>
          <w:bCs/>
          <w:szCs w:val="24"/>
        </w:rPr>
        <w:t xml:space="preserve">, </w:t>
      </w:r>
      <w:r w:rsidR="000707FA">
        <w:rPr>
          <w:rFonts w:eastAsia="Calibri" w:cs="Arial"/>
          <w:bCs/>
          <w:szCs w:val="24"/>
        </w:rPr>
        <w:t>στην</w:t>
      </w:r>
      <w:r w:rsidR="00685894">
        <w:rPr>
          <w:rFonts w:eastAsia="Calibri" w:cs="Arial"/>
          <w:bCs/>
          <w:szCs w:val="24"/>
        </w:rPr>
        <w:t xml:space="preserve"> Αρχή Λιμένων Κύπρου, </w:t>
      </w:r>
      <w:r w:rsidR="000707FA">
        <w:rPr>
          <w:rFonts w:eastAsia="Calibri" w:cs="Arial"/>
          <w:bCs/>
          <w:szCs w:val="24"/>
        </w:rPr>
        <w:t>στην</w:t>
      </w:r>
      <w:r w:rsidR="00685894">
        <w:rPr>
          <w:rFonts w:eastAsia="Calibri" w:cs="Arial"/>
          <w:bCs/>
          <w:szCs w:val="24"/>
        </w:rPr>
        <w:t xml:space="preserve"> Α</w:t>
      </w:r>
      <w:r w:rsidR="00C77143">
        <w:rPr>
          <w:rFonts w:eastAsia="Calibri" w:cs="Arial"/>
          <w:bCs/>
          <w:szCs w:val="24"/>
        </w:rPr>
        <w:t>ΗΚ</w:t>
      </w:r>
      <w:r w:rsidR="00685894">
        <w:rPr>
          <w:rFonts w:eastAsia="Calibri" w:cs="Arial"/>
          <w:bCs/>
          <w:szCs w:val="24"/>
        </w:rPr>
        <w:t xml:space="preserve">, </w:t>
      </w:r>
      <w:r w:rsidR="000707FA">
        <w:rPr>
          <w:rFonts w:eastAsia="Calibri" w:cs="Arial"/>
          <w:bCs/>
          <w:szCs w:val="24"/>
        </w:rPr>
        <w:t>στην</w:t>
      </w:r>
      <w:r w:rsidR="00685894">
        <w:rPr>
          <w:rFonts w:eastAsia="Calibri" w:cs="Arial"/>
          <w:bCs/>
          <w:szCs w:val="24"/>
        </w:rPr>
        <w:t xml:space="preserve"> </w:t>
      </w:r>
      <w:r w:rsidR="00685894" w:rsidRPr="00685894">
        <w:rPr>
          <w:rFonts w:eastAsia="Calibri" w:cs="Arial"/>
          <w:bCs/>
          <w:szCs w:val="24"/>
        </w:rPr>
        <w:t>Α</w:t>
      </w:r>
      <w:r w:rsidR="00C77143">
        <w:rPr>
          <w:rFonts w:eastAsia="Calibri" w:cs="Arial"/>
          <w:bCs/>
          <w:szCs w:val="24"/>
        </w:rPr>
        <w:t>ΤΗΚ</w:t>
      </w:r>
      <w:r w:rsidR="00685894">
        <w:rPr>
          <w:rFonts w:eastAsia="Calibri" w:cs="Arial"/>
          <w:bCs/>
          <w:szCs w:val="24"/>
        </w:rPr>
        <w:t xml:space="preserve"> και </w:t>
      </w:r>
      <w:r w:rsidR="000707FA">
        <w:rPr>
          <w:rFonts w:eastAsia="Calibri" w:cs="Arial"/>
          <w:bCs/>
          <w:szCs w:val="24"/>
        </w:rPr>
        <w:t xml:space="preserve">σε </w:t>
      </w:r>
      <w:r w:rsidR="00685894">
        <w:rPr>
          <w:rFonts w:eastAsia="Calibri" w:cs="Arial"/>
          <w:bCs/>
          <w:szCs w:val="24"/>
        </w:rPr>
        <w:t>οποιο</w:t>
      </w:r>
      <w:r w:rsidR="00C12ED8">
        <w:rPr>
          <w:rFonts w:eastAsia="Calibri" w:cs="Arial"/>
          <w:bCs/>
          <w:szCs w:val="24"/>
        </w:rPr>
        <w:t>ν</w:t>
      </w:r>
      <w:r w:rsidR="00685894">
        <w:rPr>
          <w:rFonts w:eastAsia="Calibri" w:cs="Arial"/>
          <w:bCs/>
          <w:szCs w:val="24"/>
        </w:rPr>
        <w:t xml:space="preserve">δήποτε άλλο </w:t>
      </w:r>
      <w:r w:rsidR="00C93545">
        <w:rPr>
          <w:rFonts w:eastAsia="Calibri" w:cs="Arial"/>
          <w:bCs/>
          <w:szCs w:val="24"/>
        </w:rPr>
        <w:t>αρμόδιο</w:t>
      </w:r>
      <w:r w:rsidR="00685894">
        <w:rPr>
          <w:rFonts w:eastAsia="Calibri" w:cs="Arial"/>
          <w:bCs/>
          <w:szCs w:val="24"/>
        </w:rPr>
        <w:t xml:space="preserve"> με τις ενέργειες ή </w:t>
      </w:r>
      <w:r w:rsidR="00B72A7F">
        <w:rPr>
          <w:rFonts w:eastAsia="Calibri" w:cs="Arial"/>
          <w:bCs/>
          <w:szCs w:val="24"/>
        </w:rPr>
        <w:t xml:space="preserve">και </w:t>
      </w:r>
      <w:r w:rsidR="00685894">
        <w:rPr>
          <w:rFonts w:eastAsia="Calibri" w:cs="Arial"/>
          <w:bCs/>
          <w:szCs w:val="24"/>
        </w:rPr>
        <w:t>τις παραλείψεις του επηρεάζει ή ενδέχεται να επηρεάσει την ασφαλή και αποτελεσματική λειτουργία της αεροναυτιλίας</w:t>
      </w:r>
      <w:r w:rsidR="003E369B">
        <w:rPr>
          <w:rFonts w:eastAsia="Calibri" w:cs="Arial"/>
          <w:bCs/>
          <w:szCs w:val="24"/>
        </w:rPr>
        <w:t xml:space="preserve">.  </w:t>
      </w:r>
    </w:p>
    <w:p w14:paraId="33CE378B" w14:textId="716CED0F" w:rsidR="00953B6A" w:rsidRDefault="00953B6A" w:rsidP="001141FB">
      <w:pPr>
        <w:pStyle w:val="BodyText2"/>
        <w:numPr>
          <w:ilvl w:val="0"/>
          <w:numId w:val="10"/>
        </w:numPr>
        <w:ind w:left="567" w:hanging="567"/>
        <w:rPr>
          <w:rFonts w:eastAsia="Calibri" w:cs="Arial"/>
          <w:bCs/>
          <w:szCs w:val="24"/>
        </w:rPr>
      </w:pPr>
      <w:r w:rsidRPr="00685894">
        <w:rPr>
          <w:rFonts w:eastAsia="Calibri" w:cs="Arial"/>
          <w:bCs/>
          <w:szCs w:val="24"/>
        </w:rPr>
        <w:t xml:space="preserve">Οι </w:t>
      </w:r>
      <w:r w:rsidR="00B72A7F" w:rsidRPr="00685894">
        <w:rPr>
          <w:rFonts w:eastAsia="Calibri" w:cs="Arial"/>
          <w:bCs/>
          <w:szCs w:val="24"/>
        </w:rPr>
        <w:t>υποχρεώσεις</w:t>
      </w:r>
      <w:r w:rsidR="00C77143">
        <w:rPr>
          <w:rFonts w:eastAsia="Calibri" w:cs="Arial"/>
          <w:bCs/>
          <w:szCs w:val="24"/>
        </w:rPr>
        <w:t xml:space="preserve"> των αρμόδιων </w:t>
      </w:r>
      <w:r w:rsidR="00664ABE">
        <w:rPr>
          <w:rFonts w:eastAsia="Calibri" w:cs="Arial"/>
          <w:bCs/>
          <w:szCs w:val="24"/>
        </w:rPr>
        <w:t>φ</w:t>
      </w:r>
      <w:r w:rsidR="00C93545">
        <w:rPr>
          <w:rFonts w:eastAsia="Calibri" w:cs="Arial"/>
          <w:bCs/>
          <w:szCs w:val="24"/>
        </w:rPr>
        <w:t xml:space="preserve">ορέων, </w:t>
      </w:r>
      <w:r w:rsidR="00C77143">
        <w:rPr>
          <w:rFonts w:eastAsia="Calibri" w:cs="Arial"/>
          <w:bCs/>
          <w:szCs w:val="24"/>
        </w:rPr>
        <w:t>αρχών</w:t>
      </w:r>
      <w:r w:rsidR="00C93545">
        <w:rPr>
          <w:rFonts w:eastAsia="Calibri" w:cs="Arial"/>
          <w:bCs/>
          <w:szCs w:val="24"/>
        </w:rPr>
        <w:t xml:space="preserve"> και</w:t>
      </w:r>
      <w:r w:rsidR="00C77143">
        <w:rPr>
          <w:rFonts w:eastAsia="Calibri" w:cs="Arial"/>
          <w:bCs/>
          <w:szCs w:val="24"/>
        </w:rPr>
        <w:t xml:space="preserve"> υπηρεσιών </w:t>
      </w:r>
      <w:r w:rsidR="00AF0719">
        <w:rPr>
          <w:rFonts w:eastAsia="Calibri" w:cs="Arial"/>
          <w:bCs/>
          <w:szCs w:val="24"/>
        </w:rPr>
        <w:t>που προκύπτουν</w:t>
      </w:r>
      <w:r w:rsidR="00B72A7F">
        <w:rPr>
          <w:rFonts w:eastAsia="Calibri" w:cs="Arial"/>
          <w:bCs/>
          <w:szCs w:val="24"/>
        </w:rPr>
        <w:t xml:space="preserve"> συνεπεία </w:t>
      </w:r>
      <w:r w:rsidR="00F268EC">
        <w:rPr>
          <w:rFonts w:eastAsia="Calibri" w:cs="Arial"/>
          <w:bCs/>
          <w:szCs w:val="24"/>
        </w:rPr>
        <w:t>των πιο πάνω</w:t>
      </w:r>
      <w:r w:rsidR="00C93545">
        <w:rPr>
          <w:rFonts w:eastAsia="Calibri" w:cs="Arial"/>
          <w:bCs/>
          <w:szCs w:val="24"/>
        </w:rPr>
        <w:t xml:space="preserve"> σε σχέση με τις </w:t>
      </w:r>
      <w:r w:rsidRPr="00685894">
        <w:rPr>
          <w:rFonts w:eastAsia="Calibri" w:cs="Arial"/>
          <w:bCs/>
          <w:szCs w:val="24"/>
        </w:rPr>
        <w:t>ενέργειες ή τις παραλείψεις</w:t>
      </w:r>
      <w:r w:rsidR="00C93545">
        <w:rPr>
          <w:rFonts w:eastAsia="Calibri" w:cs="Arial"/>
          <w:bCs/>
          <w:szCs w:val="24"/>
        </w:rPr>
        <w:t xml:space="preserve"> οι οποίες</w:t>
      </w:r>
      <w:r w:rsidRPr="00685894">
        <w:rPr>
          <w:rFonts w:eastAsia="Calibri" w:cs="Arial"/>
          <w:bCs/>
          <w:szCs w:val="24"/>
        </w:rPr>
        <w:t xml:space="preserve">  επηρεάζ</w:t>
      </w:r>
      <w:r w:rsidR="00AF0719">
        <w:rPr>
          <w:rFonts w:eastAsia="Calibri" w:cs="Arial"/>
          <w:bCs/>
          <w:szCs w:val="24"/>
        </w:rPr>
        <w:t>ουν</w:t>
      </w:r>
      <w:r w:rsidRPr="00685894">
        <w:rPr>
          <w:rFonts w:eastAsia="Calibri" w:cs="Arial"/>
          <w:bCs/>
          <w:szCs w:val="24"/>
        </w:rPr>
        <w:t xml:space="preserve"> ή ενδέχεται να επηρεάσ</w:t>
      </w:r>
      <w:r w:rsidR="00AF0719">
        <w:rPr>
          <w:rFonts w:eastAsia="Calibri" w:cs="Arial"/>
          <w:bCs/>
          <w:szCs w:val="24"/>
        </w:rPr>
        <w:t>ουν</w:t>
      </w:r>
      <w:r w:rsidRPr="00685894">
        <w:rPr>
          <w:rFonts w:eastAsia="Calibri" w:cs="Arial"/>
          <w:bCs/>
          <w:szCs w:val="24"/>
        </w:rPr>
        <w:t xml:space="preserve"> την ασφαλή και αποτελεσματική λειτουργία της αεροναυτιλίας.</w:t>
      </w:r>
    </w:p>
    <w:p w14:paraId="4B7ECB29" w14:textId="7ACF3F3F" w:rsidR="0099269B" w:rsidRDefault="003E369B" w:rsidP="001141FB">
      <w:pPr>
        <w:pStyle w:val="BodyText2"/>
        <w:numPr>
          <w:ilvl w:val="0"/>
          <w:numId w:val="10"/>
        </w:numPr>
        <w:ind w:left="567" w:hanging="567"/>
        <w:rPr>
          <w:rFonts w:eastAsia="Calibri" w:cs="Arial"/>
          <w:bCs/>
          <w:szCs w:val="24"/>
        </w:rPr>
      </w:pPr>
      <w:r>
        <w:rPr>
          <w:rFonts w:eastAsia="Calibri" w:cs="Arial"/>
          <w:bCs/>
          <w:szCs w:val="24"/>
        </w:rPr>
        <w:t>Η υποχρέωση</w:t>
      </w:r>
      <w:r w:rsidR="00191680">
        <w:rPr>
          <w:rFonts w:eastAsia="Calibri" w:cs="Arial"/>
          <w:bCs/>
          <w:szCs w:val="24"/>
        </w:rPr>
        <w:t xml:space="preserve"> για</w:t>
      </w:r>
      <w:r>
        <w:rPr>
          <w:rFonts w:eastAsia="Calibri" w:cs="Arial"/>
          <w:bCs/>
          <w:szCs w:val="24"/>
        </w:rPr>
        <w:t xml:space="preserve"> </w:t>
      </w:r>
      <w:r w:rsidR="00A11A1C">
        <w:rPr>
          <w:rFonts w:eastAsia="Calibri" w:cs="Arial"/>
          <w:bCs/>
          <w:szCs w:val="24"/>
        </w:rPr>
        <w:t>απομάκρυνση</w:t>
      </w:r>
      <w:r w:rsidR="00C12ED8">
        <w:rPr>
          <w:rFonts w:eastAsia="Calibri" w:cs="Arial"/>
          <w:bCs/>
          <w:szCs w:val="24"/>
        </w:rPr>
        <w:t>,</w:t>
      </w:r>
      <w:r>
        <w:rPr>
          <w:rFonts w:eastAsia="Calibri" w:cs="Arial"/>
          <w:bCs/>
          <w:szCs w:val="24"/>
        </w:rPr>
        <w:t xml:space="preserve"> εφόσον είναι εφικτό, </w:t>
      </w:r>
      <w:r w:rsidR="00A11A1C">
        <w:rPr>
          <w:rFonts w:eastAsia="Calibri" w:cs="Arial"/>
          <w:bCs/>
          <w:szCs w:val="24"/>
        </w:rPr>
        <w:t>των</w:t>
      </w:r>
      <w:r>
        <w:rPr>
          <w:rFonts w:eastAsia="Calibri" w:cs="Arial"/>
          <w:bCs/>
          <w:szCs w:val="24"/>
        </w:rPr>
        <w:t xml:space="preserve"> αντικε</w:t>
      </w:r>
      <w:r w:rsidR="00A11A1C">
        <w:rPr>
          <w:rFonts w:eastAsia="Calibri" w:cs="Arial"/>
          <w:bCs/>
          <w:szCs w:val="24"/>
        </w:rPr>
        <w:t>ιμένων</w:t>
      </w:r>
      <w:r>
        <w:rPr>
          <w:rFonts w:eastAsia="Calibri" w:cs="Arial"/>
          <w:bCs/>
          <w:szCs w:val="24"/>
        </w:rPr>
        <w:t>,</w:t>
      </w:r>
      <w:r w:rsidR="001F2E23">
        <w:rPr>
          <w:rFonts w:eastAsia="Calibri" w:cs="Arial"/>
          <w:bCs/>
          <w:szCs w:val="24"/>
        </w:rPr>
        <w:t xml:space="preserve"> </w:t>
      </w:r>
      <w:r>
        <w:rPr>
          <w:rFonts w:eastAsia="Calibri" w:cs="Arial"/>
          <w:bCs/>
          <w:szCs w:val="24"/>
        </w:rPr>
        <w:t>κατασκευ</w:t>
      </w:r>
      <w:r w:rsidR="00A11A1C">
        <w:rPr>
          <w:rFonts w:eastAsia="Calibri" w:cs="Arial"/>
          <w:bCs/>
          <w:szCs w:val="24"/>
        </w:rPr>
        <w:t>ών</w:t>
      </w:r>
      <w:r>
        <w:rPr>
          <w:rFonts w:eastAsia="Calibri" w:cs="Arial"/>
          <w:bCs/>
          <w:szCs w:val="24"/>
        </w:rPr>
        <w:t xml:space="preserve"> ή</w:t>
      </w:r>
      <w:r w:rsidR="00A11A1C">
        <w:rPr>
          <w:rFonts w:eastAsia="Calibri" w:cs="Arial"/>
          <w:bCs/>
          <w:szCs w:val="24"/>
        </w:rPr>
        <w:t xml:space="preserve"> </w:t>
      </w:r>
      <w:r>
        <w:rPr>
          <w:rFonts w:eastAsia="Calibri" w:cs="Arial"/>
          <w:bCs/>
          <w:szCs w:val="24"/>
        </w:rPr>
        <w:t>φυτ</w:t>
      </w:r>
      <w:r w:rsidR="00A11A1C">
        <w:rPr>
          <w:rFonts w:eastAsia="Calibri" w:cs="Arial"/>
          <w:bCs/>
          <w:szCs w:val="24"/>
        </w:rPr>
        <w:t>ών</w:t>
      </w:r>
      <w:r>
        <w:rPr>
          <w:rFonts w:eastAsia="Calibri" w:cs="Arial"/>
          <w:bCs/>
          <w:szCs w:val="24"/>
        </w:rPr>
        <w:t xml:space="preserve"> </w:t>
      </w:r>
      <w:r w:rsidR="00191680">
        <w:rPr>
          <w:rFonts w:eastAsia="Calibri" w:cs="Arial"/>
          <w:bCs/>
          <w:szCs w:val="24"/>
        </w:rPr>
        <w:t>που</w:t>
      </w:r>
      <w:r>
        <w:rPr>
          <w:rFonts w:eastAsia="Calibri" w:cs="Arial"/>
          <w:bCs/>
          <w:szCs w:val="24"/>
        </w:rPr>
        <w:t xml:space="preserve"> εκτείνονται πάνω από τις καθορισμένες επιφάνειες οριοθέτησης εμποδίων</w:t>
      </w:r>
      <w:r w:rsidR="00095D42">
        <w:rPr>
          <w:rFonts w:eastAsia="Calibri" w:cs="Arial"/>
          <w:bCs/>
          <w:szCs w:val="24"/>
        </w:rPr>
        <w:t xml:space="preserve"> αναφορικά με τις ακόλουθες περιπτώσεις</w:t>
      </w:r>
      <w:r w:rsidR="00953B6A">
        <w:rPr>
          <w:rFonts w:eastAsia="Calibri" w:cs="Arial"/>
          <w:bCs/>
          <w:szCs w:val="24"/>
        </w:rPr>
        <w:t>:</w:t>
      </w:r>
    </w:p>
    <w:p w14:paraId="784ED2A8" w14:textId="525013C4" w:rsidR="0099269B" w:rsidRDefault="00C12ED8" w:rsidP="001141FB">
      <w:pPr>
        <w:pStyle w:val="BodyText2"/>
        <w:numPr>
          <w:ilvl w:val="1"/>
          <w:numId w:val="10"/>
        </w:numPr>
        <w:tabs>
          <w:tab w:val="left" w:pos="1134"/>
        </w:tabs>
        <w:ind w:left="1134" w:hanging="567"/>
        <w:rPr>
          <w:rFonts w:eastAsia="Calibri" w:cs="Arial"/>
          <w:bCs/>
          <w:szCs w:val="24"/>
        </w:rPr>
      </w:pPr>
      <w:r>
        <w:rPr>
          <w:rFonts w:eastAsia="Calibri" w:cs="Arial"/>
          <w:bCs/>
          <w:szCs w:val="24"/>
        </w:rPr>
        <w:t>Ό</w:t>
      </w:r>
      <w:r w:rsidR="00191680">
        <w:rPr>
          <w:rFonts w:eastAsia="Calibri" w:cs="Arial"/>
          <w:bCs/>
          <w:szCs w:val="24"/>
        </w:rPr>
        <w:t>ταν αυτά ευρίσκονται εν</w:t>
      </w:r>
      <w:r w:rsidR="003E369B">
        <w:rPr>
          <w:rFonts w:eastAsia="Calibri" w:cs="Arial"/>
          <w:bCs/>
          <w:szCs w:val="24"/>
        </w:rPr>
        <w:t>τός της περίφραξης του αεροδρομίου περιοχή</w:t>
      </w:r>
      <w:r w:rsidR="00095D42">
        <w:rPr>
          <w:rFonts w:eastAsia="Calibri" w:cs="Arial"/>
          <w:bCs/>
          <w:szCs w:val="24"/>
        </w:rPr>
        <w:t>ς</w:t>
      </w:r>
      <w:r>
        <w:rPr>
          <w:rFonts w:eastAsia="Calibri" w:cs="Arial"/>
          <w:bCs/>
          <w:szCs w:val="24"/>
        </w:rPr>
        <w:t>,</w:t>
      </w:r>
      <w:r w:rsidR="00095D42">
        <w:rPr>
          <w:rFonts w:eastAsia="Calibri" w:cs="Arial"/>
          <w:bCs/>
          <w:szCs w:val="24"/>
        </w:rPr>
        <w:t xml:space="preserve"> την εν λόγω υποχρέωση έχε</w:t>
      </w:r>
      <w:r w:rsidR="00664ABE">
        <w:rPr>
          <w:rFonts w:eastAsia="Calibri" w:cs="Arial"/>
          <w:bCs/>
          <w:szCs w:val="24"/>
        </w:rPr>
        <w:t>ι</w:t>
      </w:r>
      <w:r w:rsidR="00095D42">
        <w:rPr>
          <w:rFonts w:eastAsia="Calibri" w:cs="Arial"/>
          <w:bCs/>
          <w:szCs w:val="24"/>
        </w:rPr>
        <w:t xml:space="preserve"> ο φορέας </w:t>
      </w:r>
      <w:r w:rsidR="00191680">
        <w:rPr>
          <w:rFonts w:eastAsia="Calibri" w:cs="Arial"/>
          <w:bCs/>
          <w:szCs w:val="24"/>
        </w:rPr>
        <w:t>δ</w:t>
      </w:r>
      <w:r w:rsidR="0099269B">
        <w:rPr>
          <w:rFonts w:eastAsia="Calibri" w:cs="Arial"/>
          <w:bCs/>
          <w:szCs w:val="24"/>
        </w:rPr>
        <w:t>ιαχείρισης αερολιμένα ή οποιαδήποτε άλλη αρμόδια αρχή ή οργανισμό</w:t>
      </w:r>
      <w:r w:rsidR="00191680">
        <w:rPr>
          <w:rFonts w:eastAsia="Calibri" w:cs="Arial"/>
          <w:bCs/>
          <w:szCs w:val="24"/>
        </w:rPr>
        <w:t xml:space="preserve">ς στους οποίους </w:t>
      </w:r>
      <w:r w:rsidR="0099269B">
        <w:rPr>
          <w:rFonts w:eastAsia="Calibri" w:cs="Arial"/>
          <w:bCs/>
          <w:szCs w:val="24"/>
        </w:rPr>
        <w:t>ανήκει η κυριότητ</w:t>
      </w:r>
      <w:r w:rsidR="00953B6A">
        <w:rPr>
          <w:rFonts w:eastAsia="Calibri" w:cs="Arial"/>
          <w:bCs/>
          <w:szCs w:val="24"/>
        </w:rPr>
        <w:t xml:space="preserve">α ή η νόμιμη χρήση </w:t>
      </w:r>
      <w:r w:rsidR="00191680">
        <w:rPr>
          <w:rFonts w:eastAsia="Calibri" w:cs="Arial"/>
          <w:bCs/>
          <w:szCs w:val="24"/>
        </w:rPr>
        <w:t>του και</w:t>
      </w:r>
      <w:r>
        <w:rPr>
          <w:rFonts w:eastAsia="Calibri" w:cs="Arial"/>
          <w:bCs/>
          <w:szCs w:val="24"/>
        </w:rPr>
        <w:t>,</w:t>
      </w:r>
      <w:r w:rsidR="00191680">
        <w:rPr>
          <w:rFonts w:eastAsia="Calibri" w:cs="Arial"/>
          <w:bCs/>
          <w:szCs w:val="24"/>
        </w:rPr>
        <w:t xml:space="preserve"> σ</w:t>
      </w:r>
      <w:r w:rsidR="0099269B">
        <w:rPr>
          <w:rFonts w:eastAsia="Calibri" w:cs="Arial"/>
          <w:bCs/>
          <w:szCs w:val="24"/>
        </w:rPr>
        <w:t>ε</w:t>
      </w:r>
      <w:r w:rsidR="001F2E23">
        <w:rPr>
          <w:rFonts w:eastAsia="Calibri" w:cs="Arial"/>
          <w:bCs/>
          <w:szCs w:val="24"/>
        </w:rPr>
        <w:t xml:space="preserve"> περίπτωση που η εν λόγω απομάκρυνση δεν είναι εφικτή, </w:t>
      </w:r>
      <w:r w:rsidR="00191680">
        <w:rPr>
          <w:rFonts w:eastAsia="Calibri" w:cs="Arial"/>
          <w:bCs/>
          <w:szCs w:val="24"/>
        </w:rPr>
        <w:t xml:space="preserve">τότε οι πιο πάνω αρμόδιοι </w:t>
      </w:r>
      <w:r w:rsidR="00095D42">
        <w:rPr>
          <w:rFonts w:eastAsia="Calibri" w:cs="Arial"/>
          <w:bCs/>
          <w:szCs w:val="24"/>
        </w:rPr>
        <w:t>έχουν</w:t>
      </w:r>
      <w:r w:rsidR="00191680">
        <w:rPr>
          <w:rFonts w:eastAsia="Calibri" w:cs="Arial"/>
          <w:bCs/>
          <w:szCs w:val="24"/>
        </w:rPr>
        <w:t xml:space="preserve"> </w:t>
      </w:r>
      <w:r w:rsidR="001F2E23">
        <w:rPr>
          <w:rFonts w:eastAsia="Calibri" w:cs="Arial"/>
          <w:bCs/>
          <w:szCs w:val="24"/>
        </w:rPr>
        <w:t>υποχρέωση για λήψη κατάλληλων μέτρων</w:t>
      </w:r>
      <w:r>
        <w:rPr>
          <w:rFonts w:eastAsia="Calibri" w:cs="Arial"/>
          <w:bCs/>
          <w:szCs w:val="24"/>
        </w:rPr>
        <w:t>.</w:t>
      </w:r>
    </w:p>
    <w:p w14:paraId="45CE905A" w14:textId="1E6BDC36" w:rsidR="00A11A1C" w:rsidRPr="0099269B" w:rsidRDefault="00C12ED8" w:rsidP="001141FB">
      <w:pPr>
        <w:pStyle w:val="BodyText2"/>
        <w:numPr>
          <w:ilvl w:val="1"/>
          <w:numId w:val="10"/>
        </w:numPr>
        <w:tabs>
          <w:tab w:val="left" w:pos="1134"/>
        </w:tabs>
        <w:ind w:left="1134" w:hanging="567"/>
        <w:rPr>
          <w:rFonts w:eastAsia="Calibri" w:cs="Arial"/>
          <w:bCs/>
          <w:szCs w:val="24"/>
        </w:rPr>
      </w:pPr>
      <w:r>
        <w:rPr>
          <w:rFonts w:eastAsia="Calibri" w:cs="Arial"/>
          <w:bCs/>
          <w:szCs w:val="24"/>
        </w:rPr>
        <w:lastRenderedPageBreak/>
        <w:t>Ό</w:t>
      </w:r>
      <w:r w:rsidR="00191680">
        <w:rPr>
          <w:rFonts w:eastAsia="Calibri" w:cs="Arial"/>
          <w:bCs/>
          <w:szCs w:val="24"/>
        </w:rPr>
        <w:t xml:space="preserve">ταν αυτά ευρίσκονται </w:t>
      </w:r>
      <w:r w:rsidR="00A11A1C" w:rsidRPr="0099269B">
        <w:rPr>
          <w:rFonts w:eastAsia="Calibri" w:cs="Arial"/>
          <w:bCs/>
          <w:szCs w:val="24"/>
        </w:rPr>
        <w:t>εκτός της περίφραξης του αεροδρομίου περιοχή</w:t>
      </w:r>
      <w:r w:rsidR="00095D42">
        <w:rPr>
          <w:rFonts w:eastAsia="Calibri" w:cs="Arial"/>
          <w:bCs/>
          <w:szCs w:val="24"/>
        </w:rPr>
        <w:t>ς</w:t>
      </w:r>
      <w:r>
        <w:rPr>
          <w:rFonts w:eastAsia="Calibri" w:cs="Arial"/>
          <w:bCs/>
          <w:szCs w:val="24"/>
        </w:rPr>
        <w:t>,</w:t>
      </w:r>
      <w:r w:rsidR="00095D42">
        <w:rPr>
          <w:rFonts w:eastAsia="Calibri" w:cs="Arial"/>
          <w:bCs/>
          <w:szCs w:val="24"/>
        </w:rPr>
        <w:t xml:space="preserve"> την εν λόγω υποχρέωση έχει ο </w:t>
      </w:r>
      <w:r w:rsidR="00191680">
        <w:rPr>
          <w:rFonts w:eastAsia="Calibri" w:cs="Arial"/>
          <w:bCs/>
          <w:szCs w:val="24"/>
        </w:rPr>
        <w:t xml:space="preserve">ιδιοκτήτης τους, εκτός εάν </w:t>
      </w:r>
      <w:r w:rsidR="00095D42">
        <w:rPr>
          <w:rFonts w:eastAsia="Calibri" w:cs="Arial"/>
          <w:bCs/>
          <w:szCs w:val="24"/>
        </w:rPr>
        <w:t xml:space="preserve">η </w:t>
      </w:r>
      <w:r w:rsidR="00D70F85" w:rsidRPr="0099269B">
        <w:rPr>
          <w:rFonts w:eastAsia="Calibri" w:cs="Arial"/>
          <w:bCs/>
          <w:szCs w:val="24"/>
        </w:rPr>
        <w:t>αεροναυτική μελέτη</w:t>
      </w:r>
      <w:r w:rsidR="0099269B">
        <w:rPr>
          <w:rFonts w:eastAsia="Calibri" w:cs="Arial"/>
          <w:bCs/>
          <w:szCs w:val="24"/>
        </w:rPr>
        <w:t>,</w:t>
      </w:r>
      <w:r w:rsidR="00D70F85" w:rsidRPr="0099269B">
        <w:rPr>
          <w:rFonts w:eastAsia="Calibri" w:cs="Arial"/>
          <w:bCs/>
          <w:szCs w:val="24"/>
        </w:rPr>
        <w:t xml:space="preserve"> </w:t>
      </w:r>
      <w:r w:rsidR="0099269B">
        <w:rPr>
          <w:rFonts w:eastAsia="Calibri" w:cs="Arial"/>
          <w:bCs/>
          <w:szCs w:val="24"/>
        </w:rPr>
        <w:t>η οποία</w:t>
      </w:r>
      <w:r w:rsidR="00D70F85" w:rsidRPr="0099269B">
        <w:rPr>
          <w:rFonts w:eastAsia="Calibri" w:cs="Arial"/>
          <w:bCs/>
          <w:szCs w:val="24"/>
        </w:rPr>
        <w:t xml:space="preserve"> κατατίθεται από τον</w:t>
      </w:r>
      <w:r w:rsidR="00191680">
        <w:rPr>
          <w:rFonts w:eastAsia="Calibri" w:cs="Arial"/>
          <w:bCs/>
          <w:szCs w:val="24"/>
        </w:rPr>
        <w:t xml:space="preserve"> εν λόγω</w:t>
      </w:r>
      <w:r w:rsidR="00D70F85" w:rsidRPr="0099269B">
        <w:rPr>
          <w:rFonts w:eastAsia="Calibri" w:cs="Arial"/>
          <w:bCs/>
          <w:szCs w:val="24"/>
        </w:rPr>
        <w:t xml:space="preserve"> ιδιοκτήτη και εγκρίνεται από το Τμήμα Πολιτικής Αεροπορίας</w:t>
      </w:r>
      <w:r w:rsidR="0099269B">
        <w:rPr>
          <w:rFonts w:eastAsia="Calibri" w:cs="Arial"/>
          <w:bCs/>
          <w:szCs w:val="24"/>
        </w:rPr>
        <w:t>,</w:t>
      </w:r>
      <w:r w:rsidR="00D70F85" w:rsidRPr="0099269B">
        <w:rPr>
          <w:rFonts w:eastAsia="Calibri" w:cs="Arial"/>
          <w:bCs/>
          <w:szCs w:val="24"/>
        </w:rPr>
        <w:t xml:space="preserve"> καταδείξει ότι αυτ</w:t>
      </w:r>
      <w:r w:rsidR="00191680">
        <w:rPr>
          <w:rFonts w:eastAsia="Calibri" w:cs="Arial"/>
          <w:bCs/>
          <w:szCs w:val="24"/>
        </w:rPr>
        <w:t>ά</w:t>
      </w:r>
      <w:r w:rsidR="00D70F85" w:rsidRPr="0099269B">
        <w:rPr>
          <w:rFonts w:eastAsia="Calibri" w:cs="Arial"/>
          <w:bCs/>
          <w:szCs w:val="24"/>
        </w:rPr>
        <w:t xml:space="preserve"> δεν επηρεάζ</w:t>
      </w:r>
      <w:r w:rsidR="00191680">
        <w:rPr>
          <w:rFonts w:eastAsia="Calibri" w:cs="Arial"/>
          <w:bCs/>
          <w:szCs w:val="24"/>
        </w:rPr>
        <w:t>ουν</w:t>
      </w:r>
      <w:r w:rsidR="00D70F85" w:rsidRPr="0099269B">
        <w:rPr>
          <w:rFonts w:eastAsia="Calibri" w:cs="Arial"/>
          <w:bCs/>
          <w:szCs w:val="24"/>
        </w:rPr>
        <w:t xml:space="preserve"> την ασφάλεια των πτήσεων</w:t>
      </w:r>
      <w:r>
        <w:rPr>
          <w:rFonts w:eastAsia="Calibri" w:cs="Arial"/>
          <w:bCs/>
          <w:szCs w:val="24"/>
        </w:rPr>
        <w:t>,</w:t>
      </w:r>
      <w:r w:rsidR="00191680">
        <w:rPr>
          <w:rFonts w:eastAsia="Calibri" w:cs="Arial"/>
          <w:bCs/>
          <w:szCs w:val="24"/>
        </w:rPr>
        <w:t xml:space="preserve"> και</w:t>
      </w:r>
      <w:r>
        <w:rPr>
          <w:rFonts w:eastAsia="Calibri" w:cs="Arial"/>
          <w:bCs/>
          <w:szCs w:val="24"/>
        </w:rPr>
        <w:t>,</w:t>
      </w:r>
      <w:r w:rsidR="00191680">
        <w:rPr>
          <w:rFonts w:eastAsia="Calibri" w:cs="Arial"/>
          <w:bCs/>
          <w:szCs w:val="24"/>
        </w:rPr>
        <w:t xml:space="preserve"> σε </w:t>
      </w:r>
      <w:r w:rsidR="00A11A1C" w:rsidRPr="0099269B">
        <w:rPr>
          <w:rFonts w:eastAsia="Calibri" w:cs="Arial"/>
          <w:bCs/>
          <w:szCs w:val="24"/>
        </w:rPr>
        <w:t>περίπτωση που η εν λόγω απομάκρυνση δεν είναι εφικτή,</w:t>
      </w:r>
      <w:r w:rsidR="00191680">
        <w:rPr>
          <w:rFonts w:eastAsia="Calibri" w:cs="Arial"/>
          <w:bCs/>
          <w:szCs w:val="24"/>
        </w:rPr>
        <w:t xml:space="preserve"> τότε</w:t>
      </w:r>
      <w:r w:rsidR="00A11A1C" w:rsidRPr="0099269B">
        <w:rPr>
          <w:rFonts w:eastAsia="Calibri" w:cs="Arial"/>
          <w:bCs/>
          <w:szCs w:val="24"/>
        </w:rPr>
        <w:t xml:space="preserve"> </w:t>
      </w:r>
      <w:r w:rsidR="00D70F85" w:rsidRPr="0099269B">
        <w:rPr>
          <w:rFonts w:eastAsia="Calibri" w:cs="Arial"/>
          <w:bCs/>
          <w:szCs w:val="24"/>
        </w:rPr>
        <w:t xml:space="preserve">ο ιδιοκτήτης </w:t>
      </w:r>
      <w:r w:rsidR="00095D42">
        <w:rPr>
          <w:rFonts w:eastAsia="Calibri" w:cs="Arial"/>
          <w:bCs/>
          <w:szCs w:val="24"/>
        </w:rPr>
        <w:t xml:space="preserve">έχει την </w:t>
      </w:r>
      <w:r w:rsidR="00A11A1C" w:rsidRPr="0099269B">
        <w:rPr>
          <w:rFonts w:eastAsia="Calibri" w:cs="Arial"/>
          <w:bCs/>
          <w:szCs w:val="24"/>
        </w:rPr>
        <w:t>υποχρέωση για λήψη κατάλληλων μέτρων.</w:t>
      </w:r>
    </w:p>
    <w:p w14:paraId="0DCD1806" w14:textId="556AC5B6" w:rsidR="001F2E23" w:rsidRPr="00227C60" w:rsidRDefault="001F2E23" w:rsidP="001141FB">
      <w:pPr>
        <w:pStyle w:val="BodyText2"/>
        <w:numPr>
          <w:ilvl w:val="0"/>
          <w:numId w:val="10"/>
        </w:numPr>
        <w:ind w:left="567" w:hanging="567"/>
        <w:rPr>
          <w:rFonts w:eastAsia="Calibri" w:cs="Arial"/>
          <w:bCs/>
          <w:szCs w:val="24"/>
        </w:rPr>
      </w:pPr>
      <w:r w:rsidRPr="00227C60">
        <w:rPr>
          <w:rFonts w:eastAsia="Calibri" w:cs="Arial"/>
          <w:bCs/>
          <w:szCs w:val="24"/>
        </w:rPr>
        <w:t>Η απαγόρευση τοποθέτησης νέων αντικειμένων, κατασκευών ή φυτών ή επεκτάσεων των υφιστάμενων στην εντός της περίφραξης των αεροδρομίων περιοχή, εκτός εάν συντρέχουν ορισμένες προϋποθέσεις.</w:t>
      </w:r>
    </w:p>
    <w:p w14:paraId="7E73721A" w14:textId="121AA219" w:rsidR="00C61235" w:rsidRDefault="008B089A" w:rsidP="001141FB">
      <w:pPr>
        <w:pStyle w:val="BodyText2"/>
        <w:numPr>
          <w:ilvl w:val="0"/>
          <w:numId w:val="10"/>
        </w:numPr>
        <w:ind w:left="567" w:hanging="567"/>
        <w:rPr>
          <w:rFonts w:eastAsia="Calibri" w:cs="Arial"/>
          <w:bCs/>
          <w:szCs w:val="24"/>
        </w:rPr>
      </w:pPr>
      <w:r w:rsidRPr="000D7FCC">
        <w:rPr>
          <w:rFonts w:eastAsia="Calibri" w:cs="Arial"/>
          <w:bCs/>
          <w:szCs w:val="24"/>
        </w:rPr>
        <w:t xml:space="preserve">Η υποχρέωση του Τμήματος Πολιτικής Αεροπορίας να διατηρεί </w:t>
      </w:r>
      <w:r w:rsidR="003E58BE">
        <w:rPr>
          <w:rFonts w:eastAsia="Calibri" w:cs="Arial"/>
          <w:bCs/>
          <w:szCs w:val="24"/>
        </w:rPr>
        <w:t xml:space="preserve">επικαιροποιημένο </w:t>
      </w:r>
      <w:r w:rsidRPr="000D7FCC">
        <w:rPr>
          <w:rFonts w:eastAsia="Calibri" w:cs="Arial"/>
          <w:bCs/>
          <w:szCs w:val="24"/>
        </w:rPr>
        <w:t xml:space="preserve">μητρώο με αναγνωριστικό κωδικό για κάθε </w:t>
      </w:r>
      <w:r w:rsidR="002D20E5">
        <w:rPr>
          <w:rFonts w:eastAsia="Calibri" w:cs="Arial"/>
          <w:bCs/>
          <w:szCs w:val="24"/>
        </w:rPr>
        <w:t>εμπόδιο στην ασφαλή αεροναυτιλία</w:t>
      </w:r>
      <w:r w:rsidR="003E58BE">
        <w:rPr>
          <w:rFonts w:eastAsia="Calibri" w:cs="Arial"/>
          <w:bCs/>
          <w:szCs w:val="24"/>
        </w:rPr>
        <w:t xml:space="preserve"> και </w:t>
      </w:r>
      <w:r w:rsidR="002D20E5">
        <w:rPr>
          <w:rFonts w:eastAsia="Calibri" w:cs="Arial"/>
          <w:bCs/>
          <w:szCs w:val="24"/>
        </w:rPr>
        <w:t xml:space="preserve">να δημοσιεύει </w:t>
      </w:r>
      <w:r w:rsidR="003E58BE">
        <w:rPr>
          <w:rFonts w:eastAsia="Calibri" w:cs="Arial"/>
          <w:bCs/>
          <w:szCs w:val="24"/>
        </w:rPr>
        <w:t xml:space="preserve">σχετική </w:t>
      </w:r>
      <w:r w:rsidR="002D20E5">
        <w:rPr>
          <w:rFonts w:eastAsia="Calibri" w:cs="Arial"/>
          <w:bCs/>
          <w:szCs w:val="24"/>
        </w:rPr>
        <w:t>ολοκληρωμένη δέσμη αεροναυτικών πληροφοριών σύμφωνα με τις επιταγές του Διεθνούς Οργανισμού Πολιτικής Αεροπορίας.</w:t>
      </w:r>
      <w:r w:rsidR="003E58BE">
        <w:rPr>
          <w:rFonts w:eastAsia="Calibri" w:cs="Arial"/>
          <w:bCs/>
          <w:szCs w:val="24"/>
        </w:rPr>
        <w:t xml:space="preserve"> </w:t>
      </w:r>
      <w:r w:rsidR="00AD1B35">
        <w:rPr>
          <w:rFonts w:eastAsia="Calibri" w:cs="Arial"/>
          <w:bCs/>
          <w:szCs w:val="24"/>
        </w:rPr>
        <w:t xml:space="preserve"> Ειδικότερα, γ</w:t>
      </w:r>
      <w:r w:rsidR="003E58BE">
        <w:rPr>
          <w:rFonts w:eastAsia="Calibri" w:cs="Arial"/>
          <w:bCs/>
          <w:szCs w:val="24"/>
        </w:rPr>
        <w:t>ια τον σκοπό αυτό εισάγεται υποχρέωση</w:t>
      </w:r>
      <w:r w:rsidR="00C12ED8">
        <w:rPr>
          <w:rFonts w:eastAsia="Calibri" w:cs="Arial"/>
          <w:bCs/>
          <w:szCs w:val="24"/>
        </w:rPr>
        <w:t>,</w:t>
      </w:r>
      <w:r w:rsidR="003E58BE">
        <w:rPr>
          <w:rFonts w:eastAsia="Calibri" w:cs="Arial"/>
          <w:bCs/>
          <w:szCs w:val="24"/>
        </w:rPr>
        <w:t xml:space="preserve"> ώστε οποιεσδήποτε αλλαγές σε αντικείμενα, κατασκευές ή φυτά </w:t>
      </w:r>
      <w:r w:rsidR="006C4FB8">
        <w:rPr>
          <w:rFonts w:eastAsia="Calibri" w:cs="Arial"/>
          <w:bCs/>
          <w:szCs w:val="24"/>
        </w:rPr>
        <w:t>τα οποία</w:t>
      </w:r>
      <w:r w:rsidR="003E58BE">
        <w:rPr>
          <w:rFonts w:eastAsia="Calibri" w:cs="Arial"/>
          <w:bCs/>
          <w:szCs w:val="24"/>
        </w:rPr>
        <w:t xml:space="preserve"> εκτείνονται</w:t>
      </w:r>
      <w:r w:rsidR="003E58BE" w:rsidRPr="003E58BE">
        <w:rPr>
          <w:rFonts w:eastAsia="Calibri" w:cs="Arial"/>
          <w:bCs/>
          <w:szCs w:val="24"/>
        </w:rPr>
        <w:t xml:space="preserve"> </w:t>
      </w:r>
      <w:r w:rsidR="003E58BE">
        <w:rPr>
          <w:rFonts w:eastAsia="Calibri" w:cs="Arial"/>
          <w:bCs/>
          <w:szCs w:val="24"/>
        </w:rPr>
        <w:t>πάνω από τις καθορισμένες επιφάνειες οριοθέτησης εμποδίων για την ασφαλή αεροναυτιλία να γνωστοποι</w:t>
      </w:r>
      <w:r w:rsidR="00AD1B35">
        <w:rPr>
          <w:rFonts w:eastAsia="Calibri" w:cs="Arial"/>
          <w:bCs/>
          <w:szCs w:val="24"/>
        </w:rPr>
        <w:t>ούν</w:t>
      </w:r>
      <w:r w:rsidR="003E58BE">
        <w:rPr>
          <w:rFonts w:eastAsia="Calibri" w:cs="Arial"/>
          <w:bCs/>
          <w:szCs w:val="24"/>
        </w:rPr>
        <w:t xml:space="preserve">ται στο </w:t>
      </w:r>
      <w:r w:rsidR="00AD1B35">
        <w:rPr>
          <w:rFonts w:eastAsia="Calibri" w:cs="Arial"/>
          <w:bCs/>
          <w:szCs w:val="24"/>
        </w:rPr>
        <w:t xml:space="preserve">αρμόδιο τμήμα από τον </w:t>
      </w:r>
      <w:r w:rsidR="003E58BE">
        <w:rPr>
          <w:rFonts w:eastAsia="Calibri" w:cs="Arial"/>
          <w:bCs/>
          <w:szCs w:val="24"/>
        </w:rPr>
        <w:t>ιδιοκτήτη τους.</w:t>
      </w:r>
    </w:p>
    <w:p w14:paraId="52186DC8" w14:textId="3ABA0BF9" w:rsidR="00685894" w:rsidRPr="00F268EC" w:rsidRDefault="00685894" w:rsidP="001141FB">
      <w:pPr>
        <w:pStyle w:val="BodyText2"/>
        <w:numPr>
          <w:ilvl w:val="0"/>
          <w:numId w:val="10"/>
        </w:numPr>
        <w:ind w:left="567" w:hanging="567"/>
        <w:rPr>
          <w:rFonts w:eastAsia="Calibri" w:cs="Arial"/>
          <w:bCs/>
          <w:szCs w:val="24"/>
        </w:rPr>
      </w:pPr>
      <w:r w:rsidRPr="00F268EC">
        <w:rPr>
          <w:rFonts w:eastAsia="Calibri" w:cs="Arial"/>
          <w:bCs/>
          <w:szCs w:val="24"/>
        </w:rPr>
        <w:t xml:space="preserve">Ο καθορισμός των αεροπορικών εγκαταστάσεων της Δημοκρατίας, ήτοι των δημόσιων αεροδρομίων, των ελικοδρομίων και των ραδιοβοηθημάτων, </w:t>
      </w:r>
      <w:r w:rsidR="00C12ED8">
        <w:rPr>
          <w:rFonts w:eastAsia="Calibri" w:cs="Arial"/>
          <w:bCs/>
          <w:szCs w:val="24"/>
        </w:rPr>
        <w:t>καθώς και</w:t>
      </w:r>
      <w:r w:rsidR="00AD1B35">
        <w:rPr>
          <w:rFonts w:eastAsia="Calibri" w:cs="Arial"/>
          <w:bCs/>
          <w:szCs w:val="24"/>
        </w:rPr>
        <w:t xml:space="preserve"> ο καθορισμός</w:t>
      </w:r>
      <w:r w:rsidR="00F268EC">
        <w:rPr>
          <w:rFonts w:eastAsia="Calibri" w:cs="Arial"/>
          <w:bCs/>
          <w:szCs w:val="24"/>
        </w:rPr>
        <w:t xml:space="preserve"> μεταξύ άλλων</w:t>
      </w:r>
      <w:r w:rsidRPr="00F268EC">
        <w:rPr>
          <w:rFonts w:eastAsia="Calibri" w:cs="Arial"/>
          <w:bCs/>
          <w:szCs w:val="24"/>
        </w:rPr>
        <w:t xml:space="preserve"> των στοιχείων της ονομασίας, της τοποθεσίας</w:t>
      </w:r>
      <w:r w:rsidR="00F268EC">
        <w:rPr>
          <w:rFonts w:eastAsia="Calibri" w:cs="Arial"/>
          <w:bCs/>
          <w:szCs w:val="24"/>
        </w:rPr>
        <w:t xml:space="preserve"> και</w:t>
      </w:r>
      <w:r w:rsidRPr="00F268EC">
        <w:rPr>
          <w:rFonts w:eastAsia="Calibri" w:cs="Arial"/>
          <w:bCs/>
          <w:szCs w:val="24"/>
        </w:rPr>
        <w:t xml:space="preserve"> των συντεταγμένων τους,</w:t>
      </w:r>
      <w:r w:rsidR="00AD1B35">
        <w:rPr>
          <w:rFonts w:eastAsia="Calibri" w:cs="Arial"/>
          <w:bCs/>
          <w:szCs w:val="24"/>
        </w:rPr>
        <w:t xml:space="preserve"> τα οποία καθορίζονται</w:t>
      </w:r>
      <w:r w:rsidRPr="00F268EC">
        <w:rPr>
          <w:rFonts w:eastAsia="Calibri" w:cs="Arial"/>
          <w:bCs/>
          <w:szCs w:val="24"/>
        </w:rPr>
        <w:t xml:space="preserve"> σε </w:t>
      </w:r>
      <w:r w:rsidR="00C12ED8">
        <w:rPr>
          <w:rFonts w:eastAsia="Calibri" w:cs="Arial"/>
          <w:bCs/>
          <w:szCs w:val="24"/>
        </w:rPr>
        <w:t>π</w:t>
      </w:r>
      <w:r w:rsidRPr="00F268EC">
        <w:rPr>
          <w:rFonts w:eastAsia="Calibri" w:cs="Arial"/>
          <w:bCs/>
          <w:szCs w:val="24"/>
        </w:rPr>
        <w:t xml:space="preserve">αράρτημα των </w:t>
      </w:r>
      <w:r w:rsidR="00C12ED8">
        <w:rPr>
          <w:rFonts w:eastAsia="Calibri" w:cs="Arial"/>
          <w:bCs/>
          <w:szCs w:val="24"/>
        </w:rPr>
        <w:t xml:space="preserve">προτεινόμενων </w:t>
      </w:r>
      <w:r w:rsidRPr="00F268EC">
        <w:rPr>
          <w:rFonts w:eastAsia="Calibri" w:cs="Arial"/>
          <w:bCs/>
          <w:szCs w:val="24"/>
        </w:rPr>
        <w:t>κανονισμών.</w:t>
      </w:r>
    </w:p>
    <w:p w14:paraId="68F9A46D" w14:textId="0E6A0FC0" w:rsidR="002D20E5" w:rsidRDefault="00251F4D" w:rsidP="001141FB">
      <w:pPr>
        <w:pStyle w:val="BodyText2"/>
        <w:numPr>
          <w:ilvl w:val="0"/>
          <w:numId w:val="10"/>
        </w:numPr>
        <w:ind w:left="567" w:hanging="567"/>
        <w:rPr>
          <w:rFonts w:eastAsia="Calibri" w:cs="Arial"/>
          <w:bCs/>
          <w:szCs w:val="24"/>
        </w:rPr>
      </w:pPr>
      <w:r>
        <w:rPr>
          <w:rFonts w:eastAsia="Calibri" w:cs="Arial"/>
          <w:bCs/>
          <w:szCs w:val="24"/>
        </w:rPr>
        <w:t xml:space="preserve">Ορισμένες απαγορεύσεις και περιορισμοί στην κατασκευή φωτοβολταϊκών πάρκων, στην εγκατάσταση ή/και χρήση ραδιοφωνικών ή τηλεοπτικών ή άλλων ηλεκτρονικών σταθμών ή συσκευών, </w:t>
      </w:r>
      <w:r w:rsidR="00685894">
        <w:rPr>
          <w:rFonts w:eastAsia="Calibri" w:cs="Arial"/>
          <w:bCs/>
          <w:szCs w:val="24"/>
        </w:rPr>
        <w:t xml:space="preserve">στην εγκατάσταση ή διατήρηση κεραιών και </w:t>
      </w:r>
      <w:r w:rsidR="00685894">
        <w:rPr>
          <w:rFonts w:eastAsia="Calibri" w:cs="Arial"/>
          <w:bCs/>
          <w:szCs w:val="24"/>
        </w:rPr>
        <w:lastRenderedPageBreak/>
        <w:t xml:space="preserve">διαφημιστικών πινακίδων, </w:t>
      </w:r>
      <w:r>
        <w:rPr>
          <w:rFonts w:eastAsia="Calibri" w:cs="Arial"/>
          <w:bCs/>
          <w:szCs w:val="24"/>
        </w:rPr>
        <w:t>στην τοποθέτηση, διέλευση, συντήρηση και επισκευή ηλεκτροφόρων, τηλεφωνικών ή άλλων καλωδίων ή υπόγειων σωληνώσεων, στη φύτευση ή διατήρηση δέντρων ή άλλων φυτών, στη χρήση επικίνδυνων ή παραπλανητικών για την αεροναυτιλία φώτων και άλλων αντικειμένων, καθώς και γενικότερα οποιουδήποτε εμπράγματου ή ενοχικού δικαιώματος επηρεάζει ή ενδέχεται να επηρεάσει την ασφαλή και αποτελεσματική λειτουργία της πολιτικής αεροπορίας.</w:t>
      </w:r>
    </w:p>
    <w:p w14:paraId="01008EB5" w14:textId="146524A8" w:rsidR="00685894" w:rsidRDefault="00685894" w:rsidP="001141FB">
      <w:pPr>
        <w:pStyle w:val="BodyText2"/>
        <w:numPr>
          <w:ilvl w:val="0"/>
          <w:numId w:val="10"/>
        </w:numPr>
        <w:ind w:left="567" w:hanging="567"/>
        <w:rPr>
          <w:rFonts w:eastAsia="Calibri" w:cs="Arial"/>
          <w:bCs/>
          <w:szCs w:val="24"/>
        </w:rPr>
      </w:pPr>
      <w:r>
        <w:rPr>
          <w:rFonts w:eastAsia="Calibri" w:cs="Arial"/>
          <w:bCs/>
          <w:szCs w:val="24"/>
        </w:rPr>
        <w:t>Η απαγόρευση οποιασδήποτε ανάπτυξης σε περιοχές όπου βρίσκονται τοποθετημένα ραδιοβοηθήματα</w:t>
      </w:r>
      <w:r w:rsidR="005B07F8">
        <w:rPr>
          <w:rFonts w:eastAsia="Calibri" w:cs="Arial"/>
          <w:bCs/>
          <w:szCs w:val="24"/>
        </w:rPr>
        <w:t xml:space="preserve"> και η υποχρέωση εξασφάλισης της </w:t>
      </w:r>
      <w:r w:rsidR="00C512DF">
        <w:rPr>
          <w:rFonts w:eastAsia="Calibri" w:cs="Arial"/>
          <w:bCs/>
          <w:szCs w:val="24"/>
        </w:rPr>
        <w:t xml:space="preserve">συγκατάθεσης </w:t>
      </w:r>
      <w:r w:rsidR="005B07F8">
        <w:rPr>
          <w:rFonts w:eastAsia="Calibri" w:cs="Arial"/>
          <w:bCs/>
          <w:szCs w:val="24"/>
        </w:rPr>
        <w:t xml:space="preserve">του Τμήματος Πολιτικής Αεροπορίας πριν </w:t>
      </w:r>
      <w:r w:rsidR="00C12ED8">
        <w:rPr>
          <w:rFonts w:eastAsia="Calibri" w:cs="Arial"/>
          <w:bCs/>
          <w:szCs w:val="24"/>
        </w:rPr>
        <w:t xml:space="preserve">από </w:t>
      </w:r>
      <w:r w:rsidR="00C512DF">
        <w:rPr>
          <w:rFonts w:eastAsia="Calibri" w:cs="Arial"/>
          <w:bCs/>
          <w:szCs w:val="24"/>
        </w:rPr>
        <w:t xml:space="preserve">την παροχή της σχετικής έγκρισης από </w:t>
      </w:r>
      <w:r w:rsidR="00132C7C">
        <w:rPr>
          <w:rFonts w:eastAsia="Calibri" w:cs="Arial"/>
          <w:bCs/>
          <w:szCs w:val="24"/>
        </w:rPr>
        <w:t xml:space="preserve">τον </w:t>
      </w:r>
      <w:r w:rsidR="005B07F8">
        <w:rPr>
          <w:rFonts w:eastAsia="Calibri" w:cs="Arial"/>
          <w:bCs/>
          <w:szCs w:val="24"/>
        </w:rPr>
        <w:t>καθ’ ύλη</w:t>
      </w:r>
      <w:r w:rsidR="00C512DF">
        <w:rPr>
          <w:rFonts w:eastAsia="Calibri" w:cs="Arial"/>
          <w:bCs/>
          <w:szCs w:val="24"/>
        </w:rPr>
        <w:t>ν</w:t>
      </w:r>
      <w:r w:rsidR="005B07F8">
        <w:rPr>
          <w:rFonts w:eastAsia="Calibri" w:cs="Arial"/>
          <w:bCs/>
          <w:szCs w:val="24"/>
        </w:rPr>
        <w:t xml:space="preserve"> και κατά τόπο αρμόδι</w:t>
      </w:r>
      <w:r w:rsidR="00132C7C">
        <w:rPr>
          <w:rFonts w:eastAsia="Calibri" w:cs="Arial"/>
          <w:bCs/>
          <w:szCs w:val="24"/>
        </w:rPr>
        <w:t>ο φορέα ή</w:t>
      </w:r>
      <w:r w:rsidR="005B07F8">
        <w:rPr>
          <w:rFonts w:eastAsia="Calibri" w:cs="Arial"/>
          <w:bCs/>
          <w:szCs w:val="24"/>
        </w:rPr>
        <w:t xml:space="preserve"> υπηρεσία</w:t>
      </w:r>
      <w:r w:rsidR="00C12ED8">
        <w:rPr>
          <w:rFonts w:eastAsia="Calibri" w:cs="Arial"/>
          <w:bCs/>
          <w:szCs w:val="24"/>
        </w:rPr>
        <w:t xml:space="preserve">. </w:t>
      </w:r>
      <w:r w:rsidR="00132C7C">
        <w:rPr>
          <w:rFonts w:eastAsia="Calibri" w:cs="Arial"/>
          <w:bCs/>
          <w:szCs w:val="24"/>
        </w:rPr>
        <w:t xml:space="preserve"> </w:t>
      </w:r>
      <w:r w:rsidR="00C12ED8">
        <w:rPr>
          <w:rFonts w:eastAsia="Calibri" w:cs="Arial"/>
          <w:bCs/>
          <w:szCs w:val="24"/>
        </w:rPr>
        <w:t>Γ</w:t>
      </w:r>
      <w:r w:rsidR="00C512DF">
        <w:rPr>
          <w:rFonts w:eastAsia="Calibri" w:cs="Arial"/>
          <w:bCs/>
          <w:szCs w:val="24"/>
        </w:rPr>
        <w:t xml:space="preserve">ια τον σκοπό αυτό εισάγεται επίσης </w:t>
      </w:r>
      <w:r w:rsidR="005B07F8">
        <w:rPr>
          <w:rFonts w:eastAsia="Calibri" w:cs="Arial"/>
          <w:bCs/>
          <w:szCs w:val="24"/>
        </w:rPr>
        <w:t>υποχρέωση υποβολής</w:t>
      </w:r>
      <w:r w:rsidR="00C512DF">
        <w:rPr>
          <w:rFonts w:eastAsia="Calibri" w:cs="Arial"/>
          <w:bCs/>
          <w:szCs w:val="24"/>
        </w:rPr>
        <w:t xml:space="preserve"> ενώπιον τ</w:t>
      </w:r>
      <w:r w:rsidR="00132C7C">
        <w:rPr>
          <w:rFonts w:eastAsia="Calibri" w:cs="Arial"/>
          <w:bCs/>
          <w:szCs w:val="24"/>
        </w:rPr>
        <w:t xml:space="preserve">ου αρμόδιου φορέα και υπηρεσίας σχετικού εντύπου από τον συγκεκριμένο </w:t>
      </w:r>
      <w:r w:rsidR="003D6E67">
        <w:rPr>
          <w:rFonts w:eastAsia="Calibri" w:cs="Arial"/>
          <w:bCs/>
          <w:szCs w:val="24"/>
        </w:rPr>
        <w:t>ιδιοκτήτη</w:t>
      </w:r>
      <w:r w:rsidR="005B07F8">
        <w:rPr>
          <w:rFonts w:eastAsia="Calibri" w:cs="Arial"/>
          <w:bCs/>
          <w:szCs w:val="24"/>
        </w:rPr>
        <w:t>.</w:t>
      </w:r>
    </w:p>
    <w:p w14:paraId="7F4784DA" w14:textId="16EC7533" w:rsidR="005B07F8" w:rsidRPr="000D7FCC" w:rsidRDefault="005B07F8" w:rsidP="001141FB">
      <w:pPr>
        <w:pStyle w:val="BodyText2"/>
        <w:numPr>
          <w:ilvl w:val="0"/>
          <w:numId w:val="10"/>
        </w:numPr>
        <w:ind w:left="567" w:hanging="567"/>
        <w:rPr>
          <w:rFonts w:eastAsia="Calibri" w:cs="Arial"/>
          <w:bCs/>
          <w:szCs w:val="24"/>
        </w:rPr>
      </w:pPr>
      <w:r>
        <w:rPr>
          <w:rFonts w:eastAsia="Calibri" w:cs="Arial"/>
          <w:bCs/>
          <w:szCs w:val="24"/>
        </w:rPr>
        <w:t>Οι ποινές που δυνατό</w:t>
      </w:r>
      <w:r w:rsidR="00C12ED8">
        <w:rPr>
          <w:rFonts w:eastAsia="Calibri" w:cs="Arial"/>
          <w:bCs/>
          <w:szCs w:val="24"/>
        </w:rPr>
        <w:t>ν</w:t>
      </w:r>
      <w:r>
        <w:rPr>
          <w:rFonts w:eastAsia="Calibri" w:cs="Arial"/>
          <w:bCs/>
          <w:szCs w:val="24"/>
        </w:rPr>
        <w:t xml:space="preserve"> να επιβληθούν σε περίπτωση παράβασης των </w:t>
      </w:r>
      <w:r w:rsidR="003D6E67">
        <w:rPr>
          <w:rFonts w:eastAsia="Calibri" w:cs="Arial"/>
          <w:bCs/>
          <w:szCs w:val="24"/>
        </w:rPr>
        <w:t xml:space="preserve">προνοιών των </w:t>
      </w:r>
      <w:r w:rsidR="00C12ED8">
        <w:rPr>
          <w:rFonts w:eastAsia="Calibri" w:cs="Arial"/>
          <w:bCs/>
          <w:szCs w:val="24"/>
        </w:rPr>
        <w:t xml:space="preserve">προτεινόμενων </w:t>
      </w:r>
      <w:r>
        <w:rPr>
          <w:rFonts w:eastAsia="Calibri" w:cs="Arial"/>
          <w:bCs/>
          <w:szCs w:val="24"/>
        </w:rPr>
        <w:t>κανονισμών ή/και των εκδιδόμενων βάσει αυτών διαταγών, οδηγιών και απαγορεύσεων.</w:t>
      </w:r>
    </w:p>
    <w:p w14:paraId="59FDF1A6" w14:textId="1DF6DBAC" w:rsidR="007012A7" w:rsidRPr="00953B6A" w:rsidRDefault="003634EB" w:rsidP="00F10A7A">
      <w:pPr>
        <w:pStyle w:val="BodyText2"/>
        <w:rPr>
          <w:rFonts w:cs="Arial"/>
          <w:iCs/>
          <w:color w:val="000000" w:themeColor="text1"/>
          <w:szCs w:val="24"/>
          <w:lang w:eastAsia="en-US"/>
        </w:rPr>
      </w:pPr>
      <w:r>
        <w:rPr>
          <w:rFonts w:eastAsia="Calibri" w:cs="Arial"/>
          <w:bCs/>
          <w:szCs w:val="24"/>
        </w:rPr>
        <w:tab/>
      </w:r>
      <w:r w:rsidR="00D7510D">
        <w:rPr>
          <w:rFonts w:eastAsia="Calibri" w:cs="Arial"/>
          <w:bCs/>
          <w:szCs w:val="24"/>
        </w:rPr>
        <w:t xml:space="preserve">Στο πλαίσιο της εξέτασης </w:t>
      </w:r>
      <w:r w:rsidR="00A91E46">
        <w:rPr>
          <w:rFonts w:eastAsia="Calibri" w:cs="Arial"/>
          <w:bCs/>
          <w:szCs w:val="24"/>
        </w:rPr>
        <w:t xml:space="preserve">των </w:t>
      </w:r>
      <w:r w:rsidR="00C12ED8">
        <w:rPr>
          <w:rFonts w:eastAsia="Calibri" w:cs="Arial"/>
          <w:bCs/>
          <w:szCs w:val="24"/>
        </w:rPr>
        <w:t xml:space="preserve">υπό συζήτηση </w:t>
      </w:r>
      <w:r w:rsidR="00A91E46">
        <w:rPr>
          <w:rFonts w:eastAsia="Calibri" w:cs="Arial"/>
          <w:bCs/>
          <w:szCs w:val="24"/>
        </w:rPr>
        <w:t>κανονισμών</w:t>
      </w:r>
      <w:r w:rsidR="00D7510D">
        <w:rPr>
          <w:rFonts w:eastAsia="Calibri" w:cs="Arial"/>
          <w:bCs/>
          <w:szCs w:val="24"/>
        </w:rPr>
        <w:t xml:space="preserve"> </w:t>
      </w:r>
      <w:r w:rsidR="00142C4E">
        <w:rPr>
          <w:rFonts w:eastAsia="Calibri" w:cs="Arial"/>
          <w:bCs/>
          <w:szCs w:val="24"/>
        </w:rPr>
        <w:t>από την επιτροπή</w:t>
      </w:r>
      <w:r w:rsidR="00D7510D">
        <w:rPr>
          <w:rFonts w:eastAsia="Calibri" w:cs="Arial"/>
          <w:bCs/>
          <w:szCs w:val="24"/>
        </w:rPr>
        <w:t xml:space="preserve"> </w:t>
      </w:r>
      <w:r w:rsidR="005B07F8">
        <w:rPr>
          <w:rFonts w:eastAsia="Calibri" w:cs="Arial"/>
          <w:bCs/>
          <w:szCs w:val="24"/>
        </w:rPr>
        <w:t xml:space="preserve">η </w:t>
      </w:r>
      <w:r w:rsidR="00C12ED8">
        <w:rPr>
          <w:rFonts w:eastAsia="Calibri" w:cs="Arial"/>
          <w:bCs/>
          <w:szCs w:val="24"/>
        </w:rPr>
        <w:t>δ</w:t>
      </w:r>
      <w:r w:rsidR="005B07F8">
        <w:rPr>
          <w:rFonts w:eastAsia="Calibri" w:cs="Arial"/>
          <w:bCs/>
          <w:szCs w:val="24"/>
        </w:rPr>
        <w:t xml:space="preserve">ιευθύντρια του Τμήματος Πολιτικής Αεροπορίας ανέφερε ότι οι προτεινόμενοι κανονισμοί </w:t>
      </w:r>
      <w:r w:rsidR="007E5AB7">
        <w:rPr>
          <w:rFonts w:eastAsia="Calibri" w:cs="Arial"/>
          <w:bCs/>
          <w:szCs w:val="24"/>
        </w:rPr>
        <w:t>είναι εφαρμοστικοί του σχετικού ευρωπαϊκού κανονισμού και ως εκ τούτου ήδη τυγχάνουν εφαρμογής στη Δημοκρατία</w:t>
      </w:r>
      <w:r w:rsidR="001D7C22">
        <w:rPr>
          <w:rFonts w:eastAsia="Calibri" w:cs="Arial"/>
          <w:bCs/>
          <w:szCs w:val="24"/>
        </w:rPr>
        <w:t xml:space="preserve"> για περίπου δέκα χρόνια</w:t>
      </w:r>
      <w:r w:rsidR="007E5AB7">
        <w:rPr>
          <w:rFonts w:eastAsia="Calibri" w:cs="Arial"/>
          <w:bCs/>
          <w:szCs w:val="24"/>
        </w:rPr>
        <w:t xml:space="preserve">.  </w:t>
      </w:r>
      <w:r w:rsidR="003D6E67">
        <w:rPr>
          <w:rFonts w:eastAsia="Calibri" w:cs="Arial"/>
          <w:bCs/>
          <w:szCs w:val="24"/>
        </w:rPr>
        <w:t>Ωστόσο, γ</w:t>
      </w:r>
      <w:r w:rsidR="007E5AB7">
        <w:rPr>
          <w:rFonts w:eastAsia="Calibri" w:cs="Arial"/>
          <w:bCs/>
          <w:szCs w:val="24"/>
        </w:rPr>
        <w:t xml:space="preserve">ια σκοπούς ασφάλειας δικαίου, </w:t>
      </w:r>
      <w:r w:rsidR="00F10901">
        <w:rPr>
          <w:rFonts w:eastAsia="Calibri" w:cs="Arial"/>
          <w:bCs/>
          <w:szCs w:val="24"/>
        </w:rPr>
        <w:t>όπως πρόσθεσε,</w:t>
      </w:r>
      <w:r w:rsidR="007E5AB7">
        <w:rPr>
          <w:rFonts w:eastAsia="Calibri" w:cs="Arial"/>
          <w:bCs/>
          <w:szCs w:val="24"/>
        </w:rPr>
        <w:t xml:space="preserve"> κρίθηκε σκόπιμο να </w:t>
      </w:r>
      <w:r w:rsidR="001D7C22">
        <w:rPr>
          <w:rFonts w:eastAsia="Calibri" w:cs="Arial"/>
          <w:bCs/>
          <w:szCs w:val="24"/>
        </w:rPr>
        <w:t xml:space="preserve">θεσπιστεί </w:t>
      </w:r>
      <w:r w:rsidR="00E34C14">
        <w:rPr>
          <w:rFonts w:eastAsia="Calibri" w:cs="Arial"/>
          <w:bCs/>
          <w:szCs w:val="24"/>
        </w:rPr>
        <w:t xml:space="preserve">εθνική </w:t>
      </w:r>
      <w:r w:rsidR="001D7C22">
        <w:rPr>
          <w:rFonts w:eastAsia="Calibri" w:cs="Arial"/>
          <w:bCs/>
          <w:szCs w:val="24"/>
        </w:rPr>
        <w:t>δευτερογενής νομοθεσία</w:t>
      </w:r>
      <w:r w:rsidR="00E34C14">
        <w:rPr>
          <w:rFonts w:eastAsia="Calibri" w:cs="Arial"/>
          <w:bCs/>
          <w:szCs w:val="24"/>
        </w:rPr>
        <w:t>,</w:t>
      </w:r>
      <w:r w:rsidR="001D7C22">
        <w:rPr>
          <w:rFonts w:eastAsia="Calibri" w:cs="Arial"/>
          <w:bCs/>
          <w:szCs w:val="24"/>
        </w:rPr>
        <w:t xml:space="preserve"> ώστε όλοι οι φορείς </w:t>
      </w:r>
      <w:r w:rsidR="003D6E67">
        <w:rPr>
          <w:rFonts w:eastAsia="Calibri" w:cs="Arial"/>
          <w:bCs/>
          <w:szCs w:val="24"/>
        </w:rPr>
        <w:t xml:space="preserve">του δημόσιου και ιδιωτικού </w:t>
      </w:r>
      <w:r w:rsidR="00AA07EB">
        <w:rPr>
          <w:rFonts w:eastAsia="Calibri" w:cs="Arial"/>
          <w:bCs/>
          <w:szCs w:val="24"/>
        </w:rPr>
        <w:t>τομέα</w:t>
      </w:r>
      <w:r w:rsidR="003D6E67">
        <w:rPr>
          <w:rFonts w:eastAsia="Calibri" w:cs="Arial"/>
          <w:bCs/>
          <w:szCs w:val="24"/>
        </w:rPr>
        <w:t xml:space="preserve"> </w:t>
      </w:r>
      <w:r w:rsidR="001D7C22">
        <w:rPr>
          <w:rFonts w:eastAsia="Calibri" w:cs="Arial"/>
          <w:bCs/>
          <w:szCs w:val="24"/>
        </w:rPr>
        <w:t>να γνωρίζουν τα δικαιώματα και τις υποχρεώσεις τους κατά τρόπο σαφή</w:t>
      </w:r>
      <w:r w:rsidR="00E34C14">
        <w:rPr>
          <w:rFonts w:eastAsia="Calibri" w:cs="Arial"/>
          <w:bCs/>
          <w:szCs w:val="24"/>
        </w:rPr>
        <w:t>, συγκεκριμένο</w:t>
      </w:r>
      <w:r w:rsidR="001D7C22">
        <w:rPr>
          <w:rFonts w:eastAsia="Calibri" w:cs="Arial"/>
          <w:bCs/>
          <w:szCs w:val="24"/>
        </w:rPr>
        <w:t xml:space="preserve"> και </w:t>
      </w:r>
      <w:r w:rsidR="00F268EC">
        <w:rPr>
          <w:rFonts w:eastAsia="Calibri" w:cs="Arial"/>
          <w:bCs/>
          <w:szCs w:val="24"/>
        </w:rPr>
        <w:t>δεσμευ</w:t>
      </w:r>
      <w:r w:rsidR="001D7C22">
        <w:rPr>
          <w:rFonts w:eastAsia="Calibri" w:cs="Arial"/>
          <w:bCs/>
          <w:szCs w:val="24"/>
        </w:rPr>
        <w:t>τικό.</w:t>
      </w:r>
    </w:p>
    <w:p w14:paraId="162C8B60" w14:textId="10DAB4B5" w:rsidR="00CA34BB" w:rsidRDefault="00CE1AC6" w:rsidP="00B8619B">
      <w:pPr>
        <w:pStyle w:val="BodyText2"/>
        <w:rPr>
          <w:rFonts w:cs="Arial"/>
          <w:iCs/>
          <w:color w:val="000000" w:themeColor="text1"/>
          <w:szCs w:val="24"/>
          <w:lang w:eastAsia="en-US"/>
        </w:rPr>
      </w:pPr>
      <w:r>
        <w:rPr>
          <w:rFonts w:cs="Arial"/>
          <w:iCs/>
          <w:color w:val="000000" w:themeColor="text1"/>
          <w:szCs w:val="24"/>
          <w:lang w:eastAsia="en-US"/>
        </w:rPr>
        <w:lastRenderedPageBreak/>
        <w:tab/>
      </w:r>
      <w:r w:rsidR="00BC0874">
        <w:rPr>
          <w:rFonts w:cs="Arial"/>
          <w:iCs/>
          <w:color w:val="000000" w:themeColor="text1"/>
          <w:szCs w:val="24"/>
          <w:lang w:eastAsia="en-US"/>
        </w:rPr>
        <w:t>Ο</w:t>
      </w:r>
      <w:r w:rsidR="001D7C22">
        <w:rPr>
          <w:rFonts w:cs="Arial"/>
          <w:iCs/>
          <w:color w:val="000000" w:themeColor="text1"/>
          <w:szCs w:val="24"/>
          <w:lang w:eastAsia="en-US"/>
        </w:rPr>
        <w:t xml:space="preserve">ι εκπρόσωποι της </w:t>
      </w:r>
      <w:r w:rsidR="00F901B4">
        <w:rPr>
          <w:rFonts w:cs="Arial"/>
          <w:iCs/>
          <w:color w:val="000000" w:themeColor="text1"/>
          <w:szCs w:val="24"/>
          <w:lang w:eastAsia="en-US"/>
        </w:rPr>
        <w:t>Ένωσης Δήμων Κύπρου</w:t>
      </w:r>
      <w:r w:rsidR="001D7C22">
        <w:rPr>
          <w:rFonts w:cs="Arial"/>
          <w:iCs/>
          <w:color w:val="000000" w:themeColor="text1"/>
          <w:szCs w:val="24"/>
          <w:lang w:eastAsia="en-US"/>
        </w:rPr>
        <w:t xml:space="preserve"> και της </w:t>
      </w:r>
      <w:r w:rsidR="00F901B4">
        <w:rPr>
          <w:rFonts w:cs="Arial"/>
          <w:iCs/>
          <w:color w:val="000000" w:themeColor="text1"/>
          <w:szCs w:val="24"/>
          <w:lang w:eastAsia="en-US"/>
        </w:rPr>
        <w:t>Ένωσης Κοινοτήτων Κύπρου</w:t>
      </w:r>
      <w:r w:rsidR="00B50450">
        <w:rPr>
          <w:rFonts w:cs="Arial"/>
          <w:iCs/>
          <w:color w:val="000000" w:themeColor="text1"/>
          <w:szCs w:val="24"/>
          <w:lang w:eastAsia="en-US"/>
        </w:rPr>
        <w:t>, παρ</w:t>
      </w:r>
      <w:r w:rsidR="003D6E67">
        <w:rPr>
          <w:rFonts w:cs="Arial"/>
          <w:iCs/>
          <w:color w:val="000000" w:themeColor="text1"/>
          <w:szCs w:val="24"/>
          <w:lang w:eastAsia="en-US"/>
        </w:rPr>
        <w:t xml:space="preserve">’ όλο που συμφώνησαν με </w:t>
      </w:r>
      <w:r w:rsidR="00B50450">
        <w:rPr>
          <w:rFonts w:cs="Arial"/>
          <w:iCs/>
          <w:color w:val="000000" w:themeColor="text1"/>
          <w:szCs w:val="24"/>
          <w:lang w:eastAsia="en-US"/>
        </w:rPr>
        <w:t xml:space="preserve">τους γενικότερους σκοπούς και τις επιδιώξεις των </w:t>
      </w:r>
      <w:r w:rsidR="00C12ED8">
        <w:rPr>
          <w:rFonts w:cs="Arial"/>
          <w:iCs/>
          <w:color w:val="000000" w:themeColor="text1"/>
          <w:szCs w:val="24"/>
          <w:lang w:eastAsia="en-US"/>
        </w:rPr>
        <w:t xml:space="preserve">προτεινόμενων </w:t>
      </w:r>
      <w:r w:rsidR="00B50450">
        <w:rPr>
          <w:rFonts w:cs="Arial"/>
          <w:iCs/>
          <w:color w:val="000000" w:themeColor="text1"/>
          <w:szCs w:val="24"/>
          <w:lang w:eastAsia="en-US"/>
        </w:rPr>
        <w:t>κανονισμών,</w:t>
      </w:r>
      <w:r w:rsidR="001D7C22">
        <w:rPr>
          <w:rFonts w:cs="Arial"/>
          <w:iCs/>
          <w:color w:val="000000" w:themeColor="text1"/>
          <w:szCs w:val="24"/>
          <w:lang w:eastAsia="en-US"/>
        </w:rPr>
        <w:t xml:space="preserve"> κατέθεσαν υπομνήματα με </w:t>
      </w:r>
      <w:r w:rsidR="00CA34BB">
        <w:rPr>
          <w:rFonts w:cs="Arial"/>
          <w:iCs/>
          <w:color w:val="000000" w:themeColor="text1"/>
          <w:szCs w:val="24"/>
          <w:lang w:eastAsia="en-US"/>
        </w:rPr>
        <w:t xml:space="preserve">τις </w:t>
      </w:r>
      <w:r w:rsidR="001D7C22">
        <w:rPr>
          <w:rFonts w:cs="Arial"/>
          <w:iCs/>
          <w:color w:val="000000" w:themeColor="text1"/>
          <w:szCs w:val="24"/>
          <w:lang w:eastAsia="en-US"/>
        </w:rPr>
        <w:t>παρατηρήσεις και επιφυλάξεις</w:t>
      </w:r>
      <w:r w:rsidR="00CA34BB">
        <w:rPr>
          <w:rFonts w:cs="Arial"/>
          <w:iCs/>
          <w:color w:val="000000" w:themeColor="text1"/>
          <w:szCs w:val="24"/>
          <w:lang w:eastAsia="en-US"/>
        </w:rPr>
        <w:t xml:space="preserve"> τους σε σχέση με επιμέρους πρόνοι</w:t>
      </w:r>
      <w:r w:rsidR="00AA07EB">
        <w:rPr>
          <w:rFonts w:cs="Arial"/>
          <w:iCs/>
          <w:color w:val="000000" w:themeColor="text1"/>
          <w:szCs w:val="24"/>
          <w:lang w:eastAsia="en-US"/>
        </w:rPr>
        <w:t>έ</w:t>
      </w:r>
      <w:r w:rsidR="00CA34BB">
        <w:rPr>
          <w:rFonts w:cs="Arial"/>
          <w:iCs/>
          <w:color w:val="000000" w:themeColor="text1"/>
          <w:szCs w:val="24"/>
          <w:lang w:eastAsia="en-US"/>
        </w:rPr>
        <w:t xml:space="preserve">ς </w:t>
      </w:r>
      <w:r w:rsidR="00AA07EB">
        <w:rPr>
          <w:rFonts w:cs="Arial"/>
          <w:iCs/>
          <w:color w:val="000000" w:themeColor="text1"/>
          <w:szCs w:val="24"/>
          <w:lang w:eastAsia="en-US"/>
        </w:rPr>
        <w:t>τους</w:t>
      </w:r>
      <w:r w:rsidR="00CA34BB">
        <w:rPr>
          <w:rFonts w:cs="Arial"/>
          <w:iCs/>
          <w:color w:val="000000" w:themeColor="text1"/>
          <w:szCs w:val="24"/>
          <w:lang w:eastAsia="en-US"/>
        </w:rPr>
        <w:t>.  Ειδικότερα, στα εν λόγω υπομνήματα προβλέπονται τα ακόλουθα:</w:t>
      </w:r>
    </w:p>
    <w:p w14:paraId="49944A1E" w14:textId="6DE6331A" w:rsidR="00B50450" w:rsidRPr="00B50450" w:rsidRDefault="00B50450" w:rsidP="00CA34BB">
      <w:pPr>
        <w:pStyle w:val="BodyText2"/>
        <w:numPr>
          <w:ilvl w:val="0"/>
          <w:numId w:val="16"/>
        </w:numPr>
        <w:ind w:left="567" w:hanging="567"/>
        <w:rPr>
          <w:rFonts w:cs="Arial"/>
          <w:iCs/>
          <w:color w:val="000000" w:themeColor="text1"/>
          <w:szCs w:val="24"/>
          <w:lang w:eastAsia="en-US"/>
        </w:rPr>
      </w:pPr>
      <w:r>
        <w:rPr>
          <w:rFonts w:cs="Arial"/>
          <w:iCs/>
          <w:color w:val="000000" w:themeColor="text1"/>
          <w:szCs w:val="24"/>
          <w:lang w:eastAsia="en-US"/>
        </w:rPr>
        <w:t>Η</w:t>
      </w:r>
      <w:r w:rsidR="006A23C0">
        <w:rPr>
          <w:rFonts w:cs="Arial"/>
          <w:iCs/>
          <w:color w:val="000000" w:themeColor="text1"/>
          <w:szCs w:val="24"/>
          <w:lang w:eastAsia="en-US"/>
        </w:rPr>
        <w:t xml:space="preserve"> </w:t>
      </w:r>
      <w:r w:rsidR="00411DCF">
        <w:rPr>
          <w:rFonts w:cs="Arial"/>
          <w:iCs/>
          <w:color w:val="000000" w:themeColor="text1"/>
          <w:szCs w:val="24"/>
          <w:lang w:eastAsia="en-US"/>
        </w:rPr>
        <w:t xml:space="preserve">ανάγκη </w:t>
      </w:r>
      <w:r w:rsidR="00CA34BB">
        <w:rPr>
          <w:rFonts w:cs="Arial"/>
          <w:iCs/>
          <w:color w:val="000000" w:themeColor="text1"/>
          <w:szCs w:val="24"/>
          <w:lang w:eastAsia="en-US"/>
        </w:rPr>
        <w:t xml:space="preserve">διασαφήνισης </w:t>
      </w:r>
      <w:r w:rsidR="006A23C0">
        <w:rPr>
          <w:rFonts w:cs="Arial"/>
          <w:iCs/>
          <w:color w:val="000000" w:themeColor="text1"/>
          <w:szCs w:val="24"/>
          <w:lang w:eastAsia="en-US"/>
        </w:rPr>
        <w:t xml:space="preserve">της έκτασης </w:t>
      </w:r>
      <w:r w:rsidR="00E34C14">
        <w:rPr>
          <w:rFonts w:cs="Arial"/>
          <w:iCs/>
          <w:color w:val="000000" w:themeColor="text1"/>
          <w:szCs w:val="24"/>
          <w:lang w:eastAsia="en-US"/>
        </w:rPr>
        <w:t xml:space="preserve">της περιοχής </w:t>
      </w:r>
      <w:r w:rsidR="006A23C0">
        <w:rPr>
          <w:rFonts w:cs="Arial"/>
          <w:iCs/>
          <w:color w:val="000000" w:themeColor="text1"/>
          <w:szCs w:val="24"/>
          <w:lang w:eastAsia="en-US"/>
        </w:rPr>
        <w:t xml:space="preserve">που </w:t>
      </w:r>
      <w:r w:rsidR="00411DCF">
        <w:rPr>
          <w:rFonts w:cs="Arial"/>
          <w:iCs/>
          <w:color w:val="000000" w:themeColor="text1"/>
          <w:szCs w:val="24"/>
          <w:lang w:eastAsia="en-US"/>
        </w:rPr>
        <w:t>καθ</w:t>
      </w:r>
      <w:r w:rsidR="006A23C0">
        <w:rPr>
          <w:rFonts w:cs="Arial"/>
          <w:iCs/>
          <w:color w:val="000000" w:themeColor="text1"/>
          <w:szCs w:val="24"/>
          <w:lang w:eastAsia="en-US"/>
        </w:rPr>
        <w:t xml:space="preserve">ορίζεται ως η </w:t>
      </w:r>
      <w:r w:rsidR="006A23C0" w:rsidRPr="0099269B">
        <w:rPr>
          <w:rFonts w:eastAsia="Calibri" w:cs="Arial"/>
          <w:bCs/>
          <w:szCs w:val="24"/>
        </w:rPr>
        <w:t>εκτός της περίφραξης του αεροδρομίου περιοχή</w:t>
      </w:r>
      <w:r w:rsidR="005E52CD">
        <w:rPr>
          <w:rFonts w:eastAsia="Calibri" w:cs="Arial"/>
          <w:bCs/>
          <w:szCs w:val="24"/>
        </w:rPr>
        <w:t>, καθώς και η διευκρίνιση ορ</w:t>
      </w:r>
      <w:r w:rsidR="00290F07">
        <w:rPr>
          <w:rFonts w:eastAsia="Calibri" w:cs="Arial"/>
          <w:bCs/>
          <w:szCs w:val="24"/>
        </w:rPr>
        <w:t>ισμένων όρων</w:t>
      </w:r>
      <w:r w:rsidR="00E34C14">
        <w:rPr>
          <w:rFonts w:eastAsia="Calibri" w:cs="Arial"/>
          <w:bCs/>
          <w:szCs w:val="24"/>
        </w:rPr>
        <w:t xml:space="preserve"> που </w:t>
      </w:r>
      <w:r w:rsidR="00CA34BB">
        <w:rPr>
          <w:rFonts w:eastAsia="Calibri" w:cs="Arial"/>
          <w:bCs/>
          <w:szCs w:val="24"/>
        </w:rPr>
        <w:t xml:space="preserve">αναφέρονται </w:t>
      </w:r>
      <w:r w:rsidR="00E34C14">
        <w:rPr>
          <w:rFonts w:eastAsia="Calibri" w:cs="Arial"/>
          <w:bCs/>
          <w:szCs w:val="24"/>
        </w:rPr>
        <w:t xml:space="preserve">στους </w:t>
      </w:r>
      <w:r w:rsidR="00C12ED8" w:rsidRPr="00C12ED8">
        <w:rPr>
          <w:rFonts w:eastAsia="Calibri" w:cs="Arial"/>
          <w:bCs/>
          <w:iCs/>
          <w:szCs w:val="24"/>
        </w:rPr>
        <w:t>προτεινόμεν</w:t>
      </w:r>
      <w:r w:rsidR="00C12ED8">
        <w:rPr>
          <w:rFonts w:eastAsia="Calibri" w:cs="Arial"/>
          <w:bCs/>
          <w:iCs/>
          <w:szCs w:val="24"/>
        </w:rPr>
        <w:t>ους</w:t>
      </w:r>
      <w:r w:rsidR="00C12ED8" w:rsidRPr="00C12ED8">
        <w:rPr>
          <w:rFonts w:eastAsia="Calibri" w:cs="Arial"/>
          <w:bCs/>
          <w:iCs/>
          <w:szCs w:val="24"/>
        </w:rPr>
        <w:t xml:space="preserve"> </w:t>
      </w:r>
      <w:r w:rsidR="00E34C14">
        <w:rPr>
          <w:rFonts w:eastAsia="Calibri" w:cs="Arial"/>
          <w:bCs/>
          <w:szCs w:val="24"/>
        </w:rPr>
        <w:t>κανονισμούς</w:t>
      </w:r>
      <w:r w:rsidR="00331C5A">
        <w:rPr>
          <w:rFonts w:eastAsia="Calibri" w:cs="Arial"/>
          <w:bCs/>
          <w:szCs w:val="24"/>
        </w:rPr>
        <w:t>.</w:t>
      </w:r>
    </w:p>
    <w:p w14:paraId="6932589F" w14:textId="3C6CB0E6" w:rsidR="000707FA" w:rsidRPr="005E52CD" w:rsidRDefault="000707FA" w:rsidP="00CA34BB">
      <w:pPr>
        <w:pStyle w:val="BodyText2"/>
        <w:numPr>
          <w:ilvl w:val="0"/>
          <w:numId w:val="17"/>
        </w:numPr>
        <w:ind w:left="567" w:hanging="567"/>
        <w:rPr>
          <w:rFonts w:cs="Arial"/>
          <w:iCs/>
          <w:color w:val="000000" w:themeColor="text1"/>
          <w:szCs w:val="24"/>
          <w:lang w:eastAsia="en-US"/>
        </w:rPr>
      </w:pPr>
      <w:r w:rsidRPr="005E52CD">
        <w:rPr>
          <w:rFonts w:cs="Arial"/>
          <w:iCs/>
          <w:color w:val="000000" w:themeColor="text1"/>
          <w:szCs w:val="24"/>
          <w:lang w:eastAsia="en-US"/>
        </w:rPr>
        <w:t>Η εναρμόνιση των</w:t>
      </w:r>
      <w:r w:rsidR="00C12ED8">
        <w:rPr>
          <w:rFonts w:cs="Arial"/>
          <w:iCs/>
          <w:color w:val="000000" w:themeColor="text1"/>
          <w:szCs w:val="24"/>
          <w:lang w:eastAsia="en-US"/>
        </w:rPr>
        <w:t xml:space="preserve"> </w:t>
      </w:r>
      <w:r w:rsidR="00C12ED8" w:rsidRPr="00C12ED8">
        <w:rPr>
          <w:rFonts w:cs="Arial"/>
          <w:iCs/>
          <w:color w:val="000000" w:themeColor="text1"/>
          <w:szCs w:val="24"/>
          <w:lang w:eastAsia="en-US"/>
        </w:rPr>
        <w:t>προτεινόμενων</w:t>
      </w:r>
      <w:r w:rsidRPr="005E52CD">
        <w:rPr>
          <w:rFonts w:cs="Arial"/>
          <w:iCs/>
          <w:color w:val="000000" w:themeColor="text1"/>
          <w:szCs w:val="24"/>
          <w:lang w:eastAsia="en-US"/>
        </w:rPr>
        <w:t xml:space="preserve"> κανονισμών με το υφιστάμενο νομοθετικό πλαίσιο για την τοπική αυτοδιοίκηση</w:t>
      </w:r>
      <w:r w:rsidR="005E52CD">
        <w:rPr>
          <w:rFonts w:cs="Arial"/>
          <w:iCs/>
          <w:color w:val="000000" w:themeColor="text1"/>
          <w:szCs w:val="24"/>
          <w:lang w:eastAsia="en-US"/>
        </w:rPr>
        <w:t>.  Ειδ</w:t>
      </w:r>
      <w:r w:rsidR="005E52CD" w:rsidRPr="005E52CD">
        <w:rPr>
          <w:rFonts w:cs="Arial"/>
          <w:iCs/>
          <w:color w:val="000000" w:themeColor="text1"/>
          <w:szCs w:val="24"/>
          <w:lang w:eastAsia="en-US"/>
        </w:rPr>
        <w:t>ικότερα</w:t>
      </w:r>
      <w:r w:rsidR="005E52CD">
        <w:rPr>
          <w:rFonts w:cs="Arial"/>
          <w:iCs/>
          <w:color w:val="000000" w:themeColor="text1"/>
          <w:szCs w:val="24"/>
          <w:lang w:eastAsia="en-US"/>
        </w:rPr>
        <w:t>, γίνεται</w:t>
      </w:r>
      <w:r w:rsidRPr="005E52CD">
        <w:rPr>
          <w:rFonts w:cs="Arial"/>
          <w:iCs/>
          <w:color w:val="000000" w:themeColor="text1"/>
          <w:szCs w:val="24"/>
          <w:lang w:eastAsia="en-US"/>
        </w:rPr>
        <w:t xml:space="preserve"> εισήγηση όπως η αεροναυτική μελέτη κοινοποιείται και στους </w:t>
      </w:r>
      <w:r w:rsidRPr="005E52CD">
        <w:rPr>
          <w:rFonts w:eastAsia="Calibri" w:cs="Arial"/>
          <w:szCs w:val="24"/>
        </w:rPr>
        <w:t>επαρχιακούς οργανισμούς αυτοδιοίκησης</w:t>
      </w:r>
      <w:r w:rsidRPr="005E52CD">
        <w:rPr>
          <w:rFonts w:cs="Arial"/>
          <w:iCs/>
          <w:color w:val="000000" w:themeColor="text1"/>
          <w:szCs w:val="24"/>
          <w:lang w:eastAsia="en-US"/>
        </w:rPr>
        <w:t>.</w:t>
      </w:r>
    </w:p>
    <w:p w14:paraId="3F4C2420" w14:textId="5340FD62" w:rsidR="00B50450" w:rsidRPr="00B50450" w:rsidRDefault="00B50450" w:rsidP="00CA34BB">
      <w:pPr>
        <w:pStyle w:val="BodyText2"/>
        <w:numPr>
          <w:ilvl w:val="0"/>
          <w:numId w:val="17"/>
        </w:numPr>
        <w:ind w:left="567" w:hanging="567"/>
        <w:rPr>
          <w:rFonts w:cs="Arial"/>
          <w:iCs/>
          <w:color w:val="000000" w:themeColor="text1"/>
          <w:szCs w:val="24"/>
          <w:lang w:eastAsia="en-US"/>
        </w:rPr>
      </w:pPr>
      <w:r>
        <w:rPr>
          <w:rFonts w:cs="Arial"/>
          <w:iCs/>
          <w:color w:val="000000" w:themeColor="text1"/>
          <w:szCs w:val="24"/>
          <w:lang w:eastAsia="en-US"/>
        </w:rPr>
        <w:t>Η</w:t>
      </w:r>
      <w:r w:rsidR="006A23C0">
        <w:rPr>
          <w:rFonts w:eastAsia="Calibri" w:cs="Arial"/>
          <w:bCs/>
          <w:szCs w:val="24"/>
        </w:rPr>
        <w:t xml:space="preserve"> </w:t>
      </w:r>
      <w:r w:rsidR="00EA315D">
        <w:rPr>
          <w:rFonts w:eastAsia="Calibri" w:cs="Arial"/>
          <w:bCs/>
          <w:szCs w:val="24"/>
        </w:rPr>
        <w:t xml:space="preserve">δυνατότητα των δήμων και των κοινοτήτων </w:t>
      </w:r>
      <w:r w:rsidR="00CA34BB">
        <w:rPr>
          <w:rFonts w:eastAsia="Calibri" w:cs="Arial"/>
          <w:bCs/>
          <w:szCs w:val="24"/>
        </w:rPr>
        <w:t xml:space="preserve">για αποτελεσματική ανταπόκριση </w:t>
      </w:r>
      <w:r w:rsidR="007132C9">
        <w:rPr>
          <w:rFonts w:eastAsia="Calibri" w:cs="Arial"/>
          <w:bCs/>
          <w:szCs w:val="24"/>
        </w:rPr>
        <w:t xml:space="preserve">έναντι της </w:t>
      </w:r>
      <w:r w:rsidR="006A23C0">
        <w:rPr>
          <w:rFonts w:eastAsia="Calibri" w:cs="Arial"/>
          <w:bCs/>
          <w:szCs w:val="24"/>
        </w:rPr>
        <w:t>υποχρέωσ</w:t>
      </w:r>
      <w:r w:rsidR="00CA34BB">
        <w:rPr>
          <w:rFonts w:eastAsia="Calibri" w:cs="Arial"/>
          <w:bCs/>
          <w:szCs w:val="24"/>
        </w:rPr>
        <w:t>η</w:t>
      </w:r>
      <w:r w:rsidR="007132C9">
        <w:rPr>
          <w:rFonts w:eastAsia="Calibri" w:cs="Arial"/>
          <w:bCs/>
          <w:szCs w:val="24"/>
        </w:rPr>
        <w:t>ς</w:t>
      </w:r>
      <w:r w:rsidR="00CA34BB">
        <w:rPr>
          <w:rFonts w:eastAsia="Calibri" w:cs="Arial"/>
          <w:bCs/>
          <w:szCs w:val="24"/>
        </w:rPr>
        <w:t xml:space="preserve"> που υπέχουν για </w:t>
      </w:r>
      <w:r w:rsidR="006A23C0">
        <w:rPr>
          <w:rFonts w:eastAsia="Calibri" w:cs="Arial"/>
          <w:bCs/>
          <w:szCs w:val="24"/>
        </w:rPr>
        <w:t xml:space="preserve">ενημέρωση του Τμήματος Πολιτικής Αεροπορίας </w:t>
      </w:r>
      <w:r w:rsidR="00C12ED8">
        <w:rPr>
          <w:rFonts w:eastAsia="Calibri" w:cs="Arial"/>
          <w:bCs/>
          <w:szCs w:val="24"/>
        </w:rPr>
        <w:t>κατά τις</w:t>
      </w:r>
      <w:r w:rsidR="006A23C0">
        <w:rPr>
          <w:rFonts w:eastAsia="Calibri" w:cs="Arial"/>
          <w:bCs/>
          <w:szCs w:val="24"/>
        </w:rPr>
        <w:t xml:space="preserve"> περ</w:t>
      </w:r>
      <w:r w:rsidR="00EA315D">
        <w:rPr>
          <w:rFonts w:eastAsia="Calibri" w:cs="Arial"/>
          <w:bCs/>
          <w:szCs w:val="24"/>
        </w:rPr>
        <w:t>ιπτώσεις</w:t>
      </w:r>
      <w:r w:rsidR="006A23C0">
        <w:rPr>
          <w:rFonts w:eastAsia="Calibri" w:cs="Arial"/>
          <w:bCs/>
          <w:szCs w:val="24"/>
        </w:rPr>
        <w:t xml:space="preserve"> </w:t>
      </w:r>
      <w:r w:rsidR="00CA34BB">
        <w:rPr>
          <w:rFonts w:eastAsia="Calibri" w:cs="Arial"/>
          <w:bCs/>
          <w:szCs w:val="24"/>
        </w:rPr>
        <w:t>ύπαρξης αλλαγών ή/και μετατροπών σε αντικείμενα, κατασκευές ή φυτά</w:t>
      </w:r>
      <w:r w:rsidR="00331C5A">
        <w:rPr>
          <w:rFonts w:eastAsia="Calibri" w:cs="Arial"/>
          <w:bCs/>
          <w:szCs w:val="24"/>
        </w:rPr>
        <w:t>.</w:t>
      </w:r>
    </w:p>
    <w:p w14:paraId="74662E93" w14:textId="70C203B6" w:rsidR="00BC0874" w:rsidRDefault="005E52CD" w:rsidP="00CA34BB">
      <w:pPr>
        <w:pStyle w:val="BodyText2"/>
        <w:numPr>
          <w:ilvl w:val="0"/>
          <w:numId w:val="17"/>
        </w:numPr>
        <w:ind w:left="567" w:hanging="567"/>
        <w:rPr>
          <w:rFonts w:cs="Arial"/>
          <w:iCs/>
          <w:color w:val="000000" w:themeColor="text1"/>
          <w:szCs w:val="24"/>
          <w:lang w:eastAsia="en-US"/>
        </w:rPr>
      </w:pPr>
      <w:r>
        <w:rPr>
          <w:rFonts w:eastAsia="Calibri" w:cs="Arial"/>
          <w:bCs/>
          <w:szCs w:val="24"/>
        </w:rPr>
        <w:t xml:space="preserve">Τον σαφή προσδιορισμό του προσώπου </w:t>
      </w:r>
      <w:r w:rsidR="00290F07">
        <w:rPr>
          <w:rFonts w:eastAsia="Calibri"/>
          <w:bCs/>
          <w:szCs w:val="24"/>
        </w:rPr>
        <w:t>το οποίο θα αναλ</w:t>
      </w:r>
      <w:r>
        <w:rPr>
          <w:rFonts w:eastAsia="Calibri"/>
          <w:bCs/>
          <w:szCs w:val="24"/>
        </w:rPr>
        <w:t xml:space="preserve">άβει </w:t>
      </w:r>
      <w:r w:rsidR="00290F07">
        <w:rPr>
          <w:rFonts w:eastAsia="Calibri"/>
          <w:bCs/>
          <w:szCs w:val="24"/>
        </w:rPr>
        <w:t xml:space="preserve">το κόστος είτε της απομάκρυνσης </w:t>
      </w:r>
      <w:r w:rsidR="00EA315D">
        <w:rPr>
          <w:rFonts w:eastAsia="Calibri"/>
          <w:bCs/>
          <w:szCs w:val="24"/>
        </w:rPr>
        <w:t>του αντικειμένου</w:t>
      </w:r>
      <w:r>
        <w:rPr>
          <w:rFonts w:eastAsia="Calibri"/>
          <w:bCs/>
          <w:szCs w:val="24"/>
        </w:rPr>
        <w:t xml:space="preserve"> ή</w:t>
      </w:r>
      <w:r w:rsidR="00EA315D">
        <w:rPr>
          <w:rFonts w:eastAsia="Calibri"/>
          <w:bCs/>
          <w:szCs w:val="24"/>
        </w:rPr>
        <w:t xml:space="preserve"> της κατασκευής ή του φυτού </w:t>
      </w:r>
      <w:r w:rsidR="00290F07">
        <w:rPr>
          <w:rFonts w:eastAsia="Calibri"/>
          <w:bCs/>
          <w:szCs w:val="24"/>
        </w:rPr>
        <w:t xml:space="preserve">είτε της λήψης </w:t>
      </w:r>
      <w:r>
        <w:rPr>
          <w:rFonts w:eastAsia="Calibri"/>
          <w:bCs/>
          <w:szCs w:val="24"/>
        </w:rPr>
        <w:t xml:space="preserve">άλλων </w:t>
      </w:r>
      <w:r w:rsidR="00290F07">
        <w:rPr>
          <w:rFonts w:eastAsia="Calibri"/>
          <w:bCs/>
          <w:szCs w:val="24"/>
        </w:rPr>
        <w:t>μέτρων</w:t>
      </w:r>
      <w:r w:rsidR="00EA315D">
        <w:rPr>
          <w:rFonts w:eastAsia="Calibri"/>
          <w:bCs/>
          <w:szCs w:val="24"/>
        </w:rPr>
        <w:t xml:space="preserve">, </w:t>
      </w:r>
      <w:r w:rsidR="00C12ED8">
        <w:rPr>
          <w:rFonts w:eastAsia="Calibri"/>
          <w:bCs/>
          <w:szCs w:val="24"/>
        </w:rPr>
        <w:t>σε</w:t>
      </w:r>
      <w:r w:rsidR="00EA315D">
        <w:rPr>
          <w:rFonts w:eastAsia="Calibri"/>
          <w:bCs/>
          <w:szCs w:val="24"/>
        </w:rPr>
        <w:t xml:space="preserve"> περίπτωση</w:t>
      </w:r>
      <w:r w:rsidR="00CA34BB">
        <w:rPr>
          <w:rFonts w:eastAsia="Calibri"/>
          <w:bCs/>
          <w:szCs w:val="24"/>
        </w:rPr>
        <w:t xml:space="preserve"> κατά την οποία</w:t>
      </w:r>
      <w:r w:rsidR="00290F07">
        <w:rPr>
          <w:rFonts w:eastAsia="Calibri"/>
          <w:bCs/>
          <w:szCs w:val="24"/>
        </w:rPr>
        <w:t xml:space="preserve"> καταδεικνύεται ότι </w:t>
      </w:r>
      <w:r>
        <w:rPr>
          <w:rFonts w:eastAsia="Calibri"/>
          <w:bCs/>
          <w:szCs w:val="24"/>
        </w:rPr>
        <w:t xml:space="preserve">αυτά </w:t>
      </w:r>
      <w:r w:rsidR="00290F07">
        <w:rPr>
          <w:rFonts w:eastAsia="Calibri"/>
          <w:bCs/>
          <w:szCs w:val="24"/>
        </w:rPr>
        <w:t>υπερβαίνουν τα επιτρεπόμενα</w:t>
      </w:r>
      <w:r w:rsidR="00802FA4">
        <w:rPr>
          <w:rFonts w:eastAsia="Calibri"/>
          <w:bCs/>
          <w:szCs w:val="24"/>
        </w:rPr>
        <w:t xml:space="preserve"> με βάση τους </w:t>
      </w:r>
      <w:r w:rsidR="00C12ED8" w:rsidRPr="00C12ED8">
        <w:rPr>
          <w:rFonts w:eastAsia="Calibri"/>
          <w:bCs/>
          <w:iCs/>
          <w:szCs w:val="24"/>
        </w:rPr>
        <w:t>προτεινόμεν</w:t>
      </w:r>
      <w:r w:rsidR="00C12ED8">
        <w:rPr>
          <w:rFonts w:eastAsia="Calibri"/>
          <w:bCs/>
          <w:iCs/>
          <w:szCs w:val="24"/>
        </w:rPr>
        <w:t>ους</w:t>
      </w:r>
      <w:r w:rsidR="00C12ED8" w:rsidRPr="00C12ED8">
        <w:rPr>
          <w:rFonts w:eastAsia="Calibri"/>
          <w:bCs/>
          <w:iCs/>
          <w:szCs w:val="24"/>
        </w:rPr>
        <w:t xml:space="preserve"> </w:t>
      </w:r>
      <w:r w:rsidR="00802FA4">
        <w:rPr>
          <w:rFonts w:eastAsia="Calibri"/>
          <w:bCs/>
          <w:szCs w:val="24"/>
        </w:rPr>
        <w:t>κανονισμούς</w:t>
      </w:r>
      <w:r w:rsidR="00290F07">
        <w:rPr>
          <w:rFonts w:eastAsia="Calibri"/>
          <w:bCs/>
          <w:szCs w:val="24"/>
        </w:rPr>
        <w:t xml:space="preserve"> όρια.</w:t>
      </w:r>
    </w:p>
    <w:p w14:paraId="5DF617CE" w14:textId="62235117" w:rsidR="000037D5" w:rsidRPr="000037D5" w:rsidRDefault="003F0EA2" w:rsidP="003F0EA2">
      <w:pPr>
        <w:pStyle w:val="BodyText2"/>
        <w:rPr>
          <w:rFonts w:cs="Arial"/>
          <w:iCs/>
          <w:color w:val="000000" w:themeColor="text1"/>
          <w:szCs w:val="24"/>
          <w:lang w:eastAsia="en-US"/>
        </w:rPr>
      </w:pPr>
      <w:r>
        <w:rPr>
          <w:rFonts w:cs="Arial"/>
          <w:iCs/>
          <w:color w:val="000000" w:themeColor="text1"/>
          <w:szCs w:val="24"/>
          <w:lang w:eastAsia="en-US"/>
        </w:rPr>
        <w:tab/>
      </w:r>
      <w:r w:rsidR="00802FA4">
        <w:rPr>
          <w:rFonts w:cs="Arial"/>
          <w:iCs/>
          <w:color w:val="000000" w:themeColor="text1"/>
          <w:szCs w:val="24"/>
          <w:lang w:eastAsia="en-US"/>
        </w:rPr>
        <w:t xml:space="preserve">Στο πλαίσιο της συνέχισης της συζήτησης την </w:t>
      </w:r>
      <w:r w:rsidR="000037D5" w:rsidRPr="000037D5">
        <w:rPr>
          <w:rFonts w:cs="Arial"/>
          <w:iCs/>
          <w:color w:val="000000" w:themeColor="text1"/>
          <w:szCs w:val="24"/>
          <w:lang w:eastAsia="en-US"/>
        </w:rPr>
        <w:t>επιτροπή απασχόλησαν μεταξύ άλλων τα ακόλουθα ζητήματα:</w:t>
      </w:r>
    </w:p>
    <w:p w14:paraId="04AE5153" w14:textId="77777777" w:rsidR="00103D6D" w:rsidRDefault="00802FA4" w:rsidP="001141FB">
      <w:pPr>
        <w:pStyle w:val="Bodytext21"/>
        <w:numPr>
          <w:ilvl w:val="0"/>
          <w:numId w:val="13"/>
        </w:numPr>
        <w:tabs>
          <w:tab w:val="left" w:pos="567"/>
        </w:tabs>
        <w:spacing w:before="0" w:after="0" w:line="480" w:lineRule="auto"/>
        <w:ind w:left="567" w:hanging="567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Κατά πόσο επηρεάζεται το κύρος της ονοματοδοσίας </w:t>
      </w:r>
      <w:r w:rsidR="0084634C" w:rsidRPr="0025681C">
        <w:rPr>
          <w:rFonts w:eastAsia="Times New Roman"/>
          <w:sz w:val="24"/>
          <w:szCs w:val="24"/>
        </w:rPr>
        <w:t xml:space="preserve">των </w:t>
      </w:r>
      <w:r w:rsidR="0084634C">
        <w:rPr>
          <w:rFonts w:eastAsia="Times New Roman"/>
          <w:sz w:val="24"/>
          <w:szCs w:val="24"/>
        </w:rPr>
        <w:t>δημόσιων αεροδρομίων</w:t>
      </w:r>
      <w:r w:rsidR="0084634C">
        <w:rPr>
          <w:rFonts w:eastAsia="Calibri"/>
          <w:bCs/>
          <w:sz w:val="24"/>
          <w:szCs w:val="24"/>
        </w:rPr>
        <w:t xml:space="preserve"> </w:t>
      </w:r>
      <w:r w:rsidR="00996442">
        <w:rPr>
          <w:rFonts w:eastAsia="Calibri"/>
          <w:bCs/>
          <w:sz w:val="24"/>
          <w:szCs w:val="24"/>
        </w:rPr>
        <w:t>της Δημοκρατίας</w:t>
      </w:r>
      <w:r>
        <w:rPr>
          <w:rFonts w:eastAsia="Calibri"/>
          <w:bCs/>
          <w:sz w:val="24"/>
          <w:szCs w:val="24"/>
        </w:rPr>
        <w:t xml:space="preserve">, όταν αυτή </w:t>
      </w:r>
      <w:r w:rsidR="00103D6D">
        <w:rPr>
          <w:rFonts w:eastAsia="Calibri"/>
          <w:bCs/>
          <w:sz w:val="24"/>
          <w:szCs w:val="24"/>
        </w:rPr>
        <w:t xml:space="preserve">πραγματοποιείται </w:t>
      </w:r>
      <w:r w:rsidR="00996442">
        <w:rPr>
          <w:rFonts w:eastAsia="Calibri"/>
          <w:bCs/>
          <w:sz w:val="24"/>
          <w:szCs w:val="24"/>
        </w:rPr>
        <w:t>μέσω παραρτήματος δευτερογενούς νομοθεσίας και συγκεκριμένα μέσω των προτεινόμενων κανονισμών</w:t>
      </w:r>
      <w:r>
        <w:rPr>
          <w:rFonts w:eastAsia="Calibri"/>
          <w:bCs/>
          <w:sz w:val="24"/>
          <w:szCs w:val="24"/>
        </w:rPr>
        <w:t xml:space="preserve">.  </w:t>
      </w:r>
    </w:p>
    <w:p w14:paraId="200D0B50" w14:textId="7FEAD776" w:rsidR="00802FA4" w:rsidRPr="00802FA4" w:rsidRDefault="00103D6D" w:rsidP="001141FB">
      <w:pPr>
        <w:pStyle w:val="Bodytext21"/>
        <w:numPr>
          <w:ilvl w:val="0"/>
          <w:numId w:val="13"/>
        </w:numPr>
        <w:tabs>
          <w:tab w:val="left" w:pos="567"/>
        </w:tabs>
        <w:spacing w:before="0" w:after="0" w:line="480" w:lineRule="auto"/>
        <w:ind w:left="567" w:hanging="567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lastRenderedPageBreak/>
        <w:t xml:space="preserve">Ο </w:t>
      </w:r>
      <w:r w:rsidR="0084634C">
        <w:rPr>
          <w:rFonts w:eastAsia="Calibri"/>
          <w:bCs/>
          <w:sz w:val="24"/>
          <w:szCs w:val="24"/>
        </w:rPr>
        <w:t xml:space="preserve">τεχνικός χαρακτήρας </w:t>
      </w:r>
      <w:r w:rsidR="009C076D">
        <w:rPr>
          <w:rFonts w:eastAsia="Calibri"/>
          <w:bCs/>
          <w:sz w:val="24"/>
          <w:szCs w:val="24"/>
        </w:rPr>
        <w:t>των στοιχείων της</w:t>
      </w:r>
      <w:r w:rsidR="009C076D" w:rsidRPr="0025681C">
        <w:rPr>
          <w:rFonts w:eastAsia="Times New Roman"/>
          <w:sz w:val="24"/>
          <w:szCs w:val="24"/>
        </w:rPr>
        <w:t xml:space="preserve"> τοποθεσίας, του ύψους και των συντεταγμένων </w:t>
      </w:r>
      <w:r w:rsidR="009C076D">
        <w:rPr>
          <w:rFonts w:eastAsia="Times New Roman"/>
          <w:sz w:val="24"/>
          <w:szCs w:val="24"/>
        </w:rPr>
        <w:t>των δημόσιων αεροδρομίων και των ραδιοβοηθημάτων</w:t>
      </w:r>
      <w:r w:rsidR="009C076D" w:rsidRPr="00E05DBF">
        <w:rPr>
          <w:rFonts w:eastAsia="Times New Roman"/>
          <w:sz w:val="24"/>
          <w:szCs w:val="24"/>
        </w:rPr>
        <w:t xml:space="preserve"> της Δημοκρατίας</w:t>
      </w:r>
      <w:r w:rsidR="00802FA4">
        <w:rPr>
          <w:rFonts w:eastAsia="Times New Roman"/>
          <w:sz w:val="24"/>
          <w:szCs w:val="24"/>
        </w:rPr>
        <w:t xml:space="preserve"> και</w:t>
      </w:r>
      <w:r>
        <w:rPr>
          <w:rFonts w:eastAsia="Times New Roman"/>
          <w:sz w:val="24"/>
          <w:szCs w:val="24"/>
        </w:rPr>
        <w:t xml:space="preserve"> ειδικότερα</w:t>
      </w:r>
      <w:r w:rsidR="00802FA4">
        <w:rPr>
          <w:rFonts w:eastAsia="Times New Roman"/>
          <w:sz w:val="24"/>
          <w:szCs w:val="24"/>
        </w:rPr>
        <w:t xml:space="preserve"> κατά πόσο κρίνεται σκόπιμο </w:t>
      </w:r>
      <w:r>
        <w:rPr>
          <w:rFonts w:eastAsia="Times New Roman"/>
          <w:sz w:val="24"/>
          <w:szCs w:val="24"/>
        </w:rPr>
        <w:t xml:space="preserve">αυτά </w:t>
      </w:r>
      <w:r w:rsidR="00802FA4">
        <w:rPr>
          <w:rFonts w:eastAsia="Times New Roman"/>
          <w:sz w:val="24"/>
          <w:szCs w:val="24"/>
        </w:rPr>
        <w:t>να περιλαμβάνονται σε παράρτημα</w:t>
      </w:r>
      <w:r w:rsidR="00C12ED8">
        <w:rPr>
          <w:rFonts w:eastAsia="Times New Roman"/>
          <w:sz w:val="24"/>
          <w:szCs w:val="24"/>
        </w:rPr>
        <w:t>,</w:t>
      </w:r>
      <w:r w:rsidR="00802FA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λαμβανομέν</w:t>
      </w:r>
      <w:r w:rsidR="007132C9">
        <w:rPr>
          <w:rFonts w:eastAsia="Times New Roman"/>
          <w:sz w:val="24"/>
          <w:szCs w:val="24"/>
        </w:rPr>
        <w:t>ου</w:t>
      </w:r>
      <w:r>
        <w:rPr>
          <w:rFonts w:eastAsia="Times New Roman"/>
          <w:sz w:val="24"/>
          <w:szCs w:val="24"/>
        </w:rPr>
        <w:t xml:space="preserve"> υπόψη </w:t>
      </w:r>
      <w:r w:rsidR="007132C9">
        <w:rPr>
          <w:rFonts w:eastAsia="Times New Roman"/>
          <w:sz w:val="24"/>
          <w:szCs w:val="24"/>
        </w:rPr>
        <w:t xml:space="preserve">του τεχνικού χαρακτήρα τους και </w:t>
      </w:r>
      <w:r>
        <w:rPr>
          <w:rFonts w:eastAsia="Times New Roman"/>
          <w:sz w:val="24"/>
          <w:szCs w:val="24"/>
        </w:rPr>
        <w:t xml:space="preserve">της </w:t>
      </w:r>
      <w:r w:rsidR="00802FA4">
        <w:rPr>
          <w:rFonts w:eastAsia="Times New Roman"/>
          <w:sz w:val="24"/>
          <w:szCs w:val="24"/>
        </w:rPr>
        <w:t>ανάγκης για ύπαρξη ευελιξίας ως προς τον καθορισμό τους.</w:t>
      </w:r>
    </w:p>
    <w:p w14:paraId="22BD0874" w14:textId="3D46FB1C" w:rsidR="000037D5" w:rsidRDefault="00802FA4" w:rsidP="001141FB">
      <w:pPr>
        <w:pStyle w:val="Bodytext21"/>
        <w:numPr>
          <w:ilvl w:val="0"/>
          <w:numId w:val="13"/>
        </w:numPr>
        <w:tabs>
          <w:tab w:val="left" w:pos="567"/>
        </w:tabs>
        <w:spacing w:before="0" w:after="0" w:line="480" w:lineRule="auto"/>
        <w:ind w:left="567" w:hanging="567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Η ανάγκη διασαφήνισης</w:t>
      </w:r>
      <w:r w:rsidR="00290F07">
        <w:rPr>
          <w:rFonts w:eastAsia="Calibri"/>
          <w:bCs/>
          <w:sz w:val="24"/>
          <w:szCs w:val="24"/>
        </w:rPr>
        <w:t xml:space="preserve"> μεταξύ άλλων των όρων «αεροναυτική μελέτη», «εμπόδιο» και «κατασκευή».</w:t>
      </w:r>
    </w:p>
    <w:p w14:paraId="289C5163" w14:textId="6B5D4304" w:rsidR="00290F07" w:rsidRPr="00290F07" w:rsidRDefault="00802FA4" w:rsidP="001141FB">
      <w:pPr>
        <w:pStyle w:val="Bodytext21"/>
        <w:numPr>
          <w:ilvl w:val="0"/>
          <w:numId w:val="13"/>
        </w:numPr>
        <w:tabs>
          <w:tab w:val="left" w:pos="567"/>
        </w:tabs>
        <w:spacing w:before="0" w:after="0" w:line="480" w:lineRule="auto"/>
        <w:ind w:left="567" w:hanging="567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Τ</w:t>
      </w:r>
      <w:r w:rsidR="00103D6D">
        <w:rPr>
          <w:rFonts w:eastAsia="Calibri"/>
          <w:bCs/>
          <w:sz w:val="24"/>
          <w:szCs w:val="24"/>
        </w:rPr>
        <w:t>ο μ</w:t>
      </w:r>
      <w:r>
        <w:rPr>
          <w:rFonts w:eastAsia="Calibri"/>
          <w:bCs/>
          <w:sz w:val="24"/>
          <w:szCs w:val="24"/>
        </w:rPr>
        <w:t xml:space="preserve">έλλον των υφιστάμενων αντικειμένων, </w:t>
      </w:r>
      <w:r w:rsidR="00290F07">
        <w:rPr>
          <w:rFonts w:eastAsia="Calibri"/>
          <w:bCs/>
          <w:sz w:val="24"/>
          <w:szCs w:val="24"/>
        </w:rPr>
        <w:t>κατασκευ</w:t>
      </w:r>
      <w:r w:rsidR="009C076D">
        <w:rPr>
          <w:rFonts w:eastAsia="Calibri"/>
          <w:bCs/>
          <w:sz w:val="24"/>
          <w:szCs w:val="24"/>
        </w:rPr>
        <w:t>ών</w:t>
      </w:r>
      <w:r w:rsidR="00290F07">
        <w:rPr>
          <w:rFonts w:eastAsia="Calibri"/>
          <w:bCs/>
          <w:sz w:val="24"/>
          <w:szCs w:val="24"/>
        </w:rPr>
        <w:t xml:space="preserve"> και φυτ</w:t>
      </w:r>
      <w:r w:rsidR="009C076D">
        <w:rPr>
          <w:rFonts w:eastAsia="Calibri"/>
          <w:bCs/>
          <w:sz w:val="24"/>
          <w:szCs w:val="24"/>
        </w:rPr>
        <w:t>ών</w:t>
      </w:r>
      <w:r w:rsidR="00290F07"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 xml:space="preserve">που κρίνονται </w:t>
      </w:r>
      <w:r w:rsidR="00103D6D">
        <w:rPr>
          <w:rFonts w:eastAsia="Calibri"/>
          <w:bCs/>
          <w:sz w:val="24"/>
          <w:szCs w:val="24"/>
        </w:rPr>
        <w:t>ως</w:t>
      </w:r>
      <w:r w:rsidR="00290F07">
        <w:rPr>
          <w:rFonts w:eastAsia="Calibri"/>
          <w:bCs/>
          <w:sz w:val="24"/>
          <w:szCs w:val="24"/>
        </w:rPr>
        <w:t xml:space="preserve"> εμπόδια</w:t>
      </w:r>
      <w:r w:rsidR="009C076D">
        <w:rPr>
          <w:rFonts w:eastAsia="Calibri"/>
          <w:bCs/>
          <w:sz w:val="24"/>
          <w:szCs w:val="24"/>
        </w:rPr>
        <w:t xml:space="preserve"> για την αποτελεσματική και ασφαλή αεροναυτιλία</w:t>
      </w:r>
      <w:r w:rsidR="00290F07">
        <w:rPr>
          <w:rFonts w:eastAsia="Calibri"/>
          <w:bCs/>
          <w:sz w:val="24"/>
          <w:szCs w:val="24"/>
        </w:rPr>
        <w:t>.</w:t>
      </w:r>
    </w:p>
    <w:p w14:paraId="5572302A" w14:textId="26131A65" w:rsidR="00430AC6" w:rsidRPr="001549BE" w:rsidRDefault="001549BE" w:rsidP="001549BE">
      <w:pPr>
        <w:pStyle w:val="Bodytext21"/>
        <w:tabs>
          <w:tab w:val="left" w:pos="567"/>
        </w:tabs>
        <w:spacing w:before="0" w:after="0" w:line="480" w:lineRule="auto"/>
        <w:ind w:firstLine="0"/>
        <w:jc w:val="both"/>
        <w:rPr>
          <w:iCs/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ab/>
      </w:r>
      <w:r w:rsidRPr="001549BE">
        <w:rPr>
          <w:iCs/>
          <w:color w:val="000000" w:themeColor="text1"/>
          <w:sz w:val="24"/>
          <w:szCs w:val="24"/>
        </w:rPr>
        <w:t>Σε σχέση με τ</w:t>
      </w:r>
      <w:r w:rsidR="00A2371A">
        <w:rPr>
          <w:iCs/>
          <w:color w:val="000000" w:themeColor="text1"/>
          <w:sz w:val="24"/>
          <w:szCs w:val="24"/>
        </w:rPr>
        <w:t>ις</w:t>
      </w:r>
      <w:r w:rsidRPr="001549BE">
        <w:rPr>
          <w:iCs/>
          <w:color w:val="000000" w:themeColor="text1"/>
          <w:sz w:val="24"/>
          <w:szCs w:val="24"/>
        </w:rPr>
        <w:t xml:space="preserve"> πιο πάνω</w:t>
      </w:r>
      <w:r w:rsidR="00A2371A">
        <w:rPr>
          <w:iCs/>
          <w:color w:val="000000" w:themeColor="text1"/>
          <w:sz w:val="24"/>
          <w:szCs w:val="24"/>
        </w:rPr>
        <w:t xml:space="preserve"> επιφυλάξεις και προβληματισμούς που εγ</w:t>
      </w:r>
      <w:r w:rsidR="004C16B0">
        <w:rPr>
          <w:iCs/>
          <w:color w:val="000000" w:themeColor="text1"/>
          <w:sz w:val="24"/>
          <w:szCs w:val="24"/>
        </w:rPr>
        <w:t>έρθηκαν</w:t>
      </w:r>
      <w:r w:rsidR="00A2371A">
        <w:rPr>
          <w:iCs/>
          <w:color w:val="000000" w:themeColor="text1"/>
          <w:sz w:val="24"/>
          <w:szCs w:val="24"/>
        </w:rPr>
        <w:t xml:space="preserve"> τόσο από πλευράς </w:t>
      </w:r>
      <w:r w:rsidR="00103D6D">
        <w:rPr>
          <w:iCs/>
          <w:color w:val="000000" w:themeColor="text1"/>
          <w:sz w:val="24"/>
          <w:szCs w:val="24"/>
        </w:rPr>
        <w:t xml:space="preserve">των </w:t>
      </w:r>
      <w:r w:rsidR="00A2371A">
        <w:rPr>
          <w:iCs/>
          <w:color w:val="000000" w:themeColor="text1"/>
          <w:sz w:val="24"/>
          <w:szCs w:val="24"/>
        </w:rPr>
        <w:t>εμπλεκ</w:t>
      </w:r>
      <w:r w:rsidR="00C12ED8">
        <w:rPr>
          <w:iCs/>
          <w:color w:val="000000" w:themeColor="text1"/>
          <w:sz w:val="24"/>
          <w:szCs w:val="24"/>
        </w:rPr>
        <w:t>ό</w:t>
      </w:r>
      <w:r w:rsidR="00A2371A">
        <w:rPr>
          <w:iCs/>
          <w:color w:val="000000" w:themeColor="text1"/>
          <w:sz w:val="24"/>
          <w:szCs w:val="24"/>
        </w:rPr>
        <w:t>μ</w:t>
      </w:r>
      <w:r w:rsidR="00C12ED8">
        <w:rPr>
          <w:iCs/>
          <w:color w:val="000000" w:themeColor="text1"/>
          <w:sz w:val="24"/>
          <w:szCs w:val="24"/>
        </w:rPr>
        <w:t>ε</w:t>
      </w:r>
      <w:r w:rsidR="00A2371A">
        <w:rPr>
          <w:iCs/>
          <w:color w:val="000000" w:themeColor="text1"/>
          <w:sz w:val="24"/>
          <w:szCs w:val="24"/>
        </w:rPr>
        <w:t>νω</w:t>
      </w:r>
      <w:r w:rsidR="004C16B0">
        <w:rPr>
          <w:iCs/>
          <w:color w:val="000000" w:themeColor="text1"/>
          <w:sz w:val="24"/>
          <w:szCs w:val="24"/>
        </w:rPr>
        <w:t>ν μερών</w:t>
      </w:r>
      <w:r w:rsidR="00A2371A">
        <w:rPr>
          <w:iCs/>
          <w:color w:val="000000" w:themeColor="text1"/>
          <w:sz w:val="24"/>
          <w:szCs w:val="24"/>
        </w:rPr>
        <w:t xml:space="preserve"> όσο και από πλευράς </w:t>
      </w:r>
      <w:r w:rsidR="00103D6D">
        <w:rPr>
          <w:iCs/>
          <w:color w:val="000000" w:themeColor="text1"/>
          <w:sz w:val="24"/>
          <w:szCs w:val="24"/>
        </w:rPr>
        <w:t xml:space="preserve">της </w:t>
      </w:r>
      <w:r w:rsidR="00A2371A">
        <w:rPr>
          <w:iCs/>
          <w:color w:val="000000" w:themeColor="text1"/>
          <w:sz w:val="24"/>
          <w:szCs w:val="24"/>
        </w:rPr>
        <w:t>επιτροπής, οι εκπρόσω</w:t>
      </w:r>
      <w:r w:rsidR="00FC6DAA" w:rsidRPr="001549BE">
        <w:rPr>
          <w:iCs/>
          <w:color w:val="000000" w:themeColor="text1"/>
          <w:sz w:val="24"/>
          <w:szCs w:val="24"/>
        </w:rPr>
        <w:t xml:space="preserve">ποι του Τμήματος Πολιτικής Αεροπορίας διευκρίνισαν </w:t>
      </w:r>
      <w:r w:rsidR="00103D6D">
        <w:rPr>
          <w:iCs/>
          <w:color w:val="000000" w:themeColor="text1"/>
          <w:sz w:val="24"/>
          <w:szCs w:val="24"/>
        </w:rPr>
        <w:t xml:space="preserve">μεταξύ άλλων </w:t>
      </w:r>
      <w:r w:rsidR="00FC6DAA" w:rsidRPr="001549BE">
        <w:rPr>
          <w:iCs/>
          <w:color w:val="000000" w:themeColor="text1"/>
          <w:sz w:val="24"/>
          <w:szCs w:val="24"/>
        </w:rPr>
        <w:t>ότι ως περιοχή εκτός της περίφραξης του αεροδρομίου</w:t>
      </w:r>
      <w:r w:rsidR="00A2371A">
        <w:rPr>
          <w:iCs/>
          <w:color w:val="000000" w:themeColor="text1"/>
          <w:sz w:val="24"/>
          <w:szCs w:val="24"/>
        </w:rPr>
        <w:t xml:space="preserve"> </w:t>
      </w:r>
      <w:r w:rsidR="00103D6D">
        <w:rPr>
          <w:iCs/>
          <w:color w:val="000000" w:themeColor="text1"/>
          <w:sz w:val="24"/>
          <w:szCs w:val="24"/>
        </w:rPr>
        <w:t xml:space="preserve">θεωρείται </w:t>
      </w:r>
      <w:r w:rsidR="00FC6DAA" w:rsidRPr="001549BE">
        <w:rPr>
          <w:iCs/>
          <w:color w:val="000000" w:themeColor="text1"/>
          <w:sz w:val="24"/>
          <w:szCs w:val="24"/>
        </w:rPr>
        <w:t xml:space="preserve">ολόκληρη η επικράτεια της Δημοκρατίας.  </w:t>
      </w:r>
      <w:r w:rsidR="00A2371A">
        <w:rPr>
          <w:iCs/>
          <w:color w:val="000000" w:themeColor="text1"/>
          <w:sz w:val="24"/>
          <w:szCs w:val="24"/>
        </w:rPr>
        <w:t>Περαιτέρω</w:t>
      </w:r>
      <w:r w:rsidR="00FC6DAA" w:rsidRPr="001549BE">
        <w:rPr>
          <w:iCs/>
          <w:color w:val="000000" w:themeColor="text1"/>
          <w:sz w:val="24"/>
          <w:szCs w:val="24"/>
        </w:rPr>
        <w:t xml:space="preserve">, </w:t>
      </w:r>
      <w:r w:rsidR="00430AC6" w:rsidRPr="001549BE">
        <w:rPr>
          <w:iCs/>
          <w:color w:val="000000" w:themeColor="text1"/>
          <w:sz w:val="24"/>
          <w:szCs w:val="24"/>
        </w:rPr>
        <w:t>α</w:t>
      </w:r>
      <w:r w:rsidR="00FC6DAA" w:rsidRPr="001549BE">
        <w:rPr>
          <w:iCs/>
          <w:color w:val="000000" w:themeColor="text1"/>
          <w:sz w:val="24"/>
          <w:szCs w:val="24"/>
        </w:rPr>
        <w:t xml:space="preserve">ναφορικά με τα υφιστάμενα αντικείμενα, κατασκευές ή φυτά </w:t>
      </w:r>
      <w:r w:rsidR="00A2371A">
        <w:rPr>
          <w:iCs/>
          <w:color w:val="000000" w:themeColor="text1"/>
          <w:sz w:val="24"/>
          <w:szCs w:val="24"/>
        </w:rPr>
        <w:t xml:space="preserve">και το ενδεχόμενο αυτά </w:t>
      </w:r>
      <w:r w:rsidR="002E61CA">
        <w:rPr>
          <w:iCs/>
          <w:color w:val="000000" w:themeColor="text1"/>
          <w:sz w:val="24"/>
          <w:szCs w:val="24"/>
        </w:rPr>
        <w:t xml:space="preserve">να </w:t>
      </w:r>
      <w:r w:rsidR="00A2371A">
        <w:rPr>
          <w:iCs/>
          <w:color w:val="000000" w:themeColor="text1"/>
          <w:sz w:val="24"/>
          <w:szCs w:val="24"/>
        </w:rPr>
        <w:t>κριθούν ως εμπόδια με βάση τις πρόνοιες των</w:t>
      </w:r>
      <w:r w:rsidR="002E61CA">
        <w:rPr>
          <w:iCs/>
          <w:color w:val="000000" w:themeColor="text1"/>
          <w:sz w:val="24"/>
          <w:szCs w:val="24"/>
        </w:rPr>
        <w:t xml:space="preserve"> εν λόγω</w:t>
      </w:r>
      <w:r w:rsidR="00A2371A">
        <w:rPr>
          <w:iCs/>
          <w:color w:val="000000" w:themeColor="text1"/>
          <w:sz w:val="24"/>
          <w:szCs w:val="24"/>
        </w:rPr>
        <w:t xml:space="preserve"> καν</w:t>
      </w:r>
      <w:r w:rsidR="00373DBA">
        <w:rPr>
          <w:iCs/>
          <w:color w:val="000000" w:themeColor="text1"/>
          <w:sz w:val="24"/>
          <w:szCs w:val="24"/>
        </w:rPr>
        <w:t>ονισμών</w:t>
      </w:r>
      <w:r w:rsidR="00FC6DAA" w:rsidRPr="001549BE">
        <w:rPr>
          <w:iCs/>
          <w:color w:val="000000" w:themeColor="text1"/>
          <w:sz w:val="24"/>
          <w:szCs w:val="24"/>
        </w:rPr>
        <w:t xml:space="preserve">, </w:t>
      </w:r>
      <w:r w:rsidR="00430AC6" w:rsidRPr="001549BE">
        <w:rPr>
          <w:iCs/>
          <w:color w:val="000000" w:themeColor="text1"/>
          <w:sz w:val="24"/>
          <w:szCs w:val="24"/>
        </w:rPr>
        <w:t>επισήμαναν</w:t>
      </w:r>
      <w:r w:rsidR="00FC6DAA" w:rsidRPr="001549BE">
        <w:rPr>
          <w:iCs/>
          <w:color w:val="000000" w:themeColor="text1"/>
          <w:sz w:val="24"/>
          <w:szCs w:val="24"/>
        </w:rPr>
        <w:t xml:space="preserve"> ότι </w:t>
      </w:r>
      <w:r w:rsidR="00A2371A">
        <w:rPr>
          <w:iCs/>
          <w:color w:val="000000" w:themeColor="text1"/>
          <w:sz w:val="24"/>
          <w:szCs w:val="24"/>
        </w:rPr>
        <w:t>τ</w:t>
      </w:r>
      <w:r w:rsidR="00FC6DAA" w:rsidRPr="001549BE">
        <w:rPr>
          <w:iCs/>
          <w:color w:val="000000" w:themeColor="text1"/>
          <w:sz w:val="24"/>
          <w:szCs w:val="24"/>
        </w:rPr>
        <w:t xml:space="preserve">ο </w:t>
      </w:r>
      <w:r w:rsidR="00430AC6" w:rsidRPr="001549BE">
        <w:rPr>
          <w:iCs/>
          <w:color w:val="000000" w:themeColor="text1"/>
          <w:sz w:val="24"/>
          <w:szCs w:val="24"/>
        </w:rPr>
        <w:t xml:space="preserve">Τμήμα Πολιτικής Αεροπορίας εφαρμόζει </w:t>
      </w:r>
      <w:r w:rsidR="00A2371A">
        <w:rPr>
          <w:iCs/>
          <w:color w:val="000000" w:themeColor="text1"/>
          <w:sz w:val="24"/>
          <w:szCs w:val="24"/>
        </w:rPr>
        <w:t xml:space="preserve">εδώ και χρόνια </w:t>
      </w:r>
      <w:r w:rsidR="00430AC6" w:rsidRPr="001549BE">
        <w:rPr>
          <w:iCs/>
          <w:color w:val="000000" w:themeColor="text1"/>
          <w:sz w:val="24"/>
          <w:szCs w:val="24"/>
        </w:rPr>
        <w:t xml:space="preserve">τις επιταγές του Διεθνούς Οργανισμού Πολιτικής Αεροπορίας </w:t>
      </w:r>
      <w:r w:rsidR="002E61CA">
        <w:rPr>
          <w:iCs/>
          <w:color w:val="000000" w:themeColor="text1"/>
          <w:sz w:val="24"/>
          <w:szCs w:val="24"/>
        </w:rPr>
        <w:t xml:space="preserve"> και βρισκόταν</w:t>
      </w:r>
      <w:r w:rsidR="00A2371A">
        <w:rPr>
          <w:iCs/>
          <w:color w:val="000000" w:themeColor="text1"/>
          <w:sz w:val="24"/>
          <w:szCs w:val="24"/>
        </w:rPr>
        <w:t xml:space="preserve"> </w:t>
      </w:r>
      <w:r w:rsidR="00373DBA">
        <w:rPr>
          <w:iCs/>
          <w:color w:val="000000" w:themeColor="text1"/>
          <w:sz w:val="24"/>
          <w:szCs w:val="24"/>
        </w:rPr>
        <w:t>ανέκαθεν</w:t>
      </w:r>
      <w:r w:rsidR="00430AC6" w:rsidRPr="001549BE">
        <w:rPr>
          <w:iCs/>
          <w:color w:val="000000" w:themeColor="text1"/>
          <w:sz w:val="24"/>
          <w:szCs w:val="24"/>
        </w:rPr>
        <w:t xml:space="preserve"> </w:t>
      </w:r>
      <w:r w:rsidR="00FC6DAA" w:rsidRPr="001549BE">
        <w:rPr>
          <w:iCs/>
          <w:color w:val="000000" w:themeColor="text1"/>
          <w:sz w:val="24"/>
          <w:szCs w:val="24"/>
        </w:rPr>
        <w:t xml:space="preserve">σε άτυπη συνεννόηση με όλες τις αρμόδιες αρχές </w:t>
      </w:r>
      <w:r w:rsidR="00430AC6" w:rsidRPr="001549BE">
        <w:rPr>
          <w:iCs/>
          <w:color w:val="000000" w:themeColor="text1"/>
          <w:sz w:val="24"/>
          <w:szCs w:val="24"/>
        </w:rPr>
        <w:t>της Δημοκρατίας</w:t>
      </w:r>
      <w:r w:rsidR="00A2371A">
        <w:rPr>
          <w:iCs/>
          <w:color w:val="000000" w:themeColor="text1"/>
          <w:sz w:val="24"/>
          <w:szCs w:val="24"/>
        </w:rPr>
        <w:t xml:space="preserve"> κα</w:t>
      </w:r>
      <w:r w:rsidR="002E61CA">
        <w:rPr>
          <w:iCs/>
          <w:color w:val="000000" w:themeColor="text1"/>
          <w:sz w:val="24"/>
          <w:szCs w:val="24"/>
        </w:rPr>
        <w:t>ι</w:t>
      </w:r>
      <w:r w:rsidR="00A2371A">
        <w:rPr>
          <w:iCs/>
          <w:color w:val="000000" w:themeColor="text1"/>
          <w:sz w:val="24"/>
          <w:szCs w:val="24"/>
        </w:rPr>
        <w:t xml:space="preserve"> ως εκ τούτου δεν υφίσταται </w:t>
      </w:r>
      <w:r w:rsidR="002E61CA">
        <w:rPr>
          <w:iCs/>
          <w:color w:val="000000" w:themeColor="text1"/>
          <w:sz w:val="24"/>
          <w:szCs w:val="24"/>
        </w:rPr>
        <w:t xml:space="preserve">θέμα αυτά να θεωρηθούν εμπόδια με βάση τις πρόνοιες των </w:t>
      </w:r>
      <w:r w:rsidR="00C12ED8" w:rsidRPr="00C12ED8">
        <w:rPr>
          <w:iCs/>
          <w:color w:val="000000" w:themeColor="text1"/>
          <w:sz w:val="24"/>
          <w:szCs w:val="24"/>
        </w:rPr>
        <w:t xml:space="preserve">προτεινόμενων </w:t>
      </w:r>
      <w:r w:rsidR="002E61CA">
        <w:rPr>
          <w:iCs/>
          <w:color w:val="000000" w:themeColor="text1"/>
          <w:sz w:val="24"/>
          <w:szCs w:val="24"/>
        </w:rPr>
        <w:t>κανονισμών</w:t>
      </w:r>
      <w:r w:rsidR="00FC6DAA" w:rsidRPr="001549BE">
        <w:rPr>
          <w:iCs/>
          <w:color w:val="000000" w:themeColor="text1"/>
          <w:sz w:val="24"/>
          <w:szCs w:val="24"/>
        </w:rPr>
        <w:t>.</w:t>
      </w:r>
      <w:r w:rsidR="00430AC6" w:rsidRPr="001549BE">
        <w:rPr>
          <w:iCs/>
          <w:color w:val="000000" w:themeColor="text1"/>
          <w:sz w:val="24"/>
          <w:szCs w:val="24"/>
        </w:rPr>
        <w:t xml:space="preserve">  </w:t>
      </w:r>
    </w:p>
    <w:p w14:paraId="290862ED" w14:textId="79992EDD" w:rsidR="000037D5" w:rsidRPr="000037D5" w:rsidRDefault="00430AC6" w:rsidP="00430AC6">
      <w:pPr>
        <w:pStyle w:val="Bodytext21"/>
        <w:tabs>
          <w:tab w:val="left" w:pos="567"/>
        </w:tabs>
        <w:spacing w:before="0" w:after="0" w:line="480" w:lineRule="auto"/>
        <w:ind w:firstLine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933476">
        <w:rPr>
          <w:rFonts w:eastAsia="Times New Roman"/>
          <w:sz w:val="24"/>
          <w:szCs w:val="24"/>
        </w:rPr>
        <w:t xml:space="preserve">Στο πλαίσιο της περαιτέρω συζήτησης των </w:t>
      </w:r>
      <w:r w:rsidR="00C12ED8" w:rsidRPr="00C12ED8">
        <w:rPr>
          <w:rFonts w:eastAsia="Times New Roman"/>
          <w:iCs/>
          <w:sz w:val="24"/>
          <w:szCs w:val="24"/>
        </w:rPr>
        <w:t xml:space="preserve">προτεινόμενων </w:t>
      </w:r>
      <w:r w:rsidR="00933476">
        <w:rPr>
          <w:rFonts w:eastAsia="Times New Roman"/>
          <w:sz w:val="24"/>
          <w:szCs w:val="24"/>
        </w:rPr>
        <w:t xml:space="preserve">κανονισμών, το </w:t>
      </w:r>
      <w:r w:rsidR="000037D5" w:rsidRPr="000037D5">
        <w:rPr>
          <w:sz w:val="24"/>
          <w:szCs w:val="24"/>
        </w:rPr>
        <w:t>Υπουργείο Μεταφορών, Επικοινωνιών και Έργων</w:t>
      </w:r>
      <w:r w:rsidR="00933476">
        <w:rPr>
          <w:sz w:val="24"/>
          <w:szCs w:val="24"/>
        </w:rPr>
        <w:t>,</w:t>
      </w:r>
      <w:r w:rsidR="000037D5" w:rsidRPr="000037D5">
        <w:rPr>
          <w:iCs/>
          <w:color w:val="000000" w:themeColor="text1"/>
          <w:sz w:val="24"/>
          <w:szCs w:val="24"/>
        </w:rPr>
        <w:t xml:space="preserve"> σε συνεργασία με τη Νομική Υπηρεσία της Δημοκρατίας,</w:t>
      </w:r>
      <w:r w:rsidR="000037D5" w:rsidRPr="000037D5">
        <w:rPr>
          <w:sz w:val="24"/>
          <w:szCs w:val="24"/>
        </w:rPr>
        <w:t xml:space="preserve"> υπέβαλε ενώπιον της επιτροπής </w:t>
      </w:r>
      <w:r w:rsidR="000D10EA">
        <w:rPr>
          <w:sz w:val="24"/>
          <w:szCs w:val="24"/>
        </w:rPr>
        <w:t>αναθεωρημένο κείμενο</w:t>
      </w:r>
      <w:r w:rsidR="00933476">
        <w:rPr>
          <w:sz w:val="24"/>
          <w:szCs w:val="24"/>
        </w:rPr>
        <w:t xml:space="preserve"> αυτών,</w:t>
      </w:r>
      <w:r w:rsidR="000037D5" w:rsidRPr="000037D5">
        <w:rPr>
          <w:iCs/>
          <w:color w:val="000000" w:themeColor="text1"/>
          <w:sz w:val="24"/>
          <w:szCs w:val="24"/>
        </w:rPr>
        <w:t xml:space="preserve"> τ</w:t>
      </w:r>
      <w:r w:rsidR="00FC6DAA">
        <w:rPr>
          <w:iCs/>
          <w:color w:val="000000" w:themeColor="text1"/>
          <w:sz w:val="24"/>
          <w:szCs w:val="24"/>
        </w:rPr>
        <w:t>ο</w:t>
      </w:r>
      <w:r w:rsidR="000037D5" w:rsidRPr="000037D5">
        <w:rPr>
          <w:iCs/>
          <w:color w:val="000000" w:themeColor="text1"/>
          <w:sz w:val="24"/>
          <w:szCs w:val="24"/>
        </w:rPr>
        <w:t xml:space="preserve"> οποί</w:t>
      </w:r>
      <w:r w:rsidR="00FC6DAA">
        <w:rPr>
          <w:iCs/>
          <w:color w:val="000000" w:themeColor="text1"/>
          <w:sz w:val="24"/>
          <w:szCs w:val="24"/>
        </w:rPr>
        <w:t>ο</w:t>
      </w:r>
      <w:r w:rsidR="000037D5" w:rsidRPr="000037D5">
        <w:rPr>
          <w:iCs/>
          <w:color w:val="000000" w:themeColor="text1"/>
          <w:sz w:val="24"/>
          <w:szCs w:val="24"/>
        </w:rPr>
        <w:t xml:space="preserve"> </w:t>
      </w:r>
      <w:r w:rsidR="00933476" w:rsidRPr="000037D5">
        <w:rPr>
          <w:iCs/>
          <w:color w:val="000000" w:themeColor="text1"/>
          <w:sz w:val="24"/>
          <w:szCs w:val="24"/>
        </w:rPr>
        <w:t xml:space="preserve">μεταξύ άλλων </w:t>
      </w:r>
      <w:r w:rsidR="000037D5" w:rsidRPr="000037D5">
        <w:rPr>
          <w:iCs/>
          <w:color w:val="000000" w:themeColor="text1"/>
          <w:sz w:val="24"/>
          <w:szCs w:val="24"/>
        </w:rPr>
        <w:t>διαλαμβάν</w:t>
      </w:r>
      <w:r w:rsidR="00FC6DAA">
        <w:rPr>
          <w:iCs/>
          <w:color w:val="000000" w:themeColor="text1"/>
          <w:sz w:val="24"/>
          <w:szCs w:val="24"/>
        </w:rPr>
        <w:t>ει</w:t>
      </w:r>
      <w:r w:rsidR="000037D5" w:rsidRPr="000037D5">
        <w:rPr>
          <w:iCs/>
          <w:color w:val="000000" w:themeColor="text1"/>
          <w:sz w:val="24"/>
          <w:szCs w:val="24"/>
        </w:rPr>
        <w:t xml:space="preserve"> τα ακόλουθα:  </w:t>
      </w:r>
    </w:p>
    <w:p w14:paraId="4C4F5CC2" w14:textId="745C529B" w:rsidR="00142C4E" w:rsidRPr="00430AC6" w:rsidRDefault="00142C4E" w:rsidP="001141FB">
      <w:pPr>
        <w:pStyle w:val="Bodytext21"/>
        <w:numPr>
          <w:ilvl w:val="0"/>
          <w:numId w:val="15"/>
        </w:numPr>
        <w:tabs>
          <w:tab w:val="left" w:pos="567"/>
        </w:tabs>
        <w:spacing w:before="0" w:after="0" w:line="480" w:lineRule="auto"/>
        <w:ind w:left="567" w:hanging="567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Τον σαφή προσδιορισμό του προσώπου </w:t>
      </w:r>
      <w:r w:rsidR="00C12ED8">
        <w:rPr>
          <w:rFonts w:eastAsia="Calibri"/>
          <w:bCs/>
          <w:sz w:val="24"/>
          <w:szCs w:val="24"/>
        </w:rPr>
        <w:t>το οποίο</w:t>
      </w:r>
      <w:r>
        <w:rPr>
          <w:rFonts w:eastAsia="Calibri"/>
          <w:bCs/>
          <w:sz w:val="24"/>
          <w:szCs w:val="24"/>
        </w:rPr>
        <w:t xml:space="preserve"> πρέπει να ανα</w:t>
      </w:r>
      <w:r w:rsidR="00933476">
        <w:rPr>
          <w:rFonts w:eastAsia="Calibri"/>
          <w:bCs/>
          <w:sz w:val="24"/>
          <w:szCs w:val="24"/>
        </w:rPr>
        <w:t>λάβει</w:t>
      </w:r>
      <w:r>
        <w:rPr>
          <w:rFonts w:eastAsia="Calibri"/>
          <w:bCs/>
          <w:sz w:val="24"/>
          <w:szCs w:val="24"/>
        </w:rPr>
        <w:t xml:space="preserve"> την </w:t>
      </w:r>
      <w:r>
        <w:rPr>
          <w:rFonts w:eastAsia="Calibri"/>
          <w:bCs/>
          <w:sz w:val="24"/>
          <w:szCs w:val="24"/>
        </w:rPr>
        <w:lastRenderedPageBreak/>
        <w:t>απομάκρυνση εμποδίου ή τη λήψη μέτρων σε σχέση με αυτό, καθώς και την ανάληψη του σχετικού κόστους.  Εν προκειμένω, διασαφηνίστηκε ότι υπεύθυνος για τ</w:t>
      </w:r>
      <w:r w:rsidR="00C12ED8">
        <w:rPr>
          <w:rFonts w:eastAsia="Calibri"/>
          <w:bCs/>
          <w:sz w:val="24"/>
          <w:szCs w:val="24"/>
        </w:rPr>
        <w:t>ο</w:t>
      </w:r>
      <w:r>
        <w:rPr>
          <w:rFonts w:eastAsia="Calibri"/>
          <w:bCs/>
          <w:sz w:val="24"/>
          <w:szCs w:val="24"/>
        </w:rPr>
        <w:t xml:space="preserve"> πιο πάνω είναι ο ιδιοκτήτης του αντικειμένου, της κατασκευής ή του φυτού ή ο νόμιμος χρήστης του, ανάλογα με την περίπτωση.</w:t>
      </w:r>
    </w:p>
    <w:p w14:paraId="0F3ECC24" w14:textId="5DD6A023" w:rsidR="00B26CFD" w:rsidRPr="00B26CFD" w:rsidRDefault="00B26CFD" w:rsidP="001141FB">
      <w:pPr>
        <w:pStyle w:val="Bodytext21"/>
        <w:numPr>
          <w:ilvl w:val="0"/>
          <w:numId w:val="15"/>
        </w:numPr>
        <w:tabs>
          <w:tab w:val="left" w:pos="567"/>
        </w:tabs>
        <w:spacing w:before="0" w:after="0" w:line="480" w:lineRule="auto"/>
        <w:ind w:left="567" w:hanging="567"/>
        <w:jc w:val="both"/>
        <w:rPr>
          <w:rFonts w:eastAsia="Calibri"/>
          <w:bCs/>
          <w:sz w:val="24"/>
          <w:szCs w:val="24"/>
        </w:rPr>
      </w:pPr>
      <w:r>
        <w:rPr>
          <w:sz w:val="24"/>
          <w:szCs w:val="24"/>
        </w:rPr>
        <w:t xml:space="preserve">Την παραχώρηση εξουσίας στον Υπουργό Μεταφορών, Επικοινωνιών και Έργων να εκδίδει διάταγμα με το οποίο να καθορίζει την ονομασία, την τοποθεσία, το ύψος και τις συντεταγμένες των </w:t>
      </w:r>
      <w:r w:rsidR="00373DBA">
        <w:rPr>
          <w:sz w:val="24"/>
          <w:szCs w:val="24"/>
        </w:rPr>
        <w:t>δημόσιων αεροδρομίων</w:t>
      </w:r>
      <w:r w:rsidRPr="00B8619B">
        <w:rPr>
          <w:sz w:val="24"/>
          <w:szCs w:val="24"/>
        </w:rPr>
        <w:t xml:space="preserve"> </w:t>
      </w:r>
      <w:r w:rsidR="00373DBA">
        <w:rPr>
          <w:sz w:val="24"/>
          <w:szCs w:val="24"/>
        </w:rPr>
        <w:t xml:space="preserve">και των ραδιοβοηθημάτων </w:t>
      </w:r>
      <w:r w:rsidRPr="00B8619B">
        <w:rPr>
          <w:sz w:val="24"/>
          <w:szCs w:val="24"/>
        </w:rPr>
        <w:t>της Δημοκρατίας</w:t>
      </w:r>
      <w:r>
        <w:rPr>
          <w:sz w:val="24"/>
          <w:szCs w:val="24"/>
        </w:rPr>
        <w:t>.</w:t>
      </w:r>
    </w:p>
    <w:p w14:paraId="1C922031" w14:textId="20F447A6" w:rsidR="00430AC6" w:rsidRPr="00430AC6" w:rsidRDefault="00FC6DAA" w:rsidP="001141FB">
      <w:pPr>
        <w:pStyle w:val="Bodytext21"/>
        <w:numPr>
          <w:ilvl w:val="0"/>
          <w:numId w:val="15"/>
        </w:numPr>
        <w:tabs>
          <w:tab w:val="left" w:pos="567"/>
        </w:tabs>
        <w:spacing w:before="0" w:after="0" w:line="480" w:lineRule="auto"/>
        <w:ind w:left="567" w:hanging="567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Τον σαφέστερο </w:t>
      </w:r>
      <w:r w:rsidR="001B393E">
        <w:rPr>
          <w:rFonts w:eastAsia="Calibri"/>
          <w:bCs/>
          <w:sz w:val="24"/>
          <w:szCs w:val="24"/>
        </w:rPr>
        <w:t xml:space="preserve">καθορισμό των όρων που προβλέπονται στις πρόνοιες των </w:t>
      </w:r>
      <w:r w:rsidR="00C12ED8" w:rsidRPr="00C12ED8">
        <w:rPr>
          <w:rFonts w:eastAsia="Calibri"/>
          <w:bCs/>
          <w:iCs/>
          <w:sz w:val="24"/>
          <w:szCs w:val="24"/>
        </w:rPr>
        <w:t xml:space="preserve">προτεινόμενων </w:t>
      </w:r>
      <w:r w:rsidR="00C12ED8">
        <w:rPr>
          <w:rFonts w:eastAsia="Calibri"/>
          <w:bCs/>
          <w:iCs/>
          <w:sz w:val="24"/>
          <w:szCs w:val="24"/>
        </w:rPr>
        <w:t>κ</w:t>
      </w:r>
      <w:r w:rsidR="001B393E">
        <w:rPr>
          <w:rFonts w:eastAsia="Calibri"/>
          <w:bCs/>
          <w:sz w:val="24"/>
          <w:szCs w:val="24"/>
        </w:rPr>
        <w:t xml:space="preserve">ανονισμών, </w:t>
      </w:r>
      <w:r>
        <w:rPr>
          <w:rFonts w:eastAsia="Calibri"/>
          <w:bCs/>
          <w:sz w:val="24"/>
          <w:szCs w:val="24"/>
        </w:rPr>
        <w:t xml:space="preserve">στη βάση και των αντίστοιχων όρων </w:t>
      </w:r>
      <w:r w:rsidR="001B393E">
        <w:rPr>
          <w:rFonts w:eastAsia="Calibri"/>
          <w:bCs/>
          <w:sz w:val="24"/>
          <w:szCs w:val="24"/>
        </w:rPr>
        <w:t>των πιο πάνω ευρωπαϊκών κανονισμών ή</w:t>
      </w:r>
      <w:r w:rsidR="00623E06">
        <w:rPr>
          <w:rFonts w:eastAsia="Calibri"/>
          <w:bCs/>
          <w:sz w:val="24"/>
          <w:szCs w:val="24"/>
        </w:rPr>
        <w:t>/και</w:t>
      </w:r>
      <w:r w:rsidR="001B393E">
        <w:rPr>
          <w:rFonts w:eastAsia="Calibri"/>
          <w:bCs/>
          <w:sz w:val="24"/>
          <w:szCs w:val="24"/>
        </w:rPr>
        <w:t xml:space="preserve"> </w:t>
      </w:r>
      <w:r w:rsidR="00373DBA">
        <w:rPr>
          <w:rFonts w:eastAsia="Calibri"/>
          <w:bCs/>
          <w:sz w:val="24"/>
          <w:szCs w:val="24"/>
        </w:rPr>
        <w:t>του υφιστάμενου εθνικού πλαισίου, ανάλογα με την περίπτωση</w:t>
      </w:r>
      <w:r>
        <w:rPr>
          <w:rFonts w:eastAsia="Calibri"/>
          <w:bCs/>
          <w:sz w:val="24"/>
          <w:szCs w:val="24"/>
        </w:rPr>
        <w:t>.</w:t>
      </w:r>
      <w:r w:rsidR="00430AC6">
        <w:rPr>
          <w:rFonts w:eastAsia="Calibri"/>
          <w:bCs/>
          <w:sz w:val="24"/>
          <w:szCs w:val="24"/>
        </w:rPr>
        <w:t xml:space="preserve">  </w:t>
      </w:r>
      <w:r w:rsidR="00B26CFD">
        <w:rPr>
          <w:rFonts w:eastAsia="Calibri"/>
          <w:bCs/>
          <w:sz w:val="24"/>
          <w:szCs w:val="24"/>
        </w:rPr>
        <w:t>Σ</w:t>
      </w:r>
      <w:r w:rsidR="001B393E">
        <w:rPr>
          <w:rFonts w:eastAsia="Calibri"/>
          <w:bCs/>
          <w:sz w:val="24"/>
          <w:szCs w:val="24"/>
        </w:rPr>
        <w:t xml:space="preserve">ημειώνεται ότι, </w:t>
      </w:r>
      <w:r w:rsidR="00B26CFD">
        <w:rPr>
          <w:rFonts w:eastAsia="Calibri"/>
          <w:bCs/>
          <w:sz w:val="24"/>
          <w:szCs w:val="24"/>
        </w:rPr>
        <w:t>σε ό,τι αφορά στην αεροναυτική μελέτη</w:t>
      </w:r>
      <w:r w:rsidR="00430AC6">
        <w:rPr>
          <w:rFonts w:eastAsia="Calibri"/>
          <w:bCs/>
          <w:sz w:val="24"/>
          <w:szCs w:val="24"/>
        </w:rPr>
        <w:t xml:space="preserve">, </w:t>
      </w:r>
      <w:r w:rsidR="00B26CFD">
        <w:rPr>
          <w:rFonts w:eastAsia="Calibri"/>
          <w:bCs/>
          <w:sz w:val="24"/>
          <w:szCs w:val="24"/>
        </w:rPr>
        <w:t xml:space="preserve">η εκτελεστική πλευρά </w:t>
      </w:r>
      <w:r w:rsidR="00430AC6">
        <w:rPr>
          <w:rFonts w:eastAsia="Calibri"/>
          <w:bCs/>
          <w:sz w:val="24"/>
          <w:szCs w:val="24"/>
        </w:rPr>
        <w:t>εισηγήθηκε τ</w:t>
      </w:r>
      <w:r w:rsidR="00430AC6" w:rsidRPr="00430AC6">
        <w:rPr>
          <w:rFonts w:eastAsia="Calibri"/>
          <w:bCs/>
          <w:sz w:val="24"/>
          <w:szCs w:val="24"/>
        </w:rPr>
        <w:t xml:space="preserve">η μετονομασία της αεροναυτικής μελέτης που εκπονεί ο φορέας διαχείρισης αερολιμένα σε </w:t>
      </w:r>
      <w:r w:rsidR="00C12ED8">
        <w:rPr>
          <w:rFonts w:eastAsia="Calibri"/>
          <w:bCs/>
          <w:sz w:val="24"/>
          <w:szCs w:val="24"/>
        </w:rPr>
        <w:t>«</w:t>
      </w:r>
      <w:r w:rsidR="00430AC6" w:rsidRPr="00430AC6">
        <w:rPr>
          <w:rFonts w:eastAsia="Calibri"/>
          <w:bCs/>
          <w:sz w:val="24"/>
          <w:szCs w:val="24"/>
        </w:rPr>
        <w:t>αεροναυτική έκθεση</w:t>
      </w:r>
      <w:r w:rsidR="00C12ED8">
        <w:rPr>
          <w:rFonts w:eastAsia="Calibri"/>
          <w:bCs/>
          <w:sz w:val="24"/>
          <w:szCs w:val="24"/>
        </w:rPr>
        <w:t>»</w:t>
      </w:r>
      <w:r w:rsidR="00430AC6" w:rsidRPr="00430AC6">
        <w:rPr>
          <w:rFonts w:eastAsia="Calibri"/>
          <w:bCs/>
          <w:sz w:val="24"/>
          <w:szCs w:val="24"/>
        </w:rPr>
        <w:t>, ώστε να διαχωρίζεται από την αεροναυτική μελέτη που δύναται να εκπονηθεί, κατά περίπτωση, από ιδιώτη.</w:t>
      </w:r>
    </w:p>
    <w:p w14:paraId="3D19FA1C" w14:textId="566D6513" w:rsidR="00430AC6" w:rsidRDefault="00430AC6" w:rsidP="001141FB">
      <w:pPr>
        <w:pStyle w:val="Bodytext21"/>
        <w:numPr>
          <w:ilvl w:val="0"/>
          <w:numId w:val="15"/>
        </w:numPr>
        <w:tabs>
          <w:tab w:val="left" w:pos="567"/>
        </w:tabs>
        <w:spacing w:before="0" w:after="0" w:line="480" w:lineRule="auto"/>
        <w:ind w:left="567" w:hanging="567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Τη</w:t>
      </w:r>
      <w:r w:rsidR="001B393E">
        <w:rPr>
          <w:rFonts w:eastAsia="Calibri"/>
          <w:bCs/>
          <w:sz w:val="24"/>
          <w:szCs w:val="24"/>
        </w:rPr>
        <w:t xml:space="preserve">ν ανάθεση στο Τμήμα Πολιτικής Αεροπορίας της </w:t>
      </w:r>
      <w:r>
        <w:rPr>
          <w:rFonts w:eastAsia="Calibri"/>
          <w:bCs/>
          <w:sz w:val="24"/>
          <w:szCs w:val="24"/>
        </w:rPr>
        <w:t xml:space="preserve">υποχρέωσης </w:t>
      </w:r>
      <w:r w:rsidR="001B393E">
        <w:rPr>
          <w:rFonts w:eastAsia="Calibri"/>
          <w:bCs/>
          <w:sz w:val="24"/>
          <w:szCs w:val="24"/>
        </w:rPr>
        <w:t xml:space="preserve">για </w:t>
      </w:r>
      <w:r>
        <w:rPr>
          <w:rFonts w:eastAsia="Calibri"/>
          <w:bCs/>
          <w:sz w:val="24"/>
          <w:szCs w:val="24"/>
        </w:rPr>
        <w:t xml:space="preserve">κοινοποίηση </w:t>
      </w:r>
      <w:r w:rsidR="00B26CFD">
        <w:rPr>
          <w:rFonts w:eastAsia="Calibri"/>
          <w:bCs/>
          <w:sz w:val="24"/>
          <w:szCs w:val="24"/>
        </w:rPr>
        <w:t>της εν λόγω αεροναυτικής έκθεσης στις αρμόδιες αρχές και υπηρεσίες</w:t>
      </w:r>
      <w:r>
        <w:rPr>
          <w:rFonts w:eastAsia="Calibri"/>
          <w:bCs/>
          <w:sz w:val="24"/>
          <w:szCs w:val="24"/>
        </w:rPr>
        <w:t xml:space="preserve">, </w:t>
      </w:r>
      <w:r w:rsidR="001B393E">
        <w:rPr>
          <w:rFonts w:eastAsia="Calibri"/>
          <w:bCs/>
          <w:sz w:val="24"/>
          <w:szCs w:val="24"/>
        </w:rPr>
        <w:t>αντί στον</w:t>
      </w:r>
      <w:r>
        <w:rPr>
          <w:rFonts w:eastAsia="Calibri"/>
          <w:bCs/>
          <w:sz w:val="24"/>
          <w:szCs w:val="24"/>
        </w:rPr>
        <w:t xml:space="preserve"> φορέα</w:t>
      </w:r>
      <w:r w:rsidR="00B26CFD">
        <w:rPr>
          <w:rFonts w:eastAsia="Calibri"/>
          <w:bCs/>
          <w:sz w:val="24"/>
          <w:szCs w:val="24"/>
        </w:rPr>
        <w:t xml:space="preserve"> διαχείρισης αερολιμένα</w:t>
      </w:r>
      <w:r>
        <w:rPr>
          <w:rFonts w:eastAsia="Calibri"/>
          <w:bCs/>
          <w:sz w:val="24"/>
          <w:szCs w:val="24"/>
        </w:rPr>
        <w:t xml:space="preserve"> στον οποίο είχε ανατεθεί αρχικά.</w:t>
      </w:r>
    </w:p>
    <w:p w14:paraId="096EAE3B" w14:textId="0C3EA68B" w:rsidR="003E58BE" w:rsidRPr="00B26CFD" w:rsidRDefault="000D10EA" w:rsidP="001141FB">
      <w:pPr>
        <w:pStyle w:val="Bodytext21"/>
        <w:numPr>
          <w:ilvl w:val="0"/>
          <w:numId w:val="15"/>
        </w:numPr>
        <w:tabs>
          <w:tab w:val="left" w:pos="567"/>
        </w:tabs>
        <w:spacing w:before="0" w:after="0" w:line="480" w:lineRule="auto"/>
        <w:ind w:left="567" w:hanging="567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Τη</w:t>
      </w:r>
      <w:r w:rsidR="00DD2F59">
        <w:rPr>
          <w:rFonts w:eastAsia="Calibri"/>
          <w:bCs/>
          <w:sz w:val="24"/>
          <w:szCs w:val="24"/>
        </w:rPr>
        <w:t>ν προσθήκη</w:t>
      </w:r>
      <w:r w:rsidR="00430AC6">
        <w:rPr>
          <w:rFonts w:eastAsia="Calibri"/>
          <w:bCs/>
          <w:sz w:val="24"/>
          <w:szCs w:val="24"/>
        </w:rPr>
        <w:t xml:space="preserve"> σε παράρτημα των υπό εξέταση κανονισμών</w:t>
      </w:r>
      <w:r>
        <w:rPr>
          <w:rFonts w:eastAsia="Calibri"/>
          <w:bCs/>
          <w:sz w:val="24"/>
          <w:szCs w:val="24"/>
        </w:rPr>
        <w:t xml:space="preserve"> του εντύπου που πρέπει να υποβάλλεται από </w:t>
      </w:r>
      <w:r w:rsidR="00DD2F59">
        <w:rPr>
          <w:rFonts w:eastAsia="Calibri"/>
          <w:bCs/>
          <w:sz w:val="24"/>
          <w:szCs w:val="24"/>
        </w:rPr>
        <w:t xml:space="preserve">τον </w:t>
      </w:r>
      <w:r>
        <w:rPr>
          <w:rFonts w:eastAsia="Calibri"/>
          <w:bCs/>
          <w:sz w:val="24"/>
          <w:szCs w:val="24"/>
        </w:rPr>
        <w:t xml:space="preserve">ιδιώτη προς τις αρμόδιες αρχές και υπηρεσίες </w:t>
      </w:r>
      <w:r w:rsidR="00DD2F59">
        <w:rPr>
          <w:rFonts w:eastAsia="Calibri"/>
          <w:bCs/>
          <w:sz w:val="24"/>
          <w:szCs w:val="24"/>
        </w:rPr>
        <w:t xml:space="preserve">αναφορικά με την </w:t>
      </w:r>
      <w:r w:rsidR="00373DBA">
        <w:rPr>
          <w:rFonts w:eastAsia="Calibri"/>
          <w:bCs/>
          <w:sz w:val="24"/>
          <w:szCs w:val="24"/>
        </w:rPr>
        <w:t xml:space="preserve">ανέγερση συγκεκριμένων κατασκευών, ώστε να ενημερώνεται και </w:t>
      </w:r>
      <w:r w:rsidR="00DD2F59">
        <w:rPr>
          <w:rFonts w:eastAsia="Calibri"/>
          <w:bCs/>
          <w:sz w:val="24"/>
          <w:szCs w:val="24"/>
        </w:rPr>
        <w:t xml:space="preserve">να </w:t>
      </w:r>
      <w:r w:rsidR="00373DBA">
        <w:rPr>
          <w:rFonts w:eastAsia="Calibri"/>
          <w:bCs/>
          <w:sz w:val="24"/>
          <w:szCs w:val="24"/>
        </w:rPr>
        <w:t>εξασφαλίζεται η</w:t>
      </w:r>
      <w:r>
        <w:rPr>
          <w:rFonts w:eastAsia="Calibri"/>
          <w:bCs/>
          <w:sz w:val="24"/>
          <w:szCs w:val="24"/>
        </w:rPr>
        <w:t xml:space="preserve"> </w:t>
      </w:r>
      <w:r w:rsidR="00430AC6">
        <w:rPr>
          <w:rFonts w:eastAsia="Calibri"/>
          <w:bCs/>
          <w:sz w:val="24"/>
          <w:szCs w:val="24"/>
        </w:rPr>
        <w:t>σύμφωνη γνώμη</w:t>
      </w:r>
      <w:r>
        <w:rPr>
          <w:rFonts w:eastAsia="Calibri"/>
          <w:bCs/>
          <w:sz w:val="24"/>
          <w:szCs w:val="24"/>
        </w:rPr>
        <w:t xml:space="preserve"> του </w:t>
      </w:r>
      <w:r w:rsidR="00430AC6">
        <w:rPr>
          <w:rFonts w:eastAsia="Calibri"/>
          <w:bCs/>
          <w:sz w:val="24"/>
          <w:szCs w:val="24"/>
        </w:rPr>
        <w:t>Τμήματος Πολιτικής Αεροπορίας</w:t>
      </w:r>
      <w:r w:rsidR="00373DBA">
        <w:rPr>
          <w:rFonts w:eastAsia="Calibri"/>
          <w:bCs/>
          <w:sz w:val="24"/>
          <w:szCs w:val="24"/>
        </w:rPr>
        <w:t xml:space="preserve"> πριν από την παραχώρηση </w:t>
      </w:r>
      <w:r w:rsidR="00DD2F59">
        <w:rPr>
          <w:rFonts w:eastAsia="Calibri"/>
          <w:bCs/>
          <w:sz w:val="24"/>
          <w:szCs w:val="24"/>
        </w:rPr>
        <w:t xml:space="preserve">της </w:t>
      </w:r>
      <w:r w:rsidR="00373DBA">
        <w:rPr>
          <w:rFonts w:eastAsia="Calibri"/>
          <w:bCs/>
          <w:sz w:val="24"/>
          <w:szCs w:val="24"/>
        </w:rPr>
        <w:t>έγκρισης τ</w:t>
      </w:r>
      <w:r w:rsidR="00430AC6">
        <w:rPr>
          <w:rFonts w:eastAsia="Calibri"/>
          <w:bCs/>
          <w:sz w:val="24"/>
          <w:szCs w:val="24"/>
        </w:rPr>
        <w:t>η</w:t>
      </w:r>
      <w:r w:rsidR="00373DBA">
        <w:rPr>
          <w:rFonts w:eastAsia="Calibri"/>
          <w:bCs/>
          <w:sz w:val="24"/>
          <w:szCs w:val="24"/>
        </w:rPr>
        <w:t>ς</w:t>
      </w:r>
      <w:r w:rsidR="00430AC6">
        <w:rPr>
          <w:rFonts w:eastAsia="Calibri"/>
          <w:bCs/>
          <w:sz w:val="24"/>
          <w:szCs w:val="24"/>
        </w:rPr>
        <w:t xml:space="preserve"> αρμόδια</w:t>
      </w:r>
      <w:r w:rsidR="00373DBA">
        <w:rPr>
          <w:rFonts w:eastAsia="Calibri"/>
          <w:bCs/>
          <w:sz w:val="24"/>
          <w:szCs w:val="24"/>
        </w:rPr>
        <w:t>ς</w:t>
      </w:r>
      <w:r w:rsidR="00430AC6">
        <w:rPr>
          <w:rFonts w:eastAsia="Calibri"/>
          <w:bCs/>
          <w:sz w:val="24"/>
          <w:szCs w:val="24"/>
        </w:rPr>
        <w:t xml:space="preserve"> αρχή</w:t>
      </w:r>
      <w:r w:rsidR="00373DBA">
        <w:rPr>
          <w:rFonts w:eastAsia="Calibri"/>
          <w:bCs/>
          <w:sz w:val="24"/>
          <w:szCs w:val="24"/>
        </w:rPr>
        <w:t>ς</w:t>
      </w:r>
      <w:r w:rsidR="00430AC6">
        <w:rPr>
          <w:rFonts w:eastAsia="Calibri"/>
          <w:bCs/>
          <w:sz w:val="24"/>
          <w:szCs w:val="24"/>
        </w:rPr>
        <w:t xml:space="preserve"> ή υπηρεσία</w:t>
      </w:r>
      <w:r w:rsidR="00373DBA">
        <w:rPr>
          <w:rFonts w:eastAsia="Calibri"/>
          <w:bCs/>
          <w:sz w:val="24"/>
          <w:szCs w:val="24"/>
        </w:rPr>
        <w:t>ς</w:t>
      </w:r>
      <w:r w:rsidR="00430AC6">
        <w:rPr>
          <w:rFonts w:eastAsia="Calibri"/>
          <w:bCs/>
          <w:sz w:val="24"/>
          <w:szCs w:val="24"/>
        </w:rPr>
        <w:t xml:space="preserve"> στον ιδιώτη</w:t>
      </w:r>
      <w:r>
        <w:rPr>
          <w:rFonts w:eastAsia="Calibri"/>
          <w:bCs/>
          <w:sz w:val="24"/>
          <w:szCs w:val="24"/>
        </w:rPr>
        <w:t>.</w:t>
      </w:r>
    </w:p>
    <w:p w14:paraId="2DC0632E" w14:textId="530DD922" w:rsidR="00DD2F59" w:rsidRDefault="00623E06" w:rsidP="00623E06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ab/>
        <w:t xml:space="preserve">Η </w:t>
      </w:r>
      <w:r w:rsidR="008048F1" w:rsidRPr="008048F1">
        <w:rPr>
          <w:rFonts w:ascii="Arial" w:eastAsia="Calibri" w:hAnsi="Arial" w:cs="Arial"/>
          <w:sz w:val="24"/>
          <w:szCs w:val="24"/>
        </w:rPr>
        <w:t>επιτροπή</w:t>
      </w:r>
      <w:r>
        <w:rPr>
          <w:rFonts w:ascii="Arial" w:eastAsia="Calibri" w:hAnsi="Arial" w:cs="Arial"/>
          <w:sz w:val="24"/>
          <w:szCs w:val="24"/>
        </w:rPr>
        <w:t xml:space="preserve"> στη βάση των πιο πάνω</w:t>
      </w:r>
      <w:r w:rsidR="008048F1">
        <w:rPr>
          <w:rFonts w:ascii="Arial" w:eastAsia="Calibri" w:hAnsi="Arial" w:cs="Arial"/>
          <w:sz w:val="24"/>
          <w:szCs w:val="24"/>
        </w:rPr>
        <w:t xml:space="preserve"> </w:t>
      </w:r>
      <w:r w:rsidR="008048F1" w:rsidRPr="008048F1">
        <w:rPr>
          <w:rFonts w:ascii="Arial" w:eastAsia="Calibri" w:hAnsi="Arial" w:cs="Arial"/>
          <w:sz w:val="24"/>
          <w:szCs w:val="24"/>
        </w:rPr>
        <w:t xml:space="preserve">υιοθέτησε </w:t>
      </w:r>
      <w:r w:rsidR="008048F1">
        <w:rPr>
          <w:rFonts w:ascii="Arial" w:eastAsia="Calibri" w:hAnsi="Arial" w:cs="Arial"/>
          <w:sz w:val="24"/>
          <w:szCs w:val="24"/>
        </w:rPr>
        <w:t xml:space="preserve">όλες τις εισηγήσεις </w:t>
      </w:r>
      <w:r w:rsidR="00373DBA">
        <w:rPr>
          <w:rFonts w:ascii="Arial" w:eastAsia="Calibri" w:hAnsi="Arial" w:cs="Arial"/>
          <w:sz w:val="24"/>
          <w:szCs w:val="24"/>
        </w:rPr>
        <w:t>της εκτελεστικής εξουσίας</w:t>
      </w:r>
      <w:r w:rsidR="00DD2F59">
        <w:rPr>
          <w:rFonts w:ascii="Arial" w:eastAsia="Calibri" w:hAnsi="Arial" w:cs="Arial"/>
          <w:sz w:val="24"/>
          <w:szCs w:val="24"/>
        </w:rPr>
        <w:t>.</w:t>
      </w:r>
    </w:p>
    <w:p w14:paraId="6AA9CA74" w14:textId="1A5877CD" w:rsidR="008048F1" w:rsidRPr="008048F1" w:rsidRDefault="00DD2F59" w:rsidP="00DD2F5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Ειδικότερα, όσον αφορά την π</w:t>
      </w:r>
      <w:r w:rsidR="00373DBA">
        <w:rPr>
          <w:rFonts w:ascii="Arial" w:eastAsia="Calibri" w:hAnsi="Arial" w:cs="Arial"/>
          <w:sz w:val="24"/>
          <w:szCs w:val="24"/>
        </w:rPr>
        <w:t xml:space="preserve">αραχώρηση εξουσίας στον Υπουργό </w:t>
      </w:r>
      <w:r w:rsidR="00373DBA" w:rsidRPr="008048F1">
        <w:rPr>
          <w:rFonts w:ascii="Arial" w:eastAsia="Calibri" w:hAnsi="Arial" w:cs="Arial"/>
          <w:sz w:val="24"/>
          <w:szCs w:val="24"/>
        </w:rPr>
        <w:t>Μεταφορών, Επικοινωνιών και Έργων να εκδίδει διάταγμα</w:t>
      </w:r>
      <w:r>
        <w:rPr>
          <w:rFonts w:ascii="Arial" w:eastAsia="Calibri" w:hAnsi="Arial" w:cs="Arial"/>
          <w:sz w:val="24"/>
          <w:szCs w:val="24"/>
        </w:rPr>
        <w:t xml:space="preserve"> για τον καθορισμό της </w:t>
      </w:r>
      <w:r w:rsidR="00373DBA" w:rsidRPr="008048F1">
        <w:rPr>
          <w:rFonts w:ascii="Arial" w:eastAsia="Calibri" w:hAnsi="Arial" w:cs="Arial"/>
          <w:sz w:val="24"/>
          <w:szCs w:val="24"/>
        </w:rPr>
        <w:t>ονομασία</w:t>
      </w:r>
      <w:r>
        <w:rPr>
          <w:rFonts w:ascii="Arial" w:eastAsia="Calibri" w:hAnsi="Arial" w:cs="Arial"/>
          <w:sz w:val="24"/>
          <w:szCs w:val="24"/>
        </w:rPr>
        <w:t xml:space="preserve">ς και άλλων στοιχείων </w:t>
      </w:r>
      <w:r w:rsidR="00373DBA" w:rsidRPr="008048F1">
        <w:rPr>
          <w:rFonts w:ascii="Arial" w:eastAsia="Calibri" w:hAnsi="Arial" w:cs="Arial"/>
          <w:sz w:val="24"/>
          <w:szCs w:val="24"/>
        </w:rPr>
        <w:t>των αεροπορικών εγκαταστάσεων</w:t>
      </w:r>
      <w:r w:rsidR="00373DBA">
        <w:rPr>
          <w:rFonts w:ascii="Arial" w:eastAsia="Calibri" w:hAnsi="Arial" w:cs="Arial"/>
          <w:sz w:val="24"/>
          <w:szCs w:val="24"/>
        </w:rPr>
        <w:t xml:space="preserve">, </w:t>
      </w:r>
      <w:r w:rsidR="008048F1">
        <w:rPr>
          <w:rFonts w:ascii="Arial" w:eastAsia="Calibri" w:hAnsi="Arial" w:cs="Arial"/>
          <w:sz w:val="24"/>
          <w:szCs w:val="24"/>
        </w:rPr>
        <w:t xml:space="preserve">αποφάσισε </w:t>
      </w:r>
      <w:r w:rsidR="008048F1" w:rsidRPr="008048F1">
        <w:rPr>
          <w:rFonts w:ascii="Arial" w:eastAsia="Calibri" w:hAnsi="Arial" w:cs="Arial"/>
          <w:sz w:val="24"/>
          <w:szCs w:val="24"/>
        </w:rPr>
        <w:t xml:space="preserve">σε συνεννόηση με </w:t>
      </w:r>
      <w:r w:rsidR="008048F1">
        <w:rPr>
          <w:rFonts w:ascii="Arial" w:eastAsia="Calibri" w:hAnsi="Arial" w:cs="Arial"/>
          <w:sz w:val="24"/>
          <w:szCs w:val="24"/>
        </w:rPr>
        <w:t xml:space="preserve">την εκτελεστική πλευρά </w:t>
      </w:r>
      <w:r w:rsidR="008048F1" w:rsidRPr="008048F1">
        <w:rPr>
          <w:rFonts w:ascii="Arial" w:eastAsia="Calibri" w:hAnsi="Arial" w:cs="Arial"/>
          <w:sz w:val="24"/>
          <w:szCs w:val="24"/>
        </w:rPr>
        <w:t xml:space="preserve">να καταθέσει </w:t>
      </w:r>
      <w:r>
        <w:rPr>
          <w:rFonts w:ascii="Arial" w:eastAsia="Calibri" w:hAnsi="Arial" w:cs="Arial"/>
          <w:sz w:val="24"/>
          <w:szCs w:val="24"/>
        </w:rPr>
        <w:t xml:space="preserve">στη Βουλή </w:t>
      </w:r>
      <w:r w:rsidR="008048F1" w:rsidRPr="008048F1">
        <w:rPr>
          <w:rFonts w:ascii="Arial" w:eastAsia="Calibri" w:hAnsi="Arial" w:cs="Arial"/>
          <w:sz w:val="24"/>
          <w:szCs w:val="24"/>
        </w:rPr>
        <w:t xml:space="preserve">σχετική πρόταση νόμου </w:t>
      </w:r>
      <w:r>
        <w:rPr>
          <w:rFonts w:ascii="Arial" w:eastAsia="Calibri" w:hAnsi="Arial" w:cs="Arial"/>
          <w:sz w:val="24"/>
          <w:szCs w:val="24"/>
        </w:rPr>
        <w:t xml:space="preserve">για την </w:t>
      </w:r>
      <w:r w:rsidR="008048F1" w:rsidRPr="008048F1">
        <w:rPr>
          <w:rFonts w:ascii="Arial" w:eastAsia="Calibri" w:hAnsi="Arial" w:cs="Arial"/>
          <w:sz w:val="24"/>
          <w:szCs w:val="24"/>
        </w:rPr>
        <w:t xml:space="preserve">τροποποίηση του περί Πολιτικής Αεροπορίας Νόμου, ώστε να </w:t>
      </w:r>
      <w:r w:rsidR="00623E06">
        <w:rPr>
          <w:rFonts w:ascii="Arial" w:eastAsia="Calibri" w:hAnsi="Arial" w:cs="Arial"/>
          <w:sz w:val="24"/>
          <w:szCs w:val="24"/>
        </w:rPr>
        <w:t xml:space="preserve">προβλέπεται ότι </w:t>
      </w:r>
      <w:r>
        <w:rPr>
          <w:rFonts w:ascii="Arial" w:eastAsia="Calibri" w:hAnsi="Arial" w:cs="Arial"/>
          <w:sz w:val="24"/>
          <w:szCs w:val="24"/>
        </w:rPr>
        <w:t xml:space="preserve">βάσει σχετικής πρόνοιας σε κανονισμούς </w:t>
      </w:r>
      <w:r w:rsidR="005D5AC2">
        <w:rPr>
          <w:rFonts w:ascii="Arial" w:eastAsia="Calibri" w:hAnsi="Arial" w:cs="Arial"/>
          <w:sz w:val="24"/>
          <w:szCs w:val="24"/>
        </w:rPr>
        <w:t>ο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8048F1" w:rsidRPr="008048F1">
        <w:rPr>
          <w:rFonts w:ascii="Arial" w:eastAsia="Calibri" w:hAnsi="Arial" w:cs="Arial"/>
          <w:sz w:val="24"/>
          <w:szCs w:val="24"/>
        </w:rPr>
        <w:t>Υπουργό</w:t>
      </w:r>
      <w:r w:rsidR="005D5AC2">
        <w:rPr>
          <w:rFonts w:ascii="Arial" w:eastAsia="Calibri" w:hAnsi="Arial" w:cs="Arial"/>
          <w:sz w:val="24"/>
          <w:szCs w:val="24"/>
        </w:rPr>
        <w:t>ς</w:t>
      </w:r>
      <w:r w:rsidR="008048F1" w:rsidRPr="008048F1">
        <w:rPr>
          <w:rFonts w:ascii="Arial" w:eastAsia="Calibri" w:hAnsi="Arial" w:cs="Arial"/>
          <w:sz w:val="24"/>
          <w:szCs w:val="24"/>
        </w:rPr>
        <w:t xml:space="preserve"> Μεταφορών, Επικοινωνιών και Έργων </w:t>
      </w:r>
      <w:r w:rsidR="005D5AC2">
        <w:rPr>
          <w:rFonts w:ascii="Arial" w:eastAsia="Calibri" w:hAnsi="Arial" w:cs="Arial"/>
          <w:sz w:val="24"/>
          <w:szCs w:val="24"/>
        </w:rPr>
        <w:t xml:space="preserve">θα δύναται </w:t>
      </w:r>
      <w:r w:rsidR="008048F1" w:rsidRPr="008048F1">
        <w:rPr>
          <w:rFonts w:ascii="Arial" w:eastAsia="Calibri" w:hAnsi="Arial" w:cs="Arial"/>
          <w:sz w:val="24"/>
          <w:szCs w:val="24"/>
        </w:rPr>
        <w:t xml:space="preserve">να εκδίδει διάταγμα για τον καθορισμό </w:t>
      </w:r>
      <w:r w:rsidR="008048F1">
        <w:rPr>
          <w:rFonts w:ascii="Arial" w:eastAsia="Calibri" w:hAnsi="Arial" w:cs="Arial"/>
          <w:sz w:val="24"/>
          <w:szCs w:val="24"/>
        </w:rPr>
        <w:t>των πιο πάνω</w:t>
      </w:r>
      <w:r w:rsidR="008048F1" w:rsidRPr="008048F1">
        <w:rPr>
          <w:rFonts w:ascii="Arial" w:eastAsia="Calibri" w:hAnsi="Arial" w:cs="Arial"/>
          <w:sz w:val="24"/>
          <w:szCs w:val="24"/>
        </w:rPr>
        <w:t xml:space="preserve">.  </w:t>
      </w:r>
      <w:r>
        <w:rPr>
          <w:rFonts w:ascii="Arial" w:eastAsia="Calibri" w:hAnsi="Arial" w:cs="Arial"/>
          <w:sz w:val="24"/>
          <w:szCs w:val="24"/>
        </w:rPr>
        <w:t xml:space="preserve">Σημειώνεται ότι η </w:t>
      </w:r>
      <w:r w:rsidR="008048F1" w:rsidRPr="008048F1">
        <w:rPr>
          <w:rFonts w:ascii="Arial" w:eastAsia="Calibri" w:hAnsi="Arial" w:cs="Arial"/>
          <w:sz w:val="24"/>
          <w:szCs w:val="24"/>
        </w:rPr>
        <w:t xml:space="preserve">εν λόγω πρόταση νόμου </w:t>
      </w:r>
      <w:r>
        <w:rPr>
          <w:rFonts w:ascii="Arial" w:eastAsia="Calibri" w:hAnsi="Arial" w:cs="Arial"/>
          <w:sz w:val="24"/>
          <w:szCs w:val="24"/>
        </w:rPr>
        <w:t xml:space="preserve">ψηφίστηκε ήδη σε νόμο στις 18 Ιανουαρίου 2024 με </w:t>
      </w:r>
      <w:r w:rsidR="008048F1" w:rsidRPr="008048F1">
        <w:rPr>
          <w:rFonts w:ascii="Arial" w:eastAsia="Calibri" w:hAnsi="Arial" w:cs="Arial"/>
          <w:sz w:val="24"/>
          <w:szCs w:val="24"/>
        </w:rPr>
        <w:t>τίτλο «Ο περί Πολιτικής Αεροπορίας (Τροποποιητικός) Νόμος του 2024».</w:t>
      </w:r>
    </w:p>
    <w:p w14:paraId="7C2DAAE3" w14:textId="5D00160B" w:rsidR="003B6F5A" w:rsidRPr="003E58BE" w:rsidRDefault="008048F1" w:rsidP="003E58BE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3B6F5A" w:rsidRPr="003E58BE">
        <w:rPr>
          <w:rFonts w:ascii="Arial" w:eastAsia="Calibri" w:hAnsi="Arial" w:cs="Arial"/>
          <w:sz w:val="24"/>
          <w:szCs w:val="24"/>
        </w:rPr>
        <w:t>Σημειώνεται</w:t>
      </w:r>
      <w:r>
        <w:rPr>
          <w:rFonts w:ascii="Arial" w:eastAsia="Calibri" w:hAnsi="Arial" w:cs="Arial"/>
          <w:sz w:val="24"/>
          <w:szCs w:val="24"/>
        </w:rPr>
        <w:t xml:space="preserve"> επίσης</w:t>
      </w:r>
      <w:r w:rsidR="003B6F5A" w:rsidRPr="003E58BE">
        <w:rPr>
          <w:rFonts w:ascii="Arial" w:eastAsia="Calibri" w:hAnsi="Arial" w:cs="Arial"/>
          <w:sz w:val="24"/>
          <w:szCs w:val="24"/>
        </w:rPr>
        <w:t xml:space="preserve"> ότι η επιτροπή στο πλαίσιο της μελέτης </w:t>
      </w:r>
      <w:r w:rsidR="008768C0">
        <w:rPr>
          <w:rFonts w:ascii="Arial" w:eastAsia="Calibri" w:hAnsi="Arial" w:cs="Arial"/>
          <w:sz w:val="24"/>
          <w:szCs w:val="24"/>
        </w:rPr>
        <w:t xml:space="preserve">του </w:t>
      </w:r>
      <w:r w:rsidR="005D5AC2">
        <w:rPr>
          <w:rFonts w:ascii="Arial" w:eastAsia="Calibri" w:hAnsi="Arial" w:cs="Arial"/>
          <w:sz w:val="24"/>
          <w:szCs w:val="24"/>
        </w:rPr>
        <w:t xml:space="preserve">αναθεωρημένου κειμένου των </w:t>
      </w:r>
      <w:r w:rsidR="00C12ED8" w:rsidRPr="00C12ED8">
        <w:rPr>
          <w:rFonts w:ascii="Arial" w:eastAsia="Calibri" w:hAnsi="Arial" w:cs="Arial"/>
          <w:iCs/>
          <w:sz w:val="24"/>
          <w:szCs w:val="24"/>
        </w:rPr>
        <w:t xml:space="preserve">προτεινόμενων </w:t>
      </w:r>
      <w:r w:rsidR="00F10A7A" w:rsidRPr="003E58BE">
        <w:rPr>
          <w:rFonts w:ascii="Arial" w:eastAsia="Calibri" w:hAnsi="Arial" w:cs="Arial"/>
          <w:sz w:val="24"/>
          <w:szCs w:val="24"/>
        </w:rPr>
        <w:t>κανονισμών</w:t>
      </w:r>
      <w:r w:rsidR="003B6F5A" w:rsidRPr="003E58BE">
        <w:rPr>
          <w:rFonts w:ascii="Arial" w:eastAsia="Calibri" w:hAnsi="Arial" w:cs="Arial"/>
          <w:sz w:val="24"/>
          <w:szCs w:val="24"/>
        </w:rPr>
        <w:t xml:space="preserve"> έκρινε σκόπιμο όπως επιφέρει </w:t>
      </w:r>
      <w:r w:rsidR="008768C0">
        <w:rPr>
          <w:rFonts w:ascii="Arial" w:eastAsia="Calibri" w:hAnsi="Arial" w:cs="Arial"/>
          <w:sz w:val="24"/>
          <w:szCs w:val="24"/>
        </w:rPr>
        <w:t>σ</w:t>
      </w:r>
      <w:r w:rsidR="00C12ED8">
        <w:rPr>
          <w:rFonts w:ascii="Arial" w:eastAsia="Calibri" w:hAnsi="Arial" w:cs="Arial"/>
          <w:sz w:val="24"/>
          <w:szCs w:val="24"/>
        </w:rPr>
        <w:t>ε</w:t>
      </w:r>
      <w:r w:rsidR="008768C0">
        <w:rPr>
          <w:rFonts w:ascii="Arial" w:eastAsia="Calibri" w:hAnsi="Arial" w:cs="Arial"/>
          <w:sz w:val="24"/>
          <w:szCs w:val="24"/>
        </w:rPr>
        <w:t xml:space="preserve"> αυτό επιπ</w:t>
      </w:r>
      <w:r w:rsidR="003B6F5A" w:rsidRPr="003E58BE">
        <w:rPr>
          <w:rFonts w:ascii="Arial" w:eastAsia="Calibri" w:hAnsi="Arial" w:cs="Arial"/>
          <w:sz w:val="24"/>
          <w:szCs w:val="24"/>
        </w:rPr>
        <w:t xml:space="preserve">ρόσθετες τροποποιήσεις με σκοπό τη </w:t>
      </w:r>
      <w:r w:rsidR="008768C0">
        <w:rPr>
          <w:rFonts w:ascii="Arial" w:eastAsia="Calibri" w:hAnsi="Arial" w:cs="Arial"/>
          <w:sz w:val="24"/>
          <w:szCs w:val="24"/>
        </w:rPr>
        <w:t xml:space="preserve">βελτίωση </w:t>
      </w:r>
      <w:r w:rsidR="003B6F5A" w:rsidRPr="003E58BE">
        <w:rPr>
          <w:rFonts w:ascii="Arial" w:eastAsia="Calibri" w:hAnsi="Arial" w:cs="Arial"/>
          <w:sz w:val="24"/>
          <w:szCs w:val="24"/>
        </w:rPr>
        <w:t>ορισμένων προνοιών του, καθώς και τη βελτίωσή του από νομοτεχνικής απόψεως.</w:t>
      </w:r>
    </w:p>
    <w:p w14:paraId="014C030A" w14:textId="760469A5" w:rsidR="00B4284A" w:rsidRPr="00B4284A" w:rsidRDefault="001222A8" w:rsidP="00B4284A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 w:rsidRPr="00B4284A">
        <w:rPr>
          <w:rFonts w:ascii="Arial" w:eastAsia="Calibri" w:hAnsi="Arial" w:cs="Arial"/>
          <w:sz w:val="24"/>
          <w:szCs w:val="24"/>
        </w:rPr>
        <w:tab/>
      </w:r>
      <w:r w:rsidR="00704694" w:rsidRPr="00B4284A">
        <w:rPr>
          <w:rFonts w:ascii="Arial" w:eastAsia="Calibri" w:hAnsi="Arial" w:cs="Arial"/>
          <w:sz w:val="24"/>
          <w:szCs w:val="24"/>
        </w:rPr>
        <w:t>Η Κοινοβουλευτική Επιτροπή Μεταφορών, Επικοινωνιών και Έργων</w:t>
      </w:r>
      <w:r w:rsidR="00B4284A">
        <w:rPr>
          <w:rFonts w:ascii="Arial" w:eastAsia="Calibri" w:hAnsi="Arial" w:cs="Arial"/>
          <w:sz w:val="24"/>
          <w:szCs w:val="24"/>
        </w:rPr>
        <w:t>,</w:t>
      </w:r>
      <w:r w:rsidR="00FB4C3F" w:rsidRPr="00B4284A">
        <w:rPr>
          <w:rFonts w:ascii="Arial" w:eastAsia="Calibri" w:hAnsi="Arial" w:cs="Arial"/>
          <w:sz w:val="24"/>
          <w:szCs w:val="24"/>
        </w:rPr>
        <w:t xml:space="preserve"> </w:t>
      </w:r>
      <w:r w:rsidR="00B4284A" w:rsidRPr="00B4284A">
        <w:rPr>
          <w:rFonts w:ascii="Arial" w:eastAsia="Calibri" w:hAnsi="Arial" w:cs="Arial"/>
          <w:sz w:val="24"/>
          <w:szCs w:val="24"/>
        </w:rPr>
        <w:t xml:space="preserve">αφού έλαβε υπόψη όλα όσα τέθηκαν ενώπιόν της, επιφυλάχθηκε να τοποθετηθεί επί των προνοιών του </w:t>
      </w:r>
      <w:r w:rsidR="008768C0">
        <w:rPr>
          <w:rFonts w:ascii="Arial" w:eastAsia="Calibri" w:hAnsi="Arial" w:cs="Arial"/>
          <w:sz w:val="24"/>
          <w:szCs w:val="24"/>
        </w:rPr>
        <w:t xml:space="preserve">αναθεωρημένου κειμένου των εν λόγω κανονισμών κατά τη </w:t>
      </w:r>
      <w:r w:rsidR="00B4284A" w:rsidRPr="00B4284A">
        <w:rPr>
          <w:rFonts w:ascii="Arial" w:eastAsia="Calibri" w:hAnsi="Arial" w:cs="Arial"/>
          <w:sz w:val="24"/>
          <w:szCs w:val="24"/>
        </w:rPr>
        <w:t>συζήτησή του</w:t>
      </w:r>
      <w:r w:rsidR="008768C0">
        <w:rPr>
          <w:rFonts w:ascii="Arial" w:eastAsia="Calibri" w:hAnsi="Arial" w:cs="Arial"/>
          <w:sz w:val="24"/>
          <w:szCs w:val="24"/>
        </w:rPr>
        <w:t>ς</w:t>
      </w:r>
      <w:r w:rsidR="00B4284A" w:rsidRPr="00B4284A">
        <w:rPr>
          <w:rFonts w:ascii="Arial" w:eastAsia="Calibri" w:hAnsi="Arial" w:cs="Arial"/>
          <w:sz w:val="24"/>
          <w:szCs w:val="24"/>
        </w:rPr>
        <w:t xml:space="preserve"> στην ολομέλεια του σώματος.</w:t>
      </w:r>
    </w:p>
    <w:p w14:paraId="50C95629" w14:textId="77777777" w:rsidR="00B4284A" w:rsidRDefault="00B4284A" w:rsidP="00B54EED">
      <w:pPr>
        <w:widowControl w:val="0"/>
        <w:tabs>
          <w:tab w:val="left" w:pos="567"/>
          <w:tab w:val="left" w:pos="496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905841" w14:textId="77777777" w:rsidR="00B4284A" w:rsidRDefault="00B4284A" w:rsidP="00B54EED">
      <w:pPr>
        <w:widowControl w:val="0"/>
        <w:tabs>
          <w:tab w:val="left" w:pos="567"/>
          <w:tab w:val="left" w:pos="496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34782E" w14:textId="3EF86929" w:rsidR="00E12727" w:rsidRDefault="00B52ABC" w:rsidP="00B54EED">
      <w:pPr>
        <w:widowControl w:val="0"/>
        <w:tabs>
          <w:tab w:val="left" w:pos="567"/>
          <w:tab w:val="left" w:pos="496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Φεβρουαρίου</w:t>
      </w:r>
      <w:r w:rsidR="00DD4324">
        <w:rPr>
          <w:rFonts w:ascii="Arial" w:hAnsi="Arial" w:cs="Arial"/>
          <w:sz w:val="24"/>
          <w:szCs w:val="24"/>
        </w:rPr>
        <w:t xml:space="preserve"> 202</w:t>
      </w:r>
      <w:r w:rsidR="00A91E46">
        <w:rPr>
          <w:rFonts w:ascii="Arial" w:hAnsi="Arial" w:cs="Arial"/>
          <w:sz w:val="24"/>
          <w:szCs w:val="24"/>
        </w:rPr>
        <w:t>4</w:t>
      </w:r>
    </w:p>
    <w:p w14:paraId="51C9E1E4" w14:textId="77777777" w:rsidR="005842F1" w:rsidRPr="0063746C" w:rsidRDefault="005842F1" w:rsidP="00B54EED">
      <w:pPr>
        <w:widowControl w:val="0"/>
        <w:tabs>
          <w:tab w:val="left" w:pos="567"/>
          <w:tab w:val="left" w:pos="496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F3598C" w14:textId="041C183E" w:rsidR="00E12727" w:rsidRDefault="00E12727" w:rsidP="00B54EED">
      <w:pPr>
        <w:widowControl w:val="0"/>
        <w:tabs>
          <w:tab w:val="left" w:pos="567"/>
          <w:tab w:val="left" w:pos="496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746C">
        <w:rPr>
          <w:rFonts w:ascii="Arial" w:hAnsi="Arial" w:cs="Arial"/>
          <w:sz w:val="24"/>
          <w:szCs w:val="24"/>
        </w:rPr>
        <w:t>Αρ. Φακ.:  23.0</w:t>
      </w:r>
      <w:r w:rsidR="00F10A7A">
        <w:rPr>
          <w:rFonts w:ascii="Arial" w:hAnsi="Arial" w:cs="Arial"/>
          <w:sz w:val="24"/>
          <w:szCs w:val="24"/>
        </w:rPr>
        <w:t>3</w:t>
      </w:r>
      <w:r w:rsidRPr="0063746C">
        <w:rPr>
          <w:rFonts w:ascii="Arial" w:hAnsi="Arial" w:cs="Arial"/>
          <w:sz w:val="24"/>
          <w:szCs w:val="24"/>
        </w:rPr>
        <w:t>.06</w:t>
      </w:r>
      <w:r w:rsidR="00F10A7A">
        <w:rPr>
          <w:rFonts w:ascii="Arial" w:hAnsi="Arial" w:cs="Arial"/>
          <w:sz w:val="24"/>
          <w:szCs w:val="24"/>
        </w:rPr>
        <w:t>0</w:t>
      </w:r>
      <w:r w:rsidRPr="0063746C">
        <w:rPr>
          <w:rFonts w:ascii="Arial" w:hAnsi="Arial" w:cs="Arial"/>
          <w:sz w:val="24"/>
          <w:szCs w:val="24"/>
        </w:rPr>
        <w:t>.</w:t>
      </w:r>
      <w:r w:rsidR="00DC5779">
        <w:rPr>
          <w:rFonts w:ascii="Arial" w:hAnsi="Arial" w:cs="Arial"/>
          <w:sz w:val="24"/>
          <w:szCs w:val="24"/>
        </w:rPr>
        <w:t>0</w:t>
      </w:r>
      <w:r w:rsidR="00CA5534">
        <w:rPr>
          <w:rFonts w:ascii="Arial" w:hAnsi="Arial" w:cs="Arial"/>
          <w:sz w:val="24"/>
          <w:szCs w:val="24"/>
        </w:rPr>
        <w:t>10</w:t>
      </w:r>
      <w:r w:rsidRPr="0063746C">
        <w:rPr>
          <w:rFonts w:ascii="Arial" w:hAnsi="Arial" w:cs="Arial"/>
          <w:sz w:val="24"/>
          <w:szCs w:val="24"/>
        </w:rPr>
        <w:t>-202</w:t>
      </w:r>
      <w:r w:rsidR="00DC5779">
        <w:rPr>
          <w:rFonts w:ascii="Arial" w:hAnsi="Arial" w:cs="Arial"/>
          <w:sz w:val="24"/>
          <w:szCs w:val="24"/>
        </w:rPr>
        <w:t>3</w:t>
      </w:r>
    </w:p>
    <w:p w14:paraId="3DED31AC" w14:textId="77777777" w:rsidR="001141FB" w:rsidRDefault="001141FB" w:rsidP="00B54EED">
      <w:pPr>
        <w:widowControl w:val="0"/>
        <w:tabs>
          <w:tab w:val="left" w:pos="567"/>
          <w:tab w:val="left" w:pos="496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487A8F" w14:textId="0030D6A6" w:rsidR="0028590B" w:rsidRPr="00B332C9" w:rsidRDefault="00DC5779" w:rsidP="00B54EED">
      <w:pPr>
        <w:widowControl w:val="0"/>
        <w:tabs>
          <w:tab w:val="left" w:pos="567"/>
          <w:tab w:val="left" w:pos="496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32C9">
        <w:rPr>
          <w:rFonts w:ascii="Arial" w:hAnsi="Arial" w:cs="Arial"/>
          <w:sz w:val="24"/>
          <w:szCs w:val="24"/>
          <w:lang w:val="en-US"/>
        </w:rPr>
        <w:t>GA</w:t>
      </w:r>
      <w:r w:rsidRPr="00B332C9">
        <w:rPr>
          <w:rFonts w:ascii="Arial" w:hAnsi="Arial" w:cs="Arial"/>
          <w:sz w:val="24"/>
          <w:szCs w:val="24"/>
        </w:rPr>
        <w:t>/</w:t>
      </w:r>
      <w:r w:rsidR="001141FB">
        <w:rPr>
          <w:rFonts w:ascii="Arial" w:hAnsi="Arial" w:cs="Arial"/>
          <w:sz w:val="24"/>
          <w:szCs w:val="24"/>
        </w:rPr>
        <w:t>ΜΑΧ</w:t>
      </w:r>
      <w:r w:rsidR="00C12ED8">
        <w:rPr>
          <w:rFonts w:ascii="Arial" w:hAnsi="Arial" w:cs="Arial"/>
          <w:sz w:val="24"/>
          <w:szCs w:val="24"/>
        </w:rPr>
        <w:t>/ΕΧ</w:t>
      </w:r>
    </w:p>
    <w:sectPr w:rsidR="0028590B" w:rsidRPr="00B332C9" w:rsidSect="00DE7FF9">
      <w:headerReference w:type="default" r:id="rId12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EF1A2" w14:textId="77777777" w:rsidR="00DE7FF9" w:rsidRDefault="00DE7FF9">
      <w:pPr>
        <w:spacing w:after="0" w:line="240" w:lineRule="auto"/>
      </w:pPr>
      <w:r>
        <w:separator/>
      </w:r>
    </w:p>
  </w:endnote>
  <w:endnote w:type="continuationSeparator" w:id="0">
    <w:p w14:paraId="18478F5A" w14:textId="77777777" w:rsidR="00DE7FF9" w:rsidRDefault="00DE7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Cambria"/>
    <w:panose1 w:val="00000000000000000000"/>
    <w:charset w:val="A1"/>
    <w:family w:val="roman"/>
    <w:notTrueType/>
    <w:pitch w:val="default"/>
    <w:sig w:usb0="00000083" w:usb1="00000000" w:usb2="00000000" w:usb3="00000000" w:csb0="00000009" w:csb1="00000000"/>
  </w:font>
  <w:font w:name="Simsun (Founder Extended)">
    <w:altName w:val="SimSun"/>
    <w:charset w:val="00"/>
    <w:family w:val="script"/>
    <w:pitch w:val="fixed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42D7F" w14:textId="77777777" w:rsidR="00DE7FF9" w:rsidRDefault="00DE7FF9">
      <w:pPr>
        <w:spacing w:after="0" w:line="240" w:lineRule="auto"/>
      </w:pPr>
      <w:r>
        <w:separator/>
      </w:r>
    </w:p>
  </w:footnote>
  <w:footnote w:type="continuationSeparator" w:id="0">
    <w:p w14:paraId="441BAF71" w14:textId="77777777" w:rsidR="00DE7FF9" w:rsidRDefault="00DE7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545303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86E3500" w14:textId="77777777" w:rsidR="00B06A15" w:rsidRPr="00D2734A" w:rsidRDefault="00EB25E8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D2734A">
          <w:rPr>
            <w:rFonts w:ascii="Arial" w:hAnsi="Arial" w:cs="Arial"/>
            <w:sz w:val="24"/>
            <w:szCs w:val="24"/>
          </w:rPr>
          <w:fldChar w:fldCharType="begin"/>
        </w:r>
        <w:r w:rsidRPr="00D2734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D2734A">
          <w:rPr>
            <w:rFonts w:ascii="Arial" w:hAnsi="Arial" w:cs="Arial"/>
            <w:sz w:val="24"/>
            <w:szCs w:val="24"/>
          </w:rPr>
          <w:fldChar w:fldCharType="separate"/>
        </w:r>
        <w:r w:rsidRPr="00D2734A">
          <w:rPr>
            <w:rFonts w:ascii="Arial" w:hAnsi="Arial" w:cs="Arial"/>
            <w:noProof/>
            <w:sz w:val="24"/>
            <w:szCs w:val="24"/>
          </w:rPr>
          <w:t>2</w:t>
        </w:r>
        <w:r w:rsidRPr="00D2734A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78F"/>
    <w:multiLevelType w:val="hybridMultilevel"/>
    <w:tmpl w:val="730AB2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301D9"/>
    <w:multiLevelType w:val="hybridMultilevel"/>
    <w:tmpl w:val="FF78634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22E36"/>
    <w:multiLevelType w:val="hybridMultilevel"/>
    <w:tmpl w:val="FF642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31ADC"/>
    <w:multiLevelType w:val="hybridMultilevel"/>
    <w:tmpl w:val="2402DA52"/>
    <w:lvl w:ilvl="0" w:tplc="725E0F58">
      <w:start w:val="1"/>
      <w:numFmt w:val="decimal"/>
      <w:lvlText w:val="%1."/>
      <w:lvlJc w:val="left"/>
      <w:pPr>
        <w:ind w:left="783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503" w:hanging="360"/>
      </w:pPr>
    </w:lvl>
    <w:lvl w:ilvl="2" w:tplc="0408001B" w:tentative="1">
      <w:start w:val="1"/>
      <w:numFmt w:val="lowerRoman"/>
      <w:lvlText w:val="%3."/>
      <w:lvlJc w:val="right"/>
      <w:pPr>
        <w:ind w:left="2223" w:hanging="180"/>
      </w:pPr>
    </w:lvl>
    <w:lvl w:ilvl="3" w:tplc="0408000F" w:tentative="1">
      <w:start w:val="1"/>
      <w:numFmt w:val="decimal"/>
      <w:lvlText w:val="%4."/>
      <w:lvlJc w:val="left"/>
      <w:pPr>
        <w:ind w:left="2943" w:hanging="360"/>
      </w:pPr>
    </w:lvl>
    <w:lvl w:ilvl="4" w:tplc="04080019" w:tentative="1">
      <w:start w:val="1"/>
      <w:numFmt w:val="lowerLetter"/>
      <w:lvlText w:val="%5."/>
      <w:lvlJc w:val="left"/>
      <w:pPr>
        <w:ind w:left="3663" w:hanging="360"/>
      </w:pPr>
    </w:lvl>
    <w:lvl w:ilvl="5" w:tplc="0408001B" w:tentative="1">
      <w:start w:val="1"/>
      <w:numFmt w:val="lowerRoman"/>
      <w:lvlText w:val="%6."/>
      <w:lvlJc w:val="right"/>
      <w:pPr>
        <w:ind w:left="4383" w:hanging="180"/>
      </w:pPr>
    </w:lvl>
    <w:lvl w:ilvl="6" w:tplc="0408000F" w:tentative="1">
      <w:start w:val="1"/>
      <w:numFmt w:val="decimal"/>
      <w:lvlText w:val="%7."/>
      <w:lvlJc w:val="left"/>
      <w:pPr>
        <w:ind w:left="5103" w:hanging="360"/>
      </w:pPr>
    </w:lvl>
    <w:lvl w:ilvl="7" w:tplc="04080019" w:tentative="1">
      <w:start w:val="1"/>
      <w:numFmt w:val="lowerLetter"/>
      <w:lvlText w:val="%8."/>
      <w:lvlJc w:val="left"/>
      <w:pPr>
        <w:ind w:left="5823" w:hanging="360"/>
      </w:pPr>
    </w:lvl>
    <w:lvl w:ilvl="8" w:tplc="0408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288939B9"/>
    <w:multiLevelType w:val="hybridMultilevel"/>
    <w:tmpl w:val="5E16D752"/>
    <w:lvl w:ilvl="0" w:tplc="8B547C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D06E8"/>
    <w:multiLevelType w:val="hybridMultilevel"/>
    <w:tmpl w:val="638C589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339FD"/>
    <w:multiLevelType w:val="hybridMultilevel"/>
    <w:tmpl w:val="0CD0EE3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D1C6D"/>
    <w:multiLevelType w:val="hybridMultilevel"/>
    <w:tmpl w:val="CA9EB2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1EE6C84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ind w:left="1440" w:hanging="360"/>
      </w:pPr>
      <w:rPr>
        <w:rFonts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A3404"/>
    <w:multiLevelType w:val="hybridMultilevel"/>
    <w:tmpl w:val="518281CA"/>
    <w:lvl w:ilvl="0" w:tplc="2000000F">
      <w:start w:val="1"/>
      <w:numFmt w:val="decimal"/>
      <w:lvlText w:val="%1."/>
      <w:lvlJc w:val="left"/>
      <w:pPr>
        <w:ind w:left="780" w:hanging="360"/>
      </w:pPr>
    </w:lvl>
    <w:lvl w:ilvl="1" w:tplc="20000019" w:tentative="1">
      <w:start w:val="1"/>
      <w:numFmt w:val="lowerLetter"/>
      <w:lvlText w:val="%2."/>
      <w:lvlJc w:val="left"/>
      <w:pPr>
        <w:ind w:left="1500" w:hanging="360"/>
      </w:pPr>
    </w:lvl>
    <w:lvl w:ilvl="2" w:tplc="2000001B" w:tentative="1">
      <w:start w:val="1"/>
      <w:numFmt w:val="lowerRoman"/>
      <w:lvlText w:val="%3."/>
      <w:lvlJc w:val="right"/>
      <w:pPr>
        <w:ind w:left="2220" w:hanging="180"/>
      </w:pPr>
    </w:lvl>
    <w:lvl w:ilvl="3" w:tplc="2000000F" w:tentative="1">
      <w:start w:val="1"/>
      <w:numFmt w:val="decimal"/>
      <w:lvlText w:val="%4."/>
      <w:lvlJc w:val="left"/>
      <w:pPr>
        <w:ind w:left="2940" w:hanging="360"/>
      </w:pPr>
    </w:lvl>
    <w:lvl w:ilvl="4" w:tplc="20000019" w:tentative="1">
      <w:start w:val="1"/>
      <w:numFmt w:val="lowerLetter"/>
      <w:lvlText w:val="%5."/>
      <w:lvlJc w:val="left"/>
      <w:pPr>
        <w:ind w:left="3660" w:hanging="360"/>
      </w:pPr>
    </w:lvl>
    <w:lvl w:ilvl="5" w:tplc="2000001B" w:tentative="1">
      <w:start w:val="1"/>
      <w:numFmt w:val="lowerRoman"/>
      <w:lvlText w:val="%6."/>
      <w:lvlJc w:val="right"/>
      <w:pPr>
        <w:ind w:left="4380" w:hanging="180"/>
      </w:pPr>
    </w:lvl>
    <w:lvl w:ilvl="6" w:tplc="2000000F" w:tentative="1">
      <w:start w:val="1"/>
      <w:numFmt w:val="decimal"/>
      <w:lvlText w:val="%7."/>
      <w:lvlJc w:val="left"/>
      <w:pPr>
        <w:ind w:left="5100" w:hanging="360"/>
      </w:pPr>
    </w:lvl>
    <w:lvl w:ilvl="7" w:tplc="20000019" w:tentative="1">
      <w:start w:val="1"/>
      <w:numFmt w:val="lowerLetter"/>
      <w:lvlText w:val="%8."/>
      <w:lvlJc w:val="left"/>
      <w:pPr>
        <w:ind w:left="5820" w:hanging="360"/>
      </w:pPr>
    </w:lvl>
    <w:lvl w:ilvl="8" w:tplc="200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2EB2639"/>
    <w:multiLevelType w:val="hybridMultilevel"/>
    <w:tmpl w:val="3138850E"/>
    <w:lvl w:ilvl="0" w:tplc="CF5EE162">
      <w:start w:val="1"/>
      <w:numFmt w:val="decimal"/>
      <w:lvlText w:val="%1."/>
      <w:lvlJc w:val="left"/>
      <w:pPr>
        <w:ind w:left="570" w:hanging="570"/>
      </w:pPr>
      <w:rPr>
        <w:rFonts w:ascii="Arial" w:eastAsia="Calibri" w:hAnsi="Arial" w:cs="Times New Roman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1D2571"/>
    <w:multiLevelType w:val="hybridMultilevel"/>
    <w:tmpl w:val="4926AC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464CE"/>
    <w:multiLevelType w:val="hybridMultilevel"/>
    <w:tmpl w:val="59C8C5C8"/>
    <w:lvl w:ilvl="0" w:tplc="DE54E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D5DDE"/>
    <w:multiLevelType w:val="hybridMultilevel"/>
    <w:tmpl w:val="EEF83DCC"/>
    <w:lvl w:ilvl="0" w:tplc="0408000F">
      <w:start w:val="1"/>
      <w:numFmt w:val="decimal"/>
      <w:lvlText w:val="%1."/>
      <w:lvlJc w:val="left"/>
      <w:pPr>
        <w:ind w:left="3054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46FBE"/>
    <w:multiLevelType w:val="hybridMultilevel"/>
    <w:tmpl w:val="5444105C"/>
    <w:lvl w:ilvl="0" w:tplc="0408000F">
      <w:start w:val="1"/>
      <w:numFmt w:val="decimal"/>
      <w:lvlText w:val="%1."/>
      <w:lvlJc w:val="left"/>
      <w:pPr>
        <w:ind w:left="2912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974BB"/>
    <w:multiLevelType w:val="hybridMultilevel"/>
    <w:tmpl w:val="A058CF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071D6"/>
    <w:multiLevelType w:val="hybridMultilevel"/>
    <w:tmpl w:val="61C640A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5795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98711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65505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4239233">
    <w:abstractNumId w:val="15"/>
  </w:num>
  <w:num w:numId="5" w16cid:durableId="2119717426">
    <w:abstractNumId w:val="2"/>
  </w:num>
  <w:num w:numId="6" w16cid:durableId="1969046937">
    <w:abstractNumId w:val="12"/>
  </w:num>
  <w:num w:numId="7" w16cid:durableId="93551841">
    <w:abstractNumId w:val="11"/>
  </w:num>
  <w:num w:numId="8" w16cid:durableId="6960058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0843456">
    <w:abstractNumId w:val="0"/>
  </w:num>
  <w:num w:numId="10" w16cid:durableId="817192556">
    <w:abstractNumId w:val="7"/>
  </w:num>
  <w:num w:numId="11" w16cid:durableId="2083063383">
    <w:abstractNumId w:val="14"/>
  </w:num>
  <w:num w:numId="12" w16cid:durableId="1132795850">
    <w:abstractNumId w:val="8"/>
  </w:num>
  <w:num w:numId="13" w16cid:durableId="65225638">
    <w:abstractNumId w:val="10"/>
  </w:num>
  <w:num w:numId="14" w16cid:durableId="439759122">
    <w:abstractNumId w:val="5"/>
  </w:num>
  <w:num w:numId="15" w16cid:durableId="1903102796">
    <w:abstractNumId w:val="1"/>
  </w:num>
  <w:num w:numId="16" w16cid:durableId="377441395">
    <w:abstractNumId w:val="3"/>
  </w:num>
  <w:num w:numId="17" w16cid:durableId="8846081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27"/>
    <w:rsid w:val="00002E3C"/>
    <w:rsid w:val="000037D5"/>
    <w:rsid w:val="00012672"/>
    <w:rsid w:val="00012763"/>
    <w:rsid w:val="00012AC1"/>
    <w:rsid w:val="00013643"/>
    <w:rsid w:val="00022A32"/>
    <w:rsid w:val="00032B61"/>
    <w:rsid w:val="00033039"/>
    <w:rsid w:val="00035005"/>
    <w:rsid w:val="00053E64"/>
    <w:rsid w:val="00063621"/>
    <w:rsid w:val="00066797"/>
    <w:rsid w:val="000707FA"/>
    <w:rsid w:val="00070CEA"/>
    <w:rsid w:val="000801EB"/>
    <w:rsid w:val="00080689"/>
    <w:rsid w:val="000923DA"/>
    <w:rsid w:val="00095D42"/>
    <w:rsid w:val="000C3618"/>
    <w:rsid w:val="000C73EE"/>
    <w:rsid w:val="000D10EA"/>
    <w:rsid w:val="000D2444"/>
    <w:rsid w:val="000D7FCC"/>
    <w:rsid w:val="000E10E7"/>
    <w:rsid w:val="000E506B"/>
    <w:rsid w:val="000F0A3E"/>
    <w:rsid w:val="00103D6D"/>
    <w:rsid w:val="001141FB"/>
    <w:rsid w:val="001222A8"/>
    <w:rsid w:val="00124BE0"/>
    <w:rsid w:val="001255D5"/>
    <w:rsid w:val="00132B2B"/>
    <w:rsid w:val="00132C7C"/>
    <w:rsid w:val="00142C4E"/>
    <w:rsid w:val="00144813"/>
    <w:rsid w:val="00145CFC"/>
    <w:rsid w:val="00146D6B"/>
    <w:rsid w:val="001476DC"/>
    <w:rsid w:val="00152065"/>
    <w:rsid w:val="001549BE"/>
    <w:rsid w:val="001563A1"/>
    <w:rsid w:val="00156620"/>
    <w:rsid w:val="00163AEF"/>
    <w:rsid w:val="00174581"/>
    <w:rsid w:val="001762C1"/>
    <w:rsid w:val="00187F93"/>
    <w:rsid w:val="0019102F"/>
    <w:rsid w:val="00191680"/>
    <w:rsid w:val="00191722"/>
    <w:rsid w:val="00191AAE"/>
    <w:rsid w:val="001A1D0A"/>
    <w:rsid w:val="001B393E"/>
    <w:rsid w:val="001B59C2"/>
    <w:rsid w:val="001C2967"/>
    <w:rsid w:val="001D2A53"/>
    <w:rsid w:val="001D7C22"/>
    <w:rsid w:val="001E0655"/>
    <w:rsid w:val="001E51D2"/>
    <w:rsid w:val="001F2E23"/>
    <w:rsid w:val="001F46E1"/>
    <w:rsid w:val="001F51DB"/>
    <w:rsid w:val="00201CAE"/>
    <w:rsid w:val="00211895"/>
    <w:rsid w:val="00215891"/>
    <w:rsid w:val="002233A7"/>
    <w:rsid w:val="00226930"/>
    <w:rsid w:val="00227C60"/>
    <w:rsid w:val="0023445D"/>
    <w:rsid w:val="00243CD4"/>
    <w:rsid w:val="00244A0B"/>
    <w:rsid w:val="00250032"/>
    <w:rsid w:val="00251F4D"/>
    <w:rsid w:val="002619E9"/>
    <w:rsid w:val="0028010D"/>
    <w:rsid w:val="00284358"/>
    <w:rsid w:val="0028590B"/>
    <w:rsid w:val="00290F07"/>
    <w:rsid w:val="002A748A"/>
    <w:rsid w:val="002B18F6"/>
    <w:rsid w:val="002B5B2F"/>
    <w:rsid w:val="002B7C51"/>
    <w:rsid w:val="002C6256"/>
    <w:rsid w:val="002D0CC5"/>
    <w:rsid w:val="002D20E5"/>
    <w:rsid w:val="002E5A9B"/>
    <w:rsid w:val="002E61CA"/>
    <w:rsid w:val="002E6B0A"/>
    <w:rsid w:val="002F6D3B"/>
    <w:rsid w:val="00303620"/>
    <w:rsid w:val="00303B9B"/>
    <w:rsid w:val="00315E98"/>
    <w:rsid w:val="00316560"/>
    <w:rsid w:val="003308B8"/>
    <w:rsid w:val="00331C5A"/>
    <w:rsid w:val="00343136"/>
    <w:rsid w:val="00351D0E"/>
    <w:rsid w:val="00351FC7"/>
    <w:rsid w:val="003634EB"/>
    <w:rsid w:val="00366022"/>
    <w:rsid w:val="00373DBA"/>
    <w:rsid w:val="00397796"/>
    <w:rsid w:val="003B1A20"/>
    <w:rsid w:val="003B5CD5"/>
    <w:rsid w:val="003B695E"/>
    <w:rsid w:val="003B6F5A"/>
    <w:rsid w:val="003C15B8"/>
    <w:rsid w:val="003C1E4A"/>
    <w:rsid w:val="003C6142"/>
    <w:rsid w:val="003D6E67"/>
    <w:rsid w:val="003E369B"/>
    <w:rsid w:val="003E58BE"/>
    <w:rsid w:val="003E68D4"/>
    <w:rsid w:val="003F0EA2"/>
    <w:rsid w:val="00402652"/>
    <w:rsid w:val="00407A73"/>
    <w:rsid w:val="00411DCF"/>
    <w:rsid w:val="00415EBF"/>
    <w:rsid w:val="00416BBF"/>
    <w:rsid w:val="00430AC6"/>
    <w:rsid w:val="0044191B"/>
    <w:rsid w:val="004450C7"/>
    <w:rsid w:val="00446DB2"/>
    <w:rsid w:val="0045648A"/>
    <w:rsid w:val="004631E7"/>
    <w:rsid w:val="004762F7"/>
    <w:rsid w:val="00477B29"/>
    <w:rsid w:val="004863D0"/>
    <w:rsid w:val="004C16B0"/>
    <w:rsid w:val="004C6221"/>
    <w:rsid w:val="004E0287"/>
    <w:rsid w:val="004E107C"/>
    <w:rsid w:val="00501805"/>
    <w:rsid w:val="005028EF"/>
    <w:rsid w:val="00503630"/>
    <w:rsid w:val="0050617C"/>
    <w:rsid w:val="00512235"/>
    <w:rsid w:val="005128F6"/>
    <w:rsid w:val="005166E0"/>
    <w:rsid w:val="00516F92"/>
    <w:rsid w:val="005216D9"/>
    <w:rsid w:val="00532094"/>
    <w:rsid w:val="00540A8A"/>
    <w:rsid w:val="00541C11"/>
    <w:rsid w:val="005549A1"/>
    <w:rsid w:val="00561817"/>
    <w:rsid w:val="005643DC"/>
    <w:rsid w:val="005841A6"/>
    <w:rsid w:val="005842F1"/>
    <w:rsid w:val="00590B6D"/>
    <w:rsid w:val="00594E7F"/>
    <w:rsid w:val="00596330"/>
    <w:rsid w:val="005B07F8"/>
    <w:rsid w:val="005B3820"/>
    <w:rsid w:val="005C1B9F"/>
    <w:rsid w:val="005D5AC2"/>
    <w:rsid w:val="005E26CA"/>
    <w:rsid w:val="005E52CD"/>
    <w:rsid w:val="005E5E82"/>
    <w:rsid w:val="005F4894"/>
    <w:rsid w:val="00600DE8"/>
    <w:rsid w:val="00607417"/>
    <w:rsid w:val="006162BB"/>
    <w:rsid w:val="00623E06"/>
    <w:rsid w:val="00630620"/>
    <w:rsid w:val="00630F4E"/>
    <w:rsid w:val="00633F45"/>
    <w:rsid w:val="00634471"/>
    <w:rsid w:val="0063746C"/>
    <w:rsid w:val="00644B90"/>
    <w:rsid w:val="00647C72"/>
    <w:rsid w:val="00653B4E"/>
    <w:rsid w:val="00657150"/>
    <w:rsid w:val="00664ABE"/>
    <w:rsid w:val="00666E7F"/>
    <w:rsid w:val="00672CA6"/>
    <w:rsid w:val="00673BFD"/>
    <w:rsid w:val="00685894"/>
    <w:rsid w:val="00696D5B"/>
    <w:rsid w:val="00697412"/>
    <w:rsid w:val="006A23C0"/>
    <w:rsid w:val="006B42E6"/>
    <w:rsid w:val="006B6EDD"/>
    <w:rsid w:val="006C4FB8"/>
    <w:rsid w:val="006C63BB"/>
    <w:rsid w:val="006D141F"/>
    <w:rsid w:val="006D5F74"/>
    <w:rsid w:val="006D67CA"/>
    <w:rsid w:val="006E04ED"/>
    <w:rsid w:val="006E2FDD"/>
    <w:rsid w:val="006E3664"/>
    <w:rsid w:val="006E5D67"/>
    <w:rsid w:val="006F3B26"/>
    <w:rsid w:val="007012A7"/>
    <w:rsid w:val="00701331"/>
    <w:rsid w:val="0070292E"/>
    <w:rsid w:val="0070458F"/>
    <w:rsid w:val="00704694"/>
    <w:rsid w:val="00704FC7"/>
    <w:rsid w:val="0071209E"/>
    <w:rsid w:val="007132C9"/>
    <w:rsid w:val="00722598"/>
    <w:rsid w:val="007279C3"/>
    <w:rsid w:val="00741C52"/>
    <w:rsid w:val="00742F08"/>
    <w:rsid w:val="00746632"/>
    <w:rsid w:val="00747817"/>
    <w:rsid w:val="00762D19"/>
    <w:rsid w:val="00773589"/>
    <w:rsid w:val="007871BB"/>
    <w:rsid w:val="0079300E"/>
    <w:rsid w:val="007A1770"/>
    <w:rsid w:val="007A1818"/>
    <w:rsid w:val="007A27E3"/>
    <w:rsid w:val="007A5EB6"/>
    <w:rsid w:val="007B03DF"/>
    <w:rsid w:val="007B1148"/>
    <w:rsid w:val="007B142D"/>
    <w:rsid w:val="007B15B3"/>
    <w:rsid w:val="007B3090"/>
    <w:rsid w:val="007B7922"/>
    <w:rsid w:val="007C0EEE"/>
    <w:rsid w:val="007C478B"/>
    <w:rsid w:val="007E04EB"/>
    <w:rsid w:val="007E0F00"/>
    <w:rsid w:val="007E5AB7"/>
    <w:rsid w:val="007E6712"/>
    <w:rsid w:val="007E6C00"/>
    <w:rsid w:val="007F154F"/>
    <w:rsid w:val="007F5320"/>
    <w:rsid w:val="00802FA4"/>
    <w:rsid w:val="00803D95"/>
    <w:rsid w:val="008042B2"/>
    <w:rsid w:val="008048F1"/>
    <w:rsid w:val="0080770F"/>
    <w:rsid w:val="00816819"/>
    <w:rsid w:val="00821C21"/>
    <w:rsid w:val="008260A0"/>
    <w:rsid w:val="00834B79"/>
    <w:rsid w:val="0084634C"/>
    <w:rsid w:val="00860BE2"/>
    <w:rsid w:val="0086449A"/>
    <w:rsid w:val="00872079"/>
    <w:rsid w:val="008768C0"/>
    <w:rsid w:val="00883E21"/>
    <w:rsid w:val="008903A1"/>
    <w:rsid w:val="00891ED3"/>
    <w:rsid w:val="00892466"/>
    <w:rsid w:val="008B089A"/>
    <w:rsid w:val="008B0F58"/>
    <w:rsid w:val="008C1C58"/>
    <w:rsid w:val="008C77A3"/>
    <w:rsid w:val="008D476C"/>
    <w:rsid w:val="008E5A27"/>
    <w:rsid w:val="008E6C24"/>
    <w:rsid w:val="008E6DF8"/>
    <w:rsid w:val="008E7872"/>
    <w:rsid w:val="0090551C"/>
    <w:rsid w:val="00913167"/>
    <w:rsid w:val="009149A8"/>
    <w:rsid w:val="00915C63"/>
    <w:rsid w:val="00920744"/>
    <w:rsid w:val="00933476"/>
    <w:rsid w:val="00934F59"/>
    <w:rsid w:val="009430AD"/>
    <w:rsid w:val="00943D31"/>
    <w:rsid w:val="00953B6A"/>
    <w:rsid w:val="00963BEA"/>
    <w:rsid w:val="00965AFE"/>
    <w:rsid w:val="00967864"/>
    <w:rsid w:val="00970350"/>
    <w:rsid w:val="00970953"/>
    <w:rsid w:val="00974848"/>
    <w:rsid w:val="00975FB5"/>
    <w:rsid w:val="00976840"/>
    <w:rsid w:val="0097698B"/>
    <w:rsid w:val="00981ECD"/>
    <w:rsid w:val="0099269B"/>
    <w:rsid w:val="00992FD7"/>
    <w:rsid w:val="00994B65"/>
    <w:rsid w:val="009951D9"/>
    <w:rsid w:val="00996442"/>
    <w:rsid w:val="009B1CD6"/>
    <w:rsid w:val="009B3367"/>
    <w:rsid w:val="009C076D"/>
    <w:rsid w:val="009C4356"/>
    <w:rsid w:val="009F6170"/>
    <w:rsid w:val="009F7B38"/>
    <w:rsid w:val="00A016F2"/>
    <w:rsid w:val="00A11A1C"/>
    <w:rsid w:val="00A12C9D"/>
    <w:rsid w:val="00A17A3E"/>
    <w:rsid w:val="00A2073B"/>
    <w:rsid w:val="00A2371A"/>
    <w:rsid w:val="00A26A2D"/>
    <w:rsid w:val="00A27E20"/>
    <w:rsid w:val="00A346E3"/>
    <w:rsid w:val="00A4219A"/>
    <w:rsid w:val="00A501FF"/>
    <w:rsid w:val="00A6000E"/>
    <w:rsid w:val="00A743AD"/>
    <w:rsid w:val="00A75DD2"/>
    <w:rsid w:val="00A83225"/>
    <w:rsid w:val="00A91E46"/>
    <w:rsid w:val="00A94B65"/>
    <w:rsid w:val="00A97DEB"/>
    <w:rsid w:val="00AA07EB"/>
    <w:rsid w:val="00AA5FAD"/>
    <w:rsid w:val="00AA7764"/>
    <w:rsid w:val="00AB3E45"/>
    <w:rsid w:val="00AC6DE8"/>
    <w:rsid w:val="00AD1B35"/>
    <w:rsid w:val="00AD3741"/>
    <w:rsid w:val="00AE0DDE"/>
    <w:rsid w:val="00AE191C"/>
    <w:rsid w:val="00AE2E50"/>
    <w:rsid w:val="00AE54D8"/>
    <w:rsid w:val="00AF0719"/>
    <w:rsid w:val="00AF2368"/>
    <w:rsid w:val="00B015B5"/>
    <w:rsid w:val="00B06A15"/>
    <w:rsid w:val="00B13796"/>
    <w:rsid w:val="00B22539"/>
    <w:rsid w:val="00B227DC"/>
    <w:rsid w:val="00B2478E"/>
    <w:rsid w:val="00B26CFD"/>
    <w:rsid w:val="00B332C9"/>
    <w:rsid w:val="00B4284A"/>
    <w:rsid w:val="00B50450"/>
    <w:rsid w:val="00B51170"/>
    <w:rsid w:val="00B52ABC"/>
    <w:rsid w:val="00B54EED"/>
    <w:rsid w:val="00B6430C"/>
    <w:rsid w:val="00B65806"/>
    <w:rsid w:val="00B72A7F"/>
    <w:rsid w:val="00B8057E"/>
    <w:rsid w:val="00B84569"/>
    <w:rsid w:val="00B8619B"/>
    <w:rsid w:val="00B96129"/>
    <w:rsid w:val="00B973F2"/>
    <w:rsid w:val="00BB05F8"/>
    <w:rsid w:val="00BC0874"/>
    <w:rsid w:val="00BC3A3E"/>
    <w:rsid w:val="00BD034D"/>
    <w:rsid w:val="00BE5018"/>
    <w:rsid w:val="00BF09F1"/>
    <w:rsid w:val="00BF4EDC"/>
    <w:rsid w:val="00C12ED8"/>
    <w:rsid w:val="00C226B2"/>
    <w:rsid w:val="00C31FF7"/>
    <w:rsid w:val="00C512DF"/>
    <w:rsid w:val="00C51F97"/>
    <w:rsid w:val="00C53C45"/>
    <w:rsid w:val="00C54CBA"/>
    <w:rsid w:val="00C61235"/>
    <w:rsid w:val="00C64522"/>
    <w:rsid w:val="00C7678F"/>
    <w:rsid w:val="00C77143"/>
    <w:rsid w:val="00C77888"/>
    <w:rsid w:val="00C818DB"/>
    <w:rsid w:val="00C82E91"/>
    <w:rsid w:val="00C93545"/>
    <w:rsid w:val="00C946E2"/>
    <w:rsid w:val="00C972B2"/>
    <w:rsid w:val="00CA34BB"/>
    <w:rsid w:val="00CA5534"/>
    <w:rsid w:val="00CB1BC7"/>
    <w:rsid w:val="00CB2C55"/>
    <w:rsid w:val="00CB529C"/>
    <w:rsid w:val="00CC3717"/>
    <w:rsid w:val="00CC4158"/>
    <w:rsid w:val="00CD07DB"/>
    <w:rsid w:val="00CE1AC6"/>
    <w:rsid w:val="00CE53A6"/>
    <w:rsid w:val="00CE54C9"/>
    <w:rsid w:val="00CF015B"/>
    <w:rsid w:val="00CF5D3E"/>
    <w:rsid w:val="00CF7F75"/>
    <w:rsid w:val="00D04542"/>
    <w:rsid w:val="00D21BAB"/>
    <w:rsid w:val="00D2734A"/>
    <w:rsid w:val="00D30DD9"/>
    <w:rsid w:val="00D32D85"/>
    <w:rsid w:val="00D354E6"/>
    <w:rsid w:val="00D3675B"/>
    <w:rsid w:val="00D41925"/>
    <w:rsid w:val="00D42B53"/>
    <w:rsid w:val="00D43BCE"/>
    <w:rsid w:val="00D54042"/>
    <w:rsid w:val="00D54F96"/>
    <w:rsid w:val="00D61FBE"/>
    <w:rsid w:val="00D70F85"/>
    <w:rsid w:val="00D7510D"/>
    <w:rsid w:val="00D765D6"/>
    <w:rsid w:val="00D77815"/>
    <w:rsid w:val="00D83173"/>
    <w:rsid w:val="00D9372F"/>
    <w:rsid w:val="00DA0FB8"/>
    <w:rsid w:val="00DA4802"/>
    <w:rsid w:val="00DC5779"/>
    <w:rsid w:val="00DD0A7E"/>
    <w:rsid w:val="00DD2F59"/>
    <w:rsid w:val="00DD4324"/>
    <w:rsid w:val="00DE6BF6"/>
    <w:rsid w:val="00DE7243"/>
    <w:rsid w:val="00DE7FF9"/>
    <w:rsid w:val="00DF5917"/>
    <w:rsid w:val="00DF5EC2"/>
    <w:rsid w:val="00E12727"/>
    <w:rsid w:val="00E12CD0"/>
    <w:rsid w:val="00E1541F"/>
    <w:rsid w:val="00E33DD4"/>
    <w:rsid w:val="00E34C14"/>
    <w:rsid w:val="00E373F5"/>
    <w:rsid w:val="00E40875"/>
    <w:rsid w:val="00E50B3D"/>
    <w:rsid w:val="00E51998"/>
    <w:rsid w:val="00E52014"/>
    <w:rsid w:val="00E562EA"/>
    <w:rsid w:val="00E610DE"/>
    <w:rsid w:val="00E62B67"/>
    <w:rsid w:val="00E71251"/>
    <w:rsid w:val="00E82555"/>
    <w:rsid w:val="00E90687"/>
    <w:rsid w:val="00E911B8"/>
    <w:rsid w:val="00E92EAE"/>
    <w:rsid w:val="00EA315D"/>
    <w:rsid w:val="00EB25E8"/>
    <w:rsid w:val="00EB5229"/>
    <w:rsid w:val="00EC18AB"/>
    <w:rsid w:val="00EC253E"/>
    <w:rsid w:val="00EC3A53"/>
    <w:rsid w:val="00ED2CD0"/>
    <w:rsid w:val="00EE60EB"/>
    <w:rsid w:val="00F009DF"/>
    <w:rsid w:val="00F026F7"/>
    <w:rsid w:val="00F03567"/>
    <w:rsid w:val="00F05DC8"/>
    <w:rsid w:val="00F10901"/>
    <w:rsid w:val="00F10A7A"/>
    <w:rsid w:val="00F16844"/>
    <w:rsid w:val="00F250BF"/>
    <w:rsid w:val="00F253C2"/>
    <w:rsid w:val="00F268EC"/>
    <w:rsid w:val="00F35CEC"/>
    <w:rsid w:val="00F40806"/>
    <w:rsid w:val="00F56141"/>
    <w:rsid w:val="00F64643"/>
    <w:rsid w:val="00F7611D"/>
    <w:rsid w:val="00F84CB2"/>
    <w:rsid w:val="00F901B4"/>
    <w:rsid w:val="00F90F12"/>
    <w:rsid w:val="00F91284"/>
    <w:rsid w:val="00F93DFD"/>
    <w:rsid w:val="00FA522D"/>
    <w:rsid w:val="00FB0B4F"/>
    <w:rsid w:val="00FB31AD"/>
    <w:rsid w:val="00FB4C3F"/>
    <w:rsid w:val="00FC24EE"/>
    <w:rsid w:val="00FC6DAA"/>
    <w:rsid w:val="00FD0313"/>
    <w:rsid w:val="00FD7C3B"/>
    <w:rsid w:val="00FE2359"/>
    <w:rsid w:val="00FE6DFC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6161D"/>
  <w15:chartTrackingRefBased/>
  <w15:docId w15:val="{379F343A-18EE-4720-AA42-70AB2B19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727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E127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2727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BodyText2">
    <w:name w:val="Body Text 2"/>
    <w:basedOn w:val="Normal"/>
    <w:link w:val="BodyText2Char"/>
    <w:unhideWhenUsed/>
    <w:rsid w:val="00E12727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E12727"/>
    <w:rPr>
      <w:rFonts w:ascii="Arial" w:eastAsia="Times New Roman" w:hAnsi="Arial" w:cs="Times New Roman"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127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2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2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2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7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27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727"/>
  </w:style>
  <w:style w:type="paragraph" w:styleId="Footer">
    <w:name w:val="footer"/>
    <w:basedOn w:val="Normal"/>
    <w:link w:val="FooterChar"/>
    <w:uiPriority w:val="99"/>
    <w:unhideWhenUsed/>
    <w:rsid w:val="00E127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727"/>
  </w:style>
  <w:style w:type="character" w:styleId="Hyperlink">
    <w:name w:val="Hyperlink"/>
    <w:basedOn w:val="DefaultParagraphFont"/>
    <w:uiPriority w:val="99"/>
    <w:semiHidden/>
    <w:unhideWhenUsed/>
    <w:rsid w:val="00E12727"/>
    <w:rPr>
      <w:color w:val="0000FF"/>
      <w:u w:val="single"/>
    </w:rPr>
  </w:style>
  <w:style w:type="character" w:customStyle="1" w:styleId="z4p7tc">
    <w:name w:val="z4p7tc"/>
    <w:basedOn w:val="DefaultParagraphFont"/>
    <w:rsid w:val="00E12727"/>
  </w:style>
  <w:style w:type="character" w:customStyle="1" w:styleId="legc9b">
    <w:name w:val="legc9b"/>
    <w:basedOn w:val="DefaultParagraphFont"/>
    <w:rsid w:val="00E12727"/>
  </w:style>
  <w:style w:type="paragraph" w:styleId="Revision">
    <w:name w:val="Revision"/>
    <w:hidden/>
    <w:uiPriority w:val="99"/>
    <w:semiHidden/>
    <w:rsid w:val="00D04542"/>
    <w:pPr>
      <w:spacing w:after="0" w:line="240" w:lineRule="auto"/>
    </w:pPr>
  </w:style>
  <w:style w:type="paragraph" w:customStyle="1" w:styleId="CM1">
    <w:name w:val="CM1"/>
    <w:basedOn w:val="Normal"/>
    <w:next w:val="Normal"/>
    <w:uiPriority w:val="99"/>
    <w:rsid w:val="000D7FC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0D7FC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0D7FC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character" w:customStyle="1" w:styleId="Bodytext20">
    <w:name w:val="Body text (2)_"/>
    <w:link w:val="Bodytext21"/>
    <w:rsid w:val="00B8619B"/>
    <w:rPr>
      <w:rFonts w:ascii="Arial" w:eastAsia="Arial" w:hAnsi="Arial" w:cs="Arial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B8619B"/>
    <w:pPr>
      <w:widowControl w:val="0"/>
      <w:shd w:val="clear" w:color="auto" w:fill="FFFFFF"/>
      <w:spacing w:before="540" w:after="360" w:line="413" w:lineRule="exact"/>
      <w:ind w:hanging="52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395__x03af__x03b4__x03bf__x03c2__x0020__x0395__x03b3__x03b3__x03c1__x03ac__x03c6__x03bf__x03c5_ xmlns="942b5ee4-1aaa-4de9-a9c3-9bb5dd66a51d">Παρακαλώ επιλέξτε</_x0395__x03af__x03b4__x03bf__x03c2__x0020__x0395__x03b3__x03b3__x03c1__x03ac__x03c6__x03bf__x03c5_>
    <k474956a5fc44a7c9e238ac34882ef25 xmlns="942b5ee4-1aaa-4de9-a9c3-9bb5dd66a51d">
      <Terms xmlns="http://schemas.microsoft.com/office/infopath/2007/PartnerControls"/>
    </k474956a5fc44a7c9e238ac34882ef25>
    <p254aa9ca2144665a18611708fafaf4e xmlns="942b5ee4-1aaa-4de9-a9c3-9bb5dd66a51d">
      <Terms xmlns="http://schemas.microsoft.com/office/infopath/2007/PartnerControls"/>
    </p254aa9ca2144665a18611708fafaf4e>
    <_x0397__x03bc__x03b5__x03c1__x03ae__x03c3__x03b9__x03b1__x0020__x0394__x03b9__x03ac__x03c4__x03b1__x03be__x03b7_ xmlns="942b5ee4-1aaa-4de9-a9c3-9bb5dd66a51d" xsi:nil="true"/>
    <_dlc_DocId xmlns="4e7d1edd-4c3f-49ab-b568-1d39293129b9">WTXWWF446S62-468652535-5167</_dlc_DocId>
    <_dlc_DocIdUrl xmlns="4e7d1edd-4c3f-49ab-b568-1d39293129b9">
      <Url>https://govcloud.gov.cy/independent/parliament/_layouts/15/DocIdRedir.aspx?ID=WTXWWF446S62-468652535-5167</Url>
      <Description>WTXWWF446S62-468652535-5167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25A51BCB7961B46A4247F3590583FF4" ma:contentTypeVersion="8" ma:contentTypeDescription="Δημιουργία νέου εγγράφου" ma:contentTypeScope="" ma:versionID="5f24e35ec10868cdb0f1743c16510c7f">
  <xsd:schema xmlns:xsd="http://www.w3.org/2001/XMLSchema" xmlns:xs="http://www.w3.org/2001/XMLSchema" xmlns:p="http://schemas.microsoft.com/office/2006/metadata/properties" xmlns:ns2="942b5ee4-1aaa-4de9-a9c3-9bb5dd66a51d" xmlns:ns3="4e7d1edd-4c3f-49ab-b568-1d39293129b9" targetNamespace="http://schemas.microsoft.com/office/2006/metadata/properties" ma:root="true" ma:fieldsID="982f393eaf6434f0934dc19374db8f5e" ns2:_="" ns3:_="">
    <xsd:import namespace="942b5ee4-1aaa-4de9-a9c3-9bb5dd66a51d"/>
    <xsd:import namespace="4e7d1edd-4c3f-49ab-b568-1d39293129b9"/>
    <xsd:element name="properties">
      <xsd:complexType>
        <xsd:sequence>
          <xsd:element name="documentManagement">
            <xsd:complexType>
              <xsd:all>
                <xsd:element ref="ns2:_x0395__x03af__x03b4__x03bf__x03c2__x0020__x0395__x03b3__x03b3__x03c1__x03ac__x03c6__x03bf__x03c5_" minOccurs="0"/>
                <xsd:element ref="ns2:k474956a5fc44a7c9e238ac34882ef25" minOccurs="0"/>
                <xsd:element ref="ns2:p254aa9ca2144665a18611708fafaf4e" minOccurs="0"/>
                <xsd:element ref="ns2:_x0397__x03bc__x03b5__x03c1__x03ae__x03c3__x03b9__x03b1__x0020__x0394__x03b9__x03ac__x03c4__x03b1__x03be__x03b7_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b5ee4-1aaa-4de9-a9c3-9bb5dd66a51d" elementFormDefault="qualified">
    <xsd:import namespace="http://schemas.microsoft.com/office/2006/documentManagement/types"/>
    <xsd:import namespace="http://schemas.microsoft.com/office/infopath/2007/PartnerControls"/>
    <xsd:element name="_x0395__x03af__x03b4__x03bf__x03c2__x0020__x0395__x03b3__x03b3__x03c1__x03ac__x03c6__x03bf__x03c5_" ma:index="2" nillable="true" ma:displayName="Είδος Εγγράφου" ma:default="Παρακαλώ επιλέξτε" ma:format="Dropdown" ma:indexed="true" ma:internalName="_x0395__x03af__x03b4__x03bf__x03c2__x0020__x0395__x03b3__x03b3__x03c1__x03ac__x03c6__x03bf__x03c5_">
      <xsd:simpleType>
        <xsd:restriction base="dms:Choice">
          <xsd:enumeration value="Παρακαλώ επιλέξτε"/>
          <xsd:enumeration value="Πρόταση Νόμου"/>
          <xsd:enumeration value="Νομοσχέδιο"/>
          <xsd:enumeration value="Άλλα Έγγραφα"/>
          <xsd:enumeration value="Έκθεση"/>
          <xsd:enumeration value="Τροπολογία"/>
          <xsd:enumeration value="Ατζέντα"/>
          <xsd:enumeration value="Κατάθεση"/>
        </xsd:restriction>
      </xsd:simpleType>
    </xsd:element>
    <xsd:element name="k474956a5fc44a7c9e238ac34882ef25" ma:index="9" nillable="true" ma:taxonomy="true" ma:internalName="k474956a5fc44a7c9e238ac34882ef25" ma:taxonomyFieldName="_x039a__x03bf__x03b9__x03bd__x03bf__x03b2__x03bf__x03c5__x03bb__x03b5__x03c5__x03c4__x03b9__x03ba__x03ae__x0020__x0395__x03c0__x03b9__x03c4__x03c1__x03bf__x03c0__x03ae_" ma:displayName="Κοινοβουλευτική Επιτροπή" ma:indexed="true" ma:default="" ma:fieldId="{4474956a-5fc4-4a7c-9e23-8ac34882ef25}" ma:sspId="826fb243-af17-402d-8ee8-4e70c0557c5c" ma:termSetId="09dd3f33-328b-4c7d-b36b-043e0fa608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254aa9ca2144665a18611708fafaf4e" ma:index="11" nillable="true" ma:taxonomy="true" ma:internalName="p254aa9ca2144665a18611708fafaf4e" ma:taxonomyFieldName="_x039a__x03b1__x03c4__x03b1__x03c4__x03ad__x03b8__x03b7__x03ba__x03b5__x0020__x03b1__x03c0__x03cc_" ma:displayName="Κατατέθηκε από" ma:indexed="true" ma:default="" ma:fieldId="{9254aa9c-a214-4665-a186-11708fafaf4e}" ma:sspId="826fb243-af17-402d-8ee8-4e70c0557c5c" ma:termSetId="77f08459-806b-43e9-a411-b29812c6e48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x0397__x03bc__x03b5__x03c1__x03ae__x03c3__x03b9__x03b1__x0020__x0394__x03b9__x03ac__x03c4__x03b1__x03be__x03b7_" ma:index="13" nillable="true" ma:displayName="Ημερήσια Διάταξη" ma:format="DateOnly" ma:internalName="_x0397__x03bc__x03b5__x03c1__x03ae__x03c3__x03b9__x03b1__x0020__x0394__x03b9__x03ac__x03c4__x03b1__x03be__x03b7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d1edd-4c3f-49ab-b568-1d39293129b9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Τιμή αναγνωριστικού εγγράφου" ma:description="Η τιμή του αναγνωριστικού εγγράφου που έχει αντιστοιχιστεί σε αυτό το στοιχείο." ma:internalName="_dlc_DocId" ma:readOnly="true">
      <xsd:simpleType>
        <xsd:restriction base="dms:Text"/>
      </xsd:simpleType>
    </xsd:element>
    <xsd:element name="_dlc_DocIdUrl" ma:index="15" nillable="true" ma:displayName="Αναγνωριστικό εγγράφου" ma:description="Μόνιμη σύνδεση σε αυτό το έγγραφο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Τύπος περιεχομένου"/>
        <xsd:element ref="dc:title" minOccurs="0" maxOccurs="1" ma:index="1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1F8A77-8C58-45B4-9924-C50F709F4F29}">
  <ds:schemaRefs>
    <ds:schemaRef ds:uri="http://schemas.microsoft.com/office/2006/metadata/properties"/>
    <ds:schemaRef ds:uri="http://schemas.microsoft.com/office/infopath/2007/PartnerControls"/>
    <ds:schemaRef ds:uri="942b5ee4-1aaa-4de9-a9c3-9bb5dd66a51d"/>
    <ds:schemaRef ds:uri="4e7d1edd-4c3f-49ab-b568-1d39293129b9"/>
  </ds:schemaRefs>
</ds:datastoreItem>
</file>

<file path=customXml/itemProps2.xml><?xml version="1.0" encoding="utf-8"?>
<ds:datastoreItem xmlns:ds="http://schemas.openxmlformats.org/officeDocument/2006/customXml" ds:itemID="{C8B923B4-711F-42A0-AE38-99F1728121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016158-0AE2-44D2-A84D-97816980A5B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FDF2850-AE24-495B-A2EA-AF116EB95DE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EBBB977-FAD8-4D64-AD33-4DCED13CE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b5ee4-1aaa-4de9-a9c3-9bb5dd66a51d"/>
    <ds:schemaRef ds:uri="4e7d1edd-4c3f-49ab-b568-1d3929312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9</Pages>
  <Words>2316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ΝΚαραγιάννη</dc:creator>
  <cp:keywords/>
  <dc:description/>
  <cp:lastModifiedBy>Erina Charalambous</cp:lastModifiedBy>
  <cp:revision>77</cp:revision>
  <cp:lastPrinted>2024-01-19T07:18:00Z</cp:lastPrinted>
  <dcterms:created xsi:type="dcterms:W3CDTF">2023-06-16T06:43:00Z</dcterms:created>
  <dcterms:modified xsi:type="dcterms:W3CDTF">2024-02-05T12:31:00Z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0x010100325A51BCB7961B46A4247F3590583FF4</vt:lpwstr>
  </property>
  <property fmtid="{D5CDD505-2E9C-101B-9397-08002B2CF9AE}" pid="3" name="_dlc_DocIdItemGuid">
    <vt:lpwstr>1fa031a0-dd55-4c20-bd7b-a7a120ac4e85</vt:lpwstr>
  </property>
</Properties>
</file>