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9966" w14:textId="1A5B7A59" w:rsidR="00AC2DA0" w:rsidRDefault="00B649D9" w:rsidP="00707FE7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7FE7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07FE7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AC2DA0">
        <w:rPr>
          <w:rFonts w:ascii="Arial" w:hAnsi="Arial" w:cs="Arial"/>
          <w:b/>
          <w:bCs/>
          <w:sz w:val="24"/>
          <w:szCs w:val="24"/>
        </w:rPr>
        <w:t>Νομικών, Δικαιοσύνης και Δημοσίας Τάξεως</w:t>
      </w:r>
      <w:r w:rsidR="00023CD7" w:rsidRPr="00707FE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707FE7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707FE7">
        <w:rPr>
          <w:rFonts w:ascii="Arial" w:hAnsi="Arial" w:cs="Arial"/>
          <w:b/>
          <w:bCs/>
          <w:sz w:val="24"/>
          <w:szCs w:val="24"/>
        </w:rPr>
        <w:t>το</w:t>
      </w:r>
      <w:r w:rsidR="00AC2DA0">
        <w:rPr>
          <w:rFonts w:ascii="Arial" w:hAnsi="Arial" w:cs="Arial"/>
          <w:b/>
          <w:bCs/>
          <w:sz w:val="24"/>
          <w:szCs w:val="24"/>
        </w:rPr>
        <w:t>υς</w:t>
      </w:r>
      <w:r w:rsidR="007806FD" w:rsidRPr="00707FE7">
        <w:rPr>
          <w:rFonts w:ascii="Arial" w:hAnsi="Arial" w:cs="Arial"/>
          <w:b/>
          <w:bCs/>
          <w:sz w:val="24"/>
          <w:szCs w:val="24"/>
        </w:rPr>
        <w:t xml:space="preserve"> </w:t>
      </w:r>
      <w:r w:rsidR="00AC2DA0">
        <w:rPr>
          <w:rFonts w:ascii="Arial" w:hAnsi="Arial" w:cs="Arial"/>
          <w:b/>
          <w:bCs/>
          <w:sz w:val="24"/>
          <w:szCs w:val="24"/>
        </w:rPr>
        <w:t>κανονισμούς</w:t>
      </w:r>
      <w:r w:rsidR="006E77B9" w:rsidRPr="00707FE7">
        <w:rPr>
          <w:rFonts w:ascii="Arial" w:hAnsi="Arial" w:cs="Arial"/>
          <w:b/>
          <w:bCs/>
          <w:sz w:val="24"/>
          <w:szCs w:val="24"/>
        </w:rPr>
        <w:t xml:space="preserve"> </w:t>
      </w:r>
      <w:r w:rsidR="00D755E3" w:rsidRPr="00707FE7">
        <w:rPr>
          <w:rFonts w:ascii="Arial" w:hAnsi="Arial" w:cs="Arial"/>
          <w:b/>
          <w:bCs/>
          <w:sz w:val="24"/>
          <w:szCs w:val="24"/>
        </w:rPr>
        <w:t>«</w:t>
      </w:r>
      <w:r w:rsidR="00907A5D" w:rsidRPr="00707FE7">
        <w:rPr>
          <w:rFonts w:ascii="Arial" w:hAnsi="Arial" w:cs="Arial"/>
          <w:b/>
          <w:bCs/>
          <w:sz w:val="24"/>
          <w:szCs w:val="24"/>
        </w:rPr>
        <w:t>Ο</w:t>
      </w:r>
      <w:r w:rsidR="00AC2DA0">
        <w:rPr>
          <w:rFonts w:ascii="Arial" w:hAnsi="Arial" w:cs="Arial"/>
          <w:b/>
          <w:bCs/>
          <w:sz w:val="24"/>
          <w:szCs w:val="24"/>
        </w:rPr>
        <w:t>ι</w:t>
      </w:r>
      <w:r w:rsidR="00907A5D" w:rsidRPr="00707FE7">
        <w:rPr>
          <w:rFonts w:ascii="Arial" w:hAnsi="Arial" w:cs="Arial"/>
          <w:b/>
          <w:bCs/>
          <w:sz w:val="24"/>
          <w:szCs w:val="24"/>
        </w:rPr>
        <w:t xml:space="preserve"> περί</w:t>
      </w:r>
      <w:r w:rsidR="00AC2DA0">
        <w:rPr>
          <w:rFonts w:ascii="Arial" w:hAnsi="Arial" w:cs="Arial"/>
          <w:b/>
          <w:bCs/>
          <w:sz w:val="24"/>
          <w:szCs w:val="24"/>
        </w:rPr>
        <w:t xml:space="preserve"> Υπουργείου Εσωτερικών</w:t>
      </w:r>
      <w:r w:rsidR="00B02D96" w:rsidRPr="00B02D96">
        <w:rPr>
          <w:rFonts w:ascii="Arial" w:hAnsi="Arial" w:cs="Arial"/>
          <w:b/>
          <w:bCs/>
          <w:sz w:val="24"/>
          <w:szCs w:val="24"/>
        </w:rPr>
        <w:t xml:space="preserve"> </w:t>
      </w:r>
      <w:r w:rsidR="00AC2DA0">
        <w:rPr>
          <w:rFonts w:ascii="Arial" w:hAnsi="Arial" w:cs="Arial"/>
          <w:b/>
          <w:bCs/>
          <w:sz w:val="24"/>
          <w:szCs w:val="24"/>
        </w:rPr>
        <w:t>-</w:t>
      </w:r>
      <w:r w:rsidR="00B02D96" w:rsidRPr="00B02D96">
        <w:rPr>
          <w:rFonts w:ascii="Arial" w:hAnsi="Arial" w:cs="Arial"/>
          <w:b/>
          <w:bCs/>
          <w:sz w:val="24"/>
          <w:szCs w:val="24"/>
        </w:rPr>
        <w:t xml:space="preserve"> </w:t>
      </w:r>
      <w:r w:rsidR="00AC2DA0">
        <w:rPr>
          <w:rFonts w:ascii="Arial" w:hAnsi="Arial" w:cs="Arial"/>
          <w:b/>
          <w:bCs/>
          <w:sz w:val="24"/>
          <w:szCs w:val="24"/>
        </w:rPr>
        <w:t>Θέσεις Διευθυντή Εσωτερικών, Ανώτερου Λειτουργού Εσωτερικών, Λειτουργού Εσωτερικών Α</w:t>
      </w:r>
      <w:r w:rsidR="00B02D96">
        <w:rPr>
          <w:rFonts w:ascii="Arial" w:hAnsi="Arial" w:cs="Arial"/>
          <w:b/>
          <w:bCs/>
          <w:sz w:val="24"/>
          <w:szCs w:val="24"/>
        </w:rPr>
        <w:t>´</w:t>
      </w:r>
      <w:r w:rsidR="00AC2DA0">
        <w:rPr>
          <w:rFonts w:ascii="Arial" w:hAnsi="Arial" w:cs="Arial"/>
          <w:b/>
          <w:bCs/>
          <w:sz w:val="24"/>
          <w:szCs w:val="24"/>
        </w:rPr>
        <w:t xml:space="preserve"> και Λειτουργού Εσωτερικών (Σχέδια Υπηρεσίας)</w:t>
      </w:r>
    </w:p>
    <w:p w14:paraId="6CC46BD3" w14:textId="6F57E790" w:rsidR="00CF434A" w:rsidRPr="00707FE7" w:rsidRDefault="00AC2DA0" w:rsidP="00707FE7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Κανονισμοί του 2022</w:t>
      </w:r>
      <w:r w:rsidR="009F4321">
        <w:rPr>
          <w:rFonts w:ascii="Arial" w:hAnsi="Arial" w:cs="Arial"/>
          <w:b/>
          <w:bCs/>
          <w:sz w:val="24"/>
          <w:szCs w:val="24"/>
        </w:rPr>
        <w:t>»</w:t>
      </w:r>
    </w:p>
    <w:p w14:paraId="0C8CDB1C" w14:textId="77777777" w:rsidR="00B02D96" w:rsidRDefault="00B02D96" w:rsidP="00B02D9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32AFD1E5" w14:textId="04D39DEF" w:rsidR="00B02D96" w:rsidRPr="007C2B2D" w:rsidRDefault="00B02D96" w:rsidP="00B02D96">
      <w:pPr>
        <w:tabs>
          <w:tab w:val="left" w:pos="567"/>
          <w:tab w:val="left" w:pos="4961"/>
        </w:tabs>
        <w:spacing w:after="0" w:line="480" w:lineRule="auto"/>
        <w:rPr>
          <w:rFonts w:ascii="Arial" w:eastAsia="Calibri" w:hAnsi="Arial" w:cs="Times New Roman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7C2B2D">
        <w:rPr>
          <w:rFonts w:ascii="Arial" w:eastAsia="Calibri" w:hAnsi="Arial" w:cs="Times New Roman"/>
          <w:sz w:val="24"/>
        </w:rPr>
        <w:t>Φωτεινή Τσιρίδου</w:t>
      </w:r>
      <w:r w:rsidR="009E7FD1">
        <w:rPr>
          <w:rFonts w:ascii="Arial" w:eastAsia="Calibri" w:hAnsi="Arial" w:cs="Times New Roman"/>
          <w:sz w:val="24"/>
        </w:rPr>
        <w:t>, αναπλ. πρόεδρος</w:t>
      </w:r>
      <w:r w:rsidRPr="007C2B2D">
        <w:rPr>
          <w:rFonts w:ascii="Arial" w:eastAsia="Calibri" w:hAnsi="Arial" w:cs="Times New Roman"/>
          <w:sz w:val="24"/>
          <w:szCs w:val="24"/>
        </w:rPr>
        <w:tab/>
        <w:t>Πανίκος Λεωνίδου</w:t>
      </w:r>
    </w:p>
    <w:p w14:paraId="1E1418B5" w14:textId="6A11F653" w:rsidR="00B02D96" w:rsidRPr="007C2B2D" w:rsidRDefault="00B02D96" w:rsidP="00B02D96">
      <w:pPr>
        <w:tabs>
          <w:tab w:val="left" w:pos="567"/>
          <w:tab w:val="left" w:pos="4961"/>
        </w:tabs>
        <w:spacing w:after="0" w:line="480" w:lineRule="auto"/>
        <w:rPr>
          <w:rFonts w:ascii="Arial" w:eastAsia="Calibri" w:hAnsi="Arial" w:cs="Times New Roman"/>
          <w:sz w:val="24"/>
        </w:rPr>
      </w:pPr>
      <w:r w:rsidRPr="007C2B2D">
        <w:rPr>
          <w:rFonts w:ascii="Arial" w:eastAsia="Calibri" w:hAnsi="Arial" w:cs="Times New Roman"/>
          <w:sz w:val="24"/>
        </w:rPr>
        <w:tab/>
        <w:t>Νίκος Γεωργίου</w:t>
      </w:r>
      <w:r w:rsidRPr="007C2B2D">
        <w:rPr>
          <w:rFonts w:ascii="Arial" w:eastAsia="Calibri" w:hAnsi="Arial" w:cs="Times New Roman"/>
          <w:sz w:val="24"/>
          <w:szCs w:val="24"/>
        </w:rPr>
        <w:tab/>
        <w:t>Σωτήρης Ιωάννου</w:t>
      </w:r>
    </w:p>
    <w:p w14:paraId="04049B6B" w14:textId="4E23C344" w:rsidR="00B02D96" w:rsidRPr="007C2B2D" w:rsidRDefault="00B02D96" w:rsidP="00B02D96">
      <w:pPr>
        <w:tabs>
          <w:tab w:val="left" w:pos="567"/>
          <w:tab w:val="left" w:pos="4961"/>
        </w:tabs>
        <w:spacing w:after="0" w:line="480" w:lineRule="auto"/>
        <w:rPr>
          <w:rFonts w:ascii="Arial" w:eastAsia="Calibri" w:hAnsi="Arial" w:cs="Times New Roman"/>
          <w:sz w:val="24"/>
        </w:rPr>
      </w:pPr>
      <w:r w:rsidRPr="007C2B2D">
        <w:rPr>
          <w:rFonts w:ascii="Arial" w:eastAsia="Calibri" w:hAnsi="Arial" w:cs="Times New Roman"/>
          <w:sz w:val="24"/>
        </w:rPr>
        <w:tab/>
        <w:t>Άριστος Δαμιανού</w:t>
      </w:r>
      <w:r w:rsidRPr="007C2B2D">
        <w:rPr>
          <w:rFonts w:ascii="Arial" w:eastAsia="Calibri" w:hAnsi="Arial" w:cs="Times New Roman"/>
          <w:sz w:val="24"/>
          <w:szCs w:val="24"/>
        </w:rPr>
        <w:tab/>
        <w:t>Κωστής Ευσταθίου</w:t>
      </w:r>
    </w:p>
    <w:p w14:paraId="3FCB0C2C" w14:textId="09F78B24" w:rsidR="00B02D96" w:rsidRPr="007C2B2D" w:rsidRDefault="00B02D96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b/>
          <w:bCs/>
          <w:sz w:val="24"/>
          <w:szCs w:val="24"/>
        </w:rPr>
      </w:pPr>
      <w:r w:rsidRPr="007C2B2D">
        <w:rPr>
          <w:rFonts w:ascii="Arial" w:eastAsia="Calibri" w:hAnsi="Arial" w:cs="Times New Roman"/>
          <w:sz w:val="24"/>
          <w:szCs w:val="24"/>
        </w:rPr>
        <w:tab/>
        <w:t>Ανδρέας Πασιουρτίδης</w:t>
      </w:r>
      <w:r w:rsidRPr="007C2B2D">
        <w:rPr>
          <w:rFonts w:ascii="Arial" w:eastAsia="Calibri" w:hAnsi="Arial" w:cs="Times New Roman"/>
          <w:sz w:val="24"/>
          <w:szCs w:val="24"/>
        </w:rPr>
        <w:tab/>
        <w:t xml:space="preserve">Χαράλαμπος Θεοπέμπτου </w:t>
      </w:r>
    </w:p>
    <w:p w14:paraId="6B9EC594" w14:textId="3C5AA814" w:rsidR="00B02D96" w:rsidRDefault="00B02D96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7C2B2D">
        <w:rPr>
          <w:rFonts w:ascii="Arial" w:eastAsia="Calibri" w:hAnsi="Arial" w:cs="Times New Roman"/>
          <w:sz w:val="24"/>
          <w:szCs w:val="24"/>
        </w:rPr>
        <w:tab/>
        <w:t>Γιώργος Κουκουμάς</w:t>
      </w:r>
    </w:p>
    <w:p w14:paraId="5FEFB756" w14:textId="77777777" w:rsidR="00B02D96" w:rsidRDefault="00B02D96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7C2B2D">
        <w:rPr>
          <w:rFonts w:ascii="Arial" w:eastAsia="Calibri" w:hAnsi="Arial" w:cs="Times New Roman"/>
          <w:sz w:val="24"/>
          <w:szCs w:val="24"/>
        </w:rPr>
        <w:tab/>
        <w:t xml:space="preserve">Η Κοινοβουλευτική Επιτροπή Νομικών, Δικαιοσύνης και Δημοσίας Τάξεως μελέτησε τους </w:t>
      </w:r>
      <w:r>
        <w:rPr>
          <w:rFonts w:ascii="Arial" w:eastAsia="Calibri" w:hAnsi="Arial" w:cs="Times New Roman"/>
          <w:sz w:val="24"/>
          <w:szCs w:val="24"/>
        </w:rPr>
        <w:t xml:space="preserve">πιο πάνω </w:t>
      </w:r>
      <w:r w:rsidRPr="007C2B2D">
        <w:rPr>
          <w:rFonts w:ascii="Arial" w:eastAsia="Calibri" w:hAnsi="Arial" w:cs="Times New Roman"/>
          <w:sz w:val="24"/>
          <w:szCs w:val="24"/>
        </w:rPr>
        <w:t xml:space="preserve">κανονισμούς, οι οποίοι αφορούν σχέδια υπηρεσίας, σε συνεδρία της, η οποία πραγματοποιήθηκε στις </w:t>
      </w:r>
      <w:r>
        <w:rPr>
          <w:rFonts w:ascii="Arial" w:eastAsia="Calibri" w:hAnsi="Arial" w:cs="Times New Roman"/>
          <w:sz w:val="24"/>
          <w:szCs w:val="24"/>
        </w:rPr>
        <w:t>30 Νοεμβρίου</w:t>
      </w:r>
      <w:r w:rsidRPr="007C2B2D">
        <w:rPr>
          <w:rFonts w:ascii="Arial" w:eastAsia="Calibri" w:hAnsi="Arial" w:cs="Times New Roman"/>
          <w:sz w:val="24"/>
          <w:szCs w:val="24"/>
        </w:rPr>
        <w:t xml:space="preserve"> 2022.</w:t>
      </w:r>
    </w:p>
    <w:p w14:paraId="11D1110D" w14:textId="5757D8A9" w:rsidR="00AC2DA0" w:rsidRDefault="0061745E" w:rsidP="00AC2DA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61745E">
        <w:rPr>
          <w:rFonts w:ascii="Arial" w:eastAsia="Calibri" w:hAnsi="Arial" w:cs="Arial"/>
          <w:sz w:val="24"/>
          <w:szCs w:val="24"/>
        </w:rPr>
        <w:tab/>
        <w:t>Σκοπός των</w:t>
      </w:r>
      <w:r>
        <w:rPr>
          <w:rFonts w:ascii="Arial" w:eastAsia="Calibri" w:hAnsi="Arial" w:cs="Arial"/>
          <w:sz w:val="24"/>
          <w:szCs w:val="24"/>
        </w:rPr>
        <w:t xml:space="preserve"> προτεινόμενων κανονισμών, οι οποίοι εκδίδονται δυνάμει των άρθρων 27 και 87 του περί Δημόσιας Υπηρεσίας Νόμου, είναι η θέσπιση σχεδίων υπηρεσίας για τις νέες θέσεις Διευθυντή Εσωτερικ</w:t>
      </w:r>
      <w:r w:rsidR="009F4321">
        <w:rPr>
          <w:rFonts w:ascii="Arial" w:eastAsia="Calibri" w:hAnsi="Arial" w:cs="Arial"/>
          <w:sz w:val="24"/>
          <w:szCs w:val="24"/>
        </w:rPr>
        <w:t>ών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41042">
        <w:rPr>
          <w:rFonts w:ascii="Arial" w:eastAsia="Calibri" w:hAnsi="Arial" w:cs="Arial"/>
          <w:sz w:val="24"/>
          <w:szCs w:val="24"/>
        </w:rPr>
        <w:t>[</w:t>
      </w:r>
      <w:r>
        <w:rPr>
          <w:rFonts w:ascii="Arial" w:eastAsia="Calibri" w:hAnsi="Arial" w:cs="Arial"/>
          <w:sz w:val="24"/>
          <w:szCs w:val="24"/>
        </w:rPr>
        <w:t>Κλίμακα Α15</w:t>
      </w:r>
      <w:r>
        <w:rPr>
          <w:rFonts w:ascii="Arial" w:eastAsia="Calibri" w:hAnsi="Arial" w:cs="Arial"/>
          <w:sz w:val="24"/>
          <w:szCs w:val="24"/>
          <w:vertAlign w:val="superscript"/>
        </w:rPr>
        <w:t>(</w:t>
      </w:r>
      <w:r>
        <w:rPr>
          <w:rFonts w:ascii="Arial" w:eastAsia="Calibri" w:hAnsi="Arial" w:cs="Arial"/>
          <w:sz w:val="24"/>
          <w:szCs w:val="24"/>
          <w:vertAlign w:val="superscript"/>
          <w:lang w:val="en-US"/>
        </w:rPr>
        <w:t>i</w:t>
      </w:r>
      <w:r>
        <w:rPr>
          <w:rFonts w:ascii="Arial" w:eastAsia="Calibri" w:hAnsi="Arial" w:cs="Arial"/>
          <w:sz w:val="24"/>
          <w:szCs w:val="24"/>
          <w:vertAlign w:val="superscript"/>
        </w:rPr>
        <w:t>)</w:t>
      </w:r>
      <w:r w:rsidR="00441042">
        <w:rPr>
          <w:rFonts w:ascii="Arial" w:eastAsia="Calibri" w:hAnsi="Arial" w:cs="Arial"/>
          <w:sz w:val="24"/>
          <w:szCs w:val="24"/>
        </w:rPr>
        <w:t>]</w:t>
      </w:r>
      <w:r w:rsidRPr="0061745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Ανώτερου Λειτουργού Εσωτερικών </w:t>
      </w:r>
      <w:r w:rsidR="00441042">
        <w:rPr>
          <w:rFonts w:ascii="Arial" w:eastAsia="Calibri" w:hAnsi="Arial" w:cs="Arial"/>
          <w:sz w:val="24"/>
          <w:szCs w:val="24"/>
        </w:rPr>
        <w:t>[</w:t>
      </w:r>
      <w:r>
        <w:rPr>
          <w:rFonts w:ascii="Arial" w:eastAsia="Calibri" w:hAnsi="Arial" w:cs="Arial"/>
          <w:sz w:val="24"/>
          <w:szCs w:val="24"/>
        </w:rPr>
        <w:t>Κλίμακα Α1</w:t>
      </w:r>
      <w:r w:rsidR="002D2F65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  <w:vertAlign w:val="superscript"/>
        </w:rPr>
        <w:t>(</w:t>
      </w:r>
      <w:r>
        <w:rPr>
          <w:rFonts w:ascii="Arial" w:eastAsia="Calibri" w:hAnsi="Arial" w:cs="Arial"/>
          <w:sz w:val="24"/>
          <w:szCs w:val="24"/>
          <w:vertAlign w:val="superscript"/>
          <w:lang w:val="en-US"/>
        </w:rPr>
        <w:t>ii</w:t>
      </w:r>
      <w:r>
        <w:rPr>
          <w:rFonts w:ascii="Arial" w:eastAsia="Calibri" w:hAnsi="Arial" w:cs="Arial"/>
          <w:sz w:val="24"/>
          <w:szCs w:val="24"/>
          <w:vertAlign w:val="superscript"/>
        </w:rPr>
        <w:t>)</w:t>
      </w:r>
      <w:r w:rsidR="00441042">
        <w:rPr>
          <w:rFonts w:ascii="Arial" w:eastAsia="Calibri" w:hAnsi="Arial" w:cs="Arial"/>
          <w:sz w:val="24"/>
          <w:szCs w:val="24"/>
        </w:rPr>
        <w:t>]</w:t>
      </w:r>
      <w:r w:rsidR="002D2F65">
        <w:rPr>
          <w:rFonts w:ascii="Arial" w:eastAsia="Calibri" w:hAnsi="Arial" w:cs="Arial"/>
          <w:sz w:val="24"/>
          <w:szCs w:val="24"/>
        </w:rPr>
        <w:t>, Λειτουργού Εσωτερικών Α</w:t>
      </w:r>
      <w:r w:rsidR="00B02D96">
        <w:rPr>
          <w:rFonts w:ascii="Arial" w:eastAsia="Calibri" w:hAnsi="Arial" w:cs="Arial"/>
          <w:sz w:val="24"/>
          <w:szCs w:val="24"/>
        </w:rPr>
        <w:t>´</w:t>
      </w:r>
      <w:r w:rsidR="002D2F65">
        <w:rPr>
          <w:rFonts w:ascii="Arial" w:eastAsia="Calibri" w:hAnsi="Arial" w:cs="Arial"/>
          <w:sz w:val="24"/>
          <w:szCs w:val="24"/>
        </w:rPr>
        <w:t xml:space="preserve"> </w:t>
      </w:r>
      <w:r w:rsidR="00441042">
        <w:rPr>
          <w:rFonts w:ascii="Arial" w:eastAsia="Calibri" w:hAnsi="Arial" w:cs="Arial"/>
          <w:sz w:val="24"/>
          <w:szCs w:val="24"/>
        </w:rPr>
        <w:t>[</w:t>
      </w:r>
      <w:r w:rsidR="002D2F65">
        <w:rPr>
          <w:rFonts w:ascii="Arial" w:eastAsia="Calibri" w:hAnsi="Arial" w:cs="Arial"/>
          <w:sz w:val="24"/>
          <w:szCs w:val="24"/>
        </w:rPr>
        <w:t>Κλίμακα Α11</w:t>
      </w:r>
      <w:r w:rsidR="002D2F65">
        <w:rPr>
          <w:rFonts w:ascii="Arial" w:eastAsia="Calibri" w:hAnsi="Arial" w:cs="Arial"/>
          <w:sz w:val="24"/>
          <w:szCs w:val="24"/>
          <w:vertAlign w:val="superscript"/>
        </w:rPr>
        <w:t>(</w:t>
      </w:r>
      <w:r w:rsidR="002D2F65">
        <w:rPr>
          <w:rFonts w:ascii="Arial" w:eastAsia="Calibri" w:hAnsi="Arial" w:cs="Arial"/>
          <w:sz w:val="24"/>
          <w:szCs w:val="24"/>
          <w:vertAlign w:val="superscript"/>
          <w:lang w:val="en-US"/>
        </w:rPr>
        <w:t>ii</w:t>
      </w:r>
      <w:r w:rsidR="002D2F65">
        <w:rPr>
          <w:rFonts w:ascii="Arial" w:eastAsia="Calibri" w:hAnsi="Arial" w:cs="Arial"/>
          <w:sz w:val="24"/>
          <w:szCs w:val="24"/>
          <w:vertAlign w:val="superscript"/>
        </w:rPr>
        <w:t>)</w:t>
      </w:r>
      <w:r w:rsidR="00441042">
        <w:rPr>
          <w:rFonts w:ascii="Arial" w:eastAsia="Calibri" w:hAnsi="Arial" w:cs="Arial"/>
          <w:sz w:val="24"/>
          <w:szCs w:val="24"/>
        </w:rPr>
        <w:t>]</w:t>
      </w:r>
      <w:r w:rsidR="002D2F65" w:rsidRPr="002D2F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και Λειτουργού Εσωτερικών </w:t>
      </w:r>
      <w:r w:rsidR="00430B66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Κλίμακα Α8-Α10-Α11</w:t>
      </w:r>
      <w:r w:rsidR="00430B66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στο Υπουργείο Εσωτερικών, ώστε να </w:t>
      </w:r>
      <w:r w:rsidR="009F4321">
        <w:rPr>
          <w:rFonts w:ascii="Arial" w:eastAsia="Calibri" w:hAnsi="Arial" w:cs="Arial"/>
          <w:sz w:val="24"/>
          <w:szCs w:val="24"/>
        </w:rPr>
        <w:t>δημιουργηθεί</w:t>
      </w:r>
      <w:r>
        <w:rPr>
          <w:rFonts w:ascii="Arial" w:eastAsia="Calibri" w:hAnsi="Arial" w:cs="Arial"/>
          <w:sz w:val="24"/>
          <w:szCs w:val="24"/>
        </w:rPr>
        <w:t xml:space="preserve"> νέα </w:t>
      </w:r>
      <w:r w:rsidR="009F4321">
        <w:rPr>
          <w:rFonts w:ascii="Arial" w:eastAsia="Calibri" w:hAnsi="Arial" w:cs="Arial"/>
          <w:sz w:val="24"/>
          <w:szCs w:val="24"/>
        </w:rPr>
        <w:t xml:space="preserve">ενιαία </w:t>
      </w:r>
      <w:r>
        <w:rPr>
          <w:rFonts w:ascii="Arial" w:eastAsia="Calibri" w:hAnsi="Arial" w:cs="Arial"/>
          <w:sz w:val="24"/>
          <w:szCs w:val="24"/>
        </w:rPr>
        <w:t xml:space="preserve">οργανική δομή στο Υπουργείο Εσωτερικών για </w:t>
      </w:r>
      <w:r w:rsidR="009F4321">
        <w:rPr>
          <w:rFonts w:ascii="Arial" w:eastAsia="Calibri" w:hAnsi="Arial" w:cs="Arial"/>
          <w:sz w:val="24"/>
          <w:szCs w:val="24"/>
        </w:rPr>
        <w:t>τ</w:t>
      </w:r>
      <w:r>
        <w:rPr>
          <w:rFonts w:ascii="Arial" w:eastAsia="Calibri" w:hAnsi="Arial" w:cs="Arial"/>
          <w:sz w:val="24"/>
          <w:szCs w:val="24"/>
        </w:rPr>
        <w:t>η</w:t>
      </w:r>
      <w:r w:rsidR="009F4321">
        <w:rPr>
          <w:rFonts w:ascii="Arial" w:eastAsia="Calibri" w:hAnsi="Arial" w:cs="Arial"/>
          <w:sz w:val="24"/>
          <w:szCs w:val="24"/>
        </w:rPr>
        <w:t xml:space="preserve"> διασφάλιση της</w:t>
      </w:r>
      <w:r>
        <w:rPr>
          <w:rFonts w:ascii="Arial" w:eastAsia="Calibri" w:hAnsi="Arial" w:cs="Arial"/>
          <w:sz w:val="24"/>
          <w:szCs w:val="24"/>
        </w:rPr>
        <w:t xml:space="preserve"> ομαλή</w:t>
      </w:r>
      <w:r w:rsidR="009F4321">
        <w:rPr>
          <w:rFonts w:ascii="Arial" w:eastAsia="Calibri" w:hAnsi="Arial" w:cs="Arial"/>
          <w:sz w:val="24"/>
          <w:szCs w:val="24"/>
        </w:rPr>
        <w:t>ς</w:t>
      </w:r>
      <w:r>
        <w:rPr>
          <w:rFonts w:ascii="Arial" w:eastAsia="Calibri" w:hAnsi="Arial" w:cs="Arial"/>
          <w:sz w:val="24"/>
          <w:szCs w:val="24"/>
        </w:rPr>
        <w:t xml:space="preserve"> και απρόσκοπτη</w:t>
      </w:r>
      <w:r w:rsidR="009F4321">
        <w:rPr>
          <w:rFonts w:ascii="Arial" w:eastAsia="Calibri" w:hAnsi="Arial" w:cs="Arial"/>
          <w:sz w:val="24"/>
          <w:szCs w:val="24"/>
        </w:rPr>
        <w:t>ς</w:t>
      </w:r>
      <w:r>
        <w:rPr>
          <w:rFonts w:ascii="Arial" w:eastAsia="Calibri" w:hAnsi="Arial" w:cs="Arial"/>
          <w:sz w:val="24"/>
          <w:szCs w:val="24"/>
        </w:rPr>
        <w:t xml:space="preserve"> λειτουργία</w:t>
      </w:r>
      <w:r w:rsidR="009F4321">
        <w:rPr>
          <w:rFonts w:ascii="Arial" w:eastAsia="Calibri" w:hAnsi="Arial" w:cs="Arial"/>
          <w:sz w:val="24"/>
          <w:szCs w:val="24"/>
        </w:rPr>
        <w:t>ς</w:t>
      </w:r>
      <w:r>
        <w:rPr>
          <w:rFonts w:ascii="Arial" w:eastAsia="Calibri" w:hAnsi="Arial" w:cs="Arial"/>
          <w:sz w:val="24"/>
          <w:szCs w:val="24"/>
        </w:rPr>
        <w:t xml:space="preserve"> τόσο της </w:t>
      </w:r>
      <w:r w:rsidR="00441042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 xml:space="preserve">ιοίκησης του Υπουργείου Εσωτερικών όσο και των Υπηρεσιών Ασύλου, Μέριμνας και Αποκατάστασης Εκτοπισθέντων και Διαχείρισης </w:t>
      </w:r>
      <w:r w:rsidR="00D92D76">
        <w:rPr>
          <w:rFonts w:ascii="Arial" w:eastAsia="Calibri" w:hAnsi="Arial" w:cs="Arial"/>
          <w:sz w:val="24"/>
          <w:szCs w:val="24"/>
        </w:rPr>
        <w:t xml:space="preserve">Τουρκοκυπριακών </w:t>
      </w:r>
      <w:r>
        <w:rPr>
          <w:rFonts w:ascii="Arial" w:eastAsia="Calibri" w:hAnsi="Arial" w:cs="Arial"/>
          <w:sz w:val="24"/>
          <w:szCs w:val="24"/>
        </w:rPr>
        <w:t xml:space="preserve">Περιουσιών, καθώς και των </w:t>
      </w:r>
      <w:r w:rsidR="00441042">
        <w:rPr>
          <w:rFonts w:ascii="Arial" w:eastAsia="Calibri" w:hAnsi="Arial" w:cs="Arial"/>
          <w:sz w:val="24"/>
          <w:szCs w:val="24"/>
        </w:rPr>
        <w:t>ε</w:t>
      </w:r>
      <w:r>
        <w:rPr>
          <w:rFonts w:ascii="Arial" w:eastAsia="Calibri" w:hAnsi="Arial" w:cs="Arial"/>
          <w:sz w:val="24"/>
          <w:szCs w:val="24"/>
        </w:rPr>
        <w:t xml:space="preserve">παρχιακών </w:t>
      </w:r>
      <w:r w:rsidR="00441042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>ιοικήσεων.</w:t>
      </w:r>
    </w:p>
    <w:p w14:paraId="43D78224" w14:textId="118F5CE9" w:rsidR="00BB35F0" w:rsidRDefault="00BB35F0" w:rsidP="00AC2DA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Ειδικότερα, σύμφωνα με τα στοιχεία που κατατέθηκαν στην επιτροπή από το Υπουργείο Εσωτερικών</w:t>
      </w:r>
      <w:r w:rsidR="009F432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η δημιουργία της εν λόγω</w:t>
      </w:r>
      <w:r w:rsidR="009F4321">
        <w:rPr>
          <w:rFonts w:ascii="Arial" w:eastAsia="Calibri" w:hAnsi="Arial" w:cs="Arial"/>
          <w:sz w:val="24"/>
          <w:szCs w:val="24"/>
        </w:rPr>
        <w:t xml:space="preserve"> νέας</w:t>
      </w:r>
      <w:r>
        <w:rPr>
          <w:rFonts w:ascii="Arial" w:eastAsia="Calibri" w:hAnsi="Arial" w:cs="Arial"/>
          <w:sz w:val="24"/>
          <w:szCs w:val="24"/>
        </w:rPr>
        <w:t xml:space="preserve"> δομής</w:t>
      </w:r>
      <w:r w:rsidR="009F4321">
        <w:rPr>
          <w:rFonts w:ascii="Arial" w:eastAsia="Calibri" w:hAnsi="Arial" w:cs="Arial"/>
          <w:sz w:val="24"/>
          <w:szCs w:val="24"/>
        </w:rPr>
        <w:t xml:space="preserve"> για τις</w:t>
      </w:r>
      <w:r>
        <w:rPr>
          <w:rFonts w:ascii="Arial" w:eastAsia="Calibri" w:hAnsi="Arial" w:cs="Arial"/>
          <w:sz w:val="24"/>
          <w:szCs w:val="24"/>
        </w:rPr>
        <w:t xml:space="preserve"> πιο πάνω </w:t>
      </w:r>
      <w:r>
        <w:rPr>
          <w:rFonts w:ascii="Arial" w:eastAsia="Calibri" w:hAnsi="Arial" w:cs="Arial"/>
          <w:sz w:val="24"/>
          <w:szCs w:val="24"/>
        </w:rPr>
        <w:lastRenderedPageBreak/>
        <w:t>επιστημονικ</w:t>
      </w:r>
      <w:r w:rsidR="009F4321">
        <w:rPr>
          <w:rFonts w:ascii="Arial" w:eastAsia="Calibri" w:hAnsi="Arial" w:cs="Arial"/>
          <w:sz w:val="24"/>
          <w:szCs w:val="24"/>
        </w:rPr>
        <w:t>ές</w:t>
      </w:r>
      <w:r>
        <w:rPr>
          <w:rFonts w:ascii="Arial" w:eastAsia="Calibri" w:hAnsi="Arial" w:cs="Arial"/>
          <w:sz w:val="24"/>
          <w:szCs w:val="24"/>
        </w:rPr>
        <w:t xml:space="preserve"> θέσε</w:t>
      </w:r>
      <w:r w:rsidR="009F4321">
        <w:rPr>
          <w:rFonts w:ascii="Arial" w:eastAsia="Calibri" w:hAnsi="Arial" w:cs="Arial"/>
          <w:sz w:val="24"/>
          <w:szCs w:val="24"/>
        </w:rPr>
        <w:t>ις</w:t>
      </w:r>
      <w:r>
        <w:rPr>
          <w:rFonts w:ascii="Arial" w:eastAsia="Calibri" w:hAnsi="Arial" w:cs="Arial"/>
          <w:sz w:val="24"/>
          <w:szCs w:val="24"/>
        </w:rPr>
        <w:t xml:space="preserve"> κρίθηκε αναγκαία, ώστε να καταστεί δυνατή η καλύτερη και αποτελεσματικότερη διαχείριση των ανθρώπινων πόρων του Υπουργείου Εσωτερικών </w:t>
      </w:r>
      <w:r w:rsidR="009F4321">
        <w:rPr>
          <w:rFonts w:ascii="Arial" w:eastAsia="Calibri" w:hAnsi="Arial" w:cs="Arial"/>
          <w:sz w:val="24"/>
          <w:szCs w:val="24"/>
        </w:rPr>
        <w:t>από</w:t>
      </w:r>
      <w:r>
        <w:rPr>
          <w:rFonts w:ascii="Arial" w:eastAsia="Calibri" w:hAnsi="Arial" w:cs="Arial"/>
          <w:sz w:val="24"/>
          <w:szCs w:val="24"/>
        </w:rPr>
        <w:t xml:space="preserve"> το ίδιο το υπουργείο </w:t>
      </w:r>
      <w:r w:rsidR="009F4321">
        <w:rPr>
          <w:rFonts w:ascii="Arial" w:eastAsia="Calibri" w:hAnsi="Arial" w:cs="Arial"/>
          <w:sz w:val="24"/>
          <w:szCs w:val="24"/>
        </w:rPr>
        <w:t xml:space="preserve">και </w:t>
      </w:r>
      <w:r>
        <w:rPr>
          <w:rFonts w:ascii="Arial" w:eastAsia="Calibri" w:hAnsi="Arial" w:cs="Arial"/>
          <w:sz w:val="24"/>
          <w:szCs w:val="24"/>
        </w:rPr>
        <w:t xml:space="preserve">να </w:t>
      </w:r>
      <w:r w:rsidR="009F4321">
        <w:rPr>
          <w:rFonts w:ascii="Arial" w:eastAsia="Calibri" w:hAnsi="Arial" w:cs="Arial"/>
          <w:sz w:val="24"/>
          <w:szCs w:val="24"/>
        </w:rPr>
        <w:t xml:space="preserve">μπορεί να </w:t>
      </w:r>
      <w:r>
        <w:rPr>
          <w:rFonts w:ascii="Arial" w:eastAsia="Calibri" w:hAnsi="Arial" w:cs="Arial"/>
          <w:sz w:val="24"/>
          <w:szCs w:val="24"/>
        </w:rPr>
        <w:t xml:space="preserve">αξιοποιεί ή </w:t>
      </w:r>
      <w:r w:rsidR="009F4321">
        <w:rPr>
          <w:rFonts w:ascii="Arial" w:eastAsia="Calibri" w:hAnsi="Arial" w:cs="Arial"/>
          <w:sz w:val="24"/>
          <w:szCs w:val="24"/>
        </w:rPr>
        <w:t xml:space="preserve">να </w:t>
      </w:r>
      <w:r>
        <w:rPr>
          <w:rFonts w:ascii="Arial" w:eastAsia="Calibri" w:hAnsi="Arial" w:cs="Arial"/>
          <w:sz w:val="24"/>
          <w:szCs w:val="24"/>
        </w:rPr>
        <w:t>μετακινεί το προσωπικό του εντός του υπουργείου</w:t>
      </w:r>
      <w:r w:rsidR="00ED5D8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ικανοποι</w:t>
      </w:r>
      <w:r w:rsidR="009F4321">
        <w:rPr>
          <w:rFonts w:ascii="Arial" w:eastAsia="Calibri" w:hAnsi="Arial" w:cs="Arial"/>
          <w:sz w:val="24"/>
          <w:szCs w:val="24"/>
        </w:rPr>
        <w:t>ώντας</w:t>
      </w:r>
      <w:r>
        <w:rPr>
          <w:rFonts w:ascii="Arial" w:eastAsia="Calibri" w:hAnsi="Arial" w:cs="Arial"/>
          <w:sz w:val="24"/>
          <w:szCs w:val="24"/>
        </w:rPr>
        <w:t xml:space="preserve"> τις υπηρεσιακές ανάγκες κατά τον πιο ορθολογικό τρόπο.  Ως εκ τούτου, </w:t>
      </w:r>
      <w:r w:rsidR="009F4321">
        <w:rPr>
          <w:rFonts w:ascii="Arial" w:eastAsia="Calibri" w:hAnsi="Arial" w:cs="Arial"/>
          <w:sz w:val="24"/>
          <w:szCs w:val="24"/>
        </w:rPr>
        <w:t xml:space="preserve">με τη νέα δομή </w:t>
      </w:r>
      <w:r>
        <w:rPr>
          <w:rFonts w:ascii="Arial" w:eastAsia="Calibri" w:hAnsi="Arial" w:cs="Arial"/>
          <w:sz w:val="24"/>
          <w:szCs w:val="24"/>
        </w:rPr>
        <w:t xml:space="preserve">θα παρέχεται η αναγκαία ευελιξία για ενίσχυση </w:t>
      </w:r>
      <w:r w:rsidR="009F4321">
        <w:rPr>
          <w:rFonts w:ascii="Arial" w:eastAsia="Calibri" w:hAnsi="Arial" w:cs="Arial"/>
          <w:sz w:val="24"/>
          <w:szCs w:val="24"/>
        </w:rPr>
        <w:t xml:space="preserve">των </w:t>
      </w:r>
      <w:r>
        <w:rPr>
          <w:rFonts w:ascii="Arial" w:eastAsia="Calibri" w:hAnsi="Arial" w:cs="Arial"/>
          <w:sz w:val="24"/>
          <w:szCs w:val="24"/>
        </w:rPr>
        <w:t>υπηρεσιών</w:t>
      </w:r>
      <w:r w:rsidR="009F4321">
        <w:rPr>
          <w:rFonts w:ascii="Arial" w:eastAsia="Calibri" w:hAnsi="Arial" w:cs="Arial"/>
          <w:sz w:val="24"/>
          <w:szCs w:val="24"/>
        </w:rPr>
        <w:t xml:space="preserve"> του Υπουργείου Εσωτερικών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9F4321">
        <w:rPr>
          <w:rFonts w:ascii="Arial" w:eastAsia="Calibri" w:hAnsi="Arial" w:cs="Arial"/>
          <w:sz w:val="24"/>
          <w:szCs w:val="24"/>
        </w:rPr>
        <w:t xml:space="preserve">με τη δυνατότητα </w:t>
      </w:r>
      <w:r>
        <w:rPr>
          <w:rFonts w:ascii="Arial" w:eastAsia="Calibri" w:hAnsi="Arial" w:cs="Arial"/>
          <w:sz w:val="24"/>
          <w:szCs w:val="24"/>
        </w:rPr>
        <w:t xml:space="preserve">άμεσης κάλυψης </w:t>
      </w:r>
      <w:r w:rsidR="009F4321">
        <w:rPr>
          <w:rFonts w:ascii="Arial" w:eastAsia="Calibri" w:hAnsi="Arial" w:cs="Arial"/>
          <w:sz w:val="24"/>
          <w:szCs w:val="24"/>
        </w:rPr>
        <w:t xml:space="preserve">των </w:t>
      </w:r>
      <w:r w:rsidR="00ED5D8C">
        <w:rPr>
          <w:rFonts w:ascii="Arial" w:eastAsia="Calibri" w:hAnsi="Arial" w:cs="Arial"/>
          <w:sz w:val="24"/>
          <w:szCs w:val="24"/>
        </w:rPr>
        <w:t>επειγουσών</w:t>
      </w:r>
      <w:r>
        <w:rPr>
          <w:rFonts w:ascii="Arial" w:eastAsia="Calibri" w:hAnsi="Arial" w:cs="Arial"/>
          <w:sz w:val="24"/>
          <w:szCs w:val="24"/>
        </w:rPr>
        <w:t xml:space="preserve"> αναγκών εκεί και όπου απαιτείται</w:t>
      </w:r>
      <w:r w:rsidR="009F4321">
        <w:rPr>
          <w:rFonts w:ascii="Arial" w:eastAsia="Calibri" w:hAnsi="Arial" w:cs="Arial"/>
          <w:sz w:val="24"/>
          <w:szCs w:val="24"/>
        </w:rPr>
        <w:t xml:space="preserve"> και με την </w:t>
      </w:r>
      <w:r>
        <w:rPr>
          <w:rFonts w:ascii="Arial" w:eastAsia="Calibri" w:hAnsi="Arial" w:cs="Arial"/>
          <w:sz w:val="24"/>
          <w:szCs w:val="24"/>
        </w:rPr>
        <w:t>καλύτερη αξιοποίηση</w:t>
      </w:r>
      <w:r w:rsidR="00ED4BFB">
        <w:rPr>
          <w:rFonts w:ascii="Arial" w:eastAsia="Calibri" w:hAnsi="Arial" w:cs="Arial"/>
          <w:sz w:val="24"/>
          <w:szCs w:val="24"/>
        </w:rPr>
        <w:t xml:space="preserve"> του</w:t>
      </w:r>
      <w:r>
        <w:rPr>
          <w:rFonts w:ascii="Arial" w:eastAsia="Calibri" w:hAnsi="Arial" w:cs="Arial"/>
          <w:sz w:val="24"/>
          <w:szCs w:val="24"/>
        </w:rPr>
        <w:t xml:space="preserve"> προσωπικού</w:t>
      </w:r>
      <w:r w:rsidR="009F4321">
        <w:rPr>
          <w:rFonts w:ascii="Arial" w:eastAsia="Calibri" w:hAnsi="Arial" w:cs="Arial"/>
          <w:sz w:val="24"/>
          <w:szCs w:val="24"/>
        </w:rPr>
        <w:t xml:space="preserve"> του</w:t>
      </w:r>
      <w:r w:rsidR="00ED4BF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σύμφωνα με την εμπειρία και την κατάρτισή του.</w:t>
      </w:r>
    </w:p>
    <w:p w14:paraId="781B7F3E" w14:textId="71CF4BEC" w:rsidR="00BB35F0" w:rsidRDefault="00BB35F0" w:rsidP="00AC2DA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Σημειώνεται ότι τα </w:t>
      </w:r>
      <w:r w:rsidR="00441042">
        <w:rPr>
          <w:rFonts w:ascii="Arial" w:eastAsia="Calibri" w:hAnsi="Arial" w:cs="Arial"/>
          <w:sz w:val="24"/>
          <w:szCs w:val="24"/>
        </w:rPr>
        <w:t>εν λόγω</w:t>
      </w:r>
      <w:r>
        <w:rPr>
          <w:rFonts w:ascii="Arial" w:eastAsia="Calibri" w:hAnsi="Arial" w:cs="Arial"/>
          <w:sz w:val="24"/>
          <w:szCs w:val="24"/>
        </w:rPr>
        <w:t xml:space="preserve"> σχέδια υπηρεσίας συζητήθηκαν και συμφωνήθηκαν στην αρμόδια για σχέδια υπηρεσίας υπ</w:t>
      </w:r>
      <w:r w:rsidR="009F4321">
        <w:rPr>
          <w:rFonts w:ascii="Arial" w:eastAsia="Calibri" w:hAnsi="Arial" w:cs="Arial"/>
          <w:sz w:val="24"/>
          <w:szCs w:val="24"/>
        </w:rPr>
        <w:t>ο</w:t>
      </w:r>
      <w:r>
        <w:rPr>
          <w:rFonts w:ascii="Arial" w:eastAsia="Calibri" w:hAnsi="Arial" w:cs="Arial"/>
          <w:sz w:val="24"/>
          <w:szCs w:val="24"/>
        </w:rPr>
        <w:t xml:space="preserve">επιτροπή της Μικτής </w:t>
      </w:r>
      <w:r w:rsidR="009F4321">
        <w:rPr>
          <w:rFonts w:ascii="Arial" w:eastAsia="Calibri" w:hAnsi="Arial" w:cs="Arial"/>
          <w:sz w:val="24"/>
          <w:szCs w:val="24"/>
        </w:rPr>
        <w:t>Ε</w:t>
      </w:r>
      <w:r>
        <w:rPr>
          <w:rFonts w:ascii="Arial" w:eastAsia="Calibri" w:hAnsi="Arial" w:cs="Arial"/>
          <w:sz w:val="24"/>
          <w:szCs w:val="24"/>
        </w:rPr>
        <w:t>πιτροπή</w:t>
      </w:r>
      <w:r w:rsidR="009F4321">
        <w:rPr>
          <w:rFonts w:ascii="Arial" w:eastAsia="Calibri" w:hAnsi="Arial" w:cs="Arial"/>
          <w:sz w:val="24"/>
          <w:szCs w:val="24"/>
        </w:rPr>
        <w:t>ς</w:t>
      </w:r>
      <w:r>
        <w:rPr>
          <w:rFonts w:ascii="Arial" w:eastAsia="Calibri" w:hAnsi="Arial" w:cs="Arial"/>
          <w:sz w:val="24"/>
          <w:szCs w:val="24"/>
        </w:rPr>
        <w:t xml:space="preserve"> Προσωπικού.</w:t>
      </w:r>
    </w:p>
    <w:p w14:paraId="5DAF8C81" w14:textId="4A18CCC7" w:rsidR="00045F0B" w:rsidRDefault="00B02D96" w:rsidP="00B02D96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r w:rsidRPr="007C2B2D">
        <w:rPr>
          <w:rFonts w:ascii="Arial" w:eastAsia="Calibri" w:hAnsi="Arial" w:cs="Times New Roman"/>
          <w:sz w:val="24"/>
          <w:szCs w:val="24"/>
        </w:rPr>
        <w:t xml:space="preserve">Συναφώς, επισημαίνεται ότι οι υπό συζήτηση κανονισμοί σε πρώτο στάδιο εξετάστηκαν από την Υποεπιτροπή της Κοινοβουλευτικής Επιτροπής Νομικών, Δικαιοσύνης και Δημοσίας Τάξεως για την </w:t>
      </w:r>
      <w:r w:rsidR="00441042">
        <w:rPr>
          <w:rFonts w:ascii="Arial" w:eastAsia="Calibri" w:hAnsi="Arial" w:cs="Times New Roman"/>
          <w:sz w:val="24"/>
          <w:szCs w:val="24"/>
        </w:rPr>
        <w:t>Ε</w:t>
      </w:r>
      <w:r w:rsidRPr="007C2B2D">
        <w:rPr>
          <w:rFonts w:ascii="Arial" w:eastAsia="Calibri" w:hAnsi="Arial" w:cs="Times New Roman"/>
          <w:sz w:val="24"/>
          <w:szCs w:val="24"/>
        </w:rPr>
        <w:t xml:space="preserve">ξέταση Κανονισμών που Αφορούν Σχέδια Υπηρεσίας σε συνεδρία της, που πραγματοποιήθηκε στις </w:t>
      </w:r>
      <w:r>
        <w:rPr>
          <w:rFonts w:ascii="Arial" w:eastAsia="Calibri" w:hAnsi="Arial" w:cs="Times New Roman"/>
          <w:sz w:val="24"/>
          <w:szCs w:val="24"/>
        </w:rPr>
        <w:t>29 Νοεμβρίου</w:t>
      </w:r>
      <w:r w:rsidRPr="007C2B2D">
        <w:rPr>
          <w:rFonts w:ascii="Arial" w:eastAsia="Calibri" w:hAnsi="Arial" w:cs="Times New Roman"/>
          <w:sz w:val="24"/>
          <w:szCs w:val="24"/>
        </w:rPr>
        <w:t xml:space="preserve"> 2022, στην οποία κλήθηκ</w:t>
      </w:r>
      <w:r w:rsidR="00045F0B">
        <w:rPr>
          <w:rFonts w:ascii="Arial" w:eastAsia="Calibri" w:hAnsi="Arial" w:cs="Times New Roman"/>
          <w:sz w:val="24"/>
          <w:szCs w:val="24"/>
        </w:rPr>
        <w:t>ε</w:t>
      </w:r>
      <w:r w:rsidRPr="007C2B2D">
        <w:rPr>
          <w:rFonts w:ascii="Arial" w:eastAsia="Calibri" w:hAnsi="Arial" w:cs="Times New Roman"/>
          <w:sz w:val="24"/>
          <w:szCs w:val="24"/>
        </w:rPr>
        <w:t xml:space="preserve"> και παρευρέθηκ</w:t>
      </w:r>
      <w:r w:rsidR="00045F0B">
        <w:rPr>
          <w:rFonts w:ascii="Arial" w:eastAsia="Calibri" w:hAnsi="Arial" w:cs="Times New Roman"/>
          <w:sz w:val="24"/>
          <w:szCs w:val="24"/>
        </w:rPr>
        <w:t>ε</w:t>
      </w:r>
      <w:r w:rsidRPr="007C2B2D">
        <w:rPr>
          <w:rFonts w:ascii="Arial" w:eastAsia="Calibri" w:hAnsi="Arial" w:cs="Times New Roman"/>
          <w:sz w:val="24"/>
          <w:szCs w:val="24"/>
        </w:rPr>
        <w:t xml:space="preserve"> εκπρόσωπο</w:t>
      </w:r>
      <w:r w:rsidR="00045F0B">
        <w:rPr>
          <w:rFonts w:ascii="Arial" w:eastAsia="Calibri" w:hAnsi="Arial" w:cs="Times New Roman"/>
          <w:sz w:val="24"/>
          <w:szCs w:val="24"/>
        </w:rPr>
        <w:t>ς</w:t>
      </w:r>
      <w:r w:rsidRPr="007C2B2D">
        <w:rPr>
          <w:rFonts w:ascii="Arial" w:eastAsia="Calibri" w:hAnsi="Arial" w:cs="Times New Roman"/>
          <w:sz w:val="24"/>
          <w:szCs w:val="24"/>
        </w:rPr>
        <w:t xml:space="preserve"> του Τμήματος Δημόσιας Διοίκησης και Προσωπικού του Υπουργείου Οικονομικών.</w:t>
      </w:r>
    </w:p>
    <w:p w14:paraId="183E7D5F" w14:textId="2C593167" w:rsidR="00045F0B" w:rsidRPr="009E7FD1" w:rsidRDefault="00045F0B" w:rsidP="00045F0B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r w:rsidRPr="009E7FD1">
        <w:rPr>
          <w:rFonts w:ascii="Arial" w:eastAsia="Calibri" w:hAnsi="Arial" w:cs="Times New Roman"/>
          <w:sz w:val="24"/>
          <w:szCs w:val="24"/>
        </w:rPr>
        <w:t>Στο στάδιο της συζήτησης στην υποεπιτροπή εκφράστηκε η διαφωνία μέλους της για τη συμπερίληψη στις πρόνοιες των απαιτούμενων προσόντων για τις θέσεις Διευθυντή Εσωτερικών, Ανώτερου Λειτουργού Εσωτερικών και Λειτουργού Εσωτερικών Α</w:t>
      </w:r>
      <w:r w:rsidR="00441042" w:rsidRPr="009E7FD1">
        <w:rPr>
          <w:rFonts w:ascii="Arial" w:eastAsia="Calibri" w:hAnsi="Arial" w:cs="Times New Roman"/>
          <w:sz w:val="24"/>
          <w:szCs w:val="24"/>
        </w:rPr>
        <w:t>΄</w:t>
      </w:r>
      <w:r w:rsidRPr="009E7FD1">
        <w:rPr>
          <w:rFonts w:ascii="Arial" w:eastAsia="Calibri" w:hAnsi="Arial" w:cs="Times New Roman"/>
          <w:sz w:val="24"/>
          <w:szCs w:val="24"/>
        </w:rPr>
        <w:t xml:space="preserve"> της απαίτησης για πολύ καλή γνώση των πολιτικών και οικονομικών εξελίξεων της Κύπρου</w:t>
      </w:r>
      <w:r w:rsidR="00441042" w:rsidRPr="009E7FD1">
        <w:rPr>
          <w:rFonts w:ascii="Arial" w:eastAsia="Calibri" w:hAnsi="Arial" w:cs="Times New Roman"/>
          <w:sz w:val="24"/>
          <w:szCs w:val="24"/>
        </w:rPr>
        <w:t>,</w:t>
      </w:r>
      <w:r w:rsidRPr="009E7FD1">
        <w:rPr>
          <w:rFonts w:ascii="Arial" w:eastAsia="Calibri" w:hAnsi="Arial" w:cs="Times New Roman"/>
          <w:sz w:val="24"/>
          <w:szCs w:val="24"/>
        </w:rPr>
        <w:t xml:space="preserve"> πέραν της πολύ καλής γνώσης της δημόσιας διοίκησης και των αρμοδιοτήτων του Υπουργείου Εσωτερικών.  Ειδικότερα, θεωρήθηκε ότι η πιο πάνω πρόνοια θα καταστεί περιοριστική </w:t>
      </w:r>
      <w:r w:rsidR="00441042" w:rsidRPr="009E7FD1">
        <w:rPr>
          <w:rFonts w:ascii="Arial" w:eastAsia="Calibri" w:hAnsi="Arial" w:cs="Times New Roman"/>
          <w:sz w:val="24"/>
          <w:szCs w:val="24"/>
        </w:rPr>
        <w:t>όσον αφορά</w:t>
      </w:r>
      <w:r w:rsidR="00F47218">
        <w:rPr>
          <w:rFonts w:ascii="Arial" w:eastAsia="Calibri" w:hAnsi="Arial" w:cs="Times New Roman"/>
          <w:sz w:val="24"/>
          <w:szCs w:val="24"/>
        </w:rPr>
        <w:t xml:space="preserve"> στη</w:t>
      </w:r>
      <w:r w:rsidRPr="009E7FD1">
        <w:rPr>
          <w:rFonts w:ascii="Arial" w:eastAsia="Calibri" w:hAnsi="Arial" w:cs="Times New Roman"/>
          <w:sz w:val="24"/>
          <w:szCs w:val="24"/>
        </w:rPr>
        <w:t xml:space="preserve"> διαδικασία επιλογής των υποψηφίων και θα οδηγήσει σε επιλογή συγκεκριμένων υποψηφίων, γι’ αυτό το εν λόγω μέλος εισηγήθηκε την απάλειψή της από το κείμενο των κανονισμών.</w:t>
      </w:r>
    </w:p>
    <w:p w14:paraId="1666810B" w14:textId="2A105EF4" w:rsidR="00045F0B" w:rsidRPr="009E7FD1" w:rsidRDefault="00045F0B" w:rsidP="00B02D96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9E7FD1">
        <w:rPr>
          <w:rFonts w:ascii="Arial" w:eastAsia="Calibri" w:hAnsi="Arial" w:cs="Times New Roman"/>
          <w:sz w:val="24"/>
          <w:szCs w:val="24"/>
        </w:rPr>
        <w:lastRenderedPageBreak/>
        <w:tab/>
        <w:t>Σημειώνεται ότι με την πιο πάνω εισήγηση συμφώνησε ο πρόεδρος της υποεπιτροπής, ενώ η εκπρόσωπος του Τμήματος Δημόσιας Διοίκησης και Προσωπικού του Υπουργείου Οικονομικών δεν έφερε ένσταση.</w:t>
      </w:r>
    </w:p>
    <w:p w14:paraId="45E8298D" w14:textId="2B68D84C" w:rsidR="00B02D96" w:rsidRPr="009E7FD1" w:rsidRDefault="00045F0B" w:rsidP="00B02D96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r w:rsidR="00B02D96" w:rsidRPr="007C2B2D">
        <w:rPr>
          <w:rFonts w:ascii="Arial" w:eastAsia="Calibri" w:hAnsi="Arial" w:cs="Times New Roman"/>
          <w:sz w:val="24"/>
          <w:szCs w:val="24"/>
        </w:rPr>
        <w:t xml:space="preserve">Ακολούθως, η υποεπιτροπή εισηγήθηκε στην επιτροπή την υποβολή </w:t>
      </w:r>
      <w:r w:rsidRPr="009E7FD1">
        <w:rPr>
          <w:rFonts w:ascii="Arial" w:eastAsia="Calibri" w:hAnsi="Arial" w:cs="Times New Roman"/>
          <w:sz w:val="24"/>
          <w:szCs w:val="24"/>
        </w:rPr>
        <w:t>αναθεωρημένου κειμένου</w:t>
      </w:r>
      <w:r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B02D96" w:rsidRPr="007C2B2D">
        <w:rPr>
          <w:rFonts w:ascii="Arial" w:eastAsia="Calibri" w:hAnsi="Arial" w:cs="Times New Roman"/>
          <w:sz w:val="24"/>
          <w:szCs w:val="24"/>
        </w:rPr>
        <w:t xml:space="preserve">των κανονισμών στην ολομέλεια του σώματος </w:t>
      </w:r>
      <w:r w:rsidRPr="009E7FD1">
        <w:rPr>
          <w:rFonts w:ascii="Arial" w:eastAsia="Calibri" w:hAnsi="Arial" w:cs="Times New Roman"/>
          <w:sz w:val="24"/>
          <w:szCs w:val="24"/>
        </w:rPr>
        <w:t>στη βάση της πιο πάνω εισήγησης</w:t>
      </w:r>
      <w:r w:rsidR="00B02D96" w:rsidRPr="009E7FD1">
        <w:rPr>
          <w:rFonts w:ascii="Arial" w:eastAsia="Calibri" w:hAnsi="Arial" w:cs="Times New Roman"/>
          <w:sz w:val="24"/>
          <w:szCs w:val="24"/>
        </w:rPr>
        <w:t>.</w:t>
      </w:r>
    </w:p>
    <w:p w14:paraId="768EE993" w14:textId="50828830" w:rsidR="00B02D96" w:rsidRDefault="00B02D96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7C2B2D">
        <w:rPr>
          <w:rFonts w:ascii="Arial" w:eastAsia="Calibri" w:hAnsi="Arial" w:cs="Times New Roman"/>
          <w:sz w:val="24"/>
          <w:szCs w:val="24"/>
        </w:rPr>
        <w:tab/>
        <w:t>Η Κοινοβουλευτική Επιτροπή Νομικών, Δικαιοσύνης και Δημοσίας Τάξεως, αφού έλαβε υπόψη όλα όσα τέθηκαν ενώπιόν της, κατέληξε στις ακόλουθες θέσεις</w:t>
      </w:r>
      <w:r w:rsidR="009E7FD1">
        <w:rPr>
          <w:rFonts w:ascii="Arial" w:eastAsia="Calibri" w:hAnsi="Arial" w:cs="Times New Roman"/>
          <w:sz w:val="24"/>
          <w:szCs w:val="24"/>
        </w:rPr>
        <w:t xml:space="preserve">: </w:t>
      </w:r>
    </w:p>
    <w:p w14:paraId="3AAF71C7" w14:textId="1C129B7E" w:rsidR="009E7FD1" w:rsidRDefault="009E7FD1" w:rsidP="009E7FD1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1.</w:t>
      </w:r>
      <w:r>
        <w:rPr>
          <w:rFonts w:ascii="Arial" w:eastAsia="Calibri" w:hAnsi="Arial" w:cs="Times New Roman"/>
          <w:sz w:val="24"/>
          <w:szCs w:val="24"/>
        </w:rPr>
        <w:tab/>
        <w:t>Η αναπληρώτρια πρόεδρος και το μέλος της επιτροπής βουλευτές της κοινοβουλευτικής ομάδας του Δημοκρατικού Συναγερμού τάχθηκαν υπέρ της έγκρισης των κανονισμών.</w:t>
      </w:r>
    </w:p>
    <w:p w14:paraId="2C9DF408" w14:textId="4115C246" w:rsidR="009E7FD1" w:rsidRDefault="009E7FD1" w:rsidP="009E7FD1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2.</w:t>
      </w:r>
      <w:r>
        <w:rPr>
          <w:rFonts w:ascii="Arial" w:eastAsia="Calibri" w:hAnsi="Arial" w:cs="Times New Roman"/>
          <w:sz w:val="24"/>
          <w:szCs w:val="24"/>
        </w:rPr>
        <w:tab/>
        <w:t xml:space="preserve">Τα μέλη της επιτροπής βουλευτές των κοινοβουλευτικών ομάδων ΑΚΕΛ-Αριστερά-Νέες Δυνάμεις και του Δημοκρατικού Κόμματος, καθώς και τα μέλη της επιτροπής βουλευτές του Εθνικού Λαϊκού Μετώπου, </w:t>
      </w:r>
      <w:r w:rsidR="00F47218">
        <w:rPr>
          <w:rFonts w:ascii="Arial" w:eastAsia="Calibri" w:hAnsi="Arial" w:cs="Times New Roman"/>
          <w:sz w:val="24"/>
          <w:szCs w:val="24"/>
        </w:rPr>
        <w:t xml:space="preserve">της </w:t>
      </w:r>
      <w:r>
        <w:rPr>
          <w:rFonts w:ascii="Arial" w:eastAsia="Calibri" w:hAnsi="Arial" w:cs="Times New Roman"/>
          <w:sz w:val="24"/>
          <w:szCs w:val="24"/>
        </w:rPr>
        <w:t xml:space="preserve">ΕΔΕΚ </w:t>
      </w:r>
      <w:r w:rsidR="00F47218">
        <w:rPr>
          <w:rFonts w:ascii="Arial" w:eastAsia="Calibri" w:hAnsi="Arial" w:cs="Times New Roman"/>
          <w:sz w:val="24"/>
          <w:szCs w:val="24"/>
        </w:rPr>
        <w:t xml:space="preserve">Σοσιαλιστικό Κόμμα </w:t>
      </w:r>
      <w:r>
        <w:rPr>
          <w:rFonts w:ascii="Arial" w:eastAsia="Calibri" w:hAnsi="Arial" w:cs="Times New Roman"/>
          <w:sz w:val="24"/>
          <w:szCs w:val="24"/>
        </w:rPr>
        <w:t>και του Κινήματος Οικολόγων-Συνεργασία Πολιτών επιφυλάχθηκαν να τοποθετηθούν κατά τη συζήτηση των κανονισμών στην ολομέλεια του σώματος.</w:t>
      </w:r>
    </w:p>
    <w:p w14:paraId="41269031" w14:textId="7ACADD67" w:rsidR="00045F0B" w:rsidRDefault="009E7FD1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  <w:t xml:space="preserve">Υπό το φως των πιο πάνω, η </w:t>
      </w:r>
      <w:r w:rsidRPr="007C2B2D">
        <w:rPr>
          <w:rFonts w:ascii="Arial" w:eastAsia="Calibri" w:hAnsi="Arial" w:cs="Times New Roman"/>
          <w:sz w:val="24"/>
          <w:szCs w:val="24"/>
        </w:rPr>
        <w:t>Κοινοβουλευτική Επιτροπή Νομικών, Δικαιοσύνης και Δημοσίας Τάξεως</w:t>
      </w:r>
      <w:r>
        <w:rPr>
          <w:rFonts w:ascii="Arial" w:eastAsia="Calibri" w:hAnsi="Arial" w:cs="Times New Roman"/>
          <w:sz w:val="24"/>
          <w:szCs w:val="24"/>
        </w:rPr>
        <w:t xml:space="preserve"> υποβάλλει την παρούσα έκθεσή της για σκοπούς λήψης τελικής απόφασης επί των κανονισμών στο στάδιο της συζήτησής του</w:t>
      </w:r>
      <w:r w:rsidR="00F47218">
        <w:rPr>
          <w:rFonts w:ascii="Arial" w:eastAsia="Calibri" w:hAnsi="Arial" w:cs="Times New Roman"/>
          <w:sz w:val="24"/>
          <w:szCs w:val="24"/>
        </w:rPr>
        <w:t>ς</w:t>
      </w:r>
      <w:r>
        <w:rPr>
          <w:rFonts w:ascii="Arial" w:eastAsia="Calibri" w:hAnsi="Arial" w:cs="Times New Roman"/>
          <w:sz w:val="24"/>
          <w:szCs w:val="24"/>
        </w:rPr>
        <w:t xml:space="preserve"> στην ολομέλεια του σώματος.</w:t>
      </w:r>
    </w:p>
    <w:p w14:paraId="27363C65" w14:textId="77777777" w:rsidR="00045F0B" w:rsidRPr="007C2B2D" w:rsidRDefault="00045F0B" w:rsidP="00B02D9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02963AD9" w14:textId="66B7B8A5" w:rsidR="00FA6675" w:rsidRDefault="00AC2DA0" w:rsidP="00707FE7">
      <w:pPr>
        <w:pStyle w:val="BodyText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30</w:t>
      </w:r>
      <w:r w:rsidR="00FA6675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Νοεμβρ</w:t>
      </w:r>
      <w:r w:rsidR="00FA6675">
        <w:rPr>
          <w:rFonts w:eastAsia="Calibri" w:cs="Arial"/>
          <w:szCs w:val="24"/>
        </w:rPr>
        <w:t>ίου 2022</w:t>
      </w:r>
    </w:p>
    <w:p w14:paraId="3133767F" w14:textId="77777777" w:rsidR="00045F0B" w:rsidRPr="00707FE7" w:rsidRDefault="00045F0B" w:rsidP="00707FE7">
      <w:pPr>
        <w:pStyle w:val="BodyText2"/>
        <w:rPr>
          <w:rFonts w:eastAsia="Calibri" w:cs="Arial"/>
          <w:szCs w:val="24"/>
        </w:rPr>
      </w:pPr>
    </w:p>
    <w:p w14:paraId="1879C181" w14:textId="5B238B68" w:rsidR="001B2317" w:rsidRPr="00707FE7" w:rsidRDefault="00E07C42" w:rsidP="00707FE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07FE7">
        <w:rPr>
          <w:rFonts w:ascii="Arial" w:hAnsi="Arial" w:cs="Arial"/>
          <w:sz w:val="24"/>
          <w:szCs w:val="24"/>
        </w:rPr>
        <w:t>Αρ. Φακ.</w:t>
      </w:r>
      <w:r w:rsidR="001669BD" w:rsidRPr="00707FE7">
        <w:rPr>
          <w:rFonts w:ascii="Arial" w:hAnsi="Arial" w:cs="Arial"/>
          <w:sz w:val="24"/>
          <w:szCs w:val="24"/>
        </w:rPr>
        <w:t>:</w:t>
      </w:r>
      <w:r w:rsidR="00045F0B">
        <w:rPr>
          <w:rFonts w:ascii="Arial" w:hAnsi="Arial" w:cs="Arial"/>
          <w:sz w:val="24"/>
          <w:szCs w:val="24"/>
        </w:rPr>
        <w:t xml:space="preserve">  </w:t>
      </w:r>
      <w:r w:rsidR="00C46B67" w:rsidRPr="00707FE7">
        <w:rPr>
          <w:rFonts w:ascii="Arial" w:hAnsi="Arial" w:cs="Arial"/>
          <w:sz w:val="24"/>
          <w:szCs w:val="24"/>
        </w:rPr>
        <w:t>23.0</w:t>
      </w:r>
      <w:r w:rsidR="00AC2DA0">
        <w:rPr>
          <w:rFonts w:ascii="Arial" w:hAnsi="Arial" w:cs="Arial"/>
          <w:sz w:val="24"/>
          <w:szCs w:val="24"/>
        </w:rPr>
        <w:t>3</w:t>
      </w:r>
      <w:r w:rsidR="00C46B67" w:rsidRPr="00707FE7">
        <w:rPr>
          <w:rFonts w:ascii="Arial" w:hAnsi="Arial" w:cs="Arial"/>
          <w:sz w:val="24"/>
          <w:szCs w:val="24"/>
        </w:rPr>
        <w:t>.</w:t>
      </w:r>
      <w:r w:rsidR="002F23A2" w:rsidRPr="00707FE7">
        <w:rPr>
          <w:rFonts w:ascii="Arial" w:hAnsi="Arial" w:cs="Arial"/>
          <w:sz w:val="24"/>
          <w:szCs w:val="24"/>
        </w:rPr>
        <w:t>0</w:t>
      </w:r>
      <w:r w:rsidR="00AC2DA0">
        <w:rPr>
          <w:rFonts w:ascii="Arial" w:hAnsi="Arial" w:cs="Arial"/>
          <w:sz w:val="24"/>
          <w:szCs w:val="24"/>
        </w:rPr>
        <w:t>59</w:t>
      </w:r>
      <w:r w:rsidR="002F23A2" w:rsidRPr="00707FE7">
        <w:rPr>
          <w:rFonts w:ascii="Arial" w:hAnsi="Arial" w:cs="Arial"/>
          <w:sz w:val="24"/>
          <w:szCs w:val="24"/>
        </w:rPr>
        <w:t>.</w:t>
      </w:r>
      <w:r w:rsidR="00AC2DA0">
        <w:rPr>
          <w:rFonts w:ascii="Arial" w:hAnsi="Arial" w:cs="Arial"/>
          <w:sz w:val="24"/>
          <w:szCs w:val="24"/>
        </w:rPr>
        <w:t>10</w:t>
      </w:r>
      <w:r w:rsidR="00170927">
        <w:rPr>
          <w:rFonts w:ascii="Arial" w:hAnsi="Arial" w:cs="Arial"/>
          <w:sz w:val="24"/>
          <w:szCs w:val="24"/>
        </w:rPr>
        <w:t>6</w:t>
      </w:r>
      <w:r w:rsidR="002F23A2" w:rsidRPr="00707FE7">
        <w:rPr>
          <w:rFonts w:ascii="Arial" w:hAnsi="Arial" w:cs="Arial"/>
          <w:sz w:val="24"/>
          <w:szCs w:val="24"/>
        </w:rPr>
        <w:t>-2022</w:t>
      </w:r>
    </w:p>
    <w:p w14:paraId="7C7D73A7" w14:textId="5576C702" w:rsidR="00CF434A" w:rsidRPr="00707FE7" w:rsidRDefault="003869B3" w:rsidP="00707FE7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ΟΠ/</w:t>
      </w:r>
      <w:r w:rsidR="00441042">
        <w:rPr>
          <w:rFonts w:ascii="Arial" w:hAnsi="Arial" w:cs="Arial"/>
          <w:sz w:val="24"/>
          <w:szCs w:val="24"/>
        </w:rPr>
        <w:t>ΝΧ, ΔΔ/</w:t>
      </w:r>
      <w:r w:rsidR="00707FE7">
        <w:rPr>
          <w:rFonts w:ascii="Arial" w:hAnsi="Arial" w:cs="Arial"/>
          <w:sz w:val="24"/>
          <w:szCs w:val="24"/>
        </w:rPr>
        <w:t>ΧΧΡ</w:t>
      </w:r>
    </w:p>
    <w:sectPr w:rsidR="00CF434A" w:rsidRPr="00707FE7" w:rsidSect="00707FE7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204D" w14:textId="77777777" w:rsidR="00285049" w:rsidRDefault="00285049" w:rsidP="00336E4E">
      <w:pPr>
        <w:spacing w:after="0" w:line="240" w:lineRule="auto"/>
      </w:pPr>
      <w:r>
        <w:separator/>
      </w:r>
    </w:p>
  </w:endnote>
  <w:endnote w:type="continuationSeparator" w:id="0">
    <w:p w14:paraId="2544DA60" w14:textId="77777777" w:rsidR="00285049" w:rsidRDefault="00285049" w:rsidP="00336E4E">
      <w:pPr>
        <w:spacing w:after="0" w:line="240" w:lineRule="auto"/>
      </w:pPr>
      <w:r>
        <w:continuationSeparator/>
      </w:r>
    </w:p>
  </w:endnote>
  <w:endnote w:type="continuationNotice" w:id="1">
    <w:p w14:paraId="37789365" w14:textId="77777777" w:rsidR="00285049" w:rsidRDefault="00285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081C" w14:textId="77777777" w:rsidR="00285049" w:rsidRDefault="00285049" w:rsidP="00336E4E">
      <w:pPr>
        <w:spacing w:after="0" w:line="240" w:lineRule="auto"/>
      </w:pPr>
      <w:r>
        <w:separator/>
      </w:r>
    </w:p>
  </w:footnote>
  <w:footnote w:type="continuationSeparator" w:id="0">
    <w:p w14:paraId="32B8E194" w14:textId="77777777" w:rsidR="00285049" w:rsidRDefault="00285049" w:rsidP="00336E4E">
      <w:pPr>
        <w:spacing w:after="0" w:line="240" w:lineRule="auto"/>
      </w:pPr>
      <w:r>
        <w:continuationSeparator/>
      </w:r>
    </w:p>
  </w:footnote>
  <w:footnote w:type="continuationNotice" w:id="1">
    <w:p w14:paraId="56F44519" w14:textId="77777777" w:rsidR="00285049" w:rsidRDefault="00285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0E9"/>
    <w:multiLevelType w:val="hybridMultilevel"/>
    <w:tmpl w:val="C7129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13D2"/>
    <w:multiLevelType w:val="hybridMultilevel"/>
    <w:tmpl w:val="75FCA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4FB9"/>
    <w:multiLevelType w:val="hybridMultilevel"/>
    <w:tmpl w:val="D5D4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6E48"/>
    <w:multiLevelType w:val="hybridMultilevel"/>
    <w:tmpl w:val="D6EEE2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A53DF"/>
    <w:multiLevelType w:val="hybridMultilevel"/>
    <w:tmpl w:val="04C424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5A3CA4"/>
    <w:multiLevelType w:val="hybridMultilevel"/>
    <w:tmpl w:val="64801FFE"/>
    <w:lvl w:ilvl="0" w:tplc="43F0C0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22512">
    <w:abstractNumId w:val="18"/>
  </w:num>
  <w:num w:numId="2" w16cid:durableId="1629555484">
    <w:abstractNumId w:val="2"/>
  </w:num>
  <w:num w:numId="3" w16cid:durableId="1462840891">
    <w:abstractNumId w:val="3"/>
  </w:num>
  <w:num w:numId="4" w16cid:durableId="1117024982">
    <w:abstractNumId w:val="9"/>
  </w:num>
  <w:num w:numId="5" w16cid:durableId="1652637555">
    <w:abstractNumId w:val="15"/>
  </w:num>
  <w:num w:numId="6" w16cid:durableId="1966498639">
    <w:abstractNumId w:val="7"/>
  </w:num>
  <w:num w:numId="7" w16cid:durableId="1173568118">
    <w:abstractNumId w:val="11"/>
  </w:num>
  <w:num w:numId="8" w16cid:durableId="702099628">
    <w:abstractNumId w:val="6"/>
  </w:num>
  <w:num w:numId="9" w16cid:durableId="1744183358">
    <w:abstractNumId w:val="16"/>
  </w:num>
  <w:num w:numId="10" w16cid:durableId="55785343">
    <w:abstractNumId w:val="4"/>
  </w:num>
  <w:num w:numId="11" w16cid:durableId="1216358009">
    <w:abstractNumId w:val="5"/>
  </w:num>
  <w:num w:numId="12" w16cid:durableId="1650866571">
    <w:abstractNumId w:val="14"/>
  </w:num>
  <w:num w:numId="13" w16cid:durableId="1467046868">
    <w:abstractNumId w:val="12"/>
  </w:num>
  <w:num w:numId="14" w16cid:durableId="671107229">
    <w:abstractNumId w:val="19"/>
  </w:num>
  <w:num w:numId="15" w16cid:durableId="1012992227">
    <w:abstractNumId w:val="0"/>
  </w:num>
  <w:num w:numId="16" w16cid:durableId="1831673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1931378">
    <w:abstractNumId w:val="10"/>
  </w:num>
  <w:num w:numId="18" w16cid:durableId="1720395372">
    <w:abstractNumId w:val="13"/>
  </w:num>
  <w:num w:numId="19" w16cid:durableId="1383749536">
    <w:abstractNumId w:val="1"/>
  </w:num>
  <w:num w:numId="20" w16cid:durableId="1408531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53E"/>
    <w:rsid w:val="000066DD"/>
    <w:rsid w:val="0000716B"/>
    <w:rsid w:val="00007B9E"/>
    <w:rsid w:val="000105BC"/>
    <w:rsid w:val="00010D15"/>
    <w:rsid w:val="00011061"/>
    <w:rsid w:val="00012722"/>
    <w:rsid w:val="00012D7F"/>
    <w:rsid w:val="00016BC6"/>
    <w:rsid w:val="00017BC6"/>
    <w:rsid w:val="00023323"/>
    <w:rsid w:val="00023CD7"/>
    <w:rsid w:val="000248A6"/>
    <w:rsid w:val="00025043"/>
    <w:rsid w:val="0002784E"/>
    <w:rsid w:val="00030A64"/>
    <w:rsid w:val="000311DF"/>
    <w:rsid w:val="00032841"/>
    <w:rsid w:val="00032D77"/>
    <w:rsid w:val="000331A9"/>
    <w:rsid w:val="000353DC"/>
    <w:rsid w:val="00036B07"/>
    <w:rsid w:val="00036C57"/>
    <w:rsid w:val="000412BE"/>
    <w:rsid w:val="0004130A"/>
    <w:rsid w:val="00045F0B"/>
    <w:rsid w:val="000461F9"/>
    <w:rsid w:val="000517ED"/>
    <w:rsid w:val="00052D99"/>
    <w:rsid w:val="00053C15"/>
    <w:rsid w:val="0005577D"/>
    <w:rsid w:val="000606A5"/>
    <w:rsid w:val="00062145"/>
    <w:rsid w:val="00064C00"/>
    <w:rsid w:val="00066A98"/>
    <w:rsid w:val="00071331"/>
    <w:rsid w:val="000713BD"/>
    <w:rsid w:val="00072EC1"/>
    <w:rsid w:val="00074429"/>
    <w:rsid w:val="00074CA3"/>
    <w:rsid w:val="00074F28"/>
    <w:rsid w:val="00076FBA"/>
    <w:rsid w:val="000772C2"/>
    <w:rsid w:val="00080700"/>
    <w:rsid w:val="0008276C"/>
    <w:rsid w:val="00085C48"/>
    <w:rsid w:val="00087045"/>
    <w:rsid w:val="00090285"/>
    <w:rsid w:val="00092880"/>
    <w:rsid w:val="00092C4F"/>
    <w:rsid w:val="000961C1"/>
    <w:rsid w:val="000A617B"/>
    <w:rsid w:val="000A641F"/>
    <w:rsid w:val="000B2672"/>
    <w:rsid w:val="000B2E9C"/>
    <w:rsid w:val="000B5E99"/>
    <w:rsid w:val="000C073C"/>
    <w:rsid w:val="000D0E06"/>
    <w:rsid w:val="000D191C"/>
    <w:rsid w:val="000D508B"/>
    <w:rsid w:val="000D7214"/>
    <w:rsid w:val="000D7756"/>
    <w:rsid w:val="000E0152"/>
    <w:rsid w:val="000E3B58"/>
    <w:rsid w:val="000E3EA7"/>
    <w:rsid w:val="000E4B21"/>
    <w:rsid w:val="000E598E"/>
    <w:rsid w:val="000E7AB5"/>
    <w:rsid w:val="000F0B51"/>
    <w:rsid w:val="000F11EC"/>
    <w:rsid w:val="000F2645"/>
    <w:rsid w:val="000F2BC8"/>
    <w:rsid w:val="000F5C8F"/>
    <w:rsid w:val="000F7BD0"/>
    <w:rsid w:val="001001A1"/>
    <w:rsid w:val="0010213D"/>
    <w:rsid w:val="0010268E"/>
    <w:rsid w:val="00103FE1"/>
    <w:rsid w:val="001045C8"/>
    <w:rsid w:val="00111820"/>
    <w:rsid w:val="001121F7"/>
    <w:rsid w:val="00114780"/>
    <w:rsid w:val="001157B9"/>
    <w:rsid w:val="00116358"/>
    <w:rsid w:val="0011749B"/>
    <w:rsid w:val="001212F9"/>
    <w:rsid w:val="00124EB3"/>
    <w:rsid w:val="00126019"/>
    <w:rsid w:val="00130523"/>
    <w:rsid w:val="00131CEB"/>
    <w:rsid w:val="00133C65"/>
    <w:rsid w:val="001345CB"/>
    <w:rsid w:val="00144810"/>
    <w:rsid w:val="00152DB6"/>
    <w:rsid w:val="001532E9"/>
    <w:rsid w:val="00155277"/>
    <w:rsid w:val="001605DB"/>
    <w:rsid w:val="00160970"/>
    <w:rsid w:val="00160A5D"/>
    <w:rsid w:val="00166411"/>
    <w:rsid w:val="001669BD"/>
    <w:rsid w:val="00167382"/>
    <w:rsid w:val="0017014B"/>
    <w:rsid w:val="001706C0"/>
    <w:rsid w:val="00170927"/>
    <w:rsid w:val="0017314C"/>
    <w:rsid w:val="00174525"/>
    <w:rsid w:val="00177F1F"/>
    <w:rsid w:val="00182EAB"/>
    <w:rsid w:val="00185674"/>
    <w:rsid w:val="00185BFE"/>
    <w:rsid w:val="00186561"/>
    <w:rsid w:val="001A1428"/>
    <w:rsid w:val="001A1835"/>
    <w:rsid w:val="001A2AD3"/>
    <w:rsid w:val="001A5D52"/>
    <w:rsid w:val="001A6A6E"/>
    <w:rsid w:val="001B0191"/>
    <w:rsid w:val="001B0714"/>
    <w:rsid w:val="001B10F6"/>
    <w:rsid w:val="001B1C51"/>
    <w:rsid w:val="001B2317"/>
    <w:rsid w:val="001B4B1B"/>
    <w:rsid w:val="001B64BF"/>
    <w:rsid w:val="001B6EFF"/>
    <w:rsid w:val="001C458F"/>
    <w:rsid w:val="001C6D84"/>
    <w:rsid w:val="001C6D99"/>
    <w:rsid w:val="001C6FB8"/>
    <w:rsid w:val="001C7D57"/>
    <w:rsid w:val="001D02E0"/>
    <w:rsid w:val="001D0C5F"/>
    <w:rsid w:val="001D18CC"/>
    <w:rsid w:val="001D2B6E"/>
    <w:rsid w:val="001D30A5"/>
    <w:rsid w:val="001D5526"/>
    <w:rsid w:val="001D7FC0"/>
    <w:rsid w:val="001E3FAB"/>
    <w:rsid w:val="001E7C3C"/>
    <w:rsid w:val="001E7EFD"/>
    <w:rsid w:val="001F02E2"/>
    <w:rsid w:val="001F191E"/>
    <w:rsid w:val="001F20B5"/>
    <w:rsid w:val="001F2B30"/>
    <w:rsid w:val="001F3C52"/>
    <w:rsid w:val="001F4AAF"/>
    <w:rsid w:val="001F644A"/>
    <w:rsid w:val="00201153"/>
    <w:rsid w:val="002023A4"/>
    <w:rsid w:val="002046EA"/>
    <w:rsid w:val="0020600E"/>
    <w:rsid w:val="002103CE"/>
    <w:rsid w:val="00212ADA"/>
    <w:rsid w:val="00214C62"/>
    <w:rsid w:val="00217C5F"/>
    <w:rsid w:val="00217F73"/>
    <w:rsid w:val="00221FAF"/>
    <w:rsid w:val="002268A5"/>
    <w:rsid w:val="002270F4"/>
    <w:rsid w:val="00227812"/>
    <w:rsid w:val="002304CA"/>
    <w:rsid w:val="0023251F"/>
    <w:rsid w:val="0023385B"/>
    <w:rsid w:val="00235883"/>
    <w:rsid w:val="00237599"/>
    <w:rsid w:val="00240898"/>
    <w:rsid w:val="00242A1C"/>
    <w:rsid w:val="00243FEA"/>
    <w:rsid w:val="00246E5E"/>
    <w:rsid w:val="00252A6C"/>
    <w:rsid w:val="00252CDC"/>
    <w:rsid w:val="00255592"/>
    <w:rsid w:val="00255B01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1C37"/>
    <w:rsid w:val="002749C7"/>
    <w:rsid w:val="00274D06"/>
    <w:rsid w:val="00277B16"/>
    <w:rsid w:val="00280014"/>
    <w:rsid w:val="00285049"/>
    <w:rsid w:val="00292EFB"/>
    <w:rsid w:val="00293CB6"/>
    <w:rsid w:val="0029567C"/>
    <w:rsid w:val="002A21B1"/>
    <w:rsid w:val="002A2806"/>
    <w:rsid w:val="002A293D"/>
    <w:rsid w:val="002B36A6"/>
    <w:rsid w:val="002C1781"/>
    <w:rsid w:val="002D27FF"/>
    <w:rsid w:val="002D2E18"/>
    <w:rsid w:val="002D2F65"/>
    <w:rsid w:val="002D4C09"/>
    <w:rsid w:val="002D4C71"/>
    <w:rsid w:val="002D7B1C"/>
    <w:rsid w:val="002E459C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23A2"/>
    <w:rsid w:val="002F3B52"/>
    <w:rsid w:val="002F43AA"/>
    <w:rsid w:val="0030072E"/>
    <w:rsid w:val="00300AD3"/>
    <w:rsid w:val="003012CA"/>
    <w:rsid w:val="00301A1F"/>
    <w:rsid w:val="00301A88"/>
    <w:rsid w:val="003031B6"/>
    <w:rsid w:val="003033CB"/>
    <w:rsid w:val="003044F7"/>
    <w:rsid w:val="00305593"/>
    <w:rsid w:val="00305A7B"/>
    <w:rsid w:val="00307768"/>
    <w:rsid w:val="003126A1"/>
    <w:rsid w:val="00312F3E"/>
    <w:rsid w:val="00313064"/>
    <w:rsid w:val="00314B34"/>
    <w:rsid w:val="00321436"/>
    <w:rsid w:val="00322870"/>
    <w:rsid w:val="00323110"/>
    <w:rsid w:val="00323C76"/>
    <w:rsid w:val="00331165"/>
    <w:rsid w:val="00334E98"/>
    <w:rsid w:val="00336E4E"/>
    <w:rsid w:val="00337D36"/>
    <w:rsid w:val="0034082C"/>
    <w:rsid w:val="0034280B"/>
    <w:rsid w:val="003510B8"/>
    <w:rsid w:val="0035280F"/>
    <w:rsid w:val="00354CC2"/>
    <w:rsid w:val="00355660"/>
    <w:rsid w:val="00355A64"/>
    <w:rsid w:val="00356483"/>
    <w:rsid w:val="0035659E"/>
    <w:rsid w:val="00356B7C"/>
    <w:rsid w:val="00357495"/>
    <w:rsid w:val="0036173B"/>
    <w:rsid w:val="003646D8"/>
    <w:rsid w:val="00364BEC"/>
    <w:rsid w:val="00365438"/>
    <w:rsid w:val="003662FC"/>
    <w:rsid w:val="00366651"/>
    <w:rsid w:val="003720EF"/>
    <w:rsid w:val="0037452B"/>
    <w:rsid w:val="003745A2"/>
    <w:rsid w:val="003755A5"/>
    <w:rsid w:val="00375BB0"/>
    <w:rsid w:val="00385581"/>
    <w:rsid w:val="003869B3"/>
    <w:rsid w:val="00393ABA"/>
    <w:rsid w:val="00393B42"/>
    <w:rsid w:val="003966F8"/>
    <w:rsid w:val="00396E4A"/>
    <w:rsid w:val="003A08F9"/>
    <w:rsid w:val="003A2055"/>
    <w:rsid w:val="003A35B1"/>
    <w:rsid w:val="003A5F0E"/>
    <w:rsid w:val="003B0E9F"/>
    <w:rsid w:val="003B21AF"/>
    <w:rsid w:val="003B67E3"/>
    <w:rsid w:val="003C0EF3"/>
    <w:rsid w:val="003C17F7"/>
    <w:rsid w:val="003C1B14"/>
    <w:rsid w:val="003C25A7"/>
    <w:rsid w:val="003C5E01"/>
    <w:rsid w:val="003C675C"/>
    <w:rsid w:val="003C7A75"/>
    <w:rsid w:val="003D42B2"/>
    <w:rsid w:val="003D5212"/>
    <w:rsid w:val="003D79C5"/>
    <w:rsid w:val="003E04DA"/>
    <w:rsid w:val="003E6125"/>
    <w:rsid w:val="003E6D77"/>
    <w:rsid w:val="003F28E3"/>
    <w:rsid w:val="003F695A"/>
    <w:rsid w:val="003F72AC"/>
    <w:rsid w:val="004011D5"/>
    <w:rsid w:val="00404230"/>
    <w:rsid w:val="0040586A"/>
    <w:rsid w:val="004076F9"/>
    <w:rsid w:val="0041376D"/>
    <w:rsid w:val="00413901"/>
    <w:rsid w:val="00420EEF"/>
    <w:rsid w:val="00422192"/>
    <w:rsid w:val="00422F1B"/>
    <w:rsid w:val="004247ED"/>
    <w:rsid w:val="00425794"/>
    <w:rsid w:val="00430B66"/>
    <w:rsid w:val="00430BA0"/>
    <w:rsid w:val="0043111A"/>
    <w:rsid w:val="004314BD"/>
    <w:rsid w:val="00433009"/>
    <w:rsid w:val="0043416C"/>
    <w:rsid w:val="00437D8B"/>
    <w:rsid w:val="00441042"/>
    <w:rsid w:val="0044417A"/>
    <w:rsid w:val="00444721"/>
    <w:rsid w:val="004504AF"/>
    <w:rsid w:val="00450C94"/>
    <w:rsid w:val="00452CE4"/>
    <w:rsid w:val="0045373F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77599"/>
    <w:rsid w:val="00481238"/>
    <w:rsid w:val="00481605"/>
    <w:rsid w:val="004834BE"/>
    <w:rsid w:val="00485360"/>
    <w:rsid w:val="00485CBC"/>
    <w:rsid w:val="004A1104"/>
    <w:rsid w:val="004A4845"/>
    <w:rsid w:val="004A4EF6"/>
    <w:rsid w:val="004B0B64"/>
    <w:rsid w:val="004B0E64"/>
    <w:rsid w:val="004B5E39"/>
    <w:rsid w:val="004B70EA"/>
    <w:rsid w:val="004B772F"/>
    <w:rsid w:val="004C1392"/>
    <w:rsid w:val="004C1434"/>
    <w:rsid w:val="004C2320"/>
    <w:rsid w:val="004C5F79"/>
    <w:rsid w:val="004C786D"/>
    <w:rsid w:val="004D278A"/>
    <w:rsid w:val="004D35FF"/>
    <w:rsid w:val="004D65ED"/>
    <w:rsid w:val="004D6FA9"/>
    <w:rsid w:val="004E3313"/>
    <w:rsid w:val="004E37BD"/>
    <w:rsid w:val="004E39FF"/>
    <w:rsid w:val="004E56BB"/>
    <w:rsid w:val="004E7B92"/>
    <w:rsid w:val="004F0D82"/>
    <w:rsid w:val="004F2122"/>
    <w:rsid w:val="004F7D24"/>
    <w:rsid w:val="00500DAD"/>
    <w:rsid w:val="0050191E"/>
    <w:rsid w:val="00501D9B"/>
    <w:rsid w:val="00503CE4"/>
    <w:rsid w:val="00505929"/>
    <w:rsid w:val="00510F19"/>
    <w:rsid w:val="00511BAD"/>
    <w:rsid w:val="00512853"/>
    <w:rsid w:val="00513698"/>
    <w:rsid w:val="005177D8"/>
    <w:rsid w:val="00522C88"/>
    <w:rsid w:val="00522FB3"/>
    <w:rsid w:val="0052559E"/>
    <w:rsid w:val="00526BFC"/>
    <w:rsid w:val="00532A72"/>
    <w:rsid w:val="00536858"/>
    <w:rsid w:val="00544924"/>
    <w:rsid w:val="0054640C"/>
    <w:rsid w:val="00550AB6"/>
    <w:rsid w:val="00551B3F"/>
    <w:rsid w:val="0055242B"/>
    <w:rsid w:val="005525E2"/>
    <w:rsid w:val="00552B68"/>
    <w:rsid w:val="00552E6A"/>
    <w:rsid w:val="00554A70"/>
    <w:rsid w:val="0055512E"/>
    <w:rsid w:val="00555E0B"/>
    <w:rsid w:val="00561B6A"/>
    <w:rsid w:val="005626C8"/>
    <w:rsid w:val="00563E7E"/>
    <w:rsid w:val="005651EC"/>
    <w:rsid w:val="00571426"/>
    <w:rsid w:val="005729DF"/>
    <w:rsid w:val="00574C74"/>
    <w:rsid w:val="00583704"/>
    <w:rsid w:val="00583BD0"/>
    <w:rsid w:val="00584CC1"/>
    <w:rsid w:val="0058544B"/>
    <w:rsid w:val="005869E5"/>
    <w:rsid w:val="005875D7"/>
    <w:rsid w:val="00591C82"/>
    <w:rsid w:val="0059254D"/>
    <w:rsid w:val="00596DC9"/>
    <w:rsid w:val="005A0DD5"/>
    <w:rsid w:val="005A25AE"/>
    <w:rsid w:val="005A528F"/>
    <w:rsid w:val="005B4A69"/>
    <w:rsid w:val="005B5233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17F7"/>
    <w:rsid w:val="005F253E"/>
    <w:rsid w:val="005F3A70"/>
    <w:rsid w:val="005F462C"/>
    <w:rsid w:val="005F493B"/>
    <w:rsid w:val="005F5489"/>
    <w:rsid w:val="005F635E"/>
    <w:rsid w:val="005F75C1"/>
    <w:rsid w:val="006014ED"/>
    <w:rsid w:val="00605A96"/>
    <w:rsid w:val="00606898"/>
    <w:rsid w:val="00606E99"/>
    <w:rsid w:val="006144C7"/>
    <w:rsid w:val="006153B8"/>
    <w:rsid w:val="00615496"/>
    <w:rsid w:val="00615DE9"/>
    <w:rsid w:val="0061600D"/>
    <w:rsid w:val="00616197"/>
    <w:rsid w:val="0061724A"/>
    <w:rsid w:val="00617250"/>
    <w:rsid w:val="0061745E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63C5"/>
    <w:rsid w:val="00637DC4"/>
    <w:rsid w:val="00643840"/>
    <w:rsid w:val="0064548B"/>
    <w:rsid w:val="00652B81"/>
    <w:rsid w:val="00654CDD"/>
    <w:rsid w:val="00654EA0"/>
    <w:rsid w:val="00657DBB"/>
    <w:rsid w:val="006626DB"/>
    <w:rsid w:val="00665634"/>
    <w:rsid w:val="0066790A"/>
    <w:rsid w:val="00667FD6"/>
    <w:rsid w:val="00670113"/>
    <w:rsid w:val="00671AE6"/>
    <w:rsid w:val="0067228D"/>
    <w:rsid w:val="006805FA"/>
    <w:rsid w:val="00680A38"/>
    <w:rsid w:val="00681BDB"/>
    <w:rsid w:val="00683015"/>
    <w:rsid w:val="006875FF"/>
    <w:rsid w:val="006920BB"/>
    <w:rsid w:val="00693FB9"/>
    <w:rsid w:val="00694332"/>
    <w:rsid w:val="00697809"/>
    <w:rsid w:val="00697E7C"/>
    <w:rsid w:val="006A5BFB"/>
    <w:rsid w:val="006A6944"/>
    <w:rsid w:val="006A7F34"/>
    <w:rsid w:val="006B0C70"/>
    <w:rsid w:val="006B1758"/>
    <w:rsid w:val="006B2C37"/>
    <w:rsid w:val="006C149B"/>
    <w:rsid w:val="006C3160"/>
    <w:rsid w:val="006D1DE8"/>
    <w:rsid w:val="006D1FC9"/>
    <w:rsid w:val="006D5A56"/>
    <w:rsid w:val="006D61D9"/>
    <w:rsid w:val="006E24CE"/>
    <w:rsid w:val="006E310C"/>
    <w:rsid w:val="006E5391"/>
    <w:rsid w:val="006E77B9"/>
    <w:rsid w:val="006F0EE3"/>
    <w:rsid w:val="006F4362"/>
    <w:rsid w:val="006F4BBD"/>
    <w:rsid w:val="007006D5"/>
    <w:rsid w:val="00701842"/>
    <w:rsid w:val="00702DA7"/>
    <w:rsid w:val="00704029"/>
    <w:rsid w:val="0070574D"/>
    <w:rsid w:val="00706034"/>
    <w:rsid w:val="00707FE7"/>
    <w:rsid w:val="007107D0"/>
    <w:rsid w:val="00710B66"/>
    <w:rsid w:val="007116C1"/>
    <w:rsid w:val="00711EC8"/>
    <w:rsid w:val="007128CA"/>
    <w:rsid w:val="00713DA1"/>
    <w:rsid w:val="0071620C"/>
    <w:rsid w:val="00716E01"/>
    <w:rsid w:val="00724704"/>
    <w:rsid w:val="00725337"/>
    <w:rsid w:val="007313F0"/>
    <w:rsid w:val="0073289F"/>
    <w:rsid w:val="007328C8"/>
    <w:rsid w:val="00732C9C"/>
    <w:rsid w:val="00733560"/>
    <w:rsid w:val="00734420"/>
    <w:rsid w:val="007401AD"/>
    <w:rsid w:val="00740A99"/>
    <w:rsid w:val="00743618"/>
    <w:rsid w:val="00745D20"/>
    <w:rsid w:val="00746618"/>
    <w:rsid w:val="00746682"/>
    <w:rsid w:val="007468F1"/>
    <w:rsid w:val="00747479"/>
    <w:rsid w:val="00753E13"/>
    <w:rsid w:val="007556E1"/>
    <w:rsid w:val="00755804"/>
    <w:rsid w:val="007575B4"/>
    <w:rsid w:val="00763E3C"/>
    <w:rsid w:val="00766689"/>
    <w:rsid w:val="0076740A"/>
    <w:rsid w:val="007675E7"/>
    <w:rsid w:val="00767824"/>
    <w:rsid w:val="00770811"/>
    <w:rsid w:val="00777476"/>
    <w:rsid w:val="00777ED4"/>
    <w:rsid w:val="007806FD"/>
    <w:rsid w:val="00781A04"/>
    <w:rsid w:val="007824F2"/>
    <w:rsid w:val="00786699"/>
    <w:rsid w:val="00791561"/>
    <w:rsid w:val="00793BE7"/>
    <w:rsid w:val="007A16D0"/>
    <w:rsid w:val="007A473B"/>
    <w:rsid w:val="007A496A"/>
    <w:rsid w:val="007A60FF"/>
    <w:rsid w:val="007A6EF2"/>
    <w:rsid w:val="007A7695"/>
    <w:rsid w:val="007B09C9"/>
    <w:rsid w:val="007C1323"/>
    <w:rsid w:val="007C1E27"/>
    <w:rsid w:val="007C20C9"/>
    <w:rsid w:val="007C49A5"/>
    <w:rsid w:val="007C72A6"/>
    <w:rsid w:val="007D1A7D"/>
    <w:rsid w:val="007D611F"/>
    <w:rsid w:val="007E0217"/>
    <w:rsid w:val="007E0652"/>
    <w:rsid w:val="007E333C"/>
    <w:rsid w:val="007E6AF8"/>
    <w:rsid w:val="007E7D86"/>
    <w:rsid w:val="007F1D24"/>
    <w:rsid w:val="00806DE9"/>
    <w:rsid w:val="0081039D"/>
    <w:rsid w:val="00810B4A"/>
    <w:rsid w:val="008155AA"/>
    <w:rsid w:val="00822F0F"/>
    <w:rsid w:val="008233C9"/>
    <w:rsid w:val="00825698"/>
    <w:rsid w:val="00831619"/>
    <w:rsid w:val="00834661"/>
    <w:rsid w:val="0083620A"/>
    <w:rsid w:val="00836D6C"/>
    <w:rsid w:val="00836E84"/>
    <w:rsid w:val="00837EFB"/>
    <w:rsid w:val="00841617"/>
    <w:rsid w:val="0084228D"/>
    <w:rsid w:val="00850EFF"/>
    <w:rsid w:val="008524E6"/>
    <w:rsid w:val="00853CBD"/>
    <w:rsid w:val="00854691"/>
    <w:rsid w:val="00854E34"/>
    <w:rsid w:val="00855367"/>
    <w:rsid w:val="00855940"/>
    <w:rsid w:val="0086494F"/>
    <w:rsid w:val="008659F9"/>
    <w:rsid w:val="00871A57"/>
    <w:rsid w:val="00872FAF"/>
    <w:rsid w:val="00873CC3"/>
    <w:rsid w:val="00877D31"/>
    <w:rsid w:val="008803F7"/>
    <w:rsid w:val="00880510"/>
    <w:rsid w:val="00881BD9"/>
    <w:rsid w:val="00881C28"/>
    <w:rsid w:val="00882009"/>
    <w:rsid w:val="008842AB"/>
    <w:rsid w:val="0088521E"/>
    <w:rsid w:val="008855FF"/>
    <w:rsid w:val="00885D72"/>
    <w:rsid w:val="00887ECD"/>
    <w:rsid w:val="008901BD"/>
    <w:rsid w:val="00890FCA"/>
    <w:rsid w:val="00891AF4"/>
    <w:rsid w:val="00893B92"/>
    <w:rsid w:val="00897AC3"/>
    <w:rsid w:val="008A2899"/>
    <w:rsid w:val="008A28EF"/>
    <w:rsid w:val="008A5321"/>
    <w:rsid w:val="008A7E40"/>
    <w:rsid w:val="008B22A8"/>
    <w:rsid w:val="008B3384"/>
    <w:rsid w:val="008B3CC5"/>
    <w:rsid w:val="008B62BF"/>
    <w:rsid w:val="008C0AE0"/>
    <w:rsid w:val="008C0E7A"/>
    <w:rsid w:val="008C4294"/>
    <w:rsid w:val="008C5819"/>
    <w:rsid w:val="008C7CD9"/>
    <w:rsid w:val="008D1AE9"/>
    <w:rsid w:val="008D2CE6"/>
    <w:rsid w:val="008D3E85"/>
    <w:rsid w:val="008D4C05"/>
    <w:rsid w:val="008D5034"/>
    <w:rsid w:val="008E0730"/>
    <w:rsid w:val="008E1D81"/>
    <w:rsid w:val="008E32E7"/>
    <w:rsid w:val="008E45B2"/>
    <w:rsid w:val="008E5997"/>
    <w:rsid w:val="008F4E77"/>
    <w:rsid w:val="008F6071"/>
    <w:rsid w:val="00900B03"/>
    <w:rsid w:val="00901C89"/>
    <w:rsid w:val="0090532A"/>
    <w:rsid w:val="0090627E"/>
    <w:rsid w:val="00907A5D"/>
    <w:rsid w:val="009119E2"/>
    <w:rsid w:val="00912B62"/>
    <w:rsid w:val="00913B05"/>
    <w:rsid w:val="00914ABF"/>
    <w:rsid w:val="00915BE7"/>
    <w:rsid w:val="00915E4A"/>
    <w:rsid w:val="00917765"/>
    <w:rsid w:val="009203EB"/>
    <w:rsid w:val="00920AEC"/>
    <w:rsid w:val="00923303"/>
    <w:rsid w:val="00923DBA"/>
    <w:rsid w:val="00926D0C"/>
    <w:rsid w:val="009328D5"/>
    <w:rsid w:val="0093706F"/>
    <w:rsid w:val="009406E4"/>
    <w:rsid w:val="00942844"/>
    <w:rsid w:val="009442F2"/>
    <w:rsid w:val="00946E57"/>
    <w:rsid w:val="00950D28"/>
    <w:rsid w:val="00951F87"/>
    <w:rsid w:val="009538E0"/>
    <w:rsid w:val="00955811"/>
    <w:rsid w:val="0095591D"/>
    <w:rsid w:val="00956A0C"/>
    <w:rsid w:val="0095792D"/>
    <w:rsid w:val="00963E2C"/>
    <w:rsid w:val="00966451"/>
    <w:rsid w:val="00967295"/>
    <w:rsid w:val="00974406"/>
    <w:rsid w:val="00976659"/>
    <w:rsid w:val="009771AA"/>
    <w:rsid w:val="00977D83"/>
    <w:rsid w:val="00981D11"/>
    <w:rsid w:val="00982B1C"/>
    <w:rsid w:val="009830A6"/>
    <w:rsid w:val="009835C8"/>
    <w:rsid w:val="00984F40"/>
    <w:rsid w:val="009851F4"/>
    <w:rsid w:val="00985DBE"/>
    <w:rsid w:val="00986DF3"/>
    <w:rsid w:val="00991E4B"/>
    <w:rsid w:val="00994E6A"/>
    <w:rsid w:val="00994EDD"/>
    <w:rsid w:val="00996025"/>
    <w:rsid w:val="009A1510"/>
    <w:rsid w:val="009A1737"/>
    <w:rsid w:val="009A3067"/>
    <w:rsid w:val="009A6C8E"/>
    <w:rsid w:val="009B1B7A"/>
    <w:rsid w:val="009B5764"/>
    <w:rsid w:val="009B65A2"/>
    <w:rsid w:val="009C2525"/>
    <w:rsid w:val="009C30CA"/>
    <w:rsid w:val="009C3337"/>
    <w:rsid w:val="009C37EA"/>
    <w:rsid w:val="009C479C"/>
    <w:rsid w:val="009C4E3D"/>
    <w:rsid w:val="009C63AB"/>
    <w:rsid w:val="009C6859"/>
    <w:rsid w:val="009C788C"/>
    <w:rsid w:val="009D0E63"/>
    <w:rsid w:val="009D3C33"/>
    <w:rsid w:val="009D4BC6"/>
    <w:rsid w:val="009D5AE1"/>
    <w:rsid w:val="009E422E"/>
    <w:rsid w:val="009E623B"/>
    <w:rsid w:val="009E7CCE"/>
    <w:rsid w:val="009E7FD1"/>
    <w:rsid w:val="009F0A6F"/>
    <w:rsid w:val="009F4321"/>
    <w:rsid w:val="009F5294"/>
    <w:rsid w:val="009F6392"/>
    <w:rsid w:val="00A025BF"/>
    <w:rsid w:val="00A04587"/>
    <w:rsid w:val="00A04929"/>
    <w:rsid w:val="00A07779"/>
    <w:rsid w:val="00A1004C"/>
    <w:rsid w:val="00A11B68"/>
    <w:rsid w:val="00A139E3"/>
    <w:rsid w:val="00A14896"/>
    <w:rsid w:val="00A14914"/>
    <w:rsid w:val="00A1703C"/>
    <w:rsid w:val="00A20047"/>
    <w:rsid w:val="00A21059"/>
    <w:rsid w:val="00A218A4"/>
    <w:rsid w:val="00A26011"/>
    <w:rsid w:val="00A265E8"/>
    <w:rsid w:val="00A307A6"/>
    <w:rsid w:val="00A30CE3"/>
    <w:rsid w:val="00A31276"/>
    <w:rsid w:val="00A35086"/>
    <w:rsid w:val="00A352E6"/>
    <w:rsid w:val="00A400BE"/>
    <w:rsid w:val="00A4042C"/>
    <w:rsid w:val="00A42BD2"/>
    <w:rsid w:val="00A43616"/>
    <w:rsid w:val="00A4670E"/>
    <w:rsid w:val="00A50E7A"/>
    <w:rsid w:val="00A51F3E"/>
    <w:rsid w:val="00A54463"/>
    <w:rsid w:val="00A603E5"/>
    <w:rsid w:val="00A61B47"/>
    <w:rsid w:val="00A660B4"/>
    <w:rsid w:val="00A67100"/>
    <w:rsid w:val="00A6741B"/>
    <w:rsid w:val="00A71291"/>
    <w:rsid w:val="00A71B5E"/>
    <w:rsid w:val="00A72435"/>
    <w:rsid w:val="00A72CA7"/>
    <w:rsid w:val="00A72E34"/>
    <w:rsid w:val="00A75FFF"/>
    <w:rsid w:val="00A76FE7"/>
    <w:rsid w:val="00A77B3C"/>
    <w:rsid w:val="00A77FF4"/>
    <w:rsid w:val="00A81B95"/>
    <w:rsid w:val="00A81EDC"/>
    <w:rsid w:val="00A82E2B"/>
    <w:rsid w:val="00A8302F"/>
    <w:rsid w:val="00A837AC"/>
    <w:rsid w:val="00A84188"/>
    <w:rsid w:val="00A8460A"/>
    <w:rsid w:val="00A8539B"/>
    <w:rsid w:val="00A91C61"/>
    <w:rsid w:val="00A9230D"/>
    <w:rsid w:val="00A92DD4"/>
    <w:rsid w:val="00A931D3"/>
    <w:rsid w:val="00A93BE1"/>
    <w:rsid w:val="00A96313"/>
    <w:rsid w:val="00A963B7"/>
    <w:rsid w:val="00AA217D"/>
    <w:rsid w:val="00AB039B"/>
    <w:rsid w:val="00AB0FC7"/>
    <w:rsid w:val="00AB28E1"/>
    <w:rsid w:val="00AB5115"/>
    <w:rsid w:val="00AB56B5"/>
    <w:rsid w:val="00AB6110"/>
    <w:rsid w:val="00AB7178"/>
    <w:rsid w:val="00AC1064"/>
    <w:rsid w:val="00AC1646"/>
    <w:rsid w:val="00AC1747"/>
    <w:rsid w:val="00AC2B40"/>
    <w:rsid w:val="00AC2DA0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BD"/>
    <w:rsid w:val="00AE38B9"/>
    <w:rsid w:val="00AE4113"/>
    <w:rsid w:val="00AE4749"/>
    <w:rsid w:val="00AE50B9"/>
    <w:rsid w:val="00AE610F"/>
    <w:rsid w:val="00AE7EB1"/>
    <w:rsid w:val="00AF15A9"/>
    <w:rsid w:val="00AF1D15"/>
    <w:rsid w:val="00AF2388"/>
    <w:rsid w:val="00AF404C"/>
    <w:rsid w:val="00AF45CE"/>
    <w:rsid w:val="00AF4C40"/>
    <w:rsid w:val="00B002D4"/>
    <w:rsid w:val="00B00939"/>
    <w:rsid w:val="00B00D68"/>
    <w:rsid w:val="00B02D96"/>
    <w:rsid w:val="00B05ED3"/>
    <w:rsid w:val="00B06293"/>
    <w:rsid w:val="00B07216"/>
    <w:rsid w:val="00B07909"/>
    <w:rsid w:val="00B12AFF"/>
    <w:rsid w:val="00B151D5"/>
    <w:rsid w:val="00B1529A"/>
    <w:rsid w:val="00B1614D"/>
    <w:rsid w:val="00B1628C"/>
    <w:rsid w:val="00B22173"/>
    <w:rsid w:val="00B226EF"/>
    <w:rsid w:val="00B22F73"/>
    <w:rsid w:val="00B249B3"/>
    <w:rsid w:val="00B2567D"/>
    <w:rsid w:val="00B25A13"/>
    <w:rsid w:val="00B279F3"/>
    <w:rsid w:val="00B31CB1"/>
    <w:rsid w:val="00B31EA8"/>
    <w:rsid w:val="00B333E3"/>
    <w:rsid w:val="00B33D8E"/>
    <w:rsid w:val="00B34275"/>
    <w:rsid w:val="00B34388"/>
    <w:rsid w:val="00B34E27"/>
    <w:rsid w:val="00B35556"/>
    <w:rsid w:val="00B40B07"/>
    <w:rsid w:val="00B41838"/>
    <w:rsid w:val="00B41DBD"/>
    <w:rsid w:val="00B446F0"/>
    <w:rsid w:val="00B4623F"/>
    <w:rsid w:val="00B51853"/>
    <w:rsid w:val="00B52267"/>
    <w:rsid w:val="00B523C4"/>
    <w:rsid w:val="00B55D9B"/>
    <w:rsid w:val="00B601C3"/>
    <w:rsid w:val="00B61BDA"/>
    <w:rsid w:val="00B63BCA"/>
    <w:rsid w:val="00B649D9"/>
    <w:rsid w:val="00B66C51"/>
    <w:rsid w:val="00B71D9E"/>
    <w:rsid w:val="00B72337"/>
    <w:rsid w:val="00B72363"/>
    <w:rsid w:val="00B7300C"/>
    <w:rsid w:val="00B74643"/>
    <w:rsid w:val="00B76874"/>
    <w:rsid w:val="00B80797"/>
    <w:rsid w:val="00B8238E"/>
    <w:rsid w:val="00B85A7A"/>
    <w:rsid w:val="00B85BF7"/>
    <w:rsid w:val="00B95E4E"/>
    <w:rsid w:val="00BA3CA2"/>
    <w:rsid w:val="00BA606E"/>
    <w:rsid w:val="00BB17F8"/>
    <w:rsid w:val="00BB1A87"/>
    <w:rsid w:val="00BB35F0"/>
    <w:rsid w:val="00BC007A"/>
    <w:rsid w:val="00BC0D07"/>
    <w:rsid w:val="00BC13E4"/>
    <w:rsid w:val="00BC1D53"/>
    <w:rsid w:val="00BC2B16"/>
    <w:rsid w:val="00BC32E7"/>
    <w:rsid w:val="00BC67F0"/>
    <w:rsid w:val="00BC7FB7"/>
    <w:rsid w:val="00BD426C"/>
    <w:rsid w:val="00BD63D2"/>
    <w:rsid w:val="00BD64C1"/>
    <w:rsid w:val="00BE3386"/>
    <w:rsid w:val="00BE58BF"/>
    <w:rsid w:val="00BE7918"/>
    <w:rsid w:val="00BF1465"/>
    <w:rsid w:val="00BF684B"/>
    <w:rsid w:val="00C00D5E"/>
    <w:rsid w:val="00C0329C"/>
    <w:rsid w:val="00C03364"/>
    <w:rsid w:val="00C03C66"/>
    <w:rsid w:val="00C03D73"/>
    <w:rsid w:val="00C0625C"/>
    <w:rsid w:val="00C065D1"/>
    <w:rsid w:val="00C10AB5"/>
    <w:rsid w:val="00C148DB"/>
    <w:rsid w:val="00C15A14"/>
    <w:rsid w:val="00C15E02"/>
    <w:rsid w:val="00C17AFC"/>
    <w:rsid w:val="00C2277C"/>
    <w:rsid w:val="00C237E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6ABF"/>
    <w:rsid w:val="00C3727E"/>
    <w:rsid w:val="00C3740D"/>
    <w:rsid w:val="00C37FD4"/>
    <w:rsid w:val="00C40551"/>
    <w:rsid w:val="00C43454"/>
    <w:rsid w:val="00C44133"/>
    <w:rsid w:val="00C44341"/>
    <w:rsid w:val="00C46B67"/>
    <w:rsid w:val="00C54813"/>
    <w:rsid w:val="00C55BD2"/>
    <w:rsid w:val="00C55D54"/>
    <w:rsid w:val="00C55FE8"/>
    <w:rsid w:val="00C60A65"/>
    <w:rsid w:val="00C62336"/>
    <w:rsid w:val="00C631BE"/>
    <w:rsid w:val="00C651D5"/>
    <w:rsid w:val="00C6666D"/>
    <w:rsid w:val="00C70B97"/>
    <w:rsid w:val="00C72510"/>
    <w:rsid w:val="00C74CAA"/>
    <w:rsid w:val="00C75BC7"/>
    <w:rsid w:val="00C82607"/>
    <w:rsid w:val="00C832E0"/>
    <w:rsid w:val="00C84B7F"/>
    <w:rsid w:val="00C86BEE"/>
    <w:rsid w:val="00C870EF"/>
    <w:rsid w:val="00C87E59"/>
    <w:rsid w:val="00C93DF0"/>
    <w:rsid w:val="00C96B28"/>
    <w:rsid w:val="00C97D98"/>
    <w:rsid w:val="00CA13B4"/>
    <w:rsid w:val="00CA1859"/>
    <w:rsid w:val="00CA614D"/>
    <w:rsid w:val="00CA6433"/>
    <w:rsid w:val="00CA786D"/>
    <w:rsid w:val="00CB1B57"/>
    <w:rsid w:val="00CB59B0"/>
    <w:rsid w:val="00CC147D"/>
    <w:rsid w:val="00CC17EC"/>
    <w:rsid w:val="00CC2565"/>
    <w:rsid w:val="00CC46D2"/>
    <w:rsid w:val="00CC496C"/>
    <w:rsid w:val="00CC52FA"/>
    <w:rsid w:val="00CC5CB7"/>
    <w:rsid w:val="00CC6407"/>
    <w:rsid w:val="00CC6F71"/>
    <w:rsid w:val="00CD0F7A"/>
    <w:rsid w:val="00CD1995"/>
    <w:rsid w:val="00CD2DC8"/>
    <w:rsid w:val="00CD33F0"/>
    <w:rsid w:val="00CD424D"/>
    <w:rsid w:val="00CD6554"/>
    <w:rsid w:val="00CE0725"/>
    <w:rsid w:val="00CE43D8"/>
    <w:rsid w:val="00CE5B51"/>
    <w:rsid w:val="00CF01CC"/>
    <w:rsid w:val="00CF19D3"/>
    <w:rsid w:val="00CF20C3"/>
    <w:rsid w:val="00CF213D"/>
    <w:rsid w:val="00CF434A"/>
    <w:rsid w:val="00CF44DA"/>
    <w:rsid w:val="00CF459B"/>
    <w:rsid w:val="00CF55A3"/>
    <w:rsid w:val="00D000EE"/>
    <w:rsid w:val="00D0169E"/>
    <w:rsid w:val="00D037BE"/>
    <w:rsid w:val="00D03C1E"/>
    <w:rsid w:val="00D051E0"/>
    <w:rsid w:val="00D11835"/>
    <w:rsid w:val="00D124A1"/>
    <w:rsid w:val="00D13A0A"/>
    <w:rsid w:val="00D14A01"/>
    <w:rsid w:val="00D15651"/>
    <w:rsid w:val="00D16953"/>
    <w:rsid w:val="00D22141"/>
    <w:rsid w:val="00D23E1C"/>
    <w:rsid w:val="00D26BDE"/>
    <w:rsid w:val="00D27296"/>
    <w:rsid w:val="00D3190E"/>
    <w:rsid w:val="00D34B47"/>
    <w:rsid w:val="00D410C1"/>
    <w:rsid w:val="00D436D7"/>
    <w:rsid w:val="00D44C50"/>
    <w:rsid w:val="00D44FE0"/>
    <w:rsid w:val="00D479FE"/>
    <w:rsid w:val="00D50AF4"/>
    <w:rsid w:val="00D50E2B"/>
    <w:rsid w:val="00D5516E"/>
    <w:rsid w:val="00D55646"/>
    <w:rsid w:val="00D56591"/>
    <w:rsid w:val="00D60A56"/>
    <w:rsid w:val="00D62F27"/>
    <w:rsid w:val="00D63AC7"/>
    <w:rsid w:val="00D663BC"/>
    <w:rsid w:val="00D6649E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905C5"/>
    <w:rsid w:val="00D92688"/>
    <w:rsid w:val="00D92D76"/>
    <w:rsid w:val="00D94D7F"/>
    <w:rsid w:val="00DA169A"/>
    <w:rsid w:val="00DA3EA7"/>
    <w:rsid w:val="00DA4672"/>
    <w:rsid w:val="00DA5A6C"/>
    <w:rsid w:val="00DB07CA"/>
    <w:rsid w:val="00DB4834"/>
    <w:rsid w:val="00DB73D1"/>
    <w:rsid w:val="00DC2246"/>
    <w:rsid w:val="00DC4A0E"/>
    <w:rsid w:val="00DC7F79"/>
    <w:rsid w:val="00DD258F"/>
    <w:rsid w:val="00DD37C9"/>
    <w:rsid w:val="00DD536E"/>
    <w:rsid w:val="00DD5D16"/>
    <w:rsid w:val="00DD7040"/>
    <w:rsid w:val="00DE0779"/>
    <w:rsid w:val="00DE16A0"/>
    <w:rsid w:val="00DE7D8A"/>
    <w:rsid w:val="00DF2B00"/>
    <w:rsid w:val="00DF5AD8"/>
    <w:rsid w:val="00DF5E65"/>
    <w:rsid w:val="00DF69ED"/>
    <w:rsid w:val="00DF6EB5"/>
    <w:rsid w:val="00DF705D"/>
    <w:rsid w:val="00E01E30"/>
    <w:rsid w:val="00E02149"/>
    <w:rsid w:val="00E021D1"/>
    <w:rsid w:val="00E0496F"/>
    <w:rsid w:val="00E05181"/>
    <w:rsid w:val="00E0796F"/>
    <w:rsid w:val="00E07980"/>
    <w:rsid w:val="00E07C42"/>
    <w:rsid w:val="00E10E78"/>
    <w:rsid w:val="00E10E88"/>
    <w:rsid w:val="00E114E5"/>
    <w:rsid w:val="00E136A0"/>
    <w:rsid w:val="00E214E2"/>
    <w:rsid w:val="00E21840"/>
    <w:rsid w:val="00E22B0F"/>
    <w:rsid w:val="00E2477E"/>
    <w:rsid w:val="00E24C4D"/>
    <w:rsid w:val="00E26A34"/>
    <w:rsid w:val="00E3292F"/>
    <w:rsid w:val="00E32F4A"/>
    <w:rsid w:val="00E3607D"/>
    <w:rsid w:val="00E410BB"/>
    <w:rsid w:val="00E41E59"/>
    <w:rsid w:val="00E43BAA"/>
    <w:rsid w:val="00E442E1"/>
    <w:rsid w:val="00E507AD"/>
    <w:rsid w:val="00E50E7D"/>
    <w:rsid w:val="00E510F5"/>
    <w:rsid w:val="00E515D7"/>
    <w:rsid w:val="00E521BD"/>
    <w:rsid w:val="00E52F57"/>
    <w:rsid w:val="00E5628B"/>
    <w:rsid w:val="00E639DD"/>
    <w:rsid w:val="00E64F81"/>
    <w:rsid w:val="00E70E36"/>
    <w:rsid w:val="00E72C06"/>
    <w:rsid w:val="00E72CCF"/>
    <w:rsid w:val="00E7390D"/>
    <w:rsid w:val="00E75282"/>
    <w:rsid w:val="00E752CC"/>
    <w:rsid w:val="00E76D50"/>
    <w:rsid w:val="00E808DC"/>
    <w:rsid w:val="00E80BF0"/>
    <w:rsid w:val="00E85D65"/>
    <w:rsid w:val="00E91384"/>
    <w:rsid w:val="00E91BA1"/>
    <w:rsid w:val="00EA0FE7"/>
    <w:rsid w:val="00EA12D7"/>
    <w:rsid w:val="00EA2803"/>
    <w:rsid w:val="00EA6027"/>
    <w:rsid w:val="00EA7902"/>
    <w:rsid w:val="00EB23A4"/>
    <w:rsid w:val="00EB258F"/>
    <w:rsid w:val="00EB613A"/>
    <w:rsid w:val="00EC18DB"/>
    <w:rsid w:val="00EC2D32"/>
    <w:rsid w:val="00EC5FF4"/>
    <w:rsid w:val="00EC619E"/>
    <w:rsid w:val="00EC6224"/>
    <w:rsid w:val="00EC7A65"/>
    <w:rsid w:val="00ED05FB"/>
    <w:rsid w:val="00ED2727"/>
    <w:rsid w:val="00ED3F05"/>
    <w:rsid w:val="00ED4BFB"/>
    <w:rsid w:val="00ED5D8C"/>
    <w:rsid w:val="00ED7194"/>
    <w:rsid w:val="00EE0258"/>
    <w:rsid w:val="00EE3046"/>
    <w:rsid w:val="00EE4A3B"/>
    <w:rsid w:val="00EE4AA3"/>
    <w:rsid w:val="00EE4F6A"/>
    <w:rsid w:val="00EF05FD"/>
    <w:rsid w:val="00EF06CC"/>
    <w:rsid w:val="00EF1C20"/>
    <w:rsid w:val="00EF21BF"/>
    <w:rsid w:val="00EF3241"/>
    <w:rsid w:val="00EF5C32"/>
    <w:rsid w:val="00EF725A"/>
    <w:rsid w:val="00EF7D04"/>
    <w:rsid w:val="00F02B80"/>
    <w:rsid w:val="00F034E0"/>
    <w:rsid w:val="00F03D50"/>
    <w:rsid w:val="00F07F24"/>
    <w:rsid w:val="00F103EF"/>
    <w:rsid w:val="00F106AC"/>
    <w:rsid w:val="00F11112"/>
    <w:rsid w:val="00F15206"/>
    <w:rsid w:val="00F153BA"/>
    <w:rsid w:val="00F15854"/>
    <w:rsid w:val="00F170FF"/>
    <w:rsid w:val="00F20CB5"/>
    <w:rsid w:val="00F20E7B"/>
    <w:rsid w:val="00F22368"/>
    <w:rsid w:val="00F22E2E"/>
    <w:rsid w:val="00F23195"/>
    <w:rsid w:val="00F23C52"/>
    <w:rsid w:val="00F25B00"/>
    <w:rsid w:val="00F2692B"/>
    <w:rsid w:val="00F335B8"/>
    <w:rsid w:val="00F34FB7"/>
    <w:rsid w:val="00F3679F"/>
    <w:rsid w:val="00F371A7"/>
    <w:rsid w:val="00F37DA4"/>
    <w:rsid w:val="00F425A0"/>
    <w:rsid w:val="00F443B2"/>
    <w:rsid w:val="00F45A77"/>
    <w:rsid w:val="00F46089"/>
    <w:rsid w:val="00F47218"/>
    <w:rsid w:val="00F50BD6"/>
    <w:rsid w:val="00F51D9C"/>
    <w:rsid w:val="00F522C5"/>
    <w:rsid w:val="00F53ACE"/>
    <w:rsid w:val="00F55DAC"/>
    <w:rsid w:val="00F56366"/>
    <w:rsid w:val="00F60811"/>
    <w:rsid w:val="00F61F97"/>
    <w:rsid w:val="00F62B3C"/>
    <w:rsid w:val="00F63BBA"/>
    <w:rsid w:val="00F64331"/>
    <w:rsid w:val="00F6524E"/>
    <w:rsid w:val="00F7271C"/>
    <w:rsid w:val="00F81C19"/>
    <w:rsid w:val="00F8298A"/>
    <w:rsid w:val="00F8337C"/>
    <w:rsid w:val="00F840F6"/>
    <w:rsid w:val="00F871CD"/>
    <w:rsid w:val="00F9424B"/>
    <w:rsid w:val="00FA185A"/>
    <w:rsid w:val="00FA6675"/>
    <w:rsid w:val="00FB06B1"/>
    <w:rsid w:val="00FC1A94"/>
    <w:rsid w:val="00FD18B5"/>
    <w:rsid w:val="00FD44A6"/>
    <w:rsid w:val="00FD4A26"/>
    <w:rsid w:val="00FD52D7"/>
    <w:rsid w:val="00FD6E03"/>
    <w:rsid w:val="00FE0356"/>
    <w:rsid w:val="00FE3E9D"/>
    <w:rsid w:val="00FE4476"/>
    <w:rsid w:val="00FF03DA"/>
    <w:rsid w:val="00FF07F1"/>
    <w:rsid w:val="00FF11D3"/>
    <w:rsid w:val="00FF1920"/>
    <w:rsid w:val="00FF19C6"/>
    <w:rsid w:val="00FF1D84"/>
    <w:rsid w:val="00FF4155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6564-09B9-4D02-A0BA-213EFE4A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Demetra Demetriou</cp:lastModifiedBy>
  <cp:revision>25</cp:revision>
  <cp:lastPrinted>2022-11-29T10:19:00Z</cp:lastPrinted>
  <dcterms:created xsi:type="dcterms:W3CDTF">2022-11-24T07:24:00Z</dcterms:created>
  <dcterms:modified xsi:type="dcterms:W3CDTF">2022-11-30T09:49:00Z</dcterms:modified>
</cp:coreProperties>
</file>