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207D" w14:textId="14C40762" w:rsidR="004F1B44" w:rsidRDefault="004F1B44" w:rsidP="004F1B44">
      <w:pPr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095">
        <w:rPr>
          <w:rFonts w:ascii="Arial" w:hAnsi="Arial" w:cs="Arial"/>
          <w:b/>
          <w:bCs/>
          <w:sz w:val="24"/>
          <w:szCs w:val="24"/>
        </w:rPr>
        <w:t>Έκθεση της Κοινοβουλευτικής Επιτροπής Νομικών</w:t>
      </w:r>
      <w:r w:rsidRPr="004C7ABB">
        <w:rPr>
          <w:rFonts w:ascii="Arial" w:hAnsi="Arial" w:cs="Arial"/>
          <w:b/>
          <w:bCs/>
          <w:sz w:val="24"/>
          <w:szCs w:val="24"/>
        </w:rPr>
        <w:t>, Δικαιοσύνης και Δημοσίας Τάξεως</w:t>
      </w:r>
      <w:r w:rsidRPr="00446095">
        <w:rPr>
          <w:rFonts w:ascii="Arial" w:hAnsi="Arial" w:cs="Arial"/>
          <w:b/>
          <w:bCs/>
          <w:sz w:val="24"/>
          <w:szCs w:val="24"/>
        </w:rPr>
        <w:t xml:space="preserve"> για </w:t>
      </w:r>
      <w:r>
        <w:rPr>
          <w:rFonts w:ascii="Arial" w:hAnsi="Arial" w:cs="Arial"/>
          <w:b/>
          <w:bCs/>
          <w:sz w:val="24"/>
          <w:szCs w:val="24"/>
        </w:rPr>
        <w:t xml:space="preserve">τους </w:t>
      </w:r>
      <w:r w:rsidR="0083103C">
        <w:rPr>
          <w:rFonts w:ascii="Arial" w:hAnsi="Arial" w:cs="Arial"/>
          <w:b/>
          <w:bCs/>
          <w:sz w:val="24"/>
          <w:szCs w:val="24"/>
        </w:rPr>
        <w:t>κ</w:t>
      </w:r>
      <w:r>
        <w:rPr>
          <w:rFonts w:ascii="Arial" w:hAnsi="Arial" w:cs="Arial"/>
          <w:b/>
          <w:bCs/>
          <w:sz w:val="24"/>
          <w:szCs w:val="24"/>
        </w:rPr>
        <w:t>ανονισμούς «Οι περί της Σύστασης και Λειτουργίας της Ανεξάρτητης Αρχής κατά της Διαφθοράς Κανονισμοί του 2022»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72"/>
        <w:gridCol w:w="4672"/>
      </w:tblGrid>
      <w:tr w:rsidR="00B16BF3" w14:paraId="079E2E32" w14:textId="77777777" w:rsidTr="00B16BF3">
        <w:tc>
          <w:tcPr>
            <w:tcW w:w="4672" w:type="dxa"/>
          </w:tcPr>
          <w:p w14:paraId="44926112" w14:textId="66066582" w:rsidR="00B16BF3" w:rsidRDefault="00B16BF3" w:rsidP="00B16BF3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33B">
              <w:rPr>
                <w:rFonts w:ascii="Arial" w:hAnsi="Arial" w:cs="Arial"/>
                <w:b/>
                <w:bCs/>
                <w:sz w:val="24"/>
                <w:szCs w:val="24"/>
              </w:rPr>
              <w:t>Παρόντες:</w:t>
            </w:r>
          </w:p>
        </w:tc>
        <w:tc>
          <w:tcPr>
            <w:tcW w:w="4672" w:type="dxa"/>
          </w:tcPr>
          <w:p w14:paraId="3EA2D3A5" w14:textId="77777777" w:rsidR="00B16BF3" w:rsidRDefault="00B16BF3" w:rsidP="00B16BF3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80" w14:paraId="42F3FF71" w14:textId="77777777" w:rsidTr="00B16BF3">
        <w:tc>
          <w:tcPr>
            <w:tcW w:w="4672" w:type="dxa"/>
          </w:tcPr>
          <w:p w14:paraId="5A5EF20E" w14:textId="234BAC70" w:rsidR="00EF6180" w:rsidRPr="006A5075" w:rsidRDefault="00EF6180" w:rsidP="00EF6180">
            <w:pPr>
              <w:tabs>
                <w:tab w:val="left" w:pos="462"/>
                <w:tab w:val="left" w:pos="4961"/>
              </w:tabs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6A5075">
              <w:rPr>
                <w:rFonts w:ascii="Arial" w:hAnsi="Arial" w:cs="Arial"/>
                <w:bCs/>
                <w:sz w:val="24"/>
                <w:szCs w:val="24"/>
              </w:rPr>
              <w:t>Νίκος Τορναρίτης, πρόεδρος</w:t>
            </w:r>
          </w:p>
        </w:tc>
        <w:tc>
          <w:tcPr>
            <w:tcW w:w="4672" w:type="dxa"/>
          </w:tcPr>
          <w:p w14:paraId="0778DE47" w14:textId="0421044B" w:rsidR="00EF6180" w:rsidRPr="006A5075" w:rsidRDefault="00EF6180" w:rsidP="00EF6180">
            <w:pPr>
              <w:tabs>
                <w:tab w:val="left" w:pos="567"/>
                <w:tab w:val="left" w:pos="4961"/>
              </w:tabs>
              <w:spacing w:line="480" w:lineRule="auto"/>
              <w:ind w:firstLine="60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5075">
              <w:rPr>
                <w:rFonts w:ascii="Arial" w:hAnsi="Arial" w:cs="Arial"/>
                <w:bCs/>
                <w:sz w:val="24"/>
                <w:szCs w:val="24"/>
              </w:rPr>
              <w:t>Γιώργος Κουκουμάς</w:t>
            </w:r>
          </w:p>
        </w:tc>
      </w:tr>
      <w:tr w:rsidR="00EF6180" w14:paraId="1E532BD5" w14:textId="77777777" w:rsidTr="00B16BF3">
        <w:tc>
          <w:tcPr>
            <w:tcW w:w="4672" w:type="dxa"/>
          </w:tcPr>
          <w:p w14:paraId="259B6DFD" w14:textId="292309B3" w:rsidR="00EF6180" w:rsidRPr="006A5075" w:rsidRDefault="00EF6180" w:rsidP="00EF6180">
            <w:pPr>
              <w:tabs>
                <w:tab w:val="left" w:pos="462"/>
                <w:tab w:val="left" w:pos="4961"/>
              </w:tabs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6A5075">
              <w:rPr>
                <w:rFonts w:ascii="Arial" w:hAnsi="Arial" w:cs="Arial"/>
                <w:bCs/>
                <w:sz w:val="24"/>
                <w:szCs w:val="24"/>
              </w:rPr>
              <w:t>Φωτεινή Τσιρίδου</w:t>
            </w:r>
          </w:p>
        </w:tc>
        <w:tc>
          <w:tcPr>
            <w:tcW w:w="4672" w:type="dxa"/>
          </w:tcPr>
          <w:p w14:paraId="56D757E1" w14:textId="01AE6A0C" w:rsidR="00EF6180" w:rsidRPr="006A5075" w:rsidRDefault="00EF6180" w:rsidP="00EF6180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6A5075">
              <w:rPr>
                <w:rFonts w:ascii="Arial" w:hAnsi="Arial" w:cs="Arial"/>
                <w:bCs/>
                <w:sz w:val="24"/>
                <w:szCs w:val="24"/>
              </w:rPr>
              <w:t>Πανίκος Λεωνίδου</w:t>
            </w:r>
          </w:p>
        </w:tc>
      </w:tr>
      <w:tr w:rsidR="00EF6180" w14:paraId="75A19889" w14:textId="77777777" w:rsidTr="00B16BF3">
        <w:tc>
          <w:tcPr>
            <w:tcW w:w="4672" w:type="dxa"/>
          </w:tcPr>
          <w:p w14:paraId="77C53CBA" w14:textId="4037D6AB" w:rsidR="00EF6180" w:rsidRPr="006A5075" w:rsidRDefault="00EF6180" w:rsidP="00EF6180">
            <w:pPr>
              <w:tabs>
                <w:tab w:val="left" w:pos="462"/>
                <w:tab w:val="left" w:pos="4961"/>
              </w:tabs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6A5075">
              <w:rPr>
                <w:rFonts w:ascii="Arial" w:hAnsi="Arial" w:cs="Arial"/>
                <w:bCs/>
                <w:sz w:val="24"/>
                <w:szCs w:val="24"/>
              </w:rPr>
              <w:t>Νίκος Γεωργίου</w:t>
            </w:r>
          </w:p>
        </w:tc>
        <w:tc>
          <w:tcPr>
            <w:tcW w:w="4672" w:type="dxa"/>
          </w:tcPr>
          <w:p w14:paraId="64B7AE2B" w14:textId="1B26F5B3" w:rsidR="00EF6180" w:rsidRPr="006A5075" w:rsidRDefault="00EF6180" w:rsidP="00EF6180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6A5075">
              <w:rPr>
                <w:rFonts w:ascii="Arial" w:hAnsi="Arial" w:cs="Arial"/>
                <w:bCs/>
                <w:sz w:val="24"/>
                <w:szCs w:val="24"/>
              </w:rPr>
              <w:t>Σωτήρης Ιωάννου</w:t>
            </w:r>
          </w:p>
        </w:tc>
      </w:tr>
      <w:tr w:rsidR="00EF6180" w14:paraId="0391311A" w14:textId="77777777" w:rsidTr="00B16BF3">
        <w:tc>
          <w:tcPr>
            <w:tcW w:w="4672" w:type="dxa"/>
          </w:tcPr>
          <w:p w14:paraId="5365B5B5" w14:textId="39333244" w:rsidR="00EF6180" w:rsidRPr="006A5075" w:rsidRDefault="00EF6180" w:rsidP="00EF6180">
            <w:pPr>
              <w:tabs>
                <w:tab w:val="left" w:pos="462"/>
                <w:tab w:val="left" w:pos="4961"/>
              </w:tabs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6A5075">
              <w:rPr>
                <w:rFonts w:ascii="Arial" w:hAnsi="Arial" w:cs="Arial"/>
                <w:bCs/>
                <w:sz w:val="24"/>
                <w:szCs w:val="24"/>
              </w:rPr>
              <w:t>Άριστος Δαμιανού</w:t>
            </w:r>
          </w:p>
        </w:tc>
        <w:tc>
          <w:tcPr>
            <w:tcW w:w="4672" w:type="dxa"/>
          </w:tcPr>
          <w:p w14:paraId="7FF8B6FE" w14:textId="40AC955E" w:rsidR="00EF6180" w:rsidRPr="006A5075" w:rsidRDefault="00EF6180" w:rsidP="00EF6180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6A5075">
              <w:rPr>
                <w:rFonts w:ascii="Arial" w:hAnsi="Arial" w:cs="Arial"/>
                <w:bCs/>
                <w:sz w:val="24"/>
                <w:szCs w:val="24"/>
              </w:rPr>
              <w:t>Χαράλαμπος Θεοπέμπτου</w:t>
            </w:r>
          </w:p>
        </w:tc>
      </w:tr>
      <w:tr w:rsidR="00EF6180" w14:paraId="2ADC3F03" w14:textId="77777777" w:rsidTr="00B16BF3">
        <w:tc>
          <w:tcPr>
            <w:tcW w:w="4672" w:type="dxa"/>
          </w:tcPr>
          <w:p w14:paraId="74156B9D" w14:textId="7C1C33DD" w:rsidR="00EF6180" w:rsidRPr="006A5075" w:rsidRDefault="00EF6180" w:rsidP="00EF6180">
            <w:pPr>
              <w:tabs>
                <w:tab w:val="left" w:pos="462"/>
                <w:tab w:val="left" w:pos="4961"/>
              </w:tabs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6A5075">
              <w:rPr>
                <w:rFonts w:ascii="Arial" w:hAnsi="Arial" w:cs="Arial"/>
                <w:bCs/>
                <w:sz w:val="24"/>
                <w:szCs w:val="24"/>
              </w:rPr>
              <w:t xml:space="preserve">Ανδρέας Πασιουρτίδης </w:t>
            </w:r>
          </w:p>
        </w:tc>
        <w:tc>
          <w:tcPr>
            <w:tcW w:w="4672" w:type="dxa"/>
          </w:tcPr>
          <w:p w14:paraId="74CE5693" w14:textId="4202D521" w:rsidR="00EF6180" w:rsidRPr="006A5075" w:rsidRDefault="00EF6180" w:rsidP="00EF6180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8F50B00" w14:textId="38671440" w:rsidR="004F1B44" w:rsidRDefault="004F1B44" w:rsidP="005554B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E7C51">
        <w:rPr>
          <w:rFonts w:ascii="Arial" w:hAnsi="Arial" w:cs="Arial"/>
          <w:sz w:val="24"/>
          <w:szCs w:val="24"/>
        </w:rPr>
        <w:t>Η Κοινοβουλευτική Επιτροπή Νομικών</w:t>
      </w:r>
      <w:r>
        <w:rPr>
          <w:rFonts w:ascii="Arial" w:hAnsi="Arial" w:cs="Arial"/>
          <w:sz w:val="24"/>
          <w:szCs w:val="24"/>
        </w:rPr>
        <w:t>, Δικαιοσύνης και Δημοσίας Τάξεως</w:t>
      </w:r>
      <w:r w:rsidRPr="003E7C51">
        <w:rPr>
          <w:rFonts w:ascii="Arial" w:hAnsi="Arial" w:cs="Arial"/>
          <w:sz w:val="24"/>
          <w:szCs w:val="24"/>
        </w:rPr>
        <w:t xml:space="preserve"> μελέτησε </w:t>
      </w:r>
      <w:r>
        <w:rPr>
          <w:rFonts w:ascii="Arial" w:hAnsi="Arial" w:cs="Arial"/>
          <w:sz w:val="24"/>
          <w:szCs w:val="24"/>
        </w:rPr>
        <w:t xml:space="preserve">τους πιο πάνω </w:t>
      </w:r>
      <w:r w:rsidR="0083103C">
        <w:rPr>
          <w:rFonts w:ascii="Arial" w:hAnsi="Arial" w:cs="Arial"/>
          <w:sz w:val="24"/>
          <w:szCs w:val="24"/>
        </w:rPr>
        <w:t xml:space="preserve">κανονισμούς </w:t>
      </w:r>
      <w:r>
        <w:rPr>
          <w:rFonts w:ascii="Arial" w:hAnsi="Arial" w:cs="Arial"/>
          <w:sz w:val="24"/>
          <w:szCs w:val="24"/>
        </w:rPr>
        <w:t xml:space="preserve">σε </w:t>
      </w:r>
      <w:r w:rsidR="00DE042C">
        <w:rPr>
          <w:rFonts w:ascii="Arial" w:hAnsi="Arial" w:cs="Arial"/>
          <w:sz w:val="24"/>
          <w:szCs w:val="24"/>
        </w:rPr>
        <w:t>τρεις</w:t>
      </w:r>
      <w:r>
        <w:rPr>
          <w:rFonts w:ascii="Arial" w:hAnsi="Arial" w:cs="Arial"/>
          <w:sz w:val="24"/>
          <w:szCs w:val="24"/>
        </w:rPr>
        <w:t xml:space="preserve"> συνεδρίες της</w:t>
      </w:r>
      <w:r w:rsidR="00BE4B4A" w:rsidRPr="00BE4B4A">
        <w:rPr>
          <w:rFonts w:ascii="Arial" w:hAnsi="Arial" w:cs="Arial"/>
          <w:sz w:val="24"/>
          <w:szCs w:val="24"/>
        </w:rPr>
        <w:t>,</w:t>
      </w:r>
      <w:r w:rsidRPr="005D54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που</w:t>
      </w:r>
      <w:r w:rsidRPr="005D541D">
        <w:rPr>
          <w:rFonts w:ascii="Arial" w:hAnsi="Arial" w:cs="Arial"/>
          <w:sz w:val="24"/>
          <w:szCs w:val="24"/>
        </w:rPr>
        <w:t xml:space="preserve"> </w:t>
      </w:r>
      <w:r w:rsidRPr="005825FF">
        <w:rPr>
          <w:rFonts w:ascii="Arial" w:hAnsi="Arial" w:cs="Arial"/>
          <w:sz w:val="24"/>
          <w:szCs w:val="24"/>
        </w:rPr>
        <w:t xml:space="preserve">πραγματοποιήθηκαν στις </w:t>
      </w:r>
      <w:r>
        <w:rPr>
          <w:rFonts w:ascii="Arial" w:hAnsi="Arial" w:cs="Arial"/>
          <w:sz w:val="24"/>
          <w:szCs w:val="24"/>
        </w:rPr>
        <w:t>2</w:t>
      </w:r>
      <w:r w:rsidR="00DE042C">
        <w:rPr>
          <w:rFonts w:ascii="Arial" w:hAnsi="Arial" w:cs="Arial"/>
          <w:sz w:val="24"/>
          <w:szCs w:val="24"/>
        </w:rPr>
        <w:t xml:space="preserve">, 16 </w:t>
      </w:r>
      <w:r w:rsidR="00B16BF3">
        <w:rPr>
          <w:rFonts w:ascii="Arial" w:hAnsi="Arial" w:cs="Arial"/>
          <w:sz w:val="24"/>
          <w:szCs w:val="24"/>
        </w:rPr>
        <w:t xml:space="preserve">και </w:t>
      </w:r>
      <w:r w:rsidR="00B16BF3" w:rsidRPr="00EF6180">
        <w:rPr>
          <w:rFonts w:ascii="Arial" w:hAnsi="Arial" w:cs="Arial"/>
          <w:bCs/>
          <w:sz w:val="24"/>
          <w:szCs w:val="24"/>
        </w:rPr>
        <w:t xml:space="preserve">23 Νοεμβρίου </w:t>
      </w:r>
      <w:r w:rsidRPr="00EF6180">
        <w:rPr>
          <w:rFonts w:ascii="Arial" w:hAnsi="Arial" w:cs="Arial"/>
          <w:bCs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eastAsia="Calibri" w:hAnsi="Arial" w:cs="Arial"/>
          <w:sz w:val="24"/>
          <w:szCs w:val="24"/>
        </w:rPr>
        <w:t xml:space="preserve">Στο πλαίσιο των συνεδριάσεων της επιτροπής </w:t>
      </w:r>
      <w:r w:rsidRPr="005D541D">
        <w:rPr>
          <w:rFonts w:ascii="Arial" w:hAnsi="Arial" w:cs="Arial"/>
          <w:sz w:val="24"/>
          <w:szCs w:val="24"/>
        </w:rPr>
        <w:t>κλήθηκαν και παρευρέθηκαν ενώπι</w:t>
      </w:r>
      <w:r>
        <w:rPr>
          <w:rFonts w:ascii="Arial" w:hAnsi="Arial" w:cs="Arial"/>
          <w:sz w:val="24"/>
          <w:szCs w:val="24"/>
        </w:rPr>
        <w:t>ό</w:t>
      </w:r>
      <w:r w:rsidRPr="005D541D">
        <w:rPr>
          <w:rFonts w:ascii="Arial" w:hAnsi="Arial" w:cs="Arial"/>
          <w:sz w:val="24"/>
          <w:szCs w:val="24"/>
        </w:rPr>
        <w:t xml:space="preserve">ν της </w:t>
      </w:r>
      <w:r w:rsidR="00DE3B91">
        <w:rPr>
          <w:rFonts w:ascii="Arial" w:hAnsi="Arial" w:cs="Arial"/>
          <w:sz w:val="24"/>
          <w:szCs w:val="24"/>
        </w:rPr>
        <w:t xml:space="preserve">η Υπουργός Δικαιοσύνης και Δημοσίας Τάξεως, </w:t>
      </w:r>
      <w:r w:rsidRPr="004F1B44">
        <w:rPr>
          <w:rFonts w:ascii="Arial" w:hAnsi="Arial" w:cs="Arial"/>
          <w:sz w:val="24"/>
          <w:szCs w:val="24"/>
        </w:rPr>
        <w:t>ο Επίτροπος Διαφάνειας</w:t>
      </w:r>
      <w:r w:rsidR="00671BBD" w:rsidRPr="00671BBD">
        <w:rPr>
          <w:rFonts w:ascii="Arial" w:hAnsi="Arial" w:cs="Arial"/>
          <w:sz w:val="24"/>
          <w:szCs w:val="24"/>
        </w:rPr>
        <w:t xml:space="preserve"> </w:t>
      </w:r>
      <w:r w:rsidR="00671BBD">
        <w:rPr>
          <w:rFonts w:ascii="Arial" w:hAnsi="Arial" w:cs="Arial"/>
          <w:sz w:val="24"/>
          <w:szCs w:val="24"/>
        </w:rPr>
        <w:t>συνοδευόμενος από μέλη της Ανεξάρτητης Αρχής κατά της Διαφθοράς,</w:t>
      </w:r>
      <w:r w:rsidRPr="004F1B44">
        <w:rPr>
          <w:rFonts w:ascii="Arial" w:hAnsi="Arial" w:cs="Arial"/>
          <w:sz w:val="24"/>
          <w:szCs w:val="24"/>
        </w:rPr>
        <w:t xml:space="preserve"> η Επίτροπος Προστασίας Δεδομένων Προσωπικού Χαρακτήρα και εκπρόσωποι της Νομικής Υπηρεσίας της </w:t>
      </w:r>
      <w:r>
        <w:rPr>
          <w:rFonts w:ascii="Arial" w:hAnsi="Arial" w:cs="Arial"/>
          <w:sz w:val="24"/>
          <w:szCs w:val="24"/>
        </w:rPr>
        <w:t xml:space="preserve">Δημοκρατίας </w:t>
      </w:r>
      <w:r w:rsidRPr="004F1B44">
        <w:rPr>
          <w:rFonts w:ascii="Arial" w:hAnsi="Arial" w:cs="Arial"/>
          <w:sz w:val="24"/>
          <w:szCs w:val="24"/>
        </w:rPr>
        <w:t xml:space="preserve">και </w:t>
      </w:r>
      <w:r w:rsidRPr="00D3538C">
        <w:rPr>
          <w:rFonts w:ascii="Arial" w:hAnsi="Arial" w:cs="Arial"/>
          <w:bCs/>
          <w:sz w:val="24"/>
          <w:szCs w:val="24"/>
        </w:rPr>
        <w:t>του Παγκύπριου Δικηγορικού Συλλόγου</w:t>
      </w:r>
      <w:r w:rsidRPr="00203074">
        <w:rPr>
          <w:rFonts w:ascii="Arial" w:hAnsi="Arial" w:cs="Arial"/>
          <w:bCs/>
          <w:sz w:val="24"/>
          <w:szCs w:val="24"/>
        </w:rPr>
        <w:t>.</w:t>
      </w:r>
    </w:p>
    <w:p w14:paraId="1A930028" w14:textId="170335C5" w:rsidR="004F1B44" w:rsidRDefault="004F1B44" w:rsidP="004F1B44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875588">
        <w:rPr>
          <w:rFonts w:ascii="Arial" w:eastAsia="Calibri" w:hAnsi="Arial" w:cs="Arial"/>
          <w:sz w:val="24"/>
          <w:szCs w:val="24"/>
        </w:rPr>
        <w:tab/>
      </w:r>
      <w:r w:rsidRPr="007A423B">
        <w:rPr>
          <w:rFonts w:ascii="Arial" w:eastAsia="Calibri" w:hAnsi="Arial" w:cs="Arial"/>
          <w:sz w:val="24"/>
          <w:szCs w:val="24"/>
        </w:rPr>
        <w:t xml:space="preserve">Σημειώνεται ότι στο στάδιο της συζήτησης </w:t>
      </w:r>
      <w:r w:rsidR="0083103C">
        <w:rPr>
          <w:rFonts w:ascii="Arial" w:eastAsia="Calibri" w:hAnsi="Arial" w:cs="Arial"/>
          <w:sz w:val="24"/>
          <w:szCs w:val="24"/>
        </w:rPr>
        <w:t>των κανονισμών</w:t>
      </w:r>
      <w:r w:rsidRPr="007A423B">
        <w:rPr>
          <w:rFonts w:ascii="Arial" w:eastAsia="Calibri" w:hAnsi="Arial" w:cs="Arial"/>
          <w:sz w:val="24"/>
          <w:szCs w:val="24"/>
        </w:rPr>
        <w:t xml:space="preserve"> παρευρέθηκ</w:t>
      </w:r>
      <w:r>
        <w:rPr>
          <w:rFonts w:ascii="Arial" w:eastAsia="Calibri" w:hAnsi="Arial" w:cs="Arial"/>
          <w:sz w:val="24"/>
          <w:szCs w:val="24"/>
        </w:rPr>
        <w:t>αν</w:t>
      </w:r>
      <w:r w:rsidRPr="007A423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επίσης</w:t>
      </w:r>
      <w:r w:rsidRPr="007A423B">
        <w:rPr>
          <w:rFonts w:ascii="Arial" w:eastAsia="Calibri" w:hAnsi="Arial" w:cs="Arial"/>
          <w:sz w:val="24"/>
          <w:szCs w:val="24"/>
        </w:rPr>
        <w:t xml:space="preserve"> </w:t>
      </w:r>
      <w:r w:rsidR="0083103C" w:rsidRPr="007A423B">
        <w:rPr>
          <w:rFonts w:ascii="Arial" w:eastAsia="Calibri" w:hAnsi="Arial" w:cs="Arial"/>
          <w:sz w:val="24"/>
          <w:szCs w:val="24"/>
        </w:rPr>
        <w:t>τ</w:t>
      </w:r>
      <w:r w:rsidR="0083103C">
        <w:rPr>
          <w:rFonts w:ascii="Arial" w:eastAsia="Calibri" w:hAnsi="Arial" w:cs="Arial"/>
          <w:sz w:val="24"/>
          <w:szCs w:val="24"/>
        </w:rPr>
        <w:t xml:space="preserve">α </w:t>
      </w:r>
      <w:r w:rsidR="0083103C" w:rsidRPr="007A423B">
        <w:rPr>
          <w:rFonts w:ascii="Arial" w:eastAsia="Calibri" w:hAnsi="Arial" w:cs="Arial"/>
          <w:sz w:val="24"/>
          <w:szCs w:val="24"/>
        </w:rPr>
        <w:t>μέλ</w:t>
      </w:r>
      <w:r w:rsidR="0083103C">
        <w:rPr>
          <w:rFonts w:ascii="Arial" w:eastAsia="Calibri" w:hAnsi="Arial" w:cs="Arial"/>
          <w:sz w:val="24"/>
          <w:szCs w:val="24"/>
        </w:rPr>
        <w:t>η</w:t>
      </w:r>
      <w:r w:rsidR="0083103C" w:rsidRPr="007A423B">
        <w:rPr>
          <w:rFonts w:ascii="Arial" w:eastAsia="Calibri" w:hAnsi="Arial" w:cs="Arial"/>
          <w:sz w:val="24"/>
          <w:szCs w:val="24"/>
        </w:rPr>
        <w:t xml:space="preserve"> </w:t>
      </w:r>
      <w:r w:rsidRPr="007A423B">
        <w:rPr>
          <w:rFonts w:ascii="Arial" w:eastAsia="Calibri" w:hAnsi="Arial" w:cs="Arial"/>
          <w:sz w:val="24"/>
          <w:szCs w:val="24"/>
        </w:rPr>
        <w:t xml:space="preserve">της επιτροπής </w:t>
      </w:r>
      <w:r>
        <w:rPr>
          <w:rFonts w:ascii="Arial" w:eastAsia="Calibri" w:hAnsi="Arial" w:cs="Arial"/>
          <w:sz w:val="24"/>
          <w:szCs w:val="24"/>
        </w:rPr>
        <w:t>κ</w:t>
      </w:r>
      <w:r w:rsidR="00BE4B4A" w:rsidRPr="00BE4B4A">
        <w:rPr>
          <w:rFonts w:ascii="Arial" w:eastAsia="Calibri" w:hAnsi="Arial" w:cs="Arial"/>
          <w:sz w:val="24"/>
          <w:szCs w:val="24"/>
        </w:rPr>
        <w:t>.</w:t>
      </w:r>
      <w:r w:rsidR="00EF6180">
        <w:rPr>
          <w:rFonts w:ascii="Arial" w:eastAsia="Calibri" w:hAnsi="Arial" w:cs="Arial"/>
          <w:sz w:val="24"/>
          <w:szCs w:val="24"/>
        </w:rPr>
        <w:t xml:space="preserve"> </w:t>
      </w:r>
      <w:r w:rsidR="00EF6180" w:rsidRPr="006A5075">
        <w:rPr>
          <w:rFonts w:ascii="Arial" w:hAnsi="Arial" w:cs="Arial"/>
          <w:bCs/>
          <w:sz w:val="24"/>
          <w:szCs w:val="24"/>
        </w:rPr>
        <w:t>Χριστιάνα Ερωτοκρίτου</w:t>
      </w:r>
      <w:r w:rsidR="00EF6180" w:rsidRPr="00EF6180">
        <w:rPr>
          <w:rFonts w:ascii="Arial" w:hAnsi="Arial" w:cs="Arial"/>
          <w:bCs/>
          <w:sz w:val="24"/>
          <w:szCs w:val="24"/>
        </w:rPr>
        <w:t xml:space="preserve"> </w:t>
      </w:r>
      <w:r w:rsidR="00EF6180">
        <w:rPr>
          <w:rFonts w:ascii="Arial" w:hAnsi="Arial" w:cs="Arial"/>
          <w:bCs/>
          <w:sz w:val="24"/>
          <w:szCs w:val="24"/>
        </w:rPr>
        <w:t xml:space="preserve">και </w:t>
      </w:r>
      <w:r w:rsidR="00EF6180" w:rsidRPr="006A5075">
        <w:rPr>
          <w:rFonts w:ascii="Arial" w:hAnsi="Arial" w:cs="Arial"/>
          <w:bCs/>
          <w:sz w:val="24"/>
          <w:szCs w:val="24"/>
        </w:rPr>
        <w:t>Κωστής Ευσταθίου</w:t>
      </w:r>
      <w:r w:rsidR="00EF6180">
        <w:rPr>
          <w:rFonts w:ascii="Arial" w:hAnsi="Arial" w:cs="Arial"/>
          <w:bCs/>
          <w:sz w:val="24"/>
          <w:szCs w:val="24"/>
        </w:rPr>
        <w:t>.</w:t>
      </w:r>
    </w:p>
    <w:p w14:paraId="0491FE15" w14:textId="71328607" w:rsidR="00FA574A" w:rsidRDefault="00FA574A" w:rsidP="004F1B44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Σημειώνεται </w:t>
      </w:r>
      <w:r w:rsidR="006161B9" w:rsidRPr="006161B9">
        <w:rPr>
          <w:rFonts w:ascii="Arial" w:eastAsia="Calibri" w:hAnsi="Arial" w:cs="Arial"/>
          <w:sz w:val="24"/>
          <w:szCs w:val="24"/>
        </w:rPr>
        <w:t>επίσης ότι η επιτροπή, για λόγους που προκύπτουν από τη σημασία και τους σκοπούς των προτεινόμενων νομοθετικών ρυθμίσεων, έκρινε σκόπιμη την κατά προτεραιότητα συζήτηση των κανονισμών</w:t>
      </w:r>
      <w:r w:rsidR="00BE4B4A" w:rsidRPr="005554B4">
        <w:rPr>
          <w:rFonts w:ascii="Arial" w:eastAsia="Calibri" w:hAnsi="Arial" w:cs="Arial"/>
          <w:sz w:val="24"/>
          <w:szCs w:val="24"/>
        </w:rPr>
        <w:t>,</w:t>
      </w:r>
      <w:r w:rsidR="006161B9" w:rsidRPr="006161B9">
        <w:rPr>
          <w:rFonts w:ascii="Arial" w:eastAsia="Calibri" w:hAnsi="Arial" w:cs="Arial"/>
          <w:sz w:val="24"/>
          <w:szCs w:val="24"/>
        </w:rPr>
        <w:t xml:space="preserve"> σύμφωνα με τις πρόνοιες του Κανονισμού 40Α του Κανονισμού της Βουλής των Αντιπροσώπων.  Ειδικότερα, για τη συζήτηση των κανονισμών ολοκληρώθηκε η προβλεπόμενη διαδικασία συζήτησης όσον αφορά τα προνοούμενα στον Κανονισμό της Βουλής στάδια συζήτησης, αλλά, για επίσπευση της διαδικασίας, τα εν λόγω στάδια έχουν συμπτυχθεί.</w:t>
      </w:r>
    </w:p>
    <w:p w14:paraId="67907E46" w14:textId="38EC1D06" w:rsidR="004F1B44" w:rsidRPr="004F1B44" w:rsidRDefault="004F1B44" w:rsidP="004F1B4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ab/>
      </w:r>
      <w:r w:rsidRPr="004F1B44">
        <w:rPr>
          <w:rFonts w:ascii="Arial" w:eastAsia="Calibri" w:hAnsi="Arial" w:cs="Arial"/>
          <w:sz w:val="24"/>
          <w:szCs w:val="24"/>
        </w:rPr>
        <w:t xml:space="preserve">Σκοπός των προτεινόμενων κανονισμών, οι οποίοι εκδίδονται δυνάμει του άρθρου </w:t>
      </w:r>
      <w:r>
        <w:rPr>
          <w:rFonts w:ascii="Arial" w:eastAsia="Calibri" w:hAnsi="Arial" w:cs="Arial"/>
          <w:sz w:val="24"/>
          <w:szCs w:val="24"/>
        </w:rPr>
        <w:t>28 του περί της Σύστασης και Λειτουργίας της Ανεξάρτητης Αρχής κατά της Διαφθοράς Νόμου</w:t>
      </w:r>
      <w:r w:rsidR="00CC2026">
        <w:rPr>
          <w:rFonts w:ascii="Arial" w:eastAsia="Calibri" w:hAnsi="Arial" w:cs="Arial"/>
          <w:sz w:val="24"/>
          <w:szCs w:val="24"/>
        </w:rPr>
        <w:t>,</w:t>
      </w:r>
      <w:r w:rsidR="000E4AB9">
        <w:rPr>
          <w:rFonts w:ascii="Arial" w:eastAsia="Calibri" w:hAnsi="Arial" w:cs="Arial"/>
          <w:sz w:val="24"/>
          <w:szCs w:val="24"/>
        </w:rPr>
        <w:t xml:space="preserve"> </w:t>
      </w:r>
      <w:r w:rsidRPr="004F1B44">
        <w:rPr>
          <w:rFonts w:ascii="Arial" w:eastAsia="Calibri" w:hAnsi="Arial" w:cs="Arial"/>
          <w:sz w:val="24"/>
          <w:szCs w:val="24"/>
        </w:rPr>
        <w:t xml:space="preserve">είναι η </w:t>
      </w:r>
      <w:r w:rsidR="000E4AB9">
        <w:rPr>
          <w:rFonts w:ascii="Arial" w:eastAsia="Calibri" w:hAnsi="Arial" w:cs="Arial"/>
          <w:sz w:val="24"/>
          <w:szCs w:val="24"/>
        </w:rPr>
        <w:t xml:space="preserve">θέσπιση </w:t>
      </w:r>
      <w:r w:rsidR="000B1A7C">
        <w:rPr>
          <w:rFonts w:ascii="Arial" w:eastAsia="Calibri" w:hAnsi="Arial" w:cs="Arial"/>
          <w:sz w:val="24"/>
          <w:szCs w:val="24"/>
        </w:rPr>
        <w:t xml:space="preserve">δευτερογενούς </w:t>
      </w:r>
      <w:r w:rsidR="000E4AB9">
        <w:rPr>
          <w:rFonts w:ascii="Arial" w:eastAsia="Calibri" w:hAnsi="Arial" w:cs="Arial"/>
          <w:sz w:val="24"/>
          <w:szCs w:val="24"/>
        </w:rPr>
        <w:t xml:space="preserve">νομοθεσίας, ώστε να </w:t>
      </w:r>
      <w:r w:rsidR="000B1A7C">
        <w:rPr>
          <w:rFonts w:ascii="Arial" w:eastAsia="Calibri" w:hAnsi="Arial" w:cs="Arial"/>
          <w:sz w:val="24"/>
          <w:szCs w:val="24"/>
        </w:rPr>
        <w:t>ρυθμιστούν</w:t>
      </w:r>
      <w:r w:rsidR="000E4AB9">
        <w:rPr>
          <w:rFonts w:ascii="Arial" w:eastAsia="Calibri" w:hAnsi="Arial" w:cs="Arial"/>
          <w:sz w:val="24"/>
          <w:szCs w:val="24"/>
        </w:rPr>
        <w:t xml:space="preserve"> θέματα σχετικά με τη</w:t>
      </w:r>
      <w:r w:rsidR="00F91A42">
        <w:rPr>
          <w:rFonts w:ascii="Arial" w:eastAsia="Calibri" w:hAnsi="Arial" w:cs="Arial"/>
          <w:sz w:val="24"/>
          <w:szCs w:val="24"/>
        </w:rPr>
        <w:t xml:space="preserve"> σύσταση και τη</w:t>
      </w:r>
      <w:r w:rsidR="000E4AB9">
        <w:rPr>
          <w:rFonts w:ascii="Arial" w:eastAsia="Calibri" w:hAnsi="Arial" w:cs="Arial"/>
          <w:sz w:val="24"/>
          <w:szCs w:val="24"/>
        </w:rPr>
        <w:t xml:space="preserve"> λειτουργία της Ανεξάρτητης Αρχής κατά της Διαφθοράς</w:t>
      </w:r>
      <w:r w:rsidR="00F91A42">
        <w:rPr>
          <w:rFonts w:ascii="Arial" w:eastAsia="Calibri" w:hAnsi="Arial" w:cs="Arial"/>
          <w:sz w:val="24"/>
          <w:szCs w:val="24"/>
        </w:rPr>
        <w:t xml:space="preserve">, η οποία </w:t>
      </w:r>
      <w:r w:rsidR="000E4AB9">
        <w:rPr>
          <w:rFonts w:ascii="Arial" w:eastAsia="Calibri" w:hAnsi="Arial" w:cs="Arial"/>
          <w:sz w:val="24"/>
          <w:szCs w:val="24"/>
        </w:rPr>
        <w:t xml:space="preserve">στο εξής θα αναφέρεται ως «Αρχή». </w:t>
      </w:r>
    </w:p>
    <w:p w14:paraId="706D1949" w14:textId="551E5317" w:rsidR="000E4AB9" w:rsidRDefault="004F1B44" w:rsidP="004F1B4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4F1B44">
        <w:rPr>
          <w:rFonts w:ascii="Arial" w:eastAsia="Calibri" w:hAnsi="Arial" w:cs="Arial"/>
          <w:sz w:val="24"/>
          <w:szCs w:val="24"/>
        </w:rPr>
        <w:tab/>
      </w:r>
      <w:r w:rsidR="000E4AB9">
        <w:rPr>
          <w:rFonts w:ascii="Arial" w:eastAsia="Calibri" w:hAnsi="Arial" w:cs="Arial"/>
          <w:sz w:val="24"/>
          <w:szCs w:val="24"/>
        </w:rPr>
        <w:t xml:space="preserve">Ειδικότερα, </w:t>
      </w:r>
      <w:r w:rsidR="00F91A42">
        <w:rPr>
          <w:rFonts w:ascii="Arial" w:eastAsia="Calibri" w:hAnsi="Arial" w:cs="Arial"/>
          <w:sz w:val="24"/>
          <w:szCs w:val="24"/>
        </w:rPr>
        <w:t>με τις</w:t>
      </w:r>
      <w:r w:rsidR="000E4AB9">
        <w:rPr>
          <w:rFonts w:ascii="Arial" w:eastAsia="Calibri" w:hAnsi="Arial" w:cs="Arial"/>
          <w:sz w:val="24"/>
          <w:szCs w:val="24"/>
        </w:rPr>
        <w:t xml:space="preserve"> προτεινόμενες ρυθμίσεις </w:t>
      </w:r>
      <w:r w:rsidR="000D3816">
        <w:rPr>
          <w:rFonts w:ascii="Arial" w:eastAsia="Calibri" w:hAnsi="Arial" w:cs="Arial"/>
          <w:sz w:val="24"/>
          <w:szCs w:val="24"/>
        </w:rPr>
        <w:t>προβλέπονται μεταξύ άλλων τα ακόλουθα:</w:t>
      </w:r>
      <w:r w:rsidR="000E4AB9">
        <w:rPr>
          <w:rFonts w:ascii="Arial" w:eastAsia="Calibri" w:hAnsi="Arial" w:cs="Arial"/>
          <w:sz w:val="24"/>
          <w:szCs w:val="24"/>
        </w:rPr>
        <w:t xml:space="preserve"> </w:t>
      </w:r>
    </w:p>
    <w:p w14:paraId="728FB268" w14:textId="7C1E91FA" w:rsidR="007A30CA" w:rsidRPr="007A30CA" w:rsidRDefault="009A4772" w:rsidP="006A5075">
      <w:pPr>
        <w:pStyle w:val="ListParagraph"/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64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Ο τρόπος διεξαγωγής των</w:t>
      </w:r>
      <w:r w:rsidR="000E4AB9" w:rsidRPr="00F91A42">
        <w:rPr>
          <w:rFonts w:ascii="Arial" w:eastAsia="Calibri" w:hAnsi="Arial" w:cs="Arial"/>
          <w:sz w:val="24"/>
          <w:szCs w:val="24"/>
        </w:rPr>
        <w:t xml:space="preserve"> εργασιών </w:t>
      </w:r>
      <w:r>
        <w:rPr>
          <w:rFonts w:ascii="Arial" w:eastAsia="Calibri" w:hAnsi="Arial" w:cs="Arial"/>
          <w:sz w:val="24"/>
          <w:szCs w:val="24"/>
        </w:rPr>
        <w:t>της Αρχής</w:t>
      </w:r>
      <w:r w:rsidR="007A30CA">
        <w:rPr>
          <w:rFonts w:ascii="Arial" w:eastAsia="Calibri" w:hAnsi="Arial" w:cs="Arial"/>
          <w:sz w:val="24"/>
          <w:szCs w:val="24"/>
        </w:rPr>
        <w:t>, περιλαμβανομένου</w:t>
      </w:r>
      <w:r w:rsidR="00B16BF3">
        <w:rPr>
          <w:rFonts w:ascii="Arial" w:eastAsia="Calibri" w:hAnsi="Arial" w:cs="Arial"/>
          <w:sz w:val="24"/>
          <w:szCs w:val="24"/>
        </w:rPr>
        <w:t xml:space="preserve"> </w:t>
      </w:r>
      <w:r w:rsidR="007A30CA">
        <w:rPr>
          <w:rFonts w:ascii="Arial" w:eastAsia="Calibri" w:hAnsi="Arial" w:cs="Arial"/>
          <w:sz w:val="24"/>
          <w:szCs w:val="24"/>
        </w:rPr>
        <w:t>του τρόπου</w:t>
      </w:r>
      <w:r w:rsidR="00F91A42" w:rsidRPr="00F91A42">
        <w:rPr>
          <w:rFonts w:ascii="Arial" w:eastAsia="Calibri" w:hAnsi="Arial" w:cs="Arial"/>
          <w:sz w:val="24"/>
          <w:szCs w:val="24"/>
        </w:rPr>
        <w:t xml:space="preserve"> </w:t>
      </w:r>
      <w:r w:rsidR="007A30CA">
        <w:rPr>
          <w:rFonts w:ascii="Arial" w:eastAsia="Calibri" w:hAnsi="Arial" w:cs="Arial"/>
          <w:sz w:val="24"/>
          <w:szCs w:val="24"/>
        </w:rPr>
        <w:t>σύ</w:t>
      </w:r>
      <w:r w:rsidR="00B16BF3">
        <w:rPr>
          <w:rFonts w:ascii="Arial" w:eastAsia="Calibri" w:hAnsi="Arial" w:cs="Arial"/>
          <w:sz w:val="24"/>
          <w:szCs w:val="24"/>
        </w:rPr>
        <w:t>γ</w:t>
      </w:r>
      <w:r w:rsidR="007A30CA">
        <w:rPr>
          <w:rFonts w:ascii="Arial" w:eastAsia="Calibri" w:hAnsi="Arial" w:cs="Arial"/>
          <w:sz w:val="24"/>
          <w:szCs w:val="24"/>
        </w:rPr>
        <w:t>κλησης</w:t>
      </w:r>
      <w:r w:rsidR="000E4AB9" w:rsidRPr="00F91A42">
        <w:rPr>
          <w:rFonts w:ascii="Arial" w:eastAsia="Calibri" w:hAnsi="Arial" w:cs="Arial"/>
          <w:sz w:val="24"/>
          <w:szCs w:val="24"/>
        </w:rPr>
        <w:t xml:space="preserve"> </w:t>
      </w:r>
      <w:r w:rsidR="007A30CA">
        <w:rPr>
          <w:rFonts w:ascii="Arial" w:eastAsia="Calibri" w:hAnsi="Arial" w:cs="Arial"/>
          <w:sz w:val="24"/>
          <w:szCs w:val="24"/>
        </w:rPr>
        <w:t xml:space="preserve">των </w:t>
      </w:r>
      <w:r w:rsidR="000E4AB9" w:rsidRPr="00F91A42">
        <w:rPr>
          <w:rFonts w:ascii="Arial" w:eastAsia="Calibri" w:hAnsi="Arial" w:cs="Arial"/>
          <w:sz w:val="24"/>
          <w:szCs w:val="24"/>
        </w:rPr>
        <w:t>συνεδριών της</w:t>
      </w:r>
      <w:r w:rsidR="007A30CA">
        <w:rPr>
          <w:rFonts w:ascii="Arial" w:eastAsia="Calibri" w:hAnsi="Arial" w:cs="Arial"/>
          <w:sz w:val="24"/>
          <w:szCs w:val="24"/>
        </w:rPr>
        <w:t xml:space="preserve"> και τήρησης πρακτικών</w:t>
      </w:r>
      <w:r w:rsidR="00B16BF3">
        <w:rPr>
          <w:rFonts w:ascii="Arial" w:eastAsia="Calibri" w:hAnsi="Arial" w:cs="Arial"/>
          <w:sz w:val="24"/>
          <w:szCs w:val="24"/>
        </w:rPr>
        <w:t>.</w:t>
      </w:r>
    </w:p>
    <w:p w14:paraId="58F0A0D7" w14:textId="77777777" w:rsidR="00B53885" w:rsidRDefault="006F02D5" w:rsidP="00B53885">
      <w:pPr>
        <w:pStyle w:val="ListParagraph"/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643"/>
        <w:jc w:val="both"/>
        <w:rPr>
          <w:rFonts w:ascii="Arial" w:eastAsia="Calibri" w:hAnsi="Arial" w:cs="Arial"/>
          <w:sz w:val="24"/>
          <w:szCs w:val="24"/>
        </w:rPr>
      </w:pPr>
      <w:r w:rsidRPr="00B53885">
        <w:rPr>
          <w:rFonts w:ascii="Arial" w:eastAsia="Calibri" w:hAnsi="Arial" w:cs="Arial"/>
          <w:sz w:val="24"/>
          <w:szCs w:val="24"/>
        </w:rPr>
        <w:t>Η</w:t>
      </w:r>
      <w:r w:rsidR="000E4AB9" w:rsidRPr="00B53885">
        <w:rPr>
          <w:rFonts w:ascii="Arial" w:eastAsia="Calibri" w:hAnsi="Arial" w:cs="Arial"/>
          <w:sz w:val="24"/>
          <w:szCs w:val="24"/>
        </w:rPr>
        <w:t xml:space="preserve"> διαδικασία υποβολή</w:t>
      </w:r>
      <w:r w:rsidRPr="00B53885">
        <w:rPr>
          <w:rFonts w:ascii="Arial" w:eastAsia="Calibri" w:hAnsi="Arial" w:cs="Arial"/>
          <w:sz w:val="24"/>
          <w:szCs w:val="24"/>
        </w:rPr>
        <w:t xml:space="preserve">ς στην Αρχή </w:t>
      </w:r>
      <w:r w:rsidR="000E4AB9" w:rsidRPr="00B53885">
        <w:rPr>
          <w:rFonts w:ascii="Arial" w:eastAsia="Calibri" w:hAnsi="Arial" w:cs="Arial"/>
          <w:sz w:val="24"/>
          <w:szCs w:val="24"/>
        </w:rPr>
        <w:t xml:space="preserve">επώνυμων </w:t>
      </w:r>
      <w:r w:rsidR="00966AB9" w:rsidRPr="00B53885">
        <w:rPr>
          <w:rFonts w:ascii="Arial" w:eastAsia="Calibri" w:hAnsi="Arial" w:cs="Arial"/>
          <w:sz w:val="24"/>
          <w:szCs w:val="24"/>
        </w:rPr>
        <w:t>και/ή</w:t>
      </w:r>
      <w:r w:rsidR="000E4AB9" w:rsidRPr="00B53885">
        <w:rPr>
          <w:rFonts w:ascii="Arial" w:eastAsia="Calibri" w:hAnsi="Arial" w:cs="Arial"/>
          <w:sz w:val="24"/>
          <w:szCs w:val="24"/>
        </w:rPr>
        <w:t xml:space="preserve"> ανώνυμων καταγγελιών και/ή πληροφοριών</w:t>
      </w:r>
      <w:r w:rsidR="00B53885" w:rsidRPr="00B53885">
        <w:rPr>
          <w:rFonts w:ascii="Arial" w:eastAsia="Calibri" w:hAnsi="Arial" w:cs="Arial"/>
          <w:sz w:val="24"/>
          <w:szCs w:val="24"/>
        </w:rPr>
        <w:t xml:space="preserve"> και </w:t>
      </w:r>
      <w:r w:rsidR="00B53885">
        <w:rPr>
          <w:rFonts w:ascii="Arial" w:eastAsia="Calibri" w:hAnsi="Arial" w:cs="Arial"/>
          <w:sz w:val="24"/>
          <w:szCs w:val="24"/>
        </w:rPr>
        <w:t>η</w:t>
      </w:r>
      <w:r w:rsidR="00966AB9" w:rsidRPr="00B53885">
        <w:rPr>
          <w:rFonts w:ascii="Arial" w:eastAsia="Calibri" w:hAnsi="Arial" w:cs="Arial"/>
          <w:sz w:val="24"/>
          <w:szCs w:val="24"/>
        </w:rPr>
        <w:t xml:space="preserve"> </w:t>
      </w:r>
      <w:r w:rsidR="00FC4358" w:rsidRPr="00B53885">
        <w:rPr>
          <w:rFonts w:ascii="Arial" w:eastAsia="Calibri" w:hAnsi="Arial" w:cs="Arial"/>
          <w:sz w:val="24"/>
          <w:szCs w:val="24"/>
        </w:rPr>
        <w:t xml:space="preserve">διαδικασία </w:t>
      </w:r>
      <w:r w:rsidR="00966AB9" w:rsidRPr="00B53885">
        <w:rPr>
          <w:rFonts w:ascii="Arial" w:eastAsia="Calibri" w:hAnsi="Arial" w:cs="Arial"/>
          <w:sz w:val="24"/>
          <w:szCs w:val="24"/>
        </w:rPr>
        <w:t>εξέταση</w:t>
      </w:r>
      <w:r w:rsidR="00FC4358" w:rsidRPr="00B53885">
        <w:rPr>
          <w:rFonts w:ascii="Arial" w:eastAsia="Calibri" w:hAnsi="Arial" w:cs="Arial"/>
          <w:sz w:val="24"/>
          <w:szCs w:val="24"/>
        </w:rPr>
        <w:t>ς</w:t>
      </w:r>
      <w:r w:rsidR="00966AB9" w:rsidRPr="00B53885">
        <w:rPr>
          <w:rFonts w:ascii="Arial" w:eastAsia="Calibri" w:hAnsi="Arial" w:cs="Arial"/>
          <w:sz w:val="24"/>
          <w:szCs w:val="24"/>
        </w:rPr>
        <w:t>, αξιολόγηση</w:t>
      </w:r>
      <w:r w:rsidR="00FC4358" w:rsidRPr="00B53885">
        <w:rPr>
          <w:rFonts w:ascii="Arial" w:eastAsia="Calibri" w:hAnsi="Arial" w:cs="Arial"/>
          <w:sz w:val="24"/>
          <w:szCs w:val="24"/>
        </w:rPr>
        <w:t>ς</w:t>
      </w:r>
      <w:r w:rsidR="00966AB9" w:rsidRPr="00B53885">
        <w:rPr>
          <w:rFonts w:ascii="Arial" w:eastAsia="Calibri" w:hAnsi="Arial" w:cs="Arial"/>
          <w:sz w:val="24"/>
          <w:szCs w:val="24"/>
        </w:rPr>
        <w:t xml:space="preserve"> και διερεύνηση</w:t>
      </w:r>
      <w:r w:rsidR="00FC4358" w:rsidRPr="00B53885">
        <w:rPr>
          <w:rFonts w:ascii="Arial" w:eastAsia="Calibri" w:hAnsi="Arial" w:cs="Arial"/>
          <w:sz w:val="24"/>
          <w:szCs w:val="24"/>
        </w:rPr>
        <w:t>ς</w:t>
      </w:r>
      <w:r w:rsidR="00966AB9" w:rsidRPr="00B53885">
        <w:rPr>
          <w:rFonts w:ascii="Arial" w:eastAsia="Calibri" w:hAnsi="Arial" w:cs="Arial"/>
          <w:sz w:val="24"/>
          <w:szCs w:val="24"/>
        </w:rPr>
        <w:t xml:space="preserve"> καταγγελιών και/ή πληροφοριών από </w:t>
      </w:r>
      <w:r w:rsidR="00B53885">
        <w:rPr>
          <w:rFonts w:ascii="Arial" w:eastAsia="Calibri" w:hAnsi="Arial" w:cs="Arial"/>
          <w:sz w:val="24"/>
          <w:szCs w:val="24"/>
        </w:rPr>
        <w:t>την Αρχή.</w:t>
      </w:r>
      <w:r w:rsidR="00B53885" w:rsidRPr="00B53885">
        <w:rPr>
          <w:rFonts w:ascii="Arial" w:eastAsia="Calibri" w:hAnsi="Arial" w:cs="Arial"/>
          <w:sz w:val="24"/>
          <w:szCs w:val="24"/>
        </w:rPr>
        <w:t xml:space="preserve"> </w:t>
      </w:r>
    </w:p>
    <w:p w14:paraId="0B79C275" w14:textId="177E0774" w:rsidR="00B53885" w:rsidRDefault="00B53885" w:rsidP="00B53885">
      <w:pPr>
        <w:pStyle w:val="ListParagraph"/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64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Η δυνατότητα της Αρχής να διερευνά αυτεπαγγέλτως οποιαδήποτε πληροφορία περιέρχεται σε γνώση της, χωρίς να απαιτείται να έχει προηγηθεί η υποβολή σχετικής καταγγελίας.</w:t>
      </w:r>
    </w:p>
    <w:p w14:paraId="52FF773C" w14:textId="0A87C5DB" w:rsidR="00B53885" w:rsidRDefault="00FC4358" w:rsidP="00B53885">
      <w:pPr>
        <w:pStyle w:val="ListParagraph"/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64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Η δυνατότητα ορισμού Ερευν</w:t>
      </w:r>
      <w:r w:rsidR="000B1A7C">
        <w:rPr>
          <w:rFonts w:ascii="Arial" w:eastAsia="Calibri" w:hAnsi="Arial" w:cs="Arial"/>
          <w:sz w:val="24"/>
          <w:szCs w:val="24"/>
        </w:rPr>
        <w:t>ώ</w:t>
      </w:r>
      <w:r>
        <w:rPr>
          <w:rFonts w:ascii="Arial" w:eastAsia="Calibri" w:hAnsi="Arial" w:cs="Arial"/>
          <w:sz w:val="24"/>
          <w:szCs w:val="24"/>
        </w:rPr>
        <w:t xml:space="preserve">ντος, </w:t>
      </w:r>
      <w:r w:rsidR="00B53885">
        <w:rPr>
          <w:rFonts w:ascii="Arial" w:eastAsia="Calibri" w:hAnsi="Arial" w:cs="Arial"/>
          <w:sz w:val="24"/>
          <w:szCs w:val="24"/>
        </w:rPr>
        <w:t>δηλαδή</w:t>
      </w:r>
      <w:r>
        <w:rPr>
          <w:rFonts w:ascii="Arial" w:eastAsia="Calibri" w:hAnsi="Arial" w:cs="Arial"/>
          <w:sz w:val="24"/>
          <w:szCs w:val="24"/>
        </w:rPr>
        <w:t xml:space="preserve"> μέλους της Αρχής</w:t>
      </w:r>
      <w:r w:rsidR="00B53885">
        <w:rPr>
          <w:rFonts w:ascii="Arial" w:eastAsia="Calibri" w:hAnsi="Arial" w:cs="Arial"/>
          <w:sz w:val="24"/>
          <w:szCs w:val="24"/>
        </w:rPr>
        <w:t xml:space="preserve"> ή</w:t>
      </w:r>
      <w:r>
        <w:rPr>
          <w:rFonts w:ascii="Arial" w:eastAsia="Calibri" w:hAnsi="Arial" w:cs="Arial"/>
          <w:sz w:val="24"/>
          <w:szCs w:val="24"/>
        </w:rPr>
        <w:t xml:space="preserve"> λειτουργού επιθεώρησης</w:t>
      </w:r>
      <w:r w:rsidR="00771CD9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για τη διεξαγωγή της εξέτασης, αξιολόγησης και διερεύνησης καταγγελιών και/ή πληροφοριών</w:t>
      </w:r>
      <w:r w:rsidR="000B1A7C">
        <w:rPr>
          <w:rFonts w:ascii="Arial" w:eastAsia="Calibri" w:hAnsi="Arial" w:cs="Arial"/>
          <w:sz w:val="24"/>
          <w:szCs w:val="24"/>
        </w:rPr>
        <w:t xml:space="preserve"> σε σχέση με πράξεις διαφθοράς</w:t>
      </w:r>
      <w:r>
        <w:rPr>
          <w:rFonts w:ascii="Arial" w:eastAsia="Calibri" w:hAnsi="Arial" w:cs="Arial"/>
          <w:sz w:val="24"/>
          <w:szCs w:val="24"/>
        </w:rPr>
        <w:t>.</w:t>
      </w:r>
      <w:r w:rsidR="00B53885" w:rsidRPr="00B53885">
        <w:rPr>
          <w:rFonts w:ascii="Arial" w:eastAsia="Calibri" w:hAnsi="Arial" w:cs="Arial"/>
          <w:sz w:val="24"/>
          <w:szCs w:val="24"/>
        </w:rPr>
        <w:t xml:space="preserve"> </w:t>
      </w:r>
    </w:p>
    <w:p w14:paraId="2E0F0DC8" w14:textId="4B533AB1" w:rsidR="00B53885" w:rsidRDefault="00B53885" w:rsidP="00B53885">
      <w:pPr>
        <w:pStyle w:val="ListParagraph"/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64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Ο καθορισμός της διαδικασίας επιλογής και ανάθεσης καθηκόντων των λειτουργών επιθεώρησης.</w:t>
      </w:r>
    </w:p>
    <w:p w14:paraId="62F34DD6" w14:textId="25CB91E4" w:rsidR="000E4AB9" w:rsidRDefault="009123A4" w:rsidP="00203074">
      <w:pPr>
        <w:pStyle w:val="ListParagraph"/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64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Η</w:t>
      </w:r>
      <w:r w:rsidR="000E4AB9">
        <w:rPr>
          <w:rFonts w:ascii="Arial" w:eastAsia="Calibri" w:hAnsi="Arial" w:cs="Arial"/>
          <w:sz w:val="24"/>
          <w:szCs w:val="24"/>
        </w:rPr>
        <w:t xml:space="preserve"> διαδικασία</w:t>
      </w:r>
      <w:r w:rsidR="00B16BF3">
        <w:rPr>
          <w:rFonts w:ascii="Arial" w:eastAsia="Calibri" w:hAnsi="Arial" w:cs="Arial"/>
          <w:sz w:val="24"/>
          <w:szCs w:val="24"/>
        </w:rPr>
        <w:t xml:space="preserve"> </w:t>
      </w:r>
      <w:r w:rsidR="000E4AB9">
        <w:rPr>
          <w:rFonts w:ascii="Arial" w:eastAsia="Calibri" w:hAnsi="Arial" w:cs="Arial"/>
          <w:sz w:val="24"/>
          <w:szCs w:val="24"/>
        </w:rPr>
        <w:t>συλλογή</w:t>
      </w:r>
      <w:r w:rsidR="00B16BF3">
        <w:rPr>
          <w:rFonts w:ascii="Arial" w:eastAsia="Calibri" w:hAnsi="Arial" w:cs="Arial"/>
          <w:sz w:val="24"/>
          <w:szCs w:val="24"/>
        </w:rPr>
        <w:t>ς</w:t>
      </w:r>
      <w:r w:rsidR="000E4AB9">
        <w:rPr>
          <w:rFonts w:ascii="Arial" w:eastAsia="Calibri" w:hAnsi="Arial" w:cs="Arial"/>
          <w:sz w:val="24"/>
          <w:szCs w:val="24"/>
        </w:rPr>
        <w:t>, επεξεργασία</w:t>
      </w:r>
      <w:r w:rsidR="00B16BF3">
        <w:rPr>
          <w:rFonts w:ascii="Arial" w:eastAsia="Calibri" w:hAnsi="Arial" w:cs="Arial"/>
          <w:sz w:val="24"/>
          <w:szCs w:val="24"/>
        </w:rPr>
        <w:t>ς</w:t>
      </w:r>
      <w:r w:rsidR="00966AB9">
        <w:rPr>
          <w:rFonts w:ascii="Arial" w:eastAsia="Calibri" w:hAnsi="Arial" w:cs="Arial"/>
          <w:sz w:val="24"/>
          <w:szCs w:val="24"/>
        </w:rPr>
        <w:t>,</w:t>
      </w:r>
      <w:r w:rsidR="000E4AB9">
        <w:rPr>
          <w:rFonts w:ascii="Arial" w:eastAsia="Calibri" w:hAnsi="Arial" w:cs="Arial"/>
          <w:sz w:val="24"/>
          <w:szCs w:val="24"/>
        </w:rPr>
        <w:t xml:space="preserve"> αξιολόγηση</w:t>
      </w:r>
      <w:r w:rsidR="00B16BF3">
        <w:rPr>
          <w:rFonts w:ascii="Arial" w:eastAsia="Calibri" w:hAnsi="Arial" w:cs="Arial"/>
          <w:sz w:val="24"/>
          <w:szCs w:val="24"/>
        </w:rPr>
        <w:t>ς</w:t>
      </w:r>
      <w:r w:rsidR="00966AB9">
        <w:rPr>
          <w:rFonts w:ascii="Arial" w:eastAsia="Calibri" w:hAnsi="Arial" w:cs="Arial"/>
          <w:sz w:val="24"/>
          <w:szCs w:val="24"/>
        </w:rPr>
        <w:t xml:space="preserve"> και φύλαξης</w:t>
      </w:r>
      <w:r w:rsidR="000E4AB9">
        <w:rPr>
          <w:rFonts w:ascii="Arial" w:eastAsia="Calibri" w:hAnsi="Arial" w:cs="Arial"/>
          <w:sz w:val="24"/>
          <w:szCs w:val="24"/>
        </w:rPr>
        <w:t xml:space="preserve"> δεδομένων προσωπικού χαρακτήρα</w:t>
      </w:r>
      <w:r>
        <w:rPr>
          <w:rFonts w:ascii="Arial" w:eastAsia="Calibri" w:hAnsi="Arial" w:cs="Arial"/>
          <w:sz w:val="24"/>
          <w:szCs w:val="24"/>
        </w:rPr>
        <w:t xml:space="preserve"> από την Αρχή.</w:t>
      </w:r>
    </w:p>
    <w:p w14:paraId="210597A1" w14:textId="77777777" w:rsidR="00B53885" w:rsidRDefault="009123A4" w:rsidP="00B53885">
      <w:pPr>
        <w:pStyle w:val="ListParagraph"/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64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Ο καθορισμός των μητρώων </w:t>
      </w:r>
      <w:r w:rsidR="00142FD1">
        <w:rPr>
          <w:rFonts w:ascii="Arial" w:eastAsia="Calibri" w:hAnsi="Arial" w:cs="Arial"/>
          <w:sz w:val="24"/>
          <w:szCs w:val="24"/>
        </w:rPr>
        <w:t xml:space="preserve">που τηρεί η Αρχή σε σχέση με τις καταγγελίες </w:t>
      </w:r>
      <w:r w:rsidR="000E4AB9">
        <w:rPr>
          <w:rFonts w:ascii="Arial" w:eastAsia="Calibri" w:hAnsi="Arial" w:cs="Arial"/>
          <w:sz w:val="24"/>
          <w:szCs w:val="24"/>
        </w:rPr>
        <w:t xml:space="preserve">ή/και </w:t>
      </w:r>
      <w:r w:rsidR="00142FD1">
        <w:rPr>
          <w:rFonts w:ascii="Arial" w:eastAsia="Calibri" w:hAnsi="Arial" w:cs="Arial"/>
          <w:sz w:val="24"/>
          <w:szCs w:val="24"/>
        </w:rPr>
        <w:t xml:space="preserve">τις </w:t>
      </w:r>
      <w:r w:rsidR="000E4AB9">
        <w:rPr>
          <w:rFonts w:ascii="Arial" w:eastAsia="Calibri" w:hAnsi="Arial" w:cs="Arial"/>
          <w:sz w:val="24"/>
          <w:szCs w:val="24"/>
        </w:rPr>
        <w:t>πληροφορ</w:t>
      </w:r>
      <w:r w:rsidR="00142FD1">
        <w:rPr>
          <w:rFonts w:ascii="Arial" w:eastAsia="Calibri" w:hAnsi="Arial" w:cs="Arial"/>
          <w:sz w:val="24"/>
          <w:szCs w:val="24"/>
        </w:rPr>
        <w:t xml:space="preserve">ίες που υποβάλλονται σε αυτή </w:t>
      </w:r>
      <w:r w:rsidR="000E4AB9">
        <w:rPr>
          <w:rFonts w:ascii="Arial" w:eastAsia="Calibri" w:hAnsi="Arial" w:cs="Arial"/>
          <w:sz w:val="24"/>
          <w:szCs w:val="24"/>
        </w:rPr>
        <w:t xml:space="preserve">ή περιέρχονται σε γνώση της. </w:t>
      </w:r>
    </w:p>
    <w:p w14:paraId="29275824" w14:textId="76736B2E" w:rsidR="00B53885" w:rsidRPr="00B53885" w:rsidRDefault="00B53885" w:rsidP="00B53885">
      <w:pPr>
        <w:pStyle w:val="ListParagraph"/>
        <w:spacing w:after="0" w:line="48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</w:t>
      </w:r>
    </w:p>
    <w:p w14:paraId="718C903F" w14:textId="12FADEC4" w:rsidR="00B16BF3" w:rsidRDefault="00F91A42" w:rsidP="00B16BF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ab/>
      </w:r>
      <w:r w:rsidR="007A30CA">
        <w:rPr>
          <w:rFonts w:ascii="Arial" w:eastAsia="Calibri" w:hAnsi="Arial" w:cs="Arial"/>
          <w:sz w:val="24"/>
          <w:szCs w:val="24"/>
        </w:rPr>
        <w:t xml:space="preserve">Στο πλαίσιο της συζήτησης </w:t>
      </w:r>
      <w:r w:rsidR="0078052F">
        <w:rPr>
          <w:rFonts w:ascii="Arial" w:eastAsia="Calibri" w:hAnsi="Arial" w:cs="Arial"/>
          <w:sz w:val="24"/>
          <w:szCs w:val="24"/>
        </w:rPr>
        <w:t xml:space="preserve">των </w:t>
      </w:r>
      <w:r w:rsidR="00B16BF3">
        <w:rPr>
          <w:rFonts w:ascii="Arial" w:eastAsia="Calibri" w:hAnsi="Arial" w:cs="Arial"/>
          <w:sz w:val="24"/>
          <w:szCs w:val="24"/>
        </w:rPr>
        <w:t xml:space="preserve">υπό αναφορά </w:t>
      </w:r>
      <w:r w:rsidR="0083103C">
        <w:rPr>
          <w:rFonts w:ascii="Arial" w:eastAsia="Calibri" w:hAnsi="Arial" w:cs="Arial"/>
          <w:sz w:val="24"/>
          <w:szCs w:val="24"/>
        </w:rPr>
        <w:t>κανονισμών</w:t>
      </w:r>
      <w:r w:rsidR="00B16BF3">
        <w:rPr>
          <w:rFonts w:ascii="Arial" w:eastAsia="Calibri" w:hAnsi="Arial" w:cs="Arial"/>
          <w:sz w:val="24"/>
          <w:szCs w:val="24"/>
        </w:rPr>
        <w:t xml:space="preserve">, την επιτροπή απασχόλησαν </w:t>
      </w:r>
      <w:r w:rsidR="00966AB9">
        <w:rPr>
          <w:rFonts w:ascii="Arial" w:eastAsia="Calibri" w:hAnsi="Arial" w:cs="Arial"/>
          <w:sz w:val="24"/>
          <w:szCs w:val="24"/>
        </w:rPr>
        <w:t xml:space="preserve">κυρίως </w:t>
      </w:r>
      <w:r w:rsidR="00F004FA">
        <w:rPr>
          <w:rFonts w:ascii="Arial" w:eastAsia="Calibri" w:hAnsi="Arial" w:cs="Arial"/>
          <w:sz w:val="24"/>
          <w:szCs w:val="24"/>
        </w:rPr>
        <w:t xml:space="preserve">οι πρόνοιες </w:t>
      </w:r>
      <w:r w:rsidR="000B1A7C">
        <w:rPr>
          <w:rFonts w:ascii="Arial" w:eastAsia="Calibri" w:hAnsi="Arial" w:cs="Arial"/>
          <w:sz w:val="24"/>
          <w:szCs w:val="24"/>
        </w:rPr>
        <w:t>των κανονισμών</w:t>
      </w:r>
      <w:r w:rsidR="00F004FA">
        <w:rPr>
          <w:rFonts w:ascii="Arial" w:eastAsia="Calibri" w:hAnsi="Arial" w:cs="Arial"/>
          <w:sz w:val="24"/>
          <w:szCs w:val="24"/>
        </w:rPr>
        <w:t xml:space="preserve"> που προβλέπουν </w:t>
      </w:r>
      <w:r w:rsidR="0078052F">
        <w:rPr>
          <w:rFonts w:ascii="Arial" w:eastAsia="Calibri" w:hAnsi="Arial" w:cs="Arial"/>
          <w:sz w:val="24"/>
          <w:szCs w:val="24"/>
        </w:rPr>
        <w:t>τα ακόλουθα:</w:t>
      </w:r>
    </w:p>
    <w:p w14:paraId="092382D0" w14:textId="03A850F3" w:rsidR="00D11E7A" w:rsidRDefault="00F004FA" w:rsidP="00203074">
      <w:pPr>
        <w:pStyle w:val="ListParagraph"/>
        <w:numPr>
          <w:ilvl w:val="0"/>
          <w:numId w:val="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Τη</w:t>
      </w:r>
      <w:r w:rsidR="007A30CA" w:rsidRPr="00D11E7A">
        <w:rPr>
          <w:rFonts w:ascii="Arial" w:eastAsia="Calibri" w:hAnsi="Arial" w:cs="Arial"/>
          <w:sz w:val="24"/>
          <w:szCs w:val="24"/>
        </w:rPr>
        <w:t xml:space="preserve"> δυνατότητα </w:t>
      </w:r>
      <w:r w:rsidR="00B16BF3" w:rsidRPr="00D11E7A">
        <w:rPr>
          <w:rFonts w:ascii="Arial" w:eastAsia="Calibri" w:hAnsi="Arial" w:cs="Arial"/>
          <w:sz w:val="24"/>
          <w:szCs w:val="24"/>
        </w:rPr>
        <w:t>της Αρχής</w:t>
      </w:r>
      <w:r w:rsidR="007A30CA" w:rsidRPr="00D11E7A">
        <w:rPr>
          <w:rFonts w:ascii="Arial" w:eastAsia="Calibri" w:hAnsi="Arial" w:cs="Arial"/>
          <w:sz w:val="24"/>
          <w:szCs w:val="24"/>
        </w:rPr>
        <w:t xml:space="preserve"> να απευθύνεται στ</w:t>
      </w:r>
      <w:r w:rsidR="00966AB9">
        <w:rPr>
          <w:rFonts w:ascii="Arial" w:eastAsia="Calibri" w:hAnsi="Arial" w:cs="Arial"/>
          <w:sz w:val="24"/>
          <w:szCs w:val="24"/>
        </w:rPr>
        <w:t>ο</w:t>
      </w:r>
      <w:r w:rsidR="007A30CA" w:rsidRPr="00D11E7A">
        <w:rPr>
          <w:rFonts w:ascii="Arial" w:eastAsia="Calibri" w:hAnsi="Arial" w:cs="Arial"/>
          <w:sz w:val="24"/>
          <w:szCs w:val="24"/>
        </w:rPr>
        <w:t>ν Επίτροπο Προστασίας Δεδομένων Προσωπικού Χαρακτήρα</w:t>
      </w:r>
      <w:r w:rsidR="00333D66" w:rsidRPr="00333D66">
        <w:rPr>
          <w:rFonts w:ascii="Arial" w:eastAsia="Calibri" w:hAnsi="Arial" w:cs="Arial"/>
          <w:sz w:val="24"/>
          <w:szCs w:val="24"/>
        </w:rPr>
        <w:t>,</w:t>
      </w:r>
      <w:r w:rsidR="007A30CA" w:rsidRPr="00D11E7A">
        <w:rPr>
          <w:rFonts w:ascii="Arial" w:eastAsia="Calibri" w:hAnsi="Arial" w:cs="Arial"/>
          <w:sz w:val="24"/>
          <w:szCs w:val="24"/>
        </w:rPr>
        <w:t xml:space="preserve"> </w:t>
      </w:r>
      <w:r w:rsidR="00020990">
        <w:rPr>
          <w:rFonts w:ascii="Arial" w:eastAsia="Calibri" w:hAnsi="Arial" w:cs="Arial"/>
          <w:sz w:val="24"/>
          <w:szCs w:val="24"/>
        </w:rPr>
        <w:t>με σκοπό τη λήψη</w:t>
      </w:r>
      <w:r w:rsidR="007A30CA" w:rsidRPr="00D11E7A">
        <w:rPr>
          <w:rFonts w:ascii="Arial" w:eastAsia="Calibri" w:hAnsi="Arial" w:cs="Arial"/>
          <w:sz w:val="24"/>
          <w:szCs w:val="24"/>
        </w:rPr>
        <w:t xml:space="preserve"> γνωμοδότηση</w:t>
      </w:r>
      <w:r w:rsidR="00020990">
        <w:rPr>
          <w:rFonts w:ascii="Arial" w:eastAsia="Calibri" w:hAnsi="Arial" w:cs="Arial"/>
          <w:sz w:val="24"/>
          <w:szCs w:val="24"/>
        </w:rPr>
        <w:t>ς</w:t>
      </w:r>
      <w:r w:rsidR="007A30CA" w:rsidRPr="00D11E7A">
        <w:rPr>
          <w:rFonts w:ascii="Arial" w:eastAsia="Calibri" w:hAnsi="Arial" w:cs="Arial"/>
          <w:sz w:val="24"/>
          <w:szCs w:val="24"/>
        </w:rPr>
        <w:t xml:space="preserve"> σχετικά με θέμα το οποίο σχετίζεται με την προστασία των δεδομένων προσωπικού χαρακτήρα που συλλέγει, διαχειρίζεται ή επεξεργάζεται</w:t>
      </w:r>
      <w:r w:rsidR="00020990">
        <w:rPr>
          <w:rFonts w:ascii="Arial" w:eastAsia="Calibri" w:hAnsi="Arial" w:cs="Arial"/>
          <w:sz w:val="24"/>
          <w:szCs w:val="24"/>
        </w:rPr>
        <w:t xml:space="preserve"> στο πλαίσιο της διερεύνησης οποιασδήποτε πληροφορίας και/ή καταγγελίας</w:t>
      </w:r>
      <w:r w:rsidR="00D11E7A">
        <w:rPr>
          <w:rFonts w:ascii="Arial" w:eastAsia="Calibri" w:hAnsi="Arial" w:cs="Arial"/>
          <w:sz w:val="24"/>
          <w:szCs w:val="24"/>
        </w:rPr>
        <w:t xml:space="preserve">.  Ειδικότερα, </w:t>
      </w:r>
      <w:r w:rsidR="00020990">
        <w:rPr>
          <w:rFonts w:ascii="Arial" w:eastAsia="Calibri" w:hAnsi="Arial" w:cs="Arial"/>
          <w:sz w:val="24"/>
          <w:szCs w:val="24"/>
        </w:rPr>
        <w:t xml:space="preserve">μέλη της επιτροπής επεσήμαναν ότι </w:t>
      </w:r>
      <w:r w:rsidR="00093B14">
        <w:rPr>
          <w:rFonts w:ascii="Arial" w:eastAsia="Calibri" w:hAnsi="Arial" w:cs="Arial"/>
          <w:sz w:val="24"/>
          <w:szCs w:val="24"/>
        </w:rPr>
        <w:t>η εν λόγω πρόνοια ενδεχομένως να περιορίζει</w:t>
      </w:r>
      <w:r w:rsidR="006F584C">
        <w:rPr>
          <w:rFonts w:ascii="Arial" w:eastAsia="Calibri" w:hAnsi="Arial" w:cs="Arial"/>
          <w:sz w:val="24"/>
          <w:szCs w:val="24"/>
        </w:rPr>
        <w:t xml:space="preserve"> έως και </w:t>
      </w:r>
      <w:r w:rsidR="000B1A7C">
        <w:rPr>
          <w:rFonts w:ascii="Arial" w:eastAsia="Calibri" w:hAnsi="Arial" w:cs="Arial"/>
          <w:sz w:val="24"/>
          <w:szCs w:val="24"/>
        </w:rPr>
        <w:t xml:space="preserve">να </w:t>
      </w:r>
      <w:r w:rsidR="006F584C">
        <w:rPr>
          <w:rFonts w:ascii="Arial" w:eastAsia="Calibri" w:hAnsi="Arial" w:cs="Arial"/>
          <w:sz w:val="24"/>
          <w:szCs w:val="24"/>
        </w:rPr>
        <w:t>αδρανοποιεί</w:t>
      </w:r>
      <w:r w:rsidR="00093B14">
        <w:rPr>
          <w:rFonts w:ascii="Arial" w:eastAsia="Calibri" w:hAnsi="Arial" w:cs="Arial"/>
          <w:sz w:val="24"/>
          <w:szCs w:val="24"/>
        </w:rPr>
        <w:t xml:space="preserve"> </w:t>
      </w:r>
      <w:r w:rsidR="006F584C">
        <w:rPr>
          <w:rFonts w:ascii="Arial" w:eastAsia="Calibri" w:hAnsi="Arial" w:cs="Arial"/>
          <w:sz w:val="24"/>
          <w:szCs w:val="24"/>
        </w:rPr>
        <w:t>το έργο</w:t>
      </w:r>
      <w:r w:rsidR="00093B14">
        <w:rPr>
          <w:rFonts w:ascii="Arial" w:eastAsia="Calibri" w:hAnsi="Arial" w:cs="Arial"/>
          <w:sz w:val="24"/>
          <w:szCs w:val="24"/>
        </w:rPr>
        <w:t xml:space="preserve"> της Αρχής, καθότι</w:t>
      </w:r>
      <w:r w:rsidR="00333D66" w:rsidRPr="00333D66">
        <w:rPr>
          <w:rFonts w:ascii="Arial" w:eastAsia="Calibri" w:hAnsi="Arial" w:cs="Arial"/>
          <w:sz w:val="24"/>
          <w:szCs w:val="24"/>
        </w:rPr>
        <w:t>,</w:t>
      </w:r>
      <w:r w:rsidR="00093B14">
        <w:rPr>
          <w:rFonts w:ascii="Arial" w:eastAsia="Calibri" w:hAnsi="Arial" w:cs="Arial"/>
          <w:sz w:val="24"/>
          <w:szCs w:val="24"/>
        </w:rPr>
        <w:t xml:space="preserve"> </w:t>
      </w:r>
      <w:r w:rsidR="00020990">
        <w:rPr>
          <w:rFonts w:ascii="Arial" w:eastAsia="Calibri" w:hAnsi="Arial" w:cs="Arial"/>
          <w:sz w:val="24"/>
          <w:szCs w:val="24"/>
        </w:rPr>
        <w:t xml:space="preserve">εκ </w:t>
      </w:r>
      <w:r w:rsidR="001275FC">
        <w:rPr>
          <w:rFonts w:ascii="Arial" w:eastAsia="Calibri" w:hAnsi="Arial" w:cs="Arial"/>
          <w:sz w:val="24"/>
          <w:szCs w:val="24"/>
        </w:rPr>
        <w:t>της</w:t>
      </w:r>
      <w:r w:rsidR="00020990">
        <w:rPr>
          <w:rFonts w:ascii="Arial" w:eastAsia="Calibri" w:hAnsi="Arial" w:cs="Arial"/>
          <w:sz w:val="24"/>
          <w:szCs w:val="24"/>
        </w:rPr>
        <w:t xml:space="preserve"> φύσεως του αντικειμένου των εργασιών της</w:t>
      </w:r>
      <w:r w:rsidR="001275FC">
        <w:rPr>
          <w:rFonts w:ascii="Arial" w:eastAsia="Calibri" w:hAnsi="Arial" w:cs="Arial"/>
          <w:sz w:val="24"/>
          <w:szCs w:val="24"/>
        </w:rPr>
        <w:t xml:space="preserve">, </w:t>
      </w:r>
      <w:r w:rsidR="006F584C">
        <w:rPr>
          <w:rFonts w:ascii="Arial" w:eastAsia="Calibri" w:hAnsi="Arial" w:cs="Arial"/>
          <w:sz w:val="24"/>
          <w:szCs w:val="24"/>
        </w:rPr>
        <w:t xml:space="preserve">είναι δεδομένο ότι </w:t>
      </w:r>
      <w:r w:rsidR="001275FC">
        <w:rPr>
          <w:rFonts w:ascii="Arial" w:eastAsia="Calibri" w:hAnsi="Arial" w:cs="Arial"/>
          <w:sz w:val="24"/>
          <w:szCs w:val="24"/>
        </w:rPr>
        <w:t xml:space="preserve">θα τίθεται </w:t>
      </w:r>
      <w:r w:rsidR="006F584C">
        <w:rPr>
          <w:rFonts w:ascii="Arial" w:eastAsia="Calibri" w:hAnsi="Arial" w:cs="Arial"/>
          <w:sz w:val="24"/>
          <w:szCs w:val="24"/>
        </w:rPr>
        <w:t xml:space="preserve">πάντοτε </w:t>
      </w:r>
      <w:r w:rsidR="001275FC">
        <w:rPr>
          <w:rFonts w:ascii="Arial" w:eastAsia="Calibri" w:hAnsi="Arial" w:cs="Arial"/>
          <w:sz w:val="24"/>
          <w:szCs w:val="24"/>
        </w:rPr>
        <w:t>ζήτημα σχετικό με την προστασία των δεδομένων προσωπικού χαρακτ</w:t>
      </w:r>
      <w:r w:rsidR="00A12D61">
        <w:rPr>
          <w:rFonts w:ascii="Arial" w:eastAsia="Calibri" w:hAnsi="Arial" w:cs="Arial"/>
          <w:sz w:val="24"/>
          <w:szCs w:val="24"/>
        </w:rPr>
        <w:t>ήρα</w:t>
      </w:r>
      <w:r w:rsidR="00966AB9">
        <w:rPr>
          <w:rFonts w:ascii="Arial" w:eastAsia="Calibri" w:hAnsi="Arial" w:cs="Arial"/>
          <w:sz w:val="24"/>
          <w:szCs w:val="24"/>
        </w:rPr>
        <w:t>,</w:t>
      </w:r>
      <w:r w:rsidR="00093B14">
        <w:rPr>
          <w:rFonts w:ascii="Arial" w:eastAsia="Calibri" w:hAnsi="Arial" w:cs="Arial"/>
          <w:sz w:val="24"/>
          <w:szCs w:val="24"/>
        </w:rPr>
        <w:t xml:space="preserve"> με αποτέλεσμα</w:t>
      </w:r>
      <w:r w:rsidR="00966AB9">
        <w:rPr>
          <w:rFonts w:ascii="Arial" w:eastAsia="Calibri" w:hAnsi="Arial" w:cs="Arial"/>
          <w:sz w:val="24"/>
          <w:szCs w:val="24"/>
        </w:rPr>
        <w:t>,</w:t>
      </w:r>
      <w:r w:rsidR="00A12D61">
        <w:rPr>
          <w:rFonts w:ascii="Arial" w:eastAsia="Calibri" w:hAnsi="Arial" w:cs="Arial"/>
          <w:sz w:val="24"/>
          <w:szCs w:val="24"/>
        </w:rPr>
        <w:t xml:space="preserve"> σε περίπτωση αρνητικής γνωμοδότησης της Επιτρόπου </w:t>
      </w:r>
      <w:r w:rsidR="00A12D61" w:rsidRPr="00D11E7A">
        <w:rPr>
          <w:rFonts w:ascii="Arial" w:eastAsia="Calibri" w:hAnsi="Arial" w:cs="Arial"/>
          <w:sz w:val="24"/>
          <w:szCs w:val="24"/>
        </w:rPr>
        <w:t>Προστασίας Δεδομένων Προσωπικού Χαρακτήρα</w:t>
      </w:r>
      <w:r w:rsidR="00966AB9">
        <w:rPr>
          <w:rFonts w:ascii="Arial" w:eastAsia="Calibri" w:hAnsi="Arial" w:cs="Arial"/>
          <w:sz w:val="24"/>
          <w:szCs w:val="24"/>
        </w:rPr>
        <w:t>,</w:t>
      </w:r>
      <w:r w:rsidR="00103EAB">
        <w:rPr>
          <w:rFonts w:ascii="Arial" w:eastAsia="Calibri" w:hAnsi="Arial" w:cs="Arial"/>
          <w:sz w:val="24"/>
          <w:szCs w:val="24"/>
        </w:rPr>
        <w:t xml:space="preserve"> η Αρχή να εμποδίζεται να</w:t>
      </w:r>
      <w:r w:rsidR="0019031B">
        <w:rPr>
          <w:rFonts w:ascii="Arial" w:eastAsia="Calibri" w:hAnsi="Arial" w:cs="Arial"/>
          <w:sz w:val="24"/>
          <w:szCs w:val="24"/>
        </w:rPr>
        <w:t xml:space="preserve"> προβεί σε </w:t>
      </w:r>
      <w:r w:rsidR="002578AE">
        <w:rPr>
          <w:rFonts w:ascii="Arial" w:eastAsia="Calibri" w:hAnsi="Arial" w:cs="Arial"/>
          <w:sz w:val="24"/>
          <w:szCs w:val="24"/>
        </w:rPr>
        <w:t>διερεύνηση οποιασδήποτε πληροφορίας και/ή καταγγελίας.</w:t>
      </w:r>
    </w:p>
    <w:p w14:paraId="20419028" w14:textId="4982839A" w:rsidR="00022A59" w:rsidRPr="00D11E7A" w:rsidRDefault="00F004FA" w:rsidP="00203074">
      <w:pPr>
        <w:pStyle w:val="ListParagraph"/>
        <w:numPr>
          <w:ilvl w:val="0"/>
          <w:numId w:val="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Τον</w:t>
      </w:r>
      <w:r w:rsidR="00022A59" w:rsidRPr="00D11E7A">
        <w:rPr>
          <w:rFonts w:ascii="Arial" w:eastAsia="Calibri" w:hAnsi="Arial" w:cs="Arial"/>
          <w:sz w:val="24"/>
          <w:szCs w:val="24"/>
        </w:rPr>
        <w:t xml:space="preserve"> περιορισμό της δυνατότητας </w:t>
      </w:r>
      <w:r w:rsidR="002578AE">
        <w:rPr>
          <w:rFonts w:ascii="Arial" w:eastAsia="Calibri" w:hAnsi="Arial" w:cs="Arial"/>
          <w:sz w:val="24"/>
          <w:szCs w:val="24"/>
        </w:rPr>
        <w:t xml:space="preserve">υποβολής </w:t>
      </w:r>
      <w:r w:rsidR="00022A59" w:rsidRPr="00D11E7A">
        <w:rPr>
          <w:rFonts w:ascii="Arial" w:eastAsia="Calibri" w:hAnsi="Arial" w:cs="Arial"/>
          <w:sz w:val="24"/>
          <w:szCs w:val="24"/>
        </w:rPr>
        <w:t>καταγγελίας</w:t>
      </w:r>
      <w:r w:rsidR="002578AE">
        <w:rPr>
          <w:rFonts w:ascii="Arial" w:eastAsia="Calibri" w:hAnsi="Arial" w:cs="Arial"/>
          <w:sz w:val="24"/>
          <w:szCs w:val="24"/>
        </w:rPr>
        <w:t xml:space="preserve"> στην Αρχή για πράξεις διαφθοράς μόνο </w:t>
      </w:r>
      <w:r w:rsidR="0078052F">
        <w:rPr>
          <w:rFonts w:ascii="Arial" w:eastAsia="Calibri" w:hAnsi="Arial" w:cs="Arial"/>
          <w:sz w:val="24"/>
          <w:szCs w:val="24"/>
        </w:rPr>
        <w:t>σε</w:t>
      </w:r>
      <w:r w:rsidR="00022A59" w:rsidRPr="00D11E7A">
        <w:rPr>
          <w:rFonts w:ascii="Arial" w:eastAsia="Calibri" w:hAnsi="Arial" w:cs="Arial"/>
          <w:sz w:val="24"/>
          <w:szCs w:val="24"/>
        </w:rPr>
        <w:t xml:space="preserve"> γραπτές καταγγελίες</w:t>
      </w:r>
      <w:r w:rsidR="00333D66" w:rsidRPr="00E277F2">
        <w:rPr>
          <w:rFonts w:ascii="Arial" w:eastAsia="Calibri" w:hAnsi="Arial" w:cs="Arial"/>
          <w:sz w:val="24"/>
          <w:szCs w:val="24"/>
        </w:rPr>
        <w:t>,</w:t>
      </w:r>
      <w:r w:rsidR="00022A59" w:rsidRPr="00D11E7A">
        <w:rPr>
          <w:rFonts w:ascii="Arial" w:eastAsia="Calibri" w:hAnsi="Arial" w:cs="Arial"/>
          <w:sz w:val="24"/>
          <w:szCs w:val="24"/>
        </w:rPr>
        <w:t xml:space="preserve"> εν αντιθέσει με </w:t>
      </w:r>
      <w:r w:rsidR="00966AB9">
        <w:rPr>
          <w:rFonts w:ascii="Arial" w:eastAsia="Calibri" w:hAnsi="Arial" w:cs="Arial"/>
          <w:sz w:val="24"/>
          <w:szCs w:val="24"/>
        </w:rPr>
        <w:t>τις διατάξεις τ</w:t>
      </w:r>
      <w:r w:rsidR="00022A59" w:rsidRPr="00D11E7A">
        <w:rPr>
          <w:rFonts w:ascii="Arial" w:eastAsia="Calibri" w:hAnsi="Arial" w:cs="Arial"/>
          <w:sz w:val="24"/>
          <w:szCs w:val="24"/>
        </w:rPr>
        <w:t>η</w:t>
      </w:r>
      <w:r w:rsidR="00966AB9">
        <w:rPr>
          <w:rFonts w:ascii="Arial" w:eastAsia="Calibri" w:hAnsi="Arial" w:cs="Arial"/>
          <w:sz w:val="24"/>
          <w:szCs w:val="24"/>
        </w:rPr>
        <w:t>ς</w:t>
      </w:r>
      <w:r w:rsidR="00022A59" w:rsidRPr="00D11E7A">
        <w:rPr>
          <w:rFonts w:ascii="Arial" w:eastAsia="Calibri" w:hAnsi="Arial" w:cs="Arial"/>
          <w:sz w:val="24"/>
          <w:szCs w:val="24"/>
        </w:rPr>
        <w:t xml:space="preserve"> νομοθεσία</w:t>
      </w:r>
      <w:r w:rsidR="00966AB9">
        <w:rPr>
          <w:rFonts w:ascii="Arial" w:eastAsia="Calibri" w:hAnsi="Arial" w:cs="Arial"/>
          <w:sz w:val="24"/>
          <w:szCs w:val="24"/>
        </w:rPr>
        <w:t>ς</w:t>
      </w:r>
      <w:r w:rsidR="00022A59" w:rsidRPr="00D11E7A">
        <w:rPr>
          <w:rFonts w:ascii="Arial" w:eastAsia="Calibri" w:hAnsi="Arial" w:cs="Arial"/>
          <w:sz w:val="24"/>
          <w:szCs w:val="24"/>
        </w:rPr>
        <w:t xml:space="preserve"> για </w:t>
      </w:r>
      <w:r w:rsidR="0078052F">
        <w:rPr>
          <w:rFonts w:ascii="Arial" w:eastAsia="Calibri" w:hAnsi="Arial" w:cs="Arial"/>
          <w:sz w:val="24"/>
          <w:szCs w:val="24"/>
        </w:rPr>
        <w:t>την πρ</w:t>
      </w:r>
      <w:r w:rsidR="0078052F" w:rsidRPr="0078052F">
        <w:rPr>
          <w:rFonts w:ascii="Arial" w:eastAsia="Calibri" w:hAnsi="Arial" w:cs="Arial"/>
          <w:sz w:val="24"/>
          <w:szCs w:val="24"/>
        </w:rPr>
        <w:t>οστασί</w:t>
      </w:r>
      <w:r w:rsidR="0078052F">
        <w:rPr>
          <w:rFonts w:ascii="Arial" w:eastAsia="Calibri" w:hAnsi="Arial" w:cs="Arial"/>
          <w:sz w:val="24"/>
          <w:szCs w:val="24"/>
        </w:rPr>
        <w:t>α</w:t>
      </w:r>
      <w:r w:rsidR="0078052F" w:rsidRPr="0078052F">
        <w:rPr>
          <w:rFonts w:ascii="Arial" w:eastAsia="Calibri" w:hAnsi="Arial" w:cs="Arial"/>
          <w:sz w:val="24"/>
          <w:szCs w:val="24"/>
        </w:rPr>
        <w:t xml:space="preserve"> </w:t>
      </w:r>
      <w:r w:rsidR="0078052F">
        <w:rPr>
          <w:rFonts w:ascii="Arial" w:eastAsia="Calibri" w:hAnsi="Arial" w:cs="Arial"/>
          <w:sz w:val="24"/>
          <w:szCs w:val="24"/>
        </w:rPr>
        <w:t>π</w:t>
      </w:r>
      <w:r w:rsidR="0078052F" w:rsidRPr="0078052F">
        <w:rPr>
          <w:rFonts w:ascii="Arial" w:eastAsia="Calibri" w:hAnsi="Arial" w:cs="Arial"/>
          <w:sz w:val="24"/>
          <w:szCs w:val="24"/>
        </w:rPr>
        <w:t xml:space="preserve">ροσώπων που </w:t>
      </w:r>
      <w:r w:rsidR="0078052F">
        <w:rPr>
          <w:rFonts w:ascii="Arial" w:eastAsia="Calibri" w:hAnsi="Arial" w:cs="Arial"/>
          <w:sz w:val="24"/>
          <w:szCs w:val="24"/>
        </w:rPr>
        <w:t>α</w:t>
      </w:r>
      <w:r w:rsidR="0078052F" w:rsidRPr="0078052F">
        <w:rPr>
          <w:rFonts w:ascii="Arial" w:eastAsia="Calibri" w:hAnsi="Arial" w:cs="Arial"/>
          <w:sz w:val="24"/>
          <w:szCs w:val="24"/>
        </w:rPr>
        <w:t xml:space="preserve">ναφέρουν </w:t>
      </w:r>
      <w:r w:rsidR="0078052F">
        <w:rPr>
          <w:rFonts w:ascii="Arial" w:eastAsia="Calibri" w:hAnsi="Arial" w:cs="Arial"/>
          <w:sz w:val="24"/>
          <w:szCs w:val="24"/>
        </w:rPr>
        <w:t>π</w:t>
      </w:r>
      <w:r w:rsidR="0078052F" w:rsidRPr="0078052F">
        <w:rPr>
          <w:rFonts w:ascii="Arial" w:eastAsia="Calibri" w:hAnsi="Arial" w:cs="Arial"/>
          <w:sz w:val="24"/>
          <w:szCs w:val="24"/>
        </w:rPr>
        <w:t xml:space="preserve">αραβάσεις του </w:t>
      </w:r>
      <w:r w:rsidR="0078052F">
        <w:rPr>
          <w:rFonts w:ascii="Arial" w:eastAsia="Calibri" w:hAnsi="Arial" w:cs="Arial"/>
          <w:sz w:val="24"/>
          <w:szCs w:val="24"/>
        </w:rPr>
        <w:t>ε</w:t>
      </w:r>
      <w:r w:rsidR="0078052F" w:rsidRPr="0078052F">
        <w:rPr>
          <w:rFonts w:ascii="Arial" w:eastAsia="Calibri" w:hAnsi="Arial" w:cs="Arial"/>
          <w:sz w:val="24"/>
          <w:szCs w:val="24"/>
        </w:rPr>
        <w:t xml:space="preserve">νωσιακού και </w:t>
      </w:r>
      <w:r w:rsidR="0078052F">
        <w:rPr>
          <w:rFonts w:ascii="Arial" w:eastAsia="Calibri" w:hAnsi="Arial" w:cs="Arial"/>
          <w:sz w:val="24"/>
          <w:szCs w:val="24"/>
        </w:rPr>
        <w:t>ε</w:t>
      </w:r>
      <w:r w:rsidR="0078052F" w:rsidRPr="0078052F">
        <w:rPr>
          <w:rFonts w:ascii="Arial" w:eastAsia="Calibri" w:hAnsi="Arial" w:cs="Arial"/>
          <w:sz w:val="24"/>
          <w:szCs w:val="24"/>
        </w:rPr>
        <w:t xml:space="preserve">θνικού </w:t>
      </w:r>
      <w:r w:rsidR="0078052F">
        <w:rPr>
          <w:rFonts w:ascii="Arial" w:eastAsia="Calibri" w:hAnsi="Arial" w:cs="Arial"/>
          <w:sz w:val="24"/>
          <w:szCs w:val="24"/>
        </w:rPr>
        <w:t>δ</w:t>
      </w:r>
      <w:r w:rsidR="0078052F" w:rsidRPr="0078052F">
        <w:rPr>
          <w:rFonts w:ascii="Arial" w:eastAsia="Calibri" w:hAnsi="Arial" w:cs="Arial"/>
          <w:sz w:val="24"/>
          <w:szCs w:val="24"/>
        </w:rPr>
        <w:t>ικαίου</w:t>
      </w:r>
      <w:r w:rsidR="00E277F2" w:rsidRPr="00E277F2">
        <w:rPr>
          <w:rFonts w:ascii="Arial" w:eastAsia="Calibri" w:hAnsi="Arial" w:cs="Arial"/>
          <w:sz w:val="24"/>
          <w:szCs w:val="24"/>
        </w:rPr>
        <w:t>,</w:t>
      </w:r>
      <w:r w:rsidR="0078052F">
        <w:rPr>
          <w:rFonts w:ascii="Arial" w:eastAsia="Calibri" w:hAnsi="Arial" w:cs="Arial"/>
          <w:sz w:val="24"/>
          <w:szCs w:val="24"/>
        </w:rPr>
        <w:t xml:space="preserve"> </w:t>
      </w:r>
      <w:r w:rsidR="00966AB9">
        <w:rPr>
          <w:rFonts w:ascii="Arial" w:eastAsia="Calibri" w:hAnsi="Arial" w:cs="Arial"/>
          <w:sz w:val="24"/>
          <w:szCs w:val="24"/>
        </w:rPr>
        <w:t xml:space="preserve">στις οποίες προβλέπεται, επιπρόσθετα, η </w:t>
      </w:r>
      <w:r w:rsidR="00022A59" w:rsidRPr="00D11E7A">
        <w:rPr>
          <w:rFonts w:ascii="Arial" w:eastAsia="Calibri" w:hAnsi="Arial" w:cs="Arial"/>
          <w:sz w:val="24"/>
          <w:szCs w:val="24"/>
        </w:rPr>
        <w:t xml:space="preserve">δυνατότητα υποβολής προφορικών καταγγελιών. </w:t>
      </w:r>
    </w:p>
    <w:p w14:paraId="5EAE815C" w14:textId="6916F3BC" w:rsidR="00F004FA" w:rsidRDefault="00F004FA" w:rsidP="00203074">
      <w:pPr>
        <w:pStyle w:val="ListParagraph"/>
        <w:numPr>
          <w:ilvl w:val="0"/>
          <w:numId w:val="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Τον</w:t>
      </w:r>
      <w:r w:rsidR="003912BC">
        <w:rPr>
          <w:rFonts w:ascii="Arial" w:eastAsia="Calibri" w:hAnsi="Arial" w:cs="Arial"/>
          <w:sz w:val="24"/>
          <w:szCs w:val="24"/>
        </w:rPr>
        <w:t xml:space="preserve"> καθορισμό χρονικού διαστήματος </w:t>
      </w:r>
      <w:r w:rsidR="007A30CA" w:rsidRPr="00022A59">
        <w:rPr>
          <w:rFonts w:ascii="Arial" w:eastAsia="Calibri" w:hAnsi="Arial" w:cs="Arial"/>
          <w:sz w:val="24"/>
          <w:szCs w:val="24"/>
        </w:rPr>
        <w:t xml:space="preserve">έξι (6) ετών για φύλαξη των πληροφοριών και δεδομένων προσωπικού χαρακτήρα που περιέχονται στα μητρώα </w:t>
      </w:r>
      <w:r w:rsidR="0002234F">
        <w:rPr>
          <w:rFonts w:ascii="Arial" w:eastAsia="Calibri" w:hAnsi="Arial" w:cs="Arial"/>
          <w:sz w:val="24"/>
          <w:szCs w:val="24"/>
        </w:rPr>
        <w:t xml:space="preserve">που τηρεί η </w:t>
      </w:r>
      <w:r w:rsidR="007A30CA" w:rsidRPr="00022A59">
        <w:rPr>
          <w:rFonts w:ascii="Arial" w:eastAsia="Calibri" w:hAnsi="Arial" w:cs="Arial"/>
          <w:sz w:val="24"/>
          <w:szCs w:val="24"/>
        </w:rPr>
        <w:t>Α</w:t>
      </w:r>
      <w:r w:rsidR="00966AB9">
        <w:rPr>
          <w:rFonts w:ascii="Arial" w:eastAsia="Calibri" w:hAnsi="Arial" w:cs="Arial"/>
          <w:sz w:val="24"/>
          <w:szCs w:val="24"/>
        </w:rPr>
        <w:t>ρχή</w:t>
      </w:r>
      <w:r w:rsidR="007A30CA" w:rsidRPr="00022A59">
        <w:rPr>
          <w:rFonts w:ascii="Arial" w:eastAsia="Calibri" w:hAnsi="Arial" w:cs="Arial"/>
          <w:sz w:val="24"/>
          <w:szCs w:val="24"/>
        </w:rPr>
        <w:t>.</w:t>
      </w:r>
      <w:r w:rsidRPr="00F004FA">
        <w:rPr>
          <w:rFonts w:ascii="Arial" w:eastAsia="Calibri" w:hAnsi="Arial" w:cs="Arial"/>
          <w:sz w:val="24"/>
          <w:szCs w:val="24"/>
        </w:rPr>
        <w:t xml:space="preserve"> </w:t>
      </w:r>
    </w:p>
    <w:p w14:paraId="2D41291A" w14:textId="77777777" w:rsidR="0087125E" w:rsidRDefault="00F004FA" w:rsidP="00203074">
      <w:pPr>
        <w:pStyle w:val="ListParagraph"/>
        <w:numPr>
          <w:ilvl w:val="0"/>
          <w:numId w:val="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Τον</w:t>
      </w:r>
      <w:r w:rsidRPr="003912BC">
        <w:rPr>
          <w:rFonts w:ascii="Arial" w:eastAsia="Calibri" w:hAnsi="Arial" w:cs="Arial"/>
          <w:sz w:val="24"/>
          <w:szCs w:val="24"/>
        </w:rPr>
        <w:t xml:space="preserve"> περιορισμό της εξουσίας της Αρχής </w:t>
      </w:r>
      <w:r w:rsidR="0087125E">
        <w:rPr>
          <w:rFonts w:ascii="Arial" w:eastAsia="Calibri" w:hAnsi="Arial" w:cs="Arial"/>
          <w:sz w:val="24"/>
          <w:szCs w:val="24"/>
        </w:rPr>
        <w:t xml:space="preserve">μόνο </w:t>
      </w:r>
      <w:r w:rsidRPr="003912BC">
        <w:rPr>
          <w:rFonts w:ascii="Arial" w:eastAsia="Calibri" w:hAnsi="Arial" w:cs="Arial"/>
          <w:sz w:val="24"/>
          <w:szCs w:val="24"/>
        </w:rPr>
        <w:t>σε έγκριση ή απόρριψη της έκθεσης που συντάσσεται από τον Ερευνώντα</w:t>
      </w:r>
      <w:r w:rsidR="0087125E">
        <w:rPr>
          <w:rFonts w:ascii="Arial" w:eastAsia="Calibri" w:hAnsi="Arial" w:cs="Arial"/>
          <w:sz w:val="24"/>
          <w:szCs w:val="24"/>
        </w:rPr>
        <w:t>.</w:t>
      </w:r>
    </w:p>
    <w:p w14:paraId="167CE613" w14:textId="77777777" w:rsidR="000B1A7C" w:rsidRDefault="0087125E" w:rsidP="00DC0DE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0B1A7C">
        <w:rPr>
          <w:rFonts w:ascii="Arial" w:eastAsia="Calibri" w:hAnsi="Arial" w:cs="Arial"/>
          <w:sz w:val="24"/>
          <w:szCs w:val="24"/>
        </w:rPr>
        <w:t>Επιπροσθέτως των πιο πάνω</w:t>
      </w:r>
      <w:r w:rsidRPr="0087125E">
        <w:rPr>
          <w:rFonts w:ascii="Arial" w:eastAsia="Calibri" w:hAnsi="Arial" w:cs="Arial"/>
          <w:sz w:val="24"/>
          <w:szCs w:val="24"/>
        </w:rPr>
        <w:t xml:space="preserve">, μέλη της επιτροπής εισηγήθηκαν </w:t>
      </w:r>
      <w:r w:rsidR="000B1A7C">
        <w:rPr>
          <w:rFonts w:ascii="Arial" w:eastAsia="Calibri" w:hAnsi="Arial" w:cs="Arial"/>
          <w:sz w:val="24"/>
          <w:szCs w:val="24"/>
        </w:rPr>
        <w:t>τα ακόλουθα:</w:t>
      </w:r>
    </w:p>
    <w:p w14:paraId="218795B6" w14:textId="77777777" w:rsidR="000B1A7C" w:rsidRDefault="000B1A7C" w:rsidP="000B1A7C">
      <w:pPr>
        <w:pStyle w:val="ListParagraph"/>
        <w:numPr>
          <w:ilvl w:val="0"/>
          <w:numId w:val="18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Τ</w:t>
      </w:r>
      <w:r w:rsidR="0087125E" w:rsidRPr="000B1A7C">
        <w:rPr>
          <w:rFonts w:ascii="Arial" w:eastAsia="Calibri" w:hAnsi="Arial" w:cs="Arial"/>
          <w:sz w:val="24"/>
          <w:szCs w:val="24"/>
        </w:rPr>
        <w:t>ην προσθήκη πρόνοιας στους υπό εξέταση κανονισμούς</w:t>
      </w:r>
      <w:r w:rsidR="00A56515" w:rsidRPr="000B1A7C">
        <w:rPr>
          <w:rFonts w:ascii="Arial" w:eastAsia="Calibri" w:hAnsi="Arial" w:cs="Arial"/>
          <w:sz w:val="24"/>
          <w:szCs w:val="24"/>
        </w:rPr>
        <w:t>, ώστε να</w:t>
      </w:r>
      <w:r w:rsidR="0087125E" w:rsidRPr="000B1A7C">
        <w:rPr>
          <w:rFonts w:ascii="Arial" w:eastAsia="Calibri" w:hAnsi="Arial" w:cs="Arial"/>
          <w:sz w:val="24"/>
          <w:szCs w:val="24"/>
        </w:rPr>
        <w:t xml:space="preserve"> καθοριστεί</w:t>
      </w:r>
      <w:r w:rsidR="00D06568" w:rsidRPr="000B1A7C">
        <w:rPr>
          <w:rFonts w:ascii="Arial" w:eastAsia="Calibri" w:hAnsi="Arial" w:cs="Arial"/>
          <w:sz w:val="24"/>
          <w:szCs w:val="24"/>
        </w:rPr>
        <w:t xml:space="preserve"> διαδικασία </w:t>
      </w:r>
      <w:r w:rsidR="00F004FA" w:rsidRPr="000B1A7C">
        <w:rPr>
          <w:rFonts w:ascii="Arial" w:eastAsia="Calibri" w:hAnsi="Arial" w:cs="Arial"/>
          <w:sz w:val="24"/>
          <w:szCs w:val="24"/>
        </w:rPr>
        <w:t xml:space="preserve">προκαταρκτικού ελέγχου των καταγγελιών </w:t>
      </w:r>
      <w:r w:rsidR="00D06568" w:rsidRPr="000B1A7C">
        <w:rPr>
          <w:rFonts w:ascii="Arial" w:eastAsia="Calibri" w:hAnsi="Arial" w:cs="Arial"/>
          <w:sz w:val="24"/>
          <w:szCs w:val="24"/>
        </w:rPr>
        <w:t>και/ή</w:t>
      </w:r>
      <w:r w:rsidR="00F004FA" w:rsidRPr="000B1A7C">
        <w:rPr>
          <w:rFonts w:ascii="Arial" w:eastAsia="Calibri" w:hAnsi="Arial" w:cs="Arial"/>
          <w:sz w:val="24"/>
          <w:szCs w:val="24"/>
        </w:rPr>
        <w:t xml:space="preserve"> πληροφοριών που υποβάλλονται στην Αρχή</w:t>
      </w:r>
      <w:r w:rsidR="00DC0DE0" w:rsidRPr="000B1A7C">
        <w:rPr>
          <w:rFonts w:ascii="Arial" w:eastAsia="Calibri" w:hAnsi="Arial" w:cs="Arial"/>
          <w:sz w:val="24"/>
          <w:szCs w:val="24"/>
        </w:rPr>
        <w:t xml:space="preserve">.  </w:t>
      </w:r>
    </w:p>
    <w:p w14:paraId="62DE9AA5" w14:textId="77777777" w:rsidR="000B1A7C" w:rsidRDefault="000B1A7C" w:rsidP="000B1A7C">
      <w:pPr>
        <w:pStyle w:val="ListParagraph"/>
        <w:numPr>
          <w:ilvl w:val="0"/>
          <w:numId w:val="18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Τ</w:t>
      </w:r>
      <w:r w:rsidR="00DC0DE0" w:rsidRPr="000B1A7C">
        <w:rPr>
          <w:rFonts w:ascii="Arial" w:eastAsia="Calibri" w:hAnsi="Arial" w:cs="Arial"/>
          <w:sz w:val="24"/>
          <w:szCs w:val="24"/>
        </w:rPr>
        <w:t xml:space="preserve">ην προσθήκη πρόνοιας στους υπό εξέταση κανονισμούς, ώστε η Αρχή </w:t>
      </w:r>
      <w:r w:rsidR="00D06568" w:rsidRPr="000B1A7C">
        <w:rPr>
          <w:rFonts w:ascii="Arial" w:eastAsia="Calibri" w:hAnsi="Arial" w:cs="Arial"/>
          <w:sz w:val="24"/>
          <w:szCs w:val="24"/>
        </w:rPr>
        <w:t xml:space="preserve">να </w:t>
      </w:r>
      <w:r w:rsidR="00A56515" w:rsidRPr="000B1A7C">
        <w:rPr>
          <w:rFonts w:ascii="Arial" w:eastAsia="Calibri" w:hAnsi="Arial" w:cs="Arial"/>
          <w:sz w:val="24"/>
          <w:szCs w:val="24"/>
        </w:rPr>
        <w:t>υποχρεούται να συντάσσει εκθέσεις</w:t>
      </w:r>
      <w:r w:rsidR="003912BC" w:rsidRPr="000B1A7C">
        <w:rPr>
          <w:rFonts w:ascii="Arial" w:eastAsia="Calibri" w:hAnsi="Arial" w:cs="Arial"/>
          <w:sz w:val="24"/>
          <w:szCs w:val="24"/>
        </w:rPr>
        <w:t xml:space="preserve"> ανά τακτά χρονικά διαστήματα σχετικά με το στάδιο στο οποίο βρίσκεται η διερεύνηση μίας καταγγελία</w:t>
      </w:r>
      <w:r w:rsidR="00DC0DE0" w:rsidRPr="000B1A7C">
        <w:rPr>
          <w:rFonts w:ascii="Arial" w:eastAsia="Calibri" w:hAnsi="Arial" w:cs="Arial"/>
          <w:sz w:val="24"/>
          <w:szCs w:val="24"/>
        </w:rPr>
        <w:t>ς</w:t>
      </w:r>
      <w:r w:rsidR="003912BC" w:rsidRPr="000B1A7C">
        <w:rPr>
          <w:rFonts w:ascii="Arial" w:eastAsia="Calibri" w:hAnsi="Arial" w:cs="Arial"/>
          <w:sz w:val="24"/>
          <w:szCs w:val="24"/>
        </w:rPr>
        <w:t xml:space="preserve"> ή/και πληροφορία</w:t>
      </w:r>
      <w:r w:rsidR="00DC0DE0" w:rsidRPr="000B1A7C">
        <w:rPr>
          <w:rFonts w:ascii="Arial" w:eastAsia="Calibri" w:hAnsi="Arial" w:cs="Arial"/>
          <w:sz w:val="24"/>
          <w:szCs w:val="24"/>
        </w:rPr>
        <w:t>ς</w:t>
      </w:r>
      <w:r w:rsidR="006F0FFC" w:rsidRPr="000B1A7C">
        <w:rPr>
          <w:rFonts w:ascii="Arial" w:eastAsia="Calibri" w:hAnsi="Arial" w:cs="Arial"/>
          <w:sz w:val="24"/>
          <w:szCs w:val="24"/>
        </w:rPr>
        <w:t xml:space="preserve">, </w:t>
      </w:r>
      <w:r w:rsidR="00966AB9" w:rsidRPr="000B1A7C">
        <w:rPr>
          <w:rFonts w:ascii="Arial" w:eastAsia="Calibri" w:hAnsi="Arial" w:cs="Arial"/>
          <w:sz w:val="24"/>
          <w:szCs w:val="24"/>
        </w:rPr>
        <w:t>τ</w:t>
      </w:r>
      <w:r w:rsidR="006F0FFC" w:rsidRPr="000B1A7C">
        <w:rPr>
          <w:rFonts w:ascii="Arial" w:eastAsia="Calibri" w:hAnsi="Arial" w:cs="Arial"/>
          <w:sz w:val="24"/>
          <w:szCs w:val="24"/>
        </w:rPr>
        <w:t>η</w:t>
      </w:r>
      <w:r w:rsidR="00966AB9" w:rsidRPr="000B1A7C">
        <w:rPr>
          <w:rFonts w:ascii="Arial" w:eastAsia="Calibri" w:hAnsi="Arial" w:cs="Arial"/>
          <w:sz w:val="24"/>
          <w:szCs w:val="24"/>
        </w:rPr>
        <w:t>ν</w:t>
      </w:r>
      <w:r w:rsidR="006F0FFC" w:rsidRPr="000B1A7C">
        <w:rPr>
          <w:rFonts w:ascii="Arial" w:eastAsia="Calibri" w:hAnsi="Arial" w:cs="Arial"/>
          <w:sz w:val="24"/>
          <w:szCs w:val="24"/>
        </w:rPr>
        <w:t xml:space="preserve"> οποία </w:t>
      </w:r>
      <w:r w:rsidR="00966AB9" w:rsidRPr="000B1A7C">
        <w:rPr>
          <w:rFonts w:ascii="Arial" w:eastAsia="Calibri" w:hAnsi="Arial" w:cs="Arial"/>
          <w:sz w:val="24"/>
          <w:szCs w:val="24"/>
        </w:rPr>
        <w:t>ακολούθως θα κοινοποιεί</w:t>
      </w:r>
      <w:r w:rsidR="006F0FFC" w:rsidRPr="000B1A7C">
        <w:rPr>
          <w:rFonts w:ascii="Arial" w:eastAsia="Calibri" w:hAnsi="Arial" w:cs="Arial"/>
          <w:sz w:val="24"/>
          <w:szCs w:val="24"/>
        </w:rPr>
        <w:t xml:space="preserve"> στο πρόσωπο που υπέβαλε την εν λόγω καταγγελία και/ή πληροφορία </w:t>
      </w:r>
      <w:r w:rsidR="003912BC" w:rsidRPr="000B1A7C">
        <w:rPr>
          <w:rFonts w:ascii="Arial" w:eastAsia="Calibri" w:hAnsi="Arial" w:cs="Arial"/>
          <w:sz w:val="24"/>
          <w:szCs w:val="24"/>
        </w:rPr>
        <w:t xml:space="preserve">για σκοπούς </w:t>
      </w:r>
      <w:r w:rsidR="00A90F60" w:rsidRPr="000B1A7C">
        <w:rPr>
          <w:rFonts w:ascii="Arial" w:eastAsia="Calibri" w:hAnsi="Arial" w:cs="Arial"/>
          <w:sz w:val="24"/>
          <w:szCs w:val="24"/>
        </w:rPr>
        <w:t>ενημέρωσής του</w:t>
      </w:r>
      <w:r w:rsidR="00966AB9" w:rsidRPr="000B1A7C">
        <w:rPr>
          <w:rFonts w:ascii="Arial" w:eastAsia="Calibri" w:hAnsi="Arial" w:cs="Arial"/>
          <w:sz w:val="24"/>
          <w:szCs w:val="24"/>
        </w:rPr>
        <w:t xml:space="preserve">.  </w:t>
      </w:r>
    </w:p>
    <w:p w14:paraId="3ABEE9A6" w14:textId="7A8F1A27" w:rsidR="007A30CA" w:rsidRPr="000B1A7C" w:rsidRDefault="000B1A7C" w:rsidP="000B1A7C">
      <w:pPr>
        <w:pStyle w:val="ListParagraph"/>
        <w:tabs>
          <w:tab w:val="left" w:pos="851"/>
          <w:tab w:val="left" w:pos="4961"/>
        </w:tabs>
        <w:spacing w:after="0" w:line="48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Τέλος</w:t>
      </w:r>
      <w:r w:rsidR="00966AB9" w:rsidRPr="000B1A7C">
        <w:rPr>
          <w:rFonts w:ascii="Arial" w:eastAsia="Calibri" w:hAnsi="Arial" w:cs="Arial"/>
          <w:sz w:val="24"/>
          <w:szCs w:val="24"/>
        </w:rPr>
        <w:t xml:space="preserve">, μέλη της επιτροπής επεσήμαναν την ανάγκη δημοσιοποίησης </w:t>
      </w:r>
      <w:r w:rsidR="00A14655" w:rsidRPr="000B1A7C">
        <w:rPr>
          <w:rFonts w:ascii="Arial" w:eastAsia="Calibri" w:hAnsi="Arial" w:cs="Arial"/>
          <w:sz w:val="24"/>
          <w:szCs w:val="24"/>
        </w:rPr>
        <w:t>τη</w:t>
      </w:r>
      <w:r w:rsidR="00966AB9" w:rsidRPr="000B1A7C">
        <w:rPr>
          <w:rFonts w:ascii="Arial" w:eastAsia="Calibri" w:hAnsi="Arial" w:cs="Arial"/>
          <w:sz w:val="24"/>
          <w:szCs w:val="24"/>
        </w:rPr>
        <w:t>ς</w:t>
      </w:r>
      <w:r w:rsidR="00A14655" w:rsidRPr="000B1A7C">
        <w:rPr>
          <w:rFonts w:ascii="Arial" w:eastAsia="Calibri" w:hAnsi="Arial" w:cs="Arial"/>
          <w:sz w:val="24"/>
          <w:szCs w:val="24"/>
        </w:rPr>
        <w:t xml:space="preserve"> απόφα</w:t>
      </w:r>
      <w:r w:rsidR="00966AB9" w:rsidRPr="000B1A7C">
        <w:rPr>
          <w:rFonts w:ascii="Arial" w:eastAsia="Calibri" w:hAnsi="Arial" w:cs="Arial"/>
          <w:sz w:val="24"/>
          <w:szCs w:val="24"/>
        </w:rPr>
        <w:t>σης</w:t>
      </w:r>
      <w:r w:rsidR="00A14655" w:rsidRPr="000B1A7C">
        <w:rPr>
          <w:rFonts w:ascii="Arial" w:eastAsia="Calibri" w:hAnsi="Arial" w:cs="Arial"/>
          <w:sz w:val="24"/>
          <w:szCs w:val="24"/>
        </w:rPr>
        <w:t xml:space="preserve"> </w:t>
      </w:r>
      <w:r w:rsidR="00966AB9" w:rsidRPr="000B1A7C">
        <w:rPr>
          <w:rFonts w:ascii="Arial" w:eastAsia="Calibri" w:hAnsi="Arial" w:cs="Arial"/>
          <w:sz w:val="24"/>
          <w:szCs w:val="24"/>
        </w:rPr>
        <w:t>της Αρχής</w:t>
      </w:r>
      <w:r w:rsidR="00A14655" w:rsidRPr="000B1A7C">
        <w:rPr>
          <w:rFonts w:ascii="Arial" w:eastAsia="Calibri" w:hAnsi="Arial" w:cs="Arial"/>
          <w:sz w:val="24"/>
          <w:szCs w:val="24"/>
        </w:rPr>
        <w:t xml:space="preserve"> σε περίπτωση που</w:t>
      </w:r>
      <w:r w:rsidR="00333556" w:rsidRPr="000B1A7C">
        <w:rPr>
          <w:rFonts w:ascii="Arial" w:eastAsia="Calibri" w:hAnsi="Arial" w:cs="Arial"/>
          <w:sz w:val="24"/>
          <w:szCs w:val="24"/>
        </w:rPr>
        <w:t>,</w:t>
      </w:r>
      <w:r w:rsidR="00A14655" w:rsidRPr="000B1A7C">
        <w:rPr>
          <w:rFonts w:ascii="Arial" w:eastAsia="Calibri" w:hAnsi="Arial" w:cs="Arial"/>
          <w:sz w:val="24"/>
          <w:szCs w:val="24"/>
        </w:rPr>
        <w:t xml:space="preserve"> </w:t>
      </w:r>
      <w:r w:rsidR="007A30CA" w:rsidRPr="000B1A7C">
        <w:rPr>
          <w:rFonts w:ascii="Arial" w:eastAsia="Calibri" w:hAnsi="Arial" w:cs="Arial"/>
          <w:sz w:val="24"/>
          <w:szCs w:val="24"/>
        </w:rPr>
        <w:t xml:space="preserve">κατόπιν ολοκλήρωσης της </w:t>
      </w:r>
      <w:r w:rsidR="00966AB9" w:rsidRPr="000B1A7C">
        <w:rPr>
          <w:rFonts w:ascii="Arial" w:eastAsia="Calibri" w:hAnsi="Arial" w:cs="Arial"/>
          <w:sz w:val="24"/>
          <w:szCs w:val="24"/>
        </w:rPr>
        <w:t xml:space="preserve">έρευνάς της, κρίνει ότι </w:t>
      </w:r>
      <w:r w:rsidR="00A14655" w:rsidRPr="000B1A7C">
        <w:rPr>
          <w:rFonts w:ascii="Arial" w:eastAsia="Calibri" w:hAnsi="Arial" w:cs="Arial"/>
          <w:sz w:val="24"/>
          <w:szCs w:val="24"/>
        </w:rPr>
        <w:t xml:space="preserve">πληροφορία και/ή </w:t>
      </w:r>
      <w:r w:rsidR="00333556" w:rsidRPr="000B1A7C">
        <w:rPr>
          <w:rFonts w:ascii="Arial" w:eastAsia="Calibri" w:hAnsi="Arial" w:cs="Arial"/>
          <w:sz w:val="24"/>
          <w:szCs w:val="24"/>
        </w:rPr>
        <w:t>καταγγελία</w:t>
      </w:r>
      <w:r w:rsidR="00966AB9" w:rsidRPr="000B1A7C">
        <w:rPr>
          <w:rFonts w:ascii="Arial" w:eastAsia="Calibri" w:hAnsi="Arial" w:cs="Arial"/>
          <w:sz w:val="24"/>
          <w:szCs w:val="24"/>
        </w:rPr>
        <w:t xml:space="preserve"> που υποβλήθηκε σε αυτή </w:t>
      </w:r>
      <w:r w:rsidR="006F584C" w:rsidRPr="000B1A7C">
        <w:rPr>
          <w:rFonts w:ascii="Arial" w:eastAsia="Calibri" w:hAnsi="Arial" w:cs="Arial"/>
          <w:sz w:val="24"/>
          <w:szCs w:val="24"/>
        </w:rPr>
        <w:t>κρίνεται ως</w:t>
      </w:r>
      <w:r w:rsidR="00333556" w:rsidRPr="000B1A7C">
        <w:rPr>
          <w:rFonts w:ascii="Arial" w:eastAsia="Calibri" w:hAnsi="Arial" w:cs="Arial"/>
          <w:sz w:val="24"/>
          <w:szCs w:val="24"/>
        </w:rPr>
        <w:t xml:space="preserve"> αβάσιμη.</w:t>
      </w:r>
    </w:p>
    <w:p w14:paraId="63389B99" w14:textId="5AD70D4F" w:rsidR="007A30CA" w:rsidRDefault="007A30CA" w:rsidP="003912B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7A30CA">
        <w:rPr>
          <w:rFonts w:ascii="Arial" w:eastAsia="Calibri" w:hAnsi="Arial" w:cs="Arial"/>
          <w:sz w:val="24"/>
          <w:szCs w:val="24"/>
        </w:rPr>
        <w:tab/>
      </w:r>
      <w:r w:rsidR="003912BC">
        <w:rPr>
          <w:rFonts w:ascii="Arial" w:eastAsia="Calibri" w:hAnsi="Arial" w:cs="Arial"/>
          <w:sz w:val="24"/>
          <w:szCs w:val="24"/>
        </w:rPr>
        <w:t xml:space="preserve">Στη βάση των πιο πάνω </w:t>
      </w:r>
      <w:r w:rsidR="006F584C">
        <w:rPr>
          <w:rFonts w:ascii="Arial" w:eastAsia="Calibri" w:hAnsi="Arial" w:cs="Arial"/>
          <w:sz w:val="24"/>
          <w:szCs w:val="24"/>
        </w:rPr>
        <w:t xml:space="preserve">επιφυλάξεων </w:t>
      </w:r>
      <w:r w:rsidR="00966AB9">
        <w:rPr>
          <w:rFonts w:ascii="Arial" w:eastAsia="Calibri" w:hAnsi="Arial" w:cs="Arial"/>
          <w:sz w:val="24"/>
          <w:szCs w:val="24"/>
        </w:rPr>
        <w:t xml:space="preserve">και/ή </w:t>
      </w:r>
      <w:r w:rsidR="006F584C">
        <w:rPr>
          <w:rFonts w:ascii="Arial" w:eastAsia="Calibri" w:hAnsi="Arial" w:cs="Arial"/>
          <w:sz w:val="24"/>
          <w:szCs w:val="24"/>
        </w:rPr>
        <w:t xml:space="preserve">εισηγήσεων </w:t>
      </w:r>
      <w:r w:rsidR="00966AB9">
        <w:rPr>
          <w:rFonts w:ascii="Arial" w:eastAsia="Calibri" w:hAnsi="Arial" w:cs="Arial"/>
          <w:sz w:val="24"/>
          <w:szCs w:val="24"/>
        </w:rPr>
        <w:t>που εκφράστηκαν από μέλη της επιτροπής</w:t>
      </w:r>
      <w:r w:rsidR="003912BC">
        <w:rPr>
          <w:rFonts w:ascii="Arial" w:eastAsia="Calibri" w:hAnsi="Arial" w:cs="Arial"/>
          <w:sz w:val="24"/>
          <w:szCs w:val="24"/>
        </w:rPr>
        <w:t xml:space="preserve">, </w:t>
      </w:r>
      <w:r w:rsidR="006F584C">
        <w:rPr>
          <w:rFonts w:ascii="Arial" w:eastAsia="Calibri" w:hAnsi="Arial" w:cs="Arial"/>
          <w:sz w:val="24"/>
          <w:szCs w:val="24"/>
        </w:rPr>
        <w:t>η Υπουργός</w:t>
      </w:r>
      <w:r w:rsidR="003912BC">
        <w:rPr>
          <w:rFonts w:ascii="Arial" w:eastAsia="Calibri" w:hAnsi="Arial" w:cs="Arial"/>
          <w:sz w:val="24"/>
          <w:szCs w:val="24"/>
        </w:rPr>
        <w:t xml:space="preserve"> Δικαιοσύνης και Δημοσίας Τάξεως</w:t>
      </w:r>
      <w:r w:rsidR="00333556">
        <w:rPr>
          <w:rFonts w:ascii="Arial" w:eastAsia="Calibri" w:hAnsi="Arial" w:cs="Arial"/>
          <w:sz w:val="24"/>
          <w:szCs w:val="24"/>
        </w:rPr>
        <w:t xml:space="preserve"> </w:t>
      </w:r>
      <w:r w:rsidR="003912BC">
        <w:rPr>
          <w:rFonts w:ascii="Arial" w:eastAsia="Calibri" w:hAnsi="Arial" w:cs="Arial"/>
          <w:sz w:val="24"/>
          <w:szCs w:val="24"/>
        </w:rPr>
        <w:t xml:space="preserve">υπέβαλε στην </w:t>
      </w:r>
      <w:r w:rsidR="005C3C56">
        <w:rPr>
          <w:rFonts w:ascii="Arial" w:eastAsia="Calibri" w:hAnsi="Arial" w:cs="Arial"/>
          <w:sz w:val="24"/>
          <w:szCs w:val="24"/>
        </w:rPr>
        <w:t>ε</w:t>
      </w:r>
      <w:r w:rsidR="003912BC">
        <w:rPr>
          <w:rFonts w:ascii="Arial" w:eastAsia="Calibri" w:hAnsi="Arial" w:cs="Arial"/>
          <w:sz w:val="24"/>
          <w:szCs w:val="24"/>
        </w:rPr>
        <w:t xml:space="preserve">πιτροπή αναθεωρημένο κείμενο των υπό εξέταση </w:t>
      </w:r>
      <w:r w:rsidR="006F584C">
        <w:rPr>
          <w:rFonts w:ascii="Arial" w:eastAsia="Calibri" w:hAnsi="Arial" w:cs="Arial"/>
          <w:sz w:val="24"/>
          <w:szCs w:val="24"/>
        </w:rPr>
        <w:t>κ</w:t>
      </w:r>
      <w:r w:rsidR="003912BC">
        <w:rPr>
          <w:rFonts w:ascii="Arial" w:eastAsia="Calibri" w:hAnsi="Arial" w:cs="Arial"/>
          <w:sz w:val="24"/>
          <w:szCs w:val="24"/>
        </w:rPr>
        <w:t>ανονισμών, στο οποίο προβλέπονται</w:t>
      </w:r>
      <w:r w:rsidR="006070B0">
        <w:rPr>
          <w:rFonts w:ascii="Arial" w:eastAsia="Calibri" w:hAnsi="Arial" w:cs="Arial"/>
          <w:sz w:val="24"/>
          <w:szCs w:val="24"/>
        </w:rPr>
        <w:t xml:space="preserve"> μεταξύ άλλων</w:t>
      </w:r>
      <w:r w:rsidR="003912BC">
        <w:rPr>
          <w:rFonts w:ascii="Arial" w:eastAsia="Calibri" w:hAnsi="Arial" w:cs="Arial"/>
          <w:sz w:val="24"/>
          <w:szCs w:val="24"/>
        </w:rPr>
        <w:t xml:space="preserve"> τα ακόλουθα:</w:t>
      </w:r>
    </w:p>
    <w:p w14:paraId="5B9DD024" w14:textId="589D4165" w:rsidR="00966AB9" w:rsidRPr="00966AB9" w:rsidRDefault="0086610D" w:rsidP="00203074">
      <w:pPr>
        <w:pStyle w:val="ListParagraph"/>
        <w:numPr>
          <w:ilvl w:val="0"/>
          <w:numId w:val="10"/>
        </w:numPr>
        <w:tabs>
          <w:tab w:val="left" w:pos="709"/>
          <w:tab w:val="left" w:pos="4961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Προσθήκη</w:t>
      </w:r>
      <w:r w:rsidR="00966AB9">
        <w:rPr>
          <w:rFonts w:ascii="Arial" w:eastAsia="Calibri" w:hAnsi="Arial" w:cs="Arial"/>
          <w:sz w:val="24"/>
          <w:szCs w:val="24"/>
        </w:rPr>
        <w:t xml:space="preserve"> στις πρόνοιες των </w:t>
      </w:r>
      <w:r w:rsidR="00C42784">
        <w:rPr>
          <w:rFonts w:ascii="Arial" w:eastAsia="Calibri" w:hAnsi="Arial" w:cs="Arial"/>
          <w:sz w:val="24"/>
          <w:szCs w:val="24"/>
        </w:rPr>
        <w:t>κ</w:t>
      </w:r>
      <w:r w:rsidR="00966AB9">
        <w:rPr>
          <w:rFonts w:ascii="Arial" w:eastAsia="Calibri" w:hAnsi="Arial" w:cs="Arial"/>
          <w:sz w:val="24"/>
          <w:szCs w:val="24"/>
        </w:rPr>
        <w:t xml:space="preserve">ανονισμών </w:t>
      </w:r>
      <w:r w:rsidR="007B71D5">
        <w:rPr>
          <w:rFonts w:ascii="Arial" w:eastAsia="Calibri" w:hAnsi="Arial" w:cs="Arial"/>
          <w:sz w:val="24"/>
          <w:szCs w:val="24"/>
        </w:rPr>
        <w:t xml:space="preserve">σχετικής </w:t>
      </w:r>
      <w:r w:rsidR="00966AB9">
        <w:rPr>
          <w:rFonts w:ascii="Arial" w:eastAsia="Calibri" w:hAnsi="Arial" w:cs="Arial"/>
          <w:sz w:val="24"/>
          <w:szCs w:val="24"/>
        </w:rPr>
        <w:t xml:space="preserve">αναφοράς στη νομοθεσία για την προστασία προσώπων που αναφέρουν παραβάσεις του ενωσιακού και εθνικού δικαίου νόμου, ώστε να γίνονται δεκτές από την Αρχή </w:t>
      </w:r>
      <w:r w:rsidR="007B71D5">
        <w:rPr>
          <w:rFonts w:ascii="Arial" w:eastAsia="Calibri" w:hAnsi="Arial" w:cs="Arial"/>
          <w:sz w:val="24"/>
          <w:szCs w:val="24"/>
        </w:rPr>
        <w:t xml:space="preserve">καταγγελίες που </w:t>
      </w:r>
      <w:r w:rsidR="006F584C">
        <w:rPr>
          <w:rFonts w:ascii="Arial" w:eastAsia="Calibri" w:hAnsi="Arial" w:cs="Arial"/>
          <w:sz w:val="24"/>
          <w:szCs w:val="24"/>
        </w:rPr>
        <w:t xml:space="preserve">είχαν υποβληθεί </w:t>
      </w:r>
      <w:r w:rsidR="000B1A7C">
        <w:rPr>
          <w:rFonts w:ascii="Arial" w:eastAsia="Calibri" w:hAnsi="Arial" w:cs="Arial"/>
          <w:sz w:val="24"/>
          <w:szCs w:val="24"/>
        </w:rPr>
        <w:t>προφορικά</w:t>
      </w:r>
      <w:r w:rsidR="007B71D5">
        <w:rPr>
          <w:rFonts w:ascii="Arial" w:eastAsia="Calibri" w:hAnsi="Arial" w:cs="Arial"/>
          <w:sz w:val="24"/>
          <w:szCs w:val="24"/>
        </w:rPr>
        <w:t xml:space="preserve"> δυνάμει των διατάξεων της εν λόγω νομοθεσίας. </w:t>
      </w:r>
    </w:p>
    <w:p w14:paraId="496A57A7" w14:textId="386EBFAF" w:rsidR="001A15F0" w:rsidRDefault="006879D5" w:rsidP="00203074">
      <w:pPr>
        <w:pStyle w:val="ListParagraph"/>
        <w:numPr>
          <w:ilvl w:val="0"/>
          <w:numId w:val="10"/>
        </w:numPr>
        <w:tabs>
          <w:tab w:val="left" w:pos="709"/>
          <w:tab w:val="left" w:pos="4961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Τροποποίηση </w:t>
      </w:r>
      <w:r w:rsidR="007B71D5">
        <w:rPr>
          <w:rFonts w:ascii="Arial" w:eastAsia="Calibri" w:hAnsi="Arial" w:cs="Arial"/>
          <w:sz w:val="24"/>
          <w:szCs w:val="24"/>
        </w:rPr>
        <w:t>της χρονικής περιόδου</w:t>
      </w:r>
      <w:r w:rsidR="007F0F24" w:rsidRPr="001A15F0">
        <w:rPr>
          <w:rFonts w:ascii="Arial" w:eastAsia="Calibri" w:hAnsi="Arial" w:cs="Arial"/>
          <w:sz w:val="24"/>
          <w:szCs w:val="24"/>
        </w:rPr>
        <w:t xml:space="preserve"> </w:t>
      </w:r>
      <w:r w:rsidR="000D52DE" w:rsidRPr="001A15F0">
        <w:rPr>
          <w:rFonts w:ascii="Arial" w:eastAsia="Calibri" w:hAnsi="Arial" w:cs="Arial"/>
          <w:sz w:val="24"/>
          <w:szCs w:val="24"/>
        </w:rPr>
        <w:t xml:space="preserve">που η Αρχή </w:t>
      </w:r>
      <w:r>
        <w:rPr>
          <w:rFonts w:ascii="Arial" w:eastAsia="Calibri" w:hAnsi="Arial" w:cs="Arial"/>
          <w:sz w:val="24"/>
          <w:szCs w:val="24"/>
        </w:rPr>
        <w:t>δύναται να φυλάσσει</w:t>
      </w:r>
      <w:r w:rsidR="000D52DE" w:rsidRPr="001A15F0">
        <w:rPr>
          <w:rFonts w:ascii="Arial" w:eastAsia="Calibri" w:hAnsi="Arial" w:cs="Arial"/>
          <w:sz w:val="24"/>
          <w:szCs w:val="24"/>
        </w:rPr>
        <w:t xml:space="preserve"> δεδομένα προσωπικού χαρακτήρα που περιέρχονται στα μητρώα </w:t>
      </w:r>
      <w:r>
        <w:rPr>
          <w:rFonts w:ascii="Arial" w:eastAsia="Calibri" w:hAnsi="Arial" w:cs="Arial"/>
          <w:sz w:val="24"/>
          <w:szCs w:val="24"/>
        </w:rPr>
        <w:t>αυτής</w:t>
      </w:r>
      <w:r w:rsidR="000D52DE" w:rsidRPr="001A15F0">
        <w:rPr>
          <w:rFonts w:ascii="Arial" w:eastAsia="Calibri" w:hAnsi="Arial" w:cs="Arial"/>
          <w:sz w:val="24"/>
          <w:szCs w:val="24"/>
        </w:rPr>
        <w:t>, ώστε</w:t>
      </w:r>
      <w:r w:rsidR="007B71D5">
        <w:rPr>
          <w:rFonts w:ascii="Arial" w:eastAsia="Calibri" w:hAnsi="Arial" w:cs="Arial"/>
          <w:sz w:val="24"/>
          <w:szCs w:val="24"/>
        </w:rPr>
        <w:t xml:space="preserve"> η εν λόγω χρονική περίοδος να μην υπερβαίνει τα έξι χρόνια, αντί </w:t>
      </w:r>
      <w:r w:rsidR="00083CEE">
        <w:rPr>
          <w:rFonts w:ascii="Arial" w:eastAsia="Calibri" w:hAnsi="Arial" w:cs="Arial"/>
          <w:sz w:val="24"/>
          <w:szCs w:val="24"/>
        </w:rPr>
        <w:t xml:space="preserve">του ρητού καθορισμού στα έξι </w:t>
      </w:r>
      <w:r w:rsidR="007B71D5">
        <w:rPr>
          <w:rFonts w:ascii="Arial" w:eastAsia="Calibri" w:hAnsi="Arial" w:cs="Arial"/>
          <w:sz w:val="24"/>
          <w:szCs w:val="24"/>
        </w:rPr>
        <w:t xml:space="preserve">χρόνια. </w:t>
      </w:r>
    </w:p>
    <w:p w14:paraId="3A5B4804" w14:textId="2F348029" w:rsidR="001A44E8" w:rsidRDefault="007B71D5" w:rsidP="00203074">
      <w:pPr>
        <w:pStyle w:val="ListParagraph"/>
        <w:numPr>
          <w:ilvl w:val="0"/>
          <w:numId w:val="10"/>
        </w:numPr>
        <w:tabs>
          <w:tab w:val="left" w:pos="709"/>
          <w:tab w:val="left" w:pos="4961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Καθορισμός</w:t>
      </w:r>
      <w:r w:rsidR="002B01B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της </w:t>
      </w:r>
      <w:r w:rsidR="002B01BB">
        <w:rPr>
          <w:rFonts w:ascii="Arial" w:eastAsia="Calibri" w:hAnsi="Arial" w:cs="Arial"/>
          <w:sz w:val="24"/>
          <w:szCs w:val="24"/>
        </w:rPr>
        <w:t>υποχρέωσης της Αρχής</w:t>
      </w:r>
      <w:r w:rsidR="00663A9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να ενημερώνει για τη λήψη επώνυμης καταγγελίας και/ή επώνυμης πληροφορίας το πρόσωπο που υπέβαλε αυτή </w:t>
      </w:r>
      <w:r w:rsidR="00031264">
        <w:rPr>
          <w:rFonts w:ascii="Arial" w:eastAsia="Calibri" w:hAnsi="Arial" w:cs="Arial"/>
          <w:sz w:val="24"/>
          <w:szCs w:val="24"/>
        </w:rPr>
        <w:t xml:space="preserve">εντός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χρονικού διαστήματος </w:t>
      </w:r>
      <w:r w:rsidR="00031264">
        <w:rPr>
          <w:rFonts w:ascii="Arial" w:eastAsia="Calibri" w:hAnsi="Arial" w:cs="Arial"/>
          <w:sz w:val="24"/>
          <w:szCs w:val="24"/>
        </w:rPr>
        <w:t>επτά ημερών από τη λήψ</w:t>
      </w:r>
      <w:r w:rsidR="00FA3052">
        <w:rPr>
          <w:rFonts w:ascii="Arial" w:eastAsia="Calibri" w:hAnsi="Arial" w:cs="Arial"/>
          <w:sz w:val="24"/>
          <w:szCs w:val="24"/>
        </w:rPr>
        <w:t xml:space="preserve">η </w:t>
      </w:r>
      <w:r>
        <w:rPr>
          <w:rFonts w:ascii="Arial" w:eastAsia="Calibri" w:hAnsi="Arial" w:cs="Arial"/>
          <w:sz w:val="24"/>
          <w:szCs w:val="24"/>
        </w:rPr>
        <w:t>της εν λόγω καταγγελίας και/ή πληροφορίας</w:t>
      </w:r>
      <w:r w:rsidR="00FA3052">
        <w:rPr>
          <w:rFonts w:ascii="Arial" w:eastAsia="Calibri" w:hAnsi="Arial" w:cs="Arial"/>
          <w:sz w:val="24"/>
          <w:szCs w:val="24"/>
        </w:rPr>
        <w:t xml:space="preserve">. </w:t>
      </w:r>
    </w:p>
    <w:p w14:paraId="226F9652" w14:textId="23E2B196" w:rsidR="00FA3052" w:rsidRDefault="007B71D5" w:rsidP="00203074">
      <w:pPr>
        <w:pStyle w:val="ListParagraph"/>
        <w:numPr>
          <w:ilvl w:val="0"/>
          <w:numId w:val="10"/>
        </w:numPr>
        <w:tabs>
          <w:tab w:val="left" w:pos="709"/>
          <w:tab w:val="left" w:pos="4961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Καθορισμός της</w:t>
      </w:r>
      <w:r w:rsidR="00B83150">
        <w:rPr>
          <w:rFonts w:ascii="Arial" w:eastAsia="Calibri" w:hAnsi="Arial" w:cs="Arial"/>
          <w:sz w:val="24"/>
          <w:szCs w:val="24"/>
        </w:rPr>
        <w:t xml:space="preserve"> υποχρέωσης της Αρχής </w:t>
      </w:r>
      <w:r>
        <w:rPr>
          <w:rFonts w:ascii="Arial" w:eastAsia="Calibri" w:hAnsi="Arial" w:cs="Arial"/>
          <w:sz w:val="24"/>
          <w:szCs w:val="24"/>
        </w:rPr>
        <w:t xml:space="preserve">να ενημερώνει το πρόσωπο </w:t>
      </w:r>
      <w:r w:rsidR="00B83150">
        <w:rPr>
          <w:rFonts w:ascii="Arial" w:eastAsia="Calibri" w:hAnsi="Arial" w:cs="Arial"/>
          <w:sz w:val="24"/>
          <w:szCs w:val="24"/>
        </w:rPr>
        <w:t xml:space="preserve">που υπέβαλε </w:t>
      </w:r>
      <w:r w:rsidR="00B71B64">
        <w:rPr>
          <w:rFonts w:ascii="Arial" w:eastAsia="Calibri" w:hAnsi="Arial" w:cs="Arial"/>
          <w:sz w:val="24"/>
          <w:szCs w:val="24"/>
        </w:rPr>
        <w:t>επώνυμη καταγγελία και/ή επώνυμη πληροφορία</w:t>
      </w:r>
      <w:r w:rsidR="00C42784">
        <w:rPr>
          <w:rFonts w:ascii="Arial" w:eastAsia="Calibri" w:hAnsi="Arial" w:cs="Arial"/>
          <w:sz w:val="24"/>
          <w:szCs w:val="24"/>
        </w:rPr>
        <w:t>,</w:t>
      </w:r>
      <w:r w:rsidR="00B71B6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σε πε</w:t>
      </w:r>
      <w:r w:rsidR="001351C9">
        <w:rPr>
          <w:rFonts w:ascii="Arial" w:eastAsia="Calibri" w:hAnsi="Arial" w:cs="Arial"/>
          <w:sz w:val="24"/>
          <w:szCs w:val="24"/>
        </w:rPr>
        <w:t>ρίπτωση που</w:t>
      </w:r>
      <w:r w:rsidR="00083CEE">
        <w:rPr>
          <w:rFonts w:ascii="Arial" w:eastAsia="Calibri" w:hAnsi="Arial" w:cs="Arial"/>
          <w:sz w:val="24"/>
          <w:szCs w:val="24"/>
        </w:rPr>
        <w:t>,</w:t>
      </w:r>
      <w:r w:rsidR="001351C9">
        <w:rPr>
          <w:rFonts w:ascii="Arial" w:eastAsia="Calibri" w:hAnsi="Arial" w:cs="Arial"/>
          <w:sz w:val="24"/>
          <w:szCs w:val="24"/>
        </w:rPr>
        <w:t xml:space="preserve"> κατά το στάδιο της προκαταρκτικής εξέτασης </w:t>
      </w:r>
      <w:r w:rsidR="0099220C">
        <w:rPr>
          <w:rFonts w:ascii="Arial" w:eastAsia="Calibri" w:hAnsi="Arial" w:cs="Arial"/>
          <w:sz w:val="24"/>
          <w:szCs w:val="24"/>
        </w:rPr>
        <w:t>και/ή σε μεταγενέστερο στάδιο</w:t>
      </w:r>
      <w:r w:rsidR="00083CEE">
        <w:rPr>
          <w:rFonts w:ascii="Arial" w:eastAsia="Calibri" w:hAnsi="Arial" w:cs="Arial"/>
          <w:sz w:val="24"/>
          <w:szCs w:val="24"/>
        </w:rPr>
        <w:t>,</w:t>
      </w:r>
      <w:r w:rsidR="0099220C">
        <w:rPr>
          <w:rFonts w:ascii="Arial" w:eastAsia="Calibri" w:hAnsi="Arial" w:cs="Arial"/>
          <w:sz w:val="24"/>
          <w:szCs w:val="24"/>
        </w:rPr>
        <w:t xml:space="preserve"> η Αρχή </w:t>
      </w:r>
      <w:r w:rsidR="000B1A7C">
        <w:rPr>
          <w:rFonts w:ascii="Arial" w:eastAsia="Calibri" w:hAnsi="Arial" w:cs="Arial"/>
          <w:sz w:val="24"/>
          <w:szCs w:val="24"/>
        </w:rPr>
        <w:t xml:space="preserve">αποφασίσει να </w:t>
      </w:r>
      <w:r w:rsidR="0099220C">
        <w:rPr>
          <w:rFonts w:ascii="Arial" w:eastAsia="Calibri" w:hAnsi="Arial" w:cs="Arial"/>
          <w:sz w:val="24"/>
          <w:szCs w:val="24"/>
        </w:rPr>
        <w:t xml:space="preserve">τερματίσει τη διαδικασία εξέτασής της λόγω του ότι </w:t>
      </w:r>
      <w:r w:rsidR="00083CEE">
        <w:rPr>
          <w:rFonts w:ascii="Arial" w:eastAsia="Calibri" w:hAnsi="Arial" w:cs="Arial"/>
          <w:sz w:val="24"/>
          <w:szCs w:val="24"/>
        </w:rPr>
        <w:t xml:space="preserve">το αντικείμενο αυτής </w:t>
      </w:r>
      <w:r w:rsidR="0099220C">
        <w:rPr>
          <w:rFonts w:ascii="Arial" w:eastAsia="Calibri" w:hAnsi="Arial" w:cs="Arial"/>
          <w:sz w:val="24"/>
          <w:szCs w:val="24"/>
        </w:rPr>
        <w:t>δεν εμπίπτει στις αρμοδιότητες της Αρχής</w:t>
      </w:r>
      <w:r>
        <w:rPr>
          <w:rFonts w:ascii="Arial" w:eastAsia="Calibri" w:hAnsi="Arial" w:cs="Arial"/>
          <w:sz w:val="24"/>
          <w:szCs w:val="24"/>
        </w:rPr>
        <w:t xml:space="preserve">, εντός χρονικού διαστήματος δεκαπέντε ημερών από τη λήψη της σχετικής απόφασης. </w:t>
      </w:r>
    </w:p>
    <w:p w14:paraId="19505261" w14:textId="63F5F0E8" w:rsidR="00613A8A" w:rsidRDefault="007B71D5" w:rsidP="00203074">
      <w:pPr>
        <w:pStyle w:val="ListParagraph"/>
        <w:numPr>
          <w:ilvl w:val="0"/>
          <w:numId w:val="10"/>
        </w:numPr>
        <w:tabs>
          <w:tab w:val="left" w:pos="709"/>
          <w:tab w:val="left" w:pos="4961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Καθορισμός της</w:t>
      </w:r>
      <w:r w:rsidR="00613A8A">
        <w:rPr>
          <w:rFonts w:ascii="Arial" w:eastAsia="Calibri" w:hAnsi="Arial" w:cs="Arial"/>
          <w:sz w:val="24"/>
          <w:szCs w:val="24"/>
        </w:rPr>
        <w:t xml:space="preserve"> υποχρέωσης της Αρχής </w:t>
      </w:r>
      <w:r>
        <w:rPr>
          <w:rFonts w:ascii="Arial" w:eastAsia="Calibri" w:hAnsi="Arial" w:cs="Arial"/>
          <w:sz w:val="24"/>
          <w:szCs w:val="24"/>
        </w:rPr>
        <w:t xml:space="preserve">να ενημερώνει το πρόσωπο </w:t>
      </w:r>
      <w:r w:rsidR="00613A8A">
        <w:rPr>
          <w:rFonts w:ascii="Arial" w:eastAsia="Calibri" w:hAnsi="Arial" w:cs="Arial"/>
          <w:sz w:val="24"/>
          <w:szCs w:val="24"/>
        </w:rPr>
        <w:t xml:space="preserve">που υπέβαλε επώνυμη καταγγελία και/ή επώνυμη πληροφορία για την εξέλιξη της διερεύνησης </w:t>
      </w:r>
      <w:r w:rsidR="00083CEE">
        <w:rPr>
          <w:rFonts w:ascii="Arial" w:eastAsia="Calibri" w:hAnsi="Arial" w:cs="Arial"/>
          <w:sz w:val="24"/>
          <w:szCs w:val="24"/>
        </w:rPr>
        <w:t>αυτής,</w:t>
      </w:r>
      <w:r w:rsidR="00613A8A">
        <w:rPr>
          <w:rFonts w:ascii="Arial" w:eastAsia="Calibri" w:hAnsi="Arial" w:cs="Arial"/>
          <w:sz w:val="24"/>
          <w:szCs w:val="24"/>
        </w:rPr>
        <w:t xml:space="preserve"> </w:t>
      </w:r>
      <w:r w:rsidR="00323833" w:rsidRPr="00323833">
        <w:rPr>
          <w:rFonts w:ascii="Arial" w:eastAsia="Calibri" w:hAnsi="Arial" w:cs="Arial"/>
          <w:sz w:val="24"/>
          <w:szCs w:val="24"/>
        </w:rPr>
        <w:t>εντός εύλογου χρονικού διαστήματος το οποίο δεν υπερβαίνει τους τρεις μήνες ή</w:t>
      </w:r>
      <w:r w:rsidR="00640B80">
        <w:rPr>
          <w:rFonts w:ascii="Arial" w:eastAsia="Calibri" w:hAnsi="Arial" w:cs="Arial"/>
          <w:sz w:val="24"/>
          <w:szCs w:val="24"/>
        </w:rPr>
        <w:t>,</w:t>
      </w:r>
      <w:r w:rsidR="00323833" w:rsidRPr="00323833">
        <w:rPr>
          <w:rFonts w:ascii="Arial" w:eastAsia="Calibri" w:hAnsi="Arial" w:cs="Arial"/>
          <w:sz w:val="24"/>
          <w:szCs w:val="24"/>
        </w:rPr>
        <w:t xml:space="preserve"> </w:t>
      </w:r>
      <w:r w:rsidR="00640B80" w:rsidRPr="00323833">
        <w:rPr>
          <w:rFonts w:ascii="Arial" w:eastAsia="Calibri" w:hAnsi="Arial" w:cs="Arial"/>
          <w:sz w:val="24"/>
          <w:szCs w:val="24"/>
        </w:rPr>
        <w:t>σε δεόντως αιτιολογημένες περιπτώσεις</w:t>
      </w:r>
      <w:r w:rsidR="00640B80">
        <w:rPr>
          <w:rFonts w:ascii="Arial" w:eastAsia="Calibri" w:hAnsi="Arial" w:cs="Arial"/>
          <w:sz w:val="24"/>
          <w:szCs w:val="24"/>
        </w:rPr>
        <w:t>,</w:t>
      </w:r>
      <w:r w:rsidR="00640B80" w:rsidRPr="00323833">
        <w:rPr>
          <w:rFonts w:ascii="Arial" w:eastAsia="Calibri" w:hAnsi="Arial" w:cs="Arial"/>
          <w:sz w:val="24"/>
          <w:szCs w:val="24"/>
        </w:rPr>
        <w:t xml:space="preserve"> </w:t>
      </w:r>
      <w:r w:rsidR="00323833" w:rsidRPr="00323833">
        <w:rPr>
          <w:rFonts w:ascii="Arial" w:eastAsia="Calibri" w:hAnsi="Arial" w:cs="Arial"/>
          <w:sz w:val="24"/>
          <w:szCs w:val="24"/>
        </w:rPr>
        <w:t>τους έξι μήνες</w:t>
      </w:r>
      <w:r>
        <w:rPr>
          <w:rFonts w:ascii="Arial" w:eastAsia="Calibri" w:hAnsi="Arial" w:cs="Arial"/>
          <w:sz w:val="24"/>
          <w:szCs w:val="24"/>
        </w:rPr>
        <w:t>.</w:t>
      </w:r>
    </w:p>
    <w:p w14:paraId="5F879AB4" w14:textId="7CC0E41D" w:rsidR="0099220C" w:rsidRDefault="00AE22A6" w:rsidP="00203074">
      <w:pPr>
        <w:pStyle w:val="ListParagraph"/>
        <w:numPr>
          <w:ilvl w:val="0"/>
          <w:numId w:val="10"/>
        </w:numPr>
        <w:tabs>
          <w:tab w:val="left" w:pos="709"/>
          <w:tab w:val="left" w:pos="4961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Διεύρυνση </w:t>
      </w:r>
      <w:r w:rsidR="007B71D5">
        <w:rPr>
          <w:rFonts w:ascii="Arial" w:eastAsia="Calibri" w:hAnsi="Arial" w:cs="Arial"/>
          <w:sz w:val="24"/>
          <w:szCs w:val="24"/>
        </w:rPr>
        <w:t>των εξουσιών της</w:t>
      </w:r>
      <w:r w:rsidR="008029C8">
        <w:rPr>
          <w:rFonts w:ascii="Arial" w:eastAsia="Calibri" w:hAnsi="Arial" w:cs="Arial"/>
          <w:sz w:val="24"/>
          <w:szCs w:val="24"/>
        </w:rPr>
        <w:t xml:space="preserve"> Αρχής σχετικά με την αξιολόγηση έκθεσης που υποβάλλεται σε αυτήν από Ερευν</w:t>
      </w:r>
      <w:r w:rsidR="000B1A7C">
        <w:rPr>
          <w:rFonts w:ascii="Arial" w:eastAsia="Calibri" w:hAnsi="Arial" w:cs="Arial"/>
          <w:sz w:val="24"/>
          <w:szCs w:val="24"/>
        </w:rPr>
        <w:t>ώ</w:t>
      </w:r>
      <w:r w:rsidR="008029C8">
        <w:rPr>
          <w:rFonts w:ascii="Arial" w:eastAsia="Calibri" w:hAnsi="Arial" w:cs="Arial"/>
          <w:sz w:val="24"/>
          <w:szCs w:val="24"/>
        </w:rPr>
        <w:t>ντα</w:t>
      </w:r>
      <w:r w:rsidR="00C551DD">
        <w:rPr>
          <w:rFonts w:ascii="Arial" w:eastAsia="Calibri" w:hAnsi="Arial" w:cs="Arial"/>
          <w:sz w:val="24"/>
          <w:szCs w:val="24"/>
        </w:rPr>
        <w:t>.</w:t>
      </w:r>
    </w:p>
    <w:p w14:paraId="27605B0B" w14:textId="48DB478F" w:rsidR="000B1A7C" w:rsidRDefault="004A55F8" w:rsidP="000704AC">
      <w:pPr>
        <w:pStyle w:val="ListParagraph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0B1A7C">
        <w:rPr>
          <w:rFonts w:ascii="Arial" w:eastAsia="Calibri" w:hAnsi="Arial" w:cs="Arial"/>
          <w:sz w:val="24"/>
          <w:szCs w:val="24"/>
        </w:rPr>
        <w:t xml:space="preserve">Η Υπουργός Δικαιοσύνης και Δημοσίας Τάξεως, πέραν των πιο πάνω τροποποιήσεων στη βάση των παρατηρήσεων μελών της επιτροπής, </w:t>
      </w:r>
      <w:r w:rsidR="00083CEE">
        <w:rPr>
          <w:rFonts w:ascii="Arial" w:eastAsia="Calibri" w:hAnsi="Arial" w:cs="Arial"/>
          <w:sz w:val="24"/>
          <w:szCs w:val="24"/>
        </w:rPr>
        <w:t>προέβη σε περαιτέρω αναθεώρηση των προνοιών των κανονισμών</w:t>
      </w:r>
      <w:r w:rsidR="006F584C">
        <w:rPr>
          <w:rFonts w:ascii="Arial" w:eastAsia="Calibri" w:hAnsi="Arial" w:cs="Arial"/>
          <w:sz w:val="24"/>
          <w:szCs w:val="24"/>
        </w:rPr>
        <w:t>, ώστε</w:t>
      </w:r>
      <w:r w:rsidR="00C42784">
        <w:rPr>
          <w:rFonts w:ascii="Arial" w:eastAsia="Calibri" w:hAnsi="Arial" w:cs="Arial"/>
          <w:sz w:val="24"/>
          <w:szCs w:val="24"/>
        </w:rPr>
        <w:t>:</w:t>
      </w:r>
    </w:p>
    <w:p w14:paraId="318CFC32" w14:textId="3BE46DDB" w:rsidR="000B1A7C" w:rsidRDefault="00FD64FC" w:rsidP="006A5075">
      <w:pPr>
        <w:pStyle w:val="ListParagraph"/>
        <w:numPr>
          <w:ilvl w:val="0"/>
          <w:numId w:val="19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ν</w:t>
      </w:r>
      <w:r w:rsidR="006F584C">
        <w:rPr>
          <w:rFonts w:ascii="Arial" w:eastAsia="Calibri" w:hAnsi="Arial" w:cs="Arial"/>
          <w:sz w:val="24"/>
          <w:szCs w:val="24"/>
        </w:rPr>
        <w:t xml:space="preserve">α μειωθεί ο χρόνος </w:t>
      </w:r>
      <w:r w:rsidR="006F584C" w:rsidRPr="00966AB9">
        <w:rPr>
          <w:rFonts w:ascii="Arial" w:eastAsia="Calibri" w:hAnsi="Arial" w:cs="Arial"/>
          <w:sz w:val="24"/>
          <w:szCs w:val="24"/>
        </w:rPr>
        <w:t>εντός του οποίου ο πρόεδρος της Αρχής συγκαλεί εκτάκτως την Αρχή από τις δύο (2) εβδομάδες στις δύο (2) ημέρες</w:t>
      </w:r>
      <w:r>
        <w:rPr>
          <w:rFonts w:ascii="Arial" w:eastAsia="Calibri" w:hAnsi="Arial" w:cs="Arial"/>
          <w:sz w:val="24"/>
          <w:szCs w:val="24"/>
        </w:rPr>
        <w:t>,</w:t>
      </w:r>
    </w:p>
    <w:p w14:paraId="63D48E54" w14:textId="45574692" w:rsidR="000B1A7C" w:rsidRDefault="00083CEE" w:rsidP="006A5075">
      <w:pPr>
        <w:pStyle w:val="ListParagraph"/>
        <w:numPr>
          <w:ilvl w:val="0"/>
          <w:numId w:val="19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να διαγραφεί η </w:t>
      </w:r>
      <w:r w:rsidR="006F584C" w:rsidRPr="00966AB9">
        <w:rPr>
          <w:rFonts w:ascii="Arial" w:eastAsia="Calibri" w:hAnsi="Arial" w:cs="Arial"/>
          <w:sz w:val="24"/>
          <w:szCs w:val="24"/>
        </w:rPr>
        <w:t xml:space="preserve">απαίτηση για </w:t>
      </w:r>
      <w:r w:rsidR="006F584C">
        <w:rPr>
          <w:rFonts w:ascii="Arial" w:eastAsia="Calibri" w:hAnsi="Arial" w:cs="Arial"/>
          <w:sz w:val="24"/>
          <w:szCs w:val="24"/>
        </w:rPr>
        <w:t>τήρηση</w:t>
      </w:r>
      <w:r w:rsidR="006F584C" w:rsidRPr="00966AB9">
        <w:rPr>
          <w:rFonts w:ascii="Arial" w:eastAsia="Calibri" w:hAnsi="Arial" w:cs="Arial"/>
          <w:sz w:val="24"/>
          <w:szCs w:val="24"/>
        </w:rPr>
        <w:t xml:space="preserve"> λεπτομερών πρακτικών κατά τις συνεδρίες της Αρχής</w:t>
      </w:r>
      <w:r>
        <w:rPr>
          <w:rFonts w:ascii="Arial" w:eastAsia="Calibri" w:hAnsi="Arial" w:cs="Arial"/>
          <w:sz w:val="24"/>
          <w:szCs w:val="24"/>
        </w:rPr>
        <w:t xml:space="preserve"> και </w:t>
      </w:r>
    </w:p>
    <w:p w14:paraId="6D4D883B" w14:textId="403B2AFA" w:rsidR="006F584C" w:rsidRPr="00966AB9" w:rsidRDefault="00083CEE" w:rsidP="006A5075">
      <w:pPr>
        <w:pStyle w:val="ListParagraph"/>
        <w:numPr>
          <w:ilvl w:val="0"/>
          <w:numId w:val="19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να μειωθεί η </w:t>
      </w:r>
      <w:r w:rsidRPr="00083CEE">
        <w:rPr>
          <w:rFonts w:ascii="Arial" w:eastAsia="Calibri" w:hAnsi="Arial" w:cs="Arial"/>
          <w:sz w:val="24"/>
          <w:szCs w:val="24"/>
        </w:rPr>
        <w:t xml:space="preserve">χρονική </w:t>
      </w:r>
      <w:r>
        <w:rPr>
          <w:rFonts w:ascii="Arial" w:eastAsia="Calibri" w:hAnsi="Arial" w:cs="Arial"/>
          <w:sz w:val="24"/>
          <w:szCs w:val="24"/>
        </w:rPr>
        <w:t>περίοδος</w:t>
      </w:r>
      <w:r w:rsidRPr="00083CEE">
        <w:rPr>
          <w:rFonts w:ascii="Arial" w:eastAsia="Calibri" w:hAnsi="Arial" w:cs="Arial"/>
          <w:sz w:val="24"/>
          <w:szCs w:val="24"/>
        </w:rPr>
        <w:t xml:space="preserve"> που προβλέπεται σχετικά με την υποχρέωση της Αρχής για επικαιροποίηση των μητρώων που τηρεί από τον ένα χρόνο στους έξι μήνες.</w:t>
      </w:r>
    </w:p>
    <w:p w14:paraId="6F0CC71A" w14:textId="72A1402F" w:rsidR="00052203" w:rsidRDefault="0058647B" w:rsidP="00F54FCC">
      <w:pPr>
        <w:tabs>
          <w:tab w:val="left" w:pos="567"/>
          <w:tab w:val="left" w:pos="4961"/>
        </w:tabs>
        <w:spacing w:after="0" w:line="480" w:lineRule="auto"/>
        <w:ind w:left="66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  <w:t xml:space="preserve">Στο πλαίσιο της συζήτησης επί του αναθεωρημένου κειμένων των </w:t>
      </w:r>
      <w:r w:rsidR="00FD64FC">
        <w:rPr>
          <w:rFonts w:ascii="Arial" w:eastAsia="Simsun (Founder Extended)" w:hAnsi="Arial" w:cs="Arial"/>
          <w:sz w:val="24"/>
          <w:szCs w:val="24"/>
          <w:lang w:eastAsia="zh-CN"/>
        </w:rPr>
        <w:t>κ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ανονισμών ενώπιον της επιτροπής, </w:t>
      </w:r>
      <w:r w:rsidR="00037BE4">
        <w:rPr>
          <w:rFonts w:ascii="Arial" w:eastAsia="Simsun (Founder Extended)" w:hAnsi="Arial" w:cs="Arial"/>
          <w:sz w:val="24"/>
          <w:szCs w:val="24"/>
          <w:lang w:eastAsia="zh-CN"/>
        </w:rPr>
        <w:t xml:space="preserve">ο Παγκύπριος Δικηγορικός Σύλλογος </w:t>
      </w:r>
      <w:r w:rsidR="00083CEE">
        <w:rPr>
          <w:rFonts w:ascii="Arial" w:eastAsia="Simsun (Founder Extended)" w:hAnsi="Arial" w:cs="Arial"/>
          <w:sz w:val="24"/>
          <w:szCs w:val="24"/>
          <w:lang w:eastAsia="zh-CN"/>
        </w:rPr>
        <w:t xml:space="preserve">εισηγήθηκε στην </w:t>
      </w:r>
      <w:r w:rsidR="00083CEE"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>επιτροπή, με γραπτό υπόμνημά του</w:t>
      </w:r>
      <w:r w:rsidR="00FD64FC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083CEE">
        <w:rPr>
          <w:rFonts w:ascii="Arial" w:eastAsia="Simsun (Founder Extended)" w:hAnsi="Arial" w:cs="Arial"/>
          <w:sz w:val="24"/>
          <w:szCs w:val="24"/>
          <w:lang w:eastAsia="zh-CN"/>
        </w:rPr>
        <w:t xml:space="preserve"> ημερ</w:t>
      </w:r>
      <w:r w:rsidR="00FD64FC">
        <w:rPr>
          <w:rFonts w:ascii="Arial" w:eastAsia="Simsun (Founder Extended)" w:hAnsi="Arial" w:cs="Arial"/>
          <w:sz w:val="24"/>
          <w:szCs w:val="24"/>
          <w:lang w:eastAsia="zh-CN"/>
        </w:rPr>
        <w:t>ομηνίας</w:t>
      </w:r>
      <w:r w:rsidR="00083CE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F54FCC">
        <w:rPr>
          <w:rFonts w:ascii="Arial" w:eastAsia="Simsun (Founder Extended)" w:hAnsi="Arial" w:cs="Arial"/>
          <w:sz w:val="24"/>
          <w:szCs w:val="24"/>
          <w:lang w:eastAsia="zh-CN"/>
        </w:rPr>
        <w:t xml:space="preserve">16 Νοεμβρίου 2022, </w:t>
      </w:r>
      <w:r w:rsidR="006C6C87">
        <w:rPr>
          <w:rFonts w:ascii="Arial" w:eastAsia="Simsun (Founder Extended)" w:hAnsi="Arial" w:cs="Arial"/>
          <w:sz w:val="24"/>
          <w:szCs w:val="24"/>
          <w:lang w:eastAsia="zh-CN"/>
        </w:rPr>
        <w:t>την περαιτέρω τροποποίηση των υπό εξέταση κανονισμών</w:t>
      </w:r>
      <w:r w:rsidR="00083CEE">
        <w:rPr>
          <w:rFonts w:ascii="Arial" w:eastAsia="Simsun (Founder Extended)" w:hAnsi="Arial" w:cs="Arial"/>
          <w:sz w:val="24"/>
          <w:szCs w:val="24"/>
          <w:lang w:eastAsia="zh-CN"/>
        </w:rPr>
        <w:t>, ώστε</w:t>
      </w:r>
      <w:r w:rsidR="006C6C87">
        <w:rPr>
          <w:rFonts w:ascii="Arial" w:eastAsia="Simsun (Founder Extended)" w:hAnsi="Arial" w:cs="Arial"/>
          <w:sz w:val="24"/>
          <w:szCs w:val="24"/>
          <w:lang w:eastAsia="zh-CN"/>
        </w:rPr>
        <w:t xml:space="preserve"> να επενεχθούν σε αυτούς τα ακόλουθα:</w:t>
      </w:r>
    </w:p>
    <w:p w14:paraId="4D022DA6" w14:textId="2E0B4D8A" w:rsidR="00052203" w:rsidRDefault="006C6C87" w:rsidP="00203074">
      <w:pPr>
        <w:pStyle w:val="ListParagraph"/>
        <w:numPr>
          <w:ilvl w:val="0"/>
          <w:numId w:val="13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Η</w:t>
      </w:r>
      <w:r w:rsidR="00037BE4" w:rsidRPr="00052203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9C1619" w:rsidRPr="00052203">
        <w:rPr>
          <w:rFonts w:ascii="Arial" w:eastAsia="Simsun (Founder Extended)" w:hAnsi="Arial" w:cs="Arial"/>
          <w:sz w:val="24"/>
          <w:szCs w:val="24"/>
          <w:lang w:eastAsia="zh-CN"/>
        </w:rPr>
        <w:t>συζήτηση στις συνεδρίες της Αρχής να διεξάγ</w:t>
      </w:r>
      <w:r w:rsidR="00037BE4" w:rsidRPr="00052203">
        <w:rPr>
          <w:rFonts w:ascii="Arial" w:eastAsia="Simsun (Founder Extended)" w:hAnsi="Arial" w:cs="Arial"/>
          <w:sz w:val="24"/>
          <w:szCs w:val="24"/>
          <w:lang w:eastAsia="zh-CN"/>
        </w:rPr>
        <w:t>ε</w:t>
      </w:r>
      <w:r w:rsidR="009C1619" w:rsidRPr="00052203">
        <w:rPr>
          <w:rFonts w:ascii="Arial" w:eastAsia="Simsun (Founder Extended)" w:hAnsi="Arial" w:cs="Arial"/>
          <w:sz w:val="24"/>
          <w:szCs w:val="24"/>
          <w:lang w:eastAsia="zh-CN"/>
        </w:rPr>
        <w:t>ται βάσει ημερήσιας διάταξη</w:t>
      </w:r>
      <w:r w:rsidR="00083CEE">
        <w:rPr>
          <w:rFonts w:ascii="Arial" w:eastAsia="Simsun (Founder Extended)" w:hAnsi="Arial" w:cs="Arial"/>
          <w:sz w:val="24"/>
          <w:szCs w:val="24"/>
          <w:lang w:eastAsia="zh-CN"/>
        </w:rPr>
        <w:t>ς η οποία θα</w:t>
      </w:r>
      <w:r w:rsidR="009C1619" w:rsidRPr="00052203">
        <w:rPr>
          <w:rFonts w:ascii="Arial" w:eastAsia="Simsun (Founder Extended)" w:hAnsi="Arial" w:cs="Arial"/>
          <w:sz w:val="24"/>
          <w:szCs w:val="24"/>
          <w:lang w:eastAsia="zh-CN"/>
        </w:rPr>
        <w:t xml:space="preserve"> ετοιμάζεται από τον </w:t>
      </w:r>
      <w:r w:rsidR="00F54FCC" w:rsidRPr="00052203">
        <w:rPr>
          <w:rFonts w:ascii="Arial" w:eastAsia="Simsun (Founder Extended)" w:hAnsi="Arial" w:cs="Arial"/>
          <w:sz w:val="24"/>
          <w:szCs w:val="24"/>
          <w:lang w:eastAsia="zh-CN"/>
        </w:rPr>
        <w:t>π</w:t>
      </w:r>
      <w:r w:rsidR="009C1619" w:rsidRPr="00052203">
        <w:rPr>
          <w:rFonts w:ascii="Arial" w:eastAsia="Simsun (Founder Extended)" w:hAnsi="Arial" w:cs="Arial"/>
          <w:sz w:val="24"/>
          <w:szCs w:val="24"/>
          <w:lang w:eastAsia="zh-CN"/>
        </w:rPr>
        <w:t>ρόεδρο</w:t>
      </w:r>
      <w:r w:rsidR="003C5AFE" w:rsidRPr="00052203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τα πρακτικά που τηρούνται από την Αρχή να </w:t>
      </w:r>
      <w:r w:rsidR="00083CEE">
        <w:rPr>
          <w:rFonts w:ascii="Arial" w:eastAsia="Simsun (Founder Extended)" w:hAnsi="Arial" w:cs="Arial"/>
          <w:sz w:val="24"/>
          <w:szCs w:val="24"/>
          <w:lang w:eastAsia="zh-CN"/>
        </w:rPr>
        <w:t xml:space="preserve">ακολουθούν τη δομή της </w:t>
      </w:r>
      <w:r w:rsidR="00796FC2" w:rsidRPr="00052203">
        <w:rPr>
          <w:rFonts w:ascii="Arial" w:eastAsia="Simsun (Founder Extended)" w:hAnsi="Arial" w:cs="Arial"/>
          <w:sz w:val="24"/>
          <w:szCs w:val="24"/>
          <w:lang w:eastAsia="zh-CN"/>
        </w:rPr>
        <w:t xml:space="preserve">εν λόγω </w:t>
      </w:r>
      <w:r w:rsidR="001A1933" w:rsidRPr="00052203">
        <w:rPr>
          <w:rFonts w:ascii="Arial" w:eastAsia="Simsun (Founder Extended)" w:hAnsi="Arial" w:cs="Arial"/>
          <w:sz w:val="24"/>
          <w:szCs w:val="24"/>
          <w:lang w:eastAsia="zh-CN"/>
        </w:rPr>
        <w:t>ημερήσιας διάταξης.</w:t>
      </w:r>
      <w:r w:rsidR="00F54FCC" w:rsidRPr="00052203">
        <w:rPr>
          <w:rFonts w:ascii="Arial" w:eastAsia="Simsun (Founder Extended)" w:hAnsi="Arial" w:cs="Arial"/>
          <w:sz w:val="24"/>
          <w:szCs w:val="24"/>
          <w:lang w:eastAsia="zh-CN"/>
        </w:rPr>
        <w:t xml:space="preserve">  </w:t>
      </w:r>
    </w:p>
    <w:p w14:paraId="7FB956DA" w14:textId="17DDAA5A" w:rsidR="006C6C87" w:rsidRDefault="006C6C87" w:rsidP="00203074">
      <w:pPr>
        <w:pStyle w:val="ListParagraph"/>
        <w:numPr>
          <w:ilvl w:val="0"/>
          <w:numId w:val="13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Οι</w:t>
      </w:r>
      <w:r w:rsidR="00F54FCC" w:rsidRPr="00052203">
        <w:rPr>
          <w:rFonts w:ascii="Arial" w:eastAsia="Simsun (Founder Extended)" w:hAnsi="Arial" w:cs="Arial"/>
          <w:sz w:val="24"/>
          <w:szCs w:val="24"/>
          <w:lang w:eastAsia="zh-CN"/>
        </w:rPr>
        <w:t xml:space="preserve"> πρόνοιες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αναφορικά</w:t>
      </w:r>
      <w:r w:rsidRPr="00052203">
        <w:rPr>
          <w:rFonts w:ascii="Arial" w:eastAsia="Simsun (Founder Extended)" w:hAnsi="Arial" w:cs="Arial"/>
          <w:sz w:val="24"/>
          <w:szCs w:val="24"/>
          <w:lang w:eastAsia="zh-CN"/>
        </w:rPr>
        <w:t xml:space="preserve"> με την τήρηση δεδομένων προσωπικού χαρακτήρα που περιέχονται στα μητρώα που τηρεί η Αρχή </w:t>
      </w:r>
      <w:r w:rsidR="00F54FCC" w:rsidRPr="00052203">
        <w:rPr>
          <w:rFonts w:ascii="Arial" w:eastAsia="Simsun (Founder Extended)" w:hAnsi="Arial" w:cs="Arial"/>
          <w:sz w:val="24"/>
          <w:szCs w:val="24"/>
          <w:lang w:eastAsia="zh-CN"/>
        </w:rPr>
        <w:t xml:space="preserve">να συνάδουν με τις διατάξεις </w:t>
      </w:r>
      <w:r w:rsidR="00083CEE">
        <w:rPr>
          <w:rFonts w:ascii="Arial" w:eastAsia="Simsun (Founder Extended)" w:hAnsi="Arial" w:cs="Arial"/>
          <w:sz w:val="24"/>
          <w:szCs w:val="24"/>
          <w:lang w:eastAsia="zh-CN"/>
        </w:rPr>
        <w:t xml:space="preserve">της </w:t>
      </w:r>
      <w:r w:rsidR="00F54FCC" w:rsidRPr="00052203">
        <w:rPr>
          <w:rFonts w:ascii="Arial" w:eastAsia="Simsun (Founder Extended)" w:hAnsi="Arial" w:cs="Arial"/>
          <w:sz w:val="24"/>
          <w:szCs w:val="24"/>
          <w:lang w:eastAsia="zh-CN"/>
        </w:rPr>
        <w:t xml:space="preserve"> νομοθεσίας για την προστασία προσώπων που αναφέρουν παραβάσεις του ενωσιακού και εθνικού δικαίου</w:t>
      </w:r>
      <w:r w:rsidR="00052203" w:rsidRPr="00052203">
        <w:rPr>
          <w:rFonts w:ascii="Arial" w:eastAsia="Simsun (Founder Extended)" w:hAnsi="Arial" w:cs="Arial"/>
          <w:sz w:val="24"/>
          <w:szCs w:val="24"/>
          <w:lang w:eastAsia="zh-CN"/>
        </w:rPr>
        <w:t xml:space="preserve">.  </w:t>
      </w:r>
    </w:p>
    <w:p w14:paraId="46E48D57" w14:textId="2F0C8401" w:rsidR="006C6C87" w:rsidRDefault="006C6C87" w:rsidP="00203074">
      <w:pPr>
        <w:pStyle w:val="ListParagraph"/>
        <w:numPr>
          <w:ilvl w:val="0"/>
          <w:numId w:val="13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Το πρόσωπο που υπέβαλε καταγγελία και/ή πληροφορία στην Αρχή να ενημερώνεται μέσω ειδικού εντύπου ότι</w:t>
      </w:r>
      <w:r w:rsidR="00083CEE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σε περίπτωση που η Αρχή κρίνει ότι το εν λόγω πρόσωπο εμπίπτει στις διατάξεις του άρθρου 5 του περί της Προστασίας Προσώπου που Αναφέρουν Παραβάσεις του Ενωσιακού και Εθνικού Δικαίου Νόμου, </w:t>
      </w:r>
      <w:r w:rsidR="000B1A7C">
        <w:rPr>
          <w:rFonts w:ascii="Arial" w:eastAsia="Simsun (Founder Extended)" w:hAnsi="Arial" w:cs="Arial"/>
          <w:sz w:val="24"/>
          <w:szCs w:val="24"/>
          <w:lang w:eastAsia="zh-CN"/>
        </w:rPr>
        <w:t xml:space="preserve">να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δικαιούται εύκολη και δωρεάν πρόσβαση σε πλήρεις και ανεξάρτητες </w:t>
      </w:r>
      <w:r w:rsidR="00640B80">
        <w:rPr>
          <w:rFonts w:ascii="Arial" w:eastAsia="Simsun (Founder Extended)" w:hAnsi="Arial" w:cs="Arial"/>
          <w:sz w:val="24"/>
          <w:szCs w:val="24"/>
          <w:lang w:eastAsia="zh-CN"/>
        </w:rPr>
        <w:t xml:space="preserve">πληροφορίες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και συμβουλές σχετικά με τις διαδικασίες και τα μέσα έννομης προστασία</w:t>
      </w:r>
      <w:r w:rsidR="00640B80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083CEE">
        <w:rPr>
          <w:rFonts w:ascii="Arial" w:eastAsia="Simsun (Founder Extended)" w:hAnsi="Arial" w:cs="Arial"/>
          <w:sz w:val="24"/>
          <w:szCs w:val="24"/>
          <w:lang w:eastAsia="zh-CN"/>
        </w:rPr>
        <w:t xml:space="preserve"> τα οποία </w:t>
      </w:r>
      <w:r w:rsidR="000B1A7C">
        <w:rPr>
          <w:rFonts w:ascii="Arial" w:eastAsia="Simsun (Founder Extended)" w:hAnsi="Arial" w:cs="Arial"/>
          <w:sz w:val="24"/>
          <w:szCs w:val="24"/>
          <w:lang w:eastAsia="zh-CN"/>
        </w:rPr>
        <w:t xml:space="preserve">είναι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διαθέσιμα για την προστασία </w:t>
      </w:r>
      <w:r w:rsidR="00083CEE">
        <w:rPr>
          <w:rFonts w:ascii="Arial" w:eastAsia="Simsun (Founder Extended)" w:hAnsi="Arial" w:cs="Arial"/>
          <w:sz w:val="24"/>
          <w:szCs w:val="24"/>
          <w:lang w:eastAsia="zh-CN"/>
        </w:rPr>
        <w:t xml:space="preserve">του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έναντι αντιποίνων και </w:t>
      </w:r>
      <w:r w:rsidR="00083CEE">
        <w:rPr>
          <w:rFonts w:ascii="Arial" w:eastAsia="Simsun (Founder Extended)" w:hAnsi="Arial" w:cs="Arial"/>
          <w:sz w:val="24"/>
          <w:szCs w:val="24"/>
          <w:lang w:eastAsia="zh-CN"/>
        </w:rPr>
        <w:t>για τη διασφάλιση των δικαιωμάτων του.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</w:p>
    <w:p w14:paraId="16EBD69A" w14:textId="034B8FF7" w:rsidR="006C6C87" w:rsidRDefault="006C6C87" w:rsidP="00203074">
      <w:pPr>
        <w:pStyle w:val="ListParagraph"/>
        <w:numPr>
          <w:ilvl w:val="0"/>
          <w:numId w:val="13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Ο Ερευνών να δύναται να απευθύνεται στην Αρχή με γραπτό αίτημά του για διεύρυνση των όρων εντολής του, σε περίπτωση </w:t>
      </w:r>
      <w:r w:rsidR="00083CEE">
        <w:rPr>
          <w:rFonts w:ascii="Arial" w:eastAsia="Simsun (Founder Extended)" w:hAnsi="Arial" w:cs="Arial"/>
          <w:sz w:val="24"/>
          <w:szCs w:val="24"/>
          <w:lang w:eastAsia="zh-CN"/>
        </w:rPr>
        <w:t>που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κατά τη διάρκεια της διεξαγωγής της έρευν</w:t>
      </w:r>
      <w:r w:rsidR="00640B80">
        <w:rPr>
          <w:rFonts w:ascii="Arial" w:eastAsia="Simsun (Founder Extended)" w:hAnsi="Arial" w:cs="Arial"/>
          <w:sz w:val="24"/>
          <w:szCs w:val="24"/>
          <w:lang w:eastAsia="zh-CN"/>
        </w:rPr>
        <w:t>ά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ς του κρίνει ότι το πεδίο διεξαγωγής της χρήζει διεύρυνσης</w:t>
      </w:r>
      <w:r w:rsidR="00083CEE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ακολούθως η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Αρχή να αποφασίζει επί του εν λόγω αιτήματος εντός δεκαπέντε ημερών από την υποβολή αυτού.</w:t>
      </w:r>
    </w:p>
    <w:p w14:paraId="7D01E352" w14:textId="0E30F927" w:rsidR="00083CEE" w:rsidRDefault="006C6C87" w:rsidP="00083CEE">
      <w:pPr>
        <w:pStyle w:val="ListParagraph"/>
        <w:numPr>
          <w:ilvl w:val="0"/>
          <w:numId w:val="13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Ο τύπος </w:t>
      </w:r>
      <w:r w:rsidR="00083CEE">
        <w:rPr>
          <w:rFonts w:ascii="Arial" w:eastAsia="Simsun (Founder Extended)" w:hAnsi="Arial" w:cs="Arial"/>
          <w:sz w:val="24"/>
          <w:szCs w:val="24"/>
          <w:lang w:eastAsia="zh-CN"/>
        </w:rPr>
        <w:t>που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αποστέλλεται με σκοπό τ</w:t>
      </w:r>
      <w:r w:rsidR="00C569FD">
        <w:rPr>
          <w:rFonts w:ascii="Arial" w:eastAsia="Simsun (Founder Extended)" w:hAnsi="Arial" w:cs="Arial"/>
          <w:sz w:val="24"/>
          <w:szCs w:val="24"/>
          <w:lang w:eastAsia="zh-CN"/>
        </w:rPr>
        <w:t>ην κλήση προσώπου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C569FD">
        <w:rPr>
          <w:rFonts w:ascii="Arial" w:eastAsia="Simsun (Founder Extended)" w:hAnsi="Arial" w:cs="Arial"/>
          <w:sz w:val="24"/>
          <w:szCs w:val="24"/>
          <w:lang w:eastAsia="zh-CN"/>
        </w:rPr>
        <w:t>για λήψη κατάθεσης</w:t>
      </w:r>
      <w:r w:rsidR="00984B29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C569FD">
        <w:rPr>
          <w:rFonts w:ascii="Arial" w:eastAsia="Simsun (Founder Extended)" w:hAnsi="Arial" w:cs="Arial"/>
          <w:sz w:val="24"/>
          <w:szCs w:val="24"/>
          <w:lang w:eastAsia="zh-CN"/>
        </w:rPr>
        <w:t xml:space="preserve"> σε περίπτωση που το εν λόγω πρόσωπο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ενδέχεται να έχει στην κατοχή του στοιχεία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 xml:space="preserve">ή </w:t>
      </w:r>
      <w:r w:rsidR="00083CEE">
        <w:rPr>
          <w:rFonts w:ascii="Arial" w:eastAsia="Simsun (Founder Extended)" w:hAnsi="Arial" w:cs="Arial"/>
          <w:sz w:val="24"/>
          <w:szCs w:val="24"/>
          <w:lang w:eastAsia="zh-CN"/>
        </w:rPr>
        <w:t xml:space="preserve">ενδέχεται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να γνωρίζει οτιδήποτε σχετικό με την </w:t>
      </w:r>
      <w:r w:rsidR="00C569FD">
        <w:rPr>
          <w:rFonts w:ascii="Arial" w:eastAsia="Simsun (Founder Extended)" w:hAnsi="Arial" w:cs="Arial"/>
          <w:sz w:val="24"/>
          <w:szCs w:val="24"/>
          <w:lang w:eastAsia="zh-CN"/>
        </w:rPr>
        <w:t>υπόθεση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C569FD">
        <w:rPr>
          <w:rFonts w:ascii="Arial" w:eastAsia="Simsun (Founder Extended)" w:hAnsi="Arial" w:cs="Arial"/>
          <w:sz w:val="24"/>
          <w:szCs w:val="24"/>
          <w:lang w:eastAsia="zh-CN"/>
        </w:rPr>
        <w:t xml:space="preserve"> να </w:t>
      </w:r>
      <w:r w:rsidR="00083CEE">
        <w:rPr>
          <w:rFonts w:ascii="Arial" w:eastAsia="Simsun (Founder Extended)" w:hAnsi="Arial" w:cs="Arial"/>
          <w:sz w:val="24"/>
          <w:szCs w:val="24"/>
          <w:lang w:eastAsia="zh-CN"/>
        </w:rPr>
        <w:t>αναφέρει</w:t>
      </w:r>
      <w:r w:rsidR="0098044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083CEE">
        <w:rPr>
          <w:rFonts w:ascii="Arial" w:eastAsia="Simsun (Founder Extended)" w:hAnsi="Arial" w:cs="Arial"/>
          <w:sz w:val="24"/>
          <w:szCs w:val="24"/>
          <w:lang w:eastAsia="zh-CN"/>
        </w:rPr>
        <w:t xml:space="preserve">όλα </w:t>
      </w:r>
      <w:r w:rsidR="0098044C">
        <w:rPr>
          <w:rFonts w:ascii="Arial" w:eastAsia="Simsun (Founder Extended)" w:hAnsi="Arial" w:cs="Arial"/>
          <w:sz w:val="24"/>
          <w:szCs w:val="24"/>
          <w:lang w:eastAsia="zh-CN"/>
        </w:rPr>
        <w:t xml:space="preserve">τα δικαιώματα </w:t>
      </w:r>
      <w:r w:rsidR="00083CEE">
        <w:rPr>
          <w:rFonts w:ascii="Arial" w:eastAsia="Simsun (Founder Extended)" w:hAnsi="Arial" w:cs="Arial"/>
          <w:sz w:val="24"/>
          <w:szCs w:val="24"/>
          <w:lang w:eastAsia="zh-CN"/>
        </w:rPr>
        <w:t xml:space="preserve">των εν λόγω προσώπων. </w:t>
      </w:r>
    </w:p>
    <w:p w14:paraId="706E6517" w14:textId="4381FA7C" w:rsidR="006C6C87" w:rsidRDefault="0098044C" w:rsidP="0098044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083CEE">
        <w:rPr>
          <w:rFonts w:ascii="Arial" w:eastAsia="Simsun (Founder Extended)" w:hAnsi="Arial" w:cs="Arial"/>
          <w:sz w:val="24"/>
          <w:szCs w:val="24"/>
          <w:lang w:eastAsia="zh-CN"/>
        </w:rPr>
        <w:t xml:space="preserve">Πέραν των πιο πάνω εισηγήσεων για τροποποίηση των προνοιών των κανονισμών,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ο Παγκύπριος Δικηγορικός Σύλλογος εξέφρασε τη διαφωνία του με την </w:t>
      </w:r>
      <w:r w:rsidR="006C6C87" w:rsidRPr="006C6C87">
        <w:rPr>
          <w:rFonts w:ascii="Arial" w:eastAsia="Simsun (Founder Extended)" w:hAnsi="Arial" w:cs="Arial"/>
          <w:sz w:val="24"/>
          <w:szCs w:val="24"/>
          <w:lang w:eastAsia="zh-CN"/>
        </w:rPr>
        <w:t xml:space="preserve">πρόνοια των </w:t>
      </w:r>
      <w:r w:rsidR="00984B29">
        <w:rPr>
          <w:rFonts w:ascii="Arial" w:eastAsia="Simsun (Founder Extended)" w:hAnsi="Arial" w:cs="Arial"/>
          <w:sz w:val="24"/>
          <w:szCs w:val="24"/>
          <w:lang w:eastAsia="zh-CN"/>
        </w:rPr>
        <w:t>κ</w:t>
      </w:r>
      <w:r w:rsidR="006C6C87" w:rsidRPr="006C6C87">
        <w:rPr>
          <w:rFonts w:ascii="Arial" w:eastAsia="Simsun (Founder Extended)" w:hAnsi="Arial" w:cs="Arial"/>
          <w:sz w:val="24"/>
          <w:szCs w:val="24"/>
          <w:lang w:eastAsia="zh-CN"/>
        </w:rPr>
        <w:t xml:space="preserve">ανονισμών που προβλέπει την τήρηση διαφορετικών μητρώων σχετικά με τις επώνυμες και ανώνυμες καταγγελίες.  </w:t>
      </w:r>
    </w:p>
    <w:p w14:paraId="4330C540" w14:textId="08EB5197" w:rsidR="003E50B4" w:rsidRDefault="0098044C" w:rsidP="003E50B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671BBD">
        <w:rPr>
          <w:rFonts w:ascii="Arial" w:eastAsia="Simsun (Founder Extended)" w:hAnsi="Arial" w:cs="Arial"/>
          <w:sz w:val="24"/>
          <w:szCs w:val="24"/>
          <w:lang w:eastAsia="zh-CN"/>
        </w:rPr>
        <w:t xml:space="preserve">Η Υπουργός Δικαιοσύνης και Δημοσίας Τάξεως, αφού </w:t>
      </w:r>
      <w:r w:rsidR="003E50B4">
        <w:rPr>
          <w:rFonts w:ascii="Arial" w:eastAsia="Simsun (Founder Extended)" w:hAnsi="Arial" w:cs="Arial"/>
          <w:sz w:val="24"/>
          <w:szCs w:val="24"/>
          <w:lang w:eastAsia="zh-CN"/>
        </w:rPr>
        <w:t>μελέτησε τις θέσεις και τις εισηγήσεις που εκφράστηκαν από τον Παγκύπριο Δικηγορικό Σύλλογο, με επιστολή της, ημερ</w:t>
      </w:r>
      <w:r w:rsidR="00984B29">
        <w:rPr>
          <w:rFonts w:ascii="Arial" w:eastAsia="Simsun (Founder Extended)" w:hAnsi="Arial" w:cs="Arial"/>
          <w:sz w:val="24"/>
          <w:szCs w:val="24"/>
          <w:lang w:eastAsia="zh-CN"/>
        </w:rPr>
        <w:t>ομηνίας</w:t>
      </w:r>
      <w:r w:rsidR="00AB3653">
        <w:rPr>
          <w:rFonts w:ascii="Arial" w:eastAsia="Simsun (Founder Extended)" w:hAnsi="Arial" w:cs="Arial"/>
          <w:sz w:val="24"/>
          <w:szCs w:val="24"/>
          <w:lang w:eastAsia="zh-CN"/>
        </w:rPr>
        <w:t xml:space="preserve"> 21</w:t>
      </w:r>
      <w:r w:rsidR="00984B29" w:rsidRPr="00984B29">
        <w:rPr>
          <w:rFonts w:ascii="Arial" w:eastAsia="Simsun (Founder Extended)" w:hAnsi="Arial" w:cs="Arial"/>
          <w:sz w:val="24"/>
          <w:szCs w:val="24"/>
          <w:vertAlign w:val="superscript"/>
          <w:lang w:eastAsia="zh-CN"/>
        </w:rPr>
        <w:t>ης</w:t>
      </w:r>
      <w:r w:rsidR="00AB3653">
        <w:rPr>
          <w:rFonts w:ascii="Arial" w:eastAsia="Simsun (Founder Extended)" w:hAnsi="Arial" w:cs="Arial"/>
          <w:sz w:val="24"/>
          <w:szCs w:val="24"/>
          <w:lang w:eastAsia="zh-CN"/>
        </w:rPr>
        <w:t xml:space="preserve"> Νοεμβρίου 2022,</w:t>
      </w:r>
      <w:r w:rsidR="00AB3653" w:rsidRPr="00AB3653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3E50B4">
        <w:rPr>
          <w:rFonts w:ascii="Arial" w:eastAsia="Simsun (Founder Extended)" w:hAnsi="Arial" w:cs="Arial"/>
          <w:sz w:val="24"/>
          <w:szCs w:val="24"/>
          <w:lang w:eastAsia="zh-CN"/>
        </w:rPr>
        <w:t xml:space="preserve">ενημέρωσε την επιτροπή </w:t>
      </w:r>
      <w:r w:rsidR="00AB3653" w:rsidRPr="00AB3653">
        <w:rPr>
          <w:rFonts w:ascii="Arial" w:eastAsia="Simsun (Founder Extended)" w:hAnsi="Arial" w:cs="Arial"/>
          <w:sz w:val="24"/>
          <w:szCs w:val="24"/>
          <w:lang w:eastAsia="zh-CN"/>
        </w:rPr>
        <w:t>για τους λόγους που δεν</w:t>
      </w:r>
      <w:r w:rsidR="003E50B4">
        <w:rPr>
          <w:rFonts w:ascii="Arial" w:eastAsia="Simsun (Founder Extended)" w:hAnsi="Arial" w:cs="Arial"/>
          <w:sz w:val="24"/>
          <w:szCs w:val="24"/>
          <w:lang w:eastAsia="zh-CN"/>
        </w:rPr>
        <w:t xml:space="preserve"> υιοθετεί τις πιο πάνω θέσεις και εισηγήσεις</w:t>
      </w:r>
      <w:r w:rsidR="000B1A7C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</w:t>
      </w:r>
      <w:r w:rsidR="003E50B4">
        <w:rPr>
          <w:rFonts w:ascii="Arial" w:eastAsia="Simsun (Founder Extended)" w:hAnsi="Arial" w:cs="Arial"/>
          <w:sz w:val="24"/>
          <w:szCs w:val="24"/>
          <w:lang w:eastAsia="zh-CN"/>
        </w:rPr>
        <w:t xml:space="preserve">.  Ειδικότερα, </w:t>
      </w:r>
      <w:r w:rsidR="00AB3653" w:rsidRPr="00AB3653">
        <w:rPr>
          <w:rFonts w:ascii="Arial" w:eastAsia="Simsun (Founder Extended)" w:hAnsi="Arial" w:cs="Arial"/>
          <w:sz w:val="24"/>
          <w:szCs w:val="24"/>
          <w:lang w:eastAsia="zh-CN"/>
        </w:rPr>
        <w:t xml:space="preserve"> σχετικά με την εισήγηση του συλλόγου για διεξαγωγή των συνεδριών της Αρχής βάσει ημερήσιας διάταξης που θα ετοιμάζεται από τον πρόεδρο, η υπουργός ανέφερε ότι ο καθορισμός υποχρεωτικής ημερήσιας διάταξης θα δημιουργήσει γραφειοκρατία και αχρείαστες καθυστερήσεις στο έργο της Αρχής</w:t>
      </w:r>
      <w:r w:rsidR="003E50B4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</w:t>
      </w:r>
      <w:r w:rsidR="003E50B4" w:rsidRPr="003E50B4">
        <w:rPr>
          <w:rFonts w:ascii="Arial" w:eastAsia="Simsun (Founder Extended)" w:hAnsi="Arial" w:cs="Arial"/>
          <w:sz w:val="24"/>
          <w:szCs w:val="24"/>
          <w:lang w:eastAsia="zh-CN"/>
        </w:rPr>
        <w:t>εν πάση περιπτώσει</w:t>
      </w:r>
      <w:r w:rsidR="003E50B4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AB3653" w:rsidRPr="00AB3653">
        <w:rPr>
          <w:rFonts w:ascii="Arial" w:eastAsia="Simsun (Founder Extended)" w:hAnsi="Arial" w:cs="Arial"/>
          <w:sz w:val="24"/>
          <w:szCs w:val="24"/>
          <w:lang w:eastAsia="zh-CN"/>
        </w:rPr>
        <w:t>η Αρχή δύναται να καταρτίσει ημερήσια διάταξη για οποιαδήποτε συνεδρία κρίνει η ίδια αναγκαίο, χωρίς</w:t>
      </w:r>
      <w:r w:rsidR="003E50B4">
        <w:rPr>
          <w:rFonts w:ascii="Arial" w:eastAsia="Simsun (Founder Extended)" w:hAnsi="Arial" w:cs="Arial"/>
          <w:sz w:val="24"/>
          <w:szCs w:val="24"/>
          <w:lang w:eastAsia="zh-CN"/>
        </w:rPr>
        <w:t xml:space="preserve"> ωστόσο</w:t>
      </w:r>
      <w:r w:rsidR="00AB3653" w:rsidRPr="00AB3653">
        <w:rPr>
          <w:rFonts w:ascii="Arial" w:eastAsia="Simsun (Founder Extended)" w:hAnsi="Arial" w:cs="Arial"/>
          <w:sz w:val="24"/>
          <w:szCs w:val="24"/>
          <w:lang w:eastAsia="zh-CN"/>
        </w:rPr>
        <w:t xml:space="preserve"> να </w:t>
      </w:r>
      <w:r w:rsidR="003E50B4">
        <w:rPr>
          <w:rFonts w:ascii="Arial" w:eastAsia="Simsun (Founder Extended)" w:hAnsi="Arial" w:cs="Arial"/>
          <w:sz w:val="24"/>
          <w:szCs w:val="24"/>
          <w:lang w:eastAsia="zh-CN"/>
        </w:rPr>
        <w:t xml:space="preserve">απαιτείται νομοθετική ρύθμιση του εν λόγω ζητήματος. </w:t>
      </w:r>
      <w:r w:rsidR="003E50B4">
        <w:rPr>
          <w:rFonts w:ascii="Arial" w:eastAsia="Simsun (Founder Extended)" w:hAnsi="Arial" w:cs="Arial"/>
          <w:sz w:val="24"/>
          <w:szCs w:val="24"/>
          <w:lang w:eastAsia="zh-CN"/>
        </w:rPr>
        <w:tab/>
      </w:r>
    </w:p>
    <w:p w14:paraId="1C1C97AB" w14:textId="15939389" w:rsidR="00987AAD" w:rsidRDefault="00987AAD" w:rsidP="003E50B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  <w:t>Περαιτέρω</w:t>
      </w:r>
      <w:r w:rsidRPr="00AB3653">
        <w:rPr>
          <w:rFonts w:ascii="Arial" w:eastAsia="Simsun (Founder Extended)" w:hAnsi="Arial" w:cs="Arial"/>
          <w:sz w:val="24"/>
          <w:szCs w:val="24"/>
          <w:lang w:eastAsia="zh-CN"/>
        </w:rPr>
        <w:t xml:space="preserve">, αναφορικά με την εισήγηση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του συλλόγου </w:t>
      </w:r>
      <w:r w:rsidRPr="00AB3653">
        <w:rPr>
          <w:rFonts w:ascii="Arial" w:eastAsia="Simsun (Founder Extended)" w:hAnsi="Arial" w:cs="Arial"/>
          <w:sz w:val="24"/>
          <w:szCs w:val="24"/>
          <w:lang w:eastAsia="zh-CN"/>
        </w:rPr>
        <w:t xml:space="preserve">για τροποποίηση των προνοιών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των κανονισμών που προβλέπουν </w:t>
      </w:r>
      <w:r w:rsidRPr="00AB3653">
        <w:rPr>
          <w:rFonts w:ascii="Arial" w:eastAsia="Simsun (Founder Extended)" w:hAnsi="Arial" w:cs="Arial"/>
          <w:sz w:val="24"/>
          <w:szCs w:val="24"/>
          <w:lang w:eastAsia="zh-CN"/>
        </w:rPr>
        <w:t>την τήρηση δεδομένων προσωπικού χαρακτήρα που περιέχονται στα μητρώα που τηρεί η Αρχή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με τέτοιο τρόπο,</w:t>
      </w:r>
      <w:r w:rsidRPr="00AB3653">
        <w:rPr>
          <w:rFonts w:ascii="Arial" w:eastAsia="Simsun (Founder Extended)" w:hAnsi="Arial" w:cs="Arial"/>
          <w:sz w:val="24"/>
          <w:szCs w:val="24"/>
          <w:lang w:eastAsia="zh-CN"/>
        </w:rPr>
        <w:t xml:space="preserve"> ώστε αυτές να συνάδουν με τις διατάξεις της νομοθεσίας για την προστασία προσώπων που αναφέρουν παραβάσεις του ενωσιακού και εθνικού δικαίου, η υπουργός επεσήμανε ότι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αυτό δεν κρίνεται απαραίτητο, καθότι </w:t>
      </w:r>
      <w:r w:rsidRPr="00AB3653">
        <w:rPr>
          <w:rFonts w:ascii="Arial" w:eastAsia="Simsun (Founder Extended)" w:hAnsi="Arial" w:cs="Arial"/>
          <w:sz w:val="24"/>
          <w:szCs w:val="24"/>
          <w:lang w:eastAsia="zh-CN"/>
        </w:rPr>
        <w:t>οι καταγγελίες και/ή πληροφορί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ες</w:t>
      </w:r>
      <w:r w:rsidRPr="00AB3653">
        <w:rPr>
          <w:rFonts w:ascii="Arial" w:eastAsia="Simsun (Founder Extended)" w:hAnsi="Arial" w:cs="Arial"/>
          <w:sz w:val="24"/>
          <w:szCs w:val="24"/>
          <w:lang w:eastAsia="zh-CN"/>
        </w:rPr>
        <w:t xml:space="preserve"> που δύναται να υποβληθούν στην Αρχή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δεν υποβάλλονται μόνο από πληροφοριοδότες κατά την έννοια που αποδίδεται στον όρο αυτό από τις διατάξεις της ως άνω αναφερόμενης </w:t>
      </w:r>
      <w:r w:rsidRPr="00AB3653">
        <w:rPr>
          <w:rFonts w:ascii="Arial" w:eastAsia="Simsun (Founder Extended)" w:hAnsi="Arial" w:cs="Arial"/>
          <w:sz w:val="24"/>
          <w:szCs w:val="24"/>
          <w:lang w:eastAsia="zh-CN"/>
        </w:rPr>
        <w:t>νομοθεσία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ς, τονίζοντας παράλληλα ότι οι προτεινόμενες ρυθμίσεις έτυχαν της έγκρισης της Επιτρόπου Προστασίας Δεδομένων Προσωπικού Χαρακτήρα.</w:t>
      </w:r>
      <w:r w:rsidRPr="003E50B4">
        <w:rPr>
          <w:rFonts w:ascii="Arial" w:eastAsia="Simsun (Founder Extended)" w:hAnsi="Arial" w:cs="Arial"/>
          <w:noProof/>
          <w:sz w:val="24"/>
          <w:szCs w:val="24"/>
          <w:lang w:eastAsia="zh-CN"/>
        </w:rPr>
        <w:t xml:space="preserve"> </w:t>
      </w:r>
    </w:p>
    <w:p w14:paraId="10C8FBD1" w14:textId="77447190" w:rsidR="003E50B4" w:rsidRDefault="003E50B4" w:rsidP="003E50B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ab/>
        <w:t>Σε σχέση δε με την εισήγηση του συλλόγου που αφορά στην ενημέρωση προσώπου που</w:t>
      </w:r>
      <w:r w:rsidRPr="00312B0F">
        <w:rPr>
          <w:rFonts w:ascii="Arial" w:eastAsia="Simsun (Founder Extended)" w:hAnsi="Arial" w:cs="Arial"/>
          <w:sz w:val="24"/>
          <w:szCs w:val="24"/>
          <w:lang w:eastAsia="zh-CN"/>
        </w:rPr>
        <w:t xml:space="preserve"> εμπίπτει στις διατάξεις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της νομοθεσίας για την προστασία προσώπου που αναφέρει παραβάσεις του ενωσιακού και εθνικού δικαίου ως προς </w:t>
      </w:r>
      <w:r w:rsidRPr="00312B0F">
        <w:rPr>
          <w:rFonts w:ascii="Arial" w:eastAsia="Simsun (Founder Extended)" w:hAnsi="Arial" w:cs="Arial"/>
          <w:sz w:val="24"/>
          <w:szCs w:val="24"/>
          <w:lang w:eastAsia="zh-CN"/>
        </w:rPr>
        <w:t xml:space="preserve">τις διαδικασίες και τα μέσα έννομης προστασίας που είναι διαθέσιμα για την προστασία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του, η υπουργός ανέφερε ότι η ρύθμιση αυτή δεν αφορά τους υπό εξέταση κανονισμού</w:t>
      </w:r>
      <w:r w:rsidR="004A55F8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, υπογραμμίζοντας παράλληλα ότι στις περιπτώσεις των πληροφοριοδοτών η Αρχή οφείλει να συμμορφώνεται με τις υποχρεώσεις που απορρέουν από την εν λόγω νομοθεσία, συναφώς δεν χρειάζεται η οποιαδήποτε περαιτέρω τροποποίηση των υπό εξέταση κανονισμών. </w:t>
      </w:r>
    </w:p>
    <w:p w14:paraId="48D61C30" w14:textId="6ECE7828" w:rsidR="00987AAD" w:rsidRDefault="003E50B4" w:rsidP="003E50B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  <w:t xml:space="preserve">Αναφορικά με την εισήγηση για </w:t>
      </w:r>
      <w:r w:rsidR="00987AAD">
        <w:rPr>
          <w:rFonts w:ascii="Arial" w:eastAsia="Simsun (Founder Extended)" w:hAnsi="Arial" w:cs="Arial"/>
          <w:sz w:val="24"/>
          <w:szCs w:val="24"/>
          <w:lang w:eastAsia="zh-CN"/>
        </w:rPr>
        <w:t>καθορισμό διαδικασίας υποβολής αιτήματος του Ερευν</w:t>
      </w:r>
      <w:r w:rsidR="000B1A7C">
        <w:rPr>
          <w:rFonts w:ascii="Arial" w:eastAsia="Simsun (Founder Extended)" w:hAnsi="Arial" w:cs="Arial"/>
          <w:sz w:val="24"/>
          <w:szCs w:val="24"/>
          <w:lang w:eastAsia="zh-CN"/>
        </w:rPr>
        <w:t>ώ</w:t>
      </w:r>
      <w:r w:rsidR="00987AAD">
        <w:rPr>
          <w:rFonts w:ascii="Arial" w:eastAsia="Simsun (Founder Extended)" w:hAnsi="Arial" w:cs="Arial"/>
          <w:sz w:val="24"/>
          <w:szCs w:val="24"/>
          <w:lang w:eastAsia="zh-CN"/>
        </w:rPr>
        <w:t>ντος για διεύρυνση των όρων εντολής του, η υπουργός σημείωσε ότι βάσει των προτεινόμενων ρυθμίσεων η Αρχή έχει συνεχή έλεγχο επί της έρευνας που διεξάγεται από τον Ερευν</w:t>
      </w:r>
      <w:r w:rsidR="000B1A7C">
        <w:rPr>
          <w:rFonts w:ascii="Arial" w:eastAsia="Simsun (Founder Extended)" w:hAnsi="Arial" w:cs="Arial"/>
          <w:sz w:val="24"/>
          <w:szCs w:val="24"/>
          <w:lang w:eastAsia="zh-CN"/>
        </w:rPr>
        <w:t>ώ</w:t>
      </w:r>
      <w:r w:rsidR="004A55F8">
        <w:rPr>
          <w:rFonts w:ascii="Arial" w:eastAsia="Simsun (Founder Extended)" w:hAnsi="Arial" w:cs="Arial"/>
          <w:sz w:val="24"/>
          <w:szCs w:val="24"/>
          <w:lang w:eastAsia="zh-CN"/>
        </w:rPr>
        <w:t>ντ</w:t>
      </w:r>
      <w:r w:rsidR="00987AAD">
        <w:rPr>
          <w:rFonts w:ascii="Arial" w:eastAsia="Simsun (Founder Extended)" w:hAnsi="Arial" w:cs="Arial"/>
          <w:sz w:val="24"/>
          <w:szCs w:val="24"/>
          <w:lang w:eastAsia="zh-CN"/>
        </w:rPr>
        <w:t>α, επομένως τυχόν ανάγκη διεύρυνσης του ερευνητικού του πεδίου θα αποφασίζεται αμέσως, ενώ αντίθετα τυχόν θέσπιση μιας τυπικής διαδικασίας</w:t>
      </w:r>
      <w:r w:rsidR="003D2996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987AAD">
        <w:rPr>
          <w:rFonts w:ascii="Arial" w:eastAsia="Simsun (Founder Extended)" w:hAnsi="Arial" w:cs="Arial"/>
          <w:sz w:val="24"/>
          <w:szCs w:val="24"/>
          <w:lang w:eastAsia="zh-CN"/>
        </w:rPr>
        <w:t xml:space="preserve"> για να επιτευχθεί η διεύρυνση του ερευνητικού του πεδίου</w:t>
      </w:r>
      <w:r w:rsidR="003D2996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987AAD">
        <w:rPr>
          <w:rFonts w:ascii="Arial" w:eastAsia="Simsun (Founder Extended)" w:hAnsi="Arial" w:cs="Arial"/>
          <w:sz w:val="24"/>
          <w:szCs w:val="24"/>
          <w:lang w:eastAsia="zh-CN"/>
        </w:rPr>
        <w:t xml:space="preserve"> θα προκαλέσει κωλυσιεργία και γραφειοκρατία στην όλη διαδικασία.  Πρόσθετα, σχετικά με την εισήγηση για καθορισμό στον τύπο που αποστέλλεται</w:t>
      </w:r>
      <w:r w:rsidR="003D2996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987AAD">
        <w:rPr>
          <w:rFonts w:ascii="Arial" w:eastAsia="Simsun (Founder Extended)" w:hAnsi="Arial" w:cs="Arial"/>
          <w:sz w:val="24"/>
          <w:szCs w:val="24"/>
          <w:lang w:eastAsia="zh-CN"/>
        </w:rPr>
        <w:t xml:space="preserve"> με σκοπό την κλήση προσώπου για λήψη κατάθεσης σε περίπτωση που το εν λόγω πρόσωπο ενδέχεται να έχει στην κατοχή του στοιχεία ή ενδέχεται να γνωρίζει οτιδήποτε σχετικό με την υπόθεση, των δικαιωμάτων του εν λόγω προσώπου, η υπουργός ανέφερε ότι ο τύπος θα διαμορφωθεί από την ίδια την Αρχή και δεν κρίνεται αναγκαία μία τέτοια ρύθμιση στις πρόνοιες των κανονισμών. </w:t>
      </w:r>
    </w:p>
    <w:p w14:paraId="35F20769" w14:textId="5F233012" w:rsidR="00AB3653" w:rsidRDefault="003E50B4" w:rsidP="00AB365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987AAD">
        <w:rPr>
          <w:rFonts w:ascii="Arial" w:eastAsia="Simsun (Founder Extended)" w:hAnsi="Arial" w:cs="Arial"/>
          <w:sz w:val="24"/>
          <w:szCs w:val="24"/>
          <w:lang w:eastAsia="zh-CN"/>
        </w:rPr>
        <w:t>Καταληκτικά, σχετικά</w:t>
      </w:r>
      <w:r w:rsidR="00AB3653" w:rsidRPr="00AB3653">
        <w:rPr>
          <w:rFonts w:ascii="Arial" w:eastAsia="Simsun (Founder Extended)" w:hAnsi="Arial" w:cs="Arial"/>
          <w:sz w:val="24"/>
          <w:szCs w:val="24"/>
          <w:lang w:eastAsia="zh-CN"/>
        </w:rPr>
        <w:t xml:space="preserve"> με τη διαφωνία του συλλόγου ως προς την τήρηση διαφορετικών μητρώων σχετικά με τις επώνυμες και ανώνυμες καταγγελίες, η υπουργός ανέφερε στη σχετική επιστολή της ότι εμμένει στη σχετική πρόνοια, επισημαίνοντας ότι ο καθορισμός των μητρώων που θα πρέπει να τηρούνται από την Αρχή έγινε στη βάση σχετικής μελέτης.</w:t>
      </w:r>
      <w:r w:rsidR="00AB3653">
        <w:rPr>
          <w:rFonts w:ascii="Arial" w:eastAsia="Simsun (Founder Extended)" w:hAnsi="Arial" w:cs="Arial"/>
          <w:sz w:val="24"/>
          <w:szCs w:val="24"/>
          <w:lang w:eastAsia="zh-CN"/>
        </w:rPr>
        <w:t xml:space="preserve">  </w:t>
      </w:r>
    </w:p>
    <w:p w14:paraId="305D8B7B" w14:textId="37850ED0" w:rsidR="0098044C" w:rsidRPr="0098044C" w:rsidRDefault="00987AAD" w:rsidP="006879F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ab/>
        <w:t xml:space="preserve">Παρά ταύτα, η υπουργός επανεξετάζοντας </w:t>
      </w:r>
      <w:r w:rsidR="006879F8">
        <w:rPr>
          <w:rFonts w:ascii="Arial" w:eastAsia="Simsun (Founder Extended)" w:hAnsi="Arial" w:cs="Arial"/>
          <w:sz w:val="24"/>
          <w:szCs w:val="24"/>
          <w:lang w:eastAsia="zh-CN"/>
        </w:rPr>
        <w:t xml:space="preserve">την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εισήγηση μελών της επιτροπής για</w:t>
      </w:r>
      <w:r w:rsidRPr="00987AAD">
        <w:rPr>
          <w:rFonts w:ascii="Arial" w:eastAsia="Simsun (Founder Extended)" w:hAnsi="Arial" w:cs="Arial"/>
          <w:sz w:val="24"/>
          <w:szCs w:val="24"/>
          <w:lang w:eastAsia="zh-CN"/>
        </w:rPr>
        <w:t xml:space="preserve"> δημοσιοποίηση της απόφασης της Αρχής</w:t>
      </w:r>
      <w:r w:rsidR="002A60BD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Pr="00987AAD">
        <w:rPr>
          <w:rFonts w:ascii="Arial" w:eastAsia="Simsun (Founder Extended)" w:hAnsi="Arial" w:cs="Arial"/>
          <w:sz w:val="24"/>
          <w:szCs w:val="24"/>
          <w:lang w:eastAsia="zh-CN"/>
        </w:rPr>
        <w:t xml:space="preserve"> σε περίπτωση που, κατόπιν ολοκλήρωσης της έρευνάς της, κρίνει ότι πληροφορία και/ή καταγγελία που υποβλήθηκε σε αυτή κρίνεται ως αβάσιμη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, υπέβαλε</w:t>
      </w:r>
      <w:r w:rsidR="000B1A7C">
        <w:rPr>
          <w:rFonts w:ascii="Arial" w:eastAsia="Simsun (Founder Extended)" w:hAnsi="Arial" w:cs="Arial"/>
          <w:sz w:val="24"/>
          <w:szCs w:val="24"/>
          <w:lang w:eastAsia="zh-CN"/>
        </w:rPr>
        <w:t xml:space="preserve"> στην επιτροπή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0B1A7C">
        <w:rPr>
          <w:rFonts w:ascii="Arial" w:eastAsia="Simsun (Founder Extended)" w:hAnsi="Arial" w:cs="Arial"/>
          <w:sz w:val="24"/>
          <w:szCs w:val="24"/>
          <w:lang w:eastAsia="zh-CN"/>
        </w:rPr>
        <w:t xml:space="preserve">νέο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αναθεωρημένο κείμενο των υπό εξέταση κανονισμών, με το οποίο προβλέπεται η υποχρέωση της Αρχής για ενημέρωση των καταγγελλόμενων </w:t>
      </w:r>
      <w:r w:rsidR="006879F8">
        <w:rPr>
          <w:rFonts w:ascii="Arial" w:eastAsia="Simsun (Founder Extended)" w:hAnsi="Arial" w:cs="Arial"/>
          <w:sz w:val="24"/>
          <w:szCs w:val="24"/>
          <w:lang w:eastAsia="zh-CN"/>
        </w:rPr>
        <w:t>προσώπων</w:t>
      </w:r>
      <w:r w:rsidR="002A60BD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6879F8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σ</w:t>
      </w:r>
      <w:r w:rsidRPr="00987AAD">
        <w:rPr>
          <w:rFonts w:ascii="Arial" w:eastAsia="Simsun (Founder Extended)" w:hAnsi="Arial" w:cs="Arial"/>
          <w:sz w:val="24"/>
          <w:szCs w:val="24"/>
          <w:lang w:eastAsia="zh-CN"/>
        </w:rPr>
        <w:t xml:space="preserve">ε περίπτωση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που</w:t>
      </w:r>
      <w:r w:rsidRPr="00987AAD">
        <w:rPr>
          <w:rFonts w:ascii="Arial" w:eastAsia="Simsun (Founder Extended)" w:hAnsi="Arial" w:cs="Arial"/>
          <w:sz w:val="24"/>
          <w:szCs w:val="24"/>
          <w:lang w:eastAsia="zh-CN"/>
        </w:rPr>
        <w:t xml:space="preserve"> μετά από την ολοκλήρωση της έρευνάς της </w:t>
      </w:r>
      <w:r w:rsidR="006879F8">
        <w:rPr>
          <w:rFonts w:ascii="Arial" w:eastAsia="Simsun (Founder Extended)" w:hAnsi="Arial" w:cs="Arial"/>
          <w:sz w:val="24"/>
          <w:szCs w:val="24"/>
          <w:lang w:eastAsia="zh-CN"/>
        </w:rPr>
        <w:t xml:space="preserve">αποφασίσει ότι δε στοιχειοθετείται διάπραξη </w:t>
      </w:r>
      <w:r w:rsidRPr="00987AAD">
        <w:rPr>
          <w:rFonts w:ascii="Arial" w:eastAsia="Simsun (Founder Extended)" w:hAnsi="Arial" w:cs="Arial"/>
          <w:sz w:val="24"/>
          <w:szCs w:val="24"/>
          <w:lang w:eastAsia="zh-CN"/>
        </w:rPr>
        <w:t xml:space="preserve">πειθαρχικού ή ποινικού αδικήματος </w:t>
      </w:r>
      <w:r w:rsidR="006879F8">
        <w:rPr>
          <w:rFonts w:ascii="Arial" w:eastAsia="Simsun (Founder Extended)" w:hAnsi="Arial" w:cs="Arial"/>
          <w:sz w:val="24"/>
          <w:szCs w:val="24"/>
          <w:lang w:eastAsia="zh-CN"/>
        </w:rPr>
        <w:t xml:space="preserve">εις βάρος του, καθώς και η δυνατότητα της Αρχής να </w:t>
      </w:r>
      <w:r w:rsidR="000B1A7C">
        <w:rPr>
          <w:rFonts w:ascii="Arial" w:eastAsia="Simsun (Founder Extended)" w:hAnsi="Arial" w:cs="Arial"/>
          <w:sz w:val="24"/>
          <w:szCs w:val="24"/>
          <w:lang w:eastAsia="zh-CN"/>
        </w:rPr>
        <w:t>δημοσιοποιεί</w:t>
      </w:r>
      <w:r w:rsidRPr="00987AAD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 αποτέλεσμα της </w:t>
      </w:r>
      <w:r w:rsidR="006879F8">
        <w:rPr>
          <w:rFonts w:ascii="Arial" w:eastAsia="Simsun (Founder Extended)" w:hAnsi="Arial" w:cs="Arial"/>
          <w:sz w:val="24"/>
          <w:szCs w:val="24"/>
          <w:lang w:eastAsia="zh-CN"/>
        </w:rPr>
        <w:t xml:space="preserve">εν λόγω </w:t>
      </w:r>
      <w:r w:rsidRPr="00987AAD">
        <w:rPr>
          <w:rFonts w:ascii="Arial" w:eastAsia="Simsun (Founder Extended)" w:hAnsi="Arial" w:cs="Arial"/>
          <w:sz w:val="24"/>
          <w:szCs w:val="24"/>
          <w:lang w:eastAsia="zh-CN"/>
        </w:rPr>
        <w:t>έρευν</w:t>
      </w:r>
      <w:r w:rsidR="006879F8">
        <w:rPr>
          <w:rFonts w:ascii="Arial" w:eastAsia="Simsun (Founder Extended)" w:hAnsi="Arial" w:cs="Arial"/>
          <w:sz w:val="24"/>
          <w:szCs w:val="24"/>
          <w:lang w:eastAsia="zh-CN"/>
        </w:rPr>
        <w:t>άς της</w:t>
      </w:r>
      <w:r w:rsidRPr="00987AAD">
        <w:rPr>
          <w:rFonts w:ascii="Arial" w:eastAsia="Simsun (Founder Extended)" w:hAnsi="Arial" w:cs="Arial"/>
          <w:sz w:val="24"/>
          <w:szCs w:val="24"/>
          <w:lang w:eastAsia="zh-CN"/>
        </w:rPr>
        <w:t xml:space="preserve">, νοουμένου ότι προηγουμένως </w:t>
      </w:r>
      <w:r w:rsidR="000B1A7C">
        <w:rPr>
          <w:rFonts w:ascii="Arial" w:eastAsia="Simsun (Founder Extended)" w:hAnsi="Arial" w:cs="Arial"/>
          <w:sz w:val="24"/>
          <w:szCs w:val="24"/>
          <w:lang w:eastAsia="zh-CN"/>
        </w:rPr>
        <w:t>εξασφαλίσει</w:t>
      </w:r>
      <w:r w:rsidRPr="00987AAD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 συγκατάθεση του </w:t>
      </w:r>
      <w:r w:rsidR="006879F8">
        <w:rPr>
          <w:rFonts w:ascii="Arial" w:eastAsia="Simsun (Founder Extended)" w:hAnsi="Arial" w:cs="Arial"/>
          <w:sz w:val="24"/>
          <w:szCs w:val="24"/>
          <w:lang w:eastAsia="zh-CN"/>
        </w:rPr>
        <w:t>καταγγελλόμενου προσώπου.</w:t>
      </w:r>
      <w:r w:rsidR="006879F8" w:rsidRPr="0098044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</w:p>
    <w:p w14:paraId="470B3AB6" w14:textId="06960587" w:rsidR="00CC2026" w:rsidRPr="0098044C" w:rsidRDefault="0098044C" w:rsidP="00CC2026">
      <w:pPr>
        <w:pStyle w:val="ListParagraph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Pr="0098044C">
        <w:rPr>
          <w:rFonts w:ascii="Arial" w:eastAsia="Simsun (Founder Extended)" w:hAnsi="Arial" w:cs="Arial"/>
          <w:sz w:val="24"/>
          <w:szCs w:val="24"/>
          <w:lang w:eastAsia="zh-CN"/>
        </w:rPr>
        <w:t>Υπό το φως των πιο πάνω,</w:t>
      </w:r>
      <w:r w:rsidR="00CC2026">
        <w:rPr>
          <w:rFonts w:ascii="Arial" w:eastAsia="Simsun (Founder Extended)" w:hAnsi="Arial" w:cs="Arial"/>
          <w:sz w:val="24"/>
          <w:szCs w:val="24"/>
          <w:lang w:eastAsia="zh-CN"/>
        </w:rPr>
        <w:t xml:space="preserve"> η</w:t>
      </w:r>
      <w:r w:rsidRPr="0098044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CC2026" w:rsidRPr="0098044C">
        <w:rPr>
          <w:rFonts w:ascii="Arial" w:eastAsia="Simsun (Founder Extended)" w:hAnsi="Arial" w:cs="Arial"/>
          <w:sz w:val="24"/>
          <w:szCs w:val="24"/>
          <w:lang w:eastAsia="zh-CN"/>
        </w:rPr>
        <w:t xml:space="preserve">Κοινοβουλευτική Επιτροπή Νομικών, Δικαιοσύνης και Δημοσίας Τάξεως, αφού έλαβε υπόψη όλα όσα τέθηκαν ενώπιόν </w:t>
      </w:r>
      <w:r w:rsidR="00CC2026">
        <w:rPr>
          <w:rFonts w:ascii="Arial" w:eastAsia="Simsun (Founder Extended)" w:hAnsi="Arial" w:cs="Arial"/>
          <w:sz w:val="24"/>
          <w:szCs w:val="24"/>
          <w:lang w:eastAsia="zh-CN"/>
        </w:rPr>
        <w:t>της,</w:t>
      </w:r>
      <w:r w:rsidRPr="0098044C">
        <w:rPr>
          <w:rFonts w:ascii="Arial" w:eastAsia="Simsun (Founder Extended)" w:hAnsi="Arial" w:cs="Arial"/>
          <w:sz w:val="24"/>
          <w:szCs w:val="24"/>
          <w:lang w:eastAsia="zh-CN"/>
        </w:rPr>
        <w:t xml:space="preserve"> υιοθέτησε το κείμενο των υπό εξέταση κανονισμών </w:t>
      </w:r>
      <w:r w:rsidR="00CC2026">
        <w:rPr>
          <w:rFonts w:ascii="Arial" w:eastAsia="Simsun (Founder Extended)" w:hAnsi="Arial" w:cs="Arial"/>
          <w:sz w:val="24"/>
          <w:szCs w:val="24"/>
          <w:lang w:eastAsia="zh-CN"/>
        </w:rPr>
        <w:t xml:space="preserve">ως αυτό αναθεωρήθηκε σύμφωνα με τα πιο πάνω, </w:t>
      </w:r>
    </w:p>
    <w:p w14:paraId="52A38312" w14:textId="0F69B44C" w:rsidR="00EF6180" w:rsidRDefault="002A60BD" w:rsidP="00C053A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κ</w:t>
      </w:r>
      <w:r w:rsidR="0098044C" w:rsidRPr="0098044C">
        <w:rPr>
          <w:rFonts w:ascii="Arial" w:eastAsia="Simsun (Founder Extended)" w:hAnsi="Arial" w:cs="Arial"/>
          <w:sz w:val="24"/>
          <w:szCs w:val="24"/>
          <w:lang w:eastAsia="zh-CN"/>
        </w:rPr>
        <w:t>αι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98044C" w:rsidRPr="0098044C">
        <w:rPr>
          <w:rFonts w:ascii="Arial" w:eastAsia="Simsun (Founder Extended)" w:hAnsi="Arial" w:cs="Arial"/>
          <w:sz w:val="24"/>
          <w:szCs w:val="24"/>
          <w:lang w:eastAsia="zh-CN"/>
        </w:rPr>
        <w:t xml:space="preserve"> αφού προέβη στις απαραίτητες νομοτεχνικές βελτιώσεις επί των προνοιών του,</w:t>
      </w:r>
      <w:r w:rsidR="00C053AC" w:rsidRPr="00C053A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8911C9">
        <w:rPr>
          <w:rFonts w:ascii="Arial" w:eastAsia="Simsun (Founder Extended)" w:hAnsi="Arial" w:cs="Arial"/>
          <w:sz w:val="24"/>
          <w:szCs w:val="24"/>
          <w:lang w:eastAsia="zh-CN"/>
        </w:rPr>
        <w:t xml:space="preserve">εισηγείται στη Βουλή </w:t>
      </w:r>
      <w:r w:rsidR="00C053AC">
        <w:rPr>
          <w:rFonts w:ascii="Arial" w:eastAsia="Simsun (Founder Extended)" w:hAnsi="Arial" w:cs="Arial"/>
          <w:sz w:val="24"/>
          <w:szCs w:val="24"/>
          <w:lang w:eastAsia="zh-CN"/>
        </w:rPr>
        <w:t>κατά πλειοψηφία</w:t>
      </w:r>
      <w:r w:rsidR="0098044C" w:rsidRPr="0098044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C053AC">
        <w:rPr>
          <w:rFonts w:ascii="Arial" w:eastAsia="Simsun (Founder Extended)" w:hAnsi="Arial" w:cs="Arial"/>
          <w:sz w:val="24"/>
          <w:szCs w:val="24"/>
          <w:lang w:eastAsia="zh-CN"/>
        </w:rPr>
        <w:t xml:space="preserve">του προέδρου και των μελών </w:t>
      </w:r>
      <w:r w:rsidR="00EF6180" w:rsidRPr="00EF6180">
        <w:rPr>
          <w:rFonts w:ascii="Arial" w:eastAsia="Simsun (Founder Extended)" w:hAnsi="Arial" w:cs="Arial"/>
          <w:sz w:val="24"/>
          <w:szCs w:val="24"/>
          <w:lang w:eastAsia="zh-CN"/>
        </w:rPr>
        <w:t xml:space="preserve">της επιτροπής </w:t>
      </w:r>
      <w:r w:rsidR="00C053AC">
        <w:rPr>
          <w:rFonts w:ascii="Arial" w:eastAsia="Simsun (Founder Extended)" w:hAnsi="Arial" w:cs="Arial"/>
          <w:sz w:val="24"/>
          <w:szCs w:val="24"/>
          <w:lang w:eastAsia="zh-CN"/>
        </w:rPr>
        <w:t>βουλευτών</w:t>
      </w:r>
      <w:r w:rsidR="00EF6180" w:rsidRPr="00EF6180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 κοινοβουλευτικής ομάδας του Δημοκρατικού Συναγερμού, το</w:t>
      </w:r>
      <w:r w:rsidR="00C053AC">
        <w:rPr>
          <w:rFonts w:ascii="Arial" w:eastAsia="Simsun (Founder Extended)" w:hAnsi="Arial" w:cs="Arial"/>
          <w:sz w:val="24"/>
          <w:szCs w:val="24"/>
          <w:lang w:eastAsia="zh-CN"/>
        </w:rPr>
        <w:t>υ</w:t>
      </w:r>
      <w:r w:rsidR="00EF6180" w:rsidRPr="00EF6180">
        <w:rPr>
          <w:rFonts w:ascii="Arial" w:eastAsia="Simsun (Founder Extended)" w:hAnsi="Arial" w:cs="Arial"/>
          <w:sz w:val="24"/>
          <w:szCs w:val="24"/>
          <w:lang w:eastAsia="zh-CN"/>
        </w:rPr>
        <w:t xml:space="preserve"> μέλο</w:t>
      </w:r>
      <w:r w:rsidR="00C053AC">
        <w:rPr>
          <w:rFonts w:ascii="Arial" w:eastAsia="Simsun (Founder Extended)" w:hAnsi="Arial" w:cs="Arial"/>
          <w:sz w:val="24"/>
          <w:szCs w:val="24"/>
          <w:lang w:eastAsia="zh-CN"/>
        </w:rPr>
        <w:t>υ</w:t>
      </w:r>
      <w:r w:rsidR="00EF6180" w:rsidRPr="00EF6180">
        <w:rPr>
          <w:rFonts w:ascii="Arial" w:eastAsia="Simsun (Founder Extended)" w:hAnsi="Arial" w:cs="Arial"/>
          <w:sz w:val="24"/>
          <w:szCs w:val="24"/>
          <w:lang w:eastAsia="zh-CN"/>
        </w:rPr>
        <w:t xml:space="preserve">ς </w:t>
      </w:r>
      <w:r w:rsidR="00EF6180">
        <w:rPr>
          <w:rFonts w:ascii="Arial" w:eastAsia="Simsun (Founder Extended)" w:hAnsi="Arial" w:cs="Arial"/>
          <w:sz w:val="24"/>
          <w:szCs w:val="24"/>
          <w:lang w:eastAsia="zh-CN"/>
        </w:rPr>
        <w:t>της</w:t>
      </w:r>
      <w:r w:rsidR="00EF6180" w:rsidRPr="00EF6180">
        <w:rPr>
          <w:rFonts w:ascii="Arial" w:eastAsia="Simsun (Founder Extended)" w:hAnsi="Arial" w:cs="Arial"/>
          <w:sz w:val="24"/>
          <w:szCs w:val="24"/>
          <w:lang w:eastAsia="zh-CN"/>
        </w:rPr>
        <w:t xml:space="preserve"> βουλευτή της κοινοβουλευτικής ομάδας του Δημοκρατικού Κόμματος και το</w:t>
      </w:r>
      <w:r w:rsidR="008911C9">
        <w:rPr>
          <w:rFonts w:ascii="Arial" w:eastAsia="Simsun (Founder Extended)" w:hAnsi="Arial" w:cs="Arial"/>
          <w:sz w:val="24"/>
          <w:szCs w:val="24"/>
          <w:lang w:eastAsia="zh-CN"/>
        </w:rPr>
        <w:t>υ</w:t>
      </w:r>
      <w:r w:rsidR="00EF6180" w:rsidRPr="00EF6180">
        <w:rPr>
          <w:rFonts w:ascii="Arial" w:eastAsia="Simsun (Founder Extended)" w:hAnsi="Arial" w:cs="Arial"/>
          <w:sz w:val="24"/>
          <w:szCs w:val="24"/>
          <w:lang w:eastAsia="zh-CN"/>
        </w:rPr>
        <w:t xml:space="preserve"> μέλο</w:t>
      </w:r>
      <w:r w:rsidR="00C053AC">
        <w:rPr>
          <w:rFonts w:ascii="Arial" w:eastAsia="Simsun (Founder Extended)" w:hAnsi="Arial" w:cs="Arial"/>
          <w:sz w:val="24"/>
          <w:szCs w:val="24"/>
          <w:lang w:eastAsia="zh-CN"/>
        </w:rPr>
        <w:t>υ</w:t>
      </w:r>
      <w:r w:rsidR="00EF6180" w:rsidRPr="00EF6180">
        <w:rPr>
          <w:rFonts w:ascii="Arial" w:eastAsia="Simsun (Founder Extended)" w:hAnsi="Arial" w:cs="Arial"/>
          <w:sz w:val="24"/>
          <w:szCs w:val="24"/>
          <w:lang w:eastAsia="zh-CN"/>
        </w:rPr>
        <w:t>ς της βουλευτή του Εθνικού Λαϊκού Μετώπου</w:t>
      </w:r>
      <w:r w:rsidR="008911C9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EF6180" w:rsidRPr="00EF6180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την έγκριση των</w:t>
      </w:r>
      <w:r w:rsidR="00CC2026">
        <w:rPr>
          <w:rFonts w:ascii="Arial" w:eastAsia="Simsun (Founder Extended)" w:hAnsi="Arial" w:cs="Arial"/>
          <w:sz w:val="24"/>
          <w:szCs w:val="24"/>
          <w:lang w:eastAsia="zh-CN"/>
        </w:rPr>
        <w:t xml:space="preserve"> υπό αναφορά</w:t>
      </w:r>
      <w:r w:rsidR="00EF6180" w:rsidRPr="00EF6180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κανονισμών.</w:t>
      </w:r>
    </w:p>
    <w:p w14:paraId="61503631" w14:textId="028BE765" w:rsidR="00EF6180" w:rsidRPr="00EF6180" w:rsidRDefault="00C053AC" w:rsidP="00C053A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EF6180" w:rsidRPr="00EF6180">
        <w:rPr>
          <w:rFonts w:ascii="Arial" w:eastAsia="Simsun (Founder Extended)" w:hAnsi="Arial" w:cs="Arial"/>
          <w:sz w:val="24"/>
          <w:szCs w:val="24"/>
          <w:lang w:eastAsia="zh-CN"/>
        </w:rPr>
        <w:t xml:space="preserve">Τα μέλη της επιτροπής βουλευτές </w:t>
      </w:r>
      <w:r w:rsidR="00CC2026">
        <w:rPr>
          <w:rFonts w:ascii="Arial" w:eastAsia="Simsun (Founder Extended)" w:hAnsi="Arial" w:cs="Arial"/>
          <w:sz w:val="24"/>
          <w:szCs w:val="24"/>
          <w:lang w:eastAsia="zh-CN"/>
        </w:rPr>
        <w:t>της</w:t>
      </w:r>
      <w:r w:rsidR="00EF6180" w:rsidRPr="00EF6180">
        <w:rPr>
          <w:rFonts w:ascii="Arial" w:eastAsia="Simsun (Founder Extended)" w:hAnsi="Arial" w:cs="Arial"/>
          <w:sz w:val="24"/>
          <w:szCs w:val="24"/>
          <w:lang w:eastAsia="zh-CN"/>
        </w:rPr>
        <w:t xml:space="preserve"> κοινοβουλευτικ</w:t>
      </w:r>
      <w:r w:rsidR="00CC2026">
        <w:rPr>
          <w:rFonts w:ascii="Arial" w:eastAsia="Simsun (Founder Extended)" w:hAnsi="Arial" w:cs="Arial"/>
          <w:sz w:val="24"/>
          <w:szCs w:val="24"/>
          <w:lang w:eastAsia="zh-CN"/>
        </w:rPr>
        <w:t>ής ομάδας</w:t>
      </w:r>
      <w:r w:rsidR="00EF6180" w:rsidRPr="00EF6180">
        <w:rPr>
          <w:rFonts w:ascii="Arial" w:eastAsia="Simsun (Founder Extended)" w:hAnsi="Arial" w:cs="Arial"/>
          <w:sz w:val="24"/>
          <w:szCs w:val="24"/>
          <w:lang w:eastAsia="zh-CN"/>
        </w:rPr>
        <w:t xml:space="preserve"> ΑΚΕΛ-Αριστερά-Νέες Δυνάμεις και </w:t>
      </w:r>
      <w:r w:rsidR="00EF6180">
        <w:rPr>
          <w:rFonts w:ascii="Arial" w:eastAsia="Simsun (Founder Extended)" w:hAnsi="Arial" w:cs="Arial"/>
          <w:sz w:val="24"/>
          <w:szCs w:val="24"/>
          <w:lang w:eastAsia="zh-CN"/>
        </w:rPr>
        <w:t>το μέλος της</w:t>
      </w:r>
      <w:r w:rsidR="00EF6180" w:rsidRPr="00EF6180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EF6180">
        <w:rPr>
          <w:rFonts w:ascii="Arial" w:eastAsia="Simsun (Founder Extended)" w:hAnsi="Arial" w:cs="Arial"/>
          <w:sz w:val="24"/>
          <w:szCs w:val="24"/>
          <w:lang w:eastAsia="zh-CN"/>
        </w:rPr>
        <w:t>βουλευτής</w:t>
      </w:r>
      <w:r w:rsidR="00EF6180" w:rsidRPr="00EF6180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Κινήματος Οικολόγων-Συνεργασία Πολιτών επιφυλάχθηκαν να τοποθετηθούν επί των προνοιών τ</w:t>
      </w:r>
      <w:r w:rsidR="00EF6180">
        <w:rPr>
          <w:rFonts w:ascii="Arial" w:eastAsia="Simsun (Founder Extended)" w:hAnsi="Arial" w:cs="Arial"/>
          <w:sz w:val="24"/>
          <w:szCs w:val="24"/>
          <w:lang w:eastAsia="zh-CN"/>
        </w:rPr>
        <w:t xml:space="preserve">ων κανονισμών </w:t>
      </w:r>
      <w:r w:rsidR="00EF6180" w:rsidRPr="00EF6180">
        <w:rPr>
          <w:rFonts w:ascii="Arial" w:eastAsia="Simsun (Founder Extended)" w:hAnsi="Arial" w:cs="Arial"/>
          <w:sz w:val="24"/>
          <w:szCs w:val="24"/>
          <w:lang w:eastAsia="zh-CN"/>
        </w:rPr>
        <w:t>κατά τη συζήτησή του</w:t>
      </w:r>
      <w:r w:rsidR="00EF6180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EF6180" w:rsidRPr="00EF6180">
        <w:rPr>
          <w:rFonts w:ascii="Arial" w:eastAsia="Simsun (Founder Extended)" w:hAnsi="Arial" w:cs="Arial"/>
          <w:sz w:val="24"/>
          <w:szCs w:val="24"/>
          <w:lang w:eastAsia="zh-CN"/>
        </w:rPr>
        <w:t xml:space="preserve"> ενώπιον της ολομέλειας του σώματος.</w:t>
      </w:r>
    </w:p>
    <w:p w14:paraId="60B22F35" w14:textId="77777777" w:rsidR="00C053AC" w:rsidRPr="00C053AC" w:rsidRDefault="00C053AC" w:rsidP="004F1B44">
      <w:pPr>
        <w:tabs>
          <w:tab w:val="left" w:pos="567"/>
          <w:tab w:val="left" w:pos="4961"/>
        </w:tabs>
        <w:spacing w:after="80" w:line="240" w:lineRule="auto"/>
        <w:jc w:val="both"/>
        <w:rPr>
          <w:rFonts w:ascii="Arial" w:eastAsia="Simsun (Founder Extended)" w:hAnsi="Arial" w:cs="Arial"/>
          <w:sz w:val="20"/>
          <w:szCs w:val="24"/>
          <w:lang w:eastAsia="zh-CN"/>
        </w:rPr>
      </w:pPr>
    </w:p>
    <w:p w14:paraId="0F64A892" w14:textId="4316EEE0" w:rsidR="004F1B44" w:rsidRDefault="0098044C" w:rsidP="004F1B44">
      <w:pPr>
        <w:tabs>
          <w:tab w:val="left" w:pos="567"/>
          <w:tab w:val="left" w:pos="4961"/>
        </w:tabs>
        <w:spacing w:after="80" w:line="24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6879F8">
        <w:rPr>
          <w:rFonts w:ascii="Arial" w:eastAsia="Simsun (Founder Extended)" w:hAnsi="Arial" w:cs="Arial"/>
          <w:sz w:val="24"/>
          <w:szCs w:val="24"/>
          <w:lang w:eastAsia="zh-CN"/>
        </w:rPr>
        <w:t>2</w:t>
      </w:r>
      <w:r w:rsidR="00AC7556">
        <w:rPr>
          <w:rFonts w:ascii="Arial" w:eastAsia="Simsun (Founder Extended)" w:hAnsi="Arial" w:cs="Arial"/>
          <w:sz w:val="24"/>
          <w:szCs w:val="24"/>
          <w:lang w:eastAsia="zh-CN"/>
        </w:rPr>
        <w:t>8</w:t>
      </w:r>
      <w:r w:rsidR="00F6642C" w:rsidRPr="006879F8">
        <w:rPr>
          <w:rFonts w:ascii="Arial" w:eastAsia="Simsun (Founder Extended)" w:hAnsi="Arial" w:cs="Arial"/>
          <w:sz w:val="24"/>
          <w:szCs w:val="24"/>
          <w:lang w:eastAsia="zh-CN"/>
        </w:rPr>
        <w:t xml:space="preserve"> Νοεμβρίου</w:t>
      </w:r>
      <w:r w:rsidR="004F1B44" w:rsidRPr="006879F8">
        <w:rPr>
          <w:rFonts w:ascii="Arial" w:eastAsia="Simsun (Founder Extended)" w:hAnsi="Arial" w:cs="Arial"/>
          <w:sz w:val="24"/>
          <w:szCs w:val="24"/>
          <w:lang w:eastAsia="zh-CN"/>
        </w:rPr>
        <w:t xml:space="preserve"> 2022</w:t>
      </w:r>
    </w:p>
    <w:p w14:paraId="36ED3097" w14:textId="77777777" w:rsidR="00CC2026" w:rsidRPr="006879F8" w:rsidRDefault="00CC2026" w:rsidP="004F1B44">
      <w:pPr>
        <w:tabs>
          <w:tab w:val="left" w:pos="567"/>
          <w:tab w:val="left" w:pos="4961"/>
        </w:tabs>
        <w:spacing w:after="80" w:line="24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55D52FD7" w14:textId="2B656FC3" w:rsidR="00F6642C" w:rsidRPr="006A5075" w:rsidRDefault="004F1B44" w:rsidP="00F6642C">
      <w:pPr>
        <w:tabs>
          <w:tab w:val="left" w:pos="567"/>
          <w:tab w:val="left" w:pos="4961"/>
        </w:tabs>
        <w:spacing w:after="80" w:line="24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6A5075">
        <w:rPr>
          <w:rFonts w:ascii="Arial" w:eastAsia="Simsun (Founder Extended)" w:hAnsi="Arial" w:cs="Arial"/>
          <w:sz w:val="24"/>
          <w:szCs w:val="24"/>
          <w:lang w:eastAsia="zh-CN"/>
        </w:rPr>
        <w:t>Αρ. Φακ.:  23.0</w:t>
      </w:r>
      <w:r w:rsidR="00F6642C" w:rsidRPr="006A5075">
        <w:rPr>
          <w:rFonts w:ascii="Arial" w:eastAsia="Simsun (Founder Extended)" w:hAnsi="Arial" w:cs="Arial"/>
          <w:sz w:val="24"/>
          <w:szCs w:val="24"/>
          <w:lang w:eastAsia="zh-CN"/>
        </w:rPr>
        <w:t>3.059.092-2022</w:t>
      </w:r>
    </w:p>
    <w:p w14:paraId="6E993726" w14:textId="260D2708" w:rsidR="004F1B44" w:rsidRPr="006A5075" w:rsidRDefault="00F6642C" w:rsidP="004F1B44">
      <w:pPr>
        <w:tabs>
          <w:tab w:val="left" w:pos="567"/>
          <w:tab w:val="left" w:pos="4961"/>
        </w:tabs>
        <w:spacing w:after="80" w:line="24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6A5075">
        <w:rPr>
          <w:rFonts w:ascii="Arial" w:eastAsia="Simsun (Founder Extended)" w:hAnsi="Arial" w:cs="Arial"/>
          <w:sz w:val="24"/>
          <w:szCs w:val="24"/>
          <w:lang w:eastAsia="zh-CN"/>
        </w:rPr>
        <w:t>ΑΦ/</w:t>
      </w:r>
      <w:r w:rsidR="0009036C">
        <w:rPr>
          <w:rFonts w:ascii="Arial" w:eastAsia="Simsun (Founder Extended)" w:hAnsi="Arial" w:cs="Arial"/>
          <w:sz w:val="24"/>
          <w:szCs w:val="24"/>
          <w:lang w:val="en-US" w:eastAsia="zh-CN"/>
        </w:rPr>
        <w:t>XM</w:t>
      </w:r>
      <w:r w:rsidR="0009036C" w:rsidRPr="00AC7556">
        <w:rPr>
          <w:rFonts w:ascii="Arial" w:eastAsia="Simsun (Founder Extended)" w:hAnsi="Arial" w:cs="Arial"/>
          <w:sz w:val="24"/>
          <w:szCs w:val="24"/>
          <w:lang w:eastAsia="zh-CN"/>
        </w:rPr>
        <w:t>/</w:t>
      </w:r>
      <w:r w:rsidR="006A5075" w:rsidRPr="006A5075">
        <w:rPr>
          <w:rFonts w:ascii="Arial" w:eastAsia="Simsun (Founder Extended)" w:hAnsi="Arial" w:cs="Arial"/>
          <w:sz w:val="24"/>
          <w:szCs w:val="24"/>
          <w:lang w:eastAsia="zh-CN"/>
        </w:rPr>
        <w:t>ΘΧ</w:t>
      </w:r>
    </w:p>
    <w:sectPr w:rsidR="004F1B44" w:rsidRPr="006A5075" w:rsidSect="006879F8">
      <w:headerReference w:type="default" r:id="rId7"/>
      <w:pgSz w:w="11906" w:h="16838" w:code="9"/>
      <w:pgMar w:top="1418" w:right="1134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40C3" w14:textId="77777777" w:rsidR="00DD79B1" w:rsidRDefault="00DD79B1">
      <w:pPr>
        <w:spacing w:after="0" w:line="240" w:lineRule="auto"/>
      </w:pPr>
      <w:r>
        <w:separator/>
      </w:r>
    </w:p>
  </w:endnote>
  <w:endnote w:type="continuationSeparator" w:id="0">
    <w:p w14:paraId="65357AED" w14:textId="77777777" w:rsidR="00DD79B1" w:rsidRDefault="00DD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48A7" w14:textId="77777777" w:rsidR="00DD79B1" w:rsidRDefault="00DD79B1">
      <w:pPr>
        <w:spacing w:after="0" w:line="240" w:lineRule="auto"/>
      </w:pPr>
      <w:r>
        <w:separator/>
      </w:r>
    </w:p>
  </w:footnote>
  <w:footnote w:type="continuationSeparator" w:id="0">
    <w:p w14:paraId="24CB054F" w14:textId="77777777" w:rsidR="00DD79B1" w:rsidRDefault="00DD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486134" w14:textId="77777777" w:rsidR="00737DA0" w:rsidRPr="00A42BD2" w:rsidRDefault="00F6642C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EC5E76D" w14:textId="77777777" w:rsidR="00737DA0" w:rsidRDefault="00F86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2480"/>
    <w:multiLevelType w:val="hybridMultilevel"/>
    <w:tmpl w:val="EF02B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4EE6"/>
    <w:multiLevelType w:val="hybridMultilevel"/>
    <w:tmpl w:val="0C2079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84C4B"/>
    <w:multiLevelType w:val="hybridMultilevel"/>
    <w:tmpl w:val="0C289494"/>
    <w:lvl w:ilvl="0" w:tplc="64AC9FE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6" w:hanging="360"/>
      </w:pPr>
    </w:lvl>
    <w:lvl w:ilvl="2" w:tplc="2000001B" w:tentative="1">
      <w:start w:val="1"/>
      <w:numFmt w:val="lowerRoman"/>
      <w:lvlText w:val="%3."/>
      <w:lvlJc w:val="right"/>
      <w:pPr>
        <w:ind w:left="1866" w:hanging="180"/>
      </w:pPr>
    </w:lvl>
    <w:lvl w:ilvl="3" w:tplc="2000000F" w:tentative="1">
      <w:start w:val="1"/>
      <w:numFmt w:val="decimal"/>
      <w:lvlText w:val="%4."/>
      <w:lvlJc w:val="left"/>
      <w:pPr>
        <w:ind w:left="2586" w:hanging="360"/>
      </w:pPr>
    </w:lvl>
    <w:lvl w:ilvl="4" w:tplc="20000019" w:tentative="1">
      <w:start w:val="1"/>
      <w:numFmt w:val="lowerLetter"/>
      <w:lvlText w:val="%5."/>
      <w:lvlJc w:val="left"/>
      <w:pPr>
        <w:ind w:left="3306" w:hanging="360"/>
      </w:pPr>
    </w:lvl>
    <w:lvl w:ilvl="5" w:tplc="2000001B" w:tentative="1">
      <w:start w:val="1"/>
      <w:numFmt w:val="lowerRoman"/>
      <w:lvlText w:val="%6."/>
      <w:lvlJc w:val="right"/>
      <w:pPr>
        <w:ind w:left="4026" w:hanging="180"/>
      </w:pPr>
    </w:lvl>
    <w:lvl w:ilvl="6" w:tplc="2000000F" w:tentative="1">
      <w:start w:val="1"/>
      <w:numFmt w:val="decimal"/>
      <w:lvlText w:val="%7."/>
      <w:lvlJc w:val="left"/>
      <w:pPr>
        <w:ind w:left="4746" w:hanging="360"/>
      </w:pPr>
    </w:lvl>
    <w:lvl w:ilvl="7" w:tplc="20000019" w:tentative="1">
      <w:start w:val="1"/>
      <w:numFmt w:val="lowerLetter"/>
      <w:lvlText w:val="%8."/>
      <w:lvlJc w:val="left"/>
      <w:pPr>
        <w:ind w:left="5466" w:hanging="360"/>
      </w:pPr>
    </w:lvl>
    <w:lvl w:ilvl="8" w:tplc="2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34DB7A58"/>
    <w:multiLevelType w:val="hybridMultilevel"/>
    <w:tmpl w:val="F86AA8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107A8"/>
    <w:multiLevelType w:val="hybridMultilevel"/>
    <w:tmpl w:val="EC6461E0"/>
    <w:lvl w:ilvl="0" w:tplc="0408000F">
      <w:start w:val="1"/>
      <w:numFmt w:val="decimal"/>
      <w:lvlText w:val="%1."/>
      <w:lvlJc w:val="left"/>
      <w:pPr>
        <w:ind w:left="1495" w:hanging="360"/>
      </w:pPr>
    </w:lvl>
    <w:lvl w:ilvl="1" w:tplc="04080019" w:tentative="1">
      <w:start w:val="1"/>
      <w:numFmt w:val="lowerLetter"/>
      <w:lvlText w:val="%2."/>
      <w:lvlJc w:val="left"/>
      <w:pPr>
        <w:ind w:left="2215" w:hanging="360"/>
      </w:pPr>
    </w:lvl>
    <w:lvl w:ilvl="2" w:tplc="0408001B" w:tentative="1">
      <w:start w:val="1"/>
      <w:numFmt w:val="lowerRoman"/>
      <w:lvlText w:val="%3."/>
      <w:lvlJc w:val="right"/>
      <w:pPr>
        <w:ind w:left="2935" w:hanging="180"/>
      </w:pPr>
    </w:lvl>
    <w:lvl w:ilvl="3" w:tplc="0408000F" w:tentative="1">
      <w:start w:val="1"/>
      <w:numFmt w:val="decimal"/>
      <w:lvlText w:val="%4."/>
      <w:lvlJc w:val="left"/>
      <w:pPr>
        <w:ind w:left="3655" w:hanging="360"/>
      </w:pPr>
    </w:lvl>
    <w:lvl w:ilvl="4" w:tplc="04080019" w:tentative="1">
      <w:start w:val="1"/>
      <w:numFmt w:val="lowerLetter"/>
      <w:lvlText w:val="%5."/>
      <w:lvlJc w:val="left"/>
      <w:pPr>
        <w:ind w:left="4375" w:hanging="360"/>
      </w:pPr>
    </w:lvl>
    <w:lvl w:ilvl="5" w:tplc="0408001B" w:tentative="1">
      <w:start w:val="1"/>
      <w:numFmt w:val="lowerRoman"/>
      <w:lvlText w:val="%6."/>
      <w:lvlJc w:val="right"/>
      <w:pPr>
        <w:ind w:left="5095" w:hanging="180"/>
      </w:pPr>
    </w:lvl>
    <w:lvl w:ilvl="6" w:tplc="0408000F" w:tentative="1">
      <w:start w:val="1"/>
      <w:numFmt w:val="decimal"/>
      <w:lvlText w:val="%7."/>
      <w:lvlJc w:val="left"/>
      <w:pPr>
        <w:ind w:left="5815" w:hanging="360"/>
      </w:pPr>
    </w:lvl>
    <w:lvl w:ilvl="7" w:tplc="04080019" w:tentative="1">
      <w:start w:val="1"/>
      <w:numFmt w:val="lowerLetter"/>
      <w:lvlText w:val="%8."/>
      <w:lvlJc w:val="left"/>
      <w:pPr>
        <w:ind w:left="6535" w:hanging="360"/>
      </w:pPr>
    </w:lvl>
    <w:lvl w:ilvl="8" w:tplc="040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886207C"/>
    <w:multiLevelType w:val="hybridMultilevel"/>
    <w:tmpl w:val="F21229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D7249"/>
    <w:multiLevelType w:val="hybridMultilevel"/>
    <w:tmpl w:val="6FAA6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9573A"/>
    <w:multiLevelType w:val="hybridMultilevel"/>
    <w:tmpl w:val="288005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3EAD"/>
    <w:multiLevelType w:val="hybridMultilevel"/>
    <w:tmpl w:val="792020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8034D"/>
    <w:multiLevelType w:val="hybridMultilevel"/>
    <w:tmpl w:val="74D45C0E"/>
    <w:lvl w:ilvl="0" w:tplc="2998F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44EEA"/>
    <w:multiLevelType w:val="hybridMultilevel"/>
    <w:tmpl w:val="34C6EA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A5182"/>
    <w:multiLevelType w:val="hybridMultilevel"/>
    <w:tmpl w:val="564295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61AEE"/>
    <w:multiLevelType w:val="hybridMultilevel"/>
    <w:tmpl w:val="821CD5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E08A2"/>
    <w:multiLevelType w:val="hybridMultilevel"/>
    <w:tmpl w:val="9D58A8B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BAC2A35"/>
    <w:multiLevelType w:val="hybridMultilevel"/>
    <w:tmpl w:val="CE9821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A47F6"/>
    <w:multiLevelType w:val="hybridMultilevel"/>
    <w:tmpl w:val="DDCEE61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7AB4D95"/>
    <w:multiLevelType w:val="hybridMultilevel"/>
    <w:tmpl w:val="9D58A8B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81A743E"/>
    <w:multiLevelType w:val="hybridMultilevel"/>
    <w:tmpl w:val="9C0041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36FB8"/>
    <w:multiLevelType w:val="hybridMultilevel"/>
    <w:tmpl w:val="66A66520"/>
    <w:lvl w:ilvl="0" w:tplc="2998F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11F9F"/>
    <w:multiLevelType w:val="hybridMultilevel"/>
    <w:tmpl w:val="9E440D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954A5"/>
    <w:multiLevelType w:val="hybridMultilevel"/>
    <w:tmpl w:val="FAB8FA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80045">
    <w:abstractNumId w:val="3"/>
  </w:num>
  <w:num w:numId="2" w16cid:durableId="1741098192">
    <w:abstractNumId w:val="14"/>
  </w:num>
  <w:num w:numId="3" w16cid:durableId="663632220">
    <w:abstractNumId w:val="19"/>
  </w:num>
  <w:num w:numId="4" w16cid:durableId="2032105910">
    <w:abstractNumId w:val="7"/>
  </w:num>
  <w:num w:numId="5" w16cid:durableId="1012681322">
    <w:abstractNumId w:val="17"/>
  </w:num>
  <w:num w:numId="6" w16cid:durableId="1050149149">
    <w:abstractNumId w:val="6"/>
  </w:num>
  <w:num w:numId="7" w16cid:durableId="2130397586">
    <w:abstractNumId w:val="11"/>
  </w:num>
  <w:num w:numId="8" w16cid:durableId="1154570296">
    <w:abstractNumId w:val="5"/>
  </w:num>
  <w:num w:numId="9" w16cid:durableId="1272786566">
    <w:abstractNumId w:val="9"/>
  </w:num>
  <w:num w:numId="10" w16cid:durableId="779490235">
    <w:abstractNumId w:val="18"/>
  </w:num>
  <w:num w:numId="11" w16cid:durableId="450056043">
    <w:abstractNumId w:val="2"/>
  </w:num>
  <w:num w:numId="12" w16cid:durableId="1733701219">
    <w:abstractNumId w:val="15"/>
  </w:num>
  <w:num w:numId="13" w16cid:durableId="1219701858">
    <w:abstractNumId w:val="13"/>
  </w:num>
  <w:num w:numId="14" w16cid:durableId="856700523">
    <w:abstractNumId w:val="16"/>
  </w:num>
  <w:num w:numId="15" w16cid:durableId="497231730">
    <w:abstractNumId w:val="1"/>
  </w:num>
  <w:num w:numId="16" w16cid:durableId="602298149">
    <w:abstractNumId w:val="10"/>
  </w:num>
  <w:num w:numId="17" w16cid:durableId="1591937091">
    <w:abstractNumId w:val="20"/>
  </w:num>
  <w:num w:numId="18" w16cid:durableId="2093771686">
    <w:abstractNumId w:val="0"/>
  </w:num>
  <w:num w:numId="19" w16cid:durableId="787623033">
    <w:abstractNumId w:val="4"/>
  </w:num>
  <w:num w:numId="20" w16cid:durableId="1693804715">
    <w:abstractNumId w:val="8"/>
  </w:num>
  <w:num w:numId="21" w16cid:durableId="21355180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A9"/>
    <w:rsid w:val="00020990"/>
    <w:rsid w:val="0002234F"/>
    <w:rsid w:val="00022A59"/>
    <w:rsid w:val="00031264"/>
    <w:rsid w:val="0003491C"/>
    <w:rsid w:val="00037BE4"/>
    <w:rsid w:val="00052203"/>
    <w:rsid w:val="000577E4"/>
    <w:rsid w:val="000704AC"/>
    <w:rsid w:val="00083CEE"/>
    <w:rsid w:val="0009036C"/>
    <w:rsid w:val="000910AF"/>
    <w:rsid w:val="00093B14"/>
    <w:rsid w:val="000A673D"/>
    <w:rsid w:val="000B1A7C"/>
    <w:rsid w:val="000B7E70"/>
    <w:rsid w:val="000D3816"/>
    <w:rsid w:val="000D52DE"/>
    <w:rsid w:val="000E30B1"/>
    <w:rsid w:val="000E4AB9"/>
    <w:rsid w:val="00103EAB"/>
    <w:rsid w:val="001275FC"/>
    <w:rsid w:val="001351C9"/>
    <w:rsid w:val="00142FD1"/>
    <w:rsid w:val="00185FDF"/>
    <w:rsid w:val="0019031B"/>
    <w:rsid w:val="001A15F0"/>
    <w:rsid w:val="001A1933"/>
    <w:rsid w:val="001A44E8"/>
    <w:rsid w:val="001E0E05"/>
    <w:rsid w:val="00201BB1"/>
    <w:rsid w:val="00203074"/>
    <w:rsid w:val="002319E6"/>
    <w:rsid w:val="002578AE"/>
    <w:rsid w:val="0028013F"/>
    <w:rsid w:val="00296776"/>
    <w:rsid w:val="002A60BD"/>
    <w:rsid w:val="002B01BB"/>
    <w:rsid w:val="002D05D8"/>
    <w:rsid w:val="00312B0F"/>
    <w:rsid w:val="00323833"/>
    <w:rsid w:val="0032533C"/>
    <w:rsid w:val="00333556"/>
    <w:rsid w:val="00333D66"/>
    <w:rsid w:val="00353E6E"/>
    <w:rsid w:val="00360822"/>
    <w:rsid w:val="003739CB"/>
    <w:rsid w:val="00381796"/>
    <w:rsid w:val="003912BC"/>
    <w:rsid w:val="003B74C9"/>
    <w:rsid w:val="003C2EA4"/>
    <w:rsid w:val="003C48D8"/>
    <w:rsid w:val="003C5AFE"/>
    <w:rsid w:val="003D2996"/>
    <w:rsid w:val="003E50B4"/>
    <w:rsid w:val="004A55F8"/>
    <w:rsid w:val="004F1B44"/>
    <w:rsid w:val="00531E2C"/>
    <w:rsid w:val="00532C92"/>
    <w:rsid w:val="00550A20"/>
    <w:rsid w:val="005554B4"/>
    <w:rsid w:val="00566B5C"/>
    <w:rsid w:val="0058647B"/>
    <w:rsid w:val="0059359F"/>
    <w:rsid w:val="005C3C56"/>
    <w:rsid w:val="005C74F3"/>
    <w:rsid w:val="005D035A"/>
    <w:rsid w:val="005D2240"/>
    <w:rsid w:val="006070B0"/>
    <w:rsid w:val="00613A8A"/>
    <w:rsid w:val="006161B9"/>
    <w:rsid w:val="00634FA9"/>
    <w:rsid w:val="00635AD6"/>
    <w:rsid w:val="00640B80"/>
    <w:rsid w:val="00663A9D"/>
    <w:rsid w:val="00671BBD"/>
    <w:rsid w:val="006879D5"/>
    <w:rsid w:val="006879F8"/>
    <w:rsid w:val="006A5075"/>
    <w:rsid w:val="006C6C87"/>
    <w:rsid w:val="006F02D5"/>
    <w:rsid w:val="006F0FFC"/>
    <w:rsid w:val="006F4D38"/>
    <w:rsid w:val="006F584C"/>
    <w:rsid w:val="007047BE"/>
    <w:rsid w:val="00714472"/>
    <w:rsid w:val="00771CD9"/>
    <w:rsid w:val="0078052F"/>
    <w:rsid w:val="00786028"/>
    <w:rsid w:val="00796FC2"/>
    <w:rsid w:val="007A30CA"/>
    <w:rsid w:val="007A398C"/>
    <w:rsid w:val="007B71D5"/>
    <w:rsid w:val="007D0A68"/>
    <w:rsid w:val="007D658F"/>
    <w:rsid w:val="007F0F24"/>
    <w:rsid w:val="008029C8"/>
    <w:rsid w:val="0083103C"/>
    <w:rsid w:val="00854BA9"/>
    <w:rsid w:val="0086610D"/>
    <w:rsid w:val="0087125E"/>
    <w:rsid w:val="00884617"/>
    <w:rsid w:val="008911C9"/>
    <w:rsid w:val="008E0924"/>
    <w:rsid w:val="008E73FB"/>
    <w:rsid w:val="009123A4"/>
    <w:rsid w:val="009459F2"/>
    <w:rsid w:val="00966679"/>
    <w:rsid w:val="00966AB9"/>
    <w:rsid w:val="00976A4F"/>
    <w:rsid w:val="0098044C"/>
    <w:rsid w:val="00984B29"/>
    <w:rsid w:val="00987366"/>
    <w:rsid w:val="00987AAD"/>
    <w:rsid w:val="0099220C"/>
    <w:rsid w:val="009A4772"/>
    <w:rsid w:val="009C1619"/>
    <w:rsid w:val="009C20D7"/>
    <w:rsid w:val="009F11B5"/>
    <w:rsid w:val="00A12D61"/>
    <w:rsid w:val="00A14655"/>
    <w:rsid w:val="00A31E9D"/>
    <w:rsid w:val="00A41F78"/>
    <w:rsid w:val="00A56515"/>
    <w:rsid w:val="00A61F51"/>
    <w:rsid w:val="00A90F60"/>
    <w:rsid w:val="00AB3653"/>
    <w:rsid w:val="00AC7556"/>
    <w:rsid w:val="00AE22A6"/>
    <w:rsid w:val="00B16BF3"/>
    <w:rsid w:val="00B53885"/>
    <w:rsid w:val="00B71B64"/>
    <w:rsid w:val="00B763D3"/>
    <w:rsid w:val="00B83150"/>
    <w:rsid w:val="00BE2C17"/>
    <w:rsid w:val="00BE4B4A"/>
    <w:rsid w:val="00BF6C15"/>
    <w:rsid w:val="00C04511"/>
    <w:rsid w:val="00C053AC"/>
    <w:rsid w:val="00C42784"/>
    <w:rsid w:val="00C551DD"/>
    <w:rsid w:val="00C569FD"/>
    <w:rsid w:val="00CC2026"/>
    <w:rsid w:val="00CC3EA9"/>
    <w:rsid w:val="00CF3565"/>
    <w:rsid w:val="00D06568"/>
    <w:rsid w:val="00D11E7A"/>
    <w:rsid w:val="00D3538C"/>
    <w:rsid w:val="00D71050"/>
    <w:rsid w:val="00DA29CA"/>
    <w:rsid w:val="00DB1A93"/>
    <w:rsid w:val="00DB78F0"/>
    <w:rsid w:val="00DC0DE0"/>
    <w:rsid w:val="00DD79B1"/>
    <w:rsid w:val="00DE042C"/>
    <w:rsid w:val="00DE3B91"/>
    <w:rsid w:val="00E277F2"/>
    <w:rsid w:val="00E73B94"/>
    <w:rsid w:val="00E75B68"/>
    <w:rsid w:val="00E834A2"/>
    <w:rsid w:val="00EA0713"/>
    <w:rsid w:val="00EF54FE"/>
    <w:rsid w:val="00EF6180"/>
    <w:rsid w:val="00F004FA"/>
    <w:rsid w:val="00F0765C"/>
    <w:rsid w:val="00F54FCC"/>
    <w:rsid w:val="00F6642C"/>
    <w:rsid w:val="00F86828"/>
    <w:rsid w:val="00F91A42"/>
    <w:rsid w:val="00FA0257"/>
    <w:rsid w:val="00FA3052"/>
    <w:rsid w:val="00FA574A"/>
    <w:rsid w:val="00FC4358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BF93"/>
  <w15:chartTrackingRefBased/>
  <w15:docId w15:val="{880EB85B-A5C5-4BCE-8B8A-FCDE7D1E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unhideWhenUsed/>
    <w:rsid w:val="002319E6"/>
    <w:pPr>
      <w:spacing w:after="0" w:line="360" w:lineRule="auto"/>
      <w:jc w:val="both"/>
    </w:pPr>
    <w:rPr>
      <w:rFonts w:ascii="Arial" w:hAnsi="Arial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319E6"/>
    <w:rPr>
      <w:rFonts w:ascii="Arial" w:hAnsi="Arial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4F1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B44"/>
  </w:style>
  <w:style w:type="table" w:styleId="TableGrid">
    <w:name w:val="Table Grid"/>
    <w:basedOn w:val="TableNormal"/>
    <w:uiPriority w:val="39"/>
    <w:rsid w:val="00B1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3B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31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0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0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2376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Andriani Photiadou</dc:creator>
  <cp:keywords/>
  <dc:description/>
  <cp:lastModifiedBy>order 1813253</cp:lastModifiedBy>
  <cp:revision>8</cp:revision>
  <cp:lastPrinted>2022-11-24T06:02:00Z</cp:lastPrinted>
  <dcterms:created xsi:type="dcterms:W3CDTF">2022-11-24T08:07:00Z</dcterms:created>
  <dcterms:modified xsi:type="dcterms:W3CDTF">2022-11-28T10:42:00Z</dcterms:modified>
</cp:coreProperties>
</file>