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4B414" w14:textId="6A00AA08" w:rsidR="00493267" w:rsidRPr="007A09BB" w:rsidRDefault="00DD1BA8" w:rsidP="00D8486B">
      <w:pPr>
        <w:pStyle w:val="BodyTextIndent"/>
        <w:widowControl w:val="0"/>
        <w:spacing w:after="0" w:line="48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A09BB">
        <w:rPr>
          <w:rFonts w:ascii="Arial" w:eastAsia="Arial" w:hAnsi="Arial" w:cs="Arial"/>
          <w:b/>
          <w:sz w:val="24"/>
          <w:szCs w:val="24"/>
        </w:rPr>
        <w:t xml:space="preserve">Έκθεση της Κοινοβουλευτικής Επιτροπής Μεταφορών, Επικοινωνιών και Έργων για </w:t>
      </w:r>
      <w:r w:rsidR="002E61AE">
        <w:rPr>
          <w:rFonts w:ascii="Arial" w:eastAsia="Arial" w:hAnsi="Arial" w:cs="Arial"/>
          <w:b/>
          <w:sz w:val="24"/>
          <w:szCs w:val="24"/>
        </w:rPr>
        <w:t>την πρόταση νόμου</w:t>
      </w:r>
      <w:r w:rsidRPr="007A09BB">
        <w:rPr>
          <w:rFonts w:ascii="Arial" w:eastAsia="Arial" w:hAnsi="Arial" w:cs="Arial"/>
          <w:b/>
          <w:sz w:val="24"/>
          <w:szCs w:val="24"/>
        </w:rPr>
        <w:t xml:space="preserve"> «</w:t>
      </w:r>
      <w:r w:rsidR="0097598A">
        <w:rPr>
          <w:rFonts w:ascii="Arial" w:eastAsia="Arial" w:hAnsi="Arial" w:cs="Arial"/>
          <w:b/>
          <w:sz w:val="24"/>
          <w:szCs w:val="24"/>
        </w:rPr>
        <w:t>Ο περί Επιστημονικού Τεχνικού Επιμελητηρίου Κύπρου (Τροποποιητικός) (Αρ.</w:t>
      </w:r>
      <w:r w:rsidR="00A063C8">
        <w:rPr>
          <w:rFonts w:ascii="Arial" w:eastAsia="Arial" w:hAnsi="Arial" w:cs="Arial"/>
          <w:b/>
          <w:sz w:val="24"/>
          <w:szCs w:val="24"/>
        </w:rPr>
        <w:t xml:space="preserve"> </w:t>
      </w:r>
      <w:r w:rsidR="0097598A">
        <w:rPr>
          <w:rFonts w:ascii="Arial" w:eastAsia="Arial" w:hAnsi="Arial" w:cs="Arial"/>
          <w:b/>
          <w:sz w:val="24"/>
          <w:szCs w:val="24"/>
        </w:rPr>
        <w:t>4) Νόμος του 2022</w:t>
      </w:r>
      <w:r w:rsidR="009D7164">
        <w:rPr>
          <w:rFonts w:ascii="Arial" w:hAnsi="Arial" w:cs="Arial"/>
          <w:b/>
          <w:bCs/>
          <w:sz w:val="24"/>
          <w:szCs w:val="24"/>
        </w:rPr>
        <w:t>»</w:t>
      </w:r>
      <w:r w:rsidR="0097598A">
        <w:rPr>
          <w:rFonts w:ascii="Arial" w:hAnsi="Arial" w:cs="Arial"/>
          <w:b/>
          <w:bCs/>
          <w:sz w:val="24"/>
          <w:szCs w:val="24"/>
        </w:rPr>
        <w:t xml:space="preserve"> και τους κανονισμούς «Οι περί Επιστημονικού Τεχνικού Επιμελητηρίου Κύπρου </w:t>
      </w:r>
      <w:r w:rsidR="00512E39">
        <w:rPr>
          <w:rFonts w:ascii="Arial" w:hAnsi="Arial" w:cs="Arial"/>
          <w:b/>
          <w:bCs/>
          <w:sz w:val="24"/>
          <w:szCs w:val="24"/>
        </w:rPr>
        <w:t>-</w:t>
      </w:r>
      <w:r w:rsidR="0097598A">
        <w:rPr>
          <w:rFonts w:ascii="Arial" w:hAnsi="Arial" w:cs="Arial"/>
          <w:b/>
          <w:bCs/>
          <w:sz w:val="24"/>
          <w:szCs w:val="24"/>
        </w:rPr>
        <w:t xml:space="preserve"> Θέση Διευθυντή (Σχέδια Υπηρεσίας) (Καταργητικοί) Κανονισμοί του 2022»</w:t>
      </w:r>
    </w:p>
    <w:p w14:paraId="79FD2918" w14:textId="77777777" w:rsidR="00493267" w:rsidRPr="007A09BB" w:rsidRDefault="00DD1BA8" w:rsidP="00D8486B">
      <w:pPr>
        <w:widowControl w:val="0"/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7A09BB">
        <w:rPr>
          <w:rFonts w:ascii="Arial" w:eastAsia="Arial" w:hAnsi="Arial" w:cs="Arial"/>
          <w:b/>
          <w:sz w:val="24"/>
          <w:szCs w:val="24"/>
        </w:rPr>
        <w:t>Παρόντες:</w:t>
      </w:r>
      <w:r w:rsidRPr="007A09BB">
        <w:rPr>
          <w:rFonts w:ascii="Arial" w:eastAsia="Arial" w:hAnsi="Arial" w:cs="Arial"/>
          <w:sz w:val="24"/>
          <w:szCs w:val="24"/>
        </w:rPr>
        <w:t xml:space="preserve"> </w:t>
      </w:r>
    </w:p>
    <w:p w14:paraId="001E8904" w14:textId="012A18F8" w:rsidR="0046589C" w:rsidRPr="007A09BB" w:rsidRDefault="00DD1BA8" w:rsidP="00D8486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A09BB">
        <w:rPr>
          <w:rFonts w:ascii="Arial" w:hAnsi="Arial" w:cs="Arial"/>
          <w:sz w:val="24"/>
          <w:szCs w:val="24"/>
        </w:rPr>
        <w:tab/>
      </w:r>
      <w:r w:rsidR="0046589C" w:rsidRPr="007A09BB">
        <w:rPr>
          <w:rFonts w:ascii="Arial" w:eastAsia="Times New Roman" w:hAnsi="Arial" w:cs="Arial"/>
          <w:bCs/>
          <w:sz w:val="24"/>
          <w:szCs w:val="24"/>
          <w:lang w:eastAsia="en-GB"/>
        </w:rPr>
        <w:t>Μαρίνος Μουσιούττας, πρόεδρος</w:t>
      </w:r>
      <w:r w:rsidR="0046589C" w:rsidRPr="007A09BB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F511D4">
        <w:rPr>
          <w:rFonts w:ascii="Arial" w:eastAsia="Times New Roman" w:hAnsi="Arial" w:cs="Arial"/>
          <w:bCs/>
          <w:sz w:val="24"/>
          <w:szCs w:val="24"/>
          <w:lang w:eastAsia="en-GB"/>
        </w:rPr>
        <w:t>Γιαννάκης Γαβριήλ</w:t>
      </w:r>
    </w:p>
    <w:p w14:paraId="2E7B0558" w14:textId="7D246F59" w:rsidR="0046589C" w:rsidRPr="007A09BB" w:rsidRDefault="0046589C" w:rsidP="00D8486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A09BB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Pr="007A09BB">
        <w:rPr>
          <w:rFonts w:ascii="Arial" w:hAnsi="Arial" w:cs="Arial"/>
          <w:sz w:val="24"/>
          <w:szCs w:val="24"/>
          <w:shd w:val="clear" w:color="auto" w:fill="FFFFFF"/>
        </w:rPr>
        <w:t>Κώστας Κώστα</w:t>
      </w:r>
      <w:r w:rsidRPr="007A09BB">
        <w:rPr>
          <w:rFonts w:ascii="Arial" w:hAnsi="Arial" w:cs="Arial"/>
          <w:sz w:val="24"/>
          <w:szCs w:val="24"/>
          <w:shd w:val="clear" w:color="auto" w:fill="FFFFFF"/>
        </w:rPr>
        <w:tab/>
      </w:r>
      <w:r w:rsidR="00F511D4">
        <w:rPr>
          <w:rFonts w:ascii="Arial" w:hAnsi="Arial" w:cs="Arial"/>
          <w:sz w:val="24"/>
          <w:szCs w:val="24"/>
          <w:shd w:val="clear" w:color="auto" w:fill="FFFFFF"/>
        </w:rPr>
        <w:t>Χρίστος Ορφανίδης</w:t>
      </w:r>
    </w:p>
    <w:p w14:paraId="4088BEDC" w14:textId="5B0B6FB4" w:rsidR="0046589C" w:rsidRDefault="0046589C" w:rsidP="00D8486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A09BB">
        <w:rPr>
          <w:rFonts w:ascii="Arial" w:hAnsi="Arial" w:cs="Arial"/>
          <w:sz w:val="24"/>
          <w:szCs w:val="24"/>
          <w:shd w:val="clear" w:color="auto" w:fill="FFFFFF"/>
        </w:rPr>
        <w:tab/>
        <w:t>Φωτεινή Τσιρίδου</w:t>
      </w:r>
      <w:r w:rsidRPr="007A09BB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F511D4" w:rsidRPr="007A09BB">
        <w:rPr>
          <w:rFonts w:ascii="Arial" w:eastAsia="Times New Roman" w:hAnsi="Arial" w:cs="Arial"/>
          <w:sz w:val="24"/>
          <w:szCs w:val="24"/>
          <w:lang w:eastAsia="en-GB"/>
        </w:rPr>
        <w:t>Σταύρος Παπαδούρης</w:t>
      </w:r>
    </w:p>
    <w:p w14:paraId="2348AB5B" w14:textId="1F68DE67" w:rsidR="00F511D4" w:rsidRPr="007A09BB" w:rsidRDefault="00F511D4" w:rsidP="00D8486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  <w:t>Πρόδρομος Αλαμπρίτης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332A7D11" w14:textId="3CABAB01" w:rsidR="00441E2B" w:rsidRPr="00441E2B" w:rsidRDefault="009048FF" w:rsidP="00D8486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A09B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DD1BA8" w:rsidRPr="007A09BB">
        <w:rPr>
          <w:rFonts w:ascii="Arial" w:eastAsia="Arial" w:hAnsi="Arial" w:cs="Arial"/>
          <w:sz w:val="24"/>
          <w:szCs w:val="24"/>
        </w:rPr>
        <w:t>Η Κοινοβουλευτική Επιτροπή Μεταφορών, Επικοινωνιών και Έργων μελέτησε</w:t>
      </w:r>
      <w:r w:rsidR="00441E2B">
        <w:rPr>
          <w:rFonts w:ascii="Arial" w:eastAsia="Arial" w:hAnsi="Arial" w:cs="Arial"/>
          <w:sz w:val="24"/>
          <w:szCs w:val="24"/>
        </w:rPr>
        <w:t xml:space="preserve"> </w:t>
      </w:r>
      <w:r w:rsidR="007E2F46">
        <w:rPr>
          <w:rFonts w:ascii="Arial" w:eastAsia="Arial" w:hAnsi="Arial" w:cs="Arial"/>
          <w:sz w:val="24"/>
          <w:szCs w:val="24"/>
        </w:rPr>
        <w:t>τ</w:t>
      </w:r>
      <w:r w:rsidR="00F511D4">
        <w:rPr>
          <w:rFonts w:ascii="Arial" w:eastAsia="Arial" w:hAnsi="Arial" w:cs="Arial"/>
          <w:sz w:val="24"/>
          <w:szCs w:val="24"/>
        </w:rPr>
        <w:t xml:space="preserve">ην </w:t>
      </w:r>
      <w:r w:rsidR="007E2F46">
        <w:rPr>
          <w:rFonts w:ascii="Arial" w:eastAsia="Arial" w:hAnsi="Arial" w:cs="Arial"/>
          <w:sz w:val="24"/>
          <w:szCs w:val="24"/>
        </w:rPr>
        <w:t xml:space="preserve">πιο πάνω </w:t>
      </w:r>
      <w:r w:rsidR="00F511D4">
        <w:rPr>
          <w:rFonts w:ascii="Arial" w:eastAsia="Arial" w:hAnsi="Arial" w:cs="Arial"/>
          <w:sz w:val="24"/>
          <w:szCs w:val="24"/>
        </w:rPr>
        <w:t>πρόταση νόμου</w:t>
      </w:r>
      <w:r w:rsidR="008B478A">
        <w:rPr>
          <w:rFonts w:ascii="Arial" w:eastAsia="Arial" w:hAnsi="Arial" w:cs="Arial"/>
          <w:sz w:val="24"/>
          <w:szCs w:val="24"/>
        </w:rPr>
        <w:t xml:space="preserve">, η οποία κατατέθηκε στη Βουλή </w:t>
      </w:r>
      <w:r w:rsidR="00453E48">
        <w:rPr>
          <w:rFonts w:ascii="Arial" w:eastAsia="Arial" w:hAnsi="Arial" w:cs="Arial"/>
          <w:sz w:val="24"/>
          <w:szCs w:val="24"/>
        </w:rPr>
        <w:t>από την ίδια</w:t>
      </w:r>
      <w:r w:rsidR="00A063C8">
        <w:rPr>
          <w:rFonts w:ascii="Arial" w:eastAsia="Arial" w:hAnsi="Arial" w:cs="Arial"/>
          <w:sz w:val="24"/>
          <w:szCs w:val="24"/>
        </w:rPr>
        <w:t xml:space="preserve"> την επιτροπή</w:t>
      </w:r>
      <w:r w:rsidR="00512E39">
        <w:rPr>
          <w:rFonts w:ascii="Arial" w:eastAsia="Arial" w:hAnsi="Arial" w:cs="Arial"/>
          <w:sz w:val="24"/>
          <w:szCs w:val="24"/>
        </w:rPr>
        <w:t>,</w:t>
      </w:r>
      <w:r w:rsidR="008B478A">
        <w:rPr>
          <w:rFonts w:ascii="Arial" w:eastAsia="Arial" w:hAnsi="Arial" w:cs="Arial"/>
          <w:sz w:val="24"/>
          <w:szCs w:val="24"/>
        </w:rPr>
        <w:t xml:space="preserve"> </w:t>
      </w:r>
      <w:r w:rsidR="00441E2B">
        <w:rPr>
          <w:rFonts w:ascii="Arial" w:eastAsia="Arial" w:hAnsi="Arial" w:cs="Arial"/>
          <w:sz w:val="24"/>
          <w:szCs w:val="24"/>
        </w:rPr>
        <w:t>και τους πιο πάνω κανονισμούς</w:t>
      </w:r>
      <w:r w:rsidR="00BE4F11" w:rsidRPr="00BE4F11">
        <w:rPr>
          <w:rFonts w:ascii="Arial" w:eastAsia="Arial" w:hAnsi="Arial" w:cs="Arial"/>
          <w:sz w:val="24"/>
          <w:szCs w:val="24"/>
        </w:rPr>
        <w:t xml:space="preserve"> </w:t>
      </w:r>
      <w:r w:rsidR="00BE4F11">
        <w:rPr>
          <w:rFonts w:ascii="Arial" w:eastAsia="Arial" w:hAnsi="Arial" w:cs="Arial"/>
          <w:sz w:val="24"/>
          <w:szCs w:val="24"/>
        </w:rPr>
        <w:t>σε συνεδρία της</w:t>
      </w:r>
      <w:r w:rsidR="00EA38EF">
        <w:rPr>
          <w:rFonts w:ascii="Arial" w:eastAsia="Arial" w:hAnsi="Arial" w:cs="Arial"/>
          <w:sz w:val="24"/>
          <w:szCs w:val="24"/>
        </w:rPr>
        <w:t>,</w:t>
      </w:r>
      <w:r w:rsidR="00BE4F11">
        <w:rPr>
          <w:rFonts w:ascii="Arial" w:eastAsia="Arial" w:hAnsi="Arial" w:cs="Arial"/>
          <w:sz w:val="24"/>
          <w:szCs w:val="24"/>
        </w:rPr>
        <w:t xml:space="preserve"> που πραγματοποιήθηκε στις </w:t>
      </w:r>
      <w:r w:rsidR="00441E2B">
        <w:rPr>
          <w:rFonts w:ascii="Arial" w:eastAsia="Arial" w:hAnsi="Arial" w:cs="Arial"/>
          <w:sz w:val="24"/>
          <w:szCs w:val="24"/>
        </w:rPr>
        <w:t xml:space="preserve">24 Νοεμβρίου 2022.  Σημειώνεται ότι η συζήτηση της πρότασης νόμου </w:t>
      </w:r>
      <w:r w:rsidR="00BE4F11">
        <w:rPr>
          <w:rFonts w:ascii="Arial" w:eastAsia="Arial" w:hAnsi="Arial" w:cs="Arial"/>
          <w:sz w:val="24"/>
          <w:szCs w:val="24"/>
        </w:rPr>
        <w:t>προηγήθηκε</w:t>
      </w:r>
      <w:r w:rsidR="00441E2B">
        <w:rPr>
          <w:rFonts w:ascii="Arial" w:eastAsia="Arial" w:hAnsi="Arial" w:cs="Arial"/>
          <w:sz w:val="24"/>
          <w:szCs w:val="24"/>
        </w:rPr>
        <w:t xml:space="preserve"> σε συνεδρία της που πραγματοποιήθηκε στις </w:t>
      </w:r>
      <w:r w:rsidR="00BE4F11">
        <w:rPr>
          <w:rFonts w:ascii="Arial" w:eastAsia="Times New Roman" w:hAnsi="Arial" w:cs="Arial"/>
          <w:sz w:val="24"/>
          <w:szCs w:val="24"/>
          <w:lang w:eastAsia="en-GB"/>
        </w:rPr>
        <w:t>17</w:t>
      </w:r>
      <w:r w:rsidR="00441E2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511D4">
        <w:rPr>
          <w:rFonts w:ascii="Arial" w:eastAsia="Times New Roman" w:hAnsi="Arial" w:cs="Arial"/>
          <w:sz w:val="24"/>
          <w:szCs w:val="24"/>
          <w:lang w:eastAsia="en-GB"/>
        </w:rPr>
        <w:t xml:space="preserve">Νοεμβρίου </w:t>
      </w:r>
      <w:r w:rsidRPr="007A09BB">
        <w:rPr>
          <w:rFonts w:ascii="Arial" w:eastAsia="Times New Roman" w:hAnsi="Arial" w:cs="Arial"/>
          <w:sz w:val="24"/>
          <w:szCs w:val="24"/>
          <w:lang w:eastAsia="en-GB"/>
        </w:rPr>
        <w:t>2022</w:t>
      </w:r>
      <w:r w:rsidR="00441E2B">
        <w:rPr>
          <w:rFonts w:ascii="Arial" w:eastAsia="Times New Roman" w:hAnsi="Arial" w:cs="Arial"/>
          <w:sz w:val="24"/>
          <w:szCs w:val="24"/>
          <w:lang w:eastAsia="en-GB"/>
        </w:rPr>
        <w:t xml:space="preserve"> κατά την οποία αποφασίστηκε η από κοινού συζήτησή της με τους υπό αναφορά κανονισμούς</w:t>
      </w:r>
      <w:r w:rsidR="00057D5B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441E2B">
        <w:rPr>
          <w:rFonts w:ascii="Arial" w:eastAsia="Times New Roman" w:hAnsi="Arial" w:cs="Arial"/>
          <w:sz w:val="24"/>
          <w:szCs w:val="24"/>
          <w:lang w:eastAsia="en-GB"/>
        </w:rPr>
        <w:t xml:space="preserve"> καθότι πρόκειται για </w:t>
      </w:r>
      <w:r w:rsidR="00453E48">
        <w:rPr>
          <w:rFonts w:ascii="Arial" w:eastAsia="Times New Roman" w:hAnsi="Arial" w:cs="Arial"/>
          <w:sz w:val="24"/>
          <w:szCs w:val="24"/>
          <w:lang w:eastAsia="en-GB"/>
        </w:rPr>
        <w:t>συναφή</w:t>
      </w:r>
      <w:r w:rsidR="00441E2B">
        <w:rPr>
          <w:rFonts w:ascii="Arial" w:eastAsia="Times New Roman" w:hAnsi="Arial" w:cs="Arial"/>
          <w:sz w:val="24"/>
          <w:szCs w:val="24"/>
          <w:lang w:eastAsia="en-GB"/>
        </w:rPr>
        <w:t xml:space="preserve"> μεταξύ τους νομοθετήματα. </w:t>
      </w:r>
    </w:p>
    <w:p w14:paraId="590EE77F" w14:textId="73C05868" w:rsidR="00493267" w:rsidRDefault="00441E2B" w:rsidP="00D8486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D1BA8" w:rsidRPr="007A09BB">
        <w:rPr>
          <w:rFonts w:ascii="Arial" w:hAnsi="Arial" w:cs="Arial"/>
          <w:sz w:val="24"/>
          <w:szCs w:val="24"/>
        </w:rPr>
        <w:t>Στο πλαίσιο τ</w:t>
      </w:r>
      <w:r w:rsidR="00BE4F11">
        <w:rPr>
          <w:rFonts w:ascii="Arial" w:hAnsi="Arial" w:cs="Arial"/>
          <w:sz w:val="24"/>
          <w:szCs w:val="24"/>
        </w:rPr>
        <w:t xml:space="preserve">ων συνεδριάσεων της επιτροπής </w:t>
      </w:r>
      <w:r w:rsidR="00DD1BA8" w:rsidRPr="007A09BB">
        <w:rPr>
          <w:rFonts w:ascii="Arial" w:hAnsi="Arial" w:cs="Arial"/>
          <w:sz w:val="24"/>
          <w:szCs w:val="24"/>
        </w:rPr>
        <w:t xml:space="preserve">κλήθηκαν και παρευρέθηκαν ενώπιον της επιτροπής </w:t>
      </w:r>
      <w:bookmarkStart w:id="0" w:name="_Hlk86050602"/>
      <w:r w:rsidR="009048FF" w:rsidRPr="007A09BB">
        <w:rPr>
          <w:rFonts w:ascii="Arial" w:eastAsia="Times New Roman" w:hAnsi="Arial" w:cs="Arial"/>
          <w:bCs/>
          <w:sz w:val="24"/>
          <w:szCs w:val="24"/>
        </w:rPr>
        <w:t xml:space="preserve">εκπρόσωποι </w:t>
      </w:r>
      <w:r w:rsidR="007E2F46">
        <w:rPr>
          <w:rFonts w:ascii="Arial" w:eastAsia="Times New Roman" w:hAnsi="Arial" w:cs="Arial"/>
          <w:bCs/>
          <w:sz w:val="24"/>
          <w:szCs w:val="24"/>
        </w:rPr>
        <w:t xml:space="preserve">του Υπουργείου Μεταφορών, Επικοινωνιών και Έργων, </w:t>
      </w:r>
      <w:r w:rsidR="00EC037C">
        <w:rPr>
          <w:rFonts w:ascii="Arial" w:eastAsia="Times New Roman" w:hAnsi="Arial" w:cs="Arial"/>
          <w:bCs/>
          <w:sz w:val="24"/>
          <w:szCs w:val="24"/>
        </w:rPr>
        <w:t>του</w:t>
      </w:r>
      <w:r w:rsidR="002E61AE">
        <w:rPr>
          <w:rFonts w:ascii="Arial" w:eastAsia="Times New Roman" w:hAnsi="Arial" w:cs="Arial"/>
          <w:bCs/>
          <w:sz w:val="24"/>
          <w:szCs w:val="24"/>
        </w:rPr>
        <w:t xml:space="preserve"> Τμήματος </w:t>
      </w:r>
      <w:bookmarkEnd w:id="0"/>
      <w:r w:rsidR="00853B35">
        <w:rPr>
          <w:rFonts w:ascii="Arial" w:eastAsia="Times New Roman" w:hAnsi="Arial" w:cs="Arial"/>
          <w:bCs/>
          <w:sz w:val="24"/>
          <w:szCs w:val="24"/>
        </w:rPr>
        <w:t>Διοίκησης και Προσωπικού του Υπουργείου Οικονομικών,</w:t>
      </w:r>
      <w:r w:rsidR="00453E4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53B35">
        <w:rPr>
          <w:rFonts w:ascii="Arial" w:eastAsia="Times New Roman" w:hAnsi="Arial" w:cs="Arial"/>
          <w:bCs/>
          <w:sz w:val="24"/>
          <w:szCs w:val="24"/>
        </w:rPr>
        <w:t xml:space="preserve">του Επιστημονικού Τεχνικού Επιμελητηρίου Κύπρου (ΕΤΕΚ), της Συνομοσπονδίας Εργαζομένων </w:t>
      </w:r>
      <w:r w:rsidR="00EA38EF">
        <w:rPr>
          <w:rFonts w:ascii="Arial" w:eastAsia="Times New Roman" w:hAnsi="Arial" w:cs="Arial"/>
          <w:bCs/>
          <w:sz w:val="24"/>
          <w:szCs w:val="24"/>
        </w:rPr>
        <w:t xml:space="preserve">Κύπρου </w:t>
      </w:r>
      <w:r w:rsidR="00853B35">
        <w:rPr>
          <w:rFonts w:ascii="Arial" w:eastAsia="Times New Roman" w:hAnsi="Arial" w:cs="Arial"/>
          <w:bCs/>
          <w:sz w:val="24"/>
          <w:szCs w:val="24"/>
        </w:rPr>
        <w:t>(ΣΕΚ)</w:t>
      </w:r>
      <w:r w:rsidR="00EA38EF">
        <w:rPr>
          <w:rFonts w:ascii="Arial" w:eastAsia="Times New Roman" w:hAnsi="Arial" w:cs="Arial"/>
          <w:bCs/>
          <w:sz w:val="24"/>
          <w:szCs w:val="24"/>
        </w:rPr>
        <w:t>, καθώς</w:t>
      </w:r>
      <w:r w:rsidR="00453E48">
        <w:rPr>
          <w:rFonts w:ascii="Arial" w:eastAsia="Times New Roman" w:hAnsi="Arial" w:cs="Arial"/>
          <w:bCs/>
          <w:sz w:val="24"/>
          <w:szCs w:val="24"/>
        </w:rPr>
        <w:t xml:space="preserve"> και </w:t>
      </w:r>
      <w:r w:rsidR="00853B35">
        <w:rPr>
          <w:rFonts w:ascii="Arial" w:eastAsia="Times New Roman" w:hAnsi="Arial" w:cs="Arial"/>
          <w:bCs/>
          <w:sz w:val="24"/>
          <w:szCs w:val="24"/>
        </w:rPr>
        <w:t>της Δημοκρατικής Εργατικής Ομοσπονδίας Κύπρου (ΔΕΟΚ)</w:t>
      </w:r>
      <w:r w:rsidR="00453E48">
        <w:rPr>
          <w:rFonts w:ascii="Arial" w:eastAsia="Times New Roman" w:hAnsi="Arial" w:cs="Arial"/>
          <w:bCs/>
          <w:sz w:val="24"/>
          <w:szCs w:val="24"/>
        </w:rPr>
        <w:t xml:space="preserve">.  </w:t>
      </w:r>
      <w:bookmarkStart w:id="1" w:name="_Hlk120615211"/>
      <w:r w:rsidR="00453E48">
        <w:rPr>
          <w:rFonts w:ascii="Arial" w:eastAsia="Times New Roman" w:hAnsi="Arial" w:cs="Arial"/>
          <w:bCs/>
          <w:sz w:val="24"/>
          <w:szCs w:val="24"/>
        </w:rPr>
        <w:t>Η Νομική Υπηρεσία της Δημοκρατίας, η Παγκύπρια Εργατική Ομοσπονδία (ΠΕΟ),</w:t>
      </w:r>
      <w:r w:rsidR="00453E48" w:rsidRPr="00453E4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53E48">
        <w:rPr>
          <w:rFonts w:ascii="Arial" w:eastAsia="Times New Roman" w:hAnsi="Arial" w:cs="Arial"/>
          <w:bCs/>
          <w:sz w:val="24"/>
          <w:szCs w:val="24"/>
        </w:rPr>
        <w:t xml:space="preserve">η </w:t>
      </w:r>
      <w:r w:rsidR="00853B35">
        <w:rPr>
          <w:rFonts w:ascii="Arial" w:eastAsia="Times New Roman" w:hAnsi="Arial" w:cs="Arial"/>
          <w:bCs/>
          <w:sz w:val="24"/>
          <w:szCs w:val="24"/>
        </w:rPr>
        <w:t xml:space="preserve">Παγκύπρια Συντεχνία Δημοσίων Υπαλλήλων (ΠΑΣΥΔΥ), </w:t>
      </w:r>
      <w:r w:rsidR="00453E48">
        <w:rPr>
          <w:rFonts w:ascii="Arial" w:eastAsia="Times New Roman" w:hAnsi="Arial" w:cs="Arial"/>
          <w:bCs/>
          <w:sz w:val="24"/>
          <w:szCs w:val="24"/>
        </w:rPr>
        <w:t xml:space="preserve">η </w:t>
      </w:r>
      <w:r w:rsidR="00853B35">
        <w:rPr>
          <w:rFonts w:ascii="Arial" w:eastAsia="Times New Roman" w:hAnsi="Arial" w:cs="Arial"/>
          <w:bCs/>
          <w:sz w:val="24"/>
          <w:szCs w:val="24"/>
        </w:rPr>
        <w:t xml:space="preserve">Ανεξάρτητη Συντεχνία Δημοσίων Υπαλλήλων Κύπρου (ΑΣΔΥΚ), </w:t>
      </w:r>
      <w:r w:rsidR="00453E48">
        <w:rPr>
          <w:rFonts w:ascii="Arial" w:eastAsia="Times New Roman" w:hAnsi="Arial" w:cs="Arial"/>
          <w:bCs/>
          <w:sz w:val="24"/>
          <w:szCs w:val="24"/>
        </w:rPr>
        <w:t>η</w:t>
      </w:r>
      <w:r w:rsidR="00853B35">
        <w:rPr>
          <w:rFonts w:ascii="Arial" w:eastAsia="Times New Roman" w:hAnsi="Arial" w:cs="Arial"/>
          <w:bCs/>
          <w:sz w:val="24"/>
          <w:szCs w:val="24"/>
        </w:rPr>
        <w:t xml:space="preserve"> Παγκύπρια Συντεχνία </w:t>
      </w:r>
      <w:r w:rsidR="00853B35">
        <w:rPr>
          <w:rFonts w:ascii="Arial" w:eastAsia="Times New Roman" w:hAnsi="Arial" w:cs="Arial"/>
          <w:bCs/>
          <w:sz w:val="24"/>
          <w:szCs w:val="24"/>
        </w:rPr>
        <w:lastRenderedPageBreak/>
        <w:t>ΙΣΟΤΗΤΑ</w:t>
      </w:r>
      <w:r w:rsidR="00EA38EF">
        <w:rPr>
          <w:rFonts w:ascii="Arial" w:eastAsia="Times New Roman" w:hAnsi="Arial" w:cs="Arial"/>
          <w:bCs/>
          <w:sz w:val="24"/>
          <w:szCs w:val="24"/>
        </w:rPr>
        <w:t xml:space="preserve">, </w:t>
      </w:r>
      <w:bookmarkStart w:id="2" w:name="_Hlk120615163"/>
      <w:r w:rsidR="00EA38EF">
        <w:rPr>
          <w:rFonts w:ascii="Arial" w:eastAsia="Times New Roman" w:hAnsi="Arial" w:cs="Arial"/>
          <w:bCs/>
          <w:sz w:val="24"/>
          <w:szCs w:val="24"/>
        </w:rPr>
        <w:t>καθώς</w:t>
      </w:r>
      <w:r w:rsidR="00853B35">
        <w:rPr>
          <w:rFonts w:ascii="Arial" w:eastAsia="Times New Roman" w:hAnsi="Arial" w:cs="Arial"/>
          <w:bCs/>
          <w:sz w:val="24"/>
          <w:szCs w:val="24"/>
        </w:rPr>
        <w:t xml:space="preserve"> και </w:t>
      </w:r>
      <w:r w:rsidR="00453E48">
        <w:rPr>
          <w:rFonts w:ascii="Arial" w:eastAsia="Times New Roman" w:hAnsi="Arial" w:cs="Arial"/>
          <w:bCs/>
          <w:sz w:val="24"/>
          <w:szCs w:val="24"/>
        </w:rPr>
        <w:t xml:space="preserve">η </w:t>
      </w:r>
      <w:r w:rsidR="00853B35">
        <w:rPr>
          <w:rFonts w:ascii="Arial" w:eastAsia="Times New Roman" w:hAnsi="Arial" w:cs="Arial"/>
          <w:bCs/>
          <w:sz w:val="24"/>
          <w:szCs w:val="24"/>
        </w:rPr>
        <w:t>Παγκύπρια</w:t>
      </w:r>
      <w:r w:rsidR="00453E48">
        <w:rPr>
          <w:rFonts w:ascii="Arial" w:eastAsia="Times New Roman" w:hAnsi="Arial" w:cs="Arial"/>
          <w:bCs/>
          <w:sz w:val="24"/>
          <w:szCs w:val="24"/>
        </w:rPr>
        <w:t xml:space="preserve"> </w:t>
      </w:r>
      <w:bookmarkEnd w:id="1"/>
      <w:r w:rsidR="00853B35">
        <w:rPr>
          <w:rFonts w:ascii="Arial" w:eastAsia="Times New Roman" w:hAnsi="Arial" w:cs="Arial"/>
          <w:bCs/>
          <w:sz w:val="24"/>
          <w:szCs w:val="24"/>
        </w:rPr>
        <w:t>Ομοσπονδία</w:t>
      </w:r>
      <w:r w:rsidR="00453E4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53B35">
        <w:rPr>
          <w:rFonts w:ascii="Arial" w:eastAsia="Times New Roman" w:hAnsi="Arial" w:cs="Arial"/>
          <w:bCs/>
          <w:sz w:val="24"/>
          <w:szCs w:val="24"/>
        </w:rPr>
        <w:t>Ανεξάρτητων Συνδικαλιστικών Οργανώσεων (ΠΟΑΣΟ)</w:t>
      </w:r>
      <w:r w:rsidR="00453E48">
        <w:rPr>
          <w:rFonts w:ascii="Arial" w:eastAsia="Times New Roman" w:hAnsi="Arial" w:cs="Arial"/>
          <w:bCs/>
          <w:sz w:val="24"/>
          <w:szCs w:val="24"/>
        </w:rPr>
        <w:t>, παρ’ όλο που κλήθηκαν</w:t>
      </w:r>
      <w:r w:rsidR="00057D5B">
        <w:rPr>
          <w:rFonts w:ascii="Arial" w:eastAsia="Times New Roman" w:hAnsi="Arial" w:cs="Arial"/>
          <w:bCs/>
          <w:sz w:val="24"/>
          <w:szCs w:val="24"/>
        </w:rPr>
        <w:t>,</w:t>
      </w:r>
      <w:r w:rsidR="00453E4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E3D77">
        <w:rPr>
          <w:rFonts w:ascii="Arial" w:eastAsia="Times New Roman" w:hAnsi="Arial" w:cs="Arial"/>
          <w:bCs/>
          <w:sz w:val="24"/>
          <w:szCs w:val="24"/>
        </w:rPr>
        <w:t>δεν εκπροσωπήθηκαν</w:t>
      </w:r>
      <w:r w:rsidR="00453E48">
        <w:rPr>
          <w:rFonts w:ascii="Arial" w:eastAsia="Times New Roman" w:hAnsi="Arial" w:cs="Arial"/>
          <w:bCs/>
          <w:sz w:val="24"/>
          <w:szCs w:val="24"/>
        </w:rPr>
        <w:t xml:space="preserve"> στις συνεδρίες της επιτροπής. </w:t>
      </w:r>
    </w:p>
    <w:p w14:paraId="19C180DD" w14:textId="6215DD38" w:rsidR="00453E48" w:rsidRPr="00453E48" w:rsidRDefault="00453E48" w:rsidP="00D8486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Σημειώνεται ότι στο στάδιο της εξέτασης της πρότασης νόμου και των κανονισμών παρευρέθηκαν επίσης τα μέλη της επιτροπής κ. Δημήτρης Δημητρίου,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Βαλεντίνος Φακοντής και Χρύσανθος Σαββίδης.</w:t>
      </w:r>
    </w:p>
    <w:bookmarkEnd w:id="2"/>
    <w:p w14:paraId="7706C904" w14:textId="69DFA6DF" w:rsidR="00B25451" w:rsidRDefault="00DD1BA8" w:rsidP="00D8486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7A09BB">
        <w:rPr>
          <w:rFonts w:ascii="Arial" w:eastAsia="Arial" w:hAnsi="Arial" w:cs="Arial"/>
          <w:sz w:val="24"/>
          <w:szCs w:val="24"/>
        </w:rPr>
        <w:tab/>
        <w:t xml:space="preserve">Σκοπός </w:t>
      </w:r>
      <w:r w:rsidR="002E61AE">
        <w:rPr>
          <w:rFonts w:ascii="Arial" w:eastAsia="Arial" w:hAnsi="Arial" w:cs="Arial"/>
          <w:sz w:val="24"/>
          <w:szCs w:val="24"/>
        </w:rPr>
        <w:t xml:space="preserve">της </w:t>
      </w:r>
      <w:r w:rsidR="00100A42">
        <w:rPr>
          <w:rFonts w:ascii="Arial" w:eastAsia="Arial" w:hAnsi="Arial" w:cs="Arial"/>
          <w:sz w:val="24"/>
          <w:szCs w:val="24"/>
        </w:rPr>
        <w:t xml:space="preserve">υπό αναφορά </w:t>
      </w:r>
      <w:r w:rsidR="002E61AE">
        <w:rPr>
          <w:rFonts w:ascii="Arial" w:eastAsia="Arial" w:hAnsi="Arial" w:cs="Arial"/>
          <w:sz w:val="24"/>
          <w:szCs w:val="24"/>
        </w:rPr>
        <w:t xml:space="preserve">πρότασης νόμου </w:t>
      </w:r>
      <w:r w:rsidR="00EC037C">
        <w:rPr>
          <w:rFonts w:ascii="Arial" w:eastAsia="Arial" w:hAnsi="Arial" w:cs="Arial"/>
          <w:sz w:val="24"/>
          <w:szCs w:val="24"/>
        </w:rPr>
        <w:t>είναι</w:t>
      </w:r>
      <w:r w:rsidR="00B25451">
        <w:rPr>
          <w:rFonts w:ascii="Arial" w:eastAsia="Arial" w:hAnsi="Arial" w:cs="Arial"/>
          <w:sz w:val="24"/>
          <w:szCs w:val="24"/>
        </w:rPr>
        <w:t xml:space="preserve"> η τροποποίηση του </w:t>
      </w:r>
      <w:r w:rsidR="00690996">
        <w:rPr>
          <w:rFonts w:ascii="Arial" w:eastAsia="Arial" w:hAnsi="Arial" w:cs="Arial"/>
          <w:sz w:val="24"/>
          <w:szCs w:val="24"/>
        </w:rPr>
        <w:t xml:space="preserve">περί </w:t>
      </w:r>
      <w:r w:rsidR="00853B35" w:rsidRPr="00853B35">
        <w:rPr>
          <w:rFonts w:ascii="Arial" w:eastAsia="Arial" w:hAnsi="Arial" w:cs="Arial"/>
          <w:sz w:val="24"/>
          <w:szCs w:val="24"/>
        </w:rPr>
        <w:t>Επιστημονικού Τεχνικού Επιμελητηρίου Κύπρου</w:t>
      </w:r>
      <w:r w:rsidR="00853B35">
        <w:rPr>
          <w:rFonts w:ascii="Arial" w:eastAsia="Arial" w:hAnsi="Arial" w:cs="Arial"/>
          <w:sz w:val="24"/>
          <w:szCs w:val="24"/>
        </w:rPr>
        <w:t xml:space="preserve"> Νόμου</w:t>
      </w:r>
      <w:r w:rsidR="004E3D77">
        <w:rPr>
          <w:rFonts w:ascii="Arial" w:eastAsia="Arial" w:hAnsi="Arial" w:cs="Arial"/>
          <w:sz w:val="24"/>
          <w:szCs w:val="24"/>
        </w:rPr>
        <w:t>,</w:t>
      </w:r>
      <w:r w:rsidR="00853B35">
        <w:rPr>
          <w:rFonts w:ascii="Arial" w:eastAsia="Arial" w:hAnsi="Arial" w:cs="Arial"/>
          <w:sz w:val="24"/>
          <w:szCs w:val="24"/>
        </w:rPr>
        <w:t xml:space="preserve"> ώστε να διευκρινιστεί ότι ο </w:t>
      </w:r>
      <w:r w:rsidR="004E3D77">
        <w:rPr>
          <w:rFonts w:ascii="Arial" w:eastAsia="Arial" w:hAnsi="Arial" w:cs="Arial"/>
          <w:sz w:val="24"/>
          <w:szCs w:val="24"/>
        </w:rPr>
        <w:t>δ</w:t>
      </w:r>
      <w:r w:rsidR="00853B35">
        <w:rPr>
          <w:rFonts w:ascii="Arial" w:eastAsia="Arial" w:hAnsi="Arial" w:cs="Arial"/>
          <w:sz w:val="24"/>
          <w:szCs w:val="24"/>
        </w:rPr>
        <w:t xml:space="preserve">ιευθυντής του ΕΤΕΚ δεν εμπίπτει στον ορισμό του όρου «Γενικός Διευθυντής» ως αυτός ορίζεται στις διατάξεις του περί Νομικών Προσώπων Δημοσίου Δικαίου (Διορισμός Γενικών Διευθυντών) Νόμου. </w:t>
      </w:r>
    </w:p>
    <w:p w14:paraId="14FD13D9" w14:textId="688D3CA9" w:rsidR="00100A42" w:rsidRDefault="00100A42" w:rsidP="00D8486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Σκοπός των υπό αναφορά κανονισμών</w:t>
      </w:r>
      <w:r w:rsidR="008B0F3A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B0F3A">
        <w:rPr>
          <w:rFonts w:ascii="Arial" w:eastAsia="Arial" w:hAnsi="Arial" w:cs="Arial"/>
          <w:sz w:val="24"/>
          <w:szCs w:val="24"/>
        </w:rPr>
        <w:t>οι οποίοι εκδίδονται δυνάμει του άρθρου 4</w:t>
      </w:r>
      <w:r w:rsidR="008B0F3A" w:rsidRPr="00100A42">
        <w:rPr>
          <w:rFonts w:ascii="Arial" w:eastAsia="Arial" w:hAnsi="Arial" w:cs="Arial"/>
          <w:sz w:val="24"/>
          <w:szCs w:val="24"/>
        </w:rPr>
        <w:t xml:space="preserve"> </w:t>
      </w:r>
      <w:r w:rsidR="008B0F3A">
        <w:rPr>
          <w:rFonts w:ascii="Arial" w:eastAsia="Arial" w:hAnsi="Arial" w:cs="Arial"/>
          <w:sz w:val="24"/>
          <w:szCs w:val="24"/>
        </w:rPr>
        <w:t xml:space="preserve">του περί Νομικών Προσώπων Δημοσίου Δικαίου (Διορισμός Γενικών Διευθυντών) Νόμου, </w:t>
      </w:r>
      <w:r>
        <w:rPr>
          <w:rFonts w:ascii="Arial" w:eastAsia="Arial" w:hAnsi="Arial" w:cs="Arial"/>
          <w:sz w:val="24"/>
          <w:szCs w:val="24"/>
        </w:rPr>
        <w:t>είναι η κατάργηση των περί Επιστημονικού Τεχνικού Επιμελητηρίου Κύπρου</w:t>
      </w:r>
      <w:r w:rsidR="004E3D77">
        <w:rPr>
          <w:rFonts w:ascii="Arial" w:eastAsia="Arial" w:hAnsi="Arial" w:cs="Arial"/>
          <w:sz w:val="24"/>
          <w:szCs w:val="24"/>
        </w:rPr>
        <w:t xml:space="preserve"> -</w:t>
      </w:r>
      <w:r>
        <w:rPr>
          <w:rFonts w:ascii="Arial" w:eastAsia="Arial" w:hAnsi="Arial" w:cs="Arial"/>
          <w:sz w:val="24"/>
          <w:szCs w:val="24"/>
        </w:rPr>
        <w:t xml:space="preserve"> Θέση Διευθυντή (Σχέδια Υπηρεσίας) Κανονισμών του 2009, </w:t>
      </w:r>
      <w:r w:rsidR="008B0F3A">
        <w:rPr>
          <w:rFonts w:ascii="Arial" w:eastAsia="Arial" w:hAnsi="Arial" w:cs="Arial"/>
          <w:sz w:val="24"/>
          <w:szCs w:val="24"/>
        </w:rPr>
        <w:t xml:space="preserve">οι οποίοι </w:t>
      </w:r>
      <w:r w:rsidR="00453E48">
        <w:rPr>
          <w:rFonts w:ascii="Arial" w:eastAsia="Arial" w:hAnsi="Arial" w:cs="Arial"/>
          <w:sz w:val="24"/>
          <w:szCs w:val="24"/>
        </w:rPr>
        <w:t>εκδόθηκαν</w:t>
      </w:r>
      <w:r w:rsidR="008B0F3A">
        <w:rPr>
          <w:rFonts w:ascii="Arial" w:eastAsia="Arial" w:hAnsi="Arial" w:cs="Arial"/>
          <w:sz w:val="24"/>
          <w:szCs w:val="24"/>
        </w:rPr>
        <w:t xml:space="preserve"> </w:t>
      </w:r>
      <w:r w:rsidR="00453E48">
        <w:rPr>
          <w:rFonts w:ascii="Arial" w:eastAsia="Arial" w:hAnsi="Arial" w:cs="Arial"/>
          <w:sz w:val="24"/>
          <w:szCs w:val="24"/>
        </w:rPr>
        <w:t>επίσης δυνάμει του</w:t>
      </w:r>
      <w:r w:rsidR="008B0F3A">
        <w:rPr>
          <w:rFonts w:ascii="Arial" w:eastAsia="Arial" w:hAnsi="Arial" w:cs="Arial"/>
          <w:sz w:val="24"/>
          <w:szCs w:val="24"/>
        </w:rPr>
        <w:t xml:space="preserve"> άρθρο</w:t>
      </w:r>
      <w:r w:rsidR="00453E48">
        <w:rPr>
          <w:rFonts w:ascii="Arial" w:eastAsia="Arial" w:hAnsi="Arial" w:cs="Arial"/>
          <w:sz w:val="24"/>
          <w:szCs w:val="24"/>
        </w:rPr>
        <w:t>υ</w:t>
      </w:r>
      <w:r w:rsidR="008B0F3A">
        <w:rPr>
          <w:rFonts w:ascii="Arial" w:eastAsia="Arial" w:hAnsi="Arial" w:cs="Arial"/>
          <w:sz w:val="24"/>
          <w:szCs w:val="24"/>
        </w:rPr>
        <w:t xml:space="preserve"> 4 του προαναφερθέντος νόμου, </w:t>
      </w:r>
      <w:r>
        <w:rPr>
          <w:rFonts w:ascii="Arial" w:eastAsia="Arial" w:hAnsi="Arial" w:cs="Arial"/>
          <w:sz w:val="24"/>
          <w:szCs w:val="24"/>
        </w:rPr>
        <w:t xml:space="preserve">ώστε να καταστεί δυνατή η έγκριση νέου σχεδίου υπηρεσίας το οποίο θα εκδοθεί δυνάμει των διατάξεων του περί </w:t>
      </w:r>
      <w:r w:rsidRPr="00853B35">
        <w:rPr>
          <w:rFonts w:ascii="Arial" w:eastAsia="Arial" w:hAnsi="Arial" w:cs="Arial"/>
          <w:sz w:val="24"/>
          <w:szCs w:val="24"/>
        </w:rPr>
        <w:t>Επιστημονικού Τεχνικού Επιμελητηρίου Κύπρου</w:t>
      </w:r>
      <w:r>
        <w:rPr>
          <w:rFonts w:ascii="Arial" w:eastAsia="Arial" w:hAnsi="Arial" w:cs="Arial"/>
          <w:sz w:val="24"/>
          <w:szCs w:val="24"/>
        </w:rPr>
        <w:t xml:space="preserve"> Νόμου </w:t>
      </w:r>
      <w:r w:rsidR="00BE4F11">
        <w:rPr>
          <w:rFonts w:ascii="Arial" w:eastAsia="Arial" w:hAnsi="Arial" w:cs="Arial"/>
          <w:sz w:val="24"/>
          <w:szCs w:val="24"/>
        </w:rPr>
        <w:t xml:space="preserve">αντί των διατάξεων </w:t>
      </w:r>
      <w:r>
        <w:rPr>
          <w:rFonts w:ascii="Arial" w:eastAsia="Arial" w:hAnsi="Arial" w:cs="Arial"/>
          <w:sz w:val="24"/>
          <w:szCs w:val="24"/>
        </w:rPr>
        <w:t>του περί Νομικών Προσώπων Δημοσίου Δικαίου (Διορισμός Γενικών Διευθυντών) Νόμου.</w:t>
      </w:r>
    </w:p>
    <w:p w14:paraId="02F1414A" w14:textId="052C7A03" w:rsidR="008B478A" w:rsidRDefault="00B25451" w:rsidP="00D8486B">
      <w:pPr>
        <w:widowControl w:val="0"/>
        <w:tabs>
          <w:tab w:val="left" w:pos="567"/>
          <w:tab w:val="left" w:pos="1134"/>
          <w:tab w:val="left" w:pos="4962"/>
        </w:tabs>
        <w:autoSpaceDE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8B478A" w:rsidRPr="003D1124">
        <w:rPr>
          <w:rFonts w:ascii="Arial" w:hAnsi="Arial" w:cs="Arial"/>
          <w:sz w:val="24"/>
          <w:szCs w:val="24"/>
        </w:rPr>
        <w:t xml:space="preserve">Σημειώνεται ότι η επιτροπή, για λόγους που προκύπτουν από τη σημασία και τους σκοπούς των προτεινόμενων νομοθετικών ρυθμίσεων, έκρινε σκόπιμη την κατά προτεραιότητα συζήτηση </w:t>
      </w:r>
      <w:r w:rsidR="008B478A">
        <w:rPr>
          <w:rFonts w:ascii="Arial" w:hAnsi="Arial" w:cs="Arial"/>
          <w:sz w:val="24"/>
          <w:szCs w:val="24"/>
        </w:rPr>
        <w:t>της πρότασης νόμου</w:t>
      </w:r>
      <w:r w:rsidR="00100A42">
        <w:rPr>
          <w:rFonts w:ascii="Arial" w:hAnsi="Arial" w:cs="Arial"/>
          <w:sz w:val="24"/>
          <w:szCs w:val="24"/>
        </w:rPr>
        <w:t xml:space="preserve"> και των κανονισμών</w:t>
      </w:r>
      <w:r w:rsidR="008B478A" w:rsidRPr="003D1124">
        <w:rPr>
          <w:rFonts w:ascii="Arial" w:hAnsi="Arial" w:cs="Arial"/>
          <w:sz w:val="24"/>
          <w:szCs w:val="24"/>
        </w:rPr>
        <w:t xml:space="preserve"> σύμφωνα με τις πρόνοιες του Κανονισμού 40Α του Κανονισμού της Βουλής. </w:t>
      </w:r>
      <w:r w:rsidR="008B478A">
        <w:rPr>
          <w:rFonts w:ascii="Arial" w:hAnsi="Arial" w:cs="Arial"/>
          <w:sz w:val="24"/>
          <w:szCs w:val="24"/>
        </w:rPr>
        <w:t xml:space="preserve"> </w:t>
      </w:r>
      <w:r w:rsidR="008B478A" w:rsidRPr="003D1124">
        <w:rPr>
          <w:rFonts w:ascii="Arial" w:hAnsi="Arial" w:cs="Arial"/>
          <w:sz w:val="24"/>
          <w:szCs w:val="24"/>
        </w:rPr>
        <w:t xml:space="preserve">Ειδικότερα, για τη συζήτηση </w:t>
      </w:r>
      <w:r w:rsidR="00100A42">
        <w:rPr>
          <w:rFonts w:ascii="Arial" w:hAnsi="Arial" w:cs="Arial"/>
          <w:sz w:val="24"/>
          <w:szCs w:val="24"/>
        </w:rPr>
        <w:t xml:space="preserve">αυτών </w:t>
      </w:r>
      <w:r w:rsidR="008B478A" w:rsidRPr="003D1124">
        <w:rPr>
          <w:rFonts w:ascii="Arial" w:hAnsi="Arial" w:cs="Arial"/>
          <w:sz w:val="24"/>
          <w:szCs w:val="24"/>
        </w:rPr>
        <w:t xml:space="preserve">ακολουθήθηκε η προβλεπόμενη </w:t>
      </w:r>
      <w:r w:rsidR="00DC3635" w:rsidRPr="003D1124">
        <w:rPr>
          <w:rFonts w:ascii="Arial" w:hAnsi="Arial" w:cs="Arial"/>
          <w:sz w:val="24"/>
          <w:szCs w:val="24"/>
        </w:rPr>
        <w:t xml:space="preserve">στον Κανονισμό της Βουλής </w:t>
      </w:r>
      <w:r w:rsidR="008B478A" w:rsidRPr="003D1124">
        <w:rPr>
          <w:rFonts w:ascii="Arial" w:hAnsi="Arial" w:cs="Arial"/>
          <w:sz w:val="24"/>
          <w:szCs w:val="24"/>
        </w:rPr>
        <w:t xml:space="preserve">διαδικασία όσον αφορά τα προνοούμενα στάδια συζήτησης, αλλά για σκοπούς επίσπευσης της όλης </w:t>
      </w:r>
      <w:r w:rsidR="008B478A" w:rsidRPr="003D1124">
        <w:rPr>
          <w:rFonts w:ascii="Arial" w:hAnsi="Arial" w:cs="Arial"/>
          <w:sz w:val="24"/>
          <w:szCs w:val="24"/>
        </w:rPr>
        <w:lastRenderedPageBreak/>
        <w:t>διαδικασίας τα εν λόγω στάδια έχουν συμπτυχθεί.</w:t>
      </w:r>
    </w:p>
    <w:p w14:paraId="639C3550" w14:textId="13F62D16" w:rsidR="008B0F3A" w:rsidRDefault="00690996" w:rsidP="00D8486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BE4F11">
        <w:rPr>
          <w:rFonts w:ascii="Arial" w:hAnsi="Arial" w:cs="Arial"/>
          <w:bCs/>
          <w:sz w:val="24"/>
          <w:szCs w:val="24"/>
        </w:rPr>
        <w:t xml:space="preserve">Η </w:t>
      </w:r>
      <w:r w:rsidR="008B0F3A">
        <w:rPr>
          <w:rFonts w:ascii="Arial" w:hAnsi="Arial" w:cs="Arial"/>
          <w:bCs/>
          <w:sz w:val="24"/>
          <w:szCs w:val="24"/>
        </w:rPr>
        <w:t xml:space="preserve">εκπρόσωπος του Υπουργείου Μεταφορών, Επικοινωνιών και Έργων </w:t>
      </w:r>
      <w:r w:rsidR="00BE4F11">
        <w:rPr>
          <w:rFonts w:ascii="Arial" w:hAnsi="Arial" w:cs="Arial"/>
          <w:bCs/>
          <w:sz w:val="24"/>
          <w:szCs w:val="24"/>
        </w:rPr>
        <w:t>ανέφερε στην επιτροπή</w:t>
      </w:r>
      <w:r w:rsidR="008B0F3A">
        <w:rPr>
          <w:rFonts w:ascii="Arial" w:hAnsi="Arial" w:cs="Arial"/>
          <w:bCs/>
          <w:sz w:val="24"/>
          <w:szCs w:val="24"/>
        </w:rPr>
        <w:t xml:space="preserve"> ότι η κατάθεση των υπό αναφορά καταργητικών κανονισμών κρίθηκε αναγκαία μετά από σχετική γνωμάτευση της Νομικής Υπηρεσίας της Δημοκρατίας, σύμφωνα με την οποία επιβεβαιώθηκε ότι ο </w:t>
      </w:r>
      <w:r w:rsidR="00DC3635">
        <w:rPr>
          <w:rFonts w:ascii="Arial" w:hAnsi="Arial" w:cs="Arial"/>
          <w:bCs/>
          <w:sz w:val="24"/>
          <w:szCs w:val="24"/>
        </w:rPr>
        <w:t>δ</w:t>
      </w:r>
      <w:r w:rsidR="008B0F3A">
        <w:rPr>
          <w:rFonts w:ascii="Arial" w:hAnsi="Arial" w:cs="Arial"/>
          <w:bCs/>
          <w:sz w:val="24"/>
          <w:szCs w:val="24"/>
        </w:rPr>
        <w:t>ιευθυντής του ΕΤΕΚ δεν εμπίπτει στον ορισμό του όρου «Γενικός Διευθυντής»</w:t>
      </w:r>
      <w:r w:rsidR="00EC07B1">
        <w:rPr>
          <w:rFonts w:ascii="Arial" w:hAnsi="Arial" w:cs="Arial"/>
          <w:bCs/>
          <w:sz w:val="24"/>
          <w:szCs w:val="24"/>
        </w:rPr>
        <w:t>,</w:t>
      </w:r>
      <w:r w:rsidR="008B0F3A">
        <w:rPr>
          <w:rFonts w:ascii="Arial" w:hAnsi="Arial" w:cs="Arial"/>
          <w:bCs/>
          <w:sz w:val="24"/>
          <w:szCs w:val="24"/>
        </w:rPr>
        <w:t xml:space="preserve"> όπως αυτό</w:t>
      </w:r>
      <w:r w:rsidR="00BC1B81">
        <w:rPr>
          <w:rFonts w:ascii="Arial" w:hAnsi="Arial" w:cs="Arial"/>
          <w:bCs/>
          <w:sz w:val="24"/>
          <w:szCs w:val="24"/>
        </w:rPr>
        <w:t>ς</w:t>
      </w:r>
      <w:r w:rsidR="008B0F3A">
        <w:rPr>
          <w:rFonts w:ascii="Arial" w:hAnsi="Arial" w:cs="Arial"/>
          <w:bCs/>
          <w:sz w:val="24"/>
          <w:szCs w:val="24"/>
        </w:rPr>
        <w:t xml:space="preserve"> ορίζεται στις διατάξεις </w:t>
      </w:r>
      <w:r w:rsidR="008B0F3A">
        <w:rPr>
          <w:rFonts w:ascii="Arial" w:eastAsia="Arial" w:hAnsi="Arial" w:cs="Arial"/>
          <w:sz w:val="24"/>
          <w:szCs w:val="24"/>
        </w:rPr>
        <w:t>του περί Νομικών Προσώπων Δημοσίου Δικαίου (Διορισμός Γενικών Διευθυντών) Νόμου.  Ειδικότερα, όπως η ίδια ανέφερε</w:t>
      </w:r>
      <w:r w:rsidR="00EC07B1">
        <w:rPr>
          <w:rFonts w:ascii="Arial" w:eastAsia="Arial" w:hAnsi="Arial" w:cs="Arial"/>
          <w:sz w:val="24"/>
          <w:szCs w:val="24"/>
        </w:rPr>
        <w:t>,</w:t>
      </w:r>
      <w:r w:rsidR="008B0F3A">
        <w:rPr>
          <w:rFonts w:ascii="Arial" w:eastAsia="Arial" w:hAnsi="Arial" w:cs="Arial"/>
          <w:sz w:val="24"/>
          <w:szCs w:val="24"/>
        </w:rPr>
        <w:t xml:space="preserve"> για να καταστεί δυνατή </w:t>
      </w:r>
      <w:r w:rsidR="00BC1B81">
        <w:rPr>
          <w:rFonts w:ascii="Arial" w:eastAsia="Arial" w:hAnsi="Arial" w:cs="Arial"/>
          <w:sz w:val="24"/>
          <w:szCs w:val="24"/>
        </w:rPr>
        <w:t xml:space="preserve">η </w:t>
      </w:r>
      <w:r w:rsidR="008B0F3A">
        <w:rPr>
          <w:rFonts w:ascii="Arial" w:eastAsia="Arial" w:hAnsi="Arial" w:cs="Arial"/>
          <w:sz w:val="24"/>
          <w:szCs w:val="24"/>
        </w:rPr>
        <w:t>κατάρτιση και έγκριση νέου σχεδίου υπηρεσίας</w:t>
      </w:r>
      <w:r w:rsidR="00EC07B1">
        <w:rPr>
          <w:rFonts w:ascii="Arial" w:eastAsia="Arial" w:hAnsi="Arial" w:cs="Arial"/>
          <w:sz w:val="24"/>
          <w:szCs w:val="24"/>
        </w:rPr>
        <w:t>,</w:t>
      </w:r>
      <w:r w:rsidR="008B0F3A">
        <w:rPr>
          <w:rFonts w:ascii="Arial" w:eastAsia="Arial" w:hAnsi="Arial" w:cs="Arial"/>
          <w:sz w:val="24"/>
          <w:szCs w:val="24"/>
        </w:rPr>
        <w:t xml:space="preserve"> </w:t>
      </w:r>
      <w:bookmarkStart w:id="3" w:name="_Hlk120615590"/>
      <w:r w:rsidR="008B0F3A">
        <w:rPr>
          <w:rFonts w:ascii="Arial" w:eastAsia="Arial" w:hAnsi="Arial" w:cs="Arial"/>
          <w:sz w:val="24"/>
          <w:szCs w:val="24"/>
        </w:rPr>
        <w:t xml:space="preserve">το οποίο θα </w:t>
      </w:r>
      <w:r w:rsidR="00BC1B81">
        <w:rPr>
          <w:rFonts w:ascii="Arial" w:eastAsia="Arial" w:hAnsi="Arial" w:cs="Arial"/>
          <w:sz w:val="24"/>
          <w:szCs w:val="24"/>
        </w:rPr>
        <w:t>ερείδεται</w:t>
      </w:r>
      <w:r w:rsidR="008B0F3A">
        <w:rPr>
          <w:rFonts w:ascii="Arial" w:eastAsia="Arial" w:hAnsi="Arial" w:cs="Arial"/>
          <w:sz w:val="24"/>
          <w:szCs w:val="24"/>
        </w:rPr>
        <w:t xml:space="preserve"> στις</w:t>
      </w:r>
      <w:r w:rsidR="00BC1B81">
        <w:rPr>
          <w:rFonts w:ascii="Arial" w:eastAsia="Arial" w:hAnsi="Arial" w:cs="Arial"/>
          <w:sz w:val="24"/>
          <w:szCs w:val="24"/>
        </w:rPr>
        <w:t xml:space="preserve"> διατάξεις </w:t>
      </w:r>
      <w:r w:rsidR="008B0F3A">
        <w:rPr>
          <w:rFonts w:ascii="Arial" w:eastAsia="Arial" w:hAnsi="Arial" w:cs="Arial"/>
          <w:sz w:val="24"/>
          <w:szCs w:val="24"/>
        </w:rPr>
        <w:t xml:space="preserve">του περί Επιστημονικού </w:t>
      </w:r>
      <w:bookmarkEnd w:id="3"/>
      <w:r w:rsidR="008B0F3A">
        <w:rPr>
          <w:rFonts w:ascii="Arial" w:eastAsia="Arial" w:hAnsi="Arial" w:cs="Arial"/>
          <w:sz w:val="24"/>
          <w:szCs w:val="24"/>
        </w:rPr>
        <w:t>Τεχνικού Επιμελητηρίου Νόμου</w:t>
      </w:r>
      <w:r w:rsidR="00742304">
        <w:rPr>
          <w:rFonts w:ascii="Arial" w:eastAsia="Arial" w:hAnsi="Arial" w:cs="Arial"/>
          <w:sz w:val="24"/>
          <w:szCs w:val="24"/>
        </w:rPr>
        <w:t>,</w:t>
      </w:r>
      <w:r w:rsidR="008B0F3A">
        <w:rPr>
          <w:rFonts w:ascii="Arial" w:eastAsia="Arial" w:hAnsi="Arial" w:cs="Arial"/>
          <w:sz w:val="24"/>
          <w:szCs w:val="24"/>
        </w:rPr>
        <w:t xml:space="preserve"> </w:t>
      </w:r>
      <w:r w:rsidR="00BE4F11">
        <w:rPr>
          <w:rFonts w:ascii="Arial" w:eastAsia="Arial" w:hAnsi="Arial" w:cs="Arial"/>
          <w:sz w:val="24"/>
          <w:szCs w:val="24"/>
        </w:rPr>
        <w:t>είναι απαραίτητη η προηγούμενη κατάργηση του υφιστάμενου σχεδίου υπηρεσίας</w:t>
      </w:r>
      <w:r w:rsidR="00742304">
        <w:rPr>
          <w:rFonts w:ascii="Arial" w:eastAsia="Arial" w:hAnsi="Arial" w:cs="Arial"/>
          <w:sz w:val="24"/>
          <w:szCs w:val="24"/>
        </w:rPr>
        <w:t xml:space="preserve"> </w:t>
      </w:r>
      <w:r w:rsidR="008B0F3A">
        <w:rPr>
          <w:rFonts w:ascii="Arial" w:eastAsia="Arial" w:hAnsi="Arial" w:cs="Arial"/>
          <w:sz w:val="24"/>
          <w:szCs w:val="24"/>
        </w:rPr>
        <w:t xml:space="preserve">σε συμμόρφωση με την προαναφερθείσα γνωμάτευση.  </w:t>
      </w:r>
    </w:p>
    <w:p w14:paraId="3235F9C9" w14:textId="130A338F" w:rsidR="00BC1B81" w:rsidRDefault="00BC1B81" w:rsidP="00D8486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Μέλη της επιτροπής ζήτησαν διευκρινίσεις ως προς τη χρησιμότητα της πρότασης νόμου δεδομένης της κατάθεσης των κανονισμών.  Η εκπρόσωπος του Υπουργείου Μεταφορών, Επικοινωνιών και Έργων υποστήριξε ότι η πρόταση νόμου θα λειτουργήσει συμπληρωματικά προς το</w:t>
      </w:r>
      <w:r w:rsidR="00742304">
        <w:rPr>
          <w:rFonts w:ascii="Arial" w:eastAsia="Arial" w:hAnsi="Arial" w:cs="Arial"/>
          <w:sz w:val="24"/>
          <w:szCs w:val="24"/>
        </w:rPr>
        <w:t>ν</w:t>
      </w:r>
      <w:r>
        <w:rPr>
          <w:rFonts w:ascii="Arial" w:eastAsia="Arial" w:hAnsi="Arial" w:cs="Arial"/>
          <w:sz w:val="24"/>
          <w:szCs w:val="24"/>
        </w:rPr>
        <w:t xml:space="preserve"> σκοπό των κανονισμών, αφού προβλέπει κατά τρόπο σαφή τη μη εφαρμογή του περί Νομικών Προσώπων Δημοσίου Δικαίου (Διορισμός Γενικών Διευθυντών) Νόμου σε ό</w:t>
      </w:r>
      <w:r w:rsidR="00742304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τι αφορά το</w:t>
      </w:r>
      <w:r w:rsidR="00742304">
        <w:rPr>
          <w:rFonts w:ascii="Arial" w:eastAsia="Arial" w:hAnsi="Arial" w:cs="Arial"/>
          <w:sz w:val="24"/>
          <w:szCs w:val="24"/>
        </w:rPr>
        <w:t>ν</w:t>
      </w:r>
      <w:r>
        <w:rPr>
          <w:rFonts w:ascii="Arial" w:eastAsia="Arial" w:hAnsi="Arial" w:cs="Arial"/>
          <w:sz w:val="24"/>
          <w:szCs w:val="24"/>
        </w:rPr>
        <w:t xml:space="preserve"> διορισμό του </w:t>
      </w:r>
      <w:r w:rsidR="00742304">
        <w:rPr>
          <w:rFonts w:ascii="Arial" w:eastAsia="Arial" w:hAnsi="Arial" w:cs="Arial"/>
          <w:sz w:val="24"/>
          <w:szCs w:val="24"/>
        </w:rPr>
        <w:t>δ</w:t>
      </w:r>
      <w:r>
        <w:rPr>
          <w:rFonts w:ascii="Arial" w:eastAsia="Arial" w:hAnsi="Arial" w:cs="Arial"/>
          <w:sz w:val="24"/>
          <w:szCs w:val="24"/>
        </w:rPr>
        <w:t>ιευθυντή του ΕΤΕΚ.  Συνεπώς, εξέφρασε την άποψη</w:t>
      </w:r>
      <w:r w:rsidR="00BE4F1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ότι οι προτεινόμενες ρυθμίσεις τόσο της πρότασης νόμου όσο και των κανονισμών θα μπορούσαν να προωθηθούν από κοινού. </w:t>
      </w:r>
      <w:r w:rsidR="00BE4F11">
        <w:rPr>
          <w:rFonts w:ascii="Arial" w:eastAsia="Arial" w:hAnsi="Arial" w:cs="Arial"/>
          <w:sz w:val="24"/>
          <w:szCs w:val="24"/>
        </w:rPr>
        <w:t xml:space="preserve"> Με την εν λόγω εισήγηση συμφώνησε και η εκπρόσωπος του Τμήματος Δημόσιας Διοίκησης και Προσωπικού του Υπουργείου Οικονομικών.</w:t>
      </w:r>
    </w:p>
    <w:p w14:paraId="4867BC1E" w14:textId="2CC7B5D1" w:rsidR="00943D89" w:rsidRPr="000961AF" w:rsidRDefault="00FA3342" w:rsidP="00D8486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FA3342">
        <w:rPr>
          <w:rFonts w:ascii="Arial" w:hAnsi="Arial" w:cs="Arial"/>
          <w:bCs/>
          <w:sz w:val="24"/>
          <w:szCs w:val="24"/>
        </w:rPr>
        <w:t xml:space="preserve">Η Κοινοβουλευτική </w:t>
      </w:r>
      <w:r w:rsidR="00742304">
        <w:rPr>
          <w:rFonts w:ascii="Arial" w:hAnsi="Arial" w:cs="Arial"/>
          <w:bCs/>
          <w:sz w:val="24"/>
          <w:szCs w:val="24"/>
        </w:rPr>
        <w:t xml:space="preserve">Επιτροπή </w:t>
      </w:r>
      <w:r w:rsidRPr="00FA3342">
        <w:rPr>
          <w:rFonts w:ascii="Arial" w:hAnsi="Arial" w:cs="Arial"/>
          <w:bCs/>
          <w:sz w:val="24"/>
          <w:szCs w:val="24"/>
        </w:rPr>
        <w:t>Μεταφορών, Επικοινωνιών και Έργων</w:t>
      </w:r>
      <w:r w:rsidR="00A9746E">
        <w:rPr>
          <w:rFonts w:ascii="Arial" w:hAnsi="Arial" w:cs="Arial"/>
          <w:bCs/>
          <w:sz w:val="24"/>
          <w:szCs w:val="24"/>
        </w:rPr>
        <w:t>,</w:t>
      </w:r>
      <w:r w:rsidRPr="00FA3342">
        <w:rPr>
          <w:rFonts w:ascii="Arial" w:hAnsi="Arial" w:cs="Arial"/>
          <w:bCs/>
          <w:sz w:val="24"/>
          <w:szCs w:val="24"/>
        </w:rPr>
        <w:t xml:space="preserve"> αφού έλαβε υπόψη όλα όσα τέθηκαν ενώπιόν </w:t>
      </w:r>
      <w:r>
        <w:rPr>
          <w:rFonts w:ascii="Arial" w:hAnsi="Arial" w:cs="Arial"/>
          <w:bCs/>
          <w:sz w:val="24"/>
          <w:szCs w:val="24"/>
        </w:rPr>
        <w:t xml:space="preserve">της, </w:t>
      </w:r>
      <w:r w:rsidR="000961AF">
        <w:rPr>
          <w:rFonts w:ascii="Arial" w:hAnsi="Arial" w:cs="Arial"/>
          <w:bCs/>
          <w:sz w:val="24"/>
          <w:szCs w:val="24"/>
        </w:rPr>
        <w:t>ομόφωνα</w:t>
      </w:r>
      <w:r w:rsidR="00943D89">
        <w:rPr>
          <w:rFonts w:ascii="Arial" w:eastAsia="Arial" w:hAnsi="Arial" w:cs="Arial"/>
          <w:bCs/>
          <w:sz w:val="24"/>
          <w:szCs w:val="24"/>
        </w:rPr>
        <w:t xml:space="preserve"> εισηγείται</w:t>
      </w:r>
      <w:r w:rsidR="000961AF">
        <w:rPr>
          <w:rFonts w:ascii="Arial" w:eastAsia="Arial" w:hAnsi="Arial" w:cs="Arial"/>
          <w:bCs/>
          <w:sz w:val="24"/>
          <w:szCs w:val="24"/>
        </w:rPr>
        <w:t xml:space="preserve"> στη Βουλή</w:t>
      </w:r>
      <w:r w:rsidR="00943D89">
        <w:rPr>
          <w:rFonts w:ascii="Arial" w:eastAsia="Arial" w:hAnsi="Arial" w:cs="Arial"/>
          <w:bCs/>
          <w:sz w:val="24"/>
          <w:szCs w:val="24"/>
        </w:rPr>
        <w:t xml:space="preserve"> τη</w:t>
      </w:r>
      <w:r w:rsidR="00574AFB">
        <w:rPr>
          <w:rFonts w:ascii="Arial" w:eastAsia="Arial" w:hAnsi="Arial" w:cs="Arial"/>
          <w:bCs/>
          <w:sz w:val="24"/>
          <w:szCs w:val="24"/>
        </w:rPr>
        <w:t>ν</w:t>
      </w:r>
      <w:r w:rsidR="00943D89">
        <w:rPr>
          <w:rFonts w:ascii="Arial" w:eastAsia="Arial" w:hAnsi="Arial" w:cs="Arial"/>
          <w:bCs/>
          <w:sz w:val="24"/>
          <w:szCs w:val="24"/>
        </w:rPr>
        <w:t xml:space="preserve"> ψήφιση </w:t>
      </w:r>
      <w:r w:rsidR="000961AF">
        <w:rPr>
          <w:rFonts w:ascii="Arial" w:eastAsia="Arial" w:hAnsi="Arial" w:cs="Arial"/>
          <w:bCs/>
          <w:sz w:val="24"/>
          <w:szCs w:val="24"/>
        </w:rPr>
        <w:t xml:space="preserve">της </w:t>
      </w:r>
      <w:r w:rsidR="00443CDB">
        <w:rPr>
          <w:rFonts w:ascii="Arial" w:eastAsia="Arial" w:hAnsi="Arial" w:cs="Arial"/>
          <w:bCs/>
          <w:sz w:val="24"/>
          <w:szCs w:val="24"/>
        </w:rPr>
        <w:t>πρότασης</w:t>
      </w:r>
      <w:r w:rsidR="000961AF">
        <w:rPr>
          <w:rFonts w:ascii="Arial" w:eastAsia="Arial" w:hAnsi="Arial" w:cs="Arial"/>
          <w:bCs/>
          <w:sz w:val="24"/>
          <w:szCs w:val="24"/>
        </w:rPr>
        <w:t xml:space="preserve"> νόμου</w:t>
      </w:r>
      <w:r w:rsidR="00943D89">
        <w:rPr>
          <w:rFonts w:ascii="Arial" w:eastAsia="Arial" w:hAnsi="Arial" w:cs="Arial"/>
          <w:bCs/>
          <w:sz w:val="24"/>
          <w:szCs w:val="24"/>
        </w:rPr>
        <w:t xml:space="preserve"> σε νόμο</w:t>
      </w:r>
      <w:r w:rsidR="00BC1B81">
        <w:rPr>
          <w:rFonts w:ascii="Arial" w:eastAsia="Arial" w:hAnsi="Arial" w:cs="Arial"/>
          <w:bCs/>
          <w:sz w:val="24"/>
          <w:szCs w:val="24"/>
        </w:rPr>
        <w:t xml:space="preserve"> και την έγκριση των κανονισμών. </w:t>
      </w:r>
    </w:p>
    <w:p w14:paraId="1B1C48C4" w14:textId="77777777" w:rsidR="00D8486B" w:rsidRDefault="00D8486B" w:rsidP="00D8486B">
      <w:pPr>
        <w:widowControl w:val="0"/>
        <w:tabs>
          <w:tab w:val="left" w:pos="567"/>
          <w:tab w:val="left" w:pos="496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A699788" w14:textId="77777777" w:rsidR="00D8486B" w:rsidRPr="00D8486B" w:rsidRDefault="00443CDB" w:rsidP="00D8486B">
      <w:pPr>
        <w:widowControl w:val="0"/>
        <w:tabs>
          <w:tab w:val="left" w:pos="567"/>
          <w:tab w:val="left" w:pos="4961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8486B">
        <w:rPr>
          <w:rFonts w:ascii="Arial" w:eastAsia="Arial" w:hAnsi="Arial" w:cs="Arial"/>
          <w:sz w:val="20"/>
          <w:szCs w:val="20"/>
        </w:rPr>
        <w:t>2</w:t>
      </w:r>
      <w:r w:rsidR="00F74F22" w:rsidRPr="00D8486B">
        <w:rPr>
          <w:rFonts w:ascii="Arial" w:eastAsia="Arial" w:hAnsi="Arial" w:cs="Arial"/>
          <w:sz w:val="20"/>
          <w:szCs w:val="20"/>
        </w:rPr>
        <w:t>9</w:t>
      </w:r>
      <w:r w:rsidRPr="00D8486B">
        <w:rPr>
          <w:rFonts w:ascii="Arial" w:eastAsia="Arial" w:hAnsi="Arial" w:cs="Arial"/>
          <w:sz w:val="20"/>
          <w:szCs w:val="20"/>
        </w:rPr>
        <w:t xml:space="preserve"> Νοεμβρίου </w:t>
      </w:r>
      <w:r w:rsidR="00DD1BA8" w:rsidRPr="00D8486B">
        <w:rPr>
          <w:rFonts w:ascii="Arial" w:eastAsia="Arial" w:hAnsi="Arial" w:cs="Arial"/>
          <w:sz w:val="20"/>
          <w:szCs w:val="20"/>
        </w:rPr>
        <w:t>2022</w:t>
      </w:r>
      <w:r w:rsidR="00F74F22" w:rsidRPr="00D8486B">
        <w:rPr>
          <w:rFonts w:ascii="Arial" w:eastAsia="Arial" w:hAnsi="Arial" w:cs="Arial"/>
          <w:sz w:val="20"/>
          <w:szCs w:val="20"/>
        </w:rPr>
        <w:t xml:space="preserve">   </w:t>
      </w:r>
    </w:p>
    <w:p w14:paraId="16E7A8E8" w14:textId="497A74A9" w:rsidR="00493267" w:rsidRPr="00D8486B" w:rsidRDefault="00DD1BA8" w:rsidP="00D8486B">
      <w:pPr>
        <w:widowControl w:val="0"/>
        <w:tabs>
          <w:tab w:val="left" w:pos="567"/>
          <w:tab w:val="left" w:pos="4961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8486B">
        <w:rPr>
          <w:rFonts w:ascii="Arial" w:eastAsia="Arial" w:hAnsi="Arial" w:cs="Arial"/>
          <w:sz w:val="20"/>
          <w:szCs w:val="20"/>
        </w:rPr>
        <w:t>Αρ. Φακ.:</w:t>
      </w:r>
      <w:r w:rsidR="00F74F22" w:rsidRPr="00D8486B">
        <w:rPr>
          <w:rFonts w:ascii="Arial" w:eastAsia="Arial" w:hAnsi="Arial" w:cs="Arial"/>
          <w:sz w:val="20"/>
          <w:szCs w:val="20"/>
        </w:rPr>
        <w:t xml:space="preserve">  </w:t>
      </w:r>
      <w:r w:rsidR="00755DE5" w:rsidRPr="00D8486B">
        <w:rPr>
          <w:rFonts w:ascii="Arial" w:eastAsia="Arial" w:hAnsi="Arial" w:cs="Arial"/>
          <w:sz w:val="20"/>
          <w:szCs w:val="20"/>
        </w:rPr>
        <w:t>23.0</w:t>
      </w:r>
      <w:r w:rsidR="00443CDB" w:rsidRPr="00D8486B">
        <w:rPr>
          <w:rFonts w:ascii="Arial" w:eastAsia="Arial" w:hAnsi="Arial" w:cs="Arial"/>
          <w:sz w:val="20"/>
          <w:szCs w:val="20"/>
        </w:rPr>
        <w:t>2</w:t>
      </w:r>
      <w:r w:rsidR="00755DE5" w:rsidRPr="00D8486B">
        <w:rPr>
          <w:rFonts w:ascii="Arial" w:eastAsia="Arial" w:hAnsi="Arial" w:cs="Arial"/>
          <w:sz w:val="20"/>
          <w:szCs w:val="20"/>
        </w:rPr>
        <w:t>.</w:t>
      </w:r>
      <w:r w:rsidR="00443CDB" w:rsidRPr="00D8486B">
        <w:rPr>
          <w:rFonts w:ascii="Arial" w:eastAsia="Arial" w:hAnsi="Arial" w:cs="Arial"/>
          <w:sz w:val="20"/>
          <w:szCs w:val="20"/>
        </w:rPr>
        <w:t>063.</w:t>
      </w:r>
      <w:r w:rsidR="00146714" w:rsidRPr="00D8486B">
        <w:rPr>
          <w:rFonts w:ascii="Arial" w:eastAsia="Arial" w:hAnsi="Arial" w:cs="Arial"/>
          <w:sz w:val="20"/>
          <w:szCs w:val="20"/>
        </w:rPr>
        <w:t>1</w:t>
      </w:r>
      <w:r w:rsidR="00443CDB" w:rsidRPr="00D8486B">
        <w:rPr>
          <w:rFonts w:ascii="Arial" w:eastAsia="Arial" w:hAnsi="Arial" w:cs="Arial"/>
          <w:sz w:val="20"/>
          <w:szCs w:val="20"/>
        </w:rPr>
        <w:t>9</w:t>
      </w:r>
      <w:r w:rsidR="00BE4F11" w:rsidRPr="00D8486B">
        <w:rPr>
          <w:rFonts w:ascii="Arial" w:eastAsia="Arial" w:hAnsi="Arial" w:cs="Arial"/>
          <w:sz w:val="20"/>
          <w:szCs w:val="20"/>
        </w:rPr>
        <w:t>5</w:t>
      </w:r>
      <w:r w:rsidR="00755DE5" w:rsidRPr="00D8486B">
        <w:rPr>
          <w:rFonts w:ascii="Arial" w:eastAsia="Arial" w:hAnsi="Arial" w:cs="Arial"/>
          <w:sz w:val="20"/>
          <w:szCs w:val="20"/>
        </w:rPr>
        <w:t>-202</w:t>
      </w:r>
      <w:r w:rsidR="00443CDB" w:rsidRPr="00D8486B">
        <w:rPr>
          <w:rFonts w:ascii="Arial" w:eastAsia="Arial" w:hAnsi="Arial" w:cs="Arial"/>
          <w:sz w:val="20"/>
          <w:szCs w:val="20"/>
        </w:rPr>
        <w:t>2</w:t>
      </w:r>
      <w:r w:rsidR="00411BF8" w:rsidRPr="00D8486B">
        <w:rPr>
          <w:rFonts w:ascii="Arial" w:eastAsia="Arial" w:hAnsi="Arial" w:cs="Arial"/>
          <w:sz w:val="20"/>
          <w:szCs w:val="20"/>
        </w:rPr>
        <w:t xml:space="preserve">, </w:t>
      </w:r>
      <w:r w:rsidR="00453E48" w:rsidRPr="00D8486B">
        <w:rPr>
          <w:rFonts w:ascii="Arial" w:eastAsia="Arial" w:hAnsi="Arial" w:cs="Arial"/>
          <w:sz w:val="20"/>
          <w:szCs w:val="20"/>
        </w:rPr>
        <w:t>23.03.059.104-2022</w:t>
      </w:r>
      <w:r w:rsidR="00F74F22" w:rsidRPr="00D8486B">
        <w:rPr>
          <w:rFonts w:ascii="Arial" w:eastAsia="Arial" w:hAnsi="Arial" w:cs="Arial"/>
          <w:sz w:val="20"/>
          <w:szCs w:val="20"/>
        </w:rPr>
        <w:t xml:space="preserve">     </w:t>
      </w:r>
      <w:r w:rsidRPr="00D8486B">
        <w:rPr>
          <w:rFonts w:ascii="Arial" w:eastAsia="Arial" w:hAnsi="Arial" w:cs="Arial"/>
          <w:sz w:val="20"/>
          <w:szCs w:val="20"/>
        </w:rPr>
        <w:t>ΑΔ/</w:t>
      </w:r>
      <w:r w:rsidR="002566C9">
        <w:rPr>
          <w:rFonts w:ascii="Arial" w:eastAsia="Arial" w:hAnsi="Arial" w:cs="Arial"/>
          <w:sz w:val="20"/>
          <w:szCs w:val="20"/>
        </w:rPr>
        <w:t>ΠΧ,ΡΠ/</w:t>
      </w:r>
      <w:r w:rsidR="005863A4" w:rsidRPr="00D8486B">
        <w:rPr>
          <w:rFonts w:ascii="Arial" w:eastAsia="Arial" w:hAnsi="Arial" w:cs="Arial"/>
          <w:sz w:val="20"/>
          <w:szCs w:val="20"/>
          <w:lang w:val="en-US"/>
        </w:rPr>
        <w:t>MV</w:t>
      </w:r>
    </w:p>
    <w:sectPr w:rsidR="00493267" w:rsidRPr="00D8486B" w:rsidSect="005863A4">
      <w:headerReference w:type="default" r:id="rId7"/>
      <w:pgSz w:w="11907" w:h="16840" w:code="9"/>
      <w:pgMar w:top="1418" w:right="1134" w:bottom="1418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DD394" w14:textId="77777777" w:rsidR="001B3CEA" w:rsidRDefault="001B3CEA">
      <w:pPr>
        <w:spacing w:after="0" w:line="240" w:lineRule="auto"/>
      </w:pPr>
      <w:r>
        <w:separator/>
      </w:r>
    </w:p>
  </w:endnote>
  <w:endnote w:type="continuationSeparator" w:id="0">
    <w:p w14:paraId="0A75F023" w14:textId="77777777" w:rsidR="001B3CEA" w:rsidRDefault="001B3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2F958" w14:textId="77777777" w:rsidR="001B3CEA" w:rsidRDefault="001B3C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2F2ABB" w14:textId="77777777" w:rsidR="001B3CEA" w:rsidRDefault="001B3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1AE5" w14:textId="77777777" w:rsidR="00967181" w:rsidRDefault="00DD1BA8">
    <w:pPr>
      <w:pStyle w:val="Header"/>
      <w:jc w:val="center"/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 PAGE 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sz w:val="24"/>
        <w:szCs w:val="24"/>
      </w:rPr>
      <w:t>2</w:t>
    </w:r>
    <w:r>
      <w:rPr>
        <w:rFonts w:ascii="Arial" w:hAnsi="Arial" w:cs="Arial"/>
        <w:sz w:val="24"/>
        <w:szCs w:val="24"/>
      </w:rPr>
      <w:fldChar w:fldCharType="end"/>
    </w:r>
  </w:p>
  <w:p w14:paraId="51C8AB91" w14:textId="77777777" w:rsidR="00967181" w:rsidRDefault="002566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773"/>
    <w:multiLevelType w:val="hybridMultilevel"/>
    <w:tmpl w:val="887EC5EE"/>
    <w:lvl w:ilvl="0" w:tplc="E4CAB650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10" w:hanging="360"/>
      </w:pPr>
    </w:lvl>
    <w:lvl w:ilvl="2" w:tplc="0408001B" w:tentative="1">
      <w:start w:val="1"/>
      <w:numFmt w:val="lowerRoman"/>
      <w:lvlText w:val="%3."/>
      <w:lvlJc w:val="right"/>
      <w:pPr>
        <w:ind w:left="2730" w:hanging="180"/>
      </w:pPr>
    </w:lvl>
    <w:lvl w:ilvl="3" w:tplc="0408000F" w:tentative="1">
      <w:start w:val="1"/>
      <w:numFmt w:val="decimal"/>
      <w:lvlText w:val="%4."/>
      <w:lvlJc w:val="left"/>
      <w:pPr>
        <w:ind w:left="3450" w:hanging="360"/>
      </w:pPr>
    </w:lvl>
    <w:lvl w:ilvl="4" w:tplc="04080019" w:tentative="1">
      <w:start w:val="1"/>
      <w:numFmt w:val="lowerLetter"/>
      <w:lvlText w:val="%5."/>
      <w:lvlJc w:val="left"/>
      <w:pPr>
        <w:ind w:left="4170" w:hanging="360"/>
      </w:pPr>
    </w:lvl>
    <w:lvl w:ilvl="5" w:tplc="0408001B" w:tentative="1">
      <w:start w:val="1"/>
      <w:numFmt w:val="lowerRoman"/>
      <w:lvlText w:val="%6."/>
      <w:lvlJc w:val="right"/>
      <w:pPr>
        <w:ind w:left="4890" w:hanging="180"/>
      </w:pPr>
    </w:lvl>
    <w:lvl w:ilvl="6" w:tplc="0408000F" w:tentative="1">
      <w:start w:val="1"/>
      <w:numFmt w:val="decimal"/>
      <w:lvlText w:val="%7."/>
      <w:lvlJc w:val="left"/>
      <w:pPr>
        <w:ind w:left="5610" w:hanging="360"/>
      </w:pPr>
    </w:lvl>
    <w:lvl w:ilvl="7" w:tplc="04080019" w:tentative="1">
      <w:start w:val="1"/>
      <w:numFmt w:val="lowerLetter"/>
      <w:lvlText w:val="%8."/>
      <w:lvlJc w:val="left"/>
      <w:pPr>
        <w:ind w:left="6330" w:hanging="360"/>
      </w:pPr>
    </w:lvl>
    <w:lvl w:ilvl="8" w:tplc="0408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24E05274"/>
    <w:multiLevelType w:val="hybridMultilevel"/>
    <w:tmpl w:val="F7BECBE0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86B4E75"/>
    <w:multiLevelType w:val="hybridMultilevel"/>
    <w:tmpl w:val="F76A2D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036D8"/>
    <w:multiLevelType w:val="hybridMultilevel"/>
    <w:tmpl w:val="79B21344"/>
    <w:lvl w:ilvl="0" w:tplc="333CF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10768F"/>
    <w:multiLevelType w:val="hybridMultilevel"/>
    <w:tmpl w:val="9D2E789E"/>
    <w:lvl w:ilvl="0" w:tplc="EF4010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05B5693"/>
    <w:multiLevelType w:val="hybridMultilevel"/>
    <w:tmpl w:val="2B4C7A1C"/>
    <w:lvl w:ilvl="0" w:tplc="E0A2620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6C720DF0"/>
    <w:multiLevelType w:val="hybridMultilevel"/>
    <w:tmpl w:val="AF84F5EE"/>
    <w:lvl w:ilvl="0" w:tplc="E4CAB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C6A41FE"/>
    <w:multiLevelType w:val="hybridMultilevel"/>
    <w:tmpl w:val="9D2E789E"/>
    <w:lvl w:ilvl="0" w:tplc="EF4010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32554296">
    <w:abstractNumId w:val="1"/>
  </w:num>
  <w:num w:numId="2" w16cid:durableId="1449931556">
    <w:abstractNumId w:val="6"/>
  </w:num>
  <w:num w:numId="3" w16cid:durableId="1802192714">
    <w:abstractNumId w:val="0"/>
  </w:num>
  <w:num w:numId="4" w16cid:durableId="1458377520">
    <w:abstractNumId w:val="5"/>
  </w:num>
  <w:num w:numId="5" w16cid:durableId="413599122">
    <w:abstractNumId w:val="2"/>
  </w:num>
  <w:num w:numId="6" w16cid:durableId="430051458">
    <w:abstractNumId w:val="7"/>
  </w:num>
  <w:num w:numId="7" w16cid:durableId="734011024">
    <w:abstractNumId w:val="3"/>
  </w:num>
  <w:num w:numId="8" w16cid:durableId="12665741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67"/>
    <w:rsid w:val="00040E6F"/>
    <w:rsid w:val="000507B8"/>
    <w:rsid w:val="00057D5B"/>
    <w:rsid w:val="000961AF"/>
    <w:rsid w:val="000F10D1"/>
    <w:rsid w:val="000F2102"/>
    <w:rsid w:val="00100A42"/>
    <w:rsid w:val="00125AE0"/>
    <w:rsid w:val="00146714"/>
    <w:rsid w:val="0018024A"/>
    <w:rsid w:val="001B3CEA"/>
    <w:rsid w:val="001C6E12"/>
    <w:rsid w:val="001F418B"/>
    <w:rsid w:val="002307B6"/>
    <w:rsid w:val="002309CC"/>
    <w:rsid w:val="00234ABD"/>
    <w:rsid w:val="00245D54"/>
    <w:rsid w:val="002566C9"/>
    <w:rsid w:val="00273DA2"/>
    <w:rsid w:val="002B1745"/>
    <w:rsid w:val="002C030A"/>
    <w:rsid w:val="002C3DCA"/>
    <w:rsid w:val="002C73B6"/>
    <w:rsid w:val="002E2A96"/>
    <w:rsid w:val="002E49FE"/>
    <w:rsid w:val="002E4AD2"/>
    <w:rsid w:val="002E61AE"/>
    <w:rsid w:val="00317414"/>
    <w:rsid w:val="00396FCE"/>
    <w:rsid w:val="003B67F5"/>
    <w:rsid w:val="003E6481"/>
    <w:rsid w:val="0040321E"/>
    <w:rsid w:val="00411BF8"/>
    <w:rsid w:val="00441E2B"/>
    <w:rsid w:val="00443CDB"/>
    <w:rsid w:val="00453E48"/>
    <w:rsid w:val="0046589C"/>
    <w:rsid w:val="00493267"/>
    <w:rsid w:val="004E3D77"/>
    <w:rsid w:val="005040C8"/>
    <w:rsid w:val="00512E39"/>
    <w:rsid w:val="00526D38"/>
    <w:rsid w:val="00553F59"/>
    <w:rsid w:val="00555189"/>
    <w:rsid w:val="00574AFB"/>
    <w:rsid w:val="005863A4"/>
    <w:rsid w:val="00590CE3"/>
    <w:rsid w:val="005B7C40"/>
    <w:rsid w:val="005E70A4"/>
    <w:rsid w:val="005F6A8C"/>
    <w:rsid w:val="00612A33"/>
    <w:rsid w:val="006335C5"/>
    <w:rsid w:val="0064358F"/>
    <w:rsid w:val="006566EE"/>
    <w:rsid w:val="00663165"/>
    <w:rsid w:val="00690996"/>
    <w:rsid w:val="00694834"/>
    <w:rsid w:val="006A77FB"/>
    <w:rsid w:val="00700F0D"/>
    <w:rsid w:val="007210FC"/>
    <w:rsid w:val="00742304"/>
    <w:rsid w:val="0074521E"/>
    <w:rsid w:val="00752183"/>
    <w:rsid w:val="00755152"/>
    <w:rsid w:val="00755DE5"/>
    <w:rsid w:val="00756328"/>
    <w:rsid w:val="00761F47"/>
    <w:rsid w:val="007A09BB"/>
    <w:rsid w:val="007E2F46"/>
    <w:rsid w:val="007F12F1"/>
    <w:rsid w:val="00825470"/>
    <w:rsid w:val="008436E0"/>
    <w:rsid w:val="00853B35"/>
    <w:rsid w:val="00860C04"/>
    <w:rsid w:val="008B0F3A"/>
    <w:rsid w:val="008B478A"/>
    <w:rsid w:val="009048FF"/>
    <w:rsid w:val="009055B7"/>
    <w:rsid w:val="00942F57"/>
    <w:rsid w:val="00943D89"/>
    <w:rsid w:val="00943F6E"/>
    <w:rsid w:val="00956FB8"/>
    <w:rsid w:val="009575B8"/>
    <w:rsid w:val="00966681"/>
    <w:rsid w:val="0097598A"/>
    <w:rsid w:val="009805D8"/>
    <w:rsid w:val="009D6F03"/>
    <w:rsid w:val="009D7164"/>
    <w:rsid w:val="009D7C65"/>
    <w:rsid w:val="009E39F2"/>
    <w:rsid w:val="00A063C8"/>
    <w:rsid w:val="00A12D67"/>
    <w:rsid w:val="00A46548"/>
    <w:rsid w:val="00A677FB"/>
    <w:rsid w:val="00A70143"/>
    <w:rsid w:val="00A9746E"/>
    <w:rsid w:val="00AA76D9"/>
    <w:rsid w:val="00AD0C45"/>
    <w:rsid w:val="00AF71ED"/>
    <w:rsid w:val="00B21632"/>
    <w:rsid w:val="00B24A3E"/>
    <w:rsid w:val="00B25451"/>
    <w:rsid w:val="00B27C57"/>
    <w:rsid w:val="00B46615"/>
    <w:rsid w:val="00B770D5"/>
    <w:rsid w:val="00B83405"/>
    <w:rsid w:val="00B84B4B"/>
    <w:rsid w:val="00BC1B81"/>
    <w:rsid w:val="00BE4F11"/>
    <w:rsid w:val="00BF12E0"/>
    <w:rsid w:val="00C62CDD"/>
    <w:rsid w:val="00C96339"/>
    <w:rsid w:val="00CB356B"/>
    <w:rsid w:val="00CB50D6"/>
    <w:rsid w:val="00CD29AE"/>
    <w:rsid w:val="00CD2FC0"/>
    <w:rsid w:val="00CF467B"/>
    <w:rsid w:val="00CF4721"/>
    <w:rsid w:val="00D05972"/>
    <w:rsid w:val="00D11A37"/>
    <w:rsid w:val="00D1431E"/>
    <w:rsid w:val="00D57730"/>
    <w:rsid w:val="00D8486B"/>
    <w:rsid w:val="00DA2E5D"/>
    <w:rsid w:val="00DA5BBF"/>
    <w:rsid w:val="00DC3635"/>
    <w:rsid w:val="00DC445E"/>
    <w:rsid w:val="00DD1BA8"/>
    <w:rsid w:val="00E65FEF"/>
    <w:rsid w:val="00E85A03"/>
    <w:rsid w:val="00E93510"/>
    <w:rsid w:val="00EA11C1"/>
    <w:rsid w:val="00EA38EF"/>
    <w:rsid w:val="00EB71BF"/>
    <w:rsid w:val="00EC037C"/>
    <w:rsid w:val="00EC07B1"/>
    <w:rsid w:val="00EE36DE"/>
    <w:rsid w:val="00EE55EE"/>
    <w:rsid w:val="00EF7B3E"/>
    <w:rsid w:val="00F511D4"/>
    <w:rsid w:val="00F54AF4"/>
    <w:rsid w:val="00F620AD"/>
    <w:rsid w:val="00F6457B"/>
    <w:rsid w:val="00F70002"/>
    <w:rsid w:val="00F74F22"/>
    <w:rsid w:val="00F83B22"/>
    <w:rsid w:val="00FA3342"/>
    <w:rsid w:val="00FE1DFE"/>
    <w:rsid w:val="00FE1ECC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DEFD1"/>
  <w15:docId w15:val="{D1AF4031-A385-4FF9-AB8F-22CDF420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pPr>
      <w:ind w:left="720"/>
    </w:p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rPr>
      <w:rFonts w:ascii="Arial" w:eastAsia="Times New Roman" w:hAnsi="Arial" w:cs="Times New Roman"/>
      <w:sz w:val="24"/>
      <w:szCs w:val="20"/>
      <w:lang w:eastAsia="zh-CN"/>
    </w:rPr>
  </w:style>
  <w:style w:type="paragraph" w:styleId="BodyTextIndent">
    <w:name w:val="Body Text Indent"/>
    <w:basedOn w:val="Normal"/>
    <w:pPr>
      <w:spacing w:after="120"/>
      <w:ind w:left="283"/>
    </w:pPr>
  </w:style>
  <w:style w:type="character" w:customStyle="1" w:styleId="BodyTextIndentChar">
    <w:name w:val="Body Text Indent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2">
    <w:name w:val="Σώμα κειμένου (2)_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Normal"/>
    <w:pPr>
      <w:widowControl w:val="0"/>
      <w:shd w:val="clear" w:color="auto" w:fill="FFFFFF"/>
      <w:spacing w:after="0" w:line="538" w:lineRule="exact"/>
      <w:ind w:hanging="680"/>
    </w:pPr>
    <w:rPr>
      <w:rFonts w:ascii="Arial" w:eastAsia="Arial" w:hAnsi="Arial" w:cs="Arial"/>
    </w:rPr>
  </w:style>
  <w:style w:type="paragraph" w:customStyle="1" w:styleId="21">
    <w:name w:val="Σώμα κειμένου (2)1"/>
    <w:basedOn w:val="Normal"/>
    <w:pPr>
      <w:widowControl w:val="0"/>
      <w:shd w:val="clear" w:color="auto" w:fill="FFFFFF"/>
      <w:spacing w:after="0" w:line="538" w:lineRule="exact"/>
      <w:ind w:hanging="680"/>
    </w:pPr>
    <w:rPr>
      <w:rFonts w:ascii="Arial" w:eastAsia="Arial" w:hAnsi="Arial" w:cs="Arial"/>
      <w:color w:val="000000"/>
      <w:lang w:bidi="el-GR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DEMETRIADI AQUILINA</dc:creator>
  <dc:description/>
  <cp:lastModifiedBy>Soteria Alexia Protogirou</cp:lastModifiedBy>
  <cp:revision>13</cp:revision>
  <cp:lastPrinted>2022-11-29T10:07:00Z</cp:lastPrinted>
  <dcterms:created xsi:type="dcterms:W3CDTF">2022-11-25T06:50:00Z</dcterms:created>
  <dcterms:modified xsi:type="dcterms:W3CDTF">2022-11-29T12:29:00Z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0x010100207085385904B6428B31036EF5328618</vt:lpwstr>
  </property>
  <property fmtid="{D5CDD505-2E9C-101B-9397-08002B2CF9AE}" pid="3" name="_dlc_DocIdItemGuid">
    <vt:lpwstr>a8652753-a49d-49d2-8ad1-c75a0563e656</vt:lpwstr>
  </property>
</Properties>
</file>