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87822" w14:textId="77777777" w:rsidR="0026660B" w:rsidRDefault="0026660B" w:rsidP="00E46A2F">
      <w:pPr>
        <w:spacing w:after="0" w:line="360" w:lineRule="auto"/>
        <w:jc w:val="center"/>
        <w:rPr>
          <w:rFonts w:ascii="Arial" w:hAnsi="Arial" w:cs="Arial"/>
          <w:b/>
          <w:sz w:val="24"/>
          <w:szCs w:val="24"/>
          <w:lang w:val="el-GR"/>
        </w:rPr>
      </w:pPr>
    </w:p>
    <w:p w14:paraId="70109C4F" w14:textId="54333250" w:rsidR="00E46A2F" w:rsidRPr="00BE6993" w:rsidRDefault="00E46A2F" w:rsidP="00E46A2F">
      <w:pPr>
        <w:spacing w:after="0" w:line="360" w:lineRule="auto"/>
        <w:jc w:val="center"/>
        <w:rPr>
          <w:rFonts w:ascii="Arial" w:hAnsi="Arial" w:cs="Arial"/>
          <w:b/>
          <w:sz w:val="24"/>
          <w:szCs w:val="24"/>
          <w:lang w:val="el-GR"/>
        </w:rPr>
      </w:pPr>
      <w:r w:rsidRPr="00BE6993">
        <w:rPr>
          <w:rFonts w:ascii="Arial" w:hAnsi="Arial" w:cs="Arial"/>
          <w:b/>
          <w:sz w:val="24"/>
          <w:szCs w:val="24"/>
          <w:lang w:val="el-GR"/>
        </w:rPr>
        <w:t>ΝΟΜΟ</w:t>
      </w:r>
      <w:r w:rsidR="004A36E1">
        <w:rPr>
          <w:rFonts w:ascii="Arial" w:hAnsi="Arial" w:cs="Arial"/>
          <w:b/>
          <w:sz w:val="24"/>
          <w:szCs w:val="24"/>
          <w:lang w:val="el-GR"/>
        </w:rPr>
        <w:t>Σ</w:t>
      </w:r>
      <w:r w:rsidRPr="00BE6993">
        <w:rPr>
          <w:rFonts w:ascii="Arial" w:hAnsi="Arial" w:cs="Arial"/>
          <w:b/>
          <w:sz w:val="24"/>
          <w:szCs w:val="24"/>
          <w:lang w:val="el-GR"/>
        </w:rPr>
        <w:t xml:space="preserve"> ΠΟΥ ΤΡΟΠΟΠΟΙΕΙ </w:t>
      </w:r>
      <w:r w:rsidR="005842BD" w:rsidRPr="00BE6993">
        <w:rPr>
          <w:rFonts w:ascii="Arial" w:hAnsi="Arial" w:cs="Arial"/>
          <w:b/>
          <w:sz w:val="24"/>
          <w:szCs w:val="24"/>
          <w:lang w:val="el-GR"/>
        </w:rPr>
        <w:t>ΤΟ</w:t>
      </w:r>
      <w:r w:rsidR="00652F1C" w:rsidRPr="00BE6993">
        <w:rPr>
          <w:rFonts w:ascii="Arial" w:hAnsi="Arial" w:cs="Arial"/>
          <w:b/>
          <w:sz w:val="24"/>
          <w:szCs w:val="24"/>
          <w:lang w:val="el-GR"/>
        </w:rPr>
        <w:t>Ν ΠΕΡΙ ΤΗΣ ΚΑΤΑΠΟΛΕΜΗΣΗΣ ΤΩΝ ΚΑΘΥΣΤΕΡΗΣΕΩΝ ΠΛΗΡΩΜΩΝ ΣΤΙΣ ΕΜΠΟΡΙΚΕΣ ΣΥΝΑΛΛΑΓΕΣ ΝΟΜΟ ΤΟΥ 2012</w:t>
      </w:r>
    </w:p>
    <w:p w14:paraId="4849800E" w14:textId="5F3F0EC6" w:rsidR="00E46A2F" w:rsidRDefault="00E46A2F" w:rsidP="00E46A2F">
      <w:pPr>
        <w:spacing w:after="0" w:line="360" w:lineRule="auto"/>
        <w:jc w:val="both"/>
        <w:rPr>
          <w:rFonts w:ascii="Arial" w:hAnsi="Arial" w:cs="Arial"/>
          <w:sz w:val="24"/>
          <w:szCs w:val="24"/>
          <w:lang w:val="el-GR"/>
        </w:rPr>
      </w:pPr>
    </w:p>
    <w:p w14:paraId="1126AC2E" w14:textId="77777777" w:rsidR="0026660B" w:rsidRPr="00442280" w:rsidRDefault="0026660B" w:rsidP="00E46A2F">
      <w:pPr>
        <w:spacing w:after="0" w:line="360" w:lineRule="auto"/>
        <w:jc w:val="both"/>
        <w:rPr>
          <w:rFonts w:ascii="Arial" w:hAnsi="Arial" w:cs="Arial"/>
          <w:sz w:val="24"/>
          <w:szCs w:val="24"/>
          <w:lang w:val="el-GR"/>
        </w:rPr>
      </w:pPr>
    </w:p>
    <w:tbl>
      <w:tblPr>
        <w:tblW w:w="5032" w:type="pct"/>
        <w:tblLayout w:type="fixed"/>
        <w:tblCellMar>
          <w:left w:w="10" w:type="dxa"/>
          <w:right w:w="10" w:type="dxa"/>
        </w:tblCellMar>
        <w:tblLook w:val="04A0" w:firstRow="1" w:lastRow="0" w:firstColumn="1" w:lastColumn="0" w:noHBand="0" w:noVBand="1"/>
      </w:tblPr>
      <w:tblGrid>
        <w:gridCol w:w="2127"/>
        <w:gridCol w:w="1956"/>
        <w:gridCol w:w="1870"/>
        <w:gridCol w:w="568"/>
        <w:gridCol w:w="3180"/>
      </w:tblGrid>
      <w:tr w:rsidR="00FF06C8" w:rsidRPr="00A62C67" w14:paraId="2C00D31B" w14:textId="77777777" w:rsidTr="00A83C2E">
        <w:tc>
          <w:tcPr>
            <w:tcW w:w="1096" w:type="pct"/>
            <w:shd w:val="clear" w:color="auto" w:fill="auto"/>
            <w:tcMar>
              <w:top w:w="0" w:type="dxa"/>
              <w:left w:w="108" w:type="dxa"/>
              <w:bottom w:w="0" w:type="dxa"/>
              <w:right w:w="108" w:type="dxa"/>
            </w:tcMar>
          </w:tcPr>
          <w:p w14:paraId="66298F0A" w14:textId="77777777" w:rsidR="00FF06C8" w:rsidRPr="00442280" w:rsidRDefault="00FF06C8" w:rsidP="00E46A2F">
            <w:pPr>
              <w:spacing w:after="0" w:line="360" w:lineRule="auto"/>
              <w:jc w:val="both"/>
              <w:rPr>
                <w:rFonts w:ascii="Arial" w:hAnsi="Arial" w:cs="Arial"/>
                <w:sz w:val="24"/>
                <w:szCs w:val="24"/>
                <w:lang w:val="el-GR"/>
              </w:rPr>
            </w:pPr>
          </w:p>
        </w:tc>
        <w:tc>
          <w:tcPr>
            <w:tcW w:w="3904" w:type="pct"/>
            <w:gridSpan w:val="4"/>
            <w:shd w:val="clear" w:color="auto" w:fill="auto"/>
            <w:tcMar>
              <w:top w:w="0" w:type="dxa"/>
              <w:left w:w="108" w:type="dxa"/>
              <w:bottom w:w="0" w:type="dxa"/>
              <w:right w:w="108" w:type="dxa"/>
            </w:tcMar>
          </w:tcPr>
          <w:p w14:paraId="63616F89" w14:textId="19B4B2DC" w:rsidR="00FF06C8" w:rsidRDefault="00FF06C8" w:rsidP="0052126C">
            <w:pPr>
              <w:pStyle w:val="ListParagraph"/>
              <w:tabs>
                <w:tab w:val="left" w:pos="284"/>
                <w:tab w:val="left" w:pos="567"/>
                <w:tab w:val="left" w:pos="851"/>
              </w:tabs>
              <w:spacing w:after="0" w:line="360" w:lineRule="auto"/>
              <w:ind w:left="0"/>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t>Η Βουλή των Αντιπροσώπων ψηφίζει ως ακολούθως:</w:t>
            </w:r>
          </w:p>
        </w:tc>
      </w:tr>
      <w:tr w:rsidR="00FF06C8" w:rsidRPr="00A62C67" w14:paraId="714A61A2" w14:textId="77777777" w:rsidTr="00A83C2E">
        <w:tc>
          <w:tcPr>
            <w:tcW w:w="1096" w:type="pct"/>
            <w:shd w:val="clear" w:color="auto" w:fill="auto"/>
            <w:tcMar>
              <w:top w:w="0" w:type="dxa"/>
              <w:left w:w="108" w:type="dxa"/>
              <w:bottom w:w="0" w:type="dxa"/>
              <w:right w:w="108" w:type="dxa"/>
            </w:tcMar>
          </w:tcPr>
          <w:p w14:paraId="38F8CE00" w14:textId="77777777" w:rsidR="00FF06C8" w:rsidRPr="00442280" w:rsidRDefault="00FF06C8" w:rsidP="00E46A2F">
            <w:pPr>
              <w:spacing w:after="0" w:line="360" w:lineRule="auto"/>
              <w:jc w:val="both"/>
              <w:rPr>
                <w:rFonts w:ascii="Arial" w:hAnsi="Arial" w:cs="Arial"/>
                <w:sz w:val="24"/>
                <w:szCs w:val="24"/>
                <w:lang w:val="el-GR"/>
              </w:rPr>
            </w:pPr>
          </w:p>
        </w:tc>
        <w:tc>
          <w:tcPr>
            <w:tcW w:w="3904" w:type="pct"/>
            <w:gridSpan w:val="4"/>
            <w:shd w:val="clear" w:color="auto" w:fill="auto"/>
            <w:tcMar>
              <w:top w:w="0" w:type="dxa"/>
              <w:left w:w="108" w:type="dxa"/>
              <w:bottom w:w="0" w:type="dxa"/>
              <w:right w:w="108" w:type="dxa"/>
            </w:tcMar>
          </w:tcPr>
          <w:p w14:paraId="3C039A7C" w14:textId="77777777" w:rsidR="00FF06C8" w:rsidRDefault="00FF06C8" w:rsidP="0052126C">
            <w:pPr>
              <w:pStyle w:val="ListParagraph"/>
              <w:tabs>
                <w:tab w:val="left" w:pos="284"/>
                <w:tab w:val="left" w:pos="567"/>
                <w:tab w:val="left" w:pos="851"/>
              </w:tabs>
              <w:spacing w:after="0" w:line="360" w:lineRule="auto"/>
              <w:ind w:left="0"/>
              <w:jc w:val="both"/>
              <w:rPr>
                <w:rFonts w:ascii="Arial" w:hAnsi="Arial" w:cs="Arial"/>
                <w:sz w:val="24"/>
                <w:szCs w:val="24"/>
                <w:lang w:val="el-GR"/>
              </w:rPr>
            </w:pPr>
          </w:p>
        </w:tc>
      </w:tr>
      <w:tr w:rsidR="00E46A2F" w:rsidRPr="00A62C67" w14:paraId="0EB13DD8" w14:textId="77777777" w:rsidTr="00A83C2E">
        <w:tc>
          <w:tcPr>
            <w:tcW w:w="1096" w:type="pct"/>
            <w:shd w:val="clear" w:color="auto" w:fill="auto"/>
            <w:tcMar>
              <w:top w:w="0" w:type="dxa"/>
              <w:left w:w="108" w:type="dxa"/>
              <w:bottom w:w="0" w:type="dxa"/>
              <w:right w:w="108" w:type="dxa"/>
            </w:tcMar>
          </w:tcPr>
          <w:p w14:paraId="46C26E94" w14:textId="77777777" w:rsidR="00442280" w:rsidRDefault="00E46A2F" w:rsidP="00E46A2F">
            <w:pPr>
              <w:spacing w:after="0" w:line="360" w:lineRule="auto"/>
              <w:jc w:val="both"/>
              <w:rPr>
                <w:rFonts w:ascii="Arial" w:hAnsi="Arial" w:cs="Arial"/>
                <w:sz w:val="24"/>
                <w:szCs w:val="24"/>
                <w:lang w:val="el-GR"/>
              </w:rPr>
            </w:pPr>
            <w:r w:rsidRPr="00442280">
              <w:rPr>
                <w:rFonts w:ascii="Arial" w:hAnsi="Arial" w:cs="Arial"/>
                <w:sz w:val="24"/>
                <w:szCs w:val="24"/>
                <w:lang w:val="el-GR"/>
              </w:rPr>
              <w:t xml:space="preserve">Συνοπτικός </w:t>
            </w:r>
          </w:p>
          <w:p w14:paraId="2C190746" w14:textId="77777777" w:rsidR="00E46A2F" w:rsidRPr="00BD5389" w:rsidRDefault="00E46A2F" w:rsidP="00BD5389">
            <w:pPr>
              <w:spacing w:after="0" w:line="360" w:lineRule="auto"/>
              <w:jc w:val="both"/>
              <w:rPr>
                <w:rFonts w:ascii="Arial" w:hAnsi="Arial" w:cs="Arial"/>
                <w:sz w:val="24"/>
                <w:szCs w:val="24"/>
                <w:lang w:val="el-GR"/>
              </w:rPr>
            </w:pPr>
            <w:r w:rsidRPr="00442280">
              <w:rPr>
                <w:rFonts w:ascii="Arial" w:hAnsi="Arial" w:cs="Arial"/>
                <w:sz w:val="24"/>
                <w:szCs w:val="24"/>
                <w:lang w:val="el-GR"/>
              </w:rPr>
              <w:t>τίτλος.</w:t>
            </w:r>
          </w:p>
          <w:p w14:paraId="5738C44C" w14:textId="0660C4C3" w:rsidR="004C00FC" w:rsidRDefault="004C00FC" w:rsidP="00ED1586">
            <w:pPr>
              <w:spacing w:after="0" w:line="360" w:lineRule="auto"/>
              <w:ind w:right="57"/>
              <w:jc w:val="right"/>
              <w:rPr>
                <w:rFonts w:ascii="Arial" w:hAnsi="Arial" w:cs="Arial"/>
                <w:iCs/>
                <w:sz w:val="24"/>
                <w:szCs w:val="24"/>
                <w:lang w:val="el-GR"/>
              </w:rPr>
            </w:pPr>
            <w:r w:rsidRPr="004C00FC">
              <w:rPr>
                <w:rFonts w:ascii="Arial" w:hAnsi="Arial" w:cs="Arial"/>
                <w:iCs/>
                <w:sz w:val="24"/>
                <w:szCs w:val="24"/>
                <w:lang w:val="el-GR"/>
              </w:rPr>
              <w:t>123(I)</w:t>
            </w:r>
            <w:r>
              <w:rPr>
                <w:rFonts w:ascii="Arial" w:hAnsi="Arial" w:cs="Arial"/>
                <w:iCs/>
                <w:sz w:val="24"/>
                <w:szCs w:val="24"/>
                <w:lang w:val="el-GR"/>
              </w:rPr>
              <w:t xml:space="preserve"> του </w:t>
            </w:r>
            <w:r w:rsidRPr="004C00FC">
              <w:rPr>
                <w:rFonts w:ascii="Arial" w:hAnsi="Arial" w:cs="Arial"/>
                <w:iCs/>
                <w:sz w:val="24"/>
                <w:szCs w:val="24"/>
                <w:lang w:val="el-GR"/>
              </w:rPr>
              <w:t>2012</w:t>
            </w:r>
            <w:r>
              <w:rPr>
                <w:rFonts w:ascii="Arial" w:hAnsi="Arial" w:cs="Arial"/>
                <w:iCs/>
                <w:sz w:val="24"/>
                <w:szCs w:val="24"/>
                <w:lang w:val="el-GR"/>
              </w:rPr>
              <w:t>.</w:t>
            </w:r>
          </w:p>
          <w:p w14:paraId="37CF7678" w14:textId="77777777" w:rsidR="00E46A2F" w:rsidRPr="00442280" w:rsidRDefault="00E46A2F" w:rsidP="00442280">
            <w:pPr>
              <w:spacing w:after="0" w:line="360" w:lineRule="auto"/>
              <w:ind w:right="57"/>
              <w:jc w:val="right"/>
              <w:rPr>
                <w:rFonts w:ascii="Arial" w:hAnsi="Arial" w:cs="Arial"/>
                <w:sz w:val="24"/>
                <w:szCs w:val="24"/>
                <w:lang w:val="el-GR"/>
              </w:rPr>
            </w:pPr>
          </w:p>
        </w:tc>
        <w:tc>
          <w:tcPr>
            <w:tcW w:w="3904" w:type="pct"/>
            <w:gridSpan w:val="4"/>
            <w:shd w:val="clear" w:color="auto" w:fill="auto"/>
            <w:tcMar>
              <w:top w:w="0" w:type="dxa"/>
              <w:left w:w="108" w:type="dxa"/>
              <w:bottom w:w="0" w:type="dxa"/>
              <w:right w:w="108" w:type="dxa"/>
            </w:tcMar>
          </w:tcPr>
          <w:p w14:paraId="2D00B1C9" w14:textId="4961786C" w:rsidR="00E46A2F" w:rsidRPr="00E52B25" w:rsidRDefault="00ED1586" w:rsidP="0052126C">
            <w:pPr>
              <w:pStyle w:val="ListParagraph"/>
              <w:tabs>
                <w:tab w:val="left" w:pos="284"/>
                <w:tab w:val="left" w:pos="567"/>
                <w:tab w:val="left" w:pos="851"/>
              </w:tabs>
              <w:spacing w:after="0" w:line="360" w:lineRule="auto"/>
              <w:ind w:left="0"/>
              <w:jc w:val="both"/>
              <w:rPr>
                <w:rFonts w:ascii="Arial" w:hAnsi="Arial" w:cs="Arial"/>
                <w:sz w:val="24"/>
                <w:szCs w:val="24"/>
                <w:lang w:val="el-GR"/>
              </w:rPr>
            </w:pPr>
            <w:r>
              <w:rPr>
                <w:rFonts w:ascii="Arial" w:hAnsi="Arial" w:cs="Arial"/>
                <w:sz w:val="24"/>
                <w:szCs w:val="24"/>
                <w:lang w:val="el-GR"/>
              </w:rPr>
              <w:t>1.</w:t>
            </w:r>
            <w:r>
              <w:rPr>
                <w:rFonts w:ascii="Arial" w:hAnsi="Arial" w:cs="Arial"/>
                <w:sz w:val="24"/>
                <w:szCs w:val="24"/>
                <w:lang w:val="el-GR"/>
              </w:rPr>
              <w:tab/>
            </w:r>
            <w:r>
              <w:rPr>
                <w:rFonts w:ascii="Arial" w:hAnsi="Arial" w:cs="Arial"/>
                <w:sz w:val="24"/>
                <w:szCs w:val="24"/>
                <w:lang w:val="el-GR"/>
              </w:rPr>
              <w:tab/>
            </w:r>
            <w:r w:rsidR="00E46A2F" w:rsidRPr="00442280">
              <w:rPr>
                <w:rFonts w:ascii="Arial" w:hAnsi="Arial" w:cs="Arial"/>
                <w:sz w:val="24"/>
                <w:szCs w:val="24"/>
                <w:lang w:val="el-GR"/>
              </w:rPr>
              <w:t xml:space="preserve">Ο παρών Νόμος θα αναφέρεται ως ο </w:t>
            </w:r>
            <w:r w:rsidR="00652F1C" w:rsidRPr="00652F1C">
              <w:rPr>
                <w:rFonts w:ascii="Arial" w:hAnsi="Arial" w:cs="Arial"/>
                <w:sz w:val="24"/>
                <w:szCs w:val="24"/>
                <w:lang w:val="el-GR"/>
              </w:rPr>
              <w:t xml:space="preserve">περί της Καταπολέμησης των Καθυστερήσεων Πληρωμών στις Εμπορικές Συναλλαγές </w:t>
            </w:r>
            <w:r w:rsidR="00E46A2F" w:rsidRPr="00442280">
              <w:rPr>
                <w:rFonts w:ascii="Arial" w:hAnsi="Arial" w:cs="Arial"/>
                <w:sz w:val="24"/>
                <w:szCs w:val="24"/>
                <w:lang w:val="el-GR"/>
              </w:rPr>
              <w:t>(Τροποποιητικός) Νόμος του 202</w:t>
            </w:r>
            <w:r w:rsidR="0087166A" w:rsidRPr="00442280">
              <w:rPr>
                <w:rFonts w:ascii="Arial" w:hAnsi="Arial" w:cs="Arial"/>
                <w:sz w:val="24"/>
                <w:szCs w:val="24"/>
                <w:lang w:val="el-GR"/>
              </w:rPr>
              <w:t>2</w:t>
            </w:r>
            <w:r w:rsidR="00E46A2F" w:rsidRPr="00442280">
              <w:rPr>
                <w:rFonts w:ascii="Arial" w:hAnsi="Arial" w:cs="Arial"/>
                <w:sz w:val="24"/>
                <w:szCs w:val="24"/>
                <w:lang w:val="el-GR"/>
              </w:rPr>
              <w:t xml:space="preserve"> και θα διαβάζεται μαζί με το</w:t>
            </w:r>
            <w:r w:rsidR="0008364D" w:rsidRPr="00442280">
              <w:rPr>
                <w:rFonts w:ascii="Arial" w:hAnsi="Arial" w:cs="Arial"/>
                <w:sz w:val="24"/>
                <w:szCs w:val="24"/>
                <w:lang w:val="el-GR"/>
              </w:rPr>
              <w:t>ν</w:t>
            </w:r>
            <w:r w:rsidR="00E46A2F" w:rsidRPr="00442280">
              <w:rPr>
                <w:rFonts w:ascii="Arial" w:hAnsi="Arial" w:cs="Arial"/>
                <w:sz w:val="24"/>
                <w:szCs w:val="24"/>
                <w:lang w:val="el-GR"/>
              </w:rPr>
              <w:t xml:space="preserve"> περί </w:t>
            </w:r>
            <w:r w:rsidR="00652F1C" w:rsidRPr="00652F1C">
              <w:rPr>
                <w:rFonts w:ascii="Arial" w:hAnsi="Arial" w:cs="Arial"/>
                <w:sz w:val="24"/>
                <w:szCs w:val="24"/>
                <w:lang w:val="el-GR"/>
              </w:rPr>
              <w:t xml:space="preserve"> της Καταπολέμησης των Καθυστερήσεων Πληρωμών στις Εμπορικές Συναλλαγές Νόμο του 2012</w:t>
            </w:r>
            <w:r w:rsidR="00E46A2F" w:rsidRPr="00442280">
              <w:rPr>
                <w:rFonts w:ascii="Arial" w:hAnsi="Arial" w:cs="Arial"/>
                <w:sz w:val="24"/>
                <w:szCs w:val="24"/>
                <w:lang w:val="el-GR"/>
              </w:rPr>
              <w:t xml:space="preserve"> (που στο εξής θα αναφέρεται ως </w:t>
            </w:r>
            <w:r w:rsidR="00AB32CC" w:rsidRPr="00442280">
              <w:rPr>
                <w:rFonts w:ascii="Arial" w:hAnsi="Arial" w:cs="Arial"/>
                <w:sz w:val="24"/>
                <w:szCs w:val="24"/>
                <w:lang w:val="el-GR"/>
              </w:rPr>
              <w:t>«</w:t>
            </w:r>
            <w:r w:rsidR="00E46A2F" w:rsidRPr="00442280">
              <w:rPr>
                <w:rFonts w:ascii="Arial" w:hAnsi="Arial" w:cs="Arial"/>
                <w:sz w:val="24"/>
                <w:szCs w:val="24"/>
                <w:lang w:val="el-GR"/>
              </w:rPr>
              <w:t>ο βασικός νόμος»)</w:t>
            </w:r>
            <w:r w:rsidR="00E52B25">
              <w:rPr>
                <w:rFonts w:ascii="Arial" w:hAnsi="Arial" w:cs="Arial"/>
                <w:sz w:val="24"/>
                <w:szCs w:val="24"/>
                <w:lang w:val="el-GR"/>
              </w:rPr>
              <w:t xml:space="preserve"> </w:t>
            </w:r>
            <w:r w:rsidR="00E52B25" w:rsidRPr="00E52B25">
              <w:rPr>
                <w:rFonts w:ascii="Arial" w:hAnsi="Arial" w:cs="Arial"/>
                <w:sz w:val="24"/>
                <w:szCs w:val="24"/>
                <w:lang w:val="el-GR"/>
              </w:rPr>
              <w:t>και ο βασικός νόμος και ο παρών Νόμος θα αναφέρονται</w:t>
            </w:r>
            <w:r w:rsidR="00E52B25">
              <w:rPr>
                <w:rFonts w:ascii="Arial" w:hAnsi="Arial" w:cs="Arial"/>
                <w:sz w:val="24"/>
                <w:szCs w:val="24"/>
                <w:lang w:val="el-GR"/>
              </w:rPr>
              <w:t xml:space="preserve"> </w:t>
            </w:r>
            <w:r w:rsidR="00E52B25" w:rsidRPr="00E52B25">
              <w:rPr>
                <w:rFonts w:ascii="Arial" w:hAnsi="Arial" w:cs="Arial"/>
                <w:sz w:val="24"/>
                <w:szCs w:val="24"/>
                <w:lang w:val="el-GR"/>
              </w:rPr>
              <w:t>μαζί ως οι περί της Καταπολέμησης των Καθυστερήσεων Πληρωμών στις Εμπορικές Συναλλαγές Νόμοι του 201</w:t>
            </w:r>
            <w:r w:rsidR="00E52B25">
              <w:rPr>
                <w:rFonts w:ascii="Arial" w:hAnsi="Arial" w:cs="Arial"/>
                <w:sz w:val="24"/>
                <w:szCs w:val="24"/>
                <w:lang w:val="el-GR"/>
              </w:rPr>
              <w:t>2</w:t>
            </w:r>
            <w:r w:rsidR="00E52B25" w:rsidRPr="00E52B25">
              <w:rPr>
                <w:rFonts w:ascii="Arial" w:hAnsi="Arial" w:cs="Arial"/>
                <w:sz w:val="24"/>
                <w:szCs w:val="24"/>
                <w:lang w:val="el-GR"/>
              </w:rPr>
              <w:t xml:space="preserve"> και 20</w:t>
            </w:r>
            <w:r w:rsidR="00E52B25">
              <w:rPr>
                <w:rFonts w:ascii="Arial" w:hAnsi="Arial" w:cs="Arial"/>
                <w:sz w:val="24"/>
                <w:szCs w:val="24"/>
                <w:lang w:val="el-GR"/>
              </w:rPr>
              <w:t>22</w:t>
            </w:r>
            <w:r w:rsidR="00E52B25" w:rsidRPr="00E52B25">
              <w:rPr>
                <w:rFonts w:ascii="Arial" w:hAnsi="Arial" w:cs="Arial"/>
                <w:sz w:val="24"/>
                <w:szCs w:val="24"/>
                <w:lang w:val="el-GR"/>
              </w:rPr>
              <w:t>.</w:t>
            </w:r>
          </w:p>
        </w:tc>
      </w:tr>
      <w:tr w:rsidR="00E46A2F" w:rsidRPr="00A62C67" w14:paraId="21A5F334" w14:textId="77777777" w:rsidTr="00A83C2E">
        <w:tc>
          <w:tcPr>
            <w:tcW w:w="1096" w:type="pct"/>
            <w:shd w:val="clear" w:color="auto" w:fill="auto"/>
            <w:tcMar>
              <w:top w:w="0" w:type="dxa"/>
              <w:left w:w="108" w:type="dxa"/>
              <w:bottom w:w="0" w:type="dxa"/>
              <w:right w:w="108" w:type="dxa"/>
            </w:tcMar>
          </w:tcPr>
          <w:p w14:paraId="409E486F" w14:textId="77777777" w:rsidR="00E46A2F" w:rsidRPr="00442280" w:rsidRDefault="00E46A2F" w:rsidP="00E46A2F">
            <w:pPr>
              <w:spacing w:after="0" w:line="360" w:lineRule="auto"/>
              <w:jc w:val="both"/>
              <w:rPr>
                <w:rFonts w:ascii="Arial" w:hAnsi="Arial" w:cs="Arial"/>
                <w:sz w:val="24"/>
                <w:szCs w:val="24"/>
                <w:lang w:val="el-GR"/>
              </w:rPr>
            </w:pPr>
          </w:p>
        </w:tc>
        <w:tc>
          <w:tcPr>
            <w:tcW w:w="3904" w:type="pct"/>
            <w:gridSpan w:val="4"/>
            <w:shd w:val="clear" w:color="auto" w:fill="auto"/>
            <w:tcMar>
              <w:top w:w="0" w:type="dxa"/>
              <w:left w:w="108" w:type="dxa"/>
              <w:bottom w:w="0" w:type="dxa"/>
              <w:right w:w="108" w:type="dxa"/>
            </w:tcMar>
          </w:tcPr>
          <w:p w14:paraId="134D904F" w14:textId="77777777" w:rsidR="00E46A2F" w:rsidRPr="00442280" w:rsidRDefault="00E46A2F" w:rsidP="00AB32CC">
            <w:pPr>
              <w:tabs>
                <w:tab w:val="left" w:pos="284"/>
                <w:tab w:val="left" w:pos="567"/>
              </w:tabs>
              <w:spacing w:after="0" w:line="360" w:lineRule="auto"/>
              <w:jc w:val="both"/>
              <w:rPr>
                <w:rFonts w:ascii="Arial" w:hAnsi="Arial" w:cs="Arial"/>
                <w:sz w:val="24"/>
                <w:szCs w:val="24"/>
                <w:lang w:val="el-GR"/>
              </w:rPr>
            </w:pPr>
          </w:p>
        </w:tc>
      </w:tr>
      <w:tr w:rsidR="00E46A2F" w:rsidRPr="00A62C67" w14:paraId="0409EA6F" w14:textId="77777777" w:rsidTr="00A83C2E">
        <w:tc>
          <w:tcPr>
            <w:tcW w:w="1096" w:type="pct"/>
            <w:shd w:val="clear" w:color="auto" w:fill="auto"/>
            <w:tcMar>
              <w:top w:w="0" w:type="dxa"/>
              <w:left w:w="108" w:type="dxa"/>
              <w:bottom w:w="0" w:type="dxa"/>
              <w:right w:w="108" w:type="dxa"/>
            </w:tcMar>
          </w:tcPr>
          <w:p w14:paraId="766FD6D2" w14:textId="77777777" w:rsidR="00C025A8" w:rsidRPr="00442280" w:rsidRDefault="00E46A2F" w:rsidP="0008364D">
            <w:pPr>
              <w:spacing w:after="0" w:line="360" w:lineRule="auto"/>
              <w:rPr>
                <w:rFonts w:ascii="Arial" w:hAnsi="Arial" w:cs="Arial"/>
                <w:sz w:val="24"/>
                <w:szCs w:val="24"/>
                <w:lang w:val="el-GR"/>
              </w:rPr>
            </w:pPr>
            <w:r w:rsidRPr="00442280">
              <w:rPr>
                <w:rFonts w:ascii="Arial" w:hAnsi="Arial" w:cs="Arial"/>
                <w:sz w:val="24"/>
                <w:szCs w:val="24"/>
                <w:lang w:val="el-GR"/>
              </w:rPr>
              <w:t xml:space="preserve">Τροποποίηση </w:t>
            </w:r>
          </w:p>
          <w:p w14:paraId="3B913AB0" w14:textId="77777777" w:rsidR="00AC097C" w:rsidRPr="00F858CB" w:rsidRDefault="00AC097C" w:rsidP="00AC097C">
            <w:pPr>
              <w:pStyle w:val="PlainText"/>
              <w:tabs>
                <w:tab w:val="left" w:pos="360"/>
              </w:tabs>
              <w:spacing w:line="360" w:lineRule="auto"/>
              <w:rPr>
                <w:rFonts w:ascii="Arial" w:eastAsia="MS Mincho" w:hAnsi="Arial" w:cs="Arial"/>
                <w:lang w:val="el-GR"/>
              </w:rPr>
            </w:pPr>
            <w:r w:rsidRPr="00F858CB">
              <w:rPr>
                <w:rFonts w:ascii="Arial" w:eastAsia="MS Mincho" w:hAnsi="Arial" w:cs="Arial"/>
                <w:lang w:val="el-GR"/>
              </w:rPr>
              <w:t xml:space="preserve">του άρθρου 2 </w:t>
            </w:r>
          </w:p>
          <w:p w14:paraId="4D854A47" w14:textId="77777777" w:rsidR="00AC097C" w:rsidRPr="00F858CB" w:rsidRDefault="00AC097C" w:rsidP="00AC097C">
            <w:pPr>
              <w:pStyle w:val="PlainText"/>
              <w:tabs>
                <w:tab w:val="left" w:pos="360"/>
              </w:tabs>
              <w:spacing w:line="360" w:lineRule="auto"/>
              <w:rPr>
                <w:rFonts w:ascii="Arial" w:eastAsia="MS Mincho" w:hAnsi="Arial" w:cs="Arial"/>
                <w:lang w:val="el-GR"/>
              </w:rPr>
            </w:pPr>
            <w:r w:rsidRPr="00F858CB">
              <w:rPr>
                <w:rFonts w:ascii="Arial" w:eastAsia="MS Mincho" w:hAnsi="Arial" w:cs="Arial"/>
                <w:lang w:val="el-GR"/>
              </w:rPr>
              <w:t xml:space="preserve">του βασικού </w:t>
            </w:r>
          </w:p>
          <w:p w14:paraId="0D7F658E" w14:textId="77777777" w:rsidR="00E46A2F" w:rsidRPr="00AC097C" w:rsidRDefault="00AC097C" w:rsidP="00AC097C">
            <w:pPr>
              <w:spacing w:after="0" w:line="360" w:lineRule="auto"/>
              <w:rPr>
                <w:rFonts w:ascii="Arial" w:hAnsi="Arial" w:cs="Arial"/>
                <w:sz w:val="24"/>
                <w:szCs w:val="24"/>
                <w:lang w:val="el-GR"/>
              </w:rPr>
            </w:pPr>
            <w:r w:rsidRPr="00AC097C">
              <w:rPr>
                <w:rFonts w:ascii="Arial" w:eastAsia="MS Mincho" w:hAnsi="Arial" w:cs="Arial"/>
                <w:sz w:val="24"/>
                <w:szCs w:val="24"/>
                <w:lang w:val="el-GR"/>
              </w:rPr>
              <w:t>νόμου.</w:t>
            </w:r>
          </w:p>
        </w:tc>
        <w:tc>
          <w:tcPr>
            <w:tcW w:w="3904" w:type="pct"/>
            <w:gridSpan w:val="4"/>
            <w:shd w:val="clear" w:color="auto" w:fill="auto"/>
            <w:tcMar>
              <w:top w:w="0" w:type="dxa"/>
              <w:left w:w="108" w:type="dxa"/>
              <w:bottom w:w="0" w:type="dxa"/>
              <w:right w:w="108" w:type="dxa"/>
            </w:tcMar>
          </w:tcPr>
          <w:p w14:paraId="6B67B14E" w14:textId="1C1C9CCB" w:rsidR="00E46A2F" w:rsidRPr="00442280" w:rsidRDefault="00F67A56" w:rsidP="00F67A56">
            <w:pPr>
              <w:pStyle w:val="ListParagraph"/>
              <w:tabs>
                <w:tab w:val="left" w:pos="284"/>
                <w:tab w:val="left" w:pos="567"/>
                <w:tab w:val="left" w:pos="851"/>
              </w:tabs>
              <w:spacing w:after="0" w:line="360" w:lineRule="auto"/>
              <w:ind w:left="0"/>
              <w:jc w:val="both"/>
              <w:rPr>
                <w:rFonts w:ascii="Arial" w:hAnsi="Arial" w:cs="Arial"/>
                <w:sz w:val="24"/>
                <w:szCs w:val="24"/>
                <w:lang w:val="el-GR"/>
              </w:rPr>
            </w:pPr>
            <w:r>
              <w:rPr>
                <w:rFonts w:ascii="Arial" w:hAnsi="Arial" w:cs="Arial"/>
                <w:sz w:val="24"/>
                <w:szCs w:val="24"/>
                <w:lang w:val="el-GR"/>
              </w:rPr>
              <w:t>2.</w:t>
            </w:r>
            <w:r>
              <w:rPr>
                <w:rFonts w:ascii="Arial" w:hAnsi="Arial" w:cs="Arial"/>
                <w:sz w:val="24"/>
                <w:szCs w:val="24"/>
                <w:lang w:val="el-GR"/>
              </w:rPr>
              <w:tab/>
            </w:r>
            <w:r>
              <w:rPr>
                <w:rFonts w:ascii="Arial" w:hAnsi="Arial" w:cs="Arial"/>
                <w:sz w:val="24"/>
                <w:szCs w:val="24"/>
                <w:lang w:val="el-GR"/>
              </w:rPr>
              <w:tab/>
            </w:r>
            <w:r w:rsidR="005842BD" w:rsidRPr="005842BD">
              <w:rPr>
                <w:rFonts w:ascii="Arial" w:hAnsi="Arial" w:cs="Arial"/>
                <w:sz w:val="24"/>
                <w:szCs w:val="24"/>
                <w:lang w:val="el-GR"/>
              </w:rPr>
              <w:t>Το άρθρο 2 του βασικού νόμου τροποποιείται</w:t>
            </w:r>
            <w:r w:rsidR="00AC097C" w:rsidRPr="00ED1586">
              <w:rPr>
                <w:rFonts w:ascii="Arial" w:hAnsi="Arial" w:cs="Arial"/>
                <w:sz w:val="24"/>
                <w:szCs w:val="24"/>
                <w:lang w:val="el-GR"/>
              </w:rPr>
              <w:t xml:space="preserve"> </w:t>
            </w:r>
            <w:r w:rsidR="00AC097C" w:rsidRPr="00AC097C">
              <w:rPr>
                <w:rFonts w:ascii="Arial" w:hAnsi="Arial" w:cs="Arial"/>
                <w:sz w:val="24"/>
                <w:szCs w:val="24"/>
                <w:lang w:val="el-GR"/>
              </w:rPr>
              <w:t>με την προσθήκη στην κατάλληλη αλφαβητική σειρά τ</w:t>
            </w:r>
            <w:r w:rsidR="00AC097C">
              <w:rPr>
                <w:rFonts w:ascii="Arial" w:hAnsi="Arial" w:cs="Arial"/>
                <w:sz w:val="24"/>
                <w:szCs w:val="24"/>
                <w:lang w:val="el-GR"/>
              </w:rPr>
              <w:t>ου</w:t>
            </w:r>
            <w:r w:rsidR="00AC097C" w:rsidRPr="00AC097C">
              <w:rPr>
                <w:rFonts w:ascii="Arial" w:hAnsi="Arial" w:cs="Arial"/>
                <w:sz w:val="24"/>
                <w:szCs w:val="24"/>
                <w:lang w:val="el-GR"/>
              </w:rPr>
              <w:t xml:space="preserve"> ακόλουθ</w:t>
            </w:r>
            <w:r w:rsidR="00AC097C">
              <w:rPr>
                <w:rFonts w:ascii="Arial" w:hAnsi="Arial" w:cs="Arial"/>
                <w:sz w:val="24"/>
                <w:szCs w:val="24"/>
                <w:lang w:val="el-GR"/>
              </w:rPr>
              <w:t>ου</w:t>
            </w:r>
            <w:r w:rsidR="00AC097C" w:rsidRPr="00AC097C">
              <w:rPr>
                <w:rFonts w:ascii="Arial" w:hAnsi="Arial" w:cs="Arial"/>
                <w:sz w:val="24"/>
                <w:szCs w:val="24"/>
                <w:lang w:val="el-GR"/>
              </w:rPr>
              <w:t xml:space="preserve"> νέ</w:t>
            </w:r>
            <w:r w:rsidR="00AC097C">
              <w:rPr>
                <w:rFonts w:ascii="Arial" w:hAnsi="Arial" w:cs="Arial"/>
                <w:sz w:val="24"/>
                <w:szCs w:val="24"/>
                <w:lang w:val="el-GR"/>
              </w:rPr>
              <w:t>ου</w:t>
            </w:r>
            <w:r w:rsidR="00AC097C" w:rsidRPr="00AC097C">
              <w:rPr>
                <w:rFonts w:ascii="Arial" w:hAnsi="Arial" w:cs="Arial"/>
                <w:sz w:val="24"/>
                <w:szCs w:val="24"/>
                <w:lang w:val="el-GR"/>
              </w:rPr>
              <w:t xml:space="preserve"> όρ</w:t>
            </w:r>
            <w:r w:rsidR="00AC097C">
              <w:rPr>
                <w:rFonts w:ascii="Arial" w:hAnsi="Arial" w:cs="Arial"/>
                <w:sz w:val="24"/>
                <w:szCs w:val="24"/>
                <w:lang w:val="el-GR"/>
              </w:rPr>
              <w:t>ου</w:t>
            </w:r>
            <w:r w:rsidR="00AC097C" w:rsidRPr="00AC097C">
              <w:rPr>
                <w:rFonts w:ascii="Arial" w:hAnsi="Arial" w:cs="Arial"/>
                <w:sz w:val="24"/>
                <w:szCs w:val="24"/>
                <w:lang w:val="el-GR"/>
              </w:rPr>
              <w:t xml:space="preserve"> και τ</w:t>
            </w:r>
            <w:r w:rsidR="00AC097C">
              <w:rPr>
                <w:rFonts w:ascii="Arial" w:hAnsi="Arial" w:cs="Arial"/>
                <w:sz w:val="24"/>
                <w:szCs w:val="24"/>
                <w:lang w:val="el-GR"/>
              </w:rPr>
              <w:t>ου</w:t>
            </w:r>
            <w:r w:rsidR="00AC097C" w:rsidRPr="00AC097C">
              <w:rPr>
                <w:rFonts w:ascii="Arial" w:hAnsi="Arial" w:cs="Arial"/>
                <w:sz w:val="24"/>
                <w:szCs w:val="24"/>
                <w:lang w:val="el-GR"/>
              </w:rPr>
              <w:t xml:space="preserve"> ορισμ</w:t>
            </w:r>
            <w:r w:rsidR="00AC097C">
              <w:rPr>
                <w:rFonts w:ascii="Arial" w:hAnsi="Arial" w:cs="Arial"/>
                <w:sz w:val="24"/>
                <w:szCs w:val="24"/>
                <w:lang w:val="el-GR"/>
              </w:rPr>
              <w:t>ού</w:t>
            </w:r>
            <w:r w:rsidR="00AC097C" w:rsidRPr="00AC097C">
              <w:rPr>
                <w:rFonts w:ascii="Arial" w:hAnsi="Arial" w:cs="Arial"/>
                <w:sz w:val="24"/>
                <w:szCs w:val="24"/>
                <w:lang w:val="el-GR"/>
              </w:rPr>
              <w:t xml:space="preserve"> του</w:t>
            </w:r>
            <w:r w:rsidR="00AC097C">
              <w:rPr>
                <w:rFonts w:ascii="Arial" w:hAnsi="Arial" w:cs="Arial"/>
                <w:sz w:val="24"/>
                <w:szCs w:val="24"/>
                <w:lang w:val="el-GR"/>
              </w:rPr>
              <w:t>:</w:t>
            </w:r>
            <w:r w:rsidR="00AB32CC">
              <w:rPr>
                <w:rFonts w:ascii="Arial" w:hAnsi="Arial" w:cs="Arial"/>
                <w:sz w:val="24"/>
                <w:szCs w:val="24"/>
                <w:lang w:val="el-GR"/>
              </w:rPr>
              <w:tab/>
            </w:r>
          </w:p>
        </w:tc>
      </w:tr>
      <w:tr w:rsidR="00E46A2F" w:rsidRPr="00A62C67" w14:paraId="602D1B97" w14:textId="77777777" w:rsidTr="00A83C2E">
        <w:tc>
          <w:tcPr>
            <w:tcW w:w="1096" w:type="pct"/>
            <w:shd w:val="clear" w:color="auto" w:fill="auto"/>
            <w:tcMar>
              <w:top w:w="0" w:type="dxa"/>
              <w:left w:w="108" w:type="dxa"/>
              <w:bottom w:w="0" w:type="dxa"/>
              <w:right w:w="108" w:type="dxa"/>
            </w:tcMar>
          </w:tcPr>
          <w:p w14:paraId="0B7369C9" w14:textId="77777777" w:rsidR="00E46A2F" w:rsidRPr="00442280" w:rsidRDefault="00E46A2F" w:rsidP="00E46A2F">
            <w:pPr>
              <w:spacing w:after="0" w:line="360" w:lineRule="auto"/>
              <w:jc w:val="right"/>
              <w:rPr>
                <w:rFonts w:ascii="Arial" w:hAnsi="Arial" w:cs="Arial"/>
                <w:sz w:val="24"/>
                <w:szCs w:val="24"/>
                <w:lang w:val="el-GR"/>
              </w:rPr>
            </w:pPr>
          </w:p>
        </w:tc>
        <w:tc>
          <w:tcPr>
            <w:tcW w:w="3904" w:type="pct"/>
            <w:gridSpan w:val="4"/>
            <w:shd w:val="clear" w:color="auto" w:fill="auto"/>
            <w:tcMar>
              <w:top w:w="0" w:type="dxa"/>
              <w:left w:w="108" w:type="dxa"/>
              <w:bottom w:w="0" w:type="dxa"/>
              <w:right w:w="108" w:type="dxa"/>
            </w:tcMar>
          </w:tcPr>
          <w:p w14:paraId="65AE061B" w14:textId="77777777" w:rsidR="00E46A2F" w:rsidRPr="00F53913" w:rsidRDefault="00E46A2F" w:rsidP="00E46A2F">
            <w:pPr>
              <w:spacing w:after="0" w:line="360" w:lineRule="auto"/>
              <w:jc w:val="both"/>
              <w:rPr>
                <w:rFonts w:ascii="Arial" w:hAnsi="Arial" w:cs="Arial"/>
                <w:sz w:val="24"/>
                <w:szCs w:val="24"/>
                <w:lang w:val="el-GR"/>
              </w:rPr>
            </w:pPr>
          </w:p>
        </w:tc>
      </w:tr>
      <w:tr w:rsidR="00AC097C" w:rsidRPr="00A62C67" w14:paraId="45D38356" w14:textId="77777777" w:rsidTr="00A83C2E">
        <w:tc>
          <w:tcPr>
            <w:tcW w:w="1096" w:type="pct"/>
            <w:shd w:val="clear" w:color="auto" w:fill="auto"/>
            <w:tcMar>
              <w:top w:w="0" w:type="dxa"/>
              <w:left w:w="108" w:type="dxa"/>
              <w:bottom w:w="0" w:type="dxa"/>
              <w:right w:w="108" w:type="dxa"/>
            </w:tcMar>
          </w:tcPr>
          <w:p w14:paraId="3D884B45" w14:textId="77777777" w:rsidR="00AC097C" w:rsidRPr="00442280" w:rsidRDefault="00AC097C" w:rsidP="00E46A2F">
            <w:pPr>
              <w:spacing w:after="0" w:line="360" w:lineRule="auto"/>
              <w:jc w:val="right"/>
              <w:rPr>
                <w:rFonts w:ascii="Arial" w:hAnsi="Arial" w:cs="Arial"/>
                <w:sz w:val="24"/>
                <w:szCs w:val="24"/>
                <w:lang w:val="el-GR"/>
              </w:rPr>
            </w:pPr>
          </w:p>
        </w:tc>
        <w:tc>
          <w:tcPr>
            <w:tcW w:w="3904" w:type="pct"/>
            <w:gridSpan w:val="4"/>
            <w:shd w:val="clear" w:color="auto" w:fill="auto"/>
            <w:tcMar>
              <w:top w:w="0" w:type="dxa"/>
              <w:left w:w="108" w:type="dxa"/>
              <w:bottom w:w="0" w:type="dxa"/>
              <w:right w:w="108" w:type="dxa"/>
            </w:tcMar>
          </w:tcPr>
          <w:p w14:paraId="30BC609F" w14:textId="5A8C2BF1" w:rsidR="00AC097C" w:rsidRPr="00442280" w:rsidRDefault="00AC097C" w:rsidP="006F582F">
            <w:pPr>
              <w:spacing w:after="0" w:line="360" w:lineRule="auto"/>
              <w:jc w:val="both"/>
              <w:rPr>
                <w:rFonts w:ascii="Arial" w:hAnsi="Arial" w:cs="Arial"/>
                <w:sz w:val="24"/>
                <w:szCs w:val="24"/>
                <w:lang w:val="el-GR"/>
              </w:rPr>
            </w:pPr>
            <w:r w:rsidRPr="00AC097C">
              <w:rPr>
                <w:rFonts w:ascii="Arial" w:hAnsi="Arial" w:cs="Arial"/>
                <w:sz w:val="24"/>
                <w:szCs w:val="24"/>
                <w:lang w:val="el-GR"/>
              </w:rPr>
              <w:t>«“</w:t>
            </w:r>
            <w:r w:rsidR="00F53913">
              <w:rPr>
                <w:rFonts w:ascii="Arial" w:hAnsi="Arial" w:cs="Arial"/>
                <w:sz w:val="24"/>
                <w:szCs w:val="24"/>
                <w:lang w:val="el-GR"/>
              </w:rPr>
              <w:t>Εποπτεύουσα Αρχή</w:t>
            </w:r>
            <w:r w:rsidRPr="00AC43B7">
              <w:rPr>
                <w:rFonts w:ascii="Arial" w:eastAsia="Arial" w:hAnsi="Arial" w:cs="Arial"/>
                <w:lang w:val="el-GR"/>
              </w:rPr>
              <w:t>”</w:t>
            </w:r>
            <w:r w:rsidRPr="00AC097C">
              <w:rPr>
                <w:rFonts w:ascii="Arial" w:hAnsi="Arial" w:cs="Arial"/>
                <w:sz w:val="24"/>
                <w:szCs w:val="24"/>
                <w:lang w:val="el-GR"/>
              </w:rPr>
              <w:t xml:space="preserve"> σημαίνει το </w:t>
            </w:r>
            <w:r w:rsidR="00515E25">
              <w:rPr>
                <w:rFonts w:ascii="Arial" w:hAnsi="Arial" w:cs="Arial"/>
                <w:sz w:val="24"/>
                <w:szCs w:val="24"/>
                <w:lang w:val="el-GR"/>
              </w:rPr>
              <w:t>Υπουργείο</w:t>
            </w:r>
            <w:r w:rsidR="00515E25" w:rsidRPr="00AC097C" w:rsidDel="00515E25">
              <w:rPr>
                <w:rFonts w:ascii="Arial" w:hAnsi="Arial" w:cs="Arial"/>
                <w:sz w:val="24"/>
                <w:szCs w:val="24"/>
                <w:lang w:val="el-GR"/>
              </w:rPr>
              <w:t xml:space="preserve"> </w:t>
            </w:r>
            <w:r w:rsidRPr="00AC097C">
              <w:rPr>
                <w:rFonts w:ascii="Arial" w:hAnsi="Arial" w:cs="Arial"/>
                <w:sz w:val="24"/>
                <w:szCs w:val="24"/>
                <w:lang w:val="el-GR"/>
              </w:rPr>
              <w:t>·</w:t>
            </w:r>
            <w:r>
              <w:rPr>
                <w:rFonts w:ascii="Arial" w:hAnsi="Arial" w:cs="Arial"/>
                <w:sz w:val="24"/>
                <w:szCs w:val="24"/>
                <w:lang w:val="el-GR"/>
              </w:rPr>
              <w:t>».</w:t>
            </w:r>
          </w:p>
        </w:tc>
      </w:tr>
      <w:tr w:rsidR="00AC097C" w:rsidRPr="00A62C67" w14:paraId="240663D5" w14:textId="77777777" w:rsidTr="00A83C2E">
        <w:tc>
          <w:tcPr>
            <w:tcW w:w="1096" w:type="pct"/>
            <w:shd w:val="clear" w:color="auto" w:fill="auto"/>
            <w:tcMar>
              <w:top w:w="0" w:type="dxa"/>
              <w:left w:w="108" w:type="dxa"/>
              <w:bottom w:w="0" w:type="dxa"/>
              <w:right w:w="108" w:type="dxa"/>
            </w:tcMar>
          </w:tcPr>
          <w:p w14:paraId="5E625055" w14:textId="77777777" w:rsidR="00AC097C" w:rsidRPr="00442280" w:rsidRDefault="00AC097C" w:rsidP="00E46A2F">
            <w:pPr>
              <w:spacing w:after="0" w:line="360" w:lineRule="auto"/>
              <w:jc w:val="right"/>
              <w:rPr>
                <w:rFonts w:ascii="Arial" w:hAnsi="Arial" w:cs="Arial"/>
                <w:sz w:val="24"/>
                <w:szCs w:val="24"/>
                <w:lang w:val="el-GR"/>
              </w:rPr>
            </w:pPr>
          </w:p>
        </w:tc>
        <w:tc>
          <w:tcPr>
            <w:tcW w:w="3904" w:type="pct"/>
            <w:gridSpan w:val="4"/>
            <w:shd w:val="clear" w:color="auto" w:fill="auto"/>
            <w:tcMar>
              <w:top w:w="0" w:type="dxa"/>
              <w:left w:w="108" w:type="dxa"/>
              <w:bottom w:w="0" w:type="dxa"/>
              <w:right w:w="108" w:type="dxa"/>
            </w:tcMar>
          </w:tcPr>
          <w:p w14:paraId="7CB0C1C3" w14:textId="77777777" w:rsidR="00AC097C" w:rsidRPr="00AC097C" w:rsidRDefault="00AC097C" w:rsidP="00E46A2F">
            <w:pPr>
              <w:spacing w:after="0" w:line="360" w:lineRule="auto"/>
              <w:jc w:val="both"/>
              <w:rPr>
                <w:rFonts w:ascii="Arial" w:hAnsi="Arial" w:cs="Arial"/>
                <w:sz w:val="24"/>
                <w:szCs w:val="24"/>
                <w:lang w:val="el-GR"/>
              </w:rPr>
            </w:pPr>
          </w:p>
        </w:tc>
      </w:tr>
      <w:tr w:rsidR="00F80DC9" w:rsidRPr="00A62C67" w14:paraId="7D27FB83" w14:textId="77777777" w:rsidTr="00A83C2E">
        <w:tc>
          <w:tcPr>
            <w:tcW w:w="1096" w:type="pct"/>
            <w:shd w:val="clear" w:color="auto" w:fill="auto"/>
            <w:tcMar>
              <w:top w:w="0" w:type="dxa"/>
              <w:left w:w="108" w:type="dxa"/>
              <w:bottom w:w="0" w:type="dxa"/>
              <w:right w:w="108" w:type="dxa"/>
            </w:tcMar>
          </w:tcPr>
          <w:p w14:paraId="24309DF3" w14:textId="77777777" w:rsidR="00F80DC9" w:rsidRPr="00F80DC9" w:rsidRDefault="00F80DC9" w:rsidP="00F80DC9">
            <w:pPr>
              <w:tabs>
                <w:tab w:val="left" w:pos="180"/>
              </w:tabs>
              <w:spacing w:after="0" w:line="360" w:lineRule="auto"/>
              <w:rPr>
                <w:rFonts w:ascii="Arial" w:hAnsi="Arial" w:cs="Arial"/>
                <w:sz w:val="24"/>
                <w:szCs w:val="24"/>
                <w:lang w:val="el-GR"/>
              </w:rPr>
            </w:pPr>
            <w:r w:rsidRPr="00F80DC9">
              <w:rPr>
                <w:rFonts w:ascii="Arial" w:hAnsi="Arial" w:cs="Arial"/>
                <w:sz w:val="24"/>
                <w:szCs w:val="24"/>
                <w:lang w:val="el-GR"/>
              </w:rPr>
              <w:t>Τροποποίηση</w:t>
            </w:r>
          </w:p>
          <w:p w14:paraId="78283643" w14:textId="77777777" w:rsidR="00F80DC9" w:rsidRPr="00F80DC9" w:rsidRDefault="00F80DC9" w:rsidP="00F80DC9">
            <w:pPr>
              <w:tabs>
                <w:tab w:val="left" w:pos="180"/>
              </w:tabs>
              <w:spacing w:after="0" w:line="360" w:lineRule="auto"/>
              <w:rPr>
                <w:rFonts w:ascii="Arial" w:hAnsi="Arial" w:cs="Arial"/>
                <w:sz w:val="24"/>
                <w:szCs w:val="24"/>
                <w:lang w:val="el-GR"/>
              </w:rPr>
            </w:pPr>
            <w:r w:rsidRPr="00F80DC9">
              <w:rPr>
                <w:rFonts w:ascii="Arial" w:hAnsi="Arial" w:cs="Arial"/>
                <w:sz w:val="24"/>
                <w:szCs w:val="24"/>
                <w:lang w:val="el-GR"/>
              </w:rPr>
              <w:t xml:space="preserve">του τίτλου </w:t>
            </w:r>
          </w:p>
          <w:p w14:paraId="39B69104" w14:textId="77777777" w:rsidR="00F80DC9" w:rsidRPr="00F80DC9" w:rsidRDefault="00F80DC9" w:rsidP="00F80DC9">
            <w:pPr>
              <w:tabs>
                <w:tab w:val="left" w:pos="180"/>
              </w:tabs>
              <w:spacing w:after="0" w:line="360" w:lineRule="auto"/>
              <w:rPr>
                <w:rFonts w:ascii="Arial" w:hAnsi="Arial" w:cs="Arial"/>
                <w:sz w:val="24"/>
                <w:szCs w:val="24"/>
                <w:lang w:val="el-GR"/>
              </w:rPr>
            </w:pPr>
            <w:r w:rsidRPr="00F80DC9">
              <w:rPr>
                <w:rFonts w:ascii="Arial" w:hAnsi="Arial" w:cs="Arial"/>
                <w:sz w:val="24"/>
                <w:szCs w:val="24"/>
                <w:lang w:val="el-GR"/>
              </w:rPr>
              <w:t xml:space="preserve">του ΜΕΡΟΥΣ </w:t>
            </w:r>
            <w:r>
              <w:rPr>
                <w:rFonts w:ascii="Arial" w:hAnsi="Arial" w:cs="Arial"/>
                <w:sz w:val="24"/>
                <w:szCs w:val="24"/>
                <w:lang w:val="el-GR"/>
              </w:rPr>
              <w:t>ΙΙ</w:t>
            </w:r>
            <w:r w:rsidRPr="00F80DC9">
              <w:rPr>
                <w:rFonts w:ascii="Arial" w:hAnsi="Arial" w:cs="Arial"/>
                <w:sz w:val="24"/>
                <w:szCs w:val="24"/>
                <w:lang w:val="el-GR"/>
              </w:rPr>
              <w:t xml:space="preserve"> </w:t>
            </w:r>
          </w:p>
          <w:p w14:paraId="2BE616DA" w14:textId="77777777" w:rsidR="00F80DC9" w:rsidRPr="00F80DC9" w:rsidRDefault="00F80DC9" w:rsidP="00F80DC9">
            <w:pPr>
              <w:tabs>
                <w:tab w:val="left" w:pos="180"/>
              </w:tabs>
              <w:spacing w:after="0" w:line="360" w:lineRule="auto"/>
              <w:rPr>
                <w:rFonts w:ascii="Arial" w:hAnsi="Arial" w:cs="Arial"/>
                <w:sz w:val="24"/>
                <w:szCs w:val="24"/>
                <w:lang w:val="el-GR"/>
              </w:rPr>
            </w:pPr>
            <w:r w:rsidRPr="00F80DC9">
              <w:rPr>
                <w:rFonts w:ascii="Arial" w:hAnsi="Arial" w:cs="Arial"/>
                <w:sz w:val="24"/>
                <w:szCs w:val="24"/>
                <w:lang w:val="el-GR"/>
              </w:rPr>
              <w:t xml:space="preserve">του βασικού </w:t>
            </w:r>
          </w:p>
          <w:p w14:paraId="35077F37" w14:textId="77777777" w:rsidR="00F80DC9" w:rsidRPr="00442280" w:rsidRDefault="00F80DC9" w:rsidP="00F80DC9">
            <w:pPr>
              <w:tabs>
                <w:tab w:val="left" w:pos="180"/>
              </w:tabs>
              <w:spacing w:after="0" w:line="360" w:lineRule="auto"/>
              <w:rPr>
                <w:rFonts w:ascii="Arial" w:hAnsi="Arial" w:cs="Arial"/>
                <w:sz w:val="24"/>
                <w:szCs w:val="24"/>
                <w:lang w:val="el-GR"/>
              </w:rPr>
            </w:pPr>
            <w:r w:rsidRPr="00F80DC9">
              <w:rPr>
                <w:rFonts w:ascii="Arial" w:hAnsi="Arial" w:cs="Arial"/>
                <w:sz w:val="24"/>
                <w:szCs w:val="24"/>
                <w:lang w:val="el-GR"/>
              </w:rPr>
              <w:t>νόμου.</w:t>
            </w:r>
          </w:p>
        </w:tc>
        <w:tc>
          <w:tcPr>
            <w:tcW w:w="3904" w:type="pct"/>
            <w:gridSpan w:val="4"/>
            <w:shd w:val="clear" w:color="auto" w:fill="auto"/>
            <w:tcMar>
              <w:top w:w="0" w:type="dxa"/>
              <w:left w:w="108" w:type="dxa"/>
              <w:bottom w:w="0" w:type="dxa"/>
              <w:right w:w="108" w:type="dxa"/>
            </w:tcMar>
          </w:tcPr>
          <w:p w14:paraId="7BA82889" w14:textId="5D236CE4" w:rsidR="00F80DC9" w:rsidRPr="00AC097C" w:rsidRDefault="00F67A56" w:rsidP="00F67A56">
            <w:pPr>
              <w:pStyle w:val="ListParagraph"/>
              <w:tabs>
                <w:tab w:val="left" w:pos="284"/>
                <w:tab w:val="left" w:pos="567"/>
                <w:tab w:val="left" w:pos="851"/>
              </w:tabs>
              <w:spacing w:after="0" w:line="360" w:lineRule="auto"/>
              <w:ind w:left="0"/>
              <w:jc w:val="both"/>
              <w:rPr>
                <w:rFonts w:ascii="Arial" w:hAnsi="Arial" w:cs="Arial"/>
                <w:sz w:val="24"/>
                <w:szCs w:val="24"/>
                <w:lang w:val="el-GR"/>
              </w:rPr>
            </w:pPr>
            <w:r>
              <w:rPr>
                <w:rFonts w:ascii="Arial" w:hAnsi="Arial" w:cs="Arial"/>
                <w:sz w:val="24"/>
                <w:szCs w:val="24"/>
                <w:lang w:val="el-GR"/>
              </w:rPr>
              <w:t>3.</w:t>
            </w:r>
            <w:r>
              <w:rPr>
                <w:rFonts w:ascii="Arial" w:hAnsi="Arial" w:cs="Arial"/>
                <w:sz w:val="24"/>
                <w:szCs w:val="24"/>
                <w:lang w:val="el-GR"/>
              </w:rPr>
              <w:tab/>
            </w:r>
            <w:r>
              <w:rPr>
                <w:rFonts w:ascii="Arial" w:hAnsi="Arial" w:cs="Arial"/>
                <w:sz w:val="24"/>
                <w:szCs w:val="24"/>
                <w:lang w:val="el-GR"/>
              </w:rPr>
              <w:tab/>
            </w:r>
            <w:r w:rsidR="00F80DC9" w:rsidRPr="00F80DC9">
              <w:rPr>
                <w:rFonts w:ascii="Arial" w:hAnsi="Arial" w:cs="Arial"/>
                <w:sz w:val="24"/>
                <w:szCs w:val="24"/>
                <w:lang w:val="el-GR"/>
              </w:rPr>
              <w:t xml:space="preserve">Ο τίτλος του ΜΕΡΟΥΣ </w:t>
            </w:r>
            <w:r w:rsidR="00F80DC9">
              <w:rPr>
                <w:rFonts w:ascii="Arial" w:hAnsi="Arial" w:cs="Arial"/>
                <w:sz w:val="24"/>
                <w:szCs w:val="24"/>
                <w:lang w:val="el-GR"/>
              </w:rPr>
              <w:t>ΙΙ</w:t>
            </w:r>
            <w:r w:rsidR="00F80DC9" w:rsidRPr="00F80DC9">
              <w:rPr>
                <w:rFonts w:ascii="Arial" w:hAnsi="Arial" w:cs="Arial"/>
                <w:sz w:val="24"/>
                <w:szCs w:val="24"/>
                <w:lang w:val="el-GR"/>
              </w:rPr>
              <w:t xml:space="preserve"> του βασικού νόμου </w:t>
            </w:r>
            <w:r w:rsidR="001A33B1">
              <w:rPr>
                <w:rFonts w:ascii="Arial" w:hAnsi="Arial" w:cs="Arial"/>
                <w:sz w:val="24"/>
                <w:szCs w:val="24"/>
                <w:lang w:val="el-GR"/>
              </w:rPr>
              <w:t>τροποποιείται με την προσθήκη, αμέσως μετά τη λέξη «ΕΠΙΧΕΙΡΗΣΕΩΝ» (πρώτη γραμμή), της φράσης «</w:t>
            </w:r>
            <w:r w:rsidR="001A33B1" w:rsidRPr="00F80DC9">
              <w:rPr>
                <w:rFonts w:ascii="Arial" w:hAnsi="Arial" w:cs="Arial"/>
                <w:sz w:val="24"/>
                <w:szCs w:val="24"/>
                <w:lang w:val="el-GR"/>
              </w:rPr>
              <w:t xml:space="preserve">ΚΑΙ ΑΡΜΟΔΙΟΤΗΤΕΣ </w:t>
            </w:r>
            <w:r w:rsidR="004E53FD">
              <w:rPr>
                <w:rFonts w:ascii="Arial" w:hAnsi="Arial" w:cs="Arial"/>
                <w:sz w:val="24"/>
                <w:szCs w:val="24"/>
                <w:lang w:val="el-GR"/>
              </w:rPr>
              <w:t>ΕΠΟΠΤΕΥΟΥΣΑΣ ΑΡΧΗΣ</w:t>
            </w:r>
            <w:r w:rsidR="001A33B1" w:rsidRPr="00F80DC9">
              <w:rPr>
                <w:rFonts w:ascii="Arial" w:hAnsi="Arial" w:cs="Arial"/>
                <w:sz w:val="24"/>
                <w:szCs w:val="24"/>
                <w:lang w:val="el-GR"/>
              </w:rPr>
              <w:t>».</w:t>
            </w:r>
          </w:p>
        </w:tc>
      </w:tr>
      <w:tr w:rsidR="00F80DC9" w:rsidRPr="00A62C67" w14:paraId="60484447" w14:textId="77777777" w:rsidTr="00A83C2E">
        <w:tc>
          <w:tcPr>
            <w:tcW w:w="1096" w:type="pct"/>
            <w:shd w:val="clear" w:color="auto" w:fill="auto"/>
            <w:tcMar>
              <w:top w:w="0" w:type="dxa"/>
              <w:left w:w="108" w:type="dxa"/>
              <w:bottom w:w="0" w:type="dxa"/>
              <w:right w:w="108" w:type="dxa"/>
            </w:tcMar>
          </w:tcPr>
          <w:p w14:paraId="2F4D3980" w14:textId="77777777" w:rsidR="00F80DC9" w:rsidRPr="00442280" w:rsidRDefault="00F80DC9" w:rsidP="00E46A2F">
            <w:pPr>
              <w:spacing w:after="0" w:line="360" w:lineRule="auto"/>
              <w:jc w:val="right"/>
              <w:rPr>
                <w:rFonts w:ascii="Arial" w:hAnsi="Arial" w:cs="Arial"/>
                <w:sz w:val="24"/>
                <w:szCs w:val="24"/>
                <w:lang w:val="el-GR"/>
              </w:rPr>
            </w:pPr>
          </w:p>
        </w:tc>
        <w:tc>
          <w:tcPr>
            <w:tcW w:w="3904" w:type="pct"/>
            <w:gridSpan w:val="4"/>
            <w:shd w:val="clear" w:color="auto" w:fill="auto"/>
            <w:tcMar>
              <w:top w:w="0" w:type="dxa"/>
              <w:left w:w="108" w:type="dxa"/>
              <w:bottom w:w="0" w:type="dxa"/>
              <w:right w:w="108" w:type="dxa"/>
            </w:tcMar>
          </w:tcPr>
          <w:p w14:paraId="40A3A045" w14:textId="77777777" w:rsidR="00F80DC9" w:rsidRPr="00AC097C" w:rsidRDefault="00F80DC9" w:rsidP="00E46A2F">
            <w:pPr>
              <w:spacing w:after="0" w:line="360" w:lineRule="auto"/>
              <w:jc w:val="both"/>
              <w:rPr>
                <w:rFonts w:ascii="Arial" w:hAnsi="Arial" w:cs="Arial"/>
                <w:sz w:val="24"/>
                <w:szCs w:val="24"/>
                <w:lang w:val="el-GR"/>
              </w:rPr>
            </w:pPr>
          </w:p>
        </w:tc>
      </w:tr>
      <w:tr w:rsidR="00AC097C" w:rsidRPr="00A62C67" w14:paraId="5D6A9DBC" w14:textId="77777777" w:rsidTr="00A83C2E">
        <w:tc>
          <w:tcPr>
            <w:tcW w:w="1096" w:type="pct"/>
            <w:shd w:val="clear" w:color="auto" w:fill="auto"/>
            <w:tcMar>
              <w:top w:w="0" w:type="dxa"/>
              <w:left w:w="108" w:type="dxa"/>
              <w:bottom w:w="0" w:type="dxa"/>
              <w:right w:w="108" w:type="dxa"/>
            </w:tcMar>
          </w:tcPr>
          <w:p w14:paraId="4F704BC8" w14:textId="77777777" w:rsidR="00185877" w:rsidRPr="00185877" w:rsidRDefault="00185877" w:rsidP="00185877">
            <w:pPr>
              <w:spacing w:after="0" w:line="360" w:lineRule="auto"/>
              <w:rPr>
                <w:rFonts w:ascii="Arial" w:hAnsi="Arial" w:cs="Arial"/>
                <w:sz w:val="24"/>
                <w:szCs w:val="24"/>
                <w:lang w:val="el-GR"/>
              </w:rPr>
            </w:pPr>
            <w:r w:rsidRPr="00185877">
              <w:rPr>
                <w:rFonts w:ascii="Arial" w:hAnsi="Arial" w:cs="Arial"/>
                <w:sz w:val="24"/>
                <w:szCs w:val="24"/>
                <w:lang w:val="el-GR"/>
              </w:rPr>
              <w:t xml:space="preserve">Τροποποίηση </w:t>
            </w:r>
          </w:p>
          <w:p w14:paraId="116C7AEA" w14:textId="66EA67E9" w:rsidR="00AC097C" w:rsidRPr="00185877" w:rsidRDefault="00185877" w:rsidP="00FC5AB8">
            <w:pPr>
              <w:spacing w:after="0" w:line="360" w:lineRule="auto"/>
              <w:rPr>
                <w:rFonts w:ascii="Arial" w:hAnsi="Arial" w:cs="Arial"/>
                <w:sz w:val="24"/>
                <w:szCs w:val="24"/>
                <w:lang w:val="el-GR"/>
              </w:rPr>
            </w:pPr>
            <w:r w:rsidRPr="00185877">
              <w:rPr>
                <w:rFonts w:ascii="Arial" w:hAnsi="Arial" w:cs="Arial"/>
                <w:sz w:val="24"/>
                <w:szCs w:val="24"/>
                <w:lang w:val="el-GR"/>
              </w:rPr>
              <w:t>του βασικού νόμου με την προσθήκη</w:t>
            </w:r>
            <w:r w:rsidR="004A36E1">
              <w:rPr>
                <w:rFonts w:ascii="Arial" w:hAnsi="Arial" w:cs="Arial"/>
                <w:sz w:val="24"/>
                <w:szCs w:val="24"/>
                <w:lang w:val="el-GR"/>
              </w:rPr>
              <w:t xml:space="preserve"> του</w:t>
            </w:r>
            <w:r w:rsidRPr="00185877">
              <w:rPr>
                <w:rFonts w:ascii="Arial" w:hAnsi="Arial" w:cs="Arial"/>
                <w:sz w:val="24"/>
                <w:szCs w:val="24"/>
                <w:lang w:val="el-GR"/>
              </w:rPr>
              <w:t xml:space="preserve"> νέ</w:t>
            </w:r>
            <w:r>
              <w:rPr>
                <w:rFonts w:ascii="Arial" w:hAnsi="Arial" w:cs="Arial"/>
                <w:sz w:val="24"/>
                <w:szCs w:val="24"/>
                <w:lang w:val="el-GR"/>
              </w:rPr>
              <w:t>ου</w:t>
            </w:r>
            <w:r w:rsidRPr="00185877">
              <w:rPr>
                <w:rFonts w:ascii="Arial" w:hAnsi="Arial" w:cs="Arial"/>
                <w:sz w:val="24"/>
                <w:szCs w:val="24"/>
                <w:lang w:val="el-GR"/>
              </w:rPr>
              <w:t xml:space="preserve"> άρθρ</w:t>
            </w:r>
            <w:r>
              <w:rPr>
                <w:rFonts w:ascii="Arial" w:hAnsi="Arial" w:cs="Arial"/>
                <w:sz w:val="24"/>
                <w:szCs w:val="24"/>
                <w:lang w:val="el-GR"/>
              </w:rPr>
              <w:t>ου</w:t>
            </w:r>
            <w:r w:rsidR="00FC5AB8">
              <w:rPr>
                <w:rFonts w:ascii="Arial" w:hAnsi="Arial" w:cs="Arial"/>
                <w:sz w:val="24"/>
                <w:szCs w:val="24"/>
                <w:lang w:val="el-GR"/>
              </w:rPr>
              <w:t xml:space="preserve"> </w:t>
            </w:r>
            <w:r w:rsidRPr="00185877">
              <w:rPr>
                <w:rFonts w:ascii="Arial" w:hAnsi="Arial" w:cs="Arial"/>
                <w:sz w:val="24"/>
                <w:szCs w:val="24"/>
                <w:lang w:val="el-GR"/>
              </w:rPr>
              <w:t>5Α.</w:t>
            </w:r>
          </w:p>
        </w:tc>
        <w:tc>
          <w:tcPr>
            <w:tcW w:w="3904" w:type="pct"/>
            <w:gridSpan w:val="4"/>
            <w:shd w:val="clear" w:color="auto" w:fill="auto"/>
            <w:tcMar>
              <w:top w:w="0" w:type="dxa"/>
              <w:left w:w="108" w:type="dxa"/>
              <w:bottom w:w="0" w:type="dxa"/>
              <w:right w:w="108" w:type="dxa"/>
            </w:tcMar>
          </w:tcPr>
          <w:p w14:paraId="09B41A89" w14:textId="24AF42D4" w:rsidR="00AC097C" w:rsidRPr="00AC097C" w:rsidRDefault="00F67A56" w:rsidP="00F67A56">
            <w:pPr>
              <w:pStyle w:val="ListParagraph"/>
              <w:tabs>
                <w:tab w:val="left" w:pos="284"/>
                <w:tab w:val="left" w:pos="567"/>
                <w:tab w:val="left" w:pos="851"/>
              </w:tabs>
              <w:spacing w:after="0" w:line="360" w:lineRule="auto"/>
              <w:ind w:left="0"/>
              <w:jc w:val="both"/>
              <w:rPr>
                <w:rFonts w:ascii="Arial" w:hAnsi="Arial" w:cs="Arial"/>
                <w:sz w:val="24"/>
                <w:szCs w:val="24"/>
                <w:lang w:val="el-GR"/>
              </w:rPr>
            </w:pPr>
            <w:r>
              <w:rPr>
                <w:rFonts w:ascii="Arial" w:hAnsi="Arial" w:cs="Arial"/>
                <w:sz w:val="24"/>
                <w:szCs w:val="24"/>
                <w:lang w:val="el-GR"/>
              </w:rPr>
              <w:t>4.</w:t>
            </w:r>
            <w:r>
              <w:rPr>
                <w:rFonts w:ascii="Arial" w:hAnsi="Arial" w:cs="Arial"/>
                <w:sz w:val="24"/>
                <w:szCs w:val="24"/>
                <w:lang w:val="el-GR"/>
              </w:rPr>
              <w:tab/>
            </w:r>
            <w:r>
              <w:rPr>
                <w:rFonts w:ascii="Arial" w:hAnsi="Arial" w:cs="Arial"/>
                <w:sz w:val="24"/>
                <w:szCs w:val="24"/>
                <w:lang w:val="el-GR"/>
              </w:rPr>
              <w:tab/>
            </w:r>
            <w:r w:rsidR="00185877" w:rsidRPr="00185877">
              <w:rPr>
                <w:rFonts w:ascii="Arial" w:hAnsi="Arial" w:cs="Arial"/>
                <w:sz w:val="24"/>
                <w:szCs w:val="24"/>
                <w:lang w:val="el-GR"/>
              </w:rPr>
              <w:t xml:space="preserve">Ο βασικός νόμος τροποποιείται με την προσθήκη, αμέσως </w:t>
            </w:r>
            <w:r w:rsidR="00741829">
              <w:rPr>
                <w:rFonts w:ascii="Arial" w:hAnsi="Arial" w:cs="Arial"/>
                <w:sz w:val="24"/>
                <w:szCs w:val="24"/>
                <w:lang w:val="el-GR"/>
              </w:rPr>
              <w:t>μετά</w:t>
            </w:r>
            <w:r w:rsidR="00741829" w:rsidRPr="00741829">
              <w:rPr>
                <w:rFonts w:ascii="Arial" w:hAnsi="Arial" w:cs="Arial"/>
                <w:sz w:val="24"/>
                <w:szCs w:val="24"/>
                <w:lang w:val="el-GR"/>
              </w:rPr>
              <w:t xml:space="preserve"> </w:t>
            </w:r>
            <w:r w:rsidR="00185877" w:rsidRPr="00185877">
              <w:rPr>
                <w:rFonts w:ascii="Arial" w:hAnsi="Arial" w:cs="Arial"/>
                <w:sz w:val="24"/>
                <w:szCs w:val="24"/>
                <w:lang w:val="el-GR"/>
              </w:rPr>
              <w:t xml:space="preserve">το άρθρο </w:t>
            </w:r>
            <w:r w:rsidR="00185877">
              <w:rPr>
                <w:rFonts w:ascii="Arial" w:hAnsi="Arial" w:cs="Arial"/>
                <w:sz w:val="24"/>
                <w:szCs w:val="24"/>
                <w:lang w:val="el-GR"/>
              </w:rPr>
              <w:t>5</w:t>
            </w:r>
            <w:r w:rsidR="00185877" w:rsidRPr="00185877">
              <w:rPr>
                <w:rFonts w:ascii="Arial" w:hAnsi="Arial" w:cs="Arial"/>
                <w:sz w:val="24"/>
                <w:szCs w:val="24"/>
                <w:lang w:val="el-GR"/>
              </w:rPr>
              <w:t>, τ</w:t>
            </w:r>
            <w:r w:rsidR="00185877">
              <w:rPr>
                <w:rFonts w:ascii="Arial" w:hAnsi="Arial" w:cs="Arial"/>
                <w:sz w:val="24"/>
                <w:szCs w:val="24"/>
                <w:lang w:val="el-GR"/>
              </w:rPr>
              <w:t>ου</w:t>
            </w:r>
            <w:r w:rsidR="00185877" w:rsidRPr="00185877">
              <w:rPr>
                <w:rFonts w:ascii="Arial" w:hAnsi="Arial" w:cs="Arial"/>
                <w:sz w:val="24"/>
                <w:szCs w:val="24"/>
                <w:lang w:val="el-GR"/>
              </w:rPr>
              <w:t xml:space="preserve"> ακόλουθ</w:t>
            </w:r>
            <w:r w:rsidR="00185877">
              <w:rPr>
                <w:rFonts w:ascii="Arial" w:hAnsi="Arial" w:cs="Arial"/>
                <w:sz w:val="24"/>
                <w:szCs w:val="24"/>
                <w:lang w:val="el-GR"/>
              </w:rPr>
              <w:t>ου</w:t>
            </w:r>
            <w:r w:rsidR="00185877" w:rsidRPr="00185877">
              <w:rPr>
                <w:rFonts w:ascii="Arial" w:hAnsi="Arial" w:cs="Arial"/>
                <w:sz w:val="24"/>
                <w:szCs w:val="24"/>
                <w:lang w:val="el-GR"/>
              </w:rPr>
              <w:t xml:space="preserve"> νέ</w:t>
            </w:r>
            <w:r w:rsidR="00185877">
              <w:rPr>
                <w:rFonts w:ascii="Arial" w:hAnsi="Arial" w:cs="Arial"/>
                <w:sz w:val="24"/>
                <w:szCs w:val="24"/>
                <w:lang w:val="el-GR"/>
              </w:rPr>
              <w:t>ου</w:t>
            </w:r>
            <w:r w:rsidR="00185877" w:rsidRPr="00185877">
              <w:rPr>
                <w:rFonts w:ascii="Arial" w:hAnsi="Arial" w:cs="Arial"/>
                <w:sz w:val="24"/>
                <w:szCs w:val="24"/>
                <w:lang w:val="el-GR"/>
              </w:rPr>
              <w:t xml:space="preserve"> άρθρ</w:t>
            </w:r>
            <w:r w:rsidR="00185877">
              <w:rPr>
                <w:rFonts w:ascii="Arial" w:hAnsi="Arial" w:cs="Arial"/>
                <w:sz w:val="24"/>
                <w:szCs w:val="24"/>
                <w:lang w:val="el-GR"/>
              </w:rPr>
              <w:t>ου:</w:t>
            </w:r>
          </w:p>
        </w:tc>
      </w:tr>
      <w:tr w:rsidR="00FC5AB8" w:rsidRPr="00A62C67" w14:paraId="14D3FBDC" w14:textId="77777777" w:rsidTr="00A83C2E">
        <w:tc>
          <w:tcPr>
            <w:tcW w:w="1096" w:type="pct"/>
            <w:shd w:val="clear" w:color="auto" w:fill="auto"/>
            <w:tcMar>
              <w:top w:w="0" w:type="dxa"/>
              <w:left w:w="108" w:type="dxa"/>
              <w:bottom w:w="0" w:type="dxa"/>
              <w:right w:w="108" w:type="dxa"/>
            </w:tcMar>
          </w:tcPr>
          <w:p w14:paraId="5E321654" w14:textId="77777777" w:rsidR="00FC5AB8" w:rsidRPr="00185877" w:rsidRDefault="00FC5AB8" w:rsidP="00185877">
            <w:pPr>
              <w:spacing w:after="0" w:line="360" w:lineRule="auto"/>
              <w:rPr>
                <w:rFonts w:ascii="Arial" w:hAnsi="Arial" w:cs="Arial"/>
                <w:sz w:val="24"/>
                <w:szCs w:val="24"/>
                <w:lang w:val="el-GR"/>
              </w:rPr>
            </w:pPr>
          </w:p>
        </w:tc>
        <w:tc>
          <w:tcPr>
            <w:tcW w:w="3904" w:type="pct"/>
            <w:gridSpan w:val="4"/>
            <w:shd w:val="clear" w:color="auto" w:fill="auto"/>
            <w:tcMar>
              <w:top w:w="0" w:type="dxa"/>
              <w:left w:w="108" w:type="dxa"/>
              <w:bottom w:w="0" w:type="dxa"/>
              <w:right w:w="108" w:type="dxa"/>
            </w:tcMar>
          </w:tcPr>
          <w:p w14:paraId="428F76F9" w14:textId="77777777" w:rsidR="00FC5AB8" w:rsidRPr="00185877" w:rsidRDefault="00FC5AB8" w:rsidP="00AC3B55">
            <w:pPr>
              <w:spacing w:after="0" w:line="360" w:lineRule="auto"/>
              <w:jc w:val="both"/>
              <w:rPr>
                <w:rFonts w:ascii="Arial" w:hAnsi="Arial" w:cs="Arial"/>
                <w:sz w:val="24"/>
                <w:szCs w:val="24"/>
                <w:lang w:val="el-GR"/>
              </w:rPr>
            </w:pPr>
          </w:p>
        </w:tc>
      </w:tr>
      <w:tr w:rsidR="00185877" w:rsidRPr="00A62C67" w14:paraId="0B4CFE08" w14:textId="77777777" w:rsidTr="00A83C2E">
        <w:tc>
          <w:tcPr>
            <w:tcW w:w="1096" w:type="pct"/>
            <w:shd w:val="clear" w:color="auto" w:fill="auto"/>
            <w:tcMar>
              <w:top w:w="0" w:type="dxa"/>
              <w:left w:w="108" w:type="dxa"/>
              <w:bottom w:w="0" w:type="dxa"/>
              <w:right w:w="108" w:type="dxa"/>
            </w:tcMar>
          </w:tcPr>
          <w:p w14:paraId="2371F2C0" w14:textId="77777777" w:rsidR="00185877" w:rsidRPr="00442280" w:rsidRDefault="00185877" w:rsidP="00E46A2F">
            <w:pPr>
              <w:spacing w:after="0" w:line="360" w:lineRule="auto"/>
              <w:jc w:val="right"/>
              <w:rPr>
                <w:rFonts w:ascii="Arial" w:hAnsi="Arial" w:cs="Arial"/>
                <w:sz w:val="24"/>
                <w:szCs w:val="24"/>
                <w:lang w:val="el-GR"/>
              </w:rPr>
            </w:pPr>
          </w:p>
        </w:tc>
        <w:tc>
          <w:tcPr>
            <w:tcW w:w="1008" w:type="pct"/>
            <w:shd w:val="clear" w:color="auto" w:fill="auto"/>
            <w:tcMar>
              <w:top w:w="0" w:type="dxa"/>
              <w:left w:w="108" w:type="dxa"/>
              <w:bottom w:w="0" w:type="dxa"/>
              <w:right w:w="108" w:type="dxa"/>
            </w:tcMar>
          </w:tcPr>
          <w:p w14:paraId="657A82B2" w14:textId="4E7EB2C9" w:rsidR="001E76D1" w:rsidRDefault="00F80DC9" w:rsidP="00FC5AB8">
            <w:pPr>
              <w:spacing w:after="0" w:line="360" w:lineRule="auto"/>
              <w:rPr>
                <w:rFonts w:ascii="Arial" w:hAnsi="Arial" w:cs="Arial"/>
                <w:sz w:val="24"/>
                <w:szCs w:val="24"/>
                <w:lang w:val="el-GR"/>
              </w:rPr>
            </w:pPr>
            <w:r>
              <w:rPr>
                <w:rFonts w:ascii="Arial" w:hAnsi="Arial" w:cs="Arial"/>
                <w:sz w:val="24"/>
                <w:szCs w:val="24"/>
                <w:lang w:val="el-GR"/>
              </w:rPr>
              <w:t>«</w:t>
            </w:r>
            <w:r w:rsidRPr="00F80DC9">
              <w:rPr>
                <w:rFonts w:ascii="Arial" w:hAnsi="Arial" w:cs="Arial"/>
                <w:sz w:val="24"/>
                <w:szCs w:val="24"/>
                <w:lang w:val="el-GR"/>
              </w:rPr>
              <w:t xml:space="preserve">Αρμοδιότητες </w:t>
            </w:r>
            <w:r w:rsidR="004C6194">
              <w:rPr>
                <w:rFonts w:ascii="Arial" w:hAnsi="Arial" w:cs="Arial"/>
                <w:sz w:val="24"/>
                <w:szCs w:val="24"/>
                <w:lang w:val="el-GR"/>
              </w:rPr>
              <w:t>Εποπτεύουσας Αρχής</w:t>
            </w:r>
            <w:r w:rsidRPr="00F80DC9">
              <w:rPr>
                <w:rFonts w:ascii="Arial" w:hAnsi="Arial" w:cs="Arial"/>
                <w:sz w:val="24"/>
                <w:szCs w:val="24"/>
                <w:lang w:val="el-GR"/>
              </w:rPr>
              <w:t xml:space="preserve"> για </w:t>
            </w:r>
            <w:r w:rsidR="00515E25" w:rsidRPr="005D6BC8">
              <w:rPr>
                <w:rFonts w:ascii="Arial" w:hAnsi="Arial" w:cs="Arial"/>
                <w:sz w:val="24"/>
                <w:szCs w:val="24"/>
                <w:lang w:val="el-GR"/>
              </w:rPr>
              <w:t>λήψη παραπόνων</w:t>
            </w:r>
          </w:p>
          <w:p w14:paraId="27F4C36D" w14:textId="77777777" w:rsidR="00185877" w:rsidRPr="00AC097C" w:rsidRDefault="00F80DC9" w:rsidP="00AC3B55">
            <w:pPr>
              <w:spacing w:after="0" w:line="360" w:lineRule="auto"/>
              <w:rPr>
                <w:rFonts w:ascii="Arial" w:hAnsi="Arial" w:cs="Arial"/>
                <w:sz w:val="24"/>
                <w:szCs w:val="24"/>
                <w:lang w:val="el-GR"/>
              </w:rPr>
            </w:pPr>
            <w:r w:rsidRPr="00F80DC9">
              <w:rPr>
                <w:rFonts w:ascii="Arial" w:hAnsi="Arial" w:cs="Arial"/>
                <w:sz w:val="24"/>
                <w:szCs w:val="24"/>
                <w:lang w:val="el-GR"/>
              </w:rPr>
              <w:t>και σύνταξη ετήσιας έκθεσης</w:t>
            </w:r>
            <w:r>
              <w:rPr>
                <w:rFonts w:ascii="Arial" w:hAnsi="Arial" w:cs="Arial"/>
                <w:sz w:val="24"/>
                <w:szCs w:val="24"/>
                <w:lang w:val="el-GR"/>
              </w:rPr>
              <w:t>.</w:t>
            </w:r>
          </w:p>
        </w:tc>
        <w:tc>
          <w:tcPr>
            <w:tcW w:w="2896" w:type="pct"/>
            <w:gridSpan w:val="3"/>
            <w:shd w:val="clear" w:color="auto" w:fill="auto"/>
          </w:tcPr>
          <w:p w14:paraId="591810E5" w14:textId="3917DF0D" w:rsidR="00185877" w:rsidRPr="00AC097C" w:rsidRDefault="00F80DC9" w:rsidP="00E36555">
            <w:pPr>
              <w:tabs>
                <w:tab w:val="left" w:pos="284"/>
                <w:tab w:val="left" w:pos="486"/>
                <w:tab w:val="left" w:pos="965"/>
              </w:tabs>
              <w:spacing w:after="0" w:line="360" w:lineRule="auto"/>
              <w:ind w:left="18" w:right="96" w:firstLine="14"/>
              <w:jc w:val="both"/>
              <w:rPr>
                <w:rFonts w:ascii="Arial" w:hAnsi="Arial" w:cs="Arial"/>
                <w:sz w:val="24"/>
                <w:szCs w:val="24"/>
                <w:lang w:val="el-GR"/>
              </w:rPr>
            </w:pPr>
            <w:r w:rsidRPr="00F80DC9">
              <w:rPr>
                <w:rFonts w:ascii="Arial" w:hAnsi="Arial" w:cs="Arial"/>
                <w:sz w:val="24"/>
                <w:szCs w:val="24"/>
                <w:lang w:val="el-GR"/>
              </w:rPr>
              <w:t>5Α.-(1)</w:t>
            </w:r>
            <w:r w:rsidR="00467F9C">
              <w:rPr>
                <w:rFonts w:ascii="Arial" w:hAnsi="Arial" w:cs="Arial"/>
                <w:sz w:val="24"/>
                <w:szCs w:val="24"/>
                <w:lang w:val="el-GR"/>
              </w:rPr>
              <w:tab/>
            </w:r>
            <w:r w:rsidRPr="00F80DC9">
              <w:rPr>
                <w:rFonts w:ascii="Arial" w:hAnsi="Arial" w:cs="Arial"/>
                <w:sz w:val="24"/>
                <w:szCs w:val="24"/>
                <w:lang w:val="el-GR"/>
              </w:rPr>
              <w:t xml:space="preserve">Η </w:t>
            </w:r>
            <w:r w:rsidR="004C6194">
              <w:rPr>
                <w:rFonts w:ascii="Arial" w:hAnsi="Arial" w:cs="Arial"/>
                <w:sz w:val="24"/>
                <w:szCs w:val="24"/>
                <w:lang w:val="el-GR"/>
              </w:rPr>
              <w:t>Εποπτεύουσα Αρχή</w:t>
            </w:r>
            <w:r w:rsidRPr="00F80DC9">
              <w:rPr>
                <w:rFonts w:ascii="Arial" w:hAnsi="Arial" w:cs="Arial"/>
                <w:sz w:val="24"/>
                <w:szCs w:val="24"/>
                <w:lang w:val="el-GR"/>
              </w:rPr>
              <w:t xml:space="preserve"> έχει αρμοδιότητα </w:t>
            </w:r>
            <w:r w:rsidR="00515E25" w:rsidRPr="005D6BC8">
              <w:rPr>
                <w:rFonts w:ascii="Arial" w:hAnsi="Arial" w:cs="Arial"/>
                <w:sz w:val="24"/>
                <w:szCs w:val="24"/>
                <w:lang w:val="el-GR"/>
              </w:rPr>
              <w:t>να λαμβάνει γραπτ</w:t>
            </w:r>
            <w:r w:rsidR="005D6BC8">
              <w:rPr>
                <w:rFonts w:ascii="Arial" w:hAnsi="Arial" w:cs="Arial"/>
                <w:sz w:val="24"/>
                <w:szCs w:val="24"/>
                <w:lang w:val="el-GR"/>
              </w:rPr>
              <w:t>ώς</w:t>
            </w:r>
            <w:r w:rsidR="00515E25" w:rsidRPr="00C40068">
              <w:rPr>
                <w:rFonts w:ascii="Arial" w:hAnsi="Arial" w:cs="Arial"/>
                <w:sz w:val="24"/>
                <w:szCs w:val="24"/>
                <w:lang w:val="el-GR"/>
              </w:rPr>
              <w:t xml:space="preserve"> παράπονα για ισχυριζόμενες παραβάσεις </w:t>
            </w:r>
            <w:r w:rsidR="002E4607">
              <w:rPr>
                <w:rFonts w:ascii="Arial" w:hAnsi="Arial" w:cs="Arial"/>
                <w:sz w:val="24"/>
                <w:szCs w:val="24"/>
                <w:lang w:val="el-GR"/>
              </w:rPr>
              <w:t xml:space="preserve">των διατάξεων </w:t>
            </w:r>
            <w:r w:rsidRPr="00F80DC9">
              <w:rPr>
                <w:rFonts w:ascii="Arial" w:hAnsi="Arial" w:cs="Arial"/>
                <w:sz w:val="24"/>
                <w:szCs w:val="24"/>
                <w:lang w:val="el-GR"/>
              </w:rPr>
              <w:t xml:space="preserve">του παρόντος </w:t>
            </w:r>
            <w:r w:rsidR="006E41AA">
              <w:rPr>
                <w:rFonts w:ascii="Arial" w:hAnsi="Arial" w:cs="Arial"/>
                <w:sz w:val="24"/>
                <w:szCs w:val="24"/>
                <w:lang w:val="el-GR"/>
              </w:rPr>
              <w:t>Μέρους</w:t>
            </w:r>
            <w:r w:rsidR="006E41AA" w:rsidRPr="00F80DC9">
              <w:rPr>
                <w:rFonts w:ascii="Arial" w:hAnsi="Arial" w:cs="Arial"/>
                <w:sz w:val="24"/>
                <w:szCs w:val="24"/>
                <w:lang w:val="el-GR"/>
              </w:rPr>
              <w:t xml:space="preserve"> </w:t>
            </w:r>
            <w:r w:rsidRPr="00F80DC9">
              <w:rPr>
                <w:rFonts w:ascii="Arial" w:hAnsi="Arial" w:cs="Arial"/>
                <w:sz w:val="24"/>
                <w:szCs w:val="24"/>
                <w:lang w:val="el-GR"/>
              </w:rPr>
              <w:t>αναφορικά με τις εμπορικές συναλλαγές μεταξύ επιχειρήσεων</w:t>
            </w:r>
            <w:r w:rsidR="00C40068">
              <w:rPr>
                <w:rFonts w:ascii="Arial" w:hAnsi="Arial" w:cs="Arial"/>
                <w:sz w:val="24"/>
                <w:szCs w:val="24"/>
                <w:lang w:val="el-GR"/>
              </w:rPr>
              <w:t>.</w:t>
            </w:r>
          </w:p>
        </w:tc>
      </w:tr>
      <w:tr w:rsidR="002E4607" w:rsidRPr="00A62C67" w14:paraId="014F1EFE" w14:textId="77777777" w:rsidTr="00A83C2E">
        <w:tc>
          <w:tcPr>
            <w:tcW w:w="1096" w:type="pct"/>
            <w:shd w:val="clear" w:color="auto" w:fill="auto"/>
            <w:tcMar>
              <w:top w:w="0" w:type="dxa"/>
              <w:left w:w="108" w:type="dxa"/>
              <w:bottom w:w="0" w:type="dxa"/>
              <w:right w:w="108" w:type="dxa"/>
            </w:tcMar>
          </w:tcPr>
          <w:p w14:paraId="23BA2E68" w14:textId="77777777" w:rsidR="002E4607" w:rsidRPr="00442280" w:rsidRDefault="002E4607" w:rsidP="00E46A2F">
            <w:pPr>
              <w:spacing w:after="0" w:line="360" w:lineRule="auto"/>
              <w:jc w:val="right"/>
              <w:rPr>
                <w:rFonts w:ascii="Arial" w:hAnsi="Arial" w:cs="Arial"/>
                <w:sz w:val="24"/>
                <w:szCs w:val="24"/>
                <w:lang w:val="el-GR"/>
              </w:rPr>
            </w:pPr>
          </w:p>
        </w:tc>
        <w:tc>
          <w:tcPr>
            <w:tcW w:w="1008" w:type="pct"/>
            <w:shd w:val="clear" w:color="auto" w:fill="auto"/>
            <w:tcMar>
              <w:top w:w="0" w:type="dxa"/>
              <w:left w:w="108" w:type="dxa"/>
              <w:bottom w:w="0" w:type="dxa"/>
              <w:right w:w="108" w:type="dxa"/>
            </w:tcMar>
          </w:tcPr>
          <w:p w14:paraId="389319C8" w14:textId="77777777" w:rsidR="002E4607" w:rsidRDefault="002E4607" w:rsidP="00E46A2F">
            <w:pPr>
              <w:spacing w:after="0" w:line="360" w:lineRule="auto"/>
              <w:jc w:val="both"/>
              <w:rPr>
                <w:rFonts w:ascii="Arial" w:hAnsi="Arial" w:cs="Arial"/>
                <w:sz w:val="24"/>
                <w:szCs w:val="24"/>
                <w:lang w:val="el-GR"/>
              </w:rPr>
            </w:pPr>
          </w:p>
        </w:tc>
        <w:tc>
          <w:tcPr>
            <w:tcW w:w="2896" w:type="pct"/>
            <w:gridSpan w:val="3"/>
            <w:shd w:val="clear" w:color="auto" w:fill="auto"/>
          </w:tcPr>
          <w:p w14:paraId="7E50EADD" w14:textId="77777777" w:rsidR="002E4607" w:rsidRDefault="002E4607" w:rsidP="00CB426A">
            <w:pPr>
              <w:spacing w:after="0" w:line="360" w:lineRule="auto"/>
              <w:ind w:left="18" w:right="96" w:firstLine="14"/>
              <w:jc w:val="both"/>
              <w:rPr>
                <w:rFonts w:ascii="Arial" w:hAnsi="Arial" w:cs="Arial"/>
                <w:sz w:val="24"/>
                <w:szCs w:val="24"/>
                <w:lang w:val="el-GR"/>
              </w:rPr>
            </w:pPr>
          </w:p>
        </w:tc>
      </w:tr>
      <w:tr w:rsidR="00F80DC9" w:rsidRPr="00A62C67" w14:paraId="012EE726" w14:textId="77777777" w:rsidTr="00A83C2E">
        <w:tc>
          <w:tcPr>
            <w:tcW w:w="1096" w:type="pct"/>
            <w:shd w:val="clear" w:color="auto" w:fill="auto"/>
            <w:tcMar>
              <w:top w:w="0" w:type="dxa"/>
              <w:left w:w="108" w:type="dxa"/>
              <w:bottom w:w="0" w:type="dxa"/>
              <w:right w:w="108" w:type="dxa"/>
            </w:tcMar>
          </w:tcPr>
          <w:p w14:paraId="46630500" w14:textId="77777777" w:rsidR="00F80DC9" w:rsidRPr="00442280" w:rsidRDefault="00F80DC9" w:rsidP="00E46A2F">
            <w:pPr>
              <w:spacing w:after="0" w:line="360" w:lineRule="auto"/>
              <w:jc w:val="right"/>
              <w:rPr>
                <w:rFonts w:ascii="Arial" w:hAnsi="Arial" w:cs="Arial"/>
                <w:sz w:val="24"/>
                <w:szCs w:val="24"/>
                <w:lang w:val="el-GR"/>
              </w:rPr>
            </w:pPr>
          </w:p>
        </w:tc>
        <w:tc>
          <w:tcPr>
            <w:tcW w:w="1008" w:type="pct"/>
            <w:shd w:val="clear" w:color="auto" w:fill="auto"/>
            <w:tcMar>
              <w:top w:w="0" w:type="dxa"/>
              <w:left w:w="108" w:type="dxa"/>
              <w:bottom w:w="0" w:type="dxa"/>
              <w:right w:w="108" w:type="dxa"/>
            </w:tcMar>
          </w:tcPr>
          <w:p w14:paraId="5FC3B999" w14:textId="77777777" w:rsidR="00F80DC9" w:rsidRDefault="00F80DC9" w:rsidP="00E46A2F">
            <w:pPr>
              <w:spacing w:after="0" w:line="360" w:lineRule="auto"/>
              <w:jc w:val="both"/>
              <w:rPr>
                <w:rFonts w:ascii="Arial" w:hAnsi="Arial" w:cs="Arial"/>
                <w:sz w:val="24"/>
                <w:szCs w:val="24"/>
                <w:lang w:val="el-GR"/>
              </w:rPr>
            </w:pPr>
          </w:p>
        </w:tc>
        <w:tc>
          <w:tcPr>
            <w:tcW w:w="2896" w:type="pct"/>
            <w:gridSpan w:val="3"/>
            <w:shd w:val="clear" w:color="auto" w:fill="auto"/>
          </w:tcPr>
          <w:p w14:paraId="72B4124C" w14:textId="370A3E1B" w:rsidR="00F80DC9" w:rsidRPr="00AC097C" w:rsidRDefault="00467F9C" w:rsidP="00892F25">
            <w:pPr>
              <w:tabs>
                <w:tab w:val="left" w:pos="284"/>
                <w:tab w:val="left" w:pos="486"/>
                <w:tab w:val="left" w:pos="963"/>
              </w:tabs>
              <w:spacing w:after="0" w:line="360" w:lineRule="auto"/>
              <w:ind w:left="18" w:right="96" w:firstLine="14"/>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sidR="002E4607">
              <w:rPr>
                <w:rFonts w:ascii="Arial" w:hAnsi="Arial" w:cs="Arial"/>
                <w:sz w:val="24"/>
                <w:szCs w:val="24"/>
                <w:lang w:val="el-GR"/>
              </w:rPr>
              <w:t>(</w:t>
            </w:r>
            <w:r w:rsidR="002E4607" w:rsidRPr="002E4607">
              <w:rPr>
                <w:rFonts w:ascii="Arial" w:hAnsi="Arial" w:cs="Arial"/>
                <w:sz w:val="24"/>
                <w:szCs w:val="24"/>
                <w:lang w:val="el-GR"/>
              </w:rPr>
              <w:t>2)</w:t>
            </w:r>
            <w:r w:rsidR="00C028BC">
              <w:rPr>
                <w:rFonts w:ascii="Arial" w:hAnsi="Arial" w:cs="Arial"/>
                <w:sz w:val="24"/>
                <w:szCs w:val="24"/>
                <w:lang w:val="el-GR"/>
              </w:rPr>
              <w:tab/>
            </w:r>
            <w:r w:rsidR="00CC3253">
              <w:rPr>
                <w:rFonts w:ascii="Arial" w:hAnsi="Arial" w:cs="Arial"/>
                <w:sz w:val="24"/>
                <w:szCs w:val="24"/>
                <w:lang w:val="el-GR"/>
              </w:rPr>
              <w:t>Η</w:t>
            </w:r>
            <w:r w:rsidR="00CC3253" w:rsidRPr="002E4607">
              <w:rPr>
                <w:rFonts w:ascii="Arial" w:hAnsi="Arial" w:cs="Arial"/>
                <w:sz w:val="24"/>
                <w:szCs w:val="24"/>
                <w:lang w:val="el-GR"/>
              </w:rPr>
              <w:t xml:space="preserve"> </w:t>
            </w:r>
            <w:r w:rsidR="00CC3253">
              <w:rPr>
                <w:rFonts w:ascii="Arial" w:hAnsi="Arial" w:cs="Arial"/>
                <w:sz w:val="24"/>
                <w:szCs w:val="24"/>
                <w:lang w:val="el-GR"/>
              </w:rPr>
              <w:t>Εποπτεύουσα Αρχή,</w:t>
            </w:r>
            <w:r w:rsidR="00CC3253" w:rsidRPr="002E4607">
              <w:rPr>
                <w:rFonts w:ascii="Arial" w:hAnsi="Arial" w:cs="Arial"/>
                <w:sz w:val="24"/>
                <w:szCs w:val="24"/>
                <w:lang w:val="el-GR"/>
              </w:rPr>
              <w:t xml:space="preserve"> </w:t>
            </w:r>
            <w:r w:rsidR="00515E25" w:rsidRPr="00C40068">
              <w:rPr>
                <w:rFonts w:ascii="Arial" w:hAnsi="Arial" w:cs="Arial"/>
                <w:sz w:val="24"/>
                <w:szCs w:val="24"/>
                <w:lang w:val="el-GR"/>
              </w:rPr>
              <w:t>μετά από την παραλαβή</w:t>
            </w:r>
            <w:r w:rsidR="005D6BC8">
              <w:rPr>
                <w:rFonts w:ascii="Arial" w:hAnsi="Arial" w:cs="Arial"/>
                <w:sz w:val="24"/>
                <w:szCs w:val="24"/>
                <w:lang w:val="el-GR"/>
              </w:rPr>
              <w:t xml:space="preserve"> </w:t>
            </w:r>
            <w:r w:rsidR="00515E25" w:rsidRPr="00C40068">
              <w:rPr>
                <w:rFonts w:ascii="Arial" w:hAnsi="Arial" w:cs="Arial"/>
                <w:sz w:val="24"/>
                <w:szCs w:val="24"/>
                <w:lang w:val="el-GR"/>
              </w:rPr>
              <w:t xml:space="preserve">γραπτού παραπόνου που υποβλήθηκε </w:t>
            </w:r>
            <w:r w:rsidR="00C40068">
              <w:rPr>
                <w:rFonts w:ascii="Arial" w:hAnsi="Arial" w:cs="Arial"/>
                <w:sz w:val="24"/>
                <w:szCs w:val="24"/>
                <w:lang w:val="el-GR"/>
              </w:rPr>
              <w:t xml:space="preserve">δυνάμει των διατάξεων του εδαφίου </w:t>
            </w:r>
            <w:r w:rsidR="00515E25" w:rsidRPr="00C40068">
              <w:rPr>
                <w:rFonts w:ascii="Arial" w:hAnsi="Arial" w:cs="Arial"/>
                <w:sz w:val="24"/>
                <w:szCs w:val="24"/>
                <w:lang w:val="el-GR"/>
              </w:rPr>
              <w:t xml:space="preserve">(1), δύναται </w:t>
            </w:r>
            <w:r w:rsidR="002E4607" w:rsidRPr="002E4607">
              <w:rPr>
                <w:rFonts w:ascii="Arial" w:hAnsi="Arial" w:cs="Arial"/>
                <w:sz w:val="24"/>
                <w:szCs w:val="24"/>
                <w:lang w:val="el-GR"/>
              </w:rPr>
              <w:t xml:space="preserve">να προβεί στις </w:t>
            </w:r>
            <w:r w:rsidR="002A22A6">
              <w:rPr>
                <w:rFonts w:ascii="Arial" w:hAnsi="Arial" w:cs="Arial"/>
                <w:sz w:val="24"/>
                <w:szCs w:val="24"/>
                <w:lang w:val="el-GR"/>
              </w:rPr>
              <w:t>ακόλουθες</w:t>
            </w:r>
            <w:r w:rsidR="002E4607" w:rsidRPr="002E4607">
              <w:rPr>
                <w:rFonts w:ascii="Arial" w:hAnsi="Arial" w:cs="Arial"/>
                <w:sz w:val="24"/>
                <w:szCs w:val="24"/>
                <w:lang w:val="el-GR"/>
              </w:rPr>
              <w:t xml:space="preserve"> ενέργειες:</w:t>
            </w:r>
          </w:p>
        </w:tc>
      </w:tr>
      <w:tr w:rsidR="00467F9C" w:rsidRPr="00A62C67" w14:paraId="3459C6DB" w14:textId="77777777" w:rsidTr="00A83C2E">
        <w:tc>
          <w:tcPr>
            <w:tcW w:w="5000" w:type="pct"/>
            <w:gridSpan w:val="5"/>
            <w:shd w:val="clear" w:color="auto" w:fill="auto"/>
            <w:tcMar>
              <w:top w:w="0" w:type="dxa"/>
              <w:left w:w="108" w:type="dxa"/>
              <w:bottom w:w="0" w:type="dxa"/>
              <w:right w:w="108" w:type="dxa"/>
            </w:tcMar>
          </w:tcPr>
          <w:p w14:paraId="71430D15" w14:textId="77777777" w:rsidR="00467F9C" w:rsidRPr="00AC097C" w:rsidRDefault="00467F9C" w:rsidP="00CB426A">
            <w:pPr>
              <w:spacing w:after="0" w:line="360" w:lineRule="auto"/>
              <w:ind w:left="128" w:right="96" w:hanging="98"/>
              <w:jc w:val="both"/>
              <w:rPr>
                <w:rFonts w:ascii="Arial" w:hAnsi="Arial" w:cs="Arial"/>
                <w:sz w:val="24"/>
                <w:szCs w:val="24"/>
                <w:lang w:val="el-GR"/>
              </w:rPr>
            </w:pPr>
          </w:p>
        </w:tc>
      </w:tr>
      <w:tr w:rsidR="00741829" w:rsidRPr="00A62C67" w14:paraId="4153B549" w14:textId="77777777" w:rsidTr="006F582F">
        <w:tc>
          <w:tcPr>
            <w:tcW w:w="1096" w:type="pct"/>
            <w:shd w:val="clear" w:color="auto" w:fill="auto"/>
            <w:tcMar>
              <w:top w:w="0" w:type="dxa"/>
              <w:left w:w="108" w:type="dxa"/>
              <w:bottom w:w="0" w:type="dxa"/>
              <w:right w:w="108" w:type="dxa"/>
            </w:tcMar>
          </w:tcPr>
          <w:p w14:paraId="732E8C82" w14:textId="77777777" w:rsidR="00741829" w:rsidRPr="00442280" w:rsidRDefault="00741829" w:rsidP="00E46A2F">
            <w:pPr>
              <w:spacing w:after="0" w:line="360" w:lineRule="auto"/>
              <w:jc w:val="right"/>
              <w:rPr>
                <w:rFonts w:ascii="Arial" w:hAnsi="Arial" w:cs="Arial"/>
                <w:sz w:val="24"/>
                <w:szCs w:val="24"/>
                <w:lang w:val="el-GR"/>
              </w:rPr>
            </w:pPr>
          </w:p>
        </w:tc>
        <w:tc>
          <w:tcPr>
            <w:tcW w:w="1008" w:type="pct"/>
            <w:shd w:val="clear" w:color="auto" w:fill="auto"/>
            <w:tcMar>
              <w:top w:w="0" w:type="dxa"/>
              <w:left w:w="108" w:type="dxa"/>
              <w:bottom w:w="0" w:type="dxa"/>
              <w:right w:w="108" w:type="dxa"/>
            </w:tcMar>
          </w:tcPr>
          <w:p w14:paraId="5BD145F8" w14:textId="77777777" w:rsidR="00741829" w:rsidRDefault="00741829" w:rsidP="00E46A2F">
            <w:pPr>
              <w:spacing w:after="0" w:line="360" w:lineRule="auto"/>
              <w:jc w:val="both"/>
              <w:rPr>
                <w:rFonts w:ascii="Arial" w:hAnsi="Arial" w:cs="Arial"/>
                <w:sz w:val="24"/>
                <w:szCs w:val="24"/>
                <w:lang w:val="el-GR"/>
              </w:rPr>
            </w:pPr>
          </w:p>
        </w:tc>
        <w:tc>
          <w:tcPr>
            <w:tcW w:w="1257" w:type="pct"/>
            <w:gridSpan w:val="2"/>
            <w:shd w:val="clear" w:color="auto" w:fill="auto"/>
          </w:tcPr>
          <w:p w14:paraId="067626EB" w14:textId="07249106" w:rsidR="00741829" w:rsidRPr="00AC097C" w:rsidRDefault="00954EFB" w:rsidP="00CB426A">
            <w:pPr>
              <w:spacing w:after="0" w:line="360" w:lineRule="auto"/>
              <w:ind w:left="128" w:right="96" w:hanging="98"/>
              <w:jc w:val="right"/>
              <w:rPr>
                <w:rFonts w:ascii="Arial" w:hAnsi="Arial" w:cs="Arial"/>
                <w:sz w:val="24"/>
                <w:szCs w:val="24"/>
                <w:lang w:val="el-GR"/>
              </w:rPr>
            </w:pPr>
            <w:r w:rsidRPr="00954EFB">
              <w:rPr>
                <w:rFonts w:ascii="Arial" w:hAnsi="Arial" w:cs="Arial"/>
                <w:sz w:val="24"/>
                <w:szCs w:val="24"/>
                <w:lang w:val="el-GR"/>
              </w:rPr>
              <w:t>(</w:t>
            </w:r>
            <w:r w:rsidR="00951720">
              <w:rPr>
                <w:rFonts w:ascii="Arial" w:hAnsi="Arial" w:cs="Arial"/>
                <w:sz w:val="24"/>
                <w:szCs w:val="24"/>
                <w:lang w:val="el-GR"/>
              </w:rPr>
              <w:t>α</w:t>
            </w:r>
            <w:r w:rsidRPr="00954EFB">
              <w:rPr>
                <w:rFonts w:ascii="Arial" w:hAnsi="Arial" w:cs="Arial"/>
                <w:sz w:val="24"/>
                <w:szCs w:val="24"/>
                <w:lang w:val="el-GR"/>
              </w:rPr>
              <w:t>)</w:t>
            </w:r>
          </w:p>
        </w:tc>
        <w:tc>
          <w:tcPr>
            <w:tcW w:w="1639" w:type="pct"/>
            <w:shd w:val="clear" w:color="auto" w:fill="auto"/>
          </w:tcPr>
          <w:p w14:paraId="7DBFC774" w14:textId="03B04826" w:rsidR="00741829" w:rsidRPr="00AC097C" w:rsidRDefault="004A36E1" w:rsidP="002F7918">
            <w:pPr>
              <w:spacing w:after="0" w:line="360" w:lineRule="auto"/>
              <w:ind w:left="86" w:right="96"/>
              <w:jc w:val="both"/>
              <w:rPr>
                <w:rFonts w:ascii="Arial" w:hAnsi="Arial" w:cs="Arial"/>
                <w:sz w:val="24"/>
                <w:szCs w:val="24"/>
                <w:lang w:val="el-GR"/>
              </w:rPr>
            </w:pPr>
            <w:r>
              <w:rPr>
                <w:rFonts w:ascii="Arial" w:hAnsi="Arial" w:cs="Arial"/>
                <w:sz w:val="24"/>
                <w:szCs w:val="24"/>
                <w:lang w:val="el-GR"/>
              </w:rPr>
              <w:t>Χ</w:t>
            </w:r>
            <w:r w:rsidR="00D34D10">
              <w:rPr>
                <w:rFonts w:ascii="Arial" w:hAnsi="Arial" w:cs="Arial"/>
                <w:sz w:val="24"/>
                <w:szCs w:val="24"/>
                <w:lang w:val="el-GR"/>
              </w:rPr>
              <w:t>ωρίς επηρεασμό των διατάξεων του εδαφίου (2) του άρθρου 11,</w:t>
            </w:r>
            <w:r w:rsidR="006D45B8">
              <w:rPr>
                <w:rFonts w:ascii="Arial" w:hAnsi="Arial" w:cs="Arial"/>
                <w:sz w:val="24"/>
                <w:szCs w:val="24"/>
                <w:lang w:val="el-GR"/>
              </w:rPr>
              <w:t xml:space="preserve"> </w:t>
            </w:r>
            <w:r w:rsidR="00954EFB" w:rsidRPr="00954EFB">
              <w:rPr>
                <w:rFonts w:ascii="Arial" w:hAnsi="Arial" w:cs="Arial"/>
                <w:sz w:val="24"/>
                <w:szCs w:val="24"/>
                <w:lang w:val="el-GR"/>
              </w:rPr>
              <w:t>να ενημερώ</w:t>
            </w:r>
            <w:r w:rsidR="004A782C">
              <w:rPr>
                <w:rFonts w:ascii="Arial" w:hAnsi="Arial" w:cs="Arial"/>
                <w:sz w:val="24"/>
                <w:szCs w:val="24"/>
                <w:lang w:val="el-GR"/>
              </w:rPr>
              <w:t>σ</w:t>
            </w:r>
            <w:r w:rsidR="00954EFB" w:rsidRPr="00954EFB">
              <w:rPr>
                <w:rFonts w:ascii="Arial" w:hAnsi="Arial" w:cs="Arial"/>
                <w:sz w:val="24"/>
                <w:szCs w:val="24"/>
                <w:lang w:val="el-GR"/>
              </w:rPr>
              <w:t xml:space="preserve">ει </w:t>
            </w:r>
            <w:r>
              <w:rPr>
                <w:rFonts w:ascii="Arial" w:hAnsi="Arial" w:cs="Arial"/>
                <w:sz w:val="24"/>
                <w:szCs w:val="24"/>
                <w:lang w:val="el-GR"/>
              </w:rPr>
              <w:t>τον</w:t>
            </w:r>
            <w:r w:rsidR="00954EFB" w:rsidRPr="00954EFB">
              <w:rPr>
                <w:rFonts w:ascii="Arial" w:hAnsi="Arial" w:cs="Arial"/>
                <w:sz w:val="24"/>
                <w:szCs w:val="24"/>
                <w:lang w:val="el-GR"/>
              </w:rPr>
              <w:t xml:space="preserve"> </w:t>
            </w:r>
            <w:proofErr w:type="spellStart"/>
            <w:r w:rsidR="00954EFB" w:rsidRPr="00954EFB">
              <w:rPr>
                <w:rFonts w:ascii="Arial" w:hAnsi="Arial" w:cs="Arial"/>
                <w:sz w:val="24"/>
                <w:szCs w:val="24"/>
                <w:lang w:val="el-GR"/>
              </w:rPr>
              <w:t>παραπονούμεν</w:t>
            </w:r>
            <w:r>
              <w:rPr>
                <w:rFonts w:ascii="Arial" w:hAnsi="Arial" w:cs="Arial"/>
                <w:sz w:val="24"/>
                <w:szCs w:val="24"/>
                <w:lang w:val="el-GR"/>
              </w:rPr>
              <w:t>ο</w:t>
            </w:r>
            <w:proofErr w:type="spellEnd"/>
            <w:r w:rsidR="004A782C">
              <w:rPr>
                <w:rFonts w:ascii="Arial" w:hAnsi="Arial" w:cs="Arial"/>
                <w:sz w:val="24"/>
                <w:szCs w:val="24"/>
                <w:lang w:val="el-GR"/>
              </w:rPr>
              <w:t xml:space="preserve"> </w:t>
            </w:r>
            <w:r w:rsidR="00954EFB" w:rsidRPr="00954EFB">
              <w:rPr>
                <w:rFonts w:ascii="Arial" w:hAnsi="Arial" w:cs="Arial"/>
                <w:sz w:val="24"/>
                <w:szCs w:val="24"/>
                <w:lang w:val="el-GR"/>
              </w:rPr>
              <w:t>για το δικαίωμά τ</w:t>
            </w:r>
            <w:r w:rsidR="004A782C">
              <w:rPr>
                <w:rFonts w:ascii="Arial" w:hAnsi="Arial" w:cs="Arial"/>
                <w:sz w:val="24"/>
                <w:szCs w:val="24"/>
                <w:lang w:val="el-GR"/>
              </w:rPr>
              <w:t>ης</w:t>
            </w:r>
            <w:r w:rsidR="00D34D10">
              <w:rPr>
                <w:rFonts w:ascii="Arial" w:hAnsi="Arial" w:cs="Arial"/>
                <w:sz w:val="24"/>
                <w:szCs w:val="24"/>
                <w:lang w:val="el-GR"/>
              </w:rPr>
              <w:t xml:space="preserve"> να</w:t>
            </w:r>
            <w:r w:rsidR="00954EFB" w:rsidRPr="00954EFB">
              <w:rPr>
                <w:rFonts w:ascii="Arial" w:hAnsi="Arial" w:cs="Arial"/>
                <w:sz w:val="24"/>
                <w:szCs w:val="24"/>
                <w:lang w:val="el-GR"/>
              </w:rPr>
              <w:t xml:space="preserve"> </w:t>
            </w:r>
            <w:r>
              <w:rPr>
                <w:rFonts w:ascii="Arial" w:hAnsi="Arial" w:cs="Arial"/>
                <w:sz w:val="24"/>
                <w:szCs w:val="24"/>
                <w:lang w:val="el-GR"/>
              </w:rPr>
              <w:t>λάβει δικαστικά μέτρα</w:t>
            </w:r>
            <w:r w:rsidR="00B15D44">
              <w:rPr>
                <w:rFonts w:ascii="Arial" w:hAnsi="Arial" w:cs="Arial"/>
                <w:sz w:val="24"/>
                <w:szCs w:val="24"/>
                <w:lang w:val="el-GR"/>
              </w:rPr>
              <w:t>·</w:t>
            </w:r>
            <w:r w:rsidR="006D45B8">
              <w:rPr>
                <w:rFonts w:ascii="Arial" w:hAnsi="Arial" w:cs="Arial"/>
                <w:sz w:val="24"/>
                <w:szCs w:val="24"/>
                <w:lang w:val="el-GR"/>
              </w:rPr>
              <w:t xml:space="preserve"> </w:t>
            </w:r>
            <w:r w:rsidR="00954EFB" w:rsidRPr="00954EFB">
              <w:rPr>
                <w:rFonts w:ascii="Arial" w:hAnsi="Arial" w:cs="Arial"/>
                <w:sz w:val="24"/>
                <w:szCs w:val="24"/>
                <w:lang w:val="el-GR"/>
              </w:rPr>
              <w:t>και/ή</w:t>
            </w:r>
          </w:p>
        </w:tc>
      </w:tr>
      <w:tr w:rsidR="0054285C" w:rsidRPr="00A62C67" w14:paraId="75E89AEC" w14:textId="77777777" w:rsidTr="00A83C2E">
        <w:tc>
          <w:tcPr>
            <w:tcW w:w="5000" w:type="pct"/>
            <w:gridSpan w:val="5"/>
            <w:shd w:val="clear" w:color="auto" w:fill="auto"/>
            <w:tcMar>
              <w:top w:w="0" w:type="dxa"/>
              <w:left w:w="108" w:type="dxa"/>
              <w:bottom w:w="0" w:type="dxa"/>
              <w:right w:w="108" w:type="dxa"/>
            </w:tcMar>
          </w:tcPr>
          <w:p w14:paraId="7948B8DB" w14:textId="77777777" w:rsidR="0054285C" w:rsidRPr="00AC097C" w:rsidRDefault="0054285C" w:rsidP="00CB426A">
            <w:pPr>
              <w:spacing w:after="0" w:line="360" w:lineRule="auto"/>
              <w:ind w:left="128" w:right="96" w:hanging="98"/>
              <w:jc w:val="both"/>
              <w:rPr>
                <w:rFonts w:ascii="Arial" w:hAnsi="Arial" w:cs="Arial"/>
                <w:sz w:val="24"/>
                <w:szCs w:val="24"/>
                <w:lang w:val="el-GR"/>
              </w:rPr>
            </w:pPr>
          </w:p>
        </w:tc>
      </w:tr>
      <w:tr w:rsidR="00B15D44" w:rsidRPr="00A62C67" w14:paraId="2A550AAC" w14:textId="77777777" w:rsidTr="00B15D44">
        <w:tc>
          <w:tcPr>
            <w:tcW w:w="1096" w:type="pct"/>
            <w:shd w:val="clear" w:color="auto" w:fill="auto"/>
            <w:tcMar>
              <w:top w:w="0" w:type="dxa"/>
              <w:left w:w="108" w:type="dxa"/>
              <w:bottom w:w="0" w:type="dxa"/>
              <w:right w:w="108" w:type="dxa"/>
            </w:tcMar>
          </w:tcPr>
          <w:p w14:paraId="778C4931" w14:textId="77777777" w:rsidR="0054285C" w:rsidRDefault="0054285C" w:rsidP="00E46A2F">
            <w:pPr>
              <w:spacing w:after="0" w:line="360" w:lineRule="auto"/>
              <w:jc w:val="right"/>
              <w:rPr>
                <w:rFonts w:ascii="Arial" w:hAnsi="Arial" w:cs="Arial"/>
                <w:sz w:val="24"/>
                <w:szCs w:val="24"/>
                <w:lang w:val="el-GR"/>
              </w:rPr>
            </w:pPr>
          </w:p>
          <w:p w14:paraId="5BE0C792" w14:textId="77777777" w:rsidR="0054285C" w:rsidRPr="00627A6A" w:rsidRDefault="0054285C" w:rsidP="00627A6A">
            <w:pPr>
              <w:rPr>
                <w:rFonts w:ascii="Arial" w:hAnsi="Arial" w:cs="Arial"/>
                <w:sz w:val="24"/>
                <w:szCs w:val="24"/>
                <w:lang w:val="el-GR"/>
              </w:rPr>
            </w:pPr>
          </w:p>
          <w:p w14:paraId="59552619" w14:textId="77777777" w:rsidR="0054285C" w:rsidRPr="00627A6A" w:rsidRDefault="0054285C" w:rsidP="00627A6A">
            <w:pPr>
              <w:rPr>
                <w:rFonts w:ascii="Arial" w:hAnsi="Arial" w:cs="Arial"/>
                <w:sz w:val="24"/>
                <w:szCs w:val="24"/>
                <w:lang w:val="el-GR"/>
              </w:rPr>
            </w:pPr>
          </w:p>
          <w:p w14:paraId="32A362CD" w14:textId="77777777" w:rsidR="0054285C" w:rsidRDefault="0054285C" w:rsidP="00627A6A">
            <w:pPr>
              <w:rPr>
                <w:rFonts w:ascii="Arial" w:hAnsi="Arial" w:cs="Arial"/>
                <w:sz w:val="24"/>
                <w:szCs w:val="24"/>
                <w:lang w:val="el-GR"/>
              </w:rPr>
            </w:pPr>
          </w:p>
          <w:p w14:paraId="41122485" w14:textId="4DA40D6C" w:rsidR="0054285C" w:rsidRPr="00627A6A" w:rsidRDefault="0054285C" w:rsidP="00627A6A">
            <w:pPr>
              <w:jc w:val="right"/>
              <w:rPr>
                <w:rFonts w:ascii="Arial" w:hAnsi="Arial" w:cs="Arial"/>
                <w:sz w:val="24"/>
                <w:szCs w:val="24"/>
                <w:lang w:val="el-GR"/>
              </w:rPr>
            </w:pPr>
          </w:p>
        </w:tc>
        <w:tc>
          <w:tcPr>
            <w:tcW w:w="1008" w:type="pct"/>
            <w:shd w:val="clear" w:color="auto" w:fill="auto"/>
            <w:tcMar>
              <w:top w:w="0" w:type="dxa"/>
              <w:left w:w="108" w:type="dxa"/>
              <w:bottom w:w="0" w:type="dxa"/>
              <w:right w:w="108" w:type="dxa"/>
            </w:tcMar>
          </w:tcPr>
          <w:p w14:paraId="700FD82E" w14:textId="77777777" w:rsidR="0054285C" w:rsidRDefault="0054285C" w:rsidP="00AC1216">
            <w:pPr>
              <w:spacing w:after="0" w:line="360" w:lineRule="auto"/>
              <w:jc w:val="right"/>
              <w:rPr>
                <w:rFonts w:ascii="Arial" w:hAnsi="Arial" w:cs="Arial"/>
                <w:sz w:val="24"/>
                <w:szCs w:val="24"/>
                <w:lang w:val="el-GR"/>
              </w:rPr>
            </w:pPr>
          </w:p>
          <w:p w14:paraId="2AE5630F" w14:textId="77777777" w:rsidR="0054285C" w:rsidRDefault="0054285C" w:rsidP="00AC1216">
            <w:pPr>
              <w:spacing w:after="0" w:line="360" w:lineRule="auto"/>
              <w:jc w:val="right"/>
              <w:rPr>
                <w:rFonts w:ascii="Arial" w:hAnsi="Arial" w:cs="Arial"/>
                <w:sz w:val="24"/>
                <w:szCs w:val="24"/>
                <w:lang w:val="el-GR"/>
              </w:rPr>
            </w:pPr>
          </w:p>
          <w:p w14:paraId="3D160426" w14:textId="77777777" w:rsidR="0054285C" w:rsidRDefault="0054285C" w:rsidP="00AC1216">
            <w:pPr>
              <w:spacing w:after="0" w:line="360" w:lineRule="auto"/>
              <w:jc w:val="right"/>
              <w:rPr>
                <w:rFonts w:ascii="Arial" w:hAnsi="Arial" w:cs="Arial"/>
                <w:sz w:val="24"/>
                <w:szCs w:val="24"/>
                <w:lang w:val="el-GR"/>
              </w:rPr>
            </w:pPr>
          </w:p>
          <w:p w14:paraId="10AA0D82" w14:textId="3C291D61" w:rsidR="0054285C" w:rsidRDefault="0054285C" w:rsidP="00AC1216">
            <w:pPr>
              <w:spacing w:after="0" w:line="360" w:lineRule="auto"/>
              <w:jc w:val="right"/>
              <w:rPr>
                <w:rFonts w:ascii="Arial" w:hAnsi="Arial" w:cs="Arial"/>
                <w:sz w:val="24"/>
                <w:szCs w:val="24"/>
                <w:lang w:val="el-GR"/>
              </w:rPr>
            </w:pPr>
          </w:p>
          <w:p w14:paraId="1058E962" w14:textId="77777777" w:rsidR="0054285C" w:rsidRDefault="0054285C" w:rsidP="00AC1216">
            <w:pPr>
              <w:spacing w:after="0" w:line="360" w:lineRule="auto"/>
              <w:jc w:val="right"/>
              <w:rPr>
                <w:rFonts w:ascii="Arial" w:hAnsi="Arial" w:cs="Arial"/>
                <w:sz w:val="24"/>
                <w:szCs w:val="24"/>
                <w:lang w:val="el-GR"/>
              </w:rPr>
            </w:pPr>
          </w:p>
          <w:p w14:paraId="66D4F6B0" w14:textId="1751B84B" w:rsidR="0054285C" w:rsidRDefault="0054285C" w:rsidP="00AC3B55">
            <w:pPr>
              <w:spacing w:after="0" w:line="360" w:lineRule="auto"/>
              <w:jc w:val="right"/>
              <w:rPr>
                <w:rFonts w:ascii="Arial" w:hAnsi="Arial" w:cs="Arial"/>
                <w:sz w:val="24"/>
                <w:szCs w:val="24"/>
                <w:lang w:val="el-GR"/>
              </w:rPr>
            </w:pPr>
          </w:p>
        </w:tc>
        <w:tc>
          <w:tcPr>
            <w:tcW w:w="964" w:type="pct"/>
            <w:shd w:val="clear" w:color="auto" w:fill="auto"/>
          </w:tcPr>
          <w:p w14:paraId="39E464ED" w14:textId="77777777" w:rsidR="0054285C" w:rsidRDefault="0054285C" w:rsidP="00CB426A">
            <w:pPr>
              <w:spacing w:after="0" w:line="360" w:lineRule="auto"/>
              <w:ind w:left="128" w:right="96" w:hanging="98"/>
              <w:jc w:val="right"/>
              <w:rPr>
                <w:rFonts w:ascii="Arial" w:hAnsi="Arial" w:cs="Arial"/>
                <w:sz w:val="24"/>
                <w:szCs w:val="24"/>
                <w:lang w:val="el-GR"/>
              </w:rPr>
            </w:pPr>
          </w:p>
          <w:p w14:paraId="54A93909" w14:textId="77777777" w:rsidR="0054285C" w:rsidRDefault="0054285C" w:rsidP="00CB426A">
            <w:pPr>
              <w:spacing w:after="0" w:line="360" w:lineRule="auto"/>
              <w:ind w:left="128" w:right="96" w:hanging="98"/>
              <w:jc w:val="right"/>
              <w:rPr>
                <w:rFonts w:ascii="Arial" w:hAnsi="Arial" w:cs="Arial"/>
                <w:sz w:val="24"/>
                <w:szCs w:val="24"/>
                <w:lang w:val="el-GR"/>
              </w:rPr>
            </w:pPr>
          </w:p>
          <w:p w14:paraId="7AEEFE22" w14:textId="77777777" w:rsidR="0054285C" w:rsidRDefault="0054285C" w:rsidP="00CB426A">
            <w:pPr>
              <w:spacing w:after="0" w:line="360" w:lineRule="auto"/>
              <w:ind w:left="128" w:right="96" w:hanging="98"/>
              <w:jc w:val="right"/>
              <w:rPr>
                <w:rFonts w:ascii="Arial" w:hAnsi="Arial" w:cs="Arial"/>
                <w:sz w:val="24"/>
                <w:szCs w:val="24"/>
                <w:lang w:val="el-GR"/>
              </w:rPr>
            </w:pPr>
          </w:p>
          <w:p w14:paraId="1725D9B8" w14:textId="1E68093D" w:rsidR="0054285C" w:rsidRDefault="0054285C" w:rsidP="00CB426A">
            <w:pPr>
              <w:spacing w:after="0" w:line="360" w:lineRule="auto"/>
              <w:ind w:left="128" w:right="96" w:hanging="98"/>
              <w:jc w:val="right"/>
              <w:rPr>
                <w:rFonts w:ascii="Arial" w:hAnsi="Arial" w:cs="Arial"/>
                <w:sz w:val="24"/>
                <w:szCs w:val="24"/>
                <w:lang w:val="el-GR"/>
              </w:rPr>
            </w:pPr>
          </w:p>
          <w:p w14:paraId="18372734" w14:textId="16E7B8A8" w:rsidR="00A32BE8" w:rsidRDefault="00A32BE8" w:rsidP="00CB426A">
            <w:pPr>
              <w:spacing w:after="0" w:line="360" w:lineRule="auto"/>
              <w:ind w:left="128" w:right="96" w:hanging="98"/>
              <w:jc w:val="right"/>
              <w:rPr>
                <w:rFonts w:ascii="Arial" w:hAnsi="Arial" w:cs="Arial"/>
                <w:sz w:val="24"/>
                <w:szCs w:val="24"/>
                <w:lang w:val="el-GR"/>
              </w:rPr>
            </w:pPr>
          </w:p>
          <w:p w14:paraId="52A3B270" w14:textId="77777777" w:rsidR="00A32BE8" w:rsidRDefault="00A32BE8" w:rsidP="00CB426A">
            <w:pPr>
              <w:spacing w:after="0" w:line="360" w:lineRule="auto"/>
              <w:ind w:left="128" w:right="96" w:hanging="98"/>
              <w:jc w:val="right"/>
              <w:rPr>
                <w:rFonts w:ascii="Arial" w:hAnsi="Arial" w:cs="Arial"/>
                <w:sz w:val="24"/>
                <w:szCs w:val="24"/>
                <w:lang w:val="el-GR"/>
              </w:rPr>
            </w:pPr>
          </w:p>
          <w:p w14:paraId="788684E6" w14:textId="77777777" w:rsidR="0054285C" w:rsidRDefault="0054285C" w:rsidP="00CB426A">
            <w:pPr>
              <w:spacing w:after="0" w:line="360" w:lineRule="auto"/>
              <w:ind w:left="128" w:right="96" w:hanging="98"/>
              <w:jc w:val="right"/>
              <w:rPr>
                <w:rFonts w:ascii="Arial" w:hAnsi="Arial" w:cs="Arial"/>
                <w:sz w:val="24"/>
                <w:szCs w:val="24"/>
                <w:lang w:val="el-GR"/>
              </w:rPr>
            </w:pPr>
          </w:p>
          <w:p w14:paraId="2F4C11FD" w14:textId="221E1E8B" w:rsidR="0054285C" w:rsidRPr="00AC097C" w:rsidRDefault="0054285C" w:rsidP="00E36555">
            <w:pPr>
              <w:spacing w:after="0" w:line="360" w:lineRule="auto"/>
              <w:ind w:left="24" w:right="96" w:firstLine="6"/>
              <w:rPr>
                <w:rFonts w:ascii="Arial" w:hAnsi="Arial" w:cs="Arial"/>
                <w:sz w:val="24"/>
                <w:szCs w:val="24"/>
                <w:lang w:val="el-GR"/>
              </w:rPr>
            </w:pPr>
            <w:r w:rsidRPr="00627A6A">
              <w:rPr>
                <w:rFonts w:ascii="Arial" w:hAnsi="Arial" w:cs="Arial"/>
                <w:sz w:val="24"/>
                <w:szCs w:val="24"/>
                <w:lang w:val="el-GR"/>
              </w:rPr>
              <w:t>159(I)</w:t>
            </w:r>
            <w:r>
              <w:rPr>
                <w:rFonts w:ascii="Arial" w:hAnsi="Arial" w:cs="Arial"/>
                <w:sz w:val="24"/>
                <w:szCs w:val="24"/>
                <w:lang w:val="el-GR"/>
              </w:rPr>
              <w:t xml:space="preserve"> του </w:t>
            </w:r>
            <w:r w:rsidRPr="00627A6A">
              <w:rPr>
                <w:rFonts w:ascii="Arial" w:hAnsi="Arial" w:cs="Arial"/>
                <w:sz w:val="24"/>
                <w:szCs w:val="24"/>
                <w:lang w:val="el-GR"/>
              </w:rPr>
              <w:t>2012</w:t>
            </w:r>
            <w:r>
              <w:rPr>
                <w:rFonts w:ascii="Arial" w:hAnsi="Arial" w:cs="Arial"/>
                <w:sz w:val="24"/>
                <w:szCs w:val="24"/>
                <w:lang w:val="el-GR"/>
              </w:rPr>
              <w:t>.</w:t>
            </w:r>
          </w:p>
        </w:tc>
        <w:tc>
          <w:tcPr>
            <w:tcW w:w="293" w:type="pct"/>
            <w:shd w:val="clear" w:color="auto" w:fill="auto"/>
          </w:tcPr>
          <w:p w14:paraId="13089C33" w14:textId="07C1A272" w:rsidR="0054285C" w:rsidRPr="00AC097C" w:rsidRDefault="0054285C" w:rsidP="00CB426A">
            <w:pPr>
              <w:spacing w:after="0" w:line="360" w:lineRule="auto"/>
              <w:ind w:left="128" w:right="96" w:hanging="98"/>
              <w:jc w:val="right"/>
              <w:rPr>
                <w:rFonts w:ascii="Arial" w:hAnsi="Arial" w:cs="Arial"/>
                <w:sz w:val="24"/>
                <w:szCs w:val="24"/>
                <w:lang w:val="el-GR"/>
              </w:rPr>
            </w:pPr>
            <w:r>
              <w:rPr>
                <w:rFonts w:ascii="Arial" w:hAnsi="Arial" w:cs="Arial"/>
                <w:sz w:val="24"/>
                <w:szCs w:val="24"/>
                <w:lang w:val="el-GR"/>
              </w:rPr>
              <w:t>(</w:t>
            </w:r>
            <w:r w:rsidR="00951720">
              <w:rPr>
                <w:rFonts w:ascii="Arial" w:hAnsi="Arial" w:cs="Arial"/>
                <w:sz w:val="24"/>
                <w:szCs w:val="24"/>
                <w:lang w:val="el-GR"/>
              </w:rPr>
              <w:t>β</w:t>
            </w:r>
            <w:r>
              <w:rPr>
                <w:rFonts w:ascii="Arial" w:hAnsi="Arial" w:cs="Arial"/>
                <w:sz w:val="24"/>
                <w:szCs w:val="24"/>
                <w:lang w:val="el-GR"/>
              </w:rPr>
              <w:t>)</w:t>
            </w:r>
          </w:p>
        </w:tc>
        <w:tc>
          <w:tcPr>
            <w:tcW w:w="1639" w:type="pct"/>
            <w:shd w:val="clear" w:color="auto" w:fill="auto"/>
          </w:tcPr>
          <w:p w14:paraId="4C5D1756" w14:textId="2482BF2A" w:rsidR="0054285C" w:rsidRPr="00AC097C" w:rsidRDefault="0054285C" w:rsidP="002F7918">
            <w:pPr>
              <w:spacing w:after="0" w:line="360" w:lineRule="auto"/>
              <w:ind w:left="86" w:right="96"/>
              <w:jc w:val="both"/>
              <w:rPr>
                <w:rFonts w:ascii="Arial" w:hAnsi="Arial" w:cs="Arial"/>
                <w:sz w:val="24"/>
                <w:szCs w:val="24"/>
                <w:lang w:val="el-GR"/>
              </w:rPr>
            </w:pPr>
            <w:r w:rsidRPr="00954EFB">
              <w:rPr>
                <w:rFonts w:ascii="Arial" w:hAnsi="Arial" w:cs="Arial"/>
                <w:sz w:val="24"/>
                <w:szCs w:val="24"/>
                <w:lang w:val="el-GR"/>
              </w:rPr>
              <w:t xml:space="preserve">να ενθαρρύνει την επίλυση της </w:t>
            </w:r>
            <w:r>
              <w:rPr>
                <w:rFonts w:ascii="Arial" w:hAnsi="Arial" w:cs="Arial"/>
                <w:sz w:val="24"/>
                <w:szCs w:val="24"/>
                <w:lang w:val="el-GR"/>
              </w:rPr>
              <w:t>εμπορικής</w:t>
            </w:r>
            <w:r w:rsidRPr="00954EFB">
              <w:rPr>
                <w:rFonts w:ascii="Arial" w:hAnsi="Arial" w:cs="Arial"/>
                <w:sz w:val="24"/>
                <w:szCs w:val="24"/>
                <w:lang w:val="el-GR"/>
              </w:rPr>
              <w:t xml:space="preserve"> διαφοράς μεταξύ των </w:t>
            </w:r>
            <w:r>
              <w:rPr>
                <w:rFonts w:ascii="Arial" w:hAnsi="Arial" w:cs="Arial"/>
                <w:sz w:val="24"/>
                <w:szCs w:val="24"/>
                <w:lang w:val="el-GR"/>
              </w:rPr>
              <w:t>συμβαλλομένων</w:t>
            </w:r>
            <w:r w:rsidRPr="00954EFB">
              <w:rPr>
                <w:rFonts w:ascii="Arial" w:hAnsi="Arial" w:cs="Arial"/>
                <w:sz w:val="24"/>
                <w:szCs w:val="24"/>
                <w:lang w:val="el-GR"/>
              </w:rPr>
              <w:t xml:space="preserve"> με </w:t>
            </w:r>
            <w:r>
              <w:rPr>
                <w:rFonts w:ascii="Arial" w:hAnsi="Arial" w:cs="Arial"/>
                <w:sz w:val="24"/>
                <w:szCs w:val="24"/>
                <w:lang w:val="el-GR"/>
              </w:rPr>
              <w:t xml:space="preserve">εκούσια προσφυγή στη διαδικασία της διαμεσολάβησης, </w:t>
            </w:r>
            <w:r w:rsidRPr="00954EFB">
              <w:rPr>
                <w:rFonts w:ascii="Arial" w:hAnsi="Arial" w:cs="Arial"/>
                <w:sz w:val="24"/>
                <w:szCs w:val="24"/>
                <w:lang w:val="el-GR"/>
              </w:rPr>
              <w:t>δυνάμει των διατάξεων του περί Ορισμένων Θεμάτων Διαμεσολάβησης σε Αστικές Διαφορές Νόμου.</w:t>
            </w:r>
          </w:p>
        </w:tc>
      </w:tr>
      <w:tr w:rsidR="00467F9C" w:rsidRPr="00A62C67" w14:paraId="1F97E432" w14:textId="77777777" w:rsidTr="00A83C2E">
        <w:tc>
          <w:tcPr>
            <w:tcW w:w="5000" w:type="pct"/>
            <w:gridSpan w:val="5"/>
            <w:shd w:val="clear" w:color="auto" w:fill="auto"/>
            <w:tcMar>
              <w:top w:w="0" w:type="dxa"/>
              <w:left w:w="108" w:type="dxa"/>
              <w:bottom w:w="0" w:type="dxa"/>
              <w:right w:w="108" w:type="dxa"/>
            </w:tcMar>
          </w:tcPr>
          <w:p w14:paraId="4F26D3CB" w14:textId="77777777" w:rsidR="00467F9C" w:rsidRPr="00AC097C" w:rsidRDefault="00467F9C" w:rsidP="00CB426A">
            <w:pPr>
              <w:spacing w:after="0" w:line="360" w:lineRule="auto"/>
              <w:ind w:left="128" w:right="96" w:hanging="98"/>
              <w:jc w:val="both"/>
              <w:rPr>
                <w:rFonts w:ascii="Arial" w:hAnsi="Arial" w:cs="Arial"/>
                <w:sz w:val="24"/>
                <w:szCs w:val="24"/>
                <w:lang w:val="el-GR"/>
              </w:rPr>
            </w:pPr>
          </w:p>
        </w:tc>
      </w:tr>
      <w:tr w:rsidR="00940173" w:rsidRPr="00A62C67" w14:paraId="65F6E9D0" w14:textId="77777777" w:rsidTr="00A83C2E">
        <w:tc>
          <w:tcPr>
            <w:tcW w:w="1096" w:type="pct"/>
            <w:shd w:val="clear" w:color="auto" w:fill="auto"/>
            <w:tcMar>
              <w:top w:w="0" w:type="dxa"/>
              <w:left w:w="108" w:type="dxa"/>
              <w:bottom w:w="0" w:type="dxa"/>
              <w:right w:w="108" w:type="dxa"/>
            </w:tcMar>
          </w:tcPr>
          <w:p w14:paraId="211A16A7" w14:textId="77777777" w:rsidR="00940173" w:rsidRPr="00442280" w:rsidRDefault="00940173" w:rsidP="00E46A2F">
            <w:pPr>
              <w:spacing w:after="0" w:line="360" w:lineRule="auto"/>
              <w:jc w:val="right"/>
              <w:rPr>
                <w:rFonts w:ascii="Arial" w:hAnsi="Arial" w:cs="Arial"/>
                <w:sz w:val="24"/>
                <w:szCs w:val="24"/>
                <w:lang w:val="el-GR"/>
              </w:rPr>
            </w:pPr>
          </w:p>
        </w:tc>
        <w:tc>
          <w:tcPr>
            <w:tcW w:w="1008" w:type="pct"/>
            <w:shd w:val="clear" w:color="auto" w:fill="auto"/>
            <w:tcMar>
              <w:top w:w="0" w:type="dxa"/>
              <w:left w:w="108" w:type="dxa"/>
              <w:bottom w:w="0" w:type="dxa"/>
              <w:right w:w="108" w:type="dxa"/>
            </w:tcMar>
          </w:tcPr>
          <w:p w14:paraId="00E3B8E6" w14:textId="77777777" w:rsidR="00940173" w:rsidRDefault="00940173" w:rsidP="00E46A2F">
            <w:pPr>
              <w:spacing w:after="0" w:line="360" w:lineRule="auto"/>
              <w:jc w:val="both"/>
              <w:rPr>
                <w:rFonts w:ascii="Arial" w:hAnsi="Arial" w:cs="Arial"/>
                <w:sz w:val="24"/>
                <w:szCs w:val="24"/>
                <w:lang w:val="el-GR"/>
              </w:rPr>
            </w:pPr>
          </w:p>
        </w:tc>
        <w:tc>
          <w:tcPr>
            <w:tcW w:w="2896" w:type="pct"/>
            <w:gridSpan w:val="3"/>
            <w:shd w:val="clear" w:color="auto" w:fill="auto"/>
          </w:tcPr>
          <w:p w14:paraId="12EE95D6" w14:textId="56F98877" w:rsidR="00940173" w:rsidRPr="00AC097C" w:rsidRDefault="00940173" w:rsidP="00892F25">
            <w:pPr>
              <w:tabs>
                <w:tab w:val="left" w:pos="284"/>
                <w:tab w:val="left" w:pos="486"/>
                <w:tab w:val="left" w:pos="965"/>
                <w:tab w:val="left" w:pos="1298"/>
              </w:tabs>
              <w:spacing w:after="0" w:line="360" w:lineRule="auto"/>
              <w:ind w:left="1298" w:right="96" w:hanging="1266"/>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sidRPr="00521FA3">
              <w:rPr>
                <w:rFonts w:ascii="Arial" w:hAnsi="Arial" w:cs="Arial"/>
                <w:sz w:val="24"/>
                <w:szCs w:val="24"/>
                <w:lang w:val="el-GR"/>
              </w:rPr>
              <w:t>(3)</w:t>
            </w:r>
            <w:r>
              <w:rPr>
                <w:rFonts w:ascii="Arial" w:hAnsi="Arial" w:cs="Arial"/>
                <w:sz w:val="24"/>
                <w:szCs w:val="24"/>
                <w:lang w:val="el-GR"/>
              </w:rPr>
              <w:t>(α)</w:t>
            </w:r>
            <w:r>
              <w:rPr>
                <w:rFonts w:ascii="Arial" w:hAnsi="Arial" w:cs="Arial"/>
                <w:sz w:val="24"/>
                <w:szCs w:val="24"/>
                <w:lang w:val="el-GR"/>
              </w:rPr>
              <w:tab/>
            </w:r>
            <w:r w:rsidRPr="00521FA3">
              <w:rPr>
                <w:rFonts w:ascii="Arial" w:hAnsi="Arial" w:cs="Arial"/>
                <w:sz w:val="24"/>
                <w:szCs w:val="24"/>
                <w:lang w:val="el-GR"/>
              </w:rPr>
              <w:t xml:space="preserve">Η </w:t>
            </w:r>
            <w:r>
              <w:rPr>
                <w:rFonts w:ascii="Arial" w:hAnsi="Arial" w:cs="Arial"/>
                <w:sz w:val="24"/>
                <w:szCs w:val="24"/>
                <w:lang w:val="el-GR"/>
              </w:rPr>
              <w:t>Εποπτεύουσα Αρχή</w:t>
            </w:r>
            <w:r w:rsidRPr="00521FA3">
              <w:rPr>
                <w:rFonts w:ascii="Arial" w:hAnsi="Arial" w:cs="Arial"/>
                <w:sz w:val="24"/>
                <w:szCs w:val="24"/>
                <w:lang w:val="el-GR"/>
              </w:rPr>
              <w:t xml:space="preserve"> συντάσσει</w:t>
            </w:r>
            <w:r w:rsidR="00700E6C">
              <w:rPr>
                <w:rFonts w:ascii="Arial" w:hAnsi="Arial" w:cs="Arial"/>
                <w:sz w:val="24"/>
                <w:szCs w:val="24"/>
                <w:lang w:val="el-GR"/>
              </w:rPr>
              <w:t xml:space="preserve"> αναλυτική</w:t>
            </w:r>
            <w:r w:rsidRPr="00521FA3">
              <w:rPr>
                <w:rFonts w:ascii="Arial" w:hAnsi="Arial" w:cs="Arial"/>
                <w:sz w:val="24"/>
                <w:szCs w:val="24"/>
                <w:lang w:val="el-GR"/>
              </w:rPr>
              <w:t xml:space="preserve"> ετήσια έκθεση</w:t>
            </w:r>
            <w:r w:rsidR="002F7918" w:rsidRPr="002F7918">
              <w:rPr>
                <w:rFonts w:ascii="Arial" w:hAnsi="Arial" w:cs="Arial"/>
                <w:sz w:val="24"/>
                <w:szCs w:val="24"/>
                <w:lang w:val="el-GR"/>
              </w:rPr>
              <w:t>,</w:t>
            </w:r>
            <w:r w:rsidRPr="00521FA3">
              <w:rPr>
                <w:rFonts w:ascii="Arial" w:hAnsi="Arial" w:cs="Arial"/>
                <w:sz w:val="24"/>
                <w:szCs w:val="24"/>
                <w:lang w:val="el-GR"/>
              </w:rPr>
              <w:t xml:space="preserve"> στην οποία </w:t>
            </w:r>
            <w:r>
              <w:rPr>
                <w:rFonts w:ascii="Arial" w:hAnsi="Arial" w:cs="Arial"/>
                <w:sz w:val="24"/>
                <w:szCs w:val="24"/>
                <w:lang w:val="el-GR"/>
              </w:rPr>
              <w:t>καταγράφεται</w:t>
            </w:r>
            <w:r w:rsidR="00700E6C">
              <w:rPr>
                <w:rFonts w:ascii="Arial" w:hAnsi="Arial" w:cs="Arial"/>
                <w:sz w:val="24"/>
                <w:szCs w:val="24"/>
                <w:lang w:val="el-GR"/>
              </w:rPr>
              <w:t>, μεταξύ  άλλων,</w:t>
            </w:r>
            <w:r w:rsidR="00F815D0">
              <w:rPr>
                <w:rFonts w:ascii="Arial" w:hAnsi="Arial" w:cs="Arial"/>
                <w:sz w:val="24"/>
                <w:szCs w:val="24"/>
                <w:lang w:val="el-GR"/>
              </w:rPr>
              <w:t xml:space="preserve"> </w:t>
            </w:r>
            <w:r w:rsidR="00F815D0">
              <w:rPr>
                <w:rFonts w:ascii="Arial" w:hAnsi="Arial" w:cs="Arial"/>
                <w:sz w:val="24"/>
                <w:szCs w:val="24"/>
                <w:lang w:val="el-GR"/>
              </w:rPr>
              <w:lastRenderedPageBreak/>
              <w:t xml:space="preserve">στατιστική ανάλυση του συνόλου </w:t>
            </w:r>
            <w:r w:rsidRPr="00521FA3">
              <w:rPr>
                <w:rFonts w:ascii="Arial" w:hAnsi="Arial" w:cs="Arial"/>
                <w:sz w:val="24"/>
                <w:szCs w:val="24"/>
                <w:lang w:val="el-GR"/>
              </w:rPr>
              <w:t xml:space="preserve">των παραπόνων που υποβλήθηκαν </w:t>
            </w:r>
            <w:r>
              <w:rPr>
                <w:rFonts w:ascii="Arial" w:hAnsi="Arial" w:cs="Arial"/>
                <w:sz w:val="24"/>
                <w:szCs w:val="24"/>
                <w:lang w:val="el-GR"/>
              </w:rPr>
              <w:t xml:space="preserve">ενώπιόν της </w:t>
            </w:r>
            <w:r w:rsidRPr="00521FA3">
              <w:rPr>
                <w:rFonts w:ascii="Arial" w:hAnsi="Arial" w:cs="Arial"/>
                <w:sz w:val="24"/>
                <w:szCs w:val="24"/>
                <w:lang w:val="el-GR"/>
              </w:rPr>
              <w:t xml:space="preserve">και </w:t>
            </w:r>
            <w:r w:rsidR="00275B63">
              <w:rPr>
                <w:rFonts w:ascii="Arial" w:hAnsi="Arial" w:cs="Arial"/>
                <w:sz w:val="24"/>
                <w:szCs w:val="24"/>
                <w:lang w:val="el-GR"/>
              </w:rPr>
              <w:t>των</w:t>
            </w:r>
            <w:r>
              <w:rPr>
                <w:rFonts w:ascii="Arial" w:hAnsi="Arial" w:cs="Arial"/>
                <w:sz w:val="24"/>
                <w:szCs w:val="24"/>
                <w:lang w:val="el-GR"/>
              </w:rPr>
              <w:t xml:space="preserve"> </w:t>
            </w:r>
            <w:r w:rsidR="00275B63">
              <w:rPr>
                <w:rFonts w:ascii="Arial" w:hAnsi="Arial" w:cs="Arial"/>
                <w:sz w:val="24"/>
                <w:szCs w:val="24"/>
                <w:lang w:val="el-GR"/>
              </w:rPr>
              <w:t xml:space="preserve">αποτελεσμάτων </w:t>
            </w:r>
            <w:r>
              <w:rPr>
                <w:rFonts w:ascii="Arial" w:hAnsi="Arial" w:cs="Arial"/>
                <w:sz w:val="24"/>
                <w:szCs w:val="24"/>
                <w:lang w:val="el-GR"/>
              </w:rPr>
              <w:t>της</w:t>
            </w:r>
            <w:r w:rsidRPr="00521FA3">
              <w:rPr>
                <w:rFonts w:ascii="Arial" w:hAnsi="Arial" w:cs="Arial"/>
                <w:sz w:val="24"/>
                <w:szCs w:val="24"/>
                <w:lang w:val="el-GR"/>
              </w:rPr>
              <w:t xml:space="preserve"> διερεύνησής </w:t>
            </w:r>
            <w:r>
              <w:rPr>
                <w:rFonts w:ascii="Arial" w:hAnsi="Arial" w:cs="Arial"/>
                <w:sz w:val="24"/>
                <w:szCs w:val="24"/>
                <w:lang w:val="el-GR"/>
              </w:rPr>
              <w:t>τους, στην οποία έχει προβεί.</w:t>
            </w:r>
            <w:r w:rsidRPr="00521FA3">
              <w:rPr>
                <w:rFonts w:ascii="Arial" w:hAnsi="Arial" w:cs="Arial"/>
                <w:sz w:val="24"/>
                <w:szCs w:val="24"/>
                <w:lang w:val="el-GR"/>
              </w:rPr>
              <w:t xml:space="preserve"> </w:t>
            </w:r>
          </w:p>
        </w:tc>
      </w:tr>
      <w:tr w:rsidR="00940173" w:rsidRPr="00A62C67" w14:paraId="593CC25B" w14:textId="77777777" w:rsidTr="00A83C2E">
        <w:tc>
          <w:tcPr>
            <w:tcW w:w="5000" w:type="pct"/>
            <w:gridSpan w:val="5"/>
            <w:shd w:val="clear" w:color="auto" w:fill="auto"/>
            <w:tcMar>
              <w:top w:w="0" w:type="dxa"/>
              <w:left w:w="108" w:type="dxa"/>
              <w:bottom w:w="0" w:type="dxa"/>
              <w:right w:w="108" w:type="dxa"/>
            </w:tcMar>
          </w:tcPr>
          <w:p w14:paraId="16AF2C22" w14:textId="77777777" w:rsidR="00940173" w:rsidRPr="00521FA3" w:rsidRDefault="00940173" w:rsidP="00654AAF">
            <w:pPr>
              <w:tabs>
                <w:tab w:val="left" w:pos="570"/>
              </w:tabs>
              <w:spacing w:after="0" w:line="360" w:lineRule="auto"/>
              <w:ind w:left="128" w:right="96"/>
              <w:jc w:val="both"/>
              <w:rPr>
                <w:rFonts w:ascii="Arial" w:hAnsi="Arial" w:cs="Arial"/>
                <w:sz w:val="24"/>
                <w:szCs w:val="24"/>
                <w:lang w:val="el-GR"/>
              </w:rPr>
            </w:pPr>
          </w:p>
        </w:tc>
      </w:tr>
      <w:tr w:rsidR="00CA0FC8" w:rsidRPr="00A62C67" w14:paraId="1E4F901A" w14:textId="77777777" w:rsidTr="00A83C2E">
        <w:tc>
          <w:tcPr>
            <w:tcW w:w="1096" w:type="pct"/>
            <w:shd w:val="clear" w:color="auto" w:fill="auto"/>
            <w:tcMar>
              <w:top w:w="0" w:type="dxa"/>
              <w:left w:w="108" w:type="dxa"/>
              <w:bottom w:w="0" w:type="dxa"/>
              <w:right w:w="108" w:type="dxa"/>
            </w:tcMar>
          </w:tcPr>
          <w:p w14:paraId="0AF90B22" w14:textId="77777777" w:rsidR="00CA0FC8" w:rsidRPr="00442280" w:rsidRDefault="00CA0FC8" w:rsidP="00E46A2F">
            <w:pPr>
              <w:spacing w:after="0" w:line="360" w:lineRule="auto"/>
              <w:jc w:val="right"/>
              <w:rPr>
                <w:rFonts w:ascii="Arial" w:hAnsi="Arial" w:cs="Arial"/>
                <w:sz w:val="24"/>
                <w:szCs w:val="24"/>
                <w:lang w:val="el-GR"/>
              </w:rPr>
            </w:pPr>
          </w:p>
        </w:tc>
        <w:tc>
          <w:tcPr>
            <w:tcW w:w="1008" w:type="pct"/>
            <w:shd w:val="clear" w:color="auto" w:fill="auto"/>
            <w:tcMar>
              <w:top w:w="0" w:type="dxa"/>
              <w:left w:w="108" w:type="dxa"/>
              <w:bottom w:w="0" w:type="dxa"/>
              <w:right w:w="108" w:type="dxa"/>
            </w:tcMar>
          </w:tcPr>
          <w:p w14:paraId="0F2CC450" w14:textId="77777777" w:rsidR="00CA0FC8" w:rsidRDefault="00CA0FC8" w:rsidP="00E46A2F">
            <w:pPr>
              <w:spacing w:after="0" w:line="360" w:lineRule="auto"/>
              <w:jc w:val="both"/>
              <w:rPr>
                <w:rFonts w:ascii="Arial" w:hAnsi="Arial" w:cs="Arial"/>
                <w:sz w:val="24"/>
                <w:szCs w:val="24"/>
                <w:lang w:val="el-GR"/>
              </w:rPr>
            </w:pPr>
          </w:p>
        </w:tc>
        <w:tc>
          <w:tcPr>
            <w:tcW w:w="2896" w:type="pct"/>
            <w:gridSpan w:val="3"/>
            <w:shd w:val="clear" w:color="auto" w:fill="auto"/>
          </w:tcPr>
          <w:p w14:paraId="4FFC54D7" w14:textId="279D07EF" w:rsidR="00CA0FC8" w:rsidRPr="00521FA3" w:rsidRDefault="00CA0FC8" w:rsidP="00C6383B">
            <w:pPr>
              <w:tabs>
                <w:tab w:val="left" w:pos="284"/>
                <w:tab w:val="left" w:pos="486"/>
                <w:tab w:val="left" w:pos="808"/>
                <w:tab w:val="left" w:pos="1298"/>
              </w:tabs>
              <w:spacing w:after="0" w:line="360" w:lineRule="auto"/>
              <w:ind w:left="1298" w:right="96" w:hanging="1266"/>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t>(β)</w:t>
            </w:r>
            <w:r>
              <w:rPr>
                <w:rFonts w:ascii="Arial" w:hAnsi="Arial" w:cs="Arial"/>
                <w:sz w:val="24"/>
                <w:szCs w:val="24"/>
                <w:lang w:val="el-GR"/>
              </w:rPr>
              <w:tab/>
              <w:t xml:space="preserve">Η προβλεπόμενη στην παράγραφο (α) ετήσια έκθεση κατατίθεται </w:t>
            </w:r>
            <w:r w:rsidRPr="00521FA3">
              <w:rPr>
                <w:rFonts w:ascii="Arial" w:hAnsi="Arial" w:cs="Arial"/>
                <w:sz w:val="24"/>
                <w:szCs w:val="24"/>
                <w:lang w:val="el-GR"/>
              </w:rPr>
              <w:t>σε ηλεκτρονική μορφή στη</w:t>
            </w:r>
            <w:r w:rsidR="00700E6C">
              <w:rPr>
                <w:rFonts w:ascii="Arial" w:hAnsi="Arial" w:cs="Arial"/>
                <w:sz w:val="24"/>
                <w:szCs w:val="24"/>
                <w:lang w:val="el-GR"/>
              </w:rPr>
              <w:t>ν</w:t>
            </w:r>
            <w:r w:rsidR="00275B63">
              <w:rPr>
                <w:rFonts w:ascii="Arial" w:hAnsi="Arial" w:cs="Arial"/>
                <w:sz w:val="24"/>
                <w:szCs w:val="24"/>
                <w:lang w:val="el-GR"/>
              </w:rPr>
              <w:t xml:space="preserve"> Κοινοβουλευτική</w:t>
            </w:r>
            <w:r w:rsidR="00700E6C">
              <w:rPr>
                <w:rFonts w:ascii="Arial" w:hAnsi="Arial" w:cs="Arial"/>
                <w:sz w:val="24"/>
                <w:szCs w:val="24"/>
                <w:lang w:val="el-GR"/>
              </w:rPr>
              <w:t xml:space="preserve"> Επιτροπή Ενέργειας, Εμπορίου, Βιομηχανίας και Τουρισμού</w:t>
            </w:r>
            <w:r w:rsidRPr="00521FA3">
              <w:rPr>
                <w:rFonts w:ascii="Arial" w:hAnsi="Arial" w:cs="Arial"/>
                <w:sz w:val="24"/>
                <w:szCs w:val="24"/>
                <w:lang w:val="el-GR"/>
              </w:rPr>
              <w:t xml:space="preserve"> </w:t>
            </w:r>
            <w:r>
              <w:rPr>
                <w:rFonts w:ascii="Arial" w:hAnsi="Arial" w:cs="Arial"/>
                <w:sz w:val="24"/>
                <w:szCs w:val="24"/>
                <w:lang w:val="el-GR"/>
              </w:rPr>
              <w:t xml:space="preserve">προς </w:t>
            </w:r>
            <w:r w:rsidRPr="00521FA3">
              <w:rPr>
                <w:rFonts w:ascii="Arial" w:hAnsi="Arial" w:cs="Arial"/>
                <w:sz w:val="24"/>
                <w:szCs w:val="24"/>
                <w:lang w:val="el-GR"/>
              </w:rPr>
              <w:t>ενημέρωσ</w:t>
            </w:r>
            <w:r w:rsidR="00275B63">
              <w:rPr>
                <w:rFonts w:ascii="Arial" w:hAnsi="Arial" w:cs="Arial"/>
                <w:sz w:val="24"/>
                <w:szCs w:val="24"/>
                <w:lang w:val="el-GR"/>
              </w:rPr>
              <w:t>ή της</w:t>
            </w:r>
            <w:r w:rsidRPr="00521FA3">
              <w:rPr>
                <w:rFonts w:ascii="Arial" w:hAnsi="Arial" w:cs="Arial"/>
                <w:sz w:val="24"/>
                <w:szCs w:val="24"/>
                <w:lang w:val="el-GR"/>
              </w:rPr>
              <w:t xml:space="preserve"> </w:t>
            </w:r>
            <w:r>
              <w:rPr>
                <w:rFonts w:ascii="Arial" w:hAnsi="Arial" w:cs="Arial"/>
                <w:sz w:val="24"/>
                <w:szCs w:val="24"/>
                <w:lang w:val="el-GR"/>
              </w:rPr>
              <w:t>μέχρι</w:t>
            </w:r>
            <w:r w:rsidRPr="00521FA3">
              <w:rPr>
                <w:rFonts w:ascii="Arial" w:hAnsi="Arial" w:cs="Arial"/>
                <w:sz w:val="24"/>
                <w:szCs w:val="24"/>
                <w:lang w:val="el-GR"/>
              </w:rPr>
              <w:t xml:space="preserve"> τον </w:t>
            </w:r>
            <w:r>
              <w:rPr>
                <w:rFonts w:ascii="Arial" w:hAnsi="Arial" w:cs="Arial"/>
                <w:sz w:val="24"/>
                <w:szCs w:val="24"/>
                <w:lang w:val="el-GR"/>
              </w:rPr>
              <w:t xml:space="preserve">μήνα </w:t>
            </w:r>
            <w:r w:rsidRPr="00521FA3">
              <w:rPr>
                <w:rFonts w:ascii="Arial" w:hAnsi="Arial" w:cs="Arial"/>
                <w:sz w:val="24"/>
                <w:szCs w:val="24"/>
                <w:lang w:val="el-GR"/>
              </w:rPr>
              <w:t xml:space="preserve">Μάρτιο του έτους το οποίο έπεται της χρονικής περιόδου που </w:t>
            </w:r>
            <w:r w:rsidR="00275B63">
              <w:rPr>
                <w:rFonts w:ascii="Arial" w:hAnsi="Arial" w:cs="Arial"/>
                <w:sz w:val="24"/>
                <w:szCs w:val="24"/>
                <w:lang w:val="el-GR"/>
              </w:rPr>
              <w:t>αφορά</w:t>
            </w:r>
            <w:r w:rsidRPr="00521FA3">
              <w:rPr>
                <w:rFonts w:ascii="Arial" w:hAnsi="Arial" w:cs="Arial"/>
                <w:sz w:val="24"/>
                <w:szCs w:val="24"/>
                <w:lang w:val="el-GR"/>
              </w:rPr>
              <w:t xml:space="preserve"> η </w:t>
            </w:r>
            <w:r>
              <w:rPr>
                <w:rFonts w:ascii="Arial" w:hAnsi="Arial" w:cs="Arial"/>
                <w:sz w:val="24"/>
                <w:szCs w:val="24"/>
                <w:lang w:val="el-GR"/>
              </w:rPr>
              <w:t>εν λόγω</w:t>
            </w:r>
            <w:r w:rsidRPr="00521FA3">
              <w:rPr>
                <w:rFonts w:ascii="Arial" w:hAnsi="Arial" w:cs="Arial"/>
                <w:sz w:val="24"/>
                <w:szCs w:val="24"/>
                <w:lang w:val="el-GR"/>
              </w:rPr>
              <w:t xml:space="preserve"> έκθεση.</w:t>
            </w:r>
          </w:p>
        </w:tc>
      </w:tr>
      <w:tr w:rsidR="00951720" w:rsidRPr="00A62C67" w14:paraId="70FE7181" w14:textId="77777777" w:rsidTr="00A83C2E">
        <w:tc>
          <w:tcPr>
            <w:tcW w:w="1096" w:type="pct"/>
            <w:shd w:val="clear" w:color="auto" w:fill="auto"/>
            <w:tcMar>
              <w:top w:w="0" w:type="dxa"/>
              <w:left w:w="108" w:type="dxa"/>
              <w:bottom w:w="0" w:type="dxa"/>
              <w:right w:w="108" w:type="dxa"/>
            </w:tcMar>
          </w:tcPr>
          <w:p w14:paraId="2A4A9017" w14:textId="77777777" w:rsidR="00951720" w:rsidRPr="00442280" w:rsidRDefault="00951720" w:rsidP="00E46A2F">
            <w:pPr>
              <w:spacing w:after="0" w:line="360" w:lineRule="auto"/>
              <w:jc w:val="right"/>
              <w:rPr>
                <w:rFonts w:ascii="Arial" w:hAnsi="Arial" w:cs="Arial"/>
                <w:sz w:val="24"/>
                <w:szCs w:val="24"/>
                <w:lang w:val="el-GR"/>
              </w:rPr>
            </w:pPr>
          </w:p>
        </w:tc>
        <w:tc>
          <w:tcPr>
            <w:tcW w:w="1008" w:type="pct"/>
            <w:shd w:val="clear" w:color="auto" w:fill="auto"/>
            <w:tcMar>
              <w:top w:w="0" w:type="dxa"/>
              <w:left w:w="108" w:type="dxa"/>
              <w:bottom w:w="0" w:type="dxa"/>
              <w:right w:w="108" w:type="dxa"/>
            </w:tcMar>
          </w:tcPr>
          <w:p w14:paraId="09867D1A" w14:textId="77777777" w:rsidR="00951720" w:rsidRDefault="00951720" w:rsidP="00E46A2F">
            <w:pPr>
              <w:spacing w:after="0" w:line="360" w:lineRule="auto"/>
              <w:jc w:val="both"/>
              <w:rPr>
                <w:rFonts w:ascii="Arial" w:hAnsi="Arial" w:cs="Arial"/>
                <w:sz w:val="24"/>
                <w:szCs w:val="24"/>
                <w:lang w:val="el-GR"/>
              </w:rPr>
            </w:pPr>
          </w:p>
        </w:tc>
        <w:tc>
          <w:tcPr>
            <w:tcW w:w="2896" w:type="pct"/>
            <w:gridSpan w:val="3"/>
            <w:shd w:val="clear" w:color="auto" w:fill="auto"/>
          </w:tcPr>
          <w:p w14:paraId="077A1183" w14:textId="77777777" w:rsidR="00951720" w:rsidRDefault="00951720" w:rsidP="00C6383B">
            <w:pPr>
              <w:tabs>
                <w:tab w:val="left" w:pos="284"/>
                <w:tab w:val="left" w:pos="486"/>
                <w:tab w:val="left" w:pos="808"/>
                <w:tab w:val="left" w:pos="1298"/>
              </w:tabs>
              <w:spacing w:after="0" w:line="360" w:lineRule="auto"/>
              <w:ind w:left="1298" w:right="96" w:hanging="1266"/>
              <w:jc w:val="both"/>
              <w:rPr>
                <w:rFonts w:ascii="Arial" w:hAnsi="Arial" w:cs="Arial"/>
                <w:sz w:val="24"/>
                <w:szCs w:val="24"/>
                <w:lang w:val="el-GR"/>
              </w:rPr>
            </w:pPr>
          </w:p>
        </w:tc>
      </w:tr>
      <w:tr w:rsidR="00951720" w:rsidRPr="00A62C67" w14:paraId="3D4DF365" w14:textId="77777777" w:rsidTr="00A83C2E">
        <w:tc>
          <w:tcPr>
            <w:tcW w:w="1096" w:type="pct"/>
            <w:shd w:val="clear" w:color="auto" w:fill="auto"/>
            <w:tcMar>
              <w:top w:w="0" w:type="dxa"/>
              <w:left w:w="108" w:type="dxa"/>
              <w:bottom w:w="0" w:type="dxa"/>
              <w:right w:w="108" w:type="dxa"/>
            </w:tcMar>
          </w:tcPr>
          <w:p w14:paraId="21D73819" w14:textId="77777777" w:rsidR="00951720" w:rsidRPr="00442280" w:rsidRDefault="00951720" w:rsidP="00E46A2F">
            <w:pPr>
              <w:spacing w:after="0" w:line="360" w:lineRule="auto"/>
              <w:jc w:val="right"/>
              <w:rPr>
                <w:rFonts w:ascii="Arial" w:hAnsi="Arial" w:cs="Arial"/>
                <w:sz w:val="24"/>
                <w:szCs w:val="24"/>
                <w:lang w:val="el-GR"/>
              </w:rPr>
            </w:pPr>
          </w:p>
        </w:tc>
        <w:tc>
          <w:tcPr>
            <w:tcW w:w="1008" w:type="pct"/>
            <w:shd w:val="clear" w:color="auto" w:fill="auto"/>
            <w:tcMar>
              <w:top w:w="0" w:type="dxa"/>
              <w:left w:w="108" w:type="dxa"/>
              <w:bottom w:w="0" w:type="dxa"/>
              <w:right w:w="108" w:type="dxa"/>
            </w:tcMar>
          </w:tcPr>
          <w:p w14:paraId="3406DA1E" w14:textId="77777777" w:rsidR="00D417A8" w:rsidRDefault="00D417A8" w:rsidP="00D417A8">
            <w:pPr>
              <w:pStyle w:val="BodyTextIndent2"/>
              <w:tabs>
                <w:tab w:val="left" w:pos="720"/>
              </w:tabs>
              <w:spacing w:line="360" w:lineRule="auto"/>
              <w:ind w:firstLine="0"/>
              <w:jc w:val="left"/>
            </w:pPr>
          </w:p>
          <w:p w14:paraId="7AD577D3" w14:textId="77777777" w:rsidR="00D417A8" w:rsidRDefault="00D417A8" w:rsidP="00D417A8">
            <w:pPr>
              <w:pStyle w:val="BodyTextIndent2"/>
              <w:tabs>
                <w:tab w:val="left" w:pos="720"/>
              </w:tabs>
              <w:spacing w:line="360" w:lineRule="auto"/>
              <w:ind w:firstLine="0"/>
              <w:jc w:val="left"/>
            </w:pPr>
          </w:p>
          <w:p w14:paraId="6D4C7F9E" w14:textId="77777777" w:rsidR="00D417A8" w:rsidRDefault="00D417A8" w:rsidP="00D417A8">
            <w:pPr>
              <w:pStyle w:val="BodyTextIndent2"/>
              <w:tabs>
                <w:tab w:val="left" w:pos="720"/>
              </w:tabs>
              <w:spacing w:line="360" w:lineRule="auto"/>
              <w:ind w:firstLine="0"/>
              <w:jc w:val="left"/>
            </w:pPr>
          </w:p>
          <w:p w14:paraId="784CA91A" w14:textId="77777777" w:rsidR="00D417A8" w:rsidRDefault="00D417A8" w:rsidP="00D417A8">
            <w:pPr>
              <w:pStyle w:val="BodyTextIndent2"/>
              <w:tabs>
                <w:tab w:val="left" w:pos="720"/>
              </w:tabs>
              <w:spacing w:line="360" w:lineRule="auto"/>
              <w:ind w:firstLine="0"/>
              <w:jc w:val="left"/>
            </w:pPr>
          </w:p>
          <w:p w14:paraId="4CC9645D" w14:textId="77777777" w:rsidR="00D417A8" w:rsidRDefault="00D417A8" w:rsidP="00D417A8">
            <w:pPr>
              <w:pStyle w:val="BodyTextIndent2"/>
              <w:tabs>
                <w:tab w:val="left" w:pos="720"/>
              </w:tabs>
              <w:spacing w:line="360" w:lineRule="auto"/>
              <w:ind w:firstLine="0"/>
              <w:jc w:val="left"/>
            </w:pPr>
          </w:p>
          <w:p w14:paraId="4AE7A713" w14:textId="671C893A" w:rsidR="00D417A8" w:rsidRPr="00A5343E" w:rsidRDefault="00D417A8" w:rsidP="00D417A8">
            <w:pPr>
              <w:pStyle w:val="BodyTextIndent2"/>
              <w:tabs>
                <w:tab w:val="left" w:pos="720"/>
              </w:tabs>
              <w:spacing w:line="360" w:lineRule="auto"/>
              <w:ind w:firstLine="0"/>
              <w:jc w:val="left"/>
            </w:pPr>
            <w:r w:rsidRPr="00A5343E">
              <w:t xml:space="preserve">Επίσημη Εφημερίδα της </w:t>
            </w:r>
            <w:r>
              <w:t xml:space="preserve">Ε.Ε.: </w:t>
            </w:r>
            <w:r w:rsidRPr="00A5343E">
              <w:rPr>
                <w:lang w:val="en-US"/>
              </w:rPr>
              <w:t>L</w:t>
            </w:r>
            <w:r w:rsidRPr="00A5343E">
              <w:t>119</w:t>
            </w:r>
            <w:r>
              <w:t>,</w:t>
            </w:r>
          </w:p>
          <w:p w14:paraId="3516E0F2" w14:textId="77830B5E" w:rsidR="00D417A8" w:rsidRDefault="00D417A8" w:rsidP="00D417A8">
            <w:pPr>
              <w:pStyle w:val="BodyTextIndent2"/>
              <w:tabs>
                <w:tab w:val="left" w:pos="720"/>
              </w:tabs>
              <w:spacing w:line="360" w:lineRule="auto"/>
              <w:ind w:firstLine="0"/>
              <w:jc w:val="left"/>
            </w:pPr>
            <w:r>
              <w:t>4.5.</w:t>
            </w:r>
            <w:r w:rsidRPr="00A5343E">
              <w:t>16</w:t>
            </w:r>
            <w:r>
              <w:t>,</w:t>
            </w:r>
            <w:r w:rsidR="00C40068">
              <w:t xml:space="preserve"> </w:t>
            </w:r>
            <w:r w:rsidRPr="00A5343E">
              <w:t>σ.1.</w:t>
            </w:r>
          </w:p>
          <w:p w14:paraId="12AF5EFE" w14:textId="2A7C302F" w:rsidR="00D417A8" w:rsidRDefault="00D417A8" w:rsidP="00D417A8">
            <w:pPr>
              <w:pStyle w:val="BodyTextIndent2"/>
              <w:tabs>
                <w:tab w:val="left" w:pos="720"/>
              </w:tabs>
              <w:spacing w:line="360" w:lineRule="auto"/>
              <w:ind w:firstLine="0"/>
              <w:jc w:val="left"/>
            </w:pPr>
          </w:p>
          <w:p w14:paraId="79513B22" w14:textId="6FDFB124" w:rsidR="00D417A8" w:rsidRDefault="00D417A8" w:rsidP="00D417A8">
            <w:pPr>
              <w:pStyle w:val="BodyTextIndent2"/>
              <w:tabs>
                <w:tab w:val="left" w:pos="720"/>
              </w:tabs>
              <w:spacing w:line="360" w:lineRule="auto"/>
              <w:ind w:firstLine="0"/>
              <w:jc w:val="left"/>
            </w:pPr>
          </w:p>
          <w:p w14:paraId="739B9D39" w14:textId="4E462481" w:rsidR="00D417A8" w:rsidRDefault="00D417A8" w:rsidP="00D417A8">
            <w:pPr>
              <w:pStyle w:val="BodyTextIndent2"/>
              <w:tabs>
                <w:tab w:val="left" w:pos="720"/>
              </w:tabs>
              <w:spacing w:line="360" w:lineRule="auto"/>
              <w:ind w:firstLine="0"/>
              <w:jc w:val="left"/>
            </w:pPr>
          </w:p>
          <w:p w14:paraId="73F34A0B" w14:textId="79581127" w:rsidR="00275B63" w:rsidRDefault="00275B63" w:rsidP="00D417A8">
            <w:pPr>
              <w:pStyle w:val="BodyTextIndent2"/>
              <w:tabs>
                <w:tab w:val="left" w:pos="720"/>
              </w:tabs>
              <w:spacing w:line="360" w:lineRule="auto"/>
              <w:ind w:firstLine="0"/>
              <w:jc w:val="left"/>
            </w:pPr>
          </w:p>
          <w:p w14:paraId="4296F6AF" w14:textId="77777777" w:rsidR="00C40068" w:rsidRDefault="00C40068" w:rsidP="00D417A8">
            <w:pPr>
              <w:pStyle w:val="BodyTextIndent2"/>
              <w:tabs>
                <w:tab w:val="left" w:pos="720"/>
              </w:tabs>
              <w:spacing w:line="360" w:lineRule="auto"/>
              <w:ind w:firstLine="0"/>
              <w:jc w:val="left"/>
            </w:pPr>
          </w:p>
          <w:p w14:paraId="2D2BCCE9" w14:textId="4C57AEE6" w:rsidR="00D417A8" w:rsidRDefault="00D417A8" w:rsidP="00D417A8">
            <w:pPr>
              <w:pStyle w:val="BodyTextIndent2"/>
              <w:tabs>
                <w:tab w:val="left" w:pos="720"/>
              </w:tabs>
              <w:spacing w:line="360" w:lineRule="auto"/>
              <w:ind w:firstLine="0"/>
              <w:jc w:val="right"/>
            </w:pPr>
            <w:r>
              <w:t>125(Ι) του 2018</w:t>
            </w:r>
          </w:p>
          <w:p w14:paraId="5ADD7AA8" w14:textId="2546FACE" w:rsidR="00D417A8" w:rsidRPr="00A5343E" w:rsidRDefault="00D417A8" w:rsidP="00D417A8">
            <w:pPr>
              <w:pStyle w:val="BodyTextIndent2"/>
              <w:tabs>
                <w:tab w:val="left" w:pos="720"/>
              </w:tabs>
              <w:spacing w:line="360" w:lineRule="auto"/>
              <w:ind w:firstLine="0"/>
              <w:jc w:val="right"/>
            </w:pPr>
            <w:r>
              <w:t>26(Ι) του 2022.</w:t>
            </w:r>
          </w:p>
          <w:p w14:paraId="588FDE43" w14:textId="77777777" w:rsidR="00951720" w:rsidRDefault="00951720" w:rsidP="00E46A2F">
            <w:pPr>
              <w:spacing w:after="0" w:line="360" w:lineRule="auto"/>
              <w:jc w:val="both"/>
              <w:rPr>
                <w:rFonts w:ascii="Arial" w:hAnsi="Arial" w:cs="Arial"/>
                <w:sz w:val="24"/>
                <w:szCs w:val="24"/>
                <w:lang w:val="el-GR"/>
              </w:rPr>
            </w:pPr>
          </w:p>
        </w:tc>
        <w:tc>
          <w:tcPr>
            <w:tcW w:w="2896" w:type="pct"/>
            <w:gridSpan w:val="3"/>
            <w:shd w:val="clear" w:color="auto" w:fill="auto"/>
          </w:tcPr>
          <w:p w14:paraId="224E9F9C" w14:textId="1D6D2A0E" w:rsidR="00951720" w:rsidRPr="00A62C67" w:rsidRDefault="00951720" w:rsidP="00892F25">
            <w:pPr>
              <w:tabs>
                <w:tab w:val="left" w:pos="284"/>
                <w:tab w:val="left" w:pos="486"/>
                <w:tab w:val="left" w:pos="963"/>
              </w:tabs>
              <w:spacing w:after="0" w:line="360" w:lineRule="auto"/>
              <w:ind w:left="18" w:right="96" w:firstLine="14"/>
              <w:jc w:val="both"/>
              <w:rPr>
                <w:rFonts w:ascii="Arial" w:hAnsi="Arial" w:cs="Arial"/>
                <w:sz w:val="24"/>
                <w:szCs w:val="24"/>
                <w:lang w:val="el-GR"/>
              </w:rPr>
            </w:pPr>
            <w:r w:rsidRPr="00A62C67">
              <w:rPr>
                <w:rFonts w:ascii="Arial" w:hAnsi="Arial" w:cs="Arial"/>
                <w:sz w:val="24"/>
                <w:szCs w:val="24"/>
                <w:lang w:val="el-GR"/>
              </w:rPr>
              <w:tab/>
            </w:r>
            <w:r w:rsidR="00892F25">
              <w:rPr>
                <w:rFonts w:ascii="Arial" w:hAnsi="Arial" w:cs="Arial"/>
                <w:sz w:val="24"/>
                <w:szCs w:val="24"/>
                <w:lang w:val="el-GR"/>
              </w:rPr>
              <w:tab/>
            </w:r>
            <w:r w:rsidRPr="00A62C67">
              <w:rPr>
                <w:rFonts w:ascii="Arial" w:hAnsi="Arial" w:cs="Arial"/>
                <w:sz w:val="24"/>
                <w:szCs w:val="24"/>
                <w:lang w:val="el-GR"/>
              </w:rPr>
              <w:t>(4)</w:t>
            </w:r>
            <w:r w:rsidR="00892F25">
              <w:rPr>
                <w:rFonts w:ascii="Arial" w:hAnsi="Arial" w:cs="Arial"/>
                <w:sz w:val="24"/>
                <w:szCs w:val="24"/>
                <w:lang w:val="el-GR"/>
              </w:rPr>
              <w:tab/>
            </w:r>
            <w:r w:rsidRPr="00A62C67">
              <w:rPr>
                <w:rFonts w:ascii="Arial" w:hAnsi="Arial" w:cs="Arial"/>
                <w:color w:val="000000"/>
                <w:sz w:val="24"/>
                <w:szCs w:val="24"/>
                <w:lang w:val="el-GR"/>
              </w:rPr>
              <w:t>Συλλογή και επεξεργασία δεδομένων προσωπικού χαρακτήρα για σκοπούς εκπλήρωσης της προβλεπόμενης στο παρόν άρθρο αποστολής της Εποπτεύουσας Αρχής διενεργείται τηρουμένων των διατάξεων της πράξης της Ευρωπαϊκής Ένωσης με τίτλο «Κανονισμός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και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r w:rsidR="00D417A8" w:rsidRPr="00A62C67">
              <w:rPr>
                <w:rFonts w:ascii="Arial" w:hAnsi="Arial" w:cs="Arial"/>
                <w:color w:val="000000"/>
                <w:sz w:val="24"/>
                <w:szCs w:val="24"/>
                <w:lang w:val="el-GR"/>
              </w:rPr>
              <w:t>».</w:t>
            </w:r>
          </w:p>
        </w:tc>
      </w:tr>
    </w:tbl>
    <w:p w14:paraId="46E3585B" w14:textId="77777777" w:rsidR="00C50A79" w:rsidRDefault="00C50A79" w:rsidP="00E46A2F">
      <w:pPr>
        <w:spacing w:after="0" w:line="360" w:lineRule="auto"/>
        <w:jc w:val="both"/>
        <w:rPr>
          <w:rFonts w:ascii="Arial" w:hAnsi="Arial" w:cs="Arial"/>
          <w:sz w:val="24"/>
          <w:szCs w:val="24"/>
          <w:lang w:val="el-GR"/>
        </w:rPr>
      </w:pPr>
    </w:p>
    <w:p w14:paraId="6FD6804B" w14:textId="4BC4079F" w:rsidR="00511525" w:rsidRPr="00987312" w:rsidRDefault="00511525" w:rsidP="00E46A2F">
      <w:pPr>
        <w:spacing w:after="0" w:line="360" w:lineRule="auto"/>
        <w:jc w:val="both"/>
        <w:rPr>
          <w:rFonts w:ascii="Arial" w:hAnsi="Arial" w:cs="Arial"/>
          <w:sz w:val="24"/>
          <w:szCs w:val="24"/>
          <w:lang w:val="el-GR"/>
        </w:rPr>
      </w:pPr>
      <w:r w:rsidRPr="00987312">
        <w:rPr>
          <w:rFonts w:ascii="Arial" w:hAnsi="Arial" w:cs="Arial"/>
          <w:sz w:val="24"/>
          <w:szCs w:val="24"/>
          <w:lang w:val="el-GR"/>
        </w:rPr>
        <w:t>Αρ. Φακ.:</w:t>
      </w:r>
      <w:r w:rsidR="00F026F0" w:rsidRPr="00987312">
        <w:rPr>
          <w:rFonts w:ascii="Arial" w:hAnsi="Arial" w:cs="Arial"/>
          <w:sz w:val="24"/>
          <w:szCs w:val="24"/>
          <w:lang w:val="el-GR"/>
        </w:rPr>
        <w:t xml:space="preserve">  </w:t>
      </w:r>
      <w:r w:rsidR="00987312" w:rsidRPr="00987312">
        <w:rPr>
          <w:rFonts w:ascii="Arial" w:hAnsi="Arial" w:cs="Arial"/>
          <w:sz w:val="24"/>
          <w:szCs w:val="24"/>
          <w:lang w:val="el-GR"/>
        </w:rPr>
        <w:t>23.02</w:t>
      </w:r>
      <w:r w:rsidR="00140F35">
        <w:rPr>
          <w:rFonts w:ascii="Arial" w:hAnsi="Arial" w:cs="Arial"/>
          <w:sz w:val="24"/>
          <w:szCs w:val="24"/>
          <w:lang w:val="el-GR"/>
        </w:rPr>
        <w:t>.</w:t>
      </w:r>
      <w:r w:rsidR="00987312" w:rsidRPr="00987312">
        <w:rPr>
          <w:rFonts w:ascii="Arial" w:hAnsi="Arial" w:cs="Arial"/>
          <w:sz w:val="24"/>
          <w:szCs w:val="24"/>
          <w:lang w:val="el-GR"/>
        </w:rPr>
        <w:t>063</w:t>
      </w:r>
      <w:r w:rsidR="00140F35">
        <w:rPr>
          <w:rFonts w:ascii="Arial" w:hAnsi="Arial" w:cs="Arial"/>
          <w:sz w:val="24"/>
          <w:szCs w:val="24"/>
          <w:lang w:val="el-GR"/>
        </w:rPr>
        <w:t>.</w:t>
      </w:r>
      <w:r w:rsidR="00987312" w:rsidRPr="00987312">
        <w:rPr>
          <w:rFonts w:ascii="Arial" w:hAnsi="Arial" w:cs="Arial"/>
          <w:sz w:val="24"/>
          <w:szCs w:val="24"/>
          <w:lang w:val="el-GR"/>
        </w:rPr>
        <w:t>157</w:t>
      </w:r>
      <w:r w:rsidR="00140F35">
        <w:rPr>
          <w:rFonts w:ascii="Arial" w:hAnsi="Arial" w:cs="Arial"/>
          <w:sz w:val="24"/>
          <w:szCs w:val="24"/>
          <w:lang w:val="el-GR"/>
        </w:rPr>
        <w:t>-</w:t>
      </w:r>
      <w:r w:rsidR="00987312" w:rsidRPr="00987312">
        <w:rPr>
          <w:rFonts w:ascii="Arial" w:hAnsi="Arial" w:cs="Arial"/>
          <w:sz w:val="24"/>
          <w:szCs w:val="24"/>
          <w:lang w:val="el-GR"/>
        </w:rPr>
        <w:t>2022</w:t>
      </w:r>
    </w:p>
    <w:p w14:paraId="36347BD1" w14:textId="227AC565" w:rsidR="00193DCA" w:rsidRPr="008C54D6" w:rsidRDefault="00C40068" w:rsidP="00CF428F">
      <w:pPr>
        <w:spacing w:after="0" w:line="360" w:lineRule="auto"/>
        <w:jc w:val="both"/>
        <w:rPr>
          <w:rFonts w:ascii="Arial" w:hAnsi="Arial" w:cs="Arial"/>
          <w:sz w:val="24"/>
          <w:szCs w:val="24"/>
          <w:lang w:val="el-GR"/>
        </w:rPr>
      </w:pPr>
      <w:r w:rsidRPr="008C54D6">
        <w:rPr>
          <w:rFonts w:ascii="Arial" w:hAnsi="Arial" w:cs="Arial"/>
          <w:sz w:val="24"/>
          <w:szCs w:val="24"/>
          <w:lang w:val="el-GR"/>
        </w:rPr>
        <w:t>ΝΚ/</w:t>
      </w:r>
      <w:r w:rsidR="00EF56DB" w:rsidRPr="008C54D6">
        <w:rPr>
          <w:rFonts w:ascii="Arial" w:hAnsi="Arial" w:cs="Arial"/>
          <w:sz w:val="24"/>
          <w:szCs w:val="24"/>
          <w:lang w:val="el-GR"/>
        </w:rPr>
        <w:t>Α</w:t>
      </w:r>
      <w:r w:rsidR="00BD5389" w:rsidRPr="008C54D6">
        <w:rPr>
          <w:rFonts w:ascii="Arial" w:hAnsi="Arial" w:cs="Arial"/>
          <w:sz w:val="24"/>
          <w:szCs w:val="24"/>
          <w:lang w:val="el-GR"/>
        </w:rPr>
        <w:t>ΟΛ</w:t>
      </w:r>
      <w:r w:rsidR="00EF56DB" w:rsidRPr="008C54D6">
        <w:rPr>
          <w:rFonts w:ascii="Arial" w:hAnsi="Arial" w:cs="Arial"/>
          <w:sz w:val="24"/>
          <w:szCs w:val="24"/>
          <w:lang w:val="el-GR"/>
        </w:rPr>
        <w:t>/</w:t>
      </w:r>
      <w:r w:rsidR="00F026F0" w:rsidRPr="008C54D6">
        <w:rPr>
          <w:rFonts w:ascii="Arial" w:hAnsi="Arial" w:cs="Arial"/>
          <w:sz w:val="24"/>
          <w:szCs w:val="24"/>
          <w:lang w:val="el-GR"/>
        </w:rPr>
        <w:t>ΧΑ/</w:t>
      </w:r>
      <w:proofErr w:type="spellStart"/>
      <w:r w:rsidR="00F026F0" w:rsidRPr="008C54D6">
        <w:rPr>
          <w:rFonts w:ascii="Arial" w:hAnsi="Arial" w:cs="Arial"/>
          <w:sz w:val="24"/>
          <w:szCs w:val="24"/>
          <w:lang w:val="el-GR"/>
        </w:rPr>
        <w:t>Ελ.Π</w:t>
      </w:r>
      <w:proofErr w:type="spellEnd"/>
    </w:p>
    <w:sectPr w:rsidR="00193DCA" w:rsidRPr="008C54D6" w:rsidSect="00A62C67">
      <w:pgSz w:w="11907" w:h="16840" w:code="9"/>
      <w:pgMar w:top="1134"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80B72"/>
    <w:multiLevelType w:val="multilevel"/>
    <w:tmpl w:val="78E8C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4155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2F"/>
    <w:rsid w:val="00034053"/>
    <w:rsid w:val="0008364D"/>
    <w:rsid w:val="00092E2E"/>
    <w:rsid w:val="00096E13"/>
    <w:rsid w:val="000C2DC0"/>
    <w:rsid w:val="001036C8"/>
    <w:rsid w:val="00104051"/>
    <w:rsid w:val="001250D3"/>
    <w:rsid w:val="001369C3"/>
    <w:rsid w:val="00140F35"/>
    <w:rsid w:val="001516A8"/>
    <w:rsid w:val="00166869"/>
    <w:rsid w:val="00173E95"/>
    <w:rsid w:val="00185877"/>
    <w:rsid w:val="00193DCA"/>
    <w:rsid w:val="001A33B1"/>
    <w:rsid w:val="001E76D1"/>
    <w:rsid w:val="001F4AB6"/>
    <w:rsid w:val="0025304B"/>
    <w:rsid w:val="0026660B"/>
    <w:rsid w:val="00267096"/>
    <w:rsid w:val="00275B63"/>
    <w:rsid w:val="002A22A6"/>
    <w:rsid w:val="002B7E33"/>
    <w:rsid w:val="002E4607"/>
    <w:rsid w:val="002F7918"/>
    <w:rsid w:val="002F7E7D"/>
    <w:rsid w:val="00330948"/>
    <w:rsid w:val="00330A14"/>
    <w:rsid w:val="00345E9E"/>
    <w:rsid w:val="00421516"/>
    <w:rsid w:val="00442280"/>
    <w:rsid w:val="00467F9C"/>
    <w:rsid w:val="00493DD4"/>
    <w:rsid w:val="004A36E1"/>
    <w:rsid w:val="004A782C"/>
    <w:rsid w:val="004B2197"/>
    <w:rsid w:val="004C00FC"/>
    <w:rsid w:val="004C6194"/>
    <w:rsid w:val="004E53FD"/>
    <w:rsid w:val="00511525"/>
    <w:rsid w:val="00515E25"/>
    <w:rsid w:val="0052126C"/>
    <w:rsid w:val="0052174B"/>
    <w:rsid w:val="00521FA3"/>
    <w:rsid w:val="00531D52"/>
    <w:rsid w:val="005357DB"/>
    <w:rsid w:val="0054285C"/>
    <w:rsid w:val="00551E30"/>
    <w:rsid w:val="005842BD"/>
    <w:rsid w:val="005C721E"/>
    <w:rsid w:val="005D6BC8"/>
    <w:rsid w:val="00607D75"/>
    <w:rsid w:val="00613F25"/>
    <w:rsid w:val="00627A6A"/>
    <w:rsid w:val="00630333"/>
    <w:rsid w:val="00644E86"/>
    <w:rsid w:val="00652F1C"/>
    <w:rsid w:val="00654AAF"/>
    <w:rsid w:val="00691D97"/>
    <w:rsid w:val="006A7E2E"/>
    <w:rsid w:val="006B09A8"/>
    <w:rsid w:val="006C0F11"/>
    <w:rsid w:val="006D45B8"/>
    <w:rsid w:val="006D4AE3"/>
    <w:rsid w:val="006E41AA"/>
    <w:rsid w:val="006F582F"/>
    <w:rsid w:val="006F5A63"/>
    <w:rsid w:val="006F640C"/>
    <w:rsid w:val="00700E6C"/>
    <w:rsid w:val="0070734D"/>
    <w:rsid w:val="00741829"/>
    <w:rsid w:val="00745DB5"/>
    <w:rsid w:val="0087166A"/>
    <w:rsid w:val="00880756"/>
    <w:rsid w:val="00891C64"/>
    <w:rsid w:val="00892F25"/>
    <w:rsid w:val="008C54D6"/>
    <w:rsid w:val="008D0395"/>
    <w:rsid w:val="00906779"/>
    <w:rsid w:val="00940173"/>
    <w:rsid w:val="00951720"/>
    <w:rsid w:val="00954ECE"/>
    <w:rsid w:val="00954EFB"/>
    <w:rsid w:val="00971F8A"/>
    <w:rsid w:val="009738DE"/>
    <w:rsid w:val="00987312"/>
    <w:rsid w:val="009C2B22"/>
    <w:rsid w:val="009E0383"/>
    <w:rsid w:val="00A01501"/>
    <w:rsid w:val="00A32BE8"/>
    <w:rsid w:val="00A62C67"/>
    <w:rsid w:val="00A711D9"/>
    <w:rsid w:val="00A83C2E"/>
    <w:rsid w:val="00A83F69"/>
    <w:rsid w:val="00AA5297"/>
    <w:rsid w:val="00AB32CC"/>
    <w:rsid w:val="00AC097C"/>
    <w:rsid w:val="00AC1216"/>
    <w:rsid w:val="00AC3B55"/>
    <w:rsid w:val="00B15D44"/>
    <w:rsid w:val="00B21A35"/>
    <w:rsid w:val="00B45138"/>
    <w:rsid w:val="00B60D5A"/>
    <w:rsid w:val="00B7119A"/>
    <w:rsid w:val="00BB47A7"/>
    <w:rsid w:val="00BD5389"/>
    <w:rsid w:val="00BE6993"/>
    <w:rsid w:val="00C025A8"/>
    <w:rsid w:val="00C028BC"/>
    <w:rsid w:val="00C201D3"/>
    <w:rsid w:val="00C367FD"/>
    <w:rsid w:val="00C40068"/>
    <w:rsid w:val="00C50A79"/>
    <w:rsid w:val="00C5738A"/>
    <w:rsid w:val="00C6258C"/>
    <w:rsid w:val="00C6383B"/>
    <w:rsid w:val="00C744CE"/>
    <w:rsid w:val="00CA0FC8"/>
    <w:rsid w:val="00CB426A"/>
    <w:rsid w:val="00CC0D2D"/>
    <w:rsid w:val="00CC3253"/>
    <w:rsid w:val="00CC3D83"/>
    <w:rsid w:val="00CC6178"/>
    <w:rsid w:val="00CF0D7B"/>
    <w:rsid w:val="00CF428F"/>
    <w:rsid w:val="00D149EE"/>
    <w:rsid w:val="00D34D10"/>
    <w:rsid w:val="00D417A8"/>
    <w:rsid w:val="00D63870"/>
    <w:rsid w:val="00DE4331"/>
    <w:rsid w:val="00E23DB0"/>
    <w:rsid w:val="00E36555"/>
    <w:rsid w:val="00E46A2F"/>
    <w:rsid w:val="00E52B25"/>
    <w:rsid w:val="00E576B0"/>
    <w:rsid w:val="00ED1586"/>
    <w:rsid w:val="00EF56DB"/>
    <w:rsid w:val="00F026F0"/>
    <w:rsid w:val="00F1516F"/>
    <w:rsid w:val="00F349F3"/>
    <w:rsid w:val="00F53913"/>
    <w:rsid w:val="00F67A56"/>
    <w:rsid w:val="00F70AE3"/>
    <w:rsid w:val="00F80DC9"/>
    <w:rsid w:val="00F815D0"/>
    <w:rsid w:val="00FC5AB8"/>
    <w:rsid w:val="00FD2534"/>
    <w:rsid w:val="00FD7942"/>
    <w:rsid w:val="00FE0E41"/>
    <w:rsid w:val="00FE0F87"/>
    <w:rsid w:val="00FF06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F5F6"/>
  <w15:chartTrackingRefBased/>
  <w15:docId w15:val="{2306316C-C1A6-459C-B652-FA80F73D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A2F"/>
    <w:pPr>
      <w:suppressAutoHyphens/>
      <w:autoSpaceDN w:val="0"/>
      <w:spacing w:after="160"/>
      <w:textAlignment w:val="baseline"/>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46A2F"/>
    <w:pPr>
      <w:ind w:left="720"/>
    </w:pPr>
  </w:style>
  <w:style w:type="table" w:styleId="TableGrid">
    <w:name w:val="Table Grid"/>
    <w:basedOn w:val="TableNormal"/>
    <w:uiPriority w:val="39"/>
    <w:rsid w:val="00B60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Char Char Char, Char Char Char,Char Char Char Char"/>
    <w:basedOn w:val="Normal"/>
    <w:link w:val="PlainTextChar"/>
    <w:rsid w:val="00AC097C"/>
    <w:pPr>
      <w:suppressAutoHyphens w:val="0"/>
      <w:autoSpaceDN/>
      <w:spacing w:after="0"/>
      <w:textAlignment w:val="auto"/>
    </w:pPr>
    <w:rPr>
      <w:rFonts w:ascii="Courier New" w:eastAsia="Times New Roman" w:hAnsi="Courier New" w:cs="Courier New"/>
      <w:sz w:val="24"/>
      <w:szCs w:val="24"/>
      <w:lang w:val="en-GB"/>
    </w:rPr>
  </w:style>
  <w:style w:type="character" w:customStyle="1" w:styleId="PlainTextChar">
    <w:name w:val="Plain Text Char"/>
    <w:aliases w:val=" Char Char Char Char Char, Char Char Char Char1,Char Char Char Char Char"/>
    <w:link w:val="PlainText"/>
    <w:rsid w:val="00AC097C"/>
    <w:rPr>
      <w:rFonts w:ascii="Courier New" w:eastAsia="Times New Roman" w:hAnsi="Courier New" w:cs="Courier New"/>
      <w:sz w:val="24"/>
      <w:szCs w:val="24"/>
      <w:lang w:val="en-GB" w:eastAsia="en-US"/>
    </w:rPr>
  </w:style>
  <w:style w:type="paragraph" w:styleId="NormalWeb">
    <w:name w:val="Normal (Web)"/>
    <w:basedOn w:val="Normal"/>
    <w:uiPriority w:val="99"/>
    <w:unhideWhenUsed/>
    <w:rsid w:val="00F80DC9"/>
    <w:pPr>
      <w:suppressAutoHyphens w:val="0"/>
      <w:autoSpaceDN/>
      <w:spacing w:before="100" w:beforeAutospacing="1" w:after="100" w:afterAutospacing="1"/>
      <w:textAlignment w:val="auto"/>
    </w:pPr>
    <w:rPr>
      <w:rFonts w:ascii="Times New Roman" w:eastAsia="Times New Roman" w:hAnsi="Times New Roman"/>
      <w:sz w:val="24"/>
      <w:szCs w:val="24"/>
      <w:lang w:val="el-GR" w:eastAsia="el-GR"/>
    </w:rPr>
  </w:style>
  <w:style w:type="paragraph" w:styleId="Revision">
    <w:name w:val="Revision"/>
    <w:hidden/>
    <w:uiPriority w:val="99"/>
    <w:semiHidden/>
    <w:rsid w:val="00FC5AB8"/>
    <w:rPr>
      <w:sz w:val="22"/>
      <w:szCs w:val="22"/>
      <w:lang w:val="en-US" w:eastAsia="en-US"/>
    </w:rPr>
  </w:style>
  <w:style w:type="paragraph" w:styleId="BodyTextIndent2">
    <w:name w:val="Body Text Indent 2"/>
    <w:basedOn w:val="Normal"/>
    <w:link w:val="BodyTextIndent2Char"/>
    <w:semiHidden/>
    <w:rsid w:val="00D417A8"/>
    <w:pPr>
      <w:suppressAutoHyphens w:val="0"/>
      <w:autoSpaceDN/>
      <w:spacing w:after="0"/>
      <w:ind w:firstLine="720"/>
      <w:jc w:val="both"/>
      <w:textAlignment w:val="auto"/>
    </w:pPr>
    <w:rPr>
      <w:rFonts w:ascii="Arial" w:eastAsia="Times New Roman" w:hAnsi="Arial" w:cs="Arial"/>
      <w:sz w:val="24"/>
      <w:szCs w:val="24"/>
      <w:lang w:val="el-GR"/>
    </w:rPr>
  </w:style>
  <w:style w:type="character" w:customStyle="1" w:styleId="BodyTextIndent2Char">
    <w:name w:val="Body Text Indent 2 Char"/>
    <w:basedOn w:val="DefaultParagraphFont"/>
    <w:link w:val="BodyTextIndent2"/>
    <w:semiHidden/>
    <w:rsid w:val="00D417A8"/>
    <w:rPr>
      <w:rFonts w:ascii="Arial" w:eastAsia="Times New Roman" w:hAnsi="Arial" w:cs="Arial"/>
      <w:sz w:val="24"/>
      <w:szCs w:val="24"/>
      <w:lang w:eastAsia="en-US"/>
    </w:rPr>
  </w:style>
  <w:style w:type="paragraph" w:styleId="BalloonText">
    <w:name w:val="Balloon Text"/>
    <w:basedOn w:val="Normal"/>
    <w:link w:val="BalloonTextChar"/>
    <w:uiPriority w:val="99"/>
    <w:semiHidden/>
    <w:unhideWhenUsed/>
    <w:rsid w:val="00515E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E2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e7d1edd-4c3f-49ab-b568-1d39293129b9">WTXWWF446S62-1939375443-2086</_dlc_DocId>
    <_dlc_DocIdUrl xmlns="4e7d1edd-4c3f-49ab-b568-1d39293129b9">
      <Url>https://govcloud.gov.cy/independent/parliament/commerce/_layouts/15/DocIdRedir.aspx?ID=WTXWWF446S62-1939375443-2086</Url>
      <Description>WTXWWF446S62-1939375443-2086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48EE3B93112942A51348C251551011" ma:contentTypeVersion="2" ma:contentTypeDescription="Create a new document." ma:contentTypeScope="" ma:versionID="727d9dd55236e11a1e13ae181495c53b">
  <xsd:schema xmlns:xsd="http://www.w3.org/2001/XMLSchema" xmlns:xs="http://www.w3.org/2001/XMLSchema" xmlns:p="http://schemas.microsoft.com/office/2006/metadata/properties" xmlns:ns2="4e7d1edd-4c3f-49ab-b568-1d39293129b9" targetNamespace="http://schemas.microsoft.com/office/2006/metadata/properties" ma:root="true" ma:fieldsID="dc5dbe407d35804b3cd157899e2633c9" ns2:_="">
    <xsd:import namespace="4e7d1edd-4c3f-49ab-b568-1d39293129b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d1edd-4c3f-49ab-b568-1d39293129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9406F-94E3-45C8-81B2-0D5AA1CF6587}">
  <ds:schemaRefs>
    <ds:schemaRef ds:uri="http://schemas.microsoft.com/office/2006/metadata/properties"/>
    <ds:schemaRef ds:uri="http://schemas.microsoft.com/office/infopath/2007/PartnerControls"/>
    <ds:schemaRef ds:uri="4e7d1edd-4c3f-49ab-b568-1d39293129b9"/>
  </ds:schemaRefs>
</ds:datastoreItem>
</file>

<file path=customXml/itemProps2.xml><?xml version="1.0" encoding="utf-8"?>
<ds:datastoreItem xmlns:ds="http://schemas.openxmlformats.org/officeDocument/2006/customXml" ds:itemID="{4245C5DF-0683-41AD-853D-27DEB7F414F2}">
  <ds:schemaRefs>
    <ds:schemaRef ds:uri="http://schemas.microsoft.com/sharepoint/v3/contenttype/forms"/>
  </ds:schemaRefs>
</ds:datastoreItem>
</file>

<file path=customXml/itemProps3.xml><?xml version="1.0" encoding="utf-8"?>
<ds:datastoreItem xmlns:ds="http://schemas.openxmlformats.org/officeDocument/2006/customXml" ds:itemID="{B1AF9C2B-5F5C-4EDC-BDCB-8DE03DD7A153}">
  <ds:schemaRefs>
    <ds:schemaRef ds:uri="http://schemas.microsoft.com/sharepoint/events"/>
  </ds:schemaRefs>
</ds:datastoreItem>
</file>

<file path=customXml/itemProps4.xml><?xml version="1.0" encoding="utf-8"?>
<ds:datastoreItem xmlns:ds="http://schemas.openxmlformats.org/officeDocument/2006/customXml" ds:itemID="{0BAE60C8-E977-4F1B-B321-E5FBB15AA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d1edd-4c3f-49ab-b568-1d392931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DDABDA-536D-4C37-B1CA-8DB0DEC1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ΝΚαραγιάννη</dc:creator>
  <cp:keywords/>
  <dc:description/>
  <cp:lastModifiedBy>PARASKEVA ELENI</cp:lastModifiedBy>
  <cp:revision>7</cp:revision>
  <cp:lastPrinted>2022-11-30T11:01:00Z</cp:lastPrinted>
  <dcterms:created xsi:type="dcterms:W3CDTF">2022-11-30T09:08:00Z</dcterms:created>
  <dcterms:modified xsi:type="dcterms:W3CDTF">2022-11-30T11:08:00Z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0x010100C648EE3B93112942A51348C251551011</vt:lpwstr>
  </property>
  <property fmtid="{D5CDD505-2E9C-101B-9397-08002B2CF9AE}" pid="3" name="_dlc_DocIdItemGuid">
    <vt:lpwstr>95d9cffb-f040-492d-84cb-9a37cb1f2542</vt:lpwstr>
  </property>
</Properties>
</file>