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8D68" w14:textId="58CE7AF1" w:rsidR="002140A7" w:rsidRPr="00A155F9" w:rsidRDefault="00267208" w:rsidP="007E25DA">
      <w:pPr>
        <w:spacing w:after="0" w:line="480" w:lineRule="auto"/>
        <w:ind w:right="-346"/>
        <w:jc w:val="center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 xml:space="preserve">Έκθεση </w:t>
      </w:r>
      <w:r w:rsidR="00387CF2" w:rsidRPr="00A155F9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της Κοινοβουλευτικής</w:t>
      </w:r>
      <w:r w:rsidR="007E25DA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 xml:space="preserve"> Επιτροπής</w:t>
      </w:r>
      <w:r w:rsidR="00387CF2" w:rsidRPr="00A155F9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 xml:space="preserve"> </w:t>
      </w:r>
      <w:r w:rsidR="002140A7" w:rsidRPr="00A155F9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Υγείας για το νομοσχέδιο</w:t>
      </w:r>
      <w:r w:rsidR="00387CF2" w:rsidRPr="00A155F9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 xml:space="preserve"> «Ο περί </w:t>
      </w:r>
      <w:r w:rsidR="002140A7" w:rsidRPr="00A155F9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Προϋπολογισμού του Οργανισμού Κρατικών Υπηρεσιών Υγείας του 202</w:t>
      </w:r>
      <w:r w:rsidR="00CB3E5E" w:rsidRPr="00A155F9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3</w:t>
      </w:r>
      <w:r w:rsidR="002140A7" w:rsidRPr="00A155F9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 xml:space="preserve"> Νόμος του 2022»</w:t>
      </w:r>
    </w:p>
    <w:p w14:paraId="24FB7F43" w14:textId="764DC3C9" w:rsidR="00A4741C" w:rsidRPr="00A155F9" w:rsidRDefault="00A4741C" w:rsidP="00123F78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Παρόντες:</w:t>
      </w:r>
    </w:p>
    <w:p w14:paraId="046CB05E" w14:textId="2FD78598" w:rsidR="00A4741C" w:rsidRPr="00A155F9" w:rsidRDefault="00E21F05" w:rsidP="00A4741C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ab/>
      </w:r>
      <w:r w:rsidR="00A4741C"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Ευθύμιος </w:t>
      </w:r>
      <w:proofErr w:type="spellStart"/>
      <w:r w:rsidR="00A4741C"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Δίπλαρος</w:t>
      </w:r>
      <w:proofErr w:type="spellEnd"/>
      <w:r w:rsidR="00A4741C"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, πρόεδρος</w:t>
      </w:r>
      <w:r w:rsidR="00A4741C"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ab/>
      </w:r>
      <w:r w:rsidR="001B38D9"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Μαρίνα Νικολάου</w:t>
      </w:r>
    </w:p>
    <w:p w14:paraId="58B6BD12" w14:textId="02D8DEDA" w:rsidR="00A4741C" w:rsidRPr="00A155F9" w:rsidRDefault="00A4741C" w:rsidP="00A4741C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ab/>
      </w:r>
      <w:proofErr w:type="spellStart"/>
      <w:r w:rsidRPr="00A155F9">
        <w:rPr>
          <w:rFonts w:ascii="Arial" w:hAnsi="Arial"/>
          <w:color w:val="000000" w:themeColor="text1"/>
          <w:sz w:val="24"/>
          <w:szCs w:val="24"/>
          <w:lang w:val="el-GR"/>
        </w:rPr>
        <w:t>Σάβια</w:t>
      </w:r>
      <w:proofErr w:type="spellEnd"/>
      <w:r w:rsidRPr="00A155F9">
        <w:rPr>
          <w:rFonts w:ascii="Arial" w:hAnsi="Arial"/>
          <w:color w:val="000000" w:themeColor="text1"/>
          <w:sz w:val="24"/>
          <w:szCs w:val="24"/>
          <w:lang w:val="el-GR"/>
        </w:rPr>
        <w:t xml:space="preserve"> Ορφανίδου</w:t>
      </w:r>
      <w:r w:rsidR="00E21F05"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E21F05"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ab/>
        <w:t>Χρίστος Χριστόφιας</w:t>
      </w:r>
    </w:p>
    <w:p w14:paraId="75803AD8" w14:textId="6AAF2E46" w:rsidR="00A4741C" w:rsidRPr="00A155F9" w:rsidRDefault="00A4741C" w:rsidP="00A4741C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ab/>
        <w:t xml:space="preserve">Χαράλαμπος </w:t>
      </w:r>
      <w:proofErr w:type="spellStart"/>
      <w:r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Πάζαρος</w:t>
      </w:r>
      <w:proofErr w:type="spellEnd"/>
      <w:r w:rsidR="00E21F05"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ab/>
      </w:r>
      <w:r w:rsidR="00E21F05" w:rsidRPr="00A155F9">
        <w:rPr>
          <w:rFonts w:ascii="Arial" w:hAnsi="Arial"/>
          <w:color w:val="000000" w:themeColor="text1"/>
          <w:sz w:val="24"/>
          <w:szCs w:val="24"/>
          <w:lang w:val="el-GR"/>
        </w:rPr>
        <w:t>Χρύσανθος Σαββίδης</w:t>
      </w:r>
    </w:p>
    <w:p w14:paraId="695A4520" w14:textId="410AB700" w:rsidR="00A4741C" w:rsidRPr="00A155F9" w:rsidRDefault="00A4741C" w:rsidP="00A4741C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ab/>
      </w:r>
      <w:r w:rsidR="001B38D9"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Νίκος </w:t>
      </w:r>
      <w:proofErr w:type="spellStart"/>
      <w:r w:rsidR="001B38D9"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Κέττηρος</w:t>
      </w:r>
      <w:proofErr w:type="spellEnd"/>
      <w:r w:rsidR="00E21F05"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ab/>
        <w:t xml:space="preserve">Μαρίνος </w:t>
      </w:r>
      <w:proofErr w:type="spellStart"/>
      <w:r w:rsidR="00E21F05" w:rsidRPr="00A155F9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Σιζόπουλος</w:t>
      </w:r>
      <w:proofErr w:type="spellEnd"/>
    </w:p>
    <w:p w14:paraId="59AE87A0" w14:textId="2281F059" w:rsidR="002140A7" w:rsidRPr="00A155F9" w:rsidRDefault="001B38D9" w:rsidP="00123F78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H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Κο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ινοβουλευτική Επιτροπή Υγείας μελέτησε το </w:t>
      </w:r>
      <w:r w:rsidR="0082756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πιο πάνω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νομοσχέδιο σε συνεδρί</w:t>
      </w:r>
      <w:r w:rsidR="00CB3E5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α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της, </w:t>
      </w:r>
      <w:r w:rsidR="00CB3E5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η οποία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πραγματοποιήθηκ</w:t>
      </w:r>
      <w:r w:rsidR="00CB3E5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στις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CB3E5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24 Νοεμβρίου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202</w:t>
      </w:r>
      <w:r w:rsidR="00094AC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2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. </w:t>
      </w:r>
      <w:r w:rsidR="00C4748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AB1275" w:rsidRPr="00A155F9">
        <w:rPr>
          <w:rFonts w:ascii="Arial" w:eastAsia="Times New Roman" w:hAnsi="Arial"/>
          <w:color w:val="000000" w:themeColor="text1"/>
          <w:sz w:val="24"/>
          <w:szCs w:val="24"/>
          <w:lang w:val="el-GR" w:eastAsia="zh-CN"/>
        </w:rPr>
        <w:t>Στη</w:t>
      </w:r>
      <w:r w:rsidR="00CB3E5E" w:rsidRPr="00A155F9">
        <w:rPr>
          <w:rFonts w:ascii="Arial" w:eastAsia="Times New Roman" w:hAnsi="Arial"/>
          <w:color w:val="000000" w:themeColor="text1"/>
          <w:sz w:val="24"/>
          <w:szCs w:val="24"/>
          <w:lang w:val="el-GR" w:eastAsia="zh-CN"/>
        </w:rPr>
        <w:t xml:space="preserve"> συνεδρίαση αυτή </w:t>
      </w:r>
      <w:r w:rsidR="0094277D" w:rsidRPr="00A155F9">
        <w:rPr>
          <w:rFonts w:ascii="Arial" w:eastAsia="Times New Roman" w:hAnsi="Arial"/>
          <w:color w:val="000000" w:themeColor="text1"/>
          <w:sz w:val="24"/>
          <w:szCs w:val="24"/>
          <w:lang w:val="el-GR" w:eastAsia="zh-CN"/>
        </w:rPr>
        <w:t>κλήθηκαν και παρευρέθηκαν ενώπι</w:t>
      </w:r>
      <w:r w:rsidR="00CB3E5E" w:rsidRPr="00A155F9">
        <w:rPr>
          <w:rFonts w:ascii="Arial" w:eastAsia="Times New Roman" w:hAnsi="Arial"/>
          <w:color w:val="000000" w:themeColor="text1"/>
          <w:sz w:val="24"/>
          <w:szCs w:val="24"/>
          <w:lang w:val="el-GR" w:eastAsia="zh-CN"/>
        </w:rPr>
        <w:t>ον</w:t>
      </w:r>
      <w:r w:rsidR="0094277D" w:rsidRPr="00A155F9">
        <w:rPr>
          <w:rFonts w:ascii="Arial" w:eastAsia="Times New Roman" w:hAnsi="Arial"/>
          <w:color w:val="000000" w:themeColor="text1"/>
          <w:sz w:val="24"/>
          <w:szCs w:val="24"/>
          <w:lang w:val="el-GR" w:eastAsia="zh-CN"/>
        </w:rPr>
        <w:t xml:space="preserve"> </w:t>
      </w:r>
      <w:r w:rsidR="00CB3E5E" w:rsidRPr="00A155F9">
        <w:rPr>
          <w:rFonts w:ascii="Arial" w:eastAsia="Times New Roman" w:hAnsi="Arial"/>
          <w:color w:val="000000" w:themeColor="text1"/>
          <w:sz w:val="24"/>
          <w:szCs w:val="24"/>
          <w:lang w:val="el-GR" w:eastAsia="zh-CN"/>
        </w:rPr>
        <w:t>της επιτροπής</w:t>
      </w:r>
      <w:r w:rsidR="0094277D" w:rsidRPr="00A155F9">
        <w:rPr>
          <w:rFonts w:ascii="Arial" w:eastAsia="Times New Roman" w:hAnsi="Arial"/>
          <w:color w:val="000000" w:themeColor="text1"/>
          <w:sz w:val="24"/>
          <w:szCs w:val="24"/>
          <w:lang w:val="el-GR" w:eastAsia="zh-CN"/>
        </w:rPr>
        <w:t xml:space="preserve"> εκπρόσωποι 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του Υπουργείου</w:t>
      </w:r>
      <w:r w:rsidR="0094277D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Υγείας, του Υπουργείου Οικονομικών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ο πρόεδρος του </w:t>
      </w:r>
      <w:r w:rsidR="00C4748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δ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ιοικητικού </w:t>
      </w:r>
      <w:r w:rsidR="00C4748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σ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υμβουλίου του 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Οργανισμού Κρατικών Υπηρεσιών Υγείας (ΟΚΥ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Υ)</w:t>
      </w:r>
      <w:r w:rsidR="00C4748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AB3D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συνοδευόμενος από μέλη του </w:t>
      </w:r>
      <w:r w:rsidR="00094AC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δ</w:t>
      </w:r>
      <w:r w:rsidR="00AB3D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ιοικητικού </w:t>
      </w:r>
      <w:r w:rsidR="00094AC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σ</w:t>
      </w:r>
      <w:r w:rsidR="00AB3D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υμβουλίου και της </w:t>
      </w:r>
      <w:r w:rsidR="00C4748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δ</w:t>
      </w:r>
      <w:r w:rsidR="00AB3D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ιεύθυνσης του </w:t>
      </w:r>
      <w:r w:rsidR="00C4748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</w:t>
      </w:r>
      <w:r w:rsidR="00AB3D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ργανισμού</w:t>
      </w:r>
      <w:r w:rsidR="00C4748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και </w:t>
      </w:r>
      <w:r w:rsidR="00AB3D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 Επίτροπος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Εποπτείας ΓΕΣΥ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</w:p>
    <w:p w14:paraId="23BE917B" w14:textId="1531B947" w:rsidR="0094277D" w:rsidRPr="00A155F9" w:rsidRDefault="0094277D" w:rsidP="0094277D">
      <w:pPr>
        <w:pStyle w:val="ListParagraph"/>
        <w:tabs>
          <w:tab w:val="left" w:pos="567"/>
        </w:tabs>
        <w:spacing w:after="0" w:line="480" w:lineRule="auto"/>
        <w:ind w:left="0"/>
        <w:contextualSpacing w:val="0"/>
        <w:jc w:val="both"/>
        <w:rPr>
          <w:rFonts w:ascii="Arial" w:eastAsia="Times New Roman" w:hAnsi="Arial"/>
          <w:color w:val="000000" w:themeColor="text1"/>
          <w:sz w:val="24"/>
          <w:szCs w:val="24"/>
          <w:lang w:val="el-GR" w:eastAsia="zh-CN"/>
        </w:rPr>
      </w:pPr>
      <w:r w:rsidRPr="00A155F9">
        <w:rPr>
          <w:rFonts w:ascii="Arial" w:eastAsia="Times New Roman" w:hAnsi="Arial"/>
          <w:color w:val="000000" w:themeColor="text1"/>
          <w:sz w:val="24"/>
          <w:szCs w:val="24"/>
          <w:lang w:val="el-GR" w:eastAsia="zh-CN"/>
        </w:rPr>
        <w:tab/>
        <w:t xml:space="preserve">Σημειώνεται ότι στο πλαίσιο της συζήτησης του </w:t>
      </w:r>
      <w:r w:rsidR="0082756E" w:rsidRPr="00A155F9">
        <w:rPr>
          <w:rFonts w:ascii="Arial" w:eastAsia="Times New Roman" w:hAnsi="Arial"/>
          <w:color w:val="000000" w:themeColor="text1"/>
          <w:sz w:val="24"/>
          <w:szCs w:val="24"/>
          <w:lang w:val="el-GR" w:eastAsia="zh-CN"/>
        </w:rPr>
        <w:t>νομοσχεδίου</w:t>
      </w:r>
      <w:r w:rsidRPr="00A155F9">
        <w:rPr>
          <w:rFonts w:ascii="Arial" w:eastAsia="Times New Roman" w:hAnsi="Arial"/>
          <w:color w:val="000000" w:themeColor="text1"/>
          <w:sz w:val="24"/>
          <w:szCs w:val="24"/>
          <w:lang w:val="el-GR" w:eastAsia="zh-CN"/>
        </w:rPr>
        <w:t xml:space="preserve"> παρευρέθηκ</w:t>
      </w:r>
      <w:r w:rsidR="00123F78" w:rsidRPr="00A155F9">
        <w:rPr>
          <w:rFonts w:ascii="Arial" w:eastAsia="Times New Roman" w:hAnsi="Arial"/>
          <w:color w:val="000000" w:themeColor="text1"/>
          <w:sz w:val="24"/>
          <w:szCs w:val="24"/>
          <w:lang w:val="el-GR" w:eastAsia="zh-CN"/>
        </w:rPr>
        <w:t>ε</w:t>
      </w:r>
      <w:r w:rsidRPr="00A155F9">
        <w:rPr>
          <w:rFonts w:ascii="Arial" w:eastAsia="Times New Roman" w:hAnsi="Arial"/>
          <w:color w:val="000000" w:themeColor="text1"/>
          <w:sz w:val="24"/>
          <w:szCs w:val="24"/>
          <w:lang w:val="el-GR" w:eastAsia="zh-CN"/>
        </w:rPr>
        <w:t xml:space="preserve"> επίσης </w:t>
      </w:r>
      <w:r w:rsidR="00123F78" w:rsidRPr="00A155F9">
        <w:rPr>
          <w:rFonts w:ascii="Arial" w:eastAsia="Times New Roman" w:hAnsi="Arial"/>
          <w:color w:val="000000" w:themeColor="text1"/>
          <w:sz w:val="24"/>
          <w:szCs w:val="24"/>
          <w:lang w:val="el-GR" w:eastAsia="zh-CN"/>
        </w:rPr>
        <w:t>το μέλος της επιτροπής κ. Χρίστος Χρίστου.</w:t>
      </w:r>
    </w:p>
    <w:p w14:paraId="14FFD0B7" w14:textId="5F0D72DF" w:rsidR="001150B6" w:rsidRPr="00A155F9" w:rsidRDefault="002140A7" w:rsidP="0048642A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 προϋπολογισμός </w:t>
      </w:r>
      <w:r w:rsidR="00DE48D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ΟΚΥΠΥ για το έτος 2023 </w:t>
      </w:r>
      <w:r w:rsidR="008163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είναι ελλειμματικός και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προβλέπει </w:t>
      </w:r>
      <w:r w:rsidR="00DE48D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συνολικές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δαπάνες ύψους €</w:t>
      </w:r>
      <w:r w:rsidR="00CB3E5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725.9</w:t>
      </w:r>
      <w:r w:rsidR="00DE48D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15</w:t>
      </w:r>
      <w:r w:rsidR="00CB3E5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.0</w:t>
      </w:r>
      <w:r w:rsidR="00DE48D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15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 έσοδα ύψους €</w:t>
      </w:r>
      <w:r w:rsidR="00CB3E5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659.</w:t>
      </w:r>
      <w:r w:rsidR="002B7DAD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93</w:t>
      </w:r>
      <w:r w:rsidR="00DE48D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4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="00DE48D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758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τα οποία </w:t>
      </w:r>
      <w:r w:rsidR="00DE48D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θα προέλθουν</w:t>
      </w:r>
      <w:r w:rsidR="0082756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από κρατική χορηγία (€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2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7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820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.000)</w:t>
      </w:r>
      <w:r w:rsidR="002B7DAD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AB3D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Υπηρεσίες Γενικού Οικονομικού Συμφέροντος (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ΥΓΟΣ</w:t>
      </w:r>
      <w:r w:rsidR="00AB3D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  <w:r w:rsidR="002B7DAD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 Υπηρεσίες Δημόσιας Υγείας και Υπηρεσίες προς Αρμόδιες Αρχές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(€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92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180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.000), </w:t>
      </w:r>
      <w:r w:rsidR="00AB3D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καθώς και 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από το Σχέδιο Ανάκαμψης και Ανθεκτικότητας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(€19.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500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000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την 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παροχή </w:t>
      </w:r>
      <w:proofErr w:type="spellStart"/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εξωνοσοκομειακής</w:t>
      </w:r>
      <w:proofErr w:type="spellEnd"/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φροντίδας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υγείας (€70.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000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000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),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την 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παροχή </w:t>
      </w:r>
      <w:proofErr w:type="spellStart"/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ενδονοσοκομειακής</w:t>
      </w:r>
      <w:proofErr w:type="spellEnd"/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φροντίδας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υγείας (€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255.000.000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εγγραφές ασθενών στους 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ροσωπικούς 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ι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ατρούς του ΟΚΥ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Υ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(€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15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160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000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  <w:r w:rsidR="0094277D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αποζημίωση για φάρμακα Β</w:t>
      </w:r>
      <w:r w:rsidR="00E3599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΄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φάσης 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lastRenderedPageBreak/>
        <w:t xml:space="preserve">του ΓΕΣΥ (€126.000.000), 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καθώς και από άλλες </w:t>
      </w:r>
      <w:r w:rsidR="00AE2D3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πηγές</w:t>
      </w:r>
      <w:r w:rsidR="001150B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(€54.280.000).</w:t>
      </w:r>
    </w:p>
    <w:p w14:paraId="49F286B1" w14:textId="0CE49E1D" w:rsidR="002140A7" w:rsidRPr="00A155F9" w:rsidRDefault="002140A7" w:rsidP="00E24406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 </w:t>
      </w:r>
      <w:proofErr w:type="spellStart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προ</w:t>
      </w:r>
      <w:r w:rsidR="0094277D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ϋπολογιζόμενες</w:t>
      </w:r>
      <w:proofErr w:type="spellEnd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δαπάνες του ΟΚΥΠΥ για το έτος 202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3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94277D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αφορούν κυρίως τα ακόλουθα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</w:p>
    <w:p w14:paraId="66D6CE4D" w14:textId="4F7519CB" w:rsidR="002140A7" w:rsidRPr="00A155F9" w:rsidRDefault="0094277D" w:rsidP="00A35D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Αποδοχές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προσωπικού </w:t>
      </w:r>
      <w:r w:rsidR="0082756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(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€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77.510.000</w:t>
      </w:r>
      <w:r w:rsidR="0082756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οι οποίες </w:t>
      </w:r>
      <w:r w:rsidR="0082756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προορίζονται να καλύψουν</w:t>
      </w:r>
      <w:r w:rsidR="00FB3FEF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</w:p>
    <w:p w14:paraId="74707E69" w14:textId="637EFE2A" w:rsidR="002140A7" w:rsidRPr="00A155F9" w:rsidRDefault="002140A7" w:rsidP="0094277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θέσεις για στελέχωση</w:t>
      </w:r>
      <w:r w:rsidR="00304BD5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</w:t>
      </w:r>
      <w:r w:rsidR="007D7CA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ργανισμού</w:t>
      </w:r>
      <w:r w:rsidR="00FB3FEF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</w:p>
    <w:p w14:paraId="4EB70DBE" w14:textId="6EE46C26" w:rsidR="00783D1F" w:rsidRPr="00A155F9" w:rsidRDefault="0094277D" w:rsidP="00783D1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ν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έες θέσεις </w:t>
      </w:r>
      <w:r w:rsidR="00DE48D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για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διοικητικό, ιατρικό, παραϊατρικό, γραμματειακό και λογιστικό προσωπικό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οι οποίες θα βοηθήσουν τον </w:t>
      </w:r>
      <w:r w:rsidR="00A35B4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ργανισμό να λειτουργήσει σ</w:t>
      </w:r>
      <w:r w:rsidR="0013703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 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πλήρως ανταγωνιστικό περιβάλλον του ΓΕΣΥ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μέσω της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δημιουργίας σωστών δομών με εξειδικευμένο προσωπικό και γνώσεις</w:t>
      </w:r>
      <w:r w:rsidR="00DE48D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ώστε ο </w:t>
      </w:r>
      <w:r w:rsidR="00FB3FEF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</w:t>
      </w:r>
      <w:r w:rsidR="00DE48D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ργανισμός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να ανταποκριθεί </w:t>
      </w:r>
      <w:r w:rsidR="00304BD5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στις </w:t>
      </w:r>
      <w:r w:rsidR="00783D1F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απαιτήσεις του σχετικού νομοθετικού πλαισίου</w:t>
      </w:r>
      <w:r w:rsidR="00FB3FEF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και</w:t>
      </w:r>
    </w:p>
    <w:p w14:paraId="642294A0" w14:textId="285B3B1E" w:rsidR="002140A7" w:rsidRPr="00A155F9" w:rsidRDefault="0094277D" w:rsidP="00AE2D3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θ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έσεις </w:t>
      </w:r>
      <w:r w:rsidR="00304BD5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για το 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υφιστάμενο προσωπικ</w:t>
      </w:r>
      <w:r w:rsidR="00304BD5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ό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82756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το οποίο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θα παραιτηθεί από τη δημόσια υπηρεσία και θα υπογράψει συμβόλαιο με τον </w:t>
      </w:r>
      <w:r w:rsidR="00A35B4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</w:t>
      </w:r>
      <w:r w:rsidR="002140A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ργανισμό.</w:t>
      </w:r>
    </w:p>
    <w:p w14:paraId="1DACA36E" w14:textId="03F9EA93" w:rsidR="002140A7" w:rsidRPr="00A155F9" w:rsidRDefault="002140A7" w:rsidP="002140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</w:t>
      </w:r>
      <w:r w:rsidR="0082756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αροχή κινήτρων (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€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</w:rPr>
        <w:t>8.940.000</w:t>
      </w:r>
      <w:r w:rsidR="0082756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  <w:r w:rsidR="00F935C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</w:p>
    <w:p w14:paraId="14ADF93D" w14:textId="1F06B4C1" w:rsidR="003D18BC" w:rsidRPr="00A155F9" w:rsidRDefault="002140A7" w:rsidP="003D18B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993" w:hanging="425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στους προσωπικούς ιατρούς για εγγραφή αριθμού δικαιούχων, ώστε ο </w:t>
      </w:r>
      <w:r w:rsidR="00F935C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ργανισμός να έχει έσοδα από τον Ο</w:t>
      </w:r>
      <w:r w:rsidR="00304BD5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ργανισμό Ασφάλισης Υγείας (ΟΑΥ)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 διασυνδέοντας παράλληλα την παραγωγικότητα με την αντιμισθία των προσωπικών ιατρών</w:t>
      </w:r>
      <w:r w:rsidR="00F935C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</w:p>
    <w:p w14:paraId="343C76C1" w14:textId="2E9907FC" w:rsidR="002140A7" w:rsidRPr="00A155F9" w:rsidRDefault="002140A7" w:rsidP="0076613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993" w:hanging="425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στους ειδικούς ιατρούς σε σχέση με</w:t>
      </w:r>
      <w:r w:rsidR="00BE5A0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την </w:t>
      </w:r>
      <w:proofErr w:type="spellStart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ενδονοσοκομειακή</w:t>
      </w:r>
      <w:proofErr w:type="spellEnd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 την </w:t>
      </w:r>
      <w:proofErr w:type="spellStart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εξωνοσοκομειακή</w:t>
      </w:r>
      <w:proofErr w:type="spellEnd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φροντίδα υγείας</w:t>
      </w:r>
      <w:r w:rsidR="00DE48D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304BD5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όπως προβλέπει η συμφωνία του </w:t>
      </w:r>
      <w:r w:rsidR="00F935C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</w:t>
      </w:r>
      <w:r w:rsidR="00304BD5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ργανισμού με τις συντεχνίες ιατρών</w:t>
      </w:r>
      <w:r w:rsidR="00F935C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</w:t>
      </w:r>
    </w:p>
    <w:p w14:paraId="69B74F3E" w14:textId="006F0CCF" w:rsidR="005E4BEA" w:rsidRPr="00A155F9" w:rsidRDefault="005E4BEA" w:rsidP="0076613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993" w:hanging="425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σε οριζόντια βάση σε συνάρτηση με τους δείκτες επίτευξης στόχων ανά κλινική.</w:t>
      </w:r>
    </w:p>
    <w:p w14:paraId="4899C10B" w14:textId="4D6CF87E" w:rsidR="002140A7" w:rsidRPr="00A155F9" w:rsidRDefault="002140A7" w:rsidP="002140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Ωρομίσθιο προσωπικό (€</w:t>
      </w:r>
      <w:r w:rsidR="003D18BC" w:rsidRPr="00A155F9">
        <w:rPr>
          <w:rFonts w:ascii="Arial" w:hAnsi="Arial" w:cs="Arial"/>
          <w:color w:val="000000" w:themeColor="text1"/>
          <w:sz w:val="24"/>
          <w:szCs w:val="24"/>
        </w:rPr>
        <w:t>46.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000.000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).</w:t>
      </w:r>
    </w:p>
    <w:p w14:paraId="2D474935" w14:textId="1E9FD773" w:rsidR="002140A7" w:rsidRPr="00A155F9" w:rsidRDefault="002140A7" w:rsidP="002140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Λειτουργικές δαπάνες (€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197.470.000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).</w:t>
      </w:r>
    </w:p>
    <w:p w14:paraId="289319C2" w14:textId="2B19D533" w:rsidR="002140A7" w:rsidRPr="00A155F9" w:rsidRDefault="002140A7" w:rsidP="002140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Συντηρήσεις και επιδιορθώσεις (€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19.570.000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).</w:t>
      </w:r>
    </w:p>
    <w:p w14:paraId="7F8F4718" w14:textId="169289A2" w:rsidR="002140A7" w:rsidRPr="00A155F9" w:rsidRDefault="002140A7" w:rsidP="002140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Συμβουλευτικές υπηρεσίες (€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258.280.000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).</w:t>
      </w:r>
    </w:p>
    <w:p w14:paraId="6B155F37" w14:textId="5F48ED78" w:rsidR="002140A7" w:rsidRPr="00A155F9" w:rsidRDefault="002140A7" w:rsidP="002140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lastRenderedPageBreak/>
        <w:t>Αγορά σταθερών και κινητών μηχανημάτων (€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29.530.000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).</w:t>
      </w:r>
    </w:p>
    <w:p w14:paraId="19D0605C" w14:textId="2164B053" w:rsidR="002140A7" w:rsidRPr="00A155F9" w:rsidRDefault="002140A7" w:rsidP="002140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Αγορά μηχανολογικού και ηλεκτρονικού εξοπλισμού (€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18.930.000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).</w:t>
      </w:r>
    </w:p>
    <w:p w14:paraId="37694B75" w14:textId="31809D35" w:rsidR="002140A7" w:rsidRPr="00A155F9" w:rsidRDefault="002140A7" w:rsidP="002140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Ανέγερση, επέκταση και βελτίωση κτιρίων (€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74.800.000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).</w:t>
      </w:r>
    </w:p>
    <w:p w14:paraId="222CD81F" w14:textId="79105FEF" w:rsidR="005525DA" w:rsidRPr="00A155F9" w:rsidRDefault="002140A7" w:rsidP="005525D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Σύμφωνα με τα στοιχεία που κατατέθηκαν στην επιτροπή από το Υπουργείο Υγείας, επειδή ο προϋπολογισμός του ΟΚΥΠΥ για το έτος 202</w:t>
      </w:r>
      <w:r w:rsidR="005E4BE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3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είναι ελλειμματικός</w:t>
      </w:r>
      <w:r w:rsidR="00D546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το διοικητικό συμβούλιο του ΟΚΥΠΥ </w:t>
      </w:r>
      <w:r w:rsidR="00712C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προτίθεται να επιδιώξει</w:t>
      </w:r>
      <w:r w:rsidR="000D1019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</w:t>
      </w:r>
      <w:r w:rsidR="006618A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στο</w:t>
      </w:r>
      <w:r w:rsidR="00137037">
        <w:rPr>
          <w:rFonts w:ascii="Arial" w:hAnsi="Arial" w:cs="Arial"/>
          <w:color w:val="000000" w:themeColor="text1"/>
          <w:sz w:val="24"/>
          <w:szCs w:val="24"/>
          <w:lang w:val="el-GR"/>
        </w:rPr>
        <w:t>ν</w:t>
      </w:r>
      <w:r w:rsidR="006618A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βαθμό που αυτό είναι εφικτό,</w:t>
      </w:r>
      <w:r w:rsidR="0062181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712C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εξοικονομήσεις </w:t>
      </w:r>
      <w:r w:rsidR="00F97F23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στις λειτουργικές του δαπάνες</w:t>
      </w:r>
      <w:r w:rsidR="006618A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0D1019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και </w:t>
      </w:r>
      <w:r w:rsidR="006618A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αύξηση των εσόδων του</w:t>
      </w:r>
      <w:r w:rsidR="00712C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</w:p>
    <w:p w14:paraId="5D2405A7" w14:textId="466C4EAD" w:rsidR="002E05DF" w:rsidRPr="00A155F9" w:rsidRDefault="00D546B0" w:rsidP="002E05D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Στο</w:t>
      </w:r>
      <w:r w:rsidR="005525D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πλαίσιο της συζήτησης του προϋπολογισμού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η επιτροπή</w:t>
      </w:r>
      <w:r w:rsidR="005525D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ζήτησε </w:t>
      </w:r>
      <w:r w:rsidR="008163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περαιτέρω ενημέρωση για επιμέρους ζητήματα</w:t>
      </w:r>
      <w:r w:rsidR="00F935C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8163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τα οποία αφορούν μεταξύ άλλων τα ακόλουθα</w:t>
      </w:r>
      <w:r w:rsidR="005525D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</w:p>
    <w:p w14:paraId="621AE6C8" w14:textId="0B5ABD30" w:rsidR="002E05DF" w:rsidRPr="00A155F9" w:rsidRDefault="002E05DF" w:rsidP="002E05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Το επιχειρησιακό πλάνο του ΟΚΥΠΥ.</w:t>
      </w:r>
    </w:p>
    <w:p w14:paraId="0AEF920B" w14:textId="7B8BCCD5" w:rsidR="005525DA" w:rsidRPr="00A155F9" w:rsidRDefault="009B4B31" w:rsidP="002E05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Το χρονοδιάγραμμα υλοποίησης του αναπτυξιακού προϋπολογισμού του ΟΚΥΠΥ και ειδικότερα</w:t>
      </w:r>
      <w:r w:rsidR="00F935C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την </w:t>
      </w:r>
      <w:r w:rsidR="002E05DF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επέκταση και </w:t>
      </w:r>
      <w:r w:rsidR="00A07109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την </w:t>
      </w:r>
      <w:r w:rsidR="002E05DF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ανακαίνιση των νοσηλευτηρίων του ΟΚΥΠΥ</w:t>
      </w:r>
      <w:r w:rsidR="00D546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2E05DF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ώστε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αυτά </w:t>
      </w:r>
      <w:r w:rsidR="002E05DF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να καταστούν ανταγωνιστικά προς τον ιδιωτικό τομέα</w:t>
      </w:r>
      <w:r w:rsidR="0059312F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</w:p>
    <w:p w14:paraId="1277A6A6" w14:textId="11EC79D5" w:rsidR="00304D67" w:rsidRPr="00A155F9" w:rsidRDefault="009B4B31" w:rsidP="002E05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Την ανάγκη ε</w:t>
      </w:r>
      <w:r w:rsidR="00304D6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νίσχυση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ς</w:t>
      </w:r>
      <w:r w:rsidR="00304D6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του ΟΚΥΠΥ σε προσωπικό</w:t>
      </w:r>
      <w:r w:rsidR="00A07109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304D6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αλλά και </w:t>
      </w:r>
      <w:r w:rsidR="00A07109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την </w:t>
      </w:r>
      <w:r w:rsidR="00E7006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ανάγκη </w:t>
      </w:r>
      <w:r w:rsidR="00304D6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επιστημονική</w:t>
      </w:r>
      <w:r w:rsidR="00E7006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ς</w:t>
      </w:r>
      <w:r w:rsidR="00304D6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κατάρτιση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ς του υφιστάμενου προσωπικού</w:t>
      </w:r>
      <w:r w:rsidR="00E7006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304D6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προς αναβάθμιση της ποιότητας των προσφερόμενων </w:t>
      </w:r>
      <w:r w:rsidR="0081634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υπηρεσιών</w:t>
      </w:r>
      <w:r w:rsidR="00304D67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υγείας.</w:t>
      </w:r>
    </w:p>
    <w:p w14:paraId="48534C90" w14:textId="0A79C870" w:rsidR="0059312F" w:rsidRPr="00A155F9" w:rsidRDefault="0059312F" w:rsidP="002E05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Το πλάνο αυτονόμησης του ΟΚΥΠΥ</w:t>
      </w:r>
      <w:r w:rsidR="00D546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ενόψει της λήξης της παροχής κρατικής χορηγίας το 2024</w:t>
      </w:r>
      <w:r w:rsidR="00D546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 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τις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πιθανές συνέπειες στη βιωσιμότητα του ΓΕΣΥ.</w:t>
      </w:r>
    </w:p>
    <w:p w14:paraId="4A494038" w14:textId="424EE4FB" w:rsidR="002E05DF" w:rsidRPr="00A155F9" w:rsidRDefault="002E05DF" w:rsidP="002E05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Τις καθυστερήσεις στην παραλαβή εξοπλισμού που αγοράστηκε.</w:t>
      </w:r>
    </w:p>
    <w:p w14:paraId="67B359C8" w14:textId="63123E10" w:rsidR="002E05DF" w:rsidRPr="00A155F9" w:rsidRDefault="002E05DF" w:rsidP="002E05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Τη στελέχωση της μονάδας αιμοκάθαρσης του Γενικού Νοσοκομείου Πάφου.</w:t>
      </w:r>
    </w:p>
    <w:p w14:paraId="4DE3C9FF" w14:textId="521893F4" w:rsidR="002E05DF" w:rsidRPr="00A155F9" w:rsidRDefault="002E05DF" w:rsidP="002E05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 στελέχωση της μονάδας εντατικής νοσηλείας νεογνών του </w:t>
      </w:r>
      <w:proofErr w:type="spellStart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Μακαρ</w:t>
      </w:r>
      <w:r w:rsidR="00E7006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εί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ου</w:t>
      </w:r>
      <w:proofErr w:type="spellEnd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Νοσοκομείου.</w:t>
      </w:r>
    </w:p>
    <w:p w14:paraId="5663EA90" w14:textId="484D948F" w:rsidR="002E05DF" w:rsidRPr="00A155F9" w:rsidRDefault="002E05DF" w:rsidP="002E05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Τη στελέχωση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 τη διεύρυνση των εργασιών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του </w:t>
      </w:r>
      <w:proofErr w:type="spellStart"/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Μ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εταμοσχευτικού</w:t>
      </w:r>
      <w:proofErr w:type="spellEnd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Κ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έντρου </w:t>
      </w:r>
      <w:r w:rsidR="00D546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το οποίο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λειτουργεί στο Γενικό Νοσοκομείο Λευκωσίας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</w:p>
    <w:p w14:paraId="0DF6128A" w14:textId="0156D5E8" w:rsidR="002E05DF" w:rsidRPr="00A155F9" w:rsidRDefault="002E05DF" w:rsidP="002E05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lastRenderedPageBreak/>
        <w:t xml:space="preserve">Τις εξελίξεις αναφορικά 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με το νομοθετικό πλαίσιο</w:t>
      </w:r>
      <w:r w:rsidR="0059312F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για τη δημιουργία πανεπιστημιακών κλινικών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σχετικά με το οποίο </w:t>
      </w:r>
      <w:r w:rsidR="0059312F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εκκρεμεί 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η κατάθεση αναθεωρημένου νομοσχεδίου στη Βουλή</w:t>
      </w:r>
      <w:r w:rsidR="0059312F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</w:p>
    <w:p w14:paraId="243EC9B6" w14:textId="39990A05" w:rsidR="0059312F" w:rsidRPr="00A155F9" w:rsidRDefault="0059312F" w:rsidP="002E05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Την επαγγελματική ασφάλιση ιατρών που εργάζονται στα νοσηλευτήρια του ΟΚΥΠΥ.</w:t>
      </w:r>
    </w:p>
    <w:p w14:paraId="3F223117" w14:textId="3B215765" w:rsidR="0059312F" w:rsidRPr="00A155F9" w:rsidRDefault="0059312F" w:rsidP="002E05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Τη λειτουργία των Τμημάτων Ατυχημάτων και Επειγόντων Περιστατικών (ΤΑΕΠ).</w:t>
      </w:r>
    </w:p>
    <w:p w14:paraId="09229B48" w14:textId="25D88F0E" w:rsidR="0059312F" w:rsidRPr="00A155F9" w:rsidRDefault="0059312F" w:rsidP="002E05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Το πλάνο αντικατάστασης νοσηλευτών που καθίστανται χρόνιοι ασθενείς.</w:t>
      </w:r>
    </w:p>
    <w:p w14:paraId="7FF4C21B" w14:textId="70A6C417" w:rsidR="0059312F" w:rsidRPr="00A155F9" w:rsidRDefault="00D546B0" w:rsidP="002E05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Το ενδεχόμενο</w:t>
      </w:r>
      <w:r w:rsidR="0059312F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δημιουργίας μονάδων για οροθετικά άτομα στα νοσηλευτήρια του ΟΚΥΠΥ.</w:t>
      </w:r>
    </w:p>
    <w:p w14:paraId="39DFB531" w14:textId="737D1CC5" w:rsidR="0059312F" w:rsidRPr="00A155F9" w:rsidRDefault="0059312F" w:rsidP="002E05D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 </w:t>
      </w:r>
      <w:r w:rsidR="00E7006B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δημιουργία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σταθμών ασθενοφόρων σε ορεινές και απομακρυσμένες περιοχές.</w:t>
      </w:r>
    </w:p>
    <w:p w14:paraId="4701F123" w14:textId="2337DED2" w:rsidR="00816348" w:rsidRPr="00A155F9" w:rsidRDefault="00816348" w:rsidP="00381860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Σε σχέση με τα επιμέρους ερωτήματα που τέθηκαν στο πλαίσιο της συζήτησης</w:t>
      </w:r>
      <w:r w:rsidR="00D546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του προϋπολογισμού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 ο</w:t>
      </w:r>
      <w:r w:rsidR="001008D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ι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εκπρόσωπο</w:t>
      </w:r>
      <w:r w:rsidR="001008D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ι του ΟΚΥΠΥ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ανέφερ</w:t>
      </w:r>
      <w:r w:rsidR="001008D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αν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μεταξύ άλλων τα ακόλουθα:</w:t>
      </w:r>
    </w:p>
    <w:p w14:paraId="56C648AD" w14:textId="3A859F4A" w:rsidR="00D060AC" w:rsidRPr="00A155F9" w:rsidRDefault="00D060AC" w:rsidP="00B9336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Το επιχειρησιακό πλάνο του ΟΚΥΠΥ δεν είναι προς δημοσιοποίηση</w:t>
      </w:r>
      <w:r w:rsidR="000262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ωστόσο ο </w:t>
      </w:r>
      <w:r w:rsidR="000262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ργανισμός </w:t>
      </w:r>
      <w:r w:rsidR="00D546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είναι έτοιμος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να το παρουσιάσει στα μέλη της </w:t>
      </w:r>
      <w:r w:rsidR="00D546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επιτροπής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σε κλειστή συνεδρία</w:t>
      </w:r>
      <w:r w:rsidR="00D546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της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</w:p>
    <w:p w14:paraId="244AD50F" w14:textId="56A2815A" w:rsidR="001008DA" w:rsidRPr="00A155F9" w:rsidRDefault="00D060AC" w:rsidP="00B9336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 αγορά και </w:t>
      </w:r>
      <w:r w:rsidR="000262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παραλαβή του εξοπλισμού διεκπεραιών</w:t>
      </w:r>
      <w:r w:rsidR="000262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ον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ται με ταχύτητα, στο</w:t>
      </w:r>
      <w:r w:rsidR="000262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ν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βαθμό που επιτρέπει το σχετικό νομοθετικό πλαίσιο.</w:t>
      </w:r>
    </w:p>
    <w:p w14:paraId="1DA5F600" w14:textId="5101CBE7" w:rsidR="00D060AC" w:rsidRPr="00A155F9" w:rsidRDefault="00D060AC" w:rsidP="00B9336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Τα αναπτυξιακά έργα στα νοσηλευτήρια του ΟΚΥΠΥ στη Λάρνακα, στη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ν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Πάφο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 στην Αμμόχωστο θα προκηρυχθούν πριν</w:t>
      </w:r>
      <w:r w:rsidR="00D546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από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το τέλος του 2022</w:t>
      </w:r>
      <w:r w:rsidR="000262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 κατά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το πρώτο τρίμηνο του 2023 αναμένεται να προκηρυχθούν και τα υπόλοιπα έργα.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904EA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C6764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Για τ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α έργα στο </w:t>
      </w:r>
      <w:proofErr w:type="spellStart"/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Μακάρ</w:t>
      </w:r>
      <w:r w:rsidR="000262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ε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ιο</w:t>
      </w:r>
      <w:proofErr w:type="spellEnd"/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Νοσοκομείο</w:t>
      </w:r>
      <w:r w:rsidR="00C6764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έχουν εξασφαλιστεί κονδύλια από το Ταμείο Ανάκαμψης και Ανθεκτικότητας</w:t>
      </w:r>
      <w:r w:rsidR="00D546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C6764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καθότι 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έχουν ενταχθεί στο Σχέδιο Ανάκαμψης και Ανθεκτικότητας</w:t>
      </w:r>
      <w:r w:rsidR="00C6764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Κύπρου</w:t>
      </w:r>
      <w:r w:rsidR="000262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C6764A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με χρονικό ορίζοντα ολοκλήρωσής τους το 2025-2026.</w:t>
      </w:r>
    </w:p>
    <w:p w14:paraId="5FB4B48D" w14:textId="5D29FD76" w:rsidR="00D060AC" w:rsidRPr="00A155F9" w:rsidRDefault="00D060AC" w:rsidP="001008D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lastRenderedPageBreak/>
        <w:t>Τα νοσηλευτήρια του ΟΚΥΠΥ είναι πολυάριθμα με πεπαλαιωμένες κτιριακές εγκαταστάσεις και στόχος είναι</w:t>
      </w:r>
      <w:r w:rsidR="003117CD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η αναβάθμισ</w:t>
      </w:r>
      <w:r w:rsidR="00137037">
        <w:rPr>
          <w:rFonts w:ascii="Arial" w:hAnsi="Arial" w:cs="Arial"/>
          <w:color w:val="000000" w:themeColor="text1"/>
          <w:sz w:val="24"/>
          <w:szCs w:val="24"/>
          <w:lang w:val="el-GR"/>
        </w:rPr>
        <w:t>ή</w:t>
      </w:r>
      <w:r w:rsidR="003117CD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τους. Δεν αναμένεται να επηρεαστεί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η βιωσιμότητα του </w:t>
      </w:r>
      <w:r w:rsidR="000262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ργανισμού.</w:t>
      </w:r>
    </w:p>
    <w:p w14:paraId="701F9878" w14:textId="7732486E" w:rsidR="00D060AC" w:rsidRPr="00A155F9" w:rsidRDefault="00D060AC" w:rsidP="001008D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 ορθή λειτουργία των ΤΑΕΠ είναι στις προτεραιότητες του ΟΚΥΠΥ και προς αυτή την κατεύθυνση τροχοδρομήθηκε η δημιουργία ΤΑΕΠ </w:t>
      </w:r>
      <w:proofErr w:type="spellStart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Παίδων</w:t>
      </w:r>
      <w:proofErr w:type="spellEnd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</w:p>
    <w:p w14:paraId="0C3E8A68" w14:textId="4557EF89" w:rsidR="00D060AC" w:rsidRPr="00A155F9" w:rsidRDefault="00D060AC" w:rsidP="001008D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Δεν υπάρχει σοβαρό πρόβλημα στελέχωσης του ΟΚΥΠΥ σε ιατρικό και νοσηλευτικό προσωπικό, ωστόσο χρειάζεται ορθολογιστική διαχείριση του ανθρώπινου δυναμικού.</w:t>
      </w:r>
    </w:p>
    <w:p w14:paraId="598D289E" w14:textId="1E8898D3" w:rsidR="00D060AC" w:rsidRPr="00A155F9" w:rsidRDefault="00D060AC" w:rsidP="001008D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 </w:t>
      </w:r>
      <w:proofErr w:type="spellStart"/>
      <w:r w:rsidR="00D546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Μ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εταμοσχευτικό</w:t>
      </w:r>
      <w:proofErr w:type="spellEnd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D546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Κ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έντρο </w:t>
      </w:r>
      <w:r w:rsidR="003117CD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που λειτουργεί στο Γενικό Νοσοκομείο Λευκωσίας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δε χρ</w:t>
      </w:r>
      <w:r w:rsidR="003117CD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ήζει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περαιτέρω στελέχωση</w:t>
      </w:r>
      <w:r w:rsidR="003117CD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ς</w:t>
      </w:r>
      <w:r w:rsidR="00137037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αλλά </w:t>
      </w:r>
      <w:r w:rsidR="0013703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χρειάζεται περαιτέρω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εκπαίδευση του προσωπικού και </w:t>
      </w:r>
      <w:r w:rsidR="000E2FAF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δημιουργία κουλτούρας μεταμόσχευσης στην Κύπρο.</w:t>
      </w:r>
    </w:p>
    <w:p w14:paraId="6D86CA13" w14:textId="0B48BBF4" w:rsidR="00D060AC" w:rsidRPr="00A155F9" w:rsidRDefault="00D060AC" w:rsidP="001008D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 νομοσχέδιο </w:t>
      </w:r>
      <w:r w:rsidR="00D546B0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που αφορά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τις πανεπιστημιακές κλινικές βρίσκεται υπό επεξεργασία και καταβάλλονται </w:t>
      </w:r>
      <w:r w:rsidR="003117CD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από όλες τις πλευρές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προσπάθειες γεφύρωσης των διαφορών.</w:t>
      </w:r>
    </w:p>
    <w:p w14:paraId="08099422" w14:textId="21C8A443" w:rsidR="00D060AC" w:rsidRPr="00A155F9" w:rsidRDefault="00D060AC" w:rsidP="003117C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 ΟΚΥΠΥ βρίσκεται σε διαβουλεύσεις για την επίλυση του ζητήματος επαγγελματικής ασφάλισης των </w:t>
      </w:r>
      <w:r w:rsidR="009B4B31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ιατρών.</w:t>
      </w:r>
    </w:p>
    <w:p w14:paraId="56DFE7AC" w14:textId="6D2ABD85" w:rsidR="003117CD" w:rsidRPr="00A155F9" w:rsidRDefault="003117CD" w:rsidP="003117C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 xml:space="preserve">Περαιτέρω, η επιτροπή ζήτησε από τους εκπροσώπους της Αρχής να την ενημερώσουν γραπτώς για επιμέρους θέματα τα οποία τέθηκαν κατά τη συζήτηση του προϋπολογισμού. </w:t>
      </w:r>
    </w:p>
    <w:p w14:paraId="54BC203F" w14:textId="77777777" w:rsidR="005C755A" w:rsidRPr="00A155F9" w:rsidRDefault="005C755A" w:rsidP="003117CD">
      <w:pPr>
        <w:spacing w:after="0" w:line="48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Η Κοινοβουλευτική Επιτροπή Υγείας, αφού διεξήλθε τις επιμέρους πρόνοιες του προϋπολογισμού και αφού έλαβε υπόψη όλα όσα τέθηκαν ενώπιόν της, κατέληξε στις ακόλουθες θέσεις:</w:t>
      </w:r>
    </w:p>
    <w:p w14:paraId="6CBE98DB" w14:textId="55CB2B64" w:rsidR="00816348" w:rsidRPr="00A155F9" w:rsidRDefault="00816348" w:rsidP="00816348">
      <w:pPr>
        <w:pStyle w:val="ListParagraph"/>
        <w:numPr>
          <w:ilvl w:val="0"/>
          <w:numId w:val="28"/>
        </w:numPr>
        <w:tabs>
          <w:tab w:val="left" w:pos="5387"/>
        </w:tabs>
        <w:spacing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 πρόεδρος και τα μέλη της</w:t>
      </w:r>
      <w:r w:rsidR="00FD436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επιτροπής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βουλευτές της κοινοβουλευτικής ομάδας του Δημοκρατικού Συναγερμού τάχθηκαν υπέρ της ψήφισης του νομοσχεδίου σε νόμο για την κατά νόμο έγκριση του προϋπολογισμού </w:t>
      </w:r>
      <w:r w:rsidR="00FD436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του ΟΚΥΠΥ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για το έτος 2023.</w:t>
      </w:r>
    </w:p>
    <w:p w14:paraId="2EB4BA34" w14:textId="20721136" w:rsidR="00816348" w:rsidRPr="00A155F9" w:rsidRDefault="00816348" w:rsidP="00816348">
      <w:pPr>
        <w:pStyle w:val="ListParagraph"/>
        <w:numPr>
          <w:ilvl w:val="0"/>
          <w:numId w:val="28"/>
        </w:numPr>
        <w:tabs>
          <w:tab w:val="left" w:pos="5387"/>
        </w:tabs>
        <w:spacing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lastRenderedPageBreak/>
        <w:t xml:space="preserve">Τα μέλη της </w:t>
      </w:r>
      <w:r w:rsidR="00FD436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επιτροπής βουλευτές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της κοινοβουλευτικής ομάδας ΑΚΕΛ-Αριστερά-Νέες Δυνάμεις, τ</w:t>
      </w:r>
      <w:r w:rsidR="00FD436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μέλ</w:t>
      </w:r>
      <w:r w:rsidR="00FD436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ος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της βουλευτ</w:t>
      </w:r>
      <w:r w:rsidR="00FD4368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ή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ς της κοινοβουλευτικής ομάδας του Δημοκρατικού Κόμματος, καθώς και το μέλος της βουλευτής </w:t>
      </w:r>
      <w:r w:rsidR="005B4522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της ΕΔΕΚ Σοσιαλιστικό Κόμμα 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επιφυλάχθηκαν να τοποθετηθούν κατά τη συζήτηση του νομοσχεδίου στην ολομέλεια του σώματος.</w:t>
      </w:r>
    </w:p>
    <w:p w14:paraId="17FDB986" w14:textId="21D2C459" w:rsidR="002140A7" w:rsidRPr="00A155F9" w:rsidRDefault="002140A7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2DC343CE" w14:textId="370CF587" w:rsidR="00904EA8" w:rsidRPr="00A155F9" w:rsidRDefault="00904EA8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0733FEA8" w14:textId="77777777" w:rsidR="00904EA8" w:rsidRPr="00A155F9" w:rsidRDefault="00904EA8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77C4573A" w14:textId="6BB64A85" w:rsidR="002140A7" w:rsidRPr="00A155F9" w:rsidRDefault="009459E5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2</w:t>
      </w:r>
      <w:r w:rsidR="005B4522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9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Νοεμβρίου</w:t>
      </w:r>
      <w:r w:rsidR="006A57F6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2022</w:t>
      </w:r>
    </w:p>
    <w:p w14:paraId="3273E5E2" w14:textId="6B437E2F" w:rsidR="00387CF2" w:rsidRPr="00A155F9" w:rsidRDefault="00387CF2" w:rsidP="002140A7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proofErr w:type="spellStart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Αρ</w:t>
      </w:r>
      <w:proofErr w:type="spellEnd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. </w:t>
      </w:r>
      <w:proofErr w:type="spellStart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Φακ</w:t>
      </w:r>
      <w:proofErr w:type="spellEnd"/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.: 23.0</w:t>
      </w:r>
      <w:r w:rsidR="008C42A7">
        <w:rPr>
          <w:rFonts w:ascii="Arial" w:hAnsi="Arial" w:cs="Arial"/>
          <w:color w:val="000000" w:themeColor="text1"/>
          <w:sz w:val="24"/>
          <w:szCs w:val="24"/>
          <w:lang w:val="el-GR"/>
        </w:rPr>
        <w:t>1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.06</w:t>
      </w:r>
      <w:r w:rsidR="00143B9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3.</w:t>
      </w:r>
      <w:r w:rsidR="009459E5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277</w:t>
      </w:r>
      <w:r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-202</w:t>
      </w:r>
      <w:r w:rsidR="00143B9E" w:rsidRPr="00A155F9">
        <w:rPr>
          <w:rFonts w:ascii="Arial" w:hAnsi="Arial" w:cs="Arial"/>
          <w:color w:val="000000" w:themeColor="text1"/>
          <w:sz w:val="24"/>
          <w:szCs w:val="24"/>
          <w:lang w:val="el-GR"/>
        </w:rPr>
        <w:t>2</w:t>
      </w:r>
    </w:p>
    <w:p w14:paraId="33DB7678" w14:textId="5488D191" w:rsidR="002E5B11" w:rsidRPr="00A155F9" w:rsidRDefault="00A55A1E" w:rsidP="002140A7">
      <w:pPr>
        <w:spacing w:after="0" w:line="480" w:lineRule="auto"/>
        <w:jc w:val="both"/>
        <w:rPr>
          <w:rFonts w:ascii="Arial" w:hAnsi="Arial" w:cs="Arial"/>
          <w:color w:val="000000" w:themeColor="text1"/>
          <w:sz w:val="16"/>
          <w:szCs w:val="16"/>
          <w:lang w:val="el-GR"/>
        </w:rPr>
      </w:pPr>
      <w:r w:rsidRPr="00A155F9">
        <w:rPr>
          <w:rFonts w:ascii="Arial" w:hAnsi="Arial" w:cs="Arial"/>
          <w:color w:val="000000" w:themeColor="text1"/>
          <w:sz w:val="16"/>
          <w:szCs w:val="16"/>
          <w:lang w:val="el-GR"/>
        </w:rPr>
        <w:t>ΕΠ</w:t>
      </w:r>
      <w:r w:rsidR="00381860" w:rsidRPr="00A155F9">
        <w:rPr>
          <w:rFonts w:ascii="Arial" w:hAnsi="Arial" w:cs="Arial"/>
          <w:color w:val="000000" w:themeColor="text1"/>
          <w:sz w:val="16"/>
          <w:szCs w:val="16"/>
          <w:lang w:val="el-GR"/>
        </w:rPr>
        <w:t>/</w:t>
      </w:r>
      <w:r w:rsidR="005B4522" w:rsidRPr="00A155F9">
        <w:rPr>
          <w:rFonts w:ascii="Arial" w:hAnsi="Arial" w:cs="Arial"/>
          <w:color w:val="000000" w:themeColor="text1"/>
          <w:sz w:val="16"/>
          <w:szCs w:val="16"/>
          <w:lang w:val="el-GR"/>
        </w:rPr>
        <w:t>ΝΧ/</w:t>
      </w:r>
      <w:r w:rsidR="00F90390" w:rsidRPr="00A155F9">
        <w:rPr>
          <w:rFonts w:ascii="Arial" w:hAnsi="Arial" w:cs="Arial"/>
          <w:color w:val="000000" w:themeColor="text1"/>
          <w:sz w:val="16"/>
          <w:szCs w:val="16"/>
        </w:rPr>
        <w:t>MV</w:t>
      </w:r>
    </w:p>
    <w:sectPr w:rsidR="002E5B11" w:rsidRPr="00A155F9" w:rsidSect="00904EA8">
      <w:headerReference w:type="default" r:id="rId8"/>
      <w:footerReference w:type="even" r:id="rId9"/>
      <w:type w:val="continuous"/>
      <w:pgSz w:w="11907" w:h="16840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2341" w14:textId="77777777" w:rsidR="00C803E1" w:rsidRDefault="00C803E1" w:rsidP="00AE0877">
      <w:pPr>
        <w:spacing w:after="0" w:line="240" w:lineRule="auto"/>
      </w:pPr>
      <w:r>
        <w:separator/>
      </w:r>
    </w:p>
  </w:endnote>
  <w:endnote w:type="continuationSeparator" w:id="0">
    <w:p w14:paraId="656885AC" w14:textId="77777777" w:rsidR="00C803E1" w:rsidRDefault="00C803E1" w:rsidP="00AE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1847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3CFDA" w14:textId="3446645D" w:rsidR="00D50DCA" w:rsidRDefault="00D50DCA" w:rsidP="00F627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AB435B" w14:textId="77777777" w:rsidR="00D50DCA" w:rsidRDefault="00D50DCA" w:rsidP="00D50D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F7A2" w14:textId="77777777" w:rsidR="00C803E1" w:rsidRDefault="00C803E1" w:rsidP="00AE0877">
      <w:pPr>
        <w:spacing w:after="0" w:line="240" w:lineRule="auto"/>
      </w:pPr>
      <w:r>
        <w:separator/>
      </w:r>
    </w:p>
  </w:footnote>
  <w:footnote w:type="continuationSeparator" w:id="0">
    <w:p w14:paraId="2A9AD537" w14:textId="77777777" w:rsidR="00C803E1" w:rsidRDefault="00C803E1" w:rsidP="00AE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07948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18E93701" w14:textId="427112AF" w:rsidR="00B136CB" w:rsidRPr="0051369B" w:rsidRDefault="00B136CB">
        <w:pPr>
          <w:pStyle w:val="Header"/>
          <w:jc w:val="center"/>
          <w:rPr>
            <w:rFonts w:ascii="Arial" w:hAnsi="Arial" w:cs="Arial"/>
          </w:rPr>
        </w:pPr>
        <w:r w:rsidRPr="00A155F9">
          <w:rPr>
            <w:rFonts w:ascii="Arial" w:hAnsi="Arial" w:cs="Arial"/>
            <w:sz w:val="24"/>
            <w:szCs w:val="24"/>
          </w:rPr>
          <w:fldChar w:fldCharType="begin"/>
        </w:r>
        <w:r w:rsidRPr="00A155F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155F9">
          <w:rPr>
            <w:rFonts w:ascii="Arial" w:hAnsi="Arial" w:cs="Arial"/>
            <w:sz w:val="24"/>
            <w:szCs w:val="24"/>
          </w:rPr>
          <w:fldChar w:fldCharType="separate"/>
        </w:r>
        <w:r w:rsidR="008623C5" w:rsidRPr="00A155F9">
          <w:rPr>
            <w:rFonts w:ascii="Arial" w:hAnsi="Arial" w:cs="Arial"/>
            <w:noProof/>
            <w:sz w:val="24"/>
            <w:szCs w:val="24"/>
          </w:rPr>
          <w:t>3</w:t>
        </w:r>
        <w:r w:rsidRPr="00A155F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B64"/>
    <w:multiLevelType w:val="hybridMultilevel"/>
    <w:tmpl w:val="BB74E9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17AA7"/>
    <w:multiLevelType w:val="multilevel"/>
    <w:tmpl w:val="6E6A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34C4B"/>
    <w:multiLevelType w:val="hybridMultilevel"/>
    <w:tmpl w:val="7F78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685D"/>
    <w:multiLevelType w:val="hybridMultilevel"/>
    <w:tmpl w:val="1CDA39A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474FD5"/>
    <w:multiLevelType w:val="hybridMultilevel"/>
    <w:tmpl w:val="D87460B4"/>
    <w:lvl w:ilvl="0" w:tplc="9AA2DA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07EC5"/>
    <w:multiLevelType w:val="hybridMultilevel"/>
    <w:tmpl w:val="0F0455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5C3"/>
    <w:multiLevelType w:val="hybridMultilevel"/>
    <w:tmpl w:val="BB54FC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63C5E"/>
    <w:multiLevelType w:val="hybridMultilevel"/>
    <w:tmpl w:val="4ED81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D4C75"/>
    <w:multiLevelType w:val="hybridMultilevel"/>
    <w:tmpl w:val="1210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3FC4"/>
    <w:multiLevelType w:val="hybridMultilevel"/>
    <w:tmpl w:val="F986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0809"/>
    <w:multiLevelType w:val="hybridMultilevel"/>
    <w:tmpl w:val="01AEEF06"/>
    <w:lvl w:ilvl="0" w:tplc="48FE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54D32"/>
    <w:multiLevelType w:val="hybridMultilevel"/>
    <w:tmpl w:val="4F840548"/>
    <w:lvl w:ilvl="0" w:tplc="7CE86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FE1ED9"/>
    <w:multiLevelType w:val="hybridMultilevel"/>
    <w:tmpl w:val="3A14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21195"/>
    <w:multiLevelType w:val="hybridMultilevel"/>
    <w:tmpl w:val="83747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B5FF1"/>
    <w:multiLevelType w:val="hybridMultilevel"/>
    <w:tmpl w:val="BDFE35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6191E"/>
    <w:multiLevelType w:val="hybridMultilevel"/>
    <w:tmpl w:val="82928CD0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F00B71"/>
    <w:multiLevelType w:val="hybridMultilevel"/>
    <w:tmpl w:val="51ACB80E"/>
    <w:lvl w:ilvl="0" w:tplc="9AA2DA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466142"/>
    <w:multiLevelType w:val="hybridMultilevel"/>
    <w:tmpl w:val="48AEB2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E4212"/>
    <w:multiLevelType w:val="hybridMultilevel"/>
    <w:tmpl w:val="014E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C4FFC"/>
    <w:multiLevelType w:val="hybridMultilevel"/>
    <w:tmpl w:val="4E6CE286"/>
    <w:lvl w:ilvl="0" w:tplc="9AA2DA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5D18"/>
    <w:multiLevelType w:val="hybridMultilevel"/>
    <w:tmpl w:val="E7DE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D4543"/>
    <w:multiLevelType w:val="hybridMultilevel"/>
    <w:tmpl w:val="ED08D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D0B"/>
    <w:multiLevelType w:val="hybridMultilevel"/>
    <w:tmpl w:val="25581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B5357"/>
    <w:multiLevelType w:val="hybridMultilevel"/>
    <w:tmpl w:val="F62EE538"/>
    <w:lvl w:ilvl="0" w:tplc="4288C6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6C557C1"/>
    <w:multiLevelType w:val="hybridMultilevel"/>
    <w:tmpl w:val="E6CA68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B50AB"/>
    <w:multiLevelType w:val="hybridMultilevel"/>
    <w:tmpl w:val="DFA67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D55A3"/>
    <w:multiLevelType w:val="hybridMultilevel"/>
    <w:tmpl w:val="25720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BE25C8"/>
    <w:multiLevelType w:val="hybridMultilevel"/>
    <w:tmpl w:val="2538394C"/>
    <w:lvl w:ilvl="0" w:tplc="4288C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E3BC6"/>
    <w:multiLevelType w:val="hybridMultilevel"/>
    <w:tmpl w:val="6EE4B1DE"/>
    <w:lvl w:ilvl="0" w:tplc="4288C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72292496">
    <w:abstractNumId w:val="18"/>
  </w:num>
  <w:num w:numId="2" w16cid:durableId="224221269">
    <w:abstractNumId w:val="8"/>
  </w:num>
  <w:num w:numId="3" w16cid:durableId="1630433700">
    <w:abstractNumId w:val="0"/>
  </w:num>
  <w:num w:numId="4" w16cid:durableId="1428650606">
    <w:abstractNumId w:val="9"/>
  </w:num>
  <w:num w:numId="5" w16cid:durableId="1764259320">
    <w:abstractNumId w:val="10"/>
  </w:num>
  <w:num w:numId="6" w16cid:durableId="2063285263">
    <w:abstractNumId w:val="2"/>
  </w:num>
  <w:num w:numId="7" w16cid:durableId="1294402597">
    <w:abstractNumId w:val="1"/>
  </w:num>
  <w:num w:numId="8" w16cid:durableId="724184123">
    <w:abstractNumId w:val="12"/>
  </w:num>
  <w:num w:numId="9" w16cid:durableId="500244850">
    <w:abstractNumId w:val="7"/>
  </w:num>
  <w:num w:numId="10" w16cid:durableId="968128695">
    <w:abstractNumId w:val="25"/>
  </w:num>
  <w:num w:numId="11" w16cid:durableId="1024139569">
    <w:abstractNumId w:val="3"/>
  </w:num>
  <w:num w:numId="12" w16cid:durableId="1824006856">
    <w:abstractNumId w:val="26"/>
  </w:num>
  <w:num w:numId="13" w16cid:durableId="2110350455">
    <w:abstractNumId w:val="15"/>
  </w:num>
  <w:num w:numId="14" w16cid:durableId="1877965093">
    <w:abstractNumId w:val="21"/>
  </w:num>
  <w:num w:numId="15" w16cid:durableId="1350327725">
    <w:abstractNumId w:val="20"/>
  </w:num>
  <w:num w:numId="16" w16cid:durableId="798180506">
    <w:abstractNumId w:val="11"/>
  </w:num>
  <w:num w:numId="17" w16cid:durableId="1980529714">
    <w:abstractNumId w:val="22"/>
  </w:num>
  <w:num w:numId="18" w16cid:durableId="1651054263">
    <w:abstractNumId w:val="13"/>
  </w:num>
  <w:num w:numId="19" w16cid:durableId="553001846">
    <w:abstractNumId w:val="5"/>
  </w:num>
  <w:num w:numId="20" w16cid:durableId="996803924">
    <w:abstractNumId w:val="14"/>
  </w:num>
  <w:num w:numId="21" w16cid:durableId="2109999867">
    <w:abstractNumId w:val="17"/>
  </w:num>
  <w:num w:numId="22" w16cid:durableId="943998817">
    <w:abstractNumId w:val="19"/>
  </w:num>
  <w:num w:numId="23" w16cid:durableId="618536943">
    <w:abstractNumId w:val="16"/>
  </w:num>
  <w:num w:numId="24" w16cid:durableId="1308587682">
    <w:abstractNumId w:val="4"/>
  </w:num>
  <w:num w:numId="25" w16cid:durableId="788429027">
    <w:abstractNumId w:val="6"/>
  </w:num>
  <w:num w:numId="26" w16cid:durableId="1118184832">
    <w:abstractNumId w:val="24"/>
  </w:num>
  <w:num w:numId="27" w16cid:durableId="195507627">
    <w:abstractNumId w:val="28"/>
  </w:num>
  <w:num w:numId="28" w16cid:durableId="208734961">
    <w:abstractNumId w:val="27"/>
  </w:num>
  <w:num w:numId="29" w16cid:durableId="5819857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2A"/>
    <w:rsid w:val="000052C2"/>
    <w:rsid w:val="00005CB1"/>
    <w:rsid w:val="0001168E"/>
    <w:rsid w:val="00013449"/>
    <w:rsid w:val="00013DD4"/>
    <w:rsid w:val="00016687"/>
    <w:rsid w:val="0002202B"/>
    <w:rsid w:val="00022DB1"/>
    <w:rsid w:val="00023BBA"/>
    <w:rsid w:val="00023D8D"/>
    <w:rsid w:val="0002484D"/>
    <w:rsid w:val="000262B0"/>
    <w:rsid w:val="000276B3"/>
    <w:rsid w:val="00027BF8"/>
    <w:rsid w:val="0003238D"/>
    <w:rsid w:val="00035F11"/>
    <w:rsid w:val="00035F6F"/>
    <w:rsid w:val="0003621F"/>
    <w:rsid w:val="00036237"/>
    <w:rsid w:val="00045657"/>
    <w:rsid w:val="000458F7"/>
    <w:rsid w:val="00046DB7"/>
    <w:rsid w:val="00053D60"/>
    <w:rsid w:val="00054497"/>
    <w:rsid w:val="00056BF4"/>
    <w:rsid w:val="0005736E"/>
    <w:rsid w:val="0006028D"/>
    <w:rsid w:val="00060D4A"/>
    <w:rsid w:val="0006292D"/>
    <w:rsid w:val="0006336D"/>
    <w:rsid w:val="0006390F"/>
    <w:rsid w:val="00066E29"/>
    <w:rsid w:val="00066F4E"/>
    <w:rsid w:val="00075CB9"/>
    <w:rsid w:val="000841A1"/>
    <w:rsid w:val="0009309E"/>
    <w:rsid w:val="00093670"/>
    <w:rsid w:val="00094AC7"/>
    <w:rsid w:val="00097516"/>
    <w:rsid w:val="00097C9A"/>
    <w:rsid w:val="000A1A8E"/>
    <w:rsid w:val="000A1B8E"/>
    <w:rsid w:val="000A310B"/>
    <w:rsid w:val="000A6CE5"/>
    <w:rsid w:val="000B15F2"/>
    <w:rsid w:val="000B2908"/>
    <w:rsid w:val="000C3C01"/>
    <w:rsid w:val="000C563E"/>
    <w:rsid w:val="000C5BF0"/>
    <w:rsid w:val="000C605A"/>
    <w:rsid w:val="000C6857"/>
    <w:rsid w:val="000C6B23"/>
    <w:rsid w:val="000D1019"/>
    <w:rsid w:val="000D17C3"/>
    <w:rsid w:val="000D1E34"/>
    <w:rsid w:val="000D5DF3"/>
    <w:rsid w:val="000E030A"/>
    <w:rsid w:val="000E1437"/>
    <w:rsid w:val="000E2FAF"/>
    <w:rsid w:val="000E30B7"/>
    <w:rsid w:val="000E3B80"/>
    <w:rsid w:val="000E4960"/>
    <w:rsid w:val="000E4E7B"/>
    <w:rsid w:val="000E6C18"/>
    <w:rsid w:val="000F148C"/>
    <w:rsid w:val="000F43A8"/>
    <w:rsid w:val="000F6929"/>
    <w:rsid w:val="001008DA"/>
    <w:rsid w:val="00101EC5"/>
    <w:rsid w:val="0010316B"/>
    <w:rsid w:val="00103B85"/>
    <w:rsid w:val="00105AE0"/>
    <w:rsid w:val="00112911"/>
    <w:rsid w:val="0011348E"/>
    <w:rsid w:val="0011440E"/>
    <w:rsid w:val="00114C90"/>
    <w:rsid w:val="001150B6"/>
    <w:rsid w:val="00121000"/>
    <w:rsid w:val="00123F78"/>
    <w:rsid w:val="00124DF1"/>
    <w:rsid w:val="00125F03"/>
    <w:rsid w:val="00127A21"/>
    <w:rsid w:val="00130979"/>
    <w:rsid w:val="0013260D"/>
    <w:rsid w:val="00132ABE"/>
    <w:rsid w:val="00135CDD"/>
    <w:rsid w:val="00135D4A"/>
    <w:rsid w:val="00137037"/>
    <w:rsid w:val="00137C2B"/>
    <w:rsid w:val="00141F11"/>
    <w:rsid w:val="00143B9E"/>
    <w:rsid w:val="001543EB"/>
    <w:rsid w:val="00156012"/>
    <w:rsid w:val="00156F2F"/>
    <w:rsid w:val="00164106"/>
    <w:rsid w:val="001736FE"/>
    <w:rsid w:val="001752AF"/>
    <w:rsid w:val="00180A57"/>
    <w:rsid w:val="00181C1F"/>
    <w:rsid w:val="0019292D"/>
    <w:rsid w:val="00194EA3"/>
    <w:rsid w:val="001972B2"/>
    <w:rsid w:val="0019796F"/>
    <w:rsid w:val="001A1362"/>
    <w:rsid w:val="001A6E91"/>
    <w:rsid w:val="001A73A4"/>
    <w:rsid w:val="001B05C8"/>
    <w:rsid w:val="001B08E1"/>
    <w:rsid w:val="001B0DD6"/>
    <w:rsid w:val="001B3577"/>
    <w:rsid w:val="001B38D9"/>
    <w:rsid w:val="001B70B4"/>
    <w:rsid w:val="001B7C13"/>
    <w:rsid w:val="001B7DB2"/>
    <w:rsid w:val="001E05BB"/>
    <w:rsid w:val="001E1FB5"/>
    <w:rsid w:val="001E32B1"/>
    <w:rsid w:val="001E4551"/>
    <w:rsid w:val="001E549C"/>
    <w:rsid w:val="001F0EFB"/>
    <w:rsid w:val="001F310B"/>
    <w:rsid w:val="00200219"/>
    <w:rsid w:val="002040C8"/>
    <w:rsid w:val="00207AF7"/>
    <w:rsid w:val="002121A3"/>
    <w:rsid w:val="002140A7"/>
    <w:rsid w:val="00214C6E"/>
    <w:rsid w:val="00215D11"/>
    <w:rsid w:val="00220DED"/>
    <w:rsid w:val="002224AB"/>
    <w:rsid w:val="00224899"/>
    <w:rsid w:val="00226858"/>
    <w:rsid w:val="00230B90"/>
    <w:rsid w:val="00231C35"/>
    <w:rsid w:val="00245BAF"/>
    <w:rsid w:val="002460E8"/>
    <w:rsid w:val="00246BB9"/>
    <w:rsid w:val="0024759A"/>
    <w:rsid w:val="00247727"/>
    <w:rsid w:val="0025085F"/>
    <w:rsid w:val="0025180E"/>
    <w:rsid w:val="00251829"/>
    <w:rsid w:val="00251D2A"/>
    <w:rsid w:val="00253EC7"/>
    <w:rsid w:val="0025430A"/>
    <w:rsid w:val="002568AE"/>
    <w:rsid w:val="00261D6B"/>
    <w:rsid w:val="00263581"/>
    <w:rsid w:val="002649FF"/>
    <w:rsid w:val="00267208"/>
    <w:rsid w:val="002727E7"/>
    <w:rsid w:val="00274693"/>
    <w:rsid w:val="00274F5F"/>
    <w:rsid w:val="00274FCE"/>
    <w:rsid w:val="002803EF"/>
    <w:rsid w:val="0028103E"/>
    <w:rsid w:val="00281664"/>
    <w:rsid w:val="00293999"/>
    <w:rsid w:val="00294253"/>
    <w:rsid w:val="00295986"/>
    <w:rsid w:val="002A3384"/>
    <w:rsid w:val="002A64D4"/>
    <w:rsid w:val="002B06F6"/>
    <w:rsid w:val="002B1C1E"/>
    <w:rsid w:val="002B2DCE"/>
    <w:rsid w:val="002B3880"/>
    <w:rsid w:val="002B7DAD"/>
    <w:rsid w:val="002C0556"/>
    <w:rsid w:val="002C0A1B"/>
    <w:rsid w:val="002C0B48"/>
    <w:rsid w:val="002C1122"/>
    <w:rsid w:val="002C203F"/>
    <w:rsid w:val="002C3A06"/>
    <w:rsid w:val="002C412C"/>
    <w:rsid w:val="002C4D1D"/>
    <w:rsid w:val="002C5AEC"/>
    <w:rsid w:val="002C6996"/>
    <w:rsid w:val="002C73AC"/>
    <w:rsid w:val="002D0861"/>
    <w:rsid w:val="002D33DB"/>
    <w:rsid w:val="002D3D8B"/>
    <w:rsid w:val="002D534D"/>
    <w:rsid w:val="002D60A4"/>
    <w:rsid w:val="002D6AA1"/>
    <w:rsid w:val="002E05DF"/>
    <w:rsid w:val="002E3022"/>
    <w:rsid w:val="002E37EF"/>
    <w:rsid w:val="002E5632"/>
    <w:rsid w:val="002E5B11"/>
    <w:rsid w:val="002F081C"/>
    <w:rsid w:val="002F1B03"/>
    <w:rsid w:val="002F1FCA"/>
    <w:rsid w:val="002F2D99"/>
    <w:rsid w:val="002F3509"/>
    <w:rsid w:val="002F4B65"/>
    <w:rsid w:val="002F4C5B"/>
    <w:rsid w:val="002F5B41"/>
    <w:rsid w:val="002F68A2"/>
    <w:rsid w:val="00302A57"/>
    <w:rsid w:val="003033F0"/>
    <w:rsid w:val="00304BD5"/>
    <w:rsid w:val="00304D67"/>
    <w:rsid w:val="0030533C"/>
    <w:rsid w:val="00306920"/>
    <w:rsid w:val="003101FF"/>
    <w:rsid w:val="003106EB"/>
    <w:rsid w:val="003117CD"/>
    <w:rsid w:val="00314437"/>
    <w:rsid w:val="00315734"/>
    <w:rsid w:val="0032142E"/>
    <w:rsid w:val="003275F5"/>
    <w:rsid w:val="00330CA0"/>
    <w:rsid w:val="0033252B"/>
    <w:rsid w:val="003343A4"/>
    <w:rsid w:val="00335FFD"/>
    <w:rsid w:val="003420B2"/>
    <w:rsid w:val="003433E4"/>
    <w:rsid w:val="0034571E"/>
    <w:rsid w:val="003463EC"/>
    <w:rsid w:val="00347E69"/>
    <w:rsid w:val="00350071"/>
    <w:rsid w:val="00350AB6"/>
    <w:rsid w:val="003601A5"/>
    <w:rsid w:val="003657EE"/>
    <w:rsid w:val="003666AB"/>
    <w:rsid w:val="00373A03"/>
    <w:rsid w:val="00376757"/>
    <w:rsid w:val="00381272"/>
    <w:rsid w:val="003814DF"/>
    <w:rsid w:val="00381860"/>
    <w:rsid w:val="00383459"/>
    <w:rsid w:val="00384C77"/>
    <w:rsid w:val="00384FCF"/>
    <w:rsid w:val="00385135"/>
    <w:rsid w:val="00386A92"/>
    <w:rsid w:val="00387CF2"/>
    <w:rsid w:val="00393F32"/>
    <w:rsid w:val="003A05AB"/>
    <w:rsid w:val="003A167E"/>
    <w:rsid w:val="003A1BB9"/>
    <w:rsid w:val="003A2E3F"/>
    <w:rsid w:val="003A5663"/>
    <w:rsid w:val="003A6DE7"/>
    <w:rsid w:val="003B0B69"/>
    <w:rsid w:val="003B0E11"/>
    <w:rsid w:val="003B438A"/>
    <w:rsid w:val="003B4883"/>
    <w:rsid w:val="003B57DC"/>
    <w:rsid w:val="003B785E"/>
    <w:rsid w:val="003C2027"/>
    <w:rsid w:val="003C417F"/>
    <w:rsid w:val="003C62BE"/>
    <w:rsid w:val="003C7284"/>
    <w:rsid w:val="003D0791"/>
    <w:rsid w:val="003D18BC"/>
    <w:rsid w:val="003D24E7"/>
    <w:rsid w:val="003D3FD2"/>
    <w:rsid w:val="003D5F0D"/>
    <w:rsid w:val="003E2BE1"/>
    <w:rsid w:val="003E3064"/>
    <w:rsid w:val="003E6702"/>
    <w:rsid w:val="003E708E"/>
    <w:rsid w:val="003E7FAF"/>
    <w:rsid w:val="003F04C3"/>
    <w:rsid w:val="003F1E60"/>
    <w:rsid w:val="003F3DBA"/>
    <w:rsid w:val="003F61DD"/>
    <w:rsid w:val="003F66DA"/>
    <w:rsid w:val="004017FB"/>
    <w:rsid w:val="00401DD8"/>
    <w:rsid w:val="00402452"/>
    <w:rsid w:val="00403E23"/>
    <w:rsid w:val="004046DA"/>
    <w:rsid w:val="00405A3A"/>
    <w:rsid w:val="00411D13"/>
    <w:rsid w:val="004138E3"/>
    <w:rsid w:val="00420093"/>
    <w:rsid w:val="00420124"/>
    <w:rsid w:val="00425247"/>
    <w:rsid w:val="004277DC"/>
    <w:rsid w:val="00427B0F"/>
    <w:rsid w:val="00430D06"/>
    <w:rsid w:val="00430D3F"/>
    <w:rsid w:val="004314E3"/>
    <w:rsid w:val="00435C4B"/>
    <w:rsid w:val="0044215B"/>
    <w:rsid w:val="004431D1"/>
    <w:rsid w:val="004464A0"/>
    <w:rsid w:val="00451B8D"/>
    <w:rsid w:val="004628AA"/>
    <w:rsid w:val="004639E5"/>
    <w:rsid w:val="00463B60"/>
    <w:rsid w:val="00464FF6"/>
    <w:rsid w:val="00466AC2"/>
    <w:rsid w:val="00470653"/>
    <w:rsid w:val="00472C6F"/>
    <w:rsid w:val="00482E67"/>
    <w:rsid w:val="0048642A"/>
    <w:rsid w:val="004867C4"/>
    <w:rsid w:val="004874E7"/>
    <w:rsid w:val="00493304"/>
    <w:rsid w:val="00494B83"/>
    <w:rsid w:val="004958D6"/>
    <w:rsid w:val="00497531"/>
    <w:rsid w:val="004A1F47"/>
    <w:rsid w:val="004B1E93"/>
    <w:rsid w:val="004B66CE"/>
    <w:rsid w:val="004B7673"/>
    <w:rsid w:val="004B7E6B"/>
    <w:rsid w:val="004C1696"/>
    <w:rsid w:val="004D10A5"/>
    <w:rsid w:val="004D44FC"/>
    <w:rsid w:val="004D578E"/>
    <w:rsid w:val="004E53E4"/>
    <w:rsid w:val="004E6A2C"/>
    <w:rsid w:val="004F20FC"/>
    <w:rsid w:val="004F3FF9"/>
    <w:rsid w:val="004F48E6"/>
    <w:rsid w:val="004F77D3"/>
    <w:rsid w:val="0050181A"/>
    <w:rsid w:val="00504206"/>
    <w:rsid w:val="00505026"/>
    <w:rsid w:val="00512112"/>
    <w:rsid w:val="0051369B"/>
    <w:rsid w:val="00514A44"/>
    <w:rsid w:val="00520787"/>
    <w:rsid w:val="00520B81"/>
    <w:rsid w:val="00524059"/>
    <w:rsid w:val="005268FA"/>
    <w:rsid w:val="00527BA3"/>
    <w:rsid w:val="00531EDD"/>
    <w:rsid w:val="005342FD"/>
    <w:rsid w:val="00534E1E"/>
    <w:rsid w:val="005352A9"/>
    <w:rsid w:val="00536304"/>
    <w:rsid w:val="0053773E"/>
    <w:rsid w:val="00540E5C"/>
    <w:rsid w:val="00542020"/>
    <w:rsid w:val="00544100"/>
    <w:rsid w:val="0054657C"/>
    <w:rsid w:val="005525DA"/>
    <w:rsid w:val="00554DC4"/>
    <w:rsid w:val="00555C80"/>
    <w:rsid w:val="005563FC"/>
    <w:rsid w:val="00557292"/>
    <w:rsid w:val="005600B5"/>
    <w:rsid w:val="005609CA"/>
    <w:rsid w:val="00560F14"/>
    <w:rsid w:val="005639CE"/>
    <w:rsid w:val="00563B6F"/>
    <w:rsid w:val="00566168"/>
    <w:rsid w:val="00574EB7"/>
    <w:rsid w:val="0058169A"/>
    <w:rsid w:val="00581FDA"/>
    <w:rsid w:val="005863E1"/>
    <w:rsid w:val="0059312F"/>
    <w:rsid w:val="0059542B"/>
    <w:rsid w:val="005A0846"/>
    <w:rsid w:val="005A0E33"/>
    <w:rsid w:val="005A17E2"/>
    <w:rsid w:val="005A3B0D"/>
    <w:rsid w:val="005A4166"/>
    <w:rsid w:val="005A6CA9"/>
    <w:rsid w:val="005A7208"/>
    <w:rsid w:val="005B2D4E"/>
    <w:rsid w:val="005B4522"/>
    <w:rsid w:val="005B4C0F"/>
    <w:rsid w:val="005B6230"/>
    <w:rsid w:val="005C19EE"/>
    <w:rsid w:val="005C37E4"/>
    <w:rsid w:val="005C4932"/>
    <w:rsid w:val="005C755A"/>
    <w:rsid w:val="005C78CD"/>
    <w:rsid w:val="005D02A8"/>
    <w:rsid w:val="005D0564"/>
    <w:rsid w:val="005D086F"/>
    <w:rsid w:val="005D4E3F"/>
    <w:rsid w:val="005D54C6"/>
    <w:rsid w:val="005D7E58"/>
    <w:rsid w:val="005E106C"/>
    <w:rsid w:val="005E1473"/>
    <w:rsid w:val="005E36B6"/>
    <w:rsid w:val="005E4BEA"/>
    <w:rsid w:val="005E733C"/>
    <w:rsid w:val="005F058F"/>
    <w:rsid w:val="005F0770"/>
    <w:rsid w:val="005F5061"/>
    <w:rsid w:val="005F6B2D"/>
    <w:rsid w:val="005F712A"/>
    <w:rsid w:val="006005C1"/>
    <w:rsid w:val="00602BA9"/>
    <w:rsid w:val="00605913"/>
    <w:rsid w:val="006109CE"/>
    <w:rsid w:val="0061650A"/>
    <w:rsid w:val="00621818"/>
    <w:rsid w:val="00621E54"/>
    <w:rsid w:val="00624FCF"/>
    <w:rsid w:val="00626E1B"/>
    <w:rsid w:val="00627EAC"/>
    <w:rsid w:val="00630864"/>
    <w:rsid w:val="0063437D"/>
    <w:rsid w:val="00635FA5"/>
    <w:rsid w:val="0064123D"/>
    <w:rsid w:val="00642099"/>
    <w:rsid w:val="00650430"/>
    <w:rsid w:val="00660201"/>
    <w:rsid w:val="006618AE"/>
    <w:rsid w:val="006647BC"/>
    <w:rsid w:val="0066655D"/>
    <w:rsid w:val="006775BD"/>
    <w:rsid w:val="006834BF"/>
    <w:rsid w:val="00690B89"/>
    <w:rsid w:val="006915B7"/>
    <w:rsid w:val="00697B90"/>
    <w:rsid w:val="006A0C42"/>
    <w:rsid w:val="006A34E3"/>
    <w:rsid w:val="006A57F6"/>
    <w:rsid w:val="006A6386"/>
    <w:rsid w:val="006A64C1"/>
    <w:rsid w:val="006A7B7D"/>
    <w:rsid w:val="006B008F"/>
    <w:rsid w:val="006B151F"/>
    <w:rsid w:val="006B162F"/>
    <w:rsid w:val="006B4FA2"/>
    <w:rsid w:val="006C0463"/>
    <w:rsid w:val="006C1929"/>
    <w:rsid w:val="006C26CC"/>
    <w:rsid w:val="006C5475"/>
    <w:rsid w:val="006C5DE3"/>
    <w:rsid w:val="006C6C74"/>
    <w:rsid w:val="006D06A7"/>
    <w:rsid w:val="006D0E23"/>
    <w:rsid w:val="006D0F89"/>
    <w:rsid w:val="006D1227"/>
    <w:rsid w:val="006D4749"/>
    <w:rsid w:val="006D4DB2"/>
    <w:rsid w:val="006D55AF"/>
    <w:rsid w:val="006E28A5"/>
    <w:rsid w:val="006E6006"/>
    <w:rsid w:val="006E6844"/>
    <w:rsid w:val="006F2060"/>
    <w:rsid w:val="006F2FE5"/>
    <w:rsid w:val="00702D82"/>
    <w:rsid w:val="00704FB1"/>
    <w:rsid w:val="00710D4D"/>
    <w:rsid w:val="00712C48"/>
    <w:rsid w:val="00715A50"/>
    <w:rsid w:val="0071602E"/>
    <w:rsid w:val="00716FB3"/>
    <w:rsid w:val="00720FD4"/>
    <w:rsid w:val="00722608"/>
    <w:rsid w:val="00722879"/>
    <w:rsid w:val="007237ED"/>
    <w:rsid w:val="0072460B"/>
    <w:rsid w:val="007247A7"/>
    <w:rsid w:val="0073140F"/>
    <w:rsid w:val="007316F1"/>
    <w:rsid w:val="00733622"/>
    <w:rsid w:val="00733AA4"/>
    <w:rsid w:val="00733ECA"/>
    <w:rsid w:val="00734C78"/>
    <w:rsid w:val="007359C7"/>
    <w:rsid w:val="00736CB1"/>
    <w:rsid w:val="007374B9"/>
    <w:rsid w:val="00740A23"/>
    <w:rsid w:val="00740D03"/>
    <w:rsid w:val="00742C54"/>
    <w:rsid w:val="007469FC"/>
    <w:rsid w:val="00750516"/>
    <w:rsid w:val="0075053F"/>
    <w:rsid w:val="00751070"/>
    <w:rsid w:val="00752360"/>
    <w:rsid w:val="00753800"/>
    <w:rsid w:val="00753845"/>
    <w:rsid w:val="00754359"/>
    <w:rsid w:val="00755792"/>
    <w:rsid w:val="00761F15"/>
    <w:rsid w:val="007626E4"/>
    <w:rsid w:val="007635D3"/>
    <w:rsid w:val="007648A2"/>
    <w:rsid w:val="00766502"/>
    <w:rsid w:val="007665B2"/>
    <w:rsid w:val="00770A59"/>
    <w:rsid w:val="00772B13"/>
    <w:rsid w:val="00772C9F"/>
    <w:rsid w:val="00773457"/>
    <w:rsid w:val="00776D4C"/>
    <w:rsid w:val="0077789F"/>
    <w:rsid w:val="0078062E"/>
    <w:rsid w:val="00781C79"/>
    <w:rsid w:val="00782034"/>
    <w:rsid w:val="007830E7"/>
    <w:rsid w:val="00783D1F"/>
    <w:rsid w:val="00790272"/>
    <w:rsid w:val="007A13DF"/>
    <w:rsid w:val="007A1D0C"/>
    <w:rsid w:val="007A1D9D"/>
    <w:rsid w:val="007A2576"/>
    <w:rsid w:val="007A3B5E"/>
    <w:rsid w:val="007A4CCB"/>
    <w:rsid w:val="007A7972"/>
    <w:rsid w:val="007B30F5"/>
    <w:rsid w:val="007B49E2"/>
    <w:rsid w:val="007B5333"/>
    <w:rsid w:val="007B760B"/>
    <w:rsid w:val="007C2CF6"/>
    <w:rsid w:val="007C4B86"/>
    <w:rsid w:val="007C60A8"/>
    <w:rsid w:val="007D03B7"/>
    <w:rsid w:val="007D37BE"/>
    <w:rsid w:val="007D4FE1"/>
    <w:rsid w:val="007D65AD"/>
    <w:rsid w:val="007D7CAB"/>
    <w:rsid w:val="007E04E2"/>
    <w:rsid w:val="007E25DA"/>
    <w:rsid w:val="007F21DB"/>
    <w:rsid w:val="007F3E56"/>
    <w:rsid w:val="007F3FC5"/>
    <w:rsid w:val="007F42C6"/>
    <w:rsid w:val="00802BF2"/>
    <w:rsid w:val="008059C3"/>
    <w:rsid w:val="0080606A"/>
    <w:rsid w:val="008069B0"/>
    <w:rsid w:val="00807573"/>
    <w:rsid w:val="00807D24"/>
    <w:rsid w:val="00812253"/>
    <w:rsid w:val="00815C39"/>
    <w:rsid w:val="00816348"/>
    <w:rsid w:val="00816907"/>
    <w:rsid w:val="00816BCE"/>
    <w:rsid w:val="00820A61"/>
    <w:rsid w:val="008244A8"/>
    <w:rsid w:val="00826165"/>
    <w:rsid w:val="0082756E"/>
    <w:rsid w:val="008338AF"/>
    <w:rsid w:val="00833BB4"/>
    <w:rsid w:val="00834B72"/>
    <w:rsid w:val="008402C0"/>
    <w:rsid w:val="00842BCB"/>
    <w:rsid w:val="00851CD2"/>
    <w:rsid w:val="00853916"/>
    <w:rsid w:val="00854CE7"/>
    <w:rsid w:val="008563AE"/>
    <w:rsid w:val="008611A7"/>
    <w:rsid w:val="008623C5"/>
    <w:rsid w:val="00862CF9"/>
    <w:rsid w:val="00864C6A"/>
    <w:rsid w:val="008652B3"/>
    <w:rsid w:val="00870F1D"/>
    <w:rsid w:val="0087244C"/>
    <w:rsid w:val="00872EB1"/>
    <w:rsid w:val="00873200"/>
    <w:rsid w:val="00873861"/>
    <w:rsid w:val="00876C29"/>
    <w:rsid w:val="00876C8D"/>
    <w:rsid w:val="00877171"/>
    <w:rsid w:val="0087752F"/>
    <w:rsid w:val="00881139"/>
    <w:rsid w:val="00882E48"/>
    <w:rsid w:val="0088367F"/>
    <w:rsid w:val="008856B9"/>
    <w:rsid w:val="00886C83"/>
    <w:rsid w:val="008874FF"/>
    <w:rsid w:val="00887643"/>
    <w:rsid w:val="00887D29"/>
    <w:rsid w:val="008914AF"/>
    <w:rsid w:val="00892430"/>
    <w:rsid w:val="00893106"/>
    <w:rsid w:val="00896293"/>
    <w:rsid w:val="008A3707"/>
    <w:rsid w:val="008A46D7"/>
    <w:rsid w:val="008A5303"/>
    <w:rsid w:val="008A688A"/>
    <w:rsid w:val="008A6C4C"/>
    <w:rsid w:val="008C1D66"/>
    <w:rsid w:val="008C1D7E"/>
    <w:rsid w:val="008C300F"/>
    <w:rsid w:val="008C42A7"/>
    <w:rsid w:val="008C4E38"/>
    <w:rsid w:val="008C56C8"/>
    <w:rsid w:val="008C6DC1"/>
    <w:rsid w:val="008C6F50"/>
    <w:rsid w:val="008D3621"/>
    <w:rsid w:val="008E7B47"/>
    <w:rsid w:val="008E7F53"/>
    <w:rsid w:val="008F02D6"/>
    <w:rsid w:val="008F1368"/>
    <w:rsid w:val="008F2C56"/>
    <w:rsid w:val="008F39BC"/>
    <w:rsid w:val="008F3C5E"/>
    <w:rsid w:val="008F3D5B"/>
    <w:rsid w:val="008F40EB"/>
    <w:rsid w:val="008F5165"/>
    <w:rsid w:val="00900C43"/>
    <w:rsid w:val="0090251F"/>
    <w:rsid w:val="00904EA8"/>
    <w:rsid w:val="00905221"/>
    <w:rsid w:val="0090536C"/>
    <w:rsid w:val="00910B62"/>
    <w:rsid w:val="00914F9F"/>
    <w:rsid w:val="00915EAE"/>
    <w:rsid w:val="009169DC"/>
    <w:rsid w:val="00920D43"/>
    <w:rsid w:val="0092404D"/>
    <w:rsid w:val="00927940"/>
    <w:rsid w:val="00931B84"/>
    <w:rsid w:val="009323D6"/>
    <w:rsid w:val="0093483D"/>
    <w:rsid w:val="00935506"/>
    <w:rsid w:val="00936C79"/>
    <w:rsid w:val="0093776B"/>
    <w:rsid w:val="00941EC0"/>
    <w:rsid w:val="0094277D"/>
    <w:rsid w:val="00942B92"/>
    <w:rsid w:val="009441B0"/>
    <w:rsid w:val="009459E5"/>
    <w:rsid w:val="009504F1"/>
    <w:rsid w:val="00951A28"/>
    <w:rsid w:val="00953BE9"/>
    <w:rsid w:val="009542B9"/>
    <w:rsid w:val="00956500"/>
    <w:rsid w:val="00960F8B"/>
    <w:rsid w:val="009613AE"/>
    <w:rsid w:val="0096166D"/>
    <w:rsid w:val="00962119"/>
    <w:rsid w:val="00962929"/>
    <w:rsid w:val="00963346"/>
    <w:rsid w:val="00965FB6"/>
    <w:rsid w:val="00971851"/>
    <w:rsid w:val="00972B7E"/>
    <w:rsid w:val="009735EC"/>
    <w:rsid w:val="00980F78"/>
    <w:rsid w:val="00982445"/>
    <w:rsid w:val="00984EC9"/>
    <w:rsid w:val="00985B61"/>
    <w:rsid w:val="00986A17"/>
    <w:rsid w:val="0099076E"/>
    <w:rsid w:val="00991CA2"/>
    <w:rsid w:val="00992D9A"/>
    <w:rsid w:val="00992DB8"/>
    <w:rsid w:val="00994568"/>
    <w:rsid w:val="00994902"/>
    <w:rsid w:val="00994EE3"/>
    <w:rsid w:val="00995003"/>
    <w:rsid w:val="00995689"/>
    <w:rsid w:val="009A13C4"/>
    <w:rsid w:val="009A3B2E"/>
    <w:rsid w:val="009A3E6A"/>
    <w:rsid w:val="009A3ED0"/>
    <w:rsid w:val="009A6C65"/>
    <w:rsid w:val="009B370A"/>
    <w:rsid w:val="009B37AC"/>
    <w:rsid w:val="009B4B31"/>
    <w:rsid w:val="009B6760"/>
    <w:rsid w:val="009C095B"/>
    <w:rsid w:val="009C14C0"/>
    <w:rsid w:val="009C15EC"/>
    <w:rsid w:val="009C40C1"/>
    <w:rsid w:val="009C4587"/>
    <w:rsid w:val="009C4CDB"/>
    <w:rsid w:val="009C5379"/>
    <w:rsid w:val="009C7601"/>
    <w:rsid w:val="009D25B5"/>
    <w:rsid w:val="009D2F39"/>
    <w:rsid w:val="009E0FD5"/>
    <w:rsid w:val="009E20A9"/>
    <w:rsid w:val="009E3B4A"/>
    <w:rsid w:val="009F6A68"/>
    <w:rsid w:val="009F7F26"/>
    <w:rsid w:val="00A00E5C"/>
    <w:rsid w:val="00A027F6"/>
    <w:rsid w:val="00A07109"/>
    <w:rsid w:val="00A10FC0"/>
    <w:rsid w:val="00A110F4"/>
    <w:rsid w:val="00A12DDB"/>
    <w:rsid w:val="00A155F9"/>
    <w:rsid w:val="00A21922"/>
    <w:rsid w:val="00A21E0C"/>
    <w:rsid w:val="00A2323E"/>
    <w:rsid w:val="00A232E9"/>
    <w:rsid w:val="00A30907"/>
    <w:rsid w:val="00A35B4E"/>
    <w:rsid w:val="00A35C89"/>
    <w:rsid w:val="00A36575"/>
    <w:rsid w:val="00A40E23"/>
    <w:rsid w:val="00A433AB"/>
    <w:rsid w:val="00A470BF"/>
    <w:rsid w:val="00A4741C"/>
    <w:rsid w:val="00A51D60"/>
    <w:rsid w:val="00A55A1E"/>
    <w:rsid w:val="00A55F59"/>
    <w:rsid w:val="00A56362"/>
    <w:rsid w:val="00A602A3"/>
    <w:rsid w:val="00A60C35"/>
    <w:rsid w:val="00A61046"/>
    <w:rsid w:val="00A61C1B"/>
    <w:rsid w:val="00A637B2"/>
    <w:rsid w:val="00A641A0"/>
    <w:rsid w:val="00A649F5"/>
    <w:rsid w:val="00A66A79"/>
    <w:rsid w:val="00A66C3C"/>
    <w:rsid w:val="00A66F8B"/>
    <w:rsid w:val="00A67B81"/>
    <w:rsid w:val="00A70F3D"/>
    <w:rsid w:val="00A7162A"/>
    <w:rsid w:val="00A72B85"/>
    <w:rsid w:val="00A7328D"/>
    <w:rsid w:val="00A7452E"/>
    <w:rsid w:val="00A805AC"/>
    <w:rsid w:val="00A82628"/>
    <w:rsid w:val="00A8330B"/>
    <w:rsid w:val="00A83B20"/>
    <w:rsid w:val="00A84290"/>
    <w:rsid w:val="00A84566"/>
    <w:rsid w:val="00A84CEC"/>
    <w:rsid w:val="00A84E51"/>
    <w:rsid w:val="00A87692"/>
    <w:rsid w:val="00A9050D"/>
    <w:rsid w:val="00A906F8"/>
    <w:rsid w:val="00A90F00"/>
    <w:rsid w:val="00A915E3"/>
    <w:rsid w:val="00A91B81"/>
    <w:rsid w:val="00A92612"/>
    <w:rsid w:val="00A94DE1"/>
    <w:rsid w:val="00A95D7C"/>
    <w:rsid w:val="00AA0DE0"/>
    <w:rsid w:val="00AA37A5"/>
    <w:rsid w:val="00AA4852"/>
    <w:rsid w:val="00AA5486"/>
    <w:rsid w:val="00AA697E"/>
    <w:rsid w:val="00AA7598"/>
    <w:rsid w:val="00AB0718"/>
    <w:rsid w:val="00AB1275"/>
    <w:rsid w:val="00AB3D48"/>
    <w:rsid w:val="00AB6833"/>
    <w:rsid w:val="00AB7B9C"/>
    <w:rsid w:val="00AC03BF"/>
    <w:rsid w:val="00AC42FD"/>
    <w:rsid w:val="00AD24E5"/>
    <w:rsid w:val="00AD3EA6"/>
    <w:rsid w:val="00AD44C0"/>
    <w:rsid w:val="00AD617E"/>
    <w:rsid w:val="00AD6760"/>
    <w:rsid w:val="00AE033C"/>
    <w:rsid w:val="00AE044C"/>
    <w:rsid w:val="00AE05E2"/>
    <w:rsid w:val="00AE0877"/>
    <w:rsid w:val="00AE2253"/>
    <w:rsid w:val="00AE2D3B"/>
    <w:rsid w:val="00AE4CD8"/>
    <w:rsid w:val="00AE5419"/>
    <w:rsid w:val="00AE68E5"/>
    <w:rsid w:val="00AE69DD"/>
    <w:rsid w:val="00AE7DE7"/>
    <w:rsid w:val="00AF0024"/>
    <w:rsid w:val="00AF0218"/>
    <w:rsid w:val="00AF414D"/>
    <w:rsid w:val="00B05251"/>
    <w:rsid w:val="00B05F1C"/>
    <w:rsid w:val="00B136CB"/>
    <w:rsid w:val="00B17406"/>
    <w:rsid w:val="00B20C3B"/>
    <w:rsid w:val="00B21AC2"/>
    <w:rsid w:val="00B21ED9"/>
    <w:rsid w:val="00B22FC2"/>
    <w:rsid w:val="00B27E5D"/>
    <w:rsid w:val="00B30701"/>
    <w:rsid w:val="00B35585"/>
    <w:rsid w:val="00B36913"/>
    <w:rsid w:val="00B40AA3"/>
    <w:rsid w:val="00B433CC"/>
    <w:rsid w:val="00B46804"/>
    <w:rsid w:val="00B471C5"/>
    <w:rsid w:val="00B54A34"/>
    <w:rsid w:val="00B56DE1"/>
    <w:rsid w:val="00B57C6F"/>
    <w:rsid w:val="00B608E6"/>
    <w:rsid w:val="00B6531D"/>
    <w:rsid w:val="00B66456"/>
    <w:rsid w:val="00B706FD"/>
    <w:rsid w:val="00B71B9A"/>
    <w:rsid w:val="00B7513F"/>
    <w:rsid w:val="00B76F1B"/>
    <w:rsid w:val="00B81145"/>
    <w:rsid w:val="00B81366"/>
    <w:rsid w:val="00B832DF"/>
    <w:rsid w:val="00B839AC"/>
    <w:rsid w:val="00B87D5E"/>
    <w:rsid w:val="00B92798"/>
    <w:rsid w:val="00BA0AB0"/>
    <w:rsid w:val="00BA1152"/>
    <w:rsid w:val="00BA18A6"/>
    <w:rsid w:val="00BA1BEE"/>
    <w:rsid w:val="00BA1F7D"/>
    <w:rsid w:val="00BA2D81"/>
    <w:rsid w:val="00BA2F8D"/>
    <w:rsid w:val="00BA5DE9"/>
    <w:rsid w:val="00BB0F58"/>
    <w:rsid w:val="00BB161B"/>
    <w:rsid w:val="00BB393A"/>
    <w:rsid w:val="00BB5C64"/>
    <w:rsid w:val="00BB62DA"/>
    <w:rsid w:val="00BC05A4"/>
    <w:rsid w:val="00BC2461"/>
    <w:rsid w:val="00BC5E91"/>
    <w:rsid w:val="00BD14E7"/>
    <w:rsid w:val="00BD2C7E"/>
    <w:rsid w:val="00BD3D8E"/>
    <w:rsid w:val="00BD4413"/>
    <w:rsid w:val="00BD7D8F"/>
    <w:rsid w:val="00BE0DFB"/>
    <w:rsid w:val="00BE411B"/>
    <w:rsid w:val="00BE5A01"/>
    <w:rsid w:val="00BF0A61"/>
    <w:rsid w:val="00BF18F5"/>
    <w:rsid w:val="00BF4098"/>
    <w:rsid w:val="00BF4123"/>
    <w:rsid w:val="00BF4322"/>
    <w:rsid w:val="00BF48DA"/>
    <w:rsid w:val="00BF5420"/>
    <w:rsid w:val="00BF5F23"/>
    <w:rsid w:val="00C0324F"/>
    <w:rsid w:val="00C03717"/>
    <w:rsid w:val="00C04716"/>
    <w:rsid w:val="00C05DCF"/>
    <w:rsid w:val="00C07089"/>
    <w:rsid w:val="00C073B9"/>
    <w:rsid w:val="00C10C10"/>
    <w:rsid w:val="00C140BB"/>
    <w:rsid w:val="00C1413D"/>
    <w:rsid w:val="00C2009B"/>
    <w:rsid w:val="00C23054"/>
    <w:rsid w:val="00C31610"/>
    <w:rsid w:val="00C33E79"/>
    <w:rsid w:val="00C353E6"/>
    <w:rsid w:val="00C354A3"/>
    <w:rsid w:val="00C37596"/>
    <w:rsid w:val="00C44DFA"/>
    <w:rsid w:val="00C45CFE"/>
    <w:rsid w:val="00C46744"/>
    <w:rsid w:val="00C47486"/>
    <w:rsid w:val="00C52881"/>
    <w:rsid w:val="00C52935"/>
    <w:rsid w:val="00C53731"/>
    <w:rsid w:val="00C56187"/>
    <w:rsid w:val="00C60F8D"/>
    <w:rsid w:val="00C64D08"/>
    <w:rsid w:val="00C667CF"/>
    <w:rsid w:val="00C6764A"/>
    <w:rsid w:val="00C677E6"/>
    <w:rsid w:val="00C704A9"/>
    <w:rsid w:val="00C721E9"/>
    <w:rsid w:val="00C74DA6"/>
    <w:rsid w:val="00C77F7C"/>
    <w:rsid w:val="00C803E1"/>
    <w:rsid w:val="00C80B7C"/>
    <w:rsid w:val="00C8500A"/>
    <w:rsid w:val="00C8503E"/>
    <w:rsid w:val="00C87E8F"/>
    <w:rsid w:val="00C92642"/>
    <w:rsid w:val="00C94828"/>
    <w:rsid w:val="00C958AB"/>
    <w:rsid w:val="00CA159E"/>
    <w:rsid w:val="00CA244F"/>
    <w:rsid w:val="00CA4721"/>
    <w:rsid w:val="00CA5D6A"/>
    <w:rsid w:val="00CA7F51"/>
    <w:rsid w:val="00CB0F56"/>
    <w:rsid w:val="00CB1887"/>
    <w:rsid w:val="00CB1CC0"/>
    <w:rsid w:val="00CB3E5E"/>
    <w:rsid w:val="00CC1049"/>
    <w:rsid w:val="00CC10CC"/>
    <w:rsid w:val="00CC21F1"/>
    <w:rsid w:val="00CC2DB1"/>
    <w:rsid w:val="00CC4D05"/>
    <w:rsid w:val="00CD2377"/>
    <w:rsid w:val="00CD3050"/>
    <w:rsid w:val="00CD3195"/>
    <w:rsid w:val="00CD48BF"/>
    <w:rsid w:val="00CE07C0"/>
    <w:rsid w:val="00CE0B74"/>
    <w:rsid w:val="00CE40E9"/>
    <w:rsid w:val="00CE48B4"/>
    <w:rsid w:val="00CE71B4"/>
    <w:rsid w:val="00CF00FF"/>
    <w:rsid w:val="00CF016B"/>
    <w:rsid w:val="00CF2443"/>
    <w:rsid w:val="00CF386C"/>
    <w:rsid w:val="00CF5C7E"/>
    <w:rsid w:val="00CF75B5"/>
    <w:rsid w:val="00CF7B81"/>
    <w:rsid w:val="00D00C61"/>
    <w:rsid w:val="00D0290D"/>
    <w:rsid w:val="00D060AC"/>
    <w:rsid w:val="00D07CB0"/>
    <w:rsid w:val="00D120BC"/>
    <w:rsid w:val="00D13434"/>
    <w:rsid w:val="00D14225"/>
    <w:rsid w:val="00D14BD5"/>
    <w:rsid w:val="00D15519"/>
    <w:rsid w:val="00D1763D"/>
    <w:rsid w:val="00D2012A"/>
    <w:rsid w:val="00D22369"/>
    <w:rsid w:val="00D23111"/>
    <w:rsid w:val="00D2554A"/>
    <w:rsid w:val="00D25779"/>
    <w:rsid w:val="00D25B74"/>
    <w:rsid w:val="00D27593"/>
    <w:rsid w:val="00D33F28"/>
    <w:rsid w:val="00D34470"/>
    <w:rsid w:val="00D345E6"/>
    <w:rsid w:val="00D36233"/>
    <w:rsid w:val="00D36CBC"/>
    <w:rsid w:val="00D37AC3"/>
    <w:rsid w:val="00D37E0D"/>
    <w:rsid w:val="00D4050E"/>
    <w:rsid w:val="00D40648"/>
    <w:rsid w:val="00D42BFF"/>
    <w:rsid w:val="00D45C9B"/>
    <w:rsid w:val="00D47C3C"/>
    <w:rsid w:val="00D50DCA"/>
    <w:rsid w:val="00D546B0"/>
    <w:rsid w:val="00D54EA6"/>
    <w:rsid w:val="00D54F0F"/>
    <w:rsid w:val="00D60D9E"/>
    <w:rsid w:val="00D60F44"/>
    <w:rsid w:val="00D63711"/>
    <w:rsid w:val="00D64015"/>
    <w:rsid w:val="00D64801"/>
    <w:rsid w:val="00D648D8"/>
    <w:rsid w:val="00D64A84"/>
    <w:rsid w:val="00D65445"/>
    <w:rsid w:val="00D66150"/>
    <w:rsid w:val="00D7054A"/>
    <w:rsid w:val="00D76108"/>
    <w:rsid w:val="00D77FF5"/>
    <w:rsid w:val="00D811E6"/>
    <w:rsid w:val="00D82726"/>
    <w:rsid w:val="00D82F82"/>
    <w:rsid w:val="00D85578"/>
    <w:rsid w:val="00D87DDF"/>
    <w:rsid w:val="00D907DF"/>
    <w:rsid w:val="00D923E4"/>
    <w:rsid w:val="00D93BA0"/>
    <w:rsid w:val="00D95663"/>
    <w:rsid w:val="00DA1AB0"/>
    <w:rsid w:val="00DA338D"/>
    <w:rsid w:val="00DA46A9"/>
    <w:rsid w:val="00DA4888"/>
    <w:rsid w:val="00DB185E"/>
    <w:rsid w:val="00DB1FD1"/>
    <w:rsid w:val="00DB7171"/>
    <w:rsid w:val="00DB7732"/>
    <w:rsid w:val="00DC0481"/>
    <w:rsid w:val="00DC49ED"/>
    <w:rsid w:val="00DC4FF1"/>
    <w:rsid w:val="00DD53D0"/>
    <w:rsid w:val="00DD5EB7"/>
    <w:rsid w:val="00DD65C1"/>
    <w:rsid w:val="00DE0C9E"/>
    <w:rsid w:val="00DE3286"/>
    <w:rsid w:val="00DE48D0"/>
    <w:rsid w:val="00DE51DA"/>
    <w:rsid w:val="00DE61D8"/>
    <w:rsid w:val="00DF10AF"/>
    <w:rsid w:val="00DF2473"/>
    <w:rsid w:val="00DF40FC"/>
    <w:rsid w:val="00DF774D"/>
    <w:rsid w:val="00DF7AA6"/>
    <w:rsid w:val="00E00291"/>
    <w:rsid w:val="00E00316"/>
    <w:rsid w:val="00E01392"/>
    <w:rsid w:val="00E06C06"/>
    <w:rsid w:val="00E10F97"/>
    <w:rsid w:val="00E13524"/>
    <w:rsid w:val="00E1359C"/>
    <w:rsid w:val="00E14890"/>
    <w:rsid w:val="00E21E6A"/>
    <w:rsid w:val="00E21F05"/>
    <w:rsid w:val="00E24406"/>
    <w:rsid w:val="00E35607"/>
    <w:rsid w:val="00E35991"/>
    <w:rsid w:val="00E362CB"/>
    <w:rsid w:val="00E36C87"/>
    <w:rsid w:val="00E37C35"/>
    <w:rsid w:val="00E40F7B"/>
    <w:rsid w:val="00E504B1"/>
    <w:rsid w:val="00E627A4"/>
    <w:rsid w:val="00E65311"/>
    <w:rsid w:val="00E663E2"/>
    <w:rsid w:val="00E6737A"/>
    <w:rsid w:val="00E67850"/>
    <w:rsid w:val="00E7006B"/>
    <w:rsid w:val="00E72BE6"/>
    <w:rsid w:val="00E73358"/>
    <w:rsid w:val="00E77AAD"/>
    <w:rsid w:val="00E87F16"/>
    <w:rsid w:val="00E91F15"/>
    <w:rsid w:val="00E935BA"/>
    <w:rsid w:val="00E941FC"/>
    <w:rsid w:val="00E94369"/>
    <w:rsid w:val="00E95409"/>
    <w:rsid w:val="00E95BA8"/>
    <w:rsid w:val="00EA108F"/>
    <w:rsid w:val="00EA2898"/>
    <w:rsid w:val="00EA7897"/>
    <w:rsid w:val="00EB016E"/>
    <w:rsid w:val="00EB0B0D"/>
    <w:rsid w:val="00EB410C"/>
    <w:rsid w:val="00EB5E0E"/>
    <w:rsid w:val="00EB6146"/>
    <w:rsid w:val="00EC406E"/>
    <w:rsid w:val="00EC455F"/>
    <w:rsid w:val="00EC47D4"/>
    <w:rsid w:val="00EC496E"/>
    <w:rsid w:val="00EC5661"/>
    <w:rsid w:val="00EC631A"/>
    <w:rsid w:val="00ED2109"/>
    <w:rsid w:val="00ED4A2D"/>
    <w:rsid w:val="00ED596C"/>
    <w:rsid w:val="00ED7113"/>
    <w:rsid w:val="00EE00DD"/>
    <w:rsid w:val="00EE2D4A"/>
    <w:rsid w:val="00EE54A7"/>
    <w:rsid w:val="00EE5D00"/>
    <w:rsid w:val="00EE73C4"/>
    <w:rsid w:val="00EF13D9"/>
    <w:rsid w:val="00EF350F"/>
    <w:rsid w:val="00EF6CF0"/>
    <w:rsid w:val="00EF6FA8"/>
    <w:rsid w:val="00F016AF"/>
    <w:rsid w:val="00F0543F"/>
    <w:rsid w:val="00F10A3E"/>
    <w:rsid w:val="00F12333"/>
    <w:rsid w:val="00F161EB"/>
    <w:rsid w:val="00F17B1C"/>
    <w:rsid w:val="00F20A69"/>
    <w:rsid w:val="00F20EDB"/>
    <w:rsid w:val="00F21295"/>
    <w:rsid w:val="00F238D2"/>
    <w:rsid w:val="00F33781"/>
    <w:rsid w:val="00F359E2"/>
    <w:rsid w:val="00F36B87"/>
    <w:rsid w:val="00F44ABE"/>
    <w:rsid w:val="00F44D09"/>
    <w:rsid w:val="00F44EA8"/>
    <w:rsid w:val="00F45CE2"/>
    <w:rsid w:val="00F54189"/>
    <w:rsid w:val="00F60C03"/>
    <w:rsid w:val="00F7086B"/>
    <w:rsid w:val="00F725F1"/>
    <w:rsid w:val="00F72E9F"/>
    <w:rsid w:val="00F77EFE"/>
    <w:rsid w:val="00F81D7D"/>
    <w:rsid w:val="00F90390"/>
    <w:rsid w:val="00F90A56"/>
    <w:rsid w:val="00F935C7"/>
    <w:rsid w:val="00F97F23"/>
    <w:rsid w:val="00FA2080"/>
    <w:rsid w:val="00FA2B4B"/>
    <w:rsid w:val="00FA5629"/>
    <w:rsid w:val="00FB2D37"/>
    <w:rsid w:val="00FB3FEF"/>
    <w:rsid w:val="00FB5C7C"/>
    <w:rsid w:val="00FC16DA"/>
    <w:rsid w:val="00FC331D"/>
    <w:rsid w:val="00FC4B77"/>
    <w:rsid w:val="00FC4D02"/>
    <w:rsid w:val="00FC7266"/>
    <w:rsid w:val="00FD01B6"/>
    <w:rsid w:val="00FD121B"/>
    <w:rsid w:val="00FD26AE"/>
    <w:rsid w:val="00FD2B1F"/>
    <w:rsid w:val="00FD3996"/>
    <w:rsid w:val="00FD4368"/>
    <w:rsid w:val="00FD5C84"/>
    <w:rsid w:val="00FD6163"/>
    <w:rsid w:val="00FE170A"/>
    <w:rsid w:val="00FE288E"/>
    <w:rsid w:val="00FE725B"/>
    <w:rsid w:val="00FF022E"/>
    <w:rsid w:val="00FF1D5F"/>
    <w:rsid w:val="00FF1EEB"/>
    <w:rsid w:val="00FF271D"/>
    <w:rsid w:val="00FF3391"/>
    <w:rsid w:val="00FF4FBD"/>
    <w:rsid w:val="00FF61C5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5BE6"/>
  <w15:docId w15:val="{92FD31BD-1AF9-4C7E-9BB9-526306A3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77"/>
  </w:style>
  <w:style w:type="paragraph" w:styleId="Footer">
    <w:name w:val="footer"/>
    <w:basedOn w:val="Normal"/>
    <w:link w:val="FooterChar"/>
    <w:uiPriority w:val="99"/>
    <w:unhideWhenUsed/>
    <w:rsid w:val="00AE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77"/>
  </w:style>
  <w:style w:type="paragraph" w:styleId="ListParagraph">
    <w:name w:val="List Paragraph"/>
    <w:basedOn w:val="Normal"/>
    <w:uiPriority w:val="34"/>
    <w:qFormat/>
    <w:rsid w:val="00F21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9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0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0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0AF"/>
    <w:rPr>
      <w:vertAlign w:val="superscript"/>
    </w:rPr>
  </w:style>
  <w:style w:type="character" w:styleId="Strong">
    <w:name w:val="Strong"/>
    <w:basedOn w:val="DefaultParagraphFont"/>
    <w:uiPriority w:val="22"/>
    <w:qFormat/>
    <w:rsid w:val="00293999"/>
    <w:rPr>
      <w:b/>
      <w:bCs/>
    </w:rPr>
  </w:style>
  <w:style w:type="paragraph" w:styleId="NormalWeb">
    <w:name w:val="Normal (Web)"/>
    <w:basedOn w:val="Normal"/>
    <w:uiPriority w:val="99"/>
    <w:unhideWhenUsed/>
    <w:rsid w:val="0029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7AA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50D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E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3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BAAB-61DB-4402-97B7-746A0174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6</Pages>
  <Words>1211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 kyrillou</dc:creator>
  <cp:lastModifiedBy>Maria Vakana</cp:lastModifiedBy>
  <cp:revision>61</cp:revision>
  <cp:lastPrinted>2022-02-21T08:10:00Z</cp:lastPrinted>
  <dcterms:created xsi:type="dcterms:W3CDTF">2022-01-21T05:58:00Z</dcterms:created>
  <dcterms:modified xsi:type="dcterms:W3CDTF">2022-11-29T07:59:00Z</dcterms:modified>
</cp:coreProperties>
</file>