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7FAB" w14:textId="2C4CD98E" w:rsidR="008252DB" w:rsidRPr="008252DB" w:rsidRDefault="008252DB" w:rsidP="008252DB">
      <w:pPr>
        <w:tabs>
          <w:tab w:val="left" w:pos="567"/>
          <w:tab w:val="left" w:pos="4961"/>
        </w:tabs>
        <w:jc w:val="center"/>
        <w:rPr>
          <w:rFonts w:eastAsia="Calibri" w:cs="Times New Roman"/>
          <w:b/>
        </w:rPr>
      </w:pPr>
      <w:r w:rsidRPr="008252DB">
        <w:rPr>
          <w:rFonts w:eastAsia="Calibri" w:cs="Times New Roman"/>
          <w:b/>
        </w:rPr>
        <w:t>Έκθεση της Κοινοβουλευτικής Επιτροπής Εσωτερικών για το νομοσχέδιο</w:t>
      </w:r>
    </w:p>
    <w:p w14:paraId="244ED002" w14:textId="1B177F5A" w:rsidR="008252DB" w:rsidRPr="008252DB" w:rsidRDefault="008252DB" w:rsidP="008252DB">
      <w:pPr>
        <w:tabs>
          <w:tab w:val="left" w:pos="567"/>
          <w:tab w:val="left" w:pos="4961"/>
        </w:tabs>
        <w:jc w:val="center"/>
        <w:rPr>
          <w:rFonts w:eastAsia="Calibri" w:cs="Times New Roman"/>
          <w:b/>
        </w:rPr>
      </w:pPr>
      <w:r w:rsidRPr="008252DB">
        <w:rPr>
          <w:rFonts w:eastAsia="Calibri" w:cs="Times New Roman"/>
          <w:b/>
        </w:rPr>
        <w:t xml:space="preserve"> «Ο περί Προϋπολογισμού της Αρχής Ραδιοτηλεόρασης Κύπρου του 202</w:t>
      </w:r>
      <w:r w:rsidR="00000756">
        <w:rPr>
          <w:rFonts w:eastAsia="Calibri" w:cs="Times New Roman"/>
          <w:b/>
        </w:rPr>
        <w:t>3</w:t>
      </w:r>
      <w:r w:rsidR="007E22A9">
        <w:rPr>
          <w:rFonts w:eastAsia="Calibri" w:cs="Times New Roman"/>
          <w:b/>
        </w:rPr>
        <w:t xml:space="preserve"> </w:t>
      </w:r>
      <w:r w:rsidRPr="008252DB">
        <w:rPr>
          <w:rFonts w:eastAsia="Calibri" w:cs="Times New Roman"/>
          <w:b/>
        </w:rPr>
        <w:t>Νόμος του 20</w:t>
      </w:r>
      <w:r w:rsidR="00CB4448">
        <w:rPr>
          <w:rFonts w:eastAsia="Calibri" w:cs="Times New Roman"/>
          <w:b/>
        </w:rPr>
        <w:t>2</w:t>
      </w:r>
      <w:r w:rsidR="00000756">
        <w:rPr>
          <w:rFonts w:eastAsia="Calibri" w:cs="Times New Roman"/>
          <w:b/>
        </w:rPr>
        <w:t>2</w:t>
      </w:r>
      <w:r w:rsidRPr="008252DB">
        <w:rPr>
          <w:rFonts w:eastAsia="Calibri" w:cs="Times New Roman"/>
          <w:b/>
        </w:rPr>
        <w:t>»</w:t>
      </w:r>
    </w:p>
    <w:p w14:paraId="7E8EA5EE" w14:textId="77777777" w:rsidR="008252DB" w:rsidRPr="008252DB" w:rsidRDefault="008252DB" w:rsidP="008252DB">
      <w:pPr>
        <w:tabs>
          <w:tab w:val="left" w:pos="567"/>
          <w:tab w:val="left" w:pos="4961"/>
        </w:tabs>
        <w:rPr>
          <w:rFonts w:eastAsia="Calibri" w:cs="Times New Roman"/>
          <w:b/>
        </w:rPr>
      </w:pPr>
      <w:r w:rsidRPr="008252DB">
        <w:rPr>
          <w:rFonts w:eastAsia="Calibri" w:cs="Times New Roman"/>
          <w:b/>
        </w:rPr>
        <w:t>Παρόντες</w:t>
      </w:r>
      <w:r w:rsidRPr="008252DB">
        <w:rPr>
          <w:rFonts w:eastAsia="Calibri" w:cs="Arial"/>
          <w:b/>
        </w:rPr>
        <w:t>:</w:t>
      </w:r>
    </w:p>
    <w:p w14:paraId="123FB88A" w14:textId="289B1DB7" w:rsidR="00A33A54" w:rsidRDefault="00A33A54" w:rsidP="00A33A54">
      <w:pPr>
        <w:tabs>
          <w:tab w:val="left" w:pos="567"/>
          <w:tab w:val="left" w:pos="4961"/>
        </w:tabs>
        <w:rPr>
          <w:rFonts w:cs="Arial"/>
          <w:bCs/>
          <w:lang w:eastAsia="zh-CN"/>
        </w:rPr>
      </w:pPr>
      <w:r>
        <w:rPr>
          <w:rFonts w:cs="Arial"/>
          <w:bCs/>
          <w:lang w:eastAsia="zh-CN"/>
        </w:rPr>
        <w:tab/>
      </w:r>
      <w:r w:rsidR="00000756">
        <w:rPr>
          <w:rFonts w:cs="Arial"/>
          <w:bCs/>
          <w:lang w:eastAsia="zh-CN"/>
        </w:rPr>
        <w:t>Μαρίνα Νικολάου</w:t>
      </w:r>
      <w:r>
        <w:rPr>
          <w:rFonts w:cs="Arial"/>
          <w:bCs/>
          <w:lang w:eastAsia="zh-CN"/>
        </w:rPr>
        <w:t xml:space="preserve">, </w:t>
      </w:r>
      <w:r w:rsidR="00000756">
        <w:rPr>
          <w:rFonts w:cs="Arial"/>
          <w:bCs/>
          <w:lang w:eastAsia="zh-CN"/>
        </w:rPr>
        <w:t xml:space="preserve">αναπλ. </w:t>
      </w:r>
      <w:r>
        <w:rPr>
          <w:rFonts w:cs="Arial"/>
          <w:bCs/>
          <w:lang w:eastAsia="zh-CN"/>
        </w:rPr>
        <w:t xml:space="preserve">πρόεδρος </w:t>
      </w:r>
      <w:r>
        <w:rPr>
          <w:rFonts w:cs="Arial"/>
          <w:bCs/>
          <w:lang w:eastAsia="zh-CN"/>
        </w:rPr>
        <w:tab/>
      </w:r>
      <w:r w:rsidR="003A71A4">
        <w:rPr>
          <w:rFonts w:cs="Arial"/>
          <w:bCs/>
          <w:lang w:eastAsia="zh-CN"/>
        </w:rPr>
        <w:tab/>
      </w:r>
      <w:r w:rsidR="003A71A4">
        <w:rPr>
          <w:rFonts w:cs="Arial"/>
          <w:bCs/>
          <w:lang w:eastAsia="zh-CN"/>
        </w:rPr>
        <w:tab/>
      </w:r>
      <w:r w:rsidR="00000756">
        <w:rPr>
          <w:rFonts w:cs="Arial"/>
          <w:bCs/>
          <w:lang w:eastAsia="zh-CN"/>
        </w:rPr>
        <w:t>Χρίστος Σενέκης</w:t>
      </w:r>
      <w:r>
        <w:rPr>
          <w:rFonts w:cs="Arial"/>
          <w:bCs/>
          <w:lang w:eastAsia="zh-CN"/>
        </w:rPr>
        <w:tab/>
      </w:r>
    </w:p>
    <w:p w14:paraId="319752A3" w14:textId="7689E162" w:rsidR="00A33A54" w:rsidRDefault="00A33A54" w:rsidP="00A33A54">
      <w:pPr>
        <w:tabs>
          <w:tab w:val="left" w:pos="567"/>
          <w:tab w:val="left" w:pos="4961"/>
        </w:tabs>
        <w:rPr>
          <w:rFonts w:cs="Arial"/>
          <w:bCs/>
          <w:lang w:eastAsia="zh-CN"/>
        </w:rPr>
      </w:pPr>
      <w:r>
        <w:rPr>
          <w:rFonts w:cs="Arial"/>
          <w:bCs/>
          <w:lang w:eastAsia="zh-CN"/>
        </w:rPr>
        <w:tab/>
      </w:r>
      <w:r w:rsidR="00000756">
        <w:rPr>
          <w:rFonts w:cs="Arial"/>
          <w:bCs/>
          <w:lang w:eastAsia="zh-CN"/>
        </w:rPr>
        <w:t>Βαλεντίνος Φακοντής</w:t>
      </w:r>
      <w:r>
        <w:rPr>
          <w:rFonts w:cs="Arial"/>
          <w:bCs/>
          <w:lang w:eastAsia="zh-CN"/>
        </w:rPr>
        <w:tab/>
      </w:r>
      <w:r w:rsidR="003A71A4">
        <w:rPr>
          <w:rFonts w:cs="Arial"/>
          <w:bCs/>
          <w:lang w:eastAsia="zh-CN"/>
        </w:rPr>
        <w:tab/>
      </w:r>
      <w:r w:rsidR="003A71A4">
        <w:rPr>
          <w:rFonts w:cs="Arial"/>
          <w:bCs/>
          <w:lang w:eastAsia="zh-CN"/>
        </w:rPr>
        <w:tab/>
      </w:r>
      <w:r w:rsidR="00000756">
        <w:rPr>
          <w:rFonts w:cs="Arial"/>
          <w:bCs/>
          <w:lang w:eastAsia="zh-CN"/>
        </w:rPr>
        <w:t>Μαρίνος Μουσιούττας</w:t>
      </w:r>
      <w:r>
        <w:rPr>
          <w:rFonts w:cs="Arial"/>
          <w:bCs/>
          <w:lang w:eastAsia="zh-CN"/>
        </w:rPr>
        <w:tab/>
      </w:r>
    </w:p>
    <w:p w14:paraId="1549FC27" w14:textId="16CFAD4F" w:rsidR="00A33A54" w:rsidRDefault="00A33A54" w:rsidP="00A33A54">
      <w:pPr>
        <w:tabs>
          <w:tab w:val="left" w:pos="567"/>
          <w:tab w:val="left" w:pos="4961"/>
        </w:tabs>
        <w:rPr>
          <w:rFonts w:cs="Arial"/>
          <w:bCs/>
          <w:lang w:eastAsia="zh-CN"/>
        </w:rPr>
      </w:pPr>
      <w:r>
        <w:rPr>
          <w:rFonts w:cs="Arial"/>
          <w:bCs/>
          <w:lang w:eastAsia="zh-CN"/>
        </w:rPr>
        <w:tab/>
      </w:r>
      <w:r w:rsidR="00000756">
        <w:rPr>
          <w:rFonts w:cs="Arial"/>
          <w:bCs/>
          <w:lang w:eastAsia="zh-CN"/>
        </w:rPr>
        <w:t>Νίκος Σύκας</w:t>
      </w:r>
      <w:r>
        <w:rPr>
          <w:rFonts w:cs="Arial"/>
          <w:bCs/>
          <w:lang w:eastAsia="zh-CN"/>
        </w:rPr>
        <w:tab/>
      </w:r>
      <w:r w:rsidR="003A71A4">
        <w:rPr>
          <w:rFonts w:cs="Arial"/>
          <w:bCs/>
          <w:lang w:eastAsia="zh-CN"/>
        </w:rPr>
        <w:tab/>
      </w:r>
      <w:r w:rsidR="003A71A4">
        <w:rPr>
          <w:rFonts w:cs="Arial"/>
          <w:bCs/>
          <w:lang w:eastAsia="zh-CN"/>
        </w:rPr>
        <w:tab/>
      </w:r>
      <w:r w:rsidR="00000756">
        <w:rPr>
          <w:rFonts w:eastAsia="Calibri" w:cs="Times New Roman"/>
        </w:rPr>
        <w:t>Αλεξάνδρα Ατταλίδου</w:t>
      </w:r>
    </w:p>
    <w:p w14:paraId="3C51184D" w14:textId="471C9ADE" w:rsidR="00A33A54" w:rsidRDefault="00A33A54" w:rsidP="00A33A54">
      <w:pPr>
        <w:tabs>
          <w:tab w:val="left" w:pos="567"/>
          <w:tab w:val="left" w:pos="4961"/>
        </w:tabs>
        <w:rPr>
          <w:rFonts w:cs="Arial"/>
          <w:bCs/>
          <w:lang w:eastAsia="zh-CN"/>
        </w:rPr>
      </w:pPr>
      <w:r>
        <w:rPr>
          <w:rFonts w:cs="Arial"/>
          <w:bCs/>
          <w:lang w:eastAsia="zh-CN"/>
        </w:rPr>
        <w:tab/>
      </w:r>
      <w:r w:rsidR="00000756">
        <w:rPr>
          <w:rFonts w:cs="Arial"/>
          <w:bCs/>
          <w:lang w:eastAsia="zh-CN"/>
        </w:rPr>
        <w:t>Πανίκος Λεωνίδου</w:t>
      </w:r>
      <w:r>
        <w:rPr>
          <w:rFonts w:cs="Arial"/>
          <w:bCs/>
          <w:lang w:eastAsia="zh-CN"/>
        </w:rPr>
        <w:tab/>
      </w:r>
      <w:r>
        <w:rPr>
          <w:rFonts w:cs="Arial"/>
          <w:bCs/>
          <w:lang w:eastAsia="zh-CN"/>
        </w:rPr>
        <w:tab/>
      </w:r>
      <w:r>
        <w:rPr>
          <w:rFonts w:cs="Arial"/>
          <w:bCs/>
          <w:lang w:eastAsia="zh-CN"/>
        </w:rPr>
        <w:tab/>
      </w:r>
    </w:p>
    <w:p w14:paraId="5D3FC51E" w14:textId="6202C4AB" w:rsidR="00EC48CF" w:rsidRDefault="008252DB" w:rsidP="008252DB">
      <w:pPr>
        <w:tabs>
          <w:tab w:val="left" w:pos="567"/>
          <w:tab w:val="left" w:pos="4961"/>
        </w:tabs>
        <w:rPr>
          <w:rFonts w:eastAsia="Calibri" w:cs="Times New Roman"/>
        </w:rPr>
      </w:pPr>
      <w:r w:rsidRPr="008252DB">
        <w:rPr>
          <w:rFonts w:eastAsia="Calibri" w:cs="Times New Roman"/>
        </w:rPr>
        <w:tab/>
        <w:t>Η Κοινοβουλευτική Επιτροπή Εσωτερικών μελέτησε το πιο πάνω νομοσχέδιο σε συνεδρ</w:t>
      </w:r>
      <w:r w:rsidR="000B51BC">
        <w:rPr>
          <w:rFonts w:eastAsia="Calibri" w:cs="Times New Roman"/>
        </w:rPr>
        <w:t>ί</w:t>
      </w:r>
      <w:r w:rsidR="00000756">
        <w:rPr>
          <w:rFonts w:eastAsia="Calibri" w:cs="Times New Roman"/>
        </w:rPr>
        <w:t>α</w:t>
      </w:r>
      <w:r w:rsidRPr="008252DB">
        <w:rPr>
          <w:rFonts w:eastAsia="Calibri" w:cs="Times New Roman"/>
        </w:rPr>
        <w:t xml:space="preserve"> της, που πραγματοποιήθηκ</w:t>
      </w:r>
      <w:r w:rsidR="00000756">
        <w:rPr>
          <w:rFonts w:eastAsia="Calibri" w:cs="Times New Roman"/>
        </w:rPr>
        <w:t>ε</w:t>
      </w:r>
      <w:r w:rsidRPr="008252DB">
        <w:rPr>
          <w:rFonts w:eastAsia="Calibri" w:cs="Times New Roman"/>
        </w:rPr>
        <w:t xml:space="preserve"> </w:t>
      </w:r>
      <w:r w:rsidR="003A71A4">
        <w:rPr>
          <w:rFonts w:eastAsia="Calibri" w:cs="Times New Roman"/>
        </w:rPr>
        <w:t>την</w:t>
      </w:r>
      <w:r w:rsidR="006608D6">
        <w:rPr>
          <w:rFonts w:eastAsia="Calibri" w:cs="Times New Roman"/>
        </w:rPr>
        <w:t xml:space="preserve"> </w:t>
      </w:r>
      <w:r w:rsidR="00000756">
        <w:rPr>
          <w:rFonts w:eastAsia="Calibri" w:cs="Times New Roman"/>
        </w:rPr>
        <w:t>21</w:t>
      </w:r>
      <w:r w:rsidR="003A71A4" w:rsidRPr="003A71A4">
        <w:rPr>
          <w:rFonts w:eastAsia="Calibri" w:cs="Times New Roman"/>
          <w:vertAlign w:val="superscript"/>
        </w:rPr>
        <w:t>η</w:t>
      </w:r>
      <w:r w:rsidR="006608D6">
        <w:rPr>
          <w:rFonts w:eastAsia="Calibri" w:cs="Times New Roman"/>
        </w:rPr>
        <w:t xml:space="preserve"> </w:t>
      </w:r>
      <w:r w:rsidR="00000756">
        <w:rPr>
          <w:rFonts w:eastAsia="Calibri" w:cs="Times New Roman"/>
        </w:rPr>
        <w:t>Νοεμβρίου</w:t>
      </w:r>
      <w:r w:rsidR="0059212A">
        <w:rPr>
          <w:rFonts w:eastAsia="Calibri" w:cs="Times New Roman"/>
        </w:rPr>
        <w:t xml:space="preserve"> 2022</w:t>
      </w:r>
      <w:r w:rsidRPr="008252DB">
        <w:rPr>
          <w:rFonts w:eastAsia="Calibri" w:cs="Times New Roman"/>
        </w:rPr>
        <w:t xml:space="preserve">.  </w:t>
      </w:r>
      <w:r w:rsidR="001E7BC5">
        <w:rPr>
          <w:rFonts w:eastAsia="Calibri" w:cs="Times New Roman"/>
        </w:rPr>
        <w:t>Στη συνεδρία της επιτροπής</w:t>
      </w:r>
      <w:r w:rsidRPr="008252DB">
        <w:rPr>
          <w:rFonts w:eastAsia="Calibri" w:cs="Times New Roman"/>
        </w:rPr>
        <w:t xml:space="preserve"> κλήθηκαν και παρευρέθηκαν </w:t>
      </w:r>
      <w:r w:rsidR="00567CD3">
        <w:rPr>
          <w:rFonts w:eastAsia="Calibri" w:cs="Times New Roman"/>
        </w:rPr>
        <w:t>ενώπι</w:t>
      </w:r>
      <w:r w:rsidR="001E7BC5">
        <w:rPr>
          <w:rFonts w:eastAsia="Calibri" w:cs="Times New Roman"/>
        </w:rPr>
        <w:t>ό</w:t>
      </w:r>
      <w:r w:rsidR="00567CD3">
        <w:rPr>
          <w:rFonts w:eastAsia="Calibri" w:cs="Times New Roman"/>
        </w:rPr>
        <w:t xml:space="preserve">ν της </w:t>
      </w:r>
      <w:r w:rsidRPr="008252DB">
        <w:rPr>
          <w:rFonts w:eastAsia="Calibri" w:cs="Times New Roman"/>
        </w:rPr>
        <w:t xml:space="preserve">εκπρόσωποι του </w:t>
      </w:r>
      <w:r w:rsidR="00000756">
        <w:rPr>
          <w:rFonts w:eastAsia="Calibri" w:cs="Times New Roman"/>
        </w:rPr>
        <w:t xml:space="preserve">Υπουργείου Οικονομικών, του </w:t>
      </w:r>
      <w:r w:rsidRPr="004B3325">
        <w:rPr>
          <w:rFonts w:eastAsia="Calibri" w:cs="Times New Roman"/>
        </w:rPr>
        <w:t>Υπουργείου Εσωτερικών</w:t>
      </w:r>
      <w:r w:rsidR="00000756">
        <w:rPr>
          <w:rFonts w:eastAsia="Calibri" w:cs="Times New Roman"/>
        </w:rPr>
        <w:t xml:space="preserve"> </w:t>
      </w:r>
      <w:r w:rsidRPr="008252DB">
        <w:rPr>
          <w:rFonts w:eastAsia="Calibri" w:cs="Times New Roman"/>
        </w:rPr>
        <w:t>και της Αρχής Ραδιοτηλεόρασης Κύπρου.</w:t>
      </w:r>
    </w:p>
    <w:p w14:paraId="74732FC0" w14:textId="071F6D61" w:rsidR="008252DB" w:rsidRPr="008252DB" w:rsidRDefault="00600959" w:rsidP="008252DB">
      <w:pPr>
        <w:tabs>
          <w:tab w:val="left" w:pos="567"/>
          <w:tab w:val="left" w:pos="4961"/>
        </w:tabs>
        <w:rPr>
          <w:rFonts w:eastAsia="Calibri" w:cs="Times New Roman"/>
        </w:rPr>
      </w:pPr>
      <w:r>
        <w:rPr>
          <w:rFonts w:eastAsia="Calibri" w:cs="Times New Roman"/>
        </w:rPr>
        <w:tab/>
      </w:r>
      <w:r w:rsidR="008252DB" w:rsidRPr="008252DB">
        <w:rPr>
          <w:rFonts w:eastAsia="Calibri" w:cs="Times New Roman"/>
        </w:rPr>
        <w:t>Ο προϋπολογισμός της Αρχής Ραδιοτηλεόρασης Κύπρου για το έτος 20</w:t>
      </w:r>
      <w:r w:rsidR="00290C8E">
        <w:rPr>
          <w:rFonts w:eastAsia="Calibri" w:cs="Times New Roman"/>
        </w:rPr>
        <w:t>2</w:t>
      </w:r>
      <w:r w:rsidR="00000756">
        <w:rPr>
          <w:rFonts w:eastAsia="Calibri" w:cs="Times New Roman"/>
        </w:rPr>
        <w:t>3</w:t>
      </w:r>
      <w:r w:rsidR="00290C8E">
        <w:rPr>
          <w:rFonts w:eastAsia="Calibri" w:cs="Times New Roman"/>
        </w:rPr>
        <w:t xml:space="preserve"> </w:t>
      </w:r>
      <w:r w:rsidR="008252DB" w:rsidRPr="008252DB">
        <w:rPr>
          <w:rFonts w:eastAsia="Calibri" w:cs="Times New Roman"/>
        </w:rPr>
        <w:t xml:space="preserve">προβλέπει έσοδα ύψους </w:t>
      </w:r>
      <w:r w:rsidR="008252DB" w:rsidRPr="008252DB">
        <w:rPr>
          <w:rFonts w:eastAsia="Calibri" w:cs="Arial"/>
        </w:rPr>
        <w:t>€</w:t>
      </w:r>
      <w:r w:rsidR="008252DB" w:rsidRPr="008252DB">
        <w:rPr>
          <w:rFonts w:eastAsia="Calibri" w:cs="Times New Roman"/>
        </w:rPr>
        <w:t>1.</w:t>
      </w:r>
      <w:r w:rsidR="00B01FE8">
        <w:rPr>
          <w:rFonts w:eastAsia="Calibri" w:cs="Times New Roman"/>
        </w:rPr>
        <w:t>748</w:t>
      </w:r>
      <w:r w:rsidR="008252DB" w:rsidRPr="008252DB">
        <w:rPr>
          <w:rFonts w:eastAsia="Calibri" w:cs="Times New Roman"/>
        </w:rPr>
        <w:t>.</w:t>
      </w:r>
      <w:r w:rsidR="00B01FE8">
        <w:rPr>
          <w:rFonts w:eastAsia="Calibri" w:cs="Times New Roman"/>
        </w:rPr>
        <w:t>1</w:t>
      </w:r>
      <w:r w:rsidR="008252DB" w:rsidRPr="008252DB">
        <w:rPr>
          <w:rFonts w:eastAsia="Calibri" w:cs="Times New Roman"/>
        </w:rPr>
        <w:t xml:space="preserve">50 και δαπάνες ύψους </w:t>
      </w:r>
      <w:r w:rsidR="008252DB" w:rsidRPr="008252DB">
        <w:rPr>
          <w:rFonts w:eastAsia="Calibri" w:cs="Arial"/>
        </w:rPr>
        <w:t>€</w:t>
      </w:r>
      <w:r w:rsidR="00000756">
        <w:rPr>
          <w:rFonts w:eastAsia="Calibri" w:cs="Arial"/>
        </w:rPr>
        <w:t>2</w:t>
      </w:r>
      <w:r w:rsidR="008252DB" w:rsidRPr="008252DB">
        <w:rPr>
          <w:rFonts w:eastAsia="Calibri" w:cs="Times New Roman"/>
        </w:rPr>
        <w:t>.</w:t>
      </w:r>
      <w:r w:rsidR="00000756">
        <w:rPr>
          <w:rFonts w:eastAsia="Calibri" w:cs="Times New Roman"/>
        </w:rPr>
        <w:t>038</w:t>
      </w:r>
      <w:r w:rsidR="008252DB" w:rsidRPr="008252DB">
        <w:rPr>
          <w:rFonts w:eastAsia="Calibri" w:cs="Times New Roman"/>
        </w:rPr>
        <w:t>.</w:t>
      </w:r>
      <w:r w:rsidR="00000756">
        <w:rPr>
          <w:rFonts w:eastAsia="Calibri" w:cs="Times New Roman"/>
        </w:rPr>
        <w:t>596</w:t>
      </w:r>
      <w:r w:rsidR="008252DB" w:rsidRPr="008252DB">
        <w:rPr>
          <w:rFonts w:eastAsia="Calibri" w:cs="Times New Roman"/>
        </w:rPr>
        <w:t>.</w:t>
      </w:r>
    </w:p>
    <w:p w14:paraId="01FBDDE7" w14:textId="75076D58" w:rsidR="008252DB" w:rsidRPr="000F31FB" w:rsidRDefault="008252DB" w:rsidP="008252DB">
      <w:pPr>
        <w:tabs>
          <w:tab w:val="left" w:pos="567"/>
          <w:tab w:val="left" w:pos="4961"/>
        </w:tabs>
        <w:rPr>
          <w:rFonts w:eastAsia="Calibri" w:cs="Times New Roman"/>
        </w:rPr>
      </w:pPr>
      <w:r w:rsidRPr="008252DB">
        <w:rPr>
          <w:rFonts w:eastAsia="Calibri" w:cs="Times New Roman"/>
        </w:rPr>
        <w:tab/>
        <w:t xml:space="preserve">Τα έσοδα της Αρχής Ραδιοτηλεόρασης Κύπρου προέρχονται </w:t>
      </w:r>
      <w:r w:rsidRPr="000F31FB">
        <w:rPr>
          <w:rFonts w:eastAsia="Calibri" w:cs="Times New Roman"/>
        </w:rPr>
        <w:t xml:space="preserve">κυρίως από τα τέλη που εισπράττει η Αρχή για την εξέταση αιτήσεων παραχώρησης άδειας εγκατάστασης και λειτουργίας ραδιοφωνικών και τηλεοπτικών οργανισμών, από τα τέλη επί των εσόδων των εν λόγω οργανισμών που εισπράττονται από τις διαφημίσεις, καθώς και από τα διοικητικά πρόστιμα που επιβάλλονται για παραβάσεις </w:t>
      </w:r>
      <w:r w:rsidR="008C765F">
        <w:rPr>
          <w:rFonts w:eastAsia="Calibri" w:cs="Times New Roman"/>
        </w:rPr>
        <w:t xml:space="preserve">των διατάξεων </w:t>
      </w:r>
      <w:r w:rsidRPr="000F31FB">
        <w:rPr>
          <w:rFonts w:eastAsia="Calibri" w:cs="Times New Roman"/>
        </w:rPr>
        <w:t>της ισχύουσας νομοθεσίας περί Ραδιοφωνικών και Τηλεοπτικών Οργανισμών.</w:t>
      </w:r>
    </w:p>
    <w:p w14:paraId="50839A23" w14:textId="470347ED" w:rsidR="00F327BB" w:rsidRDefault="008252DB" w:rsidP="008252DB">
      <w:pPr>
        <w:tabs>
          <w:tab w:val="left" w:pos="567"/>
          <w:tab w:val="left" w:pos="4961"/>
        </w:tabs>
        <w:rPr>
          <w:rFonts w:eastAsia="Calibri" w:cs="Times New Roman"/>
        </w:rPr>
      </w:pPr>
      <w:r w:rsidRPr="000F31FB">
        <w:rPr>
          <w:rFonts w:eastAsia="Calibri" w:cs="Times New Roman"/>
        </w:rPr>
        <w:tab/>
      </w:r>
      <w:r w:rsidRPr="00D66DB3">
        <w:rPr>
          <w:rFonts w:eastAsia="Calibri" w:cs="Times New Roman"/>
        </w:rPr>
        <w:t>Οι δαπάνες της Αρχής αφορούν κυρίως</w:t>
      </w:r>
      <w:r w:rsidR="00DA0908">
        <w:rPr>
          <w:rFonts w:eastAsia="Calibri" w:cs="Times New Roman"/>
        </w:rPr>
        <w:t xml:space="preserve"> </w:t>
      </w:r>
      <w:r w:rsidRPr="00D66DB3">
        <w:rPr>
          <w:rFonts w:eastAsia="Calibri" w:cs="Times New Roman"/>
        </w:rPr>
        <w:t xml:space="preserve">αποδοχές προσωπικού, λειτουργικά έξοδα, αποζημίωση </w:t>
      </w:r>
      <w:r w:rsidR="008E140B">
        <w:rPr>
          <w:rFonts w:eastAsia="Calibri" w:cs="Times New Roman"/>
        </w:rPr>
        <w:t>της</w:t>
      </w:r>
      <w:r w:rsidRPr="00D66DB3">
        <w:rPr>
          <w:rFonts w:eastAsia="Calibri" w:cs="Times New Roman"/>
        </w:rPr>
        <w:t xml:space="preserve"> προέδρου και των μελών της Αρχής, αγορά </w:t>
      </w:r>
      <w:r w:rsidR="00566D25" w:rsidRPr="00D66DB3">
        <w:rPr>
          <w:rFonts w:eastAsia="Calibri" w:cs="Times New Roman"/>
        </w:rPr>
        <w:t xml:space="preserve">και συντήρηση </w:t>
      </w:r>
      <w:r w:rsidRPr="00D66DB3">
        <w:rPr>
          <w:rFonts w:eastAsia="Calibri" w:cs="Times New Roman"/>
        </w:rPr>
        <w:t xml:space="preserve">εξοπλισμού, </w:t>
      </w:r>
      <w:r w:rsidR="00DA0908" w:rsidRPr="000F31FB">
        <w:rPr>
          <w:rFonts w:eastAsia="Calibri" w:cs="Arial"/>
        </w:rPr>
        <w:t xml:space="preserve">έξοδα για </w:t>
      </w:r>
      <w:r w:rsidRPr="00D66DB3">
        <w:rPr>
          <w:rFonts w:eastAsia="Calibri" w:cs="Arial"/>
        </w:rPr>
        <w:t>υπηρεσιακά ταξίδια</w:t>
      </w:r>
      <w:r w:rsidR="00DA0908">
        <w:rPr>
          <w:rFonts w:eastAsia="Calibri" w:cs="Arial"/>
        </w:rPr>
        <w:t>,</w:t>
      </w:r>
      <w:r w:rsidR="00DA0908" w:rsidRPr="00DA0908">
        <w:rPr>
          <w:rFonts w:eastAsia="Calibri" w:cs="Arial"/>
        </w:rPr>
        <w:t xml:space="preserve"> </w:t>
      </w:r>
      <w:r w:rsidR="00DA0908" w:rsidRPr="00F81C0C">
        <w:rPr>
          <w:rFonts w:eastAsia="Calibri" w:cs="Arial"/>
        </w:rPr>
        <w:t>διοργάνωση συνεδρίων και σεμιναρίων</w:t>
      </w:r>
      <w:r w:rsidRPr="00D66DB3">
        <w:rPr>
          <w:rFonts w:eastAsia="Calibri" w:cs="Arial"/>
        </w:rPr>
        <w:t xml:space="preserve">, συνδρομές σε διεθνείς και τοπικούς οργανισμούς, </w:t>
      </w:r>
      <w:r w:rsidRPr="00F81C0C">
        <w:rPr>
          <w:rFonts w:eastAsia="Calibri" w:cs="Arial"/>
        </w:rPr>
        <w:t xml:space="preserve">δικηγορικά έξοδα, </w:t>
      </w:r>
      <w:r w:rsidR="00992E87" w:rsidRPr="00F81C0C">
        <w:rPr>
          <w:rFonts w:eastAsia="Calibri" w:cs="Arial"/>
        </w:rPr>
        <w:t xml:space="preserve">ελεγκτικά δικαιώματα, </w:t>
      </w:r>
      <w:r w:rsidR="008E140B" w:rsidRPr="000F31FB">
        <w:rPr>
          <w:rFonts w:eastAsia="Calibri" w:cs="Arial"/>
        </w:rPr>
        <w:t xml:space="preserve">έξοδα για </w:t>
      </w:r>
      <w:r w:rsidR="00A44F7C" w:rsidRPr="00F81C0C">
        <w:rPr>
          <w:rFonts w:eastAsia="Calibri" w:cs="Arial"/>
        </w:rPr>
        <w:lastRenderedPageBreak/>
        <w:t xml:space="preserve">την </w:t>
      </w:r>
      <w:r w:rsidR="005E4F04" w:rsidRPr="00F81C0C">
        <w:rPr>
          <w:rFonts w:eastAsia="Calibri" w:cs="Arial"/>
        </w:rPr>
        <w:t xml:space="preserve">υλοποίηση προγράμματος </w:t>
      </w:r>
      <w:r w:rsidR="00A95D1A" w:rsidRPr="00F81C0C">
        <w:rPr>
          <w:rFonts w:eastAsia="Calibri" w:cs="Arial"/>
        </w:rPr>
        <w:t xml:space="preserve">για την </w:t>
      </w:r>
      <w:r w:rsidR="005E4F04" w:rsidRPr="00F81C0C">
        <w:rPr>
          <w:rFonts w:eastAsia="Calibri" w:cs="Arial"/>
        </w:rPr>
        <w:t xml:space="preserve">παιδεία </w:t>
      </w:r>
      <w:r w:rsidR="00A95D1A" w:rsidRPr="00F81C0C">
        <w:rPr>
          <w:rFonts w:eastAsia="Calibri" w:cs="Arial"/>
        </w:rPr>
        <w:t>στα</w:t>
      </w:r>
      <w:r w:rsidR="005E4F04" w:rsidRPr="00F81C0C">
        <w:rPr>
          <w:rFonts w:eastAsia="Calibri" w:cs="Arial"/>
        </w:rPr>
        <w:t xml:space="preserve"> </w:t>
      </w:r>
      <w:r w:rsidR="00566D25" w:rsidRPr="00F81C0C">
        <w:rPr>
          <w:rFonts w:eastAsia="Calibri" w:cs="Arial"/>
        </w:rPr>
        <w:t>μ</w:t>
      </w:r>
      <w:r w:rsidR="00BB7A47" w:rsidRPr="00F81C0C">
        <w:rPr>
          <w:rFonts w:eastAsia="Calibri" w:cs="Arial"/>
        </w:rPr>
        <w:t xml:space="preserve">έσα </w:t>
      </w:r>
      <w:r w:rsidR="00566D25" w:rsidRPr="00F81C0C">
        <w:rPr>
          <w:rFonts w:eastAsia="Calibri" w:cs="Arial"/>
        </w:rPr>
        <w:t>μ</w:t>
      </w:r>
      <w:r w:rsidR="00BB7A47" w:rsidRPr="00F81C0C">
        <w:rPr>
          <w:rFonts w:eastAsia="Calibri" w:cs="Arial"/>
        </w:rPr>
        <w:t xml:space="preserve">αζικής </w:t>
      </w:r>
      <w:r w:rsidR="00566D25" w:rsidRPr="00F81C0C">
        <w:rPr>
          <w:rFonts w:eastAsia="Calibri" w:cs="Arial"/>
        </w:rPr>
        <w:t>ε</w:t>
      </w:r>
      <w:r w:rsidR="00BB7A47" w:rsidRPr="00F81C0C">
        <w:rPr>
          <w:rFonts w:eastAsia="Calibri" w:cs="Arial"/>
        </w:rPr>
        <w:t>νημέρωσης</w:t>
      </w:r>
      <w:r w:rsidR="00884114">
        <w:rPr>
          <w:rFonts w:eastAsia="Calibri" w:cs="Arial"/>
        </w:rPr>
        <w:t>,</w:t>
      </w:r>
      <w:r w:rsidR="00CC5B08" w:rsidRPr="00F81C0C">
        <w:rPr>
          <w:rFonts w:eastAsia="Calibri" w:cs="Arial"/>
        </w:rPr>
        <w:t xml:space="preserve"> </w:t>
      </w:r>
      <w:r w:rsidRPr="00F81C0C">
        <w:rPr>
          <w:rFonts w:eastAsia="Calibri" w:cs="Times New Roman"/>
        </w:rPr>
        <w:t>μη προβλεπόμενες δαπάνες και αποθεματικό.</w:t>
      </w:r>
    </w:p>
    <w:p w14:paraId="2A74C0CE" w14:textId="26FCEFAD" w:rsidR="00D345B7" w:rsidRDefault="008252DB" w:rsidP="008252DB">
      <w:pPr>
        <w:tabs>
          <w:tab w:val="left" w:pos="567"/>
          <w:tab w:val="left" w:pos="4961"/>
        </w:tabs>
        <w:rPr>
          <w:rFonts w:eastAsia="Calibri" w:cs="Times New Roman"/>
        </w:rPr>
      </w:pPr>
      <w:r w:rsidRPr="008252DB">
        <w:rPr>
          <w:rFonts w:eastAsia="Calibri" w:cs="Times New Roman"/>
        </w:rPr>
        <w:tab/>
      </w:r>
      <w:r w:rsidRPr="004E738E">
        <w:rPr>
          <w:rFonts w:eastAsia="Calibri" w:cs="Times New Roman"/>
        </w:rPr>
        <w:t>Σύμφωνα με τα στοιχεία που κατατέθηκαν στην επιτροπή από το Υπουργείο Εσωτερικών, ο προϋπολογισμός της Αρχής για το έτος 20</w:t>
      </w:r>
      <w:r w:rsidR="00290C8E" w:rsidRPr="004E738E">
        <w:rPr>
          <w:rFonts w:eastAsia="Calibri" w:cs="Times New Roman"/>
        </w:rPr>
        <w:t>2</w:t>
      </w:r>
      <w:r w:rsidR="001211A6">
        <w:rPr>
          <w:rFonts w:eastAsia="Calibri" w:cs="Times New Roman"/>
        </w:rPr>
        <w:t>3</w:t>
      </w:r>
      <w:r w:rsidRPr="004E738E">
        <w:rPr>
          <w:rFonts w:eastAsia="Calibri" w:cs="Times New Roman"/>
        </w:rPr>
        <w:t xml:space="preserve"> είναι </w:t>
      </w:r>
      <w:r w:rsidR="00545DA3">
        <w:rPr>
          <w:rFonts w:eastAsia="Calibri" w:cs="Times New Roman"/>
        </w:rPr>
        <w:t>ελλειμματικός</w:t>
      </w:r>
      <w:r w:rsidRPr="004E738E">
        <w:rPr>
          <w:rFonts w:eastAsia="Calibri" w:cs="Times New Roman"/>
        </w:rPr>
        <w:t xml:space="preserve">, δεδομένου ότι </w:t>
      </w:r>
      <w:r w:rsidR="001211A6">
        <w:rPr>
          <w:rFonts w:eastAsia="Calibri" w:cs="Times New Roman"/>
        </w:rPr>
        <w:t xml:space="preserve">οι </w:t>
      </w:r>
      <w:r w:rsidR="001211A6" w:rsidRPr="00650916">
        <w:rPr>
          <w:rFonts w:eastAsia="Calibri" w:cs="Times New Roman"/>
        </w:rPr>
        <w:t xml:space="preserve">δαπάνες </w:t>
      </w:r>
      <w:r w:rsidRPr="004E738E">
        <w:rPr>
          <w:rFonts w:eastAsia="Calibri" w:cs="Times New Roman"/>
        </w:rPr>
        <w:t xml:space="preserve">υπερβαίνουν </w:t>
      </w:r>
      <w:r w:rsidR="001211A6" w:rsidRPr="004E738E">
        <w:rPr>
          <w:rFonts w:eastAsia="Calibri" w:cs="Times New Roman"/>
        </w:rPr>
        <w:t xml:space="preserve">τα έσοδα </w:t>
      </w:r>
      <w:r w:rsidRPr="00650916">
        <w:rPr>
          <w:rFonts w:eastAsia="Calibri" w:cs="Times New Roman"/>
        </w:rPr>
        <w:t xml:space="preserve">κατά </w:t>
      </w:r>
      <w:r w:rsidRPr="00650916">
        <w:rPr>
          <w:rFonts w:eastAsia="Calibri" w:cs="Arial"/>
        </w:rPr>
        <w:t>€</w:t>
      </w:r>
      <w:r w:rsidR="00545DA3">
        <w:rPr>
          <w:rFonts w:eastAsia="Calibri" w:cs="Arial"/>
        </w:rPr>
        <w:t>290</w:t>
      </w:r>
      <w:r w:rsidRPr="00650916">
        <w:rPr>
          <w:rFonts w:eastAsia="Calibri" w:cs="Times New Roman"/>
        </w:rPr>
        <w:t>.</w:t>
      </w:r>
      <w:r w:rsidR="004E738E" w:rsidRPr="00650916">
        <w:rPr>
          <w:rFonts w:eastAsia="Calibri" w:cs="Times New Roman"/>
        </w:rPr>
        <w:t>44</w:t>
      </w:r>
      <w:r w:rsidR="00545DA3">
        <w:rPr>
          <w:rFonts w:eastAsia="Calibri" w:cs="Times New Roman"/>
        </w:rPr>
        <w:t>6</w:t>
      </w:r>
      <w:r w:rsidRPr="00650916">
        <w:rPr>
          <w:rFonts w:eastAsia="Calibri" w:cs="Times New Roman"/>
        </w:rPr>
        <w:t>.</w:t>
      </w:r>
      <w:r w:rsidR="00D345B7" w:rsidRPr="00D345B7">
        <w:rPr>
          <w:rFonts w:cs="Arial"/>
          <w:bCs/>
          <w:szCs w:val="24"/>
        </w:rPr>
        <w:t xml:space="preserve"> </w:t>
      </w:r>
      <w:r w:rsidR="00D345B7">
        <w:rPr>
          <w:rFonts w:cs="Arial"/>
          <w:bCs/>
          <w:szCs w:val="24"/>
        </w:rPr>
        <w:t>Συναφώς, το προϋπολογιζόμενο έλλειμμα αναμένεται να καλυφθεί από τα πλεονάσματα προηγούμενων ετών, τα οποία στο τέλος του</w:t>
      </w:r>
      <w:r w:rsidR="008C43F2">
        <w:rPr>
          <w:rFonts w:cs="Arial"/>
          <w:bCs/>
          <w:szCs w:val="24"/>
        </w:rPr>
        <w:t xml:space="preserve"> έτους </w:t>
      </w:r>
      <w:r w:rsidR="00D345B7">
        <w:rPr>
          <w:rFonts w:cs="Arial"/>
          <w:bCs/>
          <w:szCs w:val="24"/>
        </w:rPr>
        <w:t xml:space="preserve">2022 </w:t>
      </w:r>
      <w:r w:rsidR="00DE1895">
        <w:rPr>
          <w:rFonts w:cs="Arial"/>
          <w:bCs/>
          <w:szCs w:val="24"/>
        </w:rPr>
        <w:t>προβλέπεται να</w:t>
      </w:r>
      <w:r w:rsidR="00D345B7">
        <w:rPr>
          <w:rFonts w:cs="Arial"/>
          <w:bCs/>
          <w:szCs w:val="24"/>
        </w:rPr>
        <w:t xml:space="preserve"> </w:t>
      </w:r>
      <w:r w:rsidR="00DE1895">
        <w:rPr>
          <w:rFonts w:cs="Arial"/>
          <w:bCs/>
          <w:szCs w:val="24"/>
        </w:rPr>
        <w:t>ανέλθουν σε</w:t>
      </w:r>
      <w:r w:rsidR="00D345B7">
        <w:rPr>
          <w:rFonts w:cs="Arial"/>
          <w:bCs/>
          <w:szCs w:val="24"/>
        </w:rPr>
        <w:t xml:space="preserve"> €2.981.998.</w:t>
      </w:r>
    </w:p>
    <w:p w14:paraId="6A6F59E3" w14:textId="159679A6" w:rsidR="0069317F" w:rsidRDefault="00D345B7" w:rsidP="008252DB">
      <w:pPr>
        <w:tabs>
          <w:tab w:val="left" w:pos="567"/>
          <w:tab w:val="left" w:pos="4961"/>
        </w:tabs>
        <w:rPr>
          <w:rFonts w:eastAsia="Calibri" w:cs="Times New Roman"/>
        </w:rPr>
      </w:pPr>
      <w:r>
        <w:rPr>
          <w:rFonts w:eastAsia="Calibri" w:cs="Times New Roman"/>
        </w:rPr>
        <w:tab/>
      </w:r>
      <w:r w:rsidR="008252DB" w:rsidRPr="00650916">
        <w:rPr>
          <w:rFonts w:eastAsia="Calibri" w:cs="Times New Roman"/>
        </w:rPr>
        <w:t>Περαιτέρω, ο εν λόγω προϋπολογισμός</w:t>
      </w:r>
      <w:r w:rsidR="00B67D97" w:rsidRPr="00650916">
        <w:rPr>
          <w:rFonts w:eastAsia="Calibri" w:cs="Times New Roman"/>
        </w:rPr>
        <w:t xml:space="preserve"> </w:t>
      </w:r>
      <w:r w:rsidR="0069317F" w:rsidRPr="00264C48">
        <w:rPr>
          <w:rFonts w:eastAsia="Calibri" w:cs="Times New Roman"/>
        </w:rPr>
        <w:t xml:space="preserve">παρουσιάζει συνολική αύξηση των δαπανών της Αρχής κατά </w:t>
      </w:r>
      <w:r w:rsidR="0069317F" w:rsidRPr="00264C48">
        <w:rPr>
          <w:rFonts w:eastAsia="Calibri" w:cs="Arial"/>
        </w:rPr>
        <w:t>€</w:t>
      </w:r>
      <w:r w:rsidR="00545DA3">
        <w:rPr>
          <w:rFonts w:eastAsia="Calibri" w:cs="Times New Roman"/>
        </w:rPr>
        <w:t>149</w:t>
      </w:r>
      <w:r w:rsidR="0069317F" w:rsidRPr="00264C48">
        <w:rPr>
          <w:rFonts w:eastAsia="Calibri" w:cs="Times New Roman"/>
        </w:rPr>
        <w:t>.</w:t>
      </w:r>
      <w:r w:rsidR="00545DA3">
        <w:rPr>
          <w:rFonts w:eastAsia="Calibri" w:cs="Times New Roman"/>
        </w:rPr>
        <w:t>494</w:t>
      </w:r>
      <w:r w:rsidR="0069317F" w:rsidRPr="00264C48">
        <w:rPr>
          <w:rFonts w:eastAsia="Calibri" w:cs="Times New Roman"/>
        </w:rPr>
        <w:t xml:space="preserve"> σε σχέση με τον εγκεκριμένο προϋπολογισμό της για το έτος 202</w:t>
      </w:r>
      <w:r w:rsidR="00545DA3">
        <w:rPr>
          <w:rFonts w:eastAsia="Calibri" w:cs="Times New Roman"/>
        </w:rPr>
        <w:t>2</w:t>
      </w:r>
      <w:r w:rsidR="00CF7286">
        <w:rPr>
          <w:rFonts w:eastAsia="Calibri" w:cs="Times New Roman"/>
        </w:rPr>
        <w:t>,</w:t>
      </w:r>
      <w:r w:rsidR="0069317F" w:rsidRPr="00264C48">
        <w:rPr>
          <w:rFonts w:eastAsia="Calibri" w:cs="Times New Roman"/>
        </w:rPr>
        <w:t xml:space="preserve"> κυρίως λόγω της αύξησης των αποδοχών του προσωπικού της Αρχής</w:t>
      </w:r>
      <w:r w:rsidR="00545DA3">
        <w:rPr>
          <w:rFonts w:eastAsia="Calibri" w:cs="Times New Roman"/>
        </w:rPr>
        <w:t xml:space="preserve"> και των δαπανών που αφορούν </w:t>
      </w:r>
      <w:r w:rsidR="008C43F2">
        <w:rPr>
          <w:rFonts w:eastAsia="Calibri" w:cs="Times New Roman"/>
        </w:rPr>
        <w:t>σ</w:t>
      </w:r>
      <w:r w:rsidR="00545DA3">
        <w:rPr>
          <w:rFonts w:eastAsia="Calibri" w:cs="Times New Roman"/>
        </w:rPr>
        <w:t xml:space="preserve">την αγορά μηχανογραφικού και ηλεκτρολογικού εξοπλισμού και </w:t>
      </w:r>
      <w:r w:rsidR="008C43F2">
        <w:rPr>
          <w:rFonts w:eastAsia="Calibri" w:cs="Times New Roman"/>
        </w:rPr>
        <w:t>σ</w:t>
      </w:r>
      <w:r w:rsidR="00545DA3">
        <w:rPr>
          <w:rFonts w:eastAsia="Calibri" w:cs="Times New Roman"/>
        </w:rPr>
        <w:t>την καταβολή δικηγορικών εξόδων</w:t>
      </w:r>
      <w:r w:rsidR="00CF7286">
        <w:rPr>
          <w:rFonts w:eastAsia="Calibri" w:cs="Times New Roman"/>
        </w:rPr>
        <w:t>,</w:t>
      </w:r>
      <w:r w:rsidR="00545DA3">
        <w:rPr>
          <w:rFonts w:eastAsia="Calibri" w:cs="Times New Roman"/>
        </w:rPr>
        <w:t xml:space="preserve"> λόγω της αυξημένης τάσης καταχώρισης προσφυγών εναντίον αποφάσεων της Αρχής.</w:t>
      </w:r>
    </w:p>
    <w:p w14:paraId="6E92CCCF" w14:textId="48C59837" w:rsidR="003E6790" w:rsidRDefault="003E6790" w:rsidP="008252DB">
      <w:pPr>
        <w:tabs>
          <w:tab w:val="left" w:pos="567"/>
          <w:tab w:val="left" w:pos="4961"/>
        </w:tabs>
        <w:rPr>
          <w:rFonts w:eastAsia="Calibri" w:cs="Times New Roman"/>
        </w:rPr>
      </w:pPr>
      <w:r>
        <w:rPr>
          <w:rFonts w:eastAsia="Calibri" w:cs="Times New Roman"/>
        </w:rPr>
        <w:tab/>
        <w:t xml:space="preserve">Πέραν των πιο πάνω, </w:t>
      </w:r>
      <w:r w:rsidR="00D345B7">
        <w:rPr>
          <w:rFonts w:eastAsia="Calibri" w:cs="Times New Roman"/>
        </w:rPr>
        <w:t>όπως επισημαίνεται σ</w:t>
      </w:r>
      <w:r>
        <w:rPr>
          <w:rFonts w:eastAsia="Calibri" w:cs="Times New Roman"/>
        </w:rPr>
        <w:t>τα εν λόγω στοιχεία</w:t>
      </w:r>
      <w:r w:rsidR="00D345B7">
        <w:rPr>
          <w:rFonts w:eastAsia="Calibri" w:cs="Times New Roman"/>
        </w:rPr>
        <w:t>,</w:t>
      </w:r>
      <w:r>
        <w:rPr>
          <w:rFonts w:eastAsia="Calibri" w:cs="Times New Roman"/>
        </w:rPr>
        <w:t xml:space="preserve"> η μείωση των εσόδων της Αρχής κατά </w:t>
      </w:r>
      <w:r w:rsidRPr="00264C48">
        <w:rPr>
          <w:rFonts w:eastAsia="Calibri" w:cs="Arial"/>
        </w:rPr>
        <w:t>€</w:t>
      </w:r>
      <w:r>
        <w:rPr>
          <w:rFonts w:eastAsia="Calibri" w:cs="Times New Roman"/>
        </w:rPr>
        <w:t>145</w:t>
      </w:r>
      <w:r w:rsidRPr="00264C48">
        <w:rPr>
          <w:rFonts w:eastAsia="Calibri" w:cs="Times New Roman"/>
        </w:rPr>
        <w:t>.</w:t>
      </w:r>
      <w:r>
        <w:rPr>
          <w:rFonts w:eastAsia="Calibri" w:cs="Times New Roman"/>
        </w:rPr>
        <w:t xml:space="preserve">400 </w:t>
      </w:r>
      <w:r w:rsidR="00D345B7">
        <w:rPr>
          <w:rFonts w:eastAsia="Calibri" w:cs="Times New Roman"/>
        </w:rPr>
        <w:t>αφορά την</w:t>
      </w:r>
      <w:r>
        <w:rPr>
          <w:rFonts w:eastAsia="Calibri" w:cs="Times New Roman"/>
        </w:rPr>
        <w:t xml:space="preserve"> απώλεια εσόδων </w:t>
      </w:r>
      <w:r w:rsidR="000012EF">
        <w:rPr>
          <w:rFonts w:eastAsia="Calibri" w:cs="Times New Roman"/>
        </w:rPr>
        <w:t xml:space="preserve">η οποία προέκυψε </w:t>
      </w:r>
      <w:r>
        <w:rPr>
          <w:rFonts w:eastAsia="Calibri" w:cs="Times New Roman"/>
        </w:rPr>
        <w:t>από τ</w:t>
      </w:r>
      <w:r w:rsidR="00BB00E2">
        <w:rPr>
          <w:rFonts w:eastAsia="Calibri" w:cs="Times New Roman"/>
        </w:rPr>
        <w:t xml:space="preserve">η διακοπή και μη ανανέωση </w:t>
      </w:r>
      <w:r>
        <w:rPr>
          <w:rFonts w:eastAsia="Calibri" w:cs="Times New Roman"/>
        </w:rPr>
        <w:t xml:space="preserve">τριών </w:t>
      </w:r>
      <w:r w:rsidR="0018383A">
        <w:rPr>
          <w:rFonts w:eastAsia="Calibri" w:cs="Times New Roman"/>
        </w:rPr>
        <w:t xml:space="preserve">τηλεοπτικών </w:t>
      </w:r>
      <w:r>
        <w:rPr>
          <w:rFonts w:eastAsia="Calibri" w:cs="Times New Roman"/>
        </w:rPr>
        <w:t xml:space="preserve">εκπομπών, ήτοι δύο </w:t>
      </w:r>
      <w:r w:rsidR="00BB00E2">
        <w:rPr>
          <w:rFonts w:eastAsia="Calibri" w:cs="Times New Roman"/>
        </w:rPr>
        <w:t>αθλητικών</w:t>
      </w:r>
      <w:r>
        <w:rPr>
          <w:rFonts w:eastAsia="Calibri" w:cs="Times New Roman"/>
        </w:rPr>
        <w:t xml:space="preserve"> εκπομπών </w:t>
      </w:r>
      <w:r w:rsidR="00BC6B90">
        <w:rPr>
          <w:rFonts w:eastAsia="Calibri" w:cs="Times New Roman"/>
        </w:rPr>
        <w:t>του παρόχου ψηφιακής τηλεόρασης</w:t>
      </w:r>
      <w:r>
        <w:rPr>
          <w:rFonts w:eastAsia="Calibri" w:cs="Times New Roman"/>
        </w:rPr>
        <w:t xml:space="preserve"> </w:t>
      </w:r>
      <w:r>
        <w:rPr>
          <w:rFonts w:eastAsia="Calibri" w:cs="Times New Roman"/>
          <w:lang w:val="fr-FR"/>
        </w:rPr>
        <w:t>CYT</w:t>
      </w:r>
      <w:r>
        <w:rPr>
          <w:rFonts w:eastAsia="Calibri" w:cs="Times New Roman"/>
          <w:lang w:val="en-US"/>
        </w:rPr>
        <w:t>A</w:t>
      </w:r>
      <w:r w:rsidR="00BB00E2">
        <w:rPr>
          <w:rFonts w:eastAsia="Calibri" w:cs="Times New Roman"/>
          <w:lang w:val="en-US"/>
        </w:rPr>
        <w:t>VISION</w:t>
      </w:r>
      <w:r>
        <w:rPr>
          <w:rFonts w:eastAsia="Calibri" w:cs="Times New Roman"/>
        </w:rPr>
        <w:t xml:space="preserve"> </w:t>
      </w:r>
      <w:r w:rsidR="0018383A">
        <w:rPr>
          <w:rFonts w:eastAsia="Calibri" w:cs="Times New Roman"/>
        </w:rPr>
        <w:t xml:space="preserve">και μίας θεματικής εκπομπής </w:t>
      </w:r>
      <w:r w:rsidR="00BB00E2">
        <w:rPr>
          <w:rFonts w:eastAsia="Calibri" w:cs="Times New Roman"/>
        </w:rPr>
        <w:t>τηλεαγοράς (</w:t>
      </w:r>
      <w:r w:rsidR="00BB00E2">
        <w:rPr>
          <w:rFonts w:eastAsia="Calibri" w:cs="Times New Roman"/>
          <w:lang w:val="en-US"/>
        </w:rPr>
        <w:t>telemarketing</w:t>
      </w:r>
      <w:r w:rsidR="00BB00E2" w:rsidRPr="00BB00E2">
        <w:rPr>
          <w:rFonts w:eastAsia="Calibri" w:cs="Times New Roman"/>
        </w:rPr>
        <w:t>)</w:t>
      </w:r>
      <w:r>
        <w:rPr>
          <w:rFonts w:eastAsia="Calibri" w:cs="Times New Roman"/>
        </w:rPr>
        <w:t xml:space="preserve">. </w:t>
      </w:r>
    </w:p>
    <w:p w14:paraId="1346F0E8" w14:textId="388EA96B" w:rsidR="0018383A" w:rsidRDefault="008252DB" w:rsidP="008252DB">
      <w:pPr>
        <w:tabs>
          <w:tab w:val="left" w:pos="567"/>
          <w:tab w:val="left" w:pos="4961"/>
        </w:tabs>
        <w:rPr>
          <w:rFonts w:eastAsia="Calibri" w:cs="Times New Roman"/>
        </w:rPr>
      </w:pPr>
      <w:r w:rsidRPr="00264C48">
        <w:rPr>
          <w:rFonts w:eastAsia="Calibri" w:cs="Times New Roman"/>
        </w:rPr>
        <w:tab/>
      </w:r>
      <w:r w:rsidRPr="0069317F">
        <w:rPr>
          <w:rFonts w:eastAsia="Calibri" w:cs="Times New Roman"/>
        </w:rPr>
        <w:t>Στο στάδιο της εξέτασης του προϋπολογισμού</w:t>
      </w:r>
      <w:r w:rsidR="002C5F14" w:rsidRPr="0069317F">
        <w:rPr>
          <w:rFonts w:eastAsia="Calibri" w:cs="Times New Roman"/>
        </w:rPr>
        <w:t xml:space="preserve"> η </w:t>
      </w:r>
      <w:r w:rsidRPr="0069317F">
        <w:rPr>
          <w:rFonts w:eastAsia="Calibri" w:cs="Times New Roman"/>
        </w:rPr>
        <w:t>επιτροπή</w:t>
      </w:r>
      <w:r w:rsidR="00C47457" w:rsidRPr="0069317F">
        <w:rPr>
          <w:rFonts w:eastAsia="Calibri" w:cs="Times New Roman"/>
        </w:rPr>
        <w:t xml:space="preserve"> </w:t>
      </w:r>
      <w:r w:rsidR="0018383A" w:rsidRPr="00871622">
        <w:rPr>
          <w:rFonts w:eastAsia="Calibri" w:cs="Times New Roman"/>
        </w:rPr>
        <w:t xml:space="preserve">ζήτησε πρόσθετα στοιχεία και επεξηγήσεις </w:t>
      </w:r>
      <w:r w:rsidR="008C43F2">
        <w:rPr>
          <w:rFonts w:eastAsia="Calibri" w:cs="Times New Roman"/>
        </w:rPr>
        <w:t>αναφορικά</w:t>
      </w:r>
      <w:r w:rsidR="0018383A" w:rsidRPr="00871622">
        <w:rPr>
          <w:rFonts w:eastAsia="Calibri" w:cs="Times New Roman"/>
        </w:rPr>
        <w:t xml:space="preserve"> με ορισμένες πρόνοιες </w:t>
      </w:r>
      <w:r w:rsidR="007A4D3F">
        <w:rPr>
          <w:rFonts w:eastAsia="Calibri" w:cs="Times New Roman"/>
        </w:rPr>
        <w:t>αυτού</w:t>
      </w:r>
      <w:r w:rsidR="00556298">
        <w:rPr>
          <w:rFonts w:eastAsia="Calibri" w:cs="Times New Roman"/>
        </w:rPr>
        <w:t>,</w:t>
      </w:r>
      <w:r w:rsidR="0018383A" w:rsidRPr="0069317F">
        <w:rPr>
          <w:rFonts w:eastAsia="Calibri" w:cs="Times New Roman"/>
        </w:rPr>
        <w:t xml:space="preserve"> </w:t>
      </w:r>
      <w:r w:rsidR="00556298" w:rsidRPr="008252DB">
        <w:rPr>
          <w:rFonts w:eastAsia="Calibri" w:cs="Times New Roman"/>
        </w:rPr>
        <w:t>καθώς και πληρέστερη ενημέρωση για τη λειτουργία της Αρχής.</w:t>
      </w:r>
      <w:r w:rsidR="00556298">
        <w:rPr>
          <w:rFonts w:eastAsia="Calibri" w:cs="Times New Roman"/>
        </w:rPr>
        <w:t xml:space="preserve"> </w:t>
      </w:r>
    </w:p>
    <w:p w14:paraId="7CCCADE5" w14:textId="6FEAC2AE" w:rsidR="0018383A" w:rsidRPr="0018383A" w:rsidRDefault="0018383A" w:rsidP="0018383A">
      <w:pPr>
        <w:tabs>
          <w:tab w:val="left" w:pos="567"/>
          <w:tab w:val="left" w:pos="4961"/>
        </w:tabs>
        <w:rPr>
          <w:rFonts w:eastAsia="Calibri" w:cs="Times New Roman"/>
        </w:rPr>
      </w:pPr>
      <w:r>
        <w:rPr>
          <w:rFonts w:eastAsia="Calibri" w:cs="Times New Roman"/>
        </w:rPr>
        <w:tab/>
      </w:r>
      <w:r w:rsidR="008252DB" w:rsidRPr="00871622">
        <w:rPr>
          <w:rFonts w:eastAsia="Calibri" w:cs="Times New Roman"/>
        </w:rPr>
        <w:t xml:space="preserve">Συναφώς, </w:t>
      </w:r>
      <w:r>
        <w:rPr>
          <w:rFonts w:eastAsia="Calibri" w:cs="Times New Roman"/>
        </w:rPr>
        <w:t>ο διευθυντής της Αρχής</w:t>
      </w:r>
      <w:r w:rsidR="007A4D3F" w:rsidRPr="007A4D3F">
        <w:rPr>
          <w:rFonts w:eastAsia="Calibri" w:cs="Times New Roman"/>
        </w:rPr>
        <w:t xml:space="preserve"> </w:t>
      </w:r>
      <w:r w:rsidR="007A4D3F">
        <w:rPr>
          <w:rFonts w:eastAsia="Calibri" w:cs="Times New Roman"/>
        </w:rPr>
        <w:t>Ραδιοτηλεόρασης Κύπρου</w:t>
      </w:r>
      <w:r>
        <w:rPr>
          <w:rFonts w:eastAsia="Calibri" w:cs="Times New Roman"/>
        </w:rPr>
        <w:t xml:space="preserve"> δήλωσε ότι με τη μετάβαση σε ψηφιακό περιβάλλον όσον αφορά τη λειτουργία</w:t>
      </w:r>
      <w:r w:rsidR="007A4D3F">
        <w:rPr>
          <w:rFonts w:eastAsia="Calibri" w:cs="Times New Roman"/>
        </w:rPr>
        <w:t xml:space="preserve"> των</w:t>
      </w:r>
      <w:r>
        <w:rPr>
          <w:rFonts w:eastAsia="Calibri" w:cs="Times New Roman"/>
        </w:rPr>
        <w:t xml:space="preserve"> ραδιοφωνικών οργανισμών αναμένεται η εκδήλωση ενδιαφέροντος για περαιτέρω </w:t>
      </w:r>
      <w:r w:rsidR="008C43F2">
        <w:rPr>
          <w:rFonts w:eastAsia="Calibri" w:cs="Times New Roman"/>
        </w:rPr>
        <w:t>αδειοδοτήσεις</w:t>
      </w:r>
      <w:r>
        <w:rPr>
          <w:rFonts w:eastAsia="Calibri" w:cs="Times New Roman"/>
        </w:rPr>
        <w:t xml:space="preserve"> στον </w:t>
      </w:r>
      <w:r>
        <w:rPr>
          <w:rFonts w:eastAsia="Calibri" w:cs="Times New Roman"/>
        </w:rPr>
        <w:lastRenderedPageBreak/>
        <w:t xml:space="preserve">τομέα αυτό, δεδομένου ότι θα υπάρχουν διαθέσιμες νέες ραδιοφωνικές συχνότητες. </w:t>
      </w:r>
      <w:r w:rsidR="007A4D3F">
        <w:rPr>
          <w:rFonts w:eastAsia="Calibri" w:cs="Times New Roman"/>
        </w:rPr>
        <w:t xml:space="preserve"> </w:t>
      </w:r>
      <w:r>
        <w:rPr>
          <w:rFonts w:eastAsia="Calibri" w:cs="Times New Roman"/>
        </w:rPr>
        <w:t>Επιπροσθέτως, επισήμανε ότι</w:t>
      </w:r>
      <w:r w:rsidR="00D2763F">
        <w:rPr>
          <w:rFonts w:eastAsia="Calibri" w:cs="Times New Roman"/>
        </w:rPr>
        <w:t xml:space="preserve"> ενδεχόμενη </w:t>
      </w:r>
      <w:r>
        <w:rPr>
          <w:rFonts w:eastAsia="Calibri" w:cs="Times New Roman"/>
        </w:rPr>
        <w:t>αναθεώρηση των ισχ</w:t>
      </w:r>
      <w:r w:rsidR="00CF7286">
        <w:rPr>
          <w:rFonts w:eastAsia="Calibri" w:cs="Times New Roman"/>
        </w:rPr>
        <w:t>ύ</w:t>
      </w:r>
      <w:r>
        <w:rPr>
          <w:rFonts w:eastAsia="Calibri" w:cs="Times New Roman"/>
        </w:rPr>
        <w:t>ουσ</w:t>
      </w:r>
      <w:r w:rsidR="00CF7286">
        <w:rPr>
          <w:rFonts w:eastAsia="Calibri" w:cs="Times New Roman"/>
        </w:rPr>
        <w:t>ων</w:t>
      </w:r>
      <w:r>
        <w:rPr>
          <w:rFonts w:eastAsia="Calibri" w:cs="Times New Roman"/>
        </w:rPr>
        <w:t xml:space="preserve"> νομοθετικών ρυθμίσεων αναφορικά με το ιδιο</w:t>
      </w:r>
      <w:r w:rsidR="00311282">
        <w:rPr>
          <w:rFonts w:eastAsia="Calibri" w:cs="Times New Roman"/>
        </w:rPr>
        <w:t>κτησιακό καθεστώς</w:t>
      </w:r>
      <w:r w:rsidR="007A4D3F">
        <w:rPr>
          <w:rFonts w:eastAsia="Calibri" w:cs="Times New Roman"/>
        </w:rPr>
        <w:t xml:space="preserve"> και τη μετοχική δομή</w:t>
      </w:r>
      <w:r w:rsidR="00311282">
        <w:rPr>
          <w:rFonts w:eastAsia="Calibri" w:cs="Times New Roman"/>
        </w:rPr>
        <w:t xml:space="preserve"> των </w:t>
      </w:r>
      <w:r w:rsidR="007A4D3F">
        <w:rPr>
          <w:rFonts w:eastAsia="Calibri" w:cs="Times New Roman"/>
        </w:rPr>
        <w:t xml:space="preserve">ραδιοφωνικών και </w:t>
      </w:r>
      <w:r w:rsidR="00311282">
        <w:rPr>
          <w:rFonts w:eastAsia="Calibri" w:cs="Times New Roman"/>
        </w:rPr>
        <w:t>τηλεοπτικών οργανισμών</w:t>
      </w:r>
      <w:r w:rsidR="00D2763F">
        <w:rPr>
          <w:rFonts w:eastAsia="Calibri" w:cs="Times New Roman"/>
        </w:rPr>
        <w:t xml:space="preserve"> θα συνδράμει στην</w:t>
      </w:r>
      <w:r w:rsidR="00B35F9E">
        <w:rPr>
          <w:rFonts w:eastAsia="Calibri" w:cs="Times New Roman"/>
        </w:rPr>
        <w:t xml:space="preserve"> </w:t>
      </w:r>
      <w:r w:rsidR="00311282">
        <w:rPr>
          <w:rFonts w:eastAsia="Calibri" w:cs="Times New Roman"/>
        </w:rPr>
        <w:t xml:space="preserve">προσέλκυση </w:t>
      </w:r>
      <w:r w:rsidR="007A4D3F">
        <w:rPr>
          <w:rFonts w:eastAsia="Calibri" w:cs="Times New Roman"/>
        </w:rPr>
        <w:t xml:space="preserve">νέων </w:t>
      </w:r>
      <w:r w:rsidR="00311282">
        <w:rPr>
          <w:rFonts w:eastAsia="Calibri" w:cs="Times New Roman"/>
        </w:rPr>
        <w:t>επενδυτών στ</w:t>
      </w:r>
      <w:r w:rsidR="007A4D3F">
        <w:rPr>
          <w:rFonts w:eastAsia="Calibri" w:cs="Times New Roman"/>
        </w:rPr>
        <w:t>α ραδιοτηλεοπτικά μέσα</w:t>
      </w:r>
      <w:r w:rsidR="00311282">
        <w:rPr>
          <w:rFonts w:eastAsia="Calibri" w:cs="Times New Roman"/>
        </w:rPr>
        <w:t>.</w:t>
      </w:r>
      <w:r w:rsidR="007A4D3F">
        <w:rPr>
          <w:rFonts w:eastAsia="Calibri" w:cs="Times New Roman"/>
        </w:rPr>
        <w:t xml:space="preserve"> </w:t>
      </w:r>
      <w:r w:rsidR="00311282">
        <w:rPr>
          <w:rFonts w:eastAsia="Calibri" w:cs="Times New Roman"/>
        </w:rPr>
        <w:t xml:space="preserve"> Τέλος, ενημέρωσε την επιτροπή ότι επίκειται η αναθεώρηση του ισχύοντος νομοθετικού πλαισίου, ώστε τα </w:t>
      </w:r>
      <w:r w:rsidR="00311282" w:rsidRPr="000F31FB">
        <w:rPr>
          <w:rFonts w:eastAsia="Calibri" w:cs="Times New Roman"/>
        </w:rPr>
        <w:t xml:space="preserve">διοικητικά πρόστιμα </w:t>
      </w:r>
      <w:r w:rsidR="008C43F2">
        <w:rPr>
          <w:rFonts w:eastAsia="Calibri" w:cs="Times New Roman"/>
        </w:rPr>
        <w:t>τα οποία</w:t>
      </w:r>
      <w:r w:rsidR="00311282" w:rsidRPr="000F31FB">
        <w:rPr>
          <w:rFonts w:eastAsia="Calibri" w:cs="Times New Roman"/>
        </w:rPr>
        <w:t xml:space="preserve"> επιβάλλονται για παραβάσεις </w:t>
      </w:r>
      <w:r w:rsidR="00311282">
        <w:rPr>
          <w:rFonts w:eastAsia="Calibri" w:cs="Times New Roman"/>
        </w:rPr>
        <w:t xml:space="preserve">των διατάξεων </w:t>
      </w:r>
      <w:r w:rsidR="00311282" w:rsidRPr="000F31FB">
        <w:rPr>
          <w:rFonts w:eastAsia="Calibri" w:cs="Times New Roman"/>
        </w:rPr>
        <w:t>της νομοθεσίας περί Ραδιοφωνικών και Τηλεοπτικών Οργανισμών</w:t>
      </w:r>
      <w:r w:rsidR="00311282">
        <w:rPr>
          <w:rFonts w:eastAsia="Calibri" w:cs="Times New Roman"/>
        </w:rPr>
        <w:t xml:space="preserve"> να μην </w:t>
      </w:r>
      <w:r w:rsidR="006E03B5">
        <w:rPr>
          <w:rFonts w:eastAsia="Calibri" w:cs="Times New Roman"/>
        </w:rPr>
        <w:t xml:space="preserve">περιλαμβάνονται ως έσοδα στον ετήσιο προϋπολογισμό </w:t>
      </w:r>
      <w:r w:rsidR="00311282">
        <w:rPr>
          <w:rFonts w:eastAsia="Calibri" w:cs="Times New Roman"/>
        </w:rPr>
        <w:t>της Αρχής.</w:t>
      </w:r>
    </w:p>
    <w:p w14:paraId="77694F15" w14:textId="2AAC8F1F" w:rsidR="00264C48" w:rsidRPr="00871622" w:rsidRDefault="008252DB" w:rsidP="00264C48">
      <w:pPr>
        <w:tabs>
          <w:tab w:val="left" w:pos="567"/>
        </w:tabs>
      </w:pPr>
      <w:r w:rsidRPr="00264C48">
        <w:rPr>
          <w:rFonts w:eastAsia="Calibri" w:cs="Times New Roman"/>
        </w:rPr>
        <w:tab/>
      </w:r>
      <w:bookmarkStart w:id="0" w:name="_Hlk119928280"/>
      <w:r w:rsidRPr="00264C48">
        <w:rPr>
          <w:rFonts w:eastAsia="Calibri" w:cs="Times New Roman"/>
        </w:rPr>
        <w:t xml:space="preserve">Η Κοινοβουλευτική Επιτροπή Εσωτερικών, αφού διεξήλθε τις επιμέρους πρόνοιες του προϋπολογισμού και αφού έλαβε υπόψη όλα όσα τέθηκαν ενώπιόν της, </w:t>
      </w:r>
      <w:r w:rsidR="00ED34E6">
        <w:rPr>
          <w:rFonts w:eastAsia="Calibri" w:cs="Times New Roman"/>
        </w:rPr>
        <w:t xml:space="preserve">ομόφωνα </w:t>
      </w:r>
      <w:r w:rsidR="00422C2D">
        <w:t>εισηγείται στη Βουλή την ψήφιση του νομοσχεδίου σε νόμο για την κατά νόμο έγκριση του προϋπολογισμού της Αρχής Ραδιοτηλεόρασης Κύπρου για το έτος 202</w:t>
      </w:r>
      <w:r w:rsidR="00545DA3">
        <w:t>3</w:t>
      </w:r>
      <w:r w:rsidR="00422C2D">
        <w:t>.</w:t>
      </w:r>
    </w:p>
    <w:bookmarkEnd w:id="0"/>
    <w:p w14:paraId="09B60CCF" w14:textId="63BD05D5" w:rsidR="00561212" w:rsidRDefault="00561212" w:rsidP="00434732">
      <w:pPr>
        <w:tabs>
          <w:tab w:val="left" w:pos="567"/>
          <w:tab w:val="left" w:pos="4961"/>
        </w:tabs>
        <w:rPr>
          <w:rFonts w:eastAsia="Calibri" w:cs="Times New Roman"/>
        </w:rPr>
      </w:pPr>
    </w:p>
    <w:p w14:paraId="6595A367" w14:textId="77777777" w:rsidR="00F327BB" w:rsidRPr="00264C48" w:rsidRDefault="00F327BB" w:rsidP="00434732">
      <w:pPr>
        <w:tabs>
          <w:tab w:val="left" w:pos="567"/>
          <w:tab w:val="left" w:pos="4961"/>
        </w:tabs>
        <w:rPr>
          <w:rFonts w:eastAsia="Calibri" w:cs="Times New Roman"/>
        </w:rPr>
      </w:pPr>
    </w:p>
    <w:p w14:paraId="7F23C76D" w14:textId="1D3350B6" w:rsidR="008252DB" w:rsidRDefault="003060C3" w:rsidP="00561212">
      <w:pPr>
        <w:tabs>
          <w:tab w:val="left" w:pos="567"/>
          <w:tab w:val="left" w:pos="4961"/>
        </w:tabs>
        <w:spacing w:line="360" w:lineRule="auto"/>
        <w:rPr>
          <w:rFonts w:eastAsia="Calibri" w:cs="Times New Roman"/>
        </w:rPr>
      </w:pPr>
      <w:r>
        <w:rPr>
          <w:rFonts w:eastAsia="Calibri" w:cs="Times New Roman"/>
        </w:rPr>
        <w:t>2</w:t>
      </w:r>
      <w:r w:rsidR="00CF7286">
        <w:rPr>
          <w:rFonts w:eastAsia="Calibri" w:cs="Times New Roman"/>
        </w:rPr>
        <w:t>9</w:t>
      </w:r>
      <w:r>
        <w:rPr>
          <w:rFonts w:eastAsia="Calibri" w:cs="Times New Roman"/>
        </w:rPr>
        <w:t xml:space="preserve"> Νοεμβρίου</w:t>
      </w:r>
      <w:r w:rsidR="008252DB" w:rsidRPr="00264C48">
        <w:rPr>
          <w:rFonts w:eastAsia="Calibri" w:cs="Times New Roman"/>
        </w:rPr>
        <w:t xml:space="preserve"> 20</w:t>
      </w:r>
      <w:r w:rsidR="003D6D64" w:rsidRPr="00264C48">
        <w:rPr>
          <w:rFonts w:eastAsia="Calibri" w:cs="Times New Roman"/>
        </w:rPr>
        <w:t>2</w:t>
      </w:r>
      <w:r w:rsidR="00264C48" w:rsidRPr="00264C48">
        <w:rPr>
          <w:rFonts w:eastAsia="Calibri" w:cs="Times New Roman"/>
        </w:rPr>
        <w:t>2</w:t>
      </w:r>
    </w:p>
    <w:p w14:paraId="2C648460" w14:textId="27372D58" w:rsidR="00871622" w:rsidRDefault="00871622" w:rsidP="00561212">
      <w:pPr>
        <w:tabs>
          <w:tab w:val="left" w:pos="567"/>
          <w:tab w:val="left" w:pos="4961"/>
        </w:tabs>
        <w:spacing w:line="360" w:lineRule="auto"/>
        <w:rPr>
          <w:rFonts w:eastAsia="Calibri" w:cs="Times New Roman"/>
        </w:rPr>
      </w:pPr>
    </w:p>
    <w:p w14:paraId="1AA69257" w14:textId="31B72856" w:rsidR="008252DB" w:rsidRPr="00F327BB" w:rsidRDefault="008252DB" w:rsidP="00561212">
      <w:pPr>
        <w:tabs>
          <w:tab w:val="left" w:pos="567"/>
          <w:tab w:val="left" w:pos="4961"/>
        </w:tabs>
        <w:spacing w:line="360" w:lineRule="auto"/>
        <w:rPr>
          <w:rFonts w:eastAsia="Calibri" w:cs="Times New Roman"/>
          <w:szCs w:val="24"/>
        </w:rPr>
      </w:pPr>
      <w:r w:rsidRPr="00264C48">
        <w:rPr>
          <w:rFonts w:eastAsia="Calibri" w:cs="Times New Roman"/>
          <w:szCs w:val="24"/>
        </w:rPr>
        <w:t>Αρ. Φακ.</w:t>
      </w:r>
      <w:r w:rsidRPr="00264C48">
        <w:rPr>
          <w:rFonts w:eastAsia="Calibri" w:cs="Arial"/>
          <w:szCs w:val="24"/>
        </w:rPr>
        <w:t>:</w:t>
      </w:r>
      <w:r w:rsidRPr="00264C48">
        <w:rPr>
          <w:rFonts w:eastAsia="Calibri" w:cs="Times New Roman"/>
          <w:szCs w:val="24"/>
        </w:rPr>
        <w:t xml:space="preserve">  23.01.06</w:t>
      </w:r>
      <w:r w:rsidR="00181C72" w:rsidRPr="00F327BB">
        <w:rPr>
          <w:rFonts w:eastAsia="Calibri" w:cs="Times New Roman"/>
          <w:szCs w:val="24"/>
        </w:rPr>
        <w:t>3</w:t>
      </w:r>
      <w:r w:rsidRPr="00264C48">
        <w:rPr>
          <w:rFonts w:eastAsia="Calibri" w:cs="Times New Roman"/>
          <w:szCs w:val="24"/>
        </w:rPr>
        <w:t>.</w:t>
      </w:r>
      <w:r w:rsidR="00181C72" w:rsidRPr="00F327BB">
        <w:rPr>
          <w:rFonts w:eastAsia="Calibri" w:cs="Times New Roman"/>
          <w:szCs w:val="24"/>
        </w:rPr>
        <w:t>215</w:t>
      </w:r>
      <w:r w:rsidRPr="00264C48">
        <w:rPr>
          <w:rFonts w:eastAsia="Calibri" w:cs="Times New Roman"/>
          <w:szCs w:val="24"/>
        </w:rPr>
        <w:t>-20</w:t>
      </w:r>
      <w:r w:rsidR="003D6D64" w:rsidRPr="00264C48">
        <w:rPr>
          <w:rFonts w:eastAsia="Calibri" w:cs="Times New Roman"/>
          <w:szCs w:val="24"/>
        </w:rPr>
        <w:t>2</w:t>
      </w:r>
      <w:r w:rsidR="00181C72" w:rsidRPr="00F327BB">
        <w:rPr>
          <w:rFonts w:eastAsia="Calibri" w:cs="Times New Roman"/>
          <w:szCs w:val="24"/>
        </w:rPr>
        <w:t>2</w:t>
      </w:r>
    </w:p>
    <w:p w14:paraId="04F0AD87" w14:textId="77777777" w:rsidR="00871622" w:rsidRPr="00264C48" w:rsidRDefault="00871622" w:rsidP="00561212">
      <w:pPr>
        <w:tabs>
          <w:tab w:val="left" w:pos="567"/>
          <w:tab w:val="left" w:pos="4961"/>
        </w:tabs>
        <w:spacing w:line="360" w:lineRule="auto"/>
        <w:rPr>
          <w:rFonts w:eastAsia="Calibri" w:cs="Times New Roman"/>
          <w:szCs w:val="24"/>
        </w:rPr>
      </w:pPr>
    </w:p>
    <w:p w14:paraId="0E09E442" w14:textId="74905D89" w:rsidR="008E65B4" w:rsidRPr="00F327BB" w:rsidRDefault="00871622" w:rsidP="00561212">
      <w:pPr>
        <w:tabs>
          <w:tab w:val="left" w:pos="567"/>
          <w:tab w:val="left" w:pos="4961"/>
        </w:tabs>
        <w:spacing w:line="360" w:lineRule="auto"/>
        <w:rPr>
          <w:szCs w:val="24"/>
        </w:rPr>
      </w:pPr>
      <w:r w:rsidRPr="00F327BB">
        <w:rPr>
          <w:rFonts w:eastAsia="Calibri" w:cs="Times New Roman"/>
          <w:szCs w:val="24"/>
        </w:rPr>
        <w:t>ΔΠ/</w:t>
      </w:r>
      <w:r w:rsidR="00CF7286">
        <w:rPr>
          <w:rFonts w:eastAsia="Calibri" w:cs="Times New Roman"/>
          <w:szCs w:val="24"/>
        </w:rPr>
        <w:t>ΝΧ</w:t>
      </w:r>
      <w:r w:rsidR="00FA28F5">
        <w:rPr>
          <w:rFonts w:eastAsia="Calibri" w:cs="Times New Roman"/>
          <w:szCs w:val="24"/>
        </w:rPr>
        <w:t>,</w:t>
      </w:r>
      <w:r w:rsidR="00CF7286">
        <w:rPr>
          <w:rFonts w:eastAsia="Calibri" w:cs="Times New Roman"/>
          <w:szCs w:val="24"/>
        </w:rPr>
        <w:t>ΡΠ/</w:t>
      </w:r>
      <w:r w:rsidR="00F327BB" w:rsidRPr="00F327BB">
        <w:rPr>
          <w:rFonts w:eastAsia="Calibri" w:cs="Times New Roman"/>
          <w:szCs w:val="24"/>
        </w:rPr>
        <w:t>Ελ.Π</w:t>
      </w:r>
    </w:p>
    <w:sectPr w:rsidR="008E65B4" w:rsidRPr="00F327BB" w:rsidSect="00F327BB">
      <w:headerReference w:type="default" r:id="rId12"/>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EEE9" w14:textId="77777777" w:rsidR="00D6036B" w:rsidRDefault="00D6036B">
      <w:pPr>
        <w:spacing w:line="240" w:lineRule="auto"/>
      </w:pPr>
      <w:r>
        <w:separator/>
      </w:r>
    </w:p>
  </w:endnote>
  <w:endnote w:type="continuationSeparator" w:id="0">
    <w:p w14:paraId="55A6C66D" w14:textId="77777777" w:rsidR="00D6036B" w:rsidRDefault="00D603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C35D" w14:textId="77777777" w:rsidR="00D6036B" w:rsidRDefault="00D6036B">
      <w:pPr>
        <w:spacing w:line="240" w:lineRule="auto"/>
      </w:pPr>
      <w:r>
        <w:separator/>
      </w:r>
    </w:p>
  </w:footnote>
  <w:footnote w:type="continuationSeparator" w:id="0">
    <w:p w14:paraId="3717B5E3" w14:textId="77777777" w:rsidR="00D6036B" w:rsidRDefault="00D603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B588" w14:textId="77777777" w:rsidR="00D448D9" w:rsidRDefault="002C1A30">
    <w:pPr>
      <w:pStyle w:val="Header"/>
      <w:jc w:val="center"/>
    </w:pPr>
    <w:r>
      <w:fldChar w:fldCharType="begin"/>
    </w:r>
    <w:r>
      <w:instrText xml:space="preserve"> PAGE   \* MERGEFORMAT </w:instrText>
    </w:r>
    <w:r>
      <w:fldChar w:fldCharType="separate"/>
    </w:r>
    <w:r>
      <w:rPr>
        <w:noProof/>
      </w:rPr>
      <w:t>2</w:t>
    </w:r>
    <w:r>
      <w:fldChar w:fldCharType="end"/>
    </w:r>
  </w:p>
  <w:p w14:paraId="4651D7FB" w14:textId="77777777" w:rsidR="00D448D9" w:rsidRDefault="002E5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463C3"/>
    <w:multiLevelType w:val="hybridMultilevel"/>
    <w:tmpl w:val="57B06078"/>
    <w:lvl w:ilvl="0" w:tplc="1C8EB836">
      <w:start w:val="1"/>
      <w:numFmt w:val="decimal"/>
      <w:lvlText w:val="%1."/>
      <w:lvlJc w:val="left"/>
      <w:pPr>
        <w:tabs>
          <w:tab w:val="num" w:pos="360"/>
        </w:tabs>
        <w:ind w:left="567" w:hanging="567"/>
      </w:pPr>
      <w:rPr>
        <w:rFonts w:ascii="Arial" w:hAnsi="Arial" w:hint="default"/>
        <w:b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6315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DB"/>
    <w:rsid w:val="00000756"/>
    <w:rsid w:val="000012EF"/>
    <w:rsid w:val="00006033"/>
    <w:rsid w:val="00006F41"/>
    <w:rsid w:val="000077B7"/>
    <w:rsid w:val="00036C4C"/>
    <w:rsid w:val="00056328"/>
    <w:rsid w:val="00061770"/>
    <w:rsid w:val="000638AE"/>
    <w:rsid w:val="00076218"/>
    <w:rsid w:val="000A766E"/>
    <w:rsid w:val="000B51BC"/>
    <w:rsid w:val="000B74D9"/>
    <w:rsid w:val="000F1A7B"/>
    <w:rsid w:val="000F31FB"/>
    <w:rsid w:val="001021AA"/>
    <w:rsid w:val="00103876"/>
    <w:rsid w:val="001127EF"/>
    <w:rsid w:val="001211A6"/>
    <w:rsid w:val="001701D4"/>
    <w:rsid w:val="00172F25"/>
    <w:rsid w:val="00175837"/>
    <w:rsid w:val="00177084"/>
    <w:rsid w:val="00181C72"/>
    <w:rsid w:val="0018383A"/>
    <w:rsid w:val="001A411E"/>
    <w:rsid w:val="001A76B9"/>
    <w:rsid w:val="001E7BC5"/>
    <w:rsid w:val="002356D8"/>
    <w:rsid w:val="00264C48"/>
    <w:rsid w:val="00273CF7"/>
    <w:rsid w:val="002848B1"/>
    <w:rsid w:val="00290C8E"/>
    <w:rsid w:val="00293321"/>
    <w:rsid w:val="002A50AF"/>
    <w:rsid w:val="002A598A"/>
    <w:rsid w:val="002B7706"/>
    <w:rsid w:val="002C1A30"/>
    <w:rsid w:val="002C3729"/>
    <w:rsid w:val="002C5F14"/>
    <w:rsid w:val="002C7F1E"/>
    <w:rsid w:val="002E5C63"/>
    <w:rsid w:val="002F6633"/>
    <w:rsid w:val="003060C3"/>
    <w:rsid w:val="00311282"/>
    <w:rsid w:val="00321666"/>
    <w:rsid w:val="00346B91"/>
    <w:rsid w:val="00356CF3"/>
    <w:rsid w:val="00357034"/>
    <w:rsid w:val="00372923"/>
    <w:rsid w:val="00377240"/>
    <w:rsid w:val="003A4379"/>
    <w:rsid w:val="003A71A4"/>
    <w:rsid w:val="003B4EC7"/>
    <w:rsid w:val="003C6694"/>
    <w:rsid w:val="003D6D64"/>
    <w:rsid w:val="003E375F"/>
    <w:rsid w:val="003E6790"/>
    <w:rsid w:val="003E7506"/>
    <w:rsid w:val="00400166"/>
    <w:rsid w:val="00412803"/>
    <w:rsid w:val="00422C2D"/>
    <w:rsid w:val="00425CAB"/>
    <w:rsid w:val="004266AD"/>
    <w:rsid w:val="00431F8E"/>
    <w:rsid w:val="0043444D"/>
    <w:rsid w:val="00434732"/>
    <w:rsid w:val="00434B20"/>
    <w:rsid w:val="004478BC"/>
    <w:rsid w:val="0047080B"/>
    <w:rsid w:val="00474FE2"/>
    <w:rsid w:val="004925B3"/>
    <w:rsid w:val="004B3325"/>
    <w:rsid w:val="004B5B2F"/>
    <w:rsid w:val="004E738E"/>
    <w:rsid w:val="004F0047"/>
    <w:rsid w:val="00545DA3"/>
    <w:rsid w:val="00556298"/>
    <w:rsid w:val="00561212"/>
    <w:rsid w:val="00566D25"/>
    <w:rsid w:val="00567CD3"/>
    <w:rsid w:val="00570292"/>
    <w:rsid w:val="0059212A"/>
    <w:rsid w:val="00593F62"/>
    <w:rsid w:val="005A2F20"/>
    <w:rsid w:val="005A4615"/>
    <w:rsid w:val="005A4825"/>
    <w:rsid w:val="005B6902"/>
    <w:rsid w:val="005E4F04"/>
    <w:rsid w:val="00600959"/>
    <w:rsid w:val="00611D5C"/>
    <w:rsid w:val="00616F57"/>
    <w:rsid w:val="00647FBA"/>
    <w:rsid w:val="00650916"/>
    <w:rsid w:val="006608D6"/>
    <w:rsid w:val="0069317F"/>
    <w:rsid w:val="00694979"/>
    <w:rsid w:val="006A3E62"/>
    <w:rsid w:val="006A5AD1"/>
    <w:rsid w:val="006C3F96"/>
    <w:rsid w:val="006C70FB"/>
    <w:rsid w:val="006D5E48"/>
    <w:rsid w:val="006E03B5"/>
    <w:rsid w:val="006E7CDA"/>
    <w:rsid w:val="006F12E2"/>
    <w:rsid w:val="00730A06"/>
    <w:rsid w:val="00745A61"/>
    <w:rsid w:val="007716FF"/>
    <w:rsid w:val="007851E2"/>
    <w:rsid w:val="007A4D3F"/>
    <w:rsid w:val="007C1AF0"/>
    <w:rsid w:val="007D6B4E"/>
    <w:rsid w:val="007E22A9"/>
    <w:rsid w:val="007E7CCB"/>
    <w:rsid w:val="008252DB"/>
    <w:rsid w:val="008541EB"/>
    <w:rsid w:val="00863F5B"/>
    <w:rsid w:val="00865A2D"/>
    <w:rsid w:val="00871622"/>
    <w:rsid w:val="0087624A"/>
    <w:rsid w:val="00883817"/>
    <w:rsid w:val="00884114"/>
    <w:rsid w:val="008841E5"/>
    <w:rsid w:val="00884663"/>
    <w:rsid w:val="008974BB"/>
    <w:rsid w:val="008A5630"/>
    <w:rsid w:val="008A5FFD"/>
    <w:rsid w:val="008B34C9"/>
    <w:rsid w:val="008B6E60"/>
    <w:rsid w:val="008C43F2"/>
    <w:rsid w:val="008C765F"/>
    <w:rsid w:val="008E140B"/>
    <w:rsid w:val="008E65B4"/>
    <w:rsid w:val="008F5779"/>
    <w:rsid w:val="00905F83"/>
    <w:rsid w:val="00930061"/>
    <w:rsid w:val="00960ACA"/>
    <w:rsid w:val="009647AE"/>
    <w:rsid w:val="00992E87"/>
    <w:rsid w:val="009B5B89"/>
    <w:rsid w:val="009B787F"/>
    <w:rsid w:val="009D2F8B"/>
    <w:rsid w:val="009F0264"/>
    <w:rsid w:val="00A105E8"/>
    <w:rsid w:val="00A14162"/>
    <w:rsid w:val="00A20744"/>
    <w:rsid w:val="00A2312F"/>
    <w:rsid w:val="00A33A54"/>
    <w:rsid w:val="00A44B92"/>
    <w:rsid w:val="00A44F7C"/>
    <w:rsid w:val="00A5389F"/>
    <w:rsid w:val="00A53EC4"/>
    <w:rsid w:val="00A613BD"/>
    <w:rsid w:val="00A6304E"/>
    <w:rsid w:val="00A70A46"/>
    <w:rsid w:val="00A8013B"/>
    <w:rsid w:val="00A80D7F"/>
    <w:rsid w:val="00A95D1A"/>
    <w:rsid w:val="00A97DEA"/>
    <w:rsid w:val="00AA0127"/>
    <w:rsid w:val="00AC77BC"/>
    <w:rsid w:val="00AF75E0"/>
    <w:rsid w:val="00B01FE8"/>
    <w:rsid w:val="00B05B86"/>
    <w:rsid w:val="00B35F9E"/>
    <w:rsid w:val="00B4137E"/>
    <w:rsid w:val="00B52F51"/>
    <w:rsid w:val="00B53E06"/>
    <w:rsid w:val="00B67D97"/>
    <w:rsid w:val="00B7329E"/>
    <w:rsid w:val="00B85A3D"/>
    <w:rsid w:val="00BA515E"/>
    <w:rsid w:val="00BA7893"/>
    <w:rsid w:val="00BB00E2"/>
    <w:rsid w:val="00BB04F6"/>
    <w:rsid w:val="00BB7A47"/>
    <w:rsid w:val="00BC6B90"/>
    <w:rsid w:val="00BD6D5E"/>
    <w:rsid w:val="00C21C46"/>
    <w:rsid w:val="00C47457"/>
    <w:rsid w:val="00C902DC"/>
    <w:rsid w:val="00CA7C71"/>
    <w:rsid w:val="00CB4448"/>
    <w:rsid w:val="00CC515D"/>
    <w:rsid w:val="00CC5B08"/>
    <w:rsid w:val="00CE2680"/>
    <w:rsid w:val="00CE2ABA"/>
    <w:rsid w:val="00CE718E"/>
    <w:rsid w:val="00CF3269"/>
    <w:rsid w:val="00CF7286"/>
    <w:rsid w:val="00D1324D"/>
    <w:rsid w:val="00D2763F"/>
    <w:rsid w:val="00D345B7"/>
    <w:rsid w:val="00D345ED"/>
    <w:rsid w:val="00D46023"/>
    <w:rsid w:val="00D46256"/>
    <w:rsid w:val="00D50DAC"/>
    <w:rsid w:val="00D57E06"/>
    <w:rsid w:val="00D6036B"/>
    <w:rsid w:val="00D66DB3"/>
    <w:rsid w:val="00D84C96"/>
    <w:rsid w:val="00D9170F"/>
    <w:rsid w:val="00DA0908"/>
    <w:rsid w:val="00DB13A8"/>
    <w:rsid w:val="00DC0802"/>
    <w:rsid w:val="00DD3C6A"/>
    <w:rsid w:val="00DE1895"/>
    <w:rsid w:val="00DE2DE3"/>
    <w:rsid w:val="00DF3AFC"/>
    <w:rsid w:val="00E005AC"/>
    <w:rsid w:val="00E0494C"/>
    <w:rsid w:val="00E25F3C"/>
    <w:rsid w:val="00E70EAF"/>
    <w:rsid w:val="00E9355D"/>
    <w:rsid w:val="00EA4CD9"/>
    <w:rsid w:val="00EC1D75"/>
    <w:rsid w:val="00EC227D"/>
    <w:rsid w:val="00EC48CF"/>
    <w:rsid w:val="00ED34E6"/>
    <w:rsid w:val="00EF0290"/>
    <w:rsid w:val="00F327BB"/>
    <w:rsid w:val="00F40123"/>
    <w:rsid w:val="00F47B6D"/>
    <w:rsid w:val="00F81C0C"/>
    <w:rsid w:val="00FA28F5"/>
    <w:rsid w:val="00FA3630"/>
    <w:rsid w:val="00FA7A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688A"/>
  <w15:chartTrackingRefBased/>
  <w15:docId w15:val="{FFE01F1A-A324-4682-AB83-2EAAAB21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l-GR"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52DB"/>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8252DB"/>
  </w:style>
  <w:style w:type="paragraph" w:styleId="BalloonText">
    <w:name w:val="Balloon Text"/>
    <w:basedOn w:val="Normal"/>
    <w:link w:val="BalloonTextChar"/>
    <w:uiPriority w:val="99"/>
    <w:semiHidden/>
    <w:unhideWhenUsed/>
    <w:rsid w:val="00A95D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4095">
      <w:bodyDiv w:val="1"/>
      <w:marLeft w:val="0"/>
      <w:marRight w:val="0"/>
      <w:marTop w:val="0"/>
      <w:marBottom w:val="0"/>
      <w:divBdr>
        <w:top w:val="none" w:sz="0" w:space="0" w:color="auto"/>
        <w:left w:val="none" w:sz="0" w:space="0" w:color="auto"/>
        <w:bottom w:val="none" w:sz="0" w:space="0" w:color="auto"/>
        <w:right w:val="none" w:sz="0" w:space="0" w:color="auto"/>
      </w:divBdr>
    </w:div>
    <w:div w:id="995571357">
      <w:bodyDiv w:val="1"/>
      <w:marLeft w:val="0"/>
      <w:marRight w:val="0"/>
      <w:marTop w:val="0"/>
      <w:marBottom w:val="0"/>
      <w:divBdr>
        <w:top w:val="none" w:sz="0" w:space="0" w:color="auto"/>
        <w:left w:val="none" w:sz="0" w:space="0" w:color="auto"/>
        <w:bottom w:val="none" w:sz="0" w:space="0" w:color="auto"/>
        <w:right w:val="none" w:sz="0" w:space="0" w:color="auto"/>
      </w:divBdr>
    </w:div>
    <w:div w:id="191427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0395__x03af__x03b4__x03bf__x03c2__x0020__x0395__x03b3__x03b3__x03c1__x03ac__x03c6__x03bf__x03c5_ xmlns="942b5ee4-1aaa-4de9-a9c3-9bb5dd66a51d">Παρακαλώ επιλέξτε</_x0395__x03af__x03b4__x03bf__x03c2__x0020__x0395__x03b3__x03b3__x03c1__x03ac__x03c6__x03bf__x03c5_>
    <k474956a5fc44a7c9e238ac34882ef25 xmlns="942b5ee4-1aaa-4de9-a9c3-9bb5dd66a51d">
      <Terms xmlns="http://schemas.microsoft.com/office/infopath/2007/PartnerControls"/>
    </k474956a5fc44a7c9e238ac34882ef25>
    <p254aa9ca2144665a18611708fafaf4e xmlns="942b5ee4-1aaa-4de9-a9c3-9bb5dd66a51d">
      <Terms xmlns="http://schemas.microsoft.com/office/infopath/2007/PartnerControls"/>
    </p254aa9ca2144665a18611708fafaf4e>
    <_x0397__x03bc__x03b5__x03c1__x03ae__x03c3__x03b9__x03b1__x0020__x0394__x03b9__x03ac__x03c4__x03b1__x03be__x03b7_ xmlns="942b5ee4-1aaa-4de9-a9c3-9bb5dd66a51d" xsi:nil="true"/>
    <_dlc_DocId xmlns="4e7d1edd-4c3f-49ab-b568-1d39293129b9">WTXWWF446S62-468652535-2644</_dlc_DocId>
    <_dlc_DocIdUrl xmlns="4e7d1edd-4c3f-49ab-b568-1d39293129b9">
      <Url>https://govcloud.gov.cy/independent/parliament/_layouts/15/DocIdRedir.aspx?ID=WTXWWF446S62-468652535-2644</Url>
      <Description>WTXWWF446S62-468652535-2644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25A51BCB7961B46A4247F3590583FF4" ma:contentTypeVersion="8" ma:contentTypeDescription="Create a new document." ma:contentTypeScope="" ma:versionID="0d29d66acb7a7c97267a49b7de5d4ff8">
  <xsd:schema xmlns:xsd="http://www.w3.org/2001/XMLSchema" xmlns:xs="http://www.w3.org/2001/XMLSchema" xmlns:p="http://schemas.microsoft.com/office/2006/metadata/properties" xmlns:ns2="942b5ee4-1aaa-4de9-a9c3-9bb5dd66a51d" xmlns:ns3="4e7d1edd-4c3f-49ab-b568-1d39293129b9" targetNamespace="http://schemas.microsoft.com/office/2006/metadata/properties" ma:root="true" ma:fieldsID="570cd0f1923b4f285d63e79f346bbee9" ns2:_="" ns3:_="">
    <xsd:import namespace="942b5ee4-1aaa-4de9-a9c3-9bb5dd66a51d"/>
    <xsd:import namespace="4e7d1edd-4c3f-49ab-b568-1d39293129b9"/>
    <xsd:element name="properties">
      <xsd:complexType>
        <xsd:sequence>
          <xsd:element name="documentManagement">
            <xsd:complexType>
              <xsd:all>
                <xsd:element ref="ns2:_x0395__x03af__x03b4__x03bf__x03c2__x0020__x0395__x03b3__x03b3__x03c1__x03ac__x03c6__x03bf__x03c5_" minOccurs="0"/>
                <xsd:element ref="ns2:k474956a5fc44a7c9e238ac34882ef25" minOccurs="0"/>
                <xsd:element ref="ns2:p254aa9ca2144665a18611708fafaf4e" minOccurs="0"/>
                <xsd:element ref="ns2:_x0397__x03bc__x03b5__x03c1__x03ae__x03c3__x03b9__x03b1__x0020__x0394__x03b9__x03ac__x03c4__x03b1__x03be__x03b7_"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5ee4-1aaa-4de9-a9c3-9bb5dd66a51d" elementFormDefault="qualified">
    <xsd:import namespace="http://schemas.microsoft.com/office/2006/documentManagement/types"/>
    <xsd:import namespace="http://schemas.microsoft.com/office/infopath/2007/PartnerControls"/>
    <xsd:element name="_x0395__x03af__x03b4__x03bf__x03c2__x0020__x0395__x03b3__x03b3__x03c1__x03ac__x03c6__x03bf__x03c5_" ma:index="2" nillable="true" ma:displayName="Είδος Εγγράφου" ma:default="Παρακαλώ επιλέξτε" ma:format="Dropdown" ma:indexed="true" ma:internalName="_x0395__x03af__x03b4__x03bf__x03c2__x0020__x0395__x03b3__x03b3__x03c1__x03ac__x03c6__x03bf__x03c5_">
      <xsd:simpleType>
        <xsd:restriction base="dms:Choice">
          <xsd:enumeration value="Παρακαλώ επιλέξτε"/>
          <xsd:enumeration value="Πρόταση Νόμου"/>
          <xsd:enumeration value="Νομοσχέδιο"/>
          <xsd:enumeration value="Άλλα Έγγραφα"/>
          <xsd:enumeration value="Έκθεση"/>
          <xsd:enumeration value="Τροπολογία"/>
          <xsd:enumeration value="Ατζέντα"/>
          <xsd:enumeration value="Κατάθεση"/>
        </xsd:restriction>
      </xsd:simpleType>
    </xsd:element>
    <xsd:element name="k474956a5fc44a7c9e238ac34882ef25" ma:index="9" nillable="true" ma:taxonomy="true" ma:internalName="k474956a5fc44a7c9e238ac34882ef25" ma:taxonomyFieldName="_x039a__x03bf__x03b9__x03bd__x03bf__x03b2__x03bf__x03c5__x03bb__x03b5__x03c5__x03c4__x03b9__x03ba__x03ae__x0020__x0395__x03c0__x03b9__x03c4__x03c1__x03bf__x03c0__x03ae_" ma:displayName="Κοινοβουλευτική Επιτροπή" ma:indexed="true" ma:default="" ma:fieldId="{4474956a-5fc4-4a7c-9e23-8ac34882ef25}" ma:sspId="826fb243-af17-402d-8ee8-4e70c0557c5c" ma:termSetId="09dd3f33-328b-4c7d-b36b-043e0fa60899" ma:anchorId="00000000-0000-0000-0000-000000000000" ma:open="false" ma:isKeyword="false">
      <xsd:complexType>
        <xsd:sequence>
          <xsd:element ref="pc:Terms" minOccurs="0" maxOccurs="1"/>
        </xsd:sequence>
      </xsd:complexType>
    </xsd:element>
    <xsd:element name="p254aa9ca2144665a18611708fafaf4e" ma:index="11" nillable="true" ma:taxonomy="true" ma:internalName="p254aa9ca2144665a18611708fafaf4e" ma:taxonomyFieldName="_x039a__x03b1__x03c4__x03b1__x03c4__x03ad__x03b8__x03b7__x03ba__x03b5__x0020__x03b1__x03c0__x03cc_" ma:displayName="Κατατέθηκε από" ma:indexed="true" ma:default="" ma:fieldId="{9254aa9c-a214-4665-a186-11708fafaf4e}" ma:sspId="826fb243-af17-402d-8ee8-4e70c0557c5c" ma:termSetId="77f08459-806b-43e9-a411-b29812c6e48a" ma:anchorId="00000000-0000-0000-0000-000000000000" ma:open="true" ma:isKeyword="false">
      <xsd:complexType>
        <xsd:sequence>
          <xsd:element ref="pc:Terms" minOccurs="0" maxOccurs="1"/>
        </xsd:sequence>
      </xsd:complexType>
    </xsd:element>
    <xsd:element name="_x0397__x03bc__x03b5__x03c1__x03ae__x03c3__x03b9__x03b1__x0020__x0394__x03b9__x03ac__x03c4__x03b1__x03be__x03b7_" ma:index="13" nillable="true" ma:displayName="Ημερήσια Διάταξη" ma:format="DateOnly" ma:internalName="_x0397__x03bc__x03b5__x03c1__x03ae__x03c3__x03b9__x03b1__x0020__x0394__x03b9__x03ac__x03c4__x03b1__x03be__x03b7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4D6BD-160D-4873-8494-F37E132C78B0}">
  <ds:schemaRefs>
    <ds:schemaRef ds:uri="http://schemas.microsoft.com/sharepoint/events"/>
  </ds:schemaRefs>
</ds:datastoreItem>
</file>

<file path=customXml/itemProps2.xml><?xml version="1.0" encoding="utf-8"?>
<ds:datastoreItem xmlns:ds="http://schemas.openxmlformats.org/officeDocument/2006/customXml" ds:itemID="{50F4DAA9-536D-489A-AB52-77C1EAABBDDB}">
  <ds:schemaRefs>
    <ds:schemaRef ds:uri="http://schemas.microsoft.com/sharepoint/v3/contenttype/forms"/>
  </ds:schemaRefs>
</ds:datastoreItem>
</file>

<file path=customXml/itemProps3.xml><?xml version="1.0" encoding="utf-8"?>
<ds:datastoreItem xmlns:ds="http://schemas.openxmlformats.org/officeDocument/2006/customXml" ds:itemID="{8A9F32F4-5E9A-4831-8AD1-0FA9FFBC55AF}">
  <ds:schemaRefs>
    <ds:schemaRef ds:uri="http://schemas.openxmlformats.org/officeDocument/2006/bibliography"/>
  </ds:schemaRefs>
</ds:datastoreItem>
</file>

<file path=customXml/itemProps4.xml><?xml version="1.0" encoding="utf-8"?>
<ds:datastoreItem xmlns:ds="http://schemas.openxmlformats.org/officeDocument/2006/customXml" ds:itemID="{CD083976-4233-4934-B4DF-4992F737F50C}">
  <ds:schemaRefs>
    <ds:schemaRef ds:uri="http://schemas.microsoft.com/office/2006/metadata/properties"/>
    <ds:schemaRef ds:uri="http://schemas.microsoft.com/office/infopath/2007/PartnerControls"/>
    <ds:schemaRef ds:uri="942b5ee4-1aaa-4de9-a9c3-9bb5dd66a51d"/>
    <ds:schemaRef ds:uri="4e7d1edd-4c3f-49ab-b568-1d39293129b9"/>
  </ds:schemaRefs>
</ds:datastoreItem>
</file>

<file path=customXml/itemProps5.xml><?xml version="1.0" encoding="utf-8"?>
<ds:datastoreItem xmlns:ds="http://schemas.openxmlformats.org/officeDocument/2006/customXml" ds:itemID="{F75452EB-6BE0-4629-A263-B43F1B4CF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5ee4-1aaa-4de9-a9c3-9bb5dd66a51d"/>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ΔΠ</dc:creator>
  <cp:keywords/>
  <dc:description/>
  <cp:lastModifiedBy>Soteria Alexia Protogirou</cp:lastModifiedBy>
  <cp:revision>19</cp:revision>
  <cp:lastPrinted>2022-11-29T06:00:00Z</cp:lastPrinted>
  <dcterms:created xsi:type="dcterms:W3CDTF">2022-11-22T09:16:00Z</dcterms:created>
  <dcterms:modified xsi:type="dcterms:W3CDTF">2022-11-29T08:21:00Z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0x010100325A51BCB7961B46A4247F3590583FF4</vt:lpwstr>
  </property>
  <property fmtid="{D5CDD505-2E9C-101B-9397-08002B2CF9AE}" pid="3" name="_dlc_DocIdItemGuid">
    <vt:lpwstr>3723627e-4907-4afd-b104-7131a024e6f1</vt:lpwstr>
  </property>
  <property fmtid="{D5CDD505-2E9C-101B-9397-08002B2CF9AE}" pid="4" name="Κοινοβουλευτική Επιτροπή">
    <vt:lpwstr/>
  </property>
  <property fmtid="{D5CDD505-2E9C-101B-9397-08002B2CF9AE}" pid="5" name="Κατατέθηκε από">
    <vt:lpwstr/>
  </property>
  <property fmtid="{D5CDD505-2E9C-101B-9397-08002B2CF9AE}" pid="6" name="TaxCatchAll">
    <vt:lpwstr/>
  </property>
</Properties>
</file>