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D4A2F" w14:textId="2369BE9E" w:rsidR="00CF07DF" w:rsidRPr="00E1792B" w:rsidRDefault="00CF07DF" w:rsidP="00CF07DF">
      <w:pPr>
        <w:widowControl w:val="0"/>
        <w:jc w:val="center"/>
        <w:rPr>
          <w:b/>
          <w:szCs w:val="24"/>
        </w:rPr>
      </w:pPr>
      <w:r w:rsidRPr="00E1792B">
        <w:rPr>
          <w:b/>
          <w:szCs w:val="24"/>
        </w:rPr>
        <w:t xml:space="preserve">Έκθεση της Κοινοβουλευτικής Επιτροπής </w:t>
      </w:r>
      <w:r>
        <w:rPr>
          <w:b/>
          <w:szCs w:val="24"/>
        </w:rPr>
        <w:t>Άμυνας για το νομοσχέδιο «Ο</w:t>
      </w:r>
      <w:r w:rsidRPr="00E1792B">
        <w:rPr>
          <w:b/>
          <w:szCs w:val="24"/>
        </w:rPr>
        <w:t xml:space="preserve"> περί </w:t>
      </w:r>
      <w:r>
        <w:rPr>
          <w:b/>
          <w:szCs w:val="24"/>
        </w:rPr>
        <w:t>Εθνικής Φρουράς (Τροποποιητικός) Νόμος του 2</w:t>
      </w:r>
      <w:r w:rsidRPr="00E1792B">
        <w:rPr>
          <w:b/>
          <w:szCs w:val="24"/>
        </w:rPr>
        <w:t>02</w:t>
      </w:r>
      <w:r>
        <w:rPr>
          <w:b/>
          <w:szCs w:val="24"/>
        </w:rPr>
        <w:t>2</w:t>
      </w:r>
      <w:r w:rsidRPr="00E1792B">
        <w:rPr>
          <w:b/>
          <w:szCs w:val="24"/>
        </w:rPr>
        <w:t>»</w:t>
      </w:r>
    </w:p>
    <w:p w14:paraId="1A93A952" w14:textId="77777777" w:rsidR="00CF07DF" w:rsidRDefault="00CF07DF" w:rsidP="00CF07DF">
      <w:pPr>
        <w:widowControl w:val="0"/>
        <w:rPr>
          <w:b/>
          <w:szCs w:val="24"/>
        </w:rPr>
      </w:pPr>
      <w:r w:rsidRPr="00E1792B">
        <w:rPr>
          <w:b/>
          <w:szCs w:val="24"/>
        </w:rPr>
        <w:t>Παρόντες:</w:t>
      </w:r>
    </w:p>
    <w:p w14:paraId="2DD363C4" w14:textId="440905D5" w:rsidR="00CF07DF" w:rsidRDefault="00CF07DF" w:rsidP="00CF07DF">
      <w:pPr>
        <w:rPr>
          <w:rFonts w:eastAsia="Times New Roman" w:cs="Arial"/>
          <w:bCs/>
          <w:szCs w:val="24"/>
          <w:lang w:eastAsia="en-GB"/>
        </w:rPr>
      </w:pPr>
      <w:r>
        <w:rPr>
          <w:b/>
          <w:szCs w:val="24"/>
        </w:rPr>
        <w:tab/>
      </w:r>
      <w:r>
        <w:rPr>
          <w:rFonts w:eastAsia="Times New Roman" w:cs="Arial"/>
          <w:bCs/>
          <w:szCs w:val="24"/>
          <w:lang w:eastAsia="en-GB"/>
        </w:rPr>
        <w:t>Μαρίνος Σιζόπουλος, πρόεδρος</w:t>
      </w:r>
      <w:r>
        <w:rPr>
          <w:rFonts w:eastAsia="Times New Roman" w:cs="Arial"/>
          <w:bCs/>
          <w:szCs w:val="24"/>
          <w:lang w:eastAsia="en-GB"/>
        </w:rPr>
        <w:tab/>
      </w:r>
      <w:r w:rsidR="00175D44">
        <w:rPr>
          <w:rFonts w:eastAsia="Times New Roman" w:cs="Arial"/>
          <w:bCs/>
          <w:szCs w:val="24"/>
          <w:lang w:eastAsia="en-GB"/>
        </w:rPr>
        <w:t>Ζαχαρίας Κουλίας</w:t>
      </w:r>
    </w:p>
    <w:p w14:paraId="21A719CA" w14:textId="0A9B3310" w:rsidR="00CF07DF" w:rsidRDefault="00CF07DF" w:rsidP="00CF07DF">
      <w:pPr>
        <w:rPr>
          <w:rFonts w:eastAsia="Times New Roman" w:cs="Arial"/>
          <w:bCs/>
          <w:szCs w:val="24"/>
          <w:lang w:eastAsia="en-GB"/>
        </w:rPr>
      </w:pPr>
      <w:r>
        <w:rPr>
          <w:rFonts w:eastAsia="Times New Roman" w:cs="Arial"/>
          <w:bCs/>
          <w:szCs w:val="24"/>
          <w:lang w:eastAsia="en-GB"/>
        </w:rPr>
        <w:tab/>
        <w:t>Γιώργος Κάρουλλας</w:t>
      </w:r>
      <w:r>
        <w:rPr>
          <w:rFonts w:eastAsia="Times New Roman" w:cs="Arial"/>
          <w:bCs/>
          <w:szCs w:val="24"/>
          <w:lang w:eastAsia="en-GB"/>
        </w:rPr>
        <w:tab/>
      </w:r>
      <w:r w:rsidR="00175D44">
        <w:rPr>
          <w:rFonts w:eastAsia="Times New Roman" w:cs="Arial"/>
          <w:bCs/>
          <w:szCs w:val="24"/>
          <w:lang w:eastAsia="en-GB"/>
        </w:rPr>
        <w:t>Παύλος Μυλωνάς</w:t>
      </w:r>
    </w:p>
    <w:p w14:paraId="22952E14" w14:textId="51CB03A4" w:rsidR="00CF07DF" w:rsidRDefault="00CF07DF" w:rsidP="00CF07DF">
      <w:pPr>
        <w:rPr>
          <w:rFonts w:eastAsia="Times New Roman" w:cs="Arial"/>
          <w:bCs/>
          <w:szCs w:val="24"/>
          <w:lang w:eastAsia="en-GB"/>
        </w:rPr>
      </w:pPr>
      <w:r>
        <w:rPr>
          <w:rFonts w:eastAsia="Times New Roman" w:cs="Arial"/>
          <w:bCs/>
          <w:szCs w:val="24"/>
          <w:lang w:eastAsia="en-GB"/>
        </w:rPr>
        <w:tab/>
        <w:t>Χάρης Γεωργιάδης</w:t>
      </w:r>
      <w:r>
        <w:rPr>
          <w:rFonts w:eastAsia="Times New Roman" w:cs="Arial"/>
          <w:bCs/>
          <w:szCs w:val="24"/>
          <w:lang w:eastAsia="en-GB"/>
        </w:rPr>
        <w:tab/>
      </w:r>
      <w:r w:rsidR="00175D44">
        <w:rPr>
          <w:rFonts w:eastAsia="Times New Roman" w:cs="Arial"/>
          <w:bCs/>
          <w:szCs w:val="24"/>
          <w:lang w:eastAsia="en-GB"/>
        </w:rPr>
        <w:t>Χρίστος Χρίστου</w:t>
      </w:r>
    </w:p>
    <w:p w14:paraId="637FB08E" w14:textId="16486860" w:rsidR="00CF07DF" w:rsidRDefault="00CF07DF" w:rsidP="00CF07DF">
      <w:pPr>
        <w:rPr>
          <w:rFonts w:eastAsia="Times New Roman" w:cs="Arial"/>
          <w:bCs/>
          <w:szCs w:val="24"/>
          <w:lang w:eastAsia="en-GB"/>
        </w:rPr>
      </w:pPr>
      <w:r>
        <w:rPr>
          <w:rFonts w:eastAsia="Times New Roman" w:cs="Arial"/>
          <w:bCs/>
          <w:szCs w:val="24"/>
          <w:lang w:eastAsia="en-GB"/>
        </w:rPr>
        <w:tab/>
      </w:r>
      <w:r w:rsidR="00175D44">
        <w:rPr>
          <w:rFonts w:eastAsia="Times New Roman" w:cs="Arial"/>
          <w:bCs/>
          <w:szCs w:val="24"/>
          <w:lang w:eastAsia="en-GB"/>
        </w:rPr>
        <w:t xml:space="preserve">Κώστας Κώστα </w:t>
      </w:r>
      <w:r w:rsidRPr="00CF07DF">
        <w:rPr>
          <w:rFonts w:eastAsia="Times New Roman" w:cs="Arial"/>
          <w:bCs/>
          <w:szCs w:val="24"/>
          <w:lang w:eastAsia="en-GB"/>
        </w:rPr>
        <w:t xml:space="preserve"> </w:t>
      </w:r>
      <w:r>
        <w:rPr>
          <w:rFonts w:eastAsia="Times New Roman" w:cs="Arial"/>
          <w:bCs/>
          <w:szCs w:val="24"/>
          <w:lang w:eastAsia="en-GB"/>
        </w:rPr>
        <w:tab/>
      </w:r>
      <w:r w:rsidR="00175D44">
        <w:rPr>
          <w:rFonts w:eastAsia="Times New Roman" w:cs="Arial"/>
          <w:bCs/>
          <w:szCs w:val="24"/>
          <w:lang w:eastAsia="en-GB"/>
        </w:rPr>
        <w:t>Αλέκος Τρυφωνίδης</w:t>
      </w:r>
    </w:p>
    <w:p w14:paraId="50158AFC" w14:textId="036A0B84" w:rsidR="00CF07DF" w:rsidRDefault="00CF07DF" w:rsidP="00CF07DF">
      <w:pPr>
        <w:rPr>
          <w:rFonts w:eastAsia="Times New Roman" w:cs="Arial"/>
          <w:bCs/>
          <w:szCs w:val="24"/>
          <w:lang w:eastAsia="en-GB"/>
        </w:rPr>
      </w:pPr>
      <w:r>
        <w:rPr>
          <w:rFonts w:eastAsia="Times New Roman" w:cs="Arial"/>
          <w:bCs/>
          <w:szCs w:val="24"/>
          <w:lang w:eastAsia="en-GB"/>
        </w:rPr>
        <w:tab/>
      </w:r>
      <w:r w:rsidR="00175D44">
        <w:rPr>
          <w:rFonts w:eastAsia="Times New Roman" w:cs="Arial"/>
          <w:bCs/>
          <w:szCs w:val="24"/>
          <w:lang w:eastAsia="en-GB"/>
        </w:rPr>
        <w:t>Βαλεντίνος Φακοντής</w:t>
      </w:r>
      <w:r>
        <w:rPr>
          <w:rFonts w:eastAsia="Times New Roman" w:cs="Arial"/>
          <w:bCs/>
          <w:szCs w:val="24"/>
          <w:lang w:eastAsia="en-GB"/>
        </w:rPr>
        <w:tab/>
      </w:r>
    </w:p>
    <w:p w14:paraId="3C6D1816" w14:textId="26991AA2" w:rsidR="00CF07DF" w:rsidRDefault="00CF07DF" w:rsidP="00CF07DF">
      <w:pPr>
        <w:rPr>
          <w:szCs w:val="24"/>
        </w:rPr>
      </w:pPr>
      <w:r>
        <w:rPr>
          <w:rFonts w:eastAsia="Times New Roman" w:cs="Arial"/>
          <w:bCs/>
          <w:szCs w:val="24"/>
          <w:lang w:eastAsia="en-GB"/>
        </w:rPr>
        <w:tab/>
      </w:r>
      <w:r w:rsidRPr="00E1792B">
        <w:rPr>
          <w:szCs w:val="24"/>
        </w:rPr>
        <w:t xml:space="preserve">Η Κοινοβουλευτική Επιτροπή </w:t>
      </w:r>
      <w:r>
        <w:rPr>
          <w:szCs w:val="24"/>
        </w:rPr>
        <w:t>Άμυνας</w:t>
      </w:r>
      <w:r w:rsidRPr="00E1792B">
        <w:rPr>
          <w:szCs w:val="24"/>
        </w:rPr>
        <w:t xml:space="preserve"> μελέτησε </w:t>
      </w:r>
      <w:r>
        <w:rPr>
          <w:szCs w:val="24"/>
        </w:rPr>
        <w:t xml:space="preserve">το πιο πάνω νομοσχέδιο σε </w:t>
      </w:r>
      <w:r w:rsidR="002B66D9">
        <w:rPr>
          <w:szCs w:val="24"/>
        </w:rPr>
        <w:t xml:space="preserve">δύο </w:t>
      </w:r>
      <w:r>
        <w:rPr>
          <w:szCs w:val="24"/>
        </w:rPr>
        <w:t xml:space="preserve">συνεδρίες της, οι οποίες πραγματοποιήθηκαν στις </w:t>
      </w:r>
      <w:r w:rsidR="00323312">
        <w:rPr>
          <w:szCs w:val="24"/>
        </w:rPr>
        <w:t>10 και 25</w:t>
      </w:r>
      <w:r>
        <w:rPr>
          <w:szCs w:val="24"/>
        </w:rPr>
        <w:t xml:space="preserve"> Νοεμβρίου 2022</w:t>
      </w:r>
      <w:r w:rsidRPr="00E1792B">
        <w:rPr>
          <w:szCs w:val="24"/>
        </w:rPr>
        <w:t xml:space="preserve">.  </w:t>
      </w:r>
      <w:r>
        <w:rPr>
          <w:szCs w:val="24"/>
        </w:rPr>
        <w:t>Στ</w:t>
      </w:r>
      <w:r w:rsidR="00B6174A">
        <w:rPr>
          <w:szCs w:val="24"/>
        </w:rPr>
        <w:t>ο πλαίσιο των συνεδριάσεων</w:t>
      </w:r>
      <w:r>
        <w:rPr>
          <w:szCs w:val="24"/>
        </w:rPr>
        <w:t xml:space="preserve"> της επιτροπής κλήθηκαν και παρευρέθηκαν ο Υπουργός Άμυνας</w:t>
      </w:r>
      <w:r w:rsidR="00323312">
        <w:rPr>
          <w:szCs w:val="24"/>
        </w:rPr>
        <w:t xml:space="preserve"> και </w:t>
      </w:r>
      <w:r>
        <w:rPr>
          <w:szCs w:val="24"/>
        </w:rPr>
        <w:t>ο Αρχηγός Εθνικής Φρουράς</w:t>
      </w:r>
      <w:r w:rsidR="00323312">
        <w:rPr>
          <w:szCs w:val="24"/>
        </w:rPr>
        <w:t>, συνοδευόμενοι από υπηρεσιακούς παράγοντες, καθώς</w:t>
      </w:r>
      <w:r>
        <w:rPr>
          <w:szCs w:val="24"/>
        </w:rPr>
        <w:t xml:space="preserve"> και εκπρόσωπο</w:t>
      </w:r>
      <w:r w:rsidR="00323312">
        <w:rPr>
          <w:szCs w:val="24"/>
        </w:rPr>
        <w:t>ς</w:t>
      </w:r>
      <w:r>
        <w:rPr>
          <w:szCs w:val="24"/>
        </w:rPr>
        <w:t xml:space="preserve"> της Νομικής Υπηρεσίας της Δημοκρατίας.  </w:t>
      </w:r>
    </w:p>
    <w:p w14:paraId="4041E3FA" w14:textId="7D4AFC6A" w:rsidR="00CF07DF" w:rsidRDefault="00CF07DF" w:rsidP="00CF07DF">
      <w:pPr>
        <w:rPr>
          <w:szCs w:val="24"/>
        </w:rPr>
      </w:pPr>
      <w:r>
        <w:rPr>
          <w:szCs w:val="24"/>
        </w:rPr>
        <w:tab/>
        <w:t>Σημειώνεται ότι στο στάδιο της συζήτησης του νομοσχεδίου παρευρέθηκ</w:t>
      </w:r>
      <w:r w:rsidR="00175D44">
        <w:rPr>
          <w:szCs w:val="24"/>
        </w:rPr>
        <w:t>ε</w:t>
      </w:r>
      <w:r>
        <w:rPr>
          <w:szCs w:val="24"/>
        </w:rPr>
        <w:t xml:space="preserve"> επίσης τ</w:t>
      </w:r>
      <w:r w:rsidR="00175D44">
        <w:rPr>
          <w:szCs w:val="24"/>
        </w:rPr>
        <w:t>ο</w:t>
      </w:r>
      <w:r>
        <w:rPr>
          <w:szCs w:val="24"/>
        </w:rPr>
        <w:t xml:space="preserve"> μέλ</w:t>
      </w:r>
      <w:r w:rsidR="00175D44">
        <w:rPr>
          <w:szCs w:val="24"/>
        </w:rPr>
        <w:t>ος</w:t>
      </w:r>
      <w:r>
        <w:rPr>
          <w:szCs w:val="24"/>
        </w:rPr>
        <w:t xml:space="preserve"> της επιτροπής κ</w:t>
      </w:r>
      <w:r w:rsidR="00175D44">
        <w:rPr>
          <w:szCs w:val="24"/>
        </w:rPr>
        <w:t>. Χάρης Γεωργιάδης.</w:t>
      </w:r>
    </w:p>
    <w:p w14:paraId="7B7593C0" w14:textId="5AD1573E" w:rsidR="00175D44" w:rsidRPr="00175D44" w:rsidRDefault="00175D44" w:rsidP="00175D44">
      <w:pPr>
        <w:rPr>
          <w:rFonts w:eastAsiaTheme="minorHAnsi" w:cs="Arial"/>
          <w:szCs w:val="24"/>
        </w:rPr>
      </w:pPr>
      <w:r>
        <w:rPr>
          <w:szCs w:val="24"/>
        </w:rPr>
        <w:tab/>
      </w:r>
      <w:r w:rsidRPr="00175D44">
        <w:rPr>
          <w:rFonts w:eastAsiaTheme="minorHAnsi" w:cs="Arial"/>
          <w:szCs w:val="24"/>
        </w:rPr>
        <w:t xml:space="preserve">Σημειώνεται </w:t>
      </w:r>
      <w:r w:rsidR="008D47D4">
        <w:rPr>
          <w:rFonts w:eastAsiaTheme="minorHAnsi" w:cs="Arial"/>
          <w:szCs w:val="24"/>
        </w:rPr>
        <w:t xml:space="preserve">περαιτέρω </w:t>
      </w:r>
      <w:r w:rsidRPr="00175D44">
        <w:rPr>
          <w:rFonts w:eastAsiaTheme="minorHAnsi" w:cs="Arial"/>
          <w:szCs w:val="24"/>
        </w:rPr>
        <w:t xml:space="preserve">ότι η επιτροπή εξέτασε το </w:t>
      </w:r>
      <w:r w:rsidR="007643D6">
        <w:rPr>
          <w:rFonts w:eastAsiaTheme="minorHAnsi" w:cs="Arial"/>
          <w:szCs w:val="24"/>
        </w:rPr>
        <w:t>νομοσχέδιο</w:t>
      </w:r>
      <w:r w:rsidRPr="00175D44">
        <w:rPr>
          <w:rFonts w:eastAsiaTheme="minorHAnsi" w:cs="Arial"/>
          <w:szCs w:val="24"/>
        </w:rPr>
        <w:t xml:space="preserve"> κατά προτεραιότητα, σύμφωνα με τις πρόνοιες του Κανονισμού 40Α του Κανονισμού της Βουλής των Αντιπροσώπων, για λόγους που προκύπτουν από τη σημασία και τον σκοπό της προτεινόμενης νομοθετικής ρύθμισης.</w:t>
      </w:r>
    </w:p>
    <w:p w14:paraId="2D62E7A0" w14:textId="22D9CF99" w:rsidR="001C1441" w:rsidRDefault="00CF07DF" w:rsidP="00CF07DF">
      <w:pPr>
        <w:rPr>
          <w:szCs w:val="24"/>
        </w:rPr>
      </w:pPr>
      <w:r>
        <w:rPr>
          <w:szCs w:val="24"/>
        </w:rPr>
        <w:tab/>
      </w:r>
      <w:r w:rsidRPr="00231DAC">
        <w:rPr>
          <w:szCs w:val="24"/>
        </w:rPr>
        <w:t xml:space="preserve">Σκοπός του νόμου που προτείνεται είναι η τροποποίηση του περί </w:t>
      </w:r>
      <w:r>
        <w:rPr>
          <w:szCs w:val="24"/>
        </w:rPr>
        <w:t xml:space="preserve">Εθνικής Φρουράς Νόμου, ώστε να παρασχεθεί στον Υπουργό Άμυνας </w:t>
      </w:r>
      <w:r w:rsidR="00323312">
        <w:rPr>
          <w:szCs w:val="24"/>
        </w:rPr>
        <w:t xml:space="preserve">η </w:t>
      </w:r>
      <w:r>
        <w:rPr>
          <w:szCs w:val="24"/>
        </w:rPr>
        <w:t>εξουσία ίδρυσης Ακαδημίας Ασφάλειας και Άμυνας</w:t>
      </w:r>
      <w:r w:rsidR="00B6174A">
        <w:rPr>
          <w:szCs w:val="24"/>
        </w:rPr>
        <w:t>,</w:t>
      </w:r>
      <w:r>
        <w:rPr>
          <w:szCs w:val="24"/>
        </w:rPr>
        <w:t xml:space="preserve"> με σκοπό την επιμόρφωση και εκπαίδευση </w:t>
      </w:r>
      <w:r w:rsidR="00B6174A">
        <w:rPr>
          <w:szCs w:val="24"/>
        </w:rPr>
        <w:t xml:space="preserve">τόσο </w:t>
      </w:r>
      <w:r w:rsidR="00062D39">
        <w:rPr>
          <w:szCs w:val="24"/>
        </w:rPr>
        <w:t xml:space="preserve">των στελεχών της Εθνικής Φρουράς </w:t>
      </w:r>
      <w:r w:rsidR="00B6174A">
        <w:rPr>
          <w:szCs w:val="24"/>
        </w:rPr>
        <w:t xml:space="preserve">όσο </w:t>
      </w:r>
      <w:r w:rsidR="00062D39">
        <w:rPr>
          <w:szCs w:val="24"/>
        </w:rPr>
        <w:t xml:space="preserve">και των λοιπών σωμάτων ασφαλείας </w:t>
      </w:r>
      <w:r>
        <w:rPr>
          <w:szCs w:val="24"/>
        </w:rPr>
        <w:t>στον τομέα της ασφάλειας και της άμυνας σε εθνικό, περιφερειακό, ευρωπαϊκό και διεθνές επίπεδο.</w:t>
      </w:r>
    </w:p>
    <w:p w14:paraId="2C3BC8F1" w14:textId="789BEEF4" w:rsidR="00CF07DF" w:rsidRDefault="00CF07DF" w:rsidP="00CF07DF">
      <w:pPr>
        <w:rPr>
          <w:szCs w:val="24"/>
        </w:rPr>
      </w:pPr>
      <w:r>
        <w:rPr>
          <w:szCs w:val="24"/>
        </w:rPr>
        <w:lastRenderedPageBreak/>
        <w:tab/>
        <w:t xml:space="preserve">Σύμφωνα με τα στοιχεία που κατατέθηκαν στην επιτροπή από το Υπουργείο Άμυνας, η οργάνωση, ο τρόπος λειτουργίας και επιμέρους λεπτομέρειες για το έργο της </w:t>
      </w:r>
      <w:r w:rsidR="00062D39">
        <w:rPr>
          <w:szCs w:val="24"/>
        </w:rPr>
        <w:t xml:space="preserve">υπό αναφορά </w:t>
      </w:r>
      <w:r>
        <w:rPr>
          <w:szCs w:val="24"/>
        </w:rPr>
        <w:t>ακαδημίας θα ρυθμίζονται με απόφαση του Υπουργού Άμυνας.</w:t>
      </w:r>
    </w:p>
    <w:p w14:paraId="4B0176E8" w14:textId="158C93C2" w:rsidR="00CF07DF" w:rsidRDefault="00CF07DF" w:rsidP="00CF07DF">
      <w:pPr>
        <w:rPr>
          <w:szCs w:val="24"/>
        </w:rPr>
      </w:pPr>
      <w:r>
        <w:rPr>
          <w:szCs w:val="24"/>
        </w:rPr>
        <w:tab/>
        <w:t xml:space="preserve">Σύμφωνα με τα ίδια στοιχεία, </w:t>
      </w:r>
      <w:r w:rsidR="008D47D4">
        <w:rPr>
          <w:szCs w:val="24"/>
        </w:rPr>
        <w:t xml:space="preserve">η </w:t>
      </w:r>
      <w:r w:rsidR="00B6174A">
        <w:rPr>
          <w:szCs w:val="24"/>
        </w:rPr>
        <w:t>αποστολή</w:t>
      </w:r>
      <w:r>
        <w:rPr>
          <w:szCs w:val="24"/>
        </w:rPr>
        <w:t xml:space="preserve"> της ακαδημίας </w:t>
      </w:r>
      <w:r w:rsidR="008D47D4">
        <w:rPr>
          <w:szCs w:val="24"/>
        </w:rPr>
        <w:t>συνοψίζεται στα ακόλουθα</w:t>
      </w:r>
      <w:r w:rsidR="00B6174A">
        <w:rPr>
          <w:szCs w:val="24"/>
        </w:rPr>
        <w:t>:</w:t>
      </w:r>
    </w:p>
    <w:p w14:paraId="1AA78100" w14:textId="01E223A7" w:rsidR="00CF07DF" w:rsidRDefault="008F25C2" w:rsidP="00CF07DF">
      <w:pPr>
        <w:pStyle w:val="ListParagraph"/>
        <w:numPr>
          <w:ilvl w:val="0"/>
          <w:numId w:val="1"/>
        </w:numPr>
        <w:ind w:left="567" w:hanging="567"/>
      </w:pPr>
      <w:r>
        <w:t>Τ</w:t>
      </w:r>
      <w:r w:rsidR="008D47D4">
        <w:t>ην</w:t>
      </w:r>
      <w:r w:rsidR="00177FC2">
        <w:t xml:space="preserve"> επιμόρφωση και εκπαίδευση των στελεχών της Εθνικής Φρουράς σε στρατηγικό επίπεδο, ώστε να αποκτήσουν σφαιρική και σύγχρονη αντίληψη σε ζητήματα ηγεσίας, ανάλυσης της διεθνούς πολιτικοστρατιωτικής κατάστασης</w:t>
      </w:r>
      <w:r w:rsidR="00062D39">
        <w:t>, καθώς</w:t>
      </w:r>
      <w:r w:rsidR="00177FC2">
        <w:t xml:space="preserve"> και σύγχρονων μεθόδων και διαδικασιών διαχείρισης κρίσεων και λήψης αποφάσεων</w:t>
      </w:r>
      <w:r w:rsidR="004E2D3E">
        <w:rPr>
          <w:rFonts w:cs="Arial"/>
        </w:rPr>
        <w:t>.</w:t>
      </w:r>
    </w:p>
    <w:p w14:paraId="238CF98F" w14:textId="1DC0D4DE" w:rsidR="00177FC2" w:rsidRDefault="004E2D3E" w:rsidP="00CF07DF">
      <w:pPr>
        <w:pStyle w:val="ListParagraph"/>
        <w:numPr>
          <w:ilvl w:val="0"/>
          <w:numId w:val="1"/>
        </w:numPr>
        <w:ind w:left="567" w:hanging="567"/>
      </w:pPr>
      <w:r>
        <w:t>Τ</w:t>
      </w:r>
      <w:r w:rsidR="008D47D4">
        <w:t>ην</w:t>
      </w:r>
      <w:r w:rsidR="00177FC2">
        <w:t xml:space="preserve"> επιμόρφωση στελεχών των λοιπών σωμάτων ασφαλείας, όπως η Αστυνομία, η Πυροσβεστική, το Λιμενικό Σώμα και η Πολιτική Άμυνα, καθώς και λειτουργών όλων των φορέων της Δημοκρατίας που εμπλέκονται στον τομέα </w:t>
      </w:r>
      <w:r w:rsidR="008D47D4">
        <w:t xml:space="preserve">της </w:t>
      </w:r>
      <w:r w:rsidR="00177FC2">
        <w:t>ασφάλειας και άμυνας, οι οποίοι, ως εκ της θέσεως και της ιδιότητάς τους, χειρίζονται θέματα που άπτονται της εθνικής ασφάλειας και άμυνας</w:t>
      </w:r>
      <w:r>
        <w:rPr>
          <w:rFonts w:cs="Arial"/>
        </w:rPr>
        <w:t>.</w:t>
      </w:r>
    </w:p>
    <w:p w14:paraId="0A70F7A3" w14:textId="6356EB7C" w:rsidR="00177FC2" w:rsidRDefault="004E2D3E" w:rsidP="00CF07DF">
      <w:pPr>
        <w:pStyle w:val="ListParagraph"/>
        <w:numPr>
          <w:ilvl w:val="0"/>
          <w:numId w:val="1"/>
        </w:numPr>
        <w:ind w:left="567" w:hanging="567"/>
      </w:pPr>
      <w:r>
        <w:t>Τ</w:t>
      </w:r>
      <w:r w:rsidR="008D47D4">
        <w:t>ην</w:t>
      </w:r>
      <w:r w:rsidR="00177FC2">
        <w:t xml:space="preserve"> ανάπτυξη συνεργασίας με ανώτατα εκπαιδευτικά ιδρύματα της Κύπρου και του εξωτερικού, στρατιωτικές ακαδημίες άλλων χωρών, ερευνητικά κέντρα</w:t>
      </w:r>
      <w:r w:rsidR="00B6174A">
        <w:t>, καθώς</w:t>
      </w:r>
      <w:r w:rsidR="00177FC2">
        <w:t xml:space="preserve"> και με το Ευρωπαϊκό Κολλέγιο Ασφάλειας και Άμυνας</w:t>
      </w:r>
      <w:r>
        <w:rPr>
          <w:rFonts w:cs="Arial"/>
        </w:rPr>
        <w:t>.</w:t>
      </w:r>
    </w:p>
    <w:p w14:paraId="48BA691C" w14:textId="6C3DE7B9" w:rsidR="00177FC2" w:rsidRDefault="004E2D3E" w:rsidP="00CF07DF">
      <w:pPr>
        <w:pStyle w:val="ListParagraph"/>
        <w:numPr>
          <w:ilvl w:val="0"/>
          <w:numId w:val="1"/>
        </w:numPr>
        <w:ind w:left="567" w:hanging="567"/>
      </w:pPr>
      <w:r>
        <w:t>Τ</w:t>
      </w:r>
      <w:r w:rsidR="008D47D4">
        <w:t>ην</w:t>
      </w:r>
      <w:r w:rsidR="00374762">
        <w:t xml:space="preserve"> προώθηση κοινής αντίληψης περί της Κοινής Πολιτικής Ασφάλειας και Άμυνας (ΚΠΑΑ) και της Κοινής Εξωτερικής Πολιτικής και Πολιτικής Ασφάλειας (ΚΕΠΠΑ) μέσω διεθνών εκπαιδεύσεων, ώστε να καταστεί σταδιακά η Κύπρος περιφερειακό σημείο εκπαίδευσης στα θέματα και τις αποστολές της ΚΠΑΑ</w:t>
      </w:r>
      <w:r>
        <w:rPr>
          <w:rFonts w:cs="Arial"/>
        </w:rPr>
        <w:t>.</w:t>
      </w:r>
    </w:p>
    <w:p w14:paraId="61EC992F" w14:textId="605364E5" w:rsidR="00374762" w:rsidRDefault="004E2D3E" w:rsidP="00CF07DF">
      <w:pPr>
        <w:pStyle w:val="ListParagraph"/>
        <w:numPr>
          <w:ilvl w:val="0"/>
          <w:numId w:val="1"/>
        </w:numPr>
        <w:ind w:left="567" w:hanging="567"/>
      </w:pPr>
      <w:r>
        <w:t>Τ</w:t>
      </w:r>
      <w:r w:rsidR="008D47D4">
        <w:t>ην</w:t>
      </w:r>
      <w:r w:rsidR="00374762">
        <w:t xml:space="preserve"> προώθηση της ευρωπαϊκής πρωτοβουλίας για την ανταλλαγή νέων αξιωματικών</w:t>
      </w:r>
      <w:r>
        <w:rPr>
          <w:rFonts w:cs="Arial"/>
        </w:rPr>
        <w:t>.</w:t>
      </w:r>
    </w:p>
    <w:p w14:paraId="51790ED1" w14:textId="4398B581" w:rsidR="00374762" w:rsidRDefault="004E2D3E" w:rsidP="00CF07DF">
      <w:pPr>
        <w:pStyle w:val="ListParagraph"/>
        <w:numPr>
          <w:ilvl w:val="0"/>
          <w:numId w:val="1"/>
        </w:numPr>
        <w:ind w:left="567" w:hanging="567"/>
      </w:pPr>
      <w:r>
        <w:t>Τ</w:t>
      </w:r>
      <w:r w:rsidR="008D47D4">
        <w:t>ην</w:t>
      </w:r>
      <w:r w:rsidR="00374762">
        <w:t xml:space="preserve"> επικοινωνία σε θέματα που άπτονται της ασφάλειας και της άμυνας σε όλο το φάσμα της κοινωνίας</w:t>
      </w:r>
      <w:r>
        <w:rPr>
          <w:rFonts w:cs="Arial"/>
        </w:rPr>
        <w:t>.</w:t>
      </w:r>
    </w:p>
    <w:p w14:paraId="50AC9E7B" w14:textId="37BCD6C1" w:rsidR="00374762" w:rsidRDefault="004E2D3E" w:rsidP="00CF07DF">
      <w:pPr>
        <w:pStyle w:val="ListParagraph"/>
        <w:numPr>
          <w:ilvl w:val="0"/>
          <w:numId w:val="1"/>
        </w:numPr>
        <w:ind w:left="567" w:hanging="567"/>
      </w:pPr>
      <w:r>
        <w:lastRenderedPageBreak/>
        <w:t>Τ</w:t>
      </w:r>
      <w:r w:rsidR="008D47D4">
        <w:t>ην</w:t>
      </w:r>
      <w:r w:rsidR="00374762">
        <w:t xml:space="preserve"> ανάπτυξη εκπαιδευτικών προγραμμάτων και δραστηριοτήτων </w:t>
      </w:r>
      <w:r w:rsidR="00B6174A">
        <w:t>για</w:t>
      </w:r>
      <w:r w:rsidR="00374762">
        <w:t xml:space="preserve"> τον</w:t>
      </w:r>
      <w:r w:rsidR="006D462F">
        <w:t>,</w:t>
      </w:r>
      <w:r w:rsidR="00374762">
        <w:t xml:space="preserve"> </w:t>
      </w:r>
      <w:r w:rsidR="00B6174A">
        <w:t>κατά το δυνατό</w:t>
      </w:r>
      <w:r w:rsidR="006D462F">
        <w:t>,</w:t>
      </w:r>
      <w:r w:rsidR="00B6174A">
        <w:t xml:space="preserve"> </w:t>
      </w:r>
      <w:r w:rsidR="00374762">
        <w:t>καλύτερο και αποτελεσματικό</w:t>
      </w:r>
      <w:r w:rsidR="00B6174A">
        <w:t>τερο</w:t>
      </w:r>
      <w:r w:rsidR="00374762">
        <w:t xml:space="preserve"> τρόπο εκμετάλλευσης των ανθρώπινων και χρηματικών πόρων </w:t>
      </w:r>
      <w:r w:rsidR="007E358B">
        <w:t xml:space="preserve">που </w:t>
      </w:r>
      <w:r w:rsidR="00B6174A">
        <w:t>θα</w:t>
      </w:r>
      <w:r w:rsidR="00374762">
        <w:t xml:space="preserve"> παραχωρ</w:t>
      </w:r>
      <w:r w:rsidR="00B6174A">
        <w:t>ούνται</w:t>
      </w:r>
      <w:r w:rsidR="00374762">
        <w:t xml:space="preserve"> στην ακαδημία για την επίτευξη των σκοπών της.</w:t>
      </w:r>
    </w:p>
    <w:p w14:paraId="17ED942C" w14:textId="04DD2557" w:rsidR="00374762" w:rsidRDefault="00374762" w:rsidP="00374762">
      <w:r>
        <w:tab/>
        <w:t xml:space="preserve">Στο στάδιο της συζήτησης του νομοσχεδίου, ο Υπουργός Άμυνας ανέφερε στην επιτροπή </w:t>
      </w:r>
      <w:r w:rsidR="00FC40B9">
        <w:t xml:space="preserve">ότι οι προτεινόμενες ρυθμίσεις κρίθηκαν </w:t>
      </w:r>
      <w:r w:rsidR="00B6174A">
        <w:t>αναγκαίες</w:t>
      </w:r>
      <w:r w:rsidR="00FC40B9">
        <w:t xml:space="preserve"> στο πλαίσιο της συνεχούς προσπάθειας για περαιτέρω αναβάθμιση του επιπέδου επιμόρφωσης των μελών της Εθνικής Φρουράς στον τομέα </w:t>
      </w:r>
      <w:r w:rsidR="00B6174A">
        <w:t xml:space="preserve">της </w:t>
      </w:r>
      <w:r w:rsidR="00FC40B9">
        <w:t xml:space="preserve">ασφάλειας και </w:t>
      </w:r>
      <w:r w:rsidR="00D566C9">
        <w:t xml:space="preserve">της </w:t>
      </w:r>
      <w:r w:rsidR="00FC40B9">
        <w:t>άμυνας</w:t>
      </w:r>
      <w:r w:rsidR="00B6174A">
        <w:t>,</w:t>
      </w:r>
      <w:r w:rsidR="00FC40B9">
        <w:t xml:space="preserve"> προκειμένου η Δημοκρατία να βρίσκεται σε ετοιμότητα να ανταποκριθεί στις νέες μορφές απειλών, στην πολυπλοκότητα των σύγχρονων στρατιωτικών επιχειρήσεων, στο συνεχές μεταβαλλόμενο </w:t>
      </w:r>
      <w:r w:rsidR="0050188B">
        <w:t>γεωπολιτικ</w:t>
      </w:r>
      <w:r w:rsidR="005F162A">
        <w:t>ο</w:t>
      </w:r>
      <w:r w:rsidR="0050188B">
        <w:t>στρατιωτικό περιβάλλον και στη ραγδαία εξέλιξη της τεχνολογίας.</w:t>
      </w:r>
    </w:p>
    <w:p w14:paraId="0C3687E9" w14:textId="069782C0" w:rsidR="0050188B" w:rsidRDefault="0050188B" w:rsidP="00374762">
      <w:r>
        <w:tab/>
        <w:t xml:space="preserve">Σύμφωνα με τον Υπουργό Άμυνας, </w:t>
      </w:r>
      <w:r w:rsidR="00B6174A">
        <w:t>η</w:t>
      </w:r>
      <w:r w:rsidR="00247DE5">
        <w:t xml:space="preserve"> επιμόρφωση</w:t>
      </w:r>
      <w:r w:rsidR="00B6174A">
        <w:t xml:space="preserve"> των μελών των σωμάτων ασφαλείας</w:t>
      </w:r>
      <w:r w:rsidR="00247DE5">
        <w:t xml:space="preserve"> </w:t>
      </w:r>
      <w:r w:rsidR="000652C7">
        <w:t>θεωρείται</w:t>
      </w:r>
      <w:r w:rsidR="00247DE5">
        <w:t xml:space="preserve"> εξαιρετικής σημασίας</w:t>
      </w:r>
      <w:r w:rsidR="008D47D4">
        <w:t>,</w:t>
      </w:r>
      <w:r w:rsidR="00247DE5">
        <w:t xml:space="preserve"> </w:t>
      </w:r>
      <w:r w:rsidR="00B6174A">
        <w:t xml:space="preserve">ιδιαίτερα </w:t>
      </w:r>
      <w:r w:rsidR="008D47D4">
        <w:t>σ</w:t>
      </w:r>
      <w:r w:rsidR="00B6174A">
        <w:t>τις παρούσες συνθήκες</w:t>
      </w:r>
      <w:r w:rsidR="008D47D4">
        <w:t>,</w:t>
      </w:r>
      <w:r w:rsidR="00B6174A">
        <w:t xml:space="preserve"> κατά τις οποίες η </w:t>
      </w:r>
      <w:r w:rsidR="00247DE5">
        <w:t xml:space="preserve">αντιμετώπιση των νέων </w:t>
      </w:r>
      <w:r w:rsidR="000652C7">
        <w:t xml:space="preserve">μορφών </w:t>
      </w:r>
      <w:r w:rsidR="00247DE5">
        <w:t>απειλών</w:t>
      </w:r>
      <w:r w:rsidR="00062D39">
        <w:t xml:space="preserve"> </w:t>
      </w:r>
      <w:r w:rsidR="00247DE5">
        <w:t xml:space="preserve">προϋποθέτει </w:t>
      </w:r>
      <w:r w:rsidR="000652C7">
        <w:t xml:space="preserve">τη </w:t>
      </w:r>
      <w:r w:rsidR="00247DE5">
        <w:t xml:space="preserve">συνεργασία μεταξύ των κρατών </w:t>
      </w:r>
      <w:r w:rsidR="00B6174A">
        <w:t>και</w:t>
      </w:r>
      <w:r w:rsidR="000652C7">
        <w:t xml:space="preserve"> την</w:t>
      </w:r>
      <w:r w:rsidR="00247DE5">
        <w:t xml:space="preserve"> ανάπτυξη κοινών πρωτοβουλιών στον στρατιωτικό τομέα</w:t>
      </w:r>
      <w:r w:rsidR="008D47D4">
        <w:t>,</w:t>
      </w:r>
      <w:r w:rsidR="000652C7">
        <w:t xml:space="preserve"> </w:t>
      </w:r>
      <w:r w:rsidR="00B6174A">
        <w:t>κυρίως στον ευρωπαϊκό χώρο</w:t>
      </w:r>
      <w:r w:rsidR="008D47D4">
        <w:t>,</w:t>
      </w:r>
      <w:r w:rsidR="00B6174A">
        <w:t xml:space="preserve"> </w:t>
      </w:r>
      <w:r w:rsidR="000652C7">
        <w:t>και θα</w:t>
      </w:r>
      <w:r w:rsidR="00247DE5">
        <w:t xml:space="preserve"> </w:t>
      </w:r>
      <w:r w:rsidR="00B6174A">
        <w:t>συμβάλει</w:t>
      </w:r>
      <w:r w:rsidR="00247DE5">
        <w:t xml:space="preserve"> στην κατοχύρωση της ασφάλειας και </w:t>
      </w:r>
      <w:r w:rsidR="000652C7">
        <w:t>σ</w:t>
      </w:r>
      <w:r w:rsidR="00247DE5">
        <w:t>την προαγωγή συνθηκών ειρήνης και συνεργασίας.</w:t>
      </w:r>
    </w:p>
    <w:p w14:paraId="0658A7DA" w14:textId="3BC209E6" w:rsidR="00247DE5" w:rsidRDefault="00247DE5" w:rsidP="00374762">
      <w:r>
        <w:tab/>
      </w:r>
      <w:r w:rsidR="00B6174A">
        <w:t>Ο</w:t>
      </w:r>
      <w:r w:rsidR="00062D39">
        <w:t xml:space="preserve"> επικεφαλής ανάπτυξης της </w:t>
      </w:r>
      <w:r w:rsidR="008D47D4">
        <w:t>α</w:t>
      </w:r>
      <w:r w:rsidR="00062D39">
        <w:t xml:space="preserve">καδημίας </w:t>
      </w:r>
      <w:r w:rsidR="000D5841">
        <w:t xml:space="preserve">ενημέρωσε την επιτροπή </w:t>
      </w:r>
      <w:r w:rsidR="00062D39">
        <w:t xml:space="preserve">ότι η εν λόγω ακαδημία συγκροτήθηκε από το Υπουργείο Άμυνας τον Ιανουάριο του 2017 στο πλαίσιο </w:t>
      </w:r>
      <w:r w:rsidR="000D5841">
        <w:t xml:space="preserve">της </w:t>
      </w:r>
      <w:r w:rsidR="00062D39">
        <w:t xml:space="preserve">αναδιοργάνωσης και </w:t>
      </w:r>
      <w:r w:rsidR="000D5841">
        <w:t xml:space="preserve">του </w:t>
      </w:r>
      <w:r w:rsidR="00062D39">
        <w:t xml:space="preserve">εκσυγχρονισμού της Εθνικής Φρουράς.  </w:t>
      </w:r>
      <w:r w:rsidR="000D5841">
        <w:t>Περαιτέρω,</w:t>
      </w:r>
      <w:r w:rsidR="00062D39">
        <w:t xml:space="preserve"> ενημέρωσε την επιτροπή για την πενταετή δράση της ακαδημίας τόσο σε εθνικό όσο και σε διεθνές επίπεδο και ανέφερε ότι </w:t>
      </w:r>
      <w:r w:rsidR="00864C26">
        <w:t>υποβλήθηκε</w:t>
      </w:r>
      <w:r w:rsidR="00062D39">
        <w:t xml:space="preserve"> αίτηση</w:t>
      </w:r>
      <w:r w:rsidR="00864C26">
        <w:t>, ώστε να</w:t>
      </w:r>
      <w:r w:rsidR="00062D39">
        <w:t xml:space="preserve"> διαπ</w:t>
      </w:r>
      <w:r w:rsidR="00864C26">
        <w:t>ιστευθεί</w:t>
      </w:r>
      <w:r w:rsidR="00062D39">
        <w:t xml:space="preserve"> ως μέλος του </w:t>
      </w:r>
      <w:r w:rsidR="00062D39">
        <w:rPr>
          <w:lang w:val="en-US"/>
        </w:rPr>
        <w:t>Erasmus</w:t>
      </w:r>
      <w:r w:rsidR="00062D39" w:rsidRPr="00062D39">
        <w:t xml:space="preserve">+ </w:t>
      </w:r>
      <w:r w:rsidR="00062D39">
        <w:t xml:space="preserve">για την πενταετία 2023-2027.  </w:t>
      </w:r>
      <w:r w:rsidR="00864C26">
        <w:t>Η</w:t>
      </w:r>
      <w:r w:rsidR="00062D39">
        <w:t xml:space="preserve"> </w:t>
      </w:r>
      <w:r w:rsidR="008D47D4">
        <w:t>α</w:t>
      </w:r>
      <w:r w:rsidR="00062D39">
        <w:t xml:space="preserve">καδημία πληροί όλα τα κριτήρια που τέθηκαν από το Ίδρυμα Διαχείρισης Ευρωπαϊκών Προγραμμάτων, το οποίο θα εξετάσει </w:t>
      </w:r>
      <w:r w:rsidR="00062D39">
        <w:lastRenderedPageBreak/>
        <w:t xml:space="preserve">την </w:t>
      </w:r>
      <w:r w:rsidR="00864C26">
        <w:t xml:space="preserve">εν λόγω </w:t>
      </w:r>
      <w:r w:rsidR="00062D39">
        <w:t xml:space="preserve">αίτηση, </w:t>
      </w:r>
      <w:r w:rsidR="00864C26">
        <w:t>με εξαίρεση</w:t>
      </w:r>
      <w:r w:rsidR="00062D39">
        <w:t xml:space="preserve"> το κριτήριο της </w:t>
      </w:r>
      <w:r w:rsidR="00864C26">
        <w:t xml:space="preserve">ύπαρξης </w:t>
      </w:r>
      <w:r w:rsidR="00062D39">
        <w:t>νομικής οντότητας</w:t>
      </w:r>
      <w:r w:rsidR="008D47D4">
        <w:t xml:space="preserve">. </w:t>
      </w:r>
      <w:r w:rsidR="00020155">
        <w:t xml:space="preserve"> </w:t>
      </w:r>
      <w:r w:rsidR="008D47D4">
        <w:t>Γ</w:t>
      </w:r>
      <w:r w:rsidR="00020155">
        <w:t xml:space="preserve">ι’ αυτό κρίθηκε σκόπιμη η προτεινόμενη </w:t>
      </w:r>
      <w:r w:rsidR="00864C26">
        <w:t xml:space="preserve">με το νομοσχέδιο </w:t>
      </w:r>
      <w:r w:rsidR="00020155">
        <w:t>τροποποίηση, ώστε να θεσμοθετηθεί η ακαδημία.</w:t>
      </w:r>
    </w:p>
    <w:p w14:paraId="565FF469" w14:textId="17B01A61" w:rsidR="00020155" w:rsidRPr="00062D39" w:rsidRDefault="00020155" w:rsidP="00374762">
      <w:r>
        <w:tab/>
        <w:t>Κατά τη συζήτηση</w:t>
      </w:r>
      <w:r w:rsidR="00864C26">
        <w:t xml:space="preserve"> του νομοσχεδίου</w:t>
      </w:r>
      <w:r>
        <w:t xml:space="preserve"> μέλη της επιτροπής εξέφρασαν επιφυλάξεις όσον αφορά την πρόνοια του νομοσχεδίου δυνάμει της οποίας η οργάνωση, ο τρόπος λειτουργίας και επιμέρους λεπτομέρειες για το έργο της </w:t>
      </w:r>
      <w:r w:rsidR="008D47D4">
        <w:t>α</w:t>
      </w:r>
      <w:r>
        <w:t xml:space="preserve">καδημίας θα ρυθμίζονται με απόφαση του Υπουργού Άμυνας, </w:t>
      </w:r>
      <w:r w:rsidR="00864C26">
        <w:t>υποστηρίζοντας</w:t>
      </w:r>
      <w:r>
        <w:t xml:space="preserve"> ότι δεν είναι ορθό να </w:t>
      </w:r>
      <w:r w:rsidR="00864C26">
        <w:t>επαφίεται</w:t>
      </w:r>
      <w:r>
        <w:t xml:space="preserve"> στη διακριτική ευχέρεια του εκάστοτε Υπουργού Άμυνας να αποφασίζει για τα θέματα αυτά.  Συνεπώς, </w:t>
      </w:r>
      <w:r w:rsidR="000652C7">
        <w:t xml:space="preserve">εισηγήθηκαν την </w:t>
      </w:r>
      <w:r w:rsidR="00864C26">
        <w:t>τροποποίηση</w:t>
      </w:r>
      <w:r>
        <w:t xml:space="preserve"> </w:t>
      </w:r>
      <w:r w:rsidR="000652C7">
        <w:t>τ</w:t>
      </w:r>
      <w:r>
        <w:t>η</w:t>
      </w:r>
      <w:r w:rsidR="000652C7">
        <w:t>ς</w:t>
      </w:r>
      <w:r>
        <w:t xml:space="preserve"> </w:t>
      </w:r>
      <w:r w:rsidR="008D47D4">
        <w:t>εν λόγω</w:t>
      </w:r>
      <w:r>
        <w:t xml:space="preserve"> πρόνοια</w:t>
      </w:r>
      <w:r w:rsidR="000652C7">
        <w:t>ς</w:t>
      </w:r>
      <w:r>
        <w:t xml:space="preserve">, ώστε η οργάνωση, ο τρόπος λειτουργίας και επιμέρους λεπτομέρειες για το έργο της </w:t>
      </w:r>
      <w:r w:rsidR="008D47D4">
        <w:t>α</w:t>
      </w:r>
      <w:r>
        <w:t xml:space="preserve">καδημίας </w:t>
      </w:r>
      <w:r w:rsidR="00864C26">
        <w:t xml:space="preserve">να </w:t>
      </w:r>
      <w:r>
        <w:t>ρυθμίζονται με κανονισμούς που θα εκδίδ</w:t>
      </w:r>
      <w:r w:rsidR="00864C26">
        <w:t>ονται από</w:t>
      </w:r>
      <w:r>
        <w:t xml:space="preserve"> το Υπουργικό Συμβούλιο και θα κατατίθενται στη Βουλή για έγκριση.  Σημειώνεται ότι η εισήγηση έγινε αποδεκτή από το Υπουργείο Άμυνας και αναθεωρήθηκε </w:t>
      </w:r>
      <w:r w:rsidR="000652C7">
        <w:t>ανάλογα</w:t>
      </w:r>
      <w:r>
        <w:t xml:space="preserve"> το κείμενο του νομοσχεδίου.</w:t>
      </w:r>
    </w:p>
    <w:p w14:paraId="3321DC05" w14:textId="57109DC1" w:rsidR="00247DE5" w:rsidRDefault="00247DE5" w:rsidP="00374762">
      <w:r>
        <w:tab/>
        <w:t xml:space="preserve">Η Κοινοβουλευτική Επιτροπή Άμυνας, αφού έλαβε υπόψη όλα όσα τέθηκαν ενώπιόν της, </w:t>
      </w:r>
      <w:r w:rsidR="00175D44">
        <w:t>επιφυλάχθηκε να τοποθετηθεί κατά τη συζήτηση του νομοσχεδίου στην ολομέλεια του σώματος.</w:t>
      </w:r>
    </w:p>
    <w:p w14:paraId="5D98D1A4" w14:textId="4AAF75B1" w:rsidR="00247DE5" w:rsidRDefault="00247DE5" w:rsidP="00374762"/>
    <w:p w14:paraId="4842DD78" w14:textId="48371A16" w:rsidR="00247DE5" w:rsidRDefault="00247DE5" w:rsidP="00374762"/>
    <w:p w14:paraId="04F0A180" w14:textId="1E70675F" w:rsidR="00247DE5" w:rsidRDefault="00247DE5" w:rsidP="00374762"/>
    <w:p w14:paraId="593A6002" w14:textId="2F8204EB" w:rsidR="00247DE5" w:rsidRDefault="00247DE5" w:rsidP="00374762"/>
    <w:p w14:paraId="2A037D32" w14:textId="015E46D1" w:rsidR="00247DE5" w:rsidRDefault="00175D44" w:rsidP="00374762">
      <w:r>
        <w:t>2</w:t>
      </w:r>
      <w:r w:rsidR="008D47D4">
        <w:t>9</w:t>
      </w:r>
      <w:r>
        <w:t xml:space="preserve"> Νοεμβρίου</w:t>
      </w:r>
      <w:r w:rsidR="00247DE5">
        <w:t xml:space="preserve"> 2022</w:t>
      </w:r>
    </w:p>
    <w:p w14:paraId="7E62E46D" w14:textId="31B8F851" w:rsidR="00247DE5" w:rsidRDefault="00247DE5" w:rsidP="00374762">
      <w:r>
        <w:t>ΟΠ/</w:t>
      </w:r>
      <w:r w:rsidR="008D47D4">
        <w:t>ΑΓ/</w:t>
      </w:r>
      <w:r>
        <w:t>ΓΧ</w:t>
      </w:r>
    </w:p>
    <w:p w14:paraId="4DE6450E" w14:textId="4BC8F0F4" w:rsidR="00247DE5" w:rsidRDefault="00247DE5" w:rsidP="00374762">
      <w:r>
        <w:t>Αρ. Φακ. 23.01.063.211-2022</w:t>
      </w:r>
    </w:p>
    <w:p w14:paraId="7C708DCB" w14:textId="77777777" w:rsidR="00177FC2" w:rsidRDefault="00177FC2" w:rsidP="00177FC2"/>
    <w:sectPr w:rsidR="00177FC2" w:rsidSect="00BA4F90">
      <w:headerReference w:type="default" r:id="rId7"/>
      <w:pgSz w:w="11906" w:h="16838"/>
      <w:pgMar w:top="1418" w:right="1134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9E7E4" w14:textId="77777777" w:rsidR="002C2773" w:rsidRDefault="002C2773" w:rsidP="00BA4F90">
      <w:pPr>
        <w:spacing w:line="240" w:lineRule="auto"/>
      </w:pPr>
      <w:r>
        <w:separator/>
      </w:r>
    </w:p>
  </w:endnote>
  <w:endnote w:type="continuationSeparator" w:id="0">
    <w:p w14:paraId="36A6DE33" w14:textId="77777777" w:rsidR="002C2773" w:rsidRDefault="002C2773" w:rsidP="00BA4F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739EC" w14:textId="77777777" w:rsidR="002C2773" w:rsidRDefault="002C2773" w:rsidP="00BA4F90">
      <w:pPr>
        <w:spacing w:line="240" w:lineRule="auto"/>
      </w:pPr>
      <w:r>
        <w:separator/>
      </w:r>
    </w:p>
  </w:footnote>
  <w:footnote w:type="continuationSeparator" w:id="0">
    <w:p w14:paraId="77699919" w14:textId="77777777" w:rsidR="002C2773" w:rsidRDefault="002C2773" w:rsidP="00BA4F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075717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553E20D" w14:textId="302E1AD5" w:rsidR="00BA4F90" w:rsidRDefault="00BA4F9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12EC9E" w14:textId="77777777" w:rsidR="00BA4F90" w:rsidRDefault="00BA4F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226399"/>
    <w:multiLevelType w:val="hybridMultilevel"/>
    <w:tmpl w:val="53485DE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5108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D3E"/>
    <w:rsid w:val="00012D03"/>
    <w:rsid w:val="00020155"/>
    <w:rsid w:val="00062D39"/>
    <w:rsid w:val="000652C7"/>
    <w:rsid w:val="000D5841"/>
    <w:rsid w:val="001401FA"/>
    <w:rsid w:val="00175D44"/>
    <w:rsid w:val="00177FC2"/>
    <w:rsid w:val="001C1441"/>
    <w:rsid w:val="00210CB9"/>
    <w:rsid w:val="00247DE5"/>
    <w:rsid w:val="002B66D9"/>
    <w:rsid w:val="002C2773"/>
    <w:rsid w:val="00323312"/>
    <w:rsid w:val="00332C92"/>
    <w:rsid w:val="00374762"/>
    <w:rsid w:val="003B47C0"/>
    <w:rsid w:val="004015C4"/>
    <w:rsid w:val="004E2D3E"/>
    <w:rsid w:val="0050188B"/>
    <w:rsid w:val="005C6D3E"/>
    <w:rsid w:val="005F162A"/>
    <w:rsid w:val="00634DE6"/>
    <w:rsid w:val="006D462F"/>
    <w:rsid w:val="007643D6"/>
    <w:rsid w:val="007D78D9"/>
    <w:rsid w:val="007E358B"/>
    <w:rsid w:val="0084682E"/>
    <w:rsid w:val="00864C26"/>
    <w:rsid w:val="008D47D4"/>
    <w:rsid w:val="008F25C2"/>
    <w:rsid w:val="00AF40CC"/>
    <w:rsid w:val="00B47345"/>
    <w:rsid w:val="00B6174A"/>
    <w:rsid w:val="00BA4F90"/>
    <w:rsid w:val="00BC0810"/>
    <w:rsid w:val="00CF07DF"/>
    <w:rsid w:val="00D03180"/>
    <w:rsid w:val="00D566C9"/>
    <w:rsid w:val="00F372BA"/>
    <w:rsid w:val="00FC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98EF2"/>
  <w15:chartTrackingRefBased/>
  <w15:docId w15:val="{61DA08C5-774F-41D8-9005-5EFDB96C8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7DF"/>
    <w:pPr>
      <w:tabs>
        <w:tab w:val="left" w:pos="567"/>
        <w:tab w:val="left" w:pos="4961"/>
      </w:tabs>
      <w:spacing w:after="0" w:line="480" w:lineRule="auto"/>
      <w:jc w:val="both"/>
    </w:pPr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7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4F90"/>
    <w:pPr>
      <w:tabs>
        <w:tab w:val="clear" w:pos="567"/>
        <w:tab w:val="clear" w:pos="4961"/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F90"/>
    <w:rPr>
      <w:rFonts w:ascii="Arial" w:eastAsia="Calibri" w:hAnsi="Arial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A4F90"/>
    <w:pPr>
      <w:tabs>
        <w:tab w:val="clear" w:pos="567"/>
        <w:tab w:val="clear" w:pos="4961"/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F90"/>
    <w:rPr>
      <w:rFonts w:ascii="Arial" w:eastAsia="Calibri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942</Words>
  <Characters>5087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Gianna Christoforou</dc:creator>
  <cp:keywords/>
  <dc:description/>
  <cp:lastModifiedBy>Flora Flourentzou</cp:lastModifiedBy>
  <cp:revision>26</cp:revision>
  <cp:lastPrinted>2022-11-29T07:28:00Z</cp:lastPrinted>
  <dcterms:created xsi:type="dcterms:W3CDTF">2022-11-03T07:35:00Z</dcterms:created>
  <dcterms:modified xsi:type="dcterms:W3CDTF">2022-11-29T08:35:00Z</dcterms:modified>
</cp:coreProperties>
</file>