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28731" w14:textId="7D51E7D0" w:rsidR="00A911E9" w:rsidRDefault="00A911E9" w:rsidP="005C18E0">
      <w:pPr>
        <w:tabs>
          <w:tab w:val="left" w:pos="567"/>
        </w:tabs>
        <w:spacing w:after="0" w:line="480" w:lineRule="auto"/>
        <w:ind w:left="-284" w:right="-144"/>
        <w:jc w:val="center"/>
        <w:rPr>
          <w:rFonts w:ascii="Arial" w:hAnsi="Arial" w:cs="Arial"/>
          <w:b/>
          <w:bCs/>
          <w:sz w:val="24"/>
          <w:szCs w:val="24"/>
          <w:lang w:val="el-GR"/>
        </w:rPr>
      </w:pPr>
      <w:r w:rsidRPr="0084693B">
        <w:rPr>
          <w:rFonts w:ascii="Arial" w:hAnsi="Arial" w:cs="Arial"/>
          <w:b/>
          <w:bCs/>
          <w:sz w:val="24"/>
          <w:szCs w:val="24"/>
          <w:lang w:val="el-GR"/>
        </w:rPr>
        <w:t xml:space="preserve">Έκθεση της Κοινοβουλευτικής Επιτροπής </w:t>
      </w:r>
      <w:r w:rsidR="00F67052">
        <w:rPr>
          <w:rFonts w:ascii="Arial" w:hAnsi="Arial" w:cs="Arial"/>
          <w:b/>
          <w:bCs/>
          <w:sz w:val="24"/>
          <w:szCs w:val="24"/>
          <w:lang w:val="el-GR"/>
        </w:rPr>
        <w:t xml:space="preserve">Νομικών, Δικαιοσύνης και Δημοσίας </w:t>
      </w:r>
      <w:r w:rsidR="00775028">
        <w:rPr>
          <w:rFonts w:ascii="Arial" w:hAnsi="Arial" w:cs="Arial"/>
          <w:b/>
          <w:bCs/>
          <w:sz w:val="24"/>
          <w:szCs w:val="24"/>
          <w:lang w:val="el-GR"/>
        </w:rPr>
        <w:t>Τ</w:t>
      </w:r>
      <w:r w:rsidR="00F67052">
        <w:rPr>
          <w:rFonts w:ascii="Arial" w:hAnsi="Arial" w:cs="Arial"/>
          <w:b/>
          <w:bCs/>
          <w:sz w:val="24"/>
          <w:szCs w:val="24"/>
          <w:lang w:val="el-GR"/>
        </w:rPr>
        <w:t>άξεως</w:t>
      </w:r>
      <w:r w:rsidRPr="0084693B">
        <w:rPr>
          <w:rFonts w:ascii="Arial" w:hAnsi="Arial" w:cs="Arial"/>
          <w:b/>
          <w:bCs/>
          <w:sz w:val="24"/>
          <w:szCs w:val="24"/>
          <w:lang w:val="el-GR"/>
        </w:rPr>
        <w:t xml:space="preserve"> για </w:t>
      </w:r>
      <w:r w:rsidR="00F67052">
        <w:rPr>
          <w:rFonts w:ascii="Arial" w:hAnsi="Arial" w:cs="Arial"/>
          <w:b/>
          <w:bCs/>
          <w:sz w:val="24"/>
          <w:szCs w:val="24"/>
          <w:lang w:val="el-GR"/>
        </w:rPr>
        <w:t>τα</w:t>
      </w:r>
      <w:r w:rsidR="007E42C3">
        <w:rPr>
          <w:rFonts w:ascii="Arial" w:hAnsi="Arial" w:cs="Arial"/>
          <w:b/>
          <w:bCs/>
          <w:sz w:val="24"/>
          <w:szCs w:val="24"/>
          <w:lang w:val="el-GR"/>
        </w:rPr>
        <w:t xml:space="preserve"> </w:t>
      </w:r>
      <w:r w:rsidR="00694933">
        <w:rPr>
          <w:rFonts w:ascii="Arial" w:hAnsi="Arial" w:cs="Arial"/>
          <w:b/>
          <w:bCs/>
          <w:sz w:val="24"/>
          <w:szCs w:val="24"/>
          <w:lang w:val="el-GR"/>
        </w:rPr>
        <w:t>νομοσχέδια</w:t>
      </w:r>
      <w:r w:rsidR="00F67052">
        <w:rPr>
          <w:rFonts w:ascii="Arial" w:hAnsi="Arial" w:cs="Arial"/>
          <w:b/>
          <w:bCs/>
          <w:sz w:val="24"/>
          <w:szCs w:val="24"/>
          <w:lang w:val="el-GR"/>
        </w:rPr>
        <w:t xml:space="preserve"> του </w:t>
      </w:r>
      <w:r w:rsidR="00BC1BB7">
        <w:rPr>
          <w:rFonts w:ascii="Arial" w:hAnsi="Arial" w:cs="Arial"/>
          <w:b/>
          <w:bCs/>
          <w:sz w:val="24"/>
          <w:szCs w:val="24"/>
          <w:lang w:val="el-GR"/>
        </w:rPr>
        <w:t xml:space="preserve">επισυνημμένου </w:t>
      </w:r>
      <w:r w:rsidR="00AF37A6">
        <w:rPr>
          <w:rFonts w:ascii="Arial" w:hAnsi="Arial" w:cs="Arial"/>
          <w:b/>
          <w:bCs/>
          <w:sz w:val="24"/>
          <w:szCs w:val="24"/>
          <w:lang w:val="el-GR"/>
        </w:rPr>
        <w:t>π</w:t>
      </w:r>
      <w:r w:rsidR="00F67052">
        <w:rPr>
          <w:rFonts w:ascii="Arial" w:hAnsi="Arial" w:cs="Arial"/>
          <w:b/>
          <w:bCs/>
          <w:sz w:val="24"/>
          <w:szCs w:val="24"/>
          <w:lang w:val="el-GR"/>
        </w:rPr>
        <w:t>αραρτήματος</w:t>
      </w:r>
    </w:p>
    <w:p w14:paraId="5D6EA73D" w14:textId="68EB370A" w:rsidR="00F06B67" w:rsidRDefault="00F06B67" w:rsidP="00B701DC">
      <w:pPr>
        <w:tabs>
          <w:tab w:val="left" w:pos="567"/>
        </w:tabs>
        <w:spacing w:after="0" w:line="480" w:lineRule="auto"/>
        <w:rPr>
          <w:rFonts w:ascii="Arial" w:hAnsi="Arial" w:cs="Arial"/>
          <w:b/>
          <w:bCs/>
          <w:sz w:val="24"/>
          <w:szCs w:val="24"/>
        </w:rPr>
      </w:pPr>
      <w:r w:rsidRPr="00CD0B0C">
        <w:rPr>
          <w:rFonts w:ascii="Arial" w:hAnsi="Arial" w:cs="Arial"/>
          <w:b/>
          <w:bCs/>
          <w:sz w:val="24"/>
          <w:szCs w:val="24"/>
          <w:lang w:val="el-GR"/>
        </w:rPr>
        <w:t>Παρόντες</w:t>
      </w:r>
      <w:r w:rsidRPr="00CD0B0C">
        <w:rPr>
          <w:rFonts w:ascii="Arial" w:hAnsi="Arial" w:cs="Arial"/>
          <w:b/>
          <w:bCs/>
          <w:sz w:val="24"/>
          <w:szCs w:val="24"/>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D70A6F" w:rsidRPr="00CD0B0C" w14:paraId="60E0ABD8" w14:textId="77777777" w:rsidTr="009029AE">
        <w:tc>
          <w:tcPr>
            <w:tcW w:w="4962" w:type="dxa"/>
          </w:tcPr>
          <w:p w14:paraId="3D926670" w14:textId="10BC19E6" w:rsidR="00D70A6F" w:rsidRPr="0023085F" w:rsidRDefault="00736650" w:rsidP="006D62BC">
            <w:pPr>
              <w:tabs>
                <w:tab w:val="left" w:pos="466"/>
              </w:tabs>
              <w:spacing w:after="0" w:line="480" w:lineRule="auto"/>
              <w:rPr>
                <w:rFonts w:ascii="Arial" w:hAnsi="Arial" w:cs="Arial"/>
                <w:sz w:val="24"/>
                <w:szCs w:val="24"/>
                <w:lang w:val="el-GR"/>
              </w:rPr>
            </w:pPr>
            <w:r w:rsidRPr="0023085F">
              <w:rPr>
                <w:rFonts w:ascii="Arial" w:hAnsi="Arial" w:cs="Arial"/>
                <w:bCs/>
                <w:sz w:val="24"/>
                <w:szCs w:val="24"/>
              </w:rPr>
              <w:tab/>
            </w:r>
            <w:r w:rsidR="00F67052" w:rsidRPr="0023085F">
              <w:rPr>
                <w:rFonts w:ascii="Arial" w:hAnsi="Arial" w:cs="Arial"/>
                <w:sz w:val="24"/>
                <w:szCs w:val="24"/>
                <w:lang w:val="el-GR"/>
              </w:rPr>
              <w:t>Νίκος Τορναρίτης, πρόεδρος</w:t>
            </w:r>
          </w:p>
        </w:tc>
        <w:tc>
          <w:tcPr>
            <w:tcW w:w="4394" w:type="dxa"/>
          </w:tcPr>
          <w:p w14:paraId="3470A7C3" w14:textId="1C6921F9" w:rsidR="00D70A6F" w:rsidRPr="0023085F" w:rsidRDefault="007D532E" w:rsidP="00736650">
            <w:pPr>
              <w:tabs>
                <w:tab w:val="left" w:pos="560"/>
              </w:tabs>
              <w:spacing w:after="0" w:line="480" w:lineRule="auto"/>
              <w:ind w:left="214"/>
              <w:rPr>
                <w:rFonts w:ascii="Arial" w:hAnsi="Arial" w:cs="Arial"/>
                <w:sz w:val="24"/>
                <w:szCs w:val="24"/>
                <w:lang w:val="el-GR"/>
              </w:rPr>
            </w:pPr>
            <w:r>
              <w:rPr>
                <w:rFonts w:ascii="Arial" w:hAnsi="Arial" w:cs="Arial"/>
                <w:sz w:val="24"/>
                <w:szCs w:val="24"/>
                <w:lang w:val="el-GR"/>
              </w:rPr>
              <w:t>Γιώργος Κουκουμάς</w:t>
            </w:r>
            <w:r w:rsidRPr="0023085F" w:rsidDel="00EA5DF3">
              <w:rPr>
                <w:rFonts w:ascii="Arial" w:hAnsi="Arial" w:cs="Arial"/>
                <w:sz w:val="24"/>
                <w:szCs w:val="24"/>
                <w:lang w:val="el-GR"/>
              </w:rPr>
              <w:t xml:space="preserve"> </w:t>
            </w:r>
          </w:p>
        </w:tc>
      </w:tr>
      <w:tr w:rsidR="00D70A6F" w:rsidRPr="00CD0B0C" w14:paraId="3C384FBE" w14:textId="77777777" w:rsidTr="009029AE">
        <w:tc>
          <w:tcPr>
            <w:tcW w:w="4962" w:type="dxa"/>
          </w:tcPr>
          <w:p w14:paraId="262D6CAA" w14:textId="09D10205" w:rsidR="00D70A6F" w:rsidRPr="0023085F" w:rsidRDefault="00736650" w:rsidP="007A3AB7">
            <w:pPr>
              <w:tabs>
                <w:tab w:val="left" w:pos="466"/>
              </w:tabs>
              <w:spacing w:after="0" w:line="480" w:lineRule="auto"/>
              <w:rPr>
                <w:rFonts w:ascii="Arial" w:hAnsi="Arial" w:cs="Arial"/>
                <w:sz w:val="24"/>
                <w:szCs w:val="24"/>
                <w:lang w:val="el-GR"/>
              </w:rPr>
            </w:pPr>
            <w:r w:rsidRPr="0023085F">
              <w:rPr>
                <w:rFonts w:ascii="Arial" w:hAnsi="Arial" w:cs="Arial"/>
                <w:sz w:val="24"/>
                <w:szCs w:val="24"/>
                <w:lang w:val="el-GR"/>
              </w:rPr>
              <w:tab/>
            </w:r>
            <w:r w:rsidR="00F67052" w:rsidRPr="0023085F">
              <w:rPr>
                <w:rFonts w:ascii="Arial" w:hAnsi="Arial" w:cs="Arial"/>
                <w:sz w:val="24"/>
                <w:szCs w:val="24"/>
                <w:lang w:val="el-GR"/>
              </w:rPr>
              <w:t>Φωτεινή Τσιρίδου</w:t>
            </w:r>
          </w:p>
        </w:tc>
        <w:tc>
          <w:tcPr>
            <w:tcW w:w="4394" w:type="dxa"/>
          </w:tcPr>
          <w:p w14:paraId="37AE7E84" w14:textId="74005F21" w:rsidR="00D70A6F" w:rsidRPr="0023085F" w:rsidRDefault="007D532E" w:rsidP="00736650">
            <w:pPr>
              <w:tabs>
                <w:tab w:val="left" w:pos="560"/>
              </w:tabs>
              <w:spacing w:after="0" w:line="480" w:lineRule="auto"/>
              <w:ind w:left="214"/>
              <w:rPr>
                <w:rFonts w:ascii="Arial" w:hAnsi="Arial" w:cs="Arial"/>
                <w:sz w:val="24"/>
                <w:szCs w:val="24"/>
                <w:lang w:val="el-GR"/>
              </w:rPr>
            </w:pPr>
            <w:r w:rsidRPr="0023085F">
              <w:rPr>
                <w:rFonts w:ascii="Arial" w:hAnsi="Arial" w:cs="Arial"/>
                <w:sz w:val="24"/>
                <w:szCs w:val="24"/>
                <w:lang w:val="el-GR"/>
              </w:rPr>
              <w:t>Πανίκος Λεωνίδου</w:t>
            </w:r>
            <w:r w:rsidRPr="0023085F" w:rsidDel="00EA5DF3">
              <w:rPr>
                <w:rFonts w:ascii="Arial" w:hAnsi="Arial" w:cs="Arial"/>
                <w:sz w:val="24"/>
                <w:szCs w:val="24"/>
                <w:lang w:val="el-GR"/>
              </w:rPr>
              <w:t xml:space="preserve"> </w:t>
            </w:r>
          </w:p>
        </w:tc>
      </w:tr>
      <w:tr w:rsidR="00D70A6F" w:rsidRPr="00CD0B0C" w14:paraId="3E45EC6E" w14:textId="77777777" w:rsidTr="009029AE">
        <w:tc>
          <w:tcPr>
            <w:tcW w:w="4962" w:type="dxa"/>
          </w:tcPr>
          <w:p w14:paraId="36FBE6D0" w14:textId="32472041" w:rsidR="00D70A6F" w:rsidRPr="0023085F" w:rsidRDefault="00736650" w:rsidP="007A3AB7">
            <w:pPr>
              <w:tabs>
                <w:tab w:val="left" w:pos="466"/>
              </w:tabs>
              <w:spacing w:after="0" w:line="480" w:lineRule="auto"/>
              <w:rPr>
                <w:rFonts w:ascii="Arial" w:hAnsi="Arial" w:cs="Arial"/>
                <w:sz w:val="24"/>
                <w:szCs w:val="24"/>
                <w:lang w:val="el-GR"/>
              </w:rPr>
            </w:pPr>
            <w:r w:rsidRPr="0023085F">
              <w:rPr>
                <w:rFonts w:ascii="Arial" w:hAnsi="Arial" w:cs="Arial"/>
                <w:sz w:val="24"/>
                <w:szCs w:val="24"/>
                <w:lang w:val="el-GR"/>
              </w:rPr>
              <w:tab/>
            </w:r>
            <w:r w:rsidR="00F67052" w:rsidRPr="0023085F">
              <w:rPr>
                <w:rFonts w:ascii="Arial" w:hAnsi="Arial" w:cs="Arial"/>
                <w:sz w:val="24"/>
                <w:szCs w:val="24"/>
                <w:lang w:val="el-GR"/>
              </w:rPr>
              <w:t>Νίκος Γεωργίου</w:t>
            </w:r>
          </w:p>
        </w:tc>
        <w:tc>
          <w:tcPr>
            <w:tcW w:w="4394" w:type="dxa"/>
          </w:tcPr>
          <w:p w14:paraId="78D27E58" w14:textId="4D4E7CAF" w:rsidR="00D70A6F" w:rsidRPr="0023085F" w:rsidRDefault="007D532E" w:rsidP="00736650">
            <w:pPr>
              <w:tabs>
                <w:tab w:val="left" w:pos="560"/>
              </w:tabs>
              <w:spacing w:after="0" w:line="480" w:lineRule="auto"/>
              <w:ind w:left="214"/>
              <w:rPr>
                <w:rFonts w:ascii="Arial" w:hAnsi="Arial" w:cs="Arial"/>
                <w:sz w:val="24"/>
                <w:szCs w:val="24"/>
                <w:lang w:val="el-GR"/>
              </w:rPr>
            </w:pPr>
            <w:r w:rsidRPr="0023085F">
              <w:rPr>
                <w:rFonts w:ascii="Arial" w:hAnsi="Arial" w:cs="Arial"/>
                <w:sz w:val="24"/>
                <w:szCs w:val="24"/>
                <w:lang w:val="el-GR"/>
              </w:rPr>
              <w:t>Σωτήρης Ιωάννου</w:t>
            </w:r>
            <w:r w:rsidRPr="0023085F" w:rsidDel="00EA5DF3">
              <w:rPr>
                <w:rFonts w:ascii="Arial" w:hAnsi="Arial" w:cs="Arial"/>
                <w:sz w:val="24"/>
                <w:szCs w:val="24"/>
                <w:lang w:val="el-GR"/>
              </w:rPr>
              <w:t xml:space="preserve"> </w:t>
            </w:r>
          </w:p>
        </w:tc>
      </w:tr>
      <w:tr w:rsidR="00D70A6F" w:rsidRPr="00CD0B0C" w14:paraId="01FE497B" w14:textId="77777777" w:rsidTr="009029AE">
        <w:tc>
          <w:tcPr>
            <w:tcW w:w="4962" w:type="dxa"/>
          </w:tcPr>
          <w:p w14:paraId="5757F1EE" w14:textId="6DAD3E6B" w:rsidR="00D70A6F" w:rsidRPr="0023085F" w:rsidRDefault="00736650" w:rsidP="007A3AB7">
            <w:pPr>
              <w:tabs>
                <w:tab w:val="left" w:pos="466"/>
              </w:tabs>
              <w:spacing w:after="0" w:line="480" w:lineRule="auto"/>
              <w:rPr>
                <w:rFonts w:ascii="Arial" w:hAnsi="Arial" w:cs="Arial"/>
                <w:sz w:val="24"/>
                <w:szCs w:val="24"/>
                <w:lang w:val="el-GR"/>
              </w:rPr>
            </w:pPr>
            <w:r w:rsidRPr="0023085F">
              <w:rPr>
                <w:rFonts w:ascii="Arial" w:hAnsi="Arial" w:cs="Arial"/>
                <w:sz w:val="24"/>
                <w:szCs w:val="24"/>
                <w:lang w:val="el-GR"/>
              </w:rPr>
              <w:tab/>
            </w:r>
            <w:r w:rsidR="004F40EC" w:rsidRPr="0023085F">
              <w:rPr>
                <w:rFonts w:ascii="Arial" w:hAnsi="Arial" w:cs="Arial"/>
                <w:sz w:val="24"/>
                <w:szCs w:val="24"/>
                <w:lang w:val="el-GR"/>
              </w:rPr>
              <w:t>Άριστος Δαμιανού</w:t>
            </w:r>
          </w:p>
        </w:tc>
        <w:tc>
          <w:tcPr>
            <w:tcW w:w="4394" w:type="dxa"/>
          </w:tcPr>
          <w:p w14:paraId="63E9235B" w14:textId="57121D9D" w:rsidR="00D70A6F" w:rsidRPr="0023085F" w:rsidRDefault="007D532E" w:rsidP="00736650">
            <w:pPr>
              <w:tabs>
                <w:tab w:val="left" w:pos="560"/>
              </w:tabs>
              <w:spacing w:after="0" w:line="480" w:lineRule="auto"/>
              <w:ind w:left="214"/>
              <w:rPr>
                <w:rFonts w:ascii="Arial" w:hAnsi="Arial" w:cs="Arial"/>
                <w:sz w:val="24"/>
                <w:szCs w:val="24"/>
                <w:lang w:val="el-GR"/>
              </w:rPr>
            </w:pPr>
            <w:r>
              <w:rPr>
                <w:rFonts w:ascii="Arial" w:hAnsi="Arial" w:cs="Arial"/>
                <w:sz w:val="24"/>
                <w:szCs w:val="24"/>
                <w:lang w:val="el-GR"/>
              </w:rPr>
              <w:t>Κωστής Ευσταθίου</w:t>
            </w:r>
          </w:p>
        </w:tc>
      </w:tr>
      <w:tr w:rsidR="00EA5DF3" w:rsidRPr="00CD0B0C" w14:paraId="397A2D31" w14:textId="77777777" w:rsidTr="009029AE">
        <w:tc>
          <w:tcPr>
            <w:tcW w:w="4962" w:type="dxa"/>
          </w:tcPr>
          <w:p w14:paraId="58B09241" w14:textId="15B6FB85" w:rsidR="00EA5DF3" w:rsidRPr="0023085F" w:rsidRDefault="00EA5DF3" w:rsidP="007A3AB7">
            <w:pPr>
              <w:tabs>
                <w:tab w:val="left" w:pos="466"/>
              </w:tabs>
              <w:spacing w:after="0" w:line="480" w:lineRule="auto"/>
              <w:rPr>
                <w:rFonts w:ascii="Arial" w:hAnsi="Arial" w:cs="Arial"/>
                <w:sz w:val="24"/>
                <w:szCs w:val="24"/>
                <w:lang w:val="el-GR"/>
              </w:rPr>
            </w:pPr>
            <w:r>
              <w:rPr>
                <w:rFonts w:ascii="Arial" w:hAnsi="Arial" w:cs="Arial"/>
                <w:sz w:val="24"/>
                <w:szCs w:val="24"/>
                <w:lang w:val="el-GR"/>
              </w:rPr>
              <w:tab/>
            </w:r>
            <w:r w:rsidRPr="0023085F">
              <w:rPr>
                <w:rFonts w:ascii="Arial" w:hAnsi="Arial" w:cs="Arial"/>
                <w:sz w:val="24"/>
                <w:szCs w:val="24"/>
                <w:lang w:val="el-GR"/>
              </w:rPr>
              <w:t>Ανδρέας Πασιουρτίδης</w:t>
            </w:r>
          </w:p>
        </w:tc>
        <w:tc>
          <w:tcPr>
            <w:tcW w:w="4394" w:type="dxa"/>
          </w:tcPr>
          <w:p w14:paraId="08E7A38E" w14:textId="3EE4E23C" w:rsidR="00EA5DF3" w:rsidRPr="0023085F" w:rsidRDefault="007D532E" w:rsidP="00736650">
            <w:pPr>
              <w:tabs>
                <w:tab w:val="left" w:pos="560"/>
              </w:tabs>
              <w:spacing w:after="0" w:line="480" w:lineRule="auto"/>
              <w:ind w:left="214"/>
              <w:rPr>
                <w:rFonts w:ascii="Arial" w:hAnsi="Arial" w:cs="Arial"/>
                <w:sz w:val="24"/>
                <w:szCs w:val="24"/>
                <w:lang w:val="el-GR"/>
              </w:rPr>
            </w:pPr>
            <w:r w:rsidRPr="0023085F">
              <w:rPr>
                <w:rFonts w:ascii="Arial" w:hAnsi="Arial" w:cs="Arial"/>
                <w:sz w:val="24"/>
                <w:szCs w:val="24"/>
                <w:lang w:val="el-GR"/>
              </w:rPr>
              <w:t>Χαράλαμπος Θεοπέμπτου</w:t>
            </w:r>
          </w:p>
        </w:tc>
      </w:tr>
    </w:tbl>
    <w:p w14:paraId="382D62BC" w14:textId="7FA6194D" w:rsidR="00845ADC" w:rsidRDefault="002531C3" w:rsidP="006D62BC">
      <w:pPr>
        <w:tabs>
          <w:tab w:val="left" w:pos="560"/>
        </w:tabs>
        <w:spacing w:after="0" w:line="480" w:lineRule="auto"/>
        <w:jc w:val="both"/>
        <w:rPr>
          <w:rFonts w:ascii="Arial" w:hAnsi="Arial" w:cs="Arial"/>
          <w:sz w:val="24"/>
          <w:szCs w:val="24"/>
          <w:lang w:val="el-GR"/>
        </w:rPr>
      </w:pPr>
      <w:r>
        <w:rPr>
          <w:rFonts w:ascii="Arial" w:eastAsia="Calibri" w:hAnsi="Arial" w:cs="Arial"/>
          <w:sz w:val="24"/>
          <w:szCs w:val="24"/>
          <w:lang w:val="el-GR"/>
        </w:rPr>
        <w:tab/>
      </w:r>
      <w:r w:rsidR="00845ADC" w:rsidRPr="00CD0B0C">
        <w:rPr>
          <w:rFonts w:ascii="Arial" w:eastAsia="Calibri" w:hAnsi="Arial" w:cs="Arial"/>
          <w:sz w:val="24"/>
          <w:szCs w:val="24"/>
          <w:lang w:val="el-GR"/>
        </w:rPr>
        <w:t xml:space="preserve">Η Κοινοβουλευτική Επιτροπή </w:t>
      </w:r>
      <w:r w:rsidR="00845ADC">
        <w:rPr>
          <w:rFonts w:ascii="Arial" w:eastAsia="Calibri" w:hAnsi="Arial" w:cs="Arial"/>
          <w:sz w:val="24"/>
          <w:szCs w:val="24"/>
          <w:lang w:val="el-GR"/>
        </w:rPr>
        <w:t>Νομικών, Δικαιοσύνης και Δημοσίας Τάξεως</w:t>
      </w:r>
      <w:r w:rsidR="00845ADC" w:rsidRPr="00CD0B0C">
        <w:rPr>
          <w:rFonts w:ascii="Arial" w:eastAsia="Calibri" w:hAnsi="Arial" w:cs="Arial"/>
          <w:sz w:val="24"/>
          <w:szCs w:val="24"/>
          <w:lang w:val="el-GR"/>
        </w:rPr>
        <w:t xml:space="preserve"> μελέτησε </w:t>
      </w:r>
      <w:r w:rsidR="0023085F">
        <w:rPr>
          <w:rFonts w:ascii="Arial" w:eastAsia="Calibri" w:hAnsi="Arial" w:cs="Arial"/>
          <w:sz w:val="24"/>
          <w:szCs w:val="24"/>
          <w:lang w:val="el-GR"/>
        </w:rPr>
        <w:t>τα νομοσχέδια</w:t>
      </w:r>
      <w:r w:rsidR="00845ADC">
        <w:rPr>
          <w:rFonts w:ascii="Arial" w:eastAsia="Calibri" w:hAnsi="Arial" w:cs="Arial"/>
          <w:sz w:val="24"/>
          <w:szCs w:val="24"/>
          <w:lang w:val="el-GR"/>
        </w:rPr>
        <w:t xml:space="preserve"> του επισυνημμένου </w:t>
      </w:r>
      <w:r w:rsidR="00EA5099">
        <w:rPr>
          <w:rFonts w:ascii="Arial" w:eastAsia="Calibri" w:hAnsi="Arial" w:cs="Arial"/>
          <w:sz w:val="24"/>
          <w:szCs w:val="24"/>
          <w:lang w:val="el-GR"/>
        </w:rPr>
        <w:t>π</w:t>
      </w:r>
      <w:r w:rsidR="00845ADC">
        <w:rPr>
          <w:rFonts w:ascii="Arial" w:eastAsia="Calibri" w:hAnsi="Arial" w:cs="Arial"/>
          <w:sz w:val="24"/>
          <w:szCs w:val="24"/>
          <w:lang w:val="el-GR"/>
        </w:rPr>
        <w:t xml:space="preserve">αραρτήματος </w:t>
      </w:r>
      <w:r w:rsidR="00845ADC">
        <w:rPr>
          <w:rFonts w:ascii="Arial" w:hAnsi="Arial" w:cs="Arial"/>
          <w:sz w:val="24"/>
          <w:szCs w:val="24"/>
          <w:lang w:val="el-GR"/>
        </w:rPr>
        <w:t xml:space="preserve">σε επτά </w:t>
      </w:r>
      <w:r w:rsidR="00845ADC" w:rsidRPr="00CD0B0C">
        <w:rPr>
          <w:rFonts w:ascii="Arial" w:hAnsi="Arial" w:cs="Arial"/>
          <w:sz w:val="24"/>
          <w:szCs w:val="24"/>
          <w:lang w:val="el-GR"/>
        </w:rPr>
        <w:t xml:space="preserve">συνεδρίες </w:t>
      </w:r>
      <w:r w:rsidR="00845ADC">
        <w:rPr>
          <w:rFonts w:ascii="Arial" w:hAnsi="Arial" w:cs="Arial"/>
          <w:sz w:val="24"/>
          <w:szCs w:val="24"/>
          <w:lang w:val="el-GR"/>
        </w:rPr>
        <w:t>της</w:t>
      </w:r>
      <w:r w:rsidR="006D62BC">
        <w:rPr>
          <w:rFonts w:ascii="Arial" w:hAnsi="Arial" w:cs="Arial"/>
          <w:sz w:val="24"/>
          <w:szCs w:val="24"/>
          <w:lang w:val="el-GR"/>
        </w:rPr>
        <w:t>,</w:t>
      </w:r>
      <w:r w:rsidR="00845ADC">
        <w:rPr>
          <w:rFonts w:ascii="Arial" w:hAnsi="Arial" w:cs="Arial"/>
          <w:sz w:val="24"/>
          <w:szCs w:val="24"/>
          <w:lang w:val="el-GR"/>
        </w:rPr>
        <w:t xml:space="preserve"> που</w:t>
      </w:r>
      <w:r w:rsidR="00845ADC" w:rsidRPr="00CD0B0C">
        <w:rPr>
          <w:rFonts w:ascii="Arial" w:hAnsi="Arial" w:cs="Arial"/>
          <w:sz w:val="24"/>
          <w:szCs w:val="24"/>
          <w:lang w:val="el-GR"/>
        </w:rPr>
        <w:t xml:space="preserve"> πραγματοποιήθηκαν στο διάστημα μεταξύ</w:t>
      </w:r>
      <w:r w:rsidR="00845ADC">
        <w:rPr>
          <w:rFonts w:ascii="Arial" w:hAnsi="Arial" w:cs="Arial"/>
          <w:sz w:val="24"/>
          <w:szCs w:val="24"/>
          <w:lang w:val="el-GR"/>
        </w:rPr>
        <w:t xml:space="preserve"> της</w:t>
      </w:r>
      <w:r w:rsidR="00845ADC" w:rsidRPr="00CD0B0C">
        <w:rPr>
          <w:rFonts w:ascii="Arial" w:hAnsi="Arial" w:cs="Arial"/>
          <w:sz w:val="24"/>
          <w:szCs w:val="24"/>
          <w:lang w:val="el-GR"/>
        </w:rPr>
        <w:t xml:space="preserve"> </w:t>
      </w:r>
      <w:r w:rsidR="00845ADC">
        <w:rPr>
          <w:rFonts w:ascii="Arial" w:hAnsi="Arial" w:cs="Arial"/>
          <w:sz w:val="24"/>
          <w:szCs w:val="24"/>
          <w:lang w:val="el-GR"/>
        </w:rPr>
        <w:t>29</w:t>
      </w:r>
      <w:r w:rsidR="00845ADC" w:rsidRPr="00D40759">
        <w:rPr>
          <w:rFonts w:ascii="Arial" w:hAnsi="Arial" w:cs="Arial"/>
          <w:sz w:val="24"/>
          <w:szCs w:val="24"/>
          <w:vertAlign w:val="superscript"/>
          <w:lang w:val="el-GR"/>
        </w:rPr>
        <w:t>ης</w:t>
      </w:r>
      <w:r w:rsidR="00845ADC">
        <w:rPr>
          <w:rFonts w:ascii="Arial" w:hAnsi="Arial" w:cs="Arial"/>
          <w:sz w:val="24"/>
          <w:szCs w:val="24"/>
          <w:lang w:val="el-GR"/>
        </w:rPr>
        <w:t xml:space="preserve"> Σεπτεμβρίου 2021 </w:t>
      </w:r>
      <w:r w:rsidR="00845ADC" w:rsidRPr="00CD0B0C">
        <w:rPr>
          <w:rFonts w:ascii="Arial" w:hAnsi="Arial" w:cs="Arial"/>
          <w:sz w:val="24"/>
          <w:szCs w:val="24"/>
          <w:lang w:val="el-GR"/>
        </w:rPr>
        <w:t xml:space="preserve">και </w:t>
      </w:r>
      <w:r w:rsidR="00845ADC">
        <w:rPr>
          <w:rFonts w:ascii="Arial" w:hAnsi="Arial" w:cs="Arial"/>
          <w:sz w:val="24"/>
          <w:szCs w:val="24"/>
          <w:lang w:val="el-GR"/>
        </w:rPr>
        <w:t xml:space="preserve">της </w:t>
      </w:r>
      <w:r w:rsidR="00845ADC" w:rsidRPr="0023085F">
        <w:rPr>
          <w:rFonts w:ascii="Arial" w:hAnsi="Arial" w:cs="Arial"/>
          <w:bCs/>
          <w:sz w:val="24"/>
          <w:szCs w:val="24"/>
          <w:lang w:val="el-GR"/>
        </w:rPr>
        <w:t>16</w:t>
      </w:r>
      <w:r w:rsidR="00845ADC" w:rsidRPr="0023085F">
        <w:rPr>
          <w:rFonts w:ascii="Arial" w:hAnsi="Arial" w:cs="Arial"/>
          <w:bCs/>
          <w:sz w:val="24"/>
          <w:szCs w:val="24"/>
          <w:vertAlign w:val="superscript"/>
          <w:lang w:val="el-GR"/>
        </w:rPr>
        <w:t xml:space="preserve">ης </w:t>
      </w:r>
      <w:r w:rsidR="00845ADC" w:rsidRPr="0023085F">
        <w:rPr>
          <w:rFonts w:ascii="Arial" w:hAnsi="Arial" w:cs="Arial"/>
          <w:bCs/>
          <w:sz w:val="24"/>
          <w:szCs w:val="24"/>
          <w:lang w:val="el-GR"/>
        </w:rPr>
        <w:t>Νοεμβρίου 2022</w:t>
      </w:r>
      <w:r w:rsidR="00845ADC" w:rsidRPr="0023085F">
        <w:rPr>
          <w:rFonts w:ascii="Arial" w:hAnsi="Arial" w:cs="Arial"/>
          <w:sz w:val="24"/>
          <w:szCs w:val="24"/>
          <w:lang w:val="el-GR"/>
        </w:rPr>
        <w:t>.</w:t>
      </w:r>
      <w:r w:rsidR="00845ADC">
        <w:rPr>
          <w:rFonts w:ascii="Arial" w:hAnsi="Arial" w:cs="Arial"/>
          <w:sz w:val="24"/>
          <w:szCs w:val="24"/>
          <w:lang w:val="el-GR"/>
        </w:rPr>
        <w:t xml:space="preserve">  Στο πλαίσιο των συνεδριάσεων της επιτροπής κλήθηκαν και παρευρέθηκαν ενώπιόν της </w:t>
      </w:r>
      <w:r w:rsidR="00845ADC" w:rsidRPr="00BE6791">
        <w:rPr>
          <w:rFonts w:ascii="Arial" w:hAnsi="Arial" w:cs="Arial"/>
          <w:sz w:val="24"/>
          <w:szCs w:val="24"/>
          <w:lang w:val="el-GR"/>
        </w:rPr>
        <w:t>η</w:t>
      </w:r>
      <w:r w:rsidR="00845ADC">
        <w:rPr>
          <w:rFonts w:ascii="Arial" w:hAnsi="Arial" w:cs="Arial"/>
          <w:sz w:val="24"/>
          <w:szCs w:val="24"/>
          <w:lang w:val="el-GR"/>
        </w:rPr>
        <w:t xml:space="preserve"> Υπουργός Δικαιοσύνης και Δημοσίας Τάξεως, η Επίτροπος Νομοθεσίας, η</w:t>
      </w:r>
      <w:r w:rsidR="00845ADC" w:rsidRPr="00BE6791">
        <w:rPr>
          <w:rFonts w:ascii="Arial" w:hAnsi="Arial" w:cs="Arial"/>
          <w:sz w:val="24"/>
          <w:szCs w:val="24"/>
          <w:lang w:val="el-GR"/>
        </w:rPr>
        <w:t xml:space="preserve"> Επίτροπος Προστασίας των Δικαιωμάτων του Παιδιού, εκπρόσωποι του Υπουργείου Εσωτερικών, του Υπουργείου Παιδείας, Αθλητισμού και Νεολαίας, των Υπηρεσιών Κοινωνικής Ευημερίας του Υφυπουργείου Κοινωνικής Πρόνοιας, του Υπουργείου Υγείας</w:t>
      </w:r>
      <w:r w:rsidR="00845ADC">
        <w:rPr>
          <w:rFonts w:ascii="Arial" w:hAnsi="Arial" w:cs="Arial"/>
          <w:sz w:val="24"/>
          <w:szCs w:val="24"/>
          <w:lang w:val="el-GR"/>
        </w:rPr>
        <w:t>,</w:t>
      </w:r>
      <w:r w:rsidR="00845ADC" w:rsidRPr="00BE6791">
        <w:rPr>
          <w:rFonts w:ascii="Arial" w:hAnsi="Arial" w:cs="Arial"/>
          <w:sz w:val="24"/>
          <w:szCs w:val="24"/>
          <w:lang w:val="el-GR"/>
        </w:rPr>
        <w:t xml:space="preserve"> της Νομικής Υπηρεσίας της Δημοκρατίας, η </w:t>
      </w:r>
      <w:r w:rsidR="00EA5099">
        <w:rPr>
          <w:rFonts w:ascii="Arial" w:hAnsi="Arial" w:cs="Arial"/>
          <w:sz w:val="24"/>
          <w:szCs w:val="24"/>
          <w:lang w:val="el-GR"/>
        </w:rPr>
        <w:t>α</w:t>
      </w:r>
      <w:r w:rsidR="00845ADC" w:rsidRPr="00BE6791">
        <w:rPr>
          <w:rFonts w:ascii="Arial" w:hAnsi="Arial" w:cs="Arial"/>
          <w:sz w:val="24"/>
          <w:szCs w:val="24"/>
          <w:lang w:val="el-GR"/>
        </w:rPr>
        <w:t xml:space="preserve">ρχιπρωτοκολλητής, εκπρόσωποι του Παγκύπριου Δικηγορικού Συλλόγου, της Συμβουλευτικής Επιτροπής για την Πρόληψη και Καταπολέμηση της Βίας στην Οικογένεια, </w:t>
      </w:r>
      <w:r w:rsidR="00845ADC">
        <w:rPr>
          <w:rFonts w:ascii="Arial" w:hAnsi="Arial" w:cs="Arial"/>
          <w:sz w:val="24"/>
          <w:szCs w:val="24"/>
          <w:lang w:val="el-GR"/>
        </w:rPr>
        <w:t>τ</w:t>
      </w:r>
      <w:r w:rsidR="00845ADC" w:rsidRPr="00BE6791">
        <w:rPr>
          <w:rFonts w:ascii="Arial" w:hAnsi="Arial" w:cs="Arial"/>
          <w:sz w:val="24"/>
          <w:szCs w:val="24"/>
          <w:lang w:val="el-GR"/>
        </w:rPr>
        <w:t>ου Παγκύπριου Συνδέσμου Μονογονεϊκών Οικογενειών και Φίλων</w:t>
      </w:r>
      <w:r w:rsidR="00845ADC">
        <w:rPr>
          <w:rFonts w:ascii="Arial" w:hAnsi="Arial" w:cs="Arial"/>
          <w:sz w:val="24"/>
          <w:szCs w:val="24"/>
          <w:lang w:val="el-GR"/>
        </w:rPr>
        <w:t xml:space="preserve"> και </w:t>
      </w:r>
      <w:r w:rsidR="00845ADC" w:rsidRPr="00BE6791">
        <w:rPr>
          <w:rFonts w:ascii="Arial" w:hAnsi="Arial" w:cs="Arial"/>
          <w:sz w:val="24"/>
          <w:szCs w:val="24"/>
          <w:lang w:val="el-GR"/>
        </w:rPr>
        <w:t>του Κυπριακού Λόμπ</w:t>
      </w:r>
      <w:r w:rsidR="00EA5099">
        <w:rPr>
          <w:rFonts w:ascii="Arial" w:hAnsi="Arial" w:cs="Arial"/>
          <w:sz w:val="24"/>
          <w:szCs w:val="24"/>
          <w:lang w:val="el-GR"/>
        </w:rPr>
        <w:t>ι</w:t>
      </w:r>
      <w:r w:rsidR="00845ADC" w:rsidRPr="00BE6791">
        <w:rPr>
          <w:rFonts w:ascii="Arial" w:hAnsi="Arial" w:cs="Arial"/>
          <w:sz w:val="24"/>
          <w:szCs w:val="24"/>
          <w:lang w:val="el-GR"/>
        </w:rPr>
        <w:t xml:space="preserve"> Γυναικών.</w:t>
      </w:r>
      <w:r w:rsidR="00845ADC">
        <w:rPr>
          <w:rFonts w:ascii="Arial" w:hAnsi="Arial" w:cs="Arial"/>
          <w:sz w:val="24"/>
          <w:szCs w:val="24"/>
          <w:lang w:val="el-GR"/>
        </w:rPr>
        <w:t xml:space="preserve">  </w:t>
      </w:r>
      <w:r w:rsidR="001A1C86">
        <w:rPr>
          <w:rFonts w:ascii="Arial" w:hAnsi="Arial" w:cs="Arial"/>
          <w:sz w:val="24"/>
          <w:szCs w:val="24"/>
          <w:lang w:val="el-GR"/>
        </w:rPr>
        <w:t>Οι</w:t>
      </w:r>
      <w:r w:rsidR="00845ADC">
        <w:rPr>
          <w:rFonts w:ascii="Arial" w:hAnsi="Arial" w:cs="Arial"/>
          <w:sz w:val="24"/>
          <w:szCs w:val="24"/>
          <w:lang w:val="el-GR"/>
        </w:rPr>
        <w:t xml:space="preserve"> Υπηρεσί</w:t>
      </w:r>
      <w:r w:rsidR="001A1C86">
        <w:rPr>
          <w:rFonts w:ascii="Arial" w:hAnsi="Arial" w:cs="Arial"/>
          <w:sz w:val="24"/>
          <w:szCs w:val="24"/>
          <w:lang w:val="el-GR"/>
        </w:rPr>
        <w:t xml:space="preserve">ες </w:t>
      </w:r>
      <w:r w:rsidR="00845ADC">
        <w:rPr>
          <w:rFonts w:ascii="Arial" w:hAnsi="Arial" w:cs="Arial"/>
          <w:sz w:val="24"/>
          <w:szCs w:val="24"/>
          <w:lang w:val="el-GR"/>
        </w:rPr>
        <w:t>Ψυχικής Υγείας του Υπουργείου Υγείας</w:t>
      </w:r>
      <w:r w:rsidR="00EA5099">
        <w:rPr>
          <w:rFonts w:ascii="Arial" w:hAnsi="Arial" w:cs="Arial"/>
          <w:sz w:val="24"/>
          <w:szCs w:val="24"/>
          <w:lang w:val="el-GR"/>
        </w:rPr>
        <w:t xml:space="preserve"> και</w:t>
      </w:r>
      <w:r w:rsidR="00845ADC">
        <w:rPr>
          <w:rFonts w:ascii="Arial" w:hAnsi="Arial" w:cs="Arial"/>
          <w:sz w:val="24"/>
          <w:szCs w:val="24"/>
          <w:lang w:val="el-GR"/>
        </w:rPr>
        <w:t xml:space="preserve"> το Γραφείο της Επιτρόπου Διοικήσεως και Προστασίας Ανθρωπίνων Δικαιωμάτων, παρ’ όλο που κλήθηκαν, δεν εκπροσωπήθηκαν στις συνεδρίες της επιτροπής.  Η Αστυνομία Κύπρου</w:t>
      </w:r>
      <w:r w:rsidR="00E908E7">
        <w:rPr>
          <w:rFonts w:ascii="Arial" w:hAnsi="Arial" w:cs="Arial"/>
          <w:sz w:val="24"/>
          <w:szCs w:val="24"/>
          <w:lang w:val="el-GR"/>
        </w:rPr>
        <w:t>,</w:t>
      </w:r>
      <w:r w:rsidR="00845ADC">
        <w:rPr>
          <w:rFonts w:ascii="Arial" w:hAnsi="Arial" w:cs="Arial"/>
          <w:sz w:val="24"/>
          <w:szCs w:val="24"/>
          <w:lang w:val="el-GR"/>
        </w:rPr>
        <w:t xml:space="preserve"> παρ’ όλο που κλήθηκε, δεν εκπροσωπήθηκε στις συνεδρίες της επιτροπής, ωστόσο ενημέρωσε με υπόμνημά της την επιτροπή ότι δεν έχει οποιεσδήποτε παρατηρήσεις επί των προνοιών των υπό </w:t>
      </w:r>
      <w:r w:rsidR="00845ADC">
        <w:rPr>
          <w:rFonts w:ascii="Arial" w:hAnsi="Arial" w:cs="Arial"/>
          <w:sz w:val="24"/>
          <w:szCs w:val="24"/>
          <w:lang w:val="el-GR"/>
        </w:rPr>
        <w:lastRenderedPageBreak/>
        <w:t xml:space="preserve">συζήτηση </w:t>
      </w:r>
      <w:r w:rsidR="00694933">
        <w:rPr>
          <w:rFonts w:ascii="Arial" w:hAnsi="Arial" w:cs="Arial"/>
          <w:sz w:val="24"/>
          <w:szCs w:val="24"/>
          <w:lang w:val="el-GR"/>
        </w:rPr>
        <w:t>νομοσχεδίων</w:t>
      </w:r>
      <w:r w:rsidR="00845ADC">
        <w:rPr>
          <w:rFonts w:ascii="Arial" w:hAnsi="Arial" w:cs="Arial"/>
          <w:sz w:val="24"/>
          <w:szCs w:val="24"/>
          <w:lang w:val="el-GR"/>
        </w:rPr>
        <w:t>.  Η Επίτροπος Ισότητας των Φύλων</w:t>
      </w:r>
      <w:r w:rsidR="00E908E7">
        <w:rPr>
          <w:rFonts w:ascii="Arial" w:hAnsi="Arial" w:cs="Arial"/>
          <w:sz w:val="24"/>
          <w:szCs w:val="24"/>
          <w:lang w:val="el-GR"/>
        </w:rPr>
        <w:t>,</w:t>
      </w:r>
      <w:r w:rsidR="00845ADC">
        <w:rPr>
          <w:rFonts w:ascii="Arial" w:hAnsi="Arial" w:cs="Arial"/>
          <w:sz w:val="24"/>
          <w:szCs w:val="24"/>
          <w:lang w:val="el-GR"/>
        </w:rPr>
        <w:t xml:space="preserve"> παρ</w:t>
      </w:r>
      <w:r w:rsidR="00C623D4">
        <w:rPr>
          <w:rFonts w:ascii="Arial" w:hAnsi="Arial" w:cs="Arial"/>
          <w:sz w:val="24"/>
          <w:szCs w:val="24"/>
          <w:lang w:val="el-GR"/>
        </w:rPr>
        <w:t xml:space="preserve">’ </w:t>
      </w:r>
      <w:r w:rsidR="00845ADC">
        <w:rPr>
          <w:rFonts w:ascii="Arial" w:hAnsi="Arial" w:cs="Arial"/>
          <w:sz w:val="24"/>
          <w:szCs w:val="24"/>
          <w:lang w:val="el-GR"/>
        </w:rPr>
        <w:t>όλο που κλήθηκε</w:t>
      </w:r>
      <w:r w:rsidR="00E908E7">
        <w:rPr>
          <w:rFonts w:ascii="Arial" w:hAnsi="Arial" w:cs="Arial"/>
          <w:sz w:val="24"/>
          <w:szCs w:val="24"/>
          <w:lang w:val="el-GR"/>
        </w:rPr>
        <w:t>,</w:t>
      </w:r>
      <w:r w:rsidR="00845ADC">
        <w:rPr>
          <w:rFonts w:ascii="Arial" w:hAnsi="Arial" w:cs="Arial"/>
          <w:sz w:val="24"/>
          <w:szCs w:val="24"/>
          <w:lang w:val="el-GR"/>
        </w:rPr>
        <w:t xml:space="preserve"> δεν παρευρέθηκε στις συνεδρίες της επιτροπής, ωστόσο υπέβαλε στην επιτροπή μέσω ηλεκτρονικού μηνύματος σχετικ</w:t>
      </w:r>
      <w:r w:rsidR="00EA5099">
        <w:rPr>
          <w:rFonts w:ascii="Arial" w:hAnsi="Arial" w:cs="Arial"/>
          <w:sz w:val="24"/>
          <w:szCs w:val="24"/>
          <w:lang w:val="el-GR"/>
        </w:rPr>
        <w:t>ό</w:t>
      </w:r>
      <w:r w:rsidR="00845ADC">
        <w:rPr>
          <w:rFonts w:ascii="Arial" w:hAnsi="Arial" w:cs="Arial"/>
          <w:sz w:val="24"/>
          <w:szCs w:val="24"/>
          <w:lang w:val="el-GR"/>
        </w:rPr>
        <w:t xml:space="preserve"> υπόμνημα με τις θέσεις της </w:t>
      </w:r>
      <w:r w:rsidR="00EA5099">
        <w:rPr>
          <w:rFonts w:ascii="Arial" w:hAnsi="Arial" w:cs="Arial"/>
          <w:sz w:val="24"/>
          <w:szCs w:val="24"/>
          <w:lang w:val="el-GR"/>
        </w:rPr>
        <w:t>αναφορικά</w:t>
      </w:r>
      <w:r w:rsidR="00845ADC">
        <w:rPr>
          <w:rFonts w:ascii="Arial" w:hAnsi="Arial" w:cs="Arial"/>
          <w:sz w:val="24"/>
          <w:szCs w:val="24"/>
          <w:lang w:val="el-GR"/>
        </w:rPr>
        <w:t xml:space="preserve"> με τις πρόνοιες των υπό συζήτηση </w:t>
      </w:r>
      <w:r w:rsidR="00694933">
        <w:rPr>
          <w:rFonts w:ascii="Arial" w:hAnsi="Arial" w:cs="Arial"/>
          <w:sz w:val="24"/>
          <w:szCs w:val="24"/>
          <w:lang w:val="el-GR"/>
        </w:rPr>
        <w:t>νομοσχεδίων</w:t>
      </w:r>
      <w:r w:rsidR="00845ADC">
        <w:rPr>
          <w:rFonts w:ascii="Arial" w:hAnsi="Arial" w:cs="Arial"/>
          <w:sz w:val="24"/>
          <w:szCs w:val="24"/>
          <w:lang w:val="el-GR"/>
        </w:rPr>
        <w:t>.</w:t>
      </w:r>
    </w:p>
    <w:p w14:paraId="403198A5" w14:textId="4249F830" w:rsidR="00845ADC" w:rsidRDefault="00845ADC"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Σημειώνεται ότι στο στάδιο της συζήτησης </w:t>
      </w:r>
      <w:r w:rsidR="00B402EF">
        <w:rPr>
          <w:rFonts w:ascii="Arial" w:hAnsi="Arial" w:cs="Arial"/>
          <w:sz w:val="24"/>
          <w:szCs w:val="24"/>
          <w:lang w:val="el-GR"/>
        </w:rPr>
        <w:t xml:space="preserve">παρευρέθηκε </w:t>
      </w:r>
      <w:r>
        <w:rPr>
          <w:rFonts w:ascii="Arial" w:hAnsi="Arial" w:cs="Arial"/>
          <w:sz w:val="24"/>
          <w:szCs w:val="24"/>
          <w:lang w:val="el-GR"/>
        </w:rPr>
        <w:t xml:space="preserve">επίσης </w:t>
      </w:r>
      <w:r w:rsidR="0023085F">
        <w:rPr>
          <w:rFonts w:ascii="Arial" w:hAnsi="Arial" w:cs="Arial"/>
          <w:sz w:val="24"/>
          <w:szCs w:val="24"/>
          <w:lang w:val="el-GR"/>
        </w:rPr>
        <w:t>τ</w:t>
      </w:r>
      <w:r w:rsidR="00B402EF">
        <w:rPr>
          <w:rFonts w:ascii="Arial" w:hAnsi="Arial" w:cs="Arial"/>
          <w:sz w:val="24"/>
          <w:szCs w:val="24"/>
          <w:lang w:val="el-GR"/>
        </w:rPr>
        <w:t>ο</w:t>
      </w:r>
      <w:r w:rsidR="0023085F">
        <w:rPr>
          <w:rFonts w:ascii="Arial" w:hAnsi="Arial" w:cs="Arial"/>
          <w:sz w:val="24"/>
          <w:szCs w:val="24"/>
          <w:lang w:val="el-GR"/>
        </w:rPr>
        <w:t xml:space="preserve"> </w:t>
      </w:r>
      <w:r w:rsidR="00B402EF">
        <w:rPr>
          <w:rFonts w:ascii="Arial" w:hAnsi="Arial" w:cs="Arial"/>
          <w:sz w:val="24"/>
          <w:szCs w:val="24"/>
          <w:lang w:val="el-GR"/>
        </w:rPr>
        <w:t xml:space="preserve">μέλος </w:t>
      </w:r>
      <w:r w:rsidR="0023085F">
        <w:rPr>
          <w:rFonts w:ascii="Arial" w:hAnsi="Arial" w:cs="Arial"/>
          <w:sz w:val="24"/>
          <w:szCs w:val="24"/>
          <w:lang w:val="el-GR"/>
        </w:rPr>
        <w:t>της επιτροπής κ. Χριστιάνα Ερωτοκρίτου.</w:t>
      </w:r>
    </w:p>
    <w:p w14:paraId="49B9BD52" w14:textId="61174DCB" w:rsidR="00845ADC" w:rsidRDefault="00845ADC"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Σκοπός όλων των </w:t>
      </w:r>
      <w:r w:rsidR="0023085F">
        <w:rPr>
          <w:rFonts w:ascii="Arial" w:hAnsi="Arial" w:cs="Arial"/>
          <w:sz w:val="24"/>
          <w:szCs w:val="24"/>
          <w:lang w:val="el-GR"/>
        </w:rPr>
        <w:t>νομοσχεδίων</w:t>
      </w:r>
      <w:r>
        <w:rPr>
          <w:rFonts w:ascii="Arial" w:hAnsi="Arial" w:cs="Arial"/>
          <w:sz w:val="24"/>
          <w:szCs w:val="24"/>
          <w:lang w:val="el-GR"/>
        </w:rPr>
        <w:t xml:space="preserve"> είναι ο εκσυγχρονισμός του ισχύοντος νομοθετικού πλαισίου που διέπει το </w:t>
      </w:r>
      <w:r w:rsidR="00EA5099">
        <w:rPr>
          <w:rFonts w:ascii="Arial" w:hAnsi="Arial" w:cs="Arial"/>
          <w:sz w:val="24"/>
          <w:szCs w:val="24"/>
          <w:lang w:val="el-GR"/>
        </w:rPr>
        <w:t>Ο</w:t>
      </w:r>
      <w:r>
        <w:rPr>
          <w:rFonts w:ascii="Arial" w:hAnsi="Arial" w:cs="Arial"/>
          <w:sz w:val="24"/>
          <w:szCs w:val="24"/>
          <w:lang w:val="el-GR"/>
        </w:rPr>
        <w:t xml:space="preserve">ικογενειακό </w:t>
      </w:r>
      <w:r w:rsidR="00EA5099">
        <w:rPr>
          <w:rFonts w:ascii="Arial" w:hAnsi="Arial" w:cs="Arial"/>
          <w:sz w:val="24"/>
          <w:szCs w:val="24"/>
          <w:lang w:val="el-GR"/>
        </w:rPr>
        <w:t>Δ</w:t>
      </w:r>
      <w:r>
        <w:rPr>
          <w:rFonts w:ascii="Arial" w:hAnsi="Arial" w:cs="Arial"/>
          <w:sz w:val="24"/>
          <w:szCs w:val="24"/>
          <w:lang w:val="el-GR"/>
        </w:rPr>
        <w:t>ίκαιο, με απώτερο στόχο την ενίσχυση και προστασία του θεσμού της οικογένειας.</w:t>
      </w:r>
    </w:p>
    <w:p w14:paraId="75A0C249" w14:textId="48FB89A1" w:rsidR="00845ADC" w:rsidRDefault="00845ADC"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Σημειώνεται ότι τα εν λόγω </w:t>
      </w:r>
      <w:r w:rsidR="0023085F">
        <w:rPr>
          <w:rFonts w:ascii="Arial" w:hAnsi="Arial" w:cs="Arial"/>
          <w:sz w:val="24"/>
          <w:szCs w:val="24"/>
          <w:lang w:val="el-GR"/>
        </w:rPr>
        <w:t>νομοσχέδια</w:t>
      </w:r>
      <w:r>
        <w:rPr>
          <w:rFonts w:ascii="Arial" w:hAnsi="Arial" w:cs="Arial"/>
          <w:sz w:val="24"/>
          <w:szCs w:val="24"/>
          <w:lang w:val="el-GR"/>
        </w:rPr>
        <w:t xml:space="preserve"> συζητήθηκαν εκτενώς κατά τις δύο προηγούμενες βουλευτικές περιόδους (Ι</w:t>
      </w:r>
      <w:r w:rsidR="00EA5099">
        <w:rPr>
          <w:rFonts w:ascii="Arial" w:hAnsi="Arial" w:cs="Arial"/>
          <w:sz w:val="24"/>
          <w:szCs w:val="24"/>
          <w:lang w:val="el-GR"/>
        </w:rPr>
        <w:t>΄</w:t>
      </w:r>
      <w:r>
        <w:rPr>
          <w:rFonts w:ascii="Arial" w:hAnsi="Arial" w:cs="Arial"/>
          <w:sz w:val="24"/>
          <w:szCs w:val="24"/>
          <w:lang w:val="el-GR"/>
        </w:rPr>
        <w:t xml:space="preserve"> και ΙΑ</w:t>
      </w:r>
      <w:r w:rsidR="00EA5099">
        <w:rPr>
          <w:rFonts w:ascii="Arial" w:hAnsi="Arial" w:cs="Arial"/>
          <w:sz w:val="24"/>
          <w:szCs w:val="24"/>
          <w:lang w:val="el-GR"/>
        </w:rPr>
        <w:t>΄</w:t>
      </w:r>
      <w:r>
        <w:rPr>
          <w:rFonts w:ascii="Arial" w:hAnsi="Arial" w:cs="Arial"/>
          <w:sz w:val="24"/>
          <w:szCs w:val="24"/>
          <w:lang w:val="el-GR"/>
        </w:rPr>
        <w:t>), ωστόσο</w:t>
      </w:r>
      <w:r w:rsidR="00E908E7">
        <w:rPr>
          <w:rFonts w:ascii="Arial" w:hAnsi="Arial" w:cs="Arial"/>
          <w:sz w:val="24"/>
          <w:szCs w:val="24"/>
          <w:lang w:val="el-GR"/>
        </w:rPr>
        <w:t>,</w:t>
      </w:r>
      <w:r>
        <w:rPr>
          <w:rFonts w:ascii="Arial" w:hAnsi="Arial" w:cs="Arial"/>
          <w:sz w:val="24"/>
          <w:szCs w:val="24"/>
          <w:lang w:val="el-GR"/>
        </w:rPr>
        <w:t xml:space="preserve"> επειδή δεν κατέστη δυνατή η ολοκλήρωση της μελέτης αυτών, η συνέχιση της εξέτασής τους μετατέθηκε στην παρούσα βουλευτική περίοδο, ώστε τα εν λόγω </w:t>
      </w:r>
      <w:r w:rsidR="00694933">
        <w:rPr>
          <w:rFonts w:ascii="Arial" w:hAnsi="Arial" w:cs="Arial"/>
          <w:sz w:val="24"/>
          <w:szCs w:val="24"/>
          <w:lang w:val="el-GR"/>
        </w:rPr>
        <w:t>νομοσχέδια</w:t>
      </w:r>
      <w:r>
        <w:rPr>
          <w:rFonts w:ascii="Arial" w:hAnsi="Arial" w:cs="Arial"/>
          <w:sz w:val="24"/>
          <w:szCs w:val="24"/>
          <w:lang w:val="el-GR"/>
        </w:rPr>
        <w:t xml:space="preserve"> να μελετηθούν διεξοδικά από τη νέα Βουλή.</w:t>
      </w:r>
    </w:p>
    <w:p w14:paraId="334A6002" w14:textId="48583AB1" w:rsidR="00845ADC" w:rsidRDefault="00845ADC"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Ειδικότερα, η εξέταση των </w:t>
      </w:r>
      <w:r w:rsidR="0023085F">
        <w:rPr>
          <w:rFonts w:ascii="Arial" w:hAnsi="Arial" w:cs="Arial"/>
          <w:sz w:val="24"/>
          <w:szCs w:val="24"/>
          <w:lang w:val="el-GR"/>
        </w:rPr>
        <w:t>νομοσχεδίων</w:t>
      </w:r>
      <w:r>
        <w:rPr>
          <w:rFonts w:ascii="Arial" w:hAnsi="Arial" w:cs="Arial"/>
          <w:sz w:val="24"/>
          <w:szCs w:val="24"/>
          <w:lang w:val="el-GR"/>
        </w:rPr>
        <w:t xml:space="preserve"> άρχισε με την κατάθεση του νομοσχεδίου για τροποποίηση του </w:t>
      </w:r>
      <w:r w:rsidR="00EA5099">
        <w:rPr>
          <w:rFonts w:ascii="Arial" w:hAnsi="Arial" w:cs="Arial"/>
          <w:sz w:val="24"/>
          <w:szCs w:val="24"/>
          <w:lang w:val="el-GR"/>
        </w:rPr>
        <w:t>ά</w:t>
      </w:r>
      <w:r>
        <w:rPr>
          <w:rFonts w:ascii="Arial" w:hAnsi="Arial" w:cs="Arial"/>
          <w:sz w:val="24"/>
          <w:szCs w:val="24"/>
          <w:lang w:val="el-GR"/>
        </w:rPr>
        <w:t>ρθρου 111 του Συντάγματος κατά την Ι</w:t>
      </w:r>
      <w:r w:rsidR="00E908E7">
        <w:rPr>
          <w:rFonts w:ascii="Arial" w:hAnsi="Arial" w:cs="Arial"/>
          <w:sz w:val="24"/>
          <w:szCs w:val="24"/>
          <w:lang w:val="el-GR"/>
        </w:rPr>
        <w:t>΄</w:t>
      </w:r>
      <w:r>
        <w:rPr>
          <w:rFonts w:ascii="Arial" w:hAnsi="Arial" w:cs="Arial"/>
          <w:sz w:val="24"/>
          <w:szCs w:val="24"/>
          <w:lang w:val="el-GR"/>
        </w:rPr>
        <w:t xml:space="preserve"> </w:t>
      </w:r>
      <w:r w:rsidR="00EA5099">
        <w:rPr>
          <w:rFonts w:ascii="Arial" w:hAnsi="Arial" w:cs="Arial"/>
          <w:sz w:val="24"/>
          <w:szCs w:val="24"/>
          <w:lang w:val="el-GR"/>
        </w:rPr>
        <w:t>Β</w:t>
      </w:r>
      <w:r>
        <w:rPr>
          <w:rFonts w:ascii="Arial" w:hAnsi="Arial" w:cs="Arial"/>
          <w:sz w:val="24"/>
          <w:szCs w:val="24"/>
          <w:lang w:val="el-GR"/>
        </w:rPr>
        <w:t xml:space="preserve">ουλευτική </w:t>
      </w:r>
      <w:r w:rsidR="00EA5099">
        <w:rPr>
          <w:rFonts w:ascii="Arial" w:hAnsi="Arial" w:cs="Arial"/>
          <w:sz w:val="24"/>
          <w:szCs w:val="24"/>
          <w:lang w:val="el-GR"/>
        </w:rPr>
        <w:t>Π</w:t>
      </w:r>
      <w:r>
        <w:rPr>
          <w:rFonts w:ascii="Arial" w:hAnsi="Arial" w:cs="Arial"/>
          <w:sz w:val="24"/>
          <w:szCs w:val="24"/>
          <w:lang w:val="el-GR"/>
        </w:rPr>
        <w:t xml:space="preserve">ερίοδο, όπου η επιτροπή υπό την τότε σύνθεσή της εξέτασε το υπό αναφορά νομοσχέδιο σε δύο συνεδρίες της, οι οποίες πραγματοποιήθηκαν στις 30 Σεπτεμβρίου 2015 και </w:t>
      </w:r>
      <w:r w:rsidR="00EA5099">
        <w:rPr>
          <w:rFonts w:ascii="Arial" w:hAnsi="Arial" w:cs="Arial"/>
          <w:sz w:val="24"/>
          <w:szCs w:val="24"/>
          <w:lang w:val="el-GR"/>
        </w:rPr>
        <w:t>την</w:t>
      </w:r>
      <w:r>
        <w:rPr>
          <w:rFonts w:ascii="Arial" w:hAnsi="Arial" w:cs="Arial"/>
          <w:sz w:val="24"/>
          <w:szCs w:val="24"/>
          <w:lang w:val="el-GR"/>
        </w:rPr>
        <w:t xml:space="preserve"> 21</w:t>
      </w:r>
      <w:r w:rsidR="00EA5099" w:rsidRPr="00EA5099">
        <w:rPr>
          <w:rFonts w:ascii="Arial" w:hAnsi="Arial" w:cs="Arial"/>
          <w:sz w:val="24"/>
          <w:szCs w:val="24"/>
          <w:vertAlign w:val="superscript"/>
          <w:lang w:val="el-GR"/>
        </w:rPr>
        <w:t>η</w:t>
      </w:r>
      <w:r>
        <w:rPr>
          <w:rFonts w:ascii="Arial" w:hAnsi="Arial" w:cs="Arial"/>
          <w:sz w:val="24"/>
          <w:szCs w:val="24"/>
          <w:lang w:val="el-GR"/>
        </w:rPr>
        <w:t xml:space="preserve"> Οκτωβρίου 2015.  Στο πλαίσιο της συζήτησης που διεξήχθη αναφορικά με το εν λόγω νομοσχέδιο η επιτροπή κάλεσε το Υπουργείο Δικαιοσύνης και Δημοσίας Τάξεως να καταθέσει στη Βουλή όλα τα νομοσχέδια που έχουν ετοιμαστεί για τροποποίηση των επιμέρους νομοθεσιών που ρυθμίζουν το </w:t>
      </w:r>
      <w:r w:rsidR="00EA5099">
        <w:rPr>
          <w:rFonts w:ascii="Arial" w:hAnsi="Arial" w:cs="Arial"/>
          <w:sz w:val="24"/>
          <w:szCs w:val="24"/>
          <w:lang w:val="el-GR"/>
        </w:rPr>
        <w:t>Ο</w:t>
      </w:r>
      <w:r>
        <w:rPr>
          <w:rFonts w:ascii="Arial" w:hAnsi="Arial" w:cs="Arial"/>
          <w:sz w:val="24"/>
          <w:szCs w:val="24"/>
          <w:lang w:val="el-GR"/>
        </w:rPr>
        <w:t xml:space="preserve">ικογενειακό </w:t>
      </w:r>
      <w:r w:rsidR="00EA5099">
        <w:rPr>
          <w:rFonts w:ascii="Arial" w:hAnsi="Arial" w:cs="Arial"/>
          <w:sz w:val="24"/>
          <w:szCs w:val="24"/>
          <w:lang w:val="el-GR"/>
        </w:rPr>
        <w:t>Δ</w:t>
      </w:r>
      <w:r>
        <w:rPr>
          <w:rFonts w:ascii="Arial" w:hAnsi="Arial" w:cs="Arial"/>
          <w:sz w:val="24"/>
          <w:szCs w:val="24"/>
          <w:lang w:val="el-GR"/>
        </w:rPr>
        <w:t xml:space="preserve">ίκαιο, με σκοπό την ευρύτερη μεταρρύθμιση και εκσυγχρονισμό του </w:t>
      </w:r>
      <w:r w:rsidR="00EA5099">
        <w:rPr>
          <w:rFonts w:ascii="Arial" w:hAnsi="Arial" w:cs="Arial"/>
          <w:sz w:val="24"/>
          <w:szCs w:val="24"/>
          <w:lang w:val="el-GR"/>
        </w:rPr>
        <w:t>Ο</w:t>
      </w:r>
      <w:r>
        <w:rPr>
          <w:rFonts w:ascii="Arial" w:hAnsi="Arial" w:cs="Arial"/>
          <w:sz w:val="24"/>
          <w:szCs w:val="24"/>
          <w:lang w:val="el-GR"/>
        </w:rPr>
        <w:t xml:space="preserve">ικογενειακού </w:t>
      </w:r>
      <w:r w:rsidR="00EA5099">
        <w:rPr>
          <w:rFonts w:ascii="Arial" w:hAnsi="Arial" w:cs="Arial"/>
          <w:sz w:val="24"/>
          <w:szCs w:val="24"/>
          <w:lang w:val="el-GR"/>
        </w:rPr>
        <w:t>Δ</w:t>
      </w:r>
      <w:r>
        <w:rPr>
          <w:rFonts w:ascii="Arial" w:hAnsi="Arial" w:cs="Arial"/>
          <w:sz w:val="24"/>
          <w:szCs w:val="24"/>
          <w:lang w:val="el-GR"/>
        </w:rPr>
        <w:t>ικαίου.  Ως εκ τούτου, η τότε επιτροπή αποφάσισε να μην προχωρήσει σε συζήτηση του νομοσχεδίου για την τροποποίηση του Συντάγματος</w:t>
      </w:r>
      <w:r w:rsidR="00EA5099">
        <w:rPr>
          <w:rFonts w:ascii="Arial" w:hAnsi="Arial" w:cs="Arial"/>
          <w:sz w:val="24"/>
          <w:szCs w:val="24"/>
          <w:lang w:val="el-GR"/>
        </w:rPr>
        <w:t>,</w:t>
      </w:r>
      <w:r>
        <w:rPr>
          <w:rFonts w:ascii="Arial" w:hAnsi="Arial" w:cs="Arial"/>
          <w:sz w:val="24"/>
          <w:szCs w:val="24"/>
          <w:lang w:val="el-GR"/>
        </w:rPr>
        <w:t xml:space="preserve"> έως ότου κατατεθούν τα εν λόγω νομοσχέδια στη Βουλή, </w:t>
      </w:r>
      <w:r>
        <w:rPr>
          <w:rFonts w:ascii="Arial" w:hAnsi="Arial" w:cs="Arial"/>
          <w:sz w:val="24"/>
          <w:szCs w:val="24"/>
          <w:lang w:val="el-GR"/>
        </w:rPr>
        <w:lastRenderedPageBreak/>
        <w:t xml:space="preserve">ώστε να διεξαχθεί ενιαία συζήτηση όλων των προτεινόμενων τροποποιήσεων που αφορούν το </w:t>
      </w:r>
      <w:r w:rsidR="00EA5099">
        <w:rPr>
          <w:rFonts w:ascii="Arial" w:hAnsi="Arial" w:cs="Arial"/>
          <w:sz w:val="24"/>
          <w:szCs w:val="24"/>
          <w:lang w:val="el-GR"/>
        </w:rPr>
        <w:t>Ο</w:t>
      </w:r>
      <w:r>
        <w:rPr>
          <w:rFonts w:ascii="Arial" w:hAnsi="Arial" w:cs="Arial"/>
          <w:sz w:val="24"/>
          <w:szCs w:val="24"/>
          <w:lang w:val="el-GR"/>
        </w:rPr>
        <w:t xml:space="preserve">ικογενειακό </w:t>
      </w:r>
      <w:r w:rsidR="00EA5099">
        <w:rPr>
          <w:rFonts w:ascii="Arial" w:hAnsi="Arial" w:cs="Arial"/>
          <w:sz w:val="24"/>
          <w:szCs w:val="24"/>
          <w:lang w:val="el-GR"/>
        </w:rPr>
        <w:t>Δ</w:t>
      </w:r>
      <w:r>
        <w:rPr>
          <w:rFonts w:ascii="Arial" w:hAnsi="Arial" w:cs="Arial"/>
          <w:sz w:val="24"/>
          <w:szCs w:val="24"/>
          <w:lang w:val="el-GR"/>
        </w:rPr>
        <w:t>ίκαιο.  Συναφώς</w:t>
      </w:r>
      <w:r w:rsidR="0042455E">
        <w:rPr>
          <w:rFonts w:ascii="Arial" w:hAnsi="Arial" w:cs="Arial"/>
          <w:sz w:val="24"/>
          <w:szCs w:val="24"/>
          <w:lang w:val="el-GR"/>
        </w:rPr>
        <w:t>,</w:t>
      </w:r>
      <w:r>
        <w:rPr>
          <w:rFonts w:ascii="Arial" w:hAnsi="Arial" w:cs="Arial"/>
          <w:sz w:val="24"/>
          <w:szCs w:val="24"/>
          <w:lang w:val="el-GR"/>
        </w:rPr>
        <w:t xml:space="preserve"> η</w:t>
      </w:r>
      <w:r w:rsidRPr="00837BEA">
        <w:rPr>
          <w:rFonts w:ascii="Arial" w:hAnsi="Arial" w:cs="Arial"/>
          <w:sz w:val="24"/>
          <w:szCs w:val="24"/>
          <w:lang w:val="el-GR"/>
        </w:rPr>
        <w:t xml:space="preserve"> συνέχιση της εξέτασ</w:t>
      </w:r>
      <w:r>
        <w:rPr>
          <w:rFonts w:ascii="Arial" w:hAnsi="Arial" w:cs="Arial"/>
          <w:sz w:val="24"/>
          <w:szCs w:val="24"/>
          <w:lang w:val="el-GR"/>
        </w:rPr>
        <w:t xml:space="preserve">ης του εν λόγω νομοσχεδίου μετατέθηκε </w:t>
      </w:r>
      <w:r w:rsidRPr="00837BEA">
        <w:rPr>
          <w:rFonts w:ascii="Arial" w:hAnsi="Arial" w:cs="Arial"/>
          <w:sz w:val="24"/>
          <w:szCs w:val="24"/>
          <w:lang w:val="el-GR"/>
        </w:rPr>
        <w:t>στη</w:t>
      </w:r>
      <w:r>
        <w:rPr>
          <w:rFonts w:ascii="Arial" w:hAnsi="Arial" w:cs="Arial"/>
          <w:sz w:val="24"/>
          <w:szCs w:val="24"/>
          <w:lang w:val="el-GR"/>
        </w:rPr>
        <w:t>ν επόμενη</w:t>
      </w:r>
      <w:r w:rsidRPr="00837BEA">
        <w:rPr>
          <w:rFonts w:ascii="Arial" w:hAnsi="Arial" w:cs="Arial"/>
          <w:sz w:val="24"/>
          <w:szCs w:val="24"/>
          <w:lang w:val="el-GR"/>
        </w:rPr>
        <w:t xml:space="preserve"> επιτροπή</w:t>
      </w:r>
      <w:r w:rsidR="00EA5099">
        <w:rPr>
          <w:rFonts w:ascii="Arial" w:hAnsi="Arial" w:cs="Arial"/>
          <w:sz w:val="24"/>
          <w:szCs w:val="24"/>
          <w:lang w:val="el-GR"/>
        </w:rPr>
        <w:t>,</w:t>
      </w:r>
      <w:r w:rsidRPr="00837BEA">
        <w:rPr>
          <w:rFonts w:ascii="Arial" w:hAnsi="Arial" w:cs="Arial"/>
          <w:sz w:val="24"/>
          <w:szCs w:val="24"/>
          <w:lang w:val="el-GR"/>
        </w:rPr>
        <w:t xml:space="preserve"> </w:t>
      </w:r>
      <w:r>
        <w:rPr>
          <w:rFonts w:ascii="Arial" w:hAnsi="Arial" w:cs="Arial"/>
          <w:sz w:val="24"/>
          <w:szCs w:val="24"/>
          <w:lang w:val="el-GR"/>
        </w:rPr>
        <w:t xml:space="preserve">που συγκροτήθηκε </w:t>
      </w:r>
      <w:r w:rsidRPr="00837BEA">
        <w:rPr>
          <w:rFonts w:ascii="Arial" w:hAnsi="Arial" w:cs="Arial"/>
          <w:sz w:val="24"/>
          <w:szCs w:val="24"/>
          <w:lang w:val="el-GR"/>
        </w:rPr>
        <w:t xml:space="preserve">με την έναρξη των εργασιών της </w:t>
      </w:r>
      <w:r>
        <w:rPr>
          <w:rFonts w:ascii="Arial" w:hAnsi="Arial" w:cs="Arial"/>
          <w:sz w:val="24"/>
          <w:szCs w:val="24"/>
          <w:lang w:val="el-GR"/>
        </w:rPr>
        <w:t>ΙΑ</w:t>
      </w:r>
      <w:r w:rsidR="0042455E">
        <w:rPr>
          <w:rFonts w:ascii="Arial" w:hAnsi="Arial" w:cs="Arial"/>
          <w:sz w:val="24"/>
          <w:szCs w:val="24"/>
          <w:lang w:val="el-GR"/>
        </w:rPr>
        <w:t>΄</w:t>
      </w:r>
      <w:r w:rsidRPr="00837BEA">
        <w:rPr>
          <w:rFonts w:ascii="Arial" w:hAnsi="Arial" w:cs="Arial"/>
          <w:sz w:val="24"/>
          <w:szCs w:val="24"/>
          <w:lang w:val="el-GR"/>
        </w:rPr>
        <w:t xml:space="preserve"> </w:t>
      </w:r>
      <w:r w:rsidR="00EA5099">
        <w:rPr>
          <w:rFonts w:ascii="Arial" w:hAnsi="Arial" w:cs="Arial"/>
          <w:sz w:val="24"/>
          <w:szCs w:val="24"/>
          <w:lang w:val="el-GR"/>
        </w:rPr>
        <w:t>Β</w:t>
      </w:r>
      <w:r w:rsidRPr="00837BEA">
        <w:rPr>
          <w:rFonts w:ascii="Arial" w:hAnsi="Arial" w:cs="Arial"/>
          <w:sz w:val="24"/>
          <w:szCs w:val="24"/>
          <w:lang w:val="el-GR"/>
        </w:rPr>
        <w:t xml:space="preserve">ουλευτικής </w:t>
      </w:r>
      <w:r w:rsidR="00EA5099">
        <w:rPr>
          <w:rFonts w:ascii="Arial" w:hAnsi="Arial" w:cs="Arial"/>
          <w:sz w:val="24"/>
          <w:szCs w:val="24"/>
          <w:lang w:val="el-GR"/>
        </w:rPr>
        <w:t>Π</w:t>
      </w:r>
      <w:r w:rsidRPr="00837BEA">
        <w:rPr>
          <w:rFonts w:ascii="Arial" w:hAnsi="Arial" w:cs="Arial"/>
          <w:sz w:val="24"/>
          <w:szCs w:val="24"/>
          <w:lang w:val="el-GR"/>
        </w:rPr>
        <w:t>εριόδου</w:t>
      </w:r>
      <w:r>
        <w:rPr>
          <w:rFonts w:ascii="Arial" w:hAnsi="Arial" w:cs="Arial"/>
          <w:sz w:val="24"/>
          <w:szCs w:val="24"/>
          <w:lang w:val="el-GR"/>
        </w:rPr>
        <w:t>.</w:t>
      </w:r>
    </w:p>
    <w:p w14:paraId="4751FF5F" w14:textId="4EB21C50" w:rsidR="00845ADC" w:rsidRDefault="00845ADC"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Στη βάση της πιο πάνω απόφασης της τότε επιτροπής, το Υπουργείο Δικαιοσύνης και Δημοσίας Τάξεως κατέθεσε το έτος 2018 στη Βουλή πακέτο νομοσχεδίων</w:t>
      </w:r>
      <w:r w:rsidR="00294CBF">
        <w:rPr>
          <w:rFonts w:ascii="Arial" w:hAnsi="Arial" w:cs="Arial"/>
          <w:sz w:val="24"/>
          <w:szCs w:val="24"/>
          <w:lang w:val="el-GR"/>
        </w:rPr>
        <w:t>,</w:t>
      </w:r>
      <w:r>
        <w:rPr>
          <w:rFonts w:ascii="Arial" w:hAnsi="Arial" w:cs="Arial"/>
          <w:sz w:val="24"/>
          <w:szCs w:val="24"/>
          <w:lang w:val="el-GR"/>
        </w:rPr>
        <w:t xml:space="preserve"> με σκοπό την ευρύτερη μεταρρύθμιση του </w:t>
      </w:r>
      <w:r w:rsidR="00EA5099">
        <w:rPr>
          <w:rFonts w:ascii="Arial" w:hAnsi="Arial" w:cs="Arial"/>
          <w:sz w:val="24"/>
          <w:szCs w:val="24"/>
          <w:lang w:val="el-GR"/>
        </w:rPr>
        <w:t>Ο</w:t>
      </w:r>
      <w:r>
        <w:rPr>
          <w:rFonts w:ascii="Arial" w:hAnsi="Arial" w:cs="Arial"/>
          <w:sz w:val="24"/>
          <w:szCs w:val="24"/>
          <w:lang w:val="el-GR"/>
        </w:rPr>
        <w:t xml:space="preserve">ικογενειακού </w:t>
      </w:r>
      <w:r w:rsidR="00EA5099">
        <w:rPr>
          <w:rFonts w:ascii="Arial" w:hAnsi="Arial" w:cs="Arial"/>
          <w:sz w:val="24"/>
          <w:szCs w:val="24"/>
          <w:lang w:val="el-GR"/>
        </w:rPr>
        <w:t>Δ</w:t>
      </w:r>
      <w:r>
        <w:rPr>
          <w:rFonts w:ascii="Arial" w:hAnsi="Arial" w:cs="Arial"/>
          <w:sz w:val="24"/>
          <w:szCs w:val="24"/>
          <w:lang w:val="el-GR"/>
        </w:rPr>
        <w:t xml:space="preserve">ικαίου, το οποίο περιλάμβανε νομοσχέδια για τροποποίηση του περί Σχέσεων Γονέων και Τέκνων Νόμου, του περί Απόπειρας Συνδιαλλαγής και Πνευματικής Λύσης του Γάμου Νόμου, του περί Γάμου Νόμου, του περί Διαθηκών και Διαδοχής Νόμου, του περί Οικογενειακών Δικαστηρίων Νόμου και του περί Ρυθμίσεως των Περιουσιακών Σχέσεων των Συζύγων Νόμου, ώστε αυτά να συζητηθούν παράλληλα με το νομοσχέδιο για τροποποίηση του Συντάγματος.  </w:t>
      </w:r>
    </w:p>
    <w:p w14:paraId="2FBEC6C4" w14:textId="5874D582" w:rsidR="00845ADC" w:rsidRDefault="00845ADC"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Τα ως άνω αναφερόμενα νομοσχέδια εξετάσθηκαν από την επιτροπή της ΙΑ</w:t>
      </w:r>
      <w:r w:rsidR="00294CBF">
        <w:rPr>
          <w:rFonts w:ascii="Arial" w:hAnsi="Arial" w:cs="Arial"/>
          <w:sz w:val="24"/>
          <w:szCs w:val="24"/>
          <w:lang w:val="el-GR"/>
        </w:rPr>
        <w:t>΄</w:t>
      </w:r>
      <w:r>
        <w:rPr>
          <w:rFonts w:ascii="Arial" w:hAnsi="Arial" w:cs="Arial"/>
          <w:sz w:val="24"/>
          <w:szCs w:val="24"/>
          <w:lang w:val="el-GR"/>
        </w:rPr>
        <w:t xml:space="preserve"> </w:t>
      </w:r>
      <w:r w:rsidR="00EA5099">
        <w:rPr>
          <w:rFonts w:ascii="Arial" w:hAnsi="Arial" w:cs="Arial"/>
          <w:sz w:val="24"/>
          <w:szCs w:val="24"/>
          <w:lang w:val="el-GR"/>
        </w:rPr>
        <w:t>Β</w:t>
      </w:r>
      <w:r>
        <w:rPr>
          <w:rFonts w:ascii="Arial" w:hAnsi="Arial" w:cs="Arial"/>
          <w:sz w:val="24"/>
          <w:szCs w:val="24"/>
          <w:lang w:val="el-GR"/>
        </w:rPr>
        <w:t xml:space="preserve">ουλευτικής </w:t>
      </w:r>
      <w:r w:rsidR="00EA5099">
        <w:rPr>
          <w:rFonts w:ascii="Arial" w:hAnsi="Arial" w:cs="Arial"/>
          <w:sz w:val="24"/>
          <w:szCs w:val="24"/>
          <w:lang w:val="el-GR"/>
        </w:rPr>
        <w:t>Π</w:t>
      </w:r>
      <w:r>
        <w:rPr>
          <w:rFonts w:ascii="Arial" w:hAnsi="Arial" w:cs="Arial"/>
          <w:sz w:val="24"/>
          <w:szCs w:val="24"/>
          <w:lang w:val="el-GR"/>
        </w:rPr>
        <w:t xml:space="preserve">εριόδου σε έντεκα συνεδρίες </w:t>
      </w:r>
      <w:r w:rsidR="00EA5099">
        <w:rPr>
          <w:rFonts w:ascii="Arial" w:hAnsi="Arial" w:cs="Arial"/>
          <w:sz w:val="24"/>
          <w:szCs w:val="24"/>
          <w:lang w:val="el-GR"/>
        </w:rPr>
        <w:t>της,</w:t>
      </w:r>
      <w:r>
        <w:rPr>
          <w:rFonts w:ascii="Arial" w:hAnsi="Arial" w:cs="Arial"/>
          <w:sz w:val="24"/>
          <w:szCs w:val="24"/>
          <w:lang w:val="el-GR"/>
        </w:rPr>
        <w:t xml:space="preserve"> που</w:t>
      </w:r>
      <w:r w:rsidRPr="00CD0B0C">
        <w:rPr>
          <w:rFonts w:ascii="Arial" w:hAnsi="Arial" w:cs="Arial"/>
          <w:sz w:val="24"/>
          <w:szCs w:val="24"/>
          <w:lang w:val="el-GR"/>
        </w:rPr>
        <w:t xml:space="preserve"> πραγματοποιήθηκαν στο διάστημα μεταξύ</w:t>
      </w:r>
      <w:r>
        <w:rPr>
          <w:rFonts w:ascii="Arial" w:hAnsi="Arial" w:cs="Arial"/>
          <w:sz w:val="24"/>
          <w:szCs w:val="24"/>
          <w:lang w:val="el-GR"/>
        </w:rPr>
        <w:t xml:space="preserve"> της</w:t>
      </w:r>
      <w:r w:rsidRPr="00CD0B0C">
        <w:rPr>
          <w:rFonts w:ascii="Arial" w:hAnsi="Arial" w:cs="Arial"/>
          <w:sz w:val="24"/>
          <w:szCs w:val="24"/>
          <w:lang w:val="el-GR"/>
        </w:rPr>
        <w:t xml:space="preserve"> </w:t>
      </w:r>
      <w:r>
        <w:rPr>
          <w:rFonts w:ascii="Arial" w:hAnsi="Arial" w:cs="Arial"/>
          <w:sz w:val="24"/>
          <w:szCs w:val="24"/>
          <w:lang w:val="el-GR"/>
        </w:rPr>
        <w:t>31</w:t>
      </w:r>
      <w:r w:rsidRPr="00DF2FEA">
        <w:rPr>
          <w:rFonts w:ascii="Arial" w:hAnsi="Arial" w:cs="Arial"/>
          <w:sz w:val="24"/>
          <w:szCs w:val="24"/>
          <w:vertAlign w:val="superscript"/>
          <w:lang w:val="el-GR"/>
        </w:rPr>
        <w:t>ης</w:t>
      </w:r>
      <w:r>
        <w:rPr>
          <w:rFonts w:ascii="Arial" w:hAnsi="Arial" w:cs="Arial"/>
          <w:sz w:val="24"/>
          <w:szCs w:val="24"/>
          <w:lang w:val="el-GR"/>
        </w:rPr>
        <w:t xml:space="preserve"> Αυγούστου 2016 και 31</w:t>
      </w:r>
      <w:r w:rsidRPr="00DF2FEA">
        <w:rPr>
          <w:rFonts w:ascii="Arial" w:hAnsi="Arial" w:cs="Arial"/>
          <w:sz w:val="24"/>
          <w:szCs w:val="24"/>
          <w:vertAlign w:val="superscript"/>
          <w:lang w:val="el-GR"/>
        </w:rPr>
        <w:t>ης</w:t>
      </w:r>
      <w:r>
        <w:rPr>
          <w:rFonts w:ascii="Arial" w:hAnsi="Arial" w:cs="Arial"/>
          <w:sz w:val="24"/>
          <w:szCs w:val="24"/>
          <w:lang w:val="el-GR"/>
        </w:rPr>
        <w:t xml:space="preserve"> Μαρτίου 2021, ωστόσο</w:t>
      </w:r>
      <w:r w:rsidR="00EA5099">
        <w:rPr>
          <w:rFonts w:ascii="Arial" w:hAnsi="Arial" w:cs="Arial"/>
          <w:sz w:val="24"/>
          <w:szCs w:val="24"/>
          <w:lang w:val="el-GR"/>
        </w:rPr>
        <w:t>,</w:t>
      </w:r>
      <w:r>
        <w:rPr>
          <w:rFonts w:ascii="Arial" w:hAnsi="Arial" w:cs="Arial"/>
          <w:sz w:val="24"/>
          <w:szCs w:val="24"/>
          <w:lang w:val="el-GR"/>
        </w:rPr>
        <w:t xml:space="preserve"> επειδή η επιτροπή δεν ολοκλήρωσε τη μελέτη αυτών πριν από τη λήξη της εν λόγω βουλευτικής περιόδου, αποφάσισε να μεταθέσει τη συνέχιση της εξέτασής τους στην επόμενη επιτροπή</w:t>
      </w:r>
      <w:r w:rsidR="00EA5099">
        <w:rPr>
          <w:rFonts w:ascii="Arial" w:hAnsi="Arial" w:cs="Arial"/>
          <w:sz w:val="24"/>
          <w:szCs w:val="24"/>
          <w:lang w:val="el-GR"/>
        </w:rPr>
        <w:t>,</w:t>
      </w:r>
      <w:r>
        <w:rPr>
          <w:rFonts w:ascii="Arial" w:hAnsi="Arial" w:cs="Arial"/>
          <w:sz w:val="24"/>
          <w:szCs w:val="24"/>
          <w:lang w:val="el-GR"/>
        </w:rPr>
        <w:t xml:space="preserve"> η οποία συγκροτήθηκε με την έναρξη των εργασιών της τρέχουσας ΙΒ</w:t>
      </w:r>
      <w:r w:rsidR="00C623D4">
        <w:rPr>
          <w:rFonts w:ascii="Arial" w:hAnsi="Arial" w:cs="Arial"/>
          <w:sz w:val="24"/>
          <w:szCs w:val="24"/>
          <w:lang w:val="el-GR"/>
        </w:rPr>
        <w:t>΄</w:t>
      </w:r>
      <w:r>
        <w:rPr>
          <w:rFonts w:ascii="Arial" w:hAnsi="Arial" w:cs="Arial"/>
          <w:sz w:val="24"/>
          <w:szCs w:val="24"/>
          <w:lang w:val="el-GR"/>
        </w:rPr>
        <w:t xml:space="preserve"> </w:t>
      </w:r>
      <w:r w:rsidR="00EA5099">
        <w:rPr>
          <w:rFonts w:ascii="Arial" w:hAnsi="Arial" w:cs="Arial"/>
          <w:sz w:val="24"/>
          <w:szCs w:val="24"/>
          <w:lang w:val="el-GR"/>
        </w:rPr>
        <w:t>Β</w:t>
      </w:r>
      <w:r>
        <w:rPr>
          <w:rFonts w:ascii="Arial" w:hAnsi="Arial" w:cs="Arial"/>
          <w:sz w:val="24"/>
          <w:szCs w:val="24"/>
          <w:lang w:val="el-GR"/>
        </w:rPr>
        <w:t xml:space="preserve">ουλευτικής </w:t>
      </w:r>
      <w:r w:rsidR="00EA5099">
        <w:rPr>
          <w:rFonts w:ascii="Arial" w:hAnsi="Arial" w:cs="Arial"/>
          <w:sz w:val="24"/>
          <w:szCs w:val="24"/>
          <w:lang w:val="el-GR"/>
        </w:rPr>
        <w:t>Π</w:t>
      </w:r>
      <w:r>
        <w:rPr>
          <w:rFonts w:ascii="Arial" w:hAnsi="Arial" w:cs="Arial"/>
          <w:sz w:val="24"/>
          <w:szCs w:val="24"/>
          <w:lang w:val="el-GR"/>
        </w:rPr>
        <w:t>εριόδου.</w:t>
      </w:r>
    </w:p>
    <w:p w14:paraId="7F99E44A" w14:textId="3EB5FE2E" w:rsidR="0094143C" w:rsidRPr="00C56276" w:rsidRDefault="001A4C10"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Στο πλαίσιο των συνεδριάσεων της </w:t>
      </w:r>
      <w:r w:rsidRPr="001A4C10">
        <w:rPr>
          <w:rFonts w:ascii="Arial" w:hAnsi="Arial" w:cs="Arial"/>
          <w:sz w:val="24"/>
          <w:szCs w:val="24"/>
          <w:lang w:val="el-GR"/>
        </w:rPr>
        <w:t>επιτροπής</w:t>
      </w:r>
      <w:r>
        <w:rPr>
          <w:rFonts w:ascii="Arial" w:hAnsi="Arial" w:cs="Arial"/>
          <w:sz w:val="24"/>
          <w:szCs w:val="24"/>
          <w:lang w:val="el-GR"/>
        </w:rPr>
        <w:t xml:space="preserve"> της απελθούσας βουλευτικής </w:t>
      </w:r>
      <w:r w:rsidRPr="00C56276">
        <w:rPr>
          <w:rFonts w:ascii="Arial" w:hAnsi="Arial" w:cs="Arial"/>
          <w:sz w:val="24"/>
          <w:szCs w:val="24"/>
          <w:lang w:val="el-GR"/>
        </w:rPr>
        <w:t xml:space="preserve">περιόδου </w:t>
      </w:r>
      <w:r w:rsidR="00BC01E6" w:rsidRPr="00C56276">
        <w:rPr>
          <w:rFonts w:ascii="Arial" w:hAnsi="Arial" w:cs="Arial"/>
          <w:sz w:val="24"/>
          <w:szCs w:val="24"/>
          <w:lang w:val="el-GR"/>
        </w:rPr>
        <w:t>κλήθηκαν και παρευρέθηκαν ενώπιόν της</w:t>
      </w:r>
      <w:r w:rsidRPr="00C56276">
        <w:rPr>
          <w:rFonts w:ascii="Arial" w:hAnsi="Arial" w:cs="Arial"/>
          <w:sz w:val="24"/>
          <w:szCs w:val="24"/>
          <w:lang w:val="el-GR"/>
        </w:rPr>
        <w:t xml:space="preserve"> </w:t>
      </w:r>
      <w:r w:rsidR="000033F2" w:rsidRPr="00C56276">
        <w:rPr>
          <w:rFonts w:ascii="Arial" w:hAnsi="Arial" w:cs="Arial"/>
          <w:sz w:val="24"/>
          <w:szCs w:val="24"/>
          <w:lang w:val="el-GR"/>
        </w:rPr>
        <w:t xml:space="preserve">επιτροπής </w:t>
      </w:r>
      <w:r w:rsidR="007865D0" w:rsidRPr="00C56276">
        <w:rPr>
          <w:rFonts w:ascii="Arial" w:hAnsi="Arial" w:cs="Arial"/>
          <w:sz w:val="24"/>
          <w:szCs w:val="24"/>
          <w:lang w:val="el-GR"/>
        </w:rPr>
        <w:t>ο πρώην Υπουργός Δικαιοσύνης και Δημοσίας Τάξεως κ. Ιωνάς Νικολάου</w:t>
      </w:r>
      <w:r w:rsidR="004A29B8" w:rsidRPr="00C56276">
        <w:rPr>
          <w:rFonts w:ascii="Arial" w:hAnsi="Arial" w:cs="Arial"/>
          <w:sz w:val="24"/>
          <w:szCs w:val="24"/>
          <w:lang w:val="el-GR"/>
        </w:rPr>
        <w:t>,</w:t>
      </w:r>
      <w:r w:rsidR="007865D0" w:rsidRPr="00C56276">
        <w:rPr>
          <w:rFonts w:ascii="Arial" w:hAnsi="Arial" w:cs="Arial"/>
          <w:sz w:val="24"/>
          <w:szCs w:val="24"/>
          <w:lang w:val="el-GR"/>
        </w:rPr>
        <w:t xml:space="preserve"> </w:t>
      </w:r>
      <w:r w:rsidR="000033F2" w:rsidRPr="00C56276">
        <w:rPr>
          <w:rFonts w:ascii="Arial" w:hAnsi="Arial" w:cs="Arial"/>
          <w:sz w:val="24"/>
          <w:szCs w:val="24"/>
          <w:lang w:val="el-GR"/>
        </w:rPr>
        <w:t xml:space="preserve">ο τέως </w:t>
      </w:r>
      <w:r w:rsidR="00EA5099">
        <w:rPr>
          <w:rFonts w:ascii="Arial" w:hAnsi="Arial" w:cs="Arial"/>
          <w:sz w:val="24"/>
          <w:szCs w:val="24"/>
          <w:lang w:val="el-GR"/>
        </w:rPr>
        <w:t>π</w:t>
      </w:r>
      <w:r w:rsidR="000033F2" w:rsidRPr="00C56276">
        <w:rPr>
          <w:rFonts w:ascii="Arial" w:hAnsi="Arial" w:cs="Arial"/>
          <w:sz w:val="24"/>
          <w:szCs w:val="24"/>
          <w:lang w:val="el-GR"/>
        </w:rPr>
        <w:t xml:space="preserve">ρόεδρος του Οικογενειακού Δικαστηρίου, </w:t>
      </w:r>
      <w:r w:rsidR="0079098F" w:rsidRPr="00C56276">
        <w:rPr>
          <w:rFonts w:ascii="Arial" w:hAnsi="Arial" w:cs="Arial"/>
          <w:sz w:val="24"/>
          <w:szCs w:val="24"/>
          <w:lang w:val="el-GR"/>
        </w:rPr>
        <w:t xml:space="preserve">η Επίτροπος Νομοθεσίας, </w:t>
      </w:r>
      <w:r w:rsidR="000033F2" w:rsidRPr="00C56276">
        <w:rPr>
          <w:rFonts w:ascii="Arial" w:hAnsi="Arial" w:cs="Arial"/>
          <w:sz w:val="24"/>
          <w:szCs w:val="24"/>
          <w:lang w:val="el-GR"/>
        </w:rPr>
        <w:t xml:space="preserve">η τέως Επίτροπος Προστασίας των Δικαιωμάτων του Παιδιού, η Επίτροπος Ισότητας των Φύλων, η </w:t>
      </w:r>
      <w:r w:rsidR="00EA5099">
        <w:rPr>
          <w:rFonts w:ascii="Arial" w:hAnsi="Arial" w:cs="Arial"/>
          <w:sz w:val="24"/>
          <w:szCs w:val="24"/>
          <w:lang w:val="el-GR"/>
        </w:rPr>
        <w:t>α</w:t>
      </w:r>
      <w:r w:rsidR="000033F2" w:rsidRPr="00C56276">
        <w:rPr>
          <w:rFonts w:ascii="Arial" w:hAnsi="Arial" w:cs="Arial"/>
          <w:sz w:val="24"/>
          <w:szCs w:val="24"/>
          <w:lang w:val="el-GR"/>
        </w:rPr>
        <w:t xml:space="preserve">ρχιπρωτοκολλητής, </w:t>
      </w:r>
      <w:r w:rsidR="004A29B8" w:rsidRPr="00C56276">
        <w:rPr>
          <w:rFonts w:ascii="Arial" w:hAnsi="Arial" w:cs="Arial"/>
          <w:sz w:val="24"/>
          <w:szCs w:val="24"/>
          <w:lang w:val="el-GR"/>
        </w:rPr>
        <w:t>εκπρόσωποι</w:t>
      </w:r>
      <w:r w:rsidR="000033F2" w:rsidRPr="00C56276">
        <w:rPr>
          <w:rFonts w:ascii="Arial" w:hAnsi="Arial" w:cs="Arial"/>
          <w:sz w:val="24"/>
          <w:szCs w:val="24"/>
          <w:lang w:val="el-GR"/>
        </w:rPr>
        <w:t xml:space="preserve"> του Εθνικού Μηχανισμού για τα Δικαιώματα της Γυναίκας, της Αστυνομίας Κύπρου, των Υπηρεσιών Κοινωνικής Ευημερίας του </w:t>
      </w:r>
      <w:r w:rsidR="00C56276" w:rsidRPr="00C56276">
        <w:rPr>
          <w:rFonts w:ascii="Arial" w:hAnsi="Arial" w:cs="Arial"/>
          <w:sz w:val="24"/>
          <w:szCs w:val="24"/>
          <w:lang w:val="el-GR"/>
        </w:rPr>
        <w:t xml:space="preserve">τότε </w:t>
      </w:r>
      <w:r w:rsidR="00FF2F67" w:rsidRPr="00C56276">
        <w:rPr>
          <w:rFonts w:ascii="Arial" w:hAnsi="Arial" w:cs="Arial"/>
          <w:sz w:val="24"/>
          <w:szCs w:val="24"/>
          <w:lang w:val="el-GR"/>
        </w:rPr>
        <w:t xml:space="preserve">Υπουργείου Εργασίας, </w:t>
      </w:r>
      <w:r w:rsidR="00FF2F67" w:rsidRPr="00C56276">
        <w:rPr>
          <w:rFonts w:ascii="Arial" w:hAnsi="Arial" w:cs="Arial"/>
          <w:sz w:val="24"/>
          <w:szCs w:val="24"/>
          <w:lang w:val="el-GR"/>
        </w:rPr>
        <w:lastRenderedPageBreak/>
        <w:t>Πρόνοιας και Κοινωνικών Ασφαλίσεων</w:t>
      </w:r>
      <w:r w:rsidR="000033F2" w:rsidRPr="00C56276">
        <w:rPr>
          <w:rFonts w:ascii="Arial" w:hAnsi="Arial" w:cs="Arial"/>
          <w:sz w:val="24"/>
          <w:szCs w:val="24"/>
          <w:lang w:val="el-GR"/>
        </w:rPr>
        <w:t xml:space="preserve">, </w:t>
      </w:r>
      <w:r w:rsidR="0094143C" w:rsidRPr="00C56276">
        <w:rPr>
          <w:rFonts w:ascii="Arial" w:hAnsi="Arial" w:cs="Arial"/>
          <w:sz w:val="24"/>
          <w:szCs w:val="24"/>
          <w:lang w:val="el-GR"/>
        </w:rPr>
        <w:t xml:space="preserve">των Υπηρεσιών Ψυχικής Υγείας του </w:t>
      </w:r>
      <w:r w:rsidR="000033F2" w:rsidRPr="00C56276">
        <w:rPr>
          <w:rFonts w:ascii="Arial" w:hAnsi="Arial" w:cs="Arial"/>
          <w:sz w:val="24"/>
          <w:szCs w:val="24"/>
          <w:lang w:val="el-GR"/>
        </w:rPr>
        <w:t xml:space="preserve">Υπουργείου Υγείας, του Υπουργείου Εσωτερικών, του Υπουργείου </w:t>
      </w:r>
      <w:r w:rsidR="00FF2F67" w:rsidRPr="00C56276">
        <w:rPr>
          <w:rFonts w:ascii="Arial" w:hAnsi="Arial" w:cs="Arial"/>
          <w:sz w:val="24"/>
          <w:szCs w:val="24"/>
          <w:lang w:val="el-GR"/>
        </w:rPr>
        <w:t>Παιδείας, Αθλητισμού και Νεολαίας</w:t>
      </w:r>
      <w:r w:rsidR="000033F2" w:rsidRPr="00C56276">
        <w:rPr>
          <w:rFonts w:ascii="Arial" w:hAnsi="Arial" w:cs="Arial"/>
          <w:sz w:val="24"/>
          <w:szCs w:val="24"/>
          <w:lang w:val="el-GR"/>
        </w:rPr>
        <w:t>, της Νομικής Υπηρεσίας της Δημοκρατίας, του Γραφείου της Επιτρόπου Διοικήσεως και Προστασίας Ανθρωπίνων Δικαιωμάτων, του Παγκύπριου Δικηγορικού Συλλόγου, της Συμβουλευτικής Επιτροπής για την Πρόληψη και Καταπολέμηση της Βίας στην Οικογένεια, του Παγκύπριου Συνδέσμου Διαζευγμένων Πατέρων (ΠΑ.ΣΥ.ΔΙ.Π</w:t>
      </w:r>
      <w:r w:rsidR="00EA5099">
        <w:rPr>
          <w:rFonts w:ascii="Arial" w:hAnsi="Arial" w:cs="Arial"/>
          <w:sz w:val="24"/>
          <w:szCs w:val="24"/>
          <w:lang w:val="el-GR"/>
        </w:rPr>
        <w:t>.</w:t>
      </w:r>
      <w:r w:rsidR="000033F2" w:rsidRPr="00C56276">
        <w:rPr>
          <w:rFonts w:ascii="Arial" w:hAnsi="Arial" w:cs="Arial"/>
          <w:sz w:val="24"/>
          <w:szCs w:val="24"/>
          <w:lang w:val="el-GR"/>
        </w:rPr>
        <w:t xml:space="preserve">) και της Ομάδας Πρωτοβουλίας για την Προώθηση της Πατρότητας (Cyprus Fatherhood Initiative). </w:t>
      </w:r>
    </w:p>
    <w:p w14:paraId="7BC14274" w14:textId="7962989C" w:rsidR="002D0CBE" w:rsidRDefault="0094143C" w:rsidP="005C18E0">
      <w:pPr>
        <w:tabs>
          <w:tab w:val="left" w:pos="567"/>
        </w:tabs>
        <w:spacing w:after="0" w:line="480" w:lineRule="auto"/>
        <w:jc w:val="both"/>
        <w:rPr>
          <w:rFonts w:ascii="Arial" w:hAnsi="Arial" w:cs="Arial"/>
          <w:sz w:val="24"/>
          <w:szCs w:val="24"/>
          <w:lang w:val="el-GR"/>
        </w:rPr>
      </w:pPr>
      <w:r w:rsidRPr="00C56276">
        <w:rPr>
          <w:rFonts w:ascii="Arial" w:hAnsi="Arial" w:cs="Arial"/>
          <w:sz w:val="24"/>
          <w:szCs w:val="24"/>
          <w:lang w:val="el-GR"/>
        </w:rPr>
        <w:tab/>
      </w:r>
      <w:r w:rsidR="0092140C">
        <w:rPr>
          <w:rFonts w:ascii="Arial" w:hAnsi="Arial" w:cs="Arial"/>
          <w:sz w:val="24"/>
          <w:szCs w:val="24"/>
          <w:lang w:val="el-GR"/>
        </w:rPr>
        <w:tab/>
      </w:r>
      <w:r w:rsidR="00086974">
        <w:rPr>
          <w:rFonts w:ascii="Arial" w:hAnsi="Arial" w:cs="Arial"/>
          <w:sz w:val="24"/>
          <w:szCs w:val="24"/>
          <w:lang w:val="el-GR"/>
        </w:rPr>
        <w:t>Σημειώνεται ότι</w:t>
      </w:r>
      <w:r w:rsidR="0092140C">
        <w:rPr>
          <w:rFonts w:ascii="Arial" w:hAnsi="Arial" w:cs="Arial"/>
          <w:sz w:val="24"/>
          <w:szCs w:val="24"/>
          <w:lang w:val="el-GR"/>
        </w:rPr>
        <w:t xml:space="preserve"> στο πλαίσιο της συζήτησης των υπό αναφορά </w:t>
      </w:r>
      <w:r w:rsidR="0023085F">
        <w:rPr>
          <w:rFonts w:ascii="Arial" w:hAnsi="Arial" w:cs="Arial"/>
          <w:sz w:val="24"/>
          <w:szCs w:val="24"/>
          <w:lang w:val="el-GR"/>
        </w:rPr>
        <w:t>νομοσχεδίων</w:t>
      </w:r>
      <w:r w:rsidR="0092140C">
        <w:rPr>
          <w:rFonts w:ascii="Arial" w:hAnsi="Arial" w:cs="Arial"/>
          <w:sz w:val="24"/>
          <w:szCs w:val="24"/>
          <w:lang w:val="el-GR"/>
        </w:rPr>
        <w:t xml:space="preserve"> ενώπιον της επιτροπής της </w:t>
      </w:r>
      <w:r w:rsidR="00086974">
        <w:rPr>
          <w:rFonts w:ascii="Arial" w:hAnsi="Arial" w:cs="Arial"/>
          <w:sz w:val="24"/>
          <w:szCs w:val="24"/>
          <w:lang w:val="el-GR"/>
        </w:rPr>
        <w:t>τρέχουσας</w:t>
      </w:r>
      <w:r w:rsidR="0092140C">
        <w:rPr>
          <w:rFonts w:ascii="Arial" w:hAnsi="Arial" w:cs="Arial"/>
          <w:sz w:val="24"/>
          <w:szCs w:val="24"/>
          <w:lang w:val="el-GR"/>
        </w:rPr>
        <w:t xml:space="preserve"> βουλευτικής περιόδου η επιτροπή αποφάσισε όπως προχωρήσει</w:t>
      </w:r>
      <w:r w:rsidR="00086974">
        <w:rPr>
          <w:rFonts w:ascii="Arial" w:hAnsi="Arial" w:cs="Arial"/>
          <w:sz w:val="24"/>
          <w:szCs w:val="24"/>
          <w:lang w:val="el-GR"/>
        </w:rPr>
        <w:t xml:space="preserve"> σ</w:t>
      </w:r>
      <w:r w:rsidR="0092140C">
        <w:rPr>
          <w:rFonts w:ascii="Arial" w:hAnsi="Arial" w:cs="Arial"/>
          <w:sz w:val="24"/>
          <w:szCs w:val="24"/>
          <w:lang w:val="el-GR"/>
        </w:rPr>
        <w:t xml:space="preserve">τη μελέτη των </w:t>
      </w:r>
      <w:r w:rsidR="0023085F">
        <w:rPr>
          <w:rFonts w:ascii="Arial" w:hAnsi="Arial" w:cs="Arial"/>
          <w:sz w:val="24"/>
          <w:szCs w:val="24"/>
          <w:lang w:val="el-GR"/>
        </w:rPr>
        <w:t>νομοσχεδίων</w:t>
      </w:r>
      <w:r w:rsidR="0092140C">
        <w:rPr>
          <w:rFonts w:ascii="Arial" w:hAnsi="Arial" w:cs="Arial"/>
          <w:sz w:val="24"/>
          <w:szCs w:val="24"/>
          <w:lang w:val="el-GR"/>
        </w:rPr>
        <w:t xml:space="preserve"> που περιλαμβάνονται στο επισυνημμένο παράρτημα,</w:t>
      </w:r>
      <w:r w:rsidR="00086974">
        <w:rPr>
          <w:rFonts w:ascii="Arial" w:hAnsi="Arial" w:cs="Arial"/>
          <w:sz w:val="24"/>
          <w:szCs w:val="24"/>
          <w:lang w:val="el-GR"/>
        </w:rPr>
        <w:t xml:space="preserve"> αφήνοντας </w:t>
      </w:r>
      <w:r w:rsidR="00086974" w:rsidRPr="00F1619F">
        <w:rPr>
          <w:rFonts w:ascii="Arial" w:hAnsi="Arial"/>
          <w:sz w:val="24"/>
          <w:lang w:val="el-GR"/>
        </w:rPr>
        <w:t xml:space="preserve">τα νομοσχέδια περί Σχέσεων Γονέων και Τέκνων, </w:t>
      </w:r>
      <w:r w:rsidR="00086974" w:rsidRPr="00A103AE">
        <w:rPr>
          <w:rFonts w:ascii="Arial" w:hAnsi="Arial"/>
          <w:sz w:val="24"/>
          <w:lang w:val="el-GR"/>
        </w:rPr>
        <w:t>περί Διαθηκών και Διαδοχής και περί Ρυθμίσεως των Περιουσιακών Σχέσεων των Συζύγων να τα μελετήσει σ</w:t>
      </w:r>
      <w:r w:rsidR="00086974" w:rsidRPr="00F1619F">
        <w:rPr>
          <w:rFonts w:ascii="Arial" w:hAnsi="Arial" w:cs="Arial"/>
          <w:sz w:val="24"/>
          <w:szCs w:val="24"/>
          <w:lang w:val="el-GR"/>
        </w:rPr>
        <w:t>ε</w:t>
      </w:r>
      <w:r w:rsidR="00086974">
        <w:rPr>
          <w:rFonts w:ascii="Arial" w:hAnsi="Arial" w:cs="Arial"/>
          <w:sz w:val="24"/>
          <w:szCs w:val="24"/>
          <w:lang w:val="el-GR"/>
        </w:rPr>
        <w:t xml:space="preserve"> μεταγενέστερο χρόνο, </w:t>
      </w:r>
      <w:r w:rsidR="0092140C">
        <w:rPr>
          <w:rFonts w:ascii="Arial" w:hAnsi="Arial" w:cs="Arial"/>
          <w:sz w:val="24"/>
          <w:szCs w:val="24"/>
          <w:lang w:val="el-GR"/>
        </w:rPr>
        <w:t xml:space="preserve">καθότι διαφάνηκε η ανάγκη </w:t>
      </w:r>
      <w:r w:rsidR="00AE6E3E">
        <w:rPr>
          <w:rFonts w:ascii="Arial" w:hAnsi="Arial" w:cs="Arial"/>
          <w:sz w:val="24"/>
          <w:szCs w:val="24"/>
          <w:lang w:val="el-GR"/>
        </w:rPr>
        <w:t xml:space="preserve">όπως δοθεί περαιτέρω χρόνος διαβούλευσης </w:t>
      </w:r>
      <w:r w:rsidR="0092140C">
        <w:rPr>
          <w:rFonts w:ascii="Arial" w:hAnsi="Arial" w:cs="Arial"/>
          <w:sz w:val="24"/>
          <w:szCs w:val="24"/>
          <w:lang w:val="el-GR"/>
        </w:rPr>
        <w:t>του Υπουργείου Δικαιοσύνης και Δημοσίας Τάξεως με τους εμπλεκόμενους φορείς</w:t>
      </w:r>
      <w:r w:rsidR="00086974">
        <w:rPr>
          <w:rFonts w:ascii="Arial" w:hAnsi="Arial" w:cs="Arial"/>
          <w:sz w:val="24"/>
          <w:szCs w:val="24"/>
          <w:lang w:val="el-GR"/>
        </w:rPr>
        <w:t>.</w:t>
      </w:r>
    </w:p>
    <w:p w14:paraId="3121F107" w14:textId="7E379ECB" w:rsidR="00CE7228" w:rsidRPr="00CE7228" w:rsidRDefault="002D0CBE"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58392C">
        <w:rPr>
          <w:rFonts w:ascii="Arial" w:hAnsi="Arial" w:cs="Arial"/>
          <w:sz w:val="24"/>
          <w:szCs w:val="24"/>
          <w:lang w:val="el-GR"/>
        </w:rPr>
        <w:t xml:space="preserve">Σκοπός </w:t>
      </w:r>
      <w:r w:rsidR="00636861">
        <w:rPr>
          <w:rFonts w:ascii="Arial" w:hAnsi="Arial" w:cs="Arial"/>
          <w:sz w:val="24"/>
          <w:szCs w:val="24"/>
          <w:lang w:val="el-GR"/>
        </w:rPr>
        <w:t xml:space="preserve">του </w:t>
      </w:r>
      <w:r w:rsidR="00585CA0">
        <w:rPr>
          <w:rFonts w:ascii="Arial" w:hAnsi="Arial" w:cs="Arial"/>
          <w:sz w:val="24"/>
          <w:szCs w:val="24"/>
          <w:lang w:val="el-GR"/>
        </w:rPr>
        <w:t>πρώτου</w:t>
      </w:r>
      <w:r w:rsidR="00636861">
        <w:rPr>
          <w:rFonts w:ascii="Arial" w:hAnsi="Arial" w:cs="Arial"/>
          <w:sz w:val="24"/>
          <w:szCs w:val="24"/>
          <w:lang w:val="el-GR"/>
        </w:rPr>
        <w:t xml:space="preserve"> νομοσχεδίου</w:t>
      </w:r>
      <w:r w:rsidR="00585CA0">
        <w:rPr>
          <w:rFonts w:ascii="Arial" w:hAnsi="Arial" w:cs="Arial"/>
          <w:sz w:val="24"/>
          <w:szCs w:val="24"/>
          <w:lang w:val="el-GR"/>
        </w:rPr>
        <w:t xml:space="preserve">, ως αυτό αρχικά </w:t>
      </w:r>
      <w:r w:rsidR="00086974">
        <w:rPr>
          <w:rFonts w:ascii="Arial" w:hAnsi="Arial" w:cs="Arial"/>
          <w:sz w:val="24"/>
          <w:szCs w:val="24"/>
          <w:lang w:val="el-GR"/>
        </w:rPr>
        <w:t xml:space="preserve">είχε </w:t>
      </w:r>
      <w:r w:rsidR="00585CA0">
        <w:rPr>
          <w:rFonts w:ascii="Arial" w:hAnsi="Arial" w:cs="Arial"/>
          <w:sz w:val="24"/>
          <w:szCs w:val="24"/>
          <w:lang w:val="el-GR"/>
        </w:rPr>
        <w:t>κατατεθεί</w:t>
      </w:r>
      <w:r w:rsidR="00086974">
        <w:rPr>
          <w:rFonts w:ascii="Arial" w:hAnsi="Arial" w:cs="Arial"/>
          <w:sz w:val="24"/>
          <w:szCs w:val="24"/>
          <w:lang w:val="el-GR"/>
        </w:rPr>
        <w:t xml:space="preserve"> στη Βουλή</w:t>
      </w:r>
      <w:r w:rsidR="00585CA0">
        <w:rPr>
          <w:rFonts w:ascii="Arial" w:hAnsi="Arial" w:cs="Arial"/>
          <w:sz w:val="24"/>
          <w:szCs w:val="24"/>
          <w:lang w:val="el-GR"/>
        </w:rPr>
        <w:t>,</w:t>
      </w:r>
      <w:r w:rsidR="00636861">
        <w:rPr>
          <w:rFonts w:ascii="Arial" w:hAnsi="Arial" w:cs="Arial"/>
          <w:sz w:val="24"/>
          <w:szCs w:val="24"/>
          <w:lang w:val="el-GR"/>
        </w:rPr>
        <w:t xml:space="preserve"> είναι η τροποποίηση</w:t>
      </w:r>
      <w:r w:rsidR="00CE7228" w:rsidRPr="00CE7228">
        <w:rPr>
          <w:rFonts w:ascii="Arial" w:hAnsi="Arial" w:cs="Arial"/>
          <w:sz w:val="24"/>
          <w:szCs w:val="24"/>
          <w:lang w:val="el-GR"/>
        </w:rPr>
        <w:t xml:space="preserve"> του </w:t>
      </w:r>
      <w:r w:rsidR="00EA5099">
        <w:rPr>
          <w:rFonts w:ascii="Arial" w:hAnsi="Arial" w:cs="Arial"/>
          <w:sz w:val="24"/>
          <w:szCs w:val="24"/>
          <w:lang w:val="el-GR"/>
        </w:rPr>
        <w:t>ά</w:t>
      </w:r>
      <w:r w:rsidR="00CE7228" w:rsidRPr="00CE7228">
        <w:rPr>
          <w:rFonts w:ascii="Arial" w:hAnsi="Arial" w:cs="Arial"/>
          <w:sz w:val="24"/>
          <w:szCs w:val="24"/>
          <w:lang w:val="el-GR"/>
        </w:rPr>
        <w:t xml:space="preserve">ρθρου 111 του Συντάγματος, ώστε η εκδίκαση των υποθέσεων διαζυγίου από τα </w:t>
      </w:r>
      <w:r w:rsidR="00EA5099">
        <w:rPr>
          <w:rFonts w:ascii="Arial" w:hAnsi="Arial" w:cs="Arial"/>
          <w:sz w:val="24"/>
          <w:szCs w:val="24"/>
          <w:lang w:val="el-GR"/>
        </w:rPr>
        <w:t>ο</w:t>
      </w:r>
      <w:r w:rsidR="00CE7228" w:rsidRPr="00CE7228">
        <w:rPr>
          <w:rFonts w:ascii="Arial" w:hAnsi="Arial" w:cs="Arial"/>
          <w:sz w:val="24"/>
          <w:szCs w:val="24"/>
          <w:lang w:val="el-GR"/>
        </w:rPr>
        <w:t xml:space="preserve">ικογενειακά </w:t>
      </w:r>
      <w:r w:rsidR="00EA5099">
        <w:rPr>
          <w:rFonts w:ascii="Arial" w:hAnsi="Arial" w:cs="Arial"/>
          <w:sz w:val="24"/>
          <w:szCs w:val="24"/>
          <w:lang w:val="el-GR"/>
        </w:rPr>
        <w:t>δ</w:t>
      </w:r>
      <w:r w:rsidR="00CE7228" w:rsidRPr="00CE7228">
        <w:rPr>
          <w:rFonts w:ascii="Arial" w:hAnsi="Arial" w:cs="Arial"/>
          <w:sz w:val="24"/>
          <w:szCs w:val="24"/>
          <w:lang w:val="el-GR"/>
        </w:rPr>
        <w:t>ικαστήρια να γίνεται υπό μονομελή σύνθεση αντί υπό τριμελή σύνθεση ως η ισχύουσα ρύθμιση</w:t>
      </w:r>
      <w:r w:rsidR="00CE7228">
        <w:rPr>
          <w:rFonts w:ascii="Arial" w:hAnsi="Arial" w:cs="Arial"/>
          <w:sz w:val="24"/>
          <w:szCs w:val="24"/>
          <w:lang w:val="el-GR"/>
        </w:rPr>
        <w:t>.</w:t>
      </w:r>
    </w:p>
    <w:p w14:paraId="4FD5DF29" w14:textId="34F5F96A" w:rsidR="00636861" w:rsidRDefault="00CE7228" w:rsidP="005C18E0">
      <w:pPr>
        <w:tabs>
          <w:tab w:val="left" w:pos="567"/>
        </w:tabs>
        <w:spacing w:after="0" w:line="480" w:lineRule="auto"/>
        <w:jc w:val="both"/>
        <w:rPr>
          <w:rFonts w:ascii="Arial" w:hAnsi="Arial" w:cs="Arial"/>
          <w:sz w:val="24"/>
          <w:szCs w:val="24"/>
          <w:lang w:val="el-GR"/>
        </w:rPr>
      </w:pPr>
      <w:r w:rsidRPr="00CE7228">
        <w:rPr>
          <w:rFonts w:ascii="Arial" w:hAnsi="Arial" w:cs="Arial"/>
          <w:sz w:val="24"/>
          <w:szCs w:val="24"/>
          <w:lang w:val="el-GR"/>
        </w:rPr>
        <w:tab/>
        <w:t>Ειδικότερα</w:t>
      </w:r>
      <w:r w:rsidR="00585CA0">
        <w:rPr>
          <w:rFonts w:ascii="Arial" w:hAnsi="Arial" w:cs="Arial"/>
          <w:sz w:val="24"/>
          <w:szCs w:val="24"/>
          <w:lang w:val="el-GR"/>
        </w:rPr>
        <w:t xml:space="preserve">, </w:t>
      </w:r>
      <w:r w:rsidRPr="00CE7228">
        <w:rPr>
          <w:rFonts w:ascii="Arial" w:hAnsi="Arial" w:cs="Arial"/>
          <w:sz w:val="24"/>
          <w:szCs w:val="24"/>
          <w:lang w:val="el-GR"/>
        </w:rPr>
        <w:t>σύμφωνα με τα στοιχεία που κατέθεσε το Υπουργείο Δικαιοσύνης και Δημοσίας Τάξεως, η προτεινόμενη ρύθμιση κρίνεται αναγκαία για σκοπούς εξοικονόμησης δικαστικού χρόνου και ταχύτερη</w:t>
      </w:r>
      <w:r w:rsidR="00585CA0">
        <w:rPr>
          <w:rFonts w:ascii="Arial" w:hAnsi="Arial" w:cs="Arial"/>
          <w:sz w:val="24"/>
          <w:szCs w:val="24"/>
          <w:lang w:val="el-GR"/>
        </w:rPr>
        <w:t>ς</w:t>
      </w:r>
      <w:r w:rsidRPr="00CE7228">
        <w:rPr>
          <w:rFonts w:ascii="Arial" w:hAnsi="Arial" w:cs="Arial"/>
          <w:sz w:val="24"/>
          <w:szCs w:val="24"/>
          <w:lang w:val="el-GR"/>
        </w:rPr>
        <w:t xml:space="preserve"> απονομή</w:t>
      </w:r>
      <w:r w:rsidR="00585CA0">
        <w:rPr>
          <w:rFonts w:ascii="Arial" w:hAnsi="Arial" w:cs="Arial"/>
          <w:sz w:val="24"/>
          <w:szCs w:val="24"/>
          <w:lang w:val="el-GR"/>
        </w:rPr>
        <w:t>ς</w:t>
      </w:r>
      <w:r w:rsidRPr="00CE7228">
        <w:rPr>
          <w:rFonts w:ascii="Arial" w:hAnsi="Arial" w:cs="Arial"/>
          <w:sz w:val="24"/>
          <w:szCs w:val="24"/>
          <w:lang w:val="el-GR"/>
        </w:rPr>
        <w:t xml:space="preserve"> της δικαιοσύνης.</w:t>
      </w:r>
    </w:p>
    <w:p w14:paraId="2D1778A0" w14:textId="6E45604A" w:rsidR="00585CA0" w:rsidRDefault="00585CA0"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Σκοπός του δεύτερου νομοσχεδίου</w:t>
      </w:r>
      <w:r w:rsidR="00D9639A">
        <w:rPr>
          <w:rFonts w:ascii="Arial" w:hAnsi="Arial" w:cs="Arial"/>
          <w:sz w:val="24"/>
          <w:szCs w:val="24"/>
          <w:lang w:val="el-GR"/>
        </w:rPr>
        <w:t xml:space="preserve"> </w:t>
      </w:r>
      <w:r>
        <w:rPr>
          <w:rFonts w:ascii="Arial" w:hAnsi="Arial" w:cs="Arial"/>
          <w:sz w:val="24"/>
          <w:szCs w:val="24"/>
          <w:lang w:val="el-GR"/>
        </w:rPr>
        <w:t xml:space="preserve">είναι η τροποποίηση του περί Απόπειρας Συνδιαλλαγής </w:t>
      </w:r>
      <w:r w:rsidR="00262E0E">
        <w:rPr>
          <w:rFonts w:ascii="Arial" w:hAnsi="Arial" w:cs="Arial"/>
          <w:sz w:val="24"/>
          <w:szCs w:val="24"/>
          <w:lang w:val="el-GR"/>
        </w:rPr>
        <w:t xml:space="preserve">και Πνευματικής Λύσης του Γάμου Νόμου, ώστε </w:t>
      </w:r>
      <w:r w:rsidR="000B7025">
        <w:rPr>
          <w:rFonts w:ascii="Arial" w:hAnsi="Arial" w:cs="Arial"/>
          <w:sz w:val="24"/>
          <w:szCs w:val="24"/>
          <w:lang w:val="el-GR"/>
        </w:rPr>
        <w:t xml:space="preserve">να </w:t>
      </w:r>
      <w:r w:rsidR="00086974">
        <w:rPr>
          <w:rFonts w:ascii="Arial" w:hAnsi="Arial" w:cs="Arial"/>
          <w:sz w:val="24"/>
          <w:szCs w:val="24"/>
          <w:lang w:val="el-GR"/>
        </w:rPr>
        <w:t>αναθεωρηθούν</w:t>
      </w:r>
      <w:r w:rsidR="000B7025">
        <w:rPr>
          <w:rFonts w:ascii="Arial" w:hAnsi="Arial" w:cs="Arial"/>
          <w:sz w:val="24"/>
          <w:szCs w:val="24"/>
          <w:lang w:val="el-GR"/>
        </w:rPr>
        <w:t xml:space="preserve"> </w:t>
      </w:r>
      <w:r w:rsidR="000B7025">
        <w:rPr>
          <w:rFonts w:ascii="Arial" w:hAnsi="Arial" w:cs="Arial"/>
          <w:sz w:val="24"/>
          <w:szCs w:val="24"/>
          <w:lang w:val="el-GR"/>
        </w:rPr>
        <w:lastRenderedPageBreak/>
        <w:t xml:space="preserve">επιμέρους </w:t>
      </w:r>
      <w:r w:rsidR="00086974">
        <w:rPr>
          <w:rFonts w:ascii="Arial" w:hAnsi="Arial" w:cs="Arial"/>
          <w:sz w:val="24"/>
          <w:szCs w:val="24"/>
          <w:lang w:val="el-GR"/>
        </w:rPr>
        <w:t>διατάξεις του</w:t>
      </w:r>
      <w:r w:rsidR="000B7025">
        <w:rPr>
          <w:rFonts w:ascii="Arial" w:hAnsi="Arial" w:cs="Arial"/>
          <w:sz w:val="24"/>
          <w:szCs w:val="24"/>
          <w:lang w:val="el-GR"/>
        </w:rPr>
        <w:t xml:space="preserve"> </w:t>
      </w:r>
      <w:r w:rsidR="00FB6B49">
        <w:rPr>
          <w:rFonts w:ascii="Arial" w:hAnsi="Arial" w:cs="Arial"/>
          <w:sz w:val="24"/>
          <w:szCs w:val="24"/>
          <w:lang w:val="el-GR"/>
        </w:rPr>
        <w:t>που αφορού</w:t>
      </w:r>
      <w:r w:rsidR="00D51AD6">
        <w:rPr>
          <w:rFonts w:ascii="Arial" w:hAnsi="Arial" w:cs="Arial"/>
          <w:sz w:val="24"/>
          <w:szCs w:val="24"/>
          <w:lang w:val="el-GR"/>
        </w:rPr>
        <w:t>ν</w:t>
      </w:r>
      <w:r w:rsidR="000B7025">
        <w:rPr>
          <w:rFonts w:ascii="Arial" w:hAnsi="Arial" w:cs="Arial"/>
          <w:sz w:val="24"/>
          <w:szCs w:val="24"/>
          <w:lang w:val="el-GR"/>
        </w:rPr>
        <w:t xml:space="preserve"> </w:t>
      </w:r>
      <w:r w:rsidR="00D51AD6">
        <w:rPr>
          <w:rFonts w:ascii="Arial" w:hAnsi="Arial" w:cs="Arial"/>
          <w:sz w:val="24"/>
          <w:szCs w:val="24"/>
          <w:lang w:val="el-GR"/>
        </w:rPr>
        <w:t>σ</w:t>
      </w:r>
      <w:r w:rsidR="000B7025">
        <w:rPr>
          <w:rFonts w:ascii="Arial" w:hAnsi="Arial" w:cs="Arial"/>
          <w:sz w:val="24"/>
          <w:szCs w:val="24"/>
          <w:lang w:val="el-GR"/>
        </w:rPr>
        <w:t xml:space="preserve">την απόπειρα συνδιαλλαγής </w:t>
      </w:r>
      <w:r w:rsidR="00D51AD6">
        <w:rPr>
          <w:rFonts w:ascii="Arial" w:hAnsi="Arial" w:cs="Arial"/>
          <w:sz w:val="24"/>
          <w:szCs w:val="24"/>
          <w:lang w:val="el-GR"/>
        </w:rPr>
        <w:t>και πνευματικής λύσης του γάμου.</w:t>
      </w:r>
    </w:p>
    <w:p w14:paraId="57B689F1" w14:textId="45E19066" w:rsidR="00374DA2" w:rsidRDefault="003871EA" w:rsidP="005C18E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D51AD6" w:rsidRPr="003871EA">
        <w:rPr>
          <w:rFonts w:ascii="Arial" w:hAnsi="Arial" w:cs="Arial"/>
          <w:sz w:val="24"/>
          <w:szCs w:val="24"/>
          <w:lang w:val="el-GR"/>
        </w:rPr>
        <w:t xml:space="preserve">Ειδικότερα, </w:t>
      </w:r>
      <w:r w:rsidR="005A04A3">
        <w:rPr>
          <w:rFonts w:ascii="Arial" w:hAnsi="Arial" w:cs="Arial"/>
          <w:sz w:val="24"/>
          <w:szCs w:val="24"/>
          <w:lang w:val="el-GR"/>
        </w:rPr>
        <w:t>με το εν λόγω νομοσχέδιο,</w:t>
      </w:r>
      <w:r w:rsidR="005B251F">
        <w:rPr>
          <w:rFonts w:ascii="Arial" w:hAnsi="Arial" w:cs="Arial"/>
          <w:sz w:val="24"/>
          <w:szCs w:val="24"/>
          <w:lang w:val="el-GR"/>
        </w:rPr>
        <w:t xml:space="preserve"> ως αυτό αρχικά κατατ</w:t>
      </w:r>
      <w:r w:rsidR="0052535E">
        <w:rPr>
          <w:rFonts w:ascii="Arial" w:hAnsi="Arial" w:cs="Arial"/>
          <w:sz w:val="24"/>
          <w:szCs w:val="24"/>
          <w:lang w:val="el-GR"/>
        </w:rPr>
        <w:t>έθηκε στη Βουλή</w:t>
      </w:r>
      <w:r w:rsidR="005B251F">
        <w:rPr>
          <w:rFonts w:ascii="Arial" w:hAnsi="Arial" w:cs="Arial"/>
          <w:sz w:val="24"/>
          <w:szCs w:val="24"/>
          <w:lang w:val="el-GR"/>
        </w:rPr>
        <w:t xml:space="preserve">, </w:t>
      </w:r>
      <w:r w:rsidR="00374DA2">
        <w:rPr>
          <w:rFonts w:ascii="Arial" w:hAnsi="Arial" w:cs="Arial"/>
          <w:sz w:val="24"/>
          <w:szCs w:val="24"/>
          <w:lang w:val="el-GR"/>
        </w:rPr>
        <w:t>προβλέπονται τα ακόλουθα:</w:t>
      </w:r>
    </w:p>
    <w:p w14:paraId="0091FCA7" w14:textId="78215DE6" w:rsidR="00744121" w:rsidRDefault="00086974" w:rsidP="005C18E0">
      <w:pPr>
        <w:pStyle w:val="ListParagraph"/>
        <w:numPr>
          <w:ilvl w:val="0"/>
          <w:numId w:val="16"/>
        </w:numPr>
        <w:tabs>
          <w:tab w:val="left" w:pos="709"/>
        </w:tabs>
        <w:spacing w:after="0" w:line="480" w:lineRule="auto"/>
        <w:ind w:left="567" w:hanging="567"/>
        <w:contextualSpacing w:val="0"/>
        <w:jc w:val="both"/>
        <w:rPr>
          <w:rFonts w:ascii="Arial" w:hAnsi="Arial" w:cs="Arial"/>
          <w:sz w:val="24"/>
          <w:szCs w:val="24"/>
          <w:lang w:val="el-GR"/>
        </w:rPr>
      </w:pPr>
      <w:r>
        <w:rPr>
          <w:rFonts w:ascii="Arial" w:hAnsi="Arial" w:cs="Arial"/>
          <w:sz w:val="24"/>
          <w:szCs w:val="24"/>
          <w:lang w:val="el-GR"/>
        </w:rPr>
        <w:t>Η α</w:t>
      </w:r>
      <w:r w:rsidR="00374DA2">
        <w:rPr>
          <w:rFonts w:ascii="Arial" w:hAnsi="Arial" w:cs="Arial"/>
          <w:sz w:val="24"/>
          <w:szCs w:val="24"/>
          <w:lang w:val="el-GR"/>
        </w:rPr>
        <w:t xml:space="preserve">ντικατάσταση </w:t>
      </w:r>
      <w:r w:rsidR="00A37983">
        <w:rPr>
          <w:rFonts w:ascii="Arial" w:hAnsi="Arial" w:cs="Arial"/>
          <w:sz w:val="24"/>
          <w:szCs w:val="24"/>
          <w:lang w:val="el-GR"/>
        </w:rPr>
        <w:t>της φράσης</w:t>
      </w:r>
      <w:r w:rsidR="00374DA2">
        <w:rPr>
          <w:rFonts w:ascii="Arial" w:hAnsi="Arial" w:cs="Arial"/>
          <w:sz w:val="24"/>
          <w:szCs w:val="24"/>
          <w:lang w:val="el-GR"/>
        </w:rPr>
        <w:t xml:space="preserve"> «φρενοβλάβεια</w:t>
      </w:r>
      <w:r w:rsidR="00A37983">
        <w:rPr>
          <w:rFonts w:ascii="Arial" w:hAnsi="Arial" w:cs="Arial"/>
          <w:sz w:val="24"/>
          <w:szCs w:val="24"/>
          <w:lang w:val="el-GR"/>
        </w:rPr>
        <w:t xml:space="preserve"> </w:t>
      </w:r>
      <w:r w:rsidR="00C82AE5">
        <w:rPr>
          <w:rFonts w:ascii="Arial" w:hAnsi="Arial" w:cs="Arial"/>
          <w:sz w:val="24"/>
          <w:szCs w:val="24"/>
          <w:lang w:val="el-GR"/>
        </w:rPr>
        <w:t>του άλλου συζύγου</w:t>
      </w:r>
      <w:r w:rsidR="00374DA2">
        <w:rPr>
          <w:rFonts w:ascii="Arial" w:hAnsi="Arial" w:cs="Arial"/>
          <w:sz w:val="24"/>
          <w:szCs w:val="24"/>
          <w:lang w:val="el-GR"/>
        </w:rPr>
        <w:t xml:space="preserve">», ο οποίος προβλέπεται </w:t>
      </w:r>
      <w:r w:rsidR="000F51BA">
        <w:rPr>
          <w:rFonts w:ascii="Arial" w:hAnsi="Arial" w:cs="Arial"/>
          <w:sz w:val="24"/>
          <w:szCs w:val="24"/>
          <w:lang w:val="el-GR"/>
        </w:rPr>
        <w:t xml:space="preserve">ως ένας από τους επικαλούμενους λόγους για λύση του γάμου </w:t>
      </w:r>
      <w:r w:rsidR="00231390">
        <w:rPr>
          <w:rFonts w:ascii="Arial" w:hAnsi="Arial" w:cs="Arial"/>
          <w:sz w:val="24"/>
          <w:szCs w:val="24"/>
          <w:lang w:val="el-GR"/>
        </w:rPr>
        <w:t xml:space="preserve">για τον οποίο δεν </w:t>
      </w:r>
      <w:r w:rsidR="00744121">
        <w:rPr>
          <w:rFonts w:ascii="Arial" w:hAnsi="Arial" w:cs="Arial"/>
          <w:sz w:val="24"/>
          <w:szCs w:val="24"/>
          <w:lang w:val="el-GR"/>
        </w:rPr>
        <w:t xml:space="preserve">απαιτείται η </w:t>
      </w:r>
      <w:r w:rsidR="008863AB">
        <w:rPr>
          <w:rFonts w:ascii="Arial" w:hAnsi="Arial" w:cs="Arial"/>
          <w:sz w:val="24"/>
          <w:szCs w:val="24"/>
          <w:lang w:val="el-GR"/>
        </w:rPr>
        <w:t xml:space="preserve">παράδοση </w:t>
      </w:r>
      <w:r w:rsidR="00744121">
        <w:rPr>
          <w:rFonts w:ascii="Arial" w:hAnsi="Arial" w:cs="Arial"/>
          <w:sz w:val="24"/>
          <w:szCs w:val="24"/>
          <w:lang w:val="el-GR"/>
        </w:rPr>
        <w:t>γνωστοποίηση</w:t>
      </w:r>
      <w:r w:rsidR="008863AB">
        <w:rPr>
          <w:rFonts w:ascii="Arial" w:hAnsi="Arial" w:cs="Arial"/>
          <w:sz w:val="24"/>
          <w:szCs w:val="24"/>
          <w:lang w:val="el-GR"/>
        </w:rPr>
        <w:t>ς</w:t>
      </w:r>
      <w:r w:rsidR="00744121">
        <w:rPr>
          <w:rFonts w:ascii="Arial" w:hAnsi="Arial" w:cs="Arial"/>
          <w:sz w:val="24"/>
          <w:szCs w:val="24"/>
          <w:lang w:val="el-GR"/>
        </w:rPr>
        <w:t xml:space="preserve"> στον </w:t>
      </w:r>
      <w:r w:rsidR="00EA5099">
        <w:rPr>
          <w:rFonts w:ascii="Arial" w:hAnsi="Arial" w:cs="Arial"/>
          <w:sz w:val="24"/>
          <w:szCs w:val="24"/>
          <w:lang w:val="el-GR"/>
        </w:rPr>
        <w:t>ε</w:t>
      </w:r>
      <w:r w:rsidR="00744121">
        <w:rPr>
          <w:rFonts w:ascii="Arial" w:hAnsi="Arial" w:cs="Arial"/>
          <w:sz w:val="24"/>
          <w:szCs w:val="24"/>
          <w:lang w:val="el-GR"/>
        </w:rPr>
        <w:t>πίσκοπο</w:t>
      </w:r>
      <w:r w:rsidR="00031BBF">
        <w:rPr>
          <w:rFonts w:ascii="Arial" w:hAnsi="Arial" w:cs="Arial"/>
          <w:sz w:val="24"/>
          <w:szCs w:val="24"/>
          <w:lang w:val="el-GR"/>
        </w:rPr>
        <w:t xml:space="preserve"> </w:t>
      </w:r>
      <w:r w:rsidR="00744121">
        <w:rPr>
          <w:rFonts w:ascii="Arial" w:hAnsi="Arial" w:cs="Arial"/>
          <w:sz w:val="24"/>
          <w:szCs w:val="24"/>
          <w:lang w:val="el-GR"/>
        </w:rPr>
        <w:t>πριν</w:t>
      </w:r>
      <w:r w:rsidR="00031BBF">
        <w:rPr>
          <w:rFonts w:ascii="Arial" w:hAnsi="Arial" w:cs="Arial"/>
          <w:sz w:val="24"/>
          <w:szCs w:val="24"/>
          <w:lang w:val="el-GR"/>
        </w:rPr>
        <w:t xml:space="preserve"> από</w:t>
      </w:r>
      <w:r w:rsidR="00744121">
        <w:rPr>
          <w:rFonts w:ascii="Arial" w:hAnsi="Arial" w:cs="Arial"/>
          <w:sz w:val="24"/>
          <w:szCs w:val="24"/>
          <w:lang w:val="el-GR"/>
        </w:rPr>
        <w:t xml:space="preserve"> την καταχώριση</w:t>
      </w:r>
      <w:r w:rsidR="00031BBF">
        <w:rPr>
          <w:rFonts w:ascii="Arial" w:hAnsi="Arial" w:cs="Arial"/>
          <w:sz w:val="24"/>
          <w:szCs w:val="24"/>
          <w:lang w:val="el-GR"/>
        </w:rPr>
        <w:t xml:space="preserve"> της σχετικής</w:t>
      </w:r>
      <w:r w:rsidR="00744121">
        <w:rPr>
          <w:rFonts w:ascii="Arial" w:hAnsi="Arial" w:cs="Arial"/>
          <w:sz w:val="24"/>
          <w:szCs w:val="24"/>
          <w:lang w:val="el-GR"/>
        </w:rPr>
        <w:t xml:space="preserve"> αγωγής για λύση του</w:t>
      </w:r>
      <w:r w:rsidR="00031BBF">
        <w:rPr>
          <w:rFonts w:ascii="Arial" w:hAnsi="Arial" w:cs="Arial"/>
          <w:sz w:val="24"/>
          <w:szCs w:val="24"/>
          <w:lang w:val="el-GR"/>
        </w:rPr>
        <w:t xml:space="preserve"> εν λόγω</w:t>
      </w:r>
      <w:r w:rsidR="00744121">
        <w:rPr>
          <w:rFonts w:ascii="Arial" w:hAnsi="Arial" w:cs="Arial"/>
          <w:sz w:val="24"/>
          <w:szCs w:val="24"/>
          <w:lang w:val="el-GR"/>
        </w:rPr>
        <w:t xml:space="preserve"> γάμου, </w:t>
      </w:r>
      <w:r w:rsidR="00374DA2">
        <w:rPr>
          <w:rFonts w:ascii="Arial" w:hAnsi="Arial" w:cs="Arial"/>
          <w:sz w:val="24"/>
          <w:szCs w:val="24"/>
          <w:lang w:val="el-GR"/>
        </w:rPr>
        <w:t>με τον όρο «ψυχική νόσος</w:t>
      </w:r>
      <w:r w:rsidR="003D6197">
        <w:rPr>
          <w:rFonts w:ascii="Arial" w:hAnsi="Arial" w:cs="Arial"/>
          <w:sz w:val="24"/>
          <w:szCs w:val="24"/>
          <w:lang w:val="el-GR"/>
        </w:rPr>
        <w:t xml:space="preserve"> του άλλου συζύγου</w:t>
      </w:r>
      <w:r w:rsidR="00374DA2">
        <w:rPr>
          <w:rFonts w:ascii="Arial" w:hAnsi="Arial" w:cs="Arial"/>
          <w:sz w:val="24"/>
          <w:szCs w:val="24"/>
          <w:lang w:val="el-GR"/>
        </w:rPr>
        <w:t>», η οποία θα πρέπει να πιστοποιείται από αρμόδιο κυβερνητικό γιατρό</w:t>
      </w:r>
      <w:r w:rsidR="00744121">
        <w:rPr>
          <w:rFonts w:ascii="Arial" w:hAnsi="Arial" w:cs="Arial"/>
          <w:sz w:val="24"/>
          <w:szCs w:val="24"/>
          <w:lang w:val="el-GR"/>
        </w:rPr>
        <w:t>.</w:t>
      </w:r>
    </w:p>
    <w:p w14:paraId="7859C89C" w14:textId="79B5C92A" w:rsidR="00D51AD6" w:rsidRDefault="00086974" w:rsidP="005C18E0">
      <w:pPr>
        <w:pStyle w:val="ListParagraph"/>
        <w:numPr>
          <w:ilvl w:val="0"/>
          <w:numId w:val="16"/>
        </w:numPr>
        <w:tabs>
          <w:tab w:val="left" w:pos="709"/>
        </w:tabs>
        <w:spacing w:after="0" w:line="480" w:lineRule="auto"/>
        <w:ind w:left="567" w:hanging="567"/>
        <w:contextualSpacing w:val="0"/>
        <w:jc w:val="both"/>
        <w:rPr>
          <w:rFonts w:ascii="Arial" w:hAnsi="Arial" w:cs="Arial"/>
          <w:sz w:val="24"/>
          <w:szCs w:val="24"/>
          <w:lang w:val="el-GR"/>
        </w:rPr>
      </w:pPr>
      <w:r>
        <w:rPr>
          <w:rFonts w:ascii="Arial" w:hAnsi="Arial" w:cs="Arial"/>
          <w:sz w:val="24"/>
          <w:szCs w:val="24"/>
          <w:lang w:val="el-GR"/>
        </w:rPr>
        <w:t>Η π</w:t>
      </w:r>
      <w:r w:rsidR="00566224">
        <w:rPr>
          <w:rFonts w:ascii="Arial" w:hAnsi="Arial" w:cs="Arial"/>
          <w:sz w:val="24"/>
          <w:szCs w:val="24"/>
          <w:lang w:val="el-GR"/>
        </w:rPr>
        <w:t xml:space="preserve">ροσθήκη </w:t>
      </w:r>
      <w:r w:rsidR="00342128">
        <w:rPr>
          <w:rFonts w:ascii="Arial" w:hAnsi="Arial" w:cs="Arial"/>
          <w:sz w:val="24"/>
          <w:szCs w:val="24"/>
          <w:lang w:val="el-GR"/>
        </w:rPr>
        <w:t xml:space="preserve">στους λόγους λύσης του γάμου για τους οποίους δεν απαιτείται να δοθεί γνωστοποίηση στον </w:t>
      </w:r>
      <w:r w:rsidR="00EA5099">
        <w:rPr>
          <w:rFonts w:ascii="Arial" w:hAnsi="Arial" w:cs="Arial"/>
          <w:sz w:val="24"/>
          <w:szCs w:val="24"/>
          <w:lang w:val="el-GR"/>
        </w:rPr>
        <w:t>ε</w:t>
      </w:r>
      <w:r w:rsidR="00342128">
        <w:rPr>
          <w:rFonts w:ascii="Arial" w:hAnsi="Arial" w:cs="Arial"/>
          <w:sz w:val="24"/>
          <w:szCs w:val="24"/>
          <w:lang w:val="el-GR"/>
        </w:rPr>
        <w:t xml:space="preserve">πίσκοπο πριν από την καταχώριση της αγωγής για λύση του γάμου </w:t>
      </w:r>
      <w:r w:rsidR="00F70FE1">
        <w:rPr>
          <w:rFonts w:ascii="Arial" w:hAnsi="Arial" w:cs="Arial"/>
          <w:sz w:val="24"/>
          <w:szCs w:val="24"/>
          <w:lang w:val="el-GR"/>
        </w:rPr>
        <w:t>του λόγου</w:t>
      </w:r>
      <w:r w:rsidR="003D6197">
        <w:rPr>
          <w:rFonts w:ascii="Arial" w:hAnsi="Arial" w:cs="Arial"/>
          <w:sz w:val="24"/>
          <w:szCs w:val="24"/>
          <w:lang w:val="el-GR"/>
        </w:rPr>
        <w:t xml:space="preserve"> </w:t>
      </w:r>
      <w:r w:rsidR="0086219E">
        <w:rPr>
          <w:rFonts w:ascii="Arial" w:hAnsi="Arial" w:cs="Arial"/>
          <w:sz w:val="24"/>
          <w:szCs w:val="24"/>
          <w:lang w:val="el-GR"/>
        </w:rPr>
        <w:t xml:space="preserve">που αφορά </w:t>
      </w:r>
      <w:r w:rsidR="00D3367E">
        <w:rPr>
          <w:rFonts w:ascii="Arial" w:hAnsi="Arial" w:cs="Arial"/>
          <w:sz w:val="24"/>
          <w:szCs w:val="24"/>
          <w:lang w:val="el-GR"/>
        </w:rPr>
        <w:t xml:space="preserve">στον κλονισμό </w:t>
      </w:r>
      <w:r w:rsidR="00904D78">
        <w:rPr>
          <w:rFonts w:ascii="Arial" w:hAnsi="Arial" w:cs="Arial"/>
          <w:sz w:val="24"/>
          <w:szCs w:val="24"/>
          <w:lang w:val="el-GR"/>
        </w:rPr>
        <w:t>των σχέσεων μεταξύ των συζύγων</w:t>
      </w:r>
      <w:r w:rsidR="00F70FE1">
        <w:rPr>
          <w:rFonts w:ascii="Arial" w:hAnsi="Arial" w:cs="Arial"/>
          <w:sz w:val="24"/>
          <w:szCs w:val="24"/>
          <w:lang w:val="el-GR"/>
        </w:rPr>
        <w:t>,</w:t>
      </w:r>
      <w:r w:rsidR="00904D78">
        <w:rPr>
          <w:rFonts w:ascii="Arial" w:hAnsi="Arial" w:cs="Arial"/>
          <w:sz w:val="24"/>
          <w:szCs w:val="24"/>
          <w:lang w:val="el-GR"/>
        </w:rPr>
        <w:t xml:space="preserve"> που </w:t>
      </w:r>
      <w:r w:rsidR="001A3759">
        <w:rPr>
          <w:rFonts w:ascii="Arial" w:hAnsi="Arial" w:cs="Arial"/>
          <w:sz w:val="24"/>
          <w:szCs w:val="24"/>
          <w:lang w:val="el-GR"/>
        </w:rPr>
        <w:t>καθιστά</w:t>
      </w:r>
      <w:r w:rsidR="00904D78">
        <w:rPr>
          <w:rFonts w:ascii="Arial" w:hAnsi="Arial" w:cs="Arial"/>
          <w:sz w:val="24"/>
          <w:szCs w:val="24"/>
          <w:lang w:val="el-GR"/>
        </w:rPr>
        <w:t xml:space="preserve"> αφόρητη την εξακολούθηση της έγγαμης σχέσης λόγω ά</w:t>
      </w:r>
      <w:r w:rsidR="001A3759">
        <w:rPr>
          <w:rFonts w:ascii="Arial" w:hAnsi="Arial" w:cs="Arial"/>
          <w:sz w:val="24"/>
          <w:szCs w:val="24"/>
          <w:lang w:val="el-GR"/>
        </w:rPr>
        <w:t>σκησης βίας του ενός συζύγου έναντι του άλλου,</w:t>
      </w:r>
      <w:r w:rsidR="00545F4D">
        <w:rPr>
          <w:rFonts w:ascii="Arial" w:hAnsi="Arial" w:cs="Arial"/>
          <w:sz w:val="24"/>
          <w:szCs w:val="24"/>
          <w:lang w:val="el-GR"/>
        </w:rPr>
        <w:t xml:space="preserve"> </w:t>
      </w:r>
      <w:r w:rsidR="00C14874">
        <w:rPr>
          <w:rFonts w:ascii="Arial" w:hAnsi="Arial" w:cs="Arial"/>
          <w:sz w:val="24"/>
          <w:szCs w:val="24"/>
          <w:lang w:val="el-GR"/>
        </w:rPr>
        <w:t xml:space="preserve">εφόσον εκκρεμεί </w:t>
      </w:r>
      <w:r w:rsidR="00334E5B">
        <w:rPr>
          <w:rFonts w:ascii="Arial" w:hAnsi="Arial" w:cs="Arial"/>
          <w:sz w:val="24"/>
          <w:szCs w:val="24"/>
          <w:lang w:val="el-GR"/>
        </w:rPr>
        <w:t xml:space="preserve">ποινική διαδικασία ή έχει εκδοθεί καταδικαστική απόφαση από </w:t>
      </w:r>
      <w:r w:rsidR="008F5E86">
        <w:rPr>
          <w:rFonts w:ascii="Arial" w:hAnsi="Arial" w:cs="Arial"/>
          <w:sz w:val="24"/>
          <w:szCs w:val="24"/>
          <w:lang w:val="el-GR"/>
        </w:rPr>
        <w:t>δ</w:t>
      </w:r>
      <w:r w:rsidR="001A3759">
        <w:rPr>
          <w:rFonts w:ascii="Arial" w:hAnsi="Arial" w:cs="Arial"/>
          <w:sz w:val="24"/>
          <w:szCs w:val="24"/>
          <w:lang w:val="el-GR"/>
        </w:rPr>
        <w:t>ικαστήριο που ασκεί ποινική δικαιοδοσία</w:t>
      </w:r>
      <w:r w:rsidR="00334E5B">
        <w:rPr>
          <w:rFonts w:ascii="Arial" w:hAnsi="Arial" w:cs="Arial"/>
          <w:sz w:val="24"/>
          <w:szCs w:val="24"/>
          <w:lang w:val="el-GR"/>
        </w:rPr>
        <w:t>.</w:t>
      </w:r>
    </w:p>
    <w:p w14:paraId="4750DBF8" w14:textId="0278B7AB" w:rsidR="00C82BCB" w:rsidRDefault="00086974" w:rsidP="005C18E0">
      <w:pPr>
        <w:pStyle w:val="ListParagraph"/>
        <w:numPr>
          <w:ilvl w:val="0"/>
          <w:numId w:val="16"/>
        </w:numPr>
        <w:tabs>
          <w:tab w:val="left" w:pos="709"/>
        </w:tabs>
        <w:spacing w:after="0" w:line="480" w:lineRule="auto"/>
        <w:ind w:left="567" w:hanging="567"/>
        <w:contextualSpacing w:val="0"/>
        <w:jc w:val="both"/>
        <w:rPr>
          <w:rFonts w:ascii="Arial" w:hAnsi="Arial" w:cs="Arial"/>
          <w:sz w:val="24"/>
          <w:szCs w:val="24"/>
          <w:lang w:val="el-GR"/>
        </w:rPr>
      </w:pPr>
      <w:r>
        <w:rPr>
          <w:rFonts w:ascii="Arial" w:hAnsi="Arial" w:cs="Arial"/>
          <w:sz w:val="24"/>
          <w:szCs w:val="24"/>
          <w:lang w:val="el-GR"/>
        </w:rPr>
        <w:t>Η θ</w:t>
      </w:r>
      <w:r w:rsidR="00334E5B">
        <w:rPr>
          <w:rFonts w:ascii="Arial" w:hAnsi="Arial" w:cs="Arial"/>
          <w:sz w:val="24"/>
          <w:szCs w:val="24"/>
          <w:lang w:val="el-GR"/>
        </w:rPr>
        <w:t>έσπιση</w:t>
      </w:r>
      <w:r w:rsidR="006679B4">
        <w:rPr>
          <w:rFonts w:ascii="Arial" w:hAnsi="Arial" w:cs="Arial"/>
          <w:sz w:val="24"/>
          <w:szCs w:val="24"/>
          <w:lang w:val="el-GR"/>
        </w:rPr>
        <w:t xml:space="preserve"> της δυνατότητας ηλεκτρονικής αποστολής </w:t>
      </w:r>
      <w:r w:rsidR="00C82BCB">
        <w:rPr>
          <w:rFonts w:ascii="Arial" w:hAnsi="Arial" w:cs="Arial"/>
          <w:sz w:val="24"/>
          <w:szCs w:val="24"/>
          <w:lang w:val="el-GR"/>
        </w:rPr>
        <w:t xml:space="preserve">της γνωστοποίησης στον </w:t>
      </w:r>
      <w:r w:rsidR="00EA5099">
        <w:rPr>
          <w:rFonts w:ascii="Arial" w:hAnsi="Arial" w:cs="Arial"/>
          <w:sz w:val="24"/>
          <w:szCs w:val="24"/>
          <w:lang w:val="el-GR"/>
        </w:rPr>
        <w:t>ε</w:t>
      </w:r>
      <w:r w:rsidR="00C82BCB">
        <w:rPr>
          <w:rFonts w:ascii="Arial" w:hAnsi="Arial" w:cs="Arial"/>
          <w:sz w:val="24"/>
          <w:szCs w:val="24"/>
          <w:lang w:val="el-GR"/>
        </w:rPr>
        <w:t>πίσκοπο</w:t>
      </w:r>
      <w:r w:rsidR="003E6599">
        <w:rPr>
          <w:rFonts w:ascii="Arial" w:hAnsi="Arial" w:cs="Arial"/>
          <w:sz w:val="24"/>
          <w:szCs w:val="24"/>
          <w:lang w:val="el-GR"/>
        </w:rPr>
        <w:t xml:space="preserve">, για την απόδειξη της οποίας </w:t>
      </w:r>
      <w:r w:rsidR="00A47EAA">
        <w:rPr>
          <w:rFonts w:ascii="Arial" w:hAnsi="Arial" w:cs="Arial"/>
          <w:sz w:val="24"/>
          <w:szCs w:val="24"/>
          <w:lang w:val="el-GR"/>
        </w:rPr>
        <w:t xml:space="preserve">προβλέπεται η </w:t>
      </w:r>
      <w:r w:rsidR="003E6599">
        <w:rPr>
          <w:rFonts w:ascii="Arial" w:hAnsi="Arial" w:cs="Arial"/>
          <w:sz w:val="24"/>
          <w:szCs w:val="24"/>
          <w:lang w:val="el-GR"/>
        </w:rPr>
        <w:t xml:space="preserve">κατάθεση της ηλεκτρονικής απόδειξης της αποστολής αυτής στη </w:t>
      </w:r>
      <w:r w:rsidR="00EA5099">
        <w:rPr>
          <w:rFonts w:ascii="Arial" w:hAnsi="Arial" w:cs="Arial"/>
          <w:sz w:val="24"/>
          <w:szCs w:val="24"/>
          <w:lang w:val="el-GR"/>
        </w:rPr>
        <w:t>γ</w:t>
      </w:r>
      <w:r w:rsidR="003E6599">
        <w:rPr>
          <w:rFonts w:ascii="Arial" w:hAnsi="Arial" w:cs="Arial"/>
          <w:sz w:val="24"/>
          <w:szCs w:val="24"/>
          <w:lang w:val="el-GR"/>
        </w:rPr>
        <w:t xml:space="preserve">ραμματεία του αρμόδιου </w:t>
      </w:r>
      <w:r w:rsidR="00EA5099">
        <w:rPr>
          <w:rFonts w:ascii="Arial" w:hAnsi="Arial" w:cs="Arial"/>
          <w:sz w:val="24"/>
          <w:szCs w:val="24"/>
          <w:lang w:val="el-GR"/>
        </w:rPr>
        <w:t>ο</w:t>
      </w:r>
      <w:r w:rsidR="003E6599">
        <w:rPr>
          <w:rFonts w:ascii="Arial" w:hAnsi="Arial" w:cs="Arial"/>
          <w:sz w:val="24"/>
          <w:szCs w:val="24"/>
          <w:lang w:val="el-GR"/>
        </w:rPr>
        <w:t xml:space="preserve">ικογενειακού </w:t>
      </w:r>
      <w:r w:rsidR="00EA5099">
        <w:rPr>
          <w:rFonts w:ascii="Arial" w:hAnsi="Arial" w:cs="Arial"/>
          <w:sz w:val="24"/>
          <w:szCs w:val="24"/>
          <w:lang w:val="el-GR"/>
        </w:rPr>
        <w:t>δ</w:t>
      </w:r>
      <w:r w:rsidR="003E6599">
        <w:rPr>
          <w:rFonts w:ascii="Arial" w:hAnsi="Arial" w:cs="Arial"/>
          <w:sz w:val="24"/>
          <w:szCs w:val="24"/>
          <w:lang w:val="el-GR"/>
        </w:rPr>
        <w:t xml:space="preserve">ικαστηρίου. </w:t>
      </w:r>
    </w:p>
    <w:p w14:paraId="76AE9684" w14:textId="410837F9" w:rsidR="00FB6D64" w:rsidRDefault="00086974" w:rsidP="005C18E0">
      <w:pPr>
        <w:pStyle w:val="ListParagraph"/>
        <w:numPr>
          <w:ilvl w:val="0"/>
          <w:numId w:val="16"/>
        </w:numPr>
        <w:tabs>
          <w:tab w:val="left" w:pos="709"/>
        </w:tabs>
        <w:spacing w:after="0" w:line="480" w:lineRule="auto"/>
        <w:ind w:left="567" w:hanging="567"/>
        <w:contextualSpacing w:val="0"/>
        <w:jc w:val="both"/>
        <w:rPr>
          <w:rFonts w:ascii="Arial" w:hAnsi="Arial" w:cs="Arial"/>
          <w:sz w:val="24"/>
          <w:szCs w:val="24"/>
          <w:lang w:val="el-GR"/>
        </w:rPr>
      </w:pPr>
      <w:r>
        <w:rPr>
          <w:rFonts w:ascii="Arial" w:hAnsi="Arial" w:cs="Arial"/>
          <w:sz w:val="24"/>
          <w:szCs w:val="24"/>
          <w:lang w:val="el-GR"/>
        </w:rPr>
        <w:t>Η τ</w:t>
      </w:r>
      <w:r w:rsidR="00FB6D64">
        <w:rPr>
          <w:rFonts w:ascii="Arial" w:hAnsi="Arial" w:cs="Arial"/>
          <w:sz w:val="24"/>
          <w:szCs w:val="24"/>
          <w:lang w:val="el-GR"/>
        </w:rPr>
        <w:t>ροποποίηση της κοινοποίησης του αποτελέσματος της συνδιαλλαγής, ώστε</w:t>
      </w:r>
      <w:r w:rsidR="005A0A6E">
        <w:rPr>
          <w:rFonts w:ascii="Arial" w:hAnsi="Arial" w:cs="Arial"/>
          <w:sz w:val="24"/>
          <w:szCs w:val="24"/>
          <w:lang w:val="el-GR"/>
        </w:rPr>
        <w:t xml:space="preserve"> σε περίπτωση αποτυχίας της συνδιαλλαγής</w:t>
      </w:r>
      <w:r w:rsidR="00FB6D64">
        <w:rPr>
          <w:rFonts w:ascii="Arial" w:hAnsi="Arial" w:cs="Arial"/>
          <w:sz w:val="24"/>
          <w:szCs w:val="24"/>
          <w:lang w:val="el-GR"/>
        </w:rPr>
        <w:t xml:space="preserve"> ο </w:t>
      </w:r>
      <w:r w:rsidR="00EA5099">
        <w:rPr>
          <w:rFonts w:ascii="Arial" w:hAnsi="Arial" w:cs="Arial"/>
          <w:sz w:val="24"/>
          <w:szCs w:val="24"/>
          <w:lang w:val="el-GR"/>
        </w:rPr>
        <w:t>ε</w:t>
      </w:r>
      <w:r w:rsidR="00FB6D64">
        <w:rPr>
          <w:rFonts w:ascii="Arial" w:hAnsi="Arial" w:cs="Arial"/>
          <w:sz w:val="24"/>
          <w:szCs w:val="24"/>
          <w:lang w:val="el-GR"/>
        </w:rPr>
        <w:t>πίσκοπος να δίνει στους συζύγους βεβαίωση η οποία να δε</w:t>
      </w:r>
      <w:r w:rsidR="005A0A6E">
        <w:rPr>
          <w:rFonts w:ascii="Arial" w:hAnsi="Arial" w:cs="Arial"/>
          <w:sz w:val="24"/>
          <w:szCs w:val="24"/>
          <w:lang w:val="el-GR"/>
        </w:rPr>
        <w:t xml:space="preserve">ικνύει την πνευματική λύση του γάμου, ενώ σε περίπτωση μη πραγματοποίησης της συνδιαλλαγής να </w:t>
      </w:r>
      <w:r w:rsidR="00A76EB3">
        <w:rPr>
          <w:rFonts w:ascii="Arial" w:hAnsi="Arial" w:cs="Arial"/>
          <w:sz w:val="24"/>
          <w:szCs w:val="24"/>
          <w:lang w:val="el-GR"/>
        </w:rPr>
        <w:t xml:space="preserve">συντάσσει σχετικό πρακτικό στο οποίο </w:t>
      </w:r>
      <w:r>
        <w:rPr>
          <w:rFonts w:ascii="Arial" w:hAnsi="Arial" w:cs="Arial"/>
          <w:sz w:val="24"/>
          <w:szCs w:val="24"/>
          <w:lang w:val="el-GR"/>
        </w:rPr>
        <w:t xml:space="preserve">να </w:t>
      </w:r>
      <w:r w:rsidR="008D5A92">
        <w:rPr>
          <w:rFonts w:ascii="Arial" w:hAnsi="Arial" w:cs="Arial"/>
          <w:sz w:val="24"/>
          <w:szCs w:val="24"/>
          <w:lang w:val="el-GR"/>
        </w:rPr>
        <w:t>επεξηγεί τους λόγους</w:t>
      </w:r>
      <w:r w:rsidR="00A76EB3">
        <w:rPr>
          <w:rFonts w:ascii="Arial" w:hAnsi="Arial" w:cs="Arial"/>
          <w:sz w:val="24"/>
          <w:szCs w:val="24"/>
          <w:lang w:val="el-GR"/>
        </w:rPr>
        <w:t xml:space="preserve"> για τους οποίους δεν πραγματοποιήθηκε η συνδιαλλαγή.</w:t>
      </w:r>
    </w:p>
    <w:p w14:paraId="371B945B" w14:textId="16B5B0A1" w:rsidR="00427EA9" w:rsidRDefault="004E20D4" w:rsidP="005C18E0">
      <w:pPr>
        <w:pStyle w:val="Default"/>
        <w:tabs>
          <w:tab w:val="left" w:pos="567"/>
        </w:tabs>
        <w:spacing w:line="480" w:lineRule="auto"/>
        <w:jc w:val="both"/>
        <w:rPr>
          <w:lang w:val="el-GR"/>
        </w:rPr>
      </w:pPr>
      <w:r>
        <w:rPr>
          <w:lang w:val="el-GR"/>
        </w:rPr>
        <w:lastRenderedPageBreak/>
        <w:tab/>
      </w:r>
      <w:r w:rsidR="00A76EB3">
        <w:rPr>
          <w:lang w:val="el-GR"/>
        </w:rPr>
        <w:t xml:space="preserve">Σκοπός του τρίτου νομοσχεδίου είναι η τροποποίηση του </w:t>
      </w:r>
      <w:r>
        <w:rPr>
          <w:lang w:val="el-GR"/>
        </w:rPr>
        <w:t xml:space="preserve">περί Γάμου Νόμου, ώστε </w:t>
      </w:r>
      <w:r w:rsidR="00035558">
        <w:rPr>
          <w:lang w:val="el-GR"/>
        </w:rPr>
        <w:t xml:space="preserve">να </w:t>
      </w:r>
      <w:r w:rsidR="00216C47">
        <w:rPr>
          <w:lang w:val="el-GR"/>
        </w:rPr>
        <w:t>ρυθμιστούν θέματα που σχετίζονται</w:t>
      </w:r>
      <w:r w:rsidR="00427EA9">
        <w:rPr>
          <w:lang w:val="el-GR"/>
        </w:rPr>
        <w:t xml:space="preserve"> μεταξύ άλλων με την τέλεση γάμου και </w:t>
      </w:r>
      <w:r w:rsidR="00216C47">
        <w:rPr>
          <w:lang w:val="el-GR"/>
        </w:rPr>
        <w:t xml:space="preserve">τους λόγους </w:t>
      </w:r>
      <w:r w:rsidR="00E73266">
        <w:rPr>
          <w:lang w:val="el-GR"/>
        </w:rPr>
        <w:t>λύσης του γάμου</w:t>
      </w:r>
      <w:r w:rsidR="00427EA9">
        <w:rPr>
          <w:lang w:val="el-GR"/>
        </w:rPr>
        <w:t>.</w:t>
      </w:r>
    </w:p>
    <w:p w14:paraId="1FD7EBB8" w14:textId="39DA059B" w:rsidR="00805DB0" w:rsidRDefault="00427EA9" w:rsidP="005C18E0">
      <w:pPr>
        <w:pStyle w:val="Default"/>
        <w:tabs>
          <w:tab w:val="left" w:pos="567"/>
        </w:tabs>
        <w:spacing w:line="480" w:lineRule="auto"/>
        <w:jc w:val="both"/>
        <w:rPr>
          <w:lang w:val="el-GR"/>
        </w:rPr>
      </w:pPr>
      <w:r>
        <w:rPr>
          <w:lang w:val="el-GR"/>
        </w:rPr>
        <w:tab/>
        <w:t xml:space="preserve">Ειδικότερα, </w:t>
      </w:r>
      <w:r w:rsidR="00CE3998">
        <w:rPr>
          <w:lang w:val="el-GR"/>
        </w:rPr>
        <w:t xml:space="preserve">με το εν λόγω </w:t>
      </w:r>
      <w:r w:rsidR="00A33652">
        <w:rPr>
          <w:lang w:val="el-GR"/>
        </w:rPr>
        <w:t xml:space="preserve">νομοσχέδιο, όπως </w:t>
      </w:r>
      <w:r w:rsidR="00086974">
        <w:rPr>
          <w:lang w:val="el-GR"/>
        </w:rPr>
        <w:t xml:space="preserve">αυτό </w:t>
      </w:r>
      <w:r w:rsidR="00A33652">
        <w:rPr>
          <w:lang w:val="el-GR"/>
        </w:rPr>
        <w:t xml:space="preserve">αρχικά κατατέθηκε στη Βουλή, </w:t>
      </w:r>
      <w:r w:rsidR="00805DB0">
        <w:rPr>
          <w:lang w:val="el-GR"/>
        </w:rPr>
        <w:t>προβλέπονται</w:t>
      </w:r>
      <w:r w:rsidR="00511632">
        <w:rPr>
          <w:lang w:val="el-GR"/>
        </w:rPr>
        <w:t xml:space="preserve"> μεταξύ άλλων </w:t>
      </w:r>
      <w:r w:rsidR="00805DB0">
        <w:rPr>
          <w:lang w:val="el-GR"/>
        </w:rPr>
        <w:t>τα ακόλουθα:</w:t>
      </w:r>
    </w:p>
    <w:p w14:paraId="6A4559FD" w14:textId="23CEF587" w:rsidR="005608E3" w:rsidRDefault="00CD62E4" w:rsidP="005C18E0">
      <w:pPr>
        <w:pStyle w:val="Default"/>
        <w:numPr>
          <w:ilvl w:val="0"/>
          <w:numId w:val="17"/>
        </w:numPr>
        <w:tabs>
          <w:tab w:val="left" w:pos="567"/>
        </w:tabs>
        <w:spacing w:line="480" w:lineRule="auto"/>
        <w:ind w:left="567" w:hanging="567"/>
        <w:jc w:val="both"/>
        <w:rPr>
          <w:lang w:val="el-GR"/>
        </w:rPr>
      </w:pPr>
      <w:r>
        <w:rPr>
          <w:lang w:val="el-GR"/>
        </w:rPr>
        <w:t xml:space="preserve">Η </w:t>
      </w:r>
      <w:r w:rsidR="00813B40">
        <w:rPr>
          <w:lang w:val="el-GR"/>
        </w:rPr>
        <w:t>δ</w:t>
      </w:r>
      <w:r w:rsidR="00E00CF9">
        <w:rPr>
          <w:lang w:val="el-GR"/>
        </w:rPr>
        <w:t xml:space="preserve">υνατότητα τέλεσης γάμου σε χώρο που επιλέγεται από τα πρόσωπα που προτίθεται να τελέσουν γάμο, ο οποίος εγκρίνεται από </w:t>
      </w:r>
      <w:r w:rsidR="005608E3">
        <w:rPr>
          <w:lang w:val="el-GR"/>
        </w:rPr>
        <w:t>τον Λειτουργό Τέλεσης Γάμου.</w:t>
      </w:r>
    </w:p>
    <w:p w14:paraId="3FCB28AB" w14:textId="6DA60440" w:rsidR="00FA7CA1" w:rsidRDefault="00813B40" w:rsidP="005C18E0">
      <w:pPr>
        <w:pStyle w:val="Default"/>
        <w:numPr>
          <w:ilvl w:val="0"/>
          <w:numId w:val="17"/>
        </w:numPr>
        <w:tabs>
          <w:tab w:val="left" w:pos="567"/>
        </w:tabs>
        <w:spacing w:line="480" w:lineRule="auto"/>
        <w:ind w:left="567" w:hanging="567"/>
        <w:jc w:val="both"/>
        <w:rPr>
          <w:lang w:val="el-GR"/>
        </w:rPr>
      </w:pPr>
      <w:r>
        <w:rPr>
          <w:lang w:val="el-GR"/>
        </w:rPr>
        <w:t>Η κατάργηση</w:t>
      </w:r>
      <w:r w:rsidR="00FA7CA1">
        <w:rPr>
          <w:lang w:val="el-GR"/>
        </w:rPr>
        <w:t xml:space="preserve"> του δικαιώματος</w:t>
      </w:r>
      <w:r>
        <w:rPr>
          <w:lang w:val="el-GR"/>
        </w:rPr>
        <w:t xml:space="preserve"> καταχώρισης</w:t>
      </w:r>
      <w:r w:rsidR="00FA7CA1">
        <w:rPr>
          <w:lang w:val="el-GR"/>
        </w:rPr>
        <w:t xml:space="preserve"> έφεσης</w:t>
      </w:r>
      <w:r w:rsidR="00EA5099">
        <w:rPr>
          <w:lang w:val="el-GR"/>
        </w:rPr>
        <w:t>,</w:t>
      </w:r>
      <w:r w:rsidR="00354968">
        <w:rPr>
          <w:lang w:val="el-GR"/>
        </w:rPr>
        <w:t xml:space="preserve"> </w:t>
      </w:r>
      <w:r w:rsidR="00CE01A6">
        <w:rPr>
          <w:lang w:val="el-GR"/>
        </w:rPr>
        <w:t>σε περίπτωση που ο διάδικος</w:t>
      </w:r>
      <w:r w:rsidR="00FA7CA1">
        <w:rPr>
          <w:lang w:val="el-GR"/>
        </w:rPr>
        <w:t xml:space="preserve"> που</w:t>
      </w:r>
      <w:r w:rsidR="00354968">
        <w:rPr>
          <w:lang w:val="el-GR"/>
        </w:rPr>
        <w:t xml:space="preserve"> </w:t>
      </w:r>
      <w:r w:rsidR="00FA7CA1">
        <w:rPr>
          <w:lang w:val="el-GR"/>
        </w:rPr>
        <w:t xml:space="preserve">έχει </w:t>
      </w:r>
      <w:r>
        <w:rPr>
          <w:lang w:val="el-GR"/>
        </w:rPr>
        <w:t>το εν λόγω δικαίωμα</w:t>
      </w:r>
      <w:r w:rsidR="00FA7CA1">
        <w:rPr>
          <w:lang w:val="el-GR"/>
        </w:rPr>
        <w:t xml:space="preserve"> </w:t>
      </w:r>
      <w:r>
        <w:rPr>
          <w:lang w:val="el-GR"/>
        </w:rPr>
        <w:t>τέλεσε νέο</w:t>
      </w:r>
      <w:r w:rsidR="00FA7CA1">
        <w:rPr>
          <w:lang w:val="el-GR"/>
        </w:rPr>
        <w:t xml:space="preserve"> γάμο </w:t>
      </w:r>
      <w:r w:rsidR="00CE01A6">
        <w:rPr>
          <w:lang w:val="el-GR"/>
        </w:rPr>
        <w:t>πριν από την παρέλευση της προθεσμίας για καταχώριση της έφεσης.</w:t>
      </w:r>
    </w:p>
    <w:p w14:paraId="3FEBF0E0" w14:textId="14FE0F0D" w:rsidR="004A29E7" w:rsidRPr="005A611D" w:rsidRDefault="00405CA8" w:rsidP="005C18E0">
      <w:pPr>
        <w:pStyle w:val="Default"/>
        <w:numPr>
          <w:ilvl w:val="0"/>
          <w:numId w:val="17"/>
        </w:numPr>
        <w:tabs>
          <w:tab w:val="left" w:pos="567"/>
        </w:tabs>
        <w:spacing w:line="480" w:lineRule="auto"/>
        <w:ind w:left="567" w:hanging="567"/>
        <w:jc w:val="both"/>
        <w:rPr>
          <w:color w:val="000000" w:themeColor="text1"/>
          <w:lang w:val="el-GR"/>
        </w:rPr>
      </w:pPr>
      <w:r>
        <w:rPr>
          <w:lang w:val="el-GR"/>
        </w:rPr>
        <w:t>Η μείωση</w:t>
      </w:r>
      <w:r w:rsidR="00CA54D0">
        <w:rPr>
          <w:lang w:val="el-GR"/>
        </w:rPr>
        <w:t xml:space="preserve"> του χρονικού διαστήματος </w:t>
      </w:r>
      <w:r w:rsidR="00B81DCA">
        <w:rPr>
          <w:lang w:val="el-GR"/>
        </w:rPr>
        <w:t xml:space="preserve">που απαιτείται να </w:t>
      </w:r>
      <w:r w:rsidR="0009296D">
        <w:rPr>
          <w:lang w:val="el-GR"/>
        </w:rPr>
        <w:t>βρίσκονται οι σύζυγοι σε διάσταση</w:t>
      </w:r>
      <w:r>
        <w:rPr>
          <w:lang w:val="el-GR"/>
        </w:rPr>
        <w:t>, ώστε</w:t>
      </w:r>
      <w:r w:rsidR="0009296D">
        <w:rPr>
          <w:lang w:val="el-GR"/>
        </w:rPr>
        <w:t xml:space="preserve"> να τεκμαίρεται αμάχητα ο κλονισμός των σχέσεων αυτών</w:t>
      </w:r>
      <w:r>
        <w:rPr>
          <w:lang w:val="el-GR"/>
        </w:rPr>
        <w:t>,</w:t>
      </w:r>
      <w:r w:rsidR="0009296D">
        <w:rPr>
          <w:lang w:val="el-GR"/>
        </w:rPr>
        <w:t xml:space="preserve"> από </w:t>
      </w:r>
      <w:r>
        <w:rPr>
          <w:lang w:val="el-GR"/>
        </w:rPr>
        <w:t xml:space="preserve">τα </w:t>
      </w:r>
      <w:r w:rsidR="0009296D">
        <w:rPr>
          <w:lang w:val="el-GR"/>
        </w:rPr>
        <w:t xml:space="preserve">τέσσερα </w:t>
      </w:r>
      <w:r>
        <w:rPr>
          <w:lang w:val="el-GR"/>
        </w:rPr>
        <w:t xml:space="preserve">στα δύο </w:t>
      </w:r>
      <w:r w:rsidR="00D06650">
        <w:rPr>
          <w:lang w:val="el-GR"/>
        </w:rPr>
        <w:t>έτη</w:t>
      </w:r>
      <w:r>
        <w:rPr>
          <w:lang w:val="el-GR"/>
        </w:rPr>
        <w:t xml:space="preserve"> και συνακόλουθα η </w:t>
      </w:r>
      <w:r w:rsidR="00DE73DA">
        <w:rPr>
          <w:lang w:val="el-GR"/>
        </w:rPr>
        <w:t>μείωση του χρονικού διαστήματος των επιτρεπτών μικρών διακοπών του</w:t>
      </w:r>
      <w:r>
        <w:rPr>
          <w:lang w:val="el-GR"/>
        </w:rPr>
        <w:t xml:space="preserve"> προβλεπόμενου</w:t>
      </w:r>
      <w:r w:rsidR="00DE73DA">
        <w:rPr>
          <w:lang w:val="el-GR"/>
        </w:rPr>
        <w:t xml:space="preserve"> χρόνου διάστασης </w:t>
      </w:r>
      <w:r w:rsidR="00086974">
        <w:rPr>
          <w:lang w:val="el-GR"/>
        </w:rPr>
        <w:t xml:space="preserve">των συζύγων </w:t>
      </w:r>
      <w:r w:rsidR="00DE73DA">
        <w:rPr>
          <w:lang w:val="el-GR"/>
        </w:rPr>
        <w:t xml:space="preserve">από </w:t>
      </w:r>
      <w:r>
        <w:rPr>
          <w:lang w:val="el-GR"/>
        </w:rPr>
        <w:t xml:space="preserve">τους </w:t>
      </w:r>
      <w:r w:rsidR="00DE73DA">
        <w:rPr>
          <w:lang w:val="el-GR"/>
        </w:rPr>
        <w:t>έξι</w:t>
      </w:r>
      <w:r>
        <w:rPr>
          <w:lang w:val="el-GR"/>
        </w:rPr>
        <w:t xml:space="preserve"> </w:t>
      </w:r>
      <w:r w:rsidR="00086974">
        <w:rPr>
          <w:lang w:val="el-GR"/>
        </w:rPr>
        <w:t>μήνες</w:t>
      </w:r>
      <w:r>
        <w:rPr>
          <w:lang w:val="el-GR"/>
        </w:rPr>
        <w:t xml:space="preserve"> στους</w:t>
      </w:r>
      <w:r w:rsidR="00DE73DA">
        <w:rPr>
          <w:lang w:val="el-GR"/>
        </w:rPr>
        <w:t xml:space="preserve"> τέσσερις</w:t>
      </w:r>
      <w:r w:rsidR="00086974">
        <w:rPr>
          <w:lang w:val="el-GR"/>
        </w:rPr>
        <w:t>.</w:t>
      </w:r>
    </w:p>
    <w:p w14:paraId="3D816977" w14:textId="2A264395" w:rsidR="005A611D" w:rsidRPr="005A611D" w:rsidRDefault="005A611D" w:rsidP="005C18E0">
      <w:pPr>
        <w:pStyle w:val="Default"/>
        <w:numPr>
          <w:ilvl w:val="0"/>
          <w:numId w:val="17"/>
        </w:numPr>
        <w:tabs>
          <w:tab w:val="left" w:pos="567"/>
        </w:tabs>
        <w:spacing w:line="480" w:lineRule="auto"/>
        <w:ind w:left="567" w:hanging="567"/>
        <w:jc w:val="both"/>
        <w:rPr>
          <w:color w:val="000000" w:themeColor="text1"/>
          <w:lang w:val="el-GR"/>
        </w:rPr>
      </w:pPr>
      <w:r>
        <w:rPr>
          <w:lang w:val="el-GR"/>
        </w:rPr>
        <w:t>Η θέσπιση της δυνατότητας</w:t>
      </w:r>
      <w:r w:rsidR="00D06650">
        <w:rPr>
          <w:lang w:val="el-GR"/>
        </w:rPr>
        <w:t xml:space="preserve"> καταχώρισης</w:t>
      </w:r>
      <w:r>
        <w:rPr>
          <w:lang w:val="el-GR"/>
        </w:rPr>
        <w:t xml:space="preserve"> αίτησης για συναινετική λύση γάμου.</w:t>
      </w:r>
    </w:p>
    <w:p w14:paraId="7EF9EA10" w14:textId="70152168" w:rsidR="006E4EE0" w:rsidRDefault="00E54DA3" w:rsidP="005C18E0">
      <w:pPr>
        <w:pStyle w:val="Default"/>
        <w:tabs>
          <w:tab w:val="left" w:pos="567"/>
        </w:tabs>
        <w:spacing w:line="480" w:lineRule="auto"/>
        <w:jc w:val="both"/>
        <w:rPr>
          <w:lang w:val="el-GR"/>
        </w:rPr>
      </w:pPr>
      <w:r>
        <w:rPr>
          <w:lang w:val="el-GR"/>
        </w:rPr>
        <w:tab/>
      </w:r>
      <w:r w:rsidR="006E4EE0">
        <w:rPr>
          <w:lang w:val="el-GR"/>
        </w:rPr>
        <w:t xml:space="preserve">Σκοπός του τέταρτου νομοσχεδίου είναι η τροποποίηση του περί Οικογενειακών Δικαστηρίων Νόμου, ώστε </w:t>
      </w:r>
      <w:r w:rsidR="00A02E2B">
        <w:rPr>
          <w:lang w:val="el-GR"/>
        </w:rPr>
        <w:t xml:space="preserve">να τροποποιηθεί η σύνθεση των </w:t>
      </w:r>
      <w:r w:rsidR="00EA5099">
        <w:rPr>
          <w:lang w:val="el-GR"/>
        </w:rPr>
        <w:t>ο</w:t>
      </w:r>
      <w:r w:rsidR="00A02E2B">
        <w:rPr>
          <w:lang w:val="el-GR"/>
        </w:rPr>
        <w:t xml:space="preserve">ικογενειακών </w:t>
      </w:r>
      <w:r w:rsidR="00EA5099">
        <w:rPr>
          <w:lang w:val="el-GR"/>
        </w:rPr>
        <w:t>δ</w:t>
      </w:r>
      <w:r w:rsidR="00A02E2B">
        <w:rPr>
          <w:lang w:val="el-GR"/>
        </w:rPr>
        <w:t>ικαστηρίων</w:t>
      </w:r>
      <w:r w:rsidR="00E32682">
        <w:rPr>
          <w:lang w:val="el-GR"/>
        </w:rPr>
        <w:t xml:space="preserve">, καθώς και τα απαιτούμενα προσόντα, εξουσίες και καθήκοντα των δικαστών των </w:t>
      </w:r>
      <w:r w:rsidR="00EA5099">
        <w:rPr>
          <w:lang w:val="el-GR"/>
        </w:rPr>
        <w:t>ο</w:t>
      </w:r>
      <w:r w:rsidR="00E32682">
        <w:rPr>
          <w:lang w:val="el-GR"/>
        </w:rPr>
        <w:t xml:space="preserve">ικογενειακών </w:t>
      </w:r>
      <w:r w:rsidR="00EA5099">
        <w:rPr>
          <w:lang w:val="el-GR"/>
        </w:rPr>
        <w:t>δ</w:t>
      </w:r>
      <w:r w:rsidR="00E32682">
        <w:rPr>
          <w:lang w:val="el-GR"/>
        </w:rPr>
        <w:t>ικαστηρίων</w:t>
      </w:r>
      <w:r w:rsidR="0052535E">
        <w:rPr>
          <w:lang w:val="el-GR"/>
        </w:rPr>
        <w:t>.</w:t>
      </w:r>
    </w:p>
    <w:p w14:paraId="613D2DBE" w14:textId="4D75931D" w:rsidR="00E32682" w:rsidRDefault="005105BD" w:rsidP="005C18E0">
      <w:pPr>
        <w:pStyle w:val="Default"/>
        <w:tabs>
          <w:tab w:val="left" w:pos="567"/>
        </w:tabs>
        <w:spacing w:line="480" w:lineRule="auto"/>
        <w:jc w:val="both"/>
        <w:rPr>
          <w:lang w:val="el-GR"/>
        </w:rPr>
      </w:pPr>
      <w:r>
        <w:rPr>
          <w:lang w:val="el-GR"/>
        </w:rPr>
        <w:tab/>
      </w:r>
      <w:r w:rsidR="00E32682">
        <w:rPr>
          <w:lang w:val="el-GR"/>
        </w:rPr>
        <w:t xml:space="preserve">Ειδικότερα, </w:t>
      </w:r>
      <w:r w:rsidR="00C76F7C">
        <w:rPr>
          <w:lang w:val="el-GR"/>
        </w:rPr>
        <w:t>σ</w:t>
      </w:r>
      <w:r w:rsidR="00E32682">
        <w:rPr>
          <w:lang w:val="el-GR"/>
        </w:rPr>
        <w:t xml:space="preserve">το εν λόγω νομοσχέδιο, </w:t>
      </w:r>
      <w:r w:rsidR="00C76F7C">
        <w:rPr>
          <w:lang w:val="el-GR"/>
        </w:rPr>
        <w:t>όπως</w:t>
      </w:r>
      <w:r w:rsidR="00E32682">
        <w:rPr>
          <w:lang w:val="el-GR"/>
        </w:rPr>
        <w:t xml:space="preserve"> αυτό </w:t>
      </w:r>
      <w:r w:rsidR="00C76F7C">
        <w:rPr>
          <w:lang w:val="el-GR"/>
        </w:rPr>
        <w:t xml:space="preserve">αρχικά </w:t>
      </w:r>
      <w:r w:rsidR="00E32682">
        <w:rPr>
          <w:lang w:val="el-GR"/>
        </w:rPr>
        <w:t xml:space="preserve">κατατέθηκε </w:t>
      </w:r>
      <w:r w:rsidR="00C76F7C">
        <w:rPr>
          <w:lang w:val="el-GR"/>
        </w:rPr>
        <w:t>σ</w:t>
      </w:r>
      <w:r w:rsidR="00E32682">
        <w:rPr>
          <w:lang w:val="el-GR"/>
        </w:rPr>
        <w:t>τη Βουλή, προβλέπονται</w:t>
      </w:r>
      <w:r w:rsidR="00CB7C18">
        <w:rPr>
          <w:lang w:val="el-GR"/>
        </w:rPr>
        <w:t xml:space="preserve"> κυρίως</w:t>
      </w:r>
      <w:r w:rsidR="00E32682">
        <w:rPr>
          <w:lang w:val="el-GR"/>
        </w:rPr>
        <w:t xml:space="preserve"> τα ακόλουθα:</w:t>
      </w:r>
    </w:p>
    <w:p w14:paraId="698FE67E" w14:textId="4E576002" w:rsidR="00E32682" w:rsidRDefault="00CB7C18" w:rsidP="005C18E0">
      <w:pPr>
        <w:pStyle w:val="Default"/>
        <w:numPr>
          <w:ilvl w:val="0"/>
          <w:numId w:val="18"/>
        </w:numPr>
        <w:tabs>
          <w:tab w:val="left" w:pos="567"/>
        </w:tabs>
        <w:spacing w:line="480" w:lineRule="auto"/>
        <w:ind w:left="567" w:hanging="567"/>
        <w:jc w:val="both"/>
        <w:rPr>
          <w:lang w:val="el-GR"/>
        </w:rPr>
      </w:pPr>
      <w:r>
        <w:rPr>
          <w:lang w:val="el-GR"/>
        </w:rPr>
        <w:lastRenderedPageBreak/>
        <w:t>Η α</w:t>
      </w:r>
      <w:r w:rsidR="0001391D">
        <w:rPr>
          <w:lang w:val="el-GR"/>
        </w:rPr>
        <w:t xml:space="preserve">λλαγή στη σύνθεση των </w:t>
      </w:r>
      <w:r w:rsidR="00EA5099">
        <w:rPr>
          <w:lang w:val="el-GR"/>
        </w:rPr>
        <w:t>ο</w:t>
      </w:r>
      <w:r w:rsidR="0001391D">
        <w:rPr>
          <w:lang w:val="el-GR"/>
        </w:rPr>
        <w:t xml:space="preserve">ικογενειακών </w:t>
      </w:r>
      <w:r w:rsidR="00EA5099">
        <w:rPr>
          <w:lang w:val="el-GR"/>
        </w:rPr>
        <w:t>δ</w:t>
      </w:r>
      <w:r w:rsidR="0001391D">
        <w:rPr>
          <w:lang w:val="el-GR"/>
        </w:rPr>
        <w:t>ικαστηρίων</w:t>
      </w:r>
      <w:r w:rsidR="0052667B">
        <w:rPr>
          <w:lang w:val="el-GR"/>
        </w:rPr>
        <w:t xml:space="preserve">, ώστε </w:t>
      </w:r>
      <w:r>
        <w:rPr>
          <w:lang w:val="el-GR"/>
        </w:rPr>
        <w:t xml:space="preserve">αυτά </w:t>
      </w:r>
      <w:r w:rsidR="0052667B">
        <w:rPr>
          <w:lang w:val="el-GR"/>
        </w:rPr>
        <w:t xml:space="preserve">να συγκροτούνται από έναν </w:t>
      </w:r>
      <w:r w:rsidR="00EA5099">
        <w:rPr>
          <w:lang w:val="el-GR"/>
        </w:rPr>
        <w:t>π</w:t>
      </w:r>
      <w:r w:rsidR="0052667B">
        <w:rPr>
          <w:lang w:val="el-GR"/>
        </w:rPr>
        <w:t xml:space="preserve">ρόεδρο και τέτοιο αριθμό </w:t>
      </w:r>
      <w:r w:rsidR="00EA5099">
        <w:rPr>
          <w:lang w:val="el-GR"/>
        </w:rPr>
        <w:t>δ</w:t>
      </w:r>
      <w:r w:rsidR="0052667B">
        <w:rPr>
          <w:lang w:val="el-GR"/>
        </w:rPr>
        <w:t xml:space="preserve">ικαστών </w:t>
      </w:r>
      <w:r w:rsidR="00EA5099">
        <w:rPr>
          <w:lang w:val="el-GR"/>
        </w:rPr>
        <w:t>ο</w:t>
      </w:r>
      <w:r w:rsidR="0052667B">
        <w:rPr>
          <w:lang w:val="el-GR"/>
        </w:rPr>
        <w:t xml:space="preserve">ικογενειακού </w:t>
      </w:r>
      <w:r w:rsidR="00EA5099">
        <w:rPr>
          <w:lang w:val="el-GR"/>
        </w:rPr>
        <w:t>δ</w:t>
      </w:r>
      <w:r w:rsidR="0052667B">
        <w:rPr>
          <w:lang w:val="el-GR"/>
        </w:rPr>
        <w:t xml:space="preserve">ικαστηρίου, όπως </w:t>
      </w:r>
      <w:r w:rsidR="002F5789">
        <w:rPr>
          <w:lang w:val="el-GR"/>
        </w:rPr>
        <w:t xml:space="preserve">ήθελε καθορίσει το </w:t>
      </w:r>
      <w:r w:rsidR="0052667B">
        <w:rPr>
          <w:lang w:val="el-GR"/>
        </w:rPr>
        <w:t>Ανώτατο Δικαστήριο.</w:t>
      </w:r>
    </w:p>
    <w:p w14:paraId="3C1CDB32" w14:textId="3BD046F1" w:rsidR="0052667B" w:rsidRDefault="00CB7C18" w:rsidP="005C18E0">
      <w:pPr>
        <w:pStyle w:val="Default"/>
        <w:numPr>
          <w:ilvl w:val="0"/>
          <w:numId w:val="18"/>
        </w:numPr>
        <w:tabs>
          <w:tab w:val="left" w:pos="567"/>
        </w:tabs>
        <w:spacing w:line="480" w:lineRule="auto"/>
        <w:ind w:left="567" w:hanging="567"/>
        <w:jc w:val="both"/>
        <w:rPr>
          <w:lang w:val="el-GR"/>
        </w:rPr>
      </w:pPr>
      <w:r>
        <w:rPr>
          <w:lang w:val="el-GR"/>
        </w:rPr>
        <w:t>Ο κ</w:t>
      </w:r>
      <w:r w:rsidR="009B551E">
        <w:rPr>
          <w:lang w:val="el-GR"/>
        </w:rPr>
        <w:t>αθορισμός</w:t>
      </w:r>
      <w:r>
        <w:rPr>
          <w:lang w:val="el-GR"/>
        </w:rPr>
        <w:t xml:space="preserve"> των </w:t>
      </w:r>
      <w:r w:rsidR="009B551E">
        <w:rPr>
          <w:lang w:val="el-GR"/>
        </w:rPr>
        <w:t xml:space="preserve">προσόντων που </w:t>
      </w:r>
      <w:r w:rsidR="00BA44BE">
        <w:rPr>
          <w:lang w:val="el-GR"/>
        </w:rPr>
        <w:t xml:space="preserve">απαιτούνται για διορισμό </w:t>
      </w:r>
      <w:r>
        <w:rPr>
          <w:lang w:val="el-GR"/>
        </w:rPr>
        <w:t xml:space="preserve">του </w:t>
      </w:r>
      <w:r w:rsidR="00EA5099">
        <w:rPr>
          <w:lang w:val="el-GR"/>
        </w:rPr>
        <w:t>π</w:t>
      </w:r>
      <w:r>
        <w:rPr>
          <w:lang w:val="el-GR"/>
        </w:rPr>
        <w:t xml:space="preserve">ροέδρου και των </w:t>
      </w:r>
      <w:r w:rsidR="00EA5099">
        <w:rPr>
          <w:lang w:val="el-GR"/>
        </w:rPr>
        <w:t>δ</w:t>
      </w:r>
      <w:r>
        <w:rPr>
          <w:lang w:val="el-GR"/>
        </w:rPr>
        <w:t xml:space="preserve">ικαστών </w:t>
      </w:r>
      <w:r w:rsidR="00EA5099">
        <w:rPr>
          <w:lang w:val="el-GR"/>
        </w:rPr>
        <w:t>ο</w:t>
      </w:r>
      <w:r w:rsidR="005105BD">
        <w:rPr>
          <w:lang w:val="el-GR"/>
        </w:rPr>
        <w:t xml:space="preserve">ικογενειακού </w:t>
      </w:r>
      <w:r w:rsidR="00EA5099">
        <w:rPr>
          <w:lang w:val="el-GR"/>
        </w:rPr>
        <w:t>δ</w:t>
      </w:r>
      <w:r w:rsidR="005105BD">
        <w:rPr>
          <w:lang w:val="el-GR"/>
        </w:rPr>
        <w:t>ικαστηρίου</w:t>
      </w:r>
      <w:r w:rsidR="00086974">
        <w:rPr>
          <w:lang w:val="el-GR"/>
        </w:rPr>
        <w:t xml:space="preserve"> να είναι ανάλογος</w:t>
      </w:r>
      <w:r w:rsidR="00094AF4">
        <w:rPr>
          <w:lang w:val="el-GR"/>
        </w:rPr>
        <w:t xml:space="preserve"> με τα προσόντα τα οποία απαιτούνται για διορισμό στις θέσεις </w:t>
      </w:r>
      <w:r w:rsidR="00EA5099">
        <w:rPr>
          <w:lang w:val="el-GR"/>
        </w:rPr>
        <w:t>π</w:t>
      </w:r>
      <w:r w:rsidR="00094AF4">
        <w:rPr>
          <w:lang w:val="el-GR"/>
        </w:rPr>
        <w:t xml:space="preserve">ροέδρου και </w:t>
      </w:r>
      <w:r w:rsidR="00EA5099">
        <w:rPr>
          <w:lang w:val="el-GR"/>
        </w:rPr>
        <w:t>δ</w:t>
      </w:r>
      <w:r w:rsidR="00094AF4">
        <w:rPr>
          <w:lang w:val="el-GR"/>
        </w:rPr>
        <w:t>ικαστή</w:t>
      </w:r>
      <w:r w:rsidR="001C7BEE" w:rsidRPr="001C7BEE">
        <w:rPr>
          <w:lang w:val="el-GR"/>
        </w:rPr>
        <w:t xml:space="preserve"> </w:t>
      </w:r>
      <w:r w:rsidR="00EA5099">
        <w:rPr>
          <w:lang w:val="el-GR"/>
        </w:rPr>
        <w:t>ε</w:t>
      </w:r>
      <w:r w:rsidR="001C7BEE">
        <w:rPr>
          <w:lang w:val="el-GR"/>
        </w:rPr>
        <w:t xml:space="preserve">παρχιακού </w:t>
      </w:r>
      <w:r w:rsidR="00EA5099">
        <w:rPr>
          <w:lang w:val="el-GR"/>
        </w:rPr>
        <w:t>δ</w:t>
      </w:r>
      <w:r w:rsidR="001C7BEE">
        <w:rPr>
          <w:lang w:val="el-GR"/>
        </w:rPr>
        <w:t>ικαστηρίου</w:t>
      </w:r>
      <w:r w:rsidR="00094AF4">
        <w:rPr>
          <w:lang w:val="el-GR"/>
        </w:rPr>
        <w:t>, αντίστοιχα</w:t>
      </w:r>
      <w:r w:rsidR="00725CD7">
        <w:rPr>
          <w:lang w:val="el-GR"/>
        </w:rPr>
        <w:t xml:space="preserve">, </w:t>
      </w:r>
      <w:r w:rsidR="009565C0">
        <w:rPr>
          <w:lang w:val="el-GR"/>
        </w:rPr>
        <w:t xml:space="preserve">με επιπρόσθετο απαιτούμενο προσόν </w:t>
      </w:r>
      <w:r w:rsidR="001F6E2B">
        <w:rPr>
          <w:lang w:val="el-GR"/>
        </w:rPr>
        <w:t xml:space="preserve">την ευρεία γνώση σε θέματα οικογενειακού δικαίου ή </w:t>
      </w:r>
      <w:r w:rsidR="009565C0">
        <w:rPr>
          <w:lang w:val="el-GR"/>
        </w:rPr>
        <w:t xml:space="preserve">την </w:t>
      </w:r>
      <w:r w:rsidR="001F6E2B">
        <w:rPr>
          <w:lang w:val="el-GR"/>
        </w:rPr>
        <w:t xml:space="preserve">αποδεδειγμένη εμπειρία στον χειρισμό δικαστικών υποθέσεων που εμπίπτουν στη δικαιοδοσία </w:t>
      </w:r>
      <w:r w:rsidR="009565C0">
        <w:rPr>
          <w:lang w:val="el-GR"/>
        </w:rPr>
        <w:t>των</w:t>
      </w:r>
      <w:r w:rsidR="001F6E2B">
        <w:rPr>
          <w:lang w:val="el-GR"/>
        </w:rPr>
        <w:t xml:space="preserve"> </w:t>
      </w:r>
      <w:r w:rsidR="00EA5099">
        <w:rPr>
          <w:lang w:val="el-GR"/>
        </w:rPr>
        <w:t>ο</w:t>
      </w:r>
      <w:r w:rsidR="009565C0">
        <w:rPr>
          <w:lang w:val="el-GR"/>
        </w:rPr>
        <w:t xml:space="preserve">ικογενειακών </w:t>
      </w:r>
      <w:r w:rsidR="00EA5099">
        <w:rPr>
          <w:lang w:val="el-GR"/>
        </w:rPr>
        <w:t>δ</w:t>
      </w:r>
      <w:r w:rsidR="009565C0">
        <w:rPr>
          <w:lang w:val="el-GR"/>
        </w:rPr>
        <w:t>ικαστηρίων</w:t>
      </w:r>
      <w:r w:rsidR="001F6E2B">
        <w:rPr>
          <w:lang w:val="el-GR"/>
        </w:rPr>
        <w:t>.</w:t>
      </w:r>
    </w:p>
    <w:p w14:paraId="0D069297" w14:textId="3343A848" w:rsidR="001B0B8F" w:rsidRDefault="001B0B8F" w:rsidP="005C18E0">
      <w:pPr>
        <w:pStyle w:val="Default"/>
        <w:numPr>
          <w:ilvl w:val="0"/>
          <w:numId w:val="18"/>
        </w:numPr>
        <w:tabs>
          <w:tab w:val="left" w:pos="567"/>
        </w:tabs>
        <w:spacing w:line="480" w:lineRule="auto"/>
        <w:ind w:left="567" w:hanging="567"/>
        <w:jc w:val="both"/>
        <w:rPr>
          <w:lang w:val="el-GR"/>
        </w:rPr>
      </w:pPr>
      <w:r>
        <w:rPr>
          <w:lang w:val="el-GR"/>
        </w:rPr>
        <w:t xml:space="preserve">Η εξομοίωση της </w:t>
      </w:r>
      <w:r w:rsidR="001E061B">
        <w:rPr>
          <w:lang w:val="el-GR"/>
        </w:rPr>
        <w:t xml:space="preserve">αντιμισθίας </w:t>
      </w:r>
      <w:r>
        <w:rPr>
          <w:lang w:val="el-GR"/>
        </w:rPr>
        <w:t xml:space="preserve">και των όρων υπηρεσίας των </w:t>
      </w:r>
      <w:r w:rsidR="00EA5099">
        <w:rPr>
          <w:lang w:val="el-GR"/>
        </w:rPr>
        <w:t>π</w:t>
      </w:r>
      <w:r>
        <w:rPr>
          <w:lang w:val="el-GR"/>
        </w:rPr>
        <w:t xml:space="preserve">ροέδρων των </w:t>
      </w:r>
      <w:r w:rsidR="00EA5099">
        <w:rPr>
          <w:lang w:val="el-GR"/>
        </w:rPr>
        <w:t>ο</w:t>
      </w:r>
      <w:r>
        <w:rPr>
          <w:lang w:val="el-GR"/>
        </w:rPr>
        <w:t xml:space="preserve">ικογενειακών </w:t>
      </w:r>
      <w:r w:rsidR="00EA5099">
        <w:rPr>
          <w:lang w:val="el-GR"/>
        </w:rPr>
        <w:t>δ</w:t>
      </w:r>
      <w:r>
        <w:rPr>
          <w:lang w:val="el-GR"/>
        </w:rPr>
        <w:t xml:space="preserve">ικαστηρίων, με </w:t>
      </w:r>
      <w:r w:rsidR="001E061B">
        <w:rPr>
          <w:lang w:val="el-GR"/>
        </w:rPr>
        <w:t xml:space="preserve">την αντιμισθία και τους όρους υπηρεσίας των </w:t>
      </w:r>
      <w:r w:rsidR="00EA5099">
        <w:rPr>
          <w:lang w:val="el-GR"/>
        </w:rPr>
        <w:t>π</w:t>
      </w:r>
      <w:r w:rsidR="001E061B">
        <w:rPr>
          <w:lang w:val="el-GR"/>
        </w:rPr>
        <w:t xml:space="preserve">ροέδρων </w:t>
      </w:r>
      <w:r>
        <w:rPr>
          <w:lang w:val="el-GR"/>
        </w:rPr>
        <w:t xml:space="preserve">των </w:t>
      </w:r>
      <w:r w:rsidR="00EA5099">
        <w:rPr>
          <w:lang w:val="el-GR"/>
        </w:rPr>
        <w:t>ε</w:t>
      </w:r>
      <w:r>
        <w:rPr>
          <w:lang w:val="el-GR"/>
        </w:rPr>
        <w:t xml:space="preserve">παρχιακών </w:t>
      </w:r>
      <w:r w:rsidR="00EA5099">
        <w:rPr>
          <w:lang w:val="el-GR"/>
        </w:rPr>
        <w:t>δ</w:t>
      </w:r>
      <w:r>
        <w:rPr>
          <w:lang w:val="el-GR"/>
        </w:rPr>
        <w:t>ικαστηρίων.</w:t>
      </w:r>
    </w:p>
    <w:p w14:paraId="597225C4" w14:textId="40755AF0" w:rsidR="001F6E2B" w:rsidRDefault="00A22A4F" w:rsidP="005C18E0">
      <w:pPr>
        <w:pStyle w:val="Default"/>
        <w:numPr>
          <w:ilvl w:val="0"/>
          <w:numId w:val="18"/>
        </w:numPr>
        <w:tabs>
          <w:tab w:val="left" w:pos="567"/>
        </w:tabs>
        <w:spacing w:line="480" w:lineRule="auto"/>
        <w:ind w:left="567" w:hanging="567"/>
        <w:jc w:val="both"/>
        <w:rPr>
          <w:lang w:val="el-GR"/>
        </w:rPr>
      </w:pPr>
      <w:r>
        <w:rPr>
          <w:lang w:val="el-GR"/>
        </w:rPr>
        <w:t xml:space="preserve">Η διεύρυνση της </w:t>
      </w:r>
      <w:r w:rsidR="001F6E2B">
        <w:rPr>
          <w:lang w:val="el-GR"/>
        </w:rPr>
        <w:t xml:space="preserve">καθ’ ύλην αρμοδιότητας </w:t>
      </w:r>
      <w:r>
        <w:rPr>
          <w:lang w:val="el-GR"/>
        </w:rPr>
        <w:t xml:space="preserve">των </w:t>
      </w:r>
      <w:r w:rsidR="00EA5099">
        <w:rPr>
          <w:lang w:val="el-GR"/>
        </w:rPr>
        <w:t>ο</w:t>
      </w:r>
      <w:r w:rsidR="00D30DB0">
        <w:rPr>
          <w:lang w:val="el-GR"/>
        </w:rPr>
        <w:t xml:space="preserve">ικογενειακών </w:t>
      </w:r>
      <w:r w:rsidR="00EA5099">
        <w:rPr>
          <w:lang w:val="el-GR"/>
        </w:rPr>
        <w:t>δ</w:t>
      </w:r>
      <w:r w:rsidR="00D30DB0">
        <w:rPr>
          <w:lang w:val="el-GR"/>
        </w:rPr>
        <w:t>ικαστηρίων</w:t>
      </w:r>
      <w:r w:rsidR="009B4316">
        <w:rPr>
          <w:lang w:val="el-GR"/>
        </w:rPr>
        <w:t xml:space="preserve">, ώστε </w:t>
      </w:r>
      <w:r>
        <w:rPr>
          <w:lang w:val="el-GR"/>
        </w:rPr>
        <w:t xml:space="preserve">αυτά </w:t>
      </w:r>
      <w:r w:rsidR="009B4316">
        <w:rPr>
          <w:lang w:val="el-GR"/>
        </w:rPr>
        <w:t>να επιλαμβάν</w:t>
      </w:r>
      <w:r w:rsidR="0081275A">
        <w:rPr>
          <w:lang w:val="el-GR"/>
        </w:rPr>
        <w:t>ον</w:t>
      </w:r>
      <w:r w:rsidR="009B4316">
        <w:rPr>
          <w:lang w:val="el-GR"/>
        </w:rPr>
        <w:t>ται όλων των υποθέσεων που εγείρονται</w:t>
      </w:r>
      <w:r w:rsidR="00F226E3">
        <w:rPr>
          <w:lang w:val="el-GR"/>
        </w:rPr>
        <w:t xml:space="preserve"> μεταξύ των ίδιων διαδίκων. </w:t>
      </w:r>
    </w:p>
    <w:p w14:paraId="4F9B7868" w14:textId="68116B6A" w:rsidR="00E028C0" w:rsidRDefault="00A22A4F" w:rsidP="005C18E0">
      <w:pPr>
        <w:pStyle w:val="Default"/>
        <w:numPr>
          <w:ilvl w:val="0"/>
          <w:numId w:val="18"/>
        </w:numPr>
        <w:tabs>
          <w:tab w:val="left" w:pos="567"/>
        </w:tabs>
        <w:spacing w:line="480" w:lineRule="auto"/>
        <w:ind w:left="567" w:hanging="567"/>
        <w:jc w:val="both"/>
        <w:rPr>
          <w:lang w:val="el-GR"/>
        </w:rPr>
      </w:pPr>
      <w:r>
        <w:rPr>
          <w:lang w:val="el-GR"/>
        </w:rPr>
        <w:t>Η παροχή</w:t>
      </w:r>
      <w:r w:rsidR="00810FE5">
        <w:rPr>
          <w:lang w:val="el-GR"/>
        </w:rPr>
        <w:t xml:space="preserve"> δυνατότητας </w:t>
      </w:r>
      <w:r>
        <w:rPr>
          <w:lang w:val="el-GR"/>
        </w:rPr>
        <w:t>στους δικαστές των</w:t>
      </w:r>
      <w:r w:rsidR="00810FE5">
        <w:rPr>
          <w:lang w:val="el-GR"/>
        </w:rPr>
        <w:t xml:space="preserve"> </w:t>
      </w:r>
      <w:r w:rsidR="00EA5099">
        <w:rPr>
          <w:lang w:val="el-GR"/>
        </w:rPr>
        <w:t>ο</w:t>
      </w:r>
      <w:r w:rsidR="00810FE5">
        <w:rPr>
          <w:lang w:val="el-GR"/>
        </w:rPr>
        <w:t xml:space="preserve">ικογενειακών </w:t>
      </w:r>
      <w:r w:rsidR="00EA5099">
        <w:rPr>
          <w:lang w:val="el-GR"/>
        </w:rPr>
        <w:t>δ</w:t>
      </w:r>
      <w:r w:rsidR="00810FE5">
        <w:rPr>
          <w:lang w:val="el-GR"/>
        </w:rPr>
        <w:t xml:space="preserve">ικαστηρίων να </w:t>
      </w:r>
      <w:r w:rsidR="001E1954">
        <w:rPr>
          <w:lang w:val="el-GR"/>
        </w:rPr>
        <w:t>ο</w:t>
      </w:r>
      <w:r w:rsidR="00266D84">
        <w:rPr>
          <w:lang w:val="el-GR"/>
        </w:rPr>
        <w:t>ρίζουν</w:t>
      </w:r>
      <w:r w:rsidR="00EA5099">
        <w:rPr>
          <w:lang w:val="el-GR"/>
        </w:rPr>
        <w:t xml:space="preserve"> </w:t>
      </w:r>
      <w:r w:rsidR="00DB4366">
        <w:rPr>
          <w:lang w:val="el-GR"/>
        </w:rPr>
        <w:t xml:space="preserve">κατόπιν αιτήματος </w:t>
      </w:r>
      <w:r>
        <w:rPr>
          <w:lang w:val="el-GR"/>
        </w:rPr>
        <w:t xml:space="preserve">ενός εκ των διαδίκων </w:t>
      </w:r>
      <w:r w:rsidR="00DB4366">
        <w:rPr>
          <w:lang w:val="el-GR"/>
        </w:rPr>
        <w:t xml:space="preserve">ή </w:t>
      </w:r>
      <w:r>
        <w:rPr>
          <w:lang w:val="el-GR"/>
        </w:rPr>
        <w:t>αυτεπαγγέλτως</w:t>
      </w:r>
      <w:r w:rsidR="00EA5099">
        <w:rPr>
          <w:lang w:val="el-GR"/>
        </w:rPr>
        <w:t xml:space="preserve"> </w:t>
      </w:r>
      <w:r w:rsidR="00DB4366">
        <w:rPr>
          <w:lang w:val="el-GR"/>
        </w:rPr>
        <w:t>ψυχολόγο, παιδοψυχολόγο ή άλλο εξειδικευμένο επιστήμονα</w:t>
      </w:r>
      <w:r w:rsidR="00FD48B7">
        <w:rPr>
          <w:lang w:val="el-GR"/>
        </w:rPr>
        <w:t>,</w:t>
      </w:r>
      <w:r w:rsidR="002F397A">
        <w:rPr>
          <w:lang w:val="el-GR"/>
        </w:rPr>
        <w:t xml:space="preserve"> </w:t>
      </w:r>
      <w:r w:rsidR="001E1954">
        <w:rPr>
          <w:lang w:val="el-GR"/>
        </w:rPr>
        <w:t xml:space="preserve">για να αξιολογεί το συμφέρον του παιδιού και να </w:t>
      </w:r>
      <w:r w:rsidR="00D40C83">
        <w:rPr>
          <w:lang w:val="el-GR"/>
        </w:rPr>
        <w:t>υποβάλ</w:t>
      </w:r>
      <w:r w:rsidR="001E061B">
        <w:rPr>
          <w:lang w:val="el-GR"/>
        </w:rPr>
        <w:t>λ</w:t>
      </w:r>
      <w:r w:rsidR="00D40C83">
        <w:rPr>
          <w:lang w:val="el-GR"/>
        </w:rPr>
        <w:t>ει σχετική</w:t>
      </w:r>
      <w:r w:rsidR="00FD48B7">
        <w:rPr>
          <w:lang w:val="el-GR"/>
        </w:rPr>
        <w:t xml:space="preserve"> </w:t>
      </w:r>
      <w:r w:rsidR="001E1954">
        <w:rPr>
          <w:lang w:val="el-GR"/>
        </w:rPr>
        <w:t>προς τούτο</w:t>
      </w:r>
      <w:r w:rsidR="00FD48B7">
        <w:rPr>
          <w:lang w:val="el-GR"/>
        </w:rPr>
        <w:t xml:space="preserve"> </w:t>
      </w:r>
      <w:r w:rsidR="00D40C83">
        <w:rPr>
          <w:lang w:val="el-GR"/>
        </w:rPr>
        <w:t xml:space="preserve">έκθεση στο </w:t>
      </w:r>
      <w:r w:rsidR="00FD48B7">
        <w:rPr>
          <w:lang w:val="el-GR"/>
        </w:rPr>
        <w:t>δ</w:t>
      </w:r>
      <w:r w:rsidR="00D40C83">
        <w:rPr>
          <w:lang w:val="el-GR"/>
        </w:rPr>
        <w:t xml:space="preserve">ικαστήριο. </w:t>
      </w:r>
    </w:p>
    <w:p w14:paraId="69AE2436" w14:textId="0AFDAE3E" w:rsidR="00D40C83" w:rsidRDefault="001E1954" w:rsidP="005C18E0">
      <w:pPr>
        <w:pStyle w:val="Default"/>
        <w:numPr>
          <w:ilvl w:val="0"/>
          <w:numId w:val="18"/>
        </w:numPr>
        <w:tabs>
          <w:tab w:val="left" w:pos="567"/>
        </w:tabs>
        <w:spacing w:line="480" w:lineRule="auto"/>
        <w:ind w:left="567" w:hanging="567"/>
        <w:jc w:val="both"/>
        <w:rPr>
          <w:lang w:val="el-GR"/>
        </w:rPr>
      </w:pPr>
      <w:r>
        <w:rPr>
          <w:lang w:val="el-GR"/>
        </w:rPr>
        <w:t>Η παροχή</w:t>
      </w:r>
      <w:r w:rsidR="00D40C83">
        <w:rPr>
          <w:lang w:val="el-GR"/>
        </w:rPr>
        <w:t xml:space="preserve"> δυνατότητας </w:t>
      </w:r>
      <w:r>
        <w:rPr>
          <w:lang w:val="el-GR"/>
        </w:rPr>
        <w:t xml:space="preserve">στους δικαστές των </w:t>
      </w:r>
      <w:r w:rsidR="00FD48B7">
        <w:rPr>
          <w:lang w:val="el-GR"/>
        </w:rPr>
        <w:t>ο</w:t>
      </w:r>
      <w:r>
        <w:rPr>
          <w:lang w:val="el-GR"/>
        </w:rPr>
        <w:t xml:space="preserve">ικογενειακών </w:t>
      </w:r>
      <w:r w:rsidR="00FD48B7">
        <w:rPr>
          <w:lang w:val="el-GR"/>
        </w:rPr>
        <w:t>δ</w:t>
      </w:r>
      <w:r>
        <w:rPr>
          <w:lang w:val="el-GR"/>
        </w:rPr>
        <w:t xml:space="preserve">ικαστηρίων </w:t>
      </w:r>
      <w:r w:rsidR="004A5BEB">
        <w:rPr>
          <w:lang w:val="el-GR"/>
        </w:rPr>
        <w:t>να διατάζουν αυτεπαγγέλτως την παροχή συμβουλευτικής ή ψυχολογικής στήριξης σε παιδί</w:t>
      </w:r>
      <w:r w:rsidR="00FD48B7">
        <w:rPr>
          <w:lang w:val="el-GR"/>
        </w:rPr>
        <w:t>,</w:t>
      </w:r>
      <w:r w:rsidR="004A5BEB">
        <w:rPr>
          <w:lang w:val="el-GR"/>
        </w:rPr>
        <w:t xml:space="preserve"> χωρίς να απαιτείται η συγκατάθεση των γονέων αυτού</w:t>
      </w:r>
      <w:r>
        <w:rPr>
          <w:lang w:val="el-GR"/>
        </w:rPr>
        <w:t xml:space="preserve">, εφόσον αυτό κρίνεται πως ενεργεί προς το συμφέρον του παιδιού, </w:t>
      </w:r>
      <w:r w:rsidR="00E97975">
        <w:rPr>
          <w:lang w:val="el-GR"/>
        </w:rPr>
        <w:t>καθώς</w:t>
      </w:r>
      <w:r w:rsidR="002714FA">
        <w:rPr>
          <w:lang w:val="el-GR"/>
        </w:rPr>
        <w:t xml:space="preserve"> και τη συνδρομή των </w:t>
      </w:r>
      <w:r w:rsidR="002714FA">
        <w:rPr>
          <w:lang w:val="el-GR"/>
        </w:rPr>
        <w:lastRenderedPageBreak/>
        <w:t xml:space="preserve">Υπηρεσιών Κοινωνικής Ευημερίας </w:t>
      </w:r>
      <w:r w:rsidRPr="00C56276">
        <w:rPr>
          <w:lang w:val="el-GR"/>
        </w:rPr>
        <w:t xml:space="preserve">του Υφυπουργείου </w:t>
      </w:r>
      <w:r w:rsidR="0081275A" w:rsidRPr="00C56276">
        <w:rPr>
          <w:lang w:val="el-GR"/>
        </w:rPr>
        <w:t xml:space="preserve">Κοινωνικής </w:t>
      </w:r>
      <w:r w:rsidRPr="00C56276">
        <w:rPr>
          <w:lang w:val="el-GR"/>
        </w:rPr>
        <w:t>Πρόνοιας</w:t>
      </w:r>
      <w:r w:rsidR="00C20149">
        <w:rPr>
          <w:lang w:val="el-GR"/>
        </w:rPr>
        <w:t xml:space="preserve"> και της Επιτρόπου Προστασίας των Δικαιωμάτων του Παιδιού, όποτε το κρίνουν αναγκαίο.</w:t>
      </w:r>
    </w:p>
    <w:p w14:paraId="47DEC09D" w14:textId="27770FAE" w:rsidR="005577B2" w:rsidRDefault="00793E42" w:rsidP="005C18E0">
      <w:pPr>
        <w:pStyle w:val="Default"/>
        <w:numPr>
          <w:ilvl w:val="0"/>
          <w:numId w:val="18"/>
        </w:numPr>
        <w:tabs>
          <w:tab w:val="left" w:pos="567"/>
        </w:tabs>
        <w:spacing w:line="480" w:lineRule="auto"/>
        <w:ind w:left="567" w:hanging="567"/>
        <w:jc w:val="both"/>
        <w:rPr>
          <w:lang w:val="el-GR"/>
        </w:rPr>
      </w:pPr>
      <w:r>
        <w:rPr>
          <w:lang w:val="el-GR"/>
        </w:rPr>
        <w:t xml:space="preserve">Η διεύρυνση των αρμοδιοτήτων </w:t>
      </w:r>
      <w:r w:rsidR="00E97975">
        <w:rPr>
          <w:lang w:val="el-GR"/>
        </w:rPr>
        <w:t xml:space="preserve">των </w:t>
      </w:r>
      <w:r w:rsidR="00FD48B7">
        <w:rPr>
          <w:lang w:val="el-GR"/>
        </w:rPr>
        <w:t>ο</w:t>
      </w:r>
      <w:r w:rsidR="00E97975">
        <w:rPr>
          <w:lang w:val="el-GR"/>
        </w:rPr>
        <w:t xml:space="preserve">ικογενειακών </w:t>
      </w:r>
      <w:r w:rsidR="00FD48B7">
        <w:rPr>
          <w:lang w:val="el-GR"/>
        </w:rPr>
        <w:t>δ</w:t>
      </w:r>
      <w:r w:rsidR="00E97975">
        <w:rPr>
          <w:lang w:val="el-GR"/>
        </w:rPr>
        <w:t>ικαστηρίων</w:t>
      </w:r>
      <w:r>
        <w:rPr>
          <w:lang w:val="el-GR"/>
        </w:rPr>
        <w:t xml:space="preserve"> με τέτοιο τρόπο</w:t>
      </w:r>
      <w:r w:rsidR="00E97975">
        <w:rPr>
          <w:lang w:val="el-GR"/>
        </w:rPr>
        <w:t>, ώστε να επιλαμβάν</w:t>
      </w:r>
      <w:r>
        <w:rPr>
          <w:lang w:val="el-GR"/>
        </w:rPr>
        <w:t>ον</w:t>
      </w:r>
      <w:r w:rsidR="00E97975">
        <w:rPr>
          <w:lang w:val="el-GR"/>
        </w:rPr>
        <w:t xml:space="preserve">ται </w:t>
      </w:r>
      <w:r>
        <w:rPr>
          <w:lang w:val="el-GR"/>
        </w:rPr>
        <w:t xml:space="preserve">όλων των </w:t>
      </w:r>
      <w:r w:rsidR="008726EC">
        <w:rPr>
          <w:lang w:val="el-GR"/>
        </w:rPr>
        <w:t>υποθέσεων που αφορούν στη λύση θρησκευτικού γάμου</w:t>
      </w:r>
      <w:r w:rsidR="00F17B76">
        <w:rPr>
          <w:lang w:val="el-GR"/>
        </w:rPr>
        <w:t xml:space="preserve"> που έχει ιερολογηθεί με τους θρησκευτικούς κανόνες</w:t>
      </w:r>
      <w:r w:rsidR="008726EC">
        <w:rPr>
          <w:lang w:val="el-GR"/>
        </w:rPr>
        <w:t xml:space="preserve"> </w:t>
      </w:r>
      <w:r w:rsidR="00AA58AD">
        <w:rPr>
          <w:lang w:val="el-GR"/>
        </w:rPr>
        <w:t>θρησκευτικής ομάδας</w:t>
      </w:r>
      <w:r w:rsidR="001246EC">
        <w:rPr>
          <w:lang w:val="el-GR"/>
        </w:rPr>
        <w:t xml:space="preserve">, υπό την προϋπόθεση ότι η λύση τέτοιου γάμου δεν εμπίπτει στη δικαιοδοσία των </w:t>
      </w:r>
      <w:r w:rsidR="00EE3909">
        <w:rPr>
          <w:lang w:val="el-GR"/>
        </w:rPr>
        <w:t xml:space="preserve">οικογενειακών δικαστηρίων </w:t>
      </w:r>
      <w:r w:rsidR="005577B2">
        <w:rPr>
          <w:lang w:val="el-GR"/>
        </w:rPr>
        <w:t xml:space="preserve">των θρησκευτικών ομάδων, των υποθέσεων που αφορούν </w:t>
      </w:r>
      <w:r w:rsidR="00F66291">
        <w:rPr>
          <w:lang w:val="el-GR"/>
        </w:rPr>
        <w:t>παιδιά που βρίσκονται σε σύγκρουση με το</w:t>
      </w:r>
      <w:r w:rsidR="00FD48B7">
        <w:rPr>
          <w:lang w:val="el-GR"/>
        </w:rPr>
        <w:t>ν</w:t>
      </w:r>
      <w:r w:rsidR="00F66291">
        <w:rPr>
          <w:lang w:val="el-GR"/>
        </w:rPr>
        <w:t xml:space="preserve"> νόμο και </w:t>
      </w:r>
      <w:r w:rsidR="005577B2">
        <w:rPr>
          <w:lang w:val="el-GR"/>
        </w:rPr>
        <w:t xml:space="preserve">των </w:t>
      </w:r>
      <w:r w:rsidR="00F66291">
        <w:rPr>
          <w:lang w:val="el-GR"/>
        </w:rPr>
        <w:t xml:space="preserve">υποθέσεων που ο σύζυγος </w:t>
      </w:r>
      <w:r w:rsidR="00323F33">
        <w:rPr>
          <w:lang w:val="el-GR"/>
        </w:rPr>
        <w:t>και τέκνο βρίσκ</w:t>
      </w:r>
      <w:r w:rsidR="00FD48B7">
        <w:rPr>
          <w:lang w:val="el-GR"/>
        </w:rPr>
        <w:t>ον</w:t>
      </w:r>
      <w:r w:rsidR="00323F33">
        <w:rPr>
          <w:lang w:val="el-GR"/>
        </w:rPr>
        <w:t xml:space="preserve">ται στο εξωτερικό και ο άλλος σύζυγος, ο οποίος διαμένει στην επαρχία για την οποία ιδρύθηκε το </w:t>
      </w:r>
      <w:r w:rsidR="00FD48B7">
        <w:rPr>
          <w:lang w:val="el-GR"/>
        </w:rPr>
        <w:t>ο</w:t>
      </w:r>
      <w:r w:rsidR="00323F33">
        <w:rPr>
          <w:lang w:val="el-GR"/>
        </w:rPr>
        <w:t xml:space="preserve">ικογενειακό </w:t>
      </w:r>
      <w:r w:rsidR="00FD48B7">
        <w:rPr>
          <w:lang w:val="el-GR"/>
        </w:rPr>
        <w:t>δ</w:t>
      </w:r>
      <w:r w:rsidR="00323F33">
        <w:rPr>
          <w:lang w:val="el-GR"/>
        </w:rPr>
        <w:t>ικαστήριο, επιθυμεί την τροποποίηση διατάγματος επικοινωνίας το οποίο εκδόθηκε από το εν λόγω δικαστήριο πριν από την αναχώρηση του συζύγου και του τέκνου.</w:t>
      </w:r>
    </w:p>
    <w:p w14:paraId="30A7C641" w14:textId="0E06B206" w:rsidR="0024794E" w:rsidRPr="007A6C90" w:rsidRDefault="00663A37" w:rsidP="005C18E0">
      <w:pPr>
        <w:pStyle w:val="Default"/>
        <w:tabs>
          <w:tab w:val="left" w:pos="567"/>
        </w:tabs>
        <w:spacing w:line="480" w:lineRule="auto"/>
        <w:jc w:val="both"/>
        <w:rPr>
          <w:lang w:val="el-GR"/>
        </w:rPr>
      </w:pPr>
      <w:r>
        <w:rPr>
          <w:lang w:val="el-GR"/>
        </w:rPr>
        <w:tab/>
      </w:r>
      <w:r w:rsidR="005C6B2C">
        <w:rPr>
          <w:lang w:val="el-GR"/>
        </w:rPr>
        <w:t>Στο πλαίσιο της συζήτησης των νομοσχεδίων</w:t>
      </w:r>
      <w:r w:rsidR="00FD48B7">
        <w:rPr>
          <w:lang w:val="el-GR"/>
        </w:rPr>
        <w:t xml:space="preserve"> </w:t>
      </w:r>
      <w:r w:rsidR="005C6B2C">
        <w:rPr>
          <w:lang w:val="el-GR"/>
        </w:rPr>
        <w:t>τόσο οι πρώην Υπουργοί Δικαιοσύνης και Δημοσίας Τάξεως</w:t>
      </w:r>
      <w:r w:rsidR="00FD48B7">
        <w:rPr>
          <w:lang w:val="el-GR"/>
        </w:rPr>
        <w:t xml:space="preserve"> </w:t>
      </w:r>
      <w:r w:rsidR="005C6B2C">
        <w:rPr>
          <w:lang w:val="el-GR"/>
        </w:rPr>
        <w:t>όσο και η νυν Υπουργός Δικαιοσύνης και Δημοσίας Τάξεως</w:t>
      </w:r>
      <w:r>
        <w:rPr>
          <w:lang w:val="el-GR"/>
        </w:rPr>
        <w:t>,</w:t>
      </w:r>
      <w:r w:rsidR="005C6B2C">
        <w:rPr>
          <w:lang w:val="el-GR"/>
        </w:rPr>
        <w:t xml:space="preserve"> </w:t>
      </w:r>
      <w:r w:rsidR="00BC1259">
        <w:rPr>
          <w:lang w:val="el-GR"/>
        </w:rPr>
        <w:t xml:space="preserve">τόνισαν </w:t>
      </w:r>
      <w:r w:rsidR="00480B86">
        <w:rPr>
          <w:lang w:val="el-GR"/>
        </w:rPr>
        <w:t xml:space="preserve">την </w:t>
      </w:r>
      <w:r>
        <w:rPr>
          <w:lang w:val="el-GR"/>
        </w:rPr>
        <w:t xml:space="preserve">επιτακτική </w:t>
      </w:r>
      <w:r w:rsidR="00480B86">
        <w:rPr>
          <w:lang w:val="el-GR"/>
        </w:rPr>
        <w:t xml:space="preserve">ανάγκη εκσυγχρονισμού </w:t>
      </w:r>
      <w:r w:rsidR="00520FBE">
        <w:rPr>
          <w:lang w:val="el-GR"/>
        </w:rPr>
        <w:t>του νομικού πλαισίου που διέπει το οικογενειακό δίκαιο</w:t>
      </w:r>
      <w:r w:rsidR="00EC7AE0">
        <w:rPr>
          <w:lang w:val="el-GR"/>
        </w:rPr>
        <w:t>, ώστ</w:t>
      </w:r>
      <w:r w:rsidR="001B5E15">
        <w:rPr>
          <w:lang w:val="el-GR"/>
        </w:rPr>
        <w:t>ε αυτό ν</w:t>
      </w:r>
      <w:r w:rsidR="00EC7AE0">
        <w:rPr>
          <w:lang w:val="el-GR"/>
        </w:rPr>
        <w:t xml:space="preserve">α συνάδει με τις σύγχρονες αντιλήψεις </w:t>
      </w:r>
      <w:r w:rsidR="000B4BB2">
        <w:rPr>
          <w:lang w:val="el-GR"/>
        </w:rPr>
        <w:t>της κοινωνίας</w:t>
      </w:r>
      <w:r w:rsidR="009D073D">
        <w:rPr>
          <w:lang w:val="el-GR"/>
        </w:rPr>
        <w:t xml:space="preserve"> </w:t>
      </w:r>
      <w:r w:rsidR="00AF272D">
        <w:rPr>
          <w:lang w:val="el-GR"/>
        </w:rPr>
        <w:t xml:space="preserve">με κεντρικό γνώμονα την προστασία </w:t>
      </w:r>
      <w:r>
        <w:rPr>
          <w:lang w:val="el-GR"/>
        </w:rPr>
        <w:t>του</w:t>
      </w:r>
      <w:r w:rsidR="00F845C9">
        <w:rPr>
          <w:lang w:val="el-GR"/>
        </w:rPr>
        <w:t xml:space="preserve"> υπέρτατου</w:t>
      </w:r>
      <w:r>
        <w:rPr>
          <w:lang w:val="el-GR"/>
        </w:rPr>
        <w:t xml:space="preserve"> συμφέροντος </w:t>
      </w:r>
      <w:r w:rsidR="00F845C9">
        <w:rPr>
          <w:lang w:val="el-GR"/>
        </w:rPr>
        <w:t>των παιδιών.</w:t>
      </w:r>
      <w:r>
        <w:rPr>
          <w:lang w:val="el-GR"/>
        </w:rPr>
        <w:t xml:space="preserve"> </w:t>
      </w:r>
      <w:r w:rsidR="00AF272D">
        <w:rPr>
          <w:lang w:val="el-GR"/>
        </w:rPr>
        <w:t xml:space="preserve"> </w:t>
      </w:r>
      <w:r w:rsidR="009D073D">
        <w:rPr>
          <w:lang w:val="el-GR"/>
        </w:rPr>
        <w:t xml:space="preserve"> </w:t>
      </w:r>
    </w:p>
    <w:p w14:paraId="3364DA3E" w14:textId="2ACB8282" w:rsidR="00B9687F" w:rsidRDefault="00063E5A" w:rsidP="005C18E0">
      <w:pPr>
        <w:pStyle w:val="Default"/>
        <w:tabs>
          <w:tab w:val="left" w:pos="567"/>
        </w:tabs>
        <w:spacing w:line="480" w:lineRule="auto"/>
        <w:jc w:val="both"/>
        <w:rPr>
          <w:lang w:val="el-GR"/>
        </w:rPr>
      </w:pPr>
      <w:r>
        <w:rPr>
          <w:lang w:val="el-GR"/>
        </w:rPr>
        <w:tab/>
      </w:r>
      <w:r w:rsidR="00283E2E">
        <w:rPr>
          <w:lang w:val="el-GR"/>
        </w:rPr>
        <w:t xml:space="preserve">Σημειώνεται ότι </w:t>
      </w:r>
      <w:r w:rsidR="00603BEB">
        <w:rPr>
          <w:lang w:val="el-GR"/>
        </w:rPr>
        <w:t xml:space="preserve">οι εκπρόσωποι των εμπλεκόμενων φορέων </w:t>
      </w:r>
      <w:r w:rsidR="00FA55A7">
        <w:rPr>
          <w:lang w:val="el-GR"/>
        </w:rPr>
        <w:t xml:space="preserve">συμφώνησαν καταρχήν με τους σκοπούς και τις επιδιώξεις </w:t>
      </w:r>
      <w:r w:rsidR="00AC3C93">
        <w:rPr>
          <w:lang w:val="el-GR"/>
        </w:rPr>
        <w:t xml:space="preserve">των υπό αναφορά </w:t>
      </w:r>
      <w:r w:rsidR="0023085F">
        <w:rPr>
          <w:lang w:val="el-GR"/>
        </w:rPr>
        <w:t>νομοσχεδίων</w:t>
      </w:r>
      <w:r w:rsidR="00AC3C93">
        <w:rPr>
          <w:lang w:val="el-GR"/>
        </w:rPr>
        <w:t xml:space="preserve">, ωστόσο διατύπωσαν επιφυλάξεις και παρατηρήσεις σχετικά με επιμέρους πρόνοιες αυτών </w:t>
      </w:r>
      <w:r w:rsidR="008046B3">
        <w:rPr>
          <w:lang w:val="el-GR"/>
        </w:rPr>
        <w:t xml:space="preserve">με υπομνήματά τους που υπέβαλαν στην επιτροπή τόσο της </w:t>
      </w:r>
      <w:r w:rsidR="002760E6">
        <w:rPr>
          <w:lang w:val="el-GR"/>
        </w:rPr>
        <w:t>τρέχουσας</w:t>
      </w:r>
      <w:r w:rsidR="008046B3">
        <w:rPr>
          <w:lang w:val="el-GR"/>
        </w:rPr>
        <w:t xml:space="preserve"> βουλευτικής περιόδου όσο και της απελθούσας.  </w:t>
      </w:r>
      <w:r w:rsidR="00603BEB">
        <w:rPr>
          <w:lang w:val="el-GR"/>
        </w:rPr>
        <w:t xml:space="preserve"> </w:t>
      </w:r>
    </w:p>
    <w:p w14:paraId="200AB067" w14:textId="1A024987" w:rsidR="00BD2E0C" w:rsidRDefault="00B9687F" w:rsidP="005C18E0">
      <w:pPr>
        <w:pStyle w:val="Default"/>
        <w:tabs>
          <w:tab w:val="left" w:pos="567"/>
        </w:tabs>
        <w:spacing w:line="480" w:lineRule="auto"/>
        <w:jc w:val="both"/>
        <w:rPr>
          <w:lang w:val="el-GR"/>
        </w:rPr>
      </w:pPr>
      <w:r>
        <w:rPr>
          <w:lang w:val="el-GR"/>
        </w:rPr>
        <w:tab/>
        <w:t>Ειδικότερα,</w:t>
      </w:r>
      <w:r w:rsidR="00ED0317">
        <w:rPr>
          <w:lang w:val="el-GR"/>
        </w:rPr>
        <w:t xml:space="preserve"> τα ζητήματα που αποτέλεσαν αντικείμενο ιδιαίτερου προβληματισμού στην επιτροπή</w:t>
      </w:r>
      <w:r w:rsidR="005F5B53">
        <w:rPr>
          <w:lang w:val="el-GR"/>
        </w:rPr>
        <w:t xml:space="preserve"> κατά το στάδιο μελέτης </w:t>
      </w:r>
      <w:r w:rsidR="002760E6">
        <w:rPr>
          <w:lang w:val="el-GR"/>
        </w:rPr>
        <w:t xml:space="preserve">των υπό αναφορά </w:t>
      </w:r>
      <w:r w:rsidR="0023085F">
        <w:rPr>
          <w:lang w:val="el-GR"/>
        </w:rPr>
        <w:t>νομοσχεδίων</w:t>
      </w:r>
      <w:r w:rsidR="005F5B53">
        <w:rPr>
          <w:lang w:val="el-GR"/>
        </w:rPr>
        <w:t xml:space="preserve">, ως αυτά </w:t>
      </w:r>
      <w:r w:rsidR="002760E6">
        <w:rPr>
          <w:lang w:val="el-GR"/>
        </w:rPr>
        <w:t>αρχικά</w:t>
      </w:r>
      <w:r w:rsidR="005F5B53">
        <w:rPr>
          <w:lang w:val="el-GR"/>
        </w:rPr>
        <w:t xml:space="preserve"> κατατέθηκαν στη Βουλή</w:t>
      </w:r>
      <w:r w:rsidR="00D04599">
        <w:rPr>
          <w:lang w:val="el-GR"/>
        </w:rPr>
        <w:t>,</w:t>
      </w:r>
      <w:r w:rsidR="005F5B53">
        <w:rPr>
          <w:lang w:val="el-GR"/>
        </w:rPr>
        <w:t xml:space="preserve"> συνοψίζονται κυρίως στα ακόλουθα:</w:t>
      </w:r>
    </w:p>
    <w:p w14:paraId="61FA93D9" w14:textId="013298B1" w:rsidR="007F27B6" w:rsidRPr="00D97EBF" w:rsidRDefault="007F27B6" w:rsidP="005C18E0">
      <w:pPr>
        <w:pStyle w:val="Default"/>
        <w:tabs>
          <w:tab w:val="left" w:pos="567"/>
        </w:tabs>
        <w:spacing w:line="480" w:lineRule="auto"/>
        <w:jc w:val="both"/>
        <w:rPr>
          <w:rFonts w:ascii="Symbol" w:hAnsi="Symbol"/>
          <w:lang w:val="el-GR"/>
        </w:rPr>
      </w:pPr>
      <w:r>
        <w:rPr>
          <w:lang w:val="el-GR"/>
        </w:rPr>
        <w:lastRenderedPageBreak/>
        <w:tab/>
      </w:r>
      <w:r w:rsidR="005F5B53">
        <w:rPr>
          <w:lang w:val="el-GR"/>
        </w:rPr>
        <w:t>Σ</w:t>
      </w:r>
      <w:r w:rsidR="00B9687F">
        <w:rPr>
          <w:lang w:val="el-GR"/>
        </w:rPr>
        <w:t xml:space="preserve">ε σχέση με το νομοσχέδιο για τροποποίηση του Συντάγματος, </w:t>
      </w:r>
      <w:r w:rsidR="00EA1034">
        <w:rPr>
          <w:lang w:val="el-GR"/>
        </w:rPr>
        <w:t xml:space="preserve">μέλη της επιτροπής </w:t>
      </w:r>
      <w:r w:rsidR="00D97EBF">
        <w:rPr>
          <w:lang w:val="el-GR"/>
        </w:rPr>
        <w:t xml:space="preserve">υπέβαλαν τις ακόλουθες </w:t>
      </w:r>
      <w:r w:rsidR="005346AE">
        <w:rPr>
          <w:lang w:val="el-GR"/>
        </w:rPr>
        <w:t>εισηγήσεις</w:t>
      </w:r>
      <w:r w:rsidR="00D97EBF">
        <w:rPr>
          <w:rFonts w:ascii="Symbol" w:hAnsi="Symbol"/>
          <w:lang w:val="el-GR"/>
        </w:rPr>
        <w:t></w:t>
      </w:r>
    </w:p>
    <w:p w14:paraId="51B2D636" w14:textId="64CB92E9" w:rsidR="0035070C" w:rsidRDefault="005346AE" w:rsidP="005C18E0">
      <w:pPr>
        <w:pStyle w:val="Default"/>
        <w:numPr>
          <w:ilvl w:val="0"/>
          <w:numId w:val="27"/>
        </w:numPr>
        <w:tabs>
          <w:tab w:val="left" w:pos="709"/>
        </w:tabs>
        <w:spacing w:line="480" w:lineRule="auto"/>
        <w:ind w:left="567" w:hanging="567"/>
        <w:jc w:val="both"/>
        <w:rPr>
          <w:lang w:val="el-GR"/>
        </w:rPr>
      </w:pPr>
      <w:r>
        <w:rPr>
          <w:lang w:val="el-GR"/>
        </w:rPr>
        <w:t>Διαγραφή</w:t>
      </w:r>
      <w:r w:rsidR="00327234">
        <w:rPr>
          <w:lang w:val="el-GR"/>
        </w:rPr>
        <w:t xml:space="preserve"> της παραπομπής στον </w:t>
      </w:r>
      <w:r w:rsidR="00E31FA7" w:rsidRPr="00E31FA7">
        <w:rPr>
          <w:lang w:val="el-GR"/>
        </w:rPr>
        <w:t>Καταστατικό</w:t>
      </w:r>
      <w:r w:rsidR="00E31FA7">
        <w:rPr>
          <w:lang w:val="el-GR"/>
        </w:rPr>
        <w:t xml:space="preserve"> Χάρτη</w:t>
      </w:r>
      <w:r w:rsidR="00975E61">
        <w:rPr>
          <w:lang w:val="el-GR"/>
        </w:rPr>
        <w:t xml:space="preserve"> της Εκκλησίας της Κύπρου σε σχέση με τους λόγους διαζυγίου με σκοπό τον πλήρη διαχωρισμό τ</w:t>
      </w:r>
      <w:r w:rsidR="00F24BEC">
        <w:rPr>
          <w:lang w:val="el-GR"/>
        </w:rPr>
        <w:t xml:space="preserve">ου κράτους </w:t>
      </w:r>
      <w:r w:rsidR="00975E61">
        <w:rPr>
          <w:lang w:val="el-GR"/>
        </w:rPr>
        <w:t xml:space="preserve">από </w:t>
      </w:r>
      <w:r w:rsidR="0035070C">
        <w:rPr>
          <w:lang w:val="el-GR"/>
        </w:rPr>
        <w:t xml:space="preserve">την εκκλησία. </w:t>
      </w:r>
    </w:p>
    <w:p w14:paraId="215F4F19" w14:textId="77777777" w:rsidR="005346AE" w:rsidRDefault="005346AE" w:rsidP="005C18E0">
      <w:pPr>
        <w:pStyle w:val="Default"/>
        <w:numPr>
          <w:ilvl w:val="0"/>
          <w:numId w:val="27"/>
        </w:numPr>
        <w:tabs>
          <w:tab w:val="left" w:pos="709"/>
        </w:tabs>
        <w:spacing w:line="480" w:lineRule="auto"/>
        <w:ind w:left="567" w:hanging="567"/>
        <w:jc w:val="both"/>
        <w:rPr>
          <w:lang w:val="el-GR"/>
        </w:rPr>
      </w:pPr>
      <w:r>
        <w:rPr>
          <w:lang w:val="el-GR"/>
        </w:rPr>
        <w:t>Διαγραφή των λόγων διαζυγίου από τη συνταγματική διάταξη και καταγραφή αυτών στη σχετική νομοθεσία.</w:t>
      </w:r>
    </w:p>
    <w:p w14:paraId="305D9C0D" w14:textId="4A48A0F7" w:rsidR="00F24BEC" w:rsidRDefault="005346AE" w:rsidP="005C18E0">
      <w:pPr>
        <w:pStyle w:val="Default"/>
        <w:numPr>
          <w:ilvl w:val="0"/>
          <w:numId w:val="27"/>
        </w:numPr>
        <w:tabs>
          <w:tab w:val="left" w:pos="709"/>
        </w:tabs>
        <w:spacing w:line="480" w:lineRule="auto"/>
        <w:ind w:left="567" w:hanging="567"/>
        <w:jc w:val="both"/>
        <w:rPr>
          <w:lang w:val="el-GR"/>
        </w:rPr>
      </w:pPr>
      <w:r>
        <w:rPr>
          <w:lang w:val="el-GR"/>
        </w:rPr>
        <w:t xml:space="preserve">Διεύρυνση </w:t>
      </w:r>
      <w:r w:rsidR="00AB7495">
        <w:rPr>
          <w:lang w:val="el-GR"/>
        </w:rPr>
        <w:t>της δικαιοδοσίας</w:t>
      </w:r>
      <w:r w:rsidR="008A2776">
        <w:rPr>
          <w:lang w:val="el-GR"/>
        </w:rPr>
        <w:t xml:space="preserve"> των </w:t>
      </w:r>
      <w:r w:rsidR="00D04599">
        <w:rPr>
          <w:lang w:val="el-GR"/>
        </w:rPr>
        <w:t>ο</w:t>
      </w:r>
      <w:r w:rsidR="008A2776">
        <w:rPr>
          <w:lang w:val="el-GR"/>
        </w:rPr>
        <w:t xml:space="preserve">ικογενειακών </w:t>
      </w:r>
      <w:r w:rsidR="00D04599">
        <w:rPr>
          <w:lang w:val="el-GR"/>
        </w:rPr>
        <w:t>δ</w:t>
      </w:r>
      <w:r w:rsidR="008A2776">
        <w:rPr>
          <w:lang w:val="el-GR"/>
        </w:rPr>
        <w:t>ικαστηρίων</w:t>
      </w:r>
      <w:r w:rsidR="00AB7495">
        <w:rPr>
          <w:lang w:val="el-GR"/>
        </w:rPr>
        <w:t xml:space="preserve">, ώστε να επιλαμβάνονται οικογενειακών διαφορών που προκύπτουν μεταξύ πολιτών της Δημοκρατίας, ανεξαρτήτως </w:t>
      </w:r>
      <w:r w:rsidR="00391EB4">
        <w:rPr>
          <w:lang w:val="el-GR"/>
        </w:rPr>
        <w:t xml:space="preserve">εάν </w:t>
      </w:r>
      <w:r w:rsidR="007B6AA7">
        <w:rPr>
          <w:lang w:val="el-GR"/>
        </w:rPr>
        <w:t xml:space="preserve">αυτοί </w:t>
      </w:r>
      <w:r w:rsidR="00391EB4">
        <w:rPr>
          <w:lang w:val="el-GR"/>
        </w:rPr>
        <w:t>ανήκουν στην Ελληνική Ορθόδοξη Εκκλησία ή σε οποιαδήποτε θρησκευτική ομάδα ή άλλη θρησκεία ή άλλο δόγμα</w:t>
      </w:r>
      <w:r w:rsidR="00DF1033">
        <w:rPr>
          <w:lang w:val="el-GR"/>
        </w:rPr>
        <w:t>.</w:t>
      </w:r>
    </w:p>
    <w:p w14:paraId="01389C66" w14:textId="4A01617E" w:rsidR="00EC0EAD" w:rsidRDefault="00EC0EAD" w:rsidP="005C18E0">
      <w:pPr>
        <w:pStyle w:val="Default"/>
        <w:tabs>
          <w:tab w:val="left" w:pos="567"/>
        </w:tabs>
        <w:spacing w:line="480" w:lineRule="auto"/>
        <w:jc w:val="both"/>
        <w:rPr>
          <w:lang w:val="el-GR"/>
        </w:rPr>
      </w:pPr>
      <w:r>
        <w:rPr>
          <w:lang w:val="el-GR"/>
        </w:rPr>
        <w:tab/>
      </w:r>
      <w:r w:rsidR="001801E0">
        <w:rPr>
          <w:lang w:val="el-GR"/>
        </w:rPr>
        <w:t xml:space="preserve">Σχετικά με το </w:t>
      </w:r>
      <w:r w:rsidR="004301B4">
        <w:rPr>
          <w:lang w:val="el-GR"/>
        </w:rPr>
        <w:t>νομοσχέδιο για τροποποίηση του περί Απόπειρας Συνδιαλλαγής και Πνευματικής Λύσης του Γάμου Νόμου</w:t>
      </w:r>
      <w:r w:rsidR="00D04599">
        <w:rPr>
          <w:lang w:val="el-GR"/>
        </w:rPr>
        <w:t xml:space="preserve"> </w:t>
      </w:r>
      <w:r w:rsidR="00961670">
        <w:rPr>
          <w:lang w:val="el-GR"/>
        </w:rPr>
        <w:t xml:space="preserve">μέλη της επιτροπής εξέφρασαν </w:t>
      </w:r>
      <w:r w:rsidR="005B1A76">
        <w:rPr>
          <w:lang w:val="el-GR"/>
        </w:rPr>
        <w:t xml:space="preserve">τη </w:t>
      </w:r>
      <w:r w:rsidR="005B1A76" w:rsidRPr="005B1A76">
        <w:rPr>
          <w:lang w:val="el-GR"/>
        </w:rPr>
        <w:t xml:space="preserve">διαφωνία τους </w:t>
      </w:r>
      <w:r w:rsidR="005B1A76">
        <w:rPr>
          <w:lang w:val="el-GR"/>
        </w:rPr>
        <w:t xml:space="preserve">σχετικά με τη διαδικασία </w:t>
      </w:r>
      <w:r w:rsidR="005B1A76" w:rsidRPr="005B1A76">
        <w:rPr>
          <w:lang w:val="el-GR"/>
        </w:rPr>
        <w:t>της πνευματικής συνδιαλλα</w:t>
      </w:r>
      <w:r w:rsidR="00B97D2B">
        <w:rPr>
          <w:lang w:val="el-GR"/>
        </w:rPr>
        <w:t xml:space="preserve">γής, </w:t>
      </w:r>
      <w:r w:rsidR="006E3DE8">
        <w:rPr>
          <w:lang w:val="el-GR"/>
        </w:rPr>
        <w:t xml:space="preserve">υπογραμμίζοντας ότι </w:t>
      </w:r>
      <w:r w:rsidR="00D232C9">
        <w:rPr>
          <w:lang w:val="el-GR"/>
        </w:rPr>
        <w:t xml:space="preserve">η απαίτηση για γνωστοποίηση στον αρμόδιο </w:t>
      </w:r>
      <w:r w:rsidR="00D04599">
        <w:rPr>
          <w:lang w:val="el-GR"/>
        </w:rPr>
        <w:t>ε</w:t>
      </w:r>
      <w:r w:rsidR="00D232C9">
        <w:rPr>
          <w:lang w:val="el-GR"/>
        </w:rPr>
        <w:t xml:space="preserve">πίσκοπο της λύσης </w:t>
      </w:r>
      <w:r w:rsidR="006E3DE8">
        <w:rPr>
          <w:lang w:val="el-GR"/>
        </w:rPr>
        <w:t>του γάμου πριν από την καταχώριση αγωγής για λύση αυτού</w:t>
      </w:r>
      <w:r w:rsidR="00D04599">
        <w:rPr>
          <w:lang w:val="el-GR"/>
        </w:rPr>
        <w:t xml:space="preserve"> </w:t>
      </w:r>
      <w:r w:rsidR="00D232C9">
        <w:rPr>
          <w:lang w:val="el-GR"/>
        </w:rPr>
        <w:t>παραβιάζει το συνταγματικό δικαίωμα</w:t>
      </w:r>
      <w:r w:rsidR="006E3DE8">
        <w:rPr>
          <w:lang w:val="el-GR"/>
        </w:rPr>
        <w:t xml:space="preserve"> για </w:t>
      </w:r>
      <w:r w:rsidR="00150F8A">
        <w:rPr>
          <w:lang w:val="el-GR"/>
        </w:rPr>
        <w:t>ακώλυτη</w:t>
      </w:r>
      <w:r w:rsidR="006E3DE8">
        <w:rPr>
          <w:lang w:val="el-GR"/>
        </w:rPr>
        <w:t xml:space="preserve"> </w:t>
      </w:r>
      <w:r w:rsidR="00D232C9">
        <w:rPr>
          <w:lang w:val="el-GR"/>
        </w:rPr>
        <w:t>πρόσβαση</w:t>
      </w:r>
      <w:r w:rsidR="006E3DE8">
        <w:rPr>
          <w:lang w:val="el-GR"/>
        </w:rPr>
        <w:t xml:space="preserve"> </w:t>
      </w:r>
      <w:r w:rsidR="00150F8A">
        <w:rPr>
          <w:lang w:val="el-GR"/>
        </w:rPr>
        <w:t xml:space="preserve">των πολιτών </w:t>
      </w:r>
      <w:r w:rsidR="00D232C9">
        <w:rPr>
          <w:lang w:val="el-GR"/>
        </w:rPr>
        <w:t>στη δικαιοσύνη</w:t>
      </w:r>
      <w:r w:rsidR="006E3DE8">
        <w:rPr>
          <w:lang w:val="el-GR"/>
        </w:rPr>
        <w:t xml:space="preserve"> </w:t>
      </w:r>
      <w:r w:rsidR="00150F8A">
        <w:rPr>
          <w:lang w:val="el-GR"/>
        </w:rPr>
        <w:t xml:space="preserve">και ως εκ τούτου </w:t>
      </w:r>
      <w:r w:rsidR="006E3DE8">
        <w:rPr>
          <w:lang w:val="el-GR"/>
        </w:rPr>
        <w:t>εισηγήθηκαν την κατάργηση της βασικής νομοθεσίας.</w:t>
      </w:r>
      <w:r w:rsidR="00150F8A">
        <w:rPr>
          <w:lang w:val="el-GR"/>
        </w:rPr>
        <w:t xml:space="preserve">  Περαιτέρω, επιφυλάξεις εκφράστηκαν σχετικά με την αντικατάσταση του όρου «φρενοβλάβεια» με τον όρο «ψυχική νόσο</w:t>
      </w:r>
      <w:r w:rsidR="002760E6">
        <w:rPr>
          <w:lang w:val="el-GR"/>
        </w:rPr>
        <w:t>ς</w:t>
      </w:r>
      <w:r w:rsidR="00150F8A">
        <w:rPr>
          <w:lang w:val="el-GR"/>
        </w:rPr>
        <w:t>»</w:t>
      </w:r>
      <w:r w:rsidR="00B21747">
        <w:rPr>
          <w:lang w:val="el-GR"/>
        </w:rPr>
        <w:t xml:space="preserve">, </w:t>
      </w:r>
      <w:r w:rsidR="002C7297">
        <w:rPr>
          <w:lang w:val="el-GR"/>
        </w:rPr>
        <w:t xml:space="preserve">λόγω της σύγκρουσης που θα επέλθει μεταξύ των διατάξεων του υπό τροποποίηση </w:t>
      </w:r>
      <w:r w:rsidR="00D04599">
        <w:rPr>
          <w:lang w:val="el-GR"/>
        </w:rPr>
        <w:t>ν</w:t>
      </w:r>
      <w:r w:rsidR="002C7297">
        <w:rPr>
          <w:lang w:val="el-GR"/>
        </w:rPr>
        <w:t>όμου και του Καταστατικού Χάρτη της Εκκλησίας, στον οποίο ο</w:t>
      </w:r>
      <w:r w:rsidR="00B21747">
        <w:rPr>
          <w:lang w:val="el-GR"/>
        </w:rPr>
        <w:t xml:space="preserve"> αντίστοιχο</w:t>
      </w:r>
      <w:r w:rsidR="002C7297">
        <w:rPr>
          <w:lang w:val="el-GR"/>
        </w:rPr>
        <w:t>ς</w:t>
      </w:r>
      <w:r w:rsidR="00B21747">
        <w:rPr>
          <w:lang w:val="el-GR"/>
        </w:rPr>
        <w:t xml:space="preserve"> επικαλούμενο</w:t>
      </w:r>
      <w:r w:rsidR="002C7297">
        <w:rPr>
          <w:lang w:val="el-GR"/>
        </w:rPr>
        <w:t>ς</w:t>
      </w:r>
      <w:r w:rsidR="00B21747">
        <w:rPr>
          <w:lang w:val="el-GR"/>
        </w:rPr>
        <w:t xml:space="preserve"> λόγο</w:t>
      </w:r>
      <w:r w:rsidR="002C7297">
        <w:rPr>
          <w:lang w:val="el-GR"/>
        </w:rPr>
        <w:t>ς</w:t>
      </w:r>
      <w:r w:rsidR="007167CF">
        <w:rPr>
          <w:lang w:val="el-GR"/>
        </w:rPr>
        <w:t xml:space="preserve"> αναφέρεται σε «φρενοβλάβεια» και όχι </w:t>
      </w:r>
      <w:r w:rsidR="007B6AA7">
        <w:rPr>
          <w:lang w:val="el-GR"/>
        </w:rPr>
        <w:t xml:space="preserve">σε </w:t>
      </w:r>
      <w:r w:rsidR="007167CF">
        <w:rPr>
          <w:lang w:val="el-GR"/>
        </w:rPr>
        <w:t xml:space="preserve">«ψυχική νόσο». </w:t>
      </w:r>
    </w:p>
    <w:p w14:paraId="312852C9" w14:textId="16AECB33" w:rsidR="000A5B06" w:rsidRDefault="007167CF" w:rsidP="005C18E0">
      <w:pPr>
        <w:pStyle w:val="Default"/>
        <w:tabs>
          <w:tab w:val="left" w:pos="567"/>
        </w:tabs>
        <w:spacing w:line="480" w:lineRule="auto"/>
        <w:jc w:val="both"/>
        <w:rPr>
          <w:lang w:val="el-GR"/>
        </w:rPr>
      </w:pPr>
      <w:r>
        <w:rPr>
          <w:lang w:val="el-GR"/>
        </w:rPr>
        <w:tab/>
      </w:r>
      <w:r w:rsidR="00885FA7">
        <w:rPr>
          <w:lang w:val="el-GR"/>
        </w:rPr>
        <w:t xml:space="preserve">Σχετικά με </w:t>
      </w:r>
      <w:r w:rsidR="000A5B06">
        <w:rPr>
          <w:lang w:val="el-GR"/>
        </w:rPr>
        <w:t xml:space="preserve">το νομοσχέδιο για τροποποίηση του περί Οικογενειακών Δικαστηρίων Νόμου </w:t>
      </w:r>
      <w:r w:rsidR="004E783C">
        <w:rPr>
          <w:lang w:val="el-GR"/>
        </w:rPr>
        <w:t xml:space="preserve">ηγέρθησαν ορισμένοι προβληματισμοί σε σχέση με τη δυνατότητα των </w:t>
      </w:r>
      <w:r w:rsidR="00102CAA">
        <w:rPr>
          <w:lang w:val="el-GR"/>
        </w:rPr>
        <w:t>Οικογενειακών Δικαστηρίων</w:t>
      </w:r>
      <w:r w:rsidR="004E783C">
        <w:rPr>
          <w:lang w:val="el-GR"/>
        </w:rPr>
        <w:t xml:space="preserve"> να </w:t>
      </w:r>
      <w:r w:rsidR="00102CAA">
        <w:rPr>
          <w:lang w:val="el-GR"/>
        </w:rPr>
        <w:t xml:space="preserve">ορίζουν με σχετικό διάταγμα </w:t>
      </w:r>
      <w:r w:rsidR="000A5B06" w:rsidRPr="000A5B06">
        <w:rPr>
          <w:lang w:val="el-GR"/>
        </w:rPr>
        <w:t xml:space="preserve">ψυχολόγο, παιδοψυχολόγο </w:t>
      </w:r>
      <w:r w:rsidR="000A5B06" w:rsidRPr="000A5B06">
        <w:rPr>
          <w:lang w:val="el-GR"/>
        </w:rPr>
        <w:lastRenderedPageBreak/>
        <w:t xml:space="preserve">ή άλλο εξειδικευμένο επιστήμονα από τη </w:t>
      </w:r>
      <w:r w:rsidR="00D04599">
        <w:rPr>
          <w:lang w:val="el-GR"/>
        </w:rPr>
        <w:t>δ</w:t>
      </w:r>
      <w:r w:rsidR="000A5B06" w:rsidRPr="000A5B06">
        <w:rPr>
          <w:lang w:val="el-GR"/>
        </w:rPr>
        <w:t xml:space="preserve">ημόσια </w:t>
      </w:r>
      <w:r w:rsidR="00D04599">
        <w:rPr>
          <w:lang w:val="el-GR"/>
        </w:rPr>
        <w:t>υ</w:t>
      </w:r>
      <w:r w:rsidR="000A5B06" w:rsidRPr="000A5B06">
        <w:rPr>
          <w:lang w:val="el-GR"/>
        </w:rPr>
        <w:t>πηρεσία και/ή ιδιώτη επιστήμονα</w:t>
      </w:r>
      <w:r w:rsidR="00D04599">
        <w:rPr>
          <w:lang w:val="el-GR"/>
        </w:rPr>
        <w:t xml:space="preserve"> </w:t>
      </w:r>
      <w:r w:rsidR="00102CAA">
        <w:rPr>
          <w:lang w:val="el-GR"/>
        </w:rPr>
        <w:t xml:space="preserve">κατόπιν κοινής εισήγησης </w:t>
      </w:r>
      <w:r w:rsidR="006A22D4">
        <w:rPr>
          <w:lang w:val="el-GR"/>
        </w:rPr>
        <w:t>των διαδίκων και</w:t>
      </w:r>
      <w:r w:rsidR="000A5B06" w:rsidRPr="000A5B06">
        <w:rPr>
          <w:lang w:val="el-GR"/>
        </w:rPr>
        <w:t xml:space="preserve"> σε περίπτωση διαφωνίας των διαδίκων</w:t>
      </w:r>
      <w:r w:rsidR="00D04599">
        <w:rPr>
          <w:lang w:val="el-GR"/>
        </w:rPr>
        <w:t xml:space="preserve"> </w:t>
      </w:r>
      <w:r w:rsidR="006A22D4">
        <w:rPr>
          <w:lang w:val="el-GR"/>
        </w:rPr>
        <w:t xml:space="preserve">το </w:t>
      </w:r>
      <w:r w:rsidR="00D04599">
        <w:rPr>
          <w:lang w:val="el-GR"/>
        </w:rPr>
        <w:t>δ</w:t>
      </w:r>
      <w:r w:rsidR="006A22D4">
        <w:rPr>
          <w:lang w:val="el-GR"/>
        </w:rPr>
        <w:t>ικαστήριο να ορίζει τα εν λόγω πρόσωπα</w:t>
      </w:r>
      <w:r w:rsidR="000A5B06" w:rsidRPr="000A5B06">
        <w:rPr>
          <w:lang w:val="el-GR"/>
        </w:rPr>
        <w:t xml:space="preserve"> από κατάλογο επιστημόνων που τηρείται στο </w:t>
      </w:r>
      <w:r w:rsidR="00D04599">
        <w:rPr>
          <w:lang w:val="el-GR"/>
        </w:rPr>
        <w:t>δ</w:t>
      </w:r>
      <w:r w:rsidR="000A5B06" w:rsidRPr="000A5B06">
        <w:rPr>
          <w:lang w:val="el-GR"/>
        </w:rPr>
        <w:t xml:space="preserve">ικαστήριο, την αντιμισθία </w:t>
      </w:r>
      <w:r w:rsidR="007B6AA7" w:rsidRPr="000A5B06">
        <w:rPr>
          <w:lang w:val="el-GR"/>
        </w:rPr>
        <w:t>τ</w:t>
      </w:r>
      <w:r w:rsidR="007B6AA7">
        <w:rPr>
          <w:lang w:val="el-GR"/>
        </w:rPr>
        <w:t>ων</w:t>
      </w:r>
      <w:r w:rsidR="007B6AA7" w:rsidRPr="000A5B06">
        <w:rPr>
          <w:lang w:val="el-GR"/>
        </w:rPr>
        <w:t xml:space="preserve"> οποί</w:t>
      </w:r>
      <w:r w:rsidR="007B6AA7">
        <w:rPr>
          <w:lang w:val="el-GR"/>
        </w:rPr>
        <w:t>ων</w:t>
      </w:r>
      <w:r w:rsidR="007B6AA7" w:rsidRPr="000A5B06">
        <w:rPr>
          <w:lang w:val="el-GR"/>
        </w:rPr>
        <w:t xml:space="preserve"> </w:t>
      </w:r>
      <w:r w:rsidR="000A5B06" w:rsidRPr="000A5B06">
        <w:rPr>
          <w:lang w:val="el-GR"/>
        </w:rPr>
        <w:t>θα κληθούν να καταβάλουν οι διάδικοι ή οποιοσδήποτε από αυτούς, με σκοπό να διακριβώσουν το συμφέρον του παιδιού και να υποβάλουν σχετική έκθεση αναφορικά με την κατάστασ</w:t>
      </w:r>
      <w:r w:rsidR="00D04599">
        <w:rPr>
          <w:lang w:val="el-GR"/>
        </w:rPr>
        <w:t>ή</w:t>
      </w:r>
      <w:r w:rsidR="000A5B06" w:rsidRPr="000A5B06">
        <w:rPr>
          <w:lang w:val="el-GR"/>
        </w:rPr>
        <w:t xml:space="preserve"> του και εισηγήσεις σχετικές με την ενώπιον του </w:t>
      </w:r>
      <w:r w:rsidR="00D04599">
        <w:rPr>
          <w:lang w:val="el-GR"/>
        </w:rPr>
        <w:t>δ</w:t>
      </w:r>
      <w:r w:rsidR="000A5B06" w:rsidRPr="000A5B06">
        <w:rPr>
          <w:lang w:val="el-GR"/>
        </w:rPr>
        <w:t>ικαστηρίου διαδικασία.</w:t>
      </w:r>
      <w:r w:rsidR="006A22D4">
        <w:rPr>
          <w:lang w:val="el-GR"/>
        </w:rPr>
        <w:t xml:space="preserve">  Ειδικότερα, </w:t>
      </w:r>
      <w:r w:rsidR="00804143">
        <w:rPr>
          <w:lang w:val="el-GR"/>
        </w:rPr>
        <w:t xml:space="preserve">μέλη της επιτροπής εξέφρασαν τη διαφωνία τους ως προς </w:t>
      </w:r>
      <w:r w:rsidR="00464A86">
        <w:rPr>
          <w:lang w:val="el-GR"/>
        </w:rPr>
        <w:t xml:space="preserve">την πρόνοια που προβλέπει </w:t>
      </w:r>
      <w:r w:rsidR="00804143">
        <w:rPr>
          <w:lang w:val="el-GR"/>
        </w:rPr>
        <w:t xml:space="preserve">ότι </w:t>
      </w:r>
      <w:r w:rsidR="006A22D4">
        <w:rPr>
          <w:lang w:val="el-GR"/>
        </w:rPr>
        <w:t xml:space="preserve">τα </w:t>
      </w:r>
      <w:r w:rsidR="00804143">
        <w:rPr>
          <w:lang w:val="el-GR"/>
        </w:rPr>
        <w:t>έξοδα για ορισμό των εν λόγω προσώπω</w:t>
      </w:r>
      <w:r w:rsidR="007B6AA7">
        <w:rPr>
          <w:lang w:val="el-GR"/>
        </w:rPr>
        <w:t>ν</w:t>
      </w:r>
      <w:r w:rsidR="00804143">
        <w:rPr>
          <w:lang w:val="el-GR"/>
        </w:rPr>
        <w:t xml:space="preserve"> θα τα επωμίζονται οι γονείς και ως προς </w:t>
      </w:r>
      <w:r w:rsidR="00464A86">
        <w:rPr>
          <w:lang w:val="el-GR"/>
        </w:rPr>
        <w:t>την πρόνοια που προβλέπει</w:t>
      </w:r>
      <w:r w:rsidR="00804143">
        <w:rPr>
          <w:lang w:val="el-GR"/>
        </w:rPr>
        <w:t xml:space="preserve"> ότι </w:t>
      </w:r>
      <w:r w:rsidR="00CF0A8F">
        <w:rPr>
          <w:lang w:val="el-GR"/>
        </w:rPr>
        <w:t xml:space="preserve">το </w:t>
      </w:r>
      <w:r w:rsidR="00D04599">
        <w:rPr>
          <w:lang w:val="el-GR"/>
        </w:rPr>
        <w:t>δ</w:t>
      </w:r>
      <w:r w:rsidR="00CF0A8F">
        <w:rPr>
          <w:lang w:val="el-GR"/>
        </w:rPr>
        <w:t xml:space="preserve">ικαστήριο θα επιλέγει </w:t>
      </w:r>
      <w:r w:rsidR="00464A86">
        <w:rPr>
          <w:lang w:val="el-GR"/>
        </w:rPr>
        <w:t xml:space="preserve">τα πρόσωπα αυτά </w:t>
      </w:r>
      <w:r w:rsidR="00CF0A8F">
        <w:rPr>
          <w:lang w:val="el-GR"/>
        </w:rPr>
        <w:t>από κατάλογο επιστημόνων σε περίπτωση διαφωνίας των γονέων σε σχέση με τον ορισμό αυτών.</w:t>
      </w:r>
    </w:p>
    <w:p w14:paraId="5637939B" w14:textId="4B0823D4" w:rsidR="0057519A" w:rsidRDefault="00CF0A8F" w:rsidP="005C18E0">
      <w:pPr>
        <w:pStyle w:val="Default"/>
        <w:tabs>
          <w:tab w:val="left" w:pos="567"/>
        </w:tabs>
        <w:spacing w:line="480" w:lineRule="auto"/>
        <w:jc w:val="both"/>
        <w:rPr>
          <w:lang w:val="el-GR"/>
        </w:rPr>
      </w:pPr>
      <w:r>
        <w:rPr>
          <w:lang w:val="el-GR"/>
        </w:rPr>
        <w:tab/>
      </w:r>
      <w:r w:rsidR="00291C26">
        <w:rPr>
          <w:lang w:val="el-GR"/>
        </w:rPr>
        <w:t>Κατόπιν εκτεταμένης συζήτησης επί των προνοιών των</w:t>
      </w:r>
      <w:r w:rsidR="007B6AA7">
        <w:rPr>
          <w:lang w:val="el-GR"/>
        </w:rPr>
        <w:t xml:space="preserve"> υπό αναφορά</w:t>
      </w:r>
      <w:r w:rsidR="00291C26">
        <w:rPr>
          <w:lang w:val="el-GR"/>
        </w:rPr>
        <w:t xml:space="preserve"> νομοσχεδίων</w:t>
      </w:r>
      <w:r w:rsidR="00D04599">
        <w:rPr>
          <w:lang w:val="el-GR"/>
        </w:rPr>
        <w:t xml:space="preserve"> </w:t>
      </w:r>
      <w:r w:rsidR="005D0D1D">
        <w:rPr>
          <w:lang w:val="el-GR"/>
        </w:rPr>
        <w:t>τ</w:t>
      </w:r>
      <w:r w:rsidR="00037987">
        <w:rPr>
          <w:lang w:val="el-GR"/>
        </w:rPr>
        <w:t xml:space="preserve">ο Υπουργείο Δικαιοσύνης και Δημοσίας Τάξεως, </w:t>
      </w:r>
      <w:r w:rsidR="007D5F84">
        <w:rPr>
          <w:lang w:val="el-GR"/>
        </w:rPr>
        <w:t xml:space="preserve">αφού έλαβε υπόψη τις εισηγήσεις και τις παρατηρήσεις που εκφράστηκαν </w:t>
      </w:r>
      <w:r w:rsidR="005D0D1D">
        <w:rPr>
          <w:lang w:val="el-GR"/>
        </w:rPr>
        <w:t>από την επιτροπή</w:t>
      </w:r>
      <w:r w:rsidR="00D04599">
        <w:rPr>
          <w:lang w:val="el-GR"/>
        </w:rPr>
        <w:t xml:space="preserve"> </w:t>
      </w:r>
      <w:r w:rsidR="007D5F84">
        <w:rPr>
          <w:lang w:val="el-GR"/>
        </w:rPr>
        <w:t xml:space="preserve">και αφού προέβη σε περαιτέρω διαβούλευση με τους εμπλεκόμενους φορείς, </w:t>
      </w:r>
      <w:r w:rsidR="006166C1">
        <w:rPr>
          <w:lang w:val="el-GR"/>
        </w:rPr>
        <w:t>υπέβαλε</w:t>
      </w:r>
      <w:r w:rsidR="00A326E5">
        <w:rPr>
          <w:lang w:val="el-GR"/>
        </w:rPr>
        <w:t xml:space="preserve"> στην επιτροπή</w:t>
      </w:r>
      <w:r w:rsidR="006166C1">
        <w:rPr>
          <w:lang w:val="el-GR"/>
        </w:rPr>
        <w:t>,</w:t>
      </w:r>
      <w:r w:rsidR="00A326E5">
        <w:rPr>
          <w:lang w:val="el-GR"/>
        </w:rPr>
        <w:t xml:space="preserve"> με επιστολή τ</w:t>
      </w:r>
      <w:r w:rsidR="00D04599">
        <w:rPr>
          <w:lang w:val="el-GR"/>
        </w:rPr>
        <w:t>ου,</w:t>
      </w:r>
      <w:r w:rsidR="00A326E5">
        <w:rPr>
          <w:lang w:val="el-GR"/>
        </w:rPr>
        <w:t xml:space="preserve"> ημερ</w:t>
      </w:r>
      <w:r w:rsidR="007B6AA7">
        <w:rPr>
          <w:lang w:val="el-GR"/>
        </w:rPr>
        <w:t>ομηνίας</w:t>
      </w:r>
      <w:r w:rsidR="006166C1">
        <w:rPr>
          <w:lang w:val="el-GR"/>
        </w:rPr>
        <w:t xml:space="preserve"> 3 Αυγούστου 2022, αναθεωρημένα κείμενα των </w:t>
      </w:r>
      <w:r w:rsidR="007B6AA7">
        <w:rPr>
          <w:lang w:val="el-GR"/>
        </w:rPr>
        <w:t>εν λόγω</w:t>
      </w:r>
      <w:r w:rsidR="00A326E5">
        <w:rPr>
          <w:lang w:val="el-GR"/>
        </w:rPr>
        <w:t xml:space="preserve"> νομοσχεδίων, </w:t>
      </w:r>
      <w:r w:rsidR="0057519A">
        <w:rPr>
          <w:lang w:val="el-GR"/>
        </w:rPr>
        <w:t>στα οποία επήλθαν οι ακόλουθες τροποποιήσεις:</w:t>
      </w:r>
    </w:p>
    <w:p w14:paraId="147439AB" w14:textId="4C33B629" w:rsidR="006B155F" w:rsidRPr="006B155F" w:rsidRDefault="00C01A78" w:rsidP="007C0023">
      <w:pPr>
        <w:pStyle w:val="Default"/>
        <w:numPr>
          <w:ilvl w:val="0"/>
          <w:numId w:val="28"/>
        </w:numPr>
        <w:tabs>
          <w:tab w:val="left" w:pos="567"/>
        </w:tabs>
        <w:spacing w:line="480" w:lineRule="auto"/>
        <w:ind w:left="567" w:hanging="567"/>
        <w:jc w:val="both"/>
        <w:rPr>
          <w:lang w:val="el-GR"/>
        </w:rPr>
      </w:pPr>
      <w:r>
        <w:rPr>
          <w:lang w:val="el-GR"/>
        </w:rPr>
        <w:t>Σ</w:t>
      </w:r>
      <w:r w:rsidR="00BE7629">
        <w:rPr>
          <w:lang w:val="el-GR"/>
        </w:rPr>
        <w:t>ε σχέση με το νομοσχέδιο για τροποποίηση του Συντάγματος</w:t>
      </w:r>
      <w:r w:rsidR="00B12A13">
        <w:rPr>
          <w:lang w:val="el-GR"/>
        </w:rPr>
        <w:t xml:space="preserve"> δ</w:t>
      </w:r>
      <w:r w:rsidR="0058507F">
        <w:rPr>
          <w:lang w:val="el-GR"/>
        </w:rPr>
        <w:t xml:space="preserve">ιαγράφηκε </w:t>
      </w:r>
      <w:r w:rsidR="00491220">
        <w:rPr>
          <w:lang w:val="el-GR"/>
        </w:rPr>
        <w:t xml:space="preserve">ο καθορισμός της σύνθεσης των </w:t>
      </w:r>
      <w:r w:rsidR="00D04599">
        <w:rPr>
          <w:lang w:val="el-GR"/>
        </w:rPr>
        <w:t>ο</w:t>
      </w:r>
      <w:r w:rsidR="00491220">
        <w:rPr>
          <w:lang w:val="el-GR"/>
        </w:rPr>
        <w:t xml:space="preserve">ικογενειακών </w:t>
      </w:r>
      <w:r w:rsidR="00D04599">
        <w:rPr>
          <w:lang w:val="el-GR"/>
        </w:rPr>
        <w:t>δ</w:t>
      </w:r>
      <w:r w:rsidR="00491220">
        <w:rPr>
          <w:lang w:val="el-GR"/>
        </w:rPr>
        <w:t xml:space="preserve">ικαστηρίων </w:t>
      </w:r>
      <w:r w:rsidR="00464A86">
        <w:rPr>
          <w:lang w:val="el-GR"/>
        </w:rPr>
        <w:t>από τη</w:t>
      </w:r>
      <w:r w:rsidR="0058507F">
        <w:rPr>
          <w:lang w:val="el-GR"/>
        </w:rPr>
        <w:t xml:space="preserve"> συνταγματική διάταξη</w:t>
      </w:r>
      <w:r w:rsidR="00491220">
        <w:rPr>
          <w:lang w:val="el-GR"/>
        </w:rPr>
        <w:t xml:space="preserve">, </w:t>
      </w:r>
      <w:r w:rsidR="0058507F">
        <w:rPr>
          <w:lang w:val="el-GR"/>
        </w:rPr>
        <w:t xml:space="preserve">ώστε ο καθορισμός αυτής να </w:t>
      </w:r>
      <w:r w:rsidR="007A44F9">
        <w:rPr>
          <w:lang w:val="el-GR"/>
        </w:rPr>
        <w:t xml:space="preserve">επαφίεται στον κοινό νομοθέτη, </w:t>
      </w:r>
      <w:r w:rsidR="0020466C">
        <w:rPr>
          <w:lang w:val="el-GR"/>
        </w:rPr>
        <w:t xml:space="preserve">διευρύνθηκε </w:t>
      </w:r>
      <w:r w:rsidR="007B6AA7">
        <w:rPr>
          <w:lang w:val="el-GR"/>
        </w:rPr>
        <w:t xml:space="preserve">το πεδίο των </w:t>
      </w:r>
      <w:r w:rsidR="0020466C">
        <w:rPr>
          <w:lang w:val="el-GR"/>
        </w:rPr>
        <w:t>αρμοδιοτήτων</w:t>
      </w:r>
      <w:r w:rsidR="007B6AA7">
        <w:rPr>
          <w:lang w:val="el-GR"/>
        </w:rPr>
        <w:t xml:space="preserve"> τους</w:t>
      </w:r>
      <w:r w:rsidR="0020466C">
        <w:rPr>
          <w:lang w:val="el-GR"/>
        </w:rPr>
        <w:t xml:space="preserve">, ώστε αυτά να εκδικάζουν </w:t>
      </w:r>
      <w:r w:rsidR="008B3D74">
        <w:rPr>
          <w:lang w:val="el-GR"/>
        </w:rPr>
        <w:t>οποιαδήποτε οικογενειακή διαφορ</w:t>
      </w:r>
      <w:r w:rsidR="0020466C">
        <w:rPr>
          <w:lang w:val="el-GR"/>
        </w:rPr>
        <w:t>ά</w:t>
      </w:r>
      <w:r w:rsidR="007B6AA7">
        <w:rPr>
          <w:lang w:val="el-GR"/>
        </w:rPr>
        <w:t>,</w:t>
      </w:r>
      <w:r w:rsidR="008B3D74">
        <w:rPr>
          <w:lang w:val="el-GR"/>
        </w:rPr>
        <w:t xml:space="preserve"> ανεξαρτήτως εάν οι διάδικοι ανήκουν στην </w:t>
      </w:r>
      <w:r w:rsidR="007B6AA7">
        <w:rPr>
          <w:lang w:val="el-GR"/>
        </w:rPr>
        <w:t>Ε</w:t>
      </w:r>
      <w:r w:rsidR="008B3D74">
        <w:rPr>
          <w:lang w:val="el-GR"/>
        </w:rPr>
        <w:t xml:space="preserve">λληνική </w:t>
      </w:r>
      <w:r w:rsidR="007B6AA7">
        <w:rPr>
          <w:lang w:val="el-GR"/>
        </w:rPr>
        <w:t>Ο</w:t>
      </w:r>
      <w:r w:rsidR="008B3D74">
        <w:rPr>
          <w:lang w:val="el-GR"/>
        </w:rPr>
        <w:t xml:space="preserve">ρθόδοξη </w:t>
      </w:r>
      <w:r w:rsidR="007B6AA7">
        <w:rPr>
          <w:lang w:val="el-GR"/>
        </w:rPr>
        <w:t xml:space="preserve">Εκκλησία </w:t>
      </w:r>
      <w:r w:rsidR="008B3D74">
        <w:rPr>
          <w:lang w:val="el-GR"/>
        </w:rPr>
        <w:t xml:space="preserve">ή </w:t>
      </w:r>
      <w:r w:rsidR="00491220">
        <w:rPr>
          <w:lang w:val="el-GR"/>
        </w:rPr>
        <w:t>σε θρησκευτική ομάδα</w:t>
      </w:r>
      <w:r w:rsidR="00D04599">
        <w:rPr>
          <w:lang w:val="el-GR"/>
        </w:rPr>
        <w:t>,</w:t>
      </w:r>
      <w:r w:rsidR="00491220">
        <w:rPr>
          <w:lang w:val="el-GR"/>
        </w:rPr>
        <w:t xml:space="preserve"> και περιορίστηκε η εφαρμογή των λόγων διαζυγίου που προβλέπονται στο Σύνταγμα στους γάμους που έχουν </w:t>
      </w:r>
      <w:r w:rsidR="00491220">
        <w:rPr>
          <w:lang w:val="el-GR"/>
        </w:rPr>
        <w:lastRenderedPageBreak/>
        <w:t xml:space="preserve">ιερολογηθεί βάσει των θρησκευτικών κανόνων της </w:t>
      </w:r>
      <w:r w:rsidR="007B6AA7">
        <w:rPr>
          <w:lang w:val="el-GR"/>
        </w:rPr>
        <w:t xml:space="preserve">Ελληνικής Ορθόδοξης </w:t>
      </w:r>
      <w:r w:rsidR="00491220">
        <w:rPr>
          <w:lang w:val="el-GR"/>
        </w:rPr>
        <w:t xml:space="preserve">Εκκλησίας. </w:t>
      </w:r>
      <w:r w:rsidR="008B3D74">
        <w:rPr>
          <w:lang w:val="el-GR"/>
        </w:rPr>
        <w:t xml:space="preserve"> </w:t>
      </w:r>
    </w:p>
    <w:p w14:paraId="3AD592AE" w14:textId="0ECF4911" w:rsidR="00493BD8" w:rsidRDefault="005F2CB9" w:rsidP="007C0023">
      <w:pPr>
        <w:pStyle w:val="Default"/>
        <w:numPr>
          <w:ilvl w:val="0"/>
          <w:numId w:val="28"/>
        </w:numPr>
        <w:tabs>
          <w:tab w:val="left" w:pos="567"/>
        </w:tabs>
        <w:spacing w:line="480" w:lineRule="auto"/>
        <w:ind w:left="567" w:hanging="567"/>
        <w:jc w:val="both"/>
        <w:rPr>
          <w:lang w:val="el-GR"/>
        </w:rPr>
      </w:pPr>
      <w:r>
        <w:rPr>
          <w:lang w:val="el-GR"/>
        </w:rPr>
        <w:t>Σε σχέση με το ν</w:t>
      </w:r>
      <w:r w:rsidR="00B10793">
        <w:rPr>
          <w:lang w:val="el-GR"/>
        </w:rPr>
        <w:t>ομοσχέδιο για τροποποίηση του περί Απόπειρας Συνδιαλλαγής και Πνευματικής Λύσης του Γάμου Νόμου</w:t>
      </w:r>
      <w:r w:rsidR="00D04599">
        <w:rPr>
          <w:lang w:val="el-GR"/>
        </w:rPr>
        <w:t xml:space="preserve"> </w:t>
      </w:r>
      <w:r w:rsidR="00B12A13">
        <w:rPr>
          <w:lang w:val="el-GR"/>
        </w:rPr>
        <w:t>ε</w:t>
      </w:r>
      <w:r w:rsidR="00343581">
        <w:rPr>
          <w:lang w:val="el-GR"/>
        </w:rPr>
        <w:t xml:space="preserve">πεκτάθηκε το πεδίο εφαρμογής της βασικής νομοθεσίας, ώστε </w:t>
      </w:r>
      <w:r w:rsidR="00EF5DF3">
        <w:rPr>
          <w:lang w:val="el-GR"/>
        </w:rPr>
        <w:t xml:space="preserve">στις </w:t>
      </w:r>
      <w:r w:rsidR="00343581">
        <w:rPr>
          <w:lang w:val="el-GR"/>
        </w:rPr>
        <w:t xml:space="preserve">διατάξεις αυτής </w:t>
      </w:r>
      <w:r w:rsidR="00EF5DF3">
        <w:rPr>
          <w:lang w:val="el-GR"/>
        </w:rPr>
        <w:t xml:space="preserve">να </w:t>
      </w:r>
      <w:r w:rsidR="00464A86">
        <w:rPr>
          <w:lang w:val="el-GR"/>
        </w:rPr>
        <w:t>προβλέπεται</w:t>
      </w:r>
      <w:r w:rsidR="00EF5DF3">
        <w:rPr>
          <w:lang w:val="el-GR"/>
        </w:rPr>
        <w:t xml:space="preserve"> </w:t>
      </w:r>
      <w:r w:rsidR="00343581">
        <w:rPr>
          <w:lang w:val="el-GR"/>
        </w:rPr>
        <w:t xml:space="preserve">η διαδικασία απόπειρας συνδιαλλαγής και πνευματικής λύσης γάμου που έχει ιερολογηθεί </w:t>
      </w:r>
      <w:r w:rsidR="00B5711D">
        <w:rPr>
          <w:lang w:val="el-GR"/>
        </w:rPr>
        <w:t>σύμφωνα με τους θρησκευτικούς κανόνες θρησκευτικής ομάδα</w:t>
      </w:r>
      <w:r w:rsidR="00493BD8">
        <w:rPr>
          <w:lang w:val="el-GR"/>
        </w:rPr>
        <w:t>ς.</w:t>
      </w:r>
    </w:p>
    <w:p w14:paraId="63E5D411" w14:textId="13048A33" w:rsidR="004A2412" w:rsidRDefault="00493BD8" w:rsidP="004A2412">
      <w:pPr>
        <w:pStyle w:val="Default"/>
        <w:numPr>
          <w:ilvl w:val="0"/>
          <w:numId w:val="28"/>
        </w:numPr>
        <w:tabs>
          <w:tab w:val="left" w:pos="567"/>
        </w:tabs>
        <w:spacing w:line="480" w:lineRule="auto"/>
        <w:ind w:left="567" w:hanging="567"/>
        <w:jc w:val="both"/>
        <w:rPr>
          <w:lang w:val="el-GR"/>
        </w:rPr>
      </w:pPr>
      <w:r>
        <w:rPr>
          <w:lang w:val="el-GR"/>
        </w:rPr>
        <w:t xml:space="preserve">Σε σχέση με το νομοσχέδιο </w:t>
      </w:r>
      <w:r w:rsidR="00B5711D" w:rsidRPr="008E76BA">
        <w:rPr>
          <w:lang w:val="el-GR"/>
        </w:rPr>
        <w:t>για τροποποίηση του περί Γάμου Νόμου</w:t>
      </w:r>
      <w:r w:rsidR="00D04599">
        <w:rPr>
          <w:lang w:val="el-GR"/>
        </w:rPr>
        <w:t xml:space="preserve"> </w:t>
      </w:r>
      <w:r w:rsidR="00464A86">
        <w:rPr>
          <w:lang w:val="el-GR"/>
        </w:rPr>
        <w:t>προβλέπονται</w:t>
      </w:r>
      <w:r w:rsidR="00D04599">
        <w:rPr>
          <w:lang w:val="el-GR"/>
        </w:rPr>
        <w:t xml:space="preserve"> </w:t>
      </w:r>
      <w:r w:rsidR="00464A86">
        <w:rPr>
          <w:lang w:val="el-GR"/>
        </w:rPr>
        <w:t>μεταξύ άλλων</w:t>
      </w:r>
      <w:r w:rsidR="00D04599">
        <w:rPr>
          <w:lang w:val="el-GR"/>
        </w:rPr>
        <w:t xml:space="preserve"> </w:t>
      </w:r>
      <w:r w:rsidR="00464A86">
        <w:rPr>
          <w:lang w:val="el-GR"/>
        </w:rPr>
        <w:t xml:space="preserve">τα </w:t>
      </w:r>
      <w:r w:rsidR="00B12A13">
        <w:rPr>
          <w:lang w:val="el-GR"/>
        </w:rPr>
        <w:t>ακόλουθα:</w:t>
      </w:r>
    </w:p>
    <w:p w14:paraId="3A4B4AE6" w14:textId="35C24C3A" w:rsidR="004A2412" w:rsidRDefault="004A2412" w:rsidP="004A2412">
      <w:pPr>
        <w:pStyle w:val="Default"/>
        <w:tabs>
          <w:tab w:val="left" w:pos="1134"/>
        </w:tabs>
        <w:spacing w:line="480" w:lineRule="auto"/>
        <w:ind w:left="1134" w:hanging="567"/>
        <w:jc w:val="both"/>
        <w:rPr>
          <w:lang w:val="el-GR"/>
        </w:rPr>
      </w:pPr>
      <w:r>
        <w:rPr>
          <w:lang w:val="el-GR"/>
        </w:rPr>
        <w:t>α.</w:t>
      </w:r>
      <w:r>
        <w:rPr>
          <w:lang w:val="el-GR"/>
        </w:rPr>
        <w:tab/>
      </w:r>
      <w:r w:rsidR="009819E1" w:rsidRPr="004A2412">
        <w:rPr>
          <w:lang w:val="el-GR"/>
        </w:rPr>
        <w:t xml:space="preserve">Αύξηση του ηλικιακού ορίου </w:t>
      </w:r>
      <w:r w:rsidR="00B5711D" w:rsidRPr="004A2412">
        <w:rPr>
          <w:lang w:val="el-GR"/>
        </w:rPr>
        <w:t>τέλεσης γάμου από τα δεκαέξι (16) στα δεκαοκτώ (18) έτη</w:t>
      </w:r>
      <w:r w:rsidR="00D04599">
        <w:rPr>
          <w:lang w:val="el-GR"/>
        </w:rPr>
        <w:t xml:space="preserve"> </w:t>
      </w:r>
      <w:r w:rsidR="00B5711D" w:rsidRPr="004A2412">
        <w:rPr>
          <w:lang w:val="el-GR"/>
        </w:rPr>
        <w:t>με στόχο τη συμμόρφωση της εθνικής νομοθεσίας με τα ευρωπαϊκά και διεθνή πρότυπα</w:t>
      </w:r>
      <w:r w:rsidR="00047248" w:rsidRPr="004A2412">
        <w:rPr>
          <w:lang w:val="el-GR"/>
        </w:rPr>
        <w:t>.</w:t>
      </w:r>
    </w:p>
    <w:p w14:paraId="586342EC" w14:textId="7E107278" w:rsidR="004A2412" w:rsidRDefault="004A2412" w:rsidP="004A2412">
      <w:pPr>
        <w:pStyle w:val="Default"/>
        <w:tabs>
          <w:tab w:val="left" w:pos="1134"/>
        </w:tabs>
        <w:spacing w:line="480" w:lineRule="auto"/>
        <w:ind w:left="1134" w:hanging="567"/>
        <w:jc w:val="both"/>
        <w:rPr>
          <w:lang w:val="el-GR"/>
        </w:rPr>
      </w:pPr>
      <w:r>
        <w:rPr>
          <w:lang w:val="el-GR"/>
        </w:rPr>
        <w:t>β.</w:t>
      </w:r>
      <w:r>
        <w:rPr>
          <w:lang w:val="el-GR"/>
        </w:rPr>
        <w:tab/>
      </w:r>
      <w:r w:rsidR="00190C45">
        <w:rPr>
          <w:lang w:val="el-GR"/>
        </w:rPr>
        <w:t>Πρόβλεψη</w:t>
      </w:r>
      <w:r w:rsidR="001920A3">
        <w:rPr>
          <w:lang w:val="el-GR"/>
        </w:rPr>
        <w:t xml:space="preserve"> ότι η</w:t>
      </w:r>
      <w:r w:rsidR="00EB0C1A">
        <w:rPr>
          <w:lang w:val="el-GR"/>
        </w:rPr>
        <w:t xml:space="preserve"> συναίνεση ή η αναγνώριση ακυρώσιμου γάμου πρέπει να συντελ</w:t>
      </w:r>
      <w:r w:rsidR="009819E1">
        <w:rPr>
          <w:lang w:val="el-GR"/>
        </w:rPr>
        <w:t xml:space="preserve">είται ενώπιον </w:t>
      </w:r>
      <w:r w:rsidR="00D04599">
        <w:rPr>
          <w:lang w:val="el-GR"/>
        </w:rPr>
        <w:t>δ</w:t>
      </w:r>
      <w:r w:rsidR="009819E1">
        <w:rPr>
          <w:lang w:val="el-GR"/>
        </w:rPr>
        <w:t>ικαστηρίου.</w:t>
      </w:r>
    </w:p>
    <w:p w14:paraId="5678B125" w14:textId="77777777" w:rsidR="004A2412" w:rsidRDefault="004A2412" w:rsidP="004A2412">
      <w:pPr>
        <w:pStyle w:val="Default"/>
        <w:tabs>
          <w:tab w:val="left" w:pos="1134"/>
        </w:tabs>
        <w:spacing w:line="480" w:lineRule="auto"/>
        <w:ind w:left="1134" w:hanging="567"/>
        <w:jc w:val="both"/>
        <w:rPr>
          <w:lang w:val="el-GR"/>
        </w:rPr>
      </w:pPr>
      <w:r>
        <w:rPr>
          <w:lang w:val="el-GR"/>
        </w:rPr>
        <w:t>γ.</w:t>
      </w:r>
      <w:r>
        <w:rPr>
          <w:lang w:val="el-GR"/>
        </w:rPr>
        <w:tab/>
      </w:r>
      <w:r w:rsidR="001920A3">
        <w:rPr>
          <w:lang w:val="el-GR"/>
        </w:rPr>
        <w:t xml:space="preserve">Διαφοροποίηση του χρόνου επέλευσης των αποτελεσμάτων ακύρωσης ή κήρυξης ακυρότητας ακυρώσιμου γάμου, αντίστοιχα, ώστε η ακύρωση να λειτουργεί εξ υπαρχής, </w:t>
      </w:r>
      <w:r w:rsidR="003E40DA">
        <w:rPr>
          <w:lang w:val="el-GR"/>
        </w:rPr>
        <w:t>όπως ισχύει στο ελληνικό και αγγλοσαξωνικό νομικό σύστημα.</w:t>
      </w:r>
    </w:p>
    <w:p w14:paraId="3BBFAFF2" w14:textId="15C412E3" w:rsidR="004A2412" w:rsidRDefault="004A2412" w:rsidP="004A2412">
      <w:pPr>
        <w:pStyle w:val="Default"/>
        <w:tabs>
          <w:tab w:val="left" w:pos="1134"/>
        </w:tabs>
        <w:spacing w:line="480" w:lineRule="auto"/>
        <w:ind w:left="1134" w:hanging="567"/>
        <w:jc w:val="both"/>
        <w:rPr>
          <w:lang w:val="el-GR"/>
        </w:rPr>
      </w:pPr>
      <w:r>
        <w:rPr>
          <w:lang w:val="el-GR"/>
        </w:rPr>
        <w:t>δ.</w:t>
      </w:r>
      <w:r>
        <w:rPr>
          <w:lang w:val="el-GR"/>
        </w:rPr>
        <w:tab/>
      </w:r>
      <w:r w:rsidR="00457F0B">
        <w:rPr>
          <w:lang w:val="el-GR"/>
        </w:rPr>
        <w:t>Απάλειψη του προαπαιτο</w:t>
      </w:r>
      <w:r w:rsidR="00262917">
        <w:rPr>
          <w:lang w:val="el-GR"/>
        </w:rPr>
        <w:t>υ</w:t>
      </w:r>
      <w:r w:rsidR="00457F0B">
        <w:rPr>
          <w:lang w:val="el-GR"/>
        </w:rPr>
        <w:t>μ</w:t>
      </w:r>
      <w:r w:rsidR="00262917">
        <w:rPr>
          <w:lang w:val="el-GR"/>
        </w:rPr>
        <w:t>έ</w:t>
      </w:r>
      <w:r w:rsidR="00457F0B">
        <w:rPr>
          <w:lang w:val="el-GR"/>
        </w:rPr>
        <w:t>νου της έκδοσης δικαστικής απόφασης για αναγνώριση ανυπόστατου γάμου.</w:t>
      </w:r>
      <w:bookmarkStart w:id="0" w:name="_GoBack"/>
      <w:bookmarkEnd w:id="0"/>
    </w:p>
    <w:p w14:paraId="1093A5D6" w14:textId="77777777" w:rsidR="004A2412" w:rsidRDefault="004A2412" w:rsidP="004A2412">
      <w:pPr>
        <w:pStyle w:val="Default"/>
        <w:tabs>
          <w:tab w:val="left" w:pos="1134"/>
        </w:tabs>
        <w:spacing w:line="480" w:lineRule="auto"/>
        <w:ind w:left="1134" w:hanging="567"/>
        <w:jc w:val="both"/>
        <w:rPr>
          <w:lang w:val="el-GR"/>
        </w:rPr>
      </w:pPr>
      <w:r>
        <w:rPr>
          <w:lang w:val="el-GR"/>
        </w:rPr>
        <w:t>ε.</w:t>
      </w:r>
      <w:r>
        <w:rPr>
          <w:lang w:val="el-GR"/>
        </w:rPr>
        <w:tab/>
      </w:r>
      <w:r w:rsidR="00D54D09" w:rsidRPr="00105F17">
        <w:rPr>
          <w:lang w:val="el-GR"/>
        </w:rPr>
        <w:t>Επέκταση του πεδίου εφαρμογής της βασικής νομοθεσίας</w:t>
      </w:r>
      <w:r w:rsidR="00774BE1" w:rsidRPr="00105F17">
        <w:rPr>
          <w:lang w:val="el-GR"/>
        </w:rPr>
        <w:t xml:space="preserve">, ώστε </w:t>
      </w:r>
      <w:r w:rsidR="001C172E" w:rsidRPr="00105F17">
        <w:rPr>
          <w:lang w:val="el-GR"/>
        </w:rPr>
        <w:t xml:space="preserve">οι ρυθμίσεις που αφορούν στην ακύρωση </w:t>
      </w:r>
      <w:r w:rsidR="00774BE1" w:rsidRPr="00105F17">
        <w:rPr>
          <w:lang w:val="el-GR"/>
        </w:rPr>
        <w:t>και λύση γάμου</w:t>
      </w:r>
      <w:r w:rsidR="001C172E" w:rsidRPr="00105F17">
        <w:rPr>
          <w:lang w:val="el-GR"/>
        </w:rPr>
        <w:t xml:space="preserve"> να εφαρμόζονται σε όλους ανεξαιρέτως </w:t>
      </w:r>
      <w:r w:rsidR="00105F17" w:rsidRPr="00105F17">
        <w:rPr>
          <w:lang w:val="el-GR"/>
        </w:rPr>
        <w:t>τους γάμου</w:t>
      </w:r>
      <w:r w:rsidR="00190C45">
        <w:rPr>
          <w:lang w:val="el-GR"/>
        </w:rPr>
        <w:t>ς</w:t>
      </w:r>
      <w:r w:rsidR="00105F17" w:rsidRPr="00105F17">
        <w:rPr>
          <w:lang w:val="el-GR"/>
        </w:rPr>
        <w:t xml:space="preserve"> </w:t>
      </w:r>
      <w:r w:rsidR="00190C45">
        <w:rPr>
          <w:lang w:val="el-GR"/>
        </w:rPr>
        <w:t xml:space="preserve">για τους οποίους </w:t>
      </w:r>
      <w:r w:rsidR="00105F17" w:rsidRPr="00105F17">
        <w:rPr>
          <w:lang w:val="el-GR"/>
        </w:rPr>
        <w:t>έχουν δικαιοδοσία να επιληφθούν</w:t>
      </w:r>
      <w:r w:rsidR="00FE5867">
        <w:rPr>
          <w:lang w:val="el-GR"/>
        </w:rPr>
        <w:t xml:space="preserve"> τα δικαστήρια</w:t>
      </w:r>
      <w:r w:rsidR="00464A86">
        <w:rPr>
          <w:lang w:val="el-GR"/>
        </w:rPr>
        <w:t xml:space="preserve"> της Δημοκρατίας</w:t>
      </w:r>
      <w:r w:rsidR="00105F17" w:rsidRPr="00105F17">
        <w:rPr>
          <w:lang w:val="el-GR"/>
        </w:rPr>
        <w:t>.</w:t>
      </w:r>
    </w:p>
    <w:p w14:paraId="3D373099" w14:textId="631C9FBE" w:rsidR="00493BD8" w:rsidRDefault="004A2412" w:rsidP="004A2412">
      <w:pPr>
        <w:pStyle w:val="Default"/>
        <w:tabs>
          <w:tab w:val="left" w:pos="1134"/>
        </w:tabs>
        <w:spacing w:line="480" w:lineRule="auto"/>
        <w:ind w:left="1134" w:hanging="567"/>
        <w:jc w:val="both"/>
        <w:rPr>
          <w:lang w:val="el-GR"/>
        </w:rPr>
      </w:pPr>
      <w:r>
        <w:rPr>
          <w:lang w:val="el-GR"/>
        </w:rPr>
        <w:lastRenderedPageBreak/>
        <w:t>στ.</w:t>
      </w:r>
      <w:r>
        <w:rPr>
          <w:lang w:val="el-GR"/>
        </w:rPr>
        <w:tab/>
      </w:r>
      <w:r w:rsidR="00105F17" w:rsidRPr="001B1847">
        <w:rPr>
          <w:lang w:val="el-GR"/>
        </w:rPr>
        <w:t xml:space="preserve">Αναδιατύπωση των λόγων διαζυγίου που προβλέπονται στη βασική </w:t>
      </w:r>
      <w:r w:rsidR="007B6AA7">
        <w:rPr>
          <w:lang w:val="el-GR"/>
        </w:rPr>
        <w:t>νομοθεσία</w:t>
      </w:r>
      <w:r w:rsidR="00C56276">
        <w:rPr>
          <w:lang w:val="el-GR"/>
        </w:rPr>
        <w:t xml:space="preserve"> </w:t>
      </w:r>
      <w:r w:rsidR="00105F17" w:rsidRPr="001B1847">
        <w:rPr>
          <w:lang w:val="el-GR"/>
        </w:rPr>
        <w:t xml:space="preserve">και προσθήκη </w:t>
      </w:r>
      <w:r w:rsidR="001B1847" w:rsidRPr="001B1847">
        <w:rPr>
          <w:lang w:val="el-GR"/>
        </w:rPr>
        <w:t>του θεσμού του συναινετικού διαζυγίου</w:t>
      </w:r>
      <w:r w:rsidR="001B1847">
        <w:rPr>
          <w:lang w:val="el-GR"/>
        </w:rPr>
        <w:t>.</w:t>
      </w:r>
    </w:p>
    <w:p w14:paraId="5DF078BB" w14:textId="6E721659" w:rsidR="00854F25" w:rsidRDefault="00493BD8" w:rsidP="001B7789">
      <w:pPr>
        <w:pStyle w:val="Default"/>
        <w:numPr>
          <w:ilvl w:val="0"/>
          <w:numId w:val="28"/>
        </w:numPr>
        <w:tabs>
          <w:tab w:val="left" w:pos="1134"/>
        </w:tabs>
        <w:spacing w:line="480" w:lineRule="auto"/>
        <w:ind w:left="567" w:hanging="567"/>
        <w:jc w:val="both"/>
        <w:rPr>
          <w:lang w:val="el-GR"/>
        </w:rPr>
      </w:pPr>
      <w:r>
        <w:rPr>
          <w:lang w:val="el-GR"/>
        </w:rPr>
        <w:t>Σ</w:t>
      </w:r>
      <w:r w:rsidR="001B1847" w:rsidRPr="00493BD8">
        <w:rPr>
          <w:lang w:val="el-GR"/>
        </w:rPr>
        <w:t xml:space="preserve">ε σχέση με το νομοσχέδιο </w:t>
      </w:r>
      <w:r w:rsidR="00935603" w:rsidRPr="00493BD8">
        <w:rPr>
          <w:lang w:val="el-GR"/>
        </w:rPr>
        <w:t xml:space="preserve">για τροποποίηση του περί Οικογενειακών Δικαστηρίων Νόμου προστέθηκε πρόνοια για την κατά τόπο αρμοδιότητα των </w:t>
      </w:r>
      <w:r w:rsidR="004A2412">
        <w:rPr>
          <w:lang w:val="el-GR"/>
        </w:rPr>
        <w:t>ο</w:t>
      </w:r>
      <w:r w:rsidR="00935603" w:rsidRPr="00493BD8">
        <w:rPr>
          <w:lang w:val="el-GR"/>
        </w:rPr>
        <w:t xml:space="preserve">ικογενειακών </w:t>
      </w:r>
      <w:r w:rsidR="004A2412">
        <w:rPr>
          <w:lang w:val="el-GR"/>
        </w:rPr>
        <w:t>δ</w:t>
      </w:r>
      <w:r w:rsidR="00935603" w:rsidRPr="00493BD8">
        <w:rPr>
          <w:lang w:val="el-GR"/>
        </w:rPr>
        <w:t xml:space="preserve">ικαστηρίων σε σχέση με περιουσιακές διαφορές </w:t>
      </w:r>
      <w:r w:rsidR="005D4EBF" w:rsidRPr="00493BD8">
        <w:rPr>
          <w:lang w:val="el-GR"/>
        </w:rPr>
        <w:t xml:space="preserve">σε περίπτωση </w:t>
      </w:r>
      <w:r w:rsidR="00464A86">
        <w:rPr>
          <w:lang w:val="el-GR"/>
        </w:rPr>
        <w:t xml:space="preserve">που </w:t>
      </w:r>
      <w:r w:rsidR="007B6AA7">
        <w:rPr>
          <w:lang w:val="el-GR"/>
        </w:rPr>
        <w:t>κανένας από τους διαδίκους</w:t>
      </w:r>
      <w:r w:rsidR="005D4EBF" w:rsidRPr="00493BD8">
        <w:rPr>
          <w:lang w:val="el-GR"/>
        </w:rPr>
        <w:t xml:space="preserve"> δε </w:t>
      </w:r>
      <w:r w:rsidR="007B6AA7" w:rsidRPr="00493BD8">
        <w:rPr>
          <w:lang w:val="el-GR"/>
        </w:rPr>
        <w:t>διαμέν</w:t>
      </w:r>
      <w:r w:rsidR="007B6AA7">
        <w:rPr>
          <w:lang w:val="el-GR"/>
        </w:rPr>
        <w:t>ει</w:t>
      </w:r>
      <w:r w:rsidR="007B6AA7" w:rsidRPr="00493BD8">
        <w:rPr>
          <w:lang w:val="el-GR"/>
        </w:rPr>
        <w:t xml:space="preserve"> </w:t>
      </w:r>
      <w:r w:rsidR="005D4EBF" w:rsidRPr="00493BD8">
        <w:rPr>
          <w:lang w:val="el-GR"/>
        </w:rPr>
        <w:t>στη Δημοκρατία,</w:t>
      </w:r>
      <w:r w:rsidR="007F592B" w:rsidRPr="00493BD8">
        <w:rPr>
          <w:lang w:val="el-GR"/>
        </w:rPr>
        <w:t xml:space="preserve"> διαγράφηκαν οι σχετικές διατάξεις της βασικής νομοθεσίας που </w:t>
      </w:r>
      <w:r w:rsidR="00464A86">
        <w:rPr>
          <w:lang w:val="el-GR"/>
        </w:rPr>
        <w:t>καθορίζουν</w:t>
      </w:r>
      <w:r w:rsidR="007F592B" w:rsidRPr="00493BD8">
        <w:rPr>
          <w:lang w:val="el-GR"/>
        </w:rPr>
        <w:t xml:space="preserve"> τους λόγους</w:t>
      </w:r>
      <w:r w:rsidR="0070699C" w:rsidRPr="00493BD8">
        <w:rPr>
          <w:lang w:val="el-GR"/>
        </w:rPr>
        <w:t xml:space="preserve"> διαζυγίου</w:t>
      </w:r>
      <w:r w:rsidR="007F592B" w:rsidRPr="00493BD8">
        <w:rPr>
          <w:lang w:val="el-GR"/>
        </w:rPr>
        <w:t xml:space="preserve">, ώστε </w:t>
      </w:r>
      <w:r w:rsidR="00854F25">
        <w:rPr>
          <w:lang w:val="el-GR"/>
        </w:rPr>
        <w:t xml:space="preserve">αυτοί </w:t>
      </w:r>
      <w:r w:rsidR="007F592B" w:rsidRPr="00493BD8">
        <w:rPr>
          <w:lang w:val="el-GR"/>
        </w:rPr>
        <w:t xml:space="preserve">να μεταφερθούν </w:t>
      </w:r>
      <w:r w:rsidR="00854F25">
        <w:rPr>
          <w:lang w:val="el-GR"/>
        </w:rPr>
        <w:t>στις διατάξεις</w:t>
      </w:r>
      <w:r w:rsidR="007F592B" w:rsidRPr="00493BD8">
        <w:rPr>
          <w:lang w:val="el-GR"/>
        </w:rPr>
        <w:t xml:space="preserve"> του περί Γάμου Νόμο</w:t>
      </w:r>
      <w:r w:rsidR="000A6B5C" w:rsidRPr="00493BD8">
        <w:rPr>
          <w:lang w:val="el-GR"/>
        </w:rPr>
        <w:t xml:space="preserve">υ και αναδιατυπώθηκαν οι πρόνοιες που προβλέπουν ότι ο ίδιος δικαστής επιλαμβάνεται όλων των εκκρεμουσών μεταξύ των ίδιων διαδίκων υποθέσεων για σκοπούς σαφήνειας των προτεινόμενων ρυθμίσεων. </w:t>
      </w:r>
    </w:p>
    <w:p w14:paraId="4B4BCF65" w14:textId="29D047A6" w:rsidR="00D923E3" w:rsidRDefault="007B6AA7" w:rsidP="005C18E0">
      <w:pPr>
        <w:pStyle w:val="Default"/>
        <w:tabs>
          <w:tab w:val="left" w:pos="567"/>
        </w:tabs>
        <w:spacing w:line="480" w:lineRule="auto"/>
        <w:jc w:val="both"/>
        <w:rPr>
          <w:lang w:val="el-GR"/>
        </w:rPr>
      </w:pPr>
      <w:r>
        <w:rPr>
          <w:lang w:val="el-GR"/>
        </w:rPr>
        <w:tab/>
      </w:r>
      <w:r w:rsidR="009B16A6">
        <w:rPr>
          <w:lang w:val="el-GR"/>
        </w:rPr>
        <w:t xml:space="preserve">Στο πλαίσιο της συζήτησης επί </w:t>
      </w:r>
      <w:r w:rsidR="00C7293B">
        <w:rPr>
          <w:lang w:val="el-GR"/>
        </w:rPr>
        <w:t>των αναθεωρημένων νομοσχεδίων</w:t>
      </w:r>
      <w:r w:rsidR="009B16A6">
        <w:rPr>
          <w:lang w:val="el-GR"/>
        </w:rPr>
        <w:t xml:space="preserve"> </w:t>
      </w:r>
      <w:r w:rsidR="00C7293B">
        <w:rPr>
          <w:lang w:val="el-GR"/>
        </w:rPr>
        <w:t>οι ενδιαφερόμενοι φορείς υπέβαλαν στην επιτροπή γραπτά υπομνήματα με εισηγήσεις και/ή παρατηρήσεις επί των προνοιών αυτών</w:t>
      </w:r>
      <w:r w:rsidR="00D923E3">
        <w:rPr>
          <w:lang w:val="el-GR"/>
        </w:rPr>
        <w:t>, οι οποίες λήφθηκαν δεόντως υπόψη από την επιτροπή.</w:t>
      </w:r>
    </w:p>
    <w:p w14:paraId="06FDD3DB" w14:textId="09A70288" w:rsidR="00B510B3" w:rsidRPr="00B510B3" w:rsidRDefault="00D923E3" w:rsidP="005C18E0">
      <w:pPr>
        <w:pStyle w:val="Default"/>
        <w:tabs>
          <w:tab w:val="left" w:pos="567"/>
        </w:tabs>
        <w:spacing w:line="480" w:lineRule="auto"/>
        <w:jc w:val="both"/>
        <w:rPr>
          <w:lang w:val="el-GR"/>
        </w:rPr>
      </w:pPr>
      <w:r>
        <w:rPr>
          <w:lang w:val="el-GR"/>
        </w:rPr>
        <w:tab/>
      </w:r>
      <w:r w:rsidR="007B6AA7">
        <w:rPr>
          <w:lang w:val="el-GR"/>
        </w:rPr>
        <w:t>Παρ</w:t>
      </w:r>
      <w:r w:rsidR="00F719EE">
        <w:rPr>
          <w:lang w:val="el-GR"/>
        </w:rPr>
        <w:t>’</w:t>
      </w:r>
      <w:r w:rsidR="00551605">
        <w:rPr>
          <w:lang w:val="el-GR"/>
        </w:rPr>
        <w:t xml:space="preserve"> </w:t>
      </w:r>
      <w:r w:rsidR="007B6AA7">
        <w:rPr>
          <w:lang w:val="el-GR"/>
        </w:rPr>
        <w:t>όλα αυτά</w:t>
      </w:r>
      <w:r>
        <w:rPr>
          <w:lang w:val="el-GR"/>
        </w:rPr>
        <w:t xml:space="preserve">, </w:t>
      </w:r>
      <w:r w:rsidR="00464A86">
        <w:rPr>
          <w:lang w:val="el-GR"/>
        </w:rPr>
        <w:t xml:space="preserve">την επιτροπή απασχόλησαν κυρίως οι </w:t>
      </w:r>
      <w:r w:rsidR="00B510B3">
        <w:rPr>
          <w:lang w:val="el-GR"/>
        </w:rPr>
        <w:t xml:space="preserve">παρατηρήσεις που εκφράστηκαν από την </w:t>
      </w:r>
      <w:r w:rsidR="00B510B3" w:rsidRPr="00B510B3">
        <w:rPr>
          <w:lang w:val="el-GR"/>
        </w:rPr>
        <w:t>Επίτροπο Προστασίας των Δικαιωμάτων του Παιδιού</w:t>
      </w:r>
      <w:r w:rsidR="004A2412">
        <w:rPr>
          <w:lang w:val="el-GR"/>
        </w:rPr>
        <w:t>,</w:t>
      </w:r>
      <w:r w:rsidR="00B510B3">
        <w:rPr>
          <w:lang w:val="el-GR"/>
        </w:rPr>
        <w:t xml:space="preserve"> </w:t>
      </w:r>
      <w:r w:rsidR="007B6AA7">
        <w:rPr>
          <w:lang w:val="el-GR"/>
        </w:rPr>
        <w:t xml:space="preserve">η </w:t>
      </w:r>
      <w:r w:rsidR="00200AE3">
        <w:rPr>
          <w:lang w:val="el-GR"/>
        </w:rPr>
        <w:t xml:space="preserve">οποία </w:t>
      </w:r>
      <w:r w:rsidR="00B510B3" w:rsidRPr="00B510B3">
        <w:rPr>
          <w:lang w:val="el-GR"/>
        </w:rPr>
        <w:t xml:space="preserve">εξέφρασε </w:t>
      </w:r>
      <w:r w:rsidR="00200AE3">
        <w:rPr>
          <w:lang w:val="el-GR"/>
        </w:rPr>
        <w:t xml:space="preserve">καταρχάς </w:t>
      </w:r>
      <w:r w:rsidR="00B510B3" w:rsidRPr="00B510B3">
        <w:rPr>
          <w:lang w:val="el-GR"/>
        </w:rPr>
        <w:t xml:space="preserve">τη διαφωνία της για την </w:t>
      </w:r>
      <w:r w:rsidR="00464A86">
        <w:rPr>
          <w:lang w:val="el-GR"/>
        </w:rPr>
        <w:t xml:space="preserve">προτεινόμενη ρύθμιση στο νομοσχέδιο για τροποποίηση του περί Γάμου Νόμου </w:t>
      </w:r>
      <w:r w:rsidR="00B510B3" w:rsidRPr="00B510B3">
        <w:rPr>
          <w:lang w:val="el-GR"/>
        </w:rPr>
        <w:t xml:space="preserve">που </w:t>
      </w:r>
      <w:r w:rsidR="00464A86">
        <w:rPr>
          <w:lang w:val="el-GR"/>
        </w:rPr>
        <w:t xml:space="preserve">προβλέπει την </w:t>
      </w:r>
      <w:r w:rsidR="00B510B3" w:rsidRPr="00B510B3">
        <w:rPr>
          <w:lang w:val="el-GR"/>
        </w:rPr>
        <w:t>καταχώριση εκ συμφώνου απόφασης των γονέων για ζητήματα επιμέλειας τέκνων ή επικοινωνίας για την έκδοση συναινετικού διαζυγίου</w:t>
      </w:r>
      <w:r w:rsidR="00200AE3">
        <w:rPr>
          <w:lang w:val="el-GR"/>
        </w:rPr>
        <w:t xml:space="preserve">.  Παράλληλα, η </w:t>
      </w:r>
      <w:r w:rsidR="004A2412">
        <w:rPr>
          <w:lang w:val="el-GR"/>
        </w:rPr>
        <w:t>ε</w:t>
      </w:r>
      <w:r w:rsidR="00200AE3">
        <w:rPr>
          <w:lang w:val="el-GR"/>
        </w:rPr>
        <w:t xml:space="preserve">πίτροπος </w:t>
      </w:r>
      <w:r w:rsidR="00B510B3" w:rsidRPr="00B510B3">
        <w:rPr>
          <w:lang w:val="el-GR"/>
        </w:rPr>
        <w:t>εισηγήθηκε όπως ο κλονισμός των σχέσεων μεταξύ των συζύγων, ο οποίος βάσει των προνοιών του νομοσχεδίου</w:t>
      </w:r>
      <w:r w:rsidR="000E3130">
        <w:rPr>
          <w:lang w:val="el-GR"/>
        </w:rPr>
        <w:t xml:space="preserve"> για τροποποίηση του περί Απόπειρας Συνδιαλλαγής και Πνευματικής Λύσης του Γάμου Νόμου</w:t>
      </w:r>
      <w:r w:rsidR="00B510B3" w:rsidRPr="00B510B3">
        <w:rPr>
          <w:lang w:val="el-GR"/>
        </w:rPr>
        <w:t xml:space="preserve"> προστίθεται ως </w:t>
      </w:r>
      <w:r w:rsidR="000E3130">
        <w:rPr>
          <w:lang w:val="el-GR"/>
        </w:rPr>
        <w:t>νέος λόγος διαζυγίου για τον οποίο</w:t>
      </w:r>
      <w:r w:rsidR="00B510B3" w:rsidRPr="00B510B3">
        <w:rPr>
          <w:lang w:val="el-GR"/>
        </w:rPr>
        <w:t xml:space="preserve"> δε χρειάζεται να </w:t>
      </w:r>
      <w:r w:rsidR="007B6AA7">
        <w:rPr>
          <w:lang w:val="el-GR"/>
        </w:rPr>
        <w:t>δοθεί προηγουμένως</w:t>
      </w:r>
      <w:r w:rsidR="00B510B3" w:rsidRPr="00B510B3">
        <w:rPr>
          <w:lang w:val="el-GR"/>
        </w:rPr>
        <w:t xml:space="preserve"> γνωστοποίηση στον αρμόδιο </w:t>
      </w:r>
      <w:r w:rsidR="004A2412">
        <w:rPr>
          <w:lang w:val="el-GR"/>
        </w:rPr>
        <w:t>ε</w:t>
      </w:r>
      <w:r w:rsidR="00B510B3" w:rsidRPr="00B510B3">
        <w:rPr>
          <w:lang w:val="el-GR"/>
        </w:rPr>
        <w:t xml:space="preserve">πίσκοπο, να μην περιορίζεται </w:t>
      </w:r>
      <w:r w:rsidR="00B510B3" w:rsidRPr="00B510B3">
        <w:rPr>
          <w:lang w:val="el-GR"/>
        </w:rPr>
        <w:lastRenderedPageBreak/>
        <w:t>αποκλειστικά στην άσκηση βίας ενός συζύγου έναντι του άλλου, αλλά να περιλαμβάνει και την άσκηση βίας εναντίον του τέκνου του ζεύγους και τη σεξουαλική κακοποίηση του άλλου συζύγου και/ή του τέκνου.  Σχετικά με τη</w:t>
      </w:r>
      <w:r w:rsidR="007B6AA7">
        <w:rPr>
          <w:lang w:val="el-GR"/>
        </w:rPr>
        <w:t>ν</w:t>
      </w:r>
      <w:r w:rsidR="00B510B3" w:rsidRPr="00B510B3">
        <w:rPr>
          <w:lang w:val="el-GR"/>
        </w:rPr>
        <w:t xml:space="preserve"> εν λόγω πρόνοια η </w:t>
      </w:r>
      <w:r w:rsidR="004A2412">
        <w:rPr>
          <w:lang w:val="el-GR"/>
        </w:rPr>
        <w:t>ε</w:t>
      </w:r>
      <w:r w:rsidR="00B510B3" w:rsidRPr="00B510B3">
        <w:rPr>
          <w:lang w:val="el-GR"/>
        </w:rPr>
        <w:t xml:space="preserve">πίτροπος εξέφρασε πρόσθετα τη διαφωνία της αναφορικά με την απαίτηση για έκδοση σχετικής καταδικαστικής απόφασης εναντίον του συζύγου που ασκεί τη βία, </w:t>
      </w:r>
      <w:r>
        <w:rPr>
          <w:lang w:val="el-GR"/>
        </w:rPr>
        <w:t>λόγω του ότι</w:t>
      </w:r>
      <w:r w:rsidR="00B510B3" w:rsidRPr="00B510B3">
        <w:rPr>
          <w:lang w:val="el-GR"/>
        </w:rPr>
        <w:t xml:space="preserve"> η εκδίκαση τέτοιων αποφάσεων είναι χρονοβόρα</w:t>
      </w:r>
      <w:r w:rsidR="004A2412">
        <w:rPr>
          <w:lang w:val="el-GR"/>
        </w:rPr>
        <w:t>,</w:t>
      </w:r>
      <w:r w:rsidR="00B510B3" w:rsidRPr="00B510B3">
        <w:rPr>
          <w:lang w:val="el-GR"/>
        </w:rPr>
        <w:t xml:space="preserve"> με αποτέλεσμα το παιδί να εκτίθεται σε κίνδυνο για μεγάλο χρονικό διάστημα</w:t>
      </w:r>
      <w:r>
        <w:rPr>
          <w:lang w:val="el-GR"/>
        </w:rPr>
        <w:t xml:space="preserve"> και </w:t>
      </w:r>
      <w:r w:rsidR="00317590">
        <w:rPr>
          <w:lang w:val="el-GR"/>
        </w:rPr>
        <w:t xml:space="preserve">συναφώς εισηγήθηκε </w:t>
      </w:r>
      <w:r w:rsidR="00B510B3" w:rsidRPr="00B510B3">
        <w:rPr>
          <w:lang w:val="el-GR"/>
        </w:rPr>
        <w:t>την τροποποίηση της εν λόγω πρόνοιας, ώστε να αρκεί η υποβολή μίας εκ πρώτης όψεως μαρτυρίας από λειτουργούς των αρμόδιων κρατικών υπηρεσιών.</w:t>
      </w:r>
      <w:r>
        <w:rPr>
          <w:lang w:val="el-GR"/>
        </w:rPr>
        <w:t xml:space="preserve">  Καταληκτικά, </w:t>
      </w:r>
      <w:r w:rsidR="00B510B3" w:rsidRPr="00B510B3">
        <w:rPr>
          <w:lang w:val="el-GR"/>
        </w:rPr>
        <w:t xml:space="preserve">η </w:t>
      </w:r>
      <w:r w:rsidR="004A2412">
        <w:rPr>
          <w:lang w:val="el-GR"/>
        </w:rPr>
        <w:t>ε</w:t>
      </w:r>
      <w:r w:rsidR="00B510B3" w:rsidRPr="00B510B3">
        <w:rPr>
          <w:lang w:val="el-GR"/>
        </w:rPr>
        <w:t xml:space="preserve">πίτροπος εισηγήθηκε τη διεύρυνση των εξουσιών των </w:t>
      </w:r>
      <w:r w:rsidR="004A2412">
        <w:rPr>
          <w:lang w:val="el-GR"/>
        </w:rPr>
        <w:t>ο</w:t>
      </w:r>
      <w:r w:rsidR="00B510B3" w:rsidRPr="00B510B3">
        <w:rPr>
          <w:lang w:val="el-GR"/>
        </w:rPr>
        <w:t xml:space="preserve">ικογενειακών </w:t>
      </w:r>
      <w:r w:rsidR="004A2412">
        <w:rPr>
          <w:lang w:val="el-GR"/>
        </w:rPr>
        <w:t>δ</w:t>
      </w:r>
      <w:r w:rsidR="00B510B3" w:rsidRPr="00B510B3">
        <w:rPr>
          <w:lang w:val="el-GR"/>
        </w:rPr>
        <w:t>ικαστηρίων, ώστε να δίδεται η διακριτική ευχέρεια στους δικαστές να διατάσσουν τις καθ’ ύλην αρμόδιες κρατικές υπηρεσίες να παρεμβαίνουν άμεσα προς αντιμετώπιση οποιουδήποτε περιστατικού θέτει σε κίνδυνο το συμφέρον του παιδιού</w:t>
      </w:r>
      <w:r>
        <w:rPr>
          <w:lang w:val="el-GR"/>
        </w:rPr>
        <w:t xml:space="preserve"> και τη θεσμοθέτηση του δικαιώματος </w:t>
      </w:r>
      <w:r w:rsidR="00B510B3" w:rsidRPr="00B510B3">
        <w:rPr>
          <w:lang w:val="el-GR"/>
        </w:rPr>
        <w:t xml:space="preserve">του παιδιού, ανάλογα με την ηλικία και την ωριμότητα αυτού, να αιτείται προσωπικά τη συνδρομή ειδικού ψυχικής υγείας, χωρίς να απαιτείται η συγκατάθεση των γονέων του.  </w:t>
      </w:r>
    </w:p>
    <w:p w14:paraId="3C819FB1" w14:textId="2A600181" w:rsidR="00B510B3" w:rsidRPr="00B510B3" w:rsidRDefault="00B510B3" w:rsidP="005C18E0">
      <w:pPr>
        <w:pStyle w:val="Default"/>
        <w:tabs>
          <w:tab w:val="left" w:pos="567"/>
        </w:tabs>
        <w:spacing w:line="480" w:lineRule="auto"/>
        <w:jc w:val="both"/>
        <w:rPr>
          <w:lang w:val="el-GR"/>
        </w:rPr>
      </w:pPr>
      <w:r w:rsidRPr="00B510B3">
        <w:rPr>
          <w:lang w:val="el-GR"/>
        </w:rPr>
        <w:tab/>
        <w:t>Ο εκπρόσωπος του Παγκύπριου Δικηγορικού Συλλόγου</w:t>
      </w:r>
      <w:r w:rsidR="00BF7150" w:rsidRPr="00BF7150">
        <w:rPr>
          <w:lang w:val="el-GR"/>
        </w:rPr>
        <w:t xml:space="preserve"> </w:t>
      </w:r>
      <w:r w:rsidR="00BF7150" w:rsidRPr="00B510B3">
        <w:rPr>
          <w:lang w:val="el-GR"/>
        </w:rPr>
        <w:t>εισηγήθηκε</w:t>
      </w:r>
      <w:r w:rsidR="009C6775">
        <w:rPr>
          <w:lang w:val="el-GR"/>
        </w:rPr>
        <w:t xml:space="preserve"> μεταξύ άλλων</w:t>
      </w:r>
      <w:r w:rsidR="00D923E3">
        <w:rPr>
          <w:lang w:val="el-GR"/>
        </w:rPr>
        <w:t xml:space="preserve"> </w:t>
      </w:r>
      <w:r w:rsidR="001E061B">
        <w:rPr>
          <w:lang w:val="el-GR"/>
        </w:rPr>
        <w:t>την εξομοίωση</w:t>
      </w:r>
      <w:r w:rsidRPr="00B510B3">
        <w:rPr>
          <w:lang w:val="el-GR"/>
        </w:rPr>
        <w:t xml:space="preserve"> των </w:t>
      </w:r>
      <w:r w:rsidR="004A2412">
        <w:rPr>
          <w:lang w:val="el-GR"/>
        </w:rPr>
        <w:t>π</w:t>
      </w:r>
      <w:r w:rsidRPr="00B510B3">
        <w:rPr>
          <w:lang w:val="el-GR"/>
        </w:rPr>
        <w:t xml:space="preserve">ροέδρων των </w:t>
      </w:r>
      <w:r w:rsidR="004A2412">
        <w:rPr>
          <w:lang w:val="el-GR"/>
        </w:rPr>
        <w:t>ο</w:t>
      </w:r>
      <w:r w:rsidRPr="00B510B3">
        <w:rPr>
          <w:lang w:val="el-GR"/>
        </w:rPr>
        <w:t xml:space="preserve">ικογενειακών </w:t>
      </w:r>
      <w:r w:rsidR="004A2412">
        <w:rPr>
          <w:lang w:val="el-GR"/>
        </w:rPr>
        <w:t>δ</w:t>
      </w:r>
      <w:r w:rsidRPr="00B510B3">
        <w:rPr>
          <w:lang w:val="el-GR"/>
        </w:rPr>
        <w:t xml:space="preserve">ικαστηρίων με τους </w:t>
      </w:r>
      <w:r w:rsidR="004A2412">
        <w:rPr>
          <w:lang w:val="el-GR"/>
        </w:rPr>
        <w:t>π</w:t>
      </w:r>
      <w:r w:rsidRPr="00B510B3">
        <w:rPr>
          <w:lang w:val="el-GR"/>
        </w:rPr>
        <w:t xml:space="preserve">ροέδρους των </w:t>
      </w:r>
      <w:r w:rsidR="004A2412">
        <w:rPr>
          <w:lang w:val="el-GR"/>
        </w:rPr>
        <w:t>ε</w:t>
      </w:r>
      <w:r w:rsidRPr="00B510B3">
        <w:rPr>
          <w:lang w:val="el-GR"/>
        </w:rPr>
        <w:t xml:space="preserve">παρχιακών </w:t>
      </w:r>
      <w:r w:rsidR="004A2412">
        <w:rPr>
          <w:lang w:val="el-GR"/>
        </w:rPr>
        <w:t>δ</w:t>
      </w:r>
      <w:r w:rsidRPr="00B510B3">
        <w:rPr>
          <w:lang w:val="el-GR"/>
        </w:rPr>
        <w:t>ικαστηρίων</w:t>
      </w:r>
      <w:r w:rsidR="001E061B">
        <w:rPr>
          <w:lang w:val="el-GR"/>
        </w:rPr>
        <w:t xml:space="preserve"> σε σχέση με την αντιμισθία και τους όρους υπηρεσίας αυτών</w:t>
      </w:r>
      <w:r w:rsidR="009C6775">
        <w:rPr>
          <w:lang w:val="el-GR"/>
        </w:rPr>
        <w:t>, ρύθμιση η οποία</w:t>
      </w:r>
      <w:r w:rsidR="004A2412">
        <w:rPr>
          <w:lang w:val="el-GR"/>
        </w:rPr>
        <w:t>,</w:t>
      </w:r>
      <w:r w:rsidR="009C6775">
        <w:rPr>
          <w:lang w:val="el-GR"/>
        </w:rPr>
        <w:t xml:space="preserve"> ενώ προβλεπόταν στο νομοσχέδιο για τροποποίηση του περί Οικογενειακών Δικαστηρίων Νόμου, ως αυτό είχε αρχικά κατατεθεί, αφαιρέθηκε στη συνέχεια από το Υπουργείο Δικαιοσύνης και Δημοσίας Τάξεως, το οποίο επικαλέστηκε διαφωνία του Ανωτάτου Δικαστηρίου επί του εν λόγω θέματος.  Πρόσθετα, ο ίδιος εκπρόσωπος </w:t>
      </w:r>
      <w:r w:rsidR="00993EAA">
        <w:rPr>
          <w:lang w:val="el-GR"/>
        </w:rPr>
        <w:t>εισηγήθηκε τη διαγραφή των λόγων διαζυγίου από τη σχετική συνταγματική διάταξη και τη μεταφορά αυτών στον σχετικό νόμο</w:t>
      </w:r>
      <w:r w:rsidR="00BF7147">
        <w:rPr>
          <w:lang w:val="el-GR"/>
        </w:rPr>
        <w:t xml:space="preserve"> και τη διαγραφή </w:t>
      </w:r>
      <w:r w:rsidR="00BF7147" w:rsidRPr="00BF7147">
        <w:rPr>
          <w:lang w:val="el-GR"/>
        </w:rPr>
        <w:t xml:space="preserve">της εξαίρεσης που προβλέπεται σε σχέση με την εφαρμογή των διατάξεων για την πνευματική συνδιαλλαγή </w:t>
      </w:r>
      <w:r w:rsidR="00BF7147" w:rsidRPr="00BF7147">
        <w:rPr>
          <w:lang w:val="el-GR"/>
        </w:rPr>
        <w:lastRenderedPageBreak/>
        <w:t>στην περίπτωση όπου ο επικαλούμενος λόγος λύσης του γάμου είναι η ψυχική νόσος του άλλου συζύγου, καθότι η εν λόγω εξαίρεση ενδεχομένως να συνιστά δυσμενή διάκριση κατά προσώπου που πάσχει από ψυχική ασθένεια.</w:t>
      </w:r>
    </w:p>
    <w:p w14:paraId="45B6E0D9" w14:textId="222EE58A" w:rsidR="00B510B3" w:rsidRPr="00B510B3" w:rsidRDefault="00075D0A" w:rsidP="005C18E0">
      <w:pPr>
        <w:pStyle w:val="Default"/>
        <w:tabs>
          <w:tab w:val="left" w:pos="567"/>
        </w:tabs>
        <w:spacing w:line="480" w:lineRule="auto"/>
        <w:jc w:val="both"/>
        <w:rPr>
          <w:lang w:val="el-GR"/>
        </w:rPr>
      </w:pPr>
      <w:r>
        <w:rPr>
          <w:lang w:val="el-GR"/>
        </w:rPr>
        <w:tab/>
      </w:r>
      <w:r w:rsidR="00B510B3" w:rsidRPr="00B510B3">
        <w:rPr>
          <w:lang w:val="el-GR"/>
        </w:rPr>
        <w:t xml:space="preserve">Η εκπρόσωπος του Παγκύπριου Συνδέσμου Μονογονεϊκών Οικογενειών και Φίλων σε σχετικό υπόμνημα που κατέθεσε στην </w:t>
      </w:r>
      <w:r w:rsidR="00BF7150">
        <w:rPr>
          <w:lang w:val="el-GR"/>
        </w:rPr>
        <w:t>ε</w:t>
      </w:r>
      <w:r w:rsidR="00BF7150" w:rsidRPr="00B510B3">
        <w:rPr>
          <w:lang w:val="el-GR"/>
        </w:rPr>
        <w:t xml:space="preserve">πιτροπή </w:t>
      </w:r>
      <w:r w:rsidR="00B510B3" w:rsidRPr="00B510B3">
        <w:rPr>
          <w:lang w:val="el-GR"/>
        </w:rPr>
        <w:t>εισηγήθηκε</w:t>
      </w:r>
      <w:r>
        <w:rPr>
          <w:lang w:val="el-GR"/>
        </w:rPr>
        <w:t xml:space="preserve"> μεταξύ άλλων</w:t>
      </w:r>
      <w:r w:rsidR="00B510B3" w:rsidRPr="00B510B3">
        <w:rPr>
          <w:lang w:val="el-GR"/>
        </w:rPr>
        <w:t xml:space="preserve"> την κατάργηση του νομικού πλαισίου σχετικά με την απόπειρα πνευματικής συνδιαλλαγής</w:t>
      </w:r>
      <w:r>
        <w:rPr>
          <w:lang w:val="el-GR"/>
        </w:rPr>
        <w:t xml:space="preserve"> </w:t>
      </w:r>
      <w:r w:rsidR="00B510B3" w:rsidRPr="00B510B3">
        <w:rPr>
          <w:lang w:val="el-GR"/>
        </w:rPr>
        <w:t xml:space="preserve">και την ομαδοποίηση όλων των αιτήσεων που υποβάλλονται στο πλαίσιο της δικαιοδοσίας των οικογενειακών δικαστηρίων σε δύο αιτήσεις, όπου στη μία να συνοψίζονται θέματα που σχετίζονται με την επιμέλεια και τη διατροφή των τέκνων και στην άλλη θέματα που αφορούν το διαζύγιο και τις περιουσιακές σχέσεις των γονέων.  </w:t>
      </w:r>
    </w:p>
    <w:p w14:paraId="3398B635" w14:textId="07B99C20" w:rsidR="00493BD8" w:rsidRDefault="00075D0A" w:rsidP="005C18E0">
      <w:pPr>
        <w:pStyle w:val="Default"/>
        <w:tabs>
          <w:tab w:val="left" w:pos="567"/>
        </w:tabs>
        <w:spacing w:line="480" w:lineRule="auto"/>
        <w:jc w:val="both"/>
        <w:rPr>
          <w:lang w:val="el-GR"/>
        </w:rPr>
      </w:pPr>
      <w:r>
        <w:rPr>
          <w:lang w:val="el-GR"/>
        </w:rPr>
        <w:tab/>
      </w:r>
      <w:r w:rsidR="00493BD8">
        <w:rPr>
          <w:lang w:val="el-GR"/>
        </w:rPr>
        <w:t xml:space="preserve">Υπό το φως των πιο πάνω εισηγήσεων και/ή παρατηρήσεων, η Υπουργός Δικαιοσύνης και Δημοσίας Τάξεως προέβη </w:t>
      </w:r>
      <w:r w:rsidR="004A2412">
        <w:rPr>
          <w:lang w:val="el-GR"/>
        </w:rPr>
        <w:t>σε</w:t>
      </w:r>
      <w:r w:rsidR="00493BD8">
        <w:rPr>
          <w:lang w:val="el-GR"/>
        </w:rPr>
        <w:t xml:space="preserve"> περαιτέρω τροποποιήσεις των προνοιών των </w:t>
      </w:r>
      <w:r w:rsidR="00317590">
        <w:rPr>
          <w:lang w:val="el-GR"/>
        </w:rPr>
        <w:t xml:space="preserve">ήδη </w:t>
      </w:r>
      <w:r w:rsidR="00493BD8">
        <w:rPr>
          <w:lang w:val="el-GR"/>
        </w:rPr>
        <w:t xml:space="preserve">αναθεωρημένων κειμένων των </w:t>
      </w:r>
      <w:r>
        <w:rPr>
          <w:lang w:val="el-GR"/>
        </w:rPr>
        <w:t>υπό εξέταση νομοσχεδίων</w:t>
      </w:r>
      <w:r w:rsidR="004A2412">
        <w:rPr>
          <w:lang w:val="el-GR"/>
        </w:rPr>
        <w:t>.</w:t>
      </w:r>
    </w:p>
    <w:p w14:paraId="7F5185CA" w14:textId="6197AF66" w:rsidR="00493BD8" w:rsidRDefault="00493BD8" w:rsidP="005C18E0">
      <w:pPr>
        <w:pStyle w:val="Default"/>
        <w:tabs>
          <w:tab w:val="left" w:pos="567"/>
        </w:tabs>
        <w:spacing w:line="480" w:lineRule="auto"/>
        <w:jc w:val="both"/>
        <w:rPr>
          <w:lang w:val="el-GR"/>
        </w:rPr>
      </w:pPr>
      <w:r>
        <w:rPr>
          <w:lang w:val="el-GR"/>
        </w:rPr>
        <w:tab/>
        <w:t xml:space="preserve">Αναφορικά με την τροποποίηση του Συντάγματος, η </w:t>
      </w:r>
      <w:r w:rsidR="00F1619F">
        <w:rPr>
          <w:lang w:val="el-GR"/>
        </w:rPr>
        <w:t>υ</w:t>
      </w:r>
      <w:r>
        <w:rPr>
          <w:lang w:val="el-GR"/>
        </w:rPr>
        <w:t xml:space="preserve">πουργός </w:t>
      </w:r>
      <w:r w:rsidR="00EF2198">
        <w:rPr>
          <w:lang w:val="el-GR"/>
        </w:rPr>
        <w:t xml:space="preserve">προέβη σε διαγραφή των λόγων </w:t>
      </w:r>
      <w:r w:rsidR="00EF2198" w:rsidRPr="00EF2198">
        <w:rPr>
          <w:lang w:val="el-GR"/>
        </w:rPr>
        <w:t xml:space="preserve">διαζυγίου που προβλέπονται στο </w:t>
      </w:r>
      <w:r w:rsidR="004A2412">
        <w:rPr>
          <w:lang w:val="el-GR"/>
        </w:rPr>
        <w:t>ά</w:t>
      </w:r>
      <w:r w:rsidR="00EF2198" w:rsidRPr="00EF2198">
        <w:rPr>
          <w:lang w:val="el-GR"/>
        </w:rPr>
        <w:t xml:space="preserve">ρθρο 111 του Συντάγματος, μεταξύ των οποίων είναι και οι λόγοι που προβλέπονται στον Καταστατικό Χάρτη της Εκκλησίας, ώστε οι λόγοι διαζυγίου να προβλέπονται </w:t>
      </w:r>
      <w:r w:rsidR="00BF7150">
        <w:rPr>
          <w:lang w:val="el-GR"/>
        </w:rPr>
        <w:t xml:space="preserve">μόνο </w:t>
      </w:r>
      <w:r w:rsidR="00EF2198" w:rsidRPr="00EF2198">
        <w:rPr>
          <w:lang w:val="el-GR"/>
        </w:rPr>
        <w:t xml:space="preserve">στις διατάξεις του περί Γάμου Νόμου και να ισχύουν για όλους τους πολίτες της Δημοκρατίας, ανεξαρτήτως εάν αυτοί ανήκουν στην </w:t>
      </w:r>
      <w:r w:rsidR="004A2412">
        <w:rPr>
          <w:lang w:val="el-GR"/>
        </w:rPr>
        <w:t>Ε</w:t>
      </w:r>
      <w:r w:rsidR="00EF2198" w:rsidRPr="00EF2198">
        <w:rPr>
          <w:lang w:val="el-GR"/>
        </w:rPr>
        <w:t xml:space="preserve">λληνική </w:t>
      </w:r>
      <w:r w:rsidR="004A2412">
        <w:rPr>
          <w:lang w:val="el-GR"/>
        </w:rPr>
        <w:t>Ο</w:t>
      </w:r>
      <w:r w:rsidR="00EF2198" w:rsidRPr="00EF2198">
        <w:rPr>
          <w:lang w:val="el-GR"/>
        </w:rPr>
        <w:t xml:space="preserve">ρθόδοξη </w:t>
      </w:r>
      <w:r w:rsidR="004A2412">
        <w:rPr>
          <w:lang w:val="el-GR"/>
        </w:rPr>
        <w:t>Ε</w:t>
      </w:r>
      <w:r w:rsidR="00EF2198" w:rsidRPr="00EF2198">
        <w:rPr>
          <w:lang w:val="el-GR"/>
        </w:rPr>
        <w:t xml:space="preserve">κκλησία ή όχι ή εάν έχουν τελέσει θρησκευτικό ή πολιτικό γάμο.  Πρόσθετα, </w:t>
      </w:r>
      <w:r w:rsidR="0070766A">
        <w:rPr>
          <w:lang w:val="el-GR"/>
        </w:rPr>
        <w:t>αναδιατύπωσε την παράγραφο</w:t>
      </w:r>
      <w:r w:rsidR="00EF2198" w:rsidRPr="00EF2198">
        <w:rPr>
          <w:lang w:val="el-GR"/>
        </w:rPr>
        <w:t xml:space="preserve"> (4) του </w:t>
      </w:r>
      <w:r w:rsidR="004A2412">
        <w:rPr>
          <w:lang w:val="el-GR"/>
        </w:rPr>
        <w:t>ά</w:t>
      </w:r>
      <w:r w:rsidR="00EF2198" w:rsidRPr="00EF2198">
        <w:rPr>
          <w:lang w:val="el-GR"/>
        </w:rPr>
        <w:t xml:space="preserve">ρθρου 111 του Συντάγματος, η οποία ρυθμίζει τις εφέσεις κατά αποφάσεων </w:t>
      </w:r>
      <w:r w:rsidR="004A2412">
        <w:rPr>
          <w:lang w:val="el-GR"/>
        </w:rPr>
        <w:t>ο</w:t>
      </w:r>
      <w:r w:rsidR="00EF2198" w:rsidRPr="00EF2198">
        <w:rPr>
          <w:lang w:val="el-GR"/>
        </w:rPr>
        <w:t xml:space="preserve">ικογενειακών </w:t>
      </w:r>
      <w:r w:rsidR="004A2412">
        <w:rPr>
          <w:lang w:val="el-GR"/>
        </w:rPr>
        <w:t>δ</w:t>
      </w:r>
      <w:r w:rsidR="00EF2198" w:rsidRPr="00EF2198">
        <w:rPr>
          <w:lang w:val="el-GR"/>
        </w:rPr>
        <w:t>ι</w:t>
      </w:r>
      <w:r w:rsidR="0070766A">
        <w:rPr>
          <w:lang w:val="el-GR"/>
        </w:rPr>
        <w:t xml:space="preserve">καστηρίων, ώστε να συνάδει με τις ρυθμίσεις που προβλέπονται στην προσφάτως ψηφισθείσα νομοθεσία </w:t>
      </w:r>
      <w:r w:rsidR="00D814C6">
        <w:rPr>
          <w:lang w:val="el-GR"/>
        </w:rPr>
        <w:t xml:space="preserve">για </w:t>
      </w:r>
      <w:r w:rsidR="00BF7150">
        <w:rPr>
          <w:lang w:val="el-GR"/>
        </w:rPr>
        <w:t xml:space="preserve">τη </w:t>
      </w:r>
      <w:r w:rsidR="00D814C6">
        <w:rPr>
          <w:lang w:val="el-GR"/>
        </w:rPr>
        <w:t>μεταρρύθμιση της ανώτατης βαθμίδας της απονομής της δικαιοσύνης.</w:t>
      </w:r>
    </w:p>
    <w:p w14:paraId="7C5B2A36" w14:textId="5A0A35D3" w:rsidR="00411DF2" w:rsidRDefault="00D814C6" w:rsidP="005C18E0">
      <w:pPr>
        <w:pStyle w:val="Default"/>
        <w:tabs>
          <w:tab w:val="left" w:pos="567"/>
        </w:tabs>
        <w:spacing w:line="480" w:lineRule="auto"/>
        <w:jc w:val="both"/>
        <w:rPr>
          <w:lang w:val="el-GR"/>
        </w:rPr>
      </w:pPr>
      <w:r>
        <w:rPr>
          <w:lang w:val="el-GR"/>
        </w:rPr>
        <w:tab/>
        <w:t xml:space="preserve">Σχετικά δε με το νομοσχέδιο για τροποποίηση του περί Απόπειρας Πνευματικής Συνδιαλλαγής και Πνευματικής Λύσης του Γάμου Νόμου η </w:t>
      </w:r>
      <w:r w:rsidR="00592392">
        <w:rPr>
          <w:lang w:val="el-GR"/>
        </w:rPr>
        <w:t>υ</w:t>
      </w:r>
      <w:r>
        <w:rPr>
          <w:lang w:val="el-GR"/>
        </w:rPr>
        <w:t xml:space="preserve">πουργός ανέφερε στην </w:t>
      </w:r>
      <w:r>
        <w:rPr>
          <w:lang w:val="el-GR"/>
        </w:rPr>
        <w:lastRenderedPageBreak/>
        <w:t>επιτροπή ότι λόγω τ</w:t>
      </w:r>
      <w:r w:rsidR="00F50CCA">
        <w:rPr>
          <w:lang w:val="el-GR"/>
        </w:rPr>
        <w:t xml:space="preserve">ων εκ διαμέτρου αντίθετων απόψεων που εκφράστηκαν σε σχέση με την κατάργηση ή μη της σχετικής νομοθεσίας αποφάσισε όπως </w:t>
      </w:r>
      <w:r w:rsidR="00050EBE">
        <w:rPr>
          <w:lang w:val="el-GR"/>
        </w:rPr>
        <w:t xml:space="preserve">διατηρηθεί μεν σε ισχύ η σχετική νομοθεσία, ωστόσο </w:t>
      </w:r>
      <w:r w:rsidR="004A2412">
        <w:rPr>
          <w:lang w:val="el-GR"/>
        </w:rPr>
        <w:t xml:space="preserve">όπως δε </w:t>
      </w:r>
      <w:r w:rsidR="00050EBE">
        <w:rPr>
          <w:lang w:val="el-GR"/>
        </w:rPr>
        <w:t xml:space="preserve">μειωθεί η χρονική προθεσμία </w:t>
      </w:r>
      <w:r w:rsidR="00BC1CB0">
        <w:rPr>
          <w:lang w:val="el-GR"/>
        </w:rPr>
        <w:t xml:space="preserve">που απαιτείται να μεσολαβήσει μεταξύ </w:t>
      </w:r>
      <w:r w:rsidR="00411DF2" w:rsidRPr="00411DF2">
        <w:rPr>
          <w:lang w:val="el-GR"/>
        </w:rPr>
        <w:t xml:space="preserve">της γνωστοποίησης της πρόθεσης για καταχώριση αγωγής διαζυγίου στον </w:t>
      </w:r>
      <w:r w:rsidR="004A2412">
        <w:rPr>
          <w:lang w:val="el-GR"/>
        </w:rPr>
        <w:t>ε</w:t>
      </w:r>
      <w:r w:rsidR="00411DF2" w:rsidRPr="00411DF2">
        <w:rPr>
          <w:lang w:val="el-GR"/>
        </w:rPr>
        <w:t xml:space="preserve">πίσκοπο και της καταχώρισης της αγωγής διαζυγίου από τους τρεις μήνες στις έξι εβδομάδες.  Πρόσθετα, </w:t>
      </w:r>
      <w:r w:rsidR="00C906AE">
        <w:rPr>
          <w:lang w:val="el-GR"/>
        </w:rPr>
        <w:t xml:space="preserve">η </w:t>
      </w:r>
      <w:r w:rsidR="00F1619F">
        <w:rPr>
          <w:lang w:val="el-GR"/>
        </w:rPr>
        <w:t>υ</w:t>
      </w:r>
      <w:r w:rsidR="00C906AE">
        <w:rPr>
          <w:lang w:val="el-GR"/>
        </w:rPr>
        <w:t>πουργός, υιοθετώντας τη σχετική ε</w:t>
      </w:r>
      <w:r w:rsidR="00411DF2" w:rsidRPr="00411DF2">
        <w:rPr>
          <w:lang w:val="el-GR"/>
        </w:rPr>
        <w:t>ισήγηση του Παγκύπριου Δικηγορικού Συλλόγου</w:t>
      </w:r>
      <w:r w:rsidR="00C906AE">
        <w:rPr>
          <w:lang w:val="el-GR"/>
        </w:rPr>
        <w:t xml:space="preserve">, προέβη σε διαγραφή </w:t>
      </w:r>
      <w:r w:rsidR="00411DF2" w:rsidRPr="00411DF2">
        <w:rPr>
          <w:lang w:val="el-GR"/>
        </w:rPr>
        <w:t xml:space="preserve">της εξαίρεσης που προβλέπεται σε σχέση με την εφαρμογή των διατάξεων για την πνευματική συνδιαλλαγή στην περίπτωση όπου ο επικαλούμενος λόγος λύσης του γάμου είναι η ψυχική νόσος του άλλου συζύγου, καθότι η εν λόγω εξαίρεση ενδεχομένως να συνιστά δυσμενή διάκριση κατά προσώπου που πάσχει από ψυχική ασθένεια.  Καταληκτικά, υιοθετώντας τη σχετική εισήγηση της Επιτρόπου Προστασίας των Δικαιωμάτων του Παιδιού, η </w:t>
      </w:r>
      <w:r w:rsidR="00F1619F">
        <w:rPr>
          <w:lang w:val="el-GR"/>
        </w:rPr>
        <w:t>υ</w:t>
      </w:r>
      <w:r w:rsidR="00411DF2" w:rsidRPr="00411DF2">
        <w:rPr>
          <w:lang w:val="el-GR"/>
        </w:rPr>
        <w:t xml:space="preserve">πουργός </w:t>
      </w:r>
      <w:r w:rsidR="00FF0500">
        <w:rPr>
          <w:lang w:val="el-GR"/>
        </w:rPr>
        <w:t>τροποποίησε την πρόνοια του νομοσχεδίου που προβλέπει</w:t>
      </w:r>
      <w:r w:rsidR="00411DF2" w:rsidRPr="00411DF2">
        <w:rPr>
          <w:lang w:val="el-GR"/>
        </w:rPr>
        <w:t xml:space="preserve"> </w:t>
      </w:r>
      <w:r w:rsidR="000449C1">
        <w:rPr>
          <w:lang w:val="el-GR"/>
        </w:rPr>
        <w:t>την εξαίρεση σε σχέση με την εφαρμογή των διατάξεων για την πνευματική συνδιαλλαγή</w:t>
      </w:r>
      <w:r w:rsidR="004A2412">
        <w:rPr>
          <w:lang w:val="el-GR"/>
        </w:rPr>
        <w:t>,</w:t>
      </w:r>
      <w:r w:rsidR="00411DF2" w:rsidRPr="00411DF2">
        <w:rPr>
          <w:lang w:val="el-GR"/>
        </w:rPr>
        <w:t xml:space="preserve"> όταν ο επικαλούμενος λόγος λύσης του γάμου είναι ο ισχυρός κλονισμός των σχέσεων μεταξύ των συζύγων λόγω άσκησης βίας στην οικογένεια, </w:t>
      </w:r>
      <w:r w:rsidR="000449C1">
        <w:rPr>
          <w:lang w:val="el-GR"/>
        </w:rPr>
        <w:t xml:space="preserve">ώστε </w:t>
      </w:r>
      <w:r w:rsidR="00DA60CA">
        <w:rPr>
          <w:lang w:val="el-GR"/>
        </w:rPr>
        <w:t xml:space="preserve">να απαιτείται </w:t>
      </w:r>
      <w:r w:rsidR="00411DF2" w:rsidRPr="00411DF2">
        <w:rPr>
          <w:lang w:val="el-GR"/>
        </w:rPr>
        <w:t>για την ενεργοποίηση της σχετικής πρόνοιας η κατάθεση βεβαίωσης από την Αστυνομία Κύπρου ή από τις Υπηρεσίες Κοινωνικής Ευημερίας</w:t>
      </w:r>
      <w:r w:rsidR="00DA60CA">
        <w:rPr>
          <w:lang w:val="el-GR"/>
        </w:rPr>
        <w:t xml:space="preserve"> του Υφυπουργείου</w:t>
      </w:r>
      <w:r w:rsidR="00BF7150">
        <w:rPr>
          <w:lang w:val="el-GR"/>
        </w:rPr>
        <w:t xml:space="preserve"> Κοινωνικής</w:t>
      </w:r>
      <w:r w:rsidR="00DA60CA">
        <w:rPr>
          <w:lang w:val="el-GR"/>
        </w:rPr>
        <w:t xml:space="preserve"> Πρόνοιας</w:t>
      </w:r>
      <w:r w:rsidR="00411DF2" w:rsidRPr="00411DF2">
        <w:rPr>
          <w:lang w:val="el-GR"/>
        </w:rPr>
        <w:t xml:space="preserve"> ότι έχει υποβληθεί επίσημη καταγγελία για </w:t>
      </w:r>
      <w:r w:rsidR="00BF7150">
        <w:rPr>
          <w:lang w:val="el-GR"/>
        </w:rPr>
        <w:t xml:space="preserve">άσκηση </w:t>
      </w:r>
      <w:r w:rsidR="00411DF2" w:rsidRPr="00411DF2">
        <w:rPr>
          <w:lang w:val="el-GR"/>
        </w:rPr>
        <w:t>βίας, αντί η έκδοση καταδικαστικής απόφασης ή η καταχώριση ποινικής υπόθεσης.</w:t>
      </w:r>
    </w:p>
    <w:p w14:paraId="0DDA0F6A" w14:textId="71A10AD9" w:rsidR="008777B9" w:rsidRDefault="00FC397E" w:rsidP="005C18E0">
      <w:pPr>
        <w:pStyle w:val="Default"/>
        <w:tabs>
          <w:tab w:val="left" w:pos="567"/>
        </w:tabs>
        <w:spacing w:line="480" w:lineRule="auto"/>
        <w:jc w:val="both"/>
        <w:rPr>
          <w:lang w:val="el-GR"/>
        </w:rPr>
      </w:pPr>
      <w:r>
        <w:rPr>
          <w:lang w:val="el-GR"/>
        </w:rPr>
        <w:tab/>
        <w:t>Πρ</w:t>
      </w:r>
      <w:r w:rsidR="001D248B">
        <w:rPr>
          <w:lang w:val="el-GR"/>
        </w:rPr>
        <w:t>όσθετα, σε ό</w:t>
      </w:r>
      <w:r w:rsidR="003B7744">
        <w:rPr>
          <w:lang w:val="el-GR"/>
        </w:rPr>
        <w:t>,</w:t>
      </w:r>
      <w:r w:rsidR="001D248B">
        <w:rPr>
          <w:lang w:val="el-GR"/>
        </w:rPr>
        <w:t xml:space="preserve">τι αφορά </w:t>
      </w:r>
      <w:r w:rsidR="00193A92">
        <w:rPr>
          <w:lang w:val="el-GR"/>
        </w:rPr>
        <w:t>σ</w:t>
      </w:r>
      <w:r w:rsidR="001D248B">
        <w:rPr>
          <w:lang w:val="el-GR"/>
        </w:rPr>
        <w:t xml:space="preserve">το νομοσχέδιο για τροποποίηση του περί Γάμου Νόμου, η </w:t>
      </w:r>
      <w:r w:rsidR="00F1619F">
        <w:rPr>
          <w:lang w:val="el-GR"/>
        </w:rPr>
        <w:t>υ</w:t>
      </w:r>
      <w:r w:rsidR="001D248B">
        <w:rPr>
          <w:lang w:val="el-GR"/>
        </w:rPr>
        <w:t>πουργός</w:t>
      </w:r>
      <w:r w:rsidR="002E45A3">
        <w:rPr>
          <w:lang w:val="el-GR"/>
        </w:rPr>
        <w:t xml:space="preserve"> προέβη στις αναγκαίες τροποποιήσεις των προνοιών αυτού, </w:t>
      </w:r>
      <w:r w:rsidR="00411DF2" w:rsidRPr="00411DF2">
        <w:rPr>
          <w:lang w:val="el-GR"/>
        </w:rPr>
        <w:t>ώστε οι λόγοι διαζυγίου που πρ</w:t>
      </w:r>
      <w:r w:rsidR="002E45A3">
        <w:rPr>
          <w:lang w:val="el-GR"/>
        </w:rPr>
        <w:t>οβλέπονται στη</w:t>
      </w:r>
      <w:r w:rsidR="00317590">
        <w:rPr>
          <w:lang w:val="el-GR"/>
        </w:rPr>
        <w:t xml:space="preserve">ν υπό τροποποίηση </w:t>
      </w:r>
      <w:r w:rsidR="002E45A3">
        <w:rPr>
          <w:lang w:val="el-GR"/>
        </w:rPr>
        <w:t xml:space="preserve">νομοθεσία </w:t>
      </w:r>
      <w:r w:rsidR="00411DF2" w:rsidRPr="00411DF2">
        <w:rPr>
          <w:lang w:val="el-GR"/>
        </w:rPr>
        <w:t>να ισχύουν</w:t>
      </w:r>
      <w:r w:rsidR="004A2412">
        <w:rPr>
          <w:lang w:val="el-GR"/>
        </w:rPr>
        <w:t>,</w:t>
      </w:r>
      <w:r w:rsidR="00411DF2" w:rsidRPr="00411DF2">
        <w:rPr>
          <w:lang w:val="el-GR"/>
        </w:rPr>
        <w:t xml:space="preserve"> ανεξαρτήτως εάν οι σύζυγοι ανήκουν στην Ελληνική Ορθόδοξη Εκκλησία ή σε οποιαδήποτε θρησκευτική ομάδα και ανεξαρτήτως εάν έχει </w:t>
      </w:r>
      <w:r w:rsidR="00317590">
        <w:rPr>
          <w:lang w:val="el-GR"/>
        </w:rPr>
        <w:t>τελεστεί</w:t>
      </w:r>
      <w:r w:rsidR="00411DF2" w:rsidRPr="00411DF2">
        <w:rPr>
          <w:lang w:val="el-GR"/>
        </w:rPr>
        <w:t xml:space="preserve"> θρησκευτικός ή </w:t>
      </w:r>
      <w:r w:rsidR="00411DF2" w:rsidRPr="00411DF2">
        <w:rPr>
          <w:lang w:val="el-GR"/>
        </w:rPr>
        <w:lastRenderedPageBreak/>
        <w:t xml:space="preserve">πολιτικός γάμος.  </w:t>
      </w:r>
      <w:r w:rsidR="002E45A3">
        <w:rPr>
          <w:lang w:val="el-GR"/>
        </w:rPr>
        <w:t>Σχετικά</w:t>
      </w:r>
      <w:r w:rsidR="004A2412">
        <w:rPr>
          <w:lang w:val="el-GR"/>
        </w:rPr>
        <w:t xml:space="preserve"> </w:t>
      </w:r>
      <w:r w:rsidR="002E45A3">
        <w:rPr>
          <w:lang w:val="el-GR"/>
        </w:rPr>
        <w:t xml:space="preserve">δε με </w:t>
      </w:r>
      <w:r w:rsidR="00411DF2" w:rsidRPr="00411DF2">
        <w:rPr>
          <w:lang w:val="el-GR"/>
        </w:rPr>
        <w:t>την εισήγηση της Επιτρόπου Προστασίας των Δικαιωμάτων του Παιδιού</w:t>
      </w:r>
      <w:r w:rsidR="002E45A3">
        <w:rPr>
          <w:lang w:val="el-GR"/>
        </w:rPr>
        <w:t xml:space="preserve"> για</w:t>
      </w:r>
      <w:r w:rsidR="00411DF2" w:rsidRPr="00411DF2">
        <w:rPr>
          <w:lang w:val="el-GR"/>
        </w:rPr>
        <w:t xml:space="preserve"> διαγραφή της πρόνοιας που προβλέπει ως προϋπόθεση έκδοση</w:t>
      </w:r>
      <w:r w:rsidR="002E45A3">
        <w:rPr>
          <w:lang w:val="el-GR"/>
        </w:rPr>
        <w:t>ς δικαστικής</w:t>
      </w:r>
      <w:r w:rsidR="00411DF2" w:rsidRPr="00411DF2">
        <w:rPr>
          <w:lang w:val="el-GR"/>
        </w:rPr>
        <w:t xml:space="preserve"> απόφασης </w:t>
      </w:r>
      <w:r w:rsidR="002E45A3">
        <w:rPr>
          <w:lang w:val="el-GR"/>
        </w:rPr>
        <w:t xml:space="preserve">για </w:t>
      </w:r>
      <w:r w:rsidR="00411DF2" w:rsidRPr="00411DF2">
        <w:rPr>
          <w:lang w:val="el-GR"/>
        </w:rPr>
        <w:t xml:space="preserve">συναινετική λύση του γάμου την υποχρέωση καταχώρισης στο </w:t>
      </w:r>
      <w:r w:rsidR="004A2412">
        <w:rPr>
          <w:lang w:val="el-GR"/>
        </w:rPr>
        <w:t>δ</w:t>
      </w:r>
      <w:r w:rsidR="00411DF2" w:rsidRPr="00411DF2">
        <w:rPr>
          <w:lang w:val="el-GR"/>
        </w:rPr>
        <w:t>ικαστήριο δικαστικής απόφασης που να ρυθμίζει ζητήματα επιμέλειας τέκνων ή επικοινωνίας των γονέων με τα τέκνα τους ή καταχώρισης αίτησης για έκδοση εκ συμφώνου απόφασης για τα εν λόγω ζητήματα</w:t>
      </w:r>
      <w:r w:rsidR="002E45A3">
        <w:rPr>
          <w:lang w:val="el-GR"/>
        </w:rPr>
        <w:t xml:space="preserve"> η </w:t>
      </w:r>
      <w:r w:rsidR="00F1619F">
        <w:rPr>
          <w:lang w:val="el-GR"/>
        </w:rPr>
        <w:t>υ</w:t>
      </w:r>
      <w:r w:rsidR="002E45A3">
        <w:rPr>
          <w:lang w:val="el-GR"/>
        </w:rPr>
        <w:t>πουργός εξέφρασε τη διαφωνία της</w:t>
      </w:r>
      <w:r w:rsidR="00826529">
        <w:rPr>
          <w:lang w:val="el-GR"/>
        </w:rPr>
        <w:t xml:space="preserve">, </w:t>
      </w:r>
      <w:r w:rsidR="008777B9">
        <w:rPr>
          <w:lang w:val="el-GR"/>
        </w:rPr>
        <w:t>επισημαίνοντας</w:t>
      </w:r>
      <w:r w:rsidR="00826529">
        <w:rPr>
          <w:lang w:val="el-GR"/>
        </w:rPr>
        <w:t xml:space="preserve"> ότι η πρόνοια αυτή αποτελεί κίνητρο για τους γονείς</w:t>
      </w:r>
      <w:r w:rsidR="00317590">
        <w:rPr>
          <w:lang w:val="el-GR"/>
        </w:rPr>
        <w:t xml:space="preserve">, ώστε </w:t>
      </w:r>
      <w:r w:rsidR="00826529">
        <w:rPr>
          <w:lang w:val="el-GR"/>
        </w:rPr>
        <w:t>να λύσουν τις διαφωνίες τους σε κλίμα συναίνεσης</w:t>
      </w:r>
      <w:r w:rsidR="008777B9">
        <w:rPr>
          <w:lang w:val="el-GR"/>
        </w:rPr>
        <w:t>.</w:t>
      </w:r>
    </w:p>
    <w:p w14:paraId="62C28706" w14:textId="046A9062" w:rsidR="00E348AF" w:rsidRDefault="008777B9" w:rsidP="005C18E0">
      <w:pPr>
        <w:pStyle w:val="Default"/>
        <w:tabs>
          <w:tab w:val="left" w:pos="567"/>
        </w:tabs>
        <w:spacing w:line="480" w:lineRule="auto"/>
        <w:jc w:val="both"/>
        <w:rPr>
          <w:lang w:val="el-GR"/>
        </w:rPr>
      </w:pPr>
      <w:r>
        <w:rPr>
          <w:lang w:val="el-GR"/>
        </w:rPr>
        <w:tab/>
      </w:r>
      <w:r w:rsidR="00411DF2" w:rsidRPr="00411DF2">
        <w:rPr>
          <w:lang w:val="el-GR"/>
        </w:rPr>
        <w:t>Καταληκτικά, σε σχέση με το</w:t>
      </w:r>
      <w:r>
        <w:rPr>
          <w:lang w:val="el-GR"/>
        </w:rPr>
        <w:t xml:space="preserve"> νομοσχέδιο για τροποποίηση του περί Οικογενειακών Δικαστηρίων Νόμου </w:t>
      </w:r>
      <w:r w:rsidR="00411DF2" w:rsidRPr="00411DF2">
        <w:rPr>
          <w:lang w:val="el-GR"/>
        </w:rPr>
        <w:t xml:space="preserve">η </w:t>
      </w:r>
      <w:r w:rsidR="00F1619F">
        <w:rPr>
          <w:lang w:val="el-GR"/>
        </w:rPr>
        <w:t>υ</w:t>
      </w:r>
      <w:r w:rsidR="00411DF2" w:rsidRPr="00411DF2">
        <w:rPr>
          <w:lang w:val="el-GR"/>
        </w:rPr>
        <w:t xml:space="preserve">πουργός </w:t>
      </w:r>
      <w:r>
        <w:rPr>
          <w:lang w:val="el-GR"/>
        </w:rPr>
        <w:t>προέβη στις α</w:t>
      </w:r>
      <w:r w:rsidR="009A7687">
        <w:rPr>
          <w:lang w:val="el-GR"/>
        </w:rPr>
        <w:t xml:space="preserve">ναγκαίες τροποποιήσεις αυτού, ώστε να παρασχεθεί η δυνατότητα </w:t>
      </w:r>
      <w:r>
        <w:rPr>
          <w:lang w:val="el-GR"/>
        </w:rPr>
        <w:t xml:space="preserve">στα </w:t>
      </w:r>
      <w:r w:rsidR="004A2412">
        <w:rPr>
          <w:lang w:val="el-GR"/>
        </w:rPr>
        <w:t>ο</w:t>
      </w:r>
      <w:r>
        <w:rPr>
          <w:lang w:val="el-GR"/>
        </w:rPr>
        <w:t xml:space="preserve">ικογενειακά </w:t>
      </w:r>
      <w:r w:rsidR="004A2412">
        <w:rPr>
          <w:lang w:val="el-GR"/>
        </w:rPr>
        <w:t>δ</w:t>
      </w:r>
      <w:r>
        <w:rPr>
          <w:lang w:val="el-GR"/>
        </w:rPr>
        <w:t>ικαστήρια να διατάσσουν,</w:t>
      </w:r>
      <w:r w:rsidR="00411DF2" w:rsidRPr="00411DF2">
        <w:rPr>
          <w:lang w:val="el-GR"/>
        </w:rPr>
        <w:t xml:space="preserve"> κατόπιν σχετικού αιτήματος ενός διαδίκου ή </w:t>
      </w:r>
      <w:r>
        <w:rPr>
          <w:lang w:val="el-GR"/>
        </w:rPr>
        <w:t>αυτεπαγγέλτως σε περίπτωση που</w:t>
      </w:r>
      <w:r w:rsidR="00411DF2" w:rsidRPr="00411DF2">
        <w:rPr>
          <w:lang w:val="el-GR"/>
        </w:rPr>
        <w:t xml:space="preserve"> στη διαδικασία μετέχει ανήλικο πρόσωπο, όπως η ακροαματική διαδικασία ή μέρος αυτής διεξαχθεί κεκλεισμένων των θυρών</w:t>
      </w:r>
      <w:r>
        <w:rPr>
          <w:lang w:val="el-GR"/>
        </w:rPr>
        <w:t>.</w:t>
      </w:r>
      <w:r w:rsidR="009A7687">
        <w:rPr>
          <w:lang w:val="el-GR"/>
        </w:rPr>
        <w:t xml:space="preserve">  Πρόσθετα, </w:t>
      </w:r>
      <w:r w:rsidR="00E348AF">
        <w:rPr>
          <w:lang w:val="el-GR"/>
        </w:rPr>
        <w:t>παρασχέθηκε η δ</w:t>
      </w:r>
      <w:r w:rsidR="00411DF2" w:rsidRPr="00411DF2">
        <w:rPr>
          <w:lang w:val="el-GR"/>
        </w:rPr>
        <w:t>υνατότητα</w:t>
      </w:r>
      <w:r w:rsidR="006F118B">
        <w:rPr>
          <w:lang w:val="el-GR"/>
        </w:rPr>
        <w:t xml:space="preserve"> μέσω καταχώρισης μίας αίτησης </w:t>
      </w:r>
      <w:r w:rsidR="00035481">
        <w:rPr>
          <w:lang w:val="el-GR"/>
        </w:rPr>
        <w:t xml:space="preserve">που αφορά οικογενειακή διαφορά να ξεκινά η </w:t>
      </w:r>
      <w:r w:rsidR="006F118B">
        <w:rPr>
          <w:lang w:val="el-GR"/>
        </w:rPr>
        <w:t>διαδικασία οποιασδήποτε</w:t>
      </w:r>
      <w:r w:rsidR="00035481">
        <w:rPr>
          <w:lang w:val="el-GR"/>
        </w:rPr>
        <w:t xml:space="preserve"> άλλης</w:t>
      </w:r>
      <w:r w:rsidR="006F118B">
        <w:rPr>
          <w:lang w:val="el-GR"/>
        </w:rPr>
        <w:t xml:space="preserve"> οικογενειακής διαφοράς </w:t>
      </w:r>
      <w:r w:rsidR="00035481">
        <w:rPr>
          <w:lang w:val="el-GR"/>
        </w:rPr>
        <w:t>μεταξύ</w:t>
      </w:r>
      <w:r w:rsidR="00411DF2" w:rsidRPr="00411DF2">
        <w:rPr>
          <w:lang w:val="el-GR"/>
        </w:rPr>
        <w:t xml:space="preserve"> ίδιων διαδίκων</w:t>
      </w:r>
      <w:r w:rsidR="00E348AF">
        <w:rPr>
          <w:lang w:val="el-GR"/>
        </w:rPr>
        <w:t xml:space="preserve"> και προστέθηκε η υποχρέωση επιμόρφωσης των </w:t>
      </w:r>
      <w:r w:rsidR="00DF43C7">
        <w:rPr>
          <w:lang w:val="el-GR"/>
        </w:rPr>
        <w:t>δικαστών</w:t>
      </w:r>
      <w:r w:rsidR="004A2412">
        <w:rPr>
          <w:lang w:val="el-GR"/>
        </w:rPr>
        <w:t xml:space="preserve"> των ο</w:t>
      </w:r>
      <w:r w:rsidR="00DF43C7">
        <w:rPr>
          <w:lang w:val="el-GR"/>
        </w:rPr>
        <w:t xml:space="preserve">ικογενειακών </w:t>
      </w:r>
      <w:r w:rsidR="004A2412">
        <w:rPr>
          <w:lang w:val="el-GR"/>
        </w:rPr>
        <w:t>δ</w:t>
      </w:r>
      <w:r w:rsidR="00DF43C7">
        <w:rPr>
          <w:lang w:val="el-GR"/>
        </w:rPr>
        <w:t xml:space="preserve">ικαστηρίων σε θέματα </w:t>
      </w:r>
      <w:r w:rsidR="00411DF2" w:rsidRPr="00411DF2">
        <w:rPr>
          <w:lang w:val="el-GR"/>
        </w:rPr>
        <w:t>βίας.</w:t>
      </w:r>
      <w:r w:rsidR="00E348AF">
        <w:rPr>
          <w:lang w:val="el-GR"/>
        </w:rPr>
        <w:t xml:space="preserve">  </w:t>
      </w:r>
    </w:p>
    <w:p w14:paraId="3CFAE37D" w14:textId="1EC69F53" w:rsidR="00317590" w:rsidRDefault="00E348AF" w:rsidP="005C18E0">
      <w:pPr>
        <w:pStyle w:val="Default"/>
        <w:tabs>
          <w:tab w:val="left" w:pos="567"/>
        </w:tabs>
        <w:spacing w:line="480" w:lineRule="auto"/>
        <w:jc w:val="both"/>
        <w:rPr>
          <w:lang w:val="el-GR"/>
        </w:rPr>
      </w:pPr>
      <w:r>
        <w:rPr>
          <w:lang w:val="el-GR"/>
        </w:rPr>
        <w:tab/>
        <w:t xml:space="preserve">Σημειώνεται ότι σχετικά με την </w:t>
      </w:r>
      <w:r w:rsidR="00411DF2" w:rsidRPr="009A7687">
        <w:rPr>
          <w:lang w:val="el-GR"/>
        </w:rPr>
        <w:t xml:space="preserve">εισήγηση του Παγκύπριου Δικηγορικού Συλλόγου για εξομοίωση της </w:t>
      </w:r>
      <w:r w:rsidR="001E061B">
        <w:rPr>
          <w:lang w:val="el-GR"/>
        </w:rPr>
        <w:t>αντιμισθίας και των όρων υπηρεσίας</w:t>
      </w:r>
      <w:r w:rsidR="00411DF2" w:rsidRPr="009A7687">
        <w:rPr>
          <w:lang w:val="el-GR"/>
        </w:rPr>
        <w:t xml:space="preserve"> των </w:t>
      </w:r>
      <w:r w:rsidR="004A2412">
        <w:rPr>
          <w:lang w:val="el-GR"/>
        </w:rPr>
        <w:t>π</w:t>
      </w:r>
      <w:r w:rsidR="00411DF2" w:rsidRPr="009A7687">
        <w:rPr>
          <w:lang w:val="el-GR"/>
        </w:rPr>
        <w:t xml:space="preserve">ροέδρων </w:t>
      </w:r>
      <w:r w:rsidR="004A2412">
        <w:rPr>
          <w:lang w:val="el-GR"/>
        </w:rPr>
        <w:t>των ο</w:t>
      </w:r>
      <w:r w:rsidR="00411DF2" w:rsidRPr="009A7687">
        <w:rPr>
          <w:lang w:val="el-GR"/>
        </w:rPr>
        <w:t xml:space="preserve">ικογενειακών </w:t>
      </w:r>
      <w:r w:rsidR="004A2412">
        <w:rPr>
          <w:lang w:val="el-GR"/>
        </w:rPr>
        <w:t>δ</w:t>
      </w:r>
      <w:r w:rsidR="00411DF2" w:rsidRPr="009A7687">
        <w:rPr>
          <w:lang w:val="el-GR"/>
        </w:rPr>
        <w:t xml:space="preserve">ικαστηρίων με τους </w:t>
      </w:r>
      <w:r w:rsidR="004A2412">
        <w:rPr>
          <w:lang w:val="el-GR"/>
        </w:rPr>
        <w:t>π</w:t>
      </w:r>
      <w:r w:rsidR="00411DF2" w:rsidRPr="009A7687">
        <w:rPr>
          <w:lang w:val="el-GR"/>
        </w:rPr>
        <w:t xml:space="preserve">ροέδρους των </w:t>
      </w:r>
      <w:r w:rsidR="004A2412">
        <w:rPr>
          <w:lang w:val="el-GR"/>
        </w:rPr>
        <w:t>ε</w:t>
      </w:r>
      <w:r w:rsidR="00411DF2" w:rsidRPr="009A7687">
        <w:rPr>
          <w:lang w:val="el-GR"/>
        </w:rPr>
        <w:t xml:space="preserve">παρχιακών </w:t>
      </w:r>
      <w:r w:rsidR="004A2412">
        <w:rPr>
          <w:lang w:val="el-GR"/>
        </w:rPr>
        <w:t>δ</w:t>
      </w:r>
      <w:r w:rsidR="00411DF2" w:rsidRPr="009A7687">
        <w:rPr>
          <w:lang w:val="el-GR"/>
        </w:rPr>
        <w:t xml:space="preserve">ικαστηρίων </w:t>
      </w:r>
      <w:r>
        <w:rPr>
          <w:lang w:val="el-GR"/>
        </w:rPr>
        <w:t xml:space="preserve">η </w:t>
      </w:r>
      <w:r w:rsidR="00F1619F">
        <w:rPr>
          <w:lang w:val="el-GR"/>
        </w:rPr>
        <w:t>υ</w:t>
      </w:r>
      <w:r>
        <w:rPr>
          <w:lang w:val="el-GR"/>
        </w:rPr>
        <w:t xml:space="preserve">πουργός </w:t>
      </w:r>
      <w:r w:rsidR="00411DF2" w:rsidRPr="009A7687">
        <w:rPr>
          <w:lang w:val="el-GR"/>
        </w:rPr>
        <w:t xml:space="preserve">ενημέρωσε την </w:t>
      </w:r>
      <w:r w:rsidR="00BF7150">
        <w:rPr>
          <w:lang w:val="el-GR"/>
        </w:rPr>
        <w:t>ε</w:t>
      </w:r>
      <w:r w:rsidR="00BF7150" w:rsidRPr="009A7687">
        <w:rPr>
          <w:lang w:val="el-GR"/>
        </w:rPr>
        <w:t xml:space="preserve">πιτροπή </w:t>
      </w:r>
      <w:r w:rsidR="00411DF2" w:rsidRPr="009A7687">
        <w:rPr>
          <w:lang w:val="el-GR"/>
        </w:rPr>
        <w:t>σχετικά με τη διαφωνία του Αν</w:t>
      </w:r>
      <w:r w:rsidR="004A2412">
        <w:rPr>
          <w:lang w:val="el-GR"/>
        </w:rPr>
        <w:t>ω</w:t>
      </w:r>
      <w:r w:rsidR="00411DF2" w:rsidRPr="009A7687">
        <w:rPr>
          <w:lang w:val="el-GR"/>
        </w:rPr>
        <w:t>τ</w:t>
      </w:r>
      <w:r w:rsidR="004A2412">
        <w:rPr>
          <w:lang w:val="el-GR"/>
        </w:rPr>
        <w:t>ά</w:t>
      </w:r>
      <w:r w:rsidR="00411DF2" w:rsidRPr="009A7687">
        <w:rPr>
          <w:lang w:val="el-GR"/>
        </w:rPr>
        <w:t xml:space="preserve">του Δικαστηρίου επί του θέματος.  </w:t>
      </w:r>
      <w:r w:rsidR="00A27A20">
        <w:rPr>
          <w:lang w:val="el-GR"/>
        </w:rPr>
        <w:t xml:space="preserve">Πρόσθετα, </w:t>
      </w:r>
      <w:r w:rsidR="00411DF2" w:rsidRPr="009A7687">
        <w:rPr>
          <w:lang w:val="el-GR"/>
        </w:rPr>
        <w:t xml:space="preserve">σε σχέση με την εισήγηση της Επιτρόπου Προστασίας των Δικαιωμάτων του Παιδιού </w:t>
      </w:r>
      <w:r w:rsidR="00A27A20">
        <w:rPr>
          <w:lang w:val="el-GR"/>
        </w:rPr>
        <w:t xml:space="preserve">για καθορισμό της </w:t>
      </w:r>
      <w:r w:rsidR="00411DF2" w:rsidRPr="009A7687">
        <w:rPr>
          <w:lang w:val="el-GR"/>
        </w:rPr>
        <w:t>διαδικασία</w:t>
      </w:r>
      <w:r w:rsidR="00A27A20">
        <w:rPr>
          <w:lang w:val="el-GR"/>
        </w:rPr>
        <w:t>ς</w:t>
      </w:r>
      <w:r w:rsidR="00411DF2" w:rsidRPr="009A7687">
        <w:rPr>
          <w:lang w:val="el-GR"/>
        </w:rPr>
        <w:t xml:space="preserve"> προσδιορισμού του συμφέροντος του παιδιού η </w:t>
      </w:r>
      <w:r w:rsidR="00F1619F">
        <w:rPr>
          <w:lang w:val="el-GR"/>
        </w:rPr>
        <w:t>υ</w:t>
      </w:r>
      <w:r w:rsidR="00411DF2" w:rsidRPr="009A7687">
        <w:rPr>
          <w:lang w:val="el-GR"/>
        </w:rPr>
        <w:t xml:space="preserve">πουργός ανέφερε ότι το εν λόγω ζήτημα θα εξετασθεί στο πλαίσιο της συζήτησης του νομοσχεδίου που τροποποιεί τον περί Σχέσεων Γονέων και Τέκνων Νόμο, το οποίο </w:t>
      </w:r>
      <w:r w:rsidR="00411DF2" w:rsidRPr="009A7687">
        <w:rPr>
          <w:lang w:val="el-GR"/>
        </w:rPr>
        <w:lastRenderedPageBreak/>
        <w:t xml:space="preserve">περιλαμβάνεται </w:t>
      </w:r>
      <w:r w:rsidR="00317590">
        <w:rPr>
          <w:lang w:val="el-GR"/>
        </w:rPr>
        <w:t xml:space="preserve">στα νομοσχέδια που, ως αναφέρθηκε πιο πάνω, η </w:t>
      </w:r>
      <w:r w:rsidR="00F1619F">
        <w:rPr>
          <w:lang w:val="el-GR"/>
        </w:rPr>
        <w:t>υ</w:t>
      </w:r>
      <w:r w:rsidR="00317590">
        <w:rPr>
          <w:lang w:val="el-GR"/>
        </w:rPr>
        <w:t>πουργός θα προβεί σε περαιτέρω διαβούλευση με τους εμπλεκόμενους φορείς, ώστε ακολούθως να καταθέσει το συντομότερο δυνατό</w:t>
      </w:r>
      <w:r w:rsidR="004A2412">
        <w:rPr>
          <w:lang w:val="el-GR"/>
        </w:rPr>
        <w:t>ν</w:t>
      </w:r>
      <w:r w:rsidR="00317590">
        <w:rPr>
          <w:lang w:val="el-GR"/>
        </w:rPr>
        <w:t xml:space="preserve"> στην επιτροπή αναθεωρημένα κείμενα αυτών.</w:t>
      </w:r>
    </w:p>
    <w:p w14:paraId="113FA6FE" w14:textId="374A547A" w:rsidR="00411DF2" w:rsidRDefault="00E37556" w:rsidP="005C18E0">
      <w:pPr>
        <w:pStyle w:val="Default"/>
        <w:tabs>
          <w:tab w:val="left" w:pos="567"/>
        </w:tabs>
        <w:spacing w:line="480" w:lineRule="auto"/>
        <w:jc w:val="both"/>
        <w:rPr>
          <w:lang w:val="el-GR"/>
        </w:rPr>
      </w:pPr>
      <w:r>
        <w:rPr>
          <w:lang w:val="el-GR"/>
        </w:rPr>
        <w:tab/>
        <w:t xml:space="preserve">Στο πλαίσιο της συζήτησης των πιο πάνω </w:t>
      </w:r>
      <w:r w:rsidR="00193A92">
        <w:rPr>
          <w:lang w:val="el-GR"/>
        </w:rPr>
        <w:t xml:space="preserve">επιπρόσθετων </w:t>
      </w:r>
      <w:r>
        <w:rPr>
          <w:lang w:val="el-GR"/>
        </w:rPr>
        <w:t xml:space="preserve">τροποποιήσεων ενώπιον της επιτροπής ο </w:t>
      </w:r>
      <w:r w:rsidR="00411DF2" w:rsidRPr="00411DF2">
        <w:rPr>
          <w:lang w:val="el-GR"/>
        </w:rPr>
        <w:t>εκπρόσωπος του Παγκύπριου Δικηγορικού Συλλόγου</w:t>
      </w:r>
      <w:r>
        <w:rPr>
          <w:lang w:val="el-GR"/>
        </w:rPr>
        <w:t xml:space="preserve"> </w:t>
      </w:r>
      <w:r w:rsidR="00411DF2" w:rsidRPr="00411DF2">
        <w:rPr>
          <w:lang w:val="el-GR"/>
        </w:rPr>
        <w:t xml:space="preserve">εισηγήθηκε την περαιτέρω τροποποίηση του </w:t>
      </w:r>
      <w:r w:rsidR="004A2412">
        <w:rPr>
          <w:lang w:val="el-GR"/>
        </w:rPr>
        <w:t>ά</w:t>
      </w:r>
      <w:r w:rsidR="00411DF2" w:rsidRPr="00411DF2">
        <w:rPr>
          <w:lang w:val="el-GR"/>
        </w:rPr>
        <w:t xml:space="preserve">ρθρου 111 του Συντάγματος, ώστε, αντί της ρητής αναφοράς σε </w:t>
      </w:r>
      <w:r w:rsidR="004A2412">
        <w:rPr>
          <w:lang w:val="el-GR"/>
        </w:rPr>
        <w:t>ο</w:t>
      </w:r>
      <w:r w:rsidR="00411DF2" w:rsidRPr="00411DF2">
        <w:rPr>
          <w:lang w:val="el-GR"/>
        </w:rPr>
        <w:t xml:space="preserve">ικογενειακά </w:t>
      </w:r>
      <w:r w:rsidR="004A2412">
        <w:rPr>
          <w:lang w:val="el-GR"/>
        </w:rPr>
        <w:t>δ</w:t>
      </w:r>
      <w:r w:rsidR="00411DF2" w:rsidRPr="00411DF2">
        <w:rPr>
          <w:lang w:val="el-GR"/>
        </w:rPr>
        <w:t xml:space="preserve">ικαστήρια σε σχέση με την εκδίκαση των υποθέσεων που ορίζονται στις διατάξεις αυτού, να γίνεται αναφορά σε δικαστήρια «ως ο νόμος </w:t>
      </w:r>
      <w:r w:rsidR="00411DF2">
        <w:rPr>
          <w:lang w:val="en-US"/>
        </w:rPr>
        <w:t>o</w:t>
      </w:r>
      <w:r w:rsidR="00411DF2" w:rsidRPr="00411DF2">
        <w:rPr>
          <w:lang w:val="el-GR"/>
        </w:rPr>
        <w:t>ρίζει», ώστε</w:t>
      </w:r>
      <w:r w:rsidR="004A2412">
        <w:rPr>
          <w:lang w:val="el-GR"/>
        </w:rPr>
        <w:t>,</w:t>
      </w:r>
      <w:r w:rsidR="00411DF2" w:rsidRPr="00411DF2">
        <w:rPr>
          <w:lang w:val="el-GR"/>
        </w:rPr>
        <w:t xml:space="preserve"> σε περίπτωση που προωθηθεί σχετικό νομοσχέδιο για μεταρρύθμιση των </w:t>
      </w:r>
      <w:r w:rsidR="004A2412">
        <w:rPr>
          <w:lang w:val="el-GR"/>
        </w:rPr>
        <w:t>ε</w:t>
      </w:r>
      <w:r w:rsidR="00411DF2" w:rsidRPr="00411DF2">
        <w:rPr>
          <w:lang w:val="el-GR"/>
        </w:rPr>
        <w:t xml:space="preserve">παρχιακών </w:t>
      </w:r>
      <w:r w:rsidR="004A2412">
        <w:rPr>
          <w:lang w:val="el-GR"/>
        </w:rPr>
        <w:t>δ</w:t>
      </w:r>
      <w:r w:rsidR="00411DF2" w:rsidRPr="00411DF2">
        <w:rPr>
          <w:lang w:val="el-GR"/>
        </w:rPr>
        <w:t xml:space="preserve">ικαστηρίων και ενσωμάτωση των </w:t>
      </w:r>
      <w:r w:rsidR="004A2412">
        <w:rPr>
          <w:lang w:val="el-GR"/>
        </w:rPr>
        <w:t>ο</w:t>
      </w:r>
      <w:r w:rsidR="00411DF2" w:rsidRPr="00411DF2">
        <w:rPr>
          <w:lang w:val="el-GR"/>
        </w:rPr>
        <w:t xml:space="preserve">ικογενειακών </w:t>
      </w:r>
      <w:r w:rsidR="004A2412">
        <w:rPr>
          <w:lang w:val="el-GR"/>
        </w:rPr>
        <w:t>δ</w:t>
      </w:r>
      <w:r w:rsidR="00411DF2" w:rsidRPr="00411DF2">
        <w:rPr>
          <w:lang w:val="el-GR"/>
        </w:rPr>
        <w:t xml:space="preserve">ικαστηρίων σε αυτά, να μη χρειάζεται περαιτέρω τροποποίηση της εν λόγω διάταξης του Συντάγματος.  Επ’ αυτού του σημείου η </w:t>
      </w:r>
      <w:r w:rsidR="00F1619F">
        <w:rPr>
          <w:lang w:val="el-GR"/>
        </w:rPr>
        <w:t>υ</w:t>
      </w:r>
      <w:r w:rsidR="00411DF2" w:rsidRPr="00411DF2">
        <w:rPr>
          <w:lang w:val="el-GR"/>
        </w:rPr>
        <w:t>πουργός εξέφρασε τη διαφωνία της, αναφέροντας ότι η εν λόγω μεταρρύθμιση βρίσκεται ακόμη σε πρώιμο στάδιο συζητήσεων, επομένως μία τέτοια τροποποίηση ενδέχεται να θεωρηθεί ότι προκαταλαμβάνει τη</w:t>
      </w:r>
      <w:r>
        <w:rPr>
          <w:lang w:val="el-GR"/>
        </w:rPr>
        <w:t>ν όλη</w:t>
      </w:r>
      <w:r w:rsidR="00411DF2" w:rsidRPr="00411DF2">
        <w:rPr>
          <w:lang w:val="el-GR"/>
        </w:rPr>
        <w:t xml:space="preserve"> συζήτηση.</w:t>
      </w:r>
    </w:p>
    <w:p w14:paraId="37C0D93F" w14:textId="66339CF5" w:rsidR="00411DF2" w:rsidRDefault="00E37556" w:rsidP="005C18E0">
      <w:pPr>
        <w:pStyle w:val="Default"/>
        <w:tabs>
          <w:tab w:val="left" w:pos="567"/>
        </w:tabs>
        <w:spacing w:line="480" w:lineRule="auto"/>
        <w:jc w:val="both"/>
        <w:rPr>
          <w:lang w:val="el-GR"/>
        </w:rPr>
      </w:pPr>
      <w:r>
        <w:rPr>
          <w:lang w:val="el-GR"/>
        </w:rPr>
        <w:tab/>
      </w:r>
      <w:r w:rsidR="00411DF2" w:rsidRPr="00411DF2">
        <w:rPr>
          <w:lang w:val="el-GR"/>
        </w:rPr>
        <w:t xml:space="preserve">Πρόσθετα, ο </w:t>
      </w:r>
      <w:r>
        <w:rPr>
          <w:lang w:val="el-GR"/>
        </w:rPr>
        <w:t>ίδιος εκπρόσωπος</w:t>
      </w:r>
      <w:r w:rsidR="00411DF2" w:rsidRPr="00411DF2">
        <w:rPr>
          <w:lang w:val="el-GR"/>
        </w:rPr>
        <w:t xml:space="preserve"> εξέφρασε </w:t>
      </w:r>
      <w:r w:rsidR="00193A92">
        <w:rPr>
          <w:lang w:val="el-GR"/>
        </w:rPr>
        <w:t xml:space="preserve">εκ νέου </w:t>
      </w:r>
      <w:r w:rsidR="00411DF2" w:rsidRPr="00411DF2">
        <w:rPr>
          <w:lang w:val="el-GR"/>
        </w:rPr>
        <w:t xml:space="preserve">τη διαφωνία του Παγκύπριου Δικηγορικού Συλλόγου </w:t>
      </w:r>
      <w:r w:rsidR="00193A92">
        <w:rPr>
          <w:lang w:val="el-GR"/>
        </w:rPr>
        <w:t>ως προς τη</w:t>
      </w:r>
      <w:r w:rsidR="00411DF2" w:rsidRPr="00411DF2">
        <w:rPr>
          <w:lang w:val="el-GR"/>
        </w:rPr>
        <w:t xml:space="preserve"> μη εξομοίωση της </w:t>
      </w:r>
      <w:r w:rsidR="001E061B">
        <w:rPr>
          <w:lang w:val="el-GR"/>
        </w:rPr>
        <w:t>αντιμισθίας και των όρων υπηρεσίας</w:t>
      </w:r>
      <w:r w:rsidR="00411DF2" w:rsidRPr="00411DF2">
        <w:rPr>
          <w:lang w:val="el-GR"/>
        </w:rPr>
        <w:t xml:space="preserve"> των </w:t>
      </w:r>
      <w:r w:rsidR="0040536C">
        <w:rPr>
          <w:lang w:val="el-GR"/>
        </w:rPr>
        <w:t>π</w:t>
      </w:r>
      <w:r w:rsidR="00411DF2" w:rsidRPr="00411DF2">
        <w:rPr>
          <w:lang w:val="el-GR"/>
        </w:rPr>
        <w:t xml:space="preserve">ροέδρων </w:t>
      </w:r>
      <w:r w:rsidR="0040536C">
        <w:rPr>
          <w:lang w:val="el-GR"/>
        </w:rPr>
        <w:t>των ο</w:t>
      </w:r>
      <w:r w:rsidR="00411DF2" w:rsidRPr="00411DF2">
        <w:rPr>
          <w:lang w:val="el-GR"/>
        </w:rPr>
        <w:t xml:space="preserve">ικογενειακών </w:t>
      </w:r>
      <w:r w:rsidR="0040536C">
        <w:rPr>
          <w:lang w:val="el-GR"/>
        </w:rPr>
        <w:t>δ</w:t>
      </w:r>
      <w:r w:rsidR="00411DF2" w:rsidRPr="00411DF2">
        <w:rPr>
          <w:lang w:val="el-GR"/>
        </w:rPr>
        <w:t xml:space="preserve">ικαστηρίων με τους </w:t>
      </w:r>
      <w:r w:rsidR="0040536C">
        <w:rPr>
          <w:lang w:val="el-GR"/>
        </w:rPr>
        <w:t>π</w:t>
      </w:r>
      <w:r w:rsidR="00411DF2" w:rsidRPr="00411DF2">
        <w:rPr>
          <w:lang w:val="el-GR"/>
        </w:rPr>
        <w:t xml:space="preserve">ροέδρους </w:t>
      </w:r>
      <w:r w:rsidR="0040536C">
        <w:rPr>
          <w:lang w:val="el-GR"/>
        </w:rPr>
        <w:t>των ε</w:t>
      </w:r>
      <w:r w:rsidR="00411DF2" w:rsidRPr="00411DF2">
        <w:rPr>
          <w:lang w:val="el-GR"/>
        </w:rPr>
        <w:t xml:space="preserve">παρχιακών </w:t>
      </w:r>
      <w:r w:rsidR="0040536C">
        <w:rPr>
          <w:lang w:val="el-GR"/>
        </w:rPr>
        <w:t>δ</w:t>
      </w:r>
      <w:r w:rsidR="00411DF2" w:rsidRPr="00411DF2">
        <w:rPr>
          <w:lang w:val="el-GR"/>
        </w:rPr>
        <w:t xml:space="preserve">ικαστηρίων και </w:t>
      </w:r>
      <w:r w:rsidR="00193A92">
        <w:rPr>
          <w:lang w:val="el-GR"/>
        </w:rPr>
        <w:t xml:space="preserve">εισηγήθηκε πρόσθετα </w:t>
      </w:r>
      <w:r w:rsidR="00411DF2" w:rsidRPr="00411DF2">
        <w:rPr>
          <w:lang w:val="el-GR"/>
        </w:rPr>
        <w:t>τη δυνατότητα εκκίνησης όλων των διαδικασιών οικογενειακών υποθέσεων με την καταχώριση μίας αίτησης.  Καταληκτικά, ο ίδιος, υπογραμμίζοντας τα διαδικαστικά προβλήματα που εντοπίζονται σε σχέση με τη διαδικασία παρακοής διαταγμάτων, εισηγήθηκε την προσθήκη σχετικής πρόνοιας</w:t>
      </w:r>
      <w:r>
        <w:rPr>
          <w:lang w:val="el-GR"/>
        </w:rPr>
        <w:t xml:space="preserve"> στο νομοσχέδιο</w:t>
      </w:r>
      <w:r w:rsidR="00411DF2" w:rsidRPr="00411DF2">
        <w:rPr>
          <w:lang w:val="el-GR"/>
        </w:rPr>
        <w:t xml:space="preserve">, ώστε να ορίζεται ως μέγιστος χρόνος της εκδίκασης των εν λόγω υποθέσεων οι δύο μήνες.  </w:t>
      </w:r>
    </w:p>
    <w:p w14:paraId="7795EE7C" w14:textId="18AF690F" w:rsidR="00F82868" w:rsidRDefault="00E37556" w:rsidP="005C18E0">
      <w:pPr>
        <w:pStyle w:val="Default"/>
        <w:tabs>
          <w:tab w:val="left" w:pos="567"/>
        </w:tabs>
        <w:spacing w:line="480" w:lineRule="auto"/>
        <w:jc w:val="both"/>
        <w:rPr>
          <w:lang w:val="el-GR"/>
        </w:rPr>
      </w:pPr>
      <w:r>
        <w:rPr>
          <w:lang w:val="el-GR"/>
        </w:rPr>
        <w:tab/>
        <w:t>Ακολούθως, στο πλαίσιο της κατ’ άρθρον συζήτησης των νομοσχ</w:t>
      </w:r>
      <w:r w:rsidR="00BF7150">
        <w:rPr>
          <w:lang w:val="el-GR"/>
        </w:rPr>
        <w:t>ε</w:t>
      </w:r>
      <w:r>
        <w:rPr>
          <w:lang w:val="el-GR"/>
        </w:rPr>
        <w:t>δ</w:t>
      </w:r>
      <w:r w:rsidR="00BF7150">
        <w:rPr>
          <w:lang w:val="el-GR"/>
        </w:rPr>
        <w:t>ί</w:t>
      </w:r>
      <w:r>
        <w:rPr>
          <w:lang w:val="el-GR"/>
        </w:rPr>
        <w:t>ων, μέλη της επιτροπής εξέφρασαν επιφυλάξεις και/ή παρατηρήσεις σε σχέση με πρόνοιες αυτών</w:t>
      </w:r>
      <w:r w:rsidR="004A2412">
        <w:rPr>
          <w:lang w:val="el-GR"/>
        </w:rPr>
        <w:t>.</w:t>
      </w:r>
    </w:p>
    <w:p w14:paraId="0C53FC4D" w14:textId="65195A70" w:rsidR="00E37556" w:rsidRDefault="00F82868" w:rsidP="005C18E0">
      <w:pPr>
        <w:pStyle w:val="Default"/>
        <w:tabs>
          <w:tab w:val="left" w:pos="567"/>
        </w:tabs>
        <w:spacing w:line="480" w:lineRule="auto"/>
        <w:jc w:val="both"/>
        <w:rPr>
          <w:lang w:val="el-GR"/>
        </w:rPr>
      </w:pPr>
      <w:r>
        <w:rPr>
          <w:lang w:val="el-GR"/>
        </w:rPr>
        <w:lastRenderedPageBreak/>
        <w:tab/>
      </w:r>
      <w:r w:rsidR="004A2412">
        <w:rPr>
          <w:lang w:val="el-GR"/>
        </w:rPr>
        <w:t>Συγκεκριμένα, σ</w:t>
      </w:r>
      <w:r w:rsidR="00B2712E" w:rsidRPr="000E7027">
        <w:rPr>
          <w:lang w:val="el-GR"/>
        </w:rPr>
        <w:t xml:space="preserve">χετικά με το νομοσχέδιο για τροποποίηση του περί Απόπειρας </w:t>
      </w:r>
      <w:r w:rsidR="00810A9A" w:rsidRPr="000E7027">
        <w:rPr>
          <w:lang w:val="el-GR"/>
        </w:rPr>
        <w:t xml:space="preserve">Συνδιαλλαγής και </w:t>
      </w:r>
      <w:r w:rsidR="00B2712E" w:rsidRPr="000E7027">
        <w:rPr>
          <w:lang w:val="el-GR"/>
        </w:rPr>
        <w:t xml:space="preserve">Πνευματικής </w:t>
      </w:r>
      <w:r w:rsidR="00810A9A" w:rsidRPr="000E7027">
        <w:rPr>
          <w:lang w:val="el-GR"/>
        </w:rPr>
        <w:t>Λύσης του Γάμου Νόμου μέλη της επιτροπής τόνισαν εκ νέου τη</w:t>
      </w:r>
      <w:r w:rsidR="000E7027">
        <w:rPr>
          <w:lang w:val="el-GR"/>
        </w:rPr>
        <w:t>ν καταρχήν</w:t>
      </w:r>
      <w:r w:rsidR="00810A9A" w:rsidRPr="000E7027">
        <w:rPr>
          <w:lang w:val="el-GR"/>
        </w:rPr>
        <w:t xml:space="preserve"> διαφωνία τους με την ύπαρξη του θεσμού της πνευματικής συνδιαλλαγής, </w:t>
      </w:r>
      <w:r w:rsidR="000E7027" w:rsidRPr="000E7027">
        <w:rPr>
          <w:lang w:val="el-GR"/>
        </w:rPr>
        <w:t xml:space="preserve">υπογραμμίζοντας την παραβίαση του συνταγματικού δικαιώματος της πρόσβασης στη δικαιοσύνη. </w:t>
      </w:r>
    </w:p>
    <w:p w14:paraId="7F17D5CE" w14:textId="63FBEBE9" w:rsidR="00971FE9" w:rsidRDefault="00811D4D" w:rsidP="005C18E0">
      <w:pPr>
        <w:pStyle w:val="Default"/>
        <w:tabs>
          <w:tab w:val="left" w:pos="567"/>
        </w:tabs>
        <w:spacing w:line="480" w:lineRule="auto"/>
        <w:jc w:val="both"/>
        <w:rPr>
          <w:lang w:val="el-GR"/>
        </w:rPr>
      </w:pPr>
      <w:r>
        <w:rPr>
          <w:lang w:val="el-GR"/>
        </w:rPr>
        <w:tab/>
        <w:t xml:space="preserve">Αναφορικά με το νομοσχέδιο για τροποποίηση του περί Γάμου Νόμου, </w:t>
      </w:r>
      <w:r w:rsidR="003F6AB8">
        <w:rPr>
          <w:lang w:val="el-GR"/>
        </w:rPr>
        <w:t>εκφράστηκαν επιφυλάξεις σχετικά με την πρόνοια που προβλέπει ότι</w:t>
      </w:r>
      <w:r w:rsidR="0040536C">
        <w:rPr>
          <w:lang w:val="el-GR"/>
        </w:rPr>
        <w:t>,</w:t>
      </w:r>
      <w:r w:rsidR="003F6AB8">
        <w:rPr>
          <w:lang w:val="el-GR"/>
        </w:rPr>
        <w:t xml:space="preserve"> σε περίπτωση σύναψης γάμο</w:t>
      </w:r>
      <w:r w:rsidR="00D34ADA">
        <w:rPr>
          <w:lang w:val="el-GR"/>
        </w:rPr>
        <w:t>υ</w:t>
      </w:r>
      <w:r w:rsidR="003F6AB8">
        <w:rPr>
          <w:lang w:val="el-GR"/>
        </w:rPr>
        <w:t xml:space="preserve"> στο χρονικό διάστημα </w:t>
      </w:r>
      <w:r w:rsidR="00171730">
        <w:rPr>
          <w:lang w:val="el-GR"/>
        </w:rPr>
        <w:t xml:space="preserve">που μεσολαβεί </w:t>
      </w:r>
      <w:r w:rsidR="00B00B7E">
        <w:rPr>
          <w:lang w:val="el-GR"/>
        </w:rPr>
        <w:t>μεταξύ</w:t>
      </w:r>
      <w:r w:rsidR="003F6AB8">
        <w:rPr>
          <w:lang w:val="el-GR"/>
        </w:rPr>
        <w:t xml:space="preserve"> της έκδοσης απόφασης για λύση ή ακύρωση προϋπάρχοντος γάμου και της</w:t>
      </w:r>
      <w:r w:rsidR="00B00B7E">
        <w:rPr>
          <w:lang w:val="el-GR"/>
        </w:rPr>
        <w:t xml:space="preserve"> </w:t>
      </w:r>
      <w:r w:rsidR="00400BBE">
        <w:rPr>
          <w:lang w:val="el-GR"/>
        </w:rPr>
        <w:t xml:space="preserve">παρέλευσης της προθεσμίας που προβλέπεται για καταχώριση </w:t>
      </w:r>
      <w:r w:rsidR="00971FE9">
        <w:rPr>
          <w:lang w:val="el-GR"/>
        </w:rPr>
        <w:t>έφεσης</w:t>
      </w:r>
      <w:r w:rsidR="00400BBE">
        <w:rPr>
          <w:lang w:val="el-GR"/>
        </w:rPr>
        <w:t xml:space="preserve"> εναντίον της εν λόγω απόφασης, </w:t>
      </w:r>
      <w:r w:rsidR="00B00B7E">
        <w:rPr>
          <w:lang w:val="el-GR"/>
        </w:rPr>
        <w:t xml:space="preserve">ο νέος γάμος που τελείται παύει να θεωρείται άκυρος, εφόσον </w:t>
      </w:r>
      <w:r w:rsidR="00400BBE">
        <w:rPr>
          <w:lang w:val="el-GR"/>
        </w:rPr>
        <w:t>παρήλθε άπρακτη η εν λόγω προθεσμία για άσκηση έφεσης</w:t>
      </w:r>
      <w:r w:rsidR="00DF4C89">
        <w:rPr>
          <w:lang w:val="el-GR"/>
        </w:rPr>
        <w:t xml:space="preserve"> λόγω της νομικής αβεβαιότητας που δημιουργείται με την εν λόγω ρύθμιση.  </w:t>
      </w:r>
      <w:r w:rsidR="008D19D5">
        <w:rPr>
          <w:lang w:val="el-GR"/>
        </w:rPr>
        <w:t xml:space="preserve">Η </w:t>
      </w:r>
      <w:r w:rsidR="00F1619F">
        <w:rPr>
          <w:lang w:val="el-GR"/>
        </w:rPr>
        <w:t>υ</w:t>
      </w:r>
      <w:r w:rsidR="008D19D5">
        <w:rPr>
          <w:lang w:val="el-GR"/>
        </w:rPr>
        <w:t xml:space="preserve">πουργός, κατόπιν διαβούλευσης με τη Νομική Υπηρεσία της Δημοκρατίας, αποφάσισε τη διαγραφή της εν λόγω πρόνοιας για σκοπούς διασφάλισης της ασφάλειας δικαίου. </w:t>
      </w:r>
    </w:p>
    <w:p w14:paraId="7EAB962C" w14:textId="31F5F65A" w:rsidR="00F82868" w:rsidRDefault="00FE5314" w:rsidP="005C18E0">
      <w:pPr>
        <w:pStyle w:val="Default"/>
        <w:tabs>
          <w:tab w:val="left" w:pos="567"/>
        </w:tabs>
        <w:spacing w:line="480" w:lineRule="auto"/>
        <w:jc w:val="both"/>
        <w:rPr>
          <w:lang w:val="el-GR"/>
        </w:rPr>
      </w:pPr>
      <w:r>
        <w:rPr>
          <w:lang w:val="el-GR"/>
        </w:rPr>
        <w:tab/>
      </w:r>
      <w:r w:rsidR="00DF4C89">
        <w:rPr>
          <w:lang w:val="el-GR"/>
        </w:rPr>
        <w:t xml:space="preserve">Πρόσθετα, </w:t>
      </w:r>
      <w:r w:rsidR="00B92F9D">
        <w:rPr>
          <w:lang w:val="el-GR"/>
        </w:rPr>
        <w:t xml:space="preserve">ο εκπρόσωπος του Παγκύπριου Δικηγορικού Συλλόγου εξέφρασε επιφυλάξεις σχετικά με την πρόνοια που προβλέπει ότι η συναίνεση των συζύγων για έκδοση </w:t>
      </w:r>
      <w:r>
        <w:rPr>
          <w:lang w:val="el-GR"/>
        </w:rPr>
        <w:t xml:space="preserve">συναινετικού διαζυγίου δηλώνεται ενώπιον του </w:t>
      </w:r>
      <w:r w:rsidR="0040536C">
        <w:rPr>
          <w:lang w:val="el-GR"/>
        </w:rPr>
        <w:t>δ</w:t>
      </w:r>
      <w:r>
        <w:rPr>
          <w:lang w:val="el-GR"/>
        </w:rPr>
        <w:t xml:space="preserve">ικαστηρίου σε συνεδρία </w:t>
      </w:r>
      <w:r w:rsidR="00A504B5">
        <w:rPr>
          <w:lang w:val="el-GR"/>
        </w:rPr>
        <w:t>του</w:t>
      </w:r>
      <w:r>
        <w:rPr>
          <w:lang w:val="el-GR"/>
        </w:rPr>
        <w:t xml:space="preserve"> που ορίζεται τρεις μήνες μετά την καταχώριση της σχετικής αίτησης, καθότι η καθυστέρηση τ</w:t>
      </w:r>
      <w:r w:rsidR="00E645BE">
        <w:rPr>
          <w:lang w:val="el-GR"/>
        </w:rPr>
        <w:t xml:space="preserve">ου ορισμού της συνεδρίας ενδεχομένως να </w:t>
      </w:r>
      <w:r w:rsidR="00F9060B">
        <w:rPr>
          <w:lang w:val="el-GR"/>
        </w:rPr>
        <w:t>αποθαρρύνει τους πολίτες</w:t>
      </w:r>
      <w:r w:rsidR="00A93CC6">
        <w:rPr>
          <w:lang w:val="el-GR"/>
        </w:rPr>
        <w:t xml:space="preserve"> </w:t>
      </w:r>
      <w:r w:rsidR="00F9060B">
        <w:rPr>
          <w:lang w:val="el-GR"/>
        </w:rPr>
        <w:t xml:space="preserve">να επιλέξουν την </w:t>
      </w:r>
      <w:r w:rsidR="00A93CC6">
        <w:rPr>
          <w:lang w:val="el-GR"/>
        </w:rPr>
        <w:t xml:space="preserve">έκδοση συναινετικού διαζυγίου.  Επ’ αυτού του σημείου η </w:t>
      </w:r>
      <w:r w:rsidR="003B7744">
        <w:rPr>
          <w:lang w:val="el-GR"/>
        </w:rPr>
        <w:t>υ</w:t>
      </w:r>
      <w:r w:rsidR="00A93CC6">
        <w:rPr>
          <w:lang w:val="el-GR"/>
        </w:rPr>
        <w:t xml:space="preserve">πουργός σημείωσε </w:t>
      </w:r>
      <w:r w:rsidR="00BF7150">
        <w:rPr>
          <w:lang w:val="el-GR"/>
        </w:rPr>
        <w:t xml:space="preserve">ότι </w:t>
      </w:r>
      <w:r w:rsidR="006C2DF9">
        <w:rPr>
          <w:lang w:val="el-GR"/>
        </w:rPr>
        <w:t xml:space="preserve">σκοπός της εν λόγω ρύθμισης </w:t>
      </w:r>
      <w:r w:rsidR="00A504B5">
        <w:rPr>
          <w:lang w:val="el-GR"/>
        </w:rPr>
        <w:t>είναι</w:t>
      </w:r>
      <w:r w:rsidR="006C2DF9">
        <w:rPr>
          <w:lang w:val="el-GR"/>
        </w:rPr>
        <w:t xml:space="preserve"> να δοθεί χρόνος στους συζύγους</w:t>
      </w:r>
      <w:r w:rsidR="008752FC">
        <w:rPr>
          <w:lang w:val="el-GR"/>
        </w:rPr>
        <w:t xml:space="preserve">, ώστε να επανεξετάσουν την πρόθεσή τους για λύση του γάμου, ωστόσο </w:t>
      </w:r>
      <w:r w:rsidR="008D19D5">
        <w:rPr>
          <w:lang w:val="el-GR"/>
        </w:rPr>
        <w:t>ανέφερε ότι δεν</w:t>
      </w:r>
      <w:r w:rsidR="008752FC">
        <w:rPr>
          <w:lang w:val="el-GR"/>
        </w:rPr>
        <w:t xml:space="preserve"> έχει έντονη θέση </w:t>
      </w:r>
      <w:r w:rsidR="008D19D5">
        <w:rPr>
          <w:lang w:val="el-GR"/>
        </w:rPr>
        <w:t xml:space="preserve">επί του θέματος </w:t>
      </w:r>
      <w:r w:rsidR="000B3B9E">
        <w:rPr>
          <w:lang w:val="el-GR"/>
        </w:rPr>
        <w:t xml:space="preserve">και </w:t>
      </w:r>
      <w:r w:rsidR="00A504B5">
        <w:rPr>
          <w:lang w:val="el-GR"/>
        </w:rPr>
        <w:t>ως εκ τούτου</w:t>
      </w:r>
      <w:r w:rsidR="000B3B9E">
        <w:rPr>
          <w:lang w:val="el-GR"/>
        </w:rPr>
        <w:t xml:space="preserve"> προέβη σε διαγραφή της </w:t>
      </w:r>
      <w:r w:rsidR="008752FC">
        <w:rPr>
          <w:lang w:val="el-GR"/>
        </w:rPr>
        <w:t>εν λόγω πρόνοιας.</w:t>
      </w:r>
      <w:r>
        <w:rPr>
          <w:lang w:val="el-GR"/>
        </w:rPr>
        <w:t xml:space="preserve"> </w:t>
      </w:r>
    </w:p>
    <w:p w14:paraId="49118F76" w14:textId="25B1BA4A" w:rsidR="000B3B9E" w:rsidRDefault="000B3B9E" w:rsidP="005C18E0">
      <w:pPr>
        <w:pStyle w:val="Default"/>
        <w:tabs>
          <w:tab w:val="left" w:pos="567"/>
        </w:tabs>
        <w:spacing w:line="480" w:lineRule="auto"/>
        <w:jc w:val="both"/>
        <w:rPr>
          <w:lang w:val="el-GR"/>
        </w:rPr>
      </w:pPr>
      <w:r>
        <w:rPr>
          <w:lang w:val="el-GR"/>
        </w:rPr>
        <w:tab/>
      </w:r>
      <w:r w:rsidR="00AA6D28">
        <w:rPr>
          <w:lang w:val="el-GR"/>
        </w:rPr>
        <w:t xml:space="preserve"> </w:t>
      </w:r>
      <w:r w:rsidR="00BB6A85">
        <w:rPr>
          <w:lang w:val="el-GR"/>
        </w:rPr>
        <w:t>Σ</w:t>
      </w:r>
      <w:r w:rsidR="00AA6D28">
        <w:rPr>
          <w:lang w:val="el-GR"/>
        </w:rPr>
        <w:t xml:space="preserve">ημειώνεται ότι </w:t>
      </w:r>
      <w:r w:rsidR="0046297C">
        <w:rPr>
          <w:lang w:val="el-GR"/>
        </w:rPr>
        <w:t>ο Πρόεδρος του Ανωτάτου Δικαστηρίου με επιστολή του</w:t>
      </w:r>
      <w:r w:rsidR="00F9287E">
        <w:rPr>
          <w:lang w:val="el-GR"/>
        </w:rPr>
        <w:t xml:space="preserve">, ημερομηνίας </w:t>
      </w:r>
      <w:r w:rsidR="0046297C">
        <w:rPr>
          <w:lang w:val="el-GR"/>
        </w:rPr>
        <w:t>31</w:t>
      </w:r>
      <w:r w:rsidR="00F9287E" w:rsidRPr="00F9287E">
        <w:rPr>
          <w:vertAlign w:val="superscript"/>
          <w:lang w:val="el-GR"/>
        </w:rPr>
        <w:t>η</w:t>
      </w:r>
      <w:r w:rsidR="0040536C">
        <w:rPr>
          <w:vertAlign w:val="superscript"/>
          <w:lang w:val="el-GR"/>
        </w:rPr>
        <w:t>ς</w:t>
      </w:r>
      <w:r w:rsidR="0046297C">
        <w:rPr>
          <w:lang w:val="el-GR"/>
        </w:rPr>
        <w:t xml:space="preserve"> Οκτωβρίου 2022, απαντώντας σε σχετικό ερώτημα που απηύθυνε </w:t>
      </w:r>
      <w:r w:rsidR="00AA6D28">
        <w:rPr>
          <w:lang w:val="el-GR"/>
        </w:rPr>
        <w:t xml:space="preserve">η </w:t>
      </w:r>
      <w:r w:rsidR="00AA6D28">
        <w:rPr>
          <w:lang w:val="el-GR"/>
        </w:rPr>
        <w:lastRenderedPageBreak/>
        <w:t xml:space="preserve">επιτροπή </w:t>
      </w:r>
      <w:r w:rsidR="0046297C">
        <w:rPr>
          <w:lang w:val="el-GR"/>
        </w:rPr>
        <w:t>με επιστολή της</w:t>
      </w:r>
      <w:r w:rsidR="00F9287E">
        <w:rPr>
          <w:lang w:val="el-GR"/>
        </w:rPr>
        <w:t>,</w:t>
      </w:r>
      <w:r w:rsidR="0046297C">
        <w:rPr>
          <w:lang w:val="el-GR"/>
        </w:rPr>
        <w:t xml:space="preserve"> </w:t>
      </w:r>
      <w:r w:rsidR="00F9287E">
        <w:rPr>
          <w:lang w:val="el-GR"/>
        </w:rPr>
        <w:t>ημερομηνίας</w:t>
      </w:r>
      <w:r w:rsidR="00AA6D28" w:rsidRPr="00C56276">
        <w:rPr>
          <w:lang w:val="el-GR"/>
        </w:rPr>
        <w:t xml:space="preserve"> </w:t>
      </w:r>
      <w:r w:rsidR="000F0ACA" w:rsidRPr="00C56276">
        <w:rPr>
          <w:lang w:val="el-GR"/>
        </w:rPr>
        <w:t>27 Οκτωβρίου 2022</w:t>
      </w:r>
      <w:r w:rsidR="000F0ACA">
        <w:rPr>
          <w:lang w:val="el-GR"/>
        </w:rPr>
        <w:t xml:space="preserve">, </w:t>
      </w:r>
      <w:r w:rsidR="00A9429A">
        <w:rPr>
          <w:lang w:val="el-GR"/>
        </w:rPr>
        <w:t>εξέ</w:t>
      </w:r>
      <w:r w:rsidR="0046297C">
        <w:rPr>
          <w:lang w:val="el-GR"/>
        </w:rPr>
        <w:t xml:space="preserve">φρασε </w:t>
      </w:r>
      <w:r w:rsidR="00A134CC">
        <w:rPr>
          <w:lang w:val="el-GR"/>
        </w:rPr>
        <w:t xml:space="preserve">τη διαφωνία του Ανωτάτου Δικαστηρίου </w:t>
      </w:r>
      <w:r w:rsidR="00575F28">
        <w:rPr>
          <w:lang w:val="el-GR"/>
        </w:rPr>
        <w:t xml:space="preserve">με </w:t>
      </w:r>
      <w:r w:rsidR="00A134CC">
        <w:rPr>
          <w:lang w:val="el-GR"/>
        </w:rPr>
        <w:t>την εξο</w:t>
      </w:r>
      <w:r w:rsidR="00C95830">
        <w:rPr>
          <w:lang w:val="el-GR"/>
        </w:rPr>
        <w:t xml:space="preserve">μοίωση της </w:t>
      </w:r>
      <w:r w:rsidR="001E061B">
        <w:rPr>
          <w:lang w:val="el-GR"/>
        </w:rPr>
        <w:t>αντιμισθίας και των όρων υπηρεσίας</w:t>
      </w:r>
      <w:r w:rsidR="00C95830">
        <w:rPr>
          <w:lang w:val="el-GR"/>
        </w:rPr>
        <w:t xml:space="preserve"> των </w:t>
      </w:r>
      <w:r w:rsidR="0040536C">
        <w:rPr>
          <w:lang w:val="el-GR"/>
        </w:rPr>
        <w:t>π</w:t>
      </w:r>
      <w:r w:rsidR="00C95830">
        <w:rPr>
          <w:lang w:val="el-GR"/>
        </w:rPr>
        <w:t xml:space="preserve">ροέδρων των </w:t>
      </w:r>
      <w:r w:rsidR="0040536C">
        <w:rPr>
          <w:lang w:val="el-GR"/>
        </w:rPr>
        <w:t>ο</w:t>
      </w:r>
      <w:r w:rsidR="00C95830">
        <w:rPr>
          <w:lang w:val="el-GR"/>
        </w:rPr>
        <w:t xml:space="preserve">ικογενειακών </w:t>
      </w:r>
      <w:r w:rsidR="0040536C">
        <w:rPr>
          <w:lang w:val="el-GR"/>
        </w:rPr>
        <w:t>δ</w:t>
      </w:r>
      <w:r w:rsidR="00C95830">
        <w:rPr>
          <w:lang w:val="el-GR"/>
        </w:rPr>
        <w:t xml:space="preserve">ικαστηρίων με </w:t>
      </w:r>
      <w:r w:rsidR="001E061B">
        <w:rPr>
          <w:lang w:val="el-GR"/>
        </w:rPr>
        <w:t xml:space="preserve">την αντιμισθία και τους όρους υπηρεσίας των </w:t>
      </w:r>
      <w:r w:rsidR="0040536C">
        <w:rPr>
          <w:lang w:val="el-GR"/>
        </w:rPr>
        <w:t>π</w:t>
      </w:r>
      <w:r w:rsidR="001E061B">
        <w:rPr>
          <w:lang w:val="el-GR"/>
        </w:rPr>
        <w:t xml:space="preserve">ροέδρων </w:t>
      </w:r>
      <w:r w:rsidR="00C95830">
        <w:rPr>
          <w:lang w:val="el-GR"/>
        </w:rPr>
        <w:t xml:space="preserve">των </w:t>
      </w:r>
      <w:r w:rsidR="0040536C">
        <w:rPr>
          <w:lang w:val="el-GR"/>
        </w:rPr>
        <w:t>ε</w:t>
      </w:r>
      <w:r w:rsidR="00C95830">
        <w:rPr>
          <w:lang w:val="el-GR"/>
        </w:rPr>
        <w:t xml:space="preserve">παρχιακών </w:t>
      </w:r>
      <w:r w:rsidR="0040536C">
        <w:rPr>
          <w:lang w:val="el-GR"/>
        </w:rPr>
        <w:t>δ</w:t>
      </w:r>
      <w:r w:rsidR="00C95830">
        <w:rPr>
          <w:lang w:val="el-GR"/>
        </w:rPr>
        <w:t>ικαστηρίων λόγω των διαφορετικών καθηκόντων και ευθυνών των δύο δικαιοδοσιών</w:t>
      </w:r>
      <w:r w:rsidR="00A9429A">
        <w:rPr>
          <w:lang w:val="el-GR"/>
        </w:rPr>
        <w:t>.  Ωστόσο, ανέφερε ότι το Ανώτατο Δικαστήριο αντικρίζει θετικά τη μισθοδοτική αναβάθμιση των προέδρων όλων των ειδικών δικαιοδοσιών, ωστόσο ως ορθό μέτρο μισθοδοσίας εισηγ</w:t>
      </w:r>
      <w:r w:rsidR="009622AD">
        <w:rPr>
          <w:lang w:val="el-GR"/>
        </w:rPr>
        <w:t>είται ενδιάμεσ</w:t>
      </w:r>
      <w:r w:rsidR="00EB20A3">
        <w:rPr>
          <w:lang w:val="el-GR"/>
        </w:rPr>
        <w:t>η μισθολογική κλίμακα</w:t>
      </w:r>
      <w:r w:rsidR="009622AD">
        <w:rPr>
          <w:lang w:val="el-GR"/>
        </w:rPr>
        <w:t xml:space="preserve"> μεταξύ Ανωτέρου Επαρχιακού Δικαστή και Προέδρου Επαρχιακού Δικαστηρίου.</w:t>
      </w:r>
    </w:p>
    <w:p w14:paraId="41A5D386" w14:textId="00F284FB" w:rsidR="009622AD" w:rsidRDefault="009622AD" w:rsidP="005C18E0">
      <w:pPr>
        <w:pStyle w:val="Default"/>
        <w:tabs>
          <w:tab w:val="left" w:pos="567"/>
        </w:tabs>
        <w:spacing w:line="480" w:lineRule="auto"/>
        <w:jc w:val="both"/>
        <w:rPr>
          <w:lang w:val="el-GR"/>
        </w:rPr>
      </w:pPr>
      <w:r>
        <w:rPr>
          <w:lang w:val="el-GR"/>
        </w:rPr>
        <w:tab/>
        <w:t>Σημειώνεται περαιτέρω ότι η εκπρόσωπος της Νομικής Υπηρεσίας της Δημοκρατίας επ</w:t>
      </w:r>
      <w:r w:rsidR="0040536C">
        <w:rPr>
          <w:lang w:val="el-GR"/>
        </w:rPr>
        <w:t>ι</w:t>
      </w:r>
      <w:r>
        <w:rPr>
          <w:lang w:val="el-GR"/>
        </w:rPr>
        <w:t xml:space="preserve">σήμανε στην επιτροπή </w:t>
      </w:r>
      <w:r w:rsidR="00BF7150">
        <w:rPr>
          <w:lang w:val="el-GR"/>
        </w:rPr>
        <w:t xml:space="preserve">ότι </w:t>
      </w:r>
      <w:r w:rsidR="00F95F54">
        <w:rPr>
          <w:lang w:val="el-GR"/>
        </w:rPr>
        <w:t xml:space="preserve">ενδεχόμενη </w:t>
      </w:r>
      <w:r w:rsidR="00562267">
        <w:rPr>
          <w:lang w:val="el-GR"/>
        </w:rPr>
        <w:t>απόφαση για εξομοίωση</w:t>
      </w:r>
      <w:r w:rsidR="00BF7150">
        <w:rPr>
          <w:lang w:val="el-GR"/>
        </w:rPr>
        <w:t xml:space="preserve"> της μισθολογικής κλίμακας</w:t>
      </w:r>
      <w:r w:rsidR="00562267">
        <w:rPr>
          <w:lang w:val="el-GR"/>
        </w:rPr>
        <w:t xml:space="preserve"> των </w:t>
      </w:r>
      <w:r w:rsidR="0040536C">
        <w:rPr>
          <w:lang w:val="el-GR"/>
        </w:rPr>
        <w:t>π</w:t>
      </w:r>
      <w:r w:rsidR="00562267">
        <w:rPr>
          <w:lang w:val="el-GR"/>
        </w:rPr>
        <w:t xml:space="preserve">ροέδρων των </w:t>
      </w:r>
      <w:r w:rsidR="0040536C">
        <w:rPr>
          <w:lang w:val="el-GR"/>
        </w:rPr>
        <w:t>ο</w:t>
      </w:r>
      <w:r w:rsidR="00562267">
        <w:rPr>
          <w:lang w:val="el-GR"/>
        </w:rPr>
        <w:t xml:space="preserve">ικογενειακών </w:t>
      </w:r>
      <w:r w:rsidR="0040536C">
        <w:rPr>
          <w:lang w:val="el-GR"/>
        </w:rPr>
        <w:t>δ</w:t>
      </w:r>
      <w:r w:rsidR="00562267">
        <w:rPr>
          <w:lang w:val="el-GR"/>
        </w:rPr>
        <w:t xml:space="preserve">ικαστηρίων με τους </w:t>
      </w:r>
      <w:r w:rsidR="0040536C">
        <w:rPr>
          <w:lang w:val="el-GR"/>
        </w:rPr>
        <w:t>π</w:t>
      </w:r>
      <w:r w:rsidR="00562267">
        <w:rPr>
          <w:lang w:val="el-GR"/>
        </w:rPr>
        <w:t xml:space="preserve">ροέδρους </w:t>
      </w:r>
      <w:r w:rsidR="0040536C">
        <w:rPr>
          <w:lang w:val="el-GR"/>
        </w:rPr>
        <w:t>των ε</w:t>
      </w:r>
      <w:r w:rsidR="00562267">
        <w:rPr>
          <w:lang w:val="el-GR"/>
        </w:rPr>
        <w:t xml:space="preserve">παρχιακών </w:t>
      </w:r>
      <w:r w:rsidR="0040536C">
        <w:rPr>
          <w:lang w:val="el-GR"/>
        </w:rPr>
        <w:t>δ</w:t>
      </w:r>
      <w:r w:rsidR="00562267">
        <w:rPr>
          <w:lang w:val="el-GR"/>
        </w:rPr>
        <w:t>ικαστηρίων εγείρει έντονους συνταγματικούς προβληματισμούς που άπτονται της παραβίασης της αρχής της διάκρισης των εξουσιών και της αύξησης του προϋπολογισμού του κράτους</w:t>
      </w:r>
      <w:r w:rsidR="001D0E0D">
        <w:rPr>
          <w:lang w:val="el-GR"/>
        </w:rPr>
        <w:t xml:space="preserve">, δεδομένης της </w:t>
      </w:r>
      <w:r w:rsidR="007A0DD7">
        <w:rPr>
          <w:lang w:val="el-GR"/>
        </w:rPr>
        <w:t>διαφωνίας</w:t>
      </w:r>
      <w:r w:rsidR="001D0E0D">
        <w:rPr>
          <w:lang w:val="el-GR"/>
        </w:rPr>
        <w:t xml:space="preserve"> του Υπουργείου Δικαιοσύνης και Δημοσίας Τάξεως και του Ανωτάτου Δικαστηρίου ως προς αυτήν.</w:t>
      </w:r>
    </w:p>
    <w:p w14:paraId="733BFE3B" w14:textId="096D4403" w:rsidR="001D0E0D" w:rsidRDefault="001D0E0D" w:rsidP="005C18E0">
      <w:pPr>
        <w:pStyle w:val="Default"/>
        <w:tabs>
          <w:tab w:val="left" w:pos="567"/>
        </w:tabs>
        <w:spacing w:line="480" w:lineRule="auto"/>
        <w:jc w:val="both"/>
        <w:rPr>
          <w:lang w:val="el-GR"/>
        </w:rPr>
      </w:pPr>
      <w:r>
        <w:rPr>
          <w:lang w:val="el-GR"/>
        </w:rPr>
        <w:tab/>
      </w:r>
      <w:r w:rsidR="001E1277">
        <w:rPr>
          <w:lang w:val="el-GR"/>
        </w:rPr>
        <w:t xml:space="preserve">Πρόσθετα, στο πλαίσιο της κατ’ άρθρον συζήτησης επί των προνοιών του εν λόγω νομοσχεδίου, </w:t>
      </w:r>
      <w:r w:rsidR="00821C80">
        <w:rPr>
          <w:lang w:val="el-GR"/>
        </w:rPr>
        <w:t xml:space="preserve">λόγω του ότι </w:t>
      </w:r>
      <w:r w:rsidR="001E1277">
        <w:rPr>
          <w:lang w:val="el-GR"/>
        </w:rPr>
        <w:t xml:space="preserve">μέλη της επιτροπής εισηγήθηκαν </w:t>
      </w:r>
      <w:r w:rsidR="0020488F">
        <w:rPr>
          <w:lang w:val="el-GR"/>
        </w:rPr>
        <w:t xml:space="preserve">τη συνένωση σε ενιαία αίτηση όλων των αιτήσεων που καταχωρίζονται ενώπιον των </w:t>
      </w:r>
      <w:r w:rsidR="0040536C">
        <w:rPr>
          <w:lang w:val="el-GR"/>
        </w:rPr>
        <w:t>ο</w:t>
      </w:r>
      <w:r w:rsidR="0020488F">
        <w:rPr>
          <w:lang w:val="el-GR"/>
        </w:rPr>
        <w:t xml:space="preserve">ικογενειακών </w:t>
      </w:r>
      <w:r w:rsidR="0040536C">
        <w:rPr>
          <w:lang w:val="el-GR"/>
        </w:rPr>
        <w:t>δ</w:t>
      </w:r>
      <w:r w:rsidR="0020488F">
        <w:rPr>
          <w:lang w:val="el-GR"/>
        </w:rPr>
        <w:t>ικαστηρίων μεταξύ των ίδιων διαδίκων</w:t>
      </w:r>
      <w:r w:rsidR="00821C80">
        <w:rPr>
          <w:lang w:val="el-GR"/>
        </w:rPr>
        <w:t xml:space="preserve">, αποφασίστηκε να σταλθεί επιστολή στο Ανώτατο Δικαστήριο, ώστε να τοποθετηθεί επί του θέματος.  Ωστόσο, </w:t>
      </w:r>
      <w:r w:rsidR="0022464E">
        <w:rPr>
          <w:lang w:val="el-GR"/>
        </w:rPr>
        <w:t>παρ</w:t>
      </w:r>
      <w:r w:rsidR="007A0DD7">
        <w:rPr>
          <w:lang w:val="el-GR"/>
        </w:rPr>
        <w:t xml:space="preserve">’ </w:t>
      </w:r>
      <w:r w:rsidR="0022464E">
        <w:rPr>
          <w:lang w:val="el-GR"/>
        </w:rPr>
        <w:t xml:space="preserve">όλο που το </w:t>
      </w:r>
      <w:r w:rsidR="00821C80">
        <w:rPr>
          <w:lang w:val="el-GR"/>
        </w:rPr>
        <w:t xml:space="preserve">Ανώτατο Δικαστήριο με απάντησή του </w:t>
      </w:r>
      <w:r w:rsidR="0040536C">
        <w:rPr>
          <w:lang w:val="el-GR"/>
        </w:rPr>
        <w:t>την</w:t>
      </w:r>
      <w:r w:rsidR="00821C80">
        <w:rPr>
          <w:lang w:val="el-GR"/>
        </w:rPr>
        <w:t xml:space="preserve"> </w:t>
      </w:r>
      <w:r w:rsidR="0022464E">
        <w:rPr>
          <w:lang w:val="el-GR"/>
        </w:rPr>
        <w:t>31</w:t>
      </w:r>
      <w:r w:rsidR="0040536C" w:rsidRPr="0040536C">
        <w:rPr>
          <w:vertAlign w:val="superscript"/>
          <w:lang w:val="el-GR"/>
        </w:rPr>
        <w:t>η</w:t>
      </w:r>
      <w:r w:rsidR="0040536C">
        <w:rPr>
          <w:lang w:val="el-GR"/>
        </w:rPr>
        <w:t xml:space="preserve"> </w:t>
      </w:r>
      <w:r w:rsidR="0022464E">
        <w:rPr>
          <w:lang w:val="el-GR"/>
        </w:rPr>
        <w:t xml:space="preserve">Οκτωβρίου 2022 πληροφόρησε την επιτροπή ότι το ζήτημα θα εξετασθεί από </w:t>
      </w:r>
      <w:r w:rsidR="007A0DD7">
        <w:rPr>
          <w:lang w:val="el-GR"/>
        </w:rPr>
        <w:t>αυτό</w:t>
      </w:r>
      <w:r w:rsidR="0022464E">
        <w:rPr>
          <w:lang w:val="el-GR"/>
        </w:rPr>
        <w:t xml:space="preserve"> και θα τοποθετηθεί </w:t>
      </w:r>
      <w:r w:rsidR="00753089">
        <w:rPr>
          <w:lang w:val="el-GR"/>
        </w:rPr>
        <w:t>στη συνέχεια, δεν υπήρξε οποιαδήποτε περαιτέρω ενημέρωση επί του θέματος</w:t>
      </w:r>
      <w:r w:rsidR="007A0DD7">
        <w:rPr>
          <w:lang w:val="el-GR"/>
        </w:rPr>
        <w:t xml:space="preserve"> και ως εκ τούτου</w:t>
      </w:r>
      <w:r w:rsidR="00753089">
        <w:rPr>
          <w:lang w:val="el-GR"/>
        </w:rPr>
        <w:t xml:space="preserve"> η επιτροπή δεν προέβη σε οποιαδήποτε τροποποίηση της εν λόγω πρόνοιας.</w:t>
      </w:r>
    </w:p>
    <w:p w14:paraId="43714805" w14:textId="6ED3551F" w:rsidR="00694933" w:rsidRDefault="00753089" w:rsidP="00694933">
      <w:pPr>
        <w:pStyle w:val="Default"/>
        <w:tabs>
          <w:tab w:val="left" w:pos="567"/>
        </w:tabs>
        <w:spacing w:line="480" w:lineRule="auto"/>
        <w:jc w:val="both"/>
        <w:rPr>
          <w:lang w:val="el-GR"/>
        </w:rPr>
      </w:pPr>
      <w:r>
        <w:rPr>
          <w:lang w:val="el-GR"/>
        </w:rPr>
        <w:lastRenderedPageBreak/>
        <w:tab/>
      </w:r>
      <w:r w:rsidR="006F4D7C">
        <w:rPr>
          <w:lang w:val="el-GR"/>
        </w:rPr>
        <w:t xml:space="preserve">Ακολούθως, </w:t>
      </w:r>
      <w:r w:rsidR="0085691B">
        <w:rPr>
          <w:lang w:val="el-GR"/>
        </w:rPr>
        <w:t>μέλη της επιτροπής εξέφρασαν</w:t>
      </w:r>
      <w:r w:rsidR="006F4D7C">
        <w:rPr>
          <w:lang w:val="el-GR"/>
        </w:rPr>
        <w:t xml:space="preserve"> επιφυλάξεις σχετικά με την πρόνοια του </w:t>
      </w:r>
      <w:r w:rsidR="007A0DD7">
        <w:rPr>
          <w:lang w:val="el-GR"/>
        </w:rPr>
        <w:t xml:space="preserve">νομοσχεδίου </w:t>
      </w:r>
      <w:r w:rsidR="006F4D7C">
        <w:rPr>
          <w:lang w:val="el-GR"/>
        </w:rPr>
        <w:t xml:space="preserve">που προβλέπει τη δυνατότητα του δικαστηρίου να </w:t>
      </w:r>
      <w:r w:rsidR="002248A6">
        <w:rPr>
          <w:lang w:val="el-GR"/>
        </w:rPr>
        <w:t xml:space="preserve">διατάσσει όπως η ακροαματική διαδικασία ή μέρος αυτής </w:t>
      </w:r>
      <w:r w:rsidR="00575F28">
        <w:rPr>
          <w:lang w:val="el-GR"/>
        </w:rPr>
        <w:t>διεξάγεται</w:t>
      </w:r>
      <w:r w:rsidR="002248A6">
        <w:rPr>
          <w:lang w:val="el-GR"/>
        </w:rPr>
        <w:t xml:space="preserve"> κεκλεισμένων θυρών</w:t>
      </w:r>
      <w:r w:rsidR="0040536C">
        <w:rPr>
          <w:lang w:val="el-GR"/>
        </w:rPr>
        <w:t>,</w:t>
      </w:r>
      <w:r w:rsidR="002248A6">
        <w:rPr>
          <w:lang w:val="el-GR"/>
        </w:rPr>
        <w:t xml:space="preserve"> όταν στη διαδικασία συμμετέχει παιδί</w:t>
      </w:r>
      <w:r w:rsidR="0040536C">
        <w:rPr>
          <w:lang w:val="el-GR"/>
        </w:rPr>
        <w:t xml:space="preserve">, </w:t>
      </w:r>
      <w:r w:rsidR="002248A6">
        <w:rPr>
          <w:lang w:val="el-GR"/>
        </w:rPr>
        <w:t>λόγω της αοριστίας της εν λόγω πρόνοιας</w:t>
      </w:r>
      <w:r w:rsidR="00575F28">
        <w:rPr>
          <w:lang w:val="el-GR"/>
        </w:rPr>
        <w:t xml:space="preserve">.  Επιφυλάξεις εξέφρασαν </w:t>
      </w:r>
      <w:r w:rsidR="0085691B">
        <w:rPr>
          <w:lang w:val="el-GR"/>
        </w:rPr>
        <w:t>και ως προς την πρόνοια του νομοσχεδίου που προβλέπει ότι ε</w:t>
      </w:r>
      <w:r w:rsidR="0085691B" w:rsidRPr="0085691B">
        <w:rPr>
          <w:lang w:val="el-GR"/>
        </w:rPr>
        <w:t xml:space="preserve">κκρεμούσες διαδικασίες κατά την ημερομηνία έναρξης της ισχύος του </w:t>
      </w:r>
      <w:r w:rsidR="0085691B">
        <w:rPr>
          <w:lang w:val="el-GR"/>
        </w:rPr>
        <w:t xml:space="preserve">υπό τροποποίηση νόμου </w:t>
      </w:r>
      <w:r w:rsidR="0085691B" w:rsidRPr="0085691B">
        <w:rPr>
          <w:lang w:val="el-GR"/>
        </w:rPr>
        <w:t xml:space="preserve">των οποίων η ακροαματική διαδικασία έχει αρχίσει συνεχίζονται και ολοκληρώνονται ενώπιον του </w:t>
      </w:r>
      <w:r w:rsidR="0040536C">
        <w:rPr>
          <w:lang w:val="el-GR"/>
        </w:rPr>
        <w:t>δ</w:t>
      </w:r>
      <w:r w:rsidR="0085691B" w:rsidRPr="0085691B">
        <w:rPr>
          <w:lang w:val="el-GR"/>
        </w:rPr>
        <w:t>ικαστηρίου στο οποίο εκκρεμούν</w:t>
      </w:r>
      <w:r w:rsidR="0085691B">
        <w:rPr>
          <w:lang w:val="el-GR"/>
        </w:rPr>
        <w:t xml:space="preserve">, υπογραμμίζοντας την ανάγκη περαιτέρω διασαφήνισης </w:t>
      </w:r>
      <w:r w:rsidR="008D2EFA">
        <w:rPr>
          <w:lang w:val="el-GR"/>
        </w:rPr>
        <w:t>του σταδίου της ακροαματικής διαδικασίας που πρέπει να έχει αρχίσει για σκοπούς εφαρμογής της εν λόγω μεταβατικής διάταξης.</w:t>
      </w:r>
    </w:p>
    <w:p w14:paraId="3C205FC1" w14:textId="4DDC7A39" w:rsidR="005157D0" w:rsidRDefault="00694933" w:rsidP="00694933">
      <w:pPr>
        <w:pStyle w:val="Default"/>
        <w:tabs>
          <w:tab w:val="left" w:pos="567"/>
        </w:tabs>
        <w:spacing w:line="480" w:lineRule="auto"/>
        <w:jc w:val="both"/>
        <w:rPr>
          <w:lang w:val="el-GR"/>
        </w:rPr>
      </w:pPr>
      <w:r>
        <w:rPr>
          <w:lang w:val="el-GR"/>
        </w:rPr>
        <w:tab/>
      </w:r>
      <w:r w:rsidR="00243F8E">
        <w:rPr>
          <w:lang w:val="el-GR"/>
        </w:rPr>
        <w:t>Στη βάση</w:t>
      </w:r>
      <w:r w:rsidR="008D2EFA">
        <w:rPr>
          <w:lang w:val="el-GR"/>
        </w:rPr>
        <w:t xml:space="preserve"> των πιο πάνω παρατηρήσεων η </w:t>
      </w:r>
      <w:r w:rsidR="00F1619F">
        <w:rPr>
          <w:lang w:val="el-GR"/>
        </w:rPr>
        <w:t>υ</w:t>
      </w:r>
      <w:r w:rsidR="008D2EFA">
        <w:rPr>
          <w:lang w:val="el-GR"/>
        </w:rPr>
        <w:t xml:space="preserve">πουργός </w:t>
      </w:r>
      <w:r w:rsidR="00E865BA">
        <w:rPr>
          <w:lang w:val="el-GR"/>
        </w:rPr>
        <w:t xml:space="preserve">προέβη σε τροποποίηση των ως άνω αναφερόμενων προνοιών, ώστε </w:t>
      </w:r>
      <w:r w:rsidR="00E1240B">
        <w:rPr>
          <w:lang w:val="el-GR"/>
        </w:rPr>
        <w:t xml:space="preserve">να διευκρινίζεται </w:t>
      </w:r>
      <w:r w:rsidR="00424C92">
        <w:rPr>
          <w:lang w:val="el-GR"/>
        </w:rPr>
        <w:t>αφενός</w:t>
      </w:r>
      <w:r w:rsidR="00E1240B">
        <w:rPr>
          <w:lang w:val="el-GR"/>
        </w:rPr>
        <w:t xml:space="preserve"> ότι</w:t>
      </w:r>
      <w:r w:rsidR="00424C92">
        <w:rPr>
          <w:lang w:val="el-GR"/>
        </w:rPr>
        <w:t xml:space="preserve"> η</w:t>
      </w:r>
      <w:r w:rsidR="008D2EFA">
        <w:rPr>
          <w:lang w:val="el-GR"/>
        </w:rPr>
        <w:t xml:space="preserve"> </w:t>
      </w:r>
      <w:r w:rsidR="005157D0">
        <w:rPr>
          <w:lang w:val="el-GR"/>
        </w:rPr>
        <w:t xml:space="preserve">δυνατότητα δικαστηρίου να διατάσσει </w:t>
      </w:r>
      <w:r w:rsidR="00424C92">
        <w:rPr>
          <w:lang w:val="el-GR"/>
        </w:rPr>
        <w:t xml:space="preserve">αυτεπάγγελτα </w:t>
      </w:r>
      <w:r w:rsidR="005157D0">
        <w:rPr>
          <w:lang w:val="el-GR"/>
        </w:rPr>
        <w:t xml:space="preserve">όπως η ακροαματική διαδικασία ή μέρος αυτής </w:t>
      </w:r>
      <w:r w:rsidR="00575F28">
        <w:rPr>
          <w:lang w:val="el-GR"/>
        </w:rPr>
        <w:t>διεξάγεται</w:t>
      </w:r>
      <w:r w:rsidR="005157D0">
        <w:rPr>
          <w:lang w:val="el-GR"/>
        </w:rPr>
        <w:t xml:space="preserve"> κεκλεισμένων θυρών </w:t>
      </w:r>
      <w:r w:rsidR="00575F28">
        <w:rPr>
          <w:lang w:val="el-GR"/>
        </w:rPr>
        <w:t xml:space="preserve">θα </w:t>
      </w:r>
      <w:r w:rsidR="00E1240B">
        <w:rPr>
          <w:lang w:val="el-GR"/>
        </w:rPr>
        <w:t>υφίσταται</w:t>
      </w:r>
      <w:r w:rsidR="0040536C">
        <w:rPr>
          <w:lang w:val="el-GR"/>
        </w:rPr>
        <w:t>,</w:t>
      </w:r>
      <w:r w:rsidR="00E1240B">
        <w:rPr>
          <w:lang w:val="el-GR"/>
        </w:rPr>
        <w:t xml:space="preserve"> </w:t>
      </w:r>
      <w:r w:rsidR="005157D0">
        <w:rPr>
          <w:lang w:val="el-GR"/>
        </w:rPr>
        <w:t>όταν στη διαδικασία συμμετέχει παιδί</w:t>
      </w:r>
      <w:r w:rsidR="00E1240B">
        <w:rPr>
          <w:lang w:val="el-GR"/>
        </w:rPr>
        <w:t xml:space="preserve"> ως μάρτυρας</w:t>
      </w:r>
      <w:r w:rsidR="0040536C">
        <w:rPr>
          <w:lang w:val="el-GR"/>
        </w:rPr>
        <w:t>,</w:t>
      </w:r>
      <w:r w:rsidR="00E1240B">
        <w:rPr>
          <w:lang w:val="el-GR"/>
        </w:rPr>
        <w:t xml:space="preserve"> και αφετέρου ότι οι </w:t>
      </w:r>
      <w:r w:rsidR="005157D0">
        <w:rPr>
          <w:lang w:val="el-GR"/>
        </w:rPr>
        <w:t>ε</w:t>
      </w:r>
      <w:r w:rsidR="005157D0" w:rsidRPr="0085691B">
        <w:rPr>
          <w:lang w:val="el-GR"/>
        </w:rPr>
        <w:t xml:space="preserve">κκρεμούσες διαδικασίες κατά την ημερομηνία έναρξης της ισχύος του </w:t>
      </w:r>
      <w:r w:rsidR="005157D0">
        <w:rPr>
          <w:lang w:val="el-GR"/>
        </w:rPr>
        <w:t xml:space="preserve">υπό τροποποίηση νόμου </w:t>
      </w:r>
      <w:r w:rsidR="00E1240B">
        <w:rPr>
          <w:lang w:val="el-GR"/>
        </w:rPr>
        <w:t xml:space="preserve">οι οποίες </w:t>
      </w:r>
      <w:r w:rsidR="00E1240B" w:rsidRPr="0085691B">
        <w:rPr>
          <w:lang w:val="el-GR"/>
        </w:rPr>
        <w:t xml:space="preserve">συνεχίζονται και ολοκληρώνονται ενώπιον του </w:t>
      </w:r>
      <w:r w:rsidR="0040536C">
        <w:rPr>
          <w:lang w:val="el-GR"/>
        </w:rPr>
        <w:t>δ</w:t>
      </w:r>
      <w:r w:rsidR="00E1240B" w:rsidRPr="0085691B">
        <w:rPr>
          <w:lang w:val="el-GR"/>
        </w:rPr>
        <w:t>ικαστηρίου στο οποίο εκκρεμούν</w:t>
      </w:r>
      <w:r w:rsidR="00E1240B">
        <w:rPr>
          <w:lang w:val="el-GR"/>
        </w:rPr>
        <w:t xml:space="preserve"> </w:t>
      </w:r>
      <w:r w:rsidR="00575F28">
        <w:rPr>
          <w:lang w:val="el-GR"/>
        </w:rPr>
        <w:t>θα θεωρούνται αυτές στις οποίες η</w:t>
      </w:r>
      <w:r w:rsidR="005157D0" w:rsidRPr="0085691B">
        <w:rPr>
          <w:lang w:val="el-GR"/>
        </w:rPr>
        <w:t xml:space="preserve"> ακροαματική διαδικασία</w:t>
      </w:r>
      <w:r w:rsidR="00E1240B">
        <w:rPr>
          <w:lang w:val="el-GR"/>
        </w:rPr>
        <w:t xml:space="preserve"> </w:t>
      </w:r>
      <w:r w:rsidR="005157D0" w:rsidRPr="0085691B">
        <w:rPr>
          <w:lang w:val="el-GR"/>
        </w:rPr>
        <w:t>έχει αρχίσει</w:t>
      </w:r>
      <w:r w:rsidR="00E1240B">
        <w:rPr>
          <w:lang w:val="el-GR"/>
        </w:rPr>
        <w:t xml:space="preserve"> με την κατάθεση μαρτύρων. </w:t>
      </w:r>
    </w:p>
    <w:p w14:paraId="3B84A693" w14:textId="61E74927" w:rsidR="00694933" w:rsidRDefault="00575F28" w:rsidP="005C18E0">
      <w:pPr>
        <w:pStyle w:val="Default"/>
        <w:tabs>
          <w:tab w:val="left" w:pos="567"/>
        </w:tabs>
        <w:spacing w:line="480" w:lineRule="auto"/>
        <w:jc w:val="both"/>
        <w:rPr>
          <w:lang w:val="el-GR"/>
        </w:rPr>
      </w:pPr>
      <w:r>
        <w:rPr>
          <w:lang w:val="el-GR"/>
        </w:rPr>
        <w:tab/>
      </w:r>
      <w:r w:rsidRPr="00575F28">
        <w:rPr>
          <w:lang w:val="el-GR"/>
        </w:rPr>
        <w:t>Υπό το φως των πιο πάνω, η</w:t>
      </w:r>
      <w:r w:rsidR="00C56E3B">
        <w:rPr>
          <w:lang w:val="el-GR"/>
        </w:rPr>
        <w:t xml:space="preserve"> Κοινοβουλευτική Επιτροπή Νομικών, Δικαιοσύνης και Δημοσίας Τάξεως,</w:t>
      </w:r>
      <w:r w:rsidR="00C56E3B" w:rsidRPr="00575F28">
        <w:rPr>
          <w:lang w:val="el-GR"/>
        </w:rPr>
        <w:t xml:space="preserve"> </w:t>
      </w:r>
      <w:r w:rsidR="00C56E3B">
        <w:rPr>
          <w:lang w:val="el-GR"/>
        </w:rPr>
        <w:t>αφού έλαβε υπόψη όλα όσα τέθηκαν ενώπιόν της,</w:t>
      </w:r>
      <w:r w:rsidR="00C56E3B" w:rsidRPr="00575F28" w:rsidDel="00C56E3B">
        <w:rPr>
          <w:lang w:val="el-GR"/>
        </w:rPr>
        <w:t xml:space="preserve"> </w:t>
      </w:r>
      <w:r>
        <w:rPr>
          <w:lang w:val="el-GR"/>
        </w:rPr>
        <w:t xml:space="preserve">υιοθέτησε </w:t>
      </w:r>
      <w:r w:rsidR="00D764C5">
        <w:rPr>
          <w:lang w:val="el-GR"/>
        </w:rPr>
        <w:t>τα κείμενα των</w:t>
      </w:r>
      <w:r w:rsidR="00C56E3B">
        <w:rPr>
          <w:lang w:val="el-GR"/>
        </w:rPr>
        <w:t xml:space="preserve"> </w:t>
      </w:r>
      <w:r w:rsidR="00D764C5">
        <w:rPr>
          <w:lang w:val="el-GR"/>
        </w:rPr>
        <w:t xml:space="preserve">νομοσχεδίων </w:t>
      </w:r>
      <w:r w:rsidR="00C56E3B">
        <w:rPr>
          <w:lang w:val="el-GR"/>
        </w:rPr>
        <w:t xml:space="preserve">ως αυτά αναθεωρήθηκαν </w:t>
      </w:r>
      <w:r w:rsidR="00D764C5">
        <w:rPr>
          <w:lang w:val="el-GR"/>
        </w:rPr>
        <w:t>σύμφωνα με τα πιο πάνω</w:t>
      </w:r>
      <w:r w:rsidR="00C56E3B">
        <w:rPr>
          <w:lang w:val="el-GR"/>
        </w:rPr>
        <w:t xml:space="preserve"> και</w:t>
      </w:r>
      <w:r w:rsidR="0040536C">
        <w:rPr>
          <w:lang w:val="el-GR"/>
        </w:rPr>
        <w:t>,</w:t>
      </w:r>
      <w:r w:rsidR="007069E4">
        <w:rPr>
          <w:lang w:val="el-GR"/>
        </w:rPr>
        <w:t xml:space="preserve"> αφού προέβη </w:t>
      </w:r>
      <w:r w:rsidR="00243F8E">
        <w:rPr>
          <w:lang w:val="el-GR"/>
        </w:rPr>
        <w:t xml:space="preserve">στις απαραίτητες νομοτεχνικές βελτιώσεις </w:t>
      </w:r>
      <w:r w:rsidR="00FB3841">
        <w:rPr>
          <w:lang w:val="el-GR"/>
        </w:rPr>
        <w:t>επί των προνοιών τους</w:t>
      </w:r>
      <w:r w:rsidR="008D6B69">
        <w:rPr>
          <w:lang w:val="el-GR"/>
        </w:rPr>
        <w:t>,</w:t>
      </w:r>
      <w:r w:rsidR="0023085F">
        <w:rPr>
          <w:lang w:val="el-GR"/>
        </w:rPr>
        <w:t xml:space="preserve"> </w:t>
      </w:r>
      <w:r w:rsidR="0023085F" w:rsidRPr="0023085F">
        <w:rPr>
          <w:lang w:val="el-GR"/>
        </w:rPr>
        <w:t>επιφυλάχθηκε να τοποθετηθεί</w:t>
      </w:r>
      <w:r w:rsidR="0023085F">
        <w:rPr>
          <w:lang w:val="el-GR"/>
        </w:rPr>
        <w:t xml:space="preserve"> επί αυτών</w:t>
      </w:r>
      <w:r w:rsidR="0023085F" w:rsidRPr="0023085F">
        <w:rPr>
          <w:lang w:val="el-GR"/>
        </w:rPr>
        <w:t xml:space="preserve"> κατά τη συζήτησή του</w:t>
      </w:r>
      <w:r w:rsidR="00694933">
        <w:rPr>
          <w:lang w:val="el-GR"/>
        </w:rPr>
        <w:t>ς</w:t>
      </w:r>
      <w:r w:rsidR="0023085F" w:rsidRPr="0023085F">
        <w:rPr>
          <w:lang w:val="el-GR"/>
        </w:rPr>
        <w:t xml:space="preserve"> στην ολομέλεια του σώματος.  </w:t>
      </w:r>
    </w:p>
    <w:p w14:paraId="22EFE87D" w14:textId="00EE38BC" w:rsidR="00243F8E" w:rsidRDefault="00243F8E" w:rsidP="005C18E0">
      <w:pPr>
        <w:pStyle w:val="Default"/>
        <w:tabs>
          <w:tab w:val="left" w:pos="567"/>
        </w:tabs>
        <w:spacing w:line="480" w:lineRule="auto"/>
        <w:jc w:val="both"/>
        <w:rPr>
          <w:lang w:val="el-GR"/>
        </w:rPr>
      </w:pPr>
      <w:r>
        <w:rPr>
          <w:lang w:val="el-GR"/>
        </w:rPr>
        <w:lastRenderedPageBreak/>
        <w:tab/>
        <w:t>Σημειώνεται ότι,</w:t>
      </w:r>
      <w:r w:rsidRPr="00243F8E">
        <w:rPr>
          <w:lang w:val="el-GR"/>
        </w:rPr>
        <w:t xml:space="preserve"> σε περίπτωση ψήφισης του νομοσχεδίου </w:t>
      </w:r>
      <w:r>
        <w:rPr>
          <w:lang w:val="el-GR"/>
        </w:rPr>
        <w:t xml:space="preserve">για τροποποίηση του Συντάγματος </w:t>
      </w:r>
      <w:r w:rsidRPr="00243F8E">
        <w:rPr>
          <w:lang w:val="el-GR"/>
        </w:rPr>
        <w:t>σε νόμο</w:t>
      </w:r>
      <w:r w:rsidR="0040536C">
        <w:rPr>
          <w:lang w:val="el-GR"/>
        </w:rPr>
        <w:t>,</w:t>
      </w:r>
      <w:r w:rsidRPr="00243F8E">
        <w:rPr>
          <w:lang w:val="el-GR"/>
        </w:rPr>
        <w:t xml:space="preserve"> θα τροποποιηθεί ο τίτλος του, ώστε να αναφέρεται ως «Ο περί </w:t>
      </w:r>
      <w:r>
        <w:rPr>
          <w:lang w:val="el-GR"/>
        </w:rPr>
        <w:t xml:space="preserve">της Δέκατης Όγδοης Τροποποίησης του Συντάγματος Νόμος του 2022». </w:t>
      </w:r>
    </w:p>
    <w:p w14:paraId="447075B0" w14:textId="3EE24EF4" w:rsidR="00243F8E" w:rsidRDefault="00243F8E" w:rsidP="005C18E0">
      <w:pPr>
        <w:pStyle w:val="Default"/>
        <w:tabs>
          <w:tab w:val="left" w:pos="567"/>
        </w:tabs>
        <w:spacing w:line="480" w:lineRule="auto"/>
        <w:jc w:val="both"/>
        <w:rPr>
          <w:lang w:val="el-GR"/>
        </w:rPr>
      </w:pPr>
    </w:p>
    <w:p w14:paraId="0AFBACD1" w14:textId="77777777" w:rsidR="00C427D1" w:rsidRDefault="00C427D1" w:rsidP="005C18E0">
      <w:pPr>
        <w:pStyle w:val="Default"/>
        <w:tabs>
          <w:tab w:val="left" w:pos="567"/>
        </w:tabs>
        <w:spacing w:line="480" w:lineRule="auto"/>
        <w:jc w:val="both"/>
        <w:rPr>
          <w:lang w:val="el-GR"/>
        </w:rPr>
      </w:pPr>
    </w:p>
    <w:p w14:paraId="2ADC4614" w14:textId="3BF4065C" w:rsidR="00764B20" w:rsidRDefault="00421F9E" w:rsidP="005C18E0">
      <w:pPr>
        <w:pStyle w:val="Default"/>
        <w:tabs>
          <w:tab w:val="left" w:pos="567"/>
        </w:tabs>
        <w:spacing w:line="480" w:lineRule="auto"/>
        <w:jc w:val="both"/>
        <w:rPr>
          <w:lang w:val="el-GR"/>
        </w:rPr>
      </w:pPr>
      <w:r w:rsidRPr="001B7789">
        <w:rPr>
          <w:lang w:val="el-GR"/>
        </w:rPr>
        <w:t>30</w:t>
      </w:r>
      <w:r>
        <w:rPr>
          <w:lang w:val="el-GR"/>
        </w:rPr>
        <w:t xml:space="preserve"> </w:t>
      </w:r>
      <w:r w:rsidR="00764B20">
        <w:rPr>
          <w:lang w:val="el-GR"/>
        </w:rPr>
        <w:t>Νοεμβρίου 2022</w:t>
      </w:r>
    </w:p>
    <w:p w14:paraId="0229A04A" w14:textId="404D4408" w:rsidR="00F33553" w:rsidRPr="009343D7" w:rsidRDefault="00F33553" w:rsidP="005C18E0">
      <w:pPr>
        <w:pStyle w:val="Default"/>
        <w:tabs>
          <w:tab w:val="left" w:pos="1092"/>
        </w:tabs>
        <w:ind w:left="1276" w:hanging="1276"/>
        <w:jc w:val="both"/>
        <w:rPr>
          <w:lang w:val="el-GR"/>
        </w:rPr>
      </w:pPr>
      <w:r w:rsidRPr="009343D7">
        <w:rPr>
          <w:lang w:val="el-GR"/>
        </w:rPr>
        <w:t xml:space="preserve">Αρ. Φακ.:  </w:t>
      </w:r>
      <w:r w:rsidRPr="009343D7">
        <w:rPr>
          <w:lang w:val="el-GR"/>
        </w:rPr>
        <w:tab/>
        <w:t>23.01.056.146-2015</w:t>
      </w:r>
      <w:r w:rsidR="009343D7">
        <w:rPr>
          <w:lang w:val="el-GR"/>
        </w:rPr>
        <w:t>,</w:t>
      </w:r>
      <w:r w:rsidRPr="009343D7">
        <w:rPr>
          <w:lang w:val="el-GR"/>
        </w:rPr>
        <w:tab/>
        <w:t>23.01.059.037-2018</w:t>
      </w:r>
    </w:p>
    <w:p w14:paraId="0427147C" w14:textId="4D9F9138" w:rsidR="00F33553" w:rsidRPr="009343D7" w:rsidRDefault="00F33553" w:rsidP="005C18E0">
      <w:pPr>
        <w:pStyle w:val="Default"/>
        <w:ind w:left="1276" w:hanging="1134"/>
        <w:jc w:val="both"/>
        <w:rPr>
          <w:lang w:val="el-GR"/>
        </w:rPr>
      </w:pPr>
      <w:r w:rsidRPr="009343D7">
        <w:rPr>
          <w:lang w:val="el-GR"/>
        </w:rPr>
        <w:tab/>
        <w:t>23.01.059.038-2018</w:t>
      </w:r>
      <w:r w:rsidR="009343D7">
        <w:rPr>
          <w:lang w:val="el-GR"/>
        </w:rPr>
        <w:t>,</w:t>
      </w:r>
      <w:r w:rsidRPr="009343D7">
        <w:rPr>
          <w:lang w:val="el-GR"/>
        </w:rPr>
        <w:tab/>
        <w:t>23.01.059.040-2018</w:t>
      </w:r>
    </w:p>
    <w:p w14:paraId="6A4985A1" w14:textId="77777777" w:rsidR="00F33553" w:rsidRPr="009343D7" w:rsidRDefault="00F33553" w:rsidP="005C18E0">
      <w:pPr>
        <w:pStyle w:val="Default"/>
        <w:ind w:left="1276" w:hanging="1134"/>
        <w:jc w:val="both"/>
        <w:rPr>
          <w:lang w:val="el-GR"/>
        </w:rPr>
      </w:pPr>
      <w:r w:rsidRPr="009343D7">
        <w:rPr>
          <w:lang w:val="el-GR"/>
        </w:rPr>
        <w:tab/>
      </w:r>
    </w:p>
    <w:p w14:paraId="47595975" w14:textId="1BE032B1" w:rsidR="0047367B" w:rsidRPr="009343D7" w:rsidRDefault="0047367B" w:rsidP="005C18E0">
      <w:pPr>
        <w:pStyle w:val="Default"/>
        <w:tabs>
          <w:tab w:val="left" w:pos="567"/>
        </w:tabs>
        <w:spacing w:line="480" w:lineRule="auto"/>
        <w:jc w:val="both"/>
        <w:rPr>
          <w:sz w:val="20"/>
          <w:szCs w:val="20"/>
          <w:lang w:val="el-GR"/>
        </w:rPr>
      </w:pPr>
      <w:r w:rsidRPr="009343D7">
        <w:rPr>
          <w:sz w:val="20"/>
          <w:szCs w:val="20"/>
          <w:lang w:val="el-GR"/>
        </w:rPr>
        <w:t>ΑΦ</w:t>
      </w:r>
      <w:r w:rsidR="00575F28" w:rsidRPr="009343D7">
        <w:rPr>
          <w:sz w:val="20"/>
          <w:szCs w:val="20"/>
          <w:lang w:val="el-GR"/>
        </w:rPr>
        <w:t>,</w:t>
      </w:r>
      <w:r w:rsidR="00C56E3B">
        <w:rPr>
          <w:sz w:val="20"/>
          <w:szCs w:val="20"/>
          <w:lang w:val="el-GR"/>
        </w:rPr>
        <w:t xml:space="preserve"> </w:t>
      </w:r>
      <w:r w:rsidR="00575F28" w:rsidRPr="009343D7">
        <w:rPr>
          <w:sz w:val="20"/>
          <w:szCs w:val="20"/>
          <w:lang w:val="el-GR"/>
        </w:rPr>
        <w:t>ΧΑ</w:t>
      </w:r>
      <w:r w:rsidRPr="009343D7">
        <w:rPr>
          <w:sz w:val="20"/>
          <w:szCs w:val="20"/>
          <w:lang w:val="el-GR"/>
        </w:rPr>
        <w:t>/</w:t>
      </w:r>
      <w:r w:rsidR="00F33553" w:rsidRPr="009343D7">
        <w:rPr>
          <w:sz w:val="20"/>
          <w:szCs w:val="20"/>
          <w:lang w:val="en-US"/>
        </w:rPr>
        <w:t>MV</w:t>
      </w:r>
    </w:p>
    <w:p w14:paraId="66249BAF" w14:textId="4A077900" w:rsidR="00764B20" w:rsidRDefault="00764B20" w:rsidP="005C18E0">
      <w:pPr>
        <w:pStyle w:val="Default"/>
        <w:tabs>
          <w:tab w:val="left" w:pos="851"/>
        </w:tabs>
        <w:spacing w:line="480" w:lineRule="auto"/>
        <w:ind w:left="851" w:hanging="851"/>
        <w:jc w:val="both"/>
        <w:rPr>
          <w:lang w:val="el-GR"/>
        </w:rPr>
      </w:pPr>
      <w:r w:rsidRPr="00764B20">
        <w:rPr>
          <w:lang w:val="el-GR"/>
        </w:rPr>
        <w:tab/>
      </w:r>
    </w:p>
    <w:p w14:paraId="6050951C" w14:textId="614C9182" w:rsidR="00AF37A6" w:rsidRDefault="00AF37A6" w:rsidP="005C18E0">
      <w:pPr>
        <w:spacing w:after="0" w:line="276" w:lineRule="auto"/>
        <w:rPr>
          <w:rFonts w:ascii="Arial" w:hAnsi="Arial" w:cs="Arial"/>
          <w:color w:val="000000"/>
          <w:sz w:val="24"/>
          <w:szCs w:val="24"/>
          <w:lang w:val="el-GR"/>
        </w:rPr>
      </w:pPr>
      <w:r>
        <w:rPr>
          <w:lang w:val="el-GR"/>
        </w:rPr>
        <w:br w:type="page"/>
      </w:r>
    </w:p>
    <w:tbl>
      <w:tblPr>
        <w:tblpPr w:leftFromText="180" w:rightFromText="180" w:horzAnchor="margin" w:tblpY="840"/>
        <w:tblW w:w="9498" w:type="dxa"/>
        <w:shd w:val="clear" w:color="auto" w:fill="FFFFFF"/>
        <w:tblLayout w:type="fixed"/>
        <w:tblLook w:val="04A0" w:firstRow="1" w:lastRow="0" w:firstColumn="1" w:lastColumn="0" w:noHBand="0" w:noVBand="1"/>
      </w:tblPr>
      <w:tblGrid>
        <w:gridCol w:w="567"/>
        <w:gridCol w:w="8931"/>
      </w:tblGrid>
      <w:tr w:rsidR="00AF37A6" w:rsidRPr="00EA5099" w14:paraId="2BE7E9A7" w14:textId="77777777" w:rsidTr="00C56276">
        <w:trPr>
          <w:cantSplit/>
          <w:trHeight w:val="20"/>
        </w:trPr>
        <w:tc>
          <w:tcPr>
            <w:tcW w:w="567" w:type="dxa"/>
            <w:shd w:val="clear" w:color="auto" w:fill="auto"/>
          </w:tcPr>
          <w:p w14:paraId="0A4AD2F6" w14:textId="77777777" w:rsidR="00AF37A6" w:rsidRPr="00243F8E" w:rsidRDefault="00AF37A6" w:rsidP="005C18E0">
            <w:pPr>
              <w:shd w:val="clear" w:color="auto" w:fill="FFFFFF"/>
              <w:spacing w:after="0" w:line="480" w:lineRule="auto"/>
              <w:jc w:val="both"/>
              <w:rPr>
                <w:rFonts w:ascii="Arial" w:eastAsia="Times New Roman" w:hAnsi="Arial" w:cs="Arial"/>
                <w:bCs/>
                <w:color w:val="000000" w:themeColor="text1"/>
                <w:sz w:val="24"/>
                <w:szCs w:val="24"/>
              </w:rPr>
            </w:pPr>
            <w:r w:rsidRPr="00243F8E">
              <w:rPr>
                <w:rFonts w:ascii="Arial" w:eastAsia="Times New Roman" w:hAnsi="Arial" w:cs="Arial"/>
                <w:bCs/>
                <w:color w:val="000000" w:themeColor="text1"/>
                <w:sz w:val="24"/>
                <w:szCs w:val="24"/>
              </w:rPr>
              <w:lastRenderedPageBreak/>
              <w:t>1.</w:t>
            </w:r>
          </w:p>
        </w:tc>
        <w:tc>
          <w:tcPr>
            <w:tcW w:w="8931" w:type="dxa"/>
            <w:shd w:val="clear" w:color="auto" w:fill="auto"/>
          </w:tcPr>
          <w:p w14:paraId="4971C037" w14:textId="034B3A05" w:rsidR="00AF37A6" w:rsidRPr="00243F8E" w:rsidRDefault="00AF37A6" w:rsidP="005C18E0">
            <w:pPr>
              <w:spacing w:after="0" w:line="480" w:lineRule="auto"/>
              <w:ind w:right="34"/>
              <w:jc w:val="both"/>
              <w:rPr>
                <w:rFonts w:ascii="Arial" w:hAnsi="Arial" w:cs="Arial"/>
                <w:bCs/>
                <w:sz w:val="24"/>
                <w:szCs w:val="24"/>
                <w:u w:val="single"/>
                <w:lang w:val="el-GR" w:eastAsia="el-GR"/>
              </w:rPr>
            </w:pPr>
            <w:r w:rsidRPr="00243F8E">
              <w:rPr>
                <w:rFonts w:ascii="Arial" w:hAnsi="Arial" w:cs="Arial"/>
                <w:sz w:val="24"/>
                <w:szCs w:val="24"/>
                <w:lang w:val="el-GR" w:eastAsia="el-GR"/>
              </w:rPr>
              <w:t>Ο περί της Δωδέκατης Τροποποίησης του Συντάγματος Νόμος του 2015</w:t>
            </w:r>
            <w:r w:rsidR="004E665B" w:rsidRPr="004E665B">
              <w:rPr>
                <w:rFonts w:ascii="Arial" w:hAnsi="Arial" w:cs="Arial"/>
                <w:bCs/>
                <w:sz w:val="24"/>
                <w:szCs w:val="24"/>
                <w:lang w:val="el-GR" w:eastAsia="el-GR"/>
              </w:rPr>
              <w:t>.</w:t>
            </w:r>
          </w:p>
        </w:tc>
      </w:tr>
      <w:tr w:rsidR="00AF37A6" w:rsidRPr="00EA5099" w14:paraId="3D82B0CB" w14:textId="77777777" w:rsidTr="00C56276">
        <w:trPr>
          <w:cantSplit/>
          <w:trHeight w:val="20"/>
        </w:trPr>
        <w:tc>
          <w:tcPr>
            <w:tcW w:w="567" w:type="dxa"/>
            <w:shd w:val="clear" w:color="auto" w:fill="auto"/>
          </w:tcPr>
          <w:p w14:paraId="7AFB862E" w14:textId="77777777" w:rsidR="00AF37A6" w:rsidRPr="00243F8E" w:rsidRDefault="00AF37A6" w:rsidP="005C18E0">
            <w:pPr>
              <w:shd w:val="clear" w:color="auto" w:fill="FFFFFF"/>
              <w:spacing w:after="0" w:line="480" w:lineRule="auto"/>
              <w:jc w:val="both"/>
              <w:rPr>
                <w:rFonts w:ascii="Arial" w:eastAsia="Times New Roman" w:hAnsi="Arial" w:cs="Arial"/>
                <w:bCs/>
                <w:color w:val="000000" w:themeColor="text1"/>
                <w:sz w:val="24"/>
                <w:szCs w:val="24"/>
              </w:rPr>
            </w:pPr>
            <w:r w:rsidRPr="00243F8E">
              <w:rPr>
                <w:rFonts w:ascii="Arial" w:eastAsia="Times New Roman" w:hAnsi="Arial" w:cs="Arial"/>
                <w:bCs/>
                <w:color w:val="000000" w:themeColor="text1"/>
                <w:sz w:val="24"/>
                <w:szCs w:val="24"/>
              </w:rPr>
              <w:t>2.</w:t>
            </w:r>
          </w:p>
        </w:tc>
        <w:tc>
          <w:tcPr>
            <w:tcW w:w="8931" w:type="dxa"/>
            <w:shd w:val="clear" w:color="auto" w:fill="auto"/>
          </w:tcPr>
          <w:p w14:paraId="0591980C" w14:textId="2EE6E6BC" w:rsidR="00AF37A6" w:rsidRPr="00243F8E" w:rsidRDefault="00AF37A6" w:rsidP="005C18E0">
            <w:pPr>
              <w:pStyle w:val="BodyTextIndent"/>
              <w:ind w:left="0" w:right="34" w:firstLine="0"/>
              <w:jc w:val="both"/>
              <w:rPr>
                <w:lang w:eastAsia="el-GR"/>
              </w:rPr>
            </w:pPr>
            <w:r w:rsidRPr="00243F8E">
              <w:rPr>
                <w:rFonts w:cs="Arial"/>
                <w:szCs w:val="24"/>
              </w:rPr>
              <w:t>Ο περί Απόπειρας Συνδιαλλαγής και Πνευματικής Λύσης του Γάμου (Τροποποιητικός) Νόμος του 2018.</w:t>
            </w:r>
          </w:p>
        </w:tc>
      </w:tr>
      <w:tr w:rsidR="00694933" w:rsidRPr="00EA5099" w14:paraId="18112CF3" w14:textId="77777777" w:rsidTr="0006357F">
        <w:trPr>
          <w:cantSplit/>
          <w:trHeight w:val="331"/>
        </w:trPr>
        <w:tc>
          <w:tcPr>
            <w:tcW w:w="567" w:type="dxa"/>
            <w:shd w:val="clear" w:color="auto" w:fill="auto"/>
          </w:tcPr>
          <w:p w14:paraId="59C52A92" w14:textId="77777777" w:rsidR="00694933" w:rsidRPr="00243F8E" w:rsidRDefault="00694933" w:rsidP="005C18E0">
            <w:pPr>
              <w:shd w:val="clear" w:color="auto" w:fill="FFFFFF"/>
              <w:spacing w:after="0" w:line="480" w:lineRule="auto"/>
              <w:jc w:val="both"/>
              <w:rPr>
                <w:rFonts w:ascii="Arial" w:eastAsia="Times New Roman" w:hAnsi="Arial" w:cs="Arial"/>
                <w:bCs/>
                <w:color w:val="000000" w:themeColor="text1"/>
                <w:sz w:val="24"/>
                <w:szCs w:val="24"/>
              </w:rPr>
            </w:pPr>
            <w:r w:rsidRPr="00243F8E">
              <w:rPr>
                <w:rFonts w:ascii="Arial" w:eastAsia="Times New Roman" w:hAnsi="Arial" w:cs="Arial"/>
                <w:bCs/>
                <w:color w:val="000000" w:themeColor="text1"/>
                <w:sz w:val="24"/>
                <w:szCs w:val="24"/>
              </w:rPr>
              <w:t>3.</w:t>
            </w:r>
          </w:p>
        </w:tc>
        <w:tc>
          <w:tcPr>
            <w:tcW w:w="8931" w:type="dxa"/>
            <w:shd w:val="clear" w:color="auto" w:fill="auto"/>
          </w:tcPr>
          <w:p w14:paraId="024E7CAA" w14:textId="79363740" w:rsidR="00694933" w:rsidRPr="00243F8E" w:rsidRDefault="00694933" w:rsidP="005C18E0">
            <w:pPr>
              <w:pStyle w:val="BodyTextIndent"/>
              <w:ind w:left="0" w:firstLine="0"/>
              <w:jc w:val="both"/>
              <w:rPr>
                <w:rFonts w:cs="Arial"/>
                <w:szCs w:val="24"/>
              </w:rPr>
            </w:pPr>
            <w:r w:rsidRPr="00243F8E">
              <w:rPr>
                <w:rFonts w:cs="Arial"/>
                <w:szCs w:val="24"/>
              </w:rPr>
              <w:t>Ο περί Γάμου (Τροποποιητικός) Νόμος του 2018.</w:t>
            </w:r>
          </w:p>
        </w:tc>
      </w:tr>
      <w:tr w:rsidR="00AF37A6" w:rsidRPr="00EA5099" w14:paraId="3A02D148" w14:textId="77777777" w:rsidTr="00C56276">
        <w:trPr>
          <w:cantSplit/>
          <w:trHeight w:val="20"/>
        </w:trPr>
        <w:tc>
          <w:tcPr>
            <w:tcW w:w="567" w:type="dxa"/>
            <w:shd w:val="clear" w:color="auto" w:fill="auto"/>
          </w:tcPr>
          <w:p w14:paraId="1E447227" w14:textId="77777777" w:rsidR="00AF37A6" w:rsidRPr="00243F8E" w:rsidRDefault="00AF37A6" w:rsidP="005C18E0">
            <w:pPr>
              <w:shd w:val="clear" w:color="auto" w:fill="FFFFFF"/>
              <w:spacing w:after="0" w:line="480" w:lineRule="auto"/>
              <w:jc w:val="both"/>
              <w:rPr>
                <w:rFonts w:ascii="Arial" w:eastAsia="Times New Roman" w:hAnsi="Arial" w:cs="Arial"/>
                <w:bCs/>
                <w:color w:val="000000" w:themeColor="text1"/>
                <w:sz w:val="24"/>
                <w:szCs w:val="24"/>
              </w:rPr>
            </w:pPr>
            <w:r w:rsidRPr="00243F8E">
              <w:rPr>
                <w:rFonts w:ascii="Arial" w:eastAsia="Times New Roman" w:hAnsi="Arial" w:cs="Arial"/>
                <w:bCs/>
                <w:color w:val="000000" w:themeColor="text1"/>
                <w:sz w:val="24"/>
                <w:szCs w:val="24"/>
              </w:rPr>
              <w:t>4.</w:t>
            </w:r>
          </w:p>
        </w:tc>
        <w:tc>
          <w:tcPr>
            <w:tcW w:w="8931" w:type="dxa"/>
            <w:shd w:val="clear" w:color="auto" w:fill="auto"/>
          </w:tcPr>
          <w:p w14:paraId="2BBE2E4C" w14:textId="73AE2321" w:rsidR="00AF37A6" w:rsidRPr="00243F8E" w:rsidRDefault="00AF37A6" w:rsidP="005C18E0">
            <w:pPr>
              <w:spacing w:after="0" w:line="480" w:lineRule="auto"/>
              <w:jc w:val="both"/>
              <w:rPr>
                <w:rFonts w:ascii="Arial" w:eastAsia="Times New Roman" w:hAnsi="Arial" w:cs="Arial"/>
                <w:sz w:val="24"/>
                <w:szCs w:val="24"/>
                <w:lang w:val="el-GR"/>
              </w:rPr>
            </w:pPr>
            <w:r w:rsidRPr="00243F8E">
              <w:rPr>
                <w:rFonts w:ascii="Arial" w:eastAsia="Times New Roman" w:hAnsi="Arial" w:cs="Arial"/>
                <w:sz w:val="24"/>
                <w:szCs w:val="24"/>
                <w:lang w:val="el-GR"/>
              </w:rPr>
              <w:t>Ο περί Οικογενειακών Δικαστηρίων (Τροποποιητικός) Νόμος του 2018.</w:t>
            </w:r>
          </w:p>
        </w:tc>
      </w:tr>
    </w:tbl>
    <w:p w14:paraId="517703DD" w14:textId="33929BEA" w:rsidR="00764B20" w:rsidRPr="00AF37A6" w:rsidRDefault="00AF37A6" w:rsidP="005C18E0">
      <w:pPr>
        <w:pStyle w:val="Default"/>
        <w:tabs>
          <w:tab w:val="left" w:pos="567"/>
        </w:tabs>
        <w:spacing w:line="480" w:lineRule="auto"/>
        <w:jc w:val="center"/>
        <w:rPr>
          <w:b/>
          <w:bCs/>
          <w:lang w:val="el-GR"/>
        </w:rPr>
      </w:pPr>
      <w:r>
        <w:rPr>
          <w:b/>
          <w:bCs/>
          <w:lang w:val="el-GR"/>
        </w:rPr>
        <w:t>ΠΑΡΑΡΤΗΜΑ</w:t>
      </w:r>
    </w:p>
    <w:sectPr w:rsidR="00764B20" w:rsidRPr="00AF37A6" w:rsidSect="00B701DC">
      <w:headerReference w:type="default" r:id="rId8"/>
      <w:footerReference w:type="default" r:id="rId9"/>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E236" w14:textId="77777777" w:rsidR="00F1619F" w:rsidRDefault="00F1619F" w:rsidP="00871DA4">
      <w:pPr>
        <w:spacing w:after="0" w:line="240" w:lineRule="auto"/>
      </w:pPr>
      <w:r>
        <w:separator/>
      </w:r>
    </w:p>
  </w:endnote>
  <w:endnote w:type="continuationSeparator" w:id="0">
    <w:p w14:paraId="7B70CB18" w14:textId="77777777" w:rsidR="00F1619F" w:rsidRDefault="00F1619F" w:rsidP="00871DA4">
      <w:pPr>
        <w:spacing w:after="0" w:line="240" w:lineRule="auto"/>
      </w:pPr>
      <w:r>
        <w:continuationSeparator/>
      </w:r>
    </w:p>
  </w:endnote>
  <w:endnote w:type="continuationNotice" w:id="1">
    <w:p w14:paraId="338F2FB9" w14:textId="77777777" w:rsidR="00F1619F" w:rsidRDefault="00F16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279F" w14:textId="77777777" w:rsidR="00F1619F" w:rsidRDefault="00F1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E1B3" w14:textId="77777777" w:rsidR="00F1619F" w:rsidRDefault="00F1619F" w:rsidP="00871DA4">
      <w:pPr>
        <w:spacing w:after="0" w:line="240" w:lineRule="auto"/>
      </w:pPr>
      <w:r>
        <w:separator/>
      </w:r>
    </w:p>
  </w:footnote>
  <w:footnote w:type="continuationSeparator" w:id="0">
    <w:p w14:paraId="0B51F7F6" w14:textId="77777777" w:rsidR="00F1619F" w:rsidRDefault="00F1619F" w:rsidP="00871DA4">
      <w:pPr>
        <w:spacing w:after="0" w:line="240" w:lineRule="auto"/>
      </w:pPr>
      <w:r>
        <w:continuationSeparator/>
      </w:r>
    </w:p>
  </w:footnote>
  <w:footnote w:type="continuationNotice" w:id="1">
    <w:p w14:paraId="338A1BC5" w14:textId="77777777" w:rsidR="00F1619F" w:rsidRDefault="00F16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581797"/>
      <w:docPartObj>
        <w:docPartGallery w:val="Page Numbers (Top of Page)"/>
        <w:docPartUnique/>
      </w:docPartObj>
    </w:sdtPr>
    <w:sdtEndPr>
      <w:rPr>
        <w:noProof/>
      </w:rPr>
    </w:sdtEndPr>
    <w:sdtContent>
      <w:p w14:paraId="758653B9" w14:textId="610B05B0" w:rsidR="00871DA4" w:rsidRDefault="00871DA4">
        <w:pPr>
          <w:pStyle w:val="Header"/>
          <w:jc w:val="center"/>
        </w:pPr>
        <w:r w:rsidRPr="007465F1">
          <w:rPr>
            <w:rFonts w:ascii="Arial" w:hAnsi="Arial" w:cs="Arial"/>
            <w:sz w:val="24"/>
            <w:szCs w:val="24"/>
          </w:rPr>
          <w:fldChar w:fldCharType="begin"/>
        </w:r>
        <w:r w:rsidRPr="007465F1">
          <w:rPr>
            <w:rFonts w:ascii="Arial" w:hAnsi="Arial" w:cs="Arial"/>
            <w:sz w:val="24"/>
            <w:szCs w:val="24"/>
          </w:rPr>
          <w:instrText xml:space="preserve"> PAGE   \* MERGEFORMAT </w:instrText>
        </w:r>
        <w:r w:rsidRPr="007465F1">
          <w:rPr>
            <w:rFonts w:ascii="Arial" w:hAnsi="Arial" w:cs="Arial"/>
            <w:sz w:val="24"/>
            <w:szCs w:val="24"/>
          </w:rPr>
          <w:fldChar w:fldCharType="separate"/>
        </w:r>
        <w:r w:rsidRPr="007465F1">
          <w:rPr>
            <w:rFonts w:ascii="Arial" w:hAnsi="Arial" w:cs="Arial"/>
            <w:noProof/>
            <w:sz w:val="24"/>
            <w:szCs w:val="24"/>
          </w:rPr>
          <w:t>2</w:t>
        </w:r>
        <w:r w:rsidRPr="007465F1">
          <w:rPr>
            <w:rFonts w:ascii="Arial" w:hAnsi="Arial" w:cs="Arial"/>
            <w:noProof/>
            <w:sz w:val="24"/>
            <w:szCs w:val="24"/>
          </w:rPr>
          <w:fldChar w:fldCharType="end"/>
        </w:r>
      </w:p>
    </w:sdtContent>
  </w:sdt>
  <w:p w14:paraId="3C984F64" w14:textId="77777777" w:rsidR="00871DA4" w:rsidRDefault="0087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3DB"/>
    <w:multiLevelType w:val="hybridMultilevel"/>
    <w:tmpl w:val="8F54FE7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FEC784B"/>
    <w:multiLevelType w:val="hybridMultilevel"/>
    <w:tmpl w:val="63042042"/>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A25863"/>
    <w:multiLevelType w:val="hybridMultilevel"/>
    <w:tmpl w:val="4D94B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AB1548"/>
    <w:multiLevelType w:val="hybridMultilevel"/>
    <w:tmpl w:val="D9C275DA"/>
    <w:lvl w:ilvl="0" w:tplc="CC84812C">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EAE3CC3"/>
    <w:multiLevelType w:val="hybridMultilevel"/>
    <w:tmpl w:val="8C644432"/>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2F1519"/>
    <w:multiLevelType w:val="hybridMultilevel"/>
    <w:tmpl w:val="51106AB4"/>
    <w:lvl w:ilvl="0" w:tplc="E8EA1A6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5486BF0"/>
    <w:multiLevelType w:val="hybridMultilevel"/>
    <w:tmpl w:val="37841E7C"/>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5E873BE"/>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8" w15:restartNumberingAfterBreak="0">
    <w:nsid w:val="261D7171"/>
    <w:multiLevelType w:val="hybridMultilevel"/>
    <w:tmpl w:val="8F960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9A5670B"/>
    <w:multiLevelType w:val="hybridMultilevel"/>
    <w:tmpl w:val="0352D78A"/>
    <w:lvl w:ilvl="0" w:tplc="3DA8C21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0" w15:restartNumberingAfterBreak="0">
    <w:nsid w:val="2A275002"/>
    <w:multiLevelType w:val="hybridMultilevel"/>
    <w:tmpl w:val="4B0C924C"/>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02D6A94"/>
    <w:multiLevelType w:val="hybridMultilevel"/>
    <w:tmpl w:val="1FAEA3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09A4018"/>
    <w:multiLevelType w:val="hybridMultilevel"/>
    <w:tmpl w:val="25F8E094"/>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2A05493"/>
    <w:multiLevelType w:val="hybridMultilevel"/>
    <w:tmpl w:val="8D880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5F6391"/>
    <w:multiLevelType w:val="hybridMultilevel"/>
    <w:tmpl w:val="DB7E1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4ED2687"/>
    <w:multiLevelType w:val="hybridMultilevel"/>
    <w:tmpl w:val="949C9874"/>
    <w:lvl w:ilvl="0" w:tplc="815E60B8">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6" w15:restartNumberingAfterBreak="0">
    <w:nsid w:val="375571A8"/>
    <w:multiLevelType w:val="hybridMultilevel"/>
    <w:tmpl w:val="2BD4D166"/>
    <w:lvl w:ilvl="0" w:tplc="555CFBD2">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D33042"/>
    <w:multiLevelType w:val="hybridMultilevel"/>
    <w:tmpl w:val="7A9AD3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6859D9"/>
    <w:multiLevelType w:val="hybridMultilevel"/>
    <w:tmpl w:val="5D200D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FC55C3E"/>
    <w:multiLevelType w:val="hybridMultilevel"/>
    <w:tmpl w:val="54FA542C"/>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304AAC"/>
    <w:multiLevelType w:val="hybridMultilevel"/>
    <w:tmpl w:val="C9929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3463159"/>
    <w:multiLevelType w:val="hybridMultilevel"/>
    <w:tmpl w:val="C4E28A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68FE3318"/>
    <w:multiLevelType w:val="hybridMultilevel"/>
    <w:tmpl w:val="25F8E094"/>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345106"/>
    <w:multiLevelType w:val="hybridMultilevel"/>
    <w:tmpl w:val="37841E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08A3241"/>
    <w:multiLevelType w:val="hybridMultilevel"/>
    <w:tmpl w:val="FB3A9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5730CD2"/>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26" w15:restartNumberingAfterBreak="0">
    <w:nsid w:val="790D318B"/>
    <w:multiLevelType w:val="hybridMultilevel"/>
    <w:tmpl w:val="BBAAED62"/>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27" w15:restartNumberingAfterBreak="0">
    <w:nsid w:val="793E030A"/>
    <w:multiLevelType w:val="hybridMultilevel"/>
    <w:tmpl w:val="4796B0CC"/>
    <w:lvl w:ilvl="0" w:tplc="0408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C2D26C4"/>
    <w:multiLevelType w:val="hybridMultilevel"/>
    <w:tmpl w:val="CC567F1C"/>
    <w:lvl w:ilvl="0" w:tplc="2000000F">
      <w:start w:val="1"/>
      <w:numFmt w:val="decimal"/>
      <w:lvlText w:val="%1."/>
      <w:lvlJc w:val="left"/>
      <w:pPr>
        <w:ind w:left="1290" w:hanging="360"/>
      </w:pPr>
    </w:lvl>
    <w:lvl w:ilvl="1" w:tplc="20000019" w:tentative="1">
      <w:start w:val="1"/>
      <w:numFmt w:val="lowerLetter"/>
      <w:lvlText w:val="%2."/>
      <w:lvlJc w:val="left"/>
      <w:pPr>
        <w:ind w:left="2010" w:hanging="360"/>
      </w:pPr>
    </w:lvl>
    <w:lvl w:ilvl="2" w:tplc="2000001B" w:tentative="1">
      <w:start w:val="1"/>
      <w:numFmt w:val="lowerRoman"/>
      <w:lvlText w:val="%3."/>
      <w:lvlJc w:val="right"/>
      <w:pPr>
        <w:ind w:left="2730" w:hanging="180"/>
      </w:pPr>
    </w:lvl>
    <w:lvl w:ilvl="3" w:tplc="2000000F" w:tentative="1">
      <w:start w:val="1"/>
      <w:numFmt w:val="decimal"/>
      <w:lvlText w:val="%4."/>
      <w:lvlJc w:val="left"/>
      <w:pPr>
        <w:ind w:left="3450" w:hanging="360"/>
      </w:pPr>
    </w:lvl>
    <w:lvl w:ilvl="4" w:tplc="20000019" w:tentative="1">
      <w:start w:val="1"/>
      <w:numFmt w:val="lowerLetter"/>
      <w:lvlText w:val="%5."/>
      <w:lvlJc w:val="left"/>
      <w:pPr>
        <w:ind w:left="4170" w:hanging="360"/>
      </w:pPr>
    </w:lvl>
    <w:lvl w:ilvl="5" w:tplc="2000001B" w:tentative="1">
      <w:start w:val="1"/>
      <w:numFmt w:val="lowerRoman"/>
      <w:lvlText w:val="%6."/>
      <w:lvlJc w:val="right"/>
      <w:pPr>
        <w:ind w:left="4890" w:hanging="180"/>
      </w:pPr>
    </w:lvl>
    <w:lvl w:ilvl="6" w:tplc="2000000F" w:tentative="1">
      <w:start w:val="1"/>
      <w:numFmt w:val="decimal"/>
      <w:lvlText w:val="%7."/>
      <w:lvlJc w:val="left"/>
      <w:pPr>
        <w:ind w:left="5610" w:hanging="360"/>
      </w:pPr>
    </w:lvl>
    <w:lvl w:ilvl="7" w:tplc="20000019" w:tentative="1">
      <w:start w:val="1"/>
      <w:numFmt w:val="lowerLetter"/>
      <w:lvlText w:val="%8."/>
      <w:lvlJc w:val="left"/>
      <w:pPr>
        <w:ind w:left="6330" w:hanging="360"/>
      </w:pPr>
    </w:lvl>
    <w:lvl w:ilvl="8" w:tplc="2000001B" w:tentative="1">
      <w:start w:val="1"/>
      <w:numFmt w:val="lowerRoman"/>
      <w:lvlText w:val="%9."/>
      <w:lvlJc w:val="right"/>
      <w:pPr>
        <w:ind w:left="7050" w:hanging="180"/>
      </w:pPr>
    </w:lvl>
  </w:abstractNum>
  <w:num w:numId="1">
    <w:abstractNumId w:val="13"/>
  </w:num>
  <w:num w:numId="2">
    <w:abstractNumId w:val="24"/>
  </w:num>
  <w:num w:numId="3">
    <w:abstractNumId w:val="21"/>
  </w:num>
  <w:num w:numId="4">
    <w:abstractNumId w:val="2"/>
  </w:num>
  <w:num w:numId="5">
    <w:abstractNumId w:val="25"/>
  </w:num>
  <w:num w:numId="6">
    <w:abstractNumId w:val="14"/>
  </w:num>
  <w:num w:numId="7">
    <w:abstractNumId w:val="26"/>
  </w:num>
  <w:num w:numId="8">
    <w:abstractNumId w:val="27"/>
  </w:num>
  <w:num w:numId="9">
    <w:abstractNumId w:val="7"/>
  </w:num>
  <w:num w:numId="10">
    <w:abstractNumId w:val="20"/>
  </w:num>
  <w:num w:numId="11">
    <w:abstractNumId w:val="0"/>
  </w:num>
  <w:num w:numId="12">
    <w:abstractNumId w:val="4"/>
  </w:num>
  <w:num w:numId="13">
    <w:abstractNumId w:val="6"/>
  </w:num>
  <w:num w:numId="14">
    <w:abstractNumId w:val="23"/>
  </w:num>
  <w:num w:numId="15">
    <w:abstractNumId w:val="28"/>
  </w:num>
  <w:num w:numId="16">
    <w:abstractNumId w:val="18"/>
  </w:num>
  <w:num w:numId="17">
    <w:abstractNumId w:val="11"/>
  </w:num>
  <w:num w:numId="18">
    <w:abstractNumId w:val="8"/>
  </w:num>
  <w:num w:numId="19">
    <w:abstractNumId w:val="17"/>
  </w:num>
  <w:num w:numId="20">
    <w:abstractNumId w:val="12"/>
  </w:num>
  <w:num w:numId="21">
    <w:abstractNumId w:val="15"/>
  </w:num>
  <w:num w:numId="22">
    <w:abstractNumId w:val="19"/>
  </w:num>
  <w:num w:numId="23">
    <w:abstractNumId w:val="3"/>
  </w:num>
  <w:num w:numId="24">
    <w:abstractNumId w:val="22"/>
  </w:num>
  <w:num w:numId="25">
    <w:abstractNumId w:val="5"/>
  </w:num>
  <w:num w:numId="26">
    <w:abstractNumId w:val="10"/>
  </w:num>
  <w:num w:numId="27">
    <w:abstractNumId w:val="9"/>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6"/>
    <w:rsid w:val="000033F2"/>
    <w:rsid w:val="00003408"/>
    <w:rsid w:val="00003F56"/>
    <w:rsid w:val="00011FD5"/>
    <w:rsid w:val="0001391D"/>
    <w:rsid w:val="00014A55"/>
    <w:rsid w:val="00016171"/>
    <w:rsid w:val="000218CD"/>
    <w:rsid w:val="00024A6E"/>
    <w:rsid w:val="000260EC"/>
    <w:rsid w:val="00030104"/>
    <w:rsid w:val="00031BBF"/>
    <w:rsid w:val="000334FB"/>
    <w:rsid w:val="0003432B"/>
    <w:rsid w:val="00035481"/>
    <w:rsid w:val="00035558"/>
    <w:rsid w:val="0003665C"/>
    <w:rsid w:val="00037987"/>
    <w:rsid w:val="000449C1"/>
    <w:rsid w:val="00047248"/>
    <w:rsid w:val="00050EBE"/>
    <w:rsid w:val="00061CC8"/>
    <w:rsid w:val="0006294A"/>
    <w:rsid w:val="00063E5A"/>
    <w:rsid w:val="00067818"/>
    <w:rsid w:val="00075D0A"/>
    <w:rsid w:val="000764AA"/>
    <w:rsid w:val="00076F0D"/>
    <w:rsid w:val="00077A84"/>
    <w:rsid w:val="00077B45"/>
    <w:rsid w:val="000801B4"/>
    <w:rsid w:val="00086974"/>
    <w:rsid w:val="000909C9"/>
    <w:rsid w:val="0009296D"/>
    <w:rsid w:val="00094877"/>
    <w:rsid w:val="00094AF4"/>
    <w:rsid w:val="00096949"/>
    <w:rsid w:val="000A0526"/>
    <w:rsid w:val="000A5B06"/>
    <w:rsid w:val="000A6B5C"/>
    <w:rsid w:val="000B3B9E"/>
    <w:rsid w:val="000B4610"/>
    <w:rsid w:val="000B4BB2"/>
    <w:rsid w:val="000B7025"/>
    <w:rsid w:val="000C7940"/>
    <w:rsid w:val="000E3130"/>
    <w:rsid w:val="000E4FFA"/>
    <w:rsid w:val="000E7027"/>
    <w:rsid w:val="000E7F16"/>
    <w:rsid w:val="000F0ACA"/>
    <w:rsid w:val="000F4C74"/>
    <w:rsid w:val="000F51BA"/>
    <w:rsid w:val="000F674B"/>
    <w:rsid w:val="00102CAA"/>
    <w:rsid w:val="00105F17"/>
    <w:rsid w:val="00106E64"/>
    <w:rsid w:val="00111399"/>
    <w:rsid w:val="0011242F"/>
    <w:rsid w:val="001211B6"/>
    <w:rsid w:val="001246EC"/>
    <w:rsid w:val="001249C5"/>
    <w:rsid w:val="001429C4"/>
    <w:rsid w:val="00146DE1"/>
    <w:rsid w:val="00150F8A"/>
    <w:rsid w:val="00156721"/>
    <w:rsid w:val="00160958"/>
    <w:rsid w:val="00164614"/>
    <w:rsid w:val="00171730"/>
    <w:rsid w:val="001801E0"/>
    <w:rsid w:val="00190C45"/>
    <w:rsid w:val="001920A3"/>
    <w:rsid w:val="00193A92"/>
    <w:rsid w:val="00194DBA"/>
    <w:rsid w:val="001A1C86"/>
    <w:rsid w:val="001A3759"/>
    <w:rsid w:val="001A4C10"/>
    <w:rsid w:val="001A7FAD"/>
    <w:rsid w:val="001B0B8F"/>
    <w:rsid w:val="001B1847"/>
    <w:rsid w:val="001B5E15"/>
    <w:rsid w:val="001B7789"/>
    <w:rsid w:val="001B7D16"/>
    <w:rsid w:val="001C172E"/>
    <w:rsid w:val="001C7BEE"/>
    <w:rsid w:val="001D0E0D"/>
    <w:rsid w:val="001D248B"/>
    <w:rsid w:val="001E061B"/>
    <w:rsid w:val="001E1277"/>
    <w:rsid w:val="001E1954"/>
    <w:rsid w:val="001E572F"/>
    <w:rsid w:val="001F5E2F"/>
    <w:rsid w:val="001F6E2B"/>
    <w:rsid w:val="001F7377"/>
    <w:rsid w:val="00200AE3"/>
    <w:rsid w:val="0020466C"/>
    <w:rsid w:val="0020488F"/>
    <w:rsid w:val="0021087F"/>
    <w:rsid w:val="00211AFC"/>
    <w:rsid w:val="0021383C"/>
    <w:rsid w:val="00213EDF"/>
    <w:rsid w:val="00216C47"/>
    <w:rsid w:val="00220DE2"/>
    <w:rsid w:val="0022464E"/>
    <w:rsid w:val="002247BB"/>
    <w:rsid w:val="002248A6"/>
    <w:rsid w:val="00226E60"/>
    <w:rsid w:val="0023085F"/>
    <w:rsid w:val="00231390"/>
    <w:rsid w:val="00243F8E"/>
    <w:rsid w:val="00246B08"/>
    <w:rsid w:val="0024794E"/>
    <w:rsid w:val="00247F89"/>
    <w:rsid w:val="002503BE"/>
    <w:rsid w:val="002531C3"/>
    <w:rsid w:val="00262917"/>
    <w:rsid w:val="00262E0E"/>
    <w:rsid w:val="002634DE"/>
    <w:rsid w:val="00266D84"/>
    <w:rsid w:val="002714FA"/>
    <w:rsid w:val="00273EFF"/>
    <w:rsid w:val="002760E6"/>
    <w:rsid w:val="002762D5"/>
    <w:rsid w:val="00283E2E"/>
    <w:rsid w:val="00284DDB"/>
    <w:rsid w:val="002860F6"/>
    <w:rsid w:val="00291C26"/>
    <w:rsid w:val="00294CBF"/>
    <w:rsid w:val="002966A0"/>
    <w:rsid w:val="002B0B68"/>
    <w:rsid w:val="002B56A9"/>
    <w:rsid w:val="002C217B"/>
    <w:rsid w:val="002C32DA"/>
    <w:rsid w:val="002C417D"/>
    <w:rsid w:val="002C7297"/>
    <w:rsid w:val="002D0CBE"/>
    <w:rsid w:val="002D3691"/>
    <w:rsid w:val="002E45A3"/>
    <w:rsid w:val="002F0E48"/>
    <w:rsid w:val="002F1D03"/>
    <w:rsid w:val="002F397A"/>
    <w:rsid w:val="002F5789"/>
    <w:rsid w:val="00317590"/>
    <w:rsid w:val="00321761"/>
    <w:rsid w:val="00323F33"/>
    <w:rsid w:val="00327234"/>
    <w:rsid w:val="003338CF"/>
    <w:rsid w:val="00334E5B"/>
    <w:rsid w:val="003376BF"/>
    <w:rsid w:val="00342128"/>
    <w:rsid w:val="00343581"/>
    <w:rsid w:val="0035070C"/>
    <w:rsid w:val="00354968"/>
    <w:rsid w:val="00360EA2"/>
    <w:rsid w:val="00361707"/>
    <w:rsid w:val="00363633"/>
    <w:rsid w:val="0036601F"/>
    <w:rsid w:val="00374DA2"/>
    <w:rsid w:val="00375E90"/>
    <w:rsid w:val="003806BA"/>
    <w:rsid w:val="003871EA"/>
    <w:rsid w:val="0039046D"/>
    <w:rsid w:val="00391EB4"/>
    <w:rsid w:val="00393610"/>
    <w:rsid w:val="00395FB6"/>
    <w:rsid w:val="003B6DF4"/>
    <w:rsid w:val="003B7744"/>
    <w:rsid w:val="003C5C72"/>
    <w:rsid w:val="003C63CB"/>
    <w:rsid w:val="003C764B"/>
    <w:rsid w:val="003D6197"/>
    <w:rsid w:val="003D7DE6"/>
    <w:rsid w:val="003E1E1A"/>
    <w:rsid w:val="003E40DA"/>
    <w:rsid w:val="003E4DAA"/>
    <w:rsid w:val="003E6599"/>
    <w:rsid w:val="003F3CA7"/>
    <w:rsid w:val="003F6AB8"/>
    <w:rsid w:val="00400BBE"/>
    <w:rsid w:val="0040536C"/>
    <w:rsid w:val="00405CA8"/>
    <w:rsid w:val="00411DF2"/>
    <w:rsid w:val="00413ED2"/>
    <w:rsid w:val="0042022B"/>
    <w:rsid w:val="00421F9E"/>
    <w:rsid w:val="0042243F"/>
    <w:rsid w:val="0042455E"/>
    <w:rsid w:val="00424C92"/>
    <w:rsid w:val="00425598"/>
    <w:rsid w:val="00427EA9"/>
    <w:rsid w:val="004301B4"/>
    <w:rsid w:val="004355CE"/>
    <w:rsid w:val="00457F0B"/>
    <w:rsid w:val="0046297C"/>
    <w:rsid w:val="00463426"/>
    <w:rsid w:val="00464131"/>
    <w:rsid w:val="00464A86"/>
    <w:rsid w:val="004664C5"/>
    <w:rsid w:val="0046756F"/>
    <w:rsid w:val="0047367B"/>
    <w:rsid w:val="00475E04"/>
    <w:rsid w:val="00480A6E"/>
    <w:rsid w:val="00480B86"/>
    <w:rsid w:val="004821BC"/>
    <w:rsid w:val="00486C64"/>
    <w:rsid w:val="00491220"/>
    <w:rsid w:val="00493BD8"/>
    <w:rsid w:val="004A0BA0"/>
    <w:rsid w:val="004A2412"/>
    <w:rsid w:val="004A29B8"/>
    <w:rsid w:val="004A29E7"/>
    <w:rsid w:val="004A5BEB"/>
    <w:rsid w:val="004A6A0E"/>
    <w:rsid w:val="004B370E"/>
    <w:rsid w:val="004C314B"/>
    <w:rsid w:val="004C3BAF"/>
    <w:rsid w:val="004D06D3"/>
    <w:rsid w:val="004D1E1B"/>
    <w:rsid w:val="004E20D4"/>
    <w:rsid w:val="004E665B"/>
    <w:rsid w:val="004E68BD"/>
    <w:rsid w:val="004E783C"/>
    <w:rsid w:val="004F364B"/>
    <w:rsid w:val="004F40EC"/>
    <w:rsid w:val="005072CB"/>
    <w:rsid w:val="00510544"/>
    <w:rsid w:val="005105BD"/>
    <w:rsid w:val="00511632"/>
    <w:rsid w:val="005157D0"/>
    <w:rsid w:val="00520FBE"/>
    <w:rsid w:val="00521752"/>
    <w:rsid w:val="005252C3"/>
    <w:rsid w:val="0052535E"/>
    <w:rsid w:val="0052667B"/>
    <w:rsid w:val="00534067"/>
    <w:rsid w:val="005346AE"/>
    <w:rsid w:val="00535BFD"/>
    <w:rsid w:val="00545F4D"/>
    <w:rsid w:val="00547563"/>
    <w:rsid w:val="00551605"/>
    <w:rsid w:val="005519A8"/>
    <w:rsid w:val="00556373"/>
    <w:rsid w:val="005577B2"/>
    <w:rsid w:val="005608E3"/>
    <w:rsid w:val="00562267"/>
    <w:rsid w:val="0056349F"/>
    <w:rsid w:val="00565CDB"/>
    <w:rsid w:val="00566224"/>
    <w:rsid w:val="00571B9A"/>
    <w:rsid w:val="0057519A"/>
    <w:rsid w:val="00575F28"/>
    <w:rsid w:val="0058392C"/>
    <w:rsid w:val="0058507F"/>
    <w:rsid w:val="00585CA0"/>
    <w:rsid w:val="005869CB"/>
    <w:rsid w:val="00591E43"/>
    <w:rsid w:val="00592392"/>
    <w:rsid w:val="00596D3C"/>
    <w:rsid w:val="005A04A3"/>
    <w:rsid w:val="005A0A6E"/>
    <w:rsid w:val="005A11FC"/>
    <w:rsid w:val="005A2B89"/>
    <w:rsid w:val="005A4288"/>
    <w:rsid w:val="005A611D"/>
    <w:rsid w:val="005A6DAB"/>
    <w:rsid w:val="005B0A83"/>
    <w:rsid w:val="005B1A76"/>
    <w:rsid w:val="005B251F"/>
    <w:rsid w:val="005C10DC"/>
    <w:rsid w:val="005C18E0"/>
    <w:rsid w:val="005C6B2C"/>
    <w:rsid w:val="005D0D1D"/>
    <w:rsid w:val="005D288C"/>
    <w:rsid w:val="005D4EBF"/>
    <w:rsid w:val="005D602D"/>
    <w:rsid w:val="005E481E"/>
    <w:rsid w:val="005F2CB9"/>
    <w:rsid w:val="005F5B53"/>
    <w:rsid w:val="006022DD"/>
    <w:rsid w:val="00603BEB"/>
    <w:rsid w:val="00614D45"/>
    <w:rsid w:val="006166C1"/>
    <w:rsid w:val="0063486B"/>
    <w:rsid w:val="00636861"/>
    <w:rsid w:val="00640485"/>
    <w:rsid w:val="006635EF"/>
    <w:rsid w:val="00663A37"/>
    <w:rsid w:val="006679B4"/>
    <w:rsid w:val="00667D9E"/>
    <w:rsid w:val="00667F5A"/>
    <w:rsid w:val="00672F21"/>
    <w:rsid w:val="0068110C"/>
    <w:rsid w:val="00686A12"/>
    <w:rsid w:val="0069040A"/>
    <w:rsid w:val="0069147C"/>
    <w:rsid w:val="00691D9A"/>
    <w:rsid w:val="00694933"/>
    <w:rsid w:val="006A22D4"/>
    <w:rsid w:val="006A657F"/>
    <w:rsid w:val="006B155F"/>
    <w:rsid w:val="006B1B96"/>
    <w:rsid w:val="006C1D1B"/>
    <w:rsid w:val="006C2DF9"/>
    <w:rsid w:val="006C3B57"/>
    <w:rsid w:val="006D62BC"/>
    <w:rsid w:val="006E3DE8"/>
    <w:rsid w:val="006E4EE0"/>
    <w:rsid w:val="006F118B"/>
    <w:rsid w:val="006F3174"/>
    <w:rsid w:val="006F4D7C"/>
    <w:rsid w:val="006F6058"/>
    <w:rsid w:val="007005B9"/>
    <w:rsid w:val="007036DF"/>
    <w:rsid w:val="0070490C"/>
    <w:rsid w:val="0070699C"/>
    <w:rsid w:val="007069E4"/>
    <w:rsid w:val="0070766A"/>
    <w:rsid w:val="007167CF"/>
    <w:rsid w:val="007231D0"/>
    <w:rsid w:val="007237F9"/>
    <w:rsid w:val="007250FD"/>
    <w:rsid w:val="00725CD7"/>
    <w:rsid w:val="00731DC0"/>
    <w:rsid w:val="00736650"/>
    <w:rsid w:val="00741F4E"/>
    <w:rsid w:val="007439A9"/>
    <w:rsid w:val="00744121"/>
    <w:rsid w:val="00744F72"/>
    <w:rsid w:val="00745686"/>
    <w:rsid w:val="007465F1"/>
    <w:rsid w:val="00753089"/>
    <w:rsid w:val="00757EEC"/>
    <w:rsid w:val="00760E61"/>
    <w:rsid w:val="007647AE"/>
    <w:rsid w:val="00764B20"/>
    <w:rsid w:val="00770A4C"/>
    <w:rsid w:val="00773366"/>
    <w:rsid w:val="00774BE1"/>
    <w:rsid w:val="00775028"/>
    <w:rsid w:val="007865D0"/>
    <w:rsid w:val="0079098F"/>
    <w:rsid w:val="00793E42"/>
    <w:rsid w:val="007A0DD7"/>
    <w:rsid w:val="007A3AB7"/>
    <w:rsid w:val="007A3C15"/>
    <w:rsid w:val="007A44F9"/>
    <w:rsid w:val="007A6C90"/>
    <w:rsid w:val="007A7E28"/>
    <w:rsid w:val="007B25C1"/>
    <w:rsid w:val="007B68CA"/>
    <w:rsid w:val="007B6AA7"/>
    <w:rsid w:val="007B79FD"/>
    <w:rsid w:val="007C0023"/>
    <w:rsid w:val="007C4284"/>
    <w:rsid w:val="007C5273"/>
    <w:rsid w:val="007C7B75"/>
    <w:rsid w:val="007D5324"/>
    <w:rsid w:val="007D532E"/>
    <w:rsid w:val="007D5F84"/>
    <w:rsid w:val="007E0909"/>
    <w:rsid w:val="007E42C3"/>
    <w:rsid w:val="007E722F"/>
    <w:rsid w:val="007E75E9"/>
    <w:rsid w:val="007F27B6"/>
    <w:rsid w:val="007F4295"/>
    <w:rsid w:val="007F592B"/>
    <w:rsid w:val="00804143"/>
    <w:rsid w:val="008046B3"/>
    <w:rsid w:val="00805DB0"/>
    <w:rsid w:val="00810A9A"/>
    <w:rsid w:val="00810FE5"/>
    <w:rsid w:val="00811D4D"/>
    <w:rsid w:val="0081275A"/>
    <w:rsid w:val="00813B40"/>
    <w:rsid w:val="00821C80"/>
    <w:rsid w:val="00822F08"/>
    <w:rsid w:val="00824E81"/>
    <w:rsid w:val="00826529"/>
    <w:rsid w:val="00832505"/>
    <w:rsid w:val="00833563"/>
    <w:rsid w:val="0083500D"/>
    <w:rsid w:val="00837BEA"/>
    <w:rsid w:val="00845ADC"/>
    <w:rsid w:val="00854F25"/>
    <w:rsid w:val="0085691B"/>
    <w:rsid w:val="0086219E"/>
    <w:rsid w:val="00871DA4"/>
    <w:rsid w:val="008726EC"/>
    <w:rsid w:val="008752FC"/>
    <w:rsid w:val="008777B9"/>
    <w:rsid w:val="00885FA7"/>
    <w:rsid w:val="008863AB"/>
    <w:rsid w:val="008A07EB"/>
    <w:rsid w:val="008A2776"/>
    <w:rsid w:val="008A4176"/>
    <w:rsid w:val="008B032A"/>
    <w:rsid w:val="008B3D74"/>
    <w:rsid w:val="008C1F4F"/>
    <w:rsid w:val="008C5224"/>
    <w:rsid w:val="008D19D5"/>
    <w:rsid w:val="008D2EFA"/>
    <w:rsid w:val="008D5A92"/>
    <w:rsid w:val="008D6B69"/>
    <w:rsid w:val="008E76BA"/>
    <w:rsid w:val="008F528F"/>
    <w:rsid w:val="008F5E86"/>
    <w:rsid w:val="009029AE"/>
    <w:rsid w:val="00904D78"/>
    <w:rsid w:val="0090684D"/>
    <w:rsid w:val="00912BB0"/>
    <w:rsid w:val="0092140C"/>
    <w:rsid w:val="00922B18"/>
    <w:rsid w:val="00924A0B"/>
    <w:rsid w:val="009343D7"/>
    <w:rsid w:val="0093524A"/>
    <w:rsid w:val="009352E1"/>
    <w:rsid w:val="00935603"/>
    <w:rsid w:val="00936D2A"/>
    <w:rsid w:val="0094143C"/>
    <w:rsid w:val="00953E84"/>
    <w:rsid w:val="009565C0"/>
    <w:rsid w:val="00961670"/>
    <w:rsid w:val="009622AD"/>
    <w:rsid w:val="00970926"/>
    <w:rsid w:val="00971FE9"/>
    <w:rsid w:val="00974EFA"/>
    <w:rsid w:val="00975E61"/>
    <w:rsid w:val="009819E1"/>
    <w:rsid w:val="00983963"/>
    <w:rsid w:val="00987547"/>
    <w:rsid w:val="009878B1"/>
    <w:rsid w:val="00990316"/>
    <w:rsid w:val="00993EAA"/>
    <w:rsid w:val="009A1EE4"/>
    <w:rsid w:val="009A312C"/>
    <w:rsid w:val="009A4390"/>
    <w:rsid w:val="009A7687"/>
    <w:rsid w:val="009B16A6"/>
    <w:rsid w:val="009B4316"/>
    <w:rsid w:val="009B551E"/>
    <w:rsid w:val="009B635F"/>
    <w:rsid w:val="009B6C93"/>
    <w:rsid w:val="009B6D96"/>
    <w:rsid w:val="009B7D03"/>
    <w:rsid w:val="009C16A8"/>
    <w:rsid w:val="009C6775"/>
    <w:rsid w:val="009D073D"/>
    <w:rsid w:val="009D2FC4"/>
    <w:rsid w:val="009D30AB"/>
    <w:rsid w:val="009D3C0F"/>
    <w:rsid w:val="00A02E2B"/>
    <w:rsid w:val="00A103AE"/>
    <w:rsid w:val="00A12098"/>
    <w:rsid w:val="00A134CC"/>
    <w:rsid w:val="00A151C2"/>
    <w:rsid w:val="00A15E58"/>
    <w:rsid w:val="00A1605B"/>
    <w:rsid w:val="00A22A4F"/>
    <w:rsid w:val="00A24818"/>
    <w:rsid w:val="00A27A20"/>
    <w:rsid w:val="00A326E5"/>
    <w:rsid w:val="00A33652"/>
    <w:rsid w:val="00A37983"/>
    <w:rsid w:val="00A41A74"/>
    <w:rsid w:val="00A43127"/>
    <w:rsid w:val="00A47EAA"/>
    <w:rsid w:val="00A504B5"/>
    <w:rsid w:val="00A50935"/>
    <w:rsid w:val="00A54AEB"/>
    <w:rsid w:val="00A709E9"/>
    <w:rsid w:val="00A76EB3"/>
    <w:rsid w:val="00A77DFD"/>
    <w:rsid w:val="00A86254"/>
    <w:rsid w:val="00A86CBC"/>
    <w:rsid w:val="00A86E3E"/>
    <w:rsid w:val="00A87935"/>
    <w:rsid w:val="00A911E9"/>
    <w:rsid w:val="00A93CC6"/>
    <w:rsid w:val="00A9429A"/>
    <w:rsid w:val="00AA58AD"/>
    <w:rsid w:val="00AA5A11"/>
    <w:rsid w:val="00AA6D28"/>
    <w:rsid w:val="00AA780E"/>
    <w:rsid w:val="00AB7495"/>
    <w:rsid w:val="00AC01CE"/>
    <w:rsid w:val="00AC3C93"/>
    <w:rsid w:val="00AC459C"/>
    <w:rsid w:val="00AE3E0D"/>
    <w:rsid w:val="00AE6E3E"/>
    <w:rsid w:val="00AF272D"/>
    <w:rsid w:val="00AF37A6"/>
    <w:rsid w:val="00B00B7E"/>
    <w:rsid w:val="00B05E09"/>
    <w:rsid w:val="00B07478"/>
    <w:rsid w:val="00B10793"/>
    <w:rsid w:val="00B12A13"/>
    <w:rsid w:val="00B16759"/>
    <w:rsid w:val="00B178B5"/>
    <w:rsid w:val="00B210CD"/>
    <w:rsid w:val="00B21747"/>
    <w:rsid w:val="00B2712E"/>
    <w:rsid w:val="00B27BF9"/>
    <w:rsid w:val="00B309B7"/>
    <w:rsid w:val="00B402EF"/>
    <w:rsid w:val="00B43928"/>
    <w:rsid w:val="00B44503"/>
    <w:rsid w:val="00B510B3"/>
    <w:rsid w:val="00B522EE"/>
    <w:rsid w:val="00B56DBD"/>
    <w:rsid w:val="00B5711D"/>
    <w:rsid w:val="00B6016D"/>
    <w:rsid w:val="00B62B3A"/>
    <w:rsid w:val="00B62DF7"/>
    <w:rsid w:val="00B630C7"/>
    <w:rsid w:val="00B701DC"/>
    <w:rsid w:val="00B72A2B"/>
    <w:rsid w:val="00B81DCA"/>
    <w:rsid w:val="00B870E4"/>
    <w:rsid w:val="00B92D49"/>
    <w:rsid w:val="00B92F9D"/>
    <w:rsid w:val="00B94462"/>
    <w:rsid w:val="00B9687F"/>
    <w:rsid w:val="00B97D2B"/>
    <w:rsid w:val="00BA44BE"/>
    <w:rsid w:val="00BB0E57"/>
    <w:rsid w:val="00BB36F9"/>
    <w:rsid w:val="00BB6A85"/>
    <w:rsid w:val="00BC01E6"/>
    <w:rsid w:val="00BC1259"/>
    <w:rsid w:val="00BC1BB7"/>
    <w:rsid w:val="00BC1CB0"/>
    <w:rsid w:val="00BC26F0"/>
    <w:rsid w:val="00BC7A0E"/>
    <w:rsid w:val="00BD13CE"/>
    <w:rsid w:val="00BD2E0C"/>
    <w:rsid w:val="00BD7D78"/>
    <w:rsid w:val="00BE605D"/>
    <w:rsid w:val="00BE64B3"/>
    <w:rsid w:val="00BE6791"/>
    <w:rsid w:val="00BE7629"/>
    <w:rsid w:val="00BF4426"/>
    <w:rsid w:val="00BF7147"/>
    <w:rsid w:val="00BF7150"/>
    <w:rsid w:val="00C01A78"/>
    <w:rsid w:val="00C12864"/>
    <w:rsid w:val="00C12C22"/>
    <w:rsid w:val="00C14874"/>
    <w:rsid w:val="00C15EBC"/>
    <w:rsid w:val="00C16208"/>
    <w:rsid w:val="00C20149"/>
    <w:rsid w:val="00C257AF"/>
    <w:rsid w:val="00C32276"/>
    <w:rsid w:val="00C328FB"/>
    <w:rsid w:val="00C34FEA"/>
    <w:rsid w:val="00C427D1"/>
    <w:rsid w:val="00C43160"/>
    <w:rsid w:val="00C433EB"/>
    <w:rsid w:val="00C4467E"/>
    <w:rsid w:val="00C476EC"/>
    <w:rsid w:val="00C56276"/>
    <w:rsid w:val="00C56E3B"/>
    <w:rsid w:val="00C57740"/>
    <w:rsid w:val="00C623D4"/>
    <w:rsid w:val="00C651A5"/>
    <w:rsid w:val="00C7293B"/>
    <w:rsid w:val="00C76F7C"/>
    <w:rsid w:val="00C82AE5"/>
    <w:rsid w:val="00C82BCB"/>
    <w:rsid w:val="00C82C56"/>
    <w:rsid w:val="00C8328D"/>
    <w:rsid w:val="00C8359A"/>
    <w:rsid w:val="00C906AE"/>
    <w:rsid w:val="00C95830"/>
    <w:rsid w:val="00C96CF6"/>
    <w:rsid w:val="00CA2CFF"/>
    <w:rsid w:val="00CA54D0"/>
    <w:rsid w:val="00CA6861"/>
    <w:rsid w:val="00CB3299"/>
    <w:rsid w:val="00CB5F2D"/>
    <w:rsid w:val="00CB7C18"/>
    <w:rsid w:val="00CB7EBC"/>
    <w:rsid w:val="00CC6621"/>
    <w:rsid w:val="00CC7B9E"/>
    <w:rsid w:val="00CD0B0C"/>
    <w:rsid w:val="00CD57B2"/>
    <w:rsid w:val="00CD62E4"/>
    <w:rsid w:val="00CE01A6"/>
    <w:rsid w:val="00CE3998"/>
    <w:rsid w:val="00CE7228"/>
    <w:rsid w:val="00CF0880"/>
    <w:rsid w:val="00CF0A8F"/>
    <w:rsid w:val="00CF16D8"/>
    <w:rsid w:val="00CF186D"/>
    <w:rsid w:val="00CF4327"/>
    <w:rsid w:val="00CF4EF9"/>
    <w:rsid w:val="00CF6AE8"/>
    <w:rsid w:val="00CF7EB4"/>
    <w:rsid w:val="00D04599"/>
    <w:rsid w:val="00D04FC5"/>
    <w:rsid w:val="00D06650"/>
    <w:rsid w:val="00D0698E"/>
    <w:rsid w:val="00D10ECD"/>
    <w:rsid w:val="00D13CED"/>
    <w:rsid w:val="00D15241"/>
    <w:rsid w:val="00D21784"/>
    <w:rsid w:val="00D2261F"/>
    <w:rsid w:val="00D232C9"/>
    <w:rsid w:val="00D2364D"/>
    <w:rsid w:val="00D25203"/>
    <w:rsid w:val="00D30DB0"/>
    <w:rsid w:val="00D3322E"/>
    <w:rsid w:val="00D3367E"/>
    <w:rsid w:val="00D34ADA"/>
    <w:rsid w:val="00D351A3"/>
    <w:rsid w:val="00D37D42"/>
    <w:rsid w:val="00D40759"/>
    <w:rsid w:val="00D40C83"/>
    <w:rsid w:val="00D42B85"/>
    <w:rsid w:val="00D46FCB"/>
    <w:rsid w:val="00D51AD6"/>
    <w:rsid w:val="00D54D09"/>
    <w:rsid w:val="00D602A1"/>
    <w:rsid w:val="00D651AE"/>
    <w:rsid w:val="00D6667F"/>
    <w:rsid w:val="00D6744B"/>
    <w:rsid w:val="00D70A6F"/>
    <w:rsid w:val="00D72CBE"/>
    <w:rsid w:val="00D72EC3"/>
    <w:rsid w:val="00D7549C"/>
    <w:rsid w:val="00D764C5"/>
    <w:rsid w:val="00D814C6"/>
    <w:rsid w:val="00D90578"/>
    <w:rsid w:val="00D923E3"/>
    <w:rsid w:val="00D930F8"/>
    <w:rsid w:val="00D9639A"/>
    <w:rsid w:val="00D97EBF"/>
    <w:rsid w:val="00DA60CA"/>
    <w:rsid w:val="00DB4366"/>
    <w:rsid w:val="00DD5611"/>
    <w:rsid w:val="00DD6336"/>
    <w:rsid w:val="00DE73DA"/>
    <w:rsid w:val="00DF1033"/>
    <w:rsid w:val="00DF2FEA"/>
    <w:rsid w:val="00DF43C7"/>
    <w:rsid w:val="00DF4C89"/>
    <w:rsid w:val="00E00CF9"/>
    <w:rsid w:val="00E028C0"/>
    <w:rsid w:val="00E1240B"/>
    <w:rsid w:val="00E1567B"/>
    <w:rsid w:val="00E1688A"/>
    <w:rsid w:val="00E25D13"/>
    <w:rsid w:val="00E265AE"/>
    <w:rsid w:val="00E31FA7"/>
    <w:rsid w:val="00E32682"/>
    <w:rsid w:val="00E348AF"/>
    <w:rsid w:val="00E37556"/>
    <w:rsid w:val="00E44255"/>
    <w:rsid w:val="00E44A24"/>
    <w:rsid w:val="00E47C2B"/>
    <w:rsid w:val="00E54DA3"/>
    <w:rsid w:val="00E54F27"/>
    <w:rsid w:val="00E645BE"/>
    <w:rsid w:val="00E6732B"/>
    <w:rsid w:val="00E702DA"/>
    <w:rsid w:val="00E73266"/>
    <w:rsid w:val="00E8108F"/>
    <w:rsid w:val="00E852B8"/>
    <w:rsid w:val="00E865BA"/>
    <w:rsid w:val="00E908E7"/>
    <w:rsid w:val="00E939CC"/>
    <w:rsid w:val="00E9545F"/>
    <w:rsid w:val="00E97975"/>
    <w:rsid w:val="00E97A1D"/>
    <w:rsid w:val="00EA1034"/>
    <w:rsid w:val="00EA27D2"/>
    <w:rsid w:val="00EA5099"/>
    <w:rsid w:val="00EA5DF3"/>
    <w:rsid w:val="00EB0C1A"/>
    <w:rsid w:val="00EB20A3"/>
    <w:rsid w:val="00EB2508"/>
    <w:rsid w:val="00EB2608"/>
    <w:rsid w:val="00EC0EAD"/>
    <w:rsid w:val="00EC2420"/>
    <w:rsid w:val="00EC7AE0"/>
    <w:rsid w:val="00ED0317"/>
    <w:rsid w:val="00ED0C82"/>
    <w:rsid w:val="00ED6BE4"/>
    <w:rsid w:val="00EE1BE9"/>
    <w:rsid w:val="00EE3909"/>
    <w:rsid w:val="00EE565E"/>
    <w:rsid w:val="00EF13B6"/>
    <w:rsid w:val="00EF2198"/>
    <w:rsid w:val="00EF2BD4"/>
    <w:rsid w:val="00EF56AD"/>
    <w:rsid w:val="00EF5DF3"/>
    <w:rsid w:val="00F0421F"/>
    <w:rsid w:val="00F06B67"/>
    <w:rsid w:val="00F11549"/>
    <w:rsid w:val="00F15C4F"/>
    <w:rsid w:val="00F1619F"/>
    <w:rsid w:val="00F17B76"/>
    <w:rsid w:val="00F226E3"/>
    <w:rsid w:val="00F241F0"/>
    <w:rsid w:val="00F24BEC"/>
    <w:rsid w:val="00F30ADD"/>
    <w:rsid w:val="00F33553"/>
    <w:rsid w:val="00F43BDE"/>
    <w:rsid w:val="00F50257"/>
    <w:rsid w:val="00F50CCA"/>
    <w:rsid w:val="00F66291"/>
    <w:rsid w:val="00F66432"/>
    <w:rsid w:val="00F67052"/>
    <w:rsid w:val="00F70FE1"/>
    <w:rsid w:val="00F719EE"/>
    <w:rsid w:val="00F777A3"/>
    <w:rsid w:val="00F82868"/>
    <w:rsid w:val="00F845C9"/>
    <w:rsid w:val="00F8687B"/>
    <w:rsid w:val="00F9060B"/>
    <w:rsid w:val="00F9287E"/>
    <w:rsid w:val="00F934E1"/>
    <w:rsid w:val="00F93772"/>
    <w:rsid w:val="00F93C5C"/>
    <w:rsid w:val="00F95F54"/>
    <w:rsid w:val="00F96181"/>
    <w:rsid w:val="00FA0333"/>
    <w:rsid w:val="00FA23A2"/>
    <w:rsid w:val="00FA55A7"/>
    <w:rsid w:val="00FA634F"/>
    <w:rsid w:val="00FA7CA1"/>
    <w:rsid w:val="00FA7D79"/>
    <w:rsid w:val="00FB3841"/>
    <w:rsid w:val="00FB6B49"/>
    <w:rsid w:val="00FB6D64"/>
    <w:rsid w:val="00FC2D06"/>
    <w:rsid w:val="00FC397E"/>
    <w:rsid w:val="00FC4DE5"/>
    <w:rsid w:val="00FC5924"/>
    <w:rsid w:val="00FC69FF"/>
    <w:rsid w:val="00FD48B7"/>
    <w:rsid w:val="00FE2FDA"/>
    <w:rsid w:val="00FE5314"/>
    <w:rsid w:val="00FE5867"/>
    <w:rsid w:val="00FE6138"/>
    <w:rsid w:val="00FF0500"/>
    <w:rsid w:val="00FF2F67"/>
    <w:rsid w:val="00FF3DCB"/>
    <w:rsid w:val="00FF54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5968"/>
  <w15:docId w15:val="{916CA795-9209-4C03-A1F4-4FA6D394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2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526"/>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A0526"/>
    <w:pPr>
      <w:ind w:left="720"/>
      <w:contextualSpacing/>
    </w:pPr>
  </w:style>
  <w:style w:type="table" w:styleId="TableGrid">
    <w:name w:val="Table Grid"/>
    <w:basedOn w:val="TableNormal"/>
    <w:uiPriority w:val="39"/>
    <w:rsid w:val="00A911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A6E"/>
    <w:rPr>
      <w:sz w:val="16"/>
      <w:szCs w:val="16"/>
    </w:rPr>
  </w:style>
  <w:style w:type="paragraph" w:styleId="CommentText">
    <w:name w:val="annotation text"/>
    <w:basedOn w:val="Normal"/>
    <w:link w:val="CommentTextChar"/>
    <w:uiPriority w:val="99"/>
    <w:semiHidden/>
    <w:unhideWhenUsed/>
    <w:rsid w:val="00480A6E"/>
    <w:pPr>
      <w:spacing w:line="240" w:lineRule="auto"/>
    </w:pPr>
    <w:rPr>
      <w:sz w:val="20"/>
      <w:szCs w:val="20"/>
    </w:rPr>
  </w:style>
  <w:style w:type="character" w:customStyle="1" w:styleId="CommentTextChar">
    <w:name w:val="Comment Text Char"/>
    <w:basedOn w:val="DefaultParagraphFont"/>
    <w:link w:val="CommentText"/>
    <w:uiPriority w:val="99"/>
    <w:semiHidden/>
    <w:rsid w:val="00480A6E"/>
    <w:rPr>
      <w:sz w:val="20"/>
      <w:szCs w:val="20"/>
      <w:lang w:val="en-GB"/>
    </w:rPr>
  </w:style>
  <w:style w:type="paragraph" w:styleId="CommentSubject">
    <w:name w:val="annotation subject"/>
    <w:basedOn w:val="CommentText"/>
    <w:next w:val="CommentText"/>
    <w:link w:val="CommentSubjectChar"/>
    <w:uiPriority w:val="99"/>
    <w:semiHidden/>
    <w:unhideWhenUsed/>
    <w:rsid w:val="00480A6E"/>
    <w:rPr>
      <w:b/>
      <w:bCs/>
    </w:rPr>
  </w:style>
  <w:style w:type="character" w:customStyle="1" w:styleId="CommentSubjectChar">
    <w:name w:val="Comment Subject Char"/>
    <w:basedOn w:val="CommentTextChar"/>
    <w:link w:val="CommentSubject"/>
    <w:uiPriority w:val="99"/>
    <w:semiHidden/>
    <w:rsid w:val="00480A6E"/>
    <w:rPr>
      <w:b/>
      <w:bCs/>
      <w:sz w:val="20"/>
      <w:szCs w:val="20"/>
      <w:lang w:val="en-GB"/>
    </w:rPr>
  </w:style>
  <w:style w:type="paragraph" w:styleId="Header">
    <w:name w:val="header"/>
    <w:basedOn w:val="Normal"/>
    <w:link w:val="HeaderChar"/>
    <w:uiPriority w:val="99"/>
    <w:unhideWhenUsed/>
    <w:rsid w:val="0087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A4"/>
    <w:rPr>
      <w:lang w:val="en-GB"/>
    </w:rPr>
  </w:style>
  <w:style w:type="paragraph" w:styleId="Footer">
    <w:name w:val="footer"/>
    <w:basedOn w:val="Normal"/>
    <w:link w:val="FooterChar"/>
    <w:uiPriority w:val="99"/>
    <w:unhideWhenUsed/>
    <w:rsid w:val="0087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A4"/>
    <w:rPr>
      <w:lang w:val="en-GB"/>
    </w:rPr>
  </w:style>
  <w:style w:type="paragraph" w:styleId="BalloonText">
    <w:name w:val="Balloon Text"/>
    <w:basedOn w:val="Normal"/>
    <w:link w:val="BalloonTextChar"/>
    <w:uiPriority w:val="99"/>
    <w:semiHidden/>
    <w:unhideWhenUsed/>
    <w:rsid w:val="00CD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0C"/>
    <w:rPr>
      <w:rFonts w:ascii="Segoe UI" w:hAnsi="Segoe UI" w:cs="Segoe UI"/>
      <w:sz w:val="18"/>
      <w:szCs w:val="18"/>
      <w:lang w:val="en-GB"/>
    </w:rPr>
  </w:style>
  <w:style w:type="paragraph" w:styleId="BodyTextIndent">
    <w:name w:val="Body Text Indent"/>
    <w:basedOn w:val="Normal"/>
    <w:link w:val="BodyTextIndentChar"/>
    <w:rsid w:val="00AF37A6"/>
    <w:pPr>
      <w:spacing w:after="0" w:line="480" w:lineRule="auto"/>
      <w:ind w:left="284" w:hanging="284"/>
    </w:pPr>
    <w:rPr>
      <w:rFonts w:ascii="Arial" w:eastAsia="Times New Roman" w:hAnsi="Arial" w:cs="Calibri"/>
      <w:sz w:val="24"/>
      <w:szCs w:val="20"/>
      <w:lang w:val="el-GR"/>
    </w:rPr>
  </w:style>
  <w:style w:type="character" w:customStyle="1" w:styleId="BodyTextIndentChar">
    <w:name w:val="Body Text Indent Char"/>
    <w:basedOn w:val="DefaultParagraphFont"/>
    <w:link w:val="BodyTextIndent"/>
    <w:rsid w:val="00AF37A6"/>
    <w:rPr>
      <w:rFonts w:ascii="Arial" w:eastAsia="Times New Roman" w:hAnsi="Arial" w:cs="Calibri"/>
      <w:sz w:val="24"/>
      <w:szCs w:val="20"/>
    </w:rPr>
  </w:style>
  <w:style w:type="paragraph" w:styleId="Revision">
    <w:name w:val="Revision"/>
    <w:hidden/>
    <w:uiPriority w:val="99"/>
    <w:semiHidden/>
    <w:rsid w:val="008A417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1DBF-16BF-42B5-AB8B-7B254707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5383</Words>
  <Characters>30685</Characters>
  <Application>Microsoft Office Word</Application>
  <DocSecurity>0</DocSecurity>
  <Lines>255</Lines>
  <Paragraphs>71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Antigoni Valianti</dc:creator>
  <cp:lastModifiedBy>Andreas Papayiannis</cp:lastModifiedBy>
  <cp:revision>10</cp:revision>
  <cp:lastPrinted>2022-11-15T07:47:00Z</cp:lastPrinted>
  <dcterms:created xsi:type="dcterms:W3CDTF">2022-11-30T12:02:00Z</dcterms:created>
  <dcterms:modified xsi:type="dcterms:W3CDTF">2022-11-30T13:03:00Z</dcterms:modified>
</cp:coreProperties>
</file>