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6AE5" w14:textId="43DF6ED1" w:rsidR="001C1441" w:rsidRPr="00876B39" w:rsidRDefault="00876B39" w:rsidP="0071629C">
      <w:pPr>
        <w:spacing w:after="0" w:line="360" w:lineRule="auto"/>
        <w:jc w:val="center"/>
        <w:rPr>
          <w:rFonts w:ascii="Arial" w:hAnsi="Arial" w:cs="Arial"/>
          <w:sz w:val="24"/>
          <w:szCs w:val="24"/>
        </w:rPr>
      </w:pPr>
      <w:r w:rsidRPr="00876B39">
        <w:rPr>
          <w:rFonts w:ascii="Arial" w:eastAsia="Times New Roman" w:hAnsi="Arial" w:cs="Arial"/>
          <w:sz w:val="24"/>
          <w:szCs w:val="24"/>
          <w:lang w:eastAsia="el-GR"/>
        </w:rPr>
        <w:t xml:space="preserve">ΝΟΜΟΣ ΠΟΥ ΠΡΟΒΛΕΠΕΙ </w:t>
      </w:r>
      <w:r w:rsidR="00783F42">
        <w:rPr>
          <w:rFonts w:ascii="Arial" w:eastAsia="Times New Roman" w:hAnsi="Arial" w:cs="Arial"/>
          <w:sz w:val="24"/>
          <w:szCs w:val="24"/>
          <w:lang w:eastAsia="el-GR"/>
        </w:rPr>
        <w:t xml:space="preserve">ΓΙΑ </w:t>
      </w:r>
      <w:r w:rsidRPr="00876B39">
        <w:rPr>
          <w:rFonts w:ascii="Arial" w:eastAsia="Times New Roman" w:hAnsi="Arial" w:cs="Arial"/>
          <w:sz w:val="24"/>
          <w:szCs w:val="24"/>
          <w:lang w:eastAsia="el-GR"/>
        </w:rPr>
        <w:t>ΤΟΝ ΠΡΟΫΠΟΛΟΓΙΣΜΟ ΤΟΥ ΟΡΓΑΝΙΣΜΟΥ ΚΡΑΤΙΚΩΝ ΥΠΗΡΕΣΙΩΝ ΥΓΕΙΑΣ ΓΙΑ ΤΟ ΟΙΚΟΝΟΜΙΚΟ ΕΤΟΣ ΠΟΥ ΛΗΓΕΙ ΤΗΝ ΤΡΙΑΚΟΣΤΗ ΠΡΩΤΗ ΔΕΚΕΜΒΡΙΟΥ ΤΟΥ ΕΤΟΥΣ ΔΥΟ ΧΙΛΙΑΔΕΣ</w:t>
      </w:r>
      <w:r w:rsidRPr="00876B39">
        <w:rPr>
          <w:rFonts w:ascii="Arial" w:eastAsia="Times New Roman" w:hAnsi="Arial" w:cs="Arial"/>
          <w:b/>
          <w:bCs/>
          <w:sz w:val="24"/>
          <w:szCs w:val="24"/>
          <w:lang w:eastAsia="el-GR"/>
        </w:rPr>
        <w:t xml:space="preserve"> </w:t>
      </w:r>
      <w:r w:rsidRPr="00876B39">
        <w:rPr>
          <w:rFonts w:ascii="Arial" w:eastAsia="Times New Roman" w:hAnsi="Arial" w:cs="Arial"/>
          <w:sz w:val="24"/>
          <w:szCs w:val="24"/>
          <w:lang w:eastAsia="el-GR"/>
        </w:rPr>
        <w:t>ΕΙΚΟΣΙ ΤΡΙΑ</w:t>
      </w:r>
    </w:p>
    <w:p w14:paraId="3214FE24" w14:textId="6A66879D" w:rsidR="00876B39" w:rsidRPr="00876B39" w:rsidRDefault="00876B39" w:rsidP="0071629C">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2122"/>
        <w:gridCol w:w="992"/>
        <w:gridCol w:w="288"/>
        <w:gridCol w:w="5942"/>
      </w:tblGrid>
      <w:tr w:rsidR="00876B39" w14:paraId="3846037C" w14:textId="77777777" w:rsidTr="0071629C">
        <w:tc>
          <w:tcPr>
            <w:tcW w:w="2122" w:type="dxa"/>
            <w:tcBorders>
              <w:top w:val="nil"/>
              <w:left w:val="nil"/>
              <w:bottom w:val="nil"/>
              <w:right w:val="nil"/>
            </w:tcBorders>
          </w:tcPr>
          <w:p w14:paraId="66F67B36" w14:textId="700BA864" w:rsidR="00876B39" w:rsidRDefault="00876B39"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Προοίμιο.</w:t>
            </w:r>
          </w:p>
          <w:p w14:paraId="2529ED60" w14:textId="77777777" w:rsidR="00876B39" w:rsidRDefault="00876B39" w:rsidP="00FE2CD1">
            <w:pPr>
              <w:tabs>
                <w:tab w:val="left" w:pos="2375"/>
                <w:tab w:val="left" w:pos="2654"/>
              </w:tabs>
              <w:spacing w:line="360" w:lineRule="auto"/>
              <w:ind w:left="108" w:right="33"/>
              <w:jc w:val="right"/>
              <w:rPr>
                <w:rFonts w:ascii="Arial" w:eastAsia="Times New Roman" w:hAnsi="Arial" w:cs="Arial"/>
                <w:sz w:val="24"/>
                <w:szCs w:val="24"/>
                <w:lang w:eastAsia="el-GR"/>
              </w:rPr>
            </w:pPr>
            <w:r w:rsidRPr="00876B39">
              <w:rPr>
                <w:rFonts w:ascii="Arial" w:eastAsia="Times New Roman" w:hAnsi="Arial" w:cs="Arial"/>
                <w:sz w:val="24"/>
                <w:szCs w:val="24"/>
                <w:lang w:eastAsia="el-GR"/>
              </w:rPr>
              <w:t>194 του 1987</w:t>
            </w:r>
            <w:r>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br/>
              <w:t xml:space="preserve"> 318 του 1987</w:t>
            </w:r>
            <w:r w:rsidRPr="00876B39">
              <w:rPr>
                <w:rFonts w:ascii="Arial" w:eastAsia="Times New Roman" w:hAnsi="Arial" w:cs="Arial"/>
                <w:sz w:val="24"/>
                <w:szCs w:val="24"/>
                <w:lang w:eastAsia="el-GR"/>
              </w:rPr>
              <w:br/>
              <w:t>52 του 1988</w:t>
            </w:r>
            <w:r w:rsidRPr="00876B39">
              <w:rPr>
                <w:rFonts w:ascii="Arial" w:eastAsia="Times New Roman" w:hAnsi="Arial" w:cs="Arial"/>
                <w:sz w:val="24"/>
                <w:szCs w:val="24"/>
                <w:lang w:eastAsia="el-GR"/>
              </w:rPr>
              <w:br/>
              <w:t xml:space="preserve"> 69 του 1989</w:t>
            </w:r>
            <w:r w:rsidRPr="00876B39">
              <w:rPr>
                <w:rFonts w:ascii="Arial" w:eastAsia="Times New Roman" w:hAnsi="Arial" w:cs="Arial"/>
                <w:sz w:val="24"/>
                <w:szCs w:val="24"/>
                <w:lang w:eastAsia="el-GR"/>
              </w:rPr>
              <w:br/>
              <w:t>186 του 1991</w:t>
            </w:r>
            <w:r w:rsidRPr="00876B39">
              <w:rPr>
                <w:rFonts w:ascii="Arial" w:eastAsia="Times New Roman" w:hAnsi="Arial" w:cs="Arial"/>
                <w:sz w:val="24"/>
                <w:szCs w:val="24"/>
                <w:lang w:eastAsia="el-GR"/>
              </w:rPr>
              <w:br/>
              <w:t>19(I) του 2001</w:t>
            </w:r>
          </w:p>
          <w:p w14:paraId="782AD913" w14:textId="5C218879" w:rsidR="00876B39" w:rsidRDefault="00876B39" w:rsidP="00FE2CD1">
            <w:pPr>
              <w:spacing w:line="360" w:lineRule="auto"/>
              <w:ind w:right="33"/>
              <w:jc w:val="right"/>
              <w:rPr>
                <w:rFonts w:ascii="Arial" w:eastAsia="Times New Roman" w:hAnsi="Arial" w:cs="Arial"/>
                <w:sz w:val="24"/>
                <w:szCs w:val="24"/>
                <w:lang w:eastAsia="el-GR"/>
              </w:rPr>
            </w:pPr>
            <w:r w:rsidRPr="00876B39">
              <w:rPr>
                <w:rFonts w:ascii="Arial" w:eastAsia="Times New Roman" w:hAnsi="Arial" w:cs="Arial"/>
                <w:sz w:val="24"/>
                <w:szCs w:val="24"/>
                <w:lang w:eastAsia="el-GR"/>
              </w:rPr>
              <w:t>35(Ι) του 2012</w:t>
            </w:r>
            <w:r>
              <w:rPr>
                <w:rFonts w:ascii="Arial" w:eastAsia="Times New Roman" w:hAnsi="Arial" w:cs="Arial"/>
                <w:sz w:val="24"/>
                <w:szCs w:val="24"/>
                <w:lang w:eastAsia="el-GR"/>
              </w:rPr>
              <w:t>.</w:t>
            </w:r>
          </w:p>
          <w:p w14:paraId="6918980D" w14:textId="16A2B170" w:rsidR="00876B39" w:rsidRDefault="00876B39" w:rsidP="00FE2CD1">
            <w:pPr>
              <w:spacing w:line="360" w:lineRule="auto"/>
              <w:ind w:right="33"/>
              <w:jc w:val="right"/>
              <w:rPr>
                <w:rFonts w:ascii="Arial" w:hAnsi="Arial" w:cs="Arial"/>
                <w:sz w:val="24"/>
                <w:szCs w:val="24"/>
              </w:rPr>
            </w:pPr>
            <w:r w:rsidRPr="00876B39">
              <w:rPr>
                <w:rFonts w:ascii="Arial" w:eastAsia="Times New Roman" w:hAnsi="Arial" w:cs="Arial"/>
                <w:sz w:val="24"/>
                <w:szCs w:val="24"/>
                <w:lang w:eastAsia="el-GR"/>
              </w:rPr>
              <w:t>20(Ι) του 2014</w:t>
            </w:r>
            <w:r w:rsidRPr="00876B39">
              <w:rPr>
                <w:rFonts w:ascii="Arial" w:eastAsia="Times New Roman" w:hAnsi="Arial" w:cs="Arial"/>
                <w:sz w:val="24"/>
                <w:szCs w:val="24"/>
                <w:lang w:eastAsia="el-GR"/>
              </w:rPr>
              <w:br/>
              <w:t>123(Ι) του 2016</w:t>
            </w:r>
            <w:r w:rsidRPr="00876B39">
              <w:rPr>
                <w:rFonts w:ascii="Arial" w:eastAsia="Times New Roman" w:hAnsi="Arial" w:cs="Arial"/>
                <w:sz w:val="24"/>
                <w:szCs w:val="24"/>
                <w:lang w:eastAsia="el-GR"/>
              </w:rPr>
              <w:br/>
              <w:t>133(Ι) του 2016</w:t>
            </w:r>
            <w:r w:rsidRPr="00876B39">
              <w:rPr>
                <w:rFonts w:ascii="Arial" w:eastAsia="Times New Roman" w:hAnsi="Arial" w:cs="Arial"/>
                <w:sz w:val="24"/>
                <w:szCs w:val="24"/>
                <w:lang w:eastAsia="el-GR"/>
              </w:rPr>
              <w:br/>
              <w:t>159(Ι) του 2017</w:t>
            </w:r>
            <w:r>
              <w:rPr>
                <w:rFonts w:ascii="Arial" w:eastAsia="Times New Roman" w:hAnsi="Arial" w:cs="Arial"/>
                <w:sz w:val="24"/>
                <w:szCs w:val="24"/>
                <w:lang w:eastAsia="el-GR"/>
              </w:rPr>
              <w:t>.</w:t>
            </w:r>
          </w:p>
        </w:tc>
        <w:tc>
          <w:tcPr>
            <w:tcW w:w="7222" w:type="dxa"/>
            <w:gridSpan w:val="3"/>
            <w:tcBorders>
              <w:top w:val="nil"/>
              <w:left w:val="nil"/>
              <w:bottom w:val="nil"/>
              <w:right w:val="nil"/>
            </w:tcBorders>
          </w:tcPr>
          <w:p w14:paraId="6F8E1199" w14:textId="285101F6" w:rsidR="00876B39" w:rsidRPr="00876B39" w:rsidRDefault="00876B39" w:rsidP="0071629C">
            <w:pPr>
              <w:tabs>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ΕΠΕΙΔΗ, με βάση το άρθρο 3 του περί Νομικών Προσώπων Δημοσίου Δικαίου (Ψήφιση Προϋπολογισμών) Νόμου και το άρθρο 104 του περί της Δημοσιονομικής Ευθύνης και του Δημοσιονομικού Πλαισίου Νόμου, ο ετήσιος προϋπολογισμός κάθε νομικού προσώπου δημοσίου δικαίου και κάθε συμπληρωματικός προϋπολογισμός αυτού, καταρτίζονται και κατατίθενται στη Βουλή των Αντιπροσώπων για ψήφιση με τον ίδιο τρόπο και την ίδια διαδικασία που αναφέρεται σε αυτόν,</w:t>
            </w:r>
          </w:p>
        </w:tc>
      </w:tr>
      <w:tr w:rsidR="00876B39" w14:paraId="14DF55AD" w14:textId="77777777" w:rsidTr="0071629C">
        <w:tc>
          <w:tcPr>
            <w:tcW w:w="2122" w:type="dxa"/>
            <w:tcBorders>
              <w:top w:val="nil"/>
              <w:left w:val="nil"/>
              <w:bottom w:val="nil"/>
              <w:right w:val="nil"/>
            </w:tcBorders>
          </w:tcPr>
          <w:p w14:paraId="68DDEE6E" w14:textId="77777777" w:rsidR="00876B39" w:rsidRPr="00876B39" w:rsidRDefault="00876B39"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2510E9A0" w14:textId="77777777" w:rsidR="00876B39" w:rsidRPr="00876B39" w:rsidRDefault="00876B39" w:rsidP="0071629C">
            <w:pPr>
              <w:tabs>
                <w:tab w:val="left" w:pos="2375"/>
                <w:tab w:val="left" w:pos="2654"/>
              </w:tabs>
              <w:spacing w:line="360" w:lineRule="auto"/>
              <w:jc w:val="both"/>
              <w:rPr>
                <w:rFonts w:ascii="Arial" w:eastAsia="Times New Roman" w:hAnsi="Arial" w:cs="Arial"/>
                <w:sz w:val="24"/>
                <w:szCs w:val="24"/>
                <w:lang w:eastAsia="el-GR"/>
              </w:rPr>
            </w:pPr>
          </w:p>
        </w:tc>
      </w:tr>
      <w:tr w:rsidR="00876B39" w14:paraId="07D13CBE" w14:textId="77777777" w:rsidTr="0071629C">
        <w:tc>
          <w:tcPr>
            <w:tcW w:w="2122" w:type="dxa"/>
            <w:tcBorders>
              <w:top w:val="nil"/>
              <w:left w:val="nil"/>
              <w:bottom w:val="nil"/>
              <w:right w:val="nil"/>
            </w:tcBorders>
          </w:tcPr>
          <w:p w14:paraId="0B3900ED" w14:textId="77777777" w:rsidR="00876B39" w:rsidRPr="00876B39" w:rsidRDefault="00876B39"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24E5328E" w14:textId="7DAEEB0D" w:rsidR="00876B39" w:rsidRPr="00876B39" w:rsidRDefault="00876B39" w:rsidP="0071629C">
            <w:pPr>
              <w:tabs>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ΚΑΙ ΕΠΕΙΔΗ</w:t>
            </w:r>
            <w:r>
              <w:rPr>
                <w:rFonts w:ascii="Arial" w:eastAsia="Times New Roman" w:hAnsi="Arial" w:cs="Arial"/>
                <w:sz w:val="24"/>
                <w:szCs w:val="24"/>
                <w:lang w:eastAsia="el-GR"/>
              </w:rPr>
              <w:t>,</w:t>
            </w:r>
            <w:r w:rsidRPr="00876B39">
              <w:rPr>
                <w:rFonts w:ascii="Arial" w:eastAsia="Times New Roman" w:hAnsi="Arial" w:cs="Arial"/>
                <w:sz w:val="24"/>
                <w:szCs w:val="24"/>
                <w:lang w:eastAsia="el-GR"/>
              </w:rPr>
              <w:t xml:space="preserve"> είναι αναγκαία η πρόβλεψη για τις δαπάνες του Οργανισμού Κρατικών Υπηρεσιών Υγείας για το έτος που λήγει την 31</w:t>
            </w:r>
            <w:r w:rsidRPr="00876B39">
              <w:rPr>
                <w:rFonts w:ascii="Arial" w:eastAsia="Times New Roman" w:hAnsi="Arial" w:cs="Arial"/>
                <w:sz w:val="24"/>
                <w:szCs w:val="24"/>
                <w:vertAlign w:val="superscript"/>
                <w:lang w:eastAsia="el-GR"/>
              </w:rPr>
              <w:t>η</w:t>
            </w:r>
            <w:r w:rsidRPr="00876B39">
              <w:rPr>
                <w:rFonts w:ascii="Arial" w:eastAsia="Times New Roman" w:hAnsi="Arial" w:cs="Arial"/>
                <w:sz w:val="24"/>
                <w:szCs w:val="24"/>
                <w:lang w:eastAsia="el-GR"/>
              </w:rPr>
              <w:t xml:space="preserve"> Δεκεμβρίου 2023 για τις οποίες δεν έχει ήδη γίνει πρόβλεψη ή δε θα γίνει τέτοια αργότερα από οποιοδήποτε Νόμο</w:t>
            </w:r>
            <w:r>
              <w:rPr>
                <w:rFonts w:ascii="Arial" w:eastAsia="Times New Roman" w:hAnsi="Arial" w:cs="Arial"/>
                <w:sz w:val="24"/>
                <w:szCs w:val="24"/>
                <w:lang w:eastAsia="el-GR"/>
              </w:rPr>
              <w:t>,</w:t>
            </w:r>
          </w:p>
        </w:tc>
      </w:tr>
      <w:tr w:rsidR="00876B39" w14:paraId="3957C981" w14:textId="77777777" w:rsidTr="0071629C">
        <w:tc>
          <w:tcPr>
            <w:tcW w:w="2122" w:type="dxa"/>
            <w:tcBorders>
              <w:top w:val="nil"/>
              <w:left w:val="nil"/>
              <w:bottom w:val="nil"/>
              <w:right w:val="nil"/>
            </w:tcBorders>
          </w:tcPr>
          <w:p w14:paraId="5A5450C9" w14:textId="77777777" w:rsidR="00876B39" w:rsidRPr="00876B39" w:rsidRDefault="00876B39"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6FAC2015" w14:textId="77777777" w:rsidR="00876B39" w:rsidRPr="00876B39" w:rsidRDefault="00876B39" w:rsidP="0071629C">
            <w:pPr>
              <w:tabs>
                <w:tab w:val="left" w:pos="2375"/>
                <w:tab w:val="left" w:pos="2654"/>
              </w:tabs>
              <w:spacing w:line="360" w:lineRule="auto"/>
              <w:jc w:val="both"/>
              <w:rPr>
                <w:rFonts w:ascii="Arial" w:eastAsia="Times New Roman" w:hAnsi="Arial" w:cs="Arial"/>
                <w:sz w:val="24"/>
                <w:szCs w:val="24"/>
                <w:lang w:eastAsia="el-GR"/>
              </w:rPr>
            </w:pPr>
          </w:p>
        </w:tc>
      </w:tr>
      <w:tr w:rsidR="00876B39" w14:paraId="2CCC2965" w14:textId="77777777" w:rsidTr="0071629C">
        <w:tc>
          <w:tcPr>
            <w:tcW w:w="2122" w:type="dxa"/>
            <w:tcBorders>
              <w:top w:val="nil"/>
              <w:left w:val="nil"/>
              <w:bottom w:val="nil"/>
              <w:right w:val="nil"/>
            </w:tcBorders>
          </w:tcPr>
          <w:p w14:paraId="339CDAD9" w14:textId="77777777" w:rsidR="00876B39" w:rsidRPr="00876B39" w:rsidRDefault="00876B39"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23847D6B" w14:textId="57D3DE0A" w:rsidR="00876B39" w:rsidRPr="00876B39" w:rsidRDefault="00876B39" w:rsidP="0071629C">
            <w:pPr>
              <w:tabs>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ΚΑΙ ΕΠΕΙΔΗ, είναι αναγκαία η δημιουργία ορισμένων νέων θέσεω</w:t>
            </w:r>
            <w:r w:rsidR="00783F42">
              <w:rPr>
                <w:rFonts w:ascii="Arial" w:eastAsia="Times New Roman" w:hAnsi="Arial" w:cs="Arial"/>
                <w:sz w:val="24"/>
                <w:szCs w:val="24"/>
                <w:lang w:eastAsia="el-GR"/>
              </w:rPr>
              <w:t>ν</w:t>
            </w:r>
            <w:r>
              <w:rPr>
                <w:rFonts w:ascii="Arial" w:eastAsia="Times New Roman" w:hAnsi="Arial" w:cs="Arial"/>
                <w:sz w:val="24"/>
                <w:szCs w:val="24"/>
                <w:lang w:eastAsia="el-GR"/>
              </w:rPr>
              <w:t>,</w:t>
            </w:r>
          </w:p>
        </w:tc>
      </w:tr>
      <w:tr w:rsidR="00876B39" w14:paraId="1139739E" w14:textId="77777777" w:rsidTr="0071629C">
        <w:tc>
          <w:tcPr>
            <w:tcW w:w="2122" w:type="dxa"/>
            <w:tcBorders>
              <w:top w:val="nil"/>
              <w:left w:val="nil"/>
              <w:bottom w:val="nil"/>
              <w:right w:val="nil"/>
            </w:tcBorders>
          </w:tcPr>
          <w:p w14:paraId="7F8BAAB7" w14:textId="77777777" w:rsidR="00876B39" w:rsidRPr="00876B39" w:rsidRDefault="00876B39"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2C2136A0" w14:textId="77777777" w:rsidR="00876B39" w:rsidRDefault="00876B39" w:rsidP="0071629C">
            <w:pPr>
              <w:tabs>
                <w:tab w:val="left" w:pos="2375"/>
                <w:tab w:val="left" w:pos="2654"/>
              </w:tabs>
              <w:spacing w:line="360" w:lineRule="auto"/>
              <w:jc w:val="both"/>
              <w:rPr>
                <w:rFonts w:ascii="Arial" w:eastAsia="Times New Roman" w:hAnsi="Arial" w:cs="Arial"/>
                <w:sz w:val="24"/>
                <w:szCs w:val="24"/>
                <w:lang w:eastAsia="el-GR"/>
              </w:rPr>
            </w:pPr>
          </w:p>
        </w:tc>
      </w:tr>
      <w:tr w:rsidR="00876B39" w14:paraId="64E79A9D" w14:textId="77777777" w:rsidTr="0071629C">
        <w:tc>
          <w:tcPr>
            <w:tcW w:w="2122" w:type="dxa"/>
            <w:tcBorders>
              <w:top w:val="nil"/>
              <w:left w:val="nil"/>
              <w:bottom w:val="nil"/>
              <w:right w:val="nil"/>
            </w:tcBorders>
          </w:tcPr>
          <w:p w14:paraId="587951E2" w14:textId="77777777" w:rsidR="00876B39" w:rsidRPr="00876B39" w:rsidRDefault="00876B39"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41473C78" w14:textId="11141A77" w:rsidR="00876B39" w:rsidRDefault="002C6B61" w:rsidP="0071629C">
            <w:pPr>
              <w:tabs>
                <w:tab w:val="left" w:pos="395"/>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t>Η Βουλή των Αντιπροσώπων ψηφίζει ως ακολούθως:</w:t>
            </w:r>
          </w:p>
        </w:tc>
      </w:tr>
      <w:tr w:rsidR="002C6B61" w14:paraId="1ADC86FA" w14:textId="77777777" w:rsidTr="0071629C">
        <w:tc>
          <w:tcPr>
            <w:tcW w:w="2122" w:type="dxa"/>
            <w:tcBorders>
              <w:top w:val="nil"/>
              <w:left w:val="nil"/>
              <w:bottom w:val="nil"/>
              <w:right w:val="nil"/>
            </w:tcBorders>
          </w:tcPr>
          <w:p w14:paraId="0623AD9E" w14:textId="77777777" w:rsidR="002C6B61" w:rsidRPr="00876B39" w:rsidRDefault="002C6B61"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21C843C4" w14:textId="579290B2" w:rsidR="002C6B61" w:rsidRPr="00876B39" w:rsidRDefault="002C6B61" w:rsidP="0071629C">
            <w:pPr>
              <w:tabs>
                <w:tab w:val="left" w:pos="2375"/>
                <w:tab w:val="left" w:pos="2654"/>
              </w:tabs>
              <w:spacing w:line="360" w:lineRule="auto"/>
              <w:jc w:val="both"/>
              <w:rPr>
                <w:rFonts w:ascii="Arial" w:eastAsia="Times New Roman" w:hAnsi="Arial" w:cs="Arial"/>
                <w:sz w:val="24"/>
                <w:szCs w:val="24"/>
                <w:lang w:eastAsia="el-GR"/>
              </w:rPr>
            </w:pPr>
          </w:p>
        </w:tc>
      </w:tr>
      <w:tr w:rsidR="002C6B61" w14:paraId="2F79C383" w14:textId="77777777" w:rsidTr="0071629C">
        <w:tc>
          <w:tcPr>
            <w:tcW w:w="2122" w:type="dxa"/>
            <w:tcBorders>
              <w:top w:val="nil"/>
              <w:left w:val="nil"/>
              <w:bottom w:val="nil"/>
              <w:right w:val="nil"/>
            </w:tcBorders>
          </w:tcPr>
          <w:p w14:paraId="5B03BB47" w14:textId="75AB0FD2" w:rsidR="002C6B61" w:rsidRPr="00876B39" w:rsidRDefault="002C6B61" w:rsidP="0071629C">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Συνοπτικός τίτλος.</w:t>
            </w:r>
          </w:p>
        </w:tc>
        <w:tc>
          <w:tcPr>
            <w:tcW w:w="7222" w:type="dxa"/>
            <w:gridSpan w:val="3"/>
            <w:tcBorders>
              <w:top w:val="nil"/>
              <w:left w:val="nil"/>
              <w:bottom w:val="nil"/>
              <w:right w:val="nil"/>
            </w:tcBorders>
          </w:tcPr>
          <w:p w14:paraId="39348908" w14:textId="1531BAF5" w:rsidR="002C6B61" w:rsidRPr="00876B39" w:rsidRDefault="002C6B61" w:rsidP="0071629C">
            <w:pPr>
              <w:tabs>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1.</w:t>
            </w:r>
            <w:r w:rsidRPr="00876B39">
              <w:rPr>
                <w:rFonts w:ascii="Arial" w:eastAsia="Times New Roman" w:hAnsi="Arial" w:cs="Arial"/>
                <w:b/>
                <w:bCs/>
                <w:sz w:val="24"/>
                <w:szCs w:val="24"/>
                <w:lang w:eastAsia="el-GR"/>
              </w:rPr>
              <w:t xml:space="preserve"> </w:t>
            </w:r>
            <w:r w:rsidRPr="00876B39">
              <w:rPr>
                <w:rFonts w:ascii="Arial" w:eastAsia="Times New Roman" w:hAnsi="Arial" w:cs="Arial"/>
                <w:sz w:val="24"/>
                <w:szCs w:val="24"/>
                <w:lang w:eastAsia="el-GR"/>
              </w:rPr>
              <w:t xml:space="preserve"> Ο παρών Νόμος θα αναφέρεται ως ο περί Προϋπολογισμού του Οργανισμού Κρατικών Υπηρεσιών Υγείας του 2023 Νόμος του 202</w:t>
            </w:r>
            <w:r w:rsidR="00783F42">
              <w:rPr>
                <w:rFonts w:ascii="Arial" w:eastAsia="Times New Roman" w:hAnsi="Arial" w:cs="Arial"/>
                <w:sz w:val="24"/>
                <w:szCs w:val="24"/>
                <w:lang w:eastAsia="el-GR"/>
              </w:rPr>
              <w:t>2</w:t>
            </w:r>
            <w:r w:rsidRPr="00876B39">
              <w:rPr>
                <w:rFonts w:ascii="Arial" w:eastAsia="Times New Roman" w:hAnsi="Arial" w:cs="Arial"/>
                <w:sz w:val="24"/>
                <w:szCs w:val="24"/>
                <w:lang w:eastAsia="el-GR"/>
              </w:rPr>
              <w:t>.</w:t>
            </w:r>
          </w:p>
        </w:tc>
      </w:tr>
      <w:tr w:rsidR="002C6B61" w14:paraId="2AEC149D" w14:textId="77777777" w:rsidTr="0071629C">
        <w:tc>
          <w:tcPr>
            <w:tcW w:w="2122" w:type="dxa"/>
            <w:tcBorders>
              <w:top w:val="nil"/>
              <w:left w:val="nil"/>
              <w:bottom w:val="nil"/>
              <w:right w:val="nil"/>
            </w:tcBorders>
          </w:tcPr>
          <w:p w14:paraId="7F2D7531" w14:textId="77777777" w:rsidR="002C6B61" w:rsidRDefault="002C6B61"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0DF5D4A9" w14:textId="77777777" w:rsidR="002C6B61" w:rsidRPr="00876B39" w:rsidRDefault="002C6B61" w:rsidP="0071629C">
            <w:pPr>
              <w:tabs>
                <w:tab w:val="left" w:pos="2375"/>
                <w:tab w:val="left" w:pos="2654"/>
              </w:tabs>
              <w:spacing w:line="360" w:lineRule="auto"/>
              <w:jc w:val="both"/>
              <w:rPr>
                <w:rFonts w:ascii="Arial" w:eastAsia="Times New Roman" w:hAnsi="Arial" w:cs="Arial"/>
                <w:sz w:val="24"/>
                <w:szCs w:val="24"/>
                <w:lang w:eastAsia="el-GR"/>
              </w:rPr>
            </w:pPr>
          </w:p>
        </w:tc>
      </w:tr>
      <w:tr w:rsidR="002C6B61" w14:paraId="385DC34B" w14:textId="77777777" w:rsidTr="0071629C">
        <w:tc>
          <w:tcPr>
            <w:tcW w:w="2122" w:type="dxa"/>
            <w:tcBorders>
              <w:top w:val="nil"/>
              <w:left w:val="nil"/>
              <w:bottom w:val="nil"/>
              <w:right w:val="nil"/>
            </w:tcBorders>
          </w:tcPr>
          <w:p w14:paraId="4049A025" w14:textId="77777777" w:rsidR="002C6B61" w:rsidRDefault="002C6B61"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Έγκριση πληρωμής απ</w:t>
            </w:r>
            <w:r>
              <w:rPr>
                <w:rFonts w:ascii="Arial" w:eastAsia="Times New Roman" w:hAnsi="Arial" w:cs="Arial"/>
                <w:sz w:val="24"/>
                <w:szCs w:val="24"/>
                <w:lang w:eastAsia="el-GR"/>
              </w:rPr>
              <w:t>ό</w:t>
            </w:r>
            <w:r w:rsidRPr="00876B39">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lastRenderedPageBreak/>
              <w:t>το Ταμείο του Οργανισμού Κρατικών Υπηρεσιών Υγείας  ποσού ύψους  €725.915.015</w:t>
            </w:r>
            <w:r w:rsidRPr="00876B39">
              <w:rPr>
                <w:rFonts w:ascii="Arial" w:eastAsia="Times New Roman" w:hAnsi="Arial" w:cs="Arial"/>
                <w:color w:val="FF0000"/>
                <w:sz w:val="24"/>
                <w:szCs w:val="24"/>
                <w:lang w:eastAsia="el-GR"/>
              </w:rPr>
              <w:t xml:space="preserve"> </w:t>
            </w:r>
            <w:r w:rsidRPr="00876B39">
              <w:rPr>
                <w:rFonts w:ascii="Arial" w:eastAsia="Times New Roman" w:hAnsi="Arial" w:cs="Arial"/>
                <w:sz w:val="24"/>
                <w:szCs w:val="24"/>
                <w:lang w:eastAsia="el-GR"/>
              </w:rPr>
              <w:t>για τη χρήση του έτους που λήγει την 31</w:t>
            </w:r>
            <w:r w:rsidRPr="00876B39">
              <w:rPr>
                <w:rFonts w:ascii="Arial" w:eastAsia="Times New Roman" w:hAnsi="Arial" w:cs="Arial"/>
                <w:sz w:val="24"/>
                <w:szCs w:val="24"/>
                <w:vertAlign w:val="superscript"/>
                <w:lang w:eastAsia="el-GR"/>
              </w:rPr>
              <w:t xml:space="preserve">η </w:t>
            </w:r>
            <w:r w:rsidRPr="00876B39">
              <w:rPr>
                <w:rFonts w:ascii="Arial" w:eastAsia="Times New Roman" w:hAnsi="Arial" w:cs="Arial"/>
                <w:sz w:val="24"/>
                <w:szCs w:val="24"/>
                <w:lang w:eastAsia="el-GR"/>
              </w:rPr>
              <w:t xml:space="preserve"> Δεκεμβρίου </w:t>
            </w:r>
          </w:p>
          <w:p w14:paraId="2BD56451" w14:textId="3E5E3CA7" w:rsidR="002C6B61" w:rsidRDefault="002C6B61"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2023.</w:t>
            </w:r>
          </w:p>
        </w:tc>
        <w:tc>
          <w:tcPr>
            <w:tcW w:w="7222" w:type="dxa"/>
            <w:gridSpan w:val="3"/>
            <w:tcBorders>
              <w:top w:val="nil"/>
              <w:left w:val="nil"/>
              <w:bottom w:val="nil"/>
              <w:right w:val="nil"/>
            </w:tcBorders>
          </w:tcPr>
          <w:p w14:paraId="347645BA" w14:textId="26D46CCA" w:rsidR="002C6B61" w:rsidRPr="00876B39" w:rsidRDefault="002C6B61" w:rsidP="0071629C">
            <w:pPr>
              <w:tabs>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lastRenderedPageBreak/>
              <w:t xml:space="preserve">2.  Επιπροσθέτως των ποσών που έχουν ήδη προϋπολογισθεί νόμιμα για τη χρήση του Οργανισμού Κρατικών Υπηρεσιών Υγείας </w:t>
            </w:r>
            <w:r w:rsidRPr="00876B39">
              <w:rPr>
                <w:rFonts w:ascii="Arial" w:eastAsia="Times New Roman" w:hAnsi="Arial" w:cs="Arial"/>
                <w:sz w:val="24"/>
                <w:szCs w:val="24"/>
                <w:lang w:eastAsia="el-GR"/>
              </w:rPr>
              <w:lastRenderedPageBreak/>
              <w:t>ή που θα προϋπολογισθούν αργότερα νόμιμα για τη χρήση αυτή, εγκρίνεται όπως διατεθεί από το Ταμείο του Οργανισμού Κρατικών Υπηρεσιών Υγείας και χρησιμοποιηθεί για τη χρήση του έτους που λήγει την 31</w:t>
            </w:r>
            <w:r w:rsidRPr="00876B39">
              <w:rPr>
                <w:rFonts w:ascii="Arial" w:eastAsia="Times New Roman" w:hAnsi="Arial" w:cs="Arial"/>
                <w:sz w:val="24"/>
                <w:szCs w:val="24"/>
                <w:vertAlign w:val="superscript"/>
                <w:lang w:eastAsia="el-GR"/>
              </w:rPr>
              <w:t>η</w:t>
            </w:r>
            <w:r w:rsidRPr="00876B39">
              <w:rPr>
                <w:rFonts w:ascii="Arial" w:eastAsia="Times New Roman" w:hAnsi="Arial" w:cs="Arial"/>
                <w:sz w:val="24"/>
                <w:szCs w:val="24"/>
                <w:lang w:eastAsia="el-GR"/>
              </w:rPr>
              <w:t xml:space="preserve"> Δεκεμβρίου 2023, ποσό που δεν υπερβαίνει τα επτακόσια</w:t>
            </w:r>
            <w:r w:rsidRPr="00876B39">
              <w:rPr>
                <w:rFonts w:ascii="Arial" w:eastAsia="Times New Roman" w:hAnsi="Arial" w:cs="Arial"/>
                <w:color w:val="FF0000"/>
                <w:sz w:val="24"/>
                <w:szCs w:val="24"/>
                <w:lang w:eastAsia="el-GR"/>
              </w:rPr>
              <w:t xml:space="preserve"> </w:t>
            </w:r>
            <w:r w:rsidRPr="00876B39">
              <w:rPr>
                <w:rFonts w:ascii="Arial" w:eastAsia="Times New Roman" w:hAnsi="Arial" w:cs="Arial"/>
                <w:sz w:val="24"/>
                <w:szCs w:val="24"/>
                <w:lang w:eastAsia="el-GR"/>
              </w:rPr>
              <w:t>είκοσι πέντε εκατομμύρια εννιακόσιες δεκαπέντε χιλιάδες δεκαπέντε ευρώ (€725.915.015), για την κάλυψη των δαπανών του Οργανισμού Κρατικών Υπηρεσιών Υγείας για την περίοδο αυτή.</w:t>
            </w:r>
          </w:p>
        </w:tc>
      </w:tr>
      <w:tr w:rsidR="002C6B61" w14:paraId="14B301CC" w14:textId="77777777" w:rsidTr="0071629C">
        <w:tc>
          <w:tcPr>
            <w:tcW w:w="2122" w:type="dxa"/>
            <w:tcBorders>
              <w:top w:val="nil"/>
              <w:left w:val="nil"/>
              <w:bottom w:val="nil"/>
              <w:right w:val="nil"/>
            </w:tcBorders>
          </w:tcPr>
          <w:p w14:paraId="4D5978AF" w14:textId="77777777" w:rsidR="002C6B61" w:rsidRPr="00876B39" w:rsidRDefault="002C6B61"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7C77A2F1" w14:textId="77777777" w:rsidR="002C6B61" w:rsidRPr="00876B39" w:rsidRDefault="002C6B61" w:rsidP="0071629C">
            <w:pPr>
              <w:tabs>
                <w:tab w:val="left" w:pos="2375"/>
                <w:tab w:val="left" w:pos="2654"/>
              </w:tabs>
              <w:spacing w:line="360" w:lineRule="auto"/>
              <w:jc w:val="both"/>
              <w:rPr>
                <w:rFonts w:ascii="Arial" w:eastAsia="Times New Roman" w:hAnsi="Arial" w:cs="Arial"/>
                <w:sz w:val="24"/>
                <w:szCs w:val="24"/>
                <w:lang w:eastAsia="el-GR"/>
              </w:rPr>
            </w:pPr>
          </w:p>
        </w:tc>
      </w:tr>
      <w:tr w:rsidR="002C6B61" w14:paraId="4752EBAA" w14:textId="77777777" w:rsidTr="0071629C">
        <w:tc>
          <w:tcPr>
            <w:tcW w:w="2122" w:type="dxa"/>
            <w:tcBorders>
              <w:top w:val="nil"/>
              <w:left w:val="nil"/>
              <w:bottom w:val="nil"/>
              <w:right w:val="nil"/>
            </w:tcBorders>
          </w:tcPr>
          <w:p w14:paraId="722BCC5A" w14:textId="77777777" w:rsidR="00783F42" w:rsidRDefault="002C6B61"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Ειδίκευση των ποσών που θα δαπανηθούν.   Πρώτος </w:t>
            </w:r>
          </w:p>
          <w:p w14:paraId="77863F6E" w14:textId="2FDDFC7B" w:rsidR="002C6B61" w:rsidRPr="00876B39" w:rsidRDefault="002C6B61"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Πίνακας.</w:t>
            </w:r>
          </w:p>
        </w:tc>
        <w:tc>
          <w:tcPr>
            <w:tcW w:w="7222" w:type="dxa"/>
            <w:gridSpan w:val="3"/>
            <w:tcBorders>
              <w:top w:val="nil"/>
              <w:left w:val="nil"/>
              <w:bottom w:val="nil"/>
              <w:right w:val="nil"/>
            </w:tcBorders>
          </w:tcPr>
          <w:p w14:paraId="743C45E9" w14:textId="43157D1C" w:rsidR="002C6B61" w:rsidRPr="00876B39" w:rsidRDefault="002C6B61" w:rsidP="0071629C">
            <w:pPr>
              <w:tabs>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3.  Το ποσό που χορηγείται από το άρθρο 2, χορηγείται ως ειδικευμένη πίστωση για τις υπηρεσίες και τους σκοπούς που αναφέρονται στα Δελτία Δαπανών που περιλαμβάνονται στον Πρώτο Πίνακα.</w:t>
            </w:r>
          </w:p>
        </w:tc>
      </w:tr>
      <w:tr w:rsidR="00556705" w14:paraId="62179C31" w14:textId="77777777" w:rsidTr="0071629C">
        <w:tc>
          <w:tcPr>
            <w:tcW w:w="2122" w:type="dxa"/>
            <w:tcBorders>
              <w:top w:val="nil"/>
              <w:left w:val="nil"/>
              <w:bottom w:val="nil"/>
              <w:right w:val="nil"/>
            </w:tcBorders>
          </w:tcPr>
          <w:p w14:paraId="32264340" w14:textId="77777777" w:rsidR="00556705" w:rsidRPr="00876B39" w:rsidRDefault="00556705"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00EEBEBA" w14:textId="77777777" w:rsidR="00556705" w:rsidRPr="00876B39" w:rsidRDefault="00556705" w:rsidP="0071629C">
            <w:pPr>
              <w:tabs>
                <w:tab w:val="left" w:pos="2375"/>
                <w:tab w:val="left" w:pos="2654"/>
              </w:tabs>
              <w:spacing w:line="360" w:lineRule="auto"/>
              <w:jc w:val="both"/>
              <w:rPr>
                <w:rFonts w:ascii="Arial" w:eastAsia="Times New Roman" w:hAnsi="Arial" w:cs="Arial"/>
                <w:sz w:val="24"/>
                <w:szCs w:val="24"/>
                <w:lang w:eastAsia="el-GR"/>
              </w:rPr>
            </w:pPr>
          </w:p>
        </w:tc>
      </w:tr>
      <w:tr w:rsidR="00556705" w14:paraId="6D245E5B" w14:textId="77777777" w:rsidTr="0071629C">
        <w:tc>
          <w:tcPr>
            <w:tcW w:w="2122" w:type="dxa"/>
            <w:tcBorders>
              <w:top w:val="nil"/>
              <w:left w:val="nil"/>
              <w:bottom w:val="nil"/>
              <w:right w:val="nil"/>
            </w:tcBorders>
          </w:tcPr>
          <w:p w14:paraId="10244215" w14:textId="782970C3" w:rsidR="00783F42" w:rsidRDefault="00556705"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Χρησιμοποίηση του περισσεύματος ορισμένων άρθρων για την κάλυψη του ελλείματος άλλων άρθρων κάτω απ</w:t>
            </w:r>
            <w:r w:rsidR="00783F42">
              <w:rPr>
                <w:rFonts w:ascii="Arial" w:eastAsia="Times New Roman" w:hAnsi="Arial" w:cs="Arial"/>
                <w:sz w:val="24"/>
                <w:szCs w:val="24"/>
                <w:lang w:eastAsia="el-GR"/>
              </w:rPr>
              <w:t>ό</w:t>
            </w:r>
            <w:r w:rsidRPr="00876B39">
              <w:rPr>
                <w:rFonts w:ascii="Arial" w:eastAsia="Times New Roman" w:hAnsi="Arial" w:cs="Arial"/>
                <w:sz w:val="24"/>
                <w:szCs w:val="24"/>
                <w:lang w:eastAsia="el-GR"/>
              </w:rPr>
              <w:t xml:space="preserve"> το ίδιο Κεφάλαιο. Πρώτος </w:t>
            </w:r>
          </w:p>
          <w:p w14:paraId="71558D90" w14:textId="154B9873" w:rsidR="00556705" w:rsidRPr="00876B39" w:rsidRDefault="00556705"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Πίνακας.</w:t>
            </w:r>
          </w:p>
        </w:tc>
        <w:tc>
          <w:tcPr>
            <w:tcW w:w="7222" w:type="dxa"/>
            <w:gridSpan w:val="3"/>
            <w:tcBorders>
              <w:top w:val="nil"/>
              <w:left w:val="nil"/>
              <w:bottom w:val="nil"/>
              <w:right w:val="nil"/>
            </w:tcBorders>
          </w:tcPr>
          <w:p w14:paraId="7A24B443" w14:textId="5061D580" w:rsidR="00556705" w:rsidRPr="00876B39" w:rsidRDefault="00556705" w:rsidP="0071629C">
            <w:pPr>
              <w:tabs>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4.</w:t>
            </w:r>
            <w:r>
              <w:rPr>
                <w:rFonts w:ascii="Arial" w:eastAsia="Times New Roman" w:hAnsi="Arial" w:cs="Arial"/>
                <w:sz w:val="24"/>
                <w:szCs w:val="24"/>
                <w:lang w:eastAsia="el-GR"/>
              </w:rPr>
              <w:t>-</w:t>
            </w:r>
            <w:r w:rsidRPr="00876B39">
              <w:rPr>
                <w:rFonts w:ascii="Arial" w:eastAsia="Times New Roman" w:hAnsi="Arial" w:cs="Arial"/>
                <w:sz w:val="24"/>
                <w:szCs w:val="24"/>
                <w:lang w:eastAsia="el-GR"/>
              </w:rPr>
              <w:t xml:space="preserve">(1) Τηρουμένων των επιφυλάξεων του παρόντος άρθρου, τυχόν περίσσευμα που προκύπτει από οποιαδήποτε ομάδα / υποομάδα δαπανών, είτε από την εξοικονόμηση δαπανών στην εν λόγω ομάδα/ υποομάδα δαπανών είτε γιατί το ποσό που ψηφίστηκε για την εν λόγω ομάδα/ υποομάδα δαπανών υπερβαίνει το ποσό που απαιτήθηκε και δαπανήθηκε, σε σχέση με την εν λόγω ομάδα/ υποομάδα δαπανών, δύναται, με την έγκριση του Συμβουλίου, να μεταφερθεί και δαπανηθεί για την κάλυψη ελλείμματος σε οποιαδήποτε άλλη ομάδα/ υποομάδα δαπανών του ίδιου κεφαλαίου που περιλαμβάνεται στον </w:t>
            </w:r>
            <w:r>
              <w:rPr>
                <w:rFonts w:ascii="Arial" w:eastAsia="Times New Roman" w:hAnsi="Arial" w:cs="Arial"/>
                <w:sz w:val="24"/>
                <w:szCs w:val="24"/>
                <w:lang w:eastAsia="el-GR"/>
              </w:rPr>
              <w:t xml:space="preserve">Πρώτο </w:t>
            </w:r>
            <w:r w:rsidRPr="00876B39">
              <w:rPr>
                <w:rFonts w:ascii="Arial" w:eastAsia="Times New Roman" w:hAnsi="Arial" w:cs="Arial"/>
                <w:sz w:val="24"/>
                <w:szCs w:val="24"/>
                <w:lang w:eastAsia="el-GR"/>
              </w:rPr>
              <w:t xml:space="preserve">Πίνακα. </w:t>
            </w:r>
            <w:r>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t>Για οποιαδήποτε απόφαση για μεταφορά στη βάση του άρθρου αυτού, το Συμβούλιο, μέσα σε ένα μήνα από τη λήψη της απόφασης, ενημερώνει γραπτώς τον Υπουργό Υγείας:</w:t>
            </w:r>
          </w:p>
        </w:tc>
      </w:tr>
      <w:tr w:rsidR="00556705" w14:paraId="05E43BC9" w14:textId="77777777" w:rsidTr="0071629C">
        <w:tc>
          <w:tcPr>
            <w:tcW w:w="2122" w:type="dxa"/>
            <w:tcBorders>
              <w:top w:val="nil"/>
              <w:left w:val="nil"/>
              <w:bottom w:val="nil"/>
              <w:right w:val="nil"/>
            </w:tcBorders>
          </w:tcPr>
          <w:p w14:paraId="2F7EC8CC" w14:textId="77777777" w:rsidR="00556705" w:rsidRPr="00876B39" w:rsidRDefault="00556705"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2DEA0590" w14:textId="77777777" w:rsidR="00556705" w:rsidRPr="00876B39" w:rsidRDefault="00556705" w:rsidP="0071629C">
            <w:pPr>
              <w:tabs>
                <w:tab w:val="left" w:pos="2375"/>
                <w:tab w:val="left" w:pos="2654"/>
              </w:tabs>
              <w:spacing w:line="360" w:lineRule="auto"/>
              <w:jc w:val="both"/>
              <w:rPr>
                <w:rFonts w:ascii="Arial" w:eastAsia="Times New Roman" w:hAnsi="Arial" w:cs="Arial"/>
                <w:sz w:val="24"/>
                <w:szCs w:val="24"/>
                <w:lang w:eastAsia="el-GR"/>
              </w:rPr>
            </w:pPr>
          </w:p>
        </w:tc>
      </w:tr>
      <w:tr w:rsidR="00556705" w14:paraId="09962D32" w14:textId="77777777" w:rsidTr="0071629C">
        <w:tc>
          <w:tcPr>
            <w:tcW w:w="2122" w:type="dxa"/>
            <w:tcBorders>
              <w:top w:val="nil"/>
              <w:left w:val="nil"/>
              <w:bottom w:val="nil"/>
              <w:right w:val="nil"/>
            </w:tcBorders>
          </w:tcPr>
          <w:p w14:paraId="11B3D63E" w14:textId="77777777" w:rsidR="00556705" w:rsidRPr="00876B39" w:rsidRDefault="00556705"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3B2EB302" w14:textId="2C7D8A7E" w:rsidR="00556705" w:rsidRPr="00876B39" w:rsidRDefault="00556705" w:rsidP="0071629C">
            <w:pPr>
              <w:tabs>
                <w:tab w:val="left" w:pos="386"/>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876B39">
              <w:rPr>
                <w:rFonts w:ascii="Arial" w:eastAsia="Times New Roman" w:hAnsi="Arial" w:cs="Arial"/>
                <w:sz w:val="24"/>
                <w:szCs w:val="24"/>
                <w:lang w:eastAsia="el-GR"/>
              </w:rPr>
              <w:t xml:space="preserve">Νοείται ότι, το ολικό ποσό που δύναται να μεταφερθεί και να δαπανηθεί δυνάμει του εδαφίου (1),  δεν δύναται να υπερβεί το 5% των συνολικών πιστώσεων του ιδίου </w:t>
            </w:r>
            <w:r>
              <w:rPr>
                <w:rFonts w:ascii="Arial" w:eastAsia="Times New Roman" w:hAnsi="Arial" w:cs="Arial"/>
                <w:sz w:val="24"/>
                <w:szCs w:val="24"/>
                <w:lang w:eastAsia="el-GR"/>
              </w:rPr>
              <w:t>Κ</w:t>
            </w:r>
            <w:r w:rsidRPr="00876B39">
              <w:rPr>
                <w:rFonts w:ascii="Arial" w:eastAsia="Times New Roman" w:hAnsi="Arial" w:cs="Arial"/>
                <w:sz w:val="24"/>
                <w:szCs w:val="24"/>
                <w:lang w:eastAsia="el-GR"/>
              </w:rPr>
              <w:t>εφαλαίου, εξαιρουμένων των απολαβών του προσωπικού και των τοκοχρεωλυσίων και για μεταφορά οποιουδήποτε ποσού που υπερβαίνει το ποσοστό αυτό, απαιτείται η έγκριση του Υπουργού Υγείας:</w:t>
            </w:r>
          </w:p>
        </w:tc>
      </w:tr>
      <w:tr w:rsidR="00556705" w14:paraId="0C013509" w14:textId="77777777" w:rsidTr="0071629C">
        <w:tc>
          <w:tcPr>
            <w:tcW w:w="2122" w:type="dxa"/>
            <w:tcBorders>
              <w:top w:val="nil"/>
              <w:left w:val="nil"/>
              <w:bottom w:val="nil"/>
              <w:right w:val="nil"/>
            </w:tcBorders>
          </w:tcPr>
          <w:p w14:paraId="66BE4C51" w14:textId="77777777" w:rsidR="00556705" w:rsidRPr="00876B39" w:rsidRDefault="00556705"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2D82BFB4" w14:textId="77777777" w:rsidR="00556705" w:rsidRDefault="00556705" w:rsidP="0071629C">
            <w:pPr>
              <w:tabs>
                <w:tab w:val="left" w:pos="386"/>
                <w:tab w:val="left" w:pos="2375"/>
                <w:tab w:val="left" w:pos="2654"/>
              </w:tabs>
              <w:spacing w:line="360" w:lineRule="auto"/>
              <w:jc w:val="both"/>
              <w:rPr>
                <w:rFonts w:ascii="Arial" w:eastAsia="Times New Roman" w:hAnsi="Arial" w:cs="Arial"/>
                <w:sz w:val="24"/>
                <w:szCs w:val="24"/>
                <w:lang w:eastAsia="el-GR"/>
              </w:rPr>
            </w:pPr>
          </w:p>
        </w:tc>
      </w:tr>
      <w:tr w:rsidR="00556705" w14:paraId="2F044F20" w14:textId="77777777" w:rsidTr="0071629C">
        <w:tc>
          <w:tcPr>
            <w:tcW w:w="2122" w:type="dxa"/>
            <w:tcBorders>
              <w:top w:val="nil"/>
              <w:left w:val="nil"/>
              <w:bottom w:val="nil"/>
              <w:right w:val="nil"/>
            </w:tcBorders>
          </w:tcPr>
          <w:p w14:paraId="4853AE27" w14:textId="77777777" w:rsidR="00556705" w:rsidRDefault="00556705" w:rsidP="0071629C">
            <w:pPr>
              <w:spacing w:line="360" w:lineRule="auto"/>
              <w:rPr>
                <w:rFonts w:ascii="Arial" w:eastAsia="Times New Roman" w:hAnsi="Arial" w:cs="Arial"/>
                <w:sz w:val="24"/>
                <w:szCs w:val="24"/>
                <w:lang w:eastAsia="el-GR"/>
              </w:rPr>
            </w:pPr>
          </w:p>
          <w:p w14:paraId="18ACFA93" w14:textId="77777777" w:rsidR="00556705" w:rsidRDefault="00556705" w:rsidP="0071629C">
            <w:pPr>
              <w:spacing w:line="360" w:lineRule="auto"/>
              <w:rPr>
                <w:rFonts w:ascii="Arial" w:eastAsia="Times New Roman" w:hAnsi="Arial" w:cs="Arial"/>
                <w:sz w:val="24"/>
                <w:szCs w:val="24"/>
                <w:lang w:eastAsia="el-GR"/>
              </w:rPr>
            </w:pPr>
          </w:p>
          <w:p w14:paraId="3F30B004" w14:textId="77777777" w:rsidR="00783F42" w:rsidRDefault="00556705" w:rsidP="0071629C">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Πρώτος </w:t>
            </w:r>
          </w:p>
          <w:p w14:paraId="466D5F82" w14:textId="68D7F075" w:rsidR="00556705" w:rsidRPr="00876B39" w:rsidRDefault="00556705" w:rsidP="0071629C">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Πίνακας.</w:t>
            </w:r>
          </w:p>
        </w:tc>
        <w:tc>
          <w:tcPr>
            <w:tcW w:w="7222" w:type="dxa"/>
            <w:gridSpan w:val="3"/>
            <w:tcBorders>
              <w:top w:val="nil"/>
              <w:left w:val="nil"/>
              <w:bottom w:val="nil"/>
              <w:right w:val="nil"/>
            </w:tcBorders>
          </w:tcPr>
          <w:p w14:paraId="6CF5DBF6" w14:textId="23FC5A27" w:rsidR="00556705" w:rsidRDefault="00556705" w:rsidP="0071629C">
            <w:pPr>
              <w:tabs>
                <w:tab w:val="left" w:pos="386"/>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876B39">
              <w:rPr>
                <w:rFonts w:ascii="Arial" w:eastAsia="Times New Roman" w:hAnsi="Arial" w:cs="Arial"/>
                <w:sz w:val="24"/>
                <w:szCs w:val="24"/>
                <w:lang w:eastAsia="el-GR"/>
              </w:rPr>
              <w:t xml:space="preserve">Νοείται περαιτέρω ότι, οποιαδήποτε εξοικονόμηση στις ομάδες/ υποομάδες δαπανών 02100 και 02300 του κάθε κεφαλαίου του </w:t>
            </w:r>
            <w:r>
              <w:rPr>
                <w:rFonts w:ascii="Arial" w:eastAsia="Times New Roman" w:hAnsi="Arial" w:cs="Arial"/>
                <w:sz w:val="24"/>
                <w:szCs w:val="24"/>
                <w:lang w:eastAsia="el-GR"/>
              </w:rPr>
              <w:t xml:space="preserve">Πρώτου </w:t>
            </w:r>
            <w:r w:rsidRPr="00876B39">
              <w:rPr>
                <w:rFonts w:ascii="Arial" w:eastAsia="Times New Roman" w:hAnsi="Arial" w:cs="Arial"/>
                <w:sz w:val="24"/>
                <w:szCs w:val="24"/>
                <w:lang w:eastAsia="el-GR"/>
              </w:rPr>
              <w:t xml:space="preserve">Πίνακα δεν δύναται να διατεθεί και δαπανηθεί για κάλυψη ελλείμματος σε οποιαδήποτε ομάδα και υποομάδα δαπανών του ίδιου </w:t>
            </w:r>
            <w:r>
              <w:rPr>
                <w:rFonts w:ascii="Arial" w:eastAsia="Times New Roman" w:hAnsi="Arial" w:cs="Arial"/>
                <w:sz w:val="24"/>
                <w:szCs w:val="24"/>
                <w:lang w:eastAsia="el-GR"/>
              </w:rPr>
              <w:t>Κ</w:t>
            </w:r>
            <w:r w:rsidRPr="00876B39">
              <w:rPr>
                <w:rFonts w:ascii="Arial" w:eastAsia="Times New Roman" w:hAnsi="Arial" w:cs="Arial"/>
                <w:sz w:val="24"/>
                <w:szCs w:val="24"/>
                <w:lang w:eastAsia="el-GR"/>
              </w:rPr>
              <w:t xml:space="preserve">εφαλαίου, αλλά  ούτε και οποιαδήποτε εξοικονόμηση σε οποιαδήποτε άλλη ομάδα/ υποομάδα δαπανών του ίδιου </w:t>
            </w:r>
            <w:r>
              <w:rPr>
                <w:rFonts w:ascii="Arial" w:eastAsia="Times New Roman" w:hAnsi="Arial" w:cs="Arial"/>
                <w:sz w:val="24"/>
                <w:szCs w:val="24"/>
                <w:lang w:eastAsia="el-GR"/>
              </w:rPr>
              <w:t>Κ</w:t>
            </w:r>
            <w:r w:rsidRPr="00876B39">
              <w:rPr>
                <w:rFonts w:ascii="Arial" w:eastAsia="Times New Roman" w:hAnsi="Arial" w:cs="Arial"/>
                <w:sz w:val="24"/>
                <w:szCs w:val="24"/>
                <w:lang w:eastAsia="el-GR"/>
              </w:rPr>
              <w:t>εφαλαίου δύναται να διατεθεί και δαπανηθεί για κάλυψη οποιουδήποτε ελλείμματος από τις πιο πάνω αναφερόμενες ομάδες/ υποομάδες δαπανών:</w:t>
            </w:r>
          </w:p>
        </w:tc>
      </w:tr>
      <w:tr w:rsidR="00556705" w14:paraId="4B73DDC3" w14:textId="77777777" w:rsidTr="0071629C">
        <w:tc>
          <w:tcPr>
            <w:tcW w:w="2122" w:type="dxa"/>
            <w:tcBorders>
              <w:top w:val="nil"/>
              <w:left w:val="nil"/>
              <w:bottom w:val="nil"/>
              <w:right w:val="nil"/>
            </w:tcBorders>
          </w:tcPr>
          <w:p w14:paraId="356C6AC3" w14:textId="77777777" w:rsidR="00556705" w:rsidRDefault="00556705"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1B489B20" w14:textId="77777777" w:rsidR="00556705" w:rsidRDefault="00556705" w:rsidP="0071629C">
            <w:pPr>
              <w:tabs>
                <w:tab w:val="left" w:pos="386"/>
                <w:tab w:val="left" w:pos="2375"/>
                <w:tab w:val="left" w:pos="2654"/>
              </w:tabs>
              <w:spacing w:line="360" w:lineRule="auto"/>
              <w:jc w:val="both"/>
              <w:rPr>
                <w:rFonts w:ascii="Arial" w:eastAsia="Times New Roman" w:hAnsi="Arial" w:cs="Arial"/>
                <w:sz w:val="24"/>
                <w:szCs w:val="24"/>
                <w:lang w:eastAsia="el-GR"/>
              </w:rPr>
            </w:pPr>
          </w:p>
        </w:tc>
      </w:tr>
      <w:tr w:rsidR="00556705" w14:paraId="0E157A86" w14:textId="77777777" w:rsidTr="0071629C">
        <w:tc>
          <w:tcPr>
            <w:tcW w:w="2122" w:type="dxa"/>
            <w:tcBorders>
              <w:top w:val="nil"/>
              <w:left w:val="nil"/>
              <w:bottom w:val="nil"/>
              <w:right w:val="nil"/>
            </w:tcBorders>
          </w:tcPr>
          <w:p w14:paraId="11300C7D" w14:textId="77777777" w:rsidR="00556705" w:rsidRDefault="00556705"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7B5BDC0B" w14:textId="2D6F0049" w:rsidR="00556705" w:rsidRDefault="00556705" w:rsidP="0071629C">
            <w:pPr>
              <w:tabs>
                <w:tab w:val="left" w:pos="386"/>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876B39">
              <w:rPr>
                <w:rFonts w:ascii="Arial" w:eastAsia="Times New Roman" w:hAnsi="Arial" w:cs="Arial"/>
                <w:sz w:val="24"/>
                <w:szCs w:val="24"/>
                <w:lang w:eastAsia="el-GR"/>
              </w:rPr>
              <w:t>Νοείται έτι περαιτέρω ότι, οποιαδήποτε εξοικονόμηση από μη εκτέλεση οποιουδήποτε έργου κάτω από τις ομάδες δαπανών 05000 και 08000 δεν δύναται να θεωρείται ως εξοικονόμηση για τους σκοπούς του άρθρου αυτού, παρά μόνο με έγκριση του Υπουργού Υγείας.</w:t>
            </w:r>
          </w:p>
        </w:tc>
      </w:tr>
      <w:tr w:rsidR="00556705" w14:paraId="38C20327" w14:textId="77777777" w:rsidTr="0071629C">
        <w:tc>
          <w:tcPr>
            <w:tcW w:w="2122" w:type="dxa"/>
            <w:tcBorders>
              <w:top w:val="nil"/>
              <w:left w:val="nil"/>
              <w:bottom w:val="nil"/>
              <w:right w:val="nil"/>
            </w:tcBorders>
          </w:tcPr>
          <w:p w14:paraId="36ED586A" w14:textId="77777777" w:rsidR="00556705" w:rsidRDefault="00556705"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4A65A6EF" w14:textId="77777777" w:rsidR="00556705" w:rsidRDefault="00556705" w:rsidP="0071629C">
            <w:pPr>
              <w:tabs>
                <w:tab w:val="left" w:pos="386"/>
                <w:tab w:val="left" w:pos="2375"/>
                <w:tab w:val="left" w:pos="2654"/>
              </w:tabs>
              <w:spacing w:line="360" w:lineRule="auto"/>
              <w:jc w:val="both"/>
              <w:rPr>
                <w:rFonts w:ascii="Arial" w:eastAsia="Times New Roman" w:hAnsi="Arial" w:cs="Arial"/>
                <w:sz w:val="24"/>
                <w:szCs w:val="24"/>
                <w:lang w:eastAsia="el-GR"/>
              </w:rPr>
            </w:pPr>
          </w:p>
        </w:tc>
      </w:tr>
      <w:tr w:rsidR="00556705" w14:paraId="7599B76D" w14:textId="77777777" w:rsidTr="0071629C">
        <w:tc>
          <w:tcPr>
            <w:tcW w:w="2122" w:type="dxa"/>
            <w:tcBorders>
              <w:top w:val="nil"/>
              <w:left w:val="nil"/>
              <w:bottom w:val="nil"/>
              <w:right w:val="nil"/>
            </w:tcBorders>
          </w:tcPr>
          <w:p w14:paraId="598D3A1D" w14:textId="77777777" w:rsidR="00556705" w:rsidRDefault="00556705" w:rsidP="0071629C">
            <w:pPr>
              <w:spacing w:line="360" w:lineRule="auto"/>
              <w:rPr>
                <w:rFonts w:ascii="Arial" w:eastAsia="Times New Roman" w:hAnsi="Arial" w:cs="Arial"/>
                <w:sz w:val="24"/>
                <w:szCs w:val="24"/>
                <w:lang w:eastAsia="el-GR"/>
              </w:rPr>
            </w:pPr>
          </w:p>
          <w:p w14:paraId="589A5B9D" w14:textId="77777777" w:rsidR="00556705" w:rsidRDefault="00556705" w:rsidP="0071629C">
            <w:pPr>
              <w:spacing w:line="360" w:lineRule="auto"/>
              <w:rPr>
                <w:rFonts w:ascii="Arial" w:eastAsia="Times New Roman" w:hAnsi="Arial" w:cs="Arial"/>
                <w:sz w:val="24"/>
                <w:szCs w:val="24"/>
                <w:lang w:eastAsia="el-GR"/>
              </w:rPr>
            </w:pPr>
          </w:p>
          <w:p w14:paraId="4A6FE5C0" w14:textId="77777777" w:rsidR="00556705" w:rsidRDefault="00556705" w:rsidP="0071629C">
            <w:pPr>
              <w:spacing w:line="360" w:lineRule="auto"/>
              <w:rPr>
                <w:rFonts w:ascii="Arial" w:eastAsia="Times New Roman" w:hAnsi="Arial" w:cs="Arial"/>
                <w:sz w:val="24"/>
                <w:szCs w:val="24"/>
                <w:lang w:eastAsia="el-GR"/>
              </w:rPr>
            </w:pPr>
          </w:p>
          <w:p w14:paraId="28639718" w14:textId="77777777" w:rsidR="00556705" w:rsidRDefault="00556705" w:rsidP="0071629C">
            <w:pPr>
              <w:spacing w:line="360" w:lineRule="auto"/>
              <w:rPr>
                <w:rFonts w:ascii="Arial" w:eastAsia="Times New Roman" w:hAnsi="Arial" w:cs="Arial"/>
                <w:sz w:val="24"/>
                <w:szCs w:val="24"/>
                <w:lang w:eastAsia="el-GR"/>
              </w:rPr>
            </w:pPr>
          </w:p>
          <w:p w14:paraId="4B9638AB" w14:textId="77777777" w:rsidR="00783F42" w:rsidRDefault="00556705" w:rsidP="0071629C">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Πρώτος </w:t>
            </w:r>
          </w:p>
          <w:p w14:paraId="33ACFCED" w14:textId="49DD586D" w:rsidR="00556705" w:rsidRDefault="00556705" w:rsidP="0071629C">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Πίνακας.</w:t>
            </w:r>
          </w:p>
        </w:tc>
        <w:tc>
          <w:tcPr>
            <w:tcW w:w="7222" w:type="dxa"/>
            <w:gridSpan w:val="3"/>
            <w:tcBorders>
              <w:top w:val="nil"/>
              <w:left w:val="nil"/>
              <w:bottom w:val="nil"/>
              <w:right w:val="nil"/>
            </w:tcBorders>
          </w:tcPr>
          <w:p w14:paraId="0E6FE465" w14:textId="505A069B" w:rsidR="00556705" w:rsidRDefault="00556705" w:rsidP="0071629C">
            <w:pPr>
              <w:tabs>
                <w:tab w:val="left" w:pos="315"/>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t>(2)  Σε περίπτωση που δεν υπάρχουν εξοικονομήσεις, όπως προβλέπεται στο εδάφιο (1), δύναται μετά από έγκριση του διοικητικού συμβουλίου του Οργανισμού, να μεταφερθούν πιστώσεις από το άρθρο «Μη προβλεπόμενες Δαπάνες και Αποθεματικό» του Πρώτου Πίνακα και να δαπανηθούν για την κάλυψη του ελλείμματος οποιουδήποτε ποσού που δαπανήθηκε από οποιοδήποτε άλλο άρθρο του Κεφαλαίου του Πρώτου Πίνακα.</w:t>
            </w:r>
          </w:p>
        </w:tc>
      </w:tr>
      <w:tr w:rsidR="00556705" w14:paraId="6B4F7234" w14:textId="77777777" w:rsidTr="0071629C">
        <w:tc>
          <w:tcPr>
            <w:tcW w:w="2122" w:type="dxa"/>
            <w:tcBorders>
              <w:top w:val="nil"/>
              <w:left w:val="nil"/>
              <w:bottom w:val="nil"/>
              <w:right w:val="nil"/>
            </w:tcBorders>
          </w:tcPr>
          <w:p w14:paraId="4A14847C" w14:textId="77777777" w:rsidR="00556705" w:rsidRDefault="00556705"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102B61B1" w14:textId="77777777" w:rsidR="00556705" w:rsidRDefault="00556705" w:rsidP="0071629C">
            <w:pPr>
              <w:tabs>
                <w:tab w:val="left" w:pos="315"/>
                <w:tab w:val="left" w:pos="2375"/>
                <w:tab w:val="left" w:pos="2654"/>
              </w:tabs>
              <w:spacing w:line="360" w:lineRule="auto"/>
              <w:jc w:val="both"/>
              <w:rPr>
                <w:rFonts w:ascii="Arial" w:eastAsia="Times New Roman" w:hAnsi="Arial" w:cs="Arial"/>
                <w:sz w:val="24"/>
                <w:szCs w:val="24"/>
                <w:lang w:eastAsia="el-GR"/>
              </w:rPr>
            </w:pPr>
          </w:p>
        </w:tc>
      </w:tr>
      <w:tr w:rsidR="00556705" w14:paraId="16576E39" w14:textId="77777777" w:rsidTr="0071629C">
        <w:tc>
          <w:tcPr>
            <w:tcW w:w="2122" w:type="dxa"/>
            <w:tcBorders>
              <w:top w:val="nil"/>
              <w:left w:val="nil"/>
              <w:bottom w:val="nil"/>
              <w:right w:val="nil"/>
            </w:tcBorders>
          </w:tcPr>
          <w:p w14:paraId="745EC8FC" w14:textId="77777777" w:rsidR="00556705" w:rsidRDefault="00556705"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7351708B" w14:textId="6779A401" w:rsidR="00556705" w:rsidRDefault="00556705" w:rsidP="0071629C">
            <w:pPr>
              <w:tabs>
                <w:tab w:val="left" w:pos="315"/>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876B39">
              <w:rPr>
                <w:rFonts w:ascii="Arial" w:eastAsia="Times New Roman" w:hAnsi="Arial" w:cs="Arial"/>
                <w:sz w:val="24"/>
                <w:szCs w:val="24"/>
                <w:lang w:eastAsia="el-GR"/>
              </w:rPr>
              <w:t>(</w:t>
            </w:r>
            <w:r>
              <w:rPr>
                <w:rFonts w:ascii="Arial" w:eastAsia="Times New Roman" w:hAnsi="Arial" w:cs="Arial"/>
                <w:sz w:val="24"/>
                <w:szCs w:val="24"/>
                <w:lang w:eastAsia="el-GR"/>
              </w:rPr>
              <w:t>3</w:t>
            </w:r>
            <w:r w:rsidRPr="00876B39">
              <w:rPr>
                <w:rFonts w:ascii="Arial" w:eastAsia="Times New Roman" w:hAnsi="Arial" w:cs="Arial"/>
                <w:sz w:val="24"/>
                <w:szCs w:val="24"/>
                <w:lang w:eastAsia="el-GR"/>
              </w:rPr>
              <w:t xml:space="preserve">) Εντός περιόδου τριών μηνών από τη μεταφορά των πιστώσεων σύμφωνα με το εδάφιο (1), θα κατατίθεται από τον </w:t>
            </w:r>
            <w:r w:rsidRPr="00876B39">
              <w:rPr>
                <w:rFonts w:ascii="Arial" w:eastAsia="Times New Roman" w:hAnsi="Arial" w:cs="Arial"/>
                <w:sz w:val="24"/>
                <w:szCs w:val="24"/>
                <w:lang w:eastAsia="el-GR"/>
              </w:rPr>
              <w:lastRenderedPageBreak/>
              <w:t xml:space="preserve">Υπουργό Υγείας, </w:t>
            </w:r>
            <w:r>
              <w:rPr>
                <w:rFonts w:ascii="Arial" w:eastAsia="Times New Roman" w:hAnsi="Arial" w:cs="Arial"/>
                <w:sz w:val="24"/>
                <w:szCs w:val="24"/>
                <w:lang w:eastAsia="el-GR"/>
              </w:rPr>
              <w:t>στη</w:t>
            </w:r>
            <w:r w:rsidRPr="00876B39">
              <w:rPr>
                <w:rFonts w:ascii="Arial" w:eastAsia="Times New Roman" w:hAnsi="Arial" w:cs="Arial"/>
                <w:sz w:val="24"/>
                <w:szCs w:val="24"/>
                <w:lang w:eastAsia="el-GR"/>
              </w:rPr>
              <w:t xml:space="preserve"> Βουλή των Αντιπροσώπων έκθεση που να δεικνύει τις περιπτώσεις για τις οποίες δόθηκε τέτοια έγκριση και τις συνθήκες κάτω από τις οποίες αυτή χορηγήθηκε</w:t>
            </w:r>
            <w:r>
              <w:rPr>
                <w:rFonts w:ascii="Arial" w:eastAsia="Times New Roman" w:hAnsi="Arial" w:cs="Arial"/>
                <w:sz w:val="24"/>
                <w:szCs w:val="24"/>
                <w:lang w:eastAsia="el-GR"/>
              </w:rPr>
              <w:t>.</w:t>
            </w:r>
          </w:p>
        </w:tc>
      </w:tr>
      <w:tr w:rsidR="00651A04" w14:paraId="57677933" w14:textId="77777777" w:rsidTr="0071629C">
        <w:tc>
          <w:tcPr>
            <w:tcW w:w="2122" w:type="dxa"/>
            <w:tcBorders>
              <w:top w:val="nil"/>
              <w:left w:val="nil"/>
              <w:bottom w:val="nil"/>
              <w:right w:val="nil"/>
            </w:tcBorders>
          </w:tcPr>
          <w:p w14:paraId="243BEBF5" w14:textId="77777777" w:rsidR="00651A04" w:rsidRDefault="00651A0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29D7D086" w14:textId="77777777" w:rsidR="00651A04" w:rsidRDefault="00651A04" w:rsidP="0071629C">
            <w:pPr>
              <w:tabs>
                <w:tab w:val="left" w:pos="315"/>
                <w:tab w:val="left" w:pos="2375"/>
                <w:tab w:val="left" w:pos="2654"/>
              </w:tabs>
              <w:spacing w:line="360" w:lineRule="auto"/>
              <w:jc w:val="both"/>
              <w:rPr>
                <w:rFonts w:ascii="Arial" w:eastAsia="Times New Roman" w:hAnsi="Arial" w:cs="Arial"/>
                <w:sz w:val="24"/>
                <w:szCs w:val="24"/>
                <w:lang w:eastAsia="el-GR"/>
              </w:rPr>
            </w:pPr>
          </w:p>
        </w:tc>
      </w:tr>
      <w:tr w:rsidR="00651A04" w14:paraId="781F33C6" w14:textId="77777777" w:rsidTr="0071629C">
        <w:tc>
          <w:tcPr>
            <w:tcW w:w="2122" w:type="dxa"/>
            <w:tcBorders>
              <w:top w:val="nil"/>
              <w:left w:val="nil"/>
              <w:bottom w:val="nil"/>
              <w:right w:val="nil"/>
            </w:tcBorders>
          </w:tcPr>
          <w:p w14:paraId="7F7F5DCC" w14:textId="77777777" w:rsidR="00651A04" w:rsidRDefault="00651A0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543E6115" w14:textId="28EE5F61" w:rsidR="00651A04" w:rsidRDefault="00651A04" w:rsidP="0071629C">
            <w:pPr>
              <w:tabs>
                <w:tab w:val="left" w:pos="315"/>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876B39">
              <w:rPr>
                <w:rFonts w:ascii="Arial" w:eastAsia="Times New Roman" w:hAnsi="Arial" w:cs="Arial"/>
                <w:sz w:val="24"/>
                <w:szCs w:val="24"/>
                <w:lang w:eastAsia="el-GR"/>
              </w:rPr>
              <w:t>(</w:t>
            </w:r>
            <w:r>
              <w:rPr>
                <w:rFonts w:ascii="Arial" w:eastAsia="Times New Roman" w:hAnsi="Arial" w:cs="Arial"/>
                <w:sz w:val="24"/>
                <w:szCs w:val="24"/>
                <w:lang w:eastAsia="el-GR"/>
              </w:rPr>
              <w:t>4</w:t>
            </w:r>
            <w:r w:rsidRPr="00876B39">
              <w:rPr>
                <w:rFonts w:ascii="Arial" w:eastAsia="Times New Roman" w:hAnsi="Arial" w:cs="Arial"/>
                <w:sz w:val="24"/>
                <w:szCs w:val="24"/>
                <w:lang w:eastAsia="el-GR"/>
              </w:rPr>
              <w:t>) Κάθε υπέρβαση σε  ομάδα/ υποομάδα δαπανών κατά παράβαση της διαδικασίας που προβλέπεται στο εδάφιο (1) θεωρείται ότι δεν έγινε νόμιμα και οι λειτουργοί που ασκούν έλεγχο στις δαπάνες αυτές καθίστανται προσωπικά υπεύθυνοι για κάθε υπέρβαση που διενεργείται.</w:t>
            </w:r>
          </w:p>
        </w:tc>
      </w:tr>
      <w:tr w:rsidR="00651A04" w14:paraId="5746CB66" w14:textId="77777777" w:rsidTr="0071629C">
        <w:tc>
          <w:tcPr>
            <w:tcW w:w="2122" w:type="dxa"/>
            <w:tcBorders>
              <w:top w:val="nil"/>
              <w:left w:val="nil"/>
              <w:bottom w:val="nil"/>
              <w:right w:val="nil"/>
            </w:tcBorders>
          </w:tcPr>
          <w:p w14:paraId="7C4CF7BF" w14:textId="77777777" w:rsidR="00651A04" w:rsidRDefault="00651A0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2FC9441D" w14:textId="77777777" w:rsidR="00651A04" w:rsidRDefault="00651A04" w:rsidP="0071629C">
            <w:pPr>
              <w:tabs>
                <w:tab w:val="left" w:pos="315"/>
                <w:tab w:val="left" w:pos="2375"/>
                <w:tab w:val="left" w:pos="2654"/>
              </w:tabs>
              <w:spacing w:line="360" w:lineRule="auto"/>
              <w:jc w:val="both"/>
              <w:rPr>
                <w:rFonts w:ascii="Arial" w:eastAsia="Times New Roman" w:hAnsi="Arial" w:cs="Arial"/>
                <w:sz w:val="24"/>
                <w:szCs w:val="24"/>
                <w:lang w:eastAsia="el-GR"/>
              </w:rPr>
            </w:pPr>
          </w:p>
        </w:tc>
      </w:tr>
      <w:tr w:rsidR="00651A04" w14:paraId="609FA58F" w14:textId="77777777" w:rsidTr="0071629C">
        <w:tc>
          <w:tcPr>
            <w:tcW w:w="2122" w:type="dxa"/>
            <w:tcBorders>
              <w:top w:val="nil"/>
              <w:left w:val="nil"/>
              <w:bottom w:val="nil"/>
              <w:right w:val="nil"/>
            </w:tcBorders>
          </w:tcPr>
          <w:p w14:paraId="4DDE5E8E" w14:textId="77777777" w:rsidR="00377C88" w:rsidRDefault="00651A04"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Λειτουργοί υπεύθυνοι </w:t>
            </w:r>
          </w:p>
          <w:p w14:paraId="780DD647" w14:textId="77777777" w:rsidR="00377C88" w:rsidRDefault="00651A04"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για την </w:t>
            </w:r>
          </w:p>
          <w:p w14:paraId="14EB1299" w14:textId="77777777" w:rsidR="00377C88" w:rsidRDefault="00651A04"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είσπραξη </w:t>
            </w:r>
          </w:p>
          <w:p w14:paraId="26D8DA99" w14:textId="77777777" w:rsidR="00377C88" w:rsidRDefault="00651A04"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εσόδων και Λειτουργοί  </w:t>
            </w:r>
          </w:p>
          <w:p w14:paraId="04126A79" w14:textId="77777777" w:rsidR="00377C88" w:rsidRDefault="00651A04"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που ασκούν έλεγχο πάνω </w:t>
            </w:r>
          </w:p>
          <w:p w14:paraId="2C59F27B" w14:textId="6846ED81" w:rsidR="00651A04" w:rsidRDefault="00651A04"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στα κονδύλια δαπανών. Δεύτερος</w:t>
            </w:r>
            <w:r>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t>Πίνακας</w:t>
            </w:r>
            <w:r>
              <w:rPr>
                <w:rFonts w:ascii="Arial" w:eastAsia="Times New Roman" w:hAnsi="Arial" w:cs="Arial"/>
                <w:sz w:val="24"/>
                <w:szCs w:val="24"/>
                <w:lang w:eastAsia="el-GR"/>
              </w:rPr>
              <w:t>.</w:t>
            </w:r>
            <w:r w:rsidRPr="00876B39">
              <w:rPr>
                <w:rFonts w:ascii="Arial" w:eastAsia="Times New Roman" w:hAnsi="Arial" w:cs="Arial"/>
                <w:sz w:val="24"/>
                <w:szCs w:val="24"/>
                <w:lang w:eastAsia="el-GR"/>
              </w:rPr>
              <w:t xml:space="preserve">         </w:t>
            </w:r>
          </w:p>
        </w:tc>
        <w:tc>
          <w:tcPr>
            <w:tcW w:w="7222" w:type="dxa"/>
            <w:gridSpan w:val="3"/>
            <w:tcBorders>
              <w:top w:val="nil"/>
              <w:left w:val="nil"/>
              <w:bottom w:val="nil"/>
              <w:right w:val="nil"/>
            </w:tcBorders>
          </w:tcPr>
          <w:p w14:paraId="11B8263D" w14:textId="56BAA295" w:rsidR="00651A04" w:rsidRDefault="00651A04" w:rsidP="0071629C">
            <w:pPr>
              <w:tabs>
                <w:tab w:val="left" w:pos="315"/>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5.</w:t>
            </w:r>
            <w:r w:rsidRPr="00876B39">
              <w:rPr>
                <w:rFonts w:ascii="Arial" w:eastAsia="Times New Roman" w:hAnsi="Arial" w:cs="Arial"/>
                <w:b/>
                <w:bCs/>
                <w:sz w:val="24"/>
                <w:szCs w:val="24"/>
                <w:lang w:eastAsia="el-GR"/>
              </w:rPr>
              <w:t xml:space="preserve"> </w:t>
            </w:r>
            <w:r>
              <w:rPr>
                <w:rFonts w:ascii="Arial" w:eastAsia="Times New Roman" w:hAnsi="Arial" w:cs="Arial"/>
                <w:b/>
                <w:bCs/>
                <w:sz w:val="24"/>
                <w:szCs w:val="24"/>
                <w:lang w:eastAsia="el-GR"/>
              </w:rPr>
              <w:t xml:space="preserve"> </w:t>
            </w:r>
            <w:r w:rsidRPr="00876B39">
              <w:rPr>
                <w:rFonts w:ascii="Arial" w:eastAsia="Times New Roman" w:hAnsi="Arial" w:cs="Arial"/>
                <w:sz w:val="24"/>
                <w:szCs w:val="24"/>
                <w:lang w:eastAsia="el-GR"/>
              </w:rPr>
              <w:t xml:space="preserve">Οι λειτουργοί που αναφέρονται στον Δεύτερο Πίνακα ορίζονται ως οι </w:t>
            </w:r>
            <w:r>
              <w:rPr>
                <w:rFonts w:ascii="Arial" w:eastAsia="Times New Roman" w:hAnsi="Arial" w:cs="Arial"/>
                <w:sz w:val="24"/>
                <w:szCs w:val="24"/>
                <w:lang w:eastAsia="el-GR"/>
              </w:rPr>
              <w:t>λ</w:t>
            </w:r>
            <w:r w:rsidRPr="00876B39">
              <w:rPr>
                <w:rFonts w:ascii="Arial" w:eastAsia="Times New Roman" w:hAnsi="Arial" w:cs="Arial"/>
                <w:sz w:val="24"/>
                <w:szCs w:val="24"/>
                <w:lang w:eastAsia="el-GR"/>
              </w:rPr>
              <w:t xml:space="preserve">ειτουργοί υπεύθυνοι για την είσπραξη εσόδων και </w:t>
            </w:r>
            <w:r>
              <w:rPr>
                <w:rFonts w:ascii="Arial" w:eastAsia="Times New Roman" w:hAnsi="Arial" w:cs="Arial"/>
                <w:sz w:val="24"/>
                <w:szCs w:val="24"/>
                <w:lang w:eastAsia="el-GR"/>
              </w:rPr>
              <w:t xml:space="preserve">ως </w:t>
            </w:r>
            <w:r w:rsidRPr="00876B39">
              <w:rPr>
                <w:rFonts w:ascii="Arial" w:eastAsia="Times New Roman" w:hAnsi="Arial" w:cs="Arial"/>
                <w:sz w:val="24"/>
                <w:szCs w:val="24"/>
                <w:lang w:eastAsia="el-GR"/>
              </w:rPr>
              <w:t xml:space="preserve">οι </w:t>
            </w:r>
            <w:r>
              <w:rPr>
                <w:rFonts w:ascii="Arial" w:eastAsia="Times New Roman" w:hAnsi="Arial" w:cs="Arial"/>
                <w:sz w:val="24"/>
                <w:szCs w:val="24"/>
                <w:lang w:eastAsia="el-GR"/>
              </w:rPr>
              <w:t>λ</w:t>
            </w:r>
            <w:r w:rsidRPr="00876B39">
              <w:rPr>
                <w:rFonts w:ascii="Arial" w:eastAsia="Times New Roman" w:hAnsi="Arial" w:cs="Arial"/>
                <w:sz w:val="24"/>
                <w:szCs w:val="24"/>
                <w:lang w:eastAsia="el-GR"/>
              </w:rPr>
              <w:t>ειτουργοί που ασκούν έλεγχο πάνω στα κονδύλια δαπανών.</w:t>
            </w:r>
          </w:p>
        </w:tc>
      </w:tr>
      <w:tr w:rsidR="00651A04" w14:paraId="1DBC17D7" w14:textId="77777777" w:rsidTr="0071629C">
        <w:tc>
          <w:tcPr>
            <w:tcW w:w="2122" w:type="dxa"/>
            <w:tcBorders>
              <w:top w:val="nil"/>
              <w:left w:val="nil"/>
              <w:bottom w:val="nil"/>
              <w:right w:val="nil"/>
            </w:tcBorders>
          </w:tcPr>
          <w:p w14:paraId="17EA963F" w14:textId="77777777" w:rsidR="00651A04" w:rsidRPr="00876B39" w:rsidRDefault="00651A0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1D92A476" w14:textId="77777777" w:rsidR="00651A04" w:rsidRPr="00876B39" w:rsidRDefault="00651A04" w:rsidP="0071629C">
            <w:pPr>
              <w:tabs>
                <w:tab w:val="left" w:pos="315"/>
                <w:tab w:val="left" w:pos="2375"/>
                <w:tab w:val="left" w:pos="2654"/>
              </w:tabs>
              <w:spacing w:line="360" w:lineRule="auto"/>
              <w:jc w:val="both"/>
              <w:rPr>
                <w:rFonts w:ascii="Arial" w:eastAsia="Times New Roman" w:hAnsi="Arial" w:cs="Arial"/>
                <w:sz w:val="24"/>
                <w:szCs w:val="24"/>
                <w:lang w:eastAsia="el-GR"/>
              </w:rPr>
            </w:pPr>
          </w:p>
        </w:tc>
      </w:tr>
      <w:tr w:rsidR="00651A04" w14:paraId="1FA677A8" w14:textId="77777777" w:rsidTr="0071629C">
        <w:tc>
          <w:tcPr>
            <w:tcW w:w="2122" w:type="dxa"/>
            <w:tcBorders>
              <w:top w:val="nil"/>
              <w:left w:val="nil"/>
              <w:bottom w:val="nil"/>
              <w:right w:val="nil"/>
            </w:tcBorders>
          </w:tcPr>
          <w:p w14:paraId="4391BDFD" w14:textId="77777777" w:rsidR="00651A04" w:rsidRDefault="00651A04"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Μειωμένος μισθός </w:t>
            </w:r>
          </w:p>
          <w:p w14:paraId="3D087DED" w14:textId="77777777" w:rsidR="00651A04" w:rsidRDefault="00651A04"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εισδοχής.</w:t>
            </w:r>
          </w:p>
          <w:p w14:paraId="1B5E840E" w14:textId="77777777" w:rsidR="005F0A45" w:rsidRDefault="005F0A45" w:rsidP="0071629C">
            <w:pPr>
              <w:spacing w:line="360" w:lineRule="auto"/>
              <w:rPr>
                <w:rFonts w:ascii="Arial" w:eastAsia="Times New Roman" w:hAnsi="Arial" w:cs="Arial"/>
                <w:sz w:val="24"/>
                <w:szCs w:val="24"/>
                <w:lang w:eastAsia="el-GR"/>
              </w:rPr>
            </w:pPr>
          </w:p>
          <w:p w14:paraId="486CE58D" w14:textId="77777777" w:rsidR="00435BC7" w:rsidRDefault="005F0A45" w:rsidP="0071629C">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Τρίτος </w:t>
            </w:r>
          </w:p>
          <w:p w14:paraId="6E786779" w14:textId="335B1622" w:rsidR="005F0A45" w:rsidRDefault="005F0A45" w:rsidP="0071629C">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Πίνακας.</w:t>
            </w:r>
          </w:p>
          <w:p w14:paraId="2BFE7DB7" w14:textId="77777777" w:rsidR="005F0A45" w:rsidRDefault="005F0A45" w:rsidP="0071629C">
            <w:pPr>
              <w:spacing w:line="360" w:lineRule="auto"/>
              <w:rPr>
                <w:rFonts w:ascii="Arial" w:eastAsia="Times New Roman" w:hAnsi="Arial" w:cs="Arial"/>
                <w:sz w:val="24"/>
                <w:szCs w:val="24"/>
                <w:lang w:eastAsia="el-GR"/>
              </w:rPr>
            </w:pPr>
          </w:p>
          <w:p w14:paraId="70457309" w14:textId="77777777" w:rsidR="00435BC7" w:rsidRDefault="005F0A45" w:rsidP="0071629C">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Πρώτος </w:t>
            </w:r>
          </w:p>
          <w:p w14:paraId="3015D5F5" w14:textId="1E7E59BD" w:rsidR="005F0A45" w:rsidRPr="00876B39" w:rsidRDefault="005F0A45" w:rsidP="0071629C">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Πίνακας.</w:t>
            </w:r>
          </w:p>
        </w:tc>
        <w:tc>
          <w:tcPr>
            <w:tcW w:w="7222" w:type="dxa"/>
            <w:gridSpan w:val="3"/>
            <w:tcBorders>
              <w:top w:val="nil"/>
              <w:left w:val="nil"/>
              <w:bottom w:val="nil"/>
              <w:right w:val="nil"/>
            </w:tcBorders>
          </w:tcPr>
          <w:p w14:paraId="50BDE27B" w14:textId="344FA729" w:rsidR="00651A04" w:rsidRPr="00876B39" w:rsidRDefault="00651A04" w:rsidP="0071629C">
            <w:pPr>
              <w:tabs>
                <w:tab w:val="left" w:pos="315"/>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6.-(1) 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θέσεων που περιλαμβάνονται στον Τρίτο Πίνακα θα λαμβάνουν κατά τα δύο πρώτα έτη της απασχόλησ</w:t>
            </w:r>
            <w:r w:rsidR="005F0A45">
              <w:rPr>
                <w:rFonts w:ascii="Arial" w:eastAsia="Times New Roman" w:hAnsi="Arial" w:cs="Arial"/>
                <w:sz w:val="24"/>
                <w:szCs w:val="24"/>
                <w:lang w:eastAsia="el-GR"/>
              </w:rPr>
              <w:t>ή</w:t>
            </w:r>
            <w:r w:rsidRPr="00876B39">
              <w:rPr>
                <w:rFonts w:ascii="Arial" w:eastAsia="Times New Roman" w:hAnsi="Arial" w:cs="Arial"/>
                <w:sz w:val="24"/>
                <w:szCs w:val="24"/>
                <w:lang w:eastAsia="el-GR"/>
              </w:rPr>
              <w:t xml:space="preserve">ς τους, μισθό μειωμένο κατά δέκα τοις εκατό (10%) σε σχέση με το βασικό μισθό που αναφέρεται για την οικεία θέση στον </w:t>
            </w:r>
            <w:r>
              <w:rPr>
                <w:rFonts w:ascii="Arial" w:eastAsia="Times New Roman" w:hAnsi="Arial" w:cs="Arial"/>
                <w:sz w:val="24"/>
                <w:szCs w:val="24"/>
                <w:lang w:eastAsia="el-GR"/>
              </w:rPr>
              <w:t xml:space="preserve">Πρώτο </w:t>
            </w:r>
            <w:r w:rsidRPr="00876B39">
              <w:rPr>
                <w:rFonts w:ascii="Arial" w:eastAsia="Times New Roman" w:hAnsi="Arial" w:cs="Arial"/>
                <w:sz w:val="24"/>
                <w:szCs w:val="24"/>
                <w:lang w:eastAsia="el-GR"/>
              </w:rPr>
              <w:t>Πίνακα του προϋπολογισμού συν τις εκάστοτε ισχύουσες γενικές και τιμαριθμικές αυξήσεις.</w:t>
            </w:r>
          </w:p>
        </w:tc>
      </w:tr>
      <w:tr w:rsidR="005F0A45" w14:paraId="5628A6B8" w14:textId="77777777" w:rsidTr="0071629C">
        <w:tc>
          <w:tcPr>
            <w:tcW w:w="2122" w:type="dxa"/>
            <w:tcBorders>
              <w:top w:val="nil"/>
              <w:left w:val="nil"/>
              <w:bottom w:val="nil"/>
              <w:right w:val="nil"/>
            </w:tcBorders>
          </w:tcPr>
          <w:p w14:paraId="44CA0B5E" w14:textId="77777777" w:rsidR="005F0A45" w:rsidRPr="00876B39" w:rsidRDefault="005F0A45"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1622F549" w14:textId="77777777" w:rsidR="005F0A45" w:rsidRPr="00876B39" w:rsidRDefault="005F0A45" w:rsidP="0071629C">
            <w:pPr>
              <w:tabs>
                <w:tab w:val="left" w:pos="315"/>
                <w:tab w:val="left" w:pos="2375"/>
                <w:tab w:val="left" w:pos="2654"/>
              </w:tabs>
              <w:spacing w:line="360" w:lineRule="auto"/>
              <w:jc w:val="both"/>
              <w:rPr>
                <w:rFonts w:ascii="Arial" w:eastAsia="Times New Roman" w:hAnsi="Arial" w:cs="Arial"/>
                <w:sz w:val="24"/>
                <w:szCs w:val="24"/>
                <w:lang w:eastAsia="el-GR"/>
              </w:rPr>
            </w:pPr>
          </w:p>
        </w:tc>
      </w:tr>
      <w:tr w:rsidR="005F0A45" w14:paraId="5FACDBCC" w14:textId="77777777" w:rsidTr="0071629C">
        <w:tc>
          <w:tcPr>
            <w:tcW w:w="2122" w:type="dxa"/>
            <w:tcBorders>
              <w:top w:val="nil"/>
              <w:left w:val="nil"/>
              <w:bottom w:val="nil"/>
              <w:right w:val="nil"/>
            </w:tcBorders>
          </w:tcPr>
          <w:p w14:paraId="115A2D07" w14:textId="77777777" w:rsidR="005F0A45" w:rsidRDefault="005F0A45" w:rsidP="0071629C">
            <w:pPr>
              <w:spacing w:line="360" w:lineRule="auto"/>
              <w:rPr>
                <w:rFonts w:ascii="Arial" w:eastAsia="Times New Roman" w:hAnsi="Arial" w:cs="Arial"/>
                <w:sz w:val="24"/>
                <w:szCs w:val="24"/>
                <w:lang w:eastAsia="el-GR"/>
              </w:rPr>
            </w:pPr>
          </w:p>
          <w:p w14:paraId="437AF97C" w14:textId="77777777" w:rsidR="008009B4" w:rsidRDefault="008009B4" w:rsidP="0071629C">
            <w:pPr>
              <w:spacing w:line="360" w:lineRule="auto"/>
              <w:rPr>
                <w:rFonts w:ascii="Arial" w:eastAsia="Times New Roman" w:hAnsi="Arial" w:cs="Arial"/>
                <w:sz w:val="24"/>
                <w:szCs w:val="24"/>
                <w:lang w:eastAsia="el-GR"/>
              </w:rPr>
            </w:pPr>
          </w:p>
          <w:p w14:paraId="2A0BA743" w14:textId="77777777" w:rsidR="008009B4" w:rsidRDefault="008009B4" w:rsidP="0071629C">
            <w:pPr>
              <w:spacing w:line="360" w:lineRule="auto"/>
              <w:rPr>
                <w:rFonts w:ascii="Arial" w:eastAsia="Times New Roman" w:hAnsi="Arial" w:cs="Arial"/>
                <w:sz w:val="24"/>
                <w:szCs w:val="24"/>
                <w:lang w:eastAsia="el-GR"/>
              </w:rPr>
            </w:pPr>
          </w:p>
          <w:p w14:paraId="03E7E140" w14:textId="386BE6B4" w:rsidR="008009B4" w:rsidRPr="00876B39" w:rsidRDefault="008009B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71B8F571" w14:textId="30A4E6FD" w:rsidR="005F0A45" w:rsidRPr="00876B39" w:rsidRDefault="005F0A45" w:rsidP="002A774E">
            <w:pPr>
              <w:tabs>
                <w:tab w:val="left" w:pos="315"/>
                <w:tab w:val="left" w:pos="733"/>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876B39">
              <w:rPr>
                <w:rFonts w:ascii="Arial" w:eastAsia="Times New Roman" w:hAnsi="Arial" w:cs="Arial"/>
                <w:sz w:val="24"/>
                <w:szCs w:val="24"/>
                <w:lang w:eastAsia="el-GR"/>
              </w:rPr>
              <w:t>(2) Με τη συμπλήρωση ε</w:t>
            </w:r>
            <w:r>
              <w:rPr>
                <w:rFonts w:ascii="Arial" w:eastAsia="Times New Roman" w:hAnsi="Arial" w:cs="Arial"/>
                <w:sz w:val="24"/>
                <w:szCs w:val="24"/>
                <w:lang w:eastAsia="el-GR"/>
              </w:rPr>
              <w:t>ί</w:t>
            </w:r>
            <w:r w:rsidRPr="00876B39">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t xml:space="preserve">τεσσάρων (24) μηνών απασχόλησης στους υπό αναφορά μειωμένους μισθούς, το προσωπικό θα τοποθετείται στο βασικό μισθό που αναφέρεται για την οικεία θέση στον </w:t>
            </w:r>
            <w:r>
              <w:rPr>
                <w:rFonts w:ascii="Arial" w:eastAsia="Times New Roman" w:hAnsi="Arial" w:cs="Arial"/>
                <w:sz w:val="24"/>
                <w:szCs w:val="24"/>
                <w:lang w:eastAsia="el-GR"/>
              </w:rPr>
              <w:t xml:space="preserve">Πρώτο </w:t>
            </w:r>
            <w:r w:rsidRPr="00876B39">
              <w:rPr>
                <w:rFonts w:ascii="Arial" w:eastAsia="Times New Roman" w:hAnsi="Arial" w:cs="Arial"/>
                <w:sz w:val="24"/>
                <w:szCs w:val="24"/>
                <w:lang w:eastAsia="el-GR"/>
              </w:rPr>
              <w:t>Πίνακα συν τις εκάστοτε ισχύουσες γενικές και τιμαριθμικές αυξήσεις</w:t>
            </w:r>
            <w:r w:rsidR="008009B4">
              <w:rPr>
                <w:rFonts w:ascii="Arial" w:eastAsia="Times New Roman" w:hAnsi="Arial" w:cs="Arial"/>
                <w:sz w:val="24"/>
                <w:szCs w:val="24"/>
                <w:lang w:eastAsia="el-GR"/>
              </w:rPr>
              <w:t>:</w:t>
            </w:r>
            <w:r w:rsidRPr="00876B39">
              <w:rPr>
                <w:rFonts w:ascii="Arial" w:eastAsia="Times New Roman" w:hAnsi="Arial" w:cs="Arial"/>
                <w:sz w:val="24"/>
                <w:szCs w:val="24"/>
                <w:lang w:eastAsia="el-GR"/>
              </w:rPr>
              <w:t xml:space="preserve"> </w:t>
            </w:r>
          </w:p>
        </w:tc>
      </w:tr>
      <w:tr w:rsidR="008009B4" w14:paraId="0FBF3A67" w14:textId="77777777" w:rsidTr="0071629C">
        <w:tc>
          <w:tcPr>
            <w:tcW w:w="2122" w:type="dxa"/>
            <w:tcBorders>
              <w:top w:val="nil"/>
              <w:left w:val="nil"/>
              <w:bottom w:val="nil"/>
              <w:right w:val="nil"/>
            </w:tcBorders>
          </w:tcPr>
          <w:p w14:paraId="1BE25A30" w14:textId="77777777" w:rsidR="008009B4" w:rsidRPr="00876B39" w:rsidRDefault="008009B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55AAAD17" w14:textId="77777777" w:rsidR="008009B4" w:rsidRDefault="008009B4" w:rsidP="0071629C">
            <w:pPr>
              <w:tabs>
                <w:tab w:val="left" w:pos="315"/>
                <w:tab w:val="left" w:pos="2375"/>
                <w:tab w:val="left" w:pos="2654"/>
              </w:tabs>
              <w:spacing w:line="360" w:lineRule="auto"/>
              <w:jc w:val="both"/>
              <w:rPr>
                <w:rFonts w:ascii="Arial" w:eastAsia="Times New Roman" w:hAnsi="Arial" w:cs="Arial"/>
                <w:sz w:val="24"/>
                <w:szCs w:val="24"/>
                <w:lang w:eastAsia="el-GR"/>
              </w:rPr>
            </w:pPr>
          </w:p>
        </w:tc>
      </w:tr>
      <w:tr w:rsidR="008009B4" w14:paraId="53ACF2B0" w14:textId="77777777" w:rsidTr="0071629C">
        <w:tc>
          <w:tcPr>
            <w:tcW w:w="2122" w:type="dxa"/>
            <w:tcBorders>
              <w:top w:val="nil"/>
              <w:left w:val="nil"/>
              <w:bottom w:val="nil"/>
              <w:right w:val="nil"/>
            </w:tcBorders>
          </w:tcPr>
          <w:p w14:paraId="1F8AAEF6" w14:textId="77777777" w:rsidR="008009B4" w:rsidRPr="00876B39" w:rsidRDefault="008009B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2666E005" w14:textId="0B42AD48" w:rsidR="008009B4" w:rsidRDefault="008009B4" w:rsidP="002A774E">
            <w:pPr>
              <w:tabs>
                <w:tab w:val="left" w:pos="315"/>
                <w:tab w:val="left" w:pos="890"/>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Pr>
                <w:rFonts w:ascii="Arial" w:eastAsia="Times New Roman" w:hAnsi="Arial" w:cs="Arial"/>
                <w:sz w:val="24"/>
                <w:szCs w:val="24"/>
                <w:lang w:eastAsia="el-GR"/>
              </w:rPr>
              <w:tab/>
              <w:t>Νοείται ότι, ε</w:t>
            </w:r>
            <w:r w:rsidRPr="00876B39">
              <w:rPr>
                <w:rFonts w:ascii="Arial" w:eastAsia="Times New Roman" w:hAnsi="Arial" w:cs="Arial"/>
                <w:sz w:val="24"/>
                <w:szCs w:val="24"/>
                <w:lang w:eastAsia="el-GR"/>
              </w:rPr>
              <w:t>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ε</w:t>
            </w:r>
            <w:r>
              <w:rPr>
                <w:rFonts w:ascii="Arial" w:eastAsia="Times New Roman" w:hAnsi="Arial" w:cs="Arial"/>
                <w:sz w:val="24"/>
                <w:szCs w:val="24"/>
                <w:lang w:eastAsia="el-GR"/>
              </w:rPr>
              <w:t>ί</w:t>
            </w:r>
            <w:r w:rsidRPr="00876B39">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t xml:space="preserve">τεσσάρων </w:t>
            </w:r>
            <w:r>
              <w:rPr>
                <w:rFonts w:ascii="Arial" w:eastAsia="Times New Roman" w:hAnsi="Arial" w:cs="Arial"/>
                <w:sz w:val="24"/>
                <w:szCs w:val="24"/>
                <w:lang w:eastAsia="el-GR"/>
              </w:rPr>
              <w:t xml:space="preserve">(24) </w:t>
            </w:r>
            <w:r w:rsidRPr="00876B39">
              <w:rPr>
                <w:rFonts w:ascii="Arial" w:eastAsia="Times New Roman" w:hAnsi="Arial" w:cs="Arial"/>
                <w:sz w:val="24"/>
                <w:szCs w:val="24"/>
                <w:lang w:eastAsia="el-GR"/>
              </w:rPr>
              <w:t>μηνών.</w:t>
            </w:r>
          </w:p>
        </w:tc>
      </w:tr>
      <w:tr w:rsidR="008009B4" w14:paraId="2FAA2800" w14:textId="77777777" w:rsidTr="0071629C">
        <w:tc>
          <w:tcPr>
            <w:tcW w:w="2122" w:type="dxa"/>
            <w:tcBorders>
              <w:top w:val="nil"/>
              <w:left w:val="nil"/>
              <w:bottom w:val="nil"/>
              <w:right w:val="nil"/>
            </w:tcBorders>
          </w:tcPr>
          <w:p w14:paraId="07C63EB9" w14:textId="77777777" w:rsidR="008009B4" w:rsidRPr="00876B39" w:rsidRDefault="008009B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5B60E7D1" w14:textId="77777777" w:rsidR="008009B4" w:rsidRDefault="008009B4" w:rsidP="0071629C">
            <w:pPr>
              <w:tabs>
                <w:tab w:val="left" w:pos="315"/>
                <w:tab w:val="left" w:pos="1000"/>
                <w:tab w:val="left" w:pos="2375"/>
                <w:tab w:val="left" w:pos="2654"/>
              </w:tabs>
              <w:spacing w:line="360" w:lineRule="auto"/>
              <w:jc w:val="both"/>
              <w:rPr>
                <w:rFonts w:ascii="Arial" w:eastAsia="Times New Roman" w:hAnsi="Arial" w:cs="Arial"/>
                <w:sz w:val="24"/>
                <w:szCs w:val="24"/>
                <w:lang w:eastAsia="el-GR"/>
              </w:rPr>
            </w:pPr>
          </w:p>
        </w:tc>
      </w:tr>
      <w:tr w:rsidR="008009B4" w14:paraId="2FA314F1" w14:textId="77777777" w:rsidTr="0071629C">
        <w:tc>
          <w:tcPr>
            <w:tcW w:w="2122" w:type="dxa"/>
            <w:tcBorders>
              <w:top w:val="nil"/>
              <w:left w:val="nil"/>
              <w:bottom w:val="nil"/>
              <w:right w:val="nil"/>
            </w:tcBorders>
          </w:tcPr>
          <w:p w14:paraId="1064DC11" w14:textId="77777777" w:rsidR="008009B4" w:rsidRPr="00876B39" w:rsidRDefault="008009B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085B3F96" w14:textId="1AB21861" w:rsidR="008009B4" w:rsidRDefault="008009B4" w:rsidP="0071629C">
            <w:pPr>
              <w:tabs>
                <w:tab w:val="left" w:pos="315"/>
                <w:tab w:val="left" w:pos="1000"/>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876B39">
              <w:rPr>
                <w:rFonts w:ascii="Arial" w:eastAsia="Times New Roman" w:hAnsi="Arial" w:cs="Arial"/>
                <w:sz w:val="24"/>
                <w:szCs w:val="24"/>
                <w:lang w:eastAsia="el-GR"/>
              </w:rPr>
              <w:t xml:space="preserve">(3) </w:t>
            </w:r>
            <w:r>
              <w:rPr>
                <w:rFonts w:ascii="Arial" w:eastAsia="Times New Roman" w:hAnsi="Arial" w:cs="Arial"/>
                <w:sz w:val="24"/>
                <w:szCs w:val="24"/>
                <w:lang w:eastAsia="el-GR"/>
              </w:rPr>
              <w:t xml:space="preserve"> </w:t>
            </w:r>
            <w:r w:rsidR="00F53A22">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t xml:space="preserve">Η καταβολή μειωμένου μισθού δεν τυγχάνει εφαρμογής </w:t>
            </w:r>
            <w:r>
              <w:rPr>
                <w:rFonts w:ascii="Arial" w:eastAsia="Times New Roman" w:hAnsi="Arial" w:cs="Arial"/>
                <w:sz w:val="24"/>
                <w:szCs w:val="24"/>
                <w:lang w:eastAsia="el-GR"/>
              </w:rPr>
              <w:t>στις</w:t>
            </w:r>
            <w:r w:rsidRPr="00876B39">
              <w:rPr>
                <w:rFonts w:ascii="Arial" w:eastAsia="Times New Roman" w:hAnsi="Arial" w:cs="Arial"/>
                <w:sz w:val="24"/>
                <w:szCs w:val="24"/>
                <w:lang w:eastAsia="el-GR"/>
              </w:rPr>
              <w:t xml:space="preserve"> περιπτώσεις-</w:t>
            </w:r>
          </w:p>
        </w:tc>
      </w:tr>
      <w:tr w:rsidR="008009B4" w14:paraId="7B8391CA" w14:textId="77777777" w:rsidTr="0071629C">
        <w:tc>
          <w:tcPr>
            <w:tcW w:w="2122" w:type="dxa"/>
            <w:tcBorders>
              <w:top w:val="nil"/>
              <w:left w:val="nil"/>
              <w:bottom w:val="nil"/>
              <w:right w:val="nil"/>
            </w:tcBorders>
          </w:tcPr>
          <w:p w14:paraId="5A03F8DF" w14:textId="77777777" w:rsidR="008009B4" w:rsidRPr="00876B39" w:rsidRDefault="008009B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656F57AE" w14:textId="77777777" w:rsidR="008009B4" w:rsidRDefault="008009B4" w:rsidP="0071629C">
            <w:pPr>
              <w:tabs>
                <w:tab w:val="left" w:pos="315"/>
                <w:tab w:val="left" w:pos="1000"/>
                <w:tab w:val="left" w:pos="2375"/>
                <w:tab w:val="left" w:pos="2654"/>
              </w:tabs>
              <w:spacing w:line="360" w:lineRule="auto"/>
              <w:jc w:val="both"/>
              <w:rPr>
                <w:rFonts w:ascii="Arial" w:eastAsia="Times New Roman" w:hAnsi="Arial" w:cs="Arial"/>
                <w:sz w:val="24"/>
                <w:szCs w:val="24"/>
                <w:lang w:eastAsia="el-GR"/>
              </w:rPr>
            </w:pPr>
          </w:p>
        </w:tc>
      </w:tr>
      <w:tr w:rsidR="008009B4" w14:paraId="5987AB23" w14:textId="77777777" w:rsidTr="00F53A22">
        <w:tc>
          <w:tcPr>
            <w:tcW w:w="2122" w:type="dxa"/>
            <w:tcBorders>
              <w:top w:val="nil"/>
              <w:left w:val="nil"/>
              <w:bottom w:val="nil"/>
              <w:right w:val="nil"/>
            </w:tcBorders>
          </w:tcPr>
          <w:p w14:paraId="6D80C636" w14:textId="77777777" w:rsidR="008009B4" w:rsidRPr="00876B39" w:rsidRDefault="008009B4" w:rsidP="0071629C">
            <w:pPr>
              <w:spacing w:line="360" w:lineRule="auto"/>
              <w:rPr>
                <w:rFonts w:ascii="Arial" w:eastAsia="Times New Roman" w:hAnsi="Arial" w:cs="Arial"/>
                <w:sz w:val="24"/>
                <w:szCs w:val="24"/>
                <w:lang w:eastAsia="el-GR"/>
              </w:rPr>
            </w:pPr>
          </w:p>
        </w:tc>
        <w:tc>
          <w:tcPr>
            <w:tcW w:w="1280" w:type="dxa"/>
            <w:gridSpan w:val="2"/>
            <w:tcBorders>
              <w:top w:val="nil"/>
              <w:left w:val="nil"/>
              <w:bottom w:val="nil"/>
              <w:right w:val="nil"/>
            </w:tcBorders>
          </w:tcPr>
          <w:p w14:paraId="7032BD96" w14:textId="1A2E0DD4" w:rsidR="008009B4" w:rsidRDefault="008009B4" w:rsidP="0071629C">
            <w:pPr>
              <w:tabs>
                <w:tab w:val="left" w:pos="315"/>
                <w:tab w:val="left" w:pos="1000"/>
                <w:tab w:val="left" w:pos="2375"/>
                <w:tab w:val="left" w:pos="2654"/>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(α)</w:t>
            </w:r>
          </w:p>
        </w:tc>
        <w:tc>
          <w:tcPr>
            <w:tcW w:w="5942" w:type="dxa"/>
            <w:tcBorders>
              <w:top w:val="nil"/>
              <w:left w:val="nil"/>
              <w:bottom w:val="nil"/>
              <w:right w:val="nil"/>
            </w:tcBorders>
          </w:tcPr>
          <w:p w14:paraId="004105C9" w14:textId="4A69BF1E" w:rsidR="008009B4" w:rsidRDefault="008009B4" w:rsidP="0071629C">
            <w:pPr>
              <w:tabs>
                <w:tab w:val="left" w:pos="2375"/>
                <w:tab w:val="left" w:pos="2654"/>
              </w:tabs>
              <w:spacing w:line="360" w:lineRule="auto"/>
              <w:ind w:left="37"/>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προσωπικού που αποσπάται ή μεταφέρεται από τη δημόσια υπηρεσία και είτε είχε διορισθεί / προσληφθεί πριν </w:t>
            </w:r>
            <w:r w:rsidR="00B517CE">
              <w:rPr>
                <w:rFonts w:ascii="Arial" w:eastAsia="Times New Roman" w:hAnsi="Arial" w:cs="Arial"/>
                <w:sz w:val="24"/>
                <w:szCs w:val="24"/>
                <w:lang w:eastAsia="el-GR"/>
              </w:rPr>
              <w:t xml:space="preserve">από </w:t>
            </w:r>
            <w:r w:rsidRPr="00876B39">
              <w:rPr>
                <w:rFonts w:ascii="Arial" w:eastAsia="Times New Roman" w:hAnsi="Arial" w:cs="Arial"/>
                <w:sz w:val="24"/>
                <w:szCs w:val="24"/>
                <w:lang w:eastAsia="el-GR"/>
              </w:rPr>
              <w:t xml:space="preserve">την </w:t>
            </w:r>
            <w:r w:rsidR="00B517CE">
              <w:rPr>
                <w:rFonts w:ascii="Arial" w:eastAsia="Times New Roman" w:hAnsi="Arial" w:cs="Arial"/>
                <w:sz w:val="24"/>
                <w:szCs w:val="24"/>
                <w:lang w:eastAsia="el-GR"/>
              </w:rPr>
              <w:t>1</w:t>
            </w:r>
            <w:r w:rsidR="00B517CE" w:rsidRPr="00B517CE">
              <w:rPr>
                <w:rFonts w:ascii="Arial" w:eastAsia="Times New Roman" w:hAnsi="Arial" w:cs="Arial"/>
                <w:sz w:val="24"/>
                <w:szCs w:val="24"/>
                <w:vertAlign w:val="superscript"/>
                <w:lang w:eastAsia="el-GR"/>
              </w:rPr>
              <w:t>η</w:t>
            </w:r>
            <w:r w:rsidR="00B517CE">
              <w:rPr>
                <w:rFonts w:ascii="Arial" w:eastAsia="Times New Roman" w:hAnsi="Arial" w:cs="Arial"/>
                <w:sz w:val="24"/>
                <w:szCs w:val="24"/>
                <w:lang w:eastAsia="el-GR"/>
              </w:rPr>
              <w:t xml:space="preserve"> Ιανουαρίου </w:t>
            </w:r>
            <w:r w:rsidRPr="00876B39">
              <w:rPr>
                <w:rFonts w:ascii="Arial" w:eastAsia="Times New Roman" w:hAnsi="Arial" w:cs="Arial"/>
                <w:sz w:val="24"/>
                <w:szCs w:val="24"/>
                <w:lang w:eastAsia="el-GR"/>
              </w:rPr>
              <w:t>2012 στη δημόσια υπηρεσία, είτε είχε   διορισθεί / προσληφθεί μετά την 1</w:t>
            </w:r>
            <w:r w:rsidRPr="008009B4">
              <w:rPr>
                <w:rFonts w:ascii="Arial" w:eastAsia="Times New Roman" w:hAnsi="Arial" w:cs="Arial"/>
                <w:sz w:val="24"/>
                <w:szCs w:val="24"/>
                <w:vertAlign w:val="superscript"/>
                <w:lang w:eastAsia="el-GR"/>
              </w:rPr>
              <w:t>η</w:t>
            </w:r>
            <w:r>
              <w:rPr>
                <w:rFonts w:ascii="Arial" w:eastAsia="Times New Roman" w:hAnsi="Arial" w:cs="Arial"/>
                <w:sz w:val="24"/>
                <w:szCs w:val="24"/>
                <w:lang w:eastAsia="el-GR"/>
              </w:rPr>
              <w:t xml:space="preserve"> Ιανουαρίου</w:t>
            </w:r>
            <w:r w:rsidRPr="00876B39">
              <w:rPr>
                <w:rFonts w:ascii="Arial" w:eastAsia="Times New Roman" w:hAnsi="Arial" w:cs="Arial"/>
                <w:sz w:val="24"/>
                <w:szCs w:val="24"/>
                <w:lang w:eastAsia="el-GR"/>
              </w:rPr>
              <w:t xml:space="preserve"> 2012 και υπηρέτησε / απασχολήθηκε συνολικά για ε</w:t>
            </w:r>
            <w:r>
              <w:rPr>
                <w:rFonts w:ascii="Arial" w:eastAsia="Times New Roman" w:hAnsi="Arial" w:cs="Arial"/>
                <w:sz w:val="24"/>
                <w:szCs w:val="24"/>
                <w:lang w:eastAsia="el-GR"/>
              </w:rPr>
              <w:t>ί</w:t>
            </w:r>
            <w:r w:rsidRPr="00876B39">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t xml:space="preserve">τέσσερις </w:t>
            </w:r>
            <w:r>
              <w:rPr>
                <w:rFonts w:ascii="Arial" w:eastAsia="Times New Roman" w:hAnsi="Arial" w:cs="Arial"/>
                <w:sz w:val="24"/>
                <w:szCs w:val="24"/>
                <w:lang w:eastAsia="el-GR"/>
              </w:rPr>
              <w:t xml:space="preserve">(24) </w:t>
            </w:r>
            <w:r w:rsidRPr="00876B39">
              <w:rPr>
                <w:rFonts w:ascii="Arial" w:eastAsia="Times New Roman" w:hAnsi="Arial" w:cs="Arial"/>
                <w:sz w:val="24"/>
                <w:szCs w:val="24"/>
                <w:lang w:eastAsia="el-GR"/>
              </w:rPr>
              <w:t xml:space="preserve">μήνες σε μειωμένη κλίμακα εισδοχής στη δημόσια υπηρεσία, </w:t>
            </w:r>
          </w:p>
        </w:tc>
      </w:tr>
      <w:tr w:rsidR="008009B4" w14:paraId="2E7A48F8" w14:textId="77777777" w:rsidTr="00F53A22">
        <w:tc>
          <w:tcPr>
            <w:tcW w:w="2122" w:type="dxa"/>
            <w:tcBorders>
              <w:top w:val="nil"/>
              <w:left w:val="nil"/>
              <w:bottom w:val="nil"/>
              <w:right w:val="nil"/>
            </w:tcBorders>
          </w:tcPr>
          <w:p w14:paraId="3EB39EEB" w14:textId="77777777" w:rsidR="008009B4" w:rsidRPr="00876B39" w:rsidRDefault="008009B4" w:rsidP="0071629C">
            <w:pPr>
              <w:spacing w:line="360" w:lineRule="auto"/>
              <w:rPr>
                <w:rFonts w:ascii="Arial" w:eastAsia="Times New Roman" w:hAnsi="Arial" w:cs="Arial"/>
                <w:sz w:val="24"/>
                <w:szCs w:val="24"/>
                <w:lang w:eastAsia="el-GR"/>
              </w:rPr>
            </w:pPr>
          </w:p>
        </w:tc>
        <w:tc>
          <w:tcPr>
            <w:tcW w:w="1280" w:type="dxa"/>
            <w:gridSpan w:val="2"/>
            <w:tcBorders>
              <w:top w:val="nil"/>
              <w:left w:val="nil"/>
              <w:bottom w:val="nil"/>
              <w:right w:val="nil"/>
            </w:tcBorders>
          </w:tcPr>
          <w:p w14:paraId="0BE46A67" w14:textId="77777777" w:rsidR="008009B4" w:rsidRDefault="008009B4" w:rsidP="0071629C">
            <w:pPr>
              <w:tabs>
                <w:tab w:val="left" w:pos="315"/>
                <w:tab w:val="left" w:pos="1000"/>
                <w:tab w:val="left" w:pos="2375"/>
                <w:tab w:val="left" w:pos="2654"/>
              </w:tabs>
              <w:spacing w:line="360" w:lineRule="auto"/>
              <w:jc w:val="right"/>
              <w:rPr>
                <w:rFonts w:ascii="Arial" w:eastAsia="Times New Roman" w:hAnsi="Arial" w:cs="Arial"/>
                <w:sz w:val="24"/>
                <w:szCs w:val="24"/>
                <w:lang w:eastAsia="el-GR"/>
              </w:rPr>
            </w:pPr>
          </w:p>
        </w:tc>
        <w:tc>
          <w:tcPr>
            <w:tcW w:w="5942" w:type="dxa"/>
            <w:tcBorders>
              <w:top w:val="nil"/>
              <w:left w:val="nil"/>
              <w:bottom w:val="nil"/>
              <w:right w:val="nil"/>
            </w:tcBorders>
          </w:tcPr>
          <w:p w14:paraId="54D29A67" w14:textId="77777777" w:rsidR="008009B4" w:rsidRPr="00876B39" w:rsidRDefault="008009B4" w:rsidP="0071629C">
            <w:pPr>
              <w:tabs>
                <w:tab w:val="left" w:pos="2375"/>
                <w:tab w:val="left" w:pos="2654"/>
              </w:tabs>
              <w:spacing w:line="360" w:lineRule="auto"/>
              <w:ind w:left="37"/>
              <w:jc w:val="both"/>
              <w:rPr>
                <w:rFonts w:ascii="Arial" w:eastAsia="Times New Roman" w:hAnsi="Arial" w:cs="Arial"/>
                <w:sz w:val="24"/>
                <w:szCs w:val="24"/>
                <w:lang w:eastAsia="el-GR"/>
              </w:rPr>
            </w:pPr>
          </w:p>
        </w:tc>
      </w:tr>
      <w:tr w:rsidR="008009B4" w14:paraId="3D7504C0" w14:textId="77777777" w:rsidTr="00F53A22">
        <w:tc>
          <w:tcPr>
            <w:tcW w:w="2122" w:type="dxa"/>
            <w:tcBorders>
              <w:top w:val="nil"/>
              <w:left w:val="nil"/>
              <w:bottom w:val="nil"/>
              <w:right w:val="nil"/>
            </w:tcBorders>
          </w:tcPr>
          <w:p w14:paraId="3630321C" w14:textId="77777777" w:rsidR="008009B4" w:rsidRPr="00876B39" w:rsidRDefault="008009B4" w:rsidP="0071629C">
            <w:pPr>
              <w:spacing w:line="360" w:lineRule="auto"/>
              <w:rPr>
                <w:rFonts w:ascii="Arial" w:eastAsia="Times New Roman" w:hAnsi="Arial" w:cs="Arial"/>
                <w:sz w:val="24"/>
                <w:szCs w:val="24"/>
                <w:lang w:eastAsia="el-GR"/>
              </w:rPr>
            </w:pPr>
          </w:p>
        </w:tc>
        <w:tc>
          <w:tcPr>
            <w:tcW w:w="1280" w:type="dxa"/>
            <w:gridSpan w:val="2"/>
            <w:tcBorders>
              <w:top w:val="nil"/>
              <w:left w:val="nil"/>
              <w:bottom w:val="nil"/>
              <w:right w:val="nil"/>
            </w:tcBorders>
          </w:tcPr>
          <w:p w14:paraId="71FF1CFB" w14:textId="55E9DF08" w:rsidR="008009B4" w:rsidRDefault="008009B4" w:rsidP="0071629C">
            <w:pPr>
              <w:tabs>
                <w:tab w:val="left" w:pos="315"/>
                <w:tab w:val="left" w:pos="1000"/>
                <w:tab w:val="left" w:pos="2375"/>
                <w:tab w:val="left" w:pos="2654"/>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(β)</w:t>
            </w:r>
          </w:p>
        </w:tc>
        <w:tc>
          <w:tcPr>
            <w:tcW w:w="5942" w:type="dxa"/>
            <w:tcBorders>
              <w:top w:val="nil"/>
              <w:left w:val="nil"/>
              <w:bottom w:val="nil"/>
              <w:right w:val="nil"/>
            </w:tcBorders>
          </w:tcPr>
          <w:p w14:paraId="6307CDF4" w14:textId="00B541F0" w:rsidR="008009B4" w:rsidRPr="00876B39" w:rsidRDefault="008009B4" w:rsidP="0071629C">
            <w:pPr>
              <w:tabs>
                <w:tab w:val="left" w:pos="2375"/>
                <w:tab w:val="left" w:pos="2654"/>
              </w:tabs>
              <w:spacing w:line="360" w:lineRule="auto"/>
              <w:ind w:left="37"/>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υπαλλήλων που προσλήφθηκαν σε άλλη θέση στον Οργανισμό και απασχολήθηκαν συνολικά για ε</w:t>
            </w:r>
            <w:r>
              <w:rPr>
                <w:rFonts w:ascii="Arial" w:eastAsia="Times New Roman" w:hAnsi="Arial" w:cs="Arial"/>
                <w:sz w:val="24"/>
                <w:szCs w:val="24"/>
                <w:lang w:eastAsia="el-GR"/>
              </w:rPr>
              <w:t>ί</w:t>
            </w:r>
            <w:r w:rsidRPr="00876B39">
              <w:rPr>
                <w:rFonts w:ascii="Arial" w:eastAsia="Times New Roman" w:hAnsi="Arial" w:cs="Arial"/>
                <w:sz w:val="24"/>
                <w:szCs w:val="24"/>
                <w:lang w:eastAsia="el-GR"/>
              </w:rPr>
              <w:t>κοσι</w:t>
            </w:r>
            <w:r>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t xml:space="preserve">τέσσερις </w:t>
            </w:r>
            <w:r>
              <w:rPr>
                <w:rFonts w:ascii="Arial" w:eastAsia="Times New Roman" w:hAnsi="Arial" w:cs="Arial"/>
                <w:sz w:val="24"/>
                <w:szCs w:val="24"/>
                <w:lang w:eastAsia="el-GR"/>
              </w:rPr>
              <w:t xml:space="preserve">(24) </w:t>
            </w:r>
            <w:r w:rsidRPr="00876B39">
              <w:rPr>
                <w:rFonts w:ascii="Arial" w:eastAsia="Times New Roman" w:hAnsi="Arial" w:cs="Arial"/>
                <w:sz w:val="24"/>
                <w:szCs w:val="24"/>
                <w:lang w:eastAsia="el-GR"/>
              </w:rPr>
              <w:t>μήνες σε μειωμένο μισθό, και</w:t>
            </w:r>
          </w:p>
        </w:tc>
      </w:tr>
      <w:tr w:rsidR="008009B4" w14:paraId="08782E64" w14:textId="77777777" w:rsidTr="00F53A22">
        <w:tc>
          <w:tcPr>
            <w:tcW w:w="2122" w:type="dxa"/>
            <w:tcBorders>
              <w:top w:val="nil"/>
              <w:left w:val="nil"/>
              <w:bottom w:val="nil"/>
              <w:right w:val="nil"/>
            </w:tcBorders>
          </w:tcPr>
          <w:p w14:paraId="46790A31" w14:textId="77777777" w:rsidR="008009B4" w:rsidRPr="00876B39" w:rsidRDefault="008009B4" w:rsidP="0071629C">
            <w:pPr>
              <w:spacing w:line="360" w:lineRule="auto"/>
              <w:rPr>
                <w:rFonts w:ascii="Arial" w:eastAsia="Times New Roman" w:hAnsi="Arial" w:cs="Arial"/>
                <w:sz w:val="24"/>
                <w:szCs w:val="24"/>
                <w:lang w:eastAsia="el-GR"/>
              </w:rPr>
            </w:pPr>
          </w:p>
        </w:tc>
        <w:tc>
          <w:tcPr>
            <w:tcW w:w="1280" w:type="dxa"/>
            <w:gridSpan w:val="2"/>
            <w:tcBorders>
              <w:top w:val="nil"/>
              <w:left w:val="nil"/>
              <w:bottom w:val="nil"/>
              <w:right w:val="nil"/>
            </w:tcBorders>
          </w:tcPr>
          <w:p w14:paraId="2C88D271" w14:textId="77777777" w:rsidR="008009B4" w:rsidRDefault="008009B4" w:rsidP="0071629C">
            <w:pPr>
              <w:tabs>
                <w:tab w:val="left" w:pos="315"/>
                <w:tab w:val="left" w:pos="1000"/>
                <w:tab w:val="left" w:pos="2375"/>
                <w:tab w:val="left" w:pos="2654"/>
              </w:tabs>
              <w:spacing w:line="360" w:lineRule="auto"/>
              <w:jc w:val="right"/>
              <w:rPr>
                <w:rFonts w:ascii="Arial" w:eastAsia="Times New Roman" w:hAnsi="Arial" w:cs="Arial"/>
                <w:sz w:val="24"/>
                <w:szCs w:val="24"/>
                <w:lang w:eastAsia="el-GR"/>
              </w:rPr>
            </w:pPr>
          </w:p>
        </w:tc>
        <w:tc>
          <w:tcPr>
            <w:tcW w:w="5942" w:type="dxa"/>
            <w:tcBorders>
              <w:top w:val="nil"/>
              <w:left w:val="nil"/>
              <w:bottom w:val="nil"/>
              <w:right w:val="nil"/>
            </w:tcBorders>
          </w:tcPr>
          <w:p w14:paraId="17FE0E52" w14:textId="77777777" w:rsidR="008009B4" w:rsidRPr="00876B39" w:rsidRDefault="008009B4" w:rsidP="0071629C">
            <w:pPr>
              <w:tabs>
                <w:tab w:val="left" w:pos="2375"/>
                <w:tab w:val="left" w:pos="2654"/>
              </w:tabs>
              <w:spacing w:line="360" w:lineRule="auto"/>
              <w:ind w:left="37"/>
              <w:jc w:val="both"/>
              <w:rPr>
                <w:rFonts w:ascii="Arial" w:eastAsia="Times New Roman" w:hAnsi="Arial" w:cs="Arial"/>
                <w:sz w:val="24"/>
                <w:szCs w:val="24"/>
                <w:lang w:eastAsia="el-GR"/>
              </w:rPr>
            </w:pPr>
          </w:p>
        </w:tc>
      </w:tr>
      <w:tr w:rsidR="008009B4" w14:paraId="43E64426" w14:textId="77777777" w:rsidTr="00F53A22">
        <w:tc>
          <w:tcPr>
            <w:tcW w:w="2122" w:type="dxa"/>
            <w:tcBorders>
              <w:top w:val="nil"/>
              <w:left w:val="nil"/>
              <w:bottom w:val="nil"/>
              <w:right w:val="nil"/>
            </w:tcBorders>
          </w:tcPr>
          <w:p w14:paraId="240CF0CB" w14:textId="77777777" w:rsidR="008009B4" w:rsidRPr="00876B39" w:rsidRDefault="008009B4" w:rsidP="0071629C">
            <w:pPr>
              <w:spacing w:line="360" w:lineRule="auto"/>
              <w:rPr>
                <w:rFonts w:ascii="Arial" w:eastAsia="Times New Roman" w:hAnsi="Arial" w:cs="Arial"/>
                <w:sz w:val="24"/>
                <w:szCs w:val="24"/>
                <w:lang w:eastAsia="el-GR"/>
              </w:rPr>
            </w:pPr>
          </w:p>
        </w:tc>
        <w:tc>
          <w:tcPr>
            <w:tcW w:w="1280" w:type="dxa"/>
            <w:gridSpan w:val="2"/>
            <w:tcBorders>
              <w:top w:val="nil"/>
              <w:left w:val="nil"/>
              <w:bottom w:val="nil"/>
              <w:right w:val="nil"/>
            </w:tcBorders>
          </w:tcPr>
          <w:p w14:paraId="1F7E5717" w14:textId="4B2899F3" w:rsidR="008009B4" w:rsidRDefault="008009B4" w:rsidP="0071629C">
            <w:pPr>
              <w:tabs>
                <w:tab w:val="left" w:pos="315"/>
                <w:tab w:val="left" w:pos="1000"/>
                <w:tab w:val="left" w:pos="2375"/>
                <w:tab w:val="left" w:pos="2654"/>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(γ)</w:t>
            </w:r>
          </w:p>
        </w:tc>
        <w:tc>
          <w:tcPr>
            <w:tcW w:w="5942" w:type="dxa"/>
            <w:tcBorders>
              <w:top w:val="nil"/>
              <w:left w:val="nil"/>
              <w:bottom w:val="nil"/>
              <w:right w:val="nil"/>
            </w:tcBorders>
          </w:tcPr>
          <w:p w14:paraId="4CDFE1CD" w14:textId="1AD4F2BC" w:rsidR="008009B4" w:rsidRPr="00876B39" w:rsidRDefault="008009B4" w:rsidP="0071629C">
            <w:pPr>
              <w:tabs>
                <w:tab w:val="left" w:pos="2375"/>
                <w:tab w:val="left" w:pos="2654"/>
              </w:tabs>
              <w:spacing w:line="360" w:lineRule="auto"/>
              <w:ind w:left="37"/>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μόνιμου ή έκτακτου ή ωρομίσθιου προσωπικού της κρατικής υπηρεσίας ή νομικού προσώπου δημοσίου δικαίου που διορίζεται σε θέση στον Οργανισμό, χωρίς να έχει μεσολαβήσει διακοπή της απασχόλησης, και, είτε είχε διοριστεί ή προσληφθεί πριν </w:t>
            </w:r>
            <w:r>
              <w:rPr>
                <w:rFonts w:ascii="Arial" w:eastAsia="Times New Roman" w:hAnsi="Arial" w:cs="Arial"/>
                <w:sz w:val="24"/>
                <w:szCs w:val="24"/>
                <w:lang w:eastAsia="el-GR"/>
              </w:rPr>
              <w:t xml:space="preserve">από </w:t>
            </w:r>
            <w:r w:rsidRPr="00876B39">
              <w:rPr>
                <w:rFonts w:ascii="Arial" w:eastAsia="Times New Roman" w:hAnsi="Arial" w:cs="Arial"/>
                <w:sz w:val="24"/>
                <w:szCs w:val="24"/>
                <w:lang w:eastAsia="el-GR"/>
              </w:rPr>
              <w:t xml:space="preserve">την </w:t>
            </w:r>
            <w:r>
              <w:rPr>
                <w:rFonts w:ascii="Arial" w:eastAsia="Times New Roman" w:hAnsi="Arial" w:cs="Arial"/>
                <w:sz w:val="24"/>
                <w:szCs w:val="24"/>
                <w:lang w:eastAsia="el-GR"/>
              </w:rPr>
              <w:t>1</w:t>
            </w:r>
            <w:r w:rsidRPr="008009B4">
              <w:rPr>
                <w:rFonts w:ascii="Arial" w:eastAsia="Times New Roman" w:hAnsi="Arial" w:cs="Arial"/>
                <w:sz w:val="24"/>
                <w:szCs w:val="24"/>
                <w:vertAlign w:val="superscript"/>
                <w:lang w:eastAsia="el-GR"/>
              </w:rPr>
              <w:t>η</w:t>
            </w:r>
            <w:r>
              <w:rPr>
                <w:rFonts w:ascii="Arial" w:eastAsia="Times New Roman" w:hAnsi="Arial" w:cs="Arial"/>
                <w:sz w:val="24"/>
                <w:szCs w:val="24"/>
                <w:lang w:eastAsia="el-GR"/>
              </w:rPr>
              <w:t xml:space="preserve"> Ιανουαρίου </w:t>
            </w:r>
            <w:r w:rsidRPr="00876B39">
              <w:rPr>
                <w:rFonts w:ascii="Arial" w:eastAsia="Times New Roman" w:hAnsi="Arial" w:cs="Arial"/>
                <w:sz w:val="24"/>
                <w:szCs w:val="24"/>
                <w:lang w:eastAsia="el-GR"/>
              </w:rPr>
              <w:t xml:space="preserve">2012 στην κρατική υπηρεσία ή στο νομικό </w:t>
            </w:r>
            <w:r w:rsidRPr="00876B39">
              <w:rPr>
                <w:rFonts w:ascii="Arial" w:eastAsia="Times New Roman" w:hAnsi="Arial" w:cs="Arial"/>
                <w:sz w:val="24"/>
                <w:szCs w:val="24"/>
                <w:lang w:eastAsia="el-GR"/>
              </w:rPr>
              <w:lastRenderedPageBreak/>
              <w:t xml:space="preserve">πρόσωπο δημοσίου δικαίου, είτε είχε υπηρετήσει ή απασχοληθεί στην κρατική υπηρεσία ή στο νομικό πρόσωπο δημοσίου δικαίου συνολικά για είκοσι τέσσερις </w:t>
            </w:r>
            <w:r>
              <w:rPr>
                <w:rFonts w:ascii="Arial" w:eastAsia="Times New Roman" w:hAnsi="Arial" w:cs="Arial"/>
                <w:sz w:val="24"/>
                <w:szCs w:val="24"/>
                <w:lang w:eastAsia="el-GR"/>
              </w:rPr>
              <w:t xml:space="preserve">(24) </w:t>
            </w:r>
            <w:r w:rsidRPr="00876B39">
              <w:rPr>
                <w:rFonts w:ascii="Arial" w:eastAsia="Times New Roman" w:hAnsi="Arial" w:cs="Arial"/>
                <w:sz w:val="24"/>
                <w:szCs w:val="24"/>
                <w:lang w:eastAsia="el-GR"/>
              </w:rPr>
              <w:t>μήνες σε μειωμένη κλίμακα εισδοχής</w:t>
            </w:r>
            <w:r>
              <w:rPr>
                <w:rFonts w:ascii="Arial" w:eastAsia="Times New Roman" w:hAnsi="Arial" w:cs="Arial"/>
                <w:sz w:val="24"/>
                <w:szCs w:val="24"/>
                <w:lang w:eastAsia="el-GR"/>
              </w:rPr>
              <w:t>,</w:t>
            </w:r>
            <w:r w:rsidRPr="00876B39">
              <w:rPr>
                <w:rFonts w:ascii="Arial" w:eastAsia="Times New Roman" w:hAnsi="Arial" w:cs="Arial"/>
                <w:sz w:val="24"/>
                <w:szCs w:val="24"/>
                <w:lang w:eastAsia="el-GR"/>
              </w:rPr>
              <w:t xml:space="preserve"> πριν διοριστεί στον Οργανισμό</w:t>
            </w:r>
            <w:r>
              <w:rPr>
                <w:rFonts w:ascii="Arial" w:eastAsia="Times New Roman" w:hAnsi="Arial" w:cs="Arial"/>
                <w:sz w:val="24"/>
                <w:szCs w:val="24"/>
                <w:lang w:eastAsia="el-GR"/>
              </w:rPr>
              <w:t>:</w:t>
            </w:r>
          </w:p>
        </w:tc>
      </w:tr>
      <w:tr w:rsidR="008009B4" w14:paraId="13C073BF" w14:textId="77777777" w:rsidTr="00F53A22">
        <w:tc>
          <w:tcPr>
            <w:tcW w:w="2122" w:type="dxa"/>
            <w:tcBorders>
              <w:top w:val="nil"/>
              <w:left w:val="nil"/>
              <w:bottom w:val="nil"/>
              <w:right w:val="nil"/>
            </w:tcBorders>
          </w:tcPr>
          <w:p w14:paraId="2C562015" w14:textId="77777777" w:rsidR="008009B4" w:rsidRPr="00876B39" w:rsidRDefault="008009B4" w:rsidP="0071629C">
            <w:pPr>
              <w:spacing w:line="360" w:lineRule="auto"/>
              <w:rPr>
                <w:rFonts w:ascii="Arial" w:eastAsia="Times New Roman" w:hAnsi="Arial" w:cs="Arial"/>
                <w:sz w:val="24"/>
                <w:szCs w:val="24"/>
                <w:lang w:eastAsia="el-GR"/>
              </w:rPr>
            </w:pPr>
          </w:p>
        </w:tc>
        <w:tc>
          <w:tcPr>
            <w:tcW w:w="1280" w:type="dxa"/>
            <w:gridSpan w:val="2"/>
            <w:tcBorders>
              <w:top w:val="nil"/>
              <w:left w:val="nil"/>
              <w:bottom w:val="nil"/>
              <w:right w:val="nil"/>
            </w:tcBorders>
          </w:tcPr>
          <w:p w14:paraId="7F1990A1" w14:textId="77777777" w:rsidR="008009B4" w:rsidRDefault="008009B4" w:rsidP="0071629C">
            <w:pPr>
              <w:tabs>
                <w:tab w:val="left" w:pos="315"/>
                <w:tab w:val="left" w:pos="1000"/>
                <w:tab w:val="left" w:pos="2375"/>
                <w:tab w:val="left" w:pos="2654"/>
              </w:tabs>
              <w:spacing w:line="360" w:lineRule="auto"/>
              <w:jc w:val="right"/>
              <w:rPr>
                <w:rFonts w:ascii="Arial" w:eastAsia="Times New Roman" w:hAnsi="Arial" w:cs="Arial"/>
                <w:sz w:val="24"/>
                <w:szCs w:val="24"/>
                <w:lang w:eastAsia="el-GR"/>
              </w:rPr>
            </w:pPr>
          </w:p>
        </w:tc>
        <w:tc>
          <w:tcPr>
            <w:tcW w:w="5942" w:type="dxa"/>
            <w:tcBorders>
              <w:top w:val="nil"/>
              <w:left w:val="nil"/>
              <w:bottom w:val="nil"/>
              <w:right w:val="nil"/>
            </w:tcBorders>
          </w:tcPr>
          <w:p w14:paraId="12CE69E0" w14:textId="77777777" w:rsidR="008009B4" w:rsidRPr="00876B39" w:rsidRDefault="008009B4" w:rsidP="0071629C">
            <w:pPr>
              <w:tabs>
                <w:tab w:val="left" w:pos="2375"/>
                <w:tab w:val="left" w:pos="2654"/>
              </w:tabs>
              <w:spacing w:line="360" w:lineRule="auto"/>
              <w:ind w:left="37"/>
              <w:jc w:val="both"/>
              <w:rPr>
                <w:rFonts w:ascii="Arial" w:eastAsia="Times New Roman" w:hAnsi="Arial" w:cs="Arial"/>
                <w:sz w:val="24"/>
                <w:szCs w:val="24"/>
                <w:lang w:eastAsia="el-GR"/>
              </w:rPr>
            </w:pPr>
          </w:p>
        </w:tc>
      </w:tr>
      <w:tr w:rsidR="008009B4" w14:paraId="64784C23" w14:textId="77777777" w:rsidTr="00F53A22">
        <w:tc>
          <w:tcPr>
            <w:tcW w:w="2122" w:type="dxa"/>
            <w:tcBorders>
              <w:top w:val="nil"/>
              <w:left w:val="nil"/>
              <w:bottom w:val="nil"/>
              <w:right w:val="nil"/>
            </w:tcBorders>
          </w:tcPr>
          <w:p w14:paraId="2E307C62" w14:textId="77777777" w:rsidR="008009B4" w:rsidRPr="00876B39" w:rsidRDefault="008009B4" w:rsidP="0071629C">
            <w:pPr>
              <w:spacing w:line="360" w:lineRule="auto"/>
              <w:rPr>
                <w:rFonts w:ascii="Arial" w:eastAsia="Times New Roman" w:hAnsi="Arial" w:cs="Arial"/>
                <w:sz w:val="24"/>
                <w:szCs w:val="24"/>
                <w:lang w:eastAsia="el-GR"/>
              </w:rPr>
            </w:pPr>
          </w:p>
        </w:tc>
        <w:tc>
          <w:tcPr>
            <w:tcW w:w="1280" w:type="dxa"/>
            <w:gridSpan w:val="2"/>
            <w:tcBorders>
              <w:top w:val="nil"/>
              <w:left w:val="nil"/>
              <w:bottom w:val="nil"/>
              <w:right w:val="nil"/>
            </w:tcBorders>
          </w:tcPr>
          <w:p w14:paraId="15208B7A" w14:textId="77777777" w:rsidR="008009B4" w:rsidRDefault="008009B4" w:rsidP="0071629C">
            <w:pPr>
              <w:tabs>
                <w:tab w:val="left" w:pos="315"/>
                <w:tab w:val="left" w:pos="1000"/>
                <w:tab w:val="left" w:pos="2375"/>
                <w:tab w:val="left" w:pos="2654"/>
              </w:tabs>
              <w:spacing w:line="360" w:lineRule="auto"/>
              <w:jc w:val="right"/>
              <w:rPr>
                <w:rFonts w:ascii="Arial" w:eastAsia="Times New Roman" w:hAnsi="Arial" w:cs="Arial"/>
                <w:sz w:val="24"/>
                <w:szCs w:val="24"/>
                <w:lang w:eastAsia="el-GR"/>
              </w:rPr>
            </w:pPr>
          </w:p>
        </w:tc>
        <w:tc>
          <w:tcPr>
            <w:tcW w:w="5942" w:type="dxa"/>
            <w:tcBorders>
              <w:top w:val="nil"/>
              <w:left w:val="nil"/>
              <w:bottom w:val="nil"/>
              <w:right w:val="nil"/>
            </w:tcBorders>
          </w:tcPr>
          <w:p w14:paraId="1C9392ED" w14:textId="24AEDEA5" w:rsidR="008009B4" w:rsidRPr="00876B39" w:rsidRDefault="008009B4" w:rsidP="0071629C">
            <w:pPr>
              <w:tabs>
                <w:tab w:val="left" w:pos="386"/>
                <w:tab w:val="left" w:pos="2375"/>
                <w:tab w:val="left" w:pos="2654"/>
              </w:tabs>
              <w:spacing w:line="360" w:lineRule="auto"/>
              <w:ind w:left="37"/>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876B39">
              <w:rPr>
                <w:rFonts w:ascii="Arial" w:eastAsia="Times New Roman" w:hAnsi="Arial" w:cs="Arial"/>
                <w:sz w:val="24"/>
                <w:szCs w:val="24"/>
                <w:lang w:eastAsia="el-GR"/>
              </w:rPr>
              <w:t xml:space="preserve">Νοείται ότι η υπηρεσία ή απασχόληση σε μειωμένη κλίμακα εισδοχής στην κρατική υπηρεσία ή στο νομικό πρόσωπο δημοσίου δικαίου συμψηφίζεται με υπηρεσία ή απασχόληση σε μειωμένη κλίμακα εισδοχής στον Οργανισμό για σκοπούς συμπλήρωσης των είκοσι τεσσάρων </w:t>
            </w:r>
            <w:r>
              <w:rPr>
                <w:rFonts w:ascii="Arial" w:eastAsia="Times New Roman" w:hAnsi="Arial" w:cs="Arial"/>
                <w:sz w:val="24"/>
                <w:szCs w:val="24"/>
                <w:lang w:eastAsia="el-GR"/>
              </w:rPr>
              <w:t xml:space="preserve">(24) </w:t>
            </w:r>
            <w:r w:rsidRPr="00876B39">
              <w:rPr>
                <w:rFonts w:ascii="Arial" w:eastAsia="Times New Roman" w:hAnsi="Arial" w:cs="Arial"/>
                <w:sz w:val="24"/>
                <w:szCs w:val="24"/>
                <w:lang w:eastAsia="el-GR"/>
              </w:rPr>
              <w:t>μηνών.</w:t>
            </w:r>
          </w:p>
        </w:tc>
      </w:tr>
      <w:tr w:rsidR="008009B4" w14:paraId="65E59148" w14:textId="77777777" w:rsidTr="00F53A22">
        <w:tc>
          <w:tcPr>
            <w:tcW w:w="2122" w:type="dxa"/>
            <w:tcBorders>
              <w:top w:val="nil"/>
              <w:left w:val="nil"/>
              <w:bottom w:val="nil"/>
              <w:right w:val="nil"/>
            </w:tcBorders>
          </w:tcPr>
          <w:p w14:paraId="2A3AD86A" w14:textId="77777777" w:rsidR="008009B4" w:rsidRPr="00876B39" w:rsidRDefault="008009B4" w:rsidP="0071629C">
            <w:pPr>
              <w:spacing w:line="360" w:lineRule="auto"/>
              <w:rPr>
                <w:rFonts w:ascii="Arial" w:eastAsia="Times New Roman" w:hAnsi="Arial" w:cs="Arial"/>
                <w:sz w:val="24"/>
                <w:szCs w:val="24"/>
                <w:lang w:eastAsia="el-GR"/>
              </w:rPr>
            </w:pPr>
          </w:p>
        </w:tc>
        <w:tc>
          <w:tcPr>
            <w:tcW w:w="1280" w:type="dxa"/>
            <w:gridSpan w:val="2"/>
            <w:tcBorders>
              <w:top w:val="nil"/>
              <w:left w:val="nil"/>
              <w:bottom w:val="nil"/>
              <w:right w:val="nil"/>
            </w:tcBorders>
          </w:tcPr>
          <w:p w14:paraId="2E8D334D" w14:textId="77777777" w:rsidR="008009B4" w:rsidRDefault="008009B4" w:rsidP="0071629C">
            <w:pPr>
              <w:tabs>
                <w:tab w:val="left" w:pos="315"/>
                <w:tab w:val="left" w:pos="1000"/>
                <w:tab w:val="left" w:pos="2375"/>
                <w:tab w:val="left" w:pos="2654"/>
              </w:tabs>
              <w:spacing w:line="360" w:lineRule="auto"/>
              <w:jc w:val="right"/>
              <w:rPr>
                <w:rFonts w:ascii="Arial" w:eastAsia="Times New Roman" w:hAnsi="Arial" w:cs="Arial"/>
                <w:sz w:val="24"/>
                <w:szCs w:val="24"/>
                <w:lang w:eastAsia="el-GR"/>
              </w:rPr>
            </w:pPr>
          </w:p>
        </w:tc>
        <w:tc>
          <w:tcPr>
            <w:tcW w:w="5942" w:type="dxa"/>
            <w:tcBorders>
              <w:top w:val="nil"/>
              <w:left w:val="nil"/>
              <w:bottom w:val="nil"/>
              <w:right w:val="nil"/>
            </w:tcBorders>
          </w:tcPr>
          <w:p w14:paraId="79F5CDD0" w14:textId="77777777" w:rsidR="008009B4" w:rsidRDefault="008009B4" w:rsidP="0071629C">
            <w:pPr>
              <w:tabs>
                <w:tab w:val="left" w:pos="386"/>
                <w:tab w:val="left" w:pos="2375"/>
                <w:tab w:val="left" w:pos="2654"/>
              </w:tabs>
              <w:spacing w:line="360" w:lineRule="auto"/>
              <w:ind w:left="37"/>
              <w:jc w:val="both"/>
              <w:rPr>
                <w:rFonts w:ascii="Arial" w:eastAsia="Times New Roman" w:hAnsi="Arial" w:cs="Arial"/>
                <w:sz w:val="24"/>
                <w:szCs w:val="24"/>
                <w:lang w:eastAsia="el-GR"/>
              </w:rPr>
            </w:pPr>
          </w:p>
        </w:tc>
      </w:tr>
      <w:tr w:rsidR="008009B4" w14:paraId="18C84DA2" w14:textId="77777777" w:rsidTr="0071629C">
        <w:tc>
          <w:tcPr>
            <w:tcW w:w="2122" w:type="dxa"/>
            <w:tcBorders>
              <w:top w:val="nil"/>
              <w:left w:val="nil"/>
              <w:bottom w:val="nil"/>
              <w:right w:val="nil"/>
            </w:tcBorders>
          </w:tcPr>
          <w:p w14:paraId="588C42FA" w14:textId="77777777" w:rsidR="008009B4" w:rsidRPr="00876B39" w:rsidRDefault="008009B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46467A22" w14:textId="1EF3437F" w:rsidR="008009B4"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876B39">
              <w:rPr>
                <w:rFonts w:ascii="Arial" w:eastAsia="Times New Roman" w:hAnsi="Arial" w:cs="Arial"/>
                <w:sz w:val="24"/>
                <w:szCs w:val="24"/>
                <w:lang w:eastAsia="el-GR"/>
              </w:rPr>
              <w:t>(4) 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8009B4" w14:paraId="2B83E90D" w14:textId="77777777" w:rsidTr="0071629C">
        <w:tc>
          <w:tcPr>
            <w:tcW w:w="2122" w:type="dxa"/>
            <w:tcBorders>
              <w:top w:val="nil"/>
              <w:left w:val="nil"/>
              <w:bottom w:val="nil"/>
              <w:right w:val="nil"/>
            </w:tcBorders>
          </w:tcPr>
          <w:p w14:paraId="74A949EB" w14:textId="77777777" w:rsidR="008009B4" w:rsidRPr="00876B39" w:rsidRDefault="008009B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1D85A7D2" w14:textId="77777777" w:rsidR="008009B4"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p>
        </w:tc>
      </w:tr>
      <w:tr w:rsidR="008009B4" w14:paraId="2517F306" w14:textId="77777777" w:rsidTr="0071629C">
        <w:tc>
          <w:tcPr>
            <w:tcW w:w="2122" w:type="dxa"/>
            <w:tcBorders>
              <w:top w:val="nil"/>
              <w:left w:val="nil"/>
              <w:bottom w:val="nil"/>
              <w:right w:val="nil"/>
            </w:tcBorders>
          </w:tcPr>
          <w:p w14:paraId="0A5957FF" w14:textId="77777777" w:rsidR="008009B4" w:rsidRDefault="008009B4"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Απαγόρευση απασχόλησης συνταξιούχου προσώπου</w:t>
            </w:r>
            <w:r>
              <w:rPr>
                <w:rFonts w:ascii="Arial" w:eastAsia="Times New Roman" w:hAnsi="Arial" w:cs="Arial"/>
                <w:sz w:val="24"/>
                <w:szCs w:val="24"/>
                <w:lang w:eastAsia="el-GR"/>
              </w:rPr>
              <w:t>.</w:t>
            </w:r>
          </w:p>
          <w:p w14:paraId="07D1FEFB" w14:textId="19951340" w:rsidR="008009B4" w:rsidRPr="00876B39" w:rsidRDefault="008009B4" w:rsidP="0071629C">
            <w:pPr>
              <w:spacing w:line="360" w:lineRule="auto"/>
              <w:jc w:val="right"/>
              <w:rPr>
                <w:rFonts w:ascii="Arial" w:eastAsia="Times New Roman" w:hAnsi="Arial" w:cs="Arial"/>
                <w:sz w:val="24"/>
                <w:szCs w:val="24"/>
                <w:lang w:eastAsia="el-GR"/>
              </w:rPr>
            </w:pPr>
            <w:r w:rsidRPr="00876B39">
              <w:rPr>
                <w:rFonts w:ascii="Arial" w:eastAsia="Times New Roman" w:hAnsi="Arial" w:cs="Arial"/>
                <w:sz w:val="24"/>
                <w:szCs w:val="24"/>
                <w:lang w:eastAsia="el-GR"/>
              </w:rPr>
              <w:t>97(Ι) του 1997</w:t>
            </w:r>
            <w:r w:rsidRPr="00876B39">
              <w:rPr>
                <w:rFonts w:ascii="Arial" w:eastAsia="Times New Roman" w:hAnsi="Arial" w:cs="Arial"/>
                <w:sz w:val="24"/>
                <w:szCs w:val="24"/>
                <w:lang w:eastAsia="el-GR"/>
              </w:rPr>
              <w:br/>
              <w:t>3(Ι) του 1998</w:t>
            </w:r>
            <w:r w:rsidRPr="00876B39">
              <w:rPr>
                <w:rFonts w:ascii="Arial" w:eastAsia="Times New Roman" w:hAnsi="Arial" w:cs="Arial"/>
                <w:sz w:val="24"/>
                <w:szCs w:val="24"/>
                <w:lang w:eastAsia="el-GR"/>
              </w:rPr>
              <w:br/>
              <w:t>77(Ι)του 1999</w:t>
            </w:r>
            <w:r w:rsidRPr="00876B39">
              <w:rPr>
                <w:rFonts w:ascii="Arial" w:eastAsia="Times New Roman" w:hAnsi="Arial" w:cs="Arial"/>
                <w:sz w:val="24"/>
                <w:szCs w:val="24"/>
                <w:lang w:eastAsia="el-GR"/>
              </w:rPr>
              <w:br/>
              <w:t>141(Ι)του 2001</w:t>
            </w:r>
            <w:r w:rsidRPr="00876B39">
              <w:rPr>
                <w:rFonts w:ascii="Arial" w:eastAsia="Times New Roman" w:hAnsi="Arial" w:cs="Arial"/>
                <w:sz w:val="24"/>
                <w:szCs w:val="24"/>
                <w:lang w:eastAsia="el-GR"/>
              </w:rPr>
              <w:br/>
              <w:t>69(Ι) του 2005</w:t>
            </w:r>
            <w:r w:rsidRPr="00876B39">
              <w:rPr>
                <w:rFonts w:ascii="Arial" w:eastAsia="Times New Roman" w:hAnsi="Arial" w:cs="Arial"/>
                <w:sz w:val="24"/>
                <w:szCs w:val="24"/>
                <w:lang w:eastAsia="el-GR"/>
              </w:rPr>
              <w:br/>
              <w:t>37(Ι) του 2010</w:t>
            </w:r>
            <w:r w:rsidRPr="00876B39">
              <w:rPr>
                <w:rFonts w:ascii="Arial" w:eastAsia="Times New Roman" w:hAnsi="Arial" w:cs="Arial"/>
                <w:sz w:val="24"/>
                <w:szCs w:val="24"/>
                <w:lang w:eastAsia="el-GR"/>
              </w:rPr>
              <w:br/>
              <w:t>94(Ι) του 2010</w:t>
            </w:r>
            <w:r w:rsidRPr="00876B39">
              <w:rPr>
                <w:rFonts w:ascii="Arial" w:eastAsia="Times New Roman" w:hAnsi="Arial" w:cs="Arial"/>
                <w:sz w:val="24"/>
                <w:szCs w:val="24"/>
                <w:lang w:eastAsia="el-GR"/>
              </w:rPr>
              <w:br/>
              <w:t>31(Ι) του 2012</w:t>
            </w:r>
            <w:r w:rsidRPr="00876B39">
              <w:rPr>
                <w:rFonts w:ascii="Arial" w:eastAsia="Times New Roman" w:hAnsi="Arial" w:cs="Arial"/>
                <w:sz w:val="24"/>
                <w:szCs w:val="24"/>
                <w:lang w:eastAsia="el-GR"/>
              </w:rPr>
              <w:br/>
              <w:t>131(Ι) του 2012</w:t>
            </w:r>
            <w:r>
              <w:rPr>
                <w:rFonts w:ascii="Arial" w:eastAsia="Times New Roman" w:hAnsi="Arial" w:cs="Arial"/>
                <w:sz w:val="24"/>
                <w:szCs w:val="24"/>
                <w:lang w:eastAsia="el-GR"/>
              </w:rPr>
              <w:t>.</w:t>
            </w:r>
          </w:p>
        </w:tc>
        <w:tc>
          <w:tcPr>
            <w:tcW w:w="7222" w:type="dxa"/>
            <w:gridSpan w:val="3"/>
            <w:tcBorders>
              <w:top w:val="nil"/>
              <w:left w:val="nil"/>
              <w:bottom w:val="nil"/>
              <w:right w:val="nil"/>
            </w:tcBorders>
          </w:tcPr>
          <w:p w14:paraId="1E2FA69F" w14:textId="2A0D6A31" w:rsidR="008009B4"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7.</w:t>
            </w:r>
            <w:r w:rsidRPr="00876B39">
              <w:rPr>
                <w:rFonts w:ascii="Arial" w:eastAsia="Times New Roman" w:hAnsi="Arial" w:cs="Arial"/>
                <w:b/>
                <w:bCs/>
                <w:sz w:val="24"/>
                <w:szCs w:val="24"/>
                <w:lang w:eastAsia="el-GR"/>
              </w:rPr>
              <w:t xml:space="preserve"> </w:t>
            </w:r>
            <w:r>
              <w:rPr>
                <w:rFonts w:ascii="Arial" w:eastAsia="Times New Roman" w:hAnsi="Arial" w:cs="Arial"/>
                <w:b/>
                <w:bCs/>
                <w:sz w:val="24"/>
                <w:szCs w:val="24"/>
                <w:lang w:eastAsia="el-GR"/>
              </w:rPr>
              <w:t xml:space="preserve"> </w:t>
            </w:r>
            <w:r w:rsidRPr="00876B39">
              <w:rPr>
                <w:rFonts w:ascii="Arial" w:eastAsia="Times New Roman" w:hAnsi="Arial" w:cs="Arial"/>
                <w:sz w:val="24"/>
                <w:szCs w:val="24"/>
                <w:lang w:eastAsia="el-GR"/>
              </w:rPr>
              <w:t>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του περί Συντάξεων Νόμου:</w:t>
            </w:r>
          </w:p>
        </w:tc>
      </w:tr>
      <w:tr w:rsidR="008009B4" w14:paraId="6D78650A" w14:textId="77777777" w:rsidTr="0071629C">
        <w:tc>
          <w:tcPr>
            <w:tcW w:w="2122" w:type="dxa"/>
            <w:tcBorders>
              <w:top w:val="nil"/>
              <w:left w:val="nil"/>
              <w:bottom w:val="nil"/>
              <w:right w:val="nil"/>
            </w:tcBorders>
          </w:tcPr>
          <w:p w14:paraId="60423852" w14:textId="77777777" w:rsidR="008009B4" w:rsidRPr="00876B39" w:rsidRDefault="008009B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67777961" w14:textId="77777777" w:rsidR="008009B4" w:rsidRPr="00876B39"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p>
        </w:tc>
      </w:tr>
      <w:tr w:rsidR="008009B4" w14:paraId="7873B689" w14:textId="77777777" w:rsidTr="0071629C">
        <w:tc>
          <w:tcPr>
            <w:tcW w:w="2122" w:type="dxa"/>
            <w:tcBorders>
              <w:top w:val="nil"/>
              <w:left w:val="nil"/>
              <w:bottom w:val="nil"/>
              <w:right w:val="nil"/>
            </w:tcBorders>
          </w:tcPr>
          <w:p w14:paraId="4167A6F1" w14:textId="77777777" w:rsidR="008009B4" w:rsidRPr="00876B39" w:rsidRDefault="008009B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407C37C1" w14:textId="2C53679E" w:rsidR="008009B4" w:rsidRPr="00876B39"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ab/>
            </w:r>
            <w:r w:rsidRPr="00876B39">
              <w:rPr>
                <w:rFonts w:ascii="Arial" w:eastAsia="Times New Roman" w:hAnsi="Arial" w:cs="Arial"/>
                <w:sz w:val="24"/>
                <w:szCs w:val="24"/>
                <w:lang w:eastAsia="el-GR"/>
              </w:rPr>
              <w:t xml:space="preserve">Νοείται ότι </w:t>
            </w:r>
            <w:r w:rsidR="00B517CE">
              <w:rPr>
                <w:rFonts w:ascii="Arial" w:eastAsia="Times New Roman" w:hAnsi="Arial" w:cs="Arial"/>
                <w:sz w:val="24"/>
                <w:szCs w:val="24"/>
                <w:lang w:eastAsia="el-GR"/>
              </w:rPr>
              <w:t>οι</w:t>
            </w:r>
            <w:r w:rsidRPr="00876B39">
              <w:rPr>
                <w:rFonts w:ascii="Arial" w:eastAsia="Times New Roman" w:hAnsi="Arial" w:cs="Arial"/>
                <w:sz w:val="24"/>
                <w:szCs w:val="24"/>
                <w:lang w:eastAsia="el-GR"/>
              </w:rPr>
              <w:t xml:space="preserve"> </w:t>
            </w:r>
            <w:r w:rsidR="00B517CE">
              <w:rPr>
                <w:rFonts w:ascii="Arial" w:eastAsia="Times New Roman" w:hAnsi="Arial" w:cs="Arial"/>
                <w:sz w:val="24"/>
                <w:szCs w:val="24"/>
                <w:lang w:eastAsia="el-GR"/>
              </w:rPr>
              <w:t>διατάξεις</w:t>
            </w:r>
            <w:r w:rsidRPr="00876B39">
              <w:rPr>
                <w:rFonts w:ascii="Arial" w:eastAsia="Times New Roman" w:hAnsi="Arial" w:cs="Arial"/>
                <w:sz w:val="24"/>
                <w:szCs w:val="24"/>
                <w:lang w:eastAsia="el-GR"/>
              </w:rPr>
              <w:t xml:space="preserve"> του παρόντος άρθρου δεν εφαρμόζ</w:t>
            </w:r>
            <w:r w:rsidR="00B517CE">
              <w:rPr>
                <w:rFonts w:ascii="Arial" w:eastAsia="Times New Roman" w:hAnsi="Arial" w:cs="Arial"/>
                <w:sz w:val="24"/>
                <w:szCs w:val="24"/>
                <w:lang w:eastAsia="el-GR"/>
              </w:rPr>
              <w:t>ον</w:t>
            </w:r>
            <w:r w:rsidRPr="00876B39">
              <w:rPr>
                <w:rFonts w:ascii="Arial" w:eastAsia="Times New Roman" w:hAnsi="Arial" w:cs="Arial"/>
                <w:sz w:val="24"/>
                <w:szCs w:val="24"/>
                <w:lang w:eastAsia="el-GR"/>
              </w:rPr>
              <w:t>ται αναφορικά με την απασχόληση συνταξιούχων προσώπων</w:t>
            </w:r>
            <w:r>
              <w:rPr>
                <w:rFonts w:ascii="Arial" w:eastAsia="Times New Roman" w:hAnsi="Arial" w:cs="Arial"/>
                <w:sz w:val="24"/>
                <w:szCs w:val="24"/>
                <w:lang w:eastAsia="el-GR"/>
              </w:rPr>
              <w:t>-</w:t>
            </w:r>
          </w:p>
        </w:tc>
      </w:tr>
      <w:tr w:rsidR="008009B4" w14:paraId="09DD9F7A" w14:textId="77777777" w:rsidTr="0071629C">
        <w:tc>
          <w:tcPr>
            <w:tcW w:w="2122" w:type="dxa"/>
            <w:tcBorders>
              <w:top w:val="nil"/>
              <w:left w:val="nil"/>
              <w:bottom w:val="nil"/>
              <w:right w:val="nil"/>
            </w:tcBorders>
          </w:tcPr>
          <w:p w14:paraId="44E97A35" w14:textId="77777777" w:rsidR="008009B4" w:rsidRPr="00876B39" w:rsidRDefault="008009B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4C0228A2" w14:textId="77777777" w:rsidR="008009B4"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p>
        </w:tc>
      </w:tr>
      <w:tr w:rsidR="008009B4" w14:paraId="179EF761" w14:textId="77777777" w:rsidTr="0071629C">
        <w:tc>
          <w:tcPr>
            <w:tcW w:w="2122" w:type="dxa"/>
            <w:tcBorders>
              <w:top w:val="nil"/>
              <w:left w:val="nil"/>
              <w:bottom w:val="nil"/>
              <w:right w:val="nil"/>
            </w:tcBorders>
          </w:tcPr>
          <w:p w14:paraId="7384461D" w14:textId="77777777" w:rsidR="008009B4" w:rsidRPr="00876B39" w:rsidRDefault="008009B4" w:rsidP="0071629C">
            <w:pPr>
              <w:spacing w:line="360" w:lineRule="auto"/>
              <w:rPr>
                <w:rFonts w:ascii="Arial" w:eastAsia="Times New Roman" w:hAnsi="Arial" w:cs="Arial"/>
                <w:sz w:val="24"/>
                <w:szCs w:val="24"/>
                <w:lang w:eastAsia="el-GR"/>
              </w:rPr>
            </w:pPr>
          </w:p>
        </w:tc>
        <w:tc>
          <w:tcPr>
            <w:tcW w:w="992" w:type="dxa"/>
            <w:tcBorders>
              <w:top w:val="nil"/>
              <w:left w:val="nil"/>
              <w:bottom w:val="nil"/>
              <w:right w:val="nil"/>
            </w:tcBorders>
          </w:tcPr>
          <w:p w14:paraId="05C3536C" w14:textId="26CD6662" w:rsidR="008009B4" w:rsidRDefault="008009B4" w:rsidP="0071629C">
            <w:pPr>
              <w:tabs>
                <w:tab w:val="left" w:pos="386"/>
                <w:tab w:val="left" w:pos="2375"/>
                <w:tab w:val="left" w:pos="2654"/>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(α)</w:t>
            </w:r>
          </w:p>
        </w:tc>
        <w:tc>
          <w:tcPr>
            <w:tcW w:w="6230" w:type="dxa"/>
            <w:gridSpan w:val="2"/>
            <w:tcBorders>
              <w:top w:val="nil"/>
              <w:left w:val="nil"/>
              <w:bottom w:val="nil"/>
              <w:right w:val="nil"/>
            </w:tcBorders>
          </w:tcPr>
          <w:p w14:paraId="3482C3D1" w14:textId="4E31183A" w:rsidR="008009B4"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t>σ</w:t>
            </w:r>
            <w:r w:rsidRPr="00876B39">
              <w:rPr>
                <w:rFonts w:ascii="Arial" w:eastAsia="Times New Roman" w:hAnsi="Arial" w:cs="Arial"/>
                <w:sz w:val="24"/>
                <w:szCs w:val="24"/>
                <w:lang w:eastAsia="el-GR"/>
              </w:rPr>
              <w:t>ε πολιτειακό αξίωμα</w:t>
            </w:r>
            <w:r>
              <w:rPr>
                <w:rFonts w:ascii="Arial" w:eastAsia="Times New Roman" w:hAnsi="Arial" w:cs="Arial"/>
                <w:sz w:val="24"/>
                <w:szCs w:val="24"/>
                <w:lang w:eastAsia="el-GR"/>
              </w:rPr>
              <w:t>,</w:t>
            </w:r>
          </w:p>
        </w:tc>
      </w:tr>
      <w:tr w:rsidR="008009B4" w14:paraId="7EE4FAF2" w14:textId="77777777" w:rsidTr="0071629C">
        <w:tc>
          <w:tcPr>
            <w:tcW w:w="2122" w:type="dxa"/>
            <w:tcBorders>
              <w:top w:val="nil"/>
              <w:left w:val="nil"/>
              <w:bottom w:val="nil"/>
              <w:right w:val="nil"/>
            </w:tcBorders>
          </w:tcPr>
          <w:p w14:paraId="5CFB3437" w14:textId="77777777" w:rsidR="008009B4" w:rsidRPr="00876B39" w:rsidRDefault="008009B4" w:rsidP="0071629C">
            <w:pPr>
              <w:spacing w:line="360" w:lineRule="auto"/>
              <w:rPr>
                <w:rFonts w:ascii="Arial" w:eastAsia="Times New Roman" w:hAnsi="Arial" w:cs="Arial"/>
                <w:sz w:val="24"/>
                <w:szCs w:val="24"/>
                <w:lang w:eastAsia="el-GR"/>
              </w:rPr>
            </w:pPr>
          </w:p>
        </w:tc>
        <w:tc>
          <w:tcPr>
            <w:tcW w:w="992" w:type="dxa"/>
            <w:tcBorders>
              <w:top w:val="nil"/>
              <w:left w:val="nil"/>
              <w:bottom w:val="nil"/>
              <w:right w:val="nil"/>
            </w:tcBorders>
          </w:tcPr>
          <w:p w14:paraId="2C0F03EA" w14:textId="77777777" w:rsidR="008009B4" w:rsidRDefault="008009B4" w:rsidP="0071629C">
            <w:pPr>
              <w:tabs>
                <w:tab w:val="left" w:pos="386"/>
                <w:tab w:val="left" w:pos="2375"/>
                <w:tab w:val="left" w:pos="2654"/>
              </w:tabs>
              <w:spacing w:line="360" w:lineRule="auto"/>
              <w:jc w:val="right"/>
              <w:rPr>
                <w:rFonts w:ascii="Arial" w:eastAsia="Times New Roman" w:hAnsi="Arial" w:cs="Arial"/>
                <w:sz w:val="24"/>
                <w:szCs w:val="24"/>
                <w:lang w:eastAsia="el-GR"/>
              </w:rPr>
            </w:pPr>
          </w:p>
        </w:tc>
        <w:tc>
          <w:tcPr>
            <w:tcW w:w="6230" w:type="dxa"/>
            <w:gridSpan w:val="2"/>
            <w:tcBorders>
              <w:top w:val="nil"/>
              <w:left w:val="nil"/>
              <w:bottom w:val="nil"/>
              <w:right w:val="nil"/>
            </w:tcBorders>
          </w:tcPr>
          <w:p w14:paraId="5715EAFE" w14:textId="77777777" w:rsidR="008009B4"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p>
        </w:tc>
      </w:tr>
      <w:tr w:rsidR="008009B4" w14:paraId="2FCCDDF7" w14:textId="77777777" w:rsidTr="0071629C">
        <w:tc>
          <w:tcPr>
            <w:tcW w:w="2122" w:type="dxa"/>
            <w:tcBorders>
              <w:top w:val="nil"/>
              <w:left w:val="nil"/>
              <w:bottom w:val="nil"/>
              <w:right w:val="nil"/>
            </w:tcBorders>
          </w:tcPr>
          <w:p w14:paraId="3EBF5096" w14:textId="77777777" w:rsidR="008009B4" w:rsidRPr="00876B39" w:rsidRDefault="008009B4" w:rsidP="0071629C">
            <w:pPr>
              <w:spacing w:line="360" w:lineRule="auto"/>
              <w:rPr>
                <w:rFonts w:ascii="Arial" w:eastAsia="Times New Roman" w:hAnsi="Arial" w:cs="Arial"/>
                <w:sz w:val="24"/>
                <w:szCs w:val="24"/>
                <w:lang w:eastAsia="el-GR"/>
              </w:rPr>
            </w:pPr>
          </w:p>
        </w:tc>
        <w:tc>
          <w:tcPr>
            <w:tcW w:w="992" w:type="dxa"/>
            <w:tcBorders>
              <w:top w:val="nil"/>
              <w:left w:val="nil"/>
              <w:bottom w:val="nil"/>
              <w:right w:val="nil"/>
            </w:tcBorders>
          </w:tcPr>
          <w:p w14:paraId="4C835712" w14:textId="68C00141" w:rsidR="008009B4" w:rsidRDefault="008009B4" w:rsidP="0071629C">
            <w:pPr>
              <w:tabs>
                <w:tab w:val="left" w:pos="386"/>
                <w:tab w:val="left" w:pos="2375"/>
                <w:tab w:val="left" w:pos="2654"/>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(β)</w:t>
            </w:r>
          </w:p>
        </w:tc>
        <w:tc>
          <w:tcPr>
            <w:tcW w:w="6230" w:type="dxa"/>
            <w:gridSpan w:val="2"/>
            <w:tcBorders>
              <w:top w:val="nil"/>
              <w:left w:val="nil"/>
              <w:bottom w:val="nil"/>
              <w:right w:val="nil"/>
            </w:tcBorders>
          </w:tcPr>
          <w:p w14:paraId="65B01970" w14:textId="1B22D466" w:rsidR="008009B4"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τα οποία δεν συμπλήρωσαν το εξηκοστό πέμπτο (65</w:t>
            </w:r>
            <w:r w:rsidRPr="00876B39">
              <w:rPr>
                <w:rFonts w:ascii="Arial" w:eastAsia="Times New Roman" w:hAnsi="Arial" w:cs="Arial"/>
                <w:sz w:val="24"/>
                <w:szCs w:val="24"/>
                <w:vertAlign w:val="superscript"/>
                <w:lang w:eastAsia="el-GR"/>
              </w:rPr>
              <w:t>ο</w:t>
            </w:r>
            <w:r w:rsidRPr="00876B39">
              <w:rPr>
                <w:rFonts w:ascii="Arial" w:eastAsia="Times New Roman" w:hAnsi="Arial" w:cs="Arial"/>
                <w:sz w:val="24"/>
                <w:szCs w:val="24"/>
                <w:lang w:eastAsia="el-GR"/>
              </w:rPr>
              <w:t>) έτος της ηλικίας τους κατά το χρόνο έναρξης της  απασχόλησ</w:t>
            </w:r>
            <w:r w:rsidR="00B517CE">
              <w:rPr>
                <w:rFonts w:ascii="Arial" w:eastAsia="Times New Roman" w:hAnsi="Arial" w:cs="Arial"/>
                <w:sz w:val="24"/>
                <w:szCs w:val="24"/>
                <w:lang w:eastAsia="el-GR"/>
              </w:rPr>
              <w:t>ή</w:t>
            </w:r>
            <w:r w:rsidRPr="00876B39">
              <w:rPr>
                <w:rFonts w:ascii="Arial" w:eastAsia="Times New Roman" w:hAnsi="Arial" w:cs="Arial"/>
                <w:sz w:val="24"/>
                <w:szCs w:val="24"/>
                <w:lang w:eastAsia="el-GR"/>
              </w:rPr>
              <w:t xml:space="preserve">ς </w:t>
            </w:r>
            <w:r>
              <w:rPr>
                <w:rFonts w:ascii="Arial" w:eastAsia="Times New Roman" w:hAnsi="Arial" w:cs="Arial"/>
                <w:sz w:val="24"/>
                <w:szCs w:val="24"/>
                <w:lang w:eastAsia="el-GR"/>
              </w:rPr>
              <w:t>τους,</w:t>
            </w:r>
          </w:p>
        </w:tc>
      </w:tr>
      <w:tr w:rsidR="008009B4" w14:paraId="71D5044F" w14:textId="77777777" w:rsidTr="0071629C">
        <w:tc>
          <w:tcPr>
            <w:tcW w:w="2122" w:type="dxa"/>
            <w:tcBorders>
              <w:top w:val="nil"/>
              <w:left w:val="nil"/>
              <w:bottom w:val="nil"/>
              <w:right w:val="nil"/>
            </w:tcBorders>
          </w:tcPr>
          <w:p w14:paraId="3173A308" w14:textId="77777777" w:rsidR="008009B4" w:rsidRPr="00876B39" w:rsidRDefault="008009B4" w:rsidP="0071629C">
            <w:pPr>
              <w:spacing w:line="360" w:lineRule="auto"/>
              <w:rPr>
                <w:rFonts w:ascii="Arial" w:eastAsia="Times New Roman" w:hAnsi="Arial" w:cs="Arial"/>
                <w:sz w:val="24"/>
                <w:szCs w:val="24"/>
                <w:lang w:eastAsia="el-GR"/>
              </w:rPr>
            </w:pPr>
          </w:p>
        </w:tc>
        <w:tc>
          <w:tcPr>
            <w:tcW w:w="992" w:type="dxa"/>
            <w:tcBorders>
              <w:top w:val="nil"/>
              <w:left w:val="nil"/>
              <w:bottom w:val="nil"/>
              <w:right w:val="nil"/>
            </w:tcBorders>
          </w:tcPr>
          <w:p w14:paraId="3C424997" w14:textId="77777777" w:rsidR="008009B4" w:rsidRDefault="008009B4" w:rsidP="0071629C">
            <w:pPr>
              <w:tabs>
                <w:tab w:val="left" w:pos="386"/>
                <w:tab w:val="left" w:pos="2375"/>
                <w:tab w:val="left" w:pos="2654"/>
              </w:tabs>
              <w:spacing w:line="360" w:lineRule="auto"/>
              <w:jc w:val="right"/>
              <w:rPr>
                <w:rFonts w:ascii="Arial" w:eastAsia="Times New Roman" w:hAnsi="Arial" w:cs="Arial"/>
                <w:sz w:val="24"/>
                <w:szCs w:val="24"/>
                <w:lang w:eastAsia="el-GR"/>
              </w:rPr>
            </w:pPr>
          </w:p>
        </w:tc>
        <w:tc>
          <w:tcPr>
            <w:tcW w:w="6230" w:type="dxa"/>
            <w:gridSpan w:val="2"/>
            <w:tcBorders>
              <w:top w:val="nil"/>
              <w:left w:val="nil"/>
              <w:bottom w:val="nil"/>
              <w:right w:val="nil"/>
            </w:tcBorders>
          </w:tcPr>
          <w:p w14:paraId="560DFDF8" w14:textId="77777777" w:rsidR="008009B4" w:rsidRPr="00876B39"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p>
        </w:tc>
      </w:tr>
      <w:tr w:rsidR="008009B4" w14:paraId="2FECA3D5" w14:textId="77777777" w:rsidTr="0071629C">
        <w:tc>
          <w:tcPr>
            <w:tcW w:w="2122" w:type="dxa"/>
            <w:tcBorders>
              <w:top w:val="nil"/>
              <w:left w:val="nil"/>
              <w:bottom w:val="nil"/>
              <w:right w:val="nil"/>
            </w:tcBorders>
          </w:tcPr>
          <w:p w14:paraId="287135BB" w14:textId="77777777" w:rsidR="008009B4" w:rsidRPr="00876B39" w:rsidRDefault="008009B4" w:rsidP="0071629C">
            <w:pPr>
              <w:spacing w:line="360" w:lineRule="auto"/>
              <w:rPr>
                <w:rFonts w:ascii="Arial" w:eastAsia="Times New Roman" w:hAnsi="Arial" w:cs="Arial"/>
                <w:sz w:val="24"/>
                <w:szCs w:val="24"/>
                <w:lang w:eastAsia="el-GR"/>
              </w:rPr>
            </w:pPr>
          </w:p>
        </w:tc>
        <w:tc>
          <w:tcPr>
            <w:tcW w:w="992" w:type="dxa"/>
            <w:tcBorders>
              <w:top w:val="nil"/>
              <w:left w:val="nil"/>
              <w:bottom w:val="nil"/>
              <w:right w:val="nil"/>
            </w:tcBorders>
          </w:tcPr>
          <w:p w14:paraId="1A26FD7C" w14:textId="28159B61" w:rsidR="008009B4" w:rsidRDefault="008009B4" w:rsidP="0071629C">
            <w:pPr>
              <w:tabs>
                <w:tab w:val="left" w:pos="386"/>
                <w:tab w:val="left" w:pos="2375"/>
                <w:tab w:val="left" w:pos="2654"/>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(γ)</w:t>
            </w:r>
          </w:p>
        </w:tc>
        <w:tc>
          <w:tcPr>
            <w:tcW w:w="6230" w:type="dxa"/>
            <w:gridSpan w:val="2"/>
            <w:tcBorders>
              <w:top w:val="nil"/>
              <w:left w:val="nil"/>
              <w:bottom w:val="nil"/>
              <w:right w:val="nil"/>
            </w:tcBorders>
          </w:tcPr>
          <w:p w14:paraId="64D73A83" w14:textId="4CF4CE8D" w:rsidR="008009B4" w:rsidRPr="00876B39"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τα οποία απασχολούνται δυνάμει οποιουδήποτε ειδικού </w:t>
            </w:r>
            <w:r w:rsidR="00B517CE">
              <w:rPr>
                <w:rFonts w:ascii="Arial" w:eastAsia="Times New Roman" w:hAnsi="Arial" w:cs="Arial"/>
                <w:sz w:val="24"/>
                <w:szCs w:val="24"/>
                <w:lang w:eastAsia="el-GR"/>
              </w:rPr>
              <w:t>Ν</w:t>
            </w:r>
            <w:r w:rsidRPr="00876B39">
              <w:rPr>
                <w:rFonts w:ascii="Arial" w:eastAsia="Times New Roman" w:hAnsi="Arial" w:cs="Arial"/>
                <w:sz w:val="24"/>
                <w:szCs w:val="24"/>
                <w:lang w:eastAsia="el-GR"/>
              </w:rPr>
              <w:t>όμου,</w:t>
            </w:r>
          </w:p>
        </w:tc>
      </w:tr>
      <w:tr w:rsidR="008009B4" w14:paraId="61CD2690" w14:textId="77777777" w:rsidTr="0071629C">
        <w:tc>
          <w:tcPr>
            <w:tcW w:w="2122" w:type="dxa"/>
            <w:tcBorders>
              <w:top w:val="nil"/>
              <w:left w:val="nil"/>
              <w:bottom w:val="nil"/>
              <w:right w:val="nil"/>
            </w:tcBorders>
          </w:tcPr>
          <w:p w14:paraId="6ADF0CE6" w14:textId="77777777" w:rsidR="008009B4" w:rsidRPr="00876B39" w:rsidRDefault="008009B4" w:rsidP="0071629C">
            <w:pPr>
              <w:spacing w:line="360" w:lineRule="auto"/>
              <w:rPr>
                <w:rFonts w:ascii="Arial" w:eastAsia="Times New Roman" w:hAnsi="Arial" w:cs="Arial"/>
                <w:sz w:val="24"/>
                <w:szCs w:val="24"/>
                <w:lang w:eastAsia="el-GR"/>
              </w:rPr>
            </w:pPr>
          </w:p>
        </w:tc>
        <w:tc>
          <w:tcPr>
            <w:tcW w:w="992" w:type="dxa"/>
            <w:tcBorders>
              <w:top w:val="nil"/>
              <w:left w:val="nil"/>
              <w:bottom w:val="nil"/>
              <w:right w:val="nil"/>
            </w:tcBorders>
          </w:tcPr>
          <w:p w14:paraId="09FED629" w14:textId="77777777" w:rsidR="008009B4" w:rsidRDefault="008009B4" w:rsidP="0071629C">
            <w:pPr>
              <w:tabs>
                <w:tab w:val="left" w:pos="386"/>
                <w:tab w:val="left" w:pos="2375"/>
                <w:tab w:val="left" w:pos="2654"/>
              </w:tabs>
              <w:spacing w:line="360" w:lineRule="auto"/>
              <w:jc w:val="right"/>
              <w:rPr>
                <w:rFonts w:ascii="Arial" w:eastAsia="Times New Roman" w:hAnsi="Arial" w:cs="Arial"/>
                <w:sz w:val="24"/>
                <w:szCs w:val="24"/>
                <w:lang w:eastAsia="el-GR"/>
              </w:rPr>
            </w:pPr>
          </w:p>
        </w:tc>
        <w:tc>
          <w:tcPr>
            <w:tcW w:w="6230" w:type="dxa"/>
            <w:gridSpan w:val="2"/>
            <w:tcBorders>
              <w:top w:val="nil"/>
              <w:left w:val="nil"/>
              <w:bottom w:val="nil"/>
              <w:right w:val="nil"/>
            </w:tcBorders>
          </w:tcPr>
          <w:p w14:paraId="106A8717" w14:textId="77777777" w:rsidR="008009B4" w:rsidRPr="00876B39"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p>
        </w:tc>
      </w:tr>
      <w:tr w:rsidR="008009B4" w14:paraId="0DF63F4A" w14:textId="77777777" w:rsidTr="0071629C">
        <w:tc>
          <w:tcPr>
            <w:tcW w:w="2122" w:type="dxa"/>
            <w:tcBorders>
              <w:top w:val="nil"/>
              <w:left w:val="nil"/>
              <w:bottom w:val="nil"/>
              <w:right w:val="nil"/>
            </w:tcBorders>
          </w:tcPr>
          <w:p w14:paraId="788B9E09" w14:textId="77777777" w:rsidR="008009B4" w:rsidRPr="00876B39" w:rsidRDefault="008009B4" w:rsidP="0071629C">
            <w:pPr>
              <w:spacing w:line="360" w:lineRule="auto"/>
              <w:rPr>
                <w:rFonts w:ascii="Arial" w:eastAsia="Times New Roman" w:hAnsi="Arial" w:cs="Arial"/>
                <w:sz w:val="24"/>
                <w:szCs w:val="24"/>
                <w:lang w:eastAsia="el-GR"/>
              </w:rPr>
            </w:pPr>
          </w:p>
        </w:tc>
        <w:tc>
          <w:tcPr>
            <w:tcW w:w="992" w:type="dxa"/>
            <w:tcBorders>
              <w:top w:val="nil"/>
              <w:left w:val="nil"/>
              <w:bottom w:val="nil"/>
              <w:right w:val="nil"/>
            </w:tcBorders>
          </w:tcPr>
          <w:p w14:paraId="1F3AC804" w14:textId="0CC4B6BB" w:rsidR="008009B4" w:rsidRDefault="008009B4" w:rsidP="0071629C">
            <w:pPr>
              <w:tabs>
                <w:tab w:val="left" w:pos="386"/>
                <w:tab w:val="left" w:pos="2375"/>
                <w:tab w:val="left" w:pos="2654"/>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(δ)</w:t>
            </w:r>
          </w:p>
        </w:tc>
        <w:tc>
          <w:tcPr>
            <w:tcW w:w="6230" w:type="dxa"/>
            <w:gridSpan w:val="2"/>
            <w:tcBorders>
              <w:top w:val="nil"/>
              <w:left w:val="nil"/>
              <w:bottom w:val="nil"/>
              <w:right w:val="nil"/>
            </w:tcBorders>
          </w:tcPr>
          <w:p w14:paraId="2D1807F6" w14:textId="207F78B3" w:rsidR="008009B4" w:rsidRPr="00876B39"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σε περίπτωση που δεν δημιουργείται υπαλληλική σχέση,  </w:t>
            </w:r>
          </w:p>
        </w:tc>
      </w:tr>
      <w:tr w:rsidR="008009B4" w14:paraId="20C6230C" w14:textId="77777777" w:rsidTr="0071629C">
        <w:tc>
          <w:tcPr>
            <w:tcW w:w="2122" w:type="dxa"/>
            <w:tcBorders>
              <w:top w:val="nil"/>
              <w:left w:val="nil"/>
              <w:bottom w:val="nil"/>
              <w:right w:val="nil"/>
            </w:tcBorders>
          </w:tcPr>
          <w:p w14:paraId="78B39C31" w14:textId="77777777" w:rsidR="008009B4" w:rsidRPr="00876B39" w:rsidRDefault="008009B4" w:rsidP="0071629C">
            <w:pPr>
              <w:spacing w:line="360" w:lineRule="auto"/>
              <w:rPr>
                <w:rFonts w:ascii="Arial" w:eastAsia="Times New Roman" w:hAnsi="Arial" w:cs="Arial"/>
                <w:sz w:val="24"/>
                <w:szCs w:val="24"/>
                <w:lang w:eastAsia="el-GR"/>
              </w:rPr>
            </w:pPr>
          </w:p>
        </w:tc>
        <w:tc>
          <w:tcPr>
            <w:tcW w:w="992" w:type="dxa"/>
            <w:tcBorders>
              <w:top w:val="nil"/>
              <w:left w:val="nil"/>
              <w:bottom w:val="nil"/>
              <w:right w:val="nil"/>
            </w:tcBorders>
          </w:tcPr>
          <w:p w14:paraId="1D7BFCE3" w14:textId="77777777" w:rsidR="008009B4" w:rsidRDefault="008009B4" w:rsidP="0071629C">
            <w:pPr>
              <w:tabs>
                <w:tab w:val="left" w:pos="386"/>
                <w:tab w:val="left" w:pos="2375"/>
                <w:tab w:val="left" w:pos="2654"/>
              </w:tabs>
              <w:spacing w:line="360" w:lineRule="auto"/>
              <w:jc w:val="right"/>
              <w:rPr>
                <w:rFonts w:ascii="Arial" w:eastAsia="Times New Roman" w:hAnsi="Arial" w:cs="Arial"/>
                <w:sz w:val="24"/>
                <w:szCs w:val="24"/>
                <w:lang w:eastAsia="el-GR"/>
              </w:rPr>
            </w:pPr>
          </w:p>
        </w:tc>
        <w:tc>
          <w:tcPr>
            <w:tcW w:w="6230" w:type="dxa"/>
            <w:gridSpan w:val="2"/>
            <w:tcBorders>
              <w:top w:val="nil"/>
              <w:left w:val="nil"/>
              <w:bottom w:val="nil"/>
              <w:right w:val="nil"/>
            </w:tcBorders>
          </w:tcPr>
          <w:p w14:paraId="38A15852" w14:textId="77777777" w:rsidR="008009B4" w:rsidRPr="00876B39"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p>
        </w:tc>
      </w:tr>
      <w:tr w:rsidR="008009B4" w14:paraId="4D470000" w14:textId="77777777" w:rsidTr="0071629C">
        <w:tc>
          <w:tcPr>
            <w:tcW w:w="2122" w:type="dxa"/>
            <w:tcBorders>
              <w:top w:val="nil"/>
              <w:left w:val="nil"/>
              <w:bottom w:val="nil"/>
              <w:right w:val="nil"/>
            </w:tcBorders>
          </w:tcPr>
          <w:p w14:paraId="12D0A746" w14:textId="77777777" w:rsidR="008009B4" w:rsidRDefault="008009B4" w:rsidP="0071629C">
            <w:pPr>
              <w:spacing w:line="360" w:lineRule="auto"/>
              <w:rPr>
                <w:rFonts w:ascii="Arial" w:eastAsia="Times New Roman" w:hAnsi="Arial" w:cs="Arial"/>
                <w:sz w:val="24"/>
                <w:szCs w:val="24"/>
                <w:lang w:eastAsia="el-GR"/>
              </w:rPr>
            </w:pPr>
          </w:p>
          <w:p w14:paraId="5D45755A" w14:textId="77777777" w:rsidR="00B517CE" w:rsidRDefault="008009B4" w:rsidP="00B517CE">
            <w:pPr>
              <w:spacing w:line="360" w:lineRule="auto"/>
              <w:ind w:right="175"/>
              <w:jc w:val="right"/>
              <w:rPr>
                <w:rFonts w:ascii="Arial" w:eastAsia="Times New Roman" w:hAnsi="Arial" w:cs="Arial"/>
                <w:sz w:val="24"/>
                <w:szCs w:val="24"/>
                <w:lang w:eastAsia="el-GR"/>
              </w:rPr>
            </w:pPr>
            <w:r w:rsidRPr="00876B39">
              <w:rPr>
                <w:rFonts w:ascii="Arial" w:eastAsia="Times New Roman" w:hAnsi="Arial" w:cs="Arial"/>
                <w:sz w:val="24"/>
                <w:szCs w:val="24"/>
                <w:lang w:eastAsia="el-GR"/>
              </w:rPr>
              <w:t>73(Ι) του 2016</w:t>
            </w:r>
            <w:r w:rsidRPr="00876B39">
              <w:rPr>
                <w:rFonts w:ascii="Arial" w:eastAsia="Times New Roman" w:hAnsi="Arial" w:cs="Arial"/>
                <w:sz w:val="24"/>
                <w:szCs w:val="24"/>
                <w:lang w:eastAsia="el-GR"/>
              </w:rPr>
              <w:br/>
              <w:t>205(Ι) του 2020</w:t>
            </w:r>
          </w:p>
          <w:p w14:paraId="0401EDAC" w14:textId="2D223387" w:rsidR="008009B4" w:rsidRPr="00876B39" w:rsidRDefault="00B517CE" w:rsidP="00B517CE">
            <w:pPr>
              <w:spacing w:line="360" w:lineRule="auto"/>
              <w:ind w:right="33"/>
              <w:rPr>
                <w:rFonts w:ascii="Arial" w:eastAsia="Times New Roman" w:hAnsi="Arial" w:cs="Arial"/>
                <w:sz w:val="24"/>
                <w:szCs w:val="24"/>
                <w:lang w:eastAsia="el-GR"/>
              </w:rPr>
            </w:pPr>
            <w:r>
              <w:rPr>
                <w:rFonts w:ascii="Arial" w:eastAsia="Times New Roman" w:hAnsi="Arial" w:cs="Arial"/>
                <w:sz w:val="24"/>
                <w:szCs w:val="24"/>
                <w:lang w:eastAsia="el-GR"/>
              </w:rPr>
              <w:t xml:space="preserve">   74(Ι) του 2022</w:t>
            </w:r>
            <w:r w:rsidR="008009B4">
              <w:rPr>
                <w:rFonts w:ascii="Arial" w:eastAsia="Times New Roman" w:hAnsi="Arial" w:cs="Arial"/>
                <w:sz w:val="24"/>
                <w:szCs w:val="24"/>
                <w:lang w:eastAsia="el-GR"/>
              </w:rPr>
              <w:t>.</w:t>
            </w:r>
          </w:p>
        </w:tc>
        <w:tc>
          <w:tcPr>
            <w:tcW w:w="992" w:type="dxa"/>
            <w:tcBorders>
              <w:top w:val="nil"/>
              <w:left w:val="nil"/>
              <w:bottom w:val="nil"/>
              <w:right w:val="nil"/>
            </w:tcBorders>
          </w:tcPr>
          <w:p w14:paraId="5907A4CB" w14:textId="0191DE7C" w:rsidR="008009B4" w:rsidRDefault="008009B4" w:rsidP="0071629C">
            <w:pPr>
              <w:tabs>
                <w:tab w:val="left" w:pos="386"/>
                <w:tab w:val="left" w:pos="2375"/>
                <w:tab w:val="left" w:pos="2654"/>
              </w:tabs>
              <w:spacing w:line="360" w:lineRule="auto"/>
              <w:jc w:val="right"/>
              <w:rPr>
                <w:rFonts w:ascii="Arial" w:eastAsia="Times New Roman" w:hAnsi="Arial" w:cs="Arial"/>
                <w:sz w:val="24"/>
                <w:szCs w:val="24"/>
                <w:lang w:eastAsia="el-GR"/>
              </w:rPr>
            </w:pPr>
            <w:r>
              <w:rPr>
                <w:rFonts w:ascii="Arial" w:eastAsia="Times New Roman" w:hAnsi="Arial" w:cs="Arial"/>
                <w:sz w:val="24"/>
                <w:szCs w:val="24"/>
                <w:lang w:eastAsia="el-GR"/>
              </w:rPr>
              <w:t>(ε)</w:t>
            </w:r>
          </w:p>
        </w:tc>
        <w:tc>
          <w:tcPr>
            <w:tcW w:w="6230" w:type="dxa"/>
            <w:gridSpan w:val="2"/>
            <w:tcBorders>
              <w:top w:val="nil"/>
              <w:left w:val="nil"/>
              <w:bottom w:val="nil"/>
              <w:right w:val="nil"/>
            </w:tcBorders>
          </w:tcPr>
          <w:p w14:paraId="1549DA43" w14:textId="28267A97" w:rsidR="008009B4" w:rsidRPr="00876B39"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των οποίων οι υπηρεσίες εξασφαλίζονται με σύμβαση υπηρεσιών δυνάμει των διατάξεων του περί της Ρύθμισης των Διαδικασιών Σύναψης Δημοσίων Συμβάσεων και για Συναφή Θέματα Νόμου</w:t>
            </w:r>
            <w:r>
              <w:rPr>
                <w:rFonts w:ascii="Arial" w:eastAsia="Times New Roman" w:hAnsi="Arial" w:cs="Arial"/>
                <w:sz w:val="24"/>
                <w:szCs w:val="24"/>
                <w:lang w:eastAsia="el-GR"/>
              </w:rPr>
              <w:t>.</w:t>
            </w:r>
          </w:p>
        </w:tc>
      </w:tr>
      <w:tr w:rsidR="008009B4" w14:paraId="1BDD2BB6" w14:textId="77777777" w:rsidTr="0071629C">
        <w:tc>
          <w:tcPr>
            <w:tcW w:w="2122" w:type="dxa"/>
            <w:tcBorders>
              <w:top w:val="nil"/>
              <w:left w:val="nil"/>
              <w:bottom w:val="nil"/>
              <w:right w:val="nil"/>
            </w:tcBorders>
          </w:tcPr>
          <w:p w14:paraId="3C25CF0A" w14:textId="77777777" w:rsidR="008009B4" w:rsidRDefault="008009B4" w:rsidP="0071629C">
            <w:pPr>
              <w:spacing w:line="360" w:lineRule="auto"/>
              <w:rPr>
                <w:rFonts w:ascii="Arial" w:eastAsia="Times New Roman" w:hAnsi="Arial" w:cs="Arial"/>
                <w:sz w:val="24"/>
                <w:szCs w:val="24"/>
                <w:lang w:eastAsia="el-GR"/>
              </w:rPr>
            </w:pPr>
          </w:p>
        </w:tc>
        <w:tc>
          <w:tcPr>
            <w:tcW w:w="992" w:type="dxa"/>
            <w:tcBorders>
              <w:top w:val="nil"/>
              <w:left w:val="nil"/>
              <w:bottom w:val="nil"/>
              <w:right w:val="nil"/>
            </w:tcBorders>
          </w:tcPr>
          <w:p w14:paraId="11848EA6" w14:textId="77777777" w:rsidR="008009B4" w:rsidRDefault="008009B4" w:rsidP="0071629C">
            <w:pPr>
              <w:tabs>
                <w:tab w:val="left" w:pos="386"/>
                <w:tab w:val="left" w:pos="2375"/>
                <w:tab w:val="left" w:pos="2654"/>
              </w:tabs>
              <w:spacing w:line="360" w:lineRule="auto"/>
              <w:jc w:val="right"/>
              <w:rPr>
                <w:rFonts w:ascii="Arial" w:eastAsia="Times New Roman" w:hAnsi="Arial" w:cs="Arial"/>
                <w:sz w:val="24"/>
                <w:szCs w:val="24"/>
                <w:lang w:eastAsia="el-GR"/>
              </w:rPr>
            </w:pPr>
          </w:p>
        </w:tc>
        <w:tc>
          <w:tcPr>
            <w:tcW w:w="6230" w:type="dxa"/>
            <w:gridSpan w:val="2"/>
            <w:tcBorders>
              <w:top w:val="nil"/>
              <w:left w:val="nil"/>
              <w:bottom w:val="nil"/>
              <w:right w:val="nil"/>
            </w:tcBorders>
          </w:tcPr>
          <w:p w14:paraId="25612BE1" w14:textId="77777777" w:rsidR="008009B4" w:rsidRPr="00876B39"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p>
        </w:tc>
      </w:tr>
      <w:tr w:rsidR="008009B4" w14:paraId="541ACD6A" w14:textId="77777777" w:rsidTr="0071629C">
        <w:tc>
          <w:tcPr>
            <w:tcW w:w="2122" w:type="dxa"/>
            <w:tcBorders>
              <w:top w:val="nil"/>
              <w:left w:val="nil"/>
              <w:bottom w:val="nil"/>
              <w:right w:val="nil"/>
            </w:tcBorders>
          </w:tcPr>
          <w:p w14:paraId="6C1DD48A" w14:textId="7F850119" w:rsidR="008009B4" w:rsidRDefault="008009B4"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Απαγόρευση πρόσληψης εργοδοτούμενων καθορισμένης διάρκειας.</w:t>
            </w:r>
          </w:p>
        </w:tc>
        <w:tc>
          <w:tcPr>
            <w:tcW w:w="7222" w:type="dxa"/>
            <w:gridSpan w:val="3"/>
            <w:tcBorders>
              <w:top w:val="nil"/>
              <w:left w:val="nil"/>
              <w:bottom w:val="nil"/>
              <w:right w:val="nil"/>
            </w:tcBorders>
          </w:tcPr>
          <w:p w14:paraId="4C01341E" w14:textId="0B8E9C55" w:rsidR="008009B4" w:rsidRPr="00876B39" w:rsidRDefault="008009B4" w:rsidP="0071629C">
            <w:pPr>
              <w:tabs>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8.</w:t>
            </w:r>
            <w:r w:rsidRPr="00876B39">
              <w:rPr>
                <w:rFonts w:ascii="Arial" w:eastAsia="Times New Roman" w:hAnsi="Arial" w:cs="Arial"/>
                <w:b/>
                <w:bCs/>
                <w:sz w:val="24"/>
                <w:szCs w:val="24"/>
                <w:lang w:eastAsia="el-GR"/>
              </w:rPr>
              <w:t xml:space="preserve"> </w:t>
            </w:r>
            <w:r w:rsidRPr="00876B39">
              <w:rPr>
                <w:rFonts w:ascii="Arial" w:eastAsia="Times New Roman" w:hAnsi="Arial" w:cs="Arial"/>
                <w:sz w:val="24"/>
                <w:szCs w:val="24"/>
                <w:lang w:eastAsia="el-GR"/>
              </w:rPr>
              <w:t xml:space="preserve"> Ανεξαρτήτως των διατάξεων του παρόντος Νόμου </w:t>
            </w:r>
            <w:r>
              <w:rPr>
                <w:rFonts w:ascii="Arial" w:eastAsia="Times New Roman" w:hAnsi="Arial" w:cs="Arial"/>
                <w:sz w:val="24"/>
                <w:szCs w:val="24"/>
                <w:lang w:eastAsia="el-GR"/>
              </w:rPr>
              <w:t>ή</w:t>
            </w:r>
            <w:r w:rsidRPr="00876B39">
              <w:rPr>
                <w:rFonts w:ascii="Arial" w:eastAsia="Times New Roman" w:hAnsi="Arial" w:cs="Arial"/>
                <w:sz w:val="24"/>
                <w:szCs w:val="24"/>
                <w:lang w:eastAsia="el-GR"/>
              </w:rPr>
              <w:t xml:space="preserve"> οποιουδήποτε άλλου Νόμου ή Κανονισμών που εκδίδονται δυνάμει αυτού, ουδεμία δαπάνη διενεργείται για την πρόσληψη εργοδοτουμένων καθορισμένης διάρκειας και προσώπων για την κάλυψη έκτακτων αναγκών πάνω σε δεκαπενθήμερη βάση</w:t>
            </w:r>
            <w:r>
              <w:rPr>
                <w:rFonts w:ascii="Arial" w:eastAsia="Times New Roman" w:hAnsi="Arial" w:cs="Arial"/>
                <w:sz w:val="24"/>
                <w:szCs w:val="24"/>
                <w:lang w:eastAsia="el-GR"/>
              </w:rPr>
              <w:t>:</w:t>
            </w:r>
            <w:r w:rsidRPr="00876B39">
              <w:rPr>
                <w:rFonts w:ascii="Arial" w:eastAsia="Times New Roman" w:hAnsi="Arial" w:cs="Arial"/>
                <w:sz w:val="24"/>
                <w:szCs w:val="24"/>
                <w:lang w:eastAsia="el-GR"/>
              </w:rPr>
              <w:t xml:space="preserve"> </w:t>
            </w:r>
          </w:p>
          <w:p w14:paraId="08843CBD" w14:textId="77777777" w:rsidR="008009B4" w:rsidRPr="00876B39" w:rsidRDefault="008009B4" w:rsidP="0071629C">
            <w:pPr>
              <w:tabs>
                <w:tab w:val="left" w:pos="386"/>
                <w:tab w:val="left" w:pos="2375"/>
                <w:tab w:val="left" w:pos="2654"/>
              </w:tabs>
              <w:spacing w:line="360" w:lineRule="auto"/>
              <w:jc w:val="both"/>
              <w:rPr>
                <w:rFonts w:ascii="Arial" w:eastAsia="Times New Roman" w:hAnsi="Arial" w:cs="Arial"/>
                <w:sz w:val="24"/>
                <w:szCs w:val="24"/>
                <w:lang w:eastAsia="el-GR"/>
              </w:rPr>
            </w:pPr>
          </w:p>
        </w:tc>
      </w:tr>
      <w:tr w:rsidR="008009B4" w14:paraId="394CCADE" w14:textId="77777777" w:rsidTr="0071629C">
        <w:tc>
          <w:tcPr>
            <w:tcW w:w="2122" w:type="dxa"/>
            <w:tcBorders>
              <w:top w:val="nil"/>
              <w:left w:val="nil"/>
              <w:bottom w:val="nil"/>
              <w:right w:val="nil"/>
            </w:tcBorders>
          </w:tcPr>
          <w:p w14:paraId="38B96F1C" w14:textId="77777777" w:rsidR="008009B4" w:rsidRPr="00876B39" w:rsidRDefault="008009B4"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3CE85D37" w14:textId="77777777" w:rsidR="008009B4" w:rsidRPr="00876B39" w:rsidRDefault="008009B4" w:rsidP="0071629C">
            <w:pPr>
              <w:tabs>
                <w:tab w:val="left" w:pos="2375"/>
                <w:tab w:val="left" w:pos="2654"/>
              </w:tabs>
              <w:spacing w:line="360" w:lineRule="auto"/>
              <w:jc w:val="both"/>
              <w:rPr>
                <w:rFonts w:ascii="Arial" w:eastAsia="Times New Roman" w:hAnsi="Arial" w:cs="Arial"/>
                <w:sz w:val="24"/>
                <w:szCs w:val="24"/>
                <w:lang w:eastAsia="el-GR"/>
              </w:rPr>
            </w:pPr>
          </w:p>
        </w:tc>
      </w:tr>
      <w:tr w:rsidR="008009B4" w14:paraId="2253BBD5" w14:textId="77777777" w:rsidTr="0071629C">
        <w:tc>
          <w:tcPr>
            <w:tcW w:w="2122" w:type="dxa"/>
            <w:tcBorders>
              <w:top w:val="nil"/>
              <w:left w:val="nil"/>
              <w:bottom w:val="nil"/>
              <w:right w:val="nil"/>
            </w:tcBorders>
          </w:tcPr>
          <w:p w14:paraId="195BAED0" w14:textId="77777777" w:rsidR="008009B4" w:rsidRDefault="008009B4" w:rsidP="0071629C">
            <w:pPr>
              <w:spacing w:line="360" w:lineRule="auto"/>
              <w:rPr>
                <w:rFonts w:ascii="Arial" w:eastAsia="Times New Roman" w:hAnsi="Arial" w:cs="Arial"/>
                <w:sz w:val="24"/>
                <w:szCs w:val="24"/>
                <w:lang w:eastAsia="el-GR"/>
              </w:rPr>
            </w:pPr>
          </w:p>
          <w:p w14:paraId="6AF6AADC" w14:textId="77777777" w:rsidR="008009B4" w:rsidRDefault="008009B4" w:rsidP="0071629C">
            <w:pPr>
              <w:spacing w:line="360" w:lineRule="auto"/>
              <w:rPr>
                <w:rFonts w:ascii="Arial" w:eastAsia="Times New Roman" w:hAnsi="Arial" w:cs="Arial"/>
                <w:sz w:val="24"/>
                <w:szCs w:val="24"/>
                <w:lang w:eastAsia="el-GR"/>
              </w:rPr>
            </w:pPr>
          </w:p>
          <w:p w14:paraId="364FE296" w14:textId="77777777" w:rsidR="008009B4" w:rsidRDefault="008009B4" w:rsidP="0071629C">
            <w:pPr>
              <w:spacing w:line="360" w:lineRule="auto"/>
              <w:rPr>
                <w:rFonts w:ascii="Arial" w:eastAsia="Times New Roman" w:hAnsi="Arial" w:cs="Arial"/>
                <w:sz w:val="24"/>
                <w:szCs w:val="24"/>
                <w:lang w:eastAsia="el-GR"/>
              </w:rPr>
            </w:pPr>
          </w:p>
          <w:p w14:paraId="704D37D1" w14:textId="77777777" w:rsidR="008009B4" w:rsidRDefault="008009B4" w:rsidP="0071629C">
            <w:pPr>
              <w:spacing w:line="360" w:lineRule="auto"/>
              <w:rPr>
                <w:rFonts w:ascii="Arial" w:eastAsia="Times New Roman" w:hAnsi="Arial" w:cs="Arial"/>
                <w:sz w:val="24"/>
                <w:szCs w:val="24"/>
                <w:lang w:eastAsia="el-GR"/>
              </w:rPr>
            </w:pPr>
          </w:p>
          <w:p w14:paraId="0B2C0789" w14:textId="350962B7" w:rsidR="008009B4" w:rsidRDefault="008009B4" w:rsidP="00B517CE">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t>Κεφ.260</w:t>
            </w:r>
            <w:r>
              <w:rPr>
                <w:rFonts w:ascii="Arial" w:eastAsia="Times New Roman" w:hAnsi="Arial" w:cs="Arial"/>
                <w:sz w:val="24"/>
                <w:szCs w:val="24"/>
                <w:lang w:eastAsia="el-GR"/>
              </w:rPr>
              <w:t xml:space="preserve">. </w:t>
            </w:r>
          </w:p>
          <w:p w14:paraId="1D27C1A0" w14:textId="3686BD2E" w:rsidR="008009B4" w:rsidRDefault="008009B4" w:rsidP="0071629C">
            <w:pPr>
              <w:spacing w:line="360" w:lineRule="auto"/>
              <w:ind w:right="33"/>
              <w:jc w:val="right"/>
              <w:rPr>
                <w:rFonts w:ascii="Arial" w:eastAsia="Times New Roman" w:hAnsi="Arial" w:cs="Arial"/>
                <w:sz w:val="24"/>
                <w:szCs w:val="24"/>
                <w:lang w:eastAsia="el-GR"/>
              </w:rPr>
            </w:pPr>
            <w:r w:rsidRPr="00876B39">
              <w:rPr>
                <w:rFonts w:ascii="Arial" w:eastAsia="Times New Roman" w:hAnsi="Arial" w:cs="Arial"/>
                <w:sz w:val="24"/>
                <w:szCs w:val="24"/>
                <w:lang w:eastAsia="el-GR"/>
              </w:rPr>
              <w:t>32(Ι) του 2003</w:t>
            </w:r>
          </w:p>
          <w:p w14:paraId="3D82A039" w14:textId="37EDBD5F" w:rsidR="008009B4" w:rsidRDefault="008009B4" w:rsidP="0071629C">
            <w:pPr>
              <w:spacing w:line="360" w:lineRule="auto"/>
              <w:ind w:right="33"/>
              <w:jc w:val="right"/>
              <w:rPr>
                <w:rFonts w:ascii="Arial" w:eastAsia="Times New Roman" w:hAnsi="Arial" w:cs="Arial"/>
                <w:sz w:val="24"/>
                <w:szCs w:val="24"/>
                <w:lang w:eastAsia="el-GR"/>
              </w:rPr>
            </w:pPr>
            <w:r w:rsidRPr="00876B39">
              <w:rPr>
                <w:rFonts w:ascii="Arial" w:eastAsia="Times New Roman" w:hAnsi="Arial" w:cs="Arial"/>
                <w:sz w:val="24"/>
                <w:szCs w:val="24"/>
                <w:lang w:eastAsia="el-GR"/>
              </w:rPr>
              <w:t>31(Ι) του 2020</w:t>
            </w:r>
          </w:p>
          <w:p w14:paraId="630FE44A" w14:textId="574973D6" w:rsidR="008009B4" w:rsidRPr="00876B39" w:rsidRDefault="008009B4" w:rsidP="0071629C">
            <w:pPr>
              <w:spacing w:line="360" w:lineRule="auto"/>
              <w:ind w:right="33"/>
              <w:jc w:val="right"/>
              <w:rPr>
                <w:rFonts w:ascii="Arial" w:eastAsia="Times New Roman" w:hAnsi="Arial" w:cs="Arial"/>
                <w:sz w:val="24"/>
                <w:szCs w:val="24"/>
                <w:lang w:eastAsia="el-GR"/>
              </w:rPr>
            </w:pPr>
            <w:r w:rsidRPr="00876B39">
              <w:rPr>
                <w:rFonts w:ascii="Arial" w:eastAsia="Times New Roman" w:hAnsi="Arial" w:cs="Arial"/>
                <w:sz w:val="24"/>
                <w:szCs w:val="24"/>
                <w:lang w:eastAsia="el-GR"/>
              </w:rPr>
              <w:lastRenderedPageBreak/>
              <w:t>72(Ι) του 2020</w:t>
            </w:r>
            <w:r>
              <w:rPr>
                <w:rFonts w:ascii="Arial" w:eastAsia="Times New Roman" w:hAnsi="Arial" w:cs="Arial"/>
                <w:sz w:val="24"/>
                <w:szCs w:val="24"/>
                <w:lang w:eastAsia="el-GR"/>
              </w:rPr>
              <w:t>.</w:t>
            </w:r>
          </w:p>
        </w:tc>
        <w:tc>
          <w:tcPr>
            <w:tcW w:w="7222" w:type="dxa"/>
            <w:gridSpan w:val="3"/>
            <w:tcBorders>
              <w:top w:val="nil"/>
              <w:left w:val="nil"/>
              <w:bottom w:val="nil"/>
              <w:right w:val="nil"/>
            </w:tcBorders>
          </w:tcPr>
          <w:p w14:paraId="73B5D906" w14:textId="07104CB4" w:rsidR="008009B4" w:rsidRPr="00876B39" w:rsidRDefault="008009B4" w:rsidP="002A774E">
            <w:pPr>
              <w:tabs>
                <w:tab w:val="left" w:pos="661"/>
                <w:tab w:val="left" w:pos="2375"/>
                <w:tab w:val="left" w:pos="2654"/>
              </w:tabs>
              <w:spacing w:line="360" w:lineRule="auto"/>
              <w:jc w:val="both"/>
              <w:rPr>
                <w:rFonts w:ascii="Arial" w:eastAsia="Times New Roman" w:hAnsi="Arial" w:cs="Arial"/>
                <w:sz w:val="24"/>
                <w:szCs w:val="24"/>
                <w:lang w:eastAsia="el-GR"/>
              </w:rPr>
            </w:pPr>
            <w:r>
              <w:rPr>
                <w:rFonts w:ascii="Arial" w:eastAsia="Times New Roman" w:hAnsi="Arial" w:cs="Arial"/>
                <w:sz w:val="24"/>
                <w:szCs w:val="24"/>
                <w:lang w:eastAsia="el-GR"/>
              </w:rPr>
              <w:lastRenderedPageBreak/>
              <w:tab/>
            </w:r>
            <w:r w:rsidRPr="00876B39">
              <w:rPr>
                <w:rFonts w:ascii="Arial" w:eastAsia="Times New Roman" w:hAnsi="Arial" w:cs="Arial"/>
                <w:sz w:val="24"/>
                <w:szCs w:val="24"/>
                <w:lang w:eastAsia="el-GR"/>
              </w:rPr>
              <w:t xml:space="preserve">Νοείται ότι, παρέχεται στο </w:t>
            </w:r>
            <w:r w:rsidR="0071629C">
              <w:rPr>
                <w:rFonts w:ascii="Arial" w:eastAsia="Times New Roman" w:hAnsi="Arial" w:cs="Arial"/>
                <w:sz w:val="24"/>
                <w:szCs w:val="24"/>
                <w:lang w:eastAsia="el-GR"/>
              </w:rPr>
              <w:t>δ</w:t>
            </w:r>
            <w:r w:rsidRPr="00876B39">
              <w:rPr>
                <w:rFonts w:ascii="Arial" w:eastAsia="Times New Roman" w:hAnsi="Arial" w:cs="Arial"/>
                <w:sz w:val="24"/>
                <w:szCs w:val="24"/>
                <w:lang w:eastAsia="el-GR"/>
              </w:rPr>
              <w:t xml:space="preserve">ιοικητικό </w:t>
            </w:r>
            <w:r w:rsidR="0071629C">
              <w:rPr>
                <w:rFonts w:ascii="Arial" w:eastAsia="Times New Roman" w:hAnsi="Arial" w:cs="Arial"/>
                <w:sz w:val="24"/>
                <w:szCs w:val="24"/>
                <w:lang w:eastAsia="el-GR"/>
              </w:rPr>
              <w:t>σ</w:t>
            </w:r>
            <w:r w:rsidRPr="00876B39">
              <w:rPr>
                <w:rFonts w:ascii="Arial" w:eastAsia="Times New Roman" w:hAnsi="Arial" w:cs="Arial"/>
                <w:sz w:val="24"/>
                <w:szCs w:val="24"/>
                <w:lang w:eastAsia="el-GR"/>
              </w:rPr>
              <w:t>υμβούλιο του Οργανισμού, εξουσία να προχωρεί στην πρόσληψη, πάνω σε εξαμηνιαία βάση απασχόλησης, νοουμένου ότι υπάρχει υπηρεσιακή ανάγκη, ατόμων / πολιτών της Κυπριακής Δημοκρατίας που έχουν προσφέρει τις υπηρεσίες τους σ</w:t>
            </w:r>
            <w:r w:rsidR="0071629C">
              <w:rPr>
                <w:rFonts w:ascii="Arial" w:eastAsia="Times New Roman" w:hAnsi="Arial" w:cs="Arial"/>
                <w:sz w:val="24"/>
                <w:szCs w:val="24"/>
                <w:lang w:eastAsia="el-GR"/>
              </w:rPr>
              <w:t>τη Δημοκρατία</w:t>
            </w:r>
            <w:r w:rsidRPr="00876B39">
              <w:rPr>
                <w:rFonts w:ascii="Arial" w:eastAsia="Times New Roman" w:hAnsi="Arial" w:cs="Arial"/>
                <w:sz w:val="24"/>
                <w:szCs w:val="24"/>
                <w:lang w:eastAsia="el-GR"/>
              </w:rPr>
              <w:t xml:space="preserve">, με βάση </w:t>
            </w:r>
            <w:r w:rsidR="0071629C">
              <w:rPr>
                <w:rFonts w:ascii="Arial" w:eastAsia="Times New Roman" w:hAnsi="Arial" w:cs="Arial"/>
                <w:sz w:val="24"/>
                <w:szCs w:val="24"/>
                <w:lang w:eastAsia="el-GR"/>
              </w:rPr>
              <w:t>δ</w:t>
            </w:r>
            <w:r w:rsidRPr="00876B39">
              <w:rPr>
                <w:rFonts w:ascii="Arial" w:eastAsia="Times New Roman" w:hAnsi="Arial" w:cs="Arial"/>
                <w:sz w:val="24"/>
                <w:szCs w:val="24"/>
                <w:lang w:eastAsia="el-GR"/>
              </w:rPr>
              <w:t>ιατάγματα που εκδίδονται δυνάμει του περί Λοιμοκ</w:t>
            </w:r>
            <w:r w:rsidR="0071629C">
              <w:rPr>
                <w:rFonts w:ascii="Arial" w:eastAsia="Times New Roman" w:hAnsi="Arial" w:cs="Arial"/>
                <w:sz w:val="24"/>
                <w:szCs w:val="24"/>
                <w:lang w:eastAsia="el-GR"/>
              </w:rPr>
              <w:t>άθαρσης</w:t>
            </w:r>
            <w:r w:rsidRPr="00876B39">
              <w:rPr>
                <w:rFonts w:ascii="Arial" w:eastAsia="Times New Roman" w:hAnsi="Arial" w:cs="Arial"/>
                <w:sz w:val="24"/>
                <w:szCs w:val="24"/>
                <w:lang w:eastAsia="el-GR"/>
              </w:rPr>
              <w:t xml:space="preserve"> Νόμου</w:t>
            </w:r>
            <w:r w:rsidR="0071629C">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t xml:space="preserve">για περίοδο έξι </w:t>
            </w:r>
            <w:r w:rsidR="0071629C">
              <w:rPr>
                <w:rFonts w:ascii="Arial" w:eastAsia="Times New Roman" w:hAnsi="Arial" w:cs="Arial"/>
                <w:sz w:val="24"/>
                <w:szCs w:val="24"/>
                <w:lang w:eastAsia="el-GR"/>
              </w:rPr>
              <w:t xml:space="preserve">(6) </w:t>
            </w:r>
            <w:r w:rsidRPr="00876B39">
              <w:rPr>
                <w:rFonts w:ascii="Arial" w:eastAsia="Times New Roman" w:hAnsi="Arial" w:cs="Arial"/>
                <w:sz w:val="24"/>
                <w:szCs w:val="24"/>
                <w:lang w:eastAsia="el-GR"/>
              </w:rPr>
              <w:t xml:space="preserve">μηνών και άνω σε </w:t>
            </w:r>
            <w:r w:rsidRPr="00876B39">
              <w:rPr>
                <w:rFonts w:ascii="Arial" w:eastAsia="Times New Roman" w:hAnsi="Arial" w:cs="Arial"/>
                <w:sz w:val="24"/>
                <w:szCs w:val="24"/>
                <w:lang w:eastAsia="el-GR"/>
              </w:rPr>
              <w:lastRenderedPageBreak/>
              <w:t>περιόδους πανδημίας, για σκοπούς προσωρινής επαγγελματικής εξασφάλισ</w:t>
            </w:r>
            <w:r>
              <w:rPr>
                <w:rFonts w:ascii="Arial" w:eastAsia="Times New Roman" w:hAnsi="Arial" w:cs="Arial"/>
                <w:sz w:val="24"/>
                <w:szCs w:val="24"/>
                <w:lang w:eastAsia="el-GR"/>
              </w:rPr>
              <w:t>ή</w:t>
            </w:r>
            <w:r w:rsidRPr="00876B39">
              <w:rPr>
                <w:rFonts w:ascii="Arial" w:eastAsia="Times New Roman" w:hAnsi="Arial" w:cs="Arial"/>
                <w:sz w:val="24"/>
                <w:szCs w:val="24"/>
                <w:lang w:eastAsia="el-GR"/>
              </w:rPr>
              <w:t>ς</w:t>
            </w:r>
            <w:r>
              <w:rPr>
                <w:rFonts w:ascii="Arial" w:eastAsia="Times New Roman" w:hAnsi="Arial" w:cs="Arial"/>
                <w:sz w:val="24"/>
                <w:szCs w:val="24"/>
                <w:lang w:eastAsia="el-GR"/>
              </w:rPr>
              <w:t xml:space="preserve"> </w:t>
            </w:r>
            <w:r w:rsidR="0071629C">
              <w:rPr>
                <w:rFonts w:ascii="Arial" w:eastAsia="Times New Roman" w:hAnsi="Arial" w:cs="Arial"/>
                <w:sz w:val="24"/>
                <w:szCs w:val="24"/>
                <w:lang w:eastAsia="el-GR"/>
              </w:rPr>
              <w:t>τους.</w:t>
            </w:r>
          </w:p>
        </w:tc>
      </w:tr>
      <w:tr w:rsidR="0071629C" w14:paraId="0BBB82B3" w14:textId="77777777" w:rsidTr="0071629C">
        <w:tc>
          <w:tcPr>
            <w:tcW w:w="2122" w:type="dxa"/>
            <w:tcBorders>
              <w:top w:val="nil"/>
              <w:left w:val="nil"/>
              <w:bottom w:val="nil"/>
              <w:right w:val="nil"/>
            </w:tcBorders>
          </w:tcPr>
          <w:p w14:paraId="5729F743" w14:textId="77777777" w:rsidR="0071629C" w:rsidRDefault="0071629C"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7FFF99C8" w14:textId="77777777" w:rsidR="0071629C" w:rsidRDefault="0071629C" w:rsidP="0071629C">
            <w:pPr>
              <w:tabs>
                <w:tab w:val="left" w:pos="661"/>
                <w:tab w:val="left" w:pos="2375"/>
                <w:tab w:val="left" w:pos="2654"/>
              </w:tabs>
              <w:spacing w:line="360" w:lineRule="auto"/>
              <w:jc w:val="both"/>
              <w:rPr>
                <w:rFonts w:ascii="Arial" w:eastAsia="Times New Roman" w:hAnsi="Arial" w:cs="Arial"/>
                <w:sz w:val="24"/>
                <w:szCs w:val="24"/>
                <w:lang w:eastAsia="el-GR"/>
              </w:rPr>
            </w:pPr>
          </w:p>
        </w:tc>
      </w:tr>
      <w:tr w:rsidR="0071629C" w14:paraId="2773773A" w14:textId="77777777" w:rsidTr="0071629C">
        <w:tc>
          <w:tcPr>
            <w:tcW w:w="2122" w:type="dxa"/>
            <w:tcBorders>
              <w:top w:val="nil"/>
              <w:left w:val="nil"/>
              <w:bottom w:val="nil"/>
              <w:right w:val="nil"/>
            </w:tcBorders>
          </w:tcPr>
          <w:p w14:paraId="45210677" w14:textId="4D7A9E03" w:rsidR="0071629C" w:rsidRDefault="0071629C"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Φορολόγηση επιδομάτων</w:t>
            </w:r>
            <w:r>
              <w:rPr>
                <w:rFonts w:ascii="Arial" w:eastAsia="Times New Roman" w:hAnsi="Arial" w:cs="Arial"/>
                <w:sz w:val="24"/>
                <w:szCs w:val="24"/>
                <w:lang w:eastAsia="el-GR"/>
              </w:rPr>
              <w:t>.</w:t>
            </w:r>
          </w:p>
        </w:tc>
        <w:tc>
          <w:tcPr>
            <w:tcW w:w="7222" w:type="dxa"/>
            <w:gridSpan w:val="3"/>
            <w:tcBorders>
              <w:top w:val="nil"/>
              <w:left w:val="nil"/>
              <w:bottom w:val="nil"/>
              <w:right w:val="nil"/>
            </w:tcBorders>
          </w:tcPr>
          <w:p w14:paraId="1F01E9CF" w14:textId="4E2C29C7" w:rsidR="0071629C" w:rsidRDefault="0071629C" w:rsidP="0071629C">
            <w:pPr>
              <w:tabs>
                <w:tab w:val="left" w:pos="661"/>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9. </w:t>
            </w:r>
            <w:r>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t>Ανεξαρτήτως των διατάξεων οποιουδήποτε άλλου Νόμου ή Κανονισμών, τα επιδόματα  παραστάσεως και φιλοξενίας υπόκεινται σε φόρο εισοδήματος.</w:t>
            </w:r>
          </w:p>
        </w:tc>
      </w:tr>
      <w:tr w:rsidR="0071629C" w14:paraId="09CB5F27" w14:textId="77777777" w:rsidTr="0071629C">
        <w:tc>
          <w:tcPr>
            <w:tcW w:w="2122" w:type="dxa"/>
            <w:tcBorders>
              <w:top w:val="nil"/>
              <w:left w:val="nil"/>
              <w:bottom w:val="nil"/>
              <w:right w:val="nil"/>
            </w:tcBorders>
          </w:tcPr>
          <w:p w14:paraId="5400E1FF" w14:textId="77777777" w:rsidR="0071629C" w:rsidRPr="00876B39" w:rsidRDefault="0071629C" w:rsidP="0071629C">
            <w:pPr>
              <w:spacing w:line="360" w:lineRule="auto"/>
              <w:rPr>
                <w:rFonts w:ascii="Arial" w:eastAsia="Times New Roman" w:hAnsi="Arial" w:cs="Arial"/>
                <w:sz w:val="24"/>
                <w:szCs w:val="24"/>
                <w:lang w:eastAsia="el-GR"/>
              </w:rPr>
            </w:pPr>
          </w:p>
        </w:tc>
        <w:tc>
          <w:tcPr>
            <w:tcW w:w="7222" w:type="dxa"/>
            <w:gridSpan w:val="3"/>
            <w:tcBorders>
              <w:top w:val="nil"/>
              <w:left w:val="nil"/>
              <w:bottom w:val="nil"/>
              <w:right w:val="nil"/>
            </w:tcBorders>
          </w:tcPr>
          <w:p w14:paraId="40EAC66F" w14:textId="77777777" w:rsidR="0071629C" w:rsidRPr="00876B39" w:rsidRDefault="0071629C" w:rsidP="0071629C">
            <w:pPr>
              <w:tabs>
                <w:tab w:val="left" w:pos="661"/>
                <w:tab w:val="left" w:pos="2375"/>
                <w:tab w:val="left" w:pos="2654"/>
              </w:tabs>
              <w:spacing w:line="360" w:lineRule="auto"/>
              <w:jc w:val="both"/>
              <w:rPr>
                <w:rFonts w:ascii="Arial" w:eastAsia="Times New Roman" w:hAnsi="Arial" w:cs="Arial"/>
                <w:sz w:val="24"/>
                <w:szCs w:val="24"/>
                <w:lang w:eastAsia="el-GR"/>
              </w:rPr>
            </w:pPr>
          </w:p>
        </w:tc>
      </w:tr>
      <w:tr w:rsidR="0071629C" w14:paraId="1077AAA5" w14:textId="77777777" w:rsidTr="0071629C">
        <w:tc>
          <w:tcPr>
            <w:tcW w:w="2122" w:type="dxa"/>
            <w:tcBorders>
              <w:top w:val="nil"/>
              <w:left w:val="nil"/>
              <w:bottom w:val="nil"/>
              <w:right w:val="nil"/>
            </w:tcBorders>
          </w:tcPr>
          <w:p w14:paraId="425F37D9" w14:textId="77777777" w:rsidR="0071629C" w:rsidRDefault="0071629C" w:rsidP="0071629C">
            <w:pPr>
              <w:spacing w:line="360" w:lineRule="auto"/>
              <w:rPr>
                <w:rFonts w:ascii="Arial" w:eastAsia="Times New Roman" w:hAnsi="Arial" w:cs="Arial"/>
                <w:sz w:val="24"/>
                <w:szCs w:val="24"/>
                <w:lang w:eastAsia="el-GR"/>
              </w:rPr>
            </w:pPr>
            <w:r>
              <w:rPr>
                <w:rFonts w:ascii="Arial" w:eastAsia="Times New Roman" w:hAnsi="Arial" w:cs="Arial"/>
                <w:sz w:val="24"/>
                <w:szCs w:val="24"/>
                <w:lang w:eastAsia="el-GR"/>
              </w:rPr>
              <w:t>Ί</w:t>
            </w:r>
            <w:r w:rsidRPr="00876B39">
              <w:rPr>
                <w:rFonts w:ascii="Arial" w:eastAsia="Times New Roman" w:hAnsi="Arial" w:cs="Arial"/>
                <w:sz w:val="24"/>
                <w:szCs w:val="24"/>
                <w:lang w:eastAsia="el-GR"/>
              </w:rPr>
              <w:t xml:space="preserve">δρυση νέων θέσεων. </w:t>
            </w:r>
          </w:p>
          <w:p w14:paraId="05E3109E" w14:textId="59EE6668" w:rsidR="0071629C" w:rsidRPr="00876B39" w:rsidRDefault="0071629C" w:rsidP="0071629C">
            <w:pPr>
              <w:spacing w:line="360" w:lineRule="auto"/>
              <w:rPr>
                <w:rFonts w:ascii="Arial" w:eastAsia="Times New Roman" w:hAnsi="Arial" w:cs="Arial"/>
                <w:sz w:val="24"/>
                <w:szCs w:val="24"/>
                <w:lang w:eastAsia="el-GR"/>
              </w:rPr>
            </w:pPr>
            <w:r w:rsidRPr="00876B39">
              <w:rPr>
                <w:rFonts w:ascii="Arial" w:eastAsia="Times New Roman" w:hAnsi="Arial" w:cs="Arial"/>
                <w:sz w:val="24"/>
                <w:szCs w:val="24"/>
                <w:lang w:eastAsia="el-GR"/>
              </w:rPr>
              <w:t>Τρίτος Πίνακας</w:t>
            </w:r>
            <w:r>
              <w:rPr>
                <w:rFonts w:ascii="Arial" w:eastAsia="Times New Roman" w:hAnsi="Arial" w:cs="Arial"/>
                <w:sz w:val="24"/>
                <w:szCs w:val="24"/>
                <w:lang w:eastAsia="el-GR"/>
              </w:rPr>
              <w:t>.</w:t>
            </w:r>
          </w:p>
        </w:tc>
        <w:tc>
          <w:tcPr>
            <w:tcW w:w="7222" w:type="dxa"/>
            <w:gridSpan w:val="3"/>
            <w:tcBorders>
              <w:top w:val="nil"/>
              <w:left w:val="nil"/>
              <w:bottom w:val="nil"/>
              <w:right w:val="nil"/>
            </w:tcBorders>
          </w:tcPr>
          <w:p w14:paraId="730135BE" w14:textId="760CCE5F" w:rsidR="0071629C" w:rsidRPr="00876B39" w:rsidRDefault="0071629C" w:rsidP="0071629C">
            <w:pPr>
              <w:tabs>
                <w:tab w:val="left" w:pos="661"/>
                <w:tab w:val="left" w:pos="2375"/>
                <w:tab w:val="left" w:pos="2654"/>
              </w:tabs>
              <w:spacing w:line="360" w:lineRule="auto"/>
              <w:jc w:val="both"/>
              <w:rPr>
                <w:rFonts w:ascii="Arial" w:eastAsia="Times New Roman" w:hAnsi="Arial" w:cs="Arial"/>
                <w:sz w:val="24"/>
                <w:szCs w:val="24"/>
                <w:lang w:eastAsia="el-GR"/>
              </w:rPr>
            </w:pPr>
            <w:r w:rsidRPr="00876B39">
              <w:rPr>
                <w:rFonts w:ascii="Arial" w:eastAsia="Times New Roman" w:hAnsi="Arial" w:cs="Arial"/>
                <w:sz w:val="24"/>
                <w:szCs w:val="24"/>
                <w:lang w:eastAsia="el-GR"/>
              </w:rPr>
              <w:t xml:space="preserve">10. </w:t>
            </w:r>
            <w:r>
              <w:rPr>
                <w:rFonts w:ascii="Arial" w:eastAsia="Times New Roman" w:hAnsi="Arial" w:cs="Arial"/>
                <w:sz w:val="24"/>
                <w:szCs w:val="24"/>
                <w:lang w:eastAsia="el-GR"/>
              </w:rPr>
              <w:t xml:space="preserve"> </w:t>
            </w:r>
            <w:r w:rsidRPr="00876B39">
              <w:rPr>
                <w:rFonts w:ascii="Arial" w:eastAsia="Times New Roman" w:hAnsi="Arial" w:cs="Arial"/>
                <w:sz w:val="24"/>
                <w:szCs w:val="24"/>
                <w:lang w:eastAsia="el-GR"/>
              </w:rPr>
              <w:t>Με τον παρόντα Νόμο δημιουργούνται οι νέες θέσεις που περιλαμβάνονται στον Τρίτο Πίνακα.</w:t>
            </w:r>
          </w:p>
        </w:tc>
      </w:tr>
    </w:tbl>
    <w:p w14:paraId="0A71B391" w14:textId="6456006E" w:rsidR="00876B39" w:rsidRDefault="00876B39" w:rsidP="0071629C">
      <w:pPr>
        <w:spacing w:after="0" w:line="360" w:lineRule="auto"/>
        <w:rPr>
          <w:rFonts w:ascii="Arial" w:eastAsia="Times New Roman" w:hAnsi="Arial" w:cs="Arial"/>
          <w:sz w:val="24"/>
          <w:szCs w:val="24"/>
          <w:lang w:eastAsia="el-GR"/>
        </w:rPr>
      </w:pPr>
    </w:p>
    <w:p w14:paraId="525B67C8" w14:textId="17A94C1C" w:rsidR="0071629C" w:rsidRDefault="0071629C" w:rsidP="0071629C">
      <w:pPr>
        <w:spacing w:after="0" w:line="360" w:lineRule="auto"/>
        <w:rPr>
          <w:rFonts w:ascii="Arial" w:eastAsia="Times New Roman" w:hAnsi="Arial" w:cs="Arial"/>
          <w:sz w:val="24"/>
          <w:szCs w:val="24"/>
          <w:lang w:eastAsia="el-GR"/>
        </w:rPr>
      </w:pPr>
    </w:p>
    <w:p w14:paraId="54D98997" w14:textId="38804145" w:rsidR="0071629C" w:rsidRDefault="0071629C" w:rsidP="0071629C">
      <w:pPr>
        <w:spacing w:after="0" w:line="360" w:lineRule="auto"/>
        <w:rPr>
          <w:rFonts w:ascii="Arial" w:eastAsia="Times New Roman" w:hAnsi="Arial" w:cs="Arial"/>
          <w:sz w:val="24"/>
          <w:szCs w:val="24"/>
          <w:lang w:eastAsia="el-GR"/>
        </w:rPr>
      </w:pPr>
    </w:p>
    <w:p w14:paraId="2B54BE9F" w14:textId="6D831EAC" w:rsidR="0071629C" w:rsidRDefault="0071629C" w:rsidP="0071629C">
      <w:pPr>
        <w:spacing w:after="0" w:line="360" w:lineRule="auto"/>
        <w:rPr>
          <w:rFonts w:ascii="Arial" w:eastAsia="Times New Roman" w:hAnsi="Arial" w:cs="Arial"/>
          <w:sz w:val="24"/>
          <w:szCs w:val="24"/>
          <w:lang w:eastAsia="el-GR"/>
        </w:rPr>
      </w:pPr>
      <w:r>
        <w:rPr>
          <w:rFonts w:ascii="Arial" w:eastAsia="Times New Roman" w:hAnsi="Arial" w:cs="Arial"/>
          <w:sz w:val="24"/>
          <w:szCs w:val="24"/>
          <w:lang w:eastAsia="el-GR"/>
        </w:rPr>
        <w:t>ΕΠ/ΓΧ</w:t>
      </w:r>
    </w:p>
    <w:p w14:paraId="5A3CAE09" w14:textId="113B5599" w:rsidR="0071629C" w:rsidRDefault="0071629C" w:rsidP="0071629C">
      <w:pPr>
        <w:spacing w:after="0" w:line="360" w:lineRule="auto"/>
        <w:rPr>
          <w:rFonts w:ascii="Arial" w:eastAsia="Times New Roman" w:hAnsi="Arial" w:cs="Arial"/>
          <w:sz w:val="24"/>
          <w:szCs w:val="24"/>
          <w:lang w:eastAsia="el-GR"/>
        </w:rPr>
      </w:pPr>
      <w:r>
        <w:rPr>
          <w:rFonts w:ascii="Arial" w:eastAsia="Times New Roman" w:hAnsi="Arial" w:cs="Arial"/>
          <w:sz w:val="24"/>
          <w:szCs w:val="24"/>
          <w:lang w:eastAsia="el-GR"/>
        </w:rPr>
        <w:t>23.01.063.277-2022</w:t>
      </w:r>
    </w:p>
    <w:p w14:paraId="2C4F89B4" w14:textId="77777777" w:rsidR="00D44DB0" w:rsidRDefault="00D44DB0" w:rsidP="0071629C">
      <w:pPr>
        <w:spacing w:after="0" w:line="360" w:lineRule="auto"/>
        <w:rPr>
          <w:rFonts w:ascii="Arial" w:eastAsia="Times New Roman" w:hAnsi="Arial" w:cs="Arial"/>
          <w:sz w:val="24"/>
          <w:szCs w:val="24"/>
          <w:lang w:eastAsia="el-GR"/>
        </w:rPr>
      </w:pPr>
    </w:p>
    <w:p w14:paraId="0B3B9D4C" w14:textId="090E111A" w:rsidR="000945EB" w:rsidRDefault="000945EB" w:rsidP="0071629C">
      <w:pPr>
        <w:spacing w:after="0" w:line="360" w:lineRule="auto"/>
        <w:rPr>
          <w:rFonts w:ascii="Arial" w:eastAsia="Times New Roman" w:hAnsi="Arial" w:cs="Arial"/>
          <w:sz w:val="24"/>
          <w:szCs w:val="24"/>
          <w:lang w:eastAsia="el-GR"/>
        </w:rPr>
      </w:pPr>
    </w:p>
    <w:p w14:paraId="5395BD75" w14:textId="2387F3BA" w:rsidR="00D34A65" w:rsidRPr="00876B39" w:rsidRDefault="00D34A65" w:rsidP="00D44DB0">
      <w:pPr>
        <w:spacing w:after="0" w:line="360" w:lineRule="auto"/>
        <w:rPr>
          <w:rFonts w:ascii="Arial" w:hAnsi="Arial" w:cs="Arial"/>
          <w:sz w:val="24"/>
          <w:szCs w:val="24"/>
        </w:rPr>
      </w:pPr>
    </w:p>
    <w:sectPr w:rsidR="00D34A65" w:rsidRPr="00876B39" w:rsidSect="00D44DB0">
      <w:headerReference w:type="default" r:id="rId8"/>
      <w:pgSz w:w="11906" w:h="16838"/>
      <w:pgMar w:top="1418" w:right="113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39AB" w14:textId="77777777" w:rsidR="008E4D97" w:rsidRDefault="008E4D97" w:rsidP="0071629C">
      <w:pPr>
        <w:spacing w:after="0" w:line="240" w:lineRule="auto"/>
      </w:pPr>
      <w:r>
        <w:separator/>
      </w:r>
    </w:p>
  </w:endnote>
  <w:endnote w:type="continuationSeparator" w:id="0">
    <w:p w14:paraId="391BE3AD" w14:textId="77777777" w:rsidR="008E4D97" w:rsidRDefault="008E4D97" w:rsidP="0071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E9E3" w14:textId="77777777" w:rsidR="008E4D97" w:rsidRDefault="008E4D97" w:rsidP="0071629C">
      <w:pPr>
        <w:spacing w:after="0" w:line="240" w:lineRule="auto"/>
      </w:pPr>
      <w:r>
        <w:separator/>
      </w:r>
    </w:p>
  </w:footnote>
  <w:footnote w:type="continuationSeparator" w:id="0">
    <w:p w14:paraId="2C2084C7" w14:textId="77777777" w:rsidR="008E4D97" w:rsidRDefault="008E4D97" w:rsidP="00716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248027"/>
      <w:docPartObj>
        <w:docPartGallery w:val="Page Numbers (Top of Page)"/>
        <w:docPartUnique/>
      </w:docPartObj>
    </w:sdtPr>
    <w:sdtEndPr>
      <w:rPr>
        <w:rFonts w:ascii="Arial" w:hAnsi="Arial" w:cs="Arial"/>
        <w:noProof/>
        <w:sz w:val="24"/>
        <w:szCs w:val="24"/>
      </w:rPr>
    </w:sdtEndPr>
    <w:sdtContent>
      <w:p w14:paraId="7FC60B70" w14:textId="77777777" w:rsidR="006C0972" w:rsidRPr="00720C50" w:rsidRDefault="00000000">
        <w:pPr>
          <w:pStyle w:val="Header"/>
          <w:jc w:val="center"/>
          <w:rPr>
            <w:rFonts w:ascii="Arial" w:hAnsi="Arial" w:cs="Arial"/>
            <w:sz w:val="24"/>
            <w:szCs w:val="24"/>
          </w:rPr>
        </w:pPr>
        <w:r w:rsidRPr="00720C50">
          <w:rPr>
            <w:rFonts w:ascii="Arial" w:hAnsi="Arial" w:cs="Arial"/>
            <w:sz w:val="24"/>
            <w:szCs w:val="24"/>
          </w:rPr>
          <w:fldChar w:fldCharType="begin"/>
        </w:r>
        <w:r w:rsidRPr="00720C50">
          <w:rPr>
            <w:rFonts w:ascii="Arial" w:hAnsi="Arial" w:cs="Arial"/>
            <w:sz w:val="24"/>
            <w:szCs w:val="24"/>
          </w:rPr>
          <w:instrText xml:space="preserve"> PAGE   \* MERGEFORMAT </w:instrText>
        </w:r>
        <w:r w:rsidRPr="00720C50">
          <w:rPr>
            <w:rFonts w:ascii="Arial" w:hAnsi="Arial" w:cs="Arial"/>
            <w:sz w:val="24"/>
            <w:szCs w:val="24"/>
          </w:rPr>
          <w:fldChar w:fldCharType="separate"/>
        </w:r>
        <w:r w:rsidRPr="00720C50">
          <w:rPr>
            <w:rFonts w:ascii="Arial" w:hAnsi="Arial" w:cs="Arial"/>
            <w:noProof/>
            <w:sz w:val="24"/>
            <w:szCs w:val="24"/>
          </w:rPr>
          <w:t>2</w:t>
        </w:r>
        <w:r w:rsidRPr="00720C50">
          <w:rPr>
            <w:rFonts w:ascii="Arial" w:hAnsi="Arial" w:cs="Arial"/>
            <w:noProof/>
            <w:sz w:val="24"/>
            <w:szCs w:val="24"/>
          </w:rPr>
          <w:fldChar w:fldCharType="end"/>
        </w:r>
      </w:p>
    </w:sdtContent>
  </w:sdt>
  <w:p w14:paraId="6BB1D320" w14:textId="77777777" w:rsidR="006C097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DEB"/>
    <w:multiLevelType w:val="hybridMultilevel"/>
    <w:tmpl w:val="0B528B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99341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25"/>
    <w:rsid w:val="00074CD2"/>
    <w:rsid w:val="000945EB"/>
    <w:rsid w:val="001401FA"/>
    <w:rsid w:val="001827A1"/>
    <w:rsid w:val="001C1441"/>
    <w:rsid w:val="00210CB9"/>
    <w:rsid w:val="002A774E"/>
    <w:rsid w:val="002C6B61"/>
    <w:rsid w:val="00377C88"/>
    <w:rsid w:val="003B47C0"/>
    <w:rsid w:val="003E7728"/>
    <w:rsid w:val="00435BC7"/>
    <w:rsid w:val="00556705"/>
    <w:rsid w:val="005F0A45"/>
    <w:rsid w:val="006401CC"/>
    <w:rsid w:val="00651A04"/>
    <w:rsid w:val="0071629C"/>
    <w:rsid w:val="00732D39"/>
    <w:rsid w:val="00783F42"/>
    <w:rsid w:val="007F6B68"/>
    <w:rsid w:val="008009B4"/>
    <w:rsid w:val="00876B39"/>
    <w:rsid w:val="00882D25"/>
    <w:rsid w:val="008E4D97"/>
    <w:rsid w:val="00AF40CC"/>
    <w:rsid w:val="00B517CE"/>
    <w:rsid w:val="00D34A65"/>
    <w:rsid w:val="00D44DB0"/>
    <w:rsid w:val="00F372BA"/>
    <w:rsid w:val="00F53A22"/>
    <w:rsid w:val="00FE2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442D"/>
  <w15:chartTrackingRefBased/>
  <w15:docId w15:val="{BA906D59-BA58-48B5-B64D-C538D8F9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2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629C"/>
  </w:style>
  <w:style w:type="paragraph" w:styleId="Footer">
    <w:name w:val="footer"/>
    <w:basedOn w:val="Normal"/>
    <w:link w:val="FooterChar"/>
    <w:uiPriority w:val="99"/>
    <w:unhideWhenUsed/>
    <w:rsid w:val="007162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629C"/>
  </w:style>
  <w:style w:type="paragraph" w:styleId="ListParagraph">
    <w:name w:val="List Paragraph"/>
    <w:basedOn w:val="Normal"/>
    <w:uiPriority w:val="34"/>
    <w:qFormat/>
    <w:rsid w:val="0009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FF793-F9C8-4353-B5CA-CDB25487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1641</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Christoforou</dc:creator>
  <cp:keywords/>
  <dc:description/>
  <cp:lastModifiedBy>Gianna Christoforou</cp:lastModifiedBy>
  <cp:revision>17</cp:revision>
  <dcterms:created xsi:type="dcterms:W3CDTF">2022-11-28T10:28:00Z</dcterms:created>
  <dcterms:modified xsi:type="dcterms:W3CDTF">2022-11-30T07:07:00Z</dcterms:modified>
</cp:coreProperties>
</file>