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E8AD3" w14:textId="4B625730" w:rsidR="00BA1BC3" w:rsidRPr="001C2293" w:rsidRDefault="00BA1BC3" w:rsidP="00BA1BC3">
      <w:pPr>
        <w:spacing w:line="360" w:lineRule="auto"/>
        <w:jc w:val="center"/>
        <w:rPr>
          <w:rFonts w:ascii="Arial" w:hAnsi="Arial" w:cs="Arial"/>
          <w:lang w:val="el-GR"/>
        </w:rPr>
      </w:pPr>
      <w:r w:rsidRPr="001C2293">
        <w:rPr>
          <w:rFonts w:ascii="Arial" w:hAnsi="Arial" w:cs="Arial"/>
          <w:lang w:val="el-GR"/>
        </w:rPr>
        <w:t xml:space="preserve">ΟΙ ΠΕΡΙ ΜΗΧΑΝΟΚΙΝΗΤΩΝ ΟΧΗΜΑΤΩΝ ΚΑΙ ΤΡΟΧΑΙΑΣ ΚΙΝΗΣΕΩΣ ΝΟΜΟΙ </w:t>
      </w:r>
    </w:p>
    <w:p w14:paraId="0670AAFB" w14:textId="77777777" w:rsidR="00BA1BC3" w:rsidRPr="001C2293" w:rsidRDefault="00BA1BC3" w:rsidP="00BA1BC3">
      <w:pPr>
        <w:spacing w:line="360" w:lineRule="auto"/>
        <w:jc w:val="center"/>
        <w:rPr>
          <w:rFonts w:ascii="Arial" w:hAnsi="Arial" w:cs="Arial"/>
          <w:lang w:val="el-GR"/>
        </w:rPr>
      </w:pPr>
      <w:r w:rsidRPr="001C2293">
        <w:rPr>
          <w:rFonts w:ascii="Arial" w:hAnsi="Arial" w:cs="Arial"/>
          <w:lang w:val="el-GR"/>
        </w:rPr>
        <w:t>ΤΟΥ 1972 ΜΕΧΡΙ (ΑΡ. 2) ΤΟΥ 2020</w:t>
      </w:r>
    </w:p>
    <w:p w14:paraId="2B5C08FF" w14:textId="77777777" w:rsidR="00BA1BC3" w:rsidRDefault="00BA1BC3" w:rsidP="00BA1BC3">
      <w:pPr>
        <w:spacing w:line="360" w:lineRule="auto"/>
        <w:jc w:val="center"/>
        <w:rPr>
          <w:rFonts w:ascii="Arial" w:hAnsi="Arial" w:cs="Arial"/>
          <w:lang w:val="el-GR"/>
        </w:rPr>
      </w:pPr>
    </w:p>
    <w:p w14:paraId="04D1DFC1" w14:textId="77777777" w:rsidR="00BA1BC3" w:rsidRDefault="00BA1BC3" w:rsidP="00BA1BC3">
      <w:pPr>
        <w:spacing w:line="360" w:lineRule="auto"/>
        <w:jc w:val="center"/>
        <w:rPr>
          <w:rFonts w:ascii="Arial" w:hAnsi="Arial" w:cs="Arial"/>
          <w:lang w:val="el-GR"/>
        </w:rPr>
      </w:pPr>
      <w:r>
        <w:rPr>
          <w:rFonts w:ascii="Arial" w:hAnsi="Arial" w:cs="Arial"/>
          <w:lang w:val="el-GR"/>
        </w:rPr>
        <w:t>Κανονισμοί δυνάμει του άρθρου 5(1)</w:t>
      </w:r>
    </w:p>
    <w:p w14:paraId="02819CAC" w14:textId="77777777" w:rsidR="00BA1BC3" w:rsidRDefault="00BA1BC3" w:rsidP="00BA1BC3">
      <w:pPr>
        <w:spacing w:line="360" w:lineRule="auto"/>
        <w:jc w:val="center"/>
        <w:rPr>
          <w:rFonts w:ascii="Arial" w:hAnsi="Arial" w:cs="Arial"/>
          <w:lang w:val="el-GR"/>
        </w:rPr>
      </w:pPr>
    </w:p>
    <w:tbl>
      <w:tblPr>
        <w:tblW w:w="10065" w:type="dxa"/>
        <w:tblInd w:w="-252" w:type="dxa"/>
        <w:tblLayout w:type="fixed"/>
        <w:tblLook w:val="01E0" w:firstRow="1" w:lastRow="1" w:firstColumn="1" w:lastColumn="1" w:noHBand="0" w:noVBand="0"/>
      </w:tblPr>
      <w:tblGrid>
        <w:gridCol w:w="2202"/>
        <w:gridCol w:w="7863"/>
      </w:tblGrid>
      <w:tr w:rsidR="00BA1BC3" w:rsidRPr="00A13B17" w14:paraId="5F6B8599" w14:textId="77777777" w:rsidTr="00BA1BC3">
        <w:tc>
          <w:tcPr>
            <w:tcW w:w="2203" w:type="dxa"/>
          </w:tcPr>
          <w:p w14:paraId="416436BF" w14:textId="77777777" w:rsidR="00BA1BC3" w:rsidRDefault="00BA1BC3" w:rsidP="00BA1BC3">
            <w:pPr>
              <w:spacing w:line="360" w:lineRule="auto"/>
              <w:ind w:right="45"/>
              <w:rPr>
                <w:rFonts w:ascii="Arial" w:hAnsi="Arial" w:cs="Arial"/>
                <w:lang w:val="el-GR"/>
              </w:rPr>
            </w:pPr>
          </w:p>
          <w:p w14:paraId="3C950313" w14:textId="77777777" w:rsidR="00BA1BC3" w:rsidRDefault="00BA1BC3" w:rsidP="00BA1BC3">
            <w:pPr>
              <w:spacing w:line="360" w:lineRule="auto"/>
              <w:ind w:right="113"/>
              <w:jc w:val="right"/>
              <w:rPr>
                <w:rFonts w:ascii="Arial" w:hAnsi="Arial" w:cs="Arial"/>
                <w:lang w:val="el-GR"/>
              </w:rPr>
            </w:pPr>
            <w:r>
              <w:rPr>
                <w:rFonts w:ascii="Arial" w:hAnsi="Arial" w:cs="Arial"/>
                <w:lang w:val="el-GR"/>
              </w:rPr>
              <w:t>86 του 1972</w:t>
            </w:r>
          </w:p>
          <w:p w14:paraId="3BA3B789" w14:textId="77777777" w:rsidR="00BA1BC3" w:rsidRDefault="00BA1BC3" w:rsidP="00BA1BC3">
            <w:pPr>
              <w:spacing w:line="360" w:lineRule="auto"/>
              <w:ind w:right="113"/>
              <w:jc w:val="right"/>
              <w:rPr>
                <w:rFonts w:ascii="Arial" w:hAnsi="Arial" w:cs="Arial"/>
                <w:lang w:val="el-GR"/>
              </w:rPr>
            </w:pPr>
            <w:r>
              <w:rPr>
                <w:rFonts w:ascii="Arial" w:hAnsi="Arial" w:cs="Arial"/>
                <w:lang w:val="el-GR"/>
              </w:rPr>
              <w:t>37 του 1974</w:t>
            </w:r>
          </w:p>
          <w:p w14:paraId="12C4CF20" w14:textId="77777777" w:rsidR="00BA1BC3" w:rsidRDefault="00BA1BC3" w:rsidP="00BA1BC3">
            <w:pPr>
              <w:spacing w:line="360" w:lineRule="auto"/>
              <w:ind w:right="113"/>
              <w:jc w:val="right"/>
              <w:rPr>
                <w:rFonts w:ascii="Arial" w:hAnsi="Arial" w:cs="Arial"/>
                <w:lang w:val="el-GR"/>
              </w:rPr>
            </w:pPr>
            <w:r>
              <w:rPr>
                <w:rFonts w:ascii="Arial" w:hAnsi="Arial" w:cs="Arial"/>
                <w:lang w:val="el-GR"/>
              </w:rPr>
              <w:t>58 του 1976</w:t>
            </w:r>
          </w:p>
          <w:p w14:paraId="234AB5A0" w14:textId="77777777" w:rsidR="00BA1BC3" w:rsidRDefault="00BA1BC3" w:rsidP="00BA1BC3">
            <w:pPr>
              <w:spacing w:line="360" w:lineRule="auto"/>
              <w:ind w:right="113"/>
              <w:jc w:val="right"/>
              <w:rPr>
                <w:rFonts w:ascii="Arial" w:hAnsi="Arial" w:cs="Arial"/>
                <w:lang w:val="el-GR"/>
              </w:rPr>
            </w:pPr>
            <w:r>
              <w:rPr>
                <w:rFonts w:ascii="Arial" w:hAnsi="Arial" w:cs="Arial"/>
                <w:lang w:val="el-GR"/>
              </w:rPr>
              <w:t>20 του 1978</w:t>
            </w:r>
          </w:p>
          <w:p w14:paraId="04267B0B" w14:textId="77777777" w:rsidR="00BA1BC3" w:rsidRDefault="00BA1BC3" w:rsidP="00BA1BC3">
            <w:pPr>
              <w:spacing w:line="360" w:lineRule="auto"/>
              <w:ind w:right="113"/>
              <w:jc w:val="right"/>
              <w:rPr>
                <w:rFonts w:ascii="Arial" w:hAnsi="Arial" w:cs="Arial"/>
                <w:lang w:val="el-GR"/>
              </w:rPr>
            </w:pPr>
            <w:r>
              <w:rPr>
                <w:rFonts w:ascii="Arial" w:hAnsi="Arial" w:cs="Arial"/>
                <w:lang w:val="el-GR"/>
              </w:rPr>
              <w:t>64 του 1978</w:t>
            </w:r>
          </w:p>
          <w:p w14:paraId="534B0626" w14:textId="77777777" w:rsidR="00BA1BC3" w:rsidRDefault="00BA1BC3" w:rsidP="00BA1BC3">
            <w:pPr>
              <w:spacing w:line="360" w:lineRule="auto"/>
              <w:ind w:right="113"/>
              <w:jc w:val="right"/>
              <w:rPr>
                <w:rFonts w:ascii="Arial" w:hAnsi="Arial" w:cs="Arial"/>
                <w:lang w:val="el-GR"/>
              </w:rPr>
            </w:pPr>
            <w:r>
              <w:rPr>
                <w:rFonts w:ascii="Arial" w:hAnsi="Arial" w:cs="Arial"/>
                <w:lang w:val="el-GR"/>
              </w:rPr>
              <w:t>72 του 1981</w:t>
            </w:r>
          </w:p>
          <w:p w14:paraId="0037BFA4" w14:textId="77777777" w:rsidR="00BA1BC3" w:rsidRDefault="00BA1BC3" w:rsidP="00BA1BC3">
            <w:pPr>
              <w:spacing w:line="360" w:lineRule="auto"/>
              <w:ind w:right="113"/>
              <w:jc w:val="right"/>
              <w:rPr>
                <w:rFonts w:ascii="Arial" w:hAnsi="Arial" w:cs="Arial"/>
                <w:lang w:val="el-GR"/>
              </w:rPr>
            </w:pPr>
            <w:r>
              <w:rPr>
                <w:rFonts w:ascii="Arial" w:hAnsi="Arial" w:cs="Arial"/>
                <w:lang w:val="el-GR"/>
              </w:rPr>
              <w:t>83 του 1983</w:t>
            </w:r>
          </w:p>
          <w:p w14:paraId="75BFB644" w14:textId="77777777" w:rsidR="00BA1BC3" w:rsidRDefault="00BA1BC3" w:rsidP="00BA1BC3">
            <w:pPr>
              <w:spacing w:line="360" w:lineRule="auto"/>
              <w:ind w:right="113"/>
              <w:jc w:val="right"/>
              <w:rPr>
                <w:rFonts w:ascii="Arial" w:hAnsi="Arial" w:cs="Arial"/>
                <w:lang w:val="el-GR"/>
              </w:rPr>
            </w:pPr>
            <w:r>
              <w:rPr>
                <w:rFonts w:ascii="Arial" w:hAnsi="Arial" w:cs="Arial"/>
                <w:lang w:val="el-GR"/>
              </w:rPr>
              <w:t>75 του 1984</w:t>
            </w:r>
          </w:p>
          <w:p w14:paraId="56C037AE" w14:textId="77777777" w:rsidR="00BA1BC3" w:rsidRDefault="00BA1BC3" w:rsidP="00BA1BC3">
            <w:pPr>
              <w:spacing w:line="360" w:lineRule="auto"/>
              <w:ind w:right="113"/>
              <w:jc w:val="right"/>
              <w:rPr>
                <w:rFonts w:ascii="Arial" w:hAnsi="Arial" w:cs="Arial"/>
                <w:lang w:val="el-GR"/>
              </w:rPr>
            </w:pPr>
            <w:r>
              <w:rPr>
                <w:rFonts w:ascii="Arial" w:hAnsi="Arial" w:cs="Arial"/>
                <w:lang w:val="el-GR"/>
              </w:rPr>
              <w:t>72 του 1985</w:t>
            </w:r>
          </w:p>
          <w:p w14:paraId="2724E282" w14:textId="77777777" w:rsidR="00BA1BC3" w:rsidRDefault="00BA1BC3" w:rsidP="00BA1BC3">
            <w:pPr>
              <w:spacing w:line="360" w:lineRule="auto"/>
              <w:ind w:right="113"/>
              <w:jc w:val="right"/>
              <w:rPr>
                <w:rFonts w:ascii="Arial" w:hAnsi="Arial" w:cs="Arial"/>
                <w:lang w:val="el-GR"/>
              </w:rPr>
            </w:pPr>
            <w:r>
              <w:rPr>
                <w:rFonts w:ascii="Arial" w:hAnsi="Arial" w:cs="Arial"/>
                <w:lang w:val="el-GR"/>
              </w:rPr>
              <w:t>134 του 1989</w:t>
            </w:r>
          </w:p>
          <w:p w14:paraId="4D1255F7" w14:textId="77777777" w:rsidR="00BA1BC3" w:rsidRDefault="00BA1BC3" w:rsidP="00BA1BC3">
            <w:pPr>
              <w:spacing w:line="360" w:lineRule="auto"/>
              <w:ind w:right="113"/>
              <w:jc w:val="right"/>
              <w:rPr>
                <w:rFonts w:ascii="Arial" w:hAnsi="Arial" w:cs="Arial"/>
                <w:lang w:val="el-GR"/>
              </w:rPr>
            </w:pPr>
            <w:r>
              <w:rPr>
                <w:rFonts w:ascii="Arial" w:hAnsi="Arial" w:cs="Arial"/>
                <w:lang w:val="el-GR"/>
              </w:rPr>
              <w:t>152 του 1991</w:t>
            </w:r>
          </w:p>
          <w:p w14:paraId="5378BC2C" w14:textId="77777777" w:rsidR="00BA1BC3" w:rsidRDefault="00BA1BC3" w:rsidP="00BA1BC3">
            <w:pPr>
              <w:spacing w:line="360" w:lineRule="auto"/>
              <w:ind w:right="113"/>
              <w:jc w:val="right"/>
              <w:rPr>
                <w:rFonts w:ascii="Arial" w:hAnsi="Arial" w:cs="Arial"/>
                <w:lang w:val="el-GR"/>
              </w:rPr>
            </w:pPr>
            <w:r>
              <w:rPr>
                <w:rFonts w:ascii="Arial" w:hAnsi="Arial" w:cs="Arial"/>
                <w:lang w:val="el-GR"/>
              </w:rPr>
              <w:t>241 του 1991</w:t>
            </w:r>
          </w:p>
          <w:p w14:paraId="59D7BCD9" w14:textId="77777777" w:rsidR="00BA1BC3" w:rsidRDefault="00BA1BC3" w:rsidP="00BA1BC3">
            <w:pPr>
              <w:spacing w:line="360" w:lineRule="auto"/>
              <w:ind w:right="113"/>
              <w:jc w:val="right"/>
              <w:rPr>
                <w:rFonts w:ascii="Arial" w:hAnsi="Arial" w:cs="Arial"/>
                <w:lang w:val="el-GR"/>
              </w:rPr>
            </w:pPr>
            <w:r>
              <w:rPr>
                <w:rFonts w:ascii="Arial" w:hAnsi="Arial" w:cs="Arial"/>
                <w:lang w:val="el-GR"/>
              </w:rPr>
              <w:t>44 (Ι) του 1992</w:t>
            </w:r>
          </w:p>
          <w:p w14:paraId="4474BB01" w14:textId="77777777" w:rsidR="00BA1BC3" w:rsidRDefault="00BA1BC3" w:rsidP="00BA1BC3">
            <w:pPr>
              <w:spacing w:line="360" w:lineRule="auto"/>
              <w:ind w:right="113"/>
              <w:jc w:val="right"/>
              <w:rPr>
                <w:rFonts w:ascii="Arial" w:hAnsi="Arial" w:cs="Arial"/>
                <w:lang w:val="el-GR"/>
              </w:rPr>
            </w:pPr>
            <w:r>
              <w:rPr>
                <w:rFonts w:ascii="Arial" w:hAnsi="Arial" w:cs="Arial"/>
                <w:lang w:val="el-GR"/>
              </w:rPr>
              <w:t>5 (Ι) του 1993</w:t>
            </w:r>
          </w:p>
          <w:p w14:paraId="4D36FDF6" w14:textId="77777777" w:rsidR="00BA1BC3" w:rsidRDefault="00BA1BC3" w:rsidP="00BA1BC3">
            <w:pPr>
              <w:spacing w:line="360" w:lineRule="auto"/>
              <w:ind w:right="113"/>
              <w:jc w:val="right"/>
              <w:rPr>
                <w:rFonts w:ascii="Arial" w:hAnsi="Arial" w:cs="Arial"/>
                <w:lang w:val="el-GR"/>
              </w:rPr>
            </w:pPr>
            <w:r>
              <w:rPr>
                <w:rFonts w:ascii="Arial" w:hAnsi="Arial" w:cs="Arial"/>
                <w:lang w:val="el-GR"/>
              </w:rPr>
              <w:t>28 (Ι) του 1993</w:t>
            </w:r>
          </w:p>
          <w:p w14:paraId="51B9B616" w14:textId="77777777" w:rsidR="00BA1BC3" w:rsidRDefault="00BA1BC3" w:rsidP="00BA1BC3">
            <w:pPr>
              <w:spacing w:line="360" w:lineRule="auto"/>
              <w:ind w:right="113"/>
              <w:jc w:val="right"/>
              <w:rPr>
                <w:rFonts w:ascii="Arial" w:hAnsi="Arial" w:cs="Arial"/>
                <w:lang w:val="el-GR"/>
              </w:rPr>
            </w:pPr>
            <w:r>
              <w:rPr>
                <w:rFonts w:ascii="Arial" w:hAnsi="Arial" w:cs="Arial"/>
                <w:lang w:val="el-GR"/>
              </w:rPr>
              <w:t>49 (Ι) του 1994</w:t>
            </w:r>
          </w:p>
          <w:p w14:paraId="5C8B3D29" w14:textId="77777777" w:rsidR="00BA1BC3" w:rsidRDefault="00BA1BC3" w:rsidP="00BA1BC3">
            <w:pPr>
              <w:spacing w:line="360" w:lineRule="auto"/>
              <w:ind w:right="113"/>
              <w:jc w:val="right"/>
              <w:rPr>
                <w:rFonts w:ascii="Arial" w:hAnsi="Arial" w:cs="Arial"/>
                <w:lang w:val="el-GR"/>
              </w:rPr>
            </w:pPr>
            <w:r>
              <w:rPr>
                <w:rFonts w:ascii="Arial" w:hAnsi="Arial" w:cs="Arial"/>
                <w:lang w:val="el-GR"/>
              </w:rPr>
              <w:t>5 (Ι) του 1996</w:t>
            </w:r>
          </w:p>
          <w:p w14:paraId="64B63F8F" w14:textId="77777777" w:rsidR="00BA1BC3" w:rsidRDefault="00BA1BC3" w:rsidP="00BA1BC3">
            <w:pPr>
              <w:spacing w:line="360" w:lineRule="auto"/>
              <w:ind w:right="113"/>
              <w:jc w:val="right"/>
              <w:rPr>
                <w:rFonts w:ascii="Arial" w:hAnsi="Arial" w:cs="Arial"/>
                <w:lang w:val="el-GR"/>
              </w:rPr>
            </w:pPr>
            <w:r>
              <w:rPr>
                <w:rFonts w:ascii="Arial" w:hAnsi="Arial" w:cs="Arial"/>
                <w:lang w:val="el-GR"/>
              </w:rPr>
              <w:t>45 (Ι) του 1996</w:t>
            </w:r>
          </w:p>
          <w:p w14:paraId="3EB13FD8" w14:textId="77777777" w:rsidR="00BA1BC3" w:rsidRDefault="00BA1BC3" w:rsidP="00BA1BC3">
            <w:pPr>
              <w:spacing w:line="360" w:lineRule="auto"/>
              <w:ind w:right="113"/>
              <w:jc w:val="right"/>
              <w:rPr>
                <w:rFonts w:ascii="Arial" w:hAnsi="Arial" w:cs="Arial"/>
                <w:lang w:val="el-GR"/>
              </w:rPr>
            </w:pPr>
            <w:r>
              <w:rPr>
                <w:rFonts w:ascii="Arial" w:hAnsi="Arial" w:cs="Arial"/>
                <w:lang w:val="el-GR"/>
              </w:rPr>
              <w:t>95 (Ι) του 1996</w:t>
            </w:r>
          </w:p>
          <w:p w14:paraId="30EB14B7" w14:textId="77777777" w:rsidR="00BA1BC3" w:rsidRDefault="00BA1BC3" w:rsidP="00BA1BC3">
            <w:pPr>
              <w:spacing w:line="360" w:lineRule="auto"/>
              <w:ind w:right="113"/>
              <w:jc w:val="right"/>
              <w:rPr>
                <w:rFonts w:ascii="Arial" w:hAnsi="Arial" w:cs="Arial"/>
                <w:lang w:val="el-GR"/>
              </w:rPr>
            </w:pPr>
            <w:r>
              <w:rPr>
                <w:rFonts w:ascii="Arial" w:hAnsi="Arial" w:cs="Arial"/>
                <w:lang w:val="el-GR"/>
              </w:rPr>
              <w:t>56 (Ι) του 1998</w:t>
            </w:r>
          </w:p>
          <w:p w14:paraId="458682C0" w14:textId="77777777" w:rsidR="00BA1BC3" w:rsidRDefault="00BA1BC3" w:rsidP="00BA1BC3">
            <w:pPr>
              <w:spacing w:line="360" w:lineRule="auto"/>
              <w:ind w:right="113"/>
              <w:jc w:val="right"/>
              <w:rPr>
                <w:rFonts w:ascii="Arial" w:hAnsi="Arial" w:cs="Arial"/>
                <w:lang w:val="el-GR"/>
              </w:rPr>
            </w:pPr>
            <w:r>
              <w:rPr>
                <w:rFonts w:ascii="Arial" w:hAnsi="Arial" w:cs="Arial"/>
                <w:lang w:val="el-GR"/>
              </w:rPr>
              <w:t>1 (Ι) του 1999</w:t>
            </w:r>
          </w:p>
          <w:p w14:paraId="5452EA86" w14:textId="77777777" w:rsidR="00BA1BC3" w:rsidRDefault="00BA1BC3" w:rsidP="00BA1BC3">
            <w:pPr>
              <w:spacing w:line="360" w:lineRule="auto"/>
              <w:ind w:right="113"/>
              <w:jc w:val="right"/>
              <w:rPr>
                <w:rFonts w:ascii="Arial" w:hAnsi="Arial" w:cs="Arial"/>
                <w:lang w:val="el-GR"/>
              </w:rPr>
            </w:pPr>
            <w:r>
              <w:rPr>
                <w:rFonts w:ascii="Arial" w:hAnsi="Arial" w:cs="Arial"/>
                <w:lang w:val="el-GR"/>
              </w:rPr>
              <w:t>18 (Ι) του 1999</w:t>
            </w:r>
          </w:p>
          <w:p w14:paraId="0BFBEA4E" w14:textId="77777777" w:rsidR="00BA1BC3" w:rsidRDefault="00BA1BC3" w:rsidP="00BA1BC3">
            <w:pPr>
              <w:spacing w:line="360" w:lineRule="auto"/>
              <w:ind w:right="113"/>
              <w:jc w:val="right"/>
              <w:rPr>
                <w:rFonts w:ascii="Arial" w:hAnsi="Arial" w:cs="Arial"/>
                <w:lang w:val="el-GR"/>
              </w:rPr>
            </w:pPr>
            <w:r>
              <w:rPr>
                <w:rFonts w:ascii="Arial" w:hAnsi="Arial" w:cs="Arial"/>
                <w:lang w:val="el-GR"/>
              </w:rPr>
              <w:t>66 (Ι) του 1999</w:t>
            </w:r>
          </w:p>
          <w:p w14:paraId="5A585AB9" w14:textId="77777777" w:rsidR="00BA1BC3" w:rsidRDefault="00BA1BC3" w:rsidP="00BA1BC3">
            <w:pPr>
              <w:spacing w:line="360" w:lineRule="auto"/>
              <w:ind w:right="113"/>
              <w:jc w:val="right"/>
              <w:rPr>
                <w:rFonts w:ascii="Arial" w:hAnsi="Arial" w:cs="Arial"/>
                <w:lang w:val="el-GR"/>
              </w:rPr>
            </w:pPr>
            <w:r>
              <w:rPr>
                <w:rFonts w:ascii="Arial" w:hAnsi="Arial" w:cs="Arial"/>
                <w:lang w:val="el-GR"/>
              </w:rPr>
              <w:t>117 (Ι) του 1999</w:t>
            </w:r>
          </w:p>
          <w:p w14:paraId="0A9D4161" w14:textId="77777777" w:rsidR="00BA1BC3" w:rsidRDefault="00BA1BC3" w:rsidP="00BA1BC3">
            <w:pPr>
              <w:spacing w:line="360" w:lineRule="auto"/>
              <w:ind w:right="113"/>
              <w:jc w:val="right"/>
              <w:rPr>
                <w:rFonts w:ascii="Arial" w:hAnsi="Arial" w:cs="Arial"/>
                <w:lang w:val="el-GR"/>
              </w:rPr>
            </w:pPr>
            <w:r>
              <w:rPr>
                <w:rFonts w:ascii="Arial" w:hAnsi="Arial" w:cs="Arial"/>
                <w:lang w:val="el-GR"/>
              </w:rPr>
              <w:t>56(Ι) του 2000</w:t>
            </w:r>
          </w:p>
          <w:p w14:paraId="4DE1D55E" w14:textId="77777777" w:rsidR="00BA1BC3" w:rsidRDefault="00BA1BC3" w:rsidP="00BA1BC3">
            <w:pPr>
              <w:spacing w:line="360" w:lineRule="auto"/>
              <w:ind w:right="113"/>
              <w:jc w:val="right"/>
              <w:rPr>
                <w:rFonts w:ascii="Arial" w:hAnsi="Arial" w:cs="Arial"/>
                <w:lang w:val="el-GR"/>
              </w:rPr>
            </w:pPr>
            <w:r>
              <w:rPr>
                <w:rFonts w:ascii="Arial" w:hAnsi="Arial" w:cs="Arial"/>
                <w:lang w:val="el-GR"/>
              </w:rPr>
              <w:t>61 (Ι) του 2000</w:t>
            </w:r>
          </w:p>
          <w:p w14:paraId="6BC35AA7" w14:textId="77777777" w:rsidR="00BA1BC3" w:rsidRDefault="00BA1BC3" w:rsidP="00BA1BC3">
            <w:pPr>
              <w:spacing w:line="360" w:lineRule="auto"/>
              <w:ind w:right="113"/>
              <w:jc w:val="right"/>
              <w:rPr>
                <w:rFonts w:ascii="Arial" w:hAnsi="Arial" w:cs="Arial"/>
                <w:lang w:val="el-GR"/>
              </w:rPr>
            </w:pPr>
            <w:r>
              <w:rPr>
                <w:rFonts w:ascii="Arial" w:hAnsi="Arial" w:cs="Arial"/>
                <w:lang w:val="el-GR"/>
              </w:rPr>
              <w:t>80 (Ι) του 2000</w:t>
            </w:r>
          </w:p>
          <w:p w14:paraId="40799AE6" w14:textId="77777777" w:rsidR="00BA1BC3" w:rsidRDefault="00BA1BC3" w:rsidP="00BA1BC3">
            <w:pPr>
              <w:spacing w:line="360" w:lineRule="auto"/>
              <w:ind w:right="113"/>
              <w:jc w:val="right"/>
              <w:rPr>
                <w:rFonts w:ascii="Arial" w:hAnsi="Arial" w:cs="Arial"/>
                <w:lang w:val="el-GR"/>
              </w:rPr>
            </w:pPr>
            <w:r>
              <w:rPr>
                <w:rFonts w:ascii="Arial" w:hAnsi="Arial" w:cs="Arial"/>
                <w:lang w:val="el-GR"/>
              </w:rPr>
              <w:t>81 (Ι) του 2000</w:t>
            </w:r>
          </w:p>
          <w:p w14:paraId="1438487E" w14:textId="77777777" w:rsidR="00BA1BC3" w:rsidRDefault="00BA1BC3" w:rsidP="00BA1BC3">
            <w:pPr>
              <w:spacing w:line="360" w:lineRule="auto"/>
              <w:ind w:right="113"/>
              <w:jc w:val="right"/>
              <w:rPr>
                <w:rFonts w:ascii="Arial" w:hAnsi="Arial" w:cs="Arial"/>
                <w:lang w:val="el-GR"/>
              </w:rPr>
            </w:pPr>
            <w:r>
              <w:rPr>
                <w:rFonts w:ascii="Arial" w:hAnsi="Arial" w:cs="Arial"/>
                <w:lang w:val="el-GR"/>
              </w:rPr>
              <w:t>110 (Ι) του 2000</w:t>
            </w:r>
          </w:p>
          <w:p w14:paraId="4E41C292" w14:textId="77777777" w:rsidR="00BA1BC3" w:rsidRDefault="00BA1BC3" w:rsidP="00BA1BC3">
            <w:pPr>
              <w:spacing w:line="360" w:lineRule="auto"/>
              <w:ind w:right="113"/>
              <w:jc w:val="right"/>
              <w:rPr>
                <w:rFonts w:ascii="Arial" w:hAnsi="Arial" w:cs="Arial"/>
                <w:lang w:val="el-GR"/>
              </w:rPr>
            </w:pPr>
            <w:r>
              <w:rPr>
                <w:rFonts w:ascii="Arial" w:hAnsi="Arial" w:cs="Arial"/>
                <w:lang w:val="el-GR"/>
              </w:rPr>
              <w:lastRenderedPageBreak/>
              <w:t>38 (Ι) του 2001</w:t>
            </w:r>
          </w:p>
          <w:p w14:paraId="4BD228BD" w14:textId="77777777" w:rsidR="00BA1BC3" w:rsidRDefault="00BA1BC3" w:rsidP="00BA1BC3">
            <w:pPr>
              <w:spacing w:line="360" w:lineRule="auto"/>
              <w:ind w:right="113"/>
              <w:jc w:val="right"/>
              <w:rPr>
                <w:rFonts w:ascii="Arial" w:hAnsi="Arial" w:cs="Arial"/>
                <w:lang w:val="el-GR"/>
              </w:rPr>
            </w:pPr>
            <w:r>
              <w:rPr>
                <w:rFonts w:ascii="Arial" w:hAnsi="Arial" w:cs="Arial"/>
                <w:lang w:val="el-GR"/>
              </w:rPr>
              <w:t>98 (Ι) του 2001</w:t>
            </w:r>
          </w:p>
          <w:p w14:paraId="5871C25C" w14:textId="77777777" w:rsidR="00BA1BC3" w:rsidRDefault="00BA1BC3" w:rsidP="00BA1BC3">
            <w:pPr>
              <w:spacing w:line="360" w:lineRule="auto"/>
              <w:ind w:right="113"/>
              <w:jc w:val="right"/>
              <w:rPr>
                <w:rFonts w:ascii="Arial" w:hAnsi="Arial" w:cs="Arial"/>
                <w:lang w:val="el-GR"/>
              </w:rPr>
            </w:pPr>
            <w:r>
              <w:rPr>
                <w:rFonts w:ascii="Arial" w:hAnsi="Arial" w:cs="Arial"/>
                <w:lang w:val="el-GR"/>
              </w:rPr>
              <w:t>20 (Ι) του 2002</w:t>
            </w:r>
          </w:p>
          <w:p w14:paraId="1F3A2C40" w14:textId="77777777" w:rsidR="00BA1BC3" w:rsidRDefault="00BA1BC3" w:rsidP="00BA1BC3">
            <w:pPr>
              <w:spacing w:line="360" w:lineRule="auto"/>
              <w:ind w:right="113"/>
              <w:jc w:val="right"/>
              <w:rPr>
                <w:rFonts w:ascii="Arial" w:hAnsi="Arial" w:cs="Arial"/>
                <w:lang w:val="el-GR"/>
              </w:rPr>
            </w:pPr>
            <w:r>
              <w:rPr>
                <w:rFonts w:ascii="Arial" w:hAnsi="Arial" w:cs="Arial"/>
                <w:lang w:val="el-GR"/>
              </w:rPr>
              <w:t>237 (Ι) του 2002</w:t>
            </w:r>
          </w:p>
          <w:p w14:paraId="15C04B26" w14:textId="77777777" w:rsidR="00BA1BC3" w:rsidRDefault="00BA1BC3" w:rsidP="00BA1BC3">
            <w:pPr>
              <w:spacing w:line="360" w:lineRule="auto"/>
              <w:ind w:right="113"/>
              <w:jc w:val="right"/>
              <w:rPr>
                <w:rFonts w:ascii="Arial" w:hAnsi="Arial" w:cs="Arial"/>
                <w:lang w:val="el-GR"/>
              </w:rPr>
            </w:pPr>
            <w:r>
              <w:rPr>
                <w:rFonts w:ascii="Arial" w:hAnsi="Arial" w:cs="Arial"/>
                <w:lang w:val="el-GR"/>
              </w:rPr>
              <w:t>146 (Ι) του 2003</w:t>
            </w:r>
          </w:p>
          <w:p w14:paraId="0D0FB79E" w14:textId="77777777" w:rsidR="00BA1BC3" w:rsidRDefault="00BA1BC3" w:rsidP="00BA1BC3">
            <w:pPr>
              <w:spacing w:line="360" w:lineRule="auto"/>
              <w:ind w:right="113"/>
              <w:jc w:val="right"/>
              <w:rPr>
                <w:rFonts w:ascii="Arial" w:hAnsi="Arial" w:cs="Arial"/>
                <w:lang w:val="el-GR"/>
              </w:rPr>
            </w:pPr>
            <w:r>
              <w:rPr>
                <w:rFonts w:ascii="Arial" w:hAnsi="Arial" w:cs="Arial"/>
                <w:lang w:val="el-GR"/>
              </w:rPr>
              <w:t>174 (Ι) του 2003</w:t>
            </w:r>
          </w:p>
          <w:p w14:paraId="2F03CE77" w14:textId="77777777" w:rsidR="00BA1BC3" w:rsidRDefault="00BA1BC3" w:rsidP="00BA1BC3">
            <w:pPr>
              <w:spacing w:line="360" w:lineRule="auto"/>
              <w:ind w:right="113"/>
              <w:jc w:val="right"/>
              <w:rPr>
                <w:rFonts w:ascii="Arial" w:hAnsi="Arial" w:cs="Arial"/>
                <w:lang w:val="el-GR"/>
              </w:rPr>
            </w:pPr>
            <w:r>
              <w:rPr>
                <w:rFonts w:ascii="Arial" w:hAnsi="Arial" w:cs="Arial"/>
                <w:lang w:val="el-GR"/>
              </w:rPr>
              <w:t>243 (Ι) του 2004</w:t>
            </w:r>
          </w:p>
          <w:p w14:paraId="40146932" w14:textId="77777777" w:rsidR="00BA1BC3" w:rsidRDefault="00BA1BC3" w:rsidP="00BA1BC3">
            <w:pPr>
              <w:spacing w:line="360" w:lineRule="auto"/>
              <w:ind w:right="113"/>
              <w:jc w:val="right"/>
              <w:rPr>
                <w:rFonts w:ascii="Arial" w:hAnsi="Arial" w:cs="Arial"/>
                <w:lang w:val="el-GR"/>
              </w:rPr>
            </w:pPr>
            <w:r>
              <w:rPr>
                <w:rFonts w:ascii="Arial" w:hAnsi="Arial" w:cs="Arial"/>
                <w:lang w:val="el-GR"/>
              </w:rPr>
              <w:t>255 (Ι) του 2004</w:t>
            </w:r>
          </w:p>
          <w:p w14:paraId="6A148551" w14:textId="77777777" w:rsidR="00BA1BC3" w:rsidRDefault="00BA1BC3" w:rsidP="00BA1BC3">
            <w:pPr>
              <w:spacing w:line="360" w:lineRule="auto"/>
              <w:ind w:right="113"/>
              <w:jc w:val="right"/>
              <w:rPr>
                <w:rFonts w:ascii="Arial" w:hAnsi="Arial" w:cs="Arial"/>
                <w:lang w:val="el-GR"/>
              </w:rPr>
            </w:pPr>
            <w:r>
              <w:rPr>
                <w:rFonts w:ascii="Arial" w:hAnsi="Arial" w:cs="Arial"/>
                <w:lang w:val="el-GR"/>
              </w:rPr>
              <w:t>270 (Ι) του 2004</w:t>
            </w:r>
          </w:p>
          <w:p w14:paraId="304B72AE" w14:textId="77777777" w:rsidR="00BA1BC3" w:rsidRDefault="00BA1BC3" w:rsidP="00BA1BC3">
            <w:pPr>
              <w:spacing w:line="360" w:lineRule="auto"/>
              <w:ind w:right="113"/>
              <w:jc w:val="right"/>
              <w:rPr>
                <w:rFonts w:ascii="Arial" w:hAnsi="Arial" w:cs="Arial"/>
                <w:lang w:val="el-GR"/>
              </w:rPr>
            </w:pPr>
            <w:r>
              <w:rPr>
                <w:rFonts w:ascii="Arial" w:hAnsi="Arial" w:cs="Arial"/>
                <w:lang w:val="el-GR"/>
              </w:rPr>
              <w:t>153 (</w:t>
            </w:r>
            <w:r>
              <w:rPr>
                <w:rFonts w:ascii="Arial" w:hAnsi="Arial" w:cs="Arial"/>
                <w:lang w:val="en-US"/>
              </w:rPr>
              <w:t>I</w:t>
            </w:r>
            <w:r>
              <w:rPr>
                <w:rFonts w:ascii="Arial" w:hAnsi="Arial" w:cs="Arial"/>
                <w:lang w:val="el-GR"/>
              </w:rPr>
              <w:t>) του 2005</w:t>
            </w:r>
          </w:p>
          <w:p w14:paraId="597B5985" w14:textId="77777777" w:rsidR="00BA1BC3" w:rsidRDefault="00BA1BC3" w:rsidP="00BA1BC3">
            <w:pPr>
              <w:spacing w:line="360" w:lineRule="auto"/>
              <w:ind w:right="113"/>
              <w:jc w:val="right"/>
              <w:rPr>
                <w:rFonts w:ascii="Arial" w:hAnsi="Arial" w:cs="Arial"/>
                <w:lang w:val="el-GR"/>
              </w:rPr>
            </w:pPr>
            <w:r>
              <w:rPr>
                <w:rFonts w:ascii="Arial" w:hAnsi="Arial" w:cs="Arial"/>
                <w:lang w:val="el-GR"/>
              </w:rPr>
              <w:t>6 (</w:t>
            </w:r>
            <w:r>
              <w:rPr>
                <w:rFonts w:ascii="Arial" w:hAnsi="Arial" w:cs="Arial"/>
                <w:lang w:val="en-US"/>
              </w:rPr>
              <w:t>I</w:t>
            </w:r>
            <w:r>
              <w:rPr>
                <w:rFonts w:ascii="Arial" w:hAnsi="Arial" w:cs="Arial"/>
                <w:lang w:val="el-GR"/>
              </w:rPr>
              <w:t>) του 2006</w:t>
            </w:r>
          </w:p>
          <w:p w14:paraId="6C263B20" w14:textId="77777777" w:rsidR="00BA1BC3" w:rsidRDefault="00BA1BC3" w:rsidP="00BA1BC3">
            <w:pPr>
              <w:spacing w:line="360" w:lineRule="auto"/>
              <w:ind w:right="113"/>
              <w:jc w:val="right"/>
              <w:rPr>
                <w:rFonts w:ascii="Arial" w:hAnsi="Arial" w:cs="Arial"/>
                <w:lang w:val="el-GR"/>
              </w:rPr>
            </w:pPr>
            <w:r>
              <w:rPr>
                <w:rFonts w:ascii="Arial" w:hAnsi="Arial" w:cs="Arial"/>
                <w:lang w:val="el-GR"/>
              </w:rPr>
              <w:t>71 (Ι) του 2006</w:t>
            </w:r>
          </w:p>
          <w:p w14:paraId="11B7257A" w14:textId="77777777" w:rsidR="00BA1BC3" w:rsidRDefault="00BA1BC3" w:rsidP="00BA1BC3">
            <w:pPr>
              <w:spacing w:line="360" w:lineRule="auto"/>
              <w:ind w:right="113"/>
              <w:jc w:val="right"/>
              <w:rPr>
                <w:rFonts w:ascii="Arial" w:hAnsi="Arial" w:cs="Arial"/>
                <w:lang w:val="el-GR"/>
              </w:rPr>
            </w:pPr>
            <w:r>
              <w:rPr>
                <w:rFonts w:ascii="Arial" w:hAnsi="Arial" w:cs="Arial"/>
                <w:lang w:val="el-GR"/>
              </w:rPr>
              <w:t>145 (Ι) του 2006</w:t>
            </w:r>
          </w:p>
          <w:p w14:paraId="3A256DB2" w14:textId="77777777" w:rsidR="00BA1BC3" w:rsidRDefault="00BA1BC3" w:rsidP="00BA1BC3">
            <w:pPr>
              <w:spacing w:line="360" w:lineRule="auto"/>
              <w:ind w:right="113"/>
              <w:jc w:val="right"/>
              <w:rPr>
                <w:rFonts w:ascii="Arial" w:hAnsi="Arial" w:cs="Arial"/>
                <w:lang w:val="el-GR"/>
              </w:rPr>
            </w:pPr>
            <w:r>
              <w:rPr>
                <w:rFonts w:ascii="Arial" w:hAnsi="Arial" w:cs="Arial"/>
                <w:lang w:val="el-GR"/>
              </w:rPr>
              <w:t>107 (Ι) του 2007</w:t>
            </w:r>
          </w:p>
          <w:p w14:paraId="48EE1E3B" w14:textId="77777777" w:rsidR="00BA1BC3" w:rsidRDefault="00BA1BC3" w:rsidP="00BA1BC3">
            <w:pPr>
              <w:spacing w:line="360" w:lineRule="auto"/>
              <w:ind w:right="113"/>
              <w:jc w:val="right"/>
              <w:rPr>
                <w:rFonts w:ascii="Arial" w:hAnsi="Arial" w:cs="Arial"/>
                <w:lang w:val="el-GR"/>
              </w:rPr>
            </w:pPr>
            <w:r>
              <w:rPr>
                <w:rFonts w:ascii="Arial" w:hAnsi="Arial" w:cs="Arial"/>
                <w:lang w:val="el-GR"/>
              </w:rPr>
              <w:t xml:space="preserve">5 (Ι) του 2008 </w:t>
            </w:r>
          </w:p>
          <w:p w14:paraId="720A8BBB" w14:textId="77777777" w:rsidR="00BA1BC3" w:rsidRDefault="00BA1BC3" w:rsidP="00BA1BC3">
            <w:pPr>
              <w:spacing w:line="360" w:lineRule="auto"/>
              <w:ind w:right="113"/>
              <w:jc w:val="right"/>
              <w:rPr>
                <w:rFonts w:ascii="Arial" w:hAnsi="Arial" w:cs="Arial"/>
                <w:lang w:val="el-GR"/>
              </w:rPr>
            </w:pPr>
            <w:r>
              <w:rPr>
                <w:rFonts w:ascii="Arial" w:hAnsi="Arial" w:cs="Arial"/>
                <w:lang w:val="el-GR"/>
              </w:rPr>
              <w:t>102(Ι) του 2008</w:t>
            </w:r>
          </w:p>
          <w:p w14:paraId="199F7E05" w14:textId="77777777" w:rsidR="00BA1BC3" w:rsidRDefault="00BA1BC3" w:rsidP="00BA1BC3">
            <w:pPr>
              <w:spacing w:line="360" w:lineRule="auto"/>
              <w:ind w:right="113"/>
              <w:jc w:val="right"/>
              <w:rPr>
                <w:rFonts w:ascii="Arial" w:hAnsi="Arial" w:cs="Arial"/>
                <w:lang w:val="el-GR"/>
              </w:rPr>
            </w:pPr>
            <w:r>
              <w:rPr>
                <w:rFonts w:ascii="Arial" w:hAnsi="Arial" w:cs="Arial"/>
                <w:lang w:val="el-GR"/>
              </w:rPr>
              <w:t>113(Ι) του 2009</w:t>
            </w:r>
          </w:p>
          <w:p w14:paraId="16B24DAD" w14:textId="77777777" w:rsidR="00BA1BC3" w:rsidRDefault="00BA1BC3" w:rsidP="00BA1BC3">
            <w:pPr>
              <w:spacing w:line="360" w:lineRule="auto"/>
              <w:ind w:right="113"/>
              <w:jc w:val="right"/>
              <w:rPr>
                <w:rFonts w:ascii="Arial" w:hAnsi="Arial" w:cs="Arial"/>
                <w:lang w:val="el-GR"/>
              </w:rPr>
            </w:pPr>
            <w:r>
              <w:rPr>
                <w:rFonts w:ascii="Arial" w:hAnsi="Arial" w:cs="Arial"/>
                <w:lang w:val="el-GR"/>
              </w:rPr>
              <w:t>5(Ι) του 2010</w:t>
            </w:r>
          </w:p>
          <w:p w14:paraId="515AA0BE" w14:textId="77777777" w:rsidR="00BA1BC3" w:rsidRDefault="00BA1BC3" w:rsidP="00BA1BC3">
            <w:pPr>
              <w:spacing w:line="360" w:lineRule="auto"/>
              <w:ind w:right="113"/>
              <w:jc w:val="right"/>
              <w:rPr>
                <w:rFonts w:ascii="Arial" w:hAnsi="Arial" w:cs="Arial"/>
                <w:lang w:val="el-GR"/>
              </w:rPr>
            </w:pPr>
            <w:r>
              <w:rPr>
                <w:rFonts w:ascii="Arial" w:hAnsi="Arial" w:cs="Arial"/>
                <w:lang w:val="el-GR"/>
              </w:rPr>
              <w:t>8(Ι) του 2010</w:t>
            </w:r>
          </w:p>
          <w:p w14:paraId="1CD56A06" w14:textId="77777777" w:rsidR="00BA1BC3" w:rsidRDefault="00BA1BC3" w:rsidP="00BA1BC3">
            <w:pPr>
              <w:spacing w:line="360" w:lineRule="auto"/>
              <w:ind w:right="113"/>
              <w:jc w:val="right"/>
              <w:rPr>
                <w:rFonts w:ascii="Arial" w:hAnsi="Arial" w:cs="Arial"/>
                <w:lang w:val="el-GR"/>
              </w:rPr>
            </w:pPr>
            <w:r>
              <w:rPr>
                <w:rFonts w:ascii="Arial" w:hAnsi="Arial" w:cs="Arial"/>
                <w:lang w:val="el-GR"/>
              </w:rPr>
              <w:t>93(Ι) του 2011</w:t>
            </w:r>
          </w:p>
          <w:p w14:paraId="42512938" w14:textId="77777777" w:rsidR="00BA1BC3" w:rsidRDefault="00BA1BC3" w:rsidP="00BA1BC3">
            <w:pPr>
              <w:spacing w:line="360" w:lineRule="auto"/>
              <w:ind w:right="113"/>
              <w:jc w:val="right"/>
              <w:rPr>
                <w:rFonts w:ascii="Arial" w:hAnsi="Arial" w:cs="Arial"/>
                <w:lang w:val="el-GR"/>
              </w:rPr>
            </w:pPr>
            <w:r>
              <w:rPr>
                <w:rFonts w:ascii="Arial" w:hAnsi="Arial" w:cs="Arial"/>
                <w:lang w:val="el-GR"/>
              </w:rPr>
              <w:t>109(Ι) του 2012</w:t>
            </w:r>
          </w:p>
          <w:p w14:paraId="3EA7164C" w14:textId="77777777" w:rsidR="00BA1BC3" w:rsidRDefault="00BA1BC3" w:rsidP="00BA1BC3">
            <w:pPr>
              <w:spacing w:line="360" w:lineRule="auto"/>
              <w:ind w:right="113"/>
              <w:jc w:val="right"/>
              <w:rPr>
                <w:rFonts w:ascii="Arial" w:hAnsi="Arial" w:cs="Arial"/>
                <w:lang w:val="el-GR"/>
              </w:rPr>
            </w:pPr>
            <w:r>
              <w:rPr>
                <w:rFonts w:ascii="Arial" w:hAnsi="Arial" w:cs="Arial"/>
                <w:lang w:val="el-GR"/>
              </w:rPr>
              <w:t>166(Ι) του 2012</w:t>
            </w:r>
          </w:p>
          <w:p w14:paraId="2B0F29FE" w14:textId="77777777" w:rsidR="00BA1BC3" w:rsidRDefault="00BA1BC3" w:rsidP="00BA1BC3">
            <w:pPr>
              <w:spacing w:line="360" w:lineRule="auto"/>
              <w:ind w:right="113"/>
              <w:jc w:val="right"/>
              <w:rPr>
                <w:rFonts w:ascii="Arial" w:hAnsi="Arial" w:cs="Arial"/>
                <w:lang w:val="el-GR"/>
              </w:rPr>
            </w:pPr>
            <w:r>
              <w:rPr>
                <w:rFonts w:ascii="Arial" w:hAnsi="Arial" w:cs="Arial"/>
                <w:lang w:val="el-GR"/>
              </w:rPr>
              <w:t>100(Ι) του 2013</w:t>
            </w:r>
          </w:p>
          <w:p w14:paraId="7FCABA94" w14:textId="77777777" w:rsidR="00BA1BC3" w:rsidRDefault="00BA1BC3" w:rsidP="00BA1BC3">
            <w:pPr>
              <w:spacing w:line="360" w:lineRule="auto"/>
              <w:ind w:right="113"/>
              <w:jc w:val="right"/>
              <w:rPr>
                <w:rFonts w:ascii="Arial" w:hAnsi="Arial" w:cs="Arial"/>
                <w:lang w:val="el-GR"/>
              </w:rPr>
            </w:pPr>
            <w:r>
              <w:rPr>
                <w:rFonts w:ascii="Arial" w:hAnsi="Arial" w:cs="Arial"/>
                <w:lang w:val="el-GR"/>
              </w:rPr>
              <w:t>1(Ι) του 2014</w:t>
            </w:r>
          </w:p>
          <w:p w14:paraId="1F64C0A5" w14:textId="77777777" w:rsidR="00BA1BC3" w:rsidRDefault="00BA1BC3" w:rsidP="00BA1BC3">
            <w:pPr>
              <w:spacing w:line="360" w:lineRule="auto"/>
              <w:ind w:right="113"/>
              <w:jc w:val="right"/>
              <w:rPr>
                <w:rFonts w:ascii="Arial" w:hAnsi="Arial" w:cs="Arial"/>
                <w:lang w:val="el-GR"/>
              </w:rPr>
            </w:pPr>
            <w:r>
              <w:rPr>
                <w:rFonts w:ascii="Arial" w:hAnsi="Arial" w:cs="Arial"/>
                <w:lang w:val="el-GR"/>
              </w:rPr>
              <w:t>11(Ι) του 2014</w:t>
            </w:r>
          </w:p>
          <w:p w14:paraId="773F3D99" w14:textId="77777777" w:rsidR="00BA1BC3" w:rsidRDefault="00BA1BC3" w:rsidP="00BA1BC3">
            <w:pPr>
              <w:spacing w:line="360" w:lineRule="auto"/>
              <w:ind w:right="113"/>
              <w:jc w:val="right"/>
              <w:rPr>
                <w:rFonts w:ascii="Arial" w:hAnsi="Arial" w:cs="Arial"/>
                <w:lang w:val="el-GR"/>
              </w:rPr>
            </w:pPr>
            <w:r>
              <w:rPr>
                <w:rFonts w:ascii="Arial" w:hAnsi="Arial" w:cs="Arial"/>
                <w:lang w:val="el-GR"/>
              </w:rPr>
              <w:t>121(Ι) του 2014</w:t>
            </w:r>
          </w:p>
          <w:p w14:paraId="502B179C" w14:textId="77777777" w:rsidR="00BA1BC3" w:rsidRDefault="00BA1BC3" w:rsidP="00BA1BC3">
            <w:pPr>
              <w:spacing w:line="360" w:lineRule="auto"/>
              <w:ind w:right="113"/>
              <w:jc w:val="right"/>
              <w:rPr>
                <w:rFonts w:ascii="Arial" w:hAnsi="Arial" w:cs="Arial"/>
                <w:lang w:val="el-GR"/>
              </w:rPr>
            </w:pPr>
            <w:r>
              <w:rPr>
                <w:rFonts w:ascii="Arial" w:hAnsi="Arial" w:cs="Arial"/>
                <w:lang w:val="el-GR"/>
              </w:rPr>
              <w:t>143(Ι) του 2014</w:t>
            </w:r>
          </w:p>
          <w:p w14:paraId="20358D6C" w14:textId="77777777" w:rsidR="00BA1BC3" w:rsidRDefault="00BA1BC3" w:rsidP="00BA1BC3">
            <w:pPr>
              <w:spacing w:line="360" w:lineRule="auto"/>
              <w:ind w:right="113"/>
              <w:jc w:val="right"/>
              <w:rPr>
                <w:rFonts w:ascii="Arial" w:hAnsi="Arial" w:cs="Arial"/>
                <w:lang w:val="el-GR"/>
              </w:rPr>
            </w:pPr>
            <w:r>
              <w:rPr>
                <w:rFonts w:ascii="Arial" w:hAnsi="Arial" w:cs="Arial"/>
                <w:lang w:val="el-GR"/>
              </w:rPr>
              <w:t>172(Ι) του 2014</w:t>
            </w:r>
          </w:p>
          <w:p w14:paraId="417F223B" w14:textId="77777777" w:rsidR="00BA1BC3" w:rsidRDefault="00BA1BC3" w:rsidP="00BA1BC3">
            <w:pPr>
              <w:spacing w:line="360" w:lineRule="auto"/>
              <w:ind w:right="113"/>
              <w:jc w:val="right"/>
              <w:rPr>
                <w:rFonts w:ascii="Arial" w:hAnsi="Arial" w:cs="Arial"/>
                <w:lang w:val="el-GR"/>
              </w:rPr>
            </w:pPr>
            <w:r>
              <w:rPr>
                <w:rFonts w:ascii="Arial" w:hAnsi="Arial" w:cs="Arial"/>
                <w:lang w:val="el-GR"/>
              </w:rPr>
              <w:t>189(Ι) του 2014</w:t>
            </w:r>
          </w:p>
          <w:p w14:paraId="4550FB8A" w14:textId="77777777" w:rsidR="00BA1BC3" w:rsidRDefault="00BA1BC3" w:rsidP="00BA1BC3">
            <w:pPr>
              <w:spacing w:line="360" w:lineRule="auto"/>
              <w:ind w:right="113"/>
              <w:jc w:val="right"/>
              <w:rPr>
                <w:rFonts w:ascii="Arial" w:hAnsi="Arial" w:cs="Arial"/>
                <w:lang w:val="el-GR"/>
              </w:rPr>
            </w:pPr>
            <w:r>
              <w:rPr>
                <w:rFonts w:ascii="Arial" w:hAnsi="Arial" w:cs="Arial"/>
                <w:lang w:val="el-GR"/>
              </w:rPr>
              <w:t>10(</w:t>
            </w:r>
            <w:r>
              <w:rPr>
                <w:rFonts w:ascii="Arial" w:hAnsi="Arial" w:cs="Arial"/>
              </w:rPr>
              <w:t>I</w:t>
            </w:r>
            <w:r>
              <w:rPr>
                <w:rFonts w:ascii="Arial" w:hAnsi="Arial" w:cs="Arial"/>
                <w:lang w:val="el-GR"/>
              </w:rPr>
              <w:t>) του 2015</w:t>
            </w:r>
          </w:p>
          <w:p w14:paraId="4ECEA942" w14:textId="77777777" w:rsidR="00BA1BC3" w:rsidRDefault="00BA1BC3" w:rsidP="00BA1BC3">
            <w:pPr>
              <w:spacing w:line="360" w:lineRule="auto"/>
              <w:ind w:right="113"/>
              <w:jc w:val="right"/>
              <w:rPr>
                <w:rFonts w:ascii="Arial" w:hAnsi="Arial" w:cs="Arial"/>
                <w:lang w:val="el-GR"/>
              </w:rPr>
            </w:pPr>
            <w:r>
              <w:rPr>
                <w:rFonts w:ascii="Arial" w:hAnsi="Arial" w:cs="Arial"/>
                <w:lang w:val="el-GR"/>
              </w:rPr>
              <w:t>24(Ι) του 2015</w:t>
            </w:r>
          </w:p>
          <w:p w14:paraId="694037CB" w14:textId="77777777" w:rsidR="00BA1BC3" w:rsidRDefault="00BA1BC3" w:rsidP="00BA1BC3">
            <w:pPr>
              <w:spacing w:line="360" w:lineRule="auto"/>
              <w:ind w:right="113"/>
              <w:jc w:val="right"/>
              <w:rPr>
                <w:rFonts w:ascii="Arial" w:hAnsi="Arial" w:cs="Arial"/>
                <w:lang w:val="el-GR"/>
              </w:rPr>
            </w:pPr>
            <w:r>
              <w:rPr>
                <w:rFonts w:ascii="Arial" w:hAnsi="Arial" w:cs="Arial"/>
                <w:lang w:val="el-GR"/>
              </w:rPr>
              <w:t>29(</w:t>
            </w:r>
            <w:r>
              <w:rPr>
                <w:rFonts w:ascii="Arial" w:hAnsi="Arial" w:cs="Arial"/>
              </w:rPr>
              <w:t>I</w:t>
            </w:r>
            <w:r>
              <w:rPr>
                <w:rFonts w:ascii="Arial" w:hAnsi="Arial" w:cs="Arial"/>
                <w:lang w:val="el-GR"/>
              </w:rPr>
              <w:t>) του 2015</w:t>
            </w:r>
          </w:p>
          <w:p w14:paraId="5FA95963" w14:textId="77777777" w:rsidR="00BA1BC3" w:rsidRDefault="00BA1BC3" w:rsidP="00BA1BC3">
            <w:pPr>
              <w:spacing w:line="360" w:lineRule="auto"/>
              <w:ind w:right="113"/>
              <w:jc w:val="right"/>
              <w:rPr>
                <w:rFonts w:ascii="Arial" w:hAnsi="Arial" w:cs="Arial"/>
                <w:lang w:val="el-GR"/>
              </w:rPr>
            </w:pPr>
            <w:r>
              <w:rPr>
                <w:rFonts w:ascii="Arial" w:hAnsi="Arial" w:cs="Arial"/>
                <w:lang w:val="el-GR"/>
              </w:rPr>
              <w:t>202(Ι) του 2015</w:t>
            </w:r>
          </w:p>
          <w:p w14:paraId="7ED7015B" w14:textId="77777777" w:rsidR="00BA1BC3" w:rsidRDefault="00BA1BC3" w:rsidP="00BA1BC3">
            <w:pPr>
              <w:spacing w:line="360" w:lineRule="auto"/>
              <w:ind w:right="113"/>
              <w:jc w:val="right"/>
              <w:rPr>
                <w:rFonts w:ascii="Arial" w:hAnsi="Arial" w:cs="Arial"/>
                <w:lang w:val="el-GR"/>
              </w:rPr>
            </w:pPr>
            <w:r>
              <w:rPr>
                <w:rFonts w:ascii="Arial" w:hAnsi="Arial" w:cs="Arial"/>
                <w:lang w:val="el-GR"/>
              </w:rPr>
              <w:t>1(Ι) του 2016</w:t>
            </w:r>
          </w:p>
          <w:p w14:paraId="195BEA76" w14:textId="77777777" w:rsidR="00BA1BC3" w:rsidRDefault="00BA1BC3" w:rsidP="00BA1BC3">
            <w:pPr>
              <w:spacing w:line="360" w:lineRule="auto"/>
              <w:ind w:right="113"/>
              <w:jc w:val="right"/>
              <w:rPr>
                <w:rFonts w:ascii="Arial" w:hAnsi="Arial" w:cs="Arial"/>
                <w:lang w:val="el-GR"/>
              </w:rPr>
            </w:pPr>
            <w:r>
              <w:rPr>
                <w:rFonts w:ascii="Arial" w:hAnsi="Arial" w:cs="Arial"/>
                <w:lang w:val="el-GR"/>
              </w:rPr>
              <w:lastRenderedPageBreak/>
              <w:t>12(Ι) του 2016</w:t>
            </w:r>
          </w:p>
          <w:p w14:paraId="763E61A4" w14:textId="77777777" w:rsidR="00BA1BC3" w:rsidRDefault="00BA1BC3" w:rsidP="00BA1BC3">
            <w:pPr>
              <w:spacing w:line="360" w:lineRule="auto"/>
              <w:ind w:right="113"/>
              <w:jc w:val="right"/>
              <w:rPr>
                <w:rFonts w:ascii="Arial" w:hAnsi="Arial" w:cs="Arial"/>
                <w:lang w:val="el-GR"/>
              </w:rPr>
            </w:pPr>
            <w:r>
              <w:rPr>
                <w:rFonts w:ascii="Arial" w:hAnsi="Arial" w:cs="Arial"/>
                <w:lang w:val="el-GR"/>
              </w:rPr>
              <w:t>14(Ι) του 2016</w:t>
            </w:r>
          </w:p>
          <w:p w14:paraId="5234DA4C" w14:textId="77777777" w:rsidR="00BA1BC3" w:rsidRDefault="00BA1BC3" w:rsidP="00BA1BC3">
            <w:pPr>
              <w:spacing w:line="360" w:lineRule="auto"/>
              <w:ind w:right="113"/>
              <w:jc w:val="right"/>
              <w:rPr>
                <w:rFonts w:ascii="Arial" w:hAnsi="Arial" w:cs="Arial"/>
                <w:lang w:val="el-GR"/>
              </w:rPr>
            </w:pPr>
            <w:r>
              <w:rPr>
                <w:rFonts w:ascii="Arial" w:hAnsi="Arial" w:cs="Arial"/>
                <w:lang w:val="el-GR"/>
              </w:rPr>
              <w:t>103(Ι) του 2017</w:t>
            </w:r>
          </w:p>
          <w:p w14:paraId="50A76A0E" w14:textId="77777777" w:rsidR="00BA1BC3" w:rsidRDefault="00BA1BC3" w:rsidP="00BA1BC3">
            <w:pPr>
              <w:spacing w:line="360" w:lineRule="auto"/>
              <w:ind w:right="113"/>
              <w:jc w:val="right"/>
              <w:rPr>
                <w:rFonts w:ascii="Arial" w:hAnsi="Arial" w:cs="Arial"/>
                <w:lang w:val="el-GR"/>
              </w:rPr>
            </w:pPr>
            <w:r>
              <w:rPr>
                <w:rFonts w:ascii="Arial" w:hAnsi="Arial" w:cs="Arial"/>
                <w:lang w:val="el-GR"/>
              </w:rPr>
              <w:t>8(Ι) του 2018</w:t>
            </w:r>
          </w:p>
          <w:p w14:paraId="419C69C3" w14:textId="77777777" w:rsidR="00BA1BC3" w:rsidRDefault="00BA1BC3" w:rsidP="00BA1BC3">
            <w:pPr>
              <w:spacing w:line="360" w:lineRule="auto"/>
              <w:ind w:right="113"/>
              <w:jc w:val="right"/>
              <w:rPr>
                <w:rFonts w:ascii="Arial" w:hAnsi="Arial" w:cs="Arial"/>
                <w:lang w:val="el-GR"/>
              </w:rPr>
            </w:pPr>
            <w:r>
              <w:rPr>
                <w:rFonts w:ascii="Arial" w:hAnsi="Arial" w:cs="Arial"/>
                <w:lang w:val="el-GR"/>
              </w:rPr>
              <w:t>93(Ι) του 2018</w:t>
            </w:r>
          </w:p>
          <w:p w14:paraId="28922D0A" w14:textId="77777777" w:rsidR="00BA1BC3" w:rsidRDefault="00BA1BC3" w:rsidP="00BA1BC3">
            <w:pPr>
              <w:spacing w:line="360" w:lineRule="auto"/>
              <w:ind w:right="113"/>
              <w:jc w:val="right"/>
              <w:rPr>
                <w:rFonts w:ascii="Arial" w:hAnsi="Arial" w:cs="Arial"/>
                <w:lang w:val="el-GR"/>
              </w:rPr>
            </w:pPr>
            <w:r>
              <w:rPr>
                <w:rFonts w:ascii="Arial" w:hAnsi="Arial" w:cs="Arial"/>
                <w:lang w:val="el-GR"/>
              </w:rPr>
              <w:t>154(Ι) του 2018</w:t>
            </w:r>
          </w:p>
          <w:p w14:paraId="0AD6B240" w14:textId="77777777" w:rsidR="00BA1BC3" w:rsidRDefault="00BA1BC3" w:rsidP="00BA1BC3">
            <w:pPr>
              <w:spacing w:line="360" w:lineRule="auto"/>
              <w:ind w:right="113"/>
              <w:jc w:val="right"/>
              <w:rPr>
                <w:rFonts w:ascii="Arial" w:hAnsi="Arial" w:cs="Arial"/>
                <w:lang w:val="el-GR"/>
              </w:rPr>
            </w:pPr>
            <w:r>
              <w:rPr>
                <w:rFonts w:ascii="Arial" w:hAnsi="Arial" w:cs="Arial"/>
                <w:lang w:val="el-GR"/>
              </w:rPr>
              <w:t>47(Ι) του 2019</w:t>
            </w:r>
          </w:p>
          <w:p w14:paraId="6980FE04" w14:textId="77777777" w:rsidR="00BA1BC3" w:rsidRDefault="00BA1BC3" w:rsidP="00BA1BC3">
            <w:pPr>
              <w:spacing w:line="360" w:lineRule="auto"/>
              <w:ind w:right="113"/>
              <w:jc w:val="right"/>
              <w:rPr>
                <w:rFonts w:ascii="Arial" w:hAnsi="Arial" w:cs="Arial"/>
                <w:lang w:val="el-GR"/>
              </w:rPr>
            </w:pPr>
            <w:r>
              <w:rPr>
                <w:rFonts w:ascii="Arial" w:hAnsi="Arial" w:cs="Arial"/>
                <w:lang w:val="el-GR"/>
              </w:rPr>
              <w:t>61(Ι) του 2019</w:t>
            </w:r>
          </w:p>
          <w:p w14:paraId="149DC535" w14:textId="77777777" w:rsidR="00BA1BC3" w:rsidRDefault="00BA1BC3" w:rsidP="00BA1BC3">
            <w:pPr>
              <w:spacing w:line="360" w:lineRule="auto"/>
              <w:ind w:right="113"/>
              <w:jc w:val="right"/>
              <w:rPr>
                <w:rFonts w:ascii="Arial" w:hAnsi="Arial" w:cs="Arial"/>
                <w:lang w:val="el-GR"/>
              </w:rPr>
            </w:pPr>
            <w:r>
              <w:rPr>
                <w:rFonts w:ascii="Arial" w:hAnsi="Arial" w:cs="Arial"/>
                <w:lang w:val="el-GR"/>
              </w:rPr>
              <w:t>146(Ι) του 2019</w:t>
            </w:r>
          </w:p>
          <w:p w14:paraId="03A34F5C" w14:textId="77777777" w:rsidR="00BA1BC3" w:rsidRDefault="00BA1BC3" w:rsidP="00BA1BC3">
            <w:pPr>
              <w:spacing w:line="360" w:lineRule="auto"/>
              <w:ind w:right="113"/>
              <w:jc w:val="right"/>
              <w:rPr>
                <w:rFonts w:ascii="Arial" w:hAnsi="Arial" w:cs="Arial"/>
                <w:lang w:val="el-GR"/>
              </w:rPr>
            </w:pPr>
            <w:r>
              <w:rPr>
                <w:rFonts w:ascii="Arial" w:hAnsi="Arial" w:cs="Arial"/>
                <w:lang w:val="el-GR"/>
              </w:rPr>
              <w:t>105(Ι) του 2020</w:t>
            </w:r>
          </w:p>
          <w:p w14:paraId="2B282C61" w14:textId="77777777" w:rsidR="00BA1BC3" w:rsidRDefault="00BA1BC3" w:rsidP="00BA1BC3">
            <w:pPr>
              <w:spacing w:line="360" w:lineRule="auto"/>
              <w:ind w:right="57"/>
              <w:jc w:val="right"/>
              <w:rPr>
                <w:rFonts w:ascii="Arial" w:hAnsi="Arial" w:cs="Arial"/>
                <w:lang w:val="el-GR"/>
              </w:rPr>
            </w:pPr>
            <w:r>
              <w:rPr>
                <w:rFonts w:ascii="Arial" w:hAnsi="Arial" w:cs="Arial"/>
                <w:lang w:val="el-GR"/>
              </w:rPr>
              <w:t>129(Ι) του 2020.</w:t>
            </w:r>
          </w:p>
        </w:tc>
        <w:tc>
          <w:tcPr>
            <w:tcW w:w="7865" w:type="dxa"/>
            <w:hideMark/>
          </w:tcPr>
          <w:p w14:paraId="3F3B424E" w14:textId="77777777" w:rsidR="00BA1BC3" w:rsidRDefault="00BA1BC3" w:rsidP="00BA1BC3">
            <w:pPr>
              <w:spacing w:line="360" w:lineRule="auto"/>
              <w:jc w:val="both"/>
              <w:rPr>
                <w:rFonts w:ascii="Arial" w:hAnsi="Arial" w:cs="Arial"/>
                <w:lang w:val="el-GR"/>
              </w:rPr>
            </w:pPr>
            <w:r>
              <w:rPr>
                <w:rFonts w:ascii="Arial" w:hAnsi="Arial" w:cs="Arial"/>
                <w:lang w:val="el-GR"/>
              </w:rPr>
              <w:lastRenderedPageBreak/>
              <w:t>Το Υπουργικό Συμβούλιο, ασκώντας τις εξουσίες που του χορηγούνται δυνάμει του εδαφίου (1) του άρθρου 5 του περί Μηχανοκινήτων Οχημάτων και Τροχαίας Κινήσεως Νόμου εκδίδει τους ακόλουθους Κανονισμούς:</w:t>
            </w:r>
          </w:p>
        </w:tc>
      </w:tr>
      <w:tr w:rsidR="00BA1BC3" w:rsidRPr="00A13B17" w14:paraId="7E4AEC54" w14:textId="77777777" w:rsidTr="00BA1BC3">
        <w:tc>
          <w:tcPr>
            <w:tcW w:w="2203" w:type="dxa"/>
          </w:tcPr>
          <w:p w14:paraId="3AF12190" w14:textId="77777777" w:rsidR="00BA1BC3" w:rsidRDefault="00BA1BC3" w:rsidP="00BA1BC3">
            <w:pPr>
              <w:spacing w:line="360" w:lineRule="auto"/>
              <w:ind w:right="45"/>
              <w:rPr>
                <w:rFonts w:ascii="Arial" w:hAnsi="Arial" w:cs="Arial"/>
                <w:lang w:val="el-GR"/>
              </w:rPr>
            </w:pPr>
          </w:p>
        </w:tc>
        <w:tc>
          <w:tcPr>
            <w:tcW w:w="7865" w:type="dxa"/>
          </w:tcPr>
          <w:p w14:paraId="4FA16921" w14:textId="77777777" w:rsidR="00BA1BC3" w:rsidRDefault="00BA1BC3" w:rsidP="00BA1BC3">
            <w:pPr>
              <w:spacing w:line="360" w:lineRule="auto"/>
              <w:jc w:val="both"/>
              <w:rPr>
                <w:rFonts w:ascii="Arial" w:hAnsi="Arial" w:cs="Arial"/>
                <w:lang w:val="el-GR"/>
              </w:rPr>
            </w:pPr>
          </w:p>
        </w:tc>
      </w:tr>
      <w:tr w:rsidR="00BA1BC3" w:rsidRPr="00A13B17" w14:paraId="597928F7" w14:textId="77777777" w:rsidTr="00BA1BC3">
        <w:tc>
          <w:tcPr>
            <w:tcW w:w="2203" w:type="dxa"/>
          </w:tcPr>
          <w:p w14:paraId="1B594E73" w14:textId="77777777" w:rsidR="00BA1BC3" w:rsidRDefault="00BA1BC3" w:rsidP="00BA1BC3">
            <w:pPr>
              <w:spacing w:line="360" w:lineRule="auto"/>
              <w:ind w:left="110" w:right="21"/>
              <w:rPr>
                <w:rFonts w:ascii="Arial" w:hAnsi="Arial" w:cs="Arial"/>
                <w:lang w:val="el-GR"/>
              </w:rPr>
            </w:pPr>
            <w:r>
              <w:rPr>
                <w:rFonts w:ascii="Arial" w:hAnsi="Arial" w:cs="Arial"/>
                <w:lang w:val="el-GR"/>
              </w:rPr>
              <w:t xml:space="preserve">Συνοπτικός </w:t>
            </w:r>
          </w:p>
          <w:p w14:paraId="4C235609" w14:textId="77777777" w:rsidR="00BA1BC3" w:rsidRDefault="00BA1BC3" w:rsidP="00BA1BC3">
            <w:pPr>
              <w:spacing w:line="360" w:lineRule="auto"/>
              <w:ind w:left="110" w:right="21"/>
              <w:rPr>
                <w:rFonts w:ascii="Arial" w:hAnsi="Arial" w:cs="Arial"/>
                <w:lang w:val="el-GR"/>
              </w:rPr>
            </w:pPr>
            <w:r>
              <w:rPr>
                <w:rFonts w:ascii="Arial" w:hAnsi="Arial" w:cs="Arial"/>
                <w:lang w:val="el-GR"/>
              </w:rPr>
              <w:t>τίτλος.</w:t>
            </w:r>
          </w:p>
          <w:p w14:paraId="02A88352" w14:textId="77777777" w:rsidR="00BA1BC3" w:rsidRDefault="00BA1BC3" w:rsidP="00BA1BC3">
            <w:pPr>
              <w:spacing w:line="360" w:lineRule="auto"/>
              <w:ind w:left="252" w:right="21"/>
              <w:rPr>
                <w:rFonts w:ascii="Arial" w:hAnsi="Arial" w:cs="Arial"/>
                <w:lang w:val="el-GR"/>
              </w:rPr>
            </w:pPr>
            <w:r>
              <w:rPr>
                <w:rFonts w:ascii="Arial" w:hAnsi="Arial" w:cs="Arial"/>
                <w:lang w:val="el-GR"/>
              </w:rPr>
              <w:t>Επίσημη</w:t>
            </w:r>
          </w:p>
          <w:p w14:paraId="15C2916C" w14:textId="77777777" w:rsidR="00BA1BC3" w:rsidRDefault="00BA1BC3" w:rsidP="00BA1BC3">
            <w:pPr>
              <w:spacing w:line="360" w:lineRule="auto"/>
              <w:ind w:left="252" w:right="21"/>
              <w:rPr>
                <w:rFonts w:ascii="Arial" w:hAnsi="Arial" w:cs="Arial"/>
                <w:lang w:val="el-GR"/>
              </w:rPr>
            </w:pPr>
            <w:r>
              <w:rPr>
                <w:rFonts w:ascii="Arial" w:hAnsi="Arial" w:cs="Arial"/>
                <w:lang w:val="el-GR"/>
              </w:rPr>
              <w:t>Εφημερίδα,</w:t>
            </w:r>
          </w:p>
          <w:p w14:paraId="64518B4A" w14:textId="77777777" w:rsidR="00BA1BC3" w:rsidRDefault="00BA1BC3" w:rsidP="00BA1BC3">
            <w:pPr>
              <w:spacing w:line="360" w:lineRule="auto"/>
              <w:ind w:left="252" w:right="21"/>
              <w:rPr>
                <w:rFonts w:ascii="Arial" w:hAnsi="Arial" w:cs="Arial"/>
                <w:lang w:val="el-GR"/>
              </w:rPr>
            </w:pPr>
            <w:r>
              <w:rPr>
                <w:rFonts w:ascii="Arial" w:hAnsi="Arial" w:cs="Arial"/>
                <w:lang w:val="el-GR"/>
              </w:rPr>
              <w:t>Παράρτημα</w:t>
            </w:r>
          </w:p>
          <w:p w14:paraId="2759896D" w14:textId="77777777" w:rsidR="00BA1BC3" w:rsidRDefault="00BA1BC3" w:rsidP="00BA1BC3">
            <w:pPr>
              <w:spacing w:line="360" w:lineRule="auto"/>
              <w:ind w:left="252" w:right="21"/>
              <w:rPr>
                <w:rFonts w:ascii="Arial" w:hAnsi="Arial" w:cs="Arial"/>
                <w:lang w:val="el-GR"/>
              </w:rPr>
            </w:pPr>
            <w:r>
              <w:rPr>
                <w:rFonts w:ascii="Arial" w:hAnsi="Arial" w:cs="Arial"/>
                <w:lang w:val="el-GR"/>
              </w:rPr>
              <w:t>Τρίτο (Ι):</w:t>
            </w:r>
          </w:p>
          <w:p w14:paraId="30F9D185" w14:textId="77777777" w:rsidR="00BA1BC3" w:rsidRDefault="00BA1BC3" w:rsidP="00BA1BC3">
            <w:pPr>
              <w:spacing w:line="360" w:lineRule="auto"/>
              <w:ind w:right="113"/>
              <w:jc w:val="right"/>
              <w:rPr>
                <w:rFonts w:ascii="Arial" w:hAnsi="Arial" w:cs="Arial"/>
                <w:lang w:val="el-GR"/>
              </w:rPr>
            </w:pPr>
            <w:r>
              <w:rPr>
                <w:rFonts w:ascii="Arial" w:hAnsi="Arial" w:cs="Arial"/>
                <w:lang w:val="el-GR"/>
              </w:rPr>
              <w:t>8.3.1984</w:t>
            </w:r>
          </w:p>
          <w:p w14:paraId="7AE7BA9F" w14:textId="77777777" w:rsidR="00BA1BC3" w:rsidRDefault="00BA1BC3" w:rsidP="00BA1BC3">
            <w:pPr>
              <w:spacing w:line="360" w:lineRule="auto"/>
              <w:ind w:right="113"/>
              <w:jc w:val="right"/>
              <w:rPr>
                <w:rFonts w:ascii="Arial" w:hAnsi="Arial" w:cs="Arial"/>
                <w:lang w:val="el-GR"/>
              </w:rPr>
            </w:pPr>
            <w:r>
              <w:rPr>
                <w:rFonts w:ascii="Arial" w:hAnsi="Arial" w:cs="Arial"/>
                <w:lang w:val="el-GR"/>
              </w:rPr>
              <w:t>22.6.1984</w:t>
            </w:r>
          </w:p>
          <w:p w14:paraId="26EF67C4" w14:textId="77777777" w:rsidR="00BA1BC3" w:rsidRDefault="00BA1BC3" w:rsidP="00BA1BC3">
            <w:pPr>
              <w:spacing w:line="360" w:lineRule="auto"/>
              <w:ind w:right="113"/>
              <w:jc w:val="right"/>
              <w:rPr>
                <w:rFonts w:ascii="Arial" w:hAnsi="Arial" w:cs="Arial"/>
                <w:lang w:val="el-GR"/>
              </w:rPr>
            </w:pPr>
            <w:r>
              <w:rPr>
                <w:rFonts w:ascii="Arial" w:hAnsi="Arial" w:cs="Arial"/>
                <w:lang w:val="el-GR"/>
              </w:rPr>
              <w:t>8.3.1985</w:t>
            </w:r>
          </w:p>
          <w:p w14:paraId="496C8360" w14:textId="77777777" w:rsidR="00BA1BC3" w:rsidRDefault="00BA1BC3" w:rsidP="00BA1BC3">
            <w:pPr>
              <w:spacing w:line="360" w:lineRule="auto"/>
              <w:ind w:right="113"/>
              <w:jc w:val="right"/>
              <w:rPr>
                <w:rFonts w:ascii="Arial" w:hAnsi="Arial" w:cs="Arial"/>
                <w:lang w:val="el-GR"/>
              </w:rPr>
            </w:pPr>
            <w:r>
              <w:rPr>
                <w:rFonts w:ascii="Arial" w:hAnsi="Arial" w:cs="Arial"/>
                <w:lang w:val="el-GR"/>
              </w:rPr>
              <w:t>13.6.1986</w:t>
            </w:r>
          </w:p>
          <w:p w14:paraId="62F8C40D" w14:textId="77777777" w:rsidR="00BA1BC3" w:rsidRDefault="00BA1BC3" w:rsidP="00BA1BC3">
            <w:pPr>
              <w:spacing w:line="360" w:lineRule="auto"/>
              <w:ind w:right="113"/>
              <w:jc w:val="right"/>
              <w:rPr>
                <w:rFonts w:ascii="Arial" w:hAnsi="Arial" w:cs="Arial"/>
                <w:lang w:val="el-GR"/>
              </w:rPr>
            </w:pPr>
            <w:r>
              <w:rPr>
                <w:rFonts w:ascii="Arial" w:hAnsi="Arial" w:cs="Arial"/>
                <w:lang w:val="el-GR"/>
              </w:rPr>
              <w:t>24.3.1989</w:t>
            </w:r>
          </w:p>
          <w:p w14:paraId="7C86202E" w14:textId="77777777" w:rsidR="00BA1BC3" w:rsidRDefault="00BA1BC3" w:rsidP="00BA1BC3">
            <w:pPr>
              <w:spacing w:line="360" w:lineRule="auto"/>
              <w:ind w:right="113"/>
              <w:jc w:val="right"/>
              <w:rPr>
                <w:rFonts w:ascii="Arial" w:hAnsi="Arial" w:cs="Arial"/>
                <w:lang w:val="el-GR"/>
              </w:rPr>
            </w:pPr>
            <w:r>
              <w:rPr>
                <w:rFonts w:ascii="Arial" w:hAnsi="Arial" w:cs="Arial"/>
                <w:lang w:val="el-GR"/>
              </w:rPr>
              <w:t>8.4.1989</w:t>
            </w:r>
          </w:p>
          <w:p w14:paraId="408D6F69" w14:textId="77777777" w:rsidR="00BA1BC3" w:rsidRDefault="00BA1BC3" w:rsidP="00BA1BC3">
            <w:pPr>
              <w:spacing w:line="360" w:lineRule="auto"/>
              <w:ind w:right="113"/>
              <w:jc w:val="right"/>
              <w:rPr>
                <w:rFonts w:ascii="Arial" w:hAnsi="Arial" w:cs="Arial"/>
                <w:lang w:val="el-GR"/>
              </w:rPr>
            </w:pPr>
            <w:r>
              <w:rPr>
                <w:rFonts w:ascii="Arial" w:hAnsi="Arial" w:cs="Arial"/>
                <w:lang w:val="el-GR"/>
              </w:rPr>
              <w:t>21.7. 1989</w:t>
            </w:r>
          </w:p>
          <w:p w14:paraId="0CF7DBCD" w14:textId="77777777" w:rsidR="00BA1BC3" w:rsidRDefault="00BA1BC3" w:rsidP="00BA1BC3">
            <w:pPr>
              <w:spacing w:line="360" w:lineRule="auto"/>
              <w:ind w:right="113"/>
              <w:jc w:val="right"/>
              <w:rPr>
                <w:rFonts w:ascii="Arial" w:hAnsi="Arial" w:cs="Arial"/>
                <w:lang w:val="el-GR"/>
              </w:rPr>
            </w:pPr>
            <w:r>
              <w:rPr>
                <w:rFonts w:ascii="Arial" w:hAnsi="Arial" w:cs="Arial"/>
                <w:lang w:val="el-GR"/>
              </w:rPr>
              <w:t>27.12.1991</w:t>
            </w:r>
          </w:p>
          <w:p w14:paraId="1BB7F3FC" w14:textId="77777777" w:rsidR="00BA1BC3" w:rsidRDefault="00BA1BC3" w:rsidP="00BA1BC3">
            <w:pPr>
              <w:spacing w:line="360" w:lineRule="auto"/>
              <w:ind w:right="113"/>
              <w:jc w:val="right"/>
              <w:rPr>
                <w:rFonts w:ascii="Arial" w:hAnsi="Arial" w:cs="Arial"/>
                <w:lang w:val="el-GR"/>
              </w:rPr>
            </w:pPr>
            <w:r>
              <w:rPr>
                <w:rFonts w:ascii="Arial" w:hAnsi="Arial" w:cs="Arial"/>
              </w:rPr>
              <w:t>1</w:t>
            </w:r>
            <w:r>
              <w:rPr>
                <w:rFonts w:ascii="Arial" w:hAnsi="Arial" w:cs="Arial"/>
                <w:lang w:val="el-GR"/>
              </w:rPr>
              <w:t>2.2.1993</w:t>
            </w:r>
          </w:p>
          <w:p w14:paraId="7B17B9F9" w14:textId="77777777" w:rsidR="00BA1BC3" w:rsidRDefault="00BA1BC3" w:rsidP="00BA1BC3">
            <w:pPr>
              <w:spacing w:line="360" w:lineRule="auto"/>
              <w:ind w:right="113"/>
              <w:jc w:val="right"/>
              <w:rPr>
                <w:rFonts w:ascii="Arial" w:hAnsi="Arial" w:cs="Arial"/>
                <w:lang w:val="el-GR"/>
              </w:rPr>
            </w:pPr>
            <w:r>
              <w:rPr>
                <w:rFonts w:ascii="Arial" w:hAnsi="Arial" w:cs="Arial"/>
                <w:lang w:val="el-GR"/>
              </w:rPr>
              <w:t>11.4.1996</w:t>
            </w:r>
          </w:p>
          <w:p w14:paraId="584684D5" w14:textId="77777777" w:rsidR="00BA1BC3" w:rsidRDefault="00BA1BC3" w:rsidP="00BA1BC3">
            <w:pPr>
              <w:spacing w:line="360" w:lineRule="auto"/>
              <w:ind w:right="113"/>
              <w:jc w:val="right"/>
              <w:rPr>
                <w:rFonts w:ascii="Arial" w:hAnsi="Arial" w:cs="Arial"/>
                <w:lang w:val="el-GR"/>
              </w:rPr>
            </w:pPr>
            <w:r>
              <w:rPr>
                <w:rFonts w:ascii="Arial" w:hAnsi="Arial" w:cs="Arial"/>
                <w:lang w:val="el-GR"/>
              </w:rPr>
              <w:t xml:space="preserve"> 31.12.1996</w:t>
            </w:r>
          </w:p>
          <w:p w14:paraId="2462D77E" w14:textId="77777777" w:rsidR="00BA1BC3" w:rsidRDefault="00BA1BC3" w:rsidP="00BA1BC3">
            <w:pPr>
              <w:spacing w:line="360" w:lineRule="auto"/>
              <w:ind w:right="113"/>
              <w:jc w:val="right"/>
              <w:rPr>
                <w:rFonts w:ascii="Arial" w:hAnsi="Arial" w:cs="Arial"/>
                <w:lang w:val="el-GR"/>
              </w:rPr>
            </w:pPr>
            <w:r>
              <w:rPr>
                <w:rFonts w:ascii="Arial" w:hAnsi="Arial" w:cs="Arial"/>
                <w:lang w:val="el-GR"/>
              </w:rPr>
              <w:t>12.2.1999</w:t>
            </w:r>
          </w:p>
          <w:p w14:paraId="7EF1B6C4" w14:textId="77777777" w:rsidR="00BA1BC3" w:rsidRDefault="00BA1BC3" w:rsidP="00BA1BC3">
            <w:pPr>
              <w:spacing w:line="360" w:lineRule="auto"/>
              <w:ind w:right="113"/>
              <w:jc w:val="right"/>
              <w:rPr>
                <w:rFonts w:ascii="Arial" w:hAnsi="Arial" w:cs="Arial"/>
                <w:lang w:val="el-GR"/>
              </w:rPr>
            </w:pPr>
            <w:r>
              <w:rPr>
                <w:rFonts w:ascii="Arial" w:hAnsi="Arial" w:cs="Arial"/>
                <w:lang w:val="el-GR"/>
              </w:rPr>
              <w:t>12.3.1999</w:t>
            </w:r>
          </w:p>
          <w:p w14:paraId="19FD6DAC" w14:textId="77777777" w:rsidR="00BA1BC3" w:rsidRDefault="00BA1BC3" w:rsidP="00BA1BC3">
            <w:pPr>
              <w:spacing w:line="360" w:lineRule="auto"/>
              <w:ind w:right="113"/>
              <w:jc w:val="right"/>
              <w:rPr>
                <w:rFonts w:ascii="Arial" w:hAnsi="Arial" w:cs="Arial"/>
                <w:lang w:val="el-GR"/>
              </w:rPr>
            </w:pPr>
            <w:r>
              <w:rPr>
                <w:rFonts w:ascii="Arial" w:hAnsi="Arial" w:cs="Arial"/>
                <w:lang w:val="el-GR"/>
              </w:rPr>
              <w:t>7.7.2000</w:t>
            </w:r>
          </w:p>
          <w:p w14:paraId="2A652BB0" w14:textId="77777777" w:rsidR="00BA1BC3" w:rsidRDefault="00BA1BC3" w:rsidP="00BA1BC3">
            <w:pPr>
              <w:spacing w:line="360" w:lineRule="auto"/>
              <w:ind w:right="113"/>
              <w:jc w:val="right"/>
              <w:rPr>
                <w:rFonts w:ascii="Arial" w:hAnsi="Arial" w:cs="Arial"/>
                <w:lang w:val="el-GR"/>
              </w:rPr>
            </w:pPr>
            <w:r>
              <w:rPr>
                <w:rFonts w:ascii="Arial" w:hAnsi="Arial" w:cs="Arial"/>
                <w:lang w:val="el-GR"/>
              </w:rPr>
              <w:t>7.7.2000</w:t>
            </w:r>
          </w:p>
          <w:p w14:paraId="0649CE5E" w14:textId="77777777" w:rsidR="00BA1BC3" w:rsidRDefault="00BA1BC3" w:rsidP="00BA1BC3">
            <w:pPr>
              <w:spacing w:line="360" w:lineRule="auto"/>
              <w:ind w:right="113"/>
              <w:jc w:val="right"/>
              <w:rPr>
                <w:rFonts w:ascii="Arial" w:hAnsi="Arial" w:cs="Arial"/>
                <w:lang w:val="el-GR"/>
              </w:rPr>
            </w:pPr>
            <w:r>
              <w:rPr>
                <w:rFonts w:ascii="Arial" w:hAnsi="Arial" w:cs="Arial"/>
                <w:lang w:val="el-GR"/>
              </w:rPr>
              <w:t>14.7.2000</w:t>
            </w:r>
          </w:p>
          <w:p w14:paraId="587E8DF1" w14:textId="77777777" w:rsidR="00BA1BC3" w:rsidRDefault="00BA1BC3" w:rsidP="00BA1BC3">
            <w:pPr>
              <w:spacing w:line="360" w:lineRule="auto"/>
              <w:ind w:right="113"/>
              <w:jc w:val="right"/>
              <w:rPr>
                <w:rFonts w:ascii="Arial" w:hAnsi="Arial" w:cs="Arial"/>
                <w:lang w:val="el-GR"/>
              </w:rPr>
            </w:pPr>
            <w:r>
              <w:rPr>
                <w:rFonts w:ascii="Arial" w:hAnsi="Arial" w:cs="Arial"/>
                <w:lang w:val="el-GR"/>
              </w:rPr>
              <w:lastRenderedPageBreak/>
              <w:t>22.12.2000</w:t>
            </w:r>
          </w:p>
          <w:p w14:paraId="0A182D52" w14:textId="77777777" w:rsidR="00BA1BC3" w:rsidRDefault="00BA1BC3" w:rsidP="00BA1BC3">
            <w:pPr>
              <w:spacing w:line="360" w:lineRule="auto"/>
              <w:ind w:right="113"/>
              <w:jc w:val="right"/>
              <w:rPr>
                <w:rFonts w:ascii="Arial" w:hAnsi="Arial" w:cs="Arial"/>
                <w:lang w:val="el-GR"/>
              </w:rPr>
            </w:pPr>
            <w:r>
              <w:rPr>
                <w:rFonts w:ascii="Arial" w:hAnsi="Arial" w:cs="Arial"/>
                <w:lang w:val="el-GR"/>
              </w:rPr>
              <w:t>2.2.2001</w:t>
            </w:r>
          </w:p>
          <w:p w14:paraId="5C8F634D" w14:textId="77777777" w:rsidR="00BA1BC3" w:rsidRDefault="00BA1BC3" w:rsidP="00BA1BC3">
            <w:pPr>
              <w:spacing w:line="360" w:lineRule="auto"/>
              <w:ind w:right="113"/>
              <w:jc w:val="right"/>
              <w:rPr>
                <w:rFonts w:ascii="Arial" w:hAnsi="Arial" w:cs="Arial"/>
              </w:rPr>
            </w:pPr>
            <w:r>
              <w:rPr>
                <w:rFonts w:ascii="Arial" w:hAnsi="Arial" w:cs="Arial"/>
                <w:lang w:val="el-GR"/>
              </w:rPr>
              <w:t>9.3.2001</w:t>
            </w:r>
          </w:p>
          <w:p w14:paraId="03E169E0" w14:textId="77777777" w:rsidR="00BA1BC3" w:rsidRDefault="00BA1BC3" w:rsidP="00BA1BC3">
            <w:pPr>
              <w:spacing w:line="360" w:lineRule="auto"/>
              <w:ind w:right="113"/>
              <w:jc w:val="right"/>
              <w:rPr>
                <w:rFonts w:ascii="Arial" w:hAnsi="Arial" w:cs="Arial"/>
                <w:lang w:val="el-GR"/>
              </w:rPr>
            </w:pPr>
            <w:r>
              <w:rPr>
                <w:rFonts w:ascii="Arial" w:hAnsi="Arial" w:cs="Arial"/>
                <w:lang w:val="el-GR"/>
              </w:rPr>
              <w:t>16.3.2001</w:t>
            </w:r>
          </w:p>
          <w:p w14:paraId="79A7753D" w14:textId="77777777" w:rsidR="00BA1BC3" w:rsidRDefault="00BA1BC3" w:rsidP="00BA1BC3">
            <w:pPr>
              <w:spacing w:line="360" w:lineRule="auto"/>
              <w:ind w:right="113"/>
              <w:jc w:val="right"/>
              <w:rPr>
                <w:rFonts w:ascii="Arial" w:hAnsi="Arial" w:cs="Arial"/>
                <w:lang w:val="el-GR"/>
              </w:rPr>
            </w:pPr>
            <w:r>
              <w:rPr>
                <w:rFonts w:ascii="Arial" w:hAnsi="Arial" w:cs="Arial"/>
                <w:lang w:val="el-GR"/>
              </w:rPr>
              <w:t>27.4.2001</w:t>
            </w:r>
          </w:p>
          <w:p w14:paraId="28498E36" w14:textId="77777777" w:rsidR="00BA1BC3" w:rsidRDefault="00BA1BC3" w:rsidP="00BA1BC3">
            <w:pPr>
              <w:spacing w:line="360" w:lineRule="auto"/>
              <w:ind w:right="113"/>
              <w:jc w:val="right"/>
              <w:rPr>
                <w:rFonts w:ascii="Arial" w:hAnsi="Arial" w:cs="Arial"/>
                <w:lang w:val="el-GR"/>
              </w:rPr>
            </w:pPr>
            <w:r>
              <w:rPr>
                <w:rFonts w:ascii="Arial" w:hAnsi="Arial" w:cs="Arial"/>
                <w:lang w:val="el-GR"/>
              </w:rPr>
              <w:t>30.11.2001</w:t>
            </w:r>
          </w:p>
          <w:p w14:paraId="28E17A92" w14:textId="77777777" w:rsidR="00BA1BC3" w:rsidRDefault="00BA1BC3" w:rsidP="00BA1BC3">
            <w:pPr>
              <w:spacing w:line="360" w:lineRule="auto"/>
              <w:ind w:right="113"/>
              <w:jc w:val="right"/>
              <w:rPr>
                <w:rFonts w:ascii="Arial" w:hAnsi="Arial" w:cs="Arial"/>
                <w:lang w:val="el-GR"/>
              </w:rPr>
            </w:pPr>
            <w:r>
              <w:rPr>
                <w:rFonts w:ascii="Arial" w:hAnsi="Arial" w:cs="Arial"/>
                <w:lang w:val="el-GR"/>
              </w:rPr>
              <w:t>28.12.2001</w:t>
            </w:r>
          </w:p>
          <w:p w14:paraId="6D27FB6B" w14:textId="77777777" w:rsidR="00BA1BC3" w:rsidRDefault="00BA1BC3" w:rsidP="00BA1BC3">
            <w:pPr>
              <w:spacing w:line="360" w:lineRule="auto"/>
              <w:ind w:right="113"/>
              <w:jc w:val="right"/>
              <w:rPr>
                <w:rFonts w:ascii="Arial" w:hAnsi="Arial" w:cs="Arial"/>
                <w:lang w:val="el-GR"/>
              </w:rPr>
            </w:pPr>
            <w:r>
              <w:rPr>
                <w:rFonts w:ascii="Arial" w:hAnsi="Arial" w:cs="Arial"/>
                <w:lang w:val="el-GR"/>
              </w:rPr>
              <w:t>22.2.2002</w:t>
            </w:r>
          </w:p>
          <w:p w14:paraId="31E5238B" w14:textId="77777777" w:rsidR="00BA1BC3" w:rsidRDefault="00BA1BC3" w:rsidP="00BA1BC3">
            <w:pPr>
              <w:spacing w:line="360" w:lineRule="auto"/>
              <w:ind w:right="113"/>
              <w:jc w:val="right"/>
              <w:rPr>
                <w:rFonts w:ascii="Arial" w:hAnsi="Arial" w:cs="Arial"/>
                <w:lang w:val="el-GR"/>
              </w:rPr>
            </w:pPr>
            <w:r>
              <w:rPr>
                <w:rFonts w:ascii="Arial" w:hAnsi="Arial" w:cs="Arial"/>
                <w:lang w:val="el-GR"/>
              </w:rPr>
              <w:t>29.11.2002</w:t>
            </w:r>
          </w:p>
          <w:p w14:paraId="3E916616" w14:textId="77777777" w:rsidR="00BA1BC3" w:rsidRDefault="00BA1BC3" w:rsidP="00BA1BC3">
            <w:pPr>
              <w:spacing w:line="360" w:lineRule="auto"/>
              <w:ind w:right="113"/>
              <w:jc w:val="right"/>
              <w:rPr>
                <w:rFonts w:ascii="Arial" w:hAnsi="Arial" w:cs="Arial"/>
                <w:lang w:val="el-GR"/>
              </w:rPr>
            </w:pPr>
            <w:r>
              <w:rPr>
                <w:rFonts w:ascii="Arial" w:hAnsi="Arial" w:cs="Arial"/>
                <w:lang w:val="el-GR"/>
              </w:rPr>
              <w:t>9.5.2003</w:t>
            </w:r>
          </w:p>
          <w:p w14:paraId="6B06249E" w14:textId="77777777" w:rsidR="00BA1BC3" w:rsidRDefault="00BA1BC3" w:rsidP="00BA1BC3">
            <w:pPr>
              <w:spacing w:line="360" w:lineRule="auto"/>
              <w:ind w:right="113"/>
              <w:jc w:val="right"/>
              <w:rPr>
                <w:rFonts w:ascii="Arial" w:hAnsi="Arial" w:cs="Arial"/>
                <w:lang w:val="el-GR"/>
              </w:rPr>
            </w:pPr>
            <w:r>
              <w:rPr>
                <w:rFonts w:ascii="Arial" w:hAnsi="Arial" w:cs="Arial"/>
                <w:lang w:val="el-GR"/>
              </w:rPr>
              <w:t>18.7.2003</w:t>
            </w:r>
          </w:p>
          <w:p w14:paraId="65B7BE4D" w14:textId="77777777" w:rsidR="00BA1BC3" w:rsidRDefault="00BA1BC3" w:rsidP="00BA1BC3">
            <w:pPr>
              <w:spacing w:line="360" w:lineRule="auto"/>
              <w:ind w:right="113"/>
              <w:jc w:val="right"/>
              <w:rPr>
                <w:rFonts w:ascii="Arial" w:hAnsi="Arial" w:cs="Arial"/>
                <w:lang w:val="el-GR"/>
              </w:rPr>
            </w:pPr>
            <w:r>
              <w:rPr>
                <w:rFonts w:ascii="Arial" w:hAnsi="Arial" w:cs="Arial"/>
                <w:lang w:val="el-GR"/>
              </w:rPr>
              <w:t>25.7.2003</w:t>
            </w:r>
          </w:p>
          <w:p w14:paraId="550C8862" w14:textId="77777777" w:rsidR="00BA1BC3" w:rsidRDefault="00BA1BC3" w:rsidP="00BA1BC3">
            <w:pPr>
              <w:spacing w:line="360" w:lineRule="auto"/>
              <w:ind w:right="113"/>
              <w:jc w:val="right"/>
              <w:rPr>
                <w:rFonts w:ascii="Arial" w:hAnsi="Arial" w:cs="Arial"/>
                <w:lang w:val="el-GR"/>
              </w:rPr>
            </w:pPr>
            <w:r>
              <w:rPr>
                <w:rFonts w:ascii="Arial" w:hAnsi="Arial" w:cs="Arial"/>
                <w:lang w:val="el-GR"/>
              </w:rPr>
              <w:t>3.10.2003</w:t>
            </w:r>
          </w:p>
          <w:p w14:paraId="5CD8ED78" w14:textId="77777777" w:rsidR="00BA1BC3" w:rsidRDefault="00BA1BC3" w:rsidP="00BA1BC3">
            <w:pPr>
              <w:spacing w:line="360" w:lineRule="auto"/>
              <w:ind w:right="113"/>
              <w:jc w:val="right"/>
              <w:rPr>
                <w:rFonts w:ascii="Arial" w:hAnsi="Arial" w:cs="Arial"/>
                <w:lang w:val="el-GR"/>
              </w:rPr>
            </w:pPr>
            <w:r>
              <w:rPr>
                <w:rFonts w:ascii="Arial" w:hAnsi="Arial" w:cs="Arial"/>
                <w:lang w:val="el-GR"/>
              </w:rPr>
              <w:t>31.10.2003</w:t>
            </w:r>
          </w:p>
          <w:p w14:paraId="091AF495" w14:textId="77777777" w:rsidR="00BA1BC3" w:rsidRDefault="00BA1BC3" w:rsidP="00BA1BC3">
            <w:pPr>
              <w:spacing w:line="360" w:lineRule="auto"/>
              <w:ind w:right="113"/>
              <w:jc w:val="right"/>
              <w:rPr>
                <w:rFonts w:ascii="Arial" w:hAnsi="Arial" w:cs="Arial"/>
                <w:lang w:val="el-GR"/>
              </w:rPr>
            </w:pPr>
            <w:r>
              <w:rPr>
                <w:rFonts w:ascii="Arial" w:hAnsi="Arial" w:cs="Arial"/>
                <w:lang w:val="el-GR"/>
              </w:rPr>
              <w:t>13.2.2004</w:t>
            </w:r>
          </w:p>
          <w:p w14:paraId="6A259F64" w14:textId="77777777" w:rsidR="00BA1BC3" w:rsidRDefault="00BA1BC3" w:rsidP="00BA1BC3">
            <w:pPr>
              <w:spacing w:line="360" w:lineRule="auto"/>
              <w:ind w:right="113"/>
              <w:jc w:val="right"/>
              <w:rPr>
                <w:rFonts w:ascii="Arial" w:hAnsi="Arial" w:cs="Arial"/>
                <w:lang w:val="el-GR"/>
              </w:rPr>
            </w:pPr>
            <w:r>
              <w:rPr>
                <w:rFonts w:ascii="Arial" w:hAnsi="Arial" w:cs="Arial"/>
                <w:lang w:val="el-GR"/>
              </w:rPr>
              <w:t>20.2.2004</w:t>
            </w:r>
          </w:p>
          <w:p w14:paraId="4060A010" w14:textId="77777777" w:rsidR="00BA1BC3" w:rsidRDefault="00BA1BC3" w:rsidP="00BA1BC3">
            <w:pPr>
              <w:spacing w:line="360" w:lineRule="auto"/>
              <w:ind w:right="113"/>
              <w:jc w:val="right"/>
              <w:rPr>
                <w:rFonts w:ascii="Arial" w:hAnsi="Arial" w:cs="Arial"/>
                <w:lang w:val="el-GR"/>
              </w:rPr>
            </w:pPr>
            <w:r>
              <w:rPr>
                <w:rFonts w:ascii="Arial" w:hAnsi="Arial" w:cs="Arial"/>
                <w:lang w:val="el-GR"/>
              </w:rPr>
              <w:t>30.4.2004</w:t>
            </w:r>
          </w:p>
          <w:p w14:paraId="55E94C65" w14:textId="77777777" w:rsidR="00BA1BC3" w:rsidRDefault="00BA1BC3" w:rsidP="00BA1BC3">
            <w:pPr>
              <w:spacing w:line="360" w:lineRule="auto"/>
              <w:ind w:right="113"/>
              <w:jc w:val="right"/>
              <w:rPr>
                <w:rFonts w:ascii="Arial" w:hAnsi="Arial" w:cs="Arial"/>
                <w:lang w:val="el-GR"/>
              </w:rPr>
            </w:pPr>
            <w:r>
              <w:rPr>
                <w:rFonts w:ascii="Arial" w:hAnsi="Arial" w:cs="Arial"/>
                <w:lang w:val="el-GR"/>
              </w:rPr>
              <w:t>12.11.2004</w:t>
            </w:r>
          </w:p>
          <w:p w14:paraId="72249C93" w14:textId="77777777" w:rsidR="00BA1BC3" w:rsidRDefault="00BA1BC3" w:rsidP="00BA1BC3">
            <w:pPr>
              <w:spacing w:line="360" w:lineRule="auto"/>
              <w:ind w:right="113"/>
              <w:jc w:val="right"/>
              <w:rPr>
                <w:rFonts w:ascii="Arial" w:hAnsi="Arial" w:cs="Arial"/>
                <w:lang w:val="el-GR"/>
              </w:rPr>
            </w:pPr>
            <w:r>
              <w:rPr>
                <w:rFonts w:ascii="Arial" w:hAnsi="Arial" w:cs="Arial"/>
                <w:lang w:val="el-GR"/>
              </w:rPr>
              <w:t>10.12.2004</w:t>
            </w:r>
          </w:p>
          <w:p w14:paraId="0197A419" w14:textId="77777777" w:rsidR="00BA1BC3" w:rsidRDefault="00BA1BC3" w:rsidP="00BA1BC3">
            <w:pPr>
              <w:spacing w:line="360" w:lineRule="auto"/>
              <w:ind w:right="113"/>
              <w:jc w:val="right"/>
              <w:rPr>
                <w:rFonts w:ascii="Arial" w:hAnsi="Arial" w:cs="Arial"/>
                <w:lang w:val="el-GR"/>
              </w:rPr>
            </w:pPr>
            <w:r>
              <w:rPr>
                <w:rFonts w:ascii="Arial" w:hAnsi="Arial" w:cs="Arial"/>
                <w:lang w:val="el-GR"/>
              </w:rPr>
              <w:t>31.12.2004</w:t>
            </w:r>
          </w:p>
          <w:p w14:paraId="317F0DC1" w14:textId="77777777" w:rsidR="00BA1BC3" w:rsidRDefault="00BA1BC3" w:rsidP="00BA1BC3">
            <w:pPr>
              <w:spacing w:line="360" w:lineRule="auto"/>
              <w:ind w:right="113"/>
              <w:jc w:val="right"/>
              <w:rPr>
                <w:rFonts w:ascii="Arial" w:hAnsi="Arial" w:cs="Arial"/>
                <w:lang w:val="el-GR"/>
              </w:rPr>
            </w:pPr>
            <w:r>
              <w:rPr>
                <w:rFonts w:ascii="Arial" w:hAnsi="Arial" w:cs="Arial"/>
                <w:lang w:val="el-GR"/>
              </w:rPr>
              <w:t>24.3.2005</w:t>
            </w:r>
          </w:p>
          <w:p w14:paraId="723F6134" w14:textId="77777777" w:rsidR="00BA1BC3" w:rsidRDefault="00BA1BC3" w:rsidP="00BA1BC3">
            <w:pPr>
              <w:spacing w:line="360" w:lineRule="auto"/>
              <w:ind w:right="113"/>
              <w:jc w:val="right"/>
              <w:rPr>
                <w:rFonts w:ascii="Arial" w:hAnsi="Arial" w:cs="Arial"/>
                <w:lang w:val="el-GR"/>
              </w:rPr>
            </w:pPr>
            <w:r>
              <w:rPr>
                <w:rFonts w:ascii="Arial" w:hAnsi="Arial" w:cs="Arial"/>
                <w:lang w:val="el-GR"/>
              </w:rPr>
              <w:t>15.4.2005</w:t>
            </w:r>
          </w:p>
          <w:p w14:paraId="04810729" w14:textId="77777777" w:rsidR="00BA1BC3" w:rsidRDefault="00BA1BC3" w:rsidP="00BA1BC3">
            <w:pPr>
              <w:spacing w:line="360" w:lineRule="auto"/>
              <w:ind w:right="113"/>
              <w:jc w:val="right"/>
              <w:rPr>
                <w:rFonts w:ascii="Arial" w:hAnsi="Arial" w:cs="Arial"/>
                <w:lang w:val="en-US"/>
              </w:rPr>
            </w:pPr>
            <w:r>
              <w:rPr>
                <w:rFonts w:ascii="Arial" w:hAnsi="Arial" w:cs="Arial"/>
                <w:lang w:val="el-GR"/>
              </w:rPr>
              <w:t>3.6.2005</w:t>
            </w:r>
          </w:p>
          <w:p w14:paraId="64FC641E" w14:textId="77777777" w:rsidR="00BA1BC3" w:rsidRDefault="00BA1BC3" w:rsidP="00BA1BC3">
            <w:pPr>
              <w:spacing w:line="360" w:lineRule="auto"/>
              <w:ind w:right="113"/>
              <w:jc w:val="right"/>
              <w:rPr>
                <w:rFonts w:ascii="Arial" w:hAnsi="Arial" w:cs="Arial"/>
                <w:lang w:val="en-US"/>
              </w:rPr>
            </w:pPr>
            <w:r>
              <w:rPr>
                <w:rFonts w:ascii="Arial" w:hAnsi="Arial" w:cs="Arial"/>
                <w:lang w:val="en-US"/>
              </w:rPr>
              <w:t>8.7.2005</w:t>
            </w:r>
          </w:p>
          <w:p w14:paraId="4199C3E4" w14:textId="77777777" w:rsidR="00BA1BC3" w:rsidRDefault="00BA1BC3" w:rsidP="00BA1BC3">
            <w:pPr>
              <w:spacing w:line="360" w:lineRule="auto"/>
              <w:ind w:right="113"/>
              <w:jc w:val="right"/>
              <w:rPr>
                <w:rFonts w:ascii="Arial" w:hAnsi="Arial" w:cs="Arial"/>
                <w:lang w:val="el-GR"/>
              </w:rPr>
            </w:pPr>
            <w:r>
              <w:rPr>
                <w:rFonts w:ascii="Arial" w:hAnsi="Arial" w:cs="Arial"/>
                <w:lang w:val="en-US"/>
              </w:rPr>
              <w:t>29.7.2005</w:t>
            </w:r>
          </w:p>
          <w:p w14:paraId="42FCD85F" w14:textId="77777777" w:rsidR="00BA1BC3" w:rsidRDefault="00BA1BC3" w:rsidP="00BA1BC3">
            <w:pPr>
              <w:spacing w:line="360" w:lineRule="auto"/>
              <w:ind w:right="113"/>
              <w:jc w:val="right"/>
              <w:rPr>
                <w:rFonts w:ascii="Arial" w:hAnsi="Arial" w:cs="Arial"/>
                <w:lang w:val="el-GR"/>
              </w:rPr>
            </w:pPr>
            <w:r>
              <w:rPr>
                <w:rFonts w:ascii="Arial" w:hAnsi="Arial" w:cs="Arial"/>
                <w:lang w:val="el-GR"/>
              </w:rPr>
              <w:t>24.3.2006</w:t>
            </w:r>
          </w:p>
          <w:p w14:paraId="7905867B" w14:textId="77777777" w:rsidR="00BA1BC3" w:rsidRDefault="00BA1BC3" w:rsidP="00BA1BC3">
            <w:pPr>
              <w:spacing w:line="360" w:lineRule="auto"/>
              <w:ind w:right="113"/>
              <w:jc w:val="right"/>
              <w:rPr>
                <w:rFonts w:ascii="Arial" w:hAnsi="Arial" w:cs="Arial"/>
                <w:lang w:val="el-GR"/>
              </w:rPr>
            </w:pPr>
            <w:r>
              <w:rPr>
                <w:rFonts w:ascii="Arial" w:hAnsi="Arial" w:cs="Arial"/>
                <w:lang w:val="en-US"/>
              </w:rPr>
              <w:t>1</w:t>
            </w:r>
            <w:r>
              <w:rPr>
                <w:rFonts w:ascii="Arial" w:hAnsi="Arial" w:cs="Arial"/>
                <w:lang w:val="el-GR"/>
              </w:rPr>
              <w:t>5.12</w:t>
            </w:r>
            <w:r>
              <w:rPr>
                <w:rFonts w:ascii="Arial" w:hAnsi="Arial" w:cs="Arial"/>
                <w:lang w:val="en-US"/>
              </w:rPr>
              <w:t>.</w:t>
            </w:r>
            <w:r>
              <w:rPr>
                <w:rFonts w:ascii="Arial" w:hAnsi="Arial" w:cs="Arial"/>
                <w:lang w:val="el-GR"/>
              </w:rPr>
              <w:t>2006</w:t>
            </w:r>
          </w:p>
          <w:p w14:paraId="640511F2" w14:textId="77777777" w:rsidR="00BA1BC3" w:rsidRDefault="00BA1BC3" w:rsidP="00BA1BC3">
            <w:pPr>
              <w:spacing w:line="360" w:lineRule="auto"/>
              <w:ind w:right="113"/>
              <w:jc w:val="right"/>
              <w:rPr>
                <w:rFonts w:ascii="Arial" w:hAnsi="Arial" w:cs="Arial"/>
                <w:lang w:val="en-US"/>
              </w:rPr>
            </w:pPr>
            <w:r>
              <w:rPr>
                <w:rFonts w:ascii="Arial" w:hAnsi="Arial" w:cs="Arial"/>
                <w:lang w:val="el-GR"/>
              </w:rPr>
              <w:t>19.5.2008</w:t>
            </w:r>
            <w:r>
              <w:rPr>
                <w:rFonts w:ascii="Arial" w:hAnsi="Arial" w:cs="Arial"/>
                <w:lang w:val="en-US"/>
              </w:rPr>
              <w:t xml:space="preserve"> </w:t>
            </w:r>
          </w:p>
          <w:p w14:paraId="318E5518" w14:textId="77777777" w:rsidR="00BA1BC3" w:rsidRDefault="00BA1BC3" w:rsidP="00BA1BC3">
            <w:pPr>
              <w:spacing w:line="360" w:lineRule="auto"/>
              <w:ind w:right="113"/>
              <w:jc w:val="right"/>
              <w:rPr>
                <w:rFonts w:ascii="Arial" w:hAnsi="Arial" w:cs="Arial"/>
                <w:lang w:val="el-GR"/>
              </w:rPr>
            </w:pPr>
            <w:r>
              <w:rPr>
                <w:rFonts w:ascii="Arial" w:hAnsi="Arial" w:cs="Arial"/>
                <w:lang w:val="el-GR"/>
              </w:rPr>
              <w:t>22.5.2009</w:t>
            </w:r>
          </w:p>
          <w:p w14:paraId="3C634DF0" w14:textId="77777777" w:rsidR="00BA1BC3" w:rsidRDefault="00BA1BC3" w:rsidP="00BA1BC3">
            <w:pPr>
              <w:spacing w:line="360" w:lineRule="auto"/>
              <w:ind w:right="113"/>
              <w:jc w:val="right"/>
              <w:rPr>
                <w:rFonts w:ascii="Arial" w:hAnsi="Arial" w:cs="Arial"/>
                <w:lang w:val="el-GR"/>
              </w:rPr>
            </w:pPr>
            <w:r>
              <w:rPr>
                <w:rFonts w:ascii="Arial" w:hAnsi="Arial" w:cs="Arial"/>
                <w:lang w:val="el-GR"/>
              </w:rPr>
              <w:t>22.5.2009</w:t>
            </w:r>
          </w:p>
          <w:p w14:paraId="48B1D052" w14:textId="77777777" w:rsidR="00BA1BC3" w:rsidRDefault="00BA1BC3" w:rsidP="00BA1BC3">
            <w:pPr>
              <w:spacing w:line="360" w:lineRule="auto"/>
              <w:ind w:right="113"/>
              <w:jc w:val="right"/>
              <w:rPr>
                <w:rFonts w:ascii="Arial" w:hAnsi="Arial" w:cs="Arial"/>
                <w:lang w:val="el-GR"/>
              </w:rPr>
            </w:pPr>
            <w:r>
              <w:rPr>
                <w:rFonts w:ascii="Arial" w:hAnsi="Arial" w:cs="Arial"/>
                <w:lang w:val="el-GR"/>
              </w:rPr>
              <w:t>12.3.2010</w:t>
            </w:r>
          </w:p>
          <w:p w14:paraId="6891B559" w14:textId="77777777" w:rsidR="00BA1BC3" w:rsidRDefault="00BA1BC3" w:rsidP="00BA1BC3">
            <w:pPr>
              <w:spacing w:line="360" w:lineRule="auto"/>
              <w:ind w:right="113"/>
              <w:jc w:val="right"/>
              <w:rPr>
                <w:rFonts w:ascii="Arial" w:hAnsi="Arial" w:cs="Arial"/>
                <w:lang w:val="el-GR"/>
              </w:rPr>
            </w:pPr>
            <w:r>
              <w:rPr>
                <w:rFonts w:ascii="Arial" w:hAnsi="Arial" w:cs="Arial"/>
                <w:lang w:val="el-GR"/>
              </w:rPr>
              <w:t>9.7.2010</w:t>
            </w:r>
          </w:p>
          <w:p w14:paraId="38E71630" w14:textId="77777777" w:rsidR="00BA1BC3" w:rsidRDefault="00BA1BC3" w:rsidP="00BA1BC3">
            <w:pPr>
              <w:spacing w:line="360" w:lineRule="auto"/>
              <w:ind w:right="113"/>
              <w:jc w:val="right"/>
              <w:rPr>
                <w:rFonts w:ascii="Arial" w:hAnsi="Arial" w:cs="Arial"/>
                <w:lang w:val="en-US"/>
              </w:rPr>
            </w:pPr>
            <w:r>
              <w:rPr>
                <w:rFonts w:ascii="Arial" w:hAnsi="Arial" w:cs="Arial"/>
                <w:lang w:val="el-GR"/>
              </w:rPr>
              <w:t>17.12.2010</w:t>
            </w:r>
          </w:p>
          <w:p w14:paraId="144AF6C6" w14:textId="77777777" w:rsidR="00BA1BC3" w:rsidRDefault="00BA1BC3" w:rsidP="00BA1BC3">
            <w:pPr>
              <w:spacing w:line="360" w:lineRule="auto"/>
              <w:ind w:right="113"/>
              <w:jc w:val="right"/>
              <w:rPr>
                <w:rFonts w:ascii="Arial" w:hAnsi="Arial" w:cs="Arial"/>
                <w:lang w:val="el-GR"/>
              </w:rPr>
            </w:pPr>
            <w:r>
              <w:rPr>
                <w:rFonts w:ascii="Arial" w:hAnsi="Arial" w:cs="Arial"/>
                <w:lang w:val="en-US"/>
              </w:rPr>
              <w:t>6.7.2012</w:t>
            </w:r>
          </w:p>
          <w:p w14:paraId="1AE9BA69" w14:textId="77777777" w:rsidR="00BA1BC3" w:rsidRDefault="00BA1BC3" w:rsidP="00BA1BC3">
            <w:pPr>
              <w:spacing w:line="360" w:lineRule="auto"/>
              <w:ind w:right="113"/>
              <w:jc w:val="right"/>
              <w:rPr>
                <w:rFonts w:ascii="Arial" w:hAnsi="Arial" w:cs="Arial"/>
                <w:lang w:val="el-GR"/>
              </w:rPr>
            </w:pPr>
            <w:r>
              <w:rPr>
                <w:rFonts w:ascii="Arial" w:hAnsi="Arial" w:cs="Arial"/>
                <w:lang w:val="el-GR"/>
              </w:rPr>
              <w:lastRenderedPageBreak/>
              <w:t>30.11.2012</w:t>
            </w:r>
          </w:p>
          <w:p w14:paraId="13A115A1" w14:textId="77777777" w:rsidR="00BA1BC3" w:rsidRDefault="00BA1BC3" w:rsidP="00BA1BC3">
            <w:pPr>
              <w:spacing w:line="360" w:lineRule="auto"/>
              <w:ind w:right="113"/>
              <w:jc w:val="right"/>
              <w:rPr>
                <w:rFonts w:ascii="Arial" w:hAnsi="Arial" w:cs="Arial"/>
                <w:lang w:val="el-GR"/>
              </w:rPr>
            </w:pPr>
            <w:r>
              <w:rPr>
                <w:rFonts w:ascii="Arial" w:hAnsi="Arial" w:cs="Arial"/>
                <w:lang w:val="el-GR"/>
              </w:rPr>
              <w:t>25.7.2014</w:t>
            </w:r>
          </w:p>
          <w:p w14:paraId="25C77FE8" w14:textId="77777777" w:rsidR="00BA1BC3" w:rsidRDefault="00BA1BC3" w:rsidP="00BA1BC3">
            <w:pPr>
              <w:spacing w:line="360" w:lineRule="auto"/>
              <w:ind w:right="113"/>
              <w:jc w:val="right"/>
              <w:rPr>
                <w:rFonts w:ascii="Arial" w:hAnsi="Arial" w:cs="Arial"/>
                <w:lang w:val="el-GR"/>
              </w:rPr>
            </w:pPr>
            <w:r>
              <w:rPr>
                <w:rFonts w:ascii="Arial" w:hAnsi="Arial" w:cs="Arial"/>
                <w:lang w:val="el-GR"/>
              </w:rPr>
              <w:t>5.4.2018</w:t>
            </w:r>
          </w:p>
          <w:p w14:paraId="7182A685" w14:textId="77777777" w:rsidR="00BA1BC3" w:rsidRDefault="00BA1BC3" w:rsidP="00BA1BC3">
            <w:pPr>
              <w:spacing w:line="360" w:lineRule="auto"/>
              <w:ind w:right="113"/>
              <w:jc w:val="right"/>
              <w:rPr>
                <w:rFonts w:ascii="Arial" w:hAnsi="Arial" w:cs="Arial"/>
                <w:lang w:val="el-GR"/>
              </w:rPr>
            </w:pPr>
            <w:r>
              <w:rPr>
                <w:rFonts w:ascii="Arial" w:hAnsi="Arial" w:cs="Arial"/>
                <w:lang w:val="el-GR"/>
              </w:rPr>
              <w:t>25.5.2018</w:t>
            </w:r>
          </w:p>
          <w:p w14:paraId="3C3B21D8" w14:textId="77777777" w:rsidR="00BA1BC3" w:rsidRDefault="00BA1BC3" w:rsidP="00BA1BC3">
            <w:pPr>
              <w:spacing w:line="360" w:lineRule="auto"/>
              <w:ind w:right="113"/>
              <w:jc w:val="right"/>
              <w:rPr>
                <w:rFonts w:ascii="Arial" w:hAnsi="Arial" w:cs="Arial"/>
                <w:lang w:val="el-GR"/>
              </w:rPr>
            </w:pPr>
            <w:r>
              <w:rPr>
                <w:rFonts w:ascii="Arial" w:hAnsi="Arial" w:cs="Arial"/>
                <w:lang w:val="el-GR"/>
              </w:rPr>
              <w:t>26.10.2018</w:t>
            </w:r>
          </w:p>
          <w:p w14:paraId="438E3A1A" w14:textId="77777777" w:rsidR="00BA1BC3" w:rsidRDefault="00BA1BC3" w:rsidP="00BA1BC3">
            <w:pPr>
              <w:spacing w:line="360" w:lineRule="auto"/>
              <w:ind w:right="113"/>
              <w:jc w:val="right"/>
              <w:rPr>
                <w:rFonts w:ascii="Arial" w:hAnsi="Arial" w:cs="Arial"/>
                <w:lang w:val="el-GR"/>
              </w:rPr>
            </w:pPr>
            <w:r>
              <w:rPr>
                <w:rFonts w:ascii="Arial" w:hAnsi="Arial" w:cs="Arial"/>
                <w:lang w:val="el-GR"/>
              </w:rPr>
              <w:t>30.11.2018</w:t>
            </w:r>
          </w:p>
          <w:p w14:paraId="4257E118" w14:textId="77777777" w:rsidR="00BA1BC3" w:rsidRDefault="00BA1BC3" w:rsidP="00BA1BC3">
            <w:pPr>
              <w:spacing w:line="360" w:lineRule="auto"/>
              <w:ind w:right="113"/>
              <w:jc w:val="right"/>
              <w:rPr>
                <w:rFonts w:ascii="Arial" w:hAnsi="Arial" w:cs="Arial"/>
                <w:lang w:val="el-GR"/>
              </w:rPr>
            </w:pPr>
            <w:r>
              <w:rPr>
                <w:rFonts w:ascii="Arial" w:hAnsi="Arial" w:cs="Arial"/>
                <w:lang w:val="el-GR"/>
              </w:rPr>
              <w:t>23.7.2019</w:t>
            </w:r>
          </w:p>
          <w:p w14:paraId="406333E7" w14:textId="77777777" w:rsidR="00BA1BC3" w:rsidRDefault="00BA1BC3" w:rsidP="00BA1BC3">
            <w:pPr>
              <w:spacing w:line="360" w:lineRule="auto"/>
              <w:ind w:right="113"/>
              <w:jc w:val="right"/>
              <w:rPr>
                <w:rFonts w:ascii="Arial" w:hAnsi="Arial" w:cs="Arial"/>
                <w:lang w:val="el-GR"/>
              </w:rPr>
            </w:pPr>
            <w:r>
              <w:rPr>
                <w:rFonts w:ascii="Arial" w:hAnsi="Arial" w:cs="Arial"/>
                <w:lang w:val="el-GR"/>
              </w:rPr>
              <w:t>14.8.2020</w:t>
            </w:r>
          </w:p>
          <w:p w14:paraId="38CB0B1F" w14:textId="77777777" w:rsidR="00BA1BC3" w:rsidRDefault="00BA1BC3" w:rsidP="00BA1BC3">
            <w:pPr>
              <w:spacing w:line="360" w:lineRule="auto"/>
              <w:ind w:right="113"/>
              <w:jc w:val="right"/>
              <w:rPr>
                <w:rFonts w:ascii="Arial" w:hAnsi="Arial" w:cs="Arial"/>
                <w:lang w:val="el-GR"/>
              </w:rPr>
            </w:pPr>
            <w:r>
              <w:rPr>
                <w:rFonts w:ascii="Arial" w:hAnsi="Arial" w:cs="Arial"/>
                <w:lang w:val="el-GR"/>
              </w:rPr>
              <w:t>24.6.2022</w:t>
            </w:r>
          </w:p>
          <w:p w14:paraId="607674CF" w14:textId="77777777" w:rsidR="00BA1BC3" w:rsidRDefault="00BA1BC3" w:rsidP="00BA1BC3">
            <w:pPr>
              <w:spacing w:line="360" w:lineRule="auto"/>
              <w:ind w:right="113"/>
              <w:jc w:val="right"/>
              <w:rPr>
                <w:rFonts w:ascii="Arial" w:hAnsi="Arial" w:cs="Arial"/>
                <w:lang w:val="el-GR"/>
              </w:rPr>
            </w:pPr>
            <w:r>
              <w:rPr>
                <w:rFonts w:ascii="Arial" w:hAnsi="Arial" w:cs="Arial"/>
                <w:lang w:val="el-GR"/>
              </w:rPr>
              <w:t>24.6.2022</w:t>
            </w:r>
          </w:p>
          <w:p w14:paraId="3B6C0D27" w14:textId="77777777" w:rsidR="00BA1BC3" w:rsidRDefault="00BA1BC3" w:rsidP="001C2293">
            <w:pPr>
              <w:spacing w:line="360" w:lineRule="auto"/>
              <w:ind w:right="57"/>
              <w:jc w:val="right"/>
              <w:rPr>
                <w:rFonts w:ascii="Arial" w:hAnsi="Arial" w:cs="Arial"/>
                <w:lang w:val="el-GR"/>
              </w:rPr>
            </w:pPr>
            <w:r>
              <w:rPr>
                <w:rFonts w:ascii="Arial" w:hAnsi="Arial" w:cs="Arial"/>
                <w:lang w:val="el-GR"/>
              </w:rPr>
              <w:t>29.7.2022.</w:t>
            </w:r>
          </w:p>
        </w:tc>
        <w:tc>
          <w:tcPr>
            <w:tcW w:w="7865" w:type="dxa"/>
            <w:hideMark/>
          </w:tcPr>
          <w:p w14:paraId="3B4176D9" w14:textId="77777777" w:rsidR="00BA1BC3" w:rsidRDefault="00BA1BC3" w:rsidP="00BA1BC3">
            <w:pPr>
              <w:tabs>
                <w:tab w:val="left" w:pos="567"/>
              </w:tabs>
              <w:spacing w:line="360" w:lineRule="auto"/>
              <w:jc w:val="both"/>
              <w:rPr>
                <w:rFonts w:ascii="Arial" w:hAnsi="Arial" w:cs="Arial"/>
                <w:lang w:val="el-GR"/>
              </w:rPr>
            </w:pPr>
            <w:r>
              <w:rPr>
                <w:rFonts w:ascii="Arial" w:hAnsi="Arial" w:cs="Arial"/>
                <w:lang w:val="el-GR"/>
              </w:rPr>
              <w:lastRenderedPageBreak/>
              <w:t>1.</w:t>
            </w:r>
            <w:r>
              <w:rPr>
                <w:rFonts w:ascii="Arial" w:hAnsi="Arial" w:cs="Arial"/>
                <w:lang w:val="el-GR"/>
              </w:rPr>
              <w:tab/>
              <w:t>Οι παρόντες Κανονισμοί θα αναφέρονται ως οι περί Μηχανοκινήτων Οχημάτων και Τροχαίας Κινήσεως (Τροποποιητικοί) (Αρ.4) Κανονισμοί του 2022 και θα διαβάζονται μαζί με τους περί Μηχανοκινήτων Οχημάτων και Τροχαίας Κινήσεως Κανονισμούς του 1984 μέχρι (Αρ.3) του 2020 (που στο εξής θα αναφέρονται ως «οι βασικοί κανονισμοί») και οι βασικοί κανονισμοί και οι παρόντες Κανονισμοί θα αναφέρονται μαζί ως οι περί Μηχανοκινήτων Οχημάτων και Τροχαίας Κινήσεως Κανονισμοί του 1984 μέχρι (Αρ.4) του 2022.</w:t>
            </w:r>
          </w:p>
        </w:tc>
      </w:tr>
      <w:tr w:rsidR="001C2293" w:rsidRPr="00A13B17" w14:paraId="7B4F65A1" w14:textId="77777777" w:rsidTr="00BA1BC3">
        <w:tc>
          <w:tcPr>
            <w:tcW w:w="2203" w:type="dxa"/>
          </w:tcPr>
          <w:p w14:paraId="1825662C" w14:textId="77777777" w:rsidR="001C2293" w:rsidRDefault="001C2293" w:rsidP="00BA1BC3">
            <w:pPr>
              <w:spacing w:line="360" w:lineRule="auto"/>
              <w:ind w:left="110" w:right="21"/>
              <w:rPr>
                <w:rFonts w:ascii="Arial" w:hAnsi="Arial" w:cs="Arial"/>
                <w:lang w:val="el-GR"/>
              </w:rPr>
            </w:pPr>
          </w:p>
        </w:tc>
        <w:tc>
          <w:tcPr>
            <w:tcW w:w="7865" w:type="dxa"/>
          </w:tcPr>
          <w:p w14:paraId="6DCD62AC" w14:textId="77777777" w:rsidR="001C2293" w:rsidRDefault="001C2293" w:rsidP="00BA1BC3">
            <w:pPr>
              <w:tabs>
                <w:tab w:val="left" w:pos="567"/>
              </w:tabs>
              <w:spacing w:line="360" w:lineRule="auto"/>
              <w:jc w:val="both"/>
              <w:rPr>
                <w:rFonts w:ascii="Arial" w:hAnsi="Arial" w:cs="Arial"/>
                <w:lang w:val="el-GR"/>
              </w:rPr>
            </w:pPr>
          </w:p>
        </w:tc>
      </w:tr>
      <w:tr w:rsidR="00BA1BC3" w:rsidRPr="00A13B17" w14:paraId="7B49962E" w14:textId="77777777" w:rsidTr="00BA1BC3">
        <w:tc>
          <w:tcPr>
            <w:tcW w:w="2203" w:type="dxa"/>
            <w:hideMark/>
          </w:tcPr>
          <w:p w14:paraId="2FFAC926" w14:textId="77777777" w:rsidR="00BA1BC3" w:rsidRDefault="00BA1BC3" w:rsidP="00BA1BC3">
            <w:pPr>
              <w:spacing w:line="360" w:lineRule="auto"/>
              <w:ind w:right="308"/>
              <w:rPr>
                <w:rFonts w:ascii="Arial" w:hAnsi="Arial" w:cs="Arial"/>
                <w:lang w:val="el-GR"/>
              </w:rPr>
            </w:pPr>
            <w:r>
              <w:rPr>
                <w:rFonts w:ascii="Arial" w:hAnsi="Arial" w:cs="Arial"/>
                <w:lang w:val="el-GR"/>
              </w:rPr>
              <w:t>Τροποποίηση του Κανονισμού 50 των βασικών κανονισμών.</w:t>
            </w:r>
          </w:p>
        </w:tc>
        <w:tc>
          <w:tcPr>
            <w:tcW w:w="7865" w:type="dxa"/>
            <w:hideMark/>
          </w:tcPr>
          <w:p w14:paraId="430393CA" w14:textId="77777777" w:rsidR="00BA1BC3" w:rsidRDefault="00BA1BC3" w:rsidP="00BA1BC3">
            <w:pPr>
              <w:tabs>
                <w:tab w:val="left" w:pos="567"/>
              </w:tabs>
              <w:spacing w:line="360" w:lineRule="auto"/>
              <w:ind w:left="9"/>
              <w:jc w:val="both"/>
              <w:rPr>
                <w:rFonts w:ascii="Arial" w:hAnsi="Arial" w:cs="Arial"/>
                <w:lang w:val="el-GR"/>
              </w:rPr>
            </w:pPr>
            <w:r>
              <w:rPr>
                <w:rFonts w:ascii="Arial" w:hAnsi="Arial" w:cs="Arial"/>
                <w:lang w:val="el-GR"/>
              </w:rPr>
              <w:t>2.</w:t>
            </w:r>
            <w:r>
              <w:rPr>
                <w:rFonts w:ascii="Arial" w:hAnsi="Arial" w:cs="Arial"/>
                <w:lang w:val="el-GR"/>
              </w:rPr>
              <w:tab/>
              <w:t>Ο Κανονισμός 50 των βασικών κανονισμών τροποποιείται με την αντικατάσταση στο τέλος της υποπαράγραφου (γ) της παραγράφου (10) του σημείου της άνω τελείας με το σημείο της άνω και κάτω τελείας και την προσθήκη, αμέσως μετά, της ακόλουθης νέας επιφύλαξης:</w:t>
            </w:r>
          </w:p>
        </w:tc>
      </w:tr>
      <w:tr w:rsidR="00BA1BC3" w:rsidRPr="00A13B17" w14:paraId="3AF5FDC6" w14:textId="77777777" w:rsidTr="00BA1BC3">
        <w:tc>
          <w:tcPr>
            <w:tcW w:w="2203" w:type="dxa"/>
          </w:tcPr>
          <w:p w14:paraId="51134ED5" w14:textId="77777777" w:rsidR="00BA1BC3" w:rsidRDefault="00BA1BC3" w:rsidP="00BA1BC3">
            <w:pPr>
              <w:spacing w:line="360" w:lineRule="auto"/>
              <w:ind w:right="308"/>
              <w:rPr>
                <w:rFonts w:ascii="Arial" w:hAnsi="Arial" w:cs="Arial"/>
                <w:lang w:val="el-GR"/>
              </w:rPr>
            </w:pPr>
          </w:p>
        </w:tc>
        <w:tc>
          <w:tcPr>
            <w:tcW w:w="7865" w:type="dxa"/>
          </w:tcPr>
          <w:p w14:paraId="6CC41F69" w14:textId="77777777" w:rsidR="00BA1BC3" w:rsidRDefault="00BA1BC3" w:rsidP="00BA1BC3">
            <w:pPr>
              <w:tabs>
                <w:tab w:val="left" w:pos="567"/>
              </w:tabs>
              <w:spacing w:line="360" w:lineRule="auto"/>
              <w:ind w:left="9"/>
              <w:jc w:val="both"/>
              <w:rPr>
                <w:rFonts w:ascii="Arial" w:hAnsi="Arial" w:cs="Arial"/>
                <w:lang w:val="el-GR"/>
              </w:rPr>
            </w:pPr>
          </w:p>
        </w:tc>
      </w:tr>
      <w:tr w:rsidR="00BA1BC3" w:rsidRPr="00A13B17" w14:paraId="661DFFDC" w14:textId="77777777" w:rsidTr="00BA1BC3">
        <w:tc>
          <w:tcPr>
            <w:tcW w:w="2203" w:type="dxa"/>
          </w:tcPr>
          <w:p w14:paraId="0A156DE0" w14:textId="77777777" w:rsidR="00BA1BC3" w:rsidRDefault="00BA1BC3" w:rsidP="00BA1BC3">
            <w:pPr>
              <w:spacing w:line="360" w:lineRule="auto"/>
              <w:ind w:right="308"/>
              <w:rPr>
                <w:rFonts w:ascii="Arial" w:hAnsi="Arial" w:cs="Arial"/>
                <w:lang w:val="el-GR"/>
              </w:rPr>
            </w:pPr>
          </w:p>
        </w:tc>
        <w:tc>
          <w:tcPr>
            <w:tcW w:w="7865" w:type="dxa"/>
          </w:tcPr>
          <w:p w14:paraId="7324CECA" w14:textId="4E501FB4" w:rsidR="00BA1BC3" w:rsidRPr="00D443B7" w:rsidRDefault="00D443B7" w:rsidP="00D443B7">
            <w:pPr>
              <w:tabs>
                <w:tab w:val="left" w:pos="284"/>
                <w:tab w:val="left" w:pos="567"/>
                <w:tab w:val="left" w:pos="851"/>
              </w:tabs>
              <w:spacing w:line="360" w:lineRule="auto"/>
              <w:ind w:left="11"/>
              <w:jc w:val="both"/>
              <w:rPr>
                <w:rFonts w:ascii="Arial" w:hAnsi="Arial" w:cs="Arial"/>
                <w:lang w:val="el-GR"/>
              </w:rPr>
            </w:pPr>
            <w:r>
              <w:rPr>
                <w:rFonts w:ascii="Arial" w:hAnsi="Arial" w:cs="Arial"/>
                <w:lang w:val="el-GR"/>
              </w:rPr>
              <w:tab/>
            </w:r>
            <w:r>
              <w:rPr>
                <w:rFonts w:ascii="Arial" w:hAnsi="Arial" w:cs="Arial"/>
                <w:lang w:val="el-GR"/>
              </w:rPr>
              <w:tab/>
            </w:r>
            <w:r>
              <w:rPr>
                <w:rFonts w:ascii="Arial" w:hAnsi="Arial" w:cs="Arial"/>
                <w:lang w:val="el-GR"/>
              </w:rPr>
              <w:tab/>
              <w:t xml:space="preserve">«Νοείται ότι, </w:t>
            </w:r>
            <w:r w:rsidR="00151EE1">
              <w:rPr>
                <w:rFonts w:ascii="Arial" w:hAnsi="Arial" w:cs="Arial"/>
                <w:lang w:val="el-GR"/>
              </w:rPr>
              <w:t>εντός δύσβατων περιοχών ή λατομείων ή εργοταξίων τα οποία βρίσκονται εκτός κατοικημένων περιοχών</w:t>
            </w:r>
            <w:r w:rsidR="00151EE1" w:rsidRPr="00151EE1">
              <w:rPr>
                <w:rFonts w:ascii="Arial" w:hAnsi="Arial" w:cs="Arial"/>
                <w:lang w:val="el-GR"/>
              </w:rPr>
              <w:t xml:space="preserve"> </w:t>
            </w:r>
            <w:r>
              <w:rPr>
                <w:rFonts w:ascii="Arial" w:hAnsi="Arial" w:cs="Arial"/>
                <w:lang w:val="el-GR"/>
              </w:rPr>
              <w:t xml:space="preserve">επιτρέπεται η </w:t>
            </w:r>
            <w:r w:rsidR="00151EE1">
              <w:rPr>
                <w:rFonts w:ascii="Arial" w:hAnsi="Arial" w:cs="Arial"/>
                <w:lang w:val="el-GR"/>
              </w:rPr>
              <w:t>χρήση</w:t>
            </w:r>
            <w:r>
              <w:rPr>
                <w:rFonts w:ascii="Arial" w:hAnsi="Arial" w:cs="Arial"/>
                <w:lang w:val="el-GR"/>
              </w:rPr>
              <w:t xml:space="preserve"> συγκεντρωτικού προβολέα σε φορτηγά οχήματα</w:t>
            </w:r>
            <w:r w:rsidR="00A13B17">
              <w:rPr>
                <w:rFonts w:ascii="Arial" w:hAnsi="Arial" w:cs="Arial"/>
                <w:lang w:val="el-GR"/>
              </w:rPr>
              <w:t>·</w:t>
            </w:r>
            <w:r>
              <w:rPr>
                <w:rFonts w:ascii="Arial" w:hAnsi="Arial" w:cs="Arial"/>
                <w:lang w:val="el-GR"/>
              </w:rPr>
              <w:t>»</w:t>
            </w:r>
            <w:r w:rsidR="00A13B17">
              <w:rPr>
                <w:rFonts w:ascii="Arial" w:hAnsi="Arial" w:cs="Arial"/>
                <w:lang w:val="el-GR"/>
              </w:rPr>
              <w:t>.</w:t>
            </w:r>
            <w:bookmarkStart w:id="0" w:name="_GoBack"/>
            <w:bookmarkEnd w:id="0"/>
          </w:p>
        </w:tc>
      </w:tr>
    </w:tbl>
    <w:p w14:paraId="27ED8B17" w14:textId="77777777" w:rsidR="00BF2482" w:rsidRPr="007E51EC" w:rsidRDefault="00BF2482" w:rsidP="00BA1BC3">
      <w:pPr>
        <w:spacing w:line="360" w:lineRule="auto"/>
        <w:rPr>
          <w:rFonts w:ascii="Arial" w:hAnsi="Arial" w:cs="Arial"/>
          <w:lang w:val="el-GR"/>
        </w:rPr>
      </w:pPr>
    </w:p>
    <w:p w14:paraId="5EFDC7F9" w14:textId="77777777" w:rsidR="00C33636" w:rsidRPr="007E51EC" w:rsidRDefault="00C33636" w:rsidP="00BA1BC3">
      <w:pPr>
        <w:spacing w:line="360" w:lineRule="auto"/>
        <w:rPr>
          <w:rFonts w:ascii="Arial" w:hAnsi="Arial" w:cs="Arial"/>
          <w:lang w:val="el-GR"/>
        </w:rPr>
      </w:pPr>
    </w:p>
    <w:p w14:paraId="48ED7466" w14:textId="77777777" w:rsidR="00C33636" w:rsidRPr="001C2293" w:rsidRDefault="00C33636" w:rsidP="00BA1BC3">
      <w:pPr>
        <w:spacing w:line="360" w:lineRule="auto"/>
        <w:rPr>
          <w:rFonts w:ascii="Arial" w:hAnsi="Arial" w:cs="Arial"/>
          <w:lang w:val="el-GR"/>
        </w:rPr>
      </w:pPr>
      <w:r w:rsidRPr="001C2293">
        <w:rPr>
          <w:rFonts w:ascii="Arial" w:hAnsi="Arial" w:cs="Arial"/>
          <w:lang w:val="el-GR"/>
        </w:rPr>
        <w:t>Αρ. Φακ.: 23.03.059.029-2022</w:t>
      </w:r>
    </w:p>
    <w:p w14:paraId="589737D5" w14:textId="77777777" w:rsidR="00C33636" w:rsidRPr="001C2293" w:rsidRDefault="00C33636" w:rsidP="00BA1BC3">
      <w:pPr>
        <w:spacing w:line="360" w:lineRule="auto"/>
        <w:rPr>
          <w:rFonts w:ascii="Arial" w:hAnsi="Arial" w:cs="Arial"/>
          <w:lang w:val="el-GR"/>
        </w:rPr>
      </w:pPr>
    </w:p>
    <w:p w14:paraId="3C45CADC" w14:textId="77777777" w:rsidR="00C33636" w:rsidRDefault="00C33636" w:rsidP="00BA1BC3">
      <w:pPr>
        <w:spacing w:line="360" w:lineRule="auto"/>
        <w:rPr>
          <w:rFonts w:ascii="Arial" w:hAnsi="Arial" w:cs="Arial"/>
          <w:lang w:val="en-US"/>
        </w:rPr>
      </w:pPr>
      <w:r w:rsidRPr="001C2293">
        <w:rPr>
          <w:rFonts w:ascii="Arial" w:hAnsi="Arial" w:cs="Arial"/>
          <w:lang w:val="el-GR"/>
        </w:rPr>
        <w:t>ΑΔ/</w:t>
      </w:r>
      <w:r w:rsidRPr="001C2293">
        <w:rPr>
          <w:rFonts w:ascii="Arial" w:hAnsi="Arial" w:cs="Arial"/>
          <w:lang w:val="en-US"/>
        </w:rPr>
        <w:t>MC</w:t>
      </w:r>
    </w:p>
    <w:p w14:paraId="5C8423A6" w14:textId="77777777" w:rsidR="001C2293" w:rsidRPr="001C2293" w:rsidRDefault="001C2293" w:rsidP="00BA1BC3">
      <w:pPr>
        <w:spacing w:line="360" w:lineRule="auto"/>
        <w:rPr>
          <w:rFonts w:ascii="Arial" w:hAnsi="Arial" w:cs="Arial"/>
          <w:lang w:val="en-US"/>
        </w:rPr>
      </w:pPr>
    </w:p>
    <w:sectPr w:rsidR="001C2293" w:rsidRPr="001C2293" w:rsidSect="00496D41">
      <w:headerReference w:type="default" r:id="rId6"/>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77297" w14:textId="77777777" w:rsidR="00344C5F" w:rsidRDefault="00344C5F" w:rsidP="00496D41">
      <w:r>
        <w:separator/>
      </w:r>
    </w:p>
  </w:endnote>
  <w:endnote w:type="continuationSeparator" w:id="0">
    <w:p w14:paraId="2697F828" w14:textId="77777777" w:rsidR="00344C5F" w:rsidRDefault="00344C5F" w:rsidP="00496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7EAD8" w14:textId="77777777" w:rsidR="00344C5F" w:rsidRDefault="00344C5F" w:rsidP="00496D41">
      <w:r>
        <w:separator/>
      </w:r>
    </w:p>
  </w:footnote>
  <w:footnote w:type="continuationSeparator" w:id="0">
    <w:p w14:paraId="6420104C" w14:textId="77777777" w:rsidR="00344C5F" w:rsidRDefault="00344C5F" w:rsidP="00496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329215"/>
      <w:docPartObj>
        <w:docPartGallery w:val="Page Numbers (Top of Page)"/>
        <w:docPartUnique/>
      </w:docPartObj>
    </w:sdtPr>
    <w:sdtEndPr>
      <w:rPr>
        <w:noProof/>
      </w:rPr>
    </w:sdtEndPr>
    <w:sdtContent>
      <w:p w14:paraId="0EFC7C76" w14:textId="77777777" w:rsidR="00496D41" w:rsidRDefault="00496D4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73F7EE8" w14:textId="77777777" w:rsidR="00496D41" w:rsidRDefault="00496D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BC3"/>
    <w:rsid w:val="00151EE1"/>
    <w:rsid w:val="001C2293"/>
    <w:rsid w:val="00252D72"/>
    <w:rsid w:val="00344C5F"/>
    <w:rsid w:val="00496D41"/>
    <w:rsid w:val="007E51EC"/>
    <w:rsid w:val="0087244A"/>
    <w:rsid w:val="008809ED"/>
    <w:rsid w:val="00A13B17"/>
    <w:rsid w:val="00B774AB"/>
    <w:rsid w:val="00BA1BC3"/>
    <w:rsid w:val="00BC4E4A"/>
    <w:rsid w:val="00BF2482"/>
    <w:rsid w:val="00C33636"/>
    <w:rsid w:val="00D443B7"/>
    <w:rsid w:val="00E63292"/>
    <w:rsid w:val="00EA55C3"/>
    <w:rsid w:val="00F147A1"/>
    <w:rsid w:val="00F27E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CB918"/>
  <w15:chartTrackingRefBased/>
  <w15:docId w15:val="{E898829B-645D-4549-AD2E-19046843C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BC3"/>
    <w:pPr>
      <w:spacing w:line="240" w:lineRule="auto"/>
      <w:jc w:val="left"/>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BC3"/>
    <w:pPr>
      <w:ind w:left="720"/>
      <w:contextualSpacing/>
    </w:pPr>
  </w:style>
  <w:style w:type="paragraph" w:styleId="Header">
    <w:name w:val="header"/>
    <w:basedOn w:val="Normal"/>
    <w:link w:val="HeaderChar"/>
    <w:uiPriority w:val="99"/>
    <w:unhideWhenUsed/>
    <w:rsid w:val="00496D41"/>
    <w:pPr>
      <w:tabs>
        <w:tab w:val="center" w:pos="4513"/>
        <w:tab w:val="right" w:pos="9026"/>
      </w:tabs>
    </w:pPr>
  </w:style>
  <w:style w:type="character" w:customStyle="1" w:styleId="HeaderChar">
    <w:name w:val="Header Char"/>
    <w:basedOn w:val="DefaultParagraphFont"/>
    <w:link w:val="Header"/>
    <w:uiPriority w:val="99"/>
    <w:rsid w:val="00496D4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96D41"/>
    <w:pPr>
      <w:tabs>
        <w:tab w:val="center" w:pos="4513"/>
        <w:tab w:val="right" w:pos="9026"/>
      </w:tabs>
    </w:pPr>
  </w:style>
  <w:style w:type="character" w:customStyle="1" w:styleId="FooterChar">
    <w:name w:val="Footer Char"/>
    <w:basedOn w:val="DefaultParagraphFont"/>
    <w:link w:val="Footer"/>
    <w:uiPriority w:val="99"/>
    <w:rsid w:val="00496D41"/>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08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495</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DEMETRIADI AQUILINA</dc:creator>
  <cp:keywords/>
  <dc:description/>
  <cp:lastModifiedBy>Aquilina Demetriadi</cp:lastModifiedBy>
  <cp:revision>4</cp:revision>
  <cp:lastPrinted>2022-10-25T07:34:00Z</cp:lastPrinted>
  <dcterms:created xsi:type="dcterms:W3CDTF">2022-10-31T06:45:00Z</dcterms:created>
  <dcterms:modified xsi:type="dcterms:W3CDTF">2022-11-11T11:12:00Z</dcterms:modified>
</cp:coreProperties>
</file>