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7BF1" w14:textId="63B26BA5" w:rsidR="009049D6" w:rsidRPr="0085008F" w:rsidRDefault="008E08FC" w:rsidP="0085008F">
      <w:pPr>
        <w:tabs>
          <w:tab w:val="left" w:pos="284"/>
          <w:tab w:val="left" w:pos="567"/>
        </w:tabs>
        <w:spacing w:after="0" w:line="360" w:lineRule="auto"/>
        <w:jc w:val="center"/>
        <w:rPr>
          <w:rFonts w:ascii="Arial" w:hAnsi="Arial" w:cs="Arial"/>
          <w:bCs/>
          <w:sz w:val="24"/>
          <w:szCs w:val="24"/>
          <w:lang w:val="el-GR"/>
        </w:rPr>
      </w:pPr>
      <w:r w:rsidRPr="0085008F">
        <w:rPr>
          <w:rFonts w:ascii="Arial" w:hAnsi="Arial" w:cs="Arial"/>
          <w:bCs/>
          <w:sz w:val="24"/>
          <w:szCs w:val="24"/>
          <w:lang w:val="el-GR"/>
        </w:rPr>
        <w:t>ΝΟΜΟ</w:t>
      </w:r>
      <w:r>
        <w:rPr>
          <w:rFonts w:ascii="Arial" w:hAnsi="Arial" w:cs="Arial"/>
          <w:bCs/>
          <w:sz w:val="24"/>
          <w:szCs w:val="24"/>
          <w:lang w:val="el-GR"/>
        </w:rPr>
        <w:t>Σ</w:t>
      </w:r>
      <w:r w:rsidRPr="0085008F">
        <w:rPr>
          <w:rFonts w:ascii="Arial" w:hAnsi="Arial" w:cs="Arial"/>
          <w:bCs/>
          <w:sz w:val="24"/>
          <w:szCs w:val="24"/>
          <w:lang w:val="el-GR"/>
        </w:rPr>
        <w:t xml:space="preserve"> </w:t>
      </w:r>
      <w:r w:rsidR="00C81029" w:rsidRPr="0085008F">
        <w:rPr>
          <w:rFonts w:ascii="Arial" w:hAnsi="Arial" w:cs="Arial"/>
          <w:bCs/>
          <w:sz w:val="24"/>
          <w:szCs w:val="24"/>
          <w:lang w:val="el-GR"/>
        </w:rPr>
        <w:t xml:space="preserve">ΠΟΥ ΤΡΟΠΟΠΟΙΕΙ </w:t>
      </w:r>
      <w:r w:rsidR="00F81D31" w:rsidRPr="0085008F">
        <w:rPr>
          <w:rFonts w:ascii="Arial" w:hAnsi="Arial" w:cs="Arial"/>
          <w:bCs/>
          <w:sz w:val="24"/>
          <w:szCs w:val="24"/>
          <w:lang w:val="el-GR"/>
        </w:rPr>
        <w:t>ΤΟΝ Π</w:t>
      </w:r>
      <w:r w:rsidR="006A6A1A" w:rsidRPr="0085008F">
        <w:rPr>
          <w:rFonts w:ascii="Arial" w:hAnsi="Arial" w:cs="Arial"/>
          <w:bCs/>
          <w:sz w:val="24"/>
          <w:szCs w:val="24"/>
          <w:lang w:val="el-GR"/>
        </w:rPr>
        <w:t>ΕΡΙ ΕΤΑΙΡΕΙΩΝ ΝΟΜΟ</w:t>
      </w:r>
    </w:p>
    <w:tbl>
      <w:tblPr>
        <w:tblW w:w="9648" w:type="dxa"/>
        <w:tblLayout w:type="fixed"/>
        <w:tblLook w:val="04A0" w:firstRow="1" w:lastRow="0" w:firstColumn="1" w:lastColumn="0" w:noHBand="0" w:noVBand="1"/>
      </w:tblPr>
      <w:tblGrid>
        <w:gridCol w:w="2138"/>
        <w:gridCol w:w="26"/>
        <w:gridCol w:w="671"/>
        <w:gridCol w:w="87"/>
        <w:gridCol w:w="246"/>
        <w:gridCol w:w="23"/>
        <w:gridCol w:w="70"/>
        <w:gridCol w:w="141"/>
        <w:gridCol w:w="12"/>
        <w:gridCol w:w="341"/>
        <w:gridCol w:w="79"/>
        <w:gridCol w:w="56"/>
        <w:gridCol w:w="12"/>
        <w:gridCol w:w="209"/>
        <w:gridCol w:w="567"/>
        <w:gridCol w:w="4970"/>
      </w:tblGrid>
      <w:tr w:rsidR="008E08FC" w:rsidRPr="00975E61" w14:paraId="6FC44116" w14:textId="77777777" w:rsidTr="00F77B54">
        <w:tc>
          <w:tcPr>
            <w:tcW w:w="2164" w:type="dxa"/>
            <w:gridSpan w:val="2"/>
          </w:tcPr>
          <w:p w14:paraId="1F21C8DF" w14:textId="77777777" w:rsidR="008E08FC" w:rsidRPr="00D32A89" w:rsidRDefault="008E08FC" w:rsidP="0085008F">
            <w:pPr>
              <w:tabs>
                <w:tab w:val="left" w:pos="284"/>
                <w:tab w:val="left" w:pos="567"/>
              </w:tabs>
              <w:spacing w:after="0" w:line="360" w:lineRule="auto"/>
              <w:jc w:val="right"/>
              <w:rPr>
                <w:rFonts w:ascii="Arial" w:hAnsi="Arial" w:cs="Arial"/>
                <w:sz w:val="24"/>
                <w:szCs w:val="24"/>
                <w:lang w:val="el-GR"/>
              </w:rPr>
            </w:pPr>
          </w:p>
        </w:tc>
        <w:tc>
          <w:tcPr>
            <w:tcW w:w="7484" w:type="dxa"/>
            <w:gridSpan w:val="14"/>
          </w:tcPr>
          <w:p w14:paraId="6E23D58C" w14:textId="77777777" w:rsidR="008E08FC" w:rsidRPr="00D32A89" w:rsidRDefault="008E08FC" w:rsidP="0085008F">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r>
      <w:tr w:rsidR="008E08FC" w:rsidRPr="00975E61" w14:paraId="20C68696" w14:textId="77777777" w:rsidTr="00F77B54">
        <w:tc>
          <w:tcPr>
            <w:tcW w:w="2164" w:type="dxa"/>
            <w:gridSpan w:val="2"/>
          </w:tcPr>
          <w:p w14:paraId="2F8F27FC" w14:textId="77777777" w:rsidR="008E08FC" w:rsidRPr="00D32A89" w:rsidRDefault="008E08FC" w:rsidP="0085008F">
            <w:pPr>
              <w:tabs>
                <w:tab w:val="left" w:pos="284"/>
                <w:tab w:val="left" w:pos="567"/>
              </w:tabs>
              <w:spacing w:after="0" w:line="360" w:lineRule="auto"/>
              <w:jc w:val="right"/>
              <w:rPr>
                <w:rFonts w:ascii="Arial" w:hAnsi="Arial" w:cs="Arial"/>
                <w:sz w:val="24"/>
                <w:szCs w:val="24"/>
                <w:lang w:val="el-GR"/>
              </w:rPr>
            </w:pPr>
          </w:p>
        </w:tc>
        <w:tc>
          <w:tcPr>
            <w:tcW w:w="7484" w:type="dxa"/>
            <w:gridSpan w:val="14"/>
          </w:tcPr>
          <w:p w14:paraId="21FDCDA2" w14:textId="04C621ED" w:rsidR="008E08FC" w:rsidRPr="00D32A89" w:rsidRDefault="008E08FC" w:rsidP="00BD4583">
            <w:pPr>
              <w:pStyle w:val="ListParagraph"/>
              <w:tabs>
                <w:tab w:val="left" w:pos="284"/>
                <w:tab w:val="left" w:pos="567"/>
              </w:tabs>
              <w:spacing w:after="0" w:line="360" w:lineRule="auto"/>
              <w:ind w:left="0"/>
              <w:contextualSpacing w:val="0"/>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Η Βουλή των Αντιπροσώπων ψηφίζει ως ακολούθως:</w:t>
            </w:r>
          </w:p>
        </w:tc>
      </w:tr>
      <w:tr w:rsidR="004D127C" w:rsidRPr="00975E61" w14:paraId="22023063" w14:textId="77777777" w:rsidTr="00F77B54">
        <w:tc>
          <w:tcPr>
            <w:tcW w:w="2164" w:type="dxa"/>
            <w:gridSpan w:val="2"/>
          </w:tcPr>
          <w:p w14:paraId="578FB8E5" w14:textId="77777777" w:rsidR="004D127C" w:rsidRPr="00D32A89" w:rsidRDefault="004D127C" w:rsidP="0085008F">
            <w:pPr>
              <w:tabs>
                <w:tab w:val="left" w:pos="284"/>
                <w:tab w:val="left" w:pos="567"/>
              </w:tabs>
              <w:spacing w:after="0" w:line="360" w:lineRule="auto"/>
              <w:jc w:val="right"/>
              <w:rPr>
                <w:rFonts w:ascii="Arial" w:hAnsi="Arial" w:cs="Arial"/>
                <w:sz w:val="24"/>
                <w:szCs w:val="24"/>
                <w:lang w:val="el-GR"/>
              </w:rPr>
            </w:pPr>
          </w:p>
        </w:tc>
        <w:tc>
          <w:tcPr>
            <w:tcW w:w="7484" w:type="dxa"/>
            <w:gridSpan w:val="14"/>
          </w:tcPr>
          <w:p w14:paraId="3FB51C0F" w14:textId="77777777" w:rsidR="004D127C" w:rsidRPr="00D32A89" w:rsidRDefault="004D127C" w:rsidP="0085008F">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r>
      <w:tr w:rsidR="00F81D31" w:rsidRPr="00975E61" w14:paraId="086C3D15" w14:textId="77777777" w:rsidTr="00F77B54">
        <w:tc>
          <w:tcPr>
            <w:tcW w:w="2164" w:type="dxa"/>
            <w:gridSpan w:val="2"/>
          </w:tcPr>
          <w:p w14:paraId="24D13F69" w14:textId="77777777" w:rsidR="006A6A1A" w:rsidRDefault="006A6A1A" w:rsidP="0085008F">
            <w:pPr>
              <w:tabs>
                <w:tab w:val="left" w:pos="284"/>
                <w:tab w:val="left" w:pos="567"/>
              </w:tabs>
              <w:spacing w:after="0" w:line="360" w:lineRule="auto"/>
              <w:rPr>
                <w:rFonts w:ascii="Arial" w:hAnsi="Arial" w:cs="Arial"/>
                <w:bCs/>
                <w:iCs/>
                <w:sz w:val="24"/>
                <w:szCs w:val="24"/>
                <w:lang w:val="el-GR"/>
              </w:rPr>
            </w:pPr>
            <w:r w:rsidRPr="006A6A1A">
              <w:rPr>
                <w:rFonts w:ascii="Arial" w:hAnsi="Arial" w:cs="Arial"/>
                <w:bCs/>
                <w:iCs/>
                <w:sz w:val="24"/>
                <w:szCs w:val="24"/>
                <w:lang w:val="el-GR"/>
              </w:rPr>
              <w:t xml:space="preserve">Συνοπτικός </w:t>
            </w:r>
          </w:p>
          <w:p w14:paraId="1029E1DB" w14:textId="16131DA5" w:rsidR="006A6A1A" w:rsidRPr="0085008F" w:rsidRDefault="006A6A1A" w:rsidP="0085008F">
            <w:pPr>
              <w:tabs>
                <w:tab w:val="left" w:pos="284"/>
                <w:tab w:val="left" w:pos="567"/>
              </w:tabs>
              <w:spacing w:after="0" w:line="360" w:lineRule="auto"/>
              <w:rPr>
                <w:rFonts w:ascii="Arial" w:hAnsi="Arial" w:cs="Arial"/>
                <w:bCs/>
                <w:iCs/>
                <w:sz w:val="24"/>
                <w:szCs w:val="24"/>
                <w:lang w:val="el-GR"/>
              </w:rPr>
            </w:pPr>
            <w:r>
              <w:rPr>
                <w:rFonts w:ascii="Arial" w:hAnsi="Arial" w:cs="Arial"/>
                <w:bCs/>
                <w:iCs/>
                <w:sz w:val="24"/>
                <w:szCs w:val="24"/>
                <w:lang w:val="el-GR"/>
              </w:rPr>
              <w:t>τ</w:t>
            </w:r>
            <w:r w:rsidRPr="006A6A1A">
              <w:rPr>
                <w:rFonts w:ascii="Arial" w:hAnsi="Arial" w:cs="Arial"/>
                <w:bCs/>
                <w:iCs/>
                <w:sz w:val="24"/>
                <w:szCs w:val="24"/>
                <w:lang w:val="el-GR"/>
              </w:rPr>
              <w:t xml:space="preserve">ίτλος. </w:t>
            </w:r>
          </w:p>
          <w:p w14:paraId="31CA4E66" w14:textId="18684B99" w:rsidR="006A6A1A" w:rsidRPr="006A6A1A" w:rsidRDefault="00975E61" w:rsidP="00FC2D51">
            <w:pPr>
              <w:tabs>
                <w:tab w:val="left" w:pos="284"/>
                <w:tab w:val="left" w:pos="567"/>
              </w:tabs>
              <w:spacing w:after="0" w:line="360" w:lineRule="auto"/>
              <w:ind w:right="113"/>
              <w:rPr>
                <w:rFonts w:ascii="Arial" w:hAnsi="Arial" w:cs="Arial"/>
                <w:bCs/>
                <w:iCs/>
                <w:sz w:val="24"/>
                <w:szCs w:val="24"/>
                <w:lang w:val="el-GR"/>
              </w:rPr>
            </w:pPr>
            <w:r>
              <w:rPr>
                <w:rFonts w:ascii="Arial" w:hAnsi="Arial" w:cs="Arial"/>
                <w:bCs/>
                <w:iCs/>
                <w:sz w:val="24"/>
                <w:szCs w:val="24"/>
                <w:lang w:val="el-GR"/>
              </w:rPr>
              <w:tab/>
            </w:r>
            <w:r>
              <w:rPr>
                <w:rFonts w:ascii="Arial" w:hAnsi="Arial" w:cs="Arial"/>
                <w:bCs/>
                <w:iCs/>
                <w:sz w:val="24"/>
                <w:szCs w:val="24"/>
                <w:lang w:val="el-GR"/>
              </w:rPr>
              <w:tab/>
            </w:r>
            <w:r w:rsidR="006A6A1A" w:rsidRPr="006A6A1A">
              <w:rPr>
                <w:rFonts w:ascii="Arial" w:hAnsi="Arial" w:cs="Arial"/>
                <w:bCs/>
                <w:iCs/>
                <w:sz w:val="24"/>
                <w:szCs w:val="24"/>
                <w:lang w:val="el-GR"/>
              </w:rPr>
              <w:t>Κεφ.</w:t>
            </w:r>
            <w:r w:rsidR="008E08FC">
              <w:rPr>
                <w:rFonts w:ascii="Arial" w:hAnsi="Arial" w:cs="Arial"/>
                <w:bCs/>
                <w:iCs/>
                <w:sz w:val="24"/>
                <w:szCs w:val="24"/>
                <w:lang w:val="el-GR"/>
              </w:rPr>
              <w:t xml:space="preserve"> </w:t>
            </w:r>
            <w:r w:rsidR="006A6A1A" w:rsidRPr="006A6A1A">
              <w:rPr>
                <w:rFonts w:ascii="Arial" w:hAnsi="Arial" w:cs="Arial"/>
                <w:bCs/>
                <w:iCs/>
                <w:sz w:val="24"/>
                <w:szCs w:val="24"/>
                <w:lang w:val="el-GR"/>
              </w:rPr>
              <w:t>113</w:t>
            </w:r>
            <w:r w:rsidR="006A6A1A">
              <w:rPr>
                <w:rFonts w:ascii="Arial" w:hAnsi="Arial" w:cs="Arial"/>
                <w:bCs/>
                <w:iCs/>
                <w:sz w:val="24"/>
                <w:szCs w:val="24"/>
                <w:lang w:val="el-GR"/>
              </w:rPr>
              <w:t>.</w:t>
            </w:r>
          </w:p>
          <w:p w14:paraId="392E6F9A"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 του 1968</w:t>
            </w:r>
          </w:p>
          <w:p w14:paraId="457C4AE6"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76 του 1977</w:t>
            </w:r>
          </w:p>
          <w:p w14:paraId="4C523F3B"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17 του 1979</w:t>
            </w:r>
          </w:p>
          <w:p w14:paraId="0A50A6EF"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105 του 1985</w:t>
            </w:r>
          </w:p>
          <w:p w14:paraId="5320D2E6"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198 του 1986</w:t>
            </w:r>
          </w:p>
          <w:p w14:paraId="2D47A49D"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19 του 1990</w:t>
            </w:r>
          </w:p>
          <w:p w14:paraId="3082D375"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41(Ι) του 1994</w:t>
            </w:r>
          </w:p>
          <w:p w14:paraId="25F700BA"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15(Ι) του 1995</w:t>
            </w:r>
          </w:p>
          <w:p w14:paraId="0FE3B584"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21(Ι) του 1997</w:t>
            </w:r>
          </w:p>
          <w:p w14:paraId="2DB7498B"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82(Ι) του 1999</w:t>
            </w:r>
          </w:p>
          <w:p w14:paraId="6B8D2300"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149(Ι) του 1999</w:t>
            </w:r>
          </w:p>
          <w:p w14:paraId="2084981C"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2(Ι) του 2000</w:t>
            </w:r>
          </w:p>
          <w:p w14:paraId="19CC2D3C"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135(Ι) του 2000</w:t>
            </w:r>
          </w:p>
          <w:p w14:paraId="48F02014"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151(Ι) ου 2000</w:t>
            </w:r>
          </w:p>
          <w:p w14:paraId="3F0B6B78"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76(Ι) του 2001</w:t>
            </w:r>
          </w:p>
          <w:p w14:paraId="3426AA05"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70(Ι) του 2003</w:t>
            </w:r>
          </w:p>
          <w:p w14:paraId="4A5549F9"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167(Ι) του 2003</w:t>
            </w:r>
          </w:p>
          <w:p w14:paraId="4503AC39"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92(Ι) του 2004</w:t>
            </w:r>
          </w:p>
          <w:p w14:paraId="38F2ED96"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24(Ι) του 2005</w:t>
            </w:r>
          </w:p>
          <w:p w14:paraId="5A915607"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129(Ι) του 2005</w:t>
            </w:r>
          </w:p>
          <w:p w14:paraId="149E2FC6"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130(Ι) του 2005</w:t>
            </w:r>
          </w:p>
          <w:p w14:paraId="139B819E"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98(Ι) του 2006</w:t>
            </w:r>
          </w:p>
          <w:p w14:paraId="4FC8573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124(Ι) του 2006</w:t>
            </w:r>
          </w:p>
          <w:p w14:paraId="53C62055"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70(Ι) του 2007</w:t>
            </w:r>
          </w:p>
          <w:p w14:paraId="72D350CA"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71(Ι) του 2007</w:t>
            </w:r>
          </w:p>
          <w:p w14:paraId="2FCF558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131(Ι) του 2007</w:t>
            </w:r>
          </w:p>
          <w:p w14:paraId="40104D72"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186(Ι) του 2007</w:t>
            </w:r>
          </w:p>
          <w:p w14:paraId="4C77D37F"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87(Ι) του 2008</w:t>
            </w:r>
          </w:p>
          <w:p w14:paraId="2BF99B1C"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lastRenderedPageBreak/>
              <w:t>41(Ι) του 2009</w:t>
            </w:r>
          </w:p>
          <w:p w14:paraId="21C0513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49(Ι) του 2009</w:t>
            </w:r>
          </w:p>
          <w:p w14:paraId="69F7C4B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99(Ι) του 2009</w:t>
            </w:r>
          </w:p>
          <w:p w14:paraId="6142098D"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42(Ι) του 2010</w:t>
            </w:r>
          </w:p>
          <w:p w14:paraId="3D755019"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60(Ι) του 2010</w:t>
            </w:r>
          </w:p>
          <w:p w14:paraId="588E9BCF"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88(Ι) του 2010</w:t>
            </w:r>
          </w:p>
          <w:p w14:paraId="71FC2E09"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53(Ι) του 2011</w:t>
            </w:r>
          </w:p>
          <w:p w14:paraId="727F074D"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117(Ι) του 2011</w:t>
            </w:r>
          </w:p>
          <w:p w14:paraId="0E4814E1"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145(Ι) του 2011</w:t>
            </w:r>
          </w:p>
          <w:p w14:paraId="7E55B19C"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157(Ι) του 2011</w:t>
            </w:r>
          </w:p>
          <w:p w14:paraId="388B9E84"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198(Ι) του 2011</w:t>
            </w:r>
          </w:p>
          <w:p w14:paraId="5F4CF6B5"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64(Ι) του 2012</w:t>
            </w:r>
          </w:p>
          <w:p w14:paraId="26A165E8"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98(Ι) του 2012</w:t>
            </w:r>
          </w:p>
          <w:p w14:paraId="18CF3B31"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190(Ι) του 2012</w:t>
            </w:r>
          </w:p>
          <w:p w14:paraId="611E8C55"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203(Ι) του 2012</w:t>
            </w:r>
          </w:p>
          <w:p w14:paraId="6BFA884B"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6(Ι) του 2013</w:t>
            </w:r>
          </w:p>
          <w:p w14:paraId="054BA946"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90(Ι) του 2013</w:t>
            </w:r>
          </w:p>
          <w:p w14:paraId="42A99801"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74(Ι) του 2014</w:t>
            </w:r>
          </w:p>
          <w:p w14:paraId="7F393354"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75(Ι) του 2014</w:t>
            </w:r>
          </w:p>
          <w:p w14:paraId="50731CF8"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18(Ι) του 2015</w:t>
            </w:r>
          </w:p>
          <w:p w14:paraId="6B2B2EE2"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62(Ι) του 2015</w:t>
            </w:r>
          </w:p>
          <w:p w14:paraId="72B2774E"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63(Ι) του 2015</w:t>
            </w:r>
          </w:p>
          <w:p w14:paraId="4397D80F"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89(</w:t>
            </w:r>
            <w:r w:rsidRPr="006A6A1A">
              <w:rPr>
                <w:rFonts w:ascii="Arial" w:hAnsi="Arial" w:cs="Arial"/>
                <w:bCs/>
                <w:iCs/>
                <w:sz w:val="24"/>
                <w:szCs w:val="24"/>
              </w:rPr>
              <w:t>I</w:t>
            </w:r>
            <w:r w:rsidRPr="006A6A1A">
              <w:rPr>
                <w:rFonts w:ascii="Arial" w:hAnsi="Arial" w:cs="Arial"/>
                <w:bCs/>
                <w:iCs/>
                <w:sz w:val="24"/>
                <w:szCs w:val="24"/>
                <w:lang w:val="el-GR"/>
              </w:rPr>
              <w:t>) του 2015</w:t>
            </w:r>
          </w:p>
          <w:p w14:paraId="33488081"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120(</w:t>
            </w:r>
            <w:r w:rsidRPr="006A6A1A">
              <w:rPr>
                <w:rFonts w:ascii="Arial" w:hAnsi="Arial" w:cs="Arial"/>
                <w:bCs/>
                <w:iCs/>
                <w:sz w:val="24"/>
                <w:szCs w:val="24"/>
              </w:rPr>
              <w:t>I</w:t>
            </w:r>
            <w:r w:rsidRPr="006A6A1A">
              <w:rPr>
                <w:rFonts w:ascii="Arial" w:hAnsi="Arial" w:cs="Arial"/>
                <w:bCs/>
                <w:iCs/>
                <w:sz w:val="24"/>
                <w:szCs w:val="24"/>
                <w:lang w:val="el-GR"/>
              </w:rPr>
              <w:t>) του 2015</w:t>
            </w:r>
          </w:p>
          <w:p w14:paraId="7F76B285"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40(</w:t>
            </w:r>
            <w:r w:rsidRPr="006A6A1A">
              <w:rPr>
                <w:rFonts w:ascii="Arial" w:hAnsi="Arial" w:cs="Arial"/>
                <w:bCs/>
                <w:iCs/>
                <w:sz w:val="24"/>
                <w:szCs w:val="24"/>
              </w:rPr>
              <w:t>I</w:t>
            </w:r>
            <w:r w:rsidRPr="006A6A1A">
              <w:rPr>
                <w:rFonts w:ascii="Arial" w:hAnsi="Arial" w:cs="Arial"/>
                <w:bCs/>
                <w:iCs/>
                <w:sz w:val="24"/>
                <w:szCs w:val="24"/>
                <w:lang w:val="el-GR"/>
              </w:rPr>
              <w:t>) του 2016</w:t>
            </w:r>
          </w:p>
          <w:p w14:paraId="07AB9A78"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90(</w:t>
            </w:r>
            <w:r w:rsidRPr="006A6A1A">
              <w:rPr>
                <w:rFonts w:ascii="Arial" w:hAnsi="Arial" w:cs="Arial"/>
                <w:bCs/>
                <w:iCs/>
                <w:sz w:val="24"/>
                <w:szCs w:val="24"/>
              </w:rPr>
              <w:t>I</w:t>
            </w:r>
            <w:r w:rsidRPr="006A6A1A">
              <w:rPr>
                <w:rFonts w:ascii="Arial" w:hAnsi="Arial" w:cs="Arial"/>
                <w:bCs/>
                <w:iCs/>
                <w:sz w:val="24"/>
                <w:szCs w:val="24"/>
                <w:lang w:val="el-GR"/>
              </w:rPr>
              <w:t>) του 2016</w:t>
            </w:r>
          </w:p>
          <w:p w14:paraId="5D51B4B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97(</w:t>
            </w:r>
            <w:r w:rsidRPr="006A6A1A">
              <w:rPr>
                <w:rFonts w:ascii="Arial" w:hAnsi="Arial" w:cs="Arial"/>
                <w:bCs/>
                <w:iCs/>
                <w:sz w:val="24"/>
                <w:szCs w:val="24"/>
              </w:rPr>
              <w:t>I</w:t>
            </w:r>
            <w:r w:rsidRPr="006A6A1A">
              <w:rPr>
                <w:rFonts w:ascii="Arial" w:hAnsi="Arial" w:cs="Arial"/>
                <w:bCs/>
                <w:iCs/>
                <w:sz w:val="24"/>
                <w:szCs w:val="24"/>
                <w:lang w:val="el-GR"/>
              </w:rPr>
              <w:t>) του 2016</w:t>
            </w:r>
          </w:p>
          <w:p w14:paraId="228E1F54"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17(</w:t>
            </w:r>
            <w:r w:rsidRPr="006A6A1A">
              <w:rPr>
                <w:rFonts w:ascii="Arial" w:hAnsi="Arial" w:cs="Arial"/>
                <w:bCs/>
                <w:iCs/>
                <w:sz w:val="24"/>
                <w:szCs w:val="24"/>
              </w:rPr>
              <w:t>I</w:t>
            </w:r>
            <w:r w:rsidRPr="006A6A1A">
              <w:rPr>
                <w:rFonts w:ascii="Arial" w:hAnsi="Arial" w:cs="Arial"/>
                <w:bCs/>
                <w:iCs/>
                <w:sz w:val="24"/>
                <w:szCs w:val="24"/>
                <w:lang w:val="el-GR"/>
              </w:rPr>
              <w:t>) του 2017</w:t>
            </w:r>
          </w:p>
          <w:p w14:paraId="4154AD5C"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33(</w:t>
            </w:r>
            <w:r w:rsidRPr="006A6A1A">
              <w:rPr>
                <w:rFonts w:ascii="Arial" w:hAnsi="Arial" w:cs="Arial"/>
                <w:bCs/>
                <w:iCs/>
                <w:sz w:val="24"/>
                <w:szCs w:val="24"/>
              </w:rPr>
              <w:t>I</w:t>
            </w:r>
            <w:r w:rsidRPr="006A6A1A">
              <w:rPr>
                <w:rFonts w:ascii="Arial" w:hAnsi="Arial" w:cs="Arial"/>
                <w:bCs/>
                <w:iCs/>
                <w:sz w:val="24"/>
                <w:szCs w:val="24"/>
                <w:lang w:val="el-GR"/>
              </w:rPr>
              <w:t>) του 2017</w:t>
            </w:r>
          </w:p>
          <w:p w14:paraId="688B861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51(</w:t>
            </w:r>
            <w:r w:rsidRPr="006A6A1A">
              <w:rPr>
                <w:rFonts w:ascii="Arial" w:hAnsi="Arial" w:cs="Arial"/>
                <w:bCs/>
                <w:iCs/>
                <w:sz w:val="24"/>
                <w:szCs w:val="24"/>
              </w:rPr>
              <w:t>I</w:t>
            </w:r>
            <w:r w:rsidRPr="006A6A1A">
              <w:rPr>
                <w:rFonts w:ascii="Arial" w:hAnsi="Arial" w:cs="Arial"/>
                <w:bCs/>
                <w:iCs/>
                <w:sz w:val="24"/>
                <w:szCs w:val="24"/>
                <w:lang w:val="el-GR"/>
              </w:rPr>
              <w:t>) του 2017</w:t>
            </w:r>
          </w:p>
          <w:p w14:paraId="4BA37712"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37(</w:t>
            </w:r>
            <w:r w:rsidRPr="006A6A1A">
              <w:rPr>
                <w:rFonts w:ascii="Arial" w:hAnsi="Arial" w:cs="Arial"/>
                <w:bCs/>
                <w:iCs/>
                <w:sz w:val="24"/>
                <w:szCs w:val="24"/>
              </w:rPr>
              <w:t>I</w:t>
            </w:r>
            <w:r w:rsidRPr="006A6A1A">
              <w:rPr>
                <w:rFonts w:ascii="Arial" w:hAnsi="Arial" w:cs="Arial"/>
                <w:bCs/>
                <w:iCs/>
                <w:sz w:val="24"/>
                <w:szCs w:val="24"/>
                <w:lang w:val="el-GR"/>
              </w:rPr>
              <w:t>) του 2018</w:t>
            </w:r>
          </w:p>
          <w:p w14:paraId="591BC428"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83(</w:t>
            </w:r>
            <w:r w:rsidRPr="006A6A1A">
              <w:rPr>
                <w:rFonts w:ascii="Arial" w:hAnsi="Arial" w:cs="Arial"/>
                <w:bCs/>
                <w:iCs/>
                <w:sz w:val="24"/>
                <w:szCs w:val="24"/>
              </w:rPr>
              <w:t>I</w:t>
            </w:r>
            <w:r w:rsidRPr="006A6A1A">
              <w:rPr>
                <w:rFonts w:ascii="Arial" w:hAnsi="Arial" w:cs="Arial"/>
                <w:bCs/>
                <w:iCs/>
                <w:sz w:val="24"/>
                <w:szCs w:val="24"/>
                <w:lang w:val="el-GR"/>
              </w:rPr>
              <w:t>) του 2018</w:t>
            </w:r>
          </w:p>
          <w:p w14:paraId="19410B79"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149(</w:t>
            </w:r>
            <w:r w:rsidRPr="006A6A1A">
              <w:rPr>
                <w:rFonts w:ascii="Arial" w:hAnsi="Arial" w:cs="Arial"/>
                <w:bCs/>
                <w:iCs/>
                <w:sz w:val="24"/>
                <w:szCs w:val="24"/>
              </w:rPr>
              <w:t>I</w:t>
            </w:r>
            <w:r w:rsidRPr="006A6A1A">
              <w:rPr>
                <w:rFonts w:ascii="Arial" w:hAnsi="Arial" w:cs="Arial"/>
                <w:bCs/>
                <w:iCs/>
                <w:sz w:val="24"/>
                <w:szCs w:val="24"/>
                <w:lang w:val="el-GR"/>
              </w:rPr>
              <w:t>) του 2018</w:t>
            </w:r>
          </w:p>
          <w:p w14:paraId="6F61EBBC"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163(</w:t>
            </w:r>
            <w:r w:rsidRPr="006A6A1A">
              <w:rPr>
                <w:rFonts w:ascii="Arial" w:hAnsi="Arial" w:cs="Arial"/>
                <w:bCs/>
                <w:iCs/>
                <w:sz w:val="24"/>
                <w:szCs w:val="24"/>
              </w:rPr>
              <w:t>I</w:t>
            </w:r>
            <w:r w:rsidRPr="006A6A1A">
              <w:rPr>
                <w:rFonts w:ascii="Arial" w:hAnsi="Arial" w:cs="Arial"/>
                <w:bCs/>
                <w:iCs/>
                <w:sz w:val="24"/>
                <w:szCs w:val="24"/>
                <w:lang w:val="el-GR"/>
              </w:rPr>
              <w:t>) του 2019</w:t>
            </w:r>
          </w:p>
          <w:p w14:paraId="1A9D6FC7"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lastRenderedPageBreak/>
              <w:t>38(</w:t>
            </w:r>
            <w:r w:rsidRPr="006A6A1A">
              <w:rPr>
                <w:rFonts w:ascii="Arial" w:hAnsi="Arial" w:cs="Arial"/>
                <w:bCs/>
                <w:iCs/>
                <w:sz w:val="24"/>
                <w:szCs w:val="24"/>
              </w:rPr>
              <w:t>I</w:t>
            </w:r>
            <w:r w:rsidRPr="006A6A1A">
              <w:rPr>
                <w:rFonts w:ascii="Arial" w:hAnsi="Arial" w:cs="Arial"/>
                <w:bCs/>
                <w:iCs/>
                <w:sz w:val="24"/>
                <w:szCs w:val="24"/>
                <w:lang w:val="el-GR"/>
              </w:rPr>
              <w:t>) του 2020</w:t>
            </w:r>
          </w:p>
          <w:p w14:paraId="24D5EF19"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43(</w:t>
            </w:r>
            <w:r w:rsidRPr="006A6A1A">
              <w:rPr>
                <w:rFonts w:ascii="Arial" w:hAnsi="Arial" w:cs="Arial"/>
                <w:bCs/>
                <w:iCs/>
                <w:sz w:val="24"/>
                <w:szCs w:val="24"/>
              </w:rPr>
              <w:t>I</w:t>
            </w:r>
            <w:r w:rsidRPr="006A6A1A">
              <w:rPr>
                <w:rFonts w:ascii="Arial" w:hAnsi="Arial" w:cs="Arial"/>
                <w:bCs/>
                <w:iCs/>
                <w:sz w:val="24"/>
                <w:szCs w:val="24"/>
                <w:lang w:val="el-GR"/>
              </w:rPr>
              <w:t>) του 2020</w:t>
            </w:r>
          </w:p>
          <w:p w14:paraId="3E4268B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191(</w:t>
            </w:r>
            <w:r w:rsidRPr="006A6A1A">
              <w:rPr>
                <w:rFonts w:ascii="Arial" w:hAnsi="Arial" w:cs="Arial"/>
                <w:bCs/>
                <w:iCs/>
                <w:sz w:val="24"/>
                <w:szCs w:val="24"/>
              </w:rPr>
              <w:t>I</w:t>
            </w:r>
            <w:r w:rsidRPr="006A6A1A">
              <w:rPr>
                <w:rFonts w:ascii="Arial" w:hAnsi="Arial" w:cs="Arial"/>
                <w:bCs/>
                <w:iCs/>
                <w:sz w:val="24"/>
                <w:szCs w:val="24"/>
                <w:lang w:val="el-GR"/>
              </w:rPr>
              <w:t>) του 2020</w:t>
            </w:r>
          </w:p>
          <w:p w14:paraId="14B773F8"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192(</w:t>
            </w:r>
            <w:r w:rsidRPr="006A6A1A">
              <w:rPr>
                <w:rFonts w:ascii="Arial" w:hAnsi="Arial" w:cs="Arial"/>
                <w:bCs/>
                <w:iCs/>
                <w:sz w:val="24"/>
                <w:szCs w:val="24"/>
              </w:rPr>
              <w:t>I</w:t>
            </w:r>
            <w:r w:rsidRPr="006A6A1A">
              <w:rPr>
                <w:rFonts w:ascii="Arial" w:hAnsi="Arial" w:cs="Arial"/>
                <w:bCs/>
                <w:iCs/>
                <w:sz w:val="24"/>
                <w:szCs w:val="24"/>
                <w:lang w:val="el-GR"/>
              </w:rPr>
              <w:t>) του 2020</w:t>
            </w:r>
          </w:p>
          <w:p w14:paraId="677C3E7D"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43(</w:t>
            </w:r>
            <w:r w:rsidRPr="006A6A1A">
              <w:rPr>
                <w:rFonts w:ascii="Arial" w:hAnsi="Arial" w:cs="Arial"/>
                <w:bCs/>
                <w:iCs/>
                <w:sz w:val="24"/>
                <w:szCs w:val="24"/>
              </w:rPr>
              <w:t>I</w:t>
            </w:r>
            <w:r w:rsidRPr="006A6A1A">
              <w:rPr>
                <w:rFonts w:ascii="Arial" w:hAnsi="Arial" w:cs="Arial"/>
                <w:bCs/>
                <w:iCs/>
                <w:sz w:val="24"/>
                <w:szCs w:val="24"/>
                <w:lang w:val="el-GR"/>
              </w:rPr>
              <w:t>) του 2021</w:t>
            </w:r>
          </w:p>
          <w:p w14:paraId="24763181"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117(I) του 2021</w:t>
            </w:r>
          </w:p>
          <w:p w14:paraId="6555F18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150(</w:t>
            </w:r>
            <w:r w:rsidRPr="006A6A1A">
              <w:rPr>
                <w:rFonts w:ascii="Arial" w:hAnsi="Arial" w:cs="Arial"/>
                <w:bCs/>
                <w:iCs/>
                <w:sz w:val="24"/>
                <w:szCs w:val="24"/>
                <w:lang w:val="en-US"/>
              </w:rPr>
              <w:t>I</w:t>
            </w:r>
            <w:r w:rsidRPr="006A6A1A">
              <w:rPr>
                <w:rFonts w:ascii="Arial" w:hAnsi="Arial" w:cs="Arial"/>
                <w:bCs/>
                <w:iCs/>
                <w:sz w:val="24"/>
                <w:szCs w:val="24"/>
                <w:lang w:val="el-GR"/>
              </w:rPr>
              <w:t>) του 2021</w:t>
            </w:r>
          </w:p>
          <w:p w14:paraId="2D1F0BA7"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151(Ι) του 2021</w:t>
            </w:r>
          </w:p>
          <w:p w14:paraId="1B0ED013" w14:textId="77777777" w:rsidR="006A6A1A"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87(I) του 2022</w:t>
            </w:r>
          </w:p>
          <w:p w14:paraId="361581A2" w14:textId="3F3229BE" w:rsidR="00A13659" w:rsidRPr="006A6A1A" w:rsidRDefault="006A6A1A" w:rsidP="0085008F">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88(I) του 2022</w:t>
            </w:r>
          </w:p>
          <w:p w14:paraId="612AD629" w14:textId="02783E03" w:rsidR="00F81D31" w:rsidRDefault="006A6A1A" w:rsidP="00BD4583">
            <w:pPr>
              <w:tabs>
                <w:tab w:val="left" w:pos="284"/>
                <w:tab w:val="left" w:pos="567"/>
              </w:tabs>
              <w:spacing w:after="0" w:line="360" w:lineRule="auto"/>
              <w:ind w:right="113"/>
              <w:jc w:val="right"/>
              <w:rPr>
                <w:rFonts w:ascii="Arial" w:hAnsi="Arial" w:cs="Arial"/>
                <w:bCs/>
                <w:iCs/>
                <w:sz w:val="24"/>
                <w:szCs w:val="24"/>
                <w:lang w:val="el-GR"/>
              </w:rPr>
            </w:pPr>
            <w:r w:rsidRPr="006A6A1A">
              <w:rPr>
                <w:rFonts w:ascii="Arial" w:hAnsi="Arial" w:cs="Arial"/>
                <w:bCs/>
                <w:iCs/>
                <w:sz w:val="24"/>
                <w:szCs w:val="24"/>
                <w:lang w:val="el-GR"/>
              </w:rPr>
              <w:t>96(I) του 2022</w:t>
            </w:r>
          </w:p>
          <w:p w14:paraId="7F31879D" w14:textId="3ED7C0A0" w:rsidR="00A13659" w:rsidRPr="00977C85" w:rsidRDefault="00A13659" w:rsidP="0085008F">
            <w:pPr>
              <w:tabs>
                <w:tab w:val="left" w:pos="284"/>
                <w:tab w:val="left" w:pos="567"/>
              </w:tabs>
              <w:spacing w:after="0" w:line="360" w:lineRule="auto"/>
              <w:ind w:right="57"/>
              <w:jc w:val="right"/>
              <w:rPr>
                <w:rFonts w:ascii="Arial" w:hAnsi="Arial" w:cs="Arial"/>
                <w:sz w:val="24"/>
                <w:szCs w:val="24"/>
                <w:lang w:val="el-GR"/>
              </w:rPr>
            </w:pPr>
            <w:r>
              <w:rPr>
                <w:rFonts w:ascii="Arial" w:hAnsi="Arial" w:cs="Arial"/>
                <w:bCs/>
                <w:iCs/>
                <w:sz w:val="24"/>
                <w:szCs w:val="24"/>
                <w:lang w:val="el-GR"/>
              </w:rPr>
              <w:t>213(Ι) του 2022.</w:t>
            </w:r>
          </w:p>
        </w:tc>
        <w:tc>
          <w:tcPr>
            <w:tcW w:w="7484" w:type="dxa"/>
            <w:gridSpan w:val="14"/>
          </w:tcPr>
          <w:p w14:paraId="2A2C8161" w14:textId="19EEC7BF" w:rsidR="00F81D31" w:rsidRPr="00D32A89" w:rsidRDefault="00F81D31" w:rsidP="0085008F">
            <w:pPr>
              <w:pStyle w:val="ListParagraph"/>
              <w:tabs>
                <w:tab w:val="left" w:pos="284"/>
                <w:tab w:val="left" w:pos="567"/>
              </w:tabs>
              <w:spacing w:after="0" w:line="360" w:lineRule="auto"/>
              <w:ind w:left="0"/>
              <w:contextualSpacing w:val="0"/>
              <w:jc w:val="both"/>
              <w:rPr>
                <w:rFonts w:ascii="Arial" w:hAnsi="Arial" w:cs="Arial"/>
                <w:sz w:val="24"/>
                <w:szCs w:val="24"/>
                <w:lang w:val="el-GR"/>
              </w:rPr>
            </w:pPr>
            <w:r w:rsidRPr="00D32A89">
              <w:rPr>
                <w:rFonts w:ascii="Arial" w:hAnsi="Arial" w:cs="Arial"/>
                <w:sz w:val="24"/>
                <w:szCs w:val="24"/>
                <w:lang w:val="el-GR"/>
              </w:rPr>
              <w:lastRenderedPageBreak/>
              <w:t>1.</w:t>
            </w:r>
            <w:r w:rsidR="006C38AD">
              <w:rPr>
                <w:rFonts w:ascii="Arial" w:hAnsi="Arial" w:cs="Arial"/>
                <w:sz w:val="24"/>
                <w:szCs w:val="24"/>
                <w:lang w:val="el-GR"/>
              </w:rPr>
              <w:tab/>
            </w:r>
            <w:r w:rsidR="006C38AD">
              <w:rPr>
                <w:rFonts w:ascii="Arial" w:hAnsi="Arial" w:cs="Arial"/>
                <w:sz w:val="24"/>
                <w:szCs w:val="24"/>
                <w:lang w:val="el-GR"/>
              </w:rPr>
              <w:tab/>
            </w:r>
            <w:r w:rsidRPr="00D32A89">
              <w:rPr>
                <w:rFonts w:ascii="Arial" w:hAnsi="Arial" w:cs="Arial"/>
                <w:sz w:val="24"/>
                <w:szCs w:val="24"/>
                <w:lang w:val="el-GR"/>
              </w:rPr>
              <w:t xml:space="preserve">Ο παρών Νόμος θα αναφέρεται ως ο περί </w:t>
            </w:r>
            <w:r w:rsidR="006A6A1A">
              <w:rPr>
                <w:rFonts w:ascii="Arial" w:hAnsi="Arial" w:cs="Arial"/>
                <w:sz w:val="24"/>
                <w:szCs w:val="24"/>
                <w:lang w:val="el-GR"/>
              </w:rPr>
              <w:t xml:space="preserve">Εταιρειών </w:t>
            </w:r>
            <w:r w:rsidRPr="00D32A89">
              <w:rPr>
                <w:rFonts w:ascii="Arial" w:hAnsi="Arial" w:cs="Arial"/>
                <w:sz w:val="24"/>
                <w:szCs w:val="24"/>
                <w:lang w:val="el-GR"/>
              </w:rPr>
              <w:t xml:space="preserve">(Τροποποιητικός) Νόμος του </w:t>
            </w:r>
            <w:r w:rsidR="008E08FC" w:rsidRPr="00D32A89">
              <w:rPr>
                <w:rFonts w:ascii="Arial" w:hAnsi="Arial" w:cs="Arial"/>
                <w:sz w:val="24"/>
                <w:szCs w:val="24"/>
                <w:lang w:val="el-GR"/>
              </w:rPr>
              <w:t>202</w:t>
            </w:r>
            <w:r w:rsidR="008E08FC">
              <w:rPr>
                <w:rFonts w:ascii="Arial" w:hAnsi="Arial" w:cs="Arial"/>
                <w:sz w:val="24"/>
                <w:szCs w:val="24"/>
                <w:lang w:val="el-GR"/>
              </w:rPr>
              <w:t>3</w:t>
            </w:r>
            <w:r w:rsidR="008E08FC" w:rsidRPr="00D32A89">
              <w:rPr>
                <w:rFonts w:ascii="Arial" w:hAnsi="Arial" w:cs="Arial"/>
                <w:sz w:val="24"/>
                <w:szCs w:val="24"/>
                <w:lang w:val="el-GR"/>
              </w:rPr>
              <w:t xml:space="preserve"> </w:t>
            </w:r>
            <w:r w:rsidRPr="00D32A89">
              <w:rPr>
                <w:rFonts w:ascii="Arial" w:hAnsi="Arial" w:cs="Arial"/>
                <w:sz w:val="24"/>
                <w:szCs w:val="24"/>
                <w:lang w:val="el-GR"/>
              </w:rPr>
              <w:t xml:space="preserve">και θα διαβάζεται μαζί με τον περί </w:t>
            </w:r>
            <w:r w:rsidR="006A6A1A">
              <w:rPr>
                <w:rFonts w:ascii="Arial" w:hAnsi="Arial" w:cs="Arial"/>
                <w:sz w:val="24"/>
                <w:szCs w:val="24"/>
                <w:lang w:val="el-GR"/>
              </w:rPr>
              <w:t>Εταιρειών</w:t>
            </w:r>
            <w:r w:rsidRPr="00D32A89">
              <w:rPr>
                <w:rFonts w:ascii="Arial" w:hAnsi="Arial" w:cs="Arial"/>
                <w:sz w:val="24"/>
                <w:szCs w:val="24"/>
                <w:lang w:val="el-GR"/>
              </w:rPr>
              <w:t xml:space="preserve"> Νόμο (που στο εξής θα αναφέρεται ως «ο βασικός νόμος»).</w:t>
            </w:r>
          </w:p>
        </w:tc>
      </w:tr>
      <w:tr w:rsidR="00B55F42" w:rsidRPr="00975E61" w14:paraId="4EE993E1" w14:textId="77777777" w:rsidTr="00F77B54">
        <w:tc>
          <w:tcPr>
            <w:tcW w:w="2164" w:type="dxa"/>
            <w:gridSpan w:val="2"/>
          </w:tcPr>
          <w:p w14:paraId="3B70161C" w14:textId="77777777" w:rsidR="00B55F42" w:rsidRPr="00D32A89" w:rsidRDefault="00B55F42" w:rsidP="0085008F">
            <w:pPr>
              <w:tabs>
                <w:tab w:val="left" w:pos="284"/>
                <w:tab w:val="left" w:pos="567"/>
              </w:tabs>
              <w:spacing w:after="0" w:line="360" w:lineRule="auto"/>
              <w:jc w:val="right"/>
              <w:rPr>
                <w:rFonts w:ascii="Arial" w:hAnsi="Arial" w:cs="Arial"/>
                <w:sz w:val="24"/>
                <w:szCs w:val="24"/>
                <w:lang w:val="el-GR"/>
              </w:rPr>
            </w:pPr>
          </w:p>
        </w:tc>
        <w:tc>
          <w:tcPr>
            <w:tcW w:w="7484" w:type="dxa"/>
            <w:gridSpan w:val="14"/>
          </w:tcPr>
          <w:p w14:paraId="560D14F3" w14:textId="77777777" w:rsidR="00B55F42" w:rsidRPr="00D32A89" w:rsidRDefault="00B55F42" w:rsidP="0085008F">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2F714B" w:rsidRPr="00975E61" w14:paraId="35802E13" w14:textId="77777777" w:rsidTr="00F77B54">
        <w:tc>
          <w:tcPr>
            <w:tcW w:w="2164" w:type="dxa"/>
            <w:gridSpan w:val="2"/>
          </w:tcPr>
          <w:p w14:paraId="7B13A528" w14:textId="77777777" w:rsidR="006C38AD" w:rsidRDefault="002F714B" w:rsidP="0085008F">
            <w:pPr>
              <w:tabs>
                <w:tab w:val="left" w:pos="284"/>
                <w:tab w:val="left" w:pos="567"/>
              </w:tabs>
              <w:spacing w:after="0" w:line="360" w:lineRule="auto"/>
              <w:rPr>
                <w:rFonts w:ascii="Arial" w:hAnsi="Arial" w:cs="Arial"/>
                <w:sz w:val="24"/>
                <w:szCs w:val="24"/>
                <w:lang w:val="el-GR"/>
              </w:rPr>
            </w:pPr>
            <w:r w:rsidRPr="00D32A89">
              <w:rPr>
                <w:rFonts w:ascii="Arial" w:hAnsi="Arial" w:cs="Arial"/>
                <w:sz w:val="24"/>
                <w:szCs w:val="24"/>
                <w:lang w:val="el-GR"/>
              </w:rPr>
              <w:t>Τροποποίηση</w:t>
            </w:r>
          </w:p>
          <w:p w14:paraId="083D2613" w14:textId="77BD661D" w:rsidR="002F714B" w:rsidRPr="00D32A89" w:rsidRDefault="002F714B" w:rsidP="0085008F">
            <w:pPr>
              <w:tabs>
                <w:tab w:val="left" w:pos="284"/>
                <w:tab w:val="left" w:pos="567"/>
              </w:tabs>
              <w:spacing w:after="0" w:line="360" w:lineRule="auto"/>
              <w:rPr>
                <w:rFonts w:ascii="Arial" w:hAnsi="Arial" w:cs="Arial"/>
                <w:sz w:val="24"/>
                <w:szCs w:val="24"/>
                <w:lang w:val="el-GR"/>
              </w:rPr>
            </w:pPr>
            <w:r w:rsidRPr="00D32A89">
              <w:rPr>
                <w:rFonts w:ascii="Arial" w:hAnsi="Arial" w:cs="Arial"/>
                <w:sz w:val="24"/>
                <w:szCs w:val="24"/>
                <w:lang w:val="el-GR"/>
              </w:rPr>
              <w:t xml:space="preserve">του άρθρου </w:t>
            </w:r>
            <w:r w:rsidR="006A6A1A">
              <w:rPr>
                <w:rFonts w:ascii="Arial" w:hAnsi="Arial" w:cs="Arial"/>
                <w:sz w:val="24"/>
                <w:szCs w:val="24"/>
                <w:lang w:val="el-GR"/>
              </w:rPr>
              <w:t xml:space="preserve">213 </w:t>
            </w:r>
            <w:r w:rsidRPr="00D32A89">
              <w:rPr>
                <w:rFonts w:ascii="Arial" w:hAnsi="Arial" w:cs="Arial"/>
                <w:sz w:val="24"/>
                <w:szCs w:val="24"/>
                <w:lang w:val="el-GR"/>
              </w:rPr>
              <w:t xml:space="preserve">του βασικού νόμου. </w:t>
            </w:r>
          </w:p>
        </w:tc>
        <w:tc>
          <w:tcPr>
            <w:tcW w:w="7484" w:type="dxa"/>
            <w:gridSpan w:val="14"/>
          </w:tcPr>
          <w:p w14:paraId="2CEA59B5" w14:textId="0037B418" w:rsidR="006A6A1A" w:rsidRPr="00D32A89" w:rsidRDefault="002F714B" w:rsidP="0085008F">
            <w:pPr>
              <w:pStyle w:val="ListParagraph"/>
              <w:tabs>
                <w:tab w:val="left" w:pos="284"/>
                <w:tab w:val="left" w:pos="567"/>
              </w:tabs>
              <w:spacing w:after="0" w:line="360" w:lineRule="auto"/>
              <w:ind w:left="0"/>
              <w:contextualSpacing w:val="0"/>
              <w:jc w:val="both"/>
              <w:rPr>
                <w:rFonts w:ascii="Arial" w:hAnsi="Arial" w:cs="Arial"/>
                <w:sz w:val="24"/>
                <w:szCs w:val="24"/>
                <w:lang w:val="el-GR"/>
              </w:rPr>
            </w:pPr>
            <w:r w:rsidRPr="00D32A89">
              <w:rPr>
                <w:rFonts w:ascii="Arial" w:hAnsi="Arial" w:cs="Arial"/>
                <w:sz w:val="24"/>
                <w:szCs w:val="24"/>
                <w:lang w:val="el-GR"/>
              </w:rPr>
              <w:t>2.</w:t>
            </w:r>
            <w:r w:rsidR="006C38AD">
              <w:rPr>
                <w:rFonts w:ascii="Arial" w:hAnsi="Arial" w:cs="Arial"/>
                <w:sz w:val="24"/>
                <w:szCs w:val="24"/>
                <w:lang w:val="el-GR"/>
              </w:rPr>
              <w:tab/>
            </w:r>
            <w:r w:rsidR="006C38AD">
              <w:rPr>
                <w:rFonts w:ascii="Arial" w:hAnsi="Arial" w:cs="Arial"/>
                <w:sz w:val="24"/>
                <w:szCs w:val="24"/>
                <w:lang w:val="el-GR"/>
              </w:rPr>
              <w:tab/>
            </w:r>
            <w:r w:rsidRPr="00D32A89">
              <w:rPr>
                <w:rFonts w:ascii="Arial" w:hAnsi="Arial" w:cs="Arial"/>
                <w:sz w:val="24"/>
                <w:szCs w:val="24"/>
                <w:lang w:val="el-GR"/>
              </w:rPr>
              <w:t xml:space="preserve">Το άρθρο </w:t>
            </w:r>
            <w:r w:rsidR="006A6A1A">
              <w:rPr>
                <w:rFonts w:ascii="Arial" w:hAnsi="Arial" w:cs="Arial"/>
                <w:sz w:val="24"/>
                <w:szCs w:val="24"/>
                <w:lang w:val="el-GR"/>
              </w:rPr>
              <w:t>213</w:t>
            </w:r>
            <w:r w:rsidRPr="00D32A89">
              <w:rPr>
                <w:rFonts w:ascii="Arial" w:hAnsi="Arial" w:cs="Arial"/>
                <w:sz w:val="24"/>
                <w:szCs w:val="24"/>
                <w:lang w:val="el-GR"/>
              </w:rPr>
              <w:t xml:space="preserve"> του βασικού νόμου τροποποιείται με την </w:t>
            </w:r>
            <w:r w:rsidR="006A6A1A">
              <w:rPr>
                <w:rFonts w:ascii="Arial" w:hAnsi="Arial" w:cs="Arial"/>
                <w:sz w:val="24"/>
                <w:szCs w:val="24"/>
                <w:lang w:val="el-GR"/>
              </w:rPr>
              <w:t>προσθήκη, αμέσως μετά το εδάφιο (2), του ακόλουθου νέου εδαφίου:</w:t>
            </w:r>
          </w:p>
        </w:tc>
      </w:tr>
      <w:tr w:rsidR="002F714B" w:rsidRPr="00975E61" w14:paraId="1D72556B" w14:textId="77777777" w:rsidTr="00F77B54">
        <w:tc>
          <w:tcPr>
            <w:tcW w:w="2164" w:type="dxa"/>
            <w:gridSpan w:val="2"/>
          </w:tcPr>
          <w:p w14:paraId="54DA3C91" w14:textId="77777777" w:rsidR="002F714B" w:rsidRPr="00D32A89" w:rsidRDefault="002F714B" w:rsidP="0085008F">
            <w:pPr>
              <w:tabs>
                <w:tab w:val="left" w:pos="284"/>
                <w:tab w:val="left" w:pos="567"/>
              </w:tabs>
              <w:spacing w:after="0" w:line="360" w:lineRule="auto"/>
              <w:rPr>
                <w:rFonts w:ascii="Arial" w:hAnsi="Arial" w:cs="Arial"/>
                <w:sz w:val="24"/>
                <w:szCs w:val="24"/>
                <w:lang w:val="el-GR"/>
              </w:rPr>
            </w:pPr>
          </w:p>
        </w:tc>
        <w:tc>
          <w:tcPr>
            <w:tcW w:w="7484" w:type="dxa"/>
            <w:gridSpan w:val="14"/>
          </w:tcPr>
          <w:p w14:paraId="5352757E" w14:textId="77777777" w:rsidR="002F714B" w:rsidRPr="00D32A89" w:rsidRDefault="002F714B" w:rsidP="0085008F">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E95C9C" w:rsidRPr="00975E61" w14:paraId="68527A48" w14:textId="77777777" w:rsidTr="00ED40C0">
        <w:tc>
          <w:tcPr>
            <w:tcW w:w="2164" w:type="dxa"/>
            <w:gridSpan w:val="2"/>
          </w:tcPr>
          <w:p w14:paraId="6E36E749" w14:textId="77777777" w:rsidR="00E95C9C" w:rsidRPr="00D32A89" w:rsidRDefault="00E95C9C" w:rsidP="0085008F">
            <w:pPr>
              <w:tabs>
                <w:tab w:val="left" w:pos="284"/>
                <w:tab w:val="left" w:pos="567"/>
              </w:tabs>
              <w:spacing w:after="0" w:line="360" w:lineRule="auto"/>
              <w:rPr>
                <w:rFonts w:ascii="Arial" w:hAnsi="Arial" w:cs="Arial"/>
                <w:sz w:val="24"/>
                <w:szCs w:val="24"/>
                <w:lang w:val="el-GR"/>
              </w:rPr>
            </w:pPr>
          </w:p>
        </w:tc>
        <w:tc>
          <w:tcPr>
            <w:tcW w:w="7484" w:type="dxa"/>
            <w:gridSpan w:val="14"/>
          </w:tcPr>
          <w:p w14:paraId="4B53C8FD" w14:textId="78719FA8" w:rsidR="00E95C9C" w:rsidRPr="0085008F" w:rsidRDefault="00E95C9C" w:rsidP="00E95C9C">
            <w:pPr>
              <w:tabs>
                <w:tab w:val="left" w:pos="284"/>
                <w:tab w:val="left" w:pos="567"/>
              </w:tabs>
              <w:spacing w:after="0" w:line="360" w:lineRule="auto"/>
              <w:ind w:left="570" w:hanging="57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 xml:space="preserve">«(3) Ο </w:t>
            </w:r>
            <w:proofErr w:type="spellStart"/>
            <w:r>
              <w:rPr>
                <w:rFonts w:ascii="Arial" w:hAnsi="Arial" w:cs="Arial"/>
                <w:sz w:val="24"/>
                <w:szCs w:val="24"/>
                <w:lang w:val="el-GR"/>
              </w:rPr>
              <w:t>αιτητής</w:t>
            </w:r>
            <w:proofErr w:type="spellEnd"/>
            <w:r>
              <w:rPr>
                <w:rFonts w:ascii="Arial" w:hAnsi="Arial" w:cs="Arial"/>
                <w:sz w:val="24"/>
                <w:szCs w:val="24"/>
                <w:lang w:val="el-GR"/>
              </w:rPr>
              <w:t xml:space="preserve">, με την υποβολή της αίτησης για εκκαθάριση καταβάλλει στον επίσημο παραλήπτη </w:t>
            </w:r>
            <w:r w:rsidRPr="00977C85">
              <w:rPr>
                <w:rFonts w:ascii="Arial" w:hAnsi="Arial" w:cs="Arial"/>
                <w:color w:val="000000" w:themeColor="text1"/>
                <w:sz w:val="24"/>
                <w:szCs w:val="24"/>
                <w:lang w:val="el-GR"/>
              </w:rPr>
              <w:t xml:space="preserve">τέλος, το οποίο καθορίζεται με Κανονισμούς οι οποίοι εκδίδονται δυνάμει των διατάξεων του άρθρου 333, </w:t>
            </w:r>
            <w:r>
              <w:rPr>
                <w:rFonts w:ascii="Arial" w:hAnsi="Arial" w:cs="Arial"/>
                <w:sz w:val="24"/>
                <w:szCs w:val="24"/>
                <w:lang w:val="el-GR"/>
              </w:rPr>
              <w:t>για την κάλυψη των εξόδων που θα προκύψουν για την εκτέλεση του διατάγματος εκκαθάρισης,</w:t>
            </w:r>
            <w:r w:rsidR="00845C7A">
              <w:rPr>
                <w:rFonts w:ascii="Arial" w:hAnsi="Arial" w:cs="Arial"/>
                <w:sz w:val="24"/>
                <w:szCs w:val="24"/>
                <w:lang w:val="el-GR"/>
              </w:rPr>
              <w:t xml:space="preserve"> και</w:t>
            </w:r>
            <w:r>
              <w:rPr>
                <w:rFonts w:ascii="Arial" w:hAnsi="Arial" w:cs="Arial"/>
                <w:sz w:val="24"/>
                <w:szCs w:val="24"/>
                <w:lang w:val="el-GR"/>
              </w:rPr>
              <w:t xml:space="preserve"> το οποίο κατατίθεται στο Πάγιο Ταμείο της Δημοκρατίας και οποιαδήποτε έξοδα γίνονται εκ μέρους του επίσημου παραλήπτη για την εκτέλεση του διατάγματος εκκαθάρισης αφαιρούνται από το Πάγιο Ταμείο της Δημοκρατίας:</w:t>
            </w:r>
          </w:p>
        </w:tc>
      </w:tr>
      <w:tr w:rsidR="00CA4B51" w:rsidRPr="00975E61" w14:paraId="6FA27CB8" w14:textId="77777777" w:rsidTr="00F77B54">
        <w:tc>
          <w:tcPr>
            <w:tcW w:w="2164" w:type="dxa"/>
            <w:gridSpan w:val="2"/>
          </w:tcPr>
          <w:p w14:paraId="50665FFB" w14:textId="77777777" w:rsidR="00CA4B51" w:rsidRPr="00D32A89" w:rsidRDefault="00CA4B51" w:rsidP="0085008F">
            <w:pPr>
              <w:tabs>
                <w:tab w:val="left" w:pos="284"/>
                <w:tab w:val="left" w:pos="567"/>
              </w:tabs>
              <w:spacing w:after="0" w:line="360" w:lineRule="auto"/>
              <w:rPr>
                <w:rFonts w:ascii="Arial" w:hAnsi="Arial" w:cs="Arial"/>
                <w:sz w:val="24"/>
                <w:szCs w:val="24"/>
                <w:lang w:val="el-GR"/>
              </w:rPr>
            </w:pPr>
          </w:p>
        </w:tc>
        <w:tc>
          <w:tcPr>
            <w:tcW w:w="671" w:type="dxa"/>
          </w:tcPr>
          <w:p w14:paraId="027D0DCF" w14:textId="77777777" w:rsidR="00CA4B51" w:rsidRDefault="00CA4B51" w:rsidP="00A7522E">
            <w:pPr>
              <w:pStyle w:val="ListParagraph"/>
              <w:tabs>
                <w:tab w:val="left" w:pos="284"/>
                <w:tab w:val="left" w:pos="567"/>
              </w:tabs>
              <w:spacing w:after="0" w:line="360" w:lineRule="auto"/>
              <w:ind w:left="565" w:hanging="565"/>
              <w:contextualSpacing w:val="0"/>
              <w:jc w:val="both"/>
              <w:rPr>
                <w:rFonts w:ascii="Arial" w:hAnsi="Arial" w:cs="Arial"/>
                <w:sz w:val="24"/>
                <w:szCs w:val="24"/>
                <w:lang w:val="el-GR"/>
              </w:rPr>
            </w:pPr>
          </w:p>
        </w:tc>
        <w:tc>
          <w:tcPr>
            <w:tcW w:w="6813" w:type="dxa"/>
            <w:gridSpan w:val="13"/>
          </w:tcPr>
          <w:p w14:paraId="128767B6" w14:textId="77777777" w:rsidR="00CA4B51" w:rsidRDefault="00CA4B51" w:rsidP="00CA4B51">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B05E76" w:rsidRPr="00975E61" w14:paraId="47926DCB" w14:textId="4E66A786" w:rsidTr="00F77B54">
        <w:tc>
          <w:tcPr>
            <w:tcW w:w="2164" w:type="dxa"/>
            <w:gridSpan w:val="2"/>
          </w:tcPr>
          <w:p w14:paraId="5EB8D12D" w14:textId="675ED286" w:rsidR="00B05E76" w:rsidRPr="00D32A89" w:rsidRDefault="00B05E76" w:rsidP="0085008F">
            <w:pPr>
              <w:tabs>
                <w:tab w:val="left" w:pos="284"/>
                <w:tab w:val="left" w:pos="567"/>
              </w:tabs>
              <w:spacing w:after="0" w:line="360" w:lineRule="auto"/>
              <w:rPr>
                <w:rFonts w:ascii="Arial" w:hAnsi="Arial" w:cs="Arial"/>
                <w:sz w:val="24"/>
                <w:szCs w:val="24"/>
                <w:lang w:val="el-GR"/>
              </w:rPr>
            </w:pPr>
          </w:p>
        </w:tc>
        <w:tc>
          <w:tcPr>
            <w:tcW w:w="7484" w:type="dxa"/>
            <w:gridSpan w:val="14"/>
          </w:tcPr>
          <w:p w14:paraId="1EAC0041" w14:textId="381295EC" w:rsidR="00B05E76" w:rsidRDefault="00B05E76" w:rsidP="00BD4583">
            <w:pPr>
              <w:pStyle w:val="ListParagraph"/>
              <w:tabs>
                <w:tab w:val="left" w:pos="567"/>
                <w:tab w:val="left" w:pos="996"/>
              </w:tabs>
              <w:spacing w:after="0" w:line="360" w:lineRule="auto"/>
              <w:ind w:left="565" w:hanging="281"/>
              <w:contextualSpacing w:val="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A7522E">
              <w:rPr>
                <w:rFonts w:ascii="Arial" w:hAnsi="Arial" w:cs="Arial"/>
                <w:sz w:val="24"/>
                <w:szCs w:val="24"/>
                <w:lang w:val="el-GR"/>
              </w:rPr>
              <w:tab/>
            </w:r>
            <w:r>
              <w:rPr>
                <w:rFonts w:ascii="Arial" w:hAnsi="Arial" w:cs="Arial"/>
                <w:sz w:val="24"/>
                <w:szCs w:val="24"/>
                <w:lang w:val="el-GR"/>
              </w:rPr>
              <w:t>Νοείται ότι, ο πρωτοκολλητής του Δικαστηρίου δεν αποδέχεται την καταχώριση αίτησης</w:t>
            </w:r>
            <w:r w:rsidR="00A7522E">
              <w:rPr>
                <w:rFonts w:ascii="Arial" w:hAnsi="Arial" w:cs="Arial"/>
                <w:sz w:val="24"/>
                <w:szCs w:val="24"/>
                <w:lang w:val="el-GR"/>
              </w:rPr>
              <w:t xml:space="preserve"> για</w:t>
            </w:r>
            <w:r>
              <w:rPr>
                <w:rFonts w:ascii="Arial" w:hAnsi="Arial" w:cs="Arial"/>
                <w:sz w:val="24"/>
                <w:szCs w:val="24"/>
                <w:lang w:val="el-GR"/>
              </w:rPr>
              <w:t xml:space="preserve"> εκκαθάριση</w:t>
            </w:r>
            <w:r w:rsidR="00A7522E">
              <w:rPr>
                <w:rFonts w:ascii="Arial" w:hAnsi="Arial" w:cs="Arial"/>
                <w:sz w:val="24"/>
                <w:szCs w:val="24"/>
                <w:lang w:val="el-GR"/>
              </w:rPr>
              <w:t>,</w:t>
            </w:r>
            <w:r>
              <w:rPr>
                <w:rFonts w:ascii="Arial" w:hAnsi="Arial" w:cs="Arial"/>
                <w:sz w:val="24"/>
                <w:szCs w:val="24"/>
                <w:lang w:val="el-GR"/>
              </w:rPr>
              <w:t xml:space="preserve"> εκτός εάν συνοδεύεται από την απόδειξη καταβολής του προβλεπόμενου </w:t>
            </w:r>
            <w:r w:rsidR="00BC37E9">
              <w:rPr>
                <w:rFonts w:ascii="Arial" w:hAnsi="Arial" w:cs="Arial"/>
                <w:sz w:val="24"/>
                <w:szCs w:val="24"/>
                <w:lang w:val="el-GR"/>
              </w:rPr>
              <w:t>στους πιο πάνω Κανονισμούς</w:t>
            </w:r>
            <w:r w:rsidR="001F24D3">
              <w:rPr>
                <w:rFonts w:ascii="Arial" w:hAnsi="Arial" w:cs="Arial"/>
                <w:sz w:val="24"/>
                <w:szCs w:val="24"/>
                <w:lang w:val="el-GR"/>
              </w:rPr>
              <w:t xml:space="preserve"> </w:t>
            </w:r>
            <w:r>
              <w:rPr>
                <w:rFonts w:ascii="Arial" w:hAnsi="Arial" w:cs="Arial"/>
                <w:sz w:val="24"/>
                <w:szCs w:val="24"/>
                <w:lang w:val="el-GR"/>
              </w:rPr>
              <w:t>τέλους στον επίσημο παραλήπτη:</w:t>
            </w:r>
          </w:p>
        </w:tc>
      </w:tr>
      <w:tr w:rsidR="00A7522E" w:rsidRPr="00975E61" w14:paraId="782874AC" w14:textId="57F6F08D" w:rsidTr="00F77B54">
        <w:tc>
          <w:tcPr>
            <w:tcW w:w="2164" w:type="dxa"/>
            <w:gridSpan w:val="2"/>
          </w:tcPr>
          <w:p w14:paraId="672B7085" w14:textId="5335A941" w:rsidR="00A7522E" w:rsidRPr="00D32A89" w:rsidRDefault="00A7522E" w:rsidP="0085008F">
            <w:pPr>
              <w:tabs>
                <w:tab w:val="left" w:pos="284"/>
                <w:tab w:val="left" w:pos="567"/>
              </w:tabs>
              <w:spacing w:after="0" w:line="360" w:lineRule="auto"/>
              <w:rPr>
                <w:rFonts w:ascii="Arial" w:hAnsi="Arial" w:cs="Arial"/>
                <w:sz w:val="24"/>
                <w:szCs w:val="24"/>
                <w:lang w:val="el-GR"/>
              </w:rPr>
            </w:pPr>
          </w:p>
        </w:tc>
        <w:tc>
          <w:tcPr>
            <w:tcW w:w="7484" w:type="dxa"/>
            <w:gridSpan w:val="14"/>
          </w:tcPr>
          <w:p w14:paraId="08888379" w14:textId="4CAB054B" w:rsidR="00A7522E" w:rsidRDefault="00A7522E" w:rsidP="00A7522E">
            <w:pPr>
              <w:pStyle w:val="ListParagraph"/>
              <w:tabs>
                <w:tab w:val="left" w:pos="567"/>
                <w:tab w:val="left" w:pos="851"/>
              </w:tabs>
              <w:spacing w:after="0" w:line="360" w:lineRule="auto"/>
              <w:ind w:left="565" w:hanging="281"/>
              <w:contextualSpacing w:val="0"/>
              <w:jc w:val="both"/>
              <w:rPr>
                <w:rFonts w:ascii="Arial" w:hAnsi="Arial" w:cs="Arial"/>
                <w:sz w:val="24"/>
                <w:szCs w:val="24"/>
                <w:lang w:val="el-GR"/>
              </w:rPr>
            </w:pPr>
          </w:p>
        </w:tc>
      </w:tr>
      <w:tr w:rsidR="00A7522E" w:rsidRPr="00975E61" w14:paraId="2461CE36" w14:textId="5307B36E" w:rsidTr="00F77B54">
        <w:tc>
          <w:tcPr>
            <w:tcW w:w="2164" w:type="dxa"/>
            <w:gridSpan w:val="2"/>
          </w:tcPr>
          <w:p w14:paraId="3574B9CE" w14:textId="3777370D"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5A08F312" w14:textId="3C0E3D86" w:rsidR="00A7522E" w:rsidRDefault="00A7522E" w:rsidP="00BD4583">
            <w:pPr>
              <w:pStyle w:val="ListParagraph"/>
              <w:tabs>
                <w:tab w:val="left" w:pos="567"/>
                <w:tab w:val="left" w:pos="996"/>
              </w:tabs>
              <w:spacing w:after="0" w:line="360" w:lineRule="auto"/>
              <w:ind w:left="565" w:hanging="281"/>
              <w:contextualSpacing w:val="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 xml:space="preserve">Νοείται περαιτέρω ότι, σε περίπτωση κατά την οποία η αίτηση απορρίπτεται από το Δικαστήριο ή αποσύρεται από τον </w:t>
            </w:r>
            <w:proofErr w:type="spellStart"/>
            <w:r>
              <w:rPr>
                <w:rFonts w:ascii="Arial" w:hAnsi="Arial" w:cs="Arial"/>
                <w:sz w:val="24"/>
                <w:szCs w:val="24"/>
                <w:lang w:val="el-GR"/>
              </w:rPr>
              <w:t>αιτητή</w:t>
            </w:r>
            <w:proofErr w:type="spellEnd"/>
            <w:r>
              <w:rPr>
                <w:rFonts w:ascii="Arial" w:hAnsi="Arial" w:cs="Arial"/>
                <w:sz w:val="24"/>
                <w:szCs w:val="24"/>
                <w:lang w:val="el-GR"/>
              </w:rPr>
              <w:t xml:space="preserve">, </w:t>
            </w:r>
            <w:r w:rsidR="00F77B54">
              <w:rPr>
                <w:rFonts w:ascii="Arial" w:hAnsi="Arial" w:cs="Arial"/>
                <w:sz w:val="24"/>
                <w:szCs w:val="24"/>
                <w:lang w:val="el-GR"/>
              </w:rPr>
              <w:t xml:space="preserve">επιστρέφεται στον </w:t>
            </w:r>
            <w:proofErr w:type="spellStart"/>
            <w:r w:rsidR="00F77B54">
              <w:rPr>
                <w:rFonts w:ascii="Arial" w:hAnsi="Arial" w:cs="Arial"/>
                <w:sz w:val="24"/>
                <w:szCs w:val="24"/>
                <w:lang w:val="el-GR"/>
              </w:rPr>
              <w:t>αιτητή</w:t>
            </w:r>
            <w:proofErr w:type="spellEnd"/>
            <w:r w:rsidR="00F77B54">
              <w:rPr>
                <w:rFonts w:ascii="Arial" w:hAnsi="Arial" w:cs="Arial"/>
                <w:sz w:val="24"/>
                <w:szCs w:val="24"/>
                <w:lang w:val="el-GR"/>
              </w:rPr>
              <w:t xml:space="preserve"> ποσοστό του τέλους που καταβλήθηκε, το ύψος του οποίου καθορίζεται με Κανονισμούς οι οποίοι εκδίδονται δυνάμει των διατάξεων του άρθρου 333</w:t>
            </w:r>
            <w:r>
              <w:rPr>
                <w:rFonts w:ascii="Arial" w:hAnsi="Arial" w:cs="Arial"/>
                <w:sz w:val="24"/>
                <w:szCs w:val="24"/>
                <w:lang w:val="el-GR"/>
              </w:rPr>
              <w:t>.».</w:t>
            </w:r>
          </w:p>
        </w:tc>
      </w:tr>
      <w:tr w:rsidR="00A7522E" w:rsidRPr="00975E61" w14:paraId="3F24DE0D" w14:textId="77777777" w:rsidTr="00F77B54">
        <w:tc>
          <w:tcPr>
            <w:tcW w:w="2164" w:type="dxa"/>
            <w:gridSpan w:val="2"/>
          </w:tcPr>
          <w:p w14:paraId="79EE4513"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50" w:type="dxa"/>
            <w:gridSpan w:val="7"/>
          </w:tcPr>
          <w:p w14:paraId="44DCDD11"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234" w:type="dxa"/>
            <w:gridSpan w:val="7"/>
          </w:tcPr>
          <w:p w14:paraId="6819C198"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3A4E985F" w14:textId="77777777" w:rsidTr="00F77B54">
        <w:tc>
          <w:tcPr>
            <w:tcW w:w="2164" w:type="dxa"/>
            <w:gridSpan w:val="2"/>
          </w:tcPr>
          <w:p w14:paraId="60DD8838" w14:textId="7777777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4829F9FB" w14:textId="2DBFC8CD" w:rsidR="00A7522E" w:rsidRPr="00D32A89"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224 του βασικού νόμου.</w:t>
            </w:r>
          </w:p>
        </w:tc>
        <w:tc>
          <w:tcPr>
            <w:tcW w:w="7484" w:type="dxa"/>
            <w:gridSpan w:val="14"/>
          </w:tcPr>
          <w:p w14:paraId="67942B50" w14:textId="18881CFF"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3.</w:t>
            </w:r>
            <w:r>
              <w:rPr>
                <w:rFonts w:ascii="Arial" w:hAnsi="Arial" w:cs="Arial"/>
                <w:sz w:val="24"/>
                <w:szCs w:val="24"/>
                <w:lang w:val="el-GR"/>
              </w:rPr>
              <w:tab/>
            </w:r>
            <w:r>
              <w:rPr>
                <w:rFonts w:ascii="Arial" w:hAnsi="Arial" w:cs="Arial"/>
                <w:sz w:val="24"/>
                <w:szCs w:val="24"/>
                <w:lang w:val="el-GR"/>
              </w:rPr>
              <w:tab/>
              <w:t>Το άρθρο 224 του βασικού νόμου τροποποιείται ως ακολούθως:</w:t>
            </w:r>
          </w:p>
        </w:tc>
      </w:tr>
      <w:tr w:rsidR="00A7522E" w:rsidRPr="00975E61" w14:paraId="003FD3CE" w14:textId="77777777" w:rsidTr="00F77B54">
        <w:tc>
          <w:tcPr>
            <w:tcW w:w="2164" w:type="dxa"/>
            <w:gridSpan w:val="2"/>
          </w:tcPr>
          <w:p w14:paraId="3572BC82"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0DB685F2" w14:textId="244D2D71"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(α)</w:t>
            </w:r>
          </w:p>
        </w:tc>
        <w:tc>
          <w:tcPr>
            <w:tcW w:w="6457" w:type="dxa"/>
            <w:gridSpan w:val="10"/>
          </w:tcPr>
          <w:p w14:paraId="2E3D49AA" w14:textId="29677FD6"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τροποποίηση του εδαφίου (1) ως ακολούθως:</w:t>
            </w:r>
          </w:p>
        </w:tc>
      </w:tr>
      <w:tr w:rsidR="00A7522E" w:rsidRPr="00975E61" w14:paraId="153A74BA" w14:textId="77777777" w:rsidTr="00F77B54">
        <w:tc>
          <w:tcPr>
            <w:tcW w:w="2164" w:type="dxa"/>
            <w:gridSpan w:val="2"/>
          </w:tcPr>
          <w:p w14:paraId="162BC22A"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27C487A5"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57" w:type="dxa"/>
            <w:gridSpan w:val="10"/>
          </w:tcPr>
          <w:p w14:paraId="39949C3C"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ED5EB59" w14:textId="77777777" w:rsidTr="00F77B54">
        <w:tc>
          <w:tcPr>
            <w:tcW w:w="2164" w:type="dxa"/>
            <w:gridSpan w:val="2"/>
          </w:tcPr>
          <w:p w14:paraId="5A48A6BB"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bookmarkStart w:id="0" w:name="_Hlk137023058"/>
          </w:p>
        </w:tc>
        <w:tc>
          <w:tcPr>
            <w:tcW w:w="1027" w:type="dxa"/>
            <w:gridSpan w:val="4"/>
          </w:tcPr>
          <w:p w14:paraId="303129A7"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127502F6" w14:textId="47EC7D7A"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5814" w:type="dxa"/>
            <w:gridSpan w:val="5"/>
          </w:tcPr>
          <w:p w14:paraId="6917BDB6" w14:textId="095B1FC4"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 αμέσως μετά τη φράση «στον επίσημο παραλήπτη» (πέμπτη και έκτη γραμμή)</w:t>
            </w:r>
            <w:r w:rsidR="00893617">
              <w:rPr>
                <w:rFonts w:ascii="Arial" w:hAnsi="Arial" w:cs="Arial"/>
                <w:sz w:val="24"/>
                <w:szCs w:val="24"/>
                <w:lang w:val="el-GR"/>
              </w:rPr>
              <w:t>,</w:t>
            </w:r>
            <w:r>
              <w:rPr>
                <w:rFonts w:ascii="Arial" w:hAnsi="Arial" w:cs="Arial"/>
                <w:sz w:val="24"/>
                <w:szCs w:val="24"/>
                <w:lang w:val="el-GR"/>
              </w:rPr>
              <w:t xml:space="preserve"> της φράσης «και στον εκκαθαριστή ή προσωρινό εκκαθαριστή, ανάλογα με την περίπτωση</w:t>
            </w:r>
            <w:r w:rsidR="00893617">
              <w:rPr>
                <w:rFonts w:ascii="Arial" w:hAnsi="Arial" w:cs="Arial"/>
                <w:sz w:val="24"/>
                <w:szCs w:val="24"/>
                <w:lang w:val="el-GR"/>
              </w:rPr>
              <w:t>,</w:t>
            </w:r>
            <w:r>
              <w:rPr>
                <w:rFonts w:ascii="Arial" w:hAnsi="Arial" w:cs="Arial"/>
                <w:sz w:val="24"/>
                <w:szCs w:val="24"/>
                <w:lang w:val="el-GR"/>
              </w:rPr>
              <w:t xml:space="preserve"> νοουμένου ότι δεν είναι ο επίσημος παραλήπτης</w:t>
            </w:r>
            <w:r w:rsidR="00497581">
              <w:rPr>
                <w:rFonts w:ascii="Arial" w:hAnsi="Arial" w:cs="Arial"/>
                <w:sz w:val="24"/>
                <w:szCs w:val="24"/>
                <w:lang w:val="el-GR"/>
              </w:rPr>
              <w:t>,</w:t>
            </w:r>
            <w:r>
              <w:rPr>
                <w:rFonts w:ascii="Arial" w:hAnsi="Arial" w:cs="Arial"/>
                <w:sz w:val="24"/>
                <w:szCs w:val="24"/>
                <w:lang w:val="el-GR"/>
              </w:rPr>
              <w:t>»·</w:t>
            </w:r>
          </w:p>
        </w:tc>
      </w:tr>
      <w:bookmarkEnd w:id="0"/>
      <w:tr w:rsidR="00A7522E" w:rsidRPr="00975E61" w14:paraId="75064A57" w14:textId="77777777" w:rsidTr="00F77B54">
        <w:tc>
          <w:tcPr>
            <w:tcW w:w="2164" w:type="dxa"/>
            <w:gridSpan w:val="2"/>
          </w:tcPr>
          <w:p w14:paraId="6420E48E"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5CED0B74"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0CDD4240" w14:textId="55EB553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n-US"/>
              </w:rPr>
            </w:pPr>
            <w:r>
              <w:rPr>
                <w:rFonts w:ascii="Arial" w:hAnsi="Arial" w:cs="Arial"/>
                <w:sz w:val="24"/>
                <w:szCs w:val="24"/>
                <w:lang w:val="en-US"/>
              </w:rPr>
              <w:t>(ii)</w:t>
            </w:r>
          </w:p>
        </w:tc>
        <w:tc>
          <w:tcPr>
            <w:tcW w:w="5814" w:type="dxa"/>
            <w:gridSpan w:val="5"/>
          </w:tcPr>
          <w:p w14:paraId="1F435450" w14:textId="1ED01ECE"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 στην παράγραφο (ε)</w:t>
            </w:r>
            <w:r w:rsidR="00893617">
              <w:rPr>
                <w:rFonts w:ascii="Arial" w:hAnsi="Arial" w:cs="Arial"/>
                <w:sz w:val="24"/>
                <w:szCs w:val="24"/>
                <w:lang w:val="el-GR"/>
              </w:rPr>
              <w:t>,</w:t>
            </w:r>
            <w:r>
              <w:rPr>
                <w:rFonts w:ascii="Arial" w:hAnsi="Arial" w:cs="Arial"/>
                <w:sz w:val="24"/>
                <w:szCs w:val="24"/>
                <w:lang w:val="el-GR"/>
              </w:rPr>
              <w:t xml:space="preserve"> αμέσως μετά τη φράση «ο επίσημος παραλήπτης» (δεύτερη και τρίτη γραμμή), της φράσης «ή ο εκκαθαριστής ή ο προσωρινός εκκαθαριστής»· και</w:t>
            </w:r>
          </w:p>
        </w:tc>
      </w:tr>
      <w:tr w:rsidR="00A7522E" w:rsidRPr="00975E61" w14:paraId="794FDEB1" w14:textId="77777777" w:rsidTr="00F77B54">
        <w:tc>
          <w:tcPr>
            <w:tcW w:w="2164" w:type="dxa"/>
            <w:gridSpan w:val="2"/>
          </w:tcPr>
          <w:p w14:paraId="52064ED0"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570A6DE8"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46275025" w14:textId="4717C3CE"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n-US"/>
              </w:rPr>
            </w:pPr>
            <w:r>
              <w:rPr>
                <w:rFonts w:ascii="Arial" w:hAnsi="Arial" w:cs="Arial"/>
                <w:sz w:val="24"/>
                <w:szCs w:val="24"/>
                <w:lang w:val="en-US"/>
              </w:rPr>
              <w:t>(iii)</w:t>
            </w:r>
          </w:p>
        </w:tc>
        <w:tc>
          <w:tcPr>
            <w:tcW w:w="5814" w:type="dxa"/>
            <w:gridSpan w:val="5"/>
          </w:tcPr>
          <w:p w14:paraId="6D3A86BC" w14:textId="300F7EB2"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στο τέλος της επιφύλαξης του σημείου της τελείας με το σημείο της άνω και κάτω τελείας και την προσθήκη</w:t>
            </w:r>
            <w:r w:rsidR="00893617">
              <w:rPr>
                <w:rFonts w:ascii="Arial" w:hAnsi="Arial" w:cs="Arial"/>
                <w:sz w:val="24"/>
                <w:szCs w:val="24"/>
                <w:lang w:val="el-GR"/>
              </w:rPr>
              <w:t>,</w:t>
            </w:r>
            <w:r>
              <w:rPr>
                <w:rFonts w:ascii="Arial" w:hAnsi="Arial" w:cs="Arial"/>
                <w:sz w:val="24"/>
                <w:szCs w:val="24"/>
                <w:lang w:val="el-GR"/>
              </w:rPr>
              <w:t xml:space="preserve"> αμέσως μετά</w:t>
            </w:r>
            <w:r w:rsidR="00893617">
              <w:rPr>
                <w:rFonts w:ascii="Arial" w:hAnsi="Arial" w:cs="Arial"/>
                <w:sz w:val="24"/>
                <w:szCs w:val="24"/>
                <w:lang w:val="el-GR"/>
              </w:rPr>
              <w:t>,</w:t>
            </w:r>
            <w:r>
              <w:rPr>
                <w:rFonts w:ascii="Arial" w:hAnsi="Arial" w:cs="Arial"/>
                <w:sz w:val="24"/>
                <w:szCs w:val="24"/>
                <w:lang w:val="el-GR"/>
              </w:rPr>
              <w:t xml:space="preserve"> της ακόλουθης νέας επιφύλαξης:</w:t>
            </w:r>
          </w:p>
        </w:tc>
      </w:tr>
      <w:tr w:rsidR="00A7522E" w:rsidRPr="00975E61" w14:paraId="775870C3" w14:textId="77777777" w:rsidTr="00F77B54">
        <w:tc>
          <w:tcPr>
            <w:tcW w:w="2164" w:type="dxa"/>
            <w:gridSpan w:val="2"/>
          </w:tcPr>
          <w:p w14:paraId="0C99A68E"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7D974C0E"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304DB750" w14:textId="77777777" w:rsidR="00A7522E" w:rsidRPr="00B05E76"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814" w:type="dxa"/>
            <w:gridSpan w:val="5"/>
          </w:tcPr>
          <w:p w14:paraId="307E4637"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521E978C" w14:textId="77777777" w:rsidTr="00F77B54">
        <w:tc>
          <w:tcPr>
            <w:tcW w:w="2164" w:type="dxa"/>
            <w:gridSpan w:val="2"/>
          </w:tcPr>
          <w:p w14:paraId="2E5EEFEA"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0B26A5B9"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64B06925" w14:textId="77777777" w:rsidR="00A7522E" w:rsidRPr="00B05E76"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814" w:type="dxa"/>
            <w:gridSpan w:val="5"/>
          </w:tcPr>
          <w:p w14:paraId="5EBEA075" w14:textId="4952E695"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ab/>
              <w:t>«</w:t>
            </w:r>
            <w:r w:rsidR="00777A37" w:rsidRPr="00777A37">
              <w:rPr>
                <w:rFonts w:ascii="Arial" w:hAnsi="Arial" w:cs="Arial"/>
                <w:sz w:val="24"/>
                <w:szCs w:val="24"/>
                <w:lang w:val="el-GR"/>
              </w:rPr>
              <w:t xml:space="preserve">Νοείται περαιτέρω ότι, ο εκκαθαριστής ή </w:t>
            </w:r>
            <w:r w:rsidR="00ED14EC">
              <w:rPr>
                <w:rFonts w:ascii="Arial" w:hAnsi="Arial" w:cs="Arial"/>
                <w:sz w:val="24"/>
                <w:szCs w:val="24"/>
                <w:lang w:val="el-GR"/>
              </w:rPr>
              <w:t xml:space="preserve">ο </w:t>
            </w:r>
            <w:r w:rsidR="00777A37" w:rsidRPr="00777A37">
              <w:rPr>
                <w:rFonts w:ascii="Arial" w:hAnsi="Arial" w:cs="Arial"/>
                <w:sz w:val="24"/>
                <w:szCs w:val="24"/>
                <w:lang w:val="el-GR"/>
              </w:rPr>
              <w:t xml:space="preserve">προσωρινός εκκαθαριστής καταθέτει </w:t>
            </w:r>
            <w:r w:rsidR="00796673" w:rsidRPr="00777A37">
              <w:rPr>
                <w:rFonts w:ascii="Arial" w:hAnsi="Arial" w:cs="Arial"/>
                <w:sz w:val="24"/>
                <w:szCs w:val="24"/>
                <w:lang w:val="el-GR"/>
              </w:rPr>
              <w:t xml:space="preserve">στο Δικαστήριο </w:t>
            </w:r>
            <w:r w:rsidR="00777A37" w:rsidRPr="00777A37">
              <w:rPr>
                <w:rFonts w:ascii="Arial" w:hAnsi="Arial" w:cs="Arial"/>
                <w:sz w:val="24"/>
                <w:szCs w:val="24"/>
                <w:lang w:val="el-GR"/>
              </w:rPr>
              <w:t xml:space="preserve">την </w:t>
            </w:r>
            <w:r w:rsidR="00777A37">
              <w:rPr>
                <w:rFonts w:ascii="Arial" w:hAnsi="Arial" w:cs="Arial"/>
                <w:sz w:val="24"/>
                <w:szCs w:val="24"/>
                <w:lang w:val="el-GR"/>
              </w:rPr>
              <w:t>προβλεπ</w:t>
            </w:r>
            <w:r w:rsidR="00777A37" w:rsidRPr="00777A37">
              <w:rPr>
                <w:rFonts w:ascii="Arial" w:hAnsi="Arial" w:cs="Arial"/>
                <w:sz w:val="24"/>
                <w:szCs w:val="24"/>
                <w:lang w:val="el-GR"/>
              </w:rPr>
              <w:t xml:space="preserve">όμενη </w:t>
            </w:r>
            <w:r w:rsidR="00777A37">
              <w:rPr>
                <w:rFonts w:ascii="Arial" w:hAnsi="Arial" w:cs="Arial"/>
                <w:sz w:val="24"/>
                <w:szCs w:val="24"/>
                <w:lang w:val="el-GR"/>
              </w:rPr>
              <w:t>στις διατάξεις του παρόντος εδαφίου</w:t>
            </w:r>
            <w:r w:rsidR="00777A37" w:rsidRPr="00777A37">
              <w:rPr>
                <w:rFonts w:ascii="Arial" w:hAnsi="Arial" w:cs="Arial"/>
                <w:sz w:val="24"/>
                <w:szCs w:val="24"/>
                <w:lang w:val="el-GR"/>
              </w:rPr>
              <w:t xml:space="preserve"> δήλωση στον καθορισμένο τύπο και</w:t>
            </w:r>
            <w:r w:rsidR="00796673">
              <w:rPr>
                <w:rFonts w:ascii="Arial" w:hAnsi="Arial" w:cs="Arial"/>
                <w:sz w:val="24"/>
                <w:szCs w:val="24"/>
                <w:lang w:val="el-GR"/>
              </w:rPr>
              <w:t>,</w:t>
            </w:r>
            <w:r w:rsidR="00777A37" w:rsidRPr="00777A37">
              <w:rPr>
                <w:rFonts w:ascii="Arial" w:hAnsi="Arial" w:cs="Arial"/>
                <w:sz w:val="24"/>
                <w:szCs w:val="24"/>
                <w:lang w:val="el-GR"/>
              </w:rPr>
              <w:t xml:space="preserve"> σε περίπτωση </w:t>
            </w:r>
            <w:r w:rsidR="00796673">
              <w:rPr>
                <w:rFonts w:ascii="Arial" w:hAnsi="Arial" w:cs="Arial"/>
                <w:sz w:val="24"/>
                <w:szCs w:val="24"/>
                <w:lang w:val="el-GR"/>
              </w:rPr>
              <w:t>κατά την οποία</w:t>
            </w:r>
            <w:r w:rsidR="00777A37" w:rsidRPr="00777A37">
              <w:rPr>
                <w:rFonts w:ascii="Arial" w:hAnsi="Arial" w:cs="Arial"/>
                <w:sz w:val="24"/>
                <w:szCs w:val="24"/>
                <w:lang w:val="el-GR"/>
              </w:rPr>
              <w:t xml:space="preserve"> ο εκκαθαριστής ή προσωρινός εκκαθαριστής είναι πρόσωπο άλλο από τον επίσημο παραλήπτη</w:t>
            </w:r>
            <w:r w:rsidR="00796673">
              <w:rPr>
                <w:rFonts w:ascii="Arial" w:hAnsi="Arial" w:cs="Arial"/>
                <w:sz w:val="24"/>
                <w:szCs w:val="24"/>
                <w:lang w:val="el-GR"/>
              </w:rPr>
              <w:t>,</w:t>
            </w:r>
            <w:r w:rsidR="00777A37" w:rsidRPr="00777A37">
              <w:rPr>
                <w:rFonts w:ascii="Arial" w:hAnsi="Arial" w:cs="Arial"/>
                <w:sz w:val="24"/>
                <w:szCs w:val="24"/>
                <w:lang w:val="el-GR"/>
              </w:rPr>
              <w:t xml:space="preserve"> αντίγραφο της εν λόγω δήλωσης κοινοποιείται στον επίσημο παραλήπτη</w:t>
            </w:r>
            <w:r>
              <w:rPr>
                <w:rFonts w:ascii="Arial" w:hAnsi="Arial" w:cs="Arial"/>
                <w:sz w:val="24"/>
                <w:szCs w:val="24"/>
                <w:lang w:val="el-GR"/>
              </w:rPr>
              <w:t>.»·</w:t>
            </w:r>
          </w:p>
        </w:tc>
      </w:tr>
      <w:tr w:rsidR="00A7522E" w:rsidRPr="00975E61" w14:paraId="2C2B62FE" w14:textId="77777777" w:rsidTr="00F77B54">
        <w:tc>
          <w:tcPr>
            <w:tcW w:w="2164" w:type="dxa"/>
            <w:gridSpan w:val="2"/>
          </w:tcPr>
          <w:p w14:paraId="1F2CA7E3"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0F317AD9"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78427FF7" w14:textId="77777777" w:rsidR="00A7522E" w:rsidRPr="00B05E76"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814" w:type="dxa"/>
            <w:gridSpan w:val="5"/>
          </w:tcPr>
          <w:p w14:paraId="2A341C38"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4CE0864" w14:textId="77777777" w:rsidTr="00F77B54">
        <w:tc>
          <w:tcPr>
            <w:tcW w:w="2164" w:type="dxa"/>
            <w:gridSpan w:val="2"/>
          </w:tcPr>
          <w:p w14:paraId="1820AF80"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38F98828" w14:textId="558AFD0B"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(β)</w:t>
            </w:r>
          </w:p>
        </w:tc>
        <w:tc>
          <w:tcPr>
            <w:tcW w:w="6457" w:type="dxa"/>
            <w:gridSpan w:val="10"/>
          </w:tcPr>
          <w:p w14:paraId="2BFDDB2D" w14:textId="0AD60D10"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τροποποίηση του εδαφίου (2) ως ακολούθως</w:t>
            </w:r>
            <w:r w:rsidR="00814E4B">
              <w:rPr>
                <w:rFonts w:ascii="Arial" w:hAnsi="Arial" w:cs="Arial"/>
                <w:sz w:val="24"/>
                <w:szCs w:val="24"/>
                <w:lang w:val="el-GR"/>
              </w:rPr>
              <w:t>:</w:t>
            </w:r>
          </w:p>
        </w:tc>
      </w:tr>
      <w:tr w:rsidR="00A7522E" w:rsidRPr="00975E61" w14:paraId="67E76959" w14:textId="77777777" w:rsidTr="00F77B54">
        <w:tc>
          <w:tcPr>
            <w:tcW w:w="2164" w:type="dxa"/>
            <w:gridSpan w:val="2"/>
          </w:tcPr>
          <w:p w14:paraId="67B71399"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7577CE1D"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102B2034" w14:textId="77777777" w:rsidR="00A7522E" w:rsidRPr="007C69D3"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814" w:type="dxa"/>
            <w:gridSpan w:val="5"/>
          </w:tcPr>
          <w:p w14:paraId="617F337F"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995020D" w14:textId="77777777" w:rsidTr="00F77B54">
        <w:tc>
          <w:tcPr>
            <w:tcW w:w="2164" w:type="dxa"/>
            <w:gridSpan w:val="2"/>
          </w:tcPr>
          <w:p w14:paraId="77C1DD59"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6355AA3F"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68712A18" w14:textId="5FF8355B" w:rsidR="00A7522E" w:rsidRPr="007C69D3"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5814" w:type="dxa"/>
            <w:gridSpan w:val="5"/>
          </w:tcPr>
          <w:p w14:paraId="5868DA8C" w14:textId="0C64C929"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w:t>
            </w:r>
            <w:r w:rsidR="00893617">
              <w:rPr>
                <w:rFonts w:ascii="Arial" w:hAnsi="Arial" w:cs="Arial"/>
                <w:sz w:val="24"/>
                <w:szCs w:val="24"/>
                <w:lang w:val="el-GR"/>
              </w:rPr>
              <w:t>,</w:t>
            </w:r>
            <w:r>
              <w:rPr>
                <w:rFonts w:ascii="Arial" w:hAnsi="Arial" w:cs="Arial"/>
                <w:sz w:val="24"/>
                <w:szCs w:val="24"/>
                <w:lang w:val="el-GR"/>
              </w:rPr>
              <w:t xml:space="preserve"> αμέσως μετά τη φράση «επίσημος παραλήπτης» (πέμπτη γραμμή)</w:t>
            </w:r>
            <w:r w:rsidR="00814E4B">
              <w:rPr>
                <w:rFonts w:ascii="Arial" w:hAnsi="Arial" w:cs="Arial"/>
                <w:sz w:val="24"/>
                <w:szCs w:val="24"/>
                <w:lang w:val="el-GR"/>
              </w:rPr>
              <w:t>,</w:t>
            </w:r>
            <w:r>
              <w:rPr>
                <w:rFonts w:ascii="Arial" w:hAnsi="Arial" w:cs="Arial"/>
                <w:sz w:val="24"/>
                <w:szCs w:val="24"/>
                <w:lang w:val="el-GR"/>
              </w:rPr>
              <w:t xml:space="preserve"> της φράσης «ή ο εκκαθαριστής ή ο προσωρινός εκκαθαριστής»· και</w:t>
            </w:r>
          </w:p>
        </w:tc>
      </w:tr>
      <w:tr w:rsidR="00A7522E" w:rsidRPr="00975E61" w14:paraId="67C744BC" w14:textId="77777777" w:rsidTr="00F77B54">
        <w:tc>
          <w:tcPr>
            <w:tcW w:w="2164" w:type="dxa"/>
            <w:gridSpan w:val="2"/>
          </w:tcPr>
          <w:p w14:paraId="393D2B2D"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7AAE334A"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07F284D7" w14:textId="0EE4D929" w:rsidR="00A7522E" w:rsidRPr="007C69D3"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n-US"/>
              </w:rPr>
              <w:t>(ii)</w:t>
            </w:r>
          </w:p>
        </w:tc>
        <w:tc>
          <w:tcPr>
            <w:tcW w:w="5814" w:type="dxa"/>
            <w:gridSpan w:val="5"/>
          </w:tcPr>
          <w:p w14:paraId="7DDECF65" w14:textId="1185D402"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 στην παράγραφο (γ)</w:t>
            </w:r>
            <w:r w:rsidR="00893617">
              <w:rPr>
                <w:rFonts w:ascii="Arial" w:hAnsi="Arial" w:cs="Arial"/>
                <w:sz w:val="24"/>
                <w:szCs w:val="24"/>
                <w:lang w:val="el-GR"/>
              </w:rPr>
              <w:t>,</w:t>
            </w:r>
            <w:r>
              <w:rPr>
                <w:rFonts w:ascii="Arial" w:hAnsi="Arial" w:cs="Arial"/>
                <w:sz w:val="24"/>
                <w:szCs w:val="24"/>
                <w:lang w:val="el-GR"/>
              </w:rPr>
              <w:t xml:space="preserve"> αμέσως μετά τη φράση «του επίσημου παραλήπτη» (</w:t>
            </w:r>
            <w:r w:rsidR="00263D78">
              <w:rPr>
                <w:rFonts w:ascii="Arial" w:hAnsi="Arial" w:cs="Arial"/>
                <w:sz w:val="24"/>
                <w:szCs w:val="24"/>
                <w:lang w:val="el-GR"/>
              </w:rPr>
              <w:t xml:space="preserve">δεύτερη και τρίτη </w:t>
            </w:r>
            <w:r>
              <w:rPr>
                <w:rFonts w:ascii="Arial" w:hAnsi="Arial" w:cs="Arial"/>
                <w:sz w:val="24"/>
                <w:szCs w:val="24"/>
                <w:lang w:val="el-GR"/>
              </w:rPr>
              <w:t>γραμμή</w:t>
            </w:r>
            <w:r w:rsidR="00893617">
              <w:rPr>
                <w:rFonts w:ascii="Arial" w:hAnsi="Arial" w:cs="Arial"/>
                <w:sz w:val="24"/>
                <w:szCs w:val="24"/>
                <w:lang w:val="el-GR"/>
              </w:rPr>
              <w:t>),</w:t>
            </w:r>
            <w:r>
              <w:rPr>
                <w:rFonts w:ascii="Arial" w:hAnsi="Arial" w:cs="Arial"/>
                <w:sz w:val="24"/>
                <w:szCs w:val="24"/>
                <w:lang w:val="el-GR"/>
              </w:rPr>
              <w:t xml:space="preserve"> της φράσης «ή του εκκαθαριστή ή του προσωρινού εκκαθαριστή»·</w:t>
            </w:r>
          </w:p>
        </w:tc>
      </w:tr>
      <w:tr w:rsidR="00A7522E" w:rsidRPr="00975E61" w14:paraId="570D5FAA" w14:textId="77777777" w:rsidTr="00F77B54">
        <w:tc>
          <w:tcPr>
            <w:tcW w:w="2164" w:type="dxa"/>
            <w:gridSpan w:val="2"/>
          </w:tcPr>
          <w:p w14:paraId="536DB248"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325D503F"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3" w:type="dxa"/>
            <w:gridSpan w:val="5"/>
          </w:tcPr>
          <w:p w14:paraId="40DC3D6E" w14:textId="77777777" w:rsidR="00A7522E" w:rsidRPr="007C69D3"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814" w:type="dxa"/>
            <w:gridSpan w:val="5"/>
          </w:tcPr>
          <w:p w14:paraId="5C2D75CF"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F520B0D" w14:textId="77777777" w:rsidTr="00F77B54">
        <w:tc>
          <w:tcPr>
            <w:tcW w:w="2164" w:type="dxa"/>
            <w:gridSpan w:val="2"/>
          </w:tcPr>
          <w:p w14:paraId="2E11E7BB"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7FF3C872" w14:textId="3AB7FC1C"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(γ)</w:t>
            </w:r>
          </w:p>
        </w:tc>
        <w:tc>
          <w:tcPr>
            <w:tcW w:w="6457" w:type="dxa"/>
            <w:gridSpan w:val="10"/>
          </w:tcPr>
          <w:p w14:paraId="16261DCD" w14:textId="207EFEA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 στο εδάφιο (3)</w:t>
            </w:r>
            <w:r w:rsidR="00893617">
              <w:rPr>
                <w:rFonts w:ascii="Arial" w:hAnsi="Arial" w:cs="Arial"/>
                <w:sz w:val="24"/>
                <w:szCs w:val="24"/>
                <w:lang w:val="el-GR"/>
              </w:rPr>
              <w:t>,</w:t>
            </w:r>
            <w:r>
              <w:rPr>
                <w:rFonts w:ascii="Arial" w:hAnsi="Arial" w:cs="Arial"/>
                <w:sz w:val="24"/>
                <w:szCs w:val="24"/>
                <w:lang w:val="el-GR"/>
              </w:rPr>
              <w:t xml:space="preserve"> αμέσως μετά τη φράση «ο επίσημος παραλήπτης» (</w:t>
            </w:r>
            <w:r w:rsidR="009F3CCA">
              <w:rPr>
                <w:rFonts w:ascii="Arial" w:hAnsi="Arial" w:cs="Arial"/>
                <w:sz w:val="24"/>
                <w:szCs w:val="24"/>
                <w:lang w:val="el-GR"/>
              </w:rPr>
              <w:t xml:space="preserve">δεύτερη </w:t>
            </w:r>
            <w:r>
              <w:rPr>
                <w:rFonts w:ascii="Arial" w:hAnsi="Arial" w:cs="Arial"/>
                <w:sz w:val="24"/>
                <w:szCs w:val="24"/>
                <w:lang w:val="el-GR"/>
              </w:rPr>
              <w:t>γραμμή)</w:t>
            </w:r>
            <w:r w:rsidR="00893617">
              <w:rPr>
                <w:rFonts w:ascii="Arial" w:hAnsi="Arial" w:cs="Arial"/>
                <w:sz w:val="24"/>
                <w:szCs w:val="24"/>
                <w:lang w:val="el-GR"/>
              </w:rPr>
              <w:t>,</w:t>
            </w:r>
            <w:r>
              <w:rPr>
                <w:rFonts w:ascii="Arial" w:hAnsi="Arial" w:cs="Arial"/>
                <w:sz w:val="24"/>
                <w:szCs w:val="24"/>
                <w:lang w:val="el-GR"/>
              </w:rPr>
              <w:t xml:space="preserve"> της φράσης «ή </w:t>
            </w:r>
            <w:r w:rsidR="00497581">
              <w:rPr>
                <w:rFonts w:ascii="Arial" w:hAnsi="Arial" w:cs="Arial"/>
                <w:sz w:val="24"/>
                <w:szCs w:val="24"/>
                <w:lang w:val="el-GR"/>
              </w:rPr>
              <w:t xml:space="preserve">ο </w:t>
            </w:r>
            <w:r>
              <w:rPr>
                <w:rFonts w:ascii="Arial" w:hAnsi="Arial" w:cs="Arial"/>
                <w:sz w:val="24"/>
                <w:szCs w:val="24"/>
                <w:lang w:val="el-GR"/>
              </w:rPr>
              <w:t>εκκαθαριστή</w:t>
            </w:r>
            <w:r w:rsidR="00497581">
              <w:rPr>
                <w:rFonts w:ascii="Arial" w:hAnsi="Arial" w:cs="Arial"/>
                <w:sz w:val="24"/>
                <w:szCs w:val="24"/>
                <w:lang w:val="el-GR"/>
              </w:rPr>
              <w:t>ς</w:t>
            </w:r>
            <w:r>
              <w:rPr>
                <w:rFonts w:ascii="Arial" w:hAnsi="Arial" w:cs="Arial"/>
                <w:sz w:val="24"/>
                <w:szCs w:val="24"/>
                <w:lang w:val="el-GR"/>
              </w:rPr>
              <w:t xml:space="preserve"> ή </w:t>
            </w:r>
            <w:r w:rsidR="00497581">
              <w:rPr>
                <w:rFonts w:ascii="Arial" w:hAnsi="Arial" w:cs="Arial"/>
                <w:sz w:val="24"/>
                <w:szCs w:val="24"/>
                <w:lang w:val="el-GR"/>
              </w:rPr>
              <w:t xml:space="preserve">ο προσωρινός </w:t>
            </w:r>
            <w:r>
              <w:rPr>
                <w:rFonts w:ascii="Arial" w:hAnsi="Arial" w:cs="Arial"/>
                <w:sz w:val="24"/>
                <w:szCs w:val="24"/>
                <w:lang w:val="el-GR"/>
              </w:rPr>
              <w:t>εκκαθαριστή</w:t>
            </w:r>
            <w:r w:rsidR="00497581">
              <w:rPr>
                <w:rFonts w:ascii="Arial" w:hAnsi="Arial" w:cs="Arial"/>
                <w:sz w:val="24"/>
                <w:szCs w:val="24"/>
                <w:lang w:val="el-GR"/>
              </w:rPr>
              <w:t>ς</w:t>
            </w:r>
            <w:r>
              <w:rPr>
                <w:rFonts w:ascii="Arial" w:hAnsi="Arial" w:cs="Arial"/>
                <w:sz w:val="24"/>
                <w:szCs w:val="24"/>
                <w:lang w:val="el-GR"/>
              </w:rPr>
              <w:t xml:space="preserve">»· </w:t>
            </w:r>
          </w:p>
        </w:tc>
      </w:tr>
      <w:tr w:rsidR="00A7522E" w:rsidRPr="00975E61" w14:paraId="0B25C97B" w14:textId="77777777" w:rsidTr="00F77B54">
        <w:tc>
          <w:tcPr>
            <w:tcW w:w="2164" w:type="dxa"/>
            <w:gridSpan w:val="2"/>
          </w:tcPr>
          <w:p w14:paraId="15FB2C1E"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5FD8254E"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57" w:type="dxa"/>
            <w:gridSpan w:val="10"/>
          </w:tcPr>
          <w:p w14:paraId="021C1A33"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3D1BFD5D" w14:textId="77777777" w:rsidTr="00F77B54">
        <w:tc>
          <w:tcPr>
            <w:tcW w:w="2164" w:type="dxa"/>
            <w:gridSpan w:val="2"/>
          </w:tcPr>
          <w:p w14:paraId="22412A9D" w14:textId="5541D841"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390C8DE5" w14:textId="33B6DB13"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(δ)</w:t>
            </w:r>
          </w:p>
        </w:tc>
        <w:tc>
          <w:tcPr>
            <w:tcW w:w="6457" w:type="dxa"/>
            <w:gridSpan w:val="10"/>
          </w:tcPr>
          <w:p w14:paraId="31AC6142" w14:textId="42FC033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 στο εδάφιο (4)</w:t>
            </w:r>
            <w:r w:rsidR="00893617">
              <w:rPr>
                <w:rFonts w:ascii="Arial" w:hAnsi="Arial" w:cs="Arial"/>
                <w:sz w:val="24"/>
                <w:szCs w:val="24"/>
                <w:lang w:val="el-GR"/>
              </w:rPr>
              <w:t>,</w:t>
            </w:r>
            <w:r>
              <w:rPr>
                <w:rFonts w:ascii="Arial" w:hAnsi="Arial" w:cs="Arial"/>
                <w:sz w:val="24"/>
                <w:szCs w:val="24"/>
                <w:lang w:val="el-GR"/>
              </w:rPr>
              <w:t xml:space="preserve"> αμέσως μετά τη φράση «Ο επίσημος παραλήπτης ή εκκαθαριστής» (πρώτη γραμμή)</w:t>
            </w:r>
            <w:r w:rsidR="00893617">
              <w:rPr>
                <w:rFonts w:ascii="Arial" w:hAnsi="Arial" w:cs="Arial"/>
                <w:sz w:val="24"/>
                <w:szCs w:val="24"/>
                <w:lang w:val="el-GR"/>
              </w:rPr>
              <w:t>,</w:t>
            </w:r>
            <w:r>
              <w:rPr>
                <w:rFonts w:ascii="Arial" w:hAnsi="Arial" w:cs="Arial"/>
                <w:sz w:val="24"/>
                <w:szCs w:val="24"/>
                <w:lang w:val="el-GR"/>
              </w:rPr>
              <w:t xml:space="preserve"> της φράσης «ή προσωρινός εκκαθαριστής»</w:t>
            </w:r>
            <w:r w:rsidR="008B5750">
              <w:rPr>
                <w:rFonts w:ascii="Arial" w:hAnsi="Arial" w:cs="Arial"/>
                <w:sz w:val="24"/>
                <w:szCs w:val="24"/>
                <w:lang w:val="el-GR"/>
              </w:rPr>
              <w:t>· και</w:t>
            </w:r>
          </w:p>
        </w:tc>
      </w:tr>
      <w:tr w:rsidR="008B5750" w:rsidRPr="00975E61" w14:paraId="09F9043A" w14:textId="77777777" w:rsidTr="00F77B54">
        <w:tc>
          <w:tcPr>
            <w:tcW w:w="2164" w:type="dxa"/>
            <w:gridSpan w:val="2"/>
          </w:tcPr>
          <w:p w14:paraId="3DD05F1A" w14:textId="77777777" w:rsidR="008B5750" w:rsidRPr="00D32A89" w:rsidRDefault="008B5750"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7DDD3E62" w14:textId="77777777" w:rsidR="008B5750" w:rsidRDefault="008B575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57" w:type="dxa"/>
            <w:gridSpan w:val="10"/>
          </w:tcPr>
          <w:p w14:paraId="7DA6FB06" w14:textId="77777777" w:rsidR="008B5750" w:rsidRDefault="008B575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8B5750" w:rsidRPr="00975E61" w14:paraId="2483D4D1" w14:textId="77777777" w:rsidTr="00F77B54">
        <w:tc>
          <w:tcPr>
            <w:tcW w:w="2164" w:type="dxa"/>
            <w:gridSpan w:val="2"/>
          </w:tcPr>
          <w:p w14:paraId="51E82556" w14:textId="77777777" w:rsidR="008B5750" w:rsidRPr="00D32A89" w:rsidRDefault="008B5750"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51ED29A9" w14:textId="28579AB6" w:rsidR="008B5750" w:rsidRDefault="008B5750" w:rsidP="00BD4583">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(ε)</w:t>
            </w:r>
          </w:p>
        </w:tc>
        <w:tc>
          <w:tcPr>
            <w:tcW w:w="6457" w:type="dxa"/>
            <w:gridSpan w:val="10"/>
          </w:tcPr>
          <w:p w14:paraId="126414EF" w14:textId="648B81B4" w:rsidR="008B5750" w:rsidRDefault="008B575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 στο εδάφιο (7), αμέσως μετά τη λέξη «εκκαθαριστή» (</w:t>
            </w:r>
            <w:r w:rsidR="00A45E80">
              <w:rPr>
                <w:rFonts w:ascii="Arial" w:hAnsi="Arial" w:cs="Arial"/>
                <w:sz w:val="24"/>
                <w:szCs w:val="24"/>
                <w:lang w:val="el-GR"/>
              </w:rPr>
              <w:t xml:space="preserve">δεύτερη και </w:t>
            </w:r>
            <w:r w:rsidR="004E674E">
              <w:rPr>
                <w:rFonts w:ascii="Arial" w:hAnsi="Arial" w:cs="Arial"/>
                <w:sz w:val="24"/>
                <w:szCs w:val="24"/>
                <w:lang w:val="el-GR"/>
              </w:rPr>
              <w:t>τ</w:t>
            </w:r>
            <w:r w:rsidR="00A45E80">
              <w:rPr>
                <w:rFonts w:ascii="Arial" w:hAnsi="Arial" w:cs="Arial"/>
                <w:sz w:val="24"/>
                <w:szCs w:val="24"/>
                <w:lang w:val="el-GR"/>
              </w:rPr>
              <w:t xml:space="preserve">ρίτη </w:t>
            </w:r>
            <w:r>
              <w:rPr>
                <w:rFonts w:ascii="Arial" w:hAnsi="Arial" w:cs="Arial"/>
                <w:sz w:val="24"/>
                <w:szCs w:val="24"/>
                <w:lang w:val="el-GR"/>
              </w:rPr>
              <w:t xml:space="preserve">γραμμή), </w:t>
            </w:r>
            <w:r w:rsidR="00563FE5">
              <w:rPr>
                <w:rFonts w:ascii="Arial" w:hAnsi="Arial" w:cs="Arial"/>
                <w:sz w:val="24"/>
                <w:szCs w:val="24"/>
                <w:lang w:val="el-GR"/>
              </w:rPr>
              <w:t>της φράσης</w:t>
            </w:r>
            <w:r>
              <w:rPr>
                <w:rFonts w:ascii="Arial" w:hAnsi="Arial" w:cs="Arial"/>
                <w:sz w:val="24"/>
                <w:szCs w:val="24"/>
                <w:lang w:val="el-GR"/>
              </w:rPr>
              <w:t xml:space="preserve"> «ή του προσωρινού εκκαθαριστή».</w:t>
            </w:r>
          </w:p>
        </w:tc>
      </w:tr>
      <w:tr w:rsidR="008B5750" w:rsidRPr="00975E61" w14:paraId="32DC6DBD" w14:textId="77777777" w:rsidTr="00F77B54">
        <w:tc>
          <w:tcPr>
            <w:tcW w:w="2164" w:type="dxa"/>
            <w:gridSpan w:val="2"/>
          </w:tcPr>
          <w:p w14:paraId="5BE5EF23" w14:textId="77777777" w:rsidR="008B5750" w:rsidRPr="00D32A89" w:rsidRDefault="008B5750"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1F13FFDD" w14:textId="77777777" w:rsidR="008B5750" w:rsidRDefault="008B575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6457" w:type="dxa"/>
            <w:gridSpan w:val="10"/>
          </w:tcPr>
          <w:p w14:paraId="5D4B7536" w14:textId="77777777" w:rsidR="008B5750" w:rsidRDefault="008B575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382004FE" w14:textId="77777777" w:rsidTr="00F77B54">
        <w:tc>
          <w:tcPr>
            <w:tcW w:w="2164" w:type="dxa"/>
            <w:gridSpan w:val="2"/>
          </w:tcPr>
          <w:p w14:paraId="189C177A" w14:textId="7777777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79125577" w14:textId="373D65B5"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225 του βασικού νόμου.</w:t>
            </w:r>
          </w:p>
        </w:tc>
        <w:tc>
          <w:tcPr>
            <w:tcW w:w="7484" w:type="dxa"/>
            <w:gridSpan w:val="14"/>
          </w:tcPr>
          <w:p w14:paraId="0727713E" w14:textId="60256798"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4.</w:t>
            </w:r>
            <w:r>
              <w:rPr>
                <w:rFonts w:ascii="Arial" w:hAnsi="Arial" w:cs="Arial"/>
                <w:sz w:val="24"/>
                <w:szCs w:val="24"/>
                <w:lang w:val="el-GR"/>
              </w:rPr>
              <w:tab/>
            </w:r>
            <w:r>
              <w:rPr>
                <w:rFonts w:ascii="Arial" w:hAnsi="Arial" w:cs="Arial"/>
                <w:sz w:val="24"/>
                <w:szCs w:val="24"/>
                <w:lang w:val="el-GR"/>
              </w:rPr>
              <w:tab/>
              <w:t>Το άρθρο 225 του βασικού νόμου τροποποιείται με την προσθήκη, αμέσως μετά το εδάφιο (3</w:t>
            </w:r>
            <w:r w:rsidRPr="00781AB9">
              <w:rPr>
                <w:rFonts w:ascii="Arial" w:hAnsi="Arial" w:cs="Arial"/>
                <w:sz w:val="24"/>
                <w:szCs w:val="24"/>
                <w:lang w:val="el-GR"/>
              </w:rPr>
              <w:t>Α</w:t>
            </w:r>
            <w:r>
              <w:rPr>
                <w:rFonts w:ascii="Arial" w:hAnsi="Arial" w:cs="Arial"/>
                <w:sz w:val="24"/>
                <w:szCs w:val="24"/>
                <w:lang w:val="el-GR"/>
              </w:rPr>
              <w:t>), του ακόλουθου νέου εδαφίου:</w:t>
            </w:r>
          </w:p>
          <w:p w14:paraId="0890DAA1" w14:textId="3589BDEA"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484FEE" w:rsidRPr="00975E61" w14:paraId="5B852692" w14:textId="77777777" w:rsidTr="00F77B54">
        <w:tc>
          <w:tcPr>
            <w:tcW w:w="2164" w:type="dxa"/>
            <w:gridSpan w:val="2"/>
          </w:tcPr>
          <w:p w14:paraId="3ED7D982" w14:textId="77777777" w:rsidR="00484FEE" w:rsidRDefault="00484FEE"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79C0262B" w14:textId="77777777" w:rsidR="00484FEE" w:rsidRDefault="00484FE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484FEE" w:rsidRPr="00975E61" w14:paraId="16150064" w14:textId="77777777" w:rsidTr="00F77B54">
        <w:tc>
          <w:tcPr>
            <w:tcW w:w="2164" w:type="dxa"/>
            <w:gridSpan w:val="2"/>
          </w:tcPr>
          <w:p w14:paraId="2ACEB7C8" w14:textId="77777777" w:rsidR="00484FEE" w:rsidRPr="00D32A89" w:rsidRDefault="00484FEE" w:rsidP="00252453">
            <w:pPr>
              <w:tabs>
                <w:tab w:val="left" w:pos="284"/>
                <w:tab w:val="left" w:pos="567"/>
              </w:tabs>
              <w:spacing w:after="0" w:line="360" w:lineRule="auto"/>
              <w:rPr>
                <w:rFonts w:ascii="Arial" w:hAnsi="Arial" w:cs="Arial"/>
                <w:sz w:val="24"/>
                <w:szCs w:val="24"/>
                <w:lang w:val="el-GR"/>
              </w:rPr>
            </w:pPr>
          </w:p>
        </w:tc>
        <w:tc>
          <w:tcPr>
            <w:tcW w:w="7484" w:type="dxa"/>
            <w:gridSpan w:val="14"/>
          </w:tcPr>
          <w:p w14:paraId="576D45A0" w14:textId="77ADF070" w:rsidR="00484FEE" w:rsidRPr="0085008F" w:rsidRDefault="00484FEE" w:rsidP="00484FEE">
            <w:pPr>
              <w:pStyle w:val="ListParagraph"/>
              <w:tabs>
                <w:tab w:val="left" w:pos="284"/>
                <w:tab w:val="left" w:pos="567"/>
              </w:tabs>
              <w:spacing w:after="0" w:line="360" w:lineRule="auto"/>
              <w:ind w:left="565" w:hanging="565"/>
              <w:contextualSpacing w:val="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«(4) Σε περίπτωση κατά την οποία ο εκκαθαριστής εταιρείας είναι πρόσωπο άλλο από τον επίσημο παραλήπτη, οι διατάξεις των εδαφίων (2), (2Α), (3) και (3Α) τυγχάνουν εφαρμογής ως εάν να αναφέρονταν στον εκκαθαριστή, αντί στον επίσημο παραλήπτη</w:t>
            </w:r>
            <w:r w:rsidR="004B64E9">
              <w:rPr>
                <w:rFonts w:ascii="Arial" w:hAnsi="Arial" w:cs="Arial"/>
                <w:sz w:val="24"/>
                <w:szCs w:val="24"/>
                <w:lang w:val="el-GR"/>
              </w:rPr>
              <w:t>:</w:t>
            </w:r>
          </w:p>
        </w:tc>
      </w:tr>
      <w:tr w:rsidR="004B64E9" w:rsidRPr="00975E61" w14:paraId="5CA49E18" w14:textId="77777777" w:rsidTr="00F77B54">
        <w:tc>
          <w:tcPr>
            <w:tcW w:w="2164" w:type="dxa"/>
            <w:gridSpan w:val="2"/>
          </w:tcPr>
          <w:p w14:paraId="7FF53863" w14:textId="77777777" w:rsidR="004B64E9" w:rsidRPr="00D32A89" w:rsidRDefault="004B64E9" w:rsidP="00252453">
            <w:pPr>
              <w:tabs>
                <w:tab w:val="left" w:pos="284"/>
                <w:tab w:val="left" w:pos="567"/>
              </w:tabs>
              <w:spacing w:after="0" w:line="360" w:lineRule="auto"/>
              <w:rPr>
                <w:rFonts w:ascii="Arial" w:hAnsi="Arial" w:cs="Arial"/>
                <w:sz w:val="24"/>
                <w:szCs w:val="24"/>
                <w:lang w:val="el-GR"/>
              </w:rPr>
            </w:pPr>
          </w:p>
        </w:tc>
        <w:tc>
          <w:tcPr>
            <w:tcW w:w="7484" w:type="dxa"/>
            <w:gridSpan w:val="14"/>
          </w:tcPr>
          <w:p w14:paraId="7D8118E2" w14:textId="77777777" w:rsidR="004B64E9" w:rsidRDefault="004B64E9" w:rsidP="00484FEE">
            <w:pPr>
              <w:pStyle w:val="ListParagraph"/>
              <w:tabs>
                <w:tab w:val="left" w:pos="284"/>
                <w:tab w:val="left" w:pos="567"/>
              </w:tabs>
              <w:spacing w:after="0" w:line="360" w:lineRule="auto"/>
              <w:ind w:left="565" w:hanging="565"/>
              <w:contextualSpacing w:val="0"/>
              <w:jc w:val="both"/>
              <w:rPr>
                <w:rFonts w:ascii="Arial" w:hAnsi="Arial" w:cs="Arial"/>
                <w:sz w:val="24"/>
                <w:szCs w:val="24"/>
                <w:lang w:val="el-GR"/>
              </w:rPr>
            </w:pPr>
          </w:p>
        </w:tc>
      </w:tr>
      <w:tr w:rsidR="004B64E9" w:rsidRPr="00975E61" w14:paraId="2F26438C" w14:textId="77777777" w:rsidTr="00F77B54">
        <w:tc>
          <w:tcPr>
            <w:tcW w:w="2164" w:type="dxa"/>
            <w:gridSpan w:val="2"/>
          </w:tcPr>
          <w:p w14:paraId="4B7EA6E8" w14:textId="77777777" w:rsidR="004B64E9" w:rsidRPr="00D32A89" w:rsidRDefault="004B64E9" w:rsidP="00252453">
            <w:pPr>
              <w:tabs>
                <w:tab w:val="left" w:pos="284"/>
                <w:tab w:val="left" w:pos="567"/>
              </w:tabs>
              <w:spacing w:after="0" w:line="360" w:lineRule="auto"/>
              <w:rPr>
                <w:rFonts w:ascii="Arial" w:hAnsi="Arial" w:cs="Arial"/>
                <w:sz w:val="24"/>
                <w:szCs w:val="24"/>
                <w:lang w:val="el-GR"/>
              </w:rPr>
            </w:pPr>
          </w:p>
        </w:tc>
        <w:tc>
          <w:tcPr>
            <w:tcW w:w="7484" w:type="dxa"/>
            <w:gridSpan w:val="14"/>
          </w:tcPr>
          <w:p w14:paraId="54D5F509" w14:textId="07376230" w:rsidR="004B64E9" w:rsidRDefault="004B64E9" w:rsidP="00BD4583">
            <w:pPr>
              <w:pStyle w:val="ListParagraph"/>
              <w:tabs>
                <w:tab w:val="left" w:pos="284"/>
                <w:tab w:val="left" w:pos="567"/>
                <w:tab w:val="left" w:pos="1110"/>
              </w:tabs>
              <w:spacing w:after="0" w:line="360" w:lineRule="auto"/>
              <w:ind w:left="565" w:hanging="565"/>
              <w:contextualSpacing w:val="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Pr="004B64E9">
              <w:rPr>
                <w:rFonts w:ascii="Arial" w:hAnsi="Arial" w:cs="Arial"/>
                <w:sz w:val="24"/>
                <w:szCs w:val="24"/>
                <w:lang w:val="el-GR"/>
              </w:rPr>
              <w:t>Νοείται ότι</w:t>
            </w:r>
            <w:r>
              <w:rPr>
                <w:rFonts w:ascii="Arial" w:hAnsi="Arial" w:cs="Arial"/>
                <w:sz w:val="24"/>
                <w:szCs w:val="24"/>
                <w:lang w:val="el-GR"/>
              </w:rPr>
              <w:t>,</w:t>
            </w:r>
            <w:r w:rsidRPr="004B64E9">
              <w:rPr>
                <w:rFonts w:ascii="Arial" w:hAnsi="Arial" w:cs="Arial"/>
                <w:sz w:val="24"/>
                <w:szCs w:val="24"/>
                <w:lang w:val="el-GR"/>
              </w:rPr>
              <w:t xml:space="preserve"> σε περίπτωση </w:t>
            </w:r>
            <w:r>
              <w:rPr>
                <w:rFonts w:ascii="Arial" w:hAnsi="Arial" w:cs="Arial"/>
                <w:sz w:val="24"/>
                <w:szCs w:val="24"/>
                <w:lang w:val="el-GR"/>
              </w:rPr>
              <w:t>κατά την οποία</w:t>
            </w:r>
            <w:r w:rsidR="00C062C1">
              <w:rPr>
                <w:rFonts w:ascii="Arial" w:hAnsi="Arial" w:cs="Arial"/>
                <w:sz w:val="24"/>
                <w:szCs w:val="24"/>
                <w:lang w:val="el-GR"/>
              </w:rPr>
              <w:t xml:space="preserve"> ο</w:t>
            </w:r>
            <w:r w:rsidRPr="004B64E9">
              <w:rPr>
                <w:rFonts w:ascii="Arial" w:hAnsi="Arial" w:cs="Arial"/>
                <w:sz w:val="24"/>
                <w:szCs w:val="24"/>
                <w:lang w:val="el-GR"/>
              </w:rPr>
              <w:t xml:space="preserve"> εκκαθαριστής είναι πρόσωπο άλλο από τον επίσημο παραλήπτη και ασκεί τις εξουσίες του δυνάμει </w:t>
            </w:r>
            <w:r w:rsidR="008517EB">
              <w:rPr>
                <w:rFonts w:ascii="Arial" w:hAnsi="Arial" w:cs="Arial"/>
                <w:sz w:val="24"/>
                <w:szCs w:val="24"/>
                <w:lang w:val="el-GR"/>
              </w:rPr>
              <w:t xml:space="preserve">των διατάξεων </w:t>
            </w:r>
            <w:r w:rsidRPr="004B64E9">
              <w:rPr>
                <w:rFonts w:ascii="Arial" w:hAnsi="Arial" w:cs="Arial"/>
                <w:sz w:val="24"/>
                <w:szCs w:val="24"/>
                <w:lang w:val="el-GR"/>
              </w:rPr>
              <w:t>των εδαφίων (2), (2Α), (3) ή</w:t>
            </w:r>
            <w:r w:rsidR="00396888">
              <w:rPr>
                <w:rFonts w:ascii="Arial" w:hAnsi="Arial" w:cs="Arial"/>
                <w:sz w:val="24"/>
                <w:szCs w:val="24"/>
                <w:lang w:val="el-GR"/>
              </w:rPr>
              <w:t>/</w:t>
            </w:r>
            <w:r w:rsidRPr="004B64E9">
              <w:rPr>
                <w:rFonts w:ascii="Arial" w:hAnsi="Arial" w:cs="Arial"/>
                <w:sz w:val="24"/>
                <w:szCs w:val="24"/>
                <w:lang w:val="el-GR"/>
              </w:rPr>
              <w:t>και (3Α), αυτός ενημερώνει σχετικά το</w:t>
            </w:r>
            <w:r w:rsidR="00396888">
              <w:rPr>
                <w:rFonts w:ascii="Arial" w:hAnsi="Arial" w:cs="Arial"/>
                <w:sz w:val="24"/>
                <w:szCs w:val="24"/>
                <w:lang w:val="el-GR"/>
              </w:rPr>
              <w:t>ν</w:t>
            </w:r>
            <w:r w:rsidRPr="004B64E9">
              <w:rPr>
                <w:rFonts w:ascii="Arial" w:hAnsi="Arial" w:cs="Arial"/>
                <w:sz w:val="24"/>
                <w:szCs w:val="24"/>
                <w:lang w:val="el-GR"/>
              </w:rPr>
              <w:t xml:space="preserve"> επίσημο παραλήπτη</w:t>
            </w:r>
            <w:r w:rsidR="00396888">
              <w:rPr>
                <w:rFonts w:ascii="Arial" w:hAnsi="Arial" w:cs="Arial"/>
                <w:sz w:val="24"/>
                <w:szCs w:val="24"/>
                <w:lang w:val="el-GR"/>
              </w:rPr>
              <w:t>:</w:t>
            </w:r>
            <w:r w:rsidRPr="004B64E9">
              <w:rPr>
                <w:rFonts w:ascii="Arial" w:hAnsi="Arial" w:cs="Arial"/>
                <w:sz w:val="24"/>
                <w:szCs w:val="24"/>
                <w:lang w:val="el-GR"/>
              </w:rPr>
              <w:t xml:space="preserve"> </w:t>
            </w:r>
          </w:p>
        </w:tc>
      </w:tr>
      <w:tr w:rsidR="00396888" w:rsidRPr="00975E61" w14:paraId="73B6F289" w14:textId="77777777" w:rsidTr="00F77B54">
        <w:tc>
          <w:tcPr>
            <w:tcW w:w="2164" w:type="dxa"/>
            <w:gridSpan w:val="2"/>
          </w:tcPr>
          <w:p w14:paraId="74D4E21A" w14:textId="77777777" w:rsidR="00396888" w:rsidRPr="00D32A89" w:rsidRDefault="00396888" w:rsidP="00252453">
            <w:pPr>
              <w:tabs>
                <w:tab w:val="left" w:pos="284"/>
                <w:tab w:val="left" w:pos="567"/>
              </w:tabs>
              <w:spacing w:after="0" w:line="360" w:lineRule="auto"/>
              <w:rPr>
                <w:rFonts w:ascii="Arial" w:hAnsi="Arial" w:cs="Arial"/>
                <w:sz w:val="24"/>
                <w:szCs w:val="24"/>
                <w:lang w:val="el-GR"/>
              </w:rPr>
            </w:pPr>
          </w:p>
        </w:tc>
        <w:tc>
          <w:tcPr>
            <w:tcW w:w="7484" w:type="dxa"/>
            <w:gridSpan w:val="14"/>
          </w:tcPr>
          <w:p w14:paraId="25F2EE91" w14:textId="77777777" w:rsidR="00396888" w:rsidRDefault="00396888" w:rsidP="004B64E9">
            <w:pPr>
              <w:pStyle w:val="ListParagraph"/>
              <w:tabs>
                <w:tab w:val="left" w:pos="284"/>
                <w:tab w:val="left" w:pos="567"/>
                <w:tab w:val="left" w:pos="1110"/>
              </w:tabs>
              <w:spacing w:after="0" w:line="360" w:lineRule="auto"/>
              <w:ind w:left="565" w:hanging="565"/>
              <w:contextualSpacing w:val="0"/>
              <w:jc w:val="both"/>
              <w:rPr>
                <w:rFonts w:ascii="Arial" w:hAnsi="Arial" w:cs="Arial"/>
                <w:sz w:val="24"/>
                <w:szCs w:val="24"/>
                <w:lang w:val="el-GR"/>
              </w:rPr>
            </w:pPr>
          </w:p>
        </w:tc>
      </w:tr>
      <w:tr w:rsidR="00396888" w:rsidRPr="00975E61" w14:paraId="2F8B5FD2" w14:textId="77777777" w:rsidTr="00F77B54">
        <w:tc>
          <w:tcPr>
            <w:tcW w:w="2164" w:type="dxa"/>
            <w:gridSpan w:val="2"/>
          </w:tcPr>
          <w:p w14:paraId="132E4EDB" w14:textId="77777777" w:rsidR="00396888" w:rsidRPr="00D32A89" w:rsidRDefault="00396888" w:rsidP="00252453">
            <w:pPr>
              <w:tabs>
                <w:tab w:val="left" w:pos="284"/>
                <w:tab w:val="left" w:pos="567"/>
              </w:tabs>
              <w:spacing w:after="0" w:line="360" w:lineRule="auto"/>
              <w:rPr>
                <w:rFonts w:ascii="Arial" w:hAnsi="Arial" w:cs="Arial"/>
                <w:sz w:val="24"/>
                <w:szCs w:val="24"/>
                <w:lang w:val="el-GR"/>
              </w:rPr>
            </w:pPr>
          </w:p>
        </w:tc>
        <w:tc>
          <w:tcPr>
            <w:tcW w:w="7484" w:type="dxa"/>
            <w:gridSpan w:val="14"/>
          </w:tcPr>
          <w:p w14:paraId="7293EA2B" w14:textId="5C664117" w:rsidR="00396888" w:rsidRDefault="00396888" w:rsidP="004B64E9">
            <w:pPr>
              <w:pStyle w:val="ListParagraph"/>
              <w:tabs>
                <w:tab w:val="left" w:pos="284"/>
                <w:tab w:val="left" w:pos="567"/>
                <w:tab w:val="left" w:pos="1110"/>
              </w:tabs>
              <w:spacing w:after="0" w:line="360" w:lineRule="auto"/>
              <w:ind w:left="565" w:hanging="565"/>
              <w:contextualSpacing w:val="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Pr="004B64E9">
              <w:rPr>
                <w:rFonts w:ascii="Arial" w:hAnsi="Arial" w:cs="Arial"/>
                <w:sz w:val="24"/>
                <w:szCs w:val="24"/>
                <w:lang w:val="el-GR"/>
              </w:rPr>
              <w:t>Νοείται περαιτέρω ότι</w:t>
            </w:r>
            <w:r>
              <w:rPr>
                <w:rFonts w:ascii="Arial" w:hAnsi="Arial" w:cs="Arial"/>
                <w:sz w:val="24"/>
                <w:szCs w:val="24"/>
                <w:lang w:val="el-GR"/>
              </w:rPr>
              <w:t>,</w:t>
            </w:r>
            <w:r w:rsidRPr="004B64E9">
              <w:rPr>
                <w:rFonts w:ascii="Arial" w:hAnsi="Arial" w:cs="Arial"/>
                <w:sz w:val="24"/>
                <w:szCs w:val="24"/>
                <w:lang w:val="el-GR"/>
              </w:rPr>
              <w:t xml:space="preserve"> όλα τα έξοδα σχετικά με την άσκηση των εξουσιών του επίσημου παραλήπτη ή του εκκαθαριστή δυνάμει </w:t>
            </w:r>
            <w:r w:rsidR="00755C40">
              <w:rPr>
                <w:rFonts w:ascii="Arial" w:hAnsi="Arial" w:cs="Arial"/>
                <w:sz w:val="24"/>
                <w:szCs w:val="24"/>
                <w:lang w:val="el-GR"/>
              </w:rPr>
              <w:t xml:space="preserve">των διατάξεων </w:t>
            </w:r>
            <w:r w:rsidRPr="004B64E9">
              <w:rPr>
                <w:rFonts w:ascii="Arial" w:hAnsi="Arial" w:cs="Arial"/>
                <w:sz w:val="24"/>
                <w:szCs w:val="24"/>
                <w:lang w:val="el-GR"/>
              </w:rPr>
              <w:t>του παρόντος άρθρου θα λογίζονται ως έξοδα της εκκαθάρισης.»</w:t>
            </w:r>
            <w:r>
              <w:rPr>
                <w:rFonts w:ascii="Arial" w:hAnsi="Arial" w:cs="Arial"/>
                <w:sz w:val="24"/>
                <w:szCs w:val="24"/>
                <w:lang w:val="el-GR"/>
              </w:rPr>
              <w:t>.</w:t>
            </w:r>
          </w:p>
        </w:tc>
      </w:tr>
      <w:tr w:rsidR="00484FEE" w:rsidRPr="00975E61" w14:paraId="319B3861" w14:textId="77777777" w:rsidTr="00F77B54">
        <w:tc>
          <w:tcPr>
            <w:tcW w:w="2164" w:type="dxa"/>
            <w:gridSpan w:val="2"/>
          </w:tcPr>
          <w:p w14:paraId="1B7F3751" w14:textId="77777777" w:rsidR="00484FEE" w:rsidRDefault="00484FEE"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7A79E6E1" w14:textId="77777777" w:rsidR="00484FEE" w:rsidRDefault="00484FE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68551528" w14:textId="77777777" w:rsidTr="00F77B54">
        <w:tc>
          <w:tcPr>
            <w:tcW w:w="2164" w:type="dxa"/>
            <w:gridSpan w:val="2"/>
          </w:tcPr>
          <w:p w14:paraId="54B511EF" w14:textId="7777777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5F3F6548" w14:textId="7DDAF9FB"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226 του βασικού νόμου.</w:t>
            </w:r>
          </w:p>
        </w:tc>
        <w:tc>
          <w:tcPr>
            <w:tcW w:w="7484" w:type="dxa"/>
            <w:gridSpan w:val="14"/>
          </w:tcPr>
          <w:p w14:paraId="1E1D6269" w14:textId="19CE80CD"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5.</w:t>
            </w:r>
            <w:r>
              <w:rPr>
                <w:rFonts w:ascii="Arial" w:hAnsi="Arial" w:cs="Arial"/>
                <w:sz w:val="24"/>
                <w:szCs w:val="24"/>
                <w:lang w:val="el-GR"/>
              </w:rPr>
              <w:tab/>
            </w:r>
            <w:r>
              <w:rPr>
                <w:rFonts w:ascii="Arial" w:hAnsi="Arial" w:cs="Arial"/>
                <w:sz w:val="24"/>
                <w:szCs w:val="24"/>
                <w:lang w:val="el-GR"/>
              </w:rPr>
              <w:tab/>
              <w:t>Το άρθρο 226 του βασικού νόμου τροποποιείται με την αντικατάσταση της φράσης «</w:t>
            </w:r>
            <w:r w:rsidRPr="007C0F3D">
              <w:rPr>
                <w:rFonts w:ascii="Arial" w:hAnsi="Arial" w:cs="Arial"/>
                <w:sz w:val="24"/>
                <w:szCs w:val="24"/>
                <w:lang w:val="el-GR"/>
              </w:rPr>
              <w:t>εκτός όπου εφαρμόζονται οι διατάξεις του άρθρου 228,</w:t>
            </w:r>
            <w:r>
              <w:rPr>
                <w:rFonts w:ascii="Arial" w:hAnsi="Arial" w:cs="Arial"/>
                <w:sz w:val="24"/>
                <w:szCs w:val="24"/>
                <w:lang w:val="el-GR"/>
              </w:rPr>
              <w:t>» (τρίτη γραμμή)</w:t>
            </w:r>
            <w:r w:rsidR="00892A3F">
              <w:rPr>
                <w:rFonts w:ascii="Arial" w:hAnsi="Arial" w:cs="Arial"/>
                <w:sz w:val="24"/>
                <w:szCs w:val="24"/>
                <w:lang w:val="el-GR"/>
              </w:rPr>
              <w:t>,</w:t>
            </w:r>
            <w:r>
              <w:rPr>
                <w:rFonts w:ascii="Arial" w:hAnsi="Arial" w:cs="Arial"/>
                <w:sz w:val="24"/>
                <w:szCs w:val="24"/>
                <w:lang w:val="el-GR"/>
              </w:rPr>
              <w:t xml:space="preserve"> με τη φράση «χωρίς να επηρεάζονται οι διατάξεις του άρθρου 228,».</w:t>
            </w:r>
          </w:p>
        </w:tc>
      </w:tr>
      <w:tr w:rsidR="00A7522E" w:rsidRPr="00975E61" w14:paraId="2F5EC419" w14:textId="77777777" w:rsidTr="00F77B54">
        <w:tc>
          <w:tcPr>
            <w:tcW w:w="2164" w:type="dxa"/>
            <w:gridSpan w:val="2"/>
          </w:tcPr>
          <w:p w14:paraId="64BF9F8B"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26589527"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00F8C37B" w14:textId="77777777" w:rsidTr="00F77B54">
        <w:tc>
          <w:tcPr>
            <w:tcW w:w="2164" w:type="dxa"/>
            <w:gridSpan w:val="2"/>
          </w:tcPr>
          <w:p w14:paraId="29910C15" w14:textId="77777777" w:rsidR="00814E4B"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4A34924A" w14:textId="3C893900"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228 του βασικού νόμου.</w:t>
            </w:r>
          </w:p>
        </w:tc>
        <w:tc>
          <w:tcPr>
            <w:tcW w:w="7484" w:type="dxa"/>
            <w:gridSpan w:val="14"/>
          </w:tcPr>
          <w:p w14:paraId="5DDCF6E6" w14:textId="3D328869"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6.</w:t>
            </w:r>
            <w:r>
              <w:rPr>
                <w:rFonts w:ascii="Arial" w:hAnsi="Arial" w:cs="Arial"/>
                <w:sz w:val="24"/>
                <w:szCs w:val="24"/>
                <w:lang w:val="el-GR"/>
              </w:rPr>
              <w:tab/>
            </w:r>
            <w:r>
              <w:rPr>
                <w:rFonts w:ascii="Arial" w:hAnsi="Arial" w:cs="Arial"/>
                <w:sz w:val="24"/>
                <w:szCs w:val="24"/>
                <w:lang w:val="el-GR"/>
              </w:rPr>
              <w:tab/>
              <w:t>Το άρθρο 228 του βασικού νόμου τροποποιείται ως ακολούθως:</w:t>
            </w:r>
          </w:p>
        </w:tc>
      </w:tr>
      <w:tr w:rsidR="00A7522E" w:rsidRPr="00975E61" w14:paraId="1801CD6A" w14:textId="77777777" w:rsidTr="00F77B54">
        <w:tc>
          <w:tcPr>
            <w:tcW w:w="2164" w:type="dxa"/>
            <w:gridSpan w:val="2"/>
          </w:tcPr>
          <w:p w14:paraId="76AC2ADC"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45F53A59" w14:textId="77777777"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(α)</w:t>
            </w:r>
          </w:p>
        </w:tc>
        <w:tc>
          <w:tcPr>
            <w:tcW w:w="6457" w:type="dxa"/>
            <w:gridSpan w:val="10"/>
          </w:tcPr>
          <w:p w14:paraId="6BCC4F0E" w14:textId="5F7F1951"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της λέξης «Οι» (πρώτη γραμμή)</w:t>
            </w:r>
            <w:r w:rsidR="00814E4B">
              <w:rPr>
                <w:rFonts w:ascii="Arial" w:hAnsi="Arial" w:cs="Arial"/>
                <w:sz w:val="24"/>
                <w:szCs w:val="24"/>
                <w:lang w:val="el-GR"/>
              </w:rPr>
              <w:t>,</w:t>
            </w:r>
            <w:r>
              <w:rPr>
                <w:rFonts w:ascii="Arial" w:hAnsi="Arial" w:cs="Arial"/>
                <w:sz w:val="24"/>
                <w:szCs w:val="24"/>
                <w:lang w:val="el-GR"/>
              </w:rPr>
              <w:t xml:space="preserve"> με τη φράση «Ανεξαρτήτως και χωρίς επηρεασμό των διατάξεων του άρθρου 228</w:t>
            </w:r>
            <w:r w:rsidR="00B83DB4">
              <w:rPr>
                <w:rFonts w:ascii="Arial" w:hAnsi="Arial" w:cs="Arial"/>
                <w:sz w:val="24"/>
                <w:szCs w:val="24"/>
                <w:lang w:val="el-GR"/>
              </w:rPr>
              <w:t>Α</w:t>
            </w:r>
            <w:r>
              <w:rPr>
                <w:rFonts w:ascii="Arial" w:hAnsi="Arial" w:cs="Arial"/>
                <w:sz w:val="24"/>
                <w:szCs w:val="24"/>
                <w:lang w:val="el-GR"/>
              </w:rPr>
              <w:t>, οι»·</w:t>
            </w:r>
          </w:p>
        </w:tc>
      </w:tr>
      <w:tr w:rsidR="00A7522E" w:rsidRPr="00975E61" w14:paraId="0C5EB0BA" w14:textId="77777777" w:rsidTr="00F77B54">
        <w:tc>
          <w:tcPr>
            <w:tcW w:w="2164" w:type="dxa"/>
            <w:gridSpan w:val="2"/>
          </w:tcPr>
          <w:p w14:paraId="791BE9AA"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3EE01BBD" w14:textId="77777777"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6457" w:type="dxa"/>
            <w:gridSpan w:val="10"/>
          </w:tcPr>
          <w:p w14:paraId="3694FA9A"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61A46EB" w14:textId="77777777" w:rsidTr="00F77B54">
        <w:tc>
          <w:tcPr>
            <w:tcW w:w="2164" w:type="dxa"/>
            <w:gridSpan w:val="2"/>
          </w:tcPr>
          <w:p w14:paraId="5A2FA7B3"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714175C3" w14:textId="2233901A"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(β)</w:t>
            </w:r>
          </w:p>
        </w:tc>
        <w:tc>
          <w:tcPr>
            <w:tcW w:w="6457" w:type="dxa"/>
            <w:gridSpan w:val="10"/>
          </w:tcPr>
          <w:p w14:paraId="774FA92E" w14:textId="3636B063"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της παραγράφου (α)</w:t>
            </w:r>
            <w:r w:rsidR="00814E4B">
              <w:rPr>
                <w:rFonts w:ascii="Arial" w:hAnsi="Arial" w:cs="Arial"/>
                <w:sz w:val="24"/>
                <w:szCs w:val="24"/>
                <w:lang w:val="el-GR"/>
              </w:rPr>
              <w:t>,</w:t>
            </w:r>
            <w:r>
              <w:rPr>
                <w:rFonts w:ascii="Arial" w:hAnsi="Arial" w:cs="Arial"/>
                <w:sz w:val="24"/>
                <w:szCs w:val="24"/>
                <w:lang w:val="el-GR"/>
              </w:rPr>
              <w:t xml:space="preserve"> με την ακόλουθη παράγραφο:</w:t>
            </w:r>
          </w:p>
        </w:tc>
      </w:tr>
      <w:tr w:rsidR="00A7522E" w:rsidRPr="00975E61" w14:paraId="5A25D266" w14:textId="77777777" w:rsidTr="00F77B54">
        <w:tc>
          <w:tcPr>
            <w:tcW w:w="2164" w:type="dxa"/>
            <w:gridSpan w:val="2"/>
          </w:tcPr>
          <w:p w14:paraId="79566C23"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758" w:type="dxa"/>
            <w:gridSpan w:val="2"/>
          </w:tcPr>
          <w:p w14:paraId="037F64E4"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6726" w:type="dxa"/>
            <w:gridSpan w:val="12"/>
          </w:tcPr>
          <w:p w14:paraId="494E4124"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56E3A230" w14:textId="77777777" w:rsidTr="00F77B54">
        <w:tc>
          <w:tcPr>
            <w:tcW w:w="2164" w:type="dxa"/>
            <w:gridSpan w:val="2"/>
          </w:tcPr>
          <w:p w14:paraId="25D34E6F"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3674C43A"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711" w:type="dxa"/>
            <w:gridSpan w:val="7"/>
          </w:tcPr>
          <w:p w14:paraId="4EA2C1BC" w14:textId="085DB4EB"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«(α)</w:t>
            </w:r>
          </w:p>
        </w:tc>
        <w:tc>
          <w:tcPr>
            <w:tcW w:w="5746" w:type="dxa"/>
            <w:gridSpan w:val="3"/>
          </w:tcPr>
          <w:p w14:paraId="3898BEFC" w14:textId="6AACB253" w:rsidR="00A7522E" w:rsidRPr="007C0F3D"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sidRPr="007C0F3D">
              <w:rPr>
                <w:rFonts w:ascii="Arial" w:hAnsi="Arial" w:cs="Arial"/>
                <w:sz w:val="24"/>
                <w:szCs w:val="24"/>
                <w:lang w:val="el-GR"/>
              </w:rPr>
              <w:t>Ο επίσημος παραλήπτης καθίσταται λόγω του αξιώματός του εκκαθαριστής</w:t>
            </w:r>
            <w:r>
              <w:rPr>
                <w:rFonts w:ascii="Arial" w:hAnsi="Arial" w:cs="Arial"/>
                <w:sz w:val="24"/>
                <w:szCs w:val="24"/>
                <w:lang w:val="el-GR"/>
              </w:rPr>
              <w:t>, εκτός εάν κατόπιν προγενέστερης του διατάγματος εκκαθάρισης αιτήσεως οποιουδήποτε καθοριζόμενου στο εδάφιο (1) του άρθρου 213</w:t>
            </w:r>
            <w:r w:rsidRPr="007C0F3D">
              <w:rPr>
                <w:rFonts w:ascii="Arial" w:hAnsi="Arial" w:cs="Arial"/>
                <w:sz w:val="24"/>
                <w:szCs w:val="24"/>
                <w:lang w:val="el-GR"/>
              </w:rPr>
              <w:t xml:space="preserve"> </w:t>
            </w:r>
            <w:r>
              <w:rPr>
                <w:rFonts w:ascii="Arial" w:hAnsi="Arial" w:cs="Arial"/>
                <w:sz w:val="24"/>
                <w:szCs w:val="24"/>
                <w:lang w:val="el-GR"/>
              </w:rPr>
              <w:t xml:space="preserve">προσώπου </w:t>
            </w:r>
            <w:r w:rsidRPr="007C0F3D">
              <w:rPr>
                <w:rFonts w:ascii="Arial" w:hAnsi="Arial" w:cs="Arial"/>
                <w:sz w:val="24"/>
                <w:szCs w:val="24"/>
                <w:lang w:val="el-GR"/>
              </w:rPr>
              <w:t>προς το Δικαστήριο διοριστεί άλλο πρόσωπο ως εκκαθαριστής και είναι σε θέση να ενεργεί ως τέτοιος</w:t>
            </w:r>
            <w:r>
              <w:rPr>
                <w:rFonts w:ascii="Arial" w:hAnsi="Arial" w:cs="Arial"/>
                <w:sz w:val="24"/>
                <w:szCs w:val="24"/>
                <w:lang w:val="el-GR"/>
              </w:rPr>
              <w:t>:</w:t>
            </w:r>
          </w:p>
        </w:tc>
      </w:tr>
      <w:tr w:rsidR="00A7522E" w:rsidRPr="00975E61" w14:paraId="6BE71EC8" w14:textId="77777777" w:rsidTr="00BD4583">
        <w:tc>
          <w:tcPr>
            <w:tcW w:w="2164" w:type="dxa"/>
            <w:gridSpan w:val="2"/>
          </w:tcPr>
          <w:p w14:paraId="4231DCD6"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0DF1E7D8"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641" w:type="dxa"/>
            <w:gridSpan w:val="6"/>
          </w:tcPr>
          <w:p w14:paraId="14581034"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746" w:type="dxa"/>
            <w:gridSpan w:val="3"/>
          </w:tcPr>
          <w:p w14:paraId="1172605A" w14:textId="77777777" w:rsidR="00A7522E" w:rsidRPr="007C0F3D"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9EBC7CA" w14:textId="77777777" w:rsidTr="00BD4583">
        <w:tc>
          <w:tcPr>
            <w:tcW w:w="2164" w:type="dxa"/>
            <w:gridSpan w:val="2"/>
          </w:tcPr>
          <w:p w14:paraId="453F84B3"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30D29208"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641" w:type="dxa"/>
            <w:gridSpan w:val="6"/>
          </w:tcPr>
          <w:p w14:paraId="19390FEE"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746" w:type="dxa"/>
            <w:gridSpan w:val="3"/>
          </w:tcPr>
          <w:p w14:paraId="3D24DAD4" w14:textId="7A294A4B" w:rsidR="00A7522E" w:rsidRPr="007C0F3D"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ab/>
            </w:r>
            <w:r w:rsidR="00152653">
              <w:rPr>
                <w:rFonts w:ascii="Arial" w:hAnsi="Arial" w:cs="Arial"/>
                <w:sz w:val="24"/>
                <w:szCs w:val="24"/>
                <w:lang w:val="el-GR"/>
              </w:rPr>
              <w:tab/>
            </w:r>
            <w:r>
              <w:rPr>
                <w:rFonts w:ascii="Arial" w:hAnsi="Arial" w:cs="Arial"/>
                <w:sz w:val="24"/>
                <w:szCs w:val="24"/>
                <w:lang w:val="el-GR"/>
              </w:rPr>
              <w:t>Νοείται ότι, αίτημα για διορισμό προσώπου άλλου από τον επίσημο παραλήπτη ως εκκαθαριστή δύναται να υποβληθεί είτε εξαρχής στο πλαίσιο της αίτησης εκκαθάρισης της εταιρείας είτε με αίτηση μεταγενέστερη της αίτησης εκκαθάρισης·»</w:t>
            </w:r>
            <w:r w:rsidR="009D778E">
              <w:rPr>
                <w:rFonts w:ascii="Arial" w:hAnsi="Arial" w:cs="Arial"/>
                <w:sz w:val="24"/>
                <w:szCs w:val="24"/>
                <w:lang w:val="el-GR"/>
              </w:rPr>
              <w:t>·</w:t>
            </w:r>
          </w:p>
        </w:tc>
      </w:tr>
      <w:tr w:rsidR="00A7522E" w:rsidRPr="00975E61" w14:paraId="1C2E2A21" w14:textId="77777777" w:rsidTr="00BD4583">
        <w:tc>
          <w:tcPr>
            <w:tcW w:w="2164" w:type="dxa"/>
            <w:gridSpan w:val="2"/>
          </w:tcPr>
          <w:p w14:paraId="22BEF17E"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1243270C"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6387" w:type="dxa"/>
            <w:gridSpan w:val="9"/>
          </w:tcPr>
          <w:p w14:paraId="353DBAA5"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78DD9B39" w14:textId="77777777" w:rsidTr="00BD4583">
        <w:tc>
          <w:tcPr>
            <w:tcW w:w="2164" w:type="dxa"/>
            <w:gridSpan w:val="2"/>
          </w:tcPr>
          <w:p w14:paraId="64FC5B92"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4051CF93" w14:textId="4F9EF332" w:rsidR="00A7522E" w:rsidRDefault="00A7522E" w:rsidP="00BD4583">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(γ)</w:t>
            </w:r>
          </w:p>
        </w:tc>
        <w:tc>
          <w:tcPr>
            <w:tcW w:w="6387" w:type="dxa"/>
            <w:gridSpan w:val="9"/>
          </w:tcPr>
          <w:p w14:paraId="1D950495" w14:textId="41C7F40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w:t>
            </w:r>
            <w:r w:rsidR="00814E4B">
              <w:rPr>
                <w:rFonts w:ascii="Arial" w:hAnsi="Arial" w:cs="Arial"/>
                <w:sz w:val="24"/>
                <w:szCs w:val="24"/>
                <w:lang w:val="el-GR"/>
              </w:rPr>
              <w:t>,</w:t>
            </w:r>
            <w:r>
              <w:rPr>
                <w:rFonts w:ascii="Arial" w:hAnsi="Arial" w:cs="Arial"/>
                <w:sz w:val="24"/>
                <w:szCs w:val="24"/>
                <w:lang w:val="el-GR"/>
              </w:rPr>
              <w:t xml:space="preserve"> αμέσως μετά την παράγραφο (α)</w:t>
            </w:r>
            <w:r w:rsidR="00814E4B">
              <w:rPr>
                <w:rFonts w:ascii="Arial" w:hAnsi="Arial" w:cs="Arial"/>
                <w:sz w:val="24"/>
                <w:szCs w:val="24"/>
                <w:lang w:val="el-GR"/>
              </w:rPr>
              <w:t>,</w:t>
            </w:r>
            <w:r>
              <w:rPr>
                <w:rFonts w:ascii="Arial" w:hAnsi="Arial" w:cs="Arial"/>
                <w:sz w:val="24"/>
                <w:szCs w:val="24"/>
                <w:lang w:val="el-GR"/>
              </w:rPr>
              <w:t xml:space="preserve"> των ακόλουθων νέων παραγράφων:</w:t>
            </w:r>
          </w:p>
        </w:tc>
      </w:tr>
      <w:tr w:rsidR="00A7522E" w:rsidRPr="00975E61" w14:paraId="50DB398F" w14:textId="77777777" w:rsidTr="00BD4583">
        <w:tc>
          <w:tcPr>
            <w:tcW w:w="2164" w:type="dxa"/>
            <w:gridSpan w:val="2"/>
          </w:tcPr>
          <w:p w14:paraId="0C9DADBB"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181E853A"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6387" w:type="dxa"/>
            <w:gridSpan w:val="9"/>
          </w:tcPr>
          <w:p w14:paraId="65E9AE93"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6F209645" w14:textId="77777777" w:rsidTr="00BD4583">
        <w:tc>
          <w:tcPr>
            <w:tcW w:w="2164" w:type="dxa"/>
            <w:gridSpan w:val="2"/>
          </w:tcPr>
          <w:p w14:paraId="7C0D8950"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2E59B48E"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3243E38F" w14:textId="12227D13"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«(α1)</w:t>
            </w:r>
          </w:p>
        </w:tc>
        <w:tc>
          <w:tcPr>
            <w:tcW w:w="5537" w:type="dxa"/>
            <w:gridSpan w:val="2"/>
          </w:tcPr>
          <w:p w14:paraId="4270740B" w14:textId="55687A6B" w:rsidR="00A7522E" w:rsidRDefault="00152653"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γ</w:t>
            </w:r>
            <w:r w:rsidRPr="00152653">
              <w:rPr>
                <w:rFonts w:ascii="Arial" w:hAnsi="Arial" w:cs="Arial"/>
                <w:sz w:val="24"/>
                <w:szCs w:val="24"/>
                <w:lang w:val="el-GR"/>
              </w:rPr>
              <w:t xml:space="preserve">ια σκοπούς διορισμού προσώπου άλλου από τον επίσημο παραλήπτη ως εκκαθαριστή </w:t>
            </w:r>
            <w:r w:rsidR="00596A92">
              <w:rPr>
                <w:rFonts w:ascii="Arial" w:hAnsi="Arial" w:cs="Arial"/>
                <w:sz w:val="24"/>
                <w:szCs w:val="24"/>
                <w:lang w:val="el-GR"/>
              </w:rPr>
              <w:t>σύμφωνα με τις διατάξεις της παραγράφου</w:t>
            </w:r>
            <w:r w:rsidRPr="00152653">
              <w:rPr>
                <w:rFonts w:ascii="Arial" w:hAnsi="Arial" w:cs="Arial"/>
                <w:sz w:val="24"/>
                <w:szCs w:val="24"/>
                <w:lang w:val="el-GR"/>
              </w:rPr>
              <w:t xml:space="preserve"> (α), το </w:t>
            </w:r>
            <w:r w:rsidR="00856066">
              <w:rPr>
                <w:rFonts w:ascii="Arial" w:hAnsi="Arial" w:cs="Arial"/>
                <w:sz w:val="24"/>
                <w:szCs w:val="24"/>
                <w:lang w:val="el-GR"/>
              </w:rPr>
              <w:t>Δ</w:t>
            </w:r>
            <w:r w:rsidRPr="00152653">
              <w:rPr>
                <w:rFonts w:ascii="Arial" w:hAnsi="Arial" w:cs="Arial"/>
                <w:sz w:val="24"/>
                <w:szCs w:val="24"/>
                <w:lang w:val="el-GR"/>
              </w:rPr>
              <w:t>ικαστήριο δύναται να λαμβάνει υπόψη τυχόν επιθυμίες ή θέσεις με την ακόλουθη σειρά προτεραιότητας</w:t>
            </w:r>
            <w:r w:rsidR="00856066" w:rsidRPr="00BD4583">
              <w:rPr>
                <w:rFonts w:ascii="Arial" w:hAnsi="Arial" w:cs="Arial"/>
                <w:sz w:val="24"/>
                <w:szCs w:val="24"/>
                <w:lang w:val="el-GR"/>
              </w:rPr>
              <w:t>:</w:t>
            </w:r>
            <w:r w:rsidRPr="00152653">
              <w:rPr>
                <w:rFonts w:ascii="Arial" w:hAnsi="Arial" w:cs="Arial"/>
                <w:sz w:val="24"/>
                <w:szCs w:val="24"/>
                <w:lang w:val="el-GR"/>
              </w:rPr>
              <w:t xml:space="preserve"> </w:t>
            </w:r>
          </w:p>
        </w:tc>
      </w:tr>
      <w:tr w:rsidR="00856066" w:rsidRPr="00975E61" w14:paraId="55424E24" w14:textId="77777777" w:rsidTr="00BD4583">
        <w:tc>
          <w:tcPr>
            <w:tcW w:w="2164" w:type="dxa"/>
            <w:gridSpan w:val="2"/>
          </w:tcPr>
          <w:p w14:paraId="6613E0C1" w14:textId="77777777" w:rsidR="00856066" w:rsidRDefault="00856066"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23A24B32" w14:textId="77777777" w:rsidR="00856066" w:rsidRDefault="00856066"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242B730A" w14:textId="77777777"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31E9111D" w14:textId="77777777"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856066" w:rsidRPr="00975E61" w14:paraId="5033B511" w14:textId="77777777" w:rsidTr="00BD4583">
        <w:tc>
          <w:tcPr>
            <w:tcW w:w="2164" w:type="dxa"/>
            <w:gridSpan w:val="2"/>
          </w:tcPr>
          <w:p w14:paraId="142F7BF2" w14:textId="77777777" w:rsidR="00856066" w:rsidRDefault="00856066"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7CB2B5BF" w14:textId="77777777" w:rsidR="00856066" w:rsidRDefault="00856066"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6EF3617C" w14:textId="77777777"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67" w:type="dxa"/>
          </w:tcPr>
          <w:p w14:paraId="41682F25" w14:textId="5C2CA09D" w:rsidR="00856066" w:rsidRP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4970" w:type="dxa"/>
          </w:tcPr>
          <w:p w14:paraId="09EFD10E" w14:textId="63BD813E"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n-US"/>
              </w:rPr>
              <w:t>T</w:t>
            </w:r>
            <w:r w:rsidRPr="00152653">
              <w:rPr>
                <w:rFonts w:ascii="Arial" w:hAnsi="Arial" w:cs="Arial"/>
                <w:sz w:val="24"/>
                <w:szCs w:val="24"/>
                <w:lang w:val="el-GR"/>
              </w:rPr>
              <w:t>ων πιστωτών και της πλειοψηφίας σε αξία αυτών</w:t>
            </w:r>
            <w:r>
              <w:rPr>
                <w:rFonts w:ascii="Arial" w:hAnsi="Arial" w:cs="Arial"/>
                <w:sz w:val="24"/>
                <w:szCs w:val="24"/>
                <w:lang w:val="el-GR"/>
              </w:rPr>
              <w:t>·</w:t>
            </w:r>
          </w:p>
        </w:tc>
      </w:tr>
      <w:tr w:rsidR="00856066" w:rsidRPr="00975E61" w14:paraId="123C5AF3" w14:textId="77777777" w:rsidTr="00BD4583">
        <w:tc>
          <w:tcPr>
            <w:tcW w:w="2164" w:type="dxa"/>
            <w:gridSpan w:val="2"/>
          </w:tcPr>
          <w:p w14:paraId="0AB8D959" w14:textId="77777777" w:rsidR="00856066" w:rsidRDefault="00856066"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7076E566" w14:textId="77777777" w:rsidR="00856066" w:rsidRDefault="00856066"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1C4B717E" w14:textId="77777777"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67" w:type="dxa"/>
          </w:tcPr>
          <w:p w14:paraId="154DB6EF" w14:textId="0BDD7A93"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n-US"/>
              </w:rPr>
            </w:pPr>
            <w:r>
              <w:rPr>
                <w:rFonts w:ascii="Arial" w:hAnsi="Arial" w:cs="Arial"/>
                <w:sz w:val="24"/>
                <w:szCs w:val="24"/>
                <w:lang w:val="en-US"/>
              </w:rPr>
              <w:t>(ii)</w:t>
            </w:r>
          </w:p>
        </w:tc>
        <w:tc>
          <w:tcPr>
            <w:tcW w:w="4970" w:type="dxa"/>
          </w:tcPr>
          <w:p w14:paraId="616F9F3A" w14:textId="138E7846" w:rsidR="00856066" w:rsidRPr="00152653"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sidRPr="00152653">
              <w:rPr>
                <w:rFonts w:ascii="Arial" w:hAnsi="Arial" w:cs="Arial"/>
                <w:sz w:val="24"/>
                <w:szCs w:val="24"/>
                <w:lang w:val="el-GR"/>
              </w:rPr>
              <w:t xml:space="preserve">του </w:t>
            </w:r>
            <w:proofErr w:type="spellStart"/>
            <w:r w:rsidRPr="00152653">
              <w:rPr>
                <w:rFonts w:ascii="Arial" w:hAnsi="Arial" w:cs="Arial"/>
                <w:sz w:val="24"/>
                <w:szCs w:val="24"/>
                <w:lang w:val="el-GR"/>
              </w:rPr>
              <w:t>αιτητή</w:t>
            </w:r>
            <w:proofErr w:type="spellEnd"/>
            <w:r w:rsidRPr="00152653">
              <w:rPr>
                <w:rFonts w:ascii="Arial" w:hAnsi="Arial" w:cs="Arial"/>
                <w:sz w:val="24"/>
                <w:szCs w:val="24"/>
                <w:lang w:val="el-GR"/>
              </w:rPr>
              <w:t xml:space="preserve"> της εταιρείας</w:t>
            </w:r>
            <w:r>
              <w:rPr>
                <w:rFonts w:ascii="Arial" w:hAnsi="Arial" w:cs="Arial"/>
                <w:sz w:val="24"/>
                <w:szCs w:val="24"/>
                <w:lang w:val="el-GR"/>
              </w:rPr>
              <w:t>·</w:t>
            </w:r>
            <w:r w:rsidRPr="00152653">
              <w:rPr>
                <w:rFonts w:ascii="Arial" w:hAnsi="Arial" w:cs="Arial"/>
                <w:sz w:val="24"/>
                <w:szCs w:val="24"/>
                <w:lang w:val="el-GR"/>
              </w:rPr>
              <w:t xml:space="preserve"> και</w:t>
            </w:r>
          </w:p>
        </w:tc>
      </w:tr>
      <w:tr w:rsidR="00856066" w:rsidRPr="00856066" w14:paraId="735788A0" w14:textId="77777777" w:rsidTr="00BD4583">
        <w:tc>
          <w:tcPr>
            <w:tcW w:w="2164" w:type="dxa"/>
            <w:gridSpan w:val="2"/>
          </w:tcPr>
          <w:p w14:paraId="4B6514F2" w14:textId="77777777" w:rsidR="00856066" w:rsidRDefault="00856066"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7FE1765B" w14:textId="77777777" w:rsidR="00856066" w:rsidRDefault="00856066"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07867739" w14:textId="77777777"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67" w:type="dxa"/>
          </w:tcPr>
          <w:p w14:paraId="4C988A6A" w14:textId="5F8814EA" w:rsidR="00856066" w:rsidRPr="00BD4583"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n-US"/>
              </w:rPr>
            </w:pPr>
            <w:r>
              <w:rPr>
                <w:rFonts w:ascii="Arial" w:hAnsi="Arial" w:cs="Arial"/>
                <w:sz w:val="24"/>
                <w:szCs w:val="24"/>
                <w:lang w:val="en-US"/>
              </w:rPr>
              <w:t>(iii)</w:t>
            </w:r>
          </w:p>
        </w:tc>
        <w:tc>
          <w:tcPr>
            <w:tcW w:w="4970" w:type="dxa"/>
          </w:tcPr>
          <w:p w14:paraId="1302F401" w14:textId="4695BB85"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sidRPr="00152653">
              <w:rPr>
                <w:rFonts w:ascii="Arial" w:hAnsi="Arial" w:cs="Arial"/>
                <w:sz w:val="24"/>
                <w:szCs w:val="24"/>
                <w:lang w:val="el-GR"/>
              </w:rPr>
              <w:t xml:space="preserve">των συνεισφορέων </w:t>
            </w:r>
            <w:r>
              <w:rPr>
                <w:rFonts w:ascii="Arial" w:hAnsi="Arial" w:cs="Arial"/>
                <w:sz w:val="24"/>
                <w:szCs w:val="24"/>
                <w:lang w:val="el-GR"/>
              </w:rPr>
              <w:t>της εταιρείας·</w:t>
            </w:r>
          </w:p>
        </w:tc>
      </w:tr>
      <w:tr w:rsidR="00856066" w:rsidRPr="00856066" w14:paraId="1ECC3192" w14:textId="77777777" w:rsidTr="00BD4583">
        <w:tc>
          <w:tcPr>
            <w:tcW w:w="2164" w:type="dxa"/>
            <w:gridSpan w:val="2"/>
          </w:tcPr>
          <w:p w14:paraId="082F5361" w14:textId="77777777" w:rsidR="00856066" w:rsidRDefault="00856066"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1A9E73C0" w14:textId="77777777" w:rsidR="00856066" w:rsidRDefault="00856066"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4BCB597A" w14:textId="77777777" w:rsidR="00856066"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53347729" w14:textId="77777777" w:rsidR="00856066" w:rsidRPr="00152653"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6C96EE85" w14:textId="77777777" w:rsidTr="00BD4583">
        <w:tc>
          <w:tcPr>
            <w:tcW w:w="2164" w:type="dxa"/>
            <w:gridSpan w:val="2"/>
          </w:tcPr>
          <w:p w14:paraId="44B22E62"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02AA47D6"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5992953D"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67741D5A" w14:textId="297415BF" w:rsidR="00A7522E" w:rsidRDefault="0085606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sidRPr="00152653">
              <w:rPr>
                <w:rFonts w:ascii="Arial" w:hAnsi="Arial" w:cs="Arial"/>
                <w:sz w:val="24"/>
                <w:szCs w:val="24"/>
                <w:lang w:val="el-GR"/>
              </w:rPr>
              <w:t>οι οποίες τίθενται ενώπι</w:t>
            </w:r>
            <w:r w:rsidR="00FC2D51">
              <w:rPr>
                <w:rFonts w:ascii="Arial" w:hAnsi="Arial" w:cs="Arial"/>
                <w:sz w:val="24"/>
                <w:szCs w:val="24"/>
                <w:lang w:val="el-GR"/>
              </w:rPr>
              <w:t>ό</w:t>
            </w:r>
            <w:r w:rsidRPr="00152653">
              <w:rPr>
                <w:rFonts w:ascii="Arial" w:hAnsi="Arial" w:cs="Arial"/>
                <w:sz w:val="24"/>
                <w:szCs w:val="24"/>
                <w:lang w:val="el-GR"/>
              </w:rPr>
              <w:t>ν του</w:t>
            </w:r>
            <w:r w:rsidR="00EF6B5C" w:rsidRPr="00BD4583">
              <w:rPr>
                <w:rFonts w:ascii="Arial" w:hAnsi="Arial" w:cs="Arial"/>
                <w:sz w:val="24"/>
                <w:szCs w:val="24"/>
                <w:lang w:val="el-GR"/>
              </w:rPr>
              <w:t>,</w:t>
            </w:r>
            <w:r w:rsidRPr="00152653">
              <w:rPr>
                <w:rFonts w:ascii="Arial" w:hAnsi="Arial" w:cs="Arial"/>
                <w:sz w:val="24"/>
                <w:szCs w:val="24"/>
                <w:lang w:val="el-GR"/>
              </w:rPr>
              <w:t xml:space="preserve"> χωρίς να απαιτείται σύγκληση συνελεύσεων πιστωτών ή συνεισφορέων ή πρόσκληση για υποβολή τέτοιων επιθυμιών ή θέσεων</w:t>
            </w:r>
            <w:r>
              <w:rPr>
                <w:rFonts w:ascii="Arial" w:hAnsi="Arial" w:cs="Arial"/>
                <w:sz w:val="24"/>
                <w:szCs w:val="24"/>
                <w:lang w:val="el-GR"/>
              </w:rPr>
              <w:t>·</w:t>
            </w:r>
          </w:p>
        </w:tc>
      </w:tr>
      <w:tr w:rsidR="00E61D80" w:rsidRPr="00975E61" w14:paraId="55985FDD" w14:textId="77777777" w:rsidTr="00BD4583">
        <w:tc>
          <w:tcPr>
            <w:tcW w:w="2164" w:type="dxa"/>
            <w:gridSpan w:val="2"/>
          </w:tcPr>
          <w:p w14:paraId="49243243" w14:textId="77777777" w:rsidR="00E61D80" w:rsidRDefault="00E61D80"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0CA90D35" w14:textId="77777777" w:rsidR="00E61D80" w:rsidRDefault="00E61D80"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4C6C6E10" w14:textId="77777777" w:rsidR="00E61D80" w:rsidRDefault="00E61D8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76C74469" w14:textId="77777777" w:rsidR="00E61D80" w:rsidRPr="00152653" w:rsidRDefault="00E61D8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2550F0" w:rsidRPr="00975E61" w14:paraId="0D164B2A" w14:textId="77777777" w:rsidTr="00BD4583">
        <w:tc>
          <w:tcPr>
            <w:tcW w:w="2164" w:type="dxa"/>
            <w:gridSpan w:val="2"/>
          </w:tcPr>
          <w:p w14:paraId="7A3AB7A6" w14:textId="77777777" w:rsidR="002550F0" w:rsidRDefault="002550F0"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39A4542A" w14:textId="77777777" w:rsidR="002550F0" w:rsidRDefault="002550F0"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703DA8A5" w14:textId="48144B0E" w:rsidR="002550F0" w:rsidRDefault="002550F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(α2)</w:t>
            </w:r>
          </w:p>
        </w:tc>
        <w:tc>
          <w:tcPr>
            <w:tcW w:w="567" w:type="dxa"/>
          </w:tcPr>
          <w:p w14:paraId="485D853F" w14:textId="66D4076F" w:rsidR="002550F0" w:rsidRDefault="002550F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4970" w:type="dxa"/>
          </w:tcPr>
          <w:p w14:paraId="087BB689" w14:textId="281D38FD" w:rsidR="002550F0" w:rsidRDefault="002550F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σε περίπτωση κατά την οποία διοριστεί ως εκκαθαριστής πρόσωπο άλλο από τον επίσημο παραλήπτη δυνάμει των διατάξεων της παραγράφου (α) και υποβληθεί από προβλεπόμενο στο εδάφιο (1) του άρθρου 213 πρόσωπο σχετικό αίτημα στον εκκαθαριστή</w:t>
            </w:r>
            <w:r w:rsidRPr="00F43809">
              <w:rPr>
                <w:rFonts w:ascii="Arial" w:hAnsi="Arial" w:cs="Arial"/>
                <w:sz w:val="24"/>
                <w:szCs w:val="24"/>
                <w:lang w:val="el-GR"/>
              </w:rPr>
              <w:t xml:space="preserve"> </w:t>
            </w:r>
            <w:r w:rsidRPr="009D1745">
              <w:rPr>
                <w:rFonts w:ascii="Arial" w:hAnsi="Arial" w:cs="Arial"/>
                <w:sz w:val="24"/>
                <w:szCs w:val="24"/>
                <w:lang w:val="el-GR"/>
              </w:rPr>
              <w:t>για σύγκληση συνέλευσης πιστωτών</w:t>
            </w:r>
            <w:r>
              <w:rPr>
                <w:rFonts w:ascii="Arial" w:hAnsi="Arial" w:cs="Arial"/>
                <w:sz w:val="24"/>
                <w:szCs w:val="24"/>
                <w:lang w:val="el-GR"/>
              </w:rPr>
              <w:t xml:space="preserve">, ο εκκαθαριστής, εντός εξήντα (60) ημερών από την υποβολή του αιτήματος, </w:t>
            </w:r>
            <w:r>
              <w:rPr>
                <w:rFonts w:ascii="Arial" w:hAnsi="Arial" w:cs="Arial"/>
                <w:sz w:val="24"/>
                <w:szCs w:val="24"/>
                <w:lang w:val="el-GR"/>
              </w:rPr>
              <w:lastRenderedPageBreak/>
              <w:t>συγκαλεί και προεδρεύει ξεχωριστών συνελεύσεων των πιστωτών και των συνεισφορέων της υπό εκκαθάριση εταιρείας για τον σκοπό επιλογής νέου εκκαθαριστή της εταιρείας στη θέση αυτού που διορίστηκε δυνάμει των διατάξεων της παραγράφου (α)</w:t>
            </w:r>
            <w:r w:rsidR="00244CE6">
              <w:rPr>
                <w:rFonts w:ascii="Arial" w:hAnsi="Arial" w:cs="Arial"/>
                <w:sz w:val="24"/>
                <w:szCs w:val="24"/>
                <w:lang w:val="el-GR"/>
              </w:rPr>
              <w:t>·</w:t>
            </w:r>
          </w:p>
        </w:tc>
      </w:tr>
      <w:tr w:rsidR="002550F0" w:rsidRPr="00975E61" w14:paraId="77253634" w14:textId="77777777" w:rsidTr="00BD4583">
        <w:tc>
          <w:tcPr>
            <w:tcW w:w="2164" w:type="dxa"/>
            <w:gridSpan w:val="2"/>
          </w:tcPr>
          <w:p w14:paraId="4FB41607" w14:textId="77777777" w:rsidR="002550F0" w:rsidRDefault="002550F0"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4ABDF89D" w14:textId="77777777" w:rsidR="002550F0" w:rsidRDefault="002550F0"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74F7725A" w14:textId="77777777" w:rsidR="002550F0" w:rsidRDefault="002550F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67" w:type="dxa"/>
          </w:tcPr>
          <w:p w14:paraId="53EAE64C" w14:textId="55A710CF" w:rsidR="002550F0" w:rsidRPr="00BD4583" w:rsidRDefault="002550F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n-US"/>
              </w:rPr>
              <w:t>(ii)</w:t>
            </w:r>
          </w:p>
        </w:tc>
        <w:tc>
          <w:tcPr>
            <w:tcW w:w="4970" w:type="dxa"/>
          </w:tcPr>
          <w:p w14:paraId="7591D855" w14:textId="25D20342" w:rsidR="002550F0" w:rsidRDefault="00244CE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χ</w:t>
            </w:r>
            <w:r w:rsidR="002550F0">
              <w:rPr>
                <w:rFonts w:ascii="Arial" w:hAnsi="Arial" w:cs="Arial"/>
                <w:sz w:val="24"/>
                <w:szCs w:val="24"/>
                <w:lang w:val="el-GR"/>
              </w:rPr>
              <w:t>ωρίς επηρεασμό οποιασδήποτε άλλης διάταξης του παρόντος Νόμου, αίτημα για σύγκληση συνελεύσεων δυνάμει των διατάξεων της παρούσας παραγράφου δύναται να υποβληθεί εντός τριάντα (30) ημερών από την κοινοποίηση του διορισμού του εκκαθαριστή στον έφορο εταιρειών:</w:t>
            </w:r>
          </w:p>
        </w:tc>
      </w:tr>
      <w:tr w:rsidR="00A7522E" w:rsidRPr="00975E61" w14:paraId="031E75AF" w14:textId="77777777" w:rsidTr="00BD4583">
        <w:tc>
          <w:tcPr>
            <w:tcW w:w="2164" w:type="dxa"/>
            <w:gridSpan w:val="2"/>
          </w:tcPr>
          <w:p w14:paraId="42D89DD5"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0B2BBD96"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2814E8BA"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4530FB1E"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78B3C310" w14:textId="77777777" w:rsidTr="00BD4583">
        <w:tc>
          <w:tcPr>
            <w:tcW w:w="2164" w:type="dxa"/>
            <w:gridSpan w:val="2"/>
          </w:tcPr>
          <w:p w14:paraId="01F62AB4"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5BD0F682"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7A8DBF21"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2AEA4708" w14:textId="5D1D9C45"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ab/>
            </w:r>
            <w:r w:rsidR="00053632">
              <w:rPr>
                <w:rFonts w:ascii="Arial" w:hAnsi="Arial" w:cs="Arial"/>
                <w:sz w:val="24"/>
                <w:szCs w:val="24"/>
                <w:lang w:val="el-GR"/>
              </w:rPr>
              <w:tab/>
            </w:r>
            <w:r>
              <w:rPr>
                <w:rFonts w:ascii="Arial" w:hAnsi="Arial" w:cs="Arial"/>
                <w:sz w:val="24"/>
                <w:szCs w:val="24"/>
                <w:lang w:val="el-GR"/>
              </w:rPr>
              <w:t>Νοείται ότι, ο εκκαθαριστής δεν έχει υποχρέωση σύγκλησης των συνελεύσεων</w:t>
            </w:r>
            <w:r w:rsidR="008D21AC">
              <w:rPr>
                <w:rFonts w:ascii="Arial" w:hAnsi="Arial" w:cs="Arial"/>
                <w:sz w:val="24"/>
                <w:szCs w:val="24"/>
                <w:lang w:val="el-GR"/>
              </w:rPr>
              <w:t>,</w:t>
            </w:r>
            <w:r>
              <w:rPr>
                <w:rFonts w:ascii="Arial" w:hAnsi="Arial" w:cs="Arial"/>
                <w:sz w:val="24"/>
                <w:szCs w:val="24"/>
                <w:lang w:val="el-GR"/>
              </w:rPr>
              <w:t xml:space="preserve"> εκτός εάν έχει υπό τον έλεγχό του χρήματα της εταιρείας ικανοποιητικά για κάλυψη των σχετικών με τη σύγκληση και διεξαγωγή των συνελεύσεων εξόδων ή</w:t>
            </w:r>
            <w:r w:rsidR="00B902BA">
              <w:rPr>
                <w:rFonts w:ascii="Arial" w:hAnsi="Arial" w:cs="Arial"/>
                <w:sz w:val="24"/>
                <w:szCs w:val="24"/>
                <w:lang w:val="el-GR"/>
              </w:rPr>
              <w:t xml:space="preserve"> ο </w:t>
            </w:r>
            <w:proofErr w:type="spellStart"/>
            <w:r w:rsidR="00B902BA">
              <w:rPr>
                <w:rFonts w:ascii="Arial" w:hAnsi="Arial" w:cs="Arial"/>
                <w:sz w:val="24"/>
                <w:szCs w:val="24"/>
                <w:lang w:val="el-GR"/>
              </w:rPr>
              <w:t>αιτητής</w:t>
            </w:r>
            <w:proofErr w:type="spellEnd"/>
            <w:r w:rsidR="00B902BA">
              <w:rPr>
                <w:rFonts w:ascii="Arial" w:hAnsi="Arial" w:cs="Arial"/>
                <w:sz w:val="24"/>
                <w:szCs w:val="24"/>
                <w:lang w:val="el-GR"/>
              </w:rPr>
              <w:t xml:space="preserve"> </w:t>
            </w:r>
            <w:r w:rsidR="00B902BA" w:rsidRPr="00053632">
              <w:rPr>
                <w:rFonts w:ascii="Arial" w:hAnsi="Arial" w:cs="Arial"/>
                <w:sz w:val="24"/>
                <w:szCs w:val="24"/>
                <w:lang w:val="el-GR"/>
              </w:rPr>
              <w:t xml:space="preserve">της σύγκλησης της συνέλευσης πιστωτών </w:t>
            </w:r>
            <w:r w:rsidR="00B902BA">
              <w:rPr>
                <w:rFonts w:ascii="Arial" w:hAnsi="Arial" w:cs="Arial"/>
                <w:sz w:val="24"/>
                <w:szCs w:val="24"/>
                <w:lang w:val="el-GR"/>
              </w:rPr>
              <w:t>τού παραχωρήσει το ποσό αυτό</w:t>
            </w:r>
            <w:r>
              <w:rPr>
                <w:rFonts w:ascii="Arial" w:hAnsi="Arial" w:cs="Arial"/>
                <w:sz w:val="24"/>
                <w:szCs w:val="24"/>
                <w:lang w:val="el-GR"/>
              </w:rPr>
              <w:t>, σε περίπτωση που δεν έχει τέτοιο ποσό χρημάτων υπό τον έλεγχό του·»·</w:t>
            </w:r>
          </w:p>
        </w:tc>
      </w:tr>
      <w:tr w:rsidR="00A7522E" w:rsidRPr="00975E61" w14:paraId="2378DE8C" w14:textId="77777777" w:rsidTr="00BD4583">
        <w:tc>
          <w:tcPr>
            <w:tcW w:w="2164" w:type="dxa"/>
            <w:gridSpan w:val="2"/>
          </w:tcPr>
          <w:p w14:paraId="7C602870"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0FFC4907"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5C8A3A3A"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3DE8B51D"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3832DE8B" w14:textId="77777777" w:rsidTr="00BD4583">
        <w:tc>
          <w:tcPr>
            <w:tcW w:w="2164" w:type="dxa"/>
            <w:gridSpan w:val="2"/>
          </w:tcPr>
          <w:p w14:paraId="218986C8"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340471E3" w14:textId="111485AB" w:rsidR="00A7522E" w:rsidRDefault="00A7522E" w:rsidP="00BD4583">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(δ)</w:t>
            </w:r>
          </w:p>
        </w:tc>
        <w:tc>
          <w:tcPr>
            <w:tcW w:w="6387" w:type="dxa"/>
            <w:gridSpan w:val="9"/>
          </w:tcPr>
          <w:p w14:paraId="5A598AE8" w14:textId="2EE9801E"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w:t>
            </w:r>
            <w:r w:rsidR="00814E4B">
              <w:rPr>
                <w:rFonts w:ascii="Arial" w:hAnsi="Arial" w:cs="Arial"/>
                <w:sz w:val="24"/>
                <w:szCs w:val="24"/>
                <w:lang w:val="el-GR"/>
              </w:rPr>
              <w:t>,</w:t>
            </w:r>
            <w:r>
              <w:rPr>
                <w:rFonts w:ascii="Arial" w:hAnsi="Arial" w:cs="Arial"/>
                <w:sz w:val="24"/>
                <w:szCs w:val="24"/>
                <w:lang w:val="el-GR"/>
              </w:rPr>
              <w:t xml:space="preserve"> αμέσως μετά την παράγραφο (</w:t>
            </w:r>
            <w:proofErr w:type="spellStart"/>
            <w:r>
              <w:rPr>
                <w:rFonts w:ascii="Arial" w:hAnsi="Arial" w:cs="Arial"/>
                <w:sz w:val="24"/>
                <w:szCs w:val="24"/>
                <w:lang w:val="el-GR"/>
              </w:rPr>
              <w:t>γγ</w:t>
            </w:r>
            <w:proofErr w:type="spellEnd"/>
            <w:r>
              <w:rPr>
                <w:rFonts w:ascii="Arial" w:hAnsi="Arial" w:cs="Arial"/>
                <w:sz w:val="24"/>
                <w:szCs w:val="24"/>
                <w:lang w:val="el-GR"/>
              </w:rPr>
              <w:t>)</w:t>
            </w:r>
            <w:r w:rsidR="002207E1">
              <w:rPr>
                <w:rFonts w:ascii="Arial" w:hAnsi="Arial" w:cs="Arial"/>
                <w:sz w:val="24"/>
                <w:szCs w:val="24"/>
                <w:lang w:val="el-GR"/>
              </w:rPr>
              <w:t>,</w:t>
            </w:r>
            <w:r>
              <w:rPr>
                <w:rFonts w:ascii="Arial" w:hAnsi="Arial" w:cs="Arial"/>
                <w:sz w:val="24"/>
                <w:szCs w:val="24"/>
                <w:lang w:val="el-GR"/>
              </w:rPr>
              <w:t xml:space="preserve"> της ακόλουθης νέας παραγράφου:</w:t>
            </w:r>
          </w:p>
        </w:tc>
      </w:tr>
      <w:tr w:rsidR="00A7522E" w:rsidRPr="00975E61" w14:paraId="4D6A3EB8" w14:textId="77777777" w:rsidTr="00BD4583">
        <w:tc>
          <w:tcPr>
            <w:tcW w:w="2164" w:type="dxa"/>
            <w:gridSpan w:val="2"/>
          </w:tcPr>
          <w:p w14:paraId="6FAEB1B7"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1BE4B9FC"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30BFBFCE"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472E11B6"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3320CE1A" w14:textId="77777777" w:rsidTr="00BD4583">
        <w:tc>
          <w:tcPr>
            <w:tcW w:w="2164" w:type="dxa"/>
            <w:gridSpan w:val="2"/>
          </w:tcPr>
          <w:p w14:paraId="1542AAAF"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399AC082"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00D81944" w14:textId="428F18BE"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«(γ1)</w:t>
            </w:r>
          </w:p>
        </w:tc>
        <w:tc>
          <w:tcPr>
            <w:tcW w:w="5537" w:type="dxa"/>
            <w:gridSpan w:val="2"/>
          </w:tcPr>
          <w:p w14:paraId="7D4DF79A" w14:textId="5F30BFD0"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 xml:space="preserve">σε περίπτωση κατά την οποία ο επίσημος παραλήπτης παραλείψει να ασκήσει τις εξουσίες ή να συμμορφωθεί με τις υποχρεώσεις που προβλέπονται στις παραγράφους (β) ή (γ), το </w:t>
            </w:r>
            <w:r w:rsidR="002207E1">
              <w:rPr>
                <w:rFonts w:ascii="Arial" w:hAnsi="Arial" w:cs="Arial"/>
                <w:sz w:val="24"/>
                <w:szCs w:val="24"/>
                <w:lang w:val="el-GR"/>
              </w:rPr>
              <w:t>Δ</w:t>
            </w:r>
            <w:r>
              <w:rPr>
                <w:rFonts w:ascii="Arial" w:hAnsi="Arial" w:cs="Arial"/>
                <w:sz w:val="24"/>
                <w:szCs w:val="24"/>
                <w:lang w:val="el-GR"/>
              </w:rPr>
              <w:t xml:space="preserve">ικαστήριο δύναται, κατόπιν αίτησης που υποβάλλεται από </w:t>
            </w:r>
            <w:r w:rsidR="002207E1">
              <w:rPr>
                <w:rFonts w:ascii="Arial" w:hAnsi="Arial" w:cs="Arial"/>
                <w:sz w:val="24"/>
                <w:szCs w:val="24"/>
                <w:lang w:val="el-GR"/>
              </w:rPr>
              <w:t>προβλεπόμενο</w:t>
            </w:r>
            <w:r>
              <w:rPr>
                <w:rFonts w:ascii="Arial" w:hAnsi="Arial" w:cs="Arial"/>
                <w:sz w:val="24"/>
                <w:szCs w:val="24"/>
                <w:lang w:val="el-GR"/>
              </w:rPr>
              <w:t xml:space="preserve"> στο εδάφιο (1) του άρθρου 213 πρόσωπο, να διατάξει τ</w:t>
            </w:r>
            <w:r w:rsidR="002207E1">
              <w:rPr>
                <w:rFonts w:ascii="Arial" w:hAnsi="Arial" w:cs="Arial"/>
                <w:sz w:val="24"/>
                <w:szCs w:val="24"/>
                <w:lang w:val="el-GR"/>
              </w:rPr>
              <w:t>ο</w:t>
            </w:r>
            <w:r>
              <w:rPr>
                <w:rFonts w:ascii="Arial" w:hAnsi="Arial" w:cs="Arial"/>
                <w:sz w:val="24"/>
                <w:szCs w:val="24"/>
                <w:lang w:val="el-GR"/>
              </w:rPr>
              <w:t xml:space="preserve">ν </w:t>
            </w:r>
            <w:r>
              <w:rPr>
                <w:rFonts w:ascii="Arial" w:hAnsi="Arial" w:cs="Arial"/>
                <w:sz w:val="24"/>
                <w:szCs w:val="24"/>
                <w:lang w:val="el-GR"/>
              </w:rPr>
              <w:lastRenderedPageBreak/>
              <w:t>επίσημο παραλήπτη ή να εξουσιοδοτήσει οποιοδήποτε άλλο πρόσωπο να συγκαλέσει και να προεδρεύσει ξεχωριστών συνελεύσεων των πιστωτών και των συνεισφορέων της υπό εκκαθάριση εταιρείας για τον σκοπό επιλογής εκκαθαριστή της εταιρείας στη θέση του επίσημου παραλήπτη·»· και</w:t>
            </w:r>
          </w:p>
        </w:tc>
      </w:tr>
      <w:tr w:rsidR="00A7522E" w:rsidRPr="00975E61" w14:paraId="4A58F336" w14:textId="77777777" w:rsidTr="00BD4583">
        <w:tc>
          <w:tcPr>
            <w:tcW w:w="2164" w:type="dxa"/>
            <w:gridSpan w:val="2"/>
          </w:tcPr>
          <w:p w14:paraId="304B7B1B"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5ABE88F5"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5A990A26"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3C274A44"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49F72DC" w14:textId="77777777" w:rsidTr="00BD4583">
        <w:tc>
          <w:tcPr>
            <w:tcW w:w="2164" w:type="dxa"/>
            <w:gridSpan w:val="2"/>
          </w:tcPr>
          <w:p w14:paraId="3C6C485D"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2120DF92" w14:textId="55F3BBA5"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r>
              <w:rPr>
                <w:rFonts w:ascii="Arial" w:hAnsi="Arial" w:cs="Arial"/>
                <w:sz w:val="24"/>
                <w:szCs w:val="24"/>
                <w:lang w:val="el-GR"/>
              </w:rPr>
              <w:t>(ε)</w:t>
            </w:r>
          </w:p>
        </w:tc>
        <w:tc>
          <w:tcPr>
            <w:tcW w:w="6387" w:type="dxa"/>
            <w:gridSpan w:val="9"/>
          </w:tcPr>
          <w:p w14:paraId="412BB3D9" w14:textId="60D011B3"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της παραγράφου (δ), με την ακόλουθη παράγραφο:</w:t>
            </w:r>
          </w:p>
        </w:tc>
      </w:tr>
      <w:tr w:rsidR="00A7522E" w:rsidRPr="00975E61" w14:paraId="7537C321" w14:textId="77777777" w:rsidTr="00BD4583">
        <w:tc>
          <w:tcPr>
            <w:tcW w:w="2164" w:type="dxa"/>
            <w:gridSpan w:val="2"/>
          </w:tcPr>
          <w:p w14:paraId="042F10D8"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1CA5ECF6"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24805F94"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6BDF6BCF"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2B28417D" w14:textId="77777777" w:rsidTr="00BD4583">
        <w:tc>
          <w:tcPr>
            <w:tcW w:w="2164" w:type="dxa"/>
            <w:gridSpan w:val="2"/>
          </w:tcPr>
          <w:p w14:paraId="1881B54E"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431535BF"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1FBBB402" w14:textId="3713D77F"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«(δ)</w:t>
            </w:r>
          </w:p>
        </w:tc>
        <w:tc>
          <w:tcPr>
            <w:tcW w:w="5537" w:type="dxa"/>
            <w:gridSpan w:val="2"/>
          </w:tcPr>
          <w:p w14:paraId="7EF57F79" w14:textId="5400F794"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σε περίπτωση κατά την οποία δεν διορίζεται εκκαθαριστής από τους πιστωτές ή συνεισφορείς, ο επίσημος παραλήπτης ή το πρόσωπο που διορίστηκε ως εκκαθαριστής δυνάμει των διατάξεων του παρόντος άρθρου είναι ο εκκαθαριστής·»</w:t>
            </w:r>
            <w:r w:rsidR="00814E4B">
              <w:rPr>
                <w:rFonts w:ascii="Arial" w:hAnsi="Arial" w:cs="Arial"/>
                <w:sz w:val="24"/>
                <w:szCs w:val="24"/>
                <w:lang w:val="el-GR"/>
              </w:rPr>
              <w:t>.</w:t>
            </w:r>
          </w:p>
        </w:tc>
      </w:tr>
      <w:tr w:rsidR="00A7522E" w:rsidRPr="00975E61" w14:paraId="342EDF59" w14:textId="77777777" w:rsidTr="00BD4583">
        <w:tc>
          <w:tcPr>
            <w:tcW w:w="2164" w:type="dxa"/>
            <w:gridSpan w:val="2"/>
          </w:tcPr>
          <w:p w14:paraId="6339CC7D"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97" w:type="dxa"/>
            <w:gridSpan w:val="5"/>
          </w:tcPr>
          <w:p w14:paraId="3B66C209" w14:textId="77777777" w:rsidR="00A7522E" w:rsidRDefault="00A7522E" w:rsidP="00A7522E">
            <w:pPr>
              <w:pStyle w:val="ListParagraph"/>
              <w:tabs>
                <w:tab w:val="left" w:pos="284"/>
                <w:tab w:val="left" w:pos="567"/>
              </w:tabs>
              <w:spacing w:after="0" w:line="360" w:lineRule="auto"/>
              <w:ind w:left="0"/>
              <w:contextualSpacing w:val="0"/>
              <w:jc w:val="center"/>
              <w:rPr>
                <w:rFonts w:ascii="Arial" w:hAnsi="Arial" w:cs="Arial"/>
                <w:sz w:val="24"/>
                <w:szCs w:val="24"/>
                <w:lang w:val="el-GR"/>
              </w:rPr>
            </w:pPr>
          </w:p>
        </w:tc>
        <w:tc>
          <w:tcPr>
            <w:tcW w:w="850" w:type="dxa"/>
            <w:gridSpan w:val="7"/>
          </w:tcPr>
          <w:p w14:paraId="702E98F3"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537" w:type="dxa"/>
            <w:gridSpan w:val="2"/>
          </w:tcPr>
          <w:p w14:paraId="46AE9FA2"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56C34687" w14:textId="77777777" w:rsidTr="00F77B54">
        <w:tc>
          <w:tcPr>
            <w:tcW w:w="2164" w:type="dxa"/>
            <w:gridSpan w:val="2"/>
          </w:tcPr>
          <w:p w14:paraId="47460BF6" w14:textId="7777777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681D934B" w14:textId="6545C9FC"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228Α του βασικού νόμου.</w:t>
            </w:r>
          </w:p>
        </w:tc>
        <w:tc>
          <w:tcPr>
            <w:tcW w:w="7484" w:type="dxa"/>
            <w:gridSpan w:val="14"/>
          </w:tcPr>
          <w:p w14:paraId="62223E77" w14:textId="3BCBE2CD"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7.</w:t>
            </w:r>
            <w:r>
              <w:rPr>
                <w:rFonts w:ascii="Arial" w:hAnsi="Arial" w:cs="Arial"/>
                <w:sz w:val="24"/>
                <w:szCs w:val="24"/>
                <w:lang w:val="el-GR"/>
              </w:rPr>
              <w:tab/>
            </w:r>
            <w:r>
              <w:rPr>
                <w:rFonts w:ascii="Arial" w:hAnsi="Arial" w:cs="Arial"/>
                <w:sz w:val="24"/>
                <w:szCs w:val="24"/>
                <w:lang w:val="el-GR"/>
              </w:rPr>
              <w:tab/>
              <w:t>Το άρθρο 228Α του βασικού νόμου τροποποιείται με την αντικατάσταση του εδαφίου (1)</w:t>
            </w:r>
            <w:r w:rsidR="00814E4B">
              <w:rPr>
                <w:rFonts w:ascii="Arial" w:hAnsi="Arial" w:cs="Arial"/>
                <w:sz w:val="24"/>
                <w:szCs w:val="24"/>
                <w:lang w:val="el-GR"/>
              </w:rPr>
              <w:t>,</w:t>
            </w:r>
            <w:r>
              <w:rPr>
                <w:rFonts w:ascii="Arial" w:hAnsi="Arial" w:cs="Arial"/>
                <w:sz w:val="24"/>
                <w:szCs w:val="24"/>
                <w:lang w:val="el-GR"/>
              </w:rPr>
              <w:t xml:space="preserve"> με το ακόλουθο εδάφιο:</w:t>
            </w:r>
          </w:p>
        </w:tc>
      </w:tr>
      <w:tr w:rsidR="00A7522E" w:rsidRPr="00975E61" w14:paraId="5B04FEDE" w14:textId="77777777" w:rsidTr="00F77B54">
        <w:tc>
          <w:tcPr>
            <w:tcW w:w="2164" w:type="dxa"/>
            <w:gridSpan w:val="2"/>
          </w:tcPr>
          <w:p w14:paraId="550E9445"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2B5AF20F"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C24EB2" w:rsidRPr="00975E61" w14:paraId="73480E4B" w14:textId="77777777" w:rsidTr="00F77B54">
        <w:tc>
          <w:tcPr>
            <w:tcW w:w="2164" w:type="dxa"/>
            <w:gridSpan w:val="2"/>
          </w:tcPr>
          <w:p w14:paraId="3FF6B326" w14:textId="77777777" w:rsidR="00C24EB2" w:rsidRPr="00D32A89" w:rsidRDefault="00C24EB2" w:rsidP="00A7522E">
            <w:pPr>
              <w:tabs>
                <w:tab w:val="left" w:pos="284"/>
                <w:tab w:val="left" w:pos="567"/>
              </w:tabs>
              <w:spacing w:after="0" w:line="360" w:lineRule="auto"/>
              <w:rPr>
                <w:rFonts w:ascii="Arial" w:hAnsi="Arial" w:cs="Arial"/>
                <w:sz w:val="24"/>
                <w:szCs w:val="24"/>
                <w:lang w:val="el-GR"/>
              </w:rPr>
            </w:pPr>
            <w:bookmarkStart w:id="1" w:name="_Hlk137037024"/>
          </w:p>
        </w:tc>
        <w:tc>
          <w:tcPr>
            <w:tcW w:w="7484" w:type="dxa"/>
            <w:gridSpan w:val="14"/>
          </w:tcPr>
          <w:p w14:paraId="197D3431" w14:textId="6918E615" w:rsidR="00C24EB2" w:rsidRPr="0085008F" w:rsidRDefault="00C24EB2" w:rsidP="00C24EB2">
            <w:pPr>
              <w:pStyle w:val="ListParagraph"/>
              <w:tabs>
                <w:tab w:val="left" w:pos="284"/>
                <w:tab w:val="left" w:pos="567"/>
              </w:tabs>
              <w:spacing w:after="0" w:line="360" w:lineRule="auto"/>
              <w:ind w:left="600" w:hanging="600"/>
              <w:contextualSpacing w:val="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 xml:space="preserve">«(1) Οι διατάξεις του παρόντος άρθρου εφαρμόζονται σε περίπτωση κατά την οποία η εταιρεία εκκαθαρίζεται και </w:t>
            </w:r>
            <w:proofErr w:type="spellStart"/>
            <w:r>
              <w:rPr>
                <w:rFonts w:ascii="Arial" w:hAnsi="Arial" w:cs="Arial"/>
                <w:sz w:val="24"/>
                <w:szCs w:val="24"/>
                <w:lang w:val="el-GR"/>
              </w:rPr>
              <w:t>συγκαλούνται</w:t>
            </w:r>
            <w:proofErr w:type="spellEnd"/>
            <w:r>
              <w:rPr>
                <w:rFonts w:ascii="Arial" w:hAnsi="Arial" w:cs="Arial"/>
                <w:sz w:val="24"/>
                <w:szCs w:val="24"/>
                <w:lang w:val="el-GR"/>
              </w:rPr>
              <w:t xml:space="preserve"> ξεχωριστές συνελεύσεις των πιστωτών και των συνεισφορέων αυτής για τον σκοπό λήψης απόφασης για υποβολή αίτησης στο Δικαστήριο για διορισμό προσώπου, άλλου από τον επίσημο παραλήπτη, ως εκκαθαριστή.».</w:t>
            </w:r>
          </w:p>
        </w:tc>
      </w:tr>
      <w:bookmarkEnd w:id="1"/>
      <w:tr w:rsidR="00A7522E" w:rsidRPr="00975E61" w14:paraId="09495400" w14:textId="77777777" w:rsidTr="00F77B54">
        <w:tc>
          <w:tcPr>
            <w:tcW w:w="2164" w:type="dxa"/>
            <w:gridSpan w:val="2"/>
          </w:tcPr>
          <w:p w14:paraId="22D9DE69"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1B3632D8"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36E6F0E2" w14:textId="77777777" w:rsidTr="00F77B54">
        <w:tc>
          <w:tcPr>
            <w:tcW w:w="2164" w:type="dxa"/>
            <w:gridSpan w:val="2"/>
          </w:tcPr>
          <w:p w14:paraId="423E0150" w14:textId="7777777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1E97086B" w14:textId="5FC52DC1"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229 του βασικού νόμου.</w:t>
            </w:r>
          </w:p>
        </w:tc>
        <w:tc>
          <w:tcPr>
            <w:tcW w:w="7484" w:type="dxa"/>
            <w:gridSpan w:val="14"/>
          </w:tcPr>
          <w:p w14:paraId="232AAACB" w14:textId="301E5451"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8.</w:t>
            </w:r>
            <w:r>
              <w:rPr>
                <w:rFonts w:ascii="Arial" w:hAnsi="Arial" w:cs="Arial"/>
                <w:sz w:val="24"/>
                <w:szCs w:val="24"/>
                <w:lang w:val="el-GR"/>
              </w:rPr>
              <w:tab/>
            </w:r>
            <w:r>
              <w:rPr>
                <w:rFonts w:ascii="Arial" w:hAnsi="Arial" w:cs="Arial"/>
                <w:sz w:val="24"/>
                <w:szCs w:val="24"/>
                <w:lang w:val="el-GR"/>
              </w:rPr>
              <w:tab/>
              <w:t>Το άρθρο 229 του βασικού νόμου τροποποιείται με την προσθήκη</w:t>
            </w:r>
            <w:r w:rsidR="00C24EB2">
              <w:rPr>
                <w:rFonts w:ascii="Arial" w:hAnsi="Arial" w:cs="Arial"/>
                <w:sz w:val="24"/>
                <w:szCs w:val="24"/>
                <w:lang w:val="el-GR"/>
              </w:rPr>
              <w:t>,</w:t>
            </w:r>
            <w:r>
              <w:rPr>
                <w:rFonts w:ascii="Arial" w:hAnsi="Arial" w:cs="Arial"/>
                <w:sz w:val="24"/>
                <w:szCs w:val="24"/>
                <w:lang w:val="el-GR"/>
              </w:rPr>
              <w:t xml:space="preserve"> αμέσως μετά τη λέξη «διορίζεται» (</w:t>
            </w:r>
            <w:r w:rsidR="00C021F1">
              <w:rPr>
                <w:rFonts w:ascii="Arial" w:hAnsi="Arial" w:cs="Arial"/>
                <w:sz w:val="24"/>
                <w:szCs w:val="24"/>
                <w:lang w:val="el-GR"/>
              </w:rPr>
              <w:t>πρώτη</w:t>
            </w:r>
            <w:r>
              <w:rPr>
                <w:rFonts w:ascii="Arial" w:hAnsi="Arial" w:cs="Arial"/>
                <w:sz w:val="24"/>
                <w:szCs w:val="24"/>
                <w:lang w:val="el-GR"/>
              </w:rPr>
              <w:t xml:space="preserve"> γραμμή)</w:t>
            </w:r>
            <w:r w:rsidR="00C24EB2">
              <w:rPr>
                <w:rFonts w:ascii="Arial" w:hAnsi="Arial" w:cs="Arial"/>
                <w:sz w:val="24"/>
                <w:szCs w:val="24"/>
                <w:lang w:val="el-GR"/>
              </w:rPr>
              <w:t>,</w:t>
            </w:r>
            <w:r>
              <w:rPr>
                <w:rFonts w:ascii="Arial" w:hAnsi="Arial" w:cs="Arial"/>
                <w:sz w:val="24"/>
                <w:szCs w:val="24"/>
                <w:lang w:val="el-GR"/>
              </w:rPr>
              <w:t xml:space="preserve"> της φράσης «</w:t>
            </w:r>
            <w:r w:rsidR="00902FDF">
              <w:rPr>
                <w:rFonts w:ascii="Arial" w:hAnsi="Arial" w:cs="Arial"/>
                <w:sz w:val="24"/>
                <w:szCs w:val="24"/>
                <w:lang w:val="el-GR"/>
              </w:rPr>
              <w:t xml:space="preserve">, </w:t>
            </w:r>
            <w:r>
              <w:rPr>
                <w:rFonts w:ascii="Arial" w:hAnsi="Arial" w:cs="Arial"/>
                <w:sz w:val="24"/>
                <w:szCs w:val="24"/>
                <w:lang w:val="el-GR"/>
              </w:rPr>
              <w:t>δυνάμει των διατάξεων του άρθρου 228</w:t>
            </w:r>
            <w:r w:rsidR="003526B7">
              <w:rPr>
                <w:rFonts w:ascii="Arial" w:hAnsi="Arial" w:cs="Arial"/>
                <w:sz w:val="24"/>
                <w:szCs w:val="24"/>
                <w:lang w:val="el-GR"/>
              </w:rPr>
              <w:t xml:space="preserve"> ή του άρθρου 228Α</w:t>
            </w:r>
            <w:r w:rsidR="00902FDF">
              <w:rPr>
                <w:rFonts w:ascii="Arial" w:hAnsi="Arial" w:cs="Arial"/>
                <w:sz w:val="24"/>
                <w:szCs w:val="24"/>
                <w:lang w:val="el-GR"/>
              </w:rPr>
              <w:t>,</w:t>
            </w:r>
            <w:r>
              <w:rPr>
                <w:rFonts w:ascii="Arial" w:hAnsi="Arial" w:cs="Arial"/>
                <w:sz w:val="24"/>
                <w:szCs w:val="24"/>
                <w:lang w:val="el-GR"/>
              </w:rPr>
              <w:t>».</w:t>
            </w:r>
          </w:p>
        </w:tc>
      </w:tr>
      <w:tr w:rsidR="00A7522E" w:rsidRPr="00975E61" w14:paraId="01E347A8" w14:textId="77777777" w:rsidTr="00F77B54">
        <w:tc>
          <w:tcPr>
            <w:tcW w:w="2164" w:type="dxa"/>
            <w:gridSpan w:val="2"/>
          </w:tcPr>
          <w:p w14:paraId="17BECE58"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0DFEC549"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580F7807" w14:textId="77777777" w:rsidTr="00F77B54">
        <w:tc>
          <w:tcPr>
            <w:tcW w:w="2164" w:type="dxa"/>
            <w:gridSpan w:val="2"/>
          </w:tcPr>
          <w:p w14:paraId="539ABC0A" w14:textId="7777777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386B9610" w14:textId="5A92FA5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251 του βασικού νόμου.</w:t>
            </w:r>
          </w:p>
        </w:tc>
        <w:tc>
          <w:tcPr>
            <w:tcW w:w="7484" w:type="dxa"/>
            <w:gridSpan w:val="14"/>
          </w:tcPr>
          <w:p w14:paraId="1268C30D" w14:textId="1080B87B"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9.</w:t>
            </w:r>
            <w:r>
              <w:rPr>
                <w:rFonts w:ascii="Arial" w:hAnsi="Arial" w:cs="Arial"/>
                <w:sz w:val="24"/>
                <w:szCs w:val="24"/>
                <w:lang w:val="el-GR"/>
              </w:rPr>
              <w:tab/>
            </w:r>
            <w:r>
              <w:rPr>
                <w:rFonts w:ascii="Arial" w:hAnsi="Arial" w:cs="Arial"/>
                <w:sz w:val="24"/>
                <w:szCs w:val="24"/>
                <w:lang w:val="el-GR"/>
              </w:rPr>
              <w:tab/>
              <w:t>Το άρθρο 251 του βασικού νόμου τροποποιείται ως ακολούθως:</w:t>
            </w:r>
          </w:p>
        </w:tc>
      </w:tr>
      <w:tr w:rsidR="00340AB0" w:rsidRPr="00975E61" w14:paraId="1F9E184B" w14:textId="77777777" w:rsidTr="00F77B54">
        <w:tc>
          <w:tcPr>
            <w:tcW w:w="2164" w:type="dxa"/>
            <w:gridSpan w:val="2"/>
          </w:tcPr>
          <w:p w14:paraId="3E60E2FC" w14:textId="77777777" w:rsidR="00340AB0" w:rsidRDefault="00340AB0" w:rsidP="00A7522E">
            <w:pPr>
              <w:tabs>
                <w:tab w:val="left" w:pos="284"/>
                <w:tab w:val="left" w:pos="567"/>
              </w:tabs>
              <w:spacing w:after="0" w:line="360" w:lineRule="auto"/>
              <w:rPr>
                <w:rFonts w:ascii="Arial" w:hAnsi="Arial" w:cs="Arial"/>
                <w:sz w:val="24"/>
                <w:szCs w:val="24"/>
                <w:lang w:val="el-GR"/>
              </w:rPr>
            </w:pPr>
          </w:p>
        </w:tc>
        <w:tc>
          <w:tcPr>
            <w:tcW w:w="7484" w:type="dxa"/>
            <w:gridSpan w:val="14"/>
          </w:tcPr>
          <w:p w14:paraId="25F0BD62" w14:textId="77777777" w:rsidR="00340AB0" w:rsidRDefault="00340AB0"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B81C014" w14:textId="77777777" w:rsidTr="00F77B54">
        <w:tc>
          <w:tcPr>
            <w:tcW w:w="2164" w:type="dxa"/>
            <w:gridSpan w:val="2"/>
          </w:tcPr>
          <w:p w14:paraId="2A4EFF89"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33AE06DC" w14:textId="77777777"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(α)</w:t>
            </w:r>
          </w:p>
        </w:tc>
        <w:tc>
          <w:tcPr>
            <w:tcW w:w="6457" w:type="dxa"/>
            <w:gridSpan w:val="10"/>
          </w:tcPr>
          <w:p w14:paraId="3649E277" w14:textId="697C3272"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στο εδάφιο (6) της φράσης «δέκα (10) ημερών» (τρίτη γραμμή)</w:t>
            </w:r>
            <w:r w:rsidR="00C24EB2">
              <w:rPr>
                <w:rFonts w:ascii="Arial" w:hAnsi="Arial" w:cs="Arial"/>
                <w:sz w:val="24"/>
                <w:szCs w:val="24"/>
                <w:lang w:val="el-GR"/>
              </w:rPr>
              <w:t>,</w:t>
            </w:r>
            <w:r>
              <w:rPr>
                <w:rFonts w:ascii="Arial" w:hAnsi="Arial" w:cs="Arial"/>
                <w:sz w:val="24"/>
                <w:szCs w:val="24"/>
                <w:lang w:val="el-GR"/>
              </w:rPr>
              <w:t xml:space="preserve"> με τη φράση «</w:t>
            </w:r>
            <w:r w:rsidR="004662DA">
              <w:rPr>
                <w:rFonts w:ascii="Arial" w:hAnsi="Arial" w:cs="Arial"/>
                <w:sz w:val="24"/>
                <w:szCs w:val="24"/>
                <w:lang w:val="el-GR"/>
              </w:rPr>
              <w:t xml:space="preserve">είκοσι μίας </w:t>
            </w:r>
            <w:r>
              <w:rPr>
                <w:rFonts w:ascii="Arial" w:hAnsi="Arial" w:cs="Arial"/>
                <w:sz w:val="24"/>
                <w:szCs w:val="24"/>
                <w:lang w:val="el-GR"/>
              </w:rPr>
              <w:t>(</w:t>
            </w:r>
            <w:r w:rsidR="004662DA">
              <w:rPr>
                <w:rFonts w:ascii="Arial" w:hAnsi="Arial" w:cs="Arial"/>
                <w:sz w:val="24"/>
                <w:szCs w:val="24"/>
                <w:lang w:val="el-GR"/>
              </w:rPr>
              <w:t>21</w:t>
            </w:r>
            <w:r>
              <w:rPr>
                <w:rFonts w:ascii="Arial" w:hAnsi="Arial" w:cs="Arial"/>
                <w:sz w:val="24"/>
                <w:szCs w:val="24"/>
                <w:lang w:val="el-GR"/>
              </w:rPr>
              <w:t>) ημερών»</w:t>
            </w:r>
            <w:r w:rsidR="008439E7">
              <w:rPr>
                <w:rFonts w:ascii="Arial" w:hAnsi="Arial" w:cs="Arial"/>
                <w:sz w:val="24"/>
                <w:szCs w:val="24"/>
                <w:lang w:val="el-GR"/>
              </w:rPr>
              <w:t>· και</w:t>
            </w:r>
          </w:p>
        </w:tc>
      </w:tr>
      <w:tr w:rsidR="00A7522E" w:rsidRPr="00975E61" w14:paraId="02829BE1" w14:textId="77777777" w:rsidTr="00F77B54">
        <w:tc>
          <w:tcPr>
            <w:tcW w:w="2164" w:type="dxa"/>
            <w:gridSpan w:val="2"/>
          </w:tcPr>
          <w:p w14:paraId="4090380C"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77C2EB3E" w14:textId="77777777"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6457" w:type="dxa"/>
            <w:gridSpan w:val="10"/>
          </w:tcPr>
          <w:p w14:paraId="0BC793ED"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16C48184" w14:textId="77777777" w:rsidTr="00F77B54">
        <w:tc>
          <w:tcPr>
            <w:tcW w:w="2164" w:type="dxa"/>
            <w:gridSpan w:val="2"/>
          </w:tcPr>
          <w:p w14:paraId="337918B9"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27" w:type="dxa"/>
            <w:gridSpan w:val="4"/>
          </w:tcPr>
          <w:p w14:paraId="47B64AE5" w14:textId="7E97B8C1"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(β)</w:t>
            </w:r>
          </w:p>
        </w:tc>
        <w:tc>
          <w:tcPr>
            <w:tcW w:w="6457" w:type="dxa"/>
            <w:gridSpan w:val="10"/>
          </w:tcPr>
          <w:p w14:paraId="37641D4A" w14:textId="2F02BE81"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αρίθμηση του υφιστάμενου κειμένου του εδαφίου (13) σε παράγραφο (α) και την προσθήκη, αμέσως μετά, της ακόλουθης νέας παραγράφου:</w:t>
            </w:r>
          </w:p>
        </w:tc>
      </w:tr>
      <w:tr w:rsidR="00A7522E" w:rsidRPr="00975E61" w14:paraId="06D27EEE" w14:textId="77777777" w:rsidTr="00F77B54">
        <w:tc>
          <w:tcPr>
            <w:tcW w:w="2138" w:type="dxa"/>
          </w:tcPr>
          <w:p w14:paraId="49474FEF"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030" w:type="dxa"/>
            <w:gridSpan w:val="4"/>
          </w:tcPr>
          <w:p w14:paraId="4FD262CC" w14:textId="77777777"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6480" w:type="dxa"/>
            <w:gridSpan w:val="11"/>
          </w:tcPr>
          <w:p w14:paraId="5524FB88"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0E2BB804" w14:textId="77777777" w:rsidTr="00F77B54">
        <w:tc>
          <w:tcPr>
            <w:tcW w:w="2138" w:type="dxa"/>
          </w:tcPr>
          <w:p w14:paraId="6002C380"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1030" w:type="dxa"/>
            <w:gridSpan w:val="4"/>
          </w:tcPr>
          <w:p w14:paraId="65130267" w14:textId="77777777" w:rsidR="00A7522E" w:rsidRDefault="00A7522E" w:rsidP="00A7522E">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722" w:type="dxa"/>
            <w:gridSpan w:val="7"/>
          </w:tcPr>
          <w:p w14:paraId="43BFD8A6" w14:textId="55A81BD2" w:rsidR="00A7522E" w:rsidRDefault="00A7522E" w:rsidP="00A7522E">
            <w:pPr>
              <w:pStyle w:val="ListParagraph"/>
              <w:tabs>
                <w:tab w:val="left" w:pos="567"/>
              </w:tabs>
              <w:spacing w:after="0" w:line="360" w:lineRule="auto"/>
              <w:ind w:left="74" w:hanging="74"/>
              <w:contextualSpacing w:val="0"/>
              <w:jc w:val="right"/>
              <w:rPr>
                <w:rFonts w:ascii="Arial" w:hAnsi="Arial" w:cs="Arial"/>
                <w:sz w:val="24"/>
                <w:szCs w:val="24"/>
                <w:lang w:val="el-GR"/>
              </w:rPr>
            </w:pPr>
            <w:r>
              <w:rPr>
                <w:rFonts w:ascii="Arial" w:hAnsi="Arial" w:cs="Arial"/>
                <w:sz w:val="24"/>
                <w:szCs w:val="24"/>
                <w:lang w:val="el-GR"/>
              </w:rPr>
              <w:t>«(β)</w:t>
            </w:r>
          </w:p>
        </w:tc>
        <w:tc>
          <w:tcPr>
            <w:tcW w:w="5758" w:type="dxa"/>
            <w:gridSpan w:val="4"/>
          </w:tcPr>
          <w:p w14:paraId="255021C1" w14:textId="65730BB0"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Εξασφαλισμένος πιστωτής ο οποίος δεν έχει διαθέσει την εξασφάλισή του δύναται να επαληθεύσει για το υπόλοιπο ποσό χρέους</w:t>
            </w:r>
            <w:r w:rsidR="00C24EB2">
              <w:rPr>
                <w:rFonts w:ascii="Arial" w:hAnsi="Arial" w:cs="Arial"/>
                <w:sz w:val="24"/>
                <w:szCs w:val="24"/>
                <w:lang w:val="el-GR"/>
              </w:rPr>
              <w:t>,</w:t>
            </w:r>
            <w:r>
              <w:rPr>
                <w:rFonts w:ascii="Arial" w:hAnsi="Arial" w:cs="Arial"/>
                <w:sz w:val="24"/>
                <w:szCs w:val="24"/>
                <w:lang w:val="el-GR"/>
              </w:rPr>
              <w:t xml:space="preserve"> αφού πρώτα αφαιρεθεί το ποσό της αξίας της εξασφάλισής του</w:t>
            </w:r>
            <w:r w:rsidR="00FC2D51">
              <w:rPr>
                <w:rFonts w:ascii="Arial" w:hAnsi="Arial" w:cs="Arial"/>
                <w:sz w:val="24"/>
                <w:szCs w:val="24"/>
                <w:lang w:val="el-GR"/>
              </w:rPr>
              <w:t>,</w:t>
            </w:r>
            <w:r>
              <w:rPr>
                <w:rFonts w:ascii="Arial" w:hAnsi="Arial" w:cs="Arial"/>
                <w:sz w:val="24"/>
                <w:szCs w:val="24"/>
                <w:lang w:val="el-GR"/>
              </w:rPr>
              <w:t xml:space="preserve"> </w:t>
            </w:r>
            <w:r w:rsidR="006E52DE" w:rsidRPr="006E52DE">
              <w:rPr>
                <w:rFonts w:ascii="Arial" w:hAnsi="Arial" w:cs="Arial"/>
                <w:sz w:val="24"/>
                <w:szCs w:val="24"/>
                <w:lang w:val="el-GR"/>
              </w:rPr>
              <w:t>όπως αυτή καθοριστεί σύμφωνα με τις διατάξεις του άρθρου 251Α</w:t>
            </w:r>
            <w:r>
              <w:rPr>
                <w:rFonts w:ascii="Arial" w:hAnsi="Arial" w:cs="Arial"/>
                <w:sz w:val="24"/>
                <w:szCs w:val="24"/>
                <w:lang w:val="el-GR"/>
              </w:rPr>
              <w:t>.».</w:t>
            </w:r>
          </w:p>
        </w:tc>
      </w:tr>
      <w:tr w:rsidR="00A7522E" w:rsidRPr="00975E61" w14:paraId="5A27FE58" w14:textId="77777777" w:rsidTr="00F77B54">
        <w:tc>
          <w:tcPr>
            <w:tcW w:w="2138" w:type="dxa"/>
          </w:tcPr>
          <w:p w14:paraId="243A4B5D" w14:textId="77777777" w:rsidR="00A7522E" w:rsidRDefault="00A7522E" w:rsidP="00A7522E">
            <w:pPr>
              <w:tabs>
                <w:tab w:val="left" w:pos="284"/>
                <w:tab w:val="left" w:pos="567"/>
              </w:tabs>
              <w:spacing w:after="0" w:line="360" w:lineRule="auto"/>
              <w:rPr>
                <w:rFonts w:ascii="Arial" w:hAnsi="Arial" w:cs="Arial"/>
                <w:sz w:val="24"/>
                <w:szCs w:val="24"/>
                <w:lang w:val="el-GR"/>
              </w:rPr>
            </w:pPr>
          </w:p>
        </w:tc>
        <w:tc>
          <w:tcPr>
            <w:tcW w:w="7510" w:type="dxa"/>
            <w:gridSpan w:val="15"/>
          </w:tcPr>
          <w:p w14:paraId="6B69EFF8"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0E2C92E3" w14:textId="77777777" w:rsidTr="00F77B54">
        <w:tc>
          <w:tcPr>
            <w:tcW w:w="2138" w:type="dxa"/>
          </w:tcPr>
          <w:p w14:paraId="6789875B" w14:textId="77777777"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7D5CAE8C" w14:textId="734CE210" w:rsidR="00A7522E" w:rsidRDefault="00A7522E" w:rsidP="00A7522E">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259Α του βασικού νόμου.</w:t>
            </w:r>
          </w:p>
        </w:tc>
        <w:tc>
          <w:tcPr>
            <w:tcW w:w="7510" w:type="dxa"/>
            <w:gridSpan w:val="15"/>
          </w:tcPr>
          <w:p w14:paraId="571CFD41" w14:textId="6FE6BB38"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10.</w:t>
            </w:r>
            <w:r>
              <w:rPr>
                <w:rFonts w:ascii="Arial" w:hAnsi="Arial" w:cs="Arial"/>
                <w:sz w:val="24"/>
                <w:szCs w:val="24"/>
                <w:lang w:val="el-GR"/>
              </w:rPr>
              <w:tab/>
            </w:r>
            <w:r>
              <w:rPr>
                <w:rFonts w:ascii="Arial" w:hAnsi="Arial" w:cs="Arial"/>
                <w:sz w:val="24"/>
                <w:szCs w:val="24"/>
                <w:lang w:val="el-GR"/>
              </w:rPr>
              <w:tab/>
              <w:t>Το άρθρο 259Α του βασικού νόμου τροποποιείται ως ακολούθως:</w:t>
            </w:r>
          </w:p>
        </w:tc>
      </w:tr>
      <w:tr w:rsidR="00C72C18" w:rsidRPr="00975E61" w14:paraId="08D50C9F" w14:textId="77777777" w:rsidTr="00F77B54">
        <w:tc>
          <w:tcPr>
            <w:tcW w:w="2138" w:type="dxa"/>
          </w:tcPr>
          <w:p w14:paraId="3059AA1F" w14:textId="77777777" w:rsidR="00C72C18" w:rsidRDefault="00C72C18" w:rsidP="00A7522E">
            <w:pPr>
              <w:tabs>
                <w:tab w:val="left" w:pos="284"/>
                <w:tab w:val="left" w:pos="567"/>
              </w:tabs>
              <w:spacing w:after="0" w:line="360" w:lineRule="auto"/>
              <w:rPr>
                <w:rFonts w:ascii="Arial" w:hAnsi="Arial" w:cs="Arial"/>
                <w:sz w:val="24"/>
                <w:szCs w:val="24"/>
                <w:lang w:val="el-GR"/>
              </w:rPr>
            </w:pPr>
          </w:p>
        </w:tc>
        <w:tc>
          <w:tcPr>
            <w:tcW w:w="7510" w:type="dxa"/>
            <w:gridSpan w:val="15"/>
          </w:tcPr>
          <w:p w14:paraId="7AE04571" w14:textId="77777777" w:rsidR="00C72C18" w:rsidRDefault="00C72C18"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24216F05" w14:textId="77777777" w:rsidTr="00F77B54">
        <w:tc>
          <w:tcPr>
            <w:tcW w:w="2164" w:type="dxa"/>
            <w:gridSpan w:val="2"/>
          </w:tcPr>
          <w:p w14:paraId="7DF07290"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0C67E99D" w14:textId="77777777" w:rsidR="00A7522E" w:rsidRDefault="00A7522E" w:rsidP="00862051">
            <w:pPr>
              <w:pStyle w:val="ListParagraph"/>
              <w:tabs>
                <w:tab w:val="left" w:pos="707"/>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(α)</w:t>
            </w:r>
          </w:p>
        </w:tc>
        <w:tc>
          <w:tcPr>
            <w:tcW w:w="6246" w:type="dxa"/>
            <w:gridSpan w:val="8"/>
          </w:tcPr>
          <w:p w14:paraId="0979E3B6" w14:textId="3B221EA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w:t>
            </w:r>
            <w:r w:rsidR="00C34077">
              <w:rPr>
                <w:rFonts w:ascii="Arial" w:hAnsi="Arial" w:cs="Arial"/>
                <w:sz w:val="24"/>
                <w:szCs w:val="24"/>
                <w:lang w:val="el-GR"/>
              </w:rPr>
              <w:t>ν αντικατάσταση σ</w:t>
            </w:r>
            <w:r>
              <w:rPr>
                <w:rFonts w:ascii="Arial" w:hAnsi="Arial" w:cs="Arial"/>
                <w:sz w:val="24"/>
                <w:szCs w:val="24"/>
                <w:lang w:val="el-GR"/>
              </w:rPr>
              <w:t>το εδάφιο (1) της φράσης «ο επίσημος παραλήπτης</w:t>
            </w:r>
            <w:r w:rsidR="00C34077">
              <w:rPr>
                <w:rFonts w:ascii="Arial" w:hAnsi="Arial" w:cs="Arial"/>
                <w:sz w:val="24"/>
                <w:szCs w:val="24"/>
                <w:lang w:val="el-GR"/>
              </w:rPr>
              <w:t xml:space="preserve"> είναι ο εκκαθαριστής της εταιρείας και αποφαίνεται</w:t>
            </w:r>
            <w:r>
              <w:rPr>
                <w:rFonts w:ascii="Arial" w:hAnsi="Arial" w:cs="Arial"/>
                <w:sz w:val="24"/>
                <w:szCs w:val="24"/>
                <w:lang w:val="el-GR"/>
              </w:rPr>
              <w:t>» (</w:t>
            </w:r>
            <w:r w:rsidR="00907162">
              <w:rPr>
                <w:rFonts w:ascii="Arial" w:hAnsi="Arial" w:cs="Arial"/>
                <w:sz w:val="24"/>
                <w:szCs w:val="24"/>
                <w:lang w:val="el-GR"/>
              </w:rPr>
              <w:t xml:space="preserve">δεύτερη έως </w:t>
            </w:r>
            <w:r>
              <w:rPr>
                <w:rFonts w:ascii="Arial" w:hAnsi="Arial" w:cs="Arial"/>
                <w:sz w:val="24"/>
                <w:szCs w:val="24"/>
                <w:lang w:val="el-GR"/>
              </w:rPr>
              <w:t>τέταρτη γραμμή)</w:t>
            </w:r>
            <w:r w:rsidR="00C34077">
              <w:rPr>
                <w:rFonts w:ascii="Arial" w:hAnsi="Arial" w:cs="Arial"/>
                <w:sz w:val="24"/>
                <w:szCs w:val="24"/>
                <w:lang w:val="el-GR"/>
              </w:rPr>
              <w:t>, με τη φράση «ο εκκαθαριστής της εταιρείας αποφαίνεται»</w:t>
            </w:r>
            <w:r>
              <w:rPr>
                <w:rFonts w:ascii="Arial" w:hAnsi="Arial" w:cs="Arial"/>
                <w:sz w:val="24"/>
                <w:szCs w:val="24"/>
                <w:lang w:val="el-GR"/>
              </w:rPr>
              <w:t>·</w:t>
            </w:r>
          </w:p>
        </w:tc>
      </w:tr>
      <w:tr w:rsidR="00A7522E" w:rsidRPr="00975E61" w14:paraId="76055ACE" w14:textId="77777777" w:rsidTr="00F77B54">
        <w:tc>
          <w:tcPr>
            <w:tcW w:w="2164" w:type="dxa"/>
            <w:gridSpan w:val="2"/>
          </w:tcPr>
          <w:p w14:paraId="06330C36"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6F68218C" w14:textId="77777777"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08DBDEF7"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767B1606" w14:textId="77777777" w:rsidTr="00F77B54">
        <w:tc>
          <w:tcPr>
            <w:tcW w:w="2164" w:type="dxa"/>
            <w:gridSpan w:val="2"/>
          </w:tcPr>
          <w:p w14:paraId="64C7A1F0"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599C6E78" w14:textId="4EC11A43"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(β)</w:t>
            </w:r>
          </w:p>
        </w:tc>
        <w:tc>
          <w:tcPr>
            <w:tcW w:w="6246" w:type="dxa"/>
            <w:gridSpan w:val="8"/>
          </w:tcPr>
          <w:p w14:paraId="6146DC37" w14:textId="0EF31FF5"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w:t>
            </w:r>
            <w:r w:rsidR="009934E6" w:rsidRPr="00BD4583">
              <w:rPr>
                <w:rFonts w:ascii="Arial" w:hAnsi="Arial" w:cs="Arial"/>
                <w:sz w:val="24"/>
                <w:szCs w:val="24"/>
                <w:lang w:val="el-GR"/>
              </w:rPr>
              <w:t xml:space="preserve"> </w:t>
            </w:r>
            <w:r w:rsidR="00C56679">
              <w:rPr>
                <w:rFonts w:ascii="Arial" w:hAnsi="Arial" w:cs="Arial"/>
                <w:sz w:val="24"/>
                <w:szCs w:val="24"/>
                <w:lang w:val="el-GR"/>
              </w:rPr>
              <w:t>αντικατάσταση</w:t>
            </w:r>
            <w:r w:rsidR="009934E6">
              <w:rPr>
                <w:rFonts w:ascii="Arial" w:hAnsi="Arial" w:cs="Arial"/>
                <w:sz w:val="24"/>
                <w:szCs w:val="24"/>
                <w:lang w:val="el-GR"/>
              </w:rPr>
              <w:t xml:space="preserve"> του εδαφίου (2)</w:t>
            </w:r>
            <w:r w:rsidR="00C56679">
              <w:rPr>
                <w:rFonts w:ascii="Arial" w:hAnsi="Arial" w:cs="Arial"/>
                <w:sz w:val="24"/>
                <w:szCs w:val="24"/>
                <w:lang w:val="el-GR"/>
              </w:rPr>
              <w:t>, με το ακόλουθο εδάφιο:</w:t>
            </w:r>
          </w:p>
        </w:tc>
      </w:tr>
      <w:tr w:rsidR="009934E6" w:rsidRPr="00975E61" w14:paraId="79708F38" w14:textId="77777777" w:rsidTr="00F77B54">
        <w:tc>
          <w:tcPr>
            <w:tcW w:w="2164" w:type="dxa"/>
            <w:gridSpan w:val="2"/>
          </w:tcPr>
          <w:p w14:paraId="1A25A1AF" w14:textId="77777777" w:rsidR="009934E6" w:rsidRPr="00D32A89" w:rsidRDefault="009934E6"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30B8876C" w14:textId="77777777" w:rsidR="009934E6" w:rsidRDefault="009934E6"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323013B3" w14:textId="77777777" w:rsidR="009934E6" w:rsidRDefault="009934E6"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C56679" w:rsidRPr="00975E61" w14:paraId="231EC09C" w14:textId="77777777" w:rsidTr="00F77B54">
        <w:tc>
          <w:tcPr>
            <w:tcW w:w="2164" w:type="dxa"/>
            <w:gridSpan w:val="2"/>
          </w:tcPr>
          <w:p w14:paraId="4810B1E9" w14:textId="77777777" w:rsidR="00C56679" w:rsidRPr="00D32A89" w:rsidRDefault="00C56679"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43861348" w14:textId="77777777" w:rsidR="00C56679" w:rsidRDefault="00C56679"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099E909E" w14:textId="2F7A33BA" w:rsidR="00C56679" w:rsidRDefault="00C56679"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«(2) Ο εκκαθαριστής, προτού υποβάλει τ</w:t>
            </w:r>
            <w:r w:rsidR="00126A23">
              <w:rPr>
                <w:rFonts w:ascii="Arial" w:hAnsi="Arial" w:cs="Arial"/>
                <w:sz w:val="24"/>
                <w:szCs w:val="24"/>
                <w:lang w:val="el-GR"/>
              </w:rPr>
              <w:t>ην προβλεπόμενη στο εδάφιο (1)</w:t>
            </w:r>
            <w:r>
              <w:rPr>
                <w:rFonts w:ascii="Arial" w:hAnsi="Arial" w:cs="Arial"/>
                <w:sz w:val="24"/>
                <w:szCs w:val="24"/>
                <w:lang w:val="el-GR"/>
              </w:rPr>
              <w:t xml:space="preserve"> αίτηση στο Δικαστήριο, ειδοποιεί</w:t>
            </w:r>
            <w:r w:rsidR="00DC5098">
              <w:rPr>
                <w:rFonts w:ascii="Arial" w:hAnsi="Arial" w:cs="Arial"/>
                <w:sz w:val="24"/>
                <w:szCs w:val="24"/>
                <w:lang w:val="el-GR"/>
              </w:rPr>
              <w:t xml:space="preserve"> για την πρόθεσή του αυτή</w:t>
            </w:r>
            <w:r>
              <w:rPr>
                <w:rFonts w:ascii="Arial" w:hAnsi="Arial" w:cs="Arial"/>
                <w:sz w:val="24"/>
                <w:szCs w:val="24"/>
                <w:lang w:val="el-GR"/>
              </w:rPr>
              <w:t xml:space="preserve"> τους πιστωτές και συνεισφορείς της εταιρείας</w:t>
            </w:r>
            <w:r w:rsidR="00A2629A">
              <w:rPr>
                <w:rFonts w:ascii="Arial" w:hAnsi="Arial" w:cs="Arial"/>
                <w:sz w:val="24"/>
                <w:szCs w:val="24"/>
                <w:lang w:val="el-GR"/>
              </w:rPr>
              <w:t xml:space="preserve"> </w:t>
            </w:r>
            <w:r w:rsidR="001223E8">
              <w:rPr>
                <w:rFonts w:ascii="Arial" w:hAnsi="Arial" w:cs="Arial"/>
                <w:sz w:val="24"/>
                <w:szCs w:val="24"/>
                <w:lang w:val="el-GR"/>
              </w:rPr>
              <w:t>τριάντα (30) ημέρες πριν από την υποβολή της εν λόγω αίτησης</w:t>
            </w:r>
            <w:r w:rsidR="00A2629A">
              <w:rPr>
                <w:rFonts w:ascii="Arial" w:hAnsi="Arial" w:cs="Arial"/>
                <w:sz w:val="24"/>
                <w:szCs w:val="24"/>
                <w:lang w:val="el-GR"/>
              </w:rPr>
              <w:t>:</w:t>
            </w:r>
          </w:p>
        </w:tc>
      </w:tr>
      <w:tr w:rsidR="00A2629A" w:rsidRPr="00975E61" w14:paraId="6DCE2065" w14:textId="77777777" w:rsidTr="00F77B54">
        <w:tc>
          <w:tcPr>
            <w:tcW w:w="2164" w:type="dxa"/>
            <w:gridSpan w:val="2"/>
          </w:tcPr>
          <w:p w14:paraId="353E0C93" w14:textId="77777777" w:rsidR="00A2629A" w:rsidRPr="00D32A89" w:rsidRDefault="00A2629A"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28754017" w14:textId="77777777" w:rsidR="00A2629A" w:rsidRDefault="00A2629A"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35288048" w14:textId="77777777" w:rsidR="00A2629A" w:rsidRDefault="00A2629A"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2629A" w:rsidRPr="00975E61" w14:paraId="765D440A" w14:textId="77777777" w:rsidTr="00F77B54">
        <w:tc>
          <w:tcPr>
            <w:tcW w:w="2164" w:type="dxa"/>
            <w:gridSpan w:val="2"/>
          </w:tcPr>
          <w:p w14:paraId="1CED7739" w14:textId="77777777" w:rsidR="00A2629A" w:rsidRPr="00D32A89" w:rsidRDefault="00A2629A"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5D037642" w14:textId="77777777" w:rsidR="00A2629A" w:rsidRDefault="00A2629A"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68DCB6CA" w14:textId="1A78478A" w:rsidR="00A2629A" w:rsidRDefault="00A2629A"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 xml:space="preserve">Νοείται ότι, σε περίπτωση κατά την οποία ο εκκαθαριστής είναι πρόσωπο άλλο από τον επίσημο παραλήπτη, </w:t>
            </w:r>
            <w:r w:rsidR="00A76597">
              <w:rPr>
                <w:rFonts w:ascii="Arial" w:hAnsi="Arial" w:cs="Arial"/>
                <w:sz w:val="24"/>
                <w:szCs w:val="24"/>
                <w:lang w:val="el-GR"/>
              </w:rPr>
              <w:t xml:space="preserve">ο εκκαθαριστής κοινοποιεί </w:t>
            </w:r>
            <w:r w:rsidR="00A22321">
              <w:rPr>
                <w:rFonts w:ascii="Arial" w:hAnsi="Arial" w:cs="Arial"/>
                <w:sz w:val="24"/>
                <w:szCs w:val="24"/>
                <w:lang w:val="el-GR"/>
              </w:rPr>
              <w:t>και στον επίσημο παραλήπτη</w:t>
            </w:r>
            <w:r w:rsidR="00A22321" w:rsidRPr="00A22321">
              <w:rPr>
                <w:rFonts w:ascii="Arial" w:hAnsi="Arial" w:cs="Arial"/>
                <w:sz w:val="24"/>
                <w:szCs w:val="24"/>
                <w:lang w:val="el-GR"/>
              </w:rPr>
              <w:t xml:space="preserve"> </w:t>
            </w:r>
            <w:r w:rsidR="00A76597">
              <w:rPr>
                <w:rFonts w:ascii="Arial" w:hAnsi="Arial" w:cs="Arial"/>
                <w:sz w:val="24"/>
                <w:szCs w:val="24"/>
                <w:lang w:val="el-GR"/>
              </w:rPr>
              <w:t>την πρόθεσή του για υποβολή της προβλεπόμενης στο εδάφιο (1) αίτησης</w:t>
            </w:r>
            <w:r>
              <w:rPr>
                <w:rFonts w:ascii="Arial" w:hAnsi="Arial" w:cs="Arial"/>
                <w:sz w:val="24"/>
                <w:szCs w:val="24"/>
                <w:lang w:val="el-GR"/>
              </w:rPr>
              <w:t xml:space="preserve"> </w:t>
            </w:r>
            <w:r w:rsidR="00A22321" w:rsidRPr="00A22321">
              <w:rPr>
                <w:rFonts w:ascii="Arial" w:hAnsi="Arial" w:cs="Arial"/>
                <w:sz w:val="24"/>
                <w:szCs w:val="24"/>
                <w:lang w:val="el-GR"/>
              </w:rPr>
              <w:t>τριάντα (30) ημέρες πριν από την υποβολή της</w:t>
            </w:r>
            <w:r w:rsidR="00A22321">
              <w:rPr>
                <w:rFonts w:ascii="Arial" w:hAnsi="Arial" w:cs="Arial"/>
                <w:sz w:val="24"/>
                <w:szCs w:val="24"/>
                <w:lang w:val="el-GR"/>
              </w:rPr>
              <w:t>.</w:t>
            </w:r>
            <w:r>
              <w:rPr>
                <w:rFonts w:ascii="Arial" w:hAnsi="Arial" w:cs="Arial"/>
                <w:sz w:val="24"/>
                <w:szCs w:val="24"/>
                <w:lang w:val="el-GR"/>
              </w:rPr>
              <w:t>»·</w:t>
            </w:r>
          </w:p>
        </w:tc>
      </w:tr>
      <w:tr w:rsidR="00A7522E" w:rsidRPr="00975E61" w14:paraId="2B005A3B" w14:textId="77777777" w:rsidTr="00F77B54">
        <w:tc>
          <w:tcPr>
            <w:tcW w:w="2164" w:type="dxa"/>
            <w:gridSpan w:val="2"/>
          </w:tcPr>
          <w:p w14:paraId="7D2B50AD"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01C2F137" w14:textId="77777777"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2EAC81E7"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6F79BE1F" w14:textId="77777777" w:rsidTr="00F77B54">
        <w:tc>
          <w:tcPr>
            <w:tcW w:w="2164" w:type="dxa"/>
            <w:gridSpan w:val="2"/>
          </w:tcPr>
          <w:p w14:paraId="5F552744"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60D03F0E" w14:textId="6CDE3C79"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(γ)</w:t>
            </w:r>
          </w:p>
        </w:tc>
        <w:tc>
          <w:tcPr>
            <w:tcW w:w="6246" w:type="dxa"/>
            <w:gridSpan w:val="8"/>
          </w:tcPr>
          <w:p w14:paraId="300FF6BF" w14:textId="28C93781"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στο εδάφιο (3) των λέξεων «επίσημο παραλήπτη» (τέταρτη γραμμή)</w:t>
            </w:r>
            <w:r w:rsidR="00C24EB2">
              <w:rPr>
                <w:rFonts w:ascii="Arial" w:hAnsi="Arial" w:cs="Arial"/>
                <w:sz w:val="24"/>
                <w:szCs w:val="24"/>
                <w:lang w:val="el-GR"/>
              </w:rPr>
              <w:t>,</w:t>
            </w:r>
            <w:r>
              <w:rPr>
                <w:rFonts w:ascii="Arial" w:hAnsi="Arial" w:cs="Arial"/>
                <w:sz w:val="24"/>
                <w:szCs w:val="24"/>
                <w:lang w:val="el-GR"/>
              </w:rPr>
              <w:t xml:space="preserve"> με τη λέξη «εκκαθαριστή»·</w:t>
            </w:r>
          </w:p>
        </w:tc>
      </w:tr>
      <w:tr w:rsidR="00A7522E" w:rsidRPr="00975E61" w14:paraId="5FC9A08C" w14:textId="77777777" w:rsidTr="00F77B54">
        <w:tc>
          <w:tcPr>
            <w:tcW w:w="2164" w:type="dxa"/>
            <w:gridSpan w:val="2"/>
          </w:tcPr>
          <w:p w14:paraId="27EDE4DF"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6C71F914" w14:textId="77777777"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6B6D6BB3"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4FE9A7C0" w14:textId="77777777" w:rsidTr="00F77B54">
        <w:tc>
          <w:tcPr>
            <w:tcW w:w="2164" w:type="dxa"/>
            <w:gridSpan w:val="2"/>
          </w:tcPr>
          <w:p w14:paraId="4E9A530F"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117152F3" w14:textId="162DE538"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(δ)</w:t>
            </w:r>
          </w:p>
        </w:tc>
        <w:tc>
          <w:tcPr>
            <w:tcW w:w="6246" w:type="dxa"/>
            <w:gridSpan w:val="8"/>
          </w:tcPr>
          <w:p w14:paraId="4387E85A" w14:textId="201DBC8B"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στο εδάφιο (4) των λέξεων «επίσημου παραλήπτη» (πρώτη και δεύτερη γραμμή)</w:t>
            </w:r>
            <w:r w:rsidR="00C24EB2">
              <w:rPr>
                <w:rFonts w:ascii="Arial" w:hAnsi="Arial" w:cs="Arial"/>
                <w:sz w:val="24"/>
                <w:szCs w:val="24"/>
                <w:lang w:val="el-GR"/>
              </w:rPr>
              <w:t xml:space="preserve">, </w:t>
            </w:r>
            <w:r>
              <w:rPr>
                <w:rFonts w:ascii="Arial" w:hAnsi="Arial" w:cs="Arial"/>
                <w:sz w:val="24"/>
                <w:szCs w:val="24"/>
                <w:lang w:val="el-GR"/>
              </w:rPr>
              <w:t>με τη λέξη «εκκαθαριστή»·</w:t>
            </w:r>
          </w:p>
        </w:tc>
      </w:tr>
      <w:tr w:rsidR="00A7522E" w:rsidRPr="00975E61" w14:paraId="783E6ED0" w14:textId="77777777" w:rsidTr="00F77B54">
        <w:tc>
          <w:tcPr>
            <w:tcW w:w="2164" w:type="dxa"/>
            <w:gridSpan w:val="2"/>
          </w:tcPr>
          <w:p w14:paraId="440A5091"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5AC1AC88" w14:textId="77777777"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5304BFC9" w14:textId="77777777"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A7522E" w:rsidRPr="00975E61" w14:paraId="164AC2E8" w14:textId="77777777" w:rsidTr="00F77B54">
        <w:tc>
          <w:tcPr>
            <w:tcW w:w="2164" w:type="dxa"/>
            <w:gridSpan w:val="2"/>
          </w:tcPr>
          <w:p w14:paraId="66EE138D" w14:textId="77777777" w:rsidR="00A7522E" w:rsidRPr="00D32A89" w:rsidRDefault="00A7522E"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5670FF35" w14:textId="6DCA4BAC" w:rsidR="00A7522E" w:rsidRDefault="00A7522E" w:rsidP="00A7522E">
            <w:pPr>
              <w:pStyle w:val="ListParagraph"/>
              <w:tabs>
                <w:tab w:val="left" w:pos="698"/>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(ε)</w:t>
            </w:r>
          </w:p>
        </w:tc>
        <w:tc>
          <w:tcPr>
            <w:tcW w:w="6246" w:type="dxa"/>
            <w:gridSpan w:val="8"/>
          </w:tcPr>
          <w:p w14:paraId="47FB7F2D" w14:textId="6C0881C1" w:rsidR="00A7522E" w:rsidRDefault="00A7522E"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του εδαφίου (5)</w:t>
            </w:r>
            <w:r w:rsidR="00814E4B">
              <w:rPr>
                <w:rFonts w:ascii="Arial" w:hAnsi="Arial" w:cs="Arial"/>
                <w:sz w:val="24"/>
                <w:szCs w:val="24"/>
                <w:lang w:val="el-GR"/>
              </w:rPr>
              <w:t>,</w:t>
            </w:r>
            <w:r>
              <w:rPr>
                <w:rFonts w:ascii="Arial" w:hAnsi="Arial" w:cs="Arial"/>
                <w:sz w:val="24"/>
                <w:szCs w:val="24"/>
                <w:lang w:val="el-GR"/>
              </w:rPr>
              <w:t xml:space="preserve"> με το ακόλουθο εδάφιο:</w:t>
            </w:r>
          </w:p>
        </w:tc>
      </w:tr>
      <w:tr w:rsidR="00862051" w:rsidRPr="00975E61" w14:paraId="269ED300" w14:textId="77777777" w:rsidTr="00F77B54">
        <w:tc>
          <w:tcPr>
            <w:tcW w:w="2164" w:type="dxa"/>
            <w:gridSpan w:val="2"/>
          </w:tcPr>
          <w:p w14:paraId="0DA57248" w14:textId="77777777" w:rsidR="00862051" w:rsidRPr="00D32A89" w:rsidRDefault="00862051" w:rsidP="00A7522E">
            <w:pPr>
              <w:tabs>
                <w:tab w:val="left" w:pos="284"/>
                <w:tab w:val="left" w:pos="567"/>
              </w:tabs>
              <w:spacing w:after="0" w:line="360" w:lineRule="auto"/>
              <w:rPr>
                <w:rFonts w:ascii="Arial" w:hAnsi="Arial" w:cs="Arial"/>
                <w:sz w:val="24"/>
                <w:szCs w:val="24"/>
                <w:lang w:val="el-GR"/>
              </w:rPr>
            </w:pPr>
          </w:p>
        </w:tc>
        <w:tc>
          <w:tcPr>
            <w:tcW w:w="1238" w:type="dxa"/>
            <w:gridSpan w:val="6"/>
          </w:tcPr>
          <w:p w14:paraId="1F1DF2A6" w14:textId="77777777" w:rsidR="00862051" w:rsidRDefault="00862051" w:rsidP="00A7522E">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5AF29083" w14:textId="77777777" w:rsidR="00862051" w:rsidRDefault="00862051" w:rsidP="00A7522E">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862051" w:rsidRPr="00975E61" w14:paraId="22EF7956" w14:textId="77777777" w:rsidTr="00F77B54">
        <w:tc>
          <w:tcPr>
            <w:tcW w:w="2164" w:type="dxa"/>
            <w:gridSpan w:val="2"/>
          </w:tcPr>
          <w:p w14:paraId="5DF41596" w14:textId="77777777" w:rsidR="00862051" w:rsidRPr="00D32A89" w:rsidRDefault="00862051" w:rsidP="00862051">
            <w:pPr>
              <w:tabs>
                <w:tab w:val="left" w:pos="284"/>
                <w:tab w:val="left" w:pos="567"/>
              </w:tabs>
              <w:spacing w:after="0" w:line="360" w:lineRule="auto"/>
              <w:rPr>
                <w:rFonts w:ascii="Arial" w:hAnsi="Arial" w:cs="Arial"/>
                <w:sz w:val="24"/>
                <w:szCs w:val="24"/>
                <w:lang w:val="el-GR"/>
              </w:rPr>
            </w:pPr>
          </w:p>
        </w:tc>
        <w:tc>
          <w:tcPr>
            <w:tcW w:w="1238" w:type="dxa"/>
            <w:gridSpan w:val="6"/>
          </w:tcPr>
          <w:p w14:paraId="77ED08CF" w14:textId="77777777" w:rsidR="00862051" w:rsidRDefault="00862051" w:rsidP="00862051">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5B77EDED" w14:textId="09944DD6" w:rsidR="00862051" w:rsidRDefault="00862051" w:rsidP="00253A13">
            <w:pPr>
              <w:pStyle w:val="ListParagraph"/>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 xml:space="preserve">«(5) Εφόσον εκδοθεί διάταγμα πρόωρης διάλυσης από το Δικαστήριο δυνάμει των διατάξεων του εδαφίου (4), ο εκκαθαριστής </w:t>
            </w:r>
            <w:r w:rsidR="00011166">
              <w:rPr>
                <w:rFonts w:ascii="Arial" w:hAnsi="Arial" w:cs="Arial"/>
                <w:sz w:val="24"/>
                <w:szCs w:val="24"/>
                <w:lang w:val="el-GR"/>
              </w:rPr>
              <w:t xml:space="preserve">κοινοποιεί εντός τριάντα (30) ημερών </w:t>
            </w:r>
            <w:r>
              <w:rPr>
                <w:rFonts w:ascii="Arial" w:hAnsi="Arial" w:cs="Arial"/>
                <w:sz w:val="24"/>
                <w:szCs w:val="24"/>
                <w:lang w:val="el-GR"/>
              </w:rPr>
              <w:t>το εν λόγω διάταγμα στον έφορο εταιρειών και</w:t>
            </w:r>
            <w:r w:rsidR="00FC2D51">
              <w:rPr>
                <w:rFonts w:ascii="Arial" w:hAnsi="Arial" w:cs="Arial"/>
                <w:sz w:val="24"/>
                <w:szCs w:val="24"/>
                <w:lang w:val="el-GR"/>
              </w:rPr>
              <w:t>,</w:t>
            </w:r>
            <w:r>
              <w:rPr>
                <w:rFonts w:ascii="Arial" w:hAnsi="Arial" w:cs="Arial"/>
                <w:sz w:val="24"/>
                <w:szCs w:val="24"/>
                <w:lang w:val="el-GR"/>
              </w:rPr>
              <w:t xml:space="preserve"> εκτός εάν το Δικαστήριο διατάξει διαφορετικά, η εταιρεία διαλύεται από την ημερομηνία </w:t>
            </w:r>
            <w:r w:rsidR="00011166">
              <w:rPr>
                <w:rFonts w:ascii="Arial" w:hAnsi="Arial" w:cs="Arial"/>
                <w:sz w:val="24"/>
                <w:szCs w:val="24"/>
                <w:lang w:val="el-GR"/>
              </w:rPr>
              <w:t xml:space="preserve">έκδοσης </w:t>
            </w:r>
            <w:r>
              <w:rPr>
                <w:rFonts w:ascii="Arial" w:hAnsi="Arial" w:cs="Arial"/>
                <w:sz w:val="24"/>
                <w:szCs w:val="24"/>
                <w:lang w:val="el-GR"/>
              </w:rPr>
              <w:t>του διατάγματος</w:t>
            </w:r>
            <w:r w:rsidR="00233841">
              <w:rPr>
                <w:rFonts w:ascii="Arial" w:hAnsi="Arial" w:cs="Arial"/>
                <w:sz w:val="24"/>
                <w:szCs w:val="24"/>
                <w:lang w:val="el-GR"/>
              </w:rPr>
              <w:t>:</w:t>
            </w:r>
          </w:p>
        </w:tc>
      </w:tr>
      <w:tr w:rsidR="00233841" w:rsidRPr="00975E61" w14:paraId="268B83FA" w14:textId="77777777" w:rsidTr="00F77B54">
        <w:tc>
          <w:tcPr>
            <w:tcW w:w="2164" w:type="dxa"/>
            <w:gridSpan w:val="2"/>
          </w:tcPr>
          <w:p w14:paraId="6AA16289" w14:textId="77777777" w:rsidR="00233841" w:rsidRPr="00D32A89" w:rsidRDefault="00233841" w:rsidP="00862051">
            <w:pPr>
              <w:tabs>
                <w:tab w:val="left" w:pos="284"/>
                <w:tab w:val="left" w:pos="567"/>
              </w:tabs>
              <w:spacing w:after="0" w:line="360" w:lineRule="auto"/>
              <w:rPr>
                <w:rFonts w:ascii="Arial" w:hAnsi="Arial" w:cs="Arial"/>
                <w:sz w:val="24"/>
                <w:szCs w:val="24"/>
                <w:lang w:val="el-GR"/>
              </w:rPr>
            </w:pPr>
          </w:p>
        </w:tc>
        <w:tc>
          <w:tcPr>
            <w:tcW w:w="1238" w:type="dxa"/>
            <w:gridSpan w:val="6"/>
          </w:tcPr>
          <w:p w14:paraId="4C4E0C51" w14:textId="77777777" w:rsidR="00233841" w:rsidRDefault="00233841" w:rsidP="00862051">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693B6480" w14:textId="77777777" w:rsidR="00233841" w:rsidRDefault="00233841" w:rsidP="00253A13">
            <w:pPr>
              <w:pStyle w:val="ListParagraph"/>
              <w:spacing w:after="0" w:line="360" w:lineRule="auto"/>
              <w:ind w:left="0"/>
              <w:contextualSpacing w:val="0"/>
              <w:jc w:val="both"/>
              <w:rPr>
                <w:rFonts w:ascii="Arial" w:hAnsi="Arial" w:cs="Arial"/>
                <w:sz w:val="24"/>
                <w:szCs w:val="24"/>
                <w:lang w:val="el-GR"/>
              </w:rPr>
            </w:pPr>
          </w:p>
        </w:tc>
      </w:tr>
      <w:tr w:rsidR="00233841" w:rsidRPr="00975E61" w14:paraId="69E1A62A" w14:textId="77777777" w:rsidTr="00F77B54">
        <w:tc>
          <w:tcPr>
            <w:tcW w:w="2164" w:type="dxa"/>
            <w:gridSpan w:val="2"/>
          </w:tcPr>
          <w:p w14:paraId="02AFF435" w14:textId="77777777" w:rsidR="00233841" w:rsidRPr="00D32A89" w:rsidRDefault="00233841" w:rsidP="00862051">
            <w:pPr>
              <w:tabs>
                <w:tab w:val="left" w:pos="284"/>
                <w:tab w:val="left" w:pos="567"/>
              </w:tabs>
              <w:spacing w:after="0" w:line="360" w:lineRule="auto"/>
              <w:rPr>
                <w:rFonts w:ascii="Arial" w:hAnsi="Arial" w:cs="Arial"/>
                <w:sz w:val="24"/>
                <w:szCs w:val="24"/>
                <w:lang w:val="el-GR"/>
              </w:rPr>
            </w:pPr>
          </w:p>
        </w:tc>
        <w:tc>
          <w:tcPr>
            <w:tcW w:w="1238" w:type="dxa"/>
            <w:gridSpan w:val="6"/>
          </w:tcPr>
          <w:p w14:paraId="33384030" w14:textId="77777777" w:rsidR="00233841" w:rsidRDefault="00233841" w:rsidP="00862051">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10034E5B" w14:textId="2E40182F" w:rsidR="00233841" w:rsidRDefault="00233841" w:rsidP="00253A13">
            <w:pPr>
              <w:pStyle w:val="ListParagraph"/>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ab/>
              <w:t xml:space="preserve">Νοείται ότι, </w:t>
            </w:r>
            <w:r w:rsidRPr="00BD4583">
              <w:rPr>
                <w:rFonts w:ascii="Arial" w:hAnsi="Arial" w:cs="Arial"/>
                <w:sz w:val="24"/>
                <w:szCs w:val="24"/>
                <w:lang w:val="el-GR"/>
              </w:rPr>
              <w:t xml:space="preserve">σε περίπτωση </w:t>
            </w:r>
            <w:r w:rsidR="00A32F4A">
              <w:rPr>
                <w:rFonts w:ascii="Arial" w:hAnsi="Arial" w:cs="Arial"/>
                <w:sz w:val="24"/>
                <w:szCs w:val="24"/>
                <w:lang w:val="el-GR"/>
              </w:rPr>
              <w:t>κατά την οποία</w:t>
            </w:r>
            <w:r w:rsidRPr="00BD4583">
              <w:rPr>
                <w:rFonts w:ascii="Arial" w:hAnsi="Arial" w:cs="Arial"/>
                <w:sz w:val="24"/>
                <w:szCs w:val="24"/>
                <w:lang w:val="el-GR"/>
              </w:rPr>
              <w:t xml:space="preserve"> ο εκκαθαριστής είναι πρόσωπο άλλο από τον επίσημο </w:t>
            </w:r>
            <w:r w:rsidRPr="00BD4583">
              <w:rPr>
                <w:rFonts w:ascii="Arial" w:hAnsi="Arial" w:cs="Arial"/>
                <w:sz w:val="24"/>
                <w:szCs w:val="24"/>
                <w:lang w:val="el-GR"/>
              </w:rPr>
              <w:lastRenderedPageBreak/>
              <w:t>παραλήπτη, ο εκκαθαριστής κοινοποιεί το διάταγμα και στον επίσημο παραλήπτη</w:t>
            </w:r>
            <w:r w:rsidRPr="00233841">
              <w:rPr>
                <w:rFonts w:ascii="Arial" w:hAnsi="Arial" w:cs="Arial"/>
                <w:i/>
                <w:iCs/>
                <w:sz w:val="24"/>
                <w:szCs w:val="24"/>
                <w:lang w:val="el-GR"/>
              </w:rPr>
              <w:t>.</w:t>
            </w:r>
            <w:r>
              <w:rPr>
                <w:rFonts w:ascii="Arial" w:hAnsi="Arial" w:cs="Arial"/>
                <w:sz w:val="24"/>
                <w:szCs w:val="24"/>
                <w:lang w:val="el-GR"/>
              </w:rPr>
              <w:t>»· και</w:t>
            </w:r>
          </w:p>
        </w:tc>
      </w:tr>
      <w:tr w:rsidR="00862051" w:rsidRPr="00975E61" w14:paraId="6C8998B2" w14:textId="77777777" w:rsidTr="00F77B54">
        <w:tc>
          <w:tcPr>
            <w:tcW w:w="2164" w:type="dxa"/>
            <w:gridSpan w:val="2"/>
          </w:tcPr>
          <w:p w14:paraId="1D29ECA8" w14:textId="77777777" w:rsidR="00862051" w:rsidRPr="00D32A89" w:rsidRDefault="00862051" w:rsidP="00862051">
            <w:pPr>
              <w:tabs>
                <w:tab w:val="left" w:pos="284"/>
                <w:tab w:val="left" w:pos="567"/>
              </w:tabs>
              <w:spacing w:after="0" w:line="360" w:lineRule="auto"/>
              <w:rPr>
                <w:rFonts w:ascii="Arial" w:hAnsi="Arial" w:cs="Arial"/>
                <w:sz w:val="24"/>
                <w:szCs w:val="24"/>
                <w:lang w:val="el-GR"/>
              </w:rPr>
            </w:pPr>
          </w:p>
        </w:tc>
        <w:tc>
          <w:tcPr>
            <w:tcW w:w="1238" w:type="dxa"/>
            <w:gridSpan w:val="6"/>
          </w:tcPr>
          <w:p w14:paraId="6C68A652" w14:textId="77777777" w:rsidR="00862051" w:rsidRDefault="00862051" w:rsidP="00862051">
            <w:pPr>
              <w:pStyle w:val="ListParagraph"/>
              <w:tabs>
                <w:tab w:val="left" w:pos="698"/>
              </w:tabs>
              <w:spacing w:after="0" w:line="360" w:lineRule="auto"/>
              <w:ind w:left="0"/>
              <w:contextualSpacing w:val="0"/>
              <w:jc w:val="right"/>
              <w:rPr>
                <w:rFonts w:ascii="Arial" w:hAnsi="Arial" w:cs="Arial"/>
                <w:sz w:val="24"/>
                <w:szCs w:val="24"/>
                <w:lang w:val="el-GR"/>
              </w:rPr>
            </w:pPr>
          </w:p>
        </w:tc>
        <w:tc>
          <w:tcPr>
            <w:tcW w:w="6246" w:type="dxa"/>
            <w:gridSpan w:val="8"/>
          </w:tcPr>
          <w:p w14:paraId="05C187F6" w14:textId="77777777" w:rsidR="00862051" w:rsidRDefault="00862051" w:rsidP="00862051">
            <w:pPr>
              <w:pStyle w:val="ListParagraph"/>
              <w:tabs>
                <w:tab w:val="left" w:pos="284"/>
                <w:tab w:val="left" w:pos="567"/>
              </w:tabs>
              <w:spacing w:after="0" w:line="360" w:lineRule="auto"/>
              <w:ind w:left="318" w:hanging="318"/>
              <w:contextualSpacing w:val="0"/>
              <w:jc w:val="both"/>
              <w:rPr>
                <w:rFonts w:ascii="Arial" w:hAnsi="Arial" w:cs="Arial"/>
                <w:sz w:val="24"/>
                <w:szCs w:val="24"/>
                <w:lang w:val="el-GR"/>
              </w:rPr>
            </w:pPr>
          </w:p>
        </w:tc>
      </w:tr>
      <w:tr w:rsidR="00862051" w:rsidRPr="00975E61" w14:paraId="4EECEA81" w14:textId="77777777" w:rsidTr="00F77B54">
        <w:tc>
          <w:tcPr>
            <w:tcW w:w="2164" w:type="dxa"/>
            <w:gridSpan w:val="2"/>
          </w:tcPr>
          <w:p w14:paraId="2AFFFC6B" w14:textId="77777777" w:rsidR="00862051" w:rsidRPr="00D32A89" w:rsidRDefault="00862051" w:rsidP="00862051">
            <w:pPr>
              <w:tabs>
                <w:tab w:val="left" w:pos="284"/>
                <w:tab w:val="left" w:pos="567"/>
              </w:tabs>
              <w:spacing w:after="0" w:line="360" w:lineRule="auto"/>
              <w:rPr>
                <w:rFonts w:ascii="Arial" w:hAnsi="Arial" w:cs="Arial"/>
                <w:sz w:val="24"/>
                <w:szCs w:val="24"/>
                <w:lang w:val="el-GR"/>
              </w:rPr>
            </w:pPr>
          </w:p>
        </w:tc>
        <w:tc>
          <w:tcPr>
            <w:tcW w:w="1238" w:type="dxa"/>
            <w:gridSpan w:val="6"/>
          </w:tcPr>
          <w:p w14:paraId="39834BF2" w14:textId="05EBCAA8" w:rsidR="00862051" w:rsidRDefault="00862051" w:rsidP="00862051">
            <w:pPr>
              <w:pStyle w:val="ListParagraph"/>
              <w:tabs>
                <w:tab w:val="left" w:pos="698"/>
              </w:tabs>
              <w:spacing w:after="0" w:line="360" w:lineRule="auto"/>
              <w:ind w:left="0"/>
              <w:contextualSpacing w:val="0"/>
              <w:jc w:val="right"/>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στ</w:t>
            </w:r>
            <w:proofErr w:type="spellEnd"/>
            <w:r>
              <w:rPr>
                <w:rFonts w:ascii="Arial" w:hAnsi="Arial" w:cs="Arial"/>
                <w:sz w:val="24"/>
                <w:szCs w:val="24"/>
                <w:lang w:val="el-GR"/>
              </w:rPr>
              <w:t>)</w:t>
            </w:r>
          </w:p>
        </w:tc>
        <w:tc>
          <w:tcPr>
            <w:tcW w:w="6246" w:type="dxa"/>
            <w:gridSpan w:val="8"/>
          </w:tcPr>
          <w:p w14:paraId="7D0549CB" w14:textId="1E853CD4" w:rsidR="00862051" w:rsidRDefault="00862051" w:rsidP="00862051">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 xml:space="preserve">με την τροποποίηση του εδαφίου (6) </w:t>
            </w:r>
            <w:r w:rsidR="009D778E">
              <w:rPr>
                <w:rFonts w:ascii="Arial" w:hAnsi="Arial" w:cs="Arial"/>
                <w:sz w:val="24"/>
                <w:szCs w:val="24"/>
                <w:lang w:val="el-GR"/>
              </w:rPr>
              <w:t xml:space="preserve">ως </w:t>
            </w:r>
            <w:r>
              <w:rPr>
                <w:rFonts w:ascii="Arial" w:hAnsi="Arial" w:cs="Arial"/>
                <w:sz w:val="24"/>
                <w:szCs w:val="24"/>
                <w:lang w:val="el-GR"/>
              </w:rPr>
              <w:t>ακολούθως:</w:t>
            </w:r>
          </w:p>
        </w:tc>
      </w:tr>
      <w:tr w:rsidR="00862051" w:rsidRPr="00975E61" w14:paraId="52AD2413" w14:textId="77777777" w:rsidTr="00F77B54">
        <w:tc>
          <w:tcPr>
            <w:tcW w:w="2138" w:type="dxa"/>
          </w:tcPr>
          <w:p w14:paraId="4F5BD4C3" w14:textId="77777777" w:rsidR="00862051" w:rsidRDefault="00862051" w:rsidP="00862051">
            <w:pPr>
              <w:tabs>
                <w:tab w:val="left" w:pos="284"/>
                <w:tab w:val="left" w:pos="567"/>
              </w:tabs>
              <w:spacing w:after="0" w:line="360" w:lineRule="auto"/>
              <w:rPr>
                <w:rFonts w:ascii="Arial" w:hAnsi="Arial" w:cs="Arial"/>
                <w:sz w:val="24"/>
                <w:szCs w:val="24"/>
                <w:lang w:val="el-GR"/>
              </w:rPr>
            </w:pPr>
          </w:p>
        </w:tc>
        <w:tc>
          <w:tcPr>
            <w:tcW w:w="1030" w:type="dxa"/>
            <w:gridSpan w:val="4"/>
          </w:tcPr>
          <w:p w14:paraId="10FE213F" w14:textId="77777777" w:rsidR="00862051" w:rsidRDefault="00862051" w:rsidP="00862051">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6480" w:type="dxa"/>
            <w:gridSpan w:val="11"/>
          </w:tcPr>
          <w:p w14:paraId="004E30A7" w14:textId="77777777" w:rsidR="00862051" w:rsidRDefault="00862051" w:rsidP="00862051">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862051" w:rsidRPr="00975E61" w14:paraId="1E6284B5" w14:textId="77777777" w:rsidTr="00F77B54">
        <w:tc>
          <w:tcPr>
            <w:tcW w:w="2138" w:type="dxa"/>
          </w:tcPr>
          <w:p w14:paraId="36B3E006" w14:textId="77777777" w:rsidR="00862051" w:rsidRDefault="00862051" w:rsidP="00862051">
            <w:pPr>
              <w:tabs>
                <w:tab w:val="left" w:pos="284"/>
                <w:tab w:val="left" w:pos="567"/>
              </w:tabs>
              <w:spacing w:after="0" w:line="360" w:lineRule="auto"/>
              <w:rPr>
                <w:rFonts w:ascii="Arial" w:hAnsi="Arial" w:cs="Arial"/>
                <w:sz w:val="24"/>
                <w:szCs w:val="24"/>
                <w:lang w:val="el-GR"/>
              </w:rPr>
            </w:pPr>
          </w:p>
        </w:tc>
        <w:tc>
          <w:tcPr>
            <w:tcW w:w="1030" w:type="dxa"/>
            <w:gridSpan w:val="4"/>
          </w:tcPr>
          <w:p w14:paraId="2DA620C5" w14:textId="5824D1CC" w:rsidR="00862051" w:rsidRDefault="00862051" w:rsidP="00862051">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587" w:type="dxa"/>
            <w:gridSpan w:val="5"/>
          </w:tcPr>
          <w:p w14:paraId="3B1945A2" w14:textId="694ADC05" w:rsidR="00862051" w:rsidRPr="00362496" w:rsidRDefault="00862051" w:rsidP="00CF2713">
            <w:pPr>
              <w:pStyle w:val="ListParagraph"/>
              <w:tabs>
                <w:tab w:val="left" w:pos="23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5893" w:type="dxa"/>
            <w:gridSpan w:val="6"/>
          </w:tcPr>
          <w:p w14:paraId="5943F032" w14:textId="7E62FFBF" w:rsidR="00862051" w:rsidRDefault="00625663" w:rsidP="00862051">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w:t>
            </w:r>
            <w:r w:rsidR="00862051">
              <w:rPr>
                <w:rFonts w:ascii="Arial" w:hAnsi="Arial" w:cs="Arial"/>
                <w:sz w:val="24"/>
                <w:szCs w:val="24"/>
                <w:lang w:val="el-GR"/>
              </w:rPr>
              <w:t>ε την αντικατάσταση της φράσης «στο εδάφιο (4)» (δεύτερη και τρίτη γραμμή)</w:t>
            </w:r>
            <w:r>
              <w:rPr>
                <w:rFonts w:ascii="Arial" w:hAnsi="Arial" w:cs="Arial"/>
                <w:sz w:val="24"/>
                <w:szCs w:val="24"/>
                <w:lang w:val="el-GR"/>
              </w:rPr>
              <w:t>,</w:t>
            </w:r>
            <w:r w:rsidR="00862051">
              <w:rPr>
                <w:rFonts w:ascii="Arial" w:hAnsi="Arial" w:cs="Arial"/>
                <w:sz w:val="24"/>
                <w:szCs w:val="24"/>
                <w:lang w:val="el-GR"/>
              </w:rPr>
              <w:t xml:space="preserve"> με τη φράση «στο εδάφιο (2)»·</w:t>
            </w:r>
            <w:r>
              <w:rPr>
                <w:rFonts w:ascii="Arial" w:hAnsi="Arial" w:cs="Arial"/>
                <w:sz w:val="24"/>
                <w:szCs w:val="24"/>
                <w:lang w:val="el-GR"/>
              </w:rPr>
              <w:t xml:space="preserve"> </w:t>
            </w:r>
            <w:r w:rsidR="00862051">
              <w:rPr>
                <w:rFonts w:ascii="Arial" w:hAnsi="Arial" w:cs="Arial"/>
                <w:sz w:val="24"/>
                <w:szCs w:val="24"/>
                <w:lang w:val="el-GR"/>
              </w:rPr>
              <w:t>και</w:t>
            </w:r>
          </w:p>
        </w:tc>
      </w:tr>
      <w:tr w:rsidR="00862051" w:rsidRPr="00975E61" w14:paraId="0DF35F11" w14:textId="77777777" w:rsidTr="00F77B54">
        <w:tc>
          <w:tcPr>
            <w:tcW w:w="2138" w:type="dxa"/>
          </w:tcPr>
          <w:p w14:paraId="76A8FABE" w14:textId="77777777" w:rsidR="00862051" w:rsidRDefault="00862051" w:rsidP="00862051">
            <w:pPr>
              <w:tabs>
                <w:tab w:val="left" w:pos="284"/>
                <w:tab w:val="left" w:pos="567"/>
              </w:tabs>
              <w:spacing w:after="0" w:line="360" w:lineRule="auto"/>
              <w:rPr>
                <w:rFonts w:ascii="Arial" w:hAnsi="Arial" w:cs="Arial"/>
                <w:sz w:val="24"/>
                <w:szCs w:val="24"/>
                <w:lang w:val="el-GR"/>
              </w:rPr>
            </w:pPr>
          </w:p>
        </w:tc>
        <w:tc>
          <w:tcPr>
            <w:tcW w:w="1030" w:type="dxa"/>
            <w:gridSpan w:val="4"/>
          </w:tcPr>
          <w:p w14:paraId="4BA851AB" w14:textId="77777777" w:rsidR="00862051" w:rsidRDefault="00862051" w:rsidP="00862051">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587" w:type="dxa"/>
            <w:gridSpan w:val="5"/>
          </w:tcPr>
          <w:p w14:paraId="1351F6B3" w14:textId="174E16B5" w:rsidR="00862051" w:rsidRPr="00C30F20" w:rsidRDefault="00862051" w:rsidP="00CF2713">
            <w:pPr>
              <w:pStyle w:val="ListParagraph"/>
              <w:tabs>
                <w:tab w:val="left" w:pos="234"/>
                <w:tab w:val="left" w:pos="567"/>
              </w:tabs>
              <w:spacing w:after="0" w:line="360" w:lineRule="auto"/>
              <w:ind w:left="0"/>
              <w:contextualSpacing w:val="0"/>
              <w:jc w:val="right"/>
              <w:rPr>
                <w:rFonts w:ascii="Arial" w:hAnsi="Arial" w:cs="Arial"/>
                <w:sz w:val="24"/>
                <w:szCs w:val="24"/>
                <w:lang w:val="el-GR"/>
              </w:rPr>
            </w:pPr>
            <w:r>
              <w:rPr>
                <w:rFonts w:ascii="Arial" w:hAnsi="Arial" w:cs="Arial"/>
                <w:sz w:val="24"/>
                <w:szCs w:val="24"/>
                <w:lang w:val="en-US"/>
              </w:rPr>
              <w:t>(ii)</w:t>
            </w:r>
          </w:p>
        </w:tc>
        <w:tc>
          <w:tcPr>
            <w:tcW w:w="5893" w:type="dxa"/>
            <w:gridSpan w:val="6"/>
          </w:tcPr>
          <w:p w14:paraId="4A71E1E1" w14:textId="36FA4177" w:rsidR="00862051" w:rsidRDefault="00862051" w:rsidP="00862051">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με την αντικατάσταση των λέξεων «επίσημου παραλήπτη» (τέταρτη γραμμή)</w:t>
            </w:r>
            <w:r w:rsidR="00625663">
              <w:rPr>
                <w:rFonts w:ascii="Arial" w:hAnsi="Arial" w:cs="Arial"/>
                <w:sz w:val="24"/>
                <w:szCs w:val="24"/>
                <w:lang w:val="el-GR"/>
              </w:rPr>
              <w:t>,</w:t>
            </w:r>
            <w:r>
              <w:rPr>
                <w:rFonts w:ascii="Arial" w:hAnsi="Arial" w:cs="Arial"/>
                <w:sz w:val="24"/>
                <w:szCs w:val="24"/>
                <w:lang w:val="el-GR"/>
              </w:rPr>
              <w:t xml:space="preserve"> με τη λέξη «εκκαθαριστή».</w:t>
            </w:r>
          </w:p>
        </w:tc>
      </w:tr>
      <w:tr w:rsidR="00862051" w:rsidRPr="00975E61" w14:paraId="6DE984EB" w14:textId="77777777" w:rsidTr="00F77B54">
        <w:tc>
          <w:tcPr>
            <w:tcW w:w="2138" w:type="dxa"/>
          </w:tcPr>
          <w:p w14:paraId="5A9D06AF" w14:textId="77777777" w:rsidR="00862051" w:rsidRDefault="00862051" w:rsidP="00862051">
            <w:pPr>
              <w:tabs>
                <w:tab w:val="left" w:pos="284"/>
                <w:tab w:val="left" w:pos="567"/>
              </w:tabs>
              <w:spacing w:after="0" w:line="360" w:lineRule="auto"/>
              <w:rPr>
                <w:rFonts w:ascii="Arial" w:hAnsi="Arial" w:cs="Arial"/>
                <w:sz w:val="24"/>
                <w:szCs w:val="24"/>
                <w:lang w:val="el-GR"/>
              </w:rPr>
            </w:pPr>
          </w:p>
        </w:tc>
        <w:tc>
          <w:tcPr>
            <w:tcW w:w="1030" w:type="dxa"/>
            <w:gridSpan w:val="4"/>
          </w:tcPr>
          <w:p w14:paraId="55164828" w14:textId="77777777" w:rsidR="00862051" w:rsidRDefault="00862051" w:rsidP="00862051">
            <w:pPr>
              <w:pStyle w:val="ListParagraph"/>
              <w:tabs>
                <w:tab w:val="left" w:pos="284"/>
                <w:tab w:val="left" w:pos="567"/>
              </w:tabs>
              <w:spacing w:after="0" w:line="360" w:lineRule="auto"/>
              <w:ind w:left="0"/>
              <w:contextualSpacing w:val="0"/>
              <w:jc w:val="right"/>
              <w:rPr>
                <w:rFonts w:ascii="Arial" w:hAnsi="Arial" w:cs="Arial"/>
                <w:sz w:val="24"/>
                <w:szCs w:val="24"/>
                <w:lang w:val="el-GR"/>
              </w:rPr>
            </w:pPr>
          </w:p>
        </w:tc>
        <w:tc>
          <w:tcPr>
            <w:tcW w:w="587" w:type="dxa"/>
            <w:gridSpan w:val="5"/>
          </w:tcPr>
          <w:p w14:paraId="52DB058A" w14:textId="77777777" w:rsidR="00862051" w:rsidRPr="0085008F" w:rsidRDefault="00862051" w:rsidP="00862051">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c>
          <w:tcPr>
            <w:tcW w:w="5893" w:type="dxa"/>
            <w:gridSpan w:val="6"/>
          </w:tcPr>
          <w:p w14:paraId="37706543" w14:textId="77777777" w:rsidR="00862051" w:rsidRDefault="00862051" w:rsidP="00862051">
            <w:pPr>
              <w:pStyle w:val="ListParagraph"/>
              <w:tabs>
                <w:tab w:val="left" w:pos="284"/>
                <w:tab w:val="left" w:pos="567"/>
              </w:tabs>
              <w:spacing w:after="0" w:line="360" w:lineRule="auto"/>
              <w:ind w:left="0"/>
              <w:contextualSpacing w:val="0"/>
              <w:jc w:val="both"/>
              <w:rPr>
                <w:rFonts w:ascii="Arial" w:hAnsi="Arial" w:cs="Arial"/>
                <w:sz w:val="24"/>
                <w:szCs w:val="24"/>
                <w:lang w:val="el-GR"/>
              </w:rPr>
            </w:pPr>
          </w:p>
        </w:tc>
      </w:tr>
      <w:tr w:rsidR="00862051" w:rsidRPr="00975E61" w14:paraId="78F8D5E5" w14:textId="77777777" w:rsidTr="00F77B54">
        <w:tc>
          <w:tcPr>
            <w:tcW w:w="2138" w:type="dxa"/>
          </w:tcPr>
          <w:p w14:paraId="4CAFD50D" w14:textId="77777777" w:rsidR="00862051" w:rsidRDefault="00862051" w:rsidP="00862051">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Τροποποίηση</w:t>
            </w:r>
          </w:p>
          <w:p w14:paraId="600A7218" w14:textId="108D3EE0" w:rsidR="00862051" w:rsidRDefault="00862051" w:rsidP="00862051">
            <w:pPr>
              <w:tabs>
                <w:tab w:val="left" w:pos="284"/>
                <w:tab w:val="left" w:pos="567"/>
              </w:tabs>
              <w:spacing w:after="0" w:line="360" w:lineRule="auto"/>
              <w:rPr>
                <w:rFonts w:ascii="Arial" w:hAnsi="Arial" w:cs="Arial"/>
                <w:sz w:val="24"/>
                <w:szCs w:val="24"/>
                <w:lang w:val="el-GR"/>
              </w:rPr>
            </w:pPr>
            <w:r>
              <w:rPr>
                <w:rFonts w:ascii="Arial" w:hAnsi="Arial" w:cs="Arial"/>
                <w:sz w:val="24"/>
                <w:szCs w:val="24"/>
                <w:lang w:val="el-GR"/>
              </w:rPr>
              <w:t>του άρθρου 259Β του βασικού νόμου.</w:t>
            </w:r>
          </w:p>
        </w:tc>
        <w:tc>
          <w:tcPr>
            <w:tcW w:w="7510" w:type="dxa"/>
            <w:gridSpan w:val="15"/>
          </w:tcPr>
          <w:p w14:paraId="67245C61" w14:textId="1644BE5C" w:rsidR="00862051" w:rsidRDefault="00862051" w:rsidP="00862051">
            <w:pPr>
              <w:pStyle w:val="ListParagraph"/>
              <w:tabs>
                <w:tab w:val="left" w:pos="284"/>
                <w:tab w:val="left" w:pos="567"/>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11.</w:t>
            </w:r>
            <w:r>
              <w:rPr>
                <w:rFonts w:ascii="Arial" w:hAnsi="Arial" w:cs="Arial"/>
                <w:sz w:val="24"/>
                <w:szCs w:val="24"/>
                <w:lang w:val="el-GR"/>
              </w:rPr>
              <w:tab/>
            </w:r>
            <w:r>
              <w:rPr>
                <w:rFonts w:ascii="Arial" w:hAnsi="Arial" w:cs="Arial"/>
                <w:sz w:val="24"/>
                <w:szCs w:val="24"/>
                <w:lang w:val="el-GR"/>
              </w:rPr>
              <w:tab/>
              <w:t>Το άρθρο 259Β του βασικού νόμου τροποποιείται με την αντικατάσταση στο εδάφιο (1) της φράσης «το εδάφιο (3)</w:t>
            </w:r>
            <w:r w:rsidR="00A72D71">
              <w:rPr>
                <w:rFonts w:ascii="Arial" w:hAnsi="Arial" w:cs="Arial"/>
                <w:sz w:val="24"/>
                <w:szCs w:val="24"/>
                <w:lang w:val="el-GR"/>
              </w:rPr>
              <w:t xml:space="preserve"> του άρθρου 259</w:t>
            </w:r>
            <w:r w:rsidR="00A72D71" w:rsidRPr="00A72D71">
              <w:rPr>
                <w:rFonts w:ascii="Arial" w:hAnsi="Arial" w:cs="Arial"/>
                <w:sz w:val="24"/>
                <w:szCs w:val="24"/>
                <w:lang w:val="el-GR"/>
              </w:rPr>
              <w:t>Α</w:t>
            </w:r>
            <w:r w:rsidR="00A72D71">
              <w:rPr>
                <w:rFonts w:ascii="Arial" w:hAnsi="Arial" w:cs="Arial"/>
                <w:sz w:val="24"/>
                <w:szCs w:val="24"/>
                <w:lang w:val="el-GR"/>
              </w:rPr>
              <w:t>, ο επίσημος παραλήπτης</w:t>
            </w:r>
            <w:r>
              <w:rPr>
                <w:rFonts w:ascii="Arial" w:hAnsi="Arial" w:cs="Arial"/>
                <w:sz w:val="24"/>
                <w:szCs w:val="24"/>
                <w:lang w:val="el-GR"/>
              </w:rPr>
              <w:t>» (δεύτερη</w:t>
            </w:r>
            <w:r w:rsidR="00B6590D">
              <w:rPr>
                <w:rFonts w:ascii="Arial" w:hAnsi="Arial" w:cs="Arial"/>
                <w:sz w:val="24"/>
                <w:szCs w:val="24"/>
                <w:lang w:val="el-GR"/>
              </w:rPr>
              <w:t xml:space="preserve"> και τρίτη</w:t>
            </w:r>
            <w:r>
              <w:rPr>
                <w:rFonts w:ascii="Arial" w:hAnsi="Arial" w:cs="Arial"/>
                <w:sz w:val="24"/>
                <w:szCs w:val="24"/>
                <w:lang w:val="el-GR"/>
              </w:rPr>
              <w:t xml:space="preserve"> γραμμή)</w:t>
            </w:r>
            <w:r w:rsidR="00625663">
              <w:rPr>
                <w:rFonts w:ascii="Arial" w:hAnsi="Arial" w:cs="Arial"/>
                <w:sz w:val="24"/>
                <w:szCs w:val="24"/>
                <w:lang w:val="el-GR"/>
              </w:rPr>
              <w:t>,</w:t>
            </w:r>
            <w:r>
              <w:rPr>
                <w:rFonts w:ascii="Arial" w:hAnsi="Arial" w:cs="Arial"/>
                <w:sz w:val="24"/>
                <w:szCs w:val="24"/>
                <w:lang w:val="el-GR"/>
              </w:rPr>
              <w:t xml:space="preserve"> με τη φράση «το εδάφιο (2)</w:t>
            </w:r>
            <w:r w:rsidR="00A72D71">
              <w:rPr>
                <w:rFonts w:ascii="Arial" w:hAnsi="Arial" w:cs="Arial"/>
                <w:sz w:val="24"/>
                <w:szCs w:val="24"/>
                <w:lang w:val="el-GR"/>
              </w:rPr>
              <w:t xml:space="preserve"> του άρθρου 259</w:t>
            </w:r>
            <w:r w:rsidR="00A72D71" w:rsidRPr="00A72D71">
              <w:rPr>
                <w:rFonts w:ascii="Arial" w:hAnsi="Arial" w:cs="Arial"/>
                <w:sz w:val="24"/>
                <w:szCs w:val="24"/>
                <w:lang w:val="el-GR"/>
              </w:rPr>
              <w:t>Α</w:t>
            </w:r>
            <w:r w:rsidR="00A72D71">
              <w:rPr>
                <w:rFonts w:ascii="Arial" w:hAnsi="Arial" w:cs="Arial"/>
                <w:sz w:val="24"/>
                <w:szCs w:val="24"/>
                <w:lang w:val="el-GR"/>
              </w:rPr>
              <w:t>, ο εκκαθαριστής</w:t>
            </w:r>
            <w:r>
              <w:rPr>
                <w:rFonts w:ascii="Arial" w:hAnsi="Arial" w:cs="Arial"/>
                <w:sz w:val="24"/>
                <w:szCs w:val="24"/>
                <w:lang w:val="el-GR"/>
              </w:rPr>
              <w:t>».</w:t>
            </w:r>
          </w:p>
        </w:tc>
      </w:tr>
    </w:tbl>
    <w:p w14:paraId="18CC72C7" w14:textId="77777777" w:rsidR="006A6A1A" w:rsidRDefault="006A6A1A" w:rsidP="0085008F">
      <w:pPr>
        <w:tabs>
          <w:tab w:val="left" w:pos="284"/>
          <w:tab w:val="left" w:pos="567"/>
        </w:tabs>
        <w:spacing w:after="0" w:line="360" w:lineRule="auto"/>
        <w:jc w:val="both"/>
        <w:rPr>
          <w:rFonts w:ascii="Arial" w:hAnsi="Arial" w:cs="Arial"/>
          <w:sz w:val="24"/>
          <w:szCs w:val="24"/>
          <w:lang w:val="el-GR"/>
        </w:rPr>
      </w:pPr>
    </w:p>
    <w:p w14:paraId="577465A8" w14:textId="77777777" w:rsidR="007875A6" w:rsidRDefault="007875A6" w:rsidP="0085008F">
      <w:pPr>
        <w:tabs>
          <w:tab w:val="left" w:pos="284"/>
          <w:tab w:val="left" w:pos="567"/>
        </w:tabs>
        <w:spacing w:after="0" w:line="360" w:lineRule="auto"/>
        <w:jc w:val="both"/>
        <w:rPr>
          <w:rFonts w:ascii="Arial" w:hAnsi="Arial" w:cs="Arial"/>
          <w:sz w:val="24"/>
          <w:szCs w:val="24"/>
          <w:lang w:val="el-GR"/>
        </w:rPr>
      </w:pPr>
    </w:p>
    <w:p w14:paraId="49558392" w14:textId="77777777" w:rsidR="00B91ABA" w:rsidRDefault="00B91ABA" w:rsidP="0085008F">
      <w:pPr>
        <w:tabs>
          <w:tab w:val="left" w:pos="284"/>
          <w:tab w:val="left" w:pos="567"/>
        </w:tabs>
        <w:spacing w:after="0" w:line="360" w:lineRule="auto"/>
        <w:jc w:val="both"/>
        <w:rPr>
          <w:rFonts w:ascii="Arial" w:hAnsi="Arial" w:cs="Arial"/>
          <w:sz w:val="24"/>
          <w:szCs w:val="24"/>
          <w:lang w:val="el-GR"/>
        </w:rPr>
      </w:pPr>
    </w:p>
    <w:p w14:paraId="1314A176" w14:textId="77777777" w:rsidR="00B91ABA" w:rsidRDefault="00B91ABA" w:rsidP="0085008F">
      <w:pPr>
        <w:tabs>
          <w:tab w:val="left" w:pos="284"/>
          <w:tab w:val="left" w:pos="567"/>
        </w:tabs>
        <w:spacing w:after="0" w:line="360" w:lineRule="auto"/>
        <w:jc w:val="both"/>
        <w:rPr>
          <w:rFonts w:ascii="Arial" w:hAnsi="Arial" w:cs="Arial"/>
          <w:sz w:val="24"/>
          <w:szCs w:val="24"/>
          <w:lang w:val="el-GR"/>
        </w:rPr>
      </w:pPr>
    </w:p>
    <w:p w14:paraId="216A93E6" w14:textId="77777777" w:rsidR="007875A6" w:rsidRDefault="007875A6" w:rsidP="0085008F">
      <w:pPr>
        <w:tabs>
          <w:tab w:val="left" w:pos="284"/>
          <w:tab w:val="left" w:pos="567"/>
        </w:tabs>
        <w:spacing w:after="0" w:line="360" w:lineRule="auto"/>
        <w:jc w:val="both"/>
        <w:rPr>
          <w:rFonts w:ascii="Arial" w:hAnsi="Arial" w:cs="Arial"/>
          <w:sz w:val="24"/>
          <w:szCs w:val="24"/>
          <w:lang w:val="el-GR"/>
        </w:rPr>
      </w:pPr>
    </w:p>
    <w:p w14:paraId="270A2C33" w14:textId="77777777" w:rsidR="005502FC" w:rsidRDefault="005502FC" w:rsidP="0085008F">
      <w:pPr>
        <w:tabs>
          <w:tab w:val="left" w:pos="284"/>
          <w:tab w:val="left" w:pos="567"/>
        </w:tabs>
        <w:spacing w:after="0" w:line="360" w:lineRule="auto"/>
        <w:jc w:val="both"/>
        <w:rPr>
          <w:rFonts w:ascii="Arial" w:hAnsi="Arial" w:cs="Arial"/>
          <w:sz w:val="24"/>
          <w:szCs w:val="24"/>
          <w:lang w:val="el-GR"/>
        </w:rPr>
      </w:pPr>
    </w:p>
    <w:p w14:paraId="430AECC0" w14:textId="59B96374" w:rsidR="00B31E27" w:rsidRPr="00D32A89" w:rsidRDefault="00F81D31" w:rsidP="0085008F">
      <w:pPr>
        <w:tabs>
          <w:tab w:val="left" w:pos="284"/>
          <w:tab w:val="left" w:pos="567"/>
        </w:tabs>
        <w:spacing w:after="0" w:line="360" w:lineRule="auto"/>
        <w:jc w:val="both"/>
        <w:rPr>
          <w:rFonts w:ascii="Arial" w:hAnsi="Arial" w:cs="Arial"/>
          <w:sz w:val="24"/>
          <w:szCs w:val="24"/>
          <w:lang w:val="el-GR"/>
        </w:rPr>
      </w:pPr>
      <w:proofErr w:type="spellStart"/>
      <w:r w:rsidRPr="00D32A89">
        <w:rPr>
          <w:rFonts w:ascii="Arial" w:hAnsi="Arial" w:cs="Arial"/>
          <w:sz w:val="24"/>
          <w:szCs w:val="24"/>
          <w:lang w:val="el-GR"/>
        </w:rPr>
        <w:t>Αρ</w:t>
      </w:r>
      <w:proofErr w:type="spellEnd"/>
      <w:r w:rsidRPr="00D32A89">
        <w:rPr>
          <w:rFonts w:ascii="Arial" w:hAnsi="Arial" w:cs="Arial"/>
          <w:sz w:val="24"/>
          <w:szCs w:val="24"/>
          <w:lang w:val="el-GR"/>
        </w:rPr>
        <w:t xml:space="preserve">. </w:t>
      </w:r>
      <w:proofErr w:type="spellStart"/>
      <w:r w:rsidRPr="00D32A89">
        <w:rPr>
          <w:rFonts w:ascii="Arial" w:hAnsi="Arial" w:cs="Arial"/>
          <w:sz w:val="24"/>
          <w:szCs w:val="24"/>
          <w:lang w:val="el-GR"/>
        </w:rPr>
        <w:t>Φακ</w:t>
      </w:r>
      <w:proofErr w:type="spellEnd"/>
      <w:r w:rsidRPr="00D32A89">
        <w:rPr>
          <w:rFonts w:ascii="Arial" w:hAnsi="Arial" w:cs="Arial"/>
          <w:sz w:val="24"/>
          <w:szCs w:val="24"/>
          <w:lang w:val="el-GR"/>
        </w:rPr>
        <w:t>.:</w:t>
      </w:r>
      <w:r w:rsidR="000369DB">
        <w:rPr>
          <w:rFonts w:ascii="Arial" w:hAnsi="Arial" w:cs="Arial"/>
          <w:sz w:val="24"/>
          <w:szCs w:val="24"/>
          <w:lang w:val="el-GR"/>
        </w:rPr>
        <w:t xml:space="preserve"> </w:t>
      </w:r>
      <w:r w:rsidRPr="00D32A89">
        <w:rPr>
          <w:rFonts w:ascii="Arial" w:hAnsi="Arial" w:cs="Arial"/>
          <w:sz w:val="24"/>
          <w:szCs w:val="24"/>
          <w:lang w:val="el-GR"/>
        </w:rPr>
        <w:t xml:space="preserve"> 23.02.06</w:t>
      </w:r>
      <w:r w:rsidR="008E5595">
        <w:rPr>
          <w:rFonts w:ascii="Arial" w:hAnsi="Arial" w:cs="Arial"/>
          <w:sz w:val="24"/>
          <w:szCs w:val="24"/>
          <w:lang w:val="el-GR"/>
        </w:rPr>
        <w:t>3</w:t>
      </w:r>
      <w:r w:rsidR="000369DB">
        <w:rPr>
          <w:rFonts w:ascii="Arial" w:hAnsi="Arial" w:cs="Arial"/>
          <w:sz w:val="24"/>
          <w:szCs w:val="24"/>
          <w:lang w:val="el-GR"/>
        </w:rPr>
        <w:t>.185-</w:t>
      </w:r>
      <w:r w:rsidRPr="00D32A89">
        <w:rPr>
          <w:rFonts w:ascii="Arial" w:hAnsi="Arial" w:cs="Arial"/>
          <w:sz w:val="24"/>
          <w:szCs w:val="24"/>
          <w:lang w:val="el-GR"/>
        </w:rPr>
        <w:t>202</w:t>
      </w:r>
      <w:r w:rsidR="008E5595">
        <w:rPr>
          <w:rFonts w:ascii="Arial" w:hAnsi="Arial" w:cs="Arial"/>
          <w:sz w:val="24"/>
          <w:szCs w:val="24"/>
          <w:lang w:val="el-GR"/>
        </w:rPr>
        <w:t>2</w:t>
      </w:r>
    </w:p>
    <w:p w14:paraId="1F8E012E" w14:textId="67B81CEB" w:rsidR="00F81D31" w:rsidRPr="00B05E76" w:rsidRDefault="00F81D31" w:rsidP="0085008F">
      <w:pPr>
        <w:tabs>
          <w:tab w:val="left" w:pos="284"/>
          <w:tab w:val="left" w:pos="567"/>
        </w:tabs>
        <w:spacing w:after="0" w:line="360" w:lineRule="auto"/>
        <w:jc w:val="both"/>
        <w:rPr>
          <w:rFonts w:ascii="Arial" w:hAnsi="Arial" w:cs="Arial"/>
          <w:sz w:val="24"/>
          <w:szCs w:val="24"/>
          <w:lang w:val="el-GR"/>
        </w:rPr>
      </w:pPr>
      <w:r w:rsidRPr="00D32A89">
        <w:rPr>
          <w:rFonts w:ascii="Arial" w:hAnsi="Arial" w:cs="Arial"/>
          <w:sz w:val="24"/>
          <w:szCs w:val="24"/>
          <w:lang w:val="el-GR"/>
        </w:rPr>
        <w:t>ΝΚ/</w:t>
      </w:r>
      <w:r w:rsidR="000369DB">
        <w:rPr>
          <w:rFonts w:ascii="Arial" w:hAnsi="Arial" w:cs="Arial"/>
          <w:sz w:val="24"/>
          <w:szCs w:val="24"/>
          <w:lang w:val="en-US"/>
        </w:rPr>
        <w:t>MC</w:t>
      </w:r>
    </w:p>
    <w:p w14:paraId="214F4E21" w14:textId="33E5720D" w:rsidR="00197D1C" w:rsidRPr="00715C42" w:rsidRDefault="00902FDF" w:rsidP="00BD4583">
      <w:pPr>
        <w:spacing w:after="0" w:line="240" w:lineRule="auto"/>
        <w:rPr>
          <w:rFonts w:ascii="Arial" w:hAnsi="Arial" w:cs="Arial"/>
          <w:bCs/>
          <w:sz w:val="24"/>
          <w:szCs w:val="24"/>
          <w:lang w:val="el-GR"/>
        </w:rPr>
      </w:pPr>
      <w:r>
        <w:rPr>
          <w:rFonts w:ascii="Arial" w:hAnsi="Arial" w:cs="Arial"/>
          <w:bCs/>
          <w:sz w:val="24"/>
          <w:szCs w:val="24"/>
          <w:lang w:val="el-GR"/>
        </w:rPr>
        <w:t>ΧΑ</w:t>
      </w:r>
    </w:p>
    <w:sectPr w:rsidR="00197D1C" w:rsidRPr="00715C42" w:rsidSect="0085008F">
      <w:headerReference w:type="even" r:id="rId8"/>
      <w:head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5973" w14:textId="77777777" w:rsidR="006C6C6F" w:rsidRDefault="006C6C6F" w:rsidP="00962C3D">
      <w:pPr>
        <w:pStyle w:val="ListParagraph"/>
      </w:pPr>
      <w:r>
        <w:separator/>
      </w:r>
    </w:p>
  </w:endnote>
  <w:endnote w:type="continuationSeparator" w:id="0">
    <w:p w14:paraId="5F20D9C1" w14:textId="77777777" w:rsidR="006C6C6F" w:rsidRDefault="006C6C6F" w:rsidP="00962C3D">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79CB" w14:textId="77777777" w:rsidR="006C6C6F" w:rsidRDefault="006C6C6F" w:rsidP="00962C3D">
      <w:pPr>
        <w:pStyle w:val="ListParagraph"/>
      </w:pPr>
      <w:r>
        <w:separator/>
      </w:r>
    </w:p>
  </w:footnote>
  <w:footnote w:type="continuationSeparator" w:id="0">
    <w:p w14:paraId="6283D879" w14:textId="77777777" w:rsidR="006C6C6F" w:rsidRDefault="006C6C6F" w:rsidP="00962C3D">
      <w:pPr>
        <w:pStyle w:val="List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6D11" w14:textId="77777777" w:rsidR="007D601F" w:rsidRDefault="007D601F" w:rsidP="00463A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11066" w14:textId="77777777" w:rsidR="007D601F" w:rsidRDefault="007D6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B1A6" w14:textId="77777777" w:rsidR="007D601F" w:rsidRPr="009D778E" w:rsidRDefault="007D601F" w:rsidP="00463AC8">
    <w:pPr>
      <w:pStyle w:val="Header"/>
      <w:framePr w:wrap="around" w:vAnchor="text" w:hAnchor="margin" w:xAlign="center" w:y="1"/>
      <w:rPr>
        <w:rStyle w:val="PageNumber"/>
        <w:rFonts w:ascii="Arial" w:hAnsi="Arial" w:cs="Arial"/>
        <w:sz w:val="24"/>
        <w:szCs w:val="24"/>
      </w:rPr>
    </w:pPr>
    <w:r w:rsidRPr="009D778E">
      <w:rPr>
        <w:rStyle w:val="PageNumber"/>
        <w:rFonts w:ascii="Arial" w:hAnsi="Arial" w:cs="Arial"/>
        <w:sz w:val="24"/>
        <w:szCs w:val="24"/>
      </w:rPr>
      <w:fldChar w:fldCharType="begin"/>
    </w:r>
    <w:r w:rsidRPr="009D778E">
      <w:rPr>
        <w:rStyle w:val="PageNumber"/>
        <w:rFonts w:ascii="Arial" w:hAnsi="Arial" w:cs="Arial"/>
        <w:sz w:val="24"/>
        <w:szCs w:val="24"/>
      </w:rPr>
      <w:instrText xml:space="preserve">PAGE  </w:instrText>
    </w:r>
    <w:r w:rsidRPr="009D778E">
      <w:rPr>
        <w:rStyle w:val="PageNumber"/>
        <w:rFonts w:ascii="Arial" w:hAnsi="Arial" w:cs="Arial"/>
        <w:sz w:val="24"/>
        <w:szCs w:val="24"/>
      </w:rPr>
      <w:fldChar w:fldCharType="separate"/>
    </w:r>
    <w:r w:rsidR="007A7A4A" w:rsidRPr="009D778E">
      <w:rPr>
        <w:rStyle w:val="PageNumber"/>
        <w:rFonts w:ascii="Arial" w:hAnsi="Arial" w:cs="Arial"/>
        <w:noProof/>
        <w:sz w:val="24"/>
        <w:szCs w:val="24"/>
      </w:rPr>
      <w:t>2</w:t>
    </w:r>
    <w:r w:rsidRPr="009D778E">
      <w:rPr>
        <w:rStyle w:val="PageNumber"/>
        <w:rFonts w:ascii="Arial" w:hAnsi="Arial" w:cs="Arial"/>
        <w:sz w:val="24"/>
        <w:szCs w:val="24"/>
      </w:rPr>
      <w:fldChar w:fldCharType="end"/>
    </w:r>
  </w:p>
  <w:p w14:paraId="1D0205B9" w14:textId="77777777" w:rsidR="007D601F" w:rsidRDefault="007D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0E6"/>
    <w:multiLevelType w:val="hybridMultilevel"/>
    <w:tmpl w:val="BCE66C72"/>
    <w:lvl w:ilvl="0" w:tplc="C01C8A5E">
      <w:start w:val="1"/>
      <w:numFmt w:val="decimal"/>
      <w:lvlText w:val="%1."/>
      <w:lvlJc w:val="left"/>
      <w:pPr>
        <w:ind w:left="645" w:hanging="360"/>
      </w:pPr>
      <w:rPr>
        <w:rFonts w:hint="default"/>
      </w:rPr>
    </w:lvl>
    <w:lvl w:ilvl="1" w:tplc="20000019">
      <w:start w:val="1"/>
      <w:numFmt w:val="lowerLetter"/>
      <w:lvlText w:val="%2."/>
      <w:lvlJc w:val="left"/>
      <w:pPr>
        <w:ind w:left="1365" w:hanging="360"/>
      </w:pPr>
    </w:lvl>
    <w:lvl w:ilvl="2" w:tplc="2000001B" w:tentative="1">
      <w:start w:val="1"/>
      <w:numFmt w:val="lowerRoman"/>
      <w:lvlText w:val="%3."/>
      <w:lvlJc w:val="right"/>
      <w:pPr>
        <w:ind w:left="2085" w:hanging="180"/>
      </w:pPr>
    </w:lvl>
    <w:lvl w:ilvl="3" w:tplc="2000000F" w:tentative="1">
      <w:start w:val="1"/>
      <w:numFmt w:val="decimal"/>
      <w:lvlText w:val="%4."/>
      <w:lvlJc w:val="left"/>
      <w:pPr>
        <w:ind w:left="2805" w:hanging="360"/>
      </w:pPr>
    </w:lvl>
    <w:lvl w:ilvl="4" w:tplc="20000019" w:tentative="1">
      <w:start w:val="1"/>
      <w:numFmt w:val="lowerLetter"/>
      <w:lvlText w:val="%5."/>
      <w:lvlJc w:val="left"/>
      <w:pPr>
        <w:ind w:left="3525" w:hanging="360"/>
      </w:pPr>
    </w:lvl>
    <w:lvl w:ilvl="5" w:tplc="2000001B" w:tentative="1">
      <w:start w:val="1"/>
      <w:numFmt w:val="lowerRoman"/>
      <w:lvlText w:val="%6."/>
      <w:lvlJc w:val="right"/>
      <w:pPr>
        <w:ind w:left="4245" w:hanging="180"/>
      </w:pPr>
    </w:lvl>
    <w:lvl w:ilvl="6" w:tplc="2000000F" w:tentative="1">
      <w:start w:val="1"/>
      <w:numFmt w:val="decimal"/>
      <w:lvlText w:val="%7."/>
      <w:lvlJc w:val="left"/>
      <w:pPr>
        <w:ind w:left="4965" w:hanging="360"/>
      </w:pPr>
    </w:lvl>
    <w:lvl w:ilvl="7" w:tplc="20000019" w:tentative="1">
      <w:start w:val="1"/>
      <w:numFmt w:val="lowerLetter"/>
      <w:lvlText w:val="%8."/>
      <w:lvlJc w:val="left"/>
      <w:pPr>
        <w:ind w:left="5685" w:hanging="360"/>
      </w:pPr>
    </w:lvl>
    <w:lvl w:ilvl="8" w:tplc="2000001B" w:tentative="1">
      <w:start w:val="1"/>
      <w:numFmt w:val="lowerRoman"/>
      <w:lvlText w:val="%9."/>
      <w:lvlJc w:val="right"/>
      <w:pPr>
        <w:ind w:left="6405" w:hanging="180"/>
      </w:pPr>
    </w:lvl>
  </w:abstractNum>
  <w:abstractNum w:abstractNumId="1" w15:restartNumberingAfterBreak="0">
    <w:nsid w:val="09553264"/>
    <w:multiLevelType w:val="hybridMultilevel"/>
    <w:tmpl w:val="2CECB7EE"/>
    <w:lvl w:ilvl="0" w:tplc="2DB60E04">
      <w:start w:val="1"/>
      <w:numFmt w:val="lowerRoman"/>
      <w:lvlText w:val="(%1)"/>
      <w:lvlJc w:val="left"/>
      <w:pPr>
        <w:tabs>
          <w:tab w:val="num" w:pos="1336"/>
        </w:tabs>
        <w:ind w:left="1336" w:hanging="720"/>
      </w:pPr>
      <w:rPr>
        <w:rFonts w:hint="default"/>
      </w:rPr>
    </w:lvl>
    <w:lvl w:ilvl="1" w:tplc="04080019" w:tentative="1">
      <w:start w:val="1"/>
      <w:numFmt w:val="lowerLetter"/>
      <w:lvlText w:val="%2."/>
      <w:lvlJc w:val="left"/>
      <w:pPr>
        <w:tabs>
          <w:tab w:val="num" w:pos="1696"/>
        </w:tabs>
        <w:ind w:left="1696" w:hanging="360"/>
      </w:pPr>
    </w:lvl>
    <w:lvl w:ilvl="2" w:tplc="0408001B" w:tentative="1">
      <w:start w:val="1"/>
      <w:numFmt w:val="lowerRoman"/>
      <w:lvlText w:val="%3."/>
      <w:lvlJc w:val="right"/>
      <w:pPr>
        <w:tabs>
          <w:tab w:val="num" w:pos="2416"/>
        </w:tabs>
        <w:ind w:left="2416" w:hanging="180"/>
      </w:pPr>
    </w:lvl>
    <w:lvl w:ilvl="3" w:tplc="0408000F" w:tentative="1">
      <w:start w:val="1"/>
      <w:numFmt w:val="decimal"/>
      <w:lvlText w:val="%4."/>
      <w:lvlJc w:val="left"/>
      <w:pPr>
        <w:tabs>
          <w:tab w:val="num" w:pos="3136"/>
        </w:tabs>
        <w:ind w:left="3136" w:hanging="360"/>
      </w:pPr>
    </w:lvl>
    <w:lvl w:ilvl="4" w:tplc="04080019" w:tentative="1">
      <w:start w:val="1"/>
      <w:numFmt w:val="lowerLetter"/>
      <w:lvlText w:val="%5."/>
      <w:lvlJc w:val="left"/>
      <w:pPr>
        <w:tabs>
          <w:tab w:val="num" w:pos="3856"/>
        </w:tabs>
        <w:ind w:left="3856" w:hanging="360"/>
      </w:pPr>
    </w:lvl>
    <w:lvl w:ilvl="5" w:tplc="0408001B" w:tentative="1">
      <w:start w:val="1"/>
      <w:numFmt w:val="lowerRoman"/>
      <w:lvlText w:val="%6."/>
      <w:lvlJc w:val="right"/>
      <w:pPr>
        <w:tabs>
          <w:tab w:val="num" w:pos="4576"/>
        </w:tabs>
        <w:ind w:left="4576" w:hanging="180"/>
      </w:pPr>
    </w:lvl>
    <w:lvl w:ilvl="6" w:tplc="0408000F" w:tentative="1">
      <w:start w:val="1"/>
      <w:numFmt w:val="decimal"/>
      <w:lvlText w:val="%7."/>
      <w:lvlJc w:val="left"/>
      <w:pPr>
        <w:tabs>
          <w:tab w:val="num" w:pos="5296"/>
        </w:tabs>
        <w:ind w:left="5296" w:hanging="360"/>
      </w:pPr>
    </w:lvl>
    <w:lvl w:ilvl="7" w:tplc="04080019" w:tentative="1">
      <w:start w:val="1"/>
      <w:numFmt w:val="lowerLetter"/>
      <w:lvlText w:val="%8."/>
      <w:lvlJc w:val="left"/>
      <w:pPr>
        <w:tabs>
          <w:tab w:val="num" w:pos="6016"/>
        </w:tabs>
        <w:ind w:left="6016" w:hanging="360"/>
      </w:pPr>
    </w:lvl>
    <w:lvl w:ilvl="8" w:tplc="0408001B" w:tentative="1">
      <w:start w:val="1"/>
      <w:numFmt w:val="lowerRoman"/>
      <w:lvlText w:val="%9."/>
      <w:lvlJc w:val="right"/>
      <w:pPr>
        <w:tabs>
          <w:tab w:val="num" w:pos="6736"/>
        </w:tabs>
        <w:ind w:left="6736" w:hanging="180"/>
      </w:pPr>
    </w:lvl>
  </w:abstractNum>
  <w:abstractNum w:abstractNumId="2" w15:restartNumberingAfterBreak="0">
    <w:nsid w:val="1A6E11C4"/>
    <w:multiLevelType w:val="hybridMultilevel"/>
    <w:tmpl w:val="8C8EA748"/>
    <w:lvl w:ilvl="0" w:tplc="195C44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422C"/>
    <w:multiLevelType w:val="hybridMultilevel"/>
    <w:tmpl w:val="98128D1E"/>
    <w:lvl w:ilvl="0" w:tplc="39BA17F0">
      <w:start w:val="1"/>
      <w:numFmt w:val="decimal"/>
      <w:lvlText w:val="%1."/>
      <w:lvlJc w:val="left"/>
      <w:pPr>
        <w:ind w:left="645" w:hanging="360"/>
      </w:pPr>
      <w:rPr>
        <w:rFonts w:hint="default"/>
      </w:rPr>
    </w:lvl>
    <w:lvl w:ilvl="1" w:tplc="20000019" w:tentative="1">
      <w:start w:val="1"/>
      <w:numFmt w:val="lowerLetter"/>
      <w:lvlText w:val="%2."/>
      <w:lvlJc w:val="left"/>
      <w:pPr>
        <w:ind w:left="1365" w:hanging="360"/>
      </w:pPr>
    </w:lvl>
    <w:lvl w:ilvl="2" w:tplc="2000001B" w:tentative="1">
      <w:start w:val="1"/>
      <w:numFmt w:val="lowerRoman"/>
      <w:lvlText w:val="%3."/>
      <w:lvlJc w:val="right"/>
      <w:pPr>
        <w:ind w:left="2085" w:hanging="180"/>
      </w:pPr>
    </w:lvl>
    <w:lvl w:ilvl="3" w:tplc="2000000F" w:tentative="1">
      <w:start w:val="1"/>
      <w:numFmt w:val="decimal"/>
      <w:lvlText w:val="%4."/>
      <w:lvlJc w:val="left"/>
      <w:pPr>
        <w:ind w:left="2805" w:hanging="360"/>
      </w:pPr>
    </w:lvl>
    <w:lvl w:ilvl="4" w:tplc="20000019" w:tentative="1">
      <w:start w:val="1"/>
      <w:numFmt w:val="lowerLetter"/>
      <w:lvlText w:val="%5."/>
      <w:lvlJc w:val="left"/>
      <w:pPr>
        <w:ind w:left="3525" w:hanging="360"/>
      </w:pPr>
    </w:lvl>
    <w:lvl w:ilvl="5" w:tplc="2000001B" w:tentative="1">
      <w:start w:val="1"/>
      <w:numFmt w:val="lowerRoman"/>
      <w:lvlText w:val="%6."/>
      <w:lvlJc w:val="right"/>
      <w:pPr>
        <w:ind w:left="4245" w:hanging="180"/>
      </w:pPr>
    </w:lvl>
    <w:lvl w:ilvl="6" w:tplc="2000000F" w:tentative="1">
      <w:start w:val="1"/>
      <w:numFmt w:val="decimal"/>
      <w:lvlText w:val="%7."/>
      <w:lvlJc w:val="left"/>
      <w:pPr>
        <w:ind w:left="4965" w:hanging="360"/>
      </w:pPr>
    </w:lvl>
    <w:lvl w:ilvl="7" w:tplc="20000019" w:tentative="1">
      <w:start w:val="1"/>
      <w:numFmt w:val="lowerLetter"/>
      <w:lvlText w:val="%8."/>
      <w:lvlJc w:val="left"/>
      <w:pPr>
        <w:ind w:left="5685" w:hanging="360"/>
      </w:pPr>
    </w:lvl>
    <w:lvl w:ilvl="8" w:tplc="2000001B" w:tentative="1">
      <w:start w:val="1"/>
      <w:numFmt w:val="lowerRoman"/>
      <w:lvlText w:val="%9."/>
      <w:lvlJc w:val="right"/>
      <w:pPr>
        <w:ind w:left="6405" w:hanging="180"/>
      </w:pPr>
    </w:lvl>
  </w:abstractNum>
  <w:abstractNum w:abstractNumId="4" w15:restartNumberingAfterBreak="0">
    <w:nsid w:val="3D994941"/>
    <w:multiLevelType w:val="hybridMultilevel"/>
    <w:tmpl w:val="BFE668FE"/>
    <w:lvl w:ilvl="0" w:tplc="DE96DB1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3F6827BA"/>
    <w:multiLevelType w:val="hybridMultilevel"/>
    <w:tmpl w:val="30801B30"/>
    <w:lvl w:ilvl="0" w:tplc="6C2A1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A4389"/>
    <w:multiLevelType w:val="hybridMultilevel"/>
    <w:tmpl w:val="BBBA7A06"/>
    <w:lvl w:ilvl="0" w:tplc="58D08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C7315"/>
    <w:multiLevelType w:val="hybridMultilevel"/>
    <w:tmpl w:val="5C128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C29EF"/>
    <w:multiLevelType w:val="hybridMultilevel"/>
    <w:tmpl w:val="CD06F86C"/>
    <w:lvl w:ilvl="0" w:tplc="195C44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825D4"/>
    <w:multiLevelType w:val="hybridMultilevel"/>
    <w:tmpl w:val="2E5ABD92"/>
    <w:lvl w:ilvl="0" w:tplc="AF4C8A9C">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16cid:durableId="1990865751">
    <w:abstractNumId w:val="7"/>
  </w:num>
  <w:num w:numId="2" w16cid:durableId="860821482">
    <w:abstractNumId w:val="9"/>
  </w:num>
  <w:num w:numId="3" w16cid:durableId="1407220519">
    <w:abstractNumId w:val="4"/>
  </w:num>
  <w:num w:numId="4" w16cid:durableId="479928003">
    <w:abstractNumId w:val="5"/>
  </w:num>
  <w:num w:numId="5" w16cid:durableId="1653364795">
    <w:abstractNumId w:val="2"/>
  </w:num>
  <w:num w:numId="6" w16cid:durableId="451097696">
    <w:abstractNumId w:val="8"/>
  </w:num>
  <w:num w:numId="7" w16cid:durableId="1175536561">
    <w:abstractNumId w:val="1"/>
  </w:num>
  <w:num w:numId="8" w16cid:durableId="1090660755">
    <w:abstractNumId w:val="6"/>
  </w:num>
  <w:num w:numId="9" w16cid:durableId="1655986289">
    <w:abstractNumId w:val="3"/>
  </w:num>
  <w:num w:numId="10" w16cid:durableId="38845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D6"/>
    <w:rsid w:val="0000003A"/>
    <w:rsid w:val="000003A5"/>
    <w:rsid w:val="0000187C"/>
    <w:rsid w:val="00003654"/>
    <w:rsid w:val="00003698"/>
    <w:rsid w:val="000068DA"/>
    <w:rsid w:val="00006AEB"/>
    <w:rsid w:val="00011166"/>
    <w:rsid w:val="00011ABC"/>
    <w:rsid w:val="00011EE5"/>
    <w:rsid w:val="00011F74"/>
    <w:rsid w:val="00014A2C"/>
    <w:rsid w:val="00015E07"/>
    <w:rsid w:val="00016C0B"/>
    <w:rsid w:val="00017591"/>
    <w:rsid w:val="000200E9"/>
    <w:rsid w:val="00023557"/>
    <w:rsid w:val="000240B8"/>
    <w:rsid w:val="0002440C"/>
    <w:rsid w:val="0002467A"/>
    <w:rsid w:val="0002507F"/>
    <w:rsid w:val="00026137"/>
    <w:rsid w:val="00026B54"/>
    <w:rsid w:val="000302BA"/>
    <w:rsid w:val="00032CDF"/>
    <w:rsid w:val="0003349E"/>
    <w:rsid w:val="000369DB"/>
    <w:rsid w:val="00037950"/>
    <w:rsid w:val="00037ACC"/>
    <w:rsid w:val="00037D43"/>
    <w:rsid w:val="00044CCE"/>
    <w:rsid w:val="00044EE5"/>
    <w:rsid w:val="000466E7"/>
    <w:rsid w:val="0005053C"/>
    <w:rsid w:val="00051087"/>
    <w:rsid w:val="00053632"/>
    <w:rsid w:val="00053BEF"/>
    <w:rsid w:val="00054B51"/>
    <w:rsid w:val="000559E6"/>
    <w:rsid w:val="000565C6"/>
    <w:rsid w:val="00056E71"/>
    <w:rsid w:val="0005787C"/>
    <w:rsid w:val="00057D6E"/>
    <w:rsid w:val="0006109A"/>
    <w:rsid w:val="00062702"/>
    <w:rsid w:val="00062852"/>
    <w:rsid w:val="00064638"/>
    <w:rsid w:val="00064A93"/>
    <w:rsid w:val="00065531"/>
    <w:rsid w:val="00066472"/>
    <w:rsid w:val="000670CD"/>
    <w:rsid w:val="0007142A"/>
    <w:rsid w:val="000715E5"/>
    <w:rsid w:val="0007546D"/>
    <w:rsid w:val="000801D3"/>
    <w:rsid w:val="0008046F"/>
    <w:rsid w:val="00081093"/>
    <w:rsid w:val="000823FC"/>
    <w:rsid w:val="00082E4E"/>
    <w:rsid w:val="0008495C"/>
    <w:rsid w:val="00085040"/>
    <w:rsid w:val="000858D1"/>
    <w:rsid w:val="00087863"/>
    <w:rsid w:val="000917A6"/>
    <w:rsid w:val="0009324F"/>
    <w:rsid w:val="0009352A"/>
    <w:rsid w:val="00093863"/>
    <w:rsid w:val="00094B60"/>
    <w:rsid w:val="00097751"/>
    <w:rsid w:val="000977C0"/>
    <w:rsid w:val="000A1AF8"/>
    <w:rsid w:val="000A2FA2"/>
    <w:rsid w:val="000A6A0E"/>
    <w:rsid w:val="000A6C89"/>
    <w:rsid w:val="000A7D4C"/>
    <w:rsid w:val="000A7EDF"/>
    <w:rsid w:val="000B16BA"/>
    <w:rsid w:val="000B4052"/>
    <w:rsid w:val="000B58AD"/>
    <w:rsid w:val="000B73DF"/>
    <w:rsid w:val="000B7E4C"/>
    <w:rsid w:val="000C034D"/>
    <w:rsid w:val="000C1620"/>
    <w:rsid w:val="000C1997"/>
    <w:rsid w:val="000C4A69"/>
    <w:rsid w:val="000C5448"/>
    <w:rsid w:val="000C59CB"/>
    <w:rsid w:val="000C6B8B"/>
    <w:rsid w:val="000D01CB"/>
    <w:rsid w:val="000D3DB6"/>
    <w:rsid w:val="000D7C5A"/>
    <w:rsid w:val="000E35E1"/>
    <w:rsid w:val="000E3A7A"/>
    <w:rsid w:val="000E5AD4"/>
    <w:rsid w:val="000E6B58"/>
    <w:rsid w:val="000E6CFA"/>
    <w:rsid w:val="000E7D25"/>
    <w:rsid w:val="000E7E82"/>
    <w:rsid w:val="000F028D"/>
    <w:rsid w:val="000F139D"/>
    <w:rsid w:val="000F15CB"/>
    <w:rsid w:val="000F277A"/>
    <w:rsid w:val="000F32E8"/>
    <w:rsid w:val="000F4B1C"/>
    <w:rsid w:val="000F50C7"/>
    <w:rsid w:val="000F59A7"/>
    <w:rsid w:val="000F6375"/>
    <w:rsid w:val="000F72BE"/>
    <w:rsid w:val="000F7B46"/>
    <w:rsid w:val="00100889"/>
    <w:rsid w:val="00100FEA"/>
    <w:rsid w:val="00101C9E"/>
    <w:rsid w:val="00101D00"/>
    <w:rsid w:val="0010264B"/>
    <w:rsid w:val="00105B2D"/>
    <w:rsid w:val="00105D9E"/>
    <w:rsid w:val="00106169"/>
    <w:rsid w:val="00106832"/>
    <w:rsid w:val="00107C36"/>
    <w:rsid w:val="00107DD1"/>
    <w:rsid w:val="00112D0C"/>
    <w:rsid w:val="00113699"/>
    <w:rsid w:val="001158B2"/>
    <w:rsid w:val="00117C43"/>
    <w:rsid w:val="001202A3"/>
    <w:rsid w:val="001223E8"/>
    <w:rsid w:val="00125046"/>
    <w:rsid w:val="001255BF"/>
    <w:rsid w:val="00125A35"/>
    <w:rsid w:val="00125C5D"/>
    <w:rsid w:val="00126A23"/>
    <w:rsid w:val="00126E5B"/>
    <w:rsid w:val="0012722C"/>
    <w:rsid w:val="00127FFD"/>
    <w:rsid w:val="001302E9"/>
    <w:rsid w:val="00131341"/>
    <w:rsid w:val="001316F8"/>
    <w:rsid w:val="00133335"/>
    <w:rsid w:val="0013455C"/>
    <w:rsid w:val="001400A7"/>
    <w:rsid w:val="00140E33"/>
    <w:rsid w:val="00143D0D"/>
    <w:rsid w:val="0014444A"/>
    <w:rsid w:val="00145793"/>
    <w:rsid w:val="00146C74"/>
    <w:rsid w:val="001470EB"/>
    <w:rsid w:val="00147C31"/>
    <w:rsid w:val="00152553"/>
    <w:rsid w:val="00152653"/>
    <w:rsid w:val="00153CD0"/>
    <w:rsid w:val="00155FCB"/>
    <w:rsid w:val="001563E9"/>
    <w:rsid w:val="00157F19"/>
    <w:rsid w:val="001600F5"/>
    <w:rsid w:val="00160C7F"/>
    <w:rsid w:val="00161CD8"/>
    <w:rsid w:val="001630E9"/>
    <w:rsid w:val="00164C94"/>
    <w:rsid w:val="0016620E"/>
    <w:rsid w:val="00166C8B"/>
    <w:rsid w:val="00166CF4"/>
    <w:rsid w:val="00166FB5"/>
    <w:rsid w:val="00167DB2"/>
    <w:rsid w:val="00172A44"/>
    <w:rsid w:val="001747ED"/>
    <w:rsid w:val="00174DA3"/>
    <w:rsid w:val="00176F9B"/>
    <w:rsid w:val="00177AA5"/>
    <w:rsid w:val="001813EB"/>
    <w:rsid w:val="0018196C"/>
    <w:rsid w:val="00181DBB"/>
    <w:rsid w:val="00183A32"/>
    <w:rsid w:val="0018400A"/>
    <w:rsid w:val="00186DD4"/>
    <w:rsid w:val="00187F91"/>
    <w:rsid w:val="001906AA"/>
    <w:rsid w:val="00192604"/>
    <w:rsid w:val="001931E5"/>
    <w:rsid w:val="00196565"/>
    <w:rsid w:val="00196649"/>
    <w:rsid w:val="001975B8"/>
    <w:rsid w:val="00197D1C"/>
    <w:rsid w:val="00197FCD"/>
    <w:rsid w:val="001A0B50"/>
    <w:rsid w:val="001A2A51"/>
    <w:rsid w:val="001A2BDB"/>
    <w:rsid w:val="001A7702"/>
    <w:rsid w:val="001B0781"/>
    <w:rsid w:val="001B1010"/>
    <w:rsid w:val="001B1161"/>
    <w:rsid w:val="001B2FD7"/>
    <w:rsid w:val="001B55EB"/>
    <w:rsid w:val="001B6562"/>
    <w:rsid w:val="001B73B6"/>
    <w:rsid w:val="001B7937"/>
    <w:rsid w:val="001C13FC"/>
    <w:rsid w:val="001C164B"/>
    <w:rsid w:val="001C1E36"/>
    <w:rsid w:val="001C292B"/>
    <w:rsid w:val="001C305F"/>
    <w:rsid w:val="001C56EB"/>
    <w:rsid w:val="001C6FB8"/>
    <w:rsid w:val="001C7AE9"/>
    <w:rsid w:val="001D2D4F"/>
    <w:rsid w:val="001D36C8"/>
    <w:rsid w:val="001D3A29"/>
    <w:rsid w:val="001D5346"/>
    <w:rsid w:val="001D7C08"/>
    <w:rsid w:val="001E0380"/>
    <w:rsid w:val="001E552F"/>
    <w:rsid w:val="001E5999"/>
    <w:rsid w:val="001E7093"/>
    <w:rsid w:val="001F08B7"/>
    <w:rsid w:val="001F1902"/>
    <w:rsid w:val="001F24D3"/>
    <w:rsid w:val="001F341D"/>
    <w:rsid w:val="001F4756"/>
    <w:rsid w:val="001F7929"/>
    <w:rsid w:val="001F7E57"/>
    <w:rsid w:val="002000AC"/>
    <w:rsid w:val="00200207"/>
    <w:rsid w:val="00201F00"/>
    <w:rsid w:val="002021F1"/>
    <w:rsid w:val="00202D2C"/>
    <w:rsid w:val="00203F40"/>
    <w:rsid w:val="00205AB0"/>
    <w:rsid w:val="00206317"/>
    <w:rsid w:val="002079BC"/>
    <w:rsid w:val="002107B8"/>
    <w:rsid w:val="002110D7"/>
    <w:rsid w:val="0021376E"/>
    <w:rsid w:val="00213942"/>
    <w:rsid w:val="00214DCF"/>
    <w:rsid w:val="00215E5B"/>
    <w:rsid w:val="002207E1"/>
    <w:rsid w:val="0022081F"/>
    <w:rsid w:val="00221413"/>
    <w:rsid w:val="00221786"/>
    <w:rsid w:val="00222679"/>
    <w:rsid w:val="00222A78"/>
    <w:rsid w:val="00223D8A"/>
    <w:rsid w:val="00226521"/>
    <w:rsid w:val="00226A22"/>
    <w:rsid w:val="00233841"/>
    <w:rsid w:val="002341A2"/>
    <w:rsid w:val="002345B4"/>
    <w:rsid w:val="00241A64"/>
    <w:rsid w:val="002433B9"/>
    <w:rsid w:val="00243DC7"/>
    <w:rsid w:val="00244C32"/>
    <w:rsid w:val="00244CE6"/>
    <w:rsid w:val="002452BA"/>
    <w:rsid w:val="002465EF"/>
    <w:rsid w:val="0025243B"/>
    <w:rsid w:val="002524D5"/>
    <w:rsid w:val="00253A13"/>
    <w:rsid w:val="002550F0"/>
    <w:rsid w:val="00255F20"/>
    <w:rsid w:val="002562AE"/>
    <w:rsid w:val="0025705A"/>
    <w:rsid w:val="00257348"/>
    <w:rsid w:val="00257CE8"/>
    <w:rsid w:val="00257F14"/>
    <w:rsid w:val="00263844"/>
    <w:rsid w:val="00263D78"/>
    <w:rsid w:val="002647AE"/>
    <w:rsid w:val="00264CF0"/>
    <w:rsid w:val="00266117"/>
    <w:rsid w:val="002670D0"/>
    <w:rsid w:val="002677F6"/>
    <w:rsid w:val="00270458"/>
    <w:rsid w:val="00273327"/>
    <w:rsid w:val="002737A1"/>
    <w:rsid w:val="00273FCC"/>
    <w:rsid w:val="00275E6A"/>
    <w:rsid w:val="00276D94"/>
    <w:rsid w:val="002800B6"/>
    <w:rsid w:val="002802C2"/>
    <w:rsid w:val="00282245"/>
    <w:rsid w:val="00282DB5"/>
    <w:rsid w:val="00282E68"/>
    <w:rsid w:val="00282FDE"/>
    <w:rsid w:val="00285108"/>
    <w:rsid w:val="002864F3"/>
    <w:rsid w:val="00287745"/>
    <w:rsid w:val="00287D80"/>
    <w:rsid w:val="00290060"/>
    <w:rsid w:val="002915FD"/>
    <w:rsid w:val="00292248"/>
    <w:rsid w:val="002922C1"/>
    <w:rsid w:val="002928BC"/>
    <w:rsid w:val="002953CA"/>
    <w:rsid w:val="002958DE"/>
    <w:rsid w:val="00296E97"/>
    <w:rsid w:val="0029729C"/>
    <w:rsid w:val="002A23AE"/>
    <w:rsid w:val="002A35EC"/>
    <w:rsid w:val="002A3A0A"/>
    <w:rsid w:val="002A5FDF"/>
    <w:rsid w:val="002A77B8"/>
    <w:rsid w:val="002A79C6"/>
    <w:rsid w:val="002A7A69"/>
    <w:rsid w:val="002B02C9"/>
    <w:rsid w:val="002B0781"/>
    <w:rsid w:val="002B0A16"/>
    <w:rsid w:val="002B1BC4"/>
    <w:rsid w:val="002B2559"/>
    <w:rsid w:val="002B2FD1"/>
    <w:rsid w:val="002B4057"/>
    <w:rsid w:val="002B508D"/>
    <w:rsid w:val="002B6F90"/>
    <w:rsid w:val="002B76AE"/>
    <w:rsid w:val="002B79A4"/>
    <w:rsid w:val="002C0A44"/>
    <w:rsid w:val="002C0B2E"/>
    <w:rsid w:val="002C1FE3"/>
    <w:rsid w:val="002C44B8"/>
    <w:rsid w:val="002C66FF"/>
    <w:rsid w:val="002D02E5"/>
    <w:rsid w:val="002D2016"/>
    <w:rsid w:val="002D33C5"/>
    <w:rsid w:val="002D62E3"/>
    <w:rsid w:val="002D6309"/>
    <w:rsid w:val="002D7612"/>
    <w:rsid w:val="002D7939"/>
    <w:rsid w:val="002E1EAC"/>
    <w:rsid w:val="002E2619"/>
    <w:rsid w:val="002E4EBA"/>
    <w:rsid w:val="002E5419"/>
    <w:rsid w:val="002E57FA"/>
    <w:rsid w:val="002E65A6"/>
    <w:rsid w:val="002F1BDB"/>
    <w:rsid w:val="002F260F"/>
    <w:rsid w:val="002F3138"/>
    <w:rsid w:val="002F418D"/>
    <w:rsid w:val="002F5FBF"/>
    <w:rsid w:val="002F714B"/>
    <w:rsid w:val="00304CAD"/>
    <w:rsid w:val="003061A5"/>
    <w:rsid w:val="0030634F"/>
    <w:rsid w:val="003065DD"/>
    <w:rsid w:val="003128A6"/>
    <w:rsid w:val="0031360E"/>
    <w:rsid w:val="00313D52"/>
    <w:rsid w:val="0031564E"/>
    <w:rsid w:val="00323D44"/>
    <w:rsid w:val="00325853"/>
    <w:rsid w:val="0032673F"/>
    <w:rsid w:val="00326A78"/>
    <w:rsid w:val="003303CF"/>
    <w:rsid w:val="00330543"/>
    <w:rsid w:val="00333FCD"/>
    <w:rsid w:val="00340159"/>
    <w:rsid w:val="003406B6"/>
    <w:rsid w:val="00340AB0"/>
    <w:rsid w:val="00342F95"/>
    <w:rsid w:val="00344BE5"/>
    <w:rsid w:val="00345099"/>
    <w:rsid w:val="00345239"/>
    <w:rsid w:val="00345336"/>
    <w:rsid w:val="0034755B"/>
    <w:rsid w:val="00347776"/>
    <w:rsid w:val="00350066"/>
    <w:rsid w:val="00350C49"/>
    <w:rsid w:val="003515C3"/>
    <w:rsid w:val="003526B7"/>
    <w:rsid w:val="00353790"/>
    <w:rsid w:val="0035424C"/>
    <w:rsid w:val="0035462E"/>
    <w:rsid w:val="00360214"/>
    <w:rsid w:val="00362496"/>
    <w:rsid w:val="0036369F"/>
    <w:rsid w:val="00363890"/>
    <w:rsid w:val="003655A1"/>
    <w:rsid w:val="00366319"/>
    <w:rsid w:val="0036686E"/>
    <w:rsid w:val="00366AB9"/>
    <w:rsid w:val="003726DC"/>
    <w:rsid w:val="00373B86"/>
    <w:rsid w:val="003743F9"/>
    <w:rsid w:val="00374882"/>
    <w:rsid w:val="003750EE"/>
    <w:rsid w:val="00375EEE"/>
    <w:rsid w:val="0037669E"/>
    <w:rsid w:val="0037679B"/>
    <w:rsid w:val="003774FB"/>
    <w:rsid w:val="00377AFE"/>
    <w:rsid w:val="00377D95"/>
    <w:rsid w:val="0038087B"/>
    <w:rsid w:val="00381056"/>
    <w:rsid w:val="0038139D"/>
    <w:rsid w:val="00381DEE"/>
    <w:rsid w:val="00381F27"/>
    <w:rsid w:val="0038238E"/>
    <w:rsid w:val="00390354"/>
    <w:rsid w:val="00393413"/>
    <w:rsid w:val="00395EE5"/>
    <w:rsid w:val="00396888"/>
    <w:rsid w:val="00396931"/>
    <w:rsid w:val="003977A6"/>
    <w:rsid w:val="003A0ABA"/>
    <w:rsid w:val="003A1965"/>
    <w:rsid w:val="003A3DAB"/>
    <w:rsid w:val="003A3F76"/>
    <w:rsid w:val="003A4BB6"/>
    <w:rsid w:val="003A649B"/>
    <w:rsid w:val="003A7009"/>
    <w:rsid w:val="003B2E75"/>
    <w:rsid w:val="003B3C30"/>
    <w:rsid w:val="003B3DE2"/>
    <w:rsid w:val="003B41BA"/>
    <w:rsid w:val="003B4593"/>
    <w:rsid w:val="003B7D31"/>
    <w:rsid w:val="003C0825"/>
    <w:rsid w:val="003C1CFB"/>
    <w:rsid w:val="003C21AB"/>
    <w:rsid w:val="003C36B1"/>
    <w:rsid w:val="003C47F8"/>
    <w:rsid w:val="003C50A7"/>
    <w:rsid w:val="003C7442"/>
    <w:rsid w:val="003D1CB1"/>
    <w:rsid w:val="003D21D2"/>
    <w:rsid w:val="003D349E"/>
    <w:rsid w:val="003D3623"/>
    <w:rsid w:val="003D48AF"/>
    <w:rsid w:val="003D4A66"/>
    <w:rsid w:val="003D5C32"/>
    <w:rsid w:val="003D6AE9"/>
    <w:rsid w:val="003E0E15"/>
    <w:rsid w:val="003E0FE2"/>
    <w:rsid w:val="003E1CE6"/>
    <w:rsid w:val="003E3628"/>
    <w:rsid w:val="003E3D42"/>
    <w:rsid w:val="003E6531"/>
    <w:rsid w:val="003E7860"/>
    <w:rsid w:val="003F2780"/>
    <w:rsid w:val="003F3A92"/>
    <w:rsid w:val="003F4B06"/>
    <w:rsid w:val="00400714"/>
    <w:rsid w:val="00400B62"/>
    <w:rsid w:val="004046A0"/>
    <w:rsid w:val="004051E3"/>
    <w:rsid w:val="004054EB"/>
    <w:rsid w:val="00405689"/>
    <w:rsid w:val="004058C2"/>
    <w:rsid w:val="00413275"/>
    <w:rsid w:val="00413F4A"/>
    <w:rsid w:val="004143EA"/>
    <w:rsid w:val="00414E33"/>
    <w:rsid w:val="0041599E"/>
    <w:rsid w:val="00415EA3"/>
    <w:rsid w:val="004172FD"/>
    <w:rsid w:val="004207ED"/>
    <w:rsid w:val="00421C4B"/>
    <w:rsid w:val="004220CA"/>
    <w:rsid w:val="00422493"/>
    <w:rsid w:val="00422D58"/>
    <w:rsid w:val="00422EE9"/>
    <w:rsid w:val="00424DAE"/>
    <w:rsid w:val="0042637E"/>
    <w:rsid w:val="00427929"/>
    <w:rsid w:val="00427A49"/>
    <w:rsid w:val="00427FC1"/>
    <w:rsid w:val="004304C3"/>
    <w:rsid w:val="00437E0F"/>
    <w:rsid w:val="0044033C"/>
    <w:rsid w:val="00442721"/>
    <w:rsid w:val="0044338B"/>
    <w:rsid w:val="0044346F"/>
    <w:rsid w:val="00443BED"/>
    <w:rsid w:val="0044474C"/>
    <w:rsid w:val="004460AF"/>
    <w:rsid w:val="00447F51"/>
    <w:rsid w:val="004504A8"/>
    <w:rsid w:val="0045090F"/>
    <w:rsid w:val="00452301"/>
    <w:rsid w:val="004538AC"/>
    <w:rsid w:val="00453BB8"/>
    <w:rsid w:val="0045445C"/>
    <w:rsid w:val="004563CC"/>
    <w:rsid w:val="00457A47"/>
    <w:rsid w:val="00461F89"/>
    <w:rsid w:val="00462815"/>
    <w:rsid w:val="00463AC8"/>
    <w:rsid w:val="004651B6"/>
    <w:rsid w:val="00465EC8"/>
    <w:rsid w:val="004662DA"/>
    <w:rsid w:val="00466D91"/>
    <w:rsid w:val="00470132"/>
    <w:rsid w:val="004714E8"/>
    <w:rsid w:val="0047295E"/>
    <w:rsid w:val="00472CC7"/>
    <w:rsid w:val="00473393"/>
    <w:rsid w:val="00473C44"/>
    <w:rsid w:val="00474C75"/>
    <w:rsid w:val="00474E78"/>
    <w:rsid w:val="00475926"/>
    <w:rsid w:val="004765EF"/>
    <w:rsid w:val="00477BA5"/>
    <w:rsid w:val="00480D65"/>
    <w:rsid w:val="00481B7B"/>
    <w:rsid w:val="00482326"/>
    <w:rsid w:val="00483655"/>
    <w:rsid w:val="00483853"/>
    <w:rsid w:val="00484FEE"/>
    <w:rsid w:val="004901A1"/>
    <w:rsid w:val="0049114E"/>
    <w:rsid w:val="004927B9"/>
    <w:rsid w:val="00493112"/>
    <w:rsid w:val="00495546"/>
    <w:rsid w:val="00495835"/>
    <w:rsid w:val="00497581"/>
    <w:rsid w:val="004978EB"/>
    <w:rsid w:val="004A1500"/>
    <w:rsid w:val="004A23EF"/>
    <w:rsid w:val="004A2B41"/>
    <w:rsid w:val="004A4B10"/>
    <w:rsid w:val="004A58FD"/>
    <w:rsid w:val="004A6D6F"/>
    <w:rsid w:val="004A7071"/>
    <w:rsid w:val="004A7844"/>
    <w:rsid w:val="004B02E1"/>
    <w:rsid w:val="004B051F"/>
    <w:rsid w:val="004B1136"/>
    <w:rsid w:val="004B31B9"/>
    <w:rsid w:val="004B5772"/>
    <w:rsid w:val="004B5B74"/>
    <w:rsid w:val="004B64E9"/>
    <w:rsid w:val="004B7580"/>
    <w:rsid w:val="004C0838"/>
    <w:rsid w:val="004C3DA9"/>
    <w:rsid w:val="004D127C"/>
    <w:rsid w:val="004D2038"/>
    <w:rsid w:val="004D4FF3"/>
    <w:rsid w:val="004D66FA"/>
    <w:rsid w:val="004D6BB4"/>
    <w:rsid w:val="004D77ED"/>
    <w:rsid w:val="004D7A8F"/>
    <w:rsid w:val="004D7C1F"/>
    <w:rsid w:val="004E10A5"/>
    <w:rsid w:val="004E27EE"/>
    <w:rsid w:val="004E45D9"/>
    <w:rsid w:val="004E4E1F"/>
    <w:rsid w:val="004E5DCB"/>
    <w:rsid w:val="004E674E"/>
    <w:rsid w:val="004E6FE2"/>
    <w:rsid w:val="004E7A64"/>
    <w:rsid w:val="004E7DA4"/>
    <w:rsid w:val="004F0583"/>
    <w:rsid w:val="004F10A7"/>
    <w:rsid w:val="004F2F72"/>
    <w:rsid w:val="004F33E6"/>
    <w:rsid w:val="004F448C"/>
    <w:rsid w:val="004F6BD1"/>
    <w:rsid w:val="00500643"/>
    <w:rsid w:val="00500A1A"/>
    <w:rsid w:val="00503B97"/>
    <w:rsid w:val="0050464B"/>
    <w:rsid w:val="00505D84"/>
    <w:rsid w:val="00505EBC"/>
    <w:rsid w:val="005069FE"/>
    <w:rsid w:val="005108EA"/>
    <w:rsid w:val="00512ABD"/>
    <w:rsid w:val="00512F52"/>
    <w:rsid w:val="005130E4"/>
    <w:rsid w:val="0051379D"/>
    <w:rsid w:val="005145DB"/>
    <w:rsid w:val="005174A2"/>
    <w:rsid w:val="00520C8B"/>
    <w:rsid w:val="005210ED"/>
    <w:rsid w:val="00521287"/>
    <w:rsid w:val="0052166E"/>
    <w:rsid w:val="00523663"/>
    <w:rsid w:val="00523829"/>
    <w:rsid w:val="00523ECA"/>
    <w:rsid w:val="00525332"/>
    <w:rsid w:val="00525A3F"/>
    <w:rsid w:val="0053036C"/>
    <w:rsid w:val="00530A4A"/>
    <w:rsid w:val="00532A6C"/>
    <w:rsid w:val="0053360A"/>
    <w:rsid w:val="00537429"/>
    <w:rsid w:val="00537EDE"/>
    <w:rsid w:val="00540618"/>
    <w:rsid w:val="00540A9A"/>
    <w:rsid w:val="0054126C"/>
    <w:rsid w:val="0054449C"/>
    <w:rsid w:val="00544D2E"/>
    <w:rsid w:val="00546A7D"/>
    <w:rsid w:val="00547E1B"/>
    <w:rsid w:val="005502FC"/>
    <w:rsid w:val="00550B3A"/>
    <w:rsid w:val="00552D8E"/>
    <w:rsid w:val="00552D90"/>
    <w:rsid w:val="005530C5"/>
    <w:rsid w:val="005533AC"/>
    <w:rsid w:val="00555652"/>
    <w:rsid w:val="005579D5"/>
    <w:rsid w:val="0056275C"/>
    <w:rsid w:val="005635B9"/>
    <w:rsid w:val="00563FE5"/>
    <w:rsid w:val="00566131"/>
    <w:rsid w:val="00566F19"/>
    <w:rsid w:val="005670CA"/>
    <w:rsid w:val="00570196"/>
    <w:rsid w:val="0057253E"/>
    <w:rsid w:val="00572B95"/>
    <w:rsid w:val="005733CF"/>
    <w:rsid w:val="00573CC9"/>
    <w:rsid w:val="005747BF"/>
    <w:rsid w:val="00577550"/>
    <w:rsid w:val="005807D4"/>
    <w:rsid w:val="00581F41"/>
    <w:rsid w:val="005835F7"/>
    <w:rsid w:val="00583BE1"/>
    <w:rsid w:val="005848A3"/>
    <w:rsid w:val="00586A1C"/>
    <w:rsid w:val="00590EA2"/>
    <w:rsid w:val="00591B66"/>
    <w:rsid w:val="005931A4"/>
    <w:rsid w:val="00596A92"/>
    <w:rsid w:val="00596C19"/>
    <w:rsid w:val="0059747B"/>
    <w:rsid w:val="005A10A5"/>
    <w:rsid w:val="005A113F"/>
    <w:rsid w:val="005A27F9"/>
    <w:rsid w:val="005A32D1"/>
    <w:rsid w:val="005A38DB"/>
    <w:rsid w:val="005A3B2E"/>
    <w:rsid w:val="005A4AD0"/>
    <w:rsid w:val="005A648C"/>
    <w:rsid w:val="005B32C2"/>
    <w:rsid w:val="005B32F6"/>
    <w:rsid w:val="005B3490"/>
    <w:rsid w:val="005B4361"/>
    <w:rsid w:val="005B5272"/>
    <w:rsid w:val="005B5C39"/>
    <w:rsid w:val="005B68F3"/>
    <w:rsid w:val="005C0008"/>
    <w:rsid w:val="005C1A0B"/>
    <w:rsid w:val="005C1CD8"/>
    <w:rsid w:val="005C2328"/>
    <w:rsid w:val="005C2854"/>
    <w:rsid w:val="005C4293"/>
    <w:rsid w:val="005C50A7"/>
    <w:rsid w:val="005C627D"/>
    <w:rsid w:val="005C7946"/>
    <w:rsid w:val="005D201D"/>
    <w:rsid w:val="005D211A"/>
    <w:rsid w:val="005D23FA"/>
    <w:rsid w:val="005D286E"/>
    <w:rsid w:val="005D32B7"/>
    <w:rsid w:val="005D5618"/>
    <w:rsid w:val="005D5841"/>
    <w:rsid w:val="005D71B6"/>
    <w:rsid w:val="005E0CFD"/>
    <w:rsid w:val="005E11D0"/>
    <w:rsid w:val="005E20E7"/>
    <w:rsid w:val="005E2CDE"/>
    <w:rsid w:val="005E31DD"/>
    <w:rsid w:val="005E31F7"/>
    <w:rsid w:val="005E42C6"/>
    <w:rsid w:val="005E54EC"/>
    <w:rsid w:val="005E5B72"/>
    <w:rsid w:val="005E5BBC"/>
    <w:rsid w:val="005E5E11"/>
    <w:rsid w:val="005E62C6"/>
    <w:rsid w:val="005E6815"/>
    <w:rsid w:val="005E6DDD"/>
    <w:rsid w:val="005E6F16"/>
    <w:rsid w:val="005E7406"/>
    <w:rsid w:val="005E7DF5"/>
    <w:rsid w:val="005F00AF"/>
    <w:rsid w:val="005F1FF2"/>
    <w:rsid w:val="005F2B45"/>
    <w:rsid w:val="005F6E5A"/>
    <w:rsid w:val="00601014"/>
    <w:rsid w:val="00601286"/>
    <w:rsid w:val="006012FF"/>
    <w:rsid w:val="00602F1C"/>
    <w:rsid w:val="0060309F"/>
    <w:rsid w:val="006036C2"/>
    <w:rsid w:val="00603CC5"/>
    <w:rsid w:val="00604E7E"/>
    <w:rsid w:val="0060654C"/>
    <w:rsid w:val="00606A77"/>
    <w:rsid w:val="00607894"/>
    <w:rsid w:val="0061016F"/>
    <w:rsid w:val="00610317"/>
    <w:rsid w:val="0061294A"/>
    <w:rsid w:val="00613F9E"/>
    <w:rsid w:val="00614A28"/>
    <w:rsid w:val="006155F8"/>
    <w:rsid w:val="00615A5E"/>
    <w:rsid w:val="006164FD"/>
    <w:rsid w:val="006171EE"/>
    <w:rsid w:val="0062045F"/>
    <w:rsid w:val="00620625"/>
    <w:rsid w:val="00620664"/>
    <w:rsid w:val="00623AC7"/>
    <w:rsid w:val="00624E9A"/>
    <w:rsid w:val="00625069"/>
    <w:rsid w:val="00625663"/>
    <w:rsid w:val="00626010"/>
    <w:rsid w:val="00632E42"/>
    <w:rsid w:val="006331A8"/>
    <w:rsid w:val="0063333A"/>
    <w:rsid w:val="0063359D"/>
    <w:rsid w:val="00634872"/>
    <w:rsid w:val="00635F11"/>
    <w:rsid w:val="00636338"/>
    <w:rsid w:val="00640387"/>
    <w:rsid w:val="00641349"/>
    <w:rsid w:val="006448DC"/>
    <w:rsid w:val="00645078"/>
    <w:rsid w:val="00647E18"/>
    <w:rsid w:val="00650BC6"/>
    <w:rsid w:val="0065202A"/>
    <w:rsid w:val="00653092"/>
    <w:rsid w:val="006548ED"/>
    <w:rsid w:val="006560C4"/>
    <w:rsid w:val="0066039F"/>
    <w:rsid w:val="006608D5"/>
    <w:rsid w:val="0066349D"/>
    <w:rsid w:val="00664B8E"/>
    <w:rsid w:val="00664D66"/>
    <w:rsid w:val="006662F6"/>
    <w:rsid w:val="00666548"/>
    <w:rsid w:val="006666CD"/>
    <w:rsid w:val="00667F52"/>
    <w:rsid w:val="00670312"/>
    <w:rsid w:val="00670C5E"/>
    <w:rsid w:val="00671FD3"/>
    <w:rsid w:val="00675DB6"/>
    <w:rsid w:val="00676F46"/>
    <w:rsid w:val="00681F2E"/>
    <w:rsid w:val="0068435A"/>
    <w:rsid w:val="006849BB"/>
    <w:rsid w:val="00684EA7"/>
    <w:rsid w:val="00687F03"/>
    <w:rsid w:val="00687F63"/>
    <w:rsid w:val="00690A43"/>
    <w:rsid w:val="00690BAE"/>
    <w:rsid w:val="00690C3C"/>
    <w:rsid w:val="0069246E"/>
    <w:rsid w:val="00695F69"/>
    <w:rsid w:val="00696005"/>
    <w:rsid w:val="00697E27"/>
    <w:rsid w:val="006A1E3E"/>
    <w:rsid w:val="006A2FFC"/>
    <w:rsid w:val="006A56D8"/>
    <w:rsid w:val="006A6388"/>
    <w:rsid w:val="006A645A"/>
    <w:rsid w:val="006A6A1A"/>
    <w:rsid w:val="006A7604"/>
    <w:rsid w:val="006B1CE3"/>
    <w:rsid w:val="006B20F4"/>
    <w:rsid w:val="006B265B"/>
    <w:rsid w:val="006B3E69"/>
    <w:rsid w:val="006B4273"/>
    <w:rsid w:val="006B4DFA"/>
    <w:rsid w:val="006B6274"/>
    <w:rsid w:val="006B735C"/>
    <w:rsid w:val="006B7A86"/>
    <w:rsid w:val="006C0CFB"/>
    <w:rsid w:val="006C38AD"/>
    <w:rsid w:val="006C43D8"/>
    <w:rsid w:val="006C4956"/>
    <w:rsid w:val="006C4A78"/>
    <w:rsid w:val="006C4C98"/>
    <w:rsid w:val="006C616A"/>
    <w:rsid w:val="006C6C6F"/>
    <w:rsid w:val="006C7704"/>
    <w:rsid w:val="006D1EAC"/>
    <w:rsid w:val="006D4BFA"/>
    <w:rsid w:val="006D5730"/>
    <w:rsid w:val="006D5F5A"/>
    <w:rsid w:val="006D6B49"/>
    <w:rsid w:val="006E0D17"/>
    <w:rsid w:val="006E2CDE"/>
    <w:rsid w:val="006E3D37"/>
    <w:rsid w:val="006E3EB0"/>
    <w:rsid w:val="006E52DE"/>
    <w:rsid w:val="006E57EB"/>
    <w:rsid w:val="006F08BA"/>
    <w:rsid w:val="006F228B"/>
    <w:rsid w:val="006F22CA"/>
    <w:rsid w:val="006F3381"/>
    <w:rsid w:val="006F3FD6"/>
    <w:rsid w:val="006F7B5E"/>
    <w:rsid w:val="0070073B"/>
    <w:rsid w:val="0070081E"/>
    <w:rsid w:val="00700AB2"/>
    <w:rsid w:val="00702641"/>
    <w:rsid w:val="00704672"/>
    <w:rsid w:val="00704BCB"/>
    <w:rsid w:val="00707875"/>
    <w:rsid w:val="007079B4"/>
    <w:rsid w:val="00707CAD"/>
    <w:rsid w:val="00711C46"/>
    <w:rsid w:val="0071459D"/>
    <w:rsid w:val="007150E6"/>
    <w:rsid w:val="00715C42"/>
    <w:rsid w:val="007200B9"/>
    <w:rsid w:val="0072074C"/>
    <w:rsid w:val="00720B36"/>
    <w:rsid w:val="00721277"/>
    <w:rsid w:val="00721694"/>
    <w:rsid w:val="00721D25"/>
    <w:rsid w:val="00721D50"/>
    <w:rsid w:val="00721D9D"/>
    <w:rsid w:val="007235F7"/>
    <w:rsid w:val="007255F0"/>
    <w:rsid w:val="0072599A"/>
    <w:rsid w:val="00726B5F"/>
    <w:rsid w:val="00732278"/>
    <w:rsid w:val="0073245D"/>
    <w:rsid w:val="007341A3"/>
    <w:rsid w:val="00734A0E"/>
    <w:rsid w:val="007354B7"/>
    <w:rsid w:val="00741853"/>
    <w:rsid w:val="0074259A"/>
    <w:rsid w:val="00743234"/>
    <w:rsid w:val="00744656"/>
    <w:rsid w:val="00746866"/>
    <w:rsid w:val="00746AA2"/>
    <w:rsid w:val="00750BB9"/>
    <w:rsid w:val="00751B47"/>
    <w:rsid w:val="00752895"/>
    <w:rsid w:val="00753311"/>
    <w:rsid w:val="00753F0C"/>
    <w:rsid w:val="0075406F"/>
    <w:rsid w:val="007549EC"/>
    <w:rsid w:val="007554F3"/>
    <w:rsid w:val="00755C40"/>
    <w:rsid w:val="00757B96"/>
    <w:rsid w:val="0076187B"/>
    <w:rsid w:val="007623AF"/>
    <w:rsid w:val="00762BE2"/>
    <w:rsid w:val="0076356F"/>
    <w:rsid w:val="0076438E"/>
    <w:rsid w:val="00766459"/>
    <w:rsid w:val="007664CC"/>
    <w:rsid w:val="00770315"/>
    <w:rsid w:val="00772283"/>
    <w:rsid w:val="00772349"/>
    <w:rsid w:val="007736C6"/>
    <w:rsid w:val="00775373"/>
    <w:rsid w:val="00775566"/>
    <w:rsid w:val="00775E1A"/>
    <w:rsid w:val="007764BD"/>
    <w:rsid w:val="007770CE"/>
    <w:rsid w:val="007773B2"/>
    <w:rsid w:val="00777A37"/>
    <w:rsid w:val="00780096"/>
    <w:rsid w:val="00780207"/>
    <w:rsid w:val="0078059A"/>
    <w:rsid w:val="00781AB1"/>
    <w:rsid w:val="00781AB9"/>
    <w:rsid w:val="00782FBF"/>
    <w:rsid w:val="00785CED"/>
    <w:rsid w:val="0078729C"/>
    <w:rsid w:val="007875A6"/>
    <w:rsid w:val="007915A7"/>
    <w:rsid w:val="007919C0"/>
    <w:rsid w:val="00791CF9"/>
    <w:rsid w:val="00792905"/>
    <w:rsid w:val="00792F93"/>
    <w:rsid w:val="00794EE7"/>
    <w:rsid w:val="00796673"/>
    <w:rsid w:val="007967BB"/>
    <w:rsid w:val="007A4C11"/>
    <w:rsid w:val="007A688E"/>
    <w:rsid w:val="007A7A4A"/>
    <w:rsid w:val="007B10AD"/>
    <w:rsid w:val="007B3168"/>
    <w:rsid w:val="007B3BEB"/>
    <w:rsid w:val="007B5003"/>
    <w:rsid w:val="007B56EE"/>
    <w:rsid w:val="007B5E57"/>
    <w:rsid w:val="007B64A5"/>
    <w:rsid w:val="007C0F3D"/>
    <w:rsid w:val="007C1913"/>
    <w:rsid w:val="007C1EEE"/>
    <w:rsid w:val="007C38AD"/>
    <w:rsid w:val="007C68DF"/>
    <w:rsid w:val="007C69D3"/>
    <w:rsid w:val="007C70E2"/>
    <w:rsid w:val="007C743A"/>
    <w:rsid w:val="007D0239"/>
    <w:rsid w:val="007D07BF"/>
    <w:rsid w:val="007D0F26"/>
    <w:rsid w:val="007D1372"/>
    <w:rsid w:val="007D2893"/>
    <w:rsid w:val="007D3F0F"/>
    <w:rsid w:val="007D4CD7"/>
    <w:rsid w:val="007D5D0E"/>
    <w:rsid w:val="007D601F"/>
    <w:rsid w:val="007D6139"/>
    <w:rsid w:val="007D61B5"/>
    <w:rsid w:val="007D7B9E"/>
    <w:rsid w:val="007E1F2B"/>
    <w:rsid w:val="007E2150"/>
    <w:rsid w:val="007E2D24"/>
    <w:rsid w:val="007E3F62"/>
    <w:rsid w:val="007E4CBF"/>
    <w:rsid w:val="007E7544"/>
    <w:rsid w:val="007E7E45"/>
    <w:rsid w:val="007F1ED7"/>
    <w:rsid w:val="007F307E"/>
    <w:rsid w:val="007F31FA"/>
    <w:rsid w:val="007F4443"/>
    <w:rsid w:val="007F44E5"/>
    <w:rsid w:val="00800F16"/>
    <w:rsid w:val="008019A8"/>
    <w:rsid w:val="00801E44"/>
    <w:rsid w:val="00803F23"/>
    <w:rsid w:val="0080479D"/>
    <w:rsid w:val="00804917"/>
    <w:rsid w:val="00805FE7"/>
    <w:rsid w:val="00811CCE"/>
    <w:rsid w:val="00813C1C"/>
    <w:rsid w:val="00814058"/>
    <w:rsid w:val="00814456"/>
    <w:rsid w:val="00814E4B"/>
    <w:rsid w:val="00816611"/>
    <w:rsid w:val="00816C77"/>
    <w:rsid w:val="00817D89"/>
    <w:rsid w:val="0082111C"/>
    <w:rsid w:val="0082333F"/>
    <w:rsid w:val="0082473D"/>
    <w:rsid w:val="00825C2D"/>
    <w:rsid w:val="00826461"/>
    <w:rsid w:val="00827481"/>
    <w:rsid w:val="00827CB1"/>
    <w:rsid w:val="00830224"/>
    <w:rsid w:val="00830BD6"/>
    <w:rsid w:val="00836237"/>
    <w:rsid w:val="0083783B"/>
    <w:rsid w:val="00837FA5"/>
    <w:rsid w:val="008400FD"/>
    <w:rsid w:val="00842660"/>
    <w:rsid w:val="00842CD0"/>
    <w:rsid w:val="00842FC7"/>
    <w:rsid w:val="008439E7"/>
    <w:rsid w:val="008441FD"/>
    <w:rsid w:val="00845C7A"/>
    <w:rsid w:val="00845F03"/>
    <w:rsid w:val="00846366"/>
    <w:rsid w:val="008463A3"/>
    <w:rsid w:val="00846413"/>
    <w:rsid w:val="008464C8"/>
    <w:rsid w:val="008465D4"/>
    <w:rsid w:val="0085008F"/>
    <w:rsid w:val="00850795"/>
    <w:rsid w:val="008517EB"/>
    <w:rsid w:val="00852E5B"/>
    <w:rsid w:val="00853C61"/>
    <w:rsid w:val="0085496A"/>
    <w:rsid w:val="00856066"/>
    <w:rsid w:val="008619C0"/>
    <w:rsid w:val="00862051"/>
    <w:rsid w:val="00862E5C"/>
    <w:rsid w:val="00863945"/>
    <w:rsid w:val="00864537"/>
    <w:rsid w:val="00864934"/>
    <w:rsid w:val="0086659F"/>
    <w:rsid w:val="008666D1"/>
    <w:rsid w:val="00872511"/>
    <w:rsid w:val="008739D6"/>
    <w:rsid w:val="00873DC7"/>
    <w:rsid w:val="00874C04"/>
    <w:rsid w:val="00877BC7"/>
    <w:rsid w:val="00880B72"/>
    <w:rsid w:val="008852B0"/>
    <w:rsid w:val="00885E70"/>
    <w:rsid w:val="00887938"/>
    <w:rsid w:val="00887F33"/>
    <w:rsid w:val="008923C4"/>
    <w:rsid w:val="008928B7"/>
    <w:rsid w:val="0089291B"/>
    <w:rsid w:val="00892A3F"/>
    <w:rsid w:val="00893617"/>
    <w:rsid w:val="00896224"/>
    <w:rsid w:val="00896B17"/>
    <w:rsid w:val="008A193D"/>
    <w:rsid w:val="008A305A"/>
    <w:rsid w:val="008A375E"/>
    <w:rsid w:val="008A6841"/>
    <w:rsid w:val="008A796F"/>
    <w:rsid w:val="008B0057"/>
    <w:rsid w:val="008B2A0E"/>
    <w:rsid w:val="008B43FF"/>
    <w:rsid w:val="008B4C4F"/>
    <w:rsid w:val="008B557E"/>
    <w:rsid w:val="008B5750"/>
    <w:rsid w:val="008B594A"/>
    <w:rsid w:val="008B6B81"/>
    <w:rsid w:val="008B72FC"/>
    <w:rsid w:val="008B744F"/>
    <w:rsid w:val="008B75E4"/>
    <w:rsid w:val="008C04D5"/>
    <w:rsid w:val="008C1465"/>
    <w:rsid w:val="008C21EE"/>
    <w:rsid w:val="008C3E00"/>
    <w:rsid w:val="008C4056"/>
    <w:rsid w:val="008C4A08"/>
    <w:rsid w:val="008C4B7F"/>
    <w:rsid w:val="008C6442"/>
    <w:rsid w:val="008D08FB"/>
    <w:rsid w:val="008D1583"/>
    <w:rsid w:val="008D18BB"/>
    <w:rsid w:val="008D21AC"/>
    <w:rsid w:val="008D3DF2"/>
    <w:rsid w:val="008D3FB9"/>
    <w:rsid w:val="008E01E1"/>
    <w:rsid w:val="008E08FC"/>
    <w:rsid w:val="008E094F"/>
    <w:rsid w:val="008E133B"/>
    <w:rsid w:val="008E2D54"/>
    <w:rsid w:val="008E53A5"/>
    <w:rsid w:val="008E5595"/>
    <w:rsid w:val="008E5AF6"/>
    <w:rsid w:val="008E7A9C"/>
    <w:rsid w:val="008F1AA9"/>
    <w:rsid w:val="008F1D22"/>
    <w:rsid w:val="008F3B2E"/>
    <w:rsid w:val="008F5408"/>
    <w:rsid w:val="008F6076"/>
    <w:rsid w:val="008F6EB3"/>
    <w:rsid w:val="008F76E3"/>
    <w:rsid w:val="008F791E"/>
    <w:rsid w:val="00900179"/>
    <w:rsid w:val="0090077D"/>
    <w:rsid w:val="0090168F"/>
    <w:rsid w:val="00902FDF"/>
    <w:rsid w:val="00903E60"/>
    <w:rsid w:val="0090404C"/>
    <w:rsid w:val="009049D6"/>
    <w:rsid w:val="00905293"/>
    <w:rsid w:val="00905A0C"/>
    <w:rsid w:val="00907162"/>
    <w:rsid w:val="00907A9A"/>
    <w:rsid w:val="00907B80"/>
    <w:rsid w:val="009114DA"/>
    <w:rsid w:val="009131D4"/>
    <w:rsid w:val="0091383E"/>
    <w:rsid w:val="00914031"/>
    <w:rsid w:val="0091441F"/>
    <w:rsid w:val="00915F14"/>
    <w:rsid w:val="00916344"/>
    <w:rsid w:val="009203EF"/>
    <w:rsid w:val="009210B2"/>
    <w:rsid w:val="00922820"/>
    <w:rsid w:val="00924622"/>
    <w:rsid w:val="00925396"/>
    <w:rsid w:val="009258F2"/>
    <w:rsid w:val="00930294"/>
    <w:rsid w:val="00930536"/>
    <w:rsid w:val="009305EB"/>
    <w:rsid w:val="00930BDC"/>
    <w:rsid w:val="009312A5"/>
    <w:rsid w:val="00932BF8"/>
    <w:rsid w:val="00933562"/>
    <w:rsid w:val="00933EF6"/>
    <w:rsid w:val="00941D50"/>
    <w:rsid w:val="009451D5"/>
    <w:rsid w:val="00945F96"/>
    <w:rsid w:val="00946235"/>
    <w:rsid w:val="00946382"/>
    <w:rsid w:val="009466BD"/>
    <w:rsid w:val="00946BBD"/>
    <w:rsid w:val="00946CA7"/>
    <w:rsid w:val="00947BFC"/>
    <w:rsid w:val="0095052D"/>
    <w:rsid w:val="00950FCC"/>
    <w:rsid w:val="00952FF7"/>
    <w:rsid w:val="00953CAE"/>
    <w:rsid w:val="00954D94"/>
    <w:rsid w:val="00955760"/>
    <w:rsid w:val="009558CD"/>
    <w:rsid w:val="0095674E"/>
    <w:rsid w:val="00956DDB"/>
    <w:rsid w:val="00960010"/>
    <w:rsid w:val="00960A14"/>
    <w:rsid w:val="00961B52"/>
    <w:rsid w:val="00962C3D"/>
    <w:rsid w:val="00967ADB"/>
    <w:rsid w:val="00967FB6"/>
    <w:rsid w:val="0097243C"/>
    <w:rsid w:val="0097292B"/>
    <w:rsid w:val="00973618"/>
    <w:rsid w:val="009737B6"/>
    <w:rsid w:val="009757EC"/>
    <w:rsid w:val="00975DA2"/>
    <w:rsid w:val="00975E61"/>
    <w:rsid w:val="00976128"/>
    <w:rsid w:val="009774F7"/>
    <w:rsid w:val="00977C85"/>
    <w:rsid w:val="00980AB1"/>
    <w:rsid w:val="00980E9F"/>
    <w:rsid w:val="00984CF4"/>
    <w:rsid w:val="00984F3A"/>
    <w:rsid w:val="00985695"/>
    <w:rsid w:val="009862DF"/>
    <w:rsid w:val="009909EF"/>
    <w:rsid w:val="009911E6"/>
    <w:rsid w:val="00993047"/>
    <w:rsid w:val="009934E6"/>
    <w:rsid w:val="00993EE9"/>
    <w:rsid w:val="00994E60"/>
    <w:rsid w:val="00997166"/>
    <w:rsid w:val="00997256"/>
    <w:rsid w:val="009A11E9"/>
    <w:rsid w:val="009A2DE5"/>
    <w:rsid w:val="009A3063"/>
    <w:rsid w:val="009A4593"/>
    <w:rsid w:val="009A54E4"/>
    <w:rsid w:val="009A6654"/>
    <w:rsid w:val="009B05DB"/>
    <w:rsid w:val="009B08C5"/>
    <w:rsid w:val="009B1F9B"/>
    <w:rsid w:val="009B3574"/>
    <w:rsid w:val="009B43F7"/>
    <w:rsid w:val="009B5A0F"/>
    <w:rsid w:val="009B5E86"/>
    <w:rsid w:val="009B6BA2"/>
    <w:rsid w:val="009B7801"/>
    <w:rsid w:val="009C04BF"/>
    <w:rsid w:val="009C1F22"/>
    <w:rsid w:val="009C4C25"/>
    <w:rsid w:val="009C4FB4"/>
    <w:rsid w:val="009C569B"/>
    <w:rsid w:val="009C706E"/>
    <w:rsid w:val="009D10D8"/>
    <w:rsid w:val="009D1745"/>
    <w:rsid w:val="009D25D2"/>
    <w:rsid w:val="009D2B97"/>
    <w:rsid w:val="009D4C0A"/>
    <w:rsid w:val="009D57BE"/>
    <w:rsid w:val="009D778E"/>
    <w:rsid w:val="009E3544"/>
    <w:rsid w:val="009E428F"/>
    <w:rsid w:val="009E51CA"/>
    <w:rsid w:val="009E60B9"/>
    <w:rsid w:val="009E625C"/>
    <w:rsid w:val="009E639B"/>
    <w:rsid w:val="009E6C67"/>
    <w:rsid w:val="009F1459"/>
    <w:rsid w:val="009F1A19"/>
    <w:rsid w:val="009F380F"/>
    <w:rsid w:val="009F3CCA"/>
    <w:rsid w:val="009F7A59"/>
    <w:rsid w:val="00A00FEA"/>
    <w:rsid w:val="00A010FE"/>
    <w:rsid w:val="00A02A23"/>
    <w:rsid w:val="00A02EF6"/>
    <w:rsid w:val="00A03742"/>
    <w:rsid w:val="00A04A54"/>
    <w:rsid w:val="00A05400"/>
    <w:rsid w:val="00A06B8A"/>
    <w:rsid w:val="00A07B85"/>
    <w:rsid w:val="00A106B8"/>
    <w:rsid w:val="00A108EB"/>
    <w:rsid w:val="00A10A49"/>
    <w:rsid w:val="00A121A3"/>
    <w:rsid w:val="00A12FF8"/>
    <w:rsid w:val="00A13109"/>
    <w:rsid w:val="00A13659"/>
    <w:rsid w:val="00A16764"/>
    <w:rsid w:val="00A16CE0"/>
    <w:rsid w:val="00A1729B"/>
    <w:rsid w:val="00A21093"/>
    <w:rsid w:val="00A21A69"/>
    <w:rsid w:val="00A22321"/>
    <w:rsid w:val="00A23FE3"/>
    <w:rsid w:val="00A258A6"/>
    <w:rsid w:val="00A2629A"/>
    <w:rsid w:val="00A26993"/>
    <w:rsid w:val="00A27F99"/>
    <w:rsid w:val="00A32F4A"/>
    <w:rsid w:val="00A32F78"/>
    <w:rsid w:val="00A33814"/>
    <w:rsid w:val="00A34C8F"/>
    <w:rsid w:val="00A34FB7"/>
    <w:rsid w:val="00A3648A"/>
    <w:rsid w:val="00A373BB"/>
    <w:rsid w:val="00A41968"/>
    <w:rsid w:val="00A45E80"/>
    <w:rsid w:val="00A4612F"/>
    <w:rsid w:val="00A471CF"/>
    <w:rsid w:val="00A5078D"/>
    <w:rsid w:val="00A526E1"/>
    <w:rsid w:val="00A531DF"/>
    <w:rsid w:val="00A53D6B"/>
    <w:rsid w:val="00A547F0"/>
    <w:rsid w:val="00A54F70"/>
    <w:rsid w:val="00A556CE"/>
    <w:rsid w:val="00A60320"/>
    <w:rsid w:val="00A6032F"/>
    <w:rsid w:val="00A62137"/>
    <w:rsid w:val="00A62169"/>
    <w:rsid w:val="00A6264E"/>
    <w:rsid w:val="00A63AED"/>
    <w:rsid w:val="00A64085"/>
    <w:rsid w:val="00A700F8"/>
    <w:rsid w:val="00A71889"/>
    <w:rsid w:val="00A71E21"/>
    <w:rsid w:val="00A72D71"/>
    <w:rsid w:val="00A73AAB"/>
    <w:rsid w:val="00A73E4B"/>
    <w:rsid w:val="00A7522E"/>
    <w:rsid w:val="00A75A0F"/>
    <w:rsid w:val="00A76597"/>
    <w:rsid w:val="00A80BF0"/>
    <w:rsid w:val="00A8108A"/>
    <w:rsid w:val="00A8196D"/>
    <w:rsid w:val="00A81976"/>
    <w:rsid w:val="00A832FE"/>
    <w:rsid w:val="00A834A2"/>
    <w:rsid w:val="00A83D3E"/>
    <w:rsid w:val="00A84B60"/>
    <w:rsid w:val="00A84F1D"/>
    <w:rsid w:val="00A851DB"/>
    <w:rsid w:val="00A85544"/>
    <w:rsid w:val="00A85F19"/>
    <w:rsid w:val="00A8689C"/>
    <w:rsid w:val="00A87283"/>
    <w:rsid w:val="00A93155"/>
    <w:rsid w:val="00A93E4B"/>
    <w:rsid w:val="00A944D9"/>
    <w:rsid w:val="00A966EB"/>
    <w:rsid w:val="00A96FC7"/>
    <w:rsid w:val="00A970D0"/>
    <w:rsid w:val="00A976AA"/>
    <w:rsid w:val="00AA0C36"/>
    <w:rsid w:val="00AA1CA5"/>
    <w:rsid w:val="00AA2AE6"/>
    <w:rsid w:val="00AA6CAF"/>
    <w:rsid w:val="00AB197D"/>
    <w:rsid w:val="00AB4314"/>
    <w:rsid w:val="00AB443D"/>
    <w:rsid w:val="00AB7021"/>
    <w:rsid w:val="00AB7E83"/>
    <w:rsid w:val="00AC0A80"/>
    <w:rsid w:val="00AC0CFF"/>
    <w:rsid w:val="00AC137A"/>
    <w:rsid w:val="00AC421F"/>
    <w:rsid w:val="00AC76C1"/>
    <w:rsid w:val="00AD0AA0"/>
    <w:rsid w:val="00AD3A3E"/>
    <w:rsid w:val="00AD6AD0"/>
    <w:rsid w:val="00AD6B7A"/>
    <w:rsid w:val="00AE01C2"/>
    <w:rsid w:val="00AE119B"/>
    <w:rsid w:val="00AE463F"/>
    <w:rsid w:val="00AE7211"/>
    <w:rsid w:val="00AE72DB"/>
    <w:rsid w:val="00AF0FAD"/>
    <w:rsid w:val="00AF1E67"/>
    <w:rsid w:val="00AF2144"/>
    <w:rsid w:val="00AF4733"/>
    <w:rsid w:val="00AF5AF2"/>
    <w:rsid w:val="00AF5B53"/>
    <w:rsid w:val="00AF7397"/>
    <w:rsid w:val="00AF76EC"/>
    <w:rsid w:val="00AF7939"/>
    <w:rsid w:val="00B01047"/>
    <w:rsid w:val="00B011B3"/>
    <w:rsid w:val="00B011F1"/>
    <w:rsid w:val="00B0146D"/>
    <w:rsid w:val="00B01785"/>
    <w:rsid w:val="00B03573"/>
    <w:rsid w:val="00B037BF"/>
    <w:rsid w:val="00B04E63"/>
    <w:rsid w:val="00B0585D"/>
    <w:rsid w:val="00B05DA0"/>
    <w:rsid w:val="00B05E76"/>
    <w:rsid w:val="00B1042E"/>
    <w:rsid w:val="00B115D6"/>
    <w:rsid w:val="00B15F72"/>
    <w:rsid w:val="00B17E72"/>
    <w:rsid w:val="00B2022C"/>
    <w:rsid w:val="00B20C5B"/>
    <w:rsid w:val="00B222D0"/>
    <w:rsid w:val="00B24178"/>
    <w:rsid w:val="00B25CF8"/>
    <w:rsid w:val="00B25FFA"/>
    <w:rsid w:val="00B26208"/>
    <w:rsid w:val="00B272C1"/>
    <w:rsid w:val="00B27494"/>
    <w:rsid w:val="00B31E27"/>
    <w:rsid w:val="00B31F04"/>
    <w:rsid w:val="00B3483A"/>
    <w:rsid w:val="00B35447"/>
    <w:rsid w:val="00B3663D"/>
    <w:rsid w:val="00B36DF1"/>
    <w:rsid w:val="00B402F0"/>
    <w:rsid w:val="00B40ACA"/>
    <w:rsid w:val="00B40C24"/>
    <w:rsid w:val="00B40EAE"/>
    <w:rsid w:val="00B4162A"/>
    <w:rsid w:val="00B444F9"/>
    <w:rsid w:val="00B468E6"/>
    <w:rsid w:val="00B471AD"/>
    <w:rsid w:val="00B473D6"/>
    <w:rsid w:val="00B477DF"/>
    <w:rsid w:val="00B47903"/>
    <w:rsid w:val="00B51705"/>
    <w:rsid w:val="00B51984"/>
    <w:rsid w:val="00B52AB4"/>
    <w:rsid w:val="00B534A8"/>
    <w:rsid w:val="00B53E62"/>
    <w:rsid w:val="00B546AE"/>
    <w:rsid w:val="00B54DBD"/>
    <w:rsid w:val="00B55F42"/>
    <w:rsid w:val="00B56B64"/>
    <w:rsid w:val="00B56D61"/>
    <w:rsid w:val="00B56EF9"/>
    <w:rsid w:val="00B57D9E"/>
    <w:rsid w:val="00B631B4"/>
    <w:rsid w:val="00B641B4"/>
    <w:rsid w:val="00B64561"/>
    <w:rsid w:val="00B6463B"/>
    <w:rsid w:val="00B65425"/>
    <w:rsid w:val="00B6590D"/>
    <w:rsid w:val="00B659FF"/>
    <w:rsid w:val="00B701DF"/>
    <w:rsid w:val="00B72847"/>
    <w:rsid w:val="00B72F02"/>
    <w:rsid w:val="00B75B63"/>
    <w:rsid w:val="00B812B8"/>
    <w:rsid w:val="00B81B0E"/>
    <w:rsid w:val="00B82221"/>
    <w:rsid w:val="00B83DB4"/>
    <w:rsid w:val="00B85542"/>
    <w:rsid w:val="00B85FD2"/>
    <w:rsid w:val="00B902BA"/>
    <w:rsid w:val="00B90CD6"/>
    <w:rsid w:val="00B91ABA"/>
    <w:rsid w:val="00B94F0D"/>
    <w:rsid w:val="00B95FCB"/>
    <w:rsid w:val="00BA041C"/>
    <w:rsid w:val="00BA1761"/>
    <w:rsid w:val="00BA3F99"/>
    <w:rsid w:val="00BA4347"/>
    <w:rsid w:val="00BA4F9A"/>
    <w:rsid w:val="00BA5FAB"/>
    <w:rsid w:val="00BA6713"/>
    <w:rsid w:val="00BB0BC2"/>
    <w:rsid w:val="00BB1C51"/>
    <w:rsid w:val="00BB1E48"/>
    <w:rsid w:val="00BB4488"/>
    <w:rsid w:val="00BB6257"/>
    <w:rsid w:val="00BB7349"/>
    <w:rsid w:val="00BC20F6"/>
    <w:rsid w:val="00BC37E9"/>
    <w:rsid w:val="00BC6E52"/>
    <w:rsid w:val="00BC77F7"/>
    <w:rsid w:val="00BD0E3A"/>
    <w:rsid w:val="00BD420A"/>
    <w:rsid w:val="00BD4583"/>
    <w:rsid w:val="00BD78B2"/>
    <w:rsid w:val="00BE1D83"/>
    <w:rsid w:val="00BE490B"/>
    <w:rsid w:val="00BF3777"/>
    <w:rsid w:val="00BF3E64"/>
    <w:rsid w:val="00BF40C3"/>
    <w:rsid w:val="00BF41F9"/>
    <w:rsid w:val="00BF4C30"/>
    <w:rsid w:val="00BF5F14"/>
    <w:rsid w:val="00BF726C"/>
    <w:rsid w:val="00C00048"/>
    <w:rsid w:val="00C01D9A"/>
    <w:rsid w:val="00C021F1"/>
    <w:rsid w:val="00C0389F"/>
    <w:rsid w:val="00C04378"/>
    <w:rsid w:val="00C043DB"/>
    <w:rsid w:val="00C045B2"/>
    <w:rsid w:val="00C062C1"/>
    <w:rsid w:val="00C06B15"/>
    <w:rsid w:val="00C074DA"/>
    <w:rsid w:val="00C07662"/>
    <w:rsid w:val="00C07BA9"/>
    <w:rsid w:val="00C10FF0"/>
    <w:rsid w:val="00C12613"/>
    <w:rsid w:val="00C128D1"/>
    <w:rsid w:val="00C14817"/>
    <w:rsid w:val="00C15B18"/>
    <w:rsid w:val="00C16C42"/>
    <w:rsid w:val="00C216E7"/>
    <w:rsid w:val="00C21940"/>
    <w:rsid w:val="00C226D6"/>
    <w:rsid w:val="00C22947"/>
    <w:rsid w:val="00C246C6"/>
    <w:rsid w:val="00C24E78"/>
    <w:rsid w:val="00C24EB2"/>
    <w:rsid w:val="00C26EAD"/>
    <w:rsid w:val="00C30F20"/>
    <w:rsid w:val="00C313BC"/>
    <w:rsid w:val="00C31670"/>
    <w:rsid w:val="00C31893"/>
    <w:rsid w:val="00C32B40"/>
    <w:rsid w:val="00C33AFF"/>
    <w:rsid w:val="00C34077"/>
    <w:rsid w:val="00C341B7"/>
    <w:rsid w:val="00C358CD"/>
    <w:rsid w:val="00C36153"/>
    <w:rsid w:val="00C361C5"/>
    <w:rsid w:val="00C40346"/>
    <w:rsid w:val="00C4292A"/>
    <w:rsid w:val="00C43E1A"/>
    <w:rsid w:val="00C44811"/>
    <w:rsid w:val="00C456BF"/>
    <w:rsid w:val="00C464D0"/>
    <w:rsid w:val="00C478B3"/>
    <w:rsid w:val="00C47FAB"/>
    <w:rsid w:val="00C5594E"/>
    <w:rsid w:val="00C56679"/>
    <w:rsid w:val="00C57799"/>
    <w:rsid w:val="00C63680"/>
    <w:rsid w:val="00C64261"/>
    <w:rsid w:val="00C70BB9"/>
    <w:rsid w:val="00C72983"/>
    <w:rsid w:val="00C72C18"/>
    <w:rsid w:val="00C72C7B"/>
    <w:rsid w:val="00C73BCA"/>
    <w:rsid w:val="00C753D8"/>
    <w:rsid w:val="00C75A77"/>
    <w:rsid w:val="00C77F00"/>
    <w:rsid w:val="00C81029"/>
    <w:rsid w:val="00C81B79"/>
    <w:rsid w:val="00C82234"/>
    <w:rsid w:val="00C862B6"/>
    <w:rsid w:val="00C9008F"/>
    <w:rsid w:val="00C9400E"/>
    <w:rsid w:val="00C940CE"/>
    <w:rsid w:val="00C964BA"/>
    <w:rsid w:val="00CA16AE"/>
    <w:rsid w:val="00CA2143"/>
    <w:rsid w:val="00CA2FCB"/>
    <w:rsid w:val="00CA438F"/>
    <w:rsid w:val="00CA4737"/>
    <w:rsid w:val="00CA47F2"/>
    <w:rsid w:val="00CA4B51"/>
    <w:rsid w:val="00CA55C2"/>
    <w:rsid w:val="00CA72D5"/>
    <w:rsid w:val="00CB0681"/>
    <w:rsid w:val="00CB111B"/>
    <w:rsid w:val="00CB3F3C"/>
    <w:rsid w:val="00CB4861"/>
    <w:rsid w:val="00CB4A61"/>
    <w:rsid w:val="00CB578D"/>
    <w:rsid w:val="00CB58B2"/>
    <w:rsid w:val="00CB79D1"/>
    <w:rsid w:val="00CC2681"/>
    <w:rsid w:val="00CC2DDA"/>
    <w:rsid w:val="00CC2FE0"/>
    <w:rsid w:val="00CC5C7A"/>
    <w:rsid w:val="00CC645A"/>
    <w:rsid w:val="00CD2136"/>
    <w:rsid w:val="00CD2BCC"/>
    <w:rsid w:val="00CD478A"/>
    <w:rsid w:val="00CD4E8B"/>
    <w:rsid w:val="00CD56A2"/>
    <w:rsid w:val="00CD5AF4"/>
    <w:rsid w:val="00CD6AB1"/>
    <w:rsid w:val="00CD6E69"/>
    <w:rsid w:val="00CD774C"/>
    <w:rsid w:val="00CE059B"/>
    <w:rsid w:val="00CE2EA3"/>
    <w:rsid w:val="00CE381E"/>
    <w:rsid w:val="00CE4FE9"/>
    <w:rsid w:val="00CE6FAD"/>
    <w:rsid w:val="00CF0867"/>
    <w:rsid w:val="00CF18F6"/>
    <w:rsid w:val="00CF190A"/>
    <w:rsid w:val="00CF1CB7"/>
    <w:rsid w:val="00CF2713"/>
    <w:rsid w:val="00CF2ECF"/>
    <w:rsid w:val="00CF3666"/>
    <w:rsid w:val="00CF5539"/>
    <w:rsid w:val="00CF593C"/>
    <w:rsid w:val="00CF7A7B"/>
    <w:rsid w:val="00D01C16"/>
    <w:rsid w:val="00D01D17"/>
    <w:rsid w:val="00D021A7"/>
    <w:rsid w:val="00D033D0"/>
    <w:rsid w:val="00D04CFB"/>
    <w:rsid w:val="00D07C7E"/>
    <w:rsid w:val="00D07EEF"/>
    <w:rsid w:val="00D120B0"/>
    <w:rsid w:val="00D1225E"/>
    <w:rsid w:val="00D132A3"/>
    <w:rsid w:val="00D1526C"/>
    <w:rsid w:val="00D160A9"/>
    <w:rsid w:val="00D16BCD"/>
    <w:rsid w:val="00D16BF1"/>
    <w:rsid w:val="00D17D00"/>
    <w:rsid w:val="00D21AF5"/>
    <w:rsid w:val="00D23485"/>
    <w:rsid w:val="00D24CD8"/>
    <w:rsid w:val="00D264B0"/>
    <w:rsid w:val="00D27224"/>
    <w:rsid w:val="00D31CF2"/>
    <w:rsid w:val="00D327C8"/>
    <w:rsid w:val="00D32A06"/>
    <w:rsid w:val="00D32A89"/>
    <w:rsid w:val="00D34643"/>
    <w:rsid w:val="00D35D55"/>
    <w:rsid w:val="00D360FC"/>
    <w:rsid w:val="00D3793C"/>
    <w:rsid w:val="00D40D69"/>
    <w:rsid w:val="00D438E7"/>
    <w:rsid w:val="00D50875"/>
    <w:rsid w:val="00D50956"/>
    <w:rsid w:val="00D50BD0"/>
    <w:rsid w:val="00D51C4C"/>
    <w:rsid w:val="00D5278E"/>
    <w:rsid w:val="00D52F75"/>
    <w:rsid w:val="00D53485"/>
    <w:rsid w:val="00D5396B"/>
    <w:rsid w:val="00D53BCF"/>
    <w:rsid w:val="00D554A1"/>
    <w:rsid w:val="00D559D5"/>
    <w:rsid w:val="00D56918"/>
    <w:rsid w:val="00D6079F"/>
    <w:rsid w:val="00D60AF7"/>
    <w:rsid w:val="00D611EF"/>
    <w:rsid w:val="00D628B1"/>
    <w:rsid w:val="00D6397A"/>
    <w:rsid w:val="00D6438B"/>
    <w:rsid w:val="00D6685D"/>
    <w:rsid w:val="00D66C5D"/>
    <w:rsid w:val="00D674B2"/>
    <w:rsid w:val="00D67B29"/>
    <w:rsid w:val="00D76A89"/>
    <w:rsid w:val="00D770F1"/>
    <w:rsid w:val="00D774E3"/>
    <w:rsid w:val="00D805DA"/>
    <w:rsid w:val="00D80E6E"/>
    <w:rsid w:val="00D825E1"/>
    <w:rsid w:val="00D83C4A"/>
    <w:rsid w:val="00D85819"/>
    <w:rsid w:val="00D86B0D"/>
    <w:rsid w:val="00D87BB2"/>
    <w:rsid w:val="00D90C0E"/>
    <w:rsid w:val="00D90CD8"/>
    <w:rsid w:val="00D91417"/>
    <w:rsid w:val="00D91D6E"/>
    <w:rsid w:val="00D9265F"/>
    <w:rsid w:val="00D9436B"/>
    <w:rsid w:val="00D95351"/>
    <w:rsid w:val="00D95B0D"/>
    <w:rsid w:val="00D9609E"/>
    <w:rsid w:val="00DA0DDD"/>
    <w:rsid w:val="00DA0DE6"/>
    <w:rsid w:val="00DA2928"/>
    <w:rsid w:val="00DA31B8"/>
    <w:rsid w:val="00DB09B0"/>
    <w:rsid w:val="00DB1E8D"/>
    <w:rsid w:val="00DB47E7"/>
    <w:rsid w:val="00DB4D37"/>
    <w:rsid w:val="00DB6560"/>
    <w:rsid w:val="00DB7B9C"/>
    <w:rsid w:val="00DC3042"/>
    <w:rsid w:val="00DC3791"/>
    <w:rsid w:val="00DC5098"/>
    <w:rsid w:val="00DC77F1"/>
    <w:rsid w:val="00DD1983"/>
    <w:rsid w:val="00DD1BB9"/>
    <w:rsid w:val="00DD666B"/>
    <w:rsid w:val="00DD71BF"/>
    <w:rsid w:val="00DD73FD"/>
    <w:rsid w:val="00DD7E1F"/>
    <w:rsid w:val="00DE2C5B"/>
    <w:rsid w:val="00DE3467"/>
    <w:rsid w:val="00DE394A"/>
    <w:rsid w:val="00DE5075"/>
    <w:rsid w:val="00DE585E"/>
    <w:rsid w:val="00DF085A"/>
    <w:rsid w:val="00DF0A85"/>
    <w:rsid w:val="00DF0E99"/>
    <w:rsid w:val="00DF1E5B"/>
    <w:rsid w:val="00DF26AD"/>
    <w:rsid w:val="00DF2808"/>
    <w:rsid w:val="00DF53BC"/>
    <w:rsid w:val="00DF6438"/>
    <w:rsid w:val="00DF6F91"/>
    <w:rsid w:val="00E00870"/>
    <w:rsid w:val="00E07C4A"/>
    <w:rsid w:val="00E131D2"/>
    <w:rsid w:val="00E144EC"/>
    <w:rsid w:val="00E14C0E"/>
    <w:rsid w:val="00E1684D"/>
    <w:rsid w:val="00E1685C"/>
    <w:rsid w:val="00E16D8E"/>
    <w:rsid w:val="00E20511"/>
    <w:rsid w:val="00E21694"/>
    <w:rsid w:val="00E21A18"/>
    <w:rsid w:val="00E277EE"/>
    <w:rsid w:val="00E278DC"/>
    <w:rsid w:val="00E31F85"/>
    <w:rsid w:val="00E3239C"/>
    <w:rsid w:val="00E327DD"/>
    <w:rsid w:val="00E3338F"/>
    <w:rsid w:val="00E350C8"/>
    <w:rsid w:val="00E355D1"/>
    <w:rsid w:val="00E36A18"/>
    <w:rsid w:val="00E37D25"/>
    <w:rsid w:val="00E37E6C"/>
    <w:rsid w:val="00E41554"/>
    <w:rsid w:val="00E441E0"/>
    <w:rsid w:val="00E44B13"/>
    <w:rsid w:val="00E45EEC"/>
    <w:rsid w:val="00E50DBB"/>
    <w:rsid w:val="00E50E49"/>
    <w:rsid w:val="00E511B0"/>
    <w:rsid w:val="00E51986"/>
    <w:rsid w:val="00E51FB2"/>
    <w:rsid w:val="00E52123"/>
    <w:rsid w:val="00E524AA"/>
    <w:rsid w:val="00E54749"/>
    <w:rsid w:val="00E55798"/>
    <w:rsid w:val="00E56196"/>
    <w:rsid w:val="00E573F9"/>
    <w:rsid w:val="00E60E92"/>
    <w:rsid w:val="00E61D80"/>
    <w:rsid w:val="00E638C9"/>
    <w:rsid w:val="00E65483"/>
    <w:rsid w:val="00E66868"/>
    <w:rsid w:val="00E66D7C"/>
    <w:rsid w:val="00E67A16"/>
    <w:rsid w:val="00E70038"/>
    <w:rsid w:val="00E71563"/>
    <w:rsid w:val="00E719EA"/>
    <w:rsid w:val="00E73561"/>
    <w:rsid w:val="00E744B9"/>
    <w:rsid w:val="00E75891"/>
    <w:rsid w:val="00E767E5"/>
    <w:rsid w:val="00E770F0"/>
    <w:rsid w:val="00E771BE"/>
    <w:rsid w:val="00E77E3F"/>
    <w:rsid w:val="00E809ED"/>
    <w:rsid w:val="00E818FD"/>
    <w:rsid w:val="00E8408D"/>
    <w:rsid w:val="00E84304"/>
    <w:rsid w:val="00E8686E"/>
    <w:rsid w:val="00E90139"/>
    <w:rsid w:val="00E9047C"/>
    <w:rsid w:val="00E91F6F"/>
    <w:rsid w:val="00E9337C"/>
    <w:rsid w:val="00E93881"/>
    <w:rsid w:val="00E94635"/>
    <w:rsid w:val="00E957E3"/>
    <w:rsid w:val="00E95C9C"/>
    <w:rsid w:val="00EA0436"/>
    <w:rsid w:val="00EA0E9E"/>
    <w:rsid w:val="00EA1C9B"/>
    <w:rsid w:val="00EA29E0"/>
    <w:rsid w:val="00EA2A9E"/>
    <w:rsid w:val="00EA2AC3"/>
    <w:rsid w:val="00EA3AA9"/>
    <w:rsid w:val="00EA3C5B"/>
    <w:rsid w:val="00EA4469"/>
    <w:rsid w:val="00EA45C4"/>
    <w:rsid w:val="00EA494E"/>
    <w:rsid w:val="00EA5918"/>
    <w:rsid w:val="00EA613C"/>
    <w:rsid w:val="00EB0A82"/>
    <w:rsid w:val="00EB14F4"/>
    <w:rsid w:val="00EB218C"/>
    <w:rsid w:val="00EB4AA2"/>
    <w:rsid w:val="00EB5D2F"/>
    <w:rsid w:val="00EB6334"/>
    <w:rsid w:val="00EB7DC5"/>
    <w:rsid w:val="00EC3077"/>
    <w:rsid w:val="00EC3ACD"/>
    <w:rsid w:val="00EC62E3"/>
    <w:rsid w:val="00EC6316"/>
    <w:rsid w:val="00ED02B7"/>
    <w:rsid w:val="00ED0A22"/>
    <w:rsid w:val="00ED0AF5"/>
    <w:rsid w:val="00ED0D26"/>
    <w:rsid w:val="00ED134C"/>
    <w:rsid w:val="00ED14EC"/>
    <w:rsid w:val="00ED175C"/>
    <w:rsid w:val="00ED3175"/>
    <w:rsid w:val="00ED45E7"/>
    <w:rsid w:val="00ED460A"/>
    <w:rsid w:val="00ED4912"/>
    <w:rsid w:val="00ED4AF1"/>
    <w:rsid w:val="00ED69E6"/>
    <w:rsid w:val="00EE17A3"/>
    <w:rsid w:val="00EE2FE8"/>
    <w:rsid w:val="00EE35B0"/>
    <w:rsid w:val="00EE4223"/>
    <w:rsid w:val="00EE44B8"/>
    <w:rsid w:val="00EE488C"/>
    <w:rsid w:val="00EE49FC"/>
    <w:rsid w:val="00EE4F84"/>
    <w:rsid w:val="00EE5080"/>
    <w:rsid w:val="00EE5BE3"/>
    <w:rsid w:val="00EE6C99"/>
    <w:rsid w:val="00EE6E8F"/>
    <w:rsid w:val="00EE6E9A"/>
    <w:rsid w:val="00EE7E3B"/>
    <w:rsid w:val="00EF5355"/>
    <w:rsid w:val="00EF6B5C"/>
    <w:rsid w:val="00F015C9"/>
    <w:rsid w:val="00F022D1"/>
    <w:rsid w:val="00F02387"/>
    <w:rsid w:val="00F053C3"/>
    <w:rsid w:val="00F05472"/>
    <w:rsid w:val="00F05DC6"/>
    <w:rsid w:val="00F07FCB"/>
    <w:rsid w:val="00F10E76"/>
    <w:rsid w:val="00F12367"/>
    <w:rsid w:val="00F124CF"/>
    <w:rsid w:val="00F13EF4"/>
    <w:rsid w:val="00F14782"/>
    <w:rsid w:val="00F15227"/>
    <w:rsid w:val="00F15847"/>
    <w:rsid w:val="00F17E61"/>
    <w:rsid w:val="00F2077C"/>
    <w:rsid w:val="00F215CD"/>
    <w:rsid w:val="00F221CF"/>
    <w:rsid w:val="00F232CC"/>
    <w:rsid w:val="00F23F23"/>
    <w:rsid w:val="00F244C9"/>
    <w:rsid w:val="00F25F00"/>
    <w:rsid w:val="00F26AB5"/>
    <w:rsid w:val="00F26F92"/>
    <w:rsid w:val="00F27013"/>
    <w:rsid w:val="00F33F63"/>
    <w:rsid w:val="00F368DB"/>
    <w:rsid w:val="00F403D6"/>
    <w:rsid w:val="00F4188E"/>
    <w:rsid w:val="00F41B52"/>
    <w:rsid w:val="00F41FC3"/>
    <w:rsid w:val="00F4235C"/>
    <w:rsid w:val="00F43C1E"/>
    <w:rsid w:val="00F44002"/>
    <w:rsid w:val="00F5084F"/>
    <w:rsid w:val="00F50915"/>
    <w:rsid w:val="00F526B1"/>
    <w:rsid w:val="00F53917"/>
    <w:rsid w:val="00F56768"/>
    <w:rsid w:val="00F56A09"/>
    <w:rsid w:val="00F57B1C"/>
    <w:rsid w:val="00F602F1"/>
    <w:rsid w:val="00F6032A"/>
    <w:rsid w:val="00F603ED"/>
    <w:rsid w:val="00F61E4D"/>
    <w:rsid w:val="00F62233"/>
    <w:rsid w:val="00F6253F"/>
    <w:rsid w:val="00F62EC5"/>
    <w:rsid w:val="00F64919"/>
    <w:rsid w:val="00F70349"/>
    <w:rsid w:val="00F7168E"/>
    <w:rsid w:val="00F7218C"/>
    <w:rsid w:val="00F77B54"/>
    <w:rsid w:val="00F77CB6"/>
    <w:rsid w:val="00F8060E"/>
    <w:rsid w:val="00F81D31"/>
    <w:rsid w:val="00F82838"/>
    <w:rsid w:val="00F838B5"/>
    <w:rsid w:val="00F847FB"/>
    <w:rsid w:val="00F85A5E"/>
    <w:rsid w:val="00F85FED"/>
    <w:rsid w:val="00F86331"/>
    <w:rsid w:val="00F903EE"/>
    <w:rsid w:val="00F90958"/>
    <w:rsid w:val="00F91789"/>
    <w:rsid w:val="00F91D09"/>
    <w:rsid w:val="00F91E83"/>
    <w:rsid w:val="00F91EF0"/>
    <w:rsid w:val="00F92BE1"/>
    <w:rsid w:val="00F9310E"/>
    <w:rsid w:val="00F9525D"/>
    <w:rsid w:val="00FA0BDC"/>
    <w:rsid w:val="00FA1A7D"/>
    <w:rsid w:val="00FA284D"/>
    <w:rsid w:val="00FA2964"/>
    <w:rsid w:val="00FA3459"/>
    <w:rsid w:val="00FA4B82"/>
    <w:rsid w:val="00FB020E"/>
    <w:rsid w:val="00FB1BBC"/>
    <w:rsid w:val="00FB427B"/>
    <w:rsid w:val="00FB47E5"/>
    <w:rsid w:val="00FB5388"/>
    <w:rsid w:val="00FB561A"/>
    <w:rsid w:val="00FB6EE5"/>
    <w:rsid w:val="00FC0C41"/>
    <w:rsid w:val="00FC16FD"/>
    <w:rsid w:val="00FC2D51"/>
    <w:rsid w:val="00FC322B"/>
    <w:rsid w:val="00FC4565"/>
    <w:rsid w:val="00FC7AE0"/>
    <w:rsid w:val="00FD0875"/>
    <w:rsid w:val="00FD1995"/>
    <w:rsid w:val="00FD4969"/>
    <w:rsid w:val="00FD5AA3"/>
    <w:rsid w:val="00FD5E05"/>
    <w:rsid w:val="00FE21C4"/>
    <w:rsid w:val="00FE4724"/>
    <w:rsid w:val="00FE4C94"/>
    <w:rsid w:val="00FE4D25"/>
    <w:rsid w:val="00FE5091"/>
    <w:rsid w:val="00FE6DEF"/>
    <w:rsid w:val="00FE736C"/>
    <w:rsid w:val="00FE7DAC"/>
    <w:rsid w:val="00FF06F1"/>
    <w:rsid w:val="00FF13A9"/>
    <w:rsid w:val="00FF13C4"/>
    <w:rsid w:val="00FF1B9B"/>
    <w:rsid w:val="00FF27F6"/>
    <w:rsid w:val="00FF5F81"/>
    <w:rsid w:val="00FF6733"/>
    <w:rsid w:val="00FF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19239"/>
  <w15:docId w15:val="{491DB57B-16FC-4568-96CD-3BD8CD3F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049D6"/>
    <w:pPr>
      <w:ind w:left="720"/>
      <w:contextualSpacing/>
    </w:pPr>
  </w:style>
  <w:style w:type="paragraph" w:styleId="BalloonText">
    <w:name w:val="Balloon Text"/>
    <w:basedOn w:val="Normal"/>
    <w:semiHidden/>
    <w:rsid w:val="00930294"/>
    <w:rPr>
      <w:rFonts w:ascii="Tahoma" w:hAnsi="Tahoma" w:cs="Tahoma"/>
      <w:sz w:val="16"/>
      <w:szCs w:val="16"/>
    </w:rPr>
  </w:style>
  <w:style w:type="paragraph" w:styleId="Header">
    <w:name w:val="header"/>
    <w:basedOn w:val="Normal"/>
    <w:rsid w:val="00962C3D"/>
    <w:pPr>
      <w:tabs>
        <w:tab w:val="center" w:pos="4320"/>
        <w:tab w:val="right" w:pos="8640"/>
      </w:tabs>
    </w:pPr>
  </w:style>
  <w:style w:type="character" w:styleId="PageNumber">
    <w:name w:val="page number"/>
    <w:basedOn w:val="DefaultParagraphFont"/>
    <w:rsid w:val="00962C3D"/>
  </w:style>
  <w:style w:type="character" w:styleId="CommentReference">
    <w:name w:val="annotation reference"/>
    <w:basedOn w:val="DefaultParagraphFont"/>
    <w:semiHidden/>
    <w:rsid w:val="00846413"/>
    <w:rPr>
      <w:sz w:val="16"/>
      <w:szCs w:val="16"/>
    </w:rPr>
  </w:style>
  <w:style w:type="paragraph" w:styleId="CommentText">
    <w:name w:val="annotation text"/>
    <w:basedOn w:val="Normal"/>
    <w:semiHidden/>
    <w:rsid w:val="00846413"/>
    <w:rPr>
      <w:sz w:val="20"/>
      <w:szCs w:val="20"/>
    </w:rPr>
  </w:style>
  <w:style w:type="paragraph" w:styleId="CommentSubject">
    <w:name w:val="annotation subject"/>
    <w:basedOn w:val="CommentText"/>
    <w:next w:val="CommentText"/>
    <w:semiHidden/>
    <w:rsid w:val="00846413"/>
    <w:rPr>
      <w:b/>
      <w:bCs/>
    </w:rPr>
  </w:style>
  <w:style w:type="paragraph" w:styleId="NormalWeb">
    <w:name w:val="Normal (Web)"/>
    <w:basedOn w:val="Normal"/>
    <w:uiPriority w:val="99"/>
    <w:rsid w:val="00B05DA0"/>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rsid w:val="00F44002"/>
    <w:pPr>
      <w:tabs>
        <w:tab w:val="center" w:pos="4320"/>
        <w:tab w:val="right" w:pos="8640"/>
      </w:tabs>
    </w:pPr>
  </w:style>
  <w:style w:type="character" w:customStyle="1" w:styleId="text4">
    <w:name w:val="text4"/>
    <w:basedOn w:val="DefaultParagraphFont"/>
    <w:rsid w:val="002107B8"/>
    <w:rPr>
      <w:rFonts w:ascii="Verdana" w:hAnsi="Verdana" w:hint="default"/>
      <w:b w:val="0"/>
      <w:bCs w:val="0"/>
      <w:color w:val="333333"/>
      <w:sz w:val="17"/>
      <w:szCs w:val="17"/>
    </w:rPr>
  </w:style>
  <w:style w:type="character" w:styleId="Hyperlink">
    <w:name w:val="Hyperlink"/>
    <w:basedOn w:val="DefaultParagraphFont"/>
    <w:uiPriority w:val="99"/>
    <w:unhideWhenUsed/>
    <w:rsid w:val="008E5595"/>
    <w:rPr>
      <w:color w:val="0000FF" w:themeColor="hyperlink"/>
      <w:u w:val="single"/>
    </w:rPr>
  </w:style>
  <w:style w:type="character" w:styleId="UnresolvedMention">
    <w:name w:val="Unresolved Mention"/>
    <w:basedOn w:val="DefaultParagraphFont"/>
    <w:uiPriority w:val="99"/>
    <w:semiHidden/>
    <w:unhideWhenUsed/>
    <w:rsid w:val="008E5595"/>
    <w:rPr>
      <w:color w:val="605E5C"/>
      <w:shd w:val="clear" w:color="auto" w:fill="E1DFDD"/>
    </w:rPr>
  </w:style>
  <w:style w:type="character" w:styleId="PlaceholderText">
    <w:name w:val="Placeholder Text"/>
    <w:basedOn w:val="DefaultParagraphFont"/>
    <w:uiPriority w:val="99"/>
    <w:semiHidden/>
    <w:rsid w:val="00F7218C"/>
    <w:rPr>
      <w:color w:val="808080"/>
    </w:rPr>
  </w:style>
  <w:style w:type="paragraph" w:styleId="Revision">
    <w:name w:val="Revision"/>
    <w:hidden/>
    <w:uiPriority w:val="99"/>
    <w:semiHidden/>
    <w:rsid w:val="008E08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A437-0834-45B0-A25B-7D4F37CA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ΠΡΟΤΑΣΗ ΝΟΜΟΥ ΠΟΥ ΤΙΤΛΟΦΟΡΕΙΤΑΙ ΝΟΜΟΣ</vt:lpstr>
    </vt:vector>
  </TitlesOfParts>
  <Company>Hewlett-Packard Company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ΝΟΜΟΥ ΠΟΥ ΤΙΤΛΟΦΟΡΕΙΤΑΙ ΝΟΜΟΣ</dc:title>
  <dc:creator>ΝΚαραγιάννη</dc:creator>
  <cp:lastModifiedBy>Marianna Constantinou</cp:lastModifiedBy>
  <cp:revision>6</cp:revision>
  <cp:lastPrinted>2023-06-07T10:46:00Z</cp:lastPrinted>
  <dcterms:created xsi:type="dcterms:W3CDTF">2023-06-26T05:25:00Z</dcterms:created>
  <dcterms:modified xsi:type="dcterms:W3CDTF">2023-06-30T07:58:00Z</dcterms:modified>
</cp:coreProperties>
</file>