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B30" w14:textId="6F005560" w:rsidR="000F6EB7" w:rsidRPr="00A51403" w:rsidRDefault="000F6EB7" w:rsidP="00191688">
      <w:pPr>
        <w:widowControl w:val="0"/>
        <w:jc w:val="center"/>
        <w:rPr>
          <w:b/>
        </w:rPr>
      </w:pPr>
      <w:r w:rsidRPr="003D2586">
        <w:rPr>
          <w:b/>
        </w:rPr>
        <w:t>Έκθεση της Κοινοβουλευτικής Επιτροπής Οικον</w:t>
      </w:r>
      <w:r>
        <w:rPr>
          <w:b/>
        </w:rPr>
        <w:t>ομικών και Προϋπολογισμού για</w:t>
      </w:r>
      <w:r w:rsidR="0097532E" w:rsidRPr="0097532E">
        <w:rPr>
          <w:b/>
        </w:rPr>
        <w:t xml:space="preserve"> το νομοσχέδιο </w:t>
      </w:r>
      <w:r w:rsidR="00A51403">
        <w:rPr>
          <w:b/>
        </w:rPr>
        <w:t xml:space="preserve">«Ο περί </w:t>
      </w:r>
      <w:bookmarkStart w:id="0" w:name="_Hlk131056952"/>
      <w:r w:rsidR="00ED3438">
        <w:rPr>
          <w:b/>
        </w:rPr>
        <w:t>Οργανισμού Χρηματοδοτήσεως Στέγης</w:t>
      </w:r>
      <w:r w:rsidR="00607C46">
        <w:rPr>
          <w:b/>
        </w:rPr>
        <w:t xml:space="preserve"> </w:t>
      </w:r>
      <w:bookmarkEnd w:id="0"/>
      <w:r w:rsidR="00A51403">
        <w:rPr>
          <w:b/>
        </w:rPr>
        <w:t>(Τροποποιητικ</w:t>
      </w:r>
      <w:r w:rsidR="00607C46">
        <w:rPr>
          <w:b/>
        </w:rPr>
        <w:t>ός</w:t>
      </w:r>
      <w:r w:rsidR="00A51403">
        <w:rPr>
          <w:b/>
        </w:rPr>
        <w:t>)</w:t>
      </w:r>
      <w:r w:rsidR="009D72ED">
        <w:rPr>
          <w:b/>
        </w:rPr>
        <w:t xml:space="preserve"> (</w:t>
      </w:r>
      <w:proofErr w:type="spellStart"/>
      <w:r w:rsidR="009D72ED">
        <w:rPr>
          <w:b/>
        </w:rPr>
        <w:t>Αρ</w:t>
      </w:r>
      <w:proofErr w:type="spellEnd"/>
      <w:r w:rsidR="009D72ED">
        <w:rPr>
          <w:b/>
        </w:rPr>
        <w:t>. 2)</w:t>
      </w:r>
      <w:r w:rsidR="00A51403">
        <w:rPr>
          <w:b/>
        </w:rPr>
        <w:t xml:space="preserve"> </w:t>
      </w:r>
      <w:r w:rsidR="00607C46">
        <w:rPr>
          <w:b/>
        </w:rPr>
        <w:t>Νόμος</w:t>
      </w:r>
      <w:r w:rsidR="00A51403">
        <w:rPr>
          <w:b/>
        </w:rPr>
        <w:t xml:space="preserve"> του 2022</w:t>
      </w:r>
      <w:r w:rsidR="00132AC9">
        <w:rPr>
          <w:b/>
        </w:rPr>
        <w:t>»</w:t>
      </w:r>
    </w:p>
    <w:p w14:paraId="2FF50A94" w14:textId="77777777" w:rsidR="000F6EB7" w:rsidRPr="00771C2C" w:rsidRDefault="000F6EB7" w:rsidP="003C2AE4">
      <w:pPr>
        <w:widowControl w:val="0"/>
        <w:rPr>
          <w:b/>
          <w:szCs w:val="24"/>
        </w:rPr>
      </w:pPr>
      <w:r w:rsidRPr="00771C2C">
        <w:rPr>
          <w:b/>
          <w:szCs w:val="24"/>
        </w:rPr>
        <w:t>Παρόντες:</w:t>
      </w:r>
    </w:p>
    <w:p w14:paraId="66A396F2" w14:textId="0E3F686D" w:rsidR="009E6BAA" w:rsidRPr="00771C2C" w:rsidRDefault="000F6EB7" w:rsidP="003C2AE4">
      <w:pPr>
        <w:widowControl w:val="0"/>
        <w:rPr>
          <w:szCs w:val="24"/>
        </w:rPr>
      </w:pPr>
      <w:r w:rsidRPr="00771C2C">
        <w:rPr>
          <w:b/>
          <w:szCs w:val="24"/>
        </w:rPr>
        <w:tab/>
      </w:r>
      <w:r w:rsidR="00D113F4" w:rsidRPr="00771C2C">
        <w:rPr>
          <w:bCs/>
          <w:szCs w:val="24"/>
        </w:rPr>
        <w:t xml:space="preserve">Χριστιάνα </w:t>
      </w:r>
      <w:proofErr w:type="spellStart"/>
      <w:r w:rsidR="00D113F4" w:rsidRPr="00771C2C">
        <w:rPr>
          <w:bCs/>
          <w:szCs w:val="24"/>
        </w:rPr>
        <w:t>Ερωτοκρίτου</w:t>
      </w:r>
      <w:proofErr w:type="spellEnd"/>
      <w:r w:rsidRPr="00771C2C">
        <w:rPr>
          <w:szCs w:val="24"/>
        </w:rPr>
        <w:t xml:space="preserve">, πρόεδρος </w:t>
      </w:r>
      <w:r w:rsidR="009E6BAA" w:rsidRPr="00771C2C">
        <w:rPr>
          <w:szCs w:val="24"/>
        </w:rPr>
        <w:tab/>
      </w:r>
      <w:r w:rsidR="00ED3438" w:rsidRPr="00771C2C">
        <w:rPr>
          <w:szCs w:val="24"/>
        </w:rPr>
        <w:t>Χρίστος Χριστοφίδης</w:t>
      </w:r>
    </w:p>
    <w:p w14:paraId="2CE2B12F" w14:textId="423313EC" w:rsidR="00906473" w:rsidRPr="00771C2C" w:rsidRDefault="000F6EB7" w:rsidP="003C2AE4">
      <w:pPr>
        <w:widowControl w:val="0"/>
        <w:rPr>
          <w:szCs w:val="24"/>
        </w:rPr>
      </w:pPr>
      <w:r w:rsidRPr="00771C2C">
        <w:rPr>
          <w:szCs w:val="24"/>
        </w:rPr>
        <w:tab/>
      </w:r>
      <w:proofErr w:type="spellStart"/>
      <w:r w:rsidR="00906473" w:rsidRPr="00771C2C">
        <w:rPr>
          <w:szCs w:val="24"/>
        </w:rPr>
        <w:t>Χρύσης</w:t>
      </w:r>
      <w:proofErr w:type="spellEnd"/>
      <w:r w:rsidR="00906473" w:rsidRPr="00771C2C">
        <w:rPr>
          <w:szCs w:val="24"/>
        </w:rPr>
        <w:t xml:space="preserve"> Παντελίδης </w:t>
      </w:r>
      <w:r w:rsidR="00906473" w:rsidRPr="00771C2C">
        <w:rPr>
          <w:szCs w:val="24"/>
        </w:rPr>
        <w:tab/>
      </w:r>
      <w:r w:rsidR="00ED3438" w:rsidRPr="00771C2C">
        <w:rPr>
          <w:szCs w:val="24"/>
        </w:rPr>
        <w:t>Σωτήρης Ιωάννου</w:t>
      </w:r>
    </w:p>
    <w:p w14:paraId="0FB427CD" w14:textId="34A03ECE" w:rsidR="000F6EB7" w:rsidRPr="00771C2C" w:rsidRDefault="00906473" w:rsidP="003C2AE4">
      <w:pPr>
        <w:widowControl w:val="0"/>
        <w:rPr>
          <w:szCs w:val="24"/>
        </w:rPr>
      </w:pPr>
      <w:r w:rsidRPr="00771C2C">
        <w:rPr>
          <w:szCs w:val="24"/>
        </w:rPr>
        <w:tab/>
        <w:t>Χάρης Γεωργιάδης</w:t>
      </w:r>
      <w:r w:rsidR="009E6BAA" w:rsidRPr="00771C2C">
        <w:rPr>
          <w:szCs w:val="24"/>
        </w:rPr>
        <w:tab/>
      </w:r>
      <w:r w:rsidR="00ED3438" w:rsidRPr="00771C2C">
        <w:rPr>
          <w:szCs w:val="24"/>
        </w:rPr>
        <w:t>Ηλίας Μυριάνθους</w:t>
      </w:r>
    </w:p>
    <w:p w14:paraId="0D67A124" w14:textId="047F034B" w:rsidR="00906473" w:rsidRPr="00771C2C" w:rsidRDefault="000F6EB7" w:rsidP="003C2AE4">
      <w:pPr>
        <w:widowControl w:val="0"/>
        <w:tabs>
          <w:tab w:val="left" w:pos="495"/>
        </w:tabs>
        <w:rPr>
          <w:szCs w:val="24"/>
        </w:rPr>
      </w:pPr>
      <w:r w:rsidRPr="00771C2C">
        <w:rPr>
          <w:szCs w:val="24"/>
        </w:rPr>
        <w:tab/>
      </w:r>
      <w:r w:rsidR="006E7D6A" w:rsidRPr="00771C2C">
        <w:rPr>
          <w:szCs w:val="24"/>
        </w:rPr>
        <w:tab/>
      </w:r>
      <w:proofErr w:type="spellStart"/>
      <w:r w:rsidR="00D113F4" w:rsidRPr="00771C2C">
        <w:rPr>
          <w:szCs w:val="24"/>
        </w:rPr>
        <w:t>Ονούφριος</w:t>
      </w:r>
      <w:proofErr w:type="spellEnd"/>
      <w:r w:rsidR="00D113F4" w:rsidRPr="00771C2C">
        <w:rPr>
          <w:szCs w:val="24"/>
        </w:rPr>
        <w:t xml:space="preserve"> </w:t>
      </w:r>
      <w:proofErr w:type="spellStart"/>
      <w:r w:rsidR="00D113F4" w:rsidRPr="00771C2C">
        <w:rPr>
          <w:szCs w:val="24"/>
        </w:rPr>
        <w:t>Κουλλά</w:t>
      </w:r>
      <w:proofErr w:type="spellEnd"/>
      <w:r w:rsidR="00792882" w:rsidRPr="00771C2C">
        <w:rPr>
          <w:szCs w:val="24"/>
        </w:rPr>
        <w:tab/>
      </w:r>
      <w:r w:rsidR="00607C46" w:rsidRPr="00771C2C">
        <w:rPr>
          <w:szCs w:val="24"/>
        </w:rPr>
        <w:t>Αλέκος Τρυφωνίδης</w:t>
      </w:r>
    </w:p>
    <w:p w14:paraId="5B9DA85C" w14:textId="7F71D418" w:rsidR="00DC7246" w:rsidRPr="00771C2C" w:rsidRDefault="00DC7246" w:rsidP="003C2AE4">
      <w:pPr>
        <w:widowControl w:val="0"/>
        <w:tabs>
          <w:tab w:val="left" w:pos="495"/>
        </w:tabs>
        <w:rPr>
          <w:szCs w:val="24"/>
        </w:rPr>
      </w:pPr>
      <w:r w:rsidRPr="00771C2C">
        <w:rPr>
          <w:szCs w:val="24"/>
        </w:rPr>
        <w:tab/>
      </w:r>
      <w:r w:rsidR="00792882" w:rsidRPr="00771C2C">
        <w:rPr>
          <w:szCs w:val="24"/>
        </w:rPr>
        <w:tab/>
      </w:r>
      <w:proofErr w:type="spellStart"/>
      <w:r w:rsidR="00792882" w:rsidRPr="00771C2C">
        <w:rPr>
          <w:szCs w:val="24"/>
        </w:rPr>
        <w:t>Σάβια</w:t>
      </w:r>
      <w:proofErr w:type="spellEnd"/>
      <w:r w:rsidR="00792882" w:rsidRPr="00771C2C">
        <w:rPr>
          <w:szCs w:val="24"/>
        </w:rPr>
        <w:t xml:space="preserve"> Ορφανίδου</w:t>
      </w:r>
      <w:r w:rsidR="00D22A52" w:rsidRPr="00771C2C">
        <w:rPr>
          <w:szCs w:val="24"/>
        </w:rPr>
        <w:t xml:space="preserve"> </w:t>
      </w:r>
      <w:r w:rsidR="00D22A52" w:rsidRPr="00771C2C">
        <w:rPr>
          <w:szCs w:val="24"/>
        </w:rPr>
        <w:tab/>
      </w:r>
      <w:r w:rsidR="00607C46" w:rsidRPr="00771C2C">
        <w:rPr>
          <w:b/>
          <w:bCs/>
          <w:szCs w:val="24"/>
        </w:rPr>
        <w:t>Μη μέλη της επιτροπής:</w:t>
      </w:r>
    </w:p>
    <w:p w14:paraId="51C565C0" w14:textId="4F0C1F01" w:rsidR="00ED3438" w:rsidRPr="00771C2C" w:rsidRDefault="00D22A52" w:rsidP="003C2AE4">
      <w:pPr>
        <w:widowControl w:val="0"/>
        <w:tabs>
          <w:tab w:val="left" w:pos="495"/>
        </w:tabs>
        <w:rPr>
          <w:szCs w:val="24"/>
        </w:rPr>
      </w:pPr>
      <w:r w:rsidRPr="00771C2C">
        <w:rPr>
          <w:szCs w:val="24"/>
        </w:rPr>
        <w:tab/>
      </w:r>
      <w:r w:rsidR="00A3170B" w:rsidRPr="00771C2C">
        <w:rPr>
          <w:szCs w:val="24"/>
        </w:rPr>
        <w:tab/>
      </w:r>
      <w:r w:rsidRPr="00771C2C">
        <w:rPr>
          <w:szCs w:val="24"/>
        </w:rPr>
        <w:t>Άριστος Δαμιανού</w:t>
      </w:r>
      <w:r w:rsidR="00ED3438" w:rsidRPr="00771C2C">
        <w:rPr>
          <w:szCs w:val="24"/>
        </w:rPr>
        <w:tab/>
        <w:t xml:space="preserve">Σταύρος </w:t>
      </w:r>
      <w:proofErr w:type="spellStart"/>
      <w:r w:rsidR="00ED3438" w:rsidRPr="00771C2C">
        <w:rPr>
          <w:szCs w:val="24"/>
        </w:rPr>
        <w:t>Παπαδούρης</w:t>
      </w:r>
      <w:proofErr w:type="spellEnd"/>
    </w:p>
    <w:p w14:paraId="4A50B9CC" w14:textId="2205EB82" w:rsidR="00D22A52" w:rsidRDefault="00ED3438" w:rsidP="003C2AE4">
      <w:pPr>
        <w:widowControl w:val="0"/>
        <w:tabs>
          <w:tab w:val="left" w:pos="495"/>
        </w:tabs>
        <w:rPr>
          <w:szCs w:val="24"/>
        </w:rPr>
      </w:pPr>
      <w:r w:rsidRPr="00771C2C">
        <w:rPr>
          <w:szCs w:val="24"/>
        </w:rPr>
        <w:tab/>
      </w:r>
      <w:r w:rsidRPr="00771C2C">
        <w:rPr>
          <w:szCs w:val="24"/>
        </w:rPr>
        <w:tab/>
        <w:t xml:space="preserve">Αντρέας </w:t>
      </w:r>
      <w:proofErr w:type="spellStart"/>
      <w:r w:rsidRPr="00771C2C">
        <w:rPr>
          <w:szCs w:val="24"/>
        </w:rPr>
        <w:t>Καυκαλιάς</w:t>
      </w:r>
      <w:proofErr w:type="spellEnd"/>
      <w:r w:rsidR="00D22A52">
        <w:rPr>
          <w:szCs w:val="24"/>
        </w:rPr>
        <w:tab/>
      </w:r>
    </w:p>
    <w:p w14:paraId="15F4A1ED" w14:textId="24B78A6E" w:rsidR="00124806" w:rsidRDefault="00D22A52" w:rsidP="00191688">
      <w:pPr>
        <w:widowControl w:val="0"/>
      </w:pPr>
      <w:r>
        <w:rPr>
          <w:szCs w:val="24"/>
        </w:rPr>
        <w:tab/>
      </w:r>
      <w:r w:rsidR="000F6EB7">
        <w:t xml:space="preserve">Η Κοινοβουλευτική Επιτροπή Οικονομικών και Προϋπολογισμού </w:t>
      </w:r>
      <w:r w:rsidR="00607C46">
        <w:t>μελέτησε το πιο πάνω νομοσχέδιο</w:t>
      </w:r>
      <w:r w:rsidR="00D514C7">
        <w:t xml:space="preserve"> </w:t>
      </w:r>
      <w:r>
        <w:t xml:space="preserve">σε </w:t>
      </w:r>
      <w:r w:rsidR="00980B99">
        <w:t>έξι</w:t>
      </w:r>
      <w:r w:rsidR="00124806">
        <w:t xml:space="preserve"> </w:t>
      </w:r>
      <w:r w:rsidR="00DB4682">
        <w:t>συνεδρίες</w:t>
      </w:r>
      <w:r w:rsidR="00124806">
        <w:t xml:space="preserve"> </w:t>
      </w:r>
      <w:r w:rsidR="00607C46">
        <w:t>της,</w:t>
      </w:r>
      <w:r w:rsidR="00124806">
        <w:t xml:space="preserve"> που πραγματοποιήθηκαν </w:t>
      </w:r>
      <w:r w:rsidR="004E22CB">
        <w:t>στ</w:t>
      </w:r>
      <w:r w:rsidR="00980B99">
        <w:t>ο διάστημα</w:t>
      </w:r>
      <w:r w:rsidR="001D6452">
        <w:t xml:space="preserve"> μεταξύ</w:t>
      </w:r>
      <w:r w:rsidR="004E22CB">
        <w:t xml:space="preserve"> </w:t>
      </w:r>
      <w:r w:rsidR="00771C2C">
        <w:t xml:space="preserve">της </w:t>
      </w:r>
      <w:r w:rsidR="004E22CB">
        <w:t>20</w:t>
      </w:r>
      <w:r w:rsidR="00191688">
        <w:rPr>
          <w:vertAlign w:val="superscript"/>
        </w:rPr>
        <w:t>ή</w:t>
      </w:r>
      <w:r w:rsidR="00771C2C" w:rsidRPr="00771C2C">
        <w:rPr>
          <w:vertAlign w:val="superscript"/>
        </w:rPr>
        <w:t>ς</w:t>
      </w:r>
      <w:r w:rsidR="004E22CB">
        <w:t xml:space="preserve"> Μαρτίου</w:t>
      </w:r>
      <w:r w:rsidR="002427C5">
        <w:t xml:space="preserve"> και</w:t>
      </w:r>
      <w:r w:rsidR="00771C2C">
        <w:t xml:space="preserve"> της</w:t>
      </w:r>
      <w:r w:rsidR="002427C5">
        <w:t xml:space="preserve"> </w:t>
      </w:r>
      <w:r w:rsidR="00980B99">
        <w:t>12</w:t>
      </w:r>
      <w:r w:rsidR="00771C2C" w:rsidRPr="00771C2C">
        <w:rPr>
          <w:vertAlign w:val="superscript"/>
        </w:rPr>
        <w:t>ης</w:t>
      </w:r>
      <w:r w:rsidR="002427C5">
        <w:t xml:space="preserve"> </w:t>
      </w:r>
      <w:r w:rsidR="00980B99">
        <w:t xml:space="preserve">Ιουνίου </w:t>
      </w:r>
      <w:r w:rsidR="00ED3438">
        <w:t>2023</w:t>
      </w:r>
      <w:r w:rsidR="00124806">
        <w:t xml:space="preserve">.  </w:t>
      </w:r>
      <w:bookmarkStart w:id="1" w:name="_Hlk135908290"/>
      <w:r>
        <w:t>Στ</w:t>
      </w:r>
      <w:r w:rsidR="003447F2">
        <w:t>ο</w:t>
      </w:r>
      <w:r>
        <w:t xml:space="preserve"> </w:t>
      </w:r>
      <w:r w:rsidR="003447F2">
        <w:t>πλαίσιο των</w:t>
      </w:r>
      <w:r>
        <w:t xml:space="preserve"> συνεδρ</w:t>
      </w:r>
      <w:r w:rsidR="003447F2">
        <w:t>ιάσεων</w:t>
      </w:r>
      <w:r>
        <w:t xml:space="preserve"> της </w:t>
      </w:r>
      <w:bookmarkEnd w:id="1"/>
      <w:r>
        <w:t>επιτροπής</w:t>
      </w:r>
      <w:r w:rsidR="00771C2C">
        <w:t xml:space="preserve"> </w:t>
      </w:r>
      <w:r>
        <w:t xml:space="preserve">παρευρέθηκαν </w:t>
      </w:r>
      <w:r w:rsidR="00BF76B1">
        <w:t xml:space="preserve">ενώπιόν της </w:t>
      </w:r>
      <w:r>
        <w:t xml:space="preserve">εκπρόσωποι του Υπουργείου Οικονομικών, </w:t>
      </w:r>
      <w:r w:rsidR="00607C46">
        <w:t>της Ν</w:t>
      </w:r>
      <w:r>
        <w:t>ομικής Υπηρεσίας της Δημοκρατίας, τ</w:t>
      </w:r>
      <w:r w:rsidR="00607C46">
        <w:t>ης</w:t>
      </w:r>
      <w:r>
        <w:t xml:space="preserve"> </w:t>
      </w:r>
      <w:r w:rsidR="00607C46">
        <w:t>Κεντρικής Τράπεζας της Κύπρου (ΚΤΚ)</w:t>
      </w:r>
      <w:r w:rsidR="00980B99">
        <w:t>, καθώς</w:t>
      </w:r>
      <w:r>
        <w:t xml:space="preserve"> και </w:t>
      </w:r>
      <w:r w:rsidR="00ED3438">
        <w:t xml:space="preserve">ο </w:t>
      </w:r>
      <w:r w:rsidR="00B339AD">
        <w:t>γ</w:t>
      </w:r>
      <w:r w:rsidR="00ED3438">
        <w:t xml:space="preserve">ενικός </w:t>
      </w:r>
      <w:r w:rsidR="00B339AD">
        <w:t>δ</w:t>
      </w:r>
      <w:r w:rsidR="00ED3438">
        <w:t xml:space="preserve">ιευθυντής του Οργανισμού Χρηματοδοτήσεως </w:t>
      </w:r>
      <w:r w:rsidR="003447F2">
        <w:t>Στέγης (ΟΧΣ)</w:t>
      </w:r>
      <w:r w:rsidR="00ED3438">
        <w:t>.</w:t>
      </w:r>
    </w:p>
    <w:p w14:paraId="1B9AB33F" w14:textId="12B6F6C5" w:rsidR="00F21C72" w:rsidRDefault="00B339AD" w:rsidP="00B339AD">
      <w:pPr>
        <w:widowControl w:val="0"/>
      </w:pPr>
      <w:r>
        <w:tab/>
      </w:r>
      <w:r w:rsidR="00607C46">
        <w:t xml:space="preserve">Σκοπός του </w:t>
      </w:r>
      <w:r w:rsidR="00ED3438">
        <w:t>νομοσχεδίου</w:t>
      </w:r>
      <w:r w:rsidR="00607C46">
        <w:t xml:space="preserve"> είναι η τροποποίηση του περί </w:t>
      </w:r>
      <w:r w:rsidR="00ED3438">
        <w:t>Οργανισμού Χρηματοδοτήσεως Στέγης</w:t>
      </w:r>
      <w:r w:rsidR="00607C46">
        <w:t xml:space="preserve"> Νόμου</w:t>
      </w:r>
      <w:r w:rsidR="004B7E33">
        <w:t xml:space="preserve">, </w:t>
      </w:r>
      <w:r w:rsidR="003447F2">
        <w:t>ώστε η</w:t>
      </w:r>
      <w:r w:rsidR="004A35D1">
        <w:t xml:space="preserve"> σύνθεση και λειτουργία του </w:t>
      </w:r>
      <w:r w:rsidR="003447F2">
        <w:t>δ</w:t>
      </w:r>
      <w:r w:rsidR="004A35D1">
        <w:t xml:space="preserve">ιοικητικού </w:t>
      </w:r>
      <w:r w:rsidR="003447F2">
        <w:t>ο</w:t>
      </w:r>
      <w:r w:rsidR="004A35D1">
        <w:t xml:space="preserve">ργάνου του ΟΧΣ να συνάδει με τις σχετικές </w:t>
      </w:r>
      <w:r w:rsidR="00BF76B1">
        <w:t>ο</w:t>
      </w:r>
      <w:r w:rsidR="004A35D1">
        <w:t>δηγίες της ΚΤΚ και να διευκολυνθεί η διαδικασία πλήρωσης θέσεων για</w:t>
      </w:r>
      <w:r w:rsidR="003447F2">
        <w:t xml:space="preserve"> τον</w:t>
      </w:r>
      <w:r w:rsidR="004A35D1">
        <w:t xml:space="preserve"> διορισμό</w:t>
      </w:r>
      <w:r w:rsidR="003447F2">
        <w:t xml:space="preserve"> των</w:t>
      </w:r>
      <w:r w:rsidR="004A35D1">
        <w:t xml:space="preserve"> μελών </w:t>
      </w:r>
      <w:r w:rsidR="003447F2">
        <w:t>αυτού</w:t>
      </w:r>
      <w:r w:rsidR="004A35D1">
        <w:t>.</w:t>
      </w:r>
    </w:p>
    <w:p w14:paraId="40858007" w14:textId="1DB6E71E" w:rsidR="003447F2" w:rsidRDefault="003447F2" w:rsidP="003C2AE4">
      <w:pPr>
        <w:widowControl w:val="0"/>
      </w:pPr>
      <w:r>
        <w:tab/>
        <w:t xml:space="preserve">Ειδικότερα, </w:t>
      </w:r>
      <w:r w:rsidR="00980B99">
        <w:t xml:space="preserve">οι </w:t>
      </w:r>
      <w:r>
        <w:t xml:space="preserve">προτεινόμενες ρυθμίσεις </w:t>
      </w:r>
      <w:r w:rsidR="00980B99">
        <w:t>αφορούν κυρίως</w:t>
      </w:r>
      <w:r>
        <w:t xml:space="preserve"> </w:t>
      </w:r>
      <w:r w:rsidR="00980B99">
        <w:t>σ</w:t>
      </w:r>
      <w:r>
        <w:t>τα ακόλουθα</w:t>
      </w:r>
      <w:r w:rsidRPr="003447F2">
        <w:t>:</w:t>
      </w:r>
    </w:p>
    <w:p w14:paraId="55605E8F" w14:textId="65220DD4" w:rsidR="003447F2" w:rsidRDefault="00980B99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>Την τροποποίηση της σύνθεσης</w:t>
      </w:r>
      <w:r w:rsidR="003447F2">
        <w:t xml:space="preserve"> το</w:t>
      </w:r>
      <w:r>
        <w:t>υ</w:t>
      </w:r>
      <w:r w:rsidR="003447F2">
        <w:t xml:space="preserve"> διοικητικ</w:t>
      </w:r>
      <w:r>
        <w:t>ού</w:t>
      </w:r>
      <w:r w:rsidR="003447F2">
        <w:t xml:space="preserve"> </w:t>
      </w:r>
      <w:r>
        <w:t>ο</w:t>
      </w:r>
      <w:r w:rsidR="003447F2">
        <w:t>ργ</w:t>
      </w:r>
      <w:r>
        <w:t>ά</w:t>
      </w:r>
      <w:r w:rsidR="003447F2">
        <w:t>νο</w:t>
      </w:r>
      <w:r>
        <w:t>υ</w:t>
      </w:r>
      <w:r w:rsidR="003447F2">
        <w:t xml:space="preserve"> του ΟΧΣ, το οποίο </w:t>
      </w:r>
      <w:r>
        <w:t>διορίζεται από το Υπουργικό Συμβούλιο</w:t>
      </w:r>
      <w:r w:rsidR="001D6452">
        <w:t>,</w:t>
      </w:r>
      <w:r>
        <w:t xml:space="preserve"> ώστε </w:t>
      </w:r>
      <w:r w:rsidR="00BF76B1">
        <w:t xml:space="preserve">αυτό </w:t>
      </w:r>
      <w:r>
        <w:t xml:space="preserve">να </w:t>
      </w:r>
      <w:r w:rsidR="003447F2">
        <w:t>απαρτίζεται από επτά έως δεκατρία μέλη</w:t>
      </w:r>
      <w:r w:rsidR="006671D6">
        <w:t>,</w:t>
      </w:r>
      <w:r w:rsidR="003447F2">
        <w:t xml:space="preserve"> εκ των οποίων τουλάχιστον δύο και όχι περισσότερα του ενός </w:t>
      </w:r>
      <w:r w:rsidR="003447F2">
        <w:lastRenderedPageBreak/>
        <w:t>τετάρτου (1/4) του συνόλου των διορισθέντων μελών</w:t>
      </w:r>
      <w:r>
        <w:t xml:space="preserve"> </w:t>
      </w:r>
      <w:r w:rsidR="001D6452">
        <w:t>να</w:t>
      </w:r>
      <w:r w:rsidR="003447F2">
        <w:t xml:space="preserve"> είναι εκτελεστικά</w:t>
      </w:r>
      <w:r w:rsidR="006671D6">
        <w:t>,</w:t>
      </w:r>
      <w:r w:rsidR="003447F2">
        <w:t xml:space="preserve"> </w:t>
      </w:r>
      <w:r>
        <w:t>ενώ</w:t>
      </w:r>
      <w:r w:rsidR="003447F2">
        <w:t xml:space="preserve"> τα υπόλοιπα, περιλαμβανομένου του προέδρο</w:t>
      </w:r>
      <w:r w:rsidR="001D6452">
        <w:t>υ</w:t>
      </w:r>
      <w:r w:rsidR="003447F2">
        <w:t xml:space="preserve">, στην πλειοψηφία </w:t>
      </w:r>
      <w:r>
        <w:t>τους να είναι</w:t>
      </w:r>
      <w:r w:rsidR="003447F2">
        <w:t xml:space="preserve"> μη εκτελεστικά.</w:t>
      </w:r>
    </w:p>
    <w:p w14:paraId="41CA68E6" w14:textId="0CE4DDCF" w:rsidR="006B352A" w:rsidRDefault="00955A15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>Τη σύσταση ε</w:t>
      </w:r>
      <w:r w:rsidR="006B352A">
        <w:t>ιδική</w:t>
      </w:r>
      <w:r>
        <w:t xml:space="preserve">ς </w:t>
      </w:r>
      <w:r w:rsidR="006B352A">
        <w:t>επιτροπή</w:t>
      </w:r>
      <w:r>
        <w:t xml:space="preserve">ς, η οποία </w:t>
      </w:r>
      <w:r w:rsidR="001D6452">
        <w:t>ν</w:t>
      </w:r>
      <w:r>
        <w:t xml:space="preserve">α </w:t>
      </w:r>
      <w:r w:rsidR="006B352A">
        <w:t xml:space="preserve">αξιολογεί και </w:t>
      </w:r>
      <w:r>
        <w:t xml:space="preserve">να </w:t>
      </w:r>
      <w:r w:rsidR="006B352A">
        <w:t>προτείνει</w:t>
      </w:r>
      <w:r>
        <w:t xml:space="preserve"> προς έγκριση</w:t>
      </w:r>
      <w:r w:rsidR="006B352A">
        <w:t xml:space="preserve"> στον Υπουργό Οικονομικών υποψηφίους για</w:t>
      </w:r>
      <w:r>
        <w:t xml:space="preserve"> τις κενές θέσεις του διοικητικού οργάνου</w:t>
      </w:r>
      <w:r w:rsidR="006B352A">
        <w:t>.</w:t>
      </w:r>
    </w:p>
    <w:p w14:paraId="6AF9F1C4" w14:textId="28D1AA1D" w:rsidR="006B352A" w:rsidRDefault="00955A15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>Τη</w:t>
      </w:r>
      <w:r w:rsidR="006B352A">
        <w:t xml:space="preserve"> δυνατότητα επαναδιορισμού του συνόλου ή ορισμένων</w:t>
      </w:r>
      <w:r>
        <w:t xml:space="preserve"> μη εκτελεστικών μελών του διοικητικού οργάνου γι</w:t>
      </w:r>
      <w:r w:rsidR="004076A5">
        <w:t>α περαιτέρω θητείες</w:t>
      </w:r>
      <w:r w:rsidR="006671D6">
        <w:t>,</w:t>
      </w:r>
      <w:r w:rsidR="004076A5">
        <w:t xml:space="preserve"> που </w:t>
      </w:r>
      <w:r>
        <w:t>να μην</w:t>
      </w:r>
      <w:r w:rsidR="004076A5">
        <w:t xml:space="preserve"> υπερβαίνουν συνολικά τις τρε</w:t>
      </w:r>
      <w:r w:rsidR="001D6452">
        <w:t>ι</w:t>
      </w:r>
      <w:r w:rsidR="004076A5">
        <w:t>ς θητείες.</w:t>
      </w:r>
    </w:p>
    <w:p w14:paraId="77EAF949" w14:textId="27E78DAE" w:rsidR="004076A5" w:rsidRDefault="00955A15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>Την παραχώρηση στο</w:t>
      </w:r>
      <w:r w:rsidR="004076A5">
        <w:t xml:space="preserve"> Υπ</w:t>
      </w:r>
      <w:r>
        <w:t>ουργικό</w:t>
      </w:r>
      <w:r w:rsidR="004076A5">
        <w:t xml:space="preserve"> Συμβούλιο</w:t>
      </w:r>
      <w:r w:rsidR="001D6452">
        <w:t xml:space="preserve"> της</w:t>
      </w:r>
      <w:r w:rsidR="004076A5">
        <w:t xml:space="preserve"> εξουσία</w:t>
      </w:r>
      <w:r>
        <w:t>ς</w:t>
      </w:r>
      <w:r w:rsidR="004076A5">
        <w:t xml:space="preserve"> να παύσει</w:t>
      </w:r>
      <w:r>
        <w:t xml:space="preserve"> καθ’ οιονδήποτε χρόνο</w:t>
      </w:r>
      <w:r w:rsidR="004076A5">
        <w:t xml:space="preserve"> οποιοδήποτε μη εκτελεστικό μέλος</w:t>
      </w:r>
      <w:r>
        <w:t xml:space="preserve"> του διοικητικού οργάνου</w:t>
      </w:r>
      <w:r w:rsidR="004076A5">
        <w:t xml:space="preserve"> και να διορίσει νέο για τη μη </w:t>
      </w:r>
      <w:proofErr w:type="spellStart"/>
      <w:r w:rsidR="004076A5">
        <w:t>διανυθείσα</w:t>
      </w:r>
      <w:proofErr w:type="spellEnd"/>
      <w:r w:rsidR="004076A5">
        <w:t xml:space="preserve"> περίοδο της θητείας του </w:t>
      </w:r>
      <w:proofErr w:type="spellStart"/>
      <w:r w:rsidR="004076A5">
        <w:t>παυθέντος</w:t>
      </w:r>
      <w:proofErr w:type="spellEnd"/>
      <w:r w:rsidR="004076A5">
        <w:t xml:space="preserve"> μέλους.</w:t>
      </w:r>
    </w:p>
    <w:p w14:paraId="03A97673" w14:textId="530523F7" w:rsidR="004076A5" w:rsidRDefault="00955A15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>Τον καθορισμό της</w:t>
      </w:r>
      <w:r w:rsidR="004076A5">
        <w:t xml:space="preserve"> θητεία</w:t>
      </w:r>
      <w:r>
        <w:t>ς</w:t>
      </w:r>
      <w:r w:rsidR="004076A5">
        <w:t xml:space="preserve"> του προέδρου του διοικητικού οργάνου και των προέδρων των ειδικών επιτροπών</w:t>
      </w:r>
      <w:r w:rsidR="00A9552E">
        <w:t>,</w:t>
      </w:r>
      <w:r w:rsidR="004076A5">
        <w:t xml:space="preserve"> που συστήνονται </w:t>
      </w:r>
      <w:r>
        <w:t>σύμφωνα με την ισχύουσα νομοθεσία, ώστε</w:t>
      </w:r>
      <w:r w:rsidR="001D6452">
        <w:t xml:space="preserve"> αυτή</w:t>
      </w:r>
      <w:r>
        <w:t xml:space="preserve"> να μην</w:t>
      </w:r>
      <w:r w:rsidR="004076A5">
        <w:t xml:space="preserve"> υπερβαίνει συνολικά τα έξι έτη.</w:t>
      </w:r>
    </w:p>
    <w:p w14:paraId="22F26B1D" w14:textId="068913C4" w:rsidR="004076A5" w:rsidRPr="003447F2" w:rsidRDefault="001D6452" w:rsidP="00B339AD">
      <w:pPr>
        <w:pStyle w:val="ListParagraph"/>
        <w:widowControl w:val="0"/>
        <w:numPr>
          <w:ilvl w:val="0"/>
          <w:numId w:val="35"/>
        </w:numPr>
        <w:ind w:left="567" w:hanging="567"/>
        <w:contextualSpacing w:val="0"/>
      </w:pPr>
      <w:r>
        <w:t xml:space="preserve">Τη διεξαγωγή των συνεδριάσεων του διοικητικού οργάνου, ώστε </w:t>
      </w:r>
      <w:r w:rsidR="00771C2C">
        <w:t xml:space="preserve">τα </w:t>
      </w:r>
      <w:r>
        <w:t>μέλη του</w:t>
      </w:r>
      <w:r w:rsidR="00771C2C">
        <w:t xml:space="preserve"> να μην μπορούν να απουσιάζουν </w:t>
      </w:r>
      <w:r w:rsidR="004076A5">
        <w:t>για περισσότερες από δύο συνεχόμενες φορές ή αθροιστικά για το ένα τέταρτο (1/4) των συνεδριάσεων που διεξάγονται κατ’ έτος.</w:t>
      </w:r>
    </w:p>
    <w:p w14:paraId="3F4E1EB6" w14:textId="65557847" w:rsidR="00355DCB" w:rsidRDefault="000261DF" w:rsidP="003C2AE4">
      <w:pPr>
        <w:widowControl w:val="0"/>
      </w:pPr>
      <w:r>
        <w:tab/>
      </w:r>
      <w:r w:rsidR="001308F3">
        <w:t>Στο πλαίσιο της συζήτησης του θέματος</w:t>
      </w:r>
      <w:r w:rsidR="00F46620">
        <w:t xml:space="preserve"> </w:t>
      </w:r>
      <w:r w:rsidR="00FC51B1">
        <w:t>η εκπρόσωπο</w:t>
      </w:r>
      <w:r w:rsidR="001308F3">
        <w:t>ς</w:t>
      </w:r>
      <w:r w:rsidR="00FC51B1">
        <w:t xml:space="preserve"> του Υπουργείου Οικονομικών</w:t>
      </w:r>
      <w:r w:rsidR="001308F3">
        <w:t xml:space="preserve"> δήλωσε ότι</w:t>
      </w:r>
      <w:r w:rsidR="00813F51">
        <w:t>,</w:t>
      </w:r>
      <w:r w:rsidR="00FC51B1">
        <w:t xml:space="preserve"> </w:t>
      </w:r>
      <w:r w:rsidR="004076A5">
        <w:t>σύμφωνα με την ισχύουσα νομοθεσία, ο ΟΧΣ, παρ</w:t>
      </w:r>
      <w:r w:rsidR="00813F51">
        <w:t xml:space="preserve">’ </w:t>
      </w:r>
      <w:r w:rsidR="004076A5">
        <w:t>όλο που αποτελεί νομικό πρόσωπο δημ</w:t>
      </w:r>
      <w:r w:rsidR="00813F51">
        <w:t>όσι</w:t>
      </w:r>
      <w:r w:rsidR="004076A5">
        <w:t xml:space="preserve">ου δικαίου, </w:t>
      </w:r>
      <w:r w:rsidR="00955A15">
        <w:t>αποτελεί επίσης</w:t>
      </w:r>
      <w:r w:rsidR="004076A5">
        <w:t xml:space="preserve"> </w:t>
      </w:r>
      <w:proofErr w:type="spellStart"/>
      <w:r w:rsidR="004076A5">
        <w:t>αδειοδοτημέν</w:t>
      </w:r>
      <w:r w:rsidR="00955A15">
        <w:t>ο</w:t>
      </w:r>
      <w:proofErr w:type="spellEnd"/>
      <w:r w:rsidR="004076A5">
        <w:t xml:space="preserve"> πιστωτικ</w:t>
      </w:r>
      <w:r w:rsidR="00955A15">
        <w:t>ό</w:t>
      </w:r>
      <w:r w:rsidR="004076A5">
        <w:t xml:space="preserve"> </w:t>
      </w:r>
      <w:r w:rsidR="00955A15">
        <w:t>ί</w:t>
      </w:r>
      <w:r w:rsidR="004076A5">
        <w:t>δρυμ</w:t>
      </w:r>
      <w:r w:rsidR="00955A15">
        <w:t>α</w:t>
      </w:r>
      <w:r w:rsidR="004076A5">
        <w:t xml:space="preserve"> και συν</w:t>
      </w:r>
      <w:r w:rsidR="00955A15">
        <w:t>επώς</w:t>
      </w:r>
      <w:r w:rsidR="004076A5">
        <w:t xml:space="preserve"> </w:t>
      </w:r>
      <w:r w:rsidR="00355DCB">
        <w:t xml:space="preserve">οφείλει να </w:t>
      </w:r>
      <w:r w:rsidR="004076A5">
        <w:t>συμμορφώνεται</w:t>
      </w:r>
      <w:r w:rsidR="00C877A9">
        <w:t xml:space="preserve"> </w:t>
      </w:r>
      <w:r w:rsidR="00355DCB">
        <w:t xml:space="preserve">με τις </w:t>
      </w:r>
      <w:r w:rsidR="00A9552E">
        <w:t>ο</w:t>
      </w:r>
      <w:r w:rsidR="00355DCB">
        <w:t>δηγίες της ΚΤΚ.</w:t>
      </w:r>
      <w:r w:rsidR="002278B3">
        <w:t xml:space="preserve"> </w:t>
      </w:r>
      <w:r w:rsidR="00813F51">
        <w:t xml:space="preserve"> </w:t>
      </w:r>
      <w:r w:rsidR="002278B3">
        <w:t>Ως εκ τούτου, με το υπό αναφορά νομοσχέδιο ρυθμίζεται η σύνθεση και λειτουργία του διοικητικού οργάνου του ΟΧΣ στη βάση</w:t>
      </w:r>
      <w:r w:rsidR="00DA1B30">
        <w:t xml:space="preserve"> των σχετικών </w:t>
      </w:r>
      <w:r w:rsidR="00A9552E">
        <w:t>ο</w:t>
      </w:r>
      <w:r w:rsidR="00DA1B30">
        <w:t>δηγιών της ΚΤΚ</w:t>
      </w:r>
      <w:r w:rsidR="00A9552E">
        <w:t xml:space="preserve">, </w:t>
      </w:r>
      <w:r w:rsidR="001D6452">
        <w:t>που προβλέπουν</w:t>
      </w:r>
      <w:r w:rsidR="009D52BA">
        <w:t xml:space="preserve"> για</w:t>
      </w:r>
      <w:r w:rsidR="001D6452">
        <w:t xml:space="preserve"> τ</w:t>
      </w:r>
      <w:r w:rsidR="001C337E">
        <w:t>η λειτουργία των</w:t>
      </w:r>
      <w:r w:rsidR="009D52BA">
        <w:t xml:space="preserve"> </w:t>
      </w:r>
      <w:proofErr w:type="spellStart"/>
      <w:r w:rsidR="009D52BA">
        <w:t>αδειοδοτημέν</w:t>
      </w:r>
      <w:r w:rsidR="001C337E">
        <w:t>ων</w:t>
      </w:r>
      <w:proofErr w:type="spellEnd"/>
      <w:r w:rsidR="009D52BA">
        <w:t xml:space="preserve"> πιστωτικ</w:t>
      </w:r>
      <w:r w:rsidR="001C337E">
        <w:t>ών</w:t>
      </w:r>
      <w:r w:rsidR="009D52BA">
        <w:t xml:space="preserve"> ιδρ</w:t>
      </w:r>
      <w:r w:rsidR="001C337E">
        <w:t>υ</w:t>
      </w:r>
      <w:r w:rsidR="009D52BA">
        <w:t>μ</w:t>
      </w:r>
      <w:r w:rsidR="001C337E">
        <w:t>ά</w:t>
      </w:r>
      <w:r w:rsidR="009D52BA">
        <w:t>τ</w:t>
      </w:r>
      <w:r w:rsidR="001C337E">
        <w:t>ων</w:t>
      </w:r>
      <w:r w:rsidR="009D52BA">
        <w:t>.</w:t>
      </w:r>
    </w:p>
    <w:p w14:paraId="2E238DDF" w14:textId="633ABF65" w:rsidR="00DA1B30" w:rsidRDefault="00DA1B30" w:rsidP="003C2AE4">
      <w:pPr>
        <w:widowControl w:val="0"/>
      </w:pPr>
      <w:r>
        <w:tab/>
        <w:t>Επιπροσθέτως, η ίδια εκπρόσωπος ανέφερε ότι</w:t>
      </w:r>
      <w:r w:rsidR="009D52BA">
        <w:t xml:space="preserve"> </w:t>
      </w:r>
      <w:r w:rsidR="001D6452">
        <w:t>στο νομοσχέδιο προβλέπεται ότι</w:t>
      </w:r>
      <w:r w:rsidR="009D52BA">
        <w:t xml:space="preserve"> </w:t>
      </w:r>
      <w:r w:rsidR="009142F8">
        <w:t>ειδική επιτροπή</w:t>
      </w:r>
      <w:r w:rsidR="001D6452">
        <w:t>,</w:t>
      </w:r>
      <w:r w:rsidR="009D52BA">
        <w:t xml:space="preserve"> </w:t>
      </w:r>
      <w:r w:rsidR="001D6452">
        <w:t>η οποία</w:t>
      </w:r>
      <w:r w:rsidR="009D52BA">
        <w:t xml:space="preserve"> συστήνεται δυνάμει της ισχύουσας νομοθεσίας</w:t>
      </w:r>
      <w:r w:rsidR="001D6452">
        <w:t>,</w:t>
      </w:r>
      <w:r w:rsidR="009142F8">
        <w:t xml:space="preserve"> </w:t>
      </w:r>
      <w:r w:rsidR="009D52BA">
        <w:t xml:space="preserve">θα </w:t>
      </w:r>
      <w:r w:rsidR="009142F8">
        <w:t xml:space="preserve">αξιολογεί και </w:t>
      </w:r>
      <w:r w:rsidR="009D52BA">
        <w:t xml:space="preserve">θα </w:t>
      </w:r>
      <w:r w:rsidR="009142F8">
        <w:t>προτείνει στον Υπουργό Οικονομικών υποψήφια μέλη για διορισμό στο διοικητικό όργανο του ΟΧΣ</w:t>
      </w:r>
      <w:r w:rsidR="009D52BA">
        <w:t>,</w:t>
      </w:r>
      <w:r w:rsidR="009142F8">
        <w:t xml:space="preserve"> </w:t>
      </w:r>
      <w:r w:rsidR="009D52BA">
        <w:t>τα</w:t>
      </w:r>
      <w:r w:rsidR="009142F8">
        <w:t xml:space="preserve"> οποία</w:t>
      </w:r>
      <w:r w:rsidR="009D52BA">
        <w:t xml:space="preserve"> θα υπόκεινται σε έλεγχο καταλληλότητας</w:t>
      </w:r>
      <w:r w:rsidR="009142F8">
        <w:t xml:space="preserve"> και από την ΚΤΚ</w:t>
      </w:r>
      <w:r w:rsidR="009D52BA">
        <w:t>.</w:t>
      </w:r>
      <w:r w:rsidR="009142F8">
        <w:t xml:space="preserve"> </w:t>
      </w:r>
      <w:r w:rsidR="00813F51">
        <w:t xml:space="preserve"> </w:t>
      </w:r>
      <w:r w:rsidR="009142F8">
        <w:t>Με τον τρόπο αυτό αναμένεται να επιτευχθεί επιτάχυνση της διαδικασίας πλήρωσης των θέσεων</w:t>
      </w:r>
      <w:r w:rsidR="001C337E">
        <w:t xml:space="preserve"> σε σχέση με το υφιστάμενο καθεστώς</w:t>
      </w:r>
      <w:r w:rsidR="009142F8">
        <w:t xml:space="preserve"> και</w:t>
      </w:r>
      <w:r w:rsidR="001C337E">
        <w:t xml:space="preserve"> διασφαλίζεται η</w:t>
      </w:r>
      <w:r w:rsidR="009142F8">
        <w:t xml:space="preserve"> επιλογή των καταλληλότερων και ικανότερων προσώπων</w:t>
      </w:r>
      <w:r w:rsidR="001D6452">
        <w:t xml:space="preserve"> για διορισμό.</w:t>
      </w:r>
    </w:p>
    <w:p w14:paraId="5D92D1C5" w14:textId="6060AE3A" w:rsidR="009D52BA" w:rsidRPr="002A1FF4" w:rsidRDefault="009D52BA" w:rsidP="003C2AE4">
      <w:pPr>
        <w:widowControl w:val="0"/>
      </w:pPr>
      <w:r>
        <w:tab/>
        <w:t>Ο εκπρόσωπος της ΚΤΚ συμφώνησε με τους σκοπούς και τις επιδιώξεις του νομοσχεδίου</w:t>
      </w:r>
      <w:r w:rsidR="001D6452">
        <w:t>,</w:t>
      </w:r>
      <w:r>
        <w:t xml:space="preserve"> δηλώνοντας ότι η αξιολόγηση των υποψηφίων από ειδική επιτροπή του ΟΧΣ θα διευκολύνει τη μετέπειτα αξιολόγηση που πραγματοποιεί η ΚΤΚ.</w:t>
      </w:r>
    </w:p>
    <w:p w14:paraId="09FBE087" w14:textId="7808C208" w:rsidR="0017631F" w:rsidRPr="002A1FF4" w:rsidRDefault="001308F3" w:rsidP="003C2AE4">
      <w:pPr>
        <w:widowControl w:val="0"/>
      </w:pPr>
      <w:r>
        <w:tab/>
      </w:r>
      <w:r w:rsidR="009142F8">
        <w:t xml:space="preserve">Ο </w:t>
      </w:r>
      <w:r w:rsidR="00F17E5E">
        <w:t>γ</w:t>
      </w:r>
      <w:r w:rsidR="009142F8">
        <w:t xml:space="preserve">ενικός </w:t>
      </w:r>
      <w:r w:rsidR="00F17E5E">
        <w:t>δ</w:t>
      </w:r>
      <w:r w:rsidR="009142F8">
        <w:t xml:space="preserve">ιευθυντής του ΟΧΣ συμφώνησε με τους σκοπούς και τις επιδιώξεις του νομοσχεδίου και δήλωσε ότι με τις ρυθμίσεις που προτείνονται </w:t>
      </w:r>
      <w:r w:rsidR="001D6452">
        <w:t>αναμένεται να επιτευχθεί</w:t>
      </w:r>
      <w:r w:rsidR="009142F8">
        <w:t xml:space="preserve"> </w:t>
      </w:r>
      <w:r w:rsidR="009D52BA">
        <w:t>ταχύτερη</w:t>
      </w:r>
      <w:r w:rsidR="009142F8">
        <w:t xml:space="preserve"> </w:t>
      </w:r>
      <w:r w:rsidR="0017631F">
        <w:t>πλήρωση των θέσεων του προέδρου και των μελών του διοικητικού οργάνου του ΟΧΣ</w:t>
      </w:r>
      <w:r w:rsidR="009D52BA">
        <w:t>.</w:t>
      </w:r>
    </w:p>
    <w:p w14:paraId="34C70F1A" w14:textId="7F0F0684" w:rsidR="00355DCB" w:rsidRDefault="00355DCB" w:rsidP="003C2AE4">
      <w:pPr>
        <w:widowControl w:val="0"/>
      </w:pPr>
      <w:r>
        <w:tab/>
        <w:t xml:space="preserve">Στο στάδιο της εξέτασης του νομοσχεδίου </w:t>
      </w:r>
      <w:r w:rsidR="00BE2639">
        <w:t xml:space="preserve">μέλη της επιτροπής </w:t>
      </w:r>
      <w:r w:rsidR="00771C2C">
        <w:t>ζήτησαν περαιτέρω διευκρινίσεις</w:t>
      </w:r>
      <w:r w:rsidR="0017631F">
        <w:t xml:space="preserve"> αναφορικά με </w:t>
      </w:r>
      <w:r w:rsidR="009D52BA">
        <w:t>θέματα που αφορούν στην αύξηση των μελών του διοικητικού οργάνου</w:t>
      </w:r>
      <w:r w:rsidR="00F17E5E">
        <w:t>,</w:t>
      </w:r>
      <w:r w:rsidR="009D52BA">
        <w:t xml:space="preserve"> καθώς και στις θητείες αυτών</w:t>
      </w:r>
      <w:r w:rsidR="001D6452">
        <w:t>, ενώ παράλληλα εξέφρασαν επιφυλάξεις σε σχέση</w:t>
      </w:r>
      <w:r w:rsidR="009D52BA">
        <w:t xml:space="preserve"> με </w:t>
      </w:r>
      <w:r w:rsidR="0017631F">
        <w:t>την προτεινόμενη διαδικασία διορισμού των μελών του διοικητικού οργάνου</w:t>
      </w:r>
      <w:r w:rsidR="001D6452">
        <w:t>,</w:t>
      </w:r>
      <w:r w:rsidR="00062F70">
        <w:t xml:space="preserve"> δηλώνοντας ότι </w:t>
      </w:r>
      <w:r w:rsidR="001D6452">
        <w:t xml:space="preserve">στο νομοσχέδιο </w:t>
      </w:r>
      <w:r w:rsidR="00062F70">
        <w:t>πρέπει να επέλθουν οι κατάλληλες τροποποιήσεις</w:t>
      </w:r>
      <w:r w:rsidR="00F17E5E">
        <w:t>,</w:t>
      </w:r>
      <w:r w:rsidR="00062F70">
        <w:t xml:space="preserve"> με τρόπο που να διασφαλίζεται το αδιάβλητο της διαδικασίας και </w:t>
      </w:r>
      <w:r w:rsidR="001D6452">
        <w:t>η συμμόρφωση με τους</w:t>
      </w:r>
      <w:r w:rsidR="00062F70">
        <w:t xml:space="preserve"> κανόνες δικαίου.</w:t>
      </w:r>
    </w:p>
    <w:p w14:paraId="1D075FA8" w14:textId="214B5B33" w:rsidR="00C54401" w:rsidRDefault="00C54401" w:rsidP="003C2AE4">
      <w:pPr>
        <w:widowControl w:val="0"/>
      </w:pPr>
      <w:r>
        <w:tab/>
      </w:r>
      <w:r w:rsidR="00771C2C">
        <w:t>Συναφώς,</w:t>
      </w:r>
      <w:r>
        <w:t xml:space="preserve"> ο ΟΧΣ </w:t>
      </w:r>
      <w:r w:rsidR="00771C2C">
        <w:t xml:space="preserve">ενημέρωσε την επιτροπή για τα </w:t>
      </w:r>
      <w:proofErr w:type="spellStart"/>
      <w:r w:rsidR="00771C2C">
        <w:t>τεθέντα</w:t>
      </w:r>
      <w:proofErr w:type="spellEnd"/>
      <w:r w:rsidR="00771C2C">
        <w:t xml:space="preserve"> ζητήματα με</w:t>
      </w:r>
      <w:r w:rsidR="00BE41B5">
        <w:t xml:space="preserve"> σχετικό υπόμνημα</w:t>
      </w:r>
      <w:r w:rsidR="00771C2C">
        <w:t>,</w:t>
      </w:r>
      <w:r w:rsidR="00BE41B5">
        <w:t xml:space="preserve"> ημερομηνίας 24 Απριλίου 2023</w:t>
      </w:r>
      <w:r w:rsidR="00771C2C">
        <w:t>,</w:t>
      </w:r>
      <w:r w:rsidR="00BE41B5">
        <w:t xml:space="preserve"> στο οποίο αναφέρ</w:t>
      </w:r>
      <w:r w:rsidR="00771C2C">
        <w:t>ονται</w:t>
      </w:r>
      <w:r w:rsidR="00BE41B5">
        <w:t xml:space="preserve"> μεταξύ άλλων τα ακόλουθα</w:t>
      </w:r>
      <w:r w:rsidR="00BE41B5" w:rsidRPr="00BE41B5">
        <w:t>:</w:t>
      </w:r>
    </w:p>
    <w:p w14:paraId="09458234" w14:textId="62F67BFB" w:rsidR="00BE41B5" w:rsidRDefault="00BE41B5" w:rsidP="00F17E5E">
      <w:pPr>
        <w:pStyle w:val="ListParagraph"/>
        <w:widowControl w:val="0"/>
        <w:numPr>
          <w:ilvl w:val="0"/>
          <w:numId w:val="36"/>
        </w:numPr>
        <w:tabs>
          <w:tab w:val="clear" w:pos="567"/>
          <w:tab w:val="left" w:pos="709"/>
        </w:tabs>
        <w:ind w:left="567" w:hanging="567"/>
        <w:contextualSpacing w:val="0"/>
      </w:pPr>
      <w:r>
        <w:t xml:space="preserve">Η προτεινόμενη αύξηση των μελών του διοικητικού οργάνου αναμένεται να συμβάλει στην αρτιότερη στελέχωση του ΟΧΣ, ενώ </w:t>
      </w:r>
      <w:r w:rsidR="001D6452">
        <w:t>ο διορισμός</w:t>
      </w:r>
      <w:r>
        <w:t xml:space="preserve"> σε αυτό επιπρόσθετων μη εκτελεστικών μελών αναμένεται να ενισχύσει τη λειτουργία του ΟΧΣ</w:t>
      </w:r>
      <w:r w:rsidR="001D6452">
        <w:t>.</w:t>
      </w:r>
    </w:p>
    <w:p w14:paraId="27901880" w14:textId="23E1E66B" w:rsidR="00BE41B5" w:rsidRDefault="00BE41B5" w:rsidP="00F17E5E">
      <w:pPr>
        <w:pStyle w:val="ListParagraph"/>
        <w:widowControl w:val="0"/>
        <w:numPr>
          <w:ilvl w:val="0"/>
          <w:numId w:val="36"/>
        </w:numPr>
        <w:tabs>
          <w:tab w:val="clear" w:pos="567"/>
          <w:tab w:val="left" w:pos="709"/>
        </w:tabs>
        <w:ind w:left="567" w:hanging="567"/>
        <w:contextualSpacing w:val="0"/>
      </w:pPr>
      <w:r>
        <w:t xml:space="preserve">Η δυνατότητα </w:t>
      </w:r>
      <w:r w:rsidR="0004362B">
        <w:t xml:space="preserve">έναρξης διαδικασίας εξεύρεσης υποψηφίων για διορισμό από τον ίδιο τον ΟΧΣ συνάδει με τις σχετικές </w:t>
      </w:r>
      <w:r w:rsidR="00CF1422">
        <w:t>ο</w:t>
      </w:r>
      <w:r w:rsidR="0004362B">
        <w:t>δηγίες της ΚΤΚ</w:t>
      </w:r>
      <w:r w:rsidR="00CF1422">
        <w:t>,</w:t>
      </w:r>
      <w:r w:rsidR="0004362B">
        <w:t xml:space="preserve"> που αφορούν σε θέματα εσωτερικής διακυβέρνησης των </w:t>
      </w:r>
      <w:proofErr w:type="spellStart"/>
      <w:r w:rsidR="0004362B">
        <w:t>αδειοδοτημένων</w:t>
      </w:r>
      <w:proofErr w:type="spellEnd"/>
      <w:r w:rsidR="0004362B">
        <w:t xml:space="preserve"> πιστωτικών ιδρυμάτων, χωρίς να αναιρεί</w:t>
      </w:r>
      <w:r w:rsidR="0004362B" w:rsidRPr="0004362B">
        <w:t xml:space="preserve">: </w:t>
      </w:r>
    </w:p>
    <w:p w14:paraId="07A3F442" w14:textId="46FFAD71" w:rsidR="0004362B" w:rsidRDefault="0004362B" w:rsidP="00B74A8F">
      <w:pPr>
        <w:pStyle w:val="ListParagraph"/>
        <w:widowControl w:val="0"/>
        <w:tabs>
          <w:tab w:val="clear" w:pos="567"/>
        </w:tabs>
        <w:ind w:left="1134" w:hanging="567"/>
        <w:contextualSpacing w:val="0"/>
      </w:pPr>
      <w:r>
        <w:t xml:space="preserve">α. </w:t>
      </w:r>
      <w:r w:rsidR="00B74A8F">
        <w:tab/>
      </w:r>
      <w:r>
        <w:t xml:space="preserve">την υφιστάμενη δυνατότητα του Υπουργού Οικονομικών και </w:t>
      </w:r>
      <w:r w:rsidR="001D6452">
        <w:t xml:space="preserve">του </w:t>
      </w:r>
      <w:r>
        <w:t xml:space="preserve">Υπουργικού Συμβουλίου </w:t>
      </w:r>
      <w:r w:rsidR="001D6452">
        <w:t>να προτείνουν</w:t>
      </w:r>
      <w:r>
        <w:t xml:space="preserve"> υποψ</w:t>
      </w:r>
      <w:r w:rsidR="00CF1422">
        <w:t>ηφί</w:t>
      </w:r>
      <w:r w:rsidR="001D6452">
        <w:t>ους για διορισμό ως</w:t>
      </w:r>
      <w:r>
        <w:t xml:space="preserve"> μη εκτελεστικ</w:t>
      </w:r>
      <w:r w:rsidR="001D6452">
        <w:t>ά</w:t>
      </w:r>
      <w:r>
        <w:t xml:space="preserve"> μ</w:t>
      </w:r>
      <w:r w:rsidR="001D6452">
        <w:t>έλη</w:t>
      </w:r>
      <w:r>
        <w:t>,</w:t>
      </w:r>
    </w:p>
    <w:p w14:paraId="5EE75F6D" w14:textId="6A9EFF56" w:rsidR="0004362B" w:rsidRDefault="0004362B" w:rsidP="00B74A8F">
      <w:pPr>
        <w:pStyle w:val="ListParagraph"/>
        <w:widowControl w:val="0"/>
        <w:tabs>
          <w:tab w:val="clear" w:pos="567"/>
        </w:tabs>
        <w:ind w:left="1134" w:hanging="567"/>
        <w:contextualSpacing w:val="0"/>
      </w:pPr>
      <w:r>
        <w:t xml:space="preserve">β. </w:t>
      </w:r>
      <w:r w:rsidR="00B74A8F">
        <w:tab/>
      </w:r>
      <w:r>
        <w:t>την υφιστάμενη προϋπόθεση για αξιολόγηση από το διοικητικό όργανο του ΟΧΣ</w:t>
      </w:r>
      <w:r w:rsidR="001D6452" w:rsidRPr="001D6452">
        <w:t xml:space="preserve"> </w:t>
      </w:r>
      <w:r w:rsidR="001D6452">
        <w:t>της καταλληλότητας</w:t>
      </w:r>
      <w:r>
        <w:t xml:space="preserve"> των προσώπων που προτείνονται για διορισμό πριν</w:t>
      </w:r>
      <w:r w:rsidR="001D6452">
        <w:t xml:space="preserve"> από</w:t>
      </w:r>
      <w:r>
        <w:t xml:space="preserve"> την υποβολή των στοιχείων των υποψήφιων μελών</w:t>
      </w:r>
      <w:r w:rsidR="00313A30">
        <w:t xml:space="preserve"> για έγκριση από την ΚΤΚ και</w:t>
      </w:r>
    </w:p>
    <w:p w14:paraId="5F030219" w14:textId="70B6761C" w:rsidR="00313A30" w:rsidRDefault="00313A30" w:rsidP="00B74A8F">
      <w:pPr>
        <w:pStyle w:val="ListParagraph"/>
        <w:widowControl w:val="0"/>
        <w:tabs>
          <w:tab w:val="clear" w:pos="567"/>
          <w:tab w:val="left" w:pos="1560"/>
        </w:tabs>
        <w:ind w:left="1134" w:hanging="567"/>
        <w:contextualSpacing w:val="0"/>
      </w:pPr>
      <w:r>
        <w:t xml:space="preserve">γ. </w:t>
      </w:r>
      <w:r w:rsidR="00B74A8F">
        <w:tab/>
      </w:r>
      <w:r w:rsidR="001D6452">
        <w:t>την απαίτηση για</w:t>
      </w:r>
      <w:r>
        <w:t xml:space="preserve"> έγκριση </w:t>
      </w:r>
      <w:r w:rsidR="001D6452">
        <w:t>από τον</w:t>
      </w:r>
      <w:r>
        <w:t xml:space="preserve"> Υπουργ</w:t>
      </w:r>
      <w:r w:rsidR="001D6452">
        <w:t>ό</w:t>
      </w:r>
      <w:r>
        <w:t xml:space="preserve"> Οικονομικών</w:t>
      </w:r>
      <w:r w:rsidR="00F634A3">
        <w:t xml:space="preserve"> των υποψηφίων που προτείνονται για διορισμό από τον ΟΧΣ, καθώς</w:t>
      </w:r>
      <w:r>
        <w:t xml:space="preserve"> και λήψη</w:t>
      </w:r>
      <w:r w:rsidR="00F634A3">
        <w:t xml:space="preserve"> τελικής</w:t>
      </w:r>
      <w:r>
        <w:t xml:space="preserve"> απόφασης από το Υπουργικό Συμβούλιο.</w:t>
      </w:r>
    </w:p>
    <w:p w14:paraId="6C045CD4" w14:textId="377E1A38" w:rsidR="00313A30" w:rsidRPr="0004362B" w:rsidRDefault="00313A30" w:rsidP="00F84A9B">
      <w:pPr>
        <w:pStyle w:val="ListParagraph"/>
        <w:widowControl w:val="0"/>
        <w:numPr>
          <w:ilvl w:val="0"/>
          <w:numId w:val="36"/>
        </w:numPr>
        <w:tabs>
          <w:tab w:val="clear" w:pos="567"/>
          <w:tab w:val="left" w:pos="709"/>
        </w:tabs>
        <w:ind w:left="567" w:hanging="567"/>
        <w:contextualSpacing w:val="0"/>
      </w:pPr>
      <w:r>
        <w:t>Η δυνατότητα</w:t>
      </w:r>
      <w:r w:rsidR="00F634A3">
        <w:t xml:space="preserve"> που παραχωρείται</w:t>
      </w:r>
      <w:r>
        <w:t xml:space="preserve"> στο Υπουργικό Συμβούλιο</w:t>
      </w:r>
      <w:r w:rsidR="00F634A3">
        <w:t xml:space="preserve"> </w:t>
      </w:r>
      <w:r>
        <w:t xml:space="preserve">να εγκρίνει </w:t>
      </w:r>
      <w:r w:rsidR="00771C2C">
        <w:t xml:space="preserve">την </w:t>
      </w:r>
      <w:r>
        <w:t xml:space="preserve">επέκταση της τριετούς θητείας των μη εκτελεστικών μελών μέχρι </w:t>
      </w:r>
      <w:r w:rsidR="00771C2C">
        <w:t>τρε</w:t>
      </w:r>
      <w:r w:rsidR="000A15CB">
        <w:t>ι</w:t>
      </w:r>
      <w:r w:rsidR="00771C2C">
        <w:t>ς</w:t>
      </w:r>
      <w:r>
        <w:t xml:space="preserve"> φορές</w:t>
      </w:r>
      <w:r w:rsidR="00F634A3">
        <w:t>,</w:t>
      </w:r>
      <w:r>
        <w:t xml:space="preserve"> περιλαμβανομένης της πρώτης θητείας</w:t>
      </w:r>
      <w:r w:rsidR="00F634A3">
        <w:t>,</w:t>
      </w:r>
      <w:r>
        <w:t xml:space="preserve"> διασφαλίζει την ομαλότερη λειτουργία του διοικητικού οργάνου και ενδυναμώνει την προοπτική συσσώρευσης</w:t>
      </w:r>
      <w:r w:rsidR="00F634A3">
        <w:t xml:space="preserve"> σε αυτό</w:t>
      </w:r>
      <w:r>
        <w:t xml:space="preserve"> των απαραίτητων εμπειριών.</w:t>
      </w:r>
    </w:p>
    <w:p w14:paraId="2AADF9F1" w14:textId="7D3C87FD" w:rsidR="00771C2C" w:rsidRDefault="00771C2C" w:rsidP="003C2AE4">
      <w:pPr>
        <w:widowControl w:val="0"/>
      </w:pPr>
      <w:r>
        <w:tab/>
      </w:r>
      <w:r w:rsidR="0017631F">
        <w:t>Σ</w:t>
      </w:r>
      <w:r w:rsidR="00F634A3">
        <w:t>ημειώνεται ότι το Υπουργείο Οικονομικών</w:t>
      </w:r>
      <w:r w:rsidR="00F84A9B">
        <w:t>,</w:t>
      </w:r>
      <w:r w:rsidR="00F634A3">
        <w:t xml:space="preserve"> σ</w:t>
      </w:r>
      <w:r w:rsidR="0017631F">
        <w:t xml:space="preserve">τη βάση των </w:t>
      </w:r>
      <w:r w:rsidR="00062F70">
        <w:t>επιφυλάξεων της επιτροπής</w:t>
      </w:r>
      <w:r w:rsidR="00C54401">
        <w:t xml:space="preserve"> αναφορικά με τη διαδικασία διορισμού των μελών του διοικητικού οργάνου</w:t>
      </w:r>
      <w:r w:rsidR="0017631F">
        <w:t xml:space="preserve">, κατέθεσε </w:t>
      </w:r>
      <w:r w:rsidR="00F634A3">
        <w:t>τρία</w:t>
      </w:r>
      <w:r w:rsidR="0017631F">
        <w:t xml:space="preserve"> αναθεωρημέν</w:t>
      </w:r>
      <w:r w:rsidR="00313A30">
        <w:t>α</w:t>
      </w:r>
      <w:r w:rsidR="0017631F">
        <w:t xml:space="preserve"> κείμεν</w:t>
      </w:r>
      <w:r w:rsidR="00313A30">
        <w:t>α του</w:t>
      </w:r>
      <w:r w:rsidR="0017631F">
        <w:t xml:space="preserve"> νομοσχεδίου</w:t>
      </w:r>
      <w:r w:rsidR="00A41414">
        <w:t>,</w:t>
      </w:r>
      <w:r w:rsidR="00313A30">
        <w:t xml:space="preserve"> με </w:t>
      </w:r>
      <w:r w:rsidR="00A41414">
        <w:t xml:space="preserve">το </w:t>
      </w:r>
      <w:r w:rsidR="00313A30">
        <w:t>τελικό</w:t>
      </w:r>
      <w:r w:rsidR="00A41414">
        <w:t xml:space="preserve"> κείμενο</w:t>
      </w:r>
      <w:r w:rsidR="00313A30">
        <w:t xml:space="preserve"> κατατεθειμένο στις </w:t>
      </w:r>
      <w:r w:rsidR="00F634A3">
        <w:t>6 Ιουνίου</w:t>
      </w:r>
      <w:r w:rsidR="00313A30">
        <w:t xml:space="preserve"> 2023</w:t>
      </w:r>
      <w:r>
        <w:t>.</w:t>
      </w:r>
    </w:p>
    <w:p w14:paraId="3485126B" w14:textId="437402F7" w:rsidR="007A6B8B" w:rsidRDefault="00771C2C" w:rsidP="003C2AE4">
      <w:pPr>
        <w:widowControl w:val="0"/>
      </w:pPr>
      <w:r>
        <w:tab/>
        <w:t>Ειδικότερα</w:t>
      </w:r>
      <w:r w:rsidR="00F84A9B">
        <w:t>,</w:t>
      </w:r>
      <w:r>
        <w:t xml:space="preserve"> σ</w:t>
      </w:r>
      <w:r w:rsidR="0017631F">
        <w:t>το</w:t>
      </w:r>
      <w:r>
        <w:t xml:space="preserve"> τελικό κείμενο του νομοσχεδίου προβλέπεται μεταξύ άλλων ότι η επιτροπή ανάδειξης </w:t>
      </w:r>
      <w:r w:rsidR="00F634A3">
        <w:t>υ</w:t>
      </w:r>
      <w:r w:rsidR="0017631F">
        <w:t>ποψ</w:t>
      </w:r>
      <w:r w:rsidR="002415F4">
        <w:t>ήφιω</w:t>
      </w:r>
      <w:r w:rsidR="0017631F">
        <w:t xml:space="preserve">ν </w:t>
      </w:r>
      <w:r w:rsidR="00F634A3">
        <w:t>μ</w:t>
      </w:r>
      <w:r w:rsidR="0017631F">
        <w:t xml:space="preserve">ελών του </w:t>
      </w:r>
      <w:r w:rsidR="00F634A3">
        <w:t>δ</w:t>
      </w:r>
      <w:r w:rsidR="0017631F">
        <w:t xml:space="preserve">ιοικητικού </w:t>
      </w:r>
      <w:r w:rsidR="00F634A3">
        <w:t>ο</w:t>
      </w:r>
      <w:r w:rsidR="0017631F">
        <w:t>ργάνου</w:t>
      </w:r>
      <w:r w:rsidR="00A528A8">
        <w:t xml:space="preserve"> θα</w:t>
      </w:r>
      <w:r w:rsidR="0017631F">
        <w:t xml:space="preserve"> </w:t>
      </w:r>
      <w:r w:rsidR="000F7811">
        <w:t xml:space="preserve">αξιολογεί </w:t>
      </w:r>
      <w:r w:rsidR="001458D0">
        <w:t>όλους τ</w:t>
      </w:r>
      <w:r w:rsidR="00F634A3">
        <w:t>ους</w:t>
      </w:r>
      <w:r w:rsidR="001458D0">
        <w:t xml:space="preserve"> υπο</w:t>
      </w:r>
      <w:r w:rsidR="00A528A8">
        <w:t>ψ</w:t>
      </w:r>
      <w:r w:rsidR="001811E3">
        <w:t>ηφίο</w:t>
      </w:r>
      <w:r w:rsidR="00F634A3">
        <w:t xml:space="preserve">υς για διορισμό στο </w:t>
      </w:r>
      <w:r w:rsidR="00A528A8">
        <w:t>διοικητικ</w:t>
      </w:r>
      <w:r w:rsidR="00F634A3">
        <w:t>ό</w:t>
      </w:r>
      <w:r w:rsidR="00A528A8">
        <w:t xml:space="preserve"> </w:t>
      </w:r>
      <w:r w:rsidR="00F634A3">
        <w:t>ό</w:t>
      </w:r>
      <w:r w:rsidR="00A528A8">
        <w:t>ργ</w:t>
      </w:r>
      <w:r w:rsidR="00F634A3">
        <w:t>α</w:t>
      </w:r>
      <w:r w:rsidR="00A528A8">
        <w:t>νο</w:t>
      </w:r>
      <w:r>
        <w:t>,</w:t>
      </w:r>
      <w:r w:rsidR="000F7811">
        <w:t xml:space="preserve"> που </w:t>
      </w:r>
      <w:r w:rsidR="00A528A8">
        <w:t>είτε</w:t>
      </w:r>
      <w:r w:rsidR="000F7811">
        <w:t xml:space="preserve"> </w:t>
      </w:r>
      <w:r w:rsidR="001C337E">
        <w:t xml:space="preserve">η ίδια </w:t>
      </w:r>
      <w:r w:rsidR="000F7811">
        <w:t xml:space="preserve">εντοπίζει </w:t>
      </w:r>
      <w:r w:rsidR="00A528A8">
        <w:t xml:space="preserve">είτε </w:t>
      </w:r>
      <w:r w:rsidR="000F7811">
        <w:t>προτείνονται από τον Υπ</w:t>
      </w:r>
      <w:r w:rsidR="001458D0">
        <w:t>ουργό</w:t>
      </w:r>
      <w:r w:rsidR="000F7811">
        <w:t xml:space="preserve"> Οικονομικών</w:t>
      </w:r>
      <w:r w:rsidR="001458D0">
        <w:t>, λαμβάνοντας υπόψη τον ενδεδειγμένο συνδυασμό γνώσεων, δεξιοτήτων, πολυσυλλεκτικότητας και εμπειρίας που πρέπει να διακρίνει τα μέλη και τη λειτουργία του διοικητικού οργάνου και</w:t>
      </w:r>
      <w:r w:rsidR="00F634A3">
        <w:t xml:space="preserve"> στη συνέχεια</w:t>
      </w:r>
      <w:r w:rsidR="000F7811">
        <w:t xml:space="preserve"> κατάλογος</w:t>
      </w:r>
      <w:r w:rsidR="00F634A3">
        <w:t xml:space="preserve"> που καταρτίζεται και περιλαμβάνει</w:t>
      </w:r>
      <w:r w:rsidR="000F7811">
        <w:t xml:space="preserve"> τα </w:t>
      </w:r>
      <w:proofErr w:type="spellStart"/>
      <w:r w:rsidR="000F7811">
        <w:t>αξιολογηθέντα</w:t>
      </w:r>
      <w:proofErr w:type="spellEnd"/>
      <w:r w:rsidR="000F7811">
        <w:t xml:space="preserve"> υποψήφια μέλη</w:t>
      </w:r>
      <w:r w:rsidR="00F634A3">
        <w:t xml:space="preserve"> θα</w:t>
      </w:r>
      <w:r w:rsidR="000F7811">
        <w:t xml:space="preserve"> τίθεται ενώπι</w:t>
      </w:r>
      <w:r>
        <w:t>ο</w:t>
      </w:r>
      <w:r w:rsidR="000F7811">
        <w:t>ν του διοικητικού οργάνου προς έγκριση</w:t>
      </w:r>
      <w:r w:rsidR="001458D0">
        <w:t>.</w:t>
      </w:r>
      <w:r w:rsidR="005920D5">
        <w:t xml:space="preserve"> </w:t>
      </w:r>
      <w:r w:rsidR="001458D0">
        <w:t xml:space="preserve"> Ακολούθως</w:t>
      </w:r>
      <w:r w:rsidR="00C201AE">
        <w:t>,</w:t>
      </w:r>
      <w:r w:rsidR="000F7811">
        <w:t xml:space="preserve"> ο </w:t>
      </w:r>
      <w:r w:rsidR="00F634A3">
        <w:t>εν λόγω</w:t>
      </w:r>
      <w:r w:rsidR="000F7811">
        <w:t xml:space="preserve"> κατάλογος</w:t>
      </w:r>
      <w:r w:rsidR="007A6B8B">
        <w:t xml:space="preserve"> </w:t>
      </w:r>
      <w:r w:rsidR="00F634A3">
        <w:t>θα αποστέλλεται στον</w:t>
      </w:r>
      <w:r w:rsidR="000F7811">
        <w:t xml:space="preserve"> Υπ</w:t>
      </w:r>
      <w:r w:rsidR="001458D0">
        <w:t>ουργ</w:t>
      </w:r>
      <w:r w:rsidR="00F634A3">
        <w:t>ό</w:t>
      </w:r>
      <w:r w:rsidR="001458D0">
        <w:t xml:space="preserve"> </w:t>
      </w:r>
      <w:r w:rsidR="000F7811">
        <w:t xml:space="preserve">Οικονομικών για </w:t>
      </w:r>
      <w:r w:rsidR="00C201AE">
        <w:t xml:space="preserve">σκοπούς </w:t>
      </w:r>
      <w:r w:rsidR="000F7811">
        <w:t>έγκριση</w:t>
      </w:r>
      <w:r w:rsidR="00C201AE">
        <w:t>ς</w:t>
      </w:r>
      <w:r w:rsidR="002427C5">
        <w:t xml:space="preserve"> ή απόρριψη</w:t>
      </w:r>
      <w:r w:rsidR="00C201AE">
        <w:t>ς</w:t>
      </w:r>
      <w:r w:rsidR="002427C5">
        <w:t xml:space="preserve"> των </w:t>
      </w:r>
      <w:proofErr w:type="spellStart"/>
      <w:r w:rsidR="007A6B8B">
        <w:t>αξιολογηθέντων</w:t>
      </w:r>
      <w:proofErr w:type="spellEnd"/>
      <w:r w:rsidR="007A6B8B">
        <w:t xml:space="preserve"> </w:t>
      </w:r>
      <w:r w:rsidR="002427C5">
        <w:t xml:space="preserve">από το </w:t>
      </w:r>
      <w:r w:rsidR="00217A32">
        <w:t>δ</w:t>
      </w:r>
      <w:r w:rsidR="002427C5">
        <w:t xml:space="preserve">ιοικητικό </w:t>
      </w:r>
      <w:r w:rsidR="00217A32">
        <w:t>ό</w:t>
      </w:r>
      <w:r w:rsidR="002427C5">
        <w:t>ργανο υποψηφίων</w:t>
      </w:r>
      <w:r w:rsidR="00C201AE">
        <w:t>, προκειμένου να υποβάλλεται σχετική</w:t>
      </w:r>
      <w:r w:rsidR="000F7811">
        <w:t xml:space="preserve"> πρόταση προς το Υπ</w:t>
      </w:r>
      <w:r w:rsidR="001458D0">
        <w:t>ουργικό</w:t>
      </w:r>
      <w:r w:rsidR="000F7811">
        <w:t xml:space="preserve"> Συμβούλιο</w:t>
      </w:r>
      <w:r w:rsidR="00C201AE">
        <w:t xml:space="preserve"> για τη λήψη τελικής απόφασης.</w:t>
      </w:r>
    </w:p>
    <w:p w14:paraId="26F3C9B6" w14:textId="21F8C62F" w:rsidR="00ED33A0" w:rsidRDefault="007A6B8B" w:rsidP="003C2AE4">
      <w:pPr>
        <w:widowControl w:val="0"/>
      </w:pPr>
      <w:r>
        <w:tab/>
      </w:r>
      <w:r w:rsidR="00C201AE">
        <w:t>Ο</w:t>
      </w:r>
      <w:r w:rsidR="001458D0">
        <w:t>ι εκπρόσωποι</w:t>
      </w:r>
      <w:r>
        <w:t xml:space="preserve"> του Ο</w:t>
      </w:r>
      <w:r w:rsidR="00C201AE">
        <w:t>Χ</w:t>
      </w:r>
      <w:r>
        <w:t>Σ</w:t>
      </w:r>
      <w:r w:rsidR="00217A32">
        <w:t xml:space="preserve"> </w:t>
      </w:r>
      <w:r>
        <w:t xml:space="preserve">και της </w:t>
      </w:r>
      <w:r w:rsidR="00D37F57">
        <w:t>ΚΤΚ</w:t>
      </w:r>
      <w:r w:rsidR="00C201AE">
        <w:t xml:space="preserve"> συμφώνησαν επί των προνοιών του τελικού αναθεωρημένου κειμένου του νομοσχεδίου</w:t>
      </w:r>
      <w:r>
        <w:t>.</w:t>
      </w:r>
    </w:p>
    <w:p w14:paraId="718E1392" w14:textId="6B20F99C" w:rsidR="0034748C" w:rsidRDefault="0034748C" w:rsidP="003C2AE4">
      <w:pPr>
        <w:widowControl w:val="0"/>
      </w:pPr>
      <w:r>
        <w:tab/>
      </w:r>
      <w:r w:rsidR="00210970" w:rsidRPr="00557CEA">
        <w:t>Η Κοινοβουλευτική Επιτροπή Οικονομικών και Προϋπολογισμού</w:t>
      </w:r>
      <w:r w:rsidR="00210970">
        <w:t>,</w:t>
      </w:r>
      <w:r w:rsidR="00210970" w:rsidRPr="00557CEA">
        <w:t xml:space="preserve"> </w:t>
      </w:r>
      <w:r w:rsidR="00210970">
        <w:t>αφού έλαβε υπόψη όλα όσα τέθηκαν ενώπιόν της,</w:t>
      </w:r>
      <w:r>
        <w:t xml:space="preserve"> </w:t>
      </w:r>
      <w:r w:rsidR="001F18A5">
        <w:t xml:space="preserve">επιφυλάχθηκε να τοποθετηθεί κατά τη συζήτηση </w:t>
      </w:r>
      <w:r w:rsidR="00E7148B">
        <w:t xml:space="preserve">του </w:t>
      </w:r>
      <w:r w:rsidR="00C201AE">
        <w:t>θέματος</w:t>
      </w:r>
      <w:r w:rsidR="001F18A5">
        <w:t xml:space="preserve"> στην ολομέλεια του σώματος.</w:t>
      </w:r>
    </w:p>
    <w:p w14:paraId="0F9F6D2A" w14:textId="02BC2F78" w:rsidR="00355073" w:rsidRDefault="00355073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590A3ED3" w14:textId="77777777" w:rsidR="00217A32" w:rsidRDefault="00217A32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6EC3C4B0" w14:textId="77777777" w:rsidR="008C5AA3" w:rsidRDefault="008C5AA3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51353EEF" w14:textId="77777777" w:rsidR="00217A32" w:rsidRDefault="00217A32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29A98036" w14:textId="77777777" w:rsidR="008C5AA3" w:rsidRDefault="008C5AA3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66774E49" w14:textId="77777777" w:rsidR="008C5AA3" w:rsidRDefault="008C5AA3" w:rsidP="003C2AE4">
      <w:pPr>
        <w:widowControl w:val="0"/>
        <w:tabs>
          <w:tab w:val="clear" w:pos="567"/>
          <w:tab w:val="clear" w:pos="4961"/>
          <w:tab w:val="left" w:pos="1134"/>
        </w:tabs>
        <w:spacing w:line="240" w:lineRule="auto"/>
        <w:rPr>
          <w:szCs w:val="24"/>
        </w:rPr>
      </w:pPr>
    </w:p>
    <w:p w14:paraId="7FA82645" w14:textId="0CCA49DD" w:rsidR="00B85449" w:rsidRPr="00DC5A8E" w:rsidRDefault="00D37F57" w:rsidP="008C5AA3">
      <w:pPr>
        <w:widowControl w:val="0"/>
        <w:rPr>
          <w:szCs w:val="24"/>
        </w:rPr>
      </w:pPr>
      <w:r>
        <w:rPr>
          <w:szCs w:val="24"/>
        </w:rPr>
        <w:t xml:space="preserve">20 </w:t>
      </w:r>
      <w:r w:rsidR="00CA56B6">
        <w:rPr>
          <w:szCs w:val="24"/>
        </w:rPr>
        <w:t>Ιουνίου</w:t>
      </w:r>
      <w:r w:rsidR="00B85449">
        <w:rPr>
          <w:szCs w:val="24"/>
        </w:rPr>
        <w:t xml:space="preserve"> 202</w:t>
      </w:r>
      <w:r w:rsidR="00653399">
        <w:rPr>
          <w:szCs w:val="24"/>
        </w:rPr>
        <w:t>3</w:t>
      </w:r>
    </w:p>
    <w:p w14:paraId="3269AC49" w14:textId="6CBEF808" w:rsidR="00B85449" w:rsidRDefault="00B85449" w:rsidP="008C5AA3">
      <w:pPr>
        <w:widowControl w:val="0"/>
        <w:tabs>
          <w:tab w:val="clear" w:pos="567"/>
          <w:tab w:val="clear" w:pos="4961"/>
          <w:tab w:val="left" w:pos="1134"/>
        </w:tabs>
        <w:rPr>
          <w:szCs w:val="24"/>
        </w:rPr>
      </w:pPr>
      <w:proofErr w:type="spellStart"/>
      <w:r>
        <w:rPr>
          <w:szCs w:val="24"/>
        </w:rPr>
        <w:t>Αρ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Φακ</w:t>
      </w:r>
      <w:proofErr w:type="spellEnd"/>
      <w:r>
        <w:rPr>
          <w:szCs w:val="24"/>
        </w:rPr>
        <w:t>.:</w:t>
      </w:r>
      <w:r w:rsidR="008C5AA3">
        <w:rPr>
          <w:szCs w:val="24"/>
        </w:rPr>
        <w:t xml:space="preserve">  </w:t>
      </w:r>
      <w:r>
        <w:rPr>
          <w:szCs w:val="24"/>
        </w:rPr>
        <w:t>23.0</w:t>
      </w:r>
      <w:r w:rsidR="00653399">
        <w:rPr>
          <w:szCs w:val="24"/>
        </w:rPr>
        <w:t>1</w:t>
      </w:r>
      <w:r>
        <w:rPr>
          <w:szCs w:val="24"/>
        </w:rPr>
        <w:t>.</w:t>
      </w:r>
      <w:r w:rsidR="00653399">
        <w:rPr>
          <w:szCs w:val="24"/>
        </w:rPr>
        <w:t>063</w:t>
      </w:r>
      <w:r>
        <w:rPr>
          <w:szCs w:val="24"/>
        </w:rPr>
        <w:t>.</w:t>
      </w:r>
      <w:r w:rsidR="009C0189">
        <w:rPr>
          <w:szCs w:val="24"/>
        </w:rPr>
        <w:t>222</w:t>
      </w:r>
      <w:r>
        <w:rPr>
          <w:szCs w:val="24"/>
        </w:rPr>
        <w:t>-202</w:t>
      </w:r>
      <w:r w:rsidRPr="002D1A5B">
        <w:rPr>
          <w:szCs w:val="24"/>
        </w:rPr>
        <w:t>2</w:t>
      </w:r>
    </w:p>
    <w:p w14:paraId="5F30D3C1" w14:textId="077C2C32" w:rsidR="00355073" w:rsidRPr="003C2AE4" w:rsidRDefault="00653399" w:rsidP="008C5AA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Π</w:t>
      </w:r>
      <w:r w:rsidR="00E2174A">
        <w:rPr>
          <w:sz w:val="20"/>
          <w:szCs w:val="20"/>
        </w:rPr>
        <w:t>Χ</w:t>
      </w:r>
      <w:r w:rsidR="003C2AE4">
        <w:rPr>
          <w:sz w:val="20"/>
          <w:szCs w:val="20"/>
        </w:rPr>
        <w:t>/</w:t>
      </w:r>
      <w:r w:rsidR="00D37F57">
        <w:rPr>
          <w:sz w:val="20"/>
          <w:szCs w:val="20"/>
        </w:rPr>
        <w:t>ΜΚ/</w:t>
      </w:r>
      <w:r w:rsidR="003C2AE4">
        <w:rPr>
          <w:sz w:val="20"/>
          <w:szCs w:val="20"/>
          <w:lang w:val="en-US"/>
        </w:rPr>
        <w:t>MV</w:t>
      </w:r>
    </w:p>
    <w:sectPr w:rsidR="00355073" w:rsidRPr="003C2AE4" w:rsidSect="003C2AE4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409" w14:textId="77777777" w:rsidR="00CD1C50" w:rsidRDefault="00CD1C50" w:rsidP="00F46C2A">
      <w:pPr>
        <w:spacing w:line="240" w:lineRule="auto"/>
      </w:pPr>
      <w:r>
        <w:separator/>
      </w:r>
    </w:p>
  </w:endnote>
  <w:endnote w:type="continuationSeparator" w:id="0">
    <w:p w14:paraId="7B6E15A9" w14:textId="77777777" w:rsidR="00CD1C50" w:rsidRDefault="00CD1C50" w:rsidP="00F46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315A" w14:textId="77777777" w:rsidR="00CD1C50" w:rsidRDefault="00CD1C50" w:rsidP="00F46C2A">
      <w:pPr>
        <w:spacing w:line="240" w:lineRule="auto"/>
      </w:pPr>
      <w:r>
        <w:separator/>
      </w:r>
    </w:p>
  </w:footnote>
  <w:footnote w:type="continuationSeparator" w:id="0">
    <w:p w14:paraId="6E2C6EE4" w14:textId="77777777" w:rsidR="00CD1C50" w:rsidRDefault="00CD1C50" w:rsidP="00F46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59F4" w14:textId="77777777" w:rsidR="000B3EE9" w:rsidRDefault="000B3E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194">
      <w:rPr>
        <w:noProof/>
      </w:rPr>
      <w:t>13</w:t>
    </w:r>
    <w:r>
      <w:fldChar w:fldCharType="end"/>
    </w:r>
  </w:p>
  <w:p w14:paraId="6FF0F187" w14:textId="77777777" w:rsidR="000B3EE9" w:rsidRDefault="000B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D6"/>
    <w:multiLevelType w:val="hybridMultilevel"/>
    <w:tmpl w:val="D2BAD9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C89"/>
    <w:multiLevelType w:val="hybridMultilevel"/>
    <w:tmpl w:val="7F2E7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0F54"/>
    <w:multiLevelType w:val="hybridMultilevel"/>
    <w:tmpl w:val="40EE5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BD9"/>
    <w:multiLevelType w:val="hybridMultilevel"/>
    <w:tmpl w:val="D9005612"/>
    <w:lvl w:ilvl="0" w:tplc="71FC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F65D9"/>
    <w:multiLevelType w:val="hybridMultilevel"/>
    <w:tmpl w:val="8C1C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2B9F"/>
    <w:multiLevelType w:val="hybridMultilevel"/>
    <w:tmpl w:val="8F287580"/>
    <w:lvl w:ilvl="0" w:tplc="BBC4DC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773"/>
    <w:multiLevelType w:val="hybridMultilevel"/>
    <w:tmpl w:val="73D2C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309"/>
    <w:multiLevelType w:val="hybridMultilevel"/>
    <w:tmpl w:val="5B261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381F"/>
    <w:multiLevelType w:val="hybridMultilevel"/>
    <w:tmpl w:val="F17CD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4B29"/>
    <w:multiLevelType w:val="hybridMultilevel"/>
    <w:tmpl w:val="5B066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008E"/>
    <w:multiLevelType w:val="hybridMultilevel"/>
    <w:tmpl w:val="B82299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2C1"/>
    <w:multiLevelType w:val="hybridMultilevel"/>
    <w:tmpl w:val="42E2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601"/>
    <w:multiLevelType w:val="hybridMultilevel"/>
    <w:tmpl w:val="92184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816D7"/>
    <w:multiLevelType w:val="hybridMultilevel"/>
    <w:tmpl w:val="1096BEB8"/>
    <w:lvl w:ilvl="0" w:tplc="3940C3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1F40"/>
    <w:multiLevelType w:val="hybridMultilevel"/>
    <w:tmpl w:val="FB884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3210"/>
    <w:multiLevelType w:val="hybridMultilevel"/>
    <w:tmpl w:val="13C26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2BF"/>
    <w:multiLevelType w:val="hybridMultilevel"/>
    <w:tmpl w:val="9F40D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1F95"/>
    <w:multiLevelType w:val="hybridMultilevel"/>
    <w:tmpl w:val="9A2E5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5E67"/>
    <w:multiLevelType w:val="hybridMultilevel"/>
    <w:tmpl w:val="BF9EA218"/>
    <w:lvl w:ilvl="0" w:tplc="0408000F">
      <w:start w:val="1"/>
      <w:numFmt w:val="decimal"/>
      <w:lvlText w:val="%1."/>
      <w:lvlJc w:val="left"/>
      <w:pPr>
        <w:ind w:left="1859" w:hanging="360"/>
      </w:pPr>
    </w:lvl>
    <w:lvl w:ilvl="1" w:tplc="04080019" w:tentative="1">
      <w:start w:val="1"/>
      <w:numFmt w:val="lowerLetter"/>
      <w:lvlText w:val="%2."/>
      <w:lvlJc w:val="left"/>
      <w:pPr>
        <w:ind w:left="2579" w:hanging="360"/>
      </w:pPr>
    </w:lvl>
    <w:lvl w:ilvl="2" w:tplc="0408001B" w:tentative="1">
      <w:start w:val="1"/>
      <w:numFmt w:val="lowerRoman"/>
      <w:lvlText w:val="%3."/>
      <w:lvlJc w:val="right"/>
      <w:pPr>
        <w:ind w:left="3299" w:hanging="180"/>
      </w:pPr>
    </w:lvl>
    <w:lvl w:ilvl="3" w:tplc="0408000F" w:tentative="1">
      <w:start w:val="1"/>
      <w:numFmt w:val="decimal"/>
      <w:lvlText w:val="%4."/>
      <w:lvlJc w:val="left"/>
      <w:pPr>
        <w:ind w:left="4019" w:hanging="360"/>
      </w:pPr>
    </w:lvl>
    <w:lvl w:ilvl="4" w:tplc="04080019" w:tentative="1">
      <w:start w:val="1"/>
      <w:numFmt w:val="lowerLetter"/>
      <w:lvlText w:val="%5."/>
      <w:lvlJc w:val="left"/>
      <w:pPr>
        <w:ind w:left="4739" w:hanging="360"/>
      </w:pPr>
    </w:lvl>
    <w:lvl w:ilvl="5" w:tplc="0408001B" w:tentative="1">
      <w:start w:val="1"/>
      <w:numFmt w:val="lowerRoman"/>
      <w:lvlText w:val="%6."/>
      <w:lvlJc w:val="right"/>
      <w:pPr>
        <w:ind w:left="5459" w:hanging="180"/>
      </w:pPr>
    </w:lvl>
    <w:lvl w:ilvl="6" w:tplc="0408000F" w:tentative="1">
      <w:start w:val="1"/>
      <w:numFmt w:val="decimal"/>
      <w:lvlText w:val="%7."/>
      <w:lvlJc w:val="left"/>
      <w:pPr>
        <w:ind w:left="6179" w:hanging="360"/>
      </w:pPr>
    </w:lvl>
    <w:lvl w:ilvl="7" w:tplc="04080019" w:tentative="1">
      <w:start w:val="1"/>
      <w:numFmt w:val="lowerLetter"/>
      <w:lvlText w:val="%8."/>
      <w:lvlJc w:val="left"/>
      <w:pPr>
        <w:ind w:left="6899" w:hanging="360"/>
      </w:pPr>
    </w:lvl>
    <w:lvl w:ilvl="8" w:tplc="0408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9" w15:restartNumberingAfterBreak="0">
    <w:nsid w:val="46AD235F"/>
    <w:multiLevelType w:val="hybridMultilevel"/>
    <w:tmpl w:val="4300D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E0802"/>
    <w:multiLevelType w:val="hybridMultilevel"/>
    <w:tmpl w:val="FC24B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04A4"/>
    <w:multiLevelType w:val="hybridMultilevel"/>
    <w:tmpl w:val="0696E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F5"/>
    <w:multiLevelType w:val="hybridMultilevel"/>
    <w:tmpl w:val="D5EA3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1307B"/>
    <w:multiLevelType w:val="hybridMultilevel"/>
    <w:tmpl w:val="F2F06784"/>
    <w:lvl w:ilvl="0" w:tplc="4928F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7C90"/>
    <w:multiLevelType w:val="hybridMultilevel"/>
    <w:tmpl w:val="493AB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734D"/>
    <w:multiLevelType w:val="hybridMultilevel"/>
    <w:tmpl w:val="6BDA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0D1"/>
    <w:multiLevelType w:val="hybridMultilevel"/>
    <w:tmpl w:val="EAD4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92AE9"/>
    <w:multiLevelType w:val="hybridMultilevel"/>
    <w:tmpl w:val="5E043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4428"/>
    <w:multiLevelType w:val="hybridMultilevel"/>
    <w:tmpl w:val="0EBC8D2C"/>
    <w:lvl w:ilvl="0" w:tplc="868891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709"/>
    <w:multiLevelType w:val="hybridMultilevel"/>
    <w:tmpl w:val="B95A2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4712"/>
    <w:multiLevelType w:val="hybridMultilevel"/>
    <w:tmpl w:val="3104D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C70DE"/>
    <w:multiLevelType w:val="hybridMultilevel"/>
    <w:tmpl w:val="3BAEE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6A95"/>
    <w:multiLevelType w:val="hybridMultilevel"/>
    <w:tmpl w:val="E2F6B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CB3"/>
    <w:multiLevelType w:val="hybridMultilevel"/>
    <w:tmpl w:val="6CF0A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A5B47"/>
    <w:multiLevelType w:val="hybridMultilevel"/>
    <w:tmpl w:val="6C42867E"/>
    <w:lvl w:ilvl="0" w:tplc="D5D85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570A0"/>
    <w:multiLevelType w:val="hybridMultilevel"/>
    <w:tmpl w:val="7DFCC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E76DA"/>
    <w:multiLevelType w:val="hybridMultilevel"/>
    <w:tmpl w:val="52120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192972">
    <w:abstractNumId w:val="31"/>
  </w:num>
  <w:num w:numId="2" w16cid:durableId="588008446">
    <w:abstractNumId w:val="6"/>
  </w:num>
  <w:num w:numId="3" w16cid:durableId="565262962">
    <w:abstractNumId w:val="19"/>
  </w:num>
  <w:num w:numId="4" w16cid:durableId="1736857500">
    <w:abstractNumId w:val="4"/>
  </w:num>
  <w:num w:numId="5" w16cid:durableId="1012684819">
    <w:abstractNumId w:val="0"/>
  </w:num>
  <w:num w:numId="6" w16cid:durableId="462429750">
    <w:abstractNumId w:val="13"/>
  </w:num>
  <w:num w:numId="7" w16cid:durableId="976303944">
    <w:abstractNumId w:val="23"/>
  </w:num>
  <w:num w:numId="8" w16cid:durableId="2081948474">
    <w:abstractNumId w:val="28"/>
  </w:num>
  <w:num w:numId="9" w16cid:durableId="1870338527">
    <w:abstractNumId w:val="20"/>
  </w:num>
  <w:num w:numId="10" w16cid:durableId="1138110840">
    <w:abstractNumId w:val="7"/>
  </w:num>
  <w:num w:numId="11" w16cid:durableId="244192557">
    <w:abstractNumId w:val="5"/>
  </w:num>
  <w:num w:numId="12" w16cid:durableId="240870928">
    <w:abstractNumId w:val="15"/>
  </w:num>
  <w:num w:numId="13" w16cid:durableId="1340153413">
    <w:abstractNumId w:val="9"/>
  </w:num>
  <w:num w:numId="14" w16cid:durableId="1990136310">
    <w:abstractNumId w:val="35"/>
  </w:num>
  <w:num w:numId="15" w16cid:durableId="1081025014">
    <w:abstractNumId w:val="11"/>
  </w:num>
  <w:num w:numId="16" w16cid:durableId="455179615">
    <w:abstractNumId w:val="29"/>
  </w:num>
  <w:num w:numId="17" w16cid:durableId="1793861487">
    <w:abstractNumId w:val="32"/>
  </w:num>
  <w:num w:numId="18" w16cid:durableId="2015648845">
    <w:abstractNumId w:val="2"/>
  </w:num>
  <w:num w:numId="19" w16cid:durableId="883178369">
    <w:abstractNumId w:val="1"/>
  </w:num>
  <w:num w:numId="20" w16cid:durableId="184055820">
    <w:abstractNumId w:val="34"/>
  </w:num>
  <w:num w:numId="21" w16cid:durableId="1165903246">
    <w:abstractNumId w:val="26"/>
  </w:num>
  <w:num w:numId="22" w16cid:durableId="773137669">
    <w:abstractNumId w:val="30"/>
  </w:num>
  <w:num w:numId="23" w16cid:durableId="1794713168">
    <w:abstractNumId w:val="27"/>
  </w:num>
  <w:num w:numId="24" w16cid:durableId="1926450831">
    <w:abstractNumId w:val="8"/>
  </w:num>
  <w:num w:numId="25" w16cid:durableId="280311112">
    <w:abstractNumId w:val="14"/>
  </w:num>
  <w:num w:numId="26" w16cid:durableId="1227490778">
    <w:abstractNumId w:val="16"/>
  </w:num>
  <w:num w:numId="27" w16cid:durableId="863982479">
    <w:abstractNumId w:val="36"/>
  </w:num>
  <w:num w:numId="28" w16cid:durableId="1676222125">
    <w:abstractNumId w:val="24"/>
  </w:num>
  <w:num w:numId="29" w16cid:durableId="392776843">
    <w:abstractNumId w:val="10"/>
  </w:num>
  <w:num w:numId="30" w16cid:durableId="692608959">
    <w:abstractNumId w:val="22"/>
  </w:num>
  <w:num w:numId="31" w16cid:durableId="2071537611">
    <w:abstractNumId w:val="33"/>
  </w:num>
  <w:num w:numId="32" w16cid:durableId="1087311477">
    <w:abstractNumId w:val="21"/>
  </w:num>
  <w:num w:numId="33" w16cid:durableId="1630936057">
    <w:abstractNumId w:val="12"/>
  </w:num>
  <w:num w:numId="34" w16cid:durableId="228730043">
    <w:abstractNumId w:val="17"/>
  </w:num>
  <w:num w:numId="35" w16cid:durableId="513610537">
    <w:abstractNumId w:val="3"/>
  </w:num>
  <w:num w:numId="36" w16cid:durableId="1808355104">
    <w:abstractNumId w:val="25"/>
  </w:num>
  <w:num w:numId="37" w16cid:durableId="1235117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B7"/>
    <w:rsid w:val="00003DAF"/>
    <w:rsid w:val="00013A16"/>
    <w:rsid w:val="0001530C"/>
    <w:rsid w:val="000156CC"/>
    <w:rsid w:val="00023D52"/>
    <w:rsid w:val="000261DF"/>
    <w:rsid w:val="00036D6F"/>
    <w:rsid w:val="00040937"/>
    <w:rsid w:val="000411D6"/>
    <w:rsid w:val="000417E0"/>
    <w:rsid w:val="0004362B"/>
    <w:rsid w:val="00043FCA"/>
    <w:rsid w:val="00044A74"/>
    <w:rsid w:val="00050675"/>
    <w:rsid w:val="00052D46"/>
    <w:rsid w:val="00054504"/>
    <w:rsid w:val="00062F70"/>
    <w:rsid w:val="000674CF"/>
    <w:rsid w:val="00080129"/>
    <w:rsid w:val="000814F1"/>
    <w:rsid w:val="00084117"/>
    <w:rsid w:val="000A15CB"/>
    <w:rsid w:val="000A31C2"/>
    <w:rsid w:val="000A58A8"/>
    <w:rsid w:val="000B1D47"/>
    <w:rsid w:val="000B267D"/>
    <w:rsid w:val="000B26F2"/>
    <w:rsid w:val="000B3EE9"/>
    <w:rsid w:val="000B44B4"/>
    <w:rsid w:val="000C10F5"/>
    <w:rsid w:val="000C2A10"/>
    <w:rsid w:val="000C35B5"/>
    <w:rsid w:val="000C7B44"/>
    <w:rsid w:val="000D126E"/>
    <w:rsid w:val="000D3076"/>
    <w:rsid w:val="000D3721"/>
    <w:rsid w:val="000F0F86"/>
    <w:rsid w:val="000F2B3E"/>
    <w:rsid w:val="000F6EB7"/>
    <w:rsid w:val="000F7407"/>
    <w:rsid w:val="000F744A"/>
    <w:rsid w:val="000F7811"/>
    <w:rsid w:val="00104E09"/>
    <w:rsid w:val="00107806"/>
    <w:rsid w:val="00111A4F"/>
    <w:rsid w:val="00114F4C"/>
    <w:rsid w:val="00122ABC"/>
    <w:rsid w:val="00124806"/>
    <w:rsid w:val="001308F3"/>
    <w:rsid w:val="001310D4"/>
    <w:rsid w:val="00131DB9"/>
    <w:rsid w:val="0013288B"/>
    <w:rsid w:val="00132AC9"/>
    <w:rsid w:val="00140D78"/>
    <w:rsid w:val="001439A9"/>
    <w:rsid w:val="001458D0"/>
    <w:rsid w:val="001550CF"/>
    <w:rsid w:val="001578B8"/>
    <w:rsid w:val="00164925"/>
    <w:rsid w:val="0017274A"/>
    <w:rsid w:val="001744E7"/>
    <w:rsid w:val="00176305"/>
    <w:rsid w:val="0017631F"/>
    <w:rsid w:val="00177945"/>
    <w:rsid w:val="00180FFD"/>
    <w:rsid w:val="001811E3"/>
    <w:rsid w:val="00181F7E"/>
    <w:rsid w:val="00191688"/>
    <w:rsid w:val="00191D8A"/>
    <w:rsid w:val="00193EAE"/>
    <w:rsid w:val="001954BC"/>
    <w:rsid w:val="0019566A"/>
    <w:rsid w:val="001A6466"/>
    <w:rsid w:val="001B3ED7"/>
    <w:rsid w:val="001B4179"/>
    <w:rsid w:val="001C07C5"/>
    <w:rsid w:val="001C337E"/>
    <w:rsid w:val="001D1C67"/>
    <w:rsid w:val="001D6452"/>
    <w:rsid w:val="001E2278"/>
    <w:rsid w:val="001E38EF"/>
    <w:rsid w:val="001E41DD"/>
    <w:rsid w:val="001F18A5"/>
    <w:rsid w:val="001F56A8"/>
    <w:rsid w:val="00201228"/>
    <w:rsid w:val="00202C60"/>
    <w:rsid w:val="0020389E"/>
    <w:rsid w:val="00210970"/>
    <w:rsid w:val="002128B7"/>
    <w:rsid w:val="00217A32"/>
    <w:rsid w:val="002270ED"/>
    <w:rsid w:val="002278B3"/>
    <w:rsid w:val="00236204"/>
    <w:rsid w:val="00237E3D"/>
    <w:rsid w:val="002415F4"/>
    <w:rsid w:val="002427C5"/>
    <w:rsid w:val="002448CA"/>
    <w:rsid w:val="002538C7"/>
    <w:rsid w:val="002559D7"/>
    <w:rsid w:val="002569AA"/>
    <w:rsid w:val="0026089A"/>
    <w:rsid w:val="00262806"/>
    <w:rsid w:val="002630C5"/>
    <w:rsid w:val="00264B64"/>
    <w:rsid w:val="0027235C"/>
    <w:rsid w:val="0027257E"/>
    <w:rsid w:val="00274541"/>
    <w:rsid w:val="00290013"/>
    <w:rsid w:val="00291B64"/>
    <w:rsid w:val="00295447"/>
    <w:rsid w:val="002A1FF4"/>
    <w:rsid w:val="002A5717"/>
    <w:rsid w:val="002B0CA2"/>
    <w:rsid w:val="002C1AF2"/>
    <w:rsid w:val="002C1E6A"/>
    <w:rsid w:val="002C6FE9"/>
    <w:rsid w:val="002D1A5B"/>
    <w:rsid w:val="002D44AB"/>
    <w:rsid w:val="002D5A71"/>
    <w:rsid w:val="002E1752"/>
    <w:rsid w:val="002E54A1"/>
    <w:rsid w:val="002E7FC5"/>
    <w:rsid w:val="002F00E1"/>
    <w:rsid w:val="002F0525"/>
    <w:rsid w:val="002F1FA5"/>
    <w:rsid w:val="00305A7C"/>
    <w:rsid w:val="00311CA4"/>
    <w:rsid w:val="00311CE7"/>
    <w:rsid w:val="00313A30"/>
    <w:rsid w:val="0032072A"/>
    <w:rsid w:val="003220BA"/>
    <w:rsid w:val="00327DED"/>
    <w:rsid w:val="003447F2"/>
    <w:rsid w:val="0034748C"/>
    <w:rsid w:val="00350DE8"/>
    <w:rsid w:val="003537E6"/>
    <w:rsid w:val="00354920"/>
    <w:rsid w:val="00354953"/>
    <w:rsid w:val="00355073"/>
    <w:rsid w:val="00355DCB"/>
    <w:rsid w:val="00365C37"/>
    <w:rsid w:val="003759AE"/>
    <w:rsid w:val="00383F68"/>
    <w:rsid w:val="00390AB2"/>
    <w:rsid w:val="0039713A"/>
    <w:rsid w:val="003B0448"/>
    <w:rsid w:val="003B0E44"/>
    <w:rsid w:val="003B60BF"/>
    <w:rsid w:val="003C0C5C"/>
    <w:rsid w:val="003C157C"/>
    <w:rsid w:val="003C2AE4"/>
    <w:rsid w:val="003C329F"/>
    <w:rsid w:val="003C395B"/>
    <w:rsid w:val="003E1554"/>
    <w:rsid w:val="003E23DF"/>
    <w:rsid w:val="003E687B"/>
    <w:rsid w:val="003F0EBC"/>
    <w:rsid w:val="003F477E"/>
    <w:rsid w:val="003F4E4B"/>
    <w:rsid w:val="003F5DF7"/>
    <w:rsid w:val="004076A5"/>
    <w:rsid w:val="00411255"/>
    <w:rsid w:val="004137E8"/>
    <w:rsid w:val="00423F6C"/>
    <w:rsid w:val="004316E0"/>
    <w:rsid w:val="00432B97"/>
    <w:rsid w:val="0043353B"/>
    <w:rsid w:val="00434B1D"/>
    <w:rsid w:val="004412C3"/>
    <w:rsid w:val="00443F80"/>
    <w:rsid w:val="00455F46"/>
    <w:rsid w:val="00457480"/>
    <w:rsid w:val="00457ADA"/>
    <w:rsid w:val="0046135A"/>
    <w:rsid w:val="0046300A"/>
    <w:rsid w:val="004642E0"/>
    <w:rsid w:val="00465B3D"/>
    <w:rsid w:val="00472539"/>
    <w:rsid w:val="004729B5"/>
    <w:rsid w:val="004774BF"/>
    <w:rsid w:val="00482B1A"/>
    <w:rsid w:val="004A35D1"/>
    <w:rsid w:val="004B7635"/>
    <w:rsid w:val="004B7E33"/>
    <w:rsid w:val="004D09DB"/>
    <w:rsid w:val="004D59C1"/>
    <w:rsid w:val="004D70B2"/>
    <w:rsid w:val="004E22CB"/>
    <w:rsid w:val="004E6B1D"/>
    <w:rsid w:val="004E7F97"/>
    <w:rsid w:val="004F1B32"/>
    <w:rsid w:val="004F787A"/>
    <w:rsid w:val="004F7B8B"/>
    <w:rsid w:val="0050185E"/>
    <w:rsid w:val="00502864"/>
    <w:rsid w:val="00507EEE"/>
    <w:rsid w:val="00515F31"/>
    <w:rsid w:val="005226AF"/>
    <w:rsid w:val="005300C3"/>
    <w:rsid w:val="00530EF5"/>
    <w:rsid w:val="005321E5"/>
    <w:rsid w:val="0053234F"/>
    <w:rsid w:val="00534B08"/>
    <w:rsid w:val="00535281"/>
    <w:rsid w:val="00536916"/>
    <w:rsid w:val="00546A1E"/>
    <w:rsid w:val="00551A0D"/>
    <w:rsid w:val="0055508A"/>
    <w:rsid w:val="00556F57"/>
    <w:rsid w:val="005656C5"/>
    <w:rsid w:val="005769DB"/>
    <w:rsid w:val="0057787B"/>
    <w:rsid w:val="00580ABD"/>
    <w:rsid w:val="005816B1"/>
    <w:rsid w:val="00582199"/>
    <w:rsid w:val="005848C2"/>
    <w:rsid w:val="005919E5"/>
    <w:rsid w:val="00591F1F"/>
    <w:rsid w:val="005920D5"/>
    <w:rsid w:val="005948A5"/>
    <w:rsid w:val="00595B91"/>
    <w:rsid w:val="00597FA1"/>
    <w:rsid w:val="005A3661"/>
    <w:rsid w:val="005A4D50"/>
    <w:rsid w:val="005A756D"/>
    <w:rsid w:val="005B3D9B"/>
    <w:rsid w:val="005B4266"/>
    <w:rsid w:val="005B6658"/>
    <w:rsid w:val="005C0661"/>
    <w:rsid w:val="005C1FDD"/>
    <w:rsid w:val="005D1055"/>
    <w:rsid w:val="005D17EC"/>
    <w:rsid w:val="005E6383"/>
    <w:rsid w:val="005F1FDB"/>
    <w:rsid w:val="005F33D5"/>
    <w:rsid w:val="005F352B"/>
    <w:rsid w:val="00607C46"/>
    <w:rsid w:val="00611611"/>
    <w:rsid w:val="00611C23"/>
    <w:rsid w:val="006121EE"/>
    <w:rsid w:val="006160F1"/>
    <w:rsid w:val="006217AC"/>
    <w:rsid w:val="006225FF"/>
    <w:rsid w:val="0063280A"/>
    <w:rsid w:val="006329CD"/>
    <w:rsid w:val="00636748"/>
    <w:rsid w:val="00644A69"/>
    <w:rsid w:val="0065319F"/>
    <w:rsid w:val="00653399"/>
    <w:rsid w:val="006576A9"/>
    <w:rsid w:val="0066085F"/>
    <w:rsid w:val="00666F97"/>
    <w:rsid w:val="006671D6"/>
    <w:rsid w:val="006769AC"/>
    <w:rsid w:val="006856B9"/>
    <w:rsid w:val="00690497"/>
    <w:rsid w:val="0069418C"/>
    <w:rsid w:val="006943FC"/>
    <w:rsid w:val="006A1EBE"/>
    <w:rsid w:val="006A6396"/>
    <w:rsid w:val="006B041E"/>
    <w:rsid w:val="006B0878"/>
    <w:rsid w:val="006B2033"/>
    <w:rsid w:val="006B352A"/>
    <w:rsid w:val="006B6E6C"/>
    <w:rsid w:val="006B7642"/>
    <w:rsid w:val="006D5111"/>
    <w:rsid w:val="006E7D6A"/>
    <w:rsid w:val="006E7DF1"/>
    <w:rsid w:val="006F0CDB"/>
    <w:rsid w:val="007004F2"/>
    <w:rsid w:val="0070490D"/>
    <w:rsid w:val="00704AB2"/>
    <w:rsid w:val="00713D5B"/>
    <w:rsid w:val="00716564"/>
    <w:rsid w:val="00717403"/>
    <w:rsid w:val="007205BB"/>
    <w:rsid w:val="00725795"/>
    <w:rsid w:val="00727CC9"/>
    <w:rsid w:val="007366BF"/>
    <w:rsid w:val="00736E7C"/>
    <w:rsid w:val="00737893"/>
    <w:rsid w:val="00743194"/>
    <w:rsid w:val="00743252"/>
    <w:rsid w:val="00751396"/>
    <w:rsid w:val="0075175C"/>
    <w:rsid w:val="007576DC"/>
    <w:rsid w:val="007707FB"/>
    <w:rsid w:val="00771C2C"/>
    <w:rsid w:val="00772CCE"/>
    <w:rsid w:val="00792882"/>
    <w:rsid w:val="007A238F"/>
    <w:rsid w:val="007A6B8B"/>
    <w:rsid w:val="007A72A6"/>
    <w:rsid w:val="007B37B6"/>
    <w:rsid w:val="007B604D"/>
    <w:rsid w:val="007B6D84"/>
    <w:rsid w:val="007C0E32"/>
    <w:rsid w:val="007C4834"/>
    <w:rsid w:val="007D10F0"/>
    <w:rsid w:val="007D40CA"/>
    <w:rsid w:val="007D6375"/>
    <w:rsid w:val="007E16DF"/>
    <w:rsid w:val="007E7E5F"/>
    <w:rsid w:val="007F4D71"/>
    <w:rsid w:val="007F701B"/>
    <w:rsid w:val="00800FB5"/>
    <w:rsid w:val="00801245"/>
    <w:rsid w:val="00811645"/>
    <w:rsid w:val="008136F5"/>
    <w:rsid w:val="00813F51"/>
    <w:rsid w:val="008145A1"/>
    <w:rsid w:val="00820841"/>
    <w:rsid w:val="00834A6B"/>
    <w:rsid w:val="00845B7A"/>
    <w:rsid w:val="008513CB"/>
    <w:rsid w:val="00852107"/>
    <w:rsid w:val="00852B3E"/>
    <w:rsid w:val="008539C6"/>
    <w:rsid w:val="008660A7"/>
    <w:rsid w:val="00867B00"/>
    <w:rsid w:val="00871D75"/>
    <w:rsid w:val="00872D87"/>
    <w:rsid w:val="008732AF"/>
    <w:rsid w:val="00876EEC"/>
    <w:rsid w:val="008872C9"/>
    <w:rsid w:val="00887577"/>
    <w:rsid w:val="00890E69"/>
    <w:rsid w:val="00891C7C"/>
    <w:rsid w:val="008943C8"/>
    <w:rsid w:val="00895E04"/>
    <w:rsid w:val="0089619D"/>
    <w:rsid w:val="008967C8"/>
    <w:rsid w:val="008A3126"/>
    <w:rsid w:val="008A643C"/>
    <w:rsid w:val="008B0F58"/>
    <w:rsid w:val="008B1806"/>
    <w:rsid w:val="008B267A"/>
    <w:rsid w:val="008C06D1"/>
    <w:rsid w:val="008C442C"/>
    <w:rsid w:val="008C5AA3"/>
    <w:rsid w:val="008C6437"/>
    <w:rsid w:val="008D2100"/>
    <w:rsid w:val="008D3236"/>
    <w:rsid w:val="008D47C7"/>
    <w:rsid w:val="008E0EB8"/>
    <w:rsid w:val="008E5259"/>
    <w:rsid w:val="008F0F56"/>
    <w:rsid w:val="008F3710"/>
    <w:rsid w:val="00902555"/>
    <w:rsid w:val="00902E40"/>
    <w:rsid w:val="0090340A"/>
    <w:rsid w:val="00906473"/>
    <w:rsid w:val="00906849"/>
    <w:rsid w:val="0091255D"/>
    <w:rsid w:val="009142F8"/>
    <w:rsid w:val="0091782B"/>
    <w:rsid w:val="0092684A"/>
    <w:rsid w:val="00934458"/>
    <w:rsid w:val="009379AF"/>
    <w:rsid w:val="009379C5"/>
    <w:rsid w:val="00942E12"/>
    <w:rsid w:val="009541C9"/>
    <w:rsid w:val="00955523"/>
    <w:rsid w:val="00955A15"/>
    <w:rsid w:val="00956B41"/>
    <w:rsid w:val="00962228"/>
    <w:rsid w:val="00966104"/>
    <w:rsid w:val="00971EAE"/>
    <w:rsid w:val="0097532E"/>
    <w:rsid w:val="00980780"/>
    <w:rsid w:val="00980B99"/>
    <w:rsid w:val="00983470"/>
    <w:rsid w:val="00984057"/>
    <w:rsid w:val="009901F2"/>
    <w:rsid w:val="00992363"/>
    <w:rsid w:val="009928A8"/>
    <w:rsid w:val="00995FC3"/>
    <w:rsid w:val="00996035"/>
    <w:rsid w:val="00997853"/>
    <w:rsid w:val="009A6003"/>
    <w:rsid w:val="009A6E6C"/>
    <w:rsid w:val="009B40E1"/>
    <w:rsid w:val="009B5BA3"/>
    <w:rsid w:val="009C0189"/>
    <w:rsid w:val="009C1EAC"/>
    <w:rsid w:val="009D31B8"/>
    <w:rsid w:val="009D52BA"/>
    <w:rsid w:val="009D72ED"/>
    <w:rsid w:val="009E0A82"/>
    <w:rsid w:val="009E1B89"/>
    <w:rsid w:val="009E442D"/>
    <w:rsid w:val="009E6BAA"/>
    <w:rsid w:val="009F675D"/>
    <w:rsid w:val="009F6E64"/>
    <w:rsid w:val="00A0050C"/>
    <w:rsid w:val="00A02FA5"/>
    <w:rsid w:val="00A03AF1"/>
    <w:rsid w:val="00A04DFE"/>
    <w:rsid w:val="00A079DD"/>
    <w:rsid w:val="00A1200D"/>
    <w:rsid w:val="00A16363"/>
    <w:rsid w:val="00A1784F"/>
    <w:rsid w:val="00A21F0F"/>
    <w:rsid w:val="00A30937"/>
    <w:rsid w:val="00A3170B"/>
    <w:rsid w:val="00A31E04"/>
    <w:rsid w:val="00A31FA4"/>
    <w:rsid w:val="00A32FE0"/>
    <w:rsid w:val="00A34E78"/>
    <w:rsid w:val="00A36904"/>
    <w:rsid w:val="00A40D16"/>
    <w:rsid w:val="00A41062"/>
    <w:rsid w:val="00A41414"/>
    <w:rsid w:val="00A5121E"/>
    <w:rsid w:val="00A51403"/>
    <w:rsid w:val="00A528A8"/>
    <w:rsid w:val="00A53DD6"/>
    <w:rsid w:val="00A54191"/>
    <w:rsid w:val="00A56F02"/>
    <w:rsid w:val="00A60218"/>
    <w:rsid w:val="00A6128D"/>
    <w:rsid w:val="00A7440B"/>
    <w:rsid w:val="00A753ED"/>
    <w:rsid w:val="00A810D8"/>
    <w:rsid w:val="00A8287C"/>
    <w:rsid w:val="00A8326F"/>
    <w:rsid w:val="00A923E6"/>
    <w:rsid w:val="00A93DE2"/>
    <w:rsid w:val="00A9552E"/>
    <w:rsid w:val="00AA0B9F"/>
    <w:rsid w:val="00AA58A7"/>
    <w:rsid w:val="00AB1FD9"/>
    <w:rsid w:val="00AB51DF"/>
    <w:rsid w:val="00AB7124"/>
    <w:rsid w:val="00AC04DC"/>
    <w:rsid w:val="00AC36E7"/>
    <w:rsid w:val="00AD2EE8"/>
    <w:rsid w:val="00AD4813"/>
    <w:rsid w:val="00AD7099"/>
    <w:rsid w:val="00AE4863"/>
    <w:rsid w:val="00AE5FC1"/>
    <w:rsid w:val="00AE6070"/>
    <w:rsid w:val="00AE6810"/>
    <w:rsid w:val="00AF1441"/>
    <w:rsid w:val="00B05646"/>
    <w:rsid w:val="00B05EE5"/>
    <w:rsid w:val="00B12A55"/>
    <w:rsid w:val="00B13137"/>
    <w:rsid w:val="00B145A8"/>
    <w:rsid w:val="00B15595"/>
    <w:rsid w:val="00B22D9C"/>
    <w:rsid w:val="00B246B8"/>
    <w:rsid w:val="00B256DF"/>
    <w:rsid w:val="00B26B12"/>
    <w:rsid w:val="00B30646"/>
    <w:rsid w:val="00B3092D"/>
    <w:rsid w:val="00B335CE"/>
    <w:rsid w:val="00B3375A"/>
    <w:rsid w:val="00B338E3"/>
    <w:rsid w:val="00B339AD"/>
    <w:rsid w:val="00B408DF"/>
    <w:rsid w:val="00B44D22"/>
    <w:rsid w:val="00B47154"/>
    <w:rsid w:val="00B50210"/>
    <w:rsid w:val="00B506A4"/>
    <w:rsid w:val="00B51D88"/>
    <w:rsid w:val="00B5472E"/>
    <w:rsid w:val="00B55CF8"/>
    <w:rsid w:val="00B63363"/>
    <w:rsid w:val="00B70BB0"/>
    <w:rsid w:val="00B74A8F"/>
    <w:rsid w:val="00B851BD"/>
    <w:rsid w:val="00B85449"/>
    <w:rsid w:val="00B923CB"/>
    <w:rsid w:val="00B9559F"/>
    <w:rsid w:val="00BA0AA1"/>
    <w:rsid w:val="00BA1EA3"/>
    <w:rsid w:val="00BB289D"/>
    <w:rsid w:val="00BB6B61"/>
    <w:rsid w:val="00BB6B99"/>
    <w:rsid w:val="00BC4830"/>
    <w:rsid w:val="00BC4C0F"/>
    <w:rsid w:val="00BE2639"/>
    <w:rsid w:val="00BE2CA9"/>
    <w:rsid w:val="00BE41B5"/>
    <w:rsid w:val="00BF08FD"/>
    <w:rsid w:val="00BF5103"/>
    <w:rsid w:val="00BF6402"/>
    <w:rsid w:val="00BF76B1"/>
    <w:rsid w:val="00C0092A"/>
    <w:rsid w:val="00C00C47"/>
    <w:rsid w:val="00C01E4B"/>
    <w:rsid w:val="00C05598"/>
    <w:rsid w:val="00C1441F"/>
    <w:rsid w:val="00C201AE"/>
    <w:rsid w:val="00C2329D"/>
    <w:rsid w:val="00C354AD"/>
    <w:rsid w:val="00C45944"/>
    <w:rsid w:val="00C47597"/>
    <w:rsid w:val="00C517B6"/>
    <w:rsid w:val="00C531B5"/>
    <w:rsid w:val="00C53575"/>
    <w:rsid w:val="00C54401"/>
    <w:rsid w:val="00C55B66"/>
    <w:rsid w:val="00C638B1"/>
    <w:rsid w:val="00C67628"/>
    <w:rsid w:val="00C678AE"/>
    <w:rsid w:val="00C71306"/>
    <w:rsid w:val="00C74636"/>
    <w:rsid w:val="00C75367"/>
    <w:rsid w:val="00C77EAB"/>
    <w:rsid w:val="00C800B5"/>
    <w:rsid w:val="00C829F3"/>
    <w:rsid w:val="00C848A2"/>
    <w:rsid w:val="00C877A9"/>
    <w:rsid w:val="00C90912"/>
    <w:rsid w:val="00C92FD5"/>
    <w:rsid w:val="00C97490"/>
    <w:rsid w:val="00CA36D5"/>
    <w:rsid w:val="00CA3C58"/>
    <w:rsid w:val="00CA42D5"/>
    <w:rsid w:val="00CA5401"/>
    <w:rsid w:val="00CA56B6"/>
    <w:rsid w:val="00CA5962"/>
    <w:rsid w:val="00CA5E42"/>
    <w:rsid w:val="00CB5F46"/>
    <w:rsid w:val="00CB6726"/>
    <w:rsid w:val="00CC1120"/>
    <w:rsid w:val="00CC1643"/>
    <w:rsid w:val="00CC5EE0"/>
    <w:rsid w:val="00CD17DF"/>
    <w:rsid w:val="00CD1C50"/>
    <w:rsid w:val="00CD42BB"/>
    <w:rsid w:val="00CD4AC2"/>
    <w:rsid w:val="00CD601B"/>
    <w:rsid w:val="00CE3315"/>
    <w:rsid w:val="00CE3B12"/>
    <w:rsid w:val="00CE647E"/>
    <w:rsid w:val="00CF099E"/>
    <w:rsid w:val="00CF1422"/>
    <w:rsid w:val="00CF73BB"/>
    <w:rsid w:val="00D04F34"/>
    <w:rsid w:val="00D113F4"/>
    <w:rsid w:val="00D124F2"/>
    <w:rsid w:val="00D2259D"/>
    <w:rsid w:val="00D22A52"/>
    <w:rsid w:val="00D23E30"/>
    <w:rsid w:val="00D32168"/>
    <w:rsid w:val="00D36953"/>
    <w:rsid w:val="00D371B9"/>
    <w:rsid w:val="00D37F57"/>
    <w:rsid w:val="00D40DC6"/>
    <w:rsid w:val="00D4131D"/>
    <w:rsid w:val="00D514C7"/>
    <w:rsid w:val="00D54981"/>
    <w:rsid w:val="00D60BC8"/>
    <w:rsid w:val="00D62482"/>
    <w:rsid w:val="00D65D20"/>
    <w:rsid w:val="00D66796"/>
    <w:rsid w:val="00D66F85"/>
    <w:rsid w:val="00D73D2D"/>
    <w:rsid w:val="00D75983"/>
    <w:rsid w:val="00D77DE8"/>
    <w:rsid w:val="00D82106"/>
    <w:rsid w:val="00D92AD2"/>
    <w:rsid w:val="00D9412C"/>
    <w:rsid w:val="00D96241"/>
    <w:rsid w:val="00DA1B30"/>
    <w:rsid w:val="00DA33EA"/>
    <w:rsid w:val="00DA3AE4"/>
    <w:rsid w:val="00DB15E4"/>
    <w:rsid w:val="00DB4682"/>
    <w:rsid w:val="00DC4AF3"/>
    <w:rsid w:val="00DC4B28"/>
    <w:rsid w:val="00DC5A8E"/>
    <w:rsid w:val="00DC7246"/>
    <w:rsid w:val="00DC780F"/>
    <w:rsid w:val="00DD28DC"/>
    <w:rsid w:val="00DD3644"/>
    <w:rsid w:val="00DD735C"/>
    <w:rsid w:val="00DE04F1"/>
    <w:rsid w:val="00DE3950"/>
    <w:rsid w:val="00DE3E52"/>
    <w:rsid w:val="00DF1F5E"/>
    <w:rsid w:val="00DF77F9"/>
    <w:rsid w:val="00E02BF9"/>
    <w:rsid w:val="00E04759"/>
    <w:rsid w:val="00E07AEC"/>
    <w:rsid w:val="00E11D4D"/>
    <w:rsid w:val="00E14E80"/>
    <w:rsid w:val="00E20C38"/>
    <w:rsid w:val="00E2174A"/>
    <w:rsid w:val="00E33113"/>
    <w:rsid w:val="00E4033E"/>
    <w:rsid w:val="00E433EB"/>
    <w:rsid w:val="00E46FF7"/>
    <w:rsid w:val="00E503E7"/>
    <w:rsid w:val="00E512DC"/>
    <w:rsid w:val="00E51528"/>
    <w:rsid w:val="00E526B3"/>
    <w:rsid w:val="00E533D1"/>
    <w:rsid w:val="00E540FA"/>
    <w:rsid w:val="00E5516A"/>
    <w:rsid w:val="00E5752A"/>
    <w:rsid w:val="00E60D41"/>
    <w:rsid w:val="00E6143C"/>
    <w:rsid w:val="00E61C61"/>
    <w:rsid w:val="00E70CCC"/>
    <w:rsid w:val="00E7148B"/>
    <w:rsid w:val="00E75CBF"/>
    <w:rsid w:val="00E810EF"/>
    <w:rsid w:val="00E84C9A"/>
    <w:rsid w:val="00E87809"/>
    <w:rsid w:val="00E94F18"/>
    <w:rsid w:val="00E96045"/>
    <w:rsid w:val="00E96820"/>
    <w:rsid w:val="00E96982"/>
    <w:rsid w:val="00E97AD0"/>
    <w:rsid w:val="00EA01BA"/>
    <w:rsid w:val="00EA23A3"/>
    <w:rsid w:val="00EB40EE"/>
    <w:rsid w:val="00EB6802"/>
    <w:rsid w:val="00EC1D75"/>
    <w:rsid w:val="00EC22F3"/>
    <w:rsid w:val="00ED33A0"/>
    <w:rsid w:val="00ED3438"/>
    <w:rsid w:val="00ED43C6"/>
    <w:rsid w:val="00EE05F0"/>
    <w:rsid w:val="00EE64D4"/>
    <w:rsid w:val="00EF3FFF"/>
    <w:rsid w:val="00EF45C4"/>
    <w:rsid w:val="00F0252E"/>
    <w:rsid w:val="00F0501F"/>
    <w:rsid w:val="00F05040"/>
    <w:rsid w:val="00F05D46"/>
    <w:rsid w:val="00F14AEA"/>
    <w:rsid w:val="00F163AB"/>
    <w:rsid w:val="00F16A6B"/>
    <w:rsid w:val="00F17E5E"/>
    <w:rsid w:val="00F209F0"/>
    <w:rsid w:val="00F21935"/>
    <w:rsid w:val="00F21C72"/>
    <w:rsid w:val="00F24957"/>
    <w:rsid w:val="00F3117D"/>
    <w:rsid w:val="00F3366E"/>
    <w:rsid w:val="00F46208"/>
    <w:rsid w:val="00F46620"/>
    <w:rsid w:val="00F46C2A"/>
    <w:rsid w:val="00F50948"/>
    <w:rsid w:val="00F522D3"/>
    <w:rsid w:val="00F543A1"/>
    <w:rsid w:val="00F5444C"/>
    <w:rsid w:val="00F568FF"/>
    <w:rsid w:val="00F60293"/>
    <w:rsid w:val="00F634A3"/>
    <w:rsid w:val="00F646BF"/>
    <w:rsid w:val="00F67ED0"/>
    <w:rsid w:val="00F72708"/>
    <w:rsid w:val="00F82D7B"/>
    <w:rsid w:val="00F84219"/>
    <w:rsid w:val="00F84A9B"/>
    <w:rsid w:val="00F87403"/>
    <w:rsid w:val="00F91447"/>
    <w:rsid w:val="00FA01DF"/>
    <w:rsid w:val="00FA07B5"/>
    <w:rsid w:val="00FA14C6"/>
    <w:rsid w:val="00FA2CB3"/>
    <w:rsid w:val="00FA7B06"/>
    <w:rsid w:val="00FB12C7"/>
    <w:rsid w:val="00FB7E68"/>
    <w:rsid w:val="00FC0CDF"/>
    <w:rsid w:val="00FC1AE7"/>
    <w:rsid w:val="00FC51B1"/>
    <w:rsid w:val="00FD252F"/>
    <w:rsid w:val="00FD35AE"/>
    <w:rsid w:val="00FE685D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D3D9"/>
  <w15:chartTrackingRefBased/>
  <w15:docId w15:val="{0628AF06-9137-4765-ADC9-A8659A2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B7"/>
    <w:pPr>
      <w:tabs>
        <w:tab w:val="left" w:pos="567"/>
        <w:tab w:val="left" w:pos="4961"/>
      </w:tabs>
      <w:spacing w:line="480" w:lineRule="auto"/>
      <w:jc w:val="both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Ektheseis-simeiwmata k praktika olomeleias"/>
    <w:basedOn w:val="Normal"/>
    <w:next w:val="Normal"/>
    <w:link w:val="Heading1Char"/>
    <w:uiPriority w:val="9"/>
    <w:qFormat/>
    <w:rsid w:val="00C800B5"/>
    <w:pPr>
      <w:keepNext/>
      <w:keepLines/>
      <w:outlineLvl w:val="0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ktheseis-simeiwmata k praktika olomeleias Char"/>
    <w:link w:val="Heading1"/>
    <w:uiPriority w:val="9"/>
    <w:rsid w:val="00C800B5"/>
    <w:rPr>
      <w:rFonts w:ascii="Arial" w:eastAsia="Times New Roman" w:hAnsi="Arial" w:cs="Times New Roman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46C2A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6C2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6C2A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46C2A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461F-3C70-4C7B-B5FC-77B5D44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Christou</dc:creator>
  <cp:keywords/>
  <cp:lastModifiedBy>Maria Vakana</cp:lastModifiedBy>
  <cp:revision>54</cp:revision>
  <cp:lastPrinted>2023-06-14T06:07:00Z</cp:lastPrinted>
  <dcterms:created xsi:type="dcterms:W3CDTF">2023-04-25T10:44:00Z</dcterms:created>
  <dcterms:modified xsi:type="dcterms:W3CDTF">2023-06-20T10:24:00Z</dcterms:modified>
</cp:coreProperties>
</file>