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5426" w14:textId="7E4B55AE" w:rsidR="00CE0350" w:rsidRDefault="00CE0350" w:rsidP="00E55EAE">
      <w:pPr>
        <w:pStyle w:val="NormalWeb"/>
        <w:tabs>
          <w:tab w:val="left" w:pos="567"/>
          <w:tab w:val="left" w:pos="4961"/>
        </w:tabs>
        <w:spacing w:before="0" w:beforeAutospacing="0" w:after="0" w:afterAutospacing="0" w:line="480" w:lineRule="auto"/>
        <w:jc w:val="center"/>
        <w:rPr>
          <w:rFonts w:ascii="Arial" w:hAnsi="Arial" w:cs="Arial"/>
          <w:b/>
          <w:lang w:val="el-GR"/>
        </w:rPr>
      </w:pPr>
      <w:r>
        <w:rPr>
          <w:rFonts w:ascii="Arial" w:hAnsi="Arial" w:cs="Arial"/>
          <w:b/>
          <w:lang w:val="el-GR"/>
        </w:rPr>
        <w:t>Έκθεση της Κοινοβουλευτικής Επιτροπής Οικονομικών και Προϋπολογισμού για τ</w:t>
      </w:r>
      <w:r w:rsidR="008653A2">
        <w:rPr>
          <w:rFonts w:ascii="Arial" w:hAnsi="Arial" w:cs="Arial"/>
          <w:b/>
          <w:lang w:val="el-GR"/>
        </w:rPr>
        <w:t>ο νομοσχέδιο</w:t>
      </w:r>
      <w:r>
        <w:rPr>
          <w:rFonts w:ascii="Arial" w:hAnsi="Arial" w:cs="Arial"/>
          <w:b/>
          <w:lang w:val="el-GR"/>
        </w:rPr>
        <w:t xml:space="preserve"> «Ο περί </w:t>
      </w:r>
      <w:bookmarkStart w:id="0" w:name="_Hlk85699011"/>
      <w:r w:rsidR="00D541F4">
        <w:rPr>
          <w:rFonts w:ascii="Arial" w:hAnsi="Arial" w:cs="Arial"/>
          <w:b/>
          <w:lang w:val="el-GR"/>
        </w:rPr>
        <w:t>Φόρων Κατανάλωσης</w:t>
      </w:r>
      <w:r w:rsidR="009E26E1">
        <w:rPr>
          <w:rFonts w:ascii="Arial" w:hAnsi="Arial" w:cs="Arial"/>
          <w:b/>
          <w:lang w:val="el-GR"/>
        </w:rPr>
        <w:t xml:space="preserve"> </w:t>
      </w:r>
      <w:bookmarkEnd w:id="0"/>
      <w:r w:rsidR="00423304">
        <w:rPr>
          <w:rFonts w:ascii="Arial" w:hAnsi="Arial" w:cs="Arial"/>
          <w:b/>
          <w:lang w:val="el-GR"/>
        </w:rPr>
        <w:t xml:space="preserve">(Τροποποιητικός) </w:t>
      </w:r>
      <w:r w:rsidR="00D541F4">
        <w:rPr>
          <w:rFonts w:ascii="Arial" w:hAnsi="Arial" w:cs="Arial"/>
          <w:b/>
          <w:lang w:val="el-GR"/>
        </w:rPr>
        <w:t xml:space="preserve">(Αρ. </w:t>
      </w:r>
      <w:r w:rsidR="0011529F">
        <w:rPr>
          <w:rFonts w:ascii="Arial" w:hAnsi="Arial" w:cs="Arial"/>
          <w:b/>
          <w:lang w:val="el-GR"/>
        </w:rPr>
        <w:t>6</w:t>
      </w:r>
      <w:r w:rsidR="00D541F4">
        <w:rPr>
          <w:rFonts w:ascii="Arial" w:hAnsi="Arial" w:cs="Arial"/>
          <w:b/>
          <w:lang w:val="el-GR"/>
        </w:rPr>
        <w:t xml:space="preserve">) </w:t>
      </w:r>
      <w:r>
        <w:rPr>
          <w:rFonts w:ascii="Arial" w:hAnsi="Arial" w:cs="Arial"/>
          <w:b/>
          <w:lang w:val="el-GR"/>
        </w:rPr>
        <w:t>Νόμο</w:t>
      </w:r>
      <w:r w:rsidR="003E1BD7">
        <w:rPr>
          <w:rFonts w:ascii="Arial" w:hAnsi="Arial" w:cs="Arial"/>
          <w:b/>
          <w:lang w:val="el-GR"/>
        </w:rPr>
        <w:t>ς</w:t>
      </w:r>
      <w:r>
        <w:rPr>
          <w:rFonts w:ascii="Arial" w:hAnsi="Arial" w:cs="Arial"/>
          <w:b/>
          <w:lang w:val="el-GR"/>
        </w:rPr>
        <w:t xml:space="preserve"> του 202</w:t>
      </w:r>
      <w:r w:rsidR="00D541F4">
        <w:rPr>
          <w:rFonts w:ascii="Arial" w:hAnsi="Arial" w:cs="Arial"/>
          <w:b/>
          <w:lang w:val="el-GR"/>
        </w:rPr>
        <w:t>2</w:t>
      </w:r>
      <w:r>
        <w:rPr>
          <w:rFonts w:ascii="Arial" w:hAnsi="Arial" w:cs="Arial"/>
          <w:b/>
          <w:lang w:val="el-GR"/>
        </w:rPr>
        <w:t>»</w:t>
      </w:r>
    </w:p>
    <w:p w14:paraId="5F190ED1" w14:textId="77777777" w:rsidR="00CE0350" w:rsidRDefault="00CE0350" w:rsidP="00E55EAE">
      <w:pPr>
        <w:pStyle w:val="BodyText"/>
        <w:jc w:val="both"/>
        <w:rPr>
          <w:rFonts w:cs="Arial"/>
          <w:szCs w:val="24"/>
        </w:rPr>
      </w:pPr>
      <w:r>
        <w:rPr>
          <w:rFonts w:cs="Arial"/>
          <w:szCs w:val="24"/>
        </w:rPr>
        <w:t>Παρόντες:</w:t>
      </w:r>
    </w:p>
    <w:p w14:paraId="657AC725" w14:textId="3CA8E71E" w:rsidR="0011529F" w:rsidRPr="00840410" w:rsidRDefault="00840410" w:rsidP="00E55EAE">
      <w:pPr>
        <w:pStyle w:val="BodyText2"/>
        <w:tabs>
          <w:tab w:val="left" w:pos="5812"/>
        </w:tabs>
        <w:rPr>
          <w:rFonts w:cs="Arial"/>
          <w:szCs w:val="24"/>
        </w:rPr>
      </w:pPr>
      <w:r>
        <w:rPr>
          <w:rFonts w:cs="Arial"/>
          <w:szCs w:val="24"/>
        </w:rPr>
        <w:tab/>
      </w:r>
      <w:r w:rsidR="00034CA7" w:rsidRPr="00840410">
        <w:rPr>
          <w:rFonts w:cs="Arial"/>
          <w:szCs w:val="24"/>
        </w:rPr>
        <w:t>Χριστιάνα Ερωτοκρίτου, πρόεδρος</w:t>
      </w:r>
      <w:r w:rsidR="00FC5205" w:rsidRPr="00840410">
        <w:rPr>
          <w:rFonts w:cs="Arial"/>
          <w:szCs w:val="24"/>
        </w:rPr>
        <w:tab/>
      </w:r>
      <w:r w:rsidRPr="00840410">
        <w:rPr>
          <w:rFonts w:cs="Arial"/>
          <w:szCs w:val="24"/>
        </w:rPr>
        <w:t>Μαρίνος Μουσιούττας</w:t>
      </w:r>
      <w:r w:rsidR="00B535D0">
        <w:rPr>
          <w:rFonts w:cs="Arial"/>
          <w:szCs w:val="24"/>
        </w:rPr>
        <w:t>,</w:t>
      </w:r>
    </w:p>
    <w:p w14:paraId="1579E365" w14:textId="208615FC" w:rsidR="00034CA7" w:rsidRPr="00840410" w:rsidRDefault="0011529F" w:rsidP="00E55EAE">
      <w:pPr>
        <w:pStyle w:val="BodyText2"/>
        <w:tabs>
          <w:tab w:val="left" w:pos="5812"/>
        </w:tabs>
        <w:rPr>
          <w:rFonts w:cs="Arial"/>
          <w:szCs w:val="24"/>
        </w:rPr>
      </w:pPr>
      <w:r w:rsidRPr="00840410">
        <w:rPr>
          <w:rFonts w:cs="Arial"/>
          <w:szCs w:val="24"/>
        </w:rPr>
        <w:tab/>
      </w:r>
      <w:r w:rsidR="00840410" w:rsidRPr="00840410">
        <w:rPr>
          <w:rFonts w:cs="Arial"/>
          <w:szCs w:val="24"/>
        </w:rPr>
        <w:t>Αντρέας Καυκαλιάς</w:t>
      </w:r>
      <w:r w:rsidR="00840410" w:rsidRPr="00840410">
        <w:rPr>
          <w:rFonts w:cs="Arial"/>
          <w:szCs w:val="24"/>
        </w:rPr>
        <w:tab/>
      </w:r>
      <w:r w:rsidR="00840410" w:rsidRPr="00840410">
        <w:rPr>
          <w:rFonts w:cs="Arial"/>
        </w:rPr>
        <w:t>εκπροσωπώντας τον κ.</w:t>
      </w:r>
    </w:p>
    <w:p w14:paraId="5F5A6009" w14:textId="25D96156" w:rsidR="00CE0350" w:rsidRPr="00840410" w:rsidRDefault="00034CA7" w:rsidP="00E55EAE">
      <w:pPr>
        <w:pStyle w:val="BodyText2"/>
        <w:tabs>
          <w:tab w:val="left" w:pos="5812"/>
        </w:tabs>
        <w:rPr>
          <w:rFonts w:cs="Arial"/>
        </w:rPr>
      </w:pPr>
      <w:r w:rsidRPr="00840410">
        <w:rPr>
          <w:rFonts w:cs="Arial"/>
          <w:szCs w:val="24"/>
        </w:rPr>
        <w:tab/>
      </w:r>
      <w:r w:rsidR="00840410" w:rsidRPr="00840410">
        <w:rPr>
          <w:rFonts w:cs="Arial"/>
        </w:rPr>
        <w:t>Χρίστος Χριστοφίδης</w:t>
      </w:r>
      <w:r w:rsidR="00FC5205" w:rsidRPr="00840410">
        <w:rPr>
          <w:rFonts w:cs="Arial"/>
        </w:rPr>
        <w:tab/>
      </w:r>
      <w:r w:rsidR="00840410" w:rsidRPr="00840410">
        <w:rPr>
          <w:rFonts w:cs="Arial"/>
        </w:rPr>
        <w:t>Αλέκο Τρυφωνίδη</w:t>
      </w:r>
    </w:p>
    <w:p w14:paraId="10318AEC" w14:textId="03B82787" w:rsidR="00840410" w:rsidRPr="00840410" w:rsidRDefault="00840410" w:rsidP="00E55EAE">
      <w:pPr>
        <w:pStyle w:val="BodyText2"/>
        <w:tabs>
          <w:tab w:val="left" w:pos="5812"/>
        </w:tabs>
        <w:rPr>
          <w:rFonts w:cs="Arial"/>
          <w:szCs w:val="24"/>
        </w:rPr>
      </w:pPr>
      <w:r w:rsidRPr="00840410">
        <w:rPr>
          <w:rFonts w:cs="Arial"/>
        </w:rPr>
        <w:tab/>
        <w:t>Ονούφριος Κουλλά</w:t>
      </w:r>
      <w:r w:rsidRPr="00840410">
        <w:rPr>
          <w:rFonts w:cs="Arial"/>
        </w:rPr>
        <w:tab/>
      </w:r>
      <w:r w:rsidRPr="00840410">
        <w:rPr>
          <w:rFonts w:cs="Arial"/>
          <w:b/>
          <w:bCs/>
          <w:szCs w:val="24"/>
        </w:rPr>
        <w:t>Μη μέλη της επιτροπής:</w:t>
      </w:r>
    </w:p>
    <w:p w14:paraId="0382EC47" w14:textId="1AD7D414" w:rsidR="0011529F" w:rsidRPr="00840410" w:rsidRDefault="00034CA7" w:rsidP="00E55EAE">
      <w:pPr>
        <w:pStyle w:val="BodyText2"/>
        <w:tabs>
          <w:tab w:val="left" w:pos="5812"/>
        </w:tabs>
        <w:rPr>
          <w:rFonts w:cs="Arial"/>
          <w:szCs w:val="24"/>
        </w:rPr>
      </w:pPr>
      <w:r w:rsidRPr="00840410">
        <w:rPr>
          <w:rFonts w:cs="Arial"/>
          <w:szCs w:val="24"/>
        </w:rPr>
        <w:tab/>
      </w:r>
      <w:r w:rsidR="00840410" w:rsidRPr="00840410">
        <w:rPr>
          <w:rFonts w:cs="Arial"/>
          <w:szCs w:val="24"/>
        </w:rPr>
        <w:t>Σωτήρης Ιωάννου</w:t>
      </w:r>
      <w:r w:rsidR="00CE0350" w:rsidRPr="00840410">
        <w:rPr>
          <w:rFonts w:cs="Arial"/>
          <w:szCs w:val="24"/>
        </w:rPr>
        <w:tab/>
      </w:r>
      <w:r w:rsidR="00840410" w:rsidRPr="00840410">
        <w:rPr>
          <w:rFonts w:cs="Arial"/>
        </w:rPr>
        <w:t>Σταύρος Παπαδούρης</w:t>
      </w:r>
      <w:r w:rsidR="000F21B3" w:rsidRPr="00840410">
        <w:rPr>
          <w:rFonts w:cs="Arial"/>
          <w:szCs w:val="24"/>
        </w:rPr>
        <w:tab/>
      </w:r>
    </w:p>
    <w:p w14:paraId="415FF36B" w14:textId="7570B88D" w:rsidR="00CE0350" w:rsidRDefault="000F21B3" w:rsidP="00E55EAE">
      <w:pPr>
        <w:pStyle w:val="BodyText2"/>
        <w:tabs>
          <w:tab w:val="left" w:pos="5812"/>
        </w:tabs>
        <w:rPr>
          <w:rFonts w:cs="Arial"/>
          <w:szCs w:val="24"/>
        </w:rPr>
      </w:pPr>
      <w:r>
        <w:rPr>
          <w:rFonts w:cs="Arial"/>
          <w:szCs w:val="24"/>
        </w:rPr>
        <w:tab/>
      </w:r>
      <w:r w:rsidR="00CE0350">
        <w:rPr>
          <w:rFonts w:cs="Arial"/>
          <w:szCs w:val="24"/>
        </w:rPr>
        <w:t xml:space="preserve">Η Κοινοβουλευτική Επιτροπή Οικονομικών και Προϋπολογισμού </w:t>
      </w:r>
      <w:r>
        <w:rPr>
          <w:rFonts w:cs="Arial"/>
          <w:szCs w:val="24"/>
        </w:rPr>
        <w:t>μελέτησε</w:t>
      </w:r>
      <w:r w:rsidR="00BF10D8">
        <w:rPr>
          <w:rFonts w:cs="Arial"/>
          <w:szCs w:val="24"/>
        </w:rPr>
        <w:t xml:space="preserve"> </w:t>
      </w:r>
      <w:r w:rsidR="00AE3EE0">
        <w:rPr>
          <w:rFonts w:cs="Arial"/>
          <w:szCs w:val="24"/>
        </w:rPr>
        <w:t xml:space="preserve">το πιο πάνω νομοσχέδιο </w:t>
      </w:r>
      <w:r>
        <w:rPr>
          <w:rFonts w:cs="Arial"/>
          <w:szCs w:val="24"/>
        </w:rPr>
        <w:t xml:space="preserve">σε </w:t>
      </w:r>
      <w:r w:rsidR="0011529F">
        <w:rPr>
          <w:rFonts w:cs="Arial"/>
          <w:szCs w:val="24"/>
        </w:rPr>
        <w:t>δύο</w:t>
      </w:r>
      <w:r w:rsidR="00AE3EE0">
        <w:rPr>
          <w:rFonts w:cs="Arial"/>
          <w:szCs w:val="24"/>
        </w:rPr>
        <w:t xml:space="preserve"> </w:t>
      </w:r>
      <w:r>
        <w:rPr>
          <w:rFonts w:cs="Arial"/>
          <w:szCs w:val="24"/>
        </w:rPr>
        <w:t>συνεδρί</w:t>
      </w:r>
      <w:r w:rsidR="00AE3EE0">
        <w:rPr>
          <w:rFonts w:cs="Arial"/>
          <w:szCs w:val="24"/>
        </w:rPr>
        <w:t>ες</w:t>
      </w:r>
      <w:r>
        <w:rPr>
          <w:rFonts w:cs="Arial"/>
          <w:szCs w:val="24"/>
        </w:rPr>
        <w:t xml:space="preserve"> της, που πραγματοποιήθηκ</w:t>
      </w:r>
      <w:r w:rsidR="00AE3EE0">
        <w:rPr>
          <w:rFonts w:cs="Arial"/>
          <w:szCs w:val="24"/>
        </w:rPr>
        <w:t>αν</w:t>
      </w:r>
      <w:r>
        <w:rPr>
          <w:rFonts w:cs="Arial"/>
          <w:szCs w:val="24"/>
        </w:rPr>
        <w:t xml:space="preserve"> στις </w:t>
      </w:r>
      <w:r w:rsidR="0011529F">
        <w:rPr>
          <w:rFonts w:cs="Arial"/>
          <w:szCs w:val="24"/>
        </w:rPr>
        <w:t>25</w:t>
      </w:r>
      <w:r w:rsidR="004474A8">
        <w:rPr>
          <w:rFonts w:cs="Arial"/>
          <w:szCs w:val="24"/>
        </w:rPr>
        <w:t xml:space="preserve"> </w:t>
      </w:r>
      <w:r w:rsidR="0011529F">
        <w:rPr>
          <w:rFonts w:cs="Arial"/>
          <w:szCs w:val="24"/>
        </w:rPr>
        <w:t>Σεπτεμβ</w:t>
      </w:r>
      <w:r w:rsidR="004474A8">
        <w:rPr>
          <w:rFonts w:cs="Arial"/>
          <w:szCs w:val="24"/>
        </w:rPr>
        <w:t>ρίου</w:t>
      </w:r>
      <w:r w:rsidR="00AE3EE0">
        <w:rPr>
          <w:rFonts w:cs="Arial"/>
          <w:szCs w:val="24"/>
        </w:rPr>
        <w:t xml:space="preserve"> </w:t>
      </w:r>
      <w:r w:rsidR="00814FFC">
        <w:rPr>
          <w:rFonts w:cs="Arial"/>
          <w:szCs w:val="24"/>
        </w:rPr>
        <w:t xml:space="preserve">και </w:t>
      </w:r>
      <w:r w:rsidR="009E7D38">
        <w:rPr>
          <w:rFonts w:cs="Arial"/>
          <w:szCs w:val="24"/>
        </w:rPr>
        <w:t xml:space="preserve">στις </w:t>
      </w:r>
      <w:r w:rsidR="0011529F">
        <w:rPr>
          <w:rFonts w:cs="Arial"/>
          <w:szCs w:val="24"/>
        </w:rPr>
        <w:t xml:space="preserve">2 Οκτωβρίου </w:t>
      </w:r>
      <w:r w:rsidR="00D95E87">
        <w:rPr>
          <w:rFonts w:cs="Arial"/>
          <w:szCs w:val="24"/>
        </w:rPr>
        <w:t>202</w:t>
      </w:r>
      <w:r w:rsidR="0011529F">
        <w:rPr>
          <w:rFonts w:cs="Arial"/>
          <w:szCs w:val="24"/>
        </w:rPr>
        <w:t>3</w:t>
      </w:r>
      <w:r w:rsidR="00D95E87">
        <w:rPr>
          <w:rFonts w:cs="Arial"/>
          <w:szCs w:val="24"/>
        </w:rPr>
        <w:t xml:space="preserve">.  </w:t>
      </w:r>
      <w:r w:rsidR="00814FFC">
        <w:t>Στο πλαίσιο των συνεδριάσεων κλήθηκαν και παρευρέθηκαν εκπρόσωποι του Υπουργείου Οικονομικών, του Τμήματος Τελωνείων</w:t>
      </w:r>
      <w:r w:rsidR="00814FFC">
        <w:rPr>
          <w:rFonts w:cs="Arial"/>
          <w:szCs w:val="24"/>
        </w:rPr>
        <w:t xml:space="preserve"> </w:t>
      </w:r>
      <w:r w:rsidR="004474A8">
        <w:rPr>
          <w:rFonts w:cs="Arial"/>
          <w:szCs w:val="24"/>
        </w:rPr>
        <w:t xml:space="preserve">του </w:t>
      </w:r>
      <w:r w:rsidR="00234C98">
        <w:rPr>
          <w:rFonts w:cs="Arial"/>
          <w:szCs w:val="24"/>
        </w:rPr>
        <w:t>ί</w:t>
      </w:r>
      <w:r w:rsidR="004474A8">
        <w:rPr>
          <w:rFonts w:cs="Arial"/>
          <w:szCs w:val="24"/>
        </w:rPr>
        <w:t>δ</w:t>
      </w:r>
      <w:r w:rsidR="00234C98">
        <w:rPr>
          <w:rFonts w:cs="Arial"/>
          <w:szCs w:val="24"/>
        </w:rPr>
        <w:t>ι</w:t>
      </w:r>
      <w:r w:rsidR="004474A8">
        <w:rPr>
          <w:rFonts w:cs="Arial"/>
          <w:szCs w:val="24"/>
        </w:rPr>
        <w:t>ου υπουργείου</w:t>
      </w:r>
      <w:r w:rsidR="00AE3EE0">
        <w:rPr>
          <w:rFonts w:cs="Arial"/>
          <w:szCs w:val="24"/>
        </w:rPr>
        <w:t xml:space="preserve"> και</w:t>
      </w:r>
      <w:r w:rsidR="0009031B">
        <w:rPr>
          <w:rFonts w:cs="Arial"/>
          <w:szCs w:val="24"/>
        </w:rPr>
        <w:t xml:space="preserve"> </w:t>
      </w:r>
      <w:r w:rsidR="00AE3EE0" w:rsidRPr="005A365C">
        <w:rPr>
          <w:rFonts w:cs="Arial"/>
          <w:szCs w:val="24"/>
        </w:rPr>
        <w:t>της Νομικής</w:t>
      </w:r>
      <w:r w:rsidR="0011529F">
        <w:rPr>
          <w:rFonts w:cs="Arial"/>
          <w:szCs w:val="24"/>
        </w:rPr>
        <w:t xml:space="preserve"> </w:t>
      </w:r>
      <w:r w:rsidR="00AE3EE0" w:rsidRPr="005A365C">
        <w:rPr>
          <w:rFonts w:cs="Arial"/>
          <w:szCs w:val="24"/>
        </w:rPr>
        <w:t>Υπηρεσίας της Δημοκρατίας</w:t>
      </w:r>
      <w:r w:rsidR="0009031B" w:rsidRPr="005A365C">
        <w:rPr>
          <w:rFonts w:cs="Arial"/>
          <w:szCs w:val="24"/>
        </w:rPr>
        <w:t>.</w:t>
      </w:r>
      <w:r w:rsidR="00CE0350">
        <w:rPr>
          <w:rFonts w:cs="Arial"/>
          <w:szCs w:val="24"/>
        </w:rPr>
        <w:t xml:space="preserve"> </w:t>
      </w:r>
    </w:p>
    <w:p w14:paraId="76B1080E" w14:textId="5B2B1B08" w:rsidR="00326FC1" w:rsidRDefault="00326FC1" w:rsidP="00E55EAE">
      <w:pPr>
        <w:pStyle w:val="BodyText2"/>
        <w:tabs>
          <w:tab w:val="left" w:pos="5812"/>
        </w:tabs>
        <w:rPr>
          <w:rFonts w:cs="Arial"/>
          <w:szCs w:val="24"/>
        </w:rPr>
      </w:pPr>
      <w:r>
        <w:tab/>
      </w:r>
      <w:r w:rsidRPr="00840410">
        <w:t xml:space="preserve">Σημειώνεται ότι στο πλαίσιο της </w:t>
      </w:r>
      <w:r w:rsidR="008E5CC2">
        <w:t>εξέτασης</w:t>
      </w:r>
      <w:r w:rsidRPr="00840410">
        <w:t xml:space="preserve"> του νομοσχεδίου παρευρέθηκ</w:t>
      </w:r>
      <w:r w:rsidR="00814FFC" w:rsidRPr="00840410">
        <w:t>αν</w:t>
      </w:r>
      <w:r w:rsidRPr="00840410">
        <w:t xml:space="preserve"> επίσης τ</w:t>
      </w:r>
      <w:r w:rsidR="00814FFC" w:rsidRPr="00840410">
        <w:t>α</w:t>
      </w:r>
      <w:r w:rsidRPr="00840410">
        <w:t xml:space="preserve"> μέλ</w:t>
      </w:r>
      <w:r w:rsidR="00814FFC" w:rsidRPr="00840410">
        <w:t>η</w:t>
      </w:r>
      <w:r w:rsidRPr="00840410">
        <w:t xml:space="preserve"> της επιτροπής</w:t>
      </w:r>
      <w:r w:rsidR="00840410" w:rsidRPr="00840410">
        <w:t xml:space="preserve"> κ. Χρύσης Παντελίδης, Χάρης Γεωργιάδης, Σάβια Ορφανίδου και Αλέκος Τρυφωνίδης</w:t>
      </w:r>
      <w:r w:rsidRPr="00840410">
        <w:t>.</w:t>
      </w:r>
    </w:p>
    <w:p w14:paraId="218C3431" w14:textId="51A4CA33" w:rsidR="00F01D5B" w:rsidRPr="00682459" w:rsidRDefault="00BF10D8" w:rsidP="00E55EAE">
      <w:pPr>
        <w:pStyle w:val="BodyText2"/>
        <w:tabs>
          <w:tab w:val="left" w:pos="5812"/>
        </w:tabs>
        <w:rPr>
          <w:rFonts w:cs="Arial"/>
          <w:szCs w:val="24"/>
        </w:rPr>
      </w:pPr>
      <w:r>
        <w:rPr>
          <w:rFonts w:cs="Arial"/>
          <w:szCs w:val="24"/>
        </w:rPr>
        <w:tab/>
      </w:r>
      <w:r w:rsidR="00CE0350">
        <w:rPr>
          <w:rFonts w:cs="Arial"/>
          <w:bCs/>
          <w:szCs w:val="24"/>
        </w:rPr>
        <w:t xml:space="preserve">Σκοπός </w:t>
      </w:r>
      <w:r w:rsidR="00AE3EE0">
        <w:rPr>
          <w:rFonts w:cs="Arial"/>
          <w:bCs/>
          <w:szCs w:val="24"/>
        </w:rPr>
        <w:t>του νόμου που προτείνεται</w:t>
      </w:r>
      <w:r>
        <w:rPr>
          <w:rFonts w:cs="Arial"/>
          <w:bCs/>
          <w:szCs w:val="24"/>
        </w:rPr>
        <w:t xml:space="preserve"> είναι η τροποποίηση του </w:t>
      </w:r>
      <w:r w:rsidRPr="004474A8">
        <w:rPr>
          <w:rFonts w:cs="Arial"/>
          <w:bCs/>
          <w:szCs w:val="24"/>
        </w:rPr>
        <w:t xml:space="preserve">περί </w:t>
      </w:r>
      <w:r w:rsidR="00814FFC" w:rsidRPr="00814FFC">
        <w:rPr>
          <w:rFonts w:cs="Arial"/>
          <w:bCs/>
        </w:rPr>
        <w:t>Φόρων Κατανάλωσης</w:t>
      </w:r>
      <w:r w:rsidR="00814FFC">
        <w:rPr>
          <w:rFonts w:cs="Arial"/>
          <w:b/>
        </w:rPr>
        <w:t xml:space="preserve"> </w:t>
      </w:r>
      <w:r>
        <w:rPr>
          <w:rFonts w:cs="Arial"/>
          <w:bCs/>
          <w:szCs w:val="24"/>
        </w:rPr>
        <w:t xml:space="preserve">Νόμου, </w:t>
      </w:r>
      <w:r w:rsidR="00C01B9B" w:rsidRPr="005B6CD2">
        <w:rPr>
          <w:rFonts w:cs="Arial"/>
          <w:szCs w:val="24"/>
        </w:rPr>
        <w:t>ώστε</w:t>
      </w:r>
      <w:r w:rsidR="00AE3EE0">
        <w:rPr>
          <w:rFonts w:cs="Arial"/>
          <w:szCs w:val="24"/>
        </w:rPr>
        <w:t xml:space="preserve"> </w:t>
      </w:r>
      <w:r w:rsidR="00C32198">
        <w:rPr>
          <w:rFonts w:cs="Arial"/>
          <w:szCs w:val="24"/>
        </w:rPr>
        <w:t>να</w:t>
      </w:r>
      <w:r w:rsidR="00814FFC">
        <w:rPr>
          <w:rFonts w:cs="Arial"/>
          <w:szCs w:val="24"/>
        </w:rPr>
        <w:t xml:space="preserve"> επιτευχθεί εναρμόνιση με την</w:t>
      </w:r>
      <w:r w:rsidR="0011529F">
        <w:rPr>
          <w:rFonts w:cs="Arial"/>
          <w:szCs w:val="24"/>
        </w:rPr>
        <w:t xml:space="preserve"> πράξη της Ευρωπαϊκής Ένωσης με τίτλο</w:t>
      </w:r>
      <w:r w:rsidR="00814FFC">
        <w:rPr>
          <w:rFonts w:cs="Arial"/>
          <w:szCs w:val="24"/>
        </w:rPr>
        <w:t xml:space="preserve"> </w:t>
      </w:r>
      <w:r w:rsidR="0011529F">
        <w:rPr>
          <w:rFonts w:cs="Arial"/>
          <w:szCs w:val="24"/>
        </w:rPr>
        <w:t>«</w:t>
      </w:r>
      <w:r w:rsidR="0011529F" w:rsidRPr="0011529F">
        <w:rPr>
          <w:rFonts w:cs="Arial"/>
          <w:szCs w:val="24"/>
        </w:rPr>
        <w:t>Οδηγία του Συμβουλίου 2011/64/ΕΕ, της 21</w:t>
      </w:r>
      <w:r w:rsidR="0011529F" w:rsidRPr="00BE2C88">
        <w:rPr>
          <w:rFonts w:cs="Arial"/>
          <w:szCs w:val="24"/>
          <w:vertAlign w:val="superscript"/>
        </w:rPr>
        <w:t>ης</w:t>
      </w:r>
      <w:r w:rsidR="0011529F" w:rsidRPr="0011529F">
        <w:rPr>
          <w:rFonts w:cs="Arial"/>
          <w:szCs w:val="24"/>
        </w:rPr>
        <w:t xml:space="preserve"> Ιουνίου 2011, για τη διάρθρωση και τους συντελεστές του ειδικού φόρου κατανάλωσης που εφαρμόζονται στα βιομηχανοποιημένα καπνά</w:t>
      </w:r>
      <w:r w:rsidR="0011529F">
        <w:rPr>
          <w:rFonts w:cs="Arial"/>
          <w:szCs w:val="24"/>
        </w:rPr>
        <w:t>»</w:t>
      </w:r>
      <w:r w:rsidR="00C32198" w:rsidRPr="00C32198">
        <w:rPr>
          <w:rFonts w:cs="Arial"/>
          <w:szCs w:val="24"/>
        </w:rPr>
        <w:t>.</w:t>
      </w:r>
    </w:p>
    <w:p w14:paraId="64BE58AB" w14:textId="3C939E6A" w:rsidR="0011529F" w:rsidRDefault="006F3FDD" w:rsidP="00E55EAE">
      <w:pPr>
        <w:pStyle w:val="BodyText2"/>
        <w:tabs>
          <w:tab w:val="left" w:pos="5812"/>
        </w:tabs>
        <w:rPr>
          <w:rFonts w:cs="Arial"/>
          <w:szCs w:val="24"/>
        </w:rPr>
      </w:pPr>
      <w:r>
        <w:rPr>
          <w:rFonts w:cs="Arial"/>
          <w:szCs w:val="24"/>
        </w:rPr>
        <w:tab/>
      </w:r>
      <w:r w:rsidR="00682459">
        <w:rPr>
          <w:rFonts w:cs="Arial"/>
          <w:szCs w:val="24"/>
        </w:rPr>
        <w:t>Ειδικότερα, σ</w:t>
      </w:r>
      <w:r>
        <w:rPr>
          <w:rFonts w:cs="Arial"/>
          <w:szCs w:val="24"/>
        </w:rPr>
        <w:t xml:space="preserve">ύμφωνα </w:t>
      </w:r>
      <w:r w:rsidR="00E761CD">
        <w:rPr>
          <w:rFonts w:cs="Arial"/>
          <w:szCs w:val="24"/>
        </w:rPr>
        <w:t xml:space="preserve">με τα κατατεθέντα στοιχεία, </w:t>
      </w:r>
      <w:r w:rsidR="0011529F">
        <w:rPr>
          <w:rFonts w:cs="Arial"/>
          <w:szCs w:val="24"/>
        </w:rPr>
        <w:t>με τις</w:t>
      </w:r>
      <w:r>
        <w:rPr>
          <w:rFonts w:cs="Arial"/>
          <w:szCs w:val="24"/>
        </w:rPr>
        <w:t xml:space="preserve"> προτεινόμενες ρυθμίσεις </w:t>
      </w:r>
      <w:r w:rsidR="0011529F">
        <w:rPr>
          <w:rFonts w:cs="Arial"/>
          <w:szCs w:val="24"/>
        </w:rPr>
        <w:t>εξομοιώνονται</w:t>
      </w:r>
      <w:r w:rsidR="007D46F9">
        <w:rPr>
          <w:rFonts w:cs="Arial"/>
          <w:szCs w:val="24"/>
        </w:rPr>
        <w:t xml:space="preserve"> </w:t>
      </w:r>
      <w:r w:rsidR="007D46F9" w:rsidRPr="007D46F9">
        <w:rPr>
          <w:rFonts w:cs="Arial"/>
          <w:szCs w:val="24"/>
        </w:rPr>
        <w:t>για σκοπούς επιβολής ειδικού φόρου κατανάλωσης</w:t>
      </w:r>
      <w:r w:rsidR="007D46F9">
        <w:rPr>
          <w:rFonts w:cs="Arial"/>
          <w:szCs w:val="24"/>
        </w:rPr>
        <w:t xml:space="preserve"> </w:t>
      </w:r>
      <w:r w:rsidR="00086173">
        <w:rPr>
          <w:rFonts w:cs="Arial"/>
          <w:szCs w:val="24"/>
        </w:rPr>
        <w:t xml:space="preserve">τα προϊόντα που αποτελούνται εξ ολοκλήρου ή κατά ένα μέρος από ουσίες διαφορετικές από τον καπνό </w:t>
      </w:r>
      <w:r w:rsidR="00086173">
        <w:rPr>
          <w:rFonts w:cs="Arial"/>
          <w:szCs w:val="24"/>
        </w:rPr>
        <w:lastRenderedPageBreak/>
        <w:t>και πληρούν τα κριτήρια που καθορίζονται στην ισχύουσα νομοθεσία</w:t>
      </w:r>
      <w:r w:rsidR="00491A1F">
        <w:rPr>
          <w:rFonts w:cs="Arial"/>
          <w:szCs w:val="24"/>
        </w:rPr>
        <w:t xml:space="preserve"> </w:t>
      </w:r>
      <w:r w:rsidR="007D46F9">
        <w:rPr>
          <w:rFonts w:cs="Arial"/>
          <w:szCs w:val="24"/>
        </w:rPr>
        <w:t>με τον λεπτοκομμένο καπνό που προορίζεται για την κατασκευή χειροποίητων (στριφτών) τσιγάρων</w:t>
      </w:r>
      <w:r w:rsidR="00086173">
        <w:rPr>
          <w:rFonts w:cs="Arial"/>
          <w:szCs w:val="24"/>
        </w:rPr>
        <w:t>.</w:t>
      </w:r>
      <w:r w:rsidR="0011529F">
        <w:rPr>
          <w:rFonts w:cs="Arial"/>
          <w:szCs w:val="24"/>
        </w:rPr>
        <w:t xml:space="preserve"> </w:t>
      </w:r>
    </w:p>
    <w:p w14:paraId="6355B069" w14:textId="06311E15" w:rsidR="00E63290" w:rsidRDefault="00E63290" w:rsidP="00E63290">
      <w:pPr>
        <w:pStyle w:val="BodyText2"/>
        <w:tabs>
          <w:tab w:val="clear" w:pos="567"/>
          <w:tab w:val="clear" w:pos="4961"/>
        </w:tabs>
        <w:ind w:firstLine="567"/>
        <w:rPr>
          <w:rFonts w:cs="Arial"/>
          <w:szCs w:val="24"/>
        </w:rPr>
      </w:pPr>
      <w:r>
        <w:rPr>
          <w:rFonts w:cs="Arial"/>
          <w:szCs w:val="24"/>
        </w:rPr>
        <w:t>Στο πλαίσιο της συζήτησης η</w:t>
      </w:r>
      <w:r w:rsidR="00E761CD">
        <w:rPr>
          <w:rFonts w:cs="Arial"/>
          <w:szCs w:val="24"/>
        </w:rPr>
        <w:t xml:space="preserve"> εκπρόσωπος του Τμήματος Τελωνείων του Υπουργείου Οικονομικών δήλωσε </w:t>
      </w:r>
      <w:r>
        <w:rPr>
          <w:rFonts w:cs="Arial"/>
          <w:szCs w:val="24"/>
        </w:rPr>
        <w:t xml:space="preserve">ότι με το υπό αναφορά νομοσχέδιο επιτυγχάνεται διόρθωση </w:t>
      </w:r>
      <w:r w:rsidR="00086173">
        <w:rPr>
          <w:rFonts w:cs="Arial"/>
          <w:szCs w:val="24"/>
        </w:rPr>
        <w:t>ως προς την</w:t>
      </w:r>
      <w:r>
        <w:rPr>
          <w:rFonts w:cs="Arial"/>
          <w:szCs w:val="24"/>
        </w:rPr>
        <w:t xml:space="preserve"> εναρμόνιση της ισχύουσας νομοθεσίας με το ευρωπαϊκό κεκτημένο.</w:t>
      </w:r>
    </w:p>
    <w:p w14:paraId="763AB75F" w14:textId="4AA58D27" w:rsidR="00E761CD" w:rsidRDefault="00E63290" w:rsidP="00E63290">
      <w:pPr>
        <w:pStyle w:val="BodyText2"/>
        <w:tabs>
          <w:tab w:val="clear" w:pos="567"/>
          <w:tab w:val="clear" w:pos="4961"/>
        </w:tabs>
        <w:ind w:firstLine="567"/>
        <w:rPr>
          <w:rFonts w:cs="Arial"/>
          <w:szCs w:val="24"/>
        </w:rPr>
      </w:pPr>
      <w:r>
        <w:rPr>
          <w:rFonts w:cs="Arial"/>
          <w:szCs w:val="24"/>
        </w:rPr>
        <w:t>Όπως η ίδια εκπρόσωπος ανέφερε, τα προϊόντα που αποτελούνται εξ ολοκλήρου ή κατά ένα μέρος από ουσίες διαφορετικές από τον καπνό εξομοιώνονται</w:t>
      </w:r>
      <w:r w:rsidR="00491A1F">
        <w:rPr>
          <w:rFonts w:cs="Arial"/>
          <w:szCs w:val="24"/>
        </w:rPr>
        <w:t xml:space="preserve"> ήδη με βάση την ισχύουσα νομοθεσία </w:t>
      </w:r>
      <w:r>
        <w:rPr>
          <w:rFonts w:cs="Arial"/>
          <w:szCs w:val="24"/>
        </w:rPr>
        <w:t>για σκοπούς φορολόγησης με</w:t>
      </w:r>
      <w:r w:rsidR="00633FB1">
        <w:rPr>
          <w:rFonts w:cs="Arial"/>
          <w:szCs w:val="24"/>
        </w:rPr>
        <w:t xml:space="preserve"> τα</w:t>
      </w:r>
      <w:r>
        <w:rPr>
          <w:rFonts w:cs="Arial"/>
          <w:szCs w:val="24"/>
        </w:rPr>
        <w:t xml:space="preserve"> τσιγάρα και άλλα καπνά για κάπνισμα</w:t>
      </w:r>
      <w:r w:rsidR="00234C98">
        <w:rPr>
          <w:rFonts w:cs="Arial"/>
          <w:szCs w:val="24"/>
        </w:rPr>
        <w:t>,</w:t>
      </w:r>
      <w:r w:rsidR="00491A1F">
        <w:rPr>
          <w:rFonts w:cs="Arial"/>
          <w:szCs w:val="24"/>
        </w:rPr>
        <w:t xml:space="preserve"> </w:t>
      </w:r>
      <w:r>
        <w:rPr>
          <w:rFonts w:cs="Arial"/>
          <w:szCs w:val="24"/>
        </w:rPr>
        <w:t xml:space="preserve">εφόσον πληρούνται ορισμένες προϋποθέσεις. </w:t>
      </w:r>
      <w:r w:rsidR="002A30E4">
        <w:rPr>
          <w:rFonts w:cs="Arial"/>
          <w:szCs w:val="24"/>
        </w:rPr>
        <w:t xml:space="preserve"> </w:t>
      </w:r>
      <w:r>
        <w:rPr>
          <w:rFonts w:cs="Arial"/>
          <w:szCs w:val="24"/>
        </w:rPr>
        <w:t xml:space="preserve">Με τις ρυθμίσεις που προτείνονται τα προϊόντα αυτά </w:t>
      </w:r>
      <w:r w:rsidR="00491A1F">
        <w:rPr>
          <w:rFonts w:cs="Arial"/>
          <w:szCs w:val="24"/>
        </w:rPr>
        <w:t xml:space="preserve">θα </w:t>
      </w:r>
      <w:r>
        <w:rPr>
          <w:rFonts w:cs="Arial"/>
          <w:szCs w:val="24"/>
        </w:rPr>
        <w:t xml:space="preserve">εξομοιώνονται </w:t>
      </w:r>
      <w:r w:rsidR="00633FB1">
        <w:rPr>
          <w:rFonts w:cs="Arial"/>
          <w:szCs w:val="24"/>
        </w:rPr>
        <w:t>και με</w:t>
      </w:r>
      <w:r>
        <w:rPr>
          <w:rFonts w:cs="Arial"/>
          <w:szCs w:val="24"/>
        </w:rPr>
        <w:t xml:space="preserve"> </w:t>
      </w:r>
      <w:r w:rsidR="00633FB1">
        <w:rPr>
          <w:rFonts w:cs="Arial"/>
          <w:szCs w:val="24"/>
        </w:rPr>
        <w:t>τον λεπτοκομμένο καπνό που προορίζεται για την κατασκευή χειροποίητων (στριφτών) τσιγάρων.</w:t>
      </w:r>
    </w:p>
    <w:p w14:paraId="5AE2F69A" w14:textId="4C24FECA" w:rsidR="001573DE" w:rsidRPr="001573DE" w:rsidRDefault="001573DE" w:rsidP="00E63290">
      <w:pPr>
        <w:pStyle w:val="BodyText2"/>
        <w:tabs>
          <w:tab w:val="clear" w:pos="567"/>
          <w:tab w:val="clear" w:pos="4961"/>
        </w:tabs>
        <w:ind w:firstLine="567"/>
        <w:rPr>
          <w:rFonts w:cs="Arial"/>
          <w:szCs w:val="24"/>
        </w:rPr>
      </w:pPr>
      <w:r>
        <w:rPr>
          <w:rFonts w:cs="Arial"/>
          <w:szCs w:val="24"/>
        </w:rPr>
        <w:t>Σύμφωνα με την ίδια εκπρόσωπο, στο παρόν στάδιο δεν κυκλοφορούν στην κυπριακή αγορά τέτοια προϊόντα, εντούτοις για σκοπούς ορθότερης εναρμόνισης πρέπει να υπάρχει σχετική ρύθμιση στην κείμενη νομοθεσία και στην περίπτωση διάθεσης τέτοιων προϊόντων στην αγορά, αυτά θα φορολογηθούν αναλόγως.</w:t>
      </w:r>
    </w:p>
    <w:p w14:paraId="099CD858" w14:textId="40DD19DF" w:rsidR="00CF1853" w:rsidRPr="006C4C3B" w:rsidRDefault="00A91EE2" w:rsidP="00E55EAE">
      <w:pPr>
        <w:pStyle w:val="BodyText2"/>
        <w:rPr>
          <w:rFonts w:cs="Arial"/>
          <w:szCs w:val="24"/>
          <w:highlight w:val="yellow"/>
        </w:rPr>
      </w:pPr>
      <w:r>
        <w:rPr>
          <w:rFonts w:cs="Arial"/>
          <w:bCs/>
          <w:szCs w:val="24"/>
        </w:rPr>
        <w:tab/>
      </w:r>
      <w:r w:rsidR="00B95E95" w:rsidRPr="00840410">
        <w:rPr>
          <w:rFonts w:cs="Arial"/>
          <w:bCs/>
          <w:szCs w:val="24"/>
        </w:rPr>
        <w:t>Η</w:t>
      </w:r>
      <w:r w:rsidR="00CE0350" w:rsidRPr="00840410">
        <w:rPr>
          <w:rFonts w:cs="Arial"/>
          <w:szCs w:val="24"/>
        </w:rPr>
        <w:t xml:space="preserve"> Κοινοβουλευτική Επιτροπή Οικονομικών και Προϋπολογισμού</w:t>
      </w:r>
      <w:r w:rsidR="00AC15A8" w:rsidRPr="00840410">
        <w:rPr>
          <w:rFonts w:cs="Arial"/>
          <w:szCs w:val="24"/>
        </w:rPr>
        <w:t>,</w:t>
      </w:r>
      <w:r w:rsidR="00CE0350" w:rsidRPr="00840410">
        <w:rPr>
          <w:rFonts w:cs="Arial"/>
          <w:szCs w:val="24"/>
        </w:rPr>
        <w:t xml:space="preserve"> </w:t>
      </w:r>
      <w:r w:rsidR="00B334FC" w:rsidRPr="00840410">
        <w:rPr>
          <w:rFonts w:cs="Arial"/>
          <w:szCs w:val="24"/>
        </w:rPr>
        <w:t xml:space="preserve">αφού έλαβε υπόψη όλα όσα τέθηκαν ενώπιόν </w:t>
      </w:r>
      <w:r w:rsidR="00AC15A8" w:rsidRPr="00840410">
        <w:rPr>
          <w:rFonts w:cs="Arial"/>
          <w:szCs w:val="24"/>
        </w:rPr>
        <w:t>της,</w:t>
      </w:r>
      <w:r w:rsidR="005F4456" w:rsidRPr="00840410">
        <w:rPr>
          <w:rFonts w:cs="Arial"/>
          <w:szCs w:val="24"/>
        </w:rPr>
        <w:t xml:space="preserve"> </w:t>
      </w:r>
      <w:r w:rsidR="00B5052C" w:rsidRPr="00840410">
        <w:rPr>
          <w:rFonts w:cs="Arial"/>
          <w:szCs w:val="24"/>
        </w:rPr>
        <w:t>επιφυλάχθηκε να τοποθετηθεί κατά τη συζήτηση του θέματος στην ολομέλεια του σώματος</w:t>
      </w:r>
      <w:r w:rsidR="003D3F77" w:rsidRPr="00840410">
        <w:rPr>
          <w:rFonts w:cs="Arial"/>
          <w:szCs w:val="24"/>
        </w:rPr>
        <w:t>.</w:t>
      </w:r>
      <w:r w:rsidR="003D3F77">
        <w:rPr>
          <w:rFonts w:cs="Arial"/>
          <w:szCs w:val="24"/>
        </w:rPr>
        <w:t xml:space="preserve"> </w:t>
      </w:r>
    </w:p>
    <w:p w14:paraId="7BC3A308" w14:textId="6E1C23ED" w:rsidR="00CE0350" w:rsidRDefault="00CE0350" w:rsidP="00E55EAE">
      <w:pPr>
        <w:pStyle w:val="BodyText2"/>
        <w:rPr>
          <w:rFonts w:cs="Arial"/>
          <w:szCs w:val="24"/>
        </w:rPr>
      </w:pPr>
    </w:p>
    <w:p w14:paraId="2976439D" w14:textId="77777777" w:rsidR="008E5CC2" w:rsidRDefault="008E5CC2" w:rsidP="00E55EAE">
      <w:pPr>
        <w:widowControl w:val="0"/>
        <w:rPr>
          <w:rFonts w:cs="Arial"/>
          <w:szCs w:val="24"/>
        </w:rPr>
      </w:pPr>
    </w:p>
    <w:p w14:paraId="1B527640" w14:textId="74A6B8F7" w:rsidR="00CE0350" w:rsidRDefault="00840410" w:rsidP="00E55EAE">
      <w:pPr>
        <w:widowControl w:val="0"/>
        <w:rPr>
          <w:rFonts w:cs="Arial"/>
          <w:szCs w:val="24"/>
        </w:rPr>
      </w:pPr>
      <w:r>
        <w:rPr>
          <w:rFonts w:cs="Arial"/>
          <w:szCs w:val="24"/>
        </w:rPr>
        <w:t>3</w:t>
      </w:r>
      <w:r w:rsidR="00D95E87">
        <w:rPr>
          <w:rFonts w:cs="Arial"/>
          <w:szCs w:val="24"/>
        </w:rPr>
        <w:t xml:space="preserve"> </w:t>
      </w:r>
      <w:r>
        <w:rPr>
          <w:rFonts w:cs="Arial"/>
          <w:szCs w:val="24"/>
        </w:rPr>
        <w:t>Οκτω</w:t>
      </w:r>
      <w:r w:rsidR="00234C98">
        <w:rPr>
          <w:rFonts w:cs="Arial"/>
          <w:szCs w:val="24"/>
        </w:rPr>
        <w:t>βρ</w:t>
      </w:r>
      <w:r w:rsidR="001C5B7B">
        <w:rPr>
          <w:rFonts w:cs="Arial"/>
          <w:szCs w:val="24"/>
        </w:rPr>
        <w:t>ίου</w:t>
      </w:r>
      <w:r w:rsidR="00CE0350">
        <w:rPr>
          <w:rFonts w:cs="Arial"/>
          <w:szCs w:val="24"/>
        </w:rPr>
        <w:t xml:space="preserve"> 202</w:t>
      </w:r>
      <w:r w:rsidR="00234C98">
        <w:rPr>
          <w:rFonts w:cs="Arial"/>
          <w:szCs w:val="24"/>
        </w:rPr>
        <w:t>3</w:t>
      </w:r>
    </w:p>
    <w:p w14:paraId="458F30F8" w14:textId="0C2412C0" w:rsidR="00CE0350" w:rsidRPr="0036240C" w:rsidRDefault="00CE0350" w:rsidP="00E55EAE">
      <w:pPr>
        <w:widowControl w:val="0"/>
        <w:rPr>
          <w:rFonts w:cs="Arial"/>
          <w:szCs w:val="24"/>
        </w:rPr>
      </w:pPr>
      <w:r w:rsidRPr="0036240C">
        <w:rPr>
          <w:rFonts w:cs="Arial"/>
          <w:szCs w:val="24"/>
        </w:rPr>
        <w:t xml:space="preserve">Αρ. Φακ.: </w:t>
      </w:r>
      <w:r w:rsidR="009E7D38">
        <w:rPr>
          <w:rFonts w:cs="Arial"/>
          <w:szCs w:val="24"/>
        </w:rPr>
        <w:t xml:space="preserve"> </w:t>
      </w:r>
      <w:r w:rsidRPr="0036240C">
        <w:rPr>
          <w:rFonts w:cs="Arial"/>
          <w:szCs w:val="24"/>
        </w:rPr>
        <w:t>23.0</w:t>
      </w:r>
      <w:r w:rsidR="003D3F77">
        <w:rPr>
          <w:rFonts w:cs="Arial"/>
          <w:szCs w:val="24"/>
        </w:rPr>
        <w:t>1</w:t>
      </w:r>
      <w:r w:rsidRPr="0036240C">
        <w:rPr>
          <w:rFonts w:cs="Arial"/>
          <w:szCs w:val="24"/>
        </w:rPr>
        <w:t>.06</w:t>
      </w:r>
      <w:r w:rsidR="001C5B7B">
        <w:rPr>
          <w:rFonts w:cs="Arial"/>
          <w:szCs w:val="24"/>
        </w:rPr>
        <w:t>3</w:t>
      </w:r>
      <w:r w:rsidRPr="0036240C">
        <w:rPr>
          <w:rFonts w:cs="Arial"/>
          <w:szCs w:val="24"/>
        </w:rPr>
        <w:t>.</w:t>
      </w:r>
      <w:r w:rsidR="00234C98">
        <w:rPr>
          <w:rFonts w:cs="Arial"/>
          <w:szCs w:val="24"/>
        </w:rPr>
        <w:t>209</w:t>
      </w:r>
      <w:r w:rsidRPr="0036240C">
        <w:rPr>
          <w:rFonts w:cs="Arial"/>
          <w:szCs w:val="24"/>
        </w:rPr>
        <w:t>-202</w:t>
      </w:r>
      <w:r w:rsidR="001C5B7B">
        <w:rPr>
          <w:rFonts w:cs="Arial"/>
          <w:szCs w:val="24"/>
        </w:rPr>
        <w:t>2</w:t>
      </w:r>
      <w:r w:rsidRPr="0036240C">
        <w:rPr>
          <w:rFonts w:cs="Arial"/>
          <w:szCs w:val="24"/>
        </w:rPr>
        <w:t xml:space="preserve"> </w:t>
      </w:r>
    </w:p>
    <w:p w14:paraId="7BEB7D1B" w14:textId="5BD8182B" w:rsidR="005E3142" w:rsidRDefault="00234C98" w:rsidP="008E5CC2">
      <w:pPr>
        <w:widowControl w:val="0"/>
      </w:pPr>
      <w:r>
        <w:rPr>
          <w:rFonts w:cs="Arial"/>
          <w:sz w:val="20"/>
          <w:szCs w:val="20"/>
        </w:rPr>
        <w:t>Α</w:t>
      </w:r>
      <w:r w:rsidR="00423304">
        <w:rPr>
          <w:rFonts w:cs="Arial"/>
          <w:sz w:val="20"/>
          <w:szCs w:val="20"/>
        </w:rPr>
        <w:t>Κ/</w:t>
      </w:r>
      <w:r w:rsidR="003632CE">
        <w:rPr>
          <w:rFonts w:cs="Arial"/>
          <w:sz w:val="20"/>
          <w:szCs w:val="20"/>
        </w:rPr>
        <w:t>ΓΧ</w:t>
      </w:r>
      <w:r w:rsidR="009E7D38">
        <w:rPr>
          <w:rFonts w:cs="Arial"/>
          <w:sz w:val="20"/>
          <w:szCs w:val="20"/>
        </w:rPr>
        <w:t>/ΓΧ</w:t>
      </w:r>
    </w:p>
    <w:sectPr w:rsidR="005E3142" w:rsidSect="00E55EAE">
      <w:headerReference w:type="default" r:id="rId8"/>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9E2D3" w14:textId="77777777" w:rsidR="00CE1EB3" w:rsidRDefault="00CE1EB3" w:rsidP="00DE0F69">
      <w:pPr>
        <w:spacing w:line="240" w:lineRule="auto"/>
      </w:pPr>
      <w:r>
        <w:separator/>
      </w:r>
    </w:p>
  </w:endnote>
  <w:endnote w:type="continuationSeparator" w:id="0">
    <w:p w14:paraId="1B435C06" w14:textId="77777777" w:rsidR="00CE1EB3" w:rsidRDefault="00CE1EB3" w:rsidP="00DE0F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49E52" w14:textId="77777777" w:rsidR="00CE1EB3" w:rsidRDefault="00CE1EB3" w:rsidP="00DE0F69">
      <w:pPr>
        <w:spacing w:line="240" w:lineRule="auto"/>
      </w:pPr>
      <w:r>
        <w:separator/>
      </w:r>
    </w:p>
  </w:footnote>
  <w:footnote w:type="continuationSeparator" w:id="0">
    <w:p w14:paraId="75F36D96" w14:textId="77777777" w:rsidR="00CE1EB3" w:rsidRDefault="00CE1EB3" w:rsidP="00DE0F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302287"/>
      <w:docPartObj>
        <w:docPartGallery w:val="Page Numbers (Top of Page)"/>
        <w:docPartUnique/>
      </w:docPartObj>
    </w:sdtPr>
    <w:sdtEndPr>
      <w:rPr>
        <w:noProof/>
      </w:rPr>
    </w:sdtEndPr>
    <w:sdtContent>
      <w:p w14:paraId="7C0BE7F5" w14:textId="64516716" w:rsidR="00DE0F69" w:rsidRDefault="00DE0F6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523B29C" w14:textId="77777777" w:rsidR="00DE0F69" w:rsidRDefault="00DE0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123"/>
    <w:multiLevelType w:val="hybridMultilevel"/>
    <w:tmpl w:val="C01CAB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7BA2934"/>
    <w:multiLevelType w:val="hybridMultilevel"/>
    <w:tmpl w:val="F15CFA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A1C23A1"/>
    <w:multiLevelType w:val="hybridMultilevel"/>
    <w:tmpl w:val="7DB89F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9633ACC"/>
    <w:multiLevelType w:val="hybridMultilevel"/>
    <w:tmpl w:val="7264FE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325820734">
    <w:abstractNumId w:val="1"/>
  </w:num>
  <w:num w:numId="2" w16cid:durableId="1960987541">
    <w:abstractNumId w:val="3"/>
  </w:num>
  <w:num w:numId="3" w16cid:durableId="1390611340">
    <w:abstractNumId w:val="2"/>
  </w:num>
  <w:num w:numId="4" w16cid:durableId="296421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04"/>
    <w:rsid w:val="00020016"/>
    <w:rsid w:val="00032971"/>
    <w:rsid w:val="00034CA7"/>
    <w:rsid w:val="00046636"/>
    <w:rsid w:val="00055C7B"/>
    <w:rsid w:val="00074024"/>
    <w:rsid w:val="00084E11"/>
    <w:rsid w:val="00086173"/>
    <w:rsid w:val="0009031B"/>
    <w:rsid w:val="000A0D19"/>
    <w:rsid w:val="000A4882"/>
    <w:rsid w:val="000B7395"/>
    <w:rsid w:val="000F036C"/>
    <w:rsid w:val="000F1F75"/>
    <w:rsid w:val="000F21B3"/>
    <w:rsid w:val="001016BC"/>
    <w:rsid w:val="00105886"/>
    <w:rsid w:val="0011529F"/>
    <w:rsid w:val="00152DB1"/>
    <w:rsid w:val="0015323F"/>
    <w:rsid w:val="001573DE"/>
    <w:rsid w:val="00184037"/>
    <w:rsid w:val="001C5B7B"/>
    <w:rsid w:val="001C71E6"/>
    <w:rsid w:val="00222735"/>
    <w:rsid w:val="00222C30"/>
    <w:rsid w:val="00234C98"/>
    <w:rsid w:val="002405A0"/>
    <w:rsid w:val="00282A57"/>
    <w:rsid w:val="00294784"/>
    <w:rsid w:val="00297678"/>
    <w:rsid w:val="002A30E4"/>
    <w:rsid w:val="002E3186"/>
    <w:rsid w:val="002E3BC2"/>
    <w:rsid w:val="002F2C55"/>
    <w:rsid w:val="003232E5"/>
    <w:rsid w:val="00324B04"/>
    <w:rsid w:val="00326FC1"/>
    <w:rsid w:val="0033272E"/>
    <w:rsid w:val="0033799C"/>
    <w:rsid w:val="00357B3F"/>
    <w:rsid w:val="0036240C"/>
    <w:rsid w:val="003632CE"/>
    <w:rsid w:val="003A69A5"/>
    <w:rsid w:val="003D3F77"/>
    <w:rsid w:val="003E1BD7"/>
    <w:rsid w:val="00422391"/>
    <w:rsid w:val="00423304"/>
    <w:rsid w:val="00423724"/>
    <w:rsid w:val="00434200"/>
    <w:rsid w:val="00445DFE"/>
    <w:rsid w:val="00446A12"/>
    <w:rsid w:val="004474A8"/>
    <w:rsid w:val="00450DF0"/>
    <w:rsid w:val="0045231E"/>
    <w:rsid w:val="004825EB"/>
    <w:rsid w:val="004866DF"/>
    <w:rsid w:val="00491A1F"/>
    <w:rsid w:val="00493291"/>
    <w:rsid w:val="00497C58"/>
    <w:rsid w:val="004A0521"/>
    <w:rsid w:val="004E0482"/>
    <w:rsid w:val="004E2AD1"/>
    <w:rsid w:val="004E6B48"/>
    <w:rsid w:val="00505181"/>
    <w:rsid w:val="00517D84"/>
    <w:rsid w:val="0054177A"/>
    <w:rsid w:val="00543261"/>
    <w:rsid w:val="005566A3"/>
    <w:rsid w:val="00556746"/>
    <w:rsid w:val="00557D07"/>
    <w:rsid w:val="0056018C"/>
    <w:rsid w:val="00563620"/>
    <w:rsid w:val="00564ED7"/>
    <w:rsid w:val="00567F8F"/>
    <w:rsid w:val="00573888"/>
    <w:rsid w:val="00574232"/>
    <w:rsid w:val="005A365C"/>
    <w:rsid w:val="005E2D3F"/>
    <w:rsid w:val="005E3142"/>
    <w:rsid w:val="005F4456"/>
    <w:rsid w:val="00607F09"/>
    <w:rsid w:val="00626651"/>
    <w:rsid w:val="006266DD"/>
    <w:rsid w:val="00633FB1"/>
    <w:rsid w:val="00636908"/>
    <w:rsid w:val="00637E52"/>
    <w:rsid w:val="00682459"/>
    <w:rsid w:val="0069417A"/>
    <w:rsid w:val="006A569C"/>
    <w:rsid w:val="006C4C3B"/>
    <w:rsid w:val="006F3FDD"/>
    <w:rsid w:val="00700301"/>
    <w:rsid w:val="00701117"/>
    <w:rsid w:val="00725466"/>
    <w:rsid w:val="00736D3F"/>
    <w:rsid w:val="00750D7F"/>
    <w:rsid w:val="007B29A8"/>
    <w:rsid w:val="007C032C"/>
    <w:rsid w:val="007D46F9"/>
    <w:rsid w:val="00814FFC"/>
    <w:rsid w:val="00832640"/>
    <w:rsid w:val="00840410"/>
    <w:rsid w:val="00850C41"/>
    <w:rsid w:val="008653A2"/>
    <w:rsid w:val="008845B8"/>
    <w:rsid w:val="008E3369"/>
    <w:rsid w:val="008E3BF1"/>
    <w:rsid w:val="008E5CC2"/>
    <w:rsid w:val="00900C48"/>
    <w:rsid w:val="00924D93"/>
    <w:rsid w:val="00927DE4"/>
    <w:rsid w:val="00933FE5"/>
    <w:rsid w:val="00935B2A"/>
    <w:rsid w:val="00936AEE"/>
    <w:rsid w:val="00950137"/>
    <w:rsid w:val="009E26E1"/>
    <w:rsid w:val="009E7D38"/>
    <w:rsid w:val="009F3ED1"/>
    <w:rsid w:val="00A12907"/>
    <w:rsid w:val="00A2491E"/>
    <w:rsid w:val="00A30969"/>
    <w:rsid w:val="00A37102"/>
    <w:rsid w:val="00A4378C"/>
    <w:rsid w:val="00A46F15"/>
    <w:rsid w:val="00A51D8E"/>
    <w:rsid w:val="00A70E73"/>
    <w:rsid w:val="00A7412B"/>
    <w:rsid w:val="00A91EE2"/>
    <w:rsid w:val="00AC15A8"/>
    <w:rsid w:val="00AE3C49"/>
    <w:rsid w:val="00AE3EE0"/>
    <w:rsid w:val="00AE5C5D"/>
    <w:rsid w:val="00B04984"/>
    <w:rsid w:val="00B334FC"/>
    <w:rsid w:val="00B4292C"/>
    <w:rsid w:val="00B451BA"/>
    <w:rsid w:val="00B45845"/>
    <w:rsid w:val="00B46F8D"/>
    <w:rsid w:val="00B5052C"/>
    <w:rsid w:val="00B535D0"/>
    <w:rsid w:val="00B640E0"/>
    <w:rsid w:val="00B71715"/>
    <w:rsid w:val="00B7676F"/>
    <w:rsid w:val="00B92DD6"/>
    <w:rsid w:val="00B95E95"/>
    <w:rsid w:val="00BA2452"/>
    <w:rsid w:val="00BA5277"/>
    <w:rsid w:val="00BA5279"/>
    <w:rsid w:val="00BB1E84"/>
    <w:rsid w:val="00BC300C"/>
    <w:rsid w:val="00BE2C88"/>
    <w:rsid w:val="00BF10D8"/>
    <w:rsid w:val="00BF1CD1"/>
    <w:rsid w:val="00BF1D7B"/>
    <w:rsid w:val="00C01B9B"/>
    <w:rsid w:val="00C061BD"/>
    <w:rsid w:val="00C32198"/>
    <w:rsid w:val="00C57AE8"/>
    <w:rsid w:val="00C611B7"/>
    <w:rsid w:val="00C81CFD"/>
    <w:rsid w:val="00CA27C1"/>
    <w:rsid w:val="00CA2D0C"/>
    <w:rsid w:val="00CC0E29"/>
    <w:rsid w:val="00CE0350"/>
    <w:rsid w:val="00CE1EB3"/>
    <w:rsid w:val="00CE1F27"/>
    <w:rsid w:val="00CF1853"/>
    <w:rsid w:val="00D223B5"/>
    <w:rsid w:val="00D541F4"/>
    <w:rsid w:val="00D70469"/>
    <w:rsid w:val="00D86837"/>
    <w:rsid w:val="00D9190B"/>
    <w:rsid w:val="00D95E87"/>
    <w:rsid w:val="00DE0F69"/>
    <w:rsid w:val="00DF4B27"/>
    <w:rsid w:val="00E25716"/>
    <w:rsid w:val="00E325DA"/>
    <w:rsid w:val="00E55EAE"/>
    <w:rsid w:val="00E63290"/>
    <w:rsid w:val="00E761CD"/>
    <w:rsid w:val="00E8259A"/>
    <w:rsid w:val="00E91B81"/>
    <w:rsid w:val="00E95877"/>
    <w:rsid w:val="00EA4AB0"/>
    <w:rsid w:val="00EA572E"/>
    <w:rsid w:val="00EF4DF7"/>
    <w:rsid w:val="00F01D5B"/>
    <w:rsid w:val="00F10C21"/>
    <w:rsid w:val="00F12FFC"/>
    <w:rsid w:val="00F16F43"/>
    <w:rsid w:val="00F276AA"/>
    <w:rsid w:val="00F3384A"/>
    <w:rsid w:val="00F37A92"/>
    <w:rsid w:val="00F436BD"/>
    <w:rsid w:val="00F67BA4"/>
    <w:rsid w:val="00FB4476"/>
    <w:rsid w:val="00FC1852"/>
    <w:rsid w:val="00FC3A85"/>
    <w:rsid w:val="00FC5205"/>
    <w:rsid w:val="00FD4D1E"/>
    <w:rsid w:val="00FF2B6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FE00"/>
  <w15:chartTrackingRefBased/>
  <w15:docId w15:val="{552A5E02-AB86-470F-9AAB-13B5955F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350"/>
    <w:pPr>
      <w:tabs>
        <w:tab w:val="left" w:pos="567"/>
        <w:tab w:val="left" w:pos="4961"/>
      </w:tabs>
      <w:jc w:val="both"/>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E0350"/>
    <w:pPr>
      <w:tabs>
        <w:tab w:val="clear" w:pos="567"/>
        <w:tab w:val="clear" w:pos="4961"/>
      </w:tabs>
      <w:spacing w:before="100" w:beforeAutospacing="1" w:after="100" w:afterAutospacing="1" w:line="240" w:lineRule="auto"/>
      <w:jc w:val="left"/>
    </w:pPr>
    <w:rPr>
      <w:rFonts w:ascii="Times New Roman" w:eastAsia="SimSun" w:hAnsi="Times New Roman"/>
      <w:szCs w:val="24"/>
      <w:lang w:val="en-US" w:eastAsia="zh-CN"/>
    </w:rPr>
  </w:style>
  <w:style w:type="paragraph" w:styleId="BodyText">
    <w:name w:val="Body Text"/>
    <w:basedOn w:val="Normal"/>
    <w:link w:val="BodyTextChar"/>
    <w:uiPriority w:val="99"/>
    <w:semiHidden/>
    <w:unhideWhenUsed/>
    <w:rsid w:val="00CE0350"/>
    <w:pPr>
      <w:jc w:val="center"/>
    </w:pPr>
    <w:rPr>
      <w:rFonts w:eastAsia="Times New Roman"/>
      <w:b/>
      <w:szCs w:val="20"/>
      <w:lang w:val="x-none" w:eastAsia="zh-CN"/>
    </w:rPr>
  </w:style>
  <w:style w:type="character" w:customStyle="1" w:styleId="BodyTextChar">
    <w:name w:val="Body Text Char"/>
    <w:basedOn w:val="DefaultParagraphFont"/>
    <w:link w:val="BodyText"/>
    <w:uiPriority w:val="99"/>
    <w:semiHidden/>
    <w:rsid w:val="00CE0350"/>
    <w:rPr>
      <w:rFonts w:ascii="Arial" w:eastAsia="Times New Roman" w:hAnsi="Arial" w:cs="Times New Roman"/>
      <w:b/>
      <w:sz w:val="24"/>
      <w:szCs w:val="20"/>
      <w:lang w:val="x-none" w:eastAsia="zh-CN"/>
    </w:rPr>
  </w:style>
  <w:style w:type="paragraph" w:styleId="BodyText2">
    <w:name w:val="Body Text 2"/>
    <w:basedOn w:val="Normal"/>
    <w:link w:val="BodyText2Char"/>
    <w:unhideWhenUsed/>
    <w:rsid w:val="00CE0350"/>
    <w:rPr>
      <w:rFonts w:eastAsia="Times New Roman"/>
      <w:szCs w:val="20"/>
      <w:lang w:eastAsia="zh-CN"/>
    </w:rPr>
  </w:style>
  <w:style w:type="character" w:customStyle="1" w:styleId="BodyText2Char">
    <w:name w:val="Body Text 2 Char"/>
    <w:basedOn w:val="DefaultParagraphFont"/>
    <w:link w:val="BodyText2"/>
    <w:rsid w:val="00CE0350"/>
    <w:rPr>
      <w:rFonts w:ascii="Arial" w:eastAsia="Times New Roman" w:hAnsi="Arial" w:cs="Times New Roman"/>
      <w:sz w:val="24"/>
      <w:szCs w:val="20"/>
      <w:lang w:eastAsia="zh-CN"/>
    </w:rPr>
  </w:style>
  <w:style w:type="paragraph" w:styleId="Header">
    <w:name w:val="header"/>
    <w:basedOn w:val="Normal"/>
    <w:link w:val="HeaderChar"/>
    <w:uiPriority w:val="99"/>
    <w:unhideWhenUsed/>
    <w:rsid w:val="00DE0F69"/>
    <w:pPr>
      <w:tabs>
        <w:tab w:val="clear" w:pos="567"/>
        <w:tab w:val="clear" w:pos="4961"/>
        <w:tab w:val="center" w:pos="4153"/>
        <w:tab w:val="right" w:pos="8306"/>
      </w:tabs>
      <w:spacing w:line="240" w:lineRule="auto"/>
    </w:pPr>
  </w:style>
  <w:style w:type="character" w:customStyle="1" w:styleId="HeaderChar">
    <w:name w:val="Header Char"/>
    <w:basedOn w:val="DefaultParagraphFont"/>
    <w:link w:val="Header"/>
    <w:uiPriority w:val="99"/>
    <w:rsid w:val="00DE0F69"/>
    <w:rPr>
      <w:rFonts w:ascii="Arial" w:eastAsia="Calibri" w:hAnsi="Arial" w:cs="Times New Roman"/>
      <w:sz w:val="24"/>
    </w:rPr>
  </w:style>
  <w:style w:type="paragraph" w:styleId="Footer">
    <w:name w:val="footer"/>
    <w:basedOn w:val="Normal"/>
    <w:link w:val="FooterChar"/>
    <w:uiPriority w:val="99"/>
    <w:unhideWhenUsed/>
    <w:rsid w:val="00DE0F69"/>
    <w:pPr>
      <w:tabs>
        <w:tab w:val="clear" w:pos="567"/>
        <w:tab w:val="clear" w:pos="4961"/>
        <w:tab w:val="center" w:pos="4153"/>
        <w:tab w:val="right" w:pos="8306"/>
      </w:tabs>
      <w:spacing w:line="240" w:lineRule="auto"/>
    </w:pPr>
  </w:style>
  <w:style w:type="character" w:customStyle="1" w:styleId="FooterChar">
    <w:name w:val="Footer Char"/>
    <w:basedOn w:val="DefaultParagraphFont"/>
    <w:link w:val="Footer"/>
    <w:uiPriority w:val="99"/>
    <w:rsid w:val="00DE0F69"/>
    <w:rPr>
      <w:rFonts w:ascii="Arial" w:eastAsia="Calibri" w:hAnsi="Arial" w:cs="Times New Roman"/>
      <w:sz w:val="24"/>
    </w:rPr>
  </w:style>
  <w:style w:type="paragraph" w:styleId="ListParagraph">
    <w:name w:val="List Paragraph"/>
    <w:basedOn w:val="Normal"/>
    <w:uiPriority w:val="34"/>
    <w:qFormat/>
    <w:rsid w:val="00682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81962">
      <w:bodyDiv w:val="1"/>
      <w:marLeft w:val="0"/>
      <w:marRight w:val="0"/>
      <w:marTop w:val="0"/>
      <w:marBottom w:val="0"/>
      <w:divBdr>
        <w:top w:val="none" w:sz="0" w:space="0" w:color="auto"/>
        <w:left w:val="none" w:sz="0" w:space="0" w:color="auto"/>
        <w:bottom w:val="none" w:sz="0" w:space="0" w:color="auto"/>
        <w:right w:val="none" w:sz="0" w:space="0" w:color="auto"/>
      </w:divBdr>
    </w:div>
    <w:div w:id="726075228">
      <w:bodyDiv w:val="1"/>
      <w:marLeft w:val="0"/>
      <w:marRight w:val="0"/>
      <w:marTop w:val="0"/>
      <w:marBottom w:val="0"/>
      <w:divBdr>
        <w:top w:val="none" w:sz="0" w:space="0" w:color="auto"/>
        <w:left w:val="none" w:sz="0" w:space="0" w:color="auto"/>
        <w:bottom w:val="none" w:sz="0" w:space="0" w:color="auto"/>
        <w:right w:val="none" w:sz="0" w:space="0" w:color="auto"/>
      </w:divBdr>
    </w:div>
    <w:div w:id="201799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7476B-DFCF-48C4-9C5A-1DDBC3C8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MANTOVANI</dc:creator>
  <cp:keywords/>
  <dc:description/>
  <cp:lastModifiedBy>Gianna Christoforou</cp:lastModifiedBy>
  <cp:revision>8</cp:revision>
  <cp:lastPrinted>2023-09-28T09:06:00Z</cp:lastPrinted>
  <dcterms:created xsi:type="dcterms:W3CDTF">2023-10-03T05:48:00Z</dcterms:created>
  <dcterms:modified xsi:type="dcterms:W3CDTF">2023-10-03T09:23:00Z</dcterms:modified>
</cp:coreProperties>
</file>