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B799" w14:textId="7C0F8826" w:rsidR="00172891" w:rsidRPr="00917C6C" w:rsidRDefault="00885944" w:rsidP="00935B99">
      <w:pPr>
        <w:tabs>
          <w:tab w:val="left" w:pos="567"/>
        </w:tabs>
        <w:spacing w:line="480" w:lineRule="auto"/>
        <w:jc w:val="center"/>
        <w:rPr>
          <w:rFonts w:ascii="Arial" w:hAnsi="Arial" w:cs="Arial"/>
          <w:b/>
          <w:bCs/>
          <w:sz w:val="24"/>
          <w:szCs w:val="24"/>
        </w:rPr>
      </w:pPr>
      <w:r w:rsidRPr="00917C6C">
        <w:rPr>
          <w:rFonts w:ascii="Arial" w:hAnsi="Arial" w:cs="Arial"/>
          <w:b/>
          <w:bCs/>
          <w:sz w:val="24"/>
          <w:szCs w:val="24"/>
        </w:rPr>
        <w:t xml:space="preserve">Έκθεση της Κοινοβουλευτικής Επιτροπής Οικονομικών και Προϋπολογισμού για το νομοσχέδιο «Ο περί </w:t>
      </w:r>
      <w:r w:rsidR="00D90AA5">
        <w:rPr>
          <w:rFonts w:ascii="Arial" w:hAnsi="Arial" w:cs="Arial"/>
          <w:b/>
          <w:bCs/>
          <w:sz w:val="24"/>
          <w:szCs w:val="24"/>
        </w:rPr>
        <w:t xml:space="preserve">Στατιστικών των Συναλλαγών Αγαθών μεταξύ Κρατών Μελών (Τροποποιητικός) (Αρ. 2) </w:t>
      </w:r>
      <w:r w:rsidR="00935B99" w:rsidRPr="00917C6C">
        <w:rPr>
          <w:rFonts w:ascii="Arial" w:hAnsi="Arial" w:cs="Arial"/>
          <w:b/>
          <w:bCs/>
          <w:sz w:val="24"/>
          <w:szCs w:val="24"/>
        </w:rPr>
        <w:t>Νόμος του 202</w:t>
      </w:r>
      <w:r w:rsidR="00D90AA5">
        <w:rPr>
          <w:rFonts w:ascii="Arial" w:hAnsi="Arial" w:cs="Arial"/>
          <w:b/>
          <w:bCs/>
          <w:sz w:val="24"/>
          <w:szCs w:val="24"/>
        </w:rPr>
        <w:t>2</w:t>
      </w:r>
      <w:r w:rsidR="00935B99" w:rsidRPr="00917C6C">
        <w:rPr>
          <w:rFonts w:ascii="Arial" w:hAnsi="Arial" w:cs="Arial"/>
          <w:b/>
          <w:bCs/>
          <w:sz w:val="24"/>
          <w:szCs w:val="24"/>
        </w:rPr>
        <w:t>»</w:t>
      </w:r>
    </w:p>
    <w:p w14:paraId="028A1DA3" w14:textId="77777777" w:rsidR="00935B99" w:rsidRPr="00564D11" w:rsidRDefault="00935B99" w:rsidP="00917C6C">
      <w:pPr>
        <w:tabs>
          <w:tab w:val="left" w:pos="567"/>
          <w:tab w:val="left" w:pos="4961"/>
        </w:tabs>
        <w:spacing w:after="0" w:line="480" w:lineRule="auto"/>
        <w:rPr>
          <w:rFonts w:ascii="Arial" w:hAnsi="Arial" w:cs="Arial"/>
          <w:b/>
          <w:bCs/>
          <w:sz w:val="24"/>
          <w:szCs w:val="24"/>
        </w:rPr>
      </w:pPr>
      <w:r w:rsidRPr="00917C6C">
        <w:rPr>
          <w:rFonts w:ascii="Arial" w:hAnsi="Arial" w:cs="Arial"/>
          <w:b/>
          <w:bCs/>
          <w:sz w:val="24"/>
          <w:szCs w:val="24"/>
        </w:rPr>
        <w:t>Παρόντες</w:t>
      </w:r>
      <w:r w:rsidRPr="00564D11">
        <w:rPr>
          <w:rFonts w:ascii="Arial" w:hAnsi="Arial" w:cs="Arial"/>
          <w:b/>
          <w:bCs/>
          <w:sz w:val="24"/>
          <w:szCs w:val="24"/>
        </w:rPr>
        <w:t>:</w:t>
      </w:r>
    </w:p>
    <w:p w14:paraId="079F9A69" w14:textId="6C7E5372" w:rsidR="00935B99" w:rsidRDefault="00917C6C" w:rsidP="008D35C8">
      <w:pPr>
        <w:tabs>
          <w:tab w:val="left" w:pos="567"/>
          <w:tab w:val="left" w:pos="4961"/>
        </w:tabs>
        <w:spacing w:after="0" w:line="480" w:lineRule="auto"/>
        <w:rPr>
          <w:rFonts w:ascii="Arial" w:hAnsi="Arial" w:cs="Arial"/>
          <w:sz w:val="24"/>
          <w:szCs w:val="24"/>
        </w:rPr>
      </w:pPr>
      <w:r w:rsidRPr="00564D11">
        <w:rPr>
          <w:rFonts w:ascii="Arial" w:hAnsi="Arial" w:cs="Arial"/>
          <w:b/>
          <w:bCs/>
          <w:sz w:val="24"/>
          <w:szCs w:val="24"/>
        </w:rPr>
        <w:tab/>
      </w:r>
      <w:r>
        <w:rPr>
          <w:rFonts w:ascii="Arial" w:hAnsi="Arial" w:cs="Arial"/>
          <w:sz w:val="24"/>
          <w:szCs w:val="24"/>
        </w:rPr>
        <w:t>Χριστιάνα Ερωτοκρίτου, πρόεδρος</w:t>
      </w:r>
      <w:r w:rsidR="007D4E25">
        <w:rPr>
          <w:rFonts w:ascii="Arial" w:hAnsi="Arial" w:cs="Arial"/>
          <w:sz w:val="24"/>
          <w:szCs w:val="24"/>
        </w:rPr>
        <w:tab/>
      </w:r>
      <w:r w:rsidR="00D90AA5">
        <w:rPr>
          <w:rFonts w:ascii="Arial" w:hAnsi="Arial" w:cs="Arial"/>
          <w:sz w:val="24"/>
          <w:szCs w:val="24"/>
        </w:rPr>
        <w:t>Αντρέας Καυκαλιάς</w:t>
      </w:r>
    </w:p>
    <w:p w14:paraId="1E409200" w14:textId="49B39D16" w:rsidR="00E362EA" w:rsidRDefault="00917C6C" w:rsidP="00917C6C">
      <w:pPr>
        <w:tabs>
          <w:tab w:val="left" w:pos="567"/>
          <w:tab w:val="left" w:pos="4961"/>
        </w:tabs>
        <w:spacing w:after="0" w:line="480" w:lineRule="auto"/>
        <w:rPr>
          <w:rFonts w:ascii="Arial" w:hAnsi="Arial" w:cs="Arial"/>
          <w:sz w:val="24"/>
          <w:szCs w:val="24"/>
        </w:rPr>
      </w:pPr>
      <w:r>
        <w:rPr>
          <w:rFonts w:ascii="Arial" w:hAnsi="Arial" w:cs="Arial"/>
          <w:sz w:val="24"/>
          <w:szCs w:val="24"/>
        </w:rPr>
        <w:tab/>
        <w:t>Χρύσης Παντελίδης</w:t>
      </w:r>
      <w:r w:rsidR="007D4E25">
        <w:rPr>
          <w:rFonts w:ascii="Arial" w:hAnsi="Arial" w:cs="Arial"/>
          <w:sz w:val="24"/>
          <w:szCs w:val="24"/>
        </w:rPr>
        <w:tab/>
      </w:r>
      <w:r w:rsidR="00D90AA5">
        <w:rPr>
          <w:rFonts w:ascii="Arial" w:hAnsi="Arial" w:cs="Arial"/>
          <w:sz w:val="24"/>
          <w:szCs w:val="24"/>
        </w:rPr>
        <w:t>Χρίστος Χριστοφίδης</w:t>
      </w:r>
    </w:p>
    <w:p w14:paraId="4F7555AF" w14:textId="6FAE679C" w:rsidR="00917C6C" w:rsidRDefault="00917C6C" w:rsidP="00917C6C">
      <w:pPr>
        <w:tabs>
          <w:tab w:val="left" w:pos="567"/>
          <w:tab w:val="left" w:pos="4961"/>
        </w:tabs>
        <w:spacing w:after="0" w:line="480" w:lineRule="auto"/>
        <w:rPr>
          <w:rFonts w:ascii="Arial" w:hAnsi="Arial" w:cs="Arial"/>
          <w:sz w:val="24"/>
          <w:szCs w:val="24"/>
        </w:rPr>
      </w:pPr>
      <w:r>
        <w:rPr>
          <w:rFonts w:ascii="Arial" w:hAnsi="Arial" w:cs="Arial"/>
          <w:sz w:val="24"/>
          <w:szCs w:val="24"/>
        </w:rPr>
        <w:tab/>
        <w:t>Χάρης Γεωργιάδης</w:t>
      </w:r>
      <w:r w:rsidR="00E362EA">
        <w:rPr>
          <w:rFonts w:ascii="Arial" w:hAnsi="Arial" w:cs="Arial"/>
          <w:sz w:val="24"/>
          <w:szCs w:val="24"/>
        </w:rPr>
        <w:tab/>
      </w:r>
      <w:r w:rsidR="00D90AA5">
        <w:rPr>
          <w:rFonts w:ascii="Arial" w:hAnsi="Arial" w:cs="Arial"/>
          <w:sz w:val="24"/>
          <w:szCs w:val="24"/>
        </w:rPr>
        <w:t>Αλέκος Τρυφωνίδης</w:t>
      </w:r>
    </w:p>
    <w:p w14:paraId="0E67371E" w14:textId="2903BDAC" w:rsidR="00917C6C" w:rsidRDefault="00917C6C" w:rsidP="00917C6C">
      <w:pPr>
        <w:tabs>
          <w:tab w:val="left" w:pos="567"/>
          <w:tab w:val="left" w:pos="4961"/>
        </w:tabs>
        <w:spacing w:after="0" w:line="480" w:lineRule="auto"/>
        <w:rPr>
          <w:rFonts w:ascii="Arial" w:hAnsi="Arial" w:cs="Arial"/>
          <w:sz w:val="24"/>
          <w:szCs w:val="24"/>
        </w:rPr>
      </w:pPr>
      <w:r>
        <w:rPr>
          <w:rFonts w:ascii="Arial" w:hAnsi="Arial" w:cs="Arial"/>
          <w:sz w:val="24"/>
          <w:szCs w:val="24"/>
        </w:rPr>
        <w:tab/>
        <w:t>Ονούφριος Κουλλά</w:t>
      </w:r>
      <w:r w:rsidR="00E362EA">
        <w:rPr>
          <w:rFonts w:ascii="Arial" w:hAnsi="Arial" w:cs="Arial"/>
          <w:sz w:val="24"/>
          <w:szCs w:val="24"/>
        </w:rPr>
        <w:tab/>
      </w:r>
      <w:r w:rsidR="00D90AA5" w:rsidRPr="000D6146">
        <w:rPr>
          <w:rFonts w:ascii="Arial" w:hAnsi="Arial" w:cs="Arial"/>
          <w:b/>
          <w:bCs/>
          <w:sz w:val="24"/>
          <w:szCs w:val="24"/>
        </w:rPr>
        <w:t>Μη μέλη της επιτροπής:</w:t>
      </w:r>
    </w:p>
    <w:p w14:paraId="55422B24" w14:textId="2B0101DB" w:rsidR="00917C6C" w:rsidRDefault="00917C6C" w:rsidP="008D35C8">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3457FD">
        <w:rPr>
          <w:rFonts w:ascii="Arial" w:hAnsi="Arial" w:cs="Arial"/>
          <w:sz w:val="24"/>
          <w:szCs w:val="24"/>
        </w:rPr>
        <w:t>Σάβια Ορφανίδου</w:t>
      </w:r>
      <w:r w:rsidR="00E362EA">
        <w:rPr>
          <w:rFonts w:ascii="Arial" w:hAnsi="Arial" w:cs="Arial"/>
          <w:sz w:val="24"/>
          <w:szCs w:val="24"/>
        </w:rPr>
        <w:tab/>
      </w:r>
      <w:r w:rsidR="00D90AA5">
        <w:rPr>
          <w:rFonts w:ascii="Arial" w:hAnsi="Arial" w:cs="Arial"/>
          <w:sz w:val="24"/>
          <w:szCs w:val="24"/>
        </w:rPr>
        <w:t>Σταύρος Παπαδούρης</w:t>
      </w:r>
    </w:p>
    <w:p w14:paraId="3EAF62D3" w14:textId="26E73D48" w:rsidR="003457FD" w:rsidRPr="000D6146" w:rsidRDefault="003457FD" w:rsidP="00917C6C">
      <w:pPr>
        <w:tabs>
          <w:tab w:val="left" w:pos="567"/>
          <w:tab w:val="left" w:pos="4961"/>
        </w:tabs>
        <w:spacing w:after="0" w:line="480" w:lineRule="auto"/>
        <w:rPr>
          <w:rFonts w:ascii="Arial" w:hAnsi="Arial" w:cs="Arial"/>
          <w:b/>
          <w:bCs/>
          <w:sz w:val="24"/>
          <w:szCs w:val="24"/>
        </w:rPr>
      </w:pPr>
      <w:r>
        <w:rPr>
          <w:rFonts w:ascii="Arial" w:hAnsi="Arial" w:cs="Arial"/>
          <w:sz w:val="24"/>
          <w:szCs w:val="24"/>
        </w:rPr>
        <w:tab/>
      </w:r>
      <w:r w:rsidR="00564D11">
        <w:rPr>
          <w:rFonts w:ascii="Arial" w:hAnsi="Arial" w:cs="Arial"/>
          <w:sz w:val="24"/>
          <w:szCs w:val="24"/>
        </w:rPr>
        <w:t>Άριστος Δαμιανού</w:t>
      </w:r>
      <w:r w:rsidR="000D6146">
        <w:rPr>
          <w:rFonts w:ascii="Arial" w:hAnsi="Arial" w:cs="Arial"/>
          <w:sz w:val="24"/>
          <w:szCs w:val="24"/>
        </w:rPr>
        <w:tab/>
      </w:r>
      <w:r w:rsidR="000D6146">
        <w:rPr>
          <w:rFonts w:ascii="Arial" w:hAnsi="Arial" w:cs="Arial"/>
          <w:sz w:val="24"/>
          <w:szCs w:val="24"/>
        </w:rPr>
        <w:tab/>
      </w:r>
      <w:r w:rsidR="000D6146">
        <w:rPr>
          <w:rFonts w:ascii="Arial" w:hAnsi="Arial" w:cs="Arial"/>
          <w:sz w:val="24"/>
          <w:szCs w:val="24"/>
        </w:rPr>
        <w:tab/>
      </w:r>
    </w:p>
    <w:p w14:paraId="5E5B4AE9" w14:textId="71F137FD" w:rsidR="00D90AA5" w:rsidRDefault="00D21861" w:rsidP="00952109">
      <w:pPr>
        <w:tabs>
          <w:tab w:val="left" w:pos="567"/>
        </w:tabs>
        <w:spacing w:after="0" w:line="480" w:lineRule="auto"/>
        <w:jc w:val="both"/>
        <w:rPr>
          <w:rFonts w:ascii="Arial" w:hAnsi="Arial" w:cs="Arial"/>
          <w:sz w:val="24"/>
          <w:szCs w:val="24"/>
        </w:rPr>
      </w:pPr>
      <w:r w:rsidRPr="000D6146">
        <w:rPr>
          <w:rFonts w:ascii="Arial" w:hAnsi="Arial" w:cs="Arial"/>
          <w:sz w:val="24"/>
          <w:szCs w:val="24"/>
        </w:rPr>
        <w:tab/>
      </w:r>
      <w:r w:rsidRPr="00917C6C">
        <w:rPr>
          <w:rFonts w:ascii="Arial" w:hAnsi="Arial" w:cs="Arial"/>
          <w:sz w:val="24"/>
          <w:szCs w:val="24"/>
          <w:lang w:val="en-US"/>
        </w:rPr>
        <w:t>H</w:t>
      </w:r>
      <w:r w:rsidRPr="00917C6C">
        <w:rPr>
          <w:rFonts w:ascii="Arial" w:hAnsi="Arial" w:cs="Arial"/>
          <w:sz w:val="24"/>
          <w:szCs w:val="24"/>
        </w:rPr>
        <w:t xml:space="preserve"> </w:t>
      </w:r>
      <w:r w:rsidRPr="00917C6C">
        <w:rPr>
          <w:rFonts w:ascii="Arial" w:hAnsi="Arial" w:cs="Arial"/>
          <w:sz w:val="24"/>
          <w:szCs w:val="24"/>
          <w:lang w:val="en-US"/>
        </w:rPr>
        <w:t>Ko</w:t>
      </w:r>
      <w:r w:rsidRPr="00917C6C">
        <w:rPr>
          <w:rFonts w:ascii="Arial" w:hAnsi="Arial" w:cs="Arial"/>
          <w:sz w:val="24"/>
          <w:szCs w:val="24"/>
        </w:rPr>
        <w:t>ινοβουλευτική Ε</w:t>
      </w:r>
      <w:r w:rsidR="00952109" w:rsidRPr="00917C6C">
        <w:rPr>
          <w:rFonts w:ascii="Arial" w:hAnsi="Arial" w:cs="Arial"/>
          <w:sz w:val="24"/>
          <w:szCs w:val="24"/>
        </w:rPr>
        <w:t xml:space="preserve">πιτροπή Οικονομικών και Προϋπολογισμού μελέτησε το πιο πάνω νομοσχέδιο σε </w:t>
      </w:r>
      <w:r w:rsidR="00D90AA5">
        <w:rPr>
          <w:rFonts w:ascii="Arial" w:hAnsi="Arial" w:cs="Arial"/>
          <w:sz w:val="24"/>
          <w:szCs w:val="24"/>
        </w:rPr>
        <w:t>τρεις</w:t>
      </w:r>
      <w:r w:rsidR="00952109" w:rsidRPr="00917C6C">
        <w:rPr>
          <w:rFonts w:ascii="Arial" w:hAnsi="Arial" w:cs="Arial"/>
          <w:sz w:val="24"/>
          <w:szCs w:val="24"/>
        </w:rPr>
        <w:t xml:space="preserve"> συνεδρίες της, που πραγματοποιήθηκαν στις </w:t>
      </w:r>
      <w:r w:rsidR="00D90AA5">
        <w:rPr>
          <w:rFonts w:ascii="Arial" w:hAnsi="Arial" w:cs="Arial"/>
          <w:sz w:val="24"/>
          <w:szCs w:val="24"/>
        </w:rPr>
        <w:t>17 και</w:t>
      </w:r>
      <w:r w:rsidR="00952109" w:rsidRPr="00917C6C">
        <w:rPr>
          <w:rFonts w:ascii="Arial" w:hAnsi="Arial" w:cs="Arial"/>
          <w:sz w:val="24"/>
          <w:szCs w:val="24"/>
        </w:rPr>
        <w:t xml:space="preserve"> </w:t>
      </w:r>
      <w:r w:rsidR="002669F3">
        <w:rPr>
          <w:rFonts w:ascii="Arial" w:hAnsi="Arial" w:cs="Arial"/>
          <w:sz w:val="24"/>
          <w:szCs w:val="24"/>
        </w:rPr>
        <w:t xml:space="preserve">την </w:t>
      </w:r>
      <w:r w:rsidR="00D90AA5">
        <w:rPr>
          <w:rFonts w:ascii="Arial" w:hAnsi="Arial" w:cs="Arial"/>
          <w:sz w:val="24"/>
          <w:szCs w:val="24"/>
        </w:rPr>
        <w:t>31</w:t>
      </w:r>
      <w:r w:rsidR="002669F3" w:rsidRPr="002669F3">
        <w:rPr>
          <w:rFonts w:ascii="Arial" w:hAnsi="Arial" w:cs="Arial"/>
          <w:sz w:val="24"/>
          <w:szCs w:val="24"/>
          <w:vertAlign w:val="superscript"/>
        </w:rPr>
        <w:t>η</w:t>
      </w:r>
      <w:r w:rsidR="00D90AA5">
        <w:rPr>
          <w:rFonts w:ascii="Arial" w:hAnsi="Arial" w:cs="Arial"/>
          <w:sz w:val="24"/>
          <w:szCs w:val="24"/>
        </w:rPr>
        <w:t xml:space="preserve"> Οκτωβρίου, καθώς </w:t>
      </w:r>
      <w:r w:rsidR="00952109" w:rsidRPr="00917C6C">
        <w:rPr>
          <w:rFonts w:ascii="Arial" w:hAnsi="Arial" w:cs="Arial"/>
          <w:sz w:val="24"/>
          <w:szCs w:val="24"/>
        </w:rPr>
        <w:t>και</w:t>
      </w:r>
      <w:r w:rsidR="00D90AA5">
        <w:rPr>
          <w:rFonts w:ascii="Arial" w:hAnsi="Arial" w:cs="Arial"/>
          <w:sz w:val="24"/>
          <w:szCs w:val="24"/>
        </w:rPr>
        <w:t xml:space="preserve"> στις</w:t>
      </w:r>
      <w:r w:rsidR="00952109" w:rsidRPr="00917C6C">
        <w:rPr>
          <w:rFonts w:ascii="Arial" w:hAnsi="Arial" w:cs="Arial"/>
          <w:sz w:val="24"/>
          <w:szCs w:val="24"/>
        </w:rPr>
        <w:t xml:space="preserve"> </w:t>
      </w:r>
      <w:r w:rsidR="00D90AA5">
        <w:rPr>
          <w:rFonts w:ascii="Arial" w:hAnsi="Arial" w:cs="Arial"/>
          <w:sz w:val="24"/>
          <w:szCs w:val="24"/>
        </w:rPr>
        <w:t>7 Νοεμβρίου</w:t>
      </w:r>
      <w:r w:rsidR="00952109" w:rsidRPr="00917C6C">
        <w:rPr>
          <w:rFonts w:ascii="Arial" w:hAnsi="Arial" w:cs="Arial"/>
          <w:sz w:val="24"/>
          <w:szCs w:val="24"/>
        </w:rPr>
        <w:t xml:space="preserve"> 2022.  Στο πλαίσιο των συνεδριάσεων της επιτροπής κλήθηκαν και παρευρέθηκαν εκπρόσωποι του Υπουργείου Οικονομικών, του Τμήματος </w:t>
      </w:r>
      <w:r w:rsidR="00D90AA5">
        <w:rPr>
          <w:rFonts w:ascii="Arial" w:hAnsi="Arial" w:cs="Arial"/>
          <w:sz w:val="24"/>
          <w:szCs w:val="24"/>
        </w:rPr>
        <w:t>Φορολογίας και της Στατιστικής Υπηρεσίας</w:t>
      </w:r>
      <w:r w:rsidR="00952109" w:rsidRPr="00917C6C">
        <w:rPr>
          <w:rFonts w:ascii="Arial" w:hAnsi="Arial" w:cs="Arial"/>
          <w:sz w:val="24"/>
          <w:szCs w:val="24"/>
        </w:rPr>
        <w:t xml:space="preserve"> του ίδιου υπουργείου</w:t>
      </w:r>
      <w:r w:rsidR="000D50F1">
        <w:rPr>
          <w:rFonts w:ascii="Arial" w:hAnsi="Arial" w:cs="Arial"/>
          <w:sz w:val="24"/>
          <w:szCs w:val="24"/>
        </w:rPr>
        <w:t>, καθώς</w:t>
      </w:r>
      <w:r w:rsidR="00952109" w:rsidRPr="00917C6C">
        <w:rPr>
          <w:rFonts w:ascii="Arial" w:hAnsi="Arial" w:cs="Arial"/>
          <w:sz w:val="24"/>
          <w:szCs w:val="24"/>
        </w:rPr>
        <w:t xml:space="preserve"> και της Νομικής Υπηρεσίας της Δημοκρατίας.</w:t>
      </w:r>
      <w:r w:rsidR="00D90AA5" w:rsidRPr="00D90AA5">
        <w:rPr>
          <w:rFonts w:ascii="Arial" w:hAnsi="Arial" w:cs="Arial"/>
          <w:sz w:val="24"/>
          <w:szCs w:val="24"/>
        </w:rPr>
        <w:t xml:space="preserve"> </w:t>
      </w:r>
    </w:p>
    <w:p w14:paraId="747CBA7A" w14:textId="4DFDC8B7" w:rsidR="00935B99" w:rsidRDefault="00D90AA5" w:rsidP="00952109">
      <w:pPr>
        <w:tabs>
          <w:tab w:val="left" w:pos="567"/>
        </w:tabs>
        <w:spacing w:after="0" w:line="480" w:lineRule="auto"/>
        <w:jc w:val="both"/>
        <w:rPr>
          <w:rFonts w:ascii="Arial" w:hAnsi="Arial" w:cs="Arial"/>
          <w:sz w:val="24"/>
          <w:szCs w:val="24"/>
        </w:rPr>
      </w:pPr>
      <w:r>
        <w:rPr>
          <w:rFonts w:ascii="Arial" w:hAnsi="Arial" w:cs="Arial"/>
          <w:sz w:val="24"/>
          <w:szCs w:val="24"/>
        </w:rPr>
        <w:tab/>
        <w:t xml:space="preserve">Σημειώνεται ότι στο πλαίσιο των συνεδριάσεων </w:t>
      </w:r>
      <w:r w:rsidR="00FA20E7">
        <w:rPr>
          <w:rFonts w:ascii="Arial" w:hAnsi="Arial" w:cs="Arial"/>
          <w:sz w:val="24"/>
          <w:szCs w:val="24"/>
        </w:rPr>
        <w:t>της επιτροπής</w:t>
      </w:r>
      <w:r>
        <w:rPr>
          <w:rFonts w:ascii="Arial" w:hAnsi="Arial" w:cs="Arial"/>
          <w:sz w:val="24"/>
          <w:szCs w:val="24"/>
        </w:rPr>
        <w:t xml:space="preserve"> παρευρέθηκαν επίσης τα μέλη της</w:t>
      </w:r>
      <w:r w:rsidR="00FA20E7">
        <w:rPr>
          <w:rFonts w:ascii="Arial" w:hAnsi="Arial" w:cs="Arial"/>
          <w:sz w:val="24"/>
          <w:szCs w:val="24"/>
        </w:rPr>
        <w:t xml:space="preserve"> </w:t>
      </w:r>
      <w:r>
        <w:rPr>
          <w:rFonts w:ascii="Arial" w:hAnsi="Arial" w:cs="Arial"/>
          <w:sz w:val="24"/>
          <w:szCs w:val="24"/>
        </w:rPr>
        <w:t>κ. Σωτήρης Ιωάννου</w:t>
      </w:r>
      <w:r w:rsidRPr="00D90AA5">
        <w:rPr>
          <w:rFonts w:ascii="Arial" w:hAnsi="Arial" w:cs="Arial"/>
          <w:sz w:val="24"/>
          <w:szCs w:val="24"/>
        </w:rPr>
        <w:t xml:space="preserve"> </w:t>
      </w:r>
      <w:r w:rsidR="00FA20E7">
        <w:rPr>
          <w:rFonts w:ascii="Arial" w:hAnsi="Arial" w:cs="Arial"/>
          <w:sz w:val="24"/>
          <w:szCs w:val="24"/>
        </w:rPr>
        <w:t xml:space="preserve">και </w:t>
      </w:r>
      <w:r>
        <w:rPr>
          <w:rFonts w:ascii="Arial" w:hAnsi="Arial" w:cs="Arial"/>
          <w:sz w:val="24"/>
          <w:szCs w:val="24"/>
        </w:rPr>
        <w:t>Ηλίας Μυριάνθους.</w:t>
      </w:r>
    </w:p>
    <w:p w14:paraId="1423B56A" w14:textId="43B81515" w:rsidR="009C11E6" w:rsidRDefault="00952109" w:rsidP="00952109">
      <w:pPr>
        <w:tabs>
          <w:tab w:val="left" w:pos="567"/>
        </w:tabs>
        <w:spacing w:after="0" w:line="480" w:lineRule="auto"/>
        <w:jc w:val="both"/>
        <w:rPr>
          <w:rFonts w:ascii="Arial" w:hAnsi="Arial" w:cs="Arial"/>
          <w:sz w:val="24"/>
          <w:szCs w:val="24"/>
        </w:rPr>
      </w:pPr>
      <w:r w:rsidRPr="00917C6C">
        <w:rPr>
          <w:rFonts w:ascii="Arial" w:hAnsi="Arial" w:cs="Arial"/>
          <w:sz w:val="24"/>
          <w:szCs w:val="24"/>
        </w:rPr>
        <w:tab/>
        <w:t>Σκοπός του νομοσχεδίου είναι</w:t>
      </w:r>
      <w:r w:rsidR="00564D11">
        <w:rPr>
          <w:rFonts w:ascii="Arial" w:hAnsi="Arial" w:cs="Arial"/>
          <w:sz w:val="24"/>
          <w:szCs w:val="24"/>
        </w:rPr>
        <w:t xml:space="preserve"> η </w:t>
      </w:r>
      <w:r w:rsidR="009C11E6">
        <w:rPr>
          <w:rFonts w:ascii="Arial" w:hAnsi="Arial" w:cs="Arial"/>
          <w:sz w:val="24"/>
          <w:szCs w:val="24"/>
        </w:rPr>
        <w:t>τροποποίηση του περί</w:t>
      </w:r>
      <w:r w:rsidR="00564D11">
        <w:rPr>
          <w:rFonts w:ascii="Arial" w:hAnsi="Arial" w:cs="Arial"/>
          <w:sz w:val="24"/>
          <w:szCs w:val="24"/>
        </w:rPr>
        <w:t xml:space="preserve"> </w:t>
      </w:r>
      <w:r w:rsidR="009C11E6" w:rsidRPr="009C11E6">
        <w:rPr>
          <w:rFonts w:ascii="Arial" w:hAnsi="Arial" w:cs="Arial"/>
          <w:sz w:val="24"/>
          <w:szCs w:val="24"/>
        </w:rPr>
        <w:t>Στατιστικών των Συναλλαγών Αγαθών μεταξύ Κρατών Μελών</w:t>
      </w:r>
      <w:r w:rsidR="009C11E6">
        <w:rPr>
          <w:rFonts w:ascii="Arial" w:hAnsi="Arial" w:cs="Arial"/>
          <w:b/>
          <w:bCs/>
          <w:sz w:val="24"/>
          <w:szCs w:val="24"/>
        </w:rPr>
        <w:t xml:space="preserve"> </w:t>
      </w:r>
      <w:r w:rsidR="009C11E6">
        <w:rPr>
          <w:rFonts w:ascii="Arial" w:hAnsi="Arial" w:cs="Arial"/>
          <w:sz w:val="24"/>
          <w:szCs w:val="24"/>
        </w:rPr>
        <w:t>Νόμου</w:t>
      </w:r>
      <w:r w:rsidR="002960BB" w:rsidRPr="002960BB">
        <w:rPr>
          <w:rFonts w:ascii="Arial" w:hAnsi="Arial" w:cs="Arial"/>
          <w:sz w:val="24"/>
          <w:szCs w:val="24"/>
        </w:rPr>
        <w:t>,</w:t>
      </w:r>
      <w:r w:rsidR="009C11E6">
        <w:rPr>
          <w:rFonts w:ascii="Arial" w:hAnsi="Arial" w:cs="Arial"/>
          <w:sz w:val="24"/>
          <w:szCs w:val="24"/>
        </w:rPr>
        <w:t xml:space="preserve"> </w:t>
      </w:r>
      <w:r w:rsidR="002960BB">
        <w:rPr>
          <w:rFonts w:ascii="Arial" w:hAnsi="Arial" w:cs="Arial"/>
          <w:sz w:val="24"/>
          <w:szCs w:val="24"/>
        </w:rPr>
        <w:t xml:space="preserve">ώστε να εφαρμοστούν οι </w:t>
      </w:r>
      <w:r w:rsidR="009C11E6">
        <w:rPr>
          <w:rFonts w:ascii="Arial" w:hAnsi="Arial" w:cs="Arial"/>
          <w:sz w:val="24"/>
          <w:szCs w:val="24"/>
        </w:rPr>
        <w:t>πράξε</w:t>
      </w:r>
      <w:r w:rsidR="002960BB">
        <w:rPr>
          <w:rFonts w:ascii="Arial" w:hAnsi="Arial" w:cs="Arial"/>
          <w:sz w:val="24"/>
          <w:szCs w:val="24"/>
        </w:rPr>
        <w:t>ις</w:t>
      </w:r>
      <w:r w:rsidR="009C11E6">
        <w:rPr>
          <w:rFonts w:ascii="Arial" w:hAnsi="Arial" w:cs="Arial"/>
          <w:sz w:val="24"/>
          <w:szCs w:val="24"/>
        </w:rPr>
        <w:t xml:space="preserve"> της Ευρωπαϊκής Ένωσης με τίτλο</w:t>
      </w:r>
      <w:r w:rsidR="002669F3">
        <w:rPr>
          <w:rFonts w:ascii="Arial" w:hAnsi="Arial" w:cs="Arial"/>
          <w:sz w:val="24"/>
          <w:szCs w:val="24"/>
        </w:rPr>
        <w:t>:</w:t>
      </w:r>
    </w:p>
    <w:p w14:paraId="1ECC81E9" w14:textId="3A314AA0" w:rsidR="009C11E6" w:rsidRPr="009C11E6" w:rsidRDefault="009C11E6" w:rsidP="009C11E6">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«Κανονισμός (ΕΕ) 2019/2152 του Ευρωπαϊκού Κοινοβουλίου και του Συμβουλίου της </w:t>
      </w:r>
      <w:r w:rsidRPr="009C11E6">
        <w:rPr>
          <w:rFonts w:ascii="Arial" w:hAnsi="Arial" w:cs="Arial"/>
          <w:sz w:val="24"/>
          <w:szCs w:val="24"/>
        </w:rPr>
        <w:t>27</w:t>
      </w:r>
      <w:r w:rsidRPr="00106840">
        <w:rPr>
          <w:rFonts w:ascii="Arial" w:hAnsi="Arial" w:cs="Arial"/>
          <w:sz w:val="24"/>
          <w:szCs w:val="24"/>
          <w:vertAlign w:val="superscript"/>
        </w:rPr>
        <w:t xml:space="preserve">ης </w:t>
      </w:r>
      <w:r w:rsidRPr="009C11E6">
        <w:rPr>
          <w:rFonts w:ascii="Arial" w:hAnsi="Arial" w:cs="Arial"/>
          <w:sz w:val="24"/>
          <w:szCs w:val="24"/>
        </w:rPr>
        <w:t>Νοεμβρίου 2019 σχετικά με τις ευρωπαϊκές στατιστικές για τις επιχειρήσεις και την κατάργηση 10 νομικών πράξεων στον τομέα των στατιστικών για τις επιχειρήσεις</w:t>
      </w:r>
      <w:r>
        <w:rPr>
          <w:rFonts w:ascii="Arial" w:hAnsi="Arial" w:cs="Arial"/>
          <w:sz w:val="24"/>
          <w:szCs w:val="24"/>
        </w:rPr>
        <w:t>» και</w:t>
      </w:r>
    </w:p>
    <w:p w14:paraId="379C6888" w14:textId="1ACE7743" w:rsidR="00952109" w:rsidRPr="009C11E6" w:rsidRDefault="009C11E6" w:rsidP="009C11E6">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lastRenderedPageBreak/>
        <w:t xml:space="preserve">«Εκτελεστικός </w:t>
      </w:r>
      <w:r w:rsidRPr="009C11E6">
        <w:rPr>
          <w:rFonts w:ascii="Arial" w:hAnsi="Arial" w:cs="Arial"/>
          <w:sz w:val="24"/>
          <w:szCs w:val="24"/>
        </w:rPr>
        <w:t>Κ</w:t>
      </w:r>
      <w:r>
        <w:rPr>
          <w:rFonts w:ascii="Arial" w:hAnsi="Arial" w:cs="Arial"/>
          <w:sz w:val="24"/>
          <w:szCs w:val="24"/>
        </w:rPr>
        <w:t>ανονισμός</w:t>
      </w:r>
      <w:r w:rsidRPr="009C11E6">
        <w:rPr>
          <w:rFonts w:ascii="Arial" w:hAnsi="Arial" w:cs="Arial"/>
          <w:sz w:val="24"/>
          <w:szCs w:val="24"/>
        </w:rPr>
        <w:t xml:space="preserve"> (ΕΕ) 2020/1197 </w:t>
      </w:r>
      <w:r>
        <w:rPr>
          <w:rFonts w:ascii="Arial" w:hAnsi="Arial" w:cs="Arial"/>
          <w:sz w:val="24"/>
          <w:szCs w:val="24"/>
        </w:rPr>
        <w:t>της</w:t>
      </w:r>
      <w:r w:rsidRPr="009C11E6">
        <w:rPr>
          <w:rFonts w:ascii="Arial" w:hAnsi="Arial" w:cs="Arial"/>
          <w:sz w:val="24"/>
          <w:szCs w:val="24"/>
        </w:rPr>
        <w:t xml:space="preserve"> Ε</w:t>
      </w:r>
      <w:r>
        <w:rPr>
          <w:rFonts w:ascii="Arial" w:hAnsi="Arial" w:cs="Arial"/>
          <w:sz w:val="24"/>
          <w:szCs w:val="24"/>
        </w:rPr>
        <w:t>πιτροπής</w:t>
      </w:r>
      <w:r w:rsidRPr="009C11E6">
        <w:rPr>
          <w:rFonts w:ascii="Arial" w:hAnsi="Arial" w:cs="Arial"/>
          <w:sz w:val="24"/>
          <w:szCs w:val="24"/>
        </w:rPr>
        <w:t xml:space="preserve"> της 30</w:t>
      </w:r>
      <w:r w:rsidRPr="00106840">
        <w:rPr>
          <w:rFonts w:ascii="Arial" w:hAnsi="Arial" w:cs="Arial"/>
          <w:sz w:val="24"/>
          <w:szCs w:val="24"/>
          <w:vertAlign w:val="superscript"/>
        </w:rPr>
        <w:t>ής</w:t>
      </w:r>
      <w:r w:rsidRPr="009C11E6">
        <w:rPr>
          <w:rFonts w:ascii="Arial" w:hAnsi="Arial" w:cs="Arial"/>
          <w:sz w:val="24"/>
          <w:szCs w:val="24"/>
        </w:rPr>
        <w:t xml:space="preserve"> Ιουλίου 2020 για τη θέσπιση τεχνικών προδιαγραφών και ρυθμίσεων σύμφωνα με τον κανονισμό (ΕΕ) 2019/2152 του Ευρωπαϊκού Κοινοβουλίου και του Συμβουλίου σχετικά με τις ευρωπαϊκές στατιστικές για τις επιχειρήσεις και την κατάργηση 10 νομικών πράξεων στον τομέα των στατιστικών για τις επιχειρήσεις</w:t>
      </w:r>
      <w:r>
        <w:rPr>
          <w:rFonts w:ascii="Arial" w:hAnsi="Arial" w:cs="Arial"/>
          <w:sz w:val="24"/>
          <w:szCs w:val="24"/>
        </w:rPr>
        <w:t>»</w:t>
      </w:r>
      <w:r w:rsidR="008F783C" w:rsidRPr="009C11E6">
        <w:rPr>
          <w:rFonts w:ascii="Arial" w:hAnsi="Arial" w:cs="Arial"/>
          <w:sz w:val="24"/>
          <w:szCs w:val="24"/>
        </w:rPr>
        <w:t xml:space="preserve">. </w:t>
      </w:r>
    </w:p>
    <w:p w14:paraId="043CB3DE" w14:textId="60484CF3" w:rsidR="00702DEA" w:rsidRPr="00ED2F3F" w:rsidRDefault="0062069B" w:rsidP="00ED2F3F">
      <w:pPr>
        <w:tabs>
          <w:tab w:val="left" w:pos="567"/>
        </w:tabs>
        <w:spacing w:after="0" w:line="480" w:lineRule="auto"/>
        <w:jc w:val="both"/>
        <w:rPr>
          <w:rFonts w:ascii="Arial" w:hAnsi="Arial" w:cs="Arial"/>
          <w:sz w:val="24"/>
          <w:szCs w:val="24"/>
        </w:rPr>
      </w:pPr>
      <w:r>
        <w:rPr>
          <w:rFonts w:ascii="Arial" w:hAnsi="Arial" w:cs="Arial"/>
          <w:sz w:val="24"/>
          <w:szCs w:val="24"/>
        </w:rPr>
        <w:tab/>
      </w:r>
      <w:r w:rsidR="008F783C" w:rsidRPr="00917C6C">
        <w:rPr>
          <w:rFonts w:ascii="Arial" w:hAnsi="Arial" w:cs="Arial"/>
          <w:sz w:val="24"/>
          <w:szCs w:val="24"/>
        </w:rPr>
        <w:t>Ειδικότερα,</w:t>
      </w:r>
      <w:r w:rsidR="009C11E6">
        <w:rPr>
          <w:rFonts w:ascii="Arial" w:hAnsi="Arial" w:cs="Arial"/>
          <w:sz w:val="24"/>
          <w:szCs w:val="24"/>
        </w:rPr>
        <w:t xml:space="preserve"> </w:t>
      </w:r>
      <w:r w:rsidR="00CE6E02">
        <w:rPr>
          <w:rFonts w:ascii="Arial" w:hAnsi="Arial" w:cs="Arial"/>
          <w:sz w:val="24"/>
          <w:szCs w:val="24"/>
        </w:rPr>
        <w:t xml:space="preserve">σύμφωνα με την εκπρόσωπο του Υπουργείου Οικονομικών, </w:t>
      </w:r>
      <w:r w:rsidR="009C11E6">
        <w:rPr>
          <w:rFonts w:ascii="Arial" w:hAnsi="Arial" w:cs="Arial"/>
          <w:sz w:val="24"/>
          <w:szCs w:val="24"/>
        </w:rPr>
        <w:t xml:space="preserve">με </w:t>
      </w:r>
      <w:r w:rsidR="00F401F5">
        <w:rPr>
          <w:rFonts w:ascii="Arial" w:hAnsi="Arial" w:cs="Arial"/>
          <w:sz w:val="24"/>
          <w:szCs w:val="24"/>
        </w:rPr>
        <w:t>τις προτεινόμενες ρυθμίσεις</w:t>
      </w:r>
      <w:r w:rsidR="009C11E6">
        <w:rPr>
          <w:rFonts w:ascii="Arial" w:hAnsi="Arial" w:cs="Arial"/>
          <w:sz w:val="24"/>
          <w:szCs w:val="24"/>
        </w:rPr>
        <w:t xml:space="preserve"> επανακαθορ</w:t>
      </w:r>
      <w:r w:rsidR="00F401F5">
        <w:rPr>
          <w:rFonts w:ascii="Arial" w:hAnsi="Arial" w:cs="Arial"/>
          <w:sz w:val="24"/>
          <w:szCs w:val="24"/>
        </w:rPr>
        <w:t>ίζ</w:t>
      </w:r>
      <w:r w:rsidR="00E10ABD">
        <w:rPr>
          <w:rFonts w:ascii="Arial" w:hAnsi="Arial" w:cs="Arial"/>
          <w:sz w:val="24"/>
          <w:szCs w:val="24"/>
        </w:rPr>
        <w:t>ον</w:t>
      </w:r>
      <w:r w:rsidR="00F401F5">
        <w:rPr>
          <w:rFonts w:ascii="Arial" w:hAnsi="Arial" w:cs="Arial"/>
          <w:sz w:val="24"/>
          <w:szCs w:val="24"/>
        </w:rPr>
        <w:t>ται</w:t>
      </w:r>
      <w:r w:rsidR="009C11E6">
        <w:rPr>
          <w:rFonts w:ascii="Arial" w:hAnsi="Arial" w:cs="Arial"/>
          <w:sz w:val="24"/>
          <w:szCs w:val="24"/>
        </w:rPr>
        <w:t xml:space="preserve"> σε εθνικό επίπεδο</w:t>
      </w:r>
      <w:r>
        <w:rPr>
          <w:rFonts w:ascii="Arial" w:hAnsi="Arial" w:cs="Arial"/>
          <w:sz w:val="24"/>
          <w:szCs w:val="24"/>
        </w:rPr>
        <w:t xml:space="preserve"> </w:t>
      </w:r>
      <w:r w:rsidR="009C11E6" w:rsidRPr="00ED2F3F">
        <w:rPr>
          <w:rFonts w:ascii="Arial" w:hAnsi="Arial" w:cs="Arial"/>
          <w:sz w:val="24"/>
          <w:szCs w:val="24"/>
        </w:rPr>
        <w:t xml:space="preserve">η συλλογή των στατιστικών για το </w:t>
      </w:r>
      <w:r w:rsidR="00ED2F3F" w:rsidRPr="00ED2F3F">
        <w:rPr>
          <w:rFonts w:ascii="Arial" w:hAnsi="Arial" w:cs="Arial"/>
          <w:sz w:val="24"/>
          <w:szCs w:val="24"/>
        </w:rPr>
        <w:t>ενδο</w:t>
      </w:r>
      <w:r w:rsidR="009C11E6" w:rsidRPr="00ED2F3F">
        <w:rPr>
          <w:rFonts w:ascii="Arial" w:hAnsi="Arial" w:cs="Arial"/>
          <w:sz w:val="24"/>
          <w:szCs w:val="24"/>
        </w:rPr>
        <w:t xml:space="preserve">ενωσιακό εμπόριο αγαθών μέσω του </w:t>
      </w:r>
      <w:r>
        <w:rPr>
          <w:rFonts w:ascii="Arial" w:hAnsi="Arial" w:cs="Arial"/>
          <w:sz w:val="24"/>
          <w:szCs w:val="24"/>
        </w:rPr>
        <w:t>σ</w:t>
      </w:r>
      <w:r w:rsidR="009C11E6" w:rsidRPr="00ED2F3F">
        <w:rPr>
          <w:rFonts w:ascii="Arial" w:hAnsi="Arial" w:cs="Arial"/>
          <w:sz w:val="24"/>
          <w:szCs w:val="24"/>
        </w:rPr>
        <w:t xml:space="preserve">υστήματος </w:t>
      </w:r>
      <w:r w:rsidR="00484240">
        <w:rPr>
          <w:rFonts w:ascii="Arial" w:hAnsi="Arial" w:cs="Arial"/>
          <w:sz w:val="24"/>
          <w:szCs w:val="24"/>
        </w:rPr>
        <w:t>«</w:t>
      </w:r>
      <w:r w:rsidR="009C11E6" w:rsidRPr="0062069B">
        <w:rPr>
          <w:rFonts w:ascii="Arial" w:hAnsi="Arial" w:cs="Arial"/>
          <w:sz w:val="24"/>
          <w:szCs w:val="24"/>
        </w:rPr>
        <w:t>Intrastat</w:t>
      </w:r>
      <w:r w:rsidR="00AA32B8">
        <w:rPr>
          <w:rFonts w:ascii="Arial" w:hAnsi="Arial" w:cs="Arial"/>
          <w:sz w:val="24"/>
          <w:szCs w:val="24"/>
        </w:rPr>
        <w:t>»</w:t>
      </w:r>
      <w:r w:rsidR="009C11E6" w:rsidRPr="00ED2F3F">
        <w:rPr>
          <w:rFonts w:ascii="Arial" w:hAnsi="Arial" w:cs="Arial"/>
          <w:sz w:val="24"/>
          <w:szCs w:val="24"/>
        </w:rPr>
        <w:t xml:space="preserve">, </w:t>
      </w:r>
      <w:r>
        <w:rPr>
          <w:rFonts w:ascii="Arial" w:hAnsi="Arial" w:cs="Arial"/>
          <w:sz w:val="24"/>
          <w:szCs w:val="24"/>
        </w:rPr>
        <w:t>κ</w:t>
      </w:r>
      <w:r w:rsidR="009C11E6" w:rsidRPr="00ED2F3F">
        <w:rPr>
          <w:rFonts w:ascii="Arial" w:hAnsi="Arial" w:cs="Arial"/>
          <w:sz w:val="24"/>
          <w:szCs w:val="24"/>
        </w:rPr>
        <w:t xml:space="preserve">αθώς και </w:t>
      </w:r>
      <w:r w:rsidR="00F401F5" w:rsidRPr="00ED2F3F">
        <w:rPr>
          <w:rFonts w:ascii="Arial" w:hAnsi="Arial" w:cs="Arial"/>
          <w:sz w:val="24"/>
          <w:szCs w:val="24"/>
        </w:rPr>
        <w:t>τα</w:t>
      </w:r>
      <w:r w:rsidR="009C11E6" w:rsidRPr="00ED2F3F">
        <w:rPr>
          <w:rFonts w:ascii="Arial" w:hAnsi="Arial" w:cs="Arial"/>
          <w:sz w:val="24"/>
          <w:szCs w:val="24"/>
        </w:rPr>
        <w:t xml:space="preserve"> στατιστικ</w:t>
      </w:r>
      <w:r w:rsidR="00F401F5" w:rsidRPr="00ED2F3F">
        <w:rPr>
          <w:rFonts w:ascii="Arial" w:hAnsi="Arial" w:cs="Arial"/>
          <w:sz w:val="24"/>
          <w:szCs w:val="24"/>
        </w:rPr>
        <w:t>ά</w:t>
      </w:r>
      <w:r w:rsidR="009C11E6" w:rsidRPr="00ED2F3F">
        <w:rPr>
          <w:rFonts w:ascii="Arial" w:hAnsi="Arial" w:cs="Arial"/>
          <w:sz w:val="24"/>
          <w:szCs w:val="24"/>
        </w:rPr>
        <w:t xml:space="preserve"> κατ</w:t>
      </w:r>
      <w:r w:rsidR="00F401F5" w:rsidRPr="00ED2F3F">
        <w:rPr>
          <w:rFonts w:ascii="Arial" w:hAnsi="Arial" w:cs="Arial"/>
          <w:sz w:val="24"/>
          <w:szCs w:val="24"/>
        </w:rPr>
        <w:t>ώφλια</w:t>
      </w:r>
      <w:bookmarkStart w:id="0" w:name="_GoBack"/>
      <w:bookmarkEnd w:id="0"/>
      <w:r w:rsidR="00ED2F3F" w:rsidRPr="00ED2F3F">
        <w:rPr>
          <w:rFonts w:ascii="Arial" w:hAnsi="Arial" w:cs="Arial"/>
          <w:sz w:val="24"/>
          <w:szCs w:val="24"/>
        </w:rPr>
        <w:t xml:space="preserve"> </w:t>
      </w:r>
      <w:r w:rsidR="002960BB">
        <w:rPr>
          <w:rFonts w:ascii="Arial" w:hAnsi="Arial" w:cs="Arial"/>
          <w:sz w:val="24"/>
          <w:szCs w:val="24"/>
        </w:rPr>
        <w:t>τα οποία</w:t>
      </w:r>
      <w:r w:rsidR="00A9352D">
        <w:rPr>
          <w:rFonts w:ascii="Arial" w:hAnsi="Arial" w:cs="Arial"/>
          <w:sz w:val="24"/>
          <w:szCs w:val="24"/>
        </w:rPr>
        <w:t xml:space="preserve"> </w:t>
      </w:r>
      <w:r w:rsidR="002960BB">
        <w:rPr>
          <w:rFonts w:ascii="Arial" w:hAnsi="Arial" w:cs="Arial"/>
          <w:sz w:val="24"/>
          <w:szCs w:val="24"/>
        </w:rPr>
        <w:t>καθορίζ</w:t>
      </w:r>
      <w:r w:rsidR="000C6B67">
        <w:rPr>
          <w:rFonts w:ascii="Arial" w:hAnsi="Arial" w:cs="Arial"/>
          <w:sz w:val="24"/>
          <w:szCs w:val="24"/>
        </w:rPr>
        <w:t>ουν</w:t>
      </w:r>
      <w:r w:rsidR="00A9352D">
        <w:rPr>
          <w:rFonts w:ascii="Arial" w:hAnsi="Arial" w:cs="Arial"/>
          <w:sz w:val="24"/>
          <w:szCs w:val="24"/>
        </w:rPr>
        <w:t xml:space="preserve"> τα όρια </w:t>
      </w:r>
      <w:r w:rsidR="000C6B67">
        <w:rPr>
          <w:rFonts w:ascii="Arial" w:hAnsi="Arial" w:cs="Arial"/>
          <w:sz w:val="24"/>
          <w:szCs w:val="24"/>
        </w:rPr>
        <w:t>για</w:t>
      </w:r>
      <w:r w:rsidR="00A9352D">
        <w:rPr>
          <w:rFonts w:ascii="Arial" w:hAnsi="Arial" w:cs="Arial"/>
          <w:sz w:val="24"/>
          <w:szCs w:val="24"/>
        </w:rPr>
        <w:t xml:space="preserve"> την υποχρέωση παροχής </w:t>
      </w:r>
      <w:r w:rsidR="00FD032F">
        <w:rPr>
          <w:rFonts w:ascii="Arial" w:hAnsi="Arial" w:cs="Arial"/>
          <w:sz w:val="24"/>
          <w:szCs w:val="24"/>
        </w:rPr>
        <w:t xml:space="preserve">στατιστικής </w:t>
      </w:r>
      <w:r w:rsidR="00A9352D">
        <w:rPr>
          <w:rFonts w:ascii="Arial" w:hAnsi="Arial" w:cs="Arial"/>
          <w:sz w:val="24"/>
          <w:szCs w:val="24"/>
        </w:rPr>
        <w:t>πληροφόρησης από τις επιχειρήσεις.</w:t>
      </w:r>
      <w:r w:rsidR="000C6B67">
        <w:rPr>
          <w:rFonts w:ascii="Arial" w:hAnsi="Arial" w:cs="Arial"/>
          <w:sz w:val="24"/>
          <w:szCs w:val="24"/>
        </w:rPr>
        <w:t xml:space="preserve">  </w:t>
      </w:r>
      <w:r w:rsidR="009C11E6" w:rsidRPr="00ED2F3F">
        <w:rPr>
          <w:rFonts w:ascii="Arial" w:hAnsi="Arial" w:cs="Arial"/>
          <w:sz w:val="24"/>
          <w:szCs w:val="24"/>
        </w:rPr>
        <w:t xml:space="preserve">Περαιτέρω, </w:t>
      </w:r>
      <w:r w:rsidR="00E10ABD" w:rsidRPr="00ED2F3F">
        <w:rPr>
          <w:rFonts w:ascii="Arial" w:hAnsi="Arial" w:cs="Arial"/>
          <w:sz w:val="24"/>
          <w:szCs w:val="24"/>
        </w:rPr>
        <w:t xml:space="preserve">αναθεωρούνται οι διατάξεις </w:t>
      </w:r>
      <w:r w:rsidR="00ED2F3F">
        <w:rPr>
          <w:rFonts w:ascii="Arial" w:hAnsi="Arial" w:cs="Arial"/>
          <w:sz w:val="24"/>
          <w:szCs w:val="24"/>
        </w:rPr>
        <w:t xml:space="preserve">του βασικού νόμου </w:t>
      </w:r>
      <w:r w:rsidR="002605F2" w:rsidRPr="00ED2F3F">
        <w:rPr>
          <w:rFonts w:ascii="Arial" w:hAnsi="Arial" w:cs="Arial"/>
          <w:sz w:val="24"/>
          <w:szCs w:val="24"/>
        </w:rPr>
        <w:t xml:space="preserve">που αφορούν στην υποχρέωση </w:t>
      </w:r>
      <w:r w:rsidR="00ED2F3F">
        <w:rPr>
          <w:rFonts w:ascii="Arial" w:hAnsi="Arial" w:cs="Arial"/>
          <w:sz w:val="24"/>
          <w:szCs w:val="24"/>
        </w:rPr>
        <w:t xml:space="preserve">εξουσιοδοτημένων λειτουργών </w:t>
      </w:r>
      <w:r w:rsidR="002605F2" w:rsidRPr="00ED2F3F">
        <w:rPr>
          <w:rFonts w:ascii="Arial" w:hAnsi="Arial" w:cs="Arial"/>
          <w:sz w:val="24"/>
          <w:szCs w:val="24"/>
        </w:rPr>
        <w:t xml:space="preserve">προς εχεμύθεια σε σχέση με εμπιστευτικά στοιχεία </w:t>
      </w:r>
      <w:r w:rsidR="00F11A61">
        <w:rPr>
          <w:rFonts w:ascii="Arial" w:hAnsi="Arial" w:cs="Arial"/>
          <w:sz w:val="24"/>
          <w:szCs w:val="24"/>
        </w:rPr>
        <w:t>και</w:t>
      </w:r>
      <w:r w:rsidR="002605F2" w:rsidRPr="00ED2F3F">
        <w:rPr>
          <w:rFonts w:ascii="Arial" w:hAnsi="Arial" w:cs="Arial"/>
          <w:sz w:val="24"/>
          <w:szCs w:val="24"/>
        </w:rPr>
        <w:t xml:space="preserve"> πληροφορίες</w:t>
      </w:r>
      <w:r w:rsidR="00F401F5" w:rsidRPr="00ED2F3F">
        <w:rPr>
          <w:rFonts w:ascii="Arial" w:hAnsi="Arial" w:cs="Arial"/>
          <w:sz w:val="24"/>
          <w:szCs w:val="24"/>
        </w:rPr>
        <w:t>, επικαιροπο</w:t>
      </w:r>
      <w:r w:rsidR="00E10ABD" w:rsidRPr="00ED2F3F">
        <w:rPr>
          <w:rFonts w:ascii="Arial" w:hAnsi="Arial" w:cs="Arial"/>
          <w:sz w:val="24"/>
          <w:szCs w:val="24"/>
        </w:rPr>
        <w:t>ιούνται</w:t>
      </w:r>
      <w:r w:rsidR="00F401F5" w:rsidRPr="00ED2F3F">
        <w:rPr>
          <w:rFonts w:ascii="Arial" w:hAnsi="Arial" w:cs="Arial"/>
          <w:sz w:val="24"/>
          <w:szCs w:val="24"/>
        </w:rPr>
        <w:t xml:space="preserve"> </w:t>
      </w:r>
      <w:r w:rsidR="00E10ABD" w:rsidRPr="00ED2F3F">
        <w:rPr>
          <w:rFonts w:ascii="Arial" w:hAnsi="Arial" w:cs="Arial"/>
          <w:sz w:val="24"/>
          <w:szCs w:val="24"/>
        </w:rPr>
        <w:t xml:space="preserve">υφιστάμενες </w:t>
      </w:r>
      <w:r w:rsidR="00702DEA" w:rsidRPr="00ED2F3F">
        <w:rPr>
          <w:rFonts w:ascii="Arial" w:hAnsi="Arial" w:cs="Arial"/>
          <w:sz w:val="24"/>
          <w:szCs w:val="24"/>
        </w:rPr>
        <w:t>ορολογίες κατά τρόπο που</w:t>
      </w:r>
      <w:r w:rsidR="00F401F5" w:rsidRPr="00ED2F3F">
        <w:rPr>
          <w:rFonts w:ascii="Arial" w:hAnsi="Arial" w:cs="Arial"/>
          <w:sz w:val="24"/>
          <w:szCs w:val="24"/>
        </w:rPr>
        <w:t xml:space="preserve"> να συνάδουν με τις </w:t>
      </w:r>
      <w:r w:rsidR="00702DEA" w:rsidRPr="00ED2F3F">
        <w:rPr>
          <w:rFonts w:ascii="Arial" w:hAnsi="Arial" w:cs="Arial"/>
          <w:sz w:val="24"/>
          <w:szCs w:val="24"/>
        </w:rPr>
        <w:t xml:space="preserve">νέες ορολογίες </w:t>
      </w:r>
      <w:r w:rsidR="00E10ABD" w:rsidRPr="00ED2F3F">
        <w:rPr>
          <w:rFonts w:ascii="Arial" w:hAnsi="Arial" w:cs="Arial"/>
          <w:sz w:val="24"/>
          <w:szCs w:val="24"/>
        </w:rPr>
        <w:t xml:space="preserve">που </w:t>
      </w:r>
      <w:r w:rsidR="00ED2F3F">
        <w:rPr>
          <w:rFonts w:ascii="Arial" w:hAnsi="Arial" w:cs="Arial"/>
          <w:sz w:val="24"/>
          <w:szCs w:val="24"/>
        </w:rPr>
        <w:t>περιλαμβάνονται</w:t>
      </w:r>
      <w:r w:rsidR="00702DEA" w:rsidRPr="00ED2F3F">
        <w:rPr>
          <w:rFonts w:ascii="Arial" w:hAnsi="Arial" w:cs="Arial"/>
          <w:sz w:val="24"/>
          <w:szCs w:val="24"/>
        </w:rPr>
        <w:t xml:space="preserve"> </w:t>
      </w:r>
      <w:r w:rsidR="00ED2F3F">
        <w:rPr>
          <w:rFonts w:ascii="Arial" w:hAnsi="Arial" w:cs="Arial"/>
          <w:sz w:val="24"/>
          <w:szCs w:val="24"/>
        </w:rPr>
        <w:t>στους Κανονισμούς</w:t>
      </w:r>
      <w:r w:rsidR="00702DEA" w:rsidRPr="00ED2F3F">
        <w:rPr>
          <w:rFonts w:ascii="Arial" w:hAnsi="Arial" w:cs="Arial"/>
          <w:sz w:val="24"/>
          <w:szCs w:val="24"/>
        </w:rPr>
        <w:t xml:space="preserve"> </w:t>
      </w:r>
      <w:r w:rsidR="00ED2F3F">
        <w:rPr>
          <w:rFonts w:ascii="Arial" w:hAnsi="Arial" w:cs="Arial"/>
          <w:sz w:val="24"/>
          <w:szCs w:val="24"/>
        </w:rPr>
        <w:t xml:space="preserve">(ΕΕ) 2019/2152 και </w:t>
      </w:r>
      <w:r w:rsidR="00ED2F3F" w:rsidRPr="009C11E6">
        <w:rPr>
          <w:rFonts w:ascii="Arial" w:hAnsi="Arial" w:cs="Arial"/>
          <w:sz w:val="24"/>
          <w:szCs w:val="24"/>
        </w:rPr>
        <w:t xml:space="preserve">(ΕΕ) 2020/1197 </w:t>
      </w:r>
      <w:r w:rsidR="00E10ABD" w:rsidRPr="00ED2F3F">
        <w:rPr>
          <w:rFonts w:ascii="Arial" w:hAnsi="Arial" w:cs="Arial"/>
          <w:sz w:val="24"/>
          <w:szCs w:val="24"/>
        </w:rPr>
        <w:t>και απαλείφονται</w:t>
      </w:r>
      <w:r w:rsidR="008F783C" w:rsidRPr="00ED2F3F">
        <w:rPr>
          <w:rFonts w:ascii="Arial" w:hAnsi="Arial" w:cs="Arial"/>
          <w:sz w:val="24"/>
          <w:szCs w:val="24"/>
        </w:rPr>
        <w:t xml:space="preserve"> </w:t>
      </w:r>
      <w:r w:rsidR="002605F2" w:rsidRPr="00ED2F3F">
        <w:rPr>
          <w:rFonts w:ascii="Arial" w:hAnsi="Arial" w:cs="Arial"/>
          <w:sz w:val="24"/>
          <w:szCs w:val="24"/>
        </w:rPr>
        <w:t>αναφορ</w:t>
      </w:r>
      <w:r w:rsidR="00E10ABD" w:rsidRPr="00ED2F3F">
        <w:rPr>
          <w:rFonts w:ascii="Arial" w:hAnsi="Arial" w:cs="Arial"/>
          <w:sz w:val="24"/>
          <w:szCs w:val="24"/>
        </w:rPr>
        <w:t>ές</w:t>
      </w:r>
      <w:r w:rsidR="002605F2" w:rsidRPr="00ED2F3F">
        <w:rPr>
          <w:rFonts w:ascii="Arial" w:hAnsi="Arial" w:cs="Arial"/>
          <w:sz w:val="24"/>
          <w:szCs w:val="24"/>
        </w:rPr>
        <w:t xml:space="preserve"> σε καταργηθέντες ευρωπαϊκούς κανονισμούς</w:t>
      </w:r>
      <w:r w:rsidR="00E10ABD" w:rsidRPr="00ED2F3F">
        <w:rPr>
          <w:rFonts w:ascii="Arial" w:hAnsi="Arial" w:cs="Arial"/>
          <w:sz w:val="24"/>
          <w:szCs w:val="24"/>
        </w:rPr>
        <w:t>.</w:t>
      </w:r>
    </w:p>
    <w:p w14:paraId="0C27BCFC" w14:textId="08B65EE8" w:rsidR="00CE6E02" w:rsidRDefault="00E6117F" w:rsidP="00952109">
      <w:pPr>
        <w:tabs>
          <w:tab w:val="left" w:pos="567"/>
        </w:tabs>
        <w:spacing w:after="0" w:line="480" w:lineRule="auto"/>
        <w:jc w:val="both"/>
        <w:rPr>
          <w:rFonts w:ascii="Arial" w:hAnsi="Arial" w:cs="Arial"/>
          <w:sz w:val="24"/>
          <w:szCs w:val="24"/>
        </w:rPr>
      </w:pPr>
      <w:r>
        <w:rPr>
          <w:rFonts w:ascii="Arial" w:hAnsi="Arial" w:cs="Arial"/>
          <w:sz w:val="24"/>
          <w:szCs w:val="24"/>
        </w:rPr>
        <w:tab/>
        <w:t xml:space="preserve">Σύμφωνα με την </w:t>
      </w:r>
      <w:r w:rsidR="00CE6E02">
        <w:rPr>
          <w:rFonts w:ascii="Arial" w:hAnsi="Arial" w:cs="Arial"/>
          <w:sz w:val="24"/>
          <w:szCs w:val="24"/>
        </w:rPr>
        <w:t>ίδια κυβερνητική αρμόδιο, ο Κανονισμός 2019/2152 εφαρμόζεται ήδη από την 1</w:t>
      </w:r>
      <w:r w:rsidR="00CE6E02" w:rsidRPr="004E7813">
        <w:rPr>
          <w:rFonts w:ascii="Arial" w:hAnsi="Arial" w:cs="Arial"/>
          <w:sz w:val="24"/>
          <w:szCs w:val="24"/>
          <w:vertAlign w:val="superscript"/>
        </w:rPr>
        <w:t>η</w:t>
      </w:r>
      <w:r w:rsidR="00CE6E02">
        <w:rPr>
          <w:rFonts w:ascii="Arial" w:hAnsi="Arial" w:cs="Arial"/>
          <w:sz w:val="24"/>
          <w:szCs w:val="24"/>
        </w:rPr>
        <w:t xml:space="preserve"> Ιανουαρίου 2022</w:t>
      </w:r>
      <w:r w:rsidR="00FD032F">
        <w:rPr>
          <w:rFonts w:ascii="Arial" w:hAnsi="Arial" w:cs="Arial"/>
          <w:sz w:val="24"/>
          <w:szCs w:val="24"/>
        </w:rPr>
        <w:t xml:space="preserve"> και συναφώς το</w:t>
      </w:r>
      <w:r w:rsidR="00CE6E02">
        <w:rPr>
          <w:rFonts w:ascii="Arial" w:hAnsi="Arial" w:cs="Arial"/>
          <w:sz w:val="24"/>
          <w:szCs w:val="24"/>
        </w:rPr>
        <w:t xml:space="preserve"> Τμήμα Φορολογίας έχει εκδώσει σχετικό ενημερωτικό υλικό αναφορικά με τις νέες </w:t>
      </w:r>
      <w:r w:rsidR="002960BB">
        <w:rPr>
          <w:rFonts w:ascii="Arial" w:hAnsi="Arial" w:cs="Arial"/>
          <w:sz w:val="24"/>
          <w:szCs w:val="24"/>
        </w:rPr>
        <w:t>ρυθμίσεις</w:t>
      </w:r>
      <w:r w:rsidR="00CE6E02">
        <w:rPr>
          <w:rFonts w:ascii="Arial" w:hAnsi="Arial" w:cs="Arial"/>
          <w:sz w:val="24"/>
          <w:szCs w:val="24"/>
        </w:rPr>
        <w:t xml:space="preserve"> του ευρωπαϊκού κεκτημένου</w:t>
      </w:r>
      <w:r w:rsidR="00FD032F">
        <w:rPr>
          <w:rFonts w:ascii="Arial" w:hAnsi="Arial" w:cs="Arial"/>
          <w:sz w:val="24"/>
          <w:szCs w:val="24"/>
        </w:rPr>
        <w:t xml:space="preserve"> </w:t>
      </w:r>
      <w:r w:rsidR="002960BB">
        <w:rPr>
          <w:rFonts w:ascii="Arial" w:hAnsi="Arial" w:cs="Arial"/>
          <w:sz w:val="24"/>
          <w:szCs w:val="24"/>
        </w:rPr>
        <w:t xml:space="preserve">και ειδικότερα </w:t>
      </w:r>
      <w:r w:rsidR="000D50F1">
        <w:rPr>
          <w:rFonts w:ascii="Arial" w:hAnsi="Arial" w:cs="Arial"/>
          <w:sz w:val="24"/>
          <w:szCs w:val="24"/>
        </w:rPr>
        <w:t>για</w:t>
      </w:r>
      <w:r w:rsidR="002960BB">
        <w:rPr>
          <w:rFonts w:ascii="Arial" w:hAnsi="Arial" w:cs="Arial"/>
          <w:sz w:val="24"/>
          <w:szCs w:val="24"/>
        </w:rPr>
        <w:t xml:space="preserve"> </w:t>
      </w:r>
      <w:r w:rsidR="00FD032F">
        <w:rPr>
          <w:rFonts w:ascii="Arial" w:hAnsi="Arial" w:cs="Arial"/>
          <w:sz w:val="24"/>
          <w:szCs w:val="24"/>
        </w:rPr>
        <w:t xml:space="preserve">τα όρια απαλλαγής και απλούστευσης </w:t>
      </w:r>
      <w:r w:rsidR="000D50F1">
        <w:rPr>
          <w:rFonts w:ascii="Arial" w:hAnsi="Arial" w:cs="Arial"/>
          <w:sz w:val="24"/>
          <w:szCs w:val="24"/>
        </w:rPr>
        <w:t>σε σχέση με</w:t>
      </w:r>
      <w:r w:rsidR="00FD032F">
        <w:rPr>
          <w:rFonts w:ascii="Arial" w:hAnsi="Arial" w:cs="Arial"/>
          <w:sz w:val="24"/>
          <w:szCs w:val="24"/>
        </w:rPr>
        <w:t xml:space="preserve"> την υποχρέωση υποβολής δήλωσης </w:t>
      </w:r>
      <w:r w:rsidR="00AA32B8">
        <w:rPr>
          <w:rFonts w:ascii="Arial" w:hAnsi="Arial" w:cs="Arial"/>
          <w:sz w:val="24"/>
          <w:szCs w:val="24"/>
        </w:rPr>
        <w:t>«</w:t>
      </w:r>
      <w:r w:rsidR="00FD032F">
        <w:rPr>
          <w:rFonts w:ascii="Arial" w:hAnsi="Arial" w:cs="Arial"/>
          <w:sz w:val="24"/>
          <w:szCs w:val="24"/>
          <w:lang w:val="en-US"/>
        </w:rPr>
        <w:t>Intrastat</w:t>
      </w:r>
      <w:r w:rsidR="00AA32B8">
        <w:rPr>
          <w:rFonts w:ascii="Arial" w:hAnsi="Arial" w:cs="Arial"/>
          <w:sz w:val="24"/>
          <w:szCs w:val="24"/>
        </w:rPr>
        <w:t>»</w:t>
      </w:r>
      <w:r w:rsidR="00CE6E02">
        <w:rPr>
          <w:rFonts w:ascii="Arial" w:hAnsi="Arial" w:cs="Arial"/>
          <w:sz w:val="24"/>
          <w:szCs w:val="24"/>
        </w:rPr>
        <w:t>.</w:t>
      </w:r>
    </w:p>
    <w:p w14:paraId="1DE37C2D" w14:textId="3B74D827" w:rsidR="00CE6E02" w:rsidRDefault="00CE6E02" w:rsidP="00952109">
      <w:pPr>
        <w:tabs>
          <w:tab w:val="left" w:pos="567"/>
        </w:tabs>
        <w:spacing w:after="0" w:line="480" w:lineRule="auto"/>
        <w:jc w:val="both"/>
        <w:rPr>
          <w:rFonts w:ascii="Arial" w:hAnsi="Arial" w:cs="Arial"/>
          <w:sz w:val="24"/>
          <w:szCs w:val="24"/>
        </w:rPr>
      </w:pPr>
      <w:r>
        <w:rPr>
          <w:rFonts w:ascii="Arial" w:hAnsi="Arial" w:cs="Arial"/>
          <w:sz w:val="24"/>
          <w:szCs w:val="24"/>
        </w:rPr>
        <w:tab/>
        <w:t xml:space="preserve">Η εκπρόσωπος του Τμήματος Φορολογίας συμφώνησε με τους σκοπούς και τις επιδιώξεις των προτεινόμενων κανονισμών. </w:t>
      </w:r>
    </w:p>
    <w:p w14:paraId="150C27E9" w14:textId="5FE66B7C" w:rsidR="00A40384" w:rsidRDefault="00CE6E02" w:rsidP="00952109">
      <w:pPr>
        <w:tabs>
          <w:tab w:val="left" w:pos="567"/>
        </w:tabs>
        <w:spacing w:after="0" w:line="480" w:lineRule="auto"/>
        <w:jc w:val="both"/>
        <w:rPr>
          <w:rFonts w:ascii="Arial" w:hAnsi="Arial" w:cs="Arial"/>
          <w:sz w:val="24"/>
          <w:szCs w:val="24"/>
        </w:rPr>
      </w:pPr>
      <w:r>
        <w:rPr>
          <w:rFonts w:ascii="Arial" w:hAnsi="Arial" w:cs="Arial"/>
          <w:sz w:val="24"/>
          <w:szCs w:val="24"/>
        </w:rPr>
        <w:tab/>
        <w:t>Ο εκπρόσωπος της Στατιστικής Υπηρεσίας</w:t>
      </w:r>
      <w:r w:rsidR="002960BB">
        <w:rPr>
          <w:rFonts w:ascii="Arial" w:hAnsi="Arial" w:cs="Arial"/>
          <w:sz w:val="24"/>
          <w:szCs w:val="24"/>
        </w:rPr>
        <w:t>,</w:t>
      </w:r>
      <w:r>
        <w:rPr>
          <w:rFonts w:ascii="Arial" w:hAnsi="Arial" w:cs="Arial"/>
          <w:sz w:val="24"/>
          <w:szCs w:val="24"/>
        </w:rPr>
        <w:t xml:space="preserve"> </w:t>
      </w:r>
      <w:r w:rsidR="00106840">
        <w:rPr>
          <w:rFonts w:ascii="Arial" w:hAnsi="Arial" w:cs="Arial"/>
          <w:sz w:val="24"/>
          <w:szCs w:val="24"/>
        </w:rPr>
        <w:t>εκφράζοντας τη σύμφων</w:t>
      </w:r>
      <w:r w:rsidR="00362692">
        <w:rPr>
          <w:rFonts w:ascii="Arial" w:hAnsi="Arial" w:cs="Arial"/>
          <w:sz w:val="24"/>
          <w:szCs w:val="24"/>
        </w:rPr>
        <w:t>η γνώμη της υπηρεσίας του σε σχέση</w:t>
      </w:r>
      <w:r>
        <w:rPr>
          <w:rFonts w:ascii="Arial" w:hAnsi="Arial" w:cs="Arial"/>
          <w:sz w:val="24"/>
          <w:szCs w:val="24"/>
        </w:rPr>
        <w:t xml:space="preserve"> με τους προτεινόμενους κανονισμούς, δήλωσε ότι, </w:t>
      </w:r>
      <w:r w:rsidR="00CD1A26">
        <w:rPr>
          <w:rFonts w:ascii="Arial" w:hAnsi="Arial" w:cs="Arial"/>
          <w:sz w:val="24"/>
          <w:szCs w:val="24"/>
        </w:rPr>
        <w:t>με βάση το ευρωπαϊκό κεκτημένο</w:t>
      </w:r>
      <w:r w:rsidR="00362692">
        <w:rPr>
          <w:rFonts w:ascii="Arial" w:hAnsi="Arial" w:cs="Arial"/>
          <w:sz w:val="24"/>
          <w:szCs w:val="24"/>
        </w:rPr>
        <w:t>,</w:t>
      </w:r>
      <w:r w:rsidR="00CD1A26">
        <w:rPr>
          <w:rFonts w:ascii="Arial" w:hAnsi="Arial" w:cs="Arial"/>
          <w:sz w:val="24"/>
          <w:szCs w:val="24"/>
        </w:rPr>
        <w:t xml:space="preserve"> προωθείται μία πιο εξωστρεφής τάση ως προς τον τρόπο </w:t>
      </w:r>
      <w:r w:rsidR="00CD1A26">
        <w:rPr>
          <w:rFonts w:ascii="Arial" w:hAnsi="Arial" w:cs="Arial"/>
          <w:sz w:val="24"/>
          <w:szCs w:val="24"/>
        </w:rPr>
        <w:lastRenderedPageBreak/>
        <w:t xml:space="preserve">συλλογής των στοιχείων για στατιστικούς σκοπούς </w:t>
      </w:r>
      <w:r w:rsidR="00A9352D">
        <w:rPr>
          <w:rFonts w:ascii="Arial" w:hAnsi="Arial" w:cs="Arial"/>
          <w:sz w:val="24"/>
          <w:szCs w:val="24"/>
        </w:rPr>
        <w:t xml:space="preserve">και ως εκ τούτου </w:t>
      </w:r>
      <w:r w:rsidR="00FD032F">
        <w:rPr>
          <w:rFonts w:ascii="Arial" w:hAnsi="Arial" w:cs="Arial"/>
          <w:sz w:val="24"/>
          <w:szCs w:val="24"/>
        </w:rPr>
        <w:t xml:space="preserve">τα κράτη μέλη </w:t>
      </w:r>
      <w:r w:rsidR="002960BB">
        <w:rPr>
          <w:rFonts w:ascii="Arial" w:hAnsi="Arial" w:cs="Arial"/>
          <w:sz w:val="24"/>
          <w:szCs w:val="24"/>
        </w:rPr>
        <w:t xml:space="preserve">έχουν την αρμοδιότητα </w:t>
      </w:r>
      <w:r w:rsidR="00FD032F">
        <w:rPr>
          <w:rFonts w:ascii="Arial" w:hAnsi="Arial" w:cs="Arial"/>
          <w:sz w:val="24"/>
          <w:szCs w:val="24"/>
        </w:rPr>
        <w:t xml:space="preserve">να επανακαθορίζουν ορισμένα </w:t>
      </w:r>
      <w:r w:rsidR="00A9352D">
        <w:rPr>
          <w:rFonts w:ascii="Arial" w:hAnsi="Arial" w:cs="Arial"/>
          <w:sz w:val="24"/>
          <w:szCs w:val="24"/>
        </w:rPr>
        <w:t>ζητήματα σε εθνικό επίπεδο.</w:t>
      </w:r>
    </w:p>
    <w:p w14:paraId="7A5E52DB" w14:textId="467D78CC" w:rsidR="00F11A61" w:rsidRDefault="000C6B67" w:rsidP="00952109">
      <w:pPr>
        <w:tabs>
          <w:tab w:val="left" w:pos="567"/>
        </w:tabs>
        <w:spacing w:after="0" w:line="480" w:lineRule="auto"/>
        <w:jc w:val="both"/>
        <w:rPr>
          <w:rFonts w:ascii="Arial" w:hAnsi="Arial" w:cs="Arial"/>
          <w:sz w:val="24"/>
          <w:szCs w:val="24"/>
        </w:rPr>
      </w:pPr>
      <w:r>
        <w:rPr>
          <w:rFonts w:ascii="Arial" w:hAnsi="Arial" w:cs="Arial"/>
          <w:sz w:val="24"/>
          <w:szCs w:val="24"/>
        </w:rPr>
        <w:tab/>
      </w:r>
      <w:r w:rsidR="00A9352D">
        <w:rPr>
          <w:rFonts w:ascii="Arial" w:hAnsi="Arial" w:cs="Arial"/>
          <w:sz w:val="24"/>
          <w:szCs w:val="24"/>
        </w:rPr>
        <w:t>Στο πλαίσιο της συζήτησης του θέματος μέλη της επιτροπής ζήτησαν περαιτέρω διευκρινίσεις αναφορικά με</w:t>
      </w:r>
      <w:r w:rsidR="00F11A61">
        <w:rPr>
          <w:rFonts w:ascii="Arial" w:hAnsi="Arial" w:cs="Arial"/>
          <w:sz w:val="24"/>
          <w:szCs w:val="24"/>
        </w:rPr>
        <w:t xml:space="preserve"> τις επιπτώσεις των προτεινόμενων ρυθμίσεων</w:t>
      </w:r>
      <w:r w:rsidR="00FD032F">
        <w:rPr>
          <w:rFonts w:ascii="Arial" w:hAnsi="Arial" w:cs="Arial"/>
          <w:sz w:val="24"/>
          <w:szCs w:val="24"/>
        </w:rPr>
        <w:t xml:space="preserve"> στους υπόχρεους υποβολής στατιστικών στοιχείων</w:t>
      </w:r>
      <w:r w:rsidR="00F11A61">
        <w:rPr>
          <w:rFonts w:ascii="Arial" w:hAnsi="Arial" w:cs="Arial"/>
          <w:sz w:val="24"/>
          <w:szCs w:val="24"/>
        </w:rPr>
        <w:t xml:space="preserve">, καθώς και </w:t>
      </w:r>
      <w:r w:rsidR="002960BB">
        <w:rPr>
          <w:rFonts w:ascii="Arial" w:hAnsi="Arial" w:cs="Arial"/>
          <w:sz w:val="24"/>
          <w:szCs w:val="24"/>
        </w:rPr>
        <w:t>γ</w:t>
      </w:r>
      <w:r w:rsidR="00F11A61">
        <w:rPr>
          <w:rFonts w:ascii="Arial" w:hAnsi="Arial" w:cs="Arial"/>
          <w:sz w:val="24"/>
          <w:szCs w:val="24"/>
        </w:rPr>
        <w:t>ια τη</w:t>
      </w:r>
      <w:r w:rsidR="002960BB">
        <w:rPr>
          <w:rFonts w:ascii="Arial" w:hAnsi="Arial" w:cs="Arial"/>
          <w:sz w:val="24"/>
          <w:szCs w:val="24"/>
        </w:rPr>
        <w:t>ν</w:t>
      </w:r>
      <w:r w:rsidR="00F11A61">
        <w:rPr>
          <w:rFonts w:ascii="Arial" w:hAnsi="Arial" w:cs="Arial"/>
          <w:sz w:val="24"/>
          <w:szCs w:val="24"/>
        </w:rPr>
        <w:t xml:space="preserve"> </w:t>
      </w:r>
      <w:r w:rsidR="00F11A61" w:rsidRPr="00ED2F3F">
        <w:rPr>
          <w:rFonts w:ascii="Arial" w:hAnsi="Arial" w:cs="Arial"/>
          <w:sz w:val="24"/>
          <w:szCs w:val="24"/>
        </w:rPr>
        <w:t xml:space="preserve">υποχρέωση </w:t>
      </w:r>
      <w:r w:rsidR="00F11A61">
        <w:rPr>
          <w:rFonts w:ascii="Arial" w:hAnsi="Arial" w:cs="Arial"/>
          <w:sz w:val="24"/>
          <w:szCs w:val="24"/>
        </w:rPr>
        <w:t xml:space="preserve">εξουσιοδοτημένων λειτουργών </w:t>
      </w:r>
      <w:r w:rsidR="00F11A61" w:rsidRPr="00ED2F3F">
        <w:rPr>
          <w:rFonts w:ascii="Arial" w:hAnsi="Arial" w:cs="Arial"/>
          <w:sz w:val="24"/>
          <w:szCs w:val="24"/>
        </w:rPr>
        <w:t xml:space="preserve">προς εχεμύθεια σε σχέση με εμπιστευτικά στοιχεία </w:t>
      </w:r>
      <w:r w:rsidR="00F11A61">
        <w:rPr>
          <w:rFonts w:ascii="Arial" w:hAnsi="Arial" w:cs="Arial"/>
          <w:sz w:val="24"/>
          <w:szCs w:val="24"/>
        </w:rPr>
        <w:t>και</w:t>
      </w:r>
      <w:r w:rsidR="00F11A61" w:rsidRPr="00ED2F3F">
        <w:rPr>
          <w:rFonts w:ascii="Arial" w:hAnsi="Arial" w:cs="Arial"/>
          <w:sz w:val="24"/>
          <w:szCs w:val="24"/>
        </w:rPr>
        <w:t xml:space="preserve"> πληροφορίες</w:t>
      </w:r>
      <w:r w:rsidR="00F11A61">
        <w:rPr>
          <w:rFonts w:ascii="Arial" w:hAnsi="Arial" w:cs="Arial"/>
          <w:sz w:val="24"/>
          <w:szCs w:val="24"/>
        </w:rPr>
        <w:t xml:space="preserve">. </w:t>
      </w:r>
    </w:p>
    <w:p w14:paraId="5C8F1A93" w14:textId="34FE1FC7" w:rsidR="00F11A61" w:rsidRDefault="00F11A61" w:rsidP="00952109">
      <w:pPr>
        <w:tabs>
          <w:tab w:val="left" w:pos="567"/>
        </w:tabs>
        <w:spacing w:after="0" w:line="480" w:lineRule="auto"/>
        <w:jc w:val="both"/>
        <w:rPr>
          <w:rFonts w:ascii="Arial" w:hAnsi="Arial" w:cs="Arial"/>
          <w:sz w:val="24"/>
          <w:szCs w:val="24"/>
        </w:rPr>
      </w:pPr>
      <w:r>
        <w:rPr>
          <w:rFonts w:ascii="Arial" w:hAnsi="Arial" w:cs="Arial"/>
          <w:sz w:val="24"/>
          <w:szCs w:val="24"/>
        </w:rPr>
        <w:tab/>
      </w:r>
      <w:r w:rsidR="002960BB">
        <w:rPr>
          <w:rFonts w:ascii="Arial" w:hAnsi="Arial" w:cs="Arial"/>
          <w:sz w:val="24"/>
          <w:szCs w:val="24"/>
        </w:rPr>
        <w:t>Συναφώς, σ</w:t>
      </w:r>
      <w:r w:rsidR="00FD032F">
        <w:rPr>
          <w:rFonts w:ascii="Arial" w:hAnsi="Arial" w:cs="Arial"/>
          <w:sz w:val="24"/>
          <w:szCs w:val="24"/>
        </w:rPr>
        <w:t>ε σχέση με τα τεθέντα ζητήματα</w:t>
      </w:r>
      <w:r>
        <w:rPr>
          <w:rFonts w:ascii="Arial" w:hAnsi="Arial" w:cs="Arial"/>
          <w:sz w:val="24"/>
          <w:szCs w:val="24"/>
        </w:rPr>
        <w:t>, ο εκπρόσωπος της Στατιστικής Υπηρεσίας δήλωσε μεταξύ άλλων τα ακόλουθα:</w:t>
      </w:r>
    </w:p>
    <w:p w14:paraId="21F06B0D" w14:textId="131F9D44" w:rsidR="00035875" w:rsidRDefault="00F11A61" w:rsidP="00F11A61">
      <w:pPr>
        <w:pStyle w:val="ListParagraph"/>
        <w:numPr>
          <w:ilvl w:val="0"/>
          <w:numId w:val="3"/>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Οι προτεινόμενες ρυθμίσεις αναμένεται να οδηγήσουν στη σταδιακή μείωση του διοικητικού φόρτου των επιχειρήσεων που υποβάλλουν στατιστικά στοιχεία για το ενδοενωσιακό εμπόριο αγαθών</w:t>
      </w:r>
      <w:r w:rsidR="002960BB">
        <w:rPr>
          <w:rFonts w:ascii="Arial" w:hAnsi="Arial" w:cs="Arial"/>
          <w:sz w:val="24"/>
          <w:szCs w:val="24"/>
        </w:rPr>
        <w:t xml:space="preserve"> και</w:t>
      </w:r>
      <w:r w:rsidR="00FD032F">
        <w:rPr>
          <w:rFonts w:ascii="Arial" w:hAnsi="Arial" w:cs="Arial"/>
          <w:sz w:val="24"/>
          <w:szCs w:val="24"/>
        </w:rPr>
        <w:t xml:space="preserve"> ειδικότερα </w:t>
      </w:r>
      <w:r w:rsidR="002960BB">
        <w:rPr>
          <w:rFonts w:ascii="Arial" w:hAnsi="Arial" w:cs="Arial"/>
          <w:sz w:val="24"/>
          <w:szCs w:val="24"/>
        </w:rPr>
        <w:t>των</w:t>
      </w:r>
      <w:r w:rsidR="00FD032F">
        <w:rPr>
          <w:rFonts w:ascii="Arial" w:hAnsi="Arial" w:cs="Arial"/>
          <w:sz w:val="24"/>
          <w:szCs w:val="24"/>
        </w:rPr>
        <w:t xml:space="preserve"> μικρομεσαί</w:t>
      </w:r>
      <w:r w:rsidR="002960BB">
        <w:rPr>
          <w:rFonts w:ascii="Arial" w:hAnsi="Arial" w:cs="Arial"/>
          <w:sz w:val="24"/>
          <w:szCs w:val="24"/>
        </w:rPr>
        <w:t>ων</w:t>
      </w:r>
      <w:r w:rsidR="00FD032F">
        <w:rPr>
          <w:rFonts w:ascii="Arial" w:hAnsi="Arial" w:cs="Arial"/>
          <w:sz w:val="24"/>
          <w:szCs w:val="24"/>
        </w:rPr>
        <w:t xml:space="preserve"> επιχειρήσε</w:t>
      </w:r>
      <w:r w:rsidR="002960BB">
        <w:rPr>
          <w:rFonts w:ascii="Arial" w:hAnsi="Arial" w:cs="Arial"/>
          <w:sz w:val="24"/>
          <w:szCs w:val="24"/>
        </w:rPr>
        <w:t>ων</w:t>
      </w:r>
      <w:r w:rsidR="0048263B">
        <w:rPr>
          <w:rFonts w:ascii="Arial" w:hAnsi="Arial" w:cs="Arial"/>
          <w:sz w:val="24"/>
          <w:szCs w:val="24"/>
        </w:rPr>
        <w:t>, όπως</w:t>
      </w:r>
      <w:r w:rsidR="008D44E5">
        <w:rPr>
          <w:rFonts w:ascii="Arial" w:hAnsi="Arial" w:cs="Arial"/>
          <w:sz w:val="24"/>
          <w:szCs w:val="24"/>
        </w:rPr>
        <w:t xml:space="preserve"> </w:t>
      </w:r>
      <w:r w:rsidR="0048263B">
        <w:rPr>
          <w:rFonts w:ascii="Arial" w:hAnsi="Arial" w:cs="Arial"/>
          <w:sz w:val="24"/>
          <w:szCs w:val="24"/>
        </w:rPr>
        <w:t xml:space="preserve">σχετικά </w:t>
      </w:r>
      <w:r w:rsidR="008D44E5">
        <w:rPr>
          <w:rFonts w:ascii="Arial" w:hAnsi="Arial" w:cs="Arial"/>
          <w:sz w:val="24"/>
          <w:szCs w:val="24"/>
        </w:rPr>
        <w:t xml:space="preserve">καταδεικνύεται στην </w:t>
      </w:r>
      <w:r w:rsidR="00035875" w:rsidRPr="00666328">
        <w:rPr>
          <w:rFonts w:ascii="Arial" w:hAnsi="Arial" w:cs="Arial"/>
          <w:sz w:val="24"/>
          <w:szCs w:val="24"/>
        </w:rPr>
        <w:t>έκθεση εκτίμησης των επιπτώσεων</w:t>
      </w:r>
      <w:r w:rsidR="00035875">
        <w:rPr>
          <w:rFonts w:ascii="Arial" w:hAnsi="Arial" w:cs="Arial"/>
          <w:sz w:val="24"/>
          <w:szCs w:val="24"/>
        </w:rPr>
        <w:t xml:space="preserve"> της Ευρωπαϊκής Επιτροπής </w:t>
      </w:r>
      <w:r w:rsidR="008D44E5">
        <w:rPr>
          <w:rFonts w:ascii="Arial" w:hAnsi="Arial" w:cs="Arial"/>
          <w:sz w:val="24"/>
          <w:szCs w:val="24"/>
        </w:rPr>
        <w:t>για</w:t>
      </w:r>
      <w:r w:rsidR="00035875">
        <w:rPr>
          <w:rFonts w:ascii="Arial" w:hAnsi="Arial" w:cs="Arial"/>
          <w:sz w:val="24"/>
          <w:szCs w:val="24"/>
        </w:rPr>
        <w:t xml:space="preserve"> τον Κανονισμό 2019/2152.</w:t>
      </w:r>
    </w:p>
    <w:p w14:paraId="0A523CEC" w14:textId="326A68D9" w:rsidR="00F901C3" w:rsidRDefault="00035875" w:rsidP="00F11A61">
      <w:pPr>
        <w:pStyle w:val="ListParagraph"/>
        <w:numPr>
          <w:ilvl w:val="0"/>
          <w:numId w:val="3"/>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Με βάση την </w:t>
      </w:r>
      <w:r w:rsidR="00876D06">
        <w:rPr>
          <w:rFonts w:ascii="Arial" w:hAnsi="Arial" w:cs="Arial"/>
          <w:sz w:val="24"/>
          <w:szCs w:val="24"/>
        </w:rPr>
        <w:t>ισχύουσα</w:t>
      </w:r>
      <w:r>
        <w:rPr>
          <w:rFonts w:ascii="Arial" w:hAnsi="Arial" w:cs="Arial"/>
          <w:sz w:val="24"/>
          <w:szCs w:val="24"/>
        </w:rPr>
        <w:t xml:space="preserve"> νομοθεσία</w:t>
      </w:r>
      <w:r w:rsidR="00F901C3">
        <w:rPr>
          <w:rFonts w:ascii="Arial" w:hAnsi="Arial" w:cs="Arial"/>
          <w:sz w:val="24"/>
          <w:szCs w:val="24"/>
        </w:rPr>
        <w:t xml:space="preserve">, </w:t>
      </w:r>
      <w:r>
        <w:rPr>
          <w:rFonts w:ascii="Arial" w:hAnsi="Arial" w:cs="Arial"/>
          <w:sz w:val="24"/>
          <w:szCs w:val="24"/>
        </w:rPr>
        <w:t xml:space="preserve">τα εξουσιοδοτημένα πρόσωπα δεν υπέχουν υποχρέωση προς εχεμύθεια έναντι δικαστηρίου της Δημοκρατίας, ερευνητικής επιτροπής, ποινικού ανακριτή, της Μονάδας Καταπολέμησης Αδικημάτων Συγκάλυψης </w:t>
      </w:r>
      <w:r w:rsidR="003E23D2">
        <w:rPr>
          <w:rFonts w:ascii="Arial" w:hAnsi="Arial" w:cs="Arial"/>
          <w:sz w:val="24"/>
          <w:szCs w:val="24"/>
        </w:rPr>
        <w:t>και της Επιτροπής Προστασίας του Ανταγωνισμού, σε σχέση με εμπιστευτικά στοιχεία ή πληροφορίες που περιέρχονται εις γνώσ</w:t>
      </w:r>
      <w:r w:rsidR="00815C0C">
        <w:rPr>
          <w:rFonts w:ascii="Arial" w:hAnsi="Arial" w:cs="Arial"/>
          <w:sz w:val="24"/>
          <w:szCs w:val="24"/>
        </w:rPr>
        <w:t>ιν</w:t>
      </w:r>
      <w:r w:rsidR="003E23D2">
        <w:rPr>
          <w:rFonts w:ascii="Arial" w:hAnsi="Arial" w:cs="Arial"/>
          <w:sz w:val="24"/>
          <w:szCs w:val="24"/>
        </w:rPr>
        <w:t xml:space="preserve"> του</w:t>
      </w:r>
      <w:r w:rsidR="008D44E5">
        <w:rPr>
          <w:rFonts w:ascii="Arial" w:hAnsi="Arial" w:cs="Arial"/>
          <w:sz w:val="24"/>
          <w:szCs w:val="24"/>
        </w:rPr>
        <w:t>ς</w:t>
      </w:r>
      <w:r w:rsidR="003E23D2">
        <w:rPr>
          <w:rFonts w:ascii="Arial" w:hAnsi="Arial" w:cs="Arial"/>
          <w:sz w:val="24"/>
          <w:szCs w:val="24"/>
        </w:rPr>
        <w:t xml:space="preserve"> στο πλαίσιο της άσκησης των αρμοδιοτήτων του</w:t>
      </w:r>
      <w:r w:rsidR="008D44E5">
        <w:rPr>
          <w:rFonts w:ascii="Arial" w:hAnsi="Arial" w:cs="Arial"/>
          <w:sz w:val="24"/>
          <w:szCs w:val="24"/>
        </w:rPr>
        <w:t>ς</w:t>
      </w:r>
      <w:r w:rsidR="003E23D2">
        <w:rPr>
          <w:rFonts w:ascii="Arial" w:hAnsi="Arial" w:cs="Arial"/>
          <w:sz w:val="24"/>
          <w:szCs w:val="24"/>
        </w:rPr>
        <w:t xml:space="preserve">.  Ωστόσο, </w:t>
      </w:r>
      <w:r w:rsidR="00876D06">
        <w:rPr>
          <w:rFonts w:ascii="Arial" w:hAnsi="Arial" w:cs="Arial"/>
          <w:sz w:val="24"/>
          <w:szCs w:val="24"/>
        </w:rPr>
        <w:t xml:space="preserve">η εν λόγω ρύθμιση αντίκειται στο ευρωπαϊκό κεκτημένο και ειδικότερα στις πρόνοιες του Κανονισμού </w:t>
      </w:r>
      <w:r w:rsidR="00876D06" w:rsidRPr="00876D06">
        <w:rPr>
          <w:rFonts w:ascii="Arial" w:hAnsi="Arial" w:cs="Arial"/>
          <w:sz w:val="24"/>
          <w:szCs w:val="24"/>
        </w:rPr>
        <w:t>(ΕΚ) αριθ. 223/2009</w:t>
      </w:r>
      <w:r w:rsidR="008D44E5">
        <w:rPr>
          <w:rFonts w:ascii="Arial" w:hAnsi="Arial" w:cs="Arial"/>
          <w:sz w:val="24"/>
          <w:szCs w:val="24"/>
        </w:rPr>
        <w:t>,</w:t>
      </w:r>
      <w:r w:rsidR="00876D06">
        <w:rPr>
          <w:rFonts w:ascii="Arial" w:hAnsi="Arial" w:cs="Arial"/>
          <w:sz w:val="24"/>
          <w:szCs w:val="24"/>
        </w:rPr>
        <w:t xml:space="preserve"> </w:t>
      </w:r>
      <w:r w:rsidR="008D44E5">
        <w:rPr>
          <w:rFonts w:ascii="Arial" w:hAnsi="Arial" w:cs="Arial"/>
          <w:sz w:val="24"/>
          <w:szCs w:val="24"/>
        </w:rPr>
        <w:t>ο οποίος</w:t>
      </w:r>
      <w:r w:rsidR="00876D06">
        <w:rPr>
          <w:rFonts w:ascii="Arial" w:hAnsi="Arial" w:cs="Arial"/>
          <w:sz w:val="24"/>
          <w:szCs w:val="24"/>
        </w:rPr>
        <w:t xml:space="preserve"> προβλέπει για τις ευρωπαϊκές στατιστικές, σύμφωνα με τις οποίες τα εμπιστευτικά δεδομένα </w:t>
      </w:r>
      <w:r w:rsidR="00876D06" w:rsidRPr="00876D06">
        <w:rPr>
          <w:rFonts w:ascii="Arial" w:hAnsi="Arial" w:cs="Arial"/>
          <w:sz w:val="24"/>
          <w:szCs w:val="24"/>
        </w:rPr>
        <w:t>που συλλέγονται αποκλειστικά για την παραγωγή των στατιστικών</w:t>
      </w:r>
      <w:r w:rsidR="003E23D2">
        <w:rPr>
          <w:rFonts w:ascii="Arial" w:hAnsi="Arial" w:cs="Arial"/>
          <w:sz w:val="24"/>
          <w:szCs w:val="24"/>
        </w:rPr>
        <w:t xml:space="preserve"> </w:t>
      </w:r>
      <w:r w:rsidR="008D44E5">
        <w:rPr>
          <w:rFonts w:ascii="Arial" w:hAnsi="Arial" w:cs="Arial"/>
          <w:sz w:val="24"/>
          <w:szCs w:val="24"/>
        </w:rPr>
        <w:t xml:space="preserve">πρέπει να </w:t>
      </w:r>
      <w:r w:rsidR="00876D06">
        <w:rPr>
          <w:rFonts w:ascii="Arial" w:hAnsi="Arial" w:cs="Arial"/>
          <w:sz w:val="24"/>
          <w:szCs w:val="24"/>
        </w:rPr>
        <w:t>χρησιμοποιούνται</w:t>
      </w:r>
      <w:r>
        <w:rPr>
          <w:rFonts w:ascii="Arial" w:hAnsi="Arial" w:cs="Arial"/>
          <w:sz w:val="24"/>
          <w:szCs w:val="24"/>
        </w:rPr>
        <w:t xml:space="preserve"> </w:t>
      </w:r>
      <w:r w:rsidR="00876D06" w:rsidRPr="00876D06">
        <w:rPr>
          <w:rFonts w:ascii="Arial" w:hAnsi="Arial" w:cs="Arial"/>
          <w:sz w:val="24"/>
          <w:szCs w:val="24"/>
        </w:rPr>
        <w:t xml:space="preserve">αποκλειστικά </w:t>
      </w:r>
      <w:r w:rsidR="001F5AAD">
        <w:rPr>
          <w:rFonts w:ascii="Arial" w:hAnsi="Arial" w:cs="Arial"/>
          <w:sz w:val="24"/>
          <w:szCs w:val="24"/>
        </w:rPr>
        <w:t xml:space="preserve">και μόνο </w:t>
      </w:r>
      <w:r w:rsidR="00876D06" w:rsidRPr="00876D06">
        <w:rPr>
          <w:rFonts w:ascii="Arial" w:hAnsi="Arial" w:cs="Arial"/>
          <w:sz w:val="24"/>
          <w:szCs w:val="24"/>
        </w:rPr>
        <w:t xml:space="preserve">για στατιστικούς σκοπούς, εκτός </w:t>
      </w:r>
      <w:r w:rsidR="00876D06">
        <w:rPr>
          <w:rFonts w:ascii="Arial" w:hAnsi="Arial" w:cs="Arial"/>
          <w:sz w:val="24"/>
          <w:szCs w:val="24"/>
        </w:rPr>
        <w:t>εά</w:t>
      </w:r>
      <w:r w:rsidR="00876D06" w:rsidRPr="00876D06">
        <w:rPr>
          <w:rFonts w:ascii="Arial" w:hAnsi="Arial" w:cs="Arial"/>
          <w:sz w:val="24"/>
          <w:szCs w:val="24"/>
        </w:rPr>
        <w:t xml:space="preserve">ν </w:t>
      </w:r>
      <w:r w:rsidR="001F5AAD">
        <w:rPr>
          <w:rFonts w:ascii="Arial" w:hAnsi="Arial" w:cs="Arial"/>
          <w:sz w:val="24"/>
          <w:szCs w:val="24"/>
        </w:rPr>
        <w:t xml:space="preserve">ο υπόχρεος παροχής των στατιστικών στοιχείων </w:t>
      </w:r>
      <w:r w:rsidR="00876D06">
        <w:rPr>
          <w:rFonts w:ascii="Arial" w:hAnsi="Arial" w:cs="Arial"/>
          <w:sz w:val="24"/>
          <w:szCs w:val="24"/>
        </w:rPr>
        <w:lastRenderedPageBreak/>
        <w:t>παρέχει</w:t>
      </w:r>
      <w:r w:rsidR="00876D06" w:rsidRPr="00876D06">
        <w:rPr>
          <w:rFonts w:ascii="Arial" w:hAnsi="Arial" w:cs="Arial"/>
          <w:sz w:val="24"/>
          <w:szCs w:val="24"/>
        </w:rPr>
        <w:t xml:space="preserve"> ανεπιφύλακτα τη συναίνεσή τ</w:t>
      </w:r>
      <w:r w:rsidR="0048263B">
        <w:rPr>
          <w:rFonts w:ascii="Arial" w:hAnsi="Arial" w:cs="Arial"/>
          <w:sz w:val="24"/>
          <w:szCs w:val="24"/>
        </w:rPr>
        <w:t>ου</w:t>
      </w:r>
      <w:r w:rsidR="00876D06" w:rsidRPr="00876D06">
        <w:rPr>
          <w:rFonts w:ascii="Arial" w:hAnsi="Arial" w:cs="Arial"/>
          <w:sz w:val="24"/>
          <w:szCs w:val="24"/>
        </w:rPr>
        <w:t xml:space="preserve"> για ο</w:t>
      </w:r>
      <w:r w:rsidR="00876D06">
        <w:rPr>
          <w:rFonts w:ascii="Arial" w:hAnsi="Arial" w:cs="Arial"/>
          <w:sz w:val="24"/>
          <w:szCs w:val="24"/>
        </w:rPr>
        <w:t>πο</w:t>
      </w:r>
      <w:r w:rsidR="00876D06" w:rsidRPr="00876D06">
        <w:rPr>
          <w:rFonts w:ascii="Arial" w:hAnsi="Arial" w:cs="Arial"/>
          <w:sz w:val="24"/>
          <w:szCs w:val="24"/>
        </w:rPr>
        <w:t>ιαδήποτε άλλη χρήση</w:t>
      </w:r>
      <w:r w:rsidR="00876D06">
        <w:rPr>
          <w:rFonts w:ascii="Arial" w:hAnsi="Arial" w:cs="Arial"/>
          <w:sz w:val="24"/>
          <w:szCs w:val="24"/>
        </w:rPr>
        <w:t>.</w:t>
      </w:r>
      <w:r w:rsidR="00F901C3">
        <w:rPr>
          <w:rFonts w:ascii="Arial" w:hAnsi="Arial" w:cs="Arial"/>
          <w:sz w:val="24"/>
          <w:szCs w:val="24"/>
        </w:rPr>
        <w:t xml:space="preserve">  Ως εκ τούτου, με το νομοσχέδιο </w:t>
      </w:r>
      <w:r w:rsidR="003F5893">
        <w:rPr>
          <w:rFonts w:ascii="Arial" w:hAnsi="Arial" w:cs="Arial"/>
          <w:sz w:val="24"/>
          <w:szCs w:val="24"/>
        </w:rPr>
        <w:t>απαλείφονται οι εξαιρέσεις μη τήρησης της εχεμύθειας</w:t>
      </w:r>
      <w:r w:rsidR="0048263B" w:rsidRPr="0048263B">
        <w:rPr>
          <w:rFonts w:ascii="Arial" w:hAnsi="Arial" w:cs="Arial"/>
          <w:sz w:val="24"/>
          <w:szCs w:val="24"/>
        </w:rPr>
        <w:t xml:space="preserve"> </w:t>
      </w:r>
      <w:r w:rsidR="0048263B">
        <w:rPr>
          <w:rFonts w:ascii="Arial" w:hAnsi="Arial" w:cs="Arial"/>
          <w:sz w:val="24"/>
          <w:szCs w:val="24"/>
        </w:rPr>
        <w:t>από τον βασικό νόμο</w:t>
      </w:r>
      <w:r w:rsidR="003F5893">
        <w:rPr>
          <w:rFonts w:ascii="Arial" w:hAnsi="Arial" w:cs="Arial"/>
          <w:sz w:val="24"/>
          <w:szCs w:val="24"/>
        </w:rPr>
        <w:t xml:space="preserve">, ώστε να επέλθει </w:t>
      </w:r>
      <w:r w:rsidR="00F901C3">
        <w:rPr>
          <w:rFonts w:ascii="Arial" w:hAnsi="Arial" w:cs="Arial"/>
          <w:sz w:val="24"/>
          <w:szCs w:val="24"/>
        </w:rPr>
        <w:t xml:space="preserve">πλήρης συμμόρφωση της Δημοκρατίας με το ευρωπαϊκό δίκαιο, ενισχύοντας </w:t>
      </w:r>
      <w:r w:rsidR="008D44E5">
        <w:rPr>
          <w:rFonts w:ascii="Arial" w:hAnsi="Arial" w:cs="Arial"/>
          <w:sz w:val="24"/>
          <w:szCs w:val="24"/>
        </w:rPr>
        <w:t xml:space="preserve">παράλληλα </w:t>
      </w:r>
      <w:r w:rsidR="00F901C3">
        <w:rPr>
          <w:rFonts w:ascii="Arial" w:hAnsi="Arial" w:cs="Arial"/>
          <w:sz w:val="24"/>
          <w:szCs w:val="24"/>
        </w:rPr>
        <w:t>την εμπιστευτικότητα των στατιστικών στοιχείων.</w:t>
      </w:r>
    </w:p>
    <w:p w14:paraId="4E2F475B" w14:textId="73D622E1" w:rsidR="00A9352D" w:rsidRPr="00F901C3" w:rsidRDefault="00F901C3" w:rsidP="00F901C3">
      <w:pPr>
        <w:tabs>
          <w:tab w:val="left" w:pos="567"/>
        </w:tabs>
        <w:spacing w:after="0" w:line="480" w:lineRule="auto"/>
        <w:jc w:val="both"/>
        <w:rPr>
          <w:rFonts w:ascii="Arial" w:hAnsi="Arial" w:cs="Arial"/>
          <w:sz w:val="24"/>
          <w:szCs w:val="24"/>
        </w:rPr>
      </w:pPr>
      <w:r>
        <w:rPr>
          <w:rFonts w:ascii="Arial" w:hAnsi="Arial" w:cs="Arial"/>
          <w:sz w:val="24"/>
          <w:szCs w:val="24"/>
        </w:rPr>
        <w:tab/>
        <w:t>Προσθέτοντας στα όσα δήλωσε ο εκπρόσωπος της Στατιστικής Υπηρεσίας σε σχέση με την υποχρέωση προς εχεμύθεια, η εκπρόσωπος του Υπουργείου Οικονομικών επισήμανε ότι οι σχετικές πρόνοιες του νομοσχεδίου καθιστούν αυστηρότερη την εν λόγω υποχρέωση των εξουσιοδοτημένων λειτουργών, προκειμένου να προστατεύονται οι επιχειρήσεις κατά την ανταλλαγή των στατιστικών στοιχείων.</w:t>
      </w:r>
      <w:r w:rsidR="00A9352D" w:rsidRPr="00F901C3">
        <w:rPr>
          <w:rFonts w:ascii="Arial" w:hAnsi="Arial" w:cs="Arial"/>
          <w:sz w:val="24"/>
          <w:szCs w:val="24"/>
        </w:rPr>
        <w:t xml:space="preserve"> </w:t>
      </w:r>
    </w:p>
    <w:p w14:paraId="23037AC1" w14:textId="7C28D559" w:rsidR="00EF0039" w:rsidRPr="00772E62" w:rsidRDefault="00EF0039" w:rsidP="00952109">
      <w:pPr>
        <w:tabs>
          <w:tab w:val="left" w:pos="567"/>
        </w:tabs>
        <w:spacing w:after="0" w:line="480" w:lineRule="auto"/>
        <w:jc w:val="both"/>
        <w:rPr>
          <w:rFonts w:ascii="Arial" w:hAnsi="Arial" w:cs="Arial"/>
          <w:b/>
          <w:bCs/>
          <w:sz w:val="24"/>
          <w:szCs w:val="24"/>
        </w:rPr>
      </w:pPr>
      <w:r w:rsidRPr="00917C6C">
        <w:rPr>
          <w:rFonts w:ascii="Arial" w:hAnsi="Arial" w:cs="Arial"/>
          <w:sz w:val="24"/>
          <w:szCs w:val="24"/>
        </w:rPr>
        <w:tab/>
        <w:t xml:space="preserve">Η Κοινοβουλευτική Επιτροπή Οικονομικών και Προϋπολογισμού, αφού έλαβε υπόψη όλα όσα τέθηκαν ενώπιόν </w:t>
      </w:r>
      <w:r w:rsidR="002C2037">
        <w:rPr>
          <w:rFonts w:ascii="Arial" w:hAnsi="Arial" w:cs="Arial"/>
          <w:sz w:val="24"/>
          <w:szCs w:val="24"/>
        </w:rPr>
        <w:t>της</w:t>
      </w:r>
      <w:r w:rsidR="002C2037" w:rsidRPr="00B46593">
        <w:rPr>
          <w:rFonts w:ascii="Arial" w:hAnsi="Arial" w:cs="Arial"/>
          <w:sz w:val="24"/>
          <w:szCs w:val="24"/>
        </w:rPr>
        <w:t xml:space="preserve">, </w:t>
      </w:r>
      <w:r w:rsidR="00772E62" w:rsidRPr="00B46593">
        <w:rPr>
          <w:rFonts w:ascii="Arial" w:hAnsi="Arial" w:cs="Arial"/>
          <w:sz w:val="24"/>
          <w:szCs w:val="24"/>
        </w:rPr>
        <w:t>επιφυλάχθηκε να τοποθετηθεί επί του νομοσχεδίου στο στάδιο της συζήτησής του από την ολομέλεια του σώματος.</w:t>
      </w:r>
    </w:p>
    <w:p w14:paraId="294F1C4F" w14:textId="2CB180D0" w:rsidR="00772E62" w:rsidRDefault="00772E62" w:rsidP="00952109">
      <w:pPr>
        <w:tabs>
          <w:tab w:val="left" w:pos="567"/>
        </w:tabs>
        <w:spacing w:after="0" w:line="480" w:lineRule="auto"/>
        <w:jc w:val="both"/>
        <w:rPr>
          <w:rFonts w:ascii="Arial" w:hAnsi="Arial" w:cs="Arial"/>
          <w:sz w:val="24"/>
          <w:szCs w:val="24"/>
        </w:rPr>
      </w:pPr>
    </w:p>
    <w:p w14:paraId="30A77512" w14:textId="77777777" w:rsidR="008D35C8" w:rsidRPr="00917C6C" w:rsidRDefault="008D35C8" w:rsidP="00952109">
      <w:pPr>
        <w:tabs>
          <w:tab w:val="left" w:pos="567"/>
        </w:tabs>
        <w:spacing w:after="0" w:line="480" w:lineRule="auto"/>
        <w:jc w:val="both"/>
        <w:rPr>
          <w:rFonts w:ascii="Arial" w:hAnsi="Arial" w:cs="Arial"/>
          <w:sz w:val="24"/>
          <w:szCs w:val="24"/>
        </w:rPr>
      </w:pPr>
    </w:p>
    <w:p w14:paraId="67D6F07D" w14:textId="1C7D777D" w:rsidR="00EF0039" w:rsidRPr="00917C6C" w:rsidRDefault="00772E62" w:rsidP="00952109">
      <w:pPr>
        <w:tabs>
          <w:tab w:val="left" w:pos="567"/>
        </w:tabs>
        <w:spacing w:after="0" w:line="480" w:lineRule="auto"/>
        <w:jc w:val="both"/>
        <w:rPr>
          <w:rFonts w:ascii="Arial" w:hAnsi="Arial" w:cs="Arial"/>
          <w:sz w:val="24"/>
          <w:szCs w:val="24"/>
        </w:rPr>
      </w:pPr>
      <w:r>
        <w:rPr>
          <w:rFonts w:ascii="Arial" w:hAnsi="Arial" w:cs="Arial"/>
          <w:sz w:val="24"/>
          <w:szCs w:val="24"/>
        </w:rPr>
        <w:t>1</w:t>
      </w:r>
      <w:r w:rsidR="00643BCF">
        <w:rPr>
          <w:rFonts w:ascii="Arial" w:hAnsi="Arial" w:cs="Arial"/>
          <w:sz w:val="24"/>
          <w:szCs w:val="24"/>
        </w:rPr>
        <w:t>5</w:t>
      </w:r>
      <w:r>
        <w:rPr>
          <w:rFonts w:ascii="Arial" w:hAnsi="Arial" w:cs="Arial"/>
          <w:sz w:val="24"/>
          <w:szCs w:val="24"/>
        </w:rPr>
        <w:t xml:space="preserve"> </w:t>
      </w:r>
      <w:r w:rsidR="00643BCF">
        <w:rPr>
          <w:rFonts w:ascii="Arial" w:hAnsi="Arial" w:cs="Arial"/>
          <w:sz w:val="24"/>
          <w:szCs w:val="24"/>
        </w:rPr>
        <w:t>Νοεμβρ</w:t>
      </w:r>
      <w:r w:rsidR="00EF0039" w:rsidRPr="00917C6C">
        <w:rPr>
          <w:rFonts w:ascii="Arial" w:hAnsi="Arial" w:cs="Arial"/>
          <w:sz w:val="24"/>
          <w:szCs w:val="24"/>
        </w:rPr>
        <w:t>ίου 2022</w:t>
      </w:r>
    </w:p>
    <w:p w14:paraId="4D1B8850" w14:textId="77777777" w:rsidR="0014107A" w:rsidRDefault="0014107A" w:rsidP="00952109">
      <w:pPr>
        <w:tabs>
          <w:tab w:val="left" w:pos="567"/>
        </w:tabs>
        <w:spacing w:after="0" w:line="480" w:lineRule="auto"/>
        <w:jc w:val="both"/>
        <w:rPr>
          <w:rFonts w:ascii="Arial" w:hAnsi="Arial" w:cs="Arial"/>
          <w:sz w:val="24"/>
          <w:szCs w:val="24"/>
        </w:rPr>
      </w:pPr>
    </w:p>
    <w:p w14:paraId="4E38050D" w14:textId="0FC9D5CB" w:rsidR="00EF0039" w:rsidRDefault="00EF0039" w:rsidP="00952109">
      <w:pPr>
        <w:tabs>
          <w:tab w:val="left" w:pos="567"/>
        </w:tabs>
        <w:spacing w:after="0" w:line="480" w:lineRule="auto"/>
        <w:jc w:val="both"/>
        <w:rPr>
          <w:rFonts w:ascii="Arial" w:hAnsi="Arial" w:cs="Arial"/>
          <w:sz w:val="24"/>
          <w:szCs w:val="24"/>
        </w:rPr>
      </w:pPr>
      <w:r w:rsidRPr="00917C6C">
        <w:rPr>
          <w:rFonts w:ascii="Arial" w:hAnsi="Arial" w:cs="Arial"/>
          <w:sz w:val="24"/>
          <w:szCs w:val="24"/>
        </w:rPr>
        <w:t>Αρ. Φακ.</w:t>
      </w:r>
      <w:r w:rsidRPr="00564D11">
        <w:rPr>
          <w:rFonts w:ascii="Arial" w:hAnsi="Arial" w:cs="Arial"/>
          <w:sz w:val="24"/>
          <w:szCs w:val="24"/>
        </w:rPr>
        <w:t>:</w:t>
      </w:r>
      <w:r w:rsidR="00F43098">
        <w:rPr>
          <w:rFonts w:ascii="Arial" w:hAnsi="Arial" w:cs="Arial"/>
          <w:sz w:val="24"/>
          <w:szCs w:val="24"/>
        </w:rPr>
        <w:t xml:space="preserve"> </w:t>
      </w:r>
      <w:r w:rsidRPr="00564D11">
        <w:rPr>
          <w:rFonts w:ascii="Arial" w:hAnsi="Arial" w:cs="Arial"/>
          <w:sz w:val="24"/>
          <w:szCs w:val="24"/>
        </w:rPr>
        <w:t xml:space="preserve"> 23.01.06</w:t>
      </w:r>
      <w:r w:rsidR="00643BCF">
        <w:rPr>
          <w:rFonts w:ascii="Arial" w:hAnsi="Arial" w:cs="Arial"/>
          <w:sz w:val="24"/>
          <w:szCs w:val="24"/>
        </w:rPr>
        <w:t>3</w:t>
      </w:r>
      <w:r w:rsidRPr="00564D11">
        <w:rPr>
          <w:rFonts w:ascii="Arial" w:hAnsi="Arial" w:cs="Arial"/>
          <w:sz w:val="24"/>
          <w:szCs w:val="24"/>
        </w:rPr>
        <w:t>.1</w:t>
      </w:r>
      <w:r w:rsidR="00643BCF">
        <w:rPr>
          <w:rFonts w:ascii="Arial" w:hAnsi="Arial" w:cs="Arial"/>
          <w:sz w:val="24"/>
          <w:szCs w:val="24"/>
        </w:rPr>
        <w:t>49</w:t>
      </w:r>
      <w:r w:rsidRPr="00564D11">
        <w:rPr>
          <w:rFonts w:ascii="Arial" w:hAnsi="Arial" w:cs="Arial"/>
          <w:sz w:val="24"/>
          <w:szCs w:val="24"/>
        </w:rPr>
        <w:t>-202</w:t>
      </w:r>
      <w:r w:rsidR="00643BCF">
        <w:rPr>
          <w:rFonts w:ascii="Arial" w:hAnsi="Arial" w:cs="Arial"/>
          <w:sz w:val="24"/>
          <w:szCs w:val="24"/>
        </w:rPr>
        <w:t>2</w:t>
      </w:r>
    </w:p>
    <w:p w14:paraId="7B51FAD1" w14:textId="77777777" w:rsidR="0014107A" w:rsidRDefault="0014107A" w:rsidP="00952109">
      <w:pPr>
        <w:tabs>
          <w:tab w:val="left" w:pos="567"/>
        </w:tabs>
        <w:spacing w:after="0" w:line="480" w:lineRule="auto"/>
        <w:jc w:val="both"/>
        <w:rPr>
          <w:rFonts w:ascii="Arial" w:hAnsi="Arial" w:cs="Arial"/>
          <w:sz w:val="24"/>
          <w:szCs w:val="24"/>
        </w:rPr>
      </w:pPr>
    </w:p>
    <w:p w14:paraId="3CAE3C81" w14:textId="12DF9A50" w:rsidR="008D6642" w:rsidRPr="008D35C8" w:rsidRDefault="008D6642" w:rsidP="00952109">
      <w:pPr>
        <w:tabs>
          <w:tab w:val="left" w:pos="567"/>
        </w:tabs>
        <w:spacing w:after="0" w:line="480" w:lineRule="auto"/>
        <w:jc w:val="both"/>
        <w:rPr>
          <w:rFonts w:ascii="Arial" w:hAnsi="Arial" w:cs="Arial"/>
          <w:sz w:val="24"/>
          <w:szCs w:val="24"/>
        </w:rPr>
      </w:pPr>
      <w:r w:rsidRPr="008D35C8">
        <w:rPr>
          <w:rFonts w:ascii="Arial" w:hAnsi="Arial" w:cs="Arial"/>
          <w:sz w:val="24"/>
          <w:szCs w:val="24"/>
        </w:rPr>
        <w:t>ΣΧΚ</w:t>
      </w:r>
      <w:r w:rsidR="00E54A05" w:rsidRPr="008D35C8">
        <w:rPr>
          <w:rFonts w:ascii="Arial" w:hAnsi="Arial" w:cs="Arial"/>
          <w:sz w:val="24"/>
          <w:szCs w:val="24"/>
        </w:rPr>
        <w:t>/</w:t>
      </w:r>
      <w:r w:rsidR="00815C0C">
        <w:rPr>
          <w:rFonts w:ascii="Arial" w:hAnsi="Arial" w:cs="Arial"/>
          <w:sz w:val="24"/>
          <w:szCs w:val="24"/>
        </w:rPr>
        <w:t>ΣΠ/</w:t>
      </w:r>
      <w:r w:rsidR="008D35C8" w:rsidRPr="008D35C8">
        <w:rPr>
          <w:rFonts w:ascii="Arial" w:hAnsi="Arial" w:cs="Arial"/>
          <w:sz w:val="24"/>
          <w:szCs w:val="24"/>
        </w:rPr>
        <w:t>Ελ.Π</w:t>
      </w:r>
    </w:p>
    <w:sectPr w:rsidR="008D6642" w:rsidRPr="008D35C8" w:rsidSect="00917C6C">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F407" w14:textId="77777777" w:rsidR="00B1118B" w:rsidRDefault="00B1118B" w:rsidP="00917C6C">
      <w:pPr>
        <w:spacing w:after="0" w:line="240" w:lineRule="auto"/>
      </w:pPr>
      <w:r>
        <w:separator/>
      </w:r>
    </w:p>
  </w:endnote>
  <w:endnote w:type="continuationSeparator" w:id="0">
    <w:p w14:paraId="388FECD8" w14:textId="77777777" w:rsidR="00B1118B" w:rsidRDefault="00B1118B" w:rsidP="0091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712E" w14:textId="77777777" w:rsidR="00B1118B" w:rsidRDefault="00B1118B" w:rsidP="00917C6C">
      <w:pPr>
        <w:spacing w:after="0" w:line="240" w:lineRule="auto"/>
      </w:pPr>
      <w:r>
        <w:separator/>
      </w:r>
    </w:p>
  </w:footnote>
  <w:footnote w:type="continuationSeparator" w:id="0">
    <w:p w14:paraId="58AF77D8" w14:textId="77777777" w:rsidR="00B1118B" w:rsidRDefault="00B1118B" w:rsidP="0091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02966"/>
      <w:docPartObj>
        <w:docPartGallery w:val="Page Numbers (Top of Page)"/>
        <w:docPartUnique/>
      </w:docPartObj>
    </w:sdtPr>
    <w:sdtEndPr>
      <w:rPr>
        <w:noProof/>
      </w:rPr>
    </w:sdtEndPr>
    <w:sdtContent>
      <w:p w14:paraId="7BDD07A0" w14:textId="1ADB6A8A" w:rsidR="00917C6C" w:rsidRDefault="00917C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74147C" w14:textId="77777777" w:rsidR="00917C6C" w:rsidRDefault="0091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688"/>
    <w:multiLevelType w:val="hybridMultilevel"/>
    <w:tmpl w:val="51800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2A0281"/>
    <w:multiLevelType w:val="hybridMultilevel"/>
    <w:tmpl w:val="7B68D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D43B89"/>
    <w:multiLevelType w:val="hybridMultilevel"/>
    <w:tmpl w:val="C652C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44"/>
    <w:rsid w:val="00035875"/>
    <w:rsid w:val="000C6B67"/>
    <w:rsid w:val="000D50F1"/>
    <w:rsid w:val="000D6146"/>
    <w:rsid w:val="00106840"/>
    <w:rsid w:val="0011685A"/>
    <w:rsid w:val="0014107A"/>
    <w:rsid w:val="00172891"/>
    <w:rsid w:val="001750D6"/>
    <w:rsid w:val="001F5AAD"/>
    <w:rsid w:val="00215B0E"/>
    <w:rsid w:val="00256D37"/>
    <w:rsid w:val="002605F2"/>
    <w:rsid w:val="002669F3"/>
    <w:rsid w:val="002960BB"/>
    <w:rsid w:val="002C2037"/>
    <w:rsid w:val="002D69AF"/>
    <w:rsid w:val="00321C29"/>
    <w:rsid w:val="003457FD"/>
    <w:rsid w:val="00362692"/>
    <w:rsid w:val="0038468B"/>
    <w:rsid w:val="003E23D2"/>
    <w:rsid w:val="003F2926"/>
    <w:rsid w:val="003F5893"/>
    <w:rsid w:val="0048263B"/>
    <w:rsid w:val="00484240"/>
    <w:rsid w:val="004E7813"/>
    <w:rsid w:val="00564D11"/>
    <w:rsid w:val="0062069B"/>
    <w:rsid w:val="00643BCF"/>
    <w:rsid w:val="00666328"/>
    <w:rsid w:val="0068561F"/>
    <w:rsid w:val="006D23DF"/>
    <w:rsid w:val="006F1865"/>
    <w:rsid w:val="00702DEA"/>
    <w:rsid w:val="00703BD9"/>
    <w:rsid w:val="00733243"/>
    <w:rsid w:val="00772E62"/>
    <w:rsid w:val="007D4E25"/>
    <w:rsid w:val="00815C0C"/>
    <w:rsid w:val="00876443"/>
    <w:rsid w:val="00876D06"/>
    <w:rsid w:val="00885944"/>
    <w:rsid w:val="008A7060"/>
    <w:rsid w:val="008D35C8"/>
    <w:rsid w:val="008D44E5"/>
    <w:rsid w:val="008D6642"/>
    <w:rsid w:val="008F783C"/>
    <w:rsid w:val="00917C6C"/>
    <w:rsid w:val="00935B99"/>
    <w:rsid w:val="00952109"/>
    <w:rsid w:val="00991FE5"/>
    <w:rsid w:val="009A3776"/>
    <w:rsid w:val="009C11E6"/>
    <w:rsid w:val="00A40384"/>
    <w:rsid w:val="00A71679"/>
    <w:rsid w:val="00A9352D"/>
    <w:rsid w:val="00AA32B8"/>
    <w:rsid w:val="00AF1AC5"/>
    <w:rsid w:val="00B1118B"/>
    <w:rsid w:val="00B46593"/>
    <w:rsid w:val="00BB6E38"/>
    <w:rsid w:val="00C16CA9"/>
    <w:rsid w:val="00C4452C"/>
    <w:rsid w:val="00C7715D"/>
    <w:rsid w:val="00CD1A26"/>
    <w:rsid w:val="00CE6E02"/>
    <w:rsid w:val="00D21861"/>
    <w:rsid w:val="00D503A6"/>
    <w:rsid w:val="00D90AA5"/>
    <w:rsid w:val="00DC20E4"/>
    <w:rsid w:val="00DD796A"/>
    <w:rsid w:val="00E10ABD"/>
    <w:rsid w:val="00E362EA"/>
    <w:rsid w:val="00E54A05"/>
    <w:rsid w:val="00E6117F"/>
    <w:rsid w:val="00ED2F3F"/>
    <w:rsid w:val="00EF0039"/>
    <w:rsid w:val="00F11A61"/>
    <w:rsid w:val="00F24CFC"/>
    <w:rsid w:val="00F401F5"/>
    <w:rsid w:val="00F43098"/>
    <w:rsid w:val="00F901C3"/>
    <w:rsid w:val="00FA20E7"/>
    <w:rsid w:val="00FA7F4C"/>
    <w:rsid w:val="00FB4AF2"/>
    <w:rsid w:val="00FD032F"/>
    <w:rsid w:val="00FF4B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CA54"/>
  <w15:chartTrackingRefBased/>
  <w15:docId w15:val="{43B4EBF5-8E1D-44E8-A2B4-62D75E99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C6C"/>
  </w:style>
  <w:style w:type="paragraph" w:styleId="Footer">
    <w:name w:val="footer"/>
    <w:basedOn w:val="Normal"/>
    <w:link w:val="FooterChar"/>
    <w:uiPriority w:val="99"/>
    <w:unhideWhenUsed/>
    <w:rsid w:val="00917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C6C"/>
  </w:style>
  <w:style w:type="paragraph" w:styleId="ListParagraph">
    <w:name w:val="List Paragraph"/>
    <w:basedOn w:val="Normal"/>
    <w:uiPriority w:val="34"/>
    <w:qFormat/>
    <w:rsid w:val="009C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7EFD-2514-42E3-B860-CB61B8BC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929</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GEORGIOU MARY</dc:creator>
  <cp:keywords/>
  <dc:description/>
  <cp:lastModifiedBy>Sophia Papadopoulou</cp:lastModifiedBy>
  <cp:revision>12</cp:revision>
  <cp:lastPrinted>2022-11-15T07:26:00Z</cp:lastPrinted>
  <dcterms:created xsi:type="dcterms:W3CDTF">2022-11-15T07:02:00Z</dcterms:created>
  <dcterms:modified xsi:type="dcterms:W3CDTF">2022-11-15T09:13:00Z</dcterms:modified>
</cp:coreProperties>
</file>