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CD95" w14:textId="7742BF9C" w:rsidR="001309D4" w:rsidRPr="00FE053D" w:rsidRDefault="001309D4" w:rsidP="009E6995">
      <w:pPr>
        <w:widowControl w:val="0"/>
        <w:tabs>
          <w:tab w:val="clear" w:pos="4961"/>
          <w:tab w:val="left" w:pos="4962"/>
        </w:tabs>
        <w:jc w:val="center"/>
        <w:rPr>
          <w:b/>
        </w:rPr>
      </w:pPr>
      <w:r w:rsidRPr="00FE053D">
        <w:rPr>
          <w:b/>
        </w:rPr>
        <w:t xml:space="preserve">Έκθεση της Κοινοβουλευτικής Επιτροπής Παιδείας και Πολιτισμού για </w:t>
      </w:r>
      <w:r>
        <w:rPr>
          <w:b/>
        </w:rPr>
        <w:t>τους κανονισμούς</w:t>
      </w:r>
      <w:r w:rsidRPr="00FE053D">
        <w:rPr>
          <w:b/>
        </w:rPr>
        <w:t xml:space="preserve"> «Ο</w:t>
      </w:r>
      <w:r>
        <w:rPr>
          <w:b/>
        </w:rPr>
        <w:t>ι</w:t>
      </w:r>
      <w:r w:rsidRPr="00FE053D">
        <w:rPr>
          <w:b/>
        </w:rPr>
        <w:t xml:space="preserve"> περί </w:t>
      </w:r>
      <w:r w:rsidR="006A3041">
        <w:rPr>
          <w:b/>
        </w:rPr>
        <w:t xml:space="preserve">Τεχνολογικού Πανεπιστημίου Κύπρου (Σχολές και Τμήματα κατά Σχολή) (Τροποποιητικοί) Κανονισμοί </w:t>
      </w:r>
      <w:r w:rsidRPr="00FE053D">
        <w:rPr>
          <w:b/>
        </w:rPr>
        <w:t>του 2022»</w:t>
      </w:r>
    </w:p>
    <w:p w14:paraId="27A2BB5A" w14:textId="77777777" w:rsidR="001309D4" w:rsidRPr="00FE053D" w:rsidRDefault="001309D4" w:rsidP="009E6995">
      <w:pPr>
        <w:widowControl w:val="0"/>
        <w:tabs>
          <w:tab w:val="clear" w:pos="4961"/>
          <w:tab w:val="left" w:pos="4962"/>
        </w:tabs>
        <w:rPr>
          <w:b/>
        </w:rPr>
      </w:pPr>
      <w:r w:rsidRPr="00FE053D">
        <w:rPr>
          <w:b/>
        </w:rPr>
        <w:t>Παρόντες:</w:t>
      </w:r>
    </w:p>
    <w:p w14:paraId="28FA2697" w14:textId="29F2E9E7" w:rsidR="001309D4" w:rsidRPr="00412DEE" w:rsidRDefault="001309D4" w:rsidP="009E6995">
      <w:pPr>
        <w:widowControl w:val="0"/>
        <w:tabs>
          <w:tab w:val="clear" w:pos="4961"/>
          <w:tab w:val="left" w:pos="4962"/>
        </w:tabs>
        <w:rPr>
          <w:bCs/>
        </w:rPr>
      </w:pPr>
      <w:r w:rsidRPr="00FE053D">
        <w:rPr>
          <w:bCs/>
        </w:rPr>
        <w:tab/>
      </w:r>
      <w:r w:rsidRPr="00412DEE">
        <w:rPr>
          <w:bCs/>
        </w:rPr>
        <w:t>Παύλος Μυλωνάς, πρόεδρος</w:t>
      </w:r>
      <w:r w:rsidRPr="00412DEE">
        <w:rPr>
          <w:bCs/>
        </w:rPr>
        <w:tab/>
      </w:r>
      <w:r w:rsidR="00412DEE" w:rsidRPr="00412DEE">
        <w:rPr>
          <w:bCs/>
        </w:rPr>
        <w:t>Αντρέας Καυκαλιάς</w:t>
      </w:r>
    </w:p>
    <w:p w14:paraId="7450371E" w14:textId="6B78860C" w:rsidR="006A3041" w:rsidRPr="00412DEE" w:rsidRDefault="006A3041" w:rsidP="009E6995">
      <w:pPr>
        <w:widowControl w:val="0"/>
        <w:tabs>
          <w:tab w:val="clear" w:pos="4961"/>
          <w:tab w:val="left" w:pos="4962"/>
        </w:tabs>
        <w:rPr>
          <w:bCs/>
        </w:rPr>
      </w:pPr>
      <w:r w:rsidRPr="00412DEE">
        <w:rPr>
          <w:bCs/>
        </w:rPr>
        <w:tab/>
      </w:r>
      <w:r w:rsidR="00412DEE" w:rsidRPr="00412DEE">
        <w:rPr>
          <w:bCs/>
        </w:rPr>
        <w:t>Γιώργος Κάρουλλας</w:t>
      </w:r>
      <w:r w:rsidRPr="00412DEE">
        <w:rPr>
          <w:bCs/>
        </w:rPr>
        <w:tab/>
      </w:r>
      <w:r w:rsidR="00412DEE" w:rsidRPr="00412DEE">
        <w:rPr>
          <w:bCs/>
        </w:rPr>
        <w:t>Ανδρέας Αποστόλου</w:t>
      </w:r>
    </w:p>
    <w:p w14:paraId="063C067E" w14:textId="75739C31" w:rsidR="006A3041" w:rsidRPr="00412DEE" w:rsidRDefault="006A3041" w:rsidP="009E6995">
      <w:pPr>
        <w:widowControl w:val="0"/>
        <w:tabs>
          <w:tab w:val="clear" w:pos="4961"/>
          <w:tab w:val="left" w:pos="4962"/>
        </w:tabs>
        <w:rPr>
          <w:bCs/>
        </w:rPr>
      </w:pPr>
      <w:r w:rsidRPr="00412DEE">
        <w:rPr>
          <w:bCs/>
        </w:rPr>
        <w:tab/>
      </w:r>
      <w:r w:rsidR="00412DEE" w:rsidRPr="00412DEE">
        <w:rPr>
          <w:bCs/>
        </w:rPr>
        <w:t>Πρόδρομος Αλαμπρίτης</w:t>
      </w:r>
      <w:r w:rsidRPr="00412DEE">
        <w:rPr>
          <w:bCs/>
        </w:rPr>
        <w:tab/>
      </w:r>
      <w:r w:rsidR="00412DEE" w:rsidRPr="00412DEE">
        <w:rPr>
          <w:bCs/>
        </w:rPr>
        <w:t>Αλέκος Τρυφωνίδης</w:t>
      </w:r>
    </w:p>
    <w:p w14:paraId="13313B89" w14:textId="7210739A" w:rsidR="001309D4" w:rsidRPr="002F7BD3" w:rsidRDefault="001309D4" w:rsidP="009E6995">
      <w:pPr>
        <w:widowControl w:val="0"/>
        <w:tabs>
          <w:tab w:val="clear" w:pos="4961"/>
          <w:tab w:val="left" w:pos="4962"/>
        </w:tabs>
        <w:rPr>
          <w:bCs/>
        </w:rPr>
      </w:pPr>
      <w:r w:rsidRPr="00412DEE">
        <w:rPr>
          <w:bCs/>
        </w:rPr>
        <w:tab/>
      </w:r>
      <w:r w:rsidR="00412DEE" w:rsidRPr="00412DEE">
        <w:rPr>
          <w:bCs/>
        </w:rPr>
        <w:t>Χρίστος Χριστοφίδης</w:t>
      </w:r>
      <w:r w:rsidRPr="00412DEE">
        <w:rPr>
          <w:bCs/>
        </w:rPr>
        <w:tab/>
      </w:r>
      <w:r w:rsidR="00412DEE" w:rsidRPr="00412DEE">
        <w:rPr>
          <w:bCs/>
        </w:rPr>
        <w:t>Ανδρέας Θεμιστοκλέους</w:t>
      </w:r>
    </w:p>
    <w:p w14:paraId="33B616F2" w14:textId="77777777" w:rsidR="00DC781C" w:rsidRDefault="001309D4" w:rsidP="009E6995">
      <w:pPr>
        <w:widowControl w:val="0"/>
      </w:pPr>
      <w:r w:rsidRPr="00710395">
        <w:tab/>
        <w:t>Η Κοινοβουλευτική Επιτροπή Παιδείας και Πολιτισμού εξέτασε το</w:t>
      </w:r>
      <w:r w:rsidR="006A3041">
        <w:t>υς</w:t>
      </w:r>
      <w:r w:rsidRPr="00710395">
        <w:t xml:space="preserve"> πιο πάνω </w:t>
      </w:r>
      <w:r w:rsidR="006A3041">
        <w:t xml:space="preserve">κανονισμούς </w:t>
      </w:r>
      <w:r w:rsidRPr="00710395">
        <w:t xml:space="preserve">σε </w:t>
      </w:r>
      <w:r>
        <w:t xml:space="preserve">δύο </w:t>
      </w:r>
      <w:r w:rsidRPr="00710395">
        <w:t>συνεδρίες της, που πραγματοποιήθηκαν στις 1</w:t>
      </w:r>
      <w:r>
        <w:t xml:space="preserve">0 Μαΐου </w:t>
      </w:r>
      <w:r w:rsidR="00CA23F9">
        <w:t xml:space="preserve">και </w:t>
      </w:r>
      <w:r w:rsidR="00CA23F9" w:rsidRPr="00412DEE">
        <w:t>7 Ιουνίου</w:t>
      </w:r>
      <w:r w:rsidR="00CA23F9">
        <w:t xml:space="preserve"> </w:t>
      </w:r>
      <w:r w:rsidRPr="00710395">
        <w:t xml:space="preserve">2023. </w:t>
      </w:r>
      <w:r>
        <w:t xml:space="preserve"> </w:t>
      </w:r>
      <w:r w:rsidRPr="00710395">
        <w:t>Στ</w:t>
      </w:r>
      <w:r>
        <w:t>η</w:t>
      </w:r>
      <w:r w:rsidR="00183BE5">
        <w:t>ν</w:t>
      </w:r>
      <w:r>
        <w:t xml:space="preserve"> πρώτη συνεδρία </w:t>
      </w:r>
      <w:r w:rsidRPr="00710395">
        <w:t xml:space="preserve">κλήθηκαν και παρευρέθηκαν ενώπιον της επιτροπής </w:t>
      </w:r>
      <w:r w:rsidRPr="00E019B4">
        <w:t>εκπρόσωποι του Υπουργείου Παιδείας, Αθλητισμού και</w:t>
      </w:r>
      <w:r>
        <w:t xml:space="preserve"> Νεολαίας, </w:t>
      </w:r>
      <w:r w:rsidR="006A3041">
        <w:t>της Νομικής Υπηρεσίας, του Τεχνολογικού Πανεπιστημίου Κύπρου (ΤΕΠΑΚ), τ</w:t>
      </w:r>
      <w:r>
        <w:t xml:space="preserve">ου </w:t>
      </w:r>
      <w:r w:rsidR="006A3041">
        <w:t>Φορέα Διασφάλισης και Πιστοποίησης της Ποιότητας της Ανώτερης Εκπαίδευσης (ΔΙΠΑΕ) και της Φοιτητικής Ένωσης του Τεχνολογικού Πανεπιστημίου Κύπρου (ΦΕΤΕΠΑΚ)</w:t>
      </w:r>
      <w:r w:rsidR="00D74281">
        <w:t xml:space="preserve">.  </w:t>
      </w:r>
    </w:p>
    <w:p w14:paraId="1DB6614E" w14:textId="309F4591" w:rsidR="006A3041" w:rsidRDefault="00DC781C" w:rsidP="009E6995">
      <w:pPr>
        <w:widowControl w:val="0"/>
      </w:pPr>
      <w:r>
        <w:tab/>
      </w:r>
      <w:r w:rsidR="00D74281">
        <w:t>Η Συντεχνία Ακαδημαϊκού Προσωπικού του Τεχνολογικού Πανεπιστημίου Κύπρου (</w:t>
      </w:r>
      <w:r w:rsidR="000507E9">
        <w:t>ΣΑΠ-ΤΕΠΑΚ</w:t>
      </w:r>
      <w:r w:rsidR="00D74281">
        <w:t>)</w:t>
      </w:r>
      <w:r w:rsidR="0064508E">
        <w:t>,</w:t>
      </w:r>
      <w:r w:rsidR="00360D36">
        <w:t xml:space="preserve"> παρ</w:t>
      </w:r>
      <w:r w:rsidR="00B13341" w:rsidRPr="00B13341">
        <w:t xml:space="preserve">’ </w:t>
      </w:r>
      <w:r w:rsidR="00360D36">
        <w:t>όλο που κλήθηκε</w:t>
      </w:r>
      <w:r w:rsidR="00B13341" w:rsidRPr="00B13341">
        <w:t>,</w:t>
      </w:r>
      <w:r w:rsidR="00360D36">
        <w:t xml:space="preserve"> δεν εκπροσωπήθηκε στη συνεδρία της επιτροπής</w:t>
      </w:r>
      <w:r w:rsidR="000507E9">
        <w:t>.</w:t>
      </w:r>
    </w:p>
    <w:p w14:paraId="5745E059" w14:textId="5B52F9DD" w:rsidR="001309D4" w:rsidRPr="00710395" w:rsidRDefault="001309D4" w:rsidP="009E6995">
      <w:pPr>
        <w:widowControl w:val="0"/>
      </w:pPr>
      <w:r w:rsidRPr="00710395">
        <w:tab/>
      </w:r>
      <w:r w:rsidRPr="00412DEE">
        <w:t xml:space="preserve">Στο στάδιο της συζήτησης </w:t>
      </w:r>
      <w:r w:rsidR="00483D4A">
        <w:t>των κανονισμών</w:t>
      </w:r>
      <w:r w:rsidRPr="00412DEE">
        <w:t xml:space="preserve"> παρευρέθηκαν επίσης τα μέλη της επιτροπής κ. </w:t>
      </w:r>
      <w:r w:rsidR="00412DEE" w:rsidRPr="00412DEE">
        <w:rPr>
          <w:bCs/>
        </w:rPr>
        <w:t>Χρύσανθος Σαββίδης,</w:t>
      </w:r>
      <w:r w:rsidR="00412DEE" w:rsidRPr="00412DEE">
        <w:t xml:space="preserve"> </w:t>
      </w:r>
      <w:r w:rsidR="00412DEE" w:rsidRPr="00412DEE">
        <w:rPr>
          <w:bCs/>
        </w:rPr>
        <w:t>Μάριος Μαυρίδης και Χρίστος Χριστόφιας</w:t>
      </w:r>
      <w:r w:rsidR="00412DEE" w:rsidRPr="00412DEE">
        <w:t>.</w:t>
      </w:r>
    </w:p>
    <w:p w14:paraId="2EBC8CBA" w14:textId="43524E7A" w:rsidR="001309D4" w:rsidRDefault="001309D4" w:rsidP="009E6995">
      <w:pPr>
        <w:widowControl w:val="0"/>
      </w:pPr>
      <w:r w:rsidRPr="00710395">
        <w:tab/>
        <w:t>Σκοπός τ</w:t>
      </w:r>
      <w:r w:rsidR="000507E9">
        <w:t>ων προτεινόμενων κανονισμών</w:t>
      </w:r>
      <w:r w:rsidR="0045010B">
        <w:t>,</w:t>
      </w:r>
      <w:r w:rsidR="000507E9">
        <w:t xml:space="preserve"> οι οποίοι εκδίδονται δυνάμει τ</w:t>
      </w:r>
      <w:r w:rsidR="009E6995">
        <w:t>ων ά</w:t>
      </w:r>
      <w:r w:rsidR="000507E9">
        <w:t>ρθρ</w:t>
      </w:r>
      <w:r w:rsidR="009E6995">
        <w:t>ων</w:t>
      </w:r>
      <w:r w:rsidR="000507E9">
        <w:t xml:space="preserve"> </w:t>
      </w:r>
      <w:r w:rsidR="009E6995">
        <w:t>23 και 38 του περί Τεχνολογικού Πανεπιστημίου Κύπρου Νόμου</w:t>
      </w:r>
      <w:r w:rsidR="0045010B">
        <w:t>,</w:t>
      </w:r>
      <w:r w:rsidR="009E6995">
        <w:t xml:space="preserve"> είναι η τροποποίηση των υφιστάμενων περί Τεχνολογικού Πανεπιστημίου Κύπρου (</w:t>
      </w:r>
      <w:r w:rsidR="007D367D">
        <w:t>Σχολές και Τμήματα ανά Σχολή</w:t>
      </w:r>
      <w:r w:rsidR="009E6995">
        <w:t>) Κανονισμών, ώστε</w:t>
      </w:r>
      <w:r w:rsidR="00FB3024">
        <w:t xml:space="preserve"> να μετονομαστεί το Τμήμα Δημόσιας Επικοινωνίας </w:t>
      </w:r>
      <w:r w:rsidR="00360D36">
        <w:t xml:space="preserve">της Σχολής Επικοινωνίας και Μέσων Ενημέρωσης </w:t>
      </w:r>
      <w:r w:rsidR="00FB3024">
        <w:t xml:space="preserve">σε Τμήμα Ολοκληρωμένης </w:t>
      </w:r>
      <w:r w:rsidR="00786487">
        <w:t>Επικοινωνίας Μάρκετινγκ</w:t>
      </w:r>
      <w:r w:rsidR="00360D36">
        <w:t>.  Ειδικότερα</w:t>
      </w:r>
      <w:r w:rsidR="00D43C45">
        <w:t>,</w:t>
      </w:r>
      <w:r w:rsidR="00360D36">
        <w:t xml:space="preserve"> με την προτεινόμενη τροποποίηση η νέα</w:t>
      </w:r>
      <w:r w:rsidR="00786487">
        <w:t xml:space="preserve"> ονομασία του </w:t>
      </w:r>
      <w:r w:rsidR="00360D36">
        <w:t xml:space="preserve">εν λόγω </w:t>
      </w:r>
      <w:r w:rsidR="00786487">
        <w:lastRenderedPageBreak/>
        <w:t xml:space="preserve">τμήματος </w:t>
      </w:r>
      <w:r w:rsidR="00360D36">
        <w:t>θ</w:t>
      </w:r>
      <w:r w:rsidR="00786487">
        <w:t>α συνάδει με το περιεχόμενο των προγραμμάτων σπουδών που αυτό προσφέρει</w:t>
      </w:r>
      <w:r w:rsidR="00D43C45">
        <w:t>,</w:t>
      </w:r>
      <w:r w:rsidR="00786487">
        <w:t xml:space="preserve"> καθώς και με την έρευνα που διεξάγει.</w:t>
      </w:r>
    </w:p>
    <w:p w14:paraId="39232BC2" w14:textId="119692D9" w:rsidR="007D367D" w:rsidRDefault="007D367D" w:rsidP="009E6995">
      <w:pPr>
        <w:widowControl w:val="0"/>
      </w:pPr>
      <w:r>
        <w:tab/>
        <w:t xml:space="preserve">Στο πλαίσιο της συζήτησης </w:t>
      </w:r>
      <w:r w:rsidR="00360D36">
        <w:t xml:space="preserve">ενώπιον της επιτροπής </w:t>
      </w:r>
      <w:r>
        <w:t>οι εκπρόσωποι του Τ</w:t>
      </w:r>
      <w:r w:rsidR="00880D77">
        <w:t>ΕΠΑΚ</w:t>
      </w:r>
      <w:r>
        <w:t xml:space="preserve"> εισηγήθηκαν την τροποποίηση </w:t>
      </w:r>
      <w:r w:rsidR="00A84AC2">
        <w:t xml:space="preserve">της προτεινόμενης ονομασίας </w:t>
      </w:r>
      <w:r w:rsidR="00360D36">
        <w:t xml:space="preserve">του πιο πάνω τμήματος </w:t>
      </w:r>
      <w:r w:rsidR="00880D77">
        <w:t xml:space="preserve">για σκοπούς </w:t>
      </w:r>
      <w:r>
        <w:t>απλοποίησ</w:t>
      </w:r>
      <w:r w:rsidR="00360D36">
        <w:t xml:space="preserve">ής </w:t>
      </w:r>
      <w:r w:rsidR="00483D4A">
        <w:t>της,</w:t>
      </w:r>
      <w:r>
        <w:t xml:space="preserve"> </w:t>
      </w:r>
      <w:r w:rsidR="00880D77">
        <w:t xml:space="preserve">ώστε </w:t>
      </w:r>
      <w:r w:rsidR="00360D36">
        <w:t xml:space="preserve">αυτό </w:t>
      </w:r>
      <w:r w:rsidR="00786487">
        <w:t xml:space="preserve">να </w:t>
      </w:r>
      <w:r w:rsidR="00360D36">
        <w:t xml:space="preserve">τιτλοφορείται </w:t>
      </w:r>
      <w:r w:rsidR="00786487">
        <w:t>ως Τμήμα Επικοινωνίας και Μάρκετινγκ</w:t>
      </w:r>
      <w:r>
        <w:t>.</w:t>
      </w:r>
    </w:p>
    <w:p w14:paraId="78214182" w14:textId="588C44EE" w:rsidR="00A84AC2" w:rsidRPr="007D367D" w:rsidRDefault="00A84AC2" w:rsidP="009E6995">
      <w:pPr>
        <w:widowControl w:val="0"/>
      </w:pPr>
      <w:r>
        <w:tab/>
        <w:t xml:space="preserve">Σημειώνεται ότι ο εκπρόσωπος του ΔΙΠΑΕ επιφυλάχθηκε να τοποθετηθεί </w:t>
      </w:r>
      <w:r w:rsidR="00360D36">
        <w:t xml:space="preserve">επί </w:t>
      </w:r>
      <w:r>
        <w:t>τη</w:t>
      </w:r>
      <w:r w:rsidR="00360D36">
        <w:t>ς</w:t>
      </w:r>
      <w:r>
        <w:t xml:space="preserve"> </w:t>
      </w:r>
      <w:r w:rsidR="00360D36">
        <w:t xml:space="preserve">πιο πάνω εισήγησης για </w:t>
      </w:r>
      <w:r>
        <w:t>τροποποίηση της προτεινόμενης ονομασία</w:t>
      </w:r>
      <w:r w:rsidR="00786487">
        <w:t xml:space="preserve">ς και ζήτησε από το ΤΕΠΑΚ </w:t>
      </w:r>
      <w:r w:rsidR="00360D36">
        <w:t xml:space="preserve">όπως </w:t>
      </w:r>
      <w:r w:rsidR="00786487">
        <w:t xml:space="preserve">καταθέσει </w:t>
      </w:r>
      <w:r w:rsidR="00360D36">
        <w:t xml:space="preserve">επίσημα </w:t>
      </w:r>
      <w:r w:rsidR="00786487">
        <w:t xml:space="preserve">στον ΔΙΠΑΕ </w:t>
      </w:r>
      <w:r w:rsidR="00360D36">
        <w:t>την εισήγηση αυτή</w:t>
      </w:r>
      <w:r w:rsidR="00483D4A">
        <w:t>,</w:t>
      </w:r>
      <w:r w:rsidR="00360D36">
        <w:t xml:space="preserve"> </w:t>
      </w:r>
      <w:r w:rsidR="00786487">
        <w:t xml:space="preserve">ούτως ώστε να εξεταστεί από το </w:t>
      </w:r>
      <w:r w:rsidR="00360D36">
        <w:t>Σ</w:t>
      </w:r>
      <w:r w:rsidR="00786487">
        <w:t>υμβούλιο</w:t>
      </w:r>
      <w:r w:rsidR="00360D36">
        <w:t xml:space="preserve"> του ΔΙΠΑΕ</w:t>
      </w:r>
      <w:r>
        <w:t>.</w:t>
      </w:r>
    </w:p>
    <w:p w14:paraId="1E2C74C3" w14:textId="1A2045E0" w:rsidR="009E6995" w:rsidRDefault="009E6995" w:rsidP="009E6995">
      <w:pPr>
        <w:widowControl w:val="0"/>
      </w:pPr>
      <w:r>
        <w:tab/>
        <w:t xml:space="preserve">Όλοι όσοι κλήθηκαν και παρευρέθηκαν </w:t>
      </w:r>
      <w:r w:rsidR="00360D36">
        <w:t xml:space="preserve">ενώπιον </w:t>
      </w:r>
      <w:r>
        <w:t xml:space="preserve">της επιτροπής συμφώνησαν με </w:t>
      </w:r>
      <w:r w:rsidR="00360D36">
        <w:t xml:space="preserve">την ανάγκη μετονομασίας του πιο πάνω τμήματος του ΤΕΠΑΚ </w:t>
      </w:r>
      <w:r w:rsidR="00786487">
        <w:t xml:space="preserve">και δεν έφεραν ένσταση στην </w:t>
      </w:r>
      <w:r w:rsidR="00360D36">
        <w:t>εισήγηση για μετονομασία του σε Τμήμα Επικοινωνίας και Μάρκετινγκ</w:t>
      </w:r>
      <w:r>
        <w:t>.</w:t>
      </w:r>
      <w:r w:rsidR="00A84AC2" w:rsidRPr="00A84AC2">
        <w:t xml:space="preserve"> </w:t>
      </w:r>
    </w:p>
    <w:p w14:paraId="172D2DF5" w14:textId="50926329" w:rsidR="007D367D" w:rsidRDefault="007D367D" w:rsidP="009E6995">
      <w:pPr>
        <w:widowControl w:val="0"/>
      </w:pPr>
      <w:r>
        <w:tab/>
      </w:r>
      <w:r w:rsidRPr="00CA23F9">
        <w:t xml:space="preserve">Σε μεταγενέστερο στάδιο </w:t>
      </w:r>
      <w:r w:rsidR="00360D36" w:rsidRPr="00CA23F9">
        <w:t xml:space="preserve">της συνεδρίας της επιτροπής </w:t>
      </w:r>
      <w:r w:rsidRPr="00CA23F9">
        <w:t>ο εκπρόσωπος του ΔΙΠΑΕ εν</w:t>
      </w:r>
      <w:r w:rsidR="00A84AC2" w:rsidRPr="00CA23F9">
        <w:t>η</w:t>
      </w:r>
      <w:r w:rsidRPr="00CA23F9">
        <w:t xml:space="preserve">μέρωσε την επιτροπή ότι </w:t>
      </w:r>
      <w:r w:rsidR="00880D77" w:rsidRPr="00CA23F9">
        <w:t>το Σ</w:t>
      </w:r>
      <w:r w:rsidR="00977E64" w:rsidRPr="00CA23F9">
        <w:t>υ</w:t>
      </w:r>
      <w:r w:rsidR="00880D77" w:rsidRPr="00CA23F9">
        <w:t>μβού</w:t>
      </w:r>
      <w:r w:rsidR="00977E64" w:rsidRPr="00CA23F9">
        <w:t xml:space="preserve">λιο </w:t>
      </w:r>
      <w:r w:rsidR="00360D36" w:rsidRPr="00CA23F9">
        <w:t>του ΔΙΠ</w:t>
      </w:r>
      <w:r w:rsidR="009664F6">
        <w:t>Α</w:t>
      </w:r>
      <w:r w:rsidR="00360D36" w:rsidRPr="00CA23F9">
        <w:t xml:space="preserve">Ε ενέκρινε την ως άνω </w:t>
      </w:r>
      <w:r w:rsidR="00A84AC2" w:rsidRPr="00CA23F9">
        <w:t xml:space="preserve">εισήγηση του ΤΕΠΑΚ για τροποποίηση της προτεινόμενης ονομασίας του </w:t>
      </w:r>
      <w:r w:rsidR="00360D36" w:rsidRPr="00CA23F9">
        <w:t xml:space="preserve">εν λόγω </w:t>
      </w:r>
      <w:r w:rsidR="00A84AC2" w:rsidRPr="00CA23F9">
        <w:t>τμήματος.</w:t>
      </w:r>
    </w:p>
    <w:p w14:paraId="4355B80B" w14:textId="27B89451" w:rsidR="001309D4" w:rsidRDefault="001309D4" w:rsidP="009E6995">
      <w:pPr>
        <w:tabs>
          <w:tab w:val="left" w:pos="1134"/>
        </w:tabs>
        <w:rPr>
          <w:szCs w:val="24"/>
        </w:rPr>
      </w:pPr>
      <w:r>
        <w:rPr>
          <w:szCs w:val="24"/>
        </w:rPr>
        <w:tab/>
      </w:r>
      <w:r w:rsidRPr="002F7BD3">
        <w:rPr>
          <w:szCs w:val="24"/>
        </w:rPr>
        <w:t>Με βάση τα πιο πάνω, η Κοινοβουλευτική Επιτροπή Παιδείας και Πολιτισμού,</w:t>
      </w:r>
      <w:r w:rsidR="00A84AC2">
        <w:rPr>
          <w:szCs w:val="24"/>
        </w:rPr>
        <w:t xml:space="preserve"> </w:t>
      </w:r>
      <w:r w:rsidR="00A84AC2" w:rsidRPr="002F7BD3">
        <w:rPr>
          <w:szCs w:val="24"/>
        </w:rPr>
        <w:t xml:space="preserve">αφού </w:t>
      </w:r>
      <w:r w:rsidR="00A84AC2">
        <w:rPr>
          <w:szCs w:val="24"/>
        </w:rPr>
        <w:t xml:space="preserve">τροποποίησε σύμφωνα με τα πιο πάνω </w:t>
      </w:r>
      <w:r w:rsidR="00360D36">
        <w:rPr>
          <w:szCs w:val="24"/>
        </w:rPr>
        <w:t>το κείμενο των κανονισμών</w:t>
      </w:r>
      <w:r w:rsidRPr="002F7BD3">
        <w:rPr>
          <w:szCs w:val="24"/>
        </w:rPr>
        <w:t xml:space="preserve">, ομόφωνα εισηγείται στην ολομέλεια του σώματος την </w:t>
      </w:r>
      <w:r w:rsidR="00A84AC2">
        <w:rPr>
          <w:szCs w:val="24"/>
        </w:rPr>
        <w:t>έγκρισ</w:t>
      </w:r>
      <w:r w:rsidR="00360D36">
        <w:rPr>
          <w:szCs w:val="24"/>
        </w:rPr>
        <w:t>ή τους</w:t>
      </w:r>
      <w:r w:rsidRPr="002F7BD3">
        <w:rPr>
          <w:szCs w:val="24"/>
        </w:rPr>
        <w:t>.</w:t>
      </w:r>
    </w:p>
    <w:p w14:paraId="4A825570" w14:textId="77777777" w:rsidR="001309D4" w:rsidRDefault="001309D4" w:rsidP="009E6995">
      <w:pPr>
        <w:widowControl w:val="0"/>
        <w:tabs>
          <w:tab w:val="clear" w:pos="4961"/>
        </w:tabs>
      </w:pPr>
    </w:p>
    <w:p w14:paraId="0514828E" w14:textId="67738417" w:rsidR="001309D4" w:rsidRDefault="007B1702" w:rsidP="009E6995">
      <w:pPr>
        <w:widowControl w:val="0"/>
        <w:tabs>
          <w:tab w:val="left" w:pos="5954"/>
          <w:tab w:val="left" w:pos="6379"/>
        </w:tabs>
      </w:pPr>
      <w:r>
        <w:t>19</w:t>
      </w:r>
      <w:r w:rsidR="001309D4">
        <w:t xml:space="preserve"> </w:t>
      </w:r>
      <w:r w:rsidR="00412DEE">
        <w:t xml:space="preserve">Ιουνίου </w:t>
      </w:r>
      <w:r w:rsidR="001309D4">
        <w:t>2023</w:t>
      </w:r>
    </w:p>
    <w:p w14:paraId="7EE14564" w14:textId="76F714AC" w:rsidR="001309D4" w:rsidRDefault="001309D4" w:rsidP="009E6995">
      <w:pPr>
        <w:widowControl w:val="0"/>
        <w:tabs>
          <w:tab w:val="left" w:pos="5954"/>
          <w:tab w:val="left" w:pos="6379"/>
        </w:tabs>
      </w:pPr>
      <w:r w:rsidRPr="00BF6369">
        <w:t>Αρ. Φακ.:</w:t>
      </w:r>
      <w:r>
        <w:t xml:space="preserve">  23.0</w:t>
      </w:r>
      <w:r w:rsidR="006A3041">
        <w:t>3</w:t>
      </w:r>
      <w:r>
        <w:t>.0</w:t>
      </w:r>
      <w:r w:rsidR="006A3041">
        <w:t>59</w:t>
      </w:r>
      <w:r>
        <w:t>.0</w:t>
      </w:r>
      <w:r w:rsidR="006A3041">
        <w:t>79</w:t>
      </w:r>
      <w:r>
        <w:t>-202</w:t>
      </w:r>
      <w:r w:rsidR="006A3041">
        <w:t>2</w:t>
      </w:r>
    </w:p>
    <w:p w14:paraId="07BA329B" w14:textId="49E1A634" w:rsidR="001309D4" w:rsidRPr="007B1702" w:rsidRDefault="001309D4" w:rsidP="009E6995">
      <w:pPr>
        <w:widowControl w:val="0"/>
        <w:tabs>
          <w:tab w:val="left" w:pos="5954"/>
          <w:tab w:val="left" w:pos="6379"/>
        </w:tabs>
      </w:pPr>
      <w:r>
        <w:rPr>
          <w:sz w:val="18"/>
          <w:szCs w:val="18"/>
        </w:rPr>
        <w:t>ΘΒΚ/</w:t>
      </w:r>
      <w:r w:rsidR="00B13341">
        <w:rPr>
          <w:sz w:val="18"/>
          <w:szCs w:val="18"/>
          <w:lang w:val="en-US"/>
        </w:rPr>
        <w:t>XX</w:t>
      </w:r>
      <w:r w:rsidR="007B1702">
        <w:rPr>
          <w:sz w:val="18"/>
          <w:szCs w:val="18"/>
        </w:rPr>
        <w:t>/ΧΜ</w:t>
      </w:r>
    </w:p>
    <w:p w14:paraId="478B1A1F" w14:textId="77777777" w:rsidR="001309D4" w:rsidRDefault="001309D4" w:rsidP="009E6995"/>
    <w:sectPr w:rsidR="001309D4" w:rsidSect="00F95827">
      <w:headerReference w:type="default" r:id="rId6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A1E6" w14:textId="77777777" w:rsidR="002E346E" w:rsidRDefault="002E346E">
      <w:pPr>
        <w:spacing w:line="240" w:lineRule="auto"/>
      </w:pPr>
      <w:r>
        <w:separator/>
      </w:r>
    </w:p>
  </w:endnote>
  <w:endnote w:type="continuationSeparator" w:id="0">
    <w:p w14:paraId="019133F4" w14:textId="77777777" w:rsidR="002E346E" w:rsidRDefault="002E3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92DF" w14:textId="77777777" w:rsidR="002E346E" w:rsidRDefault="002E346E">
      <w:pPr>
        <w:spacing w:line="240" w:lineRule="auto"/>
      </w:pPr>
      <w:r>
        <w:separator/>
      </w:r>
    </w:p>
  </w:footnote>
  <w:footnote w:type="continuationSeparator" w:id="0">
    <w:p w14:paraId="626BB29F" w14:textId="77777777" w:rsidR="002E346E" w:rsidRDefault="002E3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111F" w14:textId="77777777" w:rsidR="00177B30" w:rsidRDefault="00483D4A" w:rsidP="006A106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4"/>
    <w:rsid w:val="000507E9"/>
    <w:rsid w:val="000930CD"/>
    <w:rsid w:val="001309D4"/>
    <w:rsid w:val="00143672"/>
    <w:rsid w:val="00183BE5"/>
    <w:rsid w:val="002E346E"/>
    <w:rsid w:val="00360D36"/>
    <w:rsid w:val="00412DEE"/>
    <w:rsid w:val="0045010B"/>
    <w:rsid w:val="00483D4A"/>
    <w:rsid w:val="0064508E"/>
    <w:rsid w:val="006A3041"/>
    <w:rsid w:val="00786487"/>
    <w:rsid w:val="007B1702"/>
    <w:rsid w:val="007D367D"/>
    <w:rsid w:val="00880D77"/>
    <w:rsid w:val="009664F6"/>
    <w:rsid w:val="00977E64"/>
    <w:rsid w:val="009E6995"/>
    <w:rsid w:val="00A84AC2"/>
    <w:rsid w:val="00B13341"/>
    <w:rsid w:val="00B90B56"/>
    <w:rsid w:val="00CA23F9"/>
    <w:rsid w:val="00D43C45"/>
    <w:rsid w:val="00D74281"/>
    <w:rsid w:val="00DC781C"/>
    <w:rsid w:val="00DD5EEF"/>
    <w:rsid w:val="00E86813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3DE9"/>
  <w15:chartTrackingRefBased/>
  <w15:docId w15:val="{F485A4A6-000D-4BC0-9004-4E756F52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D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Calibri" w:hAnsi="Arial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D4"/>
    <w:pPr>
      <w:tabs>
        <w:tab w:val="clear" w:pos="567"/>
        <w:tab w:val="clear" w:pos="4961"/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309D4"/>
    <w:rPr>
      <w:rFonts w:ascii="Arial" w:eastAsia="Calibri" w:hAnsi="Arial" w:cs="Times New Roman"/>
      <w:kern w:val="0"/>
      <w:sz w:val="24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order 1813253</cp:lastModifiedBy>
  <cp:revision>12</cp:revision>
  <cp:lastPrinted>2023-06-08T07:32:00Z</cp:lastPrinted>
  <dcterms:created xsi:type="dcterms:W3CDTF">2023-05-19T05:55:00Z</dcterms:created>
  <dcterms:modified xsi:type="dcterms:W3CDTF">2023-06-19T11:25:00Z</dcterms:modified>
</cp:coreProperties>
</file>