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3B0F" w14:textId="6DB7854F" w:rsidR="00B67BAA" w:rsidRPr="00B67BAA" w:rsidRDefault="00B67BAA" w:rsidP="00B67BAA">
      <w:pPr>
        <w:tabs>
          <w:tab w:val="left" w:pos="567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7BAA">
        <w:rPr>
          <w:rFonts w:ascii="Arial" w:hAnsi="Arial" w:cs="Arial"/>
          <w:b/>
          <w:bCs/>
          <w:sz w:val="24"/>
          <w:szCs w:val="24"/>
        </w:rPr>
        <w:t>ΑΠΟΦΑΣΗ ΤΗΣ ΒΟΥΛΗΣ ΤΩΝ ΑΝΤΙΠΡΟΣΩΠΩΝ ΓΙΑ ΤΗΝ ΕΓΚΡΙΣΗ ΤΩΝ ΚΑΤΑΛΟΓΩΝ ΘΕΣΕΩΝ ΕΙΣΔΟΧΗΣ ΣΤΗ ΔΗΜΟΣΙΑ ΥΠΗΡΕΣΙΑ ΣΥΜΦΩΝΑ ΜΕ Τ</w:t>
      </w:r>
      <w:r w:rsidR="002E6B34">
        <w:rPr>
          <w:rFonts w:ascii="Arial" w:hAnsi="Arial" w:cs="Arial"/>
          <w:b/>
          <w:bCs/>
          <w:sz w:val="24"/>
          <w:szCs w:val="24"/>
        </w:rPr>
        <w:t>ΙΣ</w:t>
      </w:r>
      <w:r w:rsidRPr="00B67BAA">
        <w:rPr>
          <w:rFonts w:ascii="Arial" w:hAnsi="Arial" w:cs="Arial"/>
          <w:b/>
          <w:bCs/>
          <w:sz w:val="24"/>
          <w:szCs w:val="24"/>
        </w:rPr>
        <w:t xml:space="preserve"> ΔΙΑΤΑΞΕΙΣ </w:t>
      </w:r>
      <w:r w:rsidR="00025276">
        <w:rPr>
          <w:rFonts w:ascii="Arial" w:hAnsi="Arial" w:cs="Arial"/>
          <w:b/>
          <w:bCs/>
          <w:sz w:val="24"/>
          <w:szCs w:val="24"/>
        </w:rPr>
        <w:t>ΤΩΝ</w:t>
      </w:r>
      <w:r w:rsidRPr="00B67BAA">
        <w:rPr>
          <w:rFonts w:ascii="Arial" w:hAnsi="Arial" w:cs="Arial"/>
          <w:b/>
          <w:bCs/>
          <w:sz w:val="24"/>
          <w:szCs w:val="24"/>
        </w:rPr>
        <w:t xml:space="preserve"> ΠΕΡΙ ΑΞΙΟΛΟΓΗΣΗΣ ΥΠΟΨΗΦΙΩΝ ΓΙΑ ΔΙΟΡΙΣΜΟ ΣΤΗ ΔΗΜΟΣΙΑ ΥΠΗΡΕΣΙΑ ΝΟΜ</w:t>
      </w:r>
      <w:r w:rsidR="00025276">
        <w:rPr>
          <w:rFonts w:ascii="Arial" w:hAnsi="Arial" w:cs="Arial"/>
          <w:b/>
          <w:bCs/>
          <w:sz w:val="24"/>
          <w:szCs w:val="24"/>
        </w:rPr>
        <w:t>ΩΝ ΤΟΥ 1998 ΕΩΣ 20</w:t>
      </w:r>
      <w:r w:rsidR="009379B4">
        <w:rPr>
          <w:rFonts w:ascii="Arial" w:hAnsi="Arial" w:cs="Arial"/>
          <w:b/>
          <w:bCs/>
          <w:sz w:val="24"/>
          <w:szCs w:val="24"/>
        </w:rPr>
        <w:t>2</w:t>
      </w:r>
      <w:r w:rsidR="00025276">
        <w:rPr>
          <w:rFonts w:ascii="Arial" w:hAnsi="Arial" w:cs="Arial"/>
          <w:b/>
          <w:bCs/>
          <w:sz w:val="24"/>
          <w:szCs w:val="24"/>
        </w:rPr>
        <w:t>1</w:t>
      </w:r>
    </w:p>
    <w:p w14:paraId="13B50EF1" w14:textId="7D4604D3" w:rsidR="00F4410E" w:rsidRDefault="00F4410E" w:rsidP="00F4410E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el-GR"/>
        </w:rPr>
        <w:tab/>
      </w:r>
      <w:r w:rsidR="000268D3" w:rsidRPr="00F4410E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el-GR"/>
        </w:rPr>
        <w:t>ΕΠΕΙΔΗ</w:t>
      </w:r>
      <w:r w:rsidR="00216070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el-GR"/>
        </w:rPr>
        <w:t>,</w:t>
      </w:r>
      <w:r w:rsidR="000268D3" w:rsidRPr="00B1469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="00B67B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σύμφωνα με τις διατάξεις του περί Αξιολόγησης Υποψηφίων για Διορισμό στη Δημόσια Υπηρεσία Νόμου, </w:t>
      </w:r>
      <w:r w:rsidR="000252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κατατίθενται </w:t>
      </w:r>
      <w:r w:rsidR="00B67B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κάθε χρόνο στη Βουλή</w:t>
      </w:r>
      <w:r w:rsidR="000252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των Αντιπροσώπων</w:t>
      </w:r>
      <w:r w:rsidR="00B67B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κατ</w:t>
      </w:r>
      <w:r w:rsidR="000252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ά</w:t>
      </w:r>
      <w:r w:rsidR="00B67B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λ</w:t>
      </w:r>
      <w:r w:rsidR="000252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ογοι</w:t>
      </w:r>
      <w:r w:rsidR="00B67B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θέσεων εισδοχής προς έγκριση από </w:t>
      </w:r>
      <w:r w:rsidR="000252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αυτήν, </w:t>
      </w:r>
      <w:r w:rsidR="00B67BA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ήτοι-</w:t>
      </w:r>
    </w:p>
    <w:p w14:paraId="6668E88B" w14:textId="3437C5A4" w:rsidR="00025276" w:rsidRDefault="001268B4" w:rsidP="00025276">
      <w:pPr>
        <w:pStyle w:val="ListParagraph"/>
        <w:numPr>
          <w:ilvl w:val="0"/>
          <w:numId w:val="2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κ</w:t>
      </w:r>
      <w:r w:rsidR="00DB5852">
        <w:rPr>
          <w:rFonts w:ascii="Arial" w:eastAsia="Times New Roman" w:hAnsi="Arial" w:cs="Arial"/>
          <w:bCs/>
          <w:sz w:val="24"/>
          <w:szCs w:val="24"/>
        </w:rPr>
        <w:t>ατ</w:t>
      </w:r>
      <w:r w:rsidR="007C2434">
        <w:rPr>
          <w:rFonts w:ascii="Arial" w:eastAsia="Times New Roman" w:hAnsi="Arial" w:cs="Arial"/>
          <w:bCs/>
          <w:sz w:val="24"/>
          <w:szCs w:val="24"/>
        </w:rPr>
        <w:t>ά</w:t>
      </w:r>
      <w:r w:rsidR="00DB5852">
        <w:rPr>
          <w:rFonts w:ascii="Arial" w:eastAsia="Times New Roman" w:hAnsi="Arial" w:cs="Arial"/>
          <w:bCs/>
          <w:sz w:val="24"/>
          <w:szCs w:val="24"/>
        </w:rPr>
        <w:t>λ</w:t>
      </w:r>
      <w:r w:rsidR="007C2434">
        <w:rPr>
          <w:rFonts w:ascii="Arial" w:eastAsia="Times New Roman" w:hAnsi="Arial" w:cs="Arial"/>
          <w:bCs/>
          <w:sz w:val="24"/>
          <w:szCs w:val="24"/>
        </w:rPr>
        <w:t>ο</w:t>
      </w:r>
      <w:r w:rsidR="00DB5852">
        <w:rPr>
          <w:rFonts w:ascii="Arial" w:eastAsia="Times New Roman" w:hAnsi="Arial" w:cs="Arial"/>
          <w:bCs/>
          <w:sz w:val="24"/>
          <w:szCs w:val="24"/>
        </w:rPr>
        <w:t>γο</w:t>
      </w:r>
      <w:r w:rsidR="007C2434">
        <w:rPr>
          <w:rFonts w:ascii="Arial" w:eastAsia="Times New Roman" w:hAnsi="Arial" w:cs="Arial"/>
          <w:bCs/>
          <w:sz w:val="24"/>
          <w:szCs w:val="24"/>
        </w:rPr>
        <w:t>ς</w:t>
      </w:r>
      <w:r w:rsidR="0002527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A3136">
        <w:rPr>
          <w:rFonts w:ascii="Arial" w:eastAsia="Times New Roman" w:hAnsi="Arial" w:cs="Arial"/>
          <w:bCs/>
          <w:sz w:val="24"/>
          <w:szCs w:val="24"/>
        </w:rPr>
        <w:t>θέσεων</w:t>
      </w:r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εισδοχής στη δημόσια υπηρεσία των οποίων η αρχική </w:t>
      </w:r>
      <w:r w:rsidR="003A3136">
        <w:rPr>
          <w:rFonts w:ascii="Arial" w:eastAsia="Times New Roman" w:hAnsi="Arial" w:cs="Arial"/>
          <w:bCs/>
          <w:sz w:val="24"/>
          <w:szCs w:val="24"/>
        </w:rPr>
        <w:t>κλίμακα</w:t>
      </w:r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δεν </w:t>
      </w:r>
      <w:r w:rsidR="003A3136">
        <w:rPr>
          <w:rFonts w:ascii="Arial" w:eastAsia="Times New Roman" w:hAnsi="Arial" w:cs="Arial"/>
          <w:bCs/>
          <w:sz w:val="24"/>
          <w:szCs w:val="24"/>
        </w:rPr>
        <w:t>υπερβαίνει</w:t>
      </w:r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r w:rsidR="003A3136">
        <w:rPr>
          <w:rFonts w:ascii="Arial" w:eastAsia="Times New Roman" w:hAnsi="Arial" w:cs="Arial"/>
          <w:bCs/>
          <w:sz w:val="24"/>
          <w:szCs w:val="24"/>
        </w:rPr>
        <w:t>την</w:t>
      </w:r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r w:rsidR="003A3136">
        <w:rPr>
          <w:rFonts w:ascii="Arial" w:eastAsia="Times New Roman" w:hAnsi="Arial" w:cs="Arial"/>
          <w:bCs/>
          <w:sz w:val="24"/>
          <w:szCs w:val="24"/>
        </w:rPr>
        <w:t>Κλίμακα</w:t>
      </w:r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Α7 </w:t>
      </w:r>
      <w:r w:rsidR="003A3136">
        <w:rPr>
          <w:rFonts w:ascii="Arial" w:eastAsia="Times New Roman" w:hAnsi="Arial" w:cs="Arial"/>
          <w:bCs/>
          <w:sz w:val="24"/>
          <w:szCs w:val="24"/>
        </w:rPr>
        <w:t>του</w:t>
      </w:r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κυβερνητικού μισθολογίου</w:t>
      </w:r>
      <w:r w:rsidR="00586208" w:rsidRPr="004A723C">
        <w:rPr>
          <w:rFonts w:ascii="Arial" w:eastAsia="Times New Roman" w:hAnsi="Arial" w:cs="Arial"/>
          <w:bCs/>
          <w:sz w:val="24"/>
          <w:szCs w:val="24"/>
        </w:rPr>
        <w:t>,</w:t>
      </w:r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για τις οποίες απαιτείται ως βασικό προσόν απολυτήριο σχολής μέσης παιδείας ή </w:t>
      </w:r>
      <w:r w:rsidR="003A3136">
        <w:rPr>
          <w:rFonts w:ascii="Arial" w:eastAsia="Times New Roman" w:hAnsi="Arial" w:cs="Arial"/>
          <w:bCs/>
          <w:sz w:val="24"/>
          <w:szCs w:val="24"/>
        </w:rPr>
        <w:t>δίπλωμα</w:t>
      </w:r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τριετούς μεταλυκειακού κύκλου σπουδών και για την πλήρωση των οποίων διεξάγεται γραπτή </w:t>
      </w:r>
      <w:r w:rsidR="003A3136">
        <w:rPr>
          <w:rFonts w:ascii="Arial" w:eastAsia="Times New Roman" w:hAnsi="Arial" w:cs="Arial"/>
          <w:bCs/>
          <w:sz w:val="24"/>
          <w:szCs w:val="24"/>
        </w:rPr>
        <w:t>εξέταση</w:t>
      </w:r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από την Ειδική </w:t>
      </w:r>
      <w:r w:rsidR="003A3136">
        <w:rPr>
          <w:rFonts w:ascii="Arial" w:eastAsia="Times New Roman" w:hAnsi="Arial" w:cs="Arial"/>
          <w:bCs/>
          <w:sz w:val="24"/>
          <w:szCs w:val="24"/>
        </w:rPr>
        <w:t xml:space="preserve">Επιτροπή δυνάμει </w:t>
      </w:r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των </w:t>
      </w:r>
      <w:r w:rsidR="00586208" w:rsidRPr="004A723C">
        <w:rPr>
          <w:rFonts w:ascii="Arial" w:eastAsia="Times New Roman" w:hAnsi="Arial" w:cs="Arial"/>
          <w:bCs/>
          <w:sz w:val="24"/>
          <w:szCs w:val="24"/>
        </w:rPr>
        <w:t xml:space="preserve">διατάξεων </w:t>
      </w:r>
      <w:r w:rsidR="00025276">
        <w:rPr>
          <w:rFonts w:ascii="Arial" w:eastAsia="Times New Roman" w:hAnsi="Arial" w:cs="Arial"/>
          <w:bCs/>
          <w:sz w:val="24"/>
          <w:szCs w:val="24"/>
        </w:rPr>
        <w:t>του</w:t>
      </w:r>
      <w:r w:rsidR="00586208" w:rsidRPr="004A723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A3136">
        <w:rPr>
          <w:rFonts w:ascii="Arial" w:eastAsia="Times New Roman" w:hAnsi="Arial" w:cs="Arial"/>
          <w:bCs/>
          <w:sz w:val="24"/>
          <w:szCs w:val="24"/>
        </w:rPr>
        <w:t xml:space="preserve">περί Αξιολόγησης Υποψηφίων </w:t>
      </w:r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για </w:t>
      </w:r>
      <w:r w:rsidR="003A3136">
        <w:rPr>
          <w:rFonts w:ascii="Arial" w:eastAsia="Times New Roman" w:hAnsi="Arial" w:cs="Arial"/>
          <w:bCs/>
          <w:sz w:val="24"/>
          <w:szCs w:val="24"/>
        </w:rPr>
        <w:t xml:space="preserve">Διορισμό </w:t>
      </w:r>
      <w:r w:rsidR="00586208" w:rsidRPr="004A723C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στη Δημόσια Υπηρεσία </w:t>
      </w:r>
      <w:r w:rsidR="003A3136">
        <w:rPr>
          <w:rFonts w:ascii="Arial" w:eastAsia="Times New Roman" w:hAnsi="Arial" w:cs="Arial"/>
          <w:bCs/>
          <w:sz w:val="24"/>
          <w:szCs w:val="24"/>
        </w:rPr>
        <w:t>Νόμου</w:t>
      </w:r>
      <w:r>
        <w:rPr>
          <w:rFonts w:ascii="Arial" w:eastAsia="Times New Roman" w:hAnsi="Arial" w:cs="Arial"/>
          <w:bCs/>
          <w:sz w:val="24"/>
          <w:szCs w:val="24"/>
        </w:rPr>
        <w:t>,</w:t>
      </w:r>
    </w:p>
    <w:p w14:paraId="4BDB4A49" w14:textId="4B38B30F" w:rsidR="00025276" w:rsidRDefault="001268B4" w:rsidP="00025276">
      <w:pPr>
        <w:pStyle w:val="ListParagraph"/>
        <w:numPr>
          <w:ilvl w:val="0"/>
          <w:numId w:val="2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κ</w:t>
      </w:r>
      <w:r w:rsidR="00DB5852">
        <w:rPr>
          <w:rFonts w:ascii="Arial" w:eastAsia="Times New Roman" w:hAnsi="Arial" w:cs="Arial"/>
          <w:bCs/>
          <w:sz w:val="24"/>
          <w:szCs w:val="24"/>
        </w:rPr>
        <w:t>ατ</w:t>
      </w:r>
      <w:r w:rsidR="007C2434">
        <w:rPr>
          <w:rFonts w:ascii="Arial" w:eastAsia="Times New Roman" w:hAnsi="Arial" w:cs="Arial"/>
          <w:bCs/>
          <w:sz w:val="24"/>
          <w:szCs w:val="24"/>
        </w:rPr>
        <w:t>άλογος</w:t>
      </w:r>
      <w:r w:rsidR="0002527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A3136">
        <w:rPr>
          <w:rFonts w:ascii="Arial" w:eastAsia="Times New Roman" w:hAnsi="Arial" w:cs="Arial"/>
          <w:bCs/>
          <w:sz w:val="24"/>
          <w:szCs w:val="24"/>
        </w:rPr>
        <w:t>θέσεων</w:t>
      </w:r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εισδοχής στη δημόσια υπηρεσία </w:t>
      </w:r>
      <w:r w:rsidR="003A3136">
        <w:rPr>
          <w:rFonts w:ascii="Arial" w:eastAsia="Times New Roman" w:hAnsi="Arial" w:cs="Arial"/>
          <w:bCs/>
          <w:sz w:val="24"/>
          <w:szCs w:val="24"/>
        </w:rPr>
        <w:t>των</w:t>
      </w:r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οποίων η αρχική </w:t>
      </w:r>
      <w:r w:rsidR="003A3136">
        <w:rPr>
          <w:rFonts w:ascii="Arial" w:eastAsia="Times New Roman" w:hAnsi="Arial" w:cs="Arial"/>
          <w:bCs/>
          <w:sz w:val="24"/>
          <w:szCs w:val="24"/>
        </w:rPr>
        <w:t>κλίμακα</w:t>
      </w:r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δεν </w:t>
      </w:r>
      <w:r w:rsidR="003A3136">
        <w:rPr>
          <w:rFonts w:ascii="Arial" w:eastAsia="Times New Roman" w:hAnsi="Arial" w:cs="Arial"/>
          <w:bCs/>
          <w:sz w:val="24"/>
          <w:szCs w:val="24"/>
        </w:rPr>
        <w:t>υπερβαίνει</w:t>
      </w:r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την </w:t>
      </w:r>
      <w:r w:rsidR="003A3136">
        <w:rPr>
          <w:rFonts w:ascii="Arial" w:eastAsia="Times New Roman" w:hAnsi="Arial" w:cs="Arial"/>
          <w:bCs/>
          <w:sz w:val="24"/>
          <w:szCs w:val="24"/>
        </w:rPr>
        <w:t>Κλίμακα</w:t>
      </w:r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Α8 </w:t>
      </w:r>
      <w:r w:rsidR="003A3136">
        <w:rPr>
          <w:rFonts w:ascii="Arial" w:eastAsia="Times New Roman" w:hAnsi="Arial" w:cs="Arial"/>
          <w:bCs/>
          <w:sz w:val="24"/>
          <w:szCs w:val="24"/>
        </w:rPr>
        <w:t>του</w:t>
      </w:r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κυβερνητικού </w:t>
      </w:r>
      <w:r w:rsidR="00586208" w:rsidRPr="00025276">
        <w:rPr>
          <w:rFonts w:ascii="Arial" w:eastAsia="Times New Roman" w:hAnsi="Arial" w:cs="Arial"/>
          <w:bCs/>
          <w:sz w:val="24"/>
          <w:szCs w:val="24"/>
        </w:rPr>
        <w:t xml:space="preserve">μισθολογίου, </w:t>
      </w:r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για τις οποίες απαιτείται ως βασικό προσόν </w:t>
      </w:r>
      <w:r w:rsidR="003A3136">
        <w:rPr>
          <w:rFonts w:ascii="Arial" w:eastAsia="Times New Roman" w:hAnsi="Arial" w:cs="Arial"/>
          <w:bCs/>
          <w:sz w:val="24"/>
          <w:szCs w:val="24"/>
        </w:rPr>
        <w:t>πανεπιστημιακό</w:t>
      </w:r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r w:rsidR="003A3136">
        <w:rPr>
          <w:rFonts w:ascii="Arial" w:eastAsia="Times New Roman" w:hAnsi="Arial" w:cs="Arial"/>
          <w:bCs/>
          <w:sz w:val="24"/>
          <w:szCs w:val="24"/>
        </w:rPr>
        <w:t>δίπλωμα</w:t>
      </w:r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ή </w:t>
      </w:r>
      <w:r w:rsidR="003A3136">
        <w:rPr>
          <w:rFonts w:ascii="Arial" w:eastAsia="Times New Roman" w:hAnsi="Arial" w:cs="Arial"/>
          <w:bCs/>
          <w:sz w:val="24"/>
          <w:szCs w:val="24"/>
        </w:rPr>
        <w:t>ισότιμο</w:t>
      </w:r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προσόν</w:t>
      </w:r>
      <w:r w:rsidR="00586208" w:rsidRPr="00025276">
        <w:rPr>
          <w:rFonts w:ascii="Arial" w:eastAsia="Times New Roman" w:hAnsi="Arial" w:cs="Arial"/>
          <w:bCs/>
          <w:sz w:val="24"/>
          <w:szCs w:val="24"/>
        </w:rPr>
        <w:t xml:space="preserve"> και</w:t>
      </w:r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για την πλήρωση των οποίων διεξάγεται γραπτή </w:t>
      </w:r>
      <w:r w:rsidR="003A3136">
        <w:rPr>
          <w:rFonts w:ascii="Arial" w:eastAsia="Times New Roman" w:hAnsi="Arial" w:cs="Arial"/>
          <w:bCs/>
          <w:sz w:val="24"/>
          <w:szCs w:val="24"/>
        </w:rPr>
        <w:t>εξέταση</w:t>
      </w:r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από την Ειδική </w:t>
      </w:r>
      <w:r w:rsidR="003A3136">
        <w:rPr>
          <w:rFonts w:ascii="Arial" w:eastAsia="Times New Roman" w:hAnsi="Arial" w:cs="Arial"/>
          <w:bCs/>
          <w:sz w:val="24"/>
          <w:szCs w:val="24"/>
        </w:rPr>
        <w:t>Επιτροπή</w:t>
      </w:r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</w:t>
      </w:r>
      <w:r w:rsidR="003A3136">
        <w:rPr>
          <w:rFonts w:ascii="Arial" w:eastAsia="Times New Roman" w:hAnsi="Arial" w:cs="Arial"/>
          <w:bCs/>
          <w:sz w:val="24"/>
          <w:szCs w:val="24"/>
        </w:rPr>
        <w:t>δυνάμει</w:t>
      </w:r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 των </w:t>
      </w:r>
      <w:r w:rsidR="00586208" w:rsidRPr="00025276">
        <w:rPr>
          <w:rFonts w:ascii="Arial" w:eastAsia="Times New Roman" w:hAnsi="Arial" w:cs="Arial"/>
          <w:bCs/>
          <w:sz w:val="24"/>
          <w:szCs w:val="24"/>
        </w:rPr>
        <w:t>διατάξεων τ</w:t>
      </w:r>
      <w:r w:rsidR="00025276">
        <w:rPr>
          <w:rFonts w:ascii="Arial" w:eastAsia="Times New Roman" w:hAnsi="Arial" w:cs="Arial"/>
          <w:bCs/>
          <w:sz w:val="24"/>
          <w:szCs w:val="24"/>
        </w:rPr>
        <w:t>ου</w:t>
      </w:r>
      <w:r w:rsidR="00586208" w:rsidRPr="0002527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A3136">
        <w:rPr>
          <w:rFonts w:ascii="Arial" w:eastAsia="Times New Roman" w:hAnsi="Arial" w:cs="Arial"/>
          <w:bCs/>
          <w:sz w:val="24"/>
          <w:szCs w:val="24"/>
        </w:rPr>
        <w:t xml:space="preserve">περί Αξιολόγησης Υποψηφίων για Διορισμό </w:t>
      </w:r>
      <w:r w:rsidR="00586208" w:rsidRPr="00025276">
        <w:rPr>
          <w:rFonts w:ascii="Arial" w:eastAsia="Times New Roman" w:hAnsi="Arial" w:cs="Arial"/>
          <w:bCs/>
          <w:sz w:val="24"/>
          <w:szCs w:val="24"/>
          <w:lang w:val="x-none"/>
        </w:rPr>
        <w:t xml:space="preserve">στη Δημόσια Υπηρεσία </w:t>
      </w:r>
      <w:r w:rsidR="003A3136">
        <w:rPr>
          <w:rFonts w:ascii="Arial" w:eastAsia="Times New Roman" w:hAnsi="Arial" w:cs="Arial"/>
          <w:bCs/>
          <w:sz w:val="24"/>
          <w:szCs w:val="24"/>
        </w:rPr>
        <w:t>Νόμου</w:t>
      </w:r>
      <w:r w:rsidR="00025276">
        <w:rPr>
          <w:rFonts w:ascii="Arial" w:eastAsia="Times New Roman" w:hAnsi="Arial" w:cs="Arial"/>
          <w:bCs/>
          <w:sz w:val="24"/>
          <w:szCs w:val="24"/>
        </w:rPr>
        <w:t>,</w:t>
      </w:r>
    </w:p>
    <w:p w14:paraId="6EE57E00" w14:textId="50DEBCCF" w:rsidR="00025276" w:rsidRDefault="001268B4" w:rsidP="00025276">
      <w:pPr>
        <w:pStyle w:val="ListParagraph"/>
        <w:numPr>
          <w:ilvl w:val="0"/>
          <w:numId w:val="2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κ</w:t>
      </w:r>
      <w:r w:rsidR="00DB5852">
        <w:rPr>
          <w:rFonts w:ascii="Arial" w:eastAsia="Times New Roman" w:hAnsi="Arial" w:cs="Arial"/>
          <w:bCs/>
          <w:sz w:val="24"/>
          <w:szCs w:val="24"/>
        </w:rPr>
        <w:t>ατ</w:t>
      </w:r>
      <w:r w:rsidR="007C2434">
        <w:rPr>
          <w:rFonts w:ascii="Arial" w:eastAsia="Times New Roman" w:hAnsi="Arial" w:cs="Arial"/>
          <w:bCs/>
          <w:sz w:val="24"/>
          <w:szCs w:val="24"/>
        </w:rPr>
        <w:t>άλογος</w:t>
      </w:r>
      <w:r w:rsidR="00373C89" w:rsidRPr="00025276">
        <w:rPr>
          <w:rFonts w:ascii="Arial" w:eastAsia="Times New Roman" w:hAnsi="Arial" w:cs="Arial"/>
          <w:bCs/>
          <w:sz w:val="24"/>
          <w:szCs w:val="24"/>
        </w:rPr>
        <w:t xml:space="preserve"> θέσεων εισδοχής στη δημόσια υπηρεσία, για τις οποίες απαιτείται ως βασικό προσόν πανεπιστημιακό δίπλωμα ή ισότιμο προσόν, των οποίων η αρχική κλίμακα δεν υπερβαίνει την Κλ</w:t>
      </w:r>
      <w:r w:rsidR="00AE1305">
        <w:rPr>
          <w:rFonts w:ascii="Arial" w:eastAsia="Times New Roman" w:hAnsi="Arial" w:cs="Arial"/>
          <w:bCs/>
          <w:sz w:val="24"/>
          <w:szCs w:val="24"/>
        </w:rPr>
        <w:t>ίμακα</w:t>
      </w:r>
      <w:r w:rsidR="00373C89" w:rsidRPr="00025276">
        <w:rPr>
          <w:rFonts w:ascii="Arial" w:eastAsia="Times New Roman" w:hAnsi="Arial" w:cs="Arial"/>
          <w:bCs/>
          <w:sz w:val="24"/>
          <w:szCs w:val="24"/>
        </w:rPr>
        <w:t xml:space="preserve"> Α8 του κυβερνητικού μισθολογίου για την πλήρωση των οποίων διεξάγεται ειδική γραπτή εξέταση από τις οικείες Συμβουλευτικές Επιτροπές, αλλά η αξιολόγηση για επιλογή γίνεται με βάση τα </w:t>
      </w:r>
      <w:r w:rsidR="00373C89" w:rsidRPr="00025276">
        <w:rPr>
          <w:rFonts w:ascii="Arial" w:eastAsia="Times New Roman" w:hAnsi="Arial" w:cs="Arial"/>
          <w:bCs/>
          <w:sz w:val="24"/>
          <w:szCs w:val="24"/>
        </w:rPr>
        <w:lastRenderedPageBreak/>
        <w:t>κριτήρια που καθορίζονται στους περί Αξιολόγησης Υποψηφίων για Διορισμό στη Δημόσια Υπηρεσία Νόμ</w:t>
      </w:r>
      <w:r w:rsidR="00DB5852">
        <w:rPr>
          <w:rFonts w:ascii="Arial" w:eastAsia="Times New Roman" w:hAnsi="Arial" w:cs="Arial"/>
          <w:bCs/>
          <w:sz w:val="24"/>
          <w:szCs w:val="24"/>
        </w:rPr>
        <w:t>ους</w:t>
      </w:r>
      <w:r>
        <w:rPr>
          <w:rFonts w:ascii="Arial" w:eastAsia="Times New Roman" w:hAnsi="Arial" w:cs="Arial"/>
          <w:bCs/>
          <w:sz w:val="24"/>
          <w:szCs w:val="24"/>
        </w:rPr>
        <w:t>,</w:t>
      </w:r>
    </w:p>
    <w:p w14:paraId="5BCB4417" w14:textId="5D009C4C" w:rsidR="00025276" w:rsidRDefault="00025276" w:rsidP="00025276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3521D9" w:rsidRPr="00025276">
        <w:rPr>
          <w:rFonts w:ascii="Arial" w:eastAsia="Times New Roman" w:hAnsi="Arial" w:cs="Arial"/>
          <w:bCs/>
          <w:sz w:val="24"/>
          <w:szCs w:val="24"/>
        </w:rPr>
        <w:t xml:space="preserve">ΚΑΙ ΕΠΕΙΔΗ, σύμφωνα με τα άρθρα 2 και 2Α του περί Αξιολόγησης Υποψηφίων για Διορισμό στη Δημόσια Υπηρεσία Νόμου, οι πιο πάνω κατάλογοι θέσεων εγκρίνονται από τη Βουλή των Αντιπροσώπων με απόφασή </w:t>
      </w:r>
      <w:r w:rsidR="001268B4">
        <w:rPr>
          <w:rFonts w:ascii="Arial" w:eastAsia="Times New Roman" w:hAnsi="Arial" w:cs="Arial"/>
          <w:bCs/>
          <w:sz w:val="24"/>
          <w:szCs w:val="24"/>
        </w:rPr>
        <w:t>της,</w:t>
      </w:r>
    </w:p>
    <w:p w14:paraId="67862E08" w14:textId="2058847E" w:rsidR="003521D9" w:rsidRPr="003521D9" w:rsidRDefault="00025276" w:rsidP="00025276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DB5852">
        <w:rPr>
          <w:rFonts w:ascii="Arial" w:eastAsia="Times New Roman" w:hAnsi="Arial" w:cs="Arial"/>
          <w:bCs/>
          <w:sz w:val="24"/>
          <w:szCs w:val="24"/>
        </w:rPr>
        <w:t>Γ</w:t>
      </w:r>
      <w:r w:rsidR="003521D9">
        <w:rPr>
          <w:rFonts w:ascii="Arial" w:eastAsia="Times New Roman" w:hAnsi="Arial" w:cs="Arial"/>
          <w:bCs/>
          <w:sz w:val="24"/>
          <w:szCs w:val="24"/>
        </w:rPr>
        <w:t>ια όλους αυτούς τους λόγους</w:t>
      </w:r>
      <w:r w:rsidR="001268B4">
        <w:rPr>
          <w:rFonts w:ascii="Arial" w:eastAsia="Times New Roman" w:hAnsi="Arial" w:cs="Arial"/>
          <w:bCs/>
          <w:sz w:val="24"/>
          <w:szCs w:val="24"/>
        </w:rPr>
        <w:t>,</w:t>
      </w:r>
      <w:r w:rsidR="00672EA6">
        <w:rPr>
          <w:rFonts w:ascii="Arial" w:eastAsia="Times New Roman" w:hAnsi="Arial" w:cs="Arial"/>
          <w:bCs/>
          <w:sz w:val="24"/>
          <w:szCs w:val="24"/>
        </w:rPr>
        <w:t xml:space="preserve"> η</w:t>
      </w:r>
      <w:r w:rsidR="003521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76400">
        <w:rPr>
          <w:rFonts w:ascii="Arial" w:eastAsia="Times New Roman" w:hAnsi="Arial" w:cs="Arial"/>
          <w:bCs/>
          <w:sz w:val="24"/>
          <w:szCs w:val="24"/>
        </w:rPr>
        <w:t>Β</w:t>
      </w:r>
      <w:r w:rsidR="003521D9">
        <w:rPr>
          <w:rFonts w:ascii="Arial" w:eastAsia="Times New Roman" w:hAnsi="Arial" w:cs="Arial"/>
          <w:bCs/>
          <w:sz w:val="24"/>
          <w:szCs w:val="24"/>
        </w:rPr>
        <w:t xml:space="preserve">ουλή των Αντιπροσώπων εγκρίνει τους καταλόγους θέσεων που επισυνάπτονται ως Παράρτημα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I</w:t>
      </w:r>
      <w:r w:rsidR="003521D9">
        <w:rPr>
          <w:rFonts w:ascii="Arial" w:eastAsia="Times New Roman" w:hAnsi="Arial" w:cs="Arial"/>
          <w:bCs/>
          <w:sz w:val="24"/>
          <w:szCs w:val="24"/>
        </w:rPr>
        <w:t xml:space="preserve">, Παράρτημα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II</w:t>
      </w:r>
      <w:r w:rsidR="003521D9">
        <w:rPr>
          <w:rFonts w:ascii="Arial" w:eastAsia="Times New Roman" w:hAnsi="Arial" w:cs="Arial"/>
          <w:bCs/>
          <w:sz w:val="24"/>
          <w:szCs w:val="24"/>
        </w:rPr>
        <w:t xml:space="preserve"> και Παράρτημα </w:t>
      </w:r>
      <w:r>
        <w:rPr>
          <w:rFonts w:ascii="Arial" w:eastAsia="Times New Roman" w:hAnsi="Arial" w:cs="Arial"/>
          <w:bCs/>
          <w:sz w:val="24"/>
          <w:szCs w:val="24"/>
          <w:lang w:val="en-US"/>
        </w:rPr>
        <w:t>III</w:t>
      </w:r>
      <w:r w:rsidR="003521D9">
        <w:rPr>
          <w:rFonts w:ascii="Arial" w:eastAsia="Times New Roman" w:hAnsi="Arial" w:cs="Arial"/>
          <w:bCs/>
          <w:sz w:val="24"/>
          <w:szCs w:val="24"/>
        </w:rPr>
        <w:t xml:space="preserve">, αντίστοιχα. </w:t>
      </w:r>
    </w:p>
    <w:p w14:paraId="0EBEBBA4" w14:textId="77777777" w:rsidR="00025276" w:rsidRDefault="00025276" w:rsidP="00025276">
      <w:pPr>
        <w:tabs>
          <w:tab w:val="left" w:pos="567"/>
        </w:tabs>
        <w:spacing w:after="0" w:line="480" w:lineRule="auto"/>
        <w:jc w:val="both"/>
        <w:rPr>
          <w:lang w:val="x-none"/>
        </w:rPr>
      </w:pPr>
    </w:p>
    <w:p w14:paraId="100078C1" w14:textId="77777777" w:rsidR="004D52BA" w:rsidRDefault="004D52BA" w:rsidP="00F4410E">
      <w:pPr>
        <w:tabs>
          <w:tab w:val="left" w:pos="567"/>
        </w:tabs>
        <w:spacing w:after="0" w:line="480" w:lineRule="auto"/>
        <w:ind w:left="567" w:hanging="567"/>
        <w:jc w:val="both"/>
      </w:pPr>
    </w:p>
    <w:p w14:paraId="72BBC396" w14:textId="02B8978E" w:rsidR="004D52BA" w:rsidRPr="001F138A" w:rsidRDefault="001F138A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1F138A">
        <w:rPr>
          <w:rFonts w:ascii="Arial" w:hAnsi="Arial" w:cs="Arial"/>
          <w:bCs/>
          <w:sz w:val="20"/>
          <w:szCs w:val="20"/>
        </w:rPr>
        <w:t xml:space="preserve">Αρ. Φακ.:  </w:t>
      </w:r>
      <w:r w:rsidR="00A95A37" w:rsidRPr="001F138A">
        <w:rPr>
          <w:rFonts w:ascii="Arial" w:hAnsi="Arial" w:cs="Arial"/>
          <w:bCs/>
          <w:sz w:val="20"/>
          <w:szCs w:val="20"/>
        </w:rPr>
        <w:t>15.15.002</w:t>
      </w:r>
    </w:p>
    <w:p w14:paraId="6C368F3C" w14:textId="77777777" w:rsidR="004D52BA" w:rsidRPr="001F138A" w:rsidRDefault="004D52BA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</w:p>
    <w:p w14:paraId="2556FCBD" w14:textId="2F0E2418" w:rsidR="001F138A" w:rsidRPr="001F138A" w:rsidRDefault="009379B4" w:rsidP="001F138A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E1305">
        <w:rPr>
          <w:rFonts w:ascii="Arial" w:hAnsi="Arial" w:cs="Arial"/>
          <w:sz w:val="20"/>
          <w:szCs w:val="20"/>
        </w:rPr>
        <w:t>0</w:t>
      </w:r>
      <w:r w:rsidR="001F138A" w:rsidRPr="001F138A">
        <w:rPr>
          <w:rFonts w:ascii="Arial" w:hAnsi="Arial" w:cs="Arial"/>
          <w:sz w:val="20"/>
          <w:szCs w:val="20"/>
        </w:rPr>
        <w:t xml:space="preserve"> Σεπτεμβρίου 2022</w:t>
      </w:r>
    </w:p>
    <w:p w14:paraId="2216A221" w14:textId="77777777" w:rsidR="004D52BA" w:rsidRPr="001F138A" w:rsidRDefault="004D52BA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</w:p>
    <w:p w14:paraId="6E40B67D" w14:textId="0E45C069" w:rsidR="00F4410E" w:rsidRPr="001F138A" w:rsidRDefault="00F4410E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1F138A">
        <w:rPr>
          <w:rFonts w:ascii="Arial" w:hAnsi="Arial" w:cs="Arial"/>
          <w:bCs/>
          <w:sz w:val="20"/>
          <w:szCs w:val="20"/>
        </w:rPr>
        <w:t>ΜΣ/</w:t>
      </w:r>
      <w:r w:rsidR="00AE1305">
        <w:rPr>
          <w:rFonts w:ascii="Arial" w:hAnsi="Arial" w:cs="Arial"/>
          <w:bCs/>
          <w:sz w:val="20"/>
          <w:szCs w:val="20"/>
        </w:rPr>
        <w:t>ΓΧ/</w:t>
      </w:r>
      <w:r w:rsidR="001F138A" w:rsidRPr="001F138A">
        <w:rPr>
          <w:rFonts w:ascii="Arial" w:hAnsi="Arial" w:cs="Arial"/>
          <w:bCs/>
          <w:sz w:val="20"/>
          <w:szCs w:val="20"/>
        </w:rPr>
        <w:t>ΝΑ</w:t>
      </w:r>
    </w:p>
    <w:p w14:paraId="33E2CF19" w14:textId="1F2FCB79" w:rsidR="00EB1631" w:rsidRDefault="00EB1631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079DAF30" w14:textId="475669D4" w:rsidR="00EB1631" w:rsidRDefault="00EB1631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5926B5FE" w14:textId="3D20B228" w:rsidR="00EB1631" w:rsidRDefault="00EB1631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2A5F7D0D" w14:textId="2C4D315E" w:rsidR="00EB1631" w:rsidRDefault="00EB1631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286BAE3A" w14:textId="4607C10F" w:rsidR="00EB1631" w:rsidRDefault="00EB1631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32863C0F" w14:textId="62BADC98" w:rsidR="00EB1631" w:rsidRDefault="00EB1631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35ADA88F" w14:textId="62283AA8" w:rsidR="00EB1631" w:rsidRDefault="00EB1631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3C5F2E86" w14:textId="2A88AF4F" w:rsidR="00EB1631" w:rsidRDefault="00EB1631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58BA415D" w14:textId="7C6A7A8D" w:rsidR="00EB1631" w:rsidRDefault="00EB1631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1BEC7766" w14:textId="59AD476A" w:rsidR="00EB1631" w:rsidRDefault="00EB1631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679992A9" w14:textId="099C3F7B" w:rsidR="00EB1631" w:rsidRDefault="00EB1631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4A3BFC3E" w14:textId="7A48B6F4" w:rsidR="00EB1631" w:rsidRDefault="00EB1631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529FA613" w14:textId="51B3156C" w:rsidR="00EB1631" w:rsidRDefault="00EB1631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5E49A700" w14:textId="4A9891E0" w:rsidR="00EB1631" w:rsidRDefault="00EB1631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5A212746" w14:textId="44EC8DA8" w:rsidR="00EB1631" w:rsidRDefault="00EB1631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42034F15" w14:textId="13FDA56F" w:rsidR="00EB1631" w:rsidRDefault="00EB1631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04C04DC6" w14:textId="60744C1E" w:rsidR="00EB1631" w:rsidRDefault="00EB1631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4933D601" w14:textId="697F48DE" w:rsidR="001D1FA1" w:rsidRPr="001D1FA1" w:rsidRDefault="001D1FA1" w:rsidP="001D1FA1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u w:val="single"/>
        </w:rPr>
      </w:pPr>
      <w:r w:rsidRPr="001D1FA1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ΠΑΡΑΡΤΗΜΑ Ι</w:t>
      </w:r>
    </w:p>
    <w:p w14:paraId="64A5B00A" w14:textId="77777777" w:rsidR="001D1FA1" w:rsidRPr="001D1FA1" w:rsidRDefault="001D1FA1" w:rsidP="001D1FA1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35F5B01" w14:textId="1C82E8A0" w:rsidR="001D1FA1" w:rsidRPr="001D1FA1" w:rsidRDefault="001D1FA1" w:rsidP="001D1FA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1D1FA1">
        <w:rPr>
          <w:rFonts w:ascii="Arial" w:eastAsia="Calibri" w:hAnsi="Arial" w:cs="Arial"/>
          <w:b/>
          <w:sz w:val="24"/>
          <w:szCs w:val="24"/>
          <w:u w:val="single"/>
        </w:rPr>
        <w:t xml:space="preserve">Κατάλογος </w:t>
      </w:r>
      <w:r w:rsidR="00AE1305">
        <w:rPr>
          <w:rFonts w:ascii="Arial" w:eastAsia="Calibri" w:hAnsi="Arial" w:cs="Arial"/>
          <w:b/>
          <w:sz w:val="24"/>
          <w:szCs w:val="24"/>
          <w:u w:val="single"/>
        </w:rPr>
        <w:t>θ</w:t>
      </w:r>
      <w:r w:rsidRPr="001D1FA1">
        <w:rPr>
          <w:rFonts w:ascii="Arial" w:eastAsia="Calibri" w:hAnsi="Arial" w:cs="Arial"/>
          <w:b/>
          <w:sz w:val="24"/>
          <w:szCs w:val="24"/>
          <w:u w:val="single"/>
        </w:rPr>
        <w:t>έσεων εισδοχής στη δημόσια υπηρεσία των οποίων η αρχική κλίμακα δεν υπερβαίνει την Κλ</w:t>
      </w:r>
      <w:r w:rsidR="00AE1305">
        <w:rPr>
          <w:rFonts w:ascii="Arial" w:eastAsia="Calibri" w:hAnsi="Arial" w:cs="Arial"/>
          <w:b/>
          <w:sz w:val="24"/>
          <w:szCs w:val="24"/>
          <w:u w:val="single"/>
        </w:rPr>
        <w:t>ίμακα</w:t>
      </w:r>
      <w:r w:rsidRPr="001D1FA1">
        <w:rPr>
          <w:rFonts w:ascii="Arial" w:eastAsia="Calibri" w:hAnsi="Arial" w:cs="Arial"/>
          <w:b/>
          <w:sz w:val="24"/>
          <w:szCs w:val="24"/>
          <w:u w:val="single"/>
        </w:rPr>
        <w:t xml:space="preserve"> Α7 του κυβερνητικού μισθολογίου, για τις οποίες απαιτείται ως βασικό προσόν απολυτήριο σχολής μέσης παιδείας ή δίπλωμα τριετούς μεταλυκειακού κύκλου σπουδών και για την πλήρωση των οποίων διεξάγεται γραπτή εξέταση από την Ειδική Επιτροπή δυνάμει των περί Αξιολόγησης Υποψηφίων για Διορισμό στη Δημόσια Υπηρεσία Νόμων </w:t>
      </w:r>
    </w:p>
    <w:p w14:paraId="3C331A5E" w14:textId="77777777" w:rsidR="001D1FA1" w:rsidRPr="001D1FA1" w:rsidRDefault="001D1FA1" w:rsidP="001D1FA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F875C4C" w14:textId="77777777" w:rsidR="001D1FA1" w:rsidRPr="001D1FA1" w:rsidRDefault="001D1FA1" w:rsidP="001D1FA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1D1FA1" w:rsidRPr="001D1FA1" w14:paraId="02419B58" w14:textId="77777777" w:rsidTr="00976FE2">
        <w:trPr>
          <w:tblHeader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56EC8269" w14:textId="77777777" w:rsidR="001D1FA1" w:rsidRPr="001D1FA1" w:rsidRDefault="001D1FA1" w:rsidP="001D1F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A53D5D4" w14:textId="37F22554" w:rsidR="001D1FA1" w:rsidRPr="001D1FA1" w:rsidRDefault="001D1FA1" w:rsidP="001D1F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</w:rPr>
              <w:t>ΥΠΟΥΡΓΕΙΟ</w:t>
            </w:r>
            <w:r w:rsidR="00792EB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1D1FA1">
              <w:rPr>
                <w:rFonts w:ascii="Arial" w:eastAsia="Calibri" w:hAnsi="Arial" w:cs="Arial"/>
                <w:b/>
                <w:sz w:val="24"/>
                <w:szCs w:val="24"/>
              </w:rPr>
              <w:t xml:space="preserve">/ ΥΦΥΠΟΥΡΓΕΙΟ / ΤΜΗΜΑ / ΥΠΗΡΕΣΙΑ  </w:t>
            </w:r>
          </w:p>
          <w:p w14:paraId="0D3EFE22" w14:textId="0887A4CD" w:rsidR="001D1FA1" w:rsidRPr="001D1FA1" w:rsidRDefault="001D1FA1" w:rsidP="001D1F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</w:rPr>
              <w:t xml:space="preserve">Θέση και </w:t>
            </w:r>
            <w:r w:rsidR="00792EB6">
              <w:rPr>
                <w:rFonts w:ascii="Arial" w:eastAsia="Calibri" w:hAnsi="Arial" w:cs="Arial"/>
                <w:b/>
                <w:sz w:val="24"/>
                <w:szCs w:val="24"/>
              </w:rPr>
              <w:t>κ</w:t>
            </w:r>
            <w:r w:rsidRPr="001D1FA1">
              <w:rPr>
                <w:rFonts w:ascii="Arial" w:eastAsia="Calibri" w:hAnsi="Arial" w:cs="Arial"/>
                <w:b/>
                <w:sz w:val="24"/>
                <w:szCs w:val="24"/>
              </w:rPr>
              <w:t xml:space="preserve">λίμακα </w:t>
            </w:r>
          </w:p>
          <w:p w14:paraId="44A82934" w14:textId="77777777" w:rsidR="001D1FA1" w:rsidRPr="001D1FA1" w:rsidRDefault="001D1FA1" w:rsidP="001D1FA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1D1FA1" w:rsidRPr="001D1FA1" w14:paraId="1AEAB1F7" w14:textId="77777777" w:rsidTr="00976FE2"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20F402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Βουλή των Αντιπροσώπων</w:t>
            </w:r>
          </w:p>
          <w:p w14:paraId="653DBAE7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Βοηθοί Λειτουργοί Διεκπεραίωσης</w:t>
            </w:r>
          </w:p>
          <w:p w14:paraId="0C382961" w14:textId="50ED8CE5" w:rsidR="001D1FA1" w:rsidRPr="001D1FA1" w:rsidRDefault="00792EB6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Α4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61983292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6D8FE0E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Στενογράφοι Βουλής</w:t>
            </w:r>
          </w:p>
          <w:p w14:paraId="6D9731F4" w14:textId="24B545A7" w:rsidR="001D1FA1" w:rsidRPr="001D1FA1" w:rsidRDefault="00792EB6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 (4</w:t>
            </w:r>
            <w:r w:rsidR="001D1FA1" w:rsidRPr="00792EB6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 xml:space="preserve">η 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βαθμίδα),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5C6459CC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0D5C034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Βοηθοί Λειτουργοί Υπηρεσιών Βουλής</w:t>
            </w:r>
          </w:p>
          <w:p w14:paraId="733B3D3D" w14:textId="6D48D0DA" w:rsidR="001D1FA1" w:rsidRPr="001D1FA1" w:rsidRDefault="00792EB6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        </w:t>
            </w:r>
          </w:p>
          <w:p w14:paraId="42A94FC3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465B664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Δικαστική Υπηρεσία</w:t>
            </w:r>
          </w:p>
          <w:p w14:paraId="7D131043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Στενογράφοι Δικαστηρίου</w:t>
            </w:r>
          </w:p>
          <w:p w14:paraId="5F63D6F2" w14:textId="3B728AFA" w:rsidR="001D1FA1" w:rsidRPr="001D1FA1" w:rsidRDefault="0003782D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 (4</w:t>
            </w:r>
            <w:r w:rsidR="001D1FA1" w:rsidRPr="004A5939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η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 xml:space="preserve"> βαθμίδα),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1439DE74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17C822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 xml:space="preserve">Δικαστικοί Επιδότες </w:t>
            </w:r>
          </w:p>
          <w:p w14:paraId="2A657879" w14:textId="50B9EE4D" w:rsidR="001D1FA1" w:rsidRPr="001D1FA1" w:rsidRDefault="0003782D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11CB95AC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4A39A78C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Υπηρεσιών Πληροφορικής</w:t>
            </w:r>
          </w:p>
          <w:p w14:paraId="20DD8B51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Βοηθοί Λειτουργοί Διεκπεραίωσης 2</w:t>
            </w:r>
            <w:r w:rsidRPr="001D1FA1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 xml:space="preserve">ας </w:t>
            </w:r>
            <w:r w:rsidRPr="001D1FA1">
              <w:rPr>
                <w:rFonts w:ascii="Arial" w:eastAsia="Calibri" w:hAnsi="Arial" w:cs="Arial"/>
                <w:sz w:val="24"/>
                <w:szCs w:val="24"/>
              </w:rPr>
              <w:t>Τάξεως</w:t>
            </w:r>
          </w:p>
          <w:p w14:paraId="6E3653A7" w14:textId="06CEAE1F" w:rsidR="001D1FA1" w:rsidRPr="001D1FA1" w:rsidRDefault="0003782D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Α4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35341478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2A022187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Ηλεκτρονικών Επικοινωνιών</w:t>
            </w:r>
          </w:p>
          <w:p w14:paraId="2ECCFB08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Τεχνικοί</w:t>
            </w:r>
          </w:p>
          <w:p w14:paraId="08C72439" w14:textId="1696AFC9" w:rsidR="001D1FA1" w:rsidRPr="001D1FA1" w:rsidRDefault="0003782D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5AC548AA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5D81972B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Υφυπουργείο Ναυτιλίας</w:t>
            </w:r>
          </w:p>
          <w:p w14:paraId="4F913EA9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 xml:space="preserve">Ελεγκτές Θαλάσσιας Κυκλοφορίας </w:t>
            </w:r>
          </w:p>
          <w:p w14:paraId="121DC4C5" w14:textId="3B4967C3" w:rsidR="001D1FA1" w:rsidRPr="001D1FA1" w:rsidRDefault="0003782D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Α5 (2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η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 xml:space="preserve"> βαθμίδα), Α7 και Α8(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1B127836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E9A5D66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Υφυπουργείο Κοινωνικής Πρόνοιας</w:t>
            </w:r>
          </w:p>
          <w:p w14:paraId="72FDEB37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Βοηθοί Λειτουργοί Διαχείρισης Επιδομάτων Πρόνοιας</w:t>
            </w:r>
          </w:p>
          <w:p w14:paraId="1235A308" w14:textId="3E0ECFE3" w:rsidR="001D1FA1" w:rsidRPr="001D1FA1" w:rsidRDefault="0003782D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2EBC1BBC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180CD1F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Ιδρυματικοί Λειτουργοί</w:t>
            </w:r>
          </w:p>
          <w:p w14:paraId="4549DF39" w14:textId="052D7D39" w:rsidR="001D1FA1" w:rsidRPr="001D1FA1" w:rsidRDefault="0003782D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Α7(ii)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 xml:space="preserve">                        </w:t>
            </w:r>
          </w:p>
          <w:p w14:paraId="3E057A0E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44484CC4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lastRenderedPageBreak/>
              <w:t>Υπουργείο Άμυνας</w:t>
            </w:r>
          </w:p>
          <w:p w14:paraId="24B5C708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Τεχνικοί Μηχανικοί</w:t>
            </w:r>
          </w:p>
          <w:p w14:paraId="6CA150D9" w14:textId="5035BACC" w:rsidR="001D1FA1" w:rsidRPr="001D1FA1" w:rsidRDefault="0003782D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Α5 (2η βαθμίδα), Α7 και Α8(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03A797F6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4F7D670C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Τμήμα Γεωργίας </w:t>
            </w:r>
          </w:p>
          <w:p w14:paraId="18E7176C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Επιθεωρητές Γεωργίας</w:t>
            </w:r>
          </w:p>
          <w:p w14:paraId="747A3876" w14:textId="2C0F0187" w:rsidR="001D1FA1" w:rsidRPr="001D1FA1" w:rsidRDefault="002931AD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0FD509D8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7AE76A6C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Κτηνιατρικές Υπηρεσίες </w:t>
            </w:r>
          </w:p>
        </w:tc>
      </w:tr>
      <w:tr w:rsidR="001D1FA1" w:rsidRPr="001D1FA1" w14:paraId="5A772313" w14:textId="77777777" w:rsidTr="00976FE2">
        <w:trPr>
          <w:trHeight w:val="1593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A069B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Κτηνιατρικοί Επιθεωρητές </w:t>
            </w:r>
          </w:p>
          <w:p w14:paraId="539C32C9" w14:textId="39D9E63B" w:rsidR="001D1FA1" w:rsidRPr="001D1FA1" w:rsidRDefault="002931AD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2A5537FD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251BF20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 xml:space="preserve">Κτηνιατρικοί Βοηθοί </w:t>
            </w:r>
          </w:p>
          <w:p w14:paraId="351DFCC7" w14:textId="65BE507B" w:rsidR="001D1FA1" w:rsidRPr="001D1FA1" w:rsidRDefault="002931AD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Α1, Α2 και Α5(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</w:tc>
      </w:tr>
      <w:tr w:rsidR="001D1FA1" w:rsidRPr="001D1FA1" w14:paraId="4A139A34" w14:textId="77777777" w:rsidTr="00976FE2"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9865E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Δασών</w:t>
            </w:r>
          </w:p>
          <w:p w14:paraId="61F47E4B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Δασικοί Λειτουργοί</w:t>
            </w:r>
          </w:p>
          <w:p w14:paraId="7B9DDB49" w14:textId="201856EC" w:rsidR="001D1FA1" w:rsidRPr="001D1FA1" w:rsidRDefault="002931AD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Α5 (2</w:t>
            </w:r>
            <w:r w:rsidR="001D1FA1" w:rsidRPr="004A5939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η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 xml:space="preserve"> βαθμίδα), Α7 και Α8(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71F269C4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7BD073EB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Αναπτύξεως Υδάτων</w:t>
            </w:r>
          </w:p>
          <w:p w14:paraId="06FBF7FC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Τεχνικοί</w:t>
            </w:r>
          </w:p>
          <w:p w14:paraId="0B652A89" w14:textId="25A8B03A" w:rsidR="001D1FA1" w:rsidRPr="001D1FA1" w:rsidRDefault="002931AD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431D6EC9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5B2FE484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Τεχνικοί Μηχανικοί</w:t>
            </w:r>
          </w:p>
          <w:p w14:paraId="575E9171" w14:textId="281EE1FD" w:rsidR="001D1FA1" w:rsidRPr="001D1FA1" w:rsidRDefault="002931AD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Α5 (2</w:t>
            </w:r>
            <w:r w:rsidR="001D1FA1" w:rsidRPr="004A5939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η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 xml:space="preserve"> βαθμίδα), Α7 και Α8(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61FE6EB2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78E989E9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Γεωλογικής Επισκοπήσεως</w:t>
            </w:r>
          </w:p>
          <w:p w14:paraId="325CBB63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Τεχνικοί</w:t>
            </w:r>
          </w:p>
          <w:p w14:paraId="2A8D95AA" w14:textId="7CFF5E05" w:rsidR="001D1FA1" w:rsidRPr="001D1FA1" w:rsidRDefault="002931AD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14B3664A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4167DBF5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Μετεωρολογική Υπηρεσία</w:t>
            </w:r>
          </w:p>
          <w:p w14:paraId="486E0CE3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Μετεωρολογικοί Βοηθοί</w:t>
            </w:r>
          </w:p>
          <w:p w14:paraId="40F133DC" w14:textId="032B1039" w:rsidR="001D1FA1" w:rsidRPr="001D1FA1" w:rsidRDefault="00A26E76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005F5F22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65D15784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Μεταλλεία </w:t>
            </w:r>
          </w:p>
          <w:p w14:paraId="2B175DB0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Τεχνικοί</w:t>
            </w:r>
          </w:p>
          <w:p w14:paraId="3A71FF08" w14:textId="04B46D2E" w:rsidR="001D1FA1" w:rsidRPr="001D1FA1" w:rsidRDefault="00A26E76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4251A46E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511DF796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Ινστιτούτο Γεωργικών Ερευνών </w:t>
            </w:r>
          </w:p>
          <w:p w14:paraId="05B0175A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 xml:space="preserve">Τεχνικοί Γεωργικών Ερευνών </w:t>
            </w:r>
          </w:p>
          <w:p w14:paraId="4F7C93B6" w14:textId="16D834BF" w:rsidR="001D1FA1" w:rsidRPr="001D1FA1" w:rsidRDefault="00A26E76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793B99E9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7E8C75F4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Τμήμα Αλιείας και Θαλασσίων Ερευνών </w:t>
            </w:r>
          </w:p>
          <w:p w14:paraId="6D960AA6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Επιθεωρητές Αλιείας και Θαλάσσιων Ερευνών</w:t>
            </w:r>
          </w:p>
          <w:p w14:paraId="302369A2" w14:textId="5A411B56" w:rsidR="001D1FA1" w:rsidRPr="001D1FA1" w:rsidRDefault="00A26E76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599831E9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5548BEB6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lastRenderedPageBreak/>
              <w:t>Τμήμα Περιβάλλοντος</w:t>
            </w:r>
          </w:p>
          <w:p w14:paraId="62C92A86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Τεχνικοί</w:t>
            </w:r>
          </w:p>
          <w:p w14:paraId="5A7151C9" w14:textId="53D0BB9B" w:rsidR="001D1FA1" w:rsidRPr="001D1FA1" w:rsidRDefault="00A26E76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485B7691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7E07DC0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Φυλακές </w:t>
            </w:r>
          </w:p>
          <w:p w14:paraId="7A453039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 xml:space="preserve">Δεσμοφύλακες </w:t>
            </w:r>
          </w:p>
          <w:p w14:paraId="4B57F61D" w14:textId="0ACA6099" w:rsidR="001D1FA1" w:rsidRPr="001D1FA1" w:rsidRDefault="00A26E76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088996AC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2165F9B0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/>
              </w:rPr>
              <w:t>Κρατικό Αρχείο</w:t>
            </w:r>
          </w:p>
          <w:p w14:paraId="60288710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Τεχνικοί</w:t>
            </w:r>
          </w:p>
          <w:p w14:paraId="0DD25E83" w14:textId="2BEC5C9A" w:rsidR="001D1FA1" w:rsidRPr="001D1FA1" w:rsidRDefault="00A26E76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5A807811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0D8B1206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Υπουργείο Ενέργειας, Εμπορίου και Βιομηχανίας </w:t>
            </w:r>
          </w:p>
          <w:p w14:paraId="2B3F2E99" w14:textId="65053CFF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 xml:space="preserve">Εκπαιδευτές Οικοτεχνίας/Χειροτεχνίας </w:t>
            </w:r>
          </w:p>
          <w:p w14:paraId="31EB62D3" w14:textId="2FF3A407" w:rsidR="001D1FA1" w:rsidRPr="001D1FA1" w:rsidRDefault="00A26E76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2E3AF7D1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741EB7D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 xml:space="preserve">Επιθεωρητές Εμπορίου και Βιομηχανίας </w:t>
            </w:r>
          </w:p>
          <w:p w14:paraId="26F3D6BB" w14:textId="61BA676C" w:rsidR="001D1FA1" w:rsidRPr="001D1FA1" w:rsidRDefault="00A26E76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73817FE0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1FA1" w:rsidRPr="001D1FA1" w14:paraId="2ABC3596" w14:textId="77777777" w:rsidTr="00976FE2"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0F9108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lastRenderedPageBreak/>
              <w:t>Τμήμα Εφόρου Εταιρειών και Διανοητικής Ιδιοκτησίας</w:t>
            </w:r>
          </w:p>
          <w:p w14:paraId="093BDF70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 xml:space="preserve">Βοηθοί Εξεταστές </w:t>
            </w:r>
          </w:p>
          <w:p w14:paraId="58F78528" w14:textId="6D29CD72" w:rsidR="001D1FA1" w:rsidRPr="001D1FA1" w:rsidRDefault="00A26E76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</w:tc>
      </w:tr>
      <w:tr w:rsidR="001D1FA1" w:rsidRPr="001D1FA1" w14:paraId="4A619BB3" w14:textId="77777777" w:rsidTr="00976FE2"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07E1B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  <w:p w14:paraId="3DD297A4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Τμήμα Εργασίας </w:t>
            </w:r>
          </w:p>
          <w:p w14:paraId="53105381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Εργατικοί Λειτουργοί</w:t>
            </w:r>
          </w:p>
          <w:p w14:paraId="34606F67" w14:textId="70F8809D" w:rsidR="001D1FA1" w:rsidRPr="001D1FA1" w:rsidRDefault="00A26E76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729E9FB3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1FA1" w:rsidRPr="001D1FA1" w14:paraId="176EBFBD" w14:textId="77777777" w:rsidTr="00976FE2"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EFDAB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Υπηρεσίες Κοινωνικών Ασφαλίσεων </w:t>
            </w:r>
          </w:p>
          <w:p w14:paraId="77764237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Βοηθοί Ασφαλιστικοί Λειτουργοί</w:t>
            </w:r>
          </w:p>
          <w:p w14:paraId="0ED7218F" w14:textId="568F9507" w:rsidR="001D1FA1" w:rsidRPr="001D1FA1" w:rsidRDefault="00A26E76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6E2F1BE0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04D51AB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Κέντρο Παραγωγικότητας </w:t>
            </w:r>
          </w:p>
          <w:p w14:paraId="5142D92C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 xml:space="preserve">Εκπαιδευτές </w:t>
            </w:r>
          </w:p>
          <w:p w14:paraId="0C9254D7" w14:textId="0C246468" w:rsidR="001D1FA1" w:rsidRPr="001D1FA1" w:rsidRDefault="00A26E76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Α6 και Α9(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64CD6623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36D44919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Κοινωνικής Ενσωμάτωσης Ατόμων με Αναπηρίες</w:t>
            </w:r>
          </w:p>
          <w:p w14:paraId="09050BA4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Βοηθοί Λειτουργοί Κοινωνικής Ενσωμάτωσης</w:t>
            </w:r>
          </w:p>
          <w:p w14:paraId="219C57F7" w14:textId="2CA9532A" w:rsidR="001D1FA1" w:rsidRPr="001D1FA1" w:rsidRDefault="00592522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05E759DA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1FA1" w:rsidRPr="001D1FA1" w14:paraId="62A6A487" w14:textId="77777777" w:rsidTr="00976FE2"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E6A57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Εργασιακών Σχέσεων</w:t>
            </w:r>
          </w:p>
          <w:p w14:paraId="3A023351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Επιθεωρητές Εργασιακών Σχέσεων</w:t>
            </w:r>
          </w:p>
          <w:p w14:paraId="01778E9C" w14:textId="02FAF021" w:rsidR="001D1FA1" w:rsidRPr="001D1FA1" w:rsidRDefault="00592522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</w:tc>
      </w:tr>
      <w:tr w:rsidR="001D1FA1" w:rsidRPr="001D1FA1" w14:paraId="38073860" w14:textId="77777777" w:rsidTr="00976FE2"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2AF2E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D1FA1" w:rsidRPr="001D1FA1" w14:paraId="0BA16AD0" w14:textId="77777777" w:rsidTr="00976FE2"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0A8B5A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Υπουργείο Εσωτερικών - Διοίκηση</w:t>
            </w:r>
          </w:p>
          <w:p w14:paraId="1790B252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 xml:space="preserve">Τεχνικοί Μηχανικοί </w:t>
            </w:r>
          </w:p>
          <w:p w14:paraId="2515B73A" w14:textId="1B38B09B" w:rsidR="001D1FA1" w:rsidRPr="001D1FA1" w:rsidRDefault="00592522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Α5 (2</w:t>
            </w:r>
            <w:r w:rsidR="001D1FA1" w:rsidRPr="005E2AE7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η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 xml:space="preserve"> βαθμίδα), Α7 και Α8(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4D22F1D4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0A42FFA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lastRenderedPageBreak/>
              <w:t>Βοηθοί Λειτουργοί Καταγραφής και Διαχείρισης</w:t>
            </w:r>
          </w:p>
          <w:p w14:paraId="45D15B1E" w14:textId="12564AD1" w:rsidR="001D1FA1" w:rsidRPr="001D1FA1" w:rsidRDefault="00592522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</w:tc>
      </w:tr>
      <w:tr w:rsidR="001D1FA1" w:rsidRPr="001D1FA1" w14:paraId="616F7EC9" w14:textId="77777777" w:rsidTr="00976FE2"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B6A08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1FA1" w:rsidRPr="001D1FA1" w14:paraId="7FD4D829" w14:textId="77777777" w:rsidTr="00976FE2"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FC29C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Τμήμα Πολεοδομίας και Οικήσεως </w:t>
            </w:r>
          </w:p>
          <w:p w14:paraId="2DB98921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 xml:space="preserve">Τεχνικοί Μηχανικοί </w:t>
            </w:r>
          </w:p>
          <w:p w14:paraId="41CE8224" w14:textId="1A19EAD4" w:rsidR="001D1FA1" w:rsidRPr="001D1FA1" w:rsidRDefault="00592522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Α5 (2</w:t>
            </w:r>
            <w:r w:rsidR="001D1FA1" w:rsidRPr="00D678D9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η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 xml:space="preserve"> βαθμίδα), Α7 και Α8(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2A638009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4633B4C2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Κτηματολογίου και Χωρομετρίας</w:t>
            </w:r>
          </w:p>
          <w:p w14:paraId="48AA4800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Κτηματολογικοί Γραφείς</w:t>
            </w:r>
          </w:p>
          <w:p w14:paraId="4798F374" w14:textId="7D47C2D2" w:rsidR="001D1FA1" w:rsidRPr="001D1FA1" w:rsidRDefault="00592522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51C07F9B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0EC4EAC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Τεχνικοί Μηχανικοί</w:t>
            </w:r>
          </w:p>
          <w:p w14:paraId="649315DE" w14:textId="47AD0DA7" w:rsidR="001D1FA1" w:rsidRPr="001D1FA1" w:rsidRDefault="00592522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Α5</w:t>
            </w:r>
            <w:r w:rsidR="00D678D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(2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η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 xml:space="preserve"> βαθμίδα), Α7 και Α8(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 w:rsidR="00D678D9"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79BAC960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DCC5F04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Γραφείο Τύπου και Πληροφοριών </w:t>
            </w:r>
          </w:p>
          <w:p w14:paraId="7465C8BC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 xml:space="preserve">Βοηθός Τύπου </w:t>
            </w:r>
          </w:p>
          <w:p w14:paraId="7FD2BB8B" w14:textId="084DDD06" w:rsidR="001D1FA1" w:rsidRPr="001D1FA1" w:rsidRDefault="00D678D9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5271CF63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32DE799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Φωτογράφοι</w:t>
            </w:r>
          </w:p>
          <w:p w14:paraId="431AC23B" w14:textId="2BF71E18" w:rsidR="001D1FA1" w:rsidRPr="001D1FA1" w:rsidRDefault="00394D53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749A2FC4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A276657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 xml:space="preserve">Γραφίστας </w:t>
            </w:r>
          </w:p>
          <w:p w14:paraId="348E066D" w14:textId="6EA616E3" w:rsidR="001D1FA1" w:rsidRPr="001D1FA1" w:rsidRDefault="00394D53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47994FE0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F9A1AC4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Χειριστής Κινηματογράφου</w:t>
            </w:r>
          </w:p>
          <w:p w14:paraId="3601BB9A" w14:textId="6D2947A2" w:rsidR="001D1FA1" w:rsidRPr="001D1FA1" w:rsidRDefault="00394D53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Α1, Α2 και Α5(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7B86DA15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696158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 xml:space="preserve">Βοηθοί Ψηφιακού Φωτογραφικού Εργαστηρίου </w:t>
            </w:r>
          </w:p>
          <w:p w14:paraId="08C867C8" w14:textId="41817963" w:rsidR="001D1FA1" w:rsidRPr="001D1FA1" w:rsidRDefault="00394D53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Α1, Α2 και Α5(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0B420C0C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1FA1" w:rsidRPr="001D1FA1" w14:paraId="40CC1338" w14:textId="77777777" w:rsidTr="00976FE2"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7598C1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Πολιτική Άμυνα</w:t>
            </w:r>
          </w:p>
          <w:p w14:paraId="7171E154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Βοηθοί Λειτουργοί Πολιτικής Άμυνας</w:t>
            </w:r>
          </w:p>
          <w:p w14:paraId="38DE3CB7" w14:textId="16C8F978" w:rsidR="001D1FA1" w:rsidRPr="001D1FA1" w:rsidRDefault="00394D53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</w:tc>
      </w:tr>
      <w:tr w:rsidR="001D1FA1" w:rsidRPr="001D1FA1" w14:paraId="7382C44F" w14:textId="77777777" w:rsidTr="00976FE2"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A23E8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50106FF2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Υπουργείο Εξωτερικών</w:t>
            </w:r>
          </w:p>
          <w:p w14:paraId="21A369B6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 xml:space="preserve">Λειτουργοί Αρχείων και Επικοινωνιών </w:t>
            </w:r>
          </w:p>
          <w:p w14:paraId="151B39F2" w14:textId="3215213A" w:rsidR="001D1FA1" w:rsidRPr="001D1FA1" w:rsidRDefault="00394D53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508AAFB0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1FA1" w:rsidRPr="001D1FA1" w14:paraId="0E86DEE7" w14:textId="77777777" w:rsidTr="00976FE2"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1EE93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Υπουργείο Οικονομικών</w:t>
            </w:r>
          </w:p>
          <w:p w14:paraId="171A828E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Αποθηκάριοι</w:t>
            </w:r>
          </w:p>
          <w:p w14:paraId="6F0F2C84" w14:textId="4470939D" w:rsidR="001D1FA1" w:rsidRPr="001D1FA1" w:rsidRDefault="00394D53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342BC73B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1FA1" w:rsidRPr="001D1FA1" w14:paraId="5294767C" w14:textId="77777777" w:rsidTr="00976FE2">
        <w:trPr>
          <w:trHeight w:val="764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20DCC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Τελωνεία </w:t>
            </w:r>
          </w:p>
          <w:p w14:paraId="207828B2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Βοηθοί Τελωνείων</w:t>
            </w:r>
          </w:p>
          <w:p w14:paraId="3CBE097C" w14:textId="716C8014" w:rsidR="001D1FA1" w:rsidRPr="001D1FA1" w:rsidRDefault="00394D53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617EA533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1FA1" w:rsidRPr="001D1FA1" w14:paraId="1BDBAF4B" w14:textId="77777777" w:rsidTr="00976FE2"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924E89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lastRenderedPageBreak/>
              <w:t>Τμήμα Φορολογίας</w:t>
            </w:r>
          </w:p>
        </w:tc>
      </w:tr>
      <w:tr w:rsidR="001D1FA1" w:rsidRPr="001D1FA1" w14:paraId="24C1F87F" w14:textId="77777777" w:rsidTr="00976FE2"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E09BB3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Βοηθοί </w:t>
            </w:r>
            <w:r w:rsidRPr="001D1FA1">
              <w:rPr>
                <w:rFonts w:ascii="Arial" w:eastAsia="Calibri" w:hAnsi="Arial" w:cs="Arial"/>
                <w:sz w:val="24"/>
                <w:szCs w:val="24"/>
              </w:rPr>
              <w:t>Φορολογίας</w:t>
            </w:r>
          </w:p>
        </w:tc>
      </w:tr>
      <w:tr w:rsidR="001D1FA1" w:rsidRPr="001D1FA1" w14:paraId="3F836556" w14:textId="77777777" w:rsidTr="00976FE2"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6EB24" w14:textId="18D9E12E" w:rsidR="001D1FA1" w:rsidRPr="001D1FA1" w:rsidRDefault="00394D53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064C7DD1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1FA1" w:rsidRPr="001D1FA1" w14:paraId="7F1939F9" w14:textId="77777777" w:rsidTr="00976FE2"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D366BD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en-US"/>
              </w:rPr>
              <w:t xml:space="preserve">Στατιστική Υπηρεσία </w:t>
            </w:r>
          </w:p>
        </w:tc>
      </w:tr>
      <w:tr w:rsidR="001D1FA1" w:rsidRPr="001D1FA1" w14:paraId="5A571781" w14:textId="77777777" w:rsidTr="00976FE2"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1F315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Βοηθοί Στατιστικών Ερευνών</w:t>
            </w:r>
          </w:p>
          <w:p w14:paraId="62671636" w14:textId="2640290B" w:rsidR="001D1FA1" w:rsidRPr="001D1FA1" w:rsidRDefault="00394D53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Α1, Α2 και Α5(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27CC0E8E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1FA1" w:rsidRPr="001D1FA1" w14:paraId="22615509" w14:textId="77777777" w:rsidTr="00976FE2">
        <w:trPr>
          <w:trHeight w:val="117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D995C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Δημόσιας Διοίκησης και Προσωπικού</w:t>
            </w:r>
          </w:p>
        </w:tc>
      </w:tr>
      <w:tr w:rsidR="001D1FA1" w:rsidRPr="001D1FA1" w14:paraId="32794018" w14:textId="77777777" w:rsidTr="00976FE2"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8025B" w14:textId="1D25B340" w:rsidR="001D1FA1" w:rsidRPr="001D1FA1" w:rsidRDefault="001D1FA1" w:rsidP="001D1FA1">
            <w:pPr>
              <w:spacing w:after="0" w:line="240" w:lineRule="auto"/>
              <w:ind w:left="-84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D1FA1">
              <w:rPr>
                <w:rFonts w:ascii="Arial" w:eastAsia="Calibri" w:hAnsi="Arial" w:cs="Arial"/>
                <w:sz w:val="24"/>
                <w:szCs w:val="24"/>
                <w:u w:val="single"/>
              </w:rPr>
              <w:t>Γενικό Γραμματειακό Προσωπικό</w:t>
            </w:r>
          </w:p>
          <w:p w14:paraId="4D4F067E" w14:textId="4A5A6BE0" w:rsidR="001D1FA1" w:rsidRPr="001D1FA1" w:rsidRDefault="001D1FA1" w:rsidP="001D1FA1">
            <w:pPr>
              <w:spacing w:after="0" w:line="240" w:lineRule="auto"/>
              <w:ind w:left="-84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 xml:space="preserve"> Βοηθοί Γραμματειακοί Λειτουργοί</w:t>
            </w:r>
          </w:p>
          <w:p w14:paraId="6BB8FAC5" w14:textId="09E9511C" w:rsidR="001D1FA1" w:rsidRPr="001D1FA1" w:rsidRDefault="001D1FA1" w:rsidP="001D1FA1">
            <w:pPr>
              <w:spacing w:after="0" w:line="240" w:lineRule="auto"/>
              <w:ind w:left="-84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B15E6"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 w:rsidR="00BB15E6"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</w:tc>
      </w:tr>
      <w:tr w:rsidR="001D1FA1" w:rsidRPr="001D1FA1" w14:paraId="42FA11F9" w14:textId="77777777" w:rsidTr="00976FE2"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C9B2D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1FA1" w:rsidRPr="001D1FA1" w14:paraId="3616B9F1" w14:textId="77777777" w:rsidTr="00976FE2"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90446B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Τυπογραφείο</w:t>
            </w:r>
          </w:p>
          <w:p w14:paraId="4F9D70DF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Τυπογράφοι</w:t>
            </w:r>
          </w:p>
          <w:p w14:paraId="65FFF719" w14:textId="53CC3E78" w:rsidR="001D1FA1" w:rsidRPr="001D1FA1" w:rsidRDefault="00BB15E6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27B75CFD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407726C2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Γενικό Λογιστήριο</w:t>
            </w:r>
          </w:p>
        </w:tc>
      </w:tr>
      <w:tr w:rsidR="001D1FA1" w:rsidRPr="001D1FA1" w14:paraId="5754CCFB" w14:textId="77777777" w:rsidTr="00976FE2"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827BF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Βοηθοί Λογιστικοί Λειτουργοί</w:t>
            </w:r>
          </w:p>
          <w:p w14:paraId="05499206" w14:textId="456C4A8A" w:rsidR="001D1FA1" w:rsidRPr="001D1FA1" w:rsidRDefault="00BB15E6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7273962A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1FA1" w:rsidRPr="001D1FA1" w14:paraId="1A5C0C85" w14:textId="77777777" w:rsidTr="00976FE2"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489F9C" w14:textId="6CC7FE8A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Υπουργείο Παιδείας, Αθλητισμού και Νεολαίας</w:t>
            </w:r>
          </w:p>
          <w:p w14:paraId="5C200920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 xml:space="preserve">Επιμελητές </w:t>
            </w:r>
          </w:p>
          <w:p w14:paraId="540AE85D" w14:textId="71EB805B" w:rsidR="001D1FA1" w:rsidRPr="001D1FA1" w:rsidRDefault="00BB15E6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41812C86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395EA5F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Τεχνικοί</w:t>
            </w:r>
          </w:p>
          <w:p w14:paraId="794D023E" w14:textId="637EF8C6" w:rsidR="001D1FA1" w:rsidRPr="001D1FA1" w:rsidRDefault="00BB15E6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</w:tc>
      </w:tr>
      <w:tr w:rsidR="001D1FA1" w:rsidRPr="001D1FA1" w14:paraId="66635B45" w14:textId="77777777" w:rsidTr="00976FE2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917DE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CF57969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Ανώτερο Ξενοδοχειακό Ινστιτούτο Κύπρου </w:t>
            </w:r>
          </w:p>
          <w:p w14:paraId="203FA237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 xml:space="preserve">Εκπαιδευτές </w:t>
            </w:r>
          </w:p>
          <w:p w14:paraId="443ECF34" w14:textId="76B1712F" w:rsidR="001D1FA1" w:rsidRPr="001D1FA1" w:rsidRDefault="00BB15E6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Α6 και Α9(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389FD2B6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1FA1" w:rsidRPr="001D1FA1" w14:paraId="2356E6A2" w14:textId="77777777" w:rsidTr="00976FE2">
        <w:trPr>
          <w:trHeight w:val="342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4707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Σχολή Τυφλών </w:t>
            </w:r>
          </w:p>
          <w:p w14:paraId="07FE8CAC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Οικονόμοι</w:t>
            </w:r>
          </w:p>
          <w:p w14:paraId="4B674DA5" w14:textId="430DBC13" w:rsidR="001D1FA1" w:rsidRPr="001D1FA1" w:rsidRDefault="00BB15E6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551A7E65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746FBF28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 xml:space="preserve">Βοηθοί Λειτουργοί Σχολής Τυφλών </w:t>
            </w:r>
          </w:p>
          <w:p w14:paraId="7E0552E5" w14:textId="226D0F91" w:rsidR="001D1FA1" w:rsidRPr="001D1FA1" w:rsidRDefault="00202465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2D4A14A7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E070F15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Πολιτιστικές Υπηρεσίες</w:t>
            </w:r>
          </w:p>
          <w:p w14:paraId="3FDA45E3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Βοηθοί Βιβλιοθηκονόμοι</w:t>
            </w:r>
          </w:p>
          <w:p w14:paraId="33B7E437" w14:textId="6948F294" w:rsidR="001D1FA1" w:rsidRPr="001D1FA1" w:rsidRDefault="00202465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30BAE826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0D68CF4D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Δημοσίων Έργων</w:t>
            </w:r>
          </w:p>
          <w:p w14:paraId="08E57A1E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Τεχνικοί</w:t>
            </w:r>
          </w:p>
          <w:p w14:paraId="668A8CC4" w14:textId="6B70E4C5" w:rsidR="001D1FA1" w:rsidRPr="001D1FA1" w:rsidRDefault="00202465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6C471A0F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7EBFB000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Αρχαιοτήτων</w:t>
            </w:r>
          </w:p>
          <w:p w14:paraId="04102319" w14:textId="77777777" w:rsidR="00F74DEF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 xml:space="preserve">Τεχνικοί </w:t>
            </w:r>
          </w:p>
          <w:p w14:paraId="1ACFE843" w14:textId="435EEEA3" w:rsidR="001D1FA1" w:rsidRPr="001D1FA1" w:rsidRDefault="00F74DEF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350E1A59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79159129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Τμήμα Πολιτικής Αεροπορίας </w:t>
            </w:r>
          </w:p>
          <w:p w14:paraId="4B6EC103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Βοηθοί Λειτουργοί Πολιτικής Αεροπορίας</w:t>
            </w:r>
          </w:p>
          <w:p w14:paraId="72EF7850" w14:textId="4F60089A" w:rsidR="001D1FA1" w:rsidRPr="001D1FA1" w:rsidRDefault="00F74DEF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67E7884D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green"/>
              </w:rPr>
            </w:pPr>
          </w:p>
          <w:p w14:paraId="3864D9E6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Βοηθοί Λειτουργοί Αεροπορικών Κινήσεων</w:t>
            </w:r>
          </w:p>
          <w:p w14:paraId="100823ED" w14:textId="1BD844EB" w:rsidR="001D1FA1" w:rsidRPr="001D1FA1" w:rsidRDefault="00F74DEF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green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</w:tc>
      </w:tr>
      <w:tr w:rsidR="001D1FA1" w:rsidRPr="001D1FA1" w14:paraId="1CD95FC4" w14:textId="77777777" w:rsidTr="00976FE2">
        <w:trPr>
          <w:trHeight w:val="2016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A9CC8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78BD8CE1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Ταχυδρομικών Υπηρεσιών</w:t>
            </w:r>
          </w:p>
          <w:p w14:paraId="1AD286FB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Ταχυδρομικοί Λειτουργοί</w:t>
            </w:r>
          </w:p>
          <w:p w14:paraId="19910CC0" w14:textId="32348365" w:rsidR="001D1FA1" w:rsidRPr="001D1FA1" w:rsidRDefault="00CF27D2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6CA2D2C0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D7C0803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 xml:space="preserve">Ταχυδρομικοί Διανομείς </w:t>
            </w:r>
          </w:p>
          <w:p w14:paraId="5A4C2318" w14:textId="12C5F3DC" w:rsidR="001D1FA1" w:rsidRPr="001D1FA1" w:rsidRDefault="00CF27D2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Α1, Α2 και Α5(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35EB3EEA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1D1FA1" w:rsidRPr="001D1FA1" w14:paraId="6EC74160" w14:textId="77777777" w:rsidTr="00976FE2">
        <w:trPr>
          <w:trHeight w:val="2781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BA3FD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Οδικών Μεταφορών</w:t>
            </w:r>
          </w:p>
          <w:p w14:paraId="3D0F0D2F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Ελεγκτές Μεταφορών</w:t>
            </w:r>
          </w:p>
          <w:p w14:paraId="0579899D" w14:textId="0A8DB97A" w:rsidR="001D1FA1" w:rsidRPr="001D1FA1" w:rsidRDefault="00CF27D2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22A0EEBB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2F3333C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Τεχνικοί</w:t>
            </w:r>
          </w:p>
          <w:p w14:paraId="17013A39" w14:textId="0473F867" w:rsidR="001D1FA1" w:rsidRPr="001D1FA1" w:rsidRDefault="00CF27D2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252363BE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9B62AFE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Ηλεκτρομηχανολογικών Υπηρεσιών</w:t>
            </w:r>
          </w:p>
          <w:p w14:paraId="3C9C2A3D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Τεχνικοί Μηχανικοί</w:t>
            </w:r>
          </w:p>
          <w:p w14:paraId="4E0D4971" w14:textId="0ADD88B6" w:rsidR="001D1FA1" w:rsidRPr="001D1FA1" w:rsidRDefault="00CF27D2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Α5 (2</w:t>
            </w:r>
            <w:r w:rsidR="001D1FA1" w:rsidRPr="00CF27D2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η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 xml:space="preserve"> βαθμίδα), Α7 και Α8(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</w:tc>
      </w:tr>
      <w:tr w:rsidR="001D1FA1" w:rsidRPr="001D1FA1" w14:paraId="15FEF53A" w14:textId="77777777" w:rsidTr="00976FE2">
        <w:trPr>
          <w:trHeight w:val="70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3EB18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1FA1" w:rsidRPr="001D1FA1" w14:paraId="1F0C893B" w14:textId="77777777" w:rsidTr="00976FE2"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26F22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Οδοντιατρικές Υπηρεσίες </w:t>
            </w:r>
          </w:p>
          <w:p w14:paraId="6B3E6CFA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Τεχνικοί Οδοντιατρικού Εργαστηρίου</w:t>
            </w:r>
          </w:p>
          <w:p w14:paraId="54E795F3" w14:textId="1BEA4574" w:rsidR="001D1FA1" w:rsidRPr="001D1FA1" w:rsidRDefault="00CF27D2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Α5 (2</w:t>
            </w:r>
            <w:r w:rsidR="001D1FA1" w:rsidRPr="00CF27D2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η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 xml:space="preserve"> βαθμίδα), Α7 και Α8(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5370711B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BAFECE1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Βοηθοί Οδοντιατρείου</w:t>
            </w:r>
          </w:p>
          <w:p w14:paraId="471F45EF" w14:textId="31E75DD3" w:rsidR="001D1FA1" w:rsidRPr="001D1FA1" w:rsidRDefault="001006C4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</w:rPr>
              <w:t>]</w:t>
            </w:r>
          </w:p>
          <w:p w14:paraId="15CAC5A2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1FA1" w:rsidRPr="001D1FA1" w14:paraId="6E335BE4" w14:textId="77777777" w:rsidTr="00976FE2"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6ACF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1FA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Φαρμακευτικές Υπηρεσίες </w:t>
            </w:r>
          </w:p>
          <w:p w14:paraId="018360E4" w14:textId="77777777" w:rsidR="001D1FA1" w:rsidRPr="001D1FA1" w:rsidRDefault="001D1FA1" w:rsidP="001D1FA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D1FA1">
              <w:rPr>
                <w:rFonts w:ascii="Arial" w:eastAsia="Calibri" w:hAnsi="Arial" w:cs="Arial"/>
                <w:sz w:val="24"/>
                <w:szCs w:val="24"/>
              </w:rPr>
              <w:t>Τεχνικοί Φαρμακείου</w:t>
            </w:r>
          </w:p>
          <w:p w14:paraId="2828CE91" w14:textId="6358AC97" w:rsidR="001D1FA1" w:rsidRPr="001D1FA1" w:rsidRDefault="001006C4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[</w:t>
            </w:r>
            <w:r w:rsidR="001D1FA1" w:rsidRPr="001D1FA1">
              <w:rPr>
                <w:rFonts w:ascii="Arial" w:eastAsia="Calibri" w:hAnsi="Arial" w:cs="Arial"/>
                <w:color w:val="000000"/>
                <w:sz w:val="24"/>
                <w:szCs w:val="24"/>
              </w:rPr>
              <w:t>Κλ. Α2, Α5 και Α7(</w:t>
            </w:r>
            <w:r w:rsidR="001D1FA1" w:rsidRPr="001D1FA1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="001D1FA1" w:rsidRPr="001D1FA1">
              <w:rPr>
                <w:rFonts w:ascii="Arial" w:eastAsia="Calibri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]</w:t>
            </w:r>
          </w:p>
          <w:p w14:paraId="40894BF2" w14:textId="77777777" w:rsidR="001D1FA1" w:rsidRPr="001D1FA1" w:rsidRDefault="001D1FA1" w:rsidP="001D1FA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76CB28A" w14:textId="000A4F33" w:rsidR="001D2279" w:rsidRDefault="001D2279" w:rsidP="001D1FA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68CFCB2" w14:textId="09C6EFBE" w:rsidR="001D2279" w:rsidRDefault="001D2279" w:rsidP="001D1FA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FE7FA2E" w14:textId="77777777" w:rsidR="001D2279" w:rsidRPr="001D1FA1" w:rsidRDefault="001D2279" w:rsidP="001D1FA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8994721" w14:textId="77777777" w:rsidR="001006C4" w:rsidRDefault="001006C4">
      <w:pPr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br w:type="page"/>
      </w:r>
    </w:p>
    <w:p w14:paraId="02AE01E8" w14:textId="65740DD6" w:rsidR="001D2279" w:rsidRPr="001D2279" w:rsidRDefault="001D2279" w:rsidP="001D2279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u w:val="single"/>
        </w:rPr>
      </w:pPr>
      <w:r w:rsidRPr="001D2279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ΠΑΡΑΡΤΗΜΑ Ι</w:t>
      </w:r>
      <w:r>
        <w:rPr>
          <w:rFonts w:ascii="Arial" w:eastAsia="Calibri" w:hAnsi="Arial" w:cs="Arial"/>
          <w:b/>
          <w:sz w:val="24"/>
          <w:szCs w:val="24"/>
          <w:u w:val="single"/>
        </w:rPr>
        <w:t>Ι</w:t>
      </w:r>
    </w:p>
    <w:p w14:paraId="688BCDF0" w14:textId="77777777" w:rsidR="001D2279" w:rsidRPr="001D2279" w:rsidRDefault="001D2279" w:rsidP="001D2279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66853EB" w14:textId="76834EEC" w:rsidR="001D2279" w:rsidRPr="001D2279" w:rsidRDefault="001D2279" w:rsidP="001D227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1D2279">
        <w:rPr>
          <w:rFonts w:ascii="Arial" w:eastAsia="Calibri" w:hAnsi="Arial" w:cs="Arial"/>
          <w:b/>
          <w:sz w:val="24"/>
          <w:szCs w:val="24"/>
          <w:u w:val="single"/>
        </w:rPr>
        <w:t xml:space="preserve">Κατάλογος </w:t>
      </w:r>
      <w:r w:rsidR="001006C4">
        <w:rPr>
          <w:rFonts w:ascii="Arial" w:eastAsia="Calibri" w:hAnsi="Arial" w:cs="Arial"/>
          <w:b/>
          <w:sz w:val="24"/>
          <w:szCs w:val="24"/>
          <w:u w:val="single"/>
        </w:rPr>
        <w:t>θ</w:t>
      </w:r>
      <w:r w:rsidRPr="001D2279">
        <w:rPr>
          <w:rFonts w:ascii="Arial" w:eastAsia="Calibri" w:hAnsi="Arial" w:cs="Arial"/>
          <w:b/>
          <w:sz w:val="24"/>
          <w:szCs w:val="24"/>
          <w:u w:val="single"/>
        </w:rPr>
        <w:t>έσεων εισδοχής στη δημόσια υπηρεσία των οποίων η αρχική κλίμακα δεν υπερβαίνει την Κλ</w:t>
      </w:r>
      <w:r w:rsidR="001006C4">
        <w:rPr>
          <w:rFonts w:ascii="Arial" w:eastAsia="Calibri" w:hAnsi="Arial" w:cs="Arial"/>
          <w:b/>
          <w:sz w:val="24"/>
          <w:szCs w:val="24"/>
          <w:u w:val="single"/>
        </w:rPr>
        <w:t>ίμακα</w:t>
      </w:r>
      <w:r w:rsidRPr="001D2279">
        <w:rPr>
          <w:rFonts w:ascii="Arial" w:eastAsia="Calibri" w:hAnsi="Arial" w:cs="Arial"/>
          <w:b/>
          <w:sz w:val="24"/>
          <w:szCs w:val="24"/>
          <w:u w:val="single"/>
        </w:rPr>
        <w:t xml:space="preserve"> Α8 του κυβερνητικού μισθολογίου,</w:t>
      </w:r>
    </w:p>
    <w:p w14:paraId="7B684625" w14:textId="77777777" w:rsidR="001D2279" w:rsidRPr="001D2279" w:rsidRDefault="001D2279" w:rsidP="001D227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1D2279">
        <w:rPr>
          <w:rFonts w:ascii="Arial" w:eastAsia="Calibri" w:hAnsi="Arial" w:cs="Arial"/>
          <w:b/>
          <w:sz w:val="24"/>
          <w:szCs w:val="24"/>
          <w:u w:val="single"/>
        </w:rPr>
        <w:t xml:space="preserve">για τις οποίες απαιτείται ως βασικό προσόν πανεπιστημιακό δίπλωμα ή ισότιμο προσόν και για την πλήρωση των οποίων διεξάγεται γραπτή εξέταση </w:t>
      </w:r>
    </w:p>
    <w:p w14:paraId="6A57E93B" w14:textId="77777777" w:rsidR="001D2279" w:rsidRPr="001D2279" w:rsidRDefault="001D2279" w:rsidP="001D227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1D2279">
        <w:rPr>
          <w:rFonts w:ascii="Arial" w:eastAsia="Calibri" w:hAnsi="Arial" w:cs="Arial"/>
          <w:b/>
          <w:sz w:val="24"/>
          <w:szCs w:val="24"/>
          <w:u w:val="single"/>
        </w:rPr>
        <w:t>από την Ειδική Επιτροπή δυνάμει των περί Αξιολόγησης Υποψηφίων για Διορισμό στη Δημόσια Υπηρεσία Νόμων</w:t>
      </w:r>
    </w:p>
    <w:p w14:paraId="499B7CEF" w14:textId="77777777" w:rsidR="001D2279" w:rsidRPr="001D2279" w:rsidRDefault="001D2279" w:rsidP="001D227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6D14CA5E" w14:textId="77777777" w:rsidR="001D2279" w:rsidRPr="001D2279" w:rsidRDefault="001D2279" w:rsidP="001D227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D2279" w:rsidRPr="001D2279" w14:paraId="4594F4FC" w14:textId="77777777" w:rsidTr="00976FE2">
        <w:trPr>
          <w:tblHeader/>
        </w:trPr>
        <w:tc>
          <w:tcPr>
            <w:tcW w:w="9214" w:type="dxa"/>
            <w:shd w:val="clear" w:color="auto" w:fill="FBD4B4"/>
          </w:tcPr>
          <w:p w14:paraId="51A4676B" w14:textId="77777777" w:rsidR="001D2279" w:rsidRPr="001D2279" w:rsidRDefault="001D2279" w:rsidP="001D2279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2B2043AC" w14:textId="77777777" w:rsidR="001D2279" w:rsidRPr="001D2279" w:rsidRDefault="001D2279" w:rsidP="001D22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</w:rPr>
              <w:t xml:space="preserve">ΥΠΟΥΡΓΕΙΟ / ΥΦΥΠΟΥΡΓΕΙΟ / ΤΜΗΜΑ / ΥΠΗΡΕΣΙΑ  </w:t>
            </w:r>
          </w:p>
          <w:p w14:paraId="0FD0E21F" w14:textId="59D1696A" w:rsidR="001D2279" w:rsidRPr="001D2279" w:rsidRDefault="001D2279" w:rsidP="001D22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</w:rPr>
              <w:t xml:space="preserve">Θέση και </w:t>
            </w:r>
            <w:r w:rsidR="001006C4">
              <w:rPr>
                <w:rFonts w:ascii="Arial" w:eastAsia="Calibri" w:hAnsi="Arial" w:cs="Arial"/>
                <w:b/>
                <w:sz w:val="24"/>
                <w:szCs w:val="24"/>
              </w:rPr>
              <w:t>κ</w:t>
            </w:r>
            <w:r w:rsidRPr="001D2279">
              <w:rPr>
                <w:rFonts w:ascii="Arial" w:eastAsia="Calibri" w:hAnsi="Arial" w:cs="Arial"/>
                <w:b/>
                <w:sz w:val="24"/>
                <w:szCs w:val="24"/>
              </w:rPr>
              <w:t>λίμακα</w:t>
            </w:r>
          </w:p>
          <w:p w14:paraId="5B7F816C" w14:textId="77777777" w:rsidR="001D2279" w:rsidRPr="001D2279" w:rsidRDefault="001D2279" w:rsidP="001D22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D2279" w:rsidRPr="001D2279" w14:paraId="210E1392" w14:textId="77777777" w:rsidTr="00976FE2">
        <w:tc>
          <w:tcPr>
            <w:tcW w:w="9214" w:type="dxa"/>
            <w:shd w:val="clear" w:color="auto" w:fill="auto"/>
          </w:tcPr>
          <w:p w14:paraId="25828909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Βουλή των Αντιπροσώπων</w:t>
            </w:r>
          </w:p>
          <w:p w14:paraId="1BCFEA53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Γραμματείς Κοινοβουλευτικών Επιτροπών</w:t>
            </w:r>
          </w:p>
          <w:p w14:paraId="125D33A5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Διεθνών Σχέσεων</w:t>
            </w:r>
          </w:p>
          <w:p w14:paraId="1C92EAFB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Ερευνών, Μελετών και Εκδόσεων</w:t>
            </w:r>
          </w:p>
          <w:p w14:paraId="4B4D4ED6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Ευρωπαϊκών Υποθέσεων</w:t>
            </w:r>
          </w:p>
          <w:p w14:paraId="6FD655A9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Οικονομικής Διαχείρισης</w:t>
            </w:r>
          </w:p>
          <w:p w14:paraId="0CA12025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 xml:space="preserve">Λειτουργοί Επικοινωνίας </w:t>
            </w:r>
          </w:p>
          <w:p w14:paraId="1C5AE6B6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Λειτουργός Προϋπολογισμού</w:t>
            </w:r>
          </w:p>
          <w:p w14:paraId="6651A197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 xml:space="preserve">Βιβλιοθηκονόμος Βουλής                                                      </w:t>
            </w:r>
          </w:p>
          <w:p w14:paraId="64B11703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8CCC346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Δικαστική Υπηρεσία</w:t>
            </w:r>
          </w:p>
          <w:p w14:paraId="626C57ED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Πρωτοκολλητές</w:t>
            </w:r>
          </w:p>
          <w:p w14:paraId="717616E8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A59AD21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Νομική Υπηρεσία</w:t>
            </w:r>
          </w:p>
          <w:p w14:paraId="3D53A5BA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 xml:space="preserve">Λειτουργοί Μονάδας Καταπολέμησης Αδικημάτων Συγκάλυψης  </w:t>
            </w:r>
          </w:p>
          <w:p w14:paraId="4D09A923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6AA7205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Επιτροπή Προστασίας Ανταγωνισμού</w:t>
            </w:r>
          </w:p>
          <w:p w14:paraId="53E4D62C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Υπηρεσίας Επιτροπής Προστασίας Ανταγωνισμού</w:t>
            </w:r>
          </w:p>
          <w:p w14:paraId="0CF94435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1BA6026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Γραφείο Επιτρόπου Προστασίας Δεδομένων Προσωπικού Χαρακτήρα</w:t>
            </w:r>
          </w:p>
          <w:p w14:paraId="760762CD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Γραφείου Προστασίας Δεδομένων Προσωπικού Χαρακτήρα</w:t>
            </w:r>
          </w:p>
          <w:p w14:paraId="146639E0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30C71354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Γραφείο Εφόρου Ελέγχου Κρατικών Ενισχύσεων</w:t>
            </w:r>
          </w:p>
          <w:p w14:paraId="603D45E5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Εφόρου Ελέγχου Κρατικών Ενισχύσεων</w:t>
            </w:r>
          </w:p>
          <w:p w14:paraId="29AF4DDD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454AF1CC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Υπηρεσία Εσωτερικού Ελέγχου</w:t>
            </w:r>
          </w:p>
          <w:p w14:paraId="672B0921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Εσωτερικού Ελέγχου</w:t>
            </w:r>
          </w:p>
          <w:p w14:paraId="790A3803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813C30E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Υπηρεσία Συνεργατικών Εταιρειών</w:t>
            </w:r>
          </w:p>
          <w:p w14:paraId="492E9C38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Συνεργατικών Εταιρειών</w:t>
            </w:r>
          </w:p>
          <w:p w14:paraId="1C2BE9A9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AFBFA6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Γραφείο Επιτρόπου Προστασίας των Δικαιωμάτων του Παιδιού</w:t>
            </w:r>
          </w:p>
          <w:p w14:paraId="0058398C" w14:textId="7AAE04F9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Γραφείου Επιτρόπου Προστασίας</w:t>
            </w:r>
            <w:r w:rsidR="004A5939">
              <w:rPr>
                <w:rFonts w:ascii="Arial" w:eastAsia="Calibri" w:hAnsi="Arial" w:cs="Arial"/>
                <w:sz w:val="24"/>
                <w:szCs w:val="24"/>
              </w:rPr>
              <w:t xml:space="preserve"> των</w:t>
            </w:r>
            <w:r w:rsidRPr="001D2279">
              <w:rPr>
                <w:rFonts w:ascii="Arial" w:eastAsia="Calibri" w:hAnsi="Arial" w:cs="Arial"/>
                <w:sz w:val="24"/>
                <w:szCs w:val="24"/>
              </w:rPr>
              <w:t xml:space="preserve"> Δικαιωμάτων του Παιδιού </w:t>
            </w:r>
          </w:p>
          <w:p w14:paraId="53A45519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261847C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Υφυπουργείο Έρευνας, Καινοτομίας και Ψηφιακής Πολιτικής</w:t>
            </w:r>
          </w:p>
          <w:p w14:paraId="5224808F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Έρευνας, Καινοτομίας και Ψηφιακής Πολιτικής</w:t>
            </w:r>
          </w:p>
          <w:p w14:paraId="5D64BCEC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CB094CE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Υπηρεσιών Πληροφορικής</w:t>
            </w:r>
          </w:p>
          <w:p w14:paraId="1D499255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Πληροφορικής</w:t>
            </w:r>
          </w:p>
          <w:p w14:paraId="2A7F8525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923B41B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Ηλεκτρονικών Επικοινωνιών</w:t>
            </w:r>
          </w:p>
          <w:p w14:paraId="69C15D94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Ηλεκτρονικών Επικοινωνιών</w:t>
            </w:r>
          </w:p>
          <w:p w14:paraId="3A2FD4A7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FDD4FF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Υφυπουργείο Τουρισμού</w:t>
            </w:r>
          </w:p>
          <w:p w14:paraId="3FE11BAB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 xml:space="preserve">Λειτουργοί Διασφάλισης Ποιότητας </w:t>
            </w:r>
          </w:p>
          <w:p w14:paraId="39EF5194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D19682B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Υφυπουργείο Ναυτιλίας</w:t>
            </w:r>
          </w:p>
          <w:p w14:paraId="42BE0573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Ναυτιλίας</w:t>
            </w:r>
          </w:p>
          <w:p w14:paraId="0EE3DFBA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70A98F8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Υφυπουργείο Κοινωνικής Πρόνοιας</w:t>
            </w:r>
          </w:p>
          <w:p w14:paraId="4C9B36FD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Διαχείρισης Επιδομάτων Πρόνοιας</w:t>
            </w:r>
          </w:p>
          <w:p w14:paraId="79995A07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 xml:space="preserve">Λειτουργοί Κοινωνικών Υπηρεσιών                                  </w:t>
            </w:r>
          </w:p>
          <w:p w14:paraId="0B1FC1BF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C5871F6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Υπουργείο Άμυνας</w:t>
            </w:r>
          </w:p>
          <w:p w14:paraId="4818BF56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Άμυνας</w:t>
            </w:r>
          </w:p>
          <w:p w14:paraId="78711F54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6CBD899" w14:textId="77777777" w:rsidR="001D2279" w:rsidRPr="001D2279" w:rsidRDefault="001D2279" w:rsidP="001D227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Υπουργείο Γεωργίας, Αγροτικής Ανάπτυξης και Περιβάλλοντος</w:t>
            </w:r>
          </w:p>
          <w:p w14:paraId="75411B74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Γεωργίας, Φυσικών Πόρων και Περιβάλλοντος</w:t>
            </w:r>
          </w:p>
          <w:p w14:paraId="5DC721FB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B6F894E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Γεωργίας</w:t>
            </w:r>
          </w:p>
          <w:p w14:paraId="40F33720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Γεωργίας</w:t>
            </w:r>
          </w:p>
          <w:p w14:paraId="4D968C88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39A294E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Δασών</w:t>
            </w:r>
          </w:p>
          <w:p w14:paraId="6C2F5E63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Συντηρητές Δασών</w:t>
            </w:r>
          </w:p>
          <w:p w14:paraId="7044FFFC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21D68D9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Μετεωρολογική Υπηρεσία</w:t>
            </w:r>
          </w:p>
          <w:p w14:paraId="5D4C21E0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Μετεωρολογικοί Λειτουργοί</w:t>
            </w:r>
          </w:p>
          <w:p w14:paraId="4CBC6E6F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3E56CEA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Ινστιτούτο Γεωργικών Ερευνών</w:t>
            </w:r>
          </w:p>
          <w:p w14:paraId="43904FFC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Γεωργικών Ερευνών</w:t>
            </w:r>
          </w:p>
          <w:p w14:paraId="12593D82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499583B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Αλιείας και Θαλασσίων Ερευνών</w:t>
            </w:r>
          </w:p>
          <w:p w14:paraId="09DA8529" w14:textId="5A083964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Αλιείας και Θαλ</w:t>
            </w:r>
            <w:r w:rsidR="004A5939">
              <w:rPr>
                <w:rFonts w:ascii="Arial" w:eastAsia="Calibri" w:hAnsi="Arial" w:cs="Arial"/>
                <w:sz w:val="24"/>
                <w:szCs w:val="24"/>
              </w:rPr>
              <w:t>άσσι</w:t>
            </w:r>
            <w:r w:rsidRPr="001D2279">
              <w:rPr>
                <w:rFonts w:ascii="Arial" w:eastAsia="Calibri" w:hAnsi="Arial" w:cs="Arial"/>
                <w:sz w:val="24"/>
                <w:szCs w:val="24"/>
              </w:rPr>
              <w:t>ων Ερευνών</w:t>
            </w:r>
          </w:p>
          <w:p w14:paraId="1F333270" w14:textId="7FDC26CB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Μηχανικός/Κυβερνήτης Σκάφους</w:t>
            </w:r>
          </w:p>
          <w:p w14:paraId="0A22C38A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2B4383B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Περιβάλλοντος</w:t>
            </w:r>
          </w:p>
          <w:p w14:paraId="06DE2AFF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Περιβάλλοντος</w:t>
            </w:r>
          </w:p>
          <w:p w14:paraId="142419FC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6DF7F1B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Κρατικό Αρχείο</w:t>
            </w:r>
          </w:p>
          <w:p w14:paraId="171BEF1A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Κρατικού Αρχείου</w:t>
            </w:r>
          </w:p>
          <w:p w14:paraId="25B06614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Συντηρητές Εγγράφων</w:t>
            </w:r>
          </w:p>
          <w:p w14:paraId="7B48D87E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34A641B3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lastRenderedPageBreak/>
              <w:t xml:space="preserve">Υπουργείο Ενέργειας, Εμπορίου και Βιομηχανίας </w:t>
            </w:r>
          </w:p>
          <w:p w14:paraId="69334777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Εμπορίου και Βιομηχανίας</w:t>
            </w:r>
          </w:p>
          <w:p w14:paraId="6F499F75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Βιομηχανικών Εφαρμογών</w:t>
            </w:r>
          </w:p>
          <w:p w14:paraId="767735AD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56531685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Εφόρου Εταιρειών και Διανοητικής Ιδιοκτησίας</w:t>
            </w:r>
          </w:p>
          <w:p w14:paraId="4C93E314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Εφόρου Εταιρειών και Διανοητικής Ιδιοκτησίας</w:t>
            </w:r>
          </w:p>
          <w:p w14:paraId="607B4C48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52A5413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Αφερεγγυότητας</w:t>
            </w:r>
          </w:p>
          <w:p w14:paraId="73E848A5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Αφερεγγυότητας</w:t>
            </w:r>
          </w:p>
          <w:p w14:paraId="3137E9F0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91669BD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Εργασίας</w:t>
            </w:r>
          </w:p>
          <w:p w14:paraId="7BE3516C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Εργασίας</w:t>
            </w:r>
          </w:p>
          <w:p w14:paraId="5AB78D4D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EB4A08F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Υπηρεσίες Κοινωνικών Ασφαλίσεων</w:t>
            </w:r>
          </w:p>
          <w:p w14:paraId="028062C6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Κοινωνικών Ασφαλίσεων</w:t>
            </w:r>
          </w:p>
          <w:p w14:paraId="1259EAB9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1E8E75CE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Κέντρο Παραγωγικότητας</w:t>
            </w:r>
          </w:p>
          <w:p w14:paraId="5A4A2BF6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Παραγωγικότητας</w:t>
            </w:r>
          </w:p>
          <w:p w14:paraId="6A856B2F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B6DDCB8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Κοινωνικής Ενσωμάτωσης Ατόμων με Αναπηρίες</w:t>
            </w:r>
          </w:p>
          <w:p w14:paraId="60B92EDF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Κοινωνικής Ενσωμάτωσης</w:t>
            </w:r>
          </w:p>
          <w:p w14:paraId="3B480B69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14:paraId="55EA9249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Εργασιακών Σχέσεων</w:t>
            </w:r>
          </w:p>
          <w:p w14:paraId="22FADDE0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Εργασιακών Σχέσεων</w:t>
            </w:r>
          </w:p>
          <w:p w14:paraId="0D1EAEAC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D1FBD38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Υπουργείο Εσωτερικών</w:t>
            </w:r>
          </w:p>
          <w:p w14:paraId="75AB0B25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 xml:space="preserve">Λειτουργοί Εσωτερικών                                       </w:t>
            </w:r>
          </w:p>
          <w:p w14:paraId="3DD789BF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Διαχείρισης Τ/Κ Περιουσιών</w:t>
            </w:r>
          </w:p>
          <w:p w14:paraId="10CC2F3E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43D229C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Κτηματολογίου και Χωρομετρίας</w:t>
            </w:r>
          </w:p>
          <w:p w14:paraId="38658048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Κτηματολογικοί Λειτουργοί Β΄</w:t>
            </w:r>
          </w:p>
          <w:p w14:paraId="28F71A2E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AB43040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Γραφείο Τύπου και Πληροφοριών</w:t>
            </w:r>
          </w:p>
          <w:p w14:paraId="5DABE369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Τύπου και Πληροφοριών</w:t>
            </w:r>
          </w:p>
          <w:p w14:paraId="26401D05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04A6158C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Πολιτική Άμυνα</w:t>
            </w:r>
          </w:p>
          <w:p w14:paraId="72954F55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Πολιτικής Άμυνας</w:t>
            </w:r>
          </w:p>
          <w:p w14:paraId="651167E9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7CC558C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Υπουργείο Οικονομικών</w:t>
            </w:r>
          </w:p>
          <w:p w14:paraId="24FAB806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Οικονομικοί Λειτουργοί</w:t>
            </w:r>
          </w:p>
          <w:p w14:paraId="417281B1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Λογιστικοί Λειτουργοί Ελέγχου Ασφαλιστικών Εταιρειών</w:t>
            </w:r>
          </w:p>
          <w:p w14:paraId="60E63007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79CD5661" w14:textId="6FA82ED0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Γενική Διεύθυνση Ανάπτυξης</w:t>
            </w:r>
            <w:r w:rsidR="004A593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, Υπουργείο Οικονομικών</w:t>
            </w: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5577BF46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Προγραμματισμού</w:t>
            </w:r>
          </w:p>
          <w:p w14:paraId="6DF1B9F7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Συντονισμού</w:t>
            </w:r>
          </w:p>
          <w:p w14:paraId="6D783B41" w14:textId="77777777" w:rsidR="001D2279" w:rsidRPr="001D2279" w:rsidRDefault="001D2279" w:rsidP="00C46910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388616A3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lastRenderedPageBreak/>
              <w:t>Τελωνεία</w:t>
            </w:r>
          </w:p>
          <w:p w14:paraId="0B1F45F5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Τελωνειακοί Λειτουργοί</w:t>
            </w:r>
          </w:p>
          <w:p w14:paraId="49CB7A35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E1C118E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Τμήμα Φορολογίας </w:t>
            </w:r>
          </w:p>
          <w:p w14:paraId="35DA474F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 xml:space="preserve">Λειτουργοί Φορολογίας </w:t>
            </w:r>
          </w:p>
          <w:p w14:paraId="11EE698F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2544DD9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Στατιστική Υπηρεσία</w:t>
            </w:r>
          </w:p>
          <w:p w14:paraId="773B2877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Στατιστικής</w:t>
            </w:r>
          </w:p>
          <w:p w14:paraId="338C44A3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731DEE2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Δημόσιας Διοίκησης και Προσωπικού</w:t>
            </w:r>
          </w:p>
          <w:p w14:paraId="3F404A62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Δημόσιας Διοικήσεως και Προσωπικού</w:t>
            </w:r>
          </w:p>
          <w:p w14:paraId="207279FB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Διοικητικοί Λειτουργοί, Γενικό Διοικητικό Προσωπικό</w:t>
            </w:r>
          </w:p>
          <w:p w14:paraId="62BE46A2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trike/>
                <w:sz w:val="24"/>
                <w:szCs w:val="24"/>
              </w:rPr>
            </w:pPr>
          </w:p>
          <w:p w14:paraId="38A89463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 xml:space="preserve">Γενικό Λογιστήριο </w:t>
            </w:r>
          </w:p>
          <w:p w14:paraId="36516425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 xml:space="preserve">Λειτουργοί Γενικού Λογιστηρίου </w:t>
            </w:r>
          </w:p>
          <w:p w14:paraId="6B7BB289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37D1C79" w14:textId="2218E583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Υπουργείο Παιδείας, Αθλητισμού και Νεολαίας</w:t>
            </w:r>
          </w:p>
          <w:p w14:paraId="71B9F43E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 xml:space="preserve">Λειτουργοί Εκπαιδευτικού Προγραμματισμού </w:t>
            </w:r>
          </w:p>
          <w:p w14:paraId="05DBE7C3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056D36B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Ανώτερο Ξενοδοχειακό Ινστιτούτο Κύπρου</w:t>
            </w:r>
          </w:p>
          <w:p w14:paraId="7DF996D2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Καθηγητές Γενικών Σπουδών</w:t>
            </w:r>
          </w:p>
          <w:p w14:paraId="6B1BE628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8596DB7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Πολιτιστικές Υπηρεσίες</w:t>
            </w:r>
          </w:p>
          <w:p w14:paraId="09D2CF97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Μορφωτικοί Λειτουργοί</w:t>
            </w:r>
          </w:p>
          <w:p w14:paraId="7772799E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 xml:space="preserve">Έφορος Μουσείου Αγώνος </w:t>
            </w:r>
          </w:p>
          <w:p w14:paraId="7DB09137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Βιβλιοθηκονόμοι</w:t>
            </w:r>
          </w:p>
          <w:p w14:paraId="79BFDDB1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0A8D319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Αρχαιοτήτων</w:t>
            </w:r>
          </w:p>
          <w:p w14:paraId="77B75366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Αρχαιολογικοί Λειτουργοί</w:t>
            </w:r>
          </w:p>
          <w:p w14:paraId="4F0770C8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B7E84E4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Πολιτικής Αεροπορίας</w:t>
            </w:r>
          </w:p>
          <w:p w14:paraId="6FBD0FAB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Λειτουργός Πολιτικής Αεροπορίας</w:t>
            </w:r>
          </w:p>
          <w:p w14:paraId="430F023D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Αεροπορικών Μεταφορών και Αεροδρομίων</w:t>
            </w:r>
          </w:p>
          <w:p w14:paraId="31D5C663" w14:textId="77777777" w:rsidR="001D2279" w:rsidRPr="001D2279" w:rsidRDefault="001D2279" w:rsidP="001D2279">
            <w:pPr>
              <w:spacing w:after="0" w:line="240" w:lineRule="auto"/>
              <w:rPr>
                <w:rFonts w:ascii="Arial" w:eastAsia="Calibri" w:hAnsi="Arial" w:cs="Arial"/>
                <w:strike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 xml:space="preserve">Λειτουργοί Αεροναυτιλίας   </w:t>
            </w:r>
          </w:p>
          <w:p w14:paraId="712890D7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Υπηρεσιών Αεροναυτιλίας</w:t>
            </w:r>
          </w:p>
          <w:p w14:paraId="3C496FE2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 xml:space="preserve">Λειτουργοί Εποπτείας Αεροπορικής Ασφάλειας </w:t>
            </w:r>
          </w:p>
          <w:p w14:paraId="6855FA9B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57BED6A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Τμήμα Οδικών Μεταφορών</w:t>
            </w:r>
          </w:p>
          <w:p w14:paraId="3E4FE4EF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Οδικών Μεταφορών</w:t>
            </w:r>
          </w:p>
          <w:p w14:paraId="1A0E6E1B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6A2CE03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Υπουργείο Υγείας</w:t>
            </w:r>
          </w:p>
          <w:p w14:paraId="1EC61884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Υπηρεσιών Υγείας</w:t>
            </w:r>
          </w:p>
          <w:p w14:paraId="30A7481C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Νοσηλευτικών Υπηρεσιών</w:t>
            </w:r>
          </w:p>
          <w:p w14:paraId="1C8630F1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3104E10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Ιατρικές Υπηρεσίες και Υπηρεσίες Δημόσιας Υγείας</w:t>
            </w:r>
          </w:p>
          <w:p w14:paraId="038FA4B7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Υγειονομικοί Λειτουργοί</w:t>
            </w:r>
          </w:p>
          <w:p w14:paraId="5875989E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lastRenderedPageBreak/>
              <w:t>Υπηρεσίες Ψυχικής Υγείας</w:t>
            </w:r>
          </w:p>
          <w:p w14:paraId="326CC635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>Λειτουργοί Τοξικοεξάρτησης</w:t>
            </w:r>
          </w:p>
          <w:p w14:paraId="11FCACCF" w14:textId="77777777" w:rsidR="001D2279" w:rsidRPr="001D2279" w:rsidRDefault="001D2279" w:rsidP="001D227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57E349A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1D227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Σημείωση:</w:t>
            </w:r>
          </w:p>
          <w:p w14:paraId="75B4C2A5" w14:textId="4165DB10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D2279">
              <w:rPr>
                <w:rFonts w:ascii="Arial" w:eastAsia="Calibri" w:hAnsi="Arial" w:cs="Arial"/>
                <w:sz w:val="24"/>
                <w:szCs w:val="24"/>
              </w:rPr>
              <w:t xml:space="preserve">Οι κλίμακες όλων των θέσεων του πιο πάνω </w:t>
            </w:r>
            <w:r w:rsidR="00DB3CBE">
              <w:rPr>
                <w:rFonts w:ascii="Arial" w:eastAsia="Calibri" w:hAnsi="Arial" w:cs="Arial"/>
                <w:sz w:val="24"/>
                <w:szCs w:val="24"/>
              </w:rPr>
              <w:t>κ</w:t>
            </w:r>
            <w:r w:rsidRPr="001D2279">
              <w:rPr>
                <w:rFonts w:ascii="Arial" w:eastAsia="Calibri" w:hAnsi="Arial" w:cs="Arial"/>
                <w:sz w:val="24"/>
                <w:szCs w:val="24"/>
              </w:rPr>
              <w:t>αταλόγου είναι οι συνδυασμένες Κλ</w:t>
            </w:r>
            <w:r w:rsidR="00DB3CBE">
              <w:rPr>
                <w:rFonts w:ascii="Arial" w:eastAsia="Calibri" w:hAnsi="Arial" w:cs="Arial"/>
                <w:sz w:val="24"/>
                <w:szCs w:val="24"/>
              </w:rPr>
              <w:t>ίμακες</w:t>
            </w:r>
            <w:r w:rsidRPr="001D2279">
              <w:rPr>
                <w:rFonts w:ascii="Arial" w:eastAsia="Calibri" w:hAnsi="Arial" w:cs="Arial"/>
                <w:sz w:val="24"/>
                <w:szCs w:val="24"/>
              </w:rPr>
              <w:t xml:space="preserve"> Α8, Α10 και Α11.</w:t>
            </w:r>
          </w:p>
          <w:p w14:paraId="329C37D1" w14:textId="77777777" w:rsidR="001D2279" w:rsidRPr="001D2279" w:rsidRDefault="001D2279" w:rsidP="001D227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E161AC7" w14:textId="77777777" w:rsidR="001D2279" w:rsidRPr="001D2279" w:rsidRDefault="001D2279" w:rsidP="001D227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14CE4B84" w14:textId="6C66EAA9" w:rsidR="001D1FA1" w:rsidRDefault="001D1FA1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43453800" w14:textId="51823356" w:rsidR="00E76D9A" w:rsidRDefault="00E76D9A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0AF85432" w14:textId="73C2AF7E" w:rsidR="00E76D9A" w:rsidRDefault="00E76D9A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0ED370DC" w14:textId="609D539A" w:rsidR="00E76D9A" w:rsidRDefault="00E76D9A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0E9D372E" w14:textId="405A9955" w:rsidR="00E76D9A" w:rsidRDefault="00E76D9A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6EB91F81" w14:textId="4EFA7898" w:rsidR="00E76D9A" w:rsidRDefault="00E76D9A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79F14C3C" w14:textId="3906A504" w:rsidR="00E76D9A" w:rsidRDefault="00E76D9A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4EF550CF" w14:textId="342A048B" w:rsidR="00E76D9A" w:rsidRDefault="00E76D9A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4AFD1F30" w14:textId="6BA25458" w:rsidR="00E76D9A" w:rsidRDefault="00E76D9A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4D8AA0FD" w14:textId="5A4EEED6" w:rsidR="00E76D9A" w:rsidRDefault="00E76D9A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212D7B49" w14:textId="68DF5671" w:rsidR="00E76D9A" w:rsidRDefault="00E76D9A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5B040C5C" w14:textId="455B010F" w:rsidR="00E76D9A" w:rsidRDefault="00E76D9A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4F447BE8" w14:textId="11525CDC" w:rsidR="00E76D9A" w:rsidRDefault="00E76D9A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1FC114C7" w14:textId="4D46DA41" w:rsidR="00E76D9A" w:rsidRDefault="00E76D9A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322FBFCA" w14:textId="6CDD697E" w:rsidR="00E76D9A" w:rsidRDefault="00E76D9A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0525010F" w14:textId="77A660B5" w:rsidR="00E76D9A" w:rsidRDefault="00E76D9A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44D8EBCD" w14:textId="50DAEE9D" w:rsidR="00E76D9A" w:rsidRDefault="00E76D9A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7A00E063" w14:textId="0EAD30A0" w:rsidR="00E76D9A" w:rsidRDefault="00E76D9A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252F2AF1" w14:textId="1D8F1799" w:rsidR="00E76D9A" w:rsidRDefault="00E76D9A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15891D54" w14:textId="4836E3B3" w:rsidR="00E76D9A" w:rsidRDefault="00E76D9A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7CCA2F1A" w14:textId="737DF9EB" w:rsidR="00E76D9A" w:rsidRDefault="00E76D9A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42E9A7C7" w14:textId="18D65D6E" w:rsidR="00E76D9A" w:rsidRDefault="00E76D9A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72CAFA28" w14:textId="6FEBCF62" w:rsidR="00E76D9A" w:rsidRDefault="00E76D9A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447FD05F" w14:textId="7669AA65" w:rsidR="00E76D9A" w:rsidRDefault="00E76D9A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4EBAD562" w14:textId="7098F1A2" w:rsidR="00E76D9A" w:rsidRDefault="00E76D9A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p w14:paraId="5C27049F" w14:textId="77777777" w:rsidR="00C46910" w:rsidRDefault="00C46910">
      <w:pPr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br w:type="page"/>
      </w:r>
    </w:p>
    <w:p w14:paraId="0D4E3A8B" w14:textId="57BF2CD0" w:rsidR="00E76D9A" w:rsidRPr="00E76D9A" w:rsidRDefault="00E76D9A" w:rsidP="00E76D9A">
      <w:pPr>
        <w:spacing w:after="0" w:line="240" w:lineRule="auto"/>
        <w:ind w:left="7200"/>
        <w:jc w:val="right"/>
        <w:rPr>
          <w:rFonts w:ascii="Arial" w:eastAsia="Calibri" w:hAnsi="Arial" w:cs="Arial"/>
          <w:b/>
          <w:sz w:val="24"/>
          <w:szCs w:val="24"/>
          <w:u w:val="single"/>
        </w:rPr>
      </w:pPr>
      <w:r w:rsidRPr="00E76D9A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ΠΑΡΑΡΤΗΜΑ ΙΙ</w:t>
      </w:r>
      <w:r w:rsidR="00CB7E48">
        <w:rPr>
          <w:rFonts w:ascii="Arial" w:eastAsia="Calibri" w:hAnsi="Arial" w:cs="Arial"/>
          <w:b/>
          <w:sz w:val="24"/>
          <w:szCs w:val="24"/>
          <w:u w:val="single"/>
        </w:rPr>
        <w:t>Ι</w:t>
      </w:r>
    </w:p>
    <w:p w14:paraId="6C84B626" w14:textId="77777777" w:rsidR="00E76D9A" w:rsidRPr="00E76D9A" w:rsidRDefault="00E76D9A" w:rsidP="004A5939">
      <w:pPr>
        <w:tabs>
          <w:tab w:val="left" w:pos="720"/>
        </w:tabs>
        <w:spacing w:after="0" w:line="240" w:lineRule="auto"/>
        <w:rPr>
          <w:rFonts w:ascii="Arial" w:eastAsia="Calibri" w:hAnsi="Arial" w:cs="Arial"/>
          <w:b/>
          <w:i/>
          <w:sz w:val="24"/>
          <w:szCs w:val="24"/>
          <w:u w:val="single"/>
        </w:rPr>
      </w:pPr>
    </w:p>
    <w:p w14:paraId="3A4CC07F" w14:textId="335F2DFD" w:rsidR="00E76D9A" w:rsidRPr="00E76D9A" w:rsidRDefault="00E76D9A" w:rsidP="00E76D9A">
      <w:pPr>
        <w:tabs>
          <w:tab w:val="left" w:pos="72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E76D9A">
        <w:rPr>
          <w:rFonts w:ascii="Arial" w:eastAsia="Calibri" w:hAnsi="Arial" w:cs="Arial"/>
          <w:b/>
          <w:sz w:val="24"/>
          <w:szCs w:val="24"/>
          <w:u w:val="single"/>
        </w:rPr>
        <w:t>Κατάλογος θέσεων εισδοχής στη δημόσια υπηρεσία, για τις οποίες απαιτείται ως βασικό προσόν πανεπιστημιακό δίπλωμα ή ισότιμο προσόν, των οποίων η αρχική κλίμακα δεν υπερβαίνει την Κλ</w:t>
      </w:r>
      <w:r w:rsidR="004A5939">
        <w:rPr>
          <w:rFonts w:ascii="Arial" w:eastAsia="Calibri" w:hAnsi="Arial" w:cs="Arial"/>
          <w:b/>
          <w:sz w:val="24"/>
          <w:szCs w:val="24"/>
          <w:u w:val="single"/>
        </w:rPr>
        <w:t>ίμακα</w:t>
      </w:r>
      <w:r w:rsidRPr="00E76D9A">
        <w:rPr>
          <w:rFonts w:ascii="Arial" w:eastAsia="Calibri" w:hAnsi="Arial" w:cs="Arial"/>
          <w:b/>
          <w:sz w:val="24"/>
          <w:szCs w:val="24"/>
          <w:u w:val="single"/>
        </w:rPr>
        <w:t xml:space="preserve"> Α8 του κυβερνητικού μισθολογίου για την πλήρωση των οποίων διεξάγεται ειδική γραπτή εξέταση από τις οικείες Συμβουλευτικές Επιτροπές, αλλά η αξιολόγηση για επιλογή γίνεται με βάση τα ίδια κριτήρια</w:t>
      </w:r>
      <w:r w:rsidR="004A5939">
        <w:rPr>
          <w:rFonts w:ascii="Arial" w:eastAsia="Calibri" w:hAnsi="Arial" w:cs="Arial"/>
          <w:b/>
          <w:sz w:val="24"/>
          <w:szCs w:val="24"/>
          <w:u w:val="single"/>
        </w:rPr>
        <w:t>,</w:t>
      </w:r>
      <w:r w:rsidRPr="00E76D9A">
        <w:rPr>
          <w:rFonts w:ascii="Arial" w:eastAsia="Calibri" w:hAnsi="Arial" w:cs="Arial"/>
          <w:b/>
          <w:sz w:val="24"/>
          <w:szCs w:val="24"/>
          <w:u w:val="single"/>
        </w:rPr>
        <w:t xml:space="preserve"> που καθορίζονται στους περί Αξιολόγησης Υποψηφίων για Διορισμό στη Δημόσια Υπηρεσία Νόμους </w:t>
      </w:r>
    </w:p>
    <w:p w14:paraId="2D81A92C" w14:textId="77777777" w:rsidR="00E76D9A" w:rsidRPr="00E76D9A" w:rsidRDefault="00E76D9A" w:rsidP="00E76D9A">
      <w:pPr>
        <w:tabs>
          <w:tab w:val="left" w:pos="72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75ECC8F2" w14:textId="77777777" w:rsidR="00E76D9A" w:rsidRPr="00E76D9A" w:rsidRDefault="00E76D9A" w:rsidP="004A5939">
      <w:pPr>
        <w:tabs>
          <w:tab w:val="left" w:pos="720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17E5E53A" w14:textId="77777777" w:rsidR="00E76D9A" w:rsidRPr="00E76D9A" w:rsidRDefault="00E76D9A" w:rsidP="00E76D9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E76D9A">
        <w:rPr>
          <w:rFonts w:ascii="Arial" w:eastAsia="Calibri" w:hAnsi="Arial" w:cs="Arial"/>
          <w:b/>
          <w:sz w:val="24"/>
          <w:szCs w:val="24"/>
          <w:u w:val="single"/>
        </w:rPr>
        <w:t>Γραφείο Επιτρόπου Διοικήσεως</w:t>
      </w:r>
    </w:p>
    <w:p w14:paraId="6997988A" w14:textId="77777777" w:rsidR="00E76D9A" w:rsidRPr="00E76D9A" w:rsidRDefault="00E76D9A" w:rsidP="00E76D9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76D9A">
        <w:rPr>
          <w:rFonts w:ascii="Arial" w:eastAsia="Calibri" w:hAnsi="Arial" w:cs="Arial"/>
          <w:sz w:val="24"/>
          <w:szCs w:val="24"/>
        </w:rPr>
        <w:t>Λειτουργοί Γραφείου Επιτρόπου Διοικήσεως</w:t>
      </w:r>
    </w:p>
    <w:p w14:paraId="77C3E85B" w14:textId="77777777" w:rsidR="00E76D9A" w:rsidRPr="00E76D9A" w:rsidRDefault="00E76D9A" w:rsidP="00E76D9A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31B5DF6C" w14:textId="77777777" w:rsidR="00E76D9A" w:rsidRPr="00E76D9A" w:rsidRDefault="00E76D9A" w:rsidP="00E76D9A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7AB64F" w14:textId="77777777" w:rsidR="00E76D9A" w:rsidRDefault="00E76D9A" w:rsidP="00F4410E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Cs/>
          <w:sz w:val="16"/>
          <w:szCs w:val="16"/>
        </w:rPr>
      </w:pPr>
    </w:p>
    <w:sectPr w:rsidR="00E76D9A" w:rsidSect="00F5716C">
      <w:headerReference w:type="default" r:id="rId8"/>
      <w:footerReference w:type="default" r:id="rId9"/>
      <w:headerReference w:type="first" r:id="rId10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189B" w14:textId="77777777" w:rsidR="00700174" w:rsidRDefault="00700174" w:rsidP="00F4410E">
      <w:pPr>
        <w:spacing w:after="0" w:line="240" w:lineRule="auto"/>
      </w:pPr>
      <w:r>
        <w:separator/>
      </w:r>
    </w:p>
  </w:endnote>
  <w:endnote w:type="continuationSeparator" w:id="0">
    <w:p w14:paraId="3441F162" w14:textId="77777777" w:rsidR="00700174" w:rsidRDefault="00700174" w:rsidP="00F4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EB7F" w14:textId="110A6B33" w:rsidR="002E6B34" w:rsidRDefault="002E6B34">
    <w:pPr>
      <w:pStyle w:val="Footer"/>
      <w:jc w:val="right"/>
    </w:pPr>
  </w:p>
  <w:p w14:paraId="5A0D13A2" w14:textId="77777777" w:rsidR="002E6B34" w:rsidRDefault="002E6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C56EB" w14:textId="77777777" w:rsidR="00700174" w:rsidRDefault="00700174" w:rsidP="00F4410E">
      <w:pPr>
        <w:spacing w:after="0" w:line="240" w:lineRule="auto"/>
      </w:pPr>
      <w:r>
        <w:separator/>
      </w:r>
    </w:p>
  </w:footnote>
  <w:footnote w:type="continuationSeparator" w:id="0">
    <w:p w14:paraId="787B6061" w14:textId="77777777" w:rsidR="00700174" w:rsidRDefault="00700174" w:rsidP="00F4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1959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21CA6A" w14:textId="759B722D" w:rsidR="00F5716C" w:rsidRDefault="00F5716C">
        <w:pPr>
          <w:pStyle w:val="Header"/>
          <w:jc w:val="center"/>
        </w:pPr>
        <w:r w:rsidRPr="00F5716C">
          <w:rPr>
            <w:rFonts w:ascii="Arial" w:hAnsi="Arial" w:cs="Arial"/>
            <w:sz w:val="24"/>
            <w:szCs w:val="24"/>
          </w:rPr>
          <w:fldChar w:fldCharType="begin"/>
        </w:r>
        <w:r w:rsidRPr="00F5716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5716C">
          <w:rPr>
            <w:rFonts w:ascii="Arial" w:hAnsi="Arial" w:cs="Arial"/>
            <w:sz w:val="24"/>
            <w:szCs w:val="24"/>
          </w:rPr>
          <w:fldChar w:fldCharType="separate"/>
        </w:r>
        <w:r w:rsidRPr="00F5716C">
          <w:rPr>
            <w:rFonts w:ascii="Arial" w:hAnsi="Arial" w:cs="Arial"/>
            <w:noProof/>
            <w:sz w:val="24"/>
            <w:szCs w:val="24"/>
          </w:rPr>
          <w:t>2</w:t>
        </w:r>
        <w:r w:rsidRPr="00F5716C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4042DCB0" w14:textId="77777777" w:rsidR="00F4410E" w:rsidRDefault="00F44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9028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552260" w14:textId="623EA388" w:rsidR="00F5716C" w:rsidRDefault="00000000">
        <w:pPr>
          <w:pStyle w:val="Header"/>
          <w:jc w:val="center"/>
        </w:pPr>
      </w:p>
    </w:sdtContent>
  </w:sdt>
  <w:p w14:paraId="2F710E77" w14:textId="77777777" w:rsidR="00F5716C" w:rsidRDefault="00F57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402"/>
    <w:multiLevelType w:val="hybridMultilevel"/>
    <w:tmpl w:val="DB68AB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B1AB5"/>
    <w:multiLevelType w:val="hybridMultilevel"/>
    <w:tmpl w:val="83AE2F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201855">
    <w:abstractNumId w:val="1"/>
  </w:num>
  <w:num w:numId="2" w16cid:durableId="18417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D3"/>
    <w:rsid w:val="00025276"/>
    <w:rsid w:val="000268D3"/>
    <w:rsid w:val="0003782D"/>
    <w:rsid w:val="00051C58"/>
    <w:rsid w:val="00066175"/>
    <w:rsid w:val="000E34E7"/>
    <w:rsid w:val="001006C4"/>
    <w:rsid w:val="00117EE7"/>
    <w:rsid w:val="001268B4"/>
    <w:rsid w:val="001355D7"/>
    <w:rsid w:val="001567C2"/>
    <w:rsid w:val="00192AC5"/>
    <w:rsid w:val="001D1FA1"/>
    <w:rsid w:val="001D2279"/>
    <w:rsid w:val="001E5591"/>
    <w:rsid w:val="001F138A"/>
    <w:rsid w:val="00202465"/>
    <w:rsid w:val="00216070"/>
    <w:rsid w:val="00224F5B"/>
    <w:rsid w:val="002931AD"/>
    <w:rsid w:val="002E6B34"/>
    <w:rsid w:val="002F5D0F"/>
    <w:rsid w:val="00302883"/>
    <w:rsid w:val="003032FD"/>
    <w:rsid w:val="00335829"/>
    <w:rsid w:val="0033789C"/>
    <w:rsid w:val="003521D9"/>
    <w:rsid w:val="00373C89"/>
    <w:rsid w:val="00374557"/>
    <w:rsid w:val="00376F2F"/>
    <w:rsid w:val="00394D53"/>
    <w:rsid w:val="003A3136"/>
    <w:rsid w:val="003B1742"/>
    <w:rsid w:val="003D355F"/>
    <w:rsid w:val="003F58F7"/>
    <w:rsid w:val="00430F2B"/>
    <w:rsid w:val="00444087"/>
    <w:rsid w:val="0045219F"/>
    <w:rsid w:val="004730C5"/>
    <w:rsid w:val="00485694"/>
    <w:rsid w:val="00492513"/>
    <w:rsid w:val="004A5939"/>
    <w:rsid w:val="004A723C"/>
    <w:rsid w:val="004D52BA"/>
    <w:rsid w:val="0051747B"/>
    <w:rsid w:val="00554491"/>
    <w:rsid w:val="00586208"/>
    <w:rsid w:val="00592522"/>
    <w:rsid w:val="005A10C5"/>
    <w:rsid w:val="005E20D8"/>
    <w:rsid w:val="005E2AE7"/>
    <w:rsid w:val="00655240"/>
    <w:rsid w:val="00672EA6"/>
    <w:rsid w:val="006F43E5"/>
    <w:rsid w:val="00700174"/>
    <w:rsid w:val="007203AB"/>
    <w:rsid w:val="00746933"/>
    <w:rsid w:val="00747391"/>
    <w:rsid w:val="00792EB6"/>
    <w:rsid w:val="007A2626"/>
    <w:rsid w:val="007B3865"/>
    <w:rsid w:val="007B4A1E"/>
    <w:rsid w:val="007C2434"/>
    <w:rsid w:val="007D4FF8"/>
    <w:rsid w:val="0080526D"/>
    <w:rsid w:val="0081293E"/>
    <w:rsid w:val="00830051"/>
    <w:rsid w:val="008319B3"/>
    <w:rsid w:val="00876400"/>
    <w:rsid w:val="008A28A0"/>
    <w:rsid w:val="008C0637"/>
    <w:rsid w:val="00913C69"/>
    <w:rsid w:val="009379B4"/>
    <w:rsid w:val="00963ABF"/>
    <w:rsid w:val="00A17703"/>
    <w:rsid w:val="00A26E76"/>
    <w:rsid w:val="00A330B8"/>
    <w:rsid w:val="00A5501B"/>
    <w:rsid w:val="00A562C2"/>
    <w:rsid w:val="00A95A37"/>
    <w:rsid w:val="00AC1BD8"/>
    <w:rsid w:val="00AE1305"/>
    <w:rsid w:val="00B1469E"/>
    <w:rsid w:val="00B55416"/>
    <w:rsid w:val="00B67BAA"/>
    <w:rsid w:val="00B92AFC"/>
    <w:rsid w:val="00BB15E6"/>
    <w:rsid w:val="00BE22B1"/>
    <w:rsid w:val="00BE5EA7"/>
    <w:rsid w:val="00C46910"/>
    <w:rsid w:val="00CB5310"/>
    <w:rsid w:val="00CB7E48"/>
    <w:rsid w:val="00CF27D2"/>
    <w:rsid w:val="00D53A58"/>
    <w:rsid w:val="00D678D9"/>
    <w:rsid w:val="00DA72DC"/>
    <w:rsid w:val="00DB3CBE"/>
    <w:rsid w:val="00DB5852"/>
    <w:rsid w:val="00DD3B40"/>
    <w:rsid w:val="00DF53E2"/>
    <w:rsid w:val="00E06D60"/>
    <w:rsid w:val="00E557DF"/>
    <w:rsid w:val="00E76D9A"/>
    <w:rsid w:val="00E9209D"/>
    <w:rsid w:val="00EA0033"/>
    <w:rsid w:val="00EB1631"/>
    <w:rsid w:val="00ED7A09"/>
    <w:rsid w:val="00EE453E"/>
    <w:rsid w:val="00F1469A"/>
    <w:rsid w:val="00F4410E"/>
    <w:rsid w:val="00F5716C"/>
    <w:rsid w:val="00F74DEF"/>
    <w:rsid w:val="00F84510"/>
    <w:rsid w:val="00FC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063C"/>
  <w15:chartTrackingRefBased/>
  <w15:docId w15:val="{6057F38A-FB6D-4EF3-BEAB-5D19DF40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4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10E"/>
  </w:style>
  <w:style w:type="paragraph" w:styleId="Footer">
    <w:name w:val="footer"/>
    <w:basedOn w:val="Normal"/>
    <w:link w:val="FooterChar"/>
    <w:uiPriority w:val="99"/>
    <w:unhideWhenUsed/>
    <w:rsid w:val="00F44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2C44C-F5E1-48A8-AA5E-6698A882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2018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SYNEDRIAKO-4</dc:creator>
  <cp:keywords/>
  <dc:description/>
  <cp:lastModifiedBy> </cp:lastModifiedBy>
  <cp:revision>7</cp:revision>
  <cp:lastPrinted>2022-07-26T09:41:00Z</cp:lastPrinted>
  <dcterms:created xsi:type="dcterms:W3CDTF">2022-09-13T07:58:00Z</dcterms:created>
  <dcterms:modified xsi:type="dcterms:W3CDTF">2022-09-20T07:54:00Z</dcterms:modified>
</cp:coreProperties>
</file>