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FFFD9" w14:textId="7979F939" w:rsidR="00DD79A9" w:rsidRPr="00C043C4" w:rsidRDefault="00D8441A" w:rsidP="00C043C4">
      <w:pPr>
        <w:jc w:val="center"/>
        <w:rPr>
          <w:b/>
        </w:rPr>
      </w:pPr>
      <w:r>
        <w:rPr>
          <w:b/>
        </w:rPr>
        <w:t>ΝΟΜΟΣΧΕΔΙΟ ΜΕ ΤΙΤΛΟ</w:t>
      </w:r>
    </w:p>
    <w:tbl>
      <w:tblPr>
        <w:tblpPr w:leftFromText="180" w:rightFromText="180" w:horzAnchor="margin" w:tblpXSpec="center" w:tblpY="535"/>
        <w:tblW w:w="10173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38"/>
        <w:gridCol w:w="8335"/>
      </w:tblGrid>
      <w:tr w:rsidR="00B12145" w:rsidRPr="003870BC" w14:paraId="24BD6981" w14:textId="77777777" w:rsidTr="00D8441A">
        <w:tc>
          <w:tcPr>
            <w:tcW w:w="10173" w:type="dxa"/>
            <w:gridSpan w:val="2"/>
          </w:tcPr>
          <w:p w14:paraId="32873287" w14:textId="637ED9C1" w:rsidR="00D8441A" w:rsidRPr="003870BC" w:rsidRDefault="00A8470D" w:rsidP="00D8441A">
            <w:pPr>
              <w:ind w:left="132"/>
              <w:jc w:val="center"/>
            </w:pPr>
            <w:r w:rsidRPr="003870BC">
              <w:t xml:space="preserve">Ο περί Κοινωνικών Ασφαλίσεων (Τροποποιητικός) </w:t>
            </w:r>
            <w:r w:rsidR="002C784F">
              <w:t>(</w:t>
            </w:r>
            <w:proofErr w:type="spellStart"/>
            <w:r w:rsidR="002C784F">
              <w:t>Αρ</w:t>
            </w:r>
            <w:proofErr w:type="spellEnd"/>
            <w:r w:rsidR="002C784F">
              <w:t xml:space="preserve">. 2) </w:t>
            </w:r>
            <w:r w:rsidRPr="003870BC">
              <w:t>Νόμος του 20</w:t>
            </w:r>
            <w:r w:rsidR="00D8441A">
              <w:t>20</w:t>
            </w:r>
          </w:p>
          <w:p w14:paraId="07AA20EA" w14:textId="315768B7" w:rsidR="00A8470D" w:rsidRPr="003870BC" w:rsidRDefault="00A8470D" w:rsidP="00A8470D">
            <w:pPr>
              <w:ind w:left="132"/>
              <w:jc w:val="center"/>
            </w:pPr>
          </w:p>
        </w:tc>
      </w:tr>
      <w:tr w:rsidR="00495E03" w:rsidRPr="003870BC" w14:paraId="0E98D14D" w14:textId="77777777" w:rsidTr="00D8441A">
        <w:tc>
          <w:tcPr>
            <w:tcW w:w="1838" w:type="dxa"/>
          </w:tcPr>
          <w:p w14:paraId="31888E89" w14:textId="77777777" w:rsidR="00495E03" w:rsidRPr="003870BC" w:rsidRDefault="00495E03" w:rsidP="00B12145">
            <w:pPr>
              <w:ind w:firstLine="6"/>
            </w:pPr>
          </w:p>
        </w:tc>
        <w:tc>
          <w:tcPr>
            <w:tcW w:w="8335" w:type="dxa"/>
          </w:tcPr>
          <w:p w14:paraId="5ED0E2C7" w14:textId="77777777" w:rsidR="00495E03" w:rsidRPr="003870BC" w:rsidRDefault="00495E03" w:rsidP="00B12145">
            <w:pPr>
              <w:jc w:val="both"/>
            </w:pPr>
          </w:p>
        </w:tc>
      </w:tr>
      <w:tr w:rsidR="00495E03" w:rsidRPr="003870BC" w14:paraId="4B64587A" w14:textId="77777777" w:rsidTr="00D8441A">
        <w:tc>
          <w:tcPr>
            <w:tcW w:w="1838" w:type="dxa"/>
          </w:tcPr>
          <w:p w14:paraId="17A224C2" w14:textId="77777777" w:rsidR="00495E03" w:rsidRPr="003870BC" w:rsidRDefault="00495E03" w:rsidP="00B12145">
            <w:pPr>
              <w:ind w:firstLine="6"/>
            </w:pPr>
          </w:p>
        </w:tc>
        <w:tc>
          <w:tcPr>
            <w:tcW w:w="8335" w:type="dxa"/>
          </w:tcPr>
          <w:p w14:paraId="672A75EC" w14:textId="77777777" w:rsidR="00495E03" w:rsidRDefault="00495E03" w:rsidP="00D8441A">
            <w:pPr>
              <w:jc w:val="both"/>
            </w:pPr>
            <w:r w:rsidRPr="003870BC">
              <w:t>ΝΟΜΟΣ ΠΟΥ ΤΡΟΠΟΠΟΙΕΙ ΤΟ</w:t>
            </w:r>
            <w:r w:rsidR="00D8441A">
              <w:t>ΥΣ</w:t>
            </w:r>
            <w:r w:rsidRPr="003870BC">
              <w:t xml:space="preserve"> ΠΕΡΙ ΚΟΙΝΩΝΙΚΩΝ ΑΣΦΑΛΙΣΕΩΝ ΝΟΜΟ</w:t>
            </w:r>
            <w:r w:rsidR="00D8441A">
              <w:t>ΥΣ ΤΟΥ</w:t>
            </w:r>
          </w:p>
          <w:p w14:paraId="4268D947" w14:textId="601F3857" w:rsidR="00D8441A" w:rsidRPr="003870BC" w:rsidRDefault="00D8441A" w:rsidP="00EF3BE8">
            <w:pPr>
              <w:jc w:val="both"/>
            </w:pPr>
            <w:r>
              <w:t>2010 ΕΩΣ 2020.</w:t>
            </w:r>
          </w:p>
        </w:tc>
      </w:tr>
      <w:tr w:rsidR="00495E03" w:rsidRPr="003870BC" w14:paraId="6477D894" w14:textId="77777777" w:rsidTr="00D8441A">
        <w:tc>
          <w:tcPr>
            <w:tcW w:w="1838" w:type="dxa"/>
          </w:tcPr>
          <w:p w14:paraId="63A3186F" w14:textId="77777777" w:rsidR="00495E03" w:rsidRPr="003870BC" w:rsidRDefault="00495E03" w:rsidP="00B12145">
            <w:pPr>
              <w:ind w:firstLine="6"/>
            </w:pPr>
          </w:p>
        </w:tc>
        <w:tc>
          <w:tcPr>
            <w:tcW w:w="8335" w:type="dxa"/>
          </w:tcPr>
          <w:p w14:paraId="02ED4B8B" w14:textId="77777777" w:rsidR="00495E03" w:rsidRPr="003870BC" w:rsidRDefault="00495E03" w:rsidP="00B12145">
            <w:pPr>
              <w:jc w:val="both"/>
            </w:pPr>
          </w:p>
        </w:tc>
      </w:tr>
      <w:tr w:rsidR="00495E03" w:rsidRPr="003870BC" w14:paraId="15B1BE6A" w14:textId="77777777" w:rsidTr="00D8441A">
        <w:tc>
          <w:tcPr>
            <w:tcW w:w="1838" w:type="dxa"/>
          </w:tcPr>
          <w:p w14:paraId="64BC91BD" w14:textId="77777777" w:rsidR="00495E03" w:rsidRPr="003870BC" w:rsidRDefault="00495E03" w:rsidP="00B12145">
            <w:pPr>
              <w:ind w:firstLine="6"/>
            </w:pPr>
          </w:p>
        </w:tc>
        <w:tc>
          <w:tcPr>
            <w:tcW w:w="8335" w:type="dxa"/>
          </w:tcPr>
          <w:p w14:paraId="312FE6B0" w14:textId="77777777" w:rsidR="00495E03" w:rsidRPr="003870BC" w:rsidRDefault="00495E03" w:rsidP="00B12145">
            <w:pPr>
              <w:jc w:val="both"/>
            </w:pPr>
            <w:r w:rsidRPr="003870BC">
              <w:t>Η Βουλή των Αντιπροσώπων ψηφίζει ως ακολούθως:</w:t>
            </w:r>
          </w:p>
        </w:tc>
      </w:tr>
      <w:tr w:rsidR="00495E03" w:rsidRPr="003870BC" w14:paraId="077B7125" w14:textId="77777777" w:rsidTr="00D8441A">
        <w:tc>
          <w:tcPr>
            <w:tcW w:w="1838" w:type="dxa"/>
          </w:tcPr>
          <w:p w14:paraId="5EE29F21" w14:textId="77777777" w:rsidR="00495E03" w:rsidRPr="003870BC" w:rsidRDefault="00495E03" w:rsidP="00B12145">
            <w:pPr>
              <w:ind w:firstLine="6"/>
            </w:pPr>
          </w:p>
        </w:tc>
        <w:tc>
          <w:tcPr>
            <w:tcW w:w="8335" w:type="dxa"/>
          </w:tcPr>
          <w:p w14:paraId="36FF9ECA" w14:textId="77777777" w:rsidR="00495E03" w:rsidRPr="003870BC" w:rsidRDefault="00495E03" w:rsidP="00B12145">
            <w:pPr>
              <w:jc w:val="both"/>
            </w:pPr>
          </w:p>
        </w:tc>
      </w:tr>
      <w:tr w:rsidR="00B12145" w:rsidRPr="003870BC" w14:paraId="56F3CBB7" w14:textId="77777777" w:rsidTr="00D8441A">
        <w:tc>
          <w:tcPr>
            <w:tcW w:w="1838" w:type="dxa"/>
          </w:tcPr>
          <w:p w14:paraId="25B0500A" w14:textId="77777777" w:rsidR="00615EB6" w:rsidRPr="003870BC" w:rsidRDefault="00B12145" w:rsidP="00B12145">
            <w:pPr>
              <w:ind w:firstLine="6"/>
            </w:pPr>
            <w:r w:rsidRPr="003870BC">
              <w:t xml:space="preserve">Συνοπτικός </w:t>
            </w:r>
          </w:p>
          <w:p w14:paraId="77FB60ED" w14:textId="77777777" w:rsidR="00B12145" w:rsidRPr="003870BC" w:rsidRDefault="00B12145" w:rsidP="00B12145">
            <w:pPr>
              <w:ind w:firstLine="6"/>
            </w:pPr>
            <w:r w:rsidRPr="003870BC">
              <w:t>τίτλος.</w:t>
            </w:r>
          </w:p>
          <w:p w14:paraId="01C26760" w14:textId="77777777" w:rsidR="00A8470D" w:rsidRPr="003870BC" w:rsidRDefault="00A8470D" w:rsidP="00B12145">
            <w:pPr>
              <w:ind w:firstLine="6"/>
            </w:pPr>
            <w:r w:rsidRPr="003870BC">
              <w:t>59(Ι) του 2010</w:t>
            </w:r>
          </w:p>
          <w:p w14:paraId="1A048A58" w14:textId="77777777" w:rsidR="00A8470D" w:rsidRPr="003870BC" w:rsidRDefault="00A8470D" w:rsidP="00B12145">
            <w:pPr>
              <w:ind w:firstLine="6"/>
            </w:pPr>
            <w:r w:rsidRPr="003870BC">
              <w:t>114(Ι) του 2010</w:t>
            </w:r>
          </w:p>
          <w:p w14:paraId="3B3C1BDA" w14:textId="77777777" w:rsidR="00A8470D" w:rsidRPr="00A554EA" w:rsidRDefault="00A8470D" w:rsidP="00B12145">
            <w:pPr>
              <w:ind w:firstLine="6"/>
            </w:pPr>
            <w:r w:rsidRPr="003870BC">
              <w:t>126(Ι) του 2011</w:t>
            </w:r>
          </w:p>
          <w:p w14:paraId="0C05486D" w14:textId="77777777" w:rsidR="003178B5" w:rsidRPr="003870BC" w:rsidRDefault="003178B5" w:rsidP="00B12145">
            <w:pPr>
              <w:ind w:firstLine="6"/>
            </w:pPr>
            <w:r w:rsidRPr="003870BC">
              <w:t>2(</w:t>
            </w:r>
            <w:r w:rsidRPr="003870BC">
              <w:rPr>
                <w:lang w:val="en-US"/>
              </w:rPr>
              <w:t>I</w:t>
            </w:r>
            <w:r w:rsidRPr="003870BC">
              <w:t>) του 2012</w:t>
            </w:r>
          </w:p>
          <w:p w14:paraId="41B822FD" w14:textId="77777777" w:rsidR="003178B5" w:rsidRPr="003870BC" w:rsidRDefault="003178B5" w:rsidP="00B12145">
            <w:pPr>
              <w:ind w:firstLine="6"/>
            </w:pPr>
            <w:r w:rsidRPr="003870BC">
              <w:t>37(Ι) του 2012</w:t>
            </w:r>
          </w:p>
          <w:p w14:paraId="50230FE3" w14:textId="77777777" w:rsidR="003178B5" w:rsidRPr="003870BC" w:rsidRDefault="003178B5" w:rsidP="00B12145">
            <w:pPr>
              <w:ind w:firstLine="6"/>
            </w:pPr>
            <w:r w:rsidRPr="003870BC">
              <w:t>170(Ι) του 2012</w:t>
            </w:r>
          </w:p>
          <w:p w14:paraId="6C255858" w14:textId="77777777" w:rsidR="003178B5" w:rsidRPr="003870BC" w:rsidRDefault="003178B5" w:rsidP="00B12145">
            <w:pPr>
              <w:ind w:firstLine="6"/>
            </w:pPr>
            <w:r w:rsidRPr="003870BC">
              <w:t>193(Ι) του 2012</w:t>
            </w:r>
          </w:p>
          <w:p w14:paraId="6FBB22D9" w14:textId="77777777" w:rsidR="004B48A3" w:rsidRPr="003870BC" w:rsidRDefault="002B6577" w:rsidP="00B12145">
            <w:pPr>
              <w:ind w:firstLine="6"/>
            </w:pPr>
            <w:r w:rsidRPr="003870BC">
              <w:t>106(Ι</w:t>
            </w:r>
            <w:r w:rsidR="004B48A3" w:rsidRPr="003870BC">
              <w:t>) του 2014</w:t>
            </w:r>
          </w:p>
          <w:p w14:paraId="7934DAD6" w14:textId="77777777" w:rsidR="00453520" w:rsidRPr="003870BC" w:rsidRDefault="00453520" w:rsidP="00B12145">
            <w:pPr>
              <w:ind w:firstLine="6"/>
            </w:pPr>
            <w:r w:rsidRPr="003870BC">
              <w:t>194(Ι) του 2014</w:t>
            </w:r>
          </w:p>
          <w:p w14:paraId="7BBC3541" w14:textId="77777777" w:rsidR="00453520" w:rsidRDefault="00453520" w:rsidP="00B12145">
            <w:pPr>
              <w:ind w:firstLine="6"/>
            </w:pPr>
            <w:r w:rsidRPr="003870BC">
              <w:t>176(Ι) του 2015</w:t>
            </w:r>
          </w:p>
          <w:p w14:paraId="7E540601" w14:textId="77777777" w:rsidR="00F95844" w:rsidRDefault="009B774D" w:rsidP="00B12145">
            <w:pPr>
              <w:ind w:firstLine="6"/>
            </w:pPr>
            <w:r w:rsidRPr="009B774D">
              <w:t>1(</w:t>
            </w:r>
            <w:r>
              <w:rPr>
                <w:lang w:val="en-GB"/>
              </w:rPr>
              <w:t>I</w:t>
            </w:r>
            <w:r w:rsidRPr="009B774D">
              <w:t xml:space="preserve">) </w:t>
            </w:r>
            <w:r>
              <w:t>του 2017</w:t>
            </w:r>
          </w:p>
          <w:p w14:paraId="78775D41" w14:textId="77777777" w:rsidR="009B774D" w:rsidRDefault="009B774D" w:rsidP="00B12145">
            <w:pPr>
              <w:ind w:firstLine="6"/>
            </w:pPr>
            <w:r>
              <w:t>52(Ι) του 2017</w:t>
            </w:r>
          </w:p>
          <w:p w14:paraId="65D1F4A2" w14:textId="77777777" w:rsidR="009B774D" w:rsidRDefault="009B774D" w:rsidP="00B12145">
            <w:pPr>
              <w:ind w:firstLine="6"/>
            </w:pPr>
            <w:r>
              <w:t>115(Ι) του 2017</w:t>
            </w:r>
          </w:p>
          <w:p w14:paraId="1A1A51A2" w14:textId="77777777" w:rsidR="00580609" w:rsidRDefault="00580609" w:rsidP="00B12145">
            <w:pPr>
              <w:ind w:firstLine="6"/>
            </w:pPr>
            <w:r>
              <w:t>132 (Ι) του 2018</w:t>
            </w:r>
          </w:p>
          <w:p w14:paraId="55F17BC9" w14:textId="77777777" w:rsidR="00A93A34" w:rsidRPr="002C784F" w:rsidRDefault="00A93A34" w:rsidP="00A93A34">
            <w:pPr>
              <w:ind w:firstLine="6"/>
            </w:pPr>
            <w:r w:rsidRPr="002C784F">
              <w:t>126(</w:t>
            </w:r>
            <w:r>
              <w:rPr>
                <w:lang w:val="en-GB"/>
              </w:rPr>
              <w:t>I</w:t>
            </w:r>
            <w:r w:rsidRPr="002C784F">
              <w:t xml:space="preserve">) </w:t>
            </w:r>
            <w:r>
              <w:t xml:space="preserve">του </w:t>
            </w:r>
            <w:r w:rsidRPr="002C784F">
              <w:t>2019</w:t>
            </w:r>
          </w:p>
          <w:p w14:paraId="40D466C2" w14:textId="77777777" w:rsidR="007D5988" w:rsidRDefault="007D5988" w:rsidP="00A93A34">
            <w:pPr>
              <w:ind w:firstLine="6"/>
            </w:pPr>
            <w:r>
              <w:t>ΔΙΟΡΘ. Ε.Ε.</w:t>
            </w:r>
          </w:p>
          <w:p w14:paraId="77D4DC7F" w14:textId="77777777" w:rsidR="007D5988" w:rsidRDefault="007D5988" w:rsidP="00A93A34">
            <w:pPr>
              <w:ind w:firstLine="6"/>
            </w:pPr>
            <w:r>
              <w:t>Παρ. Ι(Ι),</w:t>
            </w:r>
          </w:p>
          <w:p w14:paraId="701B724C" w14:textId="77777777" w:rsidR="007D5988" w:rsidRDefault="007D5988" w:rsidP="00A93A34">
            <w:pPr>
              <w:ind w:firstLine="6"/>
            </w:pPr>
            <w:r>
              <w:t>Αρ. 4727, 4.10.2019.</w:t>
            </w:r>
          </w:p>
          <w:p w14:paraId="1641816C" w14:textId="1B56E853" w:rsidR="007D5988" w:rsidRPr="007D5988" w:rsidRDefault="007D5988" w:rsidP="00A93A34">
            <w:pPr>
              <w:ind w:firstLine="6"/>
            </w:pPr>
          </w:p>
        </w:tc>
        <w:tc>
          <w:tcPr>
            <w:tcW w:w="8335" w:type="dxa"/>
          </w:tcPr>
          <w:p w14:paraId="6A0EDAFB" w14:textId="41FC6479" w:rsidR="0017524F" w:rsidRPr="003870BC" w:rsidRDefault="00B12145" w:rsidP="00D8441A">
            <w:pPr>
              <w:jc w:val="both"/>
            </w:pPr>
            <w:r w:rsidRPr="003870BC">
              <w:t xml:space="preserve">1. Ο παρών Νόμος θα αναφέρεται ως ο περί Κοινωνικών Ασφαλίσεων </w:t>
            </w:r>
            <w:r w:rsidR="00A8470D" w:rsidRPr="003870BC">
              <w:t xml:space="preserve">(Τροποποιητικός) </w:t>
            </w:r>
            <w:r w:rsidR="002C784F">
              <w:t>(</w:t>
            </w:r>
            <w:proofErr w:type="spellStart"/>
            <w:r w:rsidR="002C784F">
              <w:t>Αρ</w:t>
            </w:r>
            <w:proofErr w:type="spellEnd"/>
            <w:r w:rsidR="002C784F">
              <w:t xml:space="preserve">. 2) </w:t>
            </w:r>
            <w:r w:rsidRPr="003870BC">
              <w:t>Νόμος του 20</w:t>
            </w:r>
            <w:r w:rsidR="00D8441A">
              <w:t>20</w:t>
            </w:r>
            <w:r w:rsidR="00A8470D" w:rsidRPr="003870BC">
              <w:t xml:space="preserve"> και θα διαβάζεται μαζί με τους περί Κοινωνικών Ασφαλίσεων Νόμους του 2010</w:t>
            </w:r>
            <w:r w:rsidR="002B6577" w:rsidRPr="003870BC">
              <w:t xml:space="preserve"> έως 201</w:t>
            </w:r>
            <w:r w:rsidR="00580609">
              <w:t>9</w:t>
            </w:r>
            <w:r w:rsidR="00A8470D" w:rsidRPr="003870BC">
              <w:t xml:space="preserve"> (που στο εξής θα αναφέρονται ως «βασικός νόμος») και ο βασικός νόμος και ο παρών Νόμος θα αναφέρονται μαζί  ως οι περί Κοινω</w:t>
            </w:r>
            <w:r w:rsidR="00D8441A">
              <w:t>νικών Ασφαλίσεων Νόμοι του 2010 έως</w:t>
            </w:r>
            <w:r w:rsidR="00A8470D" w:rsidRPr="003870BC">
              <w:t xml:space="preserve"> </w:t>
            </w:r>
            <w:r w:rsidR="002C784F">
              <w:t>(</w:t>
            </w:r>
            <w:proofErr w:type="spellStart"/>
            <w:r w:rsidR="002C784F">
              <w:t>Αρ</w:t>
            </w:r>
            <w:proofErr w:type="spellEnd"/>
            <w:r w:rsidR="002C784F">
              <w:t xml:space="preserve">. 2) </w:t>
            </w:r>
            <w:r w:rsidR="00A8470D" w:rsidRPr="003870BC">
              <w:t>20</w:t>
            </w:r>
            <w:r w:rsidR="00D8441A">
              <w:t>20</w:t>
            </w:r>
            <w:r w:rsidR="00A8470D" w:rsidRPr="003870BC">
              <w:t>.</w:t>
            </w:r>
          </w:p>
        </w:tc>
      </w:tr>
      <w:tr w:rsidR="00F27393" w:rsidRPr="003870BC" w14:paraId="40BCA56C" w14:textId="77777777" w:rsidTr="00D8441A">
        <w:trPr>
          <w:trHeight w:val="1164"/>
        </w:trPr>
        <w:tc>
          <w:tcPr>
            <w:tcW w:w="1838" w:type="dxa"/>
          </w:tcPr>
          <w:p w14:paraId="61DB00F9" w14:textId="1FD0A800" w:rsidR="00F27393" w:rsidRPr="003870BC" w:rsidRDefault="00D8441A" w:rsidP="004C399F">
            <w:r>
              <w:t>Τροποποίηση του άρθρου 31 του βασικού νόμου.</w:t>
            </w:r>
          </w:p>
        </w:tc>
        <w:tc>
          <w:tcPr>
            <w:tcW w:w="8335" w:type="dxa"/>
          </w:tcPr>
          <w:p w14:paraId="1784CC0A" w14:textId="77777777" w:rsidR="00D8441A" w:rsidRDefault="009B774D" w:rsidP="00F27393">
            <w:pPr>
              <w:jc w:val="both"/>
            </w:pPr>
            <w:r>
              <w:t>2. Το</w:t>
            </w:r>
            <w:r w:rsidR="00D8441A">
              <w:t xml:space="preserve"> εδάφιο (1) άρθρου</w:t>
            </w:r>
            <w:r>
              <w:t xml:space="preserve"> 31</w:t>
            </w:r>
            <w:r w:rsidR="00F27393">
              <w:t xml:space="preserve"> του βασικού νόμου τροποποιείται </w:t>
            </w:r>
            <w:r w:rsidR="00D8441A">
              <w:t>ως ακολούθως</w:t>
            </w:r>
            <w:r w:rsidR="00D8441A" w:rsidRPr="00D8441A">
              <w:t>:</w:t>
            </w:r>
          </w:p>
          <w:p w14:paraId="44D906BC" w14:textId="77777777" w:rsidR="00D8441A" w:rsidRDefault="00D8441A" w:rsidP="00F27393">
            <w:pPr>
              <w:jc w:val="both"/>
            </w:pPr>
          </w:p>
          <w:p w14:paraId="2ECECC94" w14:textId="1803F6BC" w:rsidR="002C784F" w:rsidRDefault="00D8441A" w:rsidP="00F27393">
            <w:pPr>
              <w:jc w:val="both"/>
            </w:pPr>
            <w:r>
              <w:t>(α)</w:t>
            </w:r>
            <w:r w:rsidR="00EF3BE8">
              <w:t xml:space="preserve">  </w:t>
            </w:r>
            <w:r>
              <w:t>Με τη διαγραφή του σημείου της τελείας στο τέλος της δεύτερης επιφύλαξης αυτού και</w:t>
            </w:r>
          </w:p>
          <w:p w14:paraId="4663F6B6" w14:textId="77777777" w:rsidR="002C784F" w:rsidRDefault="002C784F" w:rsidP="00F27393">
            <w:pPr>
              <w:jc w:val="both"/>
            </w:pPr>
          </w:p>
          <w:p w14:paraId="29C133F7" w14:textId="68171F7F" w:rsidR="00F27393" w:rsidRPr="002C784F" w:rsidRDefault="00D8441A" w:rsidP="00EF3BE8">
            <w:pPr>
              <w:ind w:left="321" w:hanging="321"/>
              <w:jc w:val="both"/>
            </w:pPr>
            <w:r>
              <w:t>(β)</w:t>
            </w:r>
            <w:r w:rsidR="00EF3BE8">
              <w:t xml:space="preserve">  </w:t>
            </w:r>
            <w:r w:rsidR="00F27393">
              <w:t xml:space="preserve">με την προσθήκη </w:t>
            </w:r>
            <w:r>
              <w:t xml:space="preserve">της ακόλουθης </w:t>
            </w:r>
            <w:r w:rsidR="00154358">
              <w:t>νέας επιφύλαξης</w:t>
            </w:r>
            <w:r>
              <w:t>,</w:t>
            </w:r>
            <w:r w:rsidR="00154358">
              <w:t xml:space="preserve"> αμέσως μετ</w:t>
            </w:r>
            <w:r w:rsidR="005A6CED">
              <w:t>ά</w:t>
            </w:r>
            <w:r w:rsidR="000F0C02">
              <w:t xml:space="preserve"> την παράγραφο</w:t>
            </w:r>
            <w:r w:rsidR="00E038DA">
              <w:t xml:space="preserve"> (β) της </w:t>
            </w:r>
            <w:r w:rsidR="00EF3BE8">
              <w:t xml:space="preserve"> </w:t>
            </w:r>
            <w:r w:rsidR="00E038DA">
              <w:t>δεύτερης</w:t>
            </w:r>
            <w:r w:rsidR="009B774D">
              <w:t xml:space="preserve"> επιφύλαξης </w:t>
            </w:r>
            <w:r>
              <w:t>αυτού</w:t>
            </w:r>
            <w:r w:rsidR="002C784F" w:rsidRPr="002C784F">
              <w:t>:</w:t>
            </w:r>
          </w:p>
          <w:p w14:paraId="73F34698" w14:textId="77777777" w:rsidR="000F0C02" w:rsidRDefault="000F0C02" w:rsidP="00F27393">
            <w:pPr>
              <w:jc w:val="both"/>
            </w:pPr>
          </w:p>
          <w:p w14:paraId="56E83A71" w14:textId="7BA6D011" w:rsidR="00827C65" w:rsidRPr="00D8441A" w:rsidRDefault="000F0C02" w:rsidP="00F27393">
            <w:pPr>
              <w:jc w:val="both"/>
            </w:pPr>
            <w:r>
              <w:t>«</w:t>
            </w:r>
            <w:r w:rsidR="009B774D">
              <w:t xml:space="preserve">Νοείται </w:t>
            </w:r>
            <w:r w:rsidR="00E038DA">
              <w:t xml:space="preserve">έτι </w:t>
            </w:r>
            <w:r w:rsidR="009B774D">
              <w:t>περαιτέρω ότι</w:t>
            </w:r>
            <w:r w:rsidR="00AD0C21">
              <w:t>,</w:t>
            </w:r>
            <w:r w:rsidR="009B774D">
              <w:t xml:space="preserve"> πρόσωπο που έχει συμπληρώσει το 63</w:t>
            </w:r>
            <w:r w:rsidR="009B774D" w:rsidRPr="009B774D">
              <w:rPr>
                <w:vertAlign w:val="superscript"/>
              </w:rPr>
              <w:t>ο</w:t>
            </w:r>
            <w:r w:rsidR="009B774D">
              <w:t xml:space="preserve"> έτος της ηλικίας του και δικαιούται</w:t>
            </w:r>
            <w:r w:rsidR="005A6CED">
              <w:t>,</w:t>
            </w:r>
            <w:r w:rsidR="00B913A0" w:rsidRPr="00B913A0">
              <w:t xml:space="preserve"> </w:t>
            </w:r>
            <w:r w:rsidR="00B913A0">
              <w:t>αλλά δεν λαμβάνει</w:t>
            </w:r>
            <w:r w:rsidR="009B774D">
              <w:t xml:space="preserve"> θεσμοθετημένη σύνταξη</w:t>
            </w:r>
            <w:r w:rsidR="00A605ED" w:rsidRPr="00A605ED">
              <w:t xml:space="preserve"> </w:t>
            </w:r>
            <w:r w:rsidR="005A6CED">
              <w:t xml:space="preserve"> σύμφωνα με το άρθρο 35</w:t>
            </w:r>
            <w:r w:rsidR="005A6CED" w:rsidRPr="00A605ED">
              <w:rPr>
                <w:vertAlign w:val="superscript"/>
              </w:rPr>
              <w:t>Α</w:t>
            </w:r>
            <w:r w:rsidR="00A605ED" w:rsidRPr="00A605ED">
              <w:t xml:space="preserve"> </w:t>
            </w:r>
            <w:r w:rsidR="00C607DB">
              <w:t>λόγω του ότι δεν το</w:t>
            </w:r>
            <w:r w:rsidR="00A605ED">
              <w:t xml:space="preserve"> έχει αιτηθεί</w:t>
            </w:r>
            <w:r w:rsidR="009B774D">
              <w:t xml:space="preserve">, δύναται να καταστεί δικαιούχος επιδόματος ασθενείας </w:t>
            </w:r>
            <w:r w:rsidR="005A6CED">
              <w:t>με ανώτατο όριο διάρκειας τις</w:t>
            </w:r>
            <w:r w:rsidR="009B774D">
              <w:t xml:space="preserve"> 156 ημέρες εντός της ίδιας περιόδου διακοπής της απασχόλησης του</w:t>
            </w:r>
            <w:r w:rsidR="005A6CED">
              <w:t>,</w:t>
            </w:r>
            <w:r w:rsidR="009B774D">
              <w:t xml:space="preserve"> εάν</w:t>
            </w:r>
            <w:r w:rsidR="00827C65">
              <w:t xml:space="preserve"> ικανοποιεί τις σχετικές ασφαλιστικές προϋποθέσεις και</w:t>
            </w:r>
            <w:r w:rsidR="00D8441A">
              <w:t xml:space="preserve"> νοουμένου ότι</w:t>
            </w:r>
            <w:r w:rsidR="00D8441A" w:rsidRPr="00D8441A">
              <w:t>:</w:t>
            </w:r>
          </w:p>
          <w:p w14:paraId="2616D965" w14:textId="77777777" w:rsidR="009B774D" w:rsidRDefault="009B774D" w:rsidP="00F27393">
            <w:pPr>
              <w:jc w:val="both"/>
            </w:pPr>
          </w:p>
          <w:p w14:paraId="559EB116" w14:textId="49891C61" w:rsidR="009B774D" w:rsidRDefault="000F0C02" w:rsidP="00F27393">
            <w:pPr>
              <w:jc w:val="both"/>
            </w:pPr>
            <w:r>
              <w:t>(</w:t>
            </w:r>
            <w:r w:rsidR="00827C65">
              <w:t>α</w:t>
            </w:r>
            <w:r w:rsidR="00706155">
              <w:t xml:space="preserve">) </w:t>
            </w:r>
            <w:r w:rsidR="00D4074D">
              <w:t xml:space="preserve">αμέσως πριν από την έναρξη της περιόδου διακοπής της απασχόλησης του </w:t>
            </w:r>
            <w:r w:rsidR="00211B36">
              <w:t>λόγω</w:t>
            </w:r>
            <w:r w:rsidR="00D4074D">
              <w:t xml:space="preserve"> ανικανότητας για εργασία </w:t>
            </w:r>
            <w:r w:rsidR="00B913A0">
              <w:t>ασκ</w:t>
            </w:r>
            <w:r w:rsidR="00D4074D">
              <w:t>ούσε</w:t>
            </w:r>
            <w:r w:rsidR="009B774D">
              <w:t xml:space="preserve"> ασφαλιστέα απασχόληση </w:t>
            </w:r>
            <w:r w:rsidR="00D4074D">
              <w:t>η οποία δεν έχει τερματιστε</w:t>
            </w:r>
            <w:r w:rsidR="00827C65">
              <w:t>ί</w:t>
            </w:r>
            <w:r w:rsidR="00D8441A">
              <w:t>,</w:t>
            </w:r>
            <w:r w:rsidR="00D4074D">
              <w:t xml:space="preserve"> και</w:t>
            </w:r>
          </w:p>
          <w:p w14:paraId="43FC7814" w14:textId="77777777" w:rsidR="00D4074D" w:rsidRDefault="00D4074D" w:rsidP="00F27393">
            <w:pPr>
              <w:jc w:val="both"/>
            </w:pPr>
          </w:p>
          <w:p w14:paraId="47975DFF" w14:textId="3132ADD7" w:rsidR="009B774D" w:rsidRPr="009B774D" w:rsidRDefault="000F0C02" w:rsidP="00F27393">
            <w:pPr>
              <w:jc w:val="both"/>
            </w:pPr>
            <w:r>
              <w:t>(</w:t>
            </w:r>
            <w:r w:rsidR="00827C65">
              <w:t>β</w:t>
            </w:r>
            <w:r w:rsidR="00721BA9">
              <w:t>)</w:t>
            </w:r>
            <w:r w:rsidR="000946F6">
              <w:t xml:space="preserve"> </w:t>
            </w:r>
            <w:r w:rsidR="00827C65">
              <w:t xml:space="preserve"> έχει συμπληρώσει, </w:t>
            </w:r>
            <w:r w:rsidR="00D4074D">
              <w:t>αμέσως πριν την έναρξη της εν</w:t>
            </w:r>
            <w:r w:rsidR="00211B36" w:rsidRPr="00211B36">
              <w:t xml:space="preserve"> </w:t>
            </w:r>
            <w:r w:rsidR="00F05D46">
              <w:t>λόγω</w:t>
            </w:r>
            <w:r w:rsidR="00D4074D">
              <w:t xml:space="preserve"> περιόδου</w:t>
            </w:r>
            <w:r w:rsidR="00827C65">
              <w:t>,</w:t>
            </w:r>
            <w:r w:rsidR="00D4074D">
              <w:t xml:space="preserve"> </w:t>
            </w:r>
            <w:r w:rsidR="00721BA9">
              <w:t xml:space="preserve">13 </w:t>
            </w:r>
            <w:r w:rsidR="00ED0FDC">
              <w:t>τουλάχιστο</w:t>
            </w:r>
            <w:r w:rsidR="005A6CED">
              <w:t>ν</w:t>
            </w:r>
            <w:r w:rsidR="00ED0FDC">
              <w:t xml:space="preserve"> </w:t>
            </w:r>
            <w:r w:rsidR="00721BA9">
              <w:t>συναπτές εβδομάδες</w:t>
            </w:r>
            <w:r w:rsidR="000B7D3E">
              <w:t xml:space="preserve"> απασχόλησης </w:t>
            </w:r>
            <w:r w:rsidR="00827C65">
              <w:t>για τις οποίες</w:t>
            </w:r>
            <w:r w:rsidR="000B7D3E">
              <w:t xml:space="preserve"> έχει καταβάλει εισφορές ίσες τουλάχιστο</w:t>
            </w:r>
            <w:r w:rsidR="00827C65">
              <w:t>ν</w:t>
            </w:r>
            <w:r w:rsidR="000B7D3E">
              <w:t xml:space="preserve"> με 13 φορές τ</w:t>
            </w:r>
            <w:r w:rsidR="00D8441A">
              <w:t>ις βασικές ασφαλιστέες αποδοχές.».</w:t>
            </w:r>
          </w:p>
          <w:p w14:paraId="14FDEB76" w14:textId="77777777" w:rsidR="00F27393" w:rsidRDefault="00F27393" w:rsidP="00F27393">
            <w:pPr>
              <w:jc w:val="both"/>
            </w:pPr>
          </w:p>
          <w:p w14:paraId="6C3ECFF4" w14:textId="77777777" w:rsidR="00F27393" w:rsidRPr="003B513B" w:rsidRDefault="00F27393" w:rsidP="00F27393">
            <w:pPr>
              <w:jc w:val="both"/>
            </w:pPr>
          </w:p>
        </w:tc>
      </w:tr>
      <w:tr w:rsidR="00B12145" w:rsidRPr="003870BC" w14:paraId="567441A4" w14:textId="77777777" w:rsidTr="00D8441A">
        <w:trPr>
          <w:trHeight w:val="1164"/>
        </w:trPr>
        <w:tc>
          <w:tcPr>
            <w:tcW w:w="1838" w:type="dxa"/>
          </w:tcPr>
          <w:p w14:paraId="2022FBB9" w14:textId="5C456EFA" w:rsidR="00B12145" w:rsidRPr="007855B4" w:rsidRDefault="009B774D" w:rsidP="004C399F">
            <w:r>
              <w:t xml:space="preserve">Τροποποίηση του άρθρου </w:t>
            </w:r>
            <w:r w:rsidR="00834000" w:rsidRPr="003870BC">
              <w:t xml:space="preserve"> </w:t>
            </w:r>
            <w:r w:rsidR="007855B4" w:rsidRPr="007855B4">
              <w:t xml:space="preserve">65 </w:t>
            </w:r>
            <w:r w:rsidR="00834000" w:rsidRPr="003870BC">
              <w:t>του βασικού νόμου</w:t>
            </w:r>
            <w:r w:rsidR="00D8441A">
              <w:t>.</w:t>
            </w:r>
          </w:p>
          <w:p w14:paraId="791FB9BA" w14:textId="77777777" w:rsidR="00A23D56" w:rsidRPr="003870BC" w:rsidRDefault="00A23D56" w:rsidP="004C399F"/>
          <w:p w14:paraId="51250663" w14:textId="77777777" w:rsidR="00A23D56" w:rsidRPr="003870BC" w:rsidRDefault="00A23D56" w:rsidP="00A23D56"/>
        </w:tc>
        <w:tc>
          <w:tcPr>
            <w:tcW w:w="8335" w:type="dxa"/>
          </w:tcPr>
          <w:p w14:paraId="2F7A6F82" w14:textId="77777777" w:rsidR="00D8441A" w:rsidRDefault="007855B4" w:rsidP="00834000">
            <w:pPr>
              <w:jc w:val="both"/>
            </w:pPr>
            <w:r w:rsidRPr="007855B4">
              <w:t xml:space="preserve">3. </w:t>
            </w:r>
            <w:r>
              <w:t xml:space="preserve">Το </w:t>
            </w:r>
            <w:r w:rsidR="00D8441A">
              <w:t xml:space="preserve">εδάφιο (1) του </w:t>
            </w:r>
            <w:r>
              <w:t>άρθρο</w:t>
            </w:r>
            <w:r w:rsidR="00D8441A">
              <w:t>υ</w:t>
            </w:r>
            <w:r>
              <w:t xml:space="preserve"> 65</w:t>
            </w:r>
            <w:r w:rsidRPr="007855B4">
              <w:t xml:space="preserve"> του βασικού νόμου τροποποιείται</w:t>
            </w:r>
            <w:r w:rsidR="00D8441A">
              <w:t xml:space="preserve"> ως ακολούθως</w:t>
            </w:r>
            <w:r w:rsidR="00D8441A" w:rsidRPr="00D8441A">
              <w:t>:</w:t>
            </w:r>
          </w:p>
          <w:p w14:paraId="3BEE2377" w14:textId="77777777" w:rsidR="00D8441A" w:rsidRDefault="00D8441A" w:rsidP="00834000">
            <w:pPr>
              <w:jc w:val="both"/>
            </w:pPr>
          </w:p>
          <w:p w14:paraId="30E334ED" w14:textId="694DA562" w:rsidR="002C784F" w:rsidRDefault="00D8441A" w:rsidP="00834000">
            <w:pPr>
              <w:jc w:val="both"/>
            </w:pPr>
            <w:r>
              <w:t xml:space="preserve">(α) Με τη διαγραφή του σημείου της τελείας στο τέλος της </w:t>
            </w:r>
            <w:r w:rsidR="00196D93">
              <w:t>πρώτης</w:t>
            </w:r>
            <w:r w:rsidR="002C784F">
              <w:t xml:space="preserve"> </w:t>
            </w:r>
            <w:r>
              <w:t>επιφύλαξης αυτού</w:t>
            </w:r>
            <w:r w:rsidR="002C784F">
              <w:t>,</w:t>
            </w:r>
            <w:r>
              <w:t xml:space="preserve"> και </w:t>
            </w:r>
          </w:p>
          <w:p w14:paraId="1358BCE2" w14:textId="77777777" w:rsidR="002C784F" w:rsidRDefault="002C784F" w:rsidP="00834000">
            <w:pPr>
              <w:jc w:val="both"/>
            </w:pPr>
          </w:p>
          <w:p w14:paraId="1472DA83" w14:textId="62BC87AF" w:rsidR="009132E9" w:rsidRDefault="00D8441A" w:rsidP="00834000">
            <w:pPr>
              <w:jc w:val="both"/>
            </w:pPr>
            <w:r>
              <w:t>(β)</w:t>
            </w:r>
            <w:r w:rsidR="007855B4" w:rsidRPr="007855B4">
              <w:t xml:space="preserve"> με την προσθήκη </w:t>
            </w:r>
            <w:r w:rsidR="00EF3BE8">
              <w:t>της ακόλουθης νέας</w:t>
            </w:r>
            <w:r w:rsidR="007855B4" w:rsidRPr="007855B4">
              <w:t xml:space="preserve"> επιφύλαξ</w:t>
            </w:r>
            <w:r w:rsidR="00AD0C21">
              <w:t xml:space="preserve">ης </w:t>
            </w:r>
            <w:r>
              <w:t xml:space="preserve">μετά </w:t>
            </w:r>
            <w:r w:rsidR="00AD0C21">
              <w:t>την πρώτη</w:t>
            </w:r>
            <w:r w:rsidR="007855B4">
              <w:t xml:space="preserve"> επιφύλαξη</w:t>
            </w:r>
            <w:r w:rsidR="007855B4" w:rsidRPr="007855B4">
              <w:t xml:space="preserve"> </w:t>
            </w:r>
            <w:r>
              <w:t>αυτού</w:t>
            </w:r>
            <w:r w:rsidR="007855B4" w:rsidRPr="007855B4">
              <w:t>:</w:t>
            </w:r>
          </w:p>
          <w:p w14:paraId="15357F33" w14:textId="77777777" w:rsidR="007855B4" w:rsidRDefault="007855B4" w:rsidP="00834000">
            <w:pPr>
              <w:jc w:val="both"/>
            </w:pPr>
          </w:p>
          <w:p w14:paraId="65DE33FF" w14:textId="2AE8DDB6" w:rsidR="00AD0C21" w:rsidRDefault="00706155" w:rsidP="00D8441A">
            <w:pPr>
              <w:jc w:val="both"/>
            </w:pPr>
            <w:r>
              <w:t>«</w:t>
            </w:r>
            <w:r w:rsidR="007855B4">
              <w:t>Νοείται περαιτέρω ότι</w:t>
            </w:r>
            <w:r w:rsidR="00D8441A">
              <w:t>,</w:t>
            </w:r>
            <w:r w:rsidR="007855B4">
              <w:t xml:space="preserve"> σε περίπτωση ασφαλισμένου που έχει συμπληρώσει την ηλικία των 63 ετών και </w:t>
            </w:r>
            <w:r w:rsidR="001C6BBC">
              <w:t>καθίσταται</w:t>
            </w:r>
            <w:r w:rsidR="007855B4">
              <w:t xml:space="preserve"> </w:t>
            </w:r>
            <w:r w:rsidR="001C6BBC">
              <w:t>δικαιούχος</w:t>
            </w:r>
            <w:r w:rsidR="007855B4">
              <w:t xml:space="preserve"> </w:t>
            </w:r>
            <w:r w:rsidR="001C6BBC">
              <w:t>επιδόματος</w:t>
            </w:r>
            <w:r w:rsidR="007855B4">
              <w:t xml:space="preserve"> </w:t>
            </w:r>
            <w:r w:rsidR="001C6BBC">
              <w:t>ασθενείας</w:t>
            </w:r>
            <w:r w:rsidR="007855B4">
              <w:t xml:space="preserve"> με </w:t>
            </w:r>
            <w:r w:rsidR="001C6BBC">
              <w:t>βάση</w:t>
            </w:r>
            <w:r w:rsidR="007855B4">
              <w:t xml:space="preserve"> τη </w:t>
            </w:r>
            <w:r w:rsidR="00AD0C21">
              <w:t>τρίτη</w:t>
            </w:r>
            <w:r w:rsidR="007855B4">
              <w:t xml:space="preserve"> </w:t>
            </w:r>
            <w:r w:rsidR="001C6BBC">
              <w:t>επιφύλαξη</w:t>
            </w:r>
            <w:r w:rsidR="007855B4">
              <w:t xml:space="preserve"> του </w:t>
            </w:r>
            <w:r w:rsidR="001C6BBC">
              <w:t>εδαφίου</w:t>
            </w:r>
            <w:r w:rsidR="007855B4">
              <w:t xml:space="preserve"> (1) του </w:t>
            </w:r>
            <w:r w:rsidR="001C6BBC">
              <w:t>άρθρου</w:t>
            </w:r>
            <w:r w:rsidR="007855B4">
              <w:t xml:space="preserve"> 31</w:t>
            </w:r>
            <w:r w:rsidR="00E8168E">
              <w:t>,</w:t>
            </w:r>
            <w:r w:rsidR="007855B4">
              <w:t xml:space="preserve"> </w:t>
            </w:r>
            <w:r>
              <w:t>το παρόν εδάφιο δεν εφαρμόζεται</w:t>
            </w:r>
            <w:r w:rsidR="00F05D46">
              <w:t xml:space="preserve"> όσον αφορά την καταβολή της ψηλότερης παροχής,</w:t>
            </w:r>
            <w:r>
              <w:t xml:space="preserve"> σε περίπτωση που θεμελιώνει </w:t>
            </w:r>
            <w:r w:rsidR="00E8168E">
              <w:t xml:space="preserve"> ταυτόχρονα </w:t>
            </w:r>
            <w:r>
              <w:t>δικαίωμα για επίδομα ασθενείας και θεσμοθετημένη σύνταξη.</w:t>
            </w:r>
            <w:r w:rsidR="009A5D27">
              <w:t>»</w:t>
            </w:r>
            <w:r w:rsidR="002C784F">
              <w:t>.</w:t>
            </w:r>
          </w:p>
          <w:p w14:paraId="6160B7B3" w14:textId="67FCBCA7" w:rsidR="007D5988" w:rsidRPr="00706155" w:rsidRDefault="007D5988" w:rsidP="00D8441A">
            <w:pPr>
              <w:jc w:val="both"/>
            </w:pPr>
          </w:p>
        </w:tc>
      </w:tr>
      <w:tr w:rsidR="00661B73" w:rsidRPr="003870BC" w14:paraId="781D38AF" w14:textId="77777777" w:rsidTr="00D8441A">
        <w:trPr>
          <w:trHeight w:val="1164"/>
        </w:trPr>
        <w:tc>
          <w:tcPr>
            <w:tcW w:w="1838" w:type="dxa"/>
          </w:tcPr>
          <w:p w14:paraId="450714D5" w14:textId="566E9C39" w:rsidR="00661B73" w:rsidRPr="007D5988" w:rsidRDefault="00661B73" w:rsidP="007D5988">
            <w:r>
              <w:t xml:space="preserve">Έναρξη </w:t>
            </w:r>
            <w:r w:rsidR="007D5988" w:rsidRPr="007D5988">
              <w:t>ι</w:t>
            </w:r>
            <w:r>
              <w:t>σχύος του παρόντος Νόμου</w:t>
            </w:r>
            <w:r w:rsidR="007D5988" w:rsidRPr="007D5988">
              <w:t>.</w:t>
            </w:r>
          </w:p>
        </w:tc>
        <w:tc>
          <w:tcPr>
            <w:tcW w:w="8335" w:type="dxa"/>
          </w:tcPr>
          <w:p w14:paraId="3BB70A91" w14:textId="667C7069" w:rsidR="00661B73" w:rsidRPr="007855B4" w:rsidRDefault="00661B73" w:rsidP="007D5988">
            <w:pPr>
              <w:jc w:val="both"/>
            </w:pPr>
            <w:r>
              <w:t xml:space="preserve">4.  </w:t>
            </w:r>
            <w:r w:rsidR="00F904A7">
              <w:t xml:space="preserve"> </w:t>
            </w:r>
            <w:r w:rsidR="00F904A7" w:rsidRPr="00F904A7">
              <w:t>Ο παρών Νόμος τίθεται σε ισχύ σε ημερομηνία που ορίζει το Υπουργικό Συμβούλιο με γνωστοποίηση του</w:t>
            </w:r>
            <w:r w:rsidR="007D5988" w:rsidRPr="007D5988">
              <w:t>,</w:t>
            </w:r>
            <w:r w:rsidR="00F904A7" w:rsidRPr="00F904A7">
              <w:t xml:space="preserve"> η οποία δημοσιεύεται στην </w:t>
            </w:r>
            <w:r w:rsidR="007D5988">
              <w:rPr>
                <w:lang w:val="en-GB"/>
              </w:rPr>
              <w:t>E</w:t>
            </w:r>
            <w:r w:rsidR="00F904A7" w:rsidRPr="00F904A7">
              <w:t>πίσημη Εφημερίδα της Δημοκρατίας.</w:t>
            </w:r>
          </w:p>
        </w:tc>
      </w:tr>
    </w:tbl>
    <w:p w14:paraId="141493E1" w14:textId="77777777" w:rsidR="007E3EF1" w:rsidRDefault="007E3EF1" w:rsidP="00A37E50">
      <w:pPr>
        <w:jc w:val="both"/>
      </w:pPr>
    </w:p>
    <w:p w14:paraId="7479CD6A" w14:textId="77777777" w:rsidR="0086572B" w:rsidRPr="003B513B" w:rsidRDefault="0086572B" w:rsidP="00A37E50">
      <w:pPr>
        <w:jc w:val="both"/>
      </w:pPr>
    </w:p>
    <w:p w14:paraId="7FCA61ED" w14:textId="4EF15724" w:rsidR="0086572B" w:rsidRDefault="0086572B" w:rsidP="00A37E50">
      <w:pPr>
        <w:jc w:val="both"/>
      </w:pPr>
    </w:p>
    <w:p w14:paraId="1BA8E89B" w14:textId="39F044B2" w:rsidR="007D5988" w:rsidRDefault="007D5988" w:rsidP="00A37E50">
      <w:pPr>
        <w:jc w:val="both"/>
      </w:pPr>
    </w:p>
    <w:p w14:paraId="518837F4" w14:textId="71D77CEE" w:rsidR="007D5988" w:rsidRDefault="007D5988" w:rsidP="00A37E50">
      <w:pPr>
        <w:jc w:val="both"/>
      </w:pPr>
    </w:p>
    <w:p w14:paraId="72E0A8E0" w14:textId="2FBB814D" w:rsidR="007D5988" w:rsidRDefault="007D5988" w:rsidP="00A37E50">
      <w:pPr>
        <w:jc w:val="both"/>
      </w:pPr>
    </w:p>
    <w:p w14:paraId="475C3E6A" w14:textId="38D34160" w:rsidR="007D5988" w:rsidRDefault="007D5988" w:rsidP="00A37E50">
      <w:pPr>
        <w:jc w:val="both"/>
      </w:pPr>
    </w:p>
    <w:p w14:paraId="1B7FC3B0" w14:textId="0F82F92D" w:rsidR="007D5988" w:rsidRDefault="007D5988" w:rsidP="00A37E50">
      <w:pPr>
        <w:jc w:val="both"/>
      </w:pPr>
    </w:p>
    <w:p w14:paraId="2E9DFCB4" w14:textId="7DF4588F" w:rsidR="007D5988" w:rsidRDefault="007D5988" w:rsidP="00A37E50">
      <w:pPr>
        <w:jc w:val="both"/>
      </w:pPr>
    </w:p>
    <w:p w14:paraId="21F6579E" w14:textId="028C1102" w:rsidR="007D5988" w:rsidRDefault="007D5988" w:rsidP="00A37E50">
      <w:pPr>
        <w:jc w:val="both"/>
      </w:pPr>
    </w:p>
    <w:p w14:paraId="52752D93" w14:textId="746254EA" w:rsidR="007D5988" w:rsidRDefault="007D5988" w:rsidP="00A37E50">
      <w:pPr>
        <w:jc w:val="both"/>
      </w:pPr>
    </w:p>
    <w:p w14:paraId="7B609728" w14:textId="4393C700" w:rsidR="007D5988" w:rsidRDefault="007D5988" w:rsidP="00A37E50">
      <w:pPr>
        <w:jc w:val="both"/>
      </w:pPr>
    </w:p>
    <w:p w14:paraId="17463361" w14:textId="7B2DC4AF" w:rsidR="007D5988" w:rsidRDefault="007D5988" w:rsidP="00A37E50">
      <w:pPr>
        <w:jc w:val="both"/>
      </w:pPr>
    </w:p>
    <w:p w14:paraId="25DF7379" w14:textId="085DB337" w:rsidR="007D5988" w:rsidRDefault="007D5988" w:rsidP="00A37E50">
      <w:pPr>
        <w:jc w:val="both"/>
      </w:pPr>
    </w:p>
    <w:p w14:paraId="0DB0F8AF" w14:textId="594111C9" w:rsidR="007D5988" w:rsidRDefault="007D5988" w:rsidP="00A37E50">
      <w:pPr>
        <w:jc w:val="both"/>
      </w:pPr>
    </w:p>
    <w:p w14:paraId="30543F69" w14:textId="2B116E7F" w:rsidR="007D5988" w:rsidRDefault="007D5988" w:rsidP="00A37E50">
      <w:pPr>
        <w:jc w:val="both"/>
      </w:pPr>
    </w:p>
    <w:p w14:paraId="56C8BF53" w14:textId="6E60AE0A" w:rsidR="007D5988" w:rsidRDefault="007D5988" w:rsidP="00A37E50">
      <w:pPr>
        <w:jc w:val="both"/>
      </w:pPr>
    </w:p>
    <w:p w14:paraId="0E019C23" w14:textId="6ECFB0C5" w:rsidR="007D5988" w:rsidRDefault="007D5988" w:rsidP="00A37E50">
      <w:pPr>
        <w:jc w:val="both"/>
      </w:pPr>
    </w:p>
    <w:p w14:paraId="30BD6F67" w14:textId="6E678361" w:rsidR="007D5988" w:rsidRDefault="007D5988" w:rsidP="00A37E50">
      <w:pPr>
        <w:jc w:val="both"/>
      </w:pPr>
    </w:p>
    <w:p w14:paraId="14280C96" w14:textId="5F77A324" w:rsidR="007D5988" w:rsidRDefault="007D5988" w:rsidP="00A37E50">
      <w:pPr>
        <w:jc w:val="both"/>
      </w:pPr>
    </w:p>
    <w:p w14:paraId="0BBA9551" w14:textId="0FFEF3DC" w:rsidR="007D5988" w:rsidRDefault="007D5988" w:rsidP="00A37E50">
      <w:pPr>
        <w:jc w:val="both"/>
      </w:pPr>
    </w:p>
    <w:p w14:paraId="42DDF193" w14:textId="57896626" w:rsidR="007D5988" w:rsidRDefault="007D5988" w:rsidP="00A37E50">
      <w:pPr>
        <w:jc w:val="both"/>
      </w:pPr>
    </w:p>
    <w:p w14:paraId="4D20A029" w14:textId="77AD355C" w:rsidR="007D5988" w:rsidRDefault="007D5988" w:rsidP="00A37E50">
      <w:pPr>
        <w:jc w:val="both"/>
      </w:pPr>
    </w:p>
    <w:p w14:paraId="4AE4FCE9" w14:textId="4DC76577" w:rsidR="007D5988" w:rsidRDefault="007D5988" w:rsidP="00A37E50">
      <w:pPr>
        <w:jc w:val="both"/>
      </w:pPr>
    </w:p>
    <w:p w14:paraId="758C5281" w14:textId="23461B9F" w:rsidR="007D5988" w:rsidRDefault="007D5988" w:rsidP="00A37E50">
      <w:pPr>
        <w:jc w:val="both"/>
      </w:pPr>
    </w:p>
    <w:p w14:paraId="539E66DF" w14:textId="7EDD571E" w:rsidR="007D5988" w:rsidRDefault="007D5988" w:rsidP="00A37E50">
      <w:pPr>
        <w:jc w:val="both"/>
      </w:pPr>
    </w:p>
    <w:p w14:paraId="0C641F80" w14:textId="78191FE1" w:rsidR="007D5988" w:rsidRDefault="007D5988" w:rsidP="00A37E50">
      <w:pPr>
        <w:jc w:val="both"/>
      </w:pPr>
    </w:p>
    <w:p w14:paraId="76E8E549" w14:textId="5FB106BF" w:rsidR="007D5988" w:rsidRDefault="007D5988" w:rsidP="00A37E50">
      <w:pPr>
        <w:jc w:val="both"/>
      </w:pPr>
    </w:p>
    <w:p w14:paraId="255CB683" w14:textId="70D2935B" w:rsidR="007D5988" w:rsidRDefault="007D5988" w:rsidP="00A37E50">
      <w:pPr>
        <w:jc w:val="both"/>
      </w:pPr>
    </w:p>
    <w:p w14:paraId="596C0D1B" w14:textId="213FB92D" w:rsidR="007D5988" w:rsidRDefault="007D5988" w:rsidP="00A37E50">
      <w:pPr>
        <w:jc w:val="both"/>
      </w:pPr>
    </w:p>
    <w:p w14:paraId="24AFAA32" w14:textId="02211882" w:rsidR="007D5988" w:rsidRDefault="007D5988" w:rsidP="00A37E50">
      <w:pPr>
        <w:jc w:val="both"/>
      </w:pPr>
    </w:p>
    <w:p w14:paraId="4AB5EC9F" w14:textId="40436ED9" w:rsidR="007D5988" w:rsidRDefault="007D5988" w:rsidP="00A37E50">
      <w:pPr>
        <w:jc w:val="both"/>
      </w:pPr>
    </w:p>
    <w:p w14:paraId="76005890" w14:textId="0652956F" w:rsidR="007D5988" w:rsidRDefault="007D5988" w:rsidP="00A37E50">
      <w:pPr>
        <w:jc w:val="both"/>
      </w:pPr>
    </w:p>
    <w:p w14:paraId="59633616" w14:textId="4E1EDFDB" w:rsidR="007D5988" w:rsidRDefault="007D5988" w:rsidP="00A37E50">
      <w:pPr>
        <w:jc w:val="both"/>
      </w:pPr>
    </w:p>
    <w:p w14:paraId="117EA3B0" w14:textId="425A4338" w:rsidR="007D5988" w:rsidRDefault="007D5988" w:rsidP="00A37E50">
      <w:pPr>
        <w:jc w:val="both"/>
      </w:pPr>
    </w:p>
    <w:p w14:paraId="1BD1A299" w14:textId="54578699" w:rsidR="007D5988" w:rsidRDefault="007D5988" w:rsidP="00A37E50">
      <w:pPr>
        <w:jc w:val="both"/>
      </w:pPr>
      <w:bookmarkStart w:id="0" w:name="_GoBack"/>
    </w:p>
    <w:bookmarkEnd w:id="0"/>
    <w:p w14:paraId="3CD36C35" w14:textId="15EAF1D1" w:rsidR="007D5988" w:rsidRDefault="007D5988" w:rsidP="00A37E50">
      <w:pPr>
        <w:jc w:val="both"/>
      </w:pPr>
    </w:p>
    <w:p w14:paraId="714B9A1E" w14:textId="7C645DC4" w:rsidR="007D5988" w:rsidRDefault="007D5988" w:rsidP="00A37E50">
      <w:pPr>
        <w:jc w:val="both"/>
      </w:pPr>
    </w:p>
    <w:p w14:paraId="316E258F" w14:textId="69A3B471" w:rsidR="007D5988" w:rsidRDefault="007D5988" w:rsidP="00A37E50">
      <w:pPr>
        <w:jc w:val="both"/>
      </w:pPr>
    </w:p>
    <w:p w14:paraId="484E368E" w14:textId="77777777" w:rsidR="007D5988" w:rsidRPr="003B513B" w:rsidRDefault="007D5988" w:rsidP="00A37E50">
      <w:pPr>
        <w:jc w:val="both"/>
      </w:pPr>
    </w:p>
    <w:p w14:paraId="121BBC35" w14:textId="68F3183E" w:rsidR="0086572B" w:rsidRPr="007D5988" w:rsidRDefault="00D8441A" w:rsidP="00A37E50">
      <w:pPr>
        <w:jc w:val="both"/>
        <w:rPr>
          <w:sz w:val="18"/>
          <w:szCs w:val="18"/>
        </w:rPr>
      </w:pPr>
      <w:r w:rsidRPr="007D5988">
        <w:rPr>
          <w:sz w:val="18"/>
          <w:szCs w:val="18"/>
        </w:rPr>
        <w:t xml:space="preserve">ΓΧ/ΚΚ  ΝΟΜΟΣΧΕΔΙΟ παροχή ΑΣΘ στο 63 </w:t>
      </w:r>
      <w:r w:rsidRPr="007D5988">
        <w:rPr>
          <w:sz w:val="18"/>
          <w:szCs w:val="18"/>
          <w:lang w:val="en-GB"/>
        </w:rPr>
        <w:t>FINAL</w:t>
      </w:r>
      <w:r w:rsidRPr="007D5988">
        <w:rPr>
          <w:sz w:val="18"/>
          <w:szCs w:val="18"/>
        </w:rPr>
        <w:t xml:space="preserve"> 2 Σεπτεμβρίου 2020</w:t>
      </w:r>
    </w:p>
    <w:sectPr w:rsidR="0086572B" w:rsidRPr="007D5988" w:rsidSect="004C399F">
      <w:headerReference w:type="default" r:id="rId8"/>
      <w:footerReference w:type="even" r:id="rId9"/>
      <w:pgSz w:w="11907" w:h="16840" w:code="9"/>
      <w:pgMar w:top="1304" w:right="1134" w:bottom="1304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7BF7" w14:textId="77777777" w:rsidR="006E51D7" w:rsidRDefault="006E51D7">
      <w:r>
        <w:separator/>
      </w:r>
    </w:p>
  </w:endnote>
  <w:endnote w:type="continuationSeparator" w:id="0">
    <w:p w14:paraId="006FD520" w14:textId="77777777" w:rsidR="006E51D7" w:rsidRDefault="006E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E1A8" w14:textId="77777777" w:rsidR="002C1DE7" w:rsidRDefault="002C1DE7" w:rsidP="00677C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F4E059" w14:textId="77777777" w:rsidR="002C1DE7" w:rsidRDefault="002C1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88351" w14:textId="77777777" w:rsidR="006E51D7" w:rsidRDefault="006E51D7">
      <w:r>
        <w:separator/>
      </w:r>
    </w:p>
  </w:footnote>
  <w:footnote w:type="continuationSeparator" w:id="0">
    <w:p w14:paraId="3352BE4A" w14:textId="77777777" w:rsidR="006E51D7" w:rsidRDefault="006E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931" w14:textId="77777777" w:rsidR="002C1DE7" w:rsidRDefault="002C1DE7">
    <w:pPr>
      <w:pStyle w:val="Header"/>
      <w:jc w:val="center"/>
    </w:pPr>
  </w:p>
  <w:p w14:paraId="7656963A" w14:textId="77777777" w:rsidR="002C1DE7" w:rsidRDefault="002C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330"/>
    <w:multiLevelType w:val="hybridMultilevel"/>
    <w:tmpl w:val="BE6A971C"/>
    <w:lvl w:ilvl="0" w:tplc="32B0E2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F6422"/>
    <w:multiLevelType w:val="hybridMultilevel"/>
    <w:tmpl w:val="4E9AE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D43C0"/>
    <w:multiLevelType w:val="hybridMultilevel"/>
    <w:tmpl w:val="DD8E3D18"/>
    <w:lvl w:ilvl="0" w:tplc="1B40B99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01E38"/>
    <w:multiLevelType w:val="hybridMultilevel"/>
    <w:tmpl w:val="5E845D2E"/>
    <w:lvl w:ilvl="0" w:tplc="B91886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4A0E"/>
    <w:multiLevelType w:val="multilevel"/>
    <w:tmpl w:val="0409001D"/>
    <w:numStyleLink w:val="Style1"/>
  </w:abstractNum>
  <w:abstractNum w:abstractNumId="5" w15:restartNumberingAfterBreak="0">
    <w:nsid w:val="16166C39"/>
    <w:multiLevelType w:val="hybridMultilevel"/>
    <w:tmpl w:val="6D165F9A"/>
    <w:lvl w:ilvl="0" w:tplc="FCD060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21D21"/>
    <w:multiLevelType w:val="hybridMultilevel"/>
    <w:tmpl w:val="5B24FD26"/>
    <w:lvl w:ilvl="0" w:tplc="F754EE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56C"/>
    <w:multiLevelType w:val="hybridMultilevel"/>
    <w:tmpl w:val="AB9C3486"/>
    <w:lvl w:ilvl="0" w:tplc="2774D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2F94"/>
    <w:multiLevelType w:val="multilevel"/>
    <w:tmpl w:val="0409001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DE57EB"/>
    <w:multiLevelType w:val="multilevel"/>
    <w:tmpl w:val="0409001D"/>
    <w:numStyleLink w:val="Style1"/>
  </w:abstractNum>
  <w:abstractNum w:abstractNumId="10" w15:restartNumberingAfterBreak="0">
    <w:nsid w:val="261F3A79"/>
    <w:multiLevelType w:val="hybridMultilevel"/>
    <w:tmpl w:val="B9CC49FC"/>
    <w:lvl w:ilvl="0" w:tplc="2586F2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061D"/>
    <w:multiLevelType w:val="hybridMultilevel"/>
    <w:tmpl w:val="2CE4AE60"/>
    <w:lvl w:ilvl="0" w:tplc="78A82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5105"/>
    <w:multiLevelType w:val="hybridMultilevel"/>
    <w:tmpl w:val="37008DCA"/>
    <w:lvl w:ilvl="0" w:tplc="6EF29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6B07"/>
    <w:multiLevelType w:val="hybridMultilevel"/>
    <w:tmpl w:val="82AA2B80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32E1EE0"/>
    <w:multiLevelType w:val="hybridMultilevel"/>
    <w:tmpl w:val="BE1CBD44"/>
    <w:lvl w:ilvl="0" w:tplc="87B6BC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20D72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301803"/>
    <w:multiLevelType w:val="multilevel"/>
    <w:tmpl w:val="0409001D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651D49"/>
    <w:multiLevelType w:val="hybridMultilevel"/>
    <w:tmpl w:val="CA3AA8A8"/>
    <w:lvl w:ilvl="0" w:tplc="372E5C5C">
      <w:start w:val="2"/>
      <w:numFmt w:val="decimal"/>
      <w:lvlText w:val="(%1)"/>
      <w:lvlJc w:val="left"/>
      <w:pPr>
        <w:tabs>
          <w:tab w:val="num" w:pos="660"/>
        </w:tabs>
        <w:ind w:left="66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3E824DDE"/>
    <w:multiLevelType w:val="hybridMultilevel"/>
    <w:tmpl w:val="E9C27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C4705"/>
    <w:multiLevelType w:val="hybridMultilevel"/>
    <w:tmpl w:val="EF761544"/>
    <w:lvl w:ilvl="0" w:tplc="2ECC8E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D7980"/>
    <w:multiLevelType w:val="hybridMultilevel"/>
    <w:tmpl w:val="8C589348"/>
    <w:lvl w:ilvl="0" w:tplc="12E88D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C411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55F28B8"/>
    <w:multiLevelType w:val="hybridMultilevel"/>
    <w:tmpl w:val="A20C1672"/>
    <w:lvl w:ilvl="0" w:tplc="AA368D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678FD"/>
    <w:multiLevelType w:val="hybridMultilevel"/>
    <w:tmpl w:val="19148E9A"/>
    <w:lvl w:ilvl="0" w:tplc="E7A0A1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F4BAC"/>
    <w:multiLevelType w:val="hybridMultilevel"/>
    <w:tmpl w:val="3BD2446E"/>
    <w:lvl w:ilvl="0" w:tplc="21F4FB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401BC"/>
    <w:multiLevelType w:val="hybridMultilevel"/>
    <w:tmpl w:val="681A103C"/>
    <w:lvl w:ilvl="0" w:tplc="E390AB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0189"/>
    <w:multiLevelType w:val="hybridMultilevel"/>
    <w:tmpl w:val="577832D0"/>
    <w:lvl w:ilvl="0" w:tplc="C9F2CEC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6BB325F"/>
    <w:multiLevelType w:val="hybridMultilevel"/>
    <w:tmpl w:val="6BBA2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72B0D"/>
    <w:multiLevelType w:val="multilevel"/>
    <w:tmpl w:val="38A6C4CA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9" w15:restartNumberingAfterBreak="0">
    <w:nsid w:val="77E60C44"/>
    <w:multiLevelType w:val="multilevel"/>
    <w:tmpl w:val="82AA2B80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0" w15:restartNumberingAfterBreak="0">
    <w:nsid w:val="7E95727B"/>
    <w:multiLevelType w:val="multilevel"/>
    <w:tmpl w:val="0409001D"/>
    <w:styleLink w:val="Style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9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20"/>
  </w:num>
  <w:num w:numId="8">
    <w:abstractNumId w:val="3"/>
  </w:num>
  <w:num w:numId="9">
    <w:abstractNumId w:val="14"/>
  </w:num>
  <w:num w:numId="10">
    <w:abstractNumId w:val="10"/>
  </w:num>
  <w:num w:numId="11">
    <w:abstractNumId w:val="23"/>
  </w:num>
  <w:num w:numId="12">
    <w:abstractNumId w:val="7"/>
  </w:num>
  <w:num w:numId="13">
    <w:abstractNumId w:val="19"/>
  </w:num>
  <w:num w:numId="14">
    <w:abstractNumId w:val="22"/>
  </w:num>
  <w:num w:numId="15">
    <w:abstractNumId w:val="24"/>
  </w:num>
  <w:num w:numId="16">
    <w:abstractNumId w:val="0"/>
  </w:num>
  <w:num w:numId="17">
    <w:abstractNumId w:val="27"/>
  </w:num>
  <w:num w:numId="18">
    <w:abstractNumId w:val="2"/>
  </w:num>
  <w:num w:numId="19">
    <w:abstractNumId w:val="28"/>
  </w:num>
  <w:num w:numId="20">
    <w:abstractNumId w:val="4"/>
  </w:num>
  <w:num w:numId="21">
    <w:abstractNumId w:val="15"/>
  </w:num>
  <w:num w:numId="22">
    <w:abstractNumId w:val="30"/>
  </w:num>
  <w:num w:numId="23">
    <w:abstractNumId w:val="9"/>
  </w:num>
  <w:num w:numId="24">
    <w:abstractNumId w:val="16"/>
  </w:num>
  <w:num w:numId="25">
    <w:abstractNumId w:val="21"/>
  </w:num>
  <w:num w:numId="26">
    <w:abstractNumId w:val="8"/>
  </w:num>
  <w:num w:numId="27">
    <w:abstractNumId w:val="17"/>
  </w:num>
  <w:num w:numId="28">
    <w:abstractNumId w:val="25"/>
  </w:num>
  <w:num w:numId="29">
    <w:abstractNumId w:val="26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57"/>
    <w:rsid w:val="00000411"/>
    <w:rsid w:val="000018B0"/>
    <w:rsid w:val="0000502C"/>
    <w:rsid w:val="00005F70"/>
    <w:rsid w:val="00007CEE"/>
    <w:rsid w:val="00012036"/>
    <w:rsid w:val="0001657B"/>
    <w:rsid w:val="00020244"/>
    <w:rsid w:val="00020533"/>
    <w:rsid w:val="00023FCA"/>
    <w:rsid w:val="00024D17"/>
    <w:rsid w:val="00026BCA"/>
    <w:rsid w:val="00026E1D"/>
    <w:rsid w:val="0003297F"/>
    <w:rsid w:val="000350BB"/>
    <w:rsid w:val="00040152"/>
    <w:rsid w:val="000402CA"/>
    <w:rsid w:val="00040FC0"/>
    <w:rsid w:val="00041053"/>
    <w:rsid w:val="0004299F"/>
    <w:rsid w:val="000451E1"/>
    <w:rsid w:val="000457AB"/>
    <w:rsid w:val="000462E5"/>
    <w:rsid w:val="000477E8"/>
    <w:rsid w:val="00050E25"/>
    <w:rsid w:val="000520D8"/>
    <w:rsid w:val="000527E2"/>
    <w:rsid w:val="00055721"/>
    <w:rsid w:val="00057C6D"/>
    <w:rsid w:val="00063724"/>
    <w:rsid w:val="00064E61"/>
    <w:rsid w:val="000661DA"/>
    <w:rsid w:val="00071945"/>
    <w:rsid w:val="000812F6"/>
    <w:rsid w:val="00082987"/>
    <w:rsid w:val="00085D67"/>
    <w:rsid w:val="00086106"/>
    <w:rsid w:val="00086480"/>
    <w:rsid w:val="000865D1"/>
    <w:rsid w:val="0009133B"/>
    <w:rsid w:val="000946F6"/>
    <w:rsid w:val="00096BC2"/>
    <w:rsid w:val="000971C7"/>
    <w:rsid w:val="00097374"/>
    <w:rsid w:val="000A0174"/>
    <w:rsid w:val="000A10E0"/>
    <w:rsid w:val="000A547D"/>
    <w:rsid w:val="000A6CC7"/>
    <w:rsid w:val="000B0CBF"/>
    <w:rsid w:val="000B175B"/>
    <w:rsid w:val="000B2F68"/>
    <w:rsid w:val="000B348E"/>
    <w:rsid w:val="000B41B9"/>
    <w:rsid w:val="000B691A"/>
    <w:rsid w:val="000B7012"/>
    <w:rsid w:val="000B7D3E"/>
    <w:rsid w:val="000C0B49"/>
    <w:rsid w:val="000C280C"/>
    <w:rsid w:val="000C3C42"/>
    <w:rsid w:val="000C3D7D"/>
    <w:rsid w:val="000C46E5"/>
    <w:rsid w:val="000C47E9"/>
    <w:rsid w:val="000D1ABB"/>
    <w:rsid w:val="000D24C2"/>
    <w:rsid w:val="000D31B0"/>
    <w:rsid w:val="000D55F6"/>
    <w:rsid w:val="000D5A32"/>
    <w:rsid w:val="000D5A77"/>
    <w:rsid w:val="000D6DD2"/>
    <w:rsid w:val="000E07B8"/>
    <w:rsid w:val="000E083E"/>
    <w:rsid w:val="000E0966"/>
    <w:rsid w:val="000E0A02"/>
    <w:rsid w:val="000E1D22"/>
    <w:rsid w:val="000E243E"/>
    <w:rsid w:val="000E2A4C"/>
    <w:rsid w:val="000E3E9E"/>
    <w:rsid w:val="000E4485"/>
    <w:rsid w:val="000E531E"/>
    <w:rsid w:val="000E6D08"/>
    <w:rsid w:val="000E6EBF"/>
    <w:rsid w:val="000F0C02"/>
    <w:rsid w:val="000F1F3A"/>
    <w:rsid w:val="00101880"/>
    <w:rsid w:val="00101DA8"/>
    <w:rsid w:val="0010315B"/>
    <w:rsid w:val="001068F0"/>
    <w:rsid w:val="0010773D"/>
    <w:rsid w:val="00111541"/>
    <w:rsid w:val="001140A7"/>
    <w:rsid w:val="00114A82"/>
    <w:rsid w:val="001167D5"/>
    <w:rsid w:val="00117987"/>
    <w:rsid w:val="00120338"/>
    <w:rsid w:val="00120B60"/>
    <w:rsid w:val="00123493"/>
    <w:rsid w:val="0012373D"/>
    <w:rsid w:val="00123AE1"/>
    <w:rsid w:val="00123F34"/>
    <w:rsid w:val="00124F18"/>
    <w:rsid w:val="001270DC"/>
    <w:rsid w:val="001274E9"/>
    <w:rsid w:val="0012772F"/>
    <w:rsid w:val="00127D45"/>
    <w:rsid w:val="00127F00"/>
    <w:rsid w:val="001302DD"/>
    <w:rsid w:val="00130CCF"/>
    <w:rsid w:val="00131869"/>
    <w:rsid w:val="00133F67"/>
    <w:rsid w:val="001341A7"/>
    <w:rsid w:val="00134AB4"/>
    <w:rsid w:val="00134D86"/>
    <w:rsid w:val="001359E7"/>
    <w:rsid w:val="00136FE9"/>
    <w:rsid w:val="00140CBD"/>
    <w:rsid w:val="00141C47"/>
    <w:rsid w:val="001435AC"/>
    <w:rsid w:val="00143A0B"/>
    <w:rsid w:val="00143EDA"/>
    <w:rsid w:val="00144238"/>
    <w:rsid w:val="0014473A"/>
    <w:rsid w:val="0015001E"/>
    <w:rsid w:val="001506E6"/>
    <w:rsid w:val="00150780"/>
    <w:rsid w:val="00151BED"/>
    <w:rsid w:val="00152C2D"/>
    <w:rsid w:val="00154358"/>
    <w:rsid w:val="0016024F"/>
    <w:rsid w:val="0016180C"/>
    <w:rsid w:val="00163E60"/>
    <w:rsid w:val="00167916"/>
    <w:rsid w:val="00167B0A"/>
    <w:rsid w:val="00170A5A"/>
    <w:rsid w:val="00171483"/>
    <w:rsid w:val="0017234B"/>
    <w:rsid w:val="00174288"/>
    <w:rsid w:val="0017524F"/>
    <w:rsid w:val="00176844"/>
    <w:rsid w:val="00183602"/>
    <w:rsid w:val="001841EB"/>
    <w:rsid w:val="00184AA2"/>
    <w:rsid w:val="00194EBC"/>
    <w:rsid w:val="00194FB5"/>
    <w:rsid w:val="0019531B"/>
    <w:rsid w:val="00196628"/>
    <w:rsid w:val="00196A5A"/>
    <w:rsid w:val="00196D93"/>
    <w:rsid w:val="001975D9"/>
    <w:rsid w:val="001A131A"/>
    <w:rsid w:val="001A15D6"/>
    <w:rsid w:val="001A1F01"/>
    <w:rsid w:val="001A258B"/>
    <w:rsid w:val="001A3F0A"/>
    <w:rsid w:val="001A5478"/>
    <w:rsid w:val="001A576E"/>
    <w:rsid w:val="001B309F"/>
    <w:rsid w:val="001B5F58"/>
    <w:rsid w:val="001B6558"/>
    <w:rsid w:val="001C0BF6"/>
    <w:rsid w:val="001C3462"/>
    <w:rsid w:val="001C36D1"/>
    <w:rsid w:val="001C36E6"/>
    <w:rsid w:val="001C4962"/>
    <w:rsid w:val="001C6BBC"/>
    <w:rsid w:val="001D22EC"/>
    <w:rsid w:val="001D28EE"/>
    <w:rsid w:val="001D2BB5"/>
    <w:rsid w:val="001D3CE8"/>
    <w:rsid w:val="001D3D36"/>
    <w:rsid w:val="001D428E"/>
    <w:rsid w:val="001D6AF5"/>
    <w:rsid w:val="001D7391"/>
    <w:rsid w:val="001D7A46"/>
    <w:rsid w:val="001E0303"/>
    <w:rsid w:val="001E0622"/>
    <w:rsid w:val="001E17F1"/>
    <w:rsid w:val="001E237F"/>
    <w:rsid w:val="001E27E2"/>
    <w:rsid w:val="001E4D70"/>
    <w:rsid w:val="001E67CF"/>
    <w:rsid w:val="001E6ADF"/>
    <w:rsid w:val="001F5305"/>
    <w:rsid w:val="001F6612"/>
    <w:rsid w:val="00200AEB"/>
    <w:rsid w:val="0020477F"/>
    <w:rsid w:val="00205291"/>
    <w:rsid w:val="00207A88"/>
    <w:rsid w:val="002109C9"/>
    <w:rsid w:val="00211797"/>
    <w:rsid w:val="0021189F"/>
    <w:rsid w:val="00211B36"/>
    <w:rsid w:val="0021245E"/>
    <w:rsid w:val="00213346"/>
    <w:rsid w:val="00214177"/>
    <w:rsid w:val="002155AD"/>
    <w:rsid w:val="00215FFE"/>
    <w:rsid w:val="0021679C"/>
    <w:rsid w:val="002177E6"/>
    <w:rsid w:val="00220386"/>
    <w:rsid w:val="00221829"/>
    <w:rsid w:val="00223BE0"/>
    <w:rsid w:val="00225A05"/>
    <w:rsid w:val="00225BC6"/>
    <w:rsid w:val="0022622C"/>
    <w:rsid w:val="00227B99"/>
    <w:rsid w:val="00230868"/>
    <w:rsid w:val="00233309"/>
    <w:rsid w:val="002339AB"/>
    <w:rsid w:val="00236457"/>
    <w:rsid w:val="00237342"/>
    <w:rsid w:val="0024033D"/>
    <w:rsid w:val="00241C38"/>
    <w:rsid w:val="0024330B"/>
    <w:rsid w:val="002451F1"/>
    <w:rsid w:val="00245C49"/>
    <w:rsid w:val="002460CC"/>
    <w:rsid w:val="002533AE"/>
    <w:rsid w:val="00253EC0"/>
    <w:rsid w:val="00256C06"/>
    <w:rsid w:val="00257066"/>
    <w:rsid w:val="00260285"/>
    <w:rsid w:val="002641F0"/>
    <w:rsid w:val="00266406"/>
    <w:rsid w:val="00270C75"/>
    <w:rsid w:val="00271062"/>
    <w:rsid w:val="00273E2A"/>
    <w:rsid w:val="002743AD"/>
    <w:rsid w:val="00275390"/>
    <w:rsid w:val="00277286"/>
    <w:rsid w:val="002801B7"/>
    <w:rsid w:val="0028355D"/>
    <w:rsid w:val="00290E53"/>
    <w:rsid w:val="00291A4A"/>
    <w:rsid w:val="00291AD6"/>
    <w:rsid w:val="00292AE5"/>
    <w:rsid w:val="00294A24"/>
    <w:rsid w:val="00296B14"/>
    <w:rsid w:val="002A26DF"/>
    <w:rsid w:val="002A526C"/>
    <w:rsid w:val="002A56BD"/>
    <w:rsid w:val="002A6232"/>
    <w:rsid w:val="002A7F26"/>
    <w:rsid w:val="002B0C19"/>
    <w:rsid w:val="002B0CD0"/>
    <w:rsid w:val="002B0D1F"/>
    <w:rsid w:val="002B177A"/>
    <w:rsid w:val="002B2065"/>
    <w:rsid w:val="002B2BCD"/>
    <w:rsid w:val="002B2E45"/>
    <w:rsid w:val="002B482C"/>
    <w:rsid w:val="002B63CB"/>
    <w:rsid w:val="002B6577"/>
    <w:rsid w:val="002B7157"/>
    <w:rsid w:val="002B7692"/>
    <w:rsid w:val="002B7E72"/>
    <w:rsid w:val="002C010F"/>
    <w:rsid w:val="002C1DE7"/>
    <w:rsid w:val="002C2182"/>
    <w:rsid w:val="002C43C3"/>
    <w:rsid w:val="002C4A23"/>
    <w:rsid w:val="002C4DBA"/>
    <w:rsid w:val="002C4DD4"/>
    <w:rsid w:val="002C523B"/>
    <w:rsid w:val="002C566D"/>
    <w:rsid w:val="002C5F73"/>
    <w:rsid w:val="002C6CAE"/>
    <w:rsid w:val="002C784F"/>
    <w:rsid w:val="002D0322"/>
    <w:rsid w:val="002D32FC"/>
    <w:rsid w:val="002D5A19"/>
    <w:rsid w:val="002D5F85"/>
    <w:rsid w:val="002D6639"/>
    <w:rsid w:val="002E0D35"/>
    <w:rsid w:val="002E2F9A"/>
    <w:rsid w:val="002E37B3"/>
    <w:rsid w:val="002E4B5B"/>
    <w:rsid w:val="002F1A57"/>
    <w:rsid w:val="002F1DF4"/>
    <w:rsid w:val="002F20D0"/>
    <w:rsid w:val="002F3F76"/>
    <w:rsid w:val="002F4429"/>
    <w:rsid w:val="002F472C"/>
    <w:rsid w:val="002F56AF"/>
    <w:rsid w:val="002F5852"/>
    <w:rsid w:val="002F5858"/>
    <w:rsid w:val="002F661E"/>
    <w:rsid w:val="002F7D7B"/>
    <w:rsid w:val="00301A99"/>
    <w:rsid w:val="003020D2"/>
    <w:rsid w:val="003042C5"/>
    <w:rsid w:val="0030444C"/>
    <w:rsid w:val="00305393"/>
    <w:rsid w:val="00305A82"/>
    <w:rsid w:val="00305A90"/>
    <w:rsid w:val="00305D1C"/>
    <w:rsid w:val="00305EEE"/>
    <w:rsid w:val="00307702"/>
    <w:rsid w:val="003100EC"/>
    <w:rsid w:val="00312367"/>
    <w:rsid w:val="003126CC"/>
    <w:rsid w:val="003131BA"/>
    <w:rsid w:val="00313946"/>
    <w:rsid w:val="00314050"/>
    <w:rsid w:val="0031471B"/>
    <w:rsid w:val="00314B3A"/>
    <w:rsid w:val="00315748"/>
    <w:rsid w:val="0031656A"/>
    <w:rsid w:val="003176CE"/>
    <w:rsid w:val="003178B5"/>
    <w:rsid w:val="00321A10"/>
    <w:rsid w:val="0032417A"/>
    <w:rsid w:val="0032624B"/>
    <w:rsid w:val="0032625D"/>
    <w:rsid w:val="003315AA"/>
    <w:rsid w:val="00335C47"/>
    <w:rsid w:val="003362F3"/>
    <w:rsid w:val="003364B3"/>
    <w:rsid w:val="003375D1"/>
    <w:rsid w:val="00344067"/>
    <w:rsid w:val="0034766B"/>
    <w:rsid w:val="003500D1"/>
    <w:rsid w:val="003502EC"/>
    <w:rsid w:val="00350FEF"/>
    <w:rsid w:val="00351521"/>
    <w:rsid w:val="00356A4D"/>
    <w:rsid w:val="003601DB"/>
    <w:rsid w:val="00360AEB"/>
    <w:rsid w:val="00360CC5"/>
    <w:rsid w:val="00363CA1"/>
    <w:rsid w:val="0036427E"/>
    <w:rsid w:val="003643F5"/>
    <w:rsid w:val="00365548"/>
    <w:rsid w:val="00366A22"/>
    <w:rsid w:val="00366DCC"/>
    <w:rsid w:val="0037068B"/>
    <w:rsid w:val="00370AF6"/>
    <w:rsid w:val="003724EF"/>
    <w:rsid w:val="00376F6C"/>
    <w:rsid w:val="00377217"/>
    <w:rsid w:val="00377547"/>
    <w:rsid w:val="00377EAD"/>
    <w:rsid w:val="00380D37"/>
    <w:rsid w:val="00380DCA"/>
    <w:rsid w:val="00380FC9"/>
    <w:rsid w:val="003814E6"/>
    <w:rsid w:val="00382E19"/>
    <w:rsid w:val="00384E26"/>
    <w:rsid w:val="00385557"/>
    <w:rsid w:val="0038611B"/>
    <w:rsid w:val="003870BC"/>
    <w:rsid w:val="00390F82"/>
    <w:rsid w:val="00394665"/>
    <w:rsid w:val="00395640"/>
    <w:rsid w:val="00397F6E"/>
    <w:rsid w:val="003A2B87"/>
    <w:rsid w:val="003A4805"/>
    <w:rsid w:val="003A59ED"/>
    <w:rsid w:val="003A5A10"/>
    <w:rsid w:val="003B0A3F"/>
    <w:rsid w:val="003B2D9F"/>
    <w:rsid w:val="003B2FC4"/>
    <w:rsid w:val="003B4260"/>
    <w:rsid w:val="003B500B"/>
    <w:rsid w:val="003B513B"/>
    <w:rsid w:val="003B558E"/>
    <w:rsid w:val="003D6214"/>
    <w:rsid w:val="003D77DD"/>
    <w:rsid w:val="003E2553"/>
    <w:rsid w:val="003E5A11"/>
    <w:rsid w:val="003E78F4"/>
    <w:rsid w:val="003F0A34"/>
    <w:rsid w:val="003F4201"/>
    <w:rsid w:val="00400114"/>
    <w:rsid w:val="00401662"/>
    <w:rsid w:val="00403DAE"/>
    <w:rsid w:val="00404CEB"/>
    <w:rsid w:val="00405D6D"/>
    <w:rsid w:val="00407269"/>
    <w:rsid w:val="00407B5D"/>
    <w:rsid w:val="00412F08"/>
    <w:rsid w:val="00416E27"/>
    <w:rsid w:val="00417CA3"/>
    <w:rsid w:val="00421769"/>
    <w:rsid w:val="004223CD"/>
    <w:rsid w:val="00425278"/>
    <w:rsid w:val="00431CF8"/>
    <w:rsid w:val="004333BC"/>
    <w:rsid w:val="0043488B"/>
    <w:rsid w:val="0043585F"/>
    <w:rsid w:val="0043636D"/>
    <w:rsid w:val="004368E4"/>
    <w:rsid w:val="00436FEC"/>
    <w:rsid w:val="00441BF9"/>
    <w:rsid w:val="004423B1"/>
    <w:rsid w:val="004438EA"/>
    <w:rsid w:val="004501C3"/>
    <w:rsid w:val="00450D0E"/>
    <w:rsid w:val="004510F0"/>
    <w:rsid w:val="004527BA"/>
    <w:rsid w:val="00452AD0"/>
    <w:rsid w:val="00453520"/>
    <w:rsid w:val="00453B60"/>
    <w:rsid w:val="004560A1"/>
    <w:rsid w:val="00460AB9"/>
    <w:rsid w:val="00460ED2"/>
    <w:rsid w:val="004610CD"/>
    <w:rsid w:val="00462E54"/>
    <w:rsid w:val="00462FD2"/>
    <w:rsid w:val="004658B7"/>
    <w:rsid w:val="00466993"/>
    <w:rsid w:val="0047042B"/>
    <w:rsid w:val="00471365"/>
    <w:rsid w:val="004713B4"/>
    <w:rsid w:val="00472D56"/>
    <w:rsid w:val="004736DD"/>
    <w:rsid w:val="00473A85"/>
    <w:rsid w:val="004757FC"/>
    <w:rsid w:val="00477124"/>
    <w:rsid w:val="004815DA"/>
    <w:rsid w:val="00481EC5"/>
    <w:rsid w:val="0048483E"/>
    <w:rsid w:val="0048712D"/>
    <w:rsid w:val="004877A6"/>
    <w:rsid w:val="00487AED"/>
    <w:rsid w:val="00487CC6"/>
    <w:rsid w:val="00490002"/>
    <w:rsid w:val="00495E03"/>
    <w:rsid w:val="004960DC"/>
    <w:rsid w:val="004A154F"/>
    <w:rsid w:val="004A1932"/>
    <w:rsid w:val="004A2A77"/>
    <w:rsid w:val="004A4B90"/>
    <w:rsid w:val="004A56D4"/>
    <w:rsid w:val="004A5B41"/>
    <w:rsid w:val="004A6186"/>
    <w:rsid w:val="004A7DC8"/>
    <w:rsid w:val="004B1A33"/>
    <w:rsid w:val="004B48A3"/>
    <w:rsid w:val="004B4D31"/>
    <w:rsid w:val="004B5265"/>
    <w:rsid w:val="004C399F"/>
    <w:rsid w:val="004C6DB7"/>
    <w:rsid w:val="004C791C"/>
    <w:rsid w:val="004D0AEC"/>
    <w:rsid w:val="004D1C67"/>
    <w:rsid w:val="004D56CF"/>
    <w:rsid w:val="004D5A9A"/>
    <w:rsid w:val="004D7D1D"/>
    <w:rsid w:val="004D7D52"/>
    <w:rsid w:val="004E102E"/>
    <w:rsid w:val="004E1347"/>
    <w:rsid w:val="004E2DEC"/>
    <w:rsid w:val="004E5BA2"/>
    <w:rsid w:val="004E5D6D"/>
    <w:rsid w:val="004E6434"/>
    <w:rsid w:val="004E71D8"/>
    <w:rsid w:val="004E7A96"/>
    <w:rsid w:val="004F09F1"/>
    <w:rsid w:val="004F1D4D"/>
    <w:rsid w:val="004F3C3B"/>
    <w:rsid w:val="004F59C1"/>
    <w:rsid w:val="004F672B"/>
    <w:rsid w:val="004F698F"/>
    <w:rsid w:val="004F6B8B"/>
    <w:rsid w:val="004F777A"/>
    <w:rsid w:val="004F7BB9"/>
    <w:rsid w:val="0050262E"/>
    <w:rsid w:val="0050371D"/>
    <w:rsid w:val="005038C5"/>
    <w:rsid w:val="005056A5"/>
    <w:rsid w:val="0051383B"/>
    <w:rsid w:val="0051718C"/>
    <w:rsid w:val="00520F14"/>
    <w:rsid w:val="005212D3"/>
    <w:rsid w:val="0052553E"/>
    <w:rsid w:val="00525D34"/>
    <w:rsid w:val="00526036"/>
    <w:rsid w:val="00526B52"/>
    <w:rsid w:val="00527685"/>
    <w:rsid w:val="005278D6"/>
    <w:rsid w:val="0052795D"/>
    <w:rsid w:val="00527B75"/>
    <w:rsid w:val="005318D2"/>
    <w:rsid w:val="00532D67"/>
    <w:rsid w:val="00532E08"/>
    <w:rsid w:val="00534329"/>
    <w:rsid w:val="00534BB2"/>
    <w:rsid w:val="00540305"/>
    <w:rsid w:val="0054146C"/>
    <w:rsid w:val="00544062"/>
    <w:rsid w:val="00546B4B"/>
    <w:rsid w:val="005478EA"/>
    <w:rsid w:val="00547C43"/>
    <w:rsid w:val="00551247"/>
    <w:rsid w:val="00551587"/>
    <w:rsid w:val="00551719"/>
    <w:rsid w:val="00553226"/>
    <w:rsid w:val="0055599B"/>
    <w:rsid w:val="00555EEC"/>
    <w:rsid w:val="00561C5F"/>
    <w:rsid w:val="005647A3"/>
    <w:rsid w:val="00564A19"/>
    <w:rsid w:val="00564B1A"/>
    <w:rsid w:val="0056690C"/>
    <w:rsid w:val="005727CB"/>
    <w:rsid w:val="005729AC"/>
    <w:rsid w:val="00574EF5"/>
    <w:rsid w:val="005765C3"/>
    <w:rsid w:val="00577598"/>
    <w:rsid w:val="00580609"/>
    <w:rsid w:val="00583315"/>
    <w:rsid w:val="0058397C"/>
    <w:rsid w:val="0058480A"/>
    <w:rsid w:val="00590A71"/>
    <w:rsid w:val="005938BF"/>
    <w:rsid w:val="00593B21"/>
    <w:rsid w:val="005965BC"/>
    <w:rsid w:val="005970B1"/>
    <w:rsid w:val="005973E9"/>
    <w:rsid w:val="00597DED"/>
    <w:rsid w:val="005A00C3"/>
    <w:rsid w:val="005A0ED2"/>
    <w:rsid w:val="005A2BC1"/>
    <w:rsid w:val="005A5F0B"/>
    <w:rsid w:val="005A6CED"/>
    <w:rsid w:val="005B0F91"/>
    <w:rsid w:val="005B1202"/>
    <w:rsid w:val="005B1696"/>
    <w:rsid w:val="005B56A3"/>
    <w:rsid w:val="005B6847"/>
    <w:rsid w:val="005C0A54"/>
    <w:rsid w:val="005C312D"/>
    <w:rsid w:val="005C40D3"/>
    <w:rsid w:val="005C4664"/>
    <w:rsid w:val="005D15CD"/>
    <w:rsid w:val="005D4FA4"/>
    <w:rsid w:val="005D534E"/>
    <w:rsid w:val="005D59BE"/>
    <w:rsid w:val="005D6011"/>
    <w:rsid w:val="005D7386"/>
    <w:rsid w:val="005E2672"/>
    <w:rsid w:val="005E2802"/>
    <w:rsid w:val="005E300D"/>
    <w:rsid w:val="005E300E"/>
    <w:rsid w:val="005E52DB"/>
    <w:rsid w:val="005E537F"/>
    <w:rsid w:val="005E5611"/>
    <w:rsid w:val="005E7A2E"/>
    <w:rsid w:val="005F063F"/>
    <w:rsid w:val="005F0AA0"/>
    <w:rsid w:val="005F1FD2"/>
    <w:rsid w:val="005F40CC"/>
    <w:rsid w:val="005F6165"/>
    <w:rsid w:val="005F655D"/>
    <w:rsid w:val="00601D8A"/>
    <w:rsid w:val="006059EE"/>
    <w:rsid w:val="00606F7C"/>
    <w:rsid w:val="006074F0"/>
    <w:rsid w:val="00610264"/>
    <w:rsid w:val="00611405"/>
    <w:rsid w:val="00611529"/>
    <w:rsid w:val="00611CF9"/>
    <w:rsid w:val="00613E52"/>
    <w:rsid w:val="00615EB6"/>
    <w:rsid w:val="006163B6"/>
    <w:rsid w:val="00616FB1"/>
    <w:rsid w:val="00617619"/>
    <w:rsid w:val="0062083C"/>
    <w:rsid w:val="00621FEF"/>
    <w:rsid w:val="0062310D"/>
    <w:rsid w:val="00623575"/>
    <w:rsid w:val="00623702"/>
    <w:rsid w:val="00624141"/>
    <w:rsid w:val="0062530F"/>
    <w:rsid w:val="006255E1"/>
    <w:rsid w:val="00625BDD"/>
    <w:rsid w:val="00626043"/>
    <w:rsid w:val="00626C6A"/>
    <w:rsid w:val="0063193E"/>
    <w:rsid w:val="00631DB6"/>
    <w:rsid w:val="00632158"/>
    <w:rsid w:val="006325AC"/>
    <w:rsid w:val="00633426"/>
    <w:rsid w:val="00641596"/>
    <w:rsid w:val="0064229D"/>
    <w:rsid w:val="006447C4"/>
    <w:rsid w:val="00645B75"/>
    <w:rsid w:val="00653490"/>
    <w:rsid w:val="0065437E"/>
    <w:rsid w:val="00654FD1"/>
    <w:rsid w:val="00655AD6"/>
    <w:rsid w:val="006565BD"/>
    <w:rsid w:val="006608A9"/>
    <w:rsid w:val="0066114E"/>
    <w:rsid w:val="00661A7C"/>
    <w:rsid w:val="00661B73"/>
    <w:rsid w:val="00664DD9"/>
    <w:rsid w:val="006677F9"/>
    <w:rsid w:val="0067056B"/>
    <w:rsid w:val="00672467"/>
    <w:rsid w:val="00672595"/>
    <w:rsid w:val="006739C3"/>
    <w:rsid w:val="006740FF"/>
    <w:rsid w:val="006742BA"/>
    <w:rsid w:val="00677CA7"/>
    <w:rsid w:val="006802BD"/>
    <w:rsid w:val="006812F5"/>
    <w:rsid w:val="00682AC7"/>
    <w:rsid w:val="00682F6F"/>
    <w:rsid w:val="00684089"/>
    <w:rsid w:val="00685237"/>
    <w:rsid w:val="00687D83"/>
    <w:rsid w:val="00687F20"/>
    <w:rsid w:val="006903CE"/>
    <w:rsid w:val="00692DCC"/>
    <w:rsid w:val="00693F0C"/>
    <w:rsid w:val="00694DB3"/>
    <w:rsid w:val="00695464"/>
    <w:rsid w:val="00695DE3"/>
    <w:rsid w:val="00695E4F"/>
    <w:rsid w:val="00696293"/>
    <w:rsid w:val="006A0849"/>
    <w:rsid w:val="006A0A9C"/>
    <w:rsid w:val="006A4DA9"/>
    <w:rsid w:val="006A5311"/>
    <w:rsid w:val="006A5455"/>
    <w:rsid w:val="006A607A"/>
    <w:rsid w:val="006A6303"/>
    <w:rsid w:val="006B0628"/>
    <w:rsid w:val="006B0773"/>
    <w:rsid w:val="006B1907"/>
    <w:rsid w:val="006B3ADF"/>
    <w:rsid w:val="006B41D8"/>
    <w:rsid w:val="006B4AB4"/>
    <w:rsid w:val="006B4B20"/>
    <w:rsid w:val="006B54A8"/>
    <w:rsid w:val="006B6168"/>
    <w:rsid w:val="006C0CC1"/>
    <w:rsid w:val="006C251A"/>
    <w:rsid w:val="006C3597"/>
    <w:rsid w:val="006C37F2"/>
    <w:rsid w:val="006C6573"/>
    <w:rsid w:val="006C76CC"/>
    <w:rsid w:val="006D3797"/>
    <w:rsid w:val="006D4836"/>
    <w:rsid w:val="006E31EF"/>
    <w:rsid w:val="006E3825"/>
    <w:rsid w:val="006E3C29"/>
    <w:rsid w:val="006E44CC"/>
    <w:rsid w:val="006E51D7"/>
    <w:rsid w:val="006F2103"/>
    <w:rsid w:val="006F526D"/>
    <w:rsid w:val="006F5709"/>
    <w:rsid w:val="006F619F"/>
    <w:rsid w:val="00700093"/>
    <w:rsid w:val="007025A6"/>
    <w:rsid w:val="00705742"/>
    <w:rsid w:val="00706155"/>
    <w:rsid w:val="00707851"/>
    <w:rsid w:val="0071121B"/>
    <w:rsid w:val="00713E64"/>
    <w:rsid w:val="00714063"/>
    <w:rsid w:val="0071578B"/>
    <w:rsid w:val="007164BC"/>
    <w:rsid w:val="0071717E"/>
    <w:rsid w:val="00717E7C"/>
    <w:rsid w:val="007202EB"/>
    <w:rsid w:val="00720D5E"/>
    <w:rsid w:val="00721BA9"/>
    <w:rsid w:val="007228E9"/>
    <w:rsid w:val="00725055"/>
    <w:rsid w:val="00725BC6"/>
    <w:rsid w:val="00730643"/>
    <w:rsid w:val="00730CA9"/>
    <w:rsid w:val="00732B24"/>
    <w:rsid w:val="00733388"/>
    <w:rsid w:val="0073352B"/>
    <w:rsid w:val="00737738"/>
    <w:rsid w:val="00742DE4"/>
    <w:rsid w:val="00744DDA"/>
    <w:rsid w:val="00744E18"/>
    <w:rsid w:val="00745470"/>
    <w:rsid w:val="00747A21"/>
    <w:rsid w:val="00750926"/>
    <w:rsid w:val="00753DF8"/>
    <w:rsid w:val="00757547"/>
    <w:rsid w:val="00767160"/>
    <w:rsid w:val="00770D92"/>
    <w:rsid w:val="00771753"/>
    <w:rsid w:val="00772812"/>
    <w:rsid w:val="00772A07"/>
    <w:rsid w:val="00773972"/>
    <w:rsid w:val="00773BA1"/>
    <w:rsid w:val="00774E4B"/>
    <w:rsid w:val="0078256A"/>
    <w:rsid w:val="007841C3"/>
    <w:rsid w:val="00784B16"/>
    <w:rsid w:val="007855B4"/>
    <w:rsid w:val="00786D6C"/>
    <w:rsid w:val="00792E53"/>
    <w:rsid w:val="007931D1"/>
    <w:rsid w:val="007961BB"/>
    <w:rsid w:val="007962EA"/>
    <w:rsid w:val="00797BB8"/>
    <w:rsid w:val="00797BFF"/>
    <w:rsid w:val="007A02FE"/>
    <w:rsid w:val="007A07BA"/>
    <w:rsid w:val="007A1889"/>
    <w:rsid w:val="007A3123"/>
    <w:rsid w:val="007A3E63"/>
    <w:rsid w:val="007A7179"/>
    <w:rsid w:val="007A7FBC"/>
    <w:rsid w:val="007B103B"/>
    <w:rsid w:val="007B1109"/>
    <w:rsid w:val="007B2191"/>
    <w:rsid w:val="007B49DD"/>
    <w:rsid w:val="007B558E"/>
    <w:rsid w:val="007B684D"/>
    <w:rsid w:val="007B6EA1"/>
    <w:rsid w:val="007B7530"/>
    <w:rsid w:val="007B79E1"/>
    <w:rsid w:val="007C0327"/>
    <w:rsid w:val="007C1C38"/>
    <w:rsid w:val="007C1D9D"/>
    <w:rsid w:val="007C349B"/>
    <w:rsid w:val="007C378D"/>
    <w:rsid w:val="007C5200"/>
    <w:rsid w:val="007D09F5"/>
    <w:rsid w:val="007D5988"/>
    <w:rsid w:val="007D7D1F"/>
    <w:rsid w:val="007E31FC"/>
    <w:rsid w:val="007E35F9"/>
    <w:rsid w:val="007E38BF"/>
    <w:rsid w:val="007E3EF1"/>
    <w:rsid w:val="007E6308"/>
    <w:rsid w:val="007E714C"/>
    <w:rsid w:val="007E7AC2"/>
    <w:rsid w:val="007F14F0"/>
    <w:rsid w:val="007F171C"/>
    <w:rsid w:val="007F2D5E"/>
    <w:rsid w:val="007F68D8"/>
    <w:rsid w:val="00802262"/>
    <w:rsid w:val="00804036"/>
    <w:rsid w:val="008057A0"/>
    <w:rsid w:val="00806D87"/>
    <w:rsid w:val="00807A9C"/>
    <w:rsid w:val="00807AE1"/>
    <w:rsid w:val="00812EF2"/>
    <w:rsid w:val="00813E14"/>
    <w:rsid w:val="00814DBF"/>
    <w:rsid w:val="00816C57"/>
    <w:rsid w:val="008177EC"/>
    <w:rsid w:val="008211EA"/>
    <w:rsid w:val="00825C3B"/>
    <w:rsid w:val="008270C7"/>
    <w:rsid w:val="008270FC"/>
    <w:rsid w:val="00827B5E"/>
    <w:rsid w:val="00827C65"/>
    <w:rsid w:val="00833063"/>
    <w:rsid w:val="00833D82"/>
    <w:rsid w:val="00834000"/>
    <w:rsid w:val="0083488A"/>
    <w:rsid w:val="008362A4"/>
    <w:rsid w:val="00837510"/>
    <w:rsid w:val="00840872"/>
    <w:rsid w:val="00842389"/>
    <w:rsid w:val="008458ED"/>
    <w:rsid w:val="008471FF"/>
    <w:rsid w:val="00856B7A"/>
    <w:rsid w:val="008600E0"/>
    <w:rsid w:val="00861120"/>
    <w:rsid w:val="00864757"/>
    <w:rsid w:val="00864FF4"/>
    <w:rsid w:val="0086572B"/>
    <w:rsid w:val="00866C20"/>
    <w:rsid w:val="00867AC3"/>
    <w:rsid w:val="00870646"/>
    <w:rsid w:val="00870DF8"/>
    <w:rsid w:val="00871FE1"/>
    <w:rsid w:val="00876692"/>
    <w:rsid w:val="008767FD"/>
    <w:rsid w:val="008848D8"/>
    <w:rsid w:val="00885950"/>
    <w:rsid w:val="00886149"/>
    <w:rsid w:val="00886DC0"/>
    <w:rsid w:val="00890597"/>
    <w:rsid w:val="00890731"/>
    <w:rsid w:val="00895CA0"/>
    <w:rsid w:val="008962CF"/>
    <w:rsid w:val="008975E8"/>
    <w:rsid w:val="00897817"/>
    <w:rsid w:val="00897ACB"/>
    <w:rsid w:val="00897D20"/>
    <w:rsid w:val="008A033D"/>
    <w:rsid w:val="008A0488"/>
    <w:rsid w:val="008A5D9E"/>
    <w:rsid w:val="008A74B7"/>
    <w:rsid w:val="008A7607"/>
    <w:rsid w:val="008B4769"/>
    <w:rsid w:val="008B65C2"/>
    <w:rsid w:val="008B704F"/>
    <w:rsid w:val="008C02DC"/>
    <w:rsid w:val="008C0820"/>
    <w:rsid w:val="008C1C1E"/>
    <w:rsid w:val="008C1D1C"/>
    <w:rsid w:val="008C2817"/>
    <w:rsid w:val="008C452A"/>
    <w:rsid w:val="008C63DC"/>
    <w:rsid w:val="008D0B1F"/>
    <w:rsid w:val="008D1252"/>
    <w:rsid w:val="008D75F7"/>
    <w:rsid w:val="008E30B4"/>
    <w:rsid w:val="008E53CF"/>
    <w:rsid w:val="008E59E2"/>
    <w:rsid w:val="008E5EE9"/>
    <w:rsid w:val="008F4B6A"/>
    <w:rsid w:val="008F4D57"/>
    <w:rsid w:val="008F6089"/>
    <w:rsid w:val="008F6160"/>
    <w:rsid w:val="00900A97"/>
    <w:rsid w:val="009013CF"/>
    <w:rsid w:val="009022EB"/>
    <w:rsid w:val="009042F6"/>
    <w:rsid w:val="0090493E"/>
    <w:rsid w:val="0090742C"/>
    <w:rsid w:val="0091032E"/>
    <w:rsid w:val="00910A49"/>
    <w:rsid w:val="009117B3"/>
    <w:rsid w:val="00911D2C"/>
    <w:rsid w:val="009132E9"/>
    <w:rsid w:val="009137C6"/>
    <w:rsid w:val="00913857"/>
    <w:rsid w:val="009175E1"/>
    <w:rsid w:val="00917F3E"/>
    <w:rsid w:val="0092053E"/>
    <w:rsid w:val="00921599"/>
    <w:rsid w:val="009235A2"/>
    <w:rsid w:val="00923C58"/>
    <w:rsid w:val="00923E1D"/>
    <w:rsid w:val="00926ED3"/>
    <w:rsid w:val="00933FB5"/>
    <w:rsid w:val="0093418F"/>
    <w:rsid w:val="00936953"/>
    <w:rsid w:val="00937CC5"/>
    <w:rsid w:val="00940BC6"/>
    <w:rsid w:val="009421DD"/>
    <w:rsid w:val="00945FEA"/>
    <w:rsid w:val="00955EB5"/>
    <w:rsid w:val="0096291E"/>
    <w:rsid w:val="00964BFF"/>
    <w:rsid w:val="00965F1A"/>
    <w:rsid w:val="009664F5"/>
    <w:rsid w:val="0096791F"/>
    <w:rsid w:val="00967A2B"/>
    <w:rsid w:val="009709E8"/>
    <w:rsid w:val="00972569"/>
    <w:rsid w:val="00972976"/>
    <w:rsid w:val="00973F0F"/>
    <w:rsid w:val="00976A3A"/>
    <w:rsid w:val="0098045F"/>
    <w:rsid w:val="0098054F"/>
    <w:rsid w:val="00980E7A"/>
    <w:rsid w:val="00983798"/>
    <w:rsid w:val="009843BB"/>
    <w:rsid w:val="00984717"/>
    <w:rsid w:val="00985138"/>
    <w:rsid w:val="00986EE8"/>
    <w:rsid w:val="009914A0"/>
    <w:rsid w:val="00993DD0"/>
    <w:rsid w:val="0099413A"/>
    <w:rsid w:val="00995AE0"/>
    <w:rsid w:val="009969FE"/>
    <w:rsid w:val="00996CBD"/>
    <w:rsid w:val="00997FB3"/>
    <w:rsid w:val="009A5D27"/>
    <w:rsid w:val="009A71B4"/>
    <w:rsid w:val="009B3E8F"/>
    <w:rsid w:val="009B46C0"/>
    <w:rsid w:val="009B774D"/>
    <w:rsid w:val="009C055E"/>
    <w:rsid w:val="009C11FD"/>
    <w:rsid w:val="009C141A"/>
    <w:rsid w:val="009C1B85"/>
    <w:rsid w:val="009C2BBC"/>
    <w:rsid w:val="009C40AD"/>
    <w:rsid w:val="009C4DB2"/>
    <w:rsid w:val="009C4F05"/>
    <w:rsid w:val="009D0B40"/>
    <w:rsid w:val="009D228F"/>
    <w:rsid w:val="009D307C"/>
    <w:rsid w:val="009D43CE"/>
    <w:rsid w:val="009D496E"/>
    <w:rsid w:val="009D6523"/>
    <w:rsid w:val="009E2C51"/>
    <w:rsid w:val="009E3533"/>
    <w:rsid w:val="009E6795"/>
    <w:rsid w:val="009E699D"/>
    <w:rsid w:val="009E783B"/>
    <w:rsid w:val="009E7FA5"/>
    <w:rsid w:val="009F1192"/>
    <w:rsid w:val="009F2FA0"/>
    <w:rsid w:val="009F3007"/>
    <w:rsid w:val="009F5119"/>
    <w:rsid w:val="009F5580"/>
    <w:rsid w:val="009F67C7"/>
    <w:rsid w:val="009F7866"/>
    <w:rsid w:val="009F7D8B"/>
    <w:rsid w:val="00A0130E"/>
    <w:rsid w:val="00A02162"/>
    <w:rsid w:val="00A0237B"/>
    <w:rsid w:val="00A040CA"/>
    <w:rsid w:val="00A07ACF"/>
    <w:rsid w:val="00A10675"/>
    <w:rsid w:val="00A11729"/>
    <w:rsid w:val="00A1223A"/>
    <w:rsid w:val="00A125BF"/>
    <w:rsid w:val="00A135DE"/>
    <w:rsid w:val="00A15BE0"/>
    <w:rsid w:val="00A161ED"/>
    <w:rsid w:val="00A17866"/>
    <w:rsid w:val="00A201A7"/>
    <w:rsid w:val="00A20711"/>
    <w:rsid w:val="00A20F98"/>
    <w:rsid w:val="00A229A5"/>
    <w:rsid w:val="00A232B1"/>
    <w:rsid w:val="00A2352A"/>
    <w:rsid w:val="00A235C9"/>
    <w:rsid w:val="00A23D56"/>
    <w:rsid w:val="00A23FF0"/>
    <w:rsid w:val="00A243CC"/>
    <w:rsid w:val="00A25E28"/>
    <w:rsid w:val="00A27BAE"/>
    <w:rsid w:val="00A27C3A"/>
    <w:rsid w:val="00A30224"/>
    <w:rsid w:val="00A332C1"/>
    <w:rsid w:val="00A33D09"/>
    <w:rsid w:val="00A37E50"/>
    <w:rsid w:val="00A40158"/>
    <w:rsid w:val="00A441E9"/>
    <w:rsid w:val="00A4533B"/>
    <w:rsid w:val="00A4754B"/>
    <w:rsid w:val="00A51AA6"/>
    <w:rsid w:val="00A53383"/>
    <w:rsid w:val="00A53C5B"/>
    <w:rsid w:val="00A554EA"/>
    <w:rsid w:val="00A55533"/>
    <w:rsid w:val="00A55A97"/>
    <w:rsid w:val="00A56112"/>
    <w:rsid w:val="00A605ED"/>
    <w:rsid w:val="00A6210C"/>
    <w:rsid w:val="00A6661F"/>
    <w:rsid w:val="00A675F8"/>
    <w:rsid w:val="00A726BC"/>
    <w:rsid w:val="00A72CB1"/>
    <w:rsid w:val="00A730EA"/>
    <w:rsid w:val="00A74229"/>
    <w:rsid w:val="00A779F9"/>
    <w:rsid w:val="00A8470D"/>
    <w:rsid w:val="00A8481C"/>
    <w:rsid w:val="00A86830"/>
    <w:rsid w:val="00A87A1D"/>
    <w:rsid w:val="00A911B5"/>
    <w:rsid w:val="00A93A34"/>
    <w:rsid w:val="00A942E1"/>
    <w:rsid w:val="00A9495D"/>
    <w:rsid w:val="00A9510A"/>
    <w:rsid w:val="00AA1D79"/>
    <w:rsid w:val="00AA24A0"/>
    <w:rsid w:val="00AA3175"/>
    <w:rsid w:val="00AA3730"/>
    <w:rsid w:val="00AA493C"/>
    <w:rsid w:val="00AA540E"/>
    <w:rsid w:val="00AA71BA"/>
    <w:rsid w:val="00AA73E4"/>
    <w:rsid w:val="00AB1219"/>
    <w:rsid w:val="00AB27B7"/>
    <w:rsid w:val="00AB3DED"/>
    <w:rsid w:val="00AB4C8C"/>
    <w:rsid w:val="00AB4DE7"/>
    <w:rsid w:val="00AB7910"/>
    <w:rsid w:val="00AC32F8"/>
    <w:rsid w:val="00AC4FDB"/>
    <w:rsid w:val="00AC5521"/>
    <w:rsid w:val="00AC65A9"/>
    <w:rsid w:val="00AC660E"/>
    <w:rsid w:val="00AC7BEC"/>
    <w:rsid w:val="00AD0C21"/>
    <w:rsid w:val="00AD20CE"/>
    <w:rsid w:val="00AD4033"/>
    <w:rsid w:val="00AD7E97"/>
    <w:rsid w:val="00AE1301"/>
    <w:rsid w:val="00AE1CD3"/>
    <w:rsid w:val="00AE227A"/>
    <w:rsid w:val="00AE4C44"/>
    <w:rsid w:val="00AE6E33"/>
    <w:rsid w:val="00AE7526"/>
    <w:rsid w:val="00AF4C40"/>
    <w:rsid w:val="00AF5A1C"/>
    <w:rsid w:val="00B05D53"/>
    <w:rsid w:val="00B067B9"/>
    <w:rsid w:val="00B11DFA"/>
    <w:rsid w:val="00B12145"/>
    <w:rsid w:val="00B12B18"/>
    <w:rsid w:val="00B13111"/>
    <w:rsid w:val="00B14453"/>
    <w:rsid w:val="00B17E53"/>
    <w:rsid w:val="00B20C6F"/>
    <w:rsid w:val="00B20EE0"/>
    <w:rsid w:val="00B2176A"/>
    <w:rsid w:val="00B2186B"/>
    <w:rsid w:val="00B22C5C"/>
    <w:rsid w:val="00B22ED7"/>
    <w:rsid w:val="00B2340E"/>
    <w:rsid w:val="00B243DC"/>
    <w:rsid w:val="00B2651C"/>
    <w:rsid w:val="00B30171"/>
    <w:rsid w:val="00B30E3F"/>
    <w:rsid w:val="00B314FA"/>
    <w:rsid w:val="00B316D8"/>
    <w:rsid w:val="00B31787"/>
    <w:rsid w:val="00B31FDE"/>
    <w:rsid w:val="00B325A8"/>
    <w:rsid w:val="00B35436"/>
    <w:rsid w:val="00B35548"/>
    <w:rsid w:val="00B402B2"/>
    <w:rsid w:val="00B4267E"/>
    <w:rsid w:val="00B453B1"/>
    <w:rsid w:val="00B45EAF"/>
    <w:rsid w:val="00B476EB"/>
    <w:rsid w:val="00B50625"/>
    <w:rsid w:val="00B52A6B"/>
    <w:rsid w:val="00B52D32"/>
    <w:rsid w:val="00B54CC7"/>
    <w:rsid w:val="00B61B3B"/>
    <w:rsid w:val="00B62AA4"/>
    <w:rsid w:val="00B63F2F"/>
    <w:rsid w:val="00B64E19"/>
    <w:rsid w:val="00B6508B"/>
    <w:rsid w:val="00B65400"/>
    <w:rsid w:val="00B6557F"/>
    <w:rsid w:val="00B67D0C"/>
    <w:rsid w:val="00B718C0"/>
    <w:rsid w:val="00B737B1"/>
    <w:rsid w:val="00B73989"/>
    <w:rsid w:val="00B75638"/>
    <w:rsid w:val="00B76326"/>
    <w:rsid w:val="00B766FD"/>
    <w:rsid w:val="00B8042B"/>
    <w:rsid w:val="00B81237"/>
    <w:rsid w:val="00B823A8"/>
    <w:rsid w:val="00B82855"/>
    <w:rsid w:val="00B839A0"/>
    <w:rsid w:val="00B84725"/>
    <w:rsid w:val="00B85390"/>
    <w:rsid w:val="00B85458"/>
    <w:rsid w:val="00B87B23"/>
    <w:rsid w:val="00B90FD9"/>
    <w:rsid w:val="00B913A0"/>
    <w:rsid w:val="00B92067"/>
    <w:rsid w:val="00B93285"/>
    <w:rsid w:val="00B935D5"/>
    <w:rsid w:val="00B937B3"/>
    <w:rsid w:val="00B95F59"/>
    <w:rsid w:val="00B970C2"/>
    <w:rsid w:val="00B97E4A"/>
    <w:rsid w:val="00BA0A53"/>
    <w:rsid w:val="00BA4857"/>
    <w:rsid w:val="00BA48CF"/>
    <w:rsid w:val="00BA70FA"/>
    <w:rsid w:val="00BA77DA"/>
    <w:rsid w:val="00BA7958"/>
    <w:rsid w:val="00BB1822"/>
    <w:rsid w:val="00BB2276"/>
    <w:rsid w:val="00BB5082"/>
    <w:rsid w:val="00BB7389"/>
    <w:rsid w:val="00BC16E1"/>
    <w:rsid w:val="00BC2294"/>
    <w:rsid w:val="00BC5E35"/>
    <w:rsid w:val="00BC7069"/>
    <w:rsid w:val="00BD025A"/>
    <w:rsid w:val="00BD05B8"/>
    <w:rsid w:val="00BD06F5"/>
    <w:rsid w:val="00BD31AA"/>
    <w:rsid w:val="00BD31F6"/>
    <w:rsid w:val="00BD432D"/>
    <w:rsid w:val="00BD504F"/>
    <w:rsid w:val="00BD52CF"/>
    <w:rsid w:val="00BD57BB"/>
    <w:rsid w:val="00BD6D15"/>
    <w:rsid w:val="00BE44E5"/>
    <w:rsid w:val="00BE4A1B"/>
    <w:rsid w:val="00BE6E62"/>
    <w:rsid w:val="00BF112F"/>
    <w:rsid w:val="00BF2685"/>
    <w:rsid w:val="00BF2D35"/>
    <w:rsid w:val="00BF37E2"/>
    <w:rsid w:val="00BF58A3"/>
    <w:rsid w:val="00BF5929"/>
    <w:rsid w:val="00BF6EA6"/>
    <w:rsid w:val="00C02543"/>
    <w:rsid w:val="00C03444"/>
    <w:rsid w:val="00C043C4"/>
    <w:rsid w:val="00C0495A"/>
    <w:rsid w:val="00C04EDD"/>
    <w:rsid w:val="00C0577D"/>
    <w:rsid w:val="00C06E13"/>
    <w:rsid w:val="00C06F19"/>
    <w:rsid w:val="00C075B1"/>
    <w:rsid w:val="00C10527"/>
    <w:rsid w:val="00C10896"/>
    <w:rsid w:val="00C11F5C"/>
    <w:rsid w:val="00C1334C"/>
    <w:rsid w:val="00C16F2B"/>
    <w:rsid w:val="00C17344"/>
    <w:rsid w:val="00C179A2"/>
    <w:rsid w:val="00C17E60"/>
    <w:rsid w:val="00C20A18"/>
    <w:rsid w:val="00C23527"/>
    <w:rsid w:val="00C24E14"/>
    <w:rsid w:val="00C262C0"/>
    <w:rsid w:val="00C26805"/>
    <w:rsid w:val="00C27AAB"/>
    <w:rsid w:val="00C27D9A"/>
    <w:rsid w:val="00C30250"/>
    <w:rsid w:val="00C336AE"/>
    <w:rsid w:val="00C338B2"/>
    <w:rsid w:val="00C36657"/>
    <w:rsid w:val="00C41529"/>
    <w:rsid w:val="00C42589"/>
    <w:rsid w:val="00C4264A"/>
    <w:rsid w:val="00C4463B"/>
    <w:rsid w:val="00C45787"/>
    <w:rsid w:val="00C47325"/>
    <w:rsid w:val="00C5382E"/>
    <w:rsid w:val="00C53945"/>
    <w:rsid w:val="00C550C9"/>
    <w:rsid w:val="00C56E20"/>
    <w:rsid w:val="00C57C2D"/>
    <w:rsid w:val="00C607DB"/>
    <w:rsid w:val="00C60884"/>
    <w:rsid w:val="00C61483"/>
    <w:rsid w:val="00C6208E"/>
    <w:rsid w:val="00C62ECD"/>
    <w:rsid w:val="00C638A1"/>
    <w:rsid w:val="00C64908"/>
    <w:rsid w:val="00C747A6"/>
    <w:rsid w:val="00C75333"/>
    <w:rsid w:val="00C75F0C"/>
    <w:rsid w:val="00C76956"/>
    <w:rsid w:val="00C7712C"/>
    <w:rsid w:val="00C803BB"/>
    <w:rsid w:val="00C809CF"/>
    <w:rsid w:val="00C80A13"/>
    <w:rsid w:val="00C80E77"/>
    <w:rsid w:val="00C80FEA"/>
    <w:rsid w:val="00C85AD9"/>
    <w:rsid w:val="00C87DF7"/>
    <w:rsid w:val="00C916E9"/>
    <w:rsid w:val="00C93AD7"/>
    <w:rsid w:val="00C97769"/>
    <w:rsid w:val="00C979B8"/>
    <w:rsid w:val="00CA0B4C"/>
    <w:rsid w:val="00CA1029"/>
    <w:rsid w:val="00CA2439"/>
    <w:rsid w:val="00CA3310"/>
    <w:rsid w:val="00CA5E03"/>
    <w:rsid w:val="00CB0B0F"/>
    <w:rsid w:val="00CB131B"/>
    <w:rsid w:val="00CB1B00"/>
    <w:rsid w:val="00CB27D8"/>
    <w:rsid w:val="00CB4C73"/>
    <w:rsid w:val="00CB715A"/>
    <w:rsid w:val="00CB72CE"/>
    <w:rsid w:val="00CB7C59"/>
    <w:rsid w:val="00CC1224"/>
    <w:rsid w:val="00CC1A06"/>
    <w:rsid w:val="00CC2617"/>
    <w:rsid w:val="00CC5F4F"/>
    <w:rsid w:val="00CD0209"/>
    <w:rsid w:val="00CD0ED7"/>
    <w:rsid w:val="00CD1321"/>
    <w:rsid w:val="00CD2FA2"/>
    <w:rsid w:val="00CD481A"/>
    <w:rsid w:val="00CD5CF7"/>
    <w:rsid w:val="00CD6377"/>
    <w:rsid w:val="00CE317E"/>
    <w:rsid w:val="00CE67C0"/>
    <w:rsid w:val="00CE71FB"/>
    <w:rsid w:val="00CF2B88"/>
    <w:rsid w:val="00CF2C44"/>
    <w:rsid w:val="00CF57C4"/>
    <w:rsid w:val="00CF5F7C"/>
    <w:rsid w:val="00CF69B2"/>
    <w:rsid w:val="00CF7538"/>
    <w:rsid w:val="00D01AF8"/>
    <w:rsid w:val="00D03027"/>
    <w:rsid w:val="00D049B2"/>
    <w:rsid w:val="00D07CE2"/>
    <w:rsid w:val="00D11153"/>
    <w:rsid w:val="00D1537A"/>
    <w:rsid w:val="00D20F87"/>
    <w:rsid w:val="00D2286D"/>
    <w:rsid w:val="00D25A3E"/>
    <w:rsid w:val="00D31477"/>
    <w:rsid w:val="00D347C3"/>
    <w:rsid w:val="00D353B6"/>
    <w:rsid w:val="00D35DC2"/>
    <w:rsid w:val="00D4074D"/>
    <w:rsid w:val="00D41BE9"/>
    <w:rsid w:val="00D41DA5"/>
    <w:rsid w:val="00D45E90"/>
    <w:rsid w:val="00D4608F"/>
    <w:rsid w:val="00D4643C"/>
    <w:rsid w:val="00D50141"/>
    <w:rsid w:val="00D50BD2"/>
    <w:rsid w:val="00D5163F"/>
    <w:rsid w:val="00D51AA3"/>
    <w:rsid w:val="00D51FE9"/>
    <w:rsid w:val="00D53EFB"/>
    <w:rsid w:val="00D56CD8"/>
    <w:rsid w:val="00D5747B"/>
    <w:rsid w:val="00D6404F"/>
    <w:rsid w:val="00D64777"/>
    <w:rsid w:val="00D65B5F"/>
    <w:rsid w:val="00D66237"/>
    <w:rsid w:val="00D66F71"/>
    <w:rsid w:val="00D707A7"/>
    <w:rsid w:val="00D71F41"/>
    <w:rsid w:val="00D72A32"/>
    <w:rsid w:val="00D737FC"/>
    <w:rsid w:val="00D76240"/>
    <w:rsid w:val="00D76AF0"/>
    <w:rsid w:val="00D805D9"/>
    <w:rsid w:val="00D81CC3"/>
    <w:rsid w:val="00D8359C"/>
    <w:rsid w:val="00D83C88"/>
    <w:rsid w:val="00D8441A"/>
    <w:rsid w:val="00D8656D"/>
    <w:rsid w:val="00D866BB"/>
    <w:rsid w:val="00D87015"/>
    <w:rsid w:val="00D87B1E"/>
    <w:rsid w:val="00D87CBA"/>
    <w:rsid w:val="00D902D8"/>
    <w:rsid w:val="00D923A5"/>
    <w:rsid w:val="00D93475"/>
    <w:rsid w:val="00D934A5"/>
    <w:rsid w:val="00D93654"/>
    <w:rsid w:val="00DA094D"/>
    <w:rsid w:val="00DA1B5B"/>
    <w:rsid w:val="00DA288A"/>
    <w:rsid w:val="00DA3CCB"/>
    <w:rsid w:val="00DA3F32"/>
    <w:rsid w:val="00DA45B8"/>
    <w:rsid w:val="00DA5799"/>
    <w:rsid w:val="00DA5A5A"/>
    <w:rsid w:val="00DA7623"/>
    <w:rsid w:val="00DB04AE"/>
    <w:rsid w:val="00DB1FEF"/>
    <w:rsid w:val="00DB3223"/>
    <w:rsid w:val="00DB3E2B"/>
    <w:rsid w:val="00DB7E2A"/>
    <w:rsid w:val="00DC1142"/>
    <w:rsid w:val="00DC1FAC"/>
    <w:rsid w:val="00DC4E5F"/>
    <w:rsid w:val="00DC50C9"/>
    <w:rsid w:val="00DD0ED9"/>
    <w:rsid w:val="00DD273D"/>
    <w:rsid w:val="00DD3A6D"/>
    <w:rsid w:val="00DD3F14"/>
    <w:rsid w:val="00DD64AE"/>
    <w:rsid w:val="00DD79A9"/>
    <w:rsid w:val="00DD7AE5"/>
    <w:rsid w:val="00DE300E"/>
    <w:rsid w:val="00DE74B9"/>
    <w:rsid w:val="00DF01CF"/>
    <w:rsid w:val="00DF1294"/>
    <w:rsid w:val="00DF3533"/>
    <w:rsid w:val="00DF4A8B"/>
    <w:rsid w:val="00DF6E30"/>
    <w:rsid w:val="00DF7039"/>
    <w:rsid w:val="00E0033E"/>
    <w:rsid w:val="00E00909"/>
    <w:rsid w:val="00E0381F"/>
    <w:rsid w:val="00E038DA"/>
    <w:rsid w:val="00E07B9E"/>
    <w:rsid w:val="00E11B83"/>
    <w:rsid w:val="00E14666"/>
    <w:rsid w:val="00E151F9"/>
    <w:rsid w:val="00E152B0"/>
    <w:rsid w:val="00E160D9"/>
    <w:rsid w:val="00E21930"/>
    <w:rsid w:val="00E23C62"/>
    <w:rsid w:val="00E24967"/>
    <w:rsid w:val="00E252A5"/>
    <w:rsid w:val="00E260C7"/>
    <w:rsid w:val="00E2792C"/>
    <w:rsid w:val="00E332B7"/>
    <w:rsid w:val="00E3761A"/>
    <w:rsid w:val="00E40271"/>
    <w:rsid w:val="00E43E5D"/>
    <w:rsid w:val="00E5275E"/>
    <w:rsid w:val="00E53194"/>
    <w:rsid w:val="00E55CF7"/>
    <w:rsid w:val="00E62EBB"/>
    <w:rsid w:val="00E644CA"/>
    <w:rsid w:val="00E64EB7"/>
    <w:rsid w:val="00E67F45"/>
    <w:rsid w:val="00E7065A"/>
    <w:rsid w:val="00E730E1"/>
    <w:rsid w:val="00E744A1"/>
    <w:rsid w:val="00E76999"/>
    <w:rsid w:val="00E770B7"/>
    <w:rsid w:val="00E77AA4"/>
    <w:rsid w:val="00E77B55"/>
    <w:rsid w:val="00E8168E"/>
    <w:rsid w:val="00E82007"/>
    <w:rsid w:val="00E83248"/>
    <w:rsid w:val="00E85BFF"/>
    <w:rsid w:val="00E90640"/>
    <w:rsid w:val="00E91346"/>
    <w:rsid w:val="00E91395"/>
    <w:rsid w:val="00E93985"/>
    <w:rsid w:val="00E93A55"/>
    <w:rsid w:val="00E94071"/>
    <w:rsid w:val="00E94316"/>
    <w:rsid w:val="00E94EB1"/>
    <w:rsid w:val="00E954CB"/>
    <w:rsid w:val="00EA1119"/>
    <w:rsid w:val="00EA12FC"/>
    <w:rsid w:val="00EA2B06"/>
    <w:rsid w:val="00EA370F"/>
    <w:rsid w:val="00EA3E02"/>
    <w:rsid w:val="00EA3F2A"/>
    <w:rsid w:val="00EB0E4D"/>
    <w:rsid w:val="00EB4E26"/>
    <w:rsid w:val="00EB6132"/>
    <w:rsid w:val="00EB66AB"/>
    <w:rsid w:val="00EB7F7D"/>
    <w:rsid w:val="00EC2CCC"/>
    <w:rsid w:val="00EC30B2"/>
    <w:rsid w:val="00EC4A28"/>
    <w:rsid w:val="00EC4A6E"/>
    <w:rsid w:val="00EC6FDE"/>
    <w:rsid w:val="00ED088E"/>
    <w:rsid w:val="00ED0FDC"/>
    <w:rsid w:val="00ED1D36"/>
    <w:rsid w:val="00ED2263"/>
    <w:rsid w:val="00ED2612"/>
    <w:rsid w:val="00ED425F"/>
    <w:rsid w:val="00ED5F76"/>
    <w:rsid w:val="00EE10C7"/>
    <w:rsid w:val="00EE3B5C"/>
    <w:rsid w:val="00EE3E06"/>
    <w:rsid w:val="00EE5B7E"/>
    <w:rsid w:val="00EE71BE"/>
    <w:rsid w:val="00EE74D3"/>
    <w:rsid w:val="00EF28B0"/>
    <w:rsid w:val="00EF2DB1"/>
    <w:rsid w:val="00EF3BE8"/>
    <w:rsid w:val="00EF53AD"/>
    <w:rsid w:val="00EF67B6"/>
    <w:rsid w:val="00F02530"/>
    <w:rsid w:val="00F026DA"/>
    <w:rsid w:val="00F05A10"/>
    <w:rsid w:val="00F05D46"/>
    <w:rsid w:val="00F066F4"/>
    <w:rsid w:val="00F07023"/>
    <w:rsid w:val="00F07DD7"/>
    <w:rsid w:val="00F10907"/>
    <w:rsid w:val="00F10A73"/>
    <w:rsid w:val="00F1223C"/>
    <w:rsid w:val="00F12F33"/>
    <w:rsid w:val="00F13A64"/>
    <w:rsid w:val="00F159C3"/>
    <w:rsid w:val="00F15CB1"/>
    <w:rsid w:val="00F15F3A"/>
    <w:rsid w:val="00F1773A"/>
    <w:rsid w:val="00F2121E"/>
    <w:rsid w:val="00F23EBD"/>
    <w:rsid w:val="00F23F84"/>
    <w:rsid w:val="00F26DC9"/>
    <w:rsid w:val="00F26E24"/>
    <w:rsid w:val="00F27393"/>
    <w:rsid w:val="00F312C9"/>
    <w:rsid w:val="00F35419"/>
    <w:rsid w:val="00F370D1"/>
    <w:rsid w:val="00F42B87"/>
    <w:rsid w:val="00F43044"/>
    <w:rsid w:val="00F45FFA"/>
    <w:rsid w:val="00F478F2"/>
    <w:rsid w:val="00F50001"/>
    <w:rsid w:val="00F509A0"/>
    <w:rsid w:val="00F52E71"/>
    <w:rsid w:val="00F54BB4"/>
    <w:rsid w:val="00F61146"/>
    <w:rsid w:val="00F61190"/>
    <w:rsid w:val="00F62BA9"/>
    <w:rsid w:val="00F651F6"/>
    <w:rsid w:val="00F65A7D"/>
    <w:rsid w:val="00F70F33"/>
    <w:rsid w:val="00F74F33"/>
    <w:rsid w:val="00F77A39"/>
    <w:rsid w:val="00F80394"/>
    <w:rsid w:val="00F83BD5"/>
    <w:rsid w:val="00F904A7"/>
    <w:rsid w:val="00F95844"/>
    <w:rsid w:val="00F959B3"/>
    <w:rsid w:val="00F9717D"/>
    <w:rsid w:val="00FA001A"/>
    <w:rsid w:val="00FA1093"/>
    <w:rsid w:val="00FA1B3B"/>
    <w:rsid w:val="00FA3728"/>
    <w:rsid w:val="00FA3C30"/>
    <w:rsid w:val="00FA5A8C"/>
    <w:rsid w:val="00FA5E30"/>
    <w:rsid w:val="00FA72D3"/>
    <w:rsid w:val="00FA773D"/>
    <w:rsid w:val="00FB0AE0"/>
    <w:rsid w:val="00FB13BC"/>
    <w:rsid w:val="00FB20FD"/>
    <w:rsid w:val="00FB3BF1"/>
    <w:rsid w:val="00FB542D"/>
    <w:rsid w:val="00FC0D63"/>
    <w:rsid w:val="00FC269D"/>
    <w:rsid w:val="00FC5342"/>
    <w:rsid w:val="00FC7BE8"/>
    <w:rsid w:val="00FD66F7"/>
    <w:rsid w:val="00FD67FC"/>
    <w:rsid w:val="00FD6EE6"/>
    <w:rsid w:val="00FE4B26"/>
    <w:rsid w:val="00FE4B5F"/>
    <w:rsid w:val="00FE51D1"/>
    <w:rsid w:val="00FE5443"/>
    <w:rsid w:val="00FF2BF6"/>
    <w:rsid w:val="00FF4E46"/>
    <w:rsid w:val="00FF5178"/>
    <w:rsid w:val="00FF51CA"/>
    <w:rsid w:val="00FF5E14"/>
    <w:rsid w:val="00FF658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62F140"/>
  <w15:chartTrackingRefBased/>
  <w15:docId w15:val="{08F9B674-20F8-4F3A-BE3C-E26FA2E7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60E"/>
    <w:pPr>
      <w:widowControl w:val="0"/>
      <w:autoSpaceDE w:val="0"/>
      <w:autoSpaceDN w:val="0"/>
      <w:adjustRightInd w:val="0"/>
    </w:pPr>
    <w:rPr>
      <w:rFonts w:ascii="Arial" w:hAnsi="Arial" w:cs="Arial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C660E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  <w:rsid w:val="00AC660E"/>
  </w:style>
  <w:style w:type="paragraph" w:styleId="Header">
    <w:name w:val="header"/>
    <w:basedOn w:val="Normal"/>
    <w:link w:val="HeaderChar"/>
    <w:uiPriority w:val="99"/>
    <w:rsid w:val="00AC660E"/>
    <w:pPr>
      <w:tabs>
        <w:tab w:val="center" w:pos="4153"/>
        <w:tab w:val="right" w:pos="8306"/>
      </w:tabs>
    </w:pPr>
    <w:rPr>
      <w:rFonts w:cs="Times New Roman"/>
    </w:rPr>
  </w:style>
  <w:style w:type="paragraph" w:styleId="BalloonText">
    <w:name w:val="Balloon Text"/>
    <w:basedOn w:val="Normal"/>
    <w:semiHidden/>
    <w:rsid w:val="00B217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D0ED7"/>
    <w:rPr>
      <w:rFonts w:ascii="Arial" w:hAnsi="Arial" w:cs="Arial"/>
      <w:lang w:val="el-GR" w:eastAsia="el-GR"/>
    </w:rPr>
  </w:style>
  <w:style w:type="character" w:customStyle="1" w:styleId="FooterChar">
    <w:name w:val="Footer Char"/>
    <w:link w:val="Footer"/>
    <w:uiPriority w:val="99"/>
    <w:rsid w:val="002F1A57"/>
    <w:rPr>
      <w:rFonts w:ascii="Arial" w:hAnsi="Arial" w:cs="Arial"/>
      <w:lang w:val="el-GR" w:eastAsia="el-GR"/>
    </w:rPr>
  </w:style>
  <w:style w:type="numbering" w:customStyle="1" w:styleId="Style1">
    <w:name w:val="Style1"/>
    <w:rsid w:val="00A942E1"/>
    <w:pPr>
      <w:numPr>
        <w:numId w:val="21"/>
      </w:numPr>
    </w:pPr>
  </w:style>
  <w:style w:type="numbering" w:customStyle="1" w:styleId="Style2">
    <w:name w:val="Style2"/>
    <w:rsid w:val="00A942E1"/>
    <w:pPr>
      <w:numPr>
        <w:numId w:val="22"/>
      </w:numPr>
    </w:pPr>
  </w:style>
  <w:style w:type="paragraph" w:customStyle="1" w:styleId="GCHRYSO">
    <w:name w:val="GCHRYSO"/>
    <w:basedOn w:val="Normal"/>
    <w:rsid w:val="008362A4"/>
    <w:pPr>
      <w:widowControl/>
      <w:autoSpaceDE/>
      <w:autoSpaceDN/>
      <w:adjustRightInd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2642-A062-497C-8032-B0F1833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ΝΟΜΟΣ ΠΕΡΙ ΚΟΙΝΩΝΙΚΩΝ ΑΣΦΑΛΙΣΕΩΝ ΠΟΥ ΤΡΟΠΟΠΟΙΕΙ ΚΑΙ ΕΝΟΠΟΙΕΙ ΤΟΥΣ ΠΕΡΙ ΚΟΙΝΩΝΙΚΩΝ ΑΣΦΑΛΙΣΕΩΝ ΝΟΜΟΥΣ</vt:lpstr>
    </vt:vector>
  </TitlesOfParts>
  <Company>Hewlett-Packard Company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ΝΟΜΟΣ ΠΕΡΙ ΚΟΙΝΩΝΙΚΩΝ ΑΣΦΑΛΙΣΕΩΝ ΠΟΥ ΤΡΟΠΟΠΟΙΕΙ ΚΑΙ ΕΝΟΠΟΙΕΙ ΤΟΥΣ ΠΕΡΙ ΚΟΙΝΩΝΙΚΩΝ ΑΣΦΑΛΙΣΕΩΝ ΝΟΜΟΥΣ</dc:title>
  <dc:subject/>
  <dc:creator>mkringou</dc:creator>
  <cp:keywords/>
  <cp:lastModifiedBy>Tsingou  Sofia</cp:lastModifiedBy>
  <cp:revision>2</cp:revision>
  <cp:lastPrinted>2022-06-27T09:18:00Z</cp:lastPrinted>
  <dcterms:created xsi:type="dcterms:W3CDTF">2022-06-27T09:21:00Z</dcterms:created>
  <dcterms:modified xsi:type="dcterms:W3CDTF">2022-06-27T09:21:00Z</dcterms:modified>
</cp:coreProperties>
</file>