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C3144" w14:textId="7B88ADE5" w:rsidR="00F61EE7" w:rsidRPr="00345355" w:rsidRDefault="00F92102" w:rsidP="00EA0CFE">
      <w:pPr>
        <w:tabs>
          <w:tab w:val="center" w:pos="4815"/>
          <w:tab w:val="right" w:pos="9630"/>
        </w:tabs>
        <w:spacing w:line="360" w:lineRule="auto"/>
        <w:jc w:val="center"/>
        <w:rPr>
          <w:rFonts w:ascii="Arial" w:hAnsi="Arial" w:cs="Arial"/>
          <w:bCs/>
          <w:lang w:val="el-GR"/>
        </w:rPr>
      </w:pPr>
      <w:bookmarkStart w:id="0" w:name="_Hlk107391632"/>
      <w:r>
        <w:rPr>
          <w:rFonts w:ascii="Arial" w:hAnsi="Arial" w:cs="Arial"/>
          <w:bCs/>
          <w:lang w:val="el-GR"/>
        </w:rPr>
        <w:t>ΝΟΜΟΣ</w:t>
      </w:r>
      <w:r w:rsidR="00F61EE7" w:rsidRPr="00836CC4">
        <w:rPr>
          <w:rFonts w:ascii="Arial" w:hAnsi="Arial" w:cs="Arial"/>
          <w:bCs/>
          <w:lang w:val="el-GR"/>
        </w:rPr>
        <w:t xml:space="preserve"> ΠΟΥ ΤΡΟΠΟΠΟΙΕΙ Τ</w:t>
      </w:r>
      <w:r w:rsidR="00F61EE7">
        <w:rPr>
          <w:rFonts w:ascii="Arial" w:hAnsi="Arial" w:cs="Arial"/>
          <w:bCs/>
          <w:lang w:val="el-GR"/>
        </w:rPr>
        <w:t>Ο</w:t>
      </w:r>
      <w:r w:rsidR="00F61EE7" w:rsidRPr="00836CC4">
        <w:rPr>
          <w:rFonts w:ascii="Arial" w:hAnsi="Arial" w:cs="Arial"/>
          <w:bCs/>
          <w:lang w:val="el-GR"/>
        </w:rPr>
        <w:t>Ν ΠΕΡΙ ΕΤΑΙΡΕΙΩΝ ΝΟΜΟ</w:t>
      </w:r>
    </w:p>
    <w:p w14:paraId="4D6ABA2B" w14:textId="77777777" w:rsidR="00F61EE7" w:rsidRPr="00B67327" w:rsidRDefault="00F61EE7" w:rsidP="00EA0CFE">
      <w:pPr>
        <w:spacing w:line="360" w:lineRule="auto"/>
        <w:rPr>
          <w:lang w:val="el-GR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8"/>
        <w:gridCol w:w="2458"/>
        <w:gridCol w:w="5102"/>
      </w:tblGrid>
      <w:tr w:rsidR="007D2200" w:rsidRPr="00512513" w14:paraId="62470778" w14:textId="77777777" w:rsidTr="00400779">
        <w:trPr>
          <w:jc w:val="center"/>
        </w:trPr>
        <w:tc>
          <w:tcPr>
            <w:tcW w:w="1078" w:type="pct"/>
          </w:tcPr>
          <w:p w14:paraId="040085D6" w14:textId="77777777" w:rsidR="007D2200" w:rsidRPr="00852E21" w:rsidRDefault="007D2200" w:rsidP="00EA0CFE">
            <w:pPr>
              <w:spacing w:line="360" w:lineRule="auto"/>
              <w:ind w:right="113"/>
              <w:rPr>
                <w:rFonts w:ascii="Arial" w:hAnsi="Arial" w:cs="Arial"/>
                <w:iCs/>
                <w:lang w:val="el-GR"/>
              </w:rPr>
            </w:pPr>
          </w:p>
        </w:tc>
        <w:tc>
          <w:tcPr>
            <w:tcW w:w="3922" w:type="pct"/>
            <w:gridSpan w:val="2"/>
          </w:tcPr>
          <w:p w14:paraId="231B1D7D" w14:textId="59F6763C" w:rsidR="007D2200" w:rsidRPr="007D2200" w:rsidRDefault="007D2200" w:rsidP="00295821">
            <w:pPr>
              <w:tabs>
                <w:tab w:val="left" w:pos="567"/>
              </w:tabs>
              <w:spacing w:line="360" w:lineRule="auto"/>
              <w:ind w:left="74"/>
              <w:jc w:val="both"/>
              <w:rPr>
                <w:rFonts w:ascii="Arial" w:hAnsi="Arial" w:cs="Arial"/>
                <w:lang w:val="el-GR"/>
              </w:rPr>
            </w:pPr>
            <w:r w:rsidRPr="00B63DDF">
              <w:rPr>
                <w:lang w:val="el-GR"/>
              </w:rPr>
              <w:tab/>
            </w:r>
            <w:r w:rsidRPr="007D2200">
              <w:rPr>
                <w:rFonts w:ascii="Arial" w:hAnsi="Arial" w:cs="Arial"/>
                <w:lang w:val="el-GR"/>
              </w:rPr>
              <w:t>Η Βουλή των Αντιπροσώπων ψηφίζει ως ακολούθως:</w:t>
            </w:r>
          </w:p>
        </w:tc>
      </w:tr>
      <w:tr w:rsidR="00EB0AD2" w:rsidRPr="00512513" w14:paraId="601D75FE" w14:textId="77777777" w:rsidTr="00400779">
        <w:trPr>
          <w:jc w:val="center"/>
        </w:trPr>
        <w:tc>
          <w:tcPr>
            <w:tcW w:w="1078" w:type="pct"/>
          </w:tcPr>
          <w:p w14:paraId="7E5B4035" w14:textId="77777777" w:rsidR="00EB0AD2" w:rsidRPr="00852E21" w:rsidRDefault="00EB0AD2" w:rsidP="00EA0CFE">
            <w:pPr>
              <w:spacing w:line="360" w:lineRule="auto"/>
              <w:ind w:right="113"/>
              <w:rPr>
                <w:rFonts w:ascii="Arial" w:hAnsi="Arial" w:cs="Arial"/>
                <w:iCs/>
                <w:lang w:val="el-GR"/>
              </w:rPr>
            </w:pPr>
          </w:p>
        </w:tc>
        <w:tc>
          <w:tcPr>
            <w:tcW w:w="3922" w:type="pct"/>
            <w:gridSpan w:val="2"/>
          </w:tcPr>
          <w:p w14:paraId="0DBB28EB" w14:textId="77777777" w:rsidR="00EB0AD2" w:rsidRPr="00B63DDF" w:rsidRDefault="00EB0AD2" w:rsidP="00295821">
            <w:pPr>
              <w:tabs>
                <w:tab w:val="left" w:pos="567"/>
              </w:tabs>
              <w:spacing w:line="360" w:lineRule="auto"/>
              <w:ind w:left="74"/>
              <w:jc w:val="both"/>
              <w:rPr>
                <w:lang w:val="el-GR"/>
              </w:rPr>
            </w:pPr>
          </w:p>
        </w:tc>
      </w:tr>
      <w:tr w:rsidR="00F61EE7" w:rsidRPr="00512513" w14:paraId="2186EAFF" w14:textId="77777777" w:rsidTr="00400779">
        <w:trPr>
          <w:jc w:val="center"/>
        </w:trPr>
        <w:tc>
          <w:tcPr>
            <w:tcW w:w="1078" w:type="pct"/>
          </w:tcPr>
          <w:p w14:paraId="379A884D" w14:textId="77777777" w:rsidR="00F61EE7" w:rsidRPr="00852E21" w:rsidRDefault="00F61EE7" w:rsidP="00EA0CFE">
            <w:pPr>
              <w:spacing w:line="360" w:lineRule="auto"/>
              <w:ind w:right="113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 xml:space="preserve">Συνοπτικός </w:t>
            </w:r>
          </w:p>
          <w:p w14:paraId="3E6BD15B" w14:textId="77777777" w:rsidR="00F61EE7" w:rsidRPr="00852E21" w:rsidRDefault="00F61EE7" w:rsidP="00EA0CFE">
            <w:pPr>
              <w:spacing w:line="360" w:lineRule="auto"/>
              <w:ind w:right="113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τίτλος.</w:t>
            </w:r>
          </w:p>
          <w:p w14:paraId="494B72AA" w14:textId="0E161048" w:rsidR="00F61EE7" w:rsidRPr="00852E21" w:rsidRDefault="00F23295" w:rsidP="006614BC">
            <w:pPr>
              <w:tabs>
                <w:tab w:val="left" w:pos="113"/>
                <w:tab w:val="left" w:pos="340"/>
              </w:tabs>
              <w:spacing w:line="360" w:lineRule="auto"/>
              <w:ind w:right="113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ab/>
            </w:r>
            <w:r w:rsidR="006614BC">
              <w:rPr>
                <w:rFonts w:ascii="Arial" w:hAnsi="Arial" w:cs="Arial"/>
                <w:iCs/>
                <w:lang w:val="el-GR"/>
              </w:rPr>
              <w:tab/>
            </w:r>
            <w:r w:rsidR="00F61EE7" w:rsidRPr="00852E21">
              <w:rPr>
                <w:rFonts w:ascii="Arial" w:hAnsi="Arial" w:cs="Arial"/>
                <w:iCs/>
                <w:lang w:val="el-GR"/>
              </w:rPr>
              <w:t>Κεφ. 113.</w:t>
            </w:r>
          </w:p>
          <w:p w14:paraId="6E7ABF18" w14:textId="77777777" w:rsidR="00F61EE7" w:rsidRPr="00852E21" w:rsidRDefault="00F61EE7" w:rsidP="00F23295">
            <w:pPr>
              <w:tabs>
                <w:tab w:val="left" w:pos="110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9 του 1968</w:t>
            </w:r>
          </w:p>
          <w:p w14:paraId="7601E5AA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76 του 1977</w:t>
            </w:r>
          </w:p>
          <w:p w14:paraId="41D4A4F7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17 του 1979</w:t>
            </w:r>
          </w:p>
          <w:p w14:paraId="15C97B77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105 του 1985</w:t>
            </w:r>
          </w:p>
          <w:p w14:paraId="6D922EA3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198 του 1986</w:t>
            </w:r>
          </w:p>
          <w:p w14:paraId="1C141C14" w14:textId="77777777" w:rsidR="00F61EE7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19 του 1990</w:t>
            </w:r>
          </w:p>
          <w:p w14:paraId="4A85DE4B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46(Ι) του 1992</w:t>
            </w:r>
          </w:p>
          <w:p w14:paraId="0CADB17A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41(Ι) του 1994</w:t>
            </w:r>
          </w:p>
          <w:p w14:paraId="7E7E3AB5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15(Ι) του 1995</w:t>
            </w:r>
          </w:p>
          <w:p w14:paraId="4B9F2418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21(Ι) του 1997</w:t>
            </w:r>
          </w:p>
          <w:p w14:paraId="33388DC1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82(Ι) του 1999</w:t>
            </w:r>
          </w:p>
          <w:p w14:paraId="1BA2E135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149(Ι) του 1999</w:t>
            </w:r>
          </w:p>
          <w:p w14:paraId="52A67BA7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2(Ι) του 2000</w:t>
            </w:r>
          </w:p>
          <w:p w14:paraId="57E2A7DC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135(Ι) του 2000</w:t>
            </w:r>
          </w:p>
          <w:p w14:paraId="2D4E75DE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 xml:space="preserve">151(Ι) </w:t>
            </w:r>
            <w:r>
              <w:rPr>
                <w:rFonts w:ascii="Arial" w:hAnsi="Arial" w:cs="Arial"/>
                <w:iCs/>
                <w:lang w:val="el-GR"/>
              </w:rPr>
              <w:t>τ</w:t>
            </w:r>
            <w:r w:rsidRPr="00852E21">
              <w:rPr>
                <w:rFonts w:ascii="Arial" w:hAnsi="Arial" w:cs="Arial"/>
                <w:iCs/>
                <w:lang w:val="el-GR"/>
              </w:rPr>
              <w:t>ου 2000</w:t>
            </w:r>
          </w:p>
          <w:p w14:paraId="360CA269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76(Ι) του 2001</w:t>
            </w:r>
          </w:p>
          <w:p w14:paraId="1DBF6B0A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70(Ι) του 2003</w:t>
            </w:r>
          </w:p>
          <w:p w14:paraId="537A30C1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167(Ι) του 2003</w:t>
            </w:r>
          </w:p>
          <w:p w14:paraId="11AD38F4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92(Ι) του 2004</w:t>
            </w:r>
          </w:p>
          <w:p w14:paraId="3D6E9E24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24(Ι) του 2005</w:t>
            </w:r>
          </w:p>
          <w:p w14:paraId="57B59914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129(Ι) του 2005</w:t>
            </w:r>
          </w:p>
          <w:p w14:paraId="6CBE7179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130(Ι) του 2005</w:t>
            </w:r>
          </w:p>
          <w:p w14:paraId="61142DA9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98(Ι) του 2006</w:t>
            </w:r>
          </w:p>
          <w:p w14:paraId="5E288C3A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124(Ι) του 2006</w:t>
            </w:r>
          </w:p>
          <w:p w14:paraId="5498731F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70(Ι) του 2007</w:t>
            </w:r>
          </w:p>
          <w:p w14:paraId="7785553C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71(Ι) του 2007</w:t>
            </w:r>
          </w:p>
          <w:p w14:paraId="5123CAFE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131(Ι) του 2007</w:t>
            </w:r>
          </w:p>
          <w:p w14:paraId="652F5733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186(Ι) του 2007</w:t>
            </w:r>
          </w:p>
          <w:p w14:paraId="64313311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lastRenderedPageBreak/>
              <w:t>87(Ι) του 2008</w:t>
            </w:r>
          </w:p>
          <w:p w14:paraId="4E80F076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41(Ι) του 2009</w:t>
            </w:r>
          </w:p>
          <w:p w14:paraId="4395BE2D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49(Ι) του 2009</w:t>
            </w:r>
          </w:p>
          <w:p w14:paraId="62AD9FFC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99(Ι) του 2009</w:t>
            </w:r>
          </w:p>
          <w:p w14:paraId="39DF6602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42(Ι) του 2010</w:t>
            </w:r>
          </w:p>
          <w:p w14:paraId="4A591DF0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60(Ι) του 2010</w:t>
            </w:r>
          </w:p>
          <w:p w14:paraId="57DE5767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88(Ι) του 2010</w:t>
            </w:r>
          </w:p>
          <w:p w14:paraId="07CBF4BF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53(Ι) του 2011</w:t>
            </w:r>
          </w:p>
          <w:p w14:paraId="3678ED33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117(Ι) του 2011</w:t>
            </w:r>
          </w:p>
          <w:p w14:paraId="58307EA4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145(Ι) του 2011</w:t>
            </w:r>
          </w:p>
          <w:p w14:paraId="57772D7F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157(Ι) του 2011</w:t>
            </w:r>
          </w:p>
          <w:p w14:paraId="12194BC3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198(Ι) του 2011</w:t>
            </w:r>
          </w:p>
          <w:p w14:paraId="6F7C3D85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64(Ι) του 2012</w:t>
            </w:r>
          </w:p>
          <w:p w14:paraId="0C5114AD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98(Ι) του 2012</w:t>
            </w:r>
          </w:p>
          <w:p w14:paraId="1D92DFFB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190(Ι) του 2012</w:t>
            </w:r>
          </w:p>
          <w:p w14:paraId="26A75D54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203(Ι) του 2012</w:t>
            </w:r>
          </w:p>
          <w:p w14:paraId="7DB41B61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6(Ι) του 2013</w:t>
            </w:r>
          </w:p>
          <w:p w14:paraId="018B5D77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90(Ι) του 2013</w:t>
            </w:r>
          </w:p>
          <w:p w14:paraId="5A8D5035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74(Ι) του 2014</w:t>
            </w:r>
          </w:p>
          <w:p w14:paraId="7A4AE103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75(Ι) του 2014</w:t>
            </w:r>
          </w:p>
          <w:p w14:paraId="25A71AA4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18(Ι) του 2015</w:t>
            </w:r>
          </w:p>
          <w:p w14:paraId="16B5C472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62(I) του 2015</w:t>
            </w:r>
          </w:p>
          <w:p w14:paraId="563E0C19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63(Ι) του 2015</w:t>
            </w:r>
          </w:p>
          <w:p w14:paraId="25630E40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 xml:space="preserve">89(I) του 2015 </w:t>
            </w:r>
          </w:p>
          <w:p w14:paraId="642667B1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120(I) του 2015</w:t>
            </w:r>
          </w:p>
          <w:p w14:paraId="3064E537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 xml:space="preserve">40(I) του 2016 </w:t>
            </w:r>
          </w:p>
          <w:p w14:paraId="29BA48BF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 xml:space="preserve">90(I) του 2016 </w:t>
            </w:r>
          </w:p>
          <w:p w14:paraId="6A859217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97(I) του 2016</w:t>
            </w:r>
          </w:p>
          <w:p w14:paraId="214259DE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17(I) του 2017</w:t>
            </w:r>
          </w:p>
          <w:p w14:paraId="097E6781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33(I) του 2017</w:t>
            </w:r>
          </w:p>
          <w:p w14:paraId="515568C6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51(I) του 2017</w:t>
            </w:r>
          </w:p>
          <w:p w14:paraId="54A15483" w14:textId="77777777" w:rsidR="00F61EE7" w:rsidRPr="00852E21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852E21">
              <w:rPr>
                <w:rFonts w:ascii="Arial" w:hAnsi="Arial" w:cs="Arial"/>
                <w:iCs/>
                <w:lang w:val="el-GR"/>
              </w:rPr>
              <w:t>37(I) του 2018</w:t>
            </w:r>
          </w:p>
          <w:p w14:paraId="4C340499" w14:textId="77777777" w:rsidR="00F61EE7" w:rsidRPr="00161D8F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61D8F">
              <w:rPr>
                <w:rFonts w:ascii="Arial" w:hAnsi="Arial" w:cs="Arial"/>
                <w:iCs/>
                <w:lang w:val="el-GR"/>
              </w:rPr>
              <w:t>83(Ι) του 2018</w:t>
            </w:r>
          </w:p>
          <w:p w14:paraId="02A147B7" w14:textId="77777777" w:rsidR="00F61EE7" w:rsidRPr="00161D8F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61D8F">
              <w:rPr>
                <w:rFonts w:ascii="Arial" w:hAnsi="Arial" w:cs="Arial"/>
                <w:iCs/>
                <w:lang w:val="el-GR"/>
              </w:rPr>
              <w:t>149(Ι) του 2018</w:t>
            </w:r>
          </w:p>
          <w:p w14:paraId="0048DAB3" w14:textId="77777777" w:rsidR="00F61EE7" w:rsidRPr="00161D8F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61D8F">
              <w:rPr>
                <w:rFonts w:ascii="Arial" w:hAnsi="Arial" w:cs="Arial"/>
                <w:iCs/>
                <w:lang w:val="el-GR"/>
              </w:rPr>
              <w:lastRenderedPageBreak/>
              <w:t>163(Ι) του 2019</w:t>
            </w:r>
          </w:p>
          <w:p w14:paraId="05FAC6BF" w14:textId="77777777" w:rsidR="00F61EE7" w:rsidRPr="00161D8F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61D8F">
              <w:rPr>
                <w:rFonts w:ascii="Arial" w:hAnsi="Arial" w:cs="Arial"/>
                <w:iCs/>
                <w:lang w:val="el-GR"/>
              </w:rPr>
              <w:t>38(Ι) του 2020</w:t>
            </w:r>
          </w:p>
          <w:p w14:paraId="00A73CF7" w14:textId="77777777" w:rsidR="00F61EE7" w:rsidRPr="00161D8F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61D8F">
              <w:rPr>
                <w:rFonts w:ascii="Arial" w:hAnsi="Arial" w:cs="Arial"/>
                <w:iCs/>
                <w:lang w:val="el-GR"/>
              </w:rPr>
              <w:t>43(Ι) του 2020</w:t>
            </w:r>
          </w:p>
          <w:p w14:paraId="2ADA8012" w14:textId="77777777" w:rsidR="00F61EE7" w:rsidRPr="00161D8F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61D8F">
              <w:rPr>
                <w:rFonts w:ascii="Arial" w:hAnsi="Arial" w:cs="Arial"/>
                <w:iCs/>
                <w:lang w:val="el-GR"/>
              </w:rPr>
              <w:t>191(Ι) του 2020</w:t>
            </w:r>
          </w:p>
          <w:p w14:paraId="1B6FFB58" w14:textId="77777777" w:rsidR="00F61EE7" w:rsidRPr="00161D8F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61D8F">
              <w:rPr>
                <w:rFonts w:ascii="Arial" w:hAnsi="Arial" w:cs="Arial"/>
                <w:iCs/>
                <w:lang w:val="el-GR"/>
              </w:rPr>
              <w:t>192(Ι) του 2020</w:t>
            </w:r>
          </w:p>
          <w:p w14:paraId="320A2BCF" w14:textId="77777777" w:rsidR="00F61EE7" w:rsidRPr="00F61EE7" w:rsidRDefault="00F61EE7" w:rsidP="00EA0CFE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F61EE7">
              <w:rPr>
                <w:rFonts w:ascii="Arial" w:hAnsi="Arial" w:cs="Arial"/>
                <w:iCs/>
                <w:lang w:val="el-GR"/>
              </w:rPr>
              <w:t>43(</w:t>
            </w:r>
            <w:r w:rsidRPr="00161D8F">
              <w:rPr>
                <w:rFonts w:ascii="Arial" w:hAnsi="Arial" w:cs="Arial"/>
                <w:iCs/>
                <w:lang w:val="el-GR"/>
              </w:rPr>
              <w:t>Ι</w:t>
            </w:r>
            <w:r w:rsidRPr="00F61EE7">
              <w:rPr>
                <w:rFonts w:ascii="Arial" w:hAnsi="Arial" w:cs="Arial"/>
                <w:iCs/>
                <w:lang w:val="el-GR"/>
              </w:rPr>
              <w:t xml:space="preserve">) </w:t>
            </w:r>
            <w:r w:rsidRPr="00161D8F">
              <w:rPr>
                <w:rFonts w:ascii="Arial" w:hAnsi="Arial" w:cs="Arial"/>
                <w:iCs/>
                <w:lang w:val="el-GR"/>
              </w:rPr>
              <w:t>του</w:t>
            </w:r>
            <w:r w:rsidRPr="00F61EE7">
              <w:rPr>
                <w:rFonts w:ascii="Arial" w:hAnsi="Arial" w:cs="Arial"/>
                <w:iCs/>
                <w:lang w:val="el-GR"/>
              </w:rPr>
              <w:t xml:space="preserve"> 2021</w:t>
            </w:r>
          </w:p>
          <w:p w14:paraId="4B3F754F" w14:textId="77777777" w:rsidR="00F61EE7" w:rsidRPr="00A153E3" w:rsidRDefault="00F61EE7" w:rsidP="00EA0CFE">
            <w:pPr>
              <w:spacing w:line="360" w:lineRule="auto"/>
              <w:ind w:right="113"/>
              <w:jc w:val="right"/>
              <w:rPr>
                <w:rStyle w:val="toc-instrument-enum"/>
                <w:rFonts w:ascii="Arial" w:hAnsi="Arial" w:cs="Arial"/>
                <w:color w:val="000000"/>
                <w:lang w:val="el-GR"/>
              </w:rPr>
            </w:pPr>
            <w:r w:rsidRPr="00A153E3">
              <w:rPr>
                <w:rStyle w:val="toc-instrument-enum"/>
                <w:rFonts w:ascii="Arial" w:hAnsi="Arial" w:cs="Arial"/>
                <w:color w:val="000000"/>
                <w:lang w:val="el-GR"/>
              </w:rPr>
              <w:t>117(</w:t>
            </w:r>
            <w:r w:rsidRPr="00A153E3">
              <w:rPr>
                <w:rStyle w:val="toc-instrument-enum"/>
                <w:rFonts w:ascii="Arial" w:hAnsi="Arial" w:cs="Arial"/>
                <w:color w:val="000000"/>
              </w:rPr>
              <w:t>I</w:t>
            </w:r>
            <w:r w:rsidRPr="00A153E3">
              <w:rPr>
                <w:rStyle w:val="toc-instrument-enum"/>
                <w:rFonts w:ascii="Arial" w:hAnsi="Arial" w:cs="Arial"/>
                <w:color w:val="000000"/>
                <w:lang w:val="el-GR"/>
              </w:rPr>
              <w:t>) του 2021</w:t>
            </w:r>
          </w:p>
          <w:p w14:paraId="5C84365F" w14:textId="77777777" w:rsidR="00F61EE7" w:rsidRPr="00A153E3" w:rsidRDefault="00F61EE7" w:rsidP="00EA0CFE">
            <w:pPr>
              <w:spacing w:line="360" w:lineRule="auto"/>
              <w:ind w:right="113"/>
              <w:jc w:val="right"/>
              <w:rPr>
                <w:rStyle w:val="toc-instrument-enum"/>
                <w:rFonts w:ascii="Arial" w:hAnsi="Arial" w:cs="Arial"/>
                <w:color w:val="000000"/>
                <w:lang w:val="el-GR"/>
              </w:rPr>
            </w:pPr>
            <w:r w:rsidRPr="00A153E3">
              <w:rPr>
                <w:rStyle w:val="toc-instrument-enum"/>
                <w:rFonts w:ascii="Arial" w:hAnsi="Arial" w:cs="Arial"/>
                <w:color w:val="000000"/>
                <w:lang w:val="el-GR"/>
              </w:rPr>
              <w:t>150(</w:t>
            </w:r>
            <w:r w:rsidRPr="00A153E3">
              <w:rPr>
                <w:rStyle w:val="toc-instrument-enum"/>
                <w:rFonts w:ascii="Arial" w:hAnsi="Arial" w:cs="Arial"/>
                <w:color w:val="000000"/>
              </w:rPr>
              <w:t>I</w:t>
            </w:r>
            <w:r w:rsidRPr="00A153E3">
              <w:rPr>
                <w:rStyle w:val="toc-instrument-enum"/>
                <w:rFonts w:ascii="Arial" w:hAnsi="Arial" w:cs="Arial"/>
                <w:color w:val="000000"/>
                <w:lang w:val="el-GR"/>
              </w:rPr>
              <w:t>) του 2021</w:t>
            </w:r>
          </w:p>
          <w:p w14:paraId="5726B46D" w14:textId="77777777" w:rsidR="00F61EE7" w:rsidRPr="00053950" w:rsidRDefault="00F61EE7" w:rsidP="00EA0CFE">
            <w:pPr>
              <w:spacing w:line="360" w:lineRule="auto"/>
              <w:ind w:right="113"/>
              <w:jc w:val="right"/>
              <w:rPr>
                <w:rStyle w:val="toc-instrument-enum"/>
                <w:rFonts w:ascii="Arial" w:hAnsi="Arial" w:cs="Arial"/>
                <w:color w:val="000000"/>
                <w:lang w:val="el-GR"/>
              </w:rPr>
            </w:pPr>
            <w:r w:rsidRPr="00053950">
              <w:rPr>
                <w:rStyle w:val="toc-instrument-enum"/>
                <w:rFonts w:ascii="Arial" w:hAnsi="Arial" w:cs="Arial"/>
                <w:color w:val="000000"/>
                <w:lang w:val="el-GR"/>
              </w:rPr>
              <w:t>151(</w:t>
            </w:r>
            <w:r w:rsidRPr="00A153E3">
              <w:rPr>
                <w:rStyle w:val="toc-instrument-enum"/>
                <w:rFonts w:ascii="Arial" w:hAnsi="Arial" w:cs="Arial"/>
                <w:color w:val="000000"/>
              </w:rPr>
              <w:t>I</w:t>
            </w:r>
            <w:r w:rsidRPr="00053950">
              <w:rPr>
                <w:rStyle w:val="toc-instrument-enum"/>
                <w:rFonts w:ascii="Arial" w:hAnsi="Arial" w:cs="Arial"/>
                <w:color w:val="000000"/>
                <w:lang w:val="el-GR"/>
              </w:rPr>
              <w:t>)</w:t>
            </w:r>
            <w:r w:rsidRPr="00A153E3">
              <w:rPr>
                <w:rStyle w:val="toc-instrument-enum"/>
                <w:rFonts w:ascii="Arial" w:hAnsi="Arial" w:cs="Arial"/>
                <w:color w:val="000000"/>
                <w:lang w:val="el-GR"/>
              </w:rPr>
              <w:t xml:space="preserve"> του </w:t>
            </w:r>
            <w:r w:rsidRPr="00053950">
              <w:rPr>
                <w:rStyle w:val="toc-instrument-enum"/>
                <w:rFonts w:ascii="Arial" w:hAnsi="Arial" w:cs="Arial"/>
                <w:color w:val="000000"/>
                <w:lang w:val="el-GR"/>
              </w:rPr>
              <w:t>2021</w:t>
            </w:r>
          </w:p>
          <w:p w14:paraId="02E4923E" w14:textId="77777777" w:rsidR="00F61EE7" w:rsidRPr="00053950" w:rsidRDefault="00F61EE7" w:rsidP="00EA0CFE">
            <w:pPr>
              <w:spacing w:line="360" w:lineRule="auto"/>
              <w:ind w:right="113"/>
              <w:jc w:val="right"/>
              <w:rPr>
                <w:rStyle w:val="toc-instrument-enum"/>
                <w:rFonts w:ascii="Arial" w:hAnsi="Arial" w:cs="Arial"/>
                <w:color w:val="000000"/>
                <w:lang w:val="el-GR"/>
              </w:rPr>
            </w:pPr>
            <w:r w:rsidRPr="00053950">
              <w:rPr>
                <w:rStyle w:val="toc-instrument-enum"/>
                <w:rFonts w:ascii="Arial" w:hAnsi="Arial" w:cs="Arial"/>
                <w:color w:val="000000"/>
                <w:lang w:val="el-GR"/>
              </w:rPr>
              <w:t>87(</w:t>
            </w:r>
            <w:r w:rsidRPr="00A153E3">
              <w:rPr>
                <w:rStyle w:val="toc-instrument-enum"/>
                <w:rFonts w:ascii="Arial" w:hAnsi="Arial" w:cs="Arial"/>
                <w:color w:val="000000"/>
              </w:rPr>
              <w:t>I</w:t>
            </w:r>
            <w:r w:rsidRPr="00053950">
              <w:rPr>
                <w:rStyle w:val="toc-instrument-enum"/>
                <w:rFonts w:ascii="Arial" w:hAnsi="Arial" w:cs="Arial"/>
                <w:color w:val="000000"/>
                <w:lang w:val="el-GR"/>
              </w:rPr>
              <w:t>)</w:t>
            </w:r>
            <w:r w:rsidRPr="00A153E3">
              <w:rPr>
                <w:rStyle w:val="toc-instrument-enum"/>
                <w:rFonts w:ascii="Arial" w:hAnsi="Arial" w:cs="Arial"/>
                <w:color w:val="000000"/>
                <w:lang w:val="el-GR"/>
              </w:rPr>
              <w:t xml:space="preserve"> του </w:t>
            </w:r>
            <w:r w:rsidRPr="00053950">
              <w:rPr>
                <w:rStyle w:val="toc-instrument-enum"/>
                <w:rFonts w:ascii="Arial" w:hAnsi="Arial" w:cs="Arial"/>
                <w:color w:val="000000"/>
                <w:lang w:val="el-GR"/>
              </w:rPr>
              <w:t>2022</w:t>
            </w:r>
          </w:p>
          <w:p w14:paraId="556EE13A" w14:textId="77777777" w:rsidR="00F61EE7" w:rsidRPr="00053950" w:rsidRDefault="00F61EE7" w:rsidP="00EA0CFE">
            <w:pPr>
              <w:spacing w:line="360" w:lineRule="auto"/>
              <w:ind w:right="113"/>
              <w:jc w:val="right"/>
              <w:rPr>
                <w:rStyle w:val="toc-instrument-enum"/>
                <w:rFonts w:ascii="Arial" w:hAnsi="Arial" w:cs="Arial"/>
                <w:color w:val="000000"/>
                <w:lang w:val="el-GR"/>
              </w:rPr>
            </w:pPr>
            <w:r w:rsidRPr="00053950">
              <w:rPr>
                <w:rStyle w:val="toc-instrument-enum"/>
                <w:rFonts w:ascii="Arial" w:hAnsi="Arial" w:cs="Arial"/>
                <w:color w:val="000000"/>
                <w:lang w:val="el-GR"/>
              </w:rPr>
              <w:t>88(</w:t>
            </w:r>
            <w:r w:rsidRPr="00A153E3">
              <w:rPr>
                <w:rStyle w:val="toc-instrument-enum"/>
                <w:rFonts w:ascii="Arial" w:hAnsi="Arial" w:cs="Arial"/>
                <w:color w:val="000000"/>
              </w:rPr>
              <w:t>I</w:t>
            </w:r>
            <w:r w:rsidRPr="00053950">
              <w:rPr>
                <w:rStyle w:val="toc-instrument-enum"/>
                <w:rFonts w:ascii="Arial" w:hAnsi="Arial" w:cs="Arial"/>
                <w:color w:val="000000"/>
                <w:lang w:val="el-GR"/>
              </w:rPr>
              <w:t>)</w:t>
            </w:r>
            <w:r w:rsidRPr="00A153E3">
              <w:rPr>
                <w:rStyle w:val="toc-instrument-enum"/>
                <w:rFonts w:ascii="Arial" w:hAnsi="Arial" w:cs="Arial"/>
                <w:color w:val="000000"/>
                <w:lang w:val="el-GR"/>
              </w:rPr>
              <w:t xml:space="preserve"> του </w:t>
            </w:r>
            <w:r w:rsidR="00AA1B6E" w:rsidRPr="00A153E3">
              <w:rPr>
                <w:rStyle w:val="toc-instrument-enum"/>
                <w:rFonts w:ascii="Arial" w:hAnsi="Arial" w:cs="Arial"/>
                <w:color w:val="000000"/>
                <w:lang w:val="el-GR"/>
              </w:rPr>
              <w:t>2</w:t>
            </w:r>
            <w:r w:rsidRPr="00053950">
              <w:rPr>
                <w:rStyle w:val="toc-instrument-enum"/>
                <w:rFonts w:ascii="Arial" w:hAnsi="Arial" w:cs="Arial"/>
                <w:color w:val="000000"/>
                <w:lang w:val="el-GR"/>
              </w:rPr>
              <w:t>022</w:t>
            </w:r>
          </w:p>
          <w:p w14:paraId="3DD7DD29" w14:textId="77777777" w:rsidR="00A153E3" w:rsidRDefault="00A153E3" w:rsidP="00EB0AD2">
            <w:pPr>
              <w:spacing w:line="360" w:lineRule="auto"/>
              <w:ind w:right="113"/>
              <w:jc w:val="right"/>
              <w:rPr>
                <w:rStyle w:val="toc-instrument-enum"/>
                <w:rFonts w:ascii="Arial" w:hAnsi="Arial" w:cs="Arial"/>
                <w:color w:val="000000"/>
                <w:lang w:val="el-GR"/>
              </w:rPr>
            </w:pPr>
            <w:r w:rsidRPr="00A153E3">
              <w:rPr>
                <w:rStyle w:val="toc-instrument-enum"/>
                <w:rFonts w:ascii="Arial" w:hAnsi="Arial" w:cs="Arial"/>
                <w:color w:val="000000"/>
                <w:lang w:val="el-GR"/>
              </w:rPr>
              <w:t>96(Ι) του 2022</w:t>
            </w:r>
          </w:p>
          <w:p w14:paraId="43F9776C" w14:textId="77777777" w:rsidR="006632F1" w:rsidRDefault="00EB0AD2" w:rsidP="006632F1">
            <w:pPr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213(Ι) του 2022</w:t>
            </w:r>
          </w:p>
          <w:p w14:paraId="0D2E9CD8" w14:textId="77777777" w:rsidR="009770E9" w:rsidRDefault="006632F1" w:rsidP="00EB0AD2">
            <w:pPr>
              <w:spacing w:line="360" w:lineRule="auto"/>
              <w:ind w:right="57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80(Ι) του 2023</w:t>
            </w:r>
          </w:p>
          <w:p w14:paraId="6BE5D6D4" w14:textId="77777777" w:rsidR="009770E9" w:rsidRDefault="009770E9" w:rsidP="00EB0AD2">
            <w:pPr>
              <w:spacing w:line="360" w:lineRule="auto"/>
              <w:ind w:right="57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151(Ι) του 2023</w:t>
            </w:r>
          </w:p>
          <w:p w14:paraId="01B5826C" w14:textId="77777777" w:rsidR="009770E9" w:rsidRDefault="009770E9" w:rsidP="00EB0AD2">
            <w:pPr>
              <w:spacing w:line="360" w:lineRule="auto"/>
              <w:ind w:right="57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18(Ι) του 2024</w:t>
            </w:r>
          </w:p>
          <w:p w14:paraId="0DDE3AB4" w14:textId="77777777" w:rsidR="009770E9" w:rsidRDefault="009770E9" w:rsidP="00EB0AD2">
            <w:pPr>
              <w:spacing w:line="360" w:lineRule="auto"/>
              <w:ind w:right="57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25(Ι) του 2024</w:t>
            </w:r>
          </w:p>
          <w:p w14:paraId="15CB036E" w14:textId="23D378A0" w:rsidR="00EB0AD2" w:rsidRPr="00EB0AD2" w:rsidRDefault="009770E9" w:rsidP="00EB0AD2">
            <w:pPr>
              <w:spacing w:line="360" w:lineRule="auto"/>
              <w:ind w:right="57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26(Ι) του 2024</w:t>
            </w:r>
            <w:r w:rsidR="00EB0AD2">
              <w:rPr>
                <w:rFonts w:ascii="Arial" w:hAnsi="Arial" w:cs="Arial"/>
                <w:iCs/>
                <w:lang w:val="el-GR"/>
              </w:rPr>
              <w:t>.</w:t>
            </w:r>
          </w:p>
        </w:tc>
        <w:tc>
          <w:tcPr>
            <w:tcW w:w="3922" w:type="pct"/>
            <w:gridSpan w:val="2"/>
          </w:tcPr>
          <w:p w14:paraId="284F6191" w14:textId="4A26685B" w:rsidR="00F61EE7" w:rsidRPr="00B67327" w:rsidRDefault="00F61EE7" w:rsidP="00295821">
            <w:pPr>
              <w:tabs>
                <w:tab w:val="left" w:pos="567"/>
              </w:tabs>
              <w:spacing w:line="360" w:lineRule="auto"/>
              <w:ind w:left="74"/>
              <w:jc w:val="both"/>
              <w:rPr>
                <w:rFonts w:ascii="Arial" w:hAnsi="Arial" w:cs="Arial"/>
                <w:b/>
                <w:lang w:val="el-GR"/>
              </w:rPr>
            </w:pPr>
            <w:r w:rsidRPr="00B67327">
              <w:rPr>
                <w:rFonts w:ascii="Arial" w:hAnsi="Arial" w:cs="Arial"/>
                <w:lang w:val="el-GR"/>
              </w:rPr>
              <w:lastRenderedPageBreak/>
              <w:t>1.</w:t>
            </w:r>
            <w:r w:rsidR="00000B56">
              <w:rPr>
                <w:rFonts w:ascii="Arial" w:hAnsi="Arial" w:cs="Arial"/>
                <w:b/>
                <w:lang w:val="el-GR"/>
              </w:rPr>
              <w:tab/>
            </w:r>
            <w:r w:rsidRPr="00B67327">
              <w:rPr>
                <w:rFonts w:ascii="Arial" w:hAnsi="Arial" w:cs="Arial"/>
                <w:lang w:val="el-GR"/>
              </w:rPr>
              <w:t>Ο παρών Νόμος θα αναφέρεται ως ο περί Εταιρειών (Τροποποιητικός)</w:t>
            </w:r>
            <w:r>
              <w:rPr>
                <w:rFonts w:ascii="Arial" w:hAnsi="Arial" w:cs="Arial"/>
                <w:lang w:val="el-GR"/>
              </w:rPr>
              <w:t xml:space="preserve"> (Αρ. </w:t>
            </w:r>
            <w:r w:rsidR="009770E9">
              <w:rPr>
                <w:rFonts w:ascii="Arial" w:hAnsi="Arial" w:cs="Arial"/>
                <w:lang w:val="el-GR"/>
              </w:rPr>
              <w:t>4</w:t>
            </w:r>
            <w:r>
              <w:rPr>
                <w:rFonts w:ascii="Arial" w:hAnsi="Arial" w:cs="Arial"/>
                <w:lang w:val="el-GR"/>
              </w:rPr>
              <w:t>) Νόμος του 202</w:t>
            </w:r>
            <w:r w:rsidR="009770E9">
              <w:rPr>
                <w:rFonts w:ascii="Arial" w:hAnsi="Arial" w:cs="Arial"/>
                <w:lang w:val="el-GR"/>
              </w:rPr>
              <w:t>4</w:t>
            </w:r>
            <w:r w:rsidRPr="00B67327">
              <w:rPr>
                <w:rFonts w:ascii="Arial" w:hAnsi="Arial" w:cs="Arial"/>
                <w:lang w:val="el-GR"/>
              </w:rPr>
              <w:t xml:space="preserve"> και θα διαβάζεται μαζί με τον περί Εταιρειών Νόμο (που στο εξής θα αναφέρεται ως «ο βασικός νόμος»).</w:t>
            </w:r>
          </w:p>
          <w:p w14:paraId="085EB08D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33A7BF88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456B819F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485899F6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0A174D1C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3AF5DD60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053A7A2E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2F6DE312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25ACF166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76B590F2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2E868B47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7A99E3E7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7CC90F33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48590226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19B457EE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369DFD0F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6601F9BF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74D6F14B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74F3D370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14:paraId="49036001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</w:tr>
      <w:tr w:rsidR="00F61EE7" w:rsidRPr="00512513" w14:paraId="72C159D0" w14:textId="77777777" w:rsidTr="00400779">
        <w:trPr>
          <w:trHeight w:val="454"/>
          <w:jc w:val="center"/>
        </w:trPr>
        <w:tc>
          <w:tcPr>
            <w:tcW w:w="1078" w:type="pct"/>
          </w:tcPr>
          <w:p w14:paraId="4FF1E9F0" w14:textId="77777777" w:rsidR="00F61EE7" w:rsidRPr="00FD5ADA" w:rsidRDefault="00F61EE7" w:rsidP="00EA0CFE">
            <w:pPr>
              <w:spacing w:line="360" w:lineRule="auto"/>
              <w:jc w:val="right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3922" w:type="pct"/>
            <w:gridSpan w:val="2"/>
          </w:tcPr>
          <w:p w14:paraId="0EA889F6" w14:textId="77777777" w:rsidR="00F61EE7" w:rsidRPr="00B67327" w:rsidRDefault="00F61EE7" w:rsidP="00EA0CFE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</w:tr>
      <w:tr w:rsidR="009D0D44" w:rsidRPr="00512513" w14:paraId="53AD1A28" w14:textId="77777777" w:rsidTr="00400779">
        <w:trPr>
          <w:jc w:val="center"/>
        </w:trPr>
        <w:tc>
          <w:tcPr>
            <w:tcW w:w="1078" w:type="pct"/>
          </w:tcPr>
          <w:p w14:paraId="1E326487" w14:textId="77777777" w:rsidR="00B86B3B" w:rsidRDefault="009D0D44" w:rsidP="00EA0CFE">
            <w:pPr>
              <w:tabs>
                <w:tab w:val="left" w:pos="1536"/>
              </w:tabs>
              <w:spacing w:line="360" w:lineRule="auto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Τροποποίηση</w:t>
            </w:r>
          </w:p>
          <w:p w14:paraId="5A452DD4" w14:textId="77777777" w:rsidR="00B86B3B" w:rsidRDefault="009D0D44" w:rsidP="00EA0CFE">
            <w:pPr>
              <w:tabs>
                <w:tab w:val="left" w:pos="1536"/>
              </w:tabs>
              <w:spacing w:line="360" w:lineRule="auto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του άρθρου 2</w:t>
            </w:r>
          </w:p>
          <w:p w14:paraId="6FFC8D71" w14:textId="77777777" w:rsidR="00B86B3B" w:rsidRDefault="009D0D44" w:rsidP="00EA0CFE">
            <w:pPr>
              <w:tabs>
                <w:tab w:val="left" w:pos="1536"/>
              </w:tabs>
              <w:spacing w:line="360" w:lineRule="auto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του βασικού</w:t>
            </w:r>
          </w:p>
          <w:p w14:paraId="00143CEA" w14:textId="2299591E" w:rsidR="009D0D44" w:rsidRDefault="009D0D44" w:rsidP="00EA0CFE">
            <w:pPr>
              <w:tabs>
                <w:tab w:val="left" w:pos="1536"/>
              </w:tabs>
              <w:spacing w:line="360" w:lineRule="auto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νόμου.</w:t>
            </w:r>
          </w:p>
        </w:tc>
        <w:tc>
          <w:tcPr>
            <w:tcW w:w="3922" w:type="pct"/>
            <w:gridSpan w:val="2"/>
          </w:tcPr>
          <w:p w14:paraId="23717BF5" w14:textId="702CA299" w:rsidR="009D0D44" w:rsidRDefault="009D0D44" w:rsidP="00EA0CFE">
            <w:pPr>
              <w:tabs>
                <w:tab w:val="left" w:pos="567"/>
              </w:tabs>
              <w:spacing w:line="360" w:lineRule="auto"/>
              <w:ind w:left="74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2.</w:t>
            </w:r>
            <w:r>
              <w:rPr>
                <w:rFonts w:ascii="Arial" w:hAnsi="Arial" w:cs="Arial"/>
                <w:lang w:val="el-GR"/>
              </w:rPr>
              <w:tab/>
              <w:t>Το άρθρο 2 του βασικού νόμου τροποποιείται με την προσθήκη</w:t>
            </w:r>
            <w:r w:rsidR="00B63DDF"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στην κατάλληλη αλφαβητική σειρά</w:t>
            </w:r>
            <w:r w:rsidR="00B63DDF"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του ακόλουθου </w:t>
            </w:r>
            <w:r w:rsidR="00562CD6">
              <w:rPr>
                <w:rFonts w:ascii="Arial" w:hAnsi="Arial" w:cs="Arial"/>
                <w:lang w:val="el-GR"/>
              </w:rPr>
              <w:t xml:space="preserve">νέου </w:t>
            </w:r>
            <w:r>
              <w:rPr>
                <w:rFonts w:ascii="Arial" w:hAnsi="Arial" w:cs="Arial"/>
                <w:lang w:val="el-GR"/>
              </w:rPr>
              <w:t>όρου και του ορισμού του:</w:t>
            </w:r>
          </w:p>
        </w:tc>
      </w:tr>
      <w:tr w:rsidR="009D0D44" w:rsidRPr="00512513" w14:paraId="5E811729" w14:textId="77777777" w:rsidTr="00400779">
        <w:trPr>
          <w:jc w:val="center"/>
        </w:trPr>
        <w:tc>
          <w:tcPr>
            <w:tcW w:w="1078" w:type="pct"/>
          </w:tcPr>
          <w:p w14:paraId="4D62B5D8" w14:textId="77777777" w:rsidR="009D0D44" w:rsidRDefault="009D0D44" w:rsidP="00EA0CFE">
            <w:pPr>
              <w:tabs>
                <w:tab w:val="left" w:pos="1536"/>
              </w:tabs>
              <w:spacing w:line="360" w:lineRule="auto"/>
              <w:rPr>
                <w:rFonts w:ascii="Arial" w:hAnsi="Arial" w:cs="Arial"/>
                <w:iCs/>
                <w:lang w:val="el-GR"/>
              </w:rPr>
            </w:pPr>
          </w:p>
        </w:tc>
        <w:tc>
          <w:tcPr>
            <w:tcW w:w="3922" w:type="pct"/>
            <w:gridSpan w:val="2"/>
          </w:tcPr>
          <w:p w14:paraId="5EE6FCE7" w14:textId="77777777" w:rsidR="009D0D44" w:rsidRDefault="009D0D44" w:rsidP="00EA0CFE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9770E9" w:rsidRPr="00512513" w14:paraId="4B158939" w14:textId="77777777" w:rsidTr="009770E9">
        <w:trPr>
          <w:jc w:val="center"/>
        </w:trPr>
        <w:tc>
          <w:tcPr>
            <w:tcW w:w="1078" w:type="pct"/>
          </w:tcPr>
          <w:p w14:paraId="44FEF74E" w14:textId="77777777" w:rsidR="009770E9" w:rsidRDefault="009770E9" w:rsidP="00EA0CFE">
            <w:pPr>
              <w:tabs>
                <w:tab w:val="left" w:pos="1536"/>
              </w:tabs>
              <w:spacing w:line="360" w:lineRule="auto"/>
              <w:ind w:right="57"/>
              <w:jc w:val="right"/>
              <w:rPr>
                <w:rFonts w:ascii="Arial" w:hAnsi="Arial" w:cs="Arial"/>
                <w:iCs/>
                <w:lang w:val="el-GR"/>
              </w:rPr>
            </w:pPr>
          </w:p>
        </w:tc>
        <w:tc>
          <w:tcPr>
            <w:tcW w:w="1275" w:type="pct"/>
          </w:tcPr>
          <w:p w14:paraId="2915A5FE" w14:textId="77777777" w:rsidR="009770E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</w:p>
          <w:p w14:paraId="62863FEE" w14:textId="77777777" w:rsidR="009770E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</w:p>
          <w:p w14:paraId="324DC655" w14:textId="77777777" w:rsidR="00512513" w:rsidRDefault="00512513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</w:p>
          <w:p w14:paraId="218ED7DE" w14:textId="3E8DD73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118(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2002</w:t>
            </w:r>
          </w:p>
          <w:p w14:paraId="7FFC3331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230(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2002</w:t>
            </w:r>
          </w:p>
          <w:p w14:paraId="0944CCF3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162(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2003</w:t>
            </w:r>
          </w:p>
          <w:p w14:paraId="2F773A5B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195(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2004</w:t>
            </w:r>
          </w:p>
          <w:p w14:paraId="0C0671C1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92(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2005</w:t>
            </w:r>
          </w:p>
          <w:p w14:paraId="471F6A0C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113(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2006</w:t>
            </w:r>
          </w:p>
          <w:p w14:paraId="1B343A7C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80(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2007</w:t>
            </w:r>
          </w:p>
          <w:p w14:paraId="3DB45EA5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lastRenderedPageBreak/>
              <w:t>138(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2007</w:t>
            </w:r>
          </w:p>
          <w:p w14:paraId="4B9FB13D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32(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2009</w:t>
            </w:r>
          </w:p>
          <w:p w14:paraId="485F4E12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45(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2009</w:t>
            </w:r>
          </w:p>
          <w:p w14:paraId="0B42EB5F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74(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2009</w:t>
            </w:r>
          </w:p>
          <w:p w14:paraId="214C6565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110(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2009</w:t>
            </w:r>
          </w:p>
          <w:p w14:paraId="0ADA8AEB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41(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2010</w:t>
            </w:r>
          </w:p>
          <w:p w14:paraId="7D1007D3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133(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2010</w:t>
            </w:r>
          </w:p>
          <w:p w14:paraId="6B091B2B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116(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2011</w:t>
            </w:r>
          </w:p>
          <w:p w14:paraId="576421A7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197(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2011</w:t>
            </w:r>
          </w:p>
          <w:p w14:paraId="376BE633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102(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2012</w:t>
            </w:r>
          </w:p>
          <w:p w14:paraId="416B06E6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188(Ι)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2012</w:t>
            </w:r>
          </w:p>
          <w:p w14:paraId="41F46D43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19(Ι)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2013</w:t>
            </w:r>
          </w:p>
          <w:p w14:paraId="591076A9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26(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2013</w:t>
            </w:r>
          </w:p>
          <w:p w14:paraId="67A50AA2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27(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2013</w:t>
            </w:r>
          </w:p>
          <w:p w14:paraId="4195CF81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17(Ι)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2014</w:t>
            </w:r>
          </w:p>
          <w:p w14:paraId="2B465BDC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115(Ι)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2014</w:t>
            </w:r>
          </w:p>
          <w:p w14:paraId="453ED226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134(Ι)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2014</w:t>
            </w:r>
          </w:p>
          <w:p w14:paraId="1610E3BC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170(Ι)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2014</w:t>
            </w:r>
          </w:p>
          <w:p w14:paraId="20FD544D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116(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2015</w:t>
            </w:r>
          </w:p>
          <w:p w14:paraId="3197DFDF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187(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2015</w:t>
            </w:r>
          </w:p>
          <w:p w14:paraId="2A7435F2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212(Ι)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2015</w:t>
            </w:r>
          </w:p>
          <w:p w14:paraId="474646C7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110(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2016</w:t>
            </w:r>
          </w:p>
          <w:p w14:paraId="6E160D2B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135(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2016</w:t>
            </w:r>
          </w:p>
          <w:p w14:paraId="5F041265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119(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2017</w:t>
            </w:r>
          </w:p>
          <w:p w14:paraId="3A429C8F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134(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2017</w:t>
            </w:r>
          </w:p>
          <w:p w14:paraId="287CFB0F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165(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2017</w:t>
            </w:r>
          </w:p>
          <w:p w14:paraId="5DB83182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51(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2018</w:t>
            </w:r>
          </w:p>
          <w:p w14:paraId="7E5037DE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96(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2018</w:t>
            </w:r>
          </w:p>
          <w:p w14:paraId="667C3236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122(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2018</w:t>
            </w:r>
          </w:p>
          <w:p w14:paraId="459F377B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139(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2018</w:t>
            </w:r>
          </w:p>
          <w:p w14:paraId="082038D0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27(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2019</w:t>
            </w:r>
          </w:p>
          <w:p w14:paraId="57302FD8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28(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2019</w:t>
            </w:r>
          </w:p>
          <w:p w14:paraId="6EA858B8" w14:textId="77777777" w:rsidR="009770E9" w:rsidRPr="00E227B9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E227B9">
              <w:rPr>
                <w:rFonts w:ascii="Arial" w:hAnsi="Arial" w:cs="Arial"/>
                <w:iCs/>
                <w:lang w:val="el-GR"/>
              </w:rPr>
              <w:t>63(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E227B9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E227B9">
              <w:rPr>
                <w:rFonts w:ascii="Arial" w:hAnsi="Arial" w:cs="Arial"/>
                <w:iCs/>
                <w:lang w:val="el-GR"/>
              </w:rPr>
              <w:t>2019</w:t>
            </w:r>
          </w:p>
          <w:p w14:paraId="15AB707A" w14:textId="77777777" w:rsidR="009770E9" w:rsidRPr="00187BAE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87BAE">
              <w:rPr>
                <w:rFonts w:ascii="Arial" w:hAnsi="Arial" w:cs="Arial"/>
                <w:iCs/>
                <w:lang w:val="el-GR"/>
              </w:rPr>
              <w:t>151(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187BAE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187BAE">
              <w:rPr>
                <w:rFonts w:ascii="Arial" w:hAnsi="Arial" w:cs="Arial"/>
                <w:iCs/>
                <w:lang w:val="el-GR"/>
              </w:rPr>
              <w:t>2019</w:t>
            </w:r>
          </w:p>
          <w:p w14:paraId="6D06BC21" w14:textId="77777777" w:rsidR="009770E9" w:rsidRPr="00187BAE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87BAE">
              <w:rPr>
                <w:rFonts w:ascii="Arial" w:hAnsi="Arial" w:cs="Arial"/>
                <w:iCs/>
                <w:lang w:val="el-GR"/>
              </w:rPr>
              <w:lastRenderedPageBreak/>
              <w:t>152(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187BAE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187BAE">
              <w:rPr>
                <w:rFonts w:ascii="Arial" w:hAnsi="Arial" w:cs="Arial"/>
                <w:iCs/>
                <w:lang w:val="el-GR"/>
              </w:rPr>
              <w:t>2019</w:t>
            </w:r>
          </w:p>
          <w:p w14:paraId="366C2697" w14:textId="77777777" w:rsidR="009770E9" w:rsidRPr="00187BAE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87BAE">
              <w:rPr>
                <w:rFonts w:ascii="Arial" w:hAnsi="Arial" w:cs="Arial"/>
                <w:iCs/>
                <w:lang w:val="el-GR"/>
              </w:rPr>
              <w:t>173(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187BAE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187BAE">
              <w:rPr>
                <w:rFonts w:ascii="Arial" w:hAnsi="Arial" w:cs="Arial"/>
                <w:iCs/>
                <w:lang w:val="el-GR"/>
              </w:rPr>
              <w:t>2019</w:t>
            </w:r>
          </w:p>
          <w:p w14:paraId="6E113835" w14:textId="77777777" w:rsidR="009770E9" w:rsidRPr="00187BAE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87BAE">
              <w:rPr>
                <w:rFonts w:ascii="Arial" w:hAnsi="Arial" w:cs="Arial"/>
                <w:iCs/>
                <w:lang w:val="el-GR"/>
              </w:rPr>
              <w:t>45(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187BAE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187BAE">
              <w:rPr>
                <w:rFonts w:ascii="Arial" w:hAnsi="Arial" w:cs="Arial"/>
                <w:iCs/>
                <w:lang w:val="el-GR"/>
              </w:rPr>
              <w:t>2020</w:t>
            </w:r>
          </w:p>
          <w:p w14:paraId="25A642CA" w14:textId="77777777" w:rsidR="009770E9" w:rsidRPr="00187BAE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87BAE">
              <w:rPr>
                <w:rFonts w:ascii="Arial" w:hAnsi="Arial" w:cs="Arial"/>
                <w:iCs/>
                <w:lang w:val="el-GR"/>
              </w:rPr>
              <w:t>58(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187BAE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187BAE">
              <w:rPr>
                <w:rFonts w:ascii="Arial" w:hAnsi="Arial" w:cs="Arial"/>
                <w:iCs/>
                <w:lang w:val="el-GR"/>
              </w:rPr>
              <w:t>2020</w:t>
            </w:r>
          </w:p>
          <w:p w14:paraId="765D0AD5" w14:textId="77777777" w:rsidR="009770E9" w:rsidRPr="00187BAE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87BAE">
              <w:rPr>
                <w:rFonts w:ascii="Arial" w:hAnsi="Arial" w:cs="Arial"/>
                <w:iCs/>
                <w:lang w:val="el-GR"/>
              </w:rPr>
              <w:t>66(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>
              <w:rPr>
                <w:rFonts w:ascii="Arial" w:hAnsi="Arial" w:cs="Arial"/>
                <w:iCs/>
                <w:lang w:val="el-GR"/>
              </w:rPr>
              <w:t xml:space="preserve">) του </w:t>
            </w:r>
            <w:r w:rsidRPr="00187BAE">
              <w:rPr>
                <w:rFonts w:ascii="Arial" w:hAnsi="Arial" w:cs="Arial"/>
                <w:iCs/>
                <w:lang w:val="el-GR"/>
              </w:rPr>
              <w:t>2020</w:t>
            </w:r>
          </w:p>
          <w:p w14:paraId="6A758A35" w14:textId="77777777" w:rsidR="009770E9" w:rsidRPr="00053950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87BAE">
              <w:rPr>
                <w:rFonts w:ascii="Arial" w:hAnsi="Arial" w:cs="Arial"/>
                <w:iCs/>
                <w:lang w:val="el-GR"/>
              </w:rPr>
              <w:t>80(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>
              <w:rPr>
                <w:rFonts w:ascii="Arial" w:hAnsi="Arial" w:cs="Arial"/>
                <w:iCs/>
                <w:lang w:val="el-GR"/>
              </w:rPr>
              <w:t xml:space="preserve">) του </w:t>
            </w:r>
            <w:r w:rsidRPr="00187BAE">
              <w:rPr>
                <w:rFonts w:ascii="Arial" w:hAnsi="Arial" w:cs="Arial"/>
                <w:iCs/>
                <w:lang w:val="el-GR"/>
              </w:rPr>
              <w:t>2020</w:t>
            </w:r>
          </w:p>
          <w:p w14:paraId="3A4404C5" w14:textId="77777777" w:rsidR="009770E9" w:rsidRPr="00187BAE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87BAE">
              <w:rPr>
                <w:rFonts w:ascii="Arial" w:hAnsi="Arial" w:cs="Arial"/>
                <w:iCs/>
                <w:lang w:val="el-GR"/>
              </w:rPr>
              <w:t>95(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187BAE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187BAE">
              <w:rPr>
                <w:rFonts w:ascii="Arial" w:hAnsi="Arial" w:cs="Arial"/>
                <w:iCs/>
                <w:lang w:val="el-GR"/>
              </w:rPr>
              <w:t>2020</w:t>
            </w:r>
          </w:p>
          <w:p w14:paraId="5E77DA86" w14:textId="77777777" w:rsidR="009770E9" w:rsidRPr="00187BAE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87BAE">
              <w:rPr>
                <w:rFonts w:ascii="Arial" w:hAnsi="Arial" w:cs="Arial"/>
                <w:iCs/>
                <w:lang w:val="el-GR"/>
              </w:rPr>
              <w:t>151(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187BAE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187BAE">
              <w:rPr>
                <w:rFonts w:ascii="Arial" w:hAnsi="Arial" w:cs="Arial"/>
                <w:iCs/>
                <w:lang w:val="el-GR"/>
              </w:rPr>
              <w:t>2020</w:t>
            </w:r>
          </w:p>
          <w:p w14:paraId="3707222B" w14:textId="77777777" w:rsidR="009770E9" w:rsidRPr="00187BAE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87BAE">
              <w:rPr>
                <w:rFonts w:ascii="Arial" w:hAnsi="Arial" w:cs="Arial"/>
                <w:iCs/>
                <w:lang w:val="el-GR"/>
              </w:rPr>
              <w:t>179(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187BAE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187BAE">
              <w:rPr>
                <w:rFonts w:ascii="Arial" w:hAnsi="Arial" w:cs="Arial"/>
                <w:iCs/>
                <w:lang w:val="el-GR"/>
              </w:rPr>
              <w:t>2020</w:t>
            </w:r>
          </w:p>
          <w:p w14:paraId="27B69D25" w14:textId="77777777" w:rsidR="009770E9" w:rsidRPr="00187BAE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187BAE">
              <w:rPr>
                <w:rFonts w:ascii="Arial" w:hAnsi="Arial" w:cs="Arial"/>
                <w:iCs/>
                <w:lang w:val="el-GR"/>
              </w:rPr>
              <w:t>180(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187BAE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187BAE">
              <w:rPr>
                <w:rFonts w:ascii="Arial" w:hAnsi="Arial" w:cs="Arial"/>
                <w:iCs/>
                <w:lang w:val="el-GR"/>
              </w:rPr>
              <w:t>2020</w:t>
            </w:r>
          </w:p>
          <w:p w14:paraId="23B75FE5" w14:textId="77777777" w:rsidR="009770E9" w:rsidRPr="00B40F0F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B40F0F">
              <w:rPr>
                <w:rFonts w:ascii="Arial" w:hAnsi="Arial" w:cs="Arial"/>
                <w:iCs/>
                <w:lang w:val="el-GR"/>
              </w:rPr>
              <w:t>31(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B40F0F">
              <w:rPr>
                <w:rFonts w:ascii="Arial" w:hAnsi="Arial" w:cs="Arial"/>
                <w:iCs/>
                <w:lang w:val="el-GR"/>
              </w:rPr>
              <w:t xml:space="preserve">) </w:t>
            </w:r>
            <w:r>
              <w:rPr>
                <w:rFonts w:ascii="Arial" w:hAnsi="Arial" w:cs="Arial"/>
                <w:iCs/>
                <w:lang w:val="el-GR"/>
              </w:rPr>
              <w:t>του</w:t>
            </w:r>
            <w:r w:rsidRPr="00B40F0F">
              <w:rPr>
                <w:rFonts w:ascii="Arial" w:hAnsi="Arial" w:cs="Arial"/>
                <w:iCs/>
                <w:lang w:val="el-GR"/>
              </w:rPr>
              <w:t xml:space="preserve"> 2021</w:t>
            </w:r>
          </w:p>
          <w:p w14:paraId="4CE6AAA8" w14:textId="77777777" w:rsidR="009770E9" w:rsidRPr="00B40F0F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B40F0F">
              <w:rPr>
                <w:rFonts w:ascii="Arial" w:hAnsi="Arial" w:cs="Arial"/>
                <w:iCs/>
                <w:lang w:val="el-GR"/>
              </w:rPr>
              <w:t>178(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B40F0F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B40F0F">
              <w:rPr>
                <w:rFonts w:ascii="Arial" w:hAnsi="Arial" w:cs="Arial"/>
                <w:iCs/>
                <w:lang w:val="el-GR"/>
              </w:rPr>
              <w:t>2021</w:t>
            </w:r>
          </w:p>
          <w:p w14:paraId="3B5A2E93" w14:textId="77777777" w:rsidR="009770E9" w:rsidRPr="00B40F0F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B40F0F">
              <w:rPr>
                <w:rFonts w:ascii="Arial" w:hAnsi="Arial" w:cs="Arial"/>
                <w:iCs/>
                <w:lang w:val="el-GR"/>
              </w:rPr>
              <w:t>193(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B40F0F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B40F0F">
              <w:rPr>
                <w:rFonts w:ascii="Arial" w:hAnsi="Arial" w:cs="Arial"/>
                <w:iCs/>
                <w:lang w:val="el-GR"/>
              </w:rPr>
              <w:t>2021</w:t>
            </w:r>
          </w:p>
          <w:p w14:paraId="0DB998F8" w14:textId="77777777" w:rsidR="009770E9" w:rsidRPr="00B40F0F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B40F0F">
              <w:rPr>
                <w:rFonts w:ascii="Arial" w:hAnsi="Arial" w:cs="Arial"/>
                <w:iCs/>
                <w:lang w:val="el-GR"/>
              </w:rPr>
              <w:t>31(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B40F0F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B40F0F">
              <w:rPr>
                <w:rFonts w:ascii="Arial" w:hAnsi="Arial" w:cs="Arial"/>
                <w:iCs/>
                <w:lang w:val="el-GR"/>
              </w:rPr>
              <w:t>2022</w:t>
            </w:r>
          </w:p>
          <w:p w14:paraId="242E1439" w14:textId="77777777" w:rsidR="009770E9" w:rsidRPr="00B40F0F" w:rsidRDefault="009770E9" w:rsidP="009770E9">
            <w:pPr>
              <w:tabs>
                <w:tab w:val="left" w:pos="1536"/>
              </w:tabs>
              <w:spacing w:line="360" w:lineRule="auto"/>
              <w:ind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B40F0F">
              <w:rPr>
                <w:rFonts w:ascii="Arial" w:hAnsi="Arial" w:cs="Arial"/>
                <w:iCs/>
                <w:lang w:val="el-GR"/>
              </w:rPr>
              <w:t>77(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B40F0F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B40F0F">
              <w:rPr>
                <w:rFonts w:ascii="Arial" w:hAnsi="Arial" w:cs="Arial"/>
                <w:iCs/>
                <w:lang w:val="el-GR"/>
              </w:rPr>
              <w:t>2022</w:t>
            </w:r>
          </w:p>
          <w:p w14:paraId="16CA960B" w14:textId="77777777" w:rsidR="009770E9" w:rsidRPr="00B40F0F" w:rsidRDefault="009770E9" w:rsidP="009770E9">
            <w:pPr>
              <w:tabs>
                <w:tab w:val="left" w:pos="1536"/>
              </w:tabs>
              <w:spacing w:line="360" w:lineRule="auto"/>
              <w:ind w:left="-28" w:right="113"/>
              <w:jc w:val="right"/>
              <w:rPr>
                <w:rFonts w:ascii="Arial" w:hAnsi="Arial" w:cs="Arial"/>
                <w:iCs/>
                <w:lang w:val="el-GR"/>
              </w:rPr>
            </w:pPr>
            <w:r w:rsidRPr="00B40F0F">
              <w:rPr>
                <w:rFonts w:ascii="Arial" w:hAnsi="Arial" w:cs="Arial"/>
                <w:iCs/>
                <w:lang w:val="el-GR"/>
              </w:rPr>
              <w:t>89(</w:t>
            </w:r>
            <w:r w:rsidRPr="00E227B9">
              <w:rPr>
                <w:rFonts w:ascii="Arial" w:hAnsi="Arial" w:cs="Arial"/>
                <w:iCs/>
                <w:lang w:val="en-US"/>
              </w:rPr>
              <w:t>I</w:t>
            </w:r>
            <w:r w:rsidRPr="00B40F0F">
              <w:rPr>
                <w:rFonts w:ascii="Arial" w:hAnsi="Arial" w:cs="Arial"/>
                <w:iCs/>
                <w:lang w:val="el-GR"/>
              </w:rPr>
              <w:t>)</w:t>
            </w:r>
            <w:r>
              <w:rPr>
                <w:rFonts w:ascii="Arial" w:hAnsi="Arial" w:cs="Arial"/>
                <w:iCs/>
                <w:lang w:val="el-GR"/>
              </w:rPr>
              <w:t xml:space="preserve"> του </w:t>
            </w:r>
            <w:r w:rsidRPr="00B40F0F">
              <w:rPr>
                <w:rFonts w:ascii="Arial" w:hAnsi="Arial" w:cs="Arial"/>
                <w:iCs/>
                <w:lang w:val="el-GR"/>
              </w:rPr>
              <w:t>2022</w:t>
            </w:r>
          </w:p>
          <w:p w14:paraId="74EAD479" w14:textId="77777777" w:rsidR="009770E9" w:rsidRDefault="009770E9" w:rsidP="009770E9">
            <w:pPr>
              <w:tabs>
                <w:tab w:val="left" w:pos="1536"/>
              </w:tabs>
              <w:spacing w:line="360" w:lineRule="auto"/>
              <w:ind w:left="-28" w:right="113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101(Ι) του 2022</w:t>
            </w:r>
          </w:p>
          <w:p w14:paraId="6FE613CD" w14:textId="77777777" w:rsidR="009770E9" w:rsidRDefault="009770E9" w:rsidP="009770E9">
            <w:pPr>
              <w:tabs>
                <w:tab w:val="left" w:pos="1536"/>
              </w:tabs>
              <w:spacing w:line="360" w:lineRule="auto"/>
              <w:ind w:left="-28" w:right="113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112(Ι) του 2022</w:t>
            </w:r>
          </w:p>
          <w:p w14:paraId="68928466" w14:textId="77777777" w:rsidR="009770E9" w:rsidRDefault="009770E9" w:rsidP="009770E9">
            <w:pPr>
              <w:tabs>
                <w:tab w:val="left" w:pos="1536"/>
              </w:tabs>
              <w:spacing w:line="360" w:lineRule="auto"/>
              <w:ind w:left="-28" w:right="113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121(Ι) του 2022</w:t>
            </w:r>
          </w:p>
          <w:p w14:paraId="57EE30AB" w14:textId="77777777" w:rsidR="009770E9" w:rsidRDefault="009770E9" w:rsidP="009770E9">
            <w:pPr>
              <w:tabs>
                <w:tab w:val="left" w:pos="1536"/>
              </w:tabs>
              <w:spacing w:line="360" w:lineRule="auto"/>
              <w:ind w:left="-28" w:right="113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122(Ι) του 2022</w:t>
            </w:r>
          </w:p>
          <w:p w14:paraId="67CDF45F" w14:textId="77777777" w:rsidR="009770E9" w:rsidRDefault="009770E9" w:rsidP="009770E9">
            <w:pPr>
              <w:tabs>
                <w:tab w:val="left" w:pos="1536"/>
              </w:tabs>
              <w:spacing w:line="360" w:lineRule="auto"/>
              <w:ind w:left="-28" w:right="113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201(Ι) του 2022</w:t>
            </w:r>
          </w:p>
          <w:p w14:paraId="530D6BB8" w14:textId="77777777" w:rsidR="009770E9" w:rsidRDefault="009770E9" w:rsidP="000226AD">
            <w:pPr>
              <w:tabs>
                <w:tab w:val="left" w:pos="567"/>
              </w:tabs>
              <w:spacing w:line="360" w:lineRule="auto"/>
              <w:ind w:left="76" w:right="117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51</w:t>
            </w:r>
            <w:r w:rsidRPr="00512513">
              <w:rPr>
                <w:rFonts w:ascii="Arial" w:hAnsi="Arial" w:cs="Arial"/>
                <w:iCs/>
                <w:lang w:val="el-GR"/>
              </w:rPr>
              <w:t>(</w:t>
            </w:r>
            <w:r>
              <w:rPr>
                <w:rFonts w:ascii="Arial" w:hAnsi="Arial" w:cs="Arial"/>
                <w:iCs/>
                <w:lang w:val="en-US"/>
              </w:rPr>
              <w:t>I</w:t>
            </w:r>
            <w:r w:rsidRPr="00512513">
              <w:rPr>
                <w:rFonts w:ascii="Arial" w:hAnsi="Arial" w:cs="Arial"/>
                <w:iCs/>
                <w:lang w:val="el-GR"/>
              </w:rPr>
              <w:t xml:space="preserve">) </w:t>
            </w:r>
            <w:r>
              <w:rPr>
                <w:rFonts w:ascii="Arial" w:hAnsi="Arial" w:cs="Arial"/>
                <w:iCs/>
                <w:lang w:val="el-GR"/>
              </w:rPr>
              <w:t>του 2023</w:t>
            </w:r>
          </w:p>
          <w:p w14:paraId="46921249" w14:textId="77777777" w:rsidR="009770E9" w:rsidRDefault="009770E9" w:rsidP="000226AD">
            <w:pPr>
              <w:tabs>
                <w:tab w:val="left" w:pos="567"/>
              </w:tabs>
              <w:spacing w:line="360" w:lineRule="auto"/>
              <w:ind w:left="76" w:right="117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123(Ι) του 2023</w:t>
            </w:r>
          </w:p>
          <w:p w14:paraId="5346B8E1" w14:textId="77777777" w:rsidR="009770E9" w:rsidRDefault="009770E9" w:rsidP="000226AD">
            <w:pPr>
              <w:tabs>
                <w:tab w:val="left" w:pos="567"/>
              </w:tabs>
              <w:spacing w:line="360" w:lineRule="auto"/>
              <w:ind w:left="76" w:right="117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138(Ι) του 2023</w:t>
            </w:r>
          </w:p>
          <w:p w14:paraId="6266CA7D" w14:textId="77777777" w:rsidR="00512513" w:rsidRDefault="009770E9" w:rsidP="000226AD">
            <w:pPr>
              <w:tabs>
                <w:tab w:val="left" w:pos="567"/>
              </w:tabs>
              <w:spacing w:line="360" w:lineRule="auto"/>
              <w:ind w:left="76" w:right="117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160(Ι) του 2023</w:t>
            </w:r>
          </w:p>
          <w:p w14:paraId="74373295" w14:textId="77777777" w:rsidR="00512513" w:rsidRDefault="00512513" w:rsidP="000226AD">
            <w:pPr>
              <w:tabs>
                <w:tab w:val="left" w:pos="567"/>
              </w:tabs>
              <w:spacing w:line="360" w:lineRule="auto"/>
              <w:ind w:left="76" w:right="117"/>
              <w:jc w:val="right"/>
              <w:rPr>
                <w:rFonts w:ascii="Arial" w:hAnsi="Arial" w:cs="Arial"/>
                <w:iCs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45(Ι) του 2024</w:t>
            </w:r>
          </w:p>
          <w:p w14:paraId="66D5A554" w14:textId="1E077CED" w:rsidR="009770E9" w:rsidRDefault="00512513" w:rsidP="000226AD">
            <w:pPr>
              <w:tabs>
                <w:tab w:val="left" w:pos="567"/>
              </w:tabs>
              <w:spacing w:line="360" w:lineRule="auto"/>
              <w:ind w:left="76" w:right="117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iCs/>
                <w:lang w:val="el-GR"/>
              </w:rPr>
              <w:t>52(Ι) του 2024</w:t>
            </w:r>
            <w:r w:rsidR="009770E9">
              <w:rPr>
                <w:rFonts w:ascii="Arial" w:hAnsi="Arial" w:cs="Arial"/>
                <w:iCs/>
                <w:lang w:val="el-GR"/>
              </w:rPr>
              <w:t>.</w:t>
            </w:r>
          </w:p>
        </w:tc>
        <w:tc>
          <w:tcPr>
            <w:tcW w:w="2647" w:type="pct"/>
          </w:tcPr>
          <w:p w14:paraId="046252F7" w14:textId="522D9F67" w:rsidR="009770E9" w:rsidRDefault="009770E9" w:rsidP="00EA0CFE">
            <w:pPr>
              <w:tabs>
                <w:tab w:val="left" w:pos="567"/>
              </w:tabs>
              <w:spacing w:line="360" w:lineRule="auto"/>
              <w:ind w:left="76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>«</w:t>
            </w:r>
            <w:r w:rsidRPr="009D0D44">
              <w:rPr>
                <w:rFonts w:ascii="Arial" w:hAnsi="Arial" w:cs="Arial"/>
                <w:lang w:val="el-GR"/>
              </w:rPr>
              <w:t>“καινοτόμος μικρή και μεσαία επιχείρηση (ΜΜΕ)”</w:t>
            </w:r>
            <w:r>
              <w:rPr>
                <w:rFonts w:ascii="Arial" w:hAnsi="Arial" w:cs="Arial"/>
                <w:lang w:val="el-GR"/>
              </w:rPr>
              <w:t xml:space="preserve"> έχει την έννοια που αποδίδεται στον όρο αυτό </w:t>
            </w:r>
            <w:r w:rsidR="001D785B">
              <w:rPr>
                <w:rFonts w:ascii="Arial" w:hAnsi="Arial" w:cs="Arial"/>
                <w:lang w:val="el-GR"/>
              </w:rPr>
              <w:t xml:space="preserve">από </w:t>
            </w:r>
            <w:r>
              <w:rPr>
                <w:rFonts w:ascii="Arial" w:hAnsi="Arial" w:cs="Arial"/>
                <w:lang w:val="el-GR"/>
              </w:rPr>
              <w:t>τις διατάξεις του άρθρου 9</w:t>
            </w:r>
            <w:r w:rsidRPr="009770E9">
              <w:rPr>
                <w:rFonts w:ascii="Arial" w:hAnsi="Arial" w:cs="Arial"/>
                <w:lang w:val="el-GR"/>
              </w:rPr>
              <w:t>Α</w:t>
            </w:r>
            <w:r>
              <w:rPr>
                <w:rFonts w:ascii="Arial" w:hAnsi="Arial" w:cs="Arial"/>
                <w:lang w:val="el-GR"/>
              </w:rPr>
              <w:t xml:space="preserve"> του περί Φορολογίας του Εισοδήματος Νόμο</w:t>
            </w:r>
            <w:r w:rsidR="008D27E2">
              <w:rPr>
                <w:rFonts w:ascii="Arial" w:hAnsi="Arial" w:cs="Arial"/>
                <w:lang w:val="el-GR"/>
              </w:rPr>
              <w:t>υ</w:t>
            </w:r>
            <w:r>
              <w:rPr>
                <w:rFonts w:ascii="Arial" w:hAnsi="Arial" w:cs="Arial"/>
                <w:lang w:val="el-GR"/>
              </w:rPr>
              <w:t>ꞏ».</w:t>
            </w:r>
          </w:p>
        </w:tc>
      </w:tr>
      <w:tr w:rsidR="009D0D44" w:rsidRPr="00512513" w14:paraId="560C7C34" w14:textId="77777777" w:rsidTr="00400779">
        <w:trPr>
          <w:jc w:val="center"/>
        </w:trPr>
        <w:tc>
          <w:tcPr>
            <w:tcW w:w="1078" w:type="pct"/>
          </w:tcPr>
          <w:p w14:paraId="484339E3" w14:textId="77777777" w:rsidR="009D0D44" w:rsidRDefault="009D0D44" w:rsidP="00EA0CFE">
            <w:pPr>
              <w:tabs>
                <w:tab w:val="left" w:pos="1536"/>
              </w:tabs>
              <w:spacing w:line="360" w:lineRule="auto"/>
              <w:rPr>
                <w:rFonts w:ascii="Arial" w:hAnsi="Arial" w:cs="Arial"/>
                <w:iCs/>
                <w:lang w:val="el-GR"/>
              </w:rPr>
            </w:pPr>
          </w:p>
        </w:tc>
        <w:tc>
          <w:tcPr>
            <w:tcW w:w="3922" w:type="pct"/>
            <w:gridSpan w:val="2"/>
          </w:tcPr>
          <w:p w14:paraId="56109AB9" w14:textId="77777777" w:rsidR="009D0D44" w:rsidRDefault="009D0D44" w:rsidP="00EA0CFE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F61EE7" w:rsidRPr="00512513" w14:paraId="4E4B2C5C" w14:textId="77777777" w:rsidTr="00400779">
        <w:trPr>
          <w:jc w:val="center"/>
        </w:trPr>
        <w:tc>
          <w:tcPr>
            <w:tcW w:w="1078" w:type="pct"/>
          </w:tcPr>
          <w:p w14:paraId="7E9F6A48" w14:textId="741DACF8" w:rsidR="00F61EE7" w:rsidRDefault="00F61EE7" w:rsidP="00EA0CFE">
            <w:pPr>
              <w:tabs>
                <w:tab w:val="left" w:pos="1536"/>
              </w:tabs>
              <w:spacing w:line="360" w:lineRule="auto"/>
              <w:rPr>
                <w:rFonts w:ascii="Arial" w:hAnsi="Arial" w:cs="Arial"/>
                <w:iCs/>
                <w:lang w:val="el-GR"/>
              </w:rPr>
            </w:pPr>
            <w:r w:rsidRPr="00BC4DF9">
              <w:rPr>
                <w:rFonts w:ascii="Arial" w:hAnsi="Arial" w:cs="Arial"/>
                <w:iCs/>
                <w:lang w:val="el-GR"/>
              </w:rPr>
              <w:t>Τροποποίηση</w:t>
            </w:r>
          </w:p>
          <w:p w14:paraId="62CB406B" w14:textId="77777777" w:rsidR="00365B27" w:rsidRDefault="00F61EE7" w:rsidP="00EA0CFE">
            <w:pPr>
              <w:tabs>
                <w:tab w:val="left" w:pos="1536"/>
              </w:tabs>
              <w:spacing w:line="360" w:lineRule="auto"/>
              <w:rPr>
                <w:rFonts w:ascii="Arial" w:hAnsi="Arial" w:cs="Arial"/>
                <w:iCs/>
                <w:lang w:val="el-GR"/>
              </w:rPr>
            </w:pPr>
            <w:r w:rsidRPr="00BC4DF9">
              <w:rPr>
                <w:rFonts w:ascii="Arial" w:hAnsi="Arial" w:cs="Arial"/>
                <w:iCs/>
                <w:lang w:val="el-GR"/>
              </w:rPr>
              <w:t>του άρθρου 3</w:t>
            </w:r>
            <w:r w:rsidR="00410176">
              <w:rPr>
                <w:rFonts w:ascii="Arial" w:hAnsi="Arial" w:cs="Arial"/>
                <w:iCs/>
                <w:lang w:val="el-GR"/>
              </w:rPr>
              <w:t>87</w:t>
            </w:r>
          </w:p>
          <w:p w14:paraId="6CAAA009" w14:textId="77777777" w:rsidR="00365B27" w:rsidRDefault="00F61EE7" w:rsidP="00EA0CFE">
            <w:pPr>
              <w:tabs>
                <w:tab w:val="left" w:pos="1536"/>
              </w:tabs>
              <w:spacing w:line="360" w:lineRule="auto"/>
              <w:rPr>
                <w:rFonts w:ascii="Arial" w:hAnsi="Arial" w:cs="Arial"/>
                <w:iCs/>
                <w:lang w:val="el-GR"/>
              </w:rPr>
            </w:pPr>
            <w:r w:rsidRPr="00BC4DF9">
              <w:rPr>
                <w:rFonts w:ascii="Arial" w:hAnsi="Arial" w:cs="Arial"/>
                <w:iCs/>
                <w:lang w:val="el-GR"/>
              </w:rPr>
              <w:t>του βασικού</w:t>
            </w:r>
          </w:p>
          <w:p w14:paraId="44BD57BF" w14:textId="22853E10" w:rsidR="00F61EE7" w:rsidRPr="00BC4DF9" w:rsidRDefault="00F61EE7" w:rsidP="00EA0CFE">
            <w:pPr>
              <w:tabs>
                <w:tab w:val="left" w:pos="1536"/>
              </w:tabs>
              <w:spacing w:line="360" w:lineRule="auto"/>
              <w:rPr>
                <w:rFonts w:ascii="Arial" w:hAnsi="Arial" w:cs="Arial"/>
                <w:iCs/>
                <w:lang w:val="el-GR"/>
              </w:rPr>
            </w:pPr>
            <w:r w:rsidRPr="00BC4DF9">
              <w:rPr>
                <w:rFonts w:ascii="Arial" w:hAnsi="Arial" w:cs="Arial"/>
                <w:iCs/>
                <w:lang w:val="el-GR"/>
              </w:rPr>
              <w:t>νόμου.</w:t>
            </w:r>
          </w:p>
        </w:tc>
        <w:tc>
          <w:tcPr>
            <w:tcW w:w="3922" w:type="pct"/>
            <w:gridSpan w:val="2"/>
          </w:tcPr>
          <w:p w14:paraId="2EDC2383" w14:textId="2E78BDE9" w:rsidR="00F61EE7" w:rsidRPr="00B67327" w:rsidRDefault="009E48B1" w:rsidP="00EA0CFE">
            <w:pPr>
              <w:tabs>
                <w:tab w:val="left" w:pos="567"/>
              </w:tabs>
              <w:spacing w:line="360" w:lineRule="auto"/>
              <w:ind w:left="74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  <w:r w:rsidR="00F61EE7" w:rsidRPr="00B67327">
              <w:rPr>
                <w:rFonts w:ascii="Arial" w:hAnsi="Arial" w:cs="Arial"/>
                <w:lang w:val="el-GR"/>
              </w:rPr>
              <w:t>.</w:t>
            </w:r>
            <w:r w:rsidR="00EC3DF8">
              <w:rPr>
                <w:rFonts w:ascii="Arial" w:hAnsi="Arial" w:cs="Arial"/>
                <w:lang w:val="el-GR"/>
              </w:rPr>
              <w:tab/>
            </w:r>
            <w:r w:rsidR="00F61EE7" w:rsidRPr="00B67327">
              <w:rPr>
                <w:rFonts w:ascii="Arial" w:hAnsi="Arial" w:cs="Arial"/>
                <w:lang w:val="el-GR"/>
              </w:rPr>
              <w:t>Το</w:t>
            </w:r>
            <w:r w:rsidR="00F61EE7">
              <w:rPr>
                <w:rFonts w:ascii="Arial" w:hAnsi="Arial" w:cs="Arial"/>
                <w:lang w:val="el-GR"/>
              </w:rPr>
              <w:t xml:space="preserve"> άρθρο </w:t>
            </w:r>
            <w:r w:rsidR="00410176">
              <w:rPr>
                <w:rFonts w:ascii="Arial" w:hAnsi="Arial" w:cs="Arial"/>
                <w:lang w:val="el-GR"/>
              </w:rPr>
              <w:t>387</w:t>
            </w:r>
            <w:r w:rsidR="00F61EE7">
              <w:rPr>
                <w:rFonts w:ascii="Arial" w:hAnsi="Arial" w:cs="Arial"/>
                <w:lang w:val="el-GR"/>
              </w:rPr>
              <w:t xml:space="preserve"> </w:t>
            </w:r>
            <w:r w:rsidR="00F61EE7" w:rsidRPr="00B67327">
              <w:rPr>
                <w:rFonts w:ascii="Arial" w:hAnsi="Arial" w:cs="Arial"/>
                <w:lang w:val="el-GR"/>
              </w:rPr>
              <w:t>του βασικού νόμου</w:t>
            </w:r>
            <w:r w:rsidR="00F61EE7">
              <w:rPr>
                <w:rFonts w:ascii="Arial" w:hAnsi="Arial" w:cs="Arial"/>
                <w:lang w:val="el-GR"/>
              </w:rPr>
              <w:t xml:space="preserve"> τροποποιείται με την </w:t>
            </w:r>
            <w:r w:rsidR="00FA1EC2">
              <w:rPr>
                <w:rFonts w:ascii="Arial" w:hAnsi="Arial" w:cs="Arial"/>
                <w:lang w:val="el-GR"/>
              </w:rPr>
              <w:t>αντικατάσταση στο τέλος της παραγράφου (γ) του εδαφίου (1) του σημείου της άνω τελείας με το σημείο της άνω και κάτω τελείας και την προσθήκη</w:t>
            </w:r>
            <w:r w:rsidR="00B63DDF">
              <w:rPr>
                <w:rFonts w:ascii="Arial" w:hAnsi="Arial" w:cs="Arial"/>
                <w:lang w:val="el-GR"/>
              </w:rPr>
              <w:t>,</w:t>
            </w:r>
            <w:r w:rsidR="00FA1EC2">
              <w:rPr>
                <w:rFonts w:ascii="Arial" w:hAnsi="Arial" w:cs="Arial"/>
                <w:lang w:val="el-GR"/>
              </w:rPr>
              <w:t xml:space="preserve"> αμέσως μετά</w:t>
            </w:r>
            <w:r w:rsidR="00B63DDF">
              <w:rPr>
                <w:rFonts w:ascii="Arial" w:hAnsi="Arial" w:cs="Arial"/>
                <w:lang w:val="el-GR"/>
              </w:rPr>
              <w:t>,</w:t>
            </w:r>
            <w:r w:rsidR="00FA1EC2">
              <w:rPr>
                <w:rFonts w:ascii="Arial" w:hAnsi="Arial" w:cs="Arial"/>
                <w:lang w:val="el-GR"/>
              </w:rPr>
              <w:t xml:space="preserve"> τ</w:t>
            </w:r>
            <w:r w:rsidR="0033259D">
              <w:rPr>
                <w:rFonts w:ascii="Arial" w:hAnsi="Arial" w:cs="Arial"/>
                <w:lang w:val="el-GR"/>
              </w:rPr>
              <w:t>ων</w:t>
            </w:r>
            <w:r w:rsidR="00FA1EC2">
              <w:rPr>
                <w:rFonts w:ascii="Arial" w:hAnsi="Arial" w:cs="Arial"/>
                <w:lang w:val="el-GR"/>
              </w:rPr>
              <w:t xml:space="preserve"> </w:t>
            </w:r>
            <w:r w:rsidR="00B63DDF">
              <w:rPr>
                <w:rFonts w:ascii="Arial" w:hAnsi="Arial" w:cs="Arial"/>
                <w:lang w:val="el-GR"/>
              </w:rPr>
              <w:t>ακόλουθων</w:t>
            </w:r>
            <w:r w:rsidR="00FA1EC2">
              <w:rPr>
                <w:rFonts w:ascii="Arial" w:hAnsi="Arial" w:cs="Arial"/>
                <w:lang w:val="el-GR"/>
              </w:rPr>
              <w:t xml:space="preserve"> </w:t>
            </w:r>
            <w:r w:rsidR="009770E9">
              <w:rPr>
                <w:rFonts w:ascii="Arial" w:hAnsi="Arial" w:cs="Arial"/>
                <w:lang w:val="el-GR"/>
              </w:rPr>
              <w:t xml:space="preserve">νέων </w:t>
            </w:r>
            <w:r w:rsidR="00FA1EC2">
              <w:rPr>
                <w:rFonts w:ascii="Arial" w:hAnsi="Arial" w:cs="Arial"/>
                <w:lang w:val="el-GR"/>
              </w:rPr>
              <w:t>επιφ</w:t>
            </w:r>
            <w:r w:rsidR="00E62116">
              <w:rPr>
                <w:rFonts w:ascii="Arial" w:hAnsi="Arial" w:cs="Arial"/>
                <w:lang w:val="el-GR"/>
              </w:rPr>
              <w:t>υλάξεων</w:t>
            </w:r>
            <w:r w:rsidR="00FA1EC2">
              <w:rPr>
                <w:rFonts w:ascii="Arial" w:hAnsi="Arial" w:cs="Arial"/>
                <w:lang w:val="el-GR"/>
              </w:rPr>
              <w:t>:</w:t>
            </w:r>
          </w:p>
        </w:tc>
      </w:tr>
      <w:tr w:rsidR="00E95CF8" w:rsidRPr="00512513" w14:paraId="4836224E" w14:textId="77777777" w:rsidTr="00400779">
        <w:trPr>
          <w:jc w:val="center"/>
        </w:trPr>
        <w:tc>
          <w:tcPr>
            <w:tcW w:w="1078" w:type="pct"/>
          </w:tcPr>
          <w:p w14:paraId="55FDE3A1" w14:textId="77777777" w:rsidR="00E95CF8" w:rsidRDefault="00E95CF8" w:rsidP="00EA0CFE">
            <w:pPr>
              <w:tabs>
                <w:tab w:val="left" w:pos="1536"/>
              </w:tabs>
              <w:spacing w:line="360" w:lineRule="auto"/>
              <w:rPr>
                <w:rFonts w:ascii="Arial" w:hAnsi="Arial" w:cs="Arial"/>
                <w:iCs/>
                <w:lang w:val="el-GR"/>
              </w:rPr>
            </w:pPr>
          </w:p>
        </w:tc>
        <w:tc>
          <w:tcPr>
            <w:tcW w:w="3922" w:type="pct"/>
            <w:gridSpan w:val="2"/>
          </w:tcPr>
          <w:p w14:paraId="08127C45" w14:textId="77777777" w:rsidR="00E95CF8" w:rsidRDefault="00E95CF8" w:rsidP="00EA0CFE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FA1EC2" w:rsidRPr="00512513" w14:paraId="08DE979E" w14:textId="77777777" w:rsidTr="00400779">
        <w:trPr>
          <w:trHeight w:val="454"/>
          <w:jc w:val="center"/>
        </w:trPr>
        <w:tc>
          <w:tcPr>
            <w:tcW w:w="1078" w:type="pct"/>
          </w:tcPr>
          <w:p w14:paraId="34F1A21C" w14:textId="77777777" w:rsidR="00FA1EC2" w:rsidRPr="00FD5ADA" w:rsidRDefault="00FA1EC2" w:rsidP="00EA0CFE">
            <w:pPr>
              <w:spacing w:line="360" w:lineRule="auto"/>
              <w:jc w:val="right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3922" w:type="pct"/>
            <w:gridSpan w:val="2"/>
          </w:tcPr>
          <w:p w14:paraId="4A8FC753" w14:textId="0D0D3076" w:rsidR="00C315E4" w:rsidRPr="00B67327" w:rsidRDefault="00E95CF8" w:rsidP="00EA0CFE">
            <w:pPr>
              <w:tabs>
                <w:tab w:val="left" w:pos="567"/>
              </w:tabs>
              <w:spacing w:line="360" w:lineRule="auto"/>
              <w:ind w:left="76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="001065FB">
              <w:rPr>
                <w:rFonts w:ascii="Arial" w:hAnsi="Arial" w:cs="Arial"/>
                <w:lang w:val="el-GR"/>
              </w:rPr>
              <w:tab/>
            </w:r>
            <w:r w:rsidR="0098159A">
              <w:rPr>
                <w:rFonts w:ascii="Arial" w:hAnsi="Arial" w:cs="Arial"/>
                <w:lang w:val="el-GR"/>
              </w:rPr>
              <w:t>«</w:t>
            </w:r>
            <w:r w:rsidR="00FA1EC2">
              <w:rPr>
                <w:rFonts w:ascii="Arial" w:hAnsi="Arial" w:cs="Arial"/>
                <w:lang w:val="el-GR"/>
              </w:rPr>
              <w:t>Νοείται ότι</w:t>
            </w:r>
            <w:r w:rsidR="00E62116">
              <w:rPr>
                <w:rFonts w:ascii="Arial" w:hAnsi="Arial" w:cs="Arial"/>
                <w:lang w:val="el-GR"/>
              </w:rPr>
              <w:t>,</w:t>
            </w:r>
            <w:r w:rsidR="00FA1EC2">
              <w:rPr>
                <w:rFonts w:ascii="Arial" w:hAnsi="Arial" w:cs="Arial"/>
                <w:lang w:val="el-GR"/>
              </w:rPr>
              <w:t xml:space="preserve"> </w:t>
            </w:r>
            <w:r w:rsidR="00F83F77">
              <w:rPr>
                <w:rFonts w:ascii="Arial" w:hAnsi="Arial" w:cs="Arial"/>
                <w:lang w:val="el-GR"/>
              </w:rPr>
              <w:t>οι</w:t>
            </w:r>
            <w:r w:rsidR="00FA1EC2">
              <w:rPr>
                <w:rFonts w:ascii="Arial" w:hAnsi="Arial" w:cs="Arial"/>
                <w:lang w:val="el-GR"/>
              </w:rPr>
              <w:t xml:space="preserve"> καινοτόμες μικρές και μεσαίες επιχειρήσεις (ΜΜΕ) εξαιρ</w:t>
            </w:r>
            <w:r w:rsidR="003D014A">
              <w:rPr>
                <w:rFonts w:ascii="Arial" w:hAnsi="Arial" w:cs="Arial"/>
                <w:lang w:val="el-GR"/>
              </w:rPr>
              <w:t>ούνται από την καταβολή των</w:t>
            </w:r>
            <w:r w:rsidR="000E4BBC">
              <w:rPr>
                <w:rFonts w:ascii="Arial" w:hAnsi="Arial" w:cs="Arial"/>
                <w:lang w:val="el-GR"/>
              </w:rPr>
              <w:t xml:space="preserve"> πιο πάνω</w:t>
            </w:r>
            <w:r w:rsidR="003D014A">
              <w:rPr>
                <w:rFonts w:ascii="Arial" w:hAnsi="Arial" w:cs="Arial"/>
                <w:lang w:val="el-GR"/>
              </w:rPr>
              <w:t xml:space="preserve"> τελών και δικαιωμάτων:</w:t>
            </w:r>
          </w:p>
        </w:tc>
      </w:tr>
      <w:tr w:rsidR="00E95CF8" w:rsidRPr="00512513" w14:paraId="7805F2E2" w14:textId="77777777" w:rsidTr="00400779">
        <w:trPr>
          <w:trHeight w:val="20"/>
          <w:jc w:val="center"/>
        </w:trPr>
        <w:tc>
          <w:tcPr>
            <w:tcW w:w="1078" w:type="pct"/>
          </w:tcPr>
          <w:p w14:paraId="635D25D3" w14:textId="77777777" w:rsidR="00E95CF8" w:rsidRPr="00FD5ADA" w:rsidRDefault="00E95CF8" w:rsidP="00EA0CFE">
            <w:pPr>
              <w:spacing w:line="360" w:lineRule="auto"/>
              <w:jc w:val="right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3922" w:type="pct"/>
            <w:gridSpan w:val="2"/>
          </w:tcPr>
          <w:p w14:paraId="0780ECB8" w14:textId="77777777" w:rsidR="00E95CF8" w:rsidRDefault="00E95CF8" w:rsidP="00EA0CFE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95CF8" w:rsidRPr="00512513" w14:paraId="5A3F674F" w14:textId="77777777" w:rsidTr="00400779">
        <w:trPr>
          <w:trHeight w:val="454"/>
          <w:jc w:val="center"/>
        </w:trPr>
        <w:tc>
          <w:tcPr>
            <w:tcW w:w="1078" w:type="pct"/>
          </w:tcPr>
          <w:p w14:paraId="033F5180" w14:textId="77777777" w:rsidR="00E95CF8" w:rsidRPr="00FD5ADA" w:rsidRDefault="00E95CF8" w:rsidP="00EA0CFE">
            <w:pPr>
              <w:spacing w:line="360" w:lineRule="auto"/>
              <w:jc w:val="right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3922" w:type="pct"/>
            <w:gridSpan w:val="2"/>
          </w:tcPr>
          <w:p w14:paraId="6ADA7821" w14:textId="472DF72C" w:rsidR="00E95CF8" w:rsidRPr="00B67327" w:rsidRDefault="00E95CF8" w:rsidP="00EA0CFE">
            <w:pPr>
              <w:tabs>
                <w:tab w:val="left" w:pos="567"/>
              </w:tabs>
              <w:spacing w:line="360" w:lineRule="auto"/>
              <w:ind w:left="76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="001065FB"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>Νοείται περαιτέρω ότι</w:t>
            </w:r>
            <w:r w:rsidR="00E62116"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η </w:t>
            </w:r>
            <w:r w:rsidR="00AA1234">
              <w:rPr>
                <w:rFonts w:ascii="Arial" w:hAnsi="Arial" w:cs="Arial"/>
                <w:lang w:val="el-GR"/>
              </w:rPr>
              <w:t xml:space="preserve">πιο πάνω </w:t>
            </w:r>
            <w:r w:rsidR="009770E9">
              <w:rPr>
                <w:rFonts w:ascii="Arial" w:hAnsi="Arial" w:cs="Arial"/>
                <w:lang w:val="el-GR"/>
              </w:rPr>
              <w:t>επιφύλαξη δεν εφαρμόζεται</w:t>
            </w:r>
            <w:r w:rsidR="00A337CB">
              <w:rPr>
                <w:rFonts w:ascii="Arial" w:hAnsi="Arial" w:cs="Arial"/>
                <w:lang w:val="el-GR"/>
              </w:rPr>
              <w:t>,</w:t>
            </w:r>
            <w:r w:rsidR="004866BD">
              <w:rPr>
                <w:rFonts w:ascii="Arial" w:hAnsi="Arial" w:cs="Arial"/>
                <w:lang w:val="el-GR"/>
              </w:rPr>
              <w:t xml:space="preserve"> </w:t>
            </w:r>
            <w:r w:rsidR="00EC791D">
              <w:rPr>
                <w:rFonts w:ascii="Arial" w:hAnsi="Arial" w:cs="Arial"/>
                <w:lang w:val="el-GR"/>
              </w:rPr>
              <w:t>σε περίπτωση που εταιρεία παύει να θεωρείται καινοτόμος μικρή και μεσαία επιχείρηση</w:t>
            </w:r>
            <w:r w:rsidR="004866BD">
              <w:rPr>
                <w:rFonts w:ascii="Arial" w:hAnsi="Arial" w:cs="Arial"/>
                <w:lang w:val="el-GR"/>
              </w:rPr>
              <w:t xml:space="preserve"> (ΜΜΕ)</w:t>
            </w:r>
            <w:r w:rsidR="006954B3">
              <w:rPr>
                <w:rFonts w:ascii="Arial" w:hAnsi="Arial" w:cs="Arial"/>
                <w:lang w:val="el-GR"/>
              </w:rPr>
              <w:t>ꞏ</w:t>
            </w:r>
            <w:r w:rsidR="0098159A">
              <w:rPr>
                <w:rFonts w:ascii="Arial" w:hAnsi="Arial" w:cs="Arial"/>
                <w:lang w:val="el-GR"/>
              </w:rPr>
              <w:t>».</w:t>
            </w:r>
          </w:p>
        </w:tc>
      </w:tr>
      <w:tr w:rsidR="00365B27" w:rsidRPr="00512513" w14:paraId="4ED512CC" w14:textId="77777777" w:rsidTr="00400779">
        <w:trPr>
          <w:jc w:val="center"/>
        </w:trPr>
        <w:tc>
          <w:tcPr>
            <w:tcW w:w="1078" w:type="pct"/>
          </w:tcPr>
          <w:p w14:paraId="099C618A" w14:textId="77777777" w:rsidR="00365B27" w:rsidRPr="00FD5ADA" w:rsidRDefault="00365B27" w:rsidP="00EA0CFE">
            <w:pPr>
              <w:spacing w:line="360" w:lineRule="auto"/>
              <w:jc w:val="right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3922" w:type="pct"/>
            <w:gridSpan w:val="2"/>
          </w:tcPr>
          <w:p w14:paraId="49BC1095" w14:textId="77777777" w:rsidR="00365B27" w:rsidRPr="00B67327" w:rsidRDefault="00365B27" w:rsidP="00EA0CFE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15149" w:rsidRPr="00512513" w14:paraId="21CDBFAF" w14:textId="77777777" w:rsidTr="00400779">
        <w:trPr>
          <w:trHeight w:val="454"/>
          <w:jc w:val="center"/>
        </w:trPr>
        <w:tc>
          <w:tcPr>
            <w:tcW w:w="1078" w:type="pct"/>
          </w:tcPr>
          <w:p w14:paraId="6F8A8B8F" w14:textId="77777777" w:rsidR="00A15149" w:rsidRPr="0026308F" w:rsidRDefault="00A15149" w:rsidP="00EA0CFE">
            <w:pPr>
              <w:spacing w:line="360" w:lineRule="auto"/>
              <w:rPr>
                <w:rFonts w:ascii="Arial" w:hAnsi="Arial" w:cs="Arial"/>
                <w:iCs/>
                <w:lang w:val="el-GR"/>
              </w:rPr>
            </w:pPr>
          </w:p>
        </w:tc>
        <w:tc>
          <w:tcPr>
            <w:tcW w:w="3922" w:type="pct"/>
            <w:gridSpan w:val="2"/>
          </w:tcPr>
          <w:p w14:paraId="3118DC72" w14:textId="77777777" w:rsidR="00A15149" w:rsidRDefault="00A15149" w:rsidP="00EA0CFE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14:paraId="47B17B98" w14:textId="77777777" w:rsidR="00F61EE7" w:rsidRPr="00B67327" w:rsidRDefault="00F61EE7" w:rsidP="00EA0CFE">
      <w:pPr>
        <w:spacing w:line="360" w:lineRule="auto"/>
        <w:rPr>
          <w:rFonts w:ascii="Arial" w:hAnsi="Arial" w:cs="Arial"/>
          <w:sz w:val="16"/>
          <w:szCs w:val="16"/>
          <w:lang w:val="el-GR"/>
        </w:rPr>
      </w:pPr>
    </w:p>
    <w:bookmarkEnd w:id="0"/>
    <w:p w14:paraId="5EE8E5F6" w14:textId="77777777" w:rsidR="00611D40" w:rsidRDefault="00611D40" w:rsidP="00EA0CFE">
      <w:pPr>
        <w:spacing w:line="360" w:lineRule="auto"/>
        <w:rPr>
          <w:rFonts w:ascii="Arial" w:hAnsi="Arial" w:cs="Arial"/>
          <w:lang w:val="el-GR"/>
        </w:rPr>
      </w:pPr>
    </w:p>
    <w:p w14:paraId="3A25BF01" w14:textId="0FC1FB75" w:rsidR="009E7106" w:rsidRPr="00E13262" w:rsidRDefault="009E7106" w:rsidP="00EA0CFE">
      <w:pPr>
        <w:spacing w:line="360" w:lineRule="auto"/>
        <w:rPr>
          <w:rFonts w:ascii="Arial" w:hAnsi="Arial" w:cs="Arial"/>
          <w:lang w:val="el-GR"/>
        </w:rPr>
      </w:pPr>
      <w:r w:rsidRPr="00E13262">
        <w:rPr>
          <w:rFonts w:ascii="Arial" w:hAnsi="Arial" w:cs="Arial"/>
          <w:lang w:val="el-GR"/>
        </w:rPr>
        <w:t xml:space="preserve">Αρ. Φακ.: </w:t>
      </w:r>
      <w:r w:rsidR="00A337CB">
        <w:rPr>
          <w:rFonts w:ascii="Arial" w:hAnsi="Arial" w:cs="Arial"/>
          <w:lang w:val="el-GR"/>
        </w:rPr>
        <w:t xml:space="preserve"> </w:t>
      </w:r>
      <w:r w:rsidR="0038511C">
        <w:rPr>
          <w:rFonts w:ascii="Arial" w:hAnsi="Arial" w:cs="Arial"/>
          <w:lang w:val="el-GR"/>
        </w:rPr>
        <w:t>23.02.063.121-2022</w:t>
      </w:r>
    </w:p>
    <w:p w14:paraId="551D6274" w14:textId="77777777" w:rsidR="009E7106" w:rsidRPr="00E13262" w:rsidRDefault="009E7106" w:rsidP="00EA0CFE">
      <w:pPr>
        <w:spacing w:line="360" w:lineRule="auto"/>
        <w:rPr>
          <w:rFonts w:ascii="Arial" w:hAnsi="Arial" w:cs="Arial"/>
          <w:lang w:val="el-GR"/>
        </w:rPr>
      </w:pPr>
    </w:p>
    <w:p w14:paraId="3FDD5015" w14:textId="77777777" w:rsidR="009770E9" w:rsidRDefault="00AD1C86" w:rsidP="00EA0CFE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DC34FA">
        <w:rPr>
          <w:rFonts w:ascii="Arial" w:hAnsi="Arial" w:cs="Arial"/>
          <w:sz w:val="20"/>
          <w:szCs w:val="20"/>
          <w:lang w:val="el-GR"/>
        </w:rPr>
        <w:t>ΧΑ/</w:t>
      </w:r>
      <w:r w:rsidR="00A337CB">
        <w:rPr>
          <w:rFonts w:ascii="Arial" w:hAnsi="Arial" w:cs="Arial"/>
          <w:sz w:val="20"/>
          <w:szCs w:val="20"/>
          <w:lang w:val="el-GR"/>
        </w:rPr>
        <w:t>ΓΧ/</w:t>
      </w:r>
      <w:r w:rsidR="000E2271" w:rsidRPr="00DC34FA">
        <w:rPr>
          <w:rFonts w:ascii="Arial" w:hAnsi="Arial" w:cs="Arial"/>
          <w:sz w:val="20"/>
          <w:szCs w:val="20"/>
          <w:lang w:val="en-US"/>
        </w:rPr>
        <w:t>ME</w:t>
      </w:r>
    </w:p>
    <w:p w14:paraId="7DF330B1" w14:textId="06465B2B" w:rsidR="000E2271" w:rsidRPr="009770E9" w:rsidRDefault="009770E9" w:rsidP="00EA0CFE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ΑΔ/ΓΧ</w:t>
      </w:r>
    </w:p>
    <w:p w14:paraId="12312219" w14:textId="77777777" w:rsidR="000E2271" w:rsidRDefault="000E2271" w:rsidP="00EA0CFE">
      <w:pPr>
        <w:spacing w:line="360" w:lineRule="auto"/>
        <w:rPr>
          <w:rFonts w:ascii="Arial" w:hAnsi="Arial" w:cs="Arial"/>
          <w:lang w:val="el-GR"/>
        </w:rPr>
      </w:pPr>
    </w:p>
    <w:p w14:paraId="6757AA72" w14:textId="43F15AE9" w:rsidR="00AA1B6E" w:rsidRDefault="00AA1B6E" w:rsidP="00EA0CFE">
      <w:pPr>
        <w:spacing w:line="360" w:lineRule="auto"/>
        <w:rPr>
          <w:lang w:val="el-GR"/>
        </w:rPr>
      </w:pPr>
    </w:p>
    <w:sectPr w:rsidR="00AA1B6E" w:rsidSect="009C0B17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E446D" w14:textId="77777777" w:rsidR="009C0B17" w:rsidRDefault="009C0B17">
      <w:r>
        <w:separator/>
      </w:r>
    </w:p>
  </w:endnote>
  <w:endnote w:type="continuationSeparator" w:id="0">
    <w:p w14:paraId="7D03C1C4" w14:textId="77777777" w:rsidR="009C0B17" w:rsidRDefault="009C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328AD" w14:textId="77777777" w:rsidR="00D915BF" w:rsidRDefault="004A42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C1D75" w14:textId="77777777" w:rsidR="00D915BF" w:rsidRDefault="00D91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099E5" w14:textId="77777777" w:rsidR="00D915BF" w:rsidRPr="00FE1EC4" w:rsidRDefault="00D915BF">
    <w:pPr>
      <w:pStyle w:val="Footer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B931F" w14:textId="77777777" w:rsidR="009C0B17" w:rsidRDefault="009C0B17">
      <w:r>
        <w:separator/>
      </w:r>
    </w:p>
  </w:footnote>
  <w:footnote w:type="continuationSeparator" w:id="0">
    <w:p w14:paraId="2AA2C8BD" w14:textId="77777777" w:rsidR="009C0B17" w:rsidRDefault="009C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58216910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4F5E97FB" w14:textId="77777777" w:rsidR="00D915BF" w:rsidRPr="00492B3A" w:rsidRDefault="004A425D">
        <w:pPr>
          <w:pStyle w:val="Header"/>
          <w:jc w:val="center"/>
          <w:rPr>
            <w:rFonts w:ascii="Arial" w:hAnsi="Arial" w:cs="Arial"/>
          </w:rPr>
        </w:pPr>
        <w:r w:rsidRPr="00492B3A">
          <w:rPr>
            <w:rFonts w:ascii="Arial" w:hAnsi="Arial" w:cs="Arial"/>
          </w:rPr>
          <w:fldChar w:fldCharType="begin"/>
        </w:r>
        <w:r w:rsidRPr="00492B3A">
          <w:rPr>
            <w:rFonts w:ascii="Arial" w:hAnsi="Arial" w:cs="Arial"/>
          </w:rPr>
          <w:instrText xml:space="preserve"> PAGE   \* MERGEFORMAT </w:instrText>
        </w:r>
        <w:r w:rsidRPr="00492B3A">
          <w:rPr>
            <w:rFonts w:ascii="Arial" w:hAnsi="Arial" w:cs="Arial"/>
          </w:rPr>
          <w:fldChar w:fldCharType="separate"/>
        </w:r>
        <w:r w:rsidRPr="00492B3A">
          <w:rPr>
            <w:rFonts w:ascii="Arial" w:hAnsi="Arial" w:cs="Arial"/>
            <w:noProof/>
          </w:rPr>
          <w:t>3</w:t>
        </w:r>
        <w:r w:rsidRPr="00492B3A">
          <w:rPr>
            <w:rFonts w:ascii="Arial" w:hAnsi="Arial" w:cs="Arial"/>
            <w:noProof/>
          </w:rPr>
          <w:fldChar w:fldCharType="end"/>
        </w:r>
      </w:p>
    </w:sdtContent>
  </w:sdt>
  <w:p w14:paraId="7AF9491A" w14:textId="77777777" w:rsidR="00D915BF" w:rsidRDefault="00D91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E7"/>
    <w:rsid w:val="00000B56"/>
    <w:rsid w:val="000226AD"/>
    <w:rsid w:val="00024C2D"/>
    <w:rsid w:val="000404CA"/>
    <w:rsid w:val="00053950"/>
    <w:rsid w:val="000817D1"/>
    <w:rsid w:val="00083E7C"/>
    <w:rsid w:val="000C1EB6"/>
    <w:rsid w:val="000C3E27"/>
    <w:rsid w:val="000E2271"/>
    <w:rsid w:val="000E4BBC"/>
    <w:rsid w:val="000F4110"/>
    <w:rsid w:val="001065FB"/>
    <w:rsid w:val="00187BAE"/>
    <w:rsid w:val="001B3F71"/>
    <w:rsid w:val="001D785B"/>
    <w:rsid w:val="002070D2"/>
    <w:rsid w:val="00217D73"/>
    <w:rsid w:val="002444A5"/>
    <w:rsid w:val="00251EBC"/>
    <w:rsid w:val="00260B5F"/>
    <w:rsid w:val="0026308F"/>
    <w:rsid w:val="002762C6"/>
    <w:rsid w:val="00295821"/>
    <w:rsid w:val="002D0FEC"/>
    <w:rsid w:val="002E2A67"/>
    <w:rsid w:val="002E345A"/>
    <w:rsid w:val="00302E4A"/>
    <w:rsid w:val="003109EF"/>
    <w:rsid w:val="0033259D"/>
    <w:rsid w:val="003443FB"/>
    <w:rsid w:val="00365B27"/>
    <w:rsid w:val="0038511C"/>
    <w:rsid w:val="003A59B0"/>
    <w:rsid w:val="003A663C"/>
    <w:rsid w:val="003C3D5E"/>
    <w:rsid w:val="003D014A"/>
    <w:rsid w:val="003E101B"/>
    <w:rsid w:val="003E4BB7"/>
    <w:rsid w:val="00400779"/>
    <w:rsid w:val="004075D6"/>
    <w:rsid w:val="00410176"/>
    <w:rsid w:val="004866BD"/>
    <w:rsid w:val="0049217E"/>
    <w:rsid w:val="00492B3A"/>
    <w:rsid w:val="00497320"/>
    <w:rsid w:val="004A425D"/>
    <w:rsid w:val="004F769D"/>
    <w:rsid w:val="00512513"/>
    <w:rsid w:val="00514331"/>
    <w:rsid w:val="0055041A"/>
    <w:rsid w:val="00562CD6"/>
    <w:rsid w:val="005C06CF"/>
    <w:rsid w:val="005C530C"/>
    <w:rsid w:val="005E6714"/>
    <w:rsid w:val="00603091"/>
    <w:rsid w:val="0061109C"/>
    <w:rsid w:val="00611D40"/>
    <w:rsid w:val="006171DF"/>
    <w:rsid w:val="00640788"/>
    <w:rsid w:val="00653C95"/>
    <w:rsid w:val="0065675B"/>
    <w:rsid w:val="006614BC"/>
    <w:rsid w:val="006632F1"/>
    <w:rsid w:val="006954B3"/>
    <w:rsid w:val="006A395C"/>
    <w:rsid w:val="006B24E8"/>
    <w:rsid w:val="006F1E65"/>
    <w:rsid w:val="007455CD"/>
    <w:rsid w:val="007D2200"/>
    <w:rsid w:val="007F736E"/>
    <w:rsid w:val="008166CE"/>
    <w:rsid w:val="00817410"/>
    <w:rsid w:val="008714CB"/>
    <w:rsid w:val="00874C49"/>
    <w:rsid w:val="008841B9"/>
    <w:rsid w:val="0089010B"/>
    <w:rsid w:val="008D27E2"/>
    <w:rsid w:val="00912D13"/>
    <w:rsid w:val="00935876"/>
    <w:rsid w:val="0094563A"/>
    <w:rsid w:val="009770E9"/>
    <w:rsid w:val="0098159A"/>
    <w:rsid w:val="00986A3C"/>
    <w:rsid w:val="009C0B17"/>
    <w:rsid w:val="009C163E"/>
    <w:rsid w:val="009D0D44"/>
    <w:rsid w:val="009E48B1"/>
    <w:rsid w:val="009E7106"/>
    <w:rsid w:val="00A15149"/>
    <w:rsid w:val="00A153E3"/>
    <w:rsid w:val="00A337CB"/>
    <w:rsid w:val="00A36FD5"/>
    <w:rsid w:val="00A52F25"/>
    <w:rsid w:val="00A63B03"/>
    <w:rsid w:val="00AA1234"/>
    <w:rsid w:val="00AA1B6E"/>
    <w:rsid w:val="00AC1CA6"/>
    <w:rsid w:val="00AD1C86"/>
    <w:rsid w:val="00AF014F"/>
    <w:rsid w:val="00AF2ECE"/>
    <w:rsid w:val="00B10F5E"/>
    <w:rsid w:val="00B4085C"/>
    <w:rsid w:val="00B40F0F"/>
    <w:rsid w:val="00B44DB1"/>
    <w:rsid w:val="00B52E1D"/>
    <w:rsid w:val="00B63DDF"/>
    <w:rsid w:val="00B723AB"/>
    <w:rsid w:val="00B86B3B"/>
    <w:rsid w:val="00BB00CA"/>
    <w:rsid w:val="00BC2BC9"/>
    <w:rsid w:val="00BD6F2F"/>
    <w:rsid w:val="00BF5876"/>
    <w:rsid w:val="00C315E4"/>
    <w:rsid w:val="00CA04FF"/>
    <w:rsid w:val="00CB6FEB"/>
    <w:rsid w:val="00CE3E94"/>
    <w:rsid w:val="00CE4C6D"/>
    <w:rsid w:val="00CE4FD8"/>
    <w:rsid w:val="00D11A95"/>
    <w:rsid w:val="00D15F6E"/>
    <w:rsid w:val="00D915BF"/>
    <w:rsid w:val="00DC34FA"/>
    <w:rsid w:val="00DC650C"/>
    <w:rsid w:val="00E05BFB"/>
    <w:rsid w:val="00E13262"/>
    <w:rsid w:val="00E227B9"/>
    <w:rsid w:val="00E62116"/>
    <w:rsid w:val="00E643B6"/>
    <w:rsid w:val="00E95CF8"/>
    <w:rsid w:val="00EA0CFE"/>
    <w:rsid w:val="00EB0678"/>
    <w:rsid w:val="00EB0AD2"/>
    <w:rsid w:val="00EC3C05"/>
    <w:rsid w:val="00EC3DF8"/>
    <w:rsid w:val="00EC4C43"/>
    <w:rsid w:val="00EC791D"/>
    <w:rsid w:val="00ED37E4"/>
    <w:rsid w:val="00EE17B5"/>
    <w:rsid w:val="00EF661E"/>
    <w:rsid w:val="00F208E6"/>
    <w:rsid w:val="00F23295"/>
    <w:rsid w:val="00F35041"/>
    <w:rsid w:val="00F4067F"/>
    <w:rsid w:val="00F4252C"/>
    <w:rsid w:val="00F61EE7"/>
    <w:rsid w:val="00F83F77"/>
    <w:rsid w:val="00F92102"/>
    <w:rsid w:val="00FA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1E81"/>
  <w15:chartTrackingRefBased/>
  <w15:docId w15:val="{BE2ABCE7-7EAC-46CE-8DD9-50D394B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1E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61EE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61EE7"/>
  </w:style>
  <w:style w:type="paragraph" w:styleId="Header">
    <w:name w:val="header"/>
    <w:basedOn w:val="Normal"/>
    <w:link w:val="HeaderChar"/>
    <w:uiPriority w:val="99"/>
    <w:rsid w:val="00F61EE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1EE7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F61EE7"/>
    <w:pPr>
      <w:spacing w:before="100" w:beforeAutospacing="1" w:after="100" w:afterAutospacing="1"/>
    </w:pPr>
    <w:rPr>
      <w:lang w:val="en-US"/>
    </w:rPr>
  </w:style>
  <w:style w:type="character" w:customStyle="1" w:styleId="toc-instrument-enum">
    <w:name w:val="toc-instrument-enum"/>
    <w:basedOn w:val="DefaultParagraphFont"/>
    <w:rsid w:val="00F61EE7"/>
  </w:style>
  <w:style w:type="paragraph" w:styleId="BalloonText">
    <w:name w:val="Balloon Text"/>
    <w:basedOn w:val="Normal"/>
    <w:link w:val="BalloonTextChar"/>
    <w:uiPriority w:val="99"/>
    <w:semiHidden/>
    <w:unhideWhenUsed/>
    <w:rsid w:val="004A4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5D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00B56"/>
    <w:pPr>
      <w:ind w:left="720"/>
      <w:contextualSpacing/>
    </w:pPr>
  </w:style>
  <w:style w:type="table" w:styleId="TableGrid">
    <w:name w:val="Table Grid"/>
    <w:basedOn w:val="TableNormal"/>
    <w:uiPriority w:val="39"/>
    <w:rsid w:val="0021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0EBD3-B9C2-4686-974B-A8A92A22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 Ioannidou</dc:creator>
  <cp:keywords/>
  <dc:description/>
  <cp:lastModifiedBy>Gianna Christoforou</cp:lastModifiedBy>
  <cp:revision>19</cp:revision>
  <cp:lastPrinted>2024-03-19T06:40:00Z</cp:lastPrinted>
  <dcterms:created xsi:type="dcterms:W3CDTF">2023-06-14T08:40:00Z</dcterms:created>
  <dcterms:modified xsi:type="dcterms:W3CDTF">2024-04-23T09:45:00Z</dcterms:modified>
</cp:coreProperties>
</file>