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F444F" w14:textId="123F1D9C" w:rsidR="004A755D" w:rsidRPr="00BF1367" w:rsidRDefault="00BF1367" w:rsidP="00BF1367">
      <w:pPr>
        <w:spacing w:line="360" w:lineRule="auto"/>
        <w:jc w:val="center"/>
        <w:rPr>
          <w:rFonts w:ascii="Arial" w:hAnsi="Arial" w:cs="Arial"/>
          <w:b/>
        </w:rPr>
      </w:pPr>
      <w:r>
        <w:rPr>
          <w:rFonts w:ascii="Arial" w:hAnsi="Arial" w:cs="Arial"/>
          <w:b/>
        </w:rPr>
        <w:t>ΝΟΜΟΣ ΠΟΥ ΤΡΟΠΟΠΟΙΕΙ ΤΟ</w:t>
      </w:r>
      <w:r w:rsidR="003479B8">
        <w:rPr>
          <w:rFonts w:ascii="Arial" w:hAnsi="Arial" w:cs="Arial"/>
          <w:b/>
        </w:rPr>
        <w:t>ΥΣ</w:t>
      </w:r>
      <w:r w:rsidR="004A755D" w:rsidRPr="00BF1367">
        <w:rPr>
          <w:rFonts w:ascii="Arial" w:hAnsi="Arial" w:cs="Arial"/>
          <w:b/>
        </w:rPr>
        <w:t xml:space="preserve"> ΠΕΡΙ ΕΚΛΟΓΗΣ (ΠΡΟΕΔΡΟΣ ΚΑΙ ΑΝΤΙΠΡΟΕΔΡΟΣ ΤΗΣ ΔΗΜΟΚΡΑΤΙΑΣ) ΝΟΜΟ</w:t>
      </w:r>
      <w:r>
        <w:rPr>
          <w:rFonts w:ascii="Arial" w:hAnsi="Arial" w:cs="Arial"/>
          <w:b/>
        </w:rPr>
        <w:t>Υ</w:t>
      </w:r>
      <w:r w:rsidR="004A755D" w:rsidRPr="00BF1367">
        <w:rPr>
          <w:rFonts w:ascii="Arial" w:hAnsi="Arial" w:cs="Arial"/>
          <w:b/>
        </w:rPr>
        <w:t xml:space="preserve">Σ ΤΟΥ </w:t>
      </w:r>
      <w:r>
        <w:rPr>
          <w:rFonts w:ascii="Arial" w:hAnsi="Arial" w:cs="Arial"/>
          <w:b/>
        </w:rPr>
        <w:t xml:space="preserve">1959 ΕΩΣ </w:t>
      </w:r>
      <w:r w:rsidR="004A755D" w:rsidRPr="00BF1367">
        <w:rPr>
          <w:rFonts w:ascii="Arial" w:hAnsi="Arial" w:cs="Arial"/>
          <w:b/>
        </w:rPr>
        <w:t>202</w:t>
      </w:r>
      <w:r w:rsidR="003479B8">
        <w:rPr>
          <w:rFonts w:ascii="Arial" w:hAnsi="Arial" w:cs="Arial"/>
          <w:b/>
        </w:rPr>
        <w:t>0</w:t>
      </w:r>
      <w:r w:rsidR="004A755D" w:rsidRPr="00BF1367">
        <w:rPr>
          <w:rFonts w:ascii="Arial" w:hAnsi="Arial" w:cs="Arial"/>
          <w:b/>
        </w:rPr>
        <w:t xml:space="preserve"> </w:t>
      </w:r>
    </w:p>
    <w:p w14:paraId="49673440" w14:textId="77777777" w:rsidR="004A755D" w:rsidRPr="00BF1367" w:rsidRDefault="004A755D" w:rsidP="00BF1367">
      <w:pPr>
        <w:spacing w:line="360" w:lineRule="auto"/>
        <w:rPr>
          <w:rFonts w:ascii="Arial" w:hAnsi="Arial" w:cs="Arial"/>
          <w:b/>
        </w:rPr>
      </w:pPr>
    </w:p>
    <w:tbl>
      <w:tblPr>
        <w:tblW w:w="8647" w:type="dxa"/>
        <w:tblInd w:w="-34" w:type="dxa"/>
        <w:tblLayout w:type="fixed"/>
        <w:tblLook w:val="01E0" w:firstRow="1" w:lastRow="1" w:firstColumn="1" w:lastColumn="1" w:noHBand="0" w:noVBand="0"/>
      </w:tblPr>
      <w:tblGrid>
        <w:gridCol w:w="2019"/>
        <w:gridCol w:w="6628"/>
      </w:tblGrid>
      <w:tr w:rsidR="004A755D" w:rsidRPr="00BF1367" w14:paraId="4F632F65" w14:textId="77777777" w:rsidTr="00BF1367">
        <w:tc>
          <w:tcPr>
            <w:tcW w:w="2019" w:type="dxa"/>
            <w:shd w:val="clear" w:color="auto" w:fill="auto"/>
          </w:tcPr>
          <w:p w14:paraId="174C4C8D" w14:textId="77777777" w:rsidR="004A755D" w:rsidRPr="00BF1367" w:rsidRDefault="004A755D" w:rsidP="00BF1367">
            <w:pPr>
              <w:spacing w:line="360" w:lineRule="auto"/>
              <w:rPr>
                <w:rFonts w:ascii="Arial" w:hAnsi="Arial" w:cs="Arial"/>
              </w:rPr>
            </w:pPr>
          </w:p>
        </w:tc>
        <w:tc>
          <w:tcPr>
            <w:tcW w:w="6628" w:type="dxa"/>
            <w:shd w:val="clear" w:color="auto" w:fill="auto"/>
          </w:tcPr>
          <w:p w14:paraId="652173C5" w14:textId="63BCBCEF" w:rsidR="004A755D" w:rsidRPr="00BF1367" w:rsidRDefault="00BF1367" w:rsidP="00D0347B">
            <w:pPr>
              <w:tabs>
                <w:tab w:val="left" w:pos="452"/>
              </w:tabs>
              <w:spacing w:line="360" w:lineRule="auto"/>
              <w:jc w:val="both"/>
              <w:rPr>
                <w:rFonts w:ascii="Arial" w:hAnsi="Arial" w:cs="Arial"/>
              </w:rPr>
            </w:pPr>
            <w:r>
              <w:rPr>
                <w:rFonts w:ascii="Arial" w:hAnsi="Arial" w:cs="Arial"/>
              </w:rPr>
              <w:tab/>
            </w:r>
            <w:r w:rsidR="004A755D" w:rsidRPr="00BF1367">
              <w:rPr>
                <w:rFonts w:ascii="Arial" w:hAnsi="Arial" w:cs="Arial"/>
              </w:rPr>
              <w:t>Η Βουλή των Αντιπροσώπων ψηφίζει ως ακολούθως:</w:t>
            </w:r>
          </w:p>
        </w:tc>
      </w:tr>
      <w:tr w:rsidR="004A755D" w:rsidRPr="00BF1367" w14:paraId="6C9BD3F6" w14:textId="77777777" w:rsidTr="00BF1367">
        <w:tc>
          <w:tcPr>
            <w:tcW w:w="2019" w:type="dxa"/>
            <w:shd w:val="clear" w:color="auto" w:fill="auto"/>
          </w:tcPr>
          <w:p w14:paraId="2B1E25F0" w14:textId="77777777" w:rsidR="004A755D" w:rsidRPr="00BF1367" w:rsidRDefault="004A755D" w:rsidP="00BF1367">
            <w:pPr>
              <w:spacing w:line="360" w:lineRule="auto"/>
              <w:jc w:val="right"/>
              <w:rPr>
                <w:rFonts w:ascii="Arial" w:hAnsi="Arial" w:cs="Arial"/>
              </w:rPr>
            </w:pPr>
          </w:p>
        </w:tc>
        <w:tc>
          <w:tcPr>
            <w:tcW w:w="6628" w:type="dxa"/>
            <w:shd w:val="clear" w:color="auto" w:fill="auto"/>
          </w:tcPr>
          <w:p w14:paraId="3EA21F69" w14:textId="77777777" w:rsidR="004A755D" w:rsidRPr="00BF1367" w:rsidRDefault="004A755D" w:rsidP="00BF1367">
            <w:pPr>
              <w:spacing w:line="360" w:lineRule="auto"/>
              <w:ind w:firstLine="457"/>
              <w:jc w:val="both"/>
              <w:rPr>
                <w:rFonts w:ascii="Arial" w:hAnsi="Arial" w:cs="Arial"/>
              </w:rPr>
            </w:pPr>
          </w:p>
        </w:tc>
      </w:tr>
      <w:tr w:rsidR="004A755D" w:rsidRPr="00BF1367" w14:paraId="20447168" w14:textId="77777777" w:rsidTr="00BF1367">
        <w:tc>
          <w:tcPr>
            <w:tcW w:w="2019" w:type="dxa"/>
            <w:shd w:val="clear" w:color="auto" w:fill="auto"/>
          </w:tcPr>
          <w:p w14:paraId="311F75E3" w14:textId="77777777" w:rsidR="004A755D" w:rsidRPr="00BF1367" w:rsidRDefault="004A755D" w:rsidP="00BF1367">
            <w:pPr>
              <w:spacing w:line="360" w:lineRule="auto"/>
              <w:rPr>
                <w:rFonts w:ascii="Arial" w:eastAsia="Arial" w:hAnsi="Arial" w:cs="Arial"/>
              </w:rPr>
            </w:pPr>
            <w:r w:rsidRPr="00BF1367">
              <w:rPr>
                <w:rFonts w:ascii="Arial" w:eastAsia="Arial" w:hAnsi="Arial" w:cs="Arial"/>
              </w:rPr>
              <w:t>Συνοπτικός τίτλος.</w:t>
            </w:r>
          </w:p>
          <w:p w14:paraId="1EFA4023" w14:textId="77777777" w:rsidR="004A755D" w:rsidRPr="00BF1367" w:rsidRDefault="004A755D" w:rsidP="00BF1367">
            <w:pPr>
              <w:spacing w:line="360" w:lineRule="auto"/>
              <w:jc w:val="right"/>
              <w:rPr>
                <w:rFonts w:ascii="Arial" w:eastAsia="Arial" w:hAnsi="Arial" w:cs="Arial"/>
              </w:rPr>
            </w:pPr>
            <w:r w:rsidRPr="00BF1367">
              <w:rPr>
                <w:rFonts w:ascii="Arial" w:eastAsia="Arial" w:hAnsi="Arial" w:cs="Arial"/>
              </w:rPr>
              <w:t>37 του 1959</w:t>
            </w:r>
          </w:p>
          <w:p w14:paraId="017B3AD0" w14:textId="77777777" w:rsidR="004A755D" w:rsidRPr="00BF1367" w:rsidRDefault="004A755D" w:rsidP="00BF1367">
            <w:pPr>
              <w:spacing w:line="360" w:lineRule="auto"/>
              <w:jc w:val="right"/>
              <w:rPr>
                <w:rFonts w:ascii="Arial" w:eastAsia="Arial" w:hAnsi="Arial" w:cs="Arial"/>
              </w:rPr>
            </w:pPr>
            <w:r w:rsidRPr="00BF1367">
              <w:rPr>
                <w:rFonts w:ascii="Arial" w:eastAsia="Arial" w:hAnsi="Arial" w:cs="Arial"/>
              </w:rPr>
              <w:t>41 του 1959</w:t>
            </w:r>
          </w:p>
          <w:p w14:paraId="6F8BE499" w14:textId="77777777" w:rsidR="004A755D" w:rsidRPr="00BF1367" w:rsidRDefault="004A755D" w:rsidP="00BF1367">
            <w:pPr>
              <w:spacing w:line="360" w:lineRule="auto"/>
              <w:jc w:val="right"/>
              <w:rPr>
                <w:rFonts w:ascii="Arial" w:eastAsia="Arial" w:hAnsi="Arial" w:cs="Arial"/>
              </w:rPr>
            </w:pPr>
            <w:r w:rsidRPr="00BF1367">
              <w:rPr>
                <w:rFonts w:ascii="Arial" w:eastAsia="Arial" w:hAnsi="Arial" w:cs="Arial"/>
              </w:rPr>
              <w:t>43 του 1959</w:t>
            </w:r>
          </w:p>
          <w:p w14:paraId="64CDB3C6" w14:textId="77777777" w:rsidR="004A755D" w:rsidRPr="00BF1367" w:rsidRDefault="004A755D" w:rsidP="00BF1367">
            <w:pPr>
              <w:spacing w:line="360" w:lineRule="auto"/>
              <w:jc w:val="right"/>
              <w:rPr>
                <w:rFonts w:ascii="Arial" w:eastAsia="Arial" w:hAnsi="Arial" w:cs="Arial"/>
              </w:rPr>
            </w:pPr>
            <w:r w:rsidRPr="00BF1367">
              <w:rPr>
                <w:rFonts w:ascii="Arial" w:eastAsia="Arial" w:hAnsi="Arial" w:cs="Arial"/>
              </w:rPr>
              <w:t>81 του 1982</w:t>
            </w:r>
          </w:p>
          <w:p w14:paraId="4276916A" w14:textId="77777777" w:rsidR="004A755D" w:rsidRPr="00BF1367" w:rsidRDefault="004A755D" w:rsidP="00BF1367">
            <w:pPr>
              <w:spacing w:line="360" w:lineRule="auto"/>
              <w:jc w:val="right"/>
              <w:rPr>
                <w:rFonts w:ascii="Arial" w:eastAsia="Arial" w:hAnsi="Arial" w:cs="Arial"/>
              </w:rPr>
            </w:pPr>
            <w:r w:rsidRPr="00BF1367">
              <w:rPr>
                <w:rFonts w:ascii="Arial" w:eastAsia="Arial" w:hAnsi="Arial" w:cs="Arial"/>
              </w:rPr>
              <w:t>19 του 1988</w:t>
            </w:r>
          </w:p>
          <w:p w14:paraId="59B56B38" w14:textId="77777777" w:rsidR="004A755D" w:rsidRPr="00BF1367" w:rsidRDefault="004A755D" w:rsidP="00BF1367">
            <w:pPr>
              <w:spacing w:line="360" w:lineRule="auto"/>
              <w:jc w:val="right"/>
              <w:rPr>
                <w:rFonts w:ascii="Arial" w:eastAsia="Arial" w:hAnsi="Arial" w:cs="Arial"/>
              </w:rPr>
            </w:pPr>
            <w:r w:rsidRPr="00BF1367">
              <w:rPr>
                <w:rFonts w:ascii="Arial" w:eastAsia="Arial" w:hAnsi="Arial" w:cs="Arial"/>
              </w:rPr>
              <w:t>108(Ι) του 1992</w:t>
            </w:r>
          </w:p>
          <w:p w14:paraId="1FDF29C6" w14:textId="77777777" w:rsidR="004A755D" w:rsidRPr="00BF1367" w:rsidRDefault="004A755D" w:rsidP="00BF1367">
            <w:pPr>
              <w:spacing w:line="360" w:lineRule="auto"/>
              <w:jc w:val="right"/>
              <w:rPr>
                <w:rFonts w:ascii="Arial" w:eastAsia="Arial" w:hAnsi="Arial" w:cs="Arial"/>
              </w:rPr>
            </w:pPr>
            <w:r w:rsidRPr="00BF1367">
              <w:rPr>
                <w:rFonts w:ascii="Arial" w:eastAsia="Arial" w:hAnsi="Arial" w:cs="Arial"/>
              </w:rPr>
              <w:t>86(Ι) του 1996</w:t>
            </w:r>
          </w:p>
          <w:p w14:paraId="4F525005" w14:textId="77777777" w:rsidR="004A755D" w:rsidRPr="00BF1367" w:rsidRDefault="004A755D" w:rsidP="00BF1367">
            <w:pPr>
              <w:spacing w:line="360" w:lineRule="auto"/>
              <w:jc w:val="right"/>
              <w:rPr>
                <w:rFonts w:ascii="Arial" w:eastAsia="Arial" w:hAnsi="Arial" w:cs="Arial"/>
              </w:rPr>
            </w:pPr>
            <w:r w:rsidRPr="00BF1367">
              <w:rPr>
                <w:rFonts w:ascii="Arial" w:eastAsia="Arial" w:hAnsi="Arial" w:cs="Arial"/>
              </w:rPr>
              <w:t>18(Ι) του 1997</w:t>
            </w:r>
          </w:p>
          <w:p w14:paraId="23D4A769" w14:textId="77777777" w:rsidR="004A755D" w:rsidRPr="00BF1367" w:rsidRDefault="004A755D" w:rsidP="00BF1367">
            <w:pPr>
              <w:spacing w:line="360" w:lineRule="auto"/>
              <w:jc w:val="right"/>
              <w:rPr>
                <w:rFonts w:ascii="Arial" w:eastAsia="Arial" w:hAnsi="Arial" w:cs="Arial"/>
              </w:rPr>
            </w:pPr>
            <w:r w:rsidRPr="00BF1367">
              <w:rPr>
                <w:rFonts w:ascii="Arial" w:eastAsia="Arial" w:hAnsi="Arial" w:cs="Arial"/>
              </w:rPr>
              <w:t>91(Ι) του 1997</w:t>
            </w:r>
          </w:p>
          <w:p w14:paraId="30272796" w14:textId="77777777" w:rsidR="004A755D" w:rsidRPr="00BF1367" w:rsidRDefault="004A755D" w:rsidP="00BF1367">
            <w:pPr>
              <w:spacing w:line="360" w:lineRule="auto"/>
              <w:jc w:val="right"/>
              <w:rPr>
                <w:rFonts w:ascii="Arial" w:eastAsia="Arial" w:hAnsi="Arial" w:cs="Arial"/>
              </w:rPr>
            </w:pPr>
            <w:r w:rsidRPr="00BF1367">
              <w:rPr>
                <w:rFonts w:ascii="Arial" w:eastAsia="Arial" w:hAnsi="Arial" w:cs="Arial"/>
              </w:rPr>
              <w:t>1(Ι) του 1998</w:t>
            </w:r>
          </w:p>
          <w:p w14:paraId="6926610F" w14:textId="77777777" w:rsidR="004A755D" w:rsidRPr="00BF1367" w:rsidRDefault="004A755D" w:rsidP="00BF1367">
            <w:pPr>
              <w:spacing w:line="360" w:lineRule="auto"/>
              <w:jc w:val="right"/>
              <w:rPr>
                <w:rFonts w:ascii="Arial" w:eastAsia="Arial" w:hAnsi="Arial" w:cs="Arial"/>
              </w:rPr>
            </w:pPr>
            <w:r w:rsidRPr="00BF1367">
              <w:rPr>
                <w:rFonts w:ascii="Arial" w:eastAsia="Arial" w:hAnsi="Arial" w:cs="Arial"/>
              </w:rPr>
              <w:t>196(Ι) του 2002</w:t>
            </w:r>
          </w:p>
          <w:p w14:paraId="006665CD" w14:textId="77777777" w:rsidR="004A755D" w:rsidRPr="00BF1367" w:rsidRDefault="004A755D" w:rsidP="00BF1367">
            <w:pPr>
              <w:spacing w:line="360" w:lineRule="auto"/>
              <w:jc w:val="right"/>
              <w:rPr>
                <w:rFonts w:ascii="Arial" w:eastAsia="Arial" w:hAnsi="Arial" w:cs="Arial"/>
              </w:rPr>
            </w:pPr>
            <w:r w:rsidRPr="00BF1367">
              <w:rPr>
                <w:rFonts w:ascii="Arial" w:eastAsia="Arial" w:hAnsi="Arial" w:cs="Arial"/>
              </w:rPr>
              <w:t>1(Ι) του 2013</w:t>
            </w:r>
          </w:p>
          <w:p w14:paraId="735C2BC8" w14:textId="77777777" w:rsidR="004A755D" w:rsidRPr="00BF1367" w:rsidRDefault="004A755D" w:rsidP="00BF1367">
            <w:pPr>
              <w:spacing w:line="360" w:lineRule="auto"/>
              <w:jc w:val="right"/>
              <w:rPr>
                <w:rFonts w:ascii="Arial" w:eastAsia="Arial" w:hAnsi="Arial" w:cs="Arial"/>
              </w:rPr>
            </w:pPr>
            <w:r w:rsidRPr="00BF1367">
              <w:rPr>
                <w:rFonts w:ascii="Arial" w:eastAsia="Arial" w:hAnsi="Arial" w:cs="Arial"/>
              </w:rPr>
              <w:t>164(Ι) του 2015</w:t>
            </w:r>
          </w:p>
          <w:p w14:paraId="32088E58" w14:textId="77777777" w:rsidR="004A755D" w:rsidRPr="00BF1367" w:rsidRDefault="004A755D" w:rsidP="00BF1367">
            <w:pPr>
              <w:spacing w:line="360" w:lineRule="auto"/>
              <w:jc w:val="right"/>
              <w:rPr>
                <w:rFonts w:ascii="Arial" w:eastAsia="Arial" w:hAnsi="Arial" w:cs="Arial"/>
              </w:rPr>
            </w:pPr>
            <w:r w:rsidRPr="00BF1367">
              <w:rPr>
                <w:rFonts w:ascii="Arial" w:eastAsia="Arial" w:hAnsi="Arial" w:cs="Arial"/>
              </w:rPr>
              <w:t>91(Ι) του 2016</w:t>
            </w:r>
          </w:p>
          <w:p w14:paraId="0D49A368" w14:textId="77777777" w:rsidR="004A755D" w:rsidRPr="00BF1367" w:rsidRDefault="004A755D" w:rsidP="00BF1367">
            <w:pPr>
              <w:spacing w:line="360" w:lineRule="auto"/>
              <w:jc w:val="right"/>
              <w:rPr>
                <w:rFonts w:ascii="Arial" w:eastAsia="Arial" w:hAnsi="Arial" w:cs="Arial"/>
              </w:rPr>
            </w:pPr>
            <w:r w:rsidRPr="00BF1367">
              <w:rPr>
                <w:rFonts w:ascii="Arial" w:eastAsia="Arial" w:hAnsi="Arial" w:cs="Arial"/>
              </w:rPr>
              <w:t>90(Ι) του 2017</w:t>
            </w:r>
          </w:p>
          <w:p w14:paraId="5D0E93A9" w14:textId="77777777" w:rsidR="004A755D" w:rsidRPr="00BF1367" w:rsidRDefault="004A755D" w:rsidP="00BF1367">
            <w:pPr>
              <w:spacing w:line="360" w:lineRule="auto"/>
              <w:jc w:val="right"/>
              <w:rPr>
                <w:rFonts w:ascii="Arial" w:eastAsia="Arial" w:hAnsi="Arial" w:cs="Arial"/>
              </w:rPr>
            </w:pPr>
            <w:r w:rsidRPr="00BF1367">
              <w:rPr>
                <w:rFonts w:ascii="Arial" w:eastAsia="Arial" w:hAnsi="Arial" w:cs="Arial"/>
              </w:rPr>
              <w:t>155(Ι) του 2017</w:t>
            </w:r>
          </w:p>
          <w:p w14:paraId="1343B428" w14:textId="77777777" w:rsidR="004A755D" w:rsidRPr="00BF1367" w:rsidRDefault="004A755D" w:rsidP="00BF1367">
            <w:pPr>
              <w:spacing w:line="360" w:lineRule="auto"/>
              <w:jc w:val="right"/>
              <w:rPr>
                <w:rFonts w:ascii="Arial" w:eastAsia="Arial" w:hAnsi="Arial" w:cs="Arial"/>
                <w:lang w:val="en-US"/>
              </w:rPr>
            </w:pPr>
            <w:r w:rsidRPr="00BF1367">
              <w:rPr>
                <w:rFonts w:ascii="Arial" w:eastAsia="Arial" w:hAnsi="Arial" w:cs="Arial"/>
              </w:rPr>
              <w:t>112(Ι) του 2020</w:t>
            </w:r>
            <w:r w:rsidRPr="00BF1367">
              <w:rPr>
                <w:rFonts w:ascii="Arial" w:eastAsia="Arial" w:hAnsi="Arial" w:cs="Arial"/>
                <w:lang w:val="en-US"/>
              </w:rPr>
              <w:t>.</w:t>
            </w:r>
          </w:p>
        </w:tc>
        <w:tc>
          <w:tcPr>
            <w:tcW w:w="6628" w:type="dxa"/>
            <w:shd w:val="clear" w:color="auto" w:fill="auto"/>
          </w:tcPr>
          <w:p w14:paraId="27631C61" w14:textId="6D93AA5F" w:rsidR="004A755D" w:rsidRPr="00BF1367" w:rsidRDefault="004A755D" w:rsidP="00D0347B">
            <w:pPr>
              <w:tabs>
                <w:tab w:val="left" w:pos="480"/>
              </w:tabs>
              <w:spacing w:line="360" w:lineRule="auto"/>
              <w:jc w:val="both"/>
            </w:pPr>
            <w:r w:rsidRPr="00BF1367">
              <w:rPr>
                <w:rFonts w:ascii="Arial" w:eastAsia="Arial" w:hAnsi="Arial" w:cs="Arial"/>
              </w:rPr>
              <w:t>1.</w:t>
            </w:r>
            <w:r w:rsidRPr="00BF1367">
              <w:rPr>
                <w:rFonts w:ascii="Arial" w:eastAsia="Arial" w:hAnsi="Arial" w:cs="Arial"/>
                <w:b/>
              </w:rPr>
              <w:t xml:space="preserve"> </w:t>
            </w:r>
            <w:r w:rsidR="00FA62FB">
              <w:rPr>
                <w:rFonts w:ascii="Arial" w:eastAsia="Arial" w:hAnsi="Arial" w:cs="Arial"/>
                <w:b/>
              </w:rPr>
              <w:t xml:space="preserve"> </w:t>
            </w:r>
            <w:r w:rsidRPr="00BF1367">
              <w:rPr>
                <w:rFonts w:ascii="Arial" w:eastAsia="Arial" w:hAnsi="Arial" w:cs="Arial"/>
              </w:rPr>
              <w:t>Ο παρών Νόμος θα αναφέρεται ως ο περί Εκλογής (Πρόεδρος και Αντιπρόεδρος της Δημοκρατίας) (Τροποποιητικός) Νόμος του 2022 και θα διαβάζεται μαζί με τους περί Εκλογής (Πρόεδρος και Αντιπρόεδρος της Δημοκρατίας) Νόμους του 1959 έως 2020 (που στο εξής θα αναφέρονται ως «ο βασικός νόμος») και ο βασικός νόμος και ο παρών Νόμος θα αναφέρονται μαζί ως οι περί Εκλογής (Πρόεδρος και Αντιπρόεδρος της Δημοκρατίας) Νόμοι του 1959 έως 2022.</w:t>
            </w:r>
          </w:p>
        </w:tc>
      </w:tr>
      <w:tr w:rsidR="004A755D" w:rsidRPr="00BF1367" w14:paraId="4ABB96C5" w14:textId="77777777" w:rsidTr="00BF1367">
        <w:tc>
          <w:tcPr>
            <w:tcW w:w="2019" w:type="dxa"/>
            <w:shd w:val="clear" w:color="auto" w:fill="auto"/>
          </w:tcPr>
          <w:p w14:paraId="7CBF7726" w14:textId="77777777" w:rsidR="004A755D" w:rsidRPr="00BF1367" w:rsidRDefault="004A755D" w:rsidP="00BF1367">
            <w:pPr>
              <w:spacing w:line="360" w:lineRule="auto"/>
              <w:rPr>
                <w:rFonts w:ascii="Arial" w:hAnsi="Arial" w:cs="Arial"/>
              </w:rPr>
            </w:pPr>
          </w:p>
        </w:tc>
        <w:tc>
          <w:tcPr>
            <w:tcW w:w="6628" w:type="dxa"/>
            <w:shd w:val="clear" w:color="auto" w:fill="auto"/>
          </w:tcPr>
          <w:p w14:paraId="584ADAE0" w14:textId="77777777" w:rsidR="004A755D" w:rsidRPr="00BF1367" w:rsidRDefault="004A755D" w:rsidP="00BF1367">
            <w:pPr>
              <w:spacing w:line="360" w:lineRule="auto"/>
              <w:jc w:val="both"/>
              <w:rPr>
                <w:rFonts w:ascii="Arial" w:hAnsi="Arial" w:cs="Arial"/>
              </w:rPr>
            </w:pPr>
          </w:p>
        </w:tc>
      </w:tr>
      <w:tr w:rsidR="004A755D" w:rsidRPr="00BF1367" w14:paraId="50186FDE" w14:textId="77777777" w:rsidTr="00BF1367">
        <w:tc>
          <w:tcPr>
            <w:tcW w:w="2019" w:type="dxa"/>
            <w:shd w:val="clear" w:color="auto" w:fill="auto"/>
          </w:tcPr>
          <w:p w14:paraId="59828D41" w14:textId="77777777" w:rsidR="00962164" w:rsidRDefault="004A755D" w:rsidP="00BF1367">
            <w:pPr>
              <w:spacing w:line="360" w:lineRule="auto"/>
              <w:rPr>
                <w:rFonts w:ascii="Arial" w:hAnsi="Arial" w:cs="Arial"/>
              </w:rPr>
            </w:pPr>
            <w:r w:rsidRPr="00BF1367">
              <w:rPr>
                <w:rFonts w:ascii="Arial" w:hAnsi="Arial" w:cs="Arial"/>
              </w:rPr>
              <w:t xml:space="preserve">Κατάργηση </w:t>
            </w:r>
          </w:p>
          <w:p w14:paraId="1993E3C7" w14:textId="33DA51D8" w:rsidR="004A755D" w:rsidRPr="00BF1367" w:rsidRDefault="004A755D" w:rsidP="00BF1367">
            <w:pPr>
              <w:spacing w:line="360" w:lineRule="auto"/>
              <w:rPr>
                <w:rFonts w:ascii="Arial" w:hAnsi="Arial" w:cs="Arial"/>
              </w:rPr>
            </w:pPr>
            <w:r w:rsidRPr="00BF1367">
              <w:rPr>
                <w:rFonts w:ascii="Arial" w:hAnsi="Arial" w:cs="Arial"/>
              </w:rPr>
              <w:t>του άρθρου 44 του βασικού νόμου.</w:t>
            </w:r>
          </w:p>
        </w:tc>
        <w:tc>
          <w:tcPr>
            <w:tcW w:w="6628" w:type="dxa"/>
            <w:shd w:val="clear" w:color="auto" w:fill="auto"/>
          </w:tcPr>
          <w:p w14:paraId="59960576" w14:textId="26175142" w:rsidR="004A755D" w:rsidRPr="00BF1367" w:rsidRDefault="004A755D" w:rsidP="00BF1367">
            <w:pPr>
              <w:spacing w:line="360" w:lineRule="auto"/>
              <w:jc w:val="both"/>
              <w:rPr>
                <w:rFonts w:ascii="Arial" w:hAnsi="Arial" w:cs="Arial"/>
              </w:rPr>
            </w:pPr>
            <w:r w:rsidRPr="00BF1367">
              <w:rPr>
                <w:rFonts w:ascii="Arial" w:hAnsi="Arial" w:cs="Arial"/>
              </w:rPr>
              <w:t xml:space="preserve">2. Το άρθρο 44 του βασικού </w:t>
            </w:r>
            <w:r w:rsidR="0070331B">
              <w:rPr>
                <w:rFonts w:ascii="Arial" w:hAnsi="Arial" w:cs="Arial"/>
              </w:rPr>
              <w:t>ν</w:t>
            </w:r>
            <w:r w:rsidRPr="00BF1367">
              <w:rPr>
                <w:rFonts w:ascii="Arial" w:hAnsi="Arial" w:cs="Arial"/>
              </w:rPr>
              <w:t>όμου καταργείται.</w:t>
            </w:r>
          </w:p>
          <w:p w14:paraId="6B5C543C" w14:textId="77777777" w:rsidR="004A755D" w:rsidRPr="00BF1367" w:rsidRDefault="004A755D" w:rsidP="00BF1367">
            <w:pPr>
              <w:spacing w:line="360" w:lineRule="auto"/>
              <w:jc w:val="both"/>
              <w:rPr>
                <w:rFonts w:ascii="Arial" w:hAnsi="Arial" w:cs="Arial"/>
              </w:rPr>
            </w:pPr>
          </w:p>
        </w:tc>
      </w:tr>
    </w:tbl>
    <w:p w14:paraId="54886B0B" w14:textId="50FF309D" w:rsidR="00920B0D" w:rsidRDefault="00920B0D" w:rsidP="00BF1367">
      <w:pPr>
        <w:spacing w:line="360" w:lineRule="auto"/>
      </w:pPr>
    </w:p>
    <w:p w14:paraId="68F8C82E" w14:textId="2B24820D" w:rsidR="00BF1367" w:rsidRDefault="00BF1367" w:rsidP="00BF1367">
      <w:pPr>
        <w:spacing w:line="360" w:lineRule="auto"/>
      </w:pPr>
    </w:p>
    <w:p w14:paraId="329DF16F" w14:textId="71E4746D" w:rsidR="00BF1367" w:rsidRPr="00BF1367" w:rsidRDefault="00BF1367" w:rsidP="00BF1367">
      <w:pPr>
        <w:rPr>
          <w:rFonts w:ascii="Arial" w:hAnsi="Arial" w:cs="Arial"/>
          <w:sz w:val="22"/>
          <w:szCs w:val="22"/>
        </w:rPr>
      </w:pPr>
      <w:r w:rsidRPr="00BF1367">
        <w:rPr>
          <w:rFonts w:ascii="Arial" w:hAnsi="Arial" w:cs="Arial"/>
          <w:sz w:val="22"/>
          <w:szCs w:val="22"/>
        </w:rPr>
        <w:t>ΔΠ/ΓΧ</w:t>
      </w:r>
    </w:p>
    <w:p w14:paraId="64536604" w14:textId="5839483B" w:rsidR="00BF1367" w:rsidRPr="00BF1367" w:rsidRDefault="00BF1367" w:rsidP="00BF1367">
      <w:pPr>
        <w:rPr>
          <w:rFonts w:ascii="Arial" w:hAnsi="Arial" w:cs="Arial"/>
          <w:sz w:val="22"/>
          <w:szCs w:val="22"/>
        </w:rPr>
      </w:pPr>
      <w:r w:rsidRPr="00BF1367">
        <w:rPr>
          <w:rFonts w:ascii="Arial" w:hAnsi="Arial" w:cs="Arial"/>
          <w:sz w:val="22"/>
          <w:szCs w:val="22"/>
        </w:rPr>
        <w:t>23.01.063.123-2022</w:t>
      </w:r>
    </w:p>
    <w:sectPr w:rsidR="00BF1367" w:rsidRPr="00BF13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55D"/>
    <w:rsid w:val="003479B8"/>
    <w:rsid w:val="004A755D"/>
    <w:rsid w:val="0070331B"/>
    <w:rsid w:val="00920B0D"/>
    <w:rsid w:val="00962164"/>
    <w:rsid w:val="00BF1367"/>
    <w:rsid w:val="00D0347B"/>
    <w:rsid w:val="00FA62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5E6D"/>
  <w15:chartTrackingRefBased/>
  <w15:docId w15:val="{11EACFDD-03F9-441A-8051-924180A7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55D"/>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Hadjihanna  Yianna</dc:creator>
  <cp:keywords/>
  <dc:description/>
  <cp:lastModifiedBy>Gianna Christoforou</cp:lastModifiedBy>
  <cp:revision>7</cp:revision>
  <cp:lastPrinted>2022-09-05T04:53:00Z</cp:lastPrinted>
  <dcterms:created xsi:type="dcterms:W3CDTF">2022-05-17T11:43:00Z</dcterms:created>
  <dcterms:modified xsi:type="dcterms:W3CDTF">2022-09-05T08:18:00Z</dcterms:modified>
</cp:coreProperties>
</file>