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B502D" w14:textId="3B8741B2" w:rsidR="00E80286" w:rsidRPr="00EB3C83" w:rsidRDefault="00B45AE7" w:rsidP="006C5A1D">
      <w:pPr>
        <w:pStyle w:val="BodyTextIndent"/>
        <w:ind w:left="0" w:firstLine="0"/>
        <w:jc w:val="center"/>
        <w:rPr>
          <w:rFonts w:eastAsia="Calibri" w:cs="Arial"/>
          <w:b/>
          <w:szCs w:val="24"/>
          <w:lang w:val="el-GR"/>
        </w:rPr>
      </w:pPr>
      <w:r w:rsidRPr="00EB3C83">
        <w:rPr>
          <w:rFonts w:eastAsia="Calibri" w:cs="Arial"/>
          <w:b/>
          <w:szCs w:val="24"/>
          <w:lang w:val="el-GR"/>
        </w:rPr>
        <w:t>Έκθεση της Κοινοβουλευτικής Επιτροπής</w:t>
      </w:r>
      <w:r w:rsidR="005F398F" w:rsidRPr="00EB3C83">
        <w:rPr>
          <w:rFonts w:eastAsia="Calibri" w:cs="Arial"/>
          <w:b/>
          <w:szCs w:val="24"/>
          <w:lang w:val="el-GR"/>
        </w:rPr>
        <w:t xml:space="preserve"> Νομικών</w:t>
      </w:r>
      <w:r w:rsidR="00EB3C83" w:rsidRPr="00EB3C83">
        <w:rPr>
          <w:rFonts w:eastAsia="Calibri" w:cs="Arial"/>
          <w:b/>
          <w:szCs w:val="24"/>
          <w:lang w:val="el-GR"/>
        </w:rPr>
        <w:t>, Δικαιοσύνης και Δημοσίας Τάξεως</w:t>
      </w:r>
      <w:r w:rsidR="005F398F" w:rsidRPr="00EB3C83">
        <w:rPr>
          <w:rFonts w:eastAsia="Calibri" w:cs="Arial"/>
          <w:b/>
          <w:szCs w:val="24"/>
          <w:lang w:val="el-GR"/>
        </w:rPr>
        <w:t xml:space="preserve"> </w:t>
      </w:r>
      <w:r w:rsidRPr="00EB3C83">
        <w:rPr>
          <w:rFonts w:eastAsia="Calibri" w:cs="Arial"/>
          <w:b/>
          <w:szCs w:val="24"/>
          <w:lang w:val="el-GR"/>
        </w:rPr>
        <w:t>για τ</w:t>
      </w:r>
      <w:r w:rsidR="00E71841" w:rsidRPr="00EB3C83">
        <w:rPr>
          <w:rFonts w:eastAsia="Calibri" w:cs="Arial"/>
          <w:b/>
          <w:szCs w:val="24"/>
          <w:lang w:val="el-GR"/>
        </w:rPr>
        <w:t>α</w:t>
      </w:r>
      <w:r w:rsidR="00197B30" w:rsidRPr="00EB3C83">
        <w:rPr>
          <w:rFonts w:eastAsia="Calibri" w:cs="Arial"/>
          <w:b/>
          <w:szCs w:val="24"/>
          <w:lang w:val="el-GR"/>
        </w:rPr>
        <w:t xml:space="preserve"> </w:t>
      </w:r>
      <w:r w:rsidR="005F398F" w:rsidRPr="00EB3C83">
        <w:rPr>
          <w:rFonts w:eastAsia="Calibri" w:cs="Arial"/>
          <w:b/>
          <w:szCs w:val="24"/>
          <w:lang w:val="el-GR"/>
        </w:rPr>
        <w:t>νομοσχέδι</w:t>
      </w:r>
      <w:r w:rsidR="00E71841" w:rsidRPr="00EB3C83">
        <w:rPr>
          <w:rFonts w:eastAsia="Calibri" w:cs="Arial"/>
          <w:b/>
          <w:szCs w:val="24"/>
          <w:lang w:val="el-GR"/>
        </w:rPr>
        <w:t>α</w:t>
      </w:r>
      <w:r w:rsidR="005F398F" w:rsidRPr="00EB3C83">
        <w:rPr>
          <w:rFonts w:eastAsia="Calibri" w:cs="Arial"/>
          <w:b/>
          <w:szCs w:val="24"/>
          <w:lang w:val="el-GR"/>
        </w:rPr>
        <w:t xml:space="preserve"> </w:t>
      </w:r>
      <w:r w:rsidR="00EB3C83" w:rsidRPr="00EB3C83">
        <w:rPr>
          <w:rFonts w:eastAsia="Calibri" w:cs="Arial"/>
          <w:b/>
          <w:szCs w:val="24"/>
          <w:lang w:val="el-GR"/>
        </w:rPr>
        <w:t>«</w:t>
      </w:r>
      <w:r w:rsidR="00EB3C83" w:rsidRPr="00EB3C83">
        <w:rPr>
          <w:rFonts w:cs="Arial"/>
          <w:b/>
          <w:szCs w:val="24"/>
          <w:lang w:val="el-GR"/>
        </w:rPr>
        <w:t>Ο περί Απονομής της Δικαιοσύνης (Ποικίλαι Διατάξεις) (Τροποποιητικός) Νόμος του 2019» και «Ο περί Δικαστηρίων (Τροποποιητικός) Νόμος του 2019»</w:t>
      </w:r>
    </w:p>
    <w:p w14:paraId="1B824B2A" w14:textId="6860CF88" w:rsidR="00B45AE7" w:rsidRPr="00EB7C6D" w:rsidRDefault="00B45AE7" w:rsidP="00CA6D1F">
      <w:pPr>
        <w:tabs>
          <w:tab w:val="left" w:pos="567"/>
          <w:tab w:val="left" w:pos="1134"/>
          <w:tab w:val="left" w:pos="4961"/>
          <w:tab w:val="left" w:pos="6453"/>
        </w:tabs>
        <w:spacing w:after="0" w:line="480" w:lineRule="auto"/>
        <w:jc w:val="both"/>
        <w:rPr>
          <w:rFonts w:ascii="Arial" w:eastAsia="Calibri" w:hAnsi="Arial" w:cs="Arial"/>
          <w:b/>
          <w:sz w:val="24"/>
          <w:szCs w:val="24"/>
          <w:lang w:val="el-GR"/>
        </w:rPr>
      </w:pPr>
      <w:r w:rsidRPr="00EB7C6D">
        <w:rPr>
          <w:rFonts w:ascii="Arial" w:eastAsia="Calibri" w:hAnsi="Arial" w:cs="Arial"/>
          <w:b/>
          <w:sz w:val="24"/>
          <w:szCs w:val="24"/>
          <w:lang w:val="el-GR"/>
        </w:rPr>
        <w:t>Παρόντες:</w:t>
      </w:r>
      <w:bookmarkStart w:id="0" w:name="_GoBack"/>
      <w:bookmarkEnd w:id="0"/>
    </w:p>
    <w:p w14:paraId="6FFC0667" w14:textId="24DA98F1" w:rsidR="00EB3C83" w:rsidRDefault="000D578C" w:rsidP="00EB3C83">
      <w:pPr>
        <w:pStyle w:val="a"/>
        <w:tabs>
          <w:tab w:val="left" w:pos="567"/>
          <w:tab w:val="left" w:pos="4961"/>
        </w:tabs>
        <w:spacing w:after="0" w:line="480" w:lineRule="auto"/>
        <w:jc w:val="both"/>
        <w:rPr>
          <w:rFonts w:ascii="Arial" w:hAnsi="Arial"/>
          <w:sz w:val="24"/>
          <w:szCs w:val="24"/>
        </w:rPr>
      </w:pPr>
      <w:r>
        <w:rPr>
          <w:rFonts w:ascii="Arial" w:hAnsi="Arial"/>
          <w:sz w:val="24"/>
          <w:szCs w:val="24"/>
        </w:rPr>
        <w:tab/>
      </w:r>
      <w:r w:rsidR="0070386D">
        <w:rPr>
          <w:rFonts w:ascii="Arial" w:hAnsi="Arial"/>
          <w:sz w:val="24"/>
          <w:szCs w:val="24"/>
        </w:rPr>
        <w:t>Φωτεινή Τσιρίδου</w:t>
      </w:r>
      <w:r w:rsidR="00EB3C83">
        <w:rPr>
          <w:rFonts w:ascii="Arial" w:hAnsi="Arial"/>
          <w:sz w:val="24"/>
          <w:szCs w:val="24"/>
        </w:rPr>
        <w:t xml:space="preserve">, </w:t>
      </w:r>
      <w:r w:rsidR="0070386D">
        <w:rPr>
          <w:rFonts w:ascii="Arial" w:hAnsi="Arial"/>
          <w:sz w:val="24"/>
          <w:szCs w:val="24"/>
        </w:rPr>
        <w:t xml:space="preserve">αναπλ. </w:t>
      </w:r>
      <w:r w:rsidR="00EB3C83">
        <w:rPr>
          <w:rFonts w:ascii="Arial" w:hAnsi="Arial"/>
          <w:sz w:val="24"/>
          <w:szCs w:val="24"/>
        </w:rPr>
        <w:t>πρόεδρος</w:t>
      </w:r>
      <w:r w:rsidR="00EB3C83">
        <w:rPr>
          <w:rFonts w:ascii="Arial" w:hAnsi="Arial"/>
          <w:sz w:val="24"/>
          <w:szCs w:val="24"/>
        </w:rPr>
        <w:tab/>
      </w:r>
      <w:r w:rsidR="0070386D">
        <w:rPr>
          <w:rFonts w:ascii="Arial" w:hAnsi="Arial"/>
          <w:sz w:val="24"/>
          <w:szCs w:val="24"/>
        </w:rPr>
        <w:t>Ανδρέας Πασιουρτίδης</w:t>
      </w:r>
      <w:r w:rsidR="0070386D" w:rsidRPr="0070386D">
        <w:rPr>
          <w:rFonts w:ascii="Arial" w:hAnsi="Arial"/>
          <w:sz w:val="24"/>
          <w:szCs w:val="24"/>
        </w:rPr>
        <w:t xml:space="preserve"> </w:t>
      </w:r>
    </w:p>
    <w:p w14:paraId="328E9C1F" w14:textId="433D8E21" w:rsidR="00EB3C83" w:rsidRPr="00B37481" w:rsidRDefault="00EB3C83" w:rsidP="00EB3C83">
      <w:pPr>
        <w:pStyle w:val="a"/>
        <w:tabs>
          <w:tab w:val="left" w:pos="567"/>
          <w:tab w:val="left" w:pos="4961"/>
        </w:tabs>
        <w:spacing w:after="0" w:line="480" w:lineRule="auto"/>
        <w:rPr>
          <w:rFonts w:ascii="Arial" w:hAnsi="Arial"/>
          <w:sz w:val="24"/>
          <w:szCs w:val="24"/>
        </w:rPr>
      </w:pPr>
      <w:r>
        <w:rPr>
          <w:rFonts w:ascii="Arial" w:hAnsi="Arial"/>
          <w:sz w:val="24"/>
          <w:szCs w:val="24"/>
        </w:rPr>
        <w:tab/>
      </w:r>
      <w:r w:rsidR="0070386D">
        <w:rPr>
          <w:rFonts w:ascii="Arial" w:hAnsi="Arial"/>
          <w:sz w:val="24"/>
          <w:szCs w:val="24"/>
        </w:rPr>
        <w:t xml:space="preserve">Νίκος Γεωργίου  </w:t>
      </w:r>
      <w:r>
        <w:rPr>
          <w:rFonts w:ascii="Arial" w:hAnsi="Arial"/>
          <w:sz w:val="24"/>
          <w:szCs w:val="24"/>
        </w:rPr>
        <w:tab/>
      </w:r>
      <w:r w:rsidR="0070386D">
        <w:rPr>
          <w:rFonts w:ascii="Arial" w:hAnsi="Arial"/>
          <w:sz w:val="24"/>
          <w:szCs w:val="24"/>
        </w:rPr>
        <w:t>Σωτήρης Ιωάννου</w:t>
      </w:r>
    </w:p>
    <w:p w14:paraId="24083119" w14:textId="7F70D0E8" w:rsidR="00EB3C83" w:rsidRDefault="00EB3C83" w:rsidP="00EB3C83">
      <w:pPr>
        <w:pStyle w:val="a"/>
        <w:tabs>
          <w:tab w:val="left" w:pos="567"/>
          <w:tab w:val="left" w:pos="4961"/>
        </w:tabs>
        <w:spacing w:after="0" w:line="480" w:lineRule="auto"/>
        <w:rPr>
          <w:rFonts w:ascii="Arial" w:hAnsi="Arial"/>
          <w:sz w:val="24"/>
          <w:szCs w:val="24"/>
        </w:rPr>
      </w:pPr>
      <w:r>
        <w:rPr>
          <w:rFonts w:ascii="Arial" w:hAnsi="Arial"/>
          <w:sz w:val="24"/>
          <w:szCs w:val="24"/>
        </w:rPr>
        <w:tab/>
      </w:r>
      <w:r w:rsidR="0070386D">
        <w:rPr>
          <w:rFonts w:ascii="Arial" w:hAnsi="Arial"/>
          <w:sz w:val="24"/>
          <w:szCs w:val="24"/>
        </w:rPr>
        <w:t>Άριστος Δαμιανού</w:t>
      </w:r>
      <w:r>
        <w:rPr>
          <w:rFonts w:ascii="Arial" w:hAnsi="Arial"/>
          <w:sz w:val="24"/>
          <w:szCs w:val="24"/>
        </w:rPr>
        <w:tab/>
      </w:r>
      <w:r w:rsidR="0070386D">
        <w:rPr>
          <w:rFonts w:ascii="Arial" w:hAnsi="Arial"/>
          <w:sz w:val="24"/>
          <w:szCs w:val="24"/>
        </w:rPr>
        <w:t>Χαράλαμπος Θεοπέμπτου</w:t>
      </w:r>
    </w:p>
    <w:p w14:paraId="68A3E052" w14:textId="177467C5" w:rsidR="00EB3C83" w:rsidRDefault="00EB3C83" w:rsidP="0070386D">
      <w:pPr>
        <w:pStyle w:val="a"/>
        <w:tabs>
          <w:tab w:val="left" w:pos="567"/>
          <w:tab w:val="left" w:pos="720"/>
          <w:tab w:val="left" w:pos="1440"/>
          <w:tab w:val="left" w:pos="2160"/>
          <w:tab w:val="center" w:pos="4677"/>
          <w:tab w:val="left" w:pos="4961"/>
        </w:tabs>
        <w:spacing w:after="0" w:line="480" w:lineRule="auto"/>
        <w:jc w:val="both"/>
        <w:rPr>
          <w:rFonts w:ascii="Arial" w:hAnsi="Arial"/>
          <w:sz w:val="24"/>
          <w:szCs w:val="24"/>
        </w:rPr>
      </w:pPr>
      <w:r>
        <w:rPr>
          <w:rFonts w:ascii="Arial" w:hAnsi="Arial"/>
          <w:sz w:val="24"/>
          <w:szCs w:val="24"/>
        </w:rPr>
        <w:tab/>
      </w:r>
      <w:r w:rsidRPr="00EB7C6D">
        <w:rPr>
          <w:rFonts w:ascii="Arial" w:hAnsi="Arial"/>
          <w:sz w:val="24"/>
          <w:szCs w:val="24"/>
        </w:rPr>
        <w:t>Η Κοινοβουλευτική Επιτροπή Νομικών</w:t>
      </w:r>
      <w:r>
        <w:rPr>
          <w:rFonts w:ascii="Arial" w:hAnsi="Arial"/>
          <w:sz w:val="24"/>
          <w:szCs w:val="24"/>
        </w:rPr>
        <w:t>, Δικαιοσύνης και Δημοσίας Τάξεως</w:t>
      </w:r>
      <w:r w:rsidRPr="00EB7C6D">
        <w:rPr>
          <w:rFonts w:ascii="Arial" w:hAnsi="Arial"/>
          <w:sz w:val="24"/>
          <w:szCs w:val="24"/>
        </w:rPr>
        <w:t xml:space="preserve"> εξέτασε τ</w:t>
      </w:r>
      <w:r>
        <w:rPr>
          <w:rFonts w:ascii="Arial" w:hAnsi="Arial"/>
          <w:sz w:val="24"/>
          <w:szCs w:val="24"/>
        </w:rPr>
        <w:t>α υπό συζήτηση νομοσχέδια</w:t>
      </w:r>
      <w:r w:rsidRPr="00EB7C6D">
        <w:rPr>
          <w:rFonts w:ascii="Arial" w:hAnsi="Arial"/>
          <w:sz w:val="24"/>
          <w:szCs w:val="24"/>
        </w:rPr>
        <w:t xml:space="preserve"> σε </w:t>
      </w:r>
      <w:r w:rsidR="00227D35">
        <w:rPr>
          <w:rFonts w:ascii="Arial" w:hAnsi="Arial"/>
          <w:sz w:val="24"/>
          <w:szCs w:val="24"/>
        </w:rPr>
        <w:t>ε</w:t>
      </w:r>
      <w:r w:rsidR="00426802">
        <w:rPr>
          <w:rFonts w:ascii="Arial" w:hAnsi="Arial"/>
          <w:sz w:val="24"/>
          <w:szCs w:val="24"/>
        </w:rPr>
        <w:t>π</w:t>
      </w:r>
      <w:r w:rsidR="00227D35">
        <w:rPr>
          <w:rFonts w:ascii="Arial" w:hAnsi="Arial"/>
          <w:sz w:val="24"/>
          <w:szCs w:val="24"/>
        </w:rPr>
        <w:t>τά</w:t>
      </w:r>
      <w:r w:rsidR="000D578C">
        <w:rPr>
          <w:rFonts w:ascii="Arial" w:hAnsi="Arial"/>
          <w:sz w:val="24"/>
          <w:szCs w:val="24"/>
        </w:rPr>
        <w:t xml:space="preserve"> </w:t>
      </w:r>
      <w:r>
        <w:rPr>
          <w:rFonts w:ascii="Arial" w:hAnsi="Arial"/>
          <w:sz w:val="24"/>
          <w:szCs w:val="24"/>
        </w:rPr>
        <w:t xml:space="preserve">συνεδρίες </w:t>
      </w:r>
      <w:r w:rsidR="00426802">
        <w:rPr>
          <w:rFonts w:ascii="Arial" w:hAnsi="Arial"/>
          <w:sz w:val="24"/>
          <w:szCs w:val="24"/>
        </w:rPr>
        <w:t>της,</w:t>
      </w:r>
      <w:r>
        <w:rPr>
          <w:rFonts w:ascii="Arial" w:hAnsi="Arial"/>
          <w:sz w:val="24"/>
          <w:szCs w:val="24"/>
        </w:rPr>
        <w:t xml:space="preserve"> που πραγματοποιήθηκαν στις 15 Σεπτεμβρίου 2021 και στις 2 Φεβρουαρίου, </w:t>
      </w:r>
      <w:r w:rsidR="0070386D">
        <w:rPr>
          <w:rFonts w:ascii="Arial" w:hAnsi="Arial"/>
          <w:sz w:val="24"/>
          <w:szCs w:val="24"/>
        </w:rPr>
        <w:t xml:space="preserve">στις </w:t>
      </w:r>
      <w:r>
        <w:rPr>
          <w:rFonts w:ascii="Arial" w:hAnsi="Arial"/>
          <w:sz w:val="24"/>
          <w:szCs w:val="24"/>
        </w:rPr>
        <w:t>6 και 13 Απριλίου</w:t>
      </w:r>
      <w:r w:rsidR="00426802">
        <w:rPr>
          <w:rFonts w:ascii="Arial" w:hAnsi="Arial"/>
          <w:sz w:val="24"/>
          <w:szCs w:val="24"/>
        </w:rPr>
        <w:t>, καθώς</w:t>
      </w:r>
      <w:r>
        <w:rPr>
          <w:rFonts w:ascii="Arial" w:hAnsi="Arial"/>
          <w:sz w:val="24"/>
          <w:szCs w:val="24"/>
        </w:rPr>
        <w:t xml:space="preserve"> και στις 4</w:t>
      </w:r>
      <w:r w:rsidR="00227D35">
        <w:rPr>
          <w:rFonts w:ascii="Arial" w:hAnsi="Arial"/>
          <w:sz w:val="24"/>
          <w:szCs w:val="24"/>
        </w:rPr>
        <w:t>,</w:t>
      </w:r>
      <w:r w:rsidR="000D578C">
        <w:rPr>
          <w:rFonts w:ascii="Arial" w:hAnsi="Arial"/>
          <w:sz w:val="24"/>
          <w:szCs w:val="24"/>
        </w:rPr>
        <w:t xml:space="preserve"> 11</w:t>
      </w:r>
      <w:r>
        <w:rPr>
          <w:rFonts w:ascii="Arial" w:hAnsi="Arial"/>
          <w:sz w:val="24"/>
          <w:szCs w:val="24"/>
        </w:rPr>
        <w:t xml:space="preserve"> </w:t>
      </w:r>
      <w:r w:rsidR="00227D35">
        <w:rPr>
          <w:rFonts w:ascii="Arial" w:hAnsi="Arial"/>
          <w:sz w:val="24"/>
          <w:szCs w:val="24"/>
        </w:rPr>
        <w:t>και 2</w:t>
      </w:r>
      <w:r w:rsidR="00E34101">
        <w:rPr>
          <w:rFonts w:ascii="Arial" w:hAnsi="Arial"/>
          <w:sz w:val="24"/>
          <w:szCs w:val="24"/>
        </w:rPr>
        <w:t>5</w:t>
      </w:r>
      <w:r w:rsidR="00227D35">
        <w:rPr>
          <w:rFonts w:ascii="Arial" w:hAnsi="Arial"/>
          <w:sz w:val="24"/>
          <w:szCs w:val="24"/>
        </w:rPr>
        <w:t xml:space="preserve"> </w:t>
      </w:r>
      <w:r>
        <w:rPr>
          <w:rFonts w:ascii="Arial" w:hAnsi="Arial"/>
          <w:sz w:val="24"/>
          <w:szCs w:val="24"/>
        </w:rPr>
        <w:t>Μαΐου 2022.</w:t>
      </w:r>
      <w:r w:rsidRPr="00EB7C6D">
        <w:rPr>
          <w:rFonts w:ascii="Arial" w:hAnsi="Arial"/>
          <w:sz w:val="24"/>
          <w:szCs w:val="24"/>
        </w:rPr>
        <w:t xml:space="preserve"> </w:t>
      </w:r>
      <w:r w:rsidR="00581577">
        <w:rPr>
          <w:rFonts w:ascii="Arial" w:hAnsi="Arial"/>
          <w:sz w:val="24"/>
          <w:szCs w:val="24"/>
        </w:rPr>
        <w:t xml:space="preserve"> </w:t>
      </w:r>
      <w:r w:rsidRPr="00EB7C6D">
        <w:rPr>
          <w:rFonts w:ascii="Arial" w:hAnsi="Arial"/>
          <w:sz w:val="24"/>
          <w:szCs w:val="24"/>
        </w:rPr>
        <w:t xml:space="preserve">Στο πλαίσιο της συζήτησης κλήθηκαν και </w:t>
      </w:r>
      <w:r w:rsidR="00426802">
        <w:rPr>
          <w:rFonts w:ascii="Arial" w:hAnsi="Arial"/>
          <w:sz w:val="24"/>
          <w:szCs w:val="24"/>
        </w:rPr>
        <w:t xml:space="preserve">κατέθεσαν </w:t>
      </w:r>
      <w:r w:rsidRPr="00EB7C6D">
        <w:rPr>
          <w:rFonts w:ascii="Arial" w:hAnsi="Arial"/>
          <w:sz w:val="24"/>
          <w:szCs w:val="24"/>
        </w:rPr>
        <w:t>τις απόψεις τους ενώπιον της επιτροπής</w:t>
      </w:r>
      <w:r>
        <w:rPr>
          <w:rFonts w:ascii="Arial" w:hAnsi="Arial"/>
          <w:sz w:val="24"/>
          <w:szCs w:val="24"/>
        </w:rPr>
        <w:t xml:space="preserve"> </w:t>
      </w:r>
      <w:r w:rsidRPr="00EB7C6D">
        <w:rPr>
          <w:rFonts w:ascii="Arial" w:hAnsi="Arial"/>
          <w:sz w:val="24"/>
          <w:szCs w:val="24"/>
        </w:rPr>
        <w:t>o Γενικός Εισαγγελέας της Δημοκρατίας</w:t>
      </w:r>
      <w:r>
        <w:rPr>
          <w:rFonts w:ascii="Arial" w:hAnsi="Arial"/>
          <w:sz w:val="24"/>
          <w:szCs w:val="24"/>
        </w:rPr>
        <w:t xml:space="preserve">, η Υπουργός Δικαιοσύνης και Δημοσίας Τάξεως και </w:t>
      </w:r>
      <w:r w:rsidRPr="00EB7C6D">
        <w:rPr>
          <w:rFonts w:ascii="Arial" w:hAnsi="Arial"/>
          <w:sz w:val="24"/>
          <w:szCs w:val="24"/>
        </w:rPr>
        <w:t xml:space="preserve">ο πρόεδρος του Παγκύπριου Δικηγορικού Συλλόγου. </w:t>
      </w:r>
      <w:r w:rsidR="00581577">
        <w:rPr>
          <w:rFonts w:ascii="Arial" w:hAnsi="Arial"/>
          <w:sz w:val="24"/>
          <w:szCs w:val="24"/>
        </w:rPr>
        <w:t xml:space="preserve"> </w:t>
      </w:r>
      <w:r w:rsidR="008A6711">
        <w:rPr>
          <w:rFonts w:ascii="Arial" w:hAnsi="Arial"/>
          <w:sz w:val="24"/>
          <w:szCs w:val="24"/>
        </w:rPr>
        <w:t xml:space="preserve">Η </w:t>
      </w:r>
      <w:r w:rsidR="001D2F37">
        <w:rPr>
          <w:rFonts w:ascii="Arial" w:hAnsi="Arial"/>
          <w:sz w:val="24"/>
          <w:szCs w:val="24"/>
        </w:rPr>
        <w:t>π</w:t>
      </w:r>
      <w:r w:rsidR="008A6711">
        <w:rPr>
          <w:rFonts w:ascii="Arial" w:hAnsi="Arial"/>
          <w:sz w:val="24"/>
          <w:szCs w:val="24"/>
        </w:rPr>
        <w:t>ρόεδρος του Ανωτάτου Δικαστηρίου, παρ’ όλο που κλήθηκε</w:t>
      </w:r>
      <w:r w:rsidR="00EF1A9F">
        <w:rPr>
          <w:rFonts w:ascii="Arial" w:hAnsi="Arial"/>
          <w:sz w:val="24"/>
          <w:szCs w:val="24"/>
        </w:rPr>
        <w:t>,</w:t>
      </w:r>
      <w:r w:rsidR="008A6711">
        <w:rPr>
          <w:rFonts w:ascii="Arial" w:hAnsi="Arial"/>
          <w:sz w:val="24"/>
          <w:szCs w:val="24"/>
        </w:rPr>
        <w:t xml:space="preserve"> δεν παρευρέθηκε στις συνεδρίες της επιτροπής, διαβίβασε ωστόσο γραπτώς τις απόψεις του Ανωτάτου Δικαστηρίου.</w:t>
      </w:r>
    </w:p>
    <w:p w14:paraId="3C9C7DB7" w14:textId="5E81738E" w:rsidR="00561A16" w:rsidRPr="00561A16" w:rsidRDefault="00EB3C83" w:rsidP="00561A16">
      <w:pPr>
        <w:tabs>
          <w:tab w:val="left" w:pos="567"/>
          <w:tab w:val="left" w:pos="1134"/>
          <w:tab w:val="left" w:pos="4961"/>
        </w:tabs>
        <w:spacing w:after="0" w:line="480" w:lineRule="auto"/>
        <w:jc w:val="both"/>
        <w:rPr>
          <w:rFonts w:ascii="Arial" w:eastAsia="Calibri" w:hAnsi="Arial" w:cs="Arial"/>
          <w:sz w:val="24"/>
          <w:szCs w:val="24"/>
          <w:lang w:val="el-GR"/>
        </w:rPr>
      </w:pPr>
      <w:bookmarkStart w:id="1" w:name="_Hlk63269113"/>
      <w:r w:rsidRPr="00A44386">
        <w:rPr>
          <w:rFonts w:ascii="Arial" w:eastAsia="Calibri" w:hAnsi="Arial" w:cs="Arial"/>
          <w:b/>
          <w:bCs/>
          <w:sz w:val="24"/>
          <w:szCs w:val="24"/>
          <w:lang w:val="el-GR"/>
        </w:rPr>
        <w:tab/>
      </w:r>
      <w:bookmarkEnd w:id="1"/>
      <w:r w:rsidR="00561A16" w:rsidRPr="00561A16">
        <w:rPr>
          <w:rFonts w:ascii="Arial" w:eastAsia="Calibri" w:hAnsi="Arial" w:cs="Arial"/>
          <w:sz w:val="24"/>
          <w:szCs w:val="24"/>
          <w:lang w:val="el-GR"/>
        </w:rPr>
        <w:t xml:space="preserve">Σημειώνεται ότι στο στάδιο της συζήτησης </w:t>
      </w:r>
      <w:r w:rsidR="00561A16">
        <w:rPr>
          <w:rFonts w:ascii="Arial" w:eastAsia="Calibri" w:hAnsi="Arial" w:cs="Arial"/>
          <w:sz w:val="24"/>
          <w:szCs w:val="24"/>
          <w:lang w:val="el-GR"/>
        </w:rPr>
        <w:t>των νομοσχεδίων</w:t>
      </w:r>
      <w:r w:rsidR="00561A16" w:rsidRPr="00561A16">
        <w:rPr>
          <w:rFonts w:ascii="Arial" w:eastAsia="Calibri" w:hAnsi="Arial" w:cs="Arial"/>
          <w:sz w:val="24"/>
          <w:szCs w:val="24"/>
          <w:lang w:val="el-GR"/>
        </w:rPr>
        <w:t xml:space="preserve"> παρευρέθηκαν επίσης ο πρόεδρος της επιτροπής κ. Νίκος Τορναρίτης και τα μέλη της επιτροπής κ. Γιώργος Κουκουμάς, Χριστιάνα Ερωτοκρίτου, Πανίκος Λεωνίδου και Κωστής Ευσταθίου.</w:t>
      </w:r>
    </w:p>
    <w:p w14:paraId="701D5A40" w14:textId="74DD2091" w:rsidR="007F5F42" w:rsidRDefault="00696754" w:rsidP="007F5F42">
      <w:pPr>
        <w:tabs>
          <w:tab w:val="left" w:pos="567"/>
          <w:tab w:val="left" w:pos="1134"/>
          <w:tab w:val="left" w:pos="4961"/>
        </w:tabs>
        <w:spacing w:after="0" w:line="480" w:lineRule="auto"/>
        <w:jc w:val="both"/>
        <w:rPr>
          <w:rFonts w:ascii="Arial" w:eastAsia="Calibri" w:hAnsi="Arial" w:cs="Arial"/>
          <w:sz w:val="24"/>
          <w:szCs w:val="24"/>
          <w:lang w:val="el-GR"/>
        </w:rPr>
      </w:pPr>
      <w:r w:rsidRPr="00FA0771">
        <w:rPr>
          <w:rFonts w:ascii="Arial" w:eastAsia="Calibri" w:hAnsi="Arial" w:cs="Arial"/>
          <w:sz w:val="24"/>
          <w:szCs w:val="24"/>
          <w:lang w:val="el-GR"/>
        </w:rPr>
        <w:tab/>
      </w:r>
      <w:r w:rsidR="007F5F42" w:rsidRPr="00FA0771">
        <w:rPr>
          <w:rFonts w:ascii="Arial" w:eastAsia="Calibri" w:hAnsi="Arial" w:cs="Arial"/>
          <w:sz w:val="24"/>
          <w:szCs w:val="24"/>
          <w:lang w:val="el-GR"/>
        </w:rPr>
        <w:t xml:space="preserve">Τα υπό </w:t>
      </w:r>
      <w:r w:rsidR="008A6711">
        <w:rPr>
          <w:rFonts w:ascii="Arial" w:eastAsia="Calibri" w:hAnsi="Arial" w:cs="Arial"/>
          <w:sz w:val="24"/>
          <w:szCs w:val="24"/>
          <w:lang w:val="el-GR"/>
        </w:rPr>
        <w:t>αναφορά</w:t>
      </w:r>
      <w:r w:rsidR="007F5F42" w:rsidRPr="00FA0771">
        <w:rPr>
          <w:rFonts w:ascii="Arial" w:eastAsia="Calibri" w:hAnsi="Arial" w:cs="Arial"/>
          <w:sz w:val="24"/>
          <w:szCs w:val="24"/>
          <w:lang w:val="el-GR"/>
        </w:rPr>
        <w:t xml:space="preserve"> νομοσχέδια</w:t>
      </w:r>
      <w:r w:rsidR="00426802">
        <w:rPr>
          <w:rFonts w:ascii="Arial" w:eastAsia="Calibri" w:hAnsi="Arial" w:cs="Arial"/>
          <w:sz w:val="24"/>
          <w:szCs w:val="24"/>
          <w:lang w:val="el-GR"/>
        </w:rPr>
        <w:t>, που</w:t>
      </w:r>
      <w:r w:rsidR="007F5F42" w:rsidRPr="00FA0771">
        <w:rPr>
          <w:rFonts w:ascii="Arial" w:eastAsia="Calibri" w:hAnsi="Arial" w:cs="Arial"/>
          <w:sz w:val="24"/>
          <w:szCs w:val="24"/>
          <w:lang w:val="el-GR"/>
        </w:rPr>
        <w:t xml:space="preserve"> αποτελούν μέρος ευρύτερων νομοθετικών ρυθμίσεων με τις οποίες επιδιώκεται η δικαστική μεταρρύθμιση</w:t>
      </w:r>
      <w:r w:rsidR="00426802">
        <w:rPr>
          <w:rFonts w:ascii="Arial" w:eastAsia="Calibri" w:hAnsi="Arial" w:cs="Arial"/>
          <w:sz w:val="24"/>
          <w:szCs w:val="24"/>
          <w:lang w:val="el-GR"/>
        </w:rPr>
        <w:t xml:space="preserve">, </w:t>
      </w:r>
      <w:r w:rsidR="007F5F42" w:rsidRPr="00FA0771">
        <w:rPr>
          <w:rFonts w:ascii="Arial" w:eastAsia="Calibri" w:hAnsi="Arial" w:cs="Arial"/>
          <w:sz w:val="24"/>
          <w:szCs w:val="24"/>
          <w:lang w:val="el-GR"/>
        </w:rPr>
        <w:t xml:space="preserve">κατατέθηκαν κατά την προηγούμενη βουλευτική </w:t>
      </w:r>
      <w:r w:rsidR="002D03C0">
        <w:rPr>
          <w:rFonts w:ascii="Arial" w:eastAsia="Calibri" w:hAnsi="Arial" w:cs="Arial"/>
          <w:sz w:val="24"/>
          <w:szCs w:val="24"/>
          <w:lang w:val="el-GR"/>
        </w:rPr>
        <w:t xml:space="preserve">περίοδο </w:t>
      </w:r>
      <w:r w:rsidR="007F5F42" w:rsidRPr="00FA0771">
        <w:rPr>
          <w:rFonts w:ascii="Arial" w:eastAsia="Calibri" w:hAnsi="Arial" w:cs="Arial"/>
          <w:sz w:val="24"/>
          <w:szCs w:val="24"/>
          <w:lang w:val="el-GR"/>
        </w:rPr>
        <w:t xml:space="preserve">μαζί με το νομοσχέδιο με τίτλο </w:t>
      </w:r>
      <w:r w:rsidR="00FA0771" w:rsidRPr="00FA0771">
        <w:rPr>
          <w:rFonts w:ascii="Arial" w:eastAsia="Calibri" w:hAnsi="Arial" w:cs="Arial"/>
          <w:sz w:val="24"/>
          <w:szCs w:val="24"/>
          <w:lang w:val="el-GR"/>
        </w:rPr>
        <w:t>«Ο περί της Εικοστής Δεύτερης Τροποποίησης του Συντάγματος Νόμος του 2019»</w:t>
      </w:r>
      <w:r w:rsidR="00F91508">
        <w:rPr>
          <w:rFonts w:ascii="Arial" w:eastAsia="Calibri" w:hAnsi="Arial" w:cs="Arial"/>
          <w:sz w:val="24"/>
          <w:szCs w:val="24"/>
          <w:lang w:val="el-GR"/>
        </w:rPr>
        <w:t xml:space="preserve">, το οποίο </w:t>
      </w:r>
      <w:r w:rsidR="003D5EDD">
        <w:rPr>
          <w:rFonts w:ascii="Arial" w:eastAsia="Calibri" w:hAnsi="Arial" w:cs="Arial"/>
          <w:sz w:val="24"/>
          <w:szCs w:val="24"/>
          <w:lang w:val="el-GR"/>
        </w:rPr>
        <w:t xml:space="preserve">ψηφίστηκε σε νόμο </w:t>
      </w:r>
      <w:r w:rsidR="00426802">
        <w:rPr>
          <w:rFonts w:ascii="Arial" w:eastAsia="Calibri" w:hAnsi="Arial" w:cs="Arial"/>
          <w:sz w:val="24"/>
          <w:szCs w:val="24"/>
          <w:lang w:val="el-GR"/>
        </w:rPr>
        <w:t xml:space="preserve">με τον τίτλο </w:t>
      </w:r>
      <w:r w:rsidR="003D5EDD">
        <w:rPr>
          <w:rFonts w:ascii="Arial" w:eastAsia="Calibri" w:hAnsi="Arial" w:cs="Arial"/>
          <w:sz w:val="24"/>
          <w:szCs w:val="24"/>
          <w:lang w:val="el-GR"/>
        </w:rPr>
        <w:t xml:space="preserve">«Ο περί της Δέκατης Έβδομης Τροποποίησης του Συντάγματος Νόμος </w:t>
      </w:r>
      <w:r w:rsidR="003D5EDD">
        <w:rPr>
          <w:rFonts w:ascii="Arial" w:eastAsia="Calibri" w:hAnsi="Arial" w:cs="Arial"/>
          <w:sz w:val="24"/>
          <w:szCs w:val="24"/>
          <w:lang w:val="el-GR"/>
        </w:rPr>
        <w:lastRenderedPageBreak/>
        <w:t>του 2022» [Ν</w:t>
      </w:r>
      <w:r w:rsidR="00EF1A9F">
        <w:rPr>
          <w:rFonts w:ascii="Arial" w:eastAsia="Calibri" w:hAnsi="Arial" w:cs="Arial"/>
          <w:sz w:val="24"/>
          <w:szCs w:val="24"/>
          <w:lang w:val="el-GR"/>
        </w:rPr>
        <w:t>όμος</w:t>
      </w:r>
      <w:r w:rsidR="003D5EDD">
        <w:rPr>
          <w:rFonts w:ascii="Arial" w:eastAsia="Calibri" w:hAnsi="Arial" w:cs="Arial"/>
          <w:sz w:val="24"/>
          <w:szCs w:val="24"/>
          <w:lang w:val="el-GR"/>
        </w:rPr>
        <w:t xml:space="preserve"> …(Ι) του 2022]</w:t>
      </w:r>
      <w:r w:rsidR="007F5F42">
        <w:rPr>
          <w:rFonts w:ascii="Arial" w:hAnsi="Arial" w:cs="Arial"/>
          <w:sz w:val="24"/>
          <w:szCs w:val="28"/>
          <w:lang w:val="el-GR"/>
        </w:rPr>
        <w:t>.</w:t>
      </w:r>
      <w:r w:rsidR="004C27EC">
        <w:rPr>
          <w:rFonts w:ascii="Arial" w:hAnsi="Arial" w:cs="Arial"/>
          <w:sz w:val="24"/>
          <w:szCs w:val="28"/>
          <w:lang w:val="el-GR"/>
        </w:rPr>
        <w:t xml:space="preserve"> </w:t>
      </w:r>
      <w:r w:rsidR="00426802">
        <w:rPr>
          <w:rFonts w:ascii="Arial" w:hAnsi="Arial" w:cs="Arial"/>
          <w:sz w:val="24"/>
          <w:szCs w:val="28"/>
          <w:lang w:val="el-GR"/>
        </w:rPr>
        <w:t xml:space="preserve"> </w:t>
      </w:r>
      <w:r w:rsidR="004C27EC">
        <w:rPr>
          <w:rFonts w:ascii="Arial" w:hAnsi="Arial" w:cs="Arial"/>
          <w:sz w:val="24"/>
          <w:szCs w:val="28"/>
          <w:lang w:val="el-GR"/>
        </w:rPr>
        <w:t>Η δέσμη των τριών νομοσχεδίων συζητήθηκε από κοινού ενώπιον της επιτροπής.</w:t>
      </w:r>
    </w:p>
    <w:p w14:paraId="6A0A644D" w14:textId="005D7B82" w:rsidR="00696754" w:rsidRDefault="002839F7" w:rsidP="00CA6D1F">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r>
      <w:r w:rsidR="00696754">
        <w:rPr>
          <w:rFonts w:ascii="Arial" w:eastAsia="Calibri" w:hAnsi="Arial" w:cs="Arial"/>
          <w:sz w:val="24"/>
          <w:szCs w:val="24"/>
          <w:lang w:val="el-GR"/>
        </w:rPr>
        <w:t>Σκοπός</w:t>
      </w:r>
      <w:r w:rsidR="00B37481">
        <w:rPr>
          <w:rFonts w:ascii="Arial" w:eastAsia="Calibri" w:hAnsi="Arial" w:cs="Arial"/>
          <w:sz w:val="24"/>
          <w:szCs w:val="24"/>
          <w:lang w:val="el-GR"/>
        </w:rPr>
        <w:t xml:space="preserve"> του πρώτου νομοσχεδίου είναι η τροποποίηση του περί Απονομής της Δικαιοσύνης (Ποικίλαι Διατάξεις) Νόμου και του δεύτερου νομοσχεδίου</w:t>
      </w:r>
      <w:r w:rsidR="00F5226F">
        <w:rPr>
          <w:rFonts w:ascii="Arial" w:eastAsia="Calibri" w:hAnsi="Arial" w:cs="Arial"/>
          <w:sz w:val="24"/>
          <w:szCs w:val="24"/>
          <w:lang w:val="el-GR"/>
        </w:rPr>
        <w:t xml:space="preserve"> η τροποποίηση του περί Δικαστηρίων Νόμου, αμφότερα δε αποσκοπούν στη μεταρ</w:t>
      </w:r>
      <w:r w:rsidR="00696754">
        <w:rPr>
          <w:rFonts w:ascii="Arial" w:eastAsia="Calibri" w:hAnsi="Arial" w:cs="Arial"/>
          <w:sz w:val="24"/>
          <w:szCs w:val="24"/>
          <w:lang w:val="el-GR"/>
        </w:rPr>
        <w:t xml:space="preserve">ρύθμιση και </w:t>
      </w:r>
      <w:r w:rsidR="00F5226F">
        <w:rPr>
          <w:rFonts w:ascii="Arial" w:eastAsia="Calibri" w:hAnsi="Arial" w:cs="Arial"/>
          <w:sz w:val="24"/>
          <w:szCs w:val="24"/>
          <w:lang w:val="el-GR"/>
        </w:rPr>
        <w:t xml:space="preserve">τον </w:t>
      </w:r>
      <w:r w:rsidR="00696754">
        <w:rPr>
          <w:rFonts w:ascii="Arial" w:eastAsia="Calibri" w:hAnsi="Arial" w:cs="Arial"/>
          <w:sz w:val="24"/>
          <w:szCs w:val="24"/>
          <w:lang w:val="el-GR"/>
        </w:rPr>
        <w:t xml:space="preserve">εκσυγχρονισμό </w:t>
      </w:r>
      <w:r w:rsidR="00426802">
        <w:rPr>
          <w:rFonts w:ascii="Arial" w:eastAsia="Calibri" w:hAnsi="Arial" w:cs="Arial"/>
          <w:sz w:val="24"/>
          <w:szCs w:val="24"/>
          <w:lang w:val="el-GR"/>
        </w:rPr>
        <w:t xml:space="preserve">της δομής </w:t>
      </w:r>
      <w:r w:rsidR="00696754">
        <w:rPr>
          <w:rFonts w:ascii="Arial" w:eastAsia="Calibri" w:hAnsi="Arial" w:cs="Arial"/>
          <w:sz w:val="24"/>
          <w:szCs w:val="24"/>
          <w:lang w:val="el-GR"/>
        </w:rPr>
        <w:t xml:space="preserve">και της λειτουργίας των δικαστηρίων </w:t>
      </w:r>
      <w:r w:rsidR="004C27EC">
        <w:rPr>
          <w:rFonts w:ascii="Arial" w:eastAsia="Calibri" w:hAnsi="Arial" w:cs="Arial"/>
          <w:sz w:val="24"/>
          <w:szCs w:val="24"/>
          <w:lang w:val="el-GR"/>
        </w:rPr>
        <w:t>με την</w:t>
      </w:r>
      <w:r w:rsidR="004C27EC" w:rsidRPr="00A25287">
        <w:rPr>
          <w:rFonts w:ascii="Arial" w:eastAsia="Calibri" w:hAnsi="Arial" w:cs="Arial"/>
          <w:sz w:val="24"/>
          <w:szCs w:val="24"/>
          <w:lang w:val="el-GR"/>
        </w:rPr>
        <w:t xml:space="preserve"> </w:t>
      </w:r>
      <w:r w:rsidR="004C27EC">
        <w:rPr>
          <w:rFonts w:ascii="Arial" w:eastAsia="Calibri" w:hAnsi="Arial" w:cs="Arial"/>
          <w:sz w:val="24"/>
          <w:szCs w:val="24"/>
          <w:lang w:val="el-GR"/>
        </w:rPr>
        <w:t>επαναλειτουργία</w:t>
      </w:r>
      <w:r w:rsidR="004C27EC" w:rsidRPr="00C42326">
        <w:rPr>
          <w:lang w:val="el-GR"/>
        </w:rPr>
        <w:t xml:space="preserve"> </w:t>
      </w:r>
      <w:r w:rsidR="004C27EC" w:rsidRPr="00C42326">
        <w:rPr>
          <w:rFonts w:ascii="Arial" w:eastAsia="Calibri" w:hAnsi="Arial" w:cs="Arial"/>
          <w:sz w:val="24"/>
          <w:szCs w:val="24"/>
          <w:lang w:val="el-GR"/>
        </w:rPr>
        <w:t xml:space="preserve">των δύο </w:t>
      </w:r>
      <w:r w:rsidR="00426802">
        <w:rPr>
          <w:rFonts w:ascii="Arial" w:eastAsia="Calibri" w:hAnsi="Arial" w:cs="Arial"/>
          <w:sz w:val="24"/>
          <w:szCs w:val="24"/>
          <w:lang w:val="el-GR"/>
        </w:rPr>
        <w:t xml:space="preserve">ανωτάτων </w:t>
      </w:r>
      <w:r w:rsidR="004C27EC">
        <w:rPr>
          <w:rFonts w:ascii="Arial" w:eastAsia="Calibri" w:hAnsi="Arial" w:cs="Arial"/>
          <w:sz w:val="24"/>
          <w:szCs w:val="24"/>
          <w:lang w:val="el-GR"/>
        </w:rPr>
        <w:t xml:space="preserve">δικαστηρίων που προβλέπονται στο Σύνταγμα της Δημοκρατίας, ήτοι του Ανωτάτου Συνταγματικού Δικαστηρίου και του Ανωτάτου Δικαστηρίου, την απονομή στα δύο αυτά δικαστήρια πρόσθετης δικαιοδοσίας τρίτου βαθμού, καθώς και με την ίδρυση και λειτουργία Εφετείου </w:t>
      </w:r>
      <w:r w:rsidR="007D1111">
        <w:rPr>
          <w:rFonts w:ascii="Arial" w:eastAsia="Calibri" w:hAnsi="Arial" w:cs="Arial"/>
          <w:sz w:val="24"/>
          <w:szCs w:val="24"/>
          <w:lang w:val="el-GR"/>
        </w:rPr>
        <w:t xml:space="preserve">με δευτεροβάθμια δικαιοδοσία </w:t>
      </w:r>
      <w:r w:rsidR="004C27EC">
        <w:rPr>
          <w:rFonts w:ascii="Arial" w:eastAsia="Calibri" w:hAnsi="Arial" w:cs="Arial"/>
          <w:sz w:val="24"/>
          <w:szCs w:val="24"/>
          <w:lang w:val="el-GR"/>
        </w:rPr>
        <w:t>για την εκδίκαση των εφέσεων.</w:t>
      </w:r>
    </w:p>
    <w:p w14:paraId="3F731A65" w14:textId="7CFEB045" w:rsidR="004B141E" w:rsidRDefault="004B141E" w:rsidP="004B141E">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r>
      <w:r w:rsidR="00E610D4">
        <w:rPr>
          <w:rFonts w:ascii="Arial" w:eastAsia="Calibri" w:hAnsi="Arial" w:cs="Arial"/>
          <w:sz w:val="24"/>
          <w:szCs w:val="24"/>
          <w:lang w:val="el-GR"/>
        </w:rPr>
        <w:t>Σύμφωνα με τα στοιχεία που περιλαμβάνονται στην κοινή εισηγητική έκθεση που συνοδεύει τη δέσμη των μεταρρυθμιστικών νομοσχεδίων, αυτά ετοιμάστηκαν κατόπιν αξιολόγησης των προβλημάτων που αντιμετωπίζει το σύστημα απονομής της δικαιοσύνης και βασίστηκαν τόσο στην έκθεση του Ανωτάτου Δικαστηρίου του 2016 για τις λειτουργικές ανάγκες των δικαστηρίων όσο και στην έκθεση των Ιρλανδών εμπειρογνωμόνων του 2018 αναφορικά με τη μεταρρύθμιση του δικαστικού συστήματος.  Σύμφωνα με τα ίδια στοιχεία, της κατάθεσης των νομοσχεδίων προηγήθηκε εντατική διαβούλευση του Υπουργείου Δικαιοσύνης και Δημοσίας Τάξεως με το Ανώτατο Δικαστήριο, τον Γενικό Εισαγγελέα της Δημοκρατίας και τον Παγκύπριο Δικηγορικό Σύλλογο.</w:t>
      </w:r>
    </w:p>
    <w:p w14:paraId="3889BD26" w14:textId="653C42C6" w:rsidR="00CC5F91" w:rsidRPr="00EB7C6D" w:rsidRDefault="00D431CC" w:rsidP="00CA6D1F">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r>
      <w:r w:rsidRPr="00D431CC">
        <w:rPr>
          <w:rFonts w:ascii="Arial" w:eastAsia="Calibri" w:hAnsi="Arial" w:cs="Arial"/>
          <w:sz w:val="24"/>
          <w:szCs w:val="24"/>
          <w:lang w:val="el-GR"/>
        </w:rPr>
        <w:t xml:space="preserve">Όπως αναφέρεται </w:t>
      </w:r>
      <w:r>
        <w:rPr>
          <w:rFonts w:ascii="Arial" w:eastAsia="Calibri" w:hAnsi="Arial" w:cs="Arial"/>
          <w:sz w:val="24"/>
          <w:szCs w:val="24"/>
          <w:lang w:val="el-GR"/>
        </w:rPr>
        <w:t>στ</w:t>
      </w:r>
      <w:r w:rsidR="004C12EC">
        <w:rPr>
          <w:rFonts w:ascii="Arial" w:eastAsia="Calibri" w:hAnsi="Arial" w:cs="Arial"/>
          <w:sz w:val="24"/>
          <w:szCs w:val="24"/>
          <w:lang w:val="el-GR"/>
        </w:rPr>
        <w:t xml:space="preserve">ο προοίμιο </w:t>
      </w:r>
      <w:r>
        <w:rPr>
          <w:rFonts w:ascii="Arial" w:eastAsia="Calibri" w:hAnsi="Arial" w:cs="Arial"/>
          <w:sz w:val="24"/>
          <w:szCs w:val="24"/>
          <w:lang w:val="el-GR"/>
        </w:rPr>
        <w:t>του πρώτου νομοσχεδίου</w:t>
      </w:r>
      <w:r w:rsidRPr="00D431CC">
        <w:rPr>
          <w:rFonts w:ascii="Arial" w:eastAsia="Calibri" w:hAnsi="Arial" w:cs="Arial"/>
          <w:sz w:val="24"/>
          <w:szCs w:val="24"/>
          <w:lang w:val="el-GR"/>
        </w:rPr>
        <w:t>,</w:t>
      </w:r>
      <w:r w:rsidR="00277152" w:rsidRPr="00277152">
        <w:rPr>
          <w:rFonts w:ascii="Arial" w:eastAsia="Calibri" w:hAnsi="Arial" w:cs="Arial"/>
          <w:sz w:val="24"/>
          <w:szCs w:val="24"/>
          <w:lang w:val="el-GR"/>
        </w:rPr>
        <w:t xml:space="preserve"> </w:t>
      </w:r>
      <w:r w:rsidR="00E610D4">
        <w:rPr>
          <w:rFonts w:ascii="Arial" w:eastAsia="Calibri" w:hAnsi="Arial" w:cs="Arial"/>
          <w:sz w:val="24"/>
          <w:szCs w:val="24"/>
          <w:lang w:val="el-GR"/>
        </w:rPr>
        <w:t xml:space="preserve">η </w:t>
      </w:r>
      <w:r w:rsidR="00E610D4" w:rsidRPr="00D431CC">
        <w:rPr>
          <w:rFonts w:ascii="Arial" w:eastAsia="Calibri" w:hAnsi="Arial" w:cs="Arial"/>
          <w:sz w:val="24"/>
          <w:szCs w:val="24"/>
          <w:lang w:val="el-GR"/>
        </w:rPr>
        <w:t>συγχώνευση της δικαιοδοσίας των δύο αν</w:t>
      </w:r>
      <w:r w:rsidR="001D2F37">
        <w:rPr>
          <w:rFonts w:ascii="Arial" w:eastAsia="Calibri" w:hAnsi="Arial" w:cs="Arial"/>
          <w:sz w:val="24"/>
          <w:szCs w:val="24"/>
          <w:lang w:val="el-GR"/>
        </w:rPr>
        <w:t>ώ</w:t>
      </w:r>
      <w:r w:rsidR="00E610D4">
        <w:rPr>
          <w:rFonts w:ascii="Arial" w:eastAsia="Calibri" w:hAnsi="Arial" w:cs="Arial"/>
          <w:sz w:val="24"/>
          <w:szCs w:val="24"/>
          <w:lang w:val="el-GR"/>
        </w:rPr>
        <w:t>τ</w:t>
      </w:r>
      <w:r w:rsidR="001D2F37">
        <w:rPr>
          <w:rFonts w:ascii="Arial" w:eastAsia="Calibri" w:hAnsi="Arial" w:cs="Arial"/>
          <w:sz w:val="24"/>
          <w:szCs w:val="24"/>
          <w:lang w:val="el-GR"/>
        </w:rPr>
        <w:t>α</w:t>
      </w:r>
      <w:r w:rsidR="00E610D4" w:rsidRPr="00D431CC">
        <w:rPr>
          <w:rFonts w:ascii="Arial" w:eastAsia="Calibri" w:hAnsi="Arial" w:cs="Arial"/>
          <w:sz w:val="24"/>
          <w:szCs w:val="24"/>
          <w:lang w:val="el-GR"/>
        </w:rPr>
        <w:t xml:space="preserve">των δικαιοδοτικών οργάνων </w:t>
      </w:r>
      <w:r w:rsidR="00E610D4">
        <w:rPr>
          <w:rFonts w:ascii="Arial" w:eastAsia="Calibri" w:hAnsi="Arial" w:cs="Arial"/>
          <w:sz w:val="24"/>
          <w:szCs w:val="24"/>
          <w:lang w:val="el-GR"/>
        </w:rPr>
        <w:t xml:space="preserve">του Συντάγματος </w:t>
      </w:r>
      <w:r w:rsidR="00E610D4" w:rsidRPr="00D431CC">
        <w:rPr>
          <w:rFonts w:ascii="Arial" w:eastAsia="Calibri" w:hAnsi="Arial" w:cs="Arial"/>
          <w:sz w:val="24"/>
          <w:szCs w:val="24"/>
          <w:lang w:val="el-GR"/>
        </w:rPr>
        <w:t>και</w:t>
      </w:r>
      <w:r w:rsidR="00E610D4">
        <w:rPr>
          <w:rFonts w:ascii="Arial" w:eastAsia="Calibri" w:hAnsi="Arial" w:cs="Arial"/>
          <w:sz w:val="24"/>
          <w:szCs w:val="24"/>
          <w:lang w:val="el-GR"/>
        </w:rPr>
        <w:t xml:space="preserve"> η </w:t>
      </w:r>
      <w:r w:rsidR="00E610D4" w:rsidRPr="00D431CC">
        <w:rPr>
          <w:rFonts w:ascii="Arial" w:eastAsia="Calibri" w:hAnsi="Arial" w:cs="Arial"/>
          <w:sz w:val="24"/>
          <w:szCs w:val="24"/>
          <w:lang w:val="el-GR"/>
        </w:rPr>
        <w:t xml:space="preserve">αποκλειστική άσκηση της δικαιοδοσίας τους από το σημερινό Ανώτατο Δικαστήριο, το οποίο </w:t>
      </w:r>
      <w:r w:rsidR="00E610D4">
        <w:rPr>
          <w:rFonts w:ascii="Arial" w:eastAsia="Calibri" w:hAnsi="Arial" w:cs="Arial"/>
          <w:sz w:val="24"/>
          <w:szCs w:val="24"/>
          <w:lang w:val="el-GR"/>
        </w:rPr>
        <w:t>καθ</w:t>
      </w:r>
      <w:r w:rsidR="00E610D4" w:rsidRPr="00D431CC">
        <w:rPr>
          <w:rFonts w:ascii="Arial" w:eastAsia="Calibri" w:hAnsi="Arial" w:cs="Arial"/>
          <w:sz w:val="24"/>
          <w:szCs w:val="24"/>
          <w:lang w:val="el-GR"/>
        </w:rPr>
        <w:t xml:space="preserve">ιδρύθηκε με τον περί της Απονομής της Δικαιοσύνης (Ποικίλαι Διατάξεις) Νόμο </w:t>
      </w:r>
      <w:r w:rsidR="00EF1A9F">
        <w:rPr>
          <w:rFonts w:ascii="Arial" w:eastAsia="Calibri" w:hAnsi="Arial" w:cs="Arial"/>
          <w:sz w:val="24"/>
          <w:szCs w:val="24"/>
          <w:lang w:val="el-GR"/>
        </w:rPr>
        <w:lastRenderedPageBreak/>
        <w:t>(</w:t>
      </w:r>
      <w:r w:rsidR="00E610D4" w:rsidRPr="00D431CC">
        <w:rPr>
          <w:rFonts w:ascii="Arial" w:eastAsia="Calibri" w:hAnsi="Arial" w:cs="Arial"/>
          <w:sz w:val="24"/>
          <w:szCs w:val="24"/>
          <w:lang w:val="el-GR"/>
        </w:rPr>
        <w:t>Ν</w:t>
      </w:r>
      <w:r w:rsidR="00EF1A9F">
        <w:rPr>
          <w:rFonts w:ascii="Arial" w:eastAsia="Calibri" w:hAnsi="Arial" w:cs="Arial"/>
          <w:sz w:val="24"/>
          <w:szCs w:val="24"/>
          <w:lang w:val="el-GR"/>
        </w:rPr>
        <w:t>όμος</w:t>
      </w:r>
      <w:r w:rsidR="00E610D4" w:rsidRPr="00D431CC">
        <w:rPr>
          <w:rFonts w:ascii="Arial" w:eastAsia="Calibri" w:hAnsi="Arial" w:cs="Arial"/>
          <w:sz w:val="24"/>
          <w:szCs w:val="24"/>
          <w:lang w:val="el-GR"/>
        </w:rPr>
        <w:t xml:space="preserve"> 33 του 1964</w:t>
      </w:r>
      <w:r w:rsidR="00EF1A9F">
        <w:rPr>
          <w:rFonts w:ascii="Arial" w:eastAsia="Calibri" w:hAnsi="Arial" w:cs="Arial"/>
          <w:sz w:val="24"/>
          <w:szCs w:val="24"/>
          <w:lang w:val="el-GR"/>
        </w:rPr>
        <w:t>)</w:t>
      </w:r>
      <w:r w:rsidR="00E610D4" w:rsidRPr="00D431CC">
        <w:rPr>
          <w:rFonts w:ascii="Arial" w:eastAsia="Calibri" w:hAnsi="Arial" w:cs="Arial"/>
          <w:sz w:val="24"/>
          <w:szCs w:val="24"/>
          <w:lang w:val="el-GR"/>
        </w:rPr>
        <w:t xml:space="preserve"> κατ’ επίκληση του δικαίου της ανάγκης, έχει</w:t>
      </w:r>
      <w:r w:rsidR="00E610D4">
        <w:rPr>
          <w:rFonts w:ascii="Arial" w:eastAsia="Calibri" w:hAnsi="Arial" w:cs="Arial"/>
          <w:sz w:val="24"/>
          <w:szCs w:val="24"/>
          <w:lang w:val="el-GR"/>
        </w:rPr>
        <w:t xml:space="preserve"> </w:t>
      </w:r>
      <w:r w:rsidR="00426802">
        <w:rPr>
          <w:rFonts w:ascii="Arial" w:eastAsia="Calibri" w:hAnsi="Arial" w:cs="Arial"/>
          <w:sz w:val="24"/>
          <w:szCs w:val="24"/>
          <w:lang w:val="el-GR"/>
        </w:rPr>
        <w:t xml:space="preserve">συν τω χρόνω </w:t>
      </w:r>
      <w:r w:rsidR="003D24B7">
        <w:rPr>
          <w:rFonts w:ascii="Arial" w:eastAsia="Calibri" w:hAnsi="Arial" w:cs="Arial"/>
          <w:sz w:val="24"/>
          <w:szCs w:val="24"/>
          <w:lang w:val="el-GR"/>
        </w:rPr>
        <w:t xml:space="preserve"> </w:t>
      </w:r>
      <w:r w:rsidR="00E610D4" w:rsidRPr="00D431CC">
        <w:rPr>
          <w:rFonts w:ascii="Arial" w:eastAsia="Calibri" w:hAnsi="Arial" w:cs="Arial"/>
          <w:sz w:val="24"/>
          <w:szCs w:val="24"/>
          <w:lang w:val="el-GR"/>
        </w:rPr>
        <w:t xml:space="preserve">δυσχεράνει το έργο του </w:t>
      </w:r>
      <w:r w:rsidR="00E610D4">
        <w:rPr>
          <w:rFonts w:ascii="Arial" w:eastAsia="Calibri" w:hAnsi="Arial" w:cs="Arial"/>
          <w:sz w:val="24"/>
          <w:szCs w:val="24"/>
          <w:lang w:val="el-GR"/>
        </w:rPr>
        <w:t xml:space="preserve">δικαστηρίου αυτού </w:t>
      </w:r>
      <w:r w:rsidR="00E610D4" w:rsidRPr="00D431CC">
        <w:rPr>
          <w:rFonts w:ascii="Arial" w:eastAsia="Calibri" w:hAnsi="Arial" w:cs="Arial"/>
          <w:sz w:val="24"/>
          <w:szCs w:val="24"/>
          <w:lang w:val="el-GR"/>
        </w:rPr>
        <w:t xml:space="preserve">και </w:t>
      </w:r>
      <w:r w:rsidR="00E610D4">
        <w:rPr>
          <w:rFonts w:ascii="Arial" w:eastAsia="Calibri" w:hAnsi="Arial" w:cs="Arial"/>
          <w:sz w:val="24"/>
          <w:szCs w:val="24"/>
          <w:lang w:val="el-GR"/>
        </w:rPr>
        <w:t xml:space="preserve">δε συμβάλλει στην ταχεία </w:t>
      </w:r>
      <w:r w:rsidR="00E610D4" w:rsidRPr="00D431CC">
        <w:rPr>
          <w:rFonts w:ascii="Arial" w:eastAsia="Calibri" w:hAnsi="Arial" w:cs="Arial"/>
          <w:sz w:val="24"/>
          <w:szCs w:val="24"/>
          <w:lang w:val="el-GR"/>
        </w:rPr>
        <w:t>απονομή της δικαιοσύνης</w:t>
      </w:r>
      <w:r w:rsidR="00E610D4">
        <w:rPr>
          <w:rFonts w:ascii="Arial" w:eastAsia="Calibri" w:hAnsi="Arial" w:cs="Arial"/>
          <w:sz w:val="24"/>
          <w:szCs w:val="24"/>
          <w:lang w:val="el-GR"/>
        </w:rPr>
        <w:t xml:space="preserve"> και στην αποφυγή καθυστερήσεων</w:t>
      </w:r>
      <w:r w:rsidR="00426802">
        <w:rPr>
          <w:rFonts w:ascii="Arial" w:eastAsia="Calibri" w:hAnsi="Arial" w:cs="Arial"/>
          <w:sz w:val="24"/>
          <w:szCs w:val="24"/>
          <w:lang w:val="el-GR"/>
        </w:rPr>
        <w:t xml:space="preserve">.  Ως εκ τούτου, </w:t>
      </w:r>
      <w:r w:rsidR="00E610D4">
        <w:rPr>
          <w:rFonts w:ascii="Arial" w:eastAsia="Calibri" w:hAnsi="Arial" w:cs="Arial"/>
          <w:sz w:val="24"/>
          <w:szCs w:val="24"/>
          <w:lang w:val="el-GR"/>
        </w:rPr>
        <w:t xml:space="preserve">δικαιολογείται η </w:t>
      </w:r>
      <w:r w:rsidR="00E610D4" w:rsidRPr="00D431CC">
        <w:rPr>
          <w:rFonts w:ascii="Arial" w:eastAsia="Calibri" w:hAnsi="Arial" w:cs="Arial"/>
          <w:sz w:val="24"/>
          <w:szCs w:val="24"/>
          <w:lang w:val="el-GR"/>
        </w:rPr>
        <w:t xml:space="preserve">επίκληση του </w:t>
      </w:r>
      <w:r w:rsidR="00E610D4">
        <w:rPr>
          <w:rFonts w:ascii="Arial" w:eastAsia="Calibri" w:hAnsi="Arial" w:cs="Arial"/>
          <w:sz w:val="24"/>
          <w:szCs w:val="24"/>
          <w:lang w:val="el-GR"/>
        </w:rPr>
        <w:t>δικαίου της ανάγκης,</w:t>
      </w:r>
      <w:r w:rsidR="00E610D4" w:rsidRPr="00D431CC">
        <w:rPr>
          <w:rFonts w:ascii="Arial" w:eastAsia="Calibri" w:hAnsi="Arial" w:cs="Arial"/>
          <w:sz w:val="24"/>
          <w:szCs w:val="24"/>
          <w:lang w:val="el-GR"/>
        </w:rPr>
        <w:t xml:space="preserve"> </w:t>
      </w:r>
      <w:r w:rsidR="00E610D4">
        <w:rPr>
          <w:rFonts w:ascii="Arial" w:eastAsia="Calibri" w:hAnsi="Arial" w:cs="Arial"/>
          <w:sz w:val="24"/>
          <w:szCs w:val="24"/>
          <w:lang w:val="el-GR"/>
        </w:rPr>
        <w:t>καθότι με τις</w:t>
      </w:r>
      <w:r w:rsidR="00E610D4" w:rsidRPr="00D431CC">
        <w:rPr>
          <w:rFonts w:ascii="Arial" w:eastAsia="Calibri" w:hAnsi="Arial" w:cs="Arial"/>
          <w:sz w:val="24"/>
          <w:szCs w:val="24"/>
          <w:lang w:val="el-GR"/>
        </w:rPr>
        <w:t xml:space="preserve"> προτεινόμενες </w:t>
      </w:r>
      <w:r w:rsidR="00E610D4">
        <w:rPr>
          <w:rFonts w:ascii="Arial" w:eastAsia="Calibri" w:hAnsi="Arial" w:cs="Arial"/>
          <w:sz w:val="24"/>
          <w:szCs w:val="24"/>
          <w:lang w:val="el-GR"/>
        </w:rPr>
        <w:t>νομοθετικές ρυθμίσεις</w:t>
      </w:r>
      <w:r w:rsidR="00E610D4" w:rsidRPr="00D431CC">
        <w:rPr>
          <w:rFonts w:ascii="Arial" w:eastAsia="Calibri" w:hAnsi="Arial" w:cs="Arial"/>
          <w:sz w:val="24"/>
          <w:szCs w:val="24"/>
          <w:lang w:val="el-GR"/>
        </w:rPr>
        <w:t xml:space="preserve"> </w:t>
      </w:r>
      <w:r w:rsidR="00E610D4">
        <w:rPr>
          <w:rFonts w:ascii="Arial" w:eastAsia="Calibri" w:hAnsi="Arial" w:cs="Arial"/>
          <w:sz w:val="24"/>
          <w:szCs w:val="24"/>
          <w:lang w:val="el-GR"/>
        </w:rPr>
        <w:t>επιδιώκεται η</w:t>
      </w:r>
      <w:r w:rsidR="00E610D4" w:rsidRPr="00D431CC">
        <w:rPr>
          <w:rFonts w:ascii="Arial" w:eastAsia="Calibri" w:hAnsi="Arial" w:cs="Arial"/>
          <w:sz w:val="24"/>
          <w:szCs w:val="24"/>
          <w:lang w:val="el-GR"/>
        </w:rPr>
        <w:t xml:space="preserve"> </w:t>
      </w:r>
      <w:r w:rsidR="00E610D4">
        <w:rPr>
          <w:rFonts w:ascii="Arial" w:eastAsia="Calibri" w:hAnsi="Arial" w:cs="Arial"/>
          <w:sz w:val="24"/>
          <w:szCs w:val="24"/>
          <w:lang w:val="el-GR"/>
        </w:rPr>
        <w:t>διασφάλιση</w:t>
      </w:r>
      <w:r w:rsidR="00E610D4" w:rsidRPr="009A24C0">
        <w:rPr>
          <w:rFonts w:ascii="Arial" w:eastAsia="Times New Roman" w:hAnsi="Arial" w:cs="Arial"/>
          <w:bCs/>
          <w:sz w:val="24"/>
          <w:szCs w:val="24"/>
          <w:lang w:val="el-GR"/>
        </w:rPr>
        <w:t xml:space="preserve"> </w:t>
      </w:r>
      <w:r w:rsidR="00E610D4" w:rsidRPr="009A24C0">
        <w:rPr>
          <w:rFonts w:ascii="Arial" w:eastAsia="Calibri" w:hAnsi="Arial" w:cs="Arial"/>
          <w:bCs/>
          <w:sz w:val="24"/>
          <w:szCs w:val="24"/>
          <w:lang w:val="el-GR"/>
        </w:rPr>
        <w:t>πραγματικά αποτελεσματική</w:t>
      </w:r>
      <w:r w:rsidR="00E610D4">
        <w:rPr>
          <w:rFonts w:ascii="Arial" w:eastAsia="Calibri" w:hAnsi="Arial" w:cs="Arial"/>
          <w:bCs/>
          <w:sz w:val="24"/>
          <w:szCs w:val="24"/>
          <w:lang w:val="el-GR"/>
        </w:rPr>
        <w:t>ς</w:t>
      </w:r>
      <w:r w:rsidR="00E610D4" w:rsidRPr="009A24C0">
        <w:rPr>
          <w:rFonts w:ascii="Arial" w:eastAsia="Calibri" w:hAnsi="Arial" w:cs="Arial"/>
          <w:bCs/>
          <w:sz w:val="24"/>
          <w:szCs w:val="24"/>
          <w:lang w:val="el-GR"/>
        </w:rPr>
        <w:t xml:space="preserve"> απονομή</w:t>
      </w:r>
      <w:r w:rsidR="00E610D4">
        <w:rPr>
          <w:rFonts w:ascii="Arial" w:eastAsia="Calibri" w:hAnsi="Arial" w:cs="Arial"/>
          <w:bCs/>
          <w:sz w:val="24"/>
          <w:szCs w:val="24"/>
          <w:lang w:val="el-GR"/>
        </w:rPr>
        <w:t>ς</w:t>
      </w:r>
      <w:r w:rsidR="00E610D4" w:rsidRPr="009A24C0">
        <w:rPr>
          <w:rFonts w:ascii="Arial" w:eastAsia="Calibri" w:hAnsi="Arial" w:cs="Arial"/>
          <w:bCs/>
          <w:sz w:val="24"/>
          <w:szCs w:val="24"/>
          <w:lang w:val="el-GR"/>
        </w:rPr>
        <w:t xml:space="preserve"> της δικαιοσύνης</w:t>
      </w:r>
      <w:r w:rsidR="00E610D4">
        <w:rPr>
          <w:rFonts w:ascii="Arial" w:eastAsia="Calibri" w:hAnsi="Arial" w:cs="Arial"/>
          <w:sz w:val="24"/>
          <w:szCs w:val="24"/>
          <w:lang w:val="el-GR"/>
        </w:rPr>
        <w:t xml:space="preserve">, η οποία </w:t>
      </w:r>
      <w:r w:rsidR="00426802">
        <w:rPr>
          <w:rFonts w:ascii="Arial" w:eastAsia="Calibri" w:hAnsi="Arial" w:cs="Arial"/>
          <w:sz w:val="24"/>
          <w:szCs w:val="24"/>
          <w:lang w:val="el-GR"/>
        </w:rPr>
        <w:t>συνιστά ουσ</w:t>
      </w:r>
      <w:r w:rsidR="00E610D4" w:rsidRPr="00D431CC">
        <w:rPr>
          <w:rFonts w:ascii="Arial" w:eastAsia="Calibri" w:hAnsi="Arial" w:cs="Arial"/>
          <w:sz w:val="24"/>
          <w:szCs w:val="24"/>
          <w:lang w:val="el-GR"/>
        </w:rPr>
        <w:t>ι</w:t>
      </w:r>
      <w:r w:rsidR="00E610D4">
        <w:rPr>
          <w:rFonts w:ascii="Arial" w:eastAsia="Calibri" w:hAnsi="Arial" w:cs="Arial"/>
          <w:sz w:val="24"/>
          <w:szCs w:val="24"/>
          <w:lang w:val="el-GR"/>
        </w:rPr>
        <w:t>ώδη λειτουργία</w:t>
      </w:r>
      <w:r w:rsidR="00E610D4" w:rsidRPr="00D431CC">
        <w:rPr>
          <w:rFonts w:ascii="Arial" w:eastAsia="Calibri" w:hAnsi="Arial" w:cs="Arial"/>
          <w:sz w:val="24"/>
          <w:szCs w:val="24"/>
          <w:lang w:val="el-GR"/>
        </w:rPr>
        <w:t xml:space="preserve"> </w:t>
      </w:r>
      <w:r w:rsidR="00426802">
        <w:rPr>
          <w:rFonts w:ascii="Arial" w:eastAsia="Calibri" w:hAnsi="Arial" w:cs="Arial"/>
          <w:sz w:val="24"/>
          <w:szCs w:val="24"/>
          <w:lang w:val="el-GR"/>
        </w:rPr>
        <w:t>ενός σύγχρ</w:t>
      </w:r>
      <w:r w:rsidR="00E610D4" w:rsidRPr="00D431CC">
        <w:rPr>
          <w:rFonts w:ascii="Arial" w:eastAsia="Calibri" w:hAnsi="Arial" w:cs="Arial"/>
          <w:sz w:val="24"/>
          <w:szCs w:val="24"/>
          <w:lang w:val="el-GR"/>
        </w:rPr>
        <w:t>ονο</w:t>
      </w:r>
      <w:r w:rsidR="00426802">
        <w:rPr>
          <w:rFonts w:ascii="Arial" w:eastAsia="Calibri" w:hAnsi="Arial" w:cs="Arial"/>
          <w:sz w:val="24"/>
          <w:szCs w:val="24"/>
          <w:lang w:val="el-GR"/>
        </w:rPr>
        <w:t>υ</w:t>
      </w:r>
      <w:r w:rsidR="00E610D4" w:rsidRPr="00D431CC">
        <w:rPr>
          <w:rFonts w:ascii="Arial" w:eastAsia="Calibri" w:hAnsi="Arial" w:cs="Arial"/>
          <w:sz w:val="24"/>
          <w:szCs w:val="24"/>
          <w:lang w:val="el-GR"/>
        </w:rPr>
        <w:t xml:space="preserve"> κράτο</w:t>
      </w:r>
      <w:r w:rsidR="00426802">
        <w:rPr>
          <w:rFonts w:ascii="Arial" w:eastAsia="Calibri" w:hAnsi="Arial" w:cs="Arial"/>
          <w:sz w:val="24"/>
          <w:szCs w:val="24"/>
          <w:lang w:val="el-GR"/>
        </w:rPr>
        <w:t>υ</w:t>
      </w:r>
      <w:r w:rsidR="00E610D4" w:rsidRPr="00D431CC">
        <w:rPr>
          <w:rFonts w:ascii="Arial" w:eastAsia="Calibri" w:hAnsi="Arial" w:cs="Arial"/>
          <w:sz w:val="24"/>
          <w:szCs w:val="24"/>
          <w:lang w:val="el-GR"/>
        </w:rPr>
        <w:t>ς δικαίου.</w:t>
      </w:r>
      <w:r w:rsidR="00E610D4">
        <w:rPr>
          <w:rFonts w:ascii="Arial" w:eastAsia="Calibri" w:hAnsi="Arial" w:cs="Arial"/>
          <w:sz w:val="24"/>
          <w:szCs w:val="24"/>
          <w:lang w:val="el-GR"/>
        </w:rPr>
        <w:t xml:space="preserve">  Περαιτέρω, σύμφωνα με το προοίμιο του υπό συζήτηση νομοσχεδίου, επειδή εξακολουθούν να υφίστανται τα γεγονότα που κατέστησαν αδύνατη τη λειτουργία του Ανωτάτου Συνταγματικού Δικαστηρίου και του Ανωτάτου Δικαστηρίου σύμφωνα με τις διατάξεις του Συντάγματος, εξακολουθεί να δικαιολογείται από το δίκαιο της ανάγκης κάθε νομοθετική ρύθμιση αποκλίνουσα από τις συνταγματικές διατάξεις για τα εν λόγω δικαστήρια.  Στο προοίμιο του νομοσχεδίου επεξηγούνται περαιτέρω οι λόγοι που δικαιολογούν την επίκληση του δικαίου της ανάγκης για την </w:t>
      </w:r>
      <w:r w:rsidR="00F5226F">
        <w:rPr>
          <w:rFonts w:ascii="Arial" w:eastAsia="Calibri" w:hAnsi="Arial" w:cs="Arial"/>
          <w:sz w:val="24"/>
          <w:szCs w:val="24"/>
          <w:lang w:val="el-GR"/>
        </w:rPr>
        <w:t xml:space="preserve">προτεινόμενη </w:t>
      </w:r>
      <w:r w:rsidR="00E610D4">
        <w:rPr>
          <w:rFonts w:ascii="Arial" w:eastAsia="Calibri" w:hAnsi="Arial" w:cs="Arial"/>
          <w:sz w:val="24"/>
          <w:szCs w:val="24"/>
          <w:lang w:val="el-GR"/>
        </w:rPr>
        <w:t>τροποποίηση</w:t>
      </w:r>
      <w:r w:rsidR="00460FD7">
        <w:rPr>
          <w:rFonts w:ascii="Arial" w:eastAsia="Calibri" w:hAnsi="Arial" w:cs="Arial"/>
          <w:sz w:val="24"/>
          <w:szCs w:val="24"/>
          <w:lang w:val="el-GR"/>
        </w:rPr>
        <w:t xml:space="preserve"> του </w:t>
      </w:r>
      <w:r w:rsidR="00EF1A9F">
        <w:rPr>
          <w:rFonts w:ascii="Arial" w:eastAsia="Times New Roman" w:hAnsi="Arial" w:cs="Arial"/>
          <w:sz w:val="24"/>
          <w:szCs w:val="24"/>
          <w:lang w:val="el-GR" w:eastAsia="el-GR"/>
        </w:rPr>
        <w:t>περί Απονομής της Δικαιοσύνης (Ποικίλαι Διατάξεις) Νόμου</w:t>
      </w:r>
      <w:r w:rsidR="00E610D4">
        <w:rPr>
          <w:rFonts w:ascii="Arial" w:eastAsia="Calibri" w:hAnsi="Arial" w:cs="Arial"/>
          <w:sz w:val="24"/>
          <w:szCs w:val="24"/>
          <w:lang w:val="el-GR"/>
        </w:rPr>
        <w:t>.</w:t>
      </w:r>
    </w:p>
    <w:p w14:paraId="35A3D746" w14:textId="58AAD7A5" w:rsidR="00D46A72" w:rsidRDefault="005E2055" w:rsidP="00CA6D1F">
      <w:pPr>
        <w:tabs>
          <w:tab w:val="left" w:pos="567"/>
          <w:tab w:val="left" w:pos="1134"/>
          <w:tab w:val="left" w:pos="4961"/>
        </w:tabs>
        <w:spacing w:after="0" w:line="48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ab/>
      </w:r>
      <w:r w:rsidR="00231CA3">
        <w:rPr>
          <w:rFonts w:ascii="Arial" w:eastAsia="Times New Roman" w:hAnsi="Arial" w:cs="Arial"/>
          <w:sz w:val="24"/>
          <w:szCs w:val="24"/>
          <w:lang w:val="el-GR" w:eastAsia="el-GR"/>
        </w:rPr>
        <w:t xml:space="preserve">Ειδικότερα, με το </w:t>
      </w:r>
      <w:r w:rsidR="00253549">
        <w:rPr>
          <w:rFonts w:ascii="Arial" w:eastAsia="Times New Roman" w:hAnsi="Arial" w:cs="Arial"/>
          <w:sz w:val="24"/>
          <w:szCs w:val="24"/>
          <w:lang w:val="el-GR" w:eastAsia="el-GR"/>
        </w:rPr>
        <w:t xml:space="preserve">πρώτο </w:t>
      </w:r>
      <w:r w:rsidR="00231CA3">
        <w:rPr>
          <w:rFonts w:ascii="Arial" w:eastAsia="Times New Roman" w:hAnsi="Arial" w:cs="Arial"/>
          <w:sz w:val="24"/>
          <w:szCs w:val="24"/>
          <w:lang w:val="el-GR" w:eastAsia="el-GR"/>
        </w:rPr>
        <w:t>νομοσχέδιο,</w:t>
      </w:r>
      <w:r w:rsidRPr="002752A5">
        <w:rPr>
          <w:rFonts w:ascii="Arial" w:eastAsia="Times New Roman" w:hAnsi="Arial" w:cs="Arial"/>
          <w:sz w:val="24"/>
          <w:szCs w:val="24"/>
          <w:lang w:val="el-GR" w:eastAsia="el-GR"/>
        </w:rPr>
        <w:t xml:space="preserve"> </w:t>
      </w:r>
      <w:r>
        <w:rPr>
          <w:rFonts w:ascii="Arial" w:eastAsia="Times New Roman" w:hAnsi="Arial" w:cs="Arial"/>
          <w:sz w:val="24"/>
          <w:szCs w:val="24"/>
          <w:lang w:val="el-GR" w:eastAsia="el-GR"/>
        </w:rPr>
        <w:t xml:space="preserve">όπως </w:t>
      </w:r>
      <w:r w:rsidR="00426802">
        <w:rPr>
          <w:rFonts w:ascii="Arial" w:eastAsia="Times New Roman" w:hAnsi="Arial" w:cs="Arial"/>
          <w:sz w:val="24"/>
          <w:szCs w:val="24"/>
          <w:lang w:val="el-GR" w:eastAsia="el-GR"/>
        </w:rPr>
        <w:t xml:space="preserve">είχε </w:t>
      </w:r>
      <w:r>
        <w:rPr>
          <w:rFonts w:ascii="Arial" w:eastAsia="Times New Roman" w:hAnsi="Arial" w:cs="Arial"/>
          <w:sz w:val="24"/>
          <w:szCs w:val="24"/>
          <w:lang w:val="el-GR" w:eastAsia="el-GR"/>
        </w:rPr>
        <w:t>αρχικά κατατεθεί από την εκτελεστική εξουσία,</w:t>
      </w:r>
      <w:r w:rsidR="00231CA3">
        <w:rPr>
          <w:rFonts w:ascii="Arial" w:eastAsia="Times New Roman" w:hAnsi="Arial" w:cs="Arial"/>
          <w:sz w:val="24"/>
          <w:szCs w:val="24"/>
          <w:lang w:val="el-GR" w:eastAsia="el-GR"/>
        </w:rPr>
        <w:t xml:space="preserve"> </w:t>
      </w:r>
      <w:r w:rsidR="00B97804">
        <w:rPr>
          <w:rFonts w:ascii="Arial" w:eastAsia="Times New Roman" w:hAnsi="Arial" w:cs="Arial"/>
          <w:sz w:val="24"/>
          <w:szCs w:val="24"/>
          <w:lang w:val="el-GR" w:eastAsia="el-GR"/>
        </w:rPr>
        <w:t xml:space="preserve">με </w:t>
      </w:r>
      <w:r w:rsidR="00231CA3">
        <w:rPr>
          <w:rFonts w:ascii="Arial" w:eastAsia="Times New Roman" w:hAnsi="Arial" w:cs="Arial"/>
          <w:sz w:val="24"/>
          <w:szCs w:val="24"/>
          <w:lang w:val="el-GR" w:eastAsia="el-GR"/>
        </w:rPr>
        <w:t xml:space="preserve">το οποίο </w:t>
      </w:r>
      <w:r w:rsidR="00B97804">
        <w:rPr>
          <w:rFonts w:ascii="Arial" w:eastAsia="Times New Roman" w:hAnsi="Arial" w:cs="Arial"/>
          <w:sz w:val="24"/>
          <w:szCs w:val="24"/>
          <w:lang w:val="el-GR" w:eastAsia="el-GR"/>
        </w:rPr>
        <w:t xml:space="preserve">προτείνεται η </w:t>
      </w:r>
      <w:r w:rsidR="00231CA3">
        <w:rPr>
          <w:rFonts w:ascii="Arial" w:eastAsia="Times New Roman" w:hAnsi="Arial" w:cs="Arial"/>
          <w:sz w:val="24"/>
          <w:szCs w:val="24"/>
          <w:lang w:val="el-GR" w:eastAsia="el-GR"/>
        </w:rPr>
        <w:t>τροποπο</w:t>
      </w:r>
      <w:r w:rsidR="00B97804">
        <w:rPr>
          <w:rFonts w:ascii="Arial" w:eastAsia="Times New Roman" w:hAnsi="Arial" w:cs="Arial"/>
          <w:sz w:val="24"/>
          <w:szCs w:val="24"/>
          <w:lang w:val="el-GR" w:eastAsia="el-GR"/>
        </w:rPr>
        <w:t>ίηση του</w:t>
      </w:r>
      <w:r w:rsidR="00231CA3">
        <w:rPr>
          <w:rFonts w:ascii="Arial" w:eastAsia="Times New Roman" w:hAnsi="Arial" w:cs="Arial"/>
          <w:sz w:val="24"/>
          <w:szCs w:val="24"/>
          <w:lang w:val="el-GR" w:eastAsia="el-GR"/>
        </w:rPr>
        <w:t xml:space="preserve"> περί Απονομής της Δικαιοσύνης (Ποικίλαι Διατάξεις) Νόμο</w:t>
      </w:r>
      <w:r w:rsidR="00B97804">
        <w:rPr>
          <w:rFonts w:ascii="Arial" w:eastAsia="Times New Roman" w:hAnsi="Arial" w:cs="Arial"/>
          <w:sz w:val="24"/>
          <w:szCs w:val="24"/>
          <w:lang w:val="el-GR" w:eastAsia="el-GR"/>
        </w:rPr>
        <w:t>υ</w:t>
      </w:r>
      <w:r w:rsidR="00426802">
        <w:rPr>
          <w:rFonts w:ascii="Arial" w:eastAsia="Times New Roman" w:hAnsi="Arial" w:cs="Arial"/>
          <w:sz w:val="24"/>
          <w:szCs w:val="24"/>
          <w:lang w:val="el-GR" w:eastAsia="el-GR"/>
        </w:rPr>
        <w:t>,</w:t>
      </w:r>
      <w:r w:rsidR="00231CA3">
        <w:rPr>
          <w:rFonts w:ascii="Arial" w:eastAsia="Times New Roman" w:hAnsi="Arial" w:cs="Arial"/>
          <w:sz w:val="24"/>
          <w:szCs w:val="24"/>
          <w:lang w:val="el-GR" w:eastAsia="el-GR"/>
        </w:rPr>
        <w:t xml:space="preserve"> σκοπ</w:t>
      </w:r>
      <w:r w:rsidR="003A270E">
        <w:rPr>
          <w:rFonts w:ascii="Arial" w:eastAsia="Times New Roman" w:hAnsi="Arial" w:cs="Arial"/>
          <w:sz w:val="24"/>
          <w:szCs w:val="24"/>
          <w:lang w:val="el-GR" w:eastAsia="el-GR"/>
        </w:rPr>
        <w:t xml:space="preserve">ούνται </w:t>
      </w:r>
      <w:r w:rsidR="00231CA3">
        <w:rPr>
          <w:rFonts w:ascii="Arial" w:eastAsia="Times New Roman" w:hAnsi="Arial" w:cs="Arial"/>
          <w:sz w:val="24"/>
          <w:szCs w:val="24"/>
          <w:lang w:val="el-GR" w:eastAsia="el-GR"/>
        </w:rPr>
        <w:t>μεταξύ άλλων</w:t>
      </w:r>
      <w:r w:rsidR="003A270E">
        <w:rPr>
          <w:rFonts w:ascii="Arial" w:eastAsia="Times New Roman" w:hAnsi="Arial" w:cs="Arial"/>
          <w:sz w:val="24"/>
          <w:szCs w:val="24"/>
          <w:lang w:val="el-GR" w:eastAsia="el-GR"/>
        </w:rPr>
        <w:t xml:space="preserve"> τα ακόλουθα:</w:t>
      </w:r>
    </w:p>
    <w:p w14:paraId="4EBC5854" w14:textId="710E6D6D" w:rsidR="00BF21D7" w:rsidRDefault="003A270E" w:rsidP="009B19EA">
      <w:pPr>
        <w:pStyle w:val="ListParagraph"/>
        <w:numPr>
          <w:ilvl w:val="0"/>
          <w:numId w:val="12"/>
        </w:numPr>
        <w:tabs>
          <w:tab w:val="left" w:pos="567"/>
          <w:tab w:val="left" w:pos="1134"/>
          <w:tab w:val="left" w:pos="4961"/>
        </w:tabs>
        <w:spacing w:after="0" w:line="480" w:lineRule="auto"/>
        <w:ind w:left="567" w:hanging="567"/>
        <w:contextualSpacing w:val="0"/>
        <w:jc w:val="both"/>
        <w:rPr>
          <w:rFonts w:ascii="Arial" w:eastAsia="Times New Roman" w:hAnsi="Arial" w:cs="Arial"/>
          <w:sz w:val="24"/>
          <w:szCs w:val="24"/>
          <w:lang w:val="el-GR" w:eastAsia="el-GR"/>
        </w:rPr>
      </w:pPr>
      <w:r w:rsidRPr="00F5226F">
        <w:rPr>
          <w:rFonts w:ascii="Arial" w:eastAsia="Times New Roman" w:hAnsi="Arial" w:cs="Arial"/>
          <w:sz w:val="24"/>
          <w:szCs w:val="24"/>
          <w:lang w:val="el-GR" w:eastAsia="el-GR"/>
        </w:rPr>
        <w:t xml:space="preserve">Η </w:t>
      </w:r>
      <w:r w:rsidR="00E80897" w:rsidRPr="00F5226F">
        <w:rPr>
          <w:rFonts w:ascii="Arial" w:eastAsia="Times New Roman" w:hAnsi="Arial" w:cs="Arial"/>
          <w:sz w:val="24"/>
          <w:szCs w:val="24"/>
          <w:lang w:val="el-GR" w:eastAsia="el-GR"/>
        </w:rPr>
        <w:t xml:space="preserve">επαναλειτουργία </w:t>
      </w:r>
      <w:r w:rsidR="00CC35DC" w:rsidRPr="00F5226F">
        <w:rPr>
          <w:rFonts w:ascii="Arial" w:eastAsia="Calibri" w:hAnsi="Arial" w:cs="Arial"/>
          <w:sz w:val="24"/>
          <w:szCs w:val="24"/>
          <w:lang w:val="el-GR"/>
        </w:rPr>
        <w:t xml:space="preserve">των δύο ανώτατων δικαιοδοτικών οργάνων του Συντάγματος, </w:t>
      </w:r>
      <w:r w:rsidRPr="00F5226F">
        <w:rPr>
          <w:rFonts w:ascii="Arial" w:eastAsia="Calibri" w:hAnsi="Arial" w:cs="Arial"/>
          <w:sz w:val="24"/>
          <w:szCs w:val="24"/>
          <w:lang w:val="el-GR"/>
        </w:rPr>
        <w:t xml:space="preserve">ήτοι </w:t>
      </w:r>
      <w:r w:rsidR="00E80897" w:rsidRPr="00F5226F">
        <w:rPr>
          <w:rFonts w:ascii="Arial" w:eastAsia="Times New Roman" w:hAnsi="Arial" w:cs="Arial"/>
          <w:sz w:val="24"/>
          <w:szCs w:val="24"/>
          <w:lang w:val="el-GR" w:eastAsia="el-GR"/>
        </w:rPr>
        <w:t xml:space="preserve">του Ανωτάτου Συνταγματικού Δικαστηρίου και του Ανωτάτου Δικαστηρίου, </w:t>
      </w:r>
      <w:r w:rsidR="00CC35DC" w:rsidRPr="00F5226F">
        <w:rPr>
          <w:rFonts w:ascii="Arial" w:eastAsia="Times New Roman" w:hAnsi="Arial" w:cs="Arial"/>
          <w:sz w:val="24"/>
          <w:szCs w:val="24"/>
          <w:lang w:val="el-GR" w:eastAsia="el-GR"/>
        </w:rPr>
        <w:t>το καθένα με πενταμελή σύνθεση.</w:t>
      </w:r>
      <w:r w:rsidR="00F5226F" w:rsidRPr="00F5226F">
        <w:rPr>
          <w:rFonts w:ascii="Arial" w:eastAsia="Times New Roman" w:hAnsi="Arial" w:cs="Arial"/>
          <w:sz w:val="24"/>
          <w:szCs w:val="24"/>
          <w:lang w:val="el-GR" w:eastAsia="el-GR"/>
        </w:rPr>
        <w:t xml:space="preserve">  Τα μέλη τ</w:t>
      </w:r>
      <w:r w:rsidR="00CC35DC" w:rsidRPr="00F5226F">
        <w:rPr>
          <w:rFonts w:ascii="Arial" w:eastAsia="Times New Roman" w:hAnsi="Arial" w:cs="Arial"/>
          <w:sz w:val="24"/>
          <w:szCs w:val="24"/>
          <w:lang w:val="el-GR" w:eastAsia="el-GR"/>
        </w:rPr>
        <w:t xml:space="preserve">ων εν λόγω δικαστηρίων </w:t>
      </w:r>
      <w:r w:rsidR="00F5226F" w:rsidRPr="00F5226F">
        <w:rPr>
          <w:rFonts w:ascii="Arial" w:eastAsia="Times New Roman" w:hAnsi="Arial" w:cs="Arial"/>
          <w:sz w:val="24"/>
          <w:szCs w:val="24"/>
          <w:lang w:val="el-GR" w:eastAsia="el-GR"/>
        </w:rPr>
        <w:t xml:space="preserve">θα διορίζονται </w:t>
      </w:r>
      <w:r w:rsidR="00F5226F">
        <w:rPr>
          <w:rFonts w:ascii="Arial" w:eastAsia="Times New Roman" w:hAnsi="Arial" w:cs="Arial"/>
          <w:sz w:val="24"/>
          <w:szCs w:val="24"/>
          <w:lang w:val="el-GR" w:eastAsia="el-GR"/>
        </w:rPr>
        <w:t>α</w:t>
      </w:r>
      <w:r w:rsidR="00F5226F" w:rsidRPr="00F5226F">
        <w:rPr>
          <w:rFonts w:ascii="Arial" w:eastAsia="Times New Roman" w:hAnsi="Arial" w:cs="Arial"/>
          <w:sz w:val="24"/>
          <w:szCs w:val="24"/>
          <w:lang w:val="el-GR" w:eastAsia="el-GR"/>
        </w:rPr>
        <w:t xml:space="preserve">πό τον </w:t>
      </w:r>
      <w:r w:rsidR="00431E8D" w:rsidRPr="00F5226F">
        <w:rPr>
          <w:rFonts w:ascii="Arial" w:eastAsia="Times New Roman" w:hAnsi="Arial" w:cs="Arial"/>
          <w:sz w:val="24"/>
          <w:szCs w:val="24"/>
          <w:lang w:val="el-GR" w:eastAsia="el-GR"/>
        </w:rPr>
        <w:t>Πρόεδρο της Δημοκρατίας</w:t>
      </w:r>
      <w:r w:rsidR="008E4DD1" w:rsidRPr="00F5226F">
        <w:rPr>
          <w:rFonts w:ascii="Arial" w:eastAsia="Times New Roman" w:hAnsi="Arial" w:cs="Arial"/>
          <w:sz w:val="24"/>
          <w:szCs w:val="24"/>
          <w:lang w:val="el-GR" w:eastAsia="el-GR"/>
        </w:rPr>
        <w:t>,</w:t>
      </w:r>
      <w:r w:rsidR="00431E8D" w:rsidRPr="00F5226F">
        <w:rPr>
          <w:rFonts w:ascii="Arial" w:eastAsia="Times New Roman" w:hAnsi="Arial" w:cs="Arial"/>
          <w:sz w:val="24"/>
          <w:szCs w:val="24"/>
          <w:lang w:val="el-GR" w:eastAsia="el-GR"/>
        </w:rPr>
        <w:t xml:space="preserve"> </w:t>
      </w:r>
      <w:r w:rsidR="00CC35DC" w:rsidRPr="00F5226F">
        <w:rPr>
          <w:rFonts w:ascii="Arial" w:eastAsia="Times New Roman" w:hAnsi="Arial" w:cs="Arial"/>
          <w:sz w:val="24"/>
          <w:szCs w:val="24"/>
          <w:lang w:val="el-GR" w:eastAsia="el-GR"/>
        </w:rPr>
        <w:t xml:space="preserve">ο οποίος προηγουμένως </w:t>
      </w:r>
      <w:r w:rsidR="00426802">
        <w:rPr>
          <w:rFonts w:ascii="Arial" w:eastAsia="Times New Roman" w:hAnsi="Arial" w:cs="Arial"/>
          <w:sz w:val="24"/>
          <w:szCs w:val="24"/>
          <w:lang w:val="el-GR" w:eastAsia="el-GR"/>
        </w:rPr>
        <w:t xml:space="preserve">θα </w:t>
      </w:r>
      <w:r w:rsidR="00CC35DC" w:rsidRPr="00F5226F">
        <w:rPr>
          <w:rFonts w:ascii="Arial" w:eastAsia="Times New Roman" w:hAnsi="Arial" w:cs="Arial"/>
          <w:sz w:val="24"/>
          <w:szCs w:val="24"/>
          <w:lang w:val="el-GR" w:eastAsia="el-GR"/>
        </w:rPr>
        <w:t>συμβουλε</w:t>
      </w:r>
      <w:r w:rsidR="002D03C0">
        <w:rPr>
          <w:rFonts w:ascii="Arial" w:eastAsia="Times New Roman" w:hAnsi="Arial" w:cs="Arial"/>
          <w:sz w:val="24"/>
          <w:szCs w:val="24"/>
          <w:lang w:val="el-GR" w:eastAsia="el-GR"/>
        </w:rPr>
        <w:t xml:space="preserve">ύεται </w:t>
      </w:r>
      <w:r w:rsidR="00CC35DC" w:rsidRPr="00F5226F">
        <w:rPr>
          <w:rFonts w:ascii="Arial" w:eastAsia="Times New Roman" w:hAnsi="Arial" w:cs="Arial"/>
          <w:sz w:val="24"/>
          <w:szCs w:val="24"/>
          <w:lang w:val="el-GR" w:eastAsia="el-GR"/>
        </w:rPr>
        <w:t>το</w:t>
      </w:r>
      <w:r w:rsidR="00CC35DC" w:rsidRPr="00F5226F">
        <w:rPr>
          <w:rFonts w:ascii="Arial" w:eastAsia="Times New Roman" w:hAnsi="Arial" w:cs="Arial"/>
          <w:b/>
          <w:sz w:val="24"/>
          <w:szCs w:val="24"/>
          <w:lang w:val="el-GR" w:eastAsia="el-GR"/>
        </w:rPr>
        <w:t xml:space="preserve"> </w:t>
      </w:r>
      <w:r w:rsidR="00CC35DC" w:rsidRPr="00F5226F">
        <w:rPr>
          <w:rFonts w:ascii="Arial" w:eastAsia="Times New Roman" w:hAnsi="Arial" w:cs="Arial"/>
          <w:sz w:val="24"/>
          <w:szCs w:val="24"/>
          <w:lang w:val="el-GR" w:eastAsia="el-GR"/>
        </w:rPr>
        <w:t>Γνωμοδοτικό Δικαστικό Συμβούλιο</w:t>
      </w:r>
      <w:r w:rsidR="00D01DFE" w:rsidRPr="00F5226F">
        <w:rPr>
          <w:rFonts w:ascii="Arial" w:eastAsia="Times New Roman" w:hAnsi="Arial" w:cs="Arial"/>
          <w:sz w:val="24"/>
          <w:szCs w:val="24"/>
          <w:lang w:val="el-GR" w:eastAsia="el-GR"/>
        </w:rPr>
        <w:t xml:space="preserve"> ως προς την </w:t>
      </w:r>
      <w:r w:rsidR="001A6BF9" w:rsidRPr="00F5226F">
        <w:rPr>
          <w:rFonts w:ascii="Arial" w:eastAsia="Times New Roman" w:hAnsi="Arial" w:cs="Arial"/>
          <w:sz w:val="24"/>
          <w:szCs w:val="24"/>
          <w:lang w:val="el-GR" w:eastAsia="el-GR"/>
        </w:rPr>
        <w:t>καταλληλότητα</w:t>
      </w:r>
      <w:r w:rsidR="00D01DFE" w:rsidRPr="00F5226F">
        <w:rPr>
          <w:rFonts w:ascii="Arial" w:eastAsia="Times New Roman" w:hAnsi="Arial" w:cs="Arial"/>
          <w:sz w:val="24"/>
          <w:szCs w:val="24"/>
          <w:lang w:val="el-GR" w:eastAsia="el-GR"/>
        </w:rPr>
        <w:t xml:space="preserve"> των υποψ</w:t>
      </w:r>
      <w:r w:rsidRPr="00F5226F">
        <w:rPr>
          <w:rFonts w:ascii="Arial" w:eastAsia="Times New Roman" w:hAnsi="Arial" w:cs="Arial"/>
          <w:sz w:val="24"/>
          <w:szCs w:val="24"/>
          <w:lang w:val="el-GR" w:eastAsia="el-GR"/>
        </w:rPr>
        <w:t>ηφί</w:t>
      </w:r>
      <w:r w:rsidR="00D01DFE" w:rsidRPr="00F5226F">
        <w:rPr>
          <w:rFonts w:ascii="Arial" w:eastAsia="Times New Roman" w:hAnsi="Arial" w:cs="Arial"/>
          <w:sz w:val="24"/>
          <w:szCs w:val="24"/>
          <w:lang w:val="el-GR" w:eastAsia="el-GR"/>
        </w:rPr>
        <w:t>ων για διορισμό προσώπων.</w:t>
      </w:r>
      <w:r w:rsidR="00F5226F">
        <w:rPr>
          <w:rFonts w:ascii="Arial" w:eastAsia="Times New Roman" w:hAnsi="Arial" w:cs="Arial"/>
          <w:sz w:val="24"/>
          <w:szCs w:val="24"/>
          <w:lang w:val="el-GR" w:eastAsia="el-GR"/>
        </w:rPr>
        <w:t xml:space="preserve"> </w:t>
      </w:r>
      <w:r w:rsidR="002D03C0">
        <w:rPr>
          <w:rFonts w:ascii="Arial" w:eastAsia="Times New Roman" w:hAnsi="Arial" w:cs="Arial"/>
          <w:sz w:val="24"/>
          <w:szCs w:val="24"/>
          <w:lang w:val="el-GR" w:eastAsia="el-GR"/>
        </w:rPr>
        <w:t xml:space="preserve">  </w:t>
      </w:r>
      <w:r w:rsidR="002D03C0" w:rsidRPr="00F5226F">
        <w:rPr>
          <w:rFonts w:ascii="Arial" w:eastAsia="Times New Roman" w:hAnsi="Arial" w:cs="Arial"/>
          <w:sz w:val="24"/>
          <w:szCs w:val="24"/>
          <w:lang w:val="el-GR" w:eastAsia="el-GR"/>
        </w:rPr>
        <w:t xml:space="preserve">Το Γνωμοδοτικό Δικαστικό Συμβούλιο απαρτίζεται από τους δικαστές του Ανωτάτου Συνταγματικού Δικαστηρίου, τους δικαστές του Ανωτάτου </w:t>
      </w:r>
      <w:r w:rsidR="002D03C0" w:rsidRPr="00F5226F">
        <w:rPr>
          <w:rFonts w:ascii="Arial" w:eastAsia="Times New Roman" w:hAnsi="Arial" w:cs="Arial"/>
          <w:sz w:val="24"/>
          <w:szCs w:val="24"/>
          <w:lang w:val="el-GR" w:eastAsia="el-GR"/>
        </w:rPr>
        <w:lastRenderedPageBreak/>
        <w:t>Δικαστηρίου, τον Γενικό Εισαγγελέα της Δημοκρατίας και τον Πρόεδρο του Παγκύπριου Δικηγορικού Συλλόγου.</w:t>
      </w:r>
    </w:p>
    <w:p w14:paraId="355C6CBC" w14:textId="5B4A4B01" w:rsidR="009B19EA" w:rsidRDefault="009B19EA" w:rsidP="00BF21D7">
      <w:pPr>
        <w:pStyle w:val="ListParagraph"/>
        <w:tabs>
          <w:tab w:val="left" w:pos="567"/>
          <w:tab w:val="left" w:pos="1134"/>
          <w:tab w:val="left" w:pos="4961"/>
        </w:tabs>
        <w:spacing w:after="0" w:line="480" w:lineRule="auto"/>
        <w:ind w:left="567"/>
        <w:contextualSpacing w:val="0"/>
        <w:jc w:val="both"/>
        <w:rPr>
          <w:rFonts w:ascii="Arial" w:eastAsia="Times New Roman" w:hAnsi="Arial" w:cs="Arial"/>
          <w:sz w:val="24"/>
          <w:szCs w:val="24"/>
          <w:lang w:val="el-GR" w:eastAsia="el-GR"/>
        </w:rPr>
      </w:pPr>
      <w:r w:rsidRPr="002D03C0">
        <w:rPr>
          <w:rFonts w:ascii="Arial" w:eastAsia="Times New Roman" w:hAnsi="Arial" w:cs="Arial"/>
          <w:sz w:val="24"/>
          <w:szCs w:val="24"/>
          <w:lang w:val="el-GR" w:eastAsia="el-GR"/>
        </w:rPr>
        <w:t>Σημειώνεται ότι κατά τη συγκρότηση των δύο ανώτατων δικαιοδοτικών οργάνων οι υφιστάμενοι δικαστές του σημερινού Ανωτάτου Δικαστηρίου με απόφαση του Προέδρου της Δημοκρατίας θα συνεχίσουν να υπηρετούν με τους ίδιους όρους υπηρεσίας είτε ως μέλη του Ανωτάτου Συνταγματικού Δικαστηρίου είτε ως μέλη του Ανωτάτου Δικαστηρίου, αφού ληφθεί υπόψη η προτίμησή τους.</w:t>
      </w:r>
    </w:p>
    <w:p w14:paraId="55D9F3D7" w14:textId="2526DCC6" w:rsidR="009B19EA" w:rsidRPr="009B19EA" w:rsidRDefault="009B19EA" w:rsidP="009B19EA">
      <w:pPr>
        <w:pStyle w:val="ListParagraph"/>
        <w:tabs>
          <w:tab w:val="left" w:pos="567"/>
          <w:tab w:val="left" w:pos="1134"/>
          <w:tab w:val="left" w:pos="4961"/>
        </w:tabs>
        <w:spacing w:after="0" w:line="480" w:lineRule="auto"/>
        <w:ind w:left="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Σημειώνεται επίσης ότι η επαναλειτουργία των δύο δικαστηρίων θα αρχίσει από την ημερομηνία δημοσίευσης σχετικών γνωστοποιήσε</w:t>
      </w:r>
      <w:r w:rsidR="00426802">
        <w:rPr>
          <w:rFonts w:ascii="Arial" w:eastAsia="Times New Roman" w:hAnsi="Arial" w:cs="Arial"/>
          <w:sz w:val="24"/>
          <w:szCs w:val="24"/>
          <w:lang w:val="el-GR" w:eastAsia="el-GR"/>
        </w:rPr>
        <w:t>ω</w:t>
      </w:r>
      <w:r>
        <w:rPr>
          <w:rFonts w:ascii="Arial" w:eastAsia="Times New Roman" w:hAnsi="Arial" w:cs="Arial"/>
          <w:sz w:val="24"/>
          <w:szCs w:val="24"/>
          <w:lang w:val="el-GR" w:eastAsia="el-GR"/>
        </w:rPr>
        <w:t>ν στην Ε</w:t>
      </w:r>
      <w:r w:rsidRPr="009B19EA">
        <w:rPr>
          <w:rFonts w:ascii="Arial" w:eastAsia="Times New Roman" w:hAnsi="Arial" w:cs="Arial"/>
          <w:sz w:val="24"/>
          <w:szCs w:val="24"/>
          <w:lang w:val="el-GR" w:eastAsia="el-GR"/>
        </w:rPr>
        <w:t>πίσημη Εφη</w:t>
      </w:r>
      <w:r>
        <w:rPr>
          <w:rFonts w:ascii="Arial" w:eastAsia="Times New Roman" w:hAnsi="Arial" w:cs="Arial"/>
          <w:sz w:val="24"/>
          <w:szCs w:val="24"/>
          <w:lang w:val="el-GR" w:eastAsia="el-GR"/>
        </w:rPr>
        <w:t>μερίδα της Δημοκρατίας για την ετοιμότητά τους να επαναλειτουργήσουν.</w:t>
      </w:r>
    </w:p>
    <w:p w14:paraId="7600FC4E" w14:textId="7972F8F3" w:rsidR="00117B1C" w:rsidRDefault="00F5226F" w:rsidP="00A94BBB">
      <w:pPr>
        <w:pStyle w:val="ListParagraph"/>
        <w:numPr>
          <w:ilvl w:val="0"/>
          <w:numId w:val="12"/>
        </w:numPr>
        <w:tabs>
          <w:tab w:val="left" w:pos="567"/>
          <w:tab w:val="left" w:pos="1134"/>
          <w:tab w:val="left" w:pos="4961"/>
        </w:tabs>
        <w:spacing w:after="0" w:line="480" w:lineRule="auto"/>
        <w:ind w:left="567" w:hanging="567"/>
        <w:contextualSpacing w:val="0"/>
        <w:jc w:val="both"/>
        <w:rPr>
          <w:rFonts w:ascii="Arial" w:eastAsia="Times New Roman" w:hAnsi="Arial" w:cs="Arial"/>
          <w:sz w:val="24"/>
          <w:szCs w:val="24"/>
          <w:lang w:val="el-GR" w:eastAsia="el-GR"/>
        </w:rPr>
      </w:pPr>
      <w:r w:rsidRPr="002D03C0">
        <w:rPr>
          <w:rFonts w:ascii="Arial" w:eastAsia="Times New Roman" w:hAnsi="Arial" w:cs="Arial"/>
          <w:sz w:val="24"/>
          <w:szCs w:val="24"/>
          <w:lang w:val="el-GR" w:eastAsia="el-GR"/>
        </w:rPr>
        <w:t>Η χορήγηση στο Ανώτατο Συνταγματικό Δικαστήριο και στο Ανώτατο Δικαστήριο, πέραν της προβλεπόμενης στο Σύνταγμα δικαιοδοσίας τους, ανώτατης δευτεροβάθμιας δικαιοδοσίας και δικαιοδοσίας τρίτου βαθμού σε συγκεκριμένες περιπτώσεις που καθορίζονται στον προτεινόμενο νόμο.</w:t>
      </w:r>
      <w:r w:rsidR="002D03C0" w:rsidRPr="002D03C0">
        <w:rPr>
          <w:rFonts w:ascii="Arial" w:eastAsia="Times New Roman" w:hAnsi="Arial" w:cs="Arial"/>
          <w:sz w:val="24"/>
          <w:szCs w:val="24"/>
          <w:lang w:val="el-GR" w:eastAsia="el-GR"/>
        </w:rPr>
        <w:t xml:space="preserve">  </w:t>
      </w:r>
      <w:r w:rsidRPr="002D03C0">
        <w:rPr>
          <w:rFonts w:ascii="Arial" w:eastAsia="Times New Roman" w:hAnsi="Arial" w:cs="Arial"/>
          <w:sz w:val="24"/>
          <w:szCs w:val="24"/>
          <w:lang w:val="el-GR" w:eastAsia="el-GR"/>
        </w:rPr>
        <w:t xml:space="preserve"> </w:t>
      </w:r>
    </w:p>
    <w:p w14:paraId="618A2D0D" w14:textId="2238E442" w:rsidR="00F70834" w:rsidRPr="00426802" w:rsidRDefault="001B6C63" w:rsidP="00CA6D1F">
      <w:pPr>
        <w:pStyle w:val="ListParagraph"/>
        <w:tabs>
          <w:tab w:val="left" w:pos="567"/>
          <w:tab w:val="left" w:pos="1134"/>
          <w:tab w:val="left" w:pos="4961"/>
        </w:tabs>
        <w:spacing w:after="0" w:line="480" w:lineRule="auto"/>
        <w:ind w:left="567"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ab/>
      </w:r>
      <w:r w:rsidR="007865B5">
        <w:rPr>
          <w:rFonts w:ascii="Arial" w:eastAsia="Times New Roman" w:hAnsi="Arial" w:cs="Arial"/>
          <w:sz w:val="24"/>
          <w:szCs w:val="24"/>
          <w:lang w:val="el-GR" w:eastAsia="el-GR"/>
        </w:rPr>
        <w:t>Ειδικότερα, τ</w:t>
      </w:r>
      <w:r w:rsidR="00252902">
        <w:rPr>
          <w:rFonts w:ascii="Arial" w:eastAsia="Times New Roman" w:hAnsi="Arial" w:cs="Arial"/>
          <w:sz w:val="24"/>
          <w:szCs w:val="24"/>
          <w:lang w:val="el-GR" w:eastAsia="el-GR"/>
        </w:rPr>
        <w:t>ο</w:t>
      </w:r>
      <w:r w:rsidR="004D16ED">
        <w:rPr>
          <w:rFonts w:ascii="Arial" w:eastAsia="Times New Roman" w:hAnsi="Arial" w:cs="Arial"/>
          <w:sz w:val="24"/>
          <w:szCs w:val="24"/>
          <w:lang w:val="el-GR" w:eastAsia="el-GR"/>
        </w:rPr>
        <w:t xml:space="preserve"> Αν</w:t>
      </w:r>
      <w:r w:rsidR="00252902">
        <w:rPr>
          <w:rFonts w:ascii="Arial" w:eastAsia="Times New Roman" w:hAnsi="Arial" w:cs="Arial"/>
          <w:sz w:val="24"/>
          <w:szCs w:val="24"/>
          <w:lang w:val="el-GR" w:eastAsia="el-GR"/>
        </w:rPr>
        <w:t>ώτατο</w:t>
      </w:r>
      <w:r w:rsidR="004D16ED">
        <w:rPr>
          <w:rFonts w:ascii="Arial" w:eastAsia="Times New Roman" w:hAnsi="Arial" w:cs="Arial"/>
          <w:sz w:val="24"/>
          <w:szCs w:val="24"/>
          <w:lang w:val="el-GR" w:eastAsia="el-GR"/>
        </w:rPr>
        <w:t xml:space="preserve"> Συ</w:t>
      </w:r>
      <w:r w:rsidR="00252902">
        <w:rPr>
          <w:rFonts w:ascii="Arial" w:eastAsia="Times New Roman" w:hAnsi="Arial" w:cs="Arial"/>
          <w:sz w:val="24"/>
          <w:szCs w:val="24"/>
          <w:lang w:val="el-GR" w:eastAsia="el-GR"/>
        </w:rPr>
        <w:t xml:space="preserve">νταγματικό </w:t>
      </w:r>
      <w:r w:rsidR="004D16ED">
        <w:rPr>
          <w:rFonts w:ascii="Arial" w:eastAsia="Times New Roman" w:hAnsi="Arial" w:cs="Arial"/>
          <w:sz w:val="24"/>
          <w:szCs w:val="24"/>
          <w:lang w:val="el-GR" w:eastAsia="el-GR"/>
        </w:rPr>
        <w:t>Δικαστ</w:t>
      </w:r>
      <w:r w:rsidR="007865B5">
        <w:rPr>
          <w:rFonts w:ascii="Arial" w:eastAsia="Times New Roman" w:hAnsi="Arial" w:cs="Arial"/>
          <w:sz w:val="24"/>
          <w:szCs w:val="24"/>
          <w:lang w:val="el-GR" w:eastAsia="el-GR"/>
        </w:rPr>
        <w:t>ήριο</w:t>
      </w:r>
      <w:r w:rsidR="00252902">
        <w:rPr>
          <w:rFonts w:ascii="Arial" w:eastAsia="Times New Roman" w:hAnsi="Arial" w:cs="Arial"/>
          <w:sz w:val="24"/>
          <w:szCs w:val="24"/>
          <w:lang w:val="el-GR" w:eastAsia="el-GR"/>
        </w:rPr>
        <w:t xml:space="preserve"> </w:t>
      </w:r>
      <w:r w:rsidR="00DE0A97">
        <w:rPr>
          <w:rFonts w:ascii="Arial" w:eastAsia="Times New Roman" w:hAnsi="Arial" w:cs="Arial"/>
          <w:sz w:val="24"/>
          <w:szCs w:val="24"/>
          <w:lang w:val="el-GR" w:eastAsia="el-GR"/>
        </w:rPr>
        <w:t xml:space="preserve">θα </w:t>
      </w:r>
      <w:r w:rsidR="00252902">
        <w:rPr>
          <w:rFonts w:ascii="Arial" w:eastAsia="Times New Roman" w:hAnsi="Arial" w:cs="Arial"/>
          <w:sz w:val="24"/>
          <w:szCs w:val="24"/>
          <w:lang w:val="el-GR" w:eastAsia="el-GR"/>
        </w:rPr>
        <w:t>έχει δικαιοδοσία</w:t>
      </w:r>
      <w:r w:rsidR="00426802" w:rsidRPr="00426802">
        <w:rPr>
          <w:rFonts w:ascii="Arial" w:eastAsia="Times New Roman" w:hAnsi="Arial" w:cs="Arial"/>
          <w:sz w:val="24"/>
          <w:szCs w:val="24"/>
          <w:lang w:val="el-GR" w:eastAsia="el-GR"/>
        </w:rPr>
        <w:t>:</w:t>
      </w:r>
    </w:p>
    <w:p w14:paraId="4DF87B91" w14:textId="17E9B34B" w:rsidR="00F70834" w:rsidRDefault="00F70834" w:rsidP="00CA6D1F">
      <w:pPr>
        <w:pStyle w:val="ListParagraph"/>
        <w:tabs>
          <w:tab w:val="left" w:pos="567"/>
          <w:tab w:val="left" w:pos="1134"/>
          <w:tab w:val="left" w:pos="4961"/>
        </w:tabs>
        <w:spacing w:after="0" w:line="480" w:lineRule="auto"/>
        <w:ind w:left="1134"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α</w:t>
      </w:r>
      <w:r w:rsidR="006D0451">
        <w:rPr>
          <w:rFonts w:ascii="Arial" w:eastAsia="Times New Roman" w:hAnsi="Arial" w:cs="Arial"/>
          <w:sz w:val="24"/>
          <w:szCs w:val="24"/>
          <w:lang w:val="el-GR" w:eastAsia="el-GR"/>
        </w:rPr>
        <w:t>.</w:t>
      </w:r>
      <w:r w:rsidR="00CA6D1F">
        <w:rPr>
          <w:rFonts w:ascii="Arial" w:eastAsia="Times New Roman" w:hAnsi="Arial" w:cs="Arial"/>
          <w:sz w:val="24"/>
          <w:szCs w:val="24"/>
          <w:lang w:val="el-GR" w:eastAsia="el-GR"/>
        </w:rPr>
        <w:tab/>
      </w:r>
      <w:r w:rsidR="00252902">
        <w:rPr>
          <w:rFonts w:ascii="Arial" w:eastAsia="Times New Roman" w:hAnsi="Arial" w:cs="Arial"/>
          <w:sz w:val="24"/>
          <w:szCs w:val="24"/>
          <w:lang w:val="el-GR" w:eastAsia="el-GR"/>
        </w:rPr>
        <w:t>να εκδικάζει</w:t>
      </w:r>
      <w:r w:rsidR="00F5226F">
        <w:rPr>
          <w:rFonts w:ascii="Arial" w:eastAsia="Times New Roman" w:hAnsi="Arial" w:cs="Arial"/>
          <w:sz w:val="24"/>
          <w:szCs w:val="24"/>
          <w:lang w:val="el-GR" w:eastAsia="el-GR"/>
        </w:rPr>
        <w:t xml:space="preserve">, </w:t>
      </w:r>
      <w:r w:rsidR="00E437BE">
        <w:rPr>
          <w:rFonts w:ascii="Arial" w:eastAsia="Times New Roman" w:hAnsi="Arial" w:cs="Arial"/>
          <w:sz w:val="24"/>
          <w:szCs w:val="24"/>
          <w:lang w:val="el-GR" w:eastAsia="el-GR"/>
        </w:rPr>
        <w:t xml:space="preserve">κατόπιν </w:t>
      </w:r>
      <w:r w:rsidR="00130970">
        <w:rPr>
          <w:rFonts w:ascii="Arial" w:eastAsia="Times New Roman" w:hAnsi="Arial" w:cs="Arial"/>
          <w:sz w:val="24"/>
          <w:szCs w:val="24"/>
          <w:lang w:val="el-GR" w:eastAsia="el-GR"/>
        </w:rPr>
        <w:t>παραπομπή</w:t>
      </w:r>
      <w:r w:rsidR="00E437BE">
        <w:rPr>
          <w:rFonts w:ascii="Arial" w:eastAsia="Times New Roman" w:hAnsi="Arial" w:cs="Arial"/>
          <w:sz w:val="24"/>
          <w:szCs w:val="24"/>
          <w:lang w:val="el-GR" w:eastAsia="el-GR"/>
        </w:rPr>
        <w:t>ς</w:t>
      </w:r>
      <w:r w:rsidR="00130970">
        <w:rPr>
          <w:rFonts w:ascii="Arial" w:eastAsia="Times New Roman" w:hAnsi="Arial" w:cs="Arial"/>
          <w:sz w:val="24"/>
          <w:szCs w:val="24"/>
          <w:lang w:val="el-GR" w:eastAsia="el-GR"/>
        </w:rPr>
        <w:t xml:space="preserve"> από το Εφετείο</w:t>
      </w:r>
      <w:r w:rsidR="00E437BE">
        <w:rPr>
          <w:rFonts w:ascii="Arial" w:eastAsia="Times New Roman" w:hAnsi="Arial" w:cs="Arial"/>
          <w:sz w:val="24"/>
          <w:szCs w:val="24"/>
          <w:lang w:val="el-GR" w:eastAsia="el-GR"/>
        </w:rPr>
        <w:t>,</w:t>
      </w:r>
      <w:r w:rsidR="00130970">
        <w:rPr>
          <w:rFonts w:ascii="Arial" w:eastAsia="Times New Roman" w:hAnsi="Arial" w:cs="Arial"/>
          <w:sz w:val="24"/>
          <w:szCs w:val="24"/>
          <w:lang w:val="el-GR" w:eastAsia="el-GR"/>
        </w:rPr>
        <w:t xml:space="preserve"> </w:t>
      </w:r>
      <w:r w:rsidR="00F5226F">
        <w:rPr>
          <w:rFonts w:ascii="Arial" w:eastAsia="Times New Roman" w:hAnsi="Arial" w:cs="Arial"/>
          <w:sz w:val="24"/>
          <w:szCs w:val="24"/>
          <w:lang w:val="el-GR" w:eastAsia="el-GR"/>
        </w:rPr>
        <w:t xml:space="preserve">εφέσεις </w:t>
      </w:r>
      <w:r w:rsidR="007A1D08">
        <w:rPr>
          <w:rFonts w:ascii="Arial" w:eastAsia="Times New Roman" w:hAnsi="Arial" w:cs="Arial"/>
          <w:sz w:val="24"/>
          <w:szCs w:val="24"/>
          <w:lang w:val="el-GR" w:eastAsia="el-GR"/>
        </w:rPr>
        <w:t>κατά αποφάσεων του Διοικητικού Δικαστηρίου σε θέματα δημ</w:t>
      </w:r>
      <w:r w:rsidR="00426802">
        <w:rPr>
          <w:rFonts w:ascii="Arial" w:eastAsia="Times New Roman" w:hAnsi="Arial" w:cs="Arial"/>
          <w:sz w:val="24"/>
          <w:szCs w:val="24"/>
          <w:lang w:val="el-GR" w:eastAsia="el-GR"/>
        </w:rPr>
        <w:t xml:space="preserve">όσιου </w:t>
      </w:r>
      <w:r w:rsidR="007A1D08">
        <w:rPr>
          <w:rFonts w:ascii="Arial" w:eastAsia="Times New Roman" w:hAnsi="Arial" w:cs="Arial"/>
          <w:sz w:val="24"/>
          <w:szCs w:val="24"/>
          <w:lang w:val="el-GR" w:eastAsia="el-GR"/>
        </w:rPr>
        <w:t>δικαίου μείζονος δημοσίου συμφέροντος ή γενικής δημόσιας σημασίας,</w:t>
      </w:r>
    </w:p>
    <w:p w14:paraId="367466C4" w14:textId="003FC878" w:rsidR="0091332C" w:rsidRDefault="00F70834" w:rsidP="00CA6D1F">
      <w:pPr>
        <w:pStyle w:val="ListParagraph"/>
        <w:tabs>
          <w:tab w:val="left" w:pos="567"/>
          <w:tab w:val="left" w:pos="1134"/>
          <w:tab w:val="left" w:pos="4961"/>
        </w:tabs>
        <w:spacing w:after="0" w:line="480" w:lineRule="auto"/>
        <w:ind w:left="1134"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β</w:t>
      </w:r>
      <w:r w:rsidR="00036600">
        <w:rPr>
          <w:rFonts w:ascii="Arial" w:eastAsia="Times New Roman" w:hAnsi="Arial" w:cs="Arial"/>
          <w:sz w:val="24"/>
          <w:szCs w:val="24"/>
          <w:lang w:val="el-GR" w:eastAsia="el-GR"/>
        </w:rPr>
        <w:t>.</w:t>
      </w:r>
      <w:r w:rsidR="00CA6D1F">
        <w:rPr>
          <w:rFonts w:ascii="Arial" w:eastAsia="Times New Roman" w:hAnsi="Arial" w:cs="Arial"/>
          <w:sz w:val="24"/>
          <w:szCs w:val="24"/>
          <w:lang w:val="el-GR" w:eastAsia="el-GR"/>
        </w:rPr>
        <w:tab/>
      </w:r>
      <w:r w:rsidR="007A1D08">
        <w:rPr>
          <w:rFonts w:ascii="Arial" w:eastAsia="Times New Roman" w:hAnsi="Arial" w:cs="Arial"/>
          <w:sz w:val="24"/>
          <w:szCs w:val="24"/>
          <w:lang w:val="el-GR" w:eastAsia="el-GR"/>
        </w:rPr>
        <w:t xml:space="preserve">να </w:t>
      </w:r>
      <w:r>
        <w:rPr>
          <w:rFonts w:ascii="Arial" w:eastAsia="Times New Roman" w:hAnsi="Arial" w:cs="Arial"/>
          <w:sz w:val="24"/>
          <w:szCs w:val="24"/>
          <w:lang w:val="el-GR" w:eastAsia="el-GR"/>
        </w:rPr>
        <w:t>αποφασίζει</w:t>
      </w:r>
      <w:r w:rsidRPr="00F70834">
        <w:rPr>
          <w:rFonts w:ascii="Arial" w:eastAsia="Times New Roman" w:hAnsi="Arial" w:cs="Arial"/>
          <w:sz w:val="24"/>
          <w:szCs w:val="24"/>
          <w:lang w:val="el-GR" w:eastAsia="el-GR"/>
        </w:rPr>
        <w:t xml:space="preserve"> </w:t>
      </w:r>
      <w:r w:rsidR="007865B5">
        <w:rPr>
          <w:rFonts w:ascii="Arial" w:eastAsia="Times New Roman" w:hAnsi="Arial" w:cs="Arial"/>
          <w:sz w:val="24"/>
          <w:szCs w:val="24"/>
          <w:lang w:val="el-GR" w:eastAsia="el-GR"/>
        </w:rPr>
        <w:t xml:space="preserve">επί </w:t>
      </w:r>
      <w:r w:rsidRPr="00F70834">
        <w:rPr>
          <w:rFonts w:ascii="Arial" w:eastAsia="Times New Roman" w:hAnsi="Arial" w:cs="Arial"/>
          <w:sz w:val="24"/>
          <w:szCs w:val="24"/>
          <w:lang w:val="el-GR" w:eastAsia="el-GR"/>
        </w:rPr>
        <w:t>αίτηση</w:t>
      </w:r>
      <w:r w:rsidR="007865B5">
        <w:rPr>
          <w:rFonts w:ascii="Arial" w:eastAsia="Times New Roman" w:hAnsi="Arial" w:cs="Arial"/>
          <w:sz w:val="24"/>
          <w:szCs w:val="24"/>
          <w:lang w:val="el-GR" w:eastAsia="el-GR"/>
        </w:rPr>
        <w:t>ς</w:t>
      </w:r>
      <w:r>
        <w:rPr>
          <w:rFonts w:ascii="Arial" w:eastAsia="Times New Roman" w:hAnsi="Arial" w:cs="Arial"/>
          <w:sz w:val="24"/>
          <w:szCs w:val="24"/>
          <w:lang w:val="el-GR" w:eastAsia="el-GR"/>
        </w:rPr>
        <w:t xml:space="preserve"> </w:t>
      </w:r>
      <w:r w:rsidR="007865B5">
        <w:rPr>
          <w:rFonts w:ascii="Arial" w:eastAsia="Times New Roman" w:hAnsi="Arial" w:cs="Arial"/>
          <w:sz w:val="24"/>
          <w:szCs w:val="24"/>
          <w:lang w:val="el-GR" w:eastAsia="el-GR"/>
        </w:rPr>
        <w:t>του Γενικού</w:t>
      </w:r>
      <w:r w:rsidRPr="00F70834">
        <w:rPr>
          <w:rFonts w:ascii="Arial" w:eastAsia="Times New Roman" w:hAnsi="Arial" w:cs="Arial"/>
          <w:sz w:val="24"/>
          <w:szCs w:val="24"/>
          <w:lang w:val="el-GR" w:eastAsia="el-GR"/>
        </w:rPr>
        <w:t xml:space="preserve"> Εισαγγελέα της Δημοκρατίας </w:t>
      </w:r>
      <w:r w:rsidR="007865B5">
        <w:rPr>
          <w:rFonts w:ascii="Arial" w:eastAsia="Times New Roman" w:hAnsi="Arial" w:cs="Arial"/>
          <w:sz w:val="24"/>
          <w:szCs w:val="24"/>
          <w:lang w:val="el-GR" w:eastAsia="el-GR"/>
        </w:rPr>
        <w:t>ή</w:t>
      </w:r>
      <w:r w:rsidRPr="00F70834">
        <w:rPr>
          <w:rFonts w:ascii="Arial" w:eastAsia="Times New Roman" w:hAnsi="Arial" w:cs="Arial"/>
          <w:sz w:val="24"/>
          <w:szCs w:val="24"/>
          <w:lang w:val="el-GR" w:eastAsia="el-GR"/>
        </w:rPr>
        <w:t xml:space="preserve"> οποιο</w:t>
      </w:r>
      <w:r w:rsidR="007865B5">
        <w:rPr>
          <w:rFonts w:ascii="Arial" w:eastAsia="Times New Roman" w:hAnsi="Arial" w:cs="Arial"/>
          <w:sz w:val="24"/>
          <w:szCs w:val="24"/>
          <w:lang w:val="el-GR" w:eastAsia="el-GR"/>
        </w:rPr>
        <w:t>υ</w:t>
      </w:r>
      <w:r w:rsidRPr="00F70834">
        <w:rPr>
          <w:rFonts w:ascii="Arial" w:eastAsia="Times New Roman" w:hAnsi="Arial" w:cs="Arial"/>
          <w:sz w:val="24"/>
          <w:szCs w:val="24"/>
          <w:lang w:val="el-GR" w:eastAsia="el-GR"/>
        </w:rPr>
        <w:t>δήποτε των διαδίκων μετά από δι</w:t>
      </w:r>
      <w:r w:rsidR="007865B5">
        <w:rPr>
          <w:rFonts w:ascii="Arial" w:eastAsia="Times New Roman" w:hAnsi="Arial" w:cs="Arial"/>
          <w:sz w:val="24"/>
          <w:szCs w:val="24"/>
          <w:lang w:val="el-GR" w:eastAsia="el-GR"/>
        </w:rPr>
        <w:t>αδικασία αναθεωρητικής έφεσης για</w:t>
      </w:r>
      <w:r w:rsidRPr="00F70834">
        <w:rPr>
          <w:rFonts w:ascii="Arial" w:eastAsia="Times New Roman" w:hAnsi="Arial" w:cs="Arial"/>
          <w:sz w:val="24"/>
          <w:szCs w:val="24"/>
          <w:lang w:val="el-GR" w:eastAsia="el-GR"/>
        </w:rPr>
        <w:t xml:space="preserve"> </w:t>
      </w:r>
      <w:r w:rsidR="007865B5" w:rsidRPr="00F70834">
        <w:rPr>
          <w:rFonts w:ascii="Arial" w:eastAsia="Times New Roman" w:hAnsi="Arial" w:cs="Arial"/>
          <w:sz w:val="24"/>
          <w:szCs w:val="24"/>
          <w:lang w:val="el-GR" w:eastAsia="el-GR"/>
        </w:rPr>
        <w:t>νομικ</w:t>
      </w:r>
      <w:r w:rsidR="007865B5">
        <w:rPr>
          <w:rFonts w:ascii="Arial" w:eastAsia="Times New Roman" w:hAnsi="Arial" w:cs="Arial"/>
          <w:sz w:val="24"/>
          <w:szCs w:val="24"/>
          <w:lang w:val="el-GR" w:eastAsia="el-GR"/>
        </w:rPr>
        <w:t xml:space="preserve">ά </w:t>
      </w:r>
      <w:r w:rsidRPr="00F70834">
        <w:rPr>
          <w:rFonts w:ascii="Arial" w:eastAsia="Times New Roman" w:hAnsi="Arial" w:cs="Arial"/>
          <w:sz w:val="24"/>
          <w:szCs w:val="24"/>
          <w:lang w:val="el-GR" w:eastAsia="el-GR"/>
        </w:rPr>
        <w:t>θ</w:t>
      </w:r>
      <w:r w:rsidR="007865B5">
        <w:rPr>
          <w:rFonts w:ascii="Arial" w:eastAsia="Times New Roman" w:hAnsi="Arial" w:cs="Arial"/>
          <w:sz w:val="24"/>
          <w:szCs w:val="24"/>
          <w:lang w:val="el-GR" w:eastAsia="el-GR"/>
        </w:rPr>
        <w:t xml:space="preserve">έματα </w:t>
      </w:r>
      <w:r w:rsidRPr="00F70834">
        <w:rPr>
          <w:rFonts w:ascii="Arial" w:eastAsia="Times New Roman" w:hAnsi="Arial" w:cs="Arial"/>
          <w:sz w:val="24"/>
          <w:szCs w:val="24"/>
          <w:lang w:val="el-GR" w:eastAsia="el-GR"/>
        </w:rPr>
        <w:t xml:space="preserve">που προκύπτουν από την απόφαση </w:t>
      </w:r>
      <w:r w:rsidR="00F5226F">
        <w:rPr>
          <w:rFonts w:ascii="Arial" w:eastAsia="Times New Roman" w:hAnsi="Arial" w:cs="Arial"/>
          <w:sz w:val="24"/>
          <w:szCs w:val="24"/>
          <w:lang w:val="el-GR" w:eastAsia="el-GR"/>
        </w:rPr>
        <w:t xml:space="preserve">επί της έφεσης και </w:t>
      </w:r>
      <w:r w:rsidRPr="00F70834">
        <w:rPr>
          <w:rFonts w:ascii="Arial" w:eastAsia="Times New Roman" w:hAnsi="Arial" w:cs="Arial"/>
          <w:sz w:val="24"/>
          <w:szCs w:val="24"/>
          <w:lang w:val="el-GR" w:eastAsia="el-GR"/>
        </w:rPr>
        <w:t>σχετίζονται είτε με αλλαγή πάγιας νομολογίας είτε με την ανάγκη ορθής εφαρμογής ή ερμηνείας ουσιαστικής διάταξης νόμου είτε με μείζον ζήτημα δημοσίου συμφέροντος ή γενικής δημόσιας σημασίας</w:t>
      </w:r>
      <w:r w:rsidR="00AA6F60">
        <w:rPr>
          <w:rFonts w:ascii="Arial" w:eastAsia="Times New Roman" w:hAnsi="Arial" w:cs="Arial"/>
          <w:sz w:val="24"/>
          <w:szCs w:val="24"/>
          <w:lang w:val="el-GR" w:eastAsia="el-GR"/>
        </w:rPr>
        <w:t xml:space="preserve"> και</w:t>
      </w:r>
    </w:p>
    <w:p w14:paraId="38FEFAF4" w14:textId="05976BF2" w:rsidR="00AA6F60" w:rsidRDefault="0091332C" w:rsidP="00CA6D1F">
      <w:pPr>
        <w:pStyle w:val="ListParagraph"/>
        <w:tabs>
          <w:tab w:val="left" w:pos="567"/>
          <w:tab w:val="left" w:pos="1134"/>
          <w:tab w:val="left" w:pos="4961"/>
        </w:tabs>
        <w:spacing w:after="0" w:line="480" w:lineRule="auto"/>
        <w:ind w:left="1134"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lastRenderedPageBreak/>
        <w:t>γ</w:t>
      </w:r>
      <w:r w:rsidR="00036600">
        <w:rPr>
          <w:rFonts w:ascii="Arial" w:eastAsia="Times New Roman" w:hAnsi="Arial" w:cs="Arial"/>
          <w:sz w:val="24"/>
          <w:szCs w:val="24"/>
          <w:lang w:val="el-GR" w:eastAsia="el-GR"/>
        </w:rPr>
        <w:t>.</w:t>
      </w:r>
      <w:r w:rsidR="00CA6D1F">
        <w:rPr>
          <w:rFonts w:ascii="Arial" w:eastAsia="Times New Roman" w:hAnsi="Arial" w:cs="Arial"/>
          <w:sz w:val="24"/>
          <w:szCs w:val="24"/>
          <w:lang w:val="el-GR" w:eastAsia="el-GR"/>
        </w:rPr>
        <w:tab/>
      </w:r>
      <w:r w:rsidR="00AA6F60">
        <w:rPr>
          <w:rFonts w:ascii="Arial" w:eastAsia="Times New Roman" w:hAnsi="Arial" w:cs="Arial"/>
          <w:sz w:val="24"/>
          <w:szCs w:val="24"/>
          <w:lang w:val="el-GR" w:eastAsia="el-GR"/>
        </w:rPr>
        <w:t>να αποφασίζει</w:t>
      </w:r>
      <w:r w:rsidR="00AA6F60" w:rsidRPr="00AA6F60">
        <w:rPr>
          <w:lang w:val="el-GR"/>
        </w:rPr>
        <w:t xml:space="preserve"> </w:t>
      </w:r>
      <w:r w:rsidR="00AA6F60" w:rsidRPr="00AA6F60">
        <w:rPr>
          <w:rFonts w:ascii="Arial" w:eastAsia="Times New Roman" w:hAnsi="Arial" w:cs="Arial"/>
          <w:sz w:val="24"/>
          <w:szCs w:val="24"/>
          <w:lang w:val="el-GR" w:eastAsia="el-GR"/>
        </w:rPr>
        <w:t>επί συγκρου</w:t>
      </w:r>
      <w:r w:rsidR="00F5226F">
        <w:rPr>
          <w:rFonts w:ascii="Arial" w:eastAsia="Times New Roman" w:hAnsi="Arial" w:cs="Arial"/>
          <w:sz w:val="24"/>
          <w:szCs w:val="24"/>
          <w:lang w:val="el-GR" w:eastAsia="el-GR"/>
        </w:rPr>
        <w:t>ό</w:t>
      </w:r>
      <w:r w:rsidR="00AA6F60" w:rsidRPr="00AA6F60">
        <w:rPr>
          <w:rFonts w:ascii="Arial" w:eastAsia="Times New Roman" w:hAnsi="Arial" w:cs="Arial"/>
          <w:sz w:val="24"/>
          <w:szCs w:val="24"/>
          <w:lang w:val="el-GR" w:eastAsia="el-GR"/>
        </w:rPr>
        <w:t>μ</w:t>
      </w:r>
      <w:r w:rsidR="00F5226F">
        <w:rPr>
          <w:rFonts w:ascii="Arial" w:eastAsia="Times New Roman" w:hAnsi="Arial" w:cs="Arial"/>
          <w:sz w:val="24"/>
          <w:szCs w:val="24"/>
          <w:lang w:val="el-GR" w:eastAsia="el-GR"/>
        </w:rPr>
        <w:t>ε</w:t>
      </w:r>
      <w:r w:rsidR="00AA6F60" w:rsidRPr="00AA6F60">
        <w:rPr>
          <w:rFonts w:ascii="Arial" w:eastAsia="Times New Roman" w:hAnsi="Arial" w:cs="Arial"/>
          <w:sz w:val="24"/>
          <w:szCs w:val="24"/>
          <w:lang w:val="el-GR" w:eastAsia="el-GR"/>
        </w:rPr>
        <w:t xml:space="preserve">νων ή αντιφατικών αποφάσεων του Εφετείου </w:t>
      </w:r>
      <w:r w:rsidR="00784302">
        <w:rPr>
          <w:rFonts w:ascii="Arial" w:eastAsia="Times New Roman" w:hAnsi="Arial" w:cs="Arial"/>
          <w:sz w:val="24"/>
          <w:szCs w:val="24"/>
          <w:lang w:val="el-GR" w:eastAsia="el-GR"/>
        </w:rPr>
        <w:t xml:space="preserve">εκδιδομένων στο πλαίσιο της </w:t>
      </w:r>
      <w:r w:rsidR="00AA6F60" w:rsidRPr="00AA6F60">
        <w:rPr>
          <w:rFonts w:ascii="Arial" w:eastAsia="Times New Roman" w:hAnsi="Arial" w:cs="Arial"/>
          <w:sz w:val="24"/>
          <w:szCs w:val="24"/>
          <w:lang w:val="el-GR" w:eastAsia="el-GR"/>
        </w:rPr>
        <w:t>αναθεωρητική</w:t>
      </w:r>
      <w:r w:rsidR="00784302">
        <w:rPr>
          <w:rFonts w:ascii="Arial" w:eastAsia="Times New Roman" w:hAnsi="Arial" w:cs="Arial"/>
          <w:sz w:val="24"/>
          <w:szCs w:val="24"/>
          <w:lang w:val="el-GR" w:eastAsia="el-GR"/>
        </w:rPr>
        <w:t>ς</w:t>
      </w:r>
      <w:r w:rsidR="00AA6F60" w:rsidRPr="00AA6F60">
        <w:rPr>
          <w:rFonts w:ascii="Arial" w:eastAsia="Times New Roman" w:hAnsi="Arial" w:cs="Arial"/>
          <w:sz w:val="24"/>
          <w:szCs w:val="24"/>
          <w:lang w:val="el-GR" w:eastAsia="el-GR"/>
        </w:rPr>
        <w:t xml:space="preserve"> του δικαιοδοσία</w:t>
      </w:r>
      <w:r w:rsidR="00784302">
        <w:rPr>
          <w:rFonts w:ascii="Arial" w:eastAsia="Times New Roman" w:hAnsi="Arial" w:cs="Arial"/>
          <w:sz w:val="24"/>
          <w:szCs w:val="24"/>
          <w:lang w:val="el-GR" w:eastAsia="el-GR"/>
        </w:rPr>
        <w:t>ς</w:t>
      </w:r>
      <w:r w:rsidR="00AA6F60">
        <w:rPr>
          <w:rFonts w:ascii="Arial" w:eastAsia="Times New Roman" w:hAnsi="Arial" w:cs="Arial"/>
          <w:sz w:val="24"/>
          <w:szCs w:val="24"/>
          <w:lang w:val="el-GR" w:eastAsia="el-GR"/>
        </w:rPr>
        <w:t xml:space="preserve"> </w:t>
      </w:r>
      <w:r w:rsidR="007865B5" w:rsidRPr="00AA6F60">
        <w:rPr>
          <w:rFonts w:ascii="Arial" w:eastAsia="Times New Roman" w:hAnsi="Arial" w:cs="Arial"/>
          <w:sz w:val="24"/>
          <w:szCs w:val="24"/>
          <w:lang w:val="el-GR" w:eastAsia="el-GR"/>
        </w:rPr>
        <w:t>για σκοπούς συνοχής του δικαίου</w:t>
      </w:r>
      <w:r w:rsidR="00E437BE">
        <w:rPr>
          <w:rFonts w:ascii="Arial" w:eastAsia="Times New Roman" w:hAnsi="Arial" w:cs="Arial"/>
          <w:sz w:val="24"/>
          <w:szCs w:val="24"/>
          <w:lang w:val="el-GR" w:eastAsia="el-GR"/>
        </w:rPr>
        <w:t>.</w:t>
      </w:r>
    </w:p>
    <w:p w14:paraId="4AD49AD6" w14:textId="5EC2F2FF" w:rsidR="0031098D" w:rsidRPr="00426802" w:rsidRDefault="00AA6F60" w:rsidP="00CA6D1F">
      <w:pPr>
        <w:pStyle w:val="ListParagraph"/>
        <w:tabs>
          <w:tab w:val="left" w:pos="567"/>
          <w:tab w:val="left" w:pos="1134"/>
          <w:tab w:val="left" w:pos="4961"/>
        </w:tabs>
        <w:spacing w:after="0" w:line="480" w:lineRule="auto"/>
        <w:ind w:left="1134"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Το </w:t>
      </w:r>
      <w:r w:rsidR="00130970">
        <w:rPr>
          <w:rFonts w:ascii="Arial" w:eastAsia="Times New Roman" w:hAnsi="Arial" w:cs="Arial"/>
          <w:sz w:val="24"/>
          <w:szCs w:val="24"/>
          <w:lang w:val="el-GR" w:eastAsia="el-GR"/>
        </w:rPr>
        <w:t xml:space="preserve">δε </w:t>
      </w:r>
      <w:r>
        <w:rPr>
          <w:rFonts w:ascii="Arial" w:eastAsia="Times New Roman" w:hAnsi="Arial" w:cs="Arial"/>
          <w:sz w:val="24"/>
          <w:szCs w:val="24"/>
          <w:lang w:val="el-GR" w:eastAsia="el-GR"/>
        </w:rPr>
        <w:t>Ανώτατο Δικαστήριο</w:t>
      </w:r>
      <w:r w:rsidR="00130970">
        <w:rPr>
          <w:rFonts w:ascii="Arial" w:eastAsia="Times New Roman" w:hAnsi="Arial" w:cs="Arial"/>
          <w:sz w:val="24"/>
          <w:szCs w:val="24"/>
          <w:lang w:val="el-GR" w:eastAsia="el-GR"/>
        </w:rPr>
        <w:t xml:space="preserve"> </w:t>
      </w:r>
      <w:r w:rsidR="00DE0A97">
        <w:rPr>
          <w:rFonts w:ascii="Arial" w:eastAsia="Times New Roman" w:hAnsi="Arial" w:cs="Arial"/>
          <w:sz w:val="24"/>
          <w:szCs w:val="24"/>
          <w:lang w:val="el-GR" w:eastAsia="el-GR"/>
        </w:rPr>
        <w:t>θα έχει δικαιοδοσία</w:t>
      </w:r>
      <w:r w:rsidR="00426802" w:rsidRPr="00426802">
        <w:rPr>
          <w:rFonts w:ascii="Arial" w:eastAsia="Times New Roman" w:hAnsi="Arial" w:cs="Arial"/>
          <w:sz w:val="24"/>
          <w:szCs w:val="24"/>
          <w:lang w:val="el-GR" w:eastAsia="el-GR"/>
        </w:rPr>
        <w:t>:</w:t>
      </w:r>
    </w:p>
    <w:p w14:paraId="2C3AA097" w14:textId="457F9455" w:rsidR="0031098D" w:rsidRPr="0031098D" w:rsidRDefault="0031098D" w:rsidP="00CA6D1F">
      <w:pPr>
        <w:pStyle w:val="ListParagraph"/>
        <w:tabs>
          <w:tab w:val="left" w:pos="567"/>
          <w:tab w:val="left" w:pos="1134"/>
          <w:tab w:val="left" w:pos="4961"/>
        </w:tabs>
        <w:spacing w:after="0" w:line="480" w:lineRule="auto"/>
        <w:ind w:left="1134" w:hanging="567"/>
        <w:contextualSpacing w:val="0"/>
        <w:jc w:val="both"/>
        <w:rPr>
          <w:rFonts w:ascii="Arial" w:eastAsia="Times New Roman" w:hAnsi="Arial" w:cs="Arial"/>
          <w:sz w:val="24"/>
          <w:szCs w:val="24"/>
          <w:lang w:val="el-GR" w:eastAsia="el-GR"/>
        </w:rPr>
      </w:pPr>
      <w:r w:rsidRPr="0031098D">
        <w:rPr>
          <w:rFonts w:ascii="Arial" w:eastAsia="Times New Roman" w:hAnsi="Arial" w:cs="Arial"/>
          <w:sz w:val="24"/>
          <w:szCs w:val="24"/>
          <w:lang w:val="el-GR" w:eastAsia="el-GR"/>
        </w:rPr>
        <w:t>α</w:t>
      </w:r>
      <w:r w:rsidR="00036600">
        <w:rPr>
          <w:rFonts w:ascii="Arial" w:eastAsia="Times New Roman" w:hAnsi="Arial" w:cs="Arial"/>
          <w:sz w:val="24"/>
          <w:szCs w:val="24"/>
          <w:lang w:val="el-GR" w:eastAsia="el-GR"/>
        </w:rPr>
        <w:t>.</w:t>
      </w:r>
      <w:r w:rsidR="00CA6D1F">
        <w:rPr>
          <w:rFonts w:ascii="Arial" w:eastAsia="Times New Roman" w:hAnsi="Arial" w:cs="Arial"/>
          <w:sz w:val="24"/>
          <w:szCs w:val="24"/>
          <w:lang w:val="el-GR" w:eastAsia="el-GR"/>
        </w:rPr>
        <w:tab/>
      </w:r>
      <w:r w:rsidRPr="0031098D">
        <w:rPr>
          <w:rFonts w:ascii="Arial" w:eastAsia="Times New Roman" w:hAnsi="Arial" w:cs="Arial"/>
          <w:sz w:val="24"/>
          <w:szCs w:val="24"/>
          <w:lang w:val="el-GR" w:eastAsia="el-GR"/>
        </w:rPr>
        <w:t>να εκδικάζει</w:t>
      </w:r>
      <w:r w:rsidR="00784302">
        <w:rPr>
          <w:rFonts w:ascii="Arial" w:eastAsia="Times New Roman" w:hAnsi="Arial" w:cs="Arial"/>
          <w:sz w:val="24"/>
          <w:szCs w:val="24"/>
          <w:lang w:val="el-GR" w:eastAsia="el-GR"/>
        </w:rPr>
        <w:t xml:space="preserve"> </w:t>
      </w:r>
      <w:r w:rsidR="00FB199E">
        <w:rPr>
          <w:rFonts w:ascii="Arial" w:eastAsia="Times New Roman" w:hAnsi="Arial" w:cs="Arial"/>
          <w:sz w:val="24"/>
          <w:szCs w:val="24"/>
          <w:lang w:val="el-GR" w:eastAsia="el-GR"/>
        </w:rPr>
        <w:t>κατόπιν</w:t>
      </w:r>
      <w:r w:rsidRPr="0031098D">
        <w:rPr>
          <w:rFonts w:ascii="Arial" w:eastAsia="Times New Roman" w:hAnsi="Arial" w:cs="Arial"/>
          <w:sz w:val="24"/>
          <w:szCs w:val="24"/>
          <w:lang w:val="el-GR" w:eastAsia="el-GR"/>
        </w:rPr>
        <w:t xml:space="preserve"> παραπομπή</w:t>
      </w:r>
      <w:r w:rsidR="00FB199E">
        <w:rPr>
          <w:rFonts w:ascii="Arial" w:eastAsia="Times New Roman" w:hAnsi="Arial" w:cs="Arial"/>
          <w:sz w:val="24"/>
          <w:szCs w:val="24"/>
          <w:lang w:val="el-GR" w:eastAsia="el-GR"/>
        </w:rPr>
        <w:t>ς</w:t>
      </w:r>
      <w:r w:rsidRPr="0031098D">
        <w:rPr>
          <w:rFonts w:ascii="Arial" w:eastAsia="Times New Roman" w:hAnsi="Arial" w:cs="Arial"/>
          <w:sz w:val="24"/>
          <w:szCs w:val="24"/>
          <w:lang w:val="el-GR" w:eastAsia="el-GR"/>
        </w:rPr>
        <w:t xml:space="preserve"> από το Εφετείο </w:t>
      </w:r>
      <w:r w:rsidR="00784302">
        <w:rPr>
          <w:rFonts w:ascii="Arial" w:eastAsia="Times New Roman" w:hAnsi="Arial" w:cs="Arial"/>
          <w:sz w:val="24"/>
          <w:szCs w:val="24"/>
          <w:lang w:val="el-GR" w:eastAsia="el-GR"/>
        </w:rPr>
        <w:t xml:space="preserve">εφέσεις </w:t>
      </w:r>
      <w:r w:rsidRPr="0031098D">
        <w:rPr>
          <w:rFonts w:ascii="Arial" w:eastAsia="Times New Roman" w:hAnsi="Arial" w:cs="Arial"/>
          <w:sz w:val="24"/>
          <w:szCs w:val="24"/>
          <w:lang w:val="el-GR" w:eastAsia="el-GR"/>
        </w:rPr>
        <w:t xml:space="preserve">κατά αποφάσεων </w:t>
      </w:r>
      <w:r w:rsidR="00784302">
        <w:rPr>
          <w:rFonts w:ascii="Arial" w:eastAsia="Times New Roman" w:hAnsi="Arial" w:cs="Arial"/>
          <w:sz w:val="24"/>
          <w:szCs w:val="24"/>
          <w:lang w:val="el-GR" w:eastAsia="el-GR"/>
        </w:rPr>
        <w:t>δ</w:t>
      </w:r>
      <w:r w:rsidRPr="0031098D">
        <w:rPr>
          <w:rFonts w:ascii="Arial" w:eastAsia="Times New Roman" w:hAnsi="Arial" w:cs="Arial"/>
          <w:sz w:val="24"/>
          <w:szCs w:val="24"/>
          <w:lang w:val="el-GR" w:eastAsia="el-GR"/>
        </w:rPr>
        <w:t xml:space="preserve">ικαστηρίου </w:t>
      </w:r>
      <w:r>
        <w:rPr>
          <w:rFonts w:ascii="Arial" w:eastAsia="Times New Roman" w:hAnsi="Arial" w:cs="Arial"/>
          <w:sz w:val="24"/>
          <w:szCs w:val="24"/>
          <w:lang w:val="el-GR" w:eastAsia="el-GR"/>
        </w:rPr>
        <w:t xml:space="preserve">που ασκεί πολιτική </w:t>
      </w:r>
      <w:r w:rsidR="00130970">
        <w:rPr>
          <w:rFonts w:ascii="Arial" w:eastAsia="Times New Roman" w:hAnsi="Arial" w:cs="Arial"/>
          <w:sz w:val="24"/>
          <w:szCs w:val="24"/>
          <w:lang w:val="el-GR" w:eastAsia="el-GR"/>
        </w:rPr>
        <w:t>ή</w:t>
      </w:r>
      <w:r>
        <w:rPr>
          <w:rFonts w:ascii="Arial" w:eastAsia="Times New Roman" w:hAnsi="Arial" w:cs="Arial"/>
          <w:sz w:val="24"/>
          <w:szCs w:val="24"/>
          <w:lang w:val="el-GR" w:eastAsia="el-GR"/>
        </w:rPr>
        <w:t xml:space="preserve"> ποινική δικαιοδοσία, περιλαμβανομένων των δικαστηρίων ειδικής δικαιοδοσίας, επί θεμάτων </w:t>
      </w:r>
      <w:r w:rsidRPr="0031098D">
        <w:rPr>
          <w:rFonts w:ascii="Arial" w:eastAsia="Times New Roman" w:hAnsi="Arial" w:cs="Arial"/>
          <w:sz w:val="24"/>
          <w:szCs w:val="24"/>
          <w:lang w:val="el-GR" w:eastAsia="el-GR"/>
        </w:rPr>
        <w:t>μείζονος δημοσίου συμφέροντος ή γενικής δημόσιας σημασίας,</w:t>
      </w:r>
    </w:p>
    <w:p w14:paraId="0423D085" w14:textId="6F0CE0A8" w:rsidR="0031098D" w:rsidRDefault="0031098D" w:rsidP="00CA6D1F">
      <w:pPr>
        <w:pStyle w:val="ListParagraph"/>
        <w:tabs>
          <w:tab w:val="left" w:pos="567"/>
          <w:tab w:val="left" w:pos="1134"/>
          <w:tab w:val="left" w:pos="4961"/>
        </w:tabs>
        <w:spacing w:after="0" w:line="480" w:lineRule="auto"/>
        <w:ind w:left="1134" w:hanging="567"/>
        <w:contextualSpacing w:val="0"/>
        <w:jc w:val="both"/>
        <w:rPr>
          <w:rFonts w:ascii="Arial" w:eastAsia="Times New Roman" w:hAnsi="Arial" w:cs="Arial"/>
          <w:sz w:val="24"/>
          <w:szCs w:val="24"/>
          <w:lang w:val="el-GR" w:eastAsia="el-GR"/>
        </w:rPr>
      </w:pPr>
      <w:r w:rsidRPr="0031098D">
        <w:rPr>
          <w:rFonts w:ascii="Arial" w:eastAsia="Times New Roman" w:hAnsi="Arial" w:cs="Arial"/>
          <w:sz w:val="24"/>
          <w:szCs w:val="24"/>
          <w:lang w:val="el-GR" w:eastAsia="el-GR"/>
        </w:rPr>
        <w:t>β</w:t>
      </w:r>
      <w:r w:rsidR="00036600">
        <w:rPr>
          <w:rFonts w:ascii="Arial" w:eastAsia="Times New Roman" w:hAnsi="Arial" w:cs="Arial"/>
          <w:sz w:val="24"/>
          <w:szCs w:val="24"/>
          <w:lang w:val="el-GR" w:eastAsia="el-GR"/>
        </w:rPr>
        <w:t>.</w:t>
      </w:r>
      <w:r w:rsidR="00CA6D1F">
        <w:rPr>
          <w:rFonts w:ascii="Arial" w:eastAsia="Times New Roman" w:hAnsi="Arial" w:cs="Arial"/>
          <w:sz w:val="24"/>
          <w:szCs w:val="24"/>
          <w:lang w:val="el-GR" w:eastAsia="el-GR"/>
        </w:rPr>
        <w:tab/>
      </w:r>
      <w:r w:rsidRPr="0031098D">
        <w:rPr>
          <w:rFonts w:ascii="Arial" w:eastAsia="Times New Roman" w:hAnsi="Arial" w:cs="Arial"/>
          <w:sz w:val="24"/>
          <w:szCs w:val="24"/>
          <w:lang w:val="el-GR" w:eastAsia="el-GR"/>
        </w:rPr>
        <w:t xml:space="preserve">να αποφασίζει </w:t>
      </w:r>
      <w:r w:rsidR="00130970">
        <w:rPr>
          <w:rFonts w:ascii="Arial" w:eastAsia="Times New Roman" w:hAnsi="Arial" w:cs="Arial"/>
          <w:sz w:val="24"/>
          <w:szCs w:val="24"/>
          <w:lang w:val="el-GR" w:eastAsia="el-GR"/>
        </w:rPr>
        <w:t xml:space="preserve">επί </w:t>
      </w:r>
      <w:r w:rsidRPr="0031098D">
        <w:rPr>
          <w:rFonts w:ascii="Arial" w:eastAsia="Times New Roman" w:hAnsi="Arial" w:cs="Arial"/>
          <w:sz w:val="24"/>
          <w:szCs w:val="24"/>
          <w:lang w:val="el-GR" w:eastAsia="el-GR"/>
        </w:rPr>
        <w:t>αίτηση</w:t>
      </w:r>
      <w:r w:rsidR="00130970">
        <w:rPr>
          <w:rFonts w:ascii="Arial" w:eastAsia="Times New Roman" w:hAnsi="Arial" w:cs="Arial"/>
          <w:sz w:val="24"/>
          <w:szCs w:val="24"/>
          <w:lang w:val="el-GR" w:eastAsia="el-GR"/>
        </w:rPr>
        <w:t>ς</w:t>
      </w:r>
      <w:r w:rsidRPr="0031098D">
        <w:rPr>
          <w:rFonts w:ascii="Arial" w:eastAsia="Times New Roman" w:hAnsi="Arial" w:cs="Arial"/>
          <w:sz w:val="24"/>
          <w:szCs w:val="24"/>
          <w:lang w:val="el-GR" w:eastAsia="el-GR"/>
        </w:rPr>
        <w:t xml:space="preserve"> </w:t>
      </w:r>
      <w:r w:rsidR="00130970">
        <w:rPr>
          <w:rFonts w:ascii="Arial" w:eastAsia="Times New Roman" w:hAnsi="Arial" w:cs="Arial"/>
          <w:sz w:val="24"/>
          <w:szCs w:val="24"/>
          <w:lang w:val="el-GR" w:eastAsia="el-GR"/>
        </w:rPr>
        <w:t>του Γενικού</w:t>
      </w:r>
      <w:r w:rsidRPr="0031098D">
        <w:rPr>
          <w:rFonts w:ascii="Arial" w:eastAsia="Times New Roman" w:hAnsi="Arial" w:cs="Arial"/>
          <w:sz w:val="24"/>
          <w:szCs w:val="24"/>
          <w:lang w:val="el-GR" w:eastAsia="el-GR"/>
        </w:rPr>
        <w:t xml:space="preserve"> Εισαγγελέα της Δημοκρατίας </w:t>
      </w:r>
      <w:r w:rsidR="00130970">
        <w:rPr>
          <w:rFonts w:ascii="Arial" w:eastAsia="Times New Roman" w:hAnsi="Arial" w:cs="Arial"/>
          <w:sz w:val="24"/>
          <w:szCs w:val="24"/>
          <w:lang w:val="el-GR" w:eastAsia="el-GR"/>
        </w:rPr>
        <w:t>ή</w:t>
      </w:r>
      <w:r w:rsidRPr="0031098D">
        <w:rPr>
          <w:rFonts w:ascii="Arial" w:eastAsia="Times New Roman" w:hAnsi="Arial" w:cs="Arial"/>
          <w:sz w:val="24"/>
          <w:szCs w:val="24"/>
          <w:lang w:val="el-GR" w:eastAsia="el-GR"/>
        </w:rPr>
        <w:t xml:space="preserve"> οποιο</w:t>
      </w:r>
      <w:r w:rsidR="00130970">
        <w:rPr>
          <w:rFonts w:ascii="Arial" w:eastAsia="Times New Roman" w:hAnsi="Arial" w:cs="Arial"/>
          <w:sz w:val="24"/>
          <w:szCs w:val="24"/>
          <w:lang w:val="el-GR" w:eastAsia="el-GR"/>
        </w:rPr>
        <w:t>υ</w:t>
      </w:r>
      <w:r w:rsidRPr="0031098D">
        <w:rPr>
          <w:rFonts w:ascii="Arial" w:eastAsia="Times New Roman" w:hAnsi="Arial" w:cs="Arial"/>
          <w:sz w:val="24"/>
          <w:szCs w:val="24"/>
          <w:lang w:val="el-GR" w:eastAsia="el-GR"/>
        </w:rPr>
        <w:t xml:space="preserve">δήποτε των διαδίκων μετά από διαδικασία </w:t>
      </w:r>
      <w:r>
        <w:rPr>
          <w:rFonts w:ascii="Arial" w:eastAsia="Times New Roman" w:hAnsi="Arial" w:cs="Arial"/>
          <w:sz w:val="24"/>
          <w:szCs w:val="24"/>
          <w:lang w:val="el-GR" w:eastAsia="el-GR"/>
        </w:rPr>
        <w:t xml:space="preserve">πολιτικής ή ποινικής </w:t>
      </w:r>
      <w:r w:rsidRPr="0031098D">
        <w:rPr>
          <w:rFonts w:ascii="Arial" w:eastAsia="Times New Roman" w:hAnsi="Arial" w:cs="Arial"/>
          <w:sz w:val="24"/>
          <w:szCs w:val="24"/>
          <w:lang w:val="el-GR" w:eastAsia="el-GR"/>
        </w:rPr>
        <w:t xml:space="preserve">έφεσης </w:t>
      </w:r>
      <w:r w:rsidR="00130970">
        <w:rPr>
          <w:rFonts w:ascii="Arial" w:eastAsia="Times New Roman" w:hAnsi="Arial" w:cs="Arial"/>
          <w:sz w:val="24"/>
          <w:szCs w:val="24"/>
          <w:lang w:val="el-GR" w:eastAsia="el-GR"/>
        </w:rPr>
        <w:t xml:space="preserve">για </w:t>
      </w:r>
      <w:r w:rsidRPr="0031098D">
        <w:rPr>
          <w:rFonts w:ascii="Arial" w:eastAsia="Times New Roman" w:hAnsi="Arial" w:cs="Arial"/>
          <w:sz w:val="24"/>
          <w:szCs w:val="24"/>
          <w:lang w:val="el-GR" w:eastAsia="el-GR"/>
        </w:rPr>
        <w:t>νομικ</w:t>
      </w:r>
      <w:r w:rsidR="00130970">
        <w:rPr>
          <w:rFonts w:ascii="Arial" w:eastAsia="Times New Roman" w:hAnsi="Arial" w:cs="Arial"/>
          <w:sz w:val="24"/>
          <w:szCs w:val="24"/>
          <w:lang w:val="el-GR" w:eastAsia="el-GR"/>
        </w:rPr>
        <w:t>ά</w:t>
      </w:r>
      <w:r w:rsidRPr="0031098D">
        <w:rPr>
          <w:rFonts w:ascii="Arial" w:eastAsia="Times New Roman" w:hAnsi="Arial" w:cs="Arial"/>
          <w:sz w:val="24"/>
          <w:szCs w:val="24"/>
          <w:lang w:val="el-GR" w:eastAsia="el-GR"/>
        </w:rPr>
        <w:t xml:space="preserve"> θ</w:t>
      </w:r>
      <w:r w:rsidR="00130970">
        <w:rPr>
          <w:rFonts w:ascii="Arial" w:eastAsia="Times New Roman" w:hAnsi="Arial" w:cs="Arial"/>
          <w:sz w:val="24"/>
          <w:szCs w:val="24"/>
          <w:lang w:val="el-GR" w:eastAsia="el-GR"/>
        </w:rPr>
        <w:t>έματα</w:t>
      </w:r>
      <w:r w:rsidRPr="0031098D">
        <w:rPr>
          <w:rFonts w:ascii="Arial" w:eastAsia="Times New Roman" w:hAnsi="Arial" w:cs="Arial"/>
          <w:sz w:val="24"/>
          <w:szCs w:val="24"/>
          <w:lang w:val="el-GR" w:eastAsia="el-GR"/>
        </w:rPr>
        <w:t xml:space="preserve"> που προκύπτουν από την απόφαση και σχετίζονται είτε με αλλαγή πάγιας νομολογίας είτε με την ανάγκη ορθής εφαρμογής ή ερμηνείας ουσιαστικής διάταξης νόμου είτε με μείζον ζήτημα δημοσίου συμφέροντος ή γενικής δημόσιας σημασίας,</w:t>
      </w:r>
    </w:p>
    <w:p w14:paraId="40E866D8" w14:textId="31DEC962" w:rsidR="00130970" w:rsidRDefault="0031098D" w:rsidP="00CA6D1F">
      <w:pPr>
        <w:pStyle w:val="ListParagraph"/>
        <w:tabs>
          <w:tab w:val="left" w:pos="567"/>
          <w:tab w:val="left" w:pos="1134"/>
          <w:tab w:val="left" w:pos="4961"/>
        </w:tabs>
        <w:spacing w:after="0" w:line="480" w:lineRule="auto"/>
        <w:ind w:left="1134"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γ</w:t>
      </w:r>
      <w:r w:rsidR="00036600">
        <w:rPr>
          <w:rFonts w:ascii="Arial" w:eastAsia="Times New Roman" w:hAnsi="Arial" w:cs="Arial"/>
          <w:sz w:val="24"/>
          <w:szCs w:val="24"/>
          <w:lang w:val="el-GR" w:eastAsia="el-GR"/>
        </w:rPr>
        <w:t>.</w:t>
      </w:r>
      <w:r w:rsidR="00CA6D1F">
        <w:rPr>
          <w:rFonts w:ascii="Arial" w:eastAsia="Times New Roman" w:hAnsi="Arial" w:cs="Arial"/>
          <w:sz w:val="24"/>
          <w:szCs w:val="24"/>
          <w:lang w:val="el-GR" w:eastAsia="el-GR"/>
        </w:rPr>
        <w:tab/>
      </w:r>
      <w:r w:rsidRPr="0031098D">
        <w:rPr>
          <w:rFonts w:ascii="Arial" w:eastAsia="Times New Roman" w:hAnsi="Arial" w:cs="Arial"/>
          <w:sz w:val="24"/>
          <w:szCs w:val="24"/>
          <w:lang w:val="el-GR" w:eastAsia="el-GR"/>
        </w:rPr>
        <w:t xml:space="preserve">να αποφασίζει επί συγκρουόμενων ή αντιφατικών αποφάσεων του Εφετείου στην </w:t>
      </w:r>
      <w:r>
        <w:rPr>
          <w:rFonts w:ascii="Arial" w:eastAsia="Times New Roman" w:hAnsi="Arial" w:cs="Arial"/>
          <w:sz w:val="24"/>
          <w:szCs w:val="24"/>
          <w:lang w:val="el-GR" w:eastAsia="el-GR"/>
        </w:rPr>
        <w:t>πολιτική του δικαιοδοσία</w:t>
      </w:r>
      <w:r w:rsidR="00130970" w:rsidRPr="00130970">
        <w:rPr>
          <w:rFonts w:ascii="Arial" w:eastAsia="Times New Roman" w:hAnsi="Arial" w:cs="Arial"/>
          <w:sz w:val="24"/>
          <w:szCs w:val="24"/>
          <w:lang w:val="el-GR" w:eastAsia="el-GR"/>
        </w:rPr>
        <w:t xml:space="preserve"> </w:t>
      </w:r>
      <w:r w:rsidR="00130970" w:rsidRPr="0031098D">
        <w:rPr>
          <w:rFonts w:ascii="Arial" w:eastAsia="Times New Roman" w:hAnsi="Arial" w:cs="Arial"/>
          <w:sz w:val="24"/>
          <w:szCs w:val="24"/>
          <w:lang w:val="el-GR" w:eastAsia="el-GR"/>
        </w:rPr>
        <w:t>για σκοπούς συνοχής του δικαίου</w:t>
      </w:r>
      <w:r>
        <w:rPr>
          <w:rFonts w:ascii="Arial" w:eastAsia="Times New Roman" w:hAnsi="Arial" w:cs="Arial"/>
          <w:sz w:val="24"/>
          <w:szCs w:val="24"/>
          <w:lang w:val="el-GR" w:eastAsia="el-GR"/>
        </w:rPr>
        <w:t xml:space="preserve"> </w:t>
      </w:r>
      <w:r w:rsidR="00F100EA">
        <w:rPr>
          <w:rFonts w:ascii="Arial" w:eastAsia="Times New Roman" w:hAnsi="Arial" w:cs="Arial"/>
          <w:sz w:val="24"/>
          <w:szCs w:val="24"/>
          <w:lang w:val="el-GR" w:eastAsia="el-GR"/>
        </w:rPr>
        <w:t>και</w:t>
      </w:r>
    </w:p>
    <w:p w14:paraId="14213296" w14:textId="2A20260F" w:rsidR="0031098D" w:rsidRPr="0031098D" w:rsidRDefault="00130970" w:rsidP="00CA6D1F">
      <w:pPr>
        <w:pStyle w:val="ListParagraph"/>
        <w:tabs>
          <w:tab w:val="left" w:pos="567"/>
          <w:tab w:val="left" w:pos="1134"/>
          <w:tab w:val="left" w:pos="4961"/>
        </w:tabs>
        <w:spacing w:after="0" w:line="480" w:lineRule="auto"/>
        <w:ind w:left="1134"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δ</w:t>
      </w:r>
      <w:r w:rsidR="00036600">
        <w:rPr>
          <w:rFonts w:ascii="Arial" w:eastAsia="Times New Roman" w:hAnsi="Arial" w:cs="Arial"/>
          <w:sz w:val="24"/>
          <w:szCs w:val="24"/>
          <w:lang w:val="el-GR" w:eastAsia="el-GR"/>
        </w:rPr>
        <w:t>.</w:t>
      </w:r>
      <w:r w:rsidR="00CA6D1F">
        <w:rPr>
          <w:rFonts w:ascii="Arial" w:eastAsia="Times New Roman" w:hAnsi="Arial" w:cs="Arial"/>
          <w:sz w:val="24"/>
          <w:szCs w:val="24"/>
          <w:lang w:val="el-GR" w:eastAsia="el-GR"/>
        </w:rPr>
        <w:tab/>
      </w:r>
      <w:r w:rsidR="004F009F">
        <w:rPr>
          <w:rFonts w:ascii="Arial" w:eastAsia="Times New Roman" w:hAnsi="Arial" w:cs="Arial"/>
          <w:sz w:val="24"/>
          <w:szCs w:val="24"/>
          <w:lang w:val="el-GR" w:eastAsia="el-GR"/>
        </w:rPr>
        <w:t>να αποφασίζει την επανεκδίκαση από το Εφετείο ποινικής υπόθεσης</w:t>
      </w:r>
      <w:r w:rsidR="00784302">
        <w:rPr>
          <w:rFonts w:ascii="Arial" w:eastAsia="Times New Roman" w:hAnsi="Arial" w:cs="Arial"/>
          <w:sz w:val="24"/>
          <w:szCs w:val="24"/>
          <w:lang w:val="el-GR" w:eastAsia="el-GR"/>
        </w:rPr>
        <w:t xml:space="preserve"> επί της οποίας εκδόθηκε καταδικαστική απόφαση</w:t>
      </w:r>
      <w:r w:rsidR="00426802">
        <w:rPr>
          <w:rFonts w:ascii="Arial" w:eastAsia="Times New Roman" w:hAnsi="Arial" w:cs="Arial"/>
          <w:sz w:val="24"/>
          <w:szCs w:val="24"/>
          <w:lang w:val="el-GR" w:eastAsia="el-GR"/>
        </w:rPr>
        <w:t xml:space="preserve"> υπό το φως</w:t>
      </w:r>
      <w:r w:rsidR="004F009F" w:rsidRPr="004F009F">
        <w:rPr>
          <w:rFonts w:ascii="Arial" w:eastAsia="Times New Roman" w:hAnsi="Arial" w:cs="Arial"/>
          <w:sz w:val="24"/>
          <w:szCs w:val="24"/>
          <w:lang w:val="el-GR" w:eastAsia="el-GR"/>
        </w:rPr>
        <w:t xml:space="preserve"> νέων στοιχείων ή γεγονότων που ενδεχ</w:t>
      </w:r>
      <w:r w:rsidR="00426802">
        <w:rPr>
          <w:rFonts w:ascii="Arial" w:eastAsia="Times New Roman" w:hAnsi="Arial" w:cs="Arial"/>
          <w:sz w:val="24"/>
          <w:szCs w:val="24"/>
          <w:lang w:eastAsia="el-GR"/>
        </w:rPr>
        <w:t>o</w:t>
      </w:r>
      <w:r w:rsidR="00426802">
        <w:rPr>
          <w:rFonts w:ascii="Arial" w:eastAsia="Times New Roman" w:hAnsi="Arial" w:cs="Arial"/>
          <w:sz w:val="24"/>
          <w:szCs w:val="24"/>
          <w:lang w:val="el-GR" w:eastAsia="el-GR"/>
        </w:rPr>
        <w:t xml:space="preserve">μένως </w:t>
      </w:r>
      <w:r w:rsidR="004F009F" w:rsidRPr="004F009F">
        <w:rPr>
          <w:rFonts w:ascii="Arial" w:eastAsia="Times New Roman" w:hAnsi="Arial" w:cs="Arial"/>
          <w:sz w:val="24"/>
          <w:szCs w:val="24"/>
          <w:lang w:val="el-GR" w:eastAsia="el-GR"/>
        </w:rPr>
        <w:t>να ανατρέπουν εν όλω ή εν μέρει την απόφαση</w:t>
      </w:r>
      <w:r w:rsidR="004F009F">
        <w:rPr>
          <w:rFonts w:ascii="Arial" w:eastAsia="Times New Roman" w:hAnsi="Arial" w:cs="Arial"/>
          <w:sz w:val="24"/>
          <w:szCs w:val="24"/>
          <w:lang w:val="el-GR" w:eastAsia="el-GR"/>
        </w:rPr>
        <w:t>.</w:t>
      </w:r>
    </w:p>
    <w:p w14:paraId="105B60FC" w14:textId="47215E35" w:rsidR="00117B1C" w:rsidRDefault="007C3A1C" w:rsidP="001A3DCE">
      <w:pPr>
        <w:pStyle w:val="ListParagraph"/>
        <w:numPr>
          <w:ilvl w:val="0"/>
          <w:numId w:val="13"/>
        </w:numPr>
        <w:tabs>
          <w:tab w:val="left" w:pos="567"/>
          <w:tab w:val="left" w:pos="1134"/>
          <w:tab w:val="left" w:pos="4961"/>
        </w:tabs>
        <w:spacing w:after="0" w:line="480" w:lineRule="auto"/>
        <w:ind w:left="567"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Η</w:t>
      </w:r>
      <w:r w:rsidR="00E80897" w:rsidRPr="0081167F">
        <w:rPr>
          <w:rFonts w:ascii="Arial" w:eastAsia="Times New Roman" w:hAnsi="Arial" w:cs="Arial"/>
          <w:sz w:val="24"/>
          <w:szCs w:val="24"/>
          <w:lang w:val="el-GR" w:eastAsia="el-GR"/>
        </w:rPr>
        <w:t xml:space="preserve"> ίδρυση Εφετείου</w:t>
      </w:r>
      <w:r w:rsidR="003A5B3A" w:rsidRPr="0081167F">
        <w:rPr>
          <w:rFonts w:ascii="Arial" w:eastAsia="Times New Roman" w:hAnsi="Arial" w:cs="Arial"/>
          <w:sz w:val="24"/>
          <w:szCs w:val="24"/>
          <w:lang w:val="el-GR" w:eastAsia="el-GR"/>
        </w:rPr>
        <w:t xml:space="preserve"> </w:t>
      </w:r>
      <w:r w:rsidR="00907BF0">
        <w:rPr>
          <w:rFonts w:ascii="Arial" w:eastAsia="Times New Roman" w:hAnsi="Arial" w:cs="Arial"/>
          <w:sz w:val="24"/>
          <w:szCs w:val="24"/>
          <w:lang w:val="el-GR" w:eastAsia="el-GR"/>
        </w:rPr>
        <w:t xml:space="preserve">που θα υπάγεται </w:t>
      </w:r>
      <w:r w:rsidR="00907BF0" w:rsidRPr="0081167F">
        <w:rPr>
          <w:rFonts w:ascii="Arial" w:eastAsia="Times New Roman" w:hAnsi="Arial" w:cs="Arial"/>
          <w:sz w:val="24"/>
          <w:szCs w:val="24"/>
          <w:lang w:val="el-GR" w:eastAsia="el-GR"/>
        </w:rPr>
        <w:t xml:space="preserve">στο Ανώτατο Δικαστήριο </w:t>
      </w:r>
      <w:r>
        <w:rPr>
          <w:rFonts w:ascii="Arial" w:eastAsia="Times New Roman" w:hAnsi="Arial" w:cs="Arial"/>
          <w:sz w:val="24"/>
          <w:szCs w:val="24"/>
          <w:lang w:val="el-GR" w:eastAsia="el-GR"/>
        </w:rPr>
        <w:t xml:space="preserve">και θα έχει </w:t>
      </w:r>
      <w:r w:rsidR="00130970" w:rsidRPr="0081167F">
        <w:rPr>
          <w:rFonts w:ascii="Arial" w:eastAsia="Times New Roman" w:hAnsi="Arial" w:cs="Arial"/>
          <w:sz w:val="24"/>
          <w:szCs w:val="24"/>
          <w:lang w:val="el-GR" w:eastAsia="el-GR"/>
        </w:rPr>
        <w:t>δικαιοδοσία να εκδικάζει</w:t>
      </w:r>
      <w:r w:rsidR="003A5B3A" w:rsidRPr="0081167F">
        <w:rPr>
          <w:rFonts w:ascii="Arial" w:eastAsia="Times New Roman" w:hAnsi="Arial" w:cs="Arial"/>
          <w:sz w:val="24"/>
          <w:szCs w:val="24"/>
          <w:lang w:val="el-GR" w:eastAsia="el-GR"/>
        </w:rPr>
        <w:t xml:space="preserve"> όλ</w:t>
      </w:r>
      <w:r w:rsidR="004A2244" w:rsidRPr="0081167F">
        <w:rPr>
          <w:rFonts w:ascii="Arial" w:eastAsia="Times New Roman" w:hAnsi="Arial" w:cs="Arial"/>
          <w:sz w:val="24"/>
          <w:szCs w:val="24"/>
          <w:lang w:val="el-GR" w:eastAsia="el-GR"/>
        </w:rPr>
        <w:t>ες</w:t>
      </w:r>
      <w:r w:rsidR="003A5B3A" w:rsidRPr="0081167F">
        <w:rPr>
          <w:rFonts w:ascii="Arial" w:eastAsia="Times New Roman" w:hAnsi="Arial" w:cs="Arial"/>
          <w:sz w:val="24"/>
          <w:szCs w:val="24"/>
          <w:lang w:val="el-GR" w:eastAsia="el-GR"/>
        </w:rPr>
        <w:t xml:space="preserve"> τ</w:t>
      </w:r>
      <w:r w:rsidR="004A2244" w:rsidRPr="0081167F">
        <w:rPr>
          <w:rFonts w:ascii="Arial" w:eastAsia="Times New Roman" w:hAnsi="Arial" w:cs="Arial"/>
          <w:sz w:val="24"/>
          <w:szCs w:val="24"/>
          <w:lang w:val="el-GR" w:eastAsia="el-GR"/>
        </w:rPr>
        <w:t>ις</w:t>
      </w:r>
      <w:r w:rsidR="003A5B3A" w:rsidRPr="0081167F">
        <w:rPr>
          <w:rFonts w:ascii="Arial" w:eastAsia="Times New Roman" w:hAnsi="Arial" w:cs="Arial"/>
          <w:sz w:val="24"/>
          <w:szCs w:val="24"/>
          <w:lang w:val="el-GR" w:eastAsia="el-GR"/>
        </w:rPr>
        <w:t xml:space="preserve"> εφέσε</w:t>
      </w:r>
      <w:r w:rsidR="004A2244" w:rsidRPr="0081167F">
        <w:rPr>
          <w:rFonts w:ascii="Arial" w:eastAsia="Times New Roman" w:hAnsi="Arial" w:cs="Arial"/>
          <w:sz w:val="24"/>
          <w:szCs w:val="24"/>
          <w:lang w:val="el-GR" w:eastAsia="el-GR"/>
        </w:rPr>
        <w:t>ις</w:t>
      </w:r>
      <w:r w:rsidR="003A5B3A" w:rsidRPr="0081167F">
        <w:rPr>
          <w:rFonts w:ascii="Arial" w:eastAsia="Times New Roman" w:hAnsi="Arial" w:cs="Arial"/>
          <w:sz w:val="24"/>
          <w:szCs w:val="24"/>
          <w:lang w:val="el-GR" w:eastAsia="el-GR"/>
        </w:rPr>
        <w:t xml:space="preserve"> κατά αποφάσεων οποιουδ</w:t>
      </w:r>
      <w:r w:rsidR="0006576E" w:rsidRPr="0081167F">
        <w:rPr>
          <w:rFonts w:ascii="Arial" w:eastAsia="Times New Roman" w:hAnsi="Arial" w:cs="Arial"/>
          <w:sz w:val="24"/>
          <w:szCs w:val="24"/>
          <w:lang w:val="el-GR" w:eastAsia="el-GR"/>
        </w:rPr>
        <w:t>ήποτε δικαστηρίου</w:t>
      </w:r>
      <w:r>
        <w:rPr>
          <w:rFonts w:ascii="Arial" w:eastAsia="Times New Roman" w:hAnsi="Arial" w:cs="Arial"/>
          <w:sz w:val="24"/>
          <w:szCs w:val="24"/>
          <w:lang w:val="el-GR" w:eastAsia="el-GR"/>
        </w:rPr>
        <w:t>,</w:t>
      </w:r>
      <w:r w:rsidR="0006576E" w:rsidRPr="0081167F">
        <w:rPr>
          <w:rFonts w:ascii="Arial" w:eastAsia="Times New Roman" w:hAnsi="Arial" w:cs="Arial"/>
          <w:sz w:val="24"/>
          <w:szCs w:val="24"/>
          <w:lang w:val="el-GR" w:eastAsia="el-GR"/>
        </w:rPr>
        <w:t xml:space="preserve"> εκτός </w:t>
      </w:r>
      <w:r w:rsidR="00125961">
        <w:rPr>
          <w:rFonts w:ascii="Arial" w:eastAsia="Times New Roman" w:hAnsi="Arial" w:cs="Arial"/>
          <w:sz w:val="24"/>
          <w:szCs w:val="24"/>
          <w:lang w:val="el-GR" w:eastAsia="el-GR"/>
        </w:rPr>
        <w:t xml:space="preserve">των αποφάσεων </w:t>
      </w:r>
      <w:r w:rsidR="0006576E" w:rsidRPr="0081167F">
        <w:rPr>
          <w:rFonts w:ascii="Arial" w:eastAsia="Times New Roman" w:hAnsi="Arial" w:cs="Arial"/>
          <w:sz w:val="24"/>
          <w:szCs w:val="24"/>
          <w:lang w:val="el-GR" w:eastAsia="el-GR"/>
        </w:rPr>
        <w:t>του Αν</w:t>
      </w:r>
      <w:r>
        <w:rPr>
          <w:rFonts w:ascii="Arial" w:eastAsia="Times New Roman" w:hAnsi="Arial" w:cs="Arial"/>
          <w:sz w:val="24"/>
          <w:szCs w:val="24"/>
          <w:lang w:val="el-GR" w:eastAsia="el-GR"/>
        </w:rPr>
        <w:t>ωτά</w:t>
      </w:r>
      <w:r w:rsidR="0006576E" w:rsidRPr="0081167F">
        <w:rPr>
          <w:rFonts w:ascii="Arial" w:eastAsia="Times New Roman" w:hAnsi="Arial" w:cs="Arial"/>
          <w:sz w:val="24"/>
          <w:szCs w:val="24"/>
          <w:lang w:val="el-GR" w:eastAsia="el-GR"/>
        </w:rPr>
        <w:t xml:space="preserve">του Συνταγματικού Δικαστηρίου και </w:t>
      </w:r>
      <w:r w:rsidR="00426802">
        <w:rPr>
          <w:rFonts w:ascii="Arial" w:eastAsia="Times New Roman" w:hAnsi="Arial" w:cs="Arial"/>
          <w:sz w:val="24"/>
          <w:szCs w:val="24"/>
          <w:lang w:val="el-GR" w:eastAsia="el-GR"/>
        </w:rPr>
        <w:t xml:space="preserve">των </w:t>
      </w:r>
      <w:r w:rsidR="00784302">
        <w:rPr>
          <w:rFonts w:ascii="Arial" w:eastAsia="Times New Roman" w:hAnsi="Arial" w:cs="Arial"/>
          <w:sz w:val="24"/>
          <w:szCs w:val="24"/>
          <w:lang w:val="el-GR" w:eastAsia="el-GR"/>
        </w:rPr>
        <w:t>αποφάσεων</w:t>
      </w:r>
      <w:r w:rsidR="00426802">
        <w:rPr>
          <w:rFonts w:ascii="Arial" w:eastAsia="Times New Roman" w:hAnsi="Arial" w:cs="Arial"/>
          <w:sz w:val="24"/>
          <w:szCs w:val="24"/>
          <w:lang w:val="el-GR" w:eastAsia="el-GR"/>
        </w:rPr>
        <w:t xml:space="preserve"> </w:t>
      </w:r>
      <w:r w:rsidR="0006576E" w:rsidRPr="0081167F">
        <w:rPr>
          <w:rFonts w:ascii="Arial" w:eastAsia="Times New Roman" w:hAnsi="Arial" w:cs="Arial"/>
          <w:sz w:val="24"/>
          <w:szCs w:val="24"/>
          <w:lang w:val="el-GR" w:eastAsia="el-GR"/>
        </w:rPr>
        <w:t>του Αν</w:t>
      </w:r>
      <w:r>
        <w:rPr>
          <w:rFonts w:ascii="Arial" w:eastAsia="Times New Roman" w:hAnsi="Arial" w:cs="Arial"/>
          <w:sz w:val="24"/>
          <w:szCs w:val="24"/>
          <w:lang w:val="el-GR" w:eastAsia="el-GR"/>
        </w:rPr>
        <w:t>ωτά</w:t>
      </w:r>
      <w:r w:rsidR="0006576E" w:rsidRPr="0081167F">
        <w:rPr>
          <w:rFonts w:ascii="Arial" w:eastAsia="Times New Roman" w:hAnsi="Arial" w:cs="Arial"/>
          <w:sz w:val="24"/>
          <w:szCs w:val="24"/>
          <w:lang w:val="el-GR" w:eastAsia="el-GR"/>
        </w:rPr>
        <w:t>του Δικαστηρίου</w:t>
      </w:r>
      <w:r w:rsidR="004A2244" w:rsidRPr="0081167F">
        <w:rPr>
          <w:rFonts w:ascii="Arial" w:eastAsia="Times New Roman" w:hAnsi="Arial" w:cs="Arial"/>
          <w:sz w:val="24"/>
          <w:szCs w:val="24"/>
          <w:lang w:val="el-GR" w:eastAsia="el-GR"/>
        </w:rPr>
        <w:t xml:space="preserve"> και </w:t>
      </w:r>
      <w:r w:rsidR="00125961">
        <w:rPr>
          <w:rFonts w:ascii="Arial" w:eastAsia="Times New Roman" w:hAnsi="Arial" w:cs="Arial"/>
          <w:sz w:val="24"/>
          <w:szCs w:val="24"/>
          <w:lang w:val="el-GR" w:eastAsia="el-GR"/>
        </w:rPr>
        <w:t xml:space="preserve">εκτός των εφέσεων που </w:t>
      </w:r>
      <w:r w:rsidR="00426802">
        <w:rPr>
          <w:rFonts w:ascii="Arial" w:eastAsia="Times New Roman" w:hAnsi="Arial" w:cs="Arial"/>
          <w:sz w:val="24"/>
          <w:szCs w:val="24"/>
          <w:lang w:val="el-GR" w:eastAsia="el-GR"/>
        </w:rPr>
        <w:t xml:space="preserve">θα </w:t>
      </w:r>
      <w:r w:rsidR="00125961">
        <w:rPr>
          <w:rFonts w:ascii="Arial" w:eastAsia="Times New Roman" w:hAnsi="Arial" w:cs="Arial"/>
          <w:sz w:val="24"/>
          <w:szCs w:val="24"/>
          <w:lang w:val="el-GR" w:eastAsia="el-GR"/>
        </w:rPr>
        <w:t xml:space="preserve">παραπέμπονται στο Ανώτατο Συνταγματικό Δικαστήριο και το Ανώτατο Δικαστήριο στο πλαίσιο της </w:t>
      </w:r>
      <w:r w:rsidR="004A2244" w:rsidRPr="0081167F">
        <w:rPr>
          <w:rFonts w:ascii="Arial" w:eastAsia="Times New Roman" w:hAnsi="Arial" w:cs="Arial"/>
          <w:sz w:val="24"/>
          <w:szCs w:val="24"/>
          <w:lang w:val="el-GR" w:eastAsia="el-GR"/>
        </w:rPr>
        <w:t>ανώτατη</w:t>
      </w:r>
      <w:r w:rsidR="00125961">
        <w:rPr>
          <w:rFonts w:ascii="Arial" w:eastAsia="Times New Roman" w:hAnsi="Arial" w:cs="Arial"/>
          <w:sz w:val="24"/>
          <w:szCs w:val="24"/>
          <w:lang w:val="el-GR" w:eastAsia="el-GR"/>
        </w:rPr>
        <w:t>ς</w:t>
      </w:r>
      <w:r w:rsidR="004A2244" w:rsidRPr="0081167F">
        <w:rPr>
          <w:rFonts w:ascii="Arial" w:eastAsia="Times New Roman" w:hAnsi="Arial" w:cs="Arial"/>
          <w:sz w:val="24"/>
          <w:szCs w:val="24"/>
          <w:lang w:val="el-GR" w:eastAsia="el-GR"/>
        </w:rPr>
        <w:t xml:space="preserve"> δευτεροβάθμια</w:t>
      </w:r>
      <w:r w:rsidR="00125961">
        <w:rPr>
          <w:rFonts w:ascii="Arial" w:eastAsia="Times New Roman" w:hAnsi="Arial" w:cs="Arial"/>
          <w:sz w:val="24"/>
          <w:szCs w:val="24"/>
          <w:lang w:val="el-GR" w:eastAsia="el-GR"/>
        </w:rPr>
        <w:t>ς</w:t>
      </w:r>
      <w:r w:rsidR="004A2244" w:rsidRPr="0081167F">
        <w:rPr>
          <w:rFonts w:ascii="Arial" w:eastAsia="Times New Roman" w:hAnsi="Arial" w:cs="Arial"/>
          <w:sz w:val="24"/>
          <w:szCs w:val="24"/>
          <w:lang w:val="el-GR" w:eastAsia="el-GR"/>
        </w:rPr>
        <w:t xml:space="preserve"> δικαιοδοσία</w:t>
      </w:r>
      <w:r w:rsidR="00125961">
        <w:rPr>
          <w:rFonts w:ascii="Arial" w:eastAsia="Times New Roman" w:hAnsi="Arial" w:cs="Arial"/>
          <w:sz w:val="24"/>
          <w:szCs w:val="24"/>
          <w:lang w:val="el-GR" w:eastAsia="el-GR"/>
        </w:rPr>
        <w:t>ς</w:t>
      </w:r>
      <w:r w:rsidR="004A2244" w:rsidRPr="0081167F">
        <w:rPr>
          <w:rFonts w:ascii="Arial" w:eastAsia="Times New Roman" w:hAnsi="Arial" w:cs="Arial"/>
          <w:sz w:val="24"/>
          <w:szCs w:val="24"/>
          <w:lang w:val="el-GR" w:eastAsia="el-GR"/>
        </w:rPr>
        <w:t xml:space="preserve"> </w:t>
      </w:r>
      <w:r w:rsidR="00125961">
        <w:rPr>
          <w:rFonts w:ascii="Arial" w:eastAsia="Times New Roman" w:hAnsi="Arial" w:cs="Arial"/>
          <w:sz w:val="24"/>
          <w:szCs w:val="24"/>
          <w:lang w:val="el-GR" w:eastAsia="el-GR"/>
        </w:rPr>
        <w:t>τους.</w:t>
      </w:r>
    </w:p>
    <w:p w14:paraId="76CBD71D" w14:textId="27B4D035" w:rsidR="002D03C0" w:rsidRDefault="0006576E" w:rsidP="00117B1C">
      <w:pPr>
        <w:pStyle w:val="ListParagraph"/>
        <w:tabs>
          <w:tab w:val="left" w:pos="567"/>
          <w:tab w:val="left" w:pos="1134"/>
          <w:tab w:val="left" w:pos="4961"/>
        </w:tabs>
        <w:spacing w:after="0" w:line="480" w:lineRule="auto"/>
        <w:ind w:left="567"/>
        <w:contextualSpacing w:val="0"/>
        <w:jc w:val="both"/>
        <w:rPr>
          <w:rFonts w:ascii="Arial" w:eastAsia="Times New Roman" w:hAnsi="Arial" w:cs="Arial"/>
          <w:sz w:val="24"/>
          <w:szCs w:val="24"/>
          <w:lang w:val="el-GR" w:eastAsia="el-GR"/>
        </w:rPr>
      </w:pPr>
      <w:r w:rsidRPr="0081167F">
        <w:rPr>
          <w:rFonts w:ascii="Arial" w:eastAsia="Times New Roman" w:hAnsi="Arial" w:cs="Arial"/>
          <w:sz w:val="24"/>
          <w:szCs w:val="24"/>
          <w:lang w:val="el-GR" w:eastAsia="el-GR"/>
        </w:rPr>
        <w:lastRenderedPageBreak/>
        <w:t>Το Εφετείο</w:t>
      </w:r>
      <w:r w:rsidR="00F40522" w:rsidRPr="0081167F">
        <w:rPr>
          <w:rFonts w:ascii="Arial" w:eastAsia="Times New Roman" w:hAnsi="Arial" w:cs="Arial"/>
          <w:sz w:val="24"/>
          <w:szCs w:val="24"/>
          <w:lang w:val="el-GR" w:eastAsia="el-GR"/>
        </w:rPr>
        <w:t xml:space="preserve"> </w:t>
      </w:r>
      <w:r w:rsidR="00B603D5" w:rsidRPr="0081167F">
        <w:rPr>
          <w:rFonts w:ascii="Arial" w:eastAsia="Times New Roman" w:hAnsi="Arial" w:cs="Arial"/>
          <w:sz w:val="24"/>
          <w:szCs w:val="24"/>
          <w:lang w:val="el-GR" w:eastAsia="el-GR"/>
        </w:rPr>
        <w:t>θα αποτελείται από δεκαέξι δικαστές</w:t>
      </w:r>
      <w:r w:rsidR="00DF6645">
        <w:rPr>
          <w:rFonts w:ascii="Arial" w:eastAsia="Times New Roman" w:hAnsi="Arial" w:cs="Arial"/>
          <w:sz w:val="24"/>
          <w:szCs w:val="24"/>
          <w:lang w:val="el-GR" w:eastAsia="el-GR"/>
        </w:rPr>
        <w:t xml:space="preserve">, οι οποίοι </w:t>
      </w:r>
      <w:r w:rsidR="00B603D5" w:rsidRPr="0081167F">
        <w:rPr>
          <w:rFonts w:ascii="Arial" w:eastAsia="Times New Roman" w:hAnsi="Arial" w:cs="Arial"/>
          <w:sz w:val="24"/>
          <w:szCs w:val="24"/>
          <w:lang w:val="el-GR" w:eastAsia="el-GR"/>
        </w:rPr>
        <w:t>θα διορίζονται από το Ανώτατο Δικαστικό Συμβούλιο</w:t>
      </w:r>
      <w:r w:rsidR="00343B57">
        <w:rPr>
          <w:rFonts w:ascii="Arial" w:eastAsia="Times New Roman" w:hAnsi="Arial" w:cs="Arial"/>
          <w:sz w:val="24"/>
          <w:szCs w:val="24"/>
          <w:lang w:val="el-GR" w:eastAsia="el-GR"/>
        </w:rPr>
        <w:t>,</w:t>
      </w:r>
      <w:r w:rsidR="00907BF0">
        <w:rPr>
          <w:rFonts w:ascii="Arial" w:eastAsia="Times New Roman" w:hAnsi="Arial" w:cs="Arial"/>
          <w:sz w:val="24"/>
          <w:szCs w:val="24"/>
          <w:lang w:val="el-GR" w:eastAsia="el-GR"/>
        </w:rPr>
        <w:t xml:space="preserve"> και</w:t>
      </w:r>
      <w:r w:rsidR="00B603D5" w:rsidRPr="0081167F">
        <w:rPr>
          <w:rFonts w:ascii="Arial" w:eastAsia="Times New Roman" w:hAnsi="Arial" w:cs="Arial"/>
          <w:sz w:val="24"/>
          <w:szCs w:val="24"/>
          <w:lang w:val="el-GR" w:eastAsia="el-GR"/>
        </w:rPr>
        <w:t xml:space="preserve"> θα λειτουργεί σε </w:t>
      </w:r>
      <w:r w:rsidR="00426802">
        <w:rPr>
          <w:rFonts w:ascii="Arial" w:eastAsia="Times New Roman" w:hAnsi="Arial" w:cs="Arial"/>
          <w:sz w:val="24"/>
          <w:szCs w:val="24"/>
          <w:lang w:val="el-GR" w:eastAsia="el-GR"/>
        </w:rPr>
        <w:t>τ</w:t>
      </w:r>
      <w:r w:rsidR="00B603D5" w:rsidRPr="0081167F">
        <w:rPr>
          <w:rFonts w:ascii="Arial" w:eastAsia="Times New Roman" w:hAnsi="Arial" w:cs="Arial"/>
          <w:sz w:val="24"/>
          <w:szCs w:val="24"/>
          <w:lang w:val="el-GR" w:eastAsia="el-GR"/>
        </w:rPr>
        <w:t>μήματα</w:t>
      </w:r>
      <w:r w:rsidR="001D2F37">
        <w:rPr>
          <w:rFonts w:ascii="Arial" w:eastAsia="Times New Roman" w:hAnsi="Arial" w:cs="Arial"/>
          <w:sz w:val="24"/>
          <w:szCs w:val="24"/>
          <w:lang w:val="el-GR" w:eastAsia="el-GR"/>
        </w:rPr>
        <w:t>,</w:t>
      </w:r>
      <w:r w:rsidR="00B603D5" w:rsidRPr="0081167F">
        <w:rPr>
          <w:rFonts w:ascii="Arial" w:eastAsia="Times New Roman" w:hAnsi="Arial" w:cs="Arial"/>
          <w:sz w:val="24"/>
          <w:szCs w:val="24"/>
          <w:lang w:val="el-GR" w:eastAsia="el-GR"/>
        </w:rPr>
        <w:t xml:space="preserve"> </w:t>
      </w:r>
      <w:r w:rsidR="0076268C" w:rsidRPr="0081167F">
        <w:rPr>
          <w:rFonts w:ascii="Arial" w:eastAsia="Times New Roman" w:hAnsi="Arial" w:cs="Arial"/>
          <w:sz w:val="24"/>
          <w:szCs w:val="24"/>
          <w:lang w:val="el-GR" w:eastAsia="el-GR"/>
        </w:rPr>
        <w:t>όπως αυτά θα καθοριστούν σε διαδικαστικούς κανονισμούς</w:t>
      </w:r>
      <w:r w:rsidR="00160912" w:rsidRPr="0081167F">
        <w:rPr>
          <w:rFonts w:ascii="Arial" w:eastAsia="Times New Roman" w:hAnsi="Arial" w:cs="Arial"/>
          <w:sz w:val="24"/>
          <w:szCs w:val="24"/>
          <w:lang w:val="el-GR" w:eastAsia="el-GR"/>
        </w:rPr>
        <w:t>.</w:t>
      </w:r>
      <w:r w:rsidR="00DF6645">
        <w:rPr>
          <w:rFonts w:ascii="Arial" w:eastAsia="Times New Roman" w:hAnsi="Arial" w:cs="Arial"/>
          <w:sz w:val="24"/>
          <w:szCs w:val="24"/>
          <w:lang w:val="el-GR" w:eastAsia="el-GR"/>
        </w:rPr>
        <w:t xml:space="preserve">  </w:t>
      </w:r>
      <w:r w:rsidR="001A3DCE">
        <w:rPr>
          <w:rFonts w:ascii="Arial" w:eastAsia="Times New Roman" w:hAnsi="Arial" w:cs="Arial"/>
          <w:sz w:val="24"/>
          <w:szCs w:val="24"/>
          <w:lang w:val="el-GR" w:eastAsia="el-GR"/>
        </w:rPr>
        <w:t xml:space="preserve">Δικαστής του Εφετείου </w:t>
      </w:r>
      <w:r w:rsidR="00784302">
        <w:rPr>
          <w:rFonts w:ascii="Arial" w:eastAsia="Times New Roman" w:hAnsi="Arial" w:cs="Arial"/>
          <w:sz w:val="24"/>
          <w:szCs w:val="24"/>
          <w:lang w:val="el-GR" w:eastAsia="el-GR"/>
        </w:rPr>
        <w:t xml:space="preserve">θα </w:t>
      </w:r>
      <w:r w:rsidR="001A3DCE">
        <w:rPr>
          <w:rFonts w:ascii="Arial" w:eastAsia="Times New Roman" w:hAnsi="Arial" w:cs="Arial"/>
          <w:sz w:val="24"/>
          <w:szCs w:val="24"/>
          <w:lang w:val="el-GR" w:eastAsia="el-GR"/>
        </w:rPr>
        <w:t xml:space="preserve">διορίζεται πρόσωπο που είναι δικηγόρος </w:t>
      </w:r>
      <w:r w:rsidR="0076268C" w:rsidRPr="001A3DCE">
        <w:rPr>
          <w:rFonts w:ascii="Arial" w:eastAsia="Times New Roman" w:hAnsi="Arial" w:cs="Arial"/>
          <w:sz w:val="24"/>
          <w:szCs w:val="24"/>
          <w:lang w:val="el-GR" w:eastAsia="el-GR"/>
        </w:rPr>
        <w:t>με δωδεκαετή τουλ</w:t>
      </w:r>
      <w:r w:rsidR="005D6EAC" w:rsidRPr="001A3DCE">
        <w:rPr>
          <w:rFonts w:ascii="Arial" w:eastAsia="Times New Roman" w:hAnsi="Arial" w:cs="Arial"/>
          <w:sz w:val="24"/>
          <w:szCs w:val="24"/>
          <w:lang w:val="el-GR" w:eastAsia="el-GR"/>
        </w:rPr>
        <w:t xml:space="preserve">άχιστον άσκηση του </w:t>
      </w:r>
      <w:r w:rsidR="0091332C" w:rsidRPr="001A3DCE">
        <w:rPr>
          <w:rFonts w:ascii="Arial" w:eastAsia="Times New Roman" w:hAnsi="Arial" w:cs="Arial"/>
          <w:sz w:val="24"/>
          <w:szCs w:val="24"/>
          <w:lang w:val="el-GR" w:eastAsia="el-GR"/>
        </w:rPr>
        <w:t xml:space="preserve">δικηγορικού </w:t>
      </w:r>
      <w:r w:rsidR="005D6EAC" w:rsidRPr="001A3DCE">
        <w:rPr>
          <w:rFonts w:ascii="Arial" w:eastAsia="Times New Roman" w:hAnsi="Arial" w:cs="Arial"/>
          <w:sz w:val="24"/>
          <w:szCs w:val="24"/>
          <w:lang w:val="el-GR" w:eastAsia="el-GR"/>
        </w:rPr>
        <w:t>επαγγέλματος</w:t>
      </w:r>
      <w:r w:rsidR="00426802">
        <w:rPr>
          <w:rFonts w:ascii="Arial" w:eastAsia="Times New Roman" w:hAnsi="Arial" w:cs="Arial"/>
          <w:sz w:val="24"/>
          <w:szCs w:val="24"/>
          <w:lang w:val="el-GR" w:eastAsia="el-GR"/>
        </w:rPr>
        <w:t>,</w:t>
      </w:r>
      <w:r w:rsidR="00784302" w:rsidRPr="00784302">
        <w:rPr>
          <w:rFonts w:ascii="Arial" w:eastAsia="Times New Roman" w:hAnsi="Arial" w:cs="Arial"/>
          <w:sz w:val="24"/>
          <w:szCs w:val="24"/>
          <w:lang w:val="el-GR" w:eastAsia="el-GR"/>
        </w:rPr>
        <w:t xml:space="preserve"> </w:t>
      </w:r>
      <w:r w:rsidR="00784302">
        <w:rPr>
          <w:rFonts w:ascii="Arial" w:eastAsia="Times New Roman" w:hAnsi="Arial" w:cs="Arial"/>
          <w:sz w:val="24"/>
          <w:szCs w:val="24"/>
          <w:lang w:val="el-GR" w:eastAsia="el-GR"/>
        </w:rPr>
        <w:t>υψηλού ηθικού επιπέδου.  Σημειώνεται ότι σύμφωνα με σχετική ερμηνευτική πρόνοια στην έννοια του όρου «άσκηση του επαγγέλματος» περιλαμβάνεται και η</w:t>
      </w:r>
      <w:r w:rsidR="00412416">
        <w:rPr>
          <w:rFonts w:ascii="Arial" w:eastAsia="Times New Roman" w:hAnsi="Arial" w:cs="Arial"/>
          <w:sz w:val="24"/>
          <w:szCs w:val="24"/>
          <w:lang w:val="el-GR" w:eastAsia="el-GR"/>
        </w:rPr>
        <w:t xml:space="preserve"> </w:t>
      </w:r>
      <w:r w:rsidR="001A3DCE">
        <w:rPr>
          <w:rFonts w:ascii="Arial" w:eastAsia="Times New Roman" w:hAnsi="Arial" w:cs="Arial"/>
          <w:sz w:val="24"/>
          <w:szCs w:val="24"/>
          <w:lang w:val="el-GR" w:eastAsia="el-GR"/>
        </w:rPr>
        <w:t>υπηρεσία στ</w:t>
      </w:r>
      <w:r w:rsidR="0076268C" w:rsidRPr="001A3DCE">
        <w:rPr>
          <w:rFonts w:ascii="Arial" w:eastAsia="Times New Roman" w:hAnsi="Arial" w:cs="Arial"/>
          <w:sz w:val="24"/>
          <w:szCs w:val="24"/>
          <w:lang w:val="el-GR" w:eastAsia="el-GR"/>
        </w:rPr>
        <w:t>η</w:t>
      </w:r>
      <w:r w:rsidR="006C7A23">
        <w:rPr>
          <w:rFonts w:ascii="Arial" w:eastAsia="Times New Roman" w:hAnsi="Arial" w:cs="Arial"/>
          <w:sz w:val="24"/>
          <w:szCs w:val="24"/>
          <w:lang w:val="el-GR" w:eastAsia="el-GR"/>
        </w:rPr>
        <w:t xml:space="preserve"> </w:t>
      </w:r>
      <w:r w:rsidR="005D6EAC" w:rsidRPr="001A3DCE">
        <w:rPr>
          <w:rFonts w:ascii="Arial" w:eastAsia="Times New Roman" w:hAnsi="Arial" w:cs="Arial"/>
          <w:sz w:val="24"/>
          <w:szCs w:val="24"/>
          <w:lang w:val="el-GR" w:eastAsia="el-GR"/>
        </w:rPr>
        <w:t>Δ</w:t>
      </w:r>
      <w:r w:rsidR="0076268C" w:rsidRPr="001A3DCE">
        <w:rPr>
          <w:rFonts w:ascii="Arial" w:eastAsia="Times New Roman" w:hAnsi="Arial" w:cs="Arial"/>
          <w:sz w:val="24"/>
          <w:szCs w:val="24"/>
          <w:lang w:val="el-GR" w:eastAsia="el-GR"/>
        </w:rPr>
        <w:t xml:space="preserve">ικαστική </w:t>
      </w:r>
      <w:r w:rsidR="005D6EAC" w:rsidRPr="001A3DCE">
        <w:rPr>
          <w:rFonts w:ascii="Arial" w:eastAsia="Times New Roman" w:hAnsi="Arial" w:cs="Arial"/>
          <w:sz w:val="24"/>
          <w:szCs w:val="24"/>
          <w:lang w:val="el-GR" w:eastAsia="el-GR"/>
        </w:rPr>
        <w:t xml:space="preserve">Υπηρεσία ή </w:t>
      </w:r>
      <w:r w:rsidR="006C7A23">
        <w:rPr>
          <w:rFonts w:ascii="Arial" w:eastAsia="Times New Roman" w:hAnsi="Arial" w:cs="Arial"/>
          <w:sz w:val="24"/>
          <w:szCs w:val="24"/>
          <w:lang w:val="el-GR" w:eastAsia="el-GR"/>
        </w:rPr>
        <w:t xml:space="preserve">τη </w:t>
      </w:r>
      <w:r w:rsidR="005D6EAC" w:rsidRPr="001A3DCE">
        <w:rPr>
          <w:rFonts w:ascii="Arial" w:eastAsia="Times New Roman" w:hAnsi="Arial" w:cs="Arial"/>
          <w:sz w:val="24"/>
          <w:szCs w:val="24"/>
          <w:lang w:val="el-GR" w:eastAsia="el-GR"/>
        </w:rPr>
        <w:t>Νομική Υ</w:t>
      </w:r>
      <w:r w:rsidR="0076268C" w:rsidRPr="001A3DCE">
        <w:rPr>
          <w:rFonts w:ascii="Arial" w:eastAsia="Times New Roman" w:hAnsi="Arial" w:cs="Arial"/>
          <w:sz w:val="24"/>
          <w:szCs w:val="24"/>
          <w:lang w:val="el-GR" w:eastAsia="el-GR"/>
        </w:rPr>
        <w:t>πηρεσία της Δημοκρατίας</w:t>
      </w:r>
      <w:r w:rsidR="00784302">
        <w:rPr>
          <w:rFonts w:ascii="Arial" w:eastAsia="Times New Roman" w:hAnsi="Arial" w:cs="Arial"/>
          <w:sz w:val="24"/>
          <w:szCs w:val="24"/>
          <w:lang w:val="el-GR" w:eastAsia="el-GR"/>
        </w:rPr>
        <w:t>.</w:t>
      </w:r>
    </w:p>
    <w:p w14:paraId="7447DC3E" w14:textId="054EF6CA" w:rsidR="00E80897" w:rsidRPr="001A3DCE" w:rsidRDefault="00784302" w:rsidP="00117B1C">
      <w:pPr>
        <w:pStyle w:val="ListParagraph"/>
        <w:tabs>
          <w:tab w:val="left" w:pos="567"/>
          <w:tab w:val="left" w:pos="1134"/>
          <w:tab w:val="left" w:pos="4961"/>
        </w:tabs>
        <w:spacing w:after="0" w:line="480" w:lineRule="auto"/>
        <w:ind w:left="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Οι ρυθμίσεις που αφορούν τη </w:t>
      </w:r>
      <w:r w:rsidR="005631AE" w:rsidRPr="001A3DCE">
        <w:rPr>
          <w:rFonts w:ascii="Arial" w:eastAsia="Times New Roman" w:hAnsi="Arial" w:cs="Arial"/>
          <w:sz w:val="24"/>
          <w:szCs w:val="24"/>
          <w:lang w:val="el-GR" w:eastAsia="el-GR"/>
        </w:rPr>
        <w:t xml:space="preserve">συγκρότηση και </w:t>
      </w:r>
      <w:r>
        <w:rPr>
          <w:rFonts w:ascii="Arial" w:eastAsia="Times New Roman" w:hAnsi="Arial" w:cs="Arial"/>
          <w:sz w:val="24"/>
          <w:szCs w:val="24"/>
          <w:lang w:val="el-GR" w:eastAsia="el-GR"/>
        </w:rPr>
        <w:t>τ</w:t>
      </w:r>
      <w:r w:rsidR="005631AE" w:rsidRPr="001A3DCE">
        <w:rPr>
          <w:rFonts w:ascii="Arial" w:eastAsia="Times New Roman" w:hAnsi="Arial" w:cs="Arial"/>
          <w:sz w:val="24"/>
          <w:szCs w:val="24"/>
          <w:lang w:val="el-GR" w:eastAsia="el-GR"/>
        </w:rPr>
        <w:t>η λειτουργία του Εφετείου θα τεθ</w:t>
      </w:r>
      <w:r>
        <w:rPr>
          <w:rFonts w:ascii="Arial" w:eastAsia="Times New Roman" w:hAnsi="Arial" w:cs="Arial"/>
          <w:sz w:val="24"/>
          <w:szCs w:val="24"/>
          <w:lang w:val="el-GR" w:eastAsia="el-GR"/>
        </w:rPr>
        <w:t>ούν</w:t>
      </w:r>
      <w:r w:rsidR="005631AE" w:rsidRPr="001A3DCE">
        <w:rPr>
          <w:rFonts w:ascii="Arial" w:eastAsia="Times New Roman" w:hAnsi="Arial" w:cs="Arial"/>
          <w:sz w:val="24"/>
          <w:szCs w:val="24"/>
          <w:lang w:val="el-GR" w:eastAsia="el-GR"/>
        </w:rPr>
        <w:t xml:space="preserve"> σε ισχύ από την ημερομηνία δημοσίευσης </w:t>
      </w:r>
      <w:r w:rsidR="005165A9" w:rsidRPr="001A3DCE">
        <w:rPr>
          <w:rFonts w:ascii="Arial" w:eastAsia="Times New Roman" w:hAnsi="Arial" w:cs="Arial"/>
          <w:sz w:val="24"/>
          <w:szCs w:val="24"/>
          <w:lang w:val="el-GR" w:eastAsia="el-GR"/>
        </w:rPr>
        <w:t xml:space="preserve">στην Επίσημη Εφημερίδα της Δημοκρατίας </w:t>
      </w:r>
      <w:r w:rsidR="006C7A23" w:rsidRPr="001A3DCE">
        <w:rPr>
          <w:rFonts w:ascii="Arial" w:eastAsia="Times New Roman" w:hAnsi="Arial" w:cs="Arial"/>
          <w:sz w:val="24"/>
          <w:szCs w:val="24"/>
          <w:lang w:val="el-GR" w:eastAsia="el-GR"/>
        </w:rPr>
        <w:t xml:space="preserve">σχετικής </w:t>
      </w:r>
      <w:r w:rsidR="001D2F37">
        <w:rPr>
          <w:rFonts w:ascii="Arial" w:eastAsia="Times New Roman" w:hAnsi="Arial" w:cs="Arial"/>
          <w:sz w:val="24"/>
          <w:szCs w:val="24"/>
          <w:lang w:val="el-GR" w:eastAsia="el-GR"/>
        </w:rPr>
        <w:t>γ</w:t>
      </w:r>
      <w:r w:rsidR="006C7A23" w:rsidRPr="001A3DCE">
        <w:rPr>
          <w:rFonts w:ascii="Arial" w:eastAsia="Times New Roman" w:hAnsi="Arial" w:cs="Arial"/>
          <w:sz w:val="24"/>
          <w:szCs w:val="24"/>
          <w:lang w:val="el-GR" w:eastAsia="el-GR"/>
        </w:rPr>
        <w:t xml:space="preserve">νωστοποίησης από το υφιστάμενο Ανώτατο Δικαστήριο </w:t>
      </w:r>
      <w:r w:rsidR="005631AE" w:rsidRPr="001A3DCE">
        <w:rPr>
          <w:rFonts w:ascii="Arial" w:eastAsia="Times New Roman" w:hAnsi="Arial" w:cs="Arial"/>
          <w:sz w:val="24"/>
          <w:szCs w:val="24"/>
          <w:lang w:val="el-GR" w:eastAsia="el-GR"/>
        </w:rPr>
        <w:t xml:space="preserve">για την ετοιμότητα του </w:t>
      </w:r>
      <w:r w:rsidR="005165A9" w:rsidRPr="001A3DCE">
        <w:rPr>
          <w:rFonts w:ascii="Arial" w:eastAsia="Times New Roman" w:hAnsi="Arial" w:cs="Arial"/>
          <w:sz w:val="24"/>
          <w:szCs w:val="24"/>
          <w:lang w:val="el-GR" w:eastAsia="el-GR"/>
        </w:rPr>
        <w:t>Εφετείου</w:t>
      </w:r>
      <w:r w:rsidR="005631AE" w:rsidRPr="001A3DCE">
        <w:rPr>
          <w:rFonts w:ascii="Arial" w:eastAsia="Times New Roman" w:hAnsi="Arial" w:cs="Arial"/>
          <w:sz w:val="24"/>
          <w:szCs w:val="24"/>
          <w:lang w:val="el-GR" w:eastAsia="el-GR"/>
        </w:rPr>
        <w:t xml:space="preserve"> να λειτουργήσει.</w:t>
      </w:r>
    </w:p>
    <w:p w14:paraId="5F76B475" w14:textId="5609028E" w:rsidR="002736DC" w:rsidRDefault="00F40522" w:rsidP="00633531">
      <w:pPr>
        <w:pStyle w:val="ListParagraph"/>
        <w:numPr>
          <w:ilvl w:val="0"/>
          <w:numId w:val="13"/>
        </w:numPr>
        <w:tabs>
          <w:tab w:val="left" w:pos="567"/>
          <w:tab w:val="left" w:pos="1134"/>
          <w:tab w:val="left" w:pos="4961"/>
        </w:tabs>
        <w:spacing w:after="0" w:line="480" w:lineRule="auto"/>
        <w:ind w:left="567" w:hanging="567"/>
        <w:contextualSpacing w:val="0"/>
        <w:jc w:val="both"/>
        <w:rPr>
          <w:rFonts w:ascii="Arial" w:eastAsia="Times New Roman" w:hAnsi="Arial" w:cs="Arial"/>
          <w:sz w:val="24"/>
          <w:szCs w:val="24"/>
          <w:lang w:val="el-GR" w:eastAsia="el-GR"/>
        </w:rPr>
      </w:pPr>
      <w:r w:rsidRPr="00C27B93">
        <w:rPr>
          <w:rFonts w:ascii="Arial" w:eastAsia="Times New Roman" w:hAnsi="Arial" w:cs="Arial"/>
          <w:sz w:val="24"/>
          <w:szCs w:val="24"/>
          <w:lang w:val="el-GR" w:eastAsia="el-GR"/>
        </w:rPr>
        <w:t>Η διεύρυνση της σύνθεσης</w:t>
      </w:r>
      <w:r w:rsidRPr="00C27B93">
        <w:rPr>
          <w:lang w:val="el-GR"/>
        </w:rPr>
        <w:t xml:space="preserve"> </w:t>
      </w:r>
      <w:r w:rsidRPr="00C27B93">
        <w:rPr>
          <w:rFonts w:ascii="Arial" w:eastAsia="Times New Roman" w:hAnsi="Arial" w:cs="Arial"/>
          <w:sz w:val="24"/>
          <w:szCs w:val="24"/>
          <w:lang w:val="el-GR" w:eastAsia="el-GR"/>
        </w:rPr>
        <w:t>του Ανωτάτου Δικαστικού Συμβουλίου</w:t>
      </w:r>
      <w:r w:rsidR="00633531">
        <w:rPr>
          <w:rFonts w:ascii="Arial" w:eastAsia="Times New Roman" w:hAnsi="Arial" w:cs="Arial"/>
          <w:sz w:val="24"/>
          <w:szCs w:val="24"/>
          <w:lang w:val="el-GR" w:eastAsia="el-GR"/>
        </w:rPr>
        <w:t>,</w:t>
      </w:r>
      <w:r w:rsidRPr="00C27B93">
        <w:rPr>
          <w:rFonts w:ascii="Arial" w:eastAsia="Times New Roman" w:hAnsi="Arial" w:cs="Arial"/>
          <w:sz w:val="24"/>
          <w:szCs w:val="24"/>
          <w:lang w:val="el-GR" w:eastAsia="el-GR"/>
        </w:rPr>
        <w:t xml:space="preserve"> </w:t>
      </w:r>
      <w:r w:rsidR="00C92395">
        <w:rPr>
          <w:rFonts w:ascii="Arial" w:eastAsia="Times New Roman" w:hAnsi="Arial" w:cs="Arial"/>
          <w:sz w:val="24"/>
          <w:szCs w:val="24"/>
          <w:lang w:val="el-GR" w:eastAsia="el-GR"/>
        </w:rPr>
        <w:t>ώστε</w:t>
      </w:r>
      <w:r w:rsidR="00633531">
        <w:rPr>
          <w:rFonts w:ascii="Arial" w:eastAsia="Times New Roman" w:hAnsi="Arial" w:cs="Arial"/>
          <w:sz w:val="24"/>
          <w:szCs w:val="24"/>
          <w:lang w:val="el-GR" w:eastAsia="el-GR"/>
        </w:rPr>
        <w:t>,</w:t>
      </w:r>
      <w:r w:rsidR="00C92395">
        <w:rPr>
          <w:rFonts w:ascii="Arial" w:eastAsia="Times New Roman" w:hAnsi="Arial" w:cs="Arial"/>
          <w:sz w:val="24"/>
          <w:szCs w:val="24"/>
          <w:lang w:val="el-GR" w:eastAsia="el-GR"/>
        </w:rPr>
        <w:t xml:space="preserve"> πέραν των μελών του Ανωτάτου Δικαστηρίου</w:t>
      </w:r>
      <w:r w:rsidR="00426802">
        <w:rPr>
          <w:rFonts w:ascii="Arial" w:eastAsia="Times New Roman" w:hAnsi="Arial" w:cs="Arial"/>
          <w:sz w:val="24"/>
          <w:szCs w:val="24"/>
          <w:lang w:val="el-GR" w:eastAsia="el-GR"/>
        </w:rPr>
        <w:t>,</w:t>
      </w:r>
      <w:r w:rsidR="00C92395">
        <w:rPr>
          <w:rFonts w:ascii="Arial" w:eastAsia="Times New Roman" w:hAnsi="Arial" w:cs="Arial"/>
          <w:sz w:val="24"/>
          <w:szCs w:val="24"/>
          <w:lang w:val="el-GR" w:eastAsia="el-GR"/>
        </w:rPr>
        <w:t xml:space="preserve"> </w:t>
      </w:r>
      <w:r w:rsidR="000E4E7C">
        <w:rPr>
          <w:rFonts w:ascii="Arial" w:eastAsia="Times New Roman" w:hAnsi="Arial" w:cs="Arial"/>
          <w:sz w:val="24"/>
          <w:szCs w:val="24"/>
          <w:lang w:val="el-GR" w:eastAsia="el-GR"/>
        </w:rPr>
        <w:t>τα οποία</w:t>
      </w:r>
      <w:r w:rsidR="00C92395">
        <w:rPr>
          <w:rFonts w:ascii="Arial" w:eastAsia="Times New Roman" w:hAnsi="Arial" w:cs="Arial"/>
          <w:sz w:val="24"/>
          <w:szCs w:val="24"/>
          <w:lang w:val="el-GR" w:eastAsia="el-GR"/>
        </w:rPr>
        <w:t xml:space="preserve"> σήμερα απαρτίζουν το εν λόγω συμβούλιο, </w:t>
      </w:r>
      <w:r w:rsidR="000E4E7C">
        <w:rPr>
          <w:rFonts w:ascii="Arial" w:eastAsia="Times New Roman" w:hAnsi="Arial" w:cs="Arial"/>
          <w:sz w:val="24"/>
          <w:szCs w:val="24"/>
          <w:lang w:val="el-GR" w:eastAsia="el-GR"/>
        </w:rPr>
        <w:t xml:space="preserve">να συμμετέχουν σε αυτό </w:t>
      </w:r>
      <w:r w:rsidR="00C92395">
        <w:rPr>
          <w:rFonts w:ascii="Arial" w:eastAsia="Times New Roman" w:hAnsi="Arial" w:cs="Arial"/>
          <w:sz w:val="24"/>
          <w:szCs w:val="24"/>
          <w:lang w:val="el-GR" w:eastAsia="el-GR"/>
        </w:rPr>
        <w:t>και άλλα μέλη του δικαστικού σώματος</w:t>
      </w:r>
      <w:r w:rsidR="000E4E7C">
        <w:rPr>
          <w:rFonts w:ascii="Arial" w:eastAsia="Times New Roman" w:hAnsi="Arial" w:cs="Arial"/>
          <w:sz w:val="24"/>
          <w:szCs w:val="24"/>
          <w:lang w:val="el-GR" w:eastAsia="el-GR"/>
        </w:rPr>
        <w:t>,</w:t>
      </w:r>
      <w:r w:rsidR="00C92395">
        <w:rPr>
          <w:rFonts w:ascii="Arial" w:eastAsia="Times New Roman" w:hAnsi="Arial" w:cs="Arial"/>
          <w:sz w:val="24"/>
          <w:szCs w:val="24"/>
          <w:lang w:val="el-GR" w:eastAsia="el-GR"/>
        </w:rPr>
        <w:t xml:space="preserve"> καθώς και μέλη του δικηγορικού </w:t>
      </w:r>
      <w:r w:rsidR="000E4E7C">
        <w:rPr>
          <w:rFonts w:ascii="Arial" w:eastAsia="Times New Roman" w:hAnsi="Arial" w:cs="Arial"/>
          <w:sz w:val="24"/>
          <w:szCs w:val="24"/>
          <w:lang w:val="el-GR" w:eastAsia="el-GR"/>
        </w:rPr>
        <w:t>σώματος</w:t>
      </w:r>
      <w:r w:rsidR="00C92395">
        <w:rPr>
          <w:rFonts w:ascii="Arial" w:eastAsia="Times New Roman" w:hAnsi="Arial" w:cs="Arial"/>
          <w:sz w:val="24"/>
          <w:szCs w:val="24"/>
          <w:lang w:val="el-GR" w:eastAsia="el-GR"/>
        </w:rPr>
        <w:t xml:space="preserve">. </w:t>
      </w:r>
      <w:r w:rsidR="000E4E7C">
        <w:rPr>
          <w:rFonts w:ascii="Arial" w:eastAsia="Times New Roman" w:hAnsi="Arial" w:cs="Arial"/>
          <w:sz w:val="24"/>
          <w:szCs w:val="24"/>
          <w:lang w:val="el-GR" w:eastAsia="el-GR"/>
        </w:rPr>
        <w:t xml:space="preserve"> </w:t>
      </w:r>
      <w:r w:rsidR="00C92395">
        <w:rPr>
          <w:rFonts w:ascii="Arial" w:eastAsia="Times New Roman" w:hAnsi="Arial" w:cs="Arial"/>
          <w:sz w:val="24"/>
          <w:szCs w:val="24"/>
          <w:lang w:val="el-GR" w:eastAsia="el-GR"/>
        </w:rPr>
        <w:t xml:space="preserve">Το Ανώτατο Δικαστικό Συμβούλιο </w:t>
      </w:r>
      <w:r w:rsidR="00794A21" w:rsidRPr="00C27B93">
        <w:rPr>
          <w:rFonts w:ascii="Arial" w:eastAsia="Times New Roman" w:hAnsi="Arial" w:cs="Arial"/>
          <w:sz w:val="24"/>
          <w:szCs w:val="24"/>
          <w:lang w:val="el-GR" w:eastAsia="el-GR"/>
        </w:rPr>
        <w:t xml:space="preserve">θα είναι </w:t>
      </w:r>
      <w:r w:rsidRPr="00C27B93">
        <w:rPr>
          <w:rFonts w:ascii="Arial" w:eastAsia="Times New Roman" w:hAnsi="Arial" w:cs="Arial"/>
          <w:sz w:val="24"/>
          <w:szCs w:val="24"/>
          <w:lang w:val="el-GR" w:eastAsia="el-GR"/>
        </w:rPr>
        <w:t>αρμ</w:t>
      </w:r>
      <w:r w:rsidR="00794A21" w:rsidRPr="00C27B93">
        <w:rPr>
          <w:rFonts w:ascii="Arial" w:eastAsia="Times New Roman" w:hAnsi="Arial" w:cs="Arial"/>
          <w:sz w:val="24"/>
          <w:szCs w:val="24"/>
          <w:lang w:val="el-GR" w:eastAsia="el-GR"/>
        </w:rPr>
        <w:t>ό</w:t>
      </w:r>
      <w:r w:rsidRPr="00C27B93">
        <w:rPr>
          <w:rFonts w:ascii="Arial" w:eastAsia="Times New Roman" w:hAnsi="Arial" w:cs="Arial"/>
          <w:sz w:val="24"/>
          <w:szCs w:val="24"/>
          <w:lang w:val="el-GR" w:eastAsia="el-GR"/>
        </w:rPr>
        <w:t>δι</w:t>
      </w:r>
      <w:r w:rsidR="00794A21" w:rsidRPr="00C27B93">
        <w:rPr>
          <w:rFonts w:ascii="Arial" w:eastAsia="Times New Roman" w:hAnsi="Arial" w:cs="Arial"/>
          <w:sz w:val="24"/>
          <w:szCs w:val="24"/>
          <w:lang w:val="el-GR" w:eastAsia="el-GR"/>
        </w:rPr>
        <w:t>ο</w:t>
      </w:r>
      <w:r w:rsidRPr="00C27B93">
        <w:rPr>
          <w:rFonts w:ascii="Arial" w:eastAsia="Times New Roman" w:hAnsi="Arial" w:cs="Arial"/>
          <w:sz w:val="24"/>
          <w:szCs w:val="24"/>
          <w:lang w:val="el-GR" w:eastAsia="el-GR"/>
        </w:rPr>
        <w:t xml:space="preserve"> για τον διορισμό, </w:t>
      </w:r>
      <w:r w:rsidR="00794A21" w:rsidRPr="00C27B93">
        <w:rPr>
          <w:rFonts w:ascii="Arial" w:eastAsia="Times New Roman" w:hAnsi="Arial" w:cs="Arial"/>
          <w:sz w:val="24"/>
          <w:szCs w:val="24"/>
          <w:lang w:val="el-GR" w:eastAsia="el-GR"/>
        </w:rPr>
        <w:t xml:space="preserve">την </w:t>
      </w:r>
      <w:r w:rsidRPr="00C27B93">
        <w:rPr>
          <w:rFonts w:ascii="Arial" w:eastAsia="Times New Roman" w:hAnsi="Arial" w:cs="Arial"/>
          <w:sz w:val="24"/>
          <w:szCs w:val="24"/>
          <w:lang w:val="el-GR" w:eastAsia="el-GR"/>
        </w:rPr>
        <w:t xml:space="preserve">προαγωγή, </w:t>
      </w:r>
      <w:r w:rsidR="00794A21" w:rsidRPr="00C27B93">
        <w:rPr>
          <w:rFonts w:ascii="Arial" w:eastAsia="Times New Roman" w:hAnsi="Arial" w:cs="Arial"/>
          <w:sz w:val="24"/>
          <w:szCs w:val="24"/>
          <w:lang w:val="el-GR" w:eastAsia="el-GR"/>
        </w:rPr>
        <w:t xml:space="preserve">τη </w:t>
      </w:r>
      <w:r w:rsidRPr="00C27B93">
        <w:rPr>
          <w:rFonts w:ascii="Arial" w:eastAsia="Times New Roman" w:hAnsi="Arial" w:cs="Arial"/>
          <w:sz w:val="24"/>
          <w:szCs w:val="24"/>
          <w:lang w:val="el-GR" w:eastAsia="el-GR"/>
        </w:rPr>
        <w:t xml:space="preserve">μετάθεση, </w:t>
      </w:r>
      <w:r w:rsidR="00794A21" w:rsidRPr="00C27B93">
        <w:rPr>
          <w:rFonts w:ascii="Arial" w:eastAsia="Times New Roman" w:hAnsi="Arial" w:cs="Arial"/>
          <w:sz w:val="24"/>
          <w:szCs w:val="24"/>
          <w:lang w:val="el-GR" w:eastAsia="el-GR"/>
        </w:rPr>
        <w:t xml:space="preserve">τον </w:t>
      </w:r>
      <w:r w:rsidRPr="00C27B93">
        <w:rPr>
          <w:rFonts w:ascii="Arial" w:eastAsia="Times New Roman" w:hAnsi="Arial" w:cs="Arial"/>
          <w:sz w:val="24"/>
          <w:szCs w:val="24"/>
          <w:lang w:val="el-GR" w:eastAsia="el-GR"/>
        </w:rPr>
        <w:t>τερματισμό της υπηρεσίας</w:t>
      </w:r>
      <w:r w:rsidR="000E4E7C">
        <w:rPr>
          <w:rFonts w:ascii="Arial" w:eastAsia="Times New Roman" w:hAnsi="Arial" w:cs="Arial"/>
          <w:sz w:val="24"/>
          <w:szCs w:val="24"/>
          <w:lang w:val="el-GR" w:eastAsia="el-GR"/>
        </w:rPr>
        <w:t xml:space="preserve"> και</w:t>
      </w:r>
      <w:r w:rsidRPr="00C27B93">
        <w:rPr>
          <w:rFonts w:ascii="Arial" w:eastAsia="Times New Roman" w:hAnsi="Arial" w:cs="Arial"/>
          <w:sz w:val="24"/>
          <w:szCs w:val="24"/>
          <w:lang w:val="el-GR" w:eastAsia="el-GR"/>
        </w:rPr>
        <w:t xml:space="preserve"> </w:t>
      </w:r>
      <w:r w:rsidR="00794A21" w:rsidRPr="00C27B93">
        <w:rPr>
          <w:rFonts w:ascii="Arial" w:eastAsia="Times New Roman" w:hAnsi="Arial" w:cs="Arial"/>
          <w:sz w:val="24"/>
          <w:szCs w:val="24"/>
          <w:lang w:val="el-GR" w:eastAsia="el-GR"/>
        </w:rPr>
        <w:t xml:space="preserve">την </w:t>
      </w:r>
      <w:r w:rsidRPr="00C27B93">
        <w:rPr>
          <w:rFonts w:ascii="Arial" w:eastAsia="Times New Roman" w:hAnsi="Arial" w:cs="Arial"/>
          <w:sz w:val="24"/>
          <w:szCs w:val="24"/>
          <w:lang w:val="el-GR" w:eastAsia="el-GR"/>
        </w:rPr>
        <w:t xml:space="preserve">απόλυση </w:t>
      </w:r>
      <w:r w:rsidR="00E97845" w:rsidRPr="002736DC">
        <w:rPr>
          <w:rFonts w:ascii="Arial" w:eastAsia="Times New Roman" w:hAnsi="Arial" w:cs="Arial"/>
          <w:sz w:val="24"/>
          <w:szCs w:val="24"/>
          <w:lang w:val="el-GR" w:eastAsia="el-GR"/>
        </w:rPr>
        <w:t>των δικαστών του Εφετείου, των επαρχιακών δικαστών και των δικαστών ειδικής δικαιοδοσίας</w:t>
      </w:r>
      <w:r w:rsidR="00794A21" w:rsidRPr="00C27B93">
        <w:rPr>
          <w:rFonts w:ascii="Arial" w:eastAsia="Times New Roman" w:hAnsi="Arial" w:cs="Arial"/>
          <w:sz w:val="24"/>
          <w:szCs w:val="24"/>
          <w:lang w:val="el-GR" w:eastAsia="el-GR"/>
        </w:rPr>
        <w:t xml:space="preserve">, καθώς </w:t>
      </w:r>
      <w:r w:rsidRPr="00C27B93">
        <w:rPr>
          <w:rFonts w:ascii="Arial" w:eastAsia="Times New Roman" w:hAnsi="Arial" w:cs="Arial"/>
          <w:sz w:val="24"/>
          <w:szCs w:val="24"/>
          <w:lang w:val="el-GR" w:eastAsia="el-GR"/>
        </w:rPr>
        <w:t>και</w:t>
      </w:r>
      <w:r w:rsidR="00794A21" w:rsidRPr="00C27B93">
        <w:rPr>
          <w:rFonts w:ascii="Arial" w:eastAsia="Times New Roman" w:hAnsi="Arial" w:cs="Arial"/>
          <w:sz w:val="24"/>
          <w:szCs w:val="24"/>
          <w:lang w:val="el-GR" w:eastAsia="el-GR"/>
        </w:rPr>
        <w:t xml:space="preserve"> για την </w:t>
      </w:r>
      <w:r w:rsidRPr="00C27B93">
        <w:rPr>
          <w:rFonts w:ascii="Arial" w:eastAsia="Times New Roman" w:hAnsi="Arial" w:cs="Arial"/>
          <w:sz w:val="24"/>
          <w:szCs w:val="24"/>
          <w:lang w:val="el-GR" w:eastAsia="el-GR"/>
        </w:rPr>
        <w:t>άσκηση πειθαρχικής εξουσίας</w:t>
      </w:r>
      <w:r w:rsidR="00794A21" w:rsidRPr="00C27B93">
        <w:rPr>
          <w:rFonts w:ascii="Arial" w:eastAsia="Times New Roman" w:hAnsi="Arial" w:cs="Arial"/>
          <w:sz w:val="24"/>
          <w:szCs w:val="24"/>
          <w:lang w:val="el-GR" w:eastAsia="el-GR"/>
        </w:rPr>
        <w:t xml:space="preserve"> επί αυτών.</w:t>
      </w:r>
    </w:p>
    <w:p w14:paraId="08CF82C5" w14:textId="10CC4421" w:rsidR="000A1513" w:rsidRPr="00426802" w:rsidRDefault="000E4E7C" w:rsidP="000E4E7C">
      <w:pPr>
        <w:pStyle w:val="ListParagraph"/>
        <w:tabs>
          <w:tab w:val="left" w:pos="567"/>
          <w:tab w:val="left" w:pos="1134"/>
          <w:tab w:val="left" w:pos="4961"/>
        </w:tabs>
        <w:spacing w:after="0" w:line="480" w:lineRule="auto"/>
        <w:ind w:left="567"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ab/>
      </w:r>
      <w:r w:rsidR="002736DC">
        <w:rPr>
          <w:rFonts w:ascii="Arial" w:eastAsia="Times New Roman" w:hAnsi="Arial" w:cs="Arial"/>
          <w:sz w:val="24"/>
          <w:szCs w:val="24"/>
          <w:lang w:val="el-GR" w:eastAsia="el-GR"/>
        </w:rPr>
        <w:t>Ειδικότερα</w:t>
      </w:r>
      <w:r w:rsidR="00326D01" w:rsidRPr="00C27B93">
        <w:rPr>
          <w:rFonts w:ascii="Arial" w:eastAsia="Times New Roman" w:hAnsi="Arial" w:cs="Arial"/>
          <w:sz w:val="24"/>
          <w:szCs w:val="24"/>
          <w:lang w:val="el-GR" w:eastAsia="el-GR"/>
        </w:rPr>
        <w:t>, το Ανώτατο Δικαστικό Συμβούλιο θα απαρτίζεται από</w:t>
      </w:r>
      <w:r w:rsidR="00326D01" w:rsidRPr="00C27B93">
        <w:rPr>
          <w:lang w:val="el-GR"/>
        </w:rPr>
        <w:t xml:space="preserve"> </w:t>
      </w:r>
      <w:r w:rsidR="00326D01" w:rsidRPr="00C27B93">
        <w:rPr>
          <w:rFonts w:ascii="Arial" w:eastAsia="Times New Roman" w:hAnsi="Arial" w:cs="Arial"/>
          <w:sz w:val="24"/>
          <w:szCs w:val="24"/>
          <w:lang w:val="el-GR" w:eastAsia="el-GR"/>
        </w:rPr>
        <w:t xml:space="preserve">τον </w:t>
      </w:r>
      <w:r w:rsidR="001D2F37">
        <w:rPr>
          <w:rFonts w:ascii="Arial" w:eastAsia="Times New Roman" w:hAnsi="Arial" w:cs="Arial"/>
          <w:sz w:val="24"/>
          <w:szCs w:val="24"/>
          <w:lang w:val="el-GR" w:eastAsia="el-GR"/>
        </w:rPr>
        <w:t>π</w:t>
      </w:r>
      <w:r w:rsidR="00326D01" w:rsidRPr="00C27B93">
        <w:rPr>
          <w:rFonts w:ascii="Arial" w:eastAsia="Times New Roman" w:hAnsi="Arial" w:cs="Arial"/>
          <w:sz w:val="24"/>
          <w:szCs w:val="24"/>
          <w:lang w:val="el-GR" w:eastAsia="el-GR"/>
        </w:rPr>
        <w:t>ρόεδρο</w:t>
      </w:r>
      <w:r w:rsidR="00E9089F">
        <w:rPr>
          <w:rFonts w:ascii="Arial" w:eastAsia="Times New Roman" w:hAnsi="Arial" w:cs="Arial"/>
          <w:sz w:val="24"/>
          <w:szCs w:val="24"/>
          <w:lang w:val="el-GR" w:eastAsia="el-GR"/>
        </w:rPr>
        <w:t xml:space="preserve"> του Ανωτάτου Δικαστηρίου ως </w:t>
      </w:r>
      <w:r w:rsidR="001D2F37">
        <w:rPr>
          <w:rFonts w:ascii="Arial" w:eastAsia="Times New Roman" w:hAnsi="Arial" w:cs="Arial"/>
          <w:sz w:val="24"/>
          <w:szCs w:val="24"/>
          <w:lang w:val="el-GR" w:eastAsia="el-GR"/>
        </w:rPr>
        <w:t>π</w:t>
      </w:r>
      <w:r w:rsidR="00E9089F">
        <w:rPr>
          <w:rFonts w:ascii="Arial" w:eastAsia="Times New Roman" w:hAnsi="Arial" w:cs="Arial"/>
          <w:sz w:val="24"/>
          <w:szCs w:val="24"/>
          <w:lang w:val="el-GR" w:eastAsia="el-GR"/>
        </w:rPr>
        <w:t xml:space="preserve">ρόεδρο αυτού, </w:t>
      </w:r>
      <w:r w:rsidR="00326D01" w:rsidRPr="00C27B93">
        <w:rPr>
          <w:rFonts w:ascii="Arial" w:eastAsia="Times New Roman" w:hAnsi="Arial" w:cs="Arial"/>
          <w:sz w:val="24"/>
          <w:szCs w:val="24"/>
          <w:lang w:val="el-GR" w:eastAsia="el-GR"/>
        </w:rPr>
        <w:t>τα μέλη του Ανωτάτου Δικαστηρίου,</w:t>
      </w:r>
      <w:r w:rsidR="00326D01" w:rsidRPr="00C27B93">
        <w:rPr>
          <w:lang w:val="el-GR"/>
        </w:rPr>
        <w:t xml:space="preserve"> </w:t>
      </w:r>
      <w:r w:rsidR="00326D01" w:rsidRPr="00C27B93">
        <w:rPr>
          <w:rFonts w:ascii="Arial" w:eastAsia="Times New Roman" w:hAnsi="Arial" w:cs="Arial"/>
          <w:sz w:val="24"/>
          <w:szCs w:val="24"/>
          <w:lang w:val="el-GR" w:eastAsia="el-GR"/>
        </w:rPr>
        <w:t xml:space="preserve">τον </w:t>
      </w:r>
      <w:r w:rsidR="00426802">
        <w:rPr>
          <w:rFonts w:ascii="Arial" w:eastAsia="Times New Roman" w:hAnsi="Arial" w:cs="Arial"/>
          <w:sz w:val="24"/>
          <w:szCs w:val="24"/>
          <w:lang w:val="el-GR" w:eastAsia="el-GR"/>
        </w:rPr>
        <w:t>π</w:t>
      </w:r>
      <w:r w:rsidR="00326D01" w:rsidRPr="00C27B93">
        <w:rPr>
          <w:rFonts w:ascii="Arial" w:eastAsia="Times New Roman" w:hAnsi="Arial" w:cs="Arial"/>
          <w:sz w:val="24"/>
          <w:szCs w:val="24"/>
          <w:lang w:val="el-GR" w:eastAsia="el-GR"/>
        </w:rPr>
        <w:t>ρόεδρο του Εφετείου, τον αρχαιότερο πρόεδρο τ</w:t>
      </w:r>
      <w:r w:rsidR="00E9089F">
        <w:rPr>
          <w:rFonts w:ascii="Arial" w:eastAsia="Times New Roman" w:hAnsi="Arial" w:cs="Arial"/>
          <w:sz w:val="24"/>
          <w:szCs w:val="24"/>
          <w:lang w:val="el-GR" w:eastAsia="el-GR"/>
        </w:rPr>
        <w:t>ων</w:t>
      </w:r>
      <w:r w:rsidR="00326D01" w:rsidRPr="00C27B93">
        <w:rPr>
          <w:rFonts w:ascii="Arial" w:eastAsia="Times New Roman" w:hAnsi="Arial" w:cs="Arial"/>
          <w:sz w:val="24"/>
          <w:szCs w:val="24"/>
          <w:lang w:val="el-GR" w:eastAsia="el-GR"/>
        </w:rPr>
        <w:t xml:space="preserve"> επαρχιακ</w:t>
      </w:r>
      <w:r w:rsidR="00E9089F">
        <w:rPr>
          <w:rFonts w:ascii="Arial" w:eastAsia="Times New Roman" w:hAnsi="Arial" w:cs="Arial"/>
          <w:sz w:val="24"/>
          <w:szCs w:val="24"/>
          <w:lang w:val="el-GR" w:eastAsia="el-GR"/>
        </w:rPr>
        <w:t>ών</w:t>
      </w:r>
      <w:r w:rsidR="00326D01" w:rsidRPr="00C27B93">
        <w:rPr>
          <w:rFonts w:ascii="Arial" w:eastAsia="Times New Roman" w:hAnsi="Arial" w:cs="Arial"/>
          <w:sz w:val="24"/>
          <w:szCs w:val="24"/>
          <w:lang w:val="el-GR" w:eastAsia="el-GR"/>
        </w:rPr>
        <w:t xml:space="preserve"> δικαστηρί</w:t>
      </w:r>
      <w:r w:rsidR="00E9089F">
        <w:rPr>
          <w:rFonts w:ascii="Arial" w:eastAsia="Times New Roman" w:hAnsi="Arial" w:cs="Arial"/>
          <w:sz w:val="24"/>
          <w:szCs w:val="24"/>
          <w:lang w:val="el-GR" w:eastAsia="el-GR"/>
        </w:rPr>
        <w:t>ων</w:t>
      </w:r>
      <w:r w:rsidR="00326D01" w:rsidRPr="00C27B93">
        <w:rPr>
          <w:rFonts w:ascii="Arial" w:eastAsia="Times New Roman" w:hAnsi="Arial" w:cs="Arial"/>
          <w:sz w:val="24"/>
          <w:szCs w:val="24"/>
          <w:lang w:val="el-GR" w:eastAsia="el-GR"/>
        </w:rPr>
        <w:t xml:space="preserve">, τον πρόεδρο της Ένωσης Δικαστών, τον Γενικό Εισαγγελέα της Δημοκρατίας, τον πρόεδρο του Παγκύπριου Δικηγορικού Συλλόγου και έναν δικηγόρο που ασκεί τη </w:t>
      </w:r>
      <w:r w:rsidR="00326D01" w:rsidRPr="00C27B93">
        <w:rPr>
          <w:rFonts w:ascii="Arial" w:eastAsia="Times New Roman" w:hAnsi="Arial" w:cs="Arial"/>
          <w:sz w:val="24"/>
          <w:szCs w:val="24"/>
          <w:lang w:val="el-GR" w:eastAsia="el-GR"/>
        </w:rPr>
        <w:lastRenderedPageBreak/>
        <w:t xml:space="preserve">δικηγορία για </w:t>
      </w:r>
      <w:r w:rsidR="00734627">
        <w:rPr>
          <w:rFonts w:ascii="Arial" w:eastAsia="Times New Roman" w:hAnsi="Arial" w:cs="Arial"/>
          <w:sz w:val="24"/>
          <w:szCs w:val="24"/>
          <w:lang w:val="el-GR" w:eastAsia="el-GR"/>
        </w:rPr>
        <w:t>τουλ</w:t>
      </w:r>
      <w:r w:rsidR="00473DED">
        <w:rPr>
          <w:rFonts w:ascii="Arial" w:eastAsia="Times New Roman" w:hAnsi="Arial" w:cs="Arial"/>
          <w:sz w:val="24"/>
          <w:szCs w:val="24"/>
          <w:lang w:val="el-GR" w:eastAsia="el-GR"/>
        </w:rPr>
        <w:t>ά</w:t>
      </w:r>
      <w:r w:rsidR="00734627">
        <w:rPr>
          <w:rFonts w:ascii="Arial" w:eastAsia="Times New Roman" w:hAnsi="Arial" w:cs="Arial"/>
          <w:sz w:val="24"/>
          <w:szCs w:val="24"/>
          <w:lang w:val="el-GR" w:eastAsia="el-GR"/>
        </w:rPr>
        <w:t>χιστον</w:t>
      </w:r>
      <w:r w:rsidR="00326D01" w:rsidRPr="00C27B93">
        <w:rPr>
          <w:rFonts w:ascii="Arial" w:eastAsia="Times New Roman" w:hAnsi="Arial" w:cs="Arial"/>
          <w:sz w:val="24"/>
          <w:szCs w:val="24"/>
          <w:lang w:val="el-GR" w:eastAsia="el-GR"/>
        </w:rPr>
        <w:t xml:space="preserve"> είκοσι πέντε έτη</w:t>
      </w:r>
      <w:r w:rsidR="005431DF">
        <w:rPr>
          <w:rFonts w:ascii="Arial" w:eastAsia="Times New Roman" w:hAnsi="Arial" w:cs="Arial"/>
          <w:sz w:val="24"/>
          <w:szCs w:val="24"/>
          <w:lang w:val="el-GR" w:eastAsia="el-GR"/>
        </w:rPr>
        <w:t xml:space="preserve">.  </w:t>
      </w:r>
      <w:r w:rsidR="00E3531F">
        <w:rPr>
          <w:rFonts w:ascii="Arial" w:eastAsia="Times New Roman" w:hAnsi="Arial" w:cs="Arial"/>
          <w:sz w:val="24"/>
          <w:szCs w:val="24"/>
          <w:lang w:val="el-GR" w:eastAsia="el-GR"/>
        </w:rPr>
        <w:t xml:space="preserve">Περαιτέρω, </w:t>
      </w:r>
      <w:r w:rsidR="005431DF">
        <w:rPr>
          <w:rFonts w:ascii="Arial" w:eastAsia="Times New Roman" w:hAnsi="Arial" w:cs="Arial"/>
          <w:sz w:val="24"/>
          <w:szCs w:val="24"/>
          <w:lang w:val="el-GR" w:eastAsia="el-GR"/>
        </w:rPr>
        <w:t xml:space="preserve">σύμφωνα με την προτεινόμενη ρύθμιση, η </w:t>
      </w:r>
      <w:r w:rsidR="000A1513" w:rsidRPr="00C27B93">
        <w:rPr>
          <w:rFonts w:ascii="Arial" w:eastAsia="Times New Roman" w:hAnsi="Arial" w:cs="Arial"/>
          <w:sz w:val="24"/>
          <w:szCs w:val="24"/>
          <w:lang w:val="el-GR" w:eastAsia="el-GR"/>
        </w:rPr>
        <w:t xml:space="preserve">σύνθεση του Ανωτάτου Δικαστικού Συμβουλίου </w:t>
      </w:r>
      <w:r w:rsidR="005431DF">
        <w:rPr>
          <w:rFonts w:ascii="Arial" w:eastAsia="Times New Roman" w:hAnsi="Arial" w:cs="Arial"/>
          <w:sz w:val="24"/>
          <w:szCs w:val="24"/>
          <w:lang w:val="el-GR" w:eastAsia="el-GR"/>
        </w:rPr>
        <w:t xml:space="preserve">θα διαφοροποιείται </w:t>
      </w:r>
      <w:r w:rsidR="00E3531F">
        <w:rPr>
          <w:rFonts w:ascii="Arial" w:eastAsia="Times New Roman" w:hAnsi="Arial" w:cs="Arial"/>
          <w:sz w:val="24"/>
          <w:szCs w:val="24"/>
          <w:lang w:val="el-GR" w:eastAsia="el-GR"/>
        </w:rPr>
        <w:t>σ</w:t>
      </w:r>
      <w:r w:rsidR="00426802">
        <w:rPr>
          <w:rFonts w:ascii="Arial" w:eastAsia="Times New Roman" w:hAnsi="Arial" w:cs="Arial"/>
          <w:sz w:val="24"/>
          <w:szCs w:val="24"/>
          <w:lang w:val="el-GR" w:eastAsia="el-GR"/>
        </w:rPr>
        <w:t xml:space="preserve">ε </w:t>
      </w:r>
      <w:r w:rsidR="000A1513" w:rsidRPr="00C27B93">
        <w:rPr>
          <w:rFonts w:ascii="Arial" w:eastAsia="Times New Roman" w:hAnsi="Arial" w:cs="Arial"/>
          <w:sz w:val="24"/>
          <w:szCs w:val="24"/>
          <w:lang w:val="el-GR" w:eastAsia="el-GR"/>
        </w:rPr>
        <w:t>περ</w:t>
      </w:r>
      <w:r w:rsidR="00E3531F">
        <w:rPr>
          <w:rFonts w:ascii="Arial" w:eastAsia="Times New Roman" w:hAnsi="Arial" w:cs="Arial"/>
          <w:sz w:val="24"/>
          <w:szCs w:val="24"/>
          <w:lang w:val="el-GR" w:eastAsia="el-GR"/>
        </w:rPr>
        <w:t>ίπτωση</w:t>
      </w:r>
      <w:r w:rsidR="00426802" w:rsidRPr="00426802">
        <w:rPr>
          <w:rFonts w:ascii="Arial" w:eastAsia="Times New Roman" w:hAnsi="Arial" w:cs="Arial"/>
          <w:sz w:val="24"/>
          <w:szCs w:val="24"/>
          <w:lang w:val="el-GR" w:eastAsia="el-GR"/>
        </w:rPr>
        <w:t>:</w:t>
      </w:r>
    </w:p>
    <w:p w14:paraId="1BD866AE" w14:textId="4CBA17F3" w:rsidR="000A1513" w:rsidRPr="000A1513" w:rsidRDefault="000A1513" w:rsidP="005431DF">
      <w:pPr>
        <w:pStyle w:val="ListParagraph"/>
        <w:tabs>
          <w:tab w:val="left" w:pos="567"/>
          <w:tab w:val="left" w:pos="1134"/>
          <w:tab w:val="left" w:pos="4961"/>
        </w:tabs>
        <w:spacing w:after="0" w:line="480" w:lineRule="auto"/>
        <w:ind w:left="1134" w:hanging="567"/>
        <w:contextualSpacing w:val="0"/>
        <w:jc w:val="both"/>
        <w:rPr>
          <w:rFonts w:ascii="Arial" w:eastAsia="Times New Roman" w:hAnsi="Arial" w:cs="Arial"/>
          <w:sz w:val="24"/>
          <w:szCs w:val="24"/>
          <w:lang w:val="el-GR" w:eastAsia="el-GR"/>
        </w:rPr>
      </w:pPr>
      <w:r w:rsidRPr="000A1513">
        <w:rPr>
          <w:rFonts w:ascii="Arial" w:eastAsia="Times New Roman" w:hAnsi="Arial" w:cs="Arial"/>
          <w:sz w:val="24"/>
          <w:szCs w:val="24"/>
          <w:lang w:val="el-GR" w:eastAsia="el-GR"/>
        </w:rPr>
        <w:t>α.</w:t>
      </w:r>
      <w:r w:rsidRPr="000A1513">
        <w:rPr>
          <w:rFonts w:ascii="Arial" w:eastAsia="Times New Roman" w:hAnsi="Arial" w:cs="Arial"/>
          <w:sz w:val="24"/>
          <w:szCs w:val="24"/>
          <w:lang w:val="el-GR" w:eastAsia="el-GR"/>
        </w:rPr>
        <w:tab/>
        <w:t>διορισμού δικαστών του Εφετείου</w:t>
      </w:r>
      <w:r w:rsidR="00426802">
        <w:rPr>
          <w:rFonts w:ascii="Arial" w:eastAsia="Times New Roman" w:hAnsi="Arial" w:cs="Arial"/>
          <w:sz w:val="24"/>
          <w:szCs w:val="24"/>
          <w:lang w:val="el-GR" w:eastAsia="el-GR"/>
        </w:rPr>
        <w:t>·</w:t>
      </w:r>
      <w:r w:rsidRPr="000A1513">
        <w:rPr>
          <w:rFonts w:ascii="Arial" w:eastAsia="Times New Roman" w:hAnsi="Arial" w:cs="Arial"/>
          <w:sz w:val="24"/>
          <w:szCs w:val="24"/>
          <w:lang w:val="el-GR" w:eastAsia="el-GR"/>
        </w:rPr>
        <w:t xml:space="preserve"> </w:t>
      </w:r>
      <w:r w:rsidR="00426802">
        <w:rPr>
          <w:rFonts w:ascii="Arial" w:eastAsia="Times New Roman" w:hAnsi="Arial" w:cs="Arial"/>
          <w:sz w:val="24"/>
          <w:szCs w:val="24"/>
          <w:lang w:val="el-GR" w:eastAsia="el-GR"/>
        </w:rPr>
        <w:t>στην περίπτωση αυτή θα μ</w:t>
      </w:r>
      <w:r w:rsidRPr="000A1513">
        <w:rPr>
          <w:rFonts w:ascii="Arial" w:eastAsia="Times New Roman" w:hAnsi="Arial" w:cs="Arial"/>
          <w:sz w:val="24"/>
          <w:szCs w:val="24"/>
          <w:lang w:val="el-GR" w:eastAsia="el-GR"/>
        </w:rPr>
        <w:t>ετέχουν επιπρόσθετα οι δύο αρχαιότεροι δικαστές του Εφετείου</w:t>
      </w:r>
      <w:r w:rsidR="004F63E5">
        <w:rPr>
          <w:rFonts w:ascii="Arial" w:eastAsia="Times New Roman" w:hAnsi="Arial" w:cs="Arial"/>
          <w:sz w:val="24"/>
          <w:szCs w:val="24"/>
          <w:lang w:val="el-GR" w:eastAsia="el-GR"/>
        </w:rPr>
        <w:t>,</w:t>
      </w:r>
      <w:r w:rsidRPr="000A1513">
        <w:rPr>
          <w:rFonts w:ascii="Arial" w:eastAsia="Times New Roman" w:hAnsi="Arial" w:cs="Arial"/>
          <w:sz w:val="24"/>
          <w:szCs w:val="24"/>
          <w:lang w:val="el-GR" w:eastAsia="el-GR"/>
        </w:rPr>
        <w:t xml:space="preserve"> </w:t>
      </w:r>
      <w:r w:rsidR="00790C2A">
        <w:rPr>
          <w:rFonts w:ascii="Arial" w:eastAsia="Times New Roman" w:hAnsi="Arial" w:cs="Arial"/>
          <w:sz w:val="24"/>
          <w:szCs w:val="24"/>
          <w:lang w:val="el-GR" w:eastAsia="el-GR"/>
        </w:rPr>
        <w:t>ενώ δε θα</w:t>
      </w:r>
      <w:r w:rsidRPr="000A1513">
        <w:rPr>
          <w:rFonts w:ascii="Arial" w:eastAsia="Times New Roman" w:hAnsi="Arial" w:cs="Arial"/>
          <w:sz w:val="24"/>
          <w:szCs w:val="24"/>
          <w:lang w:val="el-GR" w:eastAsia="el-GR"/>
        </w:rPr>
        <w:t xml:space="preserve"> μετέχουν ο αρχαιότερος πρόεδρος τ</w:t>
      </w:r>
      <w:r w:rsidR="004F63E5">
        <w:rPr>
          <w:rFonts w:ascii="Arial" w:eastAsia="Times New Roman" w:hAnsi="Arial" w:cs="Arial"/>
          <w:sz w:val="24"/>
          <w:szCs w:val="24"/>
          <w:lang w:val="el-GR" w:eastAsia="el-GR"/>
        </w:rPr>
        <w:t>ων</w:t>
      </w:r>
      <w:r w:rsidRPr="000A1513">
        <w:rPr>
          <w:rFonts w:ascii="Arial" w:eastAsia="Times New Roman" w:hAnsi="Arial" w:cs="Arial"/>
          <w:sz w:val="24"/>
          <w:szCs w:val="24"/>
          <w:lang w:val="el-GR" w:eastAsia="el-GR"/>
        </w:rPr>
        <w:t xml:space="preserve"> επαρχιακ</w:t>
      </w:r>
      <w:r w:rsidR="004F63E5">
        <w:rPr>
          <w:rFonts w:ascii="Arial" w:eastAsia="Times New Roman" w:hAnsi="Arial" w:cs="Arial"/>
          <w:sz w:val="24"/>
          <w:szCs w:val="24"/>
          <w:lang w:val="el-GR" w:eastAsia="el-GR"/>
        </w:rPr>
        <w:t>ών</w:t>
      </w:r>
      <w:r w:rsidRPr="000A1513">
        <w:rPr>
          <w:rFonts w:ascii="Arial" w:eastAsia="Times New Roman" w:hAnsi="Arial" w:cs="Arial"/>
          <w:sz w:val="24"/>
          <w:szCs w:val="24"/>
          <w:lang w:val="el-GR" w:eastAsia="el-GR"/>
        </w:rPr>
        <w:t xml:space="preserve"> δικαστηρί</w:t>
      </w:r>
      <w:r w:rsidR="004F63E5">
        <w:rPr>
          <w:rFonts w:ascii="Arial" w:eastAsia="Times New Roman" w:hAnsi="Arial" w:cs="Arial"/>
          <w:sz w:val="24"/>
          <w:szCs w:val="24"/>
          <w:lang w:val="el-GR" w:eastAsia="el-GR"/>
        </w:rPr>
        <w:t>ων</w:t>
      </w:r>
      <w:r w:rsidRPr="000A1513">
        <w:rPr>
          <w:rFonts w:ascii="Arial" w:eastAsia="Times New Roman" w:hAnsi="Arial" w:cs="Arial"/>
          <w:sz w:val="24"/>
          <w:szCs w:val="24"/>
          <w:lang w:val="el-GR" w:eastAsia="el-GR"/>
        </w:rPr>
        <w:t xml:space="preserve"> και ο </w:t>
      </w:r>
      <w:r w:rsidR="001D2F37">
        <w:rPr>
          <w:rFonts w:ascii="Arial" w:eastAsia="Times New Roman" w:hAnsi="Arial" w:cs="Arial"/>
          <w:sz w:val="24"/>
          <w:szCs w:val="24"/>
          <w:lang w:val="el-GR" w:eastAsia="el-GR"/>
        </w:rPr>
        <w:t>π</w:t>
      </w:r>
      <w:r w:rsidRPr="000A1513">
        <w:rPr>
          <w:rFonts w:ascii="Arial" w:eastAsia="Times New Roman" w:hAnsi="Arial" w:cs="Arial"/>
          <w:sz w:val="24"/>
          <w:szCs w:val="24"/>
          <w:lang w:val="el-GR" w:eastAsia="el-GR"/>
        </w:rPr>
        <w:t>ρόεδρος της Ένωσης Δικαστών</w:t>
      </w:r>
      <w:r w:rsidR="004F63E5">
        <w:rPr>
          <w:rFonts w:ascii="Arial" w:eastAsia="Times New Roman" w:hAnsi="Arial" w:cs="Arial"/>
          <w:sz w:val="24"/>
          <w:szCs w:val="24"/>
          <w:lang w:val="el-GR" w:eastAsia="el-GR"/>
        </w:rPr>
        <w:t>,</w:t>
      </w:r>
    </w:p>
    <w:p w14:paraId="57E7F401" w14:textId="1307FFB8" w:rsidR="000A1513" w:rsidRPr="000A1513" w:rsidRDefault="000A1513" w:rsidP="004F63E5">
      <w:pPr>
        <w:pStyle w:val="ListParagraph"/>
        <w:tabs>
          <w:tab w:val="left" w:pos="567"/>
          <w:tab w:val="left" w:pos="1134"/>
          <w:tab w:val="left" w:pos="4961"/>
        </w:tabs>
        <w:spacing w:after="0" w:line="480" w:lineRule="auto"/>
        <w:ind w:left="1134" w:hanging="567"/>
        <w:contextualSpacing w:val="0"/>
        <w:jc w:val="both"/>
        <w:rPr>
          <w:rFonts w:ascii="Arial" w:eastAsia="Times New Roman" w:hAnsi="Arial" w:cs="Arial"/>
          <w:sz w:val="24"/>
          <w:szCs w:val="24"/>
          <w:lang w:val="el-GR" w:eastAsia="el-GR"/>
        </w:rPr>
      </w:pPr>
      <w:r w:rsidRPr="000A1513">
        <w:rPr>
          <w:rFonts w:ascii="Arial" w:eastAsia="Times New Roman" w:hAnsi="Arial" w:cs="Arial"/>
          <w:sz w:val="24"/>
          <w:szCs w:val="24"/>
          <w:lang w:val="el-GR" w:eastAsia="el-GR"/>
        </w:rPr>
        <w:t>β.</w:t>
      </w:r>
      <w:r w:rsidRPr="000A1513">
        <w:rPr>
          <w:rFonts w:ascii="Arial" w:eastAsia="Times New Roman" w:hAnsi="Arial" w:cs="Arial"/>
          <w:sz w:val="24"/>
          <w:szCs w:val="24"/>
          <w:lang w:val="el-GR" w:eastAsia="el-GR"/>
        </w:rPr>
        <w:tab/>
        <w:t>άσκησης πειθαρχικής εξουσίας επί δικαστών του Εφετείου</w:t>
      </w:r>
      <w:r w:rsidR="00426802">
        <w:rPr>
          <w:rFonts w:ascii="Arial" w:eastAsia="Times New Roman" w:hAnsi="Arial" w:cs="Arial"/>
          <w:sz w:val="24"/>
          <w:szCs w:val="24"/>
          <w:lang w:val="el-GR" w:eastAsia="el-GR"/>
        </w:rPr>
        <w:t xml:space="preserve">· στην περίπτωση αυτή </w:t>
      </w:r>
      <w:r w:rsidR="00790C2A">
        <w:rPr>
          <w:rFonts w:ascii="Arial" w:eastAsia="Times New Roman" w:hAnsi="Arial" w:cs="Arial"/>
          <w:sz w:val="24"/>
          <w:szCs w:val="24"/>
          <w:lang w:val="el-GR" w:eastAsia="el-GR"/>
        </w:rPr>
        <w:t>θα</w:t>
      </w:r>
      <w:r w:rsidRPr="000A1513">
        <w:rPr>
          <w:rFonts w:ascii="Arial" w:eastAsia="Times New Roman" w:hAnsi="Arial" w:cs="Arial"/>
          <w:sz w:val="24"/>
          <w:szCs w:val="24"/>
          <w:lang w:val="el-GR" w:eastAsia="el-GR"/>
        </w:rPr>
        <w:t xml:space="preserve"> μετέχουν </w:t>
      </w:r>
      <w:r w:rsidR="001F6C90">
        <w:rPr>
          <w:rFonts w:ascii="Arial" w:eastAsia="Times New Roman" w:hAnsi="Arial" w:cs="Arial"/>
          <w:sz w:val="24"/>
          <w:szCs w:val="24"/>
          <w:lang w:val="el-GR" w:eastAsia="el-GR"/>
        </w:rPr>
        <w:t>μόνο οι δικαστές του Ανωτάτου Δικαστηρίου και ο πρόεδρος του Εφετείου</w:t>
      </w:r>
      <w:r w:rsidR="004F63E5">
        <w:rPr>
          <w:rFonts w:ascii="Arial" w:eastAsia="Times New Roman" w:hAnsi="Arial" w:cs="Arial"/>
          <w:sz w:val="24"/>
          <w:szCs w:val="24"/>
          <w:lang w:val="el-GR" w:eastAsia="el-GR"/>
        </w:rPr>
        <w:t>,</w:t>
      </w:r>
    </w:p>
    <w:p w14:paraId="7888BF8C" w14:textId="1A35A3EA" w:rsidR="000A1513" w:rsidRPr="000A1513" w:rsidRDefault="000A1513" w:rsidP="004F63E5">
      <w:pPr>
        <w:pStyle w:val="ListParagraph"/>
        <w:tabs>
          <w:tab w:val="left" w:pos="567"/>
          <w:tab w:val="left" w:pos="1134"/>
          <w:tab w:val="left" w:pos="4961"/>
        </w:tabs>
        <w:spacing w:after="0" w:line="480" w:lineRule="auto"/>
        <w:ind w:left="1134" w:hanging="567"/>
        <w:contextualSpacing w:val="0"/>
        <w:jc w:val="both"/>
        <w:rPr>
          <w:rFonts w:ascii="Arial" w:eastAsia="Times New Roman" w:hAnsi="Arial" w:cs="Arial"/>
          <w:sz w:val="24"/>
          <w:szCs w:val="24"/>
          <w:lang w:val="el-GR" w:eastAsia="el-GR"/>
        </w:rPr>
      </w:pPr>
      <w:r w:rsidRPr="000A1513">
        <w:rPr>
          <w:rFonts w:ascii="Arial" w:eastAsia="Times New Roman" w:hAnsi="Arial" w:cs="Arial"/>
          <w:sz w:val="24"/>
          <w:szCs w:val="24"/>
          <w:lang w:val="el-GR" w:eastAsia="el-GR"/>
        </w:rPr>
        <w:t>γ.</w:t>
      </w:r>
      <w:r w:rsidRPr="000A1513">
        <w:rPr>
          <w:rFonts w:ascii="Arial" w:eastAsia="Times New Roman" w:hAnsi="Arial" w:cs="Arial"/>
          <w:sz w:val="24"/>
          <w:szCs w:val="24"/>
          <w:lang w:val="el-GR" w:eastAsia="el-GR"/>
        </w:rPr>
        <w:tab/>
        <w:t xml:space="preserve">μετάθεσης ή άσκησης πειθαρχικής εξουσίας </w:t>
      </w:r>
      <w:r w:rsidR="000A6ED0">
        <w:rPr>
          <w:rFonts w:ascii="Arial" w:eastAsia="Times New Roman" w:hAnsi="Arial" w:cs="Arial"/>
          <w:sz w:val="24"/>
          <w:szCs w:val="24"/>
          <w:lang w:val="el-GR" w:eastAsia="el-GR"/>
        </w:rPr>
        <w:t>κατά</w:t>
      </w:r>
      <w:r w:rsidRPr="000A1513">
        <w:rPr>
          <w:rFonts w:ascii="Arial" w:eastAsia="Times New Roman" w:hAnsi="Arial" w:cs="Arial"/>
          <w:sz w:val="24"/>
          <w:szCs w:val="24"/>
          <w:lang w:val="el-GR" w:eastAsia="el-GR"/>
        </w:rPr>
        <w:t xml:space="preserve"> δικαστών πρωτοβάθμιων δικαστηρίων</w:t>
      </w:r>
      <w:r w:rsidR="00426802">
        <w:rPr>
          <w:rFonts w:ascii="Arial" w:eastAsia="Times New Roman" w:hAnsi="Arial" w:cs="Arial"/>
          <w:sz w:val="24"/>
          <w:szCs w:val="24"/>
          <w:lang w:val="el-GR" w:eastAsia="el-GR"/>
        </w:rPr>
        <w:t xml:space="preserve">· στην περίπτωση αυτή δε </w:t>
      </w:r>
      <w:r w:rsidR="001F6C90">
        <w:rPr>
          <w:rFonts w:ascii="Arial" w:eastAsia="Times New Roman" w:hAnsi="Arial" w:cs="Arial"/>
          <w:sz w:val="24"/>
          <w:szCs w:val="24"/>
          <w:lang w:val="el-GR" w:eastAsia="el-GR"/>
        </w:rPr>
        <w:t>θα</w:t>
      </w:r>
      <w:r w:rsidRPr="000A1513">
        <w:rPr>
          <w:rFonts w:ascii="Arial" w:eastAsia="Times New Roman" w:hAnsi="Arial" w:cs="Arial"/>
          <w:sz w:val="24"/>
          <w:szCs w:val="24"/>
          <w:lang w:val="el-GR" w:eastAsia="el-GR"/>
        </w:rPr>
        <w:t xml:space="preserve"> μετέχουν ο Γενικός Εισαγγελέας της Δημοκρατίας, ο πρόεδρος του Παγκύπριου Δικηγορικού Συλλόγου και ο δικηγόρος με εικοσιπενταετή άσκηση της δικηγορίας.</w:t>
      </w:r>
    </w:p>
    <w:p w14:paraId="2E708A4E" w14:textId="51168187" w:rsidR="000A1513" w:rsidRPr="00326D01" w:rsidRDefault="000A1513" w:rsidP="000A6ED0">
      <w:pPr>
        <w:pStyle w:val="ListParagraph"/>
        <w:tabs>
          <w:tab w:val="left" w:pos="567"/>
          <w:tab w:val="left" w:pos="1134"/>
          <w:tab w:val="left" w:pos="4961"/>
        </w:tabs>
        <w:spacing w:after="0" w:line="480" w:lineRule="auto"/>
        <w:ind w:left="567" w:hanging="567"/>
        <w:contextualSpacing w:val="0"/>
        <w:jc w:val="both"/>
        <w:rPr>
          <w:rFonts w:ascii="Arial" w:eastAsia="Times New Roman" w:hAnsi="Arial" w:cs="Arial"/>
          <w:sz w:val="24"/>
          <w:szCs w:val="24"/>
          <w:lang w:val="el-GR" w:eastAsia="el-GR"/>
        </w:rPr>
      </w:pPr>
      <w:r w:rsidRPr="000A1513">
        <w:rPr>
          <w:rFonts w:ascii="Arial" w:eastAsia="Times New Roman" w:hAnsi="Arial" w:cs="Arial"/>
          <w:sz w:val="24"/>
          <w:szCs w:val="24"/>
          <w:lang w:val="el-GR" w:eastAsia="el-GR"/>
        </w:rPr>
        <w:tab/>
        <w:t xml:space="preserve">Σημειώνεται </w:t>
      </w:r>
      <w:r w:rsidR="00C27B93">
        <w:rPr>
          <w:rFonts w:ascii="Arial" w:eastAsia="Times New Roman" w:hAnsi="Arial" w:cs="Arial"/>
          <w:sz w:val="24"/>
          <w:szCs w:val="24"/>
          <w:lang w:val="el-GR" w:eastAsia="el-GR"/>
        </w:rPr>
        <w:t xml:space="preserve">συναφώς </w:t>
      </w:r>
      <w:r w:rsidRPr="000A1513">
        <w:rPr>
          <w:rFonts w:ascii="Arial" w:eastAsia="Times New Roman" w:hAnsi="Arial" w:cs="Arial"/>
          <w:sz w:val="24"/>
          <w:szCs w:val="24"/>
          <w:lang w:val="el-GR" w:eastAsia="el-GR"/>
        </w:rPr>
        <w:t xml:space="preserve">ότι οι αποφάσεις του Ανωτάτου Δικαστικού Συμβουλίου </w:t>
      </w:r>
      <w:r w:rsidR="00E965A8">
        <w:rPr>
          <w:rFonts w:ascii="Arial" w:eastAsia="Times New Roman" w:hAnsi="Arial" w:cs="Arial"/>
          <w:sz w:val="24"/>
          <w:szCs w:val="24"/>
          <w:lang w:val="el-GR" w:eastAsia="el-GR"/>
        </w:rPr>
        <w:t>θα ελέγχονται</w:t>
      </w:r>
      <w:r w:rsidR="00784302">
        <w:rPr>
          <w:rFonts w:ascii="Arial" w:eastAsia="Times New Roman" w:hAnsi="Arial" w:cs="Arial"/>
          <w:sz w:val="24"/>
          <w:szCs w:val="24"/>
          <w:lang w:val="el-GR" w:eastAsia="el-GR"/>
        </w:rPr>
        <w:t>,</w:t>
      </w:r>
      <w:r w:rsidRPr="000A1513">
        <w:rPr>
          <w:rFonts w:ascii="Arial" w:eastAsia="Times New Roman" w:hAnsi="Arial" w:cs="Arial"/>
          <w:sz w:val="24"/>
          <w:szCs w:val="24"/>
          <w:lang w:val="el-GR" w:eastAsia="el-GR"/>
        </w:rPr>
        <w:t xml:space="preserve"> </w:t>
      </w:r>
      <w:r w:rsidR="0036412C" w:rsidRPr="000A1513">
        <w:rPr>
          <w:rFonts w:ascii="Arial" w:eastAsia="Times New Roman" w:hAnsi="Arial" w:cs="Arial"/>
          <w:sz w:val="24"/>
          <w:szCs w:val="24"/>
          <w:lang w:val="el-GR" w:eastAsia="el-GR"/>
        </w:rPr>
        <w:t xml:space="preserve">κατόπιν </w:t>
      </w:r>
      <w:r w:rsidR="0036412C">
        <w:rPr>
          <w:rFonts w:ascii="Arial" w:eastAsia="Times New Roman" w:hAnsi="Arial" w:cs="Arial"/>
          <w:sz w:val="24"/>
          <w:szCs w:val="24"/>
          <w:lang w:val="el-GR" w:eastAsia="el-GR"/>
        </w:rPr>
        <w:t xml:space="preserve">υποβολής </w:t>
      </w:r>
      <w:r w:rsidR="0036412C" w:rsidRPr="000A1513">
        <w:rPr>
          <w:rFonts w:ascii="Arial" w:eastAsia="Times New Roman" w:hAnsi="Arial" w:cs="Arial"/>
          <w:sz w:val="24"/>
          <w:szCs w:val="24"/>
          <w:lang w:val="el-GR" w:eastAsia="el-GR"/>
        </w:rPr>
        <w:t xml:space="preserve">ένστασης του </w:t>
      </w:r>
      <w:r w:rsidR="0036412C">
        <w:rPr>
          <w:rFonts w:ascii="Arial" w:eastAsia="Times New Roman" w:hAnsi="Arial" w:cs="Arial"/>
          <w:sz w:val="24"/>
          <w:szCs w:val="24"/>
          <w:lang w:val="el-GR" w:eastAsia="el-GR"/>
        </w:rPr>
        <w:t xml:space="preserve">υποψηφίου ή του </w:t>
      </w:r>
      <w:r w:rsidR="0036412C" w:rsidRPr="000A1513">
        <w:rPr>
          <w:rFonts w:ascii="Arial" w:eastAsia="Times New Roman" w:hAnsi="Arial" w:cs="Arial"/>
          <w:sz w:val="24"/>
          <w:szCs w:val="24"/>
          <w:lang w:val="el-GR" w:eastAsia="el-GR"/>
        </w:rPr>
        <w:t>ενδιαφερόμενου δικαστή</w:t>
      </w:r>
      <w:r w:rsidR="0036412C">
        <w:rPr>
          <w:rFonts w:ascii="Arial" w:eastAsia="Times New Roman" w:hAnsi="Arial" w:cs="Arial"/>
          <w:sz w:val="24"/>
          <w:szCs w:val="24"/>
          <w:lang w:val="el-GR" w:eastAsia="el-GR"/>
        </w:rPr>
        <w:t xml:space="preserve">, </w:t>
      </w:r>
      <w:r w:rsidRPr="000A1513">
        <w:rPr>
          <w:rFonts w:ascii="Arial" w:eastAsia="Times New Roman" w:hAnsi="Arial" w:cs="Arial"/>
          <w:sz w:val="24"/>
          <w:szCs w:val="24"/>
          <w:lang w:val="el-GR" w:eastAsia="el-GR"/>
        </w:rPr>
        <w:t>από το Ανώτατο Συνταγματικό Δικαστήριο, το οποίο θα ενεργεί ως Δευτεροβάθμιο Δικαστικό Συμβούλιο.</w:t>
      </w:r>
    </w:p>
    <w:p w14:paraId="1485A5E2" w14:textId="76D7E2B3" w:rsidR="00F40522" w:rsidRDefault="00E97845" w:rsidP="000A6ED0">
      <w:pPr>
        <w:pStyle w:val="ListParagraph"/>
        <w:numPr>
          <w:ilvl w:val="0"/>
          <w:numId w:val="13"/>
        </w:numPr>
        <w:tabs>
          <w:tab w:val="left" w:pos="567"/>
          <w:tab w:val="left" w:pos="1134"/>
          <w:tab w:val="left" w:pos="4961"/>
        </w:tabs>
        <w:spacing w:after="0" w:line="480" w:lineRule="auto"/>
        <w:ind w:left="567"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Η </w:t>
      </w:r>
      <w:r w:rsidR="00F40522" w:rsidRPr="00F40522">
        <w:rPr>
          <w:rFonts w:ascii="Arial" w:eastAsia="Times New Roman" w:hAnsi="Arial" w:cs="Arial"/>
          <w:sz w:val="24"/>
          <w:szCs w:val="24"/>
          <w:lang w:val="el-GR" w:eastAsia="el-GR"/>
        </w:rPr>
        <w:t>επαναλειτουργ</w:t>
      </w:r>
      <w:r>
        <w:rPr>
          <w:rFonts w:ascii="Arial" w:eastAsia="Times New Roman" w:hAnsi="Arial" w:cs="Arial"/>
          <w:sz w:val="24"/>
          <w:szCs w:val="24"/>
          <w:lang w:val="el-GR" w:eastAsia="el-GR"/>
        </w:rPr>
        <w:t>ία</w:t>
      </w:r>
      <w:r w:rsidR="00F40522" w:rsidRPr="00F40522">
        <w:rPr>
          <w:rFonts w:ascii="Arial" w:eastAsia="Times New Roman" w:hAnsi="Arial" w:cs="Arial"/>
          <w:sz w:val="24"/>
          <w:szCs w:val="24"/>
          <w:lang w:val="el-GR" w:eastAsia="el-GR"/>
        </w:rPr>
        <w:t xml:space="preserve"> τ</w:t>
      </w:r>
      <w:r>
        <w:rPr>
          <w:rFonts w:ascii="Arial" w:eastAsia="Times New Roman" w:hAnsi="Arial" w:cs="Arial"/>
          <w:sz w:val="24"/>
          <w:szCs w:val="24"/>
          <w:lang w:val="el-GR" w:eastAsia="el-GR"/>
        </w:rPr>
        <w:t>ων</w:t>
      </w:r>
      <w:r w:rsidR="00F40522" w:rsidRPr="00F40522">
        <w:rPr>
          <w:rFonts w:ascii="Arial" w:eastAsia="Times New Roman" w:hAnsi="Arial" w:cs="Arial"/>
          <w:sz w:val="24"/>
          <w:szCs w:val="24"/>
          <w:lang w:val="el-GR" w:eastAsia="el-GR"/>
        </w:rPr>
        <w:t xml:space="preserve"> δύο Δικαστικ</w:t>
      </w:r>
      <w:r>
        <w:rPr>
          <w:rFonts w:ascii="Arial" w:eastAsia="Times New Roman" w:hAnsi="Arial" w:cs="Arial"/>
          <w:sz w:val="24"/>
          <w:szCs w:val="24"/>
          <w:lang w:val="el-GR" w:eastAsia="el-GR"/>
        </w:rPr>
        <w:t>ών</w:t>
      </w:r>
      <w:r w:rsidR="00F40522" w:rsidRPr="00F40522">
        <w:rPr>
          <w:rFonts w:ascii="Arial" w:eastAsia="Times New Roman" w:hAnsi="Arial" w:cs="Arial"/>
          <w:sz w:val="24"/>
          <w:szCs w:val="24"/>
          <w:lang w:val="el-GR" w:eastAsia="el-GR"/>
        </w:rPr>
        <w:t xml:space="preserve"> Συμβο</w:t>
      </w:r>
      <w:r>
        <w:rPr>
          <w:rFonts w:ascii="Arial" w:eastAsia="Times New Roman" w:hAnsi="Arial" w:cs="Arial"/>
          <w:sz w:val="24"/>
          <w:szCs w:val="24"/>
          <w:lang w:val="el-GR" w:eastAsia="el-GR"/>
        </w:rPr>
        <w:t>υλίων που προβλέπονται στα άρθρα 133.8 και 153.8</w:t>
      </w:r>
      <w:r w:rsidR="00F40522" w:rsidRPr="00F40522">
        <w:rPr>
          <w:rFonts w:ascii="Arial" w:eastAsia="Times New Roman" w:hAnsi="Arial" w:cs="Arial"/>
          <w:sz w:val="24"/>
          <w:szCs w:val="24"/>
          <w:lang w:val="el-GR" w:eastAsia="el-GR"/>
        </w:rPr>
        <w:t xml:space="preserve"> </w:t>
      </w:r>
      <w:r>
        <w:rPr>
          <w:rFonts w:ascii="Arial" w:eastAsia="Times New Roman" w:hAnsi="Arial" w:cs="Arial"/>
          <w:sz w:val="24"/>
          <w:szCs w:val="24"/>
          <w:lang w:val="el-GR" w:eastAsia="el-GR"/>
        </w:rPr>
        <w:t xml:space="preserve">του </w:t>
      </w:r>
      <w:r w:rsidR="00F40522" w:rsidRPr="00F40522">
        <w:rPr>
          <w:rFonts w:ascii="Arial" w:eastAsia="Times New Roman" w:hAnsi="Arial" w:cs="Arial"/>
          <w:sz w:val="24"/>
          <w:szCs w:val="24"/>
          <w:lang w:val="el-GR" w:eastAsia="el-GR"/>
        </w:rPr>
        <w:t>Σ</w:t>
      </w:r>
      <w:r>
        <w:rPr>
          <w:rFonts w:ascii="Arial" w:eastAsia="Times New Roman" w:hAnsi="Arial" w:cs="Arial"/>
          <w:sz w:val="24"/>
          <w:szCs w:val="24"/>
          <w:lang w:val="el-GR" w:eastAsia="el-GR"/>
        </w:rPr>
        <w:t xml:space="preserve">υντάγματος, τα οποία </w:t>
      </w:r>
      <w:r w:rsidR="00037001">
        <w:rPr>
          <w:rFonts w:ascii="Arial" w:eastAsia="Times New Roman" w:hAnsi="Arial" w:cs="Arial"/>
          <w:sz w:val="24"/>
          <w:szCs w:val="24"/>
          <w:lang w:val="el-GR" w:eastAsia="el-GR"/>
        </w:rPr>
        <w:t xml:space="preserve">θα </w:t>
      </w:r>
      <w:r>
        <w:rPr>
          <w:rFonts w:ascii="Arial" w:eastAsia="Times New Roman" w:hAnsi="Arial" w:cs="Arial"/>
          <w:sz w:val="24"/>
          <w:szCs w:val="24"/>
          <w:lang w:val="el-GR" w:eastAsia="el-GR"/>
        </w:rPr>
        <w:t>αποφασίζουν</w:t>
      </w:r>
      <w:r w:rsidR="00F40522" w:rsidRPr="00F40522">
        <w:rPr>
          <w:rFonts w:ascii="Arial" w:eastAsia="Times New Roman" w:hAnsi="Arial" w:cs="Arial"/>
          <w:sz w:val="24"/>
          <w:szCs w:val="24"/>
          <w:lang w:val="el-GR" w:eastAsia="el-GR"/>
        </w:rPr>
        <w:t xml:space="preserve"> </w:t>
      </w:r>
      <w:r w:rsidR="00037001">
        <w:rPr>
          <w:rFonts w:ascii="Arial" w:eastAsia="Times New Roman" w:hAnsi="Arial" w:cs="Arial"/>
          <w:sz w:val="24"/>
          <w:szCs w:val="24"/>
          <w:lang w:val="el-GR" w:eastAsia="el-GR"/>
        </w:rPr>
        <w:t xml:space="preserve">επί της </w:t>
      </w:r>
      <w:r w:rsidR="00037001" w:rsidRPr="00037001">
        <w:rPr>
          <w:rFonts w:ascii="Arial" w:eastAsia="Times New Roman" w:hAnsi="Arial" w:cs="Arial"/>
          <w:sz w:val="24"/>
          <w:szCs w:val="24"/>
          <w:lang w:val="el-GR" w:eastAsia="el-GR"/>
        </w:rPr>
        <w:t>αποχώρησης, της απόλυσης ή το</w:t>
      </w:r>
      <w:r w:rsidR="00B33ABE">
        <w:rPr>
          <w:rFonts w:ascii="Arial" w:eastAsia="Times New Roman" w:hAnsi="Arial" w:cs="Arial"/>
          <w:sz w:val="24"/>
          <w:szCs w:val="24"/>
          <w:lang w:val="el-GR" w:eastAsia="el-GR"/>
        </w:rPr>
        <w:t>υ</w:t>
      </w:r>
      <w:r w:rsidR="00037001" w:rsidRPr="00037001">
        <w:rPr>
          <w:rFonts w:ascii="Arial" w:eastAsia="Times New Roman" w:hAnsi="Arial" w:cs="Arial"/>
          <w:sz w:val="24"/>
          <w:szCs w:val="24"/>
          <w:lang w:val="el-GR" w:eastAsia="el-GR"/>
        </w:rPr>
        <w:t xml:space="preserve"> με οιονδήποτε τρόπο τερματισμ</w:t>
      </w:r>
      <w:r w:rsidR="00B33ABE">
        <w:rPr>
          <w:rFonts w:ascii="Arial" w:eastAsia="Times New Roman" w:hAnsi="Arial" w:cs="Arial"/>
          <w:sz w:val="24"/>
          <w:szCs w:val="24"/>
          <w:lang w:val="el-GR" w:eastAsia="el-GR"/>
        </w:rPr>
        <w:t>ού</w:t>
      </w:r>
      <w:r w:rsidR="00037001" w:rsidRPr="00037001">
        <w:rPr>
          <w:rFonts w:ascii="Arial" w:eastAsia="Times New Roman" w:hAnsi="Arial" w:cs="Arial"/>
          <w:sz w:val="24"/>
          <w:szCs w:val="24"/>
          <w:lang w:val="el-GR" w:eastAsia="el-GR"/>
        </w:rPr>
        <w:t xml:space="preserve"> της υπηρεσίας των δικαστών </w:t>
      </w:r>
      <w:r w:rsidR="00F40522" w:rsidRPr="00F40522">
        <w:rPr>
          <w:rFonts w:ascii="Arial" w:eastAsia="Times New Roman" w:hAnsi="Arial" w:cs="Arial"/>
          <w:sz w:val="24"/>
          <w:szCs w:val="24"/>
          <w:lang w:val="el-GR" w:eastAsia="el-GR"/>
        </w:rPr>
        <w:t>του Ανωτάτου Συνταγματικού Δικαστηρίου και του Ανωτάτου Δικαστηρίου</w:t>
      </w:r>
      <w:r w:rsidR="00B33ABE">
        <w:rPr>
          <w:rFonts w:ascii="Arial" w:eastAsia="Times New Roman" w:hAnsi="Arial" w:cs="Arial"/>
          <w:sz w:val="24"/>
          <w:szCs w:val="24"/>
          <w:lang w:val="el-GR" w:eastAsia="el-GR"/>
        </w:rPr>
        <w:t xml:space="preserve">.  Όπως </w:t>
      </w:r>
      <w:r w:rsidR="00037001" w:rsidRPr="00037001">
        <w:rPr>
          <w:rFonts w:ascii="Arial" w:eastAsia="Times New Roman" w:hAnsi="Arial" w:cs="Arial"/>
          <w:sz w:val="24"/>
          <w:szCs w:val="24"/>
          <w:lang w:val="el-GR" w:eastAsia="el-GR"/>
        </w:rPr>
        <w:t xml:space="preserve"> αναφέρεται στο προοίμιο του νομοσχεδίου, με </w:t>
      </w:r>
      <w:r w:rsidR="00037001">
        <w:rPr>
          <w:rFonts w:ascii="Arial" w:eastAsia="Times New Roman" w:hAnsi="Arial" w:cs="Arial"/>
          <w:sz w:val="24"/>
          <w:szCs w:val="24"/>
          <w:lang w:val="el-GR" w:eastAsia="el-GR"/>
        </w:rPr>
        <w:t xml:space="preserve">την επαναλειτουργία των δύο </w:t>
      </w:r>
      <w:r w:rsidR="00833F2B">
        <w:rPr>
          <w:rFonts w:ascii="Arial" w:eastAsia="Times New Roman" w:hAnsi="Arial" w:cs="Arial"/>
          <w:sz w:val="24"/>
          <w:szCs w:val="24"/>
          <w:lang w:val="el-GR" w:eastAsia="el-GR"/>
        </w:rPr>
        <w:t xml:space="preserve">υπό αναφορά </w:t>
      </w:r>
      <w:r w:rsidR="00037001">
        <w:rPr>
          <w:rFonts w:ascii="Arial" w:eastAsia="Times New Roman" w:hAnsi="Arial" w:cs="Arial"/>
          <w:sz w:val="24"/>
          <w:szCs w:val="24"/>
          <w:lang w:val="el-GR" w:eastAsia="el-GR"/>
        </w:rPr>
        <w:t xml:space="preserve">Δικαστικών Συμβουλίων </w:t>
      </w:r>
      <w:r w:rsidR="00037001" w:rsidRPr="00037001">
        <w:rPr>
          <w:rFonts w:ascii="Arial" w:eastAsia="Times New Roman" w:hAnsi="Arial" w:cs="Arial"/>
          <w:sz w:val="24"/>
          <w:szCs w:val="24"/>
          <w:lang w:val="el-GR" w:eastAsia="el-GR"/>
        </w:rPr>
        <w:t>θα διασφαλ</w:t>
      </w:r>
      <w:r w:rsidR="00037001">
        <w:rPr>
          <w:rFonts w:ascii="Arial" w:eastAsia="Times New Roman" w:hAnsi="Arial" w:cs="Arial"/>
          <w:sz w:val="24"/>
          <w:szCs w:val="24"/>
          <w:lang w:val="el-GR" w:eastAsia="el-GR"/>
        </w:rPr>
        <w:t>ίζεται</w:t>
      </w:r>
      <w:r w:rsidR="00037001" w:rsidRPr="00037001">
        <w:rPr>
          <w:rFonts w:ascii="Arial" w:eastAsia="Times New Roman" w:hAnsi="Arial" w:cs="Arial"/>
          <w:sz w:val="24"/>
          <w:szCs w:val="24"/>
          <w:lang w:val="el-GR" w:eastAsia="el-GR"/>
        </w:rPr>
        <w:t xml:space="preserve"> ο αναγκαίος αλληλοέλεγχος </w:t>
      </w:r>
      <w:r w:rsidR="00833F2B">
        <w:rPr>
          <w:rFonts w:ascii="Arial" w:eastAsia="Times New Roman" w:hAnsi="Arial" w:cs="Arial"/>
          <w:sz w:val="24"/>
          <w:szCs w:val="24"/>
          <w:lang w:val="el-GR" w:eastAsia="el-GR"/>
        </w:rPr>
        <w:lastRenderedPageBreak/>
        <w:t>μεταξύ των δύο</w:t>
      </w:r>
      <w:r w:rsidR="00037001" w:rsidRPr="00037001">
        <w:rPr>
          <w:rFonts w:ascii="Arial" w:eastAsia="Times New Roman" w:hAnsi="Arial" w:cs="Arial"/>
          <w:sz w:val="24"/>
          <w:szCs w:val="24"/>
          <w:lang w:val="el-GR" w:eastAsia="el-GR"/>
        </w:rPr>
        <w:t xml:space="preserve"> δικαστηρίων στην ανώτατη βαθμίδα της δομής της δικαιοσύνης, ο οποίος αναιρ</w:t>
      </w:r>
      <w:r w:rsidR="00833F2B">
        <w:rPr>
          <w:rFonts w:ascii="Arial" w:eastAsia="Times New Roman" w:hAnsi="Arial" w:cs="Arial"/>
          <w:sz w:val="24"/>
          <w:szCs w:val="24"/>
          <w:lang w:val="el-GR" w:eastAsia="el-GR"/>
        </w:rPr>
        <w:t>έθηκε</w:t>
      </w:r>
      <w:r w:rsidR="00037001" w:rsidRPr="00037001">
        <w:rPr>
          <w:rFonts w:ascii="Arial" w:eastAsia="Times New Roman" w:hAnsi="Arial" w:cs="Arial"/>
          <w:sz w:val="24"/>
          <w:szCs w:val="24"/>
          <w:lang w:val="el-GR" w:eastAsia="el-GR"/>
        </w:rPr>
        <w:t xml:space="preserve"> με τη συγχώνευσή τους.</w:t>
      </w:r>
    </w:p>
    <w:p w14:paraId="65ACA366" w14:textId="4A408BEB" w:rsidR="00C27B93" w:rsidRDefault="00386531" w:rsidP="000A6ED0">
      <w:pPr>
        <w:pStyle w:val="ListParagraph"/>
        <w:numPr>
          <w:ilvl w:val="0"/>
          <w:numId w:val="13"/>
        </w:numPr>
        <w:tabs>
          <w:tab w:val="left" w:pos="567"/>
          <w:tab w:val="left" w:pos="1134"/>
          <w:tab w:val="left" w:pos="4961"/>
        </w:tabs>
        <w:spacing w:after="0" w:line="480" w:lineRule="auto"/>
        <w:ind w:left="567" w:hanging="567"/>
        <w:contextualSpacing w:val="0"/>
        <w:jc w:val="both"/>
        <w:rPr>
          <w:rFonts w:ascii="Arial" w:eastAsia="Times New Roman" w:hAnsi="Arial" w:cs="Arial"/>
          <w:sz w:val="24"/>
          <w:szCs w:val="24"/>
          <w:lang w:val="el-GR" w:eastAsia="el-GR"/>
        </w:rPr>
      </w:pPr>
      <w:r w:rsidRPr="004F4C12">
        <w:rPr>
          <w:rFonts w:ascii="Arial" w:eastAsia="Times New Roman" w:hAnsi="Arial" w:cs="Arial"/>
          <w:sz w:val="24"/>
          <w:szCs w:val="24"/>
          <w:lang w:val="el-GR" w:eastAsia="el-GR"/>
        </w:rPr>
        <w:t>Η εισαγωγή μεταβατικών διατάξεων</w:t>
      </w:r>
      <w:r w:rsidR="004F4C12">
        <w:rPr>
          <w:rFonts w:ascii="Arial" w:eastAsia="Times New Roman" w:hAnsi="Arial" w:cs="Arial"/>
          <w:sz w:val="24"/>
          <w:szCs w:val="24"/>
          <w:lang w:val="el-GR" w:eastAsia="el-GR"/>
        </w:rPr>
        <w:t xml:space="preserve"> για</w:t>
      </w:r>
      <w:r w:rsidR="00885EBC">
        <w:rPr>
          <w:rFonts w:ascii="Arial" w:eastAsia="Times New Roman" w:hAnsi="Arial" w:cs="Arial"/>
          <w:sz w:val="24"/>
          <w:szCs w:val="24"/>
          <w:lang w:val="el-GR" w:eastAsia="el-GR"/>
        </w:rPr>
        <w:t xml:space="preserve"> </w:t>
      </w:r>
      <w:r w:rsidRPr="004F4C12">
        <w:rPr>
          <w:rFonts w:ascii="Arial" w:eastAsia="Times New Roman" w:hAnsi="Arial" w:cs="Arial"/>
          <w:sz w:val="24"/>
          <w:szCs w:val="24"/>
          <w:lang w:val="el-GR" w:eastAsia="el-GR"/>
        </w:rPr>
        <w:t>τ</w:t>
      </w:r>
      <w:r w:rsidR="00C27B93" w:rsidRPr="004F4C12">
        <w:rPr>
          <w:rFonts w:ascii="Arial" w:eastAsia="Times New Roman" w:hAnsi="Arial" w:cs="Arial"/>
          <w:sz w:val="24"/>
          <w:szCs w:val="24"/>
          <w:lang w:val="el-GR" w:eastAsia="el-GR"/>
        </w:rPr>
        <w:t>η</w:t>
      </w:r>
      <w:r w:rsidR="00885EBC">
        <w:rPr>
          <w:rFonts w:ascii="Arial" w:eastAsia="Times New Roman" w:hAnsi="Arial" w:cs="Arial"/>
          <w:sz w:val="24"/>
          <w:szCs w:val="24"/>
          <w:lang w:val="el-GR" w:eastAsia="el-GR"/>
        </w:rPr>
        <w:t xml:space="preserve"> </w:t>
      </w:r>
      <w:r w:rsidR="00C27B93" w:rsidRPr="004F4C12">
        <w:rPr>
          <w:rFonts w:ascii="Arial" w:eastAsia="Times New Roman" w:hAnsi="Arial" w:cs="Arial"/>
          <w:sz w:val="24"/>
          <w:szCs w:val="24"/>
          <w:lang w:val="el-GR" w:eastAsia="el-GR"/>
        </w:rPr>
        <w:t>συνέχιση της λειτουργίας του σημερινού Ανωτάτου Δικαστηρίου</w:t>
      </w:r>
      <w:r w:rsidR="004F4C12" w:rsidRPr="004F4C12">
        <w:rPr>
          <w:rFonts w:ascii="Arial" w:eastAsia="Times New Roman" w:hAnsi="Arial" w:cs="Arial"/>
          <w:sz w:val="24"/>
          <w:szCs w:val="24"/>
          <w:lang w:val="el-GR" w:eastAsia="el-GR"/>
        </w:rPr>
        <w:t xml:space="preserve"> </w:t>
      </w:r>
      <w:r w:rsidR="00C27B93" w:rsidRPr="004F4C12">
        <w:rPr>
          <w:rFonts w:ascii="Arial" w:eastAsia="Times New Roman" w:hAnsi="Arial" w:cs="Arial"/>
          <w:sz w:val="24"/>
          <w:szCs w:val="24"/>
          <w:lang w:val="el-GR" w:eastAsia="el-GR"/>
        </w:rPr>
        <w:t>μέχρι τη</w:t>
      </w:r>
      <w:r w:rsidR="002002A9" w:rsidRPr="004F4C12">
        <w:rPr>
          <w:rFonts w:ascii="Arial" w:eastAsia="Times New Roman" w:hAnsi="Arial" w:cs="Arial"/>
          <w:sz w:val="24"/>
          <w:szCs w:val="24"/>
          <w:lang w:val="el-GR" w:eastAsia="el-GR"/>
        </w:rPr>
        <w:t>ν επαναλειτουργία του Ανωτάτου Συνταγματικού Δικαστηρίου και του Ανωτάτου Δικαστηρίου</w:t>
      </w:r>
      <w:r w:rsidR="00885EBC">
        <w:rPr>
          <w:rFonts w:ascii="Arial" w:eastAsia="Times New Roman" w:hAnsi="Arial" w:cs="Arial"/>
          <w:sz w:val="24"/>
          <w:szCs w:val="24"/>
          <w:lang w:val="el-GR" w:eastAsia="el-GR"/>
        </w:rPr>
        <w:t>,</w:t>
      </w:r>
      <w:r w:rsidR="002002A9" w:rsidRPr="004F4C12">
        <w:rPr>
          <w:rFonts w:ascii="Arial" w:eastAsia="Times New Roman" w:hAnsi="Arial" w:cs="Arial"/>
          <w:sz w:val="24"/>
          <w:szCs w:val="24"/>
          <w:lang w:val="el-GR" w:eastAsia="el-GR"/>
        </w:rPr>
        <w:t xml:space="preserve"> προκειμένου </w:t>
      </w:r>
      <w:r w:rsidR="004F4C12">
        <w:rPr>
          <w:rFonts w:ascii="Arial" w:eastAsia="Times New Roman" w:hAnsi="Arial" w:cs="Arial"/>
          <w:sz w:val="24"/>
          <w:szCs w:val="24"/>
          <w:lang w:val="el-GR" w:eastAsia="el-GR"/>
        </w:rPr>
        <w:t xml:space="preserve">αφενός </w:t>
      </w:r>
      <w:r w:rsidR="002002A9" w:rsidRPr="004F4C12">
        <w:rPr>
          <w:rFonts w:ascii="Arial" w:eastAsia="Times New Roman" w:hAnsi="Arial" w:cs="Arial"/>
          <w:sz w:val="24"/>
          <w:szCs w:val="24"/>
          <w:lang w:val="el-GR" w:eastAsia="el-GR"/>
        </w:rPr>
        <w:t xml:space="preserve">να </w:t>
      </w:r>
      <w:r w:rsidR="004F4C12" w:rsidRPr="004F4C12">
        <w:rPr>
          <w:rFonts w:ascii="Arial" w:eastAsia="Times New Roman" w:hAnsi="Arial" w:cs="Arial"/>
          <w:sz w:val="24"/>
          <w:szCs w:val="24"/>
          <w:lang w:val="el-GR" w:eastAsia="el-GR"/>
        </w:rPr>
        <w:t>ολοκληρώσει όλες τις υποθέσεις δευτεροβάθμιας δικαιοδοσίας επί πρωτόδικων αποφάσεων που εκδόθηκαν κατά την ενάσκηση της πρωτοβάθμιας δικαιοδοσίας του</w:t>
      </w:r>
      <w:r w:rsidR="004F4C12">
        <w:rPr>
          <w:rFonts w:ascii="Arial" w:eastAsia="Times New Roman" w:hAnsi="Arial" w:cs="Arial"/>
          <w:sz w:val="24"/>
          <w:szCs w:val="24"/>
          <w:lang w:val="el-GR" w:eastAsia="el-GR"/>
        </w:rPr>
        <w:t xml:space="preserve"> και αφετέρου να ολοκληρώσει </w:t>
      </w:r>
      <w:r w:rsidR="003B7B4C">
        <w:rPr>
          <w:rFonts w:ascii="Arial" w:eastAsia="Times New Roman" w:hAnsi="Arial" w:cs="Arial"/>
          <w:sz w:val="24"/>
          <w:szCs w:val="24"/>
          <w:lang w:val="el-GR" w:eastAsia="el-GR"/>
        </w:rPr>
        <w:t>σε σχέση με τ</w:t>
      </w:r>
      <w:r w:rsidR="003B7B4C" w:rsidRPr="00C27B93">
        <w:rPr>
          <w:rFonts w:ascii="Arial" w:eastAsia="Times New Roman" w:hAnsi="Arial" w:cs="Arial"/>
          <w:sz w:val="24"/>
          <w:szCs w:val="24"/>
          <w:lang w:val="el-GR" w:eastAsia="el-GR"/>
        </w:rPr>
        <w:t xml:space="preserve">ην άσκηση της δευτεροβάθμιας δικαιοδοσίας του </w:t>
      </w:r>
      <w:r w:rsidR="003B7B4C">
        <w:rPr>
          <w:rFonts w:ascii="Arial" w:eastAsia="Times New Roman" w:hAnsi="Arial" w:cs="Arial"/>
          <w:sz w:val="24"/>
          <w:szCs w:val="24"/>
          <w:lang w:val="el-GR" w:eastAsia="el-GR"/>
        </w:rPr>
        <w:t>και</w:t>
      </w:r>
      <w:r w:rsidR="00343B57">
        <w:rPr>
          <w:rFonts w:ascii="Arial" w:eastAsia="Times New Roman" w:hAnsi="Arial" w:cs="Arial"/>
          <w:sz w:val="24"/>
          <w:szCs w:val="24"/>
          <w:lang w:val="el-GR" w:eastAsia="el-GR"/>
        </w:rPr>
        <w:t>,</w:t>
      </w:r>
      <w:r w:rsidR="003B7B4C">
        <w:rPr>
          <w:rFonts w:ascii="Arial" w:eastAsia="Times New Roman" w:hAnsi="Arial" w:cs="Arial"/>
          <w:sz w:val="24"/>
          <w:szCs w:val="24"/>
          <w:lang w:val="el-GR" w:eastAsia="el-GR"/>
        </w:rPr>
        <w:t xml:space="preserve"> ενώ θα λειτουργεί το Εφετείο</w:t>
      </w:r>
      <w:r w:rsidR="00784302">
        <w:rPr>
          <w:rFonts w:ascii="Arial" w:eastAsia="Times New Roman" w:hAnsi="Arial" w:cs="Arial"/>
          <w:sz w:val="24"/>
          <w:szCs w:val="24"/>
          <w:lang w:val="el-GR" w:eastAsia="el-GR"/>
        </w:rPr>
        <w:t>,</w:t>
      </w:r>
      <w:r w:rsidR="003B7B4C">
        <w:rPr>
          <w:rFonts w:ascii="Arial" w:eastAsia="Times New Roman" w:hAnsi="Arial" w:cs="Arial"/>
          <w:sz w:val="24"/>
          <w:szCs w:val="24"/>
          <w:lang w:val="el-GR" w:eastAsia="el-GR"/>
        </w:rPr>
        <w:t xml:space="preserve"> </w:t>
      </w:r>
      <w:r w:rsidR="004F4C12">
        <w:rPr>
          <w:rFonts w:ascii="Arial" w:eastAsia="Times New Roman" w:hAnsi="Arial" w:cs="Arial"/>
          <w:sz w:val="24"/>
          <w:szCs w:val="24"/>
          <w:lang w:val="el-GR" w:eastAsia="el-GR"/>
        </w:rPr>
        <w:t xml:space="preserve">τις </w:t>
      </w:r>
      <w:r w:rsidR="00C27B93" w:rsidRPr="00C27B93">
        <w:rPr>
          <w:rFonts w:ascii="Arial" w:eastAsia="Times New Roman" w:hAnsi="Arial" w:cs="Arial"/>
          <w:sz w:val="24"/>
          <w:szCs w:val="24"/>
          <w:lang w:val="el-GR" w:eastAsia="el-GR"/>
        </w:rPr>
        <w:t xml:space="preserve">εκκρεμούσες </w:t>
      </w:r>
      <w:r w:rsidR="003B7B4C">
        <w:rPr>
          <w:rFonts w:ascii="Arial" w:eastAsia="Times New Roman" w:hAnsi="Arial" w:cs="Arial"/>
          <w:sz w:val="24"/>
          <w:szCs w:val="24"/>
          <w:lang w:val="el-GR" w:eastAsia="el-GR"/>
        </w:rPr>
        <w:t>ενώπι</w:t>
      </w:r>
      <w:r w:rsidR="00885EBC">
        <w:rPr>
          <w:rFonts w:ascii="Arial" w:eastAsia="Times New Roman" w:hAnsi="Arial" w:cs="Arial"/>
          <w:sz w:val="24"/>
          <w:szCs w:val="24"/>
          <w:lang w:val="el-GR" w:eastAsia="el-GR"/>
        </w:rPr>
        <w:t>ό</w:t>
      </w:r>
      <w:r w:rsidR="003B7B4C">
        <w:rPr>
          <w:rFonts w:ascii="Arial" w:eastAsia="Times New Roman" w:hAnsi="Arial" w:cs="Arial"/>
          <w:sz w:val="24"/>
          <w:szCs w:val="24"/>
          <w:lang w:val="el-GR" w:eastAsia="el-GR"/>
        </w:rPr>
        <w:t xml:space="preserve">ν του </w:t>
      </w:r>
      <w:r w:rsidR="00C27B93" w:rsidRPr="00C27B93">
        <w:rPr>
          <w:rFonts w:ascii="Arial" w:eastAsia="Times New Roman" w:hAnsi="Arial" w:cs="Arial"/>
          <w:sz w:val="24"/>
          <w:szCs w:val="24"/>
          <w:lang w:val="el-GR" w:eastAsia="el-GR"/>
        </w:rPr>
        <w:t>πέραν των τριών ετών</w:t>
      </w:r>
      <w:r w:rsidR="00885EBC">
        <w:rPr>
          <w:rFonts w:ascii="Arial" w:eastAsia="Times New Roman" w:hAnsi="Arial" w:cs="Arial"/>
          <w:sz w:val="24"/>
          <w:szCs w:val="24"/>
          <w:lang w:val="el-GR" w:eastAsia="el-GR"/>
        </w:rPr>
        <w:t xml:space="preserve"> από τη</w:t>
      </w:r>
      <w:r w:rsidR="002D03C0">
        <w:rPr>
          <w:rFonts w:ascii="Arial" w:eastAsia="Times New Roman" w:hAnsi="Arial" w:cs="Arial"/>
          <w:sz w:val="24"/>
          <w:szCs w:val="24"/>
          <w:lang w:val="el-GR" w:eastAsia="el-GR"/>
        </w:rPr>
        <w:t>ν ημερομηνία</w:t>
      </w:r>
      <w:r w:rsidR="00885EBC">
        <w:rPr>
          <w:rFonts w:ascii="Arial" w:eastAsia="Times New Roman" w:hAnsi="Arial" w:cs="Arial"/>
          <w:sz w:val="24"/>
          <w:szCs w:val="24"/>
          <w:lang w:val="el-GR" w:eastAsia="el-GR"/>
        </w:rPr>
        <w:t xml:space="preserve"> δημοσίευση</w:t>
      </w:r>
      <w:r w:rsidR="002D03C0">
        <w:rPr>
          <w:rFonts w:ascii="Arial" w:eastAsia="Times New Roman" w:hAnsi="Arial" w:cs="Arial"/>
          <w:sz w:val="24"/>
          <w:szCs w:val="24"/>
          <w:lang w:val="el-GR" w:eastAsia="el-GR"/>
        </w:rPr>
        <w:t>ς</w:t>
      </w:r>
      <w:r w:rsidR="00885EBC">
        <w:rPr>
          <w:rFonts w:ascii="Arial" w:eastAsia="Times New Roman" w:hAnsi="Arial" w:cs="Arial"/>
          <w:sz w:val="24"/>
          <w:szCs w:val="24"/>
          <w:lang w:val="el-GR" w:eastAsia="el-GR"/>
        </w:rPr>
        <w:t xml:space="preserve"> </w:t>
      </w:r>
      <w:r w:rsidR="00C27CC4">
        <w:rPr>
          <w:rFonts w:ascii="Arial" w:eastAsia="Times New Roman" w:hAnsi="Arial" w:cs="Arial"/>
          <w:sz w:val="24"/>
          <w:szCs w:val="24"/>
          <w:lang w:val="el-GR" w:eastAsia="el-GR"/>
        </w:rPr>
        <w:t xml:space="preserve">του προτεινόμενου νόμου </w:t>
      </w:r>
      <w:r w:rsidR="00C27B93" w:rsidRPr="00C27B93">
        <w:rPr>
          <w:rFonts w:ascii="Arial" w:eastAsia="Times New Roman" w:hAnsi="Arial" w:cs="Arial"/>
          <w:sz w:val="24"/>
          <w:szCs w:val="24"/>
          <w:lang w:val="el-GR" w:eastAsia="el-GR"/>
        </w:rPr>
        <w:t>υποθέσεις</w:t>
      </w:r>
      <w:r w:rsidR="00C27CC4">
        <w:rPr>
          <w:rFonts w:ascii="Arial" w:eastAsia="Times New Roman" w:hAnsi="Arial" w:cs="Arial"/>
          <w:sz w:val="24"/>
          <w:szCs w:val="24"/>
          <w:lang w:val="el-GR" w:eastAsia="el-GR"/>
        </w:rPr>
        <w:t>,</w:t>
      </w:r>
      <w:r w:rsidR="00C27B93" w:rsidRPr="00C27B93">
        <w:rPr>
          <w:rFonts w:ascii="Arial" w:eastAsia="Times New Roman" w:hAnsi="Arial" w:cs="Arial"/>
          <w:sz w:val="24"/>
          <w:szCs w:val="24"/>
          <w:lang w:val="el-GR" w:eastAsia="el-GR"/>
        </w:rPr>
        <w:t xml:space="preserve"> ενώ αυτές που εκκρεμούν για περίοδο </w:t>
      </w:r>
      <w:r w:rsidR="00C27CC4">
        <w:rPr>
          <w:rFonts w:ascii="Arial" w:eastAsia="Times New Roman" w:hAnsi="Arial" w:cs="Arial"/>
          <w:sz w:val="24"/>
          <w:szCs w:val="24"/>
          <w:lang w:val="el-GR" w:eastAsia="el-GR"/>
        </w:rPr>
        <w:t>μικρό</w:t>
      </w:r>
      <w:r w:rsidR="00C27B93" w:rsidRPr="00C27B93">
        <w:rPr>
          <w:rFonts w:ascii="Arial" w:eastAsia="Times New Roman" w:hAnsi="Arial" w:cs="Arial"/>
          <w:sz w:val="24"/>
          <w:szCs w:val="24"/>
          <w:lang w:val="el-GR" w:eastAsia="el-GR"/>
        </w:rPr>
        <w:t xml:space="preserve">τερη των τριών ετών και στις οποίες </w:t>
      </w:r>
      <w:r w:rsidR="001F2CDB">
        <w:rPr>
          <w:rFonts w:ascii="Arial" w:eastAsia="Times New Roman" w:hAnsi="Arial" w:cs="Arial"/>
          <w:sz w:val="24"/>
          <w:szCs w:val="24"/>
          <w:lang w:val="el-GR" w:eastAsia="el-GR"/>
        </w:rPr>
        <w:t xml:space="preserve">μέχρι την εν λόγω ημερομηνία </w:t>
      </w:r>
      <w:r w:rsidR="00C27B93" w:rsidRPr="00C27B93">
        <w:rPr>
          <w:rFonts w:ascii="Arial" w:eastAsia="Times New Roman" w:hAnsi="Arial" w:cs="Arial"/>
          <w:sz w:val="24"/>
          <w:szCs w:val="24"/>
          <w:lang w:val="el-GR" w:eastAsia="el-GR"/>
        </w:rPr>
        <w:t xml:space="preserve">δε </w:t>
      </w:r>
      <w:r w:rsidR="003B7B4C">
        <w:rPr>
          <w:rFonts w:ascii="Arial" w:eastAsia="Times New Roman" w:hAnsi="Arial" w:cs="Arial"/>
          <w:sz w:val="24"/>
          <w:szCs w:val="24"/>
          <w:lang w:val="el-GR" w:eastAsia="el-GR"/>
        </w:rPr>
        <w:t xml:space="preserve">θα </w:t>
      </w:r>
      <w:r w:rsidR="00C27B93" w:rsidRPr="00C27B93">
        <w:rPr>
          <w:rFonts w:ascii="Arial" w:eastAsia="Times New Roman" w:hAnsi="Arial" w:cs="Arial"/>
          <w:sz w:val="24"/>
          <w:szCs w:val="24"/>
          <w:lang w:val="el-GR" w:eastAsia="el-GR"/>
        </w:rPr>
        <w:t xml:space="preserve">έχει αρχίσει η ακρόαση </w:t>
      </w:r>
      <w:r w:rsidR="004F4C12">
        <w:rPr>
          <w:rFonts w:ascii="Arial" w:eastAsia="Times New Roman" w:hAnsi="Arial" w:cs="Arial"/>
          <w:sz w:val="24"/>
          <w:szCs w:val="24"/>
          <w:lang w:val="el-GR" w:eastAsia="el-GR"/>
        </w:rPr>
        <w:t xml:space="preserve">θα </w:t>
      </w:r>
      <w:r w:rsidR="00C27B93" w:rsidRPr="00C27B93">
        <w:rPr>
          <w:rFonts w:ascii="Arial" w:eastAsia="Times New Roman" w:hAnsi="Arial" w:cs="Arial"/>
          <w:sz w:val="24"/>
          <w:szCs w:val="24"/>
          <w:lang w:val="el-GR" w:eastAsia="el-GR"/>
        </w:rPr>
        <w:t>μεταφ</w:t>
      </w:r>
      <w:r w:rsidR="00C27CC4">
        <w:rPr>
          <w:rFonts w:ascii="Arial" w:eastAsia="Times New Roman" w:hAnsi="Arial" w:cs="Arial"/>
          <w:sz w:val="24"/>
          <w:szCs w:val="24"/>
          <w:lang w:val="el-GR" w:eastAsia="el-GR"/>
        </w:rPr>
        <w:t xml:space="preserve">ερθούν </w:t>
      </w:r>
      <w:r w:rsidR="00C27B93" w:rsidRPr="00C27B93">
        <w:rPr>
          <w:rFonts w:ascii="Arial" w:eastAsia="Times New Roman" w:hAnsi="Arial" w:cs="Arial"/>
          <w:sz w:val="24"/>
          <w:szCs w:val="24"/>
          <w:lang w:val="el-GR" w:eastAsia="el-GR"/>
        </w:rPr>
        <w:t>στο Εφετείο.</w:t>
      </w:r>
    </w:p>
    <w:p w14:paraId="6D495F46" w14:textId="24800B4F" w:rsidR="00292EDA" w:rsidRPr="00B33ABE" w:rsidRDefault="00C27CC4" w:rsidP="00C27CC4">
      <w:pPr>
        <w:pStyle w:val="ListParagraph"/>
        <w:tabs>
          <w:tab w:val="left" w:pos="567"/>
          <w:tab w:val="left" w:pos="1134"/>
          <w:tab w:val="left" w:pos="4961"/>
        </w:tabs>
        <w:spacing w:after="0" w:line="480" w:lineRule="auto"/>
        <w:ind w:left="567"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ab/>
        <w:t xml:space="preserve">Επιπροσθέτως, στις μεταβατικές διατάξεις προβλέπεται η καθίδρυση και </w:t>
      </w:r>
      <w:r w:rsidR="00DF40BE">
        <w:rPr>
          <w:rFonts w:ascii="Arial" w:eastAsia="Times New Roman" w:hAnsi="Arial" w:cs="Arial"/>
          <w:sz w:val="24"/>
          <w:szCs w:val="24"/>
          <w:lang w:val="el-GR" w:eastAsia="el-GR"/>
        </w:rPr>
        <w:t xml:space="preserve">η </w:t>
      </w:r>
      <w:r w:rsidR="006B7F19" w:rsidRPr="006B7F19">
        <w:rPr>
          <w:rFonts w:ascii="Arial" w:eastAsia="Times New Roman" w:hAnsi="Arial" w:cs="Arial"/>
          <w:sz w:val="24"/>
          <w:szCs w:val="24"/>
          <w:lang w:val="el-GR" w:eastAsia="el-GR"/>
        </w:rPr>
        <w:t xml:space="preserve">λειτουργία </w:t>
      </w:r>
      <w:r w:rsidR="00292EDA" w:rsidRPr="006B7F19">
        <w:rPr>
          <w:rFonts w:ascii="Arial" w:eastAsia="Times New Roman" w:hAnsi="Arial" w:cs="Arial"/>
          <w:sz w:val="24"/>
          <w:szCs w:val="24"/>
          <w:lang w:val="el-GR" w:eastAsia="el-GR"/>
        </w:rPr>
        <w:t xml:space="preserve">μέχρι την ημερομηνία της </w:t>
      </w:r>
      <w:r w:rsidR="00DF40BE">
        <w:rPr>
          <w:rFonts w:ascii="Arial" w:eastAsia="Times New Roman" w:hAnsi="Arial" w:cs="Arial"/>
          <w:sz w:val="24"/>
          <w:szCs w:val="24"/>
          <w:lang w:val="el-GR" w:eastAsia="el-GR"/>
        </w:rPr>
        <w:t>επανα</w:t>
      </w:r>
      <w:r w:rsidR="00292EDA" w:rsidRPr="006B7F19">
        <w:rPr>
          <w:rFonts w:ascii="Arial" w:eastAsia="Times New Roman" w:hAnsi="Arial" w:cs="Arial"/>
          <w:sz w:val="24"/>
          <w:szCs w:val="24"/>
          <w:lang w:val="el-GR" w:eastAsia="el-GR"/>
        </w:rPr>
        <w:t>λειτουργίας του Αν</w:t>
      </w:r>
      <w:r w:rsidR="00DF40BE">
        <w:rPr>
          <w:rFonts w:ascii="Arial" w:eastAsia="Times New Roman" w:hAnsi="Arial" w:cs="Arial"/>
          <w:sz w:val="24"/>
          <w:szCs w:val="24"/>
          <w:lang w:val="el-GR" w:eastAsia="el-GR"/>
        </w:rPr>
        <w:t>ωτά</w:t>
      </w:r>
      <w:r w:rsidR="00292EDA" w:rsidRPr="006B7F19">
        <w:rPr>
          <w:rFonts w:ascii="Arial" w:eastAsia="Times New Roman" w:hAnsi="Arial" w:cs="Arial"/>
          <w:sz w:val="24"/>
          <w:szCs w:val="24"/>
          <w:lang w:val="el-GR" w:eastAsia="el-GR"/>
        </w:rPr>
        <w:t>του Συνταγματικού Δικαστηρίου και του Ανωτάτου Δικαστηρί</w:t>
      </w:r>
      <w:r w:rsidR="00B33ABE">
        <w:rPr>
          <w:rFonts w:ascii="Arial" w:eastAsia="Times New Roman" w:hAnsi="Arial" w:cs="Arial"/>
          <w:sz w:val="24"/>
          <w:szCs w:val="24"/>
          <w:lang w:val="el-GR" w:eastAsia="el-GR"/>
        </w:rPr>
        <w:t>ου</w:t>
      </w:r>
      <w:r w:rsidR="00B33ABE" w:rsidRPr="00B33ABE">
        <w:rPr>
          <w:rFonts w:ascii="Arial" w:eastAsia="Times New Roman" w:hAnsi="Arial" w:cs="Arial"/>
          <w:sz w:val="24"/>
          <w:szCs w:val="24"/>
          <w:lang w:val="el-GR" w:eastAsia="el-GR"/>
        </w:rPr>
        <w:t>:</w:t>
      </w:r>
    </w:p>
    <w:p w14:paraId="04CF8747" w14:textId="5B0B70C1" w:rsidR="00292EDA" w:rsidRDefault="00A642CA" w:rsidP="00664DCF">
      <w:pPr>
        <w:pStyle w:val="ListParagraph"/>
        <w:tabs>
          <w:tab w:val="left" w:pos="567"/>
          <w:tab w:val="left" w:pos="1134"/>
          <w:tab w:val="left" w:pos="4961"/>
        </w:tabs>
        <w:spacing w:after="0" w:line="480" w:lineRule="auto"/>
        <w:ind w:left="1134"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α.</w:t>
      </w:r>
      <w:r w:rsidR="00664DCF">
        <w:rPr>
          <w:rFonts w:ascii="Arial" w:eastAsia="Times New Roman" w:hAnsi="Arial" w:cs="Arial"/>
          <w:sz w:val="24"/>
          <w:szCs w:val="24"/>
          <w:lang w:val="el-GR" w:eastAsia="el-GR"/>
        </w:rPr>
        <w:tab/>
      </w:r>
      <w:r w:rsidR="006B7F19" w:rsidRPr="006B7F19">
        <w:rPr>
          <w:rFonts w:ascii="Arial" w:eastAsia="Times New Roman" w:hAnsi="Arial" w:cs="Arial"/>
          <w:sz w:val="24"/>
          <w:szCs w:val="24"/>
          <w:lang w:val="el-GR" w:eastAsia="el-GR"/>
        </w:rPr>
        <w:t>μεταβατικού Γνωμοδοτικού Δικαστικού Συμβουλίου</w:t>
      </w:r>
      <w:r w:rsidR="00B33ABE" w:rsidRPr="00B33ABE">
        <w:rPr>
          <w:rFonts w:ascii="Arial" w:eastAsia="Times New Roman" w:hAnsi="Arial" w:cs="Arial"/>
          <w:sz w:val="24"/>
          <w:szCs w:val="24"/>
          <w:lang w:val="el-GR" w:eastAsia="el-GR"/>
        </w:rPr>
        <w:t>,</w:t>
      </w:r>
      <w:r w:rsidR="003B7B4C">
        <w:rPr>
          <w:rFonts w:ascii="Arial" w:eastAsia="Times New Roman" w:hAnsi="Arial" w:cs="Arial"/>
          <w:sz w:val="24"/>
          <w:szCs w:val="24"/>
          <w:lang w:val="el-GR" w:eastAsia="el-GR"/>
        </w:rPr>
        <w:t xml:space="preserve"> </w:t>
      </w:r>
      <w:r w:rsidR="006C2806">
        <w:rPr>
          <w:rFonts w:ascii="Arial" w:eastAsia="Times New Roman" w:hAnsi="Arial" w:cs="Arial"/>
          <w:sz w:val="24"/>
          <w:szCs w:val="24"/>
          <w:lang w:val="el-GR" w:eastAsia="el-GR"/>
        </w:rPr>
        <w:t>συγκροτουμέ</w:t>
      </w:r>
      <w:r w:rsidR="003B7B4C">
        <w:rPr>
          <w:rFonts w:ascii="Arial" w:eastAsia="Times New Roman" w:hAnsi="Arial" w:cs="Arial"/>
          <w:sz w:val="24"/>
          <w:szCs w:val="24"/>
          <w:lang w:val="el-GR" w:eastAsia="el-GR"/>
        </w:rPr>
        <w:t xml:space="preserve">νου </w:t>
      </w:r>
      <w:r w:rsidR="003B7B4C" w:rsidRPr="003B7B4C">
        <w:rPr>
          <w:rFonts w:ascii="Arial" w:eastAsia="Times New Roman" w:hAnsi="Arial" w:cs="Arial"/>
          <w:sz w:val="24"/>
          <w:szCs w:val="24"/>
          <w:lang w:val="el-GR" w:eastAsia="el-GR"/>
        </w:rPr>
        <w:t>από τους πέντε αρχαιότερους δικαστές του σημερινού Ανωτάτου Δικαστηρίου, τον Γενικό Εισαγγελέα της Δημοκρατίας και τον πρόεδρο του Παγκύπριου Δικηγορικού</w:t>
      </w:r>
      <w:r w:rsidR="006C2806">
        <w:rPr>
          <w:rFonts w:ascii="Arial" w:eastAsia="Times New Roman" w:hAnsi="Arial" w:cs="Arial"/>
          <w:sz w:val="24"/>
          <w:szCs w:val="24"/>
          <w:lang w:val="el-GR" w:eastAsia="el-GR"/>
        </w:rPr>
        <w:t xml:space="preserve"> </w:t>
      </w:r>
      <w:r w:rsidR="003B7B4C" w:rsidRPr="003B7B4C">
        <w:rPr>
          <w:rFonts w:ascii="Arial" w:eastAsia="Times New Roman" w:hAnsi="Arial" w:cs="Arial"/>
          <w:sz w:val="24"/>
          <w:szCs w:val="24"/>
          <w:lang w:val="el-GR" w:eastAsia="el-GR"/>
        </w:rPr>
        <w:t>Συλλόγου, με</w:t>
      </w:r>
      <w:r w:rsidR="003B7B4C">
        <w:rPr>
          <w:rFonts w:ascii="Arial" w:eastAsia="Times New Roman" w:hAnsi="Arial" w:cs="Arial"/>
          <w:sz w:val="24"/>
          <w:szCs w:val="24"/>
          <w:lang w:val="el-GR" w:eastAsia="el-GR"/>
        </w:rPr>
        <w:t xml:space="preserve"> διαφοροποιημένη τη σύνθεσή του</w:t>
      </w:r>
      <w:r w:rsidR="003B7B4C" w:rsidRPr="003B7B4C">
        <w:rPr>
          <w:rFonts w:ascii="Arial" w:eastAsia="Times New Roman" w:hAnsi="Arial" w:cs="Arial"/>
          <w:sz w:val="24"/>
          <w:szCs w:val="24"/>
          <w:lang w:val="el-GR" w:eastAsia="el-GR"/>
        </w:rPr>
        <w:t xml:space="preserve"> σ</w:t>
      </w:r>
      <w:r w:rsidR="00B33ABE">
        <w:rPr>
          <w:rFonts w:ascii="Arial" w:eastAsia="Times New Roman" w:hAnsi="Arial" w:cs="Arial"/>
          <w:sz w:val="24"/>
          <w:szCs w:val="24"/>
          <w:lang w:val="el-GR" w:eastAsia="el-GR"/>
        </w:rPr>
        <w:t>ε</w:t>
      </w:r>
      <w:r w:rsidR="003B7B4C" w:rsidRPr="003B7B4C">
        <w:rPr>
          <w:rFonts w:ascii="Arial" w:eastAsia="Times New Roman" w:hAnsi="Arial" w:cs="Arial"/>
          <w:sz w:val="24"/>
          <w:szCs w:val="24"/>
          <w:lang w:val="el-GR" w:eastAsia="el-GR"/>
        </w:rPr>
        <w:t xml:space="preserve"> περίπτωση άσκησης πειθαρχικής εξουσίας κατά δικαστών, </w:t>
      </w:r>
      <w:r w:rsidR="00CF3A6A">
        <w:rPr>
          <w:rFonts w:ascii="Arial" w:eastAsia="Times New Roman" w:hAnsi="Arial" w:cs="Arial"/>
          <w:sz w:val="24"/>
          <w:szCs w:val="24"/>
          <w:lang w:val="el-GR" w:eastAsia="el-GR"/>
        </w:rPr>
        <w:t>το οποίο</w:t>
      </w:r>
      <w:r w:rsidR="006B7F19" w:rsidRPr="006B7F19">
        <w:rPr>
          <w:rFonts w:ascii="Arial" w:eastAsia="Times New Roman" w:hAnsi="Arial" w:cs="Arial"/>
          <w:sz w:val="24"/>
          <w:szCs w:val="24"/>
          <w:lang w:val="el-GR" w:eastAsia="el-GR"/>
        </w:rPr>
        <w:t xml:space="preserve"> </w:t>
      </w:r>
      <w:r w:rsidR="00292EDA">
        <w:rPr>
          <w:rFonts w:ascii="Arial" w:eastAsia="Times New Roman" w:hAnsi="Arial" w:cs="Arial"/>
          <w:sz w:val="24"/>
          <w:szCs w:val="24"/>
          <w:lang w:val="el-GR" w:eastAsia="el-GR"/>
        </w:rPr>
        <w:t xml:space="preserve">θα </w:t>
      </w:r>
      <w:r w:rsidR="006B7F19" w:rsidRPr="006B7F19">
        <w:rPr>
          <w:rFonts w:ascii="Arial" w:eastAsia="Times New Roman" w:hAnsi="Arial" w:cs="Arial"/>
          <w:sz w:val="24"/>
          <w:szCs w:val="24"/>
          <w:lang w:val="el-GR" w:eastAsia="el-GR"/>
        </w:rPr>
        <w:t>ενεργεί ως συμβουλευτικό όργανο για τον Πρόεδρο της Δημοκρατίας αναφορικά με την καταλληλότητα των υποψήφιων σε διαδικασία διορισμού δικαστών του Ανωτάτου Συνταγματικού Δικαστηρίου και του Ανωτάτου Δικαστηρίου</w:t>
      </w:r>
      <w:r w:rsidR="00B33ABE">
        <w:rPr>
          <w:rFonts w:ascii="Arial" w:eastAsia="Times New Roman" w:hAnsi="Arial" w:cs="Arial"/>
          <w:sz w:val="24"/>
          <w:szCs w:val="24"/>
          <w:lang w:val="el-GR" w:eastAsia="el-GR"/>
        </w:rPr>
        <w:t>,</w:t>
      </w:r>
      <w:r w:rsidR="006B7F19" w:rsidRPr="006B7F19">
        <w:rPr>
          <w:rFonts w:ascii="Arial" w:eastAsia="Times New Roman" w:hAnsi="Arial" w:cs="Arial"/>
          <w:sz w:val="24"/>
          <w:szCs w:val="24"/>
          <w:lang w:val="el-GR" w:eastAsia="el-GR"/>
        </w:rPr>
        <w:t xml:space="preserve"> </w:t>
      </w:r>
      <w:r w:rsidR="00292EDA">
        <w:rPr>
          <w:rFonts w:ascii="Arial" w:eastAsia="Times New Roman" w:hAnsi="Arial" w:cs="Arial"/>
          <w:sz w:val="24"/>
          <w:szCs w:val="24"/>
          <w:lang w:val="el-GR" w:eastAsia="el-GR"/>
        </w:rPr>
        <w:t>και</w:t>
      </w:r>
      <w:r w:rsidR="006B7F19">
        <w:rPr>
          <w:rFonts w:ascii="Arial" w:eastAsia="Times New Roman" w:hAnsi="Arial" w:cs="Arial"/>
          <w:sz w:val="24"/>
          <w:szCs w:val="24"/>
          <w:lang w:val="el-GR" w:eastAsia="el-GR"/>
        </w:rPr>
        <w:t xml:space="preserve"> </w:t>
      </w:r>
    </w:p>
    <w:p w14:paraId="196893A5" w14:textId="4412D3AC" w:rsidR="00231CA3" w:rsidRDefault="00CF3A6A" w:rsidP="00CF3A6A">
      <w:pPr>
        <w:pStyle w:val="ListParagraph"/>
        <w:tabs>
          <w:tab w:val="left" w:pos="567"/>
          <w:tab w:val="left" w:pos="1134"/>
          <w:tab w:val="left" w:pos="4961"/>
        </w:tabs>
        <w:spacing w:after="0" w:line="480" w:lineRule="auto"/>
        <w:ind w:left="1134" w:hanging="567"/>
        <w:contextualSpacing w:val="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β.</w:t>
      </w:r>
      <w:r>
        <w:rPr>
          <w:rFonts w:ascii="Arial" w:eastAsia="Times New Roman" w:hAnsi="Arial" w:cs="Arial"/>
          <w:sz w:val="24"/>
          <w:szCs w:val="24"/>
          <w:lang w:val="el-GR" w:eastAsia="el-GR"/>
        </w:rPr>
        <w:tab/>
      </w:r>
      <w:r w:rsidR="006B7F19">
        <w:rPr>
          <w:rFonts w:ascii="Arial" w:eastAsia="Times New Roman" w:hAnsi="Arial" w:cs="Arial"/>
          <w:sz w:val="24"/>
          <w:szCs w:val="24"/>
          <w:lang w:val="el-GR" w:eastAsia="el-GR"/>
        </w:rPr>
        <w:t>μ</w:t>
      </w:r>
      <w:r w:rsidR="006B7F19" w:rsidRPr="006B7F19">
        <w:rPr>
          <w:rFonts w:ascii="Arial" w:eastAsia="Times New Roman" w:hAnsi="Arial" w:cs="Arial"/>
          <w:sz w:val="24"/>
          <w:szCs w:val="24"/>
          <w:lang w:val="el-GR" w:eastAsia="el-GR"/>
        </w:rPr>
        <w:t>εταβατικού Αν</w:t>
      </w:r>
      <w:r w:rsidR="00D13241">
        <w:rPr>
          <w:rFonts w:ascii="Arial" w:eastAsia="Times New Roman" w:hAnsi="Arial" w:cs="Arial"/>
          <w:sz w:val="24"/>
          <w:szCs w:val="24"/>
          <w:lang w:val="el-GR" w:eastAsia="el-GR"/>
        </w:rPr>
        <w:t>ωτά</w:t>
      </w:r>
      <w:r w:rsidR="006B7F19" w:rsidRPr="006B7F19">
        <w:rPr>
          <w:rFonts w:ascii="Arial" w:eastAsia="Times New Roman" w:hAnsi="Arial" w:cs="Arial"/>
          <w:sz w:val="24"/>
          <w:szCs w:val="24"/>
          <w:lang w:val="el-GR" w:eastAsia="el-GR"/>
        </w:rPr>
        <w:t>του Δικαστικού Συμβουλίου</w:t>
      </w:r>
      <w:r w:rsidR="00B33ABE">
        <w:rPr>
          <w:rFonts w:ascii="Arial" w:eastAsia="Times New Roman" w:hAnsi="Arial" w:cs="Arial"/>
          <w:sz w:val="24"/>
          <w:szCs w:val="24"/>
          <w:lang w:val="el-GR" w:eastAsia="el-GR"/>
        </w:rPr>
        <w:t>,</w:t>
      </w:r>
      <w:r w:rsidR="006B7F19" w:rsidRPr="006B7F19">
        <w:rPr>
          <w:rFonts w:ascii="Arial" w:eastAsia="Times New Roman" w:hAnsi="Arial" w:cs="Arial"/>
          <w:sz w:val="24"/>
          <w:szCs w:val="24"/>
          <w:lang w:val="el-GR" w:eastAsia="el-GR"/>
        </w:rPr>
        <w:t xml:space="preserve"> στην αποκλειστική αρμοδιότητα του οποίου </w:t>
      </w:r>
      <w:r w:rsidR="00292EDA">
        <w:rPr>
          <w:rFonts w:ascii="Arial" w:eastAsia="Times New Roman" w:hAnsi="Arial" w:cs="Arial"/>
          <w:sz w:val="24"/>
          <w:szCs w:val="24"/>
          <w:lang w:val="el-GR" w:eastAsia="el-GR"/>
        </w:rPr>
        <w:t xml:space="preserve">θα </w:t>
      </w:r>
      <w:r w:rsidR="006B7F19" w:rsidRPr="006B7F19">
        <w:rPr>
          <w:rFonts w:ascii="Arial" w:eastAsia="Times New Roman" w:hAnsi="Arial" w:cs="Arial"/>
          <w:sz w:val="24"/>
          <w:szCs w:val="24"/>
          <w:lang w:val="el-GR" w:eastAsia="el-GR"/>
        </w:rPr>
        <w:t xml:space="preserve">υπάγονται ο διορισμός, η προαγωγή, η μετάθεση, </w:t>
      </w:r>
      <w:r w:rsidR="006B7F19" w:rsidRPr="006B7F19">
        <w:rPr>
          <w:rFonts w:ascii="Arial" w:eastAsia="Times New Roman" w:hAnsi="Arial" w:cs="Arial"/>
          <w:sz w:val="24"/>
          <w:szCs w:val="24"/>
          <w:lang w:val="el-GR" w:eastAsia="el-GR"/>
        </w:rPr>
        <w:lastRenderedPageBreak/>
        <w:t xml:space="preserve">ο τερματισμός της υπηρεσίας και η απόλυση, καθώς και η </w:t>
      </w:r>
      <w:r w:rsidR="00B91CFA">
        <w:rPr>
          <w:rFonts w:ascii="Arial" w:eastAsia="Times New Roman" w:hAnsi="Arial" w:cs="Arial"/>
          <w:sz w:val="24"/>
          <w:szCs w:val="24"/>
          <w:lang w:val="el-GR" w:eastAsia="el-GR"/>
        </w:rPr>
        <w:t xml:space="preserve">άσκηση </w:t>
      </w:r>
      <w:r w:rsidR="006B7F19" w:rsidRPr="006B7F19">
        <w:rPr>
          <w:rFonts w:ascii="Arial" w:eastAsia="Times New Roman" w:hAnsi="Arial" w:cs="Arial"/>
          <w:sz w:val="24"/>
          <w:szCs w:val="24"/>
          <w:lang w:val="el-GR" w:eastAsia="el-GR"/>
        </w:rPr>
        <w:t>πειθαρχική</w:t>
      </w:r>
      <w:r w:rsidR="00B91CFA">
        <w:rPr>
          <w:rFonts w:ascii="Arial" w:eastAsia="Times New Roman" w:hAnsi="Arial" w:cs="Arial"/>
          <w:sz w:val="24"/>
          <w:szCs w:val="24"/>
          <w:lang w:val="el-GR" w:eastAsia="el-GR"/>
        </w:rPr>
        <w:t>ς</w:t>
      </w:r>
      <w:r w:rsidR="006B7F19" w:rsidRPr="006B7F19">
        <w:rPr>
          <w:rFonts w:ascii="Arial" w:eastAsia="Times New Roman" w:hAnsi="Arial" w:cs="Arial"/>
          <w:sz w:val="24"/>
          <w:szCs w:val="24"/>
          <w:lang w:val="el-GR" w:eastAsia="el-GR"/>
        </w:rPr>
        <w:t xml:space="preserve"> εξουσία</w:t>
      </w:r>
      <w:r w:rsidR="00B91CFA">
        <w:rPr>
          <w:rFonts w:ascii="Arial" w:eastAsia="Times New Roman" w:hAnsi="Arial" w:cs="Arial"/>
          <w:sz w:val="24"/>
          <w:szCs w:val="24"/>
          <w:lang w:val="el-GR" w:eastAsia="el-GR"/>
        </w:rPr>
        <w:t>ς</w:t>
      </w:r>
      <w:r w:rsidR="006B7F19" w:rsidRPr="006B7F19">
        <w:rPr>
          <w:rFonts w:ascii="Arial" w:eastAsia="Times New Roman" w:hAnsi="Arial" w:cs="Arial"/>
          <w:sz w:val="24"/>
          <w:szCs w:val="24"/>
          <w:lang w:val="el-GR" w:eastAsia="el-GR"/>
        </w:rPr>
        <w:t xml:space="preserve"> </w:t>
      </w:r>
      <w:r w:rsidR="00B91CFA">
        <w:rPr>
          <w:rFonts w:ascii="Arial" w:eastAsia="Times New Roman" w:hAnsi="Arial" w:cs="Arial"/>
          <w:sz w:val="24"/>
          <w:szCs w:val="24"/>
          <w:lang w:val="el-GR" w:eastAsia="el-GR"/>
        </w:rPr>
        <w:t>επί</w:t>
      </w:r>
      <w:r w:rsidR="006B7F19" w:rsidRPr="006B7F19">
        <w:rPr>
          <w:rFonts w:ascii="Arial" w:eastAsia="Times New Roman" w:hAnsi="Arial" w:cs="Arial"/>
          <w:sz w:val="24"/>
          <w:szCs w:val="24"/>
          <w:lang w:val="el-GR" w:eastAsia="el-GR"/>
        </w:rPr>
        <w:t xml:space="preserve"> των δικαστικών λειτουργών, </w:t>
      </w:r>
      <w:r w:rsidR="006B7F19" w:rsidRPr="00B91CFA">
        <w:rPr>
          <w:rFonts w:ascii="Arial" w:eastAsia="Times New Roman" w:hAnsi="Arial" w:cs="Arial"/>
          <w:sz w:val="24"/>
          <w:szCs w:val="24"/>
          <w:lang w:val="el-GR" w:eastAsia="el-GR"/>
        </w:rPr>
        <w:t xml:space="preserve">το οποίο </w:t>
      </w:r>
      <w:r w:rsidR="00B91CFA">
        <w:rPr>
          <w:rFonts w:ascii="Arial" w:eastAsia="Times New Roman" w:hAnsi="Arial" w:cs="Arial"/>
          <w:sz w:val="24"/>
          <w:szCs w:val="24"/>
          <w:lang w:val="el-GR" w:eastAsia="el-GR"/>
        </w:rPr>
        <w:t xml:space="preserve">θα </w:t>
      </w:r>
      <w:r w:rsidR="006B7F19" w:rsidRPr="00B91CFA">
        <w:rPr>
          <w:rFonts w:ascii="Arial" w:eastAsia="Times New Roman" w:hAnsi="Arial" w:cs="Arial"/>
          <w:sz w:val="24"/>
          <w:szCs w:val="24"/>
          <w:lang w:val="el-GR" w:eastAsia="el-GR"/>
        </w:rPr>
        <w:t xml:space="preserve">συγκροτείται από τον </w:t>
      </w:r>
      <w:r w:rsidR="00343B57">
        <w:rPr>
          <w:rFonts w:ascii="Arial" w:eastAsia="Times New Roman" w:hAnsi="Arial" w:cs="Arial"/>
          <w:sz w:val="24"/>
          <w:szCs w:val="24"/>
          <w:lang w:val="el-GR" w:eastAsia="el-GR"/>
        </w:rPr>
        <w:t>π</w:t>
      </w:r>
      <w:r w:rsidR="006B7F19" w:rsidRPr="00B91CFA">
        <w:rPr>
          <w:rFonts w:ascii="Arial" w:eastAsia="Times New Roman" w:hAnsi="Arial" w:cs="Arial"/>
          <w:sz w:val="24"/>
          <w:szCs w:val="24"/>
          <w:lang w:val="el-GR" w:eastAsia="el-GR"/>
        </w:rPr>
        <w:t xml:space="preserve">ρόεδρο και τα μέλη του </w:t>
      </w:r>
      <w:r w:rsidR="00B91CFA">
        <w:rPr>
          <w:rFonts w:ascii="Arial" w:eastAsia="Times New Roman" w:hAnsi="Arial" w:cs="Arial"/>
          <w:sz w:val="24"/>
          <w:szCs w:val="24"/>
          <w:lang w:val="el-GR" w:eastAsia="el-GR"/>
        </w:rPr>
        <w:t xml:space="preserve">σημερινού </w:t>
      </w:r>
      <w:r w:rsidR="006B7F19" w:rsidRPr="00B91CFA">
        <w:rPr>
          <w:rFonts w:ascii="Arial" w:eastAsia="Times New Roman" w:hAnsi="Arial" w:cs="Arial"/>
          <w:sz w:val="24"/>
          <w:szCs w:val="24"/>
          <w:lang w:val="el-GR" w:eastAsia="el-GR"/>
        </w:rPr>
        <w:t xml:space="preserve">Ανωτάτου Δικαστηρίου, τον Γενικό Εισαγγελέα της Δημοκρατίας, τον πρόεδρο του Παγκύπριου Δικηγορικού Συλλόγου και έναν δικηγόρο με εικοσιπενταετή άσκηση της δικηγορίας, </w:t>
      </w:r>
      <w:r w:rsidR="003A7AE9">
        <w:rPr>
          <w:rFonts w:ascii="Arial" w:eastAsia="Times New Roman" w:hAnsi="Arial" w:cs="Arial"/>
          <w:sz w:val="24"/>
          <w:szCs w:val="24"/>
          <w:lang w:val="el-GR" w:eastAsia="el-GR"/>
        </w:rPr>
        <w:t xml:space="preserve">ενώ η </w:t>
      </w:r>
      <w:r w:rsidR="006B7F19" w:rsidRPr="00B91CFA">
        <w:rPr>
          <w:rFonts w:ascii="Arial" w:eastAsia="Times New Roman" w:hAnsi="Arial" w:cs="Arial"/>
          <w:sz w:val="24"/>
          <w:szCs w:val="24"/>
          <w:lang w:val="el-GR" w:eastAsia="el-GR"/>
        </w:rPr>
        <w:t xml:space="preserve">σύνθεσή του </w:t>
      </w:r>
      <w:r w:rsidR="003A7AE9" w:rsidRPr="005F5090">
        <w:rPr>
          <w:rFonts w:ascii="Arial" w:eastAsia="Times New Roman" w:hAnsi="Arial" w:cs="Arial"/>
          <w:sz w:val="24"/>
          <w:szCs w:val="24"/>
          <w:lang w:val="el-GR" w:eastAsia="el-GR"/>
        </w:rPr>
        <w:t xml:space="preserve">αυτή </w:t>
      </w:r>
      <w:r w:rsidR="003A7AE9">
        <w:rPr>
          <w:rFonts w:ascii="Arial" w:eastAsia="Times New Roman" w:hAnsi="Arial" w:cs="Arial"/>
          <w:sz w:val="24"/>
          <w:szCs w:val="24"/>
          <w:lang w:val="el-GR" w:eastAsia="el-GR"/>
        </w:rPr>
        <w:t xml:space="preserve">θα διαφοροποιείται </w:t>
      </w:r>
      <w:r w:rsidR="006B7F19" w:rsidRPr="00B91CFA">
        <w:rPr>
          <w:rFonts w:ascii="Arial" w:eastAsia="Times New Roman" w:hAnsi="Arial" w:cs="Arial"/>
          <w:sz w:val="24"/>
          <w:szCs w:val="24"/>
          <w:lang w:val="el-GR" w:eastAsia="el-GR"/>
        </w:rPr>
        <w:t>σ</w:t>
      </w:r>
      <w:r w:rsidR="00B33ABE">
        <w:rPr>
          <w:rFonts w:ascii="Arial" w:eastAsia="Times New Roman" w:hAnsi="Arial" w:cs="Arial"/>
          <w:sz w:val="24"/>
          <w:szCs w:val="24"/>
          <w:lang w:val="el-GR" w:eastAsia="el-GR"/>
        </w:rPr>
        <w:t>ε</w:t>
      </w:r>
      <w:r w:rsidR="006B7F19" w:rsidRPr="00B91CFA">
        <w:rPr>
          <w:rFonts w:ascii="Arial" w:eastAsia="Times New Roman" w:hAnsi="Arial" w:cs="Arial"/>
          <w:sz w:val="24"/>
          <w:szCs w:val="24"/>
          <w:lang w:val="el-GR" w:eastAsia="el-GR"/>
        </w:rPr>
        <w:t xml:space="preserve"> περίπτωση άσκησης πειθαρχικής εξουσίας κατά δικαστών, </w:t>
      </w:r>
      <w:r w:rsidR="002D03C0">
        <w:rPr>
          <w:rFonts w:ascii="Arial" w:eastAsia="Times New Roman" w:hAnsi="Arial" w:cs="Arial"/>
          <w:sz w:val="24"/>
          <w:szCs w:val="24"/>
          <w:lang w:val="el-GR" w:eastAsia="el-GR"/>
        </w:rPr>
        <w:t xml:space="preserve">ώστε να </w:t>
      </w:r>
      <w:r w:rsidR="006B7F19" w:rsidRPr="00B91CFA">
        <w:rPr>
          <w:rFonts w:ascii="Arial" w:eastAsia="Times New Roman" w:hAnsi="Arial" w:cs="Arial"/>
          <w:sz w:val="24"/>
          <w:szCs w:val="24"/>
          <w:lang w:val="el-GR" w:eastAsia="el-GR"/>
        </w:rPr>
        <w:t xml:space="preserve">συμμετέχουν μόνο </w:t>
      </w:r>
      <w:r w:rsidR="003E2289">
        <w:rPr>
          <w:rFonts w:ascii="Arial" w:eastAsia="Times New Roman" w:hAnsi="Arial" w:cs="Arial"/>
          <w:sz w:val="24"/>
          <w:szCs w:val="24"/>
          <w:lang w:val="el-GR" w:eastAsia="el-GR"/>
        </w:rPr>
        <w:t xml:space="preserve">τα </w:t>
      </w:r>
      <w:r w:rsidR="006B7F19" w:rsidRPr="00B91CFA">
        <w:rPr>
          <w:rFonts w:ascii="Arial" w:eastAsia="Times New Roman" w:hAnsi="Arial" w:cs="Arial"/>
          <w:sz w:val="24"/>
          <w:szCs w:val="24"/>
          <w:lang w:val="el-GR" w:eastAsia="el-GR"/>
        </w:rPr>
        <w:t xml:space="preserve">μέλη του </w:t>
      </w:r>
      <w:r w:rsidR="001D2F37">
        <w:rPr>
          <w:rFonts w:ascii="Arial" w:eastAsia="Times New Roman" w:hAnsi="Arial" w:cs="Arial"/>
          <w:sz w:val="24"/>
          <w:szCs w:val="24"/>
          <w:lang w:val="el-GR" w:eastAsia="el-GR"/>
        </w:rPr>
        <w:t>σ</w:t>
      </w:r>
      <w:r w:rsidR="006B7F19" w:rsidRPr="00B91CFA">
        <w:rPr>
          <w:rFonts w:ascii="Arial" w:eastAsia="Times New Roman" w:hAnsi="Arial" w:cs="Arial"/>
          <w:sz w:val="24"/>
          <w:szCs w:val="24"/>
          <w:lang w:val="el-GR" w:eastAsia="el-GR"/>
        </w:rPr>
        <w:t>υμβουλίου</w:t>
      </w:r>
      <w:r w:rsidR="003E2289">
        <w:rPr>
          <w:rFonts w:ascii="Arial" w:eastAsia="Times New Roman" w:hAnsi="Arial" w:cs="Arial"/>
          <w:sz w:val="24"/>
          <w:szCs w:val="24"/>
          <w:lang w:val="el-GR" w:eastAsia="el-GR"/>
        </w:rPr>
        <w:t xml:space="preserve"> που είναι δικαστές.</w:t>
      </w:r>
    </w:p>
    <w:p w14:paraId="60C0F0F5" w14:textId="5B9693C5" w:rsidR="0086383E" w:rsidRDefault="0086383E" w:rsidP="008229E2">
      <w:pPr>
        <w:tabs>
          <w:tab w:val="left" w:pos="567"/>
          <w:tab w:val="left" w:pos="1134"/>
          <w:tab w:val="left" w:pos="4961"/>
        </w:tabs>
        <w:spacing w:after="0" w:line="48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ab/>
      </w:r>
      <w:r w:rsidR="002179A5">
        <w:rPr>
          <w:rFonts w:ascii="Arial" w:eastAsia="Times New Roman" w:hAnsi="Arial" w:cs="Arial"/>
          <w:sz w:val="24"/>
          <w:szCs w:val="24"/>
          <w:lang w:val="el-GR" w:eastAsia="el-GR"/>
        </w:rPr>
        <w:t xml:space="preserve">Με το </w:t>
      </w:r>
      <w:r>
        <w:rPr>
          <w:rFonts w:ascii="Arial" w:eastAsia="Times New Roman" w:hAnsi="Arial" w:cs="Arial"/>
          <w:sz w:val="24"/>
          <w:szCs w:val="24"/>
          <w:lang w:val="el-GR" w:eastAsia="el-GR"/>
        </w:rPr>
        <w:t xml:space="preserve">δεύτερο </w:t>
      </w:r>
      <w:r w:rsidR="00EA4592">
        <w:rPr>
          <w:rFonts w:ascii="Arial" w:eastAsia="Times New Roman" w:hAnsi="Arial" w:cs="Arial"/>
          <w:sz w:val="24"/>
          <w:szCs w:val="24"/>
          <w:lang w:val="el-GR" w:eastAsia="el-GR"/>
        </w:rPr>
        <w:t>νομοσχέδιο</w:t>
      </w:r>
      <w:r w:rsidR="002179A5">
        <w:rPr>
          <w:rFonts w:ascii="Arial" w:eastAsia="Times New Roman" w:hAnsi="Arial" w:cs="Arial"/>
          <w:sz w:val="24"/>
          <w:szCs w:val="24"/>
          <w:lang w:val="el-GR" w:eastAsia="el-GR"/>
        </w:rPr>
        <w:t>, οι πρόνοιες του οποίου είναι</w:t>
      </w:r>
      <w:r w:rsidR="00EA4592">
        <w:rPr>
          <w:rFonts w:ascii="Arial" w:eastAsia="Times New Roman" w:hAnsi="Arial" w:cs="Arial"/>
          <w:sz w:val="24"/>
          <w:szCs w:val="24"/>
          <w:lang w:val="el-GR" w:eastAsia="el-GR"/>
        </w:rPr>
        <w:t xml:space="preserve"> απόρροια των τροποποιήσεων που προτείνονται με το πρώτο νομοσχέδιο, τροποποιείται ο περί Δικαστηρίων Νόμος</w:t>
      </w:r>
      <w:r w:rsidR="00615124">
        <w:rPr>
          <w:rFonts w:ascii="Arial" w:eastAsia="Times New Roman" w:hAnsi="Arial" w:cs="Arial"/>
          <w:sz w:val="24"/>
          <w:szCs w:val="24"/>
          <w:lang w:val="el-GR" w:eastAsia="el-GR"/>
        </w:rPr>
        <w:t xml:space="preserve"> </w:t>
      </w:r>
      <w:r w:rsidR="00BE0555">
        <w:rPr>
          <w:rFonts w:ascii="Arial" w:eastAsia="Times New Roman" w:hAnsi="Arial" w:cs="Arial"/>
          <w:sz w:val="24"/>
          <w:szCs w:val="24"/>
          <w:lang w:val="el-GR" w:eastAsia="el-GR"/>
        </w:rPr>
        <w:t>(</w:t>
      </w:r>
      <w:r w:rsidR="00615124">
        <w:rPr>
          <w:rFonts w:ascii="Arial" w:eastAsia="Times New Roman" w:hAnsi="Arial" w:cs="Arial"/>
          <w:sz w:val="24"/>
          <w:szCs w:val="24"/>
          <w:lang w:val="el-GR" w:eastAsia="el-GR"/>
        </w:rPr>
        <w:t>Νόμος 14 του 1960</w:t>
      </w:r>
      <w:r w:rsidR="00BE0555">
        <w:rPr>
          <w:rFonts w:ascii="Arial" w:eastAsia="Times New Roman" w:hAnsi="Arial" w:cs="Arial"/>
          <w:sz w:val="24"/>
          <w:szCs w:val="24"/>
          <w:lang w:val="el-GR" w:eastAsia="el-GR"/>
        </w:rPr>
        <w:t>)</w:t>
      </w:r>
      <w:r w:rsidR="001F2CDB">
        <w:rPr>
          <w:rFonts w:ascii="Arial" w:eastAsia="Times New Roman" w:hAnsi="Arial" w:cs="Arial"/>
          <w:sz w:val="24"/>
          <w:szCs w:val="24"/>
          <w:lang w:val="el-GR" w:eastAsia="el-GR"/>
        </w:rPr>
        <w:t>,</w:t>
      </w:r>
      <w:r w:rsidR="00615124">
        <w:rPr>
          <w:rFonts w:ascii="Arial" w:eastAsia="Times New Roman" w:hAnsi="Arial" w:cs="Arial"/>
          <w:sz w:val="24"/>
          <w:szCs w:val="24"/>
          <w:lang w:val="el-GR" w:eastAsia="el-GR"/>
        </w:rPr>
        <w:t xml:space="preserve"> ώστε οι διατάξεις του να συνάδουν με τις </w:t>
      </w:r>
      <w:r w:rsidR="001F2CDB">
        <w:rPr>
          <w:rFonts w:ascii="Arial" w:eastAsia="Times New Roman" w:hAnsi="Arial" w:cs="Arial"/>
          <w:sz w:val="24"/>
          <w:szCs w:val="24"/>
          <w:lang w:val="el-GR" w:eastAsia="el-GR"/>
        </w:rPr>
        <w:t xml:space="preserve">διατάξεις </w:t>
      </w:r>
      <w:r w:rsidR="00DA4753">
        <w:rPr>
          <w:rFonts w:ascii="Arial" w:eastAsia="Times New Roman" w:hAnsi="Arial" w:cs="Arial"/>
          <w:sz w:val="24"/>
          <w:szCs w:val="24"/>
          <w:lang w:val="el-GR" w:eastAsia="el-GR"/>
        </w:rPr>
        <w:t>του περί Απονομής της Δικαιοσύνης (Ποικίλαι Διατάξεις) Νόμου</w:t>
      </w:r>
      <w:r w:rsidR="00B33ABE">
        <w:rPr>
          <w:rFonts w:ascii="Arial" w:eastAsia="Times New Roman" w:hAnsi="Arial" w:cs="Arial"/>
          <w:sz w:val="24"/>
          <w:szCs w:val="24"/>
          <w:lang w:val="el-GR" w:eastAsia="el-GR"/>
        </w:rPr>
        <w:t>, όπως ο</w:t>
      </w:r>
      <w:r w:rsidR="001F2CDB">
        <w:rPr>
          <w:rFonts w:ascii="Arial" w:eastAsia="Times New Roman" w:hAnsi="Arial" w:cs="Arial"/>
          <w:sz w:val="24"/>
          <w:szCs w:val="24"/>
          <w:lang w:val="el-GR" w:eastAsia="el-GR"/>
        </w:rPr>
        <w:t xml:space="preserve"> τελευταίος προτείνεται να τροποποιηθεί με το πρώτο νομοσχέδιο</w:t>
      </w:r>
      <w:r w:rsidR="00DA4753">
        <w:rPr>
          <w:rFonts w:ascii="Arial" w:eastAsia="Times New Roman" w:hAnsi="Arial" w:cs="Arial"/>
          <w:sz w:val="24"/>
          <w:szCs w:val="24"/>
          <w:lang w:val="el-GR" w:eastAsia="el-GR"/>
        </w:rPr>
        <w:t>.</w:t>
      </w:r>
    </w:p>
    <w:p w14:paraId="33851948" w14:textId="78E0534A" w:rsidR="008229E2" w:rsidRDefault="008229E2" w:rsidP="008229E2">
      <w:pPr>
        <w:tabs>
          <w:tab w:val="left" w:pos="567"/>
          <w:tab w:val="left" w:pos="1134"/>
          <w:tab w:val="left" w:pos="4961"/>
        </w:tabs>
        <w:spacing w:after="0" w:line="480" w:lineRule="auto"/>
        <w:jc w:val="both"/>
        <w:rPr>
          <w:rFonts w:ascii="Arial" w:eastAsia="Times New Roman" w:hAnsi="Arial" w:cs="Arial"/>
          <w:sz w:val="24"/>
          <w:szCs w:val="24"/>
          <w:lang w:val="el-GR" w:eastAsia="el-GR"/>
        </w:rPr>
      </w:pPr>
      <w:r w:rsidRPr="00163BAC">
        <w:rPr>
          <w:rFonts w:ascii="Arial" w:eastAsia="Times New Roman" w:hAnsi="Arial" w:cs="Arial"/>
          <w:sz w:val="24"/>
          <w:szCs w:val="24"/>
          <w:lang w:val="el-GR" w:eastAsia="el-GR"/>
        </w:rPr>
        <w:tab/>
        <w:t>Σημειώνεται ότι τ</w:t>
      </w:r>
      <w:r w:rsidR="000B6BE8">
        <w:rPr>
          <w:rFonts w:ascii="Arial" w:eastAsia="Times New Roman" w:hAnsi="Arial" w:cs="Arial"/>
          <w:sz w:val="24"/>
          <w:szCs w:val="24"/>
          <w:lang w:val="el-GR" w:eastAsia="el-GR"/>
        </w:rPr>
        <w:t>α</w:t>
      </w:r>
      <w:r w:rsidR="00D346C2" w:rsidRPr="008A32B2">
        <w:rPr>
          <w:rFonts w:ascii="Arial" w:eastAsia="Times New Roman" w:hAnsi="Arial" w:cs="Arial"/>
          <w:sz w:val="24"/>
          <w:szCs w:val="24"/>
          <w:lang w:val="el-GR" w:eastAsia="el-GR"/>
        </w:rPr>
        <w:t xml:space="preserve"> </w:t>
      </w:r>
      <w:r w:rsidR="00D346C2">
        <w:rPr>
          <w:rFonts w:ascii="Arial" w:eastAsia="Times New Roman" w:hAnsi="Arial" w:cs="Arial"/>
          <w:sz w:val="24"/>
          <w:szCs w:val="24"/>
          <w:lang w:val="el-GR" w:eastAsia="el-GR"/>
        </w:rPr>
        <w:t>υπό συζήτηση</w:t>
      </w:r>
      <w:r w:rsidRPr="00163BAC">
        <w:rPr>
          <w:rFonts w:ascii="Arial" w:eastAsia="Times New Roman" w:hAnsi="Arial" w:cs="Arial"/>
          <w:sz w:val="24"/>
          <w:szCs w:val="24"/>
          <w:lang w:val="el-GR" w:eastAsia="el-GR"/>
        </w:rPr>
        <w:t xml:space="preserve"> νομοσχέδι</w:t>
      </w:r>
      <w:r w:rsidR="000B6BE8">
        <w:rPr>
          <w:rFonts w:ascii="Arial" w:eastAsia="Times New Roman" w:hAnsi="Arial" w:cs="Arial"/>
          <w:sz w:val="24"/>
          <w:szCs w:val="24"/>
          <w:lang w:val="el-GR" w:eastAsia="el-GR"/>
        </w:rPr>
        <w:t>α</w:t>
      </w:r>
      <w:r w:rsidRPr="00163BAC">
        <w:rPr>
          <w:rFonts w:ascii="Arial" w:eastAsia="Times New Roman" w:hAnsi="Arial" w:cs="Arial"/>
          <w:sz w:val="24"/>
          <w:szCs w:val="24"/>
          <w:lang w:val="el-GR" w:eastAsia="el-GR"/>
        </w:rPr>
        <w:t xml:space="preserve"> εξετάστηκ</w:t>
      </w:r>
      <w:r w:rsidR="000B6BE8">
        <w:rPr>
          <w:rFonts w:ascii="Arial" w:eastAsia="Times New Roman" w:hAnsi="Arial" w:cs="Arial"/>
          <w:sz w:val="24"/>
          <w:szCs w:val="24"/>
          <w:lang w:val="el-GR" w:eastAsia="el-GR"/>
        </w:rPr>
        <w:t>αν</w:t>
      </w:r>
      <w:r w:rsidRPr="00163BAC">
        <w:rPr>
          <w:rFonts w:ascii="Arial" w:eastAsia="Times New Roman" w:hAnsi="Arial" w:cs="Arial"/>
          <w:sz w:val="24"/>
          <w:szCs w:val="24"/>
          <w:lang w:val="el-GR" w:eastAsia="el-GR"/>
        </w:rPr>
        <w:t xml:space="preserve"> από την Κοινοβουλευτική Επιτροπή Νομικών κατά την </w:t>
      </w:r>
      <w:r>
        <w:rPr>
          <w:rFonts w:ascii="Arial" w:eastAsia="Times New Roman" w:hAnsi="Arial" w:cs="Arial"/>
          <w:sz w:val="24"/>
          <w:szCs w:val="24"/>
          <w:lang w:val="el-GR" w:eastAsia="el-GR"/>
        </w:rPr>
        <w:t xml:space="preserve">προηγούμενη </w:t>
      </w:r>
      <w:r w:rsidR="001607BF">
        <w:rPr>
          <w:rFonts w:ascii="Arial" w:eastAsia="Times New Roman" w:hAnsi="Arial" w:cs="Arial"/>
          <w:sz w:val="24"/>
          <w:szCs w:val="24"/>
          <w:lang w:val="el-GR" w:eastAsia="el-GR"/>
        </w:rPr>
        <w:t>β</w:t>
      </w:r>
      <w:r w:rsidRPr="00163BAC">
        <w:rPr>
          <w:rFonts w:ascii="Arial" w:eastAsia="Times New Roman" w:hAnsi="Arial" w:cs="Arial"/>
          <w:sz w:val="24"/>
          <w:szCs w:val="24"/>
          <w:lang w:val="el-GR" w:eastAsia="el-GR"/>
        </w:rPr>
        <w:t xml:space="preserve">ουλευτική </w:t>
      </w:r>
      <w:r w:rsidR="001607BF">
        <w:rPr>
          <w:rFonts w:ascii="Arial" w:eastAsia="Times New Roman" w:hAnsi="Arial" w:cs="Arial"/>
          <w:sz w:val="24"/>
          <w:szCs w:val="24"/>
          <w:lang w:val="el-GR" w:eastAsia="el-GR"/>
        </w:rPr>
        <w:t>π</w:t>
      </w:r>
      <w:r w:rsidRPr="00163BAC">
        <w:rPr>
          <w:rFonts w:ascii="Arial" w:eastAsia="Times New Roman" w:hAnsi="Arial" w:cs="Arial"/>
          <w:sz w:val="24"/>
          <w:szCs w:val="24"/>
          <w:lang w:val="el-GR" w:eastAsia="el-GR"/>
        </w:rPr>
        <w:t xml:space="preserve">ερίοδο </w:t>
      </w:r>
      <w:r>
        <w:rPr>
          <w:rFonts w:ascii="Arial" w:eastAsia="Times New Roman" w:hAnsi="Arial" w:cs="Arial"/>
          <w:sz w:val="24"/>
          <w:szCs w:val="24"/>
          <w:lang w:val="el-GR" w:eastAsia="el-GR"/>
        </w:rPr>
        <w:t>σε μεγάλο αριθμό συνεδρι</w:t>
      </w:r>
      <w:r w:rsidR="00B33ABE">
        <w:rPr>
          <w:rFonts w:ascii="Arial" w:eastAsia="Times New Roman" w:hAnsi="Arial" w:cs="Arial"/>
          <w:sz w:val="24"/>
          <w:szCs w:val="24"/>
          <w:lang w:val="el-GR" w:eastAsia="el-GR"/>
        </w:rPr>
        <w:t>άσε</w:t>
      </w:r>
      <w:r>
        <w:rPr>
          <w:rFonts w:ascii="Arial" w:eastAsia="Times New Roman" w:hAnsi="Arial" w:cs="Arial"/>
          <w:sz w:val="24"/>
          <w:szCs w:val="24"/>
          <w:lang w:val="el-GR" w:eastAsia="el-GR"/>
        </w:rPr>
        <w:t xml:space="preserve">ών </w:t>
      </w:r>
      <w:r w:rsidR="00B33ABE">
        <w:rPr>
          <w:rFonts w:ascii="Arial" w:eastAsia="Times New Roman" w:hAnsi="Arial" w:cs="Arial"/>
          <w:sz w:val="24"/>
          <w:szCs w:val="24"/>
          <w:lang w:val="el-GR" w:eastAsia="el-GR"/>
        </w:rPr>
        <w:t xml:space="preserve">της και ως εκ τούτου </w:t>
      </w:r>
      <w:r w:rsidR="00D346C2">
        <w:rPr>
          <w:rFonts w:ascii="Arial" w:eastAsia="Times New Roman" w:hAnsi="Arial" w:cs="Arial"/>
          <w:sz w:val="24"/>
          <w:szCs w:val="24"/>
          <w:lang w:val="el-GR" w:eastAsia="el-GR"/>
        </w:rPr>
        <w:t xml:space="preserve">η </w:t>
      </w:r>
      <w:r w:rsidR="00D346C2" w:rsidRPr="00163BAC">
        <w:rPr>
          <w:rFonts w:ascii="Arial" w:eastAsia="Times New Roman" w:hAnsi="Arial" w:cs="Arial"/>
          <w:sz w:val="24"/>
          <w:szCs w:val="24"/>
          <w:lang w:val="el-GR" w:eastAsia="el-GR"/>
        </w:rPr>
        <w:t xml:space="preserve">Κοινοβουλευτική Επιτροπή Νομικών, Δικαιοσύνης και Δημοσίας Τάξεως </w:t>
      </w:r>
      <w:r w:rsidR="00B33ABE">
        <w:rPr>
          <w:rFonts w:ascii="Arial" w:eastAsia="Times New Roman" w:hAnsi="Arial" w:cs="Arial"/>
          <w:sz w:val="24"/>
          <w:szCs w:val="24"/>
          <w:lang w:val="el-GR" w:eastAsia="el-GR"/>
        </w:rPr>
        <w:t xml:space="preserve">υπό τη νέα κατά την παρούσα κοινοβουλευτική περίοδο σύνθεσή της </w:t>
      </w:r>
      <w:r w:rsidR="00DB450C">
        <w:rPr>
          <w:rFonts w:ascii="Arial" w:eastAsia="Times New Roman" w:hAnsi="Arial" w:cs="Arial"/>
          <w:sz w:val="24"/>
          <w:szCs w:val="24"/>
          <w:lang w:val="el-GR" w:eastAsia="el-GR"/>
        </w:rPr>
        <w:t xml:space="preserve">έκρινε σκόπιμο </w:t>
      </w:r>
      <w:r w:rsidR="00B33ABE">
        <w:rPr>
          <w:rFonts w:ascii="Arial" w:eastAsia="Times New Roman" w:hAnsi="Arial" w:cs="Arial"/>
          <w:sz w:val="24"/>
          <w:szCs w:val="24"/>
          <w:lang w:val="el-GR" w:eastAsia="el-GR"/>
        </w:rPr>
        <w:t xml:space="preserve">να αξιοποιήσει τη μακρά και ενδελεχή εξέτασή τους από την αντίστοιχη επιτροπή της προηγούμενης βουλευτικής περιόδου </w:t>
      </w:r>
      <w:r w:rsidR="00DB450C">
        <w:rPr>
          <w:rFonts w:ascii="Arial" w:eastAsia="Times New Roman" w:hAnsi="Arial" w:cs="Arial"/>
          <w:sz w:val="24"/>
          <w:szCs w:val="24"/>
          <w:lang w:val="el-GR" w:eastAsia="el-GR"/>
        </w:rPr>
        <w:t xml:space="preserve">και να </w:t>
      </w:r>
      <w:r w:rsidR="00D346C2" w:rsidRPr="00163BAC">
        <w:rPr>
          <w:rFonts w:ascii="Arial" w:eastAsia="Times New Roman" w:hAnsi="Arial" w:cs="Arial"/>
          <w:sz w:val="24"/>
          <w:szCs w:val="24"/>
          <w:lang w:val="el-GR" w:eastAsia="el-GR"/>
        </w:rPr>
        <w:t>προχωρήσει με την εξέταση</w:t>
      </w:r>
      <w:r w:rsidR="000C736B">
        <w:rPr>
          <w:rFonts w:ascii="Arial" w:eastAsia="Times New Roman" w:hAnsi="Arial" w:cs="Arial"/>
          <w:sz w:val="24"/>
          <w:szCs w:val="24"/>
          <w:lang w:val="el-GR" w:eastAsia="el-GR"/>
        </w:rPr>
        <w:t xml:space="preserve"> </w:t>
      </w:r>
      <w:r w:rsidR="00394BE7">
        <w:rPr>
          <w:rFonts w:ascii="Arial" w:eastAsia="Times New Roman" w:hAnsi="Arial" w:cs="Arial"/>
          <w:sz w:val="24"/>
          <w:szCs w:val="24"/>
          <w:lang w:val="el-GR" w:eastAsia="el-GR"/>
        </w:rPr>
        <w:t xml:space="preserve">των τελευταίων αναθεωρημένων κειμένων </w:t>
      </w:r>
      <w:r w:rsidR="00DB450C">
        <w:rPr>
          <w:rFonts w:ascii="Arial" w:eastAsia="Times New Roman" w:hAnsi="Arial" w:cs="Arial"/>
          <w:sz w:val="24"/>
          <w:szCs w:val="24"/>
          <w:lang w:val="el-GR" w:eastAsia="el-GR"/>
        </w:rPr>
        <w:t>τους,</w:t>
      </w:r>
      <w:r w:rsidR="00D346C2" w:rsidRPr="00163BAC">
        <w:rPr>
          <w:rFonts w:ascii="Arial" w:eastAsia="Times New Roman" w:hAnsi="Arial" w:cs="Arial"/>
          <w:sz w:val="24"/>
          <w:szCs w:val="24"/>
          <w:lang w:val="el-GR" w:eastAsia="el-GR"/>
        </w:rPr>
        <w:t xml:space="preserve"> </w:t>
      </w:r>
      <w:r w:rsidR="00D346C2">
        <w:rPr>
          <w:rFonts w:ascii="Arial" w:eastAsia="Times New Roman" w:hAnsi="Arial" w:cs="Arial"/>
          <w:sz w:val="24"/>
          <w:szCs w:val="24"/>
          <w:lang w:val="el-GR" w:eastAsia="el-GR"/>
        </w:rPr>
        <w:t>τ</w:t>
      </w:r>
      <w:r w:rsidR="00394BE7">
        <w:rPr>
          <w:rFonts w:ascii="Arial" w:eastAsia="Times New Roman" w:hAnsi="Arial" w:cs="Arial"/>
          <w:sz w:val="24"/>
          <w:szCs w:val="24"/>
          <w:lang w:val="el-GR" w:eastAsia="el-GR"/>
        </w:rPr>
        <w:t>α</w:t>
      </w:r>
      <w:r w:rsidR="00D346C2">
        <w:rPr>
          <w:rFonts w:ascii="Arial" w:eastAsia="Times New Roman" w:hAnsi="Arial" w:cs="Arial"/>
          <w:sz w:val="24"/>
          <w:szCs w:val="24"/>
          <w:lang w:val="el-GR" w:eastAsia="el-GR"/>
        </w:rPr>
        <w:t xml:space="preserve"> οποί</w:t>
      </w:r>
      <w:r w:rsidR="00394BE7">
        <w:rPr>
          <w:rFonts w:ascii="Arial" w:eastAsia="Times New Roman" w:hAnsi="Arial" w:cs="Arial"/>
          <w:sz w:val="24"/>
          <w:szCs w:val="24"/>
          <w:lang w:val="el-GR" w:eastAsia="el-GR"/>
        </w:rPr>
        <w:t>α</w:t>
      </w:r>
      <w:r w:rsidR="00D346C2">
        <w:rPr>
          <w:rFonts w:ascii="Arial" w:eastAsia="Times New Roman" w:hAnsi="Arial" w:cs="Arial"/>
          <w:sz w:val="24"/>
          <w:szCs w:val="24"/>
          <w:lang w:val="el-GR" w:eastAsia="el-GR"/>
        </w:rPr>
        <w:t xml:space="preserve"> υποβλήθηκ</w:t>
      </w:r>
      <w:r w:rsidR="00394BE7">
        <w:rPr>
          <w:rFonts w:ascii="Arial" w:eastAsia="Times New Roman" w:hAnsi="Arial" w:cs="Arial"/>
          <w:sz w:val="24"/>
          <w:szCs w:val="24"/>
          <w:lang w:val="el-GR" w:eastAsia="el-GR"/>
        </w:rPr>
        <w:t>αν</w:t>
      </w:r>
      <w:r w:rsidR="00D346C2">
        <w:rPr>
          <w:rFonts w:ascii="Arial" w:eastAsia="Times New Roman" w:hAnsi="Arial" w:cs="Arial"/>
          <w:sz w:val="24"/>
          <w:szCs w:val="24"/>
          <w:lang w:val="el-GR" w:eastAsia="el-GR"/>
        </w:rPr>
        <w:t xml:space="preserve"> στην τότε επιτροπή από το</w:t>
      </w:r>
      <w:r w:rsidR="00DB450C">
        <w:rPr>
          <w:rFonts w:ascii="Arial" w:eastAsia="Times New Roman" w:hAnsi="Arial" w:cs="Arial"/>
          <w:sz w:val="24"/>
          <w:szCs w:val="24"/>
          <w:lang w:val="el-GR" w:eastAsia="el-GR"/>
        </w:rPr>
        <w:t xml:space="preserve">ν Υπουργό </w:t>
      </w:r>
      <w:r w:rsidR="00D346C2">
        <w:rPr>
          <w:rFonts w:ascii="Arial" w:eastAsia="Times New Roman" w:hAnsi="Arial" w:cs="Arial"/>
          <w:sz w:val="24"/>
          <w:szCs w:val="24"/>
          <w:lang w:val="el-GR" w:eastAsia="el-GR"/>
        </w:rPr>
        <w:t>Δικαιοσύνης και Δημοσίας Τάξεως</w:t>
      </w:r>
      <w:r w:rsidR="00D346C2" w:rsidRPr="00163BAC">
        <w:rPr>
          <w:rFonts w:ascii="Arial" w:eastAsia="Times New Roman" w:hAnsi="Arial" w:cs="Arial"/>
          <w:sz w:val="24"/>
          <w:szCs w:val="24"/>
          <w:lang w:val="el-GR" w:eastAsia="el-GR"/>
        </w:rPr>
        <w:t>.</w:t>
      </w:r>
    </w:p>
    <w:p w14:paraId="1427B254" w14:textId="241DFC10" w:rsidR="008229E2" w:rsidRPr="00163BAC" w:rsidRDefault="008229E2" w:rsidP="008229E2">
      <w:pPr>
        <w:tabs>
          <w:tab w:val="left" w:pos="567"/>
          <w:tab w:val="left" w:pos="1134"/>
          <w:tab w:val="left" w:pos="4961"/>
        </w:tabs>
        <w:spacing w:after="0" w:line="48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ab/>
        <w:t>Σημειώνεται επίσης ότι σ</w:t>
      </w:r>
      <w:r w:rsidRPr="00163BAC">
        <w:rPr>
          <w:rFonts w:ascii="Arial" w:eastAsia="Times New Roman" w:hAnsi="Arial" w:cs="Arial"/>
          <w:sz w:val="24"/>
          <w:szCs w:val="24"/>
          <w:lang w:val="el-GR" w:eastAsia="el-GR"/>
        </w:rPr>
        <w:t xml:space="preserve">το πλαίσιο της συζήτησης που διεξήχθη κατά την απελθούσα </w:t>
      </w:r>
      <w:r w:rsidR="0086383E">
        <w:rPr>
          <w:rFonts w:ascii="Arial" w:eastAsia="Times New Roman" w:hAnsi="Arial" w:cs="Arial"/>
          <w:sz w:val="24"/>
          <w:szCs w:val="24"/>
          <w:lang w:val="el-GR" w:eastAsia="el-GR"/>
        </w:rPr>
        <w:t>β</w:t>
      </w:r>
      <w:r w:rsidRPr="00163BAC">
        <w:rPr>
          <w:rFonts w:ascii="Arial" w:eastAsia="Times New Roman" w:hAnsi="Arial" w:cs="Arial"/>
          <w:sz w:val="24"/>
          <w:szCs w:val="24"/>
          <w:lang w:val="el-GR" w:eastAsia="el-GR"/>
        </w:rPr>
        <w:t xml:space="preserve">ουλευτική </w:t>
      </w:r>
      <w:r w:rsidR="0086383E">
        <w:rPr>
          <w:rFonts w:ascii="Arial" w:eastAsia="Times New Roman" w:hAnsi="Arial" w:cs="Arial"/>
          <w:sz w:val="24"/>
          <w:szCs w:val="24"/>
          <w:lang w:val="el-GR" w:eastAsia="el-GR"/>
        </w:rPr>
        <w:t>π</w:t>
      </w:r>
      <w:r w:rsidRPr="00163BAC">
        <w:rPr>
          <w:rFonts w:ascii="Arial" w:eastAsia="Times New Roman" w:hAnsi="Arial" w:cs="Arial"/>
          <w:sz w:val="24"/>
          <w:szCs w:val="24"/>
          <w:lang w:val="el-GR" w:eastAsia="el-GR"/>
        </w:rPr>
        <w:t>ερίοδο απασχόλησαν</w:t>
      </w:r>
      <w:r>
        <w:rPr>
          <w:rFonts w:ascii="Arial" w:eastAsia="Times New Roman" w:hAnsi="Arial" w:cs="Arial"/>
          <w:sz w:val="24"/>
          <w:szCs w:val="24"/>
          <w:lang w:val="el-GR" w:eastAsia="el-GR"/>
        </w:rPr>
        <w:t xml:space="preserve"> μεταξύ άλλων</w:t>
      </w:r>
      <w:r w:rsidRPr="00163BAC">
        <w:rPr>
          <w:rFonts w:ascii="Arial" w:eastAsia="Times New Roman" w:hAnsi="Arial" w:cs="Arial"/>
          <w:sz w:val="24"/>
          <w:szCs w:val="24"/>
          <w:lang w:val="el-GR" w:eastAsia="el-GR"/>
        </w:rPr>
        <w:t xml:space="preserve"> την τότε επιτροπή τα ακόλουθα ζητήματα:</w:t>
      </w:r>
    </w:p>
    <w:p w14:paraId="6DD287A3" w14:textId="7178744F" w:rsidR="00DB450C" w:rsidRDefault="00DB450C" w:rsidP="008229E2">
      <w:pPr>
        <w:pStyle w:val="ListParagraph"/>
        <w:numPr>
          <w:ilvl w:val="0"/>
          <w:numId w:val="24"/>
        </w:numPr>
        <w:tabs>
          <w:tab w:val="left" w:pos="567"/>
          <w:tab w:val="left" w:pos="1134"/>
          <w:tab w:val="left" w:pos="4961"/>
        </w:tabs>
        <w:spacing w:after="0" w:line="480" w:lineRule="auto"/>
        <w:ind w:left="567" w:hanging="567"/>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lastRenderedPageBreak/>
        <w:t>Ο χρόνος έναρξης λειτουργίας του Αν</w:t>
      </w:r>
      <w:r w:rsidR="00B92418">
        <w:rPr>
          <w:rFonts w:ascii="Arial" w:eastAsia="Times New Roman" w:hAnsi="Arial" w:cs="Arial"/>
          <w:sz w:val="24"/>
          <w:szCs w:val="24"/>
          <w:lang w:val="el-GR" w:eastAsia="el-GR"/>
        </w:rPr>
        <w:t>ω</w:t>
      </w:r>
      <w:r>
        <w:rPr>
          <w:rFonts w:ascii="Arial" w:eastAsia="Times New Roman" w:hAnsi="Arial" w:cs="Arial"/>
          <w:sz w:val="24"/>
          <w:szCs w:val="24"/>
          <w:lang w:val="el-GR" w:eastAsia="el-GR"/>
        </w:rPr>
        <w:t>τ</w:t>
      </w:r>
      <w:r w:rsidR="00B92418">
        <w:rPr>
          <w:rFonts w:ascii="Arial" w:eastAsia="Times New Roman" w:hAnsi="Arial" w:cs="Arial"/>
          <w:sz w:val="24"/>
          <w:szCs w:val="24"/>
          <w:lang w:val="el-GR" w:eastAsia="el-GR"/>
        </w:rPr>
        <w:t>ά</w:t>
      </w:r>
      <w:r>
        <w:rPr>
          <w:rFonts w:ascii="Arial" w:eastAsia="Times New Roman" w:hAnsi="Arial" w:cs="Arial"/>
          <w:sz w:val="24"/>
          <w:szCs w:val="24"/>
          <w:lang w:val="el-GR" w:eastAsia="el-GR"/>
        </w:rPr>
        <w:t>του Συνταγματικού Δικαστηρίου και του Αν</w:t>
      </w:r>
      <w:r w:rsidR="00B92418">
        <w:rPr>
          <w:rFonts w:ascii="Arial" w:eastAsia="Times New Roman" w:hAnsi="Arial" w:cs="Arial"/>
          <w:sz w:val="24"/>
          <w:szCs w:val="24"/>
          <w:lang w:val="el-GR" w:eastAsia="el-GR"/>
        </w:rPr>
        <w:t>ω</w:t>
      </w:r>
      <w:r>
        <w:rPr>
          <w:rFonts w:ascii="Arial" w:eastAsia="Times New Roman" w:hAnsi="Arial" w:cs="Arial"/>
          <w:sz w:val="24"/>
          <w:szCs w:val="24"/>
          <w:lang w:val="el-GR" w:eastAsia="el-GR"/>
        </w:rPr>
        <w:t>τ</w:t>
      </w:r>
      <w:r w:rsidR="00B92418">
        <w:rPr>
          <w:rFonts w:ascii="Arial" w:eastAsia="Times New Roman" w:hAnsi="Arial" w:cs="Arial"/>
          <w:sz w:val="24"/>
          <w:szCs w:val="24"/>
          <w:lang w:val="el-GR" w:eastAsia="el-GR"/>
        </w:rPr>
        <w:t>ά</w:t>
      </w:r>
      <w:r>
        <w:rPr>
          <w:rFonts w:ascii="Arial" w:eastAsia="Times New Roman" w:hAnsi="Arial" w:cs="Arial"/>
          <w:sz w:val="24"/>
          <w:szCs w:val="24"/>
          <w:lang w:val="el-GR" w:eastAsia="el-GR"/>
        </w:rPr>
        <w:t>του Δικαστηρίου.</w:t>
      </w:r>
    </w:p>
    <w:p w14:paraId="60089545" w14:textId="1B429D7B" w:rsidR="007D51FF" w:rsidRDefault="008229E2" w:rsidP="007D51FF">
      <w:pPr>
        <w:pStyle w:val="ListParagraph"/>
        <w:numPr>
          <w:ilvl w:val="0"/>
          <w:numId w:val="24"/>
        </w:numPr>
        <w:tabs>
          <w:tab w:val="left" w:pos="567"/>
          <w:tab w:val="left" w:pos="1134"/>
          <w:tab w:val="left" w:pos="4961"/>
        </w:tabs>
        <w:spacing w:after="0" w:line="480" w:lineRule="auto"/>
        <w:ind w:left="567" w:hanging="567"/>
        <w:jc w:val="both"/>
        <w:rPr>
          <w:rFonts w:ascii="Arial" w:eastAsia="Times New Roman" w:hAnsi="Arial" w:cs="Arial"/>
          <w:sz w:val="24"/>
          <w:szCs w:val="24"/>
          <w:lang w:val="el-GR" w:eastAsia="el-GR"/>
        </w:rPr>
      </w:pPr>
      <w:r>
        <w:rPr>
          <w:rFonts w:ascii="Arial" w:eastAsia="Times New Roman" w:hAnsi="Arial" w:cs="Arial"/>
          <w:sz w:val="24"/>
          <w:szCs w:val="24"/>
          <w:lang w:eastAsia="el-GR"/>
        </w:rPr>
        <w:t>H</w:t>
      </w:r>
      <w:r w:rsidRPr="008C3967">
        <w:rPr>
          <w:rFonts w:ascii="Arial" w:eastAsia="Times New Roman" w:hAnsi="Arial" w:cs="Arial"/>
          <w:sz w:val="24"/>
          <w:szCs w:val="24"/>
          <w:lang w:val="el-GR" w:eastAsia="el-GR"/>
        </w:rPr>
        <w:t xml:space="preserve"> ανάγκη εξεύρεσης υποδομών για τα νέα δικαστήρια και η ανάγκη ρύθμισης της εθιμοταξίας ανάμεσα στους δικαστές των δύο ανώτατων δικαστηρίων.</w:t>
      </w:r>
    </w:p>
    <w:p w14:paraId="26D3C13B" w14:textId="2C6A9D9B" w:rsidR="00C84CFB" w:rsidRDefault="007D51FF" w:rsidP="007D51FF">
      <w:pPr>
        <w:pStyle w:val="ListParagraph"/>
        <w:numPr>
          <w:ilvl w:val="0"/>
          <w:numId w:val="24"/>
        </w:numPr>
        <w:tabs>
          <w:tab w:val="left" w:pos="567"/>
          <w:tab w:val="left" w:pos="1134"/>
          <w:tab w:val="left" w:pos="4961"/>
        </w:tabs>
        <w:spacing w:after="0" w:line="480" w:lineRule="auto"/>
        <w:ind w:left="567" w:hanging="567"/>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Η </w:t>
      </w:r>
      <w:r w:rsidR="006E31ED">
        <w:rPr>
          <w:rFonts w:ascii="Arial" w:eastAsia="Times New Roman" w:hAnsi="Arial" w:cs="Arial"/>
          <w:sz w:val="24"/>
          <w:szCs w:val="24"/>
          <w:lang w:val="el-GR" w:eastAsia="el-GR"/>
        </w:rPr>
        <w:t>συμπερίληψη σ</w:t>
      </w:r>
      <w:r w:rsidR="00A06EFE" w:rsidRPr="007D51FF">
        <w:rPr>
          <w:rFonts w:ascii="Arial" w:eastAsia="Times New Roman" w:hAnsi="Arial" w:cs="Arial"/>
          <w:sz w:val="24"/>
          <w:szCs w:val="24"/>
          <w:lang w:val="el-GR" w:eastAsia="el-GR"/>
        </w:rPr>
        <w:t>τον προτεινόμενο όρο «Ανώτατον Δικαστήριο</w:t>
      </w:r>
      <w:r w:rsidR="0050202D">
        <w:rPr>
          <w:rFonts w:ascii="Arial" w:eastAsia="Times New Roman" w:hAnsi="Arial" w:cs="Arial"/>
          <w:sz w:val="24"/>
          <w:szCs w:val="24"/>
          <w:lang w:val="el-GR" w:eastAsia="el-GR"/>
        </w:rPr>
        <w:t>»</w:t>
      </w:r>
      <w:r w:rsidR="00A06EFE" w:rsidRPr="007D51FF">
        <w:rPr>
          <w:rFonts w:ascii="Arial" w:eastAsia="Times New Roman" w:hAnsi="Arial" w:cs="Arial"/>
          <w:sz w:val="24"/>
          <w:szCs w:val="24"/>
          <w:lang w:val="el-GR" w:eastAsia="el-GR"/>
        </w:rPr>
        <w:t xml:space="preserve"> του αγγλικού όρου</w:t>
      </w:r>
      <w:r w:rsidR="00A06EFE" w:rsidRPr="007D51FF">
        <w:rPr>
          <w:lang w:val="el-GR"/>
        </w:rPr>
        <w:t xml:space="preserve"> </w:t>
      </w:r>
      <w:r>
        <w:rPr>
          <w:lang w:val="el-GR"/>
        </w:rPr>
        <w:t>«</w:t>
      </w:r>
      <w:r w:rsidR="00A06EFE" w:rsidRPr="007D51FF">
        <w:rPr>
          <w:rFonts w:ascii="Arial" w:eastAsia="Times New Roman" w:hAnsi="Arial" w:cs="Arial"/>
          <w:sz w:val="24"/>
          <w:szCs w:val="24"/>
          <w:lang w:val="el-GR" w:eastAsia="el-GR"/>
        </w:rPr>
        <w:t>High Court</w:t>
      </w:r>
      <w:r>
        <w:rPr>
          <w:rFonts w:ascii="Arial" w:eastAsia="Times New Roman" w:hAnsi="Arial" w:cs="Arial"/>
          <w:sz w:val="24"/>
          <w:szCs w:val="24"/>
          <w:lang w:val="el-GR" w:eastAsia="el-GR"/>
        </w:rPr>
        <w:t>»</w:t>
      </w:r>
      <w:r w:rsidR="00A06EFE" w:rsidRPr="007D51FF">
        <w:rPr>
          <w:rFonts w:ascii="Arial" w:eastAsia="Times New Roman" w:hAnsi="Arial" w:cs="Arial"/>
          <w:sz w:val="24"/>
          <w:szCs w:val="24"/>
          <w:lang w:val="el-GR" w:eastAsia="el-GR"/>
        </w:rPr>
        <w:t xml:space="preserve"> </w:t>
      </w:r>
      <w:r w:rsidR="00AF64A4">
        <w:rPr>
          <w:rFonts w:ascii="Arial" w:eastAsia="Times New Roman" w:hAnsi="Arial" w:cs="Arial"/>
          <w:sz w:val="24"/>
          <w:szCs w:val="24"/>
          <w:lang w:val="el-GR" w:eastAsia="el-GR"/>
        </w:rPr>
        <w:t xml:space="preserve">και η πιθανή διαγραφή του </w:t>
      </w:r>
      <w:r w:rsidR="001F2CDB">
        <w:rPr>
          <w:rFonts w:ascii="Arial" w:eastAsia="Times New Roman" w:hAnsi="Arial" w:cs="Arial"/>
          <w:sz w:val="24"/>
          <w:szCs w:val="24"/>
          <w:lang w:val="el-GR" w:eastAsia="el-GR"/>
        </w:rPr>
        <w:t xml:space="preserve">εν λόγω αγγλικού </w:t>
      </w:r>
      <w:r w:rsidR="00AF64A4">
        <w:rPr>
          <w:rFonts w:ascii="Arial" w:eastAsia="Times New Roman" w:hAnsi="Arial" w:cs="Arial"/>
          <w:sz w:val="24"/>
          <w:szCs w:val="24"/>
          <w:lang w:val="el-GR" w:eastAsia="el-GR"/>
        </w:rPr>
        <w:t xml:space="preserve">όρου, </w:t>
      </w:r>
      <w:r w:rsidR="00A06EFE" w:rsidRPr="007D51FF">
        <w:rPr>
          <w:rFonts w:ascii="Arial" w:eastAsia="Times New Roman" w:hAnsi="Arial" w:cs="Arial"/>
          <w:sz w:val="24"/>
          <w:szCs w:val="24"/>
          <w:lang w:val="el-GR" w:eastAsia="el-GR"/>
        </w:rPr>
        <w:t xml:space="preserve">δεδομένου ότι δε χρησιμοποιείται στο ελληνικό κείμενο του Συντάγματος </w:t>
      </w:r>
      <w:r w:rsidR="00C84CFB">
        <w:rPr>
          <w:rFonts w:ascii="Arial" w:eastAsia="Times New Roman" w:hAnsi="Arial" w:cs="Arial"/>
          <w:sz w:val="24"/>
          <w:szCs w:val="24"/>
          <w:lang w:val="el-GR" w:eastAsia="el-GR"/>
        </w:rPr>
        <w:t xml:space="preserve">της Δημοκρατίας </w:t>
      </w:r>
      <w:r w:rsidR="00A06EFE" w:rsidRPr="007D51FF">
        <w:rPr>
          <w:rFonts w:ascii="Arial" w:eastAsia="Times New Roman" w:hAnsi="Arial" w:cs="Arial"/>
          <w:sz w:val="24"/>
          <w:szCs w:val="24"/>
          <w:lang w:val="el-GR" w:eastAsia="el-GR"/>
        </w:rPr>
        <w:t>και</w:t>
      </w:r>
      <w:r w:rsidR="00343B57">
        <w:rPr>
          <w:rFonts w:ascii="Arial" w:eastAsia="Times New Roman" w:hAnsi="Arial" w:cs="Arial"/>
          <w:sz w:val="24"/>
          <w:szCs w:val="24"/>
          <w:lang w:val="el-GR" w:eastAsia="el-GR"/>
        </w:rPr>
        <w:t xml:space="preserve"> ότι</w:t>
      </w:r>
      <w:r w:rsidR="00A06EFE" w:rsidRPr="007D51FF">
        <w:rPr>
          <w:rFonts w:ascii="Arial" w:eastAsia="Times New Roman" w:hAnsi="Arial" w:cs="Arial"/>
          <w:sz w:val="24"/>
          <w:szCs w:val="24"/>
          <w:lang w:val="el-GR" w:eastAsia="el-GR"/>
        </w:rPr>
        <w:t xml:space="preserve"> χωρίς ο όρος αυτός να έχει κάποια χρησιμότητα ενδεχομένως να δημιουργεί σύγχυση, καθότι το </w:t>
      </w:r>
      <w:r w:rsidR="001F2CDB">
        <w:rPr>
          <w:rFonts w:ascii="Arial" w:eastAsia="Times New Roman" w:hAnsi="Arial" w:cs="Arial"/>
          <w:sz w:val="24"/>
          <w:szCs w:val="24"/>
          <w:lang w:val="el-GR" w:eastAsia="el-GR"/>
        </w:rPr>
        <w:t xml:space="preserve">καλούμενο </w:t>
      </w:r>
      <w:r w:rsidR="002D03C0">
        <w:rPr>
          <w:rFonts w:ascii="Arial" w:eastAsia="Times New Roman" w:hAnsi="Arial" w:cs="Arial"/>
          <w:sz w:val="24"/>
          <w:szCs w:val="24"/>
          <w:lang w:val="el-GR" w:eastAsia="el-GR"/>
        </w:rPr>
        <w:t>«</w:t>
      </w:r>
      <w:r w:rsidR="00A06EFE" w:rsidRPr="007D51FF">
        <w:rPr>
          <w:rFonts w:ascii="Arial" w:eastAsia="Times New Roman" w:hAnsi="Arial" w:cs="Arial"/>
          <w:sz w:val="24"/>
          <w:szCs w:val="24"/>
          <w:lang w:val="el-GR" w:eastAsia="el-GR"/>
        </w:rPr>
        <w:t>High Court</w:t>
      </w:r>
      <w:r w:rsidR="002D03C0">
        <w:rPr>
          <w:rFonts w:ascii="Arial" w:eastAsia="Times New Roman" w:hAnsi="Arial" w:cs="Arial"/>
          <w:sz w:val="24"/>
          <w:szCs w:val="24"/>
          <w:lang w:val="el-GR" w:eastAsia="el-GR"/>
        </w:rPr>
        <w:t>»</w:t>
      </w:r>
      <w:r w:rsidR="00DB450C">
        <w:rPr>
          <w:rFonts w:ascii="Arial" w:eastAsia="Times New Roman" w:hAnsi="Arial" w:cs="Arial"/>
          <w:sz w:val="24"/>
          <w:szCs w:val="24"/>
          <w:lang w:val="el-GR" w:eastAsia="el-GR"/>
        </w:rPr>
        <w:t>,</w:t>
      </w:r>
      <w:r w:rsidR="00A06EFE" w:rsidRPr="007D51FF">
        <w:rPr>
          <w:rFonts w:ascii="Arial" w:eastAsia="Times New Roman" w:hAnsi="Arial" w:cs="Arial"/>
          <w:sz w:val="24"/>
          <w:szCs w:val="24"/>
          <w:lang w:val="el-GR" w:eastAsia="el-GR"/>
        </w:rPr>
        <w:t xml:space="preserve"> </w:t>
      </w:r>
      <w:r w:rsidR="001F2CDB">
        <w:rPr>
          <w:rFonts w:ascii="Arial" w:eastAsia="Times New Roman" w:hAnsi="Arial" w:cs="Arial"/>
          <w:sz w:val="24"/>
          <w:szCs w:val="24"/>
          <w:lang w:val="el-GR" w:eastAsia="el-GR"/>
        </w:rPr>
        <w:t xml:space="preserve">το οποίο </w:t>
      </w:r>
      <w:r w:rsidR="00A06EFE" w:rsidRPr="007D51FF">
        <w:rPr>
          <w:rFonts w:ascii="Arial" w:eastAsia="Times New Roman" w:hAnsi="Arial" w:cs="Arial"/>
          <w:sz w:val="24"/>
          <w:szCs w:val="24"/>
          <w:lang w:val="el-GR" w:eastAsia="el-GR"/>
        </w:rPr>
        <w:t xml:space="preserve">λειτουργεί </w:t>
      </w:r>
      <w:r w:rsidR="002D03C0">
        <w:rPr>
          <w:rFonts w:ascii="Arial" w:eastAsia="Times New Roman" w:hAnsi="Arial" w:cs="Arial"/>
          <w:sz w:val="24"/>
          <w:szCs w:val="24"/>
          <w:lang w:val="el-GR" w:eastAsia="el-GR"/>
        </w:rPr>
        <w:t>στο Ηνωμένο Βασίλειο</w:t>
      </w:r>
      <w:r w:rsidR="00DB450C">
        <w:rPr>
          <w:rFonts w:ascii="Arial" w:eastAsia="Times New Roman" w:hAnsi="Arial" w:cs="Arial"/>
          <w:sz w:val="24"/>
          <w:szCs w:val="24"/>
          <w:lang w:val="el-GR" w:eastAsia="el-GR"/>
        </w:rPr>
        <w:t>,</w:t>
      </w:r>
      <w:r w:rsidR="002D03C0">
        <w:rPr>
          <w:rFonts w:ascii="Arial" w:eastAsia="Times New Roman" w:hAnsi="Arial" w:cs="Arial"/>
          <w:sz w:val="24"/>
          <w:szCs w:val="24"/>
          <w:lang w:val="el-GR" w:eastAsia="el-GR"/>
        </w:rPr>
        <w:t xml:space="preserve"> </w:t>
      </w:r>
      <w:r w:rsidR="00A06EFE" w:rsidRPr="007D51FF">
        <w:rPr>
          <w:rFonts w:ascii="Arial" w:eastAsia="Times New Roman" w:hAnsi="Arial" w:cs="Arial"/>
          <w:sz w:val="24"/>
          <w:szCs w:val="24"/>
          <w:lang w:val="el-GR" w:eastAsia="el-GR"/>
        </w:rPr>
        <w:t>έχει διαφορετική δικαιοδοσία</w:t>
      </w:r>
      <w:r w:rsidR="0050202D">
        <w:rPr>
          <w:rFonts w:ascii="Arial" w:eastAsia="Times New Roman" w:hAnsi="Arial" w:cs="Arial"/>
          <w:sz w:val="24"/>
          <w:szCs w:val="24"/>
          <w:lang w:val="el-GR" w:eastAsia="el-GR"/>
        </w:rPr>
        <w:t xml:space="preserve"> από </w:t>
      </w:r>
      <w:r w:rsidR="001F2CDB">
        <w:rPr>
          <w:rFonts w:ascii="Arial" w:eastAsia="Times New Roman" w:hAnsi="Arial" w:cs="Arial"/>
          <w:sz w:val="24"/>
          <w:szCs w:val="24"/>
          <w:lang w:val="el-GR" w:eastAsia="el-GR"/>
        </w:rPr>
        <w:t>την προβλεπόμενη στο νομοσχέδιο δικαιοδοσία του Ανωτάτου Δικαστηρίου.</w:t>
      </w:r>
    </w:p>
    <w:p w14:paraId="339007CA" w14:textId="1FD2196F" w:rsidR="00A06EFE" w:rsidRDefault="00C51E0F" w:rsidP="007D51FF">
      <w:pPr>
        <w:pStyle w:val="ListParagraph"/>
        <w:numPr>
          <w:ilvl w:val="0"/>
          <w:numId w:val="24"/>
        </w:numPr>
        <w:tabs>
          <w:tab w:val="left" w:pos="567"/>
          <w:tab w:val="left" w:pos="1134"/>
          <w:tab w:val="left" w:pos="4961"/>
        </w:tabs>
        <w:spacing w:after="0" w:line="480" w:lineRule="auto"/>
        <w:ind w:left="567" w:hanging="567"/>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Η</w:t>
      </w:r>
      <w:r w:rsidR="00C84CFB">
        <w:rPr>
          <w:rFonts w:ascii="Arial" w:eastAsia="Times New Roman" w:hAnsi="Arial" w:cs="Arial"/>
          <w:sz w:val="24"/>
          <w:szCs w:val="24"/>
          <w:lang w:val="el-GR" w:eastAsia="el-GR"/>
        </w:rPr>
        <w:t xml:space="preserve"> </w:t>
      </w:r>
      <w:r w:rsidR="00A06EFE" w:rsidRPr="007D51FF">
        <w:rPr>
          <w:rFonts w:ascii="Arial" w:eastAsia="Times New Roman" w:hAnsi="Arial" w:cs="Arial"/>
          <w:sz w:val="24"/>
          <w:szCs w:val="24"/>
          <w:lang w:val="el-GR" w:eastAsia="el-GR"/>
        </w:rPr>
        <w:t xml:space="preserve">πρόνοια του νομοσχεδίου σύμφωνα με την οποία το Γνωμοδοτικό Δικαστικό Συμβούλιο θα καθορίζει τα κριτήρια επιλεξιμότητας των υποψηφίων για διορισμό από τον Πρόεδρο της Δημοκρατίας στη θέση δικαστή του Ανωτάτου Συνταγματικού Δικαστηρίου και δικαστή του Ανωτάτου Δικαστηρίου, </w:t>
      </w:r>
      <w:r w:rsidR="001F2CDB">
        <w:rPr>
          <w:rFonts w:ascii="Arial" w:eastAsia="Times New Roman" w:hAnsi="Arial" w:cs="Arial"/>
          <w:sz w:val="24"/>
          <w:szCs w:val="24"/>
          <w:lang w:val="el-GR" w:eastAsia="el-GR"/>
        </w:rPr>
        <w:t xml:space="preserve">ρύθμιση </w:t>
      </w:r>
      <w:r w:rsidR="00F325AF">
        <w:rPr>
          <w:rFonts w:ascii="Arial" w:eastAsia="Times New Roman" w:hAnsi="Arial" w:cs="Arial"/>
          <w:sz w:val="24"/>
          <w:szCs w:val="24"/>
          <w:lang w:val="el-GR" w:eastAsia="el-GR"/>
        </w:rPr>
        <w:t xml:space="preserve">η οποία </w:t>
      </w:r>
      <w:r w:rsidR="001F2CDB">
        <w:rPr>
          <w:rFonts w:ascii="Arial" w:eastAsia="Times New Roman" w:hAnsi="Arial" w:cs="Arial"/>
          <w:sz w:val="24"/>
          <w:szCs w:val="24"/>
          <w:lang w:val="el-GR" w:eastAsia="el-GR"/>
        </w:rPr>
        <w:t>ε</w:t>
      </w:r>
      <w:r w:rsidR="00A06EFE" w:rsidRPr="007D51FF">
        <w:rPr>
          <w:rFonts w:ascii="Arial" w:eastAsia="Times New Roman" w:hAnsi="Arial" w:cs="Arial"/>
          <w:sz w:val="24"/>
          <w:szCs w:val="24"/>
          <w:lang w:val="el-GR" w:eastAsia="el-GR"/>
        </w:rPr>
        <w:t>νδεχομένως να περιορίζει το συνταγματικό δικαίωμα του Προέδρου της Δημοκρατίας να επιλέγει τους δικαστές των εν λόγω δικαστηρίων.</w:t>
      </w:r>
    </w:p>
    <w:p w14:paraId="04B0BF77" w14:textId="3B514889" w:rsidR="00BC5029" w:rsidRPr="007D51FF" w:rsidRDefault="00BC5029" w:rsidP="007D51FF">
      <w:pPr>
        <w:pStyle w:val="ListParagraph"/>
        <w:numPr>
          <w:ilvl w:val="0"/>
          <w:numId w:val="24"/>
        </w:numPr>
        <w:tabs>
          <w:tab w:val="left" w:pos="567"/>
          <w:tab w:val="left" w:pos="1134"/>
          <w:tab w:val="left" w:pos="4961"/>
        </w:tabs>
        <w:spacing w:after="0" w:line="480" w:lineRule="auto"/>
        <w:ind w:left="567" w:hanging="567"/>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Η προτεινόμενη διευρυμένη σύνθεση του Ανωτάτου Δικαστικού Συμβουλίου, ήτοι του συμβουλίου </w:t>
      </w:r>
      <w:r w:rsidR="001F2CDB">
        <w:rPr>
          <w:rFonts w:ascii="Arial" w:eastAsia="Times New Roman" w:hAnsi="Arial" w:cs="Arial"/>
          <w:sz w:val="24"/>
          <w:szCs w:val="24"/>
          <w:lang w:val="el-GR" w:eastAsia="el-GR"/>
        </w:rPr>
        <w:t xml:space="preserve">το οποίο θα </w:t>
      </w:r>
      <w:r>
        <w:rPr>
          <w:rFonts w:ascii="Arial" w:eastAsia="Times New Roman" w:hAnsi="Arial" w:cs="Arial"/>
          <w:sz w:val="24"/>
          <w:szCs w:val="24"/>
          <w:lang w:val="el-GR" w:eastAsia="el-GR"/>
        </w:rPr>
        <w:t xml:space="preserve">επιλαμβάνεται θεμάτων που θα αφορούν </w:t>
      </w:r>
      <w:r w:rsidR="00DB450C">
        <w:rPr>
          <w:rFonts w:ascii="Arial" w:eastAsia="Times New Roman" w:hAnsi="Arial" w:cs="Arial"/>
          <w:sz w:val="24"/>
          <w:szCs w:val="24"/>
          <w:lang w:val="el-GR" w:eastAsia="el-GR"/>
        </w:rPr>
        <w:t>σ</w:t>
      </w:r>
      <w:r>
        <w:rPr>
          <w:rFonts w:ascii="Arial" w:eastAsia="Times New Roman" w:hAnsi="Arial" w:cs="Arial"/>
          <w:sz w:val="24"/>
          <w:szCs w:val="24"/>
          <w:lang w:val="el-GR" w:eastAsia="el-GR"/>
        </w:rPr>
        <w:t>τους δικαστές του Εφετείου, των επαρχιακών δικαστηρίων και των δικαστηρίων ειδικής δικαιοδοσίας</w:t>
      </w:r>
      <w:r w:rsidR="00DB450C">
        <w:rPr>
          <w:rFonts w:ascii="Arial" w:eastAsia="Times New Roman" w:hAnsi="Arial" w:cs="Arial"/>
          <w:sz w:val="24"/>
          <w:szCs w:val="24"/>
          <w:lang w:val="el-GR" w:eastAsia="el-GR"/>
        </w:rPr>
        <w:t>,</w:t>
      </w:r>
      <w:r w:rsidR="00674E60">
        <w:rPr>
          <w:rFonts w:ascii="Arial" w:eastAsia="Times New Roman" w:hAnsi="Arial" w:cs="Arial"/>
          <w:sz w:val="24"/>
          <w:szCs w:val="24"/>
          <w:lang w:val="el-GR" w:eastAsia="el-GR"/>
        </w:rPr>
        <w:t xml:space="preserve"> και οι </w:t>
      </w:r>
      <w:r w:rsidR="001F2CDB">
        <w:rPr>
          <w:rFonts w:ascii="Arial" w:eastAsia="Times New Roman" w:hAnsi="Arial" w:cs="Arial"/>
          <w:sz w:val="24"/>
          <w:szCs w:val="24"/>
          <w:lang w:val="el-GR" w:eastAsia="el-GR"/>
        </w:rPr>
        <w:t xml:space="preserve">εκφρασθείσες </w:t>
      </w:r>
      <w:r w:rsidR="00674E60">
        <w:rPr>
          <w:rFonts w:ascii="Arial" w:eastAsia="Times New Roman" w:hAnsi="Arial" w:cs="Arial"/>
          <w:sz w:val="24"/>
          <w:szCs w:val="24"/>
          <w:lang w:val="el-GR" w:eastAsia="el-GR"/>
        </w:rPr>
        <w:t xml:space="preserve">επιφυλάξεις </w:t>
      </w:r>
      <w:r w:rsidR="001F2CDB">
        <w:rPr>
          <w:rFonts w:ascii="Arial" w:eastAsia="Times New Roman" w:hAnsi="Arial" w:cs="Arial"/>
          <w:sz w:val="24"/>
          <w:szCs w:val="24"/>
          <w:lang w:val="el-GR" w:eastAsia="el-GR"/>
        </w:rPr>
        <w:t xml:space="preserve">του </w:t>
      </w:r>
      <w:r w:rsidR="00674E60">
        <w:rPr>
          <w:rFonts w:ascii="Arial" w:eastAsia="Times New Roman" w:hAnsi="Arial" w:cs="Arial"/>
          <w:sz w:val="24"/>
          <w:szCs w:val="24"/>
          <w:lang w:val="el-GR" w:eastAsia="el-GR"/>
        </w:rPr>
        <w:t>Αν</w:t>
      </w:r>
      <w:r w:rsidR="001F2CDB">
        <w:rPr>
          <w:rFonts w:ascii="Arial" w:eastAsia="Times New Roman" w:hAnsi="Arial" w:cs="Arial"/>
          <w:sz w:val="24"/>
          <w:szCs w:val="24"/>
          <w:lang w:val="el-GR" w:eastAsia="el-GR"/>
        </w:rPr>
        <w:t xml:space="preserve">ωτάτου Δικαστηρίου </w:t>
      </w:r>
      <w:r w:rsidR="00674E60">
        <w:rPr>
          <w:rFonts w:ascii="Arial" w:eastAsia="Times New Roman" w:hAnsi="Arial" w:cs="Arial"/>
          <w:sz w:val="24"/>
          <w:szCs w:val="24"/>
          <w:lang w:val="el-GR" w:eastAsia="el-GR"/>
        </w:rPr>
        <w:t xml:space="preserve"> αναφορικά με </w:t>
      </w:r>
      <w:r w:rsidR="00815447">
        <w:rPr>
          <w:rFonts w:ascii="Arial" w:eastAsia="Times New Roman" w:hAnsi="Arial" w:cs="Arial"/>
          <w:sz w:val="24"/>
          <w:szCs w:val="24"/>
          <w:lang w:val="el-GR" w:eastAsia="el-GR"/>
        </w:rPr>
        <w:t>τ</w:t>
      </w:r>
      <w:r w:rsidR="001F2CDB">
        <w:rPr>
          <w:rFonts w:ascii="Arial" w:eastAsia="Times New Roman" w:hAnsi="Arial" w:cs="Arial"/>
          <w:sz w:val="24"/>
          <w:szCs w:val="24"/>
          <w:lang w:val="el-GR" w:eastAsia="el-GR"/>
        </w:rPr>
        <w:t xml:space="preserve">ο ενδεχόμενο </w:t>
      </w:r>
      <w:r w:rsidR="00815447">
        <w:rPr>
          <w:rFonts w:ascii="Arial" w:eastAsia="Times New Roman" w:hAnsi="Arial" w:cs="Arial"/>
          <w:sz w:val="24"/>
          <w:szCs w:val="24"/>
          <w:lang w:val="el-GR" w:eastAsia="el-GR"/>
        </w:rPr>
        <w:t>η</w:t>
      </w:r>
      <w:r w:rsidR="00815447" w:rsidRPr="00815447">
        <w:rPr>
          <w:rFonts w:ascii="Arial" w:eastAsia="Times New Roman" w:hAnsi="Arial" w:cs="Arial"/>
          <w:sz w:val="24"/>
          <w:szCs w:val="24"/>
          <w:lang w:val="el-GR" w:eastAsia="el-GR"/>
        </w:rPr>
        <w:t xml:space="preserve"> συμμετοχή του Γενικού Εισαγγελέα και του </w:t>
      </w:r>
      <w:r w:rsidR="001D2F37">
        <w:rPr>
          <w:rFonts w:ascii="Arial" w:eastAsia="Times New Roman" w:hAnsi="Arial" w:cs="Arial"/>
          <w:sz w:val="24"/>
          <w:szCs w:val="24"/>
          <w:lang w:val="el-GR" w:eastAsia="el-GR"/>
        </w:rPr>
        <w:t>π</w:t>
      </w:r>
      <w:r w:rsidR="00815447" w:rsidRPr="00815447">
        <w:rPr>
          <w:rFonts w:ascii="Arial" w:eastAsia="Times New Roman" w:hAnsi="Arial" w:cs="Arial"/>
          <w:sz w:val="24"/>
          <w:szCs w:val="24"/>
          <w:lang w:val="el-GR" w:eastAsia="el-GR"/>
        </w:rPr>
        <w:t xml:space="preserve">ροέδρου του Παγκύπριου Δικηγορικού Συλλόγου </w:t>
      </w:r>
      <w:r w:rsidR="00815447">
        <w:rPr>
          <w:rFonts w:ascii="Arial" w:eastAsia="Times New Roman" w:hAnsi="Arial" w:cs="Arial"/>
          <w:sz w:val="24"/>
          <w:szCs w:val="24"/>
          <w:lang w:val="el-GR" w:eastAsia="el-GR"/>
        </w:rPr>
        <w:t xml:space="preserve">να ερμηνευτεί ως </w:t>
      </w:r>
      <w:r w:rsidR="00815447" w:rsidRPr="00815447">
        <w:rPr>
          <w:rFonts w:ascii="Arial" w:eastAsia="Times New Roman" w:hAnsi="Arial" w:cs="Arial"/>
          <w:sz w:val="24"/>
          <w:szCs w:val="24"/>
          <w:lang w:val="el-GR" w:eastAsia="el-GR"/>
        </w:rPr>
        <w:t>έμμεση επέμβαση στην ανεξαρτησία των δικαστών</w:t>
      </w:r>
      <w:r w:rsidR="001F2CDB">
        <w:rPr>
          <w:rFonts w:ascii="Arial" w:eastAsia="Times New Roman" w:hAnsi="Arial" w:cs="Arial"/>
          <w:sz w:val="24"/>
          <w:szCs w:val="24"/>
          <w:lang w:val="el-GR" w:eastAsia="el-GR"/>
        </w:rPr>
        <w:t>.</w:t>
      </w:r>
    </w:p>
    <w:p w14:paraId="5F53A7FF" w14:textId="7BAAB0FF" w:rsidR="00D93DB8" w:rsidRDefault="00547E45" w:rsidP="008229E2">
      <w:pPr>
        <w:widowControl w:val="0"/>
        <w:tabs>
          <w:tab w:val="left" w:pos="567"/>
          <w:tab w:val="left" w:pos="4961"/>
        </w:tabs>
        <w:spacing w:after="0" w:line="480" w:lineRule="auto"/>
        <w:jc w:val="both"/>
        <w:rPr>
          <w:rFonts w:ascii="Arial" w:eastAsia="Times New Roman" w:hAnsi="Arial" w:cs="Arial"/>
          <w:sz w:val="24"/>
          <w:szCs w:val="24"/>
          <w:lang w:val="el-GR" w:eastAsia="el-GR"/>
        </w:rPr>
      </w:pPr>
      <w:r w:rsidRPr="00936B01">
        <w:rPr>
          <w:rFonts w:ascii="Arial" w:eastAsia="Calibri" w:hAnsi="Arial" w:cs="Arial"/>
          <w:bCs/>
          <w:sz w:val="24"/>
          <w:szCs w:val="24"/>
          <w:lang w:val="el-GR"/>
        </w:rPr>
        <w:tab/>
      </w:r>
      <w:r>
        <w:rPr>
          <w:rFonts w:ascii="Arial" w:eastAsia="Times New Roman" w:hAnsi="Arial" w:cs="Arial"/>
          <w:sz w:val="24"/>
          <w:szCs w:val="24"/>
          <w:lang w:val="el-GR" w:eastAsia="el-GR"/>
        </w:rPr>
        <w:t xml:space="preserve">Στο πλαίσιο της περαιτέρω συζήτησης επί των νομοσχεδίων κατά την παρούσα </w:t>
      </w:r>
      <w:r>
        <w:rPr>
          <w:rFonts w:ascii="Arial" w:eastAsia="Times New Roman" w:hAnsi="Arial" w:cs="Arial"/>
          <w:sz w:val="24"/>
          <w:szCs w:val="24"/>
          <w:lang w:val="el-GR" w:eastAsia="el-GR"/>
        </w:rPr>
        <w:lastRenderedPageBreak/>
        <w:t xml:space="preserve">βουλευτική περίοδο το Υπουργείο Δικαιοσύνης και Δημοσίας Τάξεως προχώρησε στην εκ νέου αναθεώρηση των κειμένων </w:t>
      </w:r>
      <w:r w:rsidR="007B1111">
        <w:rPr>
          <w:rFonts w:ascii="Arial" w:eastAsia="Times New Roman" w:hAnsi="Arial" w:cs="Arial"/>
          <w:sz w:val="24"/>
          <w:szCs w:val="24"/>
          <w:lang w:val="el-GR" w:eastAsia="el-GR"/>
        </w:rPr>
        <w:t>αυτών</w:t>
      </w:r>
      <w:r>
        <w:rPr>
          <w:rFonts w:ascii="Arial" w:eastAsia="Times New Roman" w:hAnsi="Arial" w:cs="Arial"/>
          <w:sz w:val="24"/>
          <w:szCs w:val="24"/>
          <w:lang w:val="el-GR" w:eastAsia="el-GR"/>
        </w:rPr>
        <w:t>, λαμβάνοντας</w:t>
      </w:r>
      <w:r w:rsidRPr="00163BAC">
        <w:rPr>
          <w:rFonts w:ascii="Arial" w:eastAsia="Times New Roman" w:hAnsi="Arial" w:cs="Arial"/>
          <w:sz w:val="24"/>
          <w:szCs w:val="24"/>
          <w:lang w:val="el-GR" w:eastAsia="el-GR"/>
        </w:rPr>
        <w:t xml:space="preserve"> υπόψη σχετικές </w:t>
      </w:r>
      <w:r>
        <w:rPr>
          <w:rFonts w:ascii="Arial" w:eastAsia="Times New Roman" w:hAnsi="Arial" w:cs="Arial"/>
          <w:sz w:val="24"/>
          <w:szCs w:val="24"/>
          <w:lang w:val="el-GR" w:eastAsia="el-GR"/>
        </w:rPr>
        <w:t xml:space="preserve">απόψεις και </w:t>
      </w:r>
      <w:r w:rsidRPr="00163BAC">
        <w:rPr>
          <w:rFonts w:ascii="Arial" w:eastAsia="Times New Roman" w:hAnsi="Arial" w:cs="Arial"/>
          <w:sz w:val="24"/>
          <w:szCs w:val="24"/>
          <w:lang w:val="el-GR" w:eastAsia="el-GR"/>
        </w:rPr>
        <w:t xml:space="preserve">εισηγήσεις </w:t>
      </w:r>
      <w:r>
        <w:rPr>
          <w:rFonts w:ascii="Arial" w:eastAsia="Times New Roman" w:hAnsi="Arial" w:cs="Arial"/>
          <w:sz w:val="24"/>
          <w:szCs w:val="24"/>
          <w:lang w:val="el-GR" w:eastAsia="el-GR"/>
        </w:rPr>
        <w:t xml:space="preserve">που προέκυψαν από νέο κύκλο διαβούλευσης της Υπουργού Δικαιοσύνης και Δημοσίας Τάξεως με τους εμπλεκόμενους φορείς, καθώς και εισηγήσεις που </w:t>
      </w:r>
      <w:r w:rsidRPr="00163BAC">
        <w:rPr>
          <w:rFonts w:ascii="Arial" w:eastAsia="Times New Roman" w:hAnsi="Arial" w:cs="Arial"/>
          <w:sz w:val="24"/>
          <w:szCs w:val="24"/>
          <w:lang w:val="el-GR" w:eastAsia="el-GR"/>
        </w:rPr>
        <w:t xml:space="preserve">υποβλήθηκαν στη βάση </w:t>
      </w:r>
      <w:r w:rsidR="001F2CDB">
        <w:rPr>
          <w:rFonts w:ascii="Arial" w:eastAsia="Times New Roman" w:hAnsi="Arial" w:cs="Arial"/>
          <w:sz w:val="24"/>
          <w:szCs w:val="24"/>
          <w:lang w:val="el-GR" w:eastAsia="el-GR"/>
        </w:rPr>
        <w:t xml:space="preserve">των διαμειφθέντων κατά τη συζήτηση </w:t>
      </w:r>
      <w:r w:rsidRPr="00163BAC">
        <w:rPr>
          <w:rFonts w:ascii="Arial" w:eastAsia="Times New Roman" w:hAnsi="Arial" w:cs="Arial"/>
          <w:sz w:val="24"/>
          <w:szCs w:val="24"/>
          <w:lang w:val="el-GR" w:eastAsia="el-GR"/>
        </w:rPr>
        <w:t>ενώπιον της επιτροπής.</w:t>
      </w:r>
    </w:p>
    <w:p w14:paraId="70477B66" w14:textId="6E06C318" w:rsidR="008229E2" w:rsidRDefault="008229E2" w:rsidP="008229E2">
      <w:pPr>
        <w:widowControl w:val="0"/>
        <w:tabs>
          <w:tab w:val="left" w:pos="567"/>
          <w:tab w:val="left" w:pos="4961"/>
        </w:tabs>
        <w:spacing w:after="0" w:line="480" w:lineRule="auto"/>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ab/>
        <w:t xml:space="preserve">Στο </w:t>
      </w:r>
      <w:r w:rsidR="0063121F">
        <w:rPr>
          <w:rFonts w:ascii="Arial" w:eastAsia="Times New Roman" w:hAnsi="Arial" w:cs="Arial"/>
          <w:sz w:val="24"/>
          <w:szCs w:val="24"/>
          <w:lang w:val="el-GR" w:eastAsia="el-GR"/>
        </w:rPr>
        <w:t xml:space="preserve">τελευταίο </w:t>
      </w:r>
      <w:r>
        <w:rPr>
          <w:rFonts w:ascii="Arial" w:eastAsia="Times New Roman" w:hAnsi="Arial" w:cs="Arial"/>
          <w:sz w:val="24"/>
          <w:szCs w:val="24"/>
          <w:lang w:val="el-GR" w:eastAsia="el-GR"/>
        </w:rPr>
        <w:t>αναθεωρημένο κείμενο</w:t>
      </w:r>
      <w:r w:rsidR="00A06EFE">
        <w:rPr>
          <w:rFonts w:ascii="Arial" w:eastAsia="Times New Roman" w:hAnsi="Arial" w:cs="Arial"/>
          <w:sz w:val="24"/>
          <w:szCs w:val="24"/>
          <w:lang w:val="el-GR" w:eastAsia="el-GR"/>
        </w:rPr>
        <w:t xml:space="preserve"> του </w:t>
      </w:r>
      <w:r w:rsidR="00D93DB8">
        <w:rPr>
          <w:rFonts w:ascii="Arial" w:eastAsia="Times New Roman" w:hAnsi="Arial" w:cs="Arial"/>
          <w:sz w:val="24"/>
          <w:szCs w:val="24"/>
          <w:lang w:val="el-GR" w:eastAsia="el-GR"/>
        </w:rPr>
        <w:t>πρώτου</w:t>
      </w:r>
      <w:r w:rsidR="00A06EFE">
        <w:rPr>
          <w:rFonts w:ascii="Arial" w:eastAsia="Times New Roman" w:hAnsi="Arial" w:cs="Arial"/>
          <w:sz w:val="24"/>
          <w:szCs w:val="24"/>
          <w:lang w:val="el-GR" w:eastAsia="el-GR"/>
        </w:rPr>
        <w:t xml:space="preserve"> νομοσχεδίου</w:t>
      </w:r>
      <w:r>
        <w:rPr>
          <w:rFonts w:ascii="Arial" w:eastAsia="Times New Roman" w:hAnsi="Arial" w:cs="Arial"/>
          <w:sz w:val="24"/>
          <w:szCs w:val="24"/>
          <w:lang w:val="el-GR" w:eastAsia="el-GR"/>
        </w:rPr>
        <w:t xml:space="preserve">, το οποίο αποτέλεσε αντικείμενο συζήτησης ενώπιον της επιτροπής, </w:t>
      </w:r>
      <w:r w:rsidR="001F2CDB">
        <w:rPr>
          <w:rFonts w:ascii="Arial" w:eastAsia="Times New Roman" w:hAnsi="Arial" w:cs="Arial"/>
          <w:sz w:val="24"/>
          <w:szCs w:val="24"/>
          <w:lang w:val="el-GR" w:eastAsia="el-GR"/>
        </w:rPr>
        <w:t xml:space="preserve">επήλθαν τροποποιήσεις που προνοούν </w:t>
      </w:r>
      <w:r>
        <w:rPr>
          <w:rFonts w:ascii="Arial" w:eastAsia="Times New Roman" w:hAnsi="Arial" w:cs="Arial"/>
          <w:sz w:val="24"/>
          <w:szCs w:val="24"/>
          <w:lang w:val="el-GR" w:eastAsia="el-GR"/>
        </w:rPr>
        <w:t xml:space="preserve"> κυρίως τα ακόλουθα:</w:t>
      </w:r>
    </w:p>
    <w:p w14:paraId="502B13E1" w14:textId="78224BD6" w:rsidR="00F42E89" w:rsidRDefault="001F2CDB" w:rsidP="003E6002">
      <w:pPr>
        <w:pStyle w:val="ListParagraph"/>
        <w:numPr>
          <w:ilvl w:val="0"/>
          <w:numId w:val="17"/>
        </w:numPr>
        <w:tabs>
          <w:tab w:val="left" w:pos="567"/>
          <w:tab w:val="left" w:pos="1134"/>
          <w:tab w:val="left" w:pos="4961"/>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 xml:space="preserve">Καθορισμό συγκεκριμένης ημερομηνίας </w:t>
      </w:r>
      <w:r w:rsidR="00B666EA" w:rsidRPr="009323DC">
        <w:rPr>
          <w:rFonts w:ascii="Arial" w:eastAsia="Calibri" w:hAnsi="Arial" w:cs="Arial"/>
          <w:sz w:val="24"/>
          <w:szCs w:val="24"/>
          <w:lang w:val="el-GR"/>
        </w:rPr>
        <w:t>για την έναρξη της λειτουργίας του Ανωτάτου Συνταγματικού Δικαστηρίου, του Ανωτάτου Δικαστηρίου και του Εφετείου</w:t>
      </w:r>
      <w:r>
        <w:rPr>
          <w:rFonts w:ascii="Arial" w:eastAsia="Calibri" w:hAnsi="Arial" w:cs="Arial"/>
          <w:sz w:val="24"/>
          <w:szCs w:val="24"/>
          <w:lang w:val="el-GR"/>
        </w:rPr>
        <w:t>.</w:t>
      </w:r>
    </w:p>
    <w:p w14:paraId="07515322" w14:textId="658F71E8" w:rsidR="000D578C" w:rsidRPr="009323DC" w:rsidRDefault="003E6002" w:rsidP="001F2CDB">
      <w:pPr>
        <w:pStyle w:val="ListParagraph"/>
        <w:tabs>
          <w:tab w:val="left" w:pos="567"/>
          <w:tab w:val="left" w:pos="1134"/>
          <w:tab w:val="left" w:pos="4961"/>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ab/>
      </w:r>
      <w:r w:rsidR="00F42E89">
        <w:rPr>
          <w:rFonts w:ascii="Arial" w:eastAsia="Calibri" w:hAnsi="Arial" w:cs="Arial"/>
          <w:sz w:val="24"/>
          <w:szCs w:val="24"/>
          <w:lang w:val="el-GR"/>
        </w:rPr>
        <w:t>Σημειώνεται ότι</w:t>
      </w:r>
      <w:r w:rsidR="007F2823">
        <w:rPr>
          <w:rFonts w:ascii="Arial" w:eastAsia="Calibri" w:hAnsi="Arial" w:cs="Arial"/>
          <w:sz w:val="24"/>
          <w:szCs w:val="24"/>
          <w:lang w:val="el-GR"/>
        </w:rPr>
        <w:t xml:space="preserve"> η Υπουργός Δικαιοσύνης και Δημοσίας Τάξεως με επιστολή της, ημερομηνίας 6 Ιουλίου 2022, μετά από διαβούλευση με το Ανώτατο Δικαστήριο, εισηγήθηκε ως ημερομηνία έναρξης της λειτουργίας </w:t>
      </w:r>
      <w:r w:rsidR="00F42E89">
        <w:rPr>
          <w:rFonts w:ascii="Arial" w:eastAsia="Calibri" w:hAnsi="Arial" w:cs="Arial"/>
          <w:sz w:val="24"/>
          <w:szCs w:val="24"/>
          <w:lang w:val="el-GR"/>
        </w:rPr>
        <w:t xml:space="preserve">των εν λόγω δικαστηρίων </w:t>
      </w:r>
      <w:r w:rsidR="007F2823">
        <w:rPr>
          <w:rFonts w:ascii="Arial" w:eastAsia="Calibri" w:hAnsi="Arial" w:cs="Arial"/>
          <w:sz w:val="24"/>
          <w:szCs w:val="24"/>
          <w:lang w:val="el-GR"/>
        </w:rPr>
        <w:t>την 1</w:t>
      </w:r>
      <w:r w:rsidR="007F2823" w:rsidRPr="007F2823">
        <w:rPr>
          <w:rFonts w:ascii="Arial" w:eastAsia="Calibri" w:hAnsi="Arial" w:cs="Arial"/>
          <w:sz w:val="24"/>
          <w:szCs w:val="24"/>
          <w:vertAlign w:val="superscript"/>
          <w:lang w:val="el-GR"/>
        </w:rPr>
        <w:t>η</w:t>
      </w:r>
      <w:r w:rsidR="007F2823">
        <w:rPr>
          <w:rFonts w:ascii="Arial" w:eastAsia="Calibri" w:hAnsi="Arial" w:cs="Arial"/>
          <w:sz w:val="24"/>
          <w:szCs w:val="24"/>
          <w:lang w:val="el-GR"/>
        </w:rPr>
        <w:t xml:space="preserve"> Ιανουαρίου </w:t>
      </w:r>
      <w:r w:rsidR="009323DC" w:rsidRPr="009323DC">
        <w:rPr>
          <w:rFonts w:ascii="Arial" w:eastAsia="Calibri" w:hAnsi="Arial" w:cs="Arial"/>
          <w:sz w:val="24"/>
          <w:szCs w:val="24"/>
          <w:lang w:val="el-GR"/>
        </w:rPr>
        <w:t>202</w:t>
      </w:r>
      <w:r w:rsidR="007F2823">
        <w:rPr>
          <w:rFonts w:ascii="Arial" w:eastAsia="Calibri" w:hAnsi="Arial" w:cs="Arial"/>
          <w:sz w:val="24"/>
          <w:szCs w:val="24"/>
          <w:lang w:val="el-GR"/>
        </w:rPr>
        <w:t>3</w:t>
      </w:r>
      <w:r w:rsidR="009323DC" w:rsidRPr="009323DC">
        <w:rPr>
          <w:rFonts w:ascii="Arial" w:eastAsia="Calibri" w:hAnsi="Arial" w:cs="Arial"/>
          <w:sz w:val="24"/>
          <w:szCs w:val="24"/>
          <w:lang w:val="el-GR"/>
        </w:rPr>
        <w:t>.</w:t>
      </w:r>
    </w:p>
    <w:p w14:paraId="5935C33E" w14:textId="2850D759" w:rsidR="00AF2E67" w:rsidRPr="000D578C" w:rsidRDefault="009A4871" w:rsidP="003E6002">
      <w:pPr>
        <w:pStyle w:val="ListParagraph"/>
        <w:numPr>
          <w:ilvl w:val="0"/>
          <w:numId w:val="17"/>
        </w:numPr>
        <w:tabs>
          <w:tab w:val="left" w:pos="567"/>
          <w:tab w:val="left" w:pos="1134"/>
          <w:tab w:val="left" w:pos="4961"/>
        </w:tabs>
        <w:spacing w:after="0" w:line="480" w:lineRule="auto"/>
        <w:ind w:left="567" w:hanging="567"/>
        <w:jc w:val="both"/>
        <w:rPr>
          <w:rFonts w:ascii="Arial" w:eastAsia="Calibri" w:hAnsi="Arial" w:cs="Arial"/>
          <w:sz w:val="24"/>
          <w:szCs w:val="24"/>
          <w:lang w:val="el-GR"/>
        </w:rPr>
      </w:pPr>
      <w:r w:rsidRPr="000D578C">
        <w:rPr>
          <w:rFonts w:ascii="Arial" w:eastAsia="Calibri" w:hAnsi="Arial" w:cs="Arial"/>
          <w:sz w:val="24"/>
          <w:szCs w:val="24"/>
          <w:lang w:val="el-GR"/>
        </w:rPr>
        <w:t xml:space="preserve">Καθορισμό </w:t>
      </w:r>
      <w:r w:rsidR="00AF2E67" w:rsidRPr="000D578C">
        <w:rPr>
          <w:rFonts w:ascii="Arial" w:eastAsia="Calibri" w:hAnsi="Arial" w:cs="Arial"/>
          <w:sz w:val="24"/>
          <w:szCs w:val="24"/>
          <w:lang w:val="el-GR"/>
        </w:rPr>
        <w:t xml:space="preserve">του αριθμού των </w:t>
      </w:r>
      <w:r w:rsidR="00DB450C">
        <w:rPr>
          <w:rFonts w:ascii="Arial" w:eastAsia="Calibri" w:hAnsi="Arial" w:cs="Arial"/>
          <w:sz w:val="24"/>
          <w:szCs w:val="24"/>
          <w:lang w:val="el-GR"/>
        </w:rPr>
        <w:t>δ</w:t>
      </w:r>
      <w:r w:rsidR="00AF2E67" w:rsidRPr="000D578C">
        <w:rPr>
          <w:rFonts w:ascii="Arial" w:eastAsia="Calibri" w:hAnsi="Arial" w:cs="Arial"/>
          <w:sz w:val="24"/>
          <w:szCs w:val="24"/>
          <w:lang w:val="el-GR"/>
        </w:rPr>
        <w:t xml:space="preserve">ικαστών των δύο ανώτατων δικαστηρίων σε </w:t>
      </w:r>
      <w:r w:rsidR="001F2CDB">
        <w:rPr>
          <w:rFonts w:ascii="Arial" w:eastAsia="Calibri" w:hAnsi="Arial" w:cs="Arial"/>
          <w:sz w:val="24"/>
          <w:szCs w:val="24"/>
          <w:lang w:val="el-GR"/>
        </w:rPr>
        <w:t>εννέα (</w:t>
      </w:r>
      <w:r w:rsidR="00AF2E67" w:rsidRPr="000D578C">
        <w:rPr>
          <w:rFonts w:ascii="Arial" w:eastAsia="Calibri" w:hAnsi="Arial" w:cs="Arial"/>
          <w:sz w:val="24"/>
          <w:szCs w:val="24"/>
          <w:lang w:val="el-GR"/>
        </w:rPr>
        <w:t>9</w:t>
      </w:r>
      <w:r w:rsidR="001F2CDB">
        <w:rPr>
          <w:rFonts w:ascii="Arial" w:eastAsia="Calibri" w:hAnsi="Arial" w:cs="Arial"/>
          <w:sz w:val="24"/>
          <w:szCs w:val="24"/>
          <w:lang w:val="el-GR"/>
        </w:rPr>
        <w:t>)</w:t>
      </w:r>
      <w:r w:rsidR="00AF2E67" w:rsidRPr="000D578C">
        <w:rPr>
          <w:rFonts w:ascii="Arial" w:eastAsia="Calibri" w:hAnsi="Arial" w:cs="Arial"/>
          <w:sz w:val="24"/>
          <w:szCs w:val="24"/>
          <w:lang w:val="el-GR"/>
        </w:rPr>
        <w:t xml:space="preserve"> </w:t>
      </w:r>
      <w:r w:rsidR="007B1111">
        <w:rPr>
          <w:rFonts w:ascii="Arial" w:eastAsia="Calibri" w:hAnsi="Arial" w:cs="Arial"/>
          <w:sz w:val="24"/>
          <w:szCs w:val="24"/>
          <w:lang w:val="el-GR"/>
        </w:rPr>
        <w:t>δ</w:t>
      </w:r>
      <w:r w:rsidR="00AF2E67" w:rsidRPr="000D578C">
        <w:rPr>
          <w:rFonts w:ascii="Arial" w:eastAsia="Calibri" w:hAnsi="Arial" w:cs="Arial"/>
          <w:sz w:val="24"/>
          <w:szCs w:val="24"/>
          <w:lang w:val="el-GR"/>
        </w:rPr>
        <w:t xml:space="preserve">ικαστές </w:t>
      </w:r>
      <w:r w:rsidR="001F2CDB">
        <w:rPr>
          <w:rFonts w:ascii="Arial" w:eastAsia="Calibri" w:hAnsi="Arial" w:cs="Arial"/>
          <w:sz w:val="24"/>
          <w:szCs w:val="24"/>
          <w:lang w:val="el-GR"/>
        </w:rPr>
        <w:t xml:space="preserve">για το </w:t>
      </w:r>
      <w:r w:rsidR="00AF2E67" w:rsidRPr="000D578C">
        <w:rPr>
          <w:rFonts w:ascii="Arial" w:eastAsia="Calibri" w:hAnsi="Arial" w:cs="Arial"/>
          <w:sz w:val="24"/>
          <w:szCs w:val="24"/>
          <w:lang w:val="el-GR"/>
        </w:rPr>
        <w:t xml:space="preserve">Ανώτατο Συνταγματικό Δικαστήριο και έως </w:t>
      </w:r>
      <w:r w:rsidR="001F2CDB">
        <w:rPr>
          <w:rFonts w:ascii="Arial" w:eastAsia="Calibri" w:hAnsi="Arial" w:cs="Arial"/>
          <w:sz w:val="24"/>
          <w:szCs w:val="24"/>
          <w:lang w:val="el-GR"/>
        </w:rPr>
        <w:t>επτά (</w:t>
      </w:r>
      <w:r w:rsidR="00AF2E67" w:rsidRPr="000D578C">
        <w:rPr>
          <w:rFonts w:ascii="Arial" w:eastAsia="Calibri" w:hAnsi="Arial" w:cs="Arial"/>
          <w:sz w:val="24"/>
          <w:szCs w:val="24"/>
          <w:lang w:val="el-GR"/>
        </w:rPr>
        <w:t>7</w:t>
      </w:r>
      <w:r w:rsidR="001F2CDB">
        <w:rPr>
          <w:rFonts w:ascii="Arial" w:eastAsia="Calibri" w:hAnsi="Arial" w:cs="Arial"/>
          <w:sz w:val="24"/>
          <w:szCs w:val="24"/>
          <w:lang w:val="el-GR"/>
        </w:rPr>
        <w:t>)</w:t>
      </w:r>
      <w:r w:rsidR="00AF2E67" w:rsidRPr="000D578C">
        <w:rPr>
          <w:rFonts w:ascii="Arial" w:eastAsia="Calibri" w:hAnsi="Arial" w:cs="Arial"/>
          <w:sz w:val="24"/>
          <w:szCs w:val="24"/>
          <w:lang w:val="el-GR"/>
        </w:rPr>
        <w:t xml:space="preserve"> </w:t>
      </w:r>
      <w:r w:rsidR="007B1111">
        <w:rPr>
          <w:rFonts w:ascii="Arial" w:eastAsia="Calibri" w:hAnsi="Arial" w:cs="Arial"/>
          <w:sz w:val="24"/>
          <w:szCs w:val="24"/>
          <w:lang w:val="el-GR"/>
        </w:rPr>
        <w:t xml:space="preserve">δικαστές </w:t>
      </w:r>
      <w:r w:rsidR="001F2CDB">
        <w:rPr>
          <w:rFonts w:ascii="Arial" w:eastAsia="Calibri" w:hAnsi="Arial" w:cs="Arial"/>
          <w:sz w:val="24"/>
          <w:szCs w:val="24"/>
          <w:lang w:val="el-GR"/>
        </w:rPr>
        <w:t xml:space="preserve">για </w:t>
      </w:r>
      <w:r w:rsidR="00AF2E67" w:rsidRPr="000D578C">
        <w:rPr>
          <w:rFonts w:ascii="Arial" w:eastAsia="Calibri" w:hAnsi="Arial" w:cs="Arial"/>
          <w:sz w:val="24"/>
          <w:szCs w:val="24"/>
          <w:lang w:val="el-GR"/>
        </w:rPr>
        <w:t>το Ανώτατο Δικαστήριο.</w:t>
      </w:r>
    </w:p>
    <w:p w14:paraId="7E8FFC8F" w14:textId="02054B2E" w:rsidR="00AF2E67" w:rsidRPr="00AF2E67" w:rsidRDefault="001F2CDB" w:rsidP="003E6002">
      <w:pPr>
        <w:pStyle w:val="ListParagraph"/>
        <w:numPr>
          <w:ilvl w:val="0"/>
          <w:numId w:val="17"/>
        </w:numPr>
        <w:tabs>
          <w:tab w:val="left" w:pos="567"/>
          <w:tab w:val="left" w:pos="1134"/>
          <w:tab w:val="left" w:pos="4961"/>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 xml:space="preserve">Καθορισμό </w:t>
      </w:r>
      <w:r w:rsidR="000D578C">
        <w:rPr>
          <w:rFonts w:ascii="Arial" w:eastAsia="Calibri" w:hAnsi="Arial" w:cs="Arial"/>
          <w:sz w:val="24"/>
          <w:szCs w:val="24"/>
          <w:lang w:val="el-GR"/>
        </w:rPr>
        <w:t xml:space="preserve">της εκπροσώπησης της </w:t>
      </w:r>
      <w:r w:rsidR="00DB450C">
        <w:rPr>
          <w:rFonts w:ascii="Arial" w:eastAsia="Calibri" w:hAnsi="Arial" w:cs="Arial"/>
          <w:sz w:val="24"/>
          <w:szCs w:val="24"/>
          <w:lang w:val="el-GR"/>
        </w:rPr>
        <w:t>δ</w:t>
      </w:r>
      <w:r w:rsidR="000D578C">
        <w:rPr>
          <w:rFonts w:ascii="Arial" w:eastAsia="Calibri" w:hAnsi="Arial" w:cs="Arial"/>
          <w:sz w:val="24"/>
          <w:szCs w:val="24"/>
          <w:lang w:val="el-GR"/>
        </w:rPr>
        <w:t xml:space="preserve">ικαστικής </w:t>
      </w:r>
      <w:r w:rsidR="00DB450C">
        <w:rPr>
          <w:rFonts w:ascii="Arial" w:eastAsia="Calibri" w:hAnsi="Arial" w:cs="Arial"/>
          <w:sz w:val="24"/>
          <w:szCs w:val="24"/>
          <w:lang w:val="el-GR"/>
        </w:rPr>
        <w:t>ε</w:t>
      </w:r>
      <w:r w:rsidR="000D578C">
        <w:rPr>
          <w:rFonts w:ascii="Arial" w:eastAsia="Calibri" w:hAnsi="Arial" w:cs="Arial"/>
          <w:sz w:val="24"/>
          <w:szCs w:val="24"/>
          <w:lang w:val="el-GR"/>
        </w:rPr>
        <w:t xml:space="preserve">ξουσίας έναντι πάσης αρχής από τον </w:t>
      </w:r>
      <w:r w:rsidR="00AF2E67" w:rsidRPr="00AF2E67">
        <w:rPr>
          <w:rFonts w:ascii="Arial" w:eastAsia="Calibri" w:hAnsi="Arial" w:cs="Arial"/>
          <w:sz w:val="24"/>
          <w:szCs w:val="24"/>
          <w:lang w:val="el-GR"/>
        </w:rPr>
        <w:t xml:space="preserve">αρχαιότερο των </w:t>
      </w:r>
      <w:r w:rsidR="001D2F37">
        <w:rPr>
          <w:rFonts w:ascii="Arial" w:eastAsia="Calibri" w:hAnsi="Arial" w:cs="Arial"/>
          <w:sz w:val="24"/>
          <w:szCs w:val="24"/>
          <w:lang w:val="el-GR"/>
        </w:rPr>
        <w:t>π</w:t>
      </w:r>
      <w:r w:rsidR="00BB4DA6">
        <w:rPr>
          <w:rFonts w:ascii="Arial" w:eastAsia="Calibri" w:hAnsi="Arial" w:cs="Arial"/>
          <w:sz w:val="24"/>
          <w:szCs w:val="24"/>
          <w:lang w:val="el-GR"/>
        </w:rPr>
        <w:t>ροέδρων του Αν</w:t>
      </w:r>
      <w:r w:rsidR="002D03C0">
        <w:rPr>
          <w:rFonts w:ascii="Arial" w:eastAsia="Calibri" w:hAnsi="Arial" w:cs="Arial"/>
          <w:sz w:val="24"/>
          <w:szCs w:val="24"/>
          <w:lang w:val="el-GR"/>
        </w:rPr>
        <w:t xml:space="preserve">ωτάτου </w:t>
      </w:r>
      <w:r w:rsidR="00BB4DA6">
        <w:rPr>
          <w:rFonts w:ascii="Arial" w:eastAsia="Calibri" w:hAnsi="Arial" w:cs="Arial"/>
          <w:sz w:val="24"/>
          <w:szCs w:val="24"/>
          <w:lang w:val="el-GR"/>
        </w:rPr>
        <w:t>Συνταγματικού Δικαστηρίου και του Ανωτάτου Δικαστηρίου</w:t>
      </w:r>
      <w:r w:rsidR="000D578C">
        <w:rPr>
          <w:rFonts w:ascii="Arial" w:eastAsia="Calibri" w:hAnsi="Arial" w:cs="Arial"/>
          <w:sz w:val="24"/>
          <w:szCs w:val="24"/>
          <w:lang w:val="el-GR"/>
        </w:rPr>
        <w:t xml:space="preserve">. </w:t>
      </w:r>
      <w:r w:rsidR="003B4E3F">
        <w:rPr>
          <w:rFonts w:ascii="Arial" w:eastAsia="Calibri" w:hAnsi="Arial" w:cs="Arial"/>
          <w:sz w:val="24"/>
          <w:szCs w:val="24"/>
          <w:lang w:val="el-GR"/>
        </w:rPr>
        <w:t xml:space="preserve"> </w:t>
      </w:r>
      <w:r w:rsidR="000D578C">
        <w:rPr>
          <w:rFonts w:ascii="Arial" w:eastAsia="Calibri" w:hAnsi="Arial" w:cs="Arial"/>
          <w:sz w:val="24"/>
          <w:szCs w:val="24"/>
          <w:lang w:val="el-GR"/>
        </w:rPr>
        <w:t>Σημειώνεται ότι σύμφωνα με τις προτεινόμενες ρυθμίσεις</w:t>
      </w:r>
      <w:r w:rsidR="00BB4DA6">
        <w:rPr>
          <w:rFonts w:ascii="Arial" w:eastAsia="Calibri" w:hAnsi="Arial" w:cs="Arial"/>
          <w:sz w:val="24"/>
          <w:szCs w:val="24"/>
          <w:lang w:val="el-GR"/>
        </w:rPr>
        <w:t xml:space="preserve"> </w:t>
      </w:r>
      <w:r w:rsidR="007B1111">
        <w:rPr>
          <w:rFonts w:ascii="Arial" w:eastAsia="Calibri" w:hAnsi="Arial" w:cs="Arial"/>
          <w:sz w:val="24"/>
          <w:szCs w:val="24"/>
          <w:lang w:val="el-GR"/>
        </w:rPr>
        <w:t xml:space="preserve">έκαστος εκ των </w:t>
      </w:r>
      <w:r w:rsidR="001D2F37">
        <w:rPr>
          <w:rFonts w:ascii="Arial" w:eastAsia="Calibri" w:hAnsi="Arial" w:cs="Arial"/>
          <w:sz w:val="24"/>
          <w:szCs w:val="24"/>
          <w:lang w:val="el-GR"/>
        </w:rPr>
        <w:t>π</w:t>
      </w:r>
      <w:r w:rsidR="007B1111">
        <w:rPr>
          <w:rFonts w:ascii="Arial" w:eastAsia="Calibri" w:hAnsi="Arial" w:cs="Arial"/>
          <w:sz w:val="24"/>
          <w:szCs w:val="24"/>
          <w:lang w:val="el-GR"/>
        </w:rPr>
        <w:t>ροέδρων</w:t>
      </w:r>
      <w:r w:rsidR="00F638B1">
        <w:rPr>
          <w:rFonts w:ascii="Arial" w:eastAsia="Calibri" w:hAnsi="Arial" w:cs="Arial"/>
          <w:sz w:val="24"/>
          <w:szCs w:val="24"/>
          <w:lang w:val="el-GR"/>
        </w:rPr>
        <w:t xml:space="preserve"> θα</w:t>
      </w:r>
      <w:r w:rsidR="007B1111">
        <w:rPr>
          <w:rFonts w:ascii="Arial" w:eastAsia="Calibri" w:hAnsi="Arial" w:cs="Arial"/>
          <w:sz w:val="24"/>
          <w:szCs w:val="24"/>
          <w:lang w:val="el-GR"/>
        </w:rPr>
        <w:t xml:space="preserve"> εκπροσωπεί το </w:t>
      </w:r>
      <w:r w:rsidR="001D2F37">
        <w:rPr>
          <w:rFonts w:ascii="Arial" w:eastAsia="Calibri" w:hAnsi="Arial" w:cs="Arial"/>
          <w:sz w:val="24"/>
          <w:szCs w:val="24"/>
          <w:lang w:val="el-GR"/>
        </w:rPr>
        <w:t>δ</w:t>
      </w:r>
      <w:r w:rsidR="007B1111">
        <w:rPr>
          <w:rFonts w:ascii="Arial" w:eastAsia="Calibri" w:hAnsi="Arial" w:cs="Arial"/>
          <w:sz w:val="24"/>
          <w:szCs w:val="24"/>
          <w:lang w:val="el-GR"/>
        </w:rPr>
        <w:t>ικαστήριο του οποίου προεδρεύει για θέματα της αρμοδιότητάς του</w:t>
      </w:r>
      <w:r w:rsidR="00165430">
        <w:rPr>
          <w:rFonts w:ascii="Arial" w:eastAsia="Calibri" w:hAnsi="Arial" w:cs="Arial"/>
          <w:sz w:val="24"/>
          <w:szCs w:val="24"/>
          <w:lang w:val="el-GR"/>
        </w:rPr>
        <w:t xml:space="preserve"> ενώπιον οποιασδήποτε αρχής</w:t>
      </w:r>
      <w:r w:rsidR="00F37A4B">
        <w:rPr>
          <w:rFonts w:ascii="Arial" w:eastAsia="Calibri" w:hAnsi="Arial" w:cs="Arial"/>
          <w:sz w:val="24"/>
          <w:szCs w:val="24"/>
          <w:lang w:val="el-GR"/>
        </w:rPr>
        <w:t>.  Ο</w:t>
      </w:r>
      <w:r w:rsidR="00AF2E67" w:rsidRPr="00AF2E67">
        <w:rPr>
          <w:rFonts w:ascii="Arial" w:eastAsia="Calibri" w:hAnsi="Arial" w:cs="Arial"/>
          <w:sz w:val="24"/>
          <w:szCs w:val="24"/>
          <w:lang w:val="el-GR"/>
        </w:rPr>
        <w:t xml:space="preserve">ι δύο </w:t>
      </w:r>
      <w:r w:rsidR="001D2F37">
        <w:rPr>
          <w:rFonts w:ascii="Arial" w:eastAsia="Calibri" w:hAnsi="Arial" w:cs="Arial"/>
          <w:sz w:val="24"/>
          <w:szCs w:val="24"/>
          <w:lang w:val="el-GR"/>
        </w:rPr>
        <w:t>π</w:t>
      </w:r>
      <w:r w:rsidR="00AF2E67" w:rsidRPr="00AF2E67">
        <w:rPr>
          <w:rFonts w:ascii="Arial" w:eastAsia="Calibri" w:hAnsi="Arial" w:cs="Arial"/>
          <w:sz w:val="24"/>
          <w:szCs w:val="24"/>
          <w:lang w:val="el-GR"/>
        </w:rPr>
        <w:t>ρόεδροι θα υπηρετούν με τους ίδιους όρους και ωφελήματα.</w:t>
      </w:r>
    </w:p>
    <w:p w14:paraId="130E37AF" w14:textId="61059887" w:rsidR="00767E7B" w:rsidRPr="002D03C0" w:rsidRDefault="00F638B1" w:rsidP="002D03C0">
      <w:pPr>
        <w:pStyle w:val="ListParagraph"/>
        <w:numPr>
          <w:ilvl w:val="0"/>
          <w:numId w:val="17"/>
        </w:numPr>
        <w:tabs>
          <w:tab w:val="left" w:pos="567"/>
          <w:tab w:val="left" w:pos="1134"/>
          <w:tab w:val="left" w:pos="4961"/>
        </w:tabs>
        <w:spacing w:after="0" w:line="480" w:lineRule="auto"/>
        <w:ind w:left="567" w:hanging="567"/>
        <w:jc w:val="both"/>
        <w:rPr>
          <w:rFonts w:ascii="Arial" w:eastAsia="Calibri" w:hAnsi="Arial" w:cs="Arial"/>
          <w:sz w:val="24"/>
          <w:szCs w:val="24"/>
          <w:lang w:val="el-GR"/>
        </w:rPr>
      </w:pPr>
      <w:r>
        <w:rPr>
          <w:rFonts w:ascii="Arial" w:hAnsi="Arial" w:cs="Arial"/>
          <w:color w:val="000000"/>
          <w:sz w:val="24"/>
          <w:szCs w:val="24"/>
          <w:lang w:val="el-GR"/>
        </w:rPr>
        <w:lastRenderedPageBreak/>
        <w:t>Προσθήκη</w:t>
      </w:r>
      <w:r w:rsidR="00F37A4B">
        <w:rPr>
          <w:rFonts w:ascii="Arial" w:hAnsi="Arial" w:cs="Arial"/>
          <w:color w:val="000000"/>
          <w:sz w:val="24"/>
          <w:szCs w:val="24"/>
          <w:lang w:val="el-GR"/>
        </w:rPr>
        <w:t xml:space="preserve"> πρόνοιας</w:t>
      </w:r>
      <w:r w:rsidR="002D03C0">
        <w:rPr>
          <w:rFonts w:ascii="Arial" w:hAnsi="Arial" w:cs="Arial"/>
          <w:color w:val="000000"/>
          <w:sz w:val="24"/>
          <w:szCs w:val="24"/>
          <w:lang w:val="el-GR"/>
        </w:rPr>
        <w:t xml:space="preserve"> σύμφωνα με την οποία </w:t>
      </w:r>
      <w:r w:rsidR="00767E7B" w:rsidRPr="002D03C0">
        <w:rPr>
          <w:rFonts w:ascii="Arial" w:hAnsi="Arial" w:cs="Arial"/>
          <w:color w:val="000000"/>
          <w:sz w:val="24"/>
          <w:szCs w:val="24"/>
          <w:lang w:val="el-GR"/>
        </w:rPr>
        <w:t xml:space="preserve">στη διαδικασία διορισμού σε θέση δικαστή, πέραν της απαιτούμενης δωδεκαετούς άσκησης του επαγγέλματος, </w:t>
      </w:r>
      <w:r w:rsidR="00F37A4B" w:rsidRPr="002D03C0">
        <w:rPr>
          <w:rFonts w:ascii="Arial" w:hAnsi="Arial" w:cs="Arial"/>
          <w:color w:val="000000"/>
          <w:sz w:val="24"/>
          <w:szCs w:val="24"/>
          <w:lang w:val="el-GR"/>
        </w:rPr>
        <w:t xml:space="preserve">θα </w:t>
      </w:r>
      <w:r w:rsidR="00767E7B" w:rsidRPr="002D03C0">
        <w:rPr>
          <w:rFonts w:ascii="Arial" w:hAnsi="Arial" w:cs="Arial"/>
          <w:bCs/>
          <w:color w:val="000000"/>
          <w:sz w:val="24"/>
          <w:szCs w:val="24"/>
          <w:lang w:val="el-GR"/>
        </w:rPr>
        <w:t>λαμβάνεται υπόψη</w:t>
      </w:r>
      <w:r w:rsidR="00767E7B" w:rsidRPr="002D03C0">
        <w:rPr>
          <w:rFonts w:ascii="Arial" w:hAnsi="Arial" w:cs="Arial"/>
          <w:color w:val="000000"/>
          <w:sz w:val="24"/>
          <w:szCs w:val="24"/>
          <w:lang w:val="el-GR"/>
        </w:rPr>
        <w:t xml:space="preserve"> η ύπαρξη γνώσης ή εμπειρίας</w:t>
      </w:r>
      <w:r w:rsidR="00F37A4B" w:rsidRPr="002D03C0">
        <w:rPr>
          <w:rFonts w:ascii="Arial" w:hAnsi="Arial" w:cs="Arial"/>
          <w:color w:val="000000"/>
          <w:sz w:val="24"/>
          <w:szCs w:val="24"/>
          <w:lang w:val="el-GR"/>
        </w:rPr>
        <w:t xml:space="preserve"> του υποψηφίου</w:t>
      </w:r>
      <w:r w:rsidR="00767E7B" w:rsidRPr="002D03C0">
        <w:rPr>
          <w:rFonts w:ascii="Arial" w:hAnsi="Arial" w:cs="Arial"/>
          <w:color w:val="000000"/>
          <w:sz w:val="24"/>
          <w:szCs w:val="24"/>
          <w:lang w:val="el-GR"/>
        </w:rPr>
        <w:t xml:space="preserve"> στα θέματα που εμπίπτουν στη δικαιοδοσία του δικαστηρίου στο οποίο θα διοριστ</w:t>
      </w:r>
      <w:r w:rsidR="00F37A4B" w:rsidRPr="002D03C0">
        <w:rPr>
          <w:rFonts w:ascii="Arial" w:hAnsi="Arial" w:cs="Arial"/>
          <w:color w:val="000000"/>
          <w:sz w:val="24"/>
          <w:szCs w:val="24"/>
          <w:lang w:val="el-GR"/>
        </w:rPr>
        <w:t>εί</w:t>
      </w:r>
      <w:r w:rsidR="00767E7B" w:rsidRPr="002D03C0">
        <w:rPr>
          <w:rFonts w:ascii="Arial" w:hAnsi="Arial" w:cs="Arial"/>
          <w:color w:val="000000"/>
          <w:sz w:val="24"/>
          <w:szCs w:val="24"/>
          <w:lang w:val="el-GR"/>
        </w:rPr>
        <w:t>.</w:t>
      </w:r>
    </w:p>
    <w:p w14:paraId="07C9691E" w14:textId="62D5DE55" w:rsidR="00E048FC" w:rsidRPr="00433197" w:rsidRDefault="00E048FC" w:rsidP="003E6002">
      <w:pPr>
        <w:pStyle w:val="ListParagraph"/>
        <w:numPr>
          <w:ilvl w:val="0"/>
          <w:numId w:val="17"/>
        </w:numPr>
        <w:tabs>
          <w:tab w:val="left" w:pos="567"/>
          <w:tab w:val="left" w:pos="1134"/>
          <w:tab w:val="left" w:pos="4961"/>
        </w:tabs>
        <w:spacing w:after="0" w:line="480" w:lineRule="auto"/>
        <w:ind w:left="567" w:hanging="567"/>
        <w:jc w:val="both"/>
        <w:rPr>
          <w:rFonts w:ascii="Arial" w:eastAsia="Calibri" w:hAnsi="Arial" w:cs="Arial"/>
          <w:sz w:val="24"/>
          <w:szCs w:val="24"/>
          <w:lang w:val="el-GR"/>
        </w:rPr>
      </w:pPr>
      <w:r w:rsidRPr="004C5228">
        <w:rPr>
          <w:rFonts w:ascii="Arial" w:eastAsia="Calibri" w:hAnsi="Arial" w:cs="Arial"/>
          <w:sz w:val="24"/>
          <w:szCs w:val="24"/>
          <w:lang w:val="el-GR"/>
        </w:rPr>
        <w:t xml:space="preserve">Παροχή δυνατότητας </w:t>
      </w:r>
      <w:r w:rsidR="004C5228" w:rsidRPr="004C5228">
        <w:rPr>
          <w:rFonts w:ascii="Arial" w:eastAsia="Calibri" w:hAnsi="Arial" w:cs="Arial"/>
          <w:sz w:val="24"/>
          <w:szCs w:val="24"/>
          <w:lang w:val="el-GR"/>
        </w:rPr>
        <w:t xml:space="preserve">στο Ανώτατο Δικαστήριο να καθορίζει με διαδικαστικό κανονισμό </w:t>
      </w:r>
      <w:r w:rsidR="00790E7E">
        <w:rPr>
          <w:rFonts w:ascii="Arial" w:eastAsia="Calibri" w:hAnsi="Arial" w:cs="Arial"/>
          <w:sz w:val="24"/>
          <w:szCs w:val="24"/>
          <w:lang w:val="el-GR"/>
        </w:rPr>
        <w:t xml:space="preserve">τη </w:t>
      </w:r>
      <w:r w:rsidR="00DB450C">
        <w:rPr>
          <w:rFonts w:ascii="Arial" w:eastAsia="Calibri" w:hAnsi="Arial" w:cs="Arial"/>
          <w:sz w:val="24"/>
          <w:szCs w:val="24"/>
          <w:lang w:val="el-GR"/>
        </w:rPr>
        <w:t>συγκρότηση σ</w:t>
      </w:r>
      <w:r w:rsidR="002D03C0">
        <w:rPr>
          <w:rFonts w:ascii="Arial" w:eastAsia="Calibri" w:hAnsi="Arial" w:cs="Arial"/>
          <w:sz w:val="24"/>
          <w:szCs w:val="24"/>
          <w:lang w:val="el-GR"/>
        </w:rPr>
        <w:t xml:space="preserve">το Εφετείο </w:t>
      </w:r>
      <w:r w:rsidR="00790E7E">
        <w:rPr>
          <w:rFonts w:ascii="Arial" w:eastAsia="Calibri" w:hAnsi="Arial" w:cs="Arial"/>
          <w:sz w:val="24"/>
          <w:szCs w:val="24"/>
          <w:lang w:val="el-GR"/>
        </w:rPr>
        <w:t xml:space="preserve">τμημάτων </w:t>
      </w:r>
      <w:r w:rsidR="004C5228" w:rsidRPr="00790E7E">
        <w:rPr>
          <w:rFonts w:ascii="Arial" w:eastAsia="Calibri" w:hAnsi="Arial" w:cs="Arial"/>
          <w:sz w:val="24"/>
          <w:szCs w:val="24"/>
          <w:lang w:val="el-GR"/>
        </w:rPr>
        <w:t xml:space="preserve">πολιτικής, ποινικής και </w:t>
      </w:r>
      <w:r w:rsidR="004C5228" w:rsidRPr="00790E7E">
        <w:rPr>
          <w:rFonts w:ascii="Arial" w:hAnsi="Arial" w:cs="Arial"/>
          <w:color w:val="000000"/>
          <w:sz w:val="24"/>
          <w:szCs w:val="24"/>
          <w:lang w:val="el-GR"/>
        </w:rPr>
        <w:t>αναθεωρητικής</w:t>
      </w:r>
      <w:r w:rsidR="004C5228" w:rsidRPr="00790E7E">
        <w:rPr>
          <w:rFonts w:ascii="Arial" w:eastAsia="Calibri" w:hAnsi="Arial" w:cs="Arial"/>
          <w:sz w:val="24"/>
          <w:szCs w:val="24"/>
          <w:lang w:val="el-GR"/>
        </w:rPr>
        <w:t xml:space="preserve"> δικαιοδοσίας</w:t>
      </w:r>
      <w:r w:rsidR="004C5228">
        <w:rPr>
          <w:rFonts w:ascii="Arial" w:eastAsia="Calibri" w:hAnsi="Arial" w:cs="Arial"/>
          <w:sz w:val="24"/>
          <w:szCs w:val="24"/>
          <w:lang w:val="el-GR"/>
        </w:rPr>
        <w:t xml:space="preserve"> </w:t>
      </w:r>
      <w:r w:rsidRPr="004C5228">
        <w:rPr>
          <w:rFonts w:ascii="Arial" w:eastAsia="Calibri" w:hAnsi="Arial" w:cs="Arial"/>
          <w:sz w:val="24"/>
          <w:szCs w:val="24"/>
          <w:lang w:val="el-GR"/>
        </w:rPr>
        <w:t>και να ορί</w:t>
      </w:r>
      <w:r w:rsidR="00805967">
        <w:rPr>
          <w:rFonts w:ascii="Arial" w:eastAsia="Calibri" w:hAnsi="Arial" w:cs="Arial"/>
          <w:sz w:val="24"/>
          <w:szCs w:val="24"/>
          <w:lang w:val="el-GR"/>
        </w:rPr>
        <w:t>ζ</w:t>
      </w:r>
      <w:r w:rsidRPr="004C5228">
        <w:rPr>
          <w:rFonts w:ascii="Arial" w:eastAsia="Calibri" w:hAnsi="Arial" w:cs="Arial"/>
          <w:sz w:val="24"/>
          <w:szCs w:val="24"/>
          <w:lang w:val="el-GR"/>
        </w:rPr>
        <w:t xml:space="preserve">ει τον αριθμό των </w:t>
      </w:r>
      <w:r w:rsidR="00DB450C">
        <w:rPr>
          <w:rFonts w:ascii="Arial" w:eastAsia="Calibri" w:hAnsi="Arial" w:cs="Arial"/>
          <w:sz w:val="24"/>
          <w:szCs w:val="24"/>
          <w:lang w:val="el-GR"/>
        </w:rPr>
        <w:t>δ</w:t>
      </w:r>
      <w:r w:rsidRPr="004C5228">
        <w:rPr>
          <w:rFonts w:ascii="Arial" w:eastAsia="Calibri" w:hAnsi="Arial" w:cs="Arial"/>
          <w:sz w:val="24"/>
          <w:szCs w:val="24"/>
          <w:lang w:val="el-GR"/>
        </w:rPr>
        <w:t>ικαστών του Εφετείου και τω</w:t>
      </w:r>
      <w:r w:rsidRPr="00433197">
        <w:rPr>
          <w:rFonts w:ascii="Arial" w:eastAsia="Calibri" w:hAnsi="Arial" w:cs="Arial"/>
          <w:sz w:val="24"/>
          <w:szCs w:val="24"/>
          <w:lang w:val="el-GR"/>
        </w:rPr>
        <w:t xml:space="preserve">ν </w:t>
      </w:r>
      <w:r w:rsidR="00DB450C">
        <w:rPr>
          <w:rFonts w:ascii="Arial" w:eastAsia="Calibri" w:hAnsi="Arial" w:cs="Arial"/>
          <w:sz w:val="24"/>
          <w:szCs w:val="24"/>
          <w:lang w:val="el-GR"/>
        </w:rPr>
        <w:t>τ</w:t>
      </w:r>
      <w:r w:rsidRPr="00433197">
        <w:rPr>
          <w:rFonts w:ascii="Arial" w:eastAsia="Calibri" w:hAnsi="Arial" w:cs="Arial"/>
          <w:sz w:val="24"/>
          <w:szCs w:val="24"/>
          <w:lang w:val="el-GR"/>
        </w:rPr>
        <w:t>μημάτων αυτού οι οποίοι θα δικάζουν συγκεκριμένο θέμα.</w:t>
      </w:r>
    </w:p>
    <w:p w14:paraId="30B1BA91" w14:textId="13F3D667" w:rsidR="00433197" w:rsidRPr="00572E48" w:rsidRDefault="00433197" w:rsidP="003E6002">
      <w:pPr>
        <w:pStyle w:val="ListParagraph"/>
        <w:numPr>
          <w:ilvl w:val="0"/>
          <w:numId w:val="17"/>
        </w:numPr>
        <w:tabs>
          <w:tab w:val="left" w:pos="567"/>
          <w:tab w:val="left" w:pos="1134"/>
          <w:tab w:val="left" w:pos="4961"/>
        </w:tabs>
        <w:spacing w:after="0" w:line="480" w:lineRule="auto"/>
        <w:ind w:left="567" w:hanging="567"/>
        <w:jc w:val="both"/>
        <w:rPr>
          <w:rFonts w:ascii="Arial" w:hAnsi="Arial" w:cs="Arial"/>
          <w:color w:val="000000"/>
          <w:sz w:val="24"/>
          <w:szCs w:val="24"/>
          <w:lang w:val="el-GR"/>
        </w:rPr>
      </w:pPr>
      <w:r w:rsidRPr="00433197">
        <w:rPr>
          <w:rFonts w:ascii="Arial" w:eastAsia="Calibri" w:hAnsi="Arial" w:cs="Arial"/>
          <w:sz w:val="24"/>
          <w:szCs w:val="24"/>
          <w:lang w:val="el-GR"/>
        </w:rPr>
        <w:t>Αναθεώρηση της σύνθεσης του Γνωμοδοτικού Δικαστικού Συμβουλίου</w:t>
      </w:r>
      <w:r w:rsidR="00F37A4B">
        <w:rPr>
          <w:rFonts w:ascii="Arial" w:eastAsia="Calibri" w:hAnsi="Arial" w:cs="Arial"/>
          <w:sz w:val="24"/>
          <w:szCs w:val="24"/>
          <w:lang w:val="el-GR"/>
        </w:rPr>
        <w:t>,</w:t>
      </w:r>
      <w:r w:rsidRPr="00433197">
        <w:rPr>
          <w:rFonts w:ascii="Arial" w:eastAsia="Calibri" w:hAnsi="Arial" w:cs="Arial"/>
          <w:sz w:val="24"/>
          <w:szCs w:val="24"/>
          <w:lang w:val="el-GR"/>
        </w:rPr>
        <w:t xml:space="preserve"> </w:t>
      </w:r>
      <w:r>
        <w:rPr>
          <w:rFonts w:ascii="Arial" w:eastAsia="Calibri" w:hAnsi="Arial" w:cs="Arial"/>
          <w:sz w:val="24"/>
          <w:szCs w:val="24"/>
          <w:lang w:val="el-GR"/>
        </w:rPr>
        <w:t xml:space="preserve">ώστε να προβλέπονται </w:t>
      </w:r>
      <w:r w:rsidR="00F37A4B">
        <w:rPr>
          <w:rFonts w:ascii="Arial" w:eastAsia="Calibri" w:hAnsi="Arial" w:cs="Arial"/>
          <w:sz w:val="24"/>
          <w:szCs w:val="24"/>
          <w:lang w:val="el-GR"/>
        </w:rPr>
        <w:t>τα ακόλουθα</w:t>
      </w:r>
      <w:r>
        <w:rPr>
          <w:rFonts w:ascii="Arial" w:hAnsi="Arial" w:cs="Arial"/>
          <w:sz w:val="24"/>
          <w:szCs w:val="24"/>
          <w:lang w:val="el-GR"/>
        </w:rPr>
        <w:t>:</w:t>
      </w:r>
    </w:p>
    <w:p w14:paraId="37530ABF" w14:textId="2637CB31" w:rsidR="00433197" w:rsidRDefault="00433197" w:rsidP="003E6002">
      <w:pPr>
        <w:pStyle w:val="ListParagraph"/>
        <w:numPr>
          <w:ilvl w:val="0"/>
          <w:numId w:val="18"/>
        </w:numPr>
        <w:tabs>
          <w:tab w:val="left" w:pos="567"/>
          <w:tab w:val="left" w:pos="1134"/>
          <w:tab w:val="left" w:pos="4961"/>
        </w:tabs>
        <w:spacing w:after="0" w:line="480" w:lineRule="auto"/>
        <w:ind w:left="1134" w:hanging="567"/>
        <w:jc w:val="both"/>
        <w:rPr>
          <w:rFonts w:ascii="Arial" w:hAnsi="Arial" w:cs="Arial"/>
          <w:color w:val="000000"/>
          <w:sz w:val="24"/>
          <w:szCs w:val="24"/>
          <w:lang w:val="el-GR"/>
        </w:rPr>
      </w:pPr>
      <w:r>
        <w:rPr>
          <w:rFonts w:ascii="Arial" w:hAnsi="Arial" w:cs="Arial"/>
          <w:sz w:val="24"/>
          <w:szCs w:val="24"/>
          <w:lang w:val="el-GR"/>
        </w:rPr>
        <w:t>Σε διαδικασία διορισμού μέλους του Αν</w:t>
      </w:r>
      <w:r w:rsidR="00DB450C">
        <w:rPr>
          <w:rFonts w:ascii="Arial" w:hAnsi="Arial" w:cs="Arial"/>
          <w:sz w:val="24"/>
          <w:szCs w:val="24"/>
          <w:lang w:val="el-GR"/>
        </w:rPr>
        <w:t xml:space="preserve">ωτάτου </w:t>
      </w:r>
      <w:r>
        <w:rPr>
          <w:rFonts w:ascii="Arial" w:hAnsi="Arial" w:cs="Arial"/>
          <w:sz w:val="24"/>
          <w:szCs w:val="24"/>
          <w:lang w:val="el-GR"/>
        </w:rPr>
        <w:t>Συνταγματικού Δικαστηρίου</w:t>
      </w:r>
      <w:r w:rsidRPr="00572E48">
        <w:rPr>
          <w:rFonts w:ascii="Arial" w:hAnsi="Arial" w:cs="Arial"/>
          <w:color w:val="000000"/>
          <w:sz w:val="24"/>
          <w:szCs w:val="24"/>
          <w:lang w:val="el-GR"/>
        </w:rPr>
        <w:t>,</w:t>
      </w:r>
      <w:r w:rsidRPr="00572E48">
        <w:rPr>
          <w:rFonts w:ascii="Arial" w:hAnsi="Arial" w:cs="Arial"/>
          <w:sz w:val="24"/>
          <w:szCs w:val="24"/>
          <w:lang w:val="el-GR"/>
        </w:rPr>
        <w:t xml:space="preserve"> </w:t>
      </w:r>
      <w:r w:rsidR="00FF74C2">
        <w:rPr>
          <w:rFonts w:ascii="Arial" w:hAnsi="Arial" w:cs="Arial"/>
          <w:sz w:val="24"/>
          <w:szCs w:val="24"/>
          <w:lang w:val="el-GR"/>
        </w:rPr>
        <w:t xml:space="preserve">το </w:t>
      </w:r>
      <w:r w:rsidR="00DB450C">
        <w:rPr>
          <w:rFonts w:ascii="Arial" w:hAnsi="Arial" w:cs="Arial"/>
          <w:sz w:val="24"/>
          <w:szCs w:val="24"/>
          <w:lang w:val="el-GR"/>
        </w:rPr>
        <w:t>Σ</w:t>
      </w:r>
      <w:r w:rsidR="00FF74C2">
        <w:rPr>
          <w:rFonts w:ascii="Arial" w:hAnsi="Arial" w:cs="Arial"/>
          <w:sz w:val="24"/>
          <w:szCs w:val="24"/>
          <w:lang w:val="el-GR"/>
        </w:rPr>
        <w:t xml:space="preserve">υμβούλιο θα </w:t>
      </w:r>
      <w:r w:rsidRPr="00572E48">
        <w:rPr>
          <w:rFonts w:ascii="Arial" w:hAnsi="Arial" w:cs="Arial"/>
          <w:color w:val="000000"/>
          <w:sz w:val="24"/>
          <w:szCs w:val="24"/>
          <w:lang w:val="el-GR"/>
        </w:rPr>
        <w:t xml:space="preserve">απαρτίζεται από τον Πρόεδρο του Ανωτάτου Συνταγματικού Δικαστηρίου ως </w:t>
      </w:r>
      <w:r w:rsidR="001D2F37">
        <w:rPr>
          <w:rFonts w:ascii="Arial" w:hAnsi="Arial" w:cs="Arial"/>
          <w:color w:val="000000"/>
          <w:sz w:val="24"/>
          <w:szCs w:val="24"/>
          <w:lang w:val="el-GR"/>
        </w:rPr>
        <w:t>π</w:t>
      </w:r>
      <w:r w:rsidRPr="00572E48">
        <w:rPr>
          <w:rFonts w:ascii="Arial" w:hAnsi="Arial" w:cs="Arial"/>
          <w:color w:val="000000"/>
          <w:sz w:val="24"/>
          <w:szCs w:val="24"/>
          <w:lang w:val="el-GR"/>
        </w:rPr>
        <w:t>ρόεδρο του Συμβουλίου</w:t>
      </w:r>
      <w:r w:rsidRPr="00572E48">
        <w:rPr>
          <w:rFonts w:ascii="Arial" w:hAnsi="Arial" w:cs="Arial"/>
          <w:sz w:val="24"/>
          <w:szCs w:val="24"/>
          <w:lang w:val="el-GR"/>
        </w:rPr>
        <w:t>,</w:t>
      </w:r>
      <w:r w:rsidR="007C3CEF">
        <w:rPr>
          <w:rFonts w:ascii="Arial" w:hAnsi="Arial" w:cs="Arial"/>
          <w:sz w:val="24"/>
          <w:szCs w:val="24"/>
          <w:lang w:val="el-GR"/>
        </w:rPr>
        <w:t xml:space="preserve"> τους λοιπούς δικαστές του Ανωτάτου Συνταγματικού</w:t>
      </w:r>
      <w:r w:rsidR="00AE1824">
        <w:rPr>
          <w:rFonts w:ascii="Arial" w:hAnsi="Arial" w:cs="Arial"/>
          <w:sz w:val="24"/>
          <w:szCs w:val="24"/>
          <w:lang w:val="el-GR"/>
        </w:rPr>
        <w:t xml:space="preserve"> Δ</w:t>
      </w:r>
      <w:r w:rsidR="007C3CEF">
        <w:rPr>
          <w:rFonts w:ascii="Arial" w:hAnsi="Arial" w:cs="Arial"/>
          <w:sz w:val="24"/>
          <w:szCs w:val="24"/>
          <w:lang w:val="el-GR"/>
        </w:rPr>
        <w:t>ικαστηρίου με δικαίωμα ψήφου</w:t>
      </w:r>
      <w:r w:rsidRPr="00572E48">
        <w:rPr>
          <w:rFonts w:ascii="Arial" w:hAnsi="Arial" w:cs="Arial"/>
          <w:color w:val="000000"/>
          <w:sz w:val="24"/>
          <w:szCs w:val="24"/>
          <w:lang w:val="el-GR"/>
        </w:rPr>
        <w:t>, τον Γενικό Εισαγγελέα της Δημοκρατία</w:t>
      </w:r>
      <w:r w:rsidR="00F37A4B">
        <w:rPr>
          <w:rFonts w:ascii="Arial" w:hAnsi="Arial" w:cs="Arial"/>
          <w:color w:val="000000"/>
          <w:sz w:val="24"/>
          <w:szCs w:val="24"/>
          <w:lang w:val="el-GR"/>
        </w:rPr>
        <w:t>ς</w:t>
      </w:r>
      <w:r w:rsidR="007C3CEF">
        <w:rPr>
          <w:rFonts w:ascii="Arial" w:hAnsi="Arial" w:cs="Arial"/>
          <w:color w:val="000000"/>
          <w:sz w:val="24"/>
          <w:szCs w:val="24"/>
          <w:lang w:val="el-GR"/>
        </w:rPr>
        <w:t xml:space="preserve"> </w:t>
      </w:r>
      <w:r w:rsidR="00FF74C2">
        <w:rPr>
          <w:rFonts w:ascii="Arial" w:hAnsi="Arial" w:cs="Arial"/>
          <w:color w:val="000000"/>
          <w:sz w:val="24"/>
          <w:szCs w:val="24"/>
          <w:lang w:val="el-GR"/>
        </w:rPr>
        <w:t>χωρίς δικαίωμα</w:t>
      </w:r>
      <w:r w:rsidR="00674DA8">
        <w:rPr>
          <w:rFonts w:ascii="Arial" w:hAnsi="Arial" w:cs="Arial"/>
          <w:color w:val="000000"/>
          <w:sz w:val="24"/>
          <w:szCs w:val="24"/>
          <w:lang w:val="el-GR"/>
        </w:rPr>
        <w:t xml:space="preserve"> </w:t>
      </w:r>
      <w:r w:rsidR="007C3CEF">
        <w:rPr>
          <w:rFonts w:ascii="Arial" w:hAnsi="Arial" w:cs="Arial"/>
          <w:color w:val="000000"/>
          <w:sz w:val="24"/>
          <w:szCs w:val="24"/>
          <w:lang w:val="el-GR"/>
        </w:rPr>
        <w:t>ψήφου</w:t>
      </w:r>
      <w:r w:rsidRPr="00433197">
        <w:rPr>
          <w:rFonts w:ascii="Arial" w:hAnsi="Arial" w:cs="Arial"/>
          <w:color w:val="000000"/>
          <w:sz w:val="24"/>
          <w:szCs w:val="24"/>
          <w:lang w:val="el-GR"/>
        </w:rPr>
        <w:t xml:space="preserve"> και τον </w:t>
      </w:r>
      <w:r w:rsidR="001D2F37">
        <w:rPr>
          <w:rFonts w:ascii="Arial" w:hAnsi="Arial" w:cs="Arial"/>
          <w:color w:val="000000"/>
          <w:sz w:val="24"/>
          <w:szCs w:val="24"/>
          <w:lang w:val="el-GR"/>
        </w:rPr>
        <w:t>π</w:t>
      </w:r>
      <w:r w:rsidRPr="00433197">
        <w:rPr>
          <w:rFonts w:ascii="Arial" w:hAnsi="Arial" w:cs="Arial"/>
          <w:color w:val="000000"/>
          <w:sz w:val="24"/>
          <w:szCs w:val="24"/>
          <w:lang w:val="el-GR"/>
        </w:rPr>
        <w:t>ρόεδρο του Παγκύπριου Δικηγορικού Συλλόγου</w:t>
      </w:r>
      <w:r w:rsidR="007C3CEF">
        <w:rPr>
          <w:rFonts w:ascii="Arial" w:hAnsi="Arial" w:cs="Arial"/>
          <w:color w:val="000000"/>
          <w:sz w:val="24"/>
          <w:szCs w:val="24"/>
          <w:lang w:val="el-GR"/>
        </w:rPr>
        <w:t xml:space="preserve"> </w:t>
      </w:r>
      <w:r w:rsidR="00FF74C2">
        <w:rPr>
          <w:rFonts w:ascii="Arial" w:hAnsi="Arial" w:cs="Arial"/>
          <w:color w:val="000000"/>
          <w:sz w:val="24"/>
          <w:szCs w:val="24"/>
          <w:lang w:val="el-GR"/>
        </w:rPr>
        <w:t xml:space="preserve">χωρίς δικαίωμα </w:t>
      </w:r>
      <w:r w:rsidR="007C3CEF">
        <w:rPr>
          <w:rFonts w:ascii="Arial" w:hAnsi="Arial" w:cs="Arial"/>
          <w:color w:val="000000"/>
          <w:sz w:val="24"/>
          <w:szCs w:val="24"/>
          <w:lang w:val="el-GR"/>
        </w:rPr>
        <w:t>ψήφου</w:t>
      </w:r>
      <w:r>
        <w:rPr>
          <w:rFonts w:ascii="Arial" w:hAnsi="Arial" w:cs="Arial"/>
          <w:color w:val="000000"/>
          <w:sz w:val="24"/>
          <w:szCs w:val="24"/>
          <w:lang w:val="el-GR"/>
        </w:rPr>
        <w:t>.</w:t>
      </w:r>
    </w:p>
    <w:p w14:paraId="2F0C80E7" w14:textId="0FC129BD" w:rsidR="00433197" w:rsidRPr="00433197" w:rsidRDefault="00433197" w:rsidP="003E6002">
      <w:pPr>
        <w:pStyle w:val="ListParagraph"/>
        <w:numPr>
          <w:ilvl w:val="0"/>
          <w:numId w:val="18"/>
        </w:numPr>
        <w:tabs>
          <w:tab w:val="left" w:pos="567"/>
          <w:tab w:val="left" w:pos="1134"/>
          <w:tab w:val="left" w:pos="4961"/>
        </w:tabs>
        <w:spacing w:after="0" w:line="480" w:lineRule="auto"/>
        <w:ind w:left="1134" w:hanging="567"/>
        <w:jc w:val="both"/>
        <w:rPr>
          <w:rFonts w:ascii="Arial" w:hAnsi="Arial" w:cs="Arial"/>
          <w:color w:val="000000"/>
          <w:sz w:val="24"/>
          <w:szCs w:val="24"/>
          <w:lang w:val="el-GR"/>
        </w:rPr>
      </w:pPr>
      <w:r>
        <w:rPr>
          <w:rFonts w:ascii="Arial" w:hAnsi="Arial" w:cs="Arial"/>
          <w:color w:val="000000"/>
          <w:sz w:val="24"/>
          <w:szCs w:val="24"/>
          <w:lang w:val="el-GR"/>
        </w:rPr>
        <w:t xml:space="preserve">Σε </w:t>
      </w:r>
      <w:r w:rsidRPr="00AE1824">
        <w:rPr>
          <w:rFonts w:ascii="Arial" w:hAnsi="Arial" w:cs="Arial"/>
          <w:color w:val="000000"/>
          <w:sz w:val="24"/>
          <w:szCs w:val="24"/>
          <w:lang w:val="el-GR"/>
        </w:rPr>
        <w:t>διαδικασία διορισμού μέλους του Ανωτάτου Δικαστηρίου,</w:t>
      </w:r>
      <w:r w:rsidRPr="00433197">
        <w:rPr>
          <w:rFonts w:ascii="Arial" w:hAnsi="Arial" w:cs="Arial"/>
          <w:sz w:val="24"/>
          <w:szCs w:val="24"/>
          <w:lang w:val="el-GR"/>
        </w:rPr>
        <w:t xml:space="preserve"> </w:t>
      </w:r>
      <w:r w:rsidR="00DB450C">
        <w:rPr>
          <w:rFonts w:ascii="Arial" w:hAnsi="Arial" w:cs="Arial"/>
          <w:sz w:val="24"/>
          <w:szCs w:val="24"/>
          <w:lang w:val="el-GR"/>
        </w:rPr>
        <w:t xml:space="preserve">το </w:t>
      </w:r>
      <w:r w:rsidR="001D2F37">
        <w:rPr>
          <w:rFonts w:ascii="Arial" w:hAnsi="Arial" w:cs="Arial"/>
          <w:sz w:val="24"/>
          <w:szCs w:val="24"/>
          <w:lang w:val="el-GR"/>
        </w:rPr>
        <w:t>σ</w:t>
      </w:r>
      <w:r w:rsidR="00DB450C">
        <w:rPr>
          <w:rFonts w:ascii="Arial" w:hAnsi="Arial" w:cs="Arial"/>
          <w:sz w:val="24"/>
          <w:szCs w:val="24"/>
          <w:lang w:val="el-GR"/>
        </w:rPr>
        <w:t xml:space="preserve">υμβούλιο θα </w:t>
      </w:r>
      <w:r w:rsidRPr="00433197">
        <w:rPr>
          <w:rFonts w:ascii="Arial" w:hAnsi="Arial" w:cs="Arial"/>
          <w:color w:val="000000"/>
          <w:sz w:val="24"/>
          <w:szCs w:val="24"/>
          <w:lang w:val="el-GR"/>
        </w:rPr>
        <w:t xml:space="preserve">απαρτίζεται από τον </w:t>
      </w:r>
      <w:r w:rsidR="001D2F37">
        <w:rPr>
          <w:rFonts w:ascii="Arial" w:hAnsi="Arial" w:cs="Arial"/>
          <w:color w:val="000000"/>
          <w:sz w:val="24"/>
          <w:szCs w:val="24"/>
          <w:lang w:val="el-GR"/>
        </w:rPr>
        <w:t>π</w:t>
      </w:r>
      <w:r w:rsidRPr="00433197">
        <w:rPr>
          <w:rFonts w:ascii="Arial" w:hAnsi="Arial" w:cs="Arial"/>
          <w:color w:val="000000"/>
          <w:sz w:val="24"/>
          <w:szCs w:val="24"/>
          <w:lang w:val="el-GR"/>
        </w:rPr>
        <w:t>ρόεδρο του Ανωτάτου Δικαστηρίου</w:t>
      </w:r>
      <w:r w:rsidRPr="00433197">
        <w:rPr>
          <w:rFonts w:ascii="Arial" w:hAnsi="Arial" w:cs="Arial"/>
          <w:sz w:val="24"/>
          <w:szCs w:val="24"/>
          <w:lang w:val="el-GR"/>
        </w:rPr>
        <w:t xml:space="preserve"> ως </w:t>
      </w:r>
      <w:r w:rsidR="001D2F37">
        <w:rPr>
          <w:rFonts w:ascii="Arial" w:hAnsi="Arial" w:cs="Arial"/>
          <w:sz w:val="24"/>
          <w:szCs w:val="24"/>
          <w:lang w:val="el-GR"/>
        </w:rPr>
        <w:t>π</w:t>
      </w:r>
      <w:r w:rsidRPr="00433197">
        <w:rPr>
          <w:rFonts w:ascii="Arial" w:hAnsi="Arial" w:cs="Arial"/>
          <w:sz w:val="24"/>
          <w:szCs w:val="24"/>
          <w:lang w:val="el-GR"/>
        </w:rPr>
        <w:t xml:space="preserve">ρόεδρο του </w:t>
      </w:r>
      <w:r w:rsidR="001D2F37">
        <w:rPr>
          <w:rFonts w:ascii="Arial" w:hAnsi="Arial" w:cs="Arial"/>
          <w:sz w:val="24"/>
          <w:szCs w:val="24"/>
          <w:lang w:val="el-GR"/>
        </w:rPr>
        <w:t>σ</w:t>
      </w:r>
      <w:r w:rsidRPr="00433197">
        <w:rPr>
          <w:rFonts w:ascii="Arial" w:hAnsi="Arial" w:cs="Arial"/>
          <w:sz w:val="24"/>
          <w:szCs w:val="24"/>
          <w:lang w:val="el-GR"/>
        </w:rPr>
        <w:t xml:space="preserve">υμβουλίου, </w:t>
      </w:r>
      <w:r w:rsidR="00AE1824">
        <w:rPr>
          <w:rFonts w:ascii="Arial" w:hAnsi="Arial" w:cs="Arial"/>
          <w:sz w:val="24"/>
          <w:szCs w:val="24"/>
          <w:lang w:val="el-GR"/>
        </w:rPr>
        <w:t>τους λοιπούς δικαστές του Ανωτάτου Δικαστηρίου με δικαίωμα ψήφου</w:t>
      </w:r>
      <w:r w:rsidR="00AE1824" w:rsidRPr="00572E48">
        <w:rPr>
          <w:rFonts w:ascii="Arial" w:hAnsi="Arial" w:cs="Arial"/>
          <w:color w:val="000000"/>
          <w:sz w:val="24"/>
          <w:szCs w:val="24"/>
          <w:lang w:val="el-GR"/>
        </w:rPr>
        <w:t>, τον Γενικό Εισαγγελέα της Δημοκρατίας</w:t>
      </w:r>
      <w:r w:rsidR="00AE1824">
        <w:rPr>
          <w:rFonts w:ascii="Arial" w:hAnsi="Arial" w:cs="Arial"/>
          <w:color w:val="000000"/>
          <w:sz w:val="24"/>
          <w:szCs w:val="24"/>
          <w:lang w:val="el-GR"/>
        </w:rPr>
        <w:t xml:space="preserve"> </w:t>
      </w:r>
      <w:r w:rsidR="00575B88">
        <w:rPr>
          <w:rFonts w:ascii="Arial" w:hAnsi="Arial" w:cs="Arial"/>
          <w:color w:val="000000"/>
          <w:sz w:val="24"/>
          <w:szCs w:val="24"/>
          <w:lang w:val="el-GR"/>
        </w:rPr>
        <w:t>χωρίς δικαίωμα</w:t>
      </w:r>
      <w:r w:rsidR="00AE1824">
        <w:rPr>
          <w:rFonts w:ascii="Arial" w:hAnsi="Arial" w:cs="Arial"/>
          <w:color w:val="000000"/>
          <w:sz w:val="24"/>
          <w:szCs w:val="24"/>
          <w:lang w:val="el-GR"/>
        </w:rPr>
        <w:t xml:space="preserve"> ψήφου</w:t>
      </w:r>
      <w:r w:rsidR="00AE1824" w:rsidRPr="00433197">
        <w:rPr>
          <w:rFonts w:ascii="Arial" w:hAnsi="Arial" w:cs="Arial"/>
          <w:color w:val="000000"/>
          <w:sz w:val="24"/>
          <w:szCs w:val="24"/>
          <w:lang w:val="el-GR"/>
        </w:rPr>
        <w:t xml:space="preserve"> και τον </w:t>
      </w:r>
      <w:r w:rsidR="001D2F37">
        <w:rPr>
          <w:rFonts w:ascii="Arial" w:hAnsi="Arial" w:cs="Arial"/>
          <w:color w:val="000000"/>
          <w:sz w:val="24"/>
          <w:szCs w:val="24"/>
          <w:lang w:val="el-GR"/>
        </w:rPr>
        <w:t>π</w:t>
      </w:r>
      <w:r w:rsidR="00AE1824" w:rsidRPr="00433197">
        <w:rPr>
          <w:rFonts w:ascii="Arial" w:hAnsi="Arial" w:cs="Arial"/>
          <w:color w:val="000000"/>
          <w:sz w:val="24"/>
          <w:szCs w:val="24"/>
          <w:lang w:val="el-GR"/>
        </w:rPr>
        <w:t>ρόεδρο του Παγκύπριου Δικηγορικού Συλλόγου</w:t>
      </w:r>
      <w:r w:rsidR="00AE1824">
        <w:rPr>
          <w:rFonts w:ascii="Arial" w:hAnsi="Arial" w:cs="Arial"/>
          <w:color w:val="000000"/>
          <w:sz w:val="24"/>
          <w:szCs w:val="24"/>
          <w:lang w:val="el-GR"/>
        </w:rPr>
        <w:t xml:space="preserve"> </w:t>
      </w:r>
      <w:r w:rsidR="00575B88">
        <w:rPr>
          <w:rFonts w:ascii="Arial" w:hAnsi="Arial" w:cs="Arial"/>
          <w:color w:val="000000"/>
          <w:sz w:val="24"/>
          <w:szCs w:val="24"/>
          <w:lang w:val="el-GR"/>
        </w:rPr>
        <w:t xml:space="preserve">χωρίς δικαίωμα </w:t>
      </w:r>
      <w:r w:rsidR="00AE1824">
        <w:rPr>
          <w:rFonts w:ascii="Arial" w:hAnsi="Arial" w:cs="Arial"/>
          <w:color w:val="000000"/>
          <w:sz w:val="24"/>
          <w:szCs w:val="24"/>
          <w:lang w:val="el-GR"/>
        </w:rPr>
        <w:t>ψήφου.</w:t>
      </w:r>
    </w:p>
    <w:p w14:paraId="52505615" w14:textId="7C2830AB" w:rsidR="00E048FC" w:rsidRDefault="00E27A5C" w:rsidP="003E6002">
      <w:pPr>
        <w:pStyle w:val="ListParagraph"/>
        <w:numPr>
          <w:ilvl w:val="0"/>
          <w:numId w:val="17"/>
        </w:numPr>
        <w:tabs>
          <w:tab w:val="left" w:pos="567"/>
          <w:tab w:val="left" w:pos="1134"/>
          <w:tab w:val="left" w:pos="4961"/>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Επιβολή υποχρέωσης σ</w:t>
      </w:r>
      <w:r w:rsidRPr="00E27A5C">
        <w:rPr>
          <w:rFonts w:ascii="Arial" w:eastAsia="Calibri" w:hAnsi="Arial" w:cs="Arial"/>
          <w:sz w:val="24"/>
          <w:szCs w:val="24"/>
          <w:lang w:val="el-GR"/>
        </w:rPr>
        <w:t xml:space="preserve">το Γνωμοδοτικό </w:t>
      </w:r>
      <w:r>
        <w:rPr>
          <w:rFonts w:ascii="Arial" w:eastAsia="Calibri" w:hAnsi="Arial" w:cs="Arial"/>
          <w:sz w:val="24"/>
          <w:szCs w:val="24"/>
          <w:lang w:val="el-GR"/>
        </w:rPr>
        <w:t xml:space="preserve">Δικαστικό </w:t>
      </w:r>
      <w:r w:rsidRPr="00E27A5C">
        <w:rPr>
          <w:rFonts w:ascii="Arial" w:eastAsia="Calibri" w:hAnsi="Arial" w:cs="Arial"/>
          <w:sz w:val="24"/>
          <w:szCs w:val="24"/>
          <w:lang w:val="el-GR"/>
        </w:rPr>
        <w:t>Συμβούλιο</w:t>
      </w:r>
      <w:r>
        <w:rPr>
          <w:rFonts w:ascii="Arial" w:eastAsia="Calibri" w:hAnsi="Arial" w:cs="Arial"/>
          <w:sz w:val="24"/>
          <w:szCs w:val="24"/>
          <w:lang w:val="el-GR"/>
        </w:rPr>
        <w:t xml:space="preserve"> όπως</w:t>
      </w:r>
      <w:r w:rsidRPr="00E27A5C">
        <w:rPr>
          <w:rFonts w:ascii="Arial" w:eastAsia="Calibri" w:hAnsi="Arial" w:cs="Arial"/>
          <w:sz w:val="24"/>
          <w:szCs w:val="24"/>
          <w:lang w:val="el-GR"/>
        </w:rPr>
        <w:t xml:space="preserve"> κατά τον καταρτισμό του καταλόγου των υποψήφιων </w:t>
      </w:r>
      <w:r>
        <w:rPr>
          <w:rFonts w:ascii="Arial" w:eastAsia="Calibri" w:hAnsi="Arial" w:cs="Arial"/>
          <w:sz w:val="24"/>
          <w:szCs w:val="24"/>
          <w:lang w:val="el-GR"/>
        </w:rPr>
        <w:t>δ</w:t>
      </w:r>
      <w:r w:rsidRPr="00E27A5C">
        <w:rPr>
          <w:rFonts w:ascii="Arial" w:eastAsia="Calibri" w:hAnsi="Arial" w:cs="Arial"/>
          <w:sz w:val="24"/>
          <w:szCs w:val="24"/>
          <w:lang w:val="el-GR"/>
        </w:rPr>
        <w:t>ικαστών λαμβάνει υπόψη την αν</w:t>
      </w:r>
      <w:r w:rsidR="00F37A4B">
        <w:rPr>
          <w:rFonts w:ascii="Arial" w:eastAsia="Calibri" w:hAnsi="Arial" w:cs="Arial"/>
          <w:sz w:val="24"/>
          <w:szCs w:val="24"/>
          <w:lang w:val="el-GR"/>
        </w:rPr>
        <w:t xml:space="preserve">άγκη στελέχωσης </w:t>
      </w:r>
      <w:r w:rsidRPr="00E27A5C">
        <w:rPr>
          <w:rFonts w:ascii="Arial" w:eastAsia="Calibri" w:hAnsi="Arial" w:cs="Arial"/>
          <w:sz w:val="24"/>
          <w:szCs w:val="24"/>
          <w:lang w:val="el-GR"/>
        </w:rPr>
        <w:t>των δικαστηρίων από προσοντούχους δικηγόρους.</w:t>
      </w:r>
    </w:p>
    <w:p w14:paraId="49A83558" w14:textId="66F624E0" w:rsidR="00DF1DC3" w:rsidRPr="00DF1DC3" w:rsidRDefault="00DF1DC3" w:rsidP="003E6002">
      <w:pPr>
        <w:pStyle w:val="ListParagraph"/>
        <w:numPr>
          <w:ilvl w:val="0"/>
          <w:numId w:val="17"/>
        </w:numPr>
        <w:tabs>
          <w:tab w:val="left" w:pos="567"/>
          <w:tab w:val="left" w:pos="1134"/>
          <w:tab w:val="left" w:pos="4961"/>
        </w:tabs>
        <w:spacing w:after="0" w:line="480" w:lineRule="auto"/>
        <w:ind w:left="567" w:hanging="567"/>
        <w:jc w:val="both"/>
        <w:rPr>
          <w:rFonts w:ascii="Arial" w:eastAsia="Calibri" w:hAnsi="Arial" w:cs="Arial"/>
          <w:sz w:val="24"/>
          <w:szCs w:val="24"/>
          <w:lang w:val="el-GR"/>
        </w:rPr>
      </w:pPr>
      <w:r w:rsidRPr="00DF1DC3">
        <w:rPr>
          <w:rFonts w:ascii="Arial" w:eastAsia="Calibri" w:hAnsi="Arial" w:cs="Arial"/>
          <w:sz w:val="24"/>
          <w:szCs w:val="24"/>
          <w:lang w:val="el-GR"/>
        </w:rPr>
        <w:lastRenderedPageBreak/>
        <w:t>Επιβολή υποχρέωσης στο Ανώτατο Δικαστικό Συμβούλιο</w:t>
      </w:r>
      <w:r w:rsidRPr="00E021CA">
        <w:rPr>
          <w:rFonts w:ascii="Arial" w:eastAsia="Calibri" w:hAnsi="Arial" w:cs="Arial"/>
          <w:sz w:val="24"/>
          <w:szCs w:val="24"/>
          <w:lang w:val="el-GR"/>
        </w:rPr>
        <w:t>,</w:t>
      </w:r>
      <w:r w:rsidRPr="009536C5">
        <w:rPr>
          <w:rFonts w:ascii="Arial" w:eastAsia="Calibri" w:hAnsi="Arial" w:cs="Arial"/>
          <w:sz w:val="24"/>
          <w:szCs w:val="24"/>
          <w:lang w:val="el-GR"/>
        </w:rPr>
        <w:t xml:space="preserve"> στην αποκλειστική αρμοδιότητα του οποίου υπάγονται ο διορισμός, η προαγωγή, η μετάθεση, ο τερματισμός της υπηρεσίας και η απόλυση, </w:t>
      </w:r>
      <w:r w:rsidR="00DB450C">
        <w:rPr>
          <w:rFonts w:ascii="Arial" w:eastAsia="Calibri" w:hAnsi="Arial" w:cs="Arial"/>
          <w:sz w:val="24"/>
          <w:szCs w:val="24"/>
          <w:lang w:val="el-GR"/>
        </w:rPr>
        <w:t xml:space="preserve">καθώς </w:t>
      </w:r>
      <w:r w:rsidRPr="009536C5">
        <w:rPr>
          <w:rFonts w:ascii="Arial" w:eastAsia="Calibri" w:hAnsi="Arial" w:cs="Arial"/>
          <w:sz w:val="24"/>
          <w:szCs w:val="24"/>
          <w:lang w:val="el-GR"/>
        </w:rPr>
        <w:t xml:space="preserve">και η πειθαρχική εξουσία των </w:t>
      </w:r>
      <w:r w:rsidR="00DB450C">
        <w:rPr>
          <w:rFonts w:ascii="Arial" w:eastAsia="Calibri" w:hAnsi="Arial" w:cs="Arial"/>
          <w:sz w:val="24"/>
          <w:szCs w:val="24"/>
          <w:lang w:val="el-GR"/>
        </w:rPr>
        <w:t>δ</w:t>
      </w:r>
      <w:r w:rsidRPr="009536C5">
        <w:rPr>
          <w:rFonts w:ascii="Arial" w:eastAsia="Calibri" w:hAnsi="Arial" w:cs="Arial"/>
          <w:sz w:val="24"/>
          <w:szCs w:val="24"/>
          <w:lang w:val="el-GR"/>
        </w:rPr>
        <w:t>ικαστ</w:t>
      </w:r>
      <w:r w:rsidRPr="00572E48">
        <w:rPr>
          <w:rFonts w:ascii="Arial" w:eastAsia="Calibri" w:hAnsi="Arial" w:cs="Arial"/>
          <w:sz w:val="24"/>
          <w:szCs w:val="24"/>
          <w:lang w:val="el-GR"/>
        </w:rPr>
        <w:t xml:space="preserve">ών του Εφετείου και  των </w:t>
      </w:r>
      <w:r w:rsidR="00DB450C">
        <w:rPr>
          <w:rFonts w:ascii="Arial" w:eastAsia="Calibri" w:hAnsi="Arial" w:cs="Arial"/>
          <w:sz w:val="24"/>
          <w:szCs w:val="24"/>
          <w:lang w:val="el-GR"/>
        </w:rPr>
        <w:t>δ</w:t>
      </w:r>
      <w:r w:rsidRPr="00572E48">
        <w:rPr>
          <w:rFonts w:ascii="Arial" w:eastAsia="Calibri" w:hAnsi="Arial" w:cs="Arial"/>
          <w:sz w:val="24"/>
          <w:szCs w:val="24"/>
          <w:lang w:val="el-GR"/>
        </w:rPr>
        <w:t xml:space="preserve">ικαστών των πρωτοβάθμιων  </w:t>
      </w:r>
      <w:r w:rsidR="00DB450C">
        <w:rPr>
          <w:rFonts w:ascii="Arial" w:eastAsia="Calibri" w:hAnsi="Arial" w:cs="Arial"/>
          <w:sz w:val="24"/>
          <w:szCs w:val="24"/>
          <w:lang w:val="el-GR"/>
        </w:rPr>
        <w:t>δ</w:t>
      </w:r>
      <w:r w:rsidRPr="00572E48">
        <w:rPr>
          <w:rFonts w:ascii="Arial" w:eastAsia="Calibri" w:hAnsi="Arial" w:cs="Arial"/>
          <w:sz w:val="24"/>
          <w:szCs w:val="24"/>
          <w:lang w:val="el-GR"/>
        </w:rPr>
        <w:t xml:space="preserve">ικαστηρίων, </w:t>
      </w:r>
      <w:r>
        <w:rPr>
          <w:rFonts w:ascii="Arial" w:eastAsia="Calibri" w:hAnsi="Arial" w:cs="Arial"/>
          <w:sz w:val="24"/>
          <w:szCs w:val="24"/>
          <w:lang w:val="el-GR"/>
        </w:rPr>
        <w:t>όπως</w:t>
      </w:r>
      <w:r w:rsidRPr="00DF1DC3">
        <w:rPr>
          <w:rFonts w:ascii="Arial" w:eastAsia="Calibri" w:hAnsi="Arial" w:cs="Arial"/>
          <w:sz w:val="24"/>
          <w:szCs w:val="24"/>
          <w:lang w:val="el-GR"/>
        </w:rPr>
        <w:t xml:space="preserve"> κατά τον διορισμό ή την πλήρωση οποιασδήποτε θέσης </w:t>
      </w:r>
      <w:r>
        <w:rPr>
          <w:rFonts w:ascii="Arial" w:eastAsia="Calibri" w:hAnsi="Arial" w:cs="Arial"/>
          <w:sz w:val="24"/>
          <w:szCs w:val="24"/>
          <w:lang w:val="el-GR"/>
        </w:rPr>
        <w:t>δ</w:t>
      </w:r>
      <w:r w:rsidRPr="00DF1DC3">
        <w:rPr>
          <w:rFonts w:ascii="Arial" w:eastAsia="Calibri" w:hAnsi="Arial" w:cs="Arial"/>
          <w:sz w:val="24"/>
          <w:szCs w:val="24"/>
          <w:lang w:val="el-GR"/>
        </w:rPr>
        <w:t>ικαστή λαμβάνει υπόψη την αν</w:t>
      </w:r>
      <w:r w:rsidR="00F37A4B">
        <w:rPr>
          <w:rFonts w:ascii="Arial" w:eastAsia="Calibri" w:hAnsi="Arial" w:cs="Arial"/>
          <w:sz w:val="24"/>
          <w:szCs w:val="24"/>
          <w:lang w:val="el-GR"/>
        </w:rPr>
        <w:t xml:space="preserve">άγκη στελέχωσης </w:t>
      </w:r>
      <w:r w:rsidRPr="00DF1DC3">
        <w:rPr>
          <w:rFonts w:ascii="Arial" w:eastAsia="Calibri" w:hAnsi="Arial" w:cs="Arial"/>
          <w:sz w:val="24"/>
          <w:szCs w:val="24"/>
          <w:lang w:val="el-GR"/>
        </w:rPr>
        <w:t>των δικαστηρίων από προσοντούχους δικηγόρους.</w:t>
      </w:r>
    </w:p>
    <w:p w14:paraId="154A73A5" w14:textId="53946191" w:rsidR="00E27A5C" w:rsidRDefault="00E021CA" w:rsidP="003E6002">
      <w:pPr>
        <w:pStyle w:val="ListParagraph"/>
        <w:numPr>
          <w:ilvl w:val="0"/>
          <w:numId w:val="17"/>
        </w:numPr>
        <w:tabs>
          <w:tab w:val="left" w:pos="567"/>
          <w:tab w:val="left" w:pos="1134"/>
          <w:tab w:val="left" w:pos="4961"/>
        </w:tabs>
        <w:spacing w:after="0" w:line="480" w:lineRule="auto"/>
        <w:ind w:left="567" w:hanging="567"/>
        <w:jc w:val="both"/>
        <w:rPr>
          <w:rFonts w:ascii="Arial" w:eastAsia="Calibri" w:hAnsi="Arial" w:cs="Arial"/>
          <w:sz w:val="24"/>
          <w:szCs w:val="24"/>
          <w:lang w:val="el-GR"/>
        </w:rPr>
      </w:pPr>
      <w:r w:rsidRPr="00E021CA">
        <w:rPr>
          <w:rFonts w:ascii="Arial" w:eastAsia="Calibri" w:hAnsi="Arial" w:cs="Arial"/>
          <w:sz w:val="24"/>
          <w:szCs w:val="24"/>
          <w:lang w:val="el-GR"/>
        </w:rPr>
        <w:t>Προσθήκη πρόνοιας σύμφωνα με την οποία</w:t>
      </w:r>
      <w:r w:rsidR="00DF1DC3" w:rsidRPr="00E021CA">
        <w:rPr>
          <w:rFonts w:ascii="Arial" w:eastAsia="Calibri" w:hAnsi="Arial" w:cs="Arial"/>
          <w:sz w:val="24"/>
          <w:szCs w:val="24"/>
          <w:lang w:val="el-GR"/>
        </w:rPr>
        <w:t xml:space="preserve"> οι αποφάσεις του Ανωτάτου Δικαστικού Συμβουλίου </w:t>
      </w:r>
      <w:r w:rsidR="00DB450C">
        <w:rPr>
          <w:rFonts w:ascii="Arial" w:eastAsia="Calibri" w:hAnsi="Arial" w:cs="Arial"/>
          <w:sz w:val="24"/>
          <w:szCs w:val="24"/>
          <w:lang w:val="el-GR"/>
        </w:rPr>
        <w:t xml:space="preserve">απαιτείται </w:t>
      </w:r>
      <w:r w:rsidR="00F37A4B">
        <w:rPr>
          <w:rFonts w:ascii="Arial" w:eastAsia="Calibri" w:hAnsi="Arial" w:cs="Arial"/>
          <w:sz w:val="24"/>
          <w:szCs w:val="24"/>
          <w:lang w:val="el-GR"/>
        </w:rPr>
        <w:t xml:space="preserve">να </w:t>
      </w:r>
      <w:r w:rsidR="00DF1DC3" w:rsidRPr="00E021CA">
        <w:rPr>
          <w:rFonts w:ascii="Arial" w:eastAsia="Calibri" w:hAnsi="Arial" w:cs="Arial"/>
          <w:sz w:val="24"/>
          <w:szCs w:val="24"/>
          <w:lang w:val="el-GR"/>
        </w:rPr>
        <w:t>είναι επαρκώς και δεόντως αιτιολογημένες.</w:t>
      </w:r>
    </w:p>
    <w:p w14:paraId="350FBD53" w14:textId="21C45A67" w:rsidR="009B0DB5" w:rsidRDefault="009B0DB5" w:rsidP="003E6002">
      <w:pPr>
        <w:pStyle w:val="ListParagraph"/>
        <w:numPr>
          <w:ilvl w:val="0"/>
          <w:numId w:val="17"/>
        </w:numPr>
        <w:tabs>
          <w:tab w:val="left" w:pos="567"/>
          <w:tab w:val="left" w:pos="1134"/>
          <w:tab w:val="left" w:pos="4961"/>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 xml:space="preserve">Διαγραφή των μεταβατικών διατάξεων που αφορούν στις ναυτικές υποθέσεις οι οποίες ήδη έτυχαν ρύθμισης δυνάμει των διατάξεων του περί </w:t>
      </w:r>
      <w:r w:rsidR="005B4F80">
        <w:rPr>
          <w:rFonts w:ascii="Arial" w:eastAsia="Calibri" w:hAnsi="Arial" w:cs="Arial"/>
          <w:sz w:val="24"/>
          <w:szCs w:val="24"/>
          <w:lang w:val="el-GR"/>
        </w:rPr>
        <w:t xml:space="preserve">Εμπορικού Δικαστηρίου και Ναυτοδικείου Νόμου του 2022 </w:t>
      </w:r>
      <w:r w:rsidR="005B4F80" w:rsidRPr="00924167">
        <w:rPr>
          <w:rFonts w:ascii="Arial" w:eastAsia="Calibri" w:hAnsi="Arial" w:cs="Arial"/>
          <w:sz w:val="24"/>
          <w:szCs w:val="24"/>
          <w:lang w:val="el-GR"/>
        </w:rPr>
        <w:t>[Ν</w:t>
      </w:r>
      <w:r w:rsidR="0097727F" w:rsidRPr="00924167">
        <w:rPr>
          <w:rFonts w:ascii="Arial" w:eastAsia="Calibri" w:hAnsi="Arial" w:cs="Arial"/>
          <w:sz w:val="24"/>
          <w:szCs w:val="24"/>
          <w:lang w:val="el-GR"/>
        </w:rPr>
        <w:t xml:space="preserve">όμος </w:t>
      </w:r>
      <w:r w:rsidR="00924167">
        <w:rPr>
          <w:rFonts w:ascii="Arial" w:eastAsia="Calibri" w:hAnsi="Arial" w:cs="Arial"/>
          <w:sz w:val="24"/>
          <w:szCs w:val="24"/>
          <w:lang w:val="el-GR"/>
        </w:rPr>
        <w:t>69</w:t>
      </w:r>
      <w:r w:rsidR="005B4F80" w:rsidRPr="00924167">
        <w:rPr>
          <w:rFonts w:ascii="Arial" w:eastAsia="Calibri" w:hAnsi="Arial" w:cs="Arial"/>
          <w:sz w:val="24"/>
          <w:szCs w:val="24"/>
          <w:lang w:val="el-GR"/>
        </w:rPr>
        <w:t>(Ι)/2022]</w:t>
      </w:r>
      <w:r w:rsidR="005B4F80">
        <w:rPr>
          <w:rFonts w:ascii="Arial" w:eastAsia="Calibri" w:hAnsi="Arial" w:cs="Arial"/>
          <w:sz w:val="24"/>
          <w:szCs w:val="24"/>
          <w:lang w:val="el-GR"/>
        </w:rPr>
        <w:t xml:space="preserve"> και του περί Δικαστηρίων (Τροποποιητικού) Νόμου του 2022 </w:t>
      </w:r>
      <w:r w:rsidR="005B4F80" w:rsidRPr="00924167">
        <w:rPr>
          <w:rFonts w:ascii="Arial" w:eastAsia="Calibri" w:hAnsi="Arial" w:cs="Arial"/>
          <w:sz w:val="24"/>
          <w:szCs w:val="24"/>
          <w:lang w:val="el-GR"/>
        </w:rPr>
        <w:t>[Ν</w:t>
      </w:r>
      <w:r w:rsidR="0097727F" w:rsidRPr="00924167">
        <w:rPr>
          <w:rFonts w:ascii="Arial" w:eastAsia="Calibri" w:hAnsi="Arial" w:cs="Arial"/>
          <w:sz w:val="24"/>
          <w:szCs w:val="24"/>
          <w:lang w:val="el-GR"/>
        </w:rPr>
        <w:t>όμος</w:t>
      </w:r>
      <w:r w:rsidR="00924167">
        <w:rPr>
          <w:rFonts w:ascii="Arial" w:eastAsia="Calibri" w:hAnsi="Arial" w:cs="Arial"/>
          <w:sz w:val="24"/>
          <w:szCs w:val="24"/>
          <w:lang w:val="el-GR"/>
        </w:rPr>
        <w:t xml:space="preserve"> 70(</w:t>
      </w:r>
      <w:r w:rsidR="005B4F80" w:rsidRPr="00924167">
        <w:rPr>
          <w:rFonts w:ascii="Arial" w:eastAsia="Calibri" w:hAnsi="Arial" w:cs="Arial"/>
          <w:sz w:val="24"/>
          <w:szCs w:val="24"/>
          <w:lang w:val="el-GR"/>
        </w:rPr>
        <w:t>Ι)/2022].</w:t>
      </w:r>
    </w:p>
    <w:p w14:paraId="14AA491C" w14:textId="5AC36C11" w:rsidR="00E021CA" w:rsidRDefault="00E021CA" w:rsidP="003E6002">
      <w:pPr>
        <w:pStyle w:val="ListParagraph"/>
        <w:numPr>
          <w:ilvl w:val="0"/>
          <w:numId w:val="17"/>
        </w:numPr>
        <w:tabs>
          <w:tab w:val="left" w:pos="567"/>
          <w:tab w:val="left" w:pos="1134"/>
          <w:tab w:val="left" w:pos="4961"/>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Προσθήκη μεταβατικών διατάξεων σύμφωνα με τις οποίες</w:t>
      </w:r>
      <w:r w:rsidR="00924167" w:rsidRPr="00924167">
        <w:rPr>
          <w:rFonts w:ascii="Arial" w:eastAsia="Calibri" w:hAnsi="Arial" w:cs="Arial"/>
          <w:sz w:val="24"/>
          <w:szCs w:val="24"/>
          <w:lang w:val="el-GR"/>
        </w:rPr>
        <w:t>:</w:t>
      </w:r>
    </w:p>
    <w:p w14:paraId="376773AE" w14:textId="21D63098" w:rsidR="00F6799A" w:rsidRDefault="00F37A4B" w:rsidP="003E6002">
      <w:pPr>
        <w:pStyle w:val="ListParagraph"/>
        <w:numPr>
          <w:ilvl w:val="0"/>
          <w:numId w:val="19"/>
        </w:numPr>
        <w:tabs>
          <w:tab w:val="left" w:pos="567"/>
          <w:tab w:val="left" w:pos="1134"/>
          <w:tab w:val="left" w:pos="4961"/>
        </w:tabs>
        <w:spacing w:after="0" w:line="480" w:lineRule="auto"/>
        <w:ind w:left="1134" w:hanging="567"/>
        <w:jc w:val="both"/>
        <w:rPr>
          <w:rFonts w:ascii="Arial" w:hAnsi="Arial" w:cs="Arial"/>
          <w:sz w:val="24"/>
          <w:szCs w:val="28"/>
          <w:lang w:val="el-GR"/>
        </w:rPr>
      </w:pPr>
      <w:r>
        <w:rPr>
          <w:rFonts w:ascii="Arial" w:hAnsi="Arial" w:cs="Arial"/>
          <w:sz w:val="24"/>
          <w:szCs w:val="28"/>
          <w:lang w:val="el-GR"/>
        </w:rPr>
        <w:t>ο</w:t>
      </w:r>
      <w:r w:rsidR="00E021CA" w:rsidRPr="00E021CA">
        <w:rPr>
          <w:rFonts w:ascii="Arial" w:hAnsi="Arial" w:cs="Arial"/>
          <w:sz w:val="24"/>
          <w:szCs w:val="28"/>
          <w:lang w:val="el-GR"/>
        </w:rPr>
        <w:t xml:space="preserve">ι υποθέσεις </w:t>
      </w:r>
      <w:r w:rsidR="00E021CA" w:rsidRPr="00572E48">
        <w:rPr>
          <w:rFonts w:ascii="Arial" w:hAnsi="Arial" w:cs="Arial"/>
          <w:color w:val="000000"/>
          <w:sz w:val="24"/>
          <w:szCs w:val="24"/>
          <w:lang w:val="el-GR"/>
        </w:rPr>
        <w:t>δευτεροβάθμιας</w:t>
      </w:r>
      <w:r w:rsidR="00E021CA" w:rsidRPr="00E021CA">
        <w:rPr>
          <w:rFonts w:ascii="Arial" w:hAnsi="Arial" w:cs="Arial"/>
          <w:sz w:val="24"/>
          <w:szCs w:val="28"/>
          <w:lang w:val="el-GR"/>
        </w:rPr>
        <w:t xml:space="preserve"> </w:t>
      </w:r>
      <w:r w:rsidR="0083108E">
        <w:rPr>
          <w:rFonts w:ascii="Arial" w:hAnsi="Arial" w:cs="Arial"/>
          <w:sz w:val="24"/>
          <w:szCs w:val="28"/>
          <w:lang w:val="el-GR"/>
        </w:rPr>
        <w:t xml:space="preserve">και πρωτοβάθμιας </w:t>
      </w:r>
      <w:r w:rsidR="00E021CA" w:rsidRPr="00E021CA">
        <w:rPr>
          <w:rFonts w:ascii="Arial" w:hAnsi="Arial" w:cs="Arial"/>
          <w:sz w:val="24"/>
          <w:szCs w:val="28"/>
          <w:lang w:val="el-GR"/>
        </w:rPr>
        <w:t>πολιτικής δικαιοδοσίας</w:t>
      </w:r>
      <w:r w:rsidR="00B92414">
        <w:rPr>
          <w:rFonts w:ascii="Arial" w:hAnsi="Arial" w:cs="Arial"/>
          <w:sz w:val="24"/>
          <w:szCs w:val="28"/>
          <w:lang w:val="el-GR"/>
        </w:rPr>
        <w:t>,</w:t>
      </w:r>
      <w:r w:rsidR="003070F3">
        <w:rPr>
          <w:rFonts w:ascii="Arial" w:hAnsi="Arial" w:cs="Arial"/>
          <w:sz w:val="24"/>
          <w:szCs w:val="28"/>
          <w:lang w:val="el-GR"/>
        </w:rPr>
        <w:t xml:space="preserve"> δευτεροβάθμιας ποινικής δικαιοδοσίας</w:t>
      </w:r>
      <w:r w:rsidR="00B92414">
        <w:rPr>
          <w:rFonts w:ascii="Arial" w:hAnsi="Arial" w:cs="Arial"/>
          <w:sz w:val="24"/>
          <w:szCs w:val="28"/>
          <w:lang w:val="el-GR"/>
        </w:rPr>
        <w:t xml:space="preserve"> και δευτεροβάθμιας αναθεωρητικής δικαιοδοσίας</w:t>
      </w:r>
      <w:r w:rsidR="00E021CA" w:rsidRPr="00E021CA">
        <w:rPr>
          <w:rFonts w:ascii="Arial" w:hAnsi="Arial" w:cs="Arial"/>
          <w:sz w:val="24"/>
          <w:szCs w:val="28"/>
          <w:lang w:val="el-GR"/>
        </w:rPr>
        <w:t xml:space="preserve"> </w:t>
      </w:r>
      <w:r w:rsidR="00B92414">
        <w:rPr>
          <w:rFonts w:ascii="Arial" w:hAnsi="Arial" w:cs="Arial"/>
          <w:sz w:val="24"/>
          <w:szCs w:val="28"/>
          <w:lang w:val="el-GR"/>
        </w:rPr>
        <w:t xml:space="preserve">οι οποίες </w:t>
      </w:r>
      <w:r w:rsidR="00E021CA" w:rsidRPr="00E021CA">
        <w:rPr>
          <w:rFonts w:ascii="Arial" w:hAnsi="Arial" w:cs="Arial"/>
          <w:sz w:val="24"/>
          <w:szCs w:val="28"/>
          <w:lang w:val="el-GR"/>
        </w:rPr>
        <w:t>καταχωρ</w:t>
      </w:r>
      <w:r>
        <w:rPr>
          <w:rFonts w:ascii="Arial" w:hAnsi="Arial" w:cs="Arial"/>
          <w:sz w:val="24"/>
          <w:szCs w:val="28"/>
          <w:lang w:val="el-GR"/>
        </w:rPr>
        <w:t xml:space="preserve">ίσθηκαν </w:t>
      </w:r>
      <w:r w:rsidR="00F6799A">
        <w:rPr>
          <w:rFonts w:ascii="Arial" w:hAnsi="Arial" w:cs="Arial"/>
          <w:sz w:val="24"/>
          <w:szCs w:val="28"/>
          <w:lang w:val="el-GR"/>
        </w:rPr>
        <w:t xml:space="preserve">στο υφιστάμενο Ανώτατο Δικαστήριο και εκκρεμούν </w:t>
      </w:r>
      <w:r w:rsidR="00582D6C">
        <w:rPr>
          <w:rFonts w:ascii="Arial" w:hAnsi="Arial" w:cs="Arial"/>
          <w:sz w:val="24"/>
          <w:szCs w:val="28"/>
          <w:lang w:val="el-GR"/>
        </w:rPr>
        <w:t xml:space="preserve">ενώπιόν του </w:t>
      </w:r>
      <w:r w:rsidR="00F6799A">
        <w:rPr>
          <w:rFonts w:ascii="Arial" w:hAnsi="Arial" w:cs="Arial"/>
          <w:sz w:val="24"/>
          <w:szCs w:val="28"/>
          <w:lang w:val="el-GR"/>
        </w:rPr>
        <w:t xml:space="preserve">πριν </w:t>
      </w:r>
      <w:r>
        <w:rPr>
          <w:rFonts w:ascii="Arial" w:hAnsi="Arial" w:cs="Arial"/>
          <w:sz w:val="24"/>
          <w:szCs w:val="28"/>
          <w:lang w:val="el-GR"/>
        </w:rPr>
        <w:t xml:space="preserve">από </w:t>
      </w:r>
      <w:r w:rsidR="00F6799A">
        <w:rPr>
          <w:rFonts w:ascii="Arial" w:hAnsi="Arial" w:cs="Arial"/>
          <w:sz w:val="24"/>
          <w:szCs w:val="28"/>
          <w:lang w:val="el-GR"/>
        </w:rPr>
        <w:t xml:space="preserve">την ημερομηνία έκδοσης </w:t>
      </w:r>
      <w:r w:rsidR="00582D6C">
        <w:rPr>
          <w:rFonts w:ascii="Arial" w:hAnsi="Arial" w:cs="Arial"/>
          <w:sz w:val="24"/>
          <w:szCs w:val="28"/>
          <w:lang w:val="el-GR"/>
        </w:rPr>
        <w:t xml:space="preserve">σχετικής </w:t>
      </w:r>
      <w:r w:rsidR="00F6799A">
        <w:rPr>
          <w:rFonts w:ascii="Arial" w:hAnsi="Arial" w:cs="Arial"/>
          <w:sz w:val="24"/>
          <w:szCs w:val="28"/>
          <w:lang w:val="el-GR"/>
        </w:rPr>
        <w:t>γνωστοποίησης από το Ανώτατο Δικαστήριο</w:t>
      </w:r>
      <w:r w:rsidR="00E021CA" w:rsidRPr="00E021CA">
        <w:rPr>
          <w:rFonts w:ascii="Arial" w:hAnsi="Arial" w:cs="Arial"/>
          <w:sz w:val="24"/>
          <w:szCs w:val="28"/>
          <w:lang w:val="el-GR"/>
        </w:rPr>
        <w:t xml:space="preserve"> </w:t>
      </w:r>
      <w:r w:rsidR="00F6799A">
        <w:rPr>
          <w:rFonts w:ascii="Arial" w:hAnsi="Arial" w:cs="Arial"/>
          <w:sz w:val="24"/>
          <w:szCs w:val="28"/>
          <w:lang w:val="el-GR"/>
        </w:rPr>
        <w:t>μεταβιβάζονται κατά την εν λόγω ημερομηνία στο Εφετείο προς εκδίκαση</w:t>
      </w:r>
      <w:r>
        <w:rPr>
          <w:rFonts w:ascii="Arial" w:hAnsi="Arial" w:cs="Arial"/>
          <w:sz w:val="24"/>
          <w:szCs w:val="28"/>
          <w:lang w:val="el-GR"/>
        </w:rPr>
        <w:t>,</w:t>
      </w:r>
    </w:p>
    <w:p w14:paraId="7313FE6D" w14:textId="13B5BE4D" w:rsidR="001A08AF" w:rsidRDefault="00F37A4B" w:rsidP="003E6002">
      <w:pPr>
        <w:pStyle w:val="ListParagraph"/>
        <w:numPr>
          <w:ilvl w:val="0"/>
          <w:numId w:val="19"/>
        </w:numPr>
        <w:tabs>
          <w:tab w:val="left" w:pos="567"/>
          <w:tab w:val="left" w:pos="1134"/>
          <w:tab w:val="left" w:pos="4961"/>
        </w:tabs>
        <w:spacing w:after="0" w:line="480" w:lineRule="auto"/>
        <w:ind w:left="1134" w:hanging="567"/>
        <w:jc w:val="both"/>
        <w:rPr>
          <w:rFonts w:ascii="Arial" w:hAnsi="Arial" w:cs="Arial"/>
          <w:sz w:val="24"/>
          <w:szCs w:val="28"/>
          <w:lang w:val="el-GR"/>
        </w:rPr>
      </w:pPr>
      <w:r>
        <w:rPr>
          <w:rFonts w:ascii="Arial" w:hAnsi="Arial" w:cs="Arial"/>
          <w:sz w:val="24"/>
          <w:szCs w:val="28"/>
          <w:lang w:val="el-GR"/>
        </w:rPr>
        <w:t>ο</w:t>
      </w:r>
      <w:r w:rsidR="00F6799A" w:rsidRPr="001A08AF">
        <w:rPr>
          <w:rFonts w:ascii="Arial" w:hAnsi="Arial" w:cs="Arial"/>
          <w:sz w:val="24"/>
          <w:szCs w:val="28"/>
          <w:lang w:val="el-GR"/>
        </w:rPr>
        <w:t>ι υποθέσεις δευτεροβάθμιας πολιτικής δικαιοδοσίας</w:t>
      </w:r>
      <w:r w:rsidR="00582D6C" w:rsidRPr="001A08AF">
        <w:rPr>
          <w:rFonts w:ascii="Arial" w:hAnsi="Arial" w:cs="Arial"/>
          <w:sz w:val="24"/>
          <w:szCs w:val="28"/>
          <w:lang w:val="el-GR"/>
        </w:rPr>
        <w:t xml:space="preserve"> οι οποίες καταχωρ</w:t>
      </w:r>
      <w:r>
        <w:rPr>
          <w:rFonts w:ascii="Arial" w:hAnsi="Arial" w:cs="Arial"/>
          <w:sz w:val="24"/>
          <w:szCs w:val="28"/>
          <w:lang w:val="el-GR"/>
        </w:rPr>
        <w:t xml:space="preserve">ίσθηκαν </w:t>
      </w:r>
      <w:r w:rsidR="00582D6C" w:rsidRPr="001A08AF">
        <w:rPr>
          <w:rFonts w:ascii="Arial" w:hAnsi="Arial" w:cs="Arial"/>
          <w:sz w:val="24"/>
          <w:szCs w:val="28"/>
          <w:lang w:val="el-GR"/>
        </w:rPr>
        <w:t xml:space="preserve">στο υφιστάμενο Ανώτατο Δικαστήριο και εκκρεμούν ενώπιόν του </w:t>
      </w:r>
      <w:r w:rsidR="007B0A22" w:rsidRPr="001A08AF">
        <w:rPr>
          <w:rFonts w:ascii="Arial" w:hAnsi="Arial" w:cs="Arial"/>
          <w:sz w:val="24"/>
          <w:szCs w:val="28"/>
          <w:lang w:val="el-GR"/>
        </w:rPr>
        <w:t xml:space="preserve">πριν </w:t>
      </w:r>
      <w:r>
        <w:rPr>
          <w:rFonts w:ascii="Arial" w:hAnsi="Arial" w:cs="Arial"/>
          <w:sz w:val="24"/>
          <w:szCs w:val="28"/>
          <w:lang w:val="el-GR"/>
        </w:rPr>
        <w:t xml:space="preserve">από </w:t>
      </w:r>
      <w:r w:rsidR="007B0A22" w:rsidRPr="001A08AF">
        <w:rPr>
          <w:rFonts w:ascii="Arial" w:hAnsi="Arial" w:cs="Arial"/>
          <w:sz w:val="24"/>
          <w:szCs w:val="28"/>
          <w:lang w:val="el-GR"/>
        </w:rPr>
        <w:t xml:space="preserve">την ημερομηνία έκδοσης σχετικής γνωστοποίησης από το Ανώτατο Δικαστήριο </w:t>
      </w:r>
      <w:bookmarkStart w:id="2" w:name="_Hlk103077934"/>
      <w:r w:rsidR="00582D6C" w:rsidRPr="001A08AF">
        <w:rPr>
          <w:rFonts w:ascii="Arial" w:hAnsi="Arial" w:cs="Arial"/>
          <w:sz w:val="24"/>
          <w:szCs w:val="28"/>
          <w:lang w:val="el-GR"/>
        </w:rPr>
        <w:t xml:space="preserve">εκδικάζονται από το </w:t>
      </w:r>
      <w:r w:rsidR="003070F3">
        <w:rPr>
          <w:rFonts w:ascii="Arial" w:hAnsi="Arial" w:cs="Arial"/>
          <w:sz w:val="24"/>
          <w:szCs w:val="28"/>
          <w:lang w:val="el-GR"/>
        </w:rPr>
        <w:t xml:space="preserve">υφιστάμενο Ανώτατο </w:t>
      </w:r>
      <w:r w:rsidR="00582D6C" w:rsidRPr="00E04768">
        <w:rPr>
          <w:rFonts w:ascii="Arial" w:hAnsi="Arial" w:cs="Arial"/>
          <w:sz w:val="24"/>
          <w:szCs w:val="28"/>
          <w:lang w:val="el-GR"/>
        </w:rPr>
        <w:t>Δικαστήριο</w:t>
      </w:r>
      <w:r w:rsidR="007B0A22" w:rsidRPr="00E04768">
        <w:rPr>
          <w:rFonts w:ascii="Arial" w:hAnsi="Arial" w:cs="Arial"/>
          <w:sz w:val="24"/>
          <w:szCs w:val="28"/>
          <w:lang w:val="el-GR"/>
        </w:rPr>
        <w:t xml:space="preserve"> πριν </w:t>
      </w:r>
      <w:r w:rsidR="00C33583">
        <w:rPr>
          <w:rFonts w:ascii="Arial" w:hAnsi="Arial" w:cs="Arial"/>
          <w:sz w:val="24"/>
          <w:szCs w:val="28"/>
          <w:lang w:val="el-GR"/>
        </w:rPr>
        <w:t xml:space="preserve">από </w:t>
      </w:r>
      <w:r w:rsidR="007B0A22" w:rsidRPr="00E04768">
        <w:rPr>
          <w:rFonts w:ascii="Arial" w:hAnsi="Arial" w:cs="Arial"/>
          <w:sz w:val="24"/>
          <w:szCs w:val="28"/>
          <w:lang w:val="el-GR"/>
        </w:rPr>
        <w:t xml:space="preserve">την </w:t>
      </w:r>
      <w:r w:rsidR="00E04768" w:rsidRPr="00E04768">
        <w:rPr>
          <w:rFonts w:ascii="Arial" w:hAnsi="Arial" w:cs="Arial"/>
          <w:sz w:val="24"/>
          <w:szCs w:val="28"/>
          <w:lang w:val="el-GR"/>
        </w:rPr>
        <w:t>1</w:t>
      </w:r>
      <w:r w:rsidR="00E04768" w:rsidRPr="00E04768">
        <w:rPr>
          <w:rFonts w:ascii="Arial" w:hAnsi="Arial" w:cs="Arial"/>
          <w:sz w:val="24"/>
          <w:szCs w:val="28"/>
          <w:vertAlign w:val="superscript"/>
          <w:lang w:val="el-GR"/>
        </w:rPr>
        <w:t>η</w:t>
      </w:r>
      <w:r w:rsidR="00E04768" w:rsidRPr="00E04768">
        <w:rPr>
          <w:rFonts w:ascii="Arial" w:hAnsi="Arial" w:cs="Arial"/>
          <w:sz w:val="24"/>
          <w:szCs w:val="28"/>
          <w:lang w:val="el-GR"/>
        </w:rPr>
        <w:t xml:space="preserve"> </w:t>
      </w:r>
      <w:r w:rsidR="007F2823">
        <w:rPr>
          <w:rFonts w:ascii="Arial" w:hAnsi="Arial" w:cs="Arial"/>
          <w:sz w:val="24"/>
          <w:szCs w:val="28"/>
          <w:lang w:val="el-GR"/>
        </w:rPr>
        <w:t>Ιανουαρίου 2</w:t>
      </w:r>
      <w:r w:rsidR="00E04768">
        <w:rPr>
          <w:rFonts w:ascii="Arial" w:hAnsi="Arial" w:cs="Arial"/>
          <w:sz w:val="24"/>
          <w:szCs w:val="28"/>
          <w:lang w:val="el-GR"/>
        </w:rPr>
        <w:t>02</w:t>
      </w:r>
      <w:r w:rsidR="007F2823">
        <w:rPr>
          <w:rFonts w:ascii="Arial" w:hAnsi="Arial" w:cs="Arial"/>
          <w:sz w:val="24"/>
          <w:szCs w:val="28"/>
          <w:lang w:val="el-GR"/>
        </w:rPr>
        <w:t>3</w:t>
      </w:r>
      <w:r w:rsidR="00582D6C" w:rsidRPr="001A08AF">
        <w:rPr>
          <w:rFonts w:ascii="Arial" w:hAnsi="Arial" w:cs="Arial"/>
          <w:sz w:val="24"/>
          <w:szCs w:val="28"/>
          <w:lang w:val="el-GR"/>
        </w:rPr>
        <w:t xml:space="preserve"> ή από το </w:t>
      </w:r>
      <w:r w:rsidR="003070F3">
        <w:rPr>
          <w:rFonts w:ascii="Arial" w:hAnsi="Arial" w:cs="Arial"/>
          <w:sz w:val="24"/>
          <w:szCs w:val="28"/>
          <w:lang w:val="el-GR"/>
        </w:rPr>
        <w:t xml:space="preserve">καθιδρυόμενο δυνάμει του </w:t>
      </w:r>
      <w:r w:rsidR="003070F3">
        <w:rPr>
          <w:rFonts w:ascii="Arial" w:hAnsi="Arial" w:cs="Arial"/>
          <w:sz w:val="24"/>
          <w:szCs w:val="28"/>
          <w:lang w:val="el-GR"/>
        </w:rPr>
        <w:lastRenderedPageBreak/>
        <w:t xml:space="preserve">προτεινόμενου νόμου </w:t>
      </w:r>
      <w:r w:rsidR="00582D6C" w:rsidRPr="001A08AF">
        <w:rPr>
          <w:rFonts w:ascii="Arial" w:hAnsi="Arial" w:cs="Arial"/>
          <w:sz w:val="24"/>
          <w:szCs w:val="28"/>
          <w:lang w:val="el-GR"/>
        </w:rPr>
        <w:t>Ανώτατο Δικαστήριο</w:t>
      </w:r>
      <w:r w:rsidR="007B0A22" w:rsidRPr="001A08AF">
        <w:rPr>
          <w:rFonts w:ascii="Arial" w:hAnsi="Arial" w:cs="Arial"/>
          <w:sz w:val="24"/>
          <w:szCs w:val="28"/>
          <w:lang w:val="el-GR"/>
        </w:rPr>
        <w:t xml:space="preserve"> </w:t>
      </w:r>
      <w:r w:rsidR="007B0A22" w:rsidRPr="00E04768">
        <w:rPr>
          <w:rFonts w:ascii="Arial" w:hAnsi="Arial" w:cs="Arial"/>
          <w:sz w:val="24"/>
          <w:szCs w:val="28"/>
          <w:lang w:val="el-GR"/>
        </w:rPr>
        <w:t xml:space="preserve">μετά την </w:t>
      </w:r>
      <w:r w:rsidR="00E04768">
        <w:rPr>
          <w:rFonts w:ascii="Arial" w:hAnsi="Arial" w:cs="Arial"/>
          <w:sz w:val="24"/>
          <w:szCs w:val="28"/>
          <w:lang w:val="el-GR"/>
        </w:rPr>
        <w:t>1</w:t>
      </w:r>
      <w:r w:rsidR="00E04768" w:rsidRPr="00E04768">
        <w:rPr>
          <w:rFonts w:ascii="Arial" w:hAnsi="Arial" w:cs="Arial"/>
          <w:sz w:val="24"/>
          <w:szCs w:val="28"/>
          <w:vertAlign w:val="superscript"/>
          <w:lang w:val="el-GR"/>
        </w:rPr>
        <w:t>η</w:t>
      </w:r>
      <w:r w:rsidR="00E04768">
        <w:rPr>
          <w:rFonts w:ascii="Arial" w:hAnsi="Arial" w:cs="Arial"/>
          <w:sz w:val="24"/>
          <w:szCs w:val="28"/>
          <w:lang w:val="el-GR"/>
        </w:rPr>
        <w:t xml:space="preserve"> </w:t>
      </w:r>
      <w:r w:rsidR="007F2823">
        <w:rPr>
          <w:rFonts w:ascii="Arial" w:hAnsi="Arial" w:cs="Arial"/>
          <w:sz w:val="24"/>
          <w:szCs w:val="28"/>
          <w:lang w:val="el-GR"/>
        </w:rPr>
        <w:t xml:space="preserve">Ιανουαρίου </w:t>
      </w:r>
      <w:r w:rsidR="00E04768">
        <w:rPr>
          <w:rFonts w:ascii="Arial" w:hAnsi="Arial" w:cs="Arial"/>
          <w:sz w:val="24"/>
          <w:szCs w:val="28"/>
          <w:lang w:val="el-GR"/>
        </w:rPr>
        <w:t>202</w:t>
      </w:r>
      <w:r w:rsidR="007F2823">
        <w:rPr>
          <w:rFonts w:ascii="Arial" w:hAnsi="Arial" w:cs="Arial"/>
          <w:sz w:val="24"/>
          <w:szCs w:val="28"/>
          <w:lang w:val="el-GR"/>
        </w:rPr>
        <w:t>3</w:t>
      </w:r>
      <w:r w:rsidR="00C33583">
        <w:rPr>
          <w:rFonts w:ascii="Arial" w:hAnsi="Arial" w:cs="Arial"/>
          <w:sz w:val="24"/>
          <w:szCs w:val="28"/>
          <w:lang w:val="el-GR"/>
        </w:rPr>
        <w:t xml:space="preserve">, </w:t>
      </w:r>
      <w:r w:rsidR="00582D6C" w:rsidRPr="00E04768">
        <w:rPr>
          <w:rFonts w:ascii="Arial" w:hAnsi="Arial" w:cs="Arial"/>
          <w:sz w:val="24"/>
          <w:szCs w:val="28"/>
          <w:lang w:val="el-GR"/>
        </w:rPr>
        <w:t xml:space="preserve"> </w:t>
      </w:r>
      <w:r w:rsidR="001A08AF" w:rsidRPr="00E04768">
        <w:rPr>
          <w:rFonts w:ascii="Arial" w:hAnsi="Arial" w:cs="Arial"/>
          <w:sz w:val="24"/>
          <w:szCs w:val="28"/>
          <w:lang w:val="el-GR"/>
        </w:rPr>
        <w:t>νοουμένου ότι</w:t>
      </w:r>
      <w:r w:rsidR="00C33583" w:rsidRPr="00C33583">
        <w:rPr>
          <w:rFonts w:ascii="Arial" w:hAnsi="Arial" w:cs="Arial"/>
          <w:sz w:val="24"/>
          <w:szCs w:val="28"/>
          <w:lang w:val="el-GR"/>
        </w:rPr>
        <w:t>:</w:t>
      </w:r>
      <w:bookmarkEnd w:id="2"/>
    </w:p>
    <w:p w14:paraId="1475BB39" w14:textId="0573A7B6" w:rsidR="00C33583" w:rsidRDefault="00C33583" w:rsidP="005D0871">
      <w:pPr>
        <w:tabs>
          <w:tab w:val="left" w:pos="567"/>
          <w:tab w:val="left" w:pos="1134"/>
          <w:tab w:val="left" w:pos="1701"/>
          <w:tab w:val="left" w:pos="4961"/>
        </w:tabs>
        <w:spacing w:after="0" w:line="480" w:lineRule="auto"/>
        <w:ind w:left="1134"/>
        <w:jc w:val="both"/>
        <w:rPr>
          <w:rFonts w:ascii="Arial" w:hAnsi="Arial" w:cs="Arial"/>
          <w:sz w:val="24"/>
          <w:szCs w:val="28"/>
          <w:lang w:val="el-GR"/>
        </w:rPr>
      </w:pPr>
      <w:r>
        <w:rPr>
          <w:rFonts w:ascii="Arial" w:hAnsi="Arial" w:cs="Arial"/>
          <w:sz w:val="24"/>
          <w:szCs w:val="28"/>
        </w:rPr>
        <w:t>i</w:t>
      </w:r>
      <w:r w:rsidRPr="00C33583">
        <w:rPr>
          <w:rFonts w:ascii="Arial" w:hAnsi="Arial" w:cs="Arial"/>
          <w:sz w:val="24"/>
          <w:szCs w:val="28"/>
          <w:lang w:val="el-GR"/>
        </w:rPr>
        <w:t xml:space="preserve">.       </w:t>
      </w:r>
      <w:r w:rsidR="00582D6C" w:rsidRPr="00C33583">
        <w:rPr>
          <w:rFonts w:ascii="Arial" w:hAnsi="Arial" w:cs="Arial"/>
          <w:sz w:val="24"/>
          <w:szCs w:val="28"/>
          <w:lang w:val="el-GR"/>
        </w:rPr>
        <w:t>καταχωρ</w:t>
      </w:r>
      <w:r>
        <w:rPr>
          <w:rFonts w:ascii="Arial" w:hAnsi="Arial" w:cs="Arial"/>
          <w:sz w:val="24"/>
          <w:szCs w:val="28"/>
          <w:lang w:val="el-GR"/>
        </w:rPr>
        <w:t xml:space="preserve">ίσθηκαν </w:t>
      </w:r>
      <w:r w:rsidR="00582D6C" w:rsidRPr="00C33583">
        <w:rPr>
          <w:rFonts w:ascii="Arial" w:hAnsi="Arial" w:cs="Arial"/>
          <w:sz w:val="24"/>
          <w:szCs w:val="28"/>
          <w:lang w:val="el-GR"/>
        </w:rPr>
        <w:t xml:space="preserve">στο </w:t>
      </w:r>
      <w:r w:rsidR="00924167">
        <w:rPr>
          <w:rFonts w:ascii="Arial" w:hAnsi="Arial" w:cs="Arial"/>
          <w:sz w:val="24"/>
          <w:szCs w:val="28"/>
          <w:lang w:val="el-GR"/>
        </w:rPr>
        <w:t>δ</w:t>
      </w:r>
      <w:r w:rsidR="00582D6C" w:rsidRPr="00C33583">
        <w:rPr>
          <w:rFonts w:ascii="Arial" w:hAnsi="Arial" w:cs="Arial"/>
          <w:sz w:val="24"/>
          <w:szCs w:val="28"/>
          <w:lang w:val="el-GR"/>
        </w:rPr>
        <w:t>ικαστήριο πριν</w:t>
      </w:r>
      <w:r>
        <w:rPr>
          <w:rFonts w:ascii="Arial" w:hAnsi="Arial" w:cs="Arial"/>
          <w:sz w:val="24"/>
          <w:szCs w:val="28"/>
          <w:lang w:val="el-GR"/>
        </w:rPr>
        <w:t xml:space="preserve"> από</w:t>
      </w:r>
      <w:r w:rsidR="00582D6C" w:rsidRPr="00C33583">
        <w:rPr>
          <w:rFonts w:ascii="Arial" w:hAnsi="Arial" w:cs="Arial"/>
          <w:sz w:val="24"/>
          <w:szCs w:val="28"/>
          <w:lang w:val="el-GR"/>
        </w:rPr>
        <w:t xml:space="preserve">  την 31</w:t>
      </w:r>
      <w:r w:rsidR="00B60A80" w:rsidRPr="00C33583">
        <w:rPr>
          <w:rFonts w:ascii="Arial" w:hAnsi="Arial" w:cs="Arial"/>
          <w:sz w:val="24"/>
          <w:szCs w:val="28"/>
          <w:vertAlign w:val="superscript"/>
          <w:lang w:val="el-GR"/>
        </w:rPr>
        <w:t>η</w:t>
      </w:r>
      <w:r w:rsidR="00B60A80" w:rsidRPr="00C33583">
        <w:rPr>
          <w:rFonts w:ascii="Arial" w:hAnsi="Arial" w:cs="Arial"/>
          <w:sz w:val="24"/>
          <w:szCs w:val="28"/>
          <w:lang w:val="el-GR"/>
        </w:rPr>
        <w:t xml:space="preserve">  Δεκεμβρίου </w:t>
      </w:r>
      <w:r w:rsidR="00582D6C" w:rsidRPr="00C33583">
        <w:rPr>
          <w:rFonts w:ascii="Arial" w:hAnsi="Arial" w:cs="Arial"/>
          <w:sz w:val="24"/>
          <w:szCs w:val="28"/>
          <w:lang w:val="el-GR"/>
        </w:rPr>
        <w:t>2017,</w:t>
      </w:r>
    </w:p>
    <w:p w14:paraId="0C693BF1" w14:textId="7FA92BF3" w:rsidR="00BD48E9" w:rsidRDefault="00C33583" w:rsidP="00C33583">
      <w:pPr>
        <w:tabs>
          <w:tab w:val="left" w:pos="567"/>
          <w:tab w:val="left" w:pos="1134"/>
          <w:tab w:val="left" w:pos="4961"/>
        </w:tabs>
        <w:spacing w:after="0" w:line="480" w:lineRule="auto"/>
        <w:ind w:left="1701" w:hanging="567"/>
        <w:jc w:val="both"/>
        <w:rPr>
          <w:rFonts w:ascii="Arial" w:hAnsi="Arial" w:cs="Arial"/>
          <w:sz w:val="24"/>
          <w:szCs w:val="28"/>
          <w:lang w:val="el-GR"/>
        </w:rPr>
      </w:pPr>
      <w:r>
        <w:rPr>
          <w:rFonts w:ascii="Arial" w:hAnsi="Arial" w:cs="Arial"/>
          <w:sz w:val="24"/>
          <w:szCs w:val="28"/>
        </w:rPr>
        <w:t>ii</w:t>
      </w:r>
      <w:r w:rsidRPr="00C33583">
        <w:rPr>
          <w:rFonts w:ascii="Arial" w:hAnsi="Arial" w:cs="Arial"/>
          <w:sz w:val="24"/>
          <w:szCs w:val="28"/>
          <w:lang w:val="el-GR"/>
        </w:rPr>
        <w:t xml:space="preserve">.     </w:t>
      </w:r>
      <w:r w:rsidR="00582D6C" w:rsidRPr="001A08AF">
        <w:rPr>
          <w:rFonts w:ascii="Arial" w:hAnsi="Arial" w:cs="Arial"/>
          <w:sz w:val="24"/>
          <w:szCs w:val="28"/>
          <w:lang w:val="el-GR"/>
        </w:rPr>
        <w:t>οι αποφάσεις επ</w:t>
      </w:r>
      <w:r>
        <w:rPr>
          <w:rFonts w:ascii="Arial" w:hAnsi="Arial" w:cs="Arial"/>
          <w:sz w:val="24"/>
          <w:szCs w:val="28"/>
          <w:lang w:val="el-GR"/>
        </w:rPr>
        <w:t>ί</w:t>
      </w:r>
      <w:r w:rsidR="00582D6C" w:rsidRPr="001A08AF">
        <w:rPr>
          <w:rFonts w:ascii="Arial" w:hAnsi="Arial" w:cs="Arial"/>
          <w:sz w:val="24"/>
          <w:szCs w:val="28"/>
          <w:lang w:val="el-GR"/>
        </w:rPr>
        <w:t xml:space="preserve"> αυτών των υποθέσεων είναι επιφυλαγμένες κατά την ημερομηνία </w:t>
      </w:r>
      <w:r w:rsidR="00BD48E9">
        <w:rPr>
          <w:rFonts w:ascii="Arial" w:hAnsi="Arial" w:cs="Arial"/>
          <w:sz w:val="24"/>
          <w:szCs w:val="28"/>
          <w:lang w:val="el-GR"/>
        </w:rPr>
        <w:t>έκδοσης της πιο πάνω γνωστοποίησης</w:t>
      </w:r>
      <w:r w:rsidR="00582D6C" w:rsidRPr="001A08AF">
        <w:rPr>
          <w:rFonts w:ascii="Arial" w:hAnsi="Arial" w:cs="Arial"/>
          <w:sz w:val="24"/>
          <w:szCs w:val="28"/>
          <w:lang w:val="el-GR"/>
        </w:rPr>
        <w:t xml:space="preserve"> ή</w:t>
      </w:r>
    </w:p>
    <w:p w14:paraId="59753B38" w14:textId="741D2588" w:rsidR="00E021CA" w:rsidRPr="009858B1" w:rsidRDefault="00C33583" w:rsidP="00C33583">
      <w:pPr>
        <w:tabs>
          <w:tab w:val="left" w:pos="567"/>
          <w:tab w:val="left" w:pos="1134"/>
          <w:tab w:val="left" w:pos="4961"/>
        </w:tabs>
        <w:spacing w:after="0" w:line="480" w:lineRule="auto"/>
        <w:ind w:left="1701" w:hanging="567"/>
        <w:jc w:val="both"/>
        <w:rPr>
          <w:rFonts w:ascii="Arial" w:hAnsi="Arial" w:cs="Arial"/>
          <w:sz w:val="24"/>
          <w:szCs w:val="28"/>
          <w:lang w:val="el-GR"/>
        </w:rPr>
      </w:pPr>
      <w:r>
        <w:rPr>
          <w:rFonts w:ascii="Arial" w:hAnsi="Arial" w:cs="Arial"/>
          <w:sz w:val="24"/>
          <w:szCs w:val="28"/>
        </w:rPr>
        <w:t>iii</w:t>
      </w:r>
      <w:r w:rsidRPr="00C33583">
        <w:rPr>
          <w:rFonts w:ascii="Arial" w:hAnsi="Arial" w:cs="Arial"/>
          <w:sz w:val="24"/>
          <w:szCs w:val="28"/>
          <w:lang w:val="el-GR"/>
        </w:rPr>
        <w:t xml:space="preserve">.    </w:t>
      </w:r>
      <w:r w:rsidR="005D0871">
        <w:rPr>
          <w:rFonts w:ascii="Arial" w:hAnsi="Arial" w:cs="Arial"/>
          <w:sz w:val="24"/>
          <w:szCs w:val="28"/>
          <w:lang w:val="el-GR"/>
        </w:rPr>
        <w:tab/>
      </w:r>
      <w:r>
        <w:rPr>
          <w:rFonts w:ascii="Arial" w:hAnsi="Arial" w:cs="Arial"/>
          <w:sz w:val="24"/>
          <w:szCs w:val="28"/>
          <w:lang w:val="el-GR"/>
        </w:rPr>
        <w:t xml:space="preserve">οι </w:t>
      </w:r>
      <w:r w:rsidR="00582D6C" w:rsidRPr="00BD48E9">
        <w:rPr>
          <w:rFonts w:ascii="Arial" w:hAnsi="Arial" w:cs="Arial"/>
          <w:sz w:val="24"/>
          <w:szCs w:val="28"/>
          <w:lang w:val="el-GR"/>
        </w:rPr>
        <w:t xml:space="preserve">υποθέσεις αυτές αφορούν απόφαση η οποία εκδόθηκε από </w:t>
      </w:r>
      <w:r w:rsidR="00ED679C">
        <w:rPr>
          <w:rFonts w:ascii="Arial" w:hAnsi="Arial" w:cs="Arial"/>
          <w:sz w:val="24"/>
          <w:szCs w:val="28"/>
          <w:lang w:val="el-GR"/>
        </w:rPr>
        <w:t>δ</w:t>
      </w:r>
      <w:r w:rsidR="00582D6C" w:rsidRPr="00BD48E9">
        <w:rPr>
          <w:rFonts w:ascii="Arial" w:hAnsi="Arial" w:cs="Arial"/>
          <w:sz w:val="24"/>
          <w:szCs w:val="28"/>
          <w:lang w:val="el-GR"/>
        </w:rPr>
        <w:t xml:space="preserve">ικαστή του </w:t>
      </w:r>
      <w:r w:rsidR="00ED679C">
        <w:rPr>
          <w:rFonts w:ascii="Arial" w:hAnsi="Arial" w:cs="Arial"/>
          <w:sz w:val="24"/>
          <w:szCs w:val="28"/>
          <w:lang w:val="el-GR"/>
        </w:rPr>
        <w:t xml:space="preserve">Ανωτάτου </w:t>
      </w:r>
      <w:r w:rsidR="00582D6C" w:rsidRPr="00BD48E9">
        <w:rPr>
          <w:rFonts w:ascii="Arial" w:hAnsi="Arial" w:cs="Arial"/>
          <w:sz w:val="24"/>
          <w:szCs w:val="28"/>
          <w:lang w:val="el-GR"/>
        </w:rPr>
        <w:t>Δικαστηρίου κατά την ενάσκηση της πρωτοβάθμιας δικαιοδοσίας</w:t>
      </w:r>
      <w:r w:rsidR="005D0871">
        <w:rPr>
          <w:rFonts w:ascii="Arial" w:hAnsi="Arial" w:cs="Arial"/>
          <w:sz w:val="24"/>
          <w:szCs w:val="28"/>
          <w:lang w:val="el-GR"/>
        </w:rPr>
        <w:t>,</w:t>
      </w:r>
      <w:r w:rsidR="00582D6C" w:rsidRPr="00BD48E9">
        <w:rPr>
          <w:rFonts w:ascii="Arial" w:hAnsi="Arial" w:cs="Arial"/>
          <w:sz w:val="24"/>
          <w:szCs w:val="28"/>
          <w:lang w:val="el-GR"/>
        </w:rPr>
        <w:t xml:space="preserve"> η οποία προβλέπεται ή αναφέρεται στο </w:t>
      </w:r>
      <w:r w:rsidR="005D0871">
        <w:rPr>
          <w:rFonts w:ascii="Arial" w:hAnsi="Arial" w:cs="Arial"/>
          <w:sz w:val="24"/>
          <w:szCs w:val="28"/>
          <w:lang w:val="el-GR"/>
        </w:rPr>
        <w:t>ά</w:t>
      </w:r>
      <w:r w:rsidR="00582D6C" w:rsidRPr="00BD48E9">
        <w:rPr>
          <w:rFonts w:ascii="Arial" w:hAnsi="Arial" w:cs="Arial"/>
          <w:sz w:val="24"/>
          <w:szCs w:val="28"/>
          <w:lang w:val="el-GR"/>
        </w:rPr>
        <w:t>ρθρο 155 του Συντάγματος</w:t>
      </w:r>
      <w:r>
        <w:rPr>
          <w:rFonts w:ascii="Arial" w:hAnsi="Arial" w:cs="Arial"/>
          <w:sz w:val="24"/>
          <w:szCs w:val="28"/>
          <w:lang w:val="el-GR"/>
        </w:rPr>
        <w:t>,</w:t>
      </w:r>
    </w:p>
    <w:p w14:paraId="53A8D0BA" w14:textId="6A9B3A98" w:rsidR="003070F3" w:rsidRPr="00E117F5" w:rsidRDefault="00C33583" w:rsidP="003E6002">
      <w:pPr>
        <w:pStyle w:val="ListParagraph"/>
        <w:numPr>
          <w:ilvl w:val="0"/>
          <w:numId w:val="19"/>
        </w:numPr>
        <w:tabs>
          <w:tab w:val="left" w:pos="567"/>
          <w:tab w:val="left" w:pos="1134"/>
          <w:tab w:val="left" w:pos="4961"/>
        </w:tabs>
        <w:spacing w:after="0" w:line="480" w:lineRule="auto"/>
        <w:ind w:left="1134" w:hanging="567"/>
        <w:jc w:val="both"/>
        <w:rPr>
          <w:rFonts w:ascii="Arial" w:hAnsi="Arial" w:cs="Arial"/>
          <w:sz w:val="24"/>
          <w:szCs w:val="28"/>
          <w:lang w:val="el-GR"/>
        </w:rPr>
      </w:pPr>
      <w:r>
        <w:rPr>
          <w:rFonts w:ascii="Arial" w:hAnsi="Arial" w:cs="Arial"/>
          <w:sz w:val="24"/>
          <w:szCs w:val="28"/>
          <w:lang w:val="el-GR"/>
        </w:rPr>
        <w:t>ο</w:t>
      </w:r>
      <w:r w:rsidR="003070F3" w:rsidRPr="00E117F5">
        <w:rPr>
          <w:rFonts w:ascii="Arial" w:hAnsi="Arial" w:cs="Arial"/>
          <w:sz w:val="24"/>
          <w:szCs w:val="28"/>
          <w:lang w:val="el-GR"/>
        </w:rPr>
        <w:t>ι υποθέσεις δευτεροβάθμιας ποινικής δικαιοδοσίας ο</w:t>
      </w:r>
      <w:bookmarkStart w:id="3" w:name="_Hlk103077809"/>
      <w:r w:rsidR="003070F3" w:rsidRPr="00E117F5">
        <w:rPr>
          <w:rFonts w:ascii="Arial" w:hAnsi="Arial" w:cs="Arial"/>
          <w:sz w:val="24"/>
          <w:szCs w:val="28"/>
          <w:lang w:val="el-GR"/>
        </w:rPr>
        <w:t>ι οποίες καταχωρ</w:t>
      </w:r>
      <w:r>
        <w:rPr>
          <w:rFonts w:ascii="Arial" w:hAnsi="Arial" w:cs="Arial"/>
          <w:sz w:val="24"/>
          <w:szCs w:val="28"/>
          <w:lang w:val="el-GR"/>
        </w:rPr>
        <w:t>ίσθ</w:t>
      </w:r>
      <w:r w:rsidR="003070F3" w:rsidRPr="00E117F5">
        <w:rPr>
          <w:rFonts w:ascii="Arial" w:hAnsi="Arial" w:cs="Arial"/>
          <w:sz w:val="24"/>
          <w:szCs w:val="28"/>
          <w:lang w:val="el-GR"/>
        </w:rPr>
        <w:t xml:space="preserve">ηκαν στο υφιστάμενο Ανώτατο Δικαστήριο και εκκρεμούν ενώπιόν του πριν </w:t>
      </w:r>
      <w:r>
        <w:rPr>
          <w:rFonts w:ascii="Arial" w:hAnsi="Arial" w:cs="Arial"/>
          <w:sz w:val="24"/>
          <w:szCs w:val="28"/>
          <w:lang w:val="el-GR"/>
        </w:rPr>
        <w:t xml:space="preserve">από </w:t>
      </w:r>
      <w:r w:rsidR="003070F3" w:rsidRPr="00E117F5">
        <w:rPr>
          <w:rFonts w:ascii="Arial" w:hAnsi="Arial" w:cs="Arial"/>
          <w:sz w:val="24"/>
          <w:szCs w:val="28"/>
          <w:lang w:val="el-GR"/>
        </w:rPr>
        <w:t>την ημερομηνία έκδοσης σχετικής γνωστοποίησης από το Ανώτατο Δικαστήριο εκδικάζονται από το</w:t>
      </w:r>
      <w:bookmarkEnd w:id="3"/>
      <w:r w:rsidR="003070F3" w:rsidRPr="00E117F5">
        <w:rPr>
          <w:rFonts w:ascii="Arial" w:hAnsi="Arial" w:cs="Arial"/>
          <w:sz w:val="24"/>
          <w:szCs w:val="28"/>
          <w:lang w:val="el-GR"/>
        </w:rPr>
        <w:t xml:space="preserve"> υφιστάμενο Ανώτατο Δικαστήριο πριν </w:t>
      </w:r>
      <w:r>
        <w:rPr>
          <w:rFonts w:ascii="Arial" w:hAnsi="Arial" w:cs="Arial"/>
          <w:sz w:val="24"/>
          <w:szCs w:val="28"/>
          <w:lang w:val="el-GR"/>
        </w:rPr>
        <w:t xml:space="preserve">από </w:t>
      </w:r>
      <w:r w:rsidR="003070F3" w:rsidRPr="00E117F5">
        <w:rPr>
          <w:rFonts w:ascii="Arial" w:hAnsi="Arial" w:cs="Arial"/>
          <w:sz w:val="24"/>
          <w:szCs w:val="28"/>
          <w:lang w:val="el-GR"/>
        </w:rPr>
        <w:t xml:space="preserve">την </w:t>
      </w:r>
      <w:r w:rsidR="00E117F5" w:rsidRPr="00E117F5">
        <w:rPr>
          <w:rFonts w:ascii="Arial" w:hAnsi="Arial" w:cs="Arial"/>
          <w:sz w:val="24"/>
          <w:szCs w:val="28"/>
          <w:lang w:val="el-GR"/>
        </w:rPr>
        <w:t>1</w:t>
      </w:r>
      <w:r w:rsidR="00E117F5" w:rsidRPr="00E117F5">
        <w:rPr>
          <w:rFonts w:ascii="Arial" w:hAnsi="Arial" w:cs="Arial"/>
          <w:sz w:val="24"/>
          <w:szCs w:val="28"/>
          <w:vertAlign w:val="superscript"/>
          <w:lang w:val="el-GR"/>
        </w:rPr>
        <w:t>η</w:t>
      </w:r>
      <w:r w:rsidR="00E117F5" w:rsidRPr="00E117F5">
        <w:rPr>
          <w:rFonts w:ascii="Arial" w:hAnsi="Arial" w:cs="Arial"/>
          <w:sz w:val="24"/>
          <w:szCs w:val="28"/>
          <w:lang w:val="el-GR"/>
        </w:rPr>
        <w:t xml:space="preserve"> </w:t>
      </w:r>
      <w:r w:rsidR="000E7A34">
        <w:rPr>
          <w:rFonts w:ascii="Arial" w:hAnsi="Arial" w:cs="Arial"/>
          <w:sz w:val="24"/>
          <w:szCs w:val="28"/>
          <w:lang w:val="el-GR"/>
        </w:rPr>
        <w:t xml:space="preserve">Ιανουαρίου </w:t>
      </w:r>
      <w:r w:rsidR="00E117F5" w:rsidRPr="00E117F5">
        <w:rPr>
          <w:rFonts w:ascii="Arial" w:hAnsi="Arial" w:cs="Arial"/>
          <w:sz w:val="24"/>
          <w:szCs w:val="28"/>
          <w:lang w:val="el-GR"/>
        </w:rPr>
        <w:t>202</w:t>
      </w:r>
      <w:r w:rsidR="007F2823">
        <w:rPr>
          <w:rFonts w:ascii="Arial" w:hAnsi="Arial" w:cs="Arial"/>
          <w:sz w:val="24"/>
          <w:szCs w:val="28"/>
          <w:lang w:val="el-GR"/>
        </w:rPr>
        <w:t>3</w:t>
      </w:r>
      <w:r w:rsidR="00E117F5" w:rsidRPr="00E117F5">
        <w:rPr>
          <w:rFonts w:ascii="Arial" w:hAnsi="Arial" w:cs="Arial"/>
          <w:sz w:val="24"/>
          <w:szCs w:val="28"/>
          <w:lang w:val="el-GR"/>
        </w:rPr>
        <w:t xml:space="preserve"> </w:t>
      </w:r>
      <w:r w:rsidR="003070F3" w:rsidRPr="00E117F5">
        <w:rPr>
          <w:rFonts w:ascii="Arial" w:hAnsi="Arial" w:cs="Arial"/>
          <w:sz w:val="24"/>
          <w:szCs w:val="28"/>
          <w:lang w:val="el-GR"/>
        </w:rPr>
        <w:t xml:space="preserve">ή από το καθιδρυόμενο δυνάμει του προτεινόμενου νόμου Ανώτατο Δικαστήριο μετά την </w:t>
      </w:r>
      <w:r w:rsidR="00E117F5" w:rsidRPr="00E117F5">
        <w:rPr>
          <w:rFonts w:ascii="Arial" w:hAnsi="Arial" w:cs="Arial"/>
          <w:sz w:val="24"/>
          <w:szCs w:val="28"/>
          <w:lang w:val="el-GR"/>
        </w:rPr>
        <w:t>1</w:t>
      </w:r>
      <w:r w:rsidR="00E117F5" w:rsidRPr="00E117F5">
        <w:rPr>
          <w:rFonts w:ascii="Arial" w:hAnsi="Arial" w:cs="Arial"/>
          <w:sz w:val="24"/>
          <w:szCs w:val="28"/>
          <w:vertAlign w:val="superscript"/>
          <w:lang w:val="el-GR"/>
        </w:rPr>
        <w:t>η</w:t>
      </w:r>
      <w:r w:rsidR="00E117F5" w:rsidRPr="00E117F5">
        <w:rPr>
          <w:rFonts w:ascii="Arial" w:hAnsi="Arial" w:cs="Arial"/>
          <w:sz w:val="24"/>
          <w:szCs w:val="28"/>
          <w:lang w:val="el-GR"/>
        </w:rPr>
        <w:t xml:space="preserve"> </w:t>
      </w:r>
      <w:r w:rsidR="007F2823">
        <w:rPr>
          <w:rFonts w:ascii="Arial" w:hAnsi="Arial" w:cs="Arial"/>
          <w:sz w:val="24"/>
          <w:szCs w:val="28"/>
          <w:lang w:val="el-GR"/>
        </w:rPr>
        <w:t xml:space="preserve">Ιανουαρίου </w:t>
      </w:r>
      <w:r w:rsidR="00E117F5" w:rsidRPr="00E117F5">
        <w:rPr>
          <w:rFonts w:ascii="Arial" w:hAnsi="Arial" w:cs="Arial"/>
          <w:sz w:val="24"/>
          <w:szCs w:val="28"/>
          <w:lang w:val="el-GR"/>
        </w:rPr>
        <w:t>202</w:t>
      </w:r>
      <w:r w:rsidR="007F2823">
        <w:rPr>
          <w:rFonts w:ascii="Arial" w:hAnsi="Arial" w:cs="Arial"/>
          <w:sz w:val="24"/>
          <w:szCs w:val="28"/>
          <w:lang w:val="el-GR"/>
        </w:rPr>
        <w:t>3</w:t>
      </w:r>
      <w:r w:rsidR="003070F3" w:rsidRPr="00E117F5">
        <w:rPr>
          <w:rFonts w:ascii="Arial" w:hAnsi="Arial" w:cs="Arial"/>
          <w:sz w:val="24"/>
          <w:szCs w:val="28"/>
          <w:lang w:val="el-GR"/>
        </w:rPr>
        <w:t>, υπό την προϋπόθεση ότι οι αποφάσεις επ</w:t>
      </w:r>
      <w:r>
        <w:rPr>
          <w:rFonts w:ascii="Arial" w:hAnsi="Arial" w:cs="Arial"/>
          <w:sz w:val="24"/>
          <w:szCs w:val="28"/>
          <w:lang w:val="el-GR"/>
        </w:rPr>
        <w:t>ί</w:t>
      </w:r>
      <w:r w:rsidR="003070F3" w:rsidRPr="00E117F5">
        <w:rPr>
          <w:rFonts w:ascii="Arial" w:hAnsi="Arial" w:cs="Arial"/>
          <w:sz w:val="24"/>
          <w:szCs w:val="28"/>
          <w:lang w:val="el-GR"/>
        </w:rPr>
        <w:t xml:space="preserve"> αυτών των υποθέσεων είναι επιφυλαγμένες κατά την εν λόγω ημερομηνία</w:t>
      </w:r>
      <w:r>
        <w:rPr>
          <w:rFonts w:ascii="Arial" w:hAnsi="Arial" w:cs="Arial"/>
          <w:sz w:val="24"/>
          <w:szCs w:val="28"/>
          <w:lang w:val="el-GR"/>
        </w:rPr>
        <w:t>,</w:t>
      </w:r>
    </w:p>
    <w:p w14:paraId="016DAFA9" w14:textId="0C60FF3B" w:rsidR="00E021CA" w:rsidRDefault="00C33583" w:rsidP="003E6002">
      <w:pPr>
        <w:pStyle w:val="ListParagraph"/>
        <w:numPr>
          <w:ilvl w:val="0"/>
          <w:numId w:val="19"/>
        </w:numPr>
        <w:tabs>
          <w:tab w:val="left" w:pos="567"/>
          <w:tab w:val="left" w:pos="1134"/>
          <w:tab w:val="left" w:pos="4961"/>
        </w:tabs>
        <w:spacing w:after="0" w:line="480" w:lineRule="auto"/>
        <w:ind w:left="1134" w:hanging="567"/>
        <w:jc w:val="both"/>
        <w:rPr>
          <w:rFonts w:ascii="Arial" w:hAnsi="Arial" w:cs="Arial"/>
          <w:sz w:val="24"/>
          <w:szCs w:val="28"/>
          <w:lang w:val="el-GR"/>
        </w:rPr>
      </w:pPr>
      <w:r>
        <w:rPr>
          <w:rFonts w:ascii="Arial" w:hAnsi="Arial" w:cs="Arial"/>
          <w:sz w:val="24"/>
          <w:szCs w:val="28"/>
          <w:lang w:val="el-GR"/>
        </w:rPr>
        <w:t>ο</w:t>
      </w:r>
      <w:r w:rsidR="00E021CA" w:rsidRPr="00E117F5">
        <w:rPr>
          <w:rFonts w:ascii="Arial" w:hAnsi="Arial" w:cs="Arial"/>
          <w:sz w:val="24"/>
          <w:szCs w:val="28"/>
          <w:lang w:val="el-GR"/>
        </w:rPr>
        <w:t>ι υποθέσεις δευτεροβάθμιας αναθεωρητικής δικαιοδοσίας</w:t>
      </w:r>
      <w:r w:rsidR="001436B3" w:rsidRPr="00E117F5">
        <w:rPr>
          <w:rFonts w:ascii="Arial" w:hAnsi="Arial" w:cs="Arial"/>
          <w:sz w:val="24"/>
          <w:szCs w:val="28"/>
          <w:lang w:val="el-GR"/>
        </w:rPr>
        <w:t xml:space="preserve"> οι οποίες καταχωρ</w:t>
      </w:r>
      <w:r>
        <w:rPr>
          <w:rFonts w:ascii="Arial" w:hAnsi="Arial" w:cs="Arial"/>
          <w:sz w:val="24"/>
          <w:szCs w:val="28"/>
          <w:lang w:val="el-GR"/>
        </w:rPr>
        <w:t xml:space="preserve">ίσθηκαν </w:t>
      </w:r>
      <w:r w:rsidR="001436B3" w:rsidRPr="00E117F5">
        <w:rPr>
          <w:rFonts w:ascii="Arial" w:hAnsi="Arial" w:cs="Arial"/>
          <w:sz w:val="24"/>
          <w:szCs w:val="28"/>
          <w:lang w:val="el-GR"/>
        </w:rPr>
        <w:t xml:space="preserve">στο υφιστάμενο Ανώτατο Δικαστήριο και εκκρεμούν ενώπιόν του πριν </w:t>
      </w:r>
      <w:r>
        <w:rPr>
          <w:rFonts w:ascii="Arial" w:hAnsi="Arial" w:cs="Arial"/>
          <w:sz w:val="24"/>
          <w:szCs w:val="28"/>
          <w:lang w:val="el-GR"/>
        </w:rPr>
        <w:t xml:space="preserve">από </w:t>
      </w:r>
      <w:r w:rsidR="001436B3" w:rsidRPr="00E117F5">
        <w:rPr>
          <w:rFonts w:ascii="Arial" w:hAnsi="Arial" w:cs="Arial"/>
          <w:sz w:val="24"/>
          <w:szCs w:val="28"/>
          <w:lang w:val="el-GR"/>
        </w:rPr>
        <w:t>την ημερομηνία έκδοσης σχετικής γνωστοποίησης από το Ανώτατο Δικαστήριο εκδικάζονται από το</w:t>
      </w:r>
      <w:r w:rsidR="00E021CA" w:rsidRPr="00E117F5">
        <w:rPr>
          <w:rFonts w:ascii="Arial" w:hAnsi="Arial" w:cs="Arial"/>
          <w:sz w:val="24"/>
          <w:szCs w:val="28"/>
          <w:lang w:val="el-GR"/>
        </w:rPr>
        <w:t xml:space="preserve"> </w:t>
      </w:r>
      <w:r w:rsidR="001436B3" w:rsidRPr="00E117F5">
        <w:rPr>
          <w:rFonts w:ascii="Arial" w:hAnsi="Arial" w:cs="Arial"/>
          <w:sz w:val="24"/>
          <w:szCs w:val="28"/>
          <w:lang w:val="el-GR"/>
        </w:rPr>
        <w:t xml:space="preserve">υφιστάμενο Ανώτατο Δικαστήριο πριν </w:t>
      </w:r>
      <w:r>
        <w:rPr>
          <w:rFonts w:ascii="Arial" w:hAnsi="Arial" w:cs="Arial"/>
          <w:sz w:val="24"/>
          <w:szCs w:val="28"/>
          <w:lang w:val="el-GR"/>
        </w:rPr>
        <w:t xml:space="preserve">από </w:t>
      </w:r>
      <w:r w:rsidR="001436B3" w:rsidRPr="00E117F5">
        <w:rPr>
          <w:rFonts w:ascii="Arial" w:hAnsi="Arial" w:cs="Arial"/>
          <w:sz w:val="24"/>
          <w:szCs w:val="28"/>
          <w:lang w:val="el-GR"/>
        </w:rPr>
        <w:t xml:space="preserve">την </w:t>
      </w:r>
      <w:r w:rsidR="00E117F5" w:rsidRPr="00E117F5">
        <w:rPr>
          <w:rFonts w:ascii="Arial" w:hAnsi="Arial" w:cs="Arial"/>
          <w:sz w:val="24"/>
          <w:szCs w:val="28"/>
          <w:lang w:val="el-GR"/>
        </w:rPr>
        <w:t>1</w:t>
      </w:r>
      <w:r w:rsidR="00E117F5" w:rsidRPr="00E117F5">
        <w:rPr>
          <w:rFonts w:ascii="Arial" w:hAnsi="Arial" w:cs="Arial"/>
          <w:sz w:val="24"/>
          <w:szCs w:val="28"/>
          <w:vertAlign w:val="superscript"/>
          <w:lang w:val="el-GR"/>
        </w:rPr>
        <w:t>η</w:t>
      </w:r>
      <w:r w:rsidR="00E117F5" w:rsidRPr="00E117F5">
        <w:rPr>
          <w:rFonts w:ascii="Arial" w:hAnsi="Arial" w:cs="Arial"/>
          <w:sz w:val="24"/>
          <w:szCs w:val="28"/>
          <w:lang w:val="el-GR"/>
        </w:rPr>
        <w:t xml:space="preserve"> </w:t>
      </w:r>
      <w:r w:rsidR="007F2823">
        <w:rPr>
          <w:rFonts w:ascii="Arial" w:hAnsi="Arial" w:cs="Arial"/>
          <w:sz w:val="24"/>
          <w:szCs w:val="28"/>
          <w:lang w:val="el-GR"/>
        </w:rPr>
        <w:t xml:space="preserve">Ιανουαρίου </w:t>
      </w:r>
      <w:r w:rsidR="00E117F5" w:rsidRPr="00E117F5">
        <w:rPr>
          <w:rFonts w:ascii="Arial" w:hAnsi="Arial" w:cs="Arial"/>
          <w:sz w:val="24"/>
          <w:szCs w:val="28"/>
          <w:lang w:val="el-GR"/>
        </w:rPr>
        <w:t>202</w:t>
      </w:r>
      <w:r w:rsidR="007F2823">
        <w:rPr>
          <w:rFonts w:ascii="Arial" w:hAnsi="Arial" w:cs="Arial"/>
          <w:sz w:val="24"/>
          <w:szCs w:val="28"/>
          <w:lang w:val="el-GR"/>
        </w:rPr>
        <w:t>3</w:t>
      </w:r>
      <w:r w:rsidR="00E117F5" w:rsidRPr="00E117F5">
        <w:rPr>
          <w:rFonts w:ascii="Arial" w:hAnsi="Arial" w:cs="Arial"/>
          <w:sz w:val="24"/>
          <w:szCs w:val="28"/>
          <w:lang w:val="el-GR"/>
        </w:rPr>
        <w:t xml:space="preserve"> </w:t>
      </w:r>
      <w:r w:rsidR="001436B3" w:rsidRPr="00E117F5">
        <w:rPr>
          <w:rFonts w:ascii="Arial" w:hAnsi="Arial" w:cs="Arial"/>
          <w:sz w:val="24"/>
          <w:szCs w:val="28"/>
          <w:lang w:val="el-GR"/>
        </w:rPr>
        <w:t xml:space="preserve">ή από το καθιδρυόμενο δυνάμει του προτεινόμενου νόμου Ανώτατο Συνταγματικό Δικαστήριο μετά την </w:t>
      </w:r>
      <w:r w:rsidR="00E117F5" w:rsidRPr="00E117F5">
        <w:rPr>
          <w:rFonts w:ascii="Arial" w:hAnsi="Arial" w:cs="Arial"/>
          <w:sz w:val="24"/>
          <w:szCs w:val="28"/>
          <w:lang w:val="el-GR"/>
        </w:rPr>
        <w:t>1</w:t>
      </w:r>
      <w:r w:rsidR="00E117F5" w:rsidRPr="00E117F5">
        <w:rPr>
          <w:rFonts w:ascii="Arial" w:hAnsi="Arial" w:cs="Arial"/>
          <w:sz w:val="24"/>
          <w:szCs w:val="28"/>
          <w:vertAlign w:val="superscript"/>
          <w:lang w:val="el-GR"/>
        </w:rPr>
        <w:t>η</w:t>
      </w:r>
      <w:r w:rsidR="00E117F5" w:rsidRPr="00E117F5">
        <w:rPr>
          <w:rFonts w:ascii="Arial" w:hAnsi="Arial" w:cs="Arial"/>
          <w:sz w:val="24"/>
          <w:szCs w:val="28"/>
          <w:lang w:val="el-GR"/>
        </w:rPr>
        <w:t xml:space="preserve"> </w:t>
      </w:r>
      <w:r w:rsidR="007F2823">
        <w:rPr>
          <w:rFonts w:ascii="Arial" w:hAnsi="Arial" w:cs="Arial"/>
          <w:sz w:val="24"/>
          <w:szCs w:val="28"/>
          <w:lang w:val="el-GR"/>
        </w:rPr>
        <w:t xml:space="preserve">Ιανουαρίου </w:t>
      </w:r>
      <w:r w:rsidR="00E117F5" w:rsidRPr="00E117F5">
        <w:rPr>
          <w:rFonts w:ascii="Arial" w:hAnsi="Arial" w:cs="Arial"/>
          <w:sz w:val="24"/>
          <w:szCs w:val="28"/>
          <w:lang w:val="el-GR"/>
        </w:rPr>
        <w:t>202</w:t>
      </w:r>
      <w:r w:rsidR="007F2823">
        <w:rPr>
          <w:rFonts w:ascii="Arial" w:hAnsi="Arial" w:cs="Arial"/>
          <w:sz w:val="24"/>
          <w:szCs w:val="28"/>
          <w:lang w:val="el-GR"/>
        </w:rPr>
        <w:t>3</w:t>
      </w:r>
      <w:r w:rsidR="001436B3" w:rsidRPr="001436B3">
        <w:rPr>
          <w:rFonts w:ascii="Arial" w:hAnsi="Arial" w:cs="Arial"/>
          <w:sz w:val="24"/>
          <w:szCs w:val="28"/>
          <w:lang w:val="el-GR"/>
        </w:rPr>
        <w:t>, νοουμένου ότι</w:t>
      </w:r>
      <w:r w:rsidRPr="00C33583">
        <w:rPr>
          <w:rFonts w:ascii="Arial" w:hAnsi="Arial" w:cs="Arial"/>
          <w:sz w:val="24"/>
          <w:szCs w:val="28"/>
          <w:lang w:val="el-GR"/>
        </w:rPr>
        <w:t>:</w:t>
      </w:r>
    </w:p>
    <w:p w14:paraId="798AC822" w14:textId="308DAE15" w:rsidR="00514F45" w:rsidRPr="00C33583" w:rsidRDefault="00C33583" w:rsidP="00C33583">
      <w:pPr>
        <w:tabs>
          <w:tab w:val="left" w:pos="567"/>
          <w:tab w:val="left" w:pos="1134"/>
          <w:tab w:val="left" w:pos="4961"/>
        </w:tabs>
        <w:spacing w:after="0" w:line="480" w:lineRule="auto"/>
        <w:ind w:left="1134"/>
        <w:jc w:val="both"/>
        <w:rPr>
          <w:rFonts w:ascii="Arial" w:hAnsi="Arial" w:cs="Arial"/>
          <w:sz w:val="24"/>
          <w:szCs w:val="28"/>
          <w:lang w:val="el-GR"/>
        </w:rPr>
      </w:pPr>
      <w:r>
        <w:rPr>
          <w:rFonts w:ascii="Arial" w:hAnsi="Arial" w:cs="Arial"/>
          <w:sz w:val="24"/>
          <w:szCs w:val="28"/>
        </w:rPr>
        <w:t>i</w:t>
      </w:r>
      <w:r w:rsidRPr="00C33583">
        <w:rPr>
          <w:rFonts w:ascii="Arial" w:hAnsi="Arial" w:cs="Arial"/>
          <w:sz w:val="24"/>
          <w:szCs w:val="28"/>
          <w:lang w:val="el-GR"/>
        </w:rPr>
        <w:t xml:space="preserve">.     </w:t>
      </w:r>
      <w:r w:rsidR="00514F45" w:rsidRPr="00C33583">
        <w:rPr>
          <w:rFonts w:ascii="Arial" w:hAnsi="Arial" w:cs="Arial"/>
          <w:sz w:val="24"/>
          <w:szCs w:val="28"/>
          <w:lang w:val="el-GR"/>
        </w:rPr>
        <w:t>καταχωρ</w:t>
      </w:r>
      <w:r w:rsidRPr="00C33583">
        <w:rPr>
          <w:rFonts w:ascii="Arial" w:hAnsi="Arial" w:cs="Arial"/>
          <w:sz w:val="24"/>
          <w:szCs w:val="28"/>
          <w:lang w:val="el-GR"/>
        </w:rPr>
        <w:t>ίσθ</w:t>
      </w:r>
      <w:r w:rsidR="00514F45" w:rsidRPr="00C33583">
        <w:rPr>
          <w:rFonts w:ascii="Arial" w:hAnsi="Arial" w:cs="Arial"/>
          <w:sz w:val="24"/>
          <w:szCs w:val="28"/>
          <w:lang w:val="el-GR"/>
        </w:rPr>
        <w:t xml:space="preserve">ηκαν στο </w:t>
      </w:r>
      <w:r w:rsidR="005D0871">
        <w:rPr>
          <w:rFonts w:ascii="Arial" w:hAnsi="Arial" w:cs="Arial"/>
          <w:sz w:val="24"/>
          <w:szCs w:val="28"/>
          <w:lang w:val="el-GR"/>
        </w:rPr>
        <w:t>δ</w:t>
      </w:r>
      <w:r w:rsidR="00514F45" w:rsidRPr="00C33583">
        <w:rPr>
          <w:rFonts w:ascii="Arial" w:hAnsi="Arial" w:cs="Arial"/>
          <w:sz w:val="24"/>
          <w:szCs w:val="28"/>
          <w:lang w:val="el-GR"/>
        </w:rPr>
        <w:t xml:space="preserve">ικαστήριο πριν </w:t>
      </w:r>
      <w:r w:rsidRPr="00C33583">
        <w:rPr>
          <w:rFonts w:ascii="Arial" w:hAnsi="Arial" w:cs="Arial"/>
          <w:sz w:val="24"/>
          <w:szCs w:val="28"/>
          <w:lang w:val="el-GR"/>
        </w:rPr>
        <w:t>από</w:t>
      </w:r>
      <w:r w:rsidR="00514F45" w:rsidRPr="00C33583">
        <w:rPr>
          <w:rFonts w:ascii="Arial" w:hAnsi="Arial" w:cs="Arial"/>
          <w:sz w:val="24"/>
          <w:szCs w:val="28"/>
          <w:lang w:val="el-GR"/>
        </w:rPr>
        <w:t xml:space="preserve"> την 31</w:t>
      </w:r>
      <w:r w:rsidR="0024318D" w:rsidRPr="00C33583">
        <w:rPr>
          <w:rFonts w:ascii="Arial" w:hAnsi="Arial" w:cs="Arial"/>
          <w:sz w:val="24"/>
          <w:szCs w:val="28"/>
          <w:vertAlign w:val="superscript"/>
          <w:lang w:val="el-GR"/>
        </w:rPr>
        <w:t>η</w:t>
      </w:r>
      <w:r w:rsidR="0024318D" w:rsidRPr="00C33583">
        <w:rPr>
          <w:rFonts w:ascii="Arial" w:hAnsi="Arial" w:cs="Arial"/>
          <w:sz w:val="24"/>
          <w:szCs w:val="28"/>
          <w:lang w:val="el-GR"/>
        </w:rPr>
        <w:t xml:space="preserve"> Δεκεμβρίου </w:t>
      </w:r>
      <w:r w:rsidR="00514F45" w:rsidRPr="00C33583">
        <w:rPr>
          <w:rFonts w:ascii="Arial" w:hAnsi="Arial" w:cs="Arial"/>
          <w:sz w:val="24"/>
          <w:szCs w:val="28"/>
          <w:lang w:val="el-GR"/>
        </w:rPr>
        <w:t>2018,</w:t>
      </w:r>
    </w:p>
    <w:p w14:paraId="31E52C72" w14:textId="77777777" w:rsidR="00E1296F" w:rsidRDefault="00C33583" w:rsidP="00C33583">
      <w:pPr>
        <w:tabs>
          <w:tab w:val="left" w:pos="567"/>
          <w:tab w:val="left" w:pos="1134"/>
          <w:tab w:val="left" w:pos="4961"/>
        </w:tabs>
        <w:spacing w:after="0" w:line="480" w:lineRule="auto"/>
        <w:ind w:left="567" w:hanging="567"/>
        <w:jc w:val="both"/>
        <w:rPr>
          <w:rFonts w:ascii="Arial" w:hAnsi="Arial" w:cs="Arial"/>
          <w:sz w:val="24"/>
          <w:szCs w:val="28"/>
          <w:lang w:val="el-GR"/>
        </w:rPr>
      </w:pPr>
      <w:r>
        <w:rPr>
          <w:rFonts w:ascii="Arial" w:hAnsi="Arial" w:cs="Arial"/>
          <w:sz w:val="24"/>
          <w:szCs w:val="28"/>
          <w:lang w:val="el-GR"/>
        </w:rPr>
        <w:lastRenderedPageBreak/>
        <w:tab/>
      </w:r>
      <w:r>
        <w:rPr>
          <w:rFonts w:ascii="Arial" w:hAnsi="Arial" w:cs="Arial"/>
          <w:sz w:val="24"/>
          <w:szCs w:val="28"/>
          <w:lang w:val="el-GR"/>
        </w:rPr>
        <w:tab/>
      </w:r>
      <w:r>
        <w:rPr>
          <w:rFonts w:ascii="Arial" w:hAnsi="Arial" w:cs="Arial"/>
          <w:sz w:val="24"/>
          <w:szCs w:val="28"/>
        </w:rPr>
        <w:t>ii</w:t>
      </w:r>
      <w:r w:rsidRPr="00C33583">
        <w:rPr>
          <w:rFonts w:ascii="Arial" w:hAnsi="Arial" w:cs="Arial"/>
          <w:sz w:val="24"/>
          <w:szCs w:val="28"/>
          <w:lang w:val="el-GR"/>
        </w:rPr>
        <w:t xml:space="preserve">.    </w:t>
      </w:r>
      <w:r w:rsidR="00514F45" w:rsidRPr="00C33583">
        <w:rPr>
          <w:rFonts w:ascii="Arial" w:hAnsi="Arial" w:cs="Arial"/>
          <w:sz w:val="24"/>
          <w:szCs w:val="28"/>
          <w:lang w:val="el-GR"/>
        </w:rPr>
        <w:t>οι αποφάσεις επ</w:t>
      </w:r>
      <w:r>
        <w:rPr>
          <w:rFonts w:ascii="Arial" w:hAnsi="Arial" w:cs="Arial"/>
          <w:sz w:val="24"/>
          <w:szCs w:val="28"/>
          <w:lang w:val="el-GR"/>
        </w:rPr>
        <w:t>ί</w:t>
      </w:r>
      <w:r w:rsidR="00514F45" w:rsidRPr="00C33583">
        <w:rPr>
          <w:rFonts w:ascii="Arial" w:hAnsi="Arial" w:cs="Arial"/>
          <w:sz w:val="24"/>
          <w:szCs w:val="28"/>
          <w:lang w:val="el-GR"/>
        </w:rPr>
        <w:t xml:space="preserve"> αυτών των υποθέσεων είναι επιφυλαγμένες κατά την </w:t>
      </w:r>
    </w:p>
    <w:p w14:paraId="5C2CC5B9" w14:textId="465C1F37" w:rsidR="00514F45" w:rsidRPr="00C33583" w:rsidRDefault="00E1296F" w:rsidP="00C33583">
      <w:pPr>
        <w:tabs>
          <w:tab w:val="left" w:pos="567"/>
          <w:tab w:val="left" w:pos="1134"/>
          <w:tab w:val="left" w:pos="4961"/>
        </w:tabs>
        <w:spacing w:after="0" w:line="480" w:lineRule="auto"/>
        <w:ind w:left="567" w:hanging="567"/>
        <w:jc w:val="both"/>
        <w:rPr>
          <w:rFonts w:ascii="Arial" w:hAnsi="Arial" w:cs="Arial"/>
          <w:sz w:val="24"/>
          <w:szCs w:val="28"/>
          <w:lang w:val="el-GR"/>
        </w:rPr>
      </w:pPr>
      <w:r>
        <w:rPr>
          <w:rFonts w:ascii="Arial" w:hAnsi="Arial" w:cs="Arial"/>
          <w:sz w:val="24"/>
          <w:szCs w:val="28"/>
          <w:lang w:val="el-GR"/>
        </w:rPr>
        <w:tab/>
        <w:t xml:space="preserve">               </w:t>
      </w:r>
      <w:r w:rsidR="00514F45" w:rsidRPr="00C33583">
        <w:rPr>
          <w:rFonts w:ascii="Arial" w:hAnsi="Arial" w:cs="Arial"/>
          <w:sz w:val="24"/>
          <w:szCs w:val="28"/>
          <w:lang w:val="el-GR"/>
        </w:rPr>
        <w:t>ημερομηνία έκδοσης της πιο πάνω γνωστοποίησης ή</w:t>
      </w:r>
    </w:p>
    <w:p w14:paraId="78C2072F" w14:textId="1E1EFABA" w:rsidR="00E1296F" w:rsidRDefault="00E1296F" w:rsidP="00E1296F">
      <w:pPr>
        <w:tabs>
          <w:tab w:val="left" w:pos="567"/>
          <w:tab w:val="left" w:pos="1134"/>
          <w:tab w:val="left" w:pos="4961"/>
        </w:tabs>
        <w:spacing w:after="0" w:line="480" w:lineRule="auto"/>
        <w:ind w:left="1560" w:hanging="1560"/>
        <w:jc w:val="both"/>
        <w:rPr>
          <w:rFonts w:ascii="Arial" w:hAnsi="Arial" w:cs="Arial"/>
          <w:sz w:val="24"/>
          <w:szCs w:val="28"/>
          <w:lang w:val="el-GR"/>
        </w:rPr>
      </w:pPr>
      <w:r>
        <w:rPr>
          <w:rFonts w:ascii="Arial" w:hAnsi="Arial" w:cs="Arial"/>
          <w:sz w:val="24"/>
          <w:szCs w:val="28"/>
          <w:lang w:val="el-GR"/>
        </w:rPr>
        <w:tab/>
      </w:r>
      <w:r w:rsidRPr="00E1296F">
        <w:rPr>
          <w:rFonts w:ascii="Arial" w:hAnsi="Arial" w:cs="Arial"/>
          <w:sz w:val="24"/>
          <w:szCs w:val="28"/>
          <w:lang w:val="el-GR"/>
        </w:rPr>
        <w:t xml:space="preserve">        </w:t>
      </w:r>
      <w:r>
        <w:rPr>
          <w:rFonts w:ascii="Arial" w:hAnsi="Arial" w:cs="Arial"/>
          <w:sz w:val="24"/>
          <w:szCs w:val="28"/>
        </w:rPr>
        <w:t>iii</w:t>
      </w:r>
      <w:r w:rsidRPr="00E1296F">
        <w:rPr>
          <w:rFonts w:ascii="Arial" w:hAnsi="Arial" w:cs="Arial"/>
          <w:sz w:val="24"/>
          <w:szCs w:val="28"/>
          <w:lang w:val="el-GR"/>
        </w:rPr>
        <w:t xml:space="preserve">.    </w:t>
      </w:r>
      <w:r w:rsidR="00514F45" w:rsidRPr="00E1296F">
        <w:rPr>
          <w:rFonts w:ascii="Arial" w:hAnsi="Arial" w:cs="Arial"/>
          <w:sz w:val="24"/>
          <w:szCs w:val="28"/>
          <w:lang w:val="el-GR"/>
        </w:rPr>
        <w:t>οι υποθέσεις αυτές αφορούν απόφαση η οποία εκδόθηκε από δικαστή του υφιστάμενου Ανωτάτου Δικαστηρίου κατά την ενάσκηση της πρωτοβάθμιας δικαιοδοσίας του</w:t>
      </w:r>
      <w:r w:rsidR="005D0871">
        <w:rPr>
          <w:rFonts w:ascii="Arial" w:hAnsi="Arial" w:cs="Arial"/>
          <w:sz w:val="24"/>
          <w:szCs w:val="28"/>
          <w:lang w:val="el-GR"/>
        </w:rPr>
        <w:t>,</w:t>
      </w:r>
      <w:r w:rsidR="00514F45" w:rsidRPr="00E1296F">
        <w:rPr>
          <w:rFonts w:ascii="Arial" w:hAnsi="Arial" w:cs="Arial"/>
          <w:sz w:val="24"/>
          <w:szCs w:val="28"/>
          <w:lang w:val="el-GR"/>
        </w:rPr>
        <w:t xml:space="preserve"> η οποία προβλέπεται στο </w:t>
      </w:r>
      <w:r w:rsidR="005D0871">
        <w:rPr>
          <w:rFonts w:ascii="Arial" w:hAnsi="Arial" w:cs="Arial"/>
          <w:sz w:val="24"/>
          <w:szCs w:val="28"/>
          <w:lang w:val="el-GR"/>
        </w:rPr>
        <w:t>ά</w:t>
      </w:r>
      <w:r w:rsidR="00514F45" w:rsidRPr="00E1296F">
        <w:rPr>
          <w:rFonts w:ascii="Arial" w:hAnsi="Arial" w:cs="Arial"/>
          <w:sz w:val="24"/>
          <w:szCs w:val="28"/>
          <w:lang w:val="el-GR"/>
        </w:rPr>
        <w:t xml:space="preserve">ρθρο 146 του Συντάγματος και την οποία δικαιοδοσία το </w:t>
      </w:r>
      <w:r w:rsidR="00924167">
        <w:rPr>
          <w:rFonts w:ascii="Arial" w:hAnsi="Arial" w:cs="Arial"/>
          <w:sz w:val="24"/>
          <w:szCs w:val="28"/>
          <w:lang w:val="el-GR"/>
        </w:rPr>
        <w:t>δ</w:t>
      </w:r>
      <w:r w:rsidR="00514F45" w:rsidRPr="00E1296F">
        <w:rPr>
          <w:rFonts w:ascii="Arial" w:hAnsi="Arial" w:cs="Arial"/>
          <w:sz w:val="24"/>
          <w:szCs w:val="28"/>
          <w:lang w:val="el-GR"/>
        </w:rPr>
        <w:t xml:space="preserve">ικαστήριο διατηρούσε και ασκούσε έως την </w:t>
      </w:r>
      <w:r w:rsidRPr="00E1296F">
        <w:rPr>
          <w:rFonts w:ascii="Arial" w:hAnsi="Arial" w:cs="Arial"/>
          <w:sz w:val="24"/>
          <w:szCs w:val="28"/>
          <w:lang w:val="el-GR"/>
        </w:rPr>
        <w:t>1</w:t>
      </w:r>
      <w:r w:rsidRPr="00E1296F">
        <w:rPr>
          <w:rFonts w:ascii="Arial" w:hAnsi="Arial" w:cs="Arial"/>
          <w:sz w:val="24"/>
          <w:szCs w:val="28"/>
          <w:vertAlign w:val="superscript"/>
          <w:lang w:val="el-GR"/>
        </w:rPr>
        <w:t>η</w:t>
      </w:r>
      <w:r>
        <w:rPr>
          <w:rFonts w:ascii="Arial" w:hAnsi="Arial" w:cs="Arial"/>
          <w:sz w:val="24"/>
          <w:szCs w:val="28"/>
          <w:lang w:val="el-GR"/>
        </w:rPr>
        <w:t xml:space="preserve"> Ιανουαρίου 2016,</w:t>
      </w:r>
    </w:p>
    <w:p w14:paraId="67F8917A" w14:textId="4D76CC53" w:rsidR="00E021CA" w:rsidRPr="00E021CA" w:rsidRDefault="00E1296F" w:rsidP="003E6002">
      <w:pPr>
        <w:pStyle w:val="ListParagraph"/>
        <w:numPr>
          <w:ilvl w:val="0"/>
          <w:numId w:val="19"/>
        </w:numPr>
        <w:tabs>
          <w:tab w:val="left" w:pos="567"/>
          <w:tab w:val="left" w:pos="1134"/>
          <w:tab w:val="left" w:pos="4961"/>
        </w:tabs>
        <w:spacing w:after="0" w:line="480" w:lineRule="auto"/>
        <w:ind w:left="1134" w:hanging="567"/>
        <w:jc w:val="both"/>
        <w:rPr>
          <w:rFonts w:ascii="Arial" w:hAnsi="Arial" w:cs="Arial"/>
          <w:sz w:val="24"/>
          <w:szCs w:val="28"/>
          <w:lang w:val="el-GR"/>
        </w:rPr>
      </w:pPr>
      <w:r>
        <w:rPr>
          <w:rFonts w:ascii="Arial" w:hAnsi="Arial" w:cs="Arial"/>
          <w:sz w:val="24"/>
          <w:szCs w:val="28"/>
          <w:lang w:val="el-GR"/>
        </w:rPr>
        <w:t>ο</w:t>
      </w:r>
      <w:r w:rsidR="0083108E" w:rsidRPr="003070F3">
        <w:rPr>
          <w:rFonts w:ascii="Arial" w:hAnsi="Arial" w:cs="Arial"/>
          <w:sz w:val="24"/>
          <w:szCs w:val="28"/>
          <w:lang w:val="el-GR"/>
        </w:rPr>
        <w:t xml:space="preserve">ι υποθέσεις </w:t>
      </w:r>
      <w:r w:rsidR="0083108E">
        <w:rPr>
          <w:rFonts w:ascii="Arial" w:hAnsi="Arial" w:cs="Arial"/>
          <w:sz w:val="24"/>
          <w:szCs w:val="28"/>
          <w:lang w:val="el-GR"/>
        </w:rPr>
        <w:t xml:space="preserve">πρωτοβάθμιας πολιτικής </w:t>
      </w:r>
      <w:r w:rsidR="0083108E" w:rsidRPr="003070F3">
        <w:rPr>
          <w:rFonts w:ascii="Arial" w:hAnsi="Arial" w:cs="Arial"/>
          <w:sz w:val="24"/>
          <w:szCs w:val="28"/>
          <w:lang w:val="el-GR"/>
        </w:rPr>
        <w:t>δικαιοδοσίας οι οποίες καταχωρ</w:t>
      </w:r>
      <w:r>
        <w:rPr>
          <w:rFonts w:ascii="Arial" w:hAnsi="Arial" w:cs="Arial"/>
          <w:sz w:val="24"/>
          <w:szCs w:val="28"/>
          <w:lang w:val="el-GR"/>
        </w:rPr>
        <w:t xml:space="preserve">ίσθηκαν </w:t>
      </w:r>
      <w:r w:rsidR="0083108E" w:rsidRPr="003070F3">
        <w:rPr>
          <w:rFonts w:ascii="Arial" w:hAnsi="Arial" w:cs="Arial"/>
          <w:sz w:val="24"/>
          <w:szCs w:val="28"/>
          <w:lang w:val="el-GR"/>
        </w:rPr>
        <w:t>στο υφιστάμενο Ανώτατο Δικαστήριο και εκκρεμούν ενώπιόν του αμέσως πριν</w:t>
      </w:r>
      <w:r>
        <w:rPr>
          <w:rFonts w:ascii="Arial" w:hAnsi="Arial" w:cs="Arial"/>
          <w:sz w:val="24"/>
          <w:szCs w:val="28"/>
          <w:lang w:val="el-GR"/>
        </w:rPr>
        <w:t xml:space="preserve"> από</w:t>
      </w:r>
      <w:r w:rsidR="0083108E" w:rsidRPr="003070F3">
        <w:rPr>
          <w:rFonts w:ascii="Arial" w:hAnsi="Arial" w:cs="Arial"/>
          <w:sz w:val="24"/>
          <w:szCs w:val="28"/>
          <w:lang w:val="el-GR"/>
        </w:rPr>
        <w:t xml:space="preserve"> την ημερομηνία έκδοσης σχετικής γνωστοποίησης από το Ανώτατο Δικαστήριο εκδικάζονται από το υφιστάμενο Ανώτατο Δ</w:t>
      </w:r>
      <w:r w:rsidR="0083108E" w:rsidRPr="00380607">
        <w:rPr>
          <w:rFonts w:ascii="Arial" w:hAnsi="Arial" w:cs="Arial"/>
          <w:sz w:val="24"/>
          <w:szCs w:val="28"/>
          <w:lang w:val="el-GR"/>
        </w:rPr>
        <w:t xml:space="preserve">ικαστήριο πριν </w:t>
      </w:r>
      <w:r>
        <w:rPr>
          <w:rFonts w:ascii="Arial" w:hAnsi="Arial" w:cs="Arial"/>
          <w:sz w:val="24"/>
          <w:szCs w:val="28"/>
          <w:lang w:val="el-GR"/>
        </w:rPr>
        <w:t xml:space="preserve">από </w:t>
      </w:r>
      <w:r w:rsidR="0083108E" w:rsidRPr="00380607">
        <w:rPr>
          <w:rFonts w:ascii="Arial" w:hAnsi="Arial" w:cs="Arial"/>
          <w:sz w:val="24"/>
          <w:szCs w:val="28"/>
          <w:lang w:val="el-GR"/>
        </w:rPr>
        <w:t xml:space="preserve">την </w:t>
      </w:r>
      <w:r w:rsidR="00380607" w:rsidRPr="00380607">
        <w:rPr>
          <w:rFonts w:ascii="Arial" w:hAnsi="Arial" w:cs="Arial"/>
          <w:sz w:val="24"/>
          <w:szCs w:val="28"/>
          <w:lang w:val="el-GR"/>
        </w:rPr>
        <w:t>1</w:t>
      </w:r>
      <w:r w:rsidR="00380607" w:rsidRPr="00380607">
        <w:rPr>
          <w:rFonts w:ascii="Arial" w:hAnsi="Arial" w:cs="Arial"/>
          <w:sz w:val="24"/>
          <w:szCs w:val="28"/>
          <w:vertAlign w:val="superscript"/>
          <w:lang w:val="el-GR"/>
        </w:rPr>
        <w:t>η</w:t>
      </w:r>
      <w:r w:rsidR="00380607" w:rsidRPr="00380607">
        <w:rPr>
          <w:rFonts w:ascii="Arial" w:hAnsi="Arial" w:cs="Arial"/>
          <w:sz w:val="24"/>
          <w:szCs w:val="28"/>
          <w:lang w:val="el-GR"/>
        </w:rPr>
        <w:t xml:space="preserve"> </w:t>
      </w:r>
      <w:r w:rsidR="007F2823">
        <w:rPr>
          <w:rFonts w:ascii="Arial" w:hAnsi="Arial" w:cs="Arial"/>
          <w:sz w:val="24"/>
          <w:szCs w:val="28"/>
          <w:lang w:val="el-GR"/>
        </w:rPr>
        <w:t xml:space="preserve">Ιανουαρίου </w:t>
      </w:r>
      <w:r w:rsidR="00380607" w:rsidRPr="00380607">
        <w:rPr>
          <w:rFonts w:ascii="Arial" w:hAnsi="Arial" w:cs="Arial"/>
          <w:sz w:val="24"/>
          <w:szCs w:val="28"/>
          <w:lang w:val="el-GR"/>
        </w:rPr>
        <w:t>202</w:t>
      </w:r>
      <w:r w:rsidR="007F2823">
        <w:rPr>
          <w:rFonts w:ascii="Arial" w:hAnsi="Arial" w:cs="Arial"/>
          <w:sz w:val="24"/>
          <w:szCs w:val="28"/>
          <w:lang w:val="el-GR"/>
        </w:rPr>
        <w:t>3</w:t>
      </w:r>
      <w:r w:rsidR="0083108E" w:rsidRPr="00380607">
        <w:rPr>
          <w:rFonts w:ascii="Arial" w:hAnsi="Arial" w:cs="Arial"/>
          <w:sz w:val="24"/>
          <w:szCs w:val="28"/>
          <w:lang w:val="el-GR"/>
        </w:rPr>
        <w:t xml:space="preserve"> ή από το καθιδρυόμενο δυνάμει του προτεινόμενου νόμου Ανώτατο Δικαστήριο μετά την </w:t>
      </w:r>
      <w:r w:rsidR="00380607" w:rsidRPr="00380607">
        <w:rPr>
          <w:rFonts w:ascii="Arial" w:hAnsi="Arial" w:cs="Arial"/>
          <w:sz w:val="24"/>
          <w:szCs w:val="28"/>
          <w:lang w:val="el-GR"/>
        </w:rPr>
        <w:t>1</w:t>
      </w:r>
      <w:r w:rsidR="00380607" w:rsidRPr="00380607">
        <w:rPr>
          <w:rFonts w:ascii="Arial" w:hAnsi="Arial" w:cs="Arial"/>
          <w:sz w:val="24"/>
          <w:szCs w:val="28"/>
          <w:vertAlign w:val="superscript"/>
          <w:lang w:val="el-GR"/>
        </w:rPr>
        <w:t>η</w:t>
      </w:r>
      <w:r w:rsidR="00380607" w:rsidRPr="00380607">
        <w:rPr>
          <w:rFonts w:ascii="Arial" w:hAnsi="Arial" w:cs="Arial"/>
          <w:sz w:val="24"/>
          <w:szCs w:val="28"/>
          <w:lang w:val="el-GR"/>
        </w:rPr>
        <w:t xml:space="preserve"> </w:t>
      </w:r>
      <w:r w:rsidR="000E7A34">
        <w:rPr>
          <w:rFonts w:ascii="Arial" w:hAnsi="Arial" w:cs="Arial"/>
          <w:sz w:val="24"/>
          <w:szCs w:val="28"/>
          <w:lang w:val="el-GR"/>
        </w:rPr>
        <w:t xml:space="preserve">Ιανουαρίου </w:t>
      </w:r>
      <w:r w:rsidR="00380607" w:rsidRPr="00380607">
        <w:rPr>
          <w:rFonts w:ascii="Arial" w:hAnsi="Arial" w:cs="Arial"/>
          <w:sz w:val="24"/>
          <w:szCs w:val="28"/>
          <w:lang w:val="el-GR"/>
        </w:rPr>
        <w:t>202</w:t>
      </w:r>
      <w:r w:rsidR="007F2823">
        <w:rPr>
          <w:rFonts w:ascii="Arial" w:hAnsi="Arial" w:cs="Arial"/>
          <w:sz w:val="24"/>
          <w:szCs w:val="28"/>
          <w:lang w:val="el-GR"/>
        </w:rPr>
        <w:t>3</w:t>
      </w:r>
      <w:r w:rsidR="0083108E" w:rsidRPr="003070F3">
        <w:rPr>
          <w:rFonts w:ascii="Arial" w:hAnsi="Arial" w:cs="Arial"/>
          <w:sz w:val="24"/>
          <w:szCs w:val="28"/>
          <w:lang w:val="el-GR"/>
        </w:rPr>
        <w:t>, υπό την προϋπόθεση ότι οι αποφάσεις επ</w:t>
      </w:r>
      <w:r>
        <w:rPr>
          <w:rFonts w:ascii="Arial" w:hAnsi="Arial" w:cs="Arial"/>
          <w:sz w:val="24"/>
          <w:szCs w:val="28"/>
          <w:lang w:val="el-GR"/>
        </w:rPr>
        <w:t>ί</w:t>
      </w:r>
      <w:r w:rsidR="0083108E" w:rsidRPr="003070F3">
        <w:rPr>
          <w:rFonts w:ascii="Arial" w:hAnsi="Arial" w:cs="Arial"/>
          <w:sz w:val="24"/>
          <w:szCs w:val="28"/>
          <w:lang w:val="el-GR"/>
        </w:rPr>
        <w:t xml:space="preserve"> αυτών των υποθέσεων είναι επιφυλαγμένες κατά την εν λόγω ημερομηνία</w:t>
      </w:r>
      <w:r>
        <w:rPr>
          <w:rFonts w:ascii="Arial" w:hAnsi="Arial" w:cs="Arial"/>
          <w:sz w:val="24"/>
          <w:szCs w:val="28"/>
          <w:lang w:val="el-GR"/>
        </w:rPr>
        <w:t>,</w:t>
      </w:r>
    </w:p>
    <w:p w14:paraId="2FF5B5E7" w14:textId="05EE71FF" w:rsidR="00E021CA" w:rsidRPr="009536C5" w:rsidRDefault="00E1296F" w:rsidP="003E6002">
      <w:pPr>
        <w:pStyle w:val="ListParagraph"/>
        <w:numPr>
          <w:ilvl w:val="0"/>
          <w:numId w:val="19"/>
        </w:numPr>
        <w:tabs>
          <w:tab w:val="left" w:pos="567"/>
          <w:tab w:val="left" w:pos="1134"/>
          <w:tab w:val="left" w:pos="4961"/>
        </w:tabs>
        <w:spacing w:after="0" w:line="480" w:lineRule="auto"/>
        <w:ind w:left="1134" w:hanging="567"/>
        <w:jc w:val="both"/>
        <w:rPr>
          <w:rFonts w:ascii="Arial" w:hAnsi="Arial" w:cs="Arial"/>
          <w:sz w:val="24"/>
          <w:szCs w:val="28"/>
          <w:lang w:val="el-GR"/>
        </w:rPr>
      </w:pPr>
      <w:r>
        <w:rPr>
          <w:rFonts w:ascii="Arial" w:hAnsi="Arial" w:cs="Arial"/>
          <w:sz w:val="24"/>
          <w:szCs w:val="28"/>
          <w:lang w:val="el-GR"/>
        </w:rPr>
        <w:t>σ</w:t>
      </w:r>
      <w:r w:rsidR="00007CFC">
        <w:rPr>
          <w:rFonts w:ascii="Arial" w:hAnsi="Arial" w:cs="Arial"/>
          <w:sz w:val="24"/>
          <w:szCs w:val="28"/>
          <w:lang w:val="el-GR"/>
        </w:rPr>
        <w:t>υγκροτείται</w:t>
      </w:r>
      <w:r w:rsidR="009536C5">
        <w:rPr>
          <w:rFonts w:ascii="Arial" w:hAnsi="Arial" w:cs="Arial"/>
          <w:sz w:val="24"/>
          <w:szCs w:val="28"/>
          <w:lang w:val="el-GR"/>
        </w:rPr>
        <w:t xml:space="preserve"> μεταβατικό Γνωμοδοτικό Δικαστικό Συμβούλιο, το οποίο α</w:t>
      </w:r>
      <w:r w:rsidR="00E021CA" w:rsidRPr="009536C5">
        <w:rPr>
          <w:rFonts w:ascii="Arial" w:hAnsi="Arial" w:cs="Arial"/>
          <w:sz w:val="24"/>
          <w:szCs w:val="28"/>
          <w:lang w:val="el-GR"/>
        </w:rPr>
        <w:t xml:space="preserve">παρτίζεται από </w:t>
      </w:r>
      <w:r w:rsidR="0083108E" w:rsidRPr="0083108E">
        <w:rPr>
          <w:rFonts w:ascii="Arial" w:hAnsi="Arial" w:cs="Arial"/>
          <w:sz w:val="24"/>
          <w:szCs w:val="28"/>
          <w:lang w:val="el-GR"/>
        </w:rPr>
        <w:t xml:space="preserve">τον </w:t>
      </w:r>
      <w:r w:rsidR="005D0871">
        <w:rPr>
          <w:rFonts w:ascii="Arial" w:hAnsi="Arial" w:cs="Arial"/>
          <w:sz w:val="24"/>
          <w:szCs w:val="28"/>
          <w:lang w:val="el-GR"/>
        </w:rPr>
        <w:t>π</w:t>
      </w:r>
      <w:r w:rsidR="0083108E" w:rsidRPr="0083108E">
        <w:rPr>
          <w:rFonts w:ascii="Arial" w:hAnsi="Arial" w:cs="Arial"/>
          <w:sz w:val="24"/>
          <w:szCs w:val="28"/>
          <w:lang w:val="el-GR"/>
        </w:rPr>
        <w:t>ρόεδρο του</w:t>
      </w:r>
      <w:r w:rsidR="0083108E">
        <w:rPr>
          <w:rFonts w:ascii="Arial" w:hAnsi="Arial" w:cs="Arial"/>
          <w:sz w:val="24"/>
          <w:szCs w:val="28"/>
          <w:lang w:val="el-GR"/>
        </w:rPr>
        <w:t xml:space="preserve"> υφιστάμενου Ανωτάτου</w:t>
      </w:r>
      <w:r w:rsidR="0083108E" w:rsidRPr="0083108E">
        <w:rPr>
          <w:rFonts w:ascii="Arial" w:hAnsi="Arial" w:cs="Arial"/>
          <w:sz w:val="24"/>
          <w:szCs w:val="28"/>
          <w:lang w:val="el-GR"/>
        </w:rPr>
        <w:t xml:space="preserve"> Δικαστηρίου ως </w:t>
      </w:r>
      <w:r w:rsidR="005D0871">
        <w:rPr>
          <w:rFonts w:ascii="Arial" w:hAnsi="Arial" w:cs="Arial"/>
          <w:sz w:val="24"/>
          <w:szCs w:val="28"/>
          <w:lang w:val="el-GR"/>
        </w:rPr>
        <w:t>π</w:t>
      </w:r>
      <w:r w:rsidR="0083108E" w:rsidRPr="0083108E">
        <w:rPr>
          <w:rFonts w:ascii="Arial" w:hAnsi="Arial" w:cs="Arial"/>
          <w:sz w:val="24"/>
          <w:szCs w:val="28"/>
          <w:lang w:val="el-GR"/>
        </w:rPr>
        <w:t xml:space="preserve">ρόεδρο του μεταβατικού Γνωμοδοτικού </w:t>
      </w:r>
      <w:r w:rsidR="005D0871">
        <w:rPr>
          <w:rFonts w:ascii="Arial" w:hAnsi="Arial" w:cs="Arial"/>
          <w:sz w:val="24"/>
          <w:szCs w:val="28"/>
          <w:lang w:val="el-GR"/>
        </w:rPr>
        <w:t xml:space="preserve">Δικαστικού </w:t>
      </w:r>
      <w:r w:rsidR="0083108E" w:rsidRPr="0083108E">
        <w:rPr>
          <w:rFonts w:ascii="Arial" w:hAnsi="Arial" w:cs="Arial"/>
          <w:sz w:val="24"/>
          <w:szCs w:val="28"/>
          <w:lang w:val="el-GR"/>
        </w:rPr>
        <w:t xml:space="preserve">Συμβουλίου και τους λοιπούς </w:t>
      </w:r>
      <w:r w:rsidR="005D0871">
        <w:rPr>
          <w:rFonts w:ascii="Arial" w:hAnsi="Arial" w:cs="Arial"/>
          <w:sz w:val="24"/>
          <w:szCs w:val="28"/>
          <w:lang w:val="el-GR"/>
        </w:rPr>
        <w:t>δ</w:t>
      </w:r>
      <w:r w:rsidR="0083108E" w:rsidRPr="0083108E">
        <w:rPr>
          <w:rFonts w:ascii="Arial" w:hAnsi="Arial" w:cs="Arial"/>
          <w:sz w:val="24"/>
          <w:szCs w:val="28"/>
          <w:lang w:val="el-GR"/>
        </w:rPr>
        <w:t xml:space="preserve">ικαστές του </w:t>
      </w:r>
      <w:r w:rsidR="005D0871">
        <w:rPr>
          <w:rFonts w:ascii="Arial" w:hAnsi="Arial" w:cs="Arial"/>
          <w:sz w:val="24"/>
          <w:szCs w:val="28"/>
          <w:lang w:val="el-GR"/>
        </w:rPr>
        <w:t>δ</w:t>
      </w:r>
      <w:r w:rsidR="0083108E" w:rsidRPr="0083108E">
        <w:rPr>
          <w:rFonts w:ascii="Arial" w:hAnsi="Arial" w:cs="Arial"/>
          <w:sz w:val="24"/>
          <w:szCs w:val="28"/>
          <w:lang w:val="el-GR"/>
        </w:rPr>
        <w:t>ικαστηρίου</w:t>
      </w:r>
      <w:r w:rsidR="0083108E">
        <w:rPr>
          <w:rFonts w:ascii="Arial" w:hAnsi="Arial" w:cs="Arial"/>
          <w:sz w:val="24"/>
          <w:szCs w:val="28"/>
          <w:lang w:val="el-GR"/>
        </w:rPr>
        <w:t xml:space="preserve"> με δικαίωμα ψήφου</w:t>
      </w:r>
      <w:r w:rsidR="00E021CA" w:rsidRPr="009536C5">
        <w:rPr>
          <w:rFonts w:ascii="Arial" w:hAnsi="Arial" w:cs="Arial"/>
          <w:sz w:val="24"/>
          <w:szCs w:val="28"/>
          <w:lang w:val="el-GR"/>
        </w:rPr>
        <w:t>, τον Γενικό Εισαγγελέα της Δημοκρατίας</w:t>
      </w:r>
      <w:r>
        <w:rPr>
          <w:rFonts w:ascii="Arial" w:hAnsi="Arial" w:cs="Arial"/>
          <w:sz w:val="24"/>
          <w:szCs w:val="28"/>
          <w:lang w:val="el-GR"/>
        </w:rPr>
        <w:t xml:space="preserve"> χωρίς δικαίωμα </w:t>
      </w:r>
      <w:r w:rsidR="0083108E">
        <w:rPr>
          <w:rFonts w:ascii="Arial" w:hAnsi="Arial" w:cs="Arial"/>
          <w:sz w:val="24"/>
          <w:szCs w:val="28"/>
          <w:lang w:val="el-GR"/>
        </w:rPr>
        <w:t>ψήφου</w:t>
      </w:r>
      <w:r w:rsidR="00E021CA" w:rsidRPr="009536C5">
        <w:rPr>
          <w:rFonts w:ascii="Arial" w:hAnsi="Arial" w:cs="Arial"/>
          <w:sz w:val="24"/>
          <w:szCs w:val="28"/>
          <w:lang w:val="el-GR"/>
        </w:rPr>
        <w:t xml:space="preserve"> και τον </w:t>
      </w:r>
      <w:r w:rsidR="005D0871">
        <w:rPr>
          <w:rFonts w:ascii="Arial" w:hAnsi="Arial" w:cs="Arial"/>
          <w:sz w:val="24"/>
          <w:szCs w:val="28"/>
          <w:lang w:val="el-GR"/>
        </w:rPr>
        <w:t>π</w:t>
      </w:r>
      <w:r w:rsidR="00E021CA" w:rsidRPr="009536C5">
        <w:rPr>
          <w:rFonts w:ascii="Arial" w:hAnsi="Arial" w:cs="Arial"/>
          <w:sz w:val="24"/>
          <w:szCs w:val="28"/>
          <w:lang w:val="el-GR"/>
        </w:rPr>
        <w:t>ρόεδρο του Π</w:t>
      </w:r>
      <w:r w:rsidR="009536C5">
        <w:rPr>
          <w:rFonts w:ascii="Arial" w:hAnsi="Arial" w:cs="Arial"/>
          <w:sz w:val="24"/>
          <w:szCs w:val="28"/>
          <w:lang w:val="el-GR"/>
        </w:rPr>
        <w:t xml:space="preserve">αγκύπριου </w:t>
      </w:r>
      <w:r w:rsidR="00E021CA" w:rsidRPr="009536C5">
        <w:rPr>
          <w:rFonts w:ascii="Arial" w:hAnsi="Arial" w:cs="Arial"/>
          <w:sz w:val="24"/>
          <w:szCs w:val="28"/>
          <w:lang w:val="el-GR"/>
        </w:rPr>
        <w:t>Δ</w:t>
      </w:r>
      <w:r w:rsidR="009536C5">
        <w:rPr>
          <w:rFonts w:ascii="Arial" w:hAnsi="Arial" w:cs="Arial"/>
          <w:sz w:val="24"/>
          <w:szCs w:val="28"/>
          <w:lang w:val="el-GR"/>
        </w:rPr>
        <w:t xml:space="preserve">ικηγορικού </w:t>
      </w:r>
      <w:r w:rsidR="00E021CA" w:rsidRPr="009536C5">
        <w:rPr>
          <w:rFonts w:ascii="Arial" w:hAnsi="Arial" w:cs="Arial"/>
          <w:sz w:val="24"/>
          <w:szCs w:val="28"/>
          <w:lang w:val="el-GR"/>
        </w:rPr>
        <w:t>Σ</w:t>
      </w:r>
      <w:r w:rsidR="009536C5">
        <w:rPr>
          <w:rFonts w:ascii="Arial" w:hAnsi="Arial" w:cs="Arial"/>
          <w:sz w:val="24"/>
          <w:szCs w:val="28"/>
          <w:lang w:val="el-GR"/>
        </w:rPr>
        <w:t>υλλόγου</w:t>
      </w:r>
      <w:r w:rsidR="0083108E">
        <w:rPr>
          <w:rFonts w:ascii="Arial" w:hAnsi="Arial" w:cs="Arial"/>
          <w:sz w:val="24"/>
          <w:szCs w:val="28"/>
          <w:lang w:val="el-GR"/>
        </w:rPr>
        <w:t xml:space="preserve"> </w:t>
      </w:r>
      <w:r>
        <w:rPr>
          <w:rFonts w:ascii="Arial" w:hAnsi="Arial" w:cs="Arial"/>
          <w:sz w:val="24"/>
          <w:szCs w:val="28"/>
          <w:lang w:val="el-GR"/>
        </w:rPr>
        <w:t xml:space="preserve">χωρίς δικαίωμα </w:t>
      </w:r>
      <w:r w:rsidR="0083108E">
        <w:rPr>
          <w:rFonts w:ascii="Arial" w:hAnsi="Arial" w:cs="Arial"/>
          <w:sz w:val="24"/>
          <w:szCs w:val="28"/>
          <w:lang w:val="el-GR"/>
        </w:rPr>
        <w:t>ψήφου</w:t>
      </w:r>
      <w:r>
        <w:rPr>
          <w:rFonts w:ascii="Arial" w:hAnsi="Arial" w:cs="Arial"/>
          <w:sz w:val="24"/>
          <w:szCs w:val="28"/>
          <w:lang w:val="el-GR"/>
        </w:rPr>
        <w:t>,</w:t>
      </w:r>
    </w:p>
    <w:p w14:paraId="23D5D00A" w14:textId="76276E0A" w:rsidR="00DF0A7C" w:rsidRPr="005C56FD" w:rsidRDefault="00E1296F" w:rsidP="003E6002">
      <w:pPr>
        <w:pStyle w:val="ListParagraph"/>
        <w:numPr>
          <w:ilvl w:val="0"/>
          <w:numId w:val="19"/>
        </w:numPr>
        <w:tabs>
          <w:tab w:val="left" w:pos="567"/>
          <w:tab w:val="left" w:pos="1134"/>
          <w:tab w:val="left" w:pos="4961"/>
        </w:tabs>
        <w:spacing w:after="0" w:line="480" w:lineRule="auto"/>
        <w:ind w:left="1134" w:hanging="567"/>
        <w:jc w:val="both"/>
        <w:rPr>
          <w:rFonts w:ascii="Arial" w:hAnsi="Arial" w:cs="Arial"/>
          <w:sz w:val="24"/>
          <w:szCs w:val="28"/>
          <w:lang w:val="el-GR"/>
        </w:rPr>
      </w:pPr>
      <w:r>
        <w:rPr>
          <w:rFonts w:ascii="Arial" w:hAnsi="Arial" w:cs="Arial"/>
          <w:sz w:val="24"/>
          <w:szCs w:val="28"/>
          <w:lang w:val="el-GR"/>
        </w:rPr>
        <w:t>σ</w:t>
      </w:r>
      <w:r w:rsidR="00007CFC">
        <w:rPr>
          <w:rFonts w:ascii="Arial" w:hAnsi="Arial" w:cs="Arial"/>
          <w:sz w:val="24"/>
          <w:szCs w:val="28"/>
          <w:lang w:val="el-GR"/>
        </w:rPr>
        <w:t>υγκροτείται μεταβατικό</w:t>
      </w:r>
      <w:r w:rsidR="00E021CA" w:rsidRPr="00E021CA">
        <w:rPr>
          <w:rFonts w:ascii="Arial" w:hAnsi="Arial" w:cs="Arial"/>
          <w:sz w:val="24"/>
          <w:szCs w:val="28"/>
          <w:lang w:val="el-GR"/>
        </w:rPr>
        <w:t xml:space="preserve"> Ανώτατο Δικαστικ</w:t>
      </w:r>
      <w:r w:rsidR="00007CFC">
        <w:rPr>
          <w:rFonts w:ascii="Arial" w:hAnsi="Arial" w:cs="Arial"/>
          <w:sz w:val="24"/>
          <w:szCs w:val="28"/>
          <w:lang w:val="el-GR"/>
        </w:rPr>
        <w:t>ό</w:t>
      </w:r>
      <w:r w:rsidR="00E021CA" w:rsidRPr="00E021CA">
        <w:rPr>
          <w:rFonts w:ascii="Arial" w:hAnsi="Arial" w:cs="Arial"/>
          <w:sz w:val="24"/>
          <w:szCs w:val="28"/>
          <w:lang w:val="el-GR"/>
        </w:rPr>
        <w:t xml:space="preserve"> </w:t>
      </w:r>
      <w:r w:rsidR="00007CFC">
        <w:rPr>
          <w:rFonts w:ascii="Arial" w:hAnsi="Arial" w:cs="Arial"/>
          <w:sz w:val="24"/>
          <w:szCs w:val="28"/>
          <w:lang w:val="el-GR"/>
        </w:rPr>
        <w:t>Συμβούλιο</w:t>
      </w:r>
      <w:r>
        <w:rPr>
          <w:rFonts w:ascii="Arial" w:hAnsi="Arial" w:cs="Arial"/>
          <w:sz w:val="24"/>
          <w:szCs w:val="28"/>
          <w:lang w:val="el-GR"/>
        </w:rPr>
        <w:t>,</w:t>
      </w:r>
      <w:r w:rsidR="00007CFC">
        <w:rPr>
          <w:rFonts w:ascii="Arial" w:hAnsi="Arial" w:cs="Arial"/>
          <w:sz w:val="24"/>
          <w:szCs w:val="28"/>
          <w:lang w:val="el-GR"/>
        </w:rPr>
        <w:t xml:space="preserve"> </w:t>
      </w:r>
      <w:r w:rsidR="0083108E" w:rsidRPr="0083108E">
        <w:rPr>
          <w:rFonts w:ascii="Arial" w:hAnsi="Arial" w:cs="Arial"/>
          <w:sz w:val="24"/>
          <w:szCs w:val="28"/>
          <w:lang w:val="el-GR"/>
        </w:rPr>
        <w:t xml:space="preserve">στην αποκλειστική αρμοδιότητα του οποίου υπάγονται ο διορισμός, η προαγωγή, η μετάθεση, ο τερματισμός της υπηρεσίας, η απόλυση και η πειθαρχική εξουσία επί των δικαστικών λειτουργών, </w:t>
      </w:r>
      <w:r w:rsidR="00D31300">
        <w:rPr>
          <w:rFonts w:ascii="Arial" w:hAnsi="Arial" w:cs="Arial"/>
          <w:sz w:val="24"/>
          <w:szCs w:val="28"/>
          <w:lang w:val="el-GR"/>
        </w:rPr>
        <w:t>το οποίο</w:t>
      </w:r>
      <w:r w:rsidR="00E021CA" w:rsidRPr="00E021CA">
        <w:rPr>
          <w:rFonts w:ascii="Arial" w:hAnsi="Arial" w:cs="Arial"/>
          <w:sz w:val="24"/>
          <w:szCs w:val="28"/>
          <w:lang w:val="el-GR"/>
        </w:rPr>
        <w:t xml:space="preserve"> </w:t>
      </w:r>
      <w:r w:rsidR="00D31300">
        <w:rPr>
          <w:rFonts w:ascii="Arial" w:hAnsi="Arial" w:cs="Arial"/>
          <w:sz w:val="24"/>
          <w:szCs w:val="28"/>
          <w:lang w:val="el-GR"/>
        </w:rPr>
        <w:t>α</w:t>
      </w:r>
      <w:r w:rsidR="00E021CA" w:rsidRPr="00E021CA">
        <w:rPr>
          <w:rFonts w:ascii="Arial" w:hAnsi="Arial" w:cs="Arial"/>
          <w:sz w:val="24"/>
          <w:szCs w:val="28"/>
          <w:lang w:val="el-GR"/>
        </w:rPr>
        <w:t xml:space="preserve">παρτίζεται από τον </w:t>
      </w:r>
      <w:r w:rsidR="005D0871">
        <w:rPr>
          <w:rFonts w:ascii="Arial" w:hAnsi="Arial" w:cs="Arial"/>
          <w:sz w:val="24"/>
          <w:szCs w:val="28"/>
          <w:lang w:val="el-GR"/>
        </w:rPr>
        <w:t>π</w:t>
      </w:r>
      <w:r w:rsidR="00E021CA" w:rsidRPr="00E021CA">
        <w:rPr>
          <w:rFonts w:ascii="Arial" w:hAnsi="Arial" w:cs="Arial"/>
          <w:sz w:val="24"/>
          <w:szCs w:val="28"/>
          <w:lang w:val="el-GR"/>
        </w:rPr>
        <w:t xml:space="preserve">ρόεδρο και τα μέλη </w:t>
      </w:r>
      <w:r w:rsidR="00E021CA" w:rsidRPr="00E021CA">
        <w:rPr>
          <w:rFonts w:ascii="Arial" w:hAnsi="Arial" w:cs="Arial"/>
          <w:sz w:val="24"/>
          <w:szCs w:val="28"/>
          <w:lang w:val="el-GR"/>
        </w:rPr>
        <w:lastRenderedPageBreak/>
        <w:t xml:space="preserve">του </w:t>
      </w:r>
      <w:r w:rsidR="00D31300">
        <w:rPr>
          <w:rFonts w:ascii="Arial" w:hAnsi="Arial" w:cs="Arial"/>
          <w:sz w:val="24"/>
          <w:szCs w:val="28"/>
          <w:lang w:val="el-GR"/>
        </w:rPr>
        <w:t>υφιστάμενου Ανωτάτου Δικαστηρίου</w:t>
      </w:r>
      <w:r w:rsidR="005D0871">
        <w:rPr>
          <w:rFonts w:ascii="Arial" w:hAnsi="Arial" w:cs="Arial"/>
          <w:sz w:val="24"/>
          <w:szCs w:val="28"/>
          <w:lang w:val="el-GR"/>
        </w:rPr>
        <w:t xml:space="preserve"> και</w:t>
      </w:r>
      <w:r>
        <w:rPr>
          <w:rFonts w:ascii="Arial" w:hAnsi="Arial" w:cs="Arial"/>
          <w:sz w:val="24"/>
          <w:szCs w:val="28"/>
          <w:lang w:val="el-GR"/>
        </w:rPr>
        <w:t xml:space="preserve"> </w:t>
      </w:r>
      <w:r w:rsidR="0083108E">
        <w:rPr>
          <w:rFonts w:ascii="Arial" w:hAnsi="Arial" w:cs="Arial"/>
          <w:sz w:val="24"/>
          <w:szCs w:val="28"/>
          <w:lang w:val="el-GR"/>
        </w:rPr>
        <w:t>στις συνεδρίες του οποίου</w:t>
      </w:r>
      <w:r>
        <w:rPr>
          <w:rFonts w:ascii="Arial" w:hAnsi="Arial" w:cs="Arial"/>
          <w:sz w:val="24"/>
          <w:szCs w:val="28"/>
          <w:lang w:val="el-GR"/>
        </w:rPr>
        <w:t xml:space="preserve">, όταν </w:t>
      </w:r>
      <w:r w:rsidR="0083108E">
        <w:rPr>
          <w:rFonts w:ascii="Arial" w:hAnsi="Arial" w:cs="Arial"/>
          <w:sz w:val="24"/>
          <w:szCs w:val="28"/>
          <w:lang w:val="el-GR"/>
        </w:rPr>
        <w:t xml:space="preserve"> </w:t>
      </w:r>
      <w:r w:rsidR="0083108E" w:rsidRPr="0083108E">
        <w:rPr>
          <w:rFonts w:ascii="Arial" w:hAnsi="Arial" w:cs="Arial"/>
          <w:sz w:val="24"/>
          <w:szCs w:val="28"/>
          <w:lang w:val="el-GR"/>
        </w:rPr>
        <w:t xml:space="preserve">αφορούν διορισμό, προαγωγή ή μετάθεση </w:t>
      </w:r>
      <w:r w:rsidR="00924167">
        <w:rPr>
          <w:rFonts w:ascii="Arial" w:hAnsi="Arial" w:cs="Arial"/>
          <w:sz w:val="24"/>
          <w:szCs w:val="28"/>
          <w:lang w:val="el-GR"/>
        </w:rPr>
        <w:t>δ</w:t>
      </w:r>
      <w:r w:rsidR="0083108E" w:rsidRPr="0083108E">
        <w:rPr>
          <w:rFonts w:ascii="Arial" w:hAnsi="Arial" w:cs="Arial"/>
          <w:sz w:val="24"/>
          <w:szCs w:val="28"/>
          <w:lang w:val="el-GR"/>
        </w:rPr>
        <w:t xml:space="preserve">ικαστή του Εφετείου </w:t>
      </w:r>
      <w:r>
        <w:rPr>
          <w:rFonts w:ascii="Arial" w:hAnsi="Arial" w:cs="Arial"/>
          <w:sz w:val="24"/>
          <w:szCs w:val="28"/>
          <w:lang w:val="el-GR"/>
        </w:rPr>
        <w:t>ή</w:t>
      </w:r>
      <w:r w:rsidR="0083108E" w:rsidRPr="0083108E">
        <w:rPr>
          <w:rFonts w:ascii="Arial" w:hAnsi="Arial" w:cs="Arial"/>
          <w:sz w:val="24"/>
          <w:szCs w:val="28"/>
          <w:lang w:val="el-GR"/>
        </w:rPr>
        <w:t xml:space="preserve"> πρωτοβάθμιου </w:t>
      </w:r>
      <w:r w:rsidR="00924167">
        <w:rPr>
          <w:rFonts w:ascii="Arial" w:hAnsi="Arial" w:cs="Arial"/>
          <w:sz w:val="24"/>
          <w:szCs w:val="28"/>
          <w:lang w:val="el-GR"/>
        </w:rPr>
        <w:t>δ</w:t>
      </w:r>
      <w:r w:rsidR="0083108E" w:rsidRPr="0083108E">
        <w:rPr>
          <w:rFonts w:ascii="Arial" w:hAnsi="Arial" w:cs="Arial"/>
          <w:sz w:val="24"/>
          <w:szCs w:val="28"/>
          <w:lang w:val="el-GR"/>
        </w:rPr>
        <w:t xml:space="preserve">ικαστηρίου, δικαιούνται να παρίστανται ως παρατηρητές και </w:t>
      </w:r>
      <w:r>
        <w:rPr>
          <w:rFonts w:ascii="Arial" w:hAnsi="Arial" w:cs="Arial"/>
          <w:sz w:val="24"/>
          <w:szCs w:val="28"/>
          <w:lang w:val="el-GR"/>
        </w:rPr>
        <w:t xml:space="preserve">χωρίς δικαίωμα </w:t>
      </w:r>
      <w:r w:rsidR="0083108E" w:rsidRPr="0083108E">
        <w:rPr>
          <w:rFonts w:ascii="Arial" w:hAnsi="Arial" w:cs="Arial"/>
          <w:sz w:val="24"/>
          <w:szCs w:val="28"/>
          <w:lang w:val="el-GR"/>
        </w:rPr>
        <w:t>ψήφου</w:t>
      </w:r>
      <w:r w:rsidR="00D31300" w:rsidRPr="009536C5">
        <w:rPr>
          <w:rFonts w:ascii="Arial" w:hAnsi="Arial" w:cs="Arial"/>
          <w:sz w:val="24"/>
          <w:szCs w:val="28"/>
          <w:lang w:val="el-GR"/>
        </w:rPr>
        <w:t xml:space="preserve"> ο Γενικό</w:t>
      </w:r>
      <w:r w:rsidR="0083108E">
        <w:rPr>
          <w:rFonts w:ascii="Arial" w:hAnsi="Arial" w:cs="Arial"/>
          <w:sz w:val="24"/>
          <w:szCs w:val="28"/>
          <w:lang w:val="el-GR"/>
        </w:rPr>
        <w:t>ς</w:t>
      </w:r>
      <w:r w:rsidR="00D31300" w:rsidRPr="009536C5">
        <w:rPr>
          <w:rFonts w:ascii="Arial" w:hAnsi="Arial" w:cs="Arial"/>
          <w:sz w:val="24"/>
          <w:szCs w:val="28"/>
          <w:lang w:val="el-GR"/>
        </w:rPr>
        <w:t xml:space="preserve"> Εισαγγελέα</w:t>
      </w:r>
      <w:r w:rsidR="0083108E">
        <w:rPr>
          <w:rFonts w:ascii="Arial" w:hAnsi="Arial" w:cs="Arial"/>
          <w:sz w:val="24"/>
          <w:szCs w:val="28"/>
          <w:lang w:val="el-GR"/>
        </w:rPr>
        <w:t>ς</w:t>
      </w:r>
      <w:r w:rsidR="00D31300" w:rsidRPr="009536C5">
        <w:rPr>
          <w:rFonts w:ascii="Arial" w:hAnsi="Arial" w:cs="Arial"/>
          <w:sz w:val="24"/>
          <w:szCs w:val="28"/>
          <w:lang w:val="el-GR"/>
        </w:rPr>
        <w:t xml:space="preserve"> της Δημοκρατίας και ο </w:t>
      </w:r>
      <w:r w:rsidR="005D0871">
        <w:rPr>
          <w:rFonts w:ascii="Arial" w:hAnsi="Arial" w:cs="Arial"/>
          <w:sz w:val="24"/>
          <w:szCs w:val="28"/>
          <w:lang w:val="el-GR"/>
        </w:rPr>
        <w:t>π</w:t>
      </w:r>
      <w:r w:rsidR="00D31300" w:rsidRPr="009536C5">
        <w:rPr>
          <w:rFonts w:ascii="Arial" w:hAnsi="Arial" w:cs="Arial"/>
          <w:sz w:val="24"/>
          <w:szCs w:val="28"/>
          <w:lang w:val="el-GR"/>
        </w:rPr>
        <w:t>ρόεδρο</w:t>
      </w:r>
      <w:r w:rsidR="0083108E">
        <w:rPr>
          <w:rFonts w:ascii="Arial" w:hAnsi="Arial" w:cs="Arial"/>
          <w:sz w:val="24"/>
          <w:szCs w:val="28"/>
          <w:lang w:val="el-GR"/>
        </w:rPr>
        <w:t>ς</w:t>
      </w:r>
      <w:r w:rsidR="00D31300" w:rsidRPr="009536C5">
        <w:rPr>
          <w:rFonts w:ascii="Arial" w:hAnsi="Arial" w:cs="Arial"/>
          <w:sz w:val="24"/>
          <w:szCs w:val="28"/>
          <w:lang w:val="el-GR"/>
        </w:rPr>
        <w:t xml:space="preserve"> του Π</w:t>
      </w:r>
      <w:r w:rsidR="00D31300">
        <w:rPr>
          <w:rFonts w:ascii="Arial" w:hAnsi="Arial" w:cs="Arial"/>
          <w:sz w:val="24"/>
          <w:szCs w:val="28"/>
          <w:lang w:val="el-GR"/>
        </w:rPr>
        <w:t xml:space="preserve">αγκύπριου </w:t>
      </w:r>
      <w:r w:rsidR="00D31300" w:rsidRPr="009536C5">
        <w:rPr>
          <w:rFonts w:ascii="Arial" w:hAnsi="Arial" w:cs="Arial"/>
          <w:sz w:val="24"/>
          <w:szCs w:val="28"/>
          <w:lang w:val="el-GR"/>
        </w:rPr>
        <w:t>Δ</w:t>
      </w:r>
      <w:r w:rsidR="00D31300">
        <w:rPr>
          <w:rFonts w:ascii="Arial" w:hAnsi="Arial" w:cs="Arial"/>
          <w:sz w:val="24"/>
          <w:szCs w:val="28"/>
          <w:lang w:val="el-GR"/>
        </w:rPr>
        <w:t xml:space="preserve">ικηγορικού </w:t>
      </w:r>
      <w:r w:rsidR="00D31300" w:rsidRPr="009536C5">
        <w:rPr>
          <w:rFonts w:ascii="Arial" w:hAnsi="Arial" w:cs="Arial"/>
          <w:sz w:val="24"/>
          <w:szCs w:val="28"/>
          <w:lang w:val="el-GR"/>
        </w:rPr>
        <w:t>Σ</w:t>
      </w:r>
      <w:r w:rsidR="00D31300">
        <w:rPr>
          <w:rFonts w:ascii="Arial" w:hAnsi="Arial" w:cs="Arial"/>
          <w:sz w:val="24"/>
          <w:szCs w:val="28"/>
          <w:lang w:val="el-GR"/>
        </w:rPr>
        <w:t>υλλόγου</w:t>
      </w:r>
      <w:r w:rsidR="00E021CA" w:rsidRPr="00E021CA">
        <w:rPr>
          <w:rFonts w:ascii="Arial" w:hAnsi="Arial" w:cs="Arial"/>
          <w:sz w:val="24"/>
          <w:szCs w:val="28"/>
          <w:lang w:val="el-GR"/>
        </w:rPr>
        <w:t>.</w:t>
      </w:r>
    </w:p>
    <w:p w14:paraId="69B19F0D" w14:textId="27673486" w:rsidR="00855B1E" w:rsidRPr="001568EB" w:rsidRDefault="00EB7667" w:rsidP="00855B1E">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r>
      <w:r w:rsidR="00855B1E">
        <w:rPr>
          <w:rFonts w:ascii="Arial" w:eastAsia="Calibri" w:hAnsi="Arial" w:cs="Arial"/>
          <w:sz w:val="24"/>
          <w:szCs w:val="24"/>
          <w:lang w:val="el-GR"/>
        </w:rPr>
        <w:t xml:space="preserve">Στο </w:t>
      </w:r>
      <w:r w:rsidR="00E1296F">
        <w:rPr>
          <w:rFonts w:ascii="Arial" w:eastAsia="Calibri" w:hAnsi="Arial" w:cs="Arial"/>
          <w:sz w:val="24"/>
          <w:szCs w:val="24"/>
          <w:lang w:val="el-GR"/>
        </w:rPr>
        <w:t xml:space="preserve">τελευταίο </w:t>
      </w:r>
      <w:r w:rsidR="00855B1E">
        <w:rPr>
          <w:rFonts w:ascii="Arial" w:eastAsia="Calibri" w:hAnsi="Arial" w:cs="Arial"/>
          <w:sz w:val="24"/>
          <w:szCs w:val="24"/>
          <w:lang w:val="el-GR"/>
        </w:rPr>
        <w:t xml:space="preserve">αναθεωρημένο κείμενο του </w:t>
      </w:r>
      <w:r w:rsidR="00E1296F">
        <w:rPr>
          <w:rFonts w:ascii="Arial" w:eastAsia="Calibri" w:hAnsi="Arial" w:cs="Arial"/>
          <w:sz w:val="24"/>
          <w:szCs w:val="24"/>
          <w:lang w:val="el-GR"/>
        </w:rPr>
        <w:t>δεύτερου ν</w:t>
      </w:r>
      <w:r w:rsidR="00855B1E">
        <w:rPr>
          <w:rFonts w:ascii="Arial" w:eastAsia="Calibri" w:hAnsi="Arial" w:cs="Arial"/>
          <w:sz w:val="24"/>
          <w:szCs w:val="24"/>
          <w:lang w:val="el-GR"/>
        </w:rPr>
        <w:t>ομοσχεδίου προνοούντα</w:t>
      </w:r>
      <w:r w:rsidR="00E1296F">
        <w:rPr>
          <w:rFonts w:ascii="Arial" w:eastAsia="Calibri" w:hAnsi="Arial" w:cs="Arial"/>
          <w:sz w:val="24"/>
          <w:szCs w:val="24"/>
          <w:lang w:val="el-GR"/>
        </w:rPr>
        <w:t>ι</w:t>
      </w:r>
      <w:r w:rsidR="00855B1E">
        <w:rPr>
          <w:rFonts w:ascii="Arial" w:eastAsia="Calibri" w:hAnsi="Arial" w:cs="Arial"/>
          <w:sz w:val="24"/>
          <w:szCs w:val="24"/>
          <w:lang w:val="el-GR"/>
        </w:rPr>
        <w:t xml:space="preserve"> κυρίως τα ακόλουθ</w:t>
      </w:r>
      <w:r w:rsidR="00855B1E" w:rsidRPr="001568EB">
        <w:rPr>
          <w:rFonts w:ascii="Arial" w:eastAsia="Calibri" w:hAnsi="Arial" w:cs="Arial"/>
          <w:sz w:val="24"/>
          <w:szCs w:val="24"/>
          <w:lang w:val="el-GR"/>
        </w:rPr>
        <w:t>α:</w:t>
      </w:r>
    </w:p>
    <w:p w14:paraId="427ED03F" w14:textId="612A3FCB" w:rsidR="00772A6D" w:rsidRPr="00924167" w:rsidRDefault="00CA45A9" w:rsidP="003E6002">
      <w:pPr>
        <w:pStyle w:val="ListParagraph"/>
        <w:numPr>
          <w:ilvl w:val="0"/>
          <w:numId w:val="20"/>
        </w:numPr>
        <w:tabs>
          <w:tab w:val="left" w:pos="567"/>
          <w:tab w:val="left" w:pos="1134"/>
          <w:tab w:val="left" w:pos="4961"/>
        </w:tabs>
        <w:spacing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 xml:space="preserve">Διαγραφή των προνοιών που ρυθμίζουν την </w:t>
      </w:r>
      <w:r w:rsidR="002D03C0">
        <w:rPr>
          <w:rFonts w:ascii="Arial" w:eastAsia="Calibri" w:hAnsi="Arial" w:cs="Arial"/>
          <w:sz w:val="24"/>
          <w:szCs w:val="24"/>
          <w:lang w:val="el-GR"/>
        </w:rPr>
        <w:t xml:space="preserve">απάλειψη </w:t>
      </w:r>
      <w:r w:rsidR="00772A6D" w:rsidRPr="001568EB">
        <w:rPr>
          <w:rFonts w:ascii="Arial" w:eastAsia="Calibri" w:hAnsi="Arial" w:cs="Arial"/>
          <w:sz w:val="24"/>
          <w:szCs w:val="24"/>
          <w:lang w:val="el-GR"/>
        </w:rPr>
        <w:t xml:space="preserve">από τη δικαιοδοσία του Ανωτάτου Δικαστηρίου της εκδίκασης υποθέσεων </w:t>
      </w:r>
      <w:r w:rsidR="00E1296F">
        <w:rPr>
          <w:rFonts w:ascii="Arial" w:eastAsia="Calibri" w:hAnsi="Arial" w:cs="Arial"/>
          <w:sz w:val="24"/>
          <w:szCs w:val="24"/>
          <w:lang w:val="el-GR"/>
        </w:rPr>
        <w:t>Ν</w:t>
      </w:r>
      <w:r w:rsidR="00772A6D" w:rsidRPr="001568EB">
        <w:rPr>
          <w:rFonts w:ascii="Arial" w:eastAsia="Calibri" w:hAnsi="Arial" w:cs="Arial"/>
          <w:sz w:val="24"/>
          <w:szCs w:val="24"/>
          <w:lang w:val="el-GR"/>
        </w:rPr>
        <w:t xml:space="preserve">αυτοδικείου και μεταφορά της στα </w:t>
      </w:r>
      <w:r w:rsidR="005D0871">
        <w:rPr>
          <w:rFonts w:ascii="Arial" w:eastAsia="Calibri" w:hAnsi="Arial" w:cs="Arial"/>
          <w:sz w:val="24"/>
          <w:szCs w:val="24"/>
          <w:lang w:val="el-GR"/>
        </w:rPr>
        <w:t>ε</w:t>
      </w:r>
      <w:r w:rsidR="00772A6D" w:rsidRPr="001568EB">
        <w:rPr>
          <w:rFonts w:ascii="Arial" w:eastAsia="Calibri" w:hAnsi="Arial" w:cs="Arial"/>
          <w:sz w:val="24"/>
          <w:szCs w:val="24"/>
          <w:lang w:val="el-GR"/>
        </w:rPr>
        <w:t xml:space="preserve">παρχιακά </w:t>
      </w:r>
      <w:r w:rsidR="005D0871">
        <w:rPr>
          <w:rFonts w:ascii="Arial" w:eastAsia="Calibri" w:hAnsi="Arial" w:cs="Arial"/>
          <w:sz w:val="24"/>
          <w:szCs w:val="24"/>
          <w:lang w:val="el-GR"/>
        </w:rPr>
        <w:t>δ</w:t>
      </w:r>
      <w:r w:rsidR="00772A6D" w:rsidRPr="001568EB">
        <w:rPr>
          <w:rFonts w:ascii="Arial" w:eastAsia="Calibri" w:hAnsi="Arial" w:cs="Arial"/>
          <w:sz w:val="24"/>
          <w:szCs w:val="24"/>
          <w:lang w:val="el-GR"/>
        </w:rPr>
        <w:t>ικαστήρια</w:t>
      </w:r>
      <w:r>
        <w:rPr>
          <w:rFonts w:ascii="Arial" w:eastAsia="Calibri" w:hAnsi="Arial" w:cs="Arial"/>
          <w:sz w:val="24"/>
          <w:szCs w:val="24"/>
          <w:lang w:val="el-GR"/>
        </w:rPr>
        <w:t xml:space="preserve">, καθότι οι εν λόγω υποθέσεις ήδη έτυχαν ρύθμισης </w:t>
      </w:r>
      <w:r w:rsidR="0061137B">
        <w:rPr>
          <w:rFonts w:ascii="Arial" w:eastAsia="Calibri" w:hAnsi="Arial" w:cs="Arial"/>
          <w:sz w:val="24"/>
          <w:szCs w:val="24"/>
          <w:lang w:val="el-GR"/>
        </w:rPr>
        <w:t xml:space="preserve">δυνάμει των διατάξεων του περί Εμπορικού Δικαστηρίου και Ναυτοδικείου Νόμου του 2022 </w:t>
      </w:r>
      <w:r w:rsidR="0061137B" w:rsidRPr="00924167">
        <w:rPr>
          <w:rFonts w:ascii="Arial" w:eastAsia="Calibri" w:hAnsi="Arial" w:cs="Arial"/>
          <w:sz w:val="24"/>
          <w:szCs w:val="24"/>
          <w:lang w:val="el-GR"/>
        </w:rPr>
        <w:t xml:space="preserve">[Νόμος </w:t>
      </w:r>
      <w:r w:rsidR="007F2823">
        <w:rPr>
          <w:rFonts w:ascii="Arial" w:eastAsia="Calibri" w:hAnsi="Arial" w:cs="Arial"/>
          <w:sz w:val="24"/>
          <w:szCs w:val="24"/>
          <w:lang w:val="el-GR"/>
        </w:rPr>
        <w:t>69(</w:t>
      </w:r>
      <w:r w:rsidR="0061137B" w:rsidRPr="00924167">
        <w:rPr>
          <w:rFonts w:ascii="Arial" w:eastAsia="Calibri" w:hAnsi="Arial" w:cs="Arial"/>
          <w:sz w:val="24"/>
          <w:szCs w:val="24"/>
          <w:lang w:val="el-GR"/>
        </w:rPr>
        <w:t>Ι)/2022]</w:t>
      </w:r>
      <w:r w:rsidR="0061137B">
        <w:rPr>
          <w:rFonts w:ascii="Arial" w:eastAsia="Calibri" w:hAnsi="Arial" w:cs="Arial"/>
          <w:sz w:val="24"/>
          <w:szCs w:val="24"/>
          <w:lang w:val="el-GR"/>
        </w:rPr>
        <w:t xml:space="preserve"> και του περί Δικαστηρίων (Τροποποιητικού) Νόμου του 2022 </w:t>
      </w:r>
      <w:r w:rsidR="0061137B" w:rsidRPr="00924167">
        <w:rPr>
          <w:rFonts w:ascii="Arial" w:eastAsia="Calibri" w:hAnsi="Arial" w:cs="Arial"/>
          <w:sz w:val="24"/>
          <w:szCs w:val="24"/>
          <w:lang w:val="el-GR"/>
        </w:rPr>
        <w:t xml:space="preserve">[Νόμος </w:t>
      </w:r>
      <w:r w:rsidR="007F2823">
        <w:rPr>
          <w:rFonts w:ascii="Arial" w:eastAsia="Calibri" w:hAnsi="Arial" w:cs="Arial"/>
          <w:sz w:val="24"/>
          <w:szCs w:val="24"/>
          <w:lang w:val="el-GR"/>
        </w:rPr>
        <w:t>70</w:t>
      </w:r>
      <w:r w:rsidR="0061137B" w:rsidRPr="00924167">
        <w:rPr>
          <w:rFonts w:ascii="Arial" w:eastAsia="Calibri" w:hAnsi="Arial" w:cs="Arial"/>
          <w:sz w:val="24"/>
          <w:szCs w:val="24"/>
          <w:lang w:val="el-GR"/>
        </w:rPr>
        <w:t>(Ι)/2022]</w:t>
      </w:r>
      <w:r w:rsidR="00772A6D" w:rsidRPr="00924167">
        <w:rPr>
          <w:rFonts w:ascii="Arial" w:eastAsia="Calibri" w:hAnsi="Arial" w:cs="Arial"/>
          <w:sz w:val="24"/>
          <w:szCs w:val="24"/>
          <w:lang w:val="el-GR"/>
        </w:rPr>
        <w:t>.</w:t>
      </w:r>
    </w:p>
    <w:p w14:paraId="1607D795" w14:textId="23C5988F" w:rsidR="00772A6D" w:rsidRPr="00772A6D" w:rsidRDefault="00772A6D" w:rsidP="003E6002">
      <w:pPr>
        <w:pStyle w:val="ListParagraph"/>
        <w:numPr>
          <w:ilvl w:val="0"/>
          <w:numId w:val="20"/>
        </w:numPr>
        <w:tabs>
          <w:tab w:val="left" w:pos="567"/>
          <w:tab w:val="left" w:pos="1134"/>
          <w:tab w:val="left" w:pos="4961"/>
        </w:tabs>
        <w:spacing w:after="0" w:line="480" w:lineRule="auto"/>
        <w:ind w:left="567" w:hanging="567"/>
        <w:jc w:val="both"/>
        <w:rPr>
          <w:rFonts w:ascii="Arial" w:eastAsia="Calibri" w:hAnsi="Arial" w:cs="Arial"/>
          <w:sz w:val="24"/>
          <w:szCs w:val="24"/>
          <w:lang w:val="el-GR"/>
        </w:rPr>
      </w:pPr>
      <w:r w:rsidRPr="00772A6D">
        <w:rPr>
          <w:rFonts w:ascii="Arial" w:eastAsia="Calibri" w:hAnsi="Arial" w:cs="Arial"/>
          <w:sz w:val="24"/>
          <w:szCs w:val="24"/>
          <w:lang w:val="el-GR"/>
        </w:rPr>
        <w:t>Π</w:t>
      </w:r>
      <w:r>
        <w:rPr>
          <w:rFonts w:ascii="Arial" w:eastAsia="Calibri" w:hAnsi="Arial" w:cs="Arial"/>
          <w:sz w:val="24"/>
          <w:szCs w:val="24"/>
          <w:lang w:val="el-GR"/>
        </w:rPr>
        <w:t xml:space="preserve">αροχή δικαιώματος </w:t>
      </w:r>
      <w:r w:rsidRPr="00772A6D">
        <w:rPr>
          <w:rFonts w:ascii="Arial" w:eastAsia="Calibri" w:hAnsi="Arial" w:cs="Arial"/>
          <w:sz w:val="24"/>
          <w:szCs w:val="24"/>
          <w:lang w:val="el-GR"/>
        </w:rPr>
        <w:t>έφεσης επί όλων των ενδιάμεσων αποφάσεων</w:t>
      </w:r>
      <w:r w:rsidR="00E1296F">
        <w:rPr>
          <w:rFonts w:ascii="Arial" w:eastAsia="Calibri" w:hAnsi="Arial" w:cs="Arial"/>
          <w:sz w:val="24"/>
          <w:szCs w:val="24"/>
          <w:lang w:val="el-GR"/>
        </w:rPr>
        <w:t xml:space="preserve"> και</w:t>
      </w:r>
      <w:r w:rsidRPr="00772A6D">
        <w:rPr>
          <w:rFonts w:ascii="Arial" w:eastAsia="Calibri" w:hAnsi="Arial" w:cs="Arial"/>
          <w:sz w:val="24"/>
          <w:szCs w:val="24"/>
          <w:lang w:val="el-GR"/>
        </w:rPr>
        <w:t xml:space="preserve"> όχι μόνο των απόλυτα καθοριστικών ως προς το αποτέλεσμ</w:t>
      </w:r>
      <w:r w:rsidR="00E1296F">
        <w:rPr>
          <w:rFonts w:ascii="Arial" w:eastAsia="Calibri" w:hAnsi="Arial" w:cs="Arial"/>
          <w:sz w:val="24"/>
          <w:szCs w:val="24"/>
          <w:lang w:val="el-GR"/>
        </w:rPr>
        <w:t>ά</w:t>
      </w:r>
      <w:r w:rsidRPr="00772A6D">
        <w:rPr>
          <w:rFonts w:ascii="Arial" w:eastAsia="Calibri" w:hAnsi="Arial" w:cs="Arial"/>
          <w:sz w:val="24"/>
          <w:szCs w:val="24"/>
          <w:lang w:val="el-GR"/>
        </w:rPr>
        <w:t xml:space="preserve"> τους για τα δικαιώματα των διαδίκων, ως προνοείται στον </w:t>
      </w:r>
      <w:r>
        <w:rPr>
          <w:rFonts w:ascii="Arial" w:eastAsia="Calibri" w:hAnsi="Arial" w:cs="Arial"/>
          <w:sz w:val="24"/>
          <w:szCs w:val="24"/>
          <w:lang w:val="el-GR"/>
        </w:rPr>
        <w:t xml:space="preserve">βασικό </w:t>
      </w:r>
      <w:r w:rsidRPr="00772A6D">
        <w:rPr>
          <w:rFonts w:ascii="Arial" w:eastAsia="Calibri" w:hAnsi="Arial" w:cs="Arial"/>
          <w:sz w:val="24"/>
          <w:szCs w:val="24"/>
          <w:lang w:val="el-GR"/>
        </w:rPr>
        <w:t>νόμο.</w:t>
      </w:r>
    </w:p>
    <w:p w14:paraId="663D0B20" w14:textId="7CEC927B" w:rsidR="00F040AF" w:rsidRPr="00F040AF" w:rsidRDefault="00F040AF" w:rsidP="00F040AF">
      <w:pPr>
        <w:tabs>
          <w:tab w:val="left" w:pos="567"/>
          <w:tab w:val="left" w:pos="1134"/>
          <w:tab w:val="left" w:pos="4961"/>
        </w:tabs>
        <w:spacing w:after="0" w:line="480" w:lineRule="auto"/>
        <w:jc w:val="both"/>
        <w:rPr>
          <w:rFonts w:ascii="Arial" w:eastAsia="Calibri" w:hAnsi="Arial" w:cs="Arial"/>
          <w:sz w:val="24"/>
          <w:szCs w:val="24"/>
          <w:lang w:val="el-GR"/>
        </w:rPr>
      </w:pPr>
      <w:r w:rsidRPr="00F040AF">
        <w:rPr>
          <w:rFonts w:ascii="Arial" w:eastAsia="Calibri" w:hAnsi="Arial" w:cs="Arial"/>
          <w:sz w:val="24"/>
          <w:szCs w:val="24"/>
          <w:lang w:val="el-GR"/>
        </w:rPr>
        <w:tab/>
        <w:t xml:space="preserve">Η </w:t>
      </w:r>
      <w:r w:rsidR="005D0871">
        <w:rPr>
          <w:rFonts w:ascii="Arial" w:eastAsia="Calibri" w:hAnsi="Arial" w:cs="Arial"/>
          <w:sz w:val="24"/>
          <w:szCs w:val="24"/>
          <w:lang w:val="el-GR"/>
        </w:rPr>
        <w:t>π</w:t>
      </w:r>
      <w:r w:rsidRPr="00F040AF">
        <w:rPr>
          <w:rFonts w:ascii="Arial" w:eastAsia="Calibri" w:hAnsi="Arial" w:cs="Arial"/>
          <w:sz w:val="24"/>
          <w:szCs w:val="24"/>
          <w:lang w:val="el-GR"/>
        </w:rPr>
        <w:t xml:space="preserve">ρόεδρος του Ανωτάτου Δικαστηρίου σε επιστολή </w:t>
      </w:r>
      <w:r w:rsidR="00924167">
        <w:rPr>
          <w:rFonts w:ascii="Arial" w:eastAsia="Calibri" w:hAnsi="Arial" w:cs="Arial"/>
          <w:sz w:val="24"/>
          <w:szCs w:val="24"/>
          <w:lang w:val="el-GR"/>
        </w:rPr>
        <w:t>της,</w:t>
      </w:r>
      <w:r w:rsidRPr="00F040AF">
        <w:rPr>
          <w:rFonts w:ascii="Arial" w:eastAsia="Calibri" w:hAnsi="Arial" w:cs="Arial"/>
          <w:sz w:val="24"/>
          <w:szCs w:val="24"/>
          <w:lang w:val="el-GR"/>
        </w:rPr>
        <w:t xml:space="preserve"> ημερομηνίας 15 Σεπτεμβρίου 2021</w:t>
      </w:r>
      <w:r w:rsidR="00924167">
        <w:rPr>
          <w:rFonts w:ascii="Arial" w:eastAsia="Calibri" w:hAnsi="Arial" w:cs="Arial"/>
          <w:sz w:val="24"/>
          <w:szCs w:val="24"/>
          <w:lang w:val="el-GR"/>
        </w:rPr>
        <w:t>,</w:t>
      </w:r>
      <w:r w:rsidRPr="00F040AF">
        <w:rPr>
          <w:rFonts w:ascii="Arial" w:eastAsia="Calibri" w:hAnsi="Arial" w:cs="Arial"/>
          <w:sz w:val="24"/>
          <w:szCs w:val="24"/>
          <w:lang w:val="el-GR"/>
        </w:rPr>
        <w:t xml:space="preserve"> προς τον πρόεδρο της επιτροπής </w:t>
      </w:r>
      <w:r w:rsidR="00924167">
        <w:rPr>
          <w:rFonts w:ascii="Arial" w:eastAsia="Calibri" w:hAnsi="Arial" w:cs="Arial"/>
          <w:sz w:val="24"/>
          <w:szCs w:val="24"/>
          <w:lang w:val="el-GR"/>
        </w:rPr>
        <w:t xml:space="preserve">επανέλαβε </w:t>
      </w:r>
      <w:r w:rsidRPr="00F040AF">
        <w:rPr>
          <w:rFonts w:ascii="Arial" w:eastAsia="Calibri" w:hAnsi="Arial" w:cs="Arial"/>
          <w:sz w:val="24"/>
          <w:szCs w:val="24"/>
          <w:lang w:val="el-GR"/>
        </w:rPr>
        <w:t>τη θέση του Ανωτάτου Δικαστηρίου όπως αυτή εκφράστηκε ενώπιον της Κοινοβουλευτικής Επιτροπής Νομικών κατά την προηγούμενη βουλευτική περίοδο</w:t>
      </w:r>
      <w:r w:rsidR="00924167">
        <w:rPr>
          <w:rFonts w:ascii="Arial" w:eastAsia="Calibri" w:hAnsi="Arial" w:cs="Arial"/>
          <w:sz w:val="24"/>
          <w:szCs w:val="24"/>
          <w:lang w:val="el-GR"/>
        </w:rPr>
        <w:t xml:space="preserve">, η οποία περιλαμβάνεται στη </w:t>
      </w:r>
      <w:r w:rsidRPr="00F040AF">
        <w:rPr>
          <w:rFonts w:ascii="Arial" w:eastAsia="Calibri" w:hAnsi="Arial" w:cs="Arial"/>
          <w:sz w:val="24"/>
          <w:szCs w:val="24"/>
          <w:lang w:val="el-GR"/>
        </w:rPr>
        <w:t xml:space="preserve">γραπτή δήλωση στην οποία προέβη στις 7 Απριλίου 2021, ήτοι ότι τα τρία νομοσχέδια με τα οποία επιδιώκεται δικαστική μεταρρύθμιση έχουν κατ’ επανάληψη συζητηθεί στο Ανώτατο Δικαστήριο και </w:t>
      </w:r>
      <w:r w:rsidR="00924167">
        <w:rPr>
          <w:rFonts w:ascii="Arial" w:eastAsia="Calibri" w:hAnsi="Arial" w:cs="Arial"/>
          <w:sz w:val="24"/>
          <w:szCs w:val="24"/>
          <w:lang w:val="el-GR"/>
        </w:rPr>
        <w:t xml:space="preserve">επί αυτών </w:t>
      </w:r>
      <w:r w:rsidRPr="00F040AF">
        <w:rPr>
          <w:rFonts w:ascii="Arial" w:eastAsia="Calibri" w:hAnsi="Arial" w:cs="Arial"/>
          <w:sz w:val="24"/>
          <w:szCs w:val="24"/>
          <w:lang w:val="el-GR"/>
        </w:rPr>
        <w:t xml:space="preserve">έχουν εκφραστεί διάφορες και διαφορετικές σκέψεις και θέσεις που έχουν τεθεί ενώπιον της Βουλής των Αντιπροσώπων. </w:t>
      </w:r>
      <w:r w:rsidR="003B4E3F">
        <w:rPr>
          <w:rFonts w:ascii="Arial" w:eastAsia="Calibri" w:hAnsi="Arial" w:cs="Arial"/>
          <w:sz w:val="24"/>
          <w:szCs w:val="24"/>
          <w:lang w:val="el-GR"/>
        </w:rPr>
        <w:t xml:space="preserve"> </w:t>
      </w:r>
      <w:r w:rsidRPr="00F040AF">
        <w:rPr>
          <w:rFonts w:ascii="Arial" w:eastAsia="Calibri" w:hAnsi="Arial" w:cs="Arial"/>
          <w:sz w:val="24"/>
          <w:szCs w:val="24"/>
          <w:lang w:val="el-GR"/>
        </w:rPr>
        <w:t>Όπως περαιτέρω αναφέρεται στην εν λόγω δήλωση</w:t>
      </w:r>
      <w:r w:rsidR="00924167">
        <w:rPr>
          <w:rFonts w:ascii="Arial" w:eastAsia="Calibri" w:hAnsi="Arial" w:cs="Arial"/>
          <w:sz w:val="24"/>
          <w:szCs w:val="24"/>
          <w:lang w:val="el-GR"/>
        </w:rPr>
        <w:t>,</w:t>
      </w:r>
      <w:r w:rsidRPr="00F040AF">
        <w:rPr>
          <w:rFonts w:ascii="Arial" w:eastAsia="Calibri" w:hAnsi="Arial" w:cs="Arial"/>
          <w:sz w:val="24"/>
          <w:szCs w:val="24"/>
          <w:lang w:val="el-GR"/>
        </w:rPr>
        <w:t xml:space="preserve"> οποιοιδήποτε προβληματισμοί και σκέψεις που δημοκρατικά </w:t>
      </w:r>
      <w:r w:rsidRPr="00F040AF">
        <w:rPr>
          <w:rFonts w:ascii="Arial" w:eastAsia="Calibri" w:hAnsi="Arial" w:cs="Arial"/>
          <w:sz w:val="24"/>
          <w:szCs w:val="24"/>
          <w:lang w:val="el-GR"/>
        </w:rPr>
        <w:lastRenderedPageBreak/>
        <w:t xml:space="preserve">αναπτύχθηκαν δεν αναιρούν, με δεδομένες τις θέσεις των μελών, την επιθυμία και αποφασιστικότητα του Ανωτάτου Δικαστηρίου να προωθηθεί η ήδη καθυστερημένη μεταρρύθμιση της δικαιοσύνης. </w:t>
      </w:r>
      <w:r w:rsidR="003B4E3F">
        <w:rPr>
          <w:rFonts w:ascii="Arial" w:eastAsia="Calibri" w:hAnsi="Arial" w:cs="Arial"/>
          <w:sz w:val="24"/>
          <w:szCs w:val="24"/>
          <w:lang w:val="el-GR"/>
        </w:rPr>
        <w:t xml:space="preserve"> </w:t>
      </w:r>
      <w:r w:rsidRPr="00F040AF">
        <w:rPr>
          <w:rFonts w:ascii="Arial" w:eastAsia="Calibri" w:hAnsi="Arial" w:cs="Arial"/>
          <w:sz w:val="24"/>
          <w:szCs w:val="24"/>
          <w:lang w:val="el-GR"/>
        </w:rPr>
        <w:t>Τέλος, σύμφωνα με την πιο πάνω δήλωση, το Ανώτατο Δικαστήριο δε θεωρεί ορθό να τοποθετηθεί περαιτέρω στο κατά πόσο συμφωνεί ή διαφωνεί με την ψήφιση των συγκεκριμένων νομοσχεδίων, δεδομένου ότι τούτο εμπίπτει αποκλειστικά στην αρμοδιότητα της Βουλής των Αντιπροσώπων</w:t>
      </w:r>
      <w:r w:rsidR="005D0871">
        <w:rPr>
          <w:rFonts w:ascii="Arial" w:eastAsia="Calibri" w:hAnsi="Arial" w:cs="Arial"/>
          <w:sz w:val="24"/>
          <w:szCs w:val="24"/>
          <w:lang w:val="el-GR"/>
        </w:rPr>
        <w:t>,</w:t>
      </w:r>
      <w:r w:rsidRPr="00F040AF">
        <w:rPr>
          <w:rFonts w:ascii="Arial" w:eastAsia="Calibri" w:hAnsi="Arial" w:cs="Arial"/>
          <w:sz w:val="24"/>
          <w:szCs w:val="24"/>
          <w:lang w:val="el-GR"/>
        </w:rPr>
        <w:t xml:space="preserve"> </w:t>
      </w:r>
      <w:r w:rsidR="00924167">
        <w:rPr>
          <w:rFonts w:ascii="Arial" w:eastAsia="Calibri" w:hAnsi="Arial" w:cs="Arial"/>
          <w:sz w:val="24"/>
          <w:szCs w:val="24"/>
          <w:lang w:val="el-GR"/>
        </w:rPr>
        <w:t>η οποία αποτελεί το</w:t>
      </w:r>
      <w:r w:rsidRPr="00F040AF">
        <w:rPr>
          <w:rFonts w:ascii="Arial" w:eastAsia="Calibri" w:hAnsi="Arial" w:cs="Arial"/>
          <w:sz w:val="24"/>
          <w:szCs w:val="24"/>
          <w:lang w:val="el-GR"/>
        </w:rPr>
        <w:t xml:space="preserve"> κυρίαρχο νομοθετικό σώμα της πολιτείας.</w:t>
      </w:r>
    </w:p>
    <w:p w14:paraId="4EE0BC4A" w14:textId="39145211" w:rsidR="00F040AF" w:rsidRPr="00F040AF" w:rsidRDefault="00F040AF" w:rsidP="00F040AF">
      <w:pPr>
        <w:tabs>
          <w:tab w:val="left" w:pos="567"/>
          <w:tab w:val="left" w:pos="1134"/>
          <w:tab w:val="left" w:pos="4961"/>
        </w:tabs>
        <w:spacing w:after="0" w:line="480" w:lineRule="auto"/>
        <w:jc w:val="both"/>
        <w:rPr>
          <w:rFonts w:ascii="Arial" w:eastAsia="Calibri" w:hAnsi="Arial" w:cs="Arial"/>
          <w:sz w:val="24"/>
          <w:szCs w:val="24"/>
          <w:lang w:val="el-GR"/>
        </w:rPr>
      </w:pPr>
      <w:r w:rsidRPr="00F040AF">
        <w:rPr>
          <w:rFonts w:ascii="Arial" w:eastAsia="Calibri" w:hAnsi="Arial" w:cs="Arial"/>
          <w:sz w:val="24"/>
          <w:szCs w:val="24"/>
          <w:lang w:val="el-GR"/>
        </w:rPr>
        <w:tab/>
        <w:t>Σ</w:t>
      </w:r>
      <w:r w:rsidR="00924167">
        <w:rPr>
          <w:rFonts w:ascii="Arial" w:eastAsia="Calibri" w:hAnsi="Arial" w:cs="Arial"/>
          <w:sz w:val="24"/>
          <w:szCs w:val="24"/>
          <w:lang w:val="el-GR"/>
        </w:rPr>
        <w:t>υναφώς, ση</w:t>
      </w:r>
      <w:r w:rsidRPr="00F040AF">
        <w:rPr>
          <w:rFonts w:ascii="Arial" w:eastAsia="Calibri" w:hAnsi="Arial" w:cs="Arial"/>
          <w:sz w:val="24"/>
          <w:szCs w:val="24"/>
          <w:lang w:val="el-GR"/>
        </w:rPr>
        <w:t xml:space="preserve">μειώνεται ότι σε </w:t>
      </w:r>
      <w:r w:rsidR="00924167">
        <w:rPr>
          <w:rFonts w:ascii="Arial" w:eastAsia="Calibri" w:hAnsi="Arial" w:cs="Arial"/>
          <w:sz w:val="24"/>
          <w:szCs w:val="24"/>
          <w:lang w:val="el-GR"/>
        </w:rPr>
        <w:t xml:space="preserve">υπόμνημα </w:t>
      </w:r>
      <w:r w:rsidRPr="00F040AF">
        <w:rPr>
          <w:rFonts w:ascii="Arial" w:eastAsia="Calibri" w:hAnsi="Arial" w:cs="Arial"/>
          <w:sz w:val="24"/>
          <w:szCs w:val="24"/>
          <w:lang w:val="el-GR"/>
        </w:rPr>
        <w:t xml:space="preserve">που κατατέθηκε από την </w:t>
      </w:r>
      <w:r w:rsidR="005D0871">
        <w:rPr>
          <w:rFonts w:ascii="Arial" w:eastAsia="Calibri" w:hAnsi="Arial" w:cs="Arial"/>
          <w:sz w:val="24"/>
          <w:szCs w:val="24"/>
          <w:lang w:val="el-GR"/>
        </w:rPr>
        <w:t>π</w:t>
      </w:r>
      <w:r w:rsidRPr="00F040AF">
        <w:rPr>
          <w:rFonts w:ascii="Arial" w:eastAsia="Calibri" w:hAnsi="Arial" w:cs="Arial"/>
          <w:sz w:val="24"/>
          <w:szCs w:val="24"/>
          <w:lang w:val="el-GR"/>
        </w:rPr>
        <w:t>ρόεδρο του Ανωτάτου Δικαστ</w:t>
      </w:r>
      <w:r w:rsidR="00E1296F">
        <w:rPr>
          <w:rFonts w:ascii="Arial" w:eastAsia="Calibri" w:hAnsi="Arial" w:cs="Arial"/>
          <w:sz w:val="24"/>
          <w:szCs w:val="24"/>
          <w:lang w:val="el-GR"/>
        </w:rPr>
        <w:t xml:space="preserve">ηρίου </w:t>
      </w:r>
      <w:r w:rsidRPr="00F040AF">
        <w:rPr>
          <w:rFonts w:ascii="Arial" w:eastAsia="Calibri" w:hAnsi="Arial" w:cs="Arial"/>
          <w:sz w:val="24"/>
          <w:szCs w:val="24"/>
          <w:lang w:val="el-GR"/>
        </w:rPr>
        <w:t>στο πλαίσιο της μελέτης των υπό αναφορά νομοσχεδίων κατά την προηγούμενη βουλευτική περίοδο καταγράφ</w:t>
      </w:r>
      <w:r w:rsidR="00924167">
        <w:rPr>
          <w:rFonts w:ascii="Arial" w:eastAsia="Calibri" w:hAnsi="Arial" w:cs="Arial"/>
          <w:sz w:val="24"/>
          <w:szCs w:val="24"/>
          <w:lang w:val="el-GR"/>
        </w:rPr>
        <w:t>ον</w:t>
      </w:r>
      <w:r w:rsidRPr="00F040AF">
        <w:rPr>
          <w:rFonts w:ascii="Arial" w:eastAsia="Calibri" w:hAnsi="Arial" w:cs="Arial"/>
          <w:sz w:val="24"/>
          <w:szCs w:val="24"/>
          <w:lang w:val="el-GR"/>
        </w:rPr>
        <w:t xml:space="preserve">ται </w:t>
      </w:r>
      <w:r w:rsidR="00924167">
        <w:rPr>
          <w:rFonts w:ascii="Arial" w:eastAsia="Calibri" w:hAnsi="Arial" w:cs="Arial"/>
          <w:sz w:val="24"/>
          <w:szCs w:val="24"/>
          <w:lang w:val="el-GR"/>
        </w:rPr>
        <w:t xml:space="preserve">οι θέσεις </w:t>
      </w:r>
      <w:r w:rsidRPr="00F040AF">
        <w:rPr>
          <w:rFonts w:ascii="Arial" w:eastAsia="Calibri" w:hAnsi="Arial" w:cs="Arial"/>
          <w:sz w:val="24"/>
          <w:szCs w:val="24"/>
          <w:lang w:val="el-GR"/>
        </w:rPr>
        <w:t xml:space="preserve">της πλειοψηφίας </w:t>
      </w:r>
      <w:r w:rsidR="00E1296F">
        <w:rPr>
          <w:rFonts w:ascii="Arial" w:eastAsia="Calibri" w:hAnsi="Arial" w:cs="Arial"/>
          <w:sz w:val="24"/>
          <w:szCs w:val="24"/>
          <w:lang w:val="el-GR"/>
        </w:rPr>
        <w:t xml:space="preserve">των μελών </w:t>
      </w:r>
      <w:r w:rsidRPr="00F040AF">
        <w:rPr>
          <w:rFonts w:ascii="Arial" w:eastAsia="Calibri" w:hAnsi="Arial" w:cs="Arial"/>
          <w:sz w:val="24"/>
          <w:szCs w:val="24"/>
          <w:lang w:val="el-GR"/>
        </w:rPr>
        <w:t>του Ανωτάτου Δικαστηρίου επί συγκεκριμένων θεμάτων που ρυθμίζονται με τα εν λόγω νομοσχέδια και ειδικότερα επί της προτεινόμενης επαναλειτουργίας των δύο ανώτατων δικαιοδοτικών οργάνων του Συντάγματος, του Ανωτάτου Συνταγματικού Δικαστηρίου και του Ανωτάτου Δικαστηρίου</w:t>
      </w:r>
      <w:r w:rsidR="00E1296F">
        <w:rPr>
          <w:rFonts w:ascii="Arial" w:eastAsia="Calibri" w:hAnsi="Arial" w:cs="Arial"/>
          <w:sz w:val="24"/>
          <w:szCs w:val="24"/>
          <w:lang w:val="el-GR"/>
        </w:rPr>
        <w:t xml:space="preserve">.  </w:t>
      </w:r>
      <w:r w:rsidR="00924167">
        <w:rPr>
          <w:rFonts w:ascii="Arial" w:eastAsia="Calibri" w:hAnsi="Arial" w:cs="Arial"/>
          <w:sz w:val="24"/>
          <w:szCs w:val="24"/>
          <w:lang w:val="el-GR"/>
        </w:rPr>
        <w:t xml:space="preserve">Οι θέσεις </w:t>
      </w:r>
      <w:r w:rsidRPr="00F040AF">
        <w:rPr>
          <w:rFonts w:ascii="Arial" w:eastAsia="Calibri" w:hAnsi="Arial" w:cs="Arial"/>
          <w:sz w:val="24"/>
          <w:szCs w:val="24"/>
          <w:lang w:val="el-GR"/>
        </w:rPr>
        <w:t xml:space="preserve">της πλειοψηφίας του Ανωτάτου Δικαστηρίου όπως </w:t>
      </w:r>
      <w:r w:rsidR="00924167">
        <w:rPr>
          <w:rFonts w:ascii="Arial" w:eastAsia="Calibri" w:hAnsi="Arial" w:cs="Arial"/>
          <w:sz w:val="24"/>
          <w:szCs w:val="24"/>
          <w:lang w:val="el-GR"/>
        </w:rPr>
        <w:t xml:space="preserve">διατυπώνονται </w:t>
      </w:r>
      <w:r w:rsidRPr="00F040AF">
        <w:rPr>
          <w:rFonts w:ascii="Arial" w:eastAsia="Calibri" w:hAnsi="Arial" w:cs="Arial"/>
          <w:sz w:val="24"/>
          <w:szCs w:val="24"/>
          <w:lang w:val="el-GR"/>
        </w:rPr>
        <w:t xml:space="preserve">στο εν λόγω υπόμνημα </w:t>
      </w:r>
      <w:r w:rsidR="00924167">
        <w:rPr>
          <w:rFonts w:ascii="Arial" w:eastAsia="Calibri" w:hAnsi="Arial" w:cs="Arial"/>
          <w:sz w:val="24"/>
          <w:szCs w:val="24"/>
          <w:lang w:val="el-GR"/>
        </w:rPr>
        <w:t>είναι οι ακόλουθες</w:t>
      </w:r>
      <w:r w:rsidRPr="00F040AF">
        <w:rPr>
          <w:rFonts w:ascii="Arial" w:eastAsia="Calibri" w:hAnsi="Arial" w:cs="Arial"/>
          <w:sz w:val="24"/>
          <w:szCs w:val="24"/>
          <w:lang w:val="el-GR"/>
        </w:rPr>
        <w:t>:</w:t>
      </w:r>
    </w:p>
    <w:p w14:paraId="1EA451C7" w14:textId="77777777" w:rsidR="00F040AF" w:rsidRPr="00F040AF" w:rsidRDefault="00F040AF" w:rsidP="003E6002">
      <w:pPr>
        <w:tabs>
          <w:tab w:val="left" w:pos="567"/>
          <w:tab w:val="left" w:pos="1134"/>
          <w:tab w:val="left" w:pos="4961"/>
        </w:tabs>
        <w:spacing w:after="0" w:line="480" w:lineRule="auto"/>
        <w:ind w:left="567" w:hanging="567"/>
        <w:jc w:val="both"/>
        <w:rPr>
          <w:rFonts w:ascii="Arial" w:eastAsia="Calibri" w:hAnsi="Arial" w:cs="Arial"/>
          <w:sz w:val="24"/>
          <w:szCs w:val="24"/>
          <w:lang w:val="el-GR"/>
        </w:rPr>
      </w:pPr>
      <w:r w:rsidRPr="00F040AF">
        <w:rPr>
          <w:rFonts w:ascii="Arial" w:eastAsia="Calibri" w:hAnsi="Arial" w:cs="Arial"/>
          <w:sz w:val="24"/>
          <w:szCs w:val="24"/>
          <w:lang w:val="el-GR"/>
        </w:rPr>
        <w:t>1.</w:t>
      </w:r>
      <w:r w:rsidRPr="00F040AF">
        <w:rPr>
          <w:rFonts w:ascii="Arial" w:eastAsia="Calibri" w:hAnsi="Arial" w:cs="Arial"/>
          <w:sz w:val="24"/>
          <w:szCs w:val="24"/>
          <w:lang w:val="el-GR"/>
        </w:rPr>
        <w:tab/>
        <w:t>Η διατήρηση του ενιαίου σχήματος του Ανωτάτου Δικαστηρίου αναμφίβολα εξυπηρετεί την ορθή και εύρυθμη απονομή της δικαιοσύνης.</w:t>
      </w:r>
    </w:p>
    <w:p w14:paraId="20E2128A" w14:textId="4C0FD694" w:rsidR="00F040AF" w:rsidRPr="00F040AF" w:rsidRDefault="00F040AF" w:rsidP="003E6002">
      <w:pPr>
        <w:tabs>
          <w:tab w:val="left" w:pos="567"/>
          <w:tab w:val="left" w:pos="1134"/>
          <w:tab w:val="left" w:pos="4961"/>
        </w:tabs>
        <w:spacing w:after="0" w:line="480" w:lineRule="auto"/>
        <w:ind w:left="567" w:hanging="567"/>
        <w:jc w:val="both"/>
        <w:rPr>
          <w:rFonts w:ascii="Arial" w:eastAsia="Calibri" w:hAnsi="Arial" w:cs="Arial"/>
          <w:sz w:val="24"/>
          <w:szCs w:val="24"/>
          <w:lang w:val="el-GR"/>
        </w:rPr>
      </w:pPr>
      <w:r w:rsidRPr="00F040AF">
        <w:rPr>
          <w:rFonts w:ascii="Arial" w:eastAsia="Calibri" w:hAnsi="Arial" w:cs="Arial"/>
          <w:sz w:val="24"/>
          <w:szCs w:val="24"/>
          <w:lang w:val="el-GR"/>
        </w:rPr>
        <w:t>2.</w:t>
      </w:r>
      <w:r w:rsidRPr="00F040AF">
        <w:rPr>
          <w:rFonts w:ascii="Arial" w:eastAsia="Calibri" w:hAnsi="Arial" w:cs="Arial"/>
          <w:sz w:val="24"/>
          <w:szCs w:val="24"/>
          <w:lang w:val="el-GR"/>
        </w:rPr>
        <w:tab/>
        <w:t xml:space="preserve">Η λειτουργία του ενιαίου Ανωτάτου Δικαστηρίου </w:t>
      </w:r>
      <w:r w:rsidR="00924167">
        <w:rPr>
          <w:rFonts w:ascii="Arial" w:eastAsia="Calibri" w:hAnsi="Arial" w:cs="Arial"/>
          <w:sz w:val="24"/>
          <w:szCs w:val="24"/>
          <w:lang w:val="el-GR"/>
        </w:rPr>
        <w:t xml:space="preserve">επί </w:t>
      </w:r>
      <w:r w:rsidR="005D0871">
        <w:rPr>
          <w:rFonts w:ascii="Arial" w:eastAsia="Calibri" w:hAnsi="Arial" w:cs="Arial"/>
          <w:sz w:val="24"/>
          <w:szCs w:val="24"/>
          <w:lang w:val="el-GR"/>
        </w:rPr>
        <w:t>πενήντα επτά</w:t>
      </w:r>
      <w:r w:rsidRPr="00F040AF">
        <w:rPr>
          <w:rFonts w:ascii="Arial" w:eastAsia="Calibri" w:hAnsi="Arial" w:cs="Arial"/>
          <w:sz w:val="24"/>
          <w:szCs w:val="24"/>
          <w:lang w:val="el-GR"/>
        </w:rPr>
        <w:t xml:space="preserve"> και πλέον έτη υπήρξε σε κάθε περίπτωση καθοριστική στην ορθή απονομή της δικαιοσύνης και την κατίσχυση του κράτους δικαίου</w:t>
      </w:r>
      <w:r w:rsidR="00924167">
        <w:rPr>
          <w:rFonts w:ascii="Arial" w:eastAsia="Calibri" w:hAnsi="Arial" w:cs="Arial"/>
          <w:sz w:val="24"/>
          <w:szCs w:val="24"/>
          <w:lang w:val="el-GR"/>
        </w:rPr>
        <w:t>,</w:t>
      </w:r>
      <w:r w:rsidRPr="00F040AF">
        <w:rPr>
          <w:rFonts w:ascii="Arial" w:eastAsia="Calibri" w:hAnsi="Arial" w:cs="Arial"/>
          <w:sz w:val="24"/>
          <w:szCs w:val="24"/>
          <w:lang w:val="el-GR"/>
        </w:rPr>
        <w:t xml:space="preserve"> αποτελεί</w:t>
      </w:r>
      <w:r w:rsidR="00924167">
        <w:rPr>
          <w:rFonts w:ascii="Arial" w:eastAsia="Calibri" w:hAnsi="Arial" w:cs="Arial"/>
          <w:sz w:val="24"/>
          <w:szCs w:val="24"/>
          <w:lang w:val="el-GR"/>
        </w:rPr>
        <w:t xml:space="preserve"> δε</w:t>
      </w:r>
      <w:r w:rsidRPr="00F040AF">
        <w:rPr>
          <w:rFonts w:ascii="Arial" w:eastAsia="Calibri" w:hAnsi="Arial" w:cs="Arial"/>
          <w:sz w:val="24"/>
          <w:szCs w:val="24"/>
          <w:lang w:val="el-GR"/>
        </w:rPr>
        <w:t xml:space="preserve"> αταλάντευτο εχέγγυο για την περαιτέρω διασφάλισή τους.</w:t>
      </w:r>
    </w:p>
    <w:p w14:paraId="1BEE0A68" w14:textId="4059DA31" w:rsidR="00F040AF" w:rsidRPr="00F040AF" w:rsidRDefault="00F040AF" w:rsidP="003E6002">
      <w:pPr>
        <w:tabs>
          <w:tab w:val="left" w:pos="567"/>
          <w:tab w:val="left" w:pos="1134"/>
          <w:tab w:val="left" w:pos="4961"/>
        </w:tabs>
        <w:spacing w:after="0" w:line="480" w:lineRule="auto"/>
        <w:ind w:left="567" w:hanging="567"/>
        <w:jc w:val="both"/>
        <w:rPr>
          <w:rFonts w:ascii="Arial" w:eastAsia="Calibri" w:hAnsi="Arial" w:cs="Arial"/>
          <w:sz w:val="24"/>
          <w:szCs w:val="24"/>
          <w:lang w:val="el-GR"/>
        </w:rPr>
      </w:pPr>
      <w:r w:rsidRPr="00F040AF">
        <w:rPr>
          <w:rFonts w:ascii="Arial" w:eastAsia="Calibri" w:hAnsi="Arial" w:cs="Arial"/>
          <w:sz w:val="24"/>
          <w:szCs w:val="24"/>
          <w:lang w:val="el-GR"/>
        </w:rPr>
        <w:t>3.</w:t>
      </w:r>
      <w:r w:rsidRPr="00F040AF">
        <w:rPr>
          <w:rFonts w:ascii="Arial" w:eastAsia="Calibri" w:hAnsi="Arial" w:cs="Arial"/>
          <w:sz w:val="24"/>
          <w:szCs w:val="24"/>
          <w:lang w:val="el-GR"/>
        </w:rPr>
        <w:tab/>
        <w:t>Με τη συνέχιση του ενιαίου σχήματ</w:t>
      </w:r>
      <w:r w:rsidR="00924167">
        <w:rPr>
          <w:rFonts w:ascii="Arial" w:eastAsia="Calibri" w:hAnsi="Arial" w:cs="Arial"/>
          <w:sz w:val="24"/>
          <w:szCs w:val="24"/>
          <w:lang w:val="el-GR"/>
        </w:rPr>
        <w:t>ο</w:t>
      </w:r>
      <w:r w:rsidRPr="00F040AF">
        <w:rPr>
          <w:rFonts w:ascii="Arial" w:eastAsia="Calibri" w:hAnsi="Arial" w:cs="Arial"/>
          <w:sz w:val="24"/>
          <w:szCs w:val="24"/>
          <w:lang w:val="el-GR"/>
        </w:rPr>
        <w:t>ς του</w:t>
      </w:r>
      <w:r w:rsidR="00924167">
        <w:rPr>
          <w:rFonts w:ascii="Arial" w:eastAsia="Calibri" w:hAnsi="Arial" w:cs="Arial"/>
          <w:sz w:val="24"/>
          <w:szCs w:val="24"/>
          <w:lang w:val="el-GR"/>
        </w:rPr>
        <w:t xml:space="preserve"> υφιστάμενου Ανωτάτου Δικαστηρίου</w:t>
      </w:r>
      <w:r w:rsidRPr="00F040AF">
        <w:rPr>
          <w:rFonts w:ascii="Arial" w:eastAsia="Calibri" w:hAnsi="Arial" w:cs="Arial"/>
          <w:sz w:val="24"/>
          <w:szCs w:val="24"/>
          <w:lang w:val="el-GR"/>
        </w:rPr>
        <w:t xml:space="preserve"> θα αποφευχθεί το πολύ σοβαρό ενδεχόμενο τα δύο νέα </w:t>
      </w:r>
      <w:r w:rsidR="00E1296F">
        <w:rPr>
          <w:rFonts w:ascii="Arial" w:eastAsia="Calibri" w:hAnsi="Arial" w:cs="Arial"/>
          <w:sz w:val="24"/>
          <w:szCs w:val="24"/>
          <w:lang w:val="el-GR"/>
        </w:rPr>
        <w:t>α</w:t>
      </w:r>
      <w:r w:rsidRPr="00F040AF">
        <w:rPr>
          <w:rFonts w:ascii="Arial" w:eastAsia="Calibri" w:hAnsi="Arial" w:cs="Arial"/>
          <w:sz w:val="24"/>
          <w:szCs w:val="24"/>
          <w:lang w:val="el-GR"/>
        </w:rPr>
        <w:t xml:space="preserve">νώτατα </w:t>
      </w:r>
      <w:r w:rsidR="00E1296F">
        <w:rPr>
          <w:rFonts w:ascii="Arial" w:eastAsia="Calibri" w:hAnsi="Arial" w:cs="Arial"/>
          <w:sz w:val="24"/>
          <w:szCs w:val="24"/>
          <w:lang w:val="el-GR"/>
        </w:rPr>
        <w:t>δ</w:t>
      </w:r>
      <w:r w:rsidRPr="00F040AF">
        <w:rPr>
          <w:rFonts w:ascii="Arial" w:eastAsia="Calibri" w:hAnsi="Arial" w:cs="Arial"/>
          <w:sz w:val="24"/>
          <w:szCs w:val="24"/>
          <w:lang w:val="el-GR"/>
        </w:rPr>
        <w:t xml:space="preserve">ικαστήρια να εμπλακούν σε ατέρμονες διαδικασίες αναφορικά με τη νομιμότητά τους στο πλαίσιο </w:t>
      </w:r>
      <w:r w:rsidRPr="00F040AF">
        <w:rPr>
          <w:rFonts w:ascii="Arial" w:eastAsia="Calibri" w:hAnsi="Arial" w:cs="Arial"/>
          <w:sz w:val="24"/>
          <w:szCs w:val="24"/>
          <w:lang w:val="el-GR"/>
        </w:rPr>
        <w:lastRenderedPageBreak/>
        <w:t>επιδίωξης από διαδίκους των ιδιαίτερων σκοπών τους με αποτέλεσμα την παρεμπόδιση του έργου τους για εύρυθμη απονομή της δικαιοσύνης.</w:t>
      </w:r>
    </w:p>
    <w:p w14:paraId="1611FC32" w14:textId="1F21607A" w:rsidR="00F040AF" w:rsidRPr="00F040AF" w:rsidRDefault="00F040AF" w:rsidP="003E6002">
      <w:pPr>
        <w:tabs>
          <w:tab w:val="left" w:pos="567"/>
          <w:tab w:val="left" w:pos="1134"/>
          <w:tab w:val="left" w:pos="4961"/>
        </w:tabs>
        <w:spacing w:after="0" w:line="480" w:lineRule="auto"/>
        <w:ind w:left="567" w:hanging="567"/>
        <w:jc w:val="both"/>
        <w:rPr>
          <w:rFonts w:ascii="Arial" w:eastAsia="Calibri" w:hAnsi="Arial" w:cs="Arial"/>
          <w:sz w:val="24"/>
          <w:szCs w:val="24"/>
          <w:lang w:val="el-GR"/>
        </w:rPr>
      </w:pPr>
      <w:r w:rsidRPr="00F040AF">
        <w:rPr>
          <w:rFonts w:ascii="Arial" w:eastAsia="Calibri" w:hAnsi="Arial" w:cs="Arial"/>
          <w:sz w:val="24"/>
          <w:szCs w:val="24"/>
          <w:lang w:val="el-GR"/>
        </w:rPr>
        <w:t>4.</w:t>
      </w:r>
      <w:r w:rsidRPr="00F040AF">
        <w:rPr>
          <w:rFonts w:ascii="Arial" w:eastAsia="Calibri" w:hAnsi="Arial" w:cs="Arial"/>
          <w:sz w:val="24"/>
          <w:szCs w:val="24"/>
          <w:lang w:val="el-GR"/>
        </w:rPr>
        <w:tab/>
        <w:t xml:space="preserve">Η αιτιολόγηση για μια τόσο δραστική μεταβολή του δικαστηριακού συστήματος της Κύπρου στο ανώτατο επίπεδο με τη δημιουργία δύο ξεχωριστών δικαστηρίων προϋποθέτει τη διεξαγωγή σοβαρής και εμπεριστατωμένης μελέτης, με την οποία πρέπει να τεκμηριώνεται με αδιάσειστα στοιχεία ότι η διατήρηση του ενιαίου Ανωτάτου Δικαστηρίου είναι η αιτία της πρόκλησης αξεπέραστων προβλημάτων στην απονομή της δικαιοσύνης, ότι η προαναφερόμενη προτεινόμενη λύση είναι η πλέον ενδεδειγμένη, καθώς και ότι εξ αυτής δε θα προκληθούν οποιαδήποτε προβλήματα στον πρωταρχικό σκοπό της δικαστικής λειτουργίας, ήτοι στην απονομή της δικαιοσύνης. </w:t>
      </w:r>
      <w:r w:rsidR="00A865AF">
        <w:rPr>
          <w:rFonts w:ascii="Arial" w:eastAsia="Calibri" w:hAnsi="Arial" w:cs="Arial"/>
          <w:sz w:val="24"/>
          <w:szCs w:val="24"/>
          <w:lang w:val="el-GR"/>
        </w:rPr>
        <w:t xml:space="preserve"> </w:t>
      </w:r>
      <w:r w:rsidRPr="00F040AF">
        <w:rPr>
          <w:rFonts w:ascii="Arial" w:eastAsia="Calibri" w:hAnsi="Arial" w:cs="Arial"/>
          <w:sz w:val="24"/>
          <w:szCs w:val="24"/>
          <w:lang w:val="el-GR"/>
        </w:rPr>
        <w:t xml:space="preserve">Στην προκειμένη περίπτωση ουδέποτε έγινε οποιαδήποτε μελέτη, η δε προτεινόμενη λύση συνιστά μείζονα μεταβολή της σημερινής κατάστασης με άδηλα αποτελέσματα. </w:t>
      </w:r>
      <w:r w:rsidR="00A865AF">
        <w:rPr>
          <w:rFonts w:ascii="Arial" w:eastAsia="Calibri" w:hAnsi="Arial" w:cs="Arial"/>
          <w:sz w:val="24"/>
          <w:szCs w:val="24"/>
          <w:lang w:val="el-GR"/>
        </w:rPr>
        <w:t xml:space="preserve"> </w:t>
      </w:r>
      <w:r w:rsidRPr="00F040AF">
        <w:rPr>
          <w:rFonts w:ascii="Arial" w:eastAsia="Calibri" w:hAnsi="Arial" w:cs="Arial"/>
          <w:sz w:val="24"/>
          <w:szCs w:val="24"/>
          <w:lang w:val="el-GR"/>
        </w:rPr>
        <w:t>Το ενιαίο του σχήματος του Ανωτάτου Δικαστηρίου δεν αποτέλεσε ποτέ την αιτία για την πρόκληση καθυστερήσεων</w:t>
      </w:r>
      <w:r w:rsidR="00924167">
        <w:rPr>
          <w:rFonts w:ascii="Arial" w:eastAsia="Calibri" w:hAnsi="Arial" w:cs="Arial"/>
          <w:sz w:val="24"/>
          <w:szCs w:val="24"/>
          <w:lang w:val="el-GR"/>
        </w:rPr>
        <w:t>, ενώ</w:t>
      </w:r>
      <w:r w:rsidRPr="00F040AF">
        <w:rPr>
          <w:rFonts w:ascii="Arial" w:eastAsia="Calibri" w:hAnsi="Arial" w:cs="Arial"/>
          <w:sz w:val="24"/>
          <w:szCs w:val="24"/>
          <w:lang w:val="el-GR"/>
        </w:rPr>
        <w:t xml:space="preserve"> </w:t>
      </w:r>
      <w:r w:rsidR="00703E02">
        <w:rPr>
          <w:rFonts w:ascii="Arial" w:eastAsia="Calibri" w:hAnsi="Arial" w:cs="Arial"/>
          <w:sz w:val="24"/>
          <w:szCs w:val="24"/>
          <w:lang w:val="el-GR"/>
        </w:rPr>
        <w:t>σ</w:t>
      </w:r>
      <w:r w:rsidRPr="00F040AF">
        <w:rPr>
          <w:rFonts w:ascii="Arial" w:eastAsia="Calibri" w:hAnsi="Arial" w:cs="Arial"/>
          <w:sz w:val="24"/>
          <w:szCs w:val="24"/>
          <w:lang w:val="el-GR"/>
        </w:rPr>
        <w:t xml:space="preserve">την έκθεση των εμπειρογνωμόνων της Ευρωπαϊκής Ένωσης </w:t>
      </w:r>
      <w:r w:rsidR="00703E02">
        <w:rPr>
          <w:rFonts w:ascii="Arial" w:eastAsia="Calibri" w:hAnsi="Arial" w:cs="Arial"/>
          <w:sz w:val="24"/>
          <w:szCs w:val="24"/>
          <w:lang w:val="el-GR"/>
        </w:rPr>
        <w:t xml:space="preserve">το 2018 </w:t>
      </w:r>
      <w:r w:rsidRPr="00F040AF">
        <w:rPr>
          <w:rFonts w:ascii="Arial" w:eastAsia="Calibri" w:hAnsi="Arial" w:cs="Arial"/>
          <w:sz w:val="24"/>
          <w:szCs w:val="24"/>
          <w:lang w:val="el-GR"/>
        </w:rPr>
        <w:t>ουδεμία εισήγηση περιλ</w:t>
      </w:r>
      <w:r w:rsidR="00703E02">
        <w:rPr>
          <w:rFonts w:ascii="Arial" w:eastAsia="Calibri" w:hAnsi="Arial" w:cs="Arial"/>
          <w:sz w:val="24"/>
          <w:szCs w:val="24"/>
          <w:lang w:val="el-GR"/>
        </w:rPr>
        <w:t xml:space="preserve">ήφθηκε </w:t>
      </w:r>
      <w:r w:rsidRPr="00F040AF">
        <w:rPr>
          <w:rFonts w:ascii="Arial" w:eastAsia="Calibri" w:hAnsi="Arial" w:cs="Arial"/>
          <w:sz w:val="24"/>
          <w:szCs w:val="24"/>
          <w:lang w:val="el-GR"/>
        </w:rPr>
        <w:t>για τον διαχωρισμό του Ανωτάτου Δικαστηρίου.</w:t>
      </w:r>
    </w:p>
    <w:p w14:paraId="4B04B76C" w14:textId="2D75F538" w:rsidR="00F040AF" w:rsidRPr="00F040AF" w:rsidRDefault="00F040AF" w:rsidP="003E6002">
      <w:pPr>
        <w:tabs>
          <w:tab w:val="left" w:pos="567"/>
          <w:tab w:val="left" w:pos="1134"/>
          <w:tab w:val="left" w:pos="4961"/>
        </w:tabs>
        <w:spacing w:after="0" w:line="480" w:lineRule="auto"/>
        <w:ind w:left="567" w:hanging="567"/>
        <w:jc w:val="both"/>
        <w:rPr>
          <w:rFonts w:ascii="Arial" w:eastAsia="Calibri" w:hAnsi="Arial" w:cs="Arial"/>
          <w:sz w:val="24"/>
          <w:szCs w:val="24"/>
          <w:lang w:val="el-GR"/>
        </w:rPr>
      </w:pPr>
      <w:r w:rsidRPr="00F040AF">
        <w:rPr>
          <w:rFonts w:ascii="Arial" w:eastAsia="Calibri" w:hAnsi="Arial" w:cs="Arial"/>
          <w:sz w:val="24"/>
          <w:szCs w:val="24"/>
          <w:lang w:val="el-GR"/>
        </w:rPr>
        <w:t>5.</w:t>
      </w:r>
      <w:r w:rsidRPr="00F040AF">
        <w:rPr>
          <w:rFonts w:ascii="Arial" w:eastAsia="Calibri" w:hAnsi="Arial" w:cs="Arial"/>
          <w:sz w:val="24"/>
          <w:szCs w:val="24"/>
          <w:lang w:val="el-GR"/>
        </w:rPr>
        <w:tab/>
        <w:t xml:space="preserve">Είναι δεδομένη η ανάγκη άμεσης επίλυσης λειτουργικών προβλημάτων που έχουν αναγνωριστεί από τις εκθέσεις που αφορούν στη λειτουργία του Ανωτάτου Δικαστηρίου, τα οποία </w:t>
      </w:r>
      <w:r w:rsidR="00703E02">
        <w:rPr>
          <w:rFonts w:ascii="Arial" w:eastAsia="Calibri" w:hAnsi="Arial" w:cs="Arial"/>
          <w:sz w:val="24"/>
          <w:szCs w:val="24"/>
          <w:lang w:val="el-GR"/>
        </w:rPr>
        <w:t xml:space="preserve">συνιστούν </w:t>
      </w:r>
      <w:r w:rsidRPr="00F040AF">
        <w:rPr>
          <w:rFonts w:ascii="Arial" w:eastAsia="Calibri" w:hAnsi="Arial" w:cs="Arial"/>
          <w:sz w:val="24"/>
          <w:szCs w:val="24"/>
          <w:lang w:val="el-GR"/>
        </w:rPr>
        <w:t xml:space="preserve">πραγματική αιτία για τις καθυστερήσεις που επισημαίνονται στην έκθεση </w:t>
      </w:r>
      <w:r w:rsidR="007F2823">
        <w:rPr>
          <w:rFonts w:ascii="Arial" w:eastAsia="Calibri" w:hAnsi="Arial" w:cs="Arial"/>
          <w:sz w:val="24"/>
          <w:szCs w:val="24"/>
          <w:lang w:val="el-GR"/>
        </w:rPr>
        <w:t xml:space="preserve">των εμπειρογνωμόνων </w:t>
      </w:r>
      <w:r w:rsidRPr="00F040AF">
        <w:rPr>
          <w:rFonts w:ascii="Arial" w:eastAsia="Calibri" w:hAnsi="Arial" w:cs="Arial"/>
          <w:sz w:val="24"/>
          <w:szCs w:val="24"/>
          <w:lang w:val="el-GR"/>
        </w:rPr>
        <w:t>της Ευρωπαϊκής Ένωσης.</w:t>
      </w:r>
      <w:r w:rsidR="00A865AF">
        <w:rPr>
          <w:rFonts w:ascii="Arial" w:eastAsia="Calibri" w:hAnsi="Arial" w:cs="Arial"/>
          <w:sz w:val="24"/>
          <w:szCs w:val="24"/>
          <w:lang w:val="el-GR"/>
        </w:rPr>
        <w:t xml:space="preserve"> </w:t>
      </w:r>
      <w:r w:rsidRPr="00F040AF">
        <w:rPr>
          <w:rFonts w:ascii="Arial" w:eastAsia="Calibri" w:hAnsi="Arial" w:cs="Arial"/>
          <w:sz w:val="24"/>
          <w:szCs w:val="24"/>
          <w:lang w:val="el-GR"/>
        </w:rPr>
        <w:t xml:space="preserve"> Στην εν λόγω έκθεση τίθεται επιτακτικά η ανάγκη για ίδρυση Εφετείου με δευτεροβάθμια δικαιοδοσία, μεταφορά της πρωτόδικης δικαιοδοσίας του Ανωτάτου Δικαστηρίου στα πρωτόδικα δικαστήρια και μετατροπή του Ανωτάτου Δικαστηρίου </w:t>
      </w:r>
      <w:r w:rsidRPr="00F040AF">
        <w:rPr>
          <w:rFonts w:ascii="Arial" w:eastAsia="Calibri" w:hAnsi="Arial" w:cs="Arial"/>
          <w:sz w:val="24"/>
          <w:szCs w:val="24"/>
          <w:lang w:val="el-GR"/>
        </w:rPr>
        <w:lastRenderedPageBreak/>
        <w:t>σε τριτοβάθμιο δικαστήριο, κατά το πρότυπο του Supreme Court του Ηνωμένου Βασιλείου.</w:t>
      </w:r>
    </w:p>
    <w:p w14:paraId="6DDB0EF9" w14:textId="7BA6EC6F" w:rsidR="00F040AF" w:rsidRDefault="00F040AF" w:rsidP="00F040AF">
      <w:pPr>
        <w:tabs>
          <w:tab w:val="left" w:pos="567"/>
          <w:tab w:val="left" w:pos="1134"/>
          <w:tab w:val="left" w:pos="4961"/>
        </w:tabs>
        <w:spacing w:after="0" w:line="480" w:lineRule="auto"/>
        <w:jc w:val="both"/>
        <w:rPr>
          <w:rFonts w:ascii="Arial" w:eastAsia="Calibri" w:hAnsi="Arial" w:cs="Arial"/>
          <w:sz w:val="24"/>
          <w:szCs w:val="24"/>
          <w:lang w:val="el-GR"/>
        </w:rPr>
      </w:pPr>
      <w:r w:rsidRPr="00F040AF">
        <w:rPr>
          <w:rFonts w:ascii="Arial" w:eastAsia="Calibri" w:hAnsi="Arial" w:cs="Arial"/>
          <w:sz w:val="24"/>
          <w:szCs w:val="24"/>
          <w:lang w:val="el-GR"/>
        </w:rPr>
        <w:tab/>
        <w:t xml:space="preserve">Στο εν λόγω υπόμνημα καταγράφεται επίσης η θέση της μειοψηφίας </w:t>
      </w:r>
      <w:r w:rsidR="002D03C0">
        <w:rPr>
          <w:rFonts w:ascii="Arial" w:eastAsia="Calibri" w:hAnsi="Arial" w:cs="Arial"/>
          <w:sz w:val="24"/>
          <w:szCs w:val="24"/>
          <w:lang w:val="el-GR"/>
        </w:rPr>
        <w:t xml:space="preserve">των μελών </w:t>
      </w:r>
      <w:r w:rsidRPr="00F040AF">
        <w:rPr>
          <w:rFonts w:ascii="Arial" w:eastAsia="Calibri" w:hAnsi="Arial" w:cs="Arial"/>
          <w:sz w:val="24"/>
          <w:szCs w:val="24"/>
          <w:lang w:val="el-GR"/>
        </w:rPr>
        <w:t xml:space="preserve">του Ανωτάτου Δικαστηρίου, </w:t>
      </w:r>
      <w:r w:rsidR="00703E02">
        <w:rPr>
          <w:rFonts w:ascii="Arial" w:eastAsia="Calibri" w:hAnsi="Arial" w:cs="Arial"/>
          <w:sz w:val="24"/>
          <w:szCs w:val="24"/>
          <w:lang w:val="el-GR"/>
        </w:rPr>
        <w:t>σύμφωνα με την οποία</w:t>
      </w:r>
      <w:r w:rsidR="005D0871">
        <w:rPr>
          <w:rFonts w:ascii="Arial" w:eastAsia="Calibri" w:hAnsi="Arial" w:cs="Arial"/>
          <w:sz w:val="24"/>
          <w:szCs w:val="24"/>
          <w:lang w:val="el-GR"/>
        </w:rPr>
        <w:t>,</w:t>
      </w:r>
      <w:r w:rsidR="007F2823">
        <w:rPr>
          <w:rFonts w:ascii="Arial" w:eastAsia="Calibri" w:hAnsi="Arial" w:cs="Arial"/>
          <w:sz w:val="24"/>
          <w:szCs w:val="24"/>
          <w:lang w:val="el-GR"/>
        </w:rPr>
        <w:t xml:space="preserve"> </w:t>
      </w:r>
      <w:r w:rsidRPr="00F040AF">
        <w:rPr>
          <w:rFonts w:ascii="Arial" w:eastAsia="Calibri" w:hAnsi="Arial" w:cs="Arial"/>
          <w:sz w:val="24"/>
          <w:szCs w:val="24"/>
          <w:lang w:val="el-GR"/>
        </w:rPr>
        <w:t>υπό τις συνθήκες που έχουν διαμορφωθεί και λαμβάνοντας υπόψη το σύνολο των δεδομένων, προκρίνε</w:t>
      </w:r>
      <w:r w:rsidR="00703E02">
        <w:rPr>
          <w:rFonts w:ascii="Arial" w:eastAsia="Calibri" w:hAnsi="Arial" w:cs="Arial"/>
          <w:sz w:val="24"/>
          <w:szCs w:val="24"/>
          <w:lang w:val="el-GR"/>
        </w:rPr>
        <w:t>τα</w:t>
      </w:r>
      <w:r w:rsidRPr="00F040AF">
        <w:rPr>
          <w:rFonts w:ascii="Arial" w:eastAsia="Calibri" w:hAnsi="Arial" w:cs="Arial"/>
          <w:sz w:val="24"/>
          <w:szCs w:val="24"/>
          <w:lang w:val="el-GR"/>
        </w:rPr>
        <w:t>ι η πλησιέστερη προς το Σύνταγμα δομή, ήτοι η καθίδρυση Ανωτάτου Δικαστηρίου και Ανωτάτου Συνταγματικού Δικαστηρίου, θεωρώντας ότι η λύση ενός ενιαίου Ανωτάτου Δικαστηρίου οδηγεί σε υπερσυγκέντρωση εξουσιών και δυσλειτουργία και δε</w:t>
      </w:r>
      <w:r w:rsidR="00703E02">
        <w:rPr>
          <w:rFonts w:ascii="Arial" w:eastAsia="Calibri" w:hAnsi="Arial" w:cs="Arial"/>
          <w:sz w:val="24"/>
          <w:szCs w:val="24"/>
          <w:lang w:val="el-GR"/>
        </w:rPr>
        <w:t xml:space="preserve"> </w:t>
      </w:r>
      <w:r w:rsidRPr="00F040AF">
        <w:rPr>
          <w:rFonts w:ascii="Arial" w:eastAsia="Calibri" w:hAnsi="Arial" w:cs="Arial"/>
          <w:sz w:val="24"/>
          <w:szCs w:val="24"/>
          <w:lang w:val="el-GR"/>
        </w:rPr>
        <w:t xml:space="preserve">δύναται να ανταποκριθεί στο βασικό ζητούμενο του αλληλοελέγχου και της διαφάνειας, στοιχεία καθοριστικά </w:t>
      </w:r>
      <w:r w:rsidR="00703E02">
        <w:rPr>
          <w:rFonts w:ascii="Arial" w:eastAsia="Calibri" w:hAnsi="Arial" w:cs="Arial"/>
          <w:sz w:val="24"/>
          <w:szCs w:val="24"/>
          <w:lang w:val="el-GR"/>
        </w:rPr>
        <w:t xml:space="preserve">για τον </w:t>
      </w:r>
      <w:r w:rsidRPr="00F040AF">
        <w:rPr>
          <w:rFonts w:ascii="Arial" w:eastAsia="Calibri" w:hAnsi="Arial" w:cs="Arial"/>
          <w:sz w:val="24"/>
          <w:szCs w:val="24"/>
          <w:lang w:val="el-GR"/>
        </w:rPr>
        <w:t>αποτελεσματικ</w:t>
      </w:r>
      <w:r w:rsidR="00703E02">
        <w:rPr>
          <w:rFonts w:ascii="Arial" w:eastAsia="Calibri" w:hAnsi="Arial" w:cs="Arial"/>
          <w:sz w:val="24"/>
          <w:szCs w:val="24"/>
          <w:lang w:val="el-GR"/>
        </w:rPr>
        <w:t>ό</w:t>
      </w:r>
      <w:r w:rsidRPr="00F040AF">
        <w:rPr>
          <w:rFonts w:ascii="Arial" w:eastAsia="Calibri" w:hAnsi="Arial" w:cs="Arial"/>
          <w:sz w:val="24"/>
          <w:szCs w:val="24"/>
          <w:lang w:val="el-GR"/>
        </w:rPr>
        <w:t xml:space="preserve"> και εναρμονισμένο με τα ευρωπαϊκά πρότυπα εκσυγχρονισμ</w:t>
      </w:r>
      <w:r w:rsidR="00703E02">
        <w:rPr>
          <w:rFonts w:ascii="Arial" w:eastAsia="Calibri" w:hAnsi="Arial" w:cs="Arial"/>
          <w:sz w:val="24"/>
          <w:szCs w:val="24"/>
          <w:lang w:val="el-GR"/>
        </w:rPr>
        <w:t>ό</w:t>
      </w:r>
      <w:r w:rsidRPr="00F040AF">
        <w:rPr>
          <w:rFonts w:ascii="Arial" w:eastAsia="Calibri" w:hAnsi="Arial" w:cs="Arial"/>
          <w:sz w:val="24"/>
          <w:szCs w:val="24"/>
          <w:lang w:val="el-GR"/>
        </w:rPr>
        <w:t xml:space="preserve"> της δικαιοσύνης.  Σύμφωνα με τη θέση της μειοψηφίας, η σύσταση δύο ανώτατων δικαστικών σωμάτων διασφαλίζει την αποκέντρωση εξουσιών, την ευέλικτη λειτουργία και εξειδίκευση και τον αμοιβαίο δικαστικό έλεγχο των δύο δικαστηρίων από τα αντίστοιχα συμβούλια, κατά τα διαλαμβανόμενα στα άρθρα 133.8 και 153.8 του Συντάγματος</w:t>
      </w:r>
      <w:r w:rsidR="00703E02">
        <w:rPr>
          <w:rFonts w:ascii="Arial" w:eastAsia="Calibri" w:hAnsi="Arial" w:cs="Arial"/>
          <w:sz w:val="24"/>
          <w:szCs w:val="24"/>
          <w:lang w:val="el-GR"/>
        </w:rPr>
        <w:t>.  Δ</w:t>
      </w:r>
      <w:r w:rsidRPr="00F040AF">
        <w:rPr>
          <w:rFonts w:ascii="Arial" w:eastAsia="Calibri" w:hAnsi="Arial" w:cs="Arial"/>
          <w:sz w:val="24"/>
          <w:szCs w:val="24"/>
          <w:lang w:val="el-GR"/>
        </w:rPr>
        <w:t xml:space="preserve">ιασφαλίζει </w:t>
      </w:r>
      <w:r w:rsidR="00703E02">
        <w:rPr>
          <w:rFonts w:ascii="Arial" w:eastAsia="Calibri" w:hAnsi="Arial" w:cs="Arial"/>
          <w:sz w:val="24"/>
          <w:szCs w:val="24"/>
          <w:lang w:val="el-GR"/>
        </w:rPr>
        <w:t xml:space="preserve">επιπλέον </w:t>
      </w:r>
      <w:r w:rsidRPr="00F040AF">
        <w:rPr>
          <w:rFonts w:ascii="Arial" w:eastAsia="Calibri" w:hAnsi="Arial" w:cs="Arial"/>
          <w:sz w:val="24"/>
          <w:szCs w:val="24"/>
          <w:lang w:val="el-GR"/>
        </w:rPr>
        <w:t>τον έλεγχο του Ανωτάτου Δικαστικού Συμβουλίου</w:t>
      </w:r>
      <w:r w:rsidR="005D0871">
        <w:rPr>
          <w:rFonts w:ascii="Arial" w:eastAsia="Calibri" w:hAnsi="Arial" w:cs="Arial"/>
          <w:sz w:val="24"/>
          <w:szCs w:val="24"/>
          <w:lang w:val="el-GR"/>
        </w:rPr>
        <w:t>,</w:t>
      </w:r>
      <w:r w:rsidRPr="00F040AF">
        <w:rPr>
          <w:rFonts w:ascii="Arial" w:eastAsia="Calibri" w:hAnsi="Arial" w:cs="Arial"/>
          <w:sz w:val="24"/>
          <w:szCs w:val="24"/>
          <w:lang w:val="el-GR"/>
        </w:rPr>
        <w:t xml:space="preserve"> χωρίς να αφήνει περιθώρια πρόκλησης οποιωνδήποτε εύλογων αμφιβολιών, ιδίως στους πολίτες, ως προς τα εχέγγυα διαφάνειας.</w:t>
      </w:r>
    </w:p>
    <w:p w14:paraId="6FAF7A41" w14:textId="79A2E618" w:rsidR="00DF2C1E" w:rsidRDefault="00DF2C1E" w:rsidP="00F040AF">
      <w:pPr>
        <w:tabs>
          <w:tab w:val="left" w:pos="567"/>
          <w:tab w:val="left" w:pos="1134"/>
          <w:tab w:val="left" w:pos="4961"/>
        </w:tabs>
        <w:spacing w:after="0" w:line="480" w:lineRule="auto"/>
        <w:jc w:val="both"/>
        <w:rPr>
          <w:rFonts w:ascii="Arial" w:eastAsia="Calibri" w:hAnsi="Arial" w:cs="Arial"/>
          <w:sz w:val="24"/>
          <w:szCs w:val="24"/>
          <w:lang w:val="el-GR"/>
        </w:rPr>
      </w:pPr>
      <w:r w:rsidRPr="003D0675">
        <w:rPr>
          <w:rFonts w:ascii="Arial" w:eastAsia="Calibri" w:hAnsi="Arial" w:cs="Arial"/>
          <w:b/>
          <w:bCs/>
          <w:sz w:val="24"/>
          <w:szCs w:val="24"/>
          <w:lang w:val="el-GR"/>
        </w:rPr>
        <w:tab/>
      </w:r>
      <w:r w:rsidR="0013026B">
        <w:rPr>
          <w:rFonts w:ascii="Arial" w:eastAsia="Calibri" w:hAnsi="Arial" w:cs="Arial"/>
          <w:sz w:val="24"/>
          <w:szCs w:val="24"/>
          <w:lang w:val="el-GR"/>
        </w:rPr>
        <w:t xml:space="preserve">Η Υπουργός Δικαιοσύνης και Δημοσίας Τάξεως </w:t>
      </w:r>
      <w:r w:rsidR="00E1296F">
        <w:rPr>
          <w:rFonts w:ascii="Arial" w:eastAsia="Calibri" w:hAnsi="Arial" w:cs="Arial"/>
          <w:sz w:val="24"/>
          <w:szCs w:val="24"/>
          <w:lang w:val="el-GR"/>
        </w:rPr>
        <w:t xml:space="preserve">στο πλαίσιο της συζήτησης των νομοσχεδίων κατά την παρούσα βουλευτική περίοδο επεξήγησε στην </w:t>
      </w:r>
      <w:r w:rsidR="0013026B">
        <w:rPr>
          <w:rFonts w:ascii="Arial" w:eastAsia="Calibri" w:hAnsi="Arial" w:cs="Arial"/>
          <w:sz w:val="24"/>
          <w:szCs w:val="24"/>
          <w:lang w:val="el-GR"/>
        </w:rPr>
        <w:t xml:space="preserve">επιτροπή τις πρόνοιες των εν λόγω νομοσχεδίων ως έχουν τελικώς αναθεωρηθεί. </w:t>
      </w:r>
      <w:r w:rsidR="00A865AF">
        <w:rPr>
          <w:rFonts w:ascii="Arial" w:eastAsia="Calibri" w:hAnsi="Arial" w:cs="Arial"/>
          <w:sz w:val="24"/>
          <w:szCs w:val="24"/>
          <w:lang w:val="el-GR"/>
        </w:rPr>
        <w:t xml:space="preserve"> </w:t>
      </w:r>
      <w:r w:rsidR="0013026B">
        <w:rPr>
          <w:rFonts w:ascii="Arial" w:eastAsia="Calibri" w:hAnsi="Arial" w:cs="Arial"/>
          <w:sz w:val="24"/>
          <w:szCs w:val="24"/>
          <w:lang w:val="el-GR"/>
        </w:rPr>
        <w:t>Επιπρ</w:t>
      </w:r>
      <w:r w:rsidR="00703E02">
        <w:rPr>
          <w:rFonts w:ascii="Arial" w:eastAsia="Calibri" w:hAnsi="Arial" w:cs="Arial"/>
          <w:sz w:val="24"/>
          <w:szCs w:val="24"/>
          <w:lang w:val="el-GR"/>
        </w:rPr>
        <w:t xml:space="preserve">οσθέτως, </w:t>
      </w:r>
      <w:r>
        <w:rPr>
          <w:rFonts w:ascii="Arial" w:eastAsia="Calibri" w:hAnsi="Arial" w:cs="Arial"/>
          <w:sz w:val="24"/>
          <w:szCs w:val="24"/>
          <w:lang w:val="el-GR"/>
        </w:rPr>
        <w:t>ενημέρωσε την επιτροπή για τα μέτρα που έχουν ήδη ληφθεί και τεθεί σε εφαρμογή για τη βελτίωση της απονομής της δικαιοσύνης, περιλαμβανομένης της σύστασης του Διοικητικού Δικαστηρίου και του Διοικητικού Δικαστηρίου Διεθνούς Προστασίας</w:t>
      </w:r>
      <w:r w:rsidR="00703E02">
        <w:rPr>
          <w:rFonts w:ascii="Arial" w:eastAsia="Calibri" w:hAnsi="Arial" w:cs="Arial"/>
          <w:sz w:val="24"/>
          <w:szCs w:val="24"/>
          <w:lang w:val="el-GR"/>
        </w:rPr>
        <w:t xml:space="preserve">, </w:t>
      </w:r>
      <w:r>
        <w:rPr>
          <w:rFonts w:ascii="Arial" w:eastAsia="Calibri" w:hAnsi="Arial" w:cs="Arial"/>
          <w:sz w:val="24"/>
          <w:szCs w:val="24"/>
          <w:lang w:val="el-GR"/>
        </w:rPr>
        <w:t>για την επικείμενη εφαρμογή του συστήματος «</w:t>
      </w:r>
      <w:r>
        <w:rPr>
          <w:rFonts w:ascii="Arial" w:eastAsia="Calibri" w:hAnsi="Arial" w:cs="Arial"/>
          <w:sz w:val="24"/>
          <w:szCs w:val="24"/>
        </w:rPr>
        <w:t>e</w:t>
      </w:r>
      <w:r w:rsidRPr="00A44386">
        <w:rPr>
          <w:rFonts w:ascii="Arial" w:eastAsia="Calibri" w:hAnsi="Arial" w:cs="Arial"/>
          <w:sz w:val="24"/>
          <w:szCs w:val="24"/>
          <w:lang w:val="el-GR"/>
        </w:rPr>
        <w:t>-</w:t>
      </w:r>
      <w:r>
        <w:rPr>
          <w:rFonts w:ascii="Arial" w:eastAsia="Calibri" w:hAnsi="Arial" w:cs="Arial"/>
          <w:sz w:val="24"/>
          <w:szCs w:val="24"/>
        </w:rPr>
        <w:t>justice</w:t>
      </w:r>
      <w:r>
        <w:rPr>
          <w:rFonts w:ascii="Arial" w:eastAsia="Calibri" w:hAnsi="Arial" w:cs="Arial"/>
          <w:sz w:val="24"/>
          <w:szCs w:val="24"/>
          <w:lang w:val="el-GR"/>
        </w:rPr>
        <w:t xml:space="preserve">», καθώς και για τον κύκλο </w:t>
      </w:r>
      <w:r>
        <w:rPr>
          <w:rFonts w:ascii="Arial" w:eastAsia="Calibri" w:hAnsi="Arial" w:cs="Arial"/>
          <w:sz w:val="24"/>
          <w:szCs w:val="24"/>
          <w:lang w:val="el-GR"/>
        </w:rPr>
        <w:lastRenderedPageBreak/>
        <w:t>διαβουλεύσεων που διεξήγαγε επί της προτεινόμενης μεταρρύθμισης άμα τη αναλήψει των καθηκόντων της με όλους τους εμπλεκόμενους φορείς.</w:t>
      </w:r>
    </w:p>
    <w:p w14:paraId="39F202DB" w14:textId="503D960F" w:rsidR="00DF2C1E" w:rsidRDefault="00DF2C1E" w:rsidP="00DF2C1E">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t xml:space="preserve">Αναφερόμενη στη </w:t>
      </w:r>
      <w:r w:rsidR="00703E02">
        <w:rPr>
          <w:rFonts w:ascii="Arial" w:eastAsia="Calibri" w:hAnsi="Arial" w:cs="Arial"/>
          <w:sz w:val="24"/>
          <w:szCs w:val="24"/>
          <w:lang w:val="el-GR"/>
        </w:rPr>
        <w:t xml:space="preserve">συγκρότηση </w:t>
      </w:r>
      <w:r>
        <w:rPr>
          <w:rFonts w:ascii="Arial" w:eastAsia="Calibri" w:hAnsi="Arial" w:cs="Arial"/>
          <w:sz w:val="24"/>
          <w:szCs w:val="24"/>
          <w:lang w:val="el-GR"/>
        </w:rPr>
        <w:t xml:space="preserve">Ανωτάτου Δικαστηρίου και Ανωτάτου Συνταγματικού Δικαστηρίου, η υπουργός τόνισε την ανάγκη για δημιουργία δύο τριτοβάθμιων δικαστηρίων, αφού με τον διαχωρισμό της δικαιοδοσίας τους κατά τον τρόπο που προτείνεται θα ενισχυθεί η διαφάνεια και θα εγκαθιδρυθεί σύστημα αμοιβαίου ελέγχου </w:t>
      </w:r>
      <w:r w:rsidRPr="00A44386">
        <w:rPr>
          <w:rFonts w:ascii="Arial" w:eastAsia="Calibri" w:hAnsi="Arial" w:cs="Arial"/>
          <w:sz w:val="24"/>
          <w:szCs w:val="24"/>
          <w:lang w:val="el-GR"/>
        </w:rPr>
        <w:t>(</w:t>
      </w:r>
      <w:r>
        <w:rPr>
          <w:rFonts w:ascii="Arial" w:eastAsia="Calibri" w:hAnsi="Arial" w:cs="Arial"/>
          <w:sz w:val="24"/>
          <w:szCs w:val="24"/>
        </w:rPr>
        <w:t>checks</w:t>
      </w:r>
      <w:r w:rsidRPr="00A44386">
        <w:rPr>
          <w:rFonts w:ascii="Arial" w:eastAsia="Calibri" w:hAnsi="Arial" w:cs="Arial"/>
          <w:sz w:val="24"/>
          <w:szCs w:val="24"/>
          <w:lang w:val="el-GR"/>
        </w:rPr>
        <w:t xml:space="preserve"> </w:t>
      </w:r>
      <w:r>
        <w:rPr>
          <w:rFonts w:ascii="Arial" w:eastAsia="Calibri" w:hAnsi="Arial" w:cs="Arial"/>
          <w:sz w:val="24"/>
          <w:szCs w:val="24"/>
        </w:rPr>
        <w:t>and</w:t>
      </w:r>
      <w:r w:rsidRPr="00A44386">
        <w:rPr>
          <w:rFonts w:ascii="Arial" w:eastAsia="Calibri" w:hAnsi="Arial" w:cs="Arial"/>
          <w:sz w:val="24"/>
          <w:szCs w:val="24"/>
          <w:lang w:val="el-GR"/>
        </w:rPr>
        <w:t xml:space="preserve"> </w:t>
      </w:r>
      <w:r>
        <w:rPr>
          <w:rFonts w:ascii="Arial" w:eastAsia="Calibri" w:hAnsi="Arial" w:cs="Arial"/>
          <w:sz w:val="24"/>
          <w:szCs w:val="24"/>
        </w:rPr>
        <w:t>balances</w:t>
      </w:r>
      <w:r w:rsidRPr="00A44386">
        <w:rPr>
          <w:rFonts w:ascii="Arial" w:eastAsia="Calibri" w:hAnsi="Arial" w:cs="Arial"/>
          <w:sz w:val="24"/>
          <w:szCs w:val="24"/>
          <w:lang w:val="el-GR"/>
        </w:rPr>
        <w:t>)</w:t>
      </w:r>
      <w:r>
        <w:rPr>
          <w:rFonts w:ascii="Arial" w:eastAsia="Calibri" w:hAnsi="Arial" w:cs="Arial"/>
          <w:sz w:val="24"/>
          <w:szCs w:val="24"/>
          <w:lang w:val="el-GR"/>
        </w:rPr>
        <w:t>, θα επιτευχθεί αποκέντρωση των εξουσιών του υφιστάμενου Ανωτάτου Δικαστηρίου και θα παρασχεθεί δυνατότητα εξειδίκευσης των μελών των προτεινόμενων δικαστηρίων.</w:t>
      </w:r>
    </w:p>
    <w:p w14:paraId="7481F468" w14:textId="464DD3F7" w:rsidR="00DF2C1E" w:rsidRPr="00D57360" w:rsidRDefault="00DF2C1E" w:rsidP="00DF2C1E">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b/>
          <w:bCs/>
          <w:sz w:val="24"/>
          <w:szCs w:val="24"/>
          <w:lang w:val="el-GR"/>
        </w:rPr>
        <w:tab/>
      </w:r>
      <w:r w:rsidRPr="00D57360">
        <w:rPr>
          <w:rFonts w:ascii="Arial" w:eastAsia="Calibri" w:hAnsi="Arial" w:cs="Arial"/>
          <w:sz w:val="24"/>
          <w:szCs w:val="24"/>
          <w:lang w:val="el-GR"/>
        </w:rPr>
        <w:t xml:space="preserve">Η ίδια αξιωματούχος ενημέρωσε επίσης την επιτροπή ότι με βάση σχετική </w:t>
      </w:r>
      <w:r w:rsidR="00E1296F">
        <w:rPr>
          <w:rFonts w:ascii="Arial" w:eastAsia="Calibri" w:hAnsi="Arial" w:cs="Arial"/>
          <w:sz w:val="24"/>
          <w:szCs w:val="24"/>
          <w:lang w:val="el-GR"/>
        </w:rPr>
        <w:t>πληροφόρηση από</w:t>
      </w:r>
      <w:r w:rsidRPr="00D57360">
        <w:rPr>
          <w:rFonts w:ascii="Arial" w:eastAsia="Calibri" w:hAnsi="Arial" w:cs="Arial"/>
          <w:sz w:val="24"/>
          <w:szCs w:val="24"/>
          <w:lang w:val="el-GR"/>
        </w:rPr>
        <w:t xml:space="preserve"> το Ανώτατο Δικαστήριο οι εκκρεμούσες ενώπιόν του υποθέσεις θα παραπεμφθούν στα υπό ίδρυση με τον προτεινόμενο νόμο δικαστήρια ως ακολούθως:</w:t>
      </w:r>
    </w:p>
    <w:p w14:paraId="388A23E1" w14:textId="5AACB1F0" w:rsidR="00DF2C1E" w:rsidRPr="00D57360" w:rsidRDefault="00DF2C1E" w:rsidP="00561C3F">
      <w:pPr>
        <w:pStyle w:val="ListParagraph"/>
        <w:numPr>
          <w:ilvl w:val="0"/>
          <w:numId w:val="27"/>
        </w:numPr>
        <w:tabs>
          <w:tab w:val="left" w:pos="567"/>
          <w:tab w:val="left" w:pos="1134"/>
          <w:tab w:val="left" w:pos="4961"/>
        </w:tabs>
        <w:spacing w:after="0" w:line="480" w:lineRule="auto"/>
        <w:ind w:left="567" w:hanging="567"/>
        <w:jc w:val="both"/>
        <w:rPr>
          <w:rFonts w:ascii="Arial" w:eastAsia="Calibri" w:hAnsi="Arial" w:cs="Arial"/>
          <w:sz w:val="24"/>
          <w:szCs w:val="24"/>
          <w:lang w:val="el-GR"/>
        </w:rPr>
      </w:pPr>
      <w:r w:rsidRPr="00D57360">
        <w:rPr>
          <w:rFonts w:ascii="Arial" w:eastAsia="Calibri" w:hAnsi="Arial" w:cs="Arial"/>
          <w:sz w:val="24"/>
          <w:szCs w:val="24"/>
          <w:lang w:val="el-GR"/>
        </w:rPr>
        <w:t xml:space="preserve">Στο Ανώτατο Συνταγματικό Δικαστήριο θα παραπεμφθούν 377 αναθεωρητικές εφέσεις, ήτοι εφέσεις που αφορούν στο </w:t>
      </w:r>
      <w:r w:rsidR="005D0871">
        <w:rPr>
          <w:rFonts w:ascii="Arial" w:eastAsia="Calibri" w:hAnsi="Arial" w:cs="Arial"/>
          <w:sz w:val="24"/>
          <w:szCs w:val="24"/>
          <w:lang w:val="el-GR"/>
        </w:rPr>
        <w:t>Δ</w:t>
      </w:r>
      <w:r w:rsidRPr="00D57360">
        <w:rPr>
          <w:rFonts w:ascii="Arial" w:eastAsia="Calibri" w:hAnsi="Arial" w:cs="Arial"/>
          <w:sz w:val="24"/>
          <w:szCs w:val="24"/>
          <w:lang w:val="el-GR"/>
        </w:rPr>
        <w:t xml:space="preserve">ιοικητικό </w:t>
      </w:r>
      <w:r w:rsidR="005D0871">
        <w:rPr>
          <w:rFonts w:ascii="Arial" w:eastAsia="Calibri" w:hAnsi="Arial" w:cs="Arial"/>
          <w:sz w:val="24"/>
          <w:szCs w:val="24"/>
          <w:lang w:val="el-GR"/>
        </w:rPr>
        <w:t>Δ</w:t>
      </w:r>
      <w:r w:rsidRPr="00D57360">
        <w:rPr>
          <w:rFonts w:ascii="Arial" w:eastAsia="Calibri" w:hAnsi="Arial" w:cs="Arial"/>
          <w:sz w:val="24"/>
          <w:szCs w:val="24"/>
          <w:lang w:val="el-GR"/>
        </w:rPr>
        <w:t>ίκαιο, εκ των οποίων οι 292 είναι εφέσεις που καταχωρ</w:t>
      </w:r>
      <w:r w:rsidR="002440EB">
        <w:rPr>
          <w:rFonts w:ascii="Arial" w:eastAsia="Calibri" w:hAnsi="Arial" w:cs="Arial"/>
          <w:sz w:val="24"/>
          <w:szCs w:val="24"/>
          <w:lang w:val="el-GR"/>
        </w:rPr>
        <w:t xml:space="preserve">ίσθηκαν </w:t>
      </w:r>
      <w:r w:rsidRPr="00D57360">
        <w:rPr>
          <w:rFonts w:ascii="Arial" w:eastAsia="Calibri" w:hAnsi="Arial" w:cs="Arial"/>
          <w:sz w:val="24"/>
          <w:szCs w:val="24"/>
          <w:lang w:val="el-GR"/>
        </w:rPr>
        <w:t xml:space="preserve">πριν </w:t>
      </w:r>
      <w:r w:rsidR="00E1296F">
        <w:rPr>
          <w:rFonts w:ascii="Arial" w:eastAsia="Calibri" w:hAnsi="Arial" w:cs="Arial"/>
          <w:sz w:val="24"/>
          <w:szCs w:val="24"/>
          <w:lang w:val="el-GR"/>
        </w:rPr>
        <w:t xml:space="preserve">από </w:t>
      </w:r>
      <w:r w:rsidRPr="00D57360">
        <w:rPr>
          <w:rFonts w:ascii="Arial" w:eastAsia="Calibri" w:hAnsi="Arial" w:cs="Arial"/>
          <w:sz w:val="24"/>
          <w:szCs w:val="24"/>
          <w:lang w:val="el-GR"/>
        </w:rPr>
        <w:t>τ</w:t>
      </w:r>
      <w:r w:rsidR="002440EB">
        <w:rPr>
          <w:rFonts w:ascii="Arial" w:eastAsia="Calibri" w:hAnsi="Arial" w:cs="Arial"/>
          <w:sz w:val="24"/>
          <w:szCs w:val="24"/>
          <w:lang w:val="el-GR"/>
        </w:rPr>
        <w:t xml:space="preserve">ην </w:t>
      </w:r>
      <w:r w:rsidRPr="00D57360">
        <w:rPr>
          <w:rFonts w:ascii="Arial" w:eastAsia="Calibri" w:hAnsi="Arial" w:cs="Arial"/>
          <w:sz w:val="24"/>
          <w:szCs w:val="24"/>
          <w:lang w:val="el-GR"/>
        </w:rPr>
        <w:t>31</w:t>
      </w:r>
      <w:r w:rsidR="002440EB" w:rsidRPr="002440EB">
        <w:rPr>
          <w:rFonts w:ascii="Arial" w:eastAsia="Calibri" w:hAnsi="Arial" w:cs="Arial"/>
          <w:sz w:val="24"/>
          <w:szCs w:val="24"/>
          <w:vertAlign w:val="superscript"/>
          <w:lang w:val="el-GR"/>
        </w:rPr>
        <w:t>η</w:t>
      </w:r>
      <w:r w:rsidR="002440EB">
        <w:rPr>
          <w:rFonts w:ascii="Arial" w:eastAsia="Calibri" w:hAnsi="Arial" w:cs="Arial"/>
          <w:sz w:val="24"/>
          <w:szCs w:val="24"/>
          <w:lang w:val="el-GR"/>
        </w:rPr>
        <w:t xml:space="preserve"> Δεκεμβρίου 2018 </w:t>
      </w:r>
      <w:r w:rsidR="00E1296F">
        <w:rPr>
          <w:rFonts w:ascii="Arial" w:eastAsia="Calibri" w:hAnsi="Arial" w:cs="Arial"/>
          <w:sz w:val="24"/>
          <w:szCs w:val="24"/>
          <w:lang w:val="el-GR"/>
        </w:rPr>
        <w:t>κ</w:t>
      </w:r>
      <w:r w:rsidRPr="00D57360">
        <w:rPr>
          <w:rFonts w:ascii="Arial" w:eastAsia="Calibri" w:hAnsi="Arial" w:cs="Arial"/>
          <w:sz w:val="24"/>
          <w:szCs w:val="24"/>
          <w:lang w:val="el-GR"/>
        </w:rPr>
        <w:t xml:space="preserve">αι 85 </w:t>
      </w:r>
      <w:r w:rsidR="00E1296F">
        <w:rPr>
          <w:rFonts w:ascii="Arial" w:eastAsia="Calibri" w:hAnsi="Arial" w:cs="Arial"/>
          <w:sz w:val="24"/>
          <w:szCs w:val="24"/>
          <w:lang w:val="el-GR"/>
        </w:rPr>
        <w:t xml:space="preserve">από αυτές </w:t>
      </w:r>
      <w:r w:rsidRPr="00D57360">
        <w:rPr>
          <w:rFonts w:ascii="Arial" w:eastAsia="Calibri" w:hAnsi="Arial" w:cs="Arial"/>
          <w:sz w:val="24"/>
          <w:szCs w:val="24"/>
          <w:lang w:val="el-GR"/>
        </w:rPr>
        <w:t>είναι εφέσεις κατά απόφασης ενός δικαστή του Ανωτάτου Δικαστηρίου.</w:t>
      </w:r>
    </w:p>
    <w:p w14:paraId="268F505F" w14:textId="0F6B08F4" w:rsidR="00DF2C1E" w:rsidRPr="00D57360" w:rsidRDefault="00DF2C1E" w:rsidP="00561C3F">
      <w:pPr>
        <w:pStyle w:val="ListParagraph"/>
        <w:numPr>
          <w:ilvl w:val="0"/>
          <w:numId w:val="27"/>
        </w:numPr>
        <w:tabs>
          <w:tab w:val="left" w:pos="709"/>
          <w:tab w:val="left" w:pos="1134"/>
          <w:tab w:val="left" w:pos="4961"/>
        </w:tabs>
        <w:spacing w:after="0" w:line="480" w:lineRule="auto"/>
        <w:ind w:left="567" w:hanging="567"/>
        <w:jc w:val="both"/>
        <w:rPr>
          <w:rFonts w:ascii="Arial" w:eastAsia="Calibri" w:hAnsi="Arial" w:cs="Arial"/>
          <w:sz w:val="24"/>
          <w:szCs w:val="24"/>
          <w:lang w:val="el-GR"/>
        </w:rPr>
      </w:pPr>
      <w:r w:rsidRPr="00D57360">
        <w:rPr>
          <w:rFonts w:ascii="Arial" w:eastAsia="Calibri" w:hAnsi="Arial" w:cs="Arial"/>
          <w:sz w:val="24"/>
          <w:szCs w:val="24"/>
          <w:lang w:val="el-GR"/>
        </w:rPr>
        <w:t>Στο Ανώτατο Δικαστήριο θα παραπεμφθούν 1</w:t>
      </w:r>
      <w:r w:rsidR="00703E02">
        <w:rPr>
          <w:rFonts w:ascii="Arial" w:eastAsia="Calibri" w:hAnsi="Arial" w:cs="Arial"/>
          <w:sz w:val="24"/>
          <w:szCs w:val="24"/>
          <w:lang w:val="el-GR"/>
        </w:rPr>
        <w:t xml:space="preserve"> </w:t>
      </w:r>
      <w:r w:rsidRPr="00D57360">
        <w:rPr>
          <w:rFonts w:ascii="Arial" w:eastAsia="Calibri" w:hAnsi="Arial" w:cs="Arial"/>
          <w:sz w:val="24"/>
          <w:szCs w:val="24"/>
          <w:lang w:val="el-GR"/>
        </w:rPr>
        <w:t>557 υποθέσεις, εκ των οποίων οι 1</w:t>
      </w:r>
      <w:r w:rsidR="00703E02">
        <w:rPr>
          <w:rFonts w:ascii="Arial" w:eastAsia="Calibri" w:hAnsi="Arial" w:cs="Arial"/>
          <w:sz w:val="24"/>
          <w:szCs w:val="24"/>
          <w:lang w:val="el-GR"/>
        </w:rPr>
        <w:t xml:space="preserve"> </w:t>
      </w:r>
      <w:r w:rsidRPr="00D57360">
        <w:rPr>
          <w:rFonts w:ascii="Arial" w:eastAsia="Calibri" w:hAnsi="Arial" w:cs="Arial"/>
          <w:sz w:val="24"/>
          <w:szCs w:val="24"/>
          <w:lang w:val="el-GR"/>
        </w:rPr>
        <w:t>5</w:t>
      </w:r>
      <w:r w:rsidR="003C5825">
        <w:rPr>
          <w:rFonts w:ascii="Arial" w:eastAsia="Calibri" w:hAnsi="Arial" w:cs="Arial"/>
          <w:sz w:val="24"/>
          <w:szCs w:val="24"/>
          <w:lang w:val="el-GR"/>
        </w:rPr>
        <w:t>23</w:t>
      </w:r>
      <w:r w:rsidRPr="00D57360">
        <w:rPr>
          <w:rFonts w:ascii="Arial" w:eastAsia="Calibri" w:hAnsi="Arial" w:cs="Arial"/>
          <w:sz w:val="24"/>
          <w:szCs w:val="24"/>
          <w:lang w:val="el-GR"/>
        </w:rPr>
        <w:t xml:space="preserve"> είναι πολιτικές εφέσεις που καταχωρ</w:t>
      </w:r>
      <w:r w:rsidR="002440EB">
        <w:rPr>
          <w:rFonts w:ascii="Arial" w:eastAsia="Calibri" w:hAnsi="Arial" w:cs="Arial"/>
          <w:sz w:val="24"/>
          <w:szCs w:val="24"/>
          <w:lang w:val="el-GR"/>
        </w:rPr>
        <w:t xml:space="preserve">ίσθηκαν </w:t>
      </w:r>
      <w:r w:rsidRPr="00D57360">
        <w:rPr>
          <w:rFonts w:ascii="Arial" w:eastAsia="Calibri" w:hAnsi="Arial" w:cs="Arial"/>
          <w:sz w:val="24"/>
          <w:szCs w:val="24"/>
          <w:lang w:val="el-GR"/>
        </w:rPr>
        <w:t xml:space="preserve">πριν </w:t>
      </w:r>
      <w:r w:rsidR="002440EB">
        <w:rPr>
          <w:rFonts w:ascii="Arial" w:eastAsia="Calibri" w:hAnsi="Arial" w:cs="Arial"/>
          <w:sz w:val="24"/>
          <w:szCs w:val="24"/>
          <w:lang w:val="el-GR"/>
        </w:rPr>
        <w:t>από την 31</w:t>
      </w:r>
      <w:r w:rsidR="002440EB" w:rsidRPr="002440EB">
        <w:rPr>
          <w:rFonts w:ascii="Arial" w:eastAsia="Calibri" w:hAnsi="Arial" w:cs="Arial"/>
          <w:sz w:val="24"/>
          <w:szCs w:val="24"/>
          <w:vertAlign w:val="superscript"/>
          <w:lang w:val="el-GR"/>
        </w:rPr>
        <w:t>η</w:t>
      </w:r>
      <w:r w:rsidR="002440EB">
        <w:rPr>
          <w:rFonts w:ascii="Arial" w:eastAsia="Calibri" w:hAnsi="Arial" w:cs="Arial"/>
          <w:sz w:val="24"/>
          <w:szCs w:val="24"/>
          <w:lang w:val="el-GR"/>
        </w:rPr>
        <w:t xml:space="preserve"> Δεκεμβρίου 2017 κ</w:t>
      </w:r>
      <w:r w:rsidRPr="00D57360">
        <w:rPr>
          <w:rFonts w:ascii="Arial" w:eastAsia="Calibri" w:hAnsi="Arial" w:cs="Arial"/>
          <w:sz w:val="24"/>
          <w:szCs w:val="24"/>
          <w:lang w:val="el-GR"/>
        </w:rPr>
        <w:t>αι οι 34 είναι πολιτικές εφέσεις που αφορούν σε προνομιακά εντάλματα.</w:t>
      </w:r>
    </w:p>
    <w:p w14:paraId="630B19FC" w14:textId="0A21C82C" w:rsidR="00DF2C1E" w:rsidRPr="00D57360" w:rsidRDefault="00DF2C1E" w:rsidP="00561C3F">
      <w:pPr>
        <w:pStyle w:val="ListParagraph"/>
        <w:numPr>
          <w:ilvl w:val="0"/>
          <w:numId w:val="27"/>
        </w:numPr>
        <w:tabs>
          <w:tab w:val="left" w:pos="709"/>
          <w:tab w:val="left" w:pos="1134"/>
          <w:tab w:val="left" w:pos="4961"/>
        </w:tabs>
        <w:spacing w:after="0" w:line="480" w:lineRule="auto"/>
        <w:ind w:left="567" w:hanging="567"/>
        <w:jc w:val="both"/>
        <w:rPr>
          <w:rFonts w:ascii="Arial" w:eastAsia="Calibri" w:hAnsi="Arial" w:cs="Arial"/>
          <w:sz w:val="24"/>
          <w:szCs w:val="24"/>
          <w:lang w:val="el-GR"/>
        </w:rPr>
      </w:pPr>
      <w:r w:rsidRPr="00D57360">
        <w:rPr>
          <w:rFonts w:ascii="Arial" w:eastAsia="Calibri" w:hAnsi="Arial" w:cs="Arial"/>
          <w:sz w:val="24"/>
          <w:szCs w:val="24"/>
          <w:lang w:val="el-GR"/>
        </w:rPr>
        <w:t>Στο Εφετείο θα παραπεμφθούν 3</w:t>
      </w:r>
      <w:r w:rsidR="00703E02">
        <w:rPr>
          <w:rFonts w:ascii="Arial" w:eastAsia="Calibri" w:hAnsi="Arial" w:cs="Arial"/>
          <w:sz w:val="24"/>
          <w:szCs w:val="24"/>
          <w:lang w:val="el-GR"/>
        </w:rPr>
        <w:t xml:space="preserve"> </w:t>
      </w:r>
      <w:r w:rsidRPr="00D57360">
        <w:rPr>
          <w:rFonts w:ascii="Arial" w:eastAsia="Calibri" w:hAnsi="Arial" w:cs="Arial"/>
          <w:sz w:val="24"/>
          <w:szCs w:val="24"/>
          <w:lang w:val="el-GR"/>
        </w:rPr>
        <w:t>149 υποθέσεις, εκ των οποίων 2</w:t>
      </w:r>
      <w:r w:rsidR="00703E02">
        <w:rPr>
          <w:rFonts w:ascii="Arial" w:eastAsia="Calibri" w:hAnsi="Arial" w:cs="Arial"/>
          <w:sz w:val="24"/>
          <w:szCs w:val="24"/>
          <w:lang w:val="el-GR"/>
        </w:rPr>
        <w:t xml:space="preserve"> </w:t>
      </w:r>
      <w:r w:rsidRPr="00D57360">
        <w:rPr>
          <w:rFonts w:ascii="Arial" w:eastAsia="Calibri" w:hAnsi="Arial" w:cs="Arial"/>
          <w:sz w:val="24"/>
          <w:szCs w:val="24"/>
          <w:lang w:val="el-GR"/>
        </w:rPr>
        <w:t>158 είναι πολιτικές εφέσεις που καταχωρ</w:t>
      </w:r>
      <w:r w:rsidR="003C5825">
        <w:rPr>
          <w:rFonts w:ascii="Arial" w:eastAsia="Calibri" w:hAnsi="Arial" w:cs="Arial"/>
          <w:sz w:val="24"/>
          <w:szCs w:val="24"/>
          <w:lang w:val="el-GR"/>
        </w:rPr>
        <w:t xml:space="preserve">ίσθηκαν </w:t>
      </w:r>
      <w:r w:rsidRPr="00D57360">
        <w:rPr>
          <w:rFonts w:ascii="Arial" w:eastAsia="Calibri" w:hAnsi="Arial" w:cs="Arial"/>
          <w:sz w:val="24"/>
          <w:szCs w:val="24"/>
          <w:lang w:val="el-GR"/>
        </w:rPr>
        <w:t>από την 1</w:t>
      </w:r>
      <w:r w:rsidR="002440EB" w:rsidRPr="002440EB">
        <w:rPr>
          <w:rFonts w:ascii="Arial" w:eastAsia="Calibri" w:hAnsi="Arial" w:cs="Arial"/>
          <w:sz w:val="24"/>
          <w:szCs w:val="24"/>
          <w:vertAlign w:val="superscript"/>
          <w:lang w:val="el-GR"/>
        </w:rPr>
        <w:t>η</w:t>
      </w:r>
      <w:r w:rsidR="002440EB">
        <w:rPr>
          <w:rFonts w:ascii="Arial" w:eastAsia="Calibri" w:hAnsi="Arial" w:cs="Arial"/>
          <w:sz w:val="24"/>
          <w:szCs w:val="24"/>
          <w:lang w:val="el-GR"/>
        </w:rPr>
        <w:t xml:space="preserve"> Ιανουαρίου </w:t>
      </w:r>
      <w:r w:rsidRPr="00D57360">
        <w:rPr>
          <w:rFonts w:ascii="Arial" w:eastAsia="Calibri" w:hAnsi="Arial" w:cs="Arial"/>
          <w:sz w:val="24"/>
          <w:szCs w:val="24"/>
          <w:lang w:val="el-GR"/>
        </w:rPr>
        <w:t xml:space="preserve">2018, 233 </w:t>
      </w:r>
      <w:r w:rsidR="003C5825">
        <w:rPr>
          <w:rFonts w:ascii="Arial" w:eastAsia="Calibri" w:hAnsi="Arial" w:cs="Arial"/>
          <w:sz w:val="24"/>
          <w:szCs w:val="24"/>
          <w:lang w:val="el-GR"/>
        </w:rPr>
        <w:t xml:space="preserve">είναι </w:t>
      </w:r>
      <w:r w:rsidRPr="00D57360">
        <w:rPr>
          <w:rFonts w:ascii="Arial" w:eastAsia="Calibri" w:hAnsi="Arial" w:cs="Arial"/>
          <w:sz w:val="24"/>
          <w:szCs w:val="24"/>
          <w:lang w:val="el-GR"/>
        </w:rPr>
        <w:t>ποινικές εφέσεις, 688</w:t>
      </w:r>
      <w:r w:rsidR="003C5825">
        <w:rPr>
          <w:rFonts w:ascii="Arial" w:eastAsia="Calibri" w:hAnsi="Arial" w:cs="Arial"/>
          <w:sz w:val="24"/>
          <w:szCs w:val="24"/>
          <w:lang w:val="el-GR"/>
        </w:rPr>
        <w:t xml:space="preserve"> είναι</w:t>
      </w:r>
      <w:r w:rsidRPr="00D57360">
        <w:rPr>
          <w:rFonts w:ascii="Arial" w:eastAsia="Calibri" w:hAnsi="Arial" w:cs="Arial"/>
          <w:sz w:val="24"/>
          <w:szCs w:val="24"/>
          <w:lang w:val="el-GR"/>
        </w:rPr>
        <w:t xml:space="preserve"> αναθεωρητικές εφέσεις που καταχωρ</w:t>
      </w:r>
      <w:r w:rsidR="003C5825">
        <w:rPr>
          <w:rFonts w:ascii="Arial" w:eastAsia="Calibri" w:hAnsi="Arial" w:cs="Arial"/>
          <w:sz w:val="24"/>
          <w:szCs w:val="24"/>
          <w:lang w:val="el-GR"/>
        </w:rPr>
        <w:t xml:space="preserve">ίσθηκαν </w:t>
      </w:r>
      <w:r w:rsidRPr="00D57360">
        <w:rPr>
          <w:rFonts w:ascii="Arial" w:eastAsia="Calibri" w:hAnsi="Arial" w:cs="Arial"/>
          <w:sz w:val="24"/>
          <w:szCs w:val="24"/>
          <w:lang w:val="el-GR"/>
        </w:rPr>
        <w:t>από την 1</w:t>
      </w:r>
      <w:r w:rsidR="002440EB" w:rsidRPr="002440EB">
        <w:rPr>
          <w:rFonts w:ascii="Arial" w:eastAsia="Calibri" w:hAnsi="Arial" w:cs="Arial"/>
          <w:sz w:val="24"/>
          <w:szCs w:val="24"/>
          <w:vertAlign w:val="superscript"/>
          <w:lang w:val="el-GR"/>
        </w:rPr>
        <w:t>η</w:t>
      </w:r>
      <w:r w:rsidR="002440EB">
        <w:rPr>
          <w:rFonts w:ascii="Arial" w:eastAsia="Calibri" w:hAnsi="Arial" w:cs="Arial"/>
          <w:sz w:val="24"/>
          <w:szCs w:val="24"/>
          <w:lang w:val="el-GR"/>
        </w:rPr>
        <w:t xml:space="preserve"> Ιανουαρίου </w:t>
      </w:r>
      <w:r w:rsidRPr="00D57360">
        <w:rPr>
          <w:rFonts w:ascii="Arial" w:eastAsia="Calibri" w:hAnsi="Arial" w:cs="Arial"/>
          <w:sz w:val="24"/>
          <w:szCs w:val="24"/>
          <w:lang w:val="el-GR"/>
        </w:rPr>
        <w:t xml:space="preserve">2019 (582 κατά απόφασης δικαστή του Διοικητικού Δικαστηρίου και 106 κατά απόφασης δικαστή του Διοικητικού Δικαστηρίου Διεθνούς Προστασίας) και 70 </w:t>
      </w:r>
      <w:r w:rsidRPr="00D57360">
        <w:rPr>
          <w:rFonts w:ascii="Arial" w:eastAsia="Calibri" w:hAnsi="Arial" w:cs="Arial"/>
          <w:sz w:val="24"/>
          <w:szCs w:val="24"/>
          <w:lang w:val="el-GR"/>
        </w:rPr>
        <w:lastRenderedPageBreak/>
        <w:t>πολιτικές αιτήσεις που αφορούν σε πρωτοβάθμια δικαιοδοσία έκδοσης προνομιακών ενταλμάτων.</w:t>
      </w:r>
    </w:p>
    <w:p w14:paraId="3BF0D1B5" w14:textId="5C3CDE15" w:rsidR="00DF2C1E" w:rsidRPr="00D57360" w:rsidRDefault="00DF2C1E" w:rsidP="00DF2C1E">
      <w:pPr>
        <w:tabs>
          <w:tab w:val="left" w:pos="567"/>
          <w:tab w:val="left" w:pos="1134"/>
          <w:tab w:val="left" w:pos="4961"/>
        </w:tabs>
        <w:spacing w:after="0" w:line="480" w:lineRule="auto"/>
        <w:jc w:val="both"/>
        <w:rPr>
          <w:rFonts w:ascii="Arial" w:eastAsia="Calibri" w:hAnsi="Arial" w:cs="Arial"/>
          <w:sz w:val="24"/>
          <w:szCs w:val="24"/>
          <w:lang w:val="el-GR"/>
        </w:rPr>
      </w:pPr>
      <w:r w:rsidRPr="00D57360">
        <w:rPr>
          <w:rFonts w:ascii="Arial" w:eastAsia="Calibri" w:hAnsi="Arial" w:cs="Arial"/>
          <w:sz w:val="24"/>
          <w:szCs w:val="24"/>
          <w:lang w:val="el-GR"/>
        </w:rPr>
        <w:tab/>
        <w:t>Σε ό</w:t>
      </w:r>
      <w:r w:rsidR="00E1296F">
        <w:rPr>
          <w:rFonts w:ascii="Arial" w:eastAsia="Calibri" w:hAnsi="Arial" w:cs="Arial"/>
          <w:sz w:val="24"/>
          <w:szCs w:val="24"/>
          <w:lang w:val="el-GR"/>
        </w:rPr>
        <w:t>,</w:t>
      </w:r>
      <w:r w:rsidRPr="00D57360">
        <w:rPr>
          <w:rFonts w:ascii="Arial" w:eastAsia="Calibri" w:hAnsi="Arial" w:cs="Arial"/>
          <w:sz w:val="24"/>
          <w:szCs w:val="24"/>
          <w:lang w:val="el-GR"/>
        </w:rPr>
        <w:t xml:space="preserve">τι αφορά </w:t>
      </w:r>
      <w:r w:rsidR="00703E02">
        <w:rPr>
          <w:rFonts w:ascii="Arial" w:eastAsia="Calibri" w:hAnsi="Arial" w:cs="Arial"/>
          <w:sz w:val="24"/>
          <w:szCs w:val="24"/>
          <w:lang w:val="el-GR"/>
        </w:rPr>
        <w:t>σ</w:t>
      </w:r>
      <w:r w:rsidRPr="00D57360">
        <w:rPr>
          <w:rFonts w:ascii="Arial" w:eastAsia="Calibri" w:hAnsi="Arial" w:cs="Arial"/>
          <w:sz w:val="24"/>
          <w:szCs w:val="24"/>
          <w:lang w:val="el-GR"/>
        </w:rPr>
        <w:t xml:space="preserve">τον προβλεπόμενο χρόνο εκδίκασης των </w:t>
      </w:r>
      <w:r w:rsidR="003C5825" w:rsidRPr="00D57360">
        <w:rPr>
          <w:rFonts w:ascii="Arial" w:eastAsia="Calibri" w:hAnsi="Arial" w:cs="Arial"/>
          <w:sz w:val="24"/>
          <w:szCs w:val="24"/>
          <w:lang w:val="el-GR"/>
        </w:rPr>
        <w:t xml:space="preserve">αναφερόμενων </w:t>
      </w:r>
      <w:r w:rsidRPr="00D57360">
        <w:rPr>
          <w:rFonts w:ascii="Arial" w:eastAsia="Calibri" w:hAnsi="Arial" w:cs="Arial"/>
          <w:sz w:val="24"/>
          <w:szCs w:val="24"/>
          <w:lang w:val="el-GR"/>
        </w:rPr>
        <w:t>πιο πάνω υποθέσεων, η υπουργός ανέφερε στην επιτροπή ότι το Ανώτατο Δικαστήριο δεν καθορίζει συγκεκριμένο προβλε</w:t>
      </w:r>
      <w:r w:rsidR="00B031E7">
        <w:rPr>
          <w:rFonts w:ascii="Arial" w:eastAsia="Calibri" w:hAnsi="Arial" w:cs="Arial"/>
          <w:sz w:val="24"/>
          <w:szCs w:val="24"/>
          <w:lang w:val="el-GR"/>
        </w:rPr>
        <w:t>π</w:t>
      </w:r>
      <w:r w:rsidRPr="00D57360">
        <w:rPr>
          <w:rFonts w:ascii="Arial" w:eastAsia="Calibri" w:hAnsi="Arial" w:cs="Arial"/>
          <w:sz w:val="24"/>
          <w:szCs w:val="24"/>
          <w:lang w:val="el-GR"/>
        </w:rPr>
        <w:t>όμενο χρόνο εκδίκασης</w:t>
      </w:r>
      <w:r w:rsidR="003C5825">
        <w:rPr>
          <w:rFonts w:ascii="Arial" w:eastAsia="Calibri" w:hAnsi="Arial" w:cs="Arial"/>
          <w:sz w:val="24"/>
          <w:szCs w:val="24"/>
          <w:lang w:val="el-GR"/>
        </w:rPr>
        <w:t>,</w:t>
      </w:r>
      <w:r w:rsidRPr="00D57360">
        <w:rPr>
          <w:rFonts w:ascii="Arial" w:eastAsia="Calibri" w:hAnsi="Arial" w:cs="Arial"/>
          <w:sz w:val="24"/>
          <w:szCs w:val="24"/>
          <w:lang w:val="el-GR"/>
        </w:rPr>
        <w:t xml:space="preserve"> </w:t>
      </w:r>
      <w:r w:rsidR="00703E02">
        <w:rPr>
          <w:rFonts w:ascii="Arial" w:eastAsia="Calibri" w:hAnsi="Arial" w:cs="Arial"/>
          <w:sz w:val="24"/>
          <w:szCs w:val="24"/>
          <w:lang w:val="el-GR"/>
        </w:rPr>
        <w:t xml:space="preserve">ωστόσο </w:t>
      </w:r>
      <w:r w:rsidR="002440EB">
        <w:rPr>
          <w:rFonts w:ascii="Arial" w:eastAsia="Calibri" w:hAnsi="Arial" w:cs="Arial"/>
          <w:sz w:val="24"/>
          <w:szCs w:val="24"/>
          <w:lang w:val="el-GR"/>
        </w:rPr>
        <w:t>επισ</w:t>
      </w:r>
      <w:r w:rsidR="00703E02">
        <w:rPr>
          <w:rFonts w:ascii="Arial" w:eastAsia="Calibri" w:hAnsi="Arial" w:cs="Arial"/>
          <w:sz w:val="24"/>
          <w:szCs w:val="24"/>
          <w:lang w:val="el-GR"/>
        </w:rPr>
        <w:t xml:space="preserve">ήμανε </w:t>
      </w:r>
      <w:r w:rsidR="002440EB">
        <w:rPr>
          <w:rFonts w:ascii="Arial" w:eastAsia="Calibri" w:hAnsi="Arial" w:cs="Arial"/>
          <w:sz w:val="24"/>
          <w:szCs w:val="24"/>
          <w:lang w:val="el-GR"/>
        </w:rPr>
        <w:t xml:space="preserve">ότι </w:t>
      </w:r>
      <w:r w:rsidRPr="00D57360">
        <w:rPr>
          <w:rFonts w:ascii="Arial" w:eastAsia="Calibri" w:hAnsi="Arial" w:cs="Arial"/>
          <w:sz w:val="24"/>
          <w:szCs w:val="24"/>
          <w:lang w:val="el-GR"/>
        </w:rPr>
        <w:t xml:space="preserve">το υφιστάμενο Ανώτατο Δικαστήριο </w:t>
      </w:r>
      <w:r w:rsidR="00B031E7" w:rsidRPr="00D57360">
        <w:rPr>
          <w:rFonts w:ascii="Arial" w:eastAsia="Calibri" w:hAnsi="Arial" w:cs="Arial"/>
          <w:sz w:val="24"/>
          <w:szCs w:val="24"/>
          <w:lang w:val="el-GR"/>
        </w:rPr>
        <w:t>διεκπεραιώνει</w:t>
      </w:r>
      <w:r w:rsidRPr="00D57360">
        <w:rPr>
          <w:rFonts w:ascii="Arial" w:eastAsia="Calibri" w:hAnsi="Arial" w:cs="Arial"/>
          <w:sz w:val="24"/>
          <w:szCs w:val="24"/>
          <w:lang w:val="el-GR"/>
        </w:rPr>
        <w:t xml:space="preserve"> </w:t>
      </w:r>
      <w:r w:rsidR="00B031E7" w:rsidRPr="00D57360">
        <w:rPr>
          <w:rFonts w:ascii="Arial" w:eastAsia="Calibri" w:hAnsi="Arial" w:cs="Arial"/>
          <w:sz w:val="24"/>
          <w:szCs w:val="24"/>
          <w:lang w:val="el-GR"/>
        </w:rPr>
        <w:t>περίπου</w:t>
      </w:r>
      <w:r w:rsidRPr="00D57360">
        <w:rPr>
          <w:rFonts w:ascii="Arial" w:eastAsia="Calibri" w:hAnsi="Arial" w:cs="Arial"/>
          <w:sz w:val="24"/>
          <w:szCs w:val="24"/>
          <w:lang w:val="el-GR"/>
        </w:rPr>
        <w:t xml:space="preserve"> 500 πολιτικές εφέσεις και περίπου 140 υποθέσεις αναθεωρητικής δικαιοδοσίας </w:t>
      </w:r>
      <w:r w:rsidR="002440EB">
        <w:rPr>
          <w:rFonts w:ascii="Arial" w:eastAsia="Calibri" w:hAnsi="Arial" w:cs="Arial"/>
          <w:sz w:val="24"/>
          <w:szCs w:val="24"/>
          <w:lang w:val="el-GR"/>
        </w:rPr>
        <w:t xml:space="preserve">ετησίως </w:t>
      </w:r>
      <w:r w:rsidRPr="00D57360">
        <w:rPr>
          <w:rFonts w:ascii="Arial" w:eastAsia="Calibri" w:hAnsi="Arial" w:cs="Arial"/>
          <w:sz w:val="24"/>
          <w:szCs w:val="24"/>
          <w:lang w:val="el-GR"/>
        </w:rPr>
        <w:t>και αναμένεται ότι ο ίδιος αριθμός ετησίως δυνατό</w:t>
      </w:r>
      <w:r w:rsidR="003C5825">
        <w:rPr>
          <w:rFonts w:ascii="Arial" w:eastAsia="Calibri" w:hAnsi="Arial" w:cs="Arial"/>
          <w:sz w:val="24"/>
          <w:szCs w:val="24"/>
          <w:lang w:val="el-GR"/>
        </w:rPr>
        <w:t>ν</w:t>
      </w:r>
      <w:r w:rsidRPr="00D57360">
        <w:rPr>
          <w:rFonts w:ascii="Arial" w:eastAsia="Calibri" w:hAnsi="Arial" w:cs="Arial"/>
          <w:sz w:val="24"/>
          <w:szCs w:val="24"/>
          <w:lang w:val="el-GR"/>
        </w:rPr>
        <w:t xml:space="preserve"> να διεκπεραιώνεται από το νέο Ανώτατο Δικαστήριο και το Ανώτατο Συνταγματικό Δικαστήριο.</w:t>
      </w:r>
    </w:p>
    <w:p w14:paraId="58DB6A18" w14:textId="66E52C09" w:rsidR="00DF2C1E" w:rsidRDefault="00DF2C1E" w:rsidP="00F36ECE">
      <w:pPr>
        <w:tabs>
          <w:tab w:val="left" w:pos="567"/>
          <w:tab w:val="left" w:pos="1134"/>
          <w:tab w:val="left" w:pos="4961"/>
        </w:tabs>
        <w:spacing w:after="0" w:line="480" w:lineRule="auto"/>
        <w:jc w:val="both"/>
        <w:rPr>
          <w:rFonts w:ascii="Arial" w:eastAsia="Calibri" w:hAnsi="Arial" w:cs="Arial"/>
          <w:sz w:val="24"/>
          <w:szCs w:val="24"/>
          <w:lang w:val="el-GR"/>
        </w:rPr>
      </w:pPr>
      <w:r w:rsidRPr="00D57360">
        <w:rPr>
          <w:rFonts w:ascii="Arial" w:eastAsia="Calibri" w:hAnsi="Arial" w:cs="Arial"/>
          <w:sz w:val="24"/>
          <w:szCs w:val="24"/>
          <w:lang w:val="el-GR"/>
        </w:rPr>
        <w:tab/>
      </w:r>
      <w:r w:rsidR="003C5825">
        <w:rPr>
          <w:rFonts w:ascii="Arial" w:eastAsia="Calibri" w:hAnsi="Arial" w:cs="Arial"/>
          <w:sz w:val="24"/>
          <w:szCs w:val="24"/>
          <w:lang w:val="el-GR"/>
        </w:rPr>
        <w:t xml:space="preserve">Συναφώς, η υπουργός </w:t>
      </w:r>
      <w:r w:rsidR="002440EB">
        <w:rPr>
          <w:rFonts w:ascii="Arial" w:eastAsia="Calibri" w:hAnsi="Arial" w:cs="Arial"/>
          <w:sz w:val="24"/>
          <w:szCs w:val="24"/>
          <w:lang w:val="el-GR"/>
        </w:rPr>
        <w:t xml:space="preserve">τόνισε </w:t>
      </w:r>
      <w:r w:rsidRPr="00D57360">
        <w:rPr>
          <w:rFonts w:ascii="Arial" w:eastAsia="Calibri" w:hAnsi="Arial" w:cs="Arial"/>
          <w:sz w:val="24"/>
          <w:szCs w:val="24"/>
          <w:lang w:val="el-GR"/>
        </w:rPr>
        <w:t xml:space="preserve">ότι </w:t>
      </w:r>
      <w:r w:rsidR="00C97CA6">
        <w:rPr>
          <w:rFonts w:ascii="Arial" w:eastAsia="Calibri" w:hAnsi="Arial" w:cs="Arial"/>
          <w:sz w:val="24"/>
          <w:szCs w:val="24"/>
          <w:lang w:val="el-GR"/>
        </w:rPr>
        <w:t>η σημασία και επιτυχία της προτεινόμενης μεταρρύθμισης δεν περιορίζεται στ</w:t>
      </w:r>
      <w:r w:rsidR="002440EB">
        <w:rPr>
          <w:rFonts w:ascii="Arial" w:eastAsia="Calibri" w:hAnsi="Arial" w:cs="Arial"/>
          <w:sz w:val="24"/>
          <w:szCs w:val="24"/>
          <w:lang w:val="el-GR"/>
        </w:rPr>
        <w:t xml:space="preserve">ον αριθμό </w:t>
      </w:r>
      <w:r w:rsidR="00C97CA6">
        <w:rPr>
          <w:rFonts w:ascii="Arial" w:eastAsia="Calibri" w:hAnsi="Arial" w:cs="Arial"/>
          <w:sz w:val="24"/>
          <w:szCs w:val="24"/>
          <w:lang w:val="el-GR"/>
        </w:rPr>
        <w:t>των υποθέσεων</w:t>
      </w:r>
      <w:r w:rsidR="003C5825">
        <w:rPr>
          <w:rFonts w:ascii="Arial" w:eastAsia="Calibri" w:hAnsi="Arial" w:cs="Arial"/>
          <w:sz w:val="24"/>
          <w:szCs w:val="24"/>
          <w:lang w:val="el-GR"/>
        </w:rPr>
        <w:t xml:space="preserve"> των οποίων ολοκληρώνεται η εκδίκαση, αλ</w:t>
      </w:r>
      <w:r w:rsidR="00C97CA6">
        <w:rPr>
          <w:rFonts w:ascii="Arial" w:eastAsia="Calibri" w:hAnsi="Arial" w:cs="Arial"/>
          <w:sz w:val="24"/>
          <w:szCs w:val="24"/>
          <w:lang w:val="el-GR"/>
        </w:rPr>
        <w:t>λά εκτείνεται στην εισαγωγή ενός συστήματος</w:t>
      </w:r>
      <w:r w:rsidRPr="00D57360">
        <w:rPr>
          <w:rFonts w:ascii="Arial" w:eastAsia="Calibri" w:hAnsi="Arial" w:cs="Arial"/>
          <w:sz w:val="24"/>
          <w:szCs w:val="24"/>
          <w:lang w:val="el-GR"/>
        </w:rPr>
        <w:t xml:space="preserve"> αμοιβαίου ελέγχου </w:t>
      </w:r>
      <w:r w:rsidR="00C97CA6">
        <w:rPr>
          <w:rFonts w:ascii="Arial" w:eastAsia="Calibri" w:hAnsi="Arial" w:cs="Arial"/>
          <w:sz w:val="24"/>
          <w:szCs w:val="24"/>
          <w:lang w:val="el-GR"/>
        </w:rPr>
        <w:t>στ</w:t>
      </w:r>
      <w:r w:rsidR="003C5825">
        <w:rPr>
          <w:rFonts w:ascii="Arial" w:eastAsia="Calibri" w:hAnsi="Arial" w:cs="Arial"/>
          <w:sz w:val="24"/>
          <w:szCs w:val="24"/>
          <w:lang w:val="el-GR"/>
        </w:rPr>
        <w:t xml:space="preserve">ην </w:t>
      </w:r>
      <w:r w:rsidR="00C97CA6">
        <w:rPr>
          <w:rFonts w:ascii="Arial" w:eastAsia="Calibri" w:hAnsi="Arial" w:cs="Arial"/>
          <w:sz w:val="24"/>
          <w:szCs w:val="24"/>
          <w:lang w:val="el-GR"/>
        </w:rPr>
        <w:t>ανώτατ</w:t>
      </w:r>
      <w:r w:rsidR="003C5825">
        <w:rPr>
          <w:rFonts w:ascii="Arial" w:eastAsia="Calibri" w:hAnsi="Arial" w:cs="Arial"/>
          <w:sz w:val="24"/>
          <w:szCs w:val="24"/>
          <w:lang w:val="el-GR"/>
        </w:rPr>
        <w:t>η</w:t>
      </w:r>
      <w:r w:rsidR="00C97CA6">
        <w:rPr>
          <w:rFonts w:ascii="Arial" w:eastAsia="Calibri" w:hAnsi="Arial" w:cs="Arial"/>
          <w:sz w:val="24"/>
          <w:szCs w:val="24"/>
          <w:lang w:val="el-GR"/>
        </w:rPr>
        <w:t xml:space="preserve"> βαθμίδ</w:t>
      </w:r>
      <w:r w:rsidR="003C5825">
        <w:rPr>
          <w:rFonts w:ascii="Arial" w:eastAsia="Calibri" w:hAnsi="Arial" w:cs="Arial"/>
          <w:sz w:val="24"/>
          <w:szCs w:val="24"/>
          <w:lang w:val="el-GR"/>
        </w:rPr>
        <w:t>α</w:t>
      </w:r>
      <w:r w:rsidR="00C97CA6">
        <w:rPr>
          <w:rFonts w:ascii="Arial" w:eastAsia="Calibri" w:hAnsi="Arial" w:cs="Arial"/>
          <w:sz w:val="24"/>
          <w:szCs w:val="24"/>
          <w:lang w:val="el-GR"/>
        </w:rPr>
        <w:t xml:space="preserve"> της δικαιοσύνης, στην ευελιξία και ενδυνάμωση της λειτουργικότητας της βαθμίδας αυτής, που σήμερα συγκεντρώνει υπέρμετρες δικαιοδοσίες και καθήκοντα, καθώς και στην ενίσχυση της ποιότητας </w:t>
      </w:r>
      <w:r w:rsidRPr="00D57360">
        <w:rPr>
          <w:rFonts w:ascii="Arial" w:eastAsia="Calibri" w:hAnsi="Arial" w:cs="Arial"/>
          <w:sz w:val="24"/>
          <w:szCs w:val="24"/>
          <w:lang w:val="el-GR"/>
        </w:rPr>
        <w:t xml:space="preserve">της δικαιοσύνης στην Κύπρο μέσω </w:t>
      </w:r>
      <w:r w:rsidR="00B031E7">
        <w:rPr>
          <w:rFonts w:ascii="Arial" w:eastAsia="Calibri" w:hAnsi="Arial" w:cs="Arial"/>
          <w:sz w:val="24"/>
          <w:szCs w:val="24"/>
          <w:lang w:val="el-GR"/>
        </w:rPr>
        <w:t>εξειδίκευσης των μελών των προτεινόμενων δικαστηρίων.</w:t>
      </w:r>
    </w:p>
    <w:p w14:paraId="03D25B06" w14:textId="79280ED1" w:rsidR="00347E75" w:rsidRDefault="00347E75" w:rsidP="00347E75">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t>Επιπροσθέτως των πιο πάνω θέσεων που εκφράστηκαν προφορικά ενώπιον της επιτροπής από την Υπουργό Δικαιοσύνης και Δημοσίας Τάξεως, το Υπουργείο Δικαιοσύνης και Δημοσίας Τάξεως σε επιστολή του προς την επιτροπή</w:t>
      </w:r>
      <w:r w:rsidR="005D0871">
        <w:rPr>
          <w:rFonts w:ascii="Arial" w:eastAsia="Calibri" w:hAnsi="Arial" w:cs="Arial"/>
          <w:sz w:val="24"/>
          <w:szCs w:val="24"/>
          <w:lang w:val="el-GR"/>
        </w:rPr>
        <w:t>,</w:t>
      </w:r>
      <w:r>
        <w:rPr>
          <w:rFonts w:ascii="Arial" w:eastAsia="Calibri" w:hAnsi="Arial" w:cs="Arial"/>
          <w:sz w:val="24"/>
          <w:szCs w:val="24"/>
          <w:lang w:val="el-GR"/>
        </w:rPr>
        <w:t xml:space="preserve"> ημερομηνίας 19 Μαΐου 2022, ενημέρωσ</w:t>
      </w:r>
      <w:r w:rsidR="005C2E99">
        <w:rPr>
          <w:rFonts w:ascii="Arial" w:eastAsia="Calibri" w:hAnsi="Arial" w:cs="Arial"/>
          <w:sz w:val="24"/>
          <w:szCs w:val="24"/>
          <w:lang w:val="el-GR"/>
        </w:rPr>
        <w:t>ε</w:t>
      </w:r>
      <w:r>
        <w:rPr>
          <w:rFonts w:ascii="Arial" w:eastAsia="Calibri" w:hAnsi="Arial" w:cs="Arial"/>
          <w:sz w:val="24"/>
          <w:szCs w:val="24"/>
          <w:lang w:val="el-GR"/>
        </w:rPr>
        <w:t xml:space="preserve"> για το </w:t>
      </w:r>
      <w:r w:rsidR="003C5825">
        <w:rPr>
          <w:rFonts w:ascii="Arial" w:eastAsia="Calibri" w:hAnsi="Arial" w:cs="Arial"/>
          <w:sz w:val="24"/>
          <w:szCs w:val="24"/>
          <w:lang w:val="el-GR"/>
        </w:rPr>
        <w:t xml:space="preserve">ετήσιο </w:t>
      </w:r>
      <w:r>
        <w:rPr>
          <w:rFonts w:ascii="Arial" w:eastAsia="Calibri" w:hAnsi="Arial" w:cs="Arial"/>
          <w:sz w:val="24"/>
          <w:szCs w:val="24"/>
          <w:lang w:val="el-GR"/>
        </w:rPr>
        <w:t xml:space="preserve">κόστος λειτουργίας </w:t>
      </w:r>
      <w:r w:rsidR="005C2E99">
        <w:rPr>
          <w:rFonts w:ascii="Arial" w:eastAsia="Calibri" w:hAnsi="Arial" w:cs="Arial"/>
          <w:sz w:val="24"/>
          <w:szCs w:val="24"/>
          <w:lang w:val="el-GR"/>
        </w:rPr>
        <w:t>των υπό ίδρυση δικαστηρίων</w:t>
      </w:r>
      <w:r w:rsidR="00703E02">
        <w:rPr>
          <w:rFonts w:ascii="Arial" w:eastAsia="Calibri" w:hAnsi="Arial" w:cs="Arial"/>
          <w:sz w:val="24"/>
          <w:szCs w:val="24"/>
          <w:lang w:val="el-GR"/>
        </w:rPr>
        <w:t>,</w:t>
      </w:r>
      <w:r w:rsidR="003C5825">
        <w:rPr>
          <w:rFonts w:ascii="Arial" w:eastAsia="Calibri" w:hAnsi="Arial" w:cs="Arial"/>
          <w:sz w:val="24"/>
          <w:szCs w:val="24"/>
          <w:lang w:val="el-GR"/>
        </w:rPr>
        <w:t xml:space="preserve"> που </w:t>
      </w:r>
      <w:r w:rsidR="00703E02">
        <w:rPr>
          <w:rFonts w:ascii="Arial" w:eastAsia="Calibri" w:hAnsi="Arial" w:cs="Arial"/>
          <w:sz w:val="24"/>
          <w:szCs w:val="24"/>
          <w:lang w:val="el-GR"/>
        </w:rPr>
        <w:t xml:space="preserve">υπολογίζεται </w:t>
      </w:r>
      <w:r w:rsidR="005C2E99">
        <w:rPr>
          <w:rFonts w:ascii="Arial" w:eastAsia="Calibri" w:hAnsi="Arial" w:cs="Arial"/>
          <w:sz w:val="24"/>
          <w:szCs w:val="24"/>
          <w:lang w:val="el-GR"/>
        </w:rPr>
        <w:t>ως ακολούθως</w:t>
      </w:r>
      <w:r>
        <w:rPr>
          <w:rFonts w:ascii="Arial" w:eastAsia="Calibri" w:hAnsi="Arial" w:cs="Arial"/>
          <w:sz w:val="24"/>
          <w:szCs w:val="24"/>
          <w:lang w:val="el-GR"/>
        </w:rPr>
        <w:t>:</w:t>
      </w:r>
    </w:p>
    <w:p w14:paraId="1B020F81" w14:textId="231F0AFD" w:rsidR="005C2E99" w:rsidRDefault="005C2E99" w:rsidP="00561C3F">
      <w:pPr>
        <w:pStyle w:val="ListParagraph"/>
        <w:numPr>
          <w:ilvl w:val="0"/>
          <w:numId w:val="32"/>
        </w:numPr>
        <w:tabs>
          <w:tab w:val="left" w:pos="709"/>
          <w:tab w:val="left" w:pos="1134"/>
          <w:tab w:val="left" w:pos="4961"/>
        </w:tabs>
        <w:spacing w:after="0" w:line="480" w:lineRule="auto"/>
        <w:ind w:left="567" w:hanging="567"/>
        <w:jc w:val="both"/>
        <w:rPr>
          <w:rFonts w:ascii="Arial" w:eastAsia="Calibri" w:hAnsi="Arial" w:cs="Arial"/>
          <w:sz w:val="24"/>
          <w:szCs w:val="24"/>
          <w:lang w:val="el-GR"/>
        </w:rPr>
      </w:pPr>
      <w:r w:rsidRPr="005C2E99">
        <w:rPr>
          <w:rFonts w:ascii="Arial" w:eastAsia="Calibri" w:hAnsi="Arial" w:cs="Arial"/>
          <w:sz w:val="24"/>
          <w:szCs w:val="24"/>
          <w:lang w:val="el-GR"/>
        </w:rPr>
        <w:t>Το κόστος μισθοδοσίας των μελών των δικαστηρίων ανέρχεται σε €2.219.000</w:t>
      </w:r>
      <w:r>
        <w:rPr>
          <w:rFonts w:ascii="Arial" w:eastAsia="Calibri" w:hAnsi="Arial" w:cs="Arial"/>
          <w:sz w:val="24"/>
          <w:szCs w:val="24"/>
          <w:lang w:val="el-GR"/>
        </w:rPr>
        <w:t xml:space="preserve"> για </w:t>
      </w:r>
      <w:r w:rsidR="005D0871">
        <w:rPr>
          <w:rFonts w:ascii="Arial" w:eastAsia="Calibri" w:hAnsi="Arial" w:cs="Arial"/>
          <w:sz w:val="24"/>
          <w:szCs w:val="24"/>
          <w:lang w:val="el-GR"/>
        </w:rPr>
        <w:t>δεκαέξι</w:t>
      </w:r>
      <w:r>
        <w:rPr>
          <w:rFonts w:ascii="Arial" w:eastAsia="Calibri" w:hAnsi="Arial" w:cs="Arial"/>
          <w:sz w:val="24"/>
          <w:szCs w:val="24"/>
          <w:lang w:val="el-GR"/>
        </w:rPr>
        <w:t xml:space="preserve"> θέσεις δικαστών.</w:t>
      </w:r>
    </w:p>
    <w:p w14:paraId="077B6714" w14:textId="51FF100C" w:rsidR="005C2E99" w:rsidRPr="005C2E99" w:rsidRDefault="005C2E99" w:rsidP="003C5825">
      <w:pPr>
        <w:pStyle w:val="ListParagraph"/>
        <w:numPr>
          <w:ilvl w:val="0"/>
          <w:numId w:val="32"/>
        </w:numPr>
        <w:tabs>
          <w:tab w:val="left" w:pos="709"/>
          <w:tab w:val="left" w:pos="1134"/>
          <w:tab w:val="left" w:pos="4961"/>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 xml:space="preserve">Το κόστος μισθοδοσίας του βοηθητικού προσωπικού αναλύεται </w:t>
      </w:r>
      <w:r w:rsidR="003C5825">
        <w:rPr>
          <w:rFonts w:ascii="Arial" w:eastAsia="Calibri" w:hAnsi="Arial" w:cs="Arial"/>
          <w:sz w:val="24"/>
          <w:szCs w:val="24"/>
          <w:lang w:val="el-GR"/>
        </w:rPr>
        <w:t>ως ακολούθως</w:t>
      </w:r>
      <w:r w:rsidR="003C5825" w:rsidRPr="003C5825">
        <w:rPr>
          <w:rFonts w:ascii="Arial" w:eastAsia="Calibri" w:hAnsi="Arial" w:cs="Arial"/>
          <w:sz w:val="24"/>
          <w:szCs w:val="24"/>
          <w:lang w:val="el-GR"/>
        </w:rPr>
        <w:t>:</w:t>
      </w:r>
    </w:p>
    <w:p w14:paraId="3919969D" w14:textId="67984E18" w:rsidR="005C2E99" w:rsidRDefault="003C5825" w:rsidP="003C5825">
      <w:pPr>
        <w:tabs>
          <w:tab w:val="left" w:pos="567"/>
          <w:tab w:val="left" w:pos="1134"/>
        </w:tabs>
        <w:spacing w:after="0" w:line="480" w:lineRule="auto"/>
        <w:ind w:left="567"/>
        <w:jc w:val="both"/>
        <w:rPr>
          <w:rFonts w:ascii="Arial" w:eastAsia="Calibri" w:hAnsi="Arial" w:cs="Arial"/>
          <w:sz w:val="24"/>
          <w:szCs w:val="24"/>
          <w:lang w:val="el-GR"/>
        </w:rPr>
      </w:pPr>
      <w:r>
        <w:rPr>
          <w:rFonts w:ascii="Arial" w:eastAsia="Calibri" w:hAnsi="Arial" w:cs="Arial"/>
          <w:sz w:val="24"/>
          <w:szCs w:val="24"/>
          <w:lang w:val="el-GR"/>
        </w:rPr>
        <w:t>α.</w:t>
      </w:r>
      <w:r>
        <w:rPr>
          <w:rFonts w:ascii="Arial" w:eastAsia="Calibri" w:hAnsi="Arial" w:cs="Arial"/>
          <w:sz w:val="24"/>
          <w:szCs w:val="24"/>
          <w:lang w:val="el-GR"/>
        </w:rPr>
        <w:tab/>
        <w:t>Γ</w:t>
      </w:r>
      <w:r w:rsidR="005C2E99" w:rsidRPr="003C5825">
        <w:rPr>
          <w:rFonts w:ascii="Arial" w:eastAsia="Calibri" w:hAnsi="Arial" w:cs="Arial"/>
          <w:sz w:val="24"/>
          <w:szCs w:val="24"/>
          <w:lang w:val="el-GR"/>
        </w:rPr>
        <w:t>ια μία θέση Ανώτερου Πρωτοκολλητή</w:t>
      </w:r>
      <w:r>
        <w:rPr>
          <w:rFonts w:ascii="Arial" w:eastAsia="Calibri" w:hAnsi="Arial" w:cs="Arial"/>
          <w:sz w:val="24"/>
          <w:szCs w:val="24"/>
          <w:lang w:val="el-GR"/>
        </w:rPr>
        <w:t xml:space="preserve"> απαιτείται δαπάνη ύψους</w:t>
      </w:r>
      <w:r w:rsidR="00374945" w:rsidRPr="003C5825">
        <w:rPr>
          <w:rFonts w:ascii="Arial" w:eastAsia="Calibri" w:hAnsi="Arial" w:cs="Arial"/>
          <w:sz w:val="24"/>
          <w:szCs w:val="24"/>
          <w:lang w:val="el-GR"/>
        </w:rPr>
        <w:t xml:space="preserve"> €74.900</w:t>
      </w:r>
      <w:r>
        <w:rPr>
          <w:rFonts w:ascii="Arial" w:eastAsia="Calibri" w:hAnsi="Arial" w:cs="Arial"/>
          <w:sz w:val="24"/>
          <w:szCs w:val="24"/>
          <w:lang w:val="el-GR"/>
        </w:rPr>
        <w:t>.</w:t>
      </w:r>
    </w:p>
    <w:p w14:paraId="25B3DB34" w14:textId="4E1ECEBE" w:rsidR="005C2E99" w:rsidRDefault="003C5825" w:rsidP="003C5825">
      <w:pPr>
        <w:tabs>
          <w:tab w:val="left" w:pos="567"/>
          <w:tab w:val="left" w:pos="1134"/>
        </w:tabs>
        <w:spacing w:after="0" w:line="480" w:lineRule="auto"/>
        <w:ind w:left="567"/>
        <w:jc w:val="both"/>
        <w:rPr>
          <w:rFonts w:ascii="Arial" w:eastAsia="Calibri" w:hAnsi="Arial" w:cs="Arial"/>
          <w:sz w:val="24"/>
          <w:szCs w:val="24"/>
          <w:lang w:val="el-GR"/>
        </w:rPr>
      </w:pPr>
      <w:r>
        <w:rPr>
          <w:rFonts w:ascii="Arial" w:eastAsia="Calibri" w:hAnsi="Arial" w:cs="Arial"/>
          <w:sz w:val="24"/>
          <w:szCs w:val="24"/>
          <w:lang w:val="el-GR"/>
        </w:rPr>
        <w:lastRenderedPageBreak/>
        <w:t>β.</w:t>
      </w:r>
      <w:r>
        <w:rPr>
          <w:rFonts w:ascii="Arial" w:eastAsia="Calibri" w:hAnsi="Arial" w:cs="Arial"/>
          <w:sz w:val="24"/>
          <w:szCs w:val="24"/>
          <w:lang w:val="el-GR"/>
        </w:rPr>
        <w:tab/>
        <w:t>Γ</w:t>
      </w:r>
      <w:r w:rsidR="00374945">
        <w:rPr>
          <w:rFonts w:ascii="Arial" w:eastAsia="Calibri" w:hAnsi="Arial" w:cs="Arial"/>
          <w:sz w:val="24"/>
          <w:szCs w:val="24"/>
          <w:lang w:val="el-GR"/>
        </w:rPr>
        <w:t xml:space="preserve">ια </w:t>
      </w:r>
      <w:r w:rsidR="005C2E99" w:rsidRPr="005C2E99">
        <w:rPr>
          <w:rFonts w:ascii="Arial" w:eastAsia="Calibri" w:hAnsi="Arial" w:cs="Arial"/>
          <w:sz w:val="24"/>
          <w:szCs w:val="24"/>
          <w:lang w:val="el-GR"/>
        </w:rPr>
        <w:t>μία</w:t>
      </w:r>
      <w:r w:rsidR="00374945">
        <w:rPr>
          <w:rFonts w:ascii="Arial" w:eastAsia="Calibri" w:hAnsi="Arial" w:cs="Arial"/>
          <w:sz w:val="24"/>
          <w:szCs w:val="24"/>
          <w:lang w:val="el-GR"/>
        </w:rPr>
        <w:t xml:space="preserve"> </w:t>
      </w:r>
      <w:r w:rsidR="005C2E99" w:rsidRPr="005C2E99">
        <w:rPr>
          <w:rFonts w:ascii="Arial" w:eastAsia="Calibri" w:hAnsi="Arial" w:cs="Arial"/>
          <w:sz w:val="24"/>
          <w:szCs w:val="24"/>
          <w:lang w:val="el-GR"/>
        </w:rPr>
        <w:t>θέση Πρωτοκολλητή Α´</w:t>
      </w:r>
      <w:r>
        <w:rPr>
          <w:rFonts w:ascii="Arial" w:eastAsia="Calibri" w:hAnsi="Arial" w:cs="Arial"/>
          <w:sz w:val="24"/>
          <w:szCs w:val="24"/>
          <w:lang w:val="el-GR"/>
        </w:rPr>
        <w:t xml:space="preserve"> απαιτείται δαπάνη ύψους</w:t>
      </w:r>
      <w:r w:rsidR="00374945">
        <w:rPr>
          <w:rFonts w:ascii="Arial" w:eastAsia="Calibri" w:hAnsi="Arial" w:cs="Arial"/>
          <w:sz w:val="24"/>
          <w:szCs w:val="24"/>
          <w:lang w:val="el-GR"/>
        </w:rPr>
        <w:t xml:space="preserve"> </w:t>
      </w:r>
      <w:r w:rsidR="00374945" w:rsidRPr="005C2E99">
        <w:rPr>
          <w:rFonts w:ascii="Arial" w:eastAsia="Calibri" w:hAnsi="Arial" w:cs="Arial"/>
          <w:sz w:val="24"/>
          <w:szCs w:val="24"/>
          <w:lang w:val="el-GR"/>
        </w:rPr>
        <w:t>€67.200</w:t>
      </w:r>
      <w:r>
        <w:rPr>
          <w:rFonts w:ascii="Arial" w:eastAsia="Calibri" w:hAnsi="Arial" w:cs="Arial"/>
          <w:sz w:val="24"/>
          <w:szCs w:val="24"/>
          <w:lang w:val="el-GR"/>
        </w:rPr>
        <w:t>.</w:t>
      </w:r>
    </w:p>
    <w:p w14:paraId="7FED2F61" w14:textId="010C5682" w:rsidR="005C2E99" w:rsidRDefault="003C5825" w:rsidP="003C5825">
      <w:pPr>
        <w:tabs>
          <w:tab w:val="left" w:pos="567"/>
          <w:tab w:val="left" w:pos="1134"/>
        </w:tabs>
        <w:spacing w:after="0" w:line="480" w:lineRule="auto"/>
        <w:ind w:left="1134" w:hanging="567"/>
        <w:jc w:val="both"/>
        <w:rPr>
          <w:rFonts w:ascii="Arial" w:eastAsia="Calibri" w:hAnsi="Arial" w:cs="Arial"/>
          <w:sz w:val="24"/>
          <w:szCs w:val="24"/>
          <w:lang w:val="el-GR"/>
        </w:rPr>
      </w:pPr>
      <w:r>
        <w:rPr>
          <w:rFonts w:ascii="Arial" w:eastAsia="Calibri" w:hAnsi="Arial" w:cs="Arial"/>
          <w:sz w:val="24"/>
          <w:szCs w:val="24"/>
          <w:lang w:val="el-GR"/>
        </w:rPr>
        <w:t>γ.</w:t>
      </w:r>
      <w:r>
        <w:rPr>
          <w:rFonts w:ascii="Arial" w:eastAsia="Calibri" w:hAnsi="Arial" w:cs="Arial"/>
          <w:sz w:val="24"/>
          <w:szCs w:val="24"/>
          <w:lang w:val="el-GR"/>
        </w:rPr>
        <w:tab/>
        <w:t xml:space="preserve">Για </w:t>
      </w:r>
      <w:r w:rsidR="005C2E99" w:rsidRPr="005C2E99">
        <w:rPr>
          <w:rFonts w:ascii="Arial" w:eastAsia="Calibri" w:hAnsi="Arial" w:cs="Arial"/>
          <w:sz w:val="24"/>
          <w:szCs w:val="24"/>
          <w:lang w:val="el-GR"/>
        </w:rPr>
        <w:t>έξι θέσε</w:t>
      </w:r>
      <w:r w:rsidR="00374945">
        <w:rPr>
          <w:rFonts w:ascii="Arial" w:eastAsia="Calibri" w:hAnsi="Arial" w:cs="Arial"/>
          <w:sz w:val="24"/>
          <w:szCs w:val="24"/>
          <w:lang w:val="el-GR"/>
        </w:rPr>
        <w:t>ις</w:t>
      </w:r>
      <w:r w:rsidR="005C2E99" w:rsidRPr="005C2E99">
        <w:rPr>
          <w:rFonts w:ascii="Arial" w:eastAsia="Calibri" w:hAnsi="Arial" w:cs="Arial"/>
          <w:sz w:val="24"/>
          <w:szCs w:val="24"/>
          <w:lang w:val="el-GR"/>
        </w:rPr>
        <w:t xml:space="preserve"> Στενογράφ</w:t>
      </w:r>
      <w:r w:rsidR="00703E02">
        <w:rPr>
          <w:rFonts w:ascii="Arial" w:eastAsia="Calibri" w:hAnsi="Arial" w:cs="Arial"/>
          <w:sz w:val="24"/>
          <w:szCs w:val="24"/>
          <w:lang w:val="el-GR"/>
        </w:rPr>
        <w:t>ου</w:t>
      </w:r>
      <w:r w:rsidR="005C2E99" w:rsidRPr="005C2E99">
        <w:rPr>
          <w:rFonts w:ascii="Arial" w:eastAsia="Calibri" w:hAnsi="Arial" w:cs="Arial"/>
          <w:sz w:val="24"/>
          <w:szCs w:val="24"/>
          <w:lang w:val="el-GR"/>
        </w:rPr>
        <w:t xml:space="preserve"> </w:t>
      </w:r>
      <w:r>
        <w:rPr>
          <w:rFonts w:ascii="Arial" w:eastAsia="Calibri" w:hAnsi="Arial" w:cs="Arial"/>
          <w:sz w:val="24"/>
          <w:szCs w:val="24"/>
          <w:lang w:val="el-GR"/>
        </w:rPr>
        <w:t xml:space="preserve">περιλαμβάνεται </w:t>
      </w:r>
      <w:r w:rsidR="005C2E99" w:rsidRPr="005C2E99">
        <w:rPr>
          <w:rFonts w:ascii="Arial" w:eastAsia="Calibri" w:hAnsi="Arial" w:cs="Arial"/>
          <w:sz w:val="24"/>
          <w:szCs w:val="24"/>
          <w:lang w:val="el-GR"/>
        </w:rPr>
        <w:t xml:space="preserve">ήδη πρόνοια στον εγκεκριμένο </w:t>
      </w:r>
      <w:r w:rsidR="00374945">
        <w:rPr>
          <w:rFonts w:ascii="Arial" w:eastAsia="Calibri" w:hAnsi="Arial" w:cs="Arial"/>
          <w:sz w:val="24"/>
          <w:szCs w:val="24"/>
          <w:lang w:val="el-GR"/>
        </w:rPr>
        <w:t>π</w:t>
      </w:r>
      <w:r w:rsidR="005C2E99" w:rsidRPr="005C2E99">
        <w:rPr>
          <w:rFonts w:ascii="Arial" w:eastAsia="Calibri" w:hAnsi="Arial" w:cs="Arial"/>
          <w:sz w:val="24"/>
          <w:szCs w:val="24"/>
          <w:lang w:val="el-GR"/>
        </w:rPr>
        <w:t>ροϋπολογισμό της Δικαστικής Υπηρεσίας για πλήρωση κενών θέσεων Στενογράφ</w:t>
      </w:r>
      <w:r w:rsidR="00703E02">
        <w:rPr>
          <w:rFonts w:ascii="Arial" w:eastAsia="Calibri" w:hAnsi="Arial" w:cs="Arial"/>
          <w:sz w:val="24"/>
          <w:szCs w:val="24"/>
          <w:lang w:val="el-GR"/>
        </w:rPr>
        <w:t>ου</w:t>
      </w:r>
      <w:r>
        <w:rPr>
          <w:rFonts w:ascii="Arial" w:eastAsia="Calibri" w:hAnsi="Arial" w:cs="Arial"/>
          <w:sz w:val="24"/>
          <w:szCs w:val="24"/>
          <w:lang w:val="el-GR"/>
        </w:rPr>
        <w:t>, η οποία προορίζετ</w:t>
      </w:r>
      <w:r w:rsidR="002440EB">
        <w:rPr>
          <w:rFonts w:ascii="Arial" w:eastAsia="Calibri" w:hAnsi="Arial" w:cs="Arial"/>
          <w:sz w:val="24"/>
          <w:szCs w:val="24"/>
          <w:lang w:val="el-GR"/>
        </w:rPr>
        <w:t>α</w:t>
      </w:r>
      <w:r>
        <w:rPr>
          <w:rFonts w:ascii="Arial" w:eastAsia="Calibri" w:hAnsi="Arial" w:cs="Arial"/>
          <w:sz w:val="24"/>
          <w:szCs w:val="24"/>
          <w:lang w:val="el-GR"/>
        </w:rPr>
        <w:t>ι να κα</w:t>
      </w:r>
      <w:r w:rsidR="005C2E99" w:rsidRPr="005C2E99">
        <w:rPr>
          <w:rFonts w:ascii="Arial" w:eastAsia="Calibri" w:hAnsi="Arial" w:cs="Arial"/>
          <w:sz w:val="24"/>
          <w:szCs w:val="24"/>
          <w:lang w:val="el-GR"/>
        </w:rPr>
        <w:t>λύψει και τις υπό αναφορά ανάγκες</w:t>
      </w:r>
      <w:r>
        <w:rPr>
          <w:rFonts w:ascii="Arial" w:eastAsia="Calibri" w:hAnsi="Arial" w:cs="Arial"/>
          <w:sz w:val="24"/>
          <w:szCs w:val="24"/>
          <w:lang w:val="el-GR"/>
        </w:rPr>
        <w:t>.</w:t>
      </w:r>
    </w:p>
    <w:p w14:paraId="493FA61B" w14:textId="0F442277" w:rsidR="005C2E99" w:rsidRDefault="003C5825" w:rsidP="003C5825">
      <w:pPr>
        <w:tabs>
          <w:tab w:val="left" w:pos="567"/>
          <w:tab w:val="left" w:pos="1134"/>
        </w:tabs>
        <w:spacing w:after="0" w:line="480" w:lineRule="auto"/>
        <w:ind w:left="1134" w:hanging="567"/>
        <w:jc w:val="both"/>
        <w:rPr>
          <w:rFonts w:ascii="Arial" w:eastAsia="Calibri" w:hAnsi="Arial" w:cs="Arial"/>
          <w:sz w:val="24"/>
          <w:szCs w:val="24"/>
          <w:lang w:val="el-GR"/>
        </w:rPr>
      </w:pPr>
      <w:r>
        <w:rPr>
          <w:rFonts w:ascii="Arial" w:eastAsia="Calibri" w:hAnsi="Arial" w:cs="Arial"/>
          <w:sz w:val="24"/>
          <w:szCs w:val="24"/>
          <w:lang w:val="el-GR"/>
        </w:rPr>
        <w:t>δ.</w:t>
      </w:r>
      <w:r>
        <w:rPr>
          <w:rFonts w:ascii="Arial" w:eastAsia="Calibri" w:hAnsi="Arial" w:cs="Arial"/>
          <w:sz w:val="24"/>
          <w:szCs w:val="24"/>
          <w:lang w:val="el-GR"/>
        </w:rPr>
        <w:tab/>
        <w:t>Για</w:t>
      </w:r>
      <w:r w:rsidR="00374945">
        <w:rPr>
          <w:rFonts w:ascii="Arial" w:eastAsia="Calibri" w:hAnsi="Arial" w:cs="Arial"/>
          <w:sz w:val="24"/>
          <w:szCs w:val="24"/>
          <w:lang w:val="el-GR"/>
        </w:rPr>
        <w:t xml:space="preserve"> τρεις </w:t>
      </w:r>
      <w:r w:rsidR="005C2E99" w:rsidRPr="005C2E99">
        <w:rPr>
          <w:rFonts w:ascii="Arial" w:eastAsia="Calibri" w:hAnsi="Arial" w:cs="Arial"/>
          <w:sz w:val="24"/>
          <w:szCs w:val="24"/>
          <w:lang w:val="el-GR"/>
        </w:rPr>
        <w:t>θέσε</w:t>
      </w:r>
      <w:r w:rsidR="00374945">
        <w:rPr>
          <w:rFonts w:ascii="Arial" w:eastAsia="Calibri" w:hAnsi="Arial" w:cs="Arial"/>
          <w:sz w:val="24"/>
          <w:szCs w:val="24"/>
          <w:lang w:val="el-GR"/>
        </w:rPr>
        <w:t>ις</w:t>
      </w:r>
      <w:r w:rsidR="005C2E99" w:rsidRPr="005C2E99">
        <w:rPr>
          <w:rFonts w:ascii="Arial" w:eastAsia="Calibri" w:hAnsi="Arial" w:cs="Arial"/>
          <w:sz w:val="24"/>
          <w:szCs w:val="24"/>
          <w:lang w:val="el-GR"/>
        </w:rPr>
        <w:t xml:space="preserve"> Βοηθ</w:t>
      </w:r>
      <w:r w:rsidR="00703E02">
        <w:rPr>
          <w:rFonts w:ascii="Arial" w:eastAsia="Calibri" w:hAnsi="Arial" w:cs="Arial"/>
          <w:sz w:val="24"/>
          <w:szCs w:val="24"/>
          <w:lang w:val="el-GR"/>
        </w:rPr>
        <w:t>ού</w:t>
      </w:r>
      <w:r w:rsidR="005C2E99" w:rsidRPr="005C2E99">
        <w:rPr>
          <w:rFonts w:ascii="Arial" w:eastAsia="Calibri" w:hAnsi="Arial" w:cs="Arial"/>
          <w:sz w:val="24"/>
          <w:szCs w:val="24"/>
          <w:lang w:val="el-GR"/>
        </w:rPr>
        <w:t xml:space="preserve"> Γραμματειακ</w:t>
      </w:r>
      <w:r w:rsidR="00703E02">
        <w:rPr>
          <w:rFonts w:ascii="Arial" w:eastAsia="Calibri" w:hAnsi="Arial" w:cs="Arial"/>
          <w:sz w:val="24"/>
          <w:szCs w:val="24"/>
          <w:lang w:val="el-GR"/>
        </w:rPr>
        <w:t xml:space="preserve">ού </w:t>
      </w:r>
      <w:r w:rsidR="005C2E99" w:rsidRPr="005C2E99">
        <w:rPr>
          <w:rFonts w:ascii="Arial" w:eastAsia="Calibri" w:hAnsi="Arial" w:cs="Arial"/>
          <w:sz w:val="24"/>
          <w:szCs w:val="24"/>
          <w:lang w:val="el-GR"/>
        </w:rPr>
        <w:t>Λειτουργ</w:t>
      </w:r>
      <w:r w:rsidR="00703E02">
        <w:rPr>
          <w:rFonts w:ascii="Arial" w:eastAsia="Calibri" w:hAnsi="Arial" w:cs="Arial"/>
          <w:sz w:val="24"/>
          <w:szCs w:val="24"/>
          <w:lang w:val="el-GR"/>
        </w:rPr>
        <w:t>ού</w:t>
      </w:r>
      <w:r w:rsidR="005C2E99" w:rsidRPr="005C2E99">
        <w:rPr>
          <w:rFonts w:ascii="Arial" w:eastAsia="Calibri" w:hAnsi="Arial" w:cs="Arial"/>
          <w:sz w:val="24"/>
          <w:szCs w:val="24"/>
          <w:lang w:val="el-GR"/>
        </w:rPr>
        <w:t xml:space="preserve"> περιλαμβάνεται </w:t>
      </w:r>
      <w:r w:rsidR="00374945">
        <w:rPr>
          <w:rFonts w:ascii="Arial" w:eastAsia="Calibri" w:hAnsi="Arial" w:cs="Arial"/>
          <w:sz w:val="24"/>
          <w:szCs w:val="24"/>
          <w:lang w:val="el-GR"/>
        </w:rPr>
        <w:t xml:space="preserve">πρόνοια </w:t>
      </w:r>
      <w:r w:rsidR="005C2E99" w:rsidRPr="005C2E99">
        <w:rPr>
          <w:rFonts w:ascii="Arial" w:eastAsia="Calibri" w:hAnsi="Arial" w:cs="Arial"/>
          <w:sz w:val="24"/>
          <w:szCs w:val="24"/>
          <w:lang w:val="el-GR"/>
        </w:rPr>
        <w:t xml:space="preserve">στον εγκεκριμένο </w:t>
      </w:r>
      <w:r w:rsidR="00374945">
        <w:rPr>
          <w:rFonts w:ascii="Arial" w:eastAsia="Calibri" w:hAnsi="Arial" w:cs="Arial"/>
          <w:sz w:val="24"/>
          <w:szCs w:val="24"/>
          <w:lang w:val="el-GR"/>
        </w:rPr>
        <w:t>π</w:t>
      </w:r>
      <w:r w:rsidR="005C2E99" w:rsidRPr="005C2E99">
        <w:rPr>
          <w:rFonts w:ascii="Arial" w:eastAsia="Calibri" w:hAnsi="Arial" w:cs="Arial"/>
          <w:sz w:val="24"/>
          <w:szCs w:val="24"/>
          <w:lang w:val="el-GR"/>
        </w:rPr>
        <w:t>ροϋπολογισμό του Τμήματος Δημόσιας Διοίκησης και Προσωπικού</w:t>
      </w:r>
      <w:r>
        <w:rPr>
          <w:rFonts w:ascii="Arial" w:eastAsia="Calibri" w:hAnsi="Arial" w:cs="Arial"/>
          <w:sz w:val="24"/>
          <w:szCs w:val="24"/>
          <w:lang w:val="el-GR"/>
        </w:rPr>
        <w:t>.</w:t>
      </w:r>
    </w:p>
    <w:p w14:paraId="129B8060" w14:textId="5C5E668D" w:rsidR="003C5825" w:rsidRDefault="003C5825" w:rsidP="003C5825">
      <w:pPr>
        <w:tabs>
          <w:tab w:val="left" w:pos="567"/>
          <w:tab w:val="left" w:pos="1134"/>
        </w:tabs>
        <w:spacing w:after="0" w:line="480" w:lineRule="auto"/>
        <w:ind w:left="1134" w:hanging="567"/>
        <w:jc w:val="both"/>
        <w:rPr>
          <w:rFonts w:ascii="Arial" w:eastAsia="Calibri" w:hAnsi="Arial" w:cs="Arial"/>
          <w:sz w:val="24"/>
          <w:szCs w:val="24"/>
          <w:lang w:val="el-GR"/>
        </w:rPr>
      </w:pPr>
      <w:r>
        <w:rPr>
          <w:rFonts w:ascii="Arial" w:eastAsia="Calibri" w:hAnsi="Arial" w:cs="Arial"/>
          <w:sz w:val="24"/>
          <w:szCs w:val="24"/>
          <w:lang w:val="el-GR"/>
        </w:rPr>
        <w:t>ε.</w:t>
      </w:r>
      <w:r>
        <w:rPr>
          <w:rFonts w:ascii="Arial" w:eastAsia="Calibri" w:hAnsi="Arial" w:cs="Arial"/>
          <w:sz w:val="24"/>
          <w:szCs w:val="24"/>
          <w:lang w:val="el-GR"/>
        </w:rPr>
        <w:tab/>
        <w:t xml:space="preserve">Για επτά </w:t>
      </w:r>
      <w:r w:rsidR="005C2E99" w:rsidRPr="005C2E99">
        <w:rPr>
          <w:rFonts w:ascii="Arial" w:eastAsia="Calibri" w:hAnsi="Arial" w:cs="Arial"/>
          <w:sz w:val="24"/>
          <w:szCs w:val="24"/>
          <w:lang w:val="el-GR"/>
        </w:rPr>
        <w:t>θέσε</w:t>
      </w:r>
      <w:r w:rsidR="00374945">
        <w:rPr>
          <w:rFonts w:ascii="Arial" w:eastAsia="Calibri" w:hAnsi="Arial" w:cs="Arial"/>
          <w:sz w:val="24"/>
          <w:szCs w:val="24"/>
          <w:lang w:val="el-GR"/>
        </w:rPr>
        <w:t>ις</w:t>
      </w:r>
      <w:r w:rsidR="005C2E99" w:rsidRPr="005C2E99">
        <w:rPr>
          <w:rFonts w:ascii="Arial" w:eastAsia="Calibri" w:hAnsi="Arial" w:cs="Arial"/>
          <w:sz w:val="24"/>
          <w:szCs w:val="24"/>
          <w:lang w:val="el-GR"/>
        </w:rPr>
        <w:t xml:space="preserve"> Αχθοφόρ</w:t>
      </w:r>
      <w:r w:rsidR="00703E02">
        <w:rPr>
          <w:rFonts w:ascii="Arial" w:eastAsia="Calibri" w:hAnsi="Arial" w:cs="Arial"/>
          <w:sz w:val="24"/>
          <w:szCs w:val="24"/>
          <w:lang w:val="el-GR"/>
        </w:rPr>
        <w:t>ου</w:t>
      </w:r>
      <w:r>
        <w:rPr>
          <w:rFonts w:ascii="Arial" w:eastAsia="Calibri" w:hAnsi="Arial" w:cs="Arial"/>
          <w:sz w:val="24"/>
          <w:szCs w:val="24"/>
          <w:lang w:val="el-GR"/>
        </w:rPr>
        <w:t>/</w:t>
      </w:r>
      <w:r w:rsidR="005C2E99" w:rsidRPr="005C2E99">
        <w:rPr>
          <w:rFonts w:ascii="Arial" w:eastAsia="Calibri" w:hAnsi="Arial" w:cs="Arial"/>
          <w:sz w:val="24"/>
          <w:szCs w:val="24"/>
          <w:lang w:val="el-GR"/>
        </w:rPr>
        <w:t>Κλητήρ</w:t>
      </w:r>
      <w:r w:rsidR="00703E02">
        <w:rPr>
          <w:rFonts w:ascii="Arial" w:eastAsia="Calibri" w:hAnsi="Arial" w:cs="Arial"/>
          <w:sz w:val="24"/>
          <w:szCs w:val="24"/>
          <w:lang w:val="el-GR"/>
        </w:rPr>
        <w:t>α</w:t>
      </w:r>
      <w:r w:rsidR="005C2E99" w:rsidRPr="005C2E99">
        <w:rPr>
          <w:rFonts w:ascii="Arial" w:eastAsia="Calibri" w:hAnsi="Arial" w:cs="Arial"/>
          <w:sz w:val="24"/>
          <w:szCs w:val="24"/>
          <w:lang w:val="el-GR"/>
        </w:rPr>
        <w:t>/Εργάτη Αποθήκης</w:t>
      </w:r>
      <w:r>
        <w:rPr>
          <w:rFonts w:ascii="Arial" w:eastAsia="Calibri" w:hAnsi="Arial" w:cs="Arial"/>
          <w:sz w:val="24"/>
          <w:szCs w:val="24"/>
          <w:lang w:val="el-GR"/>
        </w:rPr>
        <w:t xml:space="preserve"> απαιτείται δαπάνη ύψους </w:t>
      </w:r>
      <w:r w:rsidR="005C2E99" w:rsidRPr="005C2E99">
        <w:rPr>
          <w:rFonts w:ascii="Arial" w:eastAsia="Calibri" w:hAnsi="Arial" w:cs="Arial"/>
          <w:sz w:val="24"/>
          <w:szCs w:val="24"/>
          <w:lang w:val="el-GR"/>
        </w:rPr>
        <w:t>€110.800</w:t>
      </w:r>
      <w:r>
        <w:rPr>
          <w:rFonts w:ascii="Arial" w:eastAsia="Calibri" w:hAnsi="Arial" w:cs="Arial"/>
          <w:sz w:val="24"/>
          <w:szCs w:val="24"/>
          <w:lang w:val="el-GR"/>
        </w:rPr>
        <w:t>.</w:t>
      </w:r>
    </w:p>
    <w:p w14:paraId="4E102A7E" w14:textId="18484D68" w:rsidR="005C2E99" w:rsidRPr="005C2E99" w:rsidRDefault="003C5825" w:rsidP="003C5825">
      <w:pPr>
        <w:tabs>
          <w:tab w:val="left" w:pos="567"/>
          <w:tab w:val="left" w:pos="1134"/>
        </w:tabs>
        <w:spacing w:after="0" w:line="480" w:lineRule="auto"/>
        <w:ind w:left="1134" w:hanging="567"/>
        <w:jc w:val="both"/>
        <w:rPr>
          <w:rFonts w:ascii="Arial" w:eastAsia="Calibri" w:hAnsi="Arial" w:cs="Arial"/>
          <w:sz w:val="24"/>
          <w:szCs w:val="24"/>
          <w:lang w:val="el-GR"/>
        </w:rPr>
      </w:pPr>
      <w:r>
        <w:rPr>
          <w:rFonts w:ascii="Arial" w:eastAsia="Calibri" w:hAnsi="Arial" w:cs="Arial"/>
          <w:sz w:val="24"/>
          <w:szCs w:val="24"/>
          <w:lang w:val="el-GR"/>
        </w:rPr>
        <w:t>στ.</w:t>
      </w:r>
      <w:r>
        <w:rPr>
          <w:rFonts w:ascii="Arial" w:eastAsia="Calibri" w:hAnsi="Arial" w:cs="Arial"/>
          <w:sz w:val="24"/>
          <w:szCs w:val="24"/>
          <w:lang w:val="el-GR"/>
        </w:rPr>
        <w:tab/>
        <w:t xml:space="preserve">Για τρεις </w:t>
      </w:r>
      <w:r w:rsidR="005C2E99" w:rsidRPr="005C2E99">
        <w:rPr>
          <w:rFonts w:ascii="Arial" w:eastAsia="Calibri" w:hAnsi="Arial" w:cs="Arial"/>
          <w:sz w:val="24"/>
          <w:szCs w:val="24"/>
          <w:lang w:val="el-GR"/>
        </w:rPr>
        <w:t>θέσε</w:t>
      </w:r>
      <w:r w:rsidR="00374945">
        <w:rPr>
          <w:rFonts w:ascii="Arial" w:eastAsia="Calibri" w:hAnsi="Arial" w:cs="Arial"/>
          <w:sz w:val="24"/>
          <w:szCs w:val="24"/>
          <w:lang w:val="el-GR"/>
        </w:rPr>
        <w:t>ις</w:t>
      </w:r>
      <w:r w:rsidR="005C2E99" w:rsidRPr="005C2E99">
        <w:rPr>
          <w:rFonts w:ascii="Arial" w:eastAsia="Calibri" w:hAnsi="Arial" w:cs="Arial"/>
          <w:sz w:val="24"/>
          <w:szCs w:val="24"/>
          <w:lang w:val="el-GR"/>
        </w:rPr>
        <w:t xml:space="preserve"> Καθαρ</w:t>
      </w:r>
      <w:r w:rsidR="00703E02">
        <w:rPr>
          <w:rFonts w:ascii="Arial" w:eastAsia="Calibri" w:hAnsi="Arial" w:cs="Arial"/>
          <w:sz w:val="24"/>
          <w:szCs w:val="24"/>
          <w:lang w:val="el-GR"/>
        </w:rPr>
        <w:t xml:space="preserve">ίστριας </w:t>
      </w:r>
      <w:r w:rsidR="005C2E99" w:rsidRPr="005C2E99">
        <w:rPr>
          <w:rFonts w:ascii="Arial" w:eastAsia="Calibri" w:hAnsi="Arial" w:cs="Arial"/>
          <w:sz w:val="24"/>
          <w:szCs w:val="24"/>
          <w:lang w:val="el-GR"/>
        </w:rPr>
        <w:t>Γραφείου</w:t>
      </w:r>
      <w:r>
        <w:rPr>
          <w:rFonts w:ascii="Arial" w:eastAsia="Calibri" w:hAnsi="Arial" w:cs="Arial"/>
          <w:sz w:val="24"/>
          <w:szCs w:val="24"/>
          <w:lang w:val="el-GR"/>
        </w:rPr>
        <w:t xml:space="preserve"> απαιτείται δαπάνη ύψους</w:t>
      </w:r>
      <w:r w:rsidR="005C2E99" w:rsidRPr="005C2E99">
        <w:rPr>
          <w:rFonts w:ascii="Arial" w:eastAsia="Calibri" w:hAnsi="Arial" w:cs="Arial"/>
          <w:sz w:val="24"/>
          <w:szCs w:val="24"/>
          <w:lang w:val="el-GR"/>
        </w:rPr>
        <w:t xml:space="preserve"> €35.700</w:t>
      </w:r>
      <w:r w:rsidR="00374945">
        <w:rPr>
          <w:rFonts w:ascii="Arial" w:eastAsia="Calibri" w:hAnsi="Arial" w:cs="Arial"/>
          <w:sz w:val="24"/>
          <w:szCs w:val="24"/>
          <w:lang w:val="el-GR"/>
        </w:rPr>
        <w:t>.</w:t>
      </w:r>
    </w:p>
    <w:p w14:paraId="4B7B9434" w14:textId="324160FD" w:rsidR="00160854" w:rsidRDefault="003C5825" w:rsidP="00FD28FF">
      <w:pPr>
        <w:tabs>
          <w:tab w:val="left" w:pos="567"/>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3.</w:t>
      </w:r>
      <w:r>
        <w:rPr>
          <w:rFonts w:ascii="Arial" w:eastAsia="Calibri" w:hAnsi="Arial" w:cs="Arial"/>
          <w:sz w:val="24"/>
          <w:szCs w:val="24"/>
          <w:lang w:val="el-GR"/>
        </w:rPr>
        <w:tab/>
        <w:t xml:space="preserve">Το αναφερόμενο πιο πάνω ετήσιο κόστος </w:t>
      </w:r>
      <w:r w:rsidR="00160854" w:rsidRPr="00561C3F">
        <w:rPr>
          <w:rFonts w:ascii="Arial" w:eastAsia="Calibri" w:hAnsi="Arial" w:cs="Arial"/>
          <w:sz w:val="24"/>
          <w:szCs w:val="24"/>
          <w:lang w:val="el-GR"/>
        </w:rPr>
        <w:t>μισθοδοσίας</w:t>
      </w:r>
      <w:r>
        <w:rPr>
          <w:rFonts w:ascii="Arial" w:eastAsia="Calibri" w:hAnsi="Arial" w:cs="Arial"/>
          <w:sz w:val="24"/>
          <w:szCs w:val="24"/>
          <w:lang w:val="el-GR"/>
        </w:rPr>
        <w:t xml:space="preserve"> των μελών των δικαστηρίων και του βοηθητικού προσωπικού </w:t>
      </w:r>
      <w:r w:rsidR="00160854" w:rsidRPr="00561C3F">
        <w:rPr>
          <w:rFonts w:ascii="Arial" w:eastAsia="Calibri" w:hAnsi="Arial" w:cs="Arial"/>
          <w:sz w:val="24"/>
          <w:szCs w:val="24"/>
          <w:lang w:val="el-GR"/>
        </w:rPr>
        <w:t xml:space="preserve">θα αναπροσαρμόζεται σύμφωνα με την ισχύουσα νομοθεσία και </w:t>
      </w:r>
      <w:r w:rsidR="00703E02">
        <w:rPr>
          <w:rFonts w:ascii="Arial" w:eastAsia="Calibri" w:hAnsi="Arial" w:cs="Arial"/>
          <w:sz w:val="24"/>
          <w:szCs w:val="24"/>
          <w:lang w:val="el-GR"/>
        </w:rPr>
        <w:t>τους κ</w:t>
      </w:r>
      <w:r w:rsidR="00160854" w:rsidRPr="00561C3F">
        <w:rPr>
          <w:rFonts w:ascii="Arial" w:eastAsia="Calibri" w:hAnsi="Arial" w:cs="Arial"/>
          <w:sz w:val="24"/>
          <w:szCs w:val="24"/>
          <w:lang w:val="el-GR"/>
        </w:rPr>
        <w:t>ανονισμούς.</w:t>
      </w:r>
    </w:p>
    <w:p w14:paraId="3AE1048E" w14:textId="305C3A11" w:rsidR="005C2E99" w:rsidRDefault="00FD28FF" w:rsidP="00FD28FF">
      <w:pPr>
        <w:tabs>
          <w:tab w:val="left" w:pos="567"/>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4.</w:t>
      </w:r>
      <w:r>
        <w:rPr>
          <w:rFonts w:ascii="Arial" w:eastAsia="Calibri" w:hAnsi="Arial" w:cs="Arial"/>
          <w:sz w:val="24"/>
          <w:szCs w:val="24"/>
          <w:lang w:val="el-GR"/>
        </w:rPr>
        <w:tab/>
        <w:t>Τ</w:t>
      </w:r>
      <w:r w:rsidR="00374945">
        <w:rPr>
          <w:rFonts w:ascii="Arial" w:eastAsia="Calibri" w:hAnsi="Arial" w:cs="Arial"/>
          <w:sz w:val="24"/>
          <w:szCs w:val="24"/>
          <w:lang w:val="el-GR"/>
        </w:rPr>
        <w:t xml:space="preserve">ο </w:t>
      </w:r>
      <w:r w:rsidR="00703E02">
        <w:rPr>
          <w:rFonts w:ascii="Arial" w:eastAsia="Calibri" w:hAnsi="Arial" w:cs="Arial"/>
          <w:sz w:val="24"/>
          <w:szCs w:val="24"/>
          <w:lang w:val="el-GR"/>
        </w:rPr>
        <w:t>ε</w:t>
      </w:r>
      <w:r w:rsidR="005C2E99" w:rsidRPr="005C2E99">
        <w:rPr>
          <w:rFonts w:ascii="Arial" w:eastAsia="Calibri" w:hAnsi="Arial" w:cs="Arial"/>
          <w:sz w:val="24"/>
          <w:szCs w:val="24"/>
          <w:lang w:val="el-GR"/>
        </w:rPr>
        <w:t xml:space="preserve">πίδομα </w:t>
      </w:r>
      <w:r w:rsidR="00703E02">
        <w:rPr>
          <w:rFonts w:ascii="Arial" w:eastAsia="Calibri" w:hAnsi="Arial" w:cs="Arial"/>
          <w:sz w:val="24"/>
          <w:szCs w:val="24"/>
          <w:lang w:val="el-GR"/>
        </w:rPr>
        <w:t>π</w:t>
      </w:r>
      <w:r w:rsidR="005C2E99" w:rsidRPr="005C2E99">
        <w:rPr>
          <w:rFonts w:ascii="Arial" w:eastAsia="Calibri" w:hAnsi="Arial" w:cs="Arial"/>
          <w:sz w:val="24"/>
          <w:szCs w:val="24"/>
          <w:lang w:val="el-GR"/>
        </w:rPr>
        <w:t xml:space="preserve">αραστάσεως </w:t>
      </w:r>
      <w:r w:rsidR="00374945">
        <w:rPr>
          <w:rFonts w:ascii="Arial" w:eastAsia="Calibri" w:hAnsi="Arial" w:cs="Arial"/>
          <w:sz w:val="24"/>
          <w:szCs w:val="24"/>
          <w:lang w:val="el-GR"/>
        </w:rPr>
        <w:t>που θα καταβάλλεται στα μέλη των δικαστηρίων ανέρχεται σε</w:t>
      </w:r>
      <w:r>
        <w:rPr>
          <w:rFonts w:ascii="Arial" w:eastAsia="Calibri" w:hAnsi="Arial" w:cs="Arial"/>
          <w:sz w:val="24"/>
          <w:szCs w:val="24"/>
          <w:lang w:val="el-GR"/>
        </w:rPr>
        <w:t xml:space="preserve"> ποσό ύψους</w:t>
      </w:r>
      <w:r w:rsidR="00374945">
        <w:rPr>
          <w:rFonts w:ascii="Arial" w:eastAsia="Calibri" w:hAnsi="Arial" w:cs="Arial"/>
          <w:sz w:val="24"/>
          <w:szCs w:val="24"/>
          <w:lang w:val="el-GR"/>
        </w:rPr>
        <w:t xml:space="preserve"> </w:t>
      </w:r>
      <w:r w:rsidR="005C2E99" w:rsidRPr="005C2E99">
        <w:rPr>
          <w:rFonts w:ascii="Arial" w:eastAsia="Calibri" w:hAnsi="Arial" w:cs="Arial"/>
          <w:sz w:val="24"/>
          <w:szCs w:val="24"/>
          <w:lang w:val="el-GR"/>
        </w:rPr>
        <w:t>€288.000</w:t>
      </w:r>
      <w:r w:rsidR="00374945">
        <w:rPr>
          <w:rFonts w:ascii="Arial" w:eastAsia="Calibri" w:hAnsi="Arial" w:cs="Arial"/>
          <w:sz w:val="24"/>
          <w:szCs w:val="24"/>
          <w:lang w:val="el-GR"/>
        </w:rPr>
        <w:t>.</w:t>
      </w:r>
    </w:p>
    <w:p w14:paraId="4B722CD4" w14:textId="78F5460D" w:rsidR="00347E75" w:rsidRPr="00160854" w:rsidRDefault="00FD28FF" w:rsidP="00FD28FF">
      <w:pPr>
        <w:tabs>
          <w:tab w:val="left" w:pos="567"/>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5.</w:t>
      </w:r>
      <w:r>
        <w:rPr>
          <w:rFonts w:ascii="Arial" w:eastAsia="Calibri" w:hAnsi="Arial" w:cs="Arial"/>
          <w:sz w:val="24"/>
          <w:szCs w:val="24"/>
          <w:lang w:val="el-GR"/>
        </w:rPr>
        <w:tab/>
      </w:r>
      <w:r w:rsidR="00160854" w:rsidRPr="00160854">
        <w:rPr>
          <w:rFonts w:ascii="Arial" w:eastAsia="Calibri" w:hAnsi="Arial" w:cs="Arial"/>
          <w:sz w:val="24"/>
          <w:szCs w:val="24"/>
          <w:lang w:val="el-GR"/>
        </w:rPr>
        <w:t>Αναφορικά με τα λειτουργικά έξοδα των δικαστηρίων</w:t>
      </w:r>
      <w:r w:rsidR="005D0871">
        <w:rPr>
          <w:rFonts w:ascii="Arial" w:eastAsia="Calibri" w:hAnsi="Arial" w:cs="Arial"/>
          <w:sz w:val="24"/>
          <w:szCs w:val="24"/>
          <w:lang w:val="el-GR"/>
        </w:rPr>
        <w:t>,</w:t>
      </w:r>
      <w:r w:rsidR="00160854" w:rsidRPr="00160854">
        <w:rPr>
          <w:rFonts w:ascii="Arial" w:eastAsia="Calibri" w:hAnsi="Arial" w:cs="Arial"/>
          <w:sz w:val="24"/>
          <w:szCs w:val="24"/>
          <w:lang w:val="el-GR"/>
        </w:rPr>
        <w:t xml:space="preserve"> έ</w:t>
      </w:r>
      <w:r w:rsidR="005C2E99" w:rsidRPr="005C2E99">
        <w:rPr>
          <w:rFonts w:ascii="Arial" w:eastAsia="Calibri" w:hAnsi="Arial" w:cs="Arial"/>
          <w:sz w:val="24"/>
          <w:szCs w:val="24"/>
          <w:lang w:val="el-GR"/>
        </w:rPr>
        <w:t xml:space="preserve">χει ήδη περιληφθεί σχετική πρόνοια στον εγκεκριμένο </w:t>
      </w:r>
      <w:r w:rsidR="00160854" w:rsidRPr="00160854">
        <w:rPr>
          <w:rFonts w:ascii="Arial" w:eastAsia="Calibri" w:hAnsi="Arial" w:cs="Arial"/>
          <w:sz w:val="24"/>
          <w:szCs w:val="24"/>
          <w:lang w:val="el-GR"/>
        </w:rPr>
        <w:t>π</w:t>
      </w:r>
      <w:r w:rsidR="005C2E99" w:rsidRPr="005C2E99">
        <w:rPr>
          <w:rFonts w:ascii="Arial" w:eastAsia="Calibri" w:hAnsi="Arial" w:cs="Arial"/>
          <w:sz w:val="24"/>
          <w:szCs w:val="24"/>
          <w:lang w:val="el-GR"/>
        </w:rPr>
        <w:t>ροϋπολογισμό της Δικαστικής Υπηρεσίας, η οποία θα αναπροσαρμοστεί αναλόγως των αναγκών που θα προκύψουν.</w:t>
      </w:r>
    </w:p>
    <w:p w14:paraId="7AAD9B0F" w14:textId="582A3024" w:rsidR="00EB723E" w:rsidRDefault="00B65EFC" w:rsidP="00EB723E">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r>
      <w:r w:rsidR="00EB723E">
        <w:rPr>
          <w:rFonts w:ascii="Arial" w:eastAsia="Calibri" w:hAnsi="Arial" w:cs="Arial"/>
          <w:sz w:val="24"/>
          <w:szCs w:val="24"/>
          <w:lang w:val="el-GR"/>
        </w:rPr>
        <w:t xml:space="preserve">Ο Γενικός Εισαγγελέας της Δημοκρατίας εξέφρασε την άποψη ότι η ποιότητα απονομής της δικαιοσύνης στη Δημοκρατία βρίσκεται σε εξαιρετικά επίπεδα λόγω της ανεξαρτησίας των λειτουργών της δικαιοσύνης και της πολυεπίπεδης μόρφωσής τους. </w:t>
      </w:r>
      <w:r w:rsidR="00A865AF">
        <w:rPr>
          <w:rFonts w:ascii="Arial" w:eastAsia="Calibri" w:hAnsi="Arial" w:cs="Arial"/>
          <w:sz w:val="24"/>
          <w:szCs w:val="24"/>
          <w:lang w:val="el-GR"/>
        </w:rPr>
        <w:t xml:space="preserve"> </w:t>
      </w:r>
      <w:r w:rsidR="00EB723E">
        <w:rPr>
          <w:rFonts w:ascii="Arial" w:eastAsia="Calibri" w:hAnsi="Arial" w:cs="Arial"/>
          <w:sz w:val="24"/>
          <w:szCs w:val="24"/>
          <w:lang w:val="el-GR"/>
        </w:rPr>
        <w:t xml:space="preserve">Ωστόσο, όπως ανέφερε ο ίδιος, η ποιότητα της δικαιοσύνης που απονέμεται επισκιάζεται από τη σημαντική και αναντίλεκτη καθυστέρηση που παρατηρείται στην εκδίκαση των υποθέσεων σε όλες τις βαθμίδες.  Σχετικά με τη δημιουργία </w:t>
      </w:r>
      <w:r w:rsidR="00703E02">
        <w:rPr>
          <w:rFonts w:ascii="Arial" w:eastAsia="Calibri" w:hAnsi="Arial" w:cs="Arial"/>
          <w:sz w:val="24"/>
          <w:szCs w:val="24"/>
          <w:lang w:val="el-GR"/>
        </w:rPr>
        <w:t xml:space="preserve">των </w:t>
      </w:r>
      <w:r w:rsidR="00EB723E">
        <w:rPr>
          <w:rFonts w:ascii="Arial" w:eastAsia="Calibri" w:hAnsi="Arial" w:cs="Arial"/>
          <w:sz w:val="24"/>
          <w:szCs w:val="24"/>
          <w:lang w:val="el-GR"/>
        </w:rPr>
        <w:t xml:space="preserve">δύο ανώτατων δικαστικών οργάνων, ο Γενικός Εισαγγελέας της Δημοκρατίας δήλωσε ότι η ύπαρξη ενός </w:t>
      </w:r>
      <w:r w:rsidR="00EB723E">
        <w:rPr>
          <w:rFonts w:ascii="Arial" w:eastAsia="Calibri" w:hAnsi="Arial" w:cs="Arial"/>
          <w:sz w:val="24"/>
          <w:szCs w:val="24"/>
          <w:lang w:val="el-GR"/>
        </w:rPr>
        <w:lastRenderedPageBreak/>
        <w:t>μόνο ανώτατου δικαστικού σώματος και η συγκέντρωση σε αυτό του συνόλου των εξουσιών επί ζητημάτων ελέγχου και πειθαρχικών κυρώσεων των μελών του δε διασφαλίζει τα εχέγγυα ορθοκρισίας και αμεροληψίας, ενώ η παράλληλη λειτουργία Ανωτάτου Δικαστηρίου και Ανωτάτου Συνταγματικού Δικαστηρίου θα επιτρέψει σε αμφότερα να λειτουργούν πιο ευέλικτα και να υπόκεινται σε σύστημα αμοιβαίου ελέγχου.</w:t>
      </w:r>
    </w:p>
    <w:p w14:paraId="71227626" w14:textId="748D5F20" w:rsidR="00EB723E" w:rsidRDefault="00EB723E" w:rsidP="00EB723E">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t>Τοποθετούμενος αναφορικά με τους προβληματισμούς περί αντισυνταγματικότητας συγκεκριμένων προνοιών των μεταρρυθμιστικών νομοσχεδίων</w:t>
      </w:r>
      <w:r w:rsidR="005D0871">
        <w:rPr>
          <w:rFonts w:ascii="Arial" w:eastAsia="Calibri" w:hAnsi="Arial" w:cs="Arial"/>
          <w:sz w:val="24"/>
          <w:szCs w:val="24"/>
          <w:lang w:val="el-GR"/>
        </w:rPr>
        <w:t>,</w:t>
      </w:r>
      <w:r w:rsidR="00EA5458">
        <w:rPr>
          <w:rFonts w:ascii="Arial" w:eastAsia="Calibri" w:hAnsi="Arial" w:cs="Arial"/>
          <w:sz w:val="24"/>
          <w:szCs w:val="24"/>
          <w:lang w:val="el-GR"/>
        </w:rPr>
        <w:t xml:space="preserve"> </w:t>
      </w:r>
      <w:r>
        <w:rPr>
          <w:rFonts w:ascii="Arial" w:eastAsia="Calibri" w:hAnsi="Arial" w:cs="Arial"/>
          <w:sz w:val="24"/>
          <w:szCs w:val="24"/>
          <w:lang w:val="el-GR"/>
        </w:rPr>
        <w:t>που αφορούν στον διαχωρισμό της δικαιοδοσίας του Ανωτάτου Δικαστηρίου σε Ανώτατο Δικαστήριο και σε Ανώτατο Συνταγματικό Δικαστήριο, ο Γενικός Εισαγγελέας της Δημοκρατίας ανέφερε ότι την τελική κρίση επί του θέματος αυτού θα εκφέρει το αρμόδιο με βάση το Σύνταγμα δικαστήριο, αλλά εξέφρασε την άποψη ότι δεν υφίσταται έκδηλη αντισυνταγματικότητα.</w:t>
      </w:r>
    </w:p>
    <w:p w14:paraId="39D6288E" w14:textId="6E8738F2" w:rsidR="00EA5458" w:rsidRDefault="00A865AF" w:rsidP="00EA5458">
      <w:pPr>
        <w:tabs>
          <w:tab w:val="left" w:pos="567"/>
          <w:tab w:val="left" w:pos="1134"/>
          <w:tab w:val="left" w:pos="4961"/>
        </w:tabs>
        <w:spacing w:after="0" w:line="480" w:lineRule="auto"/>
        <w:jc w:val="both"/>
        <w:rPr>
          <w:rFonts w:ascii="Arial" w:eastAsia="Calibri" w:hAnsi="Arial" w:cs="Arial"/>
          <w:sz w:val="24"/>
          <w:szCs w:val="24"/>
          <w:lang w:val="el-GR"/>
        </w:rPr>
      </w:pPr>
      <w:r>
        <w:rPr>
          <w:rFonts w:ascii="Arial" w:eastAsia="Calibri" w:hAnsi="Arial" w:cs="Arial"/>
          <w:sz w:val="24"/>
          <w:szCs w:val="24"/>
          <w:lang w:val="el-GR"/>
        </w:rPr>
        <w:tab/>
      </w:r>
      <w:r w:rsidR="00EA5458">
        <w:rPr>
          <w:rFonts w:ascii="Arial" w:eastAsia="Calibri" w:hAnsi="Arial" w:cs="Arial"/>
          <w:sz w:val="24"/>
          <w:szCs w:val="24"/>
          <w:lang w:val="el-GR"/>
        </w:rPr>
        <w:t xml:space="preserve">Επιπροσθέτως των πιο πάνω θέσεων που εκφράστηκαν προφορικά ενώπιον της επιτροπής από τον Γενικό Εισαγγελέα της Δημοκρατίας, από πλευράς της Νομικής Υπηρεσίας της Δημοκρατίας </w:t>
      </w:r>
      <w:r w:rsidR="00703E02">
        <w:rPr>
          <w:rFonts w:ascii="Arial" w:eastAsia="Calibri" w:hAnsi="Arial" w:cs="Arial"/>
          <w:sz w:val="24"/>
          <w:szCs w:val="24"/>
          <w:lang w:val="el-GR"/>
        </w:rPr>
        <w:t xml:space="preserve">εκφράστηκαν </w:t>
      </w:r>
      <w:r w:rsidR="00EA5458">
        <w:rPr>
          <w:rFonts w:ascii="Arial" w:eastAsia="Calibri" w:hAnsi="Arial" w:cs="Arial"/>
          <w:sz w:val="24"/>
          <w:szCs w:val="24"/>
          <w:lang w:val="el-GR"/>
        </w:rPr>
        <w:t>σε επιστολή προς την επιτροπή</w:t>
      </w:r>
      <w:r w:rsidR="00496D26">
        <w:rPr>
          <w:rFonts w:ascii="Arial" w:eastAsia="Calibri" w:hAnsi="Arial" w:cs="Arial"/>
          <w:sz w:val="24"/>
          <w:szCs w:val="24"/>
          <w:lang w:val="el-GR"/>
        </w:rPr>
        <w:t xml:space="preserve">, </w:t>
      </w:r>
      <w:r w:rsidR="00EA5458">
        <w:rPr>
          <w:rFonts w:ascii="Arial" w:eastAsia="Calibri" w:hAnsi="Arial" w:cs="Arial"/>
          <w:sz w:val="24"/>
          <w:szCs w:val="24"/>
          <w:lang w:val="el-GR"/>
        </w:rPr>
        <w:t xml:space="preserve">ημερομηνίας 13 Απριλίου 2022, </w:t>
      </w:r>
      <w:r w:rsidR="00496D26">
        <w:rPr>
          <w:rFonts w:ascii="Arial" w:eastAsia="Calibri" w:hAnsi="Arial" w:cs="Arial"/>
          <w:sz w:val="24"/>
          <w:szCs w:val="24"/>
          <w:lang w:val="el-GR"/>
        </w:rPr>
        <w:t xml:space="preserve">επιπλέον </w:t>
      </w:r>
      <w:r w:rsidR="00EA5458">
        <w:rPr>
          <w:rFonts w:ascii="Arial" w:eastAsia="Calibri" w:hAnsi="Arial" w:cs="Arial"/>
          <w:sz w:val="24"/>
          <w:szCs w:val="24"/>
          <w:lang w:val="el-GR"/>
        </w:rPr>
        <w:t>οι ακόλουθες απόψεις:</w:t>
      </w:r>
    </w:p>
    <w:p w14:paraId="67DEB1D1" w14:textId="6BE47629" w:rsidR="00EA5458" w:rsidRPr="00BA46D8" w:rsidRDefault="00EA5458" w:rsidP="00EA5458">
      <w:pPr>
        <w:pStyle w:val="ListParagraph"/>
        <w:numPr>
          <w:ilvl w:val="0"/>
          <w:numId w:val="28"/>
        </w:numPr>
        <w:tabs>
          <w:tab w:val="left" w:pos="567"/>
          <w:tab w:val="left" w:pos="4961"/>
        </w:tabs>
        <w:spacing w:after="0" w:line="480" w:lineRule="auto"/>
        <w:ind w:left="567" w:hanging="567"/>
        <w:jc w:val="both"/>
        <w:rPr>
          <w:rFonts w:ascii="Arial" w:eastAsia="Calibri" w:hAnsi="Arial" w:cs="Arial"/>
          <w:sz w:val="24"/>
          <w:szCs w:val="24"/>
          <w:lang w:val="el-GR"/>
        </w:rPr>
      </w:pPr>
      <w:r w:rsidRPr="00E720C8">
        <w:rPr>
          <w:rFonts w:ascii="Arial" w:eastAsia="Calibri" w:hAnsi="Arial" w:cs="Arial"/>
          <w:sz w:val="24"/>
          <w:szCs w:val="24"/>
          <w:lang w:val="el-GR"/>
        </w:rPr>
        <w:t xml:space="preserve">Λόγω των γεγονότων του 1963, </w:t>
      </w:r>
      <w:r>
        <w:rPr>
          <w:rFonts w:ascii="Arial" w:eastAsia="Calibri" w:hAnsi="Arial" w:cs="Arial"/>
          <w:sz w:val="24"/>
          <w:szCs w:val="24"/>
          <w:lang w:val="el-GR"/>
        </w:rPr>
        <w:t>με τ</w:t>
      </w:r>
      <w:r w:rsidRPr="00E720C8">
        <w:rPr>
          <w:rFonts w:ascii="Arial" w:eastAsia="Calibri" w:hAnsi="Arial" w:cs="Arial"/>
          <w:sz w:val="24"/>
          <w:szCs w:val="24"/>
          <w:lang w:val="el-GR"/>
        </w:rPr>
        <w:t>ο</w:t>
      </w:r>
      <w:r>
        <w:rPr>
          <w:rFonts w:ascii="Arial" w:eastAsia="Calibri" w:hAnsi="Arial" w:cs="Arial"/>
          <w:sz w:val="24"/>
          <w:szCs w:val="24"/>
          <w:lang w:val="el-GR"/>
        </w:rPr>
        <w:t>ν</w:t>
      </w:r>
      <w:r w:rsidRPr="00E720C8">
        <w:rPr>
          <w:rFonts w:ascii="Arial" w:eastAsia="Calibri" w:hAnsi="Arial" w:cs="Arial"/>
          <w:sz w:val="24"/>
          <w:szCs w:val="24"/>
          <w:lang w:val="el-GR"/>
        </w:rPr>
        <w:t xml:space="preserve"> </w:t>
      </w:r>
      <w:r w:rsidRPr="00C0098A">
        <w:rPr>
          <w:rFonts w:ascii="Arial" w:eastAsia="Calibri" w:hAnsi="Arial" w:cs="Arial"/>
          <w:sz w:val="24"/>
          <w:szCs w:val="24"/>
          <w:lang w:val="el-GR"/>
        </w:rPr>
        <w:t>περί Απoνoμής της Δικαιoσύνης (Πoικίλες Διατάξεις) Νόμo τoυ 1964 (Ν</w:t>
      </w:r>
      <w:r w:rsidR="005D0871">
        <w:rPr>
          <w:rFonts w:ascii="Arial" w:eastAsia="Calibri" w:hAnsi="Arial" w:cs="Arial"/>
          <w:sz w:val="24"/>
          <w:szCs w:val="24"/>
          <w:lang w:val="el-GR"/>
        </w:rPr>
        <w:t>όμος</w:t>
      </w:r>
      <w:r w:rsidRPr="00C0098A">
        <w:rPr>
          <w:rFonts w:ascii="Arial" w:eastAsia="Calibri" w:hAnsi="Arial" w:cs="Arial"/>
          <w:sz w:val="24"/>
          <w:szCs w:val="24"/>
          <w:lang w:val="el-GR"/>
        </w:rPr>
        <w:t xml:space="preserve"> 33/1964)</w:t>
      </w:r>
      <w:r w:rsidRPr="00E720C8">
        <w:rPr>
          <w:rFonts w:ascii="Arial" w:eastAsia="Calibri" w:hAnsi="Arial" w:cs="Arial"/>
          <w:sz w:val="24"/>
          <w:szCs w:val="24"/>
          <w:lang w:val="el-GR"/>
        </w:rPr>
        <w:t xml:space="preserve"> </w:t>
      </w:r>
      <w:r>
        <w:rPr>
          <w:rFonts w:ascii="Arial" w:eastAsia="Calibri" w:hAnsi="Arial" w:cs="Arial"/>
          <w:sz w:val="24"/>
          <w:szCs w:val="24"/>
          <w:lang w:val="el-GR"/>
        </w:rPr>
        <w:t xml:space="preserve">καθιδρύθηκε </w:t>
      </w:r>
      <w:r w:rsidRPr="00E720C8">
        <w:rPr>
          <w:rFonts w:ascii="Arial" w:eastAsia="Calibri" w:hAnsi="Arial" w:cs="Arial"/>
          <w:sz w:val="24"/>
          <w:szCs w:val="24"/>
          <w:lang w:val="el-GR"/>
        </w:rPr>
        <w:t xml:space="preserve">το υφιστάμενο Ανώτατο Δικαστήριο προς άσκηση της δικαιοδοσίας και </w:t>
      </w:r>
      <w:r w:rsidR="00496D26">
        <w:rPr>
          <w:rFonts w:ascii="Arial" w:eastAsia="Calibri" w:hAnsi="Arial" w:cs="Arial"/>
          <w:sz w:val="24"/>
          <w:szCs w:val="24"/>
          <w:lang w:val="el-GR"/>
        </w:rPr>
        <w:t xml:space="preserve">των </w:t>
      </w:r>
      <w:r w:rsidRPr="00E720C8">
        <w:rPr>
          <w:rFonts w:ascii="Arial" w:eastAsia="Calibri" w:hAnsi="Arial" w:cs="Arial"/>
          <w:sz w:val="24"/>
          <w:szCs w:val="24"/>
          <w:lang w:val="el-GR"/>
        </w:rPr>
        <w:t>εξουσιών των εκ του Συντάγματος καθιδρυόμενων Ανωτάτου Συνταγματικού Δικαστηρίου και Ανωτάτου Δικαστηρίου, τα οποία κατέστησαν ανενεργά εξαιτίας των προαναφερόμενων γεγονότων.</w:t>
      </w:r>
    </w:p>
    <w:p w14:paraId="65587DC8" w14:textId="5866DCCE" w:rsidR="00EA5458" w:rsidRPr="00BA46D8" w:rsidRDefault="00EA5458" w:rsidP="00EA5458">
      <w:pPr>
        <w:pStyle w:val="ListParagraph"/>
        <w:numPr>
          <w:ilvl w:val="0"/>
          <w:numId w:val="28"/>
        </w:numPr>
        <w:tabs>
          <w:tab w:val="left" w:pos="567"/>
          <w:tab w:val="left" w:pos="4961"/>
        </w:tabs>
        <w:spacing w:after="0" w:line="480" w:lineRule="auto"/>
        <w:ind w:left="567" w:hanging="567"/>
        <w:jc w:val="both"/>
        <w:rPr>
          <w:rFonts w:ascii="Arial" w:eastAsia="Calibri" w:hAnsi="Arial" w:cs="Arial"/>
          <w:sz w:val="24"/>
          <w:szCs w:val="24"/>
          <w:lang w:val="el-GR"/>
        </w:rPr>
      </w:pPr>
      <w:r w:rsidRPr="00F20B11">
        <w:rPr>
          <w:rFonts w:ascii="Arial" w:eastAsia="Calibri" w:hAnsi="Arial" w:cs="Arial"/>
          <w:sz w:val="24"/>
          <w:szCs w:val="24"/>
          <w:lang w:val="el-GR"/>
        </w:rPr>
        <w:t xml:space="preserve">Το επιτρεπτό της καθίδρυσης του υφιστάμενου Ανωτάτου Δικαστηρίου επικροτήθηκε από το ίδιο </w:t>
      </w:r>
      <w:r>
        <w:rPr>
          <w:rFonts w:ascii="Arial" w:eastAsia="Calibri" w:hAnsi="Arial" w:cs="Arial"/>
          <w:sz w:val="24"/>
          <w:szCs w:val="24"/>
          <w:lang w:val="el-GR"/>
        </w:rPr>
        <w:t xml:space="preserve">το Ανώτατο </w:t>
      </w:r>
      <w:r w:rsidRPr="00F20B11">
        <w:rPr>
          <w:rFonts w:ascii="Arial" w:eastAsia="Calibri" w:hAnsi="Arial" w:cs="Arial"/>
          <w:sz w:val="24"/>
          <w:szCs w:val="24"/>
          <w:lang w:val="el-GR"/>
        </w:rPr>
        <w:t xml:space="preserve">Δικαστήριο, αρχής γενομένης </w:t>
      </w:r>
      <w:r>
        <w:rPr>
          <w:rFonts w:ascii="Arial" w:eastAsia="Calibri" w:hAnsi="Arial" w:cs="Arial"/>
          <w:sz w:val="24"/>
          <w:szCs w:val="24"/>
          <w:lang w:val="el-GR"/>
        </w:rPr>
        <w:t xml:space="preserve">με την </w:t>
      </w:r>
      <w:r w:rsidR="00FD28FF">
        <w:rPr>
          <w:rFonts w:ascii="Arial" w:eastAsia="Calibri" w:hAnsi="Arial" w:cs="Arial"/>
          <w:sz w:val="24"/>
          <w:szCs w:val="24"/>
          <w:lang w:val="el-GR"/>
        </w:rPr>
        <w:t xml:space="preserve">απόφαση στην </w:t>
      </w:r>
      <w:r w:rsidRPr="00F20B11">
        <w:rPr>
          <w:rFonts w:ascii="Arial" w:eastAsia="Calibri" w:hAnsi="Arial" w:cs="Arial"/>
          <w:sz w:val="24"/>
          <w:szCs w:val="24"/>
          <w:lang w:val="el-GR"/>
        </w:rPr>
        <w:t>υπόθεση </w:t>
      </w:r>
      <w:r w:rsidRPr="00BA46D8">
        <w:rPr>
          <w:rFonts w:ascii="Arial" w:eastAsia="Calibri" w:hAnsi="Arial" w:cs="Arial"/>
          <w:sz w:val="24"/>
          <w:szCs w:val="24"/>
        </w:rPr>
        <w:t>Attorney</w:t>
      </w:r>
      <w:r w:rsidRPr="00A44386">
        <w:rPr>
          <w:rFonts w:ascii="Arial" w:eastAsia="Calibri" w:hAnsi="Arial" w:cs="Arial"/>
          <w:sz w:val="24"/>
          <w:szCs w:val="24"/>
          <w:lang w:val="el-GR"/>
        </w:rPr>
        <w:t xml:space="preserve"> </w:t>
      </w:r>
      <w:r w:rsidRPr="00BA46D8">
        <w:rPr>
          <w:rFonts w:ascii="Arial" w:eastAsia="Calibri" w:hAnsi="Arial" w:cs="Arial"/>
          <w:sz w:val="24"/>
          <w:szCs w:val="24"/>
        </w:rPr>
        <w:t>General</w:t>
      </w:r>
      <w:r w:rsidRPr="00A44386">
        <w:rPr>
          <w:rFonts w:ascii="Arial" w:eastAsia="Calibri" w:hAnsi="Arial" w:cs="Arial"/>
          <w:sz w:val="24"/>
          <w:szCs w:val="24"/>
          <w:lang w:val="el-GR"/>
        </w:rPr>
        <w:t xml:space="preserve"> </w:t>
      </w:r>
      <w:r w:rsidRPr="00BA46D8">
        <w:rPr>
          <w:rFonts w:ascii="Arial" w:eastAsia="Calibri" w:hAnsi="Arial" w:cs="Arial"/>
          <w:sz w:val="24"/>
          <w:szCs w:val="24"/>
        </w:rPr>
        <w:t>of</w:t>
      </w:r>
      <w:r w:rsidRPr="00A44386">
        <w:rPr>
          <w:rFonts w:ascii="Arial" w:eastAsia="Calibri" w:hAnsi="Arial" w:cs="Arial"/>
          <w:sz w:val="24"/>
          <w:szCs w:val="24"/>
          <w:lang w:val="el-GR"/>
        </w:rPr>
        <w:t xml:space="preserve"> </w:t>
      </w:r>
      <w:r w:rsidRPr="00BA46D8">
        <w:rPr>
          <w:rFonts w:ascii="Arial" w:eastAsia="Calibri" w:hAnsi="Arial" w:cs="Arial"/>
          <w:sz w:val="24"/>
          <w:szCs w:val="24"/>
        </w:rPr>
        <w:t>the</w:t>
      </w:r>
      <w:r w:rsidRPr="00A44386">
        <w:rPr>
          <w:rFonts w:ascii="Arial" w:eastAsia="Calibri" w:hAnsi="Arial" w:cs="Arial"/>
          <w:sz w:val="24"/>
          <w:szCs w:val="24"/>
          <w:lang w:val="el-GR"/>
        </w:rPr>
        <w:t xml:space="preserve"> </w:t>
      </w:r>
      <w:r w:rsidRPr="00BA46D8">
        <w:rPr>
          <w:rFonts w:ascii="Arial" w:eastAsia="Calibri" w:hAnsi="Arial" w:cs="Arial"/>
          <w:sz w:val="24"/>
          <w:szCs w:val="24"/>
        </w:rPr>
        <w:t>Republic</w:t>
      </w:r>
      <w:r w:rsidRPr="00A44386">
        <w:rPr>
          <w:rFonts w:ascii="Arial" w:eastAsia="Calibri" w:hAnsi="Arial" w:cs="Arial"/>
          <w:sz w:val="24"/>
          <w:szCs w:val="24"/>
          <w:lang w:val="el-GR"/>
        </w:rPr>
        <w:t xml:space="preserve"> </w:t>
      </w:r>
      <w:r w:rsidRPr="00BA46D8">
        <w:rPr>
          <w:rFonts w:ascii="Arial" w:eastAsia="Calibri" w:hAnsi="Arial" w:cs="Arial"/>
          <w:sz w:val="24"/>
          <w:szCs w:val="24"/>
        </w:rPr>
        <w:t>v</w:t>
      </w:r>
      <w:r w:rsidRPr="00A44386">
        <w:rPr>
          <w:rFonts w:ascii="Arial" w:eastAsia="Calibri" w:hAnsi="Arial" w:cs="Arial"/>
          <w:sz w:val="24"/>
          <w:szCs w:val="24"/>
          <w:lang w:val="el-GR"/>
        </w:rPr>
        <w:t xml:space="preserve">. </w:t>
      </w:r>
      <w:r w:rsidRPr="00BA46D8">
        <w:rPr>
          <w:rFonts w:ascii="Arial" w:eastAsia="Calibri" w:hAnsi="Arial" w:cs="Arial"/>
          <w:sz w:val="24"/>
          <w:szCs w:val="24"/>
        </w:rPr>
        <w:t>Mustafa</w:t>
      </w:r>
      <w:r w:rsidRPr="00A44386">
        <w:rPr>
          <w:rFonts w:ascii="Arial" w:eastAsia="Calibri" w:hAnsi="Arial" w:cs="Arial"/>
          <w:sz w:val="24"/>
          <w:szCs w:val="24"/>
          <w:lang w:val="el-GR"/>
        </w:rPr>
        <w:t xml:space="preserve"> </w:t>
      </w:r>
      <w:r w:rsidRPr="00BA46D8">
        <w:rPr>
          <w:rFonts w:ascii="Arial" w:eastAsia="Calibri" w:hAnsi="Arial" w:cs="Arial"/>
          <w:sz w:val="24"/>
          <w:szCs w:val="24"/>
        </w:rPr>
        <w:t>Ibrahim</w:t>
      </w:r>
      <w:r w:rsidRPr="00A44386">
        <w:rPr>
          <w:rFonts w:ascii="Arial" w:eastAsia="Calibri" w:hAnsi="Arial" w:cs="Arial"/>
          <w:sz w:val="24"/>
          <w:szCs w:val="24"/>
          <w:lang w:val="el-GR"/>
        </w:rPr>
        <w:t xml:space="preserve"> </w:t>
      </w:r>
      <w:r w:rsidRPr="00BA46D8">
        <w:rPr>
          <w:rFonts w:ascii="Arial" w:eastAsia="Calibri" w:hAnsi="Arial" w:cs="Arial"/>
          <w:sz w:val="24"/>
          <w:szCs w:val="24"/>
        </w:rPr>
        <w:t>and</w:t>
      </w:r>
      <w:r w:rsidRPr="00A44386">
        <w:rPr>
          <w:rFonts w:ascii="Arial" w:eastAsia="Calibri" w:hAnsi="Arial" w:cs="Arial"/>
          <w:sz w:val="24"/>
          <w:szCs w:val="24"/>
          <w:lang w:val="el-GR"/>
        </w:rPr>
        <w:t xml:space="preserve"> </w:t>
      </w:r>
      <w:r w:rsidRPr="00BA46D8">
        <w:rPr>
          <w:rFonts w:ascii="Arial" w:eastAsia="Calibri" w:hAnsi="Arial" w:cs="Arial"/>
          <w:sz w:val="24"/>
          <w:szCs w:val="24"/>
        </w:rPr>
        <w:t>Others</w:t>
      </w:r>
      <w:r w:rsidRPr="00A44386">
        <w:rPr>
          <w:rFonts w:ascii="Arial" w:eastAsia="Calibri" w:hAnsi="Arial" w:cs="Arial"/>
          <w:sz w:val="24"/>
          <w:szCs w:val="24"/>
          <w:lang w:val="el-GR"/>
        </w:rPr>
        <w:t xml:space="preserve"> </w:t>
      </w:r>
      <w:r>
        <w:rPr>
          <w:rFonts w:ascii="Arial" w:eastAsia="Calibri" w:hAnsi="Arial" w:cs="Arial"/>
          <w:sz w:val="24"/>
          <w:szCs w:val="24"/>
          <w:lang w:val="el-GR"/>
        </w:rPr>
        <w:lastRenderedPageBreak/>
        <w:t>[</w:t>
      </w:r>
      <w:r w:rsidRPr="00A44386">
        <w:rPr>
          <w:rFonts w:ascii="Arial" w:eastAsia="Calibri" w:hAnsi="Arial" w:cs="Arial"/>
          <w:sz w:val="24"/>
          <w:szCs w:val="24"/>
          <w:lang w:val="el-GR"/>
        </w:rPr>
        <w:t xml:space="preserve">(1964) </w:t>
      </w:r>
      <w:r w:rsidRPr="00BA46D8">
        <w:rPr>
          <w:rFonts w:ascii="Arial" w:eastAsia="Calibri" w:hAnsi="Arial" w:cs="Arial"/>
          <w:sz w:val="24"/>
          <w:szCs w:val="24"/>
        </w:rPr>
        <w:t>CLR</w:t>
      </w:r>
      <w:r w:rsidRPr="00A44386">
        <w:rPr>
          <w:rFonts w:ascii="Arial" w:eastAsia="Calibri" w:hAnsi="Arial" w:cs="Arial"/>
          <w:sz w:val="24"/>
          <w:szCs w:val="24"/>
          <w:lang w:val="el-GR"/>
        </w:rPr>
        <w:t xml:space="preserve"> 195</w:t>
      </w:r>
      <w:r>
        <w:rPr>
          <w:rFonts w:ascii="Arial" w:eastAsia="Calibri" w:hAnsi="Arial" w:cs="Arial"/>
          <w:sz w:val="24"/>
          <w:szCs w:val="24"/>
          <w:lang w:val="el-GR"/>
        </w:rPr>
        <w:t>]</w:t>
      </w:r>
      <w:r w:rsidRPr="00F20B11">
        <w:rPr>
          <w:rFonts w:ascii="Arial" w:eastAsia="Calibri" w:hAnsi="Arial" w:cs="Arial"/>
          <w:sz w:val="24"/>
          <w:szCs w:val="24"/>
          <w:lang w:val="el-GR"/>
        </w:rPr>
        <w:t>, όπου κρίθηκε ότι ο προρ</w:t>
      </w:r>
      <w:r>
        <w:rPr>
          <w:rFonts w:ascii="Arial" w:eastAsia="Calibri" w:hAnsi="Arial" w:cs="Arial"/>
          <w:sz w:val="24"/>
          <w:szCs w:val="24"/>
          <w:lang w:val="el-GR"/>
        </w:rPr>
        <w:t>ρ</w:t>
      </w:r>
      <w:r w:rsidRPr="00F20B11">
        <w:rPr>
          <w:rFonts w:ascii="Arial" w:eastAsia="Calibri" w:hAnsi="Arial" w:cs="Arial"/>
          <w:sz w:val="24"/>
          <w:szCs w:val="24"/>
          <w:lang w:val="el-GR"/>
        </w:rPr>
        <w:t xml:space="preserve">ηθείς </w:t>
      </w:r>
      <w:r w:rsidR="00496D26">
        <w:rPr>
          <w:rFonts w:ascii="Arial" w:eastAsia="Calibri" w:hAnsi="Arial" w:cs="Arial"/>
          <w:sz w:val="24"/>
          <w:szCs w:val="24"/>
          <w:lang w:val="el-GR"/>
        </w:rPr>
        <w:t>ν</w:t>
      </w:r>
      <w:r w:rsidRPr="00F20B11">
        <w:rPr>
          <w:rFonts w:ascii="Arial" w:eastAsia="Calibri" w:hAnsi="Arial" w:cs="Arial"/>
          <w:sz w:val="24"/>
          <w:szCs w:val="24"/>
          <w:lang w:val="el-GR"/>
        </w:rPr>
        <w:t xml:space="preserve">όμος ήταν επιτρεπτός βάσει του </w:t>
      </w:r>
      <w:r>
        <w:rPr>
          <w:rFonts w:ascii="Arial" w:eastAsia="Calibri" w:hAnsi="Arial" w:cs="Arial"/>
          <w:sz w:val="24"/>
          <w:szCs w:val="24"/>
          <w:lang w:val="el-GR"/>
        </w:rPr>
        <w:t>δικαίου της ανάγκης</w:t>
      </w:r>
      <w:r w:rsidRPr="00F20B11">
        <w:rPr>
          <w:rFonts w:ascii="Arial" w:eastAsia="Calibri" w:hAnsi="Arial" w:cs="Arial"/>
          <w:sz w:val="24"/>
          <w:szCs w:val="24"/>
          <w:lang w:val="el-GR"/>
        </w:rPr>
        <w:t>.</w:t>
      </w:r>
    </w:p>
    <w:p w14:paraId="0EDE6037" w14:textId="4724568B" w:rsidR="00EA5458" w:rsidRDefault="00EA5458" w:rsidP="00EA5458">
      <w:pPr>
        <w:pStyle w:val="ListParagraph"/>
        <w:numPr>
          <w:ilvl w:val="0"/>
          <w:numId w:val="28"/>
        </w:numPr>
        <w:tabs>
          <w:tab w:val="left" w:pos="567"/>
          <w:tab w:val="left" w:pos="4961"/>
        </w:tabs>
        <w:spacing w:after="0" w:line="480" w:lineRule="auto"/>
        <w:ind w:left="567" w:hanging="567"/>
        <w:jc w:val="both"/>
        <w:rPr>
          <w:rFonts w:ascii="Arial" w:eastAsia="Calibri" w:hAnsi="Arial" w:cs="Arial"/>
          <w:sz w:val="24"/>
          <w:szCs w:val="24"/>
          <w:lang w:val="el-GR"/>
        </w:rPr>
      </w:pPr>
      <w:r w:rsidRPr="008A27C4">
        <w:rPr>
          <w:rFonts w:ascii="Arial" w:eastAsia="Calibri" w:hAnsi="Arial" w:cs="Arial"/>
          <w:sz w:val="24"/>
          <w:szCs w:val="24"/>
          <w:lang w:val="el-GR"/>
        </w:rPr>
        <w:t>Το</w:t>
      </w:r>
      <w:r>
        <w:rPr>
          <w:rFonts w:ascii="Arial" w:eastAsia="Calibri" w:hAnsi="Arial" w:cs="Arial"/>
          <w:sz w:val="24"/>
          <w:szCs w:val="24"/>
          <w:lang w:val="el-GR"/>
        </w:rPr>
        <w:t xml:space="preserve"> γεγονός ότι το</w:t>
      </w:r>
      <w:r w:rsidRPr="008A27C4">
        <w:rPr>
          <w:rFonts w:ascii="Arial" w:eastAsia="Calibri" w:hAnsi="Arial" w:cs="Arial"/>
          <w:sz w:val="24"/>
          <w:szCs w:val="24"/>
          <w:lang w:val="el-GR"/>
        </w:rPr>
        <w:t xml:space="preserve"> </w:t>
      </w:r>
      <w:r>
        <w:rPr>
          <w:rFonts w:ascii="Arial" w:eastAsia="Calibri" w:hAnsi="Arial" w:cs="Arial"/>
          <w:sz w:val="24"/>
          <w:szCs w:val="24"/>
          <w:lang w:val="el-GR"/>
        </w:rPr>
        <w:t>δίκαιο της ανάγκης, το οποίο</w:t>
      </w:r>
      <w:r w:rsidRPr="008A27C4">
        <w:rPr>
          <w:rFonts w:ascii="Arial" w:eastAsia="Calibri" w:hAnsi="Arial" w:cs="Arial"/>
          <w:sz w:val="24"/>
          <w:szCs w:val="24"/>
          <w:lang w:val="el-GR"/>
        </w:rPr>
        <w:t xml:space="preserve"> συνεχίζει να εφαρμόζεται</w:t>
      </w:r>
      <w:r w:rsidR="00496D26">
        <w:rPr>
          <w:rFonts w:ascii="Arial" w:eastAsia="Calibri" w:hAnsi="Arial" w:cs="Arial"/>
          <w:sz w:val="24"/>
          <w:szCs w:val="24"/>
          <w:lang w:val="el-GR"/>
        </w:rPr>
        <w:t>,</w:t>
      </w:r>
      <w:r w:rsidRPr="008A27C4">
        <w:rPr>
          <w:rFonts w:ascii="Arial" w:eastAsia="Calibri" w:hAnsi="Arial" w:cs="Arial"/>
          <w:sz w:val="24"/>
          <w:szCs w:val="24"/>
          <w:lang w:val="el-GR"/>
        </w:rPr>
        <w:t xml:space="preserve"> επειδή συνεχίζει να υφίσταται η έκρυθμη κατάσταση που προέκυψε </w:t>
      </w:r>
      <w:r w:rsidR="00496D26">
        <w:rPr>
          <w:rFonts w:ascii="Arial" w:eastAsia="Calibri" w:hAnsi="Arial" w:cs="Arial"/>
          <w:sz w:val="24"/>
          <w:szCs w:val="24"/>
          <w:lang w:val="el-GR"/>
        </w:rPr>
        <w:t xml:space="preserve">από </w:t>
      </w:r>
      <w:r w:rsidRPr="008A27C4">
        <w:rPr>
          <w:rFonts w:ascii="Arial" w:eastAsia="Calibri" w:hAnsi="Arial" w:cs="Arial"/>
          <w:sz w:val="24"/>
          <w:szCs w:val="24"/>
          <w:lang w:val="el-GR"/>
        </w:rPr>
        <w:t>τα γεγονότα του 1963 και 1974</w:t>
      </w:r>
      <w:r w:rsidR="00496D26">
        <w:rPr>
          <w:rFonts w:ascii="Arial" w:eastAsia="Calibri" w:hAnsi="Arial" w:cs="Arial"/>
          <w:sz w:val="24"/>
          <w:szCs w:val="24"/>
          <w:lang w:val="el-GR"/>
        </w:rPr>
        <w:t>,</w:t>
      </w:r>
      <w:r w:rsidRPr="008A27C4">
        <w:rPr>
          <w:rFonts w:ascii="Arial" w:eastAsia="Calibri" w:hAnsi="Arial" w:cs="Arial"/>
          <w:sz w:val="24"/>
          <w:szCs w:val="24"/>
          <w:lang w:val="el-GR"/>
        </w:rPr>
        <w:t xml:space="preserve"> επέτρεψε τη συγκρότηση του υφιστάμενου Ανωτάτου Δικαστηρίου δεν αποκλείει την εφαρμογή του</w:t>
      </w:r>
      <w:r>
        <w:rPr>
          <w:rFonts w:ascii="Arial" w:eastAsia="Calibri" w:hAnsi="Arial" w:cs="Arial"/>
          <w:sz w:val="24"/>
          <w:szCs w:val="24"/>
          <w:lang w:val="el-GR"/>
        </w:rPr>
        <w:t xml:space="preserve"> δικαίου της ανάγκης,</w:t>
      </w:r>
      <w:r w:rsidRPr="008A27C4">
        <w:rPr>
          <w:rFonts w:ascii="Arial" w:eastAsia="Calibri" w:hAnsi="Arial" w:cs="Arial"/>
          <w:sz w:val="24"/>
          <w:szCs w:val="24"/>
          <w:lang w:val="el-GR"/>
        </w:rPr>
        <w:t xml:space="preserve"> ώστε να επιτραπεί η αναθεώρηση του συγκεντρωτικού δικαστικού μοντέλου το οποίο θέσπισε ο </w:t>
      </w:r>
      <w:r>
        <w:rPr>
          <w:rFonts w:ascii="Arial" w:eastAsia="Calibri" w:hAnsi="Arial" w:cs="Arial"/>
          <w:sz w:val="24"/>
          <w:szCs w:val="24"/>
          <w:lang w:val="el-GR"/>
        </w:rPr>
        <w:t xml:space="preserve">πιο πάνω αναφερόμενος </w:t>
      </w:r>
      <w:r w:rsidR="00496D26">
        <w:rPr>
          <w:rFonts w:ascii="Arial" w:eastAsia="Calibri" w:hAnsi="Arial" w:cs="Arial"/>
          <w:sz w:val="24"/>
          <w:szCs w:val="24"/>
          <w:lang w:val="el-GR"/>
        </w:rPr>
        <w:t>ν</w:t>
      </w:r>
      <w:r w:rsidRPr="008A27C4">
        <w:rPr>
          <w:rFonts w:ascii="Arial" w:eastAsia="Calibri" w:hAnsi="Arial" w:cs="Arial"/>
          <w:sz w:val="24"/>
          <w:szCs w:val="24"/>
          <w:lang w:val="el-GR"/>
        </w:rPr>
        <w:t xml:space="preserve">όμος. </w:t>
      </w:r>
      <w:r w:rsidR="00A865AF">
        <w:rPr>
          <w:rFonts w:ascii="Arial" w:eastAsia="Calibri" w:hAnsi="Arial" w:cs="Arial"/>
          <w:sz w:val="24"/>
          <w:szCs w:val="24"/>
          <w:lang w:val="el-GR"/>
        </w:rPr>
        <w:t xml:space="preserve"> </w:t>
      </w:r>
      <w:r w:rsidRPr="00F20B11">
        <w:rPr>
          <w:rFonts w:ascii="Arial" w:eastAsia="Calibri" w:hAnsi="Arial" w:cs="Arial"/>
          <w:sz w:val="24"/>
          <w:szCs w:val="24"/>
          <w:lang w:val="el-GR"/>
        </w:rPr>
        <w:t xml:space="preserve">Απόδειξη τούτου </w:t>
      </w:r>
      <w:r>
        <w:rPr>
          <w:rFonts w:ascii="Arial" w:eastAsia="Calibri" w:hAnsi="Arial" w:cs="Arial"/>
          <w:sz w:val="24"/>
          <w:szCs w:val="24"/>
          <w:lang w:val="el-GR"/>
        </w:rPr>
        <w:t xml:space="preserve">συνιστά </w:t>
      </w:r>
      <w:r w:rsidRPr="00F20B11">
        <w:rPr>
          <w:rFonts w:ascii="Arial" w:eastAsia="Calibri" w:hAnsi="Arial" w:cs="Arial"/>
          <w:sz w:val="24"/>
          <w:szCs w:val="24"/>
          <w:lang w:val="el-GR"/>
        </w:rPr>
        <w:t xml:space="preserve">η απόφαση της </w:t>
      </w:r>
      <w:r w:rsidR="009F6502">
        <w:rPr>
          <w:rFonts w:ascii="Arial" w:eastAsia="Calibri" w:hAnsi="Arial" w:cs="Arial"/>
          <w:sz w:val="24"/>
          <w:szCs w:val="24"/>
          <w:lang w:val="el-GR"/>
        </w:rPr>
        <w:t>ο</w:t>
      </w:r>
      <w:r w:rsidRPr="00F20B11">
        <w:rPr>
          <w:rFonts w:ascii="Arial" w:eastAsia="Calibri" w:hAnsi="Arial" w:cs="Arial"/>
          <w:sz w:val="24"/>
          <w:szCs w:val="24"/>
          <w:lang w:val="el-GR"/>
        </w:rPr>
        <w:t>λομέλειας του Ανωτάτου Δικαστηρίου</w:t>
      </w:r>
      <w:r w:rsidR="009F6502">
        <w:rPr>
          <w:rFonts w:ascii="Arial" w:eastAsia="Calibri" w:hAnsi="Arial" w:cs="Arial"/>
          <w:sz w:val="24"/>
          <w:szCs w:val="24"/>
          <w:lang w:val="el-GR"/>
        </w:rPr>
        <w:t>,</w:t>
      </w:r>
      <w:r w:rsidRPr="00F20B11">
        <w:rPr>
          <w:rFonts w:ascii="Arial" w:eastAsia="Calibri" w:hAnsi="Arial" w:cs="Arial"/>
          <w:sz w:val="24"/>
          <w:szCs w:val="24"/>
          <w:lang w:val="el-GR"/>
        </w:rPr>
        <w:t xml:space="preserve"> ημερ</w:t>
      </w:r>
      <w:r w:rsidR="009F6502">
        <w:rPr>
          <w:rFonts w:ascii="Arial" w:eastAsia="Calibri" w:hAnsi="Arial" w:cs="Arial"/>
          <w:sz w:val="24"/>
          <w:szCs w:val="24"/>
          <w:lang w:val="el-GR"/>
        </w:rPr>
        <w:t>ομηνίας</w:t>
      </w:r>
      <w:r w:rsidRPr="00F20B11">
        <w:rPr>
          <w:rFonts w:ascii="Arial" w:eastAsia="Calibri" w:hAnsi="Arial" w:cs="Arial"/>
          <w:sz w:val="24"/>
          <w:szCs w:val="24"/>
          <w:lang w:val="el-GR"/>
        </w:rPr>
        <w:t xml:space="preserve"> 4</w:t>
      </w:r>
      <w:r w:rsidR="009F6502">
        <w:rPr>
          <w:rFonts w:ascii="Arial" w:eastAsia="Calibri" w:hAnsi="Arial" w:cs="Arial"/>
          <w:sz w:val="24"/>
          <w:szCs w:val="24"/>
          <w:lang w:val="el-GR"/>
        </w:rPr>
        <w:t xml:space="preserve"> Απριλίου </w:t>
      </w:r>
      <w:r w:rsidRPr="00F20B11">
        <w:rPr>
          <w:rFonts w:ascii="Arial" w:eastAsia="Calibri" w:hAnsi="Arial" w:cs="Arial"/>
          <w:sz w:val="24"/>
          <w:szCs w:val="24"/>
          <w:lang w:val="el-GR"/>
        </w:rPr>
        <w:t>2018</w:t>
      </w:r>
      <w:r w:rsidR="009F6502">
        <w:rPr>
          <w:rFonts w:ascii="Arial" w:eastAsia="Calibri" w:hAnsi="Arial" w:cs="Arial"/>
          <w:sz w:val="24"/>
          <w:szCs w:val="24"/>
          <w:lang w:val="el-GR"/>
        </w:rPr>
        <w:t>,</w:t>
      </w:r>
      <w:r w:rsidRPr="00F20B11">
        <w:rPr>
          <w:rFonts w:ascii="Arial" w:eastAsia="Calibri" w:hAnsi="Arial" w:cs="Arial"/>
          <w:sz w:val="24"/>
          <w:szCs w:val="24"/>
          <w:lang w:val="el-GR"/>
        </w:rPr>
        <w:t xml:space="preserve"> επί της </w:t>
      </w:r>
      <w:r w:rsidR="00496D26">
        <w:rPr>
          <w:rFonts w:ascii="Arial" w:eastAsia="Calibri" w:hAnsi="Arial" w:cs="Arial"/>
          <w:sz w:val="24"/>
          <w:szCs w:val="24"/>
          <w:lang w:val="el-GR"/>
        </w:rPr>
        <w:t>έ</w:t>
      </w:r>
      <w:r w:rsidRPr="00F20B11">
        <w:rPr>
          <w:rFonts w:ascii="Arial" w:eastAsia="Calibri" w:hAnsi="Arial" w:cs="Arial"/>
          <w:sz w:val="24"/>
          <w:szCs w:val="24"/>
          <w:lang w:val="el-GR"/>
        </w:rPr>
        <w:t xml:space="preserve">φεσης κατά </w:t>
      </w:r>
      <w:r w:rsidR="009F6502">
        <w:rPr>
          <w:rFonts w:ascii="Arial" w:eastAsia="Calibri" w:hAnsi="Arial" w:cs="Arial"/>
          <w:sz w:val="24"/>
          <w:szCs w:val="24"/>
          <w:lang w:val="el-GR"/>
        </w:rPr>
        <w:t xml:space="preserve">της </w:t>
      </w:r>
      <w:r w:rsidRPr="00F20B11">
        <w:rPr>
          <w:rFonts w:ascii="Arial" w:eastAsia="Calibri" w:hAnsi="Arial" w:cs="Arial"/>
          <w:sz w:val="24"/>
          <w:szCs w:val="24"/>
          <w:lang w:val="el-GR"/>
        </w:rPr>
        <w:t xml:space="preserve">Απόφασης </w:t>
      </w:r>
      <w:r w:rsidR="009F6502">
        <w:rPr>
          <w:rFonts w:ascii="Arial" w:eastAsia="Calibri" w:hAnsi="Arial" w:cs="Arial"/>
          <w:sz w:val="24"/>
          <w:szCs w:val="24"/>
          <w:lang w:val="el-GR"/>
        </w:rPr>
        <w:t xml:space="preserve">του </w:t>
      </w:r>
      <w:r w:rsidRPr="00F20B11">
        <w:rPr>
          <w:rFonts w:ascii="Arial" w:eastAsia="Calibri" w:hAnsi="Arial" w:cs="Arial"/>
          <w:sz w:val="24"/>
          <w:szCs w:val="24"/>
          <w:lang w:val="el-GR"/>
        </w:rPr>
        <w:t xml:space="preserve">Διοικητικού Δικαστηρίου </w:t>
      </w:r>
      <w:r w:rsidR="009F6502">
        <w:rPr>
          <w:rFonts w:ascii="Arial" w:eastAsia="Calibri" w:hAnsi="Arial" w:cs="Arial"/>
          <w:sz w:val="24"/>
          <w:szCs w:val="24"/>
          <w:lang w:val="el-GR"/>
        </w:rPr>
        <w:t xml:space="preserve">με </w:t>
      </w:r>
      <w:r w:rsidRPr="00F20B11">
        <w:rPr>
          <w:rFonts w:ascii="Arial" w:eastAsia="Calibri" w:hAnsi="Arial" w:cs="Arial"/>
          <w:sz w:val="24"/>
          <w:szCs w:val="24"/>
          <w:lang w:val="el-GR"/>
        </w:rPr>
        <w:t xml:space="preserve">αρ. 99/2016, με την οποία επικροτήθηκε η βάσει του </w:t>
      </w:r>
      <w:r>
        <w:rPr>
          <w:rFonts w:ascii="Arial" w:eastAsia="Calibri" w:hAnsi="Arial" w:cs="Arial"/>
          <w:sz w:val="24"/>
          <w:szCs w:val="24"/>
          <w:lang w:val="el-GR"/>
        </w:rPr>
        <w:t>δικαίου της ανάγκης</w:t>
      </w:r>
      <w:r w:rsidRPr="00F20B11">
        <w:rPr>
          <w:rFonts w:ascii="Arial" w:eastAsia="Calibri" w:hAnsi="Arial" w:cs="Arial"/>
          <w:sz w:val="24"/>
          <w:szCs w:val="24"/>
          <w:lang w:val="el-GR"/>
        </w:rPr>
        <w:t xml:space="preserve"> </w:t>
      </w:r>
      <w:r>
        <w:rPr>
          <w:rFonts w:ascii="Arial" w:eastAsia="Calibri" w:hAnsi="Arial" w:cs="Arial"/>
          <w:sz w:val="24"/>
          <w:szCs w:val="24"/>
          <w:lang w:val="el-GR"/>
        </w:rPr>
        <w:t xml:space="preserve">θέσπιση </w:t>
      </w:r>
      <w:r w:rsidRPr="00F20B11">
        <w:rPr>
          <w:rFonts w:ascii="Arial" w:eastAsia="Calibri" w:hAnsi="Arial" w:cs="Arial"/>
          <w:sz w:val="24"/>
          <w:szCs w:val="24"/>
          <w:lang w:val="el-GR"/>
        </w:rPr>
        <w:t xml:space="preserve">του περί Διοικητικού Δικαστηρίου Νόμου </w:t>
      </w:r>
      <w:r w:rsidRPr="008A27C4">
        <w:rPr>
          <w:rFonts w:ascii="Arial" w:eastAsia="Calibri" w:hAnsi="Arial" w:cs="Arial"/>
          <w:sz w:val="24"/>
          <w:szCs w:val="24"/>
          <w:lang w:val="el-GR"/>
        </w:rPr>
        <w:t>[Ν</w:t>
      </w:r>
      <w:r w:rsidR="00AF2C61">
        <w:rPr>
          <w:rFonts w:ascii="Arial" w:eastAsia="Calibri" w:hAnsi="Arial" w:cs="Arial"/>
          <w:sz w:val="24"/>
          <w:szCs w:val="24"/>
          <w:lang w:val="el-GR"/>
        </w:rPr>
        <w:t>όμος</w:t>
      </w:r>
      <w:r w:rsidRPr="008A27C4">
        <w:rPr>
          <w:rFonts w:ascii="Arial" w:eastAsia="Calibri" w:hAnsi="Arial" w:cs="Arial"/>
          <w:sz w:val="24"/>
          <w:szCs w:val="24"/>
          <w:lang w:val="el-GR"/>
        </w:rPr>
        <w:t xml:space="preserve"> 131(Ι)/2015], </w:t>
      </w:r>
      <w:r>
        <w:rPr>
          <w:rFonts w:ascii="Arial" w:eastAsia="Calibri" w:hAnsi="Arial" w:cs="Arial"/>
          <w:sz w:val="24"/>
          <w:szCs w:val="24"/>
          <w:lang w:val="el-GR"/>
        </w:rPr>
        <w:t xml:space="preserve">με τον </w:t>
      </w:r>
      <w:r w:rsidRPr="00F20B11">
        <w:rPr>
          <w:rFonts w:ascii="Arial" w:eastAsia="Calibri" w:hAnsi="Arial" w:cs="Arial"/>
          <w:sz w:val="24"/>
          <w:szCs w:val="24"/>
          <w:lang w:val="el-GR"/>
        </w:rPr>
        <w:t xml:space="preserve">οποίο </w:t>
      </w:r>
      <w:r>
        <w:rPr>
          <w:rFonts w:ascii="Arial" w:eastAsia="Calibri" w:hAnsi="Arial" w:cs="Arial"/>
          <w:sz w:val="24"/>
          <w:szCs w:val="24"/>
          <w:lang w:val="el-GR"/>
        </w:rPr>
        <w:t xml:space="preserve">μεταφέρθηκε </w:t>
      </w:r>
      <w:r w:rsidRPr="008A27C4">
        <w:rPr>
          <w:rFonts w:ascii="Arial" w:eastAsia="Calibri" w:hAnsi="Arial" w:cs="Arial"/>
          <w:sz w:val="24"/>
          <w:szCs w:val="24"/>
          <w:lang w:val="el-GR"/>
        </w:rPr>
        <w:t xml:space="preserve">στο Διοικητικό Δικαστήριο </w:t>
      </w:r>
      <w:r w:rsidRPr="00F20B11">
        <w:rPr>
          <w:rFonts w:ascii="Arial" w:eastAsia="Calibri" w:hAnsi="Arial" w:cs="Arial"/>
          <w:sz w:val="24"/>
          <w:szCs w:val="24"/>
          <w:lang w:val="el-GR"/>
        </w:rPr>
        <w:t>μέρος της δικαιοδοσίας του Ανωτάτου Δικαστηρίου την οποία αρχικώς ασκούσε το Ανώτατο Συνταγματικό Δικαστήριο.</w:t>
      </w:r>
      <w:r w:rsidR="001E68CC">
        <w:rPr>
          <w:rFonts w:ascii="Arial" w:eastAsia="Calibri" w:hAnsi="Arial" w:cs="Arial"/>
          <w:sz w:val="24"/>
          <w:szCs w:val="24"/>
          <w:lang w:val="el-GR"/>
        </w:rPr>
        <w:t xml:space="preserve"> </w:t>
      </w:r>
      <w:r w:rsidRPr="008A27C4">
        <w:rPr>
          <w:rFonts w:ascii="Arial" w:eastAsia="Calibri" w:hAnsi="Arial" w:cs="Arial"/>
          <w:sz w:val="24"/>
          <w:szCs w:val="24"/>
          <w:lang w:val="el-GR"/>
        </w:rPr>
        <w:t xml:space="preserve"> Στην απόφαση αυτή </w:t>
      </w:r>
      <w:r w:rsidRPr="00F20B11">
        <w:rPr>
          <w:rFonts w:ascii="Arial" w:eastAsia="Calibri" w:hAnsi="Arial" w:cs="Arial"/>
          <w:sz w:val="24"/>
          <w:szCs w:val="24"/>
          <w:lang w:val="el-GR"/>
        </w:rPr>
        <w:t xml:space="preserve">το Ανώτατο Δικαστήριο επικρότησε την αναθεώρηση του δικαστικού μοντέλου </w:t>
      </w:r>
      <w:r>
        <w:rPr>
          <w:rFonts w:ascii="Arial" w:eastAsia="Calibri" w:hAnsi="Arial" w:cs="Arial"/>
          <w:sz w:val="24"/>
          <w:szCs w:val="24"/>
          <w:lang w:val="el-GR"/>
        </w:rPr>
        <w:t xml:space="preserve">το οποίο </w:t>
      </w:r>
      <w:r w:rsidRPr="00F20B11">
        <w:rPr>
          <w:rFonts w:ascii="Arial" w:eastAsia="Calibri" w:hAnsi="Arial" w:cs="Arial"/>
          <w:sz w:val="24"/>
          <w:szCs w:val="24"/>
          <w:lang w:val="el-GR"/>
        </w:rPr>
        <w:t>αρχικώς θεσμοθετήθηκε δι</w:t>
      </w:r>
      <w:r w:rsidR="00496D26">
        <w:rPr>
          <w:rFonts w:ascii="Arial" w:eastAsia="Calibri" w:hAnsi="Arial" w:cs="Arial"/>
          <w:sz w:val="24"/>
          <w:szCs w:val="24"/>
          <w:lang w:val="el-GR"/>
        </w:rPr>
        <w:t>ά</w:t>
      </w:r>
      <w:r w:rsidRPr="00F20B11">
        <w:rPr>
          <w:rFonts w:ascii="Arial" w:eastAsia="Calibri" w:hAnsi="Arial" w:cs="Arial"/>
          <w:sz w:val="24"/>
          <w:szCs w:val="24"/>
          <w:lang w:val="el-GR"/>
        </w:rPr>
        <w:t xml:space="preserve"> του </w:t>
      </w:r>
      <w:r>
        <w:rPr>
          <w:rFonts w:ascii="Arial" w:eastAsia="Calibri" w:hAnsi="Arial" w:cs="Arial"/>
          <w:sz w:val="24"/>
          <w:szCs w:val="24"/>
          <w:lang w:val="el-GR"/>
        </w:rPr>
        <w:t xml:space="preserve">περί Απονομής της Δικαιοσύνης (Ποικίλαι Διατάξεις) </w:t>
      </w:r>
      <w:r w:rsidRPr="00F20B11">
        <w:rPr>
          <w:rFonts w:ascii="Arial" w:eastAsia="Calibri" w:hAnsi="Arial" w:cs="Arial"/>
          <w:sz w:val="24"/>
          <w:szCs w:val="24"/>
          <w:lang w:val="el-GR"/>
        </w:rPr>
        <w:t>Νόμου</w:t>
      </w:r>
      <w:r>
        <w:rPr>
          <w:rFonts w:ascii="Arial" w:eastAsia="Calibri" w:hAnsi="Arial" w:cs="Arial"/>
          <w:sz w:val="24"/>
          <w:szCs w:val="24"/>
          <w:lang w:val="el-GR"/>
        </w:rPr>
        <w:t>, στόχος τ</w:t>
      </w:r>
      <w:r w:rsidR="007F2823">
        <w:rPr>
          <w:rFonts w:ascii="Arial" w:eastAsia="Calibri" w:hAnsi="Arial" w:cs="Arial"/>
          <w:sz w:val="24"/>
          <w:szCs w:val="24"/>
          <w:lang w:val="el-GR"/>
        </w:rPr>
        <w:t>ης</w:t>
      </w:r>
      <w:r w:rsidR="00496D26">
        <w:rPr>
          <w:rFonts w:ascii="Arial" w:eastAsia="Calibri" w:hAnsi="Arial" w:cs="Arial"/>
          <w:sz w:val="24"/>
          <w:szCs w:val="24"/>
          <w:lang w:val="el-GR"/>
        </w:rPr>
        <w:t xml:space="preserve"> </w:t>
      </w:r>
      <w:r>
        <w:rPr>
          <w:rFonts w:ascii="Arial" w:eastAsia="Calibri" w:hAnsi="Arial" w:cs="Arial"/>
          <w:sz w:val="24"/>
          <w:szCs w:val="24"/>
          <w:lang w:val="el-GR"/>
        </w:rPr>
        <w:t>οποί</w:t>
      </w:r>
      <w:r w:rsidR="007F2823">
        <w:rPr>
          <w:rFonts w:ascii="Arial" w:eastAsia="Calibri" w:hAnsi="Arial" w:cs="Arial"/>
          <w:sz w:val="24"/>
          <w:szCs w:val="24"/>
          <w:lang w:val="el-GR"/>
        </w:rPr>
        <w:t>ας</w:t>
      </w:r>
      <w:r w:rsidRPr="00F20B11">
        <w:rPr>
          <w:rFonts w:ascii="Arial" w:eastAsia="Calibri" w:hAnsi="Arial" w:cs="Arial"/>
          <w:sz w:val="24"/>
          <w:szCs w:val="24"/>
          <w:lang w:val="el-GR"/>
        </w:rPr>
        <w:t xml:space="preserve"> </w:t>
      </w:r>
      <w:r>
        <w:rPr>
          <w:rFonts w:ascii="Arial" w:eastAsia="Calibri" w:hAnsi="Arial" w:cs="Arial"/>
          <w:sz w:val="24"/>
          <w:szCs w:val="24"/>
          <w:lang w:val="el-GR"/>
        </w:rPr>
        <w:t xml:space="preserve">ήταν η </w:t>
      </w:r>
      <w:r w:rsidRPr="00F20B11">
        <w:rPr>
          <w:rFonts w:ascii="Arial" w:eastAsia="Calibri" w:hAnsi="Arial" w:cs="Arial"/>
          <w:sz w:val="24"/>
          <w:szCs w:val="24"/>
          <w:lang w:val="el-GR"/>
        </w:rPr>
        <w:t>εύρυθμη λειτουργία της δικαιοσύνης</w:t>
      </w:r>
      <w:r>
        <w:rPr>
          <w:rFonts w:ascii="Arial" w:eastAsia="Calibri" w:hAnsi="Arial" w:cs="Arial"/>
          <w:sz w:val="24"/>
          <w:szCs w:val="24"/>
          <w:lang w:val="el-GR"/>
        </w:rPr>
        <w:t xml:space="preserve">. </w:t>
      </w:r>
      <w:r w:rsidR="001E68CC">
        <w:rPr>
          <w:rFonts w:ascii="Arial" w:eastAsia="Calibri" w:hAnsi="Arial" w:cs="Arial"/>
          <w:sz w:val="24"/>
          <w:szCs w:val="24"/>
          <w:lang w:val="el-GR"/>
        </w:rPr>
        <w:t xml:space="preserve"> </w:t>
      </w:r>
      <w:r>
        <w:rPr>
          <w:rFonts w:ascii="Arial" w:eastAsia="Calibri" w:hAnsi="Arial" w:cs="Arial"/>
          <w:sz w:val="24"/>
          <w:szCs w:val="24"/>
          <w:lang w:val="el-GR"/>
        </w:rPr>
        <w:t xml:space="preserve">Τα </w:t>
      </w:r>
      <w:r w:rsidR="00496D26">
        <w:rPr>
          <w:rFonts w:ascii="Arial" w:eastAsia="Calibri" w:hAnsi="Arial" w:cs="Arial"/>
          <w:sz w:val="24"/>
          <w:szCs w:val="24"/>
          <w:lang w:val="el-GR"/>
        </w:rPr>
        <w:t xml:space="preserve">τρία </w:t>
      </w:r>
      <w:r>
        <w:rPr>
          <w:rFonts w:ascii="Arial" w:eastAsia="Calibri" w:hAnsi="Arial" w:cs="Arial"/>
          <w:sz w:val="24"/>
          <w:szCs w:val="24"/>
          <w:lang w:val="el-GR"/>
        </w:rPr>
        <w:t xml:space="preserve">νομοσχέδια για την προτεινόμενη δικαστική μεταρρύθμιση προωθούνται για τον ίδιο σκοπό και με τον ίδιο τρόπο, </w:t>
      </w:r>
      <w:r w:rsidRPr="00F20B11">
        <w:rPr>
          <w:rFonts w:ascii="Arial" w:eastAsia="Calibri" w:hAnsi="Arial" w:cs="Arial"/>
          <w:sz w:val="24"/>
          <w:szCs w:val="24"/>
          <w:lang w:val="el-GR"/>
        </w:rPr>
        <w:t>ήτοι δι</w:t>
      </w:r>
      <w:r w:rsidR="00496D26">
        <w:rPr>
          <w:rFonts w:ascii="Arial" w:eastAsia="Calibri" w:hAnsi="Arial" w:cs="Arial"/>
          <w:sz w:val="24"/>
          <w:szCs w:val="24"/>
          <w:lang w:val="el-GR"/>
        </w:rPr>
        <w:t>ά</w:t>
      </w:r>
      <w:r w:rsidRPr="00F20B11">
        <w:rPr>
          <w:rFonts w:ascii="Arial" w:eastAsia="Calibri" w:hAnsi="Arial" w:cs="Arial"/>
          <w:sz w:val="24"/>
          <w:szCs w:val="24"/>
          <w:lang w:val="el-GR"/>
        </w:rPr>
        <w:t xml:space="preserve"> της παράλληλης τροποποίησης του Συντάγματος και της ψήφισης κοινών νόμων.</w:t>
      </w:r>
    </w:p>
    <w:p w14:paraId="041DC971" w14:textId="5818E4EB" w:rsidR="00EA5458" w:rsidRDefault="00EA5458" w:rsidP="00EA5458">
      <w:pPr>
        <w:pStyle w:val="ListParagraph"/>
        <w:numPr>
          <w:ilvl w:val="0"/>
          <w:numId w:val="28"/>
        </w:numPr>
        <w:tabs>
          <w:tab w:val="left" w:pos="567"/>
          <w:tab w:val="left" w:pos="1134"/>
          <w:tab w:val="left" w:pos="4961"/>
        </w:tabs>
        <w:spacing w:after="0" w:line="480" w:lineRule="auto"/>
        <w:ind w:left="567" w:hanging="567"/>
        <w:contextualSpacing w:val="0"/>
        <w:jc w:val="both"/>
        <w:rPr>
          <w:rFonts w:ascii="Arial" w:eastAsia="Calibri" w:hAnsi="Arial" w:cs="Arial"/>
          <w:sz w:val="24"/>
          <w:szCs w:val="24"/>
          <w:lang w:val="el-GR"/>
        </w:rPr>
      </w:pPr>
      <w:r w:rsidRPr="008A27C4">
        <w:rPr>
          <w:rFonts w:ascii="Arial" w:eastAsia="Calibri" w:hAnsi="Arial" w:cs="Arial"/>
          <w:sz w:val="24"/>
          <w:szCs w:val="24"/>
          <w:lang w:val="el-GR"/>
        </w:rPr>
        <w:t xml:space="preserve">Δεδομένου ότι το </w:t>
      </w:r>
      <w:r>
        <w:rPr>
          <w:rFonts w:ascii="Arial" w:eastAsia="Calibri" w:hAnsi="Arial" w:cs="Arial"/>
          <w:sz w:val="24"/>
          <w:szCs w:val="24"/>
          <w:lang w:val="el-GR"/>
        </w:rPr>
        <w:t>δίκαιο της ανάγκης</w:t>
      </w:r>
      <w:r w:rsidRPr="008A27C4">
        <w:rPr>
          <w:rFonts w:ascii="Arial" w:eastAsia="Calibri" w:hAnsi="Arial" w:cs="Arial"/>
          <w:sz w:val="24"/>
          <w:szCs w:val="24"/>
          <w:lang w:val="el-GR"/>
        </w:rPr>
        <w:t xml:space="preserve"> </w:t>
      </w:r>
      <w:r>
        <w:rPr>
          <w:rFonts w:ascii="Arial" w:eastAsia="Calibri" w:hAnsi="Arial" w:cs="Arial"/>
          <w:sz w:val="24"/>
          <w:szCs w:val="24"/>
          <w:lang w:val="el-GR"/>
        </w:rPr>
        <w:t>επιβάλλει</w:t>
      </w:r>
      <w:r w:rsidRPr="008A27C4">
        <w:rPr>
          <w:rFonts w:ascii="Arial" w:eastAsia="Calibri" w:hAnsi="Arial" w:cs="Arial"/>
          <w:sz w:val="24"/>
          <w:szCs w:val="24"/>
          <w:lang w:val="el-GR"/>
        </w:rPr>
        <w:t xml:space="preserve"> όπως η βάσ</w:t>
      </w:r>
      <w:r>
        <w:rPr>
          <w:rFonts w:ascii="Arial" w:eastAsia="Calibri" w:hAnsi="Arial" w:cs="Arial"/>
          <w:sz w:val="24"/>
          <w:szCs w:val="24"/>
          <w:lang w:val="el-GR"/>
        </w:rPr>
        <w:t>ει</w:t>
      </w:r>
      <w:r w:rsidRPr="008A27C4">
        <w:rPr>
          <w:rFonts w:ascii="Arial" w:eastAsia="Calibri" w:hAnsi="Arial" w:cs="Arial"/>
          <w:sz w:val="24"/>
          <w:szCs w:val="24"/>
          <w:lang w:val="el-GR"/>
        </w:rPr>
        <w:t xml:space="preserve"> αυτού νέα ρύθμιση είναι κατά το δυνατό</w:t>
      </w:r>
      <w:r>
        <w:rPr>
          <w:rFonts w:ascii="Arial" w:eastAsia="Calibri" w:hAnsi="Arial" w:cs="Arial"/>
          <w:sz w:val="24"/>
          <w:szCs w:val="24"/>
          <w:lang w:val="el-GR"/>
        </w:rPr>
        <w:t>ν</w:t>
      </w:r>
      <w:r w:rsidRPr="008A27C4">
        <w:rPr>
          <w:rFonts w:ascii="Arial" w:eastAsia="Calibri" w:hAnsi="Arial" w:cs="Arial"/>
          <w:sz w:val="24"/>
          <w:szCs w:val="24"/>
          <w:lang w:val="el-GR"/>
        </w:rPr>
        <w:t xml:space="preserve"> εγγύ</w:t>
      </w:r>
      <w:r w:rsidR="00496D26">
        <w:rPr>
          <w:rFonts w:ascii="Arial" w:eastAsia="Calibri" w:hAnsi="Arial" w:cs="Arial"/>
          <w:sz w:val="24"/>
          <w:szCs w:val="24"/>
          <w:lang w:val="el-GR"/>
        </w:rPr>
        <w:t>τερα</w:t>
      </w:r>
      <w:r w:rsidRPr="008A27C4">
        <w:rPr>
          <w:rFonts w:ascii="Arial" w:eastAsia="Calibri" w:hAnsi="Arial" w:cs="Arial"/>
          <w:sz w:val="24"/>
          <w:szCs w:val="24"/>
          <w:lang w:val="el-GR"/>
        </w:rPr>
        <w:t xml:space="preserve"> στην αρχική συνταγματική ρύθμιση από την οποία υπάρχει η ανάγκη εκτροπής, </w:t>
      </w:r>
      <w:r>
        <w:rPr>
          <w:rFonts w:ascii="Arial" w:eastAsia="Calibri" w:hAnsi="Arial" w:cs="Arial"/>
          <w:sz w:val="24"/>
          <w:szCs w:val="24"/>
          <w:lang w:val="el-GR"/>
        </w:rPr>
        <w:t xml:space="preserve">η </w:t>
      </w:r>
      <w:r w:rsidRPr="008A27C4">
        <w:rPr>
          <w:rFonts w:ascii="Arial" w:eastAsia="Calibri" w:hAnsi="Arial" w:cs="Arial"/>
          <w:sz w:val="24"/>
          <w:szCs w:val="24"/>
          <w:lang w:val="el-GR"/>
        </w:rPr>
        <w:t>Νομική Υπηρεσία της Δημοκρατ</w:t>
      </w:r>
      <w:r>
        <w:rPr>
          <w:rFonts w:ascii="Arial" w:eastAsia="Calibri" w:hAnsi="Arial" w:cs="Arial"/>
          <w:sz w:val="24"/>
          <w:szCs w:val="24"/>
          <w:lang w:val="el-GR"/>
        </w:rPr>
        <w:t>ία</w:t>
      </w:r>
      <w:r w:rsidRPr="008A27C4">
        <w:rPr>
          <w:rFonts w:ascii="Arial" w:eastAsia="Calibri" w:hAnsi="Arial" w:cs="Arial"/>
          <w:sz w:val="24"/>
          <w:szCs w:val="24"/>
          <w:lang w:val="el-GR"/>
        </w:rPr>
        <w:t xml:space="preserve">ς </w:t>
      </w:r>
      <w:r>
        <w:rPr>
          <w:rFonts w:ascii="Arial" w:eastAsia="Calibri" w:hAnsi="Arial" w:cs="Arial"/>
          <w:sz w:val="24"/>
          <w:szCs w:val="24"/>
          <w:lang w:val="el-GR"/>
        </w:rPr>
        <w:t xml:space="preserve">εκτιμά </w:t>
      </w:r>
      <w:r w:rsidRPr="008A27C4">
        <w:rPr>
          <w:rFonts w:ascii="Arial" w:eastAsia="Calibri" w:hAnsi="Arial" w:cs="Arial"/>
          <w:sz w:val="24"/>
          <w:szCs w:val="24"/>
          <w:lang w:val="el-GR"/>
        </w:rPr>
        <w:t>ότι το δικαστικό μοντέλο το οποίο τα εν λόγω νομοσχέδια προτάσσουν είναι ακόμ</w:t>
      </w:r>
      <w:r w:rsidR="009F6502">
        <w:rPr>
          <w:rFonts w:ascii="Arial" w:eastAsia="Calibri" w:hAnsi="Arial" w:cs="Arial"/>
          <w:sz w:val="24"/>
          <w:szCs w:val="24"/>
          <w:lang w:val="el-GR"/>
        </w:rPr>
        <w:t>η</w:t>
      </w:r>
      <w:r w:rsidRPr="008A27C4">
        <w:rPr>
          <w:rFonts w:ascii="Arial" w:eastAsia="Calibri" w:hAnsi="Arial" w:cs="Arial"/>
          <w:sz w:val="24"/>
          <w:szCs w:val="24"/>
          <w:lang w:val="el-GR"/>
        </w:rPr>
        <w:t xml:space="preserve"> πιο αναλογικό από το υφιστάμενο δικαστικό μοντέλο</w:t>
      </w:r>
      <w:r w:rsidR="00496D26">
        <w:rPr>
          <w:rFonts w:ascii="Arial" w:eastAsia="Calibri" w:hAnsi="Arial" w:cs="Arial"/>
          <w:sz w:val="24"/>
          <w:szCs w:val="24"/>
          <w:lang w:val="el-GR"/>
        </w:rPr>
        <w:t>,</w:t>
      </w:r>
      <w:r w:rsidRPr="008A27C4">
        <w:rPr>
          <w:rFonts w:ascii="Arial" w:eastAsia="Calibri" w:hAnsi="Arial" w:cs="Arial"/>
          <w:sz w:val="24"/>
          <w:szCs w:val="24"/>
          <w:lang w:val="el-GR"/>
        </w:rPr>
        <w:t xml:space="preserve"> το οποίο νομολογιακά κρίθηκε </w:t>
      </w:r>
      <w:r w:rsidRPr="008A27C4">
        <w:rPr>
          <w:rFonts w:ascii="Arial" w:eastAsia="Calibri" w:hAnsi="Arial" w:cs="Arial"/>
          <w:sz w:val="24"/>
          <w:szCs w:val="24"/>
          <w:lang w:val="el-GR"/>
        </w:rPr>
        <w:lastRenderedPageBreak/>
        <w:t xml:space="preserve">επιτρεπτό βάσει του εν λόγω </w:t>
      </w:r>
      <w:r>
        <w:rPr>
          <w:rFonts w:ascii="Arial" w:eastAsia="Calibri" w:hAnsi="Arial" w:cs="Arial"/>
          <w:sz w:val="24"/>
          <w:szCs w:val="24"/>
          <w:lang w:val="el-GR"/>
        </w:rPr>
        <w:t>δ</w:t>
      </w:r>
      <w:r w:rsidRPr="008A27C4">
        <w:rPr>
          <w:rFonts w:ascii="Arial" w:eastAsia="Calibri" w:hAnsi="Arial" w:cs="Arial"/>
          <w:sz w:val="24"/>
          <w:szCs w:val="24"/>
          <w:lang w:val="el-GR"/>
        </w:rPr>
        <w:t>ικαίου</w:t>
      </w:r>
      <w:r>
        <w:rPr>
          <w:rFonts w:ascii="Arial" w:eastAsia="Calibri" w:hAnsi="Arial" w:cs="Arial"/>
          <w:sz w:val="24"/>
          <w:szCs w:val="24"/>
          <w:lang w:val="el-GR"/>
        </w:rPr>
        <w:t>.</w:t>
      </w:r>
      <w:r w:rsidR="001E68CC">
        <w:rPr>
          <w:rFonts w:ascii="Arial" w:eastAsia="Calibri" w:hAnsi="Arial" w:cs="Arial"/>
          <w:sz w:val="24"/>
          <w:szCs w:val="24"/>
          <w:lang w:val="el-GR"/>
        </w:rPr>
        <w:t xml:space="preserve"> </w:t>
      </w:r>
      <w:r w:rsidRPr="00634D39">
        <w:rPr>
          <w:rFonts w:ascii="Arial" w:eastAsia="Calibri" w:hAnsi="Arial" w:cs="Arial"/>
          <w:sz w:val="24"/>
          <w:szCs w:val="24"/>
          <w:lang w:val="el-GR"/>
        </w:rPr>
        <w:t xml:space="preserve"> </w:t>
      </w:r>
      <w:r w:rsidRPr="00F20B11">
        <w:rPr>
          <w:rFonts w:ascii="Arial" w:eastAsia="Calibri" w:hAnsi="Arial" w:cs="Arial"/>
          <w:sz w:val="24"/>
          <w:szCs w:val="24"/>
          <w:lang w:val="el-GR"/>
        </w:rPr>
        <w:t>Το προτεινόμενο δικαστικό μοντέλο προβλέπει το</w:t>
      </w:r>
      <w:r>
        <w:rPr>
          <w:rFonts w:ascii="Arial" w:eastAsia="Calibri" w:hAnsi="Arial" w:cs="Arial"/>
          <w:sz w:val="24"/>
          <w:szCs w:val="24"/>
          <w:lang w:val="el-GR"/>
        </w:rPr>
        <w:t>ν</w:t>
      </w:r>
      <w:r w:rsidRPr="00F20B11">
        <w:rPr>
          <w:rFonts w:ascii="Arial" w:eastAsia="Calibri" w:hAnsi="Arial" w:cs="Arial"/>
          <w:sz w:val="24"/>
          <w:szCs w:val="24"/>
          <w:lang w:val="el-GR"/>
        </w:rPr>
        <w:t xml:space="preserve"> διαχωρισμό του υφιστάμενου Ανωτάτου Δικαστηρίου σε Ανώτατο Συνταγματικό Δικαστήριο και Ανώτατο Δικαστήριο</w:t>
      </w:r>
      <w:r w:rsidRPr="00EE2E4A">
        <w:rPr>
          <w:rFonts w:ascii="Arial" w:eastAsia="Calibri" w:hAnsi="Arial" w:cs="Arial"/>
          <w:sz w:val="24"/>
          <w:szCs w:val="24"/>
          <w:lang w:val="el-GR"/>
        </w:rPr>
        <w:t>,</w:t>
      </w:r>
      <w:r w:rsidRPr="00F20B11">
        <w:rPr>
          <w:rFonts w:ascii="Arial" w:eastAsia="Calibri" w:hAnsi="Arial" w:cs="Arial"/>
          <w:sz w:val="24"/>
          <w:szCs w:val="24"/>
          <w:lang w:val="el-GR"/>
        </w:rPr>
        <w:t xml:space="preserve"> τα οποία δεν είναι μεν εκείνα που έχουν καθιδρυθεί από το Σύνταγμα λόγω διαφορετικής συγκρότησης και δικαιοδοσίας</w:t>
      </w:r>
      <w:r w:rsidRPr="00EE2E4A">
        <w:rPr>
          <w:rFonts w:ascii="Arial" w:eastAsia="Calibri" w:hAnsi="Arial" w:cs="Arial"/>
          <w:sz w:val="24"/>
          <w:szCs w:val="24"/>
          <w:lang w:val="el-GR"/>
        </w:rPr>
        <w:t>,</w:t>
      </w:r>
      <w:r w:rsidRPr="00F20B11">
        <w:rPr>
          <w:rFonts w:ascii="Arial" w:eastAsia="Calibri" w:hAnsi="Arial" w:cs="Arial"/>
          <w:sz w:val="24"/>
          <w:szCs w:val="24"/>
          <w:lang w:val="el-GR"/>
        </w:rPr>
        <w:t xml:space="preserve"> αλλά υπέχουν ίδια χαρακτηριστικά και πλεονεκτήματα, ήτο</w:t>
      </w:r>
      <w:r w:rsidR="00496D26">
        <w:rPr>
          <w:rFonts w:ascii="Arial" w:eastAsia="Calibri" w:hAnsi="Arial" w:cs="Arial"/>
          <w:sz w:val="24"/>
          <w:szCs w:val="24"/>
          <w:lang w:val="el-GR"/>
        </w:rPr>
        <w:t>ι</w:t>
      </w:r>
      <w:r w:rsidR="00496D26" w:rsidRPr="00496D26">
        <w:rPr>
          <w:rFonts w:ascii="Arial" w:eastAsia="Calibri" w:hAnsi="Arial" w:cs="Arial"/>
          <w:sz w:val="24"/>
          <w:szCs w:val="24"/>
          <w:lang w:val="el-GR"/>
        </w:rPr>
        <w:t>:</w:t>
      </w:r>
    </w:p>
    <w:p w14:paraId="05C5B504" w14:textId="7FEC7165" w:rsidR="00EA5458" w:rsidRDefault="00EA5458" w:rsidP="00EA5458">
      <w:pPr>
        <w:tabs>
          <w:tab w:val="left" w:pos="567"/>
          <w:tab w:val="left" w:pos="1134"/>
          <w:tab w:val="left" w:pos="4961"/>
        </w:tabs>
        <w:spacing w:after="0" w:line="480" w:lineRule="auto"/>
        <w:ind w:left="1134" w:hanging="1134"/>
        <w:jc w:val="both"/>
        <w:rPr>
          <w:rFonts w:ascii="Arial" w:eastAsia="Calibri" w:hAnsi="Arial" w:cs="Arial"/>
          <w:sz w:val="24"/>
          <w:szCs w:val="24"/>
          <w:lang w:val="el-GR"/>
        </w:rPr>
      </w:pPr>
      <w:r>
        <w:rPr>
          <w:rFonts w:ascii="Arial" w:eastAsia="Calibri" w:hAnsi="Arial" w:cs="Arial"/>
          <w:sz w:val="24"/>
          <w:szCs w:val="24"/>
          <w:lang w:val="el-GR"/>
        </w:rPr>
        <w:tab/>
        <w:t>α.</w:t>
      </w:r>
      <w:r>
        <w:rPr>
          <w:rFonts w:ascii="Arial" w:eastAsia="Calibri" w:hAnsi="Arial" w:cs="Arial"/>
          <w:sz w:val="24"/>
          <w:szCs w:val="24"/>
          <w:lang w:val="el-GR"/>
        </w:rPr>
        <w:tab/>
        <w:t>τη θ</w:t>
      </w:r>
      <w:r w:rsidRPr="00634D39">
        <w:rPr>
          <w:rFonts w:ascii="Arial" w:eastAsia="Calibri" w:hAnsi="Arial" w:cs="Arial"/>
          <w:sz w:val="24"/>
          <w:szCs w:val="24"/>
          <w:lang w:val="el-GR"/>
        </w:rPr>
        <w:t xml:space="preserve">εματική εξειδίκευση, υπό την έννοια ότι το ένα </w:t>
      </w:r>
      <w:r w:rsidR="009F6502">
        <w:rPr>
          <w:rFonts w:ascii="Arial" w:eastAsia="Calibri" w:hAnsi="Arial" w:cs="Arial"/>
          <w:sz w:val="24"/>
          <w:szCs w:val="24"/>
          <w:lang w:val="el-GR"/>
        </w:rPr>
        <w:t>δ</w:t>
      </w:r>
      <w:r w:rsidRPr="00634D39">
        <w:rPr>
          <w:rFonts w:ascii="Arial" w:eastAsia="Calibri" w:hAnsi="Arial" w:cs="Arial"/>
          <w:sz w:val="24"/>
          <w:szCs w:val="24"/>
          <w:lang w:val="el-GR"/>
        </w:rPr>
        <w:t>ικαστήριο δε θα επιλαμβάνεται της δικαιοδοσίας του άλλου,</w:t>
      </w:r>
    </w:p>
    <w:p w14:paraId="0CBE2071" w14:textId="67CF5CAB" w:rsidR="00EA5458" w:rsidRDefault="00EA5458" w:rsidP="00EA5458">
      <w:pPr>
        <w:tabs>
          <w:tab w:val="left" w:pos="567"/>
          <w:tab w:val="left" w:pos="1134"/>
          <w:tab w:val="left" w:pos="4961"/>
        </w:tabs>
        <w:spacing w:after="0" w:line="480" w:lineRule="auto"/>
        <w:ind w:left="1134" w:hanging="1134"/>
        <w:jc w:val="both"/>
        <w:rPr>
          <w:rFonts w:ascii="Arial" w:eastAsia="Calibri" w:hAnsi="Arial" w:cs="Arial"/>
          <w:sz w:val="24"/>
          <w:szCs w:val="24"/>
          <w:lang w:val="el-GR"/>
        </w:rPr>
      </w:pPr>
      <w:r>
        <w:rPr>
          <w:rFonts w:ascii="Arial" w:eastAsia="Calibri" w:hAnsi="Arial" w:cs="Arial"/>
          <w:sz w:val="24"/>
          <w:szCs w:val="24"/>
          <w:lang w:val="el-GR"/>
        </w:rPr>
        <w:tab/>
        <w:t>β.</w:t>
      </w:r>
      <w:r>
        <w:rPr>
          <w:rFonts w:ascii="Arial" w:eastAsia="Calibri" w:hAnsi="Arial" w:cs="Arial"/>
          <w:sz w:val="24"/>
          <w:szCs w:val="24"/>
          <w:lang w:val="el-GR"/>
        </w:rPr>
        <w:tab/>
        <w:t xml:space="preserve">την </w:t>
      </w:r>
      <w:r w:rsidRPr="00F20B11">
        <w:rPr>
          <w:rFonts w:ascii="Arial" w:eastAsia="Calibri" w:hAnsi="Arial" w:cs="Arial"/>
          <w:sz w:val="24"/>
          <w:szCs w:val="24"/>
          <w:lang w:val="el-GR"/>
        </w:rPr>
        <w:t xml:space="preserve">ταχύτερη εκδίκαση που συνεπάγεται η εξειδίκευση, υπό την έννοια ότι δε θα επιλαμβάνονται του </w:t>
      </w:r>
      <w:r w:rsidR="00496D26">
        <w:rPr>
          <w:rFonts w:ascii="Arial" w:eastAsia="Calibri" w:hAnsi="Arial" w:cs="Arial"/>
          <w:sz w:val="24"/>
          <w:szCs w:val="24"/>
          <w:lang w:val="el-GR"/>
        </w:rPr>
        <w:t xml:space="preserve">ίδιου </w:t>
      </w:r>
      <w:r w:rsidRPr="00F20B11">
        <w:rPr>
          <w:rFonts w:ascii="Arial" w:eastAsia="Calibri" w:hAnsi="Arial" w:cs="Arial"/>
          <w:sz w:val="24"/>
          <w:szCs w:val="24"/>
          <w:lang w:val="el-GR"/>
        </w:rPr>
        <w:t>θέματος όλοι ο</w:t>
      </w:r>
      <w:r w:rsidR="0055053B">
        <w:rPr>
          <w:rFonts w:ascii="Arial" w:eastAsia="Calibri" w:hAnsi="Arial" w:cs="Arial"/>
          <w:sz w:val="24"/>
          <w:szCs w:val="24"/>
          <w:lang w:val="el-GR"/>
        </w:rPr>
        <w:t>ι</w:t>
      </w:r>
      <w:r w:rsidRPr="00F20B11">
        <w:rPr>
          <w:rFonts w:ascii="Arial" w:eastAsia="Calibri" w:hAnsi="Arial" w:cs="Arial"/>
          <w:sz w:val="24"/>
          <w:szCs w:val="24"/>
          <w:lang w:val="el-GR"/>
        </w:rPr>
        <w:t xml:space="preserve"> </w:t>
      </w:r>
      <w:r w:rsidR="00496D26">
        <w:rPr>
          <w:rFonts w:ascii="Arial" w:eastAsia="Calibri" w:hAnsi="Arial" w:cs="Arial"/>
          <w:sz w:val="24"/>
          <w:szCs w:val="24"/>
          <w:lang w:val="el-GR"/>
        </w:rPr>
        <w:t>δ</w:t>
      </w:r>
      <w:r w:rsidRPr="00F20B11">
        <w:rPr>
          <w:rFonts w:ascii="Arial" w:eastAsia="Calibri" w:hAnsi="Arial" w:cs="Arial"/>
          <w:sz w:val="24"/>
          <w:szCs w:val="24"/>
          <w:lang w:val="el-GR"/>
        </w:rPr>
        <w:t>ικαστές αμφ</w:t>
      </w:r>
      <w:r w:rsidR="009F6502">
        <w:rPr>
          <w:rFonts w:ascii="Arial" w:eastAsia="Calibri" w:hAnsi="Arial" w:cs="Arial"/>
          <w:sz w:val="24"/>
          <w:szCs w:val="24"/>
          <w:lang w:val="el-GR"/>
        </w:rPr>
        <w:t>ό</w:t>
      </w:r>
      <w:r w:rsidRPr="00F20B11">
        <w:rPr>
          <w:rFonts w:ascii="Arial" w:eastAsia="Calibri" w:hAnsi="Arial" w:cs="Arial"/>
          <w:sz w:val="24"/>
          <w:szCs w:val="24"/>
          <w:lang w:val="el-GR"/>
        </w:rPr>
        <w:t>τ</w:t>
      </w:r>
      <w:r w:rsidR="009F6502">
        <w:rPr>
          <w:rFonts w:ascii="Arial" w:eastAsia="Calibri" w:hAnsi="Arial" w:cs="Arial"/>
          <w:sz w:val="24"/>
          <w:szCs w:val="24"/>
          <w:lang w:val="el-GR"/>
        </w:rPr>
        <w:t>ε</w:t>
      </w:r>
      <w:r w:rsidRPr="00F20B11">
        <w:rPr>
          <w:rFonts w:ascii="Arial" w:eastAsia="Calibri" w:hAnsi="Arial" w:cs="Arial"/>
          <w:sz w:val="24"/>
          <w:szCs w:val="24"/>
          <w:lang w:val="el-GR"/>
        </w:rPr>
        <w:t xml:space="preserve">ρων των </w:t>
      </w:r>
      <w:r>
        <w:rPr>
          <w:rFonts w:ascii="Arial" w:eastAsia="Calibri" w:hAnsi="Arial" w:cs="Arial"/>
          <w:sz w:val="24"/>
          <w:szCs w:val="24"/>
          <w:lang w:val="el-GR"/>
        </w:rPr>
        <w:t>δ</w:t>
      </w:r>
      <w:r w:rsidRPr="00F20B11">
        <w:rPr>
          <w:rFonts w:ascii="Arial" w:eastAsia="Calibri" w:hAnsi="Arial" w:cs="Arial"/>
          <w:sz w:val="24"/>
          <w:szCs w:val="24"/>
          <w:lang w:val="el-GR"/>
        </w:rPr>
        <w:t>ικαστηρίων,</w:t>
      </w:r>
    </w:p>
    <w:p w14:paraId="74EF3530" w14:textId="4E12DDB7" w:rsidR="00EA5458" w:rsidRDefault="00EA5458" w:rsidP="00EA5458">
      <w:pPr>
        <w:tabs>
          <w:tab w:val="left" w:pos="567"/>
          <w:tab w:val="left" w:pos="1134"/>
          <w:tab w:val="left" w:pos="4961"/>
        </w:tabs>
        <w:spacing w:after="0" w:line="480" w:lineRule="auto"/>
        <w:ind w:left="1134" w:hanging="1134"/>
        <w:jc w:val="both"/>
        <w:rPr>
          <w:rFonts w:ascii="Arial" w:eastAsia="Calibri" w:hAnsi="Arial" w:cs="Arial"/>
          <w:sz w:val="24"/>
          <w:szCs w:val="24"/>
          <w:lang w:val="el-GR"/>
        </w:rPr>
      </w:pPr>
      <w:r>
        <w:rPr>
          <w:rFonts w:ascii="Arial" w:eastAsia="Calibri" w:hAnsi="Arial" w:cs="Arial"/>
          <w:sz w:val="24"/>
          <w:szCs w:val="24"/>
          <w:lang w:val="el-GR"/>
        </w:rPr>
        <w:tab/>
        <w:t>γ.</w:t>
      </w:r>
      <w:r>
        <w:rPr>
          <w:rFonts w:ascii="Arial" w:eastAsia="Calibri" w:hAnsi="Arial" w:cs="Arial"/>
          <w:sz w:val="24"/>
          <w:szCs w:val="24"/>
          <w:lang w:val="el-GR"/>
        </w:rPr>
        <w:tab/>
        <w:t xml:space="preserve">την </w:t>
      </w:r>
      <w:r w:rsidRPr="003D7DCF">
        <w:rPr>
          <w:rFonts w:ascii="Arial" w:eastAsia="Calibri" w:hAnsi="Arial" w:cs="Arial"/>
          <w:sz w:val="24"/>
          <w:szCs w:val="24"/>
          <w:lang w:val="el-GR"/>
        </w:rPr>
        <w:t xml:space="preserve">επιστροφή στον πειθαρχικό έλεγχο των </w:t>
      </w:r>
      <w:r>
        <w:rPr>
          <w:rFonts w:ascii="Arial" w:eastAsia="Calibri" w:hAnsi="Arial" w:cs="Arial"/>
          <w:sz w:val="24"/>
          <w:szCs w:val="24"/>
          <w:lang w:val="el-GR"/>
        </w:rPr>
        <w:t>δ</w:t>
      </w:r>
      <w:r w:rsidRPr="003D7DCF">
        <w:rPr>
          <w:rFonts w:ascii="Arial" w:eastAsia="Calibri" w:hAnsi="Arial" w:cs="Arial"/>
          <w:sz w:val="24"/>
          <w:szCs w:val="24"/>
          <w:lang w:val="el-GR"/>
        </w:rPr>
        <w:t>ικαστών του ενός δικαστηρίου από το άλλο, διακριτό δικαστήριο, ως προβλέπει εξ</w:t>
      </w:r>
      <w:r w:rsidR="00AF2C61">
        <w:rPr>
          <w:rFonts w:ascii="Arial" w:eastAsia="Calibri" w:hAnsi="Arial" w:cs="Arial"/>
          <w:sz w:val="24"/>
          <w:szCs w:val="24"/>
          <w:lang w:val="el-GR"/>
        </w:rPr>
        <w:t xml:space="preserve"> </w:t>
      </w:r>
      <w:r w:rsidRPr="003D7DCF">
        <w:rPr>
          <w:rFonts w:ascii="Arial" w:eastAsia="Calibri" w:hAnsi="Arial" w:cs="Arial"/>
          <w:sz w:val="24"/>
          <w:szCs w:val="24"/>
          <w:lang w:val="el-GR"/>
        </w:rPr>
        <w:t xml:space="preserve">υπαρχής </w:t>
      </w:r>
      <w:r>
        <w:rPr>
          <w:rFonts w:ascii="Arial" w:eastAsia="Calibri" w:hAnsi="Arial" w:cs="Arial"/>
          <w:sz w:val="24"/>
          <w:szCs w:val="24"/>
          <w:lang w:val="el-GR"/>
        </w:rPr>
        <w:t xml:space="preserve">το </w:t>
      </w:r>
      <w:r w:rsidR="009F6502">
        <w:rPr>
          <w:rFonts w:ascii="Arial" w:eastAsia="Calibri" w:hAnsi="Arial" w:cs="Arial"/>
          <w:sz w:val="24"/>
          <w:szCs w:val="24"/>
          <w:lang w:val="el-GR"/>
        </w:rPr>
        <w:t>ά</w:t>
      </w:r>
      <w:r>
        <w:rPr>
          <w:rFonts w:ascii="Arial" w:eastAsia="Calibri" w:hAnsi="Arial" w:cs="Arial"/>
          <w:sz w:val="24"/>
          <w:szCs w:val="24"/>
          <w:lang w:val="el-GR"/>
        </w:rPr>
        <w:t xml:space="preserve">ρθρο 133.8 και το </w:t>
      </w:r>
      <w:r w:rsidR="009F6502">
        <w:rPr>
          <w:rFonts w:ascii="Arial" w:eastAsia="Calibri" w:hAnsi="Arial" w:cs="Arial"/>
          <w:sz w:val="24"/>
          <w:szCs w:val="24"/>
          <w:lang w:val="el-GR"/>
        </w:rPr>
        <w:t>ά</w:t>
      </w:r>
      <w:r>
        <w:rPr>
          <w:rFonts w:ascii="Arial" w:eastAsia="Calibri" w:hAnsi="Arial" w:cs="Arial"/>
          <w:sz w:val="24"/>
          <w:szCs w:val="24"/>
          <w:lang w:val="el-GR"/>
        </w:rPr>
        <w:t xml:space="preserve">ρθρο 153.8 </w:t>
      </w:r>
      <w:r w:rsidRPr="003D7DCF">
        <w:rPr>
          <w:rFonts w:ascii="Arial" w:eastAsia="Calibri" w:hAnsi="Arial" w:cs="Arial"/>
          <w:sz w:val="24"/>
          <w:szCs w:val="24"/>
          <w:lang w:val="el-GR"/>
        </w:rPr>
        <w:t>του Συντάγματος της Δημοκρατίας.</w:t>
      </w:r>
    </w:p>
    <w:p w14:paraId="17D85DBD" w14:textId="40F71936" w:rsidR="00EA5458" w:rsidRDefault="00EA5458" w:rsidP="00EA5458">
      <w:pPr>
        <w:tabs>
          <w:tab w:val="left" w:pos="567"/>
          <w:tab w:val="left" w:pos="1134"/>
          <w:tab w:val="left" w:pos="4961"/>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5.</w:t>
      </w:r>
      <w:r>
        <w:rPr>
          <w:rFonts w:ascii="Arial" w:eastAsia="Calibri" w:hAnsi="Arial" w:cs="Arial"/>
          <w:sz w:val="24"/>
          <w:szCs w:val="24"/>
          <w:lang w:val="el-GR"/>
        </w:rPr>
        <w:tab/>
        <w:t xml:space="preserve">Επιπροσθέτως, </w:t>
      </w:r>
      <w:r w:rsidRPr="00F20B11">
        <w:rPr>
          <w:rFonts w:ascii="Arial" w:eastAsia="Calibri" w:hAnsi="Arial" w:cs="Arial"/>
          <w:sz w:val="24"/>
          <w:szCs w:val="24"/>
          <w:lang w:val="el-GR"/>
        </w:rPr>
        <w:t xml:space="preserve">ο διαχωρισμός του υφιστάμενου </w:t>
      </w:r>
      <w:r w:rsidR="00496D26">
        <w:rPr>
          <w:rFonts w:ascii="Arial" w:eastAsia="Calibri" w:hAnsi="Arial" w:cs="Arial"/>
          <w:sz w:val="24"/>
          <w:szCs w:val="24"/>
          <w:lang w:val="el-GR"/>
        </w:rPr>
        <w:t>δ</w:t>
      </w:r>
      <w:r w:rsidRPr="00F20B11">
        <w:rPr>
          <w:rFonts w:ascii="Arial" w:eastAsia="Calibri" w:hAnsi="Arial" w:cs="Arial"/>
          <w:sz w:val="24"/>
          <w:szCs w:val="24"/>
          <w:lang w:val="el-GR"/>
        </w:rPr>
        <w:t xml:space="preserve">ικαστηρίου σε δύο </w:t>
      </w:r>
      <w:r w:rsidR="00496D26">
        <w:rPr>
          <w:rFonts w:ascii="Arial" w:eastAsia="Calibri" w:hAnsi="Arial" w:cs="Arial"/>
          <w:sz w:val="24"/>
          <w:szCs w:val="24"/>
          <w:lang w:val="el-GR"/>
        </w:rPr>
        <w:t>δ</w:t>
      </w:r>
      <w:r w:rsidRPr="00F20B11">
        <w:rPr>
          <w:rFonts w:ascii="Arial" w:eastAsia="Calibri" w:hAnsi="Arial" w:cs="Arial"/>
          <w:sz w:val="24"/>
          <w:szCs w:val="24"/>
          <w:lang w:val="el-GR"/>
        </w:rPr>
        <w:t xml:space="preserve">ικαστήρια εξυπηρετεί τη συμμόρφωση της Δημοκρατίας </w:t>
      </w:r>
      <w:r w:rsidR="00496D26">
        <w:rPr>
          <w:rFonts w:ascii="Arial" w:eastAsia="Calibri" w:hAnsi="Arial" w:cs="Arial"/>
          <w:sz w:val="24"/>
          <w:szCs w:val="24"/>
          <w:lang w:val="el-GR"/>
        </w:rPr>
        <w:t xml:space="preserve">προς </w:t>
      </w:r>
      <w:r w:rsidRPr="00F20B11">
        <w:rPr>
          <w:rFonts w:ascii="Arial" w:eastAsia="Calibri" w:hAnsi="Arial" w:cs="Arial"/>
          <w:sz w:val="24"/>
          <w:szCs w:val="24"/>
          <w:lang w:val="el-GR"/>
        </w:rPr>
        <w:t>συστάσεις διεθνών οργανισμών</w:t>
      </w:r>
      <w:r w:rsidR="00FD28FF">
        <w:rPr>
          <w:rFonts w:ascii="Arial" w:eastAsia="Calibri" w:hAnsi="Arial" w:cs="Arial"/>
          <w:sz w:val="24"/>
          <w:szCs w:val="24"/>
          <w:lang w:val="el-GR"/>
        </w:rPr>
        <w:t>,</w:t>
      </w:r>
      <w:r w:rsidRPr="00F20B11">
        <w:rPr>
          <w:rFonts w:ascii="Arial" w:eastAsia="Calibri" w:hAnsi="Arial" w:cs="Arial"/>
          <w:sz w:val="24"/>
          <w:szCs w:val="24"/>
          <w:lang w:val="el-GR"/>
        </w:rPr>
        <w:t xml:space="preserve"> ώστε το Ανώτατο Συνταγματικό Δικαστήριο να ενεργεί ως δευτεροβάθμιο Ανώτατο Δικαστικό Συμβούλιο το οποίο θα ελέγχει τις αποφάσεις των </w:t>
      </w:r>
      <w:r w:rsidR="00496D26">
        <w:rPr>
          <w:rFonts w:ascii="Arial" w:eastAsia="Calibri" w:hAnsi="Arial" w:cs="Arial"/>
          <w:sz w:val="24"/>
          <w:szCs w:val="24"/>
          <w:lang w:val="el-GR"/>
        </w:rPr>
        <w:t>δ</w:t>
      </w:r>
      <w:r w:rsidRPr="00F20B11">
        <w:rPr>
          <w:rFonts w:ascii="Arial" w:eastAsia="Calibri" w:hAnsi="Arial" w:cs="Arial"/>
          <w:sz w:val="24"/>
          <w:szCs w:val="24"/>
          <w:lang w:val="el-GR"/>
        </w:rPr>
        <w:t xml:space="preserve">ικαστών του Ανωτάτου Δικαστηρίου </w:t>
      </w:r>
      <w:r w:rsidR="00496D26">
        <w:rPr>
          <w:rFonts w:ascii="Arial" w:eastAsia="Calibri" w:hAnsi="Arial" w:cs="Arial"/>
          <w:sz w:val="24"/>
          <w:szCs w:val="24"/>
          <w:lang w:val="el-GR"/>
        </w:rPr>
        <w:t>που συνέρχονται ω</w:t>
      </w:r>
      <w:r w:rsidRPr="00F20B11">
        <w:rPr>
          <w:rFonts w:ascii="Arial" w:eastAsia="Calibri" w:hAnsi="Arial" w:cs="Arial"/>
          <w:sz w:val="24"/>
          <w:szCs w:val="24"/>
          <w:lang w:val="el-GR"/>
        </w:rPr>
        <w:t xml:space="preserve">ς πρωτοβάθμιο Ανώτατο Δικαστικό Συμβούλιο, χορηγώντας έτσι ένδικο μέσο σε </w:t>
      </w:r>
      <w:r w:rsidR="00496D26">
        <w:rPr>
          <w:rFonts w:ascii="Arial" w:eastAsia="Calibri" w:hAnsi="Arial" w:cs="Arial"/>
          <w:sz w:val="24"/>
          <w:szCs w:val="24"/>
          <w:lang w:val="el-GR"/>
        </w:rPr>
        <w:t>δ</w:t>
      </w:r>
      <w:r w:rsidRPr="00F20B11">
        <w:rPr>
          <w:rFonts w:ascii="Arial" w:eastAsia="Calibri" w:hAnsi="Arial" w:cs="Arial"/>
          <w:sz w:val="24"/>
          <w:szCs w:val="24"/>
          <w:lang w:val="el-GR"/>
        </w:rPr>
        <w:t xml:space="preserve">ικαστές ή υποψήφιους </w:t>
      </w:r>
      <w:r w:rsidR="00FD28FF">
        <w:rPr>
          <w:rFonts w:ascii="Arial" w:eastAsia="Calibri" w:hAnsi="Arial" w:cs="Arial"/>
          <w:sz w:val="24"/>
          <w:szCs w:val="24"/>
          <w:lang w:val="el-GR"/>
        </w:rPr>
        <w:t>δ</w:t>
      </w:r>
      <w:r w:rsidRPr="00F20B11">
        <w:rPr>
          <w:rFonts w:ascii="Arial" w:eastAsia="Calibri" w:hAnsi="Arial" w:cs="Arial"/>
          <w:sz w:val="24"/>
          <w:szCs w:val="24"/>
          <w:lang w:val="el-GR"/>
        </w:rPr>
        <w:t>ικαστές που επιθυμούν να προσβάλουν απόφαση του πρωτοβάθμιου Ανωτάτου Δικαστικού Συμβουλίου</w:t>
      </w:r>
      <w:r w:rsidR="00496D26">
        <w:rPr>
          <w:rFonts w:ascii="Arial" w:eastAsia="Calibri" w:hAnsi="Arial" w:cs="Arial"/>
          <w:sz w:val="24"/>
          <w:szCs w:val="24"/>
          <w:lang w:val="el-GR"/>
        </w:rPr>
        <w:t xml:space="preserve"> που </w:t>
      </w:r>
      <w:r w:rsidRPr="00F20B11">
        <w:rPr>
          <w:rFonts w:ascii="Arial" w:eastAsia="Calibri" w:hAnsi="Arial" w:cs="Arial"/>
          <w:sz w:val="24"/>
          <w:szCs w:val="24"/>
          <w:lang w:val="el-GR"/>
        </w:rPr>
        <w:t>τους επηρεάζει δυσμενώς οι οποίοι επί του παρόντος δεν απολαύουν τέτοιου ένδικου μέσου.</w:t>
      </w:r>
    </w:p>
    <w:p w14:paraId="6290D355" w14:textId="3B1F6885" w:rsidR="00EA5458" w:rsidRDefault="00EA5458" w:rsidP="00EA5458">
      <w:pPr>
        <w:tabs>
          <w:tab w:val="left" w:pos="567"/>
          <w:tab w:val="left" w:pos="1134"/>
          <w:tab w:val="left" w:pos="4961"/>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6.</w:t>
      </w:r>
      <w:r>
        <w:rPr>
          <w:rFonts w:ascii="Arial" w:eastAsia="Calibri" w:hAnsi="Arial" w:cs="Arial"/>
          <w:sz w:val="24"/>
          <w:szCs w:val="24"/>
          <w:lang w:val="el-GR"/>
        </w:rPr>
        <w:tab/>
      </w:r>
      <w:r w:rsidRPr="00252207">
        <w:rPr>
          <w:rFonts w:ascii="Arial" w:eastAsia="Calibri" w:hAnsi="Arial" w:cs="Arial"/>
          <w:sz w:val="24"/>
          <w:szCs w:val="24"/>
          <w:lang w:val="el-GR"/>
        </w:rPr>
        <w:t xml:space="preserve">Το προτεινόμενο δικαστικό μοντέλο προβλέπει επιπροσθέτως την καθίδρυση  Εφετείου ως τρίτου </w:t>
      </w:r>
      <w:r w:rsidR="00496D26">
        <w:rPr>
          <w:rFonts w:ascii="Arial" w:eastAsia="Calibri" w:hAnsi="Arial" w:cs="Arial"/>
          <w:sz w:val="24"/>
          <w:szCs w:val="24"/>
          <w:lang w:val="el-GR"/>
        </w:rPr>
        <w:t>δ</w:t>
      </w:r>
      <w:r w:rsidRPr="00252207">
        <w:rPr>
          <w:rFonts w:ascii="Arial" w:eastAsia="Calibri" w:hAnsi="Arial" w:cs="Arial"/>
          <w:sz w:val="24"/>
          <w:szCs w:val="24"/>
          <w:lang w:val="el-GR"/>
        </w:rPr>
        <w:t>ικαστηρίου</w:t>
      </w:r>
      <w:r w:rsidR="00496D26">
        <w:rPr>
          <w:rFonts w:ascii="Arial" w:eastAsia="Calibri" w:hAnsi="Arial" w:cs="Arial"/>
          <w:sz w:val="24"/>
          <w:szCs w:val="24"/>
          <w:lang w:val="el-GR"/>
        </w:rPr>
        <w:t>,</w:t>
      </w:r>
      <w:r w:rsidRPr="00252207">
        <w:rPr>
          <w:rFonts w:ascii="Arial" w:eastAsia="Calibri" w:hAnsi="Arial" w:cs="Arial"/>
          <w:sz w:val="24"/>
          <w:szCs w:val="24"/>
          <w:lang w:val="el-GR"/>
        </w:rPr>
        <w:t xml:space="preserve"> το οποίο δεν προβλέπεται στο Σύνταγμα, και προτείνεται συναφώς η τροποποίηση του Συντάγματος κατά τρόπο που να </w:t>
      </w:r>
      <w:r w:rsidRPr="00252207">
        <w:rPr>
          <w:rFonts w:ascii="Arial" w:eastAsia="Calibri" w:hAnsi="Arial" w:cs="Arial"/>
          <w:sz w:val="24"/>
          <w:szCs w:val="24"/>
          <w:lang w:val="el-GR"/>
        </w:rPr>
        <w:lastRenderedPageBreak/>
        <w:t>εξουσιοδοτεί τη δι</w:t>
      </w:r>
      <w:r w:rsidR="00496D26">
        <w:rPr>
          <w:rFonts w:ascii="Arial" w:eastAsia="Calibri" w:hAnsi="Arial" w:cs="Arial"/>
          <w:sz w:val="24"/>
          <w:szCs w:val="24"/>
          <w:lang w:val="el-GR"/>
        </w:rPr>
        <w:t>ά</w:t>
      </w:r>
      <w:r w:rsidRPr="00252207">
        <w:rPr>
          <w:rFonts w:ascii="Arial" w:eastAsia="Calibri" w:hAnsi="Arial" w:cs="Arial"/>
          <w:sz w:val="24"/>
          <w:szCs w:val="24"/>
          <w:lang w:val="el-GR"/>
        </w:rPr>
        <w:t xml:space="preserve"> νόμου καθίδρυσή του, </w:t>
      </w:r>
      <w:r>
        <w:rPr>
          <w:rFonts w:ascii="Arial" w:eastAsia="Calibri" w:hAnsi="Arial" w:cs="Arial"/>
          <w:sz w:val="24"/>
          <w:szCs w:val="24"/>
          <w:lang w:val="el-GR"/>
        </w:rPr>
        <w:t>προκειμένου</w:t>
      </w:r>
      <w:r w:rsidRPr="00252207">
        <w:rPr>
          <w:rFonts w:ascii="Arial" w:eastAsia="Calibri" w:hAnsi="Arial" w:cs="Arial"/>
          <w:sz w:val="24"/>
          <w:szCs w:val="24"/>
          <w:lang w:val="el-GR"/>
        </w:rPr>
        <w:t xml:space="preserve"> να μην τεθεί βάσιμο θέμα </w:t>
      </w:r>
      <w:r w:rsidR="00496D26">
        <w:rPr>
          <w:rFonts w:ascii="Arial" w:eastAsia="Calibri" w:hAnsi="Arial" w:cs="Arial"/>
          <w:sz w:val="24"/>
          <w:szCs w:val="24"/>
          <w:lang w:val="el-GR"/>
        </w:rPr>
        <w:t>αντι</w:t>
      </w:r>
      <w:r w:rsidRPr="00252207">
        <w:rPr>
          <w:rFonts w:ascii="Arial" w:eastAsia="Calibri" w:hAnsi="Arial" w:cs="Arial"/>
          <w:sz w:val="24"/>
          <w:szCs w:val="24"/>
          <w:lang w:val="el-GR"/>
        </w:rPr>
        <w:t>συνταγματικότητα</w:t>
      </w:r>
      <w:r>
        <w:rPr>
          <w:rFonts w:ascii="Arial" w:eastAsia="Calibri" w:hAnsi="Arial" w:cs="Arial"/>
          <w:sz w:val="24"/>
          <w:szCs w:val="24"/>
          <w:lang w:val="el-GR"/>
        </w:rPr>
        <w:t>ς.</w:t>
      </w:r>
    </w:p>
    <w:p w14:paraId="69083C24" w14:textId="2B22AE87" w:rsidR="00EA5458" w:rsidRPr="003C6590" w:rsidRDefault="00EA5458" w:rsidP="00EA5458">
      <w:pPr>
        <w:tabs>
          <w:tab w:val="left" w:pos="567"/>
          <w:tab w:val="left" w:pos="1134"/>
          <w:tab w:val="left" w:pos="4961"/>
        </w:tabs>
        <w:spacing w:after="0" w:line="480" w:lineRule="auto"/>
        <w:ind w:left="567" w:hanging="567"/>
        <w:jc w:val="both"/>
        <w:rPr>
          <w:rFonts w:ascii="Arial" w:eastAsia="Calibri" w:hAnsi="Arial" w:cs="Arial"/>
          <w:sz w:val="24"/>
          <w:szCs w:val="24"/>
          <w:lang w:val="el-GR"/>
        </w:rPr>
      </w:pPr>
      <w:r>
        <w:rPr>
          <w:rFonts w:ascii="Arial" w:eastAsia="Calibri" w:hAnsi="Arial" w:cs="Arial"/>
          <w:sz w:val="24"/>
          <w:szCs w:val="24"/>
          <w:lang w:val="el-GR"/>
        </w:rPr>
        <w:t>7.</w:t>
      </w:r>
      <w:r>
        <w:rPr>
          <w:rFonts w:ascii="Arial" w:eastAsia="Calibri" w:hAnsi="Arial" w:cs="Arial"/>
          <w:sz w:val="24"/>
          <w:szCs w:val="24"/>
          <w:lang w:val="el-GR"/>
        </w:rPr>
        <w:tab/>
        <w:t>Για τ</w:t>
      </w:r>
      <w:r w:rsidRPr="003C6590">
        <w:rPr>
          <w:rFonts w:ascii="Arial" w:eastAsia="Calibri" w:hAnsi="Arial" w:cs="Arial"/>
          <w:sz w:val="24"/>
          <w:szCs w:val="24"/>
          <w:lang w:val="el-GR"/>
        </w:rPr>
        <w:t xml:space="preserve">ους πιο πάνω λόγους, </w:t>
      </w:r>
      <w:r>
        <w:rPr>
          <w:rFonts w:ascii="Arial" w:eastAsia="Calibri" w:hAnsi="Arial" w:cs="Arial"/>
          <w:sz w:val="24"/>
          <w:szCs w:val="24"/>
          <w:lang w:val="el-GR"/>
        </w:rPr>
        <w:t>η Νομική Υπηρεσία της Δημοκρατίας εκτιμά</w:t>
      </w:r>
      <w:r w:rsidRPr="003C6590">
        <w:rPr>
          <w:rFonts w:ascii="Arial" w:eastAsia="Calibri" w:hAnsi="Arial" w:cs="Arial"/>
          <w:sz w:val="24"/>
          <w:szCs w:val="24"/>
          <w:lang w:val="el-GR"/>
        </w:rPr>
        <w:t xml:space="preserve"> ότι τα </w:t>
      </w:r>
      <w:r>
        <w:rPr>
          <w:rFonts w:ascii="Arial" w:eastAsia="Calibri" w:hAnsi="Arial" w:cs="Arial"/>
          <w:sz w:val="24"/>
          <w:szCs w:val="24"/>
          <w:lang w:val="el-GR"/>
        </w:rPr>
        <w:t xml:space="preserve">προτεινόμενα μεταρρυθμιστικά </w:t>
      </w:r>
      <w:r w:rsidRPr="003C6590">
        <w:rPr>
          <w:rFonts w:ascii="Arial" w:eastAsia="Calibri" w:hAnsi="Arial" w:cs="Arial"/>
          <w:sz w:val="24"/>
          <w:szCs w:val="24"/>
          <w:lang w:val="el-GR"/>
        </w:rPr>
        <w:t xml:space="preserve">νομοσχέδια είναι επιτρεπτό να ψηφιστούν από τη Βουλή των Αντιπροσώπων κατ’ επίκληση του </w:t>
      </w:r>
      <w:r>
        <w:rPr>
          <w:rFonts w:ascii="Arial" w:eastAsia="Calibri" w:hAnsi="Arial" w:cs="Arial"/>
          <w:sz w:val="24"/>
          <w:szCs w:val="24"/>
          <w:lang w:val="el-GR"/>
        </w:rPr>
        <w:t>δικαίου της ανάγκης</w:t>
      </w:r>
      <w:r w:rsidRPr="003C6590">
        <w:rPr>
          <w:rFonts w:ascii="Arial" w:eastAsia="Calibri" w:hAnsi="Arial" w:cs="Arial"/>
          <w:sz w:val="24"/>
          <w:szCs w:val="24"/>
          <w:lang w:val="el-GR"/>
        </w:rPr>
        <w:t xml:space="preserve"> και στη βάση της τροποποίησης του Συντάγματος η οποία προτείνεται.</w:t>
      </w:r>
    </w:p>
    <w:p w14:paraId="54AA495F" w14:textId="50ECF3D6" w:rsidR="009429F3" w:rsidRDefault="009429F3" w:rsidP="009429F3">
      <w:pPr>
        <w:tabs>
          <w:tab w:val="left" w:pos="567"/>
          <w:tab w:val="left" w:pos="1134"/>
          <w:tab w:val="left" w:pos="4961"/>
        </w:tabs>
        <w:spacing w:after="0" w:line="480" w:lineRule="auto"/>
        <w:jc w:val="both"/>
        <w:rPr>
          <w:lang w:val="el-GR"/>
        </w:rPr>
      </w:pPr>
      <w:r>
        <w:rPr>
          <w:rFonts w:ascii="Arial" w:eastAsia="Calibri" w:hAnsi="Arial" w:cs="Arial"/>
          <w:sz w:val="24"/>
          <w:szCs w:val="24"/>
          <w:lang w:val="el-GR"/>
        </w:rPr>
        <w:tab/>
        <w:t xml:space="preserve">Ο Πρόεδρος του Παγκύπριου Δικηγορικού Συλλόγου ενημέρωσε την επιτροπή για την ομόφωνη θέση του </w:t>
      </w:r>
      <w:r w:rsidR="009F6502">
        <w:rPr>
          <w:rFonts w:ascii="Arial" w:eastAsia="Calibri" w:hAnsi="Arial" w:cs="Arial"/>
          <w:sz w:val="24"/>
          <w:szCs w:val="24"/>
          <w:lang w:val="el-GR"/>
        </w:rPr>
        <w:t>σ</w:t>
      </w:r>
      <w:r>
        <w:rPr>
          <w:rFonts w:ascii="Arial" w:eastAsia="Calibri" w:hAnsi="Arial" w:cs="Arial"/>
          <w:sz w:val="24"/>
          <w:szCs w:val="24"/>
          <w:lang w:val="el-GR"/>
        </w:rPr>
        <w:t xml:space="preserve">υμβουλίου του Παγκύπριου Δικηγορικού Συλλόγου επί της </w:t>
      </w:r>
      <w:r w:rsidR="00496D26">
        <w:rPr>
          <w:rFonts w:ascii="Arial" w:eastAsia="Calibri" w:hAnsi="Arial" w:cs="Arial"/>
          <w:sz w:val="24"/>
          <w:szCs w:val="24"/>
          <w:lang w:val="el-GR"/>
        </w:rPr>
        <w:t xml:space="preserve">συγκρότησης </w:t>
      </w:r>
      <w:r>
        <w:rPr>
          <w:rFonts w:ascii="Arial" w:eastAsia="Calibri" w:hAnsi="Arial" w:cs="Arial"/>
          <w:sz w:val="24"/>
          <w:szCs w:val="24"/>
          <w:lang w:val="el-GR"/>
        </w:rPr>
        <w:t xml:space="preserve">δύο δικαστηρίων, του Ανωτάτου Δικαστηρίου και του Ανωτάτου Συνταγματικού Δικαστηρίου, αφού με τον διαχωρισμό αυτό </w:t>
      </w:r>
      <w:r>
        <w:rPr>
          <w:rFonts w:ascii="Arial" w:hAnsi="Arial" w:cs="Arial"/>
          <w:sz w:val="24"/>
          <w:szCs w:val="24"/>
          <w:lang w:val="el-GR"/>
        </w:rPr>
        <w:t xml:space="preserve">επιτυγχάνεται εξειδίκευση εκάστου </w:t>
      </w:r>
      <w:r w:rsidR="00496D26">
        <w:rPr>
          <w:rFonts w:ascii="Arial" w:hAnsi="Arial" w:cs="Arial"/>
          <w:sz w:val="24"/>
          <w:szCs w:val="24"/>
          <w:lang w:val="el-GR"/>
        </w:rPr>
        <w:t>εξ α</w:t>
      </w:r>
      <w:r>
        <w:rPr>
          <w:rFonts w:ascii="Arial" w:hAnsi="Arial" w:cs="Arial"/>
          <w:sz w:val="24"/>
          <w:szCs w:val="24"/>
          <w:lang w:val="el-GR"/>
        </w:rPr>
        <w:t xml:space="preserve">υτών, </w:t>
      </w:r>
      <w:r w:rsidR="00496D26">
        <w:rPr>
          <w:rFonts w:ascii="Arial" w:hAnsi="Arial" w:cs="Arial"/>
          <w:sz w:val="24"/>
          <w:szCs w:val="24"/>
          <w:lang w:val="el-GR"/>
        </w:rPr>
        <w:t xml:space="preserve">που θα έχει ως </w:t>
      </w:r>
      <w:r>
        <w:rPr>
          <w:rFonts w:ascii="Arial" w:hAnsi="Arial" w:cs="Arial"/>
          <w:sz w:val="24"/>
          <w:szCs w:val="24"/>
          <w:lang w:val="el-GR"/>
        </w:rPr>
        <w:t xml:space="preserve">αποτέλεσμα την αναβάθμιση της ποιότητας και της ταχύτητας της απονομής δικαιοσύνης, </w:t>
      </w:r>
      <w:r w:rsidR="009F6502">
        <w:rPr>
          <w:rFonts w:ascii="Arial" w:hAnsi="Arial" w:cs="Arial"/>
          <w:sz w:val="24"/>
          <w:szCs w:val="24"/>
          <w:lang w:val="el-GR"/>
        </w:rPr>
        <w:t>τη διασφάλιση</w:t>
      </w:r>
      <w:r>
        <w:rPr>
          <w:rFonts w:ascii="Arial" w:hAnsi="Arial" w:cs="Arial"/>
          <w:sz w:val="24"/>
          <w:szCs w:val="24"/>
          <w:lang w:val="el-GR"/>
        </w:rPr>
        <w:t xml:space="preserve"> </w:t>
      </w:r>
      <w:r w:rsidR="009F6502">
        <w:rPr>
          <w:rFonts w:ascii="Arial" w:hAnsi="Arial" w:cs="Arial"/>
          <w:sz w:val="24"/>
          <w:szCs w:val="24"/>
          <w:lang w:val="el-GR"/>
        </w:rPr>
        <w:t>τ</w:t>
      </w:r>
      <w:r>
        <w:rPr>
          <w:rFonts w:ascii="Arial" w:hAnsi="Arial" w:cs="Arial"/>
          <w:sz w:val="24"/>
          <w:szCs w:val="24"/>
          <w:lang w:val="el-GR"/>
        </w:rPr>
        <w:t>ο</w:t>
      </w:r>
      <w:r w:rsidR="009F6502">
        <w:rPr>
          <w:rFonts w:ascii="Arial" w:hAnsi="Arial" w:cs="Arial"/>
          <w:sz w:val="24"/>
          <w:szCs w:val="24"/>
          <w:lang w:val="el-GR"/>
        </w:rPr>
        <w:t>υ</w:t>
      </w:r>
      <w:r>
        <w:rPr>
          <w:rFonts w:ascii="Arial" w:hAnsi="Arial" w:cs="Arial"/>
          <w:sz w:val="24"/>
          <w:szCs w:val="24"/>
          <w:lang w:val="el-GR"/>
        </w:rPr>
        <w:t xml:space="preserve"> αμοιβαίο</w:t>
      </w:r>
      <w:r w:rsidR="009F6502">
        <w:rPr>
          <w:rFonts w:ascii="Arial" w:hAnsi="Arial" w:cs="Arial"/>
          <w:sz w:val="24"/>
          <w:szCs w:val="24"/>
          <w:lang w:val="el-GR"/>
        </w:rPr>
        <w:t>υ</w:t>
      </w:r>
      <w:r>
        <w:rPr>
          <w:rFonts w:ascii="Arial" w:hAnsi="Arial" w:cs="Arial"/>
          <w:sz w:val="24"/>
          <w:szCs w:val="24"/>
          <w:lang w:val="el-GR"/>
        </w:rPr>
        <w:t xml:space="preserve"> </w:t>
      </w:r>
      <w:r w:rsidR="009F6502">
        <w:rPr>
          <w:rFonts w:ascii="Arial" w:hAnsi="Arial" w:cs="Arial"/>
          <w:sz w:val="24"/>
          <w:szCs w:val="24"/>
          <w:lang w:val="el-GR"/>
        </w:rPr>
        <w:t>ε</w:t>
      </w:r>
      <w:r>
        <w:rPr>
          <w:rFonts w:ascii="Arial" w:hAnsi="Arial" w:cs="Arial"/>
          <w:sz w:val="24"/>
          <w:szCs w:val="24"/>
          <w:lang w:val="el-GR"/>
        </w:rPr>
        <w:t>λ</w:t>
      </w:r>
      <w:r w:rsidR="009F6502">
        <w:rPr>
          <w:rFonts w:ascii="Arial" w:hAnsi="Arial" w:cs="Arial"/>
          <w:sz w:val="24"/>
          <w:szCs w:val="24"/>
          <w:lang w:val="el-GR"/>
        </w:rPr>
        <w:t>έ</w:t>
      </w:r>
      <w:r>
        <w:rPr>
          <w:rFonts w:ascii="Arial" w:hAnsi="Arial" w:cs="Arial"/>
          <w:sz w:val="24"/>
          <w:szCs w:val="24"/>
          <w:lang w:val="el-GR"/>
        </w:rPr>
        <w:t>γχο</w:t>
      </w:r>
      <w:r w:rsidR="009F6502">
        <w:rPr>
          <w:rFonts w:ascii="Arial" w:hAnsi="Arial" w:cs="Arial"/>
          <w:sz w:val="24"/>
          <w:szCs w:val="24"/>
          <w:lang w:val="el-GR"/>
        </w:rPr>
        <w:t>υ</w:t>
      </w:r>
      <w:r>
        <w:rPr>
          <w:rFonts w:ascii="Arial" w:hAnsi="Arial" w:cs="Arial"/>
          <w:sz w:val="24"/>
          <w:szCs w:val="24"/>
          <w:lang w:val="el-GR"/>
        </w:rPr>
        <w:t xml:space="preserve"> </w:t>
      </w:r>
      <w:r w:rsidRPr="00A44386">
        <w:rPr>
          <w:rFonts w:ascii="Arial" w:hAnsi="Arial" w:cs="Arial"/>
          <w:sz w:val="24"/>
          <w:szCs w:val="24"/>
          <w:lang w:val="el-GR"/>
        </w:rPr>
        <w:t>(</w:t>
      </w:r>
      <w:r>
        <w:rPr>
          <w:rFonts w:ascii="Arial" w:hAnsi="Arial" w:cs="Arial"/>
          <w:sz w:val="24"/>
          <w:szCs w:val="24"/>
        </w:rPr>
        <w:t>checks</w:t>
      </w:r>
      <w:r w:rsidRPr="00A44386">
        <w:rPr>
          <w:rFonts w:ascii="Arial" w:hAnsi="Arial" w:cs="Arial"/>
          <w:sz w:val="24"/>
          <w:szCs w:val="24"/>
          <w:lang w:val="el-GR"/>
        </w:rPr>
        <w:t xml:space="preserve"> </w:t>
      </w:r>
      <w:r>
        <w:rPr>
          <w:rFonts w:ascii="Arial" w:hAnsi="Arial" w:cs="Arial"/>
          <w:sz w:val="24"/>
          <w:szCs w:val="24"/>
        </w:rPr>
        <w:t>and</w:t>
      </w:r>
      <w:r w:rsidRPr="00A44386">
        <w:rPr>
          <w:rFonts w:ascii="Arial" w:hAnsi="Arial" w:cs="Arial"/>
          <w:sz w:val="24"/>
          <w:szCs w:val="24"/>
          <w:lang w:val="el-GR"/>
        </w:rPr>
        <w:t xml:space="preserve"> </w:t>
      </w:r>
      <w:r>
        <w:rPr>
          <w:rFonts w:ascii="Arial" w:hAnsi="Arial" w:cs="Arial"/>
          <w:sz w:val="24"/>
          <w:szCs w:val="24"/>
        </w:rPr>
        <w:t>balances</w:t>
      </w:r>
      <w:r w:rsidRPr="00A44386">
        <w:rPr>
          <w:rFonts w:ascii="Arial" w:hAnsi="Arial" w:cs="Arial"/>
          <w:sz w:val="24"/>
          <w:szCs w:val="24"/>
          <w:lang w:val="el-GR"/>
        </w:rPr>
        <w:t>)</w:t>
      </w:r>
      <w:r>
        <w:rPr>
          <w:rFonts w:ascii="Arial" w:hAnsi="Arial" w:cs="Arial"/>
          <w:sz w:val="24"/>
          <w:szCs w:val="24"/>
          <w:lang w:val="el-GR"/>
        </w:rPr>
        <w:t xml:space="preserve"> μεταξύ των δύο δικαστηρίων, περιλαμβανομένου του ελέγχου των αποφάσεων του Αν</w:t>
      </w:r>
      <w:r w:rsidR="00097C62">
        <w:rPr>
          <w:rFonts w:ascii="Arial" w:hAnsi="Arial" w:cs="Arial"/>
          <w:sz w:val="24"/>
          <w:szCs w:val="24"/>
          <w:lang w:val="el-GR"/>
        </w:rPr>
        <w:t>ω</w:t>
      </w:r>
      <w:r>
        <w:rPr>
          <w:rFonts w:ascii="Arial" w:hAnsi="Arial" w:cs="Arial"/>
          <w:sz w:val="24"/>
          <w:szCs w:val="24"/>
          <w:lang w:val="el-GR"/>
        </w:rPr>
        <w:t>τ</w:t>
      </w:r>
      <w:r w:rsidR="00097C62">
        <w:rPr>
          <w:rFonts w:ascii="Arial" w:hAnsi="Arial" w:cs="Arial"/>
          <w:sz w:val="24"/>
          <w:szCs w:val="24"/>
          <w:lang w:val="el-GR"/>
        </w:rPr>
        <w:t>ά</w:t>
      </w:r>
      <w:r>
        <w:rPr>
          <w:rFonts w:ascii="Arial" w:hAnsi="Arial" w:cs="Arial"/>
          <w:sz w:val="24"/>
          <w:szCs w:val="24"/>
          <w:lang w:val="el-GR"/>
        </w:rPr>
        <w:t xml:space="preserve">του Δικαστικού Συμβουλίου αναφορικά με διορισμούς και προαγωγές δικαστών, </w:t>
      </w:r>
      <w:r w:rsidRPr="008743E7">
        <w:rPr>
          <w:rFonts w:ascii="Arial" w:eastAsia="Calibri" w:hAnsi="Arial" w:cs="Arial"/>
          <w:sz w:val="24"/>
          <w:szCs w:val="24"/>
          <w:lang w:val="el-GR"/>
        </w:rPr>
        <w:t>και</w:t>
      </w:r>
      <w:r>
        <w:rPr>
          <w:rFonts w:ascii="Arial" w:hAnsi="Arial" w:cs="Arial"/>
          <w:sz w:val="24"/>
          <w:szCs w:val="24"/>
          <w:lang w:val="el-GR"/>
        </w:rPr>
        <w:t xml:space="preserve"> </w:t>
      </w:r>
      <w:r w:rsidR="009F6502">
        <w:rPr>
          <w:rFonts w:ascii="Arial" w:hAnsi="Arial" w:cs="Arial"/>
          <w:sz w:val="24"/>
          <w:szCs w:val="24"/>
          <w:lang w:val="el-GR"/>
        </w:rPr>
        <w:t>την άμβλυνση</w:t>
      </w:r>
      <w:r>
        <w:rPr>
          <w:rFonts w:ascii="Arial" w:hAnsi="Arial" w:cs="Arial"/>
          <w:sz w:val="24"/>
          <w:szCs w:val="24"/>
          <w:lang w:val="el-GR"/>
        </w:rPr>
        <w:t xml:space="preserve"> το</w:t>
      </w:r>
      <w:r w:rsidR="009F6502">
        <w:rPr>
          <w:rFonts w:ascii="Arial" w:hAnsi="Arial" w:cs="Arial"/>
          <w:sz w:val="24"/>
          <w:szCs w:val="24"/>
          <w:lang w:val="el-GR"/>
        </w:rPr>
        <w:t>υ</w:t>
      </w:r>
      <w:r>
        <w:rPr>
          <w:rFonts w:ascii="Arial" w:hAnsi="Arial" w:cs="Arial"/>
          <w:sz w:val="24"/>
          <w:szCs w:val="24"/>
          <w:lang w:val="el-GR"/>
        </w:rPr>
        <w:t xml:space="preserve"> πρ</w:t>
      </w:r>
      <w:r w:rsidR="009F6502">
        <w:rPr>
          <w:rFonts w:ascii="Arial" w:hAnsi="Arial" w:cs="Arial"/>
          <w:sz w:val="24"/>
          <w:szCs w:val="24"/>
          <w:lang w:val="el-GR"/>
        </w:rPr>
        <w:t>ο</w:t>
      </w:r>
      <w:r>
        <w:rPr>
          <w:rFonts w:ascii="Arial" w:hAnsi="Arial" w:cs="Arial"/>
          <w:sz w:val="24"/>
          <w:szCs w:val="24"/>
          <w:lang w:val="el-GR"/>
        </w:rPr>
        <w:t>βλ</w:t>
      </w:r>
      <w:r w:rsidR="009F6502">
        <w:rPr>
          <w:rFonts w:ascii="Arial" w:hAnsi="Arial" w:cs="Arial"/>
          <w:sz w:val="24"/>
          <w:szCs w:val="24"/>
          <w:lang w:val="el-GR"/>
        </w:rPr>
        <w:t>ή</w:t>
      </w:r>
      <w:r>
        <w:rPr>
          <w:rFonts w:ascii="Arial" w:hAnsi="Arial" w:cs="Arial"/>
          <w:sz w:val="24"/>
          <w:szCs w:val="24"/>
          <w:lang w:val="el-GR"/>
        </w:rPr>
        <w:t>μα</w:t>
      </w:r>
      <w:r w:rsidR="009F6502">
        <w:rPr>
          <w:rFonts w:ascii="Arial" w:hAnsi="Arial" w:cs="Arial"/>
          <w:sz w:val="24"/>
          <w:szCs w:val="24"/>
          <w:lang w:val="el-GR"/>
        </w:rPr>
        <w:t>τος</w:t>
      </w:r>
      <w:r>
        <w:rPr>
          <w:rFonts w:ascii="Arial" w:hAnsi="Arial" w:cs="Arial"/>
          <w:sz w:val="24"/>
          <w:szCs w:val="24"/>
          <w:lang w:val="el-GR"/>
        </w:rPr>
        <w:t xml:space="preserve"> </w:t>
      </w:r>
      <w:r w:rsidR="00496D26">
        <w:rPr>
          <w:rFonts w:ascii="Arial" w:hAnsi="Arial" w:cs="Arial"/>
          <w:sz w:val="24"/>
          <w:szCs w:val="24"/>
          <w:lang w:val="el-GR"/>
        </w:rPr>
        <w:t xml:space="preserve">της </w:t>
      </w:r>
      <w:r>
        <w:rPr>
          <w:rFonts w:ascii="Arial" w:hAnsi="Arial" w:cs="Arial"/>
          <w:sz w:val="24"/>
          <w:szCs w:val="24"/>
          <w:lang w:val="el-GR"/>
        </w:rPr>
        <w:t>καθυστ</w:t>
      </w:r>
      <w:r w:rsidR="00496D26">
        <w:rPr>
          <w:rFonts w:ascii="Arial" w:hAnsi="Arial" w:cs="Arial"/>
          <w:sz w:val="24"/>
          <w:szCs w:val="24"/>
          <w:lang w:val="el-GR"/>
        </w:rPr>
        <w:t xml:space="preserve">έρησης στην </w:t>
      </w:r>
      <w:r>
        <w:rPr>
          <w:rFonts w:ascii="Arial" w:hAnsi="Arial" w:cs="Arial"/>
          <w:sz w:val="24"/>
          <w:szCs w:val="24"/>
          <w:lang w:val="el-GR"/>
        </w:rPr>
        <w:t>εκδίκαση υποθέσεων στα δικαστήρια, το οποίο σύμφωνα με την έκθεση των εμπειρογνωμόνων</w:t>
      </w:r>
      <w:r w:rsidR="00496D26">
        <w:rPr>
          <w:rFonts w:ascii="Arial" w:hAnsi="Arial" w:cs="Arial"/>
          <w:sz w:val="24"/>
          <w:szCs w:val="24"/>
          <w:lang w:val="el-GR"/>
        </w:rPr>
        <w:t xml:space="preserve"> της Ευρωπαϊκής Ένωσης</w:t>
      </w:r>
      <w:r>
        <w:rPr>
          <w:rFonts w:ascii="Arial" w:hAnsi="Arial" w:cs="Arial"/>
          <w:sz w:val="24"/>
          <w:szCs w:val="24"/>
          <w:lang w:val="el-GR"/>
        </w:rPr>
        <w:t xml:space="preserve"> οφείλεται σε μεγάλο βαθμό στη συγκέντρωση εξουσιών στο Ανώτατο Δικαστήριο.</w:t>
      </w:r>
    </w:p>
    <w:p w14:paraId="3ABF3D6E" w14:textId="04EB4AF2" w:rsidR="00193CAB" w:rsidRPr="00193CAB" w:rsidRDefault="00193CAB" w:rsidP="00193CAB">
      <w:pPr>
        <w:tabs>
          <w:tab w:val="left" w:pos="567"/>
          <w:tab w:val="left" w:pos="1134"/>
          <w:tab w:val="left" w:pos="4961"/>
        </w:tabs>
        <w:spacing w:after="0" w:line="480" w:lineRule="auto"/>
        <w:jc w:val="both"/>
        <w:rPr>
          <w:rFonts w:ascii="Arial" w:eastAsia="Times New Roman" w:hAnsi="Arial" w:cs="Arial"/>
          <w:sz w:val="24"/>
          <w:szCs w:val="24"/>
          <w:lang w:val="el-GR" w:eastAsia="el-GR"/>
        </w:rPr>
      </w:pPr>
      <w:r w:rsidRPr="00193CAB">
        <w:rPr>
          <w:rFonts w:ascii="Arial" w:eastAsia="Times New Roman" w:hAnsi="Arial" w:cs="Arial"/>
          <w:sz w:val="24"/>
          <w:szCs w:val="24"/>
          <w:lang w:val="el-GR" w:eastAsia="el-GR"/>
        </w:rPr>
        <w:tab/>
        <w:t>Η Κοινοβουλευτική Επιτροπή Νομικών, Δικαιοσύνης και Δημοσίας Τάξεως, αφού έλαβε υπόψη όλα όσα τέθηκαν ενώπιόν της, επιφυλάχθηκε να τοποθετηθεί επί του νομοσχεδίου κατά τη συζήτησή του στην ολομέλεια του σώματος.</w:t>
      </w:r>
    </w:p>
    <w:p w14:paraId="55A4805F" w14:textId="2D533E59" w:rsidR="00193CAB" w:rsidRPr="00193CAB" w:rsidRDefault="00193CAB" w:rsidP="00193CAB">
      <w:pPr>
        <w:tabs>
          <w:tab w:val="left" w:pos="567"/>
          <w:tab w:val="left" w:pos="1134"/>
          <w:tab w:val="left" w:pos="4961"/>
        </w:tabs>
        <w:spacing w:after="0" w:line="480" w:lineRule="auto"/>
        <w:jc w:val="both"/>
        <w:rPr>
          <w:rFonts w:ascii="Arial" w:eastAsia="Times New Roman" w:hAnsi="Arial" w:cs="Arial"/>
          <w:sz w:val="24"/>
          <w:szCs w:val="24"/>
          <w:lang w:val="el-GR" w:eastAsia="el-GR"/>
        </w:rPr>
      </w:pPr>
      <w:r w:rsidRPr="00193CAB">
        <w:rPr>
          <w:rFonts w:ascii="Arial" w:eastAsia="Times New Roman" w:hAnsi="Arial" w:cs="Arial"/>
          <w:sz w:val="24"/>
          <w:szCs w:val="24"/>
          <w:lang w:val="el-GR" w:eastAsia="el-GR"/>
        </w:rPr>
        <w:tab/>
        <w:t xml:space="preserve">Σημειώνεται ότι σε περίπτωση ψήφισης του </w:t>
      </w:r>
      <w:r>
        <w:rPr>
          <w:rFonts w:ascii="Arial" w:eastAsia="Times New Roman" w:hAnsi="Arial" w:cs="Arial"/>
          <w:sz w:val="24"/>
          <w:szCs w:val="24"/>
          <w:lang w:val="el-GR" w:eastAsia="el-GR"/>
        </w:rPr>
        <w:t xml:space="preserve">δεύτερου </w:t>
      </w:r>
      <w:r w:rsidRPr="00193CAB">
        <w:rPr>
          <w:rFonts w:ascii="Arial" w:eastAsia="Times New Roman" w:hAnsi="Arial" w:cs="Arial"/>
          <w:sz w:val="24"/>
          <w:szCs w:val="24"/>
          <w:lang w:val="el-GR" w:eastAsia="el-GR"/>
        </w:rPr>
        <w:t>νομοσχεδίου σε νόμο θα τροποποιηθεί ο τίτλος του, ώστε να αναφέρεται ως «</w:t>
      </w:r>
      <w:r w:rsidR="009F6502">
        <w:rPr>
          <w:rFonts w:ascii="Arial" w:eastAsia="Times New Roman" w:hAnsi="Arial" w:cs="Arial"/>
          <w:sz w:val="24"/>
          <w:szCs w:val="24"/>
          <w:lang w:val="el-GR" w:eastAsia="el-GR"/>
        </w:rPr>
        <w:t>Ο</w:t>
      </w:r>
      <w:r w:rsidRPr="00193CAB">
        <w:rPr>
          <w:rFonts w:ascii="Arial" w:eastAsia="Times New Roman" w:hAnsi="Arial" w:cs="Arial"/>
          <w:sz w:val="24"/>
          <w:szCs w:val="24"/>
          <w:lang w:val="el-GR" w:eastAsia="el-GR"/>
        </w:rPr>
        <w:t xml:space="preserve"> περί</w:t>
      </w:r>
      <w:r>
        <w:rPr>
          <w:rFonts w:ascii="Arial" w:eastAsia="Times New Roman" w:hAnsi="Arial" w:cs="Arial"/>
          <w:sz w:val="24"/>
          <w:szCs w:val="24"/>
          <w:lang w:val="el-GR" w:eastAsia="el-GR"/>
        </w:rPr>
        <w:t xml:space="preserve"> Δικαστηρίων (Τροποποιητικός) (Αρ. 2) Νόμος</w:t>
      </w:r>
      <w:r w:rsidRPr="00193CAB">
        <w:rPr>
          <w:rFonts w:ascii="Arial" w:eastAsia="Times New Roman" w:hAnsi="Arial" w:cs="Arial"/>
          <w:sz w:val="24"/>
          <w:szCs w:val="24"/>
          <w:lang w:val="el-GR" w:eastAsia="el-GR"/>
        </w:rPr>
        <w:t xml:space="preserve"> του 2022».</w:t>
      </w:r>
    </w:p>
    <w:p w14:paraId="1305B8E7" w14:textId="4BCE362E" w:rsidR="00D772D5" w:rsidRDefault="009F6502" w:rsidP="005E1B6F">
      <w:pPr>
        <w:tabs>
          <w:tab w:val="left" w:pos="567"/>
          <w:tab w:val="left" w:pos="1134"/>
          <w:tab w:val="left" w:pos="4961"/>
        </w:tabs>
        <w:spacing w:after="0" w:line="240" w:lineRule="auto"/>
        <w:rPr>
          <w:rFonts w:ascii="Arial" w:eastAsia="Calibri" w:hAnsi="Arial" w:cs="Arial"/>
          <w:sz w:val="24"/>
          <w:szCs w:val="24"/>
          <w:lang w:val="el-GR"/>
        </w:rPr>
      </w:pPr>
      <w:r>
        <w:rPr>
          <w:rFonts w:ascii="Arial" w:eastAsia="Calibri" w:hAnsi="Arial" w:cs="Arial"/>
          <w:sz w:val="24"/>
          <w:szCs w:val="24"/>
          <w:lang w:val="el-GR"/>
        </w:rPr>
        <w:t>12 Ιουλίου 2022</w:t>
      </w:r>
    </w:p>
    <w:p w14:paraId="1AC7E514" w14:textId="16A8727F" w:rsidR="00FD268D" w:rsidRPr="00A76783" w:rsidRDefault="006C17EC" w:rsidP="005E1B6F">
      <w:pPr>
        <w:tabs>
          <w:tab w:val="left" w:pos="567"/>
          <w:tab w:val="left" w:pos="1134"/>
          <w:tab w:val="left" w:pos="4961"/>
        </w:tabs>
        <w:spacing w:after="0" w:line="240" w:lineRule="auto"/>
        <w:rPr>
          <w:rFonts w:ascii="Arial" w:eastAsia="Times New Roman" w:hAnsi="Arial" w:cs="Times New Roman"/>
          <w:bCs/>
          <w:sz w:val="20"/>
          <w:szCs w:val="20"/>
          <w:lang w:val="el-GR"/>
        </w:rPr>
      </w:pPr>
      <w:r w:rsidRPr="00A76783">
        <w:rPr>
          <w:rFonts w:ascii="Arial" w:eastAsia="Calibri" w:hAnsi="Arial" w:cs="Arial"/>
          <w:bCs/>
          <w:sz w:val="20"/>
          <w:szCs w:val="20"/>
          <w:lang w:val="el-GR"/>
        </w:rPr>
        <w:t xml:space="preserve">Αρ. Φακ.:  </w:t>
      </w:r>
      <w:r w:rsidRPr="00A76783">
        <w:rPr>
          <w:rFonts w:ascii="Arial" w:eastAsia="Times New Roman" w:hAnsi="Arial" w:cs="Times New Roman"/>
          <w:bCs/>
          <w:sz w:val="20"/>
          <w:szCs w:val="20"/>
          <w:lang w:val="el-GR"/>
        </w:rPr>
        <w:t>23.01.060.</w:t>
      </w:r>
      <w:r w:rsidR="00FD268D" w:rsidRPr="00A76783">
        <w:rPr>
          <w:rFonts w:ascii="Arial" w:eastAsia="Times New Roman" w:hAnsi="Arial" w:cs="Times New Roman"/>
          <w:bCs/>
          <w:sz w:val="20"/>
          <w:szCs w:val="20"/>
          <w:lang w:val="el-GR"/>
        </w:rPr>
        <w:t>130</w:t>
      </w:r>
      <w:r w:rsidRPr="00A76783">
        <w:rPr>
          <w:rFonts w:ascii="Arial" w:eastAsia="Times New Roman" w:hAnsi="Arial" w:cs="Times New Roman"/>
          <w:bCs/>
          <w:sz w:val="20"/>
          <w:szCs w:val="20"/>
          <w:lang w:val="el-GR"/>
        </w:rPr>
        <w:t>-2019</w:t>
      </w:r>
      <w:r w:rsidR="005E1B6F" w:rsidRPr="00A76783">
        <w:rPr>
          <w:rFonts w:ascii="Arial" w:eastAsia="Times New Roman" w:hAnsi="Arial" w:cs="Times New Roman"/>
          <w:bCs/>
          <w:sz w:val="20"/>
          <w:szCs w:val="20"/>
          <w:lang w:val="el-GR"/>
        </w:rPr>
        <w:t xml:space="preserve"> - </w:t>
      </w:r>
      <w:r w:rsidR="00FD268D" w:rsidRPr="00A76783">
        <w:rPr>
          <w:rFonts w:ascii="Arial" w:eastAsia="Times New Roman" w:hAnsi="Arial" w:cs="Times New Roman"/>
          <w:bCs/>
          <w:sz w:val="20"/>
          <w:szCs w:val="20"/>
          <w:lang w:val="el-GR"/>
        </w:rPr>
        <w:t>23.</w:t>
      </w:r>
      <w:r w:rsidR="00DD79DF" w:rsidRPr="00A76783">
        <w:rPr>
          <w:rFonts w:ascii="Arial" w:eastAsia="Times New Roman" w:hAnsi="Arial" w:cs="Times New Roman"/>
          <w:bCs/>
          <w:sz w:val="20"/>
          <w:szCs w:val="20"/>
          <w:lang w:val="el-GR"/>
        </w:rPr>
        <w:t>0</w:t>
      </w:r>
      <w:r w:rsidR="00FD268D" w:rsidRPr="00A76783">
        <w:rPr>
          <w:rFonts w:ascii="Arial" w:eastAsia="Times New Roman" w:hAnsi="Arial" w:cs="Times New Roman"/>
          <w:bCs/>
          <w:sz w:val="20"/>
          <w:szCs w:val="20"/>
          <w:lang w:val="el-GR"/>
        </w:rPr>
        <w:t>1.060.131-201</w:t>
      </w:r>
      <w:r w:rsidR="0005079C" w:rsidRPr="00A76783">
        <w:rPr>
          <w:rFonts w:ascii="Arial" w:eastAsia="Times New Roman" w:hAnsi="Arial" w:cs="Times New Roman"/>
          <w:bCs/>
          <w:sz w:val="20"/>
          <w:szCs w:val="20"/>
          <w:lang w:val="el-GR"/>
        </w:rPr>
        <w:t>9</w:t>
      </w:r>
    </w:p>
    <w:p w14:paraId="654568F0" w14:textId="329E5276" w:rsidR="009F6502" w:rsidRPr="00A76783" w:rsidRDefault="009F6502" w:rsidP="005E1B6F">
      <w:pPr>
        <w:tabs>
          <w:tab w:val="left" w:pos="567"/>
          <w:tab w:val="left" w:pos="1134"/>
          <w:tab w:val="left" w:pos="4961"/>
        </w:tabs>
        <w:spacing w:after="0" w:line="240" w:lineRule="auto"/>
        <w:rPr>
          <w:rFonts w:ascii="Arial" w:eastAsia="Times New Roman" w:hAnsi="Arial" w:cs="Times New Roman"/>
          <w:sz w:val="24"/>
          <w:szCs w:val="24"/>
          <w:lang w:val="el-GR"/>
        </w:rPr>
      </w:pPr>
      <w:r w:rsidRPr="00A76783">
        <w:rPr>
          <w:rFonts w:ascii="Arial" w:eastAsia="Times New Roman" w:hAnsi="Arial" w:cs="Times New Roman"/>
          <w:bCs/>
          <w:sz w:val="20"/>
          <w:szCs w:val="20"/>
          <w:lang w:val="el-GR"/>
        </w:rPr>
        <w:t>ΝΚ/ΑΠ,ΕΡ/ΧΧΡ,ΜΓ</w:t>
      </w:r>
    </w:p>
    <w:sectPr w:rsidR="009F6502" w:rsidRPr="00A76783" w:rsidSect="00C90CD8">
      <w:headerReference w:type="default" r:id="rId8"/>
      <w:pgSz w:w="11907" w:h="16840"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EC5FB" w14:textId="77777777" w:rsidR="00131182" w:rsidRDefault="00131182">
      <w:pPr>
        <w:spacing w:after="0" w:line="240" w:lineRule="auto"/>
      </w:pPr>
      <w:r>
        <w:separator/>
      </w:r>
    </w:p>
  </w:endnote>
  <w:endnote w:type="continuationSeparator" w:id="0">
    <w:p w14:paraId="4ACB81CB" w14:textId="77777777" w:rsidR="00131182" w:rsidRDefault="0013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CB6BD" w14:textId="77777777" w:rsidR="00131182" w:rsidRDefault="00131182">
      <w:pPr>
        <w:spacing w:after="0" w:line="240" w:lineRule="auto"/>
      </w:pPr>
      <w:r>
        <w:separator/>
      </w:r>
    </w:p>
  </w:footnote>
  <w:footnote w:type="continuationSeparator" w:id="0">
    <w:p w14:paraId="0F393E6D" w14:textId="77777777" w:rsidR="00131182" w:rsidRDefault="00131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383099"/>
      <w:docPartObj>
        <w:docPartGallery w:val="Page Numbers (Top of Page)"/>
        <w:docPartUnique/>
      </w:docPartObj>
    </w:sdtPr>
    <w:sdtEndPr>
      <w:rPr>
        <w:rFonts w:ascii="Arial" w:hAnsi="Arial" w:cs="Arial"/>
        <w:noProof/>
        <w:sz w:val="24"/>
        <w:szCs w:val="24"/>
      </w:rPr>
    </w:sdtEndPr>
    <w:sdtContent>
      <w:p w14:paraId="5F69E46E" w14:textId="681B4346" w:rsidR="0095568A" w:rsidRPr="00C84599" w:rsidRDefault="0095568A">
        <w:pPr>
          <w:pStyle w:val="Header"/>
          <w:jc w:val="center"/>
          <w:rPr>
            <w:rFonts w:ascii="Arial" w:hAnsi="Arial" w:cs="Arial"/>
            <w:sz w:val="24"/>
            <w:szCs w:val="24"/>
          </w:rPr>
        </w:pPr>
        <w:r w:rsidRPr="00C84599">
          <w:rPr>
            <w:rFonts w:ascii="Arial" w:hAnsi="Arial" w:cs="Arial"/>
            <w:sz w:val="24"/>
            <w:szCs w:val="24"/>
          </w:rPr>
          <w:fldChar w:fldCharType="begin"/>
        </w:r>
        <w:r w:rsidRPr="00C84599">
          <w:rPr>
            <w:rFonts w:ascii="Arial" w:hAnsi="Arial" w:cs="Arial"/>
            <w:sz w:val="24"/>
            <w:szCs w:val="24"/>
          </w:rPr>
          <w:instrText xml:space="preserve"> PAGE   \* MERGEFORMAT </w:instrText>
        </w:r>
        <w:r w:rsidRPr="00C84599">
          <w:rPr>
            <w:rFonts w:ascii="Arial" w:hAnsi="Arial" w:cs="Arial"/>
            <w:sz w:val="24"/>
            <w:szCs w:val="24"/>
          </w:rPr>
          <w:fldChar w:fldCharType="separate"/>
        </w:r>
        <w:r>
          <w:rPr>
            <w:rFonts w:ascii="Arial" w:hAnsi="Arial" w:cs="Arial"/>
            <w:noProof/>
            <w:sz w:val="24"/>
            <w:szCs w:val="24"/>
          </w:rPr>
          <w:t>2</w:t>
        </w:r>
        <w:r w:rsidRPr="00C84599">
          <w:rPr>
            <w:rFonts w:ascii="Arial" w:hAnsi="Arial" w:cs="Arial"/>
            <w:noProof/>
            <w:sz w:val="24"/>
            <w:szCs w:val="24"/>
          </w:rPr>
          <w:fldChar w:fldCharType="end"/>
        </w:r>
      </w:p>
    </w:sdtContent>
  </w:sdt>
  <w:p w14:paraId="0079E34F" w14:textId="77777777" w:rsidR="0095568A" w:rsidRDefault="00955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886"/>
    <w:multiLevelType w:val="hybridMultilevel"/>
    <w:tmpl w:val="8C5C471A"/>
    <w:lvl w:ilvl="0" w:tplc="ACA0F08E">
      <w:start w:val="1"/>
      <w:numFmt w:val="decimal"/>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D7B72"/>
    <w:multiLevelType w:val="hybridMultilevel"/>
    <w:tmpl w:val="43A22AA8"/>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15:restartNumberingAfterBreak="0">
    <w:nsid w:val="0C0729CC"/>
    <w:multiLevelType w:val="hybridMultilevel"/>
    <w:tmpl w:val="42A0427C"/>
    <w:lvl w:ilvl="0" w:tplc="1506DAB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15:restartNumberingAfterBreak="0">
    <w:nsid w:val="0D0236DD"/>
    <w:multiLevelType w:val="hybridMultilevel"/>
    <w:tmpl w:val="9AD8DABC"/>
    <w:lvl w:ilvl="0" w:tplc="77402F2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DFD6509"/>
    <w:multiLevelType w:val="hybridMultilevel"/>
    <w:tmpl w:val="B04265CE"/>
    <w:lvl w:ilvl="0" w:tplc="BF62C994">
      <w:start w:val="1"/>
      <mc:AlternateContent>
        <mc:Choice Requires="w14">
          <w:numFmt w:val="custom" w:format="α, β, γ, ..."/>
        </mc:Choice>
        <mc:Fallback>
          <w:numFmt w:val="decimal"/>
        </mc:Fallback>
      </mc:AlternateContent>
      <w:lvlText w:val="%1."/>
      <w:lvlJc w:val="left"/>
      <w:pPr>
        <w:ind w:left="790" w:hanging="360"/>
      </w:pPr>
      <w:rPr>
        <w:rFonts w:hint="default"/>
      </w:rPr>
    </w:lvl>
    <w:lvl w:ilvl="1" w:tplc="04080019" w:tentative="1">
      <w:start w:val="1"/>
      <w:numFmt w:val="lowerLetter"/>
      <w:lvlText w:val="%2."/>
      <w:lvlJc w:val="left"/>
      <w:pPr>
        <w:ind w:left="1510" w:hanging="360"/>
      </w:pPr>
    </w:lvl>
    <w:lvl w:ilvl="2" w:tplc="0408001B" w:tentative="1">
      <w:start w:val="1"/>
      <w:numFmt w:val="lowerRoman"/>
      <w:lvlText w:val="%3."/>
      <w:lvlJc w:val="right"/>
      <w:pPr>
        <w:ind w:left="2230" w:hanging="180"/>
      </w:pPr>
    </w:lvl>
    <w:lvl w:ilvl="3" w:tplc="0408000F" w:tentative="1">
      <w:start w:val="1"/>
      <w:numFmt w:val="decimal"/>
      <w:lvlText w:val="%4."/>
      <w:lvlJc w:val="left"/>
      <w:pPr>
        <w:ind w:left="2950" w:hanging="360"/>
      </w:pPr>
    </w:lvl>
    <w:lvl w:ilvl="4" w:tplc="04080019" w:tentative="1">
      <w:start w:val="1"/>
      <w:numFmt w:val="lowerLetter"/>
      <w:lvlText w:val="%5."/>
      <w:lvlJc w:val="left"/>
      <w:pPr>
        <w:ind w:left="3670" w:hanging="360"/>
      </w:pPr>
    </w:lvl>
    <w:lvl w:ilvl="5" w:tplc="0408001B" w:tentative="1">
      <w:start w:val="1"/>
      <w:numFmt w:val="lowerRoman"/>
      <w:lvlText w:val="%6."/>
      <w:lvlJc w:val="right"/>
      <w:pPr>
        <w:ind w:left="4390" w:hanging="180"/>
      </w:pPr>
    </w:lvl>
    <w:lvl w:ilvl="6" w:tplc="0408000F" w:tentative="1">
      <w:start w:val="1"/>
      <w:numFmt w:val="decimal"/>
      <w:lvlText w:val="%7."/>
      <w:lvlJc w:val="left"/>
      <w:pPr>
        <w:ind w:left="5110" w:hanging="360"/>
      </w:pPr>
    </w:lvl>
    <w:lvl w:ilvl="7" w:tplc="04080019" w:tentative="1">
      <w:start w:val="1"/>
      <w:numFmt w:val="lowerLetter"/>
      <w:lvlText w:val="%8."/>
      <w:lvlJc w:val="left"/>
      <w:pPr>
        <w:ind w:left="5830" w:hanging="360"/>
      </w:pPr>
    </w:lvl>
    <w:lvl w:ilvl="8" w:tplc="0408001B" w:tentative="1">
      <w:start w:val="1"/>
      <w:numFmt w:val="lowerRoman"/>
      <w:lvlText w:val="%9."/>
      <w:lvlJc w:val="right"/>
      <w:pPr>
        <w:ind w:left="6550" w:hanging="180"/>
      </w:pPr>
    </w:lvl>
  </w:abstractNum>
  <w:abstractNum w:abstractNumId="5" w15:restartNumberingAfterBreak="0">
    <w:nsid w:val="0F1C533C"/>
    <w:multiLevelType w:val="hybridMultilevel"/>
    <w:tmpl w:val="C68C76A4"/>
    <w:lvl w:ilvl="0" w:tplc="FFFFFFFF">
      <w:start w:val="1"/>
      <w:numFmt w:val="lowerRoman"/>
      <w:lvlText w:val="(%1)"/>
      <w:lvlJc w:val="left"/>
      <w:pPr>
        <w:ind w:left="2138" w:hanging="72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6" w15:restartNumberingAfterBreak="0">
    <w:nsid w:val="118B31B3"/>
    <w:multiLevelType w:val="hybridMultilevel"/>
    <w:tmpl w:val="F670E53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966137"/>
    <w:multiLevelType w:val="hybridMultilevel"/>
    <w:tmpl w:val="609240D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32F2771"/>
    <w:multiLevelType w:val="hybridMultilevel"/>
    <w:tmpl w:val="42A0427C"/>
    <w:lvl w:ilvl="0" w:tplc="1506DABE">
      <w:start w:val="1"/>
      <w:numFmt w:val="decimal"/>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15:restartNumberingAfterBreak="0">
    <w:nsid w:val="19F44964"/>
    <w:multiLevelType w:val="hybridMultilevel"/>
    <w:tmpl w:val="42A0427C"/>
    <w:lvl w:ilvl="0" w:tplc="1506DAB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0" w15:restartNumberingAfterBreak="0">
    <w:nsid w:val="1DF85B67"/>
    <w:multiLevelType w:val="hybridMultilevel"/>
    <w:tmpl w:val="6BAADCF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11B506C"/>
    <w:multiLevelType w:val="hybridMultilevel"/>
    <w:tmpl w:val="B04265CE"/>
    <w:lvl w:ilvl="0" w:tplc="BF62C994">
      <w:start w:val="1"/>
      <mc:AlternateContent>
        <mc:Choice Requires="w14">
          <w:numFmt w:val="custom" w:format="α, β, γ, ..."/>
        </mc:Choice>
        <mc:Fallback>
          <w:numFmt w:val="decimal"/>
        </mc:Fallback>
      </mc:AlternateContent>
      <w:lvlText w:val="%1."/>
      <w:lvlJc w:val="left"/>
      <w:pPr>
        <w:ind w:left="790" w:hanging="360"/>
      </w:pPr>
      <w:rPr>
        <w:rFonts w:hint="default"/>
      </w:rPr>
    </w:lvl>
    <w:lvl w:ilvl="1" w:tplc="04080019">
      <w:start w:val="1"/>
      <w:numFmt w:val="lowerLetter"/>
      <w:lvlText w:val="%2."/>
      <w:lvlJc w:val="left"/>
      <w:pPr>
        <w:ind w:left="1510" w:hanging="360"/>
      </w:pPr>
    </w:lvl>
    <w:lvl w:ilvl="2" w:tplc="0408001B">
      <w:start w:val="1"/>
      <w:numFmt w:val="lowerRoman"/>
      <w:lvlText w:val="%3."/>
      <w:lvlJc w:val="right"/>
      <w:pPr>
        <w:ind w:left="2230" w:hanging="180"/>
      </w:pPr>
    </w:lvl>
    <w:lvl w:ilvl="3" w:tplc="0408000F" w:tentative="1">
      <w:start w:val="1"/>
      <w:numFmt w:val="decimal"/>
      <w:lvlText w:val="%4."/>
      <w:lvlJc w:val="left"/>
      <w:pPr>
        <w:ind w:left="2950" w:hanging="360"/>
      </w:pPr>
    </w:lvl>
    <w:lvl w:ilvl="4" w:tplc="04080019" w:tentative="1">
      <w:start w:val="1"/>
      <w:numFmt w:val="lowerLetter"/>
      <w:lvlText w:val="%5."/>
      <w:lvlJc w:val="left"/>
      <w:pPr>
        <w:ind w:left="3670" w:hanging="360"/>
      </w:pPr>
    </w:lvl>
    <w:lvl w:ilvl="5" w:tplc="0408001B" w:tentative="1">
      <w:start w:val="1"/>
      <w:numFmt w:val="lowerRoman"/>
      <w:lvlText w:val="%6."/>
      <w:lvlJc w:val="right"/>
      <w:pPr>
        <w:ind w:left="4390" w:hanging="180"/>
      </w:pPr>
    </w:lvl>
    <w:lvl w:ilvl="6" w:tplc="0408000F" w:tentative="1">
      <w:start w:val="1"/>
      <w:numFmt w:val="decimal"/>
      <w:lvlText w:val="%7."/>
      <w:lvlJc w:val="left"/>
      <w:pPr>
        <w:ind w:left="5110" w:hanging="360"/>
      </w:pPr>
    </w:lvl>
    <w:lvl w:ilvl="7" w:tplc="04080019" w:tentative="1">
      <w:start w:val="1"/>
      <w:numFmt w:val="lowerLetter"/>
      <w:lvlText w:val="%8."/>
      <w:lvlJc w:val="left"/>
      <w:pPr>
        <w:ind w:left="5830" w:hanging="360"/>
      </w:pPr>
    </w:lvl>
    <w:lvl w:ilvl="8" w:tplc="0408001B" w:tentative="1">
      <w:start w:val="1"/>
      <w:numFmt w:val="lowerRoman"/>
      <w:lvlText w:val="%9."/>
      <w:lvlJc w:val="right"/>
      <w:pPr>
        <w:ind w:left="6550" w:hanging="180"/>
      </w:pPr>
    </w:lvl>
  </w:abstractNum>
  <w:abstractNum w:abstractNumId="12" w15:restartNumberingAfterBreak="0">
    <w:nsid w:val="22BA743B"/>
    <w:multiLevelType w:val="multilevel"/>
    <w:tmpl w:val="B93EFE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EA6DD7"/>
    <w:multiLevelType w:val="multilevel"/>
    <w:tmpl w:val="3744B3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FC15D3"/>
    <w:multiLevelType w:val="hybridMultilevel"/>
    <w:tmpl w:val="42A0427C"/>
    <w:lvl w:ilvl="0" w:tplc="1506DABE">
      <w:start w:val="1"/>
      <w:numFmt w:val="decimal"/>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2D803B51"/>
    <w:multiLevelType w:val="multilevel"/>
    <w:tmpl w:val="90ACA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D83254"/>
    <w:multiLevelType w:val="multilevel"/>
    <w:tmpl w:val="0F8A8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B77CF8"/>
    <w:multiLevelType w:val="hybridMultilevel"/>
    <w:tmpl w:val="36244E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875169F"/>
    <w:multiLevelType w:val="hybridMultilevel"/>
    <w:tmpl w:val="22A6844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9F82220"/>
    <w:multiLevelType w:val="multilevel"/>
    <w:tmpl w:val="D264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E1FC6"/>
    <w:multiLevelType w:val="hybridMultilevel"/>
    <w:tmpl w:val="F762FB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53305F5"/>
    <w:multiLevelType w:val="hybridMultilevel"/>
    <w:tmpl w:val="6BAADCF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D615121"/>
    <w:multiLevelType w:val="hybridMultilevel"/>
    <w:tmpl w:val="C68C76A4"/>
    <w:lvl w:ilvl="0" w:tplc="E626FD80">
      <w:start w:val="1"/>
      <w:numFmt w:val="lowerRoman"/>
      <w:lvlText w:val="(%1)"/>
      <w:lvlJc w:val="left"/>
      <w:pPr>
        <w:ind w:left="2138" w:hanging="72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23" w15:restartNumberingAfterBreak="0">
    <w:nsid w:val="4FDF548C"/>
    <w:multiLevelType w:val="hybridMultilevel"/>
    <w:tmpl w:val="E67A8A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6F40DCD"/>
    <w:multiLevelType w:val="hybridMultilevel"/>
    <w:tmpl w:val="40405A76"/>
    <w:lvl w:ilvl="0" w:tplc="8950328C">
      <w:start w:val="1"/>
      <w:numFmt w:val="decimal"/>
      <w:lvlText w:val="%1."/>
      <w:lvlJc w:val="left"/>
      <w:pPr>
        <w:ind w:left="927"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5" w15:restartNumberingAfterBreak="0">
    <w:nsid w:val="5AF53152"/>
    <w:multiLevelType w:val="hybridMultilevel"/>
    <w:tmpl w:val="DBCCCD0A"/>
    <w:lvl w:ilvl="0" w:tplc="528C2E68">
      <w:start w:val="1"/>
      <w:numFmt w:val="decimal"/>
      <w:lvlText w:val="%1."/>
      <w:lvlJc w:val="left"/>
      <w:pPr>
        <w:ind w:left="930" w:hanging="57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F9D4E64"/>
    <w:multiLevelType w:val="hybridMultilevel"/>
    <w:tmpl w:val="A502C576"/>
    <w:lvl w:ilvl="0" w:tplc="FFFFFFFF">
      <w:start w:val="1"/>
      <w:numFmt w:val="decimal"/>
      <w:lvlText w:val="%1."/>
      <w:lvlJc w:val="left"/>
      <w:pPr>
        <w:ind w:left="720" w:hanging="360"/>
      </w:pPr>
      <w:rPr>
        <w:rFonts w:hint="default"/>
      </w:rPr>
    </w:lvl>
    <w:lvl w:ilvl="1" w:tplc="5F4C5D70">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DD5CA3"/>
    <w:multiLevelType w:val="hybridMultilevel"/>
    <w:tmpl w:val="3CEECFD2"/>
    <w:lvl w:ilvl="0" w:tplc="8C58719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FF86C6A"/>
    <w:multiLevelType w:val="hybridMultilevel"/>
    <w:tmpl w:val="6BAADCF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2E54A1F"/>
    <w:multiLevelType w:val="hybridMultilevel"/>
    <w:tmpl w:val="31CE1F3C"/>
    <w:lvl w:ilvl="0" w:tplc="A72E1B8A">
      <w:start w:val="1"/>
      <w:numFmt w:val="decimal"/>
      <w:lvlText w:val="%1."/>
      <w:lvlJc w:val="left"/>
      <w:pPr>
        <w:ind w:left="674" w:hanging="390"/>
      </w:pPr>
      <w:rPr>
        <w:rFonts w:hint="default"/>
        <w:b w:val="0"/>
        <w:bCs w:val="0"/>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0" w15:restartNumberingAfterBreak="0">
    <w:nsid w:val="72696FA9"/>
    <w:multiLevelType w:val="hybridMultilevel"/>
    <w:tmpl w:val="E63E7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3A5478C"/>
    <w:multiLevelType w:val="hybridMultilevel"/>
    <w:tmpl w:val="023E5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15"/>
  </w:num>
  <w:num w:numId="4">
    <w:abstractNumId w:val="16"/>
  </w:num>
  <w:num w:numId="5">
    <w:abstractNumId w:val="1"/>
  </w:num>
  <w:num w:numId="6">
    <w:abstractNumId w:val="19"/>
  </w:num>
  <w:num w:numId="7">
    <w:abstractNumId w:val="30"/>
  </w:num>
  <w:num w:numId="8">
    <w:abstractNumId w:val="29"/>
  </w:num>
  <w:num w:numId="9">
    <w:abstractNumId w:val="25"/>
  </w:num>
  <w:num w:numId="10">
    <w:abstractNumId w:val="20"/>
  </w:num>
  <w:num w:numId="11">
    <w:abstractNumId w:val="18"/>
  </w:num>
  <w:num w:numId="12">
    <w:abstractNumId w:val="6"/>
  </w:num>
  <w:num w:numId="13">
    <w:abstractNumId w:val="7"/>
  </w:num>
  <w:num w:numId="14">
    <w:abstractNumId w:val="2"/>
  </w:num>
  <w:num w:numId="15">
    <w:abstractNumId w:val="9"/>
  </w:num>
  <w:num w:numId="16">
    <w:abstractNumId w:val="10"/>
  </w:num>
  <w:num w:numId="17">
    <w:abstractNumId w:val="14"/>
  </w:num>
  <w:num w:numId="18">
    <w:abstractNumId w:val="4"/>
  </w:num>
  <w:num w:numId="19">
    <w:abstractNumId w:val="11"/>
  </w:num>
  <w:num w:numId="20">
    <w:abstractNumId w:val="8"/>
  </w:num>
  <w:num w:numId="21">
    <w:abstractNumId w:val="23"/>
  </w:num>
  <w:num w:numId="22">
    <w:abstractNumId w:val="21"/>
  </w:num>
  <w:num w:numId="23">
    <w:abstractNumId w:val="28"/>
  </w:num>
  <w:num w:numId="24">
    <w:abstractNumId w:val="17"/>
  </w:num>
  <w:num w:numId="25">
    <w:abstractNumId w:val="22"/>
  </w:num>
  <w:num w:numId="26">
    <w:abstractNumId w:val="5"/>
  </w:num>
  <w:num w:numId="27">
    <w:abstractNumId w:val="3"/>
  </w:num>
  <w:num w:numId="28">
    <w:abstractNumId w:val="24"/>
  </w:num>
  <w:num w:numId="29">
    <w:abstractNumId w:val="27"/>
  </w:num>
  <w:num w:numId="30">
    <w:abstractNumId w:val="12"/>
  </w:num>
  <w:num w:numId="31">
    <w:abstractNumId w:val="1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F7F"/>
    <w:rsid w:val="000001F5"/>
    <w:rsid w:val="00005D9C"/>
    <w:rsid w:val="00007CFC"/>
    <w:rsid w:val="00012120"/>
    <w:rsid w:val="00014288"/>
    <w:rsid w:val="000160AD"/>
    <w:rsid w:val="00016CE2"/>
    <w:rsid w:val="00017793"/>
    <w:rsid w:val="00020BCC"/>
    <w:rsid w:val="000223E1"/>
    <w:rsid w:val="00022723"/>
    <w:rsid w:val="00022EC6"/>
    <w:rsid w:val="0002700C"/>
    <w:rsid w:val="00030AFC"/>
    <w:rsid w:val="00032D70"/>
    <w:rsid w:val="00036600"/>
    <w:rsid w:val="00037001"/>
    <w:rsid w:val="000443FC"/>
    <w:rsid w:val="0005079C"/>
    <w:rsid w:val="00053455"/>
    <w:rsid w:val="00053F8F"/>
    <w:rsid w:val="00057804"/>
    <w:rsid w:val="0006072F"/>
    <w:rsid w:val="00062F61"/>
    <w:rsid w:val="0006576E"/>
    <w:rsid w:val="000733CB"/>
    <w:rsid w:val="00075EC4"/>
    <w:rsid w:val="000823CD"/>
    <w:rsid w:val="00091AE8"/>
    <w:rsid w:val="00093248"/>
    <w:rsid w:val="000943B0"/>
    <w:rsid w:val="0009499F"/>
    <w:rsid w:val="0009708F"/>
    <w:rsid w:val="00097C62"/>
    <w:rsid w:val="000A1513"/>
    <w:rsid w:val="000A39C7"/>
    <w:rsid w:val="000A6872"/>
    <w:rsid w:val="000A6ED0"/>
    <w:rsid w:val="000B18D0"/>
    <w:rsid w:val="000B29BC"/>
    <w:rsid w:val="000B2EC4"/>
    <w:rsid w:val="000B34B3"/>
    <w:rsid w:val="000B43EA"/>
    <w:rsid w:val="000B4956"/>
    <w:rsid w:val="000B6BE8"/>
    <w:rsid w:val="000C0074"/>
    <w:rsid w:val="000C2672"/>
    <w:rsid w:val="000C53A9"/>
    <w:rsid w:val="000C5606"/>
    <w:rsid w:val="000C736B"/>
    <w:rsid w:val="000C77BC"/>
    <w:rsid w:val="000D1AED"/>
    <w:rsid w:val="000D2CCE"/>
    <w:rsid w:val="000D35B4"/>
    <w:rsid w:val="000D578C"/>
    <w:rsid w:val="000D6745"/>
    <w:rsid w:val="000D6FF1"/>
    <w:rsid w:val="000E03E6"/>
    <w:rsid w:val="000E4E7C"/>
    <w:rsid w:val="000E7A34"/>
    <w:rsid w:val="000F34F2"/>
    <w:rsid w:val="000F3CEE"/>
    <w:rsid w:val="000F49B6"/>
    <w:rsid w:val="000F5301"/>
    <w:rsid w:val="00101626"/>
    <w:rsid w:val="00101646"/>
    <w:rsid w:val="0010238B"/>
    <w:rsid w:val="001026D6"/>
    <w:rsid w:val="001045D1"/>
    <w:rsid w:val="00104EBC"/>
    <w:rsid w:val="0010542B"/>
    <w:rsid w:val="00106124"/>
    <w:rsid w:val="00117B1C"/>
    <w:rsid w:val="00122DDE"/>
    <w:rsid w:val="00124678"/>
    <w:rsid w:val="00125961"/>
    <w:rsid w:val="00126D75"/>
    <w:rsid w:val="00127B43"/>
    <w:rsid w:val="00127C3D"/>
    <w:rsid w:val="0013026B"/>
    <w:rsid w:val="00130970"/>
    <w:rsid w:val="00130976"/>
    <w:rsid w:val="00131182"/>
    <w:rsid w:val="00134B5B"/>
    <w:rsid w:val="001375CE"/>
    <w:rsid w:val="001436B3"/>
    <w:rsid w:val="00143B76"/>
    <w:rsid w:val="0014458A"/>
    <w:rsid w:val="00144D21"/>
    <w:rsid w:val="0014659F"/>
    <w:rsid w:val="001468D4"/>
    <w:rsid w:val="00146D9C"/>
    <w:rsid w:val="0015008C"/>
    <w:rsid w:val="001501FB"/>
    <w:rsid w:val="00152DAE"/>
    <w:rsid w:val="00154A12"/>
    <w:rsid w:val="00155ABD"/>
    <w:rsid w:val="001568EB"/>
    <w:rsid w:val="00156F8C"/>
    <w:rsid w:val="001607BF"/>
    <w:rsid w:val="00160854"/>
    <w:rsid w:val="00160912"/>
    <w:rsid w:val="00162228"/>
    <w:rsid w:val="001624D9"/>
    <w:rsid w:val="00162A47"/>
    <w:rsid w:val="00165430"/>
    <w:rsid w:val="001673A2"/>
    <w:rsid w:val="0016772E"/>
    <w:rsid w:val="00171882"/>
    <w:rsid w:val="00173648"/>
    <w:rsid w:val="001779CD"/>
    <w:rsid w:val="00181DF3"/>
    <w:rsid w:val="00185EE6"/>
    <w:rsid w:val="00187C83"/>
    <w:rsid w:val="00191787"/>
    <w:rsid w:val="00193CAB"/>
    <w:rsid w:val="001969DF"/>
    <w:rsid w:val="00197B30"/>
    <w:rsid w:val="001A08AF"/>
    <w:rsid w:val="001A284D"/>
    <w:rsid w:val="001A3DCE"/>
    <w:rsid w:val="001A3ECA"/>
    <w:rsid w:val="001A626C"/>
    <w:rsid w:val="001A6BF9"/>
    <w:rsid w:val="001A7506"/>
    <w:rsid w:val="001B1562"/>
    <w:rsid w:val="001B2281"/>
    <w:rsid w:val="001B571A"/>
    <w:rsid w:val="001B6B94"/>
    <w:rsid w:val="001B6C63"/>
    <w:rsid w:val="001C08DA"/>
    <w:rsid w:val="001C4BB7"/>
    <w:rsid w:val="001C5DE0"/>
    <w:rsid w:val="001C7F6B"/>
    <w:rsid w:val="001D0D81"/>
    <w:rsid w:val="001D1C5E"/>
    <w:rsid w:val="001D20B6"/>
    <w:rsid w:val="001D2F37"/>
    <w:rsid w:val="001D3835"/>
    <w:rsid w:val="001D6734"/>
    <w:rsid w:val="001E68CC"/>
    <w:rsid w:val="001F2CDB"/>
    <w:rsid w:val="001F554E"/>
    <w:rsid w:val="001F5E44"/>
    <w:rsid w:val="001F6BE5"/>
    <w:rsid w:val="001F6C90"/>
    <w:rsid w:val="001F7E16"/>
    <w:rsid w:val="002002A9"/>
    <w:rsid w:val="00201886"/>
    <w:rsid w:val="002042A5"/>
    <w:rsid w:val="002044F3"/>
    <w:rsid w:val="0020473B"/>
    <w:rsid w:val="00204EA9"/>
    <w:rsid w:val="00206450"/>
    <w:rsid w:val="0020668F"/>
    <w:rsid w:val="002114B8"/>
    <w:rsid w:val="002115F5"/>
    <w:rsid w:val="00214214"/>
    <w:rsid w:val="002179A5"/>
    <w:rsid w:val="00220E53"/>
    <w:rsid w:val="0022561C"/>
    <w:rsid w:val="00226A89"/>
    <w:rsid w:val="00227D35"/>
    <w:rsid w:val="00230A23"/>
    <w:rsid w:val="00231CA3"/>
    <w:rsid w:val="00234448"/>
    <w:rsid w:val="002402BD"/>
    <w:rsid w:val="00240F5D"/>
    <w:rsid w:val="0024318D"/>
    <w:rsid w:val="00243CB8"/>
    <w:rsid w:val="00243D59"/>
    <w:rsid w:val="00243F15"/>
    <w:rsid w:val="002440EB"/>
    <w:rsid w:val="002446FB"/>
    <w:rsid w:val="002460F6"/>
    <w:rsid w:val="00246A5F"/>
    <w:rsid w:val="00252902"/>
    <w:rsid w:val="00253549"/>
    <w:rsid w:val="00260123"/>
    <w:rsid w:val="00262CAF"/>
    <w:rsid w:val="002736DC"/>
    <w:rsid w:val="00274968"/>
    <w:rsid w:val="002752A5"/>
    <w:rsid w:val="00277152"/>
    <w:rsid w:val="0028219A"/>
    <w:rsid w:val="002839F7"/>
    <w:rsid w:val="00284EC6"/>
    <w:rsid w:val="00287036"/>
    <w:rsid w:val="00292EDA"/>
    <w:rsid w:val="00297EA4"/>
    <w:rsid w:val="002A407A"/>
    <w:rsid w:val="002A4DFC"/>
    <w:rsid w:val="002A4E2A"/>
    <w:rsid w:val="002A5521"/>
    <w:rsid w:val="002B1B26"/>
    <w:rsid w:val="002B258E"/>
    <w:rsid w:val="002B4AA6"/>
    <w:rsid w:val="002C4CD2"/>
    <w:rsid w:val="002C5F01"/>
    <w:rsid w:val="002D03C0"/>
    <w:rsid w:val="002D4723"/>
    <w:rsid w:val="002E1A1B"/>
    <w:rsid w:val="002E367C"/>
    <w:rsid w:val="002E731C"/>
    <w:rsid w:val="002F0225"/>
    <w:rsid w:val="002F340F"/>
    <w:rsid w:val="002F406C"/>
    <w:rsid w:val="002F4119"/>
    <w:rsid w:val="002F5984"/>
    <w:rsid w:val="002F6EC8"/>
    <w:rsid w:val="003022DD"/>
    <w:rsid w:val="003070F3"/>
    <w:rsid w:val="003102C8"/>
    <w:rsid w:val="0031098D"/>
    <w:rsid w:val="00311208"/>
    <w:rsid w:val="0031168D"/>
    <w:rsid w:val="003118E5"/>
    <w:rsid w:val="00311CBF"/>
    <w:rsid w:val="00321946"/>
    <w:rsid w:val="00323EBF"/>
    <w:rsid w:val="00324B48"/>
    <w:rsid w:val="0032544B"/>
    <w:rsid w:val="00325DB5"/>
    <w:rsid w:val="00325DFA"/>
    <w:rsid w:val="00326D01"/>
    <w:rsid w:val="003270A7"/>
    <w:rsid w:val="00330B15"/>
    <w:rsid w:val="00336282"/>
    <w:rsid w:val="00336479"/>
    <w:rsid w:val="003365C6"/>
    <w:rsid w:val="00336CD3"/>
    <w:rsid w:val="00336F4F"/>
    <w:rsid w:val="0034212D"/>
    <w:rsid w:val="00343B57"/>
    <w:rsid w:val="00347E75"/>
    <w:rsid w:val="00350B50"/>
    <w:rsid w:val="00350C12"/>
    <w:rsid w:val="00351E35"/>
    <w:rsid w:val="00352A73"/>
    <w:rsid w:val="00353333"/>
    <w:rsid w:val="003549BF"/>
    <w:rsid w:val="00356EDE"/>
    <w:rsid w:val="00360CC1"/>
    <w:rsid w:val="0036412C"/>
    <w:rsid w:val="00364316"/>
    <w:rsid w:val="00364F8D"/>
    <w:rsid w:val="0036534B"/>
    <w:rsid w:val="003654C4"/>
    <w:rsid w:val="003672BD"/>
    <w:rsid w:val="00370566"/>
    <w:rsid w:val="00374945"/>
    <w:rsid w:val="00380607"/>
    <w:rsid w:val="00386531"/>
    <w:rsid w:val="003872E4"/>
    <w:rsid w:val="00391275"/>
    <w:rsid w:val="00391D38"/>
    <w:rsid w:val="00393EAC"/>
    <w:rsid w:val="00394BE7"/>
    <w:rsid w:val="003A270E"/>
    <w:rsid w:val="003A5B21"/>
    <w:rsid w:val="003A5B3A"/>
    <w:rsid w:val="003A5DAC"/>
    <w:rsid w:val="003A7AE9"/>
    <w:rsid w:val="003B28D2"/>
    <w:rsid w:val="003B4E3F"/>
    <w:rsid w:val="003B7B4C"/>
    <w:rsid w:val="003C0CA9"/>
    <w:rsid w:val="003C2660"/>
    <w:rsid w:val="003C35BB"/>
    <w:rsid w:val="003C429A"/>
    <w:rsid w:val="003C5825"/>
    <w:rsid w:val="003C7237"/>
    <w:rsid w:val="003D028C"/>
    <w:rsid w:val="003D24B7"/>
    <w:rsid w:val="003D24E8"/>
    <w:rsid w:val="003D2705"/>
    <w:rsid w:val="003D5EDD"/>
    <w:rsid w:val="003D5FD9"/>
    <w:rsid w:val="003D6A1C"/>
    <w:rsid w:val="003E2289"/>
    <w:rsid w:val="003E2793"/>
    <w:rsid w:val="003E36FD"/>
    <w:rsid w:val="003E4D07"/>
    <w:rsid w:val="003E5BE6"/>
    <w:rsid w:val="003E6002"/>
    <w:rsid w:val="003E7E10"/>
    <w:rsid w:val="003F40D6"/>
    <w:rsid w:val="003F6E5D"/>
    <w:rsid w:val="00403B4C"/>
    <w:rsid w:val="00405C89"/>
    <w:rsid w:val="00406A6B"/>
    <w:rsid w:val="00406DBB"/>
    <w:rsid w:val="00411485"/>
    <w:rsid w:val="0041180E"/>
    <w:rsid w:val="00412416"/>
    <w:rsid w:val="00412E2F"/>
    <w:rsid w:val="00417D6C"/>
    <w:rsid w:val="004238EB"/>
    <w:rsid w:val="00426802"/>
    <w:rsid w:val="00427166"/>
    <w:rsid w:val="00431E8D"/>
    <w:rsid w:val="00433197"/>
    <w:rsid w:val="0043451B"/>
    <w:rsid w:val="004345DF"/>
    <w:rsid w:val="00436191"/>
    <w:rsid w:val="00436934"/>
    <w:rsid w:val="00440844"/>
    <w:rsid w:val="0044148D"/>
    <w:rsid w:val="00450388"/>
    <w:rsid w:val="004515A9"/>
    <w:rsid w:val="00454C0E"/>
    <w:rsid w:val="004559FA"/>
    <w:rsid w:val="00457AEB"/>
    <w:rsid w:val="00460FD7"/>
    <w:rsid w:val="00461EA2"/>
    <w:rsid w:val="00462774"/>
    <w:rsid w:val="004628D9"/>
    <w:rsid w:val="00465FCA"/>
    <w:rsid w:val="00466874"/>
    <w:rsid w:val="00467152"/>
    <w:rsid w:val="004674BC"/>
    <w:rsid w:val="00471D56"/>
    <w:rsid w:val="00473DED"/>
    <w:rsid w:val="00475F2C"/>
    <w:rsid w:val="00481BCB"/>
    <w:rsid w:val="004831B1"/>
    <w:rsid w:val="004846F9"/>
    <w:rsid w:val="00490B3D"/>
    <w:rsid w:val="00495D0E"/>
    <w:rsid w:val="00496D26"/>
    <w:rsid w:val="004974D2"/>
    <w:rsid w:val="004A2244"/>
    <w:rsid w:val="004A55F2"/>
    <w:rsid w:val="004A60E1"/>
    <w:rsid w:val="004A7770"/>
    <w:rsid w:val="004B0342"/>
    <w:rsid w:val="004B141E"/>
    <w:rsid w:val="004B2999"/>
    <w:rsid w:val="004B3FED"/>
    <w:rsid w:val="004B43D2"/>
    <w:rsid w:val="004B755E"/>
    <w:rsid w:val="004B7CF5"/>
    <w:rsid w:val="004C12EC"/>
    <w:rsid w:val="004C27EC"/>
    <w:rsid w:val="004C3C9C"/>
    <w:rsid w:val="004C3DDD"/>
    <w:rsid w:val="004C5228"/>
    <w:rsid w:val="004D16ED"/>
    <w:rsid w:val="004D1D34"/>
    <w:rsid w:val="004D2203"/>
    <w:rsid w:val="004D4F05"/>
    <w:rsid w:val="004D6A8B"/>
    <w:rsid w:val="004E5671"/>
    <w:rsid w:val="004E688E"/>
    <w:rsid w:val="004E74BC"/>
    <w:rsid w:val="004F009F"/>
    <w:rsid w:val="004F072D"/>
    <w:rsid w:val="004F26A8"/>
    <w:rsid w:val="004F387B"/>
    <w:rsid w:val="004F3BB1"/>
    <w:rsid w:val="004F4C12"/>
    <w:rsid w:val="004F4DF3"/>
    <w:rsid w:val="004F53D2"/>
    <w:rsid w:val="004F63E5"/>
    <w:rsid w:val="005010AD"/>
    <w:rsid w:val="00501F07"/>
    <w:rsid w:val="0050202D"/>
    <w:rsid w:val="00503F20"/>
    <w:rsid w:val="00505E05"/>
    <w:rsid w:val="00506CFC"/>
    <w:rsid w:val="00512E9C"/>
    <w:rsid w:val="0051494A"/>
    <w:rsid w:val="00514F45"/>
    <w:rsid w:val="005165A9"/>
    <w:rsid w:val="0051667C"/>
    <w:rsid w:val="0052033C"/>
    <w:rsid w:val="00522489"/>
    <w:rsid w:val="005403EF"/>
    <w:rsid w:val="00541DFE"/>
    <w:rsid w:val="0054314D"/>
    <w:rsid w:val="005431DF"/>
    <w:rsid w:val="00543A62"/>
    <w:rsid w:val="005448EB"/>
    <w:rsid w:val="00546DFA"/>
    <w:rsid w:val="00547E45"/>
    <w:rsid w:val="0055053B"/>
    <w:rsid w:val="00551679"/>
    <w:rsid w:val="00552E70"/>
    <w:rsid w:val="005554FA"/>
    <w:rsid w:val="0055659D"/>
    <w:rsid w:val="0056155A"/>
    <w:rsid w:val="00561A16"/>
    <w:rsid w:val="00561C3F"/>
    <w:rsid w:val="005629C1"/>
    <w:rsid w:val="005631AE"/>
    <w:rsid w:val="00566B33"/>
    <w:rsid w:val="00572E48"/>
    <w:rsid w:val="00573255"/>
    <w:rsid w:val="0057565E"/>
    <w:rsid w:val="00575B88"/>
    <w:rsid w:val="00576337"/>
    <w:rsid w:val="00576659"/>
    <w:rsid w:val="00580A2D"/>
    <w:rsid w:val="00581577"/>
    <w:rsid w:val="00582AD7"/>
    <w:rsid w:val="00582D6C"/>
    <w:rsid w:val="00582F52"/>
    <w:rsid w:val="00584073"/>
    <w:rsid w:val="00585522"/>
    <w:rsid w:val="005A014C"/>
    <w:rsid w:val="005A072A"/>
    <w:rsid w:val="005A45FC"/>
    <w:rsid w:val="005A4A4C"/>
    <w:rsid w:val="005A5614"/>
    <w:rsid w:val="005B065F"/>
    <w:rsid w:val="005B0D01"/>
    <w:rsid w:val="005B1973"/>
    <w:rsid w:val="005B4F80"/>
    <w:rsid w:val="005B556E"/>
    <w:rsid w:val="005B6622"/>
    <w:rsid w:val="005B70E7"/>
    <w:rsid w:val="005B7439"/>
    <w:rsid w:val="005B786C"/>
    <w:rsid w:val="005C2E99"/>
    <w:rsid w:val="005C3275"/>
    <w:rsid w:val="005C55EB"/>
    <w:rsid w:val="005C5F16"/>
    <w:rsid w:val="005C6E2D"/>
    <w:rsid w:val="005D0871"/>
    <w:rsid w:val="005D36B6"/>
    <w:rsid w:val="005D6EAC"/>
    <w:rsid w:val="005E0634"/>
    <w:rsid w:val="005E15AE"/>
    <w:rsid w:val="005E15E2"/>
    <w:rsid w:val="005E1B6F"/>
    <w:rsid w:val="005E1D1D"/>
    <w:rsid w:val="005E2055"/>
    <w:rsid w:val="005E2C26"/>
    <w:rsid w:val="005E2C75"/>
    <w:rsid w:val="005E7A84"/>
    <w:rsid w:val="005F13E6"/>
    <w:rsid w:val="005F37F4"/>
    <w:rsid w:val="005F398F"/>
    <w:rsid w:val="005F5090"/>
    <w:rsid w:val="005F6518"/>
    <w:rsid w:val="005F7441"/>
    <w:rsid w:val="00602BFB"/>
    <w:rsid w:val="00603E00"/>
    <w:rsid w:val="006077C8"/>
    <w:rsid w:val="0061137B"/>
    <w:rsid w:val="00615124"/>
    <w:rsid w:val="00615987"/>
    <w:rsid w:val="00616435"/>
    <w:rsid w:val="00617440"/>
    <w:rsid w:val="0062002E"/>
    <w:rsid w:val="006223DC"/>
    <w:rsid w:val="00624953"/>
    <w:rsid w:val="00625C07"/>
    <w:rsid w:val="0063121F"/>
    <w:rsid w:val="00631A2D"/>
    <w:rsid w:val="00633531"/>
    <w:rsid w:val="006376AF"/>
    <w:rsid w:val="00641AD2"/>
    <w:rsid w:val="00645771"/>
    <w:rsid w:val="00656D73"/>
    <w:rsid w:val="00657B4D"/>
    <w:rsid w:val="00661033"/>
    <w:rsid w:val="00662449"/>
    <w:rsid w:val="00664A40"/>
    <w:rsid w:val="00664AE8"/>
    <w:rsid w:val="00664BC1"/>
    <w:rsid w:val="00664DCF"/>
    <w:rsid w:val="00665E12"/>
    <w:rsid w:val="00666887"/>
    <w:rsid w:val="006703DC"/>
    <w:rsid w:val="0067099F"/>
    <w:rsid w:val="0067131A"/>
    <w:rsid w:val="00671821"/>
    <w:rsid w:val="00671A36"/>
    <w:rsid w:val="00673EA4"/>
    <w:rsid w:val="00674437"/>
    <w:rsid w:val="00674DA8"/>
    <w:rsid w:val="00674E60"/>
    <w:rsid w:val="00675689"/>
    <w:rsid w:val="00675F8F"/>
    <w:rsid w:val="00684050"/>
    <w:rsid w:val="006847B9"/>
    <w:rsid w:val="00685BB3"/>
    <w:rsid w:val="0069013E"/>
    <w:rsid w:val="00690D94"/>
    <w:rsid w:val="006933B9"/>
    <w:rsid w:val="00695A8D"/>
    <w:rsid w:val="00696754"/>
    <w:rsid w:val="00697DDC"/>
    <w:rsid w:val="006A2444"/>
    <w:rsid w:val="006A67F8"/>
    <w:rsid w:val="006A7B39"/>
    <w:rsid w:val="006B36C6"/>
    <w:rsid w:val="006B3937"/>
    <w:rsid w:val="006B57FF"/>
    <w:rsid w:val="006B5E11"/>
    <w:rsid w:val="006B7F19"/>
    <w:rsid w:val="006C17EC"/>
    <w:rsid w:val="006C2806"/>
    <w:rsid w:val="006C4A47"/>
    <w:rsid w:val="006C5A1D"/>
    <w:rsid w:val="006C7A23"/>
    <w:rsid w:val="006D0451"/>
    <w:rsid w:val="006D0F35"/>
    <w:rsid w:val="006E31ED"/>
    <w:rsid w:val="006E3955"/>
    <w:rsid w:val="006E4F59"/>
    <w:rsid w:val="006F4D74"/>
    <w:rsid w:val="006F597B"/>
    <w:rsid w:val="006F70D0"/>
    <w:rsid w:val="00702092"/>
    <w:rsid w:val="0070276D"/>
    <w:rsid w:val="0070364D"/>
    <w:rsid w:val="0070386D"/>
    <w:rsid w:val="00703E02"/>
    <w:rsid w:val="007070A0"/>
    <w:rsid w:val="00711A98"/>
    <w:rsid w:val="00724F44"/>
    <w:rsid w:val="00725736"/>
    <w:rsid w:val="00730921"/>
    <w:rsid w:val="00734627"/>
    <w:rsid w:val="007415D3"/>
    <w:rsid w:val="00744D98"/>
    <w:rsid w:val="007543D9"/>
    <w:rsid w:val="0075527B"/>
    <w:rsid w:val="007560C8"/>
    <w:rsid w:val="00760BE6"/>
    <w:rsid w:val="0076268C"/>
    <w:rsid w:val="00765870"/>
    <w:rsid w:val="00767E7B"/>
    <w:rsid w:val="00770ED9"/>
    <w:rsid w:val="007711C1"/>
    <w:rsid w:val="00772633"/>
    <w:rsid w:val="00772A6D"/>
    <w:rsid w:val="00772D50"/>
    <w:rsid w:val="0077375A"/>
    <w:rsid w:val="007749AC"/>
    <w:rsid w:val="0077703F"/>
    <w:rsid w:val="00781197"/>
    <w:rsid w:val="00783654"/>
    <w:rsid w:val="00784302"/>
    <w:rsid w:val="007865B5"/>
    <w:rsid w:val="00786B86"/>
    <w:rsid w:val="00787D68"/>
    <w:rsid w:val="00787EC0"/>
    <w:rsid w:val="00790C2A"/>
    <w:rsid w:val="00790E7E"/>
    <w:rsid w:val="007917AF"/>
    <w:rsid w:val="0079389A"/>
    <w:rsid w:val="00794049"/>
    <w:rsid w:val="00794108"/>
    <w:rsid w:val="00794A21"/>
    <w:rsid w:val="00795CD9"/>
    <w:rsid w:val="007A1D08"/>
    <w:rsid w:val="007A27C3"/>
    <w:rsid w:val="007A3ED7"/>
    <w:rsid w:val="007A6C87"/>
    <w:rsid w:val="007B0A22"/>
    <w:rsid w:val="007B1111"/>
    <w:rsid w:val="007B2DBA"/>
    <w:rsid w:val="007B6D90"/>
    <w:rsid w:val="007C0F00"/>
    <w:rsid w:val="007C1191"/>
    <w:rsid w:val="007C17B6"/>
    <w:rsid w:val="007C25C5"/>
    <w:rsid w:val="007C3A1C"/>
    <w:rsid w:val="007C3CEF"/>
    <w:rsid w:val="007C4D7B"/>
    <w:rsid w:val="007C668E"/>
    <w:rsid w:val="007D0E68"/>
    <w:rsid w:val="007D1111"/>
    <w:rsid w:val="007D182C"/>
    <w:rsid w:val="007D1B5A"/>
    <w:rsid w:val="007D201E"/>
    <w:rsid w:val="007D234E"/>
    <w:rsid w:val="007D2A73"/>
    <w:rsid w:val="007D32AD"/>
    <w:rsid w:val="007D3C40"/>
    <w:rsid w:val="007D51FF"/>
    <w:rsid w:val="007E015D"/>
    <w:rsid w:val="007E3E26"/>
    <w:rsid w:val="007E412E"/>
    <w:rsid w:val="007E497A"/>
    <w:rsid w:val="007E5126"/>
    <w:rsid w:val="007E54DC"/>
    <w:rsid w:val="007E5F5F"/>
    <w:rsid w:val="007F0E26"/>
    <w:rsid w:val="007F2823"/>
    <w:rsid w:val="007F5F42"/>
    <w:rsid w:val="007F6EE2"/>
    <w:rsid w:val="007F72CA"/>
    <w:rsid w:val="007F761A"/>
    <w:rsid w:val="00800AFE"/>
    <w:rsid w:val="00804637"/>
    <w:rsid w:val="008054E8"/>
    <w:rsid w:val="00805967"/>
    <w:rsid w:val="00806191"/>
    <w:rsid w:val="0080619E"/>
    <w:rsid w:val="008109E6"/>
    <w:rsid w:val="00810CB3"/>
    <w:rsid w:val="0081167F"/>
    <w:rsid w:val="00815447"/>
    <w:rsid w:val="008165E6"/>
    <w:rsid w:val="008229E2"/>
    <w:rsid w:val="008243AB"/>
    <w:rsid w:val="00824CEB"/>
    <w:rsid w:val="00825556"/>
    <w:rsid w:val="0083108E"/>
    <w:rsid w:val="00833E3D"/>
    <w:rsid w:val="00833F2B"/>
    <w:rsid w:val="0083466F"/>
    <w:rsid w:val="00840AF1"/>
    <w:rsid w:val="00840B2E"/>
    <w:rsid w:val="008414FC"/>
    <w:rsid w:val="00841A84"/>
    <w:rsid w:val="00843FF3"/>
    <w:rsid w:val="0084733D"/>
    <w:rsid w:val="00850741"/>
    <w:rsid w:val="00854A22"/>
    <w:rsid w:val="00855B1E"/>
    <w:rsid w:val="0085723D"/>
    <w:rsid w:val="00862D14"/>
    <w:rsid w:val="0086307C"/>
    <w:rsid w:val="0086383E"/>
    <w:rsid w:val="00864BD3"/>
    <w:rsid w:val="00865E7D"/>
    <w:rsid w:val="0087345C"/>
    <w:rsid w:val="00877357"/>
    <w:rsid w:val="00885EBC"/>
    <w:rsid w:val="00891313"/>
    <w:rsid w:val="008933B5"/>
    <w:rsid w:val="00893DB5"/>
    <w:rsid w:val="0089554D"/>
    <w:rsid w:val="008975D6"/>
    <w:rsid w:val="008A1CD2"/>
    <w:rsid w:val="008A1FDC"/>
    <w:rsid w:val="008A23FD"/>
    <w:rsid w:val="008A32B2"/>
    <w:rsid w:val="008A3CBC"/>
    <w:rsid w:val="008A5C33"/>
    <w:rsid w:val="008A6405"/>
    <w:rsid w:val="008A6711"/>
    <w:rsid w:val="008A77B0"/>
    <w:rsid w:val="008B01EF"/>
    <w:rsid w:val="008B044B"/>
    <w:rsid w:val="008B2844"/>
    <w:rsid w:val="008B58AD"/>
    <w:rsid w:val="008B715E"/>
    <w:rsid w:val="008C00B7"/>
    <w:rsid w:val="008C2D66"/>
    <w:rsid w:val="008D08EF"/>
    <w:rsid w:val="008D0E3B"/>
    <w:rsid w:val="008D12F8"/>
    <w:rsid w:val="008D177A"/>
    <w:rsid w:val="008D3F24"/>
    <w:rsid w:val="008D4919"/>
    <w:rsid w:val="008D7F0D"/>
    <w:rsid w:val="008E3D52"/>
    <w:rsid w:val="008E4DD1"/>
    <w:rsid w:val="008E5425"/>
    <w:rsid w:val="008E5DEE"/>
    <w:rsid w:val="008F2B8D"/>
    <w:rsid w:val="008F3AB8"/>
    <w:rsid w:val="008F4A48"/>
    <w:rsid w:val="00902674"/>
    <w:rsid w:val="00902BA2"/>
    <w:rsid w:val="00906EE6"/>
    <w:rsid w:val="00907BF0"/>
    <w:rsid w:val="00911EA7"/>
    <w:rsid w:val="00912E39"/>
    <w:rsid w:val="0091332C"/>
    <w:rsid w:val="00913343"/>
    <w:rsid w:val="00914243"/>
    <w:rsid w:val="009152CB"/>
    <w:rsid w:val="00916E85"/>
    <w:rsid w:val="009170DB"/>
    <w:rsid w:val="0092164F"/>
    <w:rsid w:val="009221BB"/>
    <w:rsid w:val="00923842"/>
    <w:rsid w:val="00924167"/>
    <w:rsid w:val="0092515E"/>
    <w:rsid w:val="00927DC9"/>
    <w:rsid w:val="009323DC"/>
    <w:rsid w:val="00932B59"/>
    <w:rsid w:val="00934085"/>
    <w:rsid w:val="009357E6"/>
    <w:rsid w:val="00935AC0"/>
    <w:rsid w:val="00935AE9"/>
    <w:rsid w:val="00936824"/>
    <w:rsid w:val="0094177A"/>
    <w:rsid w:val="009429F3"/>
    <w:rsid w:val="009438E0"/>
    <w:rsid w:val="00943C40"/>
    <w:rsid w:val="00946C16"/>
    <w:rsid w:val="00947464"/>
    <w:rsid w:val="00950730"/>
    <w:rsid w:val="00952A3D"/>
    <w:rsid w:val="009536C5"/>
    <w:rsid w:val="00954F3B"/>
    <w:rsid w:val="0095568A"/>
    <w:rsid w:val="0095745C"/>
    <w:rsid w:val="00961184"/>
    <w:rsid w:val="009639A7"/>
    <w:rsid w:val="00963BDF"/>
    <w:rsid w:val="009668CF"/>
    <w:rsid w:val="00967C34"/>
    <w:rsid w:val="00967CC5"/>
    <w:rsid w:val="009732EB"/>
    <w:rsid w:val="00975457"/>
    <w:rsid w:val="0097727F"/>
    <w:rsid w:val="00980413"/>
    <w:rsid w:val="009841ED"/>
    <w:rsid w:val="0098489B"/>
    <w:rsid w:val="00984CDA"/>
    <w:rsid w:val="009853B3"/>
    <w:rsid w:val="009858B1"/>
    <w:rsid w:val="00993C6D"/>
    <w:rsid w:val="009A16D3"/>
    <w:rsid w:val="009A3E0F"/>
    <w:rsid w:val="009A4871"/>
    <w:rsid w:val="009A6969"/>
    <w:rsid w:val="009A7006"/>
    <w:rsid w:val="009B0DB5"/>
    <w:rsid w:val="009B19EA"/>
    <w:rsid w:val="009B3EA6"/>
    <w:rsid w:val="009B6222"/>
    <w:rsid w:val="009C0256"/>
    <w:rsid w:val="009C1AF5"/>
    <w:rsid w:val="009C2ECE"/>
    <w:rsid w:val="009C398D"/>
    <w:rsid w:val="009C6F39"/>
    <w:rsid w:val="009D2DFC"/>
    <w:rsid w:val="009D32A2"/>
    <w:rsid w:val="009D632E"/>
    <w:rsid w:val="009D6884"/>
    <w:rsid w:val="009D6D07"/>
    <w:rsid w:val="009E1B15"/>
    <w:rsid w:val="009E344C"/>
    <w:rsid w:val="009E5540"/>
    <w:rsid w:val="009E61E2"/>
    <w:rsid w:val="009E6F05"/>
    <w:rsid w:val="009F1F52"/>
    <w:rsid w:val="009F52E9"/>
    <w:rsid w:val="009F6502"/>
    <w:rsid w:val="00A01277"/>
    <w:rsid w:val="00A0133E"/>
    <w:rsid w:val="00A01962"/>
    <w:rsid w:val="00A03389"/>
    <w:rsid w:val="00A04394"/>
    <w:rsid w:val="00A05A36"/>
    <w:rsid w:val="00A05B11"/>
    <w:rsid w:val="00A05F8F"/>
    <w:rsid w:val="00A062C6"/>
    <w:rsid w:val="00A06641"/>
    <w:rsid w:val="00A06EFE"/>
    <w:rsid w:val="00A1186F"/>
    <w:rsid w:val="00A15C2E"/>
    <w:rsid w:val="00A178F3"/>
    <w:rsid w:val="00A20B9A"/>
    <w:rsid w:val="00A22B83"/>
    <w:rsid w:val="00A2484D"/>
    <w:rsid w:val="00A25287"/>
    <w:rsid w:val="00A26172"/>
    <w:rsid w:val="00A27313"/>
    <w:rsid w:val="00A3204B"/>
    <w:rsid w:val="00A33C2F"/>
    <w:rsid w:val="00A33EE4"/>
    <w:rsid w:val="00A35578"/>
    <w:rsid w:val="00A42058"/>
    <w:rsid w:val="00A43CA0"/>
    <w:rsid w:val="00A543C1"/>
    <w:rsid w:val="00A54458"/>
    <w:rsid w:val="00A55D45"/>
    <w:rsid w:val="00A56E6D"/>
    <w:rsid w:val="00A601FA"/>
    <w:rsid w:val="00A6028A"/>
    <w:rsid w:val="00A642CA"/>
    <w:rsid w:val="00A671B3"/>
    <w:rsid w:val="00A71051"/>
    <w:rsid w:val="00A7173D"/>
    <w:rsid w:val="00A741FE"/>
    <w:rsid w:val="00A7465C"/>
    <w:rsid w:val="00A76783"/>
    <w:rsid w:val="00A776AE"/>
    <w:rsid w:val="00A815F0"/>
    <w:rsid w:val="00A81E8E"/>
    <w:rsid w:val="00A83F26"/>
    <w:rsid w:val="00A84618"/>
    <w:rsid w:val="00A850DB"/>
    <w:rsid w:val="00A865AF"/>
    <w:rsid w:val="00A930B7"/>
    <w:rsid w:val="00A94831"/>
    <w:rsid w:val="00AA3D45"/>
    <w:rsid w:val="00AA6F60"/>
    <w:rsid w:val="00AB409A"/>
    <w:rsid w:val="00AB46FA"/>
    <w:rsid w:val="00AC05F7"/>
    <w:rsid w:val="00AC2026"/>
    <w:rsid w:val="00AC24EA"/>
    <w:rsid w:val="00AC7916"/>
    <w:rsid w:val="00AD16DF"/>
    <w:rsid w:val="00AD344D"/>
    <w:rsid w:val="00AD7B00"/>
    <w:rsid w:val="00AE11D1"/>
    <w:rsid w:val="00AE1824"/>
    <w:rsid w:val="00AE4FD5"/>
    <w:rsid w:val="00AE521B"/>
    <w:rsid w:val="00AF2C61"/>
    <w:rsid w:val="00AF2E67"/>
    <w:rsid w:val="00AF4235"/>
    <w:rsid w:val="00AF538C"/>
    <w:rsid w:val="00AF5E0C"/>
    <w:rsid w:val="00AF64A4"/>
    <w:rsid w:val="00B01945"/>
    <w:rsid w:val="00B02C2A"/>
    <w:rsid w:val="00B031E7"/>
    <w:rsid w:val="00B03450"/>
    <w:rsid w:val="00B036BE"/>
    <w:rsid w:val="00B044DA"/>
    <w:rsid w:val="00B0549B"/>
    <w:rsid w:val="00B05AD4"/>
    <w:rsid w:val="00B05EE1"/>
    <w:rsid w:val="00B06465"/>
    <w:rsid w:val="00B07694"/>
    <w:rsid w:val="00B10103"/>
    <w:rsid w:val="00B11CA0"/>
    <w:rsid w:val="00B12C2C"/>
    <w:rsid w:val="00B12E57"/>
    <w:rsid w:val="00B14281"/>
    <w:rsid w:val="00B20B9D"/>
    <w:rsid w:val="00B225EA"/>
    <w:rsid w:val="00B23468"/>
    <w:rsid w:val="00B2461B"/>
    <w:rsid w:val="00B33ABE"/>
    <w:rsid w:val="00B37430"/>
    <w:rsid w:val="00B37481"/>
    <w:rsid w:val="00B45AE7"/>
    <w:rsid w:val="00B56C0A"/>
    <w:rsid w:val="00B603D5"/>
    <w:rsid w:val="00B608B7"/>
    <w:rsid w:val="00B60A80"/>
    <w:rsid w:val="00B614AC"/>
    <w:rsid w:val="00B62748"/>
    <w:rsid w:val="00B64A2C"/>
    <w:rsid w:val="00B65EEA"/>
    <w:rsid w:val="00B65EFC"/>
    <w:rsid w:val="00B65FDD"/>
    <w:rsid w:val="00B6625B"/>
    <w:rsid w:val="00B666EA"/>
    <w:rsid w:val="00B71270"/>
    <w:rsid w:val="00B73884"/>
    <w:rsid w:val="00B76D18"/>
    <w:rsid w:val="00B76EAE"/>
    <w:rsid w:val="00B81E64"/>
    <w:rsid w:val="00B82B52"/>
    <w:rsid w:val="00B83F74"/>
    <w:rsid w:val="00B83F7A"/>
    <w:rsid w:val="00B8470F"/>
    <w:rsid w:val="00B877CD"/>
    <w:rsid w:val="00B901D5"/>
    <w:rsid w:val="00B910EA"/>
    <w:rsid w:val="00B91CFA"/>
    <w:rsid w:val="00B92414"/>
    <w:rsid w:val="00B92418"/>
    <w:rsid w:val="00B92C0A"/>
    <w:rsid w:val="00B94908"/>
    <w:rsid w:val="00B94D00"/>
    <w:rsid w:val="00B94F7F"/>
    <w:rsid w:val="00B97521"/>
    <w:rsid w:val="00B97804"/>
    <w:rsid w:val="00BA0511"/>
    <w:rsid w:val="00BA2D85"/>
    <w:rsid w:val="00BA37FF"/>
    <w:rsid w:val="00BA6D2E"/>
    <w:rsid w:val="00BA6FBF"/>
    <w:rsid w:val="00BB0DCD"/>
    <w:rsid w:val="00BB2514"/>
    <w:rsid w:val="00BB4DA6"/>
    <w:rsid w:val="00BB54BC"/>
    <w:rsid w:val="00BB620E"/>
    <w:rsid w:val="00BB6A61"/>
    <w:rsid w:val="00BB7FAF"/>
    <w:rsid w:val="00BC06B5"/>
    <w:rsid w:val="00BC2C3F"/>
    <w:rsid w:val="00BC47F5"/>
    <w:rsid w:val="00BC5029"/>
    <w:rsid w:val="00BC5CF2"/>
    <w:rsid w:val="00BD1E56"/>
    <w:rsid w:val="00BD48E9"/>
    <w:rsid w:val="00BE0555"/>
    <w:rsid w:val="00BE1698"/>
    <w:rsid w:val="00BE48BC"/>
    <w:rsid w:val="00BE6211"/>
    <w:rsid w:val="00BF21D7"/>
    <w:rsid w:val="00BF422B"/>
    <w:rsid w:val="00BF5CD3"/>
    <w:rsid w:val="00C05AE1"/>
    <w:rsid w:val="00C111DA"/>
    <w:rsid w:val="00C14A9C"/>
    <w:rsid w:val="00C1652F"/>
    <w:rsid w:val="00C205D7"/>
    <w:rsid w:val="00C25715"/>
    <w:rsid w:val="00C26812"/>
    <w:rsid w:val="00C27957"/>
    <w:rsid w:val="00C27B93"/>
    <w:rsid w:val="00C27CC4"/>
    <w:rsid w:val="00C326D4"/>
    <w:rsid w:val="00C33583"/>
    <w:rsid w:val="00C33B66"/>
    <w:rsid w:val="00C36473"/>
    <w:rsid w:val="00C42322"/>
    <w:rsid w:val="00C42326"/>
    <w:rsid w:val="00C51978"/>
    <w:rsid w:val="00C51E0F"/>
    <w:rsid w:val="00C52A25"/>
    <w:rsid w:val="00C52C3C"/>
    <w:rsid w:val="00C56877"/>
    <w:rsid w:val="00C6065B"/>
    <w:rsid w:val="00C619B2"/>
    <w:rsid w:val="00C62B3A"/>
    <w:rsid w:val="00C63AD9"/>
    <w:rsid w:val="00C63E3F"/>
    <w:rsid w:val="00C64826"/>
    <w:rsid w:val="00C660A5"/>
    <w:rsid w:val="00C71D04"/>
    <w:rsid w:val="00C72219"/>
    <w:rsid w:val="00C747E2"/>
    <w:rsid w:val="00C84599"/>
    <w:rsid w:val="00C84CFB"/>
    <w:rsid w:val="00C852EF"/>
    <w:rsid w:val="00C90CD8"/>
    <w:rsid w:val="00C92395"/>
    <w:rsid w:val="00C967B6"/>
    <w:rsid w:val="00C97CA6"/>
    <w:rsid w:val="00C97E4F"/>
    <w:rsid w:val="00CA1116"/>
    <w:rsid w:val="00CA1D1E"/>
    <w:rsid w:val="00CA45A9"/>
    <w:rsid w:val="00CA4C2C"/>
    <w:rsid w:val="00CA4DB0"/>
    <w:rsid w:val="00CA66F9"/>
    <w:rsid w:val="00CA6D1F"/>
    <w:rsid w:val="00CB785E"/>
    <w:rsid w:val="00CC1C3A"/>
    <w:rsid w:val="00CC3200"/>
    <w:rsid w:val="00CC327E"/>
    <w:rsid w:val="00CC35DC"/>
    <w:rsid w:val="00CC5F91"/>
    <w:rsid w:val="00CD6605"/>
    <w:rsid w:val="00CE1859"/>
    <w:rsid w:val="00CE321F"/>
    <w:rsid w:val="00CE7E31"/>
    <w:rsid w:val="00CE7E94"/>
    <w:rsid w:val="00CF2122"/>
    <w:rsid w:val="00CF32E1"/>
    <w:rsid w:val="00CF36FB"/>
    <w:rsid w:val="00CF3A6A"/>
    <w:rsid w:val="00CF79B9"/>
    <w:rsid w:val="00D01DFE"/>
    <w:rsid w:val="00D13241"/>
    <w:rsid w:val="00D151EA"/>
    <w:rsid w:val="00D15F62"/>
    <w:rsid w:val="00D20C89"/>
    <w:rsid w:val="00D222DD"/>
    <w:rsid w:val="00D22A94"/>
    <w:rsid w:val="00D258C4"/>
    <w:rsid w:val="00D305EF"/>
    <w:rsid w:val="00D31300"/>
    <w:rsid w:val="00D346C2"/>
    <w:rsid w:val="00D403BF"/>
    <w:rsid w:val="00D431CC"/>
    <w:rsid w:val="00D450A6"/>
    <w:rsid w:val="00D46A72"/>
    <w:rsid w:val="00D47850"/>
    <w:rsid w:val="00D50770"/>
    <w:rsid w:val="00D50995"/>
    <w:rsid w:val="00D52821"/>
    <w:rsid w:val="00D551A3"/>
    <w:rsid w:val="00D562B0"/>
    <w:rsid w:val="00D57360"/>
    <w:rsid w:val="00D629F0"/>
    <w:rsid w:val="00D65580"/>
    <w:rsid w:val="00D7003C"/>
    <w:rsid w:val="00D71D07"/>
    <w:rsid w:val="00D764E2"/>
    <w:rsid w:val="00D772D5"/>
    <w:rsid w:val="00D816C7"/>
    <w:rsid w:val="00D837C3"/>
    <w:rsid w:val="00D83DB7"/>
    <w:rsid w:val="00D84D4A"/>
    <w:rsid w:val="00D8692D"/>
    <w:rsid w:val="00D93DB8"/>
    <w:rsid w:val="00D970A1"/>
    <w:rsid w:val="00DA4753"/>
    <w:rsid w:val="00DA6B73"/>
    <w:rsid w:val="00DB1673"/>
    <w:rsid w:val="00DB450C"/>
    <w:rsid w:val="00DB55C1"/>
    <w:rsid w:val="00DB709F"/>
    <w:rsid w:val="00DB77D6"/>
    <w:rsid w:val="00DB7942"/>
    <w:rsid w:val="00DB7A69"/>
    <w:rsid w:val="00DB7A74"/>
    <w:rsid w:val="00DC2E83"/>
    <w:rsid w:val="00DC3854"/>
    <w:rsid w:val="00DC3D02"/>
    <w:rsid w:val="00DC415A"/>
    <w:rsid w:val="00DC4786"/>
    <w:rsid w:val="00DC4A27"/>
    <w:rsid w:val="00DC608F"/>
    <w:rsid w:val="00DC7096"/>
    <w:rsid w:val="00DD0257"/>
    <w:rsid w:val="00DD1C9B"/>
    <w:rsid w:val="00DD1D52"/>
    <w:rsid w:val="00DD79DF"/>
    <w:rsid w:val="00DE0A97"/>
    <w:rsid w:val="00DE49AD"/>
    <w:rsid w:val="00DE5030"/>
    <w:rsid w:val="00DE5AC1"/>
    <w:rsid w:val="00DE6ED9"/>
    <w:rsid w:val="00DF0A7C"/>
    <w:rsid w:val="00DF1DC3"/>
    <w:rsid w:val="00DF2C1E"/>
    <w:rsid w:val="00DF40BE"/>
    <w:rsid w:val="00DF4A97"/>
    <w:rsid w:val="00DF4BB6"/>
    <w:rsid w:val="00DF5115"/>
    <w:rsid w:val="00DF6645"/>
    <w:rsid w:val="00E021CA"/>
    <w:rsid w:val="00E02F8C"/>
    <w:rsid w:val="00E0394B"/>
    <w:rsid w:val="00E04768"/>
    <w:rsid w:val="00E048FC"/>
    <w:rsid w:val="00E067D2"/>
    <w:rsid w:val="00E07F63"/>
    <w:rsid w:val="00E103F2"/>
    <w:rsid w:val="00E1066A"/>
    <w:rsid w:val="00E117F5"/>
    <w:rsid w:val="00E1296F"/>
    <w:rsid w:val="00E14CC4"/>
    <w:rsid w:val="00E165CB"/>
    <w:rsid w:val="00E16724"/>
    <w:rsid w:val="00E1768D"/>
    <w:rsid w:val="00E17790"/>
    <w:rsid w:val="00E27A5C"/>
    <w:rsid w:val="00E3191F"/>
    <w:rsid w:val="00E34101"/>
    <w:rsid w:val="00E3472B"/>
    <w:rsid w:val="00E3531F"/>
    <w:rsid w:val="00E437BE"/>
    <w:rsid w:val="00E46383"/>
    <w:rsid w:val="00E5397C"/>
    <w:rsid w:val="00E570AA"/>
    <w:rsid w:val="00E5723F"/>
    <w:rsid w:val="00E610D4"/>
    <w:rsid w:val="00E6601F"/>
    <w:rsid w:val="00E66065"/>
    <w:rsid w:val="00E67E1C"/>
    <w:rsid w:val="00E71841"/>
    <w:rsid w:val="00E726E6"/>
    <w:rsid w:val="00E7566C"/>
    <w:rsid w:val="00E77872"/>
    <w:rsid w:val="00E77C66"/>
    <w:rsid w:val="00E80284"/>
    <w:rsid w:val="00E80286"/>
    <w:rsid w:val="00E80897"/>
    <w:rsid w:val="00E818D1"/>
    <w:rsid w:val="00E8284B"/>
    <w:rsid w:val="00E85462"/>
    <w:rsid w:val="00E87A81"/>
    <w:rsid w:val="00E9089F"/>
    <w:rsid w:val="00E9208C"/>
    <w:rsid w:val="00E92570"/>
    <w:rsid w:val="00E94B61"/>
    <w:rsid w:val="00E94D98"/>
    <w:rsid w:val="00E965A8"/>
    <w:rsid w:val="00E974A2"/>
    <w:rsid w:val="00E97845"/>
    <w:rsid w:val="00EA3A6B"/>
    <w:rsid w:val="00EA4592"/>
    <w:rsid w:val="00EA51D5"/>
    <w:rsid w:val="00EA5458"/>
    <w:rsid w:val="00EA59A7"/>
    <w:rsid w:val="00EB1ADA"/>
    <w:rsid w:val="00EB1D76"/>
    <w:rsid w:val="00EB3C83"/>
    <w:rsid w:val="00EB723E"/>
    <w:rsid w:val="00EB7667"/>
    <w:rsid w:val="00EB7C6D"/>
    <w:rsid w:val="00EC213D"/>
    <w:rsid w:val="00EC4BB2"/>
    <w:rsid w:val="00EC7438"/>
    <w:rsid w:val="00EC75F7"/>
    <w:rsid w:val="00EC79EE"/>
    <w:rsid w:val="00ED05E3"/>
    <w:rsid w:val="00ED679C"/>
    <w:rsid w:val="00ED6D4E"/>
    <w:rsid w:val="00EE0EFF"/>
    <w:rsid w:val="00EE250B"/>
    <w:rsid w:val="00EE44BE"/>
    <w:rsid w:val="00EE7A2D"/>
    <w:rsid w:val="00EF130A"/>
    <w:rsid w:val="00EF1A9F"/>
    <w:rsid w:val="00F01DFD"/>
    <w:rsid w:val="00F02F87"/>
    <w:rsid w:val="00F040AF"/>
    <w:rsid w:val="00F045C5"/>
    <w:rsid w:val="00F06291"/>
    <w:rsid w:val="00F100EA"/>
    <w:rsid w:val="00F10E37"/>
    <w:rsid w:val="00F111D4"/>
    <w:rsid w:val="00F11C21"/>
    <w:rsid w:val="00F231E0"/>
    <w:rsid w:val="00F237E7"/>
    <w:rsid w:val="00F24CD7"/>
    <w:rsid w:val="00F25ECE"/>
    <w:rsid w:val="00F305D4"/>
    <w:rsid w:val="00F306C7"/>
    <w:rsid w:val="00F31989"/>
    <w:rsid w:val="00F325AF"/>
    <w:rsid w:val="00F36ECE"/>
    <w:rsid w:val="00F37A4B"/>
    <w:rsid w:val="00F40522"/>
    <w:rsid w:val="00F428EB"/>
    <w:rsid w:val="00F42E89"/>
    <w:rsid w:val="00F5226F"/>
    <w:rsid w:val="00F526A1"/>
    <w:rsid w:val="00F52CF3"/>
    <w:rsid w:val="00F55F07"/>
    <w:rsid w:val="00F57C09"/>
    <w:rsid w:val="00F63291"/>
    <w:rsid w:val="00F638B1"/>
    <w:rsid w:val="00F6799A"/>
    <w:rsid w:val="00F70834"/>
    <w:rsid w:val="00F7147A"/>
    <w:rsid w:val="00F74D71"/>
    <w:rsid w:val="00F81EEE"/>
    <w:rsid w:val="00F857CA"/>
    <w:rsid w:val="00F8699D"/>
    <w:rsid w:val="00F91508"/>
    <w:rsid w:val="00F93C52"/>
    <w:rsid w:val="00F94630"/>
    <w:rsid w:val="00F97814"/>
    <w:rsid w:val="00FA0202"/>
    <w:rsid w:val="00FA0771"/>
    <w:rsid w:val="00FA14D8"/>
    <w:rsid w:val="00FA2E4D"/>
    <w:rsid w:val="00FA4F92"/>
    <w:rsid w:val="00FA709B"/>
    <w:rsid w:val="00FB199E"/>
    <w:rsid w:val="00FB2724"/>
    <w:rsid w:val="00FB370F"/>
    <w:rsid w:val="00FB3A4A"/>
    <w:rsid w:val="00FB5BC9"/>
    <w:rsid w:val="00FB7A35"/>
    <w:rsid w:val="00FB7A79"/>
    <w:rsid w:val="00FC07D9"/>
    <w:rsid w:val="00FC4A3D"/>
    <w:rsid w:val="00FC53BF"/>
    <w:rsid w:val="00FD0B08"/>
    <w:rsid w:val="00FD268D"/>
    <w:rsid w:val="00FD28FF"/>
    <w:rsid w:val="00FF03C8"/>
    <w:rsid w:val="00FF06F4"/>
    <w:rsid w:val="00FF1AB0"/>
    <w:rsid w:val="00FF4A0C"/>
    <w:rsid w:val="00FF6542"/>
    <w:rsid w:val="00FF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64B2"/>
  <w15:docId w15:val="{C1E4F620-F738-4846-9BD4-E192803C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AE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45AE7"/>
    <w:rPr>
      <w:rFonts w:ascii="Calibri" w:eastAsia="Calibri" w:hAnsi="Calibri" w:cs="Times New Roman"/>
    </w:rPr>
  </w:style>
  <w:style w:type="paragraph" w:styleId="NormalWeb">
    <w:name w:val="Normal (Web)"/>
    <w:basedOn w:val="Normal"/>
    <w:uiPriority w:val="99"/>
    <w:unhideWhenUsed/>
    <w:rsid w:val="004D4F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3191F"/>
    <w:pPr>
      <w:ind w:left="720"/>
      <w:contextualSpacing/>
    </w:pPr>
  </w:style>
  <w:style w:type="paragraph" w:styleId="BalloonText">
    <w:name w:val="Balloon Text"/>
    <w:basedOn w:val="Normal"/>
    <w:link w:val="BalloonTextChar"/>
    <w:uiPriority w:val="99"/>
    <w:semiHidden/>
    <w:unhideWhenUsed/>
    <w:rsid w:val="00E17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68D"/>
    <w:rPr>
      <w:rFonts w:ascii="Segoe UI" w:hAnsi="Segoe UI" w:cs="Segoe UI"/>
      <w:sz w:val="18"/>
      <w:szCs w:val="18"/>
    </w:rPr>
  </w:style>
  <w:style w:type="table" w:styleId="TableGrid">
    <w:name w:val="Table Grid"/>
    <w:basedOn w:val="TableNormal"/>
    <w:uiPriority w:val="59"/>
    <w:rsid w:val="005E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2B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2B3A"/>
  </w:style>
  <w:style w:type="paragraph" w:styleId="BodyTextIndent">
    <w:name w:val="Body Text Indent"/>
    <w:basedOn w:val="Normal"/>
    <w:link w:val="BodyTextIndentChar"/>
    <w:rsid w:val="00406A6B"/>
    <w:pPr>
      <w:spacing w:after="0" w:line="480" w:lineRule="auto"/>
      <w:ind w:left="284" w:hanging="284"/>
    </w:pPr>
    <w:rPr>
      <w:rFonts w:ascii="Arial" w:eastAsia="Times New Roman" w:hAnsi="Arial" w:cs="Times New Roman"/>
      <w:sz w:val="24"/>
      <w:szCs w:val="20"/>
      <w:lang w:val="x-none"/>
    </w:rPr>
  </w:style>
  <w:style w:type="character" w:customStyle="1" w:styleId="BodyTextIndentChar">
    <w:name w:val="Body Text Indent Char"/>
    <w:basedOn w:val="DefaultParagraphFont"/>
    <w:link w:val="BodyTextIndent"/>
    <w:rsid w:val="00406A6B"/>
    <w:rPr>
      <w:rFonts w:ascii="Arial" w:eastAsia="Times New Roman" w:hAnsi="Arial" w:cs="Times New Roman"/>
      <w:sz w:val="24"/>
      <w:szCs w:val="20"/>
      <w:lang w:val="x-none"/>
    </w:rPr>
  </w:style>
  <w:style w:type="paragraph" w:customStyle="1" w:styleId="a">
    <w:name w:val="Βασικό"/>
    <w:rsid w:val="00EB3C83"/>
    <w:pPr>
      <w:suppressAutoHyphens/>
      <w:autoSpaceDN w:val="0"/>
      <w:spacing w:after="160" w:line="249" w:lineRule="auto"/>
      <w:textAlignment w:val="baseline"/>
    </w:pPr>
    <w:rPr>
      <w:rFonts w:ascii="Calibri" w:eastAsia="Calibri" w:hAnsi="Calibri" w:cs="Arial"/>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09853">
      <w:bodyDiv w:val="1"/>
      <w:marLeft w:val="0"/>
      <w:marRight w:val="0"/>
      <w:marTop w:val="0"/>
      <w:marBottom w:val="0"/>
      <w:divBdr>
        <w:top w:val="none" w:sz="0" w:space="0" w:color="auto"/>
        <w:left w:val="none" w:sz="0" w:space="0" w:color="auto"/>
        <w:bottom w:val="none" w:sz="0" w:space="0" w:color="auto"/>
        <w:right w:val="none" w:sz="0" w:space="0" w:color="auto"/>
      </w:divBdr>
    </w:div>
    <w:div w:id="398941638">
      <w:bodyDiv w:val="1"/>
      <w:marLeft w:val="0"/>
      <w:marRight w:val="0"/>
      <w:marTop w:val="0"/>
      <w:marBottom w:val="0"/>
      <w:divBdr>
        <w:top w:val="none" w:sz="0" w:space="0" w:color="auto"/>
        <w:left w:val="none" w:sz="0" w:space="0" w:color="auto"/>
        <w:bottom w:val="none" w:sz="0" w:space="0" w:color="auto"/>
        <w:right w:val="none" w:sz="0" w:space="0" w:color="auto"/>
      </w:divBdr>
    </w:div>
    <w:div w:id="734474110">
      <w:bodyDiv w:val="1"/>
      <w:marLeft w:val="0"/>
      <w:marRight w:val="0"/>
      <w:marTop w:val="0"/>
      <w:marBottom w:val="0"/>
      <w:divBdr>
        <w:top w:val="none" w:sz="0" w:space="0" w:color="auto"/>
        <w:left w:val="none" w:sz="0" w:space="0" w:color="auto"/>
        <w:bottom w:val="none" w:sz="0" w:space="0" w:color="auto"/>
        <w:right w:val="none" w:sz="0" w:space="0" w:color="auto"/>
      </w:divBdr>
    </w:div>
    <w:div w:id="826824373">
      <w:bodyDiv w:val="1"/>
      <w:marLeft w:val="0"/>
      <w:marRight w:val="0"/>
      <w:marTop w:val="0"/>
      <w:marBottom w:val="0"/>
      <w:divBdr>
        <w:top w:val="none" w:sz="0" w:space="0" w:color="auto"/>
        <w:left w:val="none" w:sz="0" w:space="0" w:color="auto"/>
        <w:bottom w:val="none" w:sz="0" w:space="0" w:color="auto"/>
        <w:right w:val="none" w:sz="0" w:space="0" w:color="auto"/>
      </w:divBdr>
    </w:div>
    <w:div w:id="1073773610">
      <w:bodyDiv w:val="1"/>
      <w:marLeft w:val="0"/>
      <w:marRight w:val="0"/>
      <w:marTop w:val="0"/>
      <w:marBottom w:val="0"/>
      <w:divBdr>
        <w:top w:val="none" w:sz="0" w:space="0" w:color="auto"/>
        <w:left w:val="none" w:sz="0" w:space="0" w:color="auto"/>
        <w:bottom w:val="none" w:sz="0" w:space="0" w:color="auto"/>
        <w:right w:val="none" w:sz="0" w:space="0" w:color="auto"/>
      </w:divBdr>
    </w:div>
    <w:div w:id="1384137787">
      <w:bodyDiv w:val="1"/>
      <w:marLeft w:val="0"/>
      <w:marRight w:val="0"/>
      <w:marTop w:val="0"/>
      <w:marBottom w:val="0"/>
      <w:divBdr>
        <w:top w:val="none" w:sz="0" w:space="0" w:color="auto"/>
        <w:left w:val="none" w:sz="0" w:space="0" w:color="auto"/>
        <w:bottom w:val="none" w:sz="0" w:space="0" w:color="auto"/>
        <w:right w:val="none" w:sz="0" w:space="0" w:color="auto"/>
      </w:divBdr>
    </w:div>
    <w:div w:id="1405293738">
      <w:bodyDiv w:val="1"/>
      <w:marLeft w:val="0"/>
      <w:marRight w:val="0"/>
      <w:marTop w:val="0"/>
      <w:marBottom w:val="0"/>
      <w:divBdr>
        <w:top w:val="none" w:sz="0" w:space="0" w:color="auto"/>
        <w:left w:val="none" w:sz="0" w:space="0" w:color="auto"/>
        <w:bottom w:val="none" w:sz="0" w:space="0" w:color="auto"/>
        <w:right w:val="none" w:sz="0" w:space="0" w:color="auto"/>
      </w:divBdr>
    </w:div>
    <w:div w:id="1453747265">
      <w:bodyDiv w:val="1"/>
      <w:marLeft w:val="0"/>
      <w:marRight w:val="0"/>
      <w:marTop w:val="0"/>
      <w:marBottom w:val="0"/>
      <w:divBdr>
        <w:top w:val="none" w:sz="0" w:space="0" w:color="auto"/>
        <w:left w:val="none" w:sz="0" w:space="0" w:color="auto"/>
        <w:bottom w:val="none" w:sz="0" w:space="0" w:color="auto"/>
        <w:right w:val="none" w:sz="0" w:space="0" w:color="auto"/>
      </w:divBdr>
    </w:div>
    <w:div w:id="1639608221">
      <w:bodyDiv w:val="1"/>
      <w:marLeft w:val="0"/>
      <w:marRight w:val="0"/>
      <w:marTop w:val="0"/>
      <w:marBottom w:val="0"/>
      <w:divBdr>
        <w:top w:val="none" w:sz="0" w:space="0" w:color="auto"/>
        <w:left w:val="none" w:sz="0" w:space="0" w:color="auto"/>
        <w:bottom w:val="none" w:sz="0" w:space="0" w:color="auto"/>
        <w:right w:val="none" w:sz="0" w:space="0" w:color="auto"/>
      </w:divBdr>
    </w:div>
    <w:div w:id="1647511519">
      <w:bodyDiv w:val="1"/>
      <w:marLeft w:val="0"/>
      <w:marRight w:val="0"/>
      <w:marTop w:val="0"/>
      <w:marBottom w:val="0"/>
      <w:divBdr>
        <w:top w:val="none" w:sz="0" w:space="0" w:color="auto"/>
        <w:left w:val="none" w:sz="0" w:space="0" w:color="auto"/>
        <w:bottom w:val="none" w:sz="0" w:space="0" w:color="auto"/>
        <w:right w:val="none" w:sz="0" w:space="0" w:color="auto"/>
      </w:divBdr>
    </w:div>
    <w:div w:id="17868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83221-1ED8-4755-AF98-8D2EBE7B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6544</Words>
  <Characters>37303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ΝΚαραγιάννη</dc:creator>
  <cp:lastModifiedBy>Andreas Papayiannis</cp:lastModifiedBy>
  <cp:revision>3</cp:revision>
  <cp:lastPrinted>2022-07-11T06:49:00Z</cp:lastPrinted>
  <dcterms:created xsi:type="dcterms:W3CDTF">2022-07-12T12:06:00Z</dcterms:created>
  <dcterms:modified xsi:type="dcterms:W3CDTF">2022-07-12T12:31:00Z</dcterms:modified>
</cp:coreProperties>
</file>