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FC3C" w14:textId="674D0FE9" w:rsidR="004D6870" w:rsidRPr="003773B5" w:rsidRDefault="002A3370" w:rsidP="002A3370">
      <w:bookmarkStart w:id="0" w:name="_Hlk90978793"/>
      <w:r>
        <w:t>Υ.Ο.</w:t>
      </w:r>
      <w:r w:rsidR="003773B5">
        <w:t xml:space="preserve"> 04.05.001</w:t>
      </w:r>
    </w:p>
    <w:p w14:paraId="7821394C" w14:textId="77777777" w:rsidR="004D6870" w:rsidRPr="00FB2103" w:rsidRDefault="004D6870" w:rsidP="00C23B64">
      <w:pPr>
        <w:jc w:val="center"/>
        <w:rPr>
          <w:b/>
          <w:u w:val="single"/>
        </w:rPr>
      </w:pPr>
    </w:p>
    <w:p w14:paraId="2DA01EF5" w14:textId="7B957D6B" w:rsidR="00C23B64" w:rsidRPr="00FB2103" w:rsidRDefault="00FB2103" w:rsidP="00C23B64">
      <w:pPr>
        <w:jc w:val="center"/>
        <w:rPr>
          <w:b/>
          <w:u w:val="single"/>
        </w:rPr>
      </w:pPr>
      <w:r>
        <w:rPr>
          <w:b/>
          <w:u w:val="single"/>
        </w:rPr>
        <w:t>ΕΙΣΗΓΗΤΙΚΗ ΕΚΘΕΣΗ ΠΡΟΣ ΤΗ ΒΟΥΛΗ ΤΩΝ ΑΝΤΙΠΡΟΣΩΠΩΝ</w:t>
      </w:r>
    </w:p>
    <w:p w14:paraId="66DECCE6" w14:textId="77777777" w:rsidR="003F6739" w:rsidRDefault="003F6739" w:rsidP="003F6739">
      <w:pPr>
        <w:rPr>
          <w:b/>
          <w:u w:val="single"/>
        </w:rPr>
      </w:pPr>
    </w:p>
    <w:p w14:paraId="1A933B55" w14:textId="77777777" w:rsidR="003F6739" w:rsidRPr="003F6739" w:rsidRDefault="003F6739" w:rsidP="003F6739">
      <w:pPr>
        <w:rPr>
          <w:rFonts w:ascii="Times New Roman" w:hAnsi="Times New Roman" w:cs="Times New Roman"/>
          <w:lang w:eastAsia="en-US"/>
        </w:rPr>
      </w:pPr>
    </w:p>
    <w:p w14:paraId="1D57F443" w14:textId="77777777" w:rsidR="003F6739" w:rsidRPr="003F6739" w:rsidRDefault="003F6739" w:rsidP="003F6739">
      <w:pPr>
        <w:jc w:val="center"/>
        <w:rPr>
          <w:rFonts w:eastAsia="Calibri"/>
          <w:b/>
          <w:sz w:val="22"/>
          <w:szCs w:val="22"/>
          <w:u w:val="single"/>
          <w:lang w:eastAsia="en-US"/>
        </w:rPr>
      </w:pPr>
      <w:r w:rsidRPr="003F6739">
        <w:rPr>
          <w:rFonts w:eastAsia="Calibri"/>
          <w:b/>
          <w:sz w:val="22"/>
          <w:szCs w:val="22"/>
          <w:u w:val="single"/>
          <w:lang w:eastAsia="en-US"/>
        </w:rPr>
        <w:t>Θέμα: Νομοσχέδιο με τίτλο  «Ο περί της Συμφωνίας μεταξύ της Κυβέρνησης της Κυπριακής Δημοκρατίας και της Κυβέρνησης των Ηνωμένων Πολιτειών της Αμερικής για Συνεργασία στην Επιστήμη και την Τεχνολογία (Κυρωτικός) Νόμος του 2022»</w:t>
      </w:r>
    </w:p>
    <w:p w14:paraId="03890BA0" w14:textId="77777777" w:rsidR="003F6739" w:rsidRDefault="003F6739" w:rsidP="003F6739">
      <w:pPr>
        <w:spacing w:line="160" w:lineRule="atLeast"/>
        <w:jc w:val="both"/>
        <w:rPr>
          <w:sz w:val="22"/>
          <w:szCs w:val="22"/>
        </w:rPr>
      </w:pPr>
    </w:p>
    <w:p w14:paraId="102B5526" w14:textId="3B253A77" w:rsidR="003F6739" w:rsidRDefault="003F6739" w:rsidP="003F6739">
      <w:pPr>
        <w:spacing w:line="160" w:lineRule="atLeast"/>
        <w:jc w:val="both"/>
        <w:rPr>
          <w:sz w:val="22"/>
          <w:szCs w:val="22"/>
        </w:rPr>
      </w:pPr>
      <w:r>
        <w:t xml:space="preserve">Το Υπουργικό Συμβούλιο σε συνεδρία του, ημερομηνίας </w:t>
      </w:r>
      <w:r w:rsidRPr="003F6739">
        <w:t>27</w:t>
      </w:r>
      <w:r>
        <w:t>/</w:t>
      </w:r>
      <w:r w:rsidRPr="003F6739">
        <w:t>05</w:t>
      </w:r>
      <w:r>
        <w:t>/2022, ενέκρινε το Νομοσχέδιο με τίτλο</w:t>
      </w:r>
      <w:r w:rsidRPr="00FB2103">
        <w:t xml:space="preserve">: </w:t>
      </w:r>
      <w:r w:rsidR="002A5734" w:rsidRPr="002A5734">
        <w:t>«Ο περί της Συμφωνίας μεταξύ της Κυβέρνησης της Κυπριακής Δημοκρατίας και της Κυβέρνησης των Ηνωμένων Πολιτειών της Αμερικής για Συνεργασία στην Επιστήμη και την Τεχνολογία (Κυρωτικός) Νόμος του 2022»</w:t>
      </w:r>
      <w:r>
        <w:t xml:space="preserve">. Ταυτόχρονα, εξουσιοδότησε τον Υπουργό Οικονομικών να το καταθέσει στην Βουλή των Αντιπροσώπων για ψήφισή του σε Νόμο και να επιφέρει στο εν λόγω νομοσχέδιο οποιεσδήποτε τυχόν τροποποιήσεις κρίνει σκόπιμες κατά το στάδιο της επεξεργασίας και συζήτησής του στη Βουλή των Αντιπροσώπων, προ της ψήφισής του, άνευ επαναφοράς του στο Συμβούλιο. Επισυνάπτεται αντίγραφο προσχεδίου Απόφασης του Υπουργικού Συμβουλίου, ως </w:t>
      </w:r>
      <w:r w:rsidRPr="00C54492">
        <w:rPr>
          <w:b/>
          <w:bCs/>
        </w:rPr>
        <w:t xml:space="preserve">Παράρτημα </w:t>
      </w:r>
      <w:r w:rsidRPr="002A3370">
        <w:rPr>
          <w:b/>
          <w:bCs/>
        </w:rPr>
        <w:t>4</w:t>
      </w:r>
      <w:r>
        <w:t>.</w:t>
      </w:r>
    </w:p>
    <w:p w14:paraId="3A7A60B4" w14:textId="77777777" w:rsidR="003F6739" w:rsidRDefault="003F6739" w:rsidP="003F6739">
      <w:pPr>
        <w:spacing w:line="160" w:lineRule="atLeast"/>
        <w:jc w:val="both"/>
        <w:rPr>
          <w:sz w:val="22"/>
          <w:szCs w:val="22"/>
        </w:rPr>
      </w:pPr>
    </w:p>
    <w:p w14:paraId="5A5B81D1" w14:textId="7D8CE34E" w:rsidR="003F6739" w:rsidRPr="003F6739" w:rsidRDefault="003F6739" w:rsidP="003F6739">
      <w:pPr>
        <w:spacing w:line="160" w:lineRule="atLeast"/>
        <w:jc w:val="both"/>
      </w:pPr>
      <w:r w:rsidRPr="003F6739">
        <w:t xml:space="preserve">2. Σκοπός του παρόντος Νομοσχεδίου είναι η κύρωση της Συμφωνίας Συνεργασίας με την Κυβέρνηση των Ηνωμένων Πολιτειών της Αμερικής (ΗΠΑ) στον τομέα της Επιστήμης και της Τεχνολογίας, που υπεγράφη στις 11 Φεβρουαρίου 2022.  </w:t>
      </w:r>
    </w:p>
    <w:p w14:paraId="039018F4" w14:textId="77777777" w:rsidR="003F6739" w:rsidRPr="003F6739" w:rsidRDefault="003F6739" w:rsidP="003F6739">
      <w:pPr>
        <w:spacing w:line="160" w:lineRule="atLeast"/>
        <w:jc w:val="both"/>
      </w:pPr>
    </w:p>
    <w:p w14:paraId="4A19FCF1" w14:textId="7909A676" w:rsidR="003F6739" w:rsidRPr="003F6739" w:rsidRDefault="003F6739" w:rsidP="003F6739">
      <w:pPr>
        <w:spacing w:line="160" w:lineRule="atLeast"/>
        <w:jc w:val="both"/>
      </w:pPr>
      <w:r w:rsidRPr="003F6739">
        <w:t>3. Ο κύριος στόχος της Συμφωνίας είναι η συνέχιση και εμβάθυνση της συνεργασίας μεταξύ των δύο μερών στους τομείς της επιστήμης και της τεχνολογίας. Η στρατηγική αυτή συνεργασία με τις ΗΠΑ θεωρείται ιδιαίτερα σημαντική για την Κύπρο καθώς μπορεί να συμβάλλει στην προώθηση της χώρας ως περιφερειακού κόμβου Έρευνας, Καινοτομίας και Επιχειρηματικότητας στην ευρύτερη περιοχή της Αν. Μεσογείου δημιουργώντας ταυτόχρονα επιχειρηματικές ευκαιρίες και πρόσθετες θέσεις απασχόλησης μέσω της προσέλκυσης εταιρειών τεχνολογιών αιχμής από τις ΗΠΑ.</w:t>
      </w:r>
    </w:p>
    <w:p w14:paraId="62097B25" w14:textId="77777777" w:rsidR="003F6739" w:rsidRPr="003F6739" w:rsidRDefault="003F6739" w:rsidP="003F6739">
      <w:pPr>
        <w:spacing w:line="160" w:lineRule="atLeast"/>
        <w:jc w:val="both"/>
        <w:rPr>
          <w:sz w:val="22"/>
          <w:szCs w:val="22"/>
        </w:rPr>
      </w:pPr>
    </w:p>
    <w:p w14:paraId="20C6333A" w14:textId="260C2383" w:rsidR="003F6739" w:rsidRPr="002E35AB" w:rsidRDefault="002E35AB" w:rsidP="003F6739">
      <w:pPr>
        <w:spacing w:line="160" w:lineRule="atLeast"/>
        <w:jc w:val="both"/>
      </w:pPr>
      <w:r>
        <w:t>4</w:t>
      </w:r>
      <w:r w:rsidR="003F6739" w:rsidRPr="002E35AB">
        <w:t>.</w:t>
      </w:r>
      <w:r>
        <w:t xml:space="preserve"> </w:t>
      </w:r>
      <w:r w:rsidR="003F6739" w:rsidRPr="002E35AB">
        <w:t xml:space="preserve">Στο πλαίσιο αυτό, το Υπουργικό Συμβούλιο, </w:t>
      </w:r>
      <w:r w:rsidRPr="002E35AB">
        <w:t>με την Απόφασ</w:t>
      </w:r>
      <w:r w:rsidR="002A5734">
        <w:t>ή</w:t>
      </w:r>
      <w:r w:rsidRPr="002E35AB">
        <w:t xml:space="preserve"> του αρ.92.558 και ημερομηνία 02/02/2022</w:t>
      </w:r>
      <w:r w:rsidR="003F6739" w:rsidRPr="002E35AB">
        <w:t xml:space="preserve">, εξουσιοδότησε τον Υφυπουργό Έρευνας, Καινοτομίας και Ψηφιακής Πολιτικής να υπογράψει την εν λόγω Συμφωνία εκ μέρους της Κυπριακής Δημοκρατίας και να προβεί στις αναγκαίες ενέργειες για κύρωσή της σύμφωνα με τις πρόνοιες του άρθρου 169 του Συντάγματος. </w:t>
      </w:r>
    </w:p>
    <w:p w14:paraId="6EA80A6A" w14:textId="77777777" w:rsidR="003F6739" w:rsidRPr="002E35AB" w:rsidRDefault="003F6739" w:rsidP="003F6739">
      <w:pPr>
        <w:spacing w:line="160" w:lineRule="atLeast"/>
        <w:jc w:val="both"/>
      </w:pPr>
    </w:p>
    <w:p w14:paraId="3FA47640" w14:textId="348C1851" w:rsidR="003F6739" w:rsidRPr="002E35AB" w:rsidRDefault="002E35AB" w:rsidP="003F6739">
      <w:pPr>
        <w:spacing w:line="160" w:lineRule="atLeast"/>
        <w:jc w:val="both"/>
      </w:pPr>
      <w:r>
        <w:t>5</w:t>
      </w:r>
      <w:r w:rsidR="003F6739" w:rsidRPr="002E35AB">
        <w:t>.</w:t>
      </w:r>
      <w:r w:rsidR="002A5734">
        <w:t xml:space="preserve"> </w:t>
      </w:r>
      <w:r w:rsidR="003F6739" w:rsidRPr="002E35AB">
        <w:t xml:space="preserve">Ο Υφυπουργός Έρευνας, Καινοτομίας και Ψηφιακής Πολιτικής υπέγραψε τη νέα Συμφωνία (επισυνάπτεται ως </w:t>
      </w:r>
      <w:r w:rsidR="003F6739" w:rsidRPr="002E35AB">
        <w:rPr>
          <w:b/>
          <w:bCs/>
        </w:rPr>
        <w:t>Μέρος Ι του Πίνακα</w:t>
      </w:r>
      <w:r w:rsidR="003F6739" w:rsidRPr="002E35AB">
        <w:t xml:space="preserve"> του Κυρωτικού Νομοσχεδίου) στις 11 Φεβρουαρίου 2022.</w:t>
      </w:r>
    </w:p>
    <w:p w14:paraId="235944E7" w14:textId="77777777" w:rsidR="003F6739" w:rsidRPr="003F6739" w:rsidRDefault="003F6739" w:rsidP="003F6739">
      <w:pPr>
        <w:jc w:val="both"/>
        <w:rPr>
          <w:sz w:val="22"/>
          <w:szCs w:val="22"/>
        </w:rPr>
      </w:pPr>
    </w:p>
    <w:p w14:paraId="32B5089E" w14:textId="7D8DB32A" w:rsidR="003F6739" w:rsidRPr="002E35AB" w:rsidRDefault="002E35AB" w:rsidP="003F6739">
      <w:pPr>
        <w:spacing w:line="160" w:lineRule="atLeast"/>
        <w:jc w:val="both"/>
      </w:pPr>
      <w:r w:rsidRPr="002E35AB">
        <w:t>6</w:t>
      </w:r>
      <w:r w:rsidR="003F6739" w:rsidRPr="002E35AB">
        <w:t>.</w:t>
      </w:r>
      <w:r w:rsidRPr="002E35AB">
        <w:t xml:space="preserve"> </w:t>
      </w:r>
      <w:r w:rsidR="003F6739" w:rsidRPr="002E35AB">
        <w:t xml:space="preserve">Το ΥΕΚΨΠ ετοίμασε κυρωτικό νομοσχέδιο (επισυνάπτεται ως </w:t>
      </w:r>
      <w:r w:rsidR="003F6739" w:rsidRPr="002E35AB">
        <w:rPr>
          <w:b/>
          <w:bCs/>
        </w:rPr>
        <w:t>Παράρτημα 1</w:t>
      </w:r>
      <w:r w:rsidR="003F6739" w:rsidRPr="002E35AB">
        <w:t xml:space="preserve">) με τίτλο: «Ο περί της Συμφωνίας μεταξύ της Κυβέρνησης της Κυπριακής Δημοκρατίας και της Κυβέρνησης των Ηνωμένων Πολιτειών της Αμερικής για Συνεργασία στην Επιστήμη και την Τεχνολογία (Κυρωτικός) Νόμος του 2022», </w:t>
      </w:r>
      <w:r w:rsidR="003F6739" w:rsidRPr="002E35AB">
        <w:lastRenderedPageBreak/>
        <w:t>το οποίο έτυχε του απαραίτητου νομοτεχνικού ελέγχου από τη Νομική Υπηρεσία του Κράτους. Η σχετική αιτιολογική έκθεση έχει ετοιμαστεί και υπογραφεί από το</w:t>
      </w:r>
      <w:r w:rsidR="002A5734">
        <w:t>ν</w:t>
      </w:r>
      <w:r w:rsidR="003F6739" w:rsidRPr="002E35AB">
        <w:t xml:space="preserve"> Γενικό Εισαγγελέα (επισυνάπτεται ως </w:t>
      </w:r>
      <w:r w:rsidR="003F6739" w:rsidRPr="002E35AB">
        <w:rPr>
          <w:b/>
          <w:bCs/>
        </w:rPr>
        <w:t>Παράρτημα 2</w:t>
      </w:r>
      <w:r w:rsidR="003F6739" w:rsidRPr="002E35AB">
        <w:t xml:space="preserve">). Επίσης, έχει δεόντως συμπληρωθεί και το έντυπο Ανάλυσης Αντικτύπου (επισυνάπτεται ως </w:t>
      </w:r>
      <w:r w:rsidR="003F6739" w:rsidRPr="002E35AB">
        <w:rPr>
          <w:b/>
          <w:bCs/>
        </w:rPr>
        <w:t>Παράρτημα 3</w:t>
      </w:r>
      <w:r w:rsidR="003F6739" w:rsidRPr="002E35AB">
        <w:t>).</w:t>
      </w:r>
    </w:p>
    <w:p w14:paraId="35E91989" w14:textId="1E1C261C" w:rsidR="00C23B64" w:rsidRPr="00FB2103" w:rsidRDefault="00C23B64" w:rsidP="00213AE5">
      <w:pPr>
        <w:jc w:val="both"/>
      </w:pPr>
    </w:p>
    <w:p w14:paraId="4A855C4F" w14:textId="05CE633E" w:rsidR="00D87B05" w:rsidRPr="00FB2103" w:rsidRDefault="002E35AB" w:rsidP="00213AE5">
      <w:pPr>
        <w:jc w:val="both"/>
      </w:pPr>
      <w:r>
        <w:t>7</w:t>
      </w:r>
      <w:r w:rsidR="00D87B05" w:rsidRPr="00FB2103">
        <w:t>.</w:t>
      </w:r>
      <w:r>
        <w:t xml:space="preserve"> </w:t>
      </w:r>
      <w:r w:rsidR="00D87B05" w:rsidRPr="00FB2103">
        <w:t xml:space="preserve">Το </w:t>
      </w:r>
      <w:r w:rsidR="000D6EAC" w:rsidRPr="00FB2103">
        <w:t>Υφυπουργείο Έρευνας, Καινοτομίας και Ψηφιακής Πολιτικής συμφωνεί με τη</w:t>
      </w:r>
      <w:r w:rsidR="00AB4F16">
        <w:t xml:space="preserve">ν ψήφιση </w:t>
      </w:r>
      <w:r w:rsidR="000D6EAC" w:rsidRPr="00FB2103">
        <w:t>του παρόντος Νομοσχεδίου.</w:t>
      </w:r>
    </w:p>
    <w:p w14:paraId="79331DBC" w14:textId="145B9F3B" w:rsidR="00C23B64" w:rsidRPr="00FB2103" w:rsidRDefault="00C23B64" w:rsidP="00213AE5">
      <w:pPr>
        <w:jc w:val="both"/>
      </w:pPr>
    </w:p>
    <w:p w14:paraId="3908A9BC" w14:textId="7F7F4293" w:rsidR="00C23B64" w:rsidRPr="00FB2103" w:rsidRDefault="002E35AB" w:rsidP="00213AE5">
      <w:pPr>
        <w:jc w:val="both"/>
      </w:pPr>
      <w:r>
        <w:t>8</w:t>
      </w:r>
      <w:r w:rsidR="00C23B64" w:rsidRPr="00FB2103">
        <w:t>.</w:t>
      </w:r>
      <w:r>
        <w:t xml:space="preserve"> </w:t>
      </w:r>
      <w:r w:rsidR="00C23B64" w:rsidRPr="00FB2103">
        <w:t xml:space="preserve">Ο </w:t>
      </w:r>
      <w:r w:rsidR="003C4FB6" w:rsidRPr="00FB2103">
        <w:t>Υπουργ</w:t>
      </w:r>
      <w:r w:rsidR="00C23B64" w:rsidRPr="00FB2103">
        <w:t xml:space="preserve">ός </w:t>
      </w:r>
      <w:r w:rsidR="00605985" w:rsidRPr="00FB2103">
        <w:t>Οικονομικών</w:t>
      </w:r>
      <w:r w:rsidR="00AB4F16">
        <w:t xml:space="preserve"> καταθέτει το νομοσχέδιο με τίτλο</w:t>
      </w:r>
      <w:r w:rsidR="00AB4F16" w:rsidRPr="00AB4F16">
        <w:t xml:space="preserve"> </w:t>
      </w:r>
      <w:r w:rsidRPr="002E35AB">
        <w:t xml:space="preserve">«Ο περί της Συμφωνίας μεταξύ της Κυβέρνησης της Κυπριακής Δημοκρατίας και της Κυβέρνησης των Ηνωμένων Πολιτειών της Αμερικής για Συνεργασία στην Επιστήμη και την Τεχνολογία (Κυρωτικός) Νόμος του 2022» </w:t>
      </w:r>
      <w:r w:rsidR="00AB4F16">
        <w:t>για ψήφισή του σε Νόμο.</w:t>
      </w:r>
    </w:p>
    <w:bookmarkEnd w:id="0"/>
    <w:p w14:paraId="651F8539" w14:textId="3E4EFFA9" w:rsidR="00605985" w:rsidRPr="00FB2103" w:rsidRDefault="00605985" w:rsidP="00AB4F16">
      <w:pPr>
        <w:jc w:val="both"/>
      </w:pPr>
    </w:p>
    <w:p w14:paraId="5002FC29" w14:textId="77777777" w:rsidR="00605985" w:rsidRPr="00FB2103" w:rsidRDefault="00605985" w:rsidP="00C23B64">
      <w:pPr>
        <w:jc w:val="both"/>
      </w:pPr>
    </w:p>
    <w:p w14:paraId="396D69DC" w14:textId="77777777" w:rsidR="007C48E8" w:rsidRPr="00FB2103" w:rsidRDefault="00D471A9" w:rsidP="00605985">
      <w:pPr>
        <w:jc w:val="both"/>
      </w:pPr>
      <w:r w:rsidRPr="00FB2103">
        <w:t xml:space="preserve">  </w:t>
      </w:r>
    </w:p>
    <w:p w14:paraId="0F604D4E" w14:textId="6CB6BC94" w:rsidR="007559D6" w:rsidRPr="00FB2103" w:rsidRDefault="00605985" w:rsidP="002A3370">
      <w:pPr>
        <w:jc w:val="right"/>
        <w:rPr>
          <w:b/>
          <w:bCs/>
        </w:rPr>
      </w:pPr>
      <w:r w:rsidRPr="00FB2103">
        <w:rPr>
          <w:b/>
          <w:bCs/>
        </w:rPr>
        <w:t>ΥΠΟΥΡΓΕΙΟ ΟΙΚΟΝΟΜΙΚΩΝ</w:t>
      </w:r>
    </w:p>
    <w:p w14:paraId="66375F61" w14:textId="154048E9" w:rsidR="007C48E8" w:rsidRDefault="007C48E8" w:rsidP="00605985">
      <w:pPr>
        <w:jc w:val="both"/>
        <w:rPr>
          <w:b/>
          <w:bCs/>
        </w:rPr>
      </w:pPr>
      <w:r w:rsidRPr="00FB2103">
        <w:rPr>
          <w:b/>
          <w:bCs/>
        </w:rPr>
        <w:tab/>
      </w:r>
      <w:r w:rsidRPr="00FB2103">
        <w:rPr>
          <w:b/>
          <w:bCs/>
        </w:rPr>
        <w:tab/>
      </w:r>
      <w:r w:rsidRPr="00FB2103">
        <w:rPr>
          <w:b/>
          <w:bCs/>
        </w:rPr>
        <w:tab/>
      </w:r>
      <w:r w:rsidRPr="00FB2103">
        <w:rPr>
          <w:b/>
          <w:bCs/>
        </w:rPr>
        <w:tab/>
      </w:r>
      <w:r w:rsidRPr="00FB2103">
        <w:rPr>
          <w:b/>
          <w:bCs/>
        </w:rPr>
        <w:tab/>
      </w:r>
      <w:r w:rsidRPr="00FB2103">
        <w:rPr>
          <w:b/>
          <w:bCs/>
        </w:rPr>
        <w:tab/>
      </w:r>
    </w:p>
    <w:p w14:paraId="5E39C72B" w14:textId="699AA31F" w:rsidR="002A3370" w:rsidRDefault="002A3370" w:rsidP="00605985">
      <w:pPr>
        <w:jc w:val="both"/>
        <w:rPr>
          <w:b/>
          <w:bCs/>
        </w:rPr>
      </w:pPr>
    </w:p>
    <w:p w14:paraId="6C70C8AE" w14:textId="5558B2B8" w:rsidR="002A3370" w:rsidRPr="00FB2103" w:rsidRDefault="003773B5" w:rsidP="00605985">
      <w:pPr>
        <w:jc w:val="both"/>
        <w:rPr>
          <w:b/>
          <w:bCs/>
        </w:rPr>
      </w:pPr>
      <w:r>
        <w:rPr>
          <w:b/>
          <w:bCs/>
        </w:rPr>
        <w:t xml:space="preserve"> 6</w:t>
      </w:r>
      <w:r w:rsidR="002A5734">
        <w:rPr>
          <w:b/>
          <w:bCs/>
        </w:rPr>
        <w:t xml:space="preserve"> Ιουνίου</w:t>
      </w:r>
      <w:r w:rsidR="002A3370">
        <w:rPr>
          <w:b/>
          <w:bCs/>
        </w:rPr>
        <w:t>, 2022</w:t>
      </w:r>
    </w:p>
    <w:sectPr w:rsidR="002A3370" w:rsidRPr="00FB2103" w:rsidSect="001668E5">
      <w:headerReference w:type="first" r:id="rId8"/>
      <w:pgSz w:w="11906" w:h="16838"/>
      <w:pgMar w:top="1438" w:right="1797" w:bottom="1440" w:left="1797" w:header="720" w:footer="1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441A" w14:textId="77777777" w:rsidR="00A965D4" w:rsidRDefault="00A965D4">
      <w:r>
        <w:separator/>
      </w:r>
    </w:p>
  </w:endnote>
  <w:endnote w:type="continuationSeparator" w:id="0">
    <w:p w14:paraId="656DD7E0" w14:textId="77777777" w:rsidR="00A965D4" w:rsidRDefault="00A9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6BCE" w14:textId="77777777" w:rsidR="00A965D4" w:rsidRDefault="00A965D4">
      <w:r>
        <w:separator/>
      </w:r>
    </w:p>
  </w:footnote>
  <w:footnote w:type="continuationSeparator" w:id="0">
    <w:p w14:paraId="10F63D46" w14:textId="77777777" w:rsidR="00A965D4" w:rsidRDefault="00A9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B70F" w14:textId="753AB7B9" w:rsidR="00310FBF" w:rsidRDefault="001917B8" w:rsidP="00153A74">
    <w:pPr>
      <w:pStyle w:val="Header"/>
      <w:jc w:val="right"/>
    </w:pPr>
    <w:r>
      <w:rPr>
        <w:noProof/>
        <w:lang w:val="en-GB" w:eastAsia="en-GB"/>
      </w:rPr>
      <mc:AlternateContent>
        <mc:Choice Requires="wps">
          <w:drawing>
            <wp:anchor distT="0" distB="0" distL="114300" distR="114300" simplePos="0" relativeHeight="251659264" behindDoc="0" locked="0" layoutInCell="1" allowOverlap="1" wp14:anchorId="67020784" wp14:editId="53E730B0">
              <wp:simplePos x="0" y="0"/>
              <wp:positionH relativeFrom="column">
                <wp:posOffset>723900</wp:posOffset>
              </wp:positionH>
              <wp:positionV relativeFrom="paragraph">
                <wp:posOffset>-113665</wp:posOffset>
              </wp:positionV>
              <wp:extent cx="812165" cy="730250"/>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8B60F" w14:textId="4571E88E" w:rsidR="00310FBF" w:rsidRDefault="00A965D4" w:rsidP="00310FB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020784" id="_x0000_t202" coordsize="21600,21600" o:spt="202" path="m,l,21600r21600,l21600,xe">
              <v:stroke joinstyle="miter"/>
              <v:path gradientshapeok="t" o:connecttype="rect"/>
            </v:shapetype>
            <v:shape id="Text Box 6" o:spid="_x0000_s1026" type="#_x0000_t202" style="position:absolute;left:0;text-align:left;margin-left:57pt;margin-top:-8.95pt;width:63.95pt;height: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" stroked="f">
              <v:textbox style="mso-fit-shape-to-text:t">
                <w:txbxContent>
                  <w:p w14:paraId="3A68B60F" w14:textId="4571E88E" w:rsidR="00310FBF" w:rsidRDefault="009D6D4C" w:rsidP="00310FBF"/>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743B2B1" wp14:editId="2B2B1994">
              <wp:simplePos x="0" y="0"/>
              <wp:positionH relativeFrom="column">
                <wp:posOffset>-255270</wp:posOffset>
              </wp:positionH>
              <wp:positionV relativeFrom="paragraph">
                <wp:posOffset>568325</wp:posOffset>
              </wp:positionV>
              <wp:extent cx="276225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3720" w14:textId="77777777" w:rsidR="00310FBF" w:rsidRPr="00A3201B" w:rsidRDefault="00A965D4" w:rsidP="00310FBF">
                          <w:pPr>
                            <w:spacing w:line="360" w:lineRule="auto"/>
                            <w:rPr>
                              <w:rFonts w:ascii="Calibri" w:hAnsi="Calibri" w:cs="Calibr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B2B1" id="Text Box 4" o:spid="_x0000_s1027" type="#_x0000_t202" style="position:absolute;left:0;text-align:left;margin-left:-20.1pt;margin-top:44.75pt;width:21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" stroked="f">
              <v:textbox>
                <w:txbxContent>
                  <w:p w14:paraId="2F593720" w14:textId="77777777" w:rsidR="00310FBF" w:rsidRPr="00A3201B" w:rsidRDefault="009D6D4C" w:rsidP="00310FBF">
                    <w:pPr>
                      <w:spacing w:line="360" w:lineRule="auto"/>
                      <w:rPr>
                        <w:rFonts w:ascii="Calibri" w:hAnsi="Calibri" w:cs="Calibri"/>
                        <w:sz w:val="20"/>
                        <w:szCs w:val="18"/>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1051814" wp14:editId="7ACF0453">
              <wp:simplePos x="0" y="0"/>
              <wp:positionH relativeFrom="column">
                <wp:posOffset>3382010</wp:posOffset>
              </wp:positionH>
              <wp:positionV relativeFrom="paragraph">
                <wp:posOffset>648335</wp:posOffset>
              </wp:positionV>
              <wp:extent cx="24003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6FC02" w14:textId="77777777" w:rsidR="00310FBF" w:rsidRPr="00A3201B" w:rsidRDefault="00A965D4" w:rsidP="00310FBF">
                          <w:pPr>
                            <w:spacing w:line="360" w:lineRule="auto"/>
                            <w:rPr>
                              <w:rFonts w:ascii="Calibri" w:hAnsi="Calibri" w:cs="Calibr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1814" id="Text Box 2" o:spid="_x0000_s1028" type="#_x0000_t202" style="position:absolute;left:0;text-align:left;margin-left:266.3pt;margin-top:51.05pt;width:18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" stroked="f">
              <v:textbox>
                <w:txbxContent>
                  <w:p w14:paraId="0086FC02" w14:textId="77777777" w:rsidR="00310FBF" w:rsidRPr="00A3201B" w:rsidRDefault="009D6D4C" w:rsidP="00310FBF">
                    <w:pPr>
                      <w:spacing w:line="360" w:lineRule="auto"/>
                      <w:rPr>
                        <w:rFonts w:ascii="Calibri" w:hAnsi="Calibri" w:cs="Calibri"/>
                        <w:sz w:val="20"/>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BC4"/>
    <w:multiLevelType w:val="hybridMultilevel"/>
    <w:tmpl w:val="3EC68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2178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17"/>
    <w:rsid w:val="00004067"/>
    <w:rsid w:val="00022EC1"/>
    <w:rsid w:val="000A37FB"/>
    <w:rsid w:val="000D5568"/>
    <w:rsid w:val="000D6EAC"/>
    <w:rsid w:val="00110571"/>
    <w:rsid w:val="0012751E"/>
    <w:rsid w:val="001322C4"/>
    <w:rsid w:val="00164383"/>
    <w:rsid w:val="0017685F"/>
    <w:rsid w:val="001917B8"/>
    <w:rsid w:val="00193EFC"/>
    <w:rsid w:val="00196046"/>
    <w:rsid w:val="001B5B81"/>
    <w:rsid w:val="001F1590"/>
    <w:rsid w:val="00213AE5"/>
    <w:rsid w:val="00234C9F"/>
    <w:rsid w:val="00263C02"/>
    <w:rsid w:val="002947E7"/>
    <w:rsid w:val="002A3370"/>
    <w:rsid w:val="002A5734"/>
    <w:rsid w:val="002C0899"/>
    <w:rsid w:val="002E35AB"/>
    <w:rsid w:val="003231B1"/>
    <w:rsid w:val="00333AE4"/>
    <w:rsid w:val="00343418"/>
    <w:rsid w:val="00373B80"/>
    <w:rsid w:val="003773B5"/>
    <w:rsid w:val="0038191B"/>
    <w:rsid w:val="00394928"/>
    <w:rsid w:val="003C4FB6"/>
    <w:rsid w:val="003F6739"/>
    <w:rsid w:val="00430E95"/>
    <w:rsid w:val="00453856"/>
    <w:rsid w:val="0047077D"/>
    <w:rsid w:val="004D6870"/>
    <w:rsid w:val="0053368B"/>
    <w:rsid w:val="00555F25"/>
    <w:rsid w:val="00583E37"/>
    <w:rsid w:val="005900F0"/>
    <w:rsid w:val="005A390E"/>
    <w:rsid w:val="005F581F"/>
    <w:rsid w:val="00605985"/>
    <w:rsid w:val="00614E0A"/>
    <w:rsid w:val="00673BA1"/>
    <w:rsid w:val="00694123"/>
    <w:rsid w:val="006C221C"/>
    <w:rsid w:val="006C2A0A"/>
    <w:rsid w:val="006D2D1E"/>
    <w:rsid w:val="0070222F"/>
    <w:rsid w:val="0070567E"/>
    <w:rsid w:val="007559D6"/>
    <w:rsid w:val="007B0901"/>
    <w:rsid w:val="007C45F2"/>
    <w:rsid w:val="007C48E8"/>
    <w:rsid w:val="007D795C"/>
    <w:rsid w:val="008356A9"/>
    <w:rsid w:val="008732E8"/>
    <w:rsid w:val="008C62F9"/>
    <w:rsid w:val="0091186A"/>
    <w:rsid w:val="00921D77"/>
    <w:rsid w:val="00946DF8"/>
    <w:rsid w:val="00975ED7"/>
    <w:rsid w:val="00997F91"/>
    <w:rsid w:val="009C19A4"/>
    <w:rsid w:val="009D22E6"/>
    <w:rsid w:val="009D6D4C"/>
    <w:rsid w:val="009E42DF"/>
    <w:rsid w:val="009F367F"/>
    <w:rsid w:val="00A11286"/>
    <w:rsid w:val="00A158D5"/>
    <w:rsid w:val="00A965D4"/>
    <w:rsid w:val="00AA0279"/>
    <w:rsid w:val="00AA70B7"/>
    <w:rsid w:val="00AB1994"/>
    <w:rsid w:val="00AB4F16"/>
    <w:rsid w:val="00AC17A4"/>
    <w:rsid w:val="00AE26D0"/>
    <w:rsid w:val="00B63EA4"/>
    <w:rsid w:val="00BE708A"/>
    <w:rsid w:val="00C10B19"/>
    <w:rsid w:val="00C23B64"/>
    <w:rsid w:val="00C54492"/>
    <w:rsid w:val="00C96BAB"/>
    <w:rsid w:val="00CA2AFD"/>
    <w:rsid w:val="00CC35EA"/>
    <w:rsid w:val="00CD3A11"/>
    <w:rsid w:val="00D16469"/>
    <w:rsid w:val="00D30CD6"/>
    <w:rsid w:val="00D471A9"/>
    <w:rsid w:val="00D87B05"/>
    <w:rsid w:val="00DC2153"/>
    <w:rsid w:val="00DC6854"/>
    <w:rsid w:val="00DE44FB"/>
    <w:rsid w:val="00E17A17"/>
    <w:rsid w:val="00E74E3C"/>
    <w:rsid w:val="00E8792D"/>
    <w:rsid w:val="00E90829"/>
    <w:rsid w:val="00ED48CE"/>
    <w:rsid w:val="00ED6EB5"/>
    <w:rsid w:val="00F10D40"/>
    <w:rsid w:val="00F76710"/>
    <w:rsid w:val="00F85E9F"/>
    <w:rsid w:val="00FB1757"/>
    <w:rsid w:val="00FB2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69C3B"/>
  <w15:chartTrackingRefBased/>
  <w15:docId w15:val="{1D01ECAB-FE93-4416-9685-F1169B56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64"/>
    <w:pPr>
      <w:spacing w:after="0" w:line="240" w:lineRule="auto"/>
    </w:pPr>
    <w:rPr>
      <w:rFonts w:ascii="Arial" w:eastAsia="Times New Roman" w:hAnsi="Arial" w:cs="Arial"/>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3B64"/>
    <w:pPr>
      <w:tabs>
        <w:tab w:val="center" w:pos="4153"/>
        <w:tab w:val="right" w:pos="8306"/>
      </w:tabs>
    </w:pPr>
  </w:style>
  <w:style w:type="character" w:customStyle="1" w:styleId="HeaderChar">
    <w:name w:val="Header Char"/>
    <w:basedOn w:val="DefaultParagraphFont"/>
    <w:link w:val="Header"/>
    <w:rsid w:val="00C23B64"/>
    <w:rPr>
      <w:rFonts w:ascii="Arial" w:eastAsia="Times New Roman" w:hAnsi="Arial" w:cs="Arial"/>
      <w:sz w:val="24"/>
      <w:szCs w:val="24"/>
      <w:lang w:eastAsia="el-GR"/>
    </w:rPr>
  </w:style>
  <w:style w:type="paragraph" w:styleId="Footer">
    <w:name w:val="footer"/>
    <w:basedOn w:val="Normal"/>
    <w:link w:val="FooterChar"/>
    <w:rsid w:val="00C23B64"/>
    <w:pPr>
      <w:tabs>
        <w:tab w:val="center" w:pos="4153"/>
        <w:tab w:val="right" w:pos="8306"/>
      </w:tabs>
    </w:pPr>
  </w:style>
  <w:style w:type="character" w:customStyle="1" w:styleId="FooterChar">
    <w:name w:val="Footer Char"/>
    <w:basedOn w:val="DefaultParagraphFont"/>
    <w:link w:val="Footer"/>
    <w:rsid w:val="00C23B64"/>
    <w:rPr>
      <w:rFonts w:ascii="Arial" w:eastAsia="Times New Roman" w:hAnsi="Arial" w:cs="Arial"/>
      <w:sz w:val="24"/>
      <w:szCs w:val="24"/>
      <w:lang w:eastAsia="el-GR"/>
    </w:rPr>
  </w:style>
  <w:style w:type="character" w:styleId="Hyperlink">
    <w:name w:val="Hyperlink"/>
    <w:rsid w:val="00C23B64"/>
    <w:rPr>
      <w:color w:val="0000FF"/>
      <w:u w:val="single"/>
    </w:rPr>
  </w:style>
  <w:style w:type="paragraph" w:styleId="ListParagraph">
    <w:name w:val="List Paragraph"/>
    <w:basedOn w:val="Normal"/>
    <w:uiPriority w:val="34"/>
    <w:qFormat/>
    <w:rsid w:val="00C23B64"/>
    <w:pPr>
      <w:ind w:left="720"/>
      <w:contextualSpacing/>
    </w:pPr>
  </w:style>
  <w:style w:type="paragraph" w:styleId="BalloonText">
    <w:name w:val="Balloon Text"/>
    <w:basedOn w:val="Normal"/>
    <w:link w:val="BalloonTextChar"/>
    <w:uiPriority w:val="99"/>
    <w:semiHidden/>
    <w:unhideWhenUsed/>
    <w:rsid w:val="00583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37"/>
    <w:rPr>
      <w:rFonts w:ascii="Segoe UI" w:eastAsia="Times New Roman" w:hAnsi="Segoe UI" w:cs="Segoe UI"/>
      <w:sz w:val="18"/>
      <w:szCs w:val="18"/>
      <w:lang w:eastAsia="el-GR"/>
    </w:rPr>
  </w:style>
  <w:style w:type="character" w:customStyle="1" w:styleId="UnresolvedMention1">
    <w:name w:val="Unresolved Mention1"/>
    <w:basedOn w:val="DefaultParagraphFont"/>
    <w:uiPriority w:val="99"/>
    <w:semiHidden/>
    <w:unhideWhenUsed/>
    <w:rsid w:val="00614E0A"/>
    <w:rPr>
      <w:color w:val="605E5C"/>
      <w:shd w:val="clear" w:color="auto" w:fill="E1DFDD"/>
    </w:rPr>
  </w:style>
  <w:style w:type="character" w:styleId="CommentReference">
    <w:name w:val="annotation reference"/>
    <w:basedOn w:val="DefaultParagraphFont"/>
    <w:uiPriority w:val="99"/>
    <w:semiHidden/>
    <w:unhideWhenUsed/>
    <w:rsid w:val="002E35AB"/>
    <w:rPr>
      <w:sz w:val="16"/>
      <w:szCs w:val="16"/>
    </w:rPr>
  </w:style>
  <w:style w:type="paragraph" w:styleId="CommentText">
    <w:name w:val="annotation text"/>
    <w:basedOn w:val="Normal"/>
    <w:link w:val="CommentTextChar"/>
    <w:uiPriority w:val="99"/>
    <w:semiHidden/>
    <w:unhideWhenUsed/>
    <w:rsid w:val="002E35AB"/>
    <w:rPr>
      <w:sz w:val="20"/>
      <w:szCs w:val="20"/>
    </w:rPr>
  </w:style>
  <w:style w:type="character" w:customStyle="1" w:styleId="CommentTextChar">
    <w:name w:val="Comment Text Char"/>
    <w:basedOn w:val="DefaultParagraphFont"/>
    <w:link w:val="CommentText"/>
    <w:uiPriority w:val="99"/>
    <w:semiHidden/>
    <w:rsid w:val="002E35AB"/>
    <w:rPr>
      <w:rFonts w:ascii="Arial" w:eastAsia="Times New Roman" w:hAnsi="Arial" w:cs="Arial"/>
      <w:sz w:val="20"/>
      <w:szCs w:val="20"/>
      <w:lang w:eastAsia="el-GR"/>
    </w:rPr>
  </w:style>
  <w:style w:type="paragraph" w:styleId="CommentSubject">
    <w:name w:val="annotation subject"/>
    <w:basedOn w:val="CommentText"/>
    <w:next w:val="CommentText"/>
    <w:link w:val="CommentSubjectChar"/>
    <w:uiPriority w:val="99"/>
    <w:semiHidden/>
    <w:unhideWhenUsed/>
    <w:rsid w:val="002E35AB"/>
    <w:rPr>
      <w:b/>
      <w:bCs/>
    </w:rPr>
  </w:style>
  <w:style w:type="character" w:customStyle="1" w:styleId="CommentSubjectChar">
    <w:name w:val="Comment Subject Char"/>
    <w:basedOn w:val="CommentTextChar"/>
    <w:link w:val="CommentSubject"/>
    <w:uiPriority w:val="99"/>
    <w:semiHidden/>
    <w:rsid w:val="002E35AB"/>
    <w:rPr>
      <w:rFonts w:ascii="Arial" w:eastAsia="Times New Roman" w:hAnsi="Arial" w:cs="Arial"/>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7A23-9C3B-44CA-BD5F-F8F099AE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Liperi</dc:creator>
  <cp:keywords/>
  <dc:description/>
  <cp:lastModifiedBy>Antreas Antoniades</cp:lastModifiedBy>
  <cp:revision>9</cp:revision>
  <cp:lastPrinted>2021-12-22T07:12:00Z</cp:lastPrinted>
  <dcterms:created xsi:type="dcterms:W3CDTF">2022-01-24T10:22:00Z</dcterms:created>
  <dcterms:modified xsi:type="dcterms:W3CDTF">2022-06-06T08:55:00Z</dcterms:modified>
</cp:coreProperties>
</file>