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3CB8" w14:textId="2AA04953" w:rsidR="00D163E2" w:rsidRPr="00207D49" w:rsidRDefault="00D163E2" w:rsidP="00D163E2">
      <w:pPr>
        <w:spacing w:after="0" w:line="360" w:lineRule="auto"/>
        <w:jc w:val="center"/>
        <w:rPr>
          <w:rFonts w:ascii="Arial" w:hAnsi="Arial" w:cs="Arial"/>
          <w:b/>
          <w:sz w:val="24"/>
          <w:szCs w:val="24"/>
          <w:lang w:val="el-GR"/>
        </w:rPr>
      </w:pPr>
      <w:r w:rsidRPr="00207D49">
        <w:rPr>
          <w:rFonts w:ascii="Arial" w:hAnsi="Arial" w:cs="Arial"/>
          <w:b/>
          <w:sz w:val="24"/>
          <w:szCs w:val="24"/>
          <w:lang w:val="el-GR"/>
        </w:rPr>
        <w:t>Προτεινόμεν</w:t>
      </w:r>
      <w:r>
        <w:rPr>
          <w:rFonts w:ascii="Arial" w:hAnsi="Arial" w:cs="Arial"/>
          <w:b/>
          <w:sz w:val="24"/>
          <w:szCs w:val="24"/>
          <w:lang w:val="el-GR"/>
        </w:rPr>
        <w:t>η</w:t>
      </w:r>
      <w:r w:rsidRPr="00207D49">
        <w:rPr>
          <w:rFonts w:ascii="Arial" w:hAnsi="Arial" w:cs="Arial"/>
          <w:b/>
          <w:sz w:val="24"/>
          <w:szCs w:val="24"/>
          <w:lang w:val="el-GR"/>
        </w:rPr>
        <w:t xml:space="preserve"> τροπολογί</w:t>
      </w:r>
      <w:r>
        <w:rPr>
          <w:rFonts w:ascii="Arial" w:hAnsi="Arial" w:cs="Arial"/>
          <w:b/>
          <w:sz w:val="24"/>
          <w:szCs w:val="24"/>
          <w:lang w:val="el-GR"/>
        </w:rPr>
        <w:t xml:space="preserve">α των κ. </w:t>
      </w:r>
      <w:r w:rsidR="001B42FA">
        <w:rPr>
          <w:rFonts w:ascii="Arial" w:hAnsi="Arial" w:cs="Arial"/>
          <w:b/>
          <w:sz w:val="24"/>
          <w:szCs w:val="24"/>
          <w:lang w:val="el-GR"/>
        </w:rPr>
        <w:t>Παύλου Μυλωνά, Γιώργου Κά</w:t>
      </w:r>
      <w:r w:rsidR="007B1666">
        <w:rPr>
          <w:rFonts w:ascii="Arial" w:hAnsi="Arial" w:cs="Arial"/>
          <w:b/>
          <w:sz w:val="24"/>
          <w:szCs w:val="24"/>
          <w:lang w:val="el-GR"/>
        </w:rPr>
        <w:t xml:space="preserve">ρουλλα, Πρόδρομου Αλαμπρίτη και Αλέκου Τρυφωνίδη </w:t>
      </w:r>
      <w:r w:rsidRPr="00207D49">
        <w:rPr>
          <w:rFonts w:ascii="Arial" w:hAnsi="Arial" w:cs="Arial"/>
          <w:b/>
          <w:sz w:val="24"/>
          <w:szCs w:val="24"/>
          <w:lang w:val="el-GR"/>
        </w:rPr>
        <w:t xml:space="preserve">για </w:t>
      </w:r>
      <w:r w:rsidR="007B1666">
        <w:rPr>
          <w:rFonts w:ascii="Arial" w:hAnsi="Arial" w:cs="Arial"/>
          <w:b/>
          <w:sz w:val="24"/>
          <w:szCs w:val="24"/>
          <w:lang w:val="el-GR"/>
        </w:rPr>
        <w:t xml:space="preserve">τη πρόταση νόμου </w:t>
      </w:r>
      <w:r w:rsidRPr="00207D49">
        <w:rPr>
          <w:rFonts w:ascii="Arial" w:hAnsi="Arial" w:cs="Arial"/>
          <w:b/>
          <w:sz w:val="24"/>
          <w:szCs w:val="24"/>
          <w:lang w:val="el-GR"/>
        </w:rPr>
        <w:t>«</w:t>
      </w:r>
      <w:bookmarkStart w:id="0" w:name="_Hlk95469205"/>
      <w:r>
        <w:rPr>
          <w:rFonts w:ascii="Arial" w:hAnsi="Arial" w:cs="Arial"/>
          <w:b/>
          <w:sz w:val="24"/>
          <w:szCs w:val="24"/>
          <w:lang w:val="el-GR"/>
        </w:rPr>
        <w:t xml:space="preserve">Ο περί </w:t>
      </w:r>
      <w:r w:rsidR="007B1666">
        <w:rPr>
          <w:rFonts w:ascii="Arial" w:hAnsi="Arial" w:cs="Arial"/>
          <w:b/>
          <w:sz w:val="24"/>
          <w:szCs w:val="24"/>
          <w:lang w:val="el-GR"/>
        </w:rPr>
        <w:t xml:space="preserve">της Ίδρυσης και Λειτουργίας Ιδιωτικών Φροντιστηρίων και για Άλλα Συναφή Θέματα (Τροποποιητικός) </w:t>
      </w:r>
      <w:r>
        <w:rPr>
          <w:rFonts w:ascii="Arial" w:hAnsi="Arial" w:cs="Arial"/>
          <w:b/>
          <w:sz w:val="24"/>
          <w:szCs w:val="24"/>
          <w:lang w:val="el-GR"/>
        </w:rPr>
        <w:t>Νόμος του 2022</w:t>
      </w:r>
      <w:r w:rsidRPr="00207D49">
        <w:rPr>
          <w:rFonts w:ascii="Arial" w:hAnsi="Arial" w:cs="Arial"/>
          <w:b/>
          <w:sz w:val="24"/>
          <w:szCs w:val="24"/>
          <w:lang w:val="el-GR"/>
        </w:rPr>
        <w:t>»</w:t>
      </w:r>
    </w:p>
    <w:bookmarkEnd w:id="0"/>
    <w:p w14:paraId="1BF233F7" w14:textId="77777777" w:rsidR="00D163E2" w:rsidRDefault="00D163E2" w:rsidP="00D163E2">
      <w:pPr>
        <w:pStyle w:val="ListParagraph"/>
        <w:tabs>
          <w:tab w:val="left" w:pos="-993"/>
          <w:tab w:val="left" w:pos="0"/>
          <w:tab w:val="left" w:pos="1701"/>
        </w:tabs>
        <w:spacing w:after="0" w:line="360" w:lineRule="auto"/>
        <w:ind w:left="564"/>
        <w:jc w:val="both"/>
        <w:rPr>
          <w:rFonts w:ascii="Arial" w:hAnsi="Arial" w:cs="Arial"/>
          <w:sz w:val="24"/>
          <w:szCs w:val="24"/>
          <w:lang w:val="el-GR"/>
        </w:rPr>
      </w:pPr>
    </w:p>
    <w:p w14:paraId="7C28FFB5" w14:textId="717F44D6" w:rsidR="007B1666" w:rsidRPr="0084066B" w:rsidRDefault="0084066B" w:rsidP="0084066B">
      <w:pPr>
        <w:tabs>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007B1666" w:rsidRPr="0084066B">
        <w:rPr>
          <w:rFonts w:ascii="Arial" w:hAnsi="Arial" w:cs="Arial"/>
          <w:sz w:val="24"/>
          <w:szCs w:val="24"/>
          <w:lang w:val="el-GR"/>
        </w:rPr>
        <w:t xml:space="preserve">Γίνεται εισήγηση για </w:t>
      </w:r>
      <w:r w:rsidR="004733C6" w:rsidRPr="0084066B">
        <w:rPr>
          <w:rFonts w:ascii="Arial" w:hAnsi="Arial" w:cs="Arial"/>
          <w:sz w:val="24"/>
          <w:szCs w:val="24"/>
          <w:lang w:val="el-GR"/>
        </w:rPr>
        <w:t xml:space="preserve">τροποποίηση της πρότασης νόμου, ώστε να </w:t>
      </w:r>
      <w:r w:rsidR="00D06D46" w:rsidRPr="0084066B">
        <w:rPr>
          <w:rFonts w:ascii="Arial" w:hAnsi="Arial" w:cs="Arial"/>
          <w:sz w:val="24"/>
          <w:szCs w:val="24"/>
          <w:lang w:val="el-GR"/>
        </w:rPr>
        <w:t>αντικατασταθεί</w:t>
      </w:r>
      <w:r w:rsidR="004733C6" w:rsidRPr="0084066B">
        <w:rPr>
          <w:rFonts w:ascii="Arial" w:hAnsi="Arial" w:cs="Arial"/>
          <w:sz w:val="24"/>
          <w:szCs w:val="24"/>
          <w:lang w:val="el-GR"/>
        </w:rPr>
        <w:t xml:space="preserve"> το άρ</w:t>
      </w:r>
      <w:r w:rsidR="00D06D46" w:rsidRPr="0084066B">
        <w:rPr>
          <w:rFonts w:ascii="Arial" w:hAnsi="Arial" w:cs="Arial"/>
          <w:sz w:val="24"/>
          <w:szCs w:val="24"/>
          <w:lang w:val="el-GR"/>
        </w:rPr>
        <w:t>θ</w:t>
      </w:r>
      <w:r w:rsidR="004733C6" w:rsidRPr="0084066B">
        <w:rPr>
          <w:rFonts w:ascii="Arial" w:hAnsi="Arial" w:cs="Arial"/>
          <w:sz w:val="24"/>
          <w:szCs w:val="24"/>
          <w:lang w:val="el-GR"/>
        </w:rPr>
        <w:t xml:space="preserve">ρο </w:t>
      </w:r>
      <w:r w:rsidR="007B1666" w:rsidRPr="0084066B">
        <w:rPr>
          <w:rFonts w:ascii="Arial" w:hAnsi="Arial" w:cs="Arial"/>
          <w:sz w:val="24"/>
          <w:szCs w:val="24"/>
          <w:lang w:val="el-GR"/>
        </w:rPr>
        <w:t xml:space="preserve">3 </w:t>
      </w:r>
      <w:r w:rsidR="00D06D46" w:rsidRPr="0084066B">
        <w:rPr>
          <w:rFonts w:ascii="Arial" w:hAnsi="Arial" w:cs="Arial"/>
          <w:sz w:val="24"/>
          <w:szCs w:val="24"/>
          <w:lang w:val="el-GR"/>
        </w:rPr>
        <w:t xml:space="preserve">αυτής, με το οποίο </w:t>
      </w:r>
      <w:r w:rsidR="00A0705C" w:rsidRPr="0084066B">
        <w:rPr>
          <w:rFonts w:ascii="Arial" w:hAnsi="Arial" w:cs="Arial"/>
          <w:sz w:val="24"/>
          <w:szCs w:val="24"/>
          <w:lang w:val="el-GR"/>
        </w:rPr>
        <w:t>τροποποιείται το άρθρο 28 του βασικού νόμου</w:t>
      </w:r>
      <w:r w:rsidR="00D06D46" w:rsidRPr="0084066B">
        <w:rPr>
          <w:rFonts w:ascii="Arial" w:hAnsi="Arial" w:cs="Arial"/>
          <w:sz w:val="24"/>
          <w:szCs w:val="24"/>
          <w:lang w:val="el-GR"/>
        </w:rPr>
        <w:t>, με το ακόλουθο νέο άρθρο</w:t>
      </w:r>
      <w:r w:rsidR="007B1666" w:rsidRPr="0084066B">
        <w:rPr>
          <w:rFonts w:ascii="Arial" w:hAnsi="Arial" w:cs="Arial"/>
          <w:sz w:val="24"/>
          <w:szCs w:val="24"/>
          <w:lang w:val="el-GR"/>
        </w:rPr>
        <w:t xml:space="preserve">꞉ </w:t>
      </w:r>
    </w:p>
    <w:p w14:paraId="0EEE1779" w14:textId="77777777" w:rsidR="00523246" w:rsidRPr="00C15DBA" w:rsidRDefault="00523246" w:rsidP="00BC0261">
      <w:pPr>
        <w:tabs>
          <w:tab w:val="left" w:pos="567"/>
        </w:tabs>
        <w:spacing w:after="0" w:line="360" w:lineRule="auto"/>
        <w:ind w:left="567" w:hanging="567"/>
        <w:jc w:val="both"/>
        <w:rPr>
          <w:rFonts w:ascii="Arial" w:hAnsi="Arial" w:cs="Arial"/>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31"/>
        <w:gridCol w:w="7217"/>
      </w:tblGrid>
      <w:tr w:rsidR="003C4E1C" w:rsidRPr="0084066B" w14:paraId="38174E7F" w14:textId="77777777" w:rsidTr="003C4E1C">
        <w:tc>
          <w:tcPr>
            <w:tcW w:w="2127" w:type="dxa"/>
            <w:gridSpan w:val="2"/>
          </w:tcPr>
          <w:p w14:paraId="38CD459B" w14:textId="6140BD97" w:rsidR="003C4E1C" w:rsidRDefault="003C4E1C" w:rsidP="003C4E1C">
            <w:pPr>
              <w:tabs>
                <w:tab w:val="left" w:pos="567"/>
                <w:tab w:val="left" w:pos="1134"/>
              </w:tabs>
              <w:spacing w:after="0" w:line="360" w:lineRule="auto"/>
              <w:rPr>
                <w:rFonts w:ascii="Arial" w:hAnsi="Arial" w:cs="Arial"/>
                <w:sz w:val="24"/>
                <w:szCs w:val="24"/>
                <w:lang w:val="el-GR"/>
              </w:rPr>
            </w:pPr>
            <w:r>
              <w:rPr>
                <w:rFonts w:ascii="Arial" w:hAnsi="Arial" w:cs="Arial"/>
                <w:sz w:val="24"/>
                <w:szCs w:val="24"/>
                <w:lang w:val="el-GR"/>
              </w:rPr>
              <w:t>«Τροποποίηση του άρθρου 28 του βασικού νόμου.</w:t>
            </w:r>
          </w:p>
        </w:tc>
        <w:tc>
          <w:tcPr>
            <w:tcW w:w="7217" w:type="dxa"/>
          </w:tcPr>
          <w:p w14:paraId="44B6E90C" w14:textId="0F966B49" w:rsidR="003C4E1C" w:rsidRDefault="003C4E1C" w:rsidP="007B1666">
            <w:pPr>
              <w:tabs>
                <w:tab w:val="left" w:pos="567"/>
                <w:tab w:val="left" w:pos="1134"/>
              </w:tabs>
              <w:spacing w:after="0" w:line="360" w:lineRule="auto"/>
              <w:jc w:val="both"/>
              <w:rPr>
                <w:rFonts w:ascii="Arial" w:hAnsi="Arial" w:cs="Arial"/>
                <w:sz w:val="24"/>
                <w:szCs w:val="24"/>
                <w:lang w:val="el-GR"/>
              </w:rPr>
            </w:pPr>
            <w:r>
              <w:rPr>
                <w:rFonts w:ascii="Arial" w:hAnsi="Arial" w:cs="Arial"/>
                <w:sz w:val="24"/>
                <w:szCs w:val="24"/>
                <w:lang w:val="el-GR"/>
              </w:rPr>
              <w:t xml:space="preserve">3.  Το άρθρο 28 του βασικού νόμου τροποποιείται με την αντικατάσταση στο εδάφιο (2) αυτού, της φράσης </w:t>
            </w:r>
            <w:r w:rsidR="008A4218" w:rsidRPr="008A4218">
              <w:rPr>
                <w:rFonts w:ascii="Arial" w:hAnsi="Arial" w:cs="Arial"/>
                <w:sz w:val="24"/>
                <w:szCs w:val="24"/>
                <w:lang w:val="el-GR"/>
              </w:rPr>
              <w:t>“</w:t>
            </w:r>
            <w:r>
              <w:rPr>
                <w:rFonts w:ascii="Arial" w:hAnsi="Arial" w:cs="Arial"/>
                <w:sz w:val="24"/>
                <w:szCs w:val="24"/>
                <w:lang w:val="el-GR"/>
              </w:rPr>
              <w:t>σαράντα οκτώ (48) μήνες</w:t>
            </w:r>
            <w:r w:rsidR="008A4218" w:rsidRPr="008A4218">
              <w:rPr>
                <w:rFonts w:ascii="Arial" w:hAnsi="Arial" w:cs="Arial"/>
                <w:sz w:val="24"/>
                <w:szCs w:val="24"/>
                <w:lang w:val="el-GR"/>
              </w:rPr>
              <w:t>”</w:t>
            </w:r>
            <w:r>
              <w:rPr>
                <w:rFonts w:ascii="Arial" w:hAnsi="Arial" w:cs="Arial"/>
                <w:sz w:val="24"/>
                <w:szCs w:val="24"/>
                <w:lang w:val="el-GR"/>
              </w:rPr>
              <w:t xml:space="preserve"> (τέταρτη γραμμή), με τη φράση </w:t>
            </w:r>
            <w:r w:rsidR="008A4218" w:rsidRPr="008A4218">
              <w:rPr>
                <w:rFonts w:ascii="Arial" w:hAnsi="Arial" w:cs="Arial"/>
                <w:sz w:val="24"/>
                <w:szCs w:val="24"/>
                <w:lang w:val="el-GR"/>
              </w:rPr>
              <w:t>“</w:t>
            </w:r>
            <w:r>
              <w:rPr>
                <w:rFonts w:ascii="Arial" w:hAnsi="Arial" w:cs="Arial"/>
                <w:sz w:val="24"/>
                <w:szCs w:val="24"/>
                <w:lang w:val="el-GR"/>
              </w:rPr>
              <w:t>εξήντα (60) μήνες</w:t>
            </w:r>
            <w:r w:rsidR="008A4218" w:rsidRPr="008A4218">
              <w:rPr>
                <w:rFonts w:ascii="Arial" w:hAnsi="Arial" w:cs="Arial"/>
                <w:sz w:val="24"/>
                <w:szCs w:val="24"/>
                <w:lang w:val="el-GR"/>
              </w:rPr>
              <w:t>”</w:t>
            </w:r>
            <w:r>
              <w:rPr>
                <w:rFonts w:ascii="Arial" w:hAnsi="Arial" w:cs="Arial"/>
                <w:sz w:val="24"/>
                <w:szCs w:val="24"/>
                <w:lang w:val="el-GR"/>
              </w:rPr>
              <w:t xml:space="preserve"> και την προσθήκη στο τέλος αυτού των ακόλουθων επιφυλάξεων:</w:t>
            </w:r>
          </w:p>
        </w:tc>
      </w:tr>
      <w:tr w:rsidR="003C4E1C" w:rsidRPr="0084066B" w14:paraId="73AEE4F5" w14:textId="77777777" w:rsidTr="003C4E1C">
        <w:tc>
          <w:tcPr>
            <w:tcW w:w="2127" w:type="dxa"/>
            <w:gridSpan w:val="2"/>
          </w:tcPr>
          <w:p w14:paraId="23EA759D" w14:textId="77777777" w:rsidR="003C4E1C" w:rsidRDefault="003C4E1C" w:rsidP="003C4E1C">
            <w:pPr>
              <w:tabs>
                <w:tab w:val="left" w:pos="567"/>
                <w:tab w:val="left" w:pos="1134"/>
              </w:tabs>
              <w:spacing w:after="0" w:line="360" w:lineRule="auto"/>
              <w:rPr>
                <w:rFonts w:ascii="Arial" w:hAnsi="Arial" w:cs="Arial"/>
                <w:sz w:val="24"/>
                <w:szCs w:val="24"/>
                <w:lang w:val="el-GR"/>
              </w:rPr>
            </w:pPr>
          </w:p>
        </w:tc>
        <w:tc>
          <w:tcPr>
            <w:tcW w:w="7217" w:type="dxa"/>
          </w:tcPr>
          <w:p w14:paraId="74AEDF06" w14:textId="77777777" w:rsidR="003C4E1C" w:rsidRDefault="003C4E1C" w:rsidP="007B1666">
            <w:pPr>
              <w:tabs>
                <w:tab w:val="left" w:pos="567"/>
                <w:tab w:val="left" w:pos="1134"/>
              </w:tabs>
              <w:spacing w:after="0" w:line="360" w:lineRule="auto"/>
              <w:jc w:val="both"/>
              <w:rPr>
                <w:rFonts w:ascii="Arial" w:hAnsi="Arial" w:cs="Arial"/>
                <w:sz w:val="24"/>
                <w:szCs w:val="24"/>
                <w:lang w:val="el-GR"/>
              </w:rPr>
            </w:pPr>
          </w:p>
        </w:tc>
      </w:tr>
      <w:tr w:rsidR="003C4E1C" w:rsidRPr="0084066B" w14:paraId="400AA145" w14:textId="77777777" w:rsidTr="003C4E1C">
        <w:tc>
          <w:tcPr>
            <w:tcW w:w="2127" w:type="dxa"/>
            <w:gridSpan w:val="2"/>
          </w:tcPr>
          <w:p w14:paraId="701EBE6B" w14:textId="77777777" w:rsidR="003C4E1C" w:rsidRDefault="003C4E1C" w:rsidP="003C4E1C">
            <w:pPr>
              <w:tabs>
                <w:tab w:val="left" w:pos="567"/>
                <w:tab w:val="left" w:pos="1134"/>
              </w:tabs>
              <w:spacing w:after="0" w:line="360" w:lineRule="auto"/>
              <w:rPr>
                <w:rFonts w:ascii="Arial" w:hAnsi="Arial" w:cs="Arial"/>
                <w:sz w:val="24"/>
                <w:szCs w:val="24"/>
                <w:lang w:val="el-GR"/>
              </w:rPr>
            </w:pPr>
          </w:p>
        </w:tc>
        <w:tc>
          <w:tcPr>
            <w:tcW w:w="7217" w:type="dxa"/>
          </w:tcPr>
          <w:p w14:paraId="667C0CF9" w14:textId="4A301A10" w:rsidR="003C4E1C" w:rsidRDefault="003C4E1C" w:rsidP="007B1666">
            <w:pPr>
              <w:tabs>
                <w:tab w:val="left" w:pos="567"/>
                <w:tab w:val="left" w:pos="1134"/>
              </w:tabs>
              <w:spacing w:after="0" w:line="360" w:lineRule="auto"/>
              <w:jc w:val="both"/>
              <w:rPr>
                <w:rFonts w:ascii="Arial" w:hAnsi="Arial" w:cs="Arial"/>
                <w:sz w:val="24"/>
                <w:szCs w:val="24"/>
                <w:lang w:val="el-GR"/>
              </w:rPr>
            </w:pPr>
            <w:r>
              <w:rPr>
                <w:rFonts w:ascii="Arial" w:hAnsi="Arial" w:cs="Arial"/>
                <w:sz w:val="24"/>
                <w:szCs w:val="24"/>
                <w:lang w:val="el-GR"/>
              </w:rPr>
              <w:tab/>
            </w:r>
            <w:r w:rsidRPr="003C4E1C">
              <w:rPr>
                <w:rFonts w:ascii="Arial" w:hAnsi="Arial" w:cs="Arial"/>
                <w:sz w:val="24"/>
                <w:szCs w:val="24"/>
                <w:lang w:val="el-GR"/>
              </w:rPr>
              <w:t>“</w:t>
            </w:r>
            <w:r>
              <w:rPr>
                <w:rFonts w:ascii="Arial" w:hAnsi="Arial" w:cs="Arial"/>
                <w:sz w:val="24"/>
                <w:szCs w:val="24"/>
                <w:lang w:val="el-GR"/>
              </w:rPr>
              <w:t xml:space="preserve">Νοείται ότι, η πιο πάνω </w:t>
            </w:r>
            <w:r w:rsidRPr="00A0705C">
              <w:rPr>
                <w:rFonts w:ascii="Arial" w:hAnsi="Arial" w:cs="Arial"/>
                <w:sz w:val="24"/>
                <w:szCs w:val="24"/>
                <w:lang w:val="el-GR"/>
              </w:rPr>
              <w:t>προθεσμία</w:t>
            </w:r>
            <w:r>
              <w:rPr>
                <w:rFonts w:ascii="Arial" w:hAnsi="Arial" w:cs="Arial"/>
                <w:sz w:val="24"/>
                <w:szCs w:val="24"/>
                <w:lang w:val="el-GR"/>
              </w:rPr>
              <w:t xml:space="preserve"> των εξήντα (60) μηνών αφορά μόνο τις περιπτώσεις ιδιοκτητών ιδιωτικών φροντιστηρίων οι οποίοι έχουν υποβάλει τις απαραίτητες αιτήσεις για εξασφάλιση των προβλεπόμενων στοιχείων κτιριολογικής υποδομής σύμφωνα με τις διατάξεις της παραγράφου (δ) του εδαφίου (2) του άρθρου 9, πριν από τις 25 Ιουλίου 2022:</w:t>
            </w:r>
          </w:p>
        </w:tc>
      </w:tr>
      <w:tr w:rsidR="003C4E1C" w:rsidRPr="0084066B" w14:paraId="66203B84" w14:textId="77777777" w:rsidTr="003C4E1C">
        <w:tc>
          <w:tcPr>
            <w:tcW w:w="2127" w:type="dxa"/>
            <w:gridSpan w:val="2"/>
          </w:tcPr>
          <w:p w14:paraId="16A43CBF" w14:textId="77777777" w:rsidR="003C4E1C" w:rsidRDefault="003C4E1C" w:rsidP="003C4E1C">
            <w:pPr>
              <w:tabs>
                <w:tab w:val="left" w:pos="567"/>
                <w:tab w:val="left" w:pos="1134"/>
              </w:tabs>
              <w:spacing w:after="0" w:line="360" w:lineRule="auto"/>
              <w:rPr>
                <w:rFonts w:ascii="Arial" w:hAnsi="Arial" w:cs="Arial"/>
                <w:sz w:val="24"/>
                <w:szCs w:val="24"/>
                <w:lang w:val="el-GR"/>
              </w:rPr>
            </w:pPr>
          </w:p>
        </w:tc>
        <w:tc>
          <w:tcPr>
            <w:tcW w:w="7217" w:type="dxa"/>
          </w:tcPr>
          <w:p w14:paraId="35BB1BA4" w14:textId="77777777" w:rsidR="003C4E1C" w:rsidRDefault="003C4E1C" w:rsidP="007B1666">
            <w:pPr>
              <w:tabs>
                <w:tab w:val="left" w:pos="567"/>
                <w:tab w:val="left" w:pos="1134"/>
              </w:tabs>
              <w:spacing w:after="0" w:line="360" w:lineRule="auto"/>
              <w:jc w:val="both"/>
              <w:rPr>
                <w:rFonts w:ascii="Arial" w:hAnsi="Arial" w:cs="Arial"/>
                <w:sz w:val="24"/>
                <w:szCs w:val="24"/>
                <w:lang w:val="el-GR"/>
              </w:rPr>
            </w:pPr>
          </w:p>
        </w:tc>
      </w:tr>
      <w:tr w:rsidR="003C4E1C" w:rsidRPr="0084066B" w14:paraId="5AC7BF13" w14:textId="77777777" w:rsidTr="003C4E1C">
        <w:tc>
          <w:tcPr>
            <w:tcW w:w="2127" w:type="dxa"/>
            <w:gridSpan w:val="2"/>
          </w:tcPr>
          <w:p w14:paraId="2C9F3F55" w14:textId="77777777" w:rsidR="003C4E1C" w:rsidRDefault="003C4E1C" w:rsidP="003C4E1C">
            <w:pPr>
              <w:tabs>
                <w:tab w:val="left" w:pos="567"/>
                <w:tab w:val="left" w:pos="1134"/>
              </w:tabs>
              <w:spacing w:after="0" w:line="360" w:lineRule="auto"/>
              <w:rPr>
                <w:rFonts w:ascii="Arial" w:hAnsi="Arial" w:cs="Arial"/>
                <w:sz w:val="24"/>
                <w:szCs w:val="24"/>
                <w:lang w:val="el-GR"/>
              </w:rPr>
            </w:pPr>
          </w:p>
        </w:tc>
        <w:tc>
          <w:tcPr>
            <w:tcW w:w="7217" w:type="dxa"/>
          </w:tcPr>
          <w:p w14:paraId="744D767E" w14:textId="138BF027" w:rsidR="003C4E1C" w:rsidRDefault="003C4E1C" w:rsidP="007B1666">
            <w:pPr>
              <w:tabs>
                <w:tab w:val="left" w:pos="567"/>
                <w:tab w:val="left" w:pos="1134"/>
              </w:tabs>
              <w:spacing w:after="0" w:line="360" w:lineRule="auto"/>
              <w:jc w:val="both"/>
              <w:rPr>
                <w:rFonts w:ascii="Arial" w:hAnsi="Arial" w:cs="Arial"/>
                <w:sz w:val="24"/>
                <w:szCs w:val="24"/>
                <w:lang w:val="el-GR"/>
              </w:rPr>
            </w:pPr>
            <w:r>
              <w:rPr>
                <w:rFonts w:ascii="Arial" w:hAnsi="Arial" w:cs="Arial"/>
                <w:sz w:val="24"/>
                <w:szCs w:val="24"/>
                <w:lang w:val="el-GR"/>
              </w:rPr>
              <w:tab/>
              <w:t xml:space="preserve">Νοείται περαιτέρω ότι, η πρόνοια της πιο πάνω επιφύλαξης αναφορικά με την προϋπόθεση της υποβολής των απαραίτητων αιτήσεων, </w:t>
            </w:r>
            <w:r w:rsidR="00F86F5B">
              <w:rPr>
                <w:rFonts w:ascii="Arial" w:hAnsi="Arial" w:cs="Arial"/>
                <w:sz w:val="24"/>
                <w:szCs w:val="24"/>
                <w:lang w:val="el-GR"/>
              </w:rPr>
              <w:t xml:space="preserve">αφορά και τις </w:t>
            </w:r>
            <w:r>
              <w:rPr>
                <w:rFonts w:ascii="Arial" w:hAnsi="Arial" w:cs="Arial"/>
                <w:sz w:val="24"/>
                <w:szCs w:val="24"/>
                <w:lang w:val="el-GR"/>
              </w:rPr>
              <w:t xml:space="preserve">περιπτώσεις λειτουργίας ιδιωτικών φροντιστηρίων που </w:t>
            </w:r>
            <w:r w:rsidR="003E1DE3">
              <w:rPr>
                <w:rFonts w:ascii="Arial" w:hAnsi="Arial" w:cs="Arial"/>
                <w:sz w:val="24"/>
                <w:szCs w:val="24"/>
                <w:lang w:val="el-GR"/>
              </w:rPr>
              <w:t xml:space="preserve">προβλέπονται </w:t>
            </w:r>
            <w:r>
              <w:rPr>
                <w:rFonts w:ascii="Arial" w:hAnsi="Arial" w:cs="Arial"/>
                <w:sz w:val="24"/>
                <w:szCs w:val="24"/>
                <w:lang w:val="el-GR"/>
              </w:rPr>
              <w:t>στις διατάξεις του εδαφίου (4) του άρθρου 9.</w:t>
            </w:r>
            <w:r w:rsidR="00CD461B" w:rsidRPr="00CD461B">
              <w:rPr>
                <w:rFonts w:ascii="Arial" w:hAnsi="Arial" w:cs="Arial"/>
                <w:sz w:val="24"/>
                <w:szCs w:val="24"/>
                <w:lang w:val="el-GR"/>
              </w:rPr>
              <w:t>”.</w:t>
            </w:r>
            <w:r>
              <w:rPr>
                <w:rFonts w:ascii="Arial" w:hAnsi="Arial" w:cs="Arial"/>
                <w:sz w:val="24"/>
                <w:szCs w:val="24"/>
                <w:lang w:val="el-GR"/>
              </w:rPr>
              <w:t>».</w:t>
            </w:r>
          </w:p>
        </w:tc>
      </w:tr>
      <w:tr w:rsidR="00BC0261" w:rsidRPr="0084066B" w14:paraId="2696DB2C" w14:textId="77777777" w:rsidTr="003C4E1C">
        <w:tc>
          <w:tcPr>
            <w:tcW w:w="1696" w:type="dxa"/>
          </w:tcPr>
          <w:p w14:paraId="1A934486" w14:textId="77777777" w:rsidR="00BC0261" w:rsidRDefault="00BC0261" w:rsidP="007B1666">
            <w:pPr>
              <w:tabs>
                <w:tab w:val="left" w:pos="567"/>
                <w:tab w:val="left" w:pos="1134"/>
              </w:tabs>
              <w:spacing w:after="0" w:line="360" w:lineRule="auto"/>
              <w:jc w:val="both"/>
              <w:rPr>
                <w:rFonts w:ascii="Arial" w:hAnsi="Arial" w:cs="Arial"/>
                <w:sz w:val="24"/>
                <w:szCs w:val="24"/>
                <w:lang w:val="el-GR"/>
              </w:rPr>
            </w:pPr>
          </w:p>
        </w:tc>
        <w:tc>
          <w:tcPr>
            <w:tcW w:w="7648" w:type="dxa"/>
            <w:gridSpan w:val="2"/>
          </w:tcPr>
          <w:p w14:paraId="1EB87CC2" w14:textId="77777777" w:rsidR="00BC0261" w:rsidRDefault="00BC0261" w:rsidP="007B1666">
            <w:pPr>
              <w:tabs>
                <w:tab w:val="left" w:pos="567"/>
                <w:tab w:val="left" w:pos="1134"/>
              </w:tabs>
              <w:spacing w:after="0" w:line="360" w:lineRule="auto"/>
              <w:jc w:val="both"/>
              <w:rPr>
                <w:rFonts w:ascii="Arial" w:hAnsi="Arial" w:cs="Arial"/>
                <w:sz w:val="24"/>
                <w:szCs w:val="24"/>
                <w:lang w:val="el-GR"/>
              </w:rPr>
            </w:pPr>
          </w:p>
        </w:tc>
      </w:tr>
    </w:tbl>
    <w:p w14:paraId="2FD9964D" w14:textId="77777777" w:rsidR="007B1666" w:rsidRDefault="007B1666" w:rsidP="007B1666">
      <w:pPr>
        <w:tabs>
          <w:tab w:val="left" w:pos="-993"/>
        </w:tabs>
        <w:spacing w:after="0" w:line="360" w:lineRule="auto"/>
        <w:ind w:left="1134"/>
        <w:jc w:val="both"/>
        <w:rPr>
          <w:rFonts w:ascii="Arial" w:hAnsi="Arial" w:cs="Arial"/>
          <w:sz w:val="24"/>
          <w:szCs w:val="24"/>
          <w:lang w:val="el-GR"/>
        </w:rPr>
      </w:pPr>
    </w:p>
    <w:p w14:paraId="4967DBAB" w14:textId="6F3D9116" w:rsidR="007B1666" w:rsidRPr="001B0CA7" w:rsidRDefault="007B1666" w:rsidP="007B1666">
      <w:pPr>
        <w:tabs>
          <w:tab w:val="left" w:pos="-993"/>
          <w:tab w:val="left" w:pos="567"/>
        </w:tabs>
        <w:spacing w:after="0" w:line="360" w:lineRule="auto"/>
        <w:ind w:left="567" w:hanging="567"/>
        <w:jc w:val="both"/>
        <w:rPr>
          <w:rFonts w:ascii="Arial" w:hAnsi="Arial" w:cs="Arial"/>
          <w:b/>
          <w:bCs/>
          <w:sz w:val="24"/>
          <w:szCs w:val="24"/>
          <w:lang w:val="el-GR"/>
        </w:rPr>
      </w:pPr>
      <w:r w:rsidRPr="001B0CA7">
        <w:rPr>
          <w:rFonts w:ascii="Arial" w:hAnsi="Arial" w:cs="Arial"/>
          <w:b/>
          <w:bCs/>
          <w:sz w:val="24"/>
          <w:szCs w:val="24"/>
          <w:lang w:val="el-GR"/>
        </w:rPr>
        <w:t xml:space="preserve">Επεξήγηση: </w:t>
      </w:r>
    </w:p>
    <w:p w14:paraId="26C66932" w14:textId="5380FDF2" w:rsidR="00151C42" w:rsidRDefault="008A4218" w:rsidP="008A4218">
      <w:pPr>
        <w:tabs>
          <w:tab w:val="left" w:pos="-993"/>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007B1666">
        <w:rPr>
          <w:rFonts w:ascii="Arial" w:hAnsi="Arial" w:cs="Arial"/>
          <w:sz w:val="24"/>
          <w:szCs w:val="24"/>
          <w:lang w:val="el-GR"/>
        </w:rPr>
        <w:t xml:space="preserve">Με την προτεινόμενη τροπολογία σκοπείται όπως η </w:t>
      </w:r>
      <w:r w:rsidR="00151C42">
        <w:rPr>
          <w:rFonts w:ascii="Arial" w:hAnsi="Arial" w:cs="Arial"/>
          <w:sz w:val="24"/>
          <w:szCs w:val="24"/>
          <w:lang w:val="el-GR"/>
        </w:rPr>
        <w:t xml:space="preserve">μεταβατική περίοδος </w:t>
      </w:r>
      <w:r w:rsidR="00944242">
        <w:rPr>
          <w:rFonts w:ascii="Arial" w:hAnsi="Arial" w:cs="Arial"/>
          <w:sz w:val="24"/>
          <w:szCs w:val="24"/>
          <w:lang w:val="el-GR"/>
        </w:rPr>
        <w:t xml:space="preserve">των δώδεκα (12) μηνών </w:t>
      </w:r>
      <w:r w:rsidR="00151C42">
        <w:rPr>
          <w:rFonts w:ascii="Arial" w:hAnsi="Arial" w:cs="Arial"/>
          <w:sz w:val="24"/>
          <w:szCs w:val="24"/>
          <w:lang w:val="el-GR"/>
        </w:rPr>
        <w:t xml:space="preserve">που θα παρασχεθεί στους υφιστάμενους ιδιοκτήτες ιδιωτικών φροντιστηρίων για </w:t>
      </w:r>
      <w:r w:rsidR="00944242">
        <w:rPr>
          <w:rFonts w:ascii="Arial" w:hAnsi="Arial" w:cs="Arial"/>
          <w:sz w:val="24"/>
          <w:szCs w:val="24"/>
          <w:lang w:val="el-GR"/>
        </w:rPr>
        <w:t xml:space="preserve">σκοπούς </w:t>
      </w:r>
      <w:r w:rsidR="00151C42">
        <w:rPr>
          <w:rFonts w:ascii="Arial" w:hAnsi="Arial" w:cs="Arial"/>
          <w:sz w:val="24"/>
          <w:szCs w:val="24"/>
          <w:lang w:val="el-GR"/>
        </w:rPr>
        <w:t>συμμόρφω</w:t>
      </w:r>
      <w:r w:rsidR="00944242">
        <w:rPr>
          <w:rFonts w:ascii="Arial" w:hAnsi="Arial" w:cs="Arial"/>
          <w:sz w:val="24"/>
          <w:szCs w:val="24"/>
          <w:lang w:val="el-GR"/>
        </w:rPr>
        <w:t>σής τους</w:t>
      </w:r>
      <w:r w:rsidR="00151C42">
        <w:rPr>
          <w:rFonts w:ascii="Arial" w:hAnsi="Arial" w:cs="Arial"/>
          <w:sz w:val="24"/>
          <w:szCs w:val="24"/>
          <w:lang w:val="el-GR"/>
        </w:rPr>
        <w:t xml:space="preserve"> </w:t>
      </w:r>
      <w:r w:rsidR="00D252F7">
        <w:rPr>
          <w:rFonts w:ascii="Arial" w:hAnsi="Arial" w:cs="Arial"/>
          <w:sz w:val="24"/>
          <w:szCs w:val="24"/>
          <w:lang w:val="el-GR"/>
        </w:rPr>
        <w:t xml:space="preserve">με ορισμένες διατάξεις της </w:t>
      </w:r>
      <w:r w:rsidR="00944242">
        <w:rPr>
          <w:rFonts w:ascii="Arial" w:hAnsi="Arial" w:cs="Arial"/>
          <w:sz w:val="24"/>
          <w:szCs w:val="24"/>
          <w:lang w:val="el-GR"/>
        </w:rPr>
        <w:t xml:space="preserve">υφιστάμενης </w:t>
      </w:r>
      <w:r w:rsidR="00D252F7">
        <w:rPr>
          <w:rFonts w:ascii="Arial" w:hAnsi="Arial" w:cs="Arial"/>
          <w:sz w:val="24"/>
          <w:szCs w:val="24"/>
          <w:lang w:val="el-GR"/>
        </w:rPr>
        <w:t>νομοθεσία</w:t>
      </w:r>
      <w:r w:rsidR="00944242">
        <w:rPr>
          <w:rFonts w:ascii="Arial" w:hAnsi="Arial" w:cs="Arial"/>
          <w:sz w:val="24"/>
          <w:szCs w:val="24"/>
          <w:lang w:val="el-GR"/>
        </w:rPr>
        <w:t>ς</w:t>
      </w:r>
      <w:r w:rsidR="00BA72B9">
        <w:rPr>
          <w:rFonts w:ascii="Arial" w:hAnsi="Arial" w:cs="Arial"/>
          <w:sz w:val="24"/>
          <w:szCs w:val="24"/>
          <w:lang w:val="el-GR"/>
        </w:rPr>
        <w:t>,</w:t>
      </w:r>
      <w:r w:rsidR="00944242">
        <w:rPr>
          <w:rFonts w:ascii="Arial" w:hAnsi="Arial" w:cs="Arial"/>
          <w:sz w:val="24"/>
          <w:szCs w:val="24"/>
          <w:lang w:val="el-GR"/>
        </w:rPr>
        <w:t xml:space="preserve"> θα</w:t>
      </w:r>
      <w:r w:rsidR="00D252F7">
        <w:rPr>
          <w:rFonts w:ascii="Arial" w:hAnsi="Arial" w:cs="Arial"/>
          <w:sz w:val="24"/>
          <w:szCs w:val="24"/>
          <w:lang w:val="el-GR"/>
        </w:rPr>
        <w:t xml:space="preserve"> </w:t>
      </w:r>
      <w:r w:rsidR="00151C42">
        <w:rPr>
          <w:rFonts w:ascii="Arial" w:hAnsi="Arial" w:cs="Arial"/>
          <w:sz w:val="24"/>
          <w:szCs w:val="24"/>
          <w:lang w:val="el-GR"/>
        </w:rPr>
        <w:t xml:space="preserve">αφορά μόνο τις περιπτώσεις </w:t>
      </w:r>
      <w:r w:rsidR="00944242">
        <w:rPr>
          <w:rFonts w:ascii="Arial" w:hAnsi="Arial" w:cs="Arial"/>
          <w:sz w:val="24"/>
          <w:szCs w:val="24"/>
          <w:lang w:val="el-GR"/>
        </w:rPr>
        <w:t xml:space="preserve">ιδιοκτητών </w:t>
      </w:r>
      <w:r w:rsidR="00151C42">
        <w:rPr>
          <w:rFonts w:ascii="Arial" w:hAnsi="Arial" w:cs="Arial"/>
          <w:sz w:val="24"/>
          <w:szCs w:val="24"/>
          <w:lang w:val="el-GR"/>
        </w:rPr>
        <w:t xml:space="preserve">φροντιστηρίων που έχουν </w:t>
      </w:r>
      <w:r w:rsidR="00151C42">
        <w:rPr>
          <w:rFonts w:ascii="Arial" w:hAnsi="Arial" w:cs="Arial"/>
          <w:sz w:val="24"/>
          <w:szCs w:val="24"/>
          <w:lang w:val="el-GR"/>
        </w:rPr>
        <w:lastRenderedPageBreak/>
        <w:t xml:space="preserve">υποβάλει αιτήσεις για απόκτηση των απαραίτητων αδειών και πιστοποιητικών που </w:t>
      </w:r>
      <w:r w:rsidR="00944242">
        <w:rPr>
          <w:rFonts w:ascii="Arial" w:hAnsi="Arial" w:cs="Arial"/>
          <w:sz w:val="24"/>
          <w:szCs w:val="24"/>
          <w:lang w:val="el-GR"/>
        </w:rPr>
        <w:t xml:space="preserve">απαιτούνται για </w:t>
      </w:r>
      <w:r w:rsidR="00151C42">
        <w:rPr>
          <w:rFonts w:ascii="Arial" w:hAnsi="Arial" w:cs="Arial"/>
          <w:sz w:val="24"/>
          <w:szCs w:val="24"/>
          <w:lang w:val="el-GR"/>
        </w:rPr>
        <w:t>τις κτιριολογικές προϋποθέσεις ίδρυση</w:t>
      </w:r>
      <w:r w:rsidR="00944242">
        <w:rPr>
          <w:rFonts w:ascii="Arial" w:hAnsi="Arial" w:cs="Arial"/>
          <w:sz w:val="24"/>
          <w:szCs w:val="24"/>
          <w:lang w:val="el-GR"/>
        </w:rPr>
        <w:t>ς</w:t>
      </w:r>
      <w:r w:rsidR="00151C42">
        <w:rPr>
          <w:rFonts w:ascii="Arial" w:hAnsi="Arial" w:cs="Arial"/>
          <w:sz w:val="24"/>
          <w:szCs w:val="24"/>
          <w:lang w:val="el-GR"/>
        </w:rPr>
        <w:t xml:space="preserve"> και λειτουργία</w:t>
      </w:r>
      <w:r w:rsidR="00944242">
        <w:rPr>
          <w:rFonts w:ascii="Arial" w:hAnsi="Arial" w:cs="Arial"/>
          <w:sz w:val="24"/>
          <w:szCs w:val="24"/>
          <w:lang w:val="el-GR"/>
        </w:rPr>
        <w:t>ς</w:t>
      </w:r>
      <w:r w:rsidR="00151C42">
        <w:rPr>
          <w:rFonts w:ascii="Arial" w:hAnsi="Arial" w:cs="Arial"/>
          <w:sz w:val="24"/>
          <w:szCs w:val="24"/>
          <w:lang w:val="el-GR"/>
        </w:rPr>
        <w:t xml:space="preserve"> φροντιστηρίων.</w:t>
      </w:r>
    </w:p>
    <w:p w14:paraId="61BD7E26" w14:textId="76E376C6" w:rsidR="007B1666" w:rsidRDefault="008A4218" w:rsidP="008A4218">
      <w:pPr>
        <w:tabs>
          <w:tab w:val="left" w:pos="-993"/>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007B1666">
        <w:rPr>
          <w:rFonts w:ascii="Arial" w:hAnsi="Arial" w:cs="Arial"/>
          <w:sz w:val="24"/>
          <w:szCs w:val="24"/>
          <w:lang w:val="el-GR"/>
        </w:rPr>
        <w:t xml:space="preserve">Ειδικότερα, με την προτεινόμενη τροπολογία διασφαλίζεται </w:t>
      </w:r>
      <w:r w:rsidR="00263390">
        <w:rPr>
          <w:rFonts w:ascii="Arial" w:hAnsi="Arial" w:cs="Arial"/>
          <w:sz w:val="24"/>
          <w:szCs w:val="24"/>
          <w:lang w:val="el-GR"/>
        </w:rPr>
        <w:t xml:space="preserve">ότι θα επωφεληθούν της προτεινόμενης νέας παράτασης μόνο </w:t>
      </w:r>
      <w:r w:rsidR="00944242">
        <w:rPr>
          <w:rFonts w:ascii="Arial" w:hAnsi="Arial" w:cs="Arial"/>
          <w:sz w:val="24"/>
          <w:szCs w:val="24"/>
          <w:lang w:val="el-GR"/>
        </w:rPr>
        <w:t xml:space="preserve">οι </w:t>
      </w:r>
      <w:r w:rsidR="00D252F7">
        <w:rPr>
          <w:rFonts w:ascii="Arial" w:hAnsi="Arial" w:cs="Arial"/>
          <w:sz w:val="24"/>
          <w:szCs w:val="24"/>
          <w:lang w:val="el-GR"/>
        </w:rPr>
        <w:t>ιδιοκτήτ</w:t>
      </w:r>
      <w:r w:rsidR="00944242">
        <w:rPr>
          <w:rFonts w:ascii="Arial" w:hAnsi="Arial" w:cs="Arial"/>
          <w:sz w:val="24"/>
          <w:szCs w:val="24"/>
          <w:lang w:val="el-GR"/>
        </w:rPr>
        <w:t>ε</w:t>
      </w:r>
      <w:r w:rsidR="00D252F7">
        <w:rPr>
          <w:rFonts w:ascii="Arial" w:hAnsi="Arial" w:cs="Arial"/>
          <w:sz w:val="24"/>
          <w:szCs w:val="24"/>
          <w:lang w:val="el-GR"/>
        </w:rPr>
        <w:t>ς</w:t>
      </w:r>
      <w:r w:rsidR="00263390" w:rsidRPr="00263390">
        <w:rPr>
          <w:rFonts w:ascii="Arial" w:hAnsi="Arial" w:cs="Arial"/>
          <w:sz w:val="24"/>
          <w:szCs w:val="24"/>
          <w:lang w:val="el-GR"/>
        </w:rPr>
        <w:t xml:space="preserve"> </w:t>
      </w:r>
      <w:r w:rsidR="00263390">
        <w:rPr>
          <w:rFonts w:ascii="Arial" w:hAnsi="Arial" w:cs="Arial"/>
          <w:sz w:val="24"/>
          <w:szCs w:val="24"/>
          <w:lang w:val="el-GR"/>
        </w:rPr>
        <w:t>ιδιωτικών φροντιστηρίων</w:t>
      </w:r>
      <w:r w:rsidR="00D252F7">
        <w:rPr>
          <w:rFonts w:ascii="Arial" w:hAnsi="Arial" w:cs="Arial"/>
          <w:sz w:val="24"/>
          <w:szCs w:val="24"/>
          <w:lang w:val="el-GR"/>
        </w:rPr>
        <w:t xml:space="preserve"> </w:t>
      </w:r>
      <w:r w:rsidR="00263390">
        <w:rPr>
          <w:rFonts w:ascii="Arial" w:hAnsi="Arial" w:cs="Arial"/>
          <w:sz w:val="24"/>
          <w:szCs w:val="24"/>
          <w:lang w:val="el-GR"/>
        </w:rPr>
        <w:t>οι οποίοι</w:t>
      </w:r>
      <w:r w:rsidR="00035576">
        <w:rPr>
          <w:rFonts w:ascii="Arial" w:hAnsi="Arial" w:cs="Arial"/>
          <w:sz w:val="24"/>
          <w:szCs w:val="24"/>
          <w:lang w:val="el-GR"/>
        </w:rPr>
        <w:t xml:space="preserve"> θα έχ</w:t>
      </w:r>
      <w:r w:rsidR="00944242">
        <w:rPr>
          <w:rFonts w:ascii="Arial" w:hAnsi="Arial" w:cs="Arial"/>
          <w:sz w:val="24"/>
          <w:szCs w:val="24"/>
          <w:lang w:val="el-GR"/>
        </w:rPr>
        <w:t>ουν</w:t>
      </w:r>
      <w:r w:rsidR="00035576">
        <w:rPr>
          <w:rFonts w:ascii="Arial" w:hAnsi="Arial" w:cs="Arial"/>
          <w:sz w:val="24"/>
          <w:szCs w:val="24"/>
          <w:lang w:val="el-GR"/>
        </w:rPr>
        <w:t xml:space="preserve"> υποβάλει </w:t>
      </w:r>
      <w:r w:rsidR="00263390">
        <w:rPr>
          <w:rFonts w:ascii="Arial" w:hAnsi="Arial" w:cs="Arial"/>
          <w:sz w:val="24"/>
          <w:szCs w:val="24"/>
          <w:lang w:val="el-GR"/>
        </w:rPr>
        <w:t xml:space="preserve">μέχρι τις 25 Ιουλίου 2022, ήτοι τέσσερα (4) έτη από τη ψήφιση της υφιστάμενης νομοθεσίας, αιτήσεις για </w:t>
      </w:r>
      <w:r w:rsidR="00D06D46">
        <w:rPr>
          <w:rFonts w:ascii="Arial" w:hAnsi="Arial" w:cs="Arial"/>
          <w:sz w:val="24"/>
          <w:szCs w:val="24"/>
          <w:lang w:val="el-GR"/>
        </w:rPr>
        <w:t xml:space="preserve">την </w:t>
      </w:r>
      <w:r w:rsidR="00263390">
        <w:rPr>
          <w:rFonts w:ascii="Arial" w:hAnsi="Arial" w:cs="Arial"/>
          <w:sz w:val="24"/>
          <w:szCs w:val="24"/>
          <w:lang w:val="el-GR"/>
        </w:rPr>
        <w:t xml:space="preserve">απόκτηση των </w:t>
      </w:r>
      <w:r w:rsidR="00D06D46">
        <w:rPr>
          <w:rFonts w:ascii="Arial" w:hAnsi="Arial" w:cs="Arial"/>
          <w:sz w:val="24"/>
          <w:szCs w:val="24"/>
          <w:lang w:val="el-GR"/>
        </w:rPr>
        <w:t xml:space="preserve">εν λόγω </w:t>
      </w:r>
      <w:r w:rsidR="00263390">
        <w:rPr>
          <w:rFonts w:ascii="Arial" w:hAnsi="Arial" w:cs="Arial"/>
          <w:sz w:val="24"/>
          <w:szCs w:val="24"/>
          <w:lang w:val="el-GR"/>
        </w:rPr>
        <w:t>απαραίτητων αδειών και πιστοποιητικών σε σχέση με τις κτιριολογικές προϋποθέσεις</w:t>
      </w:r>
      <w:r w:rsidR="007B1666">
        <w:rPr>
          <w:rFonts w:ascii="Arial" w:hAnsi="Arial" w:cs="Arial"/>
          <w:sz w:val="24"/>
          <w:szCs w:val="24"/>
          <w:lang w:val="el-GR"/>
        </w:rPr>
        <w:t>.</w:t>
      </w:r>
    </w:p>
    <w:p w14:paraId="3D9D7409" w14:textId="77777777" w:rsidR="007B1666" w:rsidRDefault="007B1666" w:rsidP="007B1666">
      <w:pPr>
        <w:tabs>
          <w:tab w:val="left" w:pos="-993"/>
          <w:tab w:val="left" w:pos="0"/>
          <w:tab w:val="left" w:pos="567"/>
        </w:tabs>
        <w:spacing w:after="0" w:line="360" w:lineRule="auto"/>
        <w:jc w:val="both"/>
        <w:rPr>
          <w:rFonts w:ascii="Arial" w:hAnsi="Arial" w:cs="Arial"/>
          <w:sz w:val="24"/>
          <w:szCs w:val="24"/>
          <w:lang w:val="el-GR"/>
        </w:rPr>
      </w:pPr>
    </w:p>
    <w:p w14:paraId="65322EA8" w14:textId="77777777" w:rsidR="008A4218" w:rsidRDefault="008A4218" w:rsidP="007B1666">
      <w:pPr>
        <w:tabs>
          <w:tab w:val="left" w:pos="-993"/>
          <w:tab w:val="left" w:pos="709"/>
          <w:tab w:val="left" w:pos="1701"/>
        </w:tabs>
        <w:spacing w:after="0" w:line="360" w:lineRule="auto"/>
        <w:rPr>
          <w:rFonts w:ascii="Arial" w:hAnsi="Arial" w:cs="Arial"/>
          <w:sz w:val="24"/>
          <w:szCs w:val="24"/>
          <w:lang w:val="el-GR"/>
        </w:rPr>
      </w:pPr>
    </w:p>
    <w:p w14:paraId="5C795D40" w14:textId="46ABC148" w:rsidR="007B1666" w:rsidRPr="0084066B" w:rsidRDefault="007B1666" w:rsidP="0084066B">
      <w:pPr>
        <w:tabs>
          <w:tab w:val="left" w:pos="-993"/>
          <w:tab w:val="left" w:pos="709"/>
          <w:tab w:val="left" w:pos="1701"/>
        </w:tabs>
        <w:spacing w:after="0" w:line="360" w:lineRule="auto"/>
        <w:rPr>
          <w:rFonts w:ascii="Arial" w:hAnsi="Arial" w:cs="Arial"/>
          <w:sz w:val="24"/>
          <w:szCs w:val="24"/>
          <w:lang w:val="el-GR"/>
        </w:rPr>
      </w:pPr>
      <w:r w:rsidRPr="0084066B">
        <w:rPr>
          <w:rFonts w:ascii="Arial" w:hAnsi="Arial" w:cs="Arial"/>
          <w:sz w:val="24"/>
          <w:szCs w:val="24"/>
          <w:lang w:val="el-GR"/>
        </w:rPr>
        <w:t>Να γίνουν οι συνακόλουθες νομοτεχνικές διορθώσεις.</w:t>
      </w:r>
    </w:p>
    <w:p w14:paraId="2BF2B39F" w14:textId="5134C7BC" w:rsidR="00D163E2" w:rsidRDefault="00D163E2" w:rsidP="007B1666">
      <w:pPr>
        <w:tabs>
          <w:tab w:val="left" w:pos="-993"/>
        </w:tabs>
        <w:spacing w:after="0" w:line="360" w:lineRule="auto"/>
        <w:ind w:left="567" w:hanging="567"/>
        <w:jc w:val="both"/>
        <w:rPr>
          <w:rFonts w:ascii="Arial" w:hAnsi="Arial" w:cs="Arial"/>
          <w:sz w:val="24"/>
          <w:szCs w:val="24"/>
          <w:lang w:val="el-GR"/>
        </w:rPr>
      </w:pPr>
    </w:p>
    <w:p w14:paraId="70DF55EE" w14:textId="42F0751C" w:rsidR="008A4218" w:rsidRDefault="008A4218" w:rsidP="007B1666">
      <w:pPr>
        <w:tabs>
          <w:tab w:val="left" w:pos="-993"/>
        </w:tabs>
        <w:spacing w:after="0" w:line="360" w:lineRule="auto"/>
        <w:ind w:left="567" w:hanging="567"/>
        <w:jc w:val="both"/>
        <w:rPr>
          <w:rFonts w:ascii="Arial" w:hAnsi="Arial" w:cs="Arial"/>
          <w:sz w:val="24"/>
          <w:szCs w:val="24"/>
          <w:lang w:val="el-GR"/>
        </w:rPr>
      </w:pPr>
    </w:p>
    <w:p w14:paraId="1DC99182" w14:textId="58DFF600" w:rsidR="008A4218" w:rsidRDefault="008A4218" w:rsidP="007B1666">
      <w:pPr>
        <w:tabs>
          <w:tab w:val="left" w:pos="-993"/>
        </w:tabs>
        <w:spacing w:after="0" w:line="360" w:lineRule="auto"/>
        <w:ind w:left="567" w:hanging="567"/>
        <w:jc w:val="both"/>
        <w:rPr>
          <w:rFonts w:ascii="Arial" w:hAnsi="Arial" w:cs="Arial"/>
          <w:sz w:val="24"/>
          <w:szCs w:val="24"/>
          <w:lang w:val="el-GR"/>
        </w:rPr>
      </w:pPr>
    </w:p>
    <w:p w14:paraId="22ED4CAC" w14:textId="77777777" w:rsidR="008A4218" w:rsidRDefault="008A4218" w:rsidP="007B1666">
      <w:pPr>
        <w:tabs>
          <w:tab w:val="left" w:pos="-993"/>
        </w:tabs>
        <w:spacing w:after="0" w:line="360" w:lineRule="auto"/>
        <w:ind w:left="567" w:hanging="567"/>
        <w:jc w:val="both"/>
        <w:rPr>
          <w:rFonts w:ascii="Arial" w:hAnsi="Arial" w:cs="Arial"/>
          <w:sz w:val="24"/>
          <w:szCs w:val="24"/>
          <w:lang w:val="el-GR"/>
        </w:rPr>
      </w:pPr>
    </w:p>
    <w:p w14:paraId="18E19C40" w14:textId="50E58420" w:rsidR="00D163E2" w:rsidRDefault="00D163E2" w:rsidP="00D163E2">
      <w:pPr>
        <w:rPr>
          <w:rFonts w:ascii="Arial" w:hAnsi="Arial" w:cs="Arial"/>
          <w:sz w:val="24"/>
          <w:szCs w:val="24"/>
          <w:lang w:val="el-GR"/>
        </w:rPr>
      </w:pPr>
      <w:r>
        <w:rPr>
          <w:rFonts w:ascii="Arial" w:hAnsi="Arial" w:cs="Arial"/>
          <w:sz w:val="24"/>
          <w:szCs w:val="24"/>
          <w:lang w:val="el-GR"/>
        </w:rPr>
        <w:t>Αρ. Φακ. 23.0</w:t>
      </w:r>
      <w:r w:rsidR="00035576">
        <w:rPr>
          <w:rFonts w:ascii="Arial" w:hAnsi="Arial" w:cs="Arial"/>
          <w:sz w:val="24"/>
          <w:szCs w:val="24"/>
          <w:lang w:val="el-GR"/>
        </w:rPr>
        <w:t>2</w:t>
      </w:r>
      <w:r>
        <w:rPr>
          <w:rFonts w:ascii="Arial" w:hAnsi="Arial" w:cs="Arial"/>
          <w:sz w:val="24"/>
          <w:szCs w:val="24"/>
          <w:lang w:val="el-GR"/>
        </w:rPr>
        <w:t>.063.0</w:t>
      </w:r>
      <w:r w:rsidR="00035576">
        <w:rPr>
          <w:rFonts w:ascii="Arial" w:hAnsi="Arial" w:cs="Arial"/>
          <w:sz w:val="24"/>
          <w:szCs w:val="24"/>
          <w:lang w:val="el-GR"/>
        </w:rPr>
        <w:t>90</w:t>
      </w:r>
      <w:r>
        <w:rPr>
          <w:rFonts w:ascii="Arial" w:hAnsi="Arial" w:cs="Arial"/>
          <w:sz w:val="24"/>
          <w:szCs w:val="24"/>
          <w:lang w:val="el-GR"/>
        </w:rPr>
        <w:t>-2022</w:t>
      </w:r>
    </w:p>
    <w:p w14:paraId="722334A2" w14:textId="5351134A" w:rsidR="00D163E2" w:rsidRPr="008A4218" w:rsidRDefault="001C7E2A">
      <w:pPr>
        <w:rPr>
          <w:lang w:val="el-GR"/>
        </w:rPr>
      </w:pPr>
      <w:r>
        <w:rPr>
          <w:rFonts w:ascii="Arial" w:hAnsi="Arial" w:cs="Arial"/>
          <w:sz w:val="20"/>
          <w:szCs w:val="20"/>
          <w:lang w:val="el-GR"/>
        </w:rPr>
        <w:t>ΘΒΚ</w:t>
      </w:r>
      <w:r w:rsidR="00035576">
        <w:rPr>
          <w:rFonts w:ascii="Arial" w:hAnsi="Arial" w:cs="Arial"/>
          <w:sz w:val="20"/>
          <w:szCs w:val="20"/>
          <w:lang w:val="el-GR"/>
        </w:rPr>
        <w:t>/</w:t>
      </w:r>
      <w:r w:rsidR="008A4218">
        <w:rPr>
          <w:rFonts w:ascii="Arial" w:hAnsi="Arial" w:cs="Arial"/>
          <w:sz w:val="20"/>
          <w:szCs w:val="20"/>
          <w:lang w:val="el-GR"/>
        </w:rPr>
        <w:t>ΓΧ</w:t>
      </w:r>
    </w:p>
    <w:sectPr w:rsidR="00D163E2" w:rsidRPr="008A4218" w:rsidSect="00980E19">
      <w:headerReference w:type="defaul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BC7B" w14:textId="77777777" w:rsidR="00C33691" w:rsidRDefault="00C33691">
      <w:pPr>
        <w:spacing w:after="0" w:line="240" w:lineRule="auto"/>
      </w:pPr>
      <w:r>
        <w:separator/>
      </w:r>
    </w:p>
  </w:endnote>
  <w:endnote w:type="continuationSeparator" w:id="0">
    <w:p w14:paraId="47DB2172" w14:textId="77777777" w:rsidR="00C33691" w:rsidRDefault="00C3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AE1B" w14:textId="77777777" w:rsidR="00C33691" w:rsidRDefault="00C33691">
      <w:pPr>
        <w:spacing w:after="0" w:line="240" w:lineRule="auto"/>
      </w:pPr>
      <w:r>
        <w:separator/>
      </w:r>
    </w:p>
  </w:footnote>
  <w:footnote w:type="continuationSeparator" w:id="0">
    <w:p w14:paraId="1956A419" w14:textId="77777777" w:rsidR="00C33691" w:rsidRDefault="00C3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06853"/>
      <w:docPartObj>
        <w:docPartGallery w:val="Page Numbers (Top of Page)"/>
        <w:docPartUnique/>
      </w:docPartObj>
    </w:sdtPr>
    <w:sdtEndPr>
      <w:rPr>
        <w:noProof/>
      </w:rPr>
    </w:sdtEndPr>
    <w:sdtContent>
      <w:p w14:paraId="0ABA40B6" w14:textId="77777777" w:rsidR="004E5BC2" w:rsidRDefault="001A5D0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514B81" w14:textId="77777777" w:rsidR="004E5BC2" w:rsidRDefault="00CD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456E"/>
    <w:multiLevelType w:val="hybridMultilevel"/>
    <w:tmpl w:val="A692B46A"/>
    <w:lvl w:ilvl="0" w:tplc="59F80420">
      <w:start w:val="1"/>
      <w:numFmt w:val="upperLetter"/>
      <w:lvlText w:val="%1."/>
      <w:lvlJc w:val="left"/>
      <w:pPr>
        <w:ind w:left="1068" w:hanging="708"/>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F1B3285"/>
    <w:multiLevelType w:val="hybridMultilevel"/>
    <w:tmpl w:val="2C5E9DEE"/>
    <w:lvl w:ilvl="0" w:tplc="185606D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6223CA8"/>
    <w:multiLevelType w:val="hybridMultilevel"/>
    <w:tmpl w:val="250A681C"/>
    <w:lvl w:ilvl="0" w:tplc="217AC4EC">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742742"/>
    <w:multiLevelType w:val="hybridMultilevel"/>
    <w:tmpl w:val="799CDEE0"/>
    <w:lvl w:ilvl="0" w:tplc="16E23A36">
      <w:numFmt w:val="bullet"/>
      <w:lvlText w:val="-"/>
      <w:lvlJc w:val="left"/>
      <w:pPr>
        <w:ind w:left="924" w:hanging="360"/>
      </w:pPr>
      <w:rPr>
        <w:rFonts w:ascii="Arial" w:eastAsia="Calibri" w:hAnsi="Arial" w:cs="Aria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num w:numId="1" w16cid:durableId="1307121415">
    <w:abstractNumId w:val="0"/>
  </w:num>
  <w:num w:numId="2" w16cid:durableId="1735349958">
    <w:abstractNumId w:val="1"/>
  </w:num>
  <w:num w:numId="3" w16cid:durableId="1453674921">
    <w:abstractNumId w:val="2"/>
  </w:num>
  <w:num w:numId="4" w16cid:durableId="1484588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E2"/>
    <w:rsid w:val="00035576"/>
    <w:rsid w:val="00067D6B"/>
    <w:rsid w:val="00074F3A"/>
    <w:rsid w:val="000A21CA"/>
    <w:rsid w:val="00151C42"/>
    <w:rsid w:val="00166A9E"/>
    <w:rsid w:val="001A0C10"/>
    <w:rsid w:val="001A5D03"/>
    <w:rsid w:val="001B42FA"/>
    <w:rsid w:val="001C7E2A"/>
    <w:rsid w:val="0024682A"/>
    <w:rsid w:val="00263390"/>
    <w:rsid w:val="0026472D"/>
    <w:rsid w:val="002F0A33"/>
    <w:rsid w:val="003766AC"/>
    <w:rsid w:val="003C2854"/>
    <w:rsid w:val="003C4E1C"/>
    <w:rsid w:val="003E1DE3"/>
    <w:rsid w:val="00450B09"/>
    <w:rsid w:val="004733C6"/>
    <w:rsid w:val="00523246"/>
    <w:rsid w:val="005923F3"/>
    <w:rsid w:val="00642CD4"/>
    <w:rsid w:val="0072375B"/>
    <w:rsid w:val="007626FB"/>
    <w:rsid w:val="00776544"/>
    <w:rsid w:val="007B1666"/>
    <w:rsid w:val="007F40E5"/>
    <w:rsid w:val="0084066B"/>
    <w:rsid w:val="00876CEF"/>
    <w:rsid w:val="008A4218"/>
    <w:rsid w:val="00944242"/>
    <w:rsid w:val="00A0705C"/>
    <w:rsid w:val="00AD78D2"/>
    <w:rsid w:val="00B11E3E"/>
    <w:rsid w:val="00B707CB"/>
    <w:rsid w:val="00BA72B9"/>
    <w:rsid w:val="00BC0261"/>
    <w:rsid w:val="00BE665B"/>
    <w:rsid w:val="00C33691"/>
    <w:rsid w:val="00C76A08"/>
    <w:rsid w:val="00CD461B"/>
    <w:rsid w:val="00CF2EC4"/>
    <w:rsid w:val="00D03427"/>
    <w:rsid w:val="00D06D46"/>
    <w:rsid w:val="00D163E2"/>
    <w:rsid w:val="00D252F7"/>
    <w:rsid w:val="00D77BAD"/>
    <w:rsid w:val="00E436C8"/>
    <w:rsid w:val="00E714E5"/>
    <w:rsid w:val="00E7714C"/>
    <w:rsid w:val="00EC5B79"/>
    <w:rsid w:val="00F56417"/>
    <w:rsid w:val="00F86F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EE4D"/>
  <w15:chartTrackingRefBased/>
  <w15:docId w15:val="{DB923F3E-4AE3-4DCE-99BF-0CA27AC0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E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3E2"/>
    <w:pPr>
      <w:ind w:left="720"/>
      <w:contextualSpacing/>
    </w:pPr>
  </w:style>
  <w:style w:type="paragraph" w:styleId="Header">
    <w:name w:val="header"/>
    <w:basedOn w:val="Normal"/>
    <w:link w:val="HeaderChar"/>
    <w:uiPriority w:val="99"/>
    <w:unhideWhenUsed/>
    <w:rsid w:val="00D163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63E2"/>
    <w:rPr>
      <w:rFonts w:ascii="Calibri" w:eastAsia="Calibri" w:hAnsi="Calibri" w:cs="Times New Roman"/>
      <w:lang w:val="en-US"/>
    </w:rPr>
  </w:style>
  <w:style w:type="table" w:styleId="TableGrid">
    <w:name w:val="Table Grid"/>
    <w:basedOn w:val="TableNormal"/>
    <w:uiPriority w:val="39"/>
    <w:rsid w:val="00BC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WTXWWF446S62-468652535-4837</_dlc_DocId>
    <_dlc_DocIdUrl xmlns="4e7d1edd-4c3f-49ab-b568-1d39293129b9">
      <Url>https://govcloud.gov.cy/independent/parliament/_layouts/15/DocIdRedir.aspx?ID=WTXWWF446S62-468652535-4837</Url>
      <Description>WTXWWF446S62-468652535-4837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A443CF-ADBE-474D-88E6-A62DAEAFC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4869F-5628-4368-B7D8-A76ED76D593A}">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3.xml><?xml version="1.0" encoding="utf-8"?>
<ds:datastoreItem xmlns:ds="http://schemas.openxmlformats.org/officeDocument/2006/customXml" ds:itemID="{147266D1-A03C-4097-8A21-245AA147F627}">
  <ds:schemaRefs>
    <ds:schemaRef ds:uri="http://schemas.microsoft.com/sharepoint/v3/contenttype/forms"/>
  </ds:schemaRefs>
</ds:datastoreItem>
</file>

<file path=customXml/itemProps4.xml><?xml version="1.0" encoding="utf-8"?>
<ds:datastoreItem xmlns:ds="http://schemas.openxmlformats.org/officeDocument/2006/customXml" ds:itemID="{79548BE9-A309-40C5-81DB-B62EFCBB5D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357</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Gianna Christoforou</cp:lastModifiedBy>
  <cp:revision>9</cp:revision>
  <cp:lastPrinted>2022-07-13T07:52:00Z</cp:lastPrinted>
  <dcterms:created xsi:type="dcterms:W3CDTF">2022-07-13T07:14:00Z</dcterms:created>
  <dcterms:modified xsi:type="dcterms:W3CDTF">2022-07-13T07:48:00Z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38da2355-88af-4ecd-9cbe-9a0964b2ffa3</vt:lpwstr>
  </property>
</Properties>
</file>