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9DCD" w14:textId="139AEE15" w:rsidR="006203EC" w:rsidRDefault="000B1D4A" w:rsidP="007B2548">
      <w:pPr>
        <w:jc w:val="center"/>
        <w:rPr>
          <w:rFonts w:cs="Arial"/>
          <w:b/>
          <w:szCs w:val="24"/>
        </w:rPr>
      </w:pPr>
      <w:r w:rsidRPr="006A398F">
        <w:rPr>
          <w:rFonts w:cs="Arial"/>
          <w:b/>
          <w:szCs w:val="24"/>
        </w:rPr>
        <w:t>Έκθεση της Κοινοβουλευτικής Επιτροπής</w:t>
      </w:r>
      <w:r w:rsidR="009B7866" w:rsidRPr="006A398F">
        <w:rPr>
          <w:rFonts w:cs="Arial"/>
          <w:b/>
          <w:szCs w:val="24"/>
        </w:rPr>
        <w:t xml:space="preserve"> Παιδείας και Πολιτισμού για </w:t>
      </w:r>
      <w:r w:rsidR="004A177A">
        <w:rPr>
          <w:rFonts w:cs="Arial"/>
          <w:b/>
          <w:szCs w:val="24"/>
        </w:rPr>
        <w:t>τ</w:t>
      </w:r>
      <w:r w:rsidR="0055268D">
        <w:rPr>
          <w:rFonts w:cs="Arial"/>
          <w:b/>
          <w:szCs w:val="24"/>
        </w:rPr>
        <w:t xml:space="preserve">ην πρόταση νόμου </w:t>
      </w:r>
      <w:r w:rsidRPr="006A398F">
        <w:rPr>
          <w:rFonts w:cs="Arial"/>
          <w:b/>
          <w:szCs w:val="24"/>
        </w:rPr>
        <w:t>«</w:t>
      </w:r>
      <w:r w:rsidR="007B2548">
        <w:rPr>
          <w:rFonts w:cs="Arial"/>
          <w:b/>
          <w:szCs w:val="24"/>
        </w:rPr>
        <w:t>Ο</w:t>
      </w:r>
      <w:r w:rsidR="007B2548" w:rsidRPr="007B2548">
        <w:rPr>
          <w:rFonts w:cs="Arial"/>
          <w:b/>
          <w:szCs w:val="24"/>
        </w:rPr>
        <w:t xml:space="preserve"> περί της Ίδρυσης και Λειτουργίας Ιδιωτικών Φροντιστηρίων και για Άλλα Συναφή Θέματα (Τροποποιητικός) Νόμος του 202</w:t>
      </w:r>
      <w:r w:rsidR="00A55751">
        <w:rPr>
          <w:rFonts w:cs="Arial"/>
          <w:b/>
          <w:szCs w:val="24"/>
        </w:rPr>
        <w:t>2</w:t>
      </w:r>
      <w:r w:rsidR="00BB50F7">
        <w:rPr>
          <w:rFonts w:cs="Arial"/>
          <w:b/>
          <w:szCs w:val="24"/>
        </w:rPr>
        <w:t>»</w:t>
      </w:r>
    </w:p>
    <w:p w14:paraId="69974E79" w14:textId="32FFD304" w:rsidR="000B1D4A" w:rsidRPr="006A398F" w:rsidRDefault="000B1D4A" w:rsidP="000B1D4A">
      <w:pPr>
        <w:widowControl w:val="0"/>
        <w:tabs>
          <w:tab w:val="left" w:pos="1134"/>
        </w:tabs>
        <w:rPr>
          <w:rFonts w:cs="Arial"/>
          <w:b/>
          <w:szCs w:val="24"/>
        </w:rPr>
      </w:pPr>
      <w:r w:rsidRPr="006A398F">
        <w:rPr>
          <w:rFonts w:cs="Arial"/>
          <w:b/>
          <w:szCs w:val="24"/>
        </w:rPr>
        <w:t>Παρόντες:</w:t>
      </w:r>
    </w:p>
    <w:p w14:paraId="6CAA7516" w14:textId="7DA2004C" w:rsidR="000B1D4A" w:rsidRPr="00767B84" w:rsidRDefault="000B1D4A" w:rsidP="000D62BB">
      <w:pPr>
        <w:tabs>
          <w:tab w:val="left" w:pos="1134"/>
        </w:tabs>
        <w:rPr>
          <w:rFonts w:cs="Arial"/>
          <w:szCs w:val="24"/>
        </w:rPr>
      </w:pPr>
      <w:r w:rsidRPr="006A398F">
        <w:rPr>
          <w:rFonts w:cs="Arial"/>
          <w:szCs w:val="24"/>
        </w:rPr>
        <w:tab/>
      </w:r>
      <w:r w:rsidR="00A55751" w:rsidRPr="00767B84">
        <w:rPr>
          <w:rFonts w:cs="Arial"/>
          <w:szCs w:val="24"/>
        </w:rPr>
        <w:t>Παύλος Μυλωνάς</w:t>
      </w:r>
      <w:r w:rsidR="006203EC" w:rsidRPr="00767B84">
        <w:rPr>
          <w:rFonts w:cs="Arial"/>
          <w:szCs w:val="24"/>
        </w:rPr>
        <w:t>, πρόεδρος</w:t>
      </w:r>
      <w:r w:rsidR="000D62BB" w:rsidRPr="00767B84">
        <w:rPr>
          <w:rFonts w:cs="Arial"/>
          <w:szCs w:val="24"/>
        </w:rPr>
        <w:tab/>
      </w:r>
      <w:r w:rsidR="00A55751" w:rsidRPr="00767B84">
        <w:rPr>
          <w:rFonts w:cs="Arial"/>
          <w:szCs w:val="24"/>
        </w:rPr>
        <w:t>Αντρέας Καυκαλιάς</w:t>
      </w:r>
      <w:r w:rsidR="00327BC4" w:rsidRPr="00767B84">
        <w:rPr>
          <w:rFonts w:cs="Arial"/>
          <w:szCs w:val="24"/>
        </w:rPr>
        <w:tab/>
      </w:r>
    </w:p>
    <w:p w14:paraId="1D2CFD9E" w14:textId="4800C139" w:rsidR="009B7866" w:rsidRPr="00767B84" w:rsidRDefault="00DB03F3" w:rsidP="000B1D4A">
      <w:pPr>
        <w:tabs>
          <w:tab w:val="left" w:pos="1134"/>
        </w:tabs>
        <w:rPr>
          <w:rFonts w:cs="Arial"/>
          <w:szCs w:val="24"/>
        </w:rPr>
      </w:pPr>
      <w:r w:rsidRPr="00767B84">
        <w:rPr>
          <w:rFonts w:cs="Arial"/>
          <w:szCs w:val="24"/>
        </w:rPr>
        <w:tab/>
      </w:r>
      <w:r w:rsidR="00A55751" w:rsidRPr="00767B84">
        <w:rPr>
          <w:rFonts w:cs="Arial"/>
          <w:szCs w:val="24"/>
        </w:rPr>
        <w:t>Χρύσανθος Σαββίδης</w:t>
      </w:r>
      <w:r w:rsidR="000D62BB" w:rsidRPr="00767B84">
        <w:rPr>
          <w:rFonts w:cs="Arial"/>
          <w:szCs w:val="24"/>
        </w:rPr>
        <w:tab/>
      </w:r>
      <w:r w:rsidR="00A55751" w:rsidRPr="00767B84">
        <w:rPr>
          <w:rFonts w:cs="Arial"/>
          <w:szCs w:val="24"/>
        </w:rPr>
        <w:t>Χρίστος Χριστόφιας</w:t>
      </w:r>
      <w:r w:rsidR="009B7866" w:rsidRPr="00767B84">
        <w:rPr>
          <w:rFonts w:cs="Arial"/>
          <w:szCs w:val="24"/>
        </w:rPr>
        <w:t xml:space="preserve"> </w:t>
      </w:r>
    </w:p>
    <w:p w14:paraId="17AA5C29" w14:textId="2975C7F7" w:rsidR="00A55751" w:rsidRPr="00767B84" w:rsidRDefault="00327BC4" w:rsidP="000B1D4A">
      <w:pPr>
        <w:tabs>
          <w:tab w:val="left" w:pos="1134"/>
        </w:tabs>
        <w:rPr>
          <w:rFonts w:cs="Arial"/>
          <w:szCs w:val="24"/>
        </w:rPr>
      </w:pPr>
      <w:r w:rsidRPr="00767B84">
        <w:rPr>
          <w:rFonts w:cs="Arial"/>
          <w:szCs w:val="24"/>
        </w:rPr>
        <w:tab/>
      </w:r>
      <w:r w:rsidR="00AB59ED" w:rsidRPr="00767B84">
        <w:rPr>
          <w:rFonts w:cs="Arial"/>
          <w:szCs w:val="24"/>
        </w:rPr>
        <w:t>Γιώργος</w:t>
      </w:r>
      <w:r w:rsidR="009B7866" w:rsidRPr="00767B84">
        <w:rPr>
          <w:rFonts w:cs="Arial"/>
          <w:szCs w:val="24"/>
        </w:rPr>
        <w:t xml:space="preserve"> Κάρουλλας</w:t>
      </w:r>
      <w:r w:rsidR="00D2055B" w:rsidRPr="00767B84">
        <w:rPr>
          <w:rFonts w:cs="Arial"/>
          <w:szCs w:val="24"/>
        </w:rPr>
        <w:tab/>
      </w:r>
      <w:r w:rsidR="00767B84" w:rsidRPr="00767B84">
        <w:rPr>
          <w:rFonts w:cs="Arial"/>
          <w:szCs w:val="24"/>
        </w:rPr>
        <w:t>Ανδρέας Αποστόλου</w:t>
      </w:r>
    </w:p>
    <w:p w14:paraId="0B5D7020" w14:textId="7703B783" w:rsidR="00A55751" w:rsidRPr="00767B84" w:rsidRDefault="00A55751" w:rsidP="000B1D4A">
      <w:pPr>
        <w:tabs>
          <w:tab w:val="left" w:pos="1134"/>
        </w:tabs>
        <w:rPr>
          <w:rFonts w:cs="Arial"/>
          <w:szCs w:val="24"/>
        </w:rPr>
      </w:pPr>
      <w:r w:rsidRPr="00767B84">
        <w:rPr>
          <w:rFonts w:cs="Arial"/>
          <w:szCs w:val="24"/>
        </w:rPr>
        <w:tab/>
      </w:r>
      <w:r w:rsidR="00767B84" w:rsidRPr="00767B84">
        <w:rPr>
          <w:rFonts w:cs="Arial"/>
          <w:szCs w:val="24"/>
        </w:rPr>
        <w:t>Πρόδρομος Αλαμπρίτης</w:t>
      </w:r>
      <w:r w:rsidR="00D2055B" w:rsidRPr="00767B84">
        <w:rPr>
          <w:rFonts w:cs="Arial"/>
          <w:szCs w:val="24"/>
        </w:rPr>
        <w:tab/>
      </w:r>
      <w:r w:rsidR="00767B84" w:rsidRPr="00767B84">
        <w:rPr>
          <w:rFonts w:cs="Arial"/>
          <w:szCs w:val="24"/>
        </w:rPr>
        <w:t>Αλέκος Τρυφωνίδης</w:t>
      </w:r>
    </w:p>
    <w:p w14:paraId="27108A4B" w14:textId="4B9864DF" w:rsidR="00BB50F7" w:rsidRDefault="00A55751" w:rsidP="00BB50F7">
      <w:pPr>
        <w:tabs>
          <w:tab w:val="left" w:pos="1134"/>
        </w:tabs>
        <w:rPr>
          <w:rFonts w:cs="Arial"/>
          <w:szCs w:val="24"/>
        </w:rPr>
      </w:pPr>
      <w:r w:rsidRPr="00767B84">
        <w:rPr>
          <w:rFonts w:cs="Arial"/>
          <w:szCs w:val="24"/>
        </w:rPr>
        <w:tab/>
      </w:r>
      <w:r w:rsidR="00767B84" w:rsidRPr="00767B84">
        <w:rPr>
          <w:rFonts w:cs="Arial"/>
          <w:szCs w:val="24"/>
        </w:rPr>
        <w:t>Χρίστος Χριστοφίδης</w:t>
      </w:r>
      <w:r w:rsidR="00767B84">
        <w:rPr>
          <w:rFonts w:cs="Arial"/>
          <w:szCs w:val="24"/>
        </w:rPr>
        <w:tab/>
      </w:r>
    </w:p>
    <w:p w14:paraId="54B3B507" w14:textId="43833CF1" w:rsidR="00CD25E9" w:rsidRDefault="00327BC4" w:rsidP="007D0616">
      <w:pPr>
        <w:rPr>
          <w:rFonts w:cs="Arial"/>
          <w:szCs w:val="24"/>
        </w:rPr>
      </w:pPr>
      <w:r>
        <w:rPr>
          <w:rFonts w:cs="Arial"/>
          <w:szCs w:val="24"/>
        </w:rPr>
        <w:tab/>
      </w:r>
      <w:r w:rsidR="000B1D4A" w:rsidRPr="00E22DC7">
        <w:rPr>
          <w:rFonts w:cs="Arial"/>
          <w:szCs w:val="24"/>
        </w:rPr>
        <w:t>Η Κοινοβουλευτική Επιτροπή Παιδείας και Πολιτισμού</w:t>
      </w:r>
      <w:r w:rsidR="00BB50F7">
        <w:rPr>
          <w:rFonts w:cs="Arial"/>
          <w:szCs w:val="24"/>
        </w:rPr>
        <w:t xml:space="preserve"> </w:t>
      </w:r>
      <w:r w:rsidR="00BB50F7" w:rsidRPr="00BB50F7">
        <w:rPr>
          <w:rFonts w:cs="Arial"/>
          <w:szCs w:val="24"/>
        </w:rPr>
        <w:t xml:space="preserve">μελέτησε την </w:t>
      </w:r>
      <w:r w:rsidR="00C90D34">
        <w:rPr>
          <w:rFonts w:cs="Arial"/>
          <w:szCs w:val="24"/>
        </w:rPr>
        <w:t xml:space="preserve">πιο πάνω </w:t>
      </w:r>
      <w:r w:rsidR="00BB50F7" w:rsidRPr="00BB50F7">
        <w:rPr>
          <w:rFonts w:cs="Arial"/>
          <w:szCs w:val="24"/>
        </w:rPr>
        <w:t>πρότα</w:t>
      </w:r>
      <w:r w:rsidR="00BB50F7">
        <w:rPr>
          <w:rFonts w:cs="Arial"/>
          <w:szCs w:val="24"/>
        </w:rPr>
        <w:t>ση νόμου, η οποία κατατέθηκ</w:t>
      </w:r>
      <w:r w:rsidR="00CF6D76">
        <w:rPr>
          <w:rFonts w:cs="Arial"/>
          <w:szCs w:val="24"/>
        </w:rPr>
        <w:t>ε στη Βουλή</w:t>
      </w:r>
      <w:r w:rsidR="00D2055B">
        <w:rPr>
          <w:rFonts w:cs="Arial"/>
          <w:szCs w:val="24"/>
        </w:rPr>
        <w:t>,</w:t>
      </w:r>
      <w:r w:rsidR="00CF6D76">
        <w:rPr>
          <w:rFonts w:cs="Arial"/>
          <w:szCs w:val="24"/>
        </w:rPr>
        <w:t xml:space="preserve"> στις </w:t>
      </w:r>
      <w:r w:rsidR="00A55751">
        <w:rPr>
          <w:rFonts w:cs="Arial"/>
          <w:szCs w:val="24"/>
        </w:rPr>
        <w:t>1</w:t>
      </w:r>
      <w:r w:rsidR="00CF6D76">
        <w:rPr>
          <w:rFonts w:cs="Arial"/>
          <w:szCs w:val="24"/>
        </w:rPr>
        <w:t>2</w:t>
      </w:r>
      <w:r w:rsidR="00A55751">
        <w:rPr>
          <w:rFonts w:cs="Arial"/>
          <w:szCs w:val="24"/>
        </w:rPr>
        <w:t xml:space="preserve"> Μαΐου</w:t>
      </w:r>
      <w:r w:rsidR="00CF6D76">
        <w:rPr>
          <w:rFonts w:cs="Arial"/>
          <w:szCs w:val="24"/>
        </w:rPr>
        <w:t xml:space="preserve"> 202</w:t>
      </w:r>
      <w:r w:rsidR="00A55751">
        <w:rPr>
          <w:rFonts w:cs="Arial"/>
          <w:szCs w:val="24"/>
        </w:rPr>
        <w:t>2</w:t>
      </w:r>
      <w:r w:rsidR="00D2055B">
        <w:rPr>
          <w:rFonts w:cs="Arial"/>
          <w:szCs w:val="24"/>
        </w:rPr>
        <w:t>,</w:t>
      </w:r>
      <w:r w:rsidR="00CF6D76">
        <w:rPr>
          <w:rFonts w:cs="Arial"/>
          <w:szCs w:val="24"/>
        </w:rPr>
        <w:t xml:space="preserve"> </w:t>
      </w:r>
      <w:r w:rsidR="00BB50F7">
        <w:rPr>
          <w:rFonts w:cs="Arial"/>
          <w:szCs w:val="24"/>
        </w:rPr>
        <w:t>από το</w:t>
      </w:r>
      <w:r w:rsidR="005C42DB">
        <w:rPr>
          <w:rFonts w:cs="Arial"/>
          <w:szCs w:val="24"/>
        </w:rPr>
        <w:t>ν</w:t>
      </w:r>
      <w:r w:rsidR="0055268D">
        <w:rPr>
          <w:rFonts w:cs="Arial"/>
          <w:szCs w:val="24"/>
        </w:rPr>
        <w:t xml:space="preserve"> </w:t>
      </w:r>
      <w:r w:rsidR="005C42DB">
        <w:rPr>
          <w:rFonts w:cs="Arial"/>
          <w:szCs w:val="24"/>
        </w:rPr>
        <w:t xml:space="preserve">κ. </w:t>
      </w:r>
      <w:r w:rsidR="00A55751">
        <w:rPr>
          <w:rFonts w:cs="Arial"/>
          <w:szCs w:val="24"/>
        </w:rPr>
        <w:t>Πανίκο Λεωνίδου</w:t>
      </w:r>
      <w:r w:rsidR="009307E6">
        <w:rPr>
          <w:rFonts w:cs="Arial"/>
          <w:szCs w:val="24"/>
        </w:rPr>
        <w:t>,</w:t>
      </w:r>
      <w:r w:rsidR="009307E6" w:rsidRPr="009307E6">
        <w:rPr>
          <w:rFonts w:cs="Arial"/>
          <w:szCs w:val="24"/>
        </w:rPr>
        <w:t xml:space="preserve"> </w:t>
      </w:r>
      <w:r w:rsidR="00CF6D76">
        <w:rPr>
          <w:rFonts w:cs="Arial"/>
          <w:szCs w:val="24"/>
        </w:rPr>
        <w:t xml:space="preserve">σε </w:t>
      </w:r>
      <w:r w:rsidR="00A55751">
        <w:rPr>
          <w:rFonts w:cs="Arial"/>
          <w:szCs w:val="24"/>
        </w:rPr>
        <w:t>μία</w:t>
      </w:r>
      <w:r w:rsidR="00CF6D76">
        <w:rPr>
          <w:rFonts w:cs="Arial"/>
          <w:szCs w:val="24"/>
        </w:rPr>
        <w:t xml:space="preserve"> </w:t>
      </w:r>
      <w:r w:rsidR="0026034F">
        <w:rPr>
          <w:rFonts w:cs="Arial"/>
          <w:szCs w:val="24"/>
        </w:rPr>
        <w:t xml:space="preserve">έκτακτη </w:t>
      </w:r>
      <w:r w:rsidR="00CF6D76">
        <w:rPr>
          <w:rFonts w:cs="Arial"/>
          <w:szCs w:val="24"/>
        </w:rPr>
        <w:t>συνεδρί</w:t>
      </w:r>
      <w:r w:rsidR="00A55751">
        <w:rPr>
          <w:rFonts w:cs="Arial"/>
          <w:szCs w:val="24"/>
        </w:rPr>
        <w:t>α</w:t>
      </w:r>
      <w:r w:rsidR="00CF6D76">
        <w:rPr>
          <w:rFonts w:cs="Arial"/>
          <w:szCs w:val="24"/>
        </w:rPr>
        <w:t xml:space="preserve"> </w:t>
      </w:r>
      <w:r w:rsidR="00C90D34">
        <w:rPr>
          <w:rFonts w:cs="Arial"/>
          <w:szCs w:val="24"/>
        </w:rPr>
        <w:t>της,</w:t>
      </w:r>
      <w:r w:rsidR="00CF6D76">
        <w:rPr>
          <w:rFonts w:cs="Arial"/>
          <w:szCs w:val="24"/>
        </w:rPr>
        <w:t xml:space="preserve"> που πραγματοποιήθηκ</w:t>
      </w:r>
      <w:r w:rsidR="00A55751">
        <w:rPr>
          <w:rFonts w:cs="Arial"/>
          <w:szCs w:val="24"/>
        </w:rPr>
        <w:t xml:space="preserve">ε </w:t>
      </w:r>
      <w:r w:rsidR="00E93561">
        <w:rPr>
          <w:rFonts w:cs="Arial"/>
          <w:szCs w:val="24"/>
        </w:rPr>
        <w:t xml:space="preserve">στις </w:t>
      </w:r>
      <w:r w:rsidR="007B2548">
        <w:rPr>
          <w:rFonts w:cs="Arial"/>
          <w:szCs w:val="24"/>
        </w:rPr>
        <w:t>1</w:t>
      </w:r>
      <w:r w:rsidR="00CB0D23">
        <w:rPr>
          <w:rFonts w:cs="Arial"/>
          <w:szCs w:val="24"/>
        </w:rPr>
        <w:t xml:space="preserve">2 Ιουλίου </w:t>
      </w:r>
      <w:r w:rsidR="00E93561">
        <w:rPr>
          <w:rFonts w:cs="Arial"/>
          <w:szCs w:val="24"/>
        </w:rPr>
        <w:t>202</w:t>
      </w:r>
      <w:r w:rsidR="00CB0D23">
        <w:rPr>
          <w:rFonts w:cs="Arial"/>
          <w:szCs w:val="24"/>
        </w:rPr>
        <w:t>2</w:t>
      </w:r>
      <w:r w:rsidR="00BB50F7" w:rsidRPr="00BB50F7">
        <w:rPr>
          <w:rFonts w:cs="Arial"/>
          <w:szCs w:val="24"/>
        </w:rPr>
        <w:t>.</w:t>
      </w:r>
    </w:p>
    <w:p w14:paraId="512CF943" w14:textId="6B15610E" w:rsidR="00767B84" w:rsidRPr="007B2548" w:rsidRDefault="00767B84" w:rsidP="007D0616">
      <w:pPr>
        <w:rPr>
          <w:rFonts w:cs="Arial"/>
          <w:szCs w:val="24"/>
        </w:rPr>
      </w:pPr>
      <w:r>
        <w:rPr>
          <w:rFonts w:cs="Arial"/>
          <w:szCs w:val="24"/>
        </w:rPr>
        <w:tab/>
        <w:t>Σημειώνεται ότι στο στάδιο της συζήτησης της πρότασης νόμου παρευρέθηκαν επίσης τα μη μέλη της επιτροπής κ. Πανίκος Λεωνίδου και Χαράλαμπος Πάζαρος.</w:t>
      </w:r>
    </w:p>
    <w:p w14:paraId="56A234B9" w14:textId="2278BD59" w:rsidR="007D0616" w:rsidRDefault="00C90D34" w:rsidP="00D25FF6">
      <w:pPr>
        <w:tabs>
          <w:tab w:val="clear" w:pos="4961"/>
          <w:tab w:val="left" w:pos="4962"/>
        </w:tabs>
        <w:rPr>
          <w:rFonts w:cs="Arial"/>
          <w:szCs w:val="24"/>
        </w:rPr>
      </w:pPr>
      <w:r>
        <w:rPr>
          <w:rFonts w:cs="Arial"/>
          <w:szCs w:val="24"/>
        </w:rPr>
        <w:tab/>
      </w:r>
      <w:r w:rsidR="007B2548" w:rsidRPr="007B2548">
        <w:rPr>
          <w:rFonts w:cs="Arial"/>
          <w:szCs w:val="24"/>
        </w:rPr>
        <w:t>Σκοπός της πρότασης νόμου είναι η τροποποίηση του περί της Ίδρυσης και Λειτουργίας Ιδιωτικών Φροντιστηρίων και για Άλλα Συναφή Θέματα Νόμου, ώστε να παραταθεί η προβλεπόμενη σε αυτό</w:t>
      </w:r>
      <w:r w:rsidR="00776E10">
        <w:rPr>
          <w:rFonts w:cs="Arial"/>
          <w:szCs w:val="24"/>
        </w:rPr>
        <w:t>ν</w:t>
      </w:r>
      <w:r w:rsidR="00CF2202">
        <w:rPr>
          <w:rFonts w:cs="Arial"/>
          <w:szCs w:val="24"/>
        </w:rPr>
        <w:t xml:space="preserve"> </w:t>
      </w:r>
      <w:r w:rsidR="00CF2202" w:rsidRPr="00CF2202">
        <w:rPr>
          <w:rFonts w:cs="Arial"/>
          <w:szCs w:val="24"/>
        </w:rPr>
        <w:t>μεταβατική περίοδος</w:t>
      </w:r>
      <w:r w:rsidR="00CF2202">
        <w:rPr>
          <w:rFonts w:cs="Arial"/>
          <w:szCs w:val="24"/>
        </w:rPr>
        <w:t xml:space="preserve"> </w:t>
      </w:r>
      <w:r w:rsidR="007B2548" w:rsidRPr="007B2548">
        <w:rPr>
          <w:rFonts w:cs="Arial"/>
          <w:szCs w:val="24"/>
        </w:rPr>
        <w:t xml:space="preserve">που είχε παρασχεθεί </w:t>
      </w:r>
      <w:bookmarkStart w:id="0" w:name="_Hlk66967840"/>
      <w:r w:rsidR="007B2548" w:rsidRPr="007B2548">
        <w:rPr>
          <w:rFonts w:cs="Arial"/>
          <w:szCs w:val="24"/>
        </w:rPr>
        <w:t xml:space="preserve">στους </w:t>
      </w:r>
      <w:bookmarkStart w:id="1" w:name="_Hlk66450657"/>
      <w:r w:rsidR="003C251D">
        <w:rPr>
          <w:rFonts w:cs="Arial"/>
          <w:szCs w:val="24"/>
        </w:rPr>
        <w:t xml:space="preserve">υφιστάμενους </w:t>
      </w:r>
      <w:r>
        <w:rPr>
          <w:rFonts w:cs="Arial"/>
          <w:szCs w:val="24"/>
        </w:rPr>
        <w:t>ιδιοκτήτες ιδιωτικών φ</w:t>
      </w:r>
      <w:r w:rsidR="007B2548" w:rsidRPr="007B2548">
        <w:rPr>
          <w:rFonts w:cs="Arial"/>
          <w:szCs w:val="24"/>
        </w:rPr>
        <w:t>ροντιστηρίων</w:t>
      </w:r>
      <w:bookmarkEnd w:id="0"/>
      <w:bookmarkEnd w:id="1"/>
      <w:r w:rsidR="00CF2202">
        <w:rPr>
          <w:rFonts w:cs="Arial"/>
          <w:szCs w:val="24"/>
        </w:rPr>
        <w:t xml:space="preserve"> </w:t>
      </w:r>
      <w:r w:rsidR="007B2548" w:rsidRPr="007B2548">
        <w:rPr>
          <w:rFonts w:cs="Arial"/>
          <w:szCs w:val="24"/>
        </w:rPr>
        <w:t xml:space="preserve">για </w:t>
      </w:r>
      <w:r w:rsidR="00CF2202">
        <w:rPr>
          <w:rFonts w:cs="Arial"/>
          <w:szCs w:val="24"/>
        </w:rPr>
        <w:t xml:space="preserve">σκοπούς </w:t>
      </w:r>
      <w:r w:rsidR="005D7C4A">
        <w:rPr>
          <w:rFonts w:cs="Arial"/>
          <w:szCs w:val="24"/>
        </w:rPr>
        <w:t xml:space="preserve">πλήρους </w:t>
      </w:r>
      <w:r w:rsidR="007B2548" w:rsidRPr="007B2548">
        <w:rPr>
          <w:rFonts w:cs="Arial"/>
          <w:szCs w:val="24"/>
        </w:rPr>
        <w:t>συμμόρφωσ</w:t>
      </w:r>
      <w:r>
        <w:rPr>
          <w:rFonts w:cs="Arial"/>
          <w:szCs w:val="24"/>
        </w:rPr>
        <w:t>ής</w:t>
      </w:r>
      <w:r w:rsidR="007B2548" w:rsidRPr="007B2548">
        <w:rPr>
          <w:rFonts w:cs="Arial"/>
          <w:szCs w:val="24"/>
        </w:rPr>
        <w:t xml:space="preserve"> τους με </w:t>
      </w:r>
      <w:r w:rsidR="005D7C4A">
        <w:rPr>
          <w:rFonts w:cs="Arial"/>
          <w:szCs w:val="24"/>
        </w:rPr>
        <w:t>ορισμένες</w:t>
      </w:r>
      <w:r w:rsidR="007B2548" w:rsidRPr="007B2548">
        <w:rPr>
          <w:rFonts w:cs="Arial"/>
          <w:szCs w:val="24"/>
        </w:rPr>
        <w:t xml:space="preserve"> διατάξεις του</w:t>
      </w:r>
      <w:r w:rsidR="005D7C4A">
        <w:rPr>
          <w:rFonts w:cs="Arial"/>
          <w:szCs w:val="24"/>
        </w:rPr>
        <w:t xml:space="preserve"> εν λόγω νόμου που αφορούν τις κτιριολογικές προϋποθέσεις για την ίδρυση και λειτουργία φροντιστηρίων</w:t>
      </w:r>
      <w:r w:rsidR="003F70AF">
        <w:rPr>
          <w:rFonts w:cs="Arial"/>
          <w:szCs w:val="24"/>
        </w:rPr>
        <w:t>.</w:t>
      </w:r>
    </w:p>
    <w:p w14:paraId="5EBC2EE3" w14:textId="0D04CD09" w:rsidR="007D0616" w:rsidRDefault="007D0616" w:rsidP="00D25FF6">
      <w:pPr>
        <w:tabs>
          <w:tab w:val="clear" w:pos="4961"/>
          <w:tab w:val="left" w:pos="4962"/>
        </w:tabs>
        <w:rPr>
          <w:rFonts w:cs="Arial"/>
          <w:szCs w:val="24"/>
        </w:rPr>
      </w:pPr>
      <w:r>
        <w:rPr>
          <w:rFonts w:cs="Arial"/>
          <w:szCs w:val="24"/>
        </w:rPr>
        <w:tab/>
      </w:r>
      <w:r w:rsidR="007B2548" w:rsidRPr="007B2548">
        <w:rPr>
          <w:rFonts w:cs="Arial"/>
          <w:szCs w:val="24"/>
        </w:rPr>
        <w:t>Ειδικότερα,</w:t>
      </w:r>
      <w:r w:rsidR="003C251D">
        <w:rPr>
          <w:rFonts w:cs="Arial"/>
          <w:szCs w:val="24"/>
        </w:rPr>
        <w:t xml:space="preserve"> σύμφωνα με </w:t>
      </w:r>
      <w:r w:rsidR="00535621">
        <w:rPr>
          <w:rFonts w:cs="Arial"/>
          <w:szCs w:val="24"/>
        </w:rPr>
        <w:t>τον εισηγητή της πρότασης νόμου</w:t>
      </w:r>
      <w:r w:rsidR="00D2055B">
        <w:rPr>
          <w:rFonts w:cs="Arial"/>
          <w:szCs w:val="24"/>
        </w:rPr>
        <w:t>,</w:t>
      </w:r>
      <w:r w:rsidR="00535621">
        <w:rPr>
          <w:rFonts w:cs="Arial"/>
          <w:szCs w:val="24"/>
        </w:rPr>
        <w:t xml:space="preserve"> </w:t>
      </w:r>
      <w:r w:rsidR="007B2548" w:rsidRPr="007B2548">
        <w:rPr>
          <w:rFonts w:cs="Arial"/>
          <w:szCs w:val="24"/>
        </w:rPr>
        <w:t xml:space="preserve">λόγω των συνθηκών που </w:t>
      </w:r>
      <w:r w:rsidR="00D2055B">
        <w:rPr>
          <w:rFonts w:cs="Arial"/>
          <w:szCs w:val="24"/>
        </w:rPr>
        <w:t>δημιουργήθηκαν</w:t>
      </w:r>
      <w:r w:rsidR="005D7C4A">
        <w:rPr>
          <w:rFonts w:cs="Arial"/>
          <w:szCs w:val="24"/>
        </w:rPr>
        <w:t xml:space="preserve"> </w:t>
      </w:r>
      <w:r w:rsidR="007B2548" w:rsidRPr="007B2548">
        <w:rPr>
          <w:rFonts w:cs="Arial"/>
          <w:szCs w:val="24"/>
        </w:rPr>
        <w:t>εξαιτίας της πανδημίας του κορωνοϊού</w:t>
      </w:r>
      <w:r w:rsidR="00535621">
        <w:rPr>
          <w:rFonts w:cs="Arial"/>
          <w:szCs w:val="24"/>
        </w:rPr>
        <w:t xml:space="preserve"> και των </w:t>
      </w:r>
      <w:r w:rsidR="005D7C4A">
        <w:rPr>
          <w:rFonts w:cs="Arial"/>
          <w:szCs w:val="24"/>
        </w:rPr>
        <w:t xml:space="preserve">αρνητικών </w:t>
      </w:r>
      <w:r w:rsidR="00535621">
        <w:rPr>
          <w:rFonts w:cs="Arial"/>
          <w:szCs w:val="24"/>
        </w:rPr>
        <w:t>συνεπειών που προέκυψαν σε όλους τους τομείς της οικονομίας</w:t>
      </w:r>
      <w:r w:rsidR="00D37A69">
        <w:rPr>
          <w:rFonts w:cs="Arial"/>
          <w:szCs w:val="24"/>
        </w:rPr>
        <w:t>,</w:t>
      </w:r>
      <w:r w:rsidR="00535621">
        <w:rPr>
          <w:rFonts w:cs="Arial"/>
          <w:szCs w:val="24"/>
        </w:rPr>
        <w:t xml:space="preserve"> </w:t>
      </w:r>
      <w:r w:rsidR="00806926">
        <w:rPr>
          <w:rFonts w:cs="Arial"/>
          <w:szCs w:val="24"/>
        </w:rPr>
        <w:t xml:space="preserve">της δημόσιας υπηρεσίας περιλαμβανομένης και </w:t>
      </w:r>
      <w:r w:rsidR="00535621">
        <w:rPr>
          <w:rFonts w:cs="Arial"/>
          <w:szCs w:val="24"/>
        </w:rPr>
        <w:t>της εκπαίδευσης</w:t>
      </w:r>
      <w:r w:rsidR="00D2055B">
        <w:rPr>
          <w:rFonts w:cs="Arial"/>
          <w:szCs w:val="24"/>
        </w:rPr>
        <w:t>,</w:t>
      </w:r>
      <w:r w:rsidR="00D37A69">
        <w:rPr>
          <w:rFonts w:cs="Arial"/>
          <w:szCs w:val="24"/>
        </w:rPr>
        <w:t xml:space="preserve"> κρίνεται σκόπιμό </w:t>
      </w:r>
      <w:r w:rsidR="00806926">
        <w:rPr>
          <w:rFonts w:cs="Arial"/>
          <w:szCs w:val="24"/>
        </w:rPr>
        <w:t xml:space="preserve">όπως </w:t>
      </w:r>
      <w:r w:rsidR="00D0379C">
        <w:rPr>
          <w:rFonts w:cs="Arial"/>
          <w:szCs w:val="24"/>
        </w:rPr>
        <w:t xml:space="preserve">η εν λόγω μεταβατική περίοδος </w:t>
      </w:r>
      <w:r w:rsidR="003C251D">
        <w:rPr>
          <w:rFonts w:cs="Arial"/>
          <w:szCs w:val="24"/>
        </w:rPr>
        <w:t>παραταθεί</w:t>
      </w:r>
      <w:r w:rsidR="007B2548" w:rsidRPr="007B2548">
        <w:rPr>
          <w:rFonts w:cs="Arial"/>
          <w:szCs w:val="24"/>
        </w:rPr>
        <w:t xml:space="preserve"> </w:t>
      </w:r>
      <w:r w:rsidR="00CB0D23">
        <w:rPr>
          <w:rFonts w:cs="Arial"/>
          <w:szCs w:val="24"/>
        </w:rPr>
        <w:t xml:space="preserve">εκ νέου </w:t>
      </w:r>
      <w:r w:rsidR="003C251D" w:rsidRPr="003C251D">
        <w:rPr>
          <w:rFonts w:cs="Arial"/>
          <w:szCs w:val="24"/>
        </w:rPr>
        <w:t xml:space="preserve">για ακόμη </w:t>
      </w:r>
      <w:r w:rsidR="00D0379C">
        <w:rPr>
          <w:rFonts w:cs="Arial"/>
          <w:szCs w:val="24"/>
        </w:rPr>
        <w:t>δώδεκα (</w:t>
      </w:r>
      <w:r w:rsidR="003C251D" w:rsidRPr="003C251D">
        <w:rPr>
          <w:rFonts w:cs="Arial"/>
          <w:szCs w:val="24"/>
        </w:rPr>
        <w:t>1</w:t>
      </w:r>
      <w:r w:rsidR="00CB0D23">
        <w:rPr>
          <w:rFonts w:cs="Arial"/>
          <w:szCs w:val="24"/>
        </w:rPr>
        <w:t>2</w:t>
      </w:r>
      <w:r w:rsidR="00D0379C">
        <w:rPr>
          <w:rFonts w:cs="Arial"/>
          <w:szCs w:val="24"/>
        </w:rPr>
        <w:t>)</w:t>
      </w:r>
      <w:r w:rsidR="003C251D" w:rsidRPr="003C251D">
        <w:rPr>
          <w:rFonts w:cs="Arial"/>
          <w:szCs w:val="24"/>
        </w:rPr>
        <w:t xml:space="preserve"> μήνες</w:t>
      </w:r>
      <w:r w:rsidR="00AF0A8C">
        <w:rPr>
          <w:rFonts w:cs="Arial"/>
          <w:szCs w:val="24"/>
        </w:rPr>
        <w:t>.</w:t>
      </w:r>
    </w:p>
    <w:p w14:paraId="49CD9A30" w14:textId="12460F7B" w:rsidR="00806926" w:rsidRDefault="007D0616" w:rsidP="00D25FF6">
      <w:pPr>
        <w:tabs>
          <w:tab w:val="clear" w:pos="4961"/>
          <w:tab w:val="left" w:pos="4962"/>
        </w:tabs>
        <w:rPr>
          <w:rFonts w:cs="Arial"/>
          <w:szCs w:val="24"/>
        </w:rPr>
      </w:pPr>
      <w:r>
        <w:rPr>
          <w:rFonts w:cs="Arial"/>
          <w:szCs w:val="24"/>
        </w:rPr>
        <w:lastRenderedPageBreak/>
        <w:tab/>
      </w:r>
      <w:r w:rsidR="00AF0A8C">
        <w:rPr>
          <w:rFonts w:cs="Arial"/>
          <w:szCs w:val="24"/>
        </w:rPr>
        <w:t xml:space="preserve">Σημειώνεται ότι </w:t>
      </w:r>
      <w:r w:rsidR="00806926">
        <w:rPr>
          <w:rFonts w:cs="Arial"/>
          <w:szCs w:val="24"/>
        </w:rPr>
        <w:t>αρχικά</w:t>
      </w:r>
      <w:r w:rsidR="00D2055B">
        <w:rPr>
          <w:rFonts w:cs="Arial"/>
          <w:szCs w:val="24"/>
        </w:rPr>
        <w:t>,</w:t>
      </w:r>
      <w:r w:rsidR="00806926">
        <w:rPr>
          <w:rFonts w:cs="Arial"/>
          <w:szCs w:val="24"/>
        </w:rPr>
        <w:t xml:space="preserve"> όταν είχε ψηφιστεί η υφιστάμενη νομοθεσία το έτος 2018</w:t>
      </w:r>
      <w:r w:rsidR="00D2055B">
        <w:rPr>
          <w:rFonts w:cs="Arial"/>
          <w:szCs w:val="24"/>
        </w:rPr>
        <w:t>,</w:t>
      </w:r>
      <w:r w:rsidR="00806926">
        <w:rPr>
          <w:rFonts w:cs="Arial"/>
          <w:szCs w:val="24"/>
        </w:rPr>
        <w:t xml:space="preserve"> είχε παρασχεθεί ως προθεσμία συμμόρφωσης μια περίοδος </w:t>
      </w:r>
      <w:r w:rsidR="00D0379C">
        <w:rPr>
          <w:rFonts w:cs="Arial"/>
          <w:szCs w:val="24"/>
        </w:rPr>
        <w:t xml:space="preserve">διάρκειας </w:t>
      </w:r>
      <w:r w:rsidR="000144AC">
        <w:rPr>
          <w:rFonts w:cs="Arial"/>
          <w:szCs w:val="24"/>
        </w:rPr>
        <w:t>τριάντα έξι (</w:t>
      </w:r>
      <w:r w:rsidR="00806926">
        <w:rPr>
          <w:rFonts w:cs="Arial"/>
          <w:szCs w:val="24"/>
        </w:rPr>
        <w:t>36</w:t>
      </w:r>
      <w:r w:rsidR="000144AC">
        <w:rPr>
          <w:rFonts w:cs="Arial"/>
          <w:szCs w:val="24"/>
        </w:rPr>
        <w:t>)</w:t>
      </w:r>
      <w:r w:rsidR="00806926">
        <w:rPr>
          <w:rFonts w:cs="Arial"/>
          <w:szCs w:val="24"/>
        </w:rPr>
        <w:t xml:space="preserve"> μηνών</w:t>
      </w:r>
      <w:r w:rsidR="00D2055B">
        <w:rPr>
          <w:rFonts w:cs="Arial"/>
          <w:szCs w:val="24"/>
        </w:rPr>
        <w:t>.</w:t>
      </w:r>
      <w:r w:rsidR="00806926">
        <w:rPr>
          <w:rFonts w:cs="Arial"/>
          <w:szCs w:val="24"/>
        </w:rPr>
        <w:t xml:space="preserve"> </w:t>
      </w:r>
      <w:r w:rsidR="00D2055B">
        <w:rPr>
          <w:rFonts w:cs="Arial"/>
          <w:szCs w:val="24"/>
        </w:rPr>
        <w:t xml:space="preserve"> Σ</w:t>
      </w:r>
      <w:r w:rsidR="00806926">
        <w:rPr>
          <w:rFonts w:cs="Arial"/>
          <w:szCs w:val="24"/>
        </w:rPr>
        <w:t>τη συνέχει</w:t>
      </w:r>
      <w:r w:rsidR="00D0379C">
        <w:rPr>
          <w:rFonts w:cs="Arial"/>
          <w:szCs w:val="24"/>
        </w:rPr>
        <w:t>α</w:t>
      </w:r>
      <w:r w:rsidR="00806926">
        <w:rPr>
          <w:rFonts w:cs="Arial"/>
          <w:szCs w:val="24"/>
        </w:rPr>
        <w:t xml:space="preserve"> όμως λόγω των συνεπειών τ</w:t>
      </w:r>
      <w:r w:rsidR="000144AC">
        <w:rPr>
          <w:rFonts w:cs="Arial"/>
          <w:szCs w:val="24"/>
        </w:rPr>
        <w:t>ης</w:t>
      </w:r>
      <w:r w:rsidR="00806926">
        <w:rPr>
          <w:rFonts w:cs="Arial"/>
          <w:szCs w:val="24"/>
        </w:rPr>
        <w:t xml:space="preserve"> πανδημίας κρίθηκε σκόπιμο όπως </w:t>
      </w:r>
      <w:r w:rsidR="00D0379C">
        <w:rPr>
          <w:rFonts w:cs="Arial"/>
          <w:szCs w:val="24"/>
        </w:rPr>
        <w:t xml:space="preserve">αυτή </w:t>
      </w:r>
      <w:r w:rsidR="00660CC6">
        <w:rPr>
          <w:rFonts w:cs="Arial"/>
          <w:szCs w:val="24"/>
        </w:rPr>
        <w:t xml:space="preserve">παραταθεί </w:t>
      </w:r>
      <w:r w:rsidR="00D0379C">
        <w:rPr>
          <w:rFonts w:cs="Arial"/>
          <w:szCs w:val="24"/>
        </w:rPr>
        <w:t xml:space="preserve">για ακόμη </w:t>
      </w:r>
      <w:r w:rsidR="000144AC">
        <w:rPr>
          <w:rFonts w:cs="Arial"/>
          <w:szCs w:val="24"/>
        </w:rPr>
        <w:t>δεκατέσσερις (</w:t>
      </w:r>
      <w:r w:rsidR="00660CC6">
        <w:rPr>
          <w:rFonts w:cs="Arial"/>
          <w:szCs w:val="24"/>
        </w:rPr>
        <w:t>14</w:t>
      </w:r>
      <w:r w:rsidR="000144AC">
        <w:rPr>
          <w:rFonts w:cs="Arial"/>
          <w:szCs w:val="24"/>
        </w:rPr>
        <w:t>)</w:t>
      </w:r>
      <w:r w:rsidR="00660CC6">
        <w:rPr>
          <w:rFonts w:cs="Arial"/>
          <w:szCs w:val="24"/>
        </w:rPr>
        <w:t xml:space="preserve"> μήνες.</w:t>
      </w:r>
    </w:p>
    <w:p w14:paraId="3E82586D" w14:textId="432A9F37" w:rsidR="007D0616" w:rsidRDefault="00660CC6" w:rsidP="00660CC6">
      <w:pPr>
        <w:rPr>
          <w:rFonts w:cs="Arial"/>
          <w:szCs w:val="24"/>
        </w:rPr>
      </w:pPr>
      <w:r>
        <w:rPr>
          <w:rFonts w:cs="Arial"/>
          <w:szCs w:val="24"/>
        </w:rPr>
        <w:tab/>
        <w:t xml:space="preserve">Σημειώνεται επίσης ότι η σχετική προθεσμία με βάση την </w:t>
      </w:r>
      <w:r w:rsidR="00D37A69">
        <w:rPr>
          <w:rFonts w:cs="Arial"/>
          <w:szCs w:val="24"/>
        </w:rPr>
        <w:t xml:space="preserve">υφιστάμενη νομοθεσία </w:t>
      </w:r>
      <w:r w:rsidR="00AF0A8C">
        <w:rPr>
          <w:rFonts w:cs="Arial"/>
          <w:szCs w:val="24"/>
        </w:rPr>
        <w:t>λήγει στις 25 Ιουλίου 2022</w:t>
      </w:r>
      <w:r>
        <w:rPr>
          <w:rFonts w:cs="Arial"/>
          <w:szCs w:val="24"/>
        </w:rPr>
        <w:t>.</w:t>
      </w:r>
    </w:p>
    <w:p w14:paraId="11FD5998" w14:textId="6BEC7792" w:rsidR="007D0616" w:rsidRDefault="007D0616" w:rsidP="00D25FF6">
      <w:pPr>
        <w:tabs>
          <w:tab w:val="clear" w:pos="4961"/>
          <w:tab w:val="left" w:pos="4962"/>
        </w:tabs>
        <w:rPr>
          <w:rFonts w:cs="Arial"/>
          <w:szCs w:val="24"/>
        </w:rPr>
      </w:pPr>
      <w:r>
        <w:rPr>
          <w:rFonts w:cs="Arial"/>
          <w:szCs w:val="24"/>
        </w:rPr>
        <w:tab/>
      </w:r>
      <w:r w:rsidR="00660CC6">
        <w:rPr>
          <w:rFonts w:cs="Arial"/>
          <w:szCs w:val="24"/>
        </w:rPr>
        <w:t xml:space="preserve">Η </w:t>
      </w:r>
      <w:r w:rsidR="00B16189">
        <w:rPr>
          <w:rFonts w:cs="Arial"/>
          <w:szCs w:val="24"/>
        </w:rPr>
        <w:t xml:space="preserve">επιτροπή είχε την ευκαιρία να ενημερωθεί </w:t>
      </w:r>
      <w:r w:rsidR="00D2055B" w:rsidRPr="00D2055B">
        <w:rPr>
          <w:rFonts w:cs="Arial"/>
          <w:szCs w:val="24"/>
        </w:rPr>
        <w:t xml:space="preserve">σε σχέση με το όλο </w:t>
      </w:r>
      <w:r w:rsidR="00D2055B">
        <w:rPr>
          <w:rFonts w:cs="Arial"/>
          <w:szCs w:val="24"/>
        </w:rPr>
        <w:t>ζήτημα</w:t>
      </w:r>
      <w:r w:rsidR="00D2055B" w:rsidRPr="00D2055B">
        <w:rPr>
          <w:rFonts w:cs="Arial"/>
          <w:szCs w:val="24"/>
        </w:rPr>
        <w:t xml:space="preserve"> </w:t>
      </w:r>
      <w:r w:rsidR="00B16189">
        <w:rPr>
          <w:rFonts w:cs="Arial"/>
          <w:szCs w:val="24"/>
        </w:rPr>
        <w:t>στο πλαίσιο αυτεπάγγελτης εξέτασης</w:t>
      </w:r>
      <w:r w:rsidR="00D2055B">
        <w:rPr>
          <w:rFonts w:cs="Arial"/>
          <w:szCs w:val="24"/>
        </w:rPr>
        <w:t xml:space="preserve"> του</w:t>
      </w:r>
      <w:r w:rsidR="00B16189">
        <w:rPr>
          <w:rFonts w:cs="Arial"/>
          <w:szCs w:val="24"/>
        </w:rPr>
        <w:t xml:space="preserve"> θέματος με τίτλο «Η καθυστέρηση που παρατηρείται στην έκδοση πιστοποιητικού έγκρισης για τη χρήση υποστατικών ως ιδιωτικών φροντιστηρίων και η αδυναμία συμμόρφωσης με τις διατάξεις του περί της Ίδρυσης και Λειτουργίας Ιδιωτικών Φροντιστηρίων και για Άλλα Συναφή Θέματα Νόμου» σ</w:t>
      </w:r>
      <w:r w:rsidR="00A0003B">
        <w:rPr>
          <w:rFonts w:cs="Arial"/>
          <w:szCs w:val="24"/>
        </w:rPr>
        <w:t>ε</w:t>
      </w:r>
      <w:r w:rsidR="00B16189">
        <w:rPr>
          <w:rFonts w:cs="Arial"/>
          <w:szCs w:val="24"/>
        </w:rPr>
        <w:t xml:space="preserve"> συνεδρία </w:t>
      </w:r>
      <w:r w:rsidR="00D2055B">
        <w:rPr>
          <w:rFonts w:cs="Arial"/>
          <w:szCs w:val="24"/>
        </w:rPr>
        <w:t>της,</w:t>
      </w:r>
      <w:r w:rsidR="00B16189">
        <w:rPr>
          <w:rFonts w:cs="Arial"/>
          <w:szCs w:val="24"/>
        </w:rPr>
        <w:t xml:space="preserve"> </w:t>
      </w:r>
      <w:r w:rsidR="00A0003B">
        <w:rPr>
          <w:rFonts w:cs="Arial"/>
          <w:szCs w:val="24"/>
        </w:rPr>
        <w:t xml:space="preserve">η οποία πραγματοποιήθηκε στις </w:t>
      </w:r>
      <w:r w:rsidR="00B16189">
        <w:rPr>
          <w:rFonts w:cs="Arial"/>
          <w:szCs w:val="24"/>
        </w:rPr>
        <w:t>13 Απριλίου 2022.</w:t>
      </w:r>
      <w:r w:rsidR="00D0379C">
        <w:rPr>
          <w:rFonts w:cs="Arial"/>
          <w:szCs w:val="24"/>
        </w:rPr>
        <w:t xml:space="preserve">  </w:t>
      </w:r>
      <w:r w:rsidR="00EC5B14">
        <w:rPr>
          <w:rFonts w:cs="Arial"/>
          <w:szCs w:val="24"/>
        </w:rPr>
        <w:t>Στη</w:t>
      </w:r>
      <w:r w:rsidR="002C3970">
        <w:rPr>
          <w:rFonts w:cs="Arial"/>
          <w:szCs w:val="24"/>
        </w:rPr>
        <w:t>ν</w:t>
      </w:r>
      <w:r w:rsidR="00EC5B14">
        <w:rPr>
          <w:rFonts w:cs="Arial"/>
          <w:szCs w:val="24"/>
        </w:rPr>
        <w:t xml:space="preserve"> πιο πάνω συνεδρία της επιτροπής </w:t>
      </w:r>
      <w:r w:rsidR="00F91D39">
        <w:rPr>
          <w:rFonts w:cs="Arial"/>
          <w:szCs w:val="24"/>
        </w:rPr>
        <w:t xml:space="preserve">είχαν παραστεί </w:t>
      </w:r>
      <w:r w:rsidR="00EC5B14">
        <w:rPr>
          <w:rFonts w:cs="Arial"/>
          <w:szCs w:val="24"/>
        </w:rPr>
        <w:t>εκπρόσωποι του Υπουργείου Παιδείας, Αθλητισμού και Νεολαίας</w:t>
      </w:r>
      <w:r w:rsidR="0052113F">
        <w:rPr>
          <w:rFonts w:cs="Arial"/>
          <w:szCs w:val="24"/>
        </w:rPr>
        <w:t>, του Υπουργείου Εσωτερικών, της Αστυνομίας και του Συνδέσμου Ιδιωτικών Φροντιστηρίων Κύπρου.</w:t>
      </w:r>
    </w:p>
    <w:p w14:paraId="76884ED9" w14:textId="3CF170C0" w:rsidR="00376B27" w:rsidRDefault="007D0616" w:rsidP="00D25FF6">
      <w:pPr>
        <w:tabs>
          <w:tab w:val="clear" w:pos="4961"/>
          <w:tab w:val="left" w:pos="4962"/>
        </w:tabs>
        <w:rPr>
          <w:rFonts w:cs="Arial"/>
          <w:szCs w:val="24"/>
        </w:rPr>
      </w:pPr>
      <w:r>
        <w:rPr>
          <w:rFonts w:cs="Arial"/>
          <w:szCs w:val="24"/>
        </w:rPr>
        <w:tab/>
      </w:r>
      <w:r w:rsidR="008C3B79">
        <w:rPr>
          <w:rFonts w:cs="Arial"/>
          <w:szCs w:val="24"/>
        </w:rPr>
        <w:t>Στο πλαίσιο</w:t>
      </w:r>
      <w:r w:rsidR="00B5290D">
        <w:rPr>
          <w:rFonts w:cs="Arial"/>
          <w:szCs w:val="24"/>
        </w:rPr>
        <w:t xml:space="preserve"> της </w:t>
      </w:r>
      <w:r w:rsidR="000144AC">
        <w:rPr>
          <w:rFonts w:cs="Arial"/>
          <w:szCs w:val="24"/>
        </w:rPr>
        <w:t xml:space="preserve">εν λόγω </w:t>
      </w:r>
      <w:r w:rsidR="00F91D39">
        <w:rPr>
          <w:rFonts w:cs="Arial"/>
          <w:szCs w:val="24"/>
        </w:rPr>
        <w:t xml:space="preserve">συνεδρίας </w:t>
      </w:r>
      <w:r w:rsidR="008C3B79">
        <w:rPr>
          <w:rFonts w:cs="Arial"/>
          <w:szCs w:val="24"/>
        </w:rPr>
        <w:t xml:space="preserve">ο εκπρόσωπος του </w:t>
      </w:r>
      <w:r w:rsidR="00376B27" w:rsidRPr="007B2548">
        <w:rPr>
          <w:rFonts w:cs="Arial"/>
          <w:szCs w:val="24"/>
        </w:rPr>
        <w:t>Υπουργείου Παιδε</w:t>
      </w:r>
      <w:r w:rsidR="00376B27">
        <w:rPr>
          <w:rFonts w:cs="Arial"/>
          <w:szCs w:val="24"/>
        </w:rPr>
        <w:t xml:space="preserve">ίας, Αθλητισμού και </w:t>
      </w:r>
      <w:r w:rsidR="00376B27" w:rsidRPr="007B2548">
        <w:rPr>
          <w:rFonts w:cs="Arial"/>
          <w:szCs w:val="24"/>
        </w:rPr>
        <w:t>Νεολαίας</w:t>
      </w:r>
      <w:r w:rsidR="008C3B79">
        <w:rPr>
          <w:rFonts w:cs="Arial"/>
          <w:szCs w:val="24"/>
        </w:rPr>
        <w:t xml:space="preserve"> </w:t>
      </w:r>
      <w:r w:rsidR="005D681F">
        <w:rPr>
          <w:rFonts w:cs="Arial"/>
          <w:szCs w:val="24"/>
        </w:rPr>
        <w:t>συμφώνησε με την αν</w:t>
      </w:r>
      <w:r w:rsidR="005068AE">
        <w:rPr>
          <w:rFonts w:cs="Arial"/>
          <w:szCs w:val="24"/>
        </w:rPr>
        <w:t xml:space="preserve">άγκη </w:t>
      </w:r>
      <w:r w:rsidR="003C251D">
        <w:rPr>
          <w:rFonts w:cs="Arial"/>
          <w:szCs w:val="24"/>
        </w:rPr>
        <w:t xml:space="preserve">παράτασης της πιο πάνω προθεσμίας, </w:t>
      </w:r>
      <w:r w:rsidR="00376B27">
        <w:rPr>
          <w:rFonts w:cs="Arial"/>
          <w:szCs w:val="24"/>
        </w:rPr>
        <w:t>καθώς αριθμός ιδιοκτητών φ</w:t>
      </w:r>
      <w:r w:rsidR="00376B27" w:rsidRPr="007654EE">
        <w:rPr>
          <w:rFonts w:cs="Arial"/>
          <w:szCs w:val="24"/>
        </w:rPr>
        <w:t>ροντιστηρίων</w:t>
      </w:r>
      <w:r w:rsidR="00376B27">
        <w:rPr>
          <w:rFonts w:cs="Arial"/>
          <w:szCs w:val="24"/>
        </w:rPr>
        <w:t xml:space="preserve"> δεν έχ</w:t>
      </w:r>
      <w:r w:rsidR="00AD3E88">
        <w:rPr>
          <w:rFonts w:cs="Arial"/>
          <w:szCs w:val="24"/>
        </w:rPr>
        <w:t>ει</w:t>
      </w:r>
      <w:r w:rsidR="00376B27">
        <w:rPr>
          <w:rFonts w:cs="Arial"/>
          <w:szCs w:val="24"/>
        </w:rPr>
        <w:t xml:space="preserve"> ακόμη συμμορφωθεί </w:t>
      </w:r>
      <w:r w:rsidR="00D0379C">
        <w:rPr>
          <w:rFonts w:cs="Arial"/>
          <w:szCs w:val="24"/>
        </w:rPr>
        <w:t xml:space="preserve">με </w:t>
      </w:r>
      <w:r w:rsidR="00F91D39">
        <w:rPr>
          <w:rFonts w:cs="Arial"/>
          <w:szCs w:val="24"/>
        </w:rPr>
        <w:t xml:space="preserve">τις διατάξεις της υφιστάμενης νομοθεσίας, </w:t>
      </w:r>
      <w:r w:rsidR="00376B27">
        <w:rPr>
          <w:rFonts w:cs="Arial"/>
          <w:szCs w:val="24"/>
        </w:rPr>
        <w:t>για λόγους που εκφεύγ</w:t>
      </w:r>
      <w:r w:rsidR="00AD3E88">
        <w:rPr>
          <w:rFonts w:cs="Arial"/>
          <w:szCs w:val="24"/>
        </w:rPr>
        <w:t>ουν</w:t>
      </w:r>
      <w:r w:rsidR="00376B27">
        <w:rPr>
          <w:rFonts w:cs="Arial"/>
          <w:szCs w:val="24"/>
        </w:rPr>
        <w:t xml:space="preserve"> των δικών </w:t>
      </w:r>
      <w:r w:rsidR="00406ADF">
        <w:rPr>
          <w:rFonts w:cs="Arial"/>
          <w:szCs w:val="24"/>
        </w:rPr>
        <w:t>τους</w:t>
      </w:r>
      <w:r w:rsidR="00376B27">
        <w:rPr>
          <w:rFonts w:cs="Arial"/>
          <w:szCs w:val="24"/>
        </w:rPr>
        <w:t xml:space="preserve"> υπαιτιοτήτων. </w:t>
      </w:r>
      <w:r w:rsidR="00EC5B14">
        <w:rPr>
          <w:rFonts w:cs="Arial"/>
          <w:szCs w:val="24"/>
        </w:rPr>
        <w:t xml:space="preserve"> </w:t>
      </w:r>
      <w:r w:rsidR="00376B27">
        <w:rPr>
          <w:rFonts w:cs="Arial"/>
          <w:szCs w:val="24"/>
        </w:rPr>
        <w:t xml:space="preserve">Ωστόσο, ο ίδιος επισήμανε ότι </w:t>
      </w:r>
      <w:r w:rsidR="005620CE">
        <w:rPr>
          <w:rFonts w:cs="Arial"/>
          <w:szCs w:val="24"/>
        </w:rPr>
        <w:t>πρώτιστο μέλημα είναι η ασφάλεια των μαθητών</w:t>
      </w:r>
      <w:r w:rsidR="00F91D39">
        <w:rPr>
          <w:rFonts w:cs="Arial"/>
          <w:szCs w:val="24"/>
        </w:rPr>
        <w:t xml:space="preserve">.  Ειδικότερα όσον αφορά τη διάρκεια της προτεινόμενης </w:t>
      </w:r>
      <w:r w:rsidR="005620CE">
        <w:rPr>
          <w:rFonts w:cs="Arial"/>
          <w:szCs w:val="24"/>
        </w:rPr>
        <w:t>παράταση</w:t>
      </w:r>
      <w:r w:rsidR="00F91D39">
        <w:rPr>
          <w:rFonts w:cs="Arial"/>
          <w:szCs w:val="24"/>
        </w:rPr>
        <w:t>ς</w:t>
      </w:r>
      <w:r w:rsidR="00D2055B">
        <w:rPr>
          <w:rFonts w:cs="Arial"/>
          <w:szCs w:val="24"/>
        </w:rPr>
        <w:t>,</w:t>
      </w:r>
      <w:r w:rsidR="00F91D39">
        <w:rPr>
          <w:rFonts w:cs="Arial"/>
          <w:szCs w:val="24"/>
        </w:rPr>
        <w:t xml:space="preserve"> </w:t>
      </w:r>
      <w:r w:rsidR="00D0379C">
        <w:rPr>
          <w:rFonts w:cs="Arial"/>
          <w:szCs w:val="24"/>
        </w:rPr>
        <w:t xml:space="preserve">τόνισε ότι </w:t>
      </w:r>
      <w:r w:rsidR="00F91D39">
        <w:rPr>
          <w:rFonts w:cs="Arial"/>
          <w:szCs w:val="24"/>
        </w:rPr>
        <w:t xml:space="preserve">αυτή </w:t>
      </w:r>
      <w:r w:rsidR="00023E26">
        <w:rPr>
          <w:rFonts w:cs="Arial"/>
          <w:szCs w:val="24"/>
        </w:rPr>
        <w:t>δε</w:t>
      </w:r>
      <w:r w:rsidR="002C3970">
        <w:rPr>
          <w:rFonts w:cs="Arial"/>
          <w:szCs w:val="24"/>
        </w:rPr>
        <w:t>ν</w:t>
      </w:r>
      <w:r w:rsidR="00023E26">
        <w:rPr>
          <w:rFonts w:cs="Arial"/>
          <w:szCs w:val="24"/>
        </w:rPr>
        <w:t xml:space="preserve"> πρέπει </w:t>
      </w:r>
      <w:r w:rsidR="00D40063">
        <w:rPr>
          <w:rFonts w:cs="Arial"/>
          <w:szCs w:val="24"/>
        </w:rPr>
        <w:t xml:space="preserve">να </w:t>
      </w:r>
      <w:r w:rsidR="005620CE">
        <w:rPr>
          <w:rFonts w:cs="Arial"/>
          <w:szCs w:val="24"/>
        </w:rPr>
        <w:t xml:space="preserve">είναι </w:t>
      </w:r>
      <w:r w:rsidR="00E8000B">
        <w:rPr>
          <w:rFonts w:cs="Arial"/>
          <w:szCs w:val="24"/>
        </w:rPr>
        <w:t>μεγάλης διάρκειας</w:t>
      </w:r>
      <w:r w:rsidR="007D7F11">
        <w:rPr>
          <w:rFonts w:cs="Arial"/>
          <w:szCs w:val="24"/>
        </w:rPr>
        <w:t xml:space="preserve">, επισημαίνοντας </w:t>
      </w:r>
      <w:r w:rsidR="00023E26">
        <w:rPr>
          <w:rFonts w:cs="Arial"/>
          <w:szCs w:val="24"/>
        </w:rPr>
        <w:t xml:space="preserve">ιδιαίτερα τις περιπτώσεις όπου παρατηρείται αμέλεια </w:t>
      </w:r>
      <w:r w:rsidR="007D7F11">
        <w:rPr>
          <w:rFonts w:cs="Arial"/>
          <w:szCs w:val="24"/>
        </w:rPr>
        <w:t xml:space="preserve">από πλευράς των ιδιοκτητών </w:t>
      </w:r>
      <w:r w:rsidR="00023E26">
        <w:rPr>
          <w:rFonts w:cs="Arial"/>
          <w:szCs w:val="24"/>
        </w:rPr>
        <w:t xml:space="preserve">να κινήσουν τις </w:t>
      </w:r>
      <w:r w:rsidR="00A2322E">
        <w:rPr>
          <w:rFonts w:cs="Arial"/>
          <w:szCs w:val="24"/>
        </w:rPr>
        <w:t xml:space="preserve">δέουσες </w:t>
      </w:r>
      <w:r w:rsidR="00023E26">
        <w:rPr>
          <w:rFonts w:cs="Arial"/>
          <w:szCs w:val="24"/>
        </w:rPr>
        <w:t xml:space="preserve">διαδικασίες για </w:t>
      </w:r>
      <w:r w:rsidR="005620CE">
        <w:rPr>
          <w:rFonts w:cs="Arial"/>
          <w:szCs w:val="24"/>
        </w:rPr>
        <w:t xml:space="preserve">την προβλεπόμενη </w:t>
      </w:r>
      <w:r w:rsidR="00023E26">
        <w:rPr>
          <w:rFonts w:cs="Arial"/>
          <w:szCs w:val="24"/>
        </w:rPr>
        <w:t>συμμόρφωσή τους.</w:t>
      </w:r>
    </w:p>
    <w:p w14:paraId="22DBDDBC" w14:textId="5208AF69" w:rsidR="007D7F11" w:rsidRDefault="0039508F" w:rsidP="00D25FF6">
      <w:pPr>
        <w:tabs>
          <w:tab w:val="clear" w:pos="4961"/>
          <w:tab w:val="left" w:pos="4962"/>
        </w:tabs>
        <w:rPr>
          <w:rFonts w:cs="Arial"/>
          <w:szCs w:val="24"/>
        </w:rPr>
      </w:pPr>
      <w:r>
        <w:rPr>
          <w:rFonts w:cs="Arial"/>
          <w:szCs w:val="24"/>
        </w:rPr>
        <w:tab/>
      </w:r>
      <w:r w:rsidR="00BF59A2">
        <w:rPr>
          <w:rFonts w:cs="Arial"/>
          <w:szCs w:val="24"/>
        </w:rPr>
        <w:t>Ο</w:t>
      </w:r>
      <w:r w:rsidR="008C3B79">
        <w:rPr>
          <w:rFonts w:cs="Arial"/>
          <w:szCs w:val="24"/>
        </w:rPr>
        <w:t xml:space="preserve">ι εκπρόσωποι του Συνδέσμου Ιδιωτικών Φροντιστηρίων </w:t>
      </w:r>
      <w:r w:rsidR="00A42A81">
        <w:rPr>
          <w:rFonts w:cs="Arial"/>
          <w:szCs w:val="24"/>
        </w:rPr>
        <w:t xml:space="preserve">δήλωσαν ότι συμφωνούν </w:t>
      </w:r>
      <w:r w:rsidR="005E2CA1">
        <w:rPr>
          <w:rFonts w:cs="Arial"/>
          <w:szCs w:val="24"/>
        </w:rPr>
        <w:t>με την</w:t>
      </w:r>
      <w:r w:rsidR="007D7F11">
        <w:rPr>
          <w:rFonts w:cs="Arial"/>
          <w:szCs w:val="24"/>
        </w:rPr>
        <w:t xml:space="preserve"> ανάγκη παράτασης της υφιστάμενης προθεσμίας, επισημαίνοντας ωστόσο ότι η </w:t>
      </w:r>
      <w:r w:rsidR="007D7F11">
        <w:rPr>
          <w:rFonts w:cs="Arial"/>
          <w:szCs w:val="24"/>
        </w:rPr>
        <w:lastRenderedPageBreak/>
        <w:t>κάθε περίπτωση πρέπει να εξετάζεται ξεχωριστά</w:t>
      </w:r>
      <w:r w:rsidR="00D2055B">
        <w:rPr>
          <w:rFonts w:cs="Arial"/>
          <w:szCs w:val="24"/>
        </w:rPr>
        <w:t>,</w:t>
      </w:r>
      <w:r w:rsidR="007D7F11">
        <w:rPr>
          <w:rFonts w:cs="Arial"/>
          <w:szCs w:val="24"/>
        </w:rPr>
        <w:t xml:space="preserve"> καθώς αριθμός ιδιοκτητών αμελεί να κινήσει τις αναγκαίες διαδικασίες για συμμόρφωσή τους.  </w:t>
      </w:r>
    </w:p>
    <w:p w14:paraId="6EBABE2A" w14:textId="670AADD6" w:rsidR="007D7F11" w:rsidRDefault="007D7F11" w:rsidP="00D25FF6">
      <w:pPr>
        <w:tabs>
          <w:tab w:val="clear" w:pos="4961"/>
          <w:tab w:val="left" w:pos="4962"/>
        </w:tabs>
        <w:rPr>
          <w:rFonts w:cs="Arial"/>
          <w:szCs w:val="24"/>
        </w:rPr>
      </w:pPr>
      <w:r>
        <w:rPr>
          <w:rFonts w:cs="Arial"/>
          <w:szCs w:val="24"/>
        </w:rPr>
        <w:tab/>
        <w:t>Στη βάση των πιο πάνω, η επιτροπή είχε αποφασίσει όπως εξετάσει το ενδεχόμενο μίας νέας πιθανής παράτασης της εν λόγω προθεσμίας.</w:t>
      </w:r>
    </w:p>
    <w:p w14:paraId="10DCFD3C" w14:textId="744DAF68" w:rsidR="002C3970" w:rsidRDefault="007D7F11" w:rsidP="00D25FF6">
      <w:pPr>
        <w:tabs>
          <w:tab w:val="clear" w:pos="4961"/>
          <w:tab w:val="left" w:pos="4962"/>
        </w:tabs>
        <w:rPr>
          <w:rFonts w:cs="Arial"/>
          <w:szCs w:val="24"/>
        </w:rPr>
      </w:pPr>
      <w:r>
        <w:rPr>
          <w:rFonts w:cs="Arial"/>
          <w:szCs w:val="24"/>
        </w:rPr>
        <w:tab/>
        <w:t>Σ</w:t>
      </w:r>
      <w:r w:rsidR="002C3970">
        <w:rPr>
          <w:rFonts w:cs="Arial"/>
          <w:szCs w:val="24"/>
        </w:rPr>
        <w:t>υναφώς, η επιτροπή συζήτησε την υπό αναφορά πρόταση νόμου στο πλαίσιο των πιο πάνω προβληματισμών που είχαν εγερθεί κατά την εξέταση του αυτεπάγγελτου θέματος και έγινε ανταλλαγή απόψεων μεταξύ των μελών της σχετικά με την ανάγκη παράτασης της σχετικής προθεσμίας συμμόρφωσης των ιδιοκτητών φροντιστηρίων για ακόμη δώδεκα (12) μήνες.</w:t>
      </w:r>
    </w:p>
    <w:p w14:paraId="6ADA001D" w14:textId="63D8DD88" w:rsidR="00D043E6" w:rsidRPr="007D0616" w:rsidRDefault="007D0616" w:rsidP="00D25FF6">
      <w:pPr>
        <w:tabs>
          <w:tab w:val="clear" w:pos="4961"/>
          <w:tab w:val="left" w:pos="4962"/>
        </w:tabs>
        <w:rPr>
          <w:rFonts w:cs="Arial"/>
          <w:szCs w:val="24"/>
        </w:rPr>
      </w:pPr>
      <w:r>
        <w:rPr>
          <w:rFonts w:cs="Arial"/>
          <w:szCs w:val="24"/>
        </w:rPr>
        <w:tab/>
      </w:r>
      <w:r w:rsidR="00EE1182">
        <w:rPr>
          <w:rFonts w:cs="Arial"/>
          <w:szCs w:val="24"/>
        </w:rPr>
        <w:t>Υπό το φως των πιο πάνω, η</w:t>
      </w:r>
      <w:r w:rsidR="000F76AA" w:rsidRPr="006A398F">
        <w:rPr>
          <w:rFonts w:cs="Arial"/>
          <w:szCs w:val="24"/>
        </w:rPr>
        <w:t xml:space="preserve"> Κοινοβουλευτική Επιτροπή Παιδείας και Πολιτισμού</w:t>
      </w:r>
      <w:r w:rsidR="00F75191">
        <w:rPr>
          <w:rFonts w:cs="Arial"/>
          <w:szCs w:val="24"/>
        </w:rPr>
        <w:t xml:space="preserve"> επιφυλάχθηκε</w:t>
      </w:r>
      <w:r w:rsidR="00D22C46">
        <w:rPr>
          <w:rFonts w:cs="Arial"/>
          <w:szCs w:val="24"/>
        </w:rPr>
        <w:t xml:space="preserve"> να τοποθετηθεί </w:t>
      </w:r>
      <w:r w:rsidR="00F75191">
        <w:rPr>
          <w:rFonts w:cs="Arial"/>
          <w:szCs w:val="24"/>
        </w:rPr>
        <w:t>επί</w:t>
      </w:r>
      <w:r w:rsidR="002C3970">
        <w:rPr>
          <w:rFonts w:cs="Arial"/>
          <w:szCs w:val="24"/>
        </w:rPr>
        <w:t xml:space="preserve"> των προνοιών</w:t>
      </w:r>
      <w:r w:rsidR="00F75191">
        <w:rPr>
          <w:rFonts w:cs="Arial"/>
          <w:szCs w:val="24"/>
        </w:rPr>
        <w:t xml:space="preserve"> της πρότασης νόμου </w:t>
      </w:r>
      <w:r w:rsidR="0026034F">
        <w:rPr>
          <w:rFonts w:cs="Arial"/>
          <w:szCs w:val="24"/>
        </w:rPr>
        <w:t xml:space="preserve">κατά τη συζήτησή της ενώπιον της </w:t>
      </w:r>
      <w:r w:rsidR="00D22C46">
        <w:rPr>
          <w:rFonts w:cs="Arial"/>
          <w:szCs w:val="24"/>
        </w:rPr>
        <w:t>ολομέλεια</w:t>
      </w:r>
      <w:r w:rsidR="0026034F">
        <w:rPr>
          <w:rFonts w:cs="Arial"/>
          <w:szCs w:val="24"/>
        </w:rPr>
        <w:t>ς</w:t>
      </w:r>
      <w:r w:rsidR="00F75191">
        <w:rPr>
          <w:rFonts w:cs="Arial"/>
          <w:szCs w:val="24"/>
        </w:rPr>
        <w:t xml:space="preserve"> του σώματος.</w:t>
      </w:r>
    </w:p>
    <w:p w14:paraId="57767FAB" w14:textId="707B7FD2" w:rsidR="00743B34" w:rsidRDefault="00743B34" w:rsidP="00D25FF6">
      <w:pPr>
        <w:tabs>
          <w:tab w:val="clear" w:pos="4961"/>
          <w:tab w:val="left" w:pos="1134"/>
          <w:tab w:val="left" w:pos="4962"/>
        </w:tabs>
        <w:rPr>
          <w:rFonts w:cs="Arial"/>
          <w:szCs w:val="24"/>
        </w:rPr>
      </w:pPr>
    </w:p>
    <w:p w14:paraId="4CE392E0" w14:textId="77777777" w:rsidR="007D0616" w:rsidRDefault="007D0616" w:rsidP="00D25FF6">
      <w:pPr>
        <w:tabs>
          <w:tab w:val="clear" w:pos="4961"/>
          <w:tab w:val="left" w:pos="1134"/>
          <w:tab w:val="left" w:pos="4962"/>
        </w:tabs>
        <w:rPr>
          <w:rFonts w:cs="Arial"/>
          <w:szCs w:val="24"/>
        </w:rPr>
      </w:pPr>
    </w:p>
    <w:p w14:paraId="42C2B8D1" w14:textId="64F4A1F0" w:rsidR="000B1D4A" w:rsidRPr="006A398F" w:rsidRDefault="001C07A8" w:rsidP="00D25FF6">
      <w:pPr>
        <w:tabs>
          <w:tab w:val="clear" w:pos="4961"/>
          <w:tab w:val="left" w:pos="1134"/>
          <w:tab w:val="left" w:pos="4962"/>
        </w:tabs>
        <w:rPr>
          <w:rFonts w:cs="Arial"/>
          <w:szCs w:val="24"/>
        </w:rPr>
      </w:pPr>
      <w:r>
        <w:rPr>
          <w:rFonts w:cs="Arial"/>
          <w:szCs w:val="24"/>
        </w:rPr>
        <w:t>12</w:t>
      </w:r>
      <w:r w:rsidR="00605DB4">
        <w:rPr>
          <w:rFonts w:cs="Arial"/>
          <w:szCs w:val="24"/>
        </w:rPr>
        <w:t xml:space="preserve"> </w:t>
      </w:r>
      <w:r w:rsidR="00FE6061">
        <w:rPr>
          <w:rFonts w:cs="Arial"/>
          <w:szCs w:val="24"/>
        </w:rPr>
        <w:t>Ιουλ</w:t>
      </w:r>
      <w:r w:rsidR="00605DB4">
        <w:rPr>
          <w:rFonts w:cs="Arial"/>
          <w:szCs w:val="24"/>
        </w:rPr>
        <w:t xml:space="preserve">ίου </w:t>
      </w:r>
      <w:r w:rsidR="009B7866" w:rsidRPr="006A398F">
        <w:rPr>
          <w:rFonts w:cs="Arial"/>
          <w:szCs w:val="24"/>
        </w:rPr>
        <w:t>202</w:t>
      </w:r>
      <w:r w:rsidR="00FE6061">
        <w:rPr>
          <w:rFonts w:cs="Arial"/>
          <w:szCs w:val="24"/>
        </w:rPr>
        <w:t>2</w:t>
      </w:r>
    </w:p>
    <w:p w14:paraId="5A5EE680" w14:textId="77777777" w:rsidR="00743B34" w:rsidRDefault="00743B34" w:rsidP="00D25FF6">
      <w:pPr>
        <w:tabs>
          <w:tab w:val="clear" w:pos="4961"/>
          <w:tab w:val="left" w:pos="1134"/>
          <w:tab w:val="left" w:pos="4962"/>
        </w:tabs>
        <w:spacing w:line="360" w:lineRule="auto"/>
        <w:rPr>
          <w:rFonts w:eastAsia="SimSun" w:cs="Arial"/>
          <w:szCs w:val="24"/>
          <w:lang w:eastAsia="zh-CN"/>
        </w:rPr>
      </w:pPr>
    </w:p>
    <w:p w14:paraId="43390903" w14:textId="16326BAF" w:rsidR="000B1D4A" w:rsidRDefault="0067728E" w:rsidP="00D25FF6">
      <w:pPr>
        <w:tabs>
          <w:tab w:val="clear" w:pos="4961"/>
          <w:tab w:val="left" w:pos="1134"/>
          <w:tab w:val="left" w:pos="4962"/>
        </w:tabs>
        <w:spacing w:line="360" w:lineRule="auto"/>
        <w:rPr>
          <w:rFonts w:eastAsia="SimSun" w:cs="Arial"/>
          <w:szCs w:val="24"/>
          <w:lang w:eastAsia="zh-CN"/>
        </w:rPr>
      </w:pPr>
      <w:r>
        <w:rPr>
          <w:rFonts w:eastAsia="SimSun" w:cs="Arial"/>
          <w:szCs w:val="24"/>
          <w:lang w:eastAsia="zh-CN"/>
        </w:rPr>
        <w:t>Αρ. Φακ.</w:t>
      </w:r>
      <w:r w:rsidR="007D0616">
        <w:rPr>
          <w:rFonts w:eastAsia="SimSun" w:cs="Arial"/>
          <w:szCs w:val="24"/>
          <w:lang w:eastAsia="zh-CN"/>
        </w:rPr>
        <w:t xml:space="preserve">: </w:t>
      </w:r>
      <w:r>
        <w:rPr>
          <w:rFonts w:eastAsia="SimSun" w:cs="Arial"/>
          <w:szCs w:val="24"/>
          <w:lang w:eastAsia="zh-CN"/>
        </w:rPr>
        <w:t xml:space="preserve"> </w:t>
      </w:r>
      <w:r w:rsidR="00934710" w:rsidRPr="00934710">
        <w:rPr>
          <w:rFonts w:eastAsia="SimSun" w:cs="Arial"/>
          <w:szCs w:val="24"/>
          <w:lang w:eastAsia="zh-CN"/>
        </w:rPr>
        <w:t>23.02.06</w:t>
      </w:r>
      <w:r w:rsidR="009E397A">
        <w:rPr>
          <w:rFonts w:eastAsia="SimSun" w:cs="Arial"/>
          <w:szCs w:val="24"/>
          <w:lang w:eastAsia="zh-CN"/>
        </w:rPr>
        <w:t>3</w:t>
      </w:r>
      <w:r w:rsidR="00934710" w:rsidRPr="00934710">
        <w:rPr>
          <w:rFonts w:eastAsia="SimSun" w:cs="Arial"/>
          <w:szCs w:val="24"/>
          <w:lang w:eastAsia="zh-CN"/>
        </w:rPr>
        <w:t>.0</w:t>
      </w:r>
      <w:r w:rsidR="009E397A">
        <w:rPr>
          <w:rFonts w:eastAsia="SimSun" w:cs="Arial"/>
          <w:szCs w:val="24"/>
          <w:lang w:eastAsia="zh-CN"/>
        </w:rPr>
        <w:t>90</w:t>
      </w:r>
      <w:r w:rsidR="00934710" w:rsidRPr="00934710">
        <w:rPr>
          <w:rFonts w:eastAsia="SimSun" w:cs="Arial"/>
          <w:szCs w:val="24"/>
          <w:lang w:eastAsia="zh-CN"/>
        </w:rPr>
        <w:t>-202</w:t>
      </w:r>
      <w:r w:rsidR="009E397A">
        <w:rPr>
          <w:rFonts w:eastAsia="SimSun" w:cs="Arial"/>
          <w:szCs w:val="24"/>
          <w:lang w:eastAsia="zh-CN"/>
        </w:rPr>
        <w:t>2</w:t>
      </w:r>
    </w:p>
    <w:p w14:paraId="494C48E3" w14:textId="13A13E2D" w:rsidR="001C07A8" w:rsidRDefault="001C07A8" w:rsidP="00D25FF6">
      <w:pPr>
        <w:tabs>
          <w:tab w:val="clear" w:pos="4961"/>
          <w:tab w:val="left" w:pos="1134"/>
          <w:tab w:val="left" w:pos="4962"/>
        </w:tabs>
        <w:spacing w:line="360" w:lineRule="auto"/>
        <w:rPr>
          <w:rFonts w:eastAsia="SimSun" w:cs="Arial"/>
          <w:szCs w:val="24"/>
          <w:lang w:eastAsia="zh-CN"/>
        </w:rPr>
      </w:pPr>
    </w:p>
    <w:p w14:paraId="2BDAED8F" w14:textId="3A19E613" w:rsidR="001C07A8" w:rsidRPr="006A398F" w:rsidRDefault="006E5CDE" w:rsidP="00D25FF6">
      <w:pPr>
        <w:tabs>
          <w:tab w:val="clear" w:pos="4961"/>
          <w:tab w:val="left" w:pos="1134"/>
          <w:tab w:val="left" w:pos="4962"/>
        </w:tabs>
        <w:spacing w:line="360" w:lineRule="auto"/>
        <w:rPr>
          <w:rFonts w:eastAsia="SimSun" w:cs="Arial"/>
          <w:szCs w:val="24"/>
          <w:lang w:eastAsia="zh-CN"/>
        </w:rPr>
      </w:pPr>
      <w:r>
        <w:rPr>
          <w:rFonts w:eastAsia="SimSun" w:cs="Arial"/>
          <w:szCs w:val="24"/>
          <w:lang w:eastAsia="zh-CN"/>
        </w:rPr>
        <w:t>ΘΒΚ/ΚΣ</w:t>
      </w:r>
      <w:r w:rsidR="007D0616">
        <w:rPr>
          <w:rFonts w:eastAsia="SimSun" w:cs="Arial"/>
          <w:szCs w:val="24"/>
          <w:lang w:eastAsia="zh-CN"/>
        </w:rPr>
        <w:t>/</w:t>
      </w:r>
      <w:r w:rsidR="00D2055B">
        <w:rPr>
          <w:rFonts w:eastAsia="SimSun" w:cs="Arial"/>
          <w:szCs w:val="24"/>
          <w:lang w:eastAsia="zh-CN"/>
        </w:rPr>
        <w:t>ΕΧ/</w:t>
      </w:r>
      <w:r w:rsidR="007D0616">
        <w:rPr>
          <w:rFonts w:eastAsia="SimSun" w:cs="Arial"/>
          <w:szCs w:val="24"/>
          <w:lang w:eastAsia="zh-CN"/>
        </w:rPr>
        <w:t>Ελ.Π</w:t>
      </w:r>
    </w:p>
    <w:sectPr w:rsidR="001C07A8" w:rsidRPr="006A398F" w:rsidSect="007D0616">
      <w:headerReference w:type="default" r:id="rId12"/>
      <w:pgSz w:w="11906" w:h="16838"/>
      <w:pgMar w:top="1418"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A2CF" w14:textId="77777777" w:rsidR="008168B2" w:rsidRDefault="008168B2" w:rsidP="00E31835">
      <w:pPr>
        <w:spacing w:line="240" w:lineRule="auto"/>
      </w:pPr>
      <w:r>
        <w:separator/>
      </w:r>
    </w:p>
  </w:endnote>
  <w:endnote w:type="continuationSeparator" w:id="0">
    <w:p w14:paraId="67731022" w14:textId="77777777" w:rsidR="008168B2" w:rsidRDefault="008168B2" w:rsidP="00E31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9CAF" w14:textId="77777777" w:rsidR="008168B2" w:rsidRDefault="008168B2" w:rsidP="00E31835">
      <w:pPr>
        <w:spacing w:line="240" w:lineRule="auto"/>
      </w:pPr>
      <w:r>
        <w:separator/>
      </w:r>
    </w:p>
  </w:footnote>
  <w:footnote w:type="continuationSeparator" w:id="0">
    <w:p w14:paraId="03695974" w14:textId="77777777" w:rsidR="008168B2" w:rsidRDefault="008168B2" w:rsidP="00E318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266122"/>
      <w:docPartObj>
        <w:docPartGallery w:val="Page Numbers (Top of Page)"/>
        <w:docPartUnique/>
      </w:docPartObj>
    </w:sdtPr>
    <w:sdtEndPr>
      <w:rPr>
        <w:noProof/>
      </w:rPr>
    </w:sdtEndPr>
    <w:sdtContent>
      <w:p w14:paraId="7512D80E" w14:textId="29F81C5B" w:rsidR="00E31835" w:rsidRDefault="00E31835">
        <w:pPr>
          <w:pStyle w:val="Header"/>
          <w:jc w:val="center"/>
        </w:pPr>
        <w:r>
          <w:fldChar w:fldCharType="begin"/>
        </w:r>
        <w:r>
          <w:instrText xml:space="preserve"> PAGE   \* MERGEFORMAT </w:instrText>
        </w:r>
        <w:r>
          <w:fldChar w:fldCharType="separate"/>
        </w:r>
        <w:r w:rsidR="00C90D34">
          <w:rPr>
            <w:noProof/>
          </w:rPr>
          <w:t>2</w:t>
        </w:r>
        <w:r>
          <w:rPr>
            <w:noProof/>
          </w:rPr>
          <w:fldChar w:fldCharType="end"/>
        </w:r>
      </w:p>
    </w:sdtContent>
  </w:sdt>
  <w:p w14:paraId="58E494CD" w14:textId="77777777" w:rsidR="00E31835" w:rsidRDefault="00E31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30FE5"/>
    <w:multiLevelType w:val="hybridMultilevel"/>
    <w:tmpl w:val="03F892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62B90C61"/>
    <w:multiLevelType w:val="hybridMultilevel"/>
    <w:tmpl w:val="F780AA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47642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6064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4A"/>
    <w:rsid w:val="000144AC"/>
    <w:rsid w:val="0002057F"/>
    <w:rsid w:val="00023E26"/>
    <w:rsid w:val="0005367E"/>
    <w:rsid w:val="00053937"/>
    <w:rsid w:val="000838B0"/>
    <w:rsid w:val="0008609F"/>
    <w:rsid w:val="00087C37"/>
    <w:rsid w:val="00090503"/>
    <w:rsid w:val="00092956"/>
    <w:rsid w:val="000A19AB"/>
    <w:rsid w:val="000A6E78"/>
    <w:rsid w:val="000B1D4A"/>
    <w:rsid w:val="000C5ED9"/>
    <w:rsid w:val="000C7CFC"/>
    <w:rsid w:val="000D0E28"/>
    <w:rsid w:val="000D2473"/>
    <w:rsid w:val="000D62BB"/>
    <w:rsid w:val="000E4D53"/>
    <w:rsid w:val="000F1C52"/>
    <w:rsid w:val="000F4011"/>
    <w:rsid w:val="000F76AA"/>
    <w:rsid w:val="001002B8"/>
    <w:rsid w:val="00101767"/>
    <w:rsid w:val="00106C67"/>
    <w:rsid w:val="001102F2"/>
    <w:rsid w:val="00121735"/>
    <w:rsid w:val="001255C7"/>
    <w:rsid w:val="001528FC"/>
    <w:rsid w:val="00164476"/>
    <w:rsid w:val="0018140A"/>
    <w:rsid w:val="001A0293"/>
    <w:rsid w:val="001A60A5"/>
    <w:rsid w:val="001C07A8"/>
    <w:rsid w:val="001C1E53"/>
    <w:rsid w:val="001C3504"/>
    <w:rsid w:val="001C544C"/>
    <w:rsid w:val="001D05E6"/>
    <w:rsid w:val="001D24EB"/>
    <w:rsid w:val="001F302B"/>
    <w:rsid w:val="00221AAF"/>
    <w:rsid w:val="0022344F"/>
    <w:rsid w:val="00227845"/>
    <w:rsid w:val="00232872"/>
    <w:rsid w:val="00244CE4"/>
    <w:rsid w:val="00246C4E"/>
    <w:rsid w:val="00252801"/>
    <w:rsid w:val="0026034F"/>
    <w:rsid w:val="002606B3"/>
    <w:rsid w:val="00271F1D"/>
    <w:rsid w:val="00290A3A"/>
    <w:rsid w:val="00293335"/>
    <w:rsid w:val="00293D4C"/>
    <w:rsid w:val="002A6110"/>
    <w:rsid w:val="002A6A87"/>
    <w:rsid w:val="002B04F3"/>
    <w:rsid w:val="002C1985"/>
    <w:rsid w:val="002C3970"/>
    <w:rsid w:val="002E202B"/>
    <w:rsid w:val="00326150"/>
    <w:rsid w:val="00327BC4"/>
    <w:rsid w:val="00331FDF"/>
    <w:rsid w:val="003365D0"/>
    <w:rsid w:val="00366317"/>
    <w:rsid w:val="0037095C"/>
    <w:rsid w:val="00375D71"/>
    <w:rsid w:val="00376B27"/>
    <w:rsid w:val="00381913"/>
    <w:rsid w:val="0039055E"/>
    <w:rsid w:val="00391714"/>
    <w:rsid w:val="003930B6"/>
    <w:rsid w:val="0039508F"/>
    <w:rsid w:val="00395E5B"/>
    <w:rsid w:val="003A564E"/>
    <w:rsid w:val="003B7987"/>
    <w:rsid w:val="003C251D"/>
    <w:rsid w:val="003D2792"/>
    <w:rsid w:val="003D5450"/>
    <w:rsid w:val="003E4EBD"/>
    <w:rsid w:val="003F70AF"/>
    <w:rsid w:val="004058B7"/>
    <w:rsid w:val="00406ADF"/>
    <w:rsid w:val="004475AF"/>
    <w:rsid w:val="004909FC"/>
    <w:rsid w:val="004A177A"/>
    <w:rsid w:val="004A58D6"/>
    <w:rsid w:val="004A74B5"/>
    <w:rsid w:val="004C1FC2"/>
    <w:rsid w:val="004C5D0E"/>
    <w:rsid w:val="004E0A3B"/>
    <w:rsid w:val="004E7EE8"/>
    <w:rsid w:val="004F144F"/>
    <w:rsid w:val="004F2E09"/>
    <w:rsid w:val="005068AE"/>
    <w:rsid w:val="0052113F"/>
    <w:rsid w:val="00535621"/>
    <w:rsid w:val="00544E49"/>
    <w:rsid w:val="005460F7"/>
    <w:rsid w:val="0055268D"/>
    <w:rsid w:val="00557D2F"/>
    <w:rsid w:val="005620CE"/>
    <w:rsid w:val="00563815"/>
    <w:rsid w:val="005730FF"/>
    <w:rsid w:val="00583FBD"/>
    <w:rsid w:val="00593192"/>
    <w:rsid w:val="005B3833"/>
    <w:rsid w:val="005C42DB"/>
    <w:rsid w:val="005D4F46"/>
    <w:rsid w:val="005D593B"/>
    <w:rsid w:val="005D681F"/>
    <w:rsid w:val="005D7C4A"/>
    <w:rsid w:val="005E2120"/>
    <w:rsid w:val="005E2CA1"/>
    <w:rsid w:val="005E2D87"/>
    <w:rsid w:val="005E4F04"/>
    <w:rsid w:val="005F41D0"/>
    <w:rsid w:val="00605DB4"/>
    <w:rsid w:val="006203EC"/>
    <w:rsid w:val="006578BE"/>
    <w:rsid w:val="00660CC6"/>
    <w:rsid w:val="00662E86"/>
    <w:rsid w:val="006662CB"/>
    <w:rsid w:val="006671DE"/>
    <w:rsid w:val="00673A30"/>
    <w:rsid w:val="0067728E"/>
    <w:rsid w:val="00683CE7"/>
    <w:rsid w:val="00685253"/>
    <w:rsid w:val="00694582"/>
    <w:rsid w:val="0069746D"/>
    <w:rsid w:val="006A398F"/>
    <w:rsid w:val="006B32BA"/>
    <w:rsid w:val="006E5CDE"/>
    <w:rsid w:val="00700E8B"/>
    <w:rsid w:val="00703380"/>
    <w:rsid w:val="00703CE6"/>
    <w:rsid w:val="00732FAC"/>
    <w:rsid w:val="00734C92"/>
    <w:rsid w:val="00743B34"/>
    <w:rsid w:val="00743D6C"/>
    <w:rsid w:val="00763765"/>
    <w:rsid w:val="007654EE"/>
    <w:rsid w:val="00766E03"/>
    <w:rsid w:val="00767B84"/>
    <w:rsid w:val="00776E10"/>
    <w:rsid w:val="00780FA9"/>
    <w:rsid w:val="007828B2"/>
    <w:rsid w:val="007930C6"/>
    <w:rsid w:val="007B2548"/>
    <w:rsid w:val="007B6871"/>
    <w:rsid w:val="007C3539"/>
    <w:rsid w:val="007D0616"/>
    <w:rsid w:val="007D7F11"/>
    <w:rsid w:val="007E3D90"/>
    <w:rsid w:val="007F25C3"/>
    <w:rsid w:val="007F2D38"/>
    <w:rsid w:val="007F4186"/>
    <w:rsid w:val="007F4F4F"/>
    <w:rsid w:val="00806926"/>
    <w:rsid w:val="008168B2"/>
    <w:rsid w:val="00820E5D"/>
    <w:rsid w:val="0083124A"/>
    <w:rsid w:val="00831491"/>
    <w:rsid w:val="008337D8"/>
    <w:rsid w:val="00844163"/>
    <w:rsid w:val="00862296"/>
    <w:rsid w:val="00863489"/>
    <w:rsid w:val="00875B11"/>
    <w:rsid w:val="008A3D9B"/>
    <w:rsid w:val="008C3B79"/>
    <w:rsid w:val="008E4D56"/>
    <w:rsid w:val="008F1A94"/>
    <w:rsid w:val="008F32EF"/>
    <w:rsid w:val="008F64B4"/>
    <w:rsid w:val="00923B59"/>
    <w:rsid w:val="009307E6"/>
    <w:rsid w:val="009334E4"/>
    <w:rsid w:val="00934710"/>
    <w:rsid w:val="00955D5A"/>
    <w:rsid w:val="009738E3"/>
    <w:rsid w:val="00981C5B"/>
    <w:rsid w:val="009969A1"/>
    <w:rsid w:val="009B0772"/>
    <w:rsid w:val="009B7866"/>
    <w:rsid w:val="009C2E23"/>
    <w:rsid w:val="009D59CE"/>
    <w:rsid w:val="009D7A55"/>
    <w:rsid w:val="009E397A"/>
    <w:rsid w:val="009E736F"/>
    <w:rsid w:val="00A0003B"/>
    <w:rsid w:val="00A026C4"/>
    <w:rsid w:val="00A10C33"/>
    <w:rsid w:val="00A13EA2"/>
    <w:rsid w:val="00A16B01"/>
    <w:rsid w:val="00A2322E"/>
    <w:rsid w:val="00A37478"/>
    <w:rsid w:val="00A42A81"/>
    <w:rsid w:val="00A55751"/>
    <w:rsid w:val="00A60B4F"/>
    <w:rsid w:val="00AA0C80"/>
    <w:rsid w:val="00AA429E"/>
    <w:rsid w:val="00AB59ED"/>
    <w:rsid w:val="00AC20FB"/>
    <w:rsid w:val="00AC24AD"/>
    <w:rsid w:val="00AD3E88"/>
    <w:rsid w:val="00AF0A8C"/>
    <w:rsid w:val="00B11C8E"/>
    <w:rsid w:val="00B15DCA"/>
    <w:rsid w:val="00B16189"/>
    <w:rsid w:val="00B3170D"/>
    <w:rsid w:val="00B5290D"/>
    <w:rsid w:val="00B567D7"/>
    <w:rsid w:val="00B570CE"/>
    <w:rsid w:val="00B66974"/>
    <w:rsid w:val="00B900FE"/>
    <w:rsid w:val="00B92C7F"/>
    <w:rsid w:val="00B93592"/>
    <w:rsid w:val="00B9566E"/>
    <w:rsid w:val="00BB50F7"/>
    <w:rsid w:val="00BC0DE3"/>
    <w:rsid w:val="00BD22B2"/>
    <w:rsid w:val="00BD761E"/>
    <w:rsid w:val="00BE504B"/>
    <w:rsid w:val="00BF59A2"/>
    <w:rsid w:val="00C010EC"/>
    <w:rsid w:val="00C118DD"/>
    <w:rsid w:val="00C2238A"/>
    <w:rsid w:val="00C30908"/>
    <w:rsid w:val="00C43417"/>
    <w:rsid w:val="00C865EE"/>
    <w:rsid w:val="00C90D34"/>
    <w:rsid w:val="00C93819"/>
    <w:rsid w:val="00CA38CC"/>
    <w:rsid w:val="00CB0D23"/>
    <w:rsid w:val="00CB7CE6"/>
    <w:rsid w:val="00CD25E9"/>
    <w:rsid w:val="00CD65C7"/>
    <w:rsid w:val="00CF2202"/>
    <w:rsid w:val="00CF6D76"/>
    <w:rsid w:val="00D0379C"/>
    <w:rsid w:val="00D043E6"/>
    <w:rsid w:val="00D2055B"/>
    <w:rsid w:val="00D22C46"/>
    <w:rsid w:val="00D25FF6"/>
    <w:rsid w:val="00D37A69"/>
    <w:rsid w:val="00D40063"/>
    <w:rsid w:val="00D427AB"/>
    <w:rsid w:val="00D4442A"/>
    <w:rsid w:val="00D533F0"/>
    <w:rsid w:val="00D63E5A"/>
    <w:rsid w:val="00D80E57"/>
    <w:rsid w:val="00D8162B"/>
    <w:rsid w:val="00D856C3"/>
    <w:rsid w:val="00D91CBB"/>
    <w:rsid w:val="00DB03F3"/>
    <w:rsid w:val="00DB3EA4"/>
    <w:rsid w:val="00DB3FD6"/>
    <w:rsid w:val="00DB5FE4"/>
    <w:rsid w:val="00DC3242"/>
    <w:rsid w:val="00DE63D8"/>
    <w:rsid w:val="00DF57F7"/>
    <w:rsid w:val="00E0527E"/>
    <w:rsid w:val="00E06FC7"/>
    <w:rsid w:val="00E22DC7"/>
    <w:rsid w:val="00E23565"/>
    <w:rsid w:val="00E23AFF"/>
    <w:rsid w:val="00E31835"/>
    <w:rsid w:val="00E408FD"/>
    <w:rsid w:val="00E4679B"/>
    <w:rsid w:val="00E8000B"/>
    <w:rsid w:val="00E800D7"/>
    <w:rsid w:val="00E875A0"/>
    <w:rsid w:val="00E91270"/>
    <w:rsid w:val="00E93561"/>
    <w:rsid w:val="00E954D8"/>
    <w:rsid w:val="00EA6E3E"/>
    <w:rsid w:val="00EB0052"/>
    <w:rsid w:val="00EB72C7"/>
    <w:rsid w:val="00EC5B14"/>
    <w:rsid w:val="00ED6DD0"/>
    <w:rsid w:val="00EE1182"/>
    <w:rsid w:val="00EF17E4"/>
    <w:rsid w:val="00EF63AF"/>
    <w:rsid w:val="00F11A8F"/>
    <w:rsid w:val="00F240DF"/>
    <w:rsid w:val="00F60E3D"/>
    <w:rsid w:val="00F67690"/>
    <w:rsid w:val="00F7108C"/>
    <w:rsid w:val="00F746EC"/>
    <w:rsid w:val="00F75191"/>
    <w:rsid w:val="00F90A58"/>
    <w:rsid w:val="00F91D39"/>
    <w:rsid w:val="00F961A2"/>
    <w:rsid w:val="00FA0018"/>
    <w:rsid w:val="00FA1F84"/>
    <w:rsid w:val="00FB3750"/>
    <w:rsid w:val="00FC4D3F"/>
    <w:rsid w:val="00FE59E2"/>
    <w:rsid w:val="00FE6061"/>
    <w:rsid w:val="00FE79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E961"/>
  <w15:docId w15:val="{2CF65F3C-08D8-4E40-9AC3-CED157FE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4A"/>
    <w:pPr>
      <w:tabs>
        <w:tab w:val="left" w:pos="567"/>
        <w:tab w:val="left" w:pos="4961"/>
      </w:tabs>
      <w:spacing w:after="0" w:line="48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CF6D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4A"/>
    <w:pPr>
      <w:ind w:left="720"/>
      <w:contextualSpacing/>
    </w:pPr>
  </w:style>
  <w:style w:type="paragraph" w:styleId="Header">
    <w:name w:val="header"/>
    <w:basedOn w:val="Normal"/>
    <w:link w:val="HeaderChar"/>
    <w:uiPriority w:val="99"/>
    <w:unhideWhenUsed/>
    <w:rsid w:val="00E31835"/>
    <w:pPr>
      <w:tabs>
        <w:tab w:val="clear" w:pos="567"/>
        <w:tab w:val="clear" w:pos="4961"/>
        <w:tab w:val="center" w:pos="4153"/>
        <w:tab w:val="right" w:pos="8306"/>
      </w:tabs>
      <w:spacing w:line="240" w:lineRule="auto"/>
    </w:pPr>
  </w:style>
  <w:style w:type="character" w:customStyle="1" w:styleId="HeaderChar">
    <w:name w:val="Header Char"/>
    <w:basedOn w:val="DefaultParagraphFont"/>
    <w:link w:val="Header"/>
    <w:uiPriority w:val="99"/>
    <w:rsid w:val="00E31835"/>
    <w:rPr>
      <w:rFonts w:ascii="Arial" w:eastAsia="Calibri" w:hAnsi="Arial" w:cs="Times New Roman"/>
      <w:sz w:val="24"/>
    </w:rPr>
  </w:style>
  <w:style w:type="paragraph" w:styleId="Footer">
    <w:name w:val="footer"/>
    <w:basedOn w:val="Normal"/>
    <w:link w:val="FooterChar"/>
    <w:uiPriority w:val="99"/>
    <w:unhideWhenUsed/>
    <w:rsid w:val="00E31835"/>
    <w:pPr>
      <w:tabs>
        <w:tab w:val="clear" w:pos="567"/>
        <w:tab w:val="clear" w:pos="4961"/>
        <w:tab w:val="center" w:pos="4153"/>
        <w:tab w:val="right" w:pos="8306"/>
      </w:tabs>
      <w:spacing w:line="240" w:lineRule="auto"/>
    </w:pPr>
  </w:style>
  <w:style w:type="character" w:customStyle="1" w:styleId="FooterChar">
    <w:name w:val="Footer Char"/>
    <w:basedOn w:val="DefaultParagraphFont"/>
    <w:link w:val="Footer"/>
    <w:uiPriority w:val="99"/>
    <w:rsid w:val="00E31835"/>
    <w:rPr>
      <w:rFonts w:ascii="Arial" w:eastAsia="Calibri" w:hAnsi="Arial" w:cs="Times New Roman"/>
      <w:sz w:val="24"/>
    </w:rPr>
  </w:style>
  <w:style w:type="paragraph" w:styleId="BalloonText">
    <w:name w:val="Balloon Text"/>
    <w:basedOn w:val="Normal"/>
    <w:link w:val="BalloonTextChar"/>
    <w:uiPriority w:val="99"/>
    <w:semiHidden/>
    <w:unhideWhenUsed/>
    <w:rsid w:val="00AB59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ED"/>
    <w:rPr>
      <w:rFonts w:ascii="Segoe UI" w:eastAsia="Calibri" w:hAnsi="Segoe UI" w:cs="Segoe UI"/>
      <w:sz w:val="18"/>
      <w:szCs w:val="18"/>
    </w:rPr>
  </w:style>
  <w:style w:type="character" w:customStyle="1" w:styleId="Heading1Char">
    <w:name w:val="Heading 1 Char"/>
    <w:basedOn w:val="DefaultParagraphFont"/>
    <w:link w:val="Heading1"/>
    <w:uiPriority w:val="9"/>
    <w:rsid w:val="00CF6D7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F6D76"/>
    <w:pPr>
      <w:tabs>
        <w:tab w:val="clear" w:pos="567"/>
        <w:tab w:val="clear" w:pos="4961"/>
      </w:tabs>
      <w:spacing w:line="259" w:lineRule="auto"/>
      <w:jc w:val="left"/>
      <w:outlineLvl w:val="9"/>
    </w:pPr>
    <w:rPr>
      <w:lang w:val="en-US"/>
    </w:rPr>
  </w:style>
  <w:style w:type="paragraph" w:styleId="Revision">
    <w:name w:val="Revision"/>
    <w:hidden/>
    <w:uiPriority w:val="99"/>
    <w:semiHidden/>
    <w:rsid w:val="0026034F"/>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7d1edd-4c3f-49ab-b568-1d39293129b9">WTXWWF446S62-647042995-962</_dlc_DocId>
    <_dlc_DocIdUrl xmlns="4e7d1edd-4c3f-49ab-b568-1d39293129b9">
      <Url>https://govcloud.gov.cy/independent/parliament/education/_layouts/15/DocIdRedir.aspx?ID=WTXWWF446S62-647042995-962</Url>
      <Description>WTXWWF446S62-647042995-962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Έγγραφο" ma:contentTypeID="0x0101007D5EE7F77C20AC428F98D8F751AF0590" ma:contentTypeVersion="2" ma:contentTypeDescription="Δημιουργία νέου εγγράφου" ma:contentTypeScope="" ma:versionID="fb1f2b5d5b8b75b469b3aedf6aa2a6c2">
  <xsd:schema xmlns:xsd="http://www.w3.org/2001/XMLSchema" xmlns:xs="http://www.w3.org/2001/XMLSchema" xmlns:p="http://schemas.microsoft.com/office/2006/metadata/properties" xmlns:ns2="4e7d1edd-4c3f-49ab-b568-1d39293129b9" targetNamespace="http://schemas.microsoft.com/office/2006/metadata/properties" ma:root="true" ma:fieldsID="47455022c2af238a855f5b01deecb4c2" ns2:_="">
    <xsd:import namespace="4e7d1edd-4c3f-49ab-b568-1d39293129b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8"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9"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55A4-11A4-4E6B-9EDB-22D79778A1BB}">
  <ds:schemaRefs>
    <ds:schemaRef ds:uri="http://schemas.microsoft.com/office/2006/metadata/properties"/>
    <ds:schemaRef ds:uri="http://schemas.microsoft.com/office/infopath/2007/PartnerControls"/>
    <ds:schemaRef ds:uri="4e7d1edd-4c3f-49ab-b568-1d39293129b9"/>
  </ds:schemaRefs>
</ds:datastoreItem>
</file>

<file path=customXml/itemProps2.xml><?xml version="1.0" encoding="utf-8"?>
<ds:datastoreItem xmlns:ds="http://schemas.openxmlformats.org/officeDocument/2006/customXml" ds:itemID="{102B4CE3-98F2-458F-9E4A-C1BE94820C02}">
  <ds:schemaRefs>
    <ds:schemaRef ds:uri="http://schemas.microsoft.com/sharepoint/v3/contenttype/forms"/>
  </ds:schemaRefs>
</ds:datastoreItem>
</file>

<file path=customXml/itemProps3.xml><?xml version="1.0" encoding="utf-8"?>
<ds:datastoreItem xmlns:ds="http://schemas.openxmlformats.org/officeDocument/2006/customXml" ds:itemID="{CF8B88AE-8E9A-4227-AF0D-7AA102A2B781}">
  <ds:schemaRefs>
    <ds:schemaRef ds:uri="http://schemas.microsoft.com/sharepoint/events"/>
  </ds:schemaRefs>
</ds:datastoreItem>
</file>

<file path=customXml/itemProps4.xml><?xml version="1.0" encoding="utf-8"?>
<ds:datastoreItem xmlns:ds="http://schemas.openxmlformats.org/officeDocument/2006/customXml" ds:itemID="{1F79B1FB-ED5D-4CD9-9044-95C06016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9BF18B-4083-48E0-8D41-C5EA5194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4374</TotalTime>
  <Pages>3</Pages>
  <Words>681</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IOANNIDOU MYRIA</dc:creator>
  <cp:keywords/>
  <dc:description/>
  <cp:lastModifiedBy>Natassa Haralambous</cp:lastModifiedBy>
  <cp:revision>23</cp:revision>
  <cp:lastPrinted>2021-03-31T08:02:00Z</cp:lastPrinted>
  <dcterms:created xsi:type="dcterms:W3CDTF">2022-07-07T14:27:00Z</dcterms:created>
  <dcterms:modified xsi:type="dcterms:W3CDTF">2022-07-12T09:02:00Z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0x0101007D5EE7F77C20AC428F98D8F751AF0590</vt:lpwstr>
  </property>
  <property fmtid="{D5CDD505-2E9C-101B-9397-08002B2CF9AE}" pid="3" name="_dlc_DocIdItemGuid">
    <vt:lpwstr>d0c7fce7-100a-42a5-902b-213689dc63e4</vt:lpwstr>
  </property>
</Properties>
</file>