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70A1" w:rsidP="5B5842C5" w:rsidRDefault="00631296" w14:paraId="65E77040" w14:textId="7543F03D">
      <w:pPr>
        <w:widowControl w:val="0"/>
        <w:spacing w:after="0" w:line="360" w:lineRule="auto"/>
        <w:jc w:val="both"/>
        <w:rPr>
          <w:rFonts w:ascii="Arial" w:hAnsi="Arial"/>
          <w:b w:val="1"/>
          <w:bCs w:val="1"/>
          <w:sz w:val="24"/>
          <w:szCs w:val="24"/>
        </w:rPr>
      </w:pPr>
      <w:r w:rsidRPr="5B5842C5" w:rsidR="1EF1CB94">
        <w:rPr>
          <w:rFonts w:ascii="Arial" w:hAnsi="Arial"/>
          <w:b w:val="1"/>
          <w:bCs w:val="1"/>
          <w:sz w:val="24"/>
          <w:szCs w:val="24"/>
        </w:rPr>
        <w:t>Τ</w:t>
      </w:r>
      <w:r w:rsidRPr="5B5842C5" w:rsidR="00631296">
        <w:rPr>
          <w:rFonts w:ascii="Arial" w:hAnsi="Arial"/>
          <w:b w:val="1"/>
          <w:bCs w:val="1"/>
          <w:sz w:val="24"/>
          <w:szCs w:val="24"/>
        </w:rPr>
        <w:t>ροπολογί</w:t>
      </w:r>
      <w:r w:rsidRPr="5B5842C5" w:rsidR="00D23091">
        <w:rPr>
          <w:rFonts w:ascii="Arial" w:hAnsi="Arial"/>
          <w:b w:val="1"/>
          <w:bCs w:val="1"/>
          <w:sz w:val="24"/>
          <w:szCs w:val="24"/>
        </w:rPr>
        <w:t>ες</w:t>
      </w:r>
      <w:r w:rsidRPr="5B5842C5" w:rsidR="00631296">
        <w:rPr>
          <w:rFonts w:ascii="Arial" w:hAnsi="Arial"/>
          <w:b w:val="1"/>
          <w:bCs w:val="1"/>
          <w:sz w:val="24"/>
          <w:szCs w:val="24"/>
        </w:rPr>
        <w:t xml:space="preserve"> </w:t>
      </w:r>
      <w:r w:rsidRPr="5B5842C5" w:rsidR="00D23091">
        <w:rPr>
          <w:rFonts w:ascii="Arial" w:hAnsi="Arial"/>
          <w:b w:val="1"/>
          <w:bCs w:val="1"/>
          <w:sz w:val="24"/>
          <w:szCs w:val="24"/>
        </w:rPr>
        <w:t>των βουλευτών</w:t>
      </w:r>
      <w:r w:rsidRPr="5B5842C5" w:rsidR="00385474">
        <w:rPr>
          <w:rFonts w:ascii="Arial" w:hAnsi="Arial"/>
          <w:b w:val="1"/>
          <w:bCs w:val="1"/>
          <w:sz w:val="24"/>
          <w:szCs w:val="24"/>
        </w:rPr>
        <w:t xml:space="preserve"> </w:t>
      </w:r>
      <w:r w:rsidRPr="5B5842C5" w:rsidR="00631296">
        <w:rPr>
          <w:rFonts w:ascii="Arial" w:hAnsi="Arial"/>
          <w:b w:val="1"/>
          <w:bCs w:val="1"/>
          <w:sz w:val="24"/>
          <w:szCs w:val="24"/>
        </w:rPr>
        <w:t xml:space="preserve">κ. </w:t>
      </w:r>
      <w:r w:rsidRPr="5B5842C5" w:rsidR="00D23091">
        <w:rPr>
          <w:rFonts w:ascii="Arial" w:hAnsi="Arial"/>
          <w:b w:val="1"/>
          <w:bCs w:val="1"/>
          <w:sz w:val="24"/>
          <w:szCs w:val="24"/>
        </w:rPr>
        <w:t>Άριστου Δαμιανού, Μαρίνας Νικολάου και Βαλεντίνου</w:t>
      </w:r>
      <w:r w:rsidRPr="5B5842C5" w:rsidR="00D23091">
        <w:rPr>
          <w:rFonts w:ascii="Arial" w:hAnsi="Arial"/>
          <w:b w:val="1"/>
          <w:bCs w:val="1"/>
          <w:sz w:val="24"/>
          <w:szCs w:val="24"/>
        </w:rPr>
        <w:t xml:space="preserve"> </w:t>
      </w:r>
      <w:r w:rsidRPr="5B5842C5" w:rsidR="00D23091">
        <w:rPr>
          <w:rFonts w:ascii="Arial" w:hAnsi="Arial"/>
          <w:b w:val="1"/>
          <w:bCs w:val="1"/>
          <w:sz w:val="24"/>
          <w:szCs w:val="24"/>
        </w:rPr>
        <w:t>Φακοντ</w:t>
      </w:r>
      <w:r w:rsidRPr="5B5842C5" w:rsidR="00D23091">
        <w:rPr>
          <w:rFonts w:ascii="Arial" w:hAnsi="Arial"/>
          <w:b w:val="1"/>
          <w:bCs w:val="1"/>
          <w:sz w:val="24"/>
          <w:szCs w:val="24"/>
        </w:rPr>
        <w:t>ή</w:t>
      </w:r>
      <w:r w:rsidRPr="5B5842C5" w:rsidR="00D23091">
        <w:rPr>
          <w:rFonts w:ascii="Arial" w:hAnsi="Arial"/>
          <w:b w:val="1"/>
          <w:bCs w:val="1"/>
          <w:sz w:val="24"/>
          <w:szCs w:val="24"/>
        </w:rPr>
        <w:t xml:space="preserve"> εκ μέρους της κοινοβουλευτικής ομάδας ΑΚΕΛ-Αριστερά-Νέες Δυνάμεις για το </w:t>
      </w:r>
      <w:r w:rsidRPr="5B5842C5" w:rsidR="00385474">
        <w:rPr>
          <w:rFonts w:ascii="Arial" w:hAnsi="Arial"/>
          <w:b w:val="1"/>
          <w:bCs w:val="1"/>
          <w:sz w:val="24"/>
          <w:szCs w:val="24"/>
        </w:rPr>
        <w:t>ν</w:t>
      </w:r>
      <w:r w:rsidRPr="5B5842C5" w:rsidR="00D23091">
        <w:rPr>
          <w:rFonts w:ascii="Arial" w:hAnsi="Arial"/>
          <w:b w:val="1"/>
          <w:bCs w:val="1"/>
          <w:sz w:val="24"/>
          <w:szCs w:val="24"/>
        </w:rPr>
        <w:t>ομοσχέδιο</w:t>
      </w:r>
      <w:r w:rsidRPr="5B5842C5" w:rsidR="00385474">
        <w:rPr>
          <w:rFonts w:ascii="Arial" w:hAnsi="Arial"/>
          <w:b w:val="1"/>
          <w:bCs w:val="1"/>
          <w:sz w:val="24"/>
          <w:szCs w:val="24"/>
        </w:rPr>
        <w:t xml:space="preserve"> </w:t>
      </w:r>
      <w:r w:rsidRPr="5B5842C5" w:rsidR="00631296">
        <w:rPr>
          <w:rFonts w:ascii="Arial" w:hAnsi="Arial"/>
          <w:b w:val="1"/>
          <w:bCs w:val="1"/>
          <w:sz w:val="24"/>
          <w:szCs w:val="24"/>
        </w:rPr>
        <w:t>«</w:t>
      </w:r>
      <w:r w:rsidRPr="5B5842C5" w:rsidR="00BE7FB6">
        <w:rPr>
          <w:rFonts w:ascii="Arial" w:hAnsi="Arial"/>
          <w:b w:val="1"/>
          <w:bCs w:val="1"/>
          <w:sz w:val="24"/>
          <w:szCs w:val="24"/>
        </w:rPr>
        <w:t xml:space="preserve">Ο περί </w:t>
      </w:r>
      <w:r w:rsidRPr="5B5842C5" w:rsidR="00D23091">
        <w:rPr>
          <w:rFonts w:ascii="Arial" w:hAnsi="Arial"/>
          <w:b w:val="1"/>
          <w:bCs w:val="1"/>
          <w:sz w:val="24"/>
          <w:szCs w:val="24"/>
        </w:rPr>
        <w:t xml:space="preserve">της Διευκόλυνσης </w:t>
      </w:r>
    </w:p>
    <w:p w:rsidR="00631296" w:rsidP="5B5842C5" w:rsidRDefault="00D23091" w14:paraId="26E6BB89" w14:textId="4C5EA4DC">
      <w:pPr>
        <w:widowControl w:val="0"/>
        <w:spacing w:after="0" w:line="360" w:lineRule="auto"/>
        <w:jc w:val="both"/>
        <w:rPr>
          <w:rFonts w:ascii="Arial" w:hAnsi="Arial"/>
          <w:b w:val="1"/>
          <w:bCs w:val="1"/>
          <w:sz w:val="24"/>
          <w:szCs w:val="24"/>
        </w:rPr>
      </w:pPr>
      <w:r w:rsidRPr="5B5842C5" w:rsidR="00D23091">
        <w:rPr>
          <w:rFonts w:ascii="Arial" w:hAnsi="Arial"/>
          <w:b w:val="1"/>
          <w:bCs w:val="1"/>
          <w:sz w:val="24"/>
          <w:szCs w:val="24"/>
        </w:rPr>
        <w:t>των Επενδύσεων Νόμος του 2019</w:t>
      </w:r>
      <w:r w:rsidRPr="5B5842C5" w:rsidR="00631296">
        <w:rPr>
          <w:rFonts w:ascii="Arial" w:hAnsi="Arial"/>
          <w:b w:val="1"/>
          <w:bCs w:val="1"/>
          <w:sz w:val="24"/>
          <w:szCs w:val="24"/>
        </w:rPr>
        <w:t>»</w:t>
      </w:r>
    </w:p>
    <w:p w:rsidR="00D23091" w:rsidP="5B5842C5" w:rsidRDefault="00D23091" w14:paraId="6849A61A" w14:textId="0AC3E970">
      <w:pPr>
        <w:pStyle w:val="Normal"/>
        <w:widowControl w:val="0"/>
        <w:spacing w:after="0" w:line="360" w:lineRule="auto"/>
        <w:ind w:left="567" w:hanging="567"/>
        <w:jc w:val="both"/>
        <w:rPr>
          <w:rFonts w:ascii="Arial" w:hAnsi="Arial"/>
          <w:sz w:val="24"/>
          <w:szCs w:val="24"/>
        </w:rPr>
      </w:pPr>
    </w:p>
    <w:p w:rsidR="00D23091" w:rsidP="00CE199F" w:rsidRDefault="00D23091" w14:paraId="09EB040C" w14:textId="53CEE480">
      <w:pPr>
        <w:widowControl w:val="0"/>
        <w:tabs>
          <w:tab w:val="left" w:pos="567"/>
        </w:tabs>
        <w:spacing w:after="0" w:line="360" w:lineRule="auto"/>
        <w:ind w:left="567" w:hanging="567"/>
        <w:jc w:val="both"/>
        <w:rPr>
          <w:rFonts w:ascii="Arial" w:hAnsi="Arial"/>
          <w:sz w:val="24"/>
          <w:szCs w:val="24"/>
        </w:rPr>
      </w:pPr>
      <w:r w:rsidRPr="5B5842C5" w:rsidR="23B70096">
        <w:rPr>
          <w:rFonts w:ascii="Arial" w:hAnsi="Arial"/>
          <w:sz w:val="24"/>
          <w:szCs w:val="24"/>
        </w:rPr>
        <w:t>1</w:t>
      </w:r>
      <w:r w:rsidRPr="5B5842C5" w:rsidR="00D23091">
        <w:rPr>
          <w:rFonts w:ascii="Arial" w:hAnsi="Arial"/>
          <w:sz w:val="24"/>
          <w:szCs w:val="24"/>
        </w:rPr>
        <w:t>.</w:t>
      </w:r>
      <w:r>
        <w:tab/>
      </w:r>
      <w:r w:rsidRPr="5B5842C5" w:rsidR="00D23091">
        <w:rPr>
          <w:rFonts w:ascii="Arial" w:hAnsi="Arial"/>
          <w:sz w:val="24"/>
          <w:szCs w:val="24"/>
        </w:rPr>
        <w:t xml:space="preserve">Γίνεται εισήγηση για τροποποίηση του άρθρου 13 του πιο πάνω νομοσχεδίου, ώστε να αντικατασταθεί στο εδάφιο (1) η φράση «εντός πέντε (5) εργάσιμων </w:t>
      </w:r>
      <w:r w:rsidRPr="5B5842C5" w:rsidR="000021CB">
        <w:rPr>
          <w:rFonts w:ascii="Arial" w:hAnsi="Arial"/>
          <w:sz w:val="24"/>
          <w:szCs w:val="24"/>
        </w:rPr>
        <w:t>ημερών</w:t>
      </w:r>
      <w:r w:rsidRPr="5B5842C5" w:rsidR="00D23091">
        <w:rPr>
          <w:rFonts w:ascii="Arial" w:hAnsi="Arial"/>
          <w:sz w:val="24"/>
          <w:szCs w:val="24"/>
        </w:rPr>
        <w:t>»</w:t>
      </w:r>
      <w:r w:rsidRPr="5B5842C5" w:rsidR="000021CB">
        <w:rPr>
          <w:rFonts w:ascii="Arial" w:hAnsi="Arial"/>
          <w:sz w:val="24"/>
          <w:szCs w:val="24"/>
        </w:rPr>
        <w:t xml:space="preserve"> (</w:t>
      </w:r>
      <w:r w:rsidRPr="5B5842C5" w:rsidR="00384E4C">
        <w:rPr>
          <w:rFonts w:ascii="Arial" w:hAnsi="Arial"/>
          <w:sz w:val="24"/>
          <w:szCs w:val="24"/>
        </w:rPr>
        <w:t>τ</w:t>
      </w:r>
      <w:r w:rsidRPr="5B5842C5" w:rsidR="000021CB">
        <w:rPr>
          <w:rFonts w:ascii="Arial" w:hAnsi="Arial"/>
          <w:sz w:val="24"/>
          <w:szCs w:val="24"/>
        </w:rPr>
        <w:t>ρίτη</w:t>
      </w:r>
      <w:r w:rsidRPr="5B5842C5" w:rsidR="00384E4C">
        <w:rPr>
          <w:rFonts w:ascii="Arial" w:hAnsi="Arial"/>
          <w:sz w:val="24"/>
          <w:szCs w:val="24"/>
        </w:rPr>
        <w:t xml:space="preserve"> και τέταρτη</w:t>
      </w:r>
      <w:r w:rsidRPr="5B5842C5" w:rsidR="000021CB">
        <w:rPr>
          <w:rFonts w:ascii="Arial" w:hAnsi="Arial"/>
          <w:sz w:val="24"/>
          <w:szCs w:val="24"/>
        </w:rPr>
        <w:t xml:space="preserve"> γραμμή)</w:t>
      </w:r>
      <w:r w:rsidRPr="5B5842C5" w:rsidR="0034454B">
        <w:rPr>
          <w:rFonts w:ascii="Arial" w:hAnsi="Arial"/>
          <w:sz w:val="24"/>
          <w:szCs w:val="24"/>
        </w:rPr>
        <w:t>,</w:t>
      </w:r>
      <w:r w:rsidRPr="5B5842C5" w:rsidR="000021CB">
        <w:rPr>
          <w:rFonts w:ascii="Arial" w:hAnsi="Arial"/>
          <w:sz w:val="24"/>
          <w:szCs w:val="24"/>
        </w:rPr>
        <w:t xml:space="preserve"> με τη φράση «εντός δεκαπέντε (15) </w:t>
      </w:r>
      <w:r w:rsidRPr="5B5842C5" w:rsidR="0034454B">
        <w:rPr>
          <w:rFonts w:ascii="Arial" w:hAnsi="Arial"/>
          <w:sz w:val="24"/>
          <w:szCs w:val="24"/>
        </w:rPr>
        <w:t xml:space="preserve">εργάσιμων </w:t>
      </w:r>
      <w:r w:rsidRPr="5B5842C5" w:rsidR="000021CB">
        <w:rPr>
          <w:rFonts w:ascii="Arial" w:hAnsi="Arial"/>
          <w:sz w:val="24"/>
          <w:szCs w:val="24"/>
        </w:rPr>
        <w:t>ημερών».</w:t>
      </w:r>
    </w:p>
    <w:p w:rsidR="00D23091" w:rsidP="00CE199F" w:rsidRDefault="00D23091" w14:paraId="08A04C2C" w14:textId="597DCFA5">
      <w:pPr>
        <w:widowControl w:val="0"/>
        <w:tabs>
          <w:tab w:val="left" w:pos="567"/>
        </w:tabs>
        <w:spacing w:after="0" w:line="360" w:lineRule="auto"/>
        <w:jc w:val="both"/>
        <w:rPr>
          <w:rFonts w:ascii="Arial" w:hAnsi="Arial"/>
          <w:sz w:val="24"/>
          <w:szCs w:val="24"/>
        </w:rPr>
      </w:pPr>
    </w:p>
    <w:p w:rsidR="001743A7" w:rsidP="5B5842C5" w:rsidRDefault="008F6DD0" w14:paraId="1E076EB2" w14:textId="41E8281E">
      <w:pPr>
        <w:widowControl w:val="0"/>
        <w:tabs>
          <w:tab w:val="left" w:pos="567"/>
        </w:tabs>
        <w:spacing w:after="0" w:line="360" w:lineRule="auto"/>
        <w:jc w:val="both"/>
        <w:rPr>
          <w:rFonts w:ascii="Arial" w:hAnsi="Arial"/>
          <w:b w:val="1"/>
          <w:bCs w:val="1"/>
          <w:sz w:val="24"/>
          <w:szCs w:val="24"/>
        </w:rPr>
      </w:pPr>
      <w:r>
        <w:rPr>
          <w:rFonts w:ascii="Arial" w:hAnsi="Arial"/>
          <w:b/>
          <w:bCs/>
          <w:sz w:val="24"/>
          <w:szCs w:val="24"/>
        </w:rPr>
        <w:tab/>
      </w:r>
      <w:r w:rsidRPr="000B5451" w:rsidR="002D4F25">
        <w:rPr>
          <w:rFonts w:ascii="Arial" w:hAnsi="Arial"/>
          <w:b w:val="1"/>
          <w:bCs w:val="1"/>
          <w:sz w:val="24"/>
          <w:szCs w:val="24"/>
        </w:rPr>
        <w:t>Επεξήγηση</w:t>
      </w:r>
      <w:r w:rsidR="000F4337">
        <w:rPr>
          <w:rFonts w:ascii="Arial" w:hAnsi="Arial"/>
          <w:b w:val="1"/>
          <w:bCs w:val="1"/>
          <w:sz w:val="24"/>
          <w:szCs w:val="24"/>
        </w:rPr>
        <w:t>:</w:t>
      </w:r>
    </w:p>
    <w:p w:rsidR="000B5451" w:rsidP="00CE199F" w:rsidRDefault="005E6AF8" w14:paraId="645796BF" w14:textId="4C595D63">
      <w:pPr>
        <w:widowControl w:val="0"/>
        <w:tabs>
          <w:tab w:val="left" w:pos="567"/>
          <w:tab w:val="left" w:pos="1134"/>
        </w:tabs>
        <w:spacing w:after="0" w:line="360" w:lineRule="auto"/>
        <w:ind w:left="567" w:hanging="567"/>
        <w:jc w:val="both"/>
        <w:rPr>
          <w:rFonts w:ascii="Arial" w:hAnsi="Arial"/>
          <w:sz w:val="24"/>
          <w:szCs w:val="24"/>
        </w:rPr>
      </w:pPr>
      <w:r>
        <w:rPr>
          <w:rFonts w:ascii="Arial" w:hAnsi="Arial"/>
          <w:sz w:val="24"/>
          <w:szCs w:val="24"/>
        </w:rPr>
        <w:tab/>
      </w:r>
      <w:r w:rsidR="008F6DD0">
        <w:rPr>
          <w:rFonts w:ascii="Arial" w:hAnsi="Arial"/>
          <w:sz w:val="24"/>
          <w:szCs w:val="24"/>
        </w:rPr>
        <w:tab/>
      </w:r>
      <w:r w:rsidR="000B5451">
        <w:rPr>
          <w:rFonts w:ascii="Arial" w:hAnsi="Arial"/>
          <w:sz w:val="24"/>
          <w:szCs w:val="24"/>
        </w:rPr>
        <w:t xml:space="preserve">Με την προτεινόμενη τροπολογία σκοπείται </w:t>
      </w:r>
      <w:r w:rsidR="009834CB">
        <w:rPr>
          <w:rFonts w:ascii="Arial" w:hAnsi="Arial"/>
          <w:sz w:val="24"/>
          <w:szCs w:val="24"/>
        </w:rPr>
        <w:t xml:space="preserve">η </w:t>
      </w:r>
      <w:r w:rsidR="000021CB">
        <w:rPr>
          <w:rFonts w:ascii="Arial" w:hAnsi="Arial"/>
          <w:sz w:val="24"/>
          <w:szCs w:val="24"/>
        </w:rPr>
        <w:t>αύξηση της προθεσμίας εντός της οποίας διενεργείται</w:t>
      </w:r>
      <w:r w:rsidR="00E04C40">
        <w:rPr>
          <w:rFonts w:ascii="Arial" w:hAnsi="Arial"/>
          <w:sz w:val="24"/>
          <w:szCs w:val="24"/>
        </w:rPr>
        <w:t xml:space="preserve"> από την οικεία διοικητική αρχή</w:t>
      </w:r>
      <w:r w:rsidR="000021CB">
        <w:rPr>
          <w:rFonts w:ascii="Arial" w:hAnsi="Arial"/>
          <w:sz w:val="24"/>
          <w:szCs w:val="24"/>
        </w:rPr>
        <w:t xml:space="preserve"> προκαταρκτική εξέταση της αίτησης αδειοδότησης, από πέντε </w:t>
      </w:r>
      <w:r w:rsidR="00384E4C">
        <w:rPr>
          <w:rFonts w:ascii="Arial" w:hAnsi="Arial"/>
          <w:sz w:val="24"/>
          <w:szCs w:val="24"/>
        </w:rPr>
        <w:t xml:space="preserve">(5) εργάσιμες </w:t>
      </w:r>
      <w:r w:rsidR="000021CB">
        <w:rPr>
          <w:rFonts w:ascii="Arial" w:hAnsi="Arial"/>
          <w:sz w:val="24"/>
          <w:szCs w:val="24"/>
        </w:rPr>
        <w:t>ημέρες που προβλέπεται στο νομοσχέδιο, σε δ</w:t>
      </w:r>
      <w:r w:rsidR="00B053F3">
        <w:rPr>
          <w:rFonts w:ascii="Arial" w:hAnsi="Arial"/>
          <w:sz w:val="24"/>
          <w:szCs w:val="24"/>
        </w:rPr>
        <w:t>εκαπέ</w:t>
      </w:r>
      <w:r w:rsidR="000021CB">
        <w:rPr>
          <w:rFonts w:ascii="Arial" w:hAnsi="Arial"/>
          <w:sz w:val="24"/>
          <w:szCs w:val="24"/>
        </w:rPr>
        <w:t xml:space="preserve">ντε </w:t>
      </w:r>
      <w:r w:rsidR="00384E4C">
        <w:rPr>
          <w:rFonts w:ascii="Arial" w:hAnsi="Arial"/>
          <w:sz w:val="24"/>
          <w:szCs w:val="24"/>
        </w:rPr>
        <w:t xml:space="preserve">(15) </w:t>
      </w:r>
      <w:r w:rsidR="000021CB">
        <w:rPr>
          <w:rFonts w:ascii="Arial" w:hAnsi="Arial"/>
          <w:sz w:val="24"/>
          <w:szCs w:val="24"/>
        </w:rPr>
        <w:t>εργάσιμες ημέρες.</w:t>
      </w:r>
    </w:p>
    <w:p w:rsidR="000021CB" w:rsidP="5B5842C5" w:rsidRDefault="000021CB" w14:paraId="62EA9E02" w14:textId="176611C0">
      <w:pPr>
        <w:pStyle w:val="Normal"/>
        <w:widowControl w:val="0"/>
        <w:tabs>
          <w:tab w:val="left" w:pos="567"/>
        </w:tabs>
        <w:spacing w:after="0" w:line="360" w:lineRule="auto"/>
        <w:jc w:val="both"/>
        <w:rPr>
          <w:rFonts w:ascii="Arial" w:hAnsi="Arial"/>
          <w:sz w:val="24"/>
          <w:szCs w:val="24"/>
        </w:rPr>
      </w:pPr>
    </w:p>
    <w:p w:rsidR="000021CB" w:rsidP="00CE199F" w:rsidRDefault="000021CB" w14:paraId="2920DD8B" w14:textId="18C03CD8">
      <w:pPr>
        <w:widowControl w:val="0"/>
        <w:tabs>
          <w:tab w:val="left" w:pos="567"/>
        </w:tabs>
        <w:spacing w:after="0" w:line="360" w:lineRule="auto"/>
        <w:ind w:left="567" w:hanging="567"/>
        <w:jc w:val="both"/>
        <w:rPr>
          <w:rFonts w:ascii="Arial" w:hAnsi="Arial"/>
          <w:sz w:val="24"/>
          <w:szCs w:val="24"/>
        </w:rPr>
      </w:pPr>
      <w:r w:rsidRPr="5B5842C5" w:rsidR="5EC21F31">
        <w:rPr>
          <w:rFonts w:ascii="Arial" w:hAnsi="Arial"/>
          <w:sz w:val="24"/>
          <w:szCs w:val="24"/>
        </w:rPr>
        <w:t>2</w:t>
      </w:r>
      <w:r w:rsidRPr="5B5842C5" w:rsidR="000021CB">
        <w:rPr>
          <w:rFonts w:ascii="Arial" w:hAnsi="Arial"/>
          <w:sz w:val="24"/>
          <w:szCs w:val="24"/>
        </w:rPr>
        <w:t>.</w:t>
      </w:r>
      <w:r>
        <w:tab/>
      </w:r>
      <w:r w:rsidRPr="5B5842C5" w:rsidR="000021CB">
        <w:rPr>
          <w:rFonts w:ascii="Arial" w:hAnsi="Arial"/>
          <w:sz w:val="24"/>
          <w:szCs w:val="24"/>
        </w:rPr>
        <w:t>Γίνεται εισήγηση για τροποποίηση του άρθρου 13 του πιο πάνω νομοσχεδίου, ώστε να διαγραφεί το εδάφιο (7).</w:t>
      </w:r>
    </w:p>
    <w:p w:rsidR="000021CB" w:rsidP="00CE199F" w:rsidRDefault="000021CB" w14:paraId="7B34F00C" w14:textId="77777777">
      <w:pPr>
        <w:widowControl w:val="0"/>
        <w:tabs>
          <w:tab w:val="left" w:pos="567"/>
        </w:tabs>
        <w:spacing w:after="0" w:line="360" w:lineRule="auto"/>
        <w:jc w:val="both"/>
        <w:rPr>
          <w:rFonts w:ascii="Arial" w:hAnsi="Arial"/>
          <w:sz w:val="24"/>
          <w:szCs w:val="24"/>
        </w:rPr>
      </w:pPr>
    </w:p>
    <w:p w:rsidR="000021CB" w:rsidP="5B5842C5" w:rsidRDefault="008F6DD0" w14:paraId="51DF1233" w14:textId="1D3DB105">
      <w:pPr>
        <w:widowControl w:val="0"/>
        <w:tabs>
          <w:tab w:val="left" w:pos="567"/>
        </w:tabs>
        <w:spacing w:after="0" w:line="360" w:lineRule="auto"/>
        <w:jc w:val="both"/>
        <w:rPr>
          <w:rFonts w:ascii="Arial" w:hAnsi="Arial"/>
          <w:b w:val="1"/>
          <w:bCs w:val="1"/>
          <w:sz w:val="24"/>
          <w:szCs w:val="24"/>
        </w:rPr>
      </w:pPr>
      <w:r>
        <w:rPr>
          <w:rFonts w:ascii="Arial" w:hAnsi="Arial"/>
          <w:b/>
          <w:bCs/>
          <w:sz w:val="24"/>
          <w:szCs w:val="24"/>
        </w:rPr>
        <w:tab/>
      </w:r>
      <w:r w:rsidRPr="000B5451" w:rsidR="000021CB">
        <w:rPr>
          <w:rFonts w:ascii="Arial" w:hAnsi="Arial"/>
          <w:b w:val="1"/>
          <w:bCs w:val="1"/>
          <w:sz w:val="24"/>
          <w:szCs w:val="24"/>
        </w:rPr>
        <w:t>Επεξήγηση</w:t>
      </w:r>
      <w:r w:rsidR="000021CB">
        <w:rPr>
          <w:rFonts w:ascii="Arial" w:hAnsi="Arial"/>
          <w:b w:val="1"/>
          <w:bCs w:val="1"/>
          <w:sz w:val="24"/>
          <w:szCs w:val="24"/>
        </w:rPr>
        <w:t>:</w:t>
      </w:r>
    </w:p>
    <w:p w:rsidR="00384E4C" w:rsidP="00384E4C" w:rsidRDefault="000021CB" w14:paraId="71104509" w14:textId="4E813102">
      <w:pPr>
        <w:widowControl w:val="0"/>
        <w:tabs>
          <w:tab w:val="left" w:pos="567"/>
          <w:tab w:val="left" w:pos="1134"/>
        </w:tabs>
        <w:spacing w:after="0" w:line="360" w:lineRule="auto"/>
        <w:ind w:left="567" w:hanging="567"/>
        <w:jc w:val="both"/>
        <w:rPr>
          <w:rFonts w:ascii="Arial" w:hAnsi="Arial"/>
          <w:sz w:val="24"/>
          <w:szCs w:val="24"/>
        </w:rPr>
      </w:pPr>
      <w:r w:rsidR="000021CB">
        <w:rPr>
          <w:rFonts w:ascii="Arial" w:hAnsi="Arial"/>
          <w:sz w:val="24"/>
          <w:szCs w:val="24"/>
        </w:rPr>
        <w:t xml:space="preserve">Με την προτεινόμενη τροπολογία σκοπείται </w:t>
      </w:r>
      <w:r w:rsidRPr="00384E4C" w:rsidR="00384E4C">
        <w:rPr>
          <w:rFonts w:ascii="Arial" w:hAnsi="Arial"/>
          <w:sz w:val="24"/>
          <w:szCs w:val="24"/>
        </w:rPr>
        <w:t>η απάλειψη</w:t>
      </w:r>
      <w:r w:rsidR="00384E4C">
        <w:rPr>
          <w:rFonts w:ascii="Arial" w:hAnsi="Arial"/>
          <w:sz w:val="24"/>
          <w:szCs w:val="24"/>
        </w:rPr>
        <w:t xml:space="preserve"> της πρόνοιας σύμφωνα με την οποί</w:t>
      </w:r>
      <w:r w:rsidR="008718A4">
        <w:rPr>
          <w:rFonts w:ascii="Arial" w:hAnsi="Arial"/>
          <w:sz w:val="24"/>
          <w:szCs w:val="24"/>
        </w:rPr>
        <w:t>α</w:t>
      </w:r>
      <w:r w:rsidR="00384E4C">
        <w:rPr>
          <w:rFonts w:ascii="Arial" w:hAnsi="Arial"/>
          <w:sz w:val="24"/>
          <w:szCs w:val="24"/>
        </w:rPr>
        <w:t xml:space="preserve"> το εκάστοτε Υπουργικό Συμβούλιο</w:t>
      </w:r>
      <w:r w:rsidR="00E04C40">
        <w:rPr>
          <w:rFonts w:ascii="Arial" w:hAnsi="Arial"/>
          <w:sz w:val="24"/>
          <w:szCs w:val="24"/>
        </w:rPr>
        <w:t>, υπό ορισμένες προϋποθέσεις, θα δύναται</w:t>
      </w:r>
      <w:r w:rsidR="00384E4C">
        <w:rPr>
          <w:rFonts w:ascii="Arial" w:hAnsi="Arial"/>
          <w:sz w:val="24"/>
          <w:szCs w:val="24"/>
        </w:rPr>
        <w:t xml:space="preserve"> </w:t>
      </w:r>
      <w:r w:rsidR="008718A4">
        <w:rPr>
          <w:rFonts w:ascii="Arial" w:hAnsi="Arial"/>
          <w:sz w:val="24"/>
          <w:szCs w:val="24"/>
        </w:rPr>
        <w:t xml:space="preserve">να εκδίδει </w:t>
      </w:r>
      <w:r w:rsidR="00384E4C">
        <w:rPr>
          <w:rFonts w:ascii="Arial" w:hAnsi="Arial"/>
          <w:sz w:val="24"/>
          <w:szCs w:val="24"/>
        </w:rPr>
        <w:t>άδεια για την υλοποίηση έργου στρατηγικής ανάπτυξης.</w:t>
      </w:r>
    </w:p>
    <w:p w:rsidR="00273927" w:rsidP="5B5842C5" w:rsidRDefault="00273927" w14:paraId="398D7CAF" w14:textId="689D0A59">
      <w:pPr>
        <w:pStyle w:val="Normal"/>
        <w:widowControl w:val="0"/>
        <w:tabs>
          <w:tab w:val="left" w:leader="none" w:pos="567"/>
          <w:tab w:val="left" w:leader="none" w:pos="1134"/>
        </w:tabs>
        <w:spacing w:after="0" w:line="360" w:lineRule="auto"/>
        <w:ind w:left="0" w:hanging="0"/>
        <w:jc w:val="both"/>
        <w:rPr>
          <w:rFonts w:ascii="Arial" w:hAnsi="Arial"/>
          <w:sz w:val="24"/>
          <w:szCs w:val="24"/>
        </w:rPr>
      </w:pPr>
    </w:p>
    <w:p w:rsidR="683C2E5C" w:rsidP="5B5842C5" w:rsidRDefault="683C2E5C" w14:paraId="57290079" w14:textId="3F0A7674">
      <w:pPr>
        <w:widowControl w:val="0"/>
        <w:spacing w:after="0" w:line="360" w:lineRule="auto"/>
        <w:jc w:val="both"/>
        <w:rPr>
          <w:rFonts w:ascii="Arial" w:hAnsi="Arial"/>
          <w:b w:val="1"/>
          <w:bCs w:val="1"/>
          <w:sz w:val="24"/>
          <w:szCs w:val="24"/>
        </w:rPr>
      </w:pPr>
      <w:r w:rsidRPr="5B5842C5" w:rsidR="683C2E5C">
        <w:rPr>
          <w:rFonts w:ascii="Arial" w:hAnsi="Arial"/>
          <w:b w:val="1"/>
          <w:bCs w:val="1"/>
          <w:sz w:val="24"/>
          <w:szCs w:val="24"/>
        </w:rPr>
        <w:t>Τ</w:t>
      </w:r>
      <w:r w:rsidRPr="5B5842C5" w:rsidR="76E56584">
        <w:rPr>
          <w:rFonts w:ascii="Arial" w:hAnsi="Arial"/>
          <w:b w:val="1"/>
          <w:bCs w:val="1"/>
          <w:sz w:val="24"/>
          <w:szCs w:val="24"/>
        </w:rPr>
        <w:t>ροπολογί</w:t>
      </w:r>
      <w:r w:rsidRPr="5B5842C5" w:rsidR="7A047379">
        <w:rPr>
          <w:rFonts w:ascii="Arial" w:hAnsi="Arial"/>
          <w:b w:val="1"/>
          <w:bCs w:val="1"/>
          <w:sz w:val="24"/>
          <w:szCs w:val="24"/>
        </w:rPr>
        <w:t xml:space="preserve">α βουλευτή κ. Κυριάκου Χατζηγιάννη </w:t>
      </w:r>
      <w:r w:rsidRPr="5B5842C5" w:rsidR="76E56584">
        <w:rPr>
          <w:rFonts w:ascii="Arial" w:hAnsi="Arial"/>
          <w:b w:val="1"/>
          <w:bCs w:val="1"/>
          <w:sz w:val="24"/>
          <w:szCs w:val="24"/>
        </w:rPr>
        <w:t xml:space="preserve">για το νομοσχέδιο «Ο περί της Διευκόλυνσης </w:t>
      </w:r>
      <w:r w:rsidRPr="5B5842C5" w:rsidR="76E56584">
        <w:rPr>
          <w:rFonts w:ascii="Arial" w:hAnsi="Arial"/>
          <w:b w:val="1"/>
          <w:bCs w:val="1"/>
          <w:sz w:val="24"/>
          <w:szCs w:val="24"/>
        </w:rPr>
        <w:t>των Επενδύσεων Νόμος του 2019»</w:t>
      </w:r>
    </w:p>
    <w:p w:rsidR="5B5842C5" w:rsidP="5B5842C5" w:rsidRDefault="5B5842C5" w14:paraId="357407AE" w14:textId="2C110404">
      <w:pPr>
        <w:widowControl w:val="0"/>
        <w:tabs>
          <w:tab w:val="left" w:leader="none" w:pos="567"/>
        </w:tabs>
        <w:spacing w:after="0" w:line="360" w:lineRule="auto"/>
        <w:ind w:firstLine="567"/>
        <w:jc w:val="both"/>
        <w:rPr>
          <w:rFonts w:ascii="Arial" w:hAnsi="Arial"/>
          <w:b w:val="1"/>
          <w:bCs w:val="1"/>
          <w:sz w:val="24"/>
          <w:szCs w:val="24"/>
        </w:rPr>
      </w:pPr>
    </w:p>
    <w:p w:rsidR="68548751" w:rsidP="5B5842C5" w:rsidRDefault="68548751" w14:paraId="60181D59" w14:textId="1D3DB105">
      <w:pPr>
        <w:widowControl w:val="0"/>
        <w:tabs>
          <w:tab w:val="left" w:leader="none" w:pos="567"/>
        </w:tabs>
        <w:spacing w:after="0" w:line="360" w:lineRule="auto"/>
        <w:ind w:firstLine="567"/>
        <w:jc w:val="both"/>
        <w:rPr>
          <w:rFonts w:ascii="Arial" w:hAnsi="Arial"/>
          <w:b w:val="1"/>
          <w:bCs w:val="1"/>
          <w:sz w:val="24"/>
          <w:szCs w:val="24"/>
        </w:rPr>
      </w:pPr>
      <w:r w:rsidRPr="5B5842C5" w:rsidR="68548751">
        <w:rPr>
          <w:rFonts w:ascii="Arial" w:hAnsi="Arial"/>
          <w:b w:val="1"/>
          <w:bCs w:val="1"/>
          <w:sz w:val="24"/>
          <w:szCs w:val="24"/>
        </w:rPr>
        <w:t>Επεξήγηση:</w:t>
      </w:r>
    </w:p>
    <w:p w:rsidR="5B5842C5" w:rsidP="5B5842C5" w:rsidRDefault="5B5842C5" w14:paraId="1BCD3DB0" w14:textId="49337999">
      <w:pPr>
        <w:pStyle w:val="Normal"/>
        <w:widowControl w:val="0"/>
        <w:tabs>
          <w:tab w:val="left" w:leader="none" w:pos="567"/>
        </w:tabs>
        <w:spacing w:after="0" w:line="360" w:lineRule="auto"/>
        <w:ind w:firstLine="567"/>
        <w:jc w:val="both"/>
        <w:rPr>
          <w:rFonts w:ascii="Arial" w:hAnsi="Arial"/>
          <w:b w:val="1"/>
          <w:bCs w:val="1"/>
          <w:sz w:val="24"/>
          <w:szCs w:val="24"/>
        </w:rPr>
      </w:pPr>
    </w:p>
    <w:p w:rsidR="68548751" w:rsidP="5B5842C5" w:rsidRDefault="68548751" w14:paraId="439133C9" w14:textId="408E7007">
      <w:pPr>
        <w:pStyle w:val="Normal"/>
        <w:widowControl w:val="0"/>
        <w:spacing w:after="0" w:line="360" w:lineRule="auto"/>
        <w:jc w:val="both"/>
        <w:rPr>
          <w:rFonts w:ascii="Arial" w:hAnsi="Arial"/>
          <w:b w:val="0"/>
          <w:bCs w:val="0"/>
          <w:sz w:val="24"/>
          <w:szCs w:val="24"/>
        </w:rPr>
      </w:pPr>
      <w:r w:rsidRPr="5B5842C5" w:rsidR="68548751">
        <w:rPr>
          <w:rFonts w:ascii="Arial" w:hAnsi="Arial"/>
          <w:sz w:val="24"/>
          <w:szCs w:val="24"/>
        </w:rPr>
        <w:t>Με την προτεινόμενη τροπολογία</w:t>
      </w:r>
      <w:r w:rsidRPr="5B5842C5" w:rsidR="72475E31">
        <w:rPr>
          <w:rFonts w:ascii="Arial" w:hAnsi="Arial"/>
          <w:b w:val="0"/>
          <w:bCs w:val="0"/>
          <w:noProof w:val="0"/>
          <w:sz w:val="24"/>
          <w:szCs w:val="24"/>
          <w:lang w:val="el-GR"/>
        </w:rPr>
        <w:t xml:space="preserve"> σκοπείται εισαγωγή πρόνοιας, ώστε στην προβλεπόμενη δωδεκάμηνη προθεσμία, εντός της οποίας χορηγούνται οι απαιτούμενες άδειες για σκοπούς υλοποίησης της στρατηγικής ανάπτυξης, να περιλαμβάνεται και το χρονικό διάστημα για σκοπούς εκμίσθωσης της κρατικής γης που απαιτεί. </w:t>
      </w:r>
    </w:p>
    <w:sectPr w:rsidRPr="00536FF7" w:rsidR="005E6AF8" w:rsidSect="00CE199F">
      <w:headerReference w:type="default" r:id="rId7"/>
      <w:pgSz w:w="11906" w:h="16838" w:orient="portrait" w:code="9"/>
      <w:pgMar w:top="1418" w:right="1134" w:bottom="1418"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373A" w:rsidP="00287878" w:rsidRDefault="00DF373A" w14:paraId="63CB0B40" w14:textId="77777777">
      <w:pPr>
        <w:spacing w:after="0" w:line="240" w:lineRule="auto"/>
      </w:pPr>
      <w:r>
        <w:separator/>
      </w:r>
    </w:p>
  </w:endnote>
  <w:endnote w:type="continuationSeparator" w:id="0">
    <w:p w:rsidR="00DF373A" w:rsidP="00287878" w:rsidRDefault="00DF373A" w14:paraId="40E92D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373A" w:rsidP="00287878" w:rsidRDefault="00DF373A" w14:paraId="73ABF830" w14:textId="77777777">
      <w:pPr>
        <w:spacing w:after="0" w:line="240" w:lineRule="auto"/>
      </w:pPr>
      <w:r>
        <w:separator/>
      </w:r>
    </w:p>
  </w:footnote>
  <w:footnote w:type="continuationSeparator" w:id="0">
    <w:p w:rsidR="00DF373A" w:rsidP="00287878" w:rsidRDefault="00DF373A" w14:paraId="3D1635F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45677"/>
      <w:docPartObj>
        <w:docPartGallery w:val="Page Numbers (Top of Page)"/>
        <w:docPartUnique/>
      </w:docPartObj>
    </w:sdtPr>
    <w:sdtEndPr>
      <w:rPr>
        <w:rFonts w:ascii="Arial" w:hAnsi="Arial"/>
        <w:noProof/>
        <w:sz w:val="24"/>
        <w:szCs w:val="24"/>
      </w:rPr>
    </w:sdtEndPr>
    <w:sdtContent>
      <w:p w:rsidRPr="00287878" w:rsidR="00287878" w:rsidRDefault="00287878" w14:paraId="02ACD7F0" w14:textId="0B620E1E">
        <w:pPr>
          <w:pStyle w:val="Header"/>
          <w:jc w:val="center"/>
          <w:rPr>
            <w:rFonts w:ascii="Arial" w:hAnsi="Arial"/>
            <w:sz w:val="24"/>
            <w:szCs w:val="24"/>
          </w:rPr>
        </w:pPr>
        <w:r w:rsidRPr="00287878">
          <w:rPr>
            <w:rFonts w:ascii="Arial" w:hAnsi="Arial"/>
            <w:sz w:val="24"/>
            <w:szCs w:val="24"/>
          </w:rPr>
          <w:fldChar w:fldCharType="begin"/>
        </w:r>
        <w:r w:rsidRPr="00287878">
          <w:rPr>
            <w:rFonts w:ascii="Arial" w:hAnsi="Arial"/>
            <w:sz w:val="24"/>
            <w:szCs w:val="24"/>
          </w:rPr>
          <w:instrText xml:space="preserve"> PAGE   \* MERGEFORMAT </w:instrText>
        </w:r>
        <w:r w:rsidRPr="00287878">
          <w:rPr>
            <w:rFonts w:ascii="Arial" w:hAnsi="Arial"/>
            <w:sz w:val="24"/>
            <w:szCs w:val="24"/>
          </w:rPr>
          <w:fldChar w:fldCharType="separate"/>
        </w:r>
        <w:r w:rsidRPr="00287878">
          <w:rPr>
            <w:rFonts w:ascii="Arial" w:hAnsi="Arial"/>
            <w:noProof/>
            <w:sz w:val="24"/>
            <w:szCs w:val="24"/>
          </w:rPr>
          <w:t>2</w:t>
        </w:r>
        <w:r w:rsidRPr="00287878">
          <w:rPr>
            <w:rFonts w:ascii="Arial" w:hAnsi="Arial"/>
            <w:noProof/>
            <w:sz w:val="24"/>
            <w:szCs w:val="24"/>
          </w:rPr>
          <w:fldChar w:fldCharType="end"/>
        </w:r>
      </w:p>
    </w:sdtContent>
  </w:sdt>
  <w:p w:rsidR="00287878" w:rsidRDefault="00287878" w14:paraId="5431F29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384"/>
    <w:multiLevelType w:val="hybridMultilevel"/>
    <w:tmpl w:val="6C78AE66"/>
    <w:lvl w:ilvl="0" w:tplc="97448F92">
      <w:start w:val="9"/>
      <w:numFmt w:val="bullet"/>
      <w:lvlText w:val="-"/>
      <w:lvlJc w:val="left"/>
      <w:pPr>
        <w:ind w:left="1080" w:hanging="360"/>
      </w:pPr>
      <w:rPr>
        <w:rFonts w:hint="default" w:ascii="Arial" w:hAnsi="Arial" w:eastAsia="Calibri" w:cs="Aria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abstractNum w:abstractNumId="1" w15:restartNumberingAfterBreak="0">
    <w:nsid w:val="25707089"/>
    <w:multiLevelType w:val="hybridMultilevel"/>
    <w:tmpl w:val="FD541C18"/>
    <w:lvl w:ilvl="0" w:tplc="90A0BD3A">
      <w:start w:val="9"/>
      <w:numFmt w:val="bullet"/>
      <w:lvlText w:val="-"/>
      <w:lvlJc w:val="left"/>
      <w:pPr>
        <w:ind w:left="1080" w:hanging="360"/>
      </w:pPr>
      <w:rPr>
        <w:rFonts w:hint="default" w:ascii="Arial" w:hAnsi="Arial" w:eastAsia="Calibri" w:cs="Arial"/>
      </w:rPr>
    </w:lvl>
    <w:lvl w:ilvl="1" w:tplc="20000003" w:tentative="1">
      <w:start w:val="1"/>
      <w:numFmt w:val="bullet"/>
      <w:lvlText w:val="o"/>
      <w:lvlJc w:val="left"/>
      <w:pPr>
        <w:ind w:left="1800" w:hanging="360"/>
      </w:pPr>
      <w:rPr>
        <w:rFonts w:hint="default" w:ascii="Courier New" w:hAnsi="Courier New" w:cs="Courier New"/>
      </w:rPr>
    </w:lvl>
    <w:lvl w:ilvl="2" w:tplc="20000005" w:tentative="1">
      <w:start w:val="1"/>
      <w:numFmt w:val="bullet"/>
      <w:lvlText w:val=""/>
      <w:lvlJc w:val="left"/>
      <w:pPr>
        <w:ind w:left="2520" w:hanging="360"/>
      </w:pPr>
      <w:rPr>
        <w:rFonts w:hint="default" w:ascii="Wingdings" w:hAnsi="Wingdings"/>
      </w:rPr>
    </w:lvl>
    <w:lvl w:ilvl="3" w:tplc="20000001" w:tentative="1">
      <w:start w:val="1"/>
      <w:numFmt w:val="bullet"/>
      <w:lvlText w:val=""/>
      <w:lvlJc w:val="left"/>
      <w:pPr>
        <w:ind w:left="3240" w:hanging="360"/>
      </w:pPr>
      <w:rPr>
        <w:rFonts w:hint="default" w:ascii="Symbol" w:hAnsi="Symbol"/>
      </w:rPr>
    </w:lvl>
    <w:lvl w:ilvl="4" w:tplc="20000003" w:tentative="1">
      <w:start w:val="1"/>
      <w:numFmt w:val="bullet"/>
      <w:lvlText w:val="o"/>
      <w:lvlJc w:val="left"/>
      <w:pPr>
        <w:ind w:left="3960" w:hanging="360"/>
      </w:pPr>
      <w:rPr>
        <w:rFonts w:hint="default" w:ascii="Courier New" w:hAnsi="Courier New" w:cs="Courier New"/>
      </w:rPr>
    </w:lvl>
    <w:lvl w:ilvl="5" w:tplc="20000005" w:tentative="1">
      <w:start w:val="1"/>
      <w:numFmt w:val="bullet"/>
      <w:lvlText w:val=""/>
      <w:lvlJc w:val="left"/>
      <w:pPr>
        <w:ind w:left="4680" w:hanging="360"/>
      </w:pPr>
      <w:rPr>
        <w:rFonts w:hint="default" w:ascii="Wingdings" w:hAnsi="Wingdings"/>
      </w:rPr>
    </w:lvl>
    <w:lvl w:ilvl="6" w:tplc="20000001" w:tentative="1">
      <w:start w:val="1"/>
      <w:numFmt w:val="bullet"/>
      <w:lvlText w:val=""/>
      <w:lvlJc w:val="left"/>
      <w:pPr>
        <w:ind w:left="5400" w:hanging="360"/>
      </w:pPr>
      <w:rPr>
        <w:rFonts w:hint="default" w:ascii="Symbol" w:hAnsi="Symbol"/>
      </w:rPr>
    </w:lvl>
    <w:lvl w:ilvl="7" w:tplc="20000003" w:tentative="1">
      <w:start w:val="1"/>
      <w:numFmt w:val="bullet"/>
      <w:lvlText w:val="o"/>
      <w:lvlJc w:val="left"/>
      <w:pPr>
        <w:ind w:left="6120" w:hanging="360"/>
      </w:pPr>
      <w:rPr>
        <w:rFonts w:hint="default" w:ascii="Courier New" w:hAnsi="Courier New" w:cs="Courier New"/>
      </w:rPr>
    </w:lvl>
    <w:lvl w:ilvl="8" w:tplc="20000005" w:tentative="1">
      <w:start w:val="1"/>
      <w:numFmt w:val="bullet"/>
      <w:lvlText w:val=""/>
      <w:lvlJc w:val="left"/>
      <w:pPr>
        <w:ind w:left="6840" w:hanging="360"/>
      </w:pPr>
      <w:rPr>
        <w:rFonts w:hint="default" w:ascii="Wingdings" w:hAnsi="Wingdings"/>
      </w:rPr>
    </w:lvl>
  </w:abstractNum>
  <w:num w:numId="1" w16cid:durableId="1463645660">
    <w:abstractNumId w:val="0"/>
  </w:num>
  <w:num w:numId="2" w16cid:durableId="61741698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A7"/>
    <w:rsid w:val="000021CB"/>
    <w:rsid w:val="00051366"/>
    <w:rsid w:val="000B5451"/>
    <w:rsid w:val="000B5F15"/>
    <w:rsid w:val="000C55AF"/>
    <w:rsid w:val="000D0AEC"/>
    <w:rsid w:val="000D0F01"/>
    <w:rsid w:val="000E78A3"/>
    <w:rsid w:val="000F4337"/>
    <w:rsid w:val="001332C0"/>
    <w:rsid w:val="00172225"/>
    <w:rsid w:val="001743A7"/>
    <w:rsid w:val="00182CAF"/>
    <w:rsid w:val="002039A5"/>
    <w:rsid w:val="00216DB8"/>
    <w:rsid w:val="00244CA7"/>
    <w:rsid w:val="00273927"/>
    <w:rsid w:val="00287878"/>
    <w:rsid w:val="002D4F25"/>
    <w:rsid w:val="003322B3"/>
    <w:rsid w:val="0033638D"/>
    <w:rsid w:val="0034454B"/>
    <w:rsid w:val="00366367"/>
    <w:rsid w:val="00384E4C"/>
    <w:rsid w:val="00385474"/>
    <w:rsid w:val="003B0822"/>
    <w:rsid w:val="003C4C26"/>
    <w:rsid w:val="003D3ECC"/>
    <w:rsid w:val="0041628A"/>
    <w:rsid w:val="004204E2"/>
    <w:rsid w:val="004640E8"/>
    <w:rsid w:val="00473F6C"/>
    <w:rsid w:val="004D6299"/>
    <w:rsid w:val="004E236D"/>
    <w:rsid w:val="004E5076"/>
    <w:rsid w:val="004F1E97"/>
    <w:rsid w:val="004F60FB"/>
    <w:rsid w:val="00506034"/>
    <w:rsid w:val="00536FF7"/>
    <w:rsid w:val="0055178B"/>
    <w:rsid w:val="005B0284"/>
    <w:rsid w:val="005E6AF8"/>
    <w:rsid w:val="006036B6"/>
    <w:rsid w:val="00631296"/>
    <w:rsid w:val="0065002F"/>
    <w:rsid w:val="006527ED"/>
    <w:rsid w:val="006C7235"/>
    <w:rsid w:val="00721DDF"/>
    <w:rsid w:val="00734900"/>
    <w:rsid w:val="007A332D"/>
    <w:rsid w:val="00832209"/>
    <w:rsid w:val="008375BC"/>
    <w:rsid w:val="008718A4"/>
    <w:rsid w:val="008B0908"/>
    <w:rsid w:val="008F6DD0"/>
    <w:rsid w:val="009131E4"/>
    <w:rsid w:val="00914DBD"/>
    <w:rsid w:val="00946833"/>
    <w:rsid w:val="009562B7"/>
    <w:rsid w:val="009648B3"/>
    <w:rsid w:val="0097762D"/>
    <w:rsid w:val="009834CB"/>
    <w:rsid w:val="009E21F9"/>
    <w:rsid w:val="00A22C15"/>
    <w:rsid w:val="00A27BA8"/>
    <w:rsid w:val="00A4202B"/>
    <w:rsid w:val="00A50F52"/>
    <w:rsid w:val="00A569D5"/>
    <w:rsid w:val="00A97EE9"/>
    <w:rsid w:val="00AF718E"/>
    <w:rsid w:val="00B053F3"/>
    <w:rsid w:val="00B85FDF"/>
    <w:rsid w:val="00BE70A1"/>
    <w:rsid w:val="00BE7FB6"/>
    <w:rsid w:val="00C44C7A"/>
    <w:rsid w:val="00C45A8F"/>
    <w:rsid w:val="00CA7AEE"/>
    <w:rsid w:val="00CD3570"/>
    <w:rsid w:val="00CE199F"/>
    <w:rsid w:val="00CF27FA"/>
    <w:rsid w:val="00D23091"/>
    <w:rsid w:val="00D302AD"/>
    <w:rsid w:val="00D70479"/>
    <w:rsid w:val="00D7360C"/>
    <w:rsid w:val="00DA3C77"/>
    <w:rsid w:val="00DC4B42"/>
    <w:rsid w:val="00DF373A"/>
    <w:rsid w:val="00E04C40"/>
    <w:rsid w:val="00E45452"/>
    <w:rsid w:val="00E57181"/>
    <w:rsid w:val="00EA16FD"/>
    <w:rsid w:val="00EB3DC4"/>
    <w:rsid w:val="00EC4938"/>
    <w:rsid w:val="00F3147E"/>
    <w:rsid w:val="00F73EB7"/>
    <w:rsid w:val="00FF7ADD"/>
    <w:rsid w:val="052CD7FE"/>
    <w:rsid w:val="0E5139EF"/>
    <w:rsid w:val="1BBA2AD2"/>
    <w:rsid w:val="1EF1CB94"/>
    <w:rsid w:val="23B70096"/>
    <w:rsid w:val="2FE2EE9B"/>
    <w:rsid w:val="39896C3A"/>
    <w:rsid w:val="43C72117"/>
    <w:rsid w:val="5B5842C5"/>
    <w:rsid w:val="5C3470F2"/>
    <w:rsid w:val="5EC21F31"/>
    <w:rsid w:val="683C2E5C"/>
    <w:rsid w:val="68548751"/>
    <w:rsid w:val="6F68A87A"/>
    <w:rsid w:val="72475E31"/>
    <w:rsid w:val="76E56584"/>
    <w:rsid w:val="7A0473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3639"/>
  <w15:chartTrackingRefBased/>
  <w15:docId w15:val="{F22DF75E-1DFE-4043-AA9A-E7B3C6AA89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743A7"/>
    <w:rPr>
      <w:rFonts w:ascii="Calibri" w:hAnsi="Calibri" w:eastAsia="Calibri"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12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9834CB"/>
    <w:pPr>
      <w:ind w:left="720"/>
      <w:contextualSpacing/>
    </w:pPr>
    <w:rPr>
      <w:rFonts w:asciiTheme="minorHAnsi" w:hAnsiTheme="minorHAnsi" w:eastAsiaTheme="minorHAnsi" w:cstheme="minorBidi"/>
    </w:rPr>
  </w:style>
  <w:style w:type="paragraph" w:styleId="Header">
    <w:name w:val="header"/>
    <w:basedOn w:val="Normal"/>
    <w:link w:val="HeaderChar"/>
    <w:uiPriority w:val="99"/>
    <w:unhideWhenUsed/>
    <w:rsid w:val="002878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287878"/>
    <w:rPr>
      <w:rFonts w:ascii="Calibri" w:hAnsi="Calibri" w:eastAsia="Calibri" w:cs="Arial"/>
    </w:rPr>
  </w:style>
  <w:style w:type="paragraph" w:styleId="Footer">
    <w:name w:val="footer"/>
    <w:basedOn w:val="Normal"/>
    <w:link w:val="FooterChar"/>
    <w:uiPriority w:val="99"/>
    <w:unhideWhenUsed/>
    <w:rsid w:val="002878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287878"/>
    <w:rPr>
      <w:rFonts w:ascii="Calibri" w:hAnsi="Calibri" w:eastAsia="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glossary/document.xml" Id="R73beccccad3343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2ca6b0f-df9d-4dca-93ce-ba3b0cd3d270}"/>
      </w:docPartPr>
      <w:docPartBody>
        <w:p w14:paraId="416A365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Katerina</dc:creator>
  <keywords/>
  <dc:description/>
  <lastModifiedBy>George Isaia</lastModifiedBy>
  <revision>19</revision>
  <lastPrinted>2023-07-07T07:49:00.0000000Z</lastPrinted>
  <dcterms:created xsi:type="dcterms:W3CDTF">2023-07-06T14:26:00.0000000Z</dcterms:created>
  <dcterms:modified xsi:type="dcterms:W3CDTF">2023-07-13T11:11:28.9736676Z</dcterms:modified>
</coreProperties>
</file>