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34596" w14:textId="77777777" w:rsidR="001853EA" w:rsidRDefault="00AD393A"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t xml:space="preserve">Ο ΠΕΡΙ ΤΗΣ ΔΙΕΥΚΟΛΥΝΣΗΣ ΤΩΝ ΕΡΓΩΝ ΣΤΡΑΤΗΓΙΚΗΣ ΑΝΑΠΤΥΞΗΣ </w:t>
      </w:r>
    </w:p>
    <w:p w14:paraId="636AFBFA" w14:textId="524BB7D9" w:rsidR="00AD393A" w:rsidRPr="001853EA" w:rsidRDefault="00AD393A" w:rsidP="009D11EF">
      <w:pPr>
        <w:tabs>
          <w:tab w:val="left" w:pos="397"/>
          <w:tab w:val="left" w:pos="851"/>
        </w:tabs>
        <w:spacing w:after="0" w:line="360" w:lineRule="auto"/>
        <w:jc w:val="center"/>
        <w:rPr>
          <w:rFonts w:ascii="Arial" w:hAnsi="Arial" w:cs="Arial"/>
          <w:bCs/>
          <w:sz w:val="24"/>
          <w:szCs w:val="24"/>
        </w:rPr>
      </w:pPr>
      <w:r w:rsidRPr="009D11EF">
        <w:rPr>
          <w:rFonts w:ascii="Arial" w:hAnsi="Arial" w:cs="Arial"/>
          <w:bCs/>
          <w:sz w:val="24"/>
          <w:szCs w:val="24"/>
          <w:lang w:val="el-GR"/>
        </w:rPr>
        <w:t>ΝΟΜΟΣ ΤΟΥ 202</w:t>
      </w:r>
      <w:r w:rsidR="001853EA">
        <w:rPr>
          <w:rFonts w:ascii="Arial" w:hAnsi="Arial" w:cs="Arial"/>
          <w:bCs/>
          <w:sz w:val="24"/>
          <w:szCs w:val="24"/>
        </w:rPr>
        <w:t>3</w:t>
      </w:r>
    </w:p>
    <w:p w14:paraId="6274DBE9" w14:textId="77777777" w:rsidR="00876777" w:rsidRPr="009D11EF" w:rsidRDefault="00876777" w:rsidP="00876777">
      <w:pPr>
        <w:tabs>
          <w:tab w:val="left" w:pos="397"/>
          <w:tab w:val="left" w:pos="851"/>
        </w:tabs>
        <w:spacing w:after="0" w:line="240" w:lineRule="auto"/>
        <w:jc w:val="center"/>
        <w:rPr>
          <w:rFonts w:ascii="Arial" w:hAnsi="Arial" w:cs="Arial"/>
          <w:bCs/>
          <w:sz w:val="24"/>
          <w:szCs w:val="24"/>
          <w:lang w:val="el-GR"/>
        </w:rPr>
      </w:pPr>
    </w:p>
    <w:p w14:paraId="46DFC26F" w14:textId="77777777" w:rsidR="00AD393A" w:rsidRDefault="00AD393A"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t>ΚΑΤΑΤΑΞΗ ΑΡΘΡΩΝ</w:t>
      </w:r>
    </w:p>
    <w:p w14:paraId="0D22B526" w14:textId="77777777" w:rsidR="00876777" w:rsidRPr="009D11EF" w:rsidRDefault="00876777" w:rsidP="00876777">
      <w:pPr>
        <w:tabs>
          <w:tab w:val="left" w:pos="397"/>
          <w:tab w:val="left" w:pos="851"/>
        </w:tabs>
        <w:spacing w:after="0" w:line="240" w:lineRule="auto"/>
        <w:jc w:val="center"/>
        <w:rPr>
          <w:rFonts w:ascii="Arial" w:hAnsi="Arial" w:cs="Arial"/>
          <w:bCs/>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920"/>
      </w:tblGrid>
      <w:tr w:rsidR="00AD393A" w:rsidRPr="009D11EF" w14:paraId="0EAB4E3D" w14:textId="77777777" w:rsidTr="0014342A">
        <w:tc>
          <w:tcPr>
            <w:tcW w:w="9629" w:type="dxa"/>
            <w:gridSpan w:val="2"/>
          </w:tcPr>
          <w:p w14:paraId="698AECE7" w14:textId="77777777" w:rsidR="00AD393A" w:rsidRPr="009D11EF" w:rsidRDefault="00AD393A" w:rsidP="009D11EF">
            <w:pPr>
              <w:pStyle w:val="Heading1"/>
              <w:tabs>
                <w:tab w:val="left" w:pos="397"/>
                <w:tab w:val="left" w:pos="851"/>
              </w:tabs>
              <w:spacing w:before="0" w:line="360" w:lineRule="auto"/>
              <w:jc w:val="center"/>
              <w:rPr>
                <w:rFonts w:ascii="Arial" w:hAnsi="Arial" w:cs="Arial"/>
                <w:bCs/>
                <w:color w:val="auto"/>
                <w:sz w:val="24"/>
                <w:szCs w:val="24"/>
                <w:lang w:val="el-GR"/>
              </w:rPr>
            </w:pPr>
            <w:r w:rsidRPr="009D11EF">
              <w:rPr>
                <w:rFonts w:ascii="Arial" w:hAnsi="Arial" w:cs="Arial"/>
                <w:bCs/>
                <w:color w:val="auto"/>
                <w:sz w:val="24"/>
                <w:szCs w:val="24"/>
                <w:lang w:val="el-GR"/>
              </w:rPr>
              <w:t xml:space="preserve">ΜΕΡΟΣ </w:t>
            </w:r>
            <w:r w:rsidRPr="009D11EF">
              <w:rPr>
                <w:rFonts w:ascii="Arial" w:hAnsi="Arial" w:cs="Arial"/>
                <w:bCs/>
                <w:color w:val="auto"/>
                <w:sz w:val="24"/>
                <w:szCs w:val="24"/>
              </w:rPr>
              <w:t>I</w:t>
            </w:r>
            <w:r w:rsidRPr="009D11EF">
              <w:rPr>
                <w:rFonts w:ascii="Arial" w:hAnsi="Arial" w:cs="Arial"/>
                <w:bCs/>
                <w:color w:val="auto"/>
                <w:sz w:val="24"/>
                <w:szCs w:val="24"/>
                <w:lang w:val="el-GR"/>
              </w:rPr>
              <w:t xml:space="preserve"> </w:t>
            </w:r>
          </w:p>
          <w:p w14:paraId="11AF570D" w14:textId="77777777" w:rsidR="00AD393A" w:rsidRPr="009D11EF" w:rsidRDefault="00AD393A" w:rsidP="009D11EF">
            <w:pPr>
              <w:pStyle w:val="Heading1"/>
              <w:tabs>
                <w:tab w:val="left" w:pos="397"/>
                <w:tab w:val="left" w:pos="851"/>
              </w:tabs>
              <w:spacing w:before="0" w:line="360" w:lineRule="auto"/>
              <w:jc w:val="center"/>
              <w:rPr>
                <w:rFonts w:ascii="Arial" w:hAnsi="Arial" w:cs="Arial"/>
                <w:bCs/>
                <w:sz w:val="24"/>
                <w:szCs w:val="24"/>
                <w:lang w:val="el-GR"/>
              </w:rPr>
            </w:pPr>
            <w:r w:rsidRPr="009D11EF">
              <w:rPr>
                <w:rFonts w:ascii="Arial" w:hAnsi="Arial" w:cs="Arial"/>
                <w:bCs/>
                <w:color w:val="auto"/>
                <w:sz w:val="24"/>
                <w:szCs w:val="24"/>
                <w:lang w:val="el-GR"/>
              </w:rPr>
              <w:t>ΕΙΣΑΓΩΓΙΚΕΣ ΔΙΑΤΑΞΕΙΣ</w:t>
            </w:r>
          </w:p>
        </w:tc>
      </w:tr>
      <w:tr w:rsidR="00876777" w:rsidRPr="009D11EF" w14:paraId="01558889" w14:textId="77777777" w:rsidTr="0014342A">
        <w:tc>
          <w:tcPr>
            <w:tcW w:w="9629" w:type="dxa"/>
            <w:gridSpan w:val="2"/>
          </w:tcPr>
          <w:p w14:paraId="7F628356" w14:textId="77777777" w:rsidR="00876777" w:rsidRPr="009D11EF" w:rsidRDefault="00876777" w:rsidP="001853EA">
            <w:pPr>
              <w:pStyle w:val="Heading1"/>
              <w:tabs>
                <w:tab w:val="left" w:pos="397"/>
                <w:tab w:val="left" w:pos="851"/>
              </w:tabs>
              <w:spacing w:before="0" w:line="240" w:lineRule="auto"/>
              <w:jc w:val="center"/>
              <w:rPr>
                <w:rFonts w:ascii="Arial" w:hAnsi="Arial" w:cs="Arial"/>
                <w:bCs/>
                <w:color w:val="auto"/>
                <w:sz w:val="24"/>
                <w:szCs w:val="24"/>
                <w:lang w:val="el-GR"/>
              </w:rPr>
            </w:pPr>
          </w:p>
        </w:tc>
      </w:tr>
      <w:tr w:rsidR="00AD393A" w:rsidRPr="009D11EF" w14:paraId="61565DE4" w14:textId="77777777" w:rsidTr="0014342A">
        <w:tc>
          <w:tcPr>
            <w:tcW w:w="9629" w:type="dxa"/>
            <w:gridSpan w:val="2"/>
          </w:tcPr>
          <w:p w14:paraId="5CE53CB2"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Άρθρο</w:t>
            </w:r>
          </w:p>
        </w:tc>
      </w:tr>
      <w:tr w:rsidR="00AD393A" w:rsidRPr="009D11EF" w14:paraId="2EF43EF1" w14:textId="77777777" w:rsidTr="0014342A">
        <w:tc>
          <w:tcPr>
            <w:tcW w:w="709" w:type="dxa"/>
          </w:tcPr>
          <w:p w14:paraId="495CDCE1"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1.</w:t>
            </w:r>
          </w:p>
        </w:tc>
        <w:tc>
          <w:tcPr>
            <w:tcW w:w="8920" w:type="dxa"/>
          </w:tcPr>
          <w:p w14:paraId="0A92708B" w14:textId="17A886C2"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Συνοπτικός </w:t>
            </w:r>
            <w:r w:rsidR="008E00FE">
              <w:rPr>
                <w:rFonts w:ascii="Arial" w:hAnsi="Arial" w:cs="Arial"/>
                <w:sz w:val="24"/>
                <w:szCs w:val="24"/>
                <w:lang w:val="el-GR"/>
              </w:rPr>
              <w:t>τ</w:t>
            </w:r>
            <w:r w:rsidRPr="009D11EF">
              <w:rPr>
                <w:rFonts w:ascii="Arial" w:hAnsi="Arial" w:cs="Arial"/>
                <w:sz w:val="24"/>
                <w:szCs w:val="24"/>
                <w:lang w:val="el-GR"/>
              </w:rPr>
              <w:t>ίτλος</w:t>
            </w:r>
            <w:r w:rsidR="008E00FE">
              <w:rPr>
                <w:rFonts w:ascii="Arial" w:hAnsi="Arial" w:cs="Arial"/>
                <w:sz w:val="24"/>
                <w:szCs w:val="24"/>
                <w:lang w:val="el-GR"/>
              </w:rPr>
              <w:t>.</w:t>
            </w:r>
          </w:p>
        </w:tc>
      </w:tr>
      <w:tr w:rsidR="00AD393A" w:rsidRPr="009D11EF" w14:paraId="0DA0FE79" w14:textId="77777777" w:rsidTr="0014342A">
        <w:tc>
          <w:tcPr>
            <w:tcW w:w="709" w:type="dxa"/>
          </w:tcPr>
          <w:p w14:paraId="6B1F7119"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2.</w:t>
            </w:r>
          </w:p>
        </w:tc>
        <w:tc>
          <w:tcPr>
            <w:tcW w:w="8920" w:type="dxa"/>
          </w:tcPr>
          <w:p w14:paraId="3042CC36" w14:textId="37468616"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Ερμηνεία</w:t>
            </w:r>
            <w:r w:rsidR="008E00FE">
              <w:rPr>
                <w:rFonts w:ascii="Arial" w:hAnsi="Arial" w:cs="Arial"/>
                <w:sz w:val="24"/>
                <w:szCs w:val="24"/>
                <w:lang w:val="el-GR"/>
              </w:rPr>
              <w:t>.</w:t>
            </w:r>
          </w:p>
        </w:tc>
      </w:tr>
      <w:tr w:rsidR="00AD393A" w:rsidRPr="00C52675" w14:paraId="6CA63E68" w14:textId="77777777" w:rsidTr="0014342A">
        <w:tc>
          <w:tcPr>
            <w:tcW w:w="709" w:type="dxa"/>
          </w:tcPr>
          <w:p w14:paraId="744F2D0A"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3.</w:t>
            </w:r>
          </w:p>
        </w:tc>
        <w:tc>
          <w:tcPr>
            <w:tcW w:w="8920" w:type="dxa"/>
          </w:tcPr>
          <w:p w14:paraId="1C7FC49B" w14:textId="6489848D"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Αρχές που διέπουν τις διαδικασίες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έργου στρατηγικής ανάπτυξης</w:t>
            </w:r>
            <w:r w:rsidR="008E00FE">
              <w:rPr>
                <w:rFonts w:ascii="Arial" w:hAnsi="Arial" w:cs="Arial"/>
                <w:sz w:val="24"/>
                <w:szCs w:val="24"/>
                <w:lang w:val="el-GR"/>
              </w:rPr>
              <w:t>.</w:t>
            </w:r>
          </w:p>
        </w:tc>
      </w:tr>
      <w:tr w:rsidR="00AD393A" w:rsidRPr="00C52675" w14:paraId="705B99FB" w14:textId="77777777" w:rsidTr="0014342A">
        <w:tc>
          <w:tcPr>
            <w:tcW w:w="709" w:type="dxa"/>
          </w:tcPr>
          <w:p w14:paraId="40B4FC4A"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4.</w:t>
            </w:r>
          </w:p>
        </w:tc>
        <w:tc>
          <w:tcPr>
            <w:tcW w:w="8920" w:type="dxa"/>
          </w:tcPr>
          <w:p w14:paraId="7A3F7AEC" w14:textId="336DD59C"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Αρμόδια όργανα χειρισμού και </w:t>
            </w:r>
            <w:r w:rsidR="008E00FE">
              <w:rPr>
                <w:rFonts w:ascii="Arial" w:hAnsi="Arial" w:cs="Arial"/>
                <w:sz w:val="24"/>
                <w:szCs w:val="24"/>
                <w:lang w:val="el-GR"/>
              </w:rPr>
              <w:t>διεκπεραίωσης αιτήσεων.</w:t>
            </w:r>
          </w:p>
        </w:tc>
      </w:tr>
      <w:tr w:rsidR="00AD393A" w:rsidRPr="00C52675" w14:paraId="02731388" w14:textId="77777777" w:rsidTr="0014342A">
        <w:tc>
          <w:tcPr>
            <w:tcW w:w="709" w:type="dxa"/>
          </w:tcPr>
          <w:p w14:paraId="052F21E8" w14:textId="77777777" w:rsidR="00AD393A" w:rsidRPr="009D11EF" w:rsidRDefault="00AD393A" w:rsidP="001853EA">
            <w:pPr>
              <w:pStyle w:val="NoSpacing"/>
              <w:tabs>
                <w:tab w:val="left" w:pos="397"/>
                <w:tab w:val="left" w:pos="851"/>
              </w:tabs>
              <w:rPr>
                <w:rFonts w:ascii="Arial" w:hAnsi="Arial" w:cs="Arial"/>
                <w:sz w:val="24"/>
                <w:szCs w:val="24"/>
                <w:lang w:val="el-GR"/>
              </w:rPr>
            </w:pPr>
          </w:p>
        </w:tc>
        <w:tc>
          <w:tcPr>
            <w:tcW w:w="8920" w:type="dxa"/>
          </w:tcPr>
          <w:p w14:paraId="7C346E29" w14:textId="77777777" w:rsidR="00AD393A" w:rsidRPr="009D11EF" w:rsidRDefault="00AD393A" w:rsidP="001853EA">
            <w:pPr>
              <w:pStyle w:val="NoSpacing"/>
              <w:tabs>
                <w:tab w:val="left" w:pos="397"/>
                <w:tab w:val="left" w:pos="851"/>
              </w:tabs>
              <w:rPr>
                <w:rFonts w:ascii="Arial" w:hAnsi="Arial" w:cs="Arial"/>
                <w:sz w:val="24"/>
                <w:szCs w:val="24"/>
                <w:lang w:val="el-GR"/>
              </w:rPr>
            </w:pPr>
          </w:p>
        </w:tc>
      </w:tr>
      <w:tr w:rsidR="00AD393A" w:rsidRPr="00C52675" w14:paraId="246A9D8B" w14:textId="77777777" w:rsidTr="0014342A">
        <w:tc>
          <w:tcPr>
            <w:tcW w:w="709" w:type="dxa"/>
          </w:tcPr>
          <w:p w14:paraId="13C10CF8"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p>
        </w:tc>
        <w:tc>
          <w:tcPr>
            <w:tcW w:w="8920" w:type="dxa"/>
          </w:tcPr>
          <w:p w14:paraId="701B4149" w14:textId="77777777" w:rsidR="00AD393A" w:rsidRPr="009D11EF" w:rsidRDefault="00AD393A" w:rsidP="009D11EF">
            <w:pPr>
              <w:pStyle w:val="Heading1"/>
              <w:tabs>
                <w:tab w:val="left" w:pos="397"/>
                <w:tab w:val="left" w:pos="851"/>
              </w:tabs>
              <w:spacing w:before="0" w:line="360" w:lineRule="auto"/>
              <w:jc w:val="center"/>
              <w:rPr>
                <w:rFonts w:ascii="Arial" w:hAnsi="Arial" w:cs="Arial"/>
                <w:bCs/>
                <w:color w:val="auto"/>
                <w:sz w:val="24"/>
                <w:szCs w:val="24"/>
                <w:lang w:val="el-GR"/>
              </w:rPr>
            </w:pPr>
            <w:r w:rsidRPr="009D11EF">
              <w:rPr>
                <w:rFonts w:ascii="Arial" w:hAnsi="Arial" w:cs="Arial"/>
                <w:bCs/>
                <w:color w:val="auto"/>
                <w:sz w:val="24"/>
                <w:szCs w:val="24"/>
                <w:lang w:val="el-GR"/>
              </w:rPr>
              <w:t>ΜΕΡΟΣ Ι</w:t>
            </w:r>
            <w:r w:rsidRPr="009D11EF">
              <w:rPr>
                <w:rFonts w:ascii="Arial" w:hAnsi="Arial" w:cs="Arial"/>
                <w:bCs/>
                <w:color w:val="auto"/>
                <w:sz w:val="24"/>
                <w:szCs w:val="24"/>
              </w:rPr>
              <w:t>I</w:t>
            </w:r>
            <w:r w:rsidRPr="009D11EF">
              <w:rPr>
                <w:rFonts w:ascii="Arial" w:hAnsi="Arial" w:cs="Arial"/>
                <w:bCs/>
                <w:color w:val="auto"/>
                <w:sz w:val="24"/>
                <w:szCs w:val="24"/>
                <w:lang w:val="el-GR"/>
              </w:rPr>
              <w:t xml:space="preserve"> </w:t>
            </w:r>
          </w:p>
          <w:p w14:paraId="60A49164" w14:textId="77777777" w:rsidR="00AD393A" w:rsidRPr="009D11EF" w:rsidRDefault="00AD393A" w:rsidP="009D11EF">
            <w:pPr>
              <w:pStyle w:val="Heading1"/>
              <w:tabs>
                <w:tab w:val="left" w:pos="397"/>
                <w:tab w:val="left" w:pos="851"/>
              </w:tabs>
              <w:spacing w:before="0" w:line="360" w:lineRule="auto"/>
              <w:jc w:val="center"/>
              <w:rPr>
                <w:rFonts w:ascii="Arial" w:hAnsi="Arial" w:cs="Arial"/>
                <w:bCs/>
                <w:sz w:val="24"/>
                <w:szCs w:val="24"/>
                <w:lang w:val="el-GR"/>
              </w:rPr>
            </w:pPr>
            <w:r w:rsidRPr="009D11EF">
              <w:rPr>
                <w:rFonts w:ascii="Arial" w:hAnsi="Arial" w:cs="Arial"/>
                <w:bCs/>
                <w:color w:val="auto"/>
                <w:sz w:val="24"/>
                <w:szCs w:val="24"/>
                <w:lang w:val="el-GR"/>
              </w:rPr>
              <w:t>ΑΡΜΟΔΙΟΤΗΤΕΣ ΚΑΙ ΕΞΟΥΣΙΕΣ ΥΠΟΥΡΓΟΥ</w:t>
            </w:r>
          </w:p>
        </w:tc>
      </w:tr>
      <w:tr w:rsidR="00876777" w:rsidRPr="00C52675" w14:paraId="24B54B99" w14:textId="77777777" w:rsidTr="0014342A">
        <w:tc>
          <w:tcPr>
            <w:tcW w:w="709" w:type="dxa"/>
          </w:tcPr>
          <w:p w14:paraId="42C90B4D" w14:textId="77777777" w:rsidR="00876777" w:rsidRPr="009D11EF" w:rsidRDefault="00876777" w:rsidP="001853EA">
            <w:pPr>
              <w:pStyle w:val="NoSpacing"/>
              <w:tabs>
                <w:tab w:val="left" w:pos="397"/>
                <w:tab w:val="left" w:pos="851"/>
              </w:tabs>
              <w:rPr>
                <w:rFonts w:ascii="Arial" w:hAnsi="Arial" w:cs="Arial"/>
                <w:sz w:val="24"/>
                <w:szCs w:val="24"/>
                <w:lang w:val="el-GR"/>
              </w:rPr>
            </w:pPr>
          </w:p>
        </w:tc>
        <w:tc>
          <w:tcPr>
            <w:tcW w:w="8920" w:type="dxa"/>
          </w:tcPr>
          <w:p w14:paraId="35C3698E" w14:textId="77777777" w:rsidR="00876777" w:rsidRPr="009D11EF" w:rsidRDefault="00876777" w:rsidP="001853EA">
            <w:pPr>
              <w:pStyle w:val="Heading1"/>
              <w:tabs>
                <w:tab w:val="left" w:pos="397"/>
                <w:tab w:val="left" w:pos="851"/>
              </w:tabs>
              <w:spacing w:before="0" w:line="240" w:lineRule="auto"/>
              <w:jc w:val="center"/>
              <w:rPr>
                <w:rFonts w:ascii="Arial" w:hAnsi="Arial" w:cs="Arial"/>
                <w:bCs/>
                <w:color w:val="auto"/>
                <w:sz w:val="24"/>
                <w:szCs w:val="24"/>
                <w:lang w:val="el-GR"/>
              </w:rPr>
            </w:pPr>
          </w:p>
        </w:tc>
      </w:tr>
      <w:tr w:rsidR="00AD393A" w:rsidRPr="009D11EF" w14:paraId="6C1AAAD0" w14:textId="77777777" w:rsidTr="0014342A">
        <w:tc>
          <w:tcPr>
            <w:tcW w:w="709" w:type="dxa"/>
          </w:tcPr>
          <w:p w14:paraId="292AACC6"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5.</w:t>
            </w:r>
          </w:p>
        </w:tc>
        <w:tc>
          <w:tcPr>
            <w:tcW w:w="8920" w:type="dxa"/>
          </w:tcPr>
          <w:p w14:paraId="6532E226" w14:textId="77777777"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b/>
                <w:sz w:val="24"/>
                <w:szCs w:val="24"/>
                <w:lang w:val="el-GR"/>
              </w:rPr>
            </w:pPr>
            <w:r w:rsidRPr="009D11EF">
              <w:rPr>
                <w:rFonts w:ascii="Arial" w:hAnsi="Arial" w:cs="Arial"/>
                <w:sz w:val="24"/>
                <w:szCs w:val="24"/>
                <w:lang w:val="el-GR"/>
              </w:rPr>
              <w:t>Αρμοδιότητες και εξουσίες Υπουργού.</w:t>
            </w:r>
          </w:p>
        </w:tc>
      </w:tr>
      <w:tr w:rsidR="00AD393A" w:rsidRPr="009D11EF" w14:paraId="6AAEDDAF" w14:textId="77777777" w:rsidTr="0014342A">
        <w:trPr>
          <w:trHeight w:val="326"/>
        </w:trPr>
        <w:tc>
          <w:tcPr>
            <w:tcW w:w="709" w:type="dxa"/>
          </w:tcPr>
          <w:p w14:paraId="5617D3B0" w14:textId="77777777" w:rsidR="00AD393A" w:rsidRPr="009D11EF" w:rsidRDefault="00AD393A" w:rsidP="001853EA">
            <w:pPr>
              <w:pStyle w:val="NoSpacing"/>
              <w:tabs>
                <w:tab w:val="left" w:pos="397"/>
                <w:tab w:val="left" w:pos="851"/>
              </w:tabs>
              <w:rPr>
                <w:rFonts w:ascii="Arial" w:hAnsi="Arial" w:cs="Arial"/>
                <w:sz w:val="24"/>
                <w:szCs w:val="24"/>
                <w:lang w:val="el-GR"/>
              </w:rPr>
            </w:pPr>
          </w:p>
        </w:tc>
        <w:tc>
          <w:tcPr>
            <w:tcW w:w="8920" w:type="dxa"/>
          </w:tcPr>
          <w:p w14:paraId="6B20F6F4" w14:textId="77777777" w:rsidR="00AD393A" w:rsidRPr="009D11EF" w:rsidRDefault="00AD393A" w:rsidP="001853EA">
            <w:pPr>
              <w:pStyle w:val="Heading2"/>
              <w:tabs>
                <w:tab w:val="left" w:pos="397"/>
                <w:tab w:val="left" w:pos="851"/>
              </w:tabs>
              <w:spacing w:before="0" w:line="240" w:lineRule="auto"/>
              <w:jc w:val="both"/>
              <w:rPr>
                <w:rFonts w:ascii="Arial" w:hAnsi="Arial" w:cs="Arial"/>
                <w:b/>
                <w:color w:val="auto"/>
                <w:sz w:val="24"/>
                <w:szCs w:val="24"/>
                <w:lang w:val="el-GR"/>
              </w:rPr>
            </w:pPr>
          </w:p>
        </w:tc>
      </w:tr>
      <w:tr w:rsidR="00AD393A" w:rsidRPr="00C52675" w14:paraId="3AF62DF3" w14:textId="77777777" w:rsidTr="0014342A">
        <w:tc>
          <w:tcPr>
            <w:tcW w:w="709" w:type="dxa"/>
          </w:tcPr>
          <w:p w14:paraId="517B63E8"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p>
        </w:tc>
        <w:tc>
          <w:tcPr>
            <w:tcW w:w="8920" w:type="dxa"/>
          </w:tcPr>
          <w:p w14:paraId="05B49340" w14:textId="77777777" w:rsidR="00AD393A" w:rsidRPr="009D11EF" w:rsidRDefault="00AD393A" w:rsidP="009D11EF">
            <w:pPr>
              <w:pStyle w:val="Heading1"/>
              <w:tabs>
                <w:tab w:val="left" w:pos="397"/>
                <w:tab w:val="left" w:pos="851"/>
              </w:tabs>
              <w:spacing w:before="0" w:line="360" w:lineRule="auto"/>
              <w:jc w:val="center"/>
              <w:rPr>
                <w:rFonts w:ascii="Arial" w:hAnsi="Arial" w:cs="Arial"/>
                <w:bCs/>
                <w:color w:val="auto"/>
                <w:sz w:val="24"/>
                <w:szCs w:val="24"/>
                <w:lang w:val="el-GR"/>
              </w:rPr>
            </w:pPr>
            <w:r w:rsidRPr="009D11EF">
              <w:rPr>
                <w:rFonts w:ascii="Arial" w:hAnsi="Arial" w:cs="Arial"/>
                <w:bCs/>
                <w:color w:val="auto"/>
                <w:sz w:val="24"/>
                <w:szCs w:val="24"/>
                <w:lang w:val="el-GR"/>
              </w:rPr>
              <w:t xml:space="preserve">ΜΕΡΟΣ </w:t>
            </w:r>
            <w:r w:rsidRPr="009D11EF">
              <w:rPr>
                <w:rFonts w:ascii="Arial" w:hAnsi="Arial" w:cs="Arial"/>
                <w:bCs/>
                <w:color w:val="auto"/>
                <w:sz w:val="24"/>
                <w:szCs w:val="24"/>
              </w:rPr>
              <w:t>III</w:t>
            </w:r>
          </w:p>
          <w:p w14:paraId="7B81BB2A" w14:textId="2792CA04" w:rsidR="00AD393A" w:rsidRPr="009D11EF" w:rsidRDefault="00AD393A" w:rsidP="009D11EF">
            <w:pPr>
              <w:pStyle w:val="Heading1"/>
              <w:tabs>
                <w:tab w:val="left" w:pos="397"/>
                <w:tab w:val="left" w:pos="851"/>
              </w:tabs>
              <w:spacing w:before="0" w:line="360" w:lineRule="auto"/>
              <w:jc w:val="center"/>
              <w:rPr>
                <w:rFonts w:ascii="Arial" w:hAnsi="Arial" w:cs="Arial"/>
                <w:b/>
                <w:color w:val="auto"/>
                <w:sz w:val="24"/>
                <w:szCs w:val="24"/>
                <w:lang w:val="el-GR"/>
              </w:rPr>
            </w:pPr>
            <w:r w:rsidRPr="009D11EF">
              <w:rPr>
                <w:rFonts w:ascii="Arial" w:hAnsi="Arial" w:cs="Arial"/>
                <w:bCs/>
                <w:color w:val="auto"/>
                <w:sz w:val="24"/>
                <w:szCs w:val="24"/>
                <w:lang w:val="el-GR"/>
              </w:rPr>
              <w:t>ΔΙΑΔΙΚΑΣΙΑ ΓΙΑ ΧΑΡΑΚΤΗΡΙΣΜΟ ΑΝΑΠΤΥΞΗΣ ΩΣ ΕΡΓΟ</w:t>
            </w:r>
            <w:r w:rsidR="008E00FE">
              <w:rPr>
                <w:rFonts w:ascii="Arial" w:hAnsi="Arial" w:cs="Arial"/>
                <w:bCs/>
                <w:color w:val="auto"/>
                <w:sz w:val="24"/>
                <w:szCs w:val="24"/>
                <w:lang w:val="el-GR"/>
              </w:rPr>
              <w:t>Υ</w:t>
            </w:r>
            <w:r w:rsidRPr="009D11EF">
              <w:rPr>
                <w:rFonts w:ascii="Arial" w:hAnsi="Arial" w:cs="Arial"/>
                <w:bCs/>
                <w:color w:val="auto"/>
                <w:sz w:val="24"/>
                <w:szCs w:val="24"/>
                <w:lang w:val="el-GR"/>
              </w:rPr>
              <w:t xml:space="preserve"> ΣΤΡΑΤΗΓΙΚΗΣ ΑΝΑΠΤΥΞΗΣ</w:t>
            </w:r>
          </w:p>
        </w:tc>
      </w:tr>
      <w:tr w:rsidR="00610414" w:rsidRPr="00C52675" w14:paraId="54D45B2E" w14:textId="77777777" w:rsidTr="0014342A">
        <w:tc>
          <w:tcPr>
            <w:tcW w:w="709" w:type="dxa"/>
          </w:tcPr>
          <w:p w14:paraId="21A02B7B" w14:textId="77777777" w:rsidR="00610414" w:rsidRPr="009D11EF" w:rsidRDefault="00610414" w:rsidP="001853EA">
            <w:pPr>
              <w:pStyle w:val="NoSpacing"/>
              <w:tabs>
                <w:tab w:val="left" w:pos="397"/>
                <w:tab w:val="left" w:pos="851"/>
              </w:tabs>
              <w:rPr>
                <w:rFonts w:ascii="Arial" w:hAnsi="Arial" w:cs="Arial"/>
                <w:sz w:val="24"/>
                <w:szCs w:val="24"/>
                <w:lang w:val="el-GR"/>
              </w:rPr>
            </w:pPr>
          </w:p>
        </w:tc>
        <w:tc>
          <w:tcPr>
            <w:tcW w:w="8920" w:type="dxa"/>
          </w:tcPr>
          <w:p w14:paraId="18B0E1D5" w14:textId="77777777" w:rsidR="00610414" w:rsidRPr="009D11EF" w:rsidRDefault="00610414" w:rsidP="001853EA">
            <w:pPr>
              <w:pStyle w:val="ListParagraph"/>
              <w:tabs>
                <w:tab w:val="left" w:pos="397"/>
                <w:tab w:val="left" w:pos="851"/>
              </w:tabs>
              <w:spacing w:after="0" w:line="240" w:lineRule="auto"/>
              <w:ind w:left="0"/>
              <w:contextualSpacing w:val="0"/>
              <w:jc w:val="center"/>
              <w:rPr>
                <w:rFonts w:ascii="Arial" w:hAnsi="Arial" w:cs="Arial"/>
                <w:sz w:val="24"/>
                <w:szCs w:val="24"/>
                <w:lang w:val="el-GR"/>
              </w:rPr>
            </w:pPr>
          </w:p>
        </w:tc>
      </w:tr>
      <w:tr w:rsidR="00AD393A" w:rsidRPr="008E00FE" w14:paraId="3DBD16DF" w14:textId="77777777" w:rsidTr="0014342A">
        <w:tc>
          <w:tcPr>
            <w:tcW w:w="709" w:type="dxa"/>
          </w:tcPr>
          <w:p w14:paraId="114D8824"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p>
        </w:tc>
        <w:tc>
          <w:tcPr>
            <w:tcW w:w="8920" w:type="dxa"/>
          </w:tcPr>
          <w:p w14:paraId="666C7DC8" w14:textId="77777777" w:rsidR="00AD393A" w:rsidRPr="009D11EF" w:rsidRDefault="00AD393A" w:rsidP="009D11EF">
            <w:pPr>
              <w:pStyle w:val="ListParagraph"/>
              <w:tabs>
                <w:tab w:val="left" w:pos="397"/>
                <w:tab w:val="left" w:pos="851"/>
              </w:tabs>
              <w:spacing w:after="0" w:line="360" w:lineRule="auto"/>
              <w:ind w:left="0"/>
              <w:contextualSpacing w:val="0"/>
              <w:jc w:val="center"/>
              <w:rPr>
                <w:rFonts w:ascii="Arial" w:hAnsi="Arial" w:cs="Arial"/>
                <w:sz w:val="24"/>
                <w:szCs w:val="24"/>
                <w:lang w:val="el-GR"/>
              </w:rPr>
            </w:pPr>
            <w:r w:rsidRPr="009D11EF">
              <w:rPr>
                <w:rFonts w:ascii="Arial" w:hAnsi="Arial" w:cs="Arial"/>
                <w:sz w:val="24"/>
                <w:szCs w:val="24"/>
                <w:lang w:val="el-GR"/>
              </w:rPr>
              <w:t xml:space="preserve">ΚΕΦΑΛΑΙΟ </w:t>
            </w:r>
            <w:r w:rsidRPr="009D11EF">
              <w:rPr>
                <w:rFonts w:ascii="Arial" w:hAnsi="Arial" w:cs="Arial"/>
                <w:sz w:val="24"/>
                <w:szCs w:val="24"/>
              </w:rPr>
              <w:t>I</w:t>
            </w:r>
            <w:r w:rsidRPr="009D11EF">
              <w:rPr>
                <w:rFonts w:ascii="Arial" w:hAnsi="Arial" w:cs="Arial"/>
                <w:sz w:val="24"/>
                <w:szCs w:val="24"/>
                <w:lang w:val="el-GR"/>
              </w:rPr>
              <w:t xml:space="preserve"> </w:t>
            </w:r>
          </w:p>
          <w:p w14:paraId="6B223E0A" w14:textId="06D7ABD4" w:rsidR="00AD393A" w:rsidRPr="009D11EF" w:rsidRDefault="00AD393A" w:rsidP="009D11EF">
            <w:pPr>
              <w:pStyle w:val="ListParagraph"/>
              <w:tabs>
                <w:tab w:val="left" w:pos="397"/>
                <w:tab w:val="left" w:pos="851"/>
              </w:tabs>
              <w:spacing w:after="0" w:line="360" w:lineRule="auto"/>
              <w:ind w:left="0"/>
              <w:contextualSpacing w:val="0"/>
              <w:jc w:val="center"/>
              <w:rPr>
                <w:rFonts w:ascii="Arial" w:hAnsi="Arial" w:cs="Arial"/>
                <w:sz w:val="24"/>
                <w:szCs w:val="24"/>
                <w:lang w:val="el-GR"/>
              </w:rPr>
            </w:pPr>
            <w:r w:rsidRPr="009D11EF">
              <w:rPr>
                <w:rFonts w:ascii="Arial" w:hAnsi="Arial" w:cs="Arial"/>
                <w:sz w:val="24"/>
                <w:szCs w:val="24"/>
                <w:lang w:val="el-GR"/>
              </w:rPr>
              <w:t>ΥΠΟΒΟΛΗ ΑΙΤΗΣΗΣ ΧΑΡΑΚΤΗΡΙΣΜΟ</w:t>
            </w:r>
            <w:r w:rsidR="008E00FE">
              <w:rPr>
                <w:rFonts w:ascii="Arial" w:hAnsi="Arial" w:cs="Arial"/>
                <w:sz w:val="24"/>
                <w:szCs w:val="24"/>
                <w:lang w:val="el-GR"/>
              </w:rPr>
              <w:t xml:space="preserve">Υ </w:t>
            </w:r>
            <w:r w:rsidRPr="009D11EF">
              <w:rPr>
                <w:rFonts w:ascii="Arial" w:hAnsi="Arial" w:cs="Arial"/>
                <w:sz w:val="24"/>
                <w:szCs w:val="24"/>
                <w:lang w:val="el-GR"/>
              </w:rPr>
              <w:t>ΑΝΑΠΤΥΞΗΣ ΩΣ</w:t>
            </w:r>
          </w:p>
          <w:p w14:paraId="1BB3046A" w14:textId="3F4FE99B" w:rsidR="00AD393A" w:rsidRPr="009D11EF" w:rsidRDefault="00AD393A" w:rsidP="009D11EF">
            <w:pPr>
              <w:pStyle w:val="Heading1"/>
              <w:tabs>
                <w:tab w:val="left" w:pos="397"/>
                <w:tab w:val="left" w:pos="851"/>
              </w:tabs>
              <w:spacing w:before="0" w:line="360" w:lineRule="auto"/>
              <w:jc w:val="center"/>
              <w:rPr>
                <w:rFonts w:ascii="Arial" w:hAnsi="Arial" w:cs="Arial"/>
                <w:b/>
                <w:color w:val="auto"/>
                <w:sz w:val="24"/>
                <w:szCs w:val="24"/>
                <w:lang w:val="el-GR"/>
              </w:rPr>
            </w:pPr>
            <w:r w:rsidRPr="009D11EF">
              <w:rPr>
                <w:rFonts w:ascii="Arial" w:hAnsi="Arial" w:cs="Arial"/>
                <w:color w:val="auto"/>
                <w:sz w:val="24"/>
                <w:szCs w:val="24"/>
                <w:lang w:val="el-GR"/>
              </w:rPr>
              <w:t>ΕΡΓΟ</w:t>
            </w:r>
            <w:r w:rsidR="008E00FE">
              <w:rPr>
                <w:rFonts w:ascii="Arial" w:hAnsi="Arial" w:cs="Arial"/>
                <w:color w:val="auto"/>
                <w:sz w:val="24"/>
                <w:szCs w:val="24"/>
                <w:lang w:val="el-GR"/>
              </w:rPr>
              <w:t>Υ</w:t>
            </w:r>
            <w:r w:rsidRPr="009D11EF">
              <w:rPr>
                <w:rFonts w:ascii="Arial" w:hAnsi="Arial" w:cs="Arial"/>
                <w:color w:val="auto"/>
                <w:sz w:val="24"/>
                <w:szCs w:val="24"/>
                <w:lang w:val="el-GR"/>
              </w:rPr>
              <w:t xml:space="preserve"> ΣΤΡΑΤΗΓΙΚΗΣ ΑΝΑΠΤΥΞΗΣ</w:t>
            </w:r>
          </w:p>
        </w:tc>
      </w:tr>
      <w:tr w:rsidR="00E328DD" w:rsidRPr="008E00FE" w14:paraId="0238ED8D" w14:textId="77777777" w:rsidTr="0014342A">
        <w:tc>
          <w:tcPr>
            <w:tcW w:w="709" w:type="dxa"/>
          </w:tcPr>
          <w:p w14:paraId="73A5348A" w14:textId="77777777" w:rsidR="00E328DD" w:rsidRPr="009D11EF" w:rsidRDefault="00E328DD" w:rsidP="001853EA">
            <w:pPr>
              <w:pStyle w:val="NoSpacing"/>
              <w:tabs>
                <w:tab w:val="left" w:pos="397"/>
                <w:tab w:val="left" w:pos="851"/>
              </w:tabs>
              <w:rPr>
                <w:rFonts w:ascii="Arial" w:hAnsi="Arial" w:cs="Arial"/>
                <w:sz w:val="24"/>
                <w:szCs w:val="24"/>
                <w:lang w:val="el-GR"/>
              </w:rPr>
            </w:pPr>
          </w:p>
        </w:tc>
        <w:tc>
          <w:tcPr>
            <w:tcW w:w="8920" w:type="dxa"/>
          </w:tcPr>
          <w:p w14:paraId="23DD775D" w14:textId="77777777" w:rsidR="00E328DD" w:rsidRPr="009D11EF" w:rsidRDefault="00E328DD" w:rsidP="001853EA">
            <w:pPr>
              <w:pStyle w:val="ListParagraph"/>
              <w:tabs>
                <w:tab w:val="left" w:pos="397"/>
                <w:tab w:val="left" w:pos="851"/>
              </w:tabs>
              <w:spacing w:after="0" w:line="240" w:lineRule="auto"/>
              <w:ind w:left="0"/>
              <w:contextualSpacing w:val="0"/>
              <w:jc w:val="both"/>
              <w:rPr>
                <w:rFonts w:ascii="Arial" w:hAnsi="Arial" w:cs="Arial"/>
                <w:sz w:val="24"/>
                <w:szCs w:val="24"/>
                <w:lang w:val="el-GR"/>
              </w:rPr>
            </w:pPr>
          </w:p>
        </w:tc>
      </w:tr>
      <w:tr w:rsidR="00AD393A" w:rsidRPr="00C52675" w14:paraId="7CA53065" w14:textId="77777777" w:rsidTr="0014342A">
        <w:tc>
          <w:tcPr>
            <w:tcW w:w="709" w:type="dxa"/>
          </w:tcPr>
          <w:p w14:paraId="1A2343FA"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6.</w:t>
            </w:r>
          </w:p>
        </w:tc>
        <w:tc>
          <w:tcPr>
            <w:tcW w:w="8920" w:type="dxa"/>
          </w:tcPr>
          <w:p w14:paraId="55F394ED" w14:textId="0E721125" w:rsidR="00AD393A" w:rsidRPr="009D11EF" w:rsidRDefault="006B43C4" w:rsidP="009D11EF">
            <w:pPr>
              <w:pStyle w:val="ListParagraph"/>
              <w:tabs>
                <w:tab w:val="left" w:pos="397"/>
                <w:tab w:val="left" w:pos="851"/>
              </w:tabs>
              <w:spacing w:after="0" w:line="360" w:lineRule="auto"/>
              <w:ind w:left="0"/>
              <w:contextualSpacing w:val="0"/>
              <w:jc w:val="both"/>
              <w:rPr>
                <w:rFonts w:ascii="Arial" w:hAnsi="Arial" w:cs="Arial"/>
                <w:b/>
                <w:sz w:val="24"/>
                <w:szCs w:val="24"/>
                <w:lang w:val="el-GR"/>
              </w:rPr>
            </w:pPr>
            <w:r>
              <w:rPr>
                <w:rFonts w:ascii="Arial" w:hAnsi="Arial" w:cs="Arial"/>
                <w:sz w:val="24"/>
                <w:szCs w:val="24"/>
                <w:lang w:val="el-GR"/>
              </w:rPr>
              <w:t xml:space="preserve">Υποβολή αίτησης </w:t>
            </w:r>
            <w:r w:rsidR="00AD393A" w:rsidRPr="009D11EF">
              <w:rPr>
                <w:rFonts w:ascii="Arial" w:hAnsi="Arial" w:cs="Arial"/>
                <w:sz w:val="24"/>
                <w:szCs w:val="24"/>
                <w:lang w:val="el-GR"/>
              </w:rPr>
              <w:t>χαρακτηρισμού ανάπτυξης ως έργο</w:t>
            </w:r>
            <w:r w:rsidR="008E00FE">
              <w:rPr>
                <w:rFonts w:ascii="Arial" w:hAnsi="Arial" w:cs="Arial"/>
                <w:sz w:val="24"/>
                <w:szCs w:val="24"/>
                <w:lang w:val="el-GR"/>
              </w:rPr>
              <w:t>υ</w:t>
            </w:r>
            <w:r w:rsidR="00AD393A" w:rsidRPr="009D11EF">
              <w:rPr>
                <w:rFonts w:ascii="Arial" w:hAnsi="Arial" w:cs="Arial"/>
                <w:sz w:val="24"/>
                <w:szCs w:val="24"/>
                <w:lang w:val="el-GR"/>
              </w:rPr>
              <w:t xml:space="preserve"> στρατηγικής ανάπτυξης</w:t>
            </w:r>
            <w:r>
              <w:rPr>
                <w:rFonts w:ascii="Arial" w:hAnsi="Arial" w:cs="Arial"/>
                <w:sz w:val="24"/>
                <w:szCs w:val="24"/>
                <w:lang w:val="el-GR"/>
              </w:rPr>
              <w:t xml:space="preserve"> και τέλος διαχείρισης</w:t>
            </w:r>
            <w:r w:rsidR="008E00FE">
              <w:rPr>
                <w:rFonts w:ascii="Arial" w:hAnsi="Arial" w:cs="Arial"/>
                <w:sz w:val="24"/>
                <w:szCs w:val="24"/>
                <w:lang w:val="el-GR"/>
              </w:rPr>
              <w:t>.</w:t>
            </w:r>
          </w:p>
        </w:tc>
      </w:tr>
      <w:tr w:rsidR="00AD393A" w:rsidRPr="009D11EF" w14:paraId="7D45BC4A" w14:textId="77777777" w:rsidTr="0014342A">
        <w:tc>
          <w:tcPr>
            <w:tcW w:w="709" w:type="dxa"/>
          </w:tcPr>
          <w:p w14:paraId="683E8CE6"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7.</w:t>
            </w:r>
          </w:p>
        </w:tc>
        <w:tc>
          <w:tcPr>
            <w:tcW w:w="8920" w:type="dxa"/>
          </w:tcPr>
          <w:p w14:paraId="42B03749" w14:textId="798466E4"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b/>
                <w:sz w:val="24"/>
                <w:szCs w:val="24"/>
                <w:lang w:val="el-GR"/>
              </w:rPr>
            </w:pPr>
            <w:r w:rsidRPr="009D11EF">
              <w:rPr>
                <w:rFonts w:ascii="Arial" w:hAnsi="Arial" w:cs="Arial"/>
                <w:sz w:val="24"/>
                <w:szCs w:val="24"/>
                <w:lang w:val="el-GR"/>
              </w:rPr>
              <w:t>Επιλέξιμα πρόσωπα</w:t>
            </w:r>
            <w:r w:rsidR="008E00FE">
              <w:rPr>
                <w:rFonts w:ascii="Arial" w:hAnsi="Arial" w:cs="Arial"/>
                <w:sz w:val="24"/>
                <w:szCs w:val="24"/>
                <w:lang w:val="el-GR"/>
              </w:rPr>
              <w:t>.</w:t>
            </w:r>
          </w:p>
        </w:tc>
      </w:tr>
      <w:tr w:rsidR="00AA683D" w:rsidRPr="009D11EF" w14:paraId="4275AF7D" w14:textId="77777777" w:rsidTr="0014342A">
        <w:tc>
          <w:tcPr>
            <w:tcW w:w="709" w:type="dxa"/>
          </w:tcPr>
          <w:p w14:paraId="6692696D" w14:textId="77777777" w:rsidR="00AA683D" w:rsidRPr="009D11EF" w:rsidRDefault="00AA683D" w:rsidP="001853EA">
            <w:pPr>
              <w:pStyle w:val="NoSpacing"/>
              <w:tabs>
                <w:tab w:val="left" w:pos="397"/>
                <w:tab w:val="left" w:pos="851"/>
              </w:tabs>
              <w:rPr>
                <w:rFonts w:ascii="Arial" w:hAnsi="Arial" w:cs="Arial"/>
                <w:sz w:val="24"/>
                <w:szCs w:val="24"/>
                <w:lang w:val="el-GR"/>
              </w:rPr>
            </w:pPr>
          </w:p>
        </w:tc>
        <w:tc>
          <w:tcPr>
            <w:tcW w:w="8920" w:type="dxa"/>
          </w:tcPr>
          <w:p w14:paraId="19E35D0E" w14:textId="77777777" w:rsidR="00AA683D" w:rsidRPr="009D11EF" w:rsidRDefault="00AA683D" w:rsidP="001853EA">
            <w:pPr>
              <w:pStyle w:val="ListParagraph"/>
              <w:tabs>
                <w:tab w:val="left" w:pos="397"/>
                <w:tab w:val="left" w:pos="851"/>
              </w:tabs>
              <w:spacing w:after="0" w:line="240" w:lineRule="auto"/>
              <w:ind w:left="0"/>
              <w:contextualSpacing w:val="0"/>
              <w:jc w:val="both"/>
              <w:rPr>
                <w:rFonts w:ascii="Arial" w:hAnsi="Arial" w:cs="Arial"/>
                <w:sz w:val="24"/>
                <w:szCs w:val="24"/>
                <w:lang w:val="el-GR"/>
              </w:rPr>
            </w:pPr>
          </w:p>
        </w:tc>
      </w:tr>
      <w:tr w:rsidR="00AD393A" w:rsidRPr="008E00FE" w14:paraId="4DA85597" w14:textId="77777777" w:rsidTr="0014342A">
        <w:tc>
          <w:tcPr>
            <w:tcW w:w="709" w:type="dxa"/>
          </w:tcPr>
          <w:p w14:paraId="77555BBD"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p>
        </w:tc>
        <w:tc>
          <w:tcPr>
            <w:tcW w:w="8920" w:type="dxa"/>
          </w:tcPr>
          <w:p w14:paraId="20AD616A" w14:textId="77777777" w:rsidR="00AD393A" w:rsidRPr="009D11EF" w:rsidRDefault="00AD393A" w:rsidP="009D11EF">
            <w:pPr>
              <w:pStyle w:val="Heading2"/>
              <w:tabs>
                <w:tab w:val="left" w:pos="397"/>
                <w:tab w:val="left" w:pos="851"/>
              </w:tabs>
              <w:spacing w:before="0" w:line="360" w:lineRule="auto"/>
              <w:jc w:val="center"/>
              <w:rPr>
                <w:rFonts w:ascii="Arial" w:hAnsi="Arial" w:cs="Arial"/>
                <w:color w:val="auto"/>
                <w:sz w:val="24"/>
                <w:szCs w:val="24"/>
                <w:lang w:val="el-GR"/>
              </w:rPr>
            </w:pPr>
            <w:r w:rsidRPr="009D11EF">
              <w:rPr>
                <w:rFonts w:ascii="Arial" w:hAnsi="Arial" w:cs="Arial"/>
                <w:color w:val="auto"/>
                <w:sz w:val="24"/>
                <w:szCs w:val="24"/>
                <w:lang w:val="el-GR"/>
              </w:rPr>
              <w:t xml:space="preserve">ΚΕΦΑΛΑΙΟ </w:t>
            </w:r>
            <w:r w:rsidRPr="009D11EF">
              <w:rPr>
                <w:rFonts w:ascii="Arial" w:hAnsi="Arial" w:cs="Arial"/>
                <w:color w:val="auto"/>
                <w:sz w:val="24"/>
                <w:szCs w:val="24"/>
              </w:rPr>
              <w:t>II</w:t>
            </w:r>
            <w:r w:rsidRPr="009D11EF">
              <w:rPr>
                <w:rFonts w:ascii="Arial" w:hAnsi="Arial" w:cs="Arial"/>
                <w:color w:val="auto"/>
                <w:sz w:val="24"/>
                <w:szCs w:val="24"/>
                <w:lang w:val="el-GR"/>
              </w:rPr>
              <w:t xml:space="preserve"> </w:t>
            </w:r>
          </w:p>
          <w:p w14:paraId="367EEDCF" w14:textId="7EDA3EA0" w:rsidR="00AD393A" w:rsidRPr="009D11EF" w:rsidRDefault="00AD393A" w:rsidP="009D11EF">
            <w:pPr>
              <w:pStyle w:val="Heading2"/>
              <w:tabs>
                <w:tab w:val="left" w:pos="397"/>
                <w:tab w:val="left" w:pos="851"/>
              </w:tabs>
              <w:spacing w:before="0" w:line="360" w:lineRule="auto"/>
              <w:jc w:val="center"/>
              <w:rPr>
                <w:rFonts w:ascii="Arial" w:hAnsi="Arial" w:cs="Arial"/>
                <w:color w:val="auto"/>
                <w:sz w:val="24"/>
                <w:szCs w:val="24"/>
                <w:lang w:val="el-GR"/>
              </w:rPr>
            </w:pPr>
            <w:r w:rsidRPr="009D11EF">
              <w:rPr>
                <w:rFonts w:ascii="Arial" w:hAnsi="Arial" w:cs="Arial"/>
                <w:color w:val="auto"/>
                <w:sz w:val="24"/>
                <w:szCs w:val="24"/>
                <w:lang w:val="el-GR"/>
              </w:rPr>
              <w:t xml:space="preserve">ΕΞΕΤΑΣΗ ΑΙΤΗΣΗΣ ΧΑΡΑΚΤΗΡΙΣΜΟΥ ΑΝΑΠΤΥΞΗΣ </w:t>
            </w:r>
          </w:p>
          <w:p w14:paraId="3E75F0EC" w14:textId="15A17F5B" w:rsidR="00AD393A" w:rsidRPr="009D11EF" w:rsidRDefault="00AD393A" w:rsidP="009D11EF">
            <w:pPr>
              <w:pStyle w:val="Heading2"/>
              <w:tabs>
                <w:tab w:val="left" w:pos="397"/>
                <w:tab w:val="left" w:pos="851"/>
              </w:tabs>
              <w:spacing w:before="0" w:line="360" w:lineRule="auto"/>
              <w:jc w:val="center"/>
              <w:rPr>
                <w:rFonts w:ascii="Arial" w:hAnsi="Arial" w:cs="Arial"/>
                <w:b/>
                <w:color w:val="auto"/>
                <w:sz w:val="24"/>
                <w:szCs w:val="24"/>
                <w:lang w:val="el-GR"/>
              </w:rPr>
            </w:pPr>
            <w:r w:rsidRPr="009D11EF">
              <w:rPr>
                <w:rFonts w:ascii="Arial" w:hAnsi="Arial" w:cs="Arial"/>
                <w:color w:val="auto"/>
                <w:sz w:val="24"/>
                <w:szCs w:val="24"/>
                <w:lang w:val="el-GR"/>
              </w:rPr>
              <w:t>ΩΣ ΕΡΓΟ</w:t>
            </w:r>
            <w:r w:rsidR="008E00FE">
              <w:rPr>
                <w:rFonts w:ascii="Arial" w:hAnsi="Arial" w:cs="Arial"/>
                <w:color w:val="auto"/>
                <w:sz w:val="24"/>
                <w:szCs w:val="24"/>
                <w:lang w:val="el-GR"/>
              </w:rPr>
              <w:t>Υ</w:t>
            </w:r>
            <w:r w:rsidRPr="009D11EF">
              <w:rPr>
                <w:rFonts w:ascii="Arial" w:hAnsi="Arial" w:cs="Arial"/>
                <w:color w:val="auto"/>
                <w:sz w:val="24"/>
                <w:szCs w:val="24"/>
                <w:lang w:val="el-GR"/>
              </w:rPr>
              <w:t xml:space="preserve"> ΣΤΡΑΤΗΓΙΚΗΣ ΑΝΑΠΤΥΞΗΣ</w:t>
            </w:r>
          </w:p>
        </w:tc>
      </w:tr>
      <w:tr w:rsidR="00E328DD" w:rsidRPr="008E00FE" w14:paraId="33B33A61" w14:textId="77777777" w:rsidTr="0014342A">
        <w:tc>
          <w:tcPr>
            <w:tcW w:w="709" w:type="dxa"/>
          </w:tcPr>
          <w:p w14:paraId="44F6EB47" w14:textId="77777777" w:rsidR="00E328DD" w:rsidRPr="009D11EF" w:rsidRDefault="00E328DD" w:rsidP="001853EA">
            <w:pPr>
              <w:pStyle w:val="NoSpacing"/>
              <w:tabs>
                <w:tab w:val="left" w:pos="397"/>
                <w:tab w:val="left" w:pos="851"/>
              </w:tabs>
              <w:rPr>
                <w:rFonts w:ascii="Arial" w:hAnsi="Arial" w:cs="Arial"/>
                <w:sz w:val="24"/>
                <w:szCs w:val="24"/>
                <w:lang w:val="el-GR"/>
              </w:rPr>
            </w:pPr>
          </w:p>
        </w:tc>
        <w:tc>
          <w:tcPr>
            <w:tcW w:w="8920" w:type="dxa"/>
          </w:tcPr>
          <w:p w14:paraId="4FACCFF8" w14:textId="77777777" w:rsidR="00E328DD" w:rsidRPr="009D11EF" w:rsidRDefault="00E328DD" w:rsidP="001853EA">
            <w:pPr>
              <w:pStyle w:val="ListParagraph"/>
              <w:tabs>
                <w:tab w:val="left" w:pos="397"/>
                <w:tab w:val="left" w:pos="851"/>
              </w:tabs>
              <w:spacing w:after="0" w:line="240" w:lineRule="auto"/>
              <w:ind w:left="0"/>
              <w:contextualSpacing w:val="0"/>
              <w:jc w:val="both"/>
              <w:rPr>
                <w:rFonts w:ascii="Arial" w:hAnsi="Arial" w:cs="Arial"/>
                <w:sz w:val="24"/>
                <w:szCs w:val="24"/>
                <w:lang w:val="el-GR"/>
              </w:rPr>
            </w:pPr>
          </w:p>
        </w:tc>
      </w:tr>
      <w:tr w:rsidR="00AD393A" w:rsidRPr="00C52675" w14:paraId="15FFE8CF" w14:textId="77777777" w:rsidTr="0014342A">
        <w:tc>
          <w:tcPr>
            <w:tcW w:w="709" w:type="dxa"/>
          </w:tcPr>
          <w:p w14:paraId="4DE8631D"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8.</w:t>
            </w:r>
          </w:p>
        </w:tc>
        <w:tc>
          <w:tcPr>
            <w:tcW w:w="8920" w:type="dxa"/>
          </w:tcPr>
          <w:p w14:paraId="672F2088" w14:textId="749FCAD0"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b/>
                <w:sz w:val="24"/>
                <w:szCs w:val="24"/>
                <w:lang w:val="el-GR"/>
              </w:rPr>
            </w:pPr>
            <w:r w:rsidRPr="009D11EF">
              <w:rPr>
                <w:rFonts w:ascii="Arial" w:hAnsi="Arial" w:cs="Arial"/>
                <w:sz w:val="24"/>
                <w:szCs w:val="24"/>
                <w:lang w:val="el-GR"/>
              </w:rPr>
              <w:t>Κριτήρια αξιολόγηση</w:t>
            </w:r>
            <w:r w:rsidR="001853EA">
              <w:rPr>
                <w:rFonts w:ascii="Arial" w:hAnsi="Arial" w:cs="Arial"/>
                <w:sz w:val="24"/>
                <w:szCs w:val="24"/>
                <w:lang w:val="el-GR"/>
              </w:rPr>
              <w:t>ς</w:t>
            </w:r>
            <w:r w:rsidRPr="009D11EF">
              <w:rPr>
                <w:rFonts w:ascii="Arial" w:hAnsi="Arial" w:cs="Arial"/>
                <w:sz w:val="24"/>
                <w:szCs w:val="24"/>
                <w:lang w:val="el-GR"/>
              </w:rPr>
              <w:t xml:space="preserve"> αίτησης χαρακτηρισμού ανάπτυξης ως έργο</w:t>
            </w:r>
            <w:r w:rsidR="008E00FE">
              <w:rPr>
                <w:rFonts w:ascii="Arial" w:hAnsi="Arial" w:cs="Arial"/>
                <w:sz w:val="24"/>
                <w:szCs w:val="24"/>
                <w:lang w:val="el-GR"/>
              </w:rPr>
              <w:t>υ</w:t>
            </w:r>
            <w:r w:rsidRPr="009D11EF">
              <w:rPr>
                <w:rFonts w:ascii="Arial" w:hAnsi="Arial" w:cs="Arial"/>
                <w:sz w:val="24"/>
                <w:szCs w:val="24"/>
                <w:lang w:val="el-GR"/>
              </w:rPr>
              <w:t xml:space="preserve"> στρατηγικής ανάπτυξης</w:t>
            </w:r>
            <w:r w:rsidR="008E00FE">
              <w:rPr>
                <w:rFonts w:ascii="Arial" w:hAnsi="Arial" w:cs="Arial"/>
                <w:sz w:val="24"/>
                <w:szCs w:val="24"/>
                <w:lang w:val="el-GR"/>
              </w:rPr>
              <w:t>.</w:t>
            </w:r>
          </w:p>
        </w:tc>
      </w:tr>
      <w:tr w:rsidR="00AD393A" w:rsidRPr="009D11EF" w14:paraId="25577089" w14:textId="77777777" w:rsidTr="0014342A">
        <w:tc>
          <w:tcPr>
            <w:tcW w:w="709" w:type="dxa"/>
          </w:tcPr>
          <w:p w14:paraId="15931A27"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9.</w:t>
            </w:r>
          </w:p>
        </w:tc>
        <w:tc>
          <w:tcPr>
            <w:tcW w:w="8920" w:type="dxa"/>
          </w:tcPr>
          <w:p w14:paraId="475F128C" w14:textId="567EB1FD"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b/>
                <w:sz w:val="24"/>
                <w:szCs w:val="24"/>
                <w:lang w:val="el-GR"/>
              </w:rPr>
            </w:pPr>
            <w:r w:rsidRPr="009D11EF">
              <w:rPr>
                <w:rFonts w:ascii="Arial" w:hAnsi="Arial" w:cs="Arial"/>
                <w:sz w:val="24"/>
                <w:szCs w:val="24"/>
                <w:lang w:val="el-GR"/>
              </w:rPr>
              <w:t>Σύσταση Τομέα Στρατηγικών Αναπτύξεων</w:t>
            </w:r>
            <w:r w:rsidR="008E00FE">
              <w:rPr>
                <w:rFonts w:ascii="Arial" w:hAnsi="Arial" w:cs="Arial"/>
                <w:sz w:val="24"/>
                <w:szCs w:val="24"/>
                <w:lang w:val="el-GR"/>
              </w:rPr>
              <w:t>.</w:t>
            </w:r>
          </w:p>
        </w:tc>
      </w:tr>
      <w:tr w:rsidR="00AD393A" w:rsidRPr="00C52675" w14:paraId="55597D5B" w14:textId="77777777" w:rsidTr="0014342A">
        <w:tc>
          <w:tcPr>
            <w:tcW w:w="709" w:type="dxa"/>
          </w:tcPr>
          <w:p w14:paraId="2684EBEC"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lastRenderedPageBreak/>
              <w:t>10.</w:t>
            </w:r>
          </w:p>
        </w:tc>
        <w:tc>
          <w:tcPr>
            <w:tcW w:w="8920" w:type="dxa"/>
          </w:tcPr>
          <w:p w14:paraId="545B8065" w14:textId="49086FE3"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b/>
                <w:sz w:val="24"/>
                <w:szCs w:val="24"/>
                <w:lang w:val="el-GR"/>
              </w:rPr>
            </w:pPr>
            <w:r w:rsidRPr="009D11EF">
              <w:rPr>
                <w:rFonts w:ascii="Arial" w:hAnsi="Arial" w:cs="Arial"/>
                <w:sz w:val="24"/>
                <w:szCs w:val="24"/>
                <w:lang w:val="el-GR"/>
              </w:rPr>
              <w:t>Διαδικασία χαρακτηρισμού ανάπτυξης ως έργο</w:t>
            </w:r>
            <w:r w:rsidR="006B43C4">
              <w:rPr>
                <w:rFonts w:ascii="Arial" w:hAnsi="Arial" w:cs="Arial"/>
                <w:sz w:val="24"/>
                <w:szCs w:val="24"/>
                <w:lang w:val="el-GR"/>
              </w:rPr>
              <w:t>υ</w:t>
            </w:r>
            <w:r w:rsidRPr="009D11EF">
              <w:rPr>
                <w:rFonts w:ascii="Arial" w:hAnsi="Arial" w:cs="Arial"/>
                <w:sz w:val="24"/>
                <w:szCs w:val="24"/>
                <w:lang w:val="el-GR"/>
              </w:rPr>
              <w:t xml:space="preserve"> στρατηγικής ανάπτυξης</w:t>
            </w:r>
            <w:r w:rsidR="008E00FE">
              <w:rPr>
                <w:rFonts w:ascii="Arial" w:hAnsi="Arial" w:cs="Arial"/>
                <w:sz w:val="24"/>
                <w:szCs w:val="24"/>
                <w:lang w:val="el-GR"/>
              </w:rPr>
              <w:t>.</w:t>
            </w:r>
          </w:p>
        </w:tc>
      </w:tr>
      <w:tr w:rsidR="00AD393A" w:rsidRPr="00C52675" w14:paraId="12965C7D" w14:textId="77777777" w:rsidTr="0014342A">
        <w:tc>
          <w:tcPr>
            <w:tcW w:w="709" w:type="dxa"/>
          </w:tcPr>
          <w:p w14:paraId="652ADDA7"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11.</w:t>
            </w:r>
          </w:p>
        </w:tc>
        <w:tc>
          <w:tcPr>
            <w:tcW w:w="8920" w:type="dxa"/>
          </w:tcPr>
          <w:p w14:paraId="38864874" w14:textId="08C34FA1"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b/>
                <w:sz w:val="24"/>
                <w:szCs w:val="24"/>
                <w:lang w:val="el-GR"/>
              </w:rPr>
            </w:pPr>
            <w:r w:rsidRPr="009D11EF">
              <w:rPr>
                <w:rFonts w:ascii="Arial" w:hAnsi="Arial" w:cs="Arial"/>
                <w:sz w:val="24"/>
                <w:szCs w:val="24"/>
                <w:lang w:val="el-GR"/>
              </w:rPr>
              <w:t xml:space="preserve">Κατάλογος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έργου στρατηγικής ανάπτυξης</w:t>
            </w:r>
            <w:r w:rsidR="008E00FE">
              <w:rPr>
                <w:rFonts w:ascii="Arial" w:hAnsi="Arial" w:cs="Arial"/>
                <w:sz w:val="24"/>
                <w:szCs w:val="24"/>
                <w:lang w:val="el-GR"/>
              </w:rPr>
              <w:t>.</w:t>
            </w:r>
          </w:p>
        </w:tc>
      </w:tr>
      <w:tr w:rsidR="00AD393A" w:rsidRPr="00C52675" w14:paraId="134AF33B" w14:textId="77777777" w:rsidTr="0014342A">
        <w:tc>
          <w:tcPr>
            <w:tcW w:w="709" w:type="dxa"/>
          </w:tcPr>
          <w:p w14:paraId="2D66F2CA" w14:textId="77777777" w:rsidR="00AD393A" w:rsidRPr="009D11EF" w:rsidRDefault="00AD393A" w:rsidP="00876777">
            <w:pPr>
              <w:pStyle w:val="NoSpacing"/>
              <w:tabs>
                <w:tab w:val="left" w:pos="397"/>
                <w:tab w:val="left" w:pos="851"/>
              </w:tabs>
              <w:rPr>
                <w:rFonts w:ascii="Arial" w:hAnsi="Arial" w:cs="Arial"/>
                <w:sz w:val="24"/>
                <w:szCs w:val="24"/>
                <w:lang w:val="el-GR"/>
              </w:rPr>
            </w:pPr>
          </w:p>
        </w:tc>
        <w:tc>
          <w:tcPr>
            <w:tcW w:w="8920" w:type="dxa"/>
          </w:tcPr>
          <w:p w14:paraId="617CFEE1" w14:textId="77777777" w:rsidR="00AD393A" w:rsidRPr="009D11EF" w:rsidRDefault="00AD393A" w:rsidP="00876777">
            <w:pPr>
              <w:pStyle w:val="ListParagraph"/>
              <w:tabs>
                <w:tab w:val="left" w:pos="397"/>
                <w:tab w:val="left" w:pos="851"/>
              </w:tabs>
              <w:spacing w:after="0" w:line="240" w:lineRule="auto"/>
              <w:ind w:left="0"/>
              <w:contextualSpacing w:val="0"/>
              <w:jc w:val="both"/>
              <w:rPr>
                <w:rFonts w:ascii="Arial" w:hAnsi="Arial" w:cs="Arial"/>
                <w:sz w:val="24"/>
                <w:szCs w:val="24"/>
                <w:lang w:val="el-GR"/>
              </w:rPr>
            </w:pPr>
          </w:p>
        </w:tc>
      </w:tr>
      <w:tr w:rsidR="00AD393A" w:rsidRPr="00C52675" w14:paraId="278149C3" w14:textId="77777777" w:rsidTr="0014342A">
        <w:tc>
          <w:tcPr>
            <w:tcW w:w="709" w:type="dxa"/>
          </w:tcPr>
          <w:p w14:paraId="3D61CAB7"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p>
        </w:tc>
        <w:tc>
          <w:tcPr>
            <w:tcW w:w="8920" w:type="dxa"/>
          </w:tcPr>
          <w:p w14:paraId="6BAAB5BB" w14:textId="77777777" w:rsidR="00AD393A" w:rsidRPr="009D11EF" w:rsidRDefault="00AD393A" w:rsidP="009D11EF">
            <w:pPr>
              <w:pStyle w:val="Heading1"/>
              <w:tabs>
                <w:tab w:val="left" w:pos="397"/>
                <w:tab w:val="left" w:pos="851"/>
              </w:tabs>
              <w:spacing w:before="0" w:line="360" w:lineRule="auto"/>
              <w:jc w:val="center"/>
              <w:rPr>
                <w:rFonts w:ascii="Arial" w:hAnsi="Arial" w:cs="Arial"/>
                <w:bCs/>
                <w:color w:val="auto"/>
                <w:sz w:val="24"/>
                <w:szCs w:val="24"/>
                <w:lang w:val="el-GR"/>
              </w:rPr>
            </w:pPr>
            <w:r w:rsidRPr="009D11EF">
              <w:rPr>
                <w:rFonts w:ascii="Arial" w:hAnsi="Arial" w:cs="Arial"/>
                <w:bCs/>
                <w:color w:val="auto"/>
                <w:sz w:val="24"/>
                <w:szCs w:val="24"/>
                <w:lang w:val="el-GR"/>
              </w:rPr>
              <w:t xml:space="preserve">ΜΕΡΟΣ </w:t>
            </w:r>
            <w:r w:rsidRPr="009D11EF">
              <w:rPr>
                <w:rFonts w:ascii="Arial" w:hAnsi="Arial" w:cs="Arial"/>
                <w:bCs/>
                <w:color w:val="auto"/>
                <w:sz w:val="24"/>
                <w:szCs w:val="24"/>
              </w:rPr>
              <w:t>IV</w:t>
            </w:r>
            <w:r w:rsidRPr="009D11EF">
              <w:rPr>
                <w:rFonts w:ascii="Arial" w:hAnsi="Arial" w:cs="Arial"/>
                <w:bCs/>
                <w:color w:val="auto"/>
                <w:sz w:val="24"/>
                <w:szCs w:val="24"/>
                <w:lang w:val="el-GR"/>
              </w:rPr>
              <w:t xml:space="preserve"> </w:t>
            </w:r>
          </w:p>
          <w:p w14:paraId="0F0AAC51" w14:textId="77777777" w:rsidR="00AD393A" w:rsidRPr="009D11EF" w:rsidRDefault="00AD393A" w:rsidP="009D11EF">
            <w:pPr>
              <w:pStyle w:val="Heading1"/>
              <w:tabs>
                <w:tab w:val="left" w:pos="397"/>
                <w:tab w:val="left" w:pos="851"/>
              </w:tabs>
              <w:spacing w:before="0" w:line="360" w:lineRule="auto"/>
              <w:jc w:val="center"/>
              <w:rPr>
                <w:rFonts w:ascii="Arial" w:hAnsi="Arial" w:cs="Arial"/>
                <w:sz w:val="24"/>
                <w:szCs w:val="24"/>
                <w:lang w:val="el-GR"/>
              </w:rPr>
            </w:pPr>
            <w:r w:rsidRPr="009D11EF">
              <w:rPr>
                <w:rFonts w:ascii="Arial" w:hAnsi="Arial" w:cs="Arial"/>
                <w:bCs/>
                <w:color w:val="auto"/>
                <w:sz w:val="24"/>
                <w:szCs w:val="24"/>
                <w:lang w:val="el-GR"/>
              </w:rPr>
              <w:t>ΔΙΑΔΙΚΑΣΙΑ ΑΔΕΙΟΔΟΤΗΣΗΣ ΕΡΓΟΥ ΣΤΡΑΤΗΓΙΚΗΣ ΑΝΑΠΤΥΞΗΣ</w:t>
            </w:r>
          </w:p>
        </w:tc>
      </w:tr>
      <w:tr w:rsidR="00AA683D" w:rsidRPr="00C52675" w14:paraId="1BBB8F26" w14:textId="77777777" w:rsidTr="0014342A">
        <w:tc>
          <w:tcPr>
            <w:tcW w:w="709" w:type="dxa"/>
          </w:tcPr>
          <w:p w14:paraId="07480656" w14:textId="77777777" w:rsidR="00AA683D" w:rsidRPr="009D11EF" w:rsidRDefault="00AA683D" w:rsidP="00876777">
            <w:pPr>
              <w:pStyle w:val="NoSpacing"/>
              <w:tabs>
                <w:tab w:val="left" w:pos="397"/>
                <w:tab w:val="left" w:pos="851"/>
              </w:tabs>
              <w:rPr>
                <w:rFonts w:ascii="Arial" w:hAnsi="Arial" w:cs="Arial"/>
                <w:sz w:val="24"/>
                <w:szCs w:val="24"/>
                <w:lang w:val="el-GR"/>
              </w:rPr>
            </w:pPr>
          </w:p>
        </w:tc>
        <w:tc>
          <w:tcPr>
            <w:tcW w:w="8920" w:type="dxa"/>
          </w:tcPr>
          <w:p w14:paraId="7127B79A" w14:textId="77777777" w:rsidR="00AA683D" w:rsidRPr="009D11EF" w:rsidRDefault="00AA683D" w:rsidP="00876777">
            <w:pPr>
              <w:pStyle w:val="Heading2"/>
              <w:tabs>
                <w:tab w:val="left" w:pos="397"/>
                <w:tab w:val="left" w:pos="851"/>
              </w:tabs>
              <w:spacing w:before="0" w:line="240" w:lineRule="auto"/>
              <w:jc w:val="center"/>
              <w:rPr>
                <w:rFonts w:ascii="Arial" w:hAnsi="Arial" w:cs="Arial"/>
                <w:color w:val="auto"/>
                <w:sz w:val="24"/>
                <w:szCs w:val="24"/>
                <w:lang w:val="el-GR"/>
              </w:rPr>
            </w:pPr>
          </w:p>
        </w:tc>
      </w:tr>
      <w:tr w:rsidR="00AD393A" w:rsidRPr="00123955" w14:paraId="38FD4B45" w14:textId="77777777" w:rsidTr="0014342A">
        <w:tc>
          <w:tcPr>
            <w:tcW w:w="709" w:type="dxa"/>
          </w:tcPr>
          <w:p w14:paraId="25F7895F"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p>
        </w:tc>
        <w:tc>
          <w:tcPr>
            <w:tcW w:w="8920" w:type="dxa"/>
          </w:tcPr>
          <w:p w14:paraId="245DB896" w14:textId="77777777" w:rsidR="00AD393A" w:rsidRPr="009D11EF" w:rsidRDefault="00AD393A" w:rsidP="009D11EF">
            <w:pPr>
              <w:pStyle w:val="Heading2"/>
              <w:tabs>
                <w:tab w:val="left" w:pos="397"/>
                <w:tab w:val="left" w:pos="851"/>
              </w:tabs>
              <w:spacing w:before="0" w:line="360" w:lineRule="auto"/>
              <w:jc w:val="center"/>
              <w:rPr>
                <w:rFonts w:ascii="Arial" w:hAnsi="Arial" w:cs="Arial"/>
                <w:color w:val="auto"/>
                <w:sz w:val="24"/>
                <w:szCs w:val="24"/>
                <w:lang w:val="el-GR"/>
              </w:rPr>
            </w:pPr>
            <w:r w:rsidRPr="009D11EF">
              <w:rPr>
                <w:rFonts w:ascii="Arial" w:hAnsi="Arial" w:cs="Arial"/>
                <w:color w:val="auto"/>
                <w:sz w:val="24"/>
                <w:szCs w:val="24"/>
                <w:lang w:val="el-GR"/>
              </w:rPr>
              <w:t xml:space="preserve">ΚΕΦΑΛΑΙΟ Ι </w:t>
            </w:r>
          </w:p>
          <w:p w14:paraId="75B74A74" w14:textId="77777777" w:rsidR="006B43C4" w:rsidRDefault="00AD393A" w:rsidP="009D11EF">
            <w:pPr>
              <w:pStyle w:val="Heading2"/>
              <w:tabs>
                <w:tab w:val="left" w:pos="397"/>
                <w:tab w:val="left" w:pos="851"/>
              </w:tabs>
              <w:spacing w:before="0" w:line="360" w:lineRule="auto"/>
              <w:jc w:val="center"/>
              <w:rPr>
                <w:rFonts w:ascii="Arial" w:hAnsi="Arial" w:cs="Arial"/>
                <w:color w:val="auto"/>
                <w:sz w:val="24"/>
                <w:szCs w:val="24"/>
                <w:lang w:val="el-GR"/>
              </w:rPr>
            </w:pPr>
            <w:r w:rsidRPr="009D11EF">
              <w:rPr>
                <w:rFonts w:ascii="Arial" w:hAnsi="Arial" w:cs="Arial"/>
                <w:color w:val="auto"/>
                <w:sz w:val="24"/>
                <w:szCs w:val="24"/>
                <w:lang w:val="el-GR"/>
              </w:rPr>
              <w:t xml:space="preserve">ΥΠΟΒΟΛΗ ΑΙΤΗΣΗΣ ΑΔΕΙΟΔΟΤΗΣΗΣ ΚΑΙ ΠΡΟΘΕΣΜΙΕΣ ΕΞΕΤΑΣΗΣ </w:t>
            </w:r>
          </w:p>
          <w:p w14:paraId="3A7F1960" w14:textId="2B4E4B9B" w:rsidR="00AD393A" w:rsidRPr="009D11EF" w:rsidRDefault="00AD393A" w:rsidP="009D11EF">
            <w:pPr>
              <w:pStyle w:val="Heading2"/>
              <w:tabs>
                <w:tab w:val="left" w:pos="397"/>
                <w:tab w:val="left" w:pos="851"/>
              </w:tabs>
              <w:spacing w:before="0" w:line="360" w:lineRule="auto"/>
              <w:jc w:val="center"/>
              <w:rPr>
                <w:rFonts w:ascii="Arial" w:hAnsi="Arial" w:cs="Arial"/>
                <w:sz w:val="24"/>
                <w:szCs w:val="24"/>
                <w:lang w:val="el-GR"/>
              </w:rPr>
            </w:pPr>
            <w:r w:rsidRPr="009D11EF">
              <w:rPr>
                <w:rFonts w:ascii="Arial" w:hAnsi="Arial" w:cs="Arial"/>
                <w:color w:val="auto"/>
                <w:sz w:val="24"/>
                <w:szCs w:val="24"/>
                <w:lang w:val="el-GR"/>
              </w:rPr>
              <w:t>ΑΠΟ ΔΙΟΙΚΗΤΙΚΕΣ ΑΡΧΕΣ</w:t>
            </w:r>
          </w:p>
        </w:tc>
      </w:tr>
      <w:tr w:rsidR="00E328DD" w:rsidRPr="00123955" w14:paraId="4CB5C401" w14:textId="77777777" w:rsidTr="0014342A">
        <w:tc>
          <w:tcPr>
            <w:tcW w:w="709" w:type="dxa"/>
          </w:tcPr>
          <w:p w14:paraId="6E4B6FAB" w14:textId="77777777" w:rsidR="00E328DD" w:rsidRPr="009D11EF" w:rsidRDefault="00E328DD" w:rsidP="00876777">
            <w:pPr>
              <w:pStyle w:val="NoSpacing"/>
              <w:tabs>
                <w:tab w:val="left" w:pos="397"/>
                <w:tab w:val="left" w:pos="851"/>
              </w:tabs>
              <w:rPr>
                <w:rFonts w:ascii="Arial" w:hAnsi="Arial" w:cs="Arial"/>
                <w:sz w:val="24"/>
                <w:szCs w:val="24"/>
                <w:lang w:val="el-GR"/>
              </w:rPr>
            </w:pPr>
          </w:p>
        </w:tc>
        <w:tc>
          <w:tcPr>
            <w:tcW w:w="8920" w:type="dxa"/>
          </w:tcPr>
          <w:p w14:paraId="5F07E3A9" w14:textId="77777777" w:rsidR="00E328DD" w:rsidRPr="009D11EF" w:rsidRDefault="00E328DD" w:rsidP="00876777">
            <w:pPr>
              <w:pStyle w:val="ListParagraph"/>
              <w:tabs>
                <w:tab w:val="left" w:pos="397"/>
                <w:tab w:val="left" w:pos="851"/>
              </w:tabs>
              <w:spacing w:after="0" w:line="240" w:lineRule="auto"/>
              <w:ind w:left="0"/>
              <w:contextualSpacing w:val="0"/>
              <w:jc w:val="both"/>
              <w:rPr>
                <w:rFonts w:ascii="Arial" w:hAnsi="Arial" w:cs="Arial"/>
                <w:sz w:val="24"/>
                <w:szCs w:val="24"/>
                <w:lang w:val="el-GR"/>
              </w:rPr>
            </w:pPr>
          </w:p>
        </w:tc>
      </w:tr>
      <w:tr w:rsidR="00AD393A" w:rsidRPr="009D11EF" w14:paraId="2D28DABD" w14:textId="77777777" w:rsidTr="0014342A">
        <w:tc>
          <w:tcPr>
            <w:tcW w:w="709" w:type="dxa"/>
          </w:tcPr>
          <w:p w14:paraId="683D7646"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12.</w:t>
            </w:r>
          </w:p>
        </w:tc>
        <w:tc>
          <w:tcPr>
            <w:tcW w:w="8920" w:type="dxa"/>
          </w:tcPr>
          <w:p w14:paraId="18EF3DF7" w14:textId="47D28F81"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Γενικές πρόνοιες </w:t>
            </w:r>
            <w:proofErr w:type="spellStart"/>
            <w:r w:rsidRPr="009D11EF">
              <w:rPr>
                <w:rFonts w:ascii="Arial" w:hAnsi="Arial" w:cs="Arial"/>
                <w:sz w:val="24"/>
                <w:szCs w:val="24"/>
                <w:lang w:val="el-GR"/>
              </w:rPr>
              <w:t>αδειοδότησης</w:t>
            </w:r>
            <w:proofErr w:type="spellEnd"/>
            <w:r w:rsidR="008E00FE">
              <w:rPr>
                <w:rFonts w:ascii="Arial" w:hAnsi="Arial" w:cs="Arial"/>
                <w:sz w:val="24"/>
                <w:szCs w:val="24"/>
                <w:lang w:val="el-GR"/>
              </w:rPr>
              <w:t>.</w:t>
            </w:r>
          </w:p>
        </w:tc>
      </w:tr>
      <w:tr w:rsidR="00AD393A" w:rsidRPr="00C52675" w14:paraId="7E0F25D4" w14:textId="77777777" w:rsidTr="0014342A">
        <w:tc>
          <w:tcPr>
            <w:tcW w:w="709" w:type="dxa"/>
          </w:tcPr>
          <w:p w14:paraId="135C4C5F" w14:textId="77777777" w:rsidR="00AD393A" w:rsidRPr="009D11EF" w:rsidRDefault="00AD393A"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13.</w:t>
            </w:r>
          </w:p>
        </w:tc>
        <w:tc>
          <w:tcPr>
            <w:tcW w:w="8920" w:type="dxa"/>
          </w:tcPr>
          <w:p w14:paraId="56EA8578" w14:textId="73D834A8" w:rsidR="00AD393A" w:rsidRPr="009D11EF" w:rsidRDefault="00AD393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Προθεσμίες για την εξέταση της αίτησης </w:t>
            </w:r>
            <w:proofErr w:type="spellStart"/>
            <w:r w:rsidRPr="009D11EF">
              <w:rPr>
                <w:rFonts w:ascii="Arial" w:hAnsi="Arial" w:cs="Arial"/>
                <w:sz w:val="24"/>
                <w:szCs w:val="24"/>
                <w:lang w:val="el-GR"/>
              </w:rPr>
              <w:t>αδειοδότησης</w:t>
            </w:r>
            <w:proofErr w:type="spellEnd"/>
            <w:r w:rsidR="008E00FE">
              <w:rPr>
                <w:rFonts w:ascii="Arial" w:hAnsi="Arial" w:cs="Arial"/>
                <w:sz w:val="24"/>
                <w:szCs w:val="24"/>
                <w:lang w:val="el-GR"/>
              </w:rPr>
              <w:t>.</w:t>
            </w:r>
          </w:p>
        </w:tc>
      </w:tr>
      <w:tr w:rsidR="00105C10" w:rsidRPr="009D11EF" w14:paraId="3C990A68" w14:textId="77777777" w:rsidTr="0014342A">
        <w:tc>
          <w:tcPr>
            <w:tcW w:w="709" w:type="dxa"/>
          </w:tcPr>
          <w:p w14:paraId="7AE8B3F6" w14:textId="3F1C9025" w:rsidR="00105C10" w:rsidRPr="009D11EF" w:rsidRDefault="00105C10"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14.</w:t>
            </w:r>
          </w:p>
        </w:tc>
        <w:tc>
          <w:tcPr>
            <w:tcW w:w="8920" w:type="dxa"/>
          </w:tcPr>
          <w:p w14:paraId="4C4CE279" w14:textId="48690758" w:rsidR="00105C10" w:rsidRPr="009D11EF" w:rsidRDefault="00105C10"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Υποχρεώσεις </w:t>
            </w:r>
            <w:proofErr w:type="spellStart"/>
            <w:r w:rsidRPr="009D11EF">
              <w:rPr>
                <w:rFonts w:ascii="Arial" w:hAnsi="Arial" w:cs="Arial"/>
                <w:sz w:val="24"/>
                <w:szCs w:val="24"/>
                <w:lang w:val="el-GR"/>
              </w:rPr>
              <w:t>αιτητή</w:t>
            </w:r>
            <w:proofErr w:type="spellEnd"/>
            <w:r w:rsidR="008E00FE">
              <w:rPr>
                <w:rFonts w:ascii="Arial" w:hAnsi="Arial" w:cs="Arial"/>
                <w:sz w:val="24"/>
                <w:szCs w:val="24"/>
                <w:lang w:val="el-GR"/>
              </w:rPr>
              <w:t>.</w:t>
            </w:r>
          </w:p>
        </w:tc>
      </w:tr>
      <w:tr w:rsidR="00105C10" w:rsidRPr="009D11EF" w14:paraId="03073917" w14:textId="77777777" w:rsidTr="00105C10">
        <w:trPr>
          <w:trHeight w:val="375"/>
        </w:trPr>
        <w:tc>
          <w:tcPr>
            <w:tcW w:w="709" w:type="dxa"/>
          </w:tcPr>
          <w:p w14:paraId="300669C4" w14:textId="583590A3" w:rsidR="00105C10" w:rsidRPr="009D11EF" w:rsidRDefault="00105C10"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15.</w:t>
            </w:r>
          </w:p>
        </w:tc>
        <w:tc>
          <w:tcPr>
            <w:tcW w:w="8920" w:type="dxa"/>
          </w:tcPr>
          <w:p w14:paraId="01144E29" w14:textId="004B8D9E" w:rsidR="00105C10" w:rsidRPr="009D11EF" w:rsidRDefault="00105C10"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Αποχαρακτηρισμός έργου στρατηγικής ανάπτυξης</w:t>
            </w:r>
            <w:r w:rsidR="008E00FE">
              <w:rPr>
                <w:rFonts w:ascii="Arial" w:hAnsi="Arial" w:cs="Arial"/>
                <w:sz w:val="24"/>
                <w:szCs w:val="24"/>
                <w:lang w:val="el-GR"/>
              </w:rPr>
              <w:t>.</w:t>
            </w:r>
          </w:p>
        </w:tc>
      </w:tr>
      <w:tr w:rsidR="00AA683D" w:rsidRPr="009D11EF" w14:paraId="11DDDFE7" w14:textId="77777777" w:rsidTr="0014342A">
        <w:tc>
          <w:tcPr>
            <w:tcW w:w="709" w:type="dxa"/>
          </w:tcPr>
          <w:p w14:paraId="490D883F" w14:textId="77777777" w:rsidR="00AA683D" w:rsidRPr="009D11EF" w:rsidRDefault="00AA683D" w:rsidP="00876777">
            <w:pPr>
              <w:pStyle w:val="NoSpacing"/>
              <w:tabs>
                <w:tab w:val="left" w:pos="397"/>
                <w:tab w:val="left" w:pos="851"/>
              </w:tabs>
              <w:rPr>
                <w:rFonts w:ascii="Arial" w:hAnsi="Arial" w:cs="Arial"/>
                <w:sz w:val="24"/>
                <w:szCs w:val="24"/>
                <w:lang w:val="el-GR"/>
              </w:rPr>
            </w:pPr>
          </w:p>
        </w:tc>
        <w:tc>
          <w:tcPr>
            <w:tcW w:w="8920" w:type="dxa"/>
          </w:tcPr>
          <w:p w14:paraId="2730B008" w14:textId="77777777" w:rsidR="00AA683D" w:rsidRPr="009D11EF" w:rsidRDefault="00AA683D" w:rsidP="00876777">
            <w:pPr>
              <w:pStyle w:val="Heading2"/>
              <w:tabs>
                <w:tab w:val="left" w:pos="397"/>
                <w:tab w:val="left" w:pos="851"/>
              </w:tabs>
              <w:spacing w:before="0" w:line="240" w:lineRule="auto"/>
              <w:jc w:val="center"/>
              <w:rPr>
                <w:rFonts w:ascii="Arial" w:hAnsi="Arial" w:cs="Arial"/>
                <w:color w:val="auto"/>
                <w:sz w:val="24"/>
                <w:szCs w:val="24"/>
                <w:lang w:val="el-GR"/>
              </w:rPr>
            </w:pPr>
          </w:p>
        </w:tc>
      </w:tr>
      <w:tr w:rsidR="00105C10" w:rsidRPr="00C52675" w14:paraId="38B55636" w14:textId="77777777" w:rsidTr="0014342A">
        <w:tc>
          <w:tcPr>
            <w:tcW w:w="709" w:type="dxa"/>
          </w:tcPr>
          <w:p w14:paraId="07324DA3" w14:textId="77777777" w:rsidR="00105C10" w:rsidRPr="009D11EF" w:rsidRDefault="00105C10" w:rsidP="009D11EF">
            <w:pPr>
              <w:pStyle w:val="NoSpacing"/>
              <w:tabs>
                <w:tab w:val="left" w:pos="397"/>
                <w:tab w:val="left" w:pos="851"/>
              </w:tabs>
              <w:spacing w:line="360" w:lineRule="auto"/>
              <w:rPr>
                <w:rFonts w:ascii="Arial" w:hAnsi="Arial" w:cs="Arial"/>
                <w:sz w:val="24"/>
                <w:szCs w:val="24"/>
                <w:lang w:val="el-GR"/>
              </w:rPr>
            </w:pPr>
          </w:p>
        </w:tc>
        <w:tc>
          <w:tcPr>
            <w:tcW w:w="8920" w:type="dxa"/>
          </w:tcPr>
          <w:p w14:paraId="26CA3725" w14:textId="71C8D6FC" w:rsidR="00105C10" w:rsidRPr="009D11EF" w:rsidRDefault="00105C10" w:rsidP="009D11EF">
            <w:pPr>
              <w:pStyle w:val="Heading2"/>
              <w:tabs>
                <w:tab w:val="left" w:pos="397"/>
                <w:tab w:val="left" w:pos="851"/>
              </w:tabs>
              <w:spacing w:before="0" w:line="360" w:lineRule="auto"/>
              <w:jc w:val="center"/>
              <w:rPr>
                <w:rFonts w:ascii="Arial" w:hAnsi="Arial" w:cs="Arial"/>
                <w:color w:val="auto"/>
                <w:sz w:val="24"/>
                <w:szCs w:val="24"/>
                <w:lang w:val="el-GR"/>
              </w:rPr>
            </w:pPr>
            <w:r w:rsidRPr="009D11EF">
              <w:rPr>
                <w:rFonts w:ascii="Arial" w:hAnsi="Arial" w:cs="Arial"/>
                <w:color w:val="auto"/>
                <w:sz w:val="24"/>
                <w:szCs w:val="24"/>
                <w:lang w:val="el-GR"/>
              </w:rPr>
              <w:t>ΚΕΦΑΛΑΙΟ ΙΙ</w:t>
            </w:r>
          </w:p>
          <w:p w14:paraId="2FD926E1" w14:textId="029643F9" w:rsidR="00105C10" w:rsidRPr="009D11EF" w:rsidRDefault="00105C10" w:rsidP="009D11EF">
            <w:pPr>
              <w:pStyle w:val="Heading2"/>
              <w:tabs>
                <w:tab w:val="left" w:pos="397"/>
                <w:tab w:val="left" w:pos="851"/>
              </w:tabs>
              <w:spacing w:before="0" w:line="360" w:lineRule="auto"/>
              <w:jc w:val="center"/>
              <w:rPr>
                <w:rFonts w:ascii="Arial" w:hAnsi="Arial" w:cs="Arial"/>
                <w:sz w:val="24"/>
                <w:szCs w:val="24"/>
                <w:lang w:val="el-GR"/>
              </w:rPr>
            </w:pPr>
            <w:r w:rsidRPr="009D11EF">
              <w:rPr>
                <w:rFonts w:ascii="Arial" w:hAnsi="Arial" w:cs="Arial"/>
                <w:color w:val="auto"/>
                <w:sz w:val="24"/>
                <w:szCs w:val="24"/>
                <w:lang w:val="el-GR"/>
              </w:rPr>
              <w:t>ΧΟΡΗΓΗΣΗ ΟΙΚΟΔΟΜΙΚΩΝ ΑΔΕΙΩΝ</w:t>
            </w:r>
          </w:p>
        </w:tc>
      </w:tr>
      <w:tr w:rsidR="00E328DD" w:rsidRPr="00C52675" w14:paraId="7A8E4AC5" w14:textId="77777777" w:rsidTr="00105C10">
        <w:trPr>
          <w:trHeight w:val="241"/>
        </w:trPr>
        <w:tc>
          <w:tcPr>
            <w:tcW w:w="709" w:type="dxa"/>
          </w:tcPr>
          <w:p w14:paraId="61E126D1" w14:textId="77777777" w:rsidR="00E328DD" w:rsidRPr="009D11EF" w:rsidRDefault="00E328DD" w:rsidP="00876777">
            <w:pPr>
              <w:pStyle w:val="NoSpacing"/>
              <w:tabs>
                <w:tab w:val="left" w:pos="397"/>
                <w:tab w:val="left" w:pos="851"/>
              </w:tabs>
              <w:rPr>
                <w:rFonts w:ascii="Arial" w:hAnsi="Arial" w:cs="Arial"/>
                <w:sz w:val="24"/>
                <w:szCs w:val="24"/>
                <w:lang w:val="el-GR"/>
              </w:rPr>
            </w:pPr>
          </w:p>
        </w:tc>
        <w:tc>
          <w:tcPr>
            <w:tcW w:w="8920" w:type="dxa"/>
          </w:tcPr>
          <w:p w14:paraId="159B1C03" w14:textId="77777777" w:rsidR="00E328DD" w:rsidRPr="009D11EF" w:rsidRDefault="00E328DD" w:rsidP="00876777">
            <w:pPr>
              <w:tabs>
                <w:tab w:val="left" w:pos="397"/>
                <w:tab w:val="left" w:pos="851"/>
              </w:tabs>
              <w:spacing w:after="0" w:line="240" w:lineRule="auto"/>
              <w:jc w:val="both"/>
              <w:rPr>
                <w:rFonts w:ascii="Arial" w:hAnsi="Arial" w:cs="Arial"/>
                <w:sz w:val="24"/>
                <w:szCs w:val="24"/>
                <w:lang w:val="el-GR"/>
              </w:rPr>
            </w:pPr>
          </w:p>
        </w:tc>
      </w:tr>
      <w:tr w:rsidR="00AD393A" w:rsidRPr="00C52675" w14:paraId="699FF1E3" w14:textId="77777777" w:rsidTr="00105C10">
        <w:trPr>
          <w:trHeight w:val="241"/>
        </w:trPr>
        <w:tc>
          <w:tcPr>
            <w:tcW w:w="709" w:type="dxa"/>
          </w:tcPr>
          <w:p w14:paraId="262B4308" w14:textId="3E73FC7A" w:rsidR="00AD393A" w:rsidRPr="009D11EF" w:rsidRDefault="00105C10"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16.</w:t>
            </w:r>
          </w:p>
        </w:tc>
        <w:tc>
          <w:tcPr>
            <w:tcW w:w="8920" w:type="dxa"/>
          </w:tcPr>
          <w:p w14:paraId="64B75E0C" w14:textId="6D84A749" w:rsidR="00AD393A" w:rsidRPr="009D11EF" w:rsidRDefault="00105C10"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Αρμοδιότητα χορήγησης οικοδομικών αδειών για έργο στρατηγικής ανάπτυξης</w:t>
            </w:r>
            <w:r w:rsidR="008E00FE">
              <w:rPr>
                <w:rFonts w:ascii="Arial" w:hAnsi="Arial" w:cs="Arial"/>
                <w:sz w:val="24"/>
                <w:szCs w:val="24"/>
                <w:lang w:val="el-GR"/>
              </w:rPr>
              <w:t>.</w:t>
            </w:r>
          </w:p>
        </w:tc>
      </w:tr>
      <w:tr w:rsidR="00105C10" w:rsidRPr="00C52675" w14:paraId="028412C6" w14:textId="77777777" w:rsidTr="00105C10">
        <w:trPr>
          <w:trHeight w:val="241"/>
        </w:trPr>
        <w:tc>
          <w:tcPr>
            <w:tcW w:w="709" w:type="dxa"/>
          </w:tcPr>
          <w:p w14:paraId="35B578DF" w14:textId="5A492BD7" w:rsidR="00105C10" w:rsidRPr="009D11EF" w:rsidRDefault="00105C10"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17.</w:t>
            </w:r>
          </w:p>
        </w:tc>
        <w:tc>
          <w:tcPr>
            <w:tcW w:w="8920" w:type="dxa"/>
          </w:tcPr>
          <w:p w14:paraId="0DEAC494" w14:textId="151280E7" w:rsidR="00105C10" w:rsidRPr="009D11EF" w:rsidRDefault="00105C10"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Διαδικασία χορήγησης πολεοδομικής άδειας και προθεσμίες</w:t>
            </w:r>
            <w:r w:rsidR="008E00FE">
              <w:rPr>
                <w:rFonts w:ascii="Arial" w:hAnsi="Arial" w:cs="Arial"/>
                <w:sz w:val="24"/>
                <w:szCs w:val="24"/>
                <w:lang w:val="el-GR"/>
              </w:rPr>
              <w:t>.</w:t>
            </w:r>
          </w:p>
        </w:tc>
      </w:tr>
      <w:tr w:rsidR="00105C10" w:rsidRPr="00C52675" w14:paraId="48A383ED" w14:textId="77777777" w:rsidTr="00105C10">
        <w:trPr>
          <w:trHeight w:val="241"/>
        </w:trPr>
        <w:tc>
          <w:tcPr>
            <w:tcW w:w="709" w:type="dxa"/>
          </w:tcPr>
          <w:p w14:paraId="109DD620" w14:textId="55C316D5" w:rsidR="00105C10" w:rsidRPr="009D11EF" w:rsidRDefault="00105C10"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18.</w:t>
            </w:r>
          </w:p>
        </w:tc>
        <w:tc>
          <w:tcPr>
            <w:tcW w:w="8920" w:type="dxa"/>
          </w:tcPr>
          <w:p w14:paraId="122C4D70" w14:textId="01E7D6A5" w:rsidR="00105C10" w:rsidRPr="009D11EF" w:rsidRDefault="00105C10"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Διαδικασία χορήγησης άδειας οικοδομής και προθεσμίες</w:t>
            </w:r>
            <w:r w:rsidR="008E00FE">
              <w:rPr>
                <w:rFonts w:ascii="Arial" w:hAnsi="Arial" w:cs="Arial"/>
                <w:sz w:val="24"/>
                <w:szCs w:val="24"/>
                <w:lang w:val="el-GR"/>
              </w:rPr>
              <w:t>.</w:t>
            </w:r>
          </w:p>
        </w:tc>
      </w:tr>
      <w:tr w:rsidR="00105C10" w:rsidRPr="009D11EF" w14:paraId="29F7C175" w14:textId="77777777" w:rsidTr="00105C10">
        <w:trPr>
          <w:trHeight w:val="241"/>
        </w:trPr>
        <w:tc>
          <w:tcPr>
            <w:tcW w:w="709" w:type="dxa"/>
          </w:tcPr>
          <w:p w14:paraId="083F0D5F" w14:textId="49D7707C" w:rsidR="00105C10" w:rsidRPr="009D11EF" w:rsidRDefault="00105C10"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19.</w:t>
            </w:r>
          </w:p>
        </w:tc>
        <w:tc>
          <w:tcPr>
            <w:tcW w:w="8920" w:type="dxa"/>
          </w:tcPr>
          <w:p w14:paraId="75F097AD" w14:textId="36221850" w:rsidR="00105C10" w:rsidRPr="009D11EF" w:rsidRDefault="00105C10"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Ιεραρχική προσφυγή</w:t>
            </w:r>
            <w:r w:rsidR="008E00FE">
              <w:rPr>
                <w:rFonts w:ascii="Arial" w:hAnsi="Arial" w:cs="Arial"/>
                <w:sz w:val="24"/>
                <w:szCs w:val="24"/>
                <w:lang w:val="el-GR"/>
              </w:rPr>
              <w:t>.</w:t>
            </w:r>
            <w:r w:rsidRPr="009D11EF">
              <w:rPr>
                <w:rFonts w:ascii="Arial" w:hAnsi="Arial" w:cs="Arial"/>
                <w:sz w:val="24"/>
                <w:szCs w:val="24"/>
                <w:lang w:val="el-GR"/>
              </w:rPr>
              <w:t xml:space="preserve"> </w:t>
            </w:r>
          </w:p>
        </w:tc>
      </w:tr>
      <w:tr w:rsidR="00AA683D" w:rsidRPr="009D11EF" w14:paraId="54829700" w14:textId="77777777" w:rsidTr="00105C10">
        <w:trPr>
          <w:trHeight w:val="241"/>
        </w:trPr>
        <w:tc>
          <w:tcPr>
            <w:tcW w:w="709" w:type="dxa"/>
          </w:tcPr>
          <w:p w14:paraId="6CA0C543" w14:textId="77777777" w:rsidR="00AA683D" w:rsidRPr="009D11EF" w:rsidRDefault="00AA683D" w:rsidP="00876777">
            <w:pPr>
              <w:pStyle w:val="NoSpacing"/>
              <w:tabs>
                <w:tab w:val="left" w:pos="397"/>
                <w:tab w:val="left" w:pos="851"/>
              </w:tabs>
              <w:rPr>
                <w:rFonts w:ascii="Arial" w:hAnsi="Arial" w:cs="Arial"/>
                <w:sz w:val="24"/>
                <w:szCs w:val="24"/>
                <w:lang w:val="el-GR"/>
              </w:rPr>
            </w:pPr>
          </w:p>
        </w:tc>
        <w:tc>
          <w:tcPr>
            <w:tcW w:w="8920" w:type="dxa"/>
          </w:tcPr>
          <w:p w14:paraId="6EBC9A91" w14:textId="77777777" w:rsidR="00AA683D" w:rsidRPr="009D11EF" w:rsidRDefault="00AA683D" w:rsidP="00876777">
            <w:pPr>
              <w:pStyle w:val="Heading2"/>
              <w:tabs>
                <w:tab w:val="left" w:pos="397"/>
                <w:tab w:val="left" w:pos="851"/>
              </w:tabs>
              <w:spacing w:before="0" w:line="240" w:lineRule="auto"/>
              <w:jc w:val="center"/>
              <w:rPr>
                <w:rFonts w:ascii="Arial" w:hAnsi="Arial" w:cs="Arial"/>
                <w:color w:val="auto"/>
                <w:sz w:val="24"/>
                <w:szCs w:val="24"/>
                <w:lang w:val="el-GR"/>
              </w:rPr>
            </w:pPr>
          </w:p>
        </w:tc>
      </w:tr>
      <w:tr w:rsidR="00105C10" w:rsidRPr="00C52675" w14:paraId="17F98CA5" w14:textId="77777777" w:rsidTr="00105C10">
        <w:trPr>
          <w:trHeight w:val="241"/>
        </w:trPr>
        <w:tc>
          <w:tcPr>
            <w:tcW w:w="709" w:type="dxa"/>
          </w:tcPr>
          <w:p w14:paraId="071023E8" w14:textId="77777777" w:rsidR="00105C10" w:rsidRPr="009D11EF" w:rsidRDefault="00105C10" w:rsidP="009D11EF">
            <w:pPr>
              <w:pStyle w:val="NoSpacing"/>
              <w:tabs>
                <w:tab w:val="left" w:pos="397"/>
                <w:tab w:val="left" w:pos="851"/>
              </w:tabs>
              <w:spacing w:line="360" w:lineRule="auto"/>
              <w:rPr>
                <w:rFonts w:ascii="Arial" w:hAnsi="Arial" w:cs="Arial"/>
                <w:sz w:val="24"/>
                <w:szCs w:val="24"/>
                <w:lang w:val="el-GR"/>
              </w:rPr>
            </w:pPr>
          </w:p>
        </w:tc>
        <w:tc>
          <w:tcPr>
            <w:tcW w:w="8920" w:type="dxa"/>
          </w:tcPr>
          <w:p w14:paraId="5F56E97C" w14:textId="77777777" w:rsidR="00105C10" w:rsidRPr="009D11EF" w:rsidRDefault="00105C10" w:rsidP="009D11EF">
            <w:pPr>
              <w:pStyle w:val="Heading2"/>
              <w:tabs>
                <w:tab w:val="left" w:pos="397"/>
                <w:tab w:val="left" w:pos="851"/>
              </w:tabs>
              <w:spacing w:before="0" w:line="360" w:lineRule="auto"/>
              <w:jc w:val="center"/>
              <w:rPr>
                <w:rFonts w:ascii="Arial" w:hAnsi="Arial" w:cs="Arial"/>
                <w:color w:val="auto"/>
                <w:sz w:val="24"/>
                <w:szCs w:val="24"/>
                <w:lang w:val="el-GR"/>
              </w:rPr>
            </w:pPr>
            <w:r w:rsidRPr="009D11EF">
              <w:rPr>
                <w:rFonts w:ascii="Arial" w:hAnsi="Arial" w:cs="Arial"/>
                <w:color w:val="auto"/>
                <w:sz w:val="24"/>
                <w:szCs w:val="24"/>
                <w:lang w:val="el-GR"/>
              </w:rPr>
              <w:t>ΚΕΦΑΛΑΙΟ ΙΙ</w:t>
            </w:r>
            <w:r w:rsidRPr="009D11EF">
              <w:rPr>
                <w:rFonts w:ascii="Arial" w:hAnsi="Arial" w:cs="Arial"/>
                <w:color w:val="auto"/>
                <w:sz w:val="24"/>
                <w:szCs w:val="24"/>
              </w:rPr>
              <w:t>I</w:t>
            </w:r>
            <w:r w:rsidRPr="009D11EF">
              <w:rPr>
                <w:rFonts w:ascii="Arial" w:hAnsi="Arial" w:cs="Arial"/>
                <w:color w:val="auto"/>
                <w:sz w:val="24"/>
                <w:szCs w:val="24"/>
                <w:lang w:val="el-GR"/>
              </w:rPr>
              <w:t xml:space="preserve"> </w:t>
            </w:r>
          </w:p>
          <w:p w14:paraId="113E240C" w14:textId="2448226D" w:rsidR="00105C10" w:rsidRPr="009D11EF" w:rsidRDefault="00105C10" w:rsidP="009D11EF">
            <w:pPr>
              <w:pStyle w:val="Heading2"/>
              <w:tabs>
                <w:tab w:val="left" w:pos="397"/>
                <w:tab w:val="left" w:pos="851"/>
              </w:tabs>
              <w:spacing w:before="0" w:line="360" w:lineRule="auto"/>
              <w:jc w:val="center"/>
              <w:rPr>
                <w:rFonts w:ascii="Arial" w:hAnsi="Arial" w:cs="Arial"/>
                <w:sz w:val="24"/>
                <w:szCs w:val="24"/>
                <w:lang w:val="el-GR"/>
              </w:rPr>
            </w:pPr>
            <w:r w:rsidRPr="009D11EF">
              <w:rPr>
                <w:rFonts w:ascii="Arial" w:hAnsi="Arial" w:cs="Arial"/>
                <w:color w:val="auto"/>
                <w:sz w:val="24"/>
                <w:szCs w:val="24"/>
                <w:lang w:val="el-GR"/>
              </w:rPr>
              <w:t>ΕΚΤΙΜΗΣΗ ΕΠΙΠΤΩΣΕΩΝ ΣΤΟ ΠΕΡΙΒΑΛΛΟΝ</w:t>
            </w:r>
          </w:p>
        </w:tc>
      </w:tr>
      <w:tr w:rsidR="00E328DD" w:rsidRPr="00C52675" w14:paraId="645C5374" w14:textId="77777777" w:rsidTr="00105C10">
        <w:trPr>
          <w:trHeight w:val="241"/>
        </w:trPr>
        <w:tc>
          <w:tcPr>
            <w:tcW w:w="709" w:type="dxa"/>
          </w:tcPr>
          <w:p w14:paraId="6DFE4B15" w14:textId="77777777" w:rsidR="00E328DD" w:rsidRPr="009D11EF" w:rsidRDefault="00E328DD" w:rsidP="00876777">
            <w:pPr>
              <w:pStyle w:val="NoSpacing"/>
              <w:tabs>
                <w:tab w:val="left" w:pos="397"/>
                <w:tab w:val="left" w:pos="851"/>
              </w:tabs>
              <w:rPr>
                <w:rFonts w:ascii="Arial" w:hAnsi="Arial" w:cs="Arial"/>
                <w:sz w:val="24"/>
                <w:szCs w:val="24"/>
                <w:lang w:val="el-GR"/>
              </w:rPr>
            </w:pPr>
          </w:p>
        </w:tc>
        <w:tc>
          <w:tcPr>
            <w:tcW w:w="8920" w:type="dxa"/>
          </w:tcPr>
          <w:p w14:paraId="4F93637B" w14:textId="77777777" w:rsidR="00E328DD" w:rsidRPr="009D11EF" w:rsidRDefault="00E328DD" w:rsidP="00876777">
            <w:pPr>
              <w:tabs>
                <w:tab w:val="left" w:pos="397"/>
                <w:tab w:val="left" w:pos="851"/>
              </w:tabs>
              <w:spacing w:after="0" w:line="240" w:lineRule="auto"/>
              <w:jc w:val="both"/>
              <w:rPr>
                <w:rFonts w:ascii="Arial" w:hAnsi="Arial" w:cs="Arial"/>
                <w:sz w:val="24"/>
                <w:szCs w:val="24"/>
                <w:lang w:val="el-GR"/>
              </w:rPr>
            </w:pPr>
          </w:p>
        </w:tc>
      </w:tr>
      <w:tr w:rsidR="00105C10" w:rsidRPr="00C52675" w14:paraId="0315E32F" w14:textId="77777777" w:rsidTr="00105C10">
        <w:trPr>
          <w:trHeight w:val="241"/>
        </w:trPr>
        <w:tc>
          <w:tcPr>
            <w:tcW w:w="709" w:type="dxa"/>
          </w:tcPr>
          <w:p w14:paraId="6E503B50" w14:textId="630CBE72" w:rsidR="00105C10" w:rsidRPr="009D11EF" w:rsidRDefault="00105C10"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20.</w:t>
            </w:r>
          </w:p>
        </w:tc>
        <w:tc>
          <w:tcPr>
            <w:tcW w:w="8920" w:type="dxa"/>
          </w:tcPr>
          <w:p w14:paraId="170056FD" w14:textId="45B146A9" w:rsidR="00105C10" w:rsidRPr="009D11EF" w:rsidRDefault="00105C10"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Μελέτ</w:t>
            </w:r>
            <w:r w:rsidR="006B43C4">
              <w:rPr>
                <w:rFonts w:ascii="Arial" w:hAnsi="Arial" w:cs="Arial"/>
                <w:sz w:val="24"/>
                <w:szCs w:val="24"/>
                <w:lang w:val="el-GR"/>
              </w:rPr>
              <w:t xml:space="preserve">ες αναφορικά με το </w:t>
            </w:r>
            <w:r w:rsidR="001853EA">
              <w:rPr>
                <w:rFonts w:ascii="Arial" w:hAnsi="Arial" w:cs="Arial"/>
                <w:sz w:val="24"/>
                <w:szCs w:val="24"/>
                <w:lang w:val="el-GR"/>
              </w:rPr>
              <w:t>π</w:t>
            </w:r>
            <w:r w:rsidR="006B43C4">
              <w:rPr>
                <w:rFonts w:ascii="Arial" w:hAnsi="Arial" w:cs="Arial"/>
                <w:sz w:val="24"/>
                <w:szCs w:val="24"/>
                <w:lang w:val="el-GR"/>
              </w:rPr>
              <w:t>εριβάλλον</w:t>
            </w:r>
            <w:r w:rsidR="008E00FE">
              <w:rPr>
                <w:rFonts w:ascii="Arial" w:hAnsi="Arial" w:cs="Arial"/>
                <w:sz w:val="24"/>
                <w:szCs w:val="24"/>
                <w:lang w:val="el-GR"/>
              </w:rPr>
              <w:t>.</w:t>
            </w:r>
          </w:p>
        </w:tc>
      </w:tr>
      <w:tr w:rsidR="00105C10" w:rsidRPr="009D11EF" w14:paraId="2DFAEE5D" w14:textId="77777777" w:rsidTr="00105C10">
        <w:trPr>
          <w:trHeight w:val="241"/>
        </w:trPr>
        <w:tc>
          <w:tcPr>
            <w:tcW w:w="709" w:type="dxa"/>
          </w:tcPr>
          <w:p w14:paraId="469988A0" w14:textId="24249FC4" w:rsidR="00105C10" w:rsidRPr="009D11EF" w:rsidRDefault="00105C10"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21.</w:t>
            </w:r>
          </w:p>
        </w:tc>
        <w:tc>
          <w:tcPr>
            <w:tcW w:w="8920" w:type="dxa"/>
          </w:tcPr>
          <w:p w14:paraId="0B1B3633" w14:textId="30B2612C" w:rsidR="00105C10" w:rsidRPr="009D11EF" w:rsidRDefault="00105C10"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Διαδικασία εξέτασης </w:t>
            </w:r>
            <w:r w:rsidR="006B43C4">
              <w:rPr>
                <w:rFonts w:ascii="Arial" w:hAnsi="Arial" w:cs="Arial"/>
                <w:sz w:val="24"/>
                <w:szCs w:val="24"/>
                <w:lang w:val="el-GR"/>
              </w:rPr>
              <w:t>μελετών</w:t>
            </w:r>
            <w:r w:rsidR="008E00FE">
              <w:rPr>
                <w:rFonts w:ascii="Arial" w:hAnsi="Arial" w:cs="Arial"/>
                <w:sz w:val="24"/>
                <w:szCs w:val="24"/>
                <w:lang w:val="el-GR"/>
              </w:rPr>
              <w:t>.</w:t>
            </w:r>
          </w:p>
        </w:tc>
      </w:tr>
      <w:tr w:rsidR="00AA683D" w:rsidRPr="009D11EF" w14:paraId="2535C3FF" w14:textId="77777777" w:rsidTr="00105C10">
        <w:trPr>
          <w:trHeight w:val="241"/>
        </w:trPr>
        <w:tc>
          <w:tcPr>
            <w:tcW w:w="709" w:type="dxa"/>
          </w:tcPr>
          <w:p w14:paraId="487852AD" w14:textId="77777777" w:rsidR="00AA683D" w:rsidRPr="009D11EF" w:rsidRDefault="00AA683D" w:rsidP="00876777">
            <w:pPr>
              <w:pStyle w:val="NoSpacing"/>
              <w:tabs>
                <w:tab w:val="left" w:pos="397"/>
                <w:tab w:val="left" w:pos="851"/>
              </w:tabs>
              <w:rPr>
                <w:rFonts w:ascii="Arial" w:hAnsi="Arial" w:cs="Arial"/>
                <w:sz w:val="24"/>
                <w:szCs w:val="24"/>
                <w:lang w:val="el-GR"/>
              </w:rPr>
            </w:pPr>
          </w:p>
        </w:tc>
        <w:tc>
          <w:tcPr>
            <w:tcW w:w="8920" w:type="dxa"/>
          </w:tcPr>
          <w:p w14:paraId="4B08A1D8" w14:textId="77777777" w:rsidR="00AA683D" w:rsidRPr="009D11EF" w:rsidRDefault="00AA683D" w:rsidP="00876777">
            <w:pPr>
              <w:pStyle w:val="Heading2"/>
              <w:tabs>
                <w:tab w:val="left" w:pos="397"/>
                <w:tab w:val="left" w:pos="851"/>
              </w:tabs>
              <w:spacing w:before="0" w:line="240" w:lineRule="auto"/>
              <w:jc w:val="center"/>
              <w:rPr>
                <w:rFonts w:ascii="Arial" w:hAnsi="Arial" w:cs="Arial"/>
                <w:color w:val="auto"/>
                <w:sz w:val="24"/>
                <w:szCs w:val="24"/>
                <w:lang w:val="el-GR"/>
              </w:rPr>
            </w:pPr>
          </w:p>
        </w:tc>
      </w:tr>
      <w:tr w:rsidR="00105C10" w:rsidRPr="00C52675" w14:paraId="5849C779" w14:textId="77777777" w:rsidTr="00105C10">
        <w:trPr>
          <w:trHeight w:val="241"/>
        </w:trPr>
        <w:tc>
          <w:tcPr>
            <w:tcW w:w="709" w:type="dxa"/>
          </w:tcPr>
          <w:p w14:paraId="4AAFDCF0" w14:textId="1C22BA9C" w:rsidR="00105C10" w:rsidRPr="009D11EF" w:rsidRDefault="00105C10" w:rsidP="009D11EF">
            <w:pPr>
              <w:pStyle w:val="NoSpacing"/>
              <w:tabs>
                <w:tab w:val="left" w:pos="397"/>
                <w:tab w:val="left" w:pos="851"/>
              </w:tabs>
              <w:spacing w:line="360" w:lineRule="auto"/>
              <w:rPr>
                <w:rFonts w:ascii="Arial" w:hAnsi="Arial" w:cs="Arial"/>
                <w:sz w:val="24"/>
                <w:szCs w:val="24"/>
                <w:lang w:val="el-GR"/>
              </w:rPr>
            </w:pPr>
          </w:p>
        </w:tc>
        <w:tc>
          <w:tcPr>
            <w:tcW w:w="8920" w:type="dxa"/>
          </w:tcPr>
          <w:p w14:paraId="43B1A054" w14:textId="1060A1AB" w:rsidR="00610414" w:rsidRPr="009D11EF" w:rsidRDefault="00610414" w:rsidP="009D11EF">
            <w:pPr>
              <w:pStyle w:val="Heading2"/>
              <w:tabs>
                <w:tab w:val="left" w:pos="397"/>
                <w:tab w:val="left" w:pos="851"/>
              </w:tabs>
              <w:spacing w:before="0" w:line="360" w:lineRule="auto"/>
              <w:jc w:val="center"/>
              <w:rPr>
                <w:rFonts w:ascii="Arial" w:hAnsi="Arial" w:cs="Arial"/>
                <w:color w:val="auto"/>
                <w:sz w:val="24"/>
                <w:szCs w:val="24"/>
                <w:lang w:val="el-GR"/>
              </w:rPr>
            </w:pPr>
            <w:r w:rsidRPr="009D11EF">
              <w:rPr>
                <w:rFonts w:ascii="Arial" w:hAnsi="Arial" w:cs="Arial"/>
                <w:color w:val="auto"/>
                <w:sz w:val="24"/>
                <w:szCs w:val="24"/>
                <w:lang w:val="el-GR"/>
              </w:rPr>
              <w:t>ΚΕΦΑΛΑΙΟ Ι</w:t>
            </w:r>
            <w:r w:rsidRPr="009D11EF">
              <w:rPr>
                <w:rFonts w:ascii="Arial" w:hAnsi="Arial" w:cs="Arial"/>
                <w:color w:val="auto"/>
                <w:sz w:val="24"/>
                <w:szCs w:val="24"/>
              </w:rPr>
              <w:t>V</w:t>
            </w:r>
          </w:p>
          <w:p w14:paraId="57BBBCE0" w14:textId="6626C6DB" w:rsidR="00105C10" w:rsidRPr="009D11EF" w:rsidRDefault="00610414" w:rsidP="009D11EF">
            <w:pPr>
              <w:pStyle w:val="Heading2"/>
              <w:tabs>
                <w:tab w:val="left" w:pos="397"/>
                <w:tab w:val="left" w:pos="851"/>
              </w:tabs>
              <w:spacing w:before="0" w:line="360" w:lineRule="auto"/>
              <w:jc w:val="center"/>
              <w:rPr>
                <w:rFonts w:ascii="Arial" w:hAnsi="Arial" w:cs="Arial"/>
                <w:sz w:val="24"/>
                <w:szCs w:val="24"/>
                <w:lang w:val="el-GR"/>
              </w:rPr>
            </w:pPr>
            <w:r w:rsidRPr="009D11EF">
              <w:rPr>
                <w:rFonts w:ascii="Arial" w:hAnsi="Arial" w:cs="Arial"/>
                <w:color w:val="auto"/>
                <w:sz w:val="24"/>
                <w:szCs w:val="24"/>
                <w:lang w:val="el-GR"/>
              </w:rPr>
              <w:t>ΕΚΔΟΣΗ ΑΔΕΙΩΝ ΔΙΑΜΟΝΗΣ ΣΕ ΑΛΛΟΔΑΠΟΥΣ ΓΙΑ ΤΗΝ ΠΡΑΓΜΑΤΟΠΟΙΗΣΗ ΕΡΓΟΥ ΣΤΡΑΤΗΓΙΚΗΣ ΑΝΑΠΤΥΞΗΣ</w:t>
            </w:r>
          </w:p>
        </w:tc>
      </w:tr>
      <w:tr w:rsidR="00E328DD" w:rsidRPr="00C52675" w14:paraId="72BEB13F" w14:textId="77777777" w:rsidTr="00105C10">
        <w:trPr>
          <w:trHeight w:val="241"/>
        </w:trPr>
        <w:tc>
          <w:tcPr>
            <w:tcW w:w="709" w:type="dxa"/>
          </w:tcPr>
          <w:p w14:paraId="6E587F27" w14:textId="77777777" w:rsidR="00E328DD" w:rsidRPr="009D11EF" w:rsidRDefault="00E328DD" w:rsidP="00876777">
            <w:pPr>
              <w:pStyle w:val="NoSpacing"/>
              <w:tabs>
                <w:tab w:val="left" w:pos="397"/>
                <w:tab w:val="left" w:pos="851"/>
              </w:tabs>
              <w:rPr>
                <w:rFonts w:ascii="Arial" w:hAnsi="Arial" w:cs="Arial"/>
                <w:sz w:val="24"/>
                <w:szCs w:val="24"/>
                <w:lang w:val="el-GR"/>
              </w:rPr>
            </w:pPr>
          </w:p>
        </w:tc>
        <w:tc>
          <w:tcPr>
            <w:tcW w:w="8920" w:type="dxa"/>
          </w:tcPr>
          <w:p w14:paraId="5412DD40" w14:textId="77777777" w:rsidR="00E328DD" w:rsidRPr="009D11EF" w:rsidRDefault="00E328DD" w:rsidP="00876777">
            <w:pPr>
              <w:tabs>
                <w:tab w:val="left" w:pos="397"/>
                <w:tab w:val="left" w:pos="851"/>
              </w:tabs>
              <w:spacing w:after="0" w:line="240" w:lineRule="auto"/>
              <w:jc w:val="both"/>
              <w:rPr>
                <w:rFonts w:ascii="Arial" w:hAnsi="Arial" w:cs="Arial"/>
                <w:sz w:val="24"/>
                <w:szCs w:val="24"/>
                <w:lang w:val="el-GR"/>
              </w:rPr>
            </w:pPr>
          </w:p>
        </w:tc>
      </w:tr>
      <w:tr w:rsidR="00105C10" w:rsidRPr="00C52675" w14:paraId="3F813C38" w14:textId="77777777" w:rsidTr="00105C10">
        <w:trPr>
          <w:trHeight w:val="241"/>
        </w:trPr>
        <w:tc>
          <w:tcPr>
            <w:tcW w:w="709" w:type="dxa"/>
          </w:tcPr>
          <w:p w14:paraId="0CA58651" w14:textId="15411C4F" w:rsidR="00105C10" w:rsidRPr="009D11EF" w:rsidRDefault="00610414"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22.</w:t>
            </w:r>
          </w:p>
        </w:tc>
        <w:tc>
          <w:tcPr>
            <w:tcW w:w="8920" w:type="dxa"/>
          </w:tcPr>
          <w:p w14:paraId="451E892C" w14:textId="44F40FD4" w:rsidR="00105C10" w:rsidRPr="009D11EF" w:rsidRDefault="0061041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Έκδοση αδειών διαμονής προσωπικού από τρίτες χώρες</w:t>
            </w:r>
            <w:r w:rsidR="008E00FE">
              <w:rPr>
                <w:rFonts w:ascii="Arial" w:hAnsi="Arial" w:cs="Arial"/>
                <w:sz w:val="24"/>
                <w:szCs w:val="24"/>
                <w:lang w:val="el-GR"/>
              </w:rPr>
              <w:t>.</w:t>
            </w:r>
          </w:p>
        </w:tc>
      </w:tr>
      <w:tr w:rsidR="00876777" w:rsidRPr="00C52675" w14:paraId="40B1F4DA" w14:textId="77777777" w:rsidTr="00105C10">
        <w:trPr>
          <w:trHeight w:val="241"/>
        </w:trPr>
        <w:tc>
          <w:tcPr>
            <w:tcW w:w="709" w:type="dxa"/>
          </w:tcPr>
          <w:p w14:paraId="0BF21A3F" w14:textId="77777777" w:rsidR="00876777" w:rsidRPr="009D11EF" w:rsidRDefault="00876777" w:rsidP="00876777">
            <w:pPr>
              <w:pStyle w:val="NoSpacing"/>
              <w:tabs>
                <w:tab w:val="left" w:pos="397"/>
                <w:tab w:val="left" w:pos="851"/>
              </w:tabs>
              <w:rPr>
                <w:rFonts w:ascii="Arial" w:hAnsi="Arial" w:cs="Arial"/>
                <w:sz w:val="24"/>
                <w:szCs w:val="24"/>
                <w:lang w:val="el-GR"/>
              </w:rPr>
            </w:pPr>
          </w:p>
        </w:tc>
        <w:tc>
          <w:tcPr>
            <w:tcW w:w="8920" w:type="dxa"/>
          </w:tcPr>
          <w:p w14:paraId="61E59C81" w14:textId="77777777" w:rsidR="00876777" w:rsidRPr="009D11EF" w:rsidRDefault="00876777" w:rsidP="00876777">
            <w:pPr>
              <w:tabs>
                <w:tab w:val="left" w:pos="397"/>
                <w:tab w:val="left" w:pos="851"/>
              </w:tabs>
              <w:spacing w:after="0" w:line="240" w:lineRule="auto"/>
              <w:jc w:val="both"/>
              <w:rPr>
                <w:rFonts w:ascii="Arial" w:hAnsi="Arial" w:cs="Arial"/>
                <w:sz w:val="24"/>
                <w:szCs w:val="24"/>
                <w:lang w:val="el-GR"/>
              </w:rPr>
            </w:pPr>
          </w:p>
        </w:tc>
      </w:tr>
      <w:tr w:rsidR="001853EA" w:rsidRPr="00C52675" w14:paraId="4D463290" w14:textId="77777777" w:rsidTr="00105C10">
        <w:trPr>
          <w:trHeight w:val="241"/>
        </w:trPr>
        <w:tc>
          <w:tcPr>
            <w:tcW w:w="709" w:type="dxa"/>
          </w:tcPr>
          <w:p w14:paraId="59C663FB" w14:textId="77777777" w:rsidR="001853EA" w:rsidRPr="009D11EF" w:rsidRDefault="001853EA" w:rsidP="00876777">
            <w:pPr>
              <w:pStyle w:val="NoSpacing"/>
              <w:tabs>
                <w:tab w:val="left" w:pos="397"/>
                <w:tab w:val="left" w:pos="851"/>
              </w:tabs>
              <w:rPr>
                <w:rFonts w:ascii="Arial" w:hAnsi="Arial" w:cs="Arial"/>
                <w:sz w:val="24"/>
                <w:szCs w:val="24"/>
                <w:lang w:val="el-GR"/>
              </w:rPr>
            </w:pPr>
          </w:p>
        </w:tc>
        <w:tc>
          <w:tcPr>
            <w:tcW w:w="8920" w:type="dxa"/>
          </w:tcPr>
          <w:p w14:paraId="2AF67DD6" w14:textId="77777777" w:rsidR="001853EA" w:rsidRPr="009D11EF" w:rsidRDefault="001853EA" w:rsidP="00876777">
            <w:pPr>
              <w:tabs>
                <w:tab w:val="left" w:pos="397"/>
                <w:tab w:val="left" w:pos="851"/>
              </w:tabs>
              <w:spacing w:after="0" w:line="240" w:lineRule="auto"/>
              <w:jc w:val="both"/>
              <w:rPr>
                <w:rFonts w:ascii="Arial" w:hAnsi="Arial" w:cs="Arial"/>
                <w:sz w:val="24"/>
                <w:szCs w:val="24"/>
                <w:lang w:val="el-GR"/>
              </w:rPr>
            </w:pPr>
          </w:p>
        </w:tc>
      </w:tr>
      <w:tr w:rsidR="001853EA" w:rsidRPr="00C52675" w14:paraId="7A81076B" w14:textId="77777777" w:rsidTr="00105C10">
        <w:trPr>
          <w:trHeight w:val="241"/>
        </w:trPr>
        <w:tc>
          <w:tcPr>
            <w:tcW w:w="709" w:type="dxa"/>
          </w:tcPr>
          <w:p w14:paraId="241A0E75" w14:textId="77777777" w:rsidR="001853EA" w:rsidRPr="009D11EF" w:rsidRDefault="001853EA" w:rsidP="00876777">
            <w:pPr>
              <w:pStyle w:val="NoSpacing"/>
              <w:tabs>
                <w:tab w:val="left" w:pos="397"/>
                <w:tab w:val="left" w:pos="851"/>
              </w:tabs>
              <w:rPr>
                <w:rFonts w:ascii="Arial" w:hAnsi="Arial" w:cs="Arial"/>
                <w:sz w:val="24"/>
                <w:szCs w:val="24"/>
                <w:lang w:val="el-GR"/>
              </w:rPr>
            </w:pPr>
          </w:p>
        </w:tc>
        <w:tc>
          <w:tcPr>
            <w:tcW w:w="8920" w:type="dxa"/>
          </w:tcPr>
          <w:p w14:paraId="16A95DD2" w14:textId="77777777" w:rsidR="001853EA" w:rsidRPr="009D11EF" w:rsidRDefault="001853EA" w:rsidP="00876777">
            <w:pPr>
              <w:tabs>
                <w:tab w:val="left" w:pos="397"/>
                <w:tab w:val="left" w:pos="851"/>
              </w:tabs>
              <w:spacing w:after="0" w:line="240" w:lineRule="auto"/>
              <w:jc w:val="both"/>
              <w:rPr>
                <w:rFonts w:ascii="Arial" w:hAnsi="Arial" w:cs="Arial"/>
                <w:sz w:val="24"/>
                <w:szCs w:val="24"/>
                <w:lang w:val="el-GR"/>
              </w:rPr>
            </w:pPr>
          </w:p>
        </w:tc>
      </w:tr>
      <w:tr w:rsidR="001853EA" w:rsidRPr="00C52675" w14:paraId="0A7FA21C" w14:textId="77777777" w:rsidTr="00105C10">
        <w:trPr>
          <w:trHeight w:val="241"/>
        </w:trPr>
        <w:tc>
          <w:tcPr>
            <w:tcW w:w="709" w:type="dxa"/>
          </w:tcPr>
          <w:p w14:paraId="1CB405CA" w14:textId="77777777" w:rsidR="001853EA" w:rsidRPr="009D11EF" w:rsidRDefault="001853EA" w:rsidP="00876777">
            <w:pPr>
              <w:pStyle w:val="NoSpacing"/>
              <w:tabs>
                <w:tab w:val="left" w:pos="397"/>
                <w:tab w:val="left" w:pos="851"/>
              </w:tabs>
              <w:rPr>
                <w:rFonts w:ascii="Arial" w:hAnsi="Arial" w:cs="Arial"/>
                <w:sz w:val="24"/>
                <w:szCs w:val="24"/>
                <w:lang w:val="el-GR"/>
              </w:rPr>
            </w:pPr>
          </w:p>
        </w:tc>
        <w:tc>
          <w:tcPr>
            <w:tcW w:w="8920" w:type="dxa"/>
          </w:tcPr>
          <w:p w14:paraId="414EE3A2" w14:textId="77777777" w:rsidR="001853EA" w:rsidRPr="009D11EF" w:rsidRDefault="001853EA" w:rsidP="00876777">
            <w:pPr>
              <w:tabs>
                <w:tab w:val="left" w:pos="397"/>
                <w:tab w:val="left" w:pos="851"/>
              </w:tabs>
              <w:spacing w:after="0" w:line="240" w:lineRule="auto"/>
              <w:jc w:val="both"/>
              <w:rPr>
                <w:rFonts w:ascii="Arial" w:hAnsi="Arial" w:cs="Arial"/>
                <w:sz w:val="24"/>
                <w:szCs w:val="24"/>
                <w:lang w:val="el-GR"/>
              </w:rPr>
            </w:pPr>
          </w:p>
        </w:tc>
      </w:tr>
      <w:tr w:rsidR="001853EA" w:rsidRPr="00C52675" w14:paraId="23B5B3DD" w14:textId="77777777" w:rsidTr="00105C10">
        <w:trPr>
          <w:trHeight w:val="241"/>
        </w:trPr>
        <w:tc>
          <w:tcPr>
            <w:tcW w:w="709" w:type="dxa"/>
          </w:tcPr>
          <w:p w14:paraId="5680063E" w14:textId="77777777" w:rsidR="001853EA" w:rsidRPr="009D11EF" w:rsidRDefault="001853EA" w:rsidP="00876777">
            <w:pPr>
              <w:pStyle w:val="NoSpacing"/>
              <w:tabs>
                <w:tab w:val="left" w:pos="397"/>
                <w:tab w:val="left" w:pos="851"/>
              </w:tabs>
              <w:rPr>
                <w:rFonts w:ascii="Arial" w:hAnsi="Arial" w:cs="Arial"/>
                <w:sz w:val="24"/>
                <w:szCs w:val="24"/>
                <w:lang w:val="el-GR"/>
              </w:rPr>
            </w:pPr>
          </w:p>
        </w:tc>
        <w:tc>
          <w:tcPr>
            <w:tcW w:w="8920" w:type="dxa"/>
          </w:tcPr>
          <w:p w14:paraId="087C4D7F" w14:textId="77777777" w:rsidR="001853EA" w:rsidRPr="009D11EF" w:rsidRDefault="001853EA" w:rsidP="00876777">
            <w:pPr>
              <w:tabs>
                <w:tab w:val="left" w:pos="397"/>
                <w:tab w:val="left" w:pos="851"/>
              </w:tabs>
              <w:spacing w:after="0" w:line="240" w:lineRule="auto"/>
              <w:jc w:val="both"/>
              <w:rPr>
                <w:rFonts w:ascii="Arial" w:hAnsi="Arial" w:cs="Arial"/>
                <w:sz w:val="24"/>
                <w:szCs w:val="24"/>
                <w:lang w:val="el-GR"/>
              </w:rPr>
            </w:pPr>
          </w:p>
        </w:tc>
      </w:tr>
      <w:tr w:rsidR="00AA683D" w:rsidRPr="00C52675" w14:paraId="19020BD6" w14:textId="77777777" w:rsidTr="00105C10">
        <w:trPr>
          <w:trHeight w:val="241"/>
        </w:trPr>
        <w:tc>
          <w:tcPr>
            <w:tcW w:w="709" w:type="dxa"/>
          </w:tcPr>
          <w:p w14:paraId="30968FD4" w14:textId="77777777" w:rsidR="00AA683D" w:rsidRPr="009D11EF" w:rsidRDefault="00AA683D" w:rsidP="009D11EF">
            <w:pPr>
              <w:pStyle w:val="NoSpacing"/>
              <w:tabs>
                <w:tab w:val="left" w:pos="397"/>
                <w:tab w:val="left" w:pos="851"/>
              </w:tabs>
              <w:spacing w:line="360" w:lineRule="auto"/>
              <w:rPr>
                <w:rFonts w:ascii="Arial" w:hAnsi="Arial" w:cs="Arial"/>
                <w:sz w:val="24"/>
                <w:szCs w:val="24"/>
                <w:lang w:val="el-GR"/>
              </w:rPr>
            </w:pPr>
          </w:p>
        </w:tc>
        <w:tc>
          <w:tcPr>
            <w:tcW w:w="8920" w:type="dxa"/>
          </w:tcPr>
          <w:p w14:paraId="5C305EC1" w14:textId="77777777" w:rsidR="00AA683D" w:rsidRPr="009D11EF" w:rsidRDefault="00AA683D" w:rsidP="009D11EF">
            <w:pPr>
              <w:pStyle w:val="Heading1"/>
              <w:tabs>
                <w:tab w:val="left" w:pos="397"/>
                <w:tab w:val="left" w:pos="851"/>
              </w:tabs>
              <w:spacing w:before="0" w:line="360" w:lineRule="auto"/>
              <w:jc w:val="center"/>
              <w:rPr>
                <w:rFonts w:ascii="Arial" w:hAnsi="Arial" w:cs="Arial"/>
                <w:bCs/>
                <w:color w:val="auto"/>
                <w:sz w:val="24"/>
                <w:szCs w:val="24"/>
                <w:lang w:val="el-GR"/>
              </w:rPr>
            </w:pPr>
            <w:r w:rsidRPr="009D11EF">
              <w:rPr>
                <w:rFonts w:ascii="Arial" w:hAnsi="Arial" w:cs="Arial"/>
                <w:bCs/>
                <w:color w:val="auto"/>
                <w:sz w:val="24"/>
                <w:szCs w:val="24"/>
                <w:lang w:val="el-GR"/>
              </w:rPr>
              <w:t xml:space="preserve">ΜΕΡΟΣ </w:t>
            </w:r>
            <w:r w:rsidRPr="009D11EF">
              <w:rPr>
                <w:rFonts w:ascii="Arial" w:hAnsi="Arial" w:cs="Arial"/>
                <w:bCs/>
                <w:color w:val="auto"/>
                <w:sz w:val="24"/>
                <w:szCs w:val="24"/>
              </w:rPr>
              <w:t>V</w:t>
            </w:r>
          </w:p>
          <w:p w14:paraId="1B189468" w14:textId="0D7DAFA9" w:rsidR="00AA683D" w:rsidRPr="009D11EF" w:rsidRDefault="00AA683D"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bCs/>
                <w:sz w:val="24"/>
                <w:szCs w:val="24"/>
                <w:lang w:val="el-GR"/>
              </w:rPr>
              <w:t>ΚΑΘΗΚΟΝΤΑ ΚΑΙ ΑΡΜΟΔΙΟΤΗΤΕΣ ΥΠΕΥΘΥΝ</w:t>
            </w:r>
            <w:r w:rsidR="006B43C4">
              <w:rPr>
                <w:rFonts w:ascii="Arial" w:hAnsi="Arial" w:cs="Arial"/>
                <w:bCs/>
                <w:sz w:val="24"/>
                <w:szCs w:val="24"/>
                <w:lang w:val="el-GR"/>
              </w:rPr>
              <w:t>ΟΥ</w:t>
            </w:r>
            <w:r w:rsidRPr="009D11EF">
              <w:rPr>
                <w:rFonts w:ascii="Arial" w:hAnsi="Arial" w:cs="Arial"/>
                <w:bCs/>
                <w:sz w:val="24"/>
                <w:szCs w:val="24"/>
                <w:lang w:val="el-GR"/>
              </w:rPr>
              <w:t xml:space="preserve"> ΕΡΓΟΥ</w:t>
            </w:r>
          </w:p>
        </w:tc>
      </w:tr>
      <w:tr w:rsidR="00AA683D" w:rsidRPr="00C52675" w14:paraId="47D36F89" w14:textId="77777777" w:rsidTr="00105C10">
        <w:trPr>
          <w:trHeight w:val="241"/>
        </w:trPr>
        <w:tc>
          <w:tcPr>
            <w:tcW w:w="709" w:type="dxa"/>
          </w:tcPr>
          <w:p w14:paraId="344F1A30" w14:textId="77777777" w:rsidR="00AA683D" w:rsidRPr="009D11EF" w:rsidRDefault="00AA683D" w:rsidP="00876777">
            <w:pPr>
              <w:pStyle w:val="NoSpacing"/>
              <w:tabs>
                <w:tab w:val="left" w:pos="397"/>
                <w:tab w:val="left" w:pos="851"/>
              </w:tabs>
              <w:rPr>
                <w:rFonts w:ascii="Arial" w:hAnsi="Arial" w:cs="Arial"/>
                <w:sz w:val="24"/>
                <w:szCs w:val="24"/>
                <w:lang w:val="el-GR"/>
              </w:rPr>
            </w:pPr>
          </w:p>
        </w:tc>
        <w:tc>
          <w:tcPr>
            <w:tcW w:w="8920" w:type="dxa"/>
          </w:tcPr>
          <w:p w14:paraId="59AC7362" w14:textId="77777777" w:rsidR="00AA683D" w:rsidRPr="009D11EF" w:rsidRDefault="00AA683D" w:rsidP="00876777">
            <w:pPr>
              <w:tabs>
                <w:tab w:val="left" w:pos="397"/>
                <w:tab w:val="left" w:pos="851"/>
              </w:tabs>
              <w:spacing w:after="0" w:line="240" w:lineRule="auto"/>
              <w:jc w:val="both"/>
              <w:rPr>
                <w:rFonts w:ascii="Arial" w:hAnsi="Arial" w:cs="Arial"/>
                <w:sz w:val="24"/>
                <w:szCs w:val="24"/>
                <w:lang w:val="el-GR"/>
              </w:rPr>
            </w:pPr>
          </w:p>
        </w:tc>
      </w:tr>
      <w:tr w:rsidR="00105C10" w:rsidRPr="00C52675" w14:paraId="1971DDFA" w14:textId="77777777" w:rsidTr="00105C10">
        <w:trPr>
          <w:trHeight w:val="241"/>
        </w:trPr>
        <w:tc>
          <w:tcPr>
            <w:tcW w:w="709" w:type="dxa"/>
          </w:tcPr>
          <w:p w14:paraId="5EFD8887" w14:textId="1A53EA7A" w:rsidR="00105C10" w:rsidRPr="009D11EF" w:rsidRDefault="00AA683D"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23.</w:t>
            </w:r>
          </w:p>
        </w:tc>
        <w:tc>
          <w:tcPr>
            <w:tcW w:w="8920" w:type="dxa"/>
          </w:tcPr>
          <w:p w14:paraId="3F6B7B9C" w14:textId="626E632C" w:rsidR="00105C10" w:rsidRPr="009D11EF" w:rsidRDefault="00AA683D" w:rsidP="009D11EF">
            <w:pPr>
              <w:pStyle w:val="Heading1"/>
              <w:tabs>
                <w:tab w:val="left" w:pos="397"/>
                <w:tab w:val="left" w:pos="851"/>
              </w:tabs>
              <w:spacing w:before="0" w:line="360" w:lineRule="auto"/>
              <w:jc w:val="both"/>
              <w:rPr>
                <w:rFonts w:ascii="Arial" w:hAnsi="Arial" w:cs="Arial"/>
                <w:sz w:val="24"/>
                <w:szCs w:val="24"/>
                <w:lang w:val="el-GR"/>
              </w:rPr>
            </w:pPr>
            <w:r w:rsidRPr="009D11EF">
              <w:rPr>
                <w:rFonts w:ascii="Arial" w:eastAsia="Calibri" w:hAnsi="Arial" w:cs="Arial"/>
                <w:color w:val="auto"/>
                <w:sz w:val="24"/>
                <w:szCs w:val="24"/>
                <w:lang w:val="el-GR"/>
              </w:rPr>
              <w:t>Καθήκοντα και αρμοδιότητες Υπε</w:t>
            </w:r>
            <w:r w:rsidR="006B43C4">
              <w:rPr>
                <w:rFonts w:ascii="Arial" w:eastAsia="Calibri" w:hAnsi="Arial" w:cs="Arial"/>
                <w:color w:val="auto"/>
                <w:sz w:val="24"/>
                <w:szCs w:val="24"/>
                <w:lang w:val="el-GR"/>
              </w:rPr>
              <w:t xml:space="preserve">υθύνου </w:t>
            </w:r>
            <w:r w:rsidRPr="009D11EF">
              <w:rPr>
                <w:rFonts w:ascii="Arial" w:eastAsia="Calibri" w:hAnsi="Arial" w:cs="Arial"/>
                <w:color w:val="auto"/>
                <w:sz w:val="24"/>
                <w:szCs w:val="24"/>
                <w:lang w:val="el-GR"/>
              </w:rPr>
              <w:t>Έργου</w:t>
            </w:r>
            <w:r w:rsidR="008E00FE">
              <w:rPr>
                <w:rFonts w:ascii="Arial" w:eastAsia="Calibri" w:hAnsi="Arial" w:cs="Arial"/>
                <w:color w:val="auto"/>
                <w:sz w:val="24"/>
                <w:szCs w:val="24"/>
                <w:lang w:val="el-GR"/>
              </w:rPr>
              <w:t>.</w:t>
            </w:r>
          </w:p>
        </w:tc>
      </w:tr>
      <w:tr w:rsidR="00105C10" w:rsidRPr="009D11EF" w14:paraId="7FD317C3" w14:textId="77777777" w:rsidTr="00105C10">
        <w:trPr>
          <w:trHeight w:val="241"/>
        </w:trPr>
        <w:tc>
          <w:tcPr>
            <w:tcW w:w="709" w:type="dxa"/>
          </w:tcPr>
          <w:p w14:paraId="72E5E3EE" w14:textId="5E81A0BE" w:rsidR="00105C10" w:rsidRPr="009D11EF" w:rsidRDefault="00610414"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2</w:t>
            </w:r>
            <w:r w:rsidR="00AA683D" w:rsidRPr="009D11EF">
              <w:rPr>
                <w:rFonts w:ascii="Arial" w:hAnsi="Arial" w:cs="Arial"/>
                <w:sz w:val="24"/>
                <w:szCs w:val="24"/>
                <w:lang w:val="el-GR"/>
              </w:rPr>
              <w:t>4</w:t>
            </w:r>
            <w:r w:rsidRPr="009D11EF">
              <w:rPr>
                <w:rFonts w:ascii="Arial" w:hAnsi="Arial" w:cs="Arial"/>
                <w:sz w:val="24"/>
                <w:szCs w:val="24"/>
                <w:lang w:val="el-GR"/>
              </w:rPr>
              <w:t>.</w:t>
            </w:r>
          </w:p>
        </w:tc>
        <w:tc>
          <w:tcPr>
            <w:tcW w:w="8920" w:type="dxa"/>
          </w:tcPr>
          <w:p w14:paraId="786618D2" w14:textId="7ACD80EA" w:rsidR="00105C10" w:rsidRPr="009D11EF" w:rsidRDefault="00AA683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Ρυθμίσεις </w:t>
            </w:r>
            <w:r w:rsidR="006B43C4">
              <w:rPr>
                <w:rFonts w:ascii="Arial" w:hAnsi="Arial" w:cs="Arial"/>
                <w:sz w:val="24"/>
                <w:szCs w:val="24"/>
                <w:lang w:val="el-GR"/>
              </w:rPr>
              <w:t>δ</w:t>
            </w:r>
            <w:r w:rsidRPr="009D11EF">
              <w:rPr>
                <w:rFonts w:ascii="Arial" w:hAnsi="Arial" w:cs="Arial"/>
                <w:sz w:val="24"/>
                <w:szCs w:val="24"/>
                <w:lang w:val="el-GR"/>
              </w:rPr>
              <w:t>ιαχείρισης</w:t>
            </w:r>
            <w:r w:rsidR="008E00FE">
              <w:rPr>
                <w:rFonts w:ascii="Arial" w:hAnsi="Arial" w:cs="Arial"/>
                <w:sz w:val="24"/>
                <w:szCs w:val="24"/>
                <w:lang w:val="el-GR"/>
              </w:rPr>
              <w:t>.</w:t>
            </w:r>
          </w:p>
        </w:tc>
      </w:tr>
      <w:tr w:rsidR="00105C10" w:rsidRPr="009D11EF" w14:paraId="60F384E8" w14:textId="77777777" w:rsidTr="00105C10">
        <w:trPr>
          <w:trHeight w:val="241"/>
        </w:trPr>
        <w:tc>
          <w:tcPr>
            <w:tcW w:w="709" w:type="dxa"/>
          </w:tcPr>
          <w:p w14:paraId="60438E32" w14:textId="77777777" w:rsidR="00105C10" w:rsidRPr="009D11EF" w:rsidRDefault="00105C10" w:rsidP="00876777">
            <w:pPr>
              <w:pStyle w:val="NoSpacing"/>
              <w:tabs>
                <w:tab w:val="left" w:pos="397"/>
                <w:tab w:val="left" w:pos="851"/>
              </w:tabs>
              <w:rPr>
                <w:rFonts w:ascii="Arial" w:hAnsi="Arial" w:cs="Arial"/>
                <w:sz w:val="24"/>
                <w:szCs w:val="24"/>
                <w:lang w:val="el-GR"/>
              </w:rPr>
            </w:pPr>
          </w:p>
        </w:tc>
        <w:tc>
          <w:tcPr>
            <w:tcW w:w="8920" w:type="dxa"/>
          </w:tcPr>
          <w:p w14:paraId="1AB305D5" w14:textId="77777777" w:rsidR="00105C10" w:rsidRPr="009D11EF" w:rsidRDefault="00105C10" w:rsidP="00876777">
            <w:pPr>
              <w:tabs>
                <w:tab w:val="left" w:pos="397"/>
                <w:tab w:val="left" w:pos="851"/>
              </w:tabs>
              <w:spacing w:after="0" w:line="240" w:lineRule="auto"/>
              <w:jc w:val="both"/>
              <w:rPr>
                <w:rFonts w:ascii="Arial" w:hAnsi="Arial" w:cs="Arial"/>
                <w:sz w:val="24"/>
                <w:szCs w:val="24"/>
                <w:lang w:val="el-GR"/>
              </w:rPr>
            </w:pPr>
          </w:p>
        </w:tc>
      </w:tr>
      <w:tr w:rsidR="00105C10" w:rsidRPr="009D11EF" w14:paraId="7E968C00" w14:textId="77777777" w:rsidTr="00105C10">
        <w:trPr>
          <w:trHeight w:val="241"/>
        </w:trPr>
        <w:tc>
          <w:tcPr>
            <w:tcW w:w="709" w:type="dxa"/>
          </w:tcPr>
          <w:p w14:paraId="793EB1E3" w14:textId="77777777" w:rsidR="00105C10" w:rsidRPr="009D11EF" w:rsidRDefault="00105C10" w:rsidP="009D11EF">
            <w:pPr>
              <w:pStyle w:val="NoSpacing"/>
              <w:tabs>
                <w:tab w:val="left" w:pos="397"/>
                <w:tab w:val="left" w:pos="851"/>
              </w:tabs>
              <w:spacing w:line="360" w:lineRule="auto"/>
              <w:rPr>
                <w:rFonts w:ascii="Arial" w:hAnsi="Arial" w:cs="Arial"/>
                <w:sz w:val="24"/>
                <w:szCs w:val="24"/>
                <w:lang w:val="el-GR"/>
              </w:rPr>
            </w:pPr>
          </w:p>
        </w:tc>
        <w:tc>
          <w:tcPr>
            <w:tcW w:w="8920" w:type="dxa"/>
          </w:tcPr>
          <w:p w14:paraId="412A13D7" w14:textId="77777777" w:rsidR="00AA683D" w:rsidRPr="009D11EF" w:rsidRDefault="00AA683D" w:rsidP="009D11EF">
            <w:pPr>
              <w:pStyle w:val="Heading1"/>
              <w:tabs>
                <w:tab w:val="left" w:pos="397"/>
                <w:tab w:val="left" w:pos="851"/>
              </w:tabs>
              <w:spacing w:before="0" w:line="360" w:lineRule="auto"/>
              <w:jc w:val="center"/>
              <w:rPr>
                <w:rFonts w:ascii="Arial" w:hAnsi="Arial" w:cs="Arial"/>
                <w:bCs/>
                <w:color w:val="auto"/>
                <w:sz w:val="24"/>
                <w:szCs w:val="24"/>
                <w:lang w:val="el-GR"/>
              </w:rPr>
            </w:pPr>
            <w:r w:rsidRPr="009D11EF">
              <w:rPr>
                <w:rFonts w:ascii="Arial" w:hAnsi="Arial" w:cs="Arial"/>
                <w:bCs/>
                <w:color w:val="auto"/>
                <w:sz w:val="24"/>
                <w:szCs w:val="24"/>
                <w:lang w:val="el-GR"/>
              </w:rPr>
              <w:t xml:space="preserve">ΜΕΡΟΣ </w:t>
            </w:r>
            <w:r w:rsidRPr="009D11EF">
              <w:rPr>
                <w:rFonts w:ascii="Arial" w:hAnsi="Arial" w:cs="Arial"/>
                <w:bCs/>
                <w:color w:val="auto"/>
                <w:sz w:val="24"/>
                <w:szCs w:val="24"/>
              </w:rPr>
              <w:t>VI</w:t>
            </w:r>
            <w:r w:rsidRPr="009D11EF">
              <w:rPr>
                <w:rFonts w:ascii="Arial" w:hAnsi="Arial" w:cs="Arial"/>
                <w:bCs/>
                <w:color w:val="auto"/>
                <w:sz w:val="24"/>
                <w:szCs w:val="24"/>
                <w:lang w:val="el-GR"/>
              </w:rPr>
              <w:t xml:space="preserve"> </w:t>
            </w:r>
          </w:p>
          <w:p w14:paraId="753B4A19" w14:textId="064804F0" w:rsidR="00105C10" w:rsidRPr="009D11EF" w:rsidRDefault="00AA683D" w:rsidP="009D11EF">
            <w:pPr>
              <w:pStyle w:val="Heading1"/>
              <w:tabs>
                <w:tab w:val="left" w:pos="397"/>
                <w:tab w:val="left" w:pos="851"/>
              </w:tabs>
              <w:spacing w:before="0" w:line="360" w:lineRule="auto"/>
              <w:jc w:val="center"/>
              <w:rPr>
                <w:rFonts w:ascii="Arial" w:hAnsi="Arial" w:cs="Arial"/>
                <w:sz w:val="24"/>
                <w:szCs w:val="24"/>
                <w:lang w:val="el-GR"/>
              </w:rPr>
            </w:pPr>
            <w:r w:rsidRPr="009D11EF">
              <w:rPr>
                <w:rFonts w:ascii="Arial" w:hAnsi="Arial" w:cs="Arial"/>
                <w:bCs/>
                <w:color w:val="auto"/>
                <w:sz w:val="24"/>
                <w:szCs w:val="24"/>
                <w:lang w:val="el-GR"/>
              </w:rPr>
              <w:t>ΤΕΛΙΚΕΣ ΔΙΑΤΑΞΕΙΣ</w:t>
            </w:r>
          </w:p>
        </w:tc>
      </w:tr>
      <w:tr w:rsidR="00105C10" w:rsidRPr="009D11EF" w14:paraId="7CA0399E" w14:textId="77777777" w:rsidTr="00105C10">
        <w:trPr>
          <w:trHeight w:val="241"/>
        </w:trPr>
        <w:tc>
          <w:tcPr>
            <w:tcW w:w="709" w:type="dxa"/>
          </w:tcPr>
          <w:p w14:paraId="1DEABA47" w14:textId="77777777" w:rsidR="00105C10" w:rsidRPr="009D11EF" w:rsidRDefault="00105C10" w:rsidP="00876777">
            <w:pPr>
              <w:pStyle w:val="NoSpacing"/>
              <w:tabs>
                <w:tab w:val="left" w:pos="397"/>
                <w:tab w:val="left" w:pos="851"/>
              </w:tabs>
              <w:rPr>
                <w:rFonts w:ascii="Arial" w:hAnsi="Arial" w:cs="Arial"/>
                <w:sz w:val="24"/>
                <w:szCs w:val="24"/>
                <w:lang w:val="el-GR"/>
              </w:rPr>
            </w:pPr>
          </w:p>
        </w:tc>
        <w:tc>
          <w:tcPr>
            <w:tcW w:w="8920" w:type="dxa"/>
          </w:tcPr>
          <w:p w14:paraId="50F90777" w14:textId="77777777" w:rsidR="00105C10" w:rsidRPr="009D11EF" w:rsidRDefault="00105C10" w:rsidP="00876777">
            <w:pPr>
              <w:tabs>
                <w:tab w:val="left" w:pos="397"/>
                <w:tab w:val="left" w:pos="851"/>
              </w:tabs>
              <w:spacing w:after="0" w:line="240" w:lineRule="auto"/>
              <w:jc w:val="both"/>
              <w:rPr>
                <w:rFonts w:ascii="Arial" w:hAnsi="Arial" w:cs="Arial"/>
                <w:sz w:val="24"/>
                <w:szCs w:val="24"/>
                <w:lang w:val="el-GR"/>
              </w:rPr>
            </w:pPr>
          </w:p>
        </w:tc>
      </w:tr>
      <w:tr w:rsidR="00105C10" w:rsidRPr="009D11EF" w14:paraId="13B88CBD" w14:textId="77777777" w:rsidTr="00105C10">
        <w:trPr>
          <w:trHeight w:val="241"/>
        </w:trPr>
        <w:tc>
          <w:tcPr>
            <w:tcW w:w="709" w:type="dxa"/>
          </w:tcPr>
          <w:p w14:paraId="29CF56FD" w14:textId="4778AF2F" w:rsidR="00105C10" w:rsidRPr="009D11EF" w:rsidRDefault="00AA683D"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25.</w:t>
            </w:r>
          </w:p>
        </w:tc>
        <w:tc>
          <w:tcPr>
            <w:tcW w:w="8920" w:type="dxa"/>
          </w:tcPr>
          <w:p w14:paraId="1248F3AA" w14:textId="40B30728" w:rsidR="00105C10" w:rsidRPr="009D11EF" w:rsidRDefault="006B43C4"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Έκδοση Κανονισμών</w:t>
            </w:r>
            <w:r w:rsidR="008E00FE">
              <w:rPr>
                <w:rFonts w:ascii="Arial" w:hAnsi="Arial" w:cs="Arial"/>
                <w:sz w:val="24"/>
                <w:szCs w:val="24"/>
                <w:lang w:val="el-GR"/>
              </w:rPr>
              <w:t>.</w:t>
            </w:r>
          </w:p>
        </w:tc>
      </w:tr>
      <w:tr w:rsidR="00AA683D" w:rsidRPr="00C52675" w14:paraId="25A78B8C" w14:textId="77777777" w:rsidTr="00105C10">
        <w:trPr>
          <w:trHeight w:val="241"/>
        </w:trPr>
        <w:tc>
          <w:tcPr>
            <w:tcW w:w="709" w:type="dxa"/>
          </w:tcPr>
          <w:p w14:paraId="74A33108" w14:textId="7F896615" w:rsidR="00AA683D" w:rsidRPr="009D11EF" w:rsidRDefault="00AA683D"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26.</w:t>
            </w:r>
          </w:p>
        </w:tc>
        <w:tc>
          <w:tcPr>
            <w:tcW w:w="8920" w:type="dxa"/>
          </w:tcPr>
          <w:p w14:paraId="339CE91B" w14:textId="0627F8FE" w:rsidR="00AA683D" w:rsidRPr="009D11EF" w:rsidRDefault="00AA683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Υποχρέωση εχεμύθειας για την προστασία επιχειρηματικών απορρήτων και πληροφοριών εμπιστευτικής φύσ</w:t>
            </w:r>
            <w:r w:rsidR="006B43C4">
              <w:rPr>
                <w:rFonts w:ascii="Arial" w:hAnsi="Arial" w:cs="Arial"/>
                <w:sz w:val="24"/>
                <w:szCs w:val="24"/>
                <w:lang w:val="el-GR"/>
              </w:rPr>
              <w:t>εω</w:t>
            </w:r>
            <w:r w:rsidRPr="009D11EF">
              <w:rPr>
                <w:rFonts w:ascii="Arial" w:hAnsi="Arial" w:cs="Arial"/>
                <w:sz w:val="24"/>
                <w:szCs w:val="24"/>
                <w:lang w:val="el-GR"/>
              </w:rPr>
              <w:t>ς</w:t>
            </w:r>
            <w:r w:rsidR="008E00FE">
              <w:rPr>
                <w:rFonts w:ascii="Arial" w:hAnsi="Arial" w:cs="Arial"/>
                <w:sz w:val="24"/>
                <w:szCs w:val="24"/>
                <w:lang w:val="el-GR"/>
              </w:rPr>
              <w:t>.</w:t>
            </w:r>
          </w:p>
        </w:tc>
      </w:tr>
      <w:tr w:rsidR="00AA683D" w:rsidRPr="00C52675" w14:paraId="0AE85B91" w14:textId="77777777" w:rsidTr="00105C10">
        <w:trPr>
          <w:trHeight w:val="241"/>
        </w:trPr>
        <w:tc>
          <w:tcPr>
            <w:tcW w:w="709" w:type="dxa"/>
          </w:tcPr>
          <w:p w14:paraId="2D2A6347" w14:textId="6BA0FE49" w:rsidR="00AA683D" w:rsidRPr="009D11EF" w:rsidRDefault="00AA683D"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27.</w:t>
            </w:r>
          </w:p>
        </w:tc>
        <w:tc>
          <w:tcPr>
            <w:tcW w:w="8920" w:type="dxa"/>
          </w:tcPr>
          <w:p w14:paraId="4E2F62A6" w14:textId="2A9D6646" w:rsidR="00AA683D" w:rsidRPr="009D11EF" w:rsidRDefault="00AA683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Εφαρμογή διατάξεων του παρόντος Νόμου</w:t>
            </w:r>
            <w:r w:rsidR="008E00FE">
              <w:rPr>
                <w:rFonts w:ascii="Arial" w:hAnsi="Arial" w:cs="Arial"/>
                <w:sz w:val="24"/>
                <w:szCs w:val="24"/>
                <w:lang w:val="el-GR"/>
              </w:rPr>
              <w:t>.</w:t>
            </w:r>
          </w:p>
        </w:tc>
      </w:tr>
      <w:tr w:rsidR="00AA683D" w:rsidRPr="009D11EF" w14:paraId="29EEE726" w14:textId="77777777" w:rsidTr="00105C10">
        <w:trPr>
          <w:trHeight w:val="241"/>
        </w:trPr>
        <w:tc>
          <w:tcPr>
            <w:tcW w:w="709" w:type="dxa"/>
          </w:tcPr>
          <w:p w14:paraId="6B75CC65" w14:textId="7F096F9A" w:rsidR="00AA683D" w:rsidRPr="009D11EF" w:rsidRDefault="00AA683D"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28.</w:t>
            </w:r>
          </w:p>
        </w:tc>
        <w:tc>
          <w:tcPr>
            <w:tcW w:w="8920" w:type="dxa"/>
          </w:tcPr>
          <w:p w14:paraId="212F2D70" w14:textId="73695229" w:rsidR="00AA683D" w:rsidRPr="009D11EF" w:rsidRDefault="00AA683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Επικοινωνία με ηλεκτρονικά μέσα</w:t>
            </w:r>
            <w:r w:rsidR="008E00FE">
              <w:rPr>
                <w:rFonts w:ascii="Arial" w:hAnsi="Arial" w:cs="Arial"/>
                <w:sz w:val="24"/>
                <w:szCs w:val="24"/>
                <w:lang w:val="el-GR"/>
              </w:rPr>
              <w:t>.</w:t>
            </w:r>
          </w:p>
        </w:tc>
      </w:tr>
      <w:tr w:rsidR="00105C10" w:rsidRPr="00C52675" w14:paraId="2784D314" w14:textId="77777777" w:rsidTr="00105C10">
        <w:trPr>
          <w:trHeight w:val="241"/>
        </w:trPr>
        <w:tc>
          <w:tcPr>
            <w:tcW w:w="709" w:type="dxa"/>
          </w:tcPr>
          <w:p w14:paraId="29FBE92E" w14:textId="263FE99D" w:rsidR="00105C10" w:rsidRPr="009D11EF" w:rsidRDefault="00AA683D" w:rsidP="009D11EF">
            <w:pPr>
              <w:pStyle w:val="NoSpacing"/>
              <w:tabs>
                <w:tab w:val="left" w:pos="397"/>
                <w:tab w:val="left" w:pos="851"/>
              </w:tabs>
              <w:spacing w:line="360" w:lineRule="auto"/>
              <w:rPr>
                <w:rFonts w:ascii="Arial" w:hAnsi="Arial" w:cs="Arial"/>
                <w:sz w:val="24"/>
                <w:szCs w:val="24"/>
                <w:lang w:val="el-GR"/>
              </w:rPr>
            </w:pPr>
            <w:r w:rsidRPr="009D11EF">
              <w:rPr>
                <w:rFonts w:ascii="Arial" w:hAnsi="Arial" w:cs="Arial"/>
                <w:sz w:val="24"/>
                <w:szCs w:val="24"/>
                <w:lang w:val="el-GR"/>
              </w:rPr>
              <w:t>29.</w:t>
            </w:r>
          </w:p>
        </w:tc>
        <w:tc>
          <w:tcPr>
            <w:tcW w:w="8920" w:type="dxa"/>
          </w:tcPr>
          <w:p w14:paraId="402D5E3B" w14:textId="6529B437" w:rsidR="00105C10" w:rsidRPr="009D11EF" w:rsidRDefault="00AA683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Έναρξη</w:t>
            </w:r>
            <w:r w:rsidR="006B43C4">
              <w:rPr>
                <w:rFonts w:ascii="Arial" w:hAnsi="Arial" w:cs="Arial"/>
                <w:sz w:val="24"/>
                <w:szCs w:val="24"/>
                <w:lang w:val="el-GR"/>
              </w:rPr>
              <w:t xml:space="preserve"> της</w:t>
            </w:r>
            <w:r w:rsidRPr="009D11EF">
              <w:rPr>
                <w:rFonts w:ascii="Arial" w:hAnsi="Arial" w:cs="Arial"/>
                <w:sz w:val="24"/>
                <w:szCs w:val="24"/>
                <w:lang w:val="el-GR"/>
              </w:rPr>
              <w:t xml:space="preserve"> ισχύος</w:t>
            </w:r>
            <w:r w:rsidR="006B43C4">
              <w:rPr>
                <w:rFonts w:ascii="Arial" w:hAnsi="Arial" w:cs="Arial"/>
                <w:sz w:val="24"/>
                <w:szCs w:val="24"/>
                <w:lang w:val="el-GR"/>
              </w:rPr>
              <w:t xml:space="preserve"> του παρόντος Νόμου</w:t>
            </w:r>
            <w:r w:rsidR="008E00FE">
              <w:rPr>
                <w:rFonts w:ascii="Arial" w:hAnsi="Arial" w:cs="Arial"/>
                <w:sz w:val="24"/>
                <w:szCs w:val="24"/>
                <w:lang w:val="el-GR"/>
              </w:rPr>
              <w:t>.</w:t>
            </w:r>
          </w:p>
        </w:tc>
      </w:tr>
    </w:tbl>
    <w:p w14:paraId="41B2EB94" w14:textId="77777777" w:rsidR="00512F9F" w:rsidRPr="009D11EF" w:rsidRDefault="00512F9F" w:rsidP="009D11EF">
      <w:pPr>
        <w:tabs>
          <w:tab w:val="left" w:pos="397"/>
          <w:tab w:val="left" w:pos="851"/>
        </w:tabs>
        <w:spacing w:after="0" w:line="360" w:lineRule="auto"/>
        <w:jc w:val="center"/>
        <w:rPr>
          <w:rFonts w:ascii="Arial" w:hAnsi="Arial" w:cs="Arial"/>
          <w:sz w:val="24"/>
          <w:szCs w:val="24"/>
          <w:lang w:val="el-GR"/>
        </w:rPr>
      </w:pPr>
    </w:p>
    <w:p w14:paraId="0BF051AE" w14:textId="77777777" w:rsidR="0067511A" w:rsidRPr="009D11EF" w:rsidRDefault="00164D50" w:rsidP="009D11EF">
      <w:pPr>
        <w:pStyle w:val="ListParagraph"/>
        <w:tabs>
          <w:tab w:val="left" w:pos="397"/>
          <w:tab w:val="left" w:pos="851"/>
        </w:tabs>
        <w:spacing w:after="0" w:line="360" w:lineRule="auto"/>
        <w:ind w:left="0"/>
        <w:contextualSpacing w:val="0"/>
        <w:jc w:val="center"/>
        <w:rPr>
          <w:rFonts w:ascii="Arial" w:hAnsi="Arial" w:cs="Arial"/>
          <w:sz w:val="24"/>
          <w:szCs w:val="24"/>
          <w:lang w:val="el-GR"/>
        </w:rPr>
      </w:pPr>
      <w:r w:rsidRPr="009D11EF">
        <w:rPr>
          <w:rFonts w:ascii="Arial" w:hAnsi="Arial" w:cs="Arial"/>
          <w:sz w:val="24"/>
          <w:szCs w:val="24"/>
          <w:lang w:val="el-GR"/>
        </w:rPr>
        <w:br w:type="page"/>
      </w:r>
    </w:p>
    <w:p w14:paraId="79399744" w14:textId="77777777" w:rsidR="00B30CA4" w:rsidRPr="009D11EF" w:rsidRDefault="00B30CA4"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lastRenderedPageBreak/>
        <w:t xml:space="preserve">Ο ΠΕΡΙ ΤΗΣ ΔΙΕΥΚΟΛΥΝΣΗΣ ΤΩΝ ΕΡΓΩΝ ΣΤΡΑΤΗΓΙΚΗΣ ΑΝΑΠΤΥΞΗΣ </w:t>
      </w:r>
    </w:p>
    <w:p w14:paraId="651B4262" w14:textId="5D9A9511" w:rsidR="00B30CA4" w:rsidRPr="009D11EF" w:rsidRDefault="00B30CA4"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bCs/>
          <w:sz w:val="24"/>
          <w:szCs w:val="24"/>
          <w:lang w:val="el-GR"/>
        </w:rPr>
        <w:t>ΝΟΜΟΣ ΤΟΥ 202</w:t>
      </w:r>
      <w:r w:rsidR="0069509E">
        <w:rPr>
          <w:rFonts w:ascii="Arial" w:hAnsi="Arial" w:cs="Arial"/>
          <w:bCs/>
          <w:sz w:val="24"/>
          <w:szCs w:val="24"/>
          <w:lang w:val="el-GR"/>
        </w:rPr>
        <w:t>3</w:t>
      </w:r>
    </w:p>
    <w:p w14:paraId="4E442D4E" w14:textId="77777777" w:rsidR="00B30CA4" w:rsidRPr="009D11EF" w:rsidRDefault="00B30CA4" w:rsidP="009D11EF">
      <w:pPr>
        <w:pStyle w:val="ListParagraph"/>
        <w:tabs>
          <w:tab w:val="left" w:pos="397"/>
          <w:tab w:val="left" w:pos="851"/>
        </w:tabs>
        <w:spacing w:after="0" w:line="360" w:lineRule="auto"/>
        <w:ind w:left="0"/>
        <w:contextualSpacing w:val="0"/>
        <w:jc w:val="center"/>
        <w:rPr>
          <w:rFonts w:ascii="Arial" w:hAnsi="Arial" w:cs="Arial"/>
          <w:sz w:val="24"/>
          <w:szCs w:val="24"/>
          <w:lang w:val="el-GR"/>
        </w:rPr>
      </w:pPr>
    </w:p>
    <w:tbl>
      <w:tblPr>
        <w:tblpPr w:leftFromText="180" w:rightFromText="180" w:vertAnchor="text" w:tblpY="1"/>
        <w:tblOverlap w:val="never"/>
        <w:tblW w:w="0" w:type="auto"/>
        <w:tblLook w:val="04A0" w:firstRow="1" w:lastRow="0" w:firstColumn="1" w:lastColumn="0" w:noHBand="0" w:noVBand="1"/>
      </w:tblPr>
      <w:tblGrid>
        <w:gridCol w:w="2385"/>
        <w:gridCol w:w="25"/>
        <w:gridCol w:w="1180"/>
        <w:gridCol w:w="25"/>
        <w:gridCol w:w="71"/>
        <w:gridCol w:w="142"/>
        <w:gridCol w:w="425"/>
        <w:gridCol w:w="5316"/>
        <w:gridCol w:w="70"/>
      </w:tblGrid>
      <w:tr w:rsidR="0050295A" w:rsidRPr="009D11EF" w14:paraId="1EADE0B0" w14:textId="77777777" w:rsidTr="007873F4">
        <w:tc>
          <w:tcPr>
            <w:tcW w:w="2410" w:type="dxa"/>
            <w:gridSpan w:val="2"/>
            <w:shd w:val="clear" w:color="auto" w:fill="auto"/>
          </w:tcPr>
          <w:p w14:paraId="05B96668" w14:textId="77777777" w:rsidR="009D6754" w:rsidRPr="009D11EF" w:rsidRDefault="009D675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6DC0FE31" w14:textId="493E85C7" w:rsidR="009D6754" w:rsidRPr="009D11EF" w:rsidRDefault="0050295A"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t>ΜΕΡΟΣ Ι</w:t>
            </w:r>
          </w:p>
          <w:p w14:paraId="349A4DF8" w14:textId="201E4315" w:rsidR="0050295A" w:rsidRPr="009D11EF" w:rsidRDefault="0050295A"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t>ΕΙΣΑΓΩΓΙΚΕΣ ΔΙΑΤΑΞΕΙΣ</w:t>
            </w:r>
          </w:p>
        </w:tc>
      </w:tr>
      <w:tr w:rsidR="00511F37" w:rsidRPr="009D11EF" w14:paraId="33ED482D" w14:textId="77777777" w:rsidTr="007873F4">
        <w:tc>
          <w:tcPr>
            <w:tcW w:w="2410" w:type="dxa"/>
            <w:gridSpan w:val="2"/>
            <w:shd w:val="clear" w:color="auto" w:fill="auto"/>
          </w:tcPr>
          <w:p w14:paraId="272D8365" w14:textId="77777777" w:rsidR="00511F37" w:rsidRPr="009D11EF" w:rsidRDefault="00511F37"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18168B5E" w14:textId="77777777" w:rsidR="00511F37" w:rsidRPr="009D11EF" w:rsidRDefault="00511F37" w:rsidP="009D11EF">
            <w:pPr>
              <w:tabs>
                <w:tab w:val="left" w:pos="397"/>
                <w:tab w:val="left" w:pos="851"/>
              </w:tabs>
              <w:spacing w:after="0" w:line="360" w:lineRule="auto"/>
              <w:jc w:val="center"/>
              <w:rPr>
                <w:rFonts w:ascii="Arial" w:hAnsi="Arial" w:cs="Arial"/>
                <w:bCs/>
                <w:sz w:val="24"/>
                <w:szCs w:val="24"/>
                <w:lang w:val="el-GR"/>
              </w:rPr>
            </w:pPr>
          </w:p>
        </w:tc>
      </w:tr>
      <w:tr w:rsidR="00703DCE" w:rsidRPr="00C52675" w14:paraId="2261E337" w14:textId="77777777" w:rsidTr="007873F4">
        <w:tc>
          <w:tcPr>
            <w:tcW w:w="2410" w:type="dxa"/>
            <w:gridSpan w:val="2"/>
            <w:shd w:val="clear" w:color="auto" w:fill="auto"/>
          </w:tcPr>
          <w:p w14:paraId="2E022BCF" w14:textId="77777777" w:rsidR="00B30CA4" w:rsidRPr="009D11EF" w:rsidRDefault="00607A17"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Συνοπτικός </w:t>
            </w:r>
          </w:p>
          <w:p w14:paraId="4D11ACDA" w14:textId="610C400D" w:rsidR="00607A17" w:rsidRPr="009D11EF" w:rsidRDefault="00607A17"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τίτλος</w:t>
            </w:r>
            <w:r w:rsidR="00E1415A" w:rsidRPr="009D11EF">
              <w:rPr>
                <w:rFonts w:ascii="Arial" w:hAnsi="Arial" w:cs="Arial"/>
                <w:sz w:val="24"/>
                <w:szCs w:val="24"/>
                <w:lang w:val="el-GR"/>
              </w:rPr>
              <w:t>.</w:t>
            </w:r>
          </w:p>
        </w:tc>
        <w:tc>
          <w:tcPr>
            <w:tcW w:w="7229" w:type="dxa"/>
            <w:gridSpan w:val="7"/>
            <w:shd w:val="clear" w:color="auto" w:fill="auto"/>
          </w:tcPr>
          <w:p w14:paraId="3A211651" w14:textId="05FACA28" w:rsidR="00607A17" w:rsidRPr="009D11EF" w:rsidRDefault="00F6579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1.</w:t>
            </w:r>
            <w:r w:rsidR="00B30CA4" w:rsidRPr="009D11EF">
              <w:rPr>
                <w:rFonts w:ascii="Arial" w:hAnsi="Arial" w:cs="Arial"/>
                <w:sz w:val="24"/>
                <w:szCs w:val="24"/>
                <w:lang w:val="el-GR"/>
              </w:rPr>
              <w:tab/>
            </w:r>
            <w:r w:rsidR="00B30CA4" w:rsidRPr="009D11EF">
              <w:rPr>
                <w:rFonts w:ascii="Arial" w:hAnsi="Arial" w:cs="Arial"/>
                <w:sz w:val="24"/>
                <w:szCs w:val="24"/>
                <w:lang w:val="el-GR"/>
              </w:rPr>
              <w:tab/>
            </w:r>
            <w:r w:rsidR="00607A17" w:rsidRPr="009D11EF">
              <w:rPr>
                <w:rFonts w:ascii="Arial" w:hAnsi="Arial" w:cs="Arial"/>
                <w:sz w:val="24"/>
                <w:szCs w:val="24"/>
                <w:lang w:val="el-GR"/>
              </w:rPr>
              <w:t>Ο παρών Νόμος θα αναφέρεται ως ο</w:t>
            </w:r>
            <w:r w:rsidRPr="009D11EF">
              <w:rPr>
                <w:rFonts w:ascii="Arial" w:hAnsi="Arial" w:cs="Arial"/>
                <w:sz w:val="24"/>
                <w:szCs w:val="24"/>
                <w:lang w:val="el-GR"/>
              </w:rPr>
              <w:t xml:space="preserve"> π</w:t>
            </w:r>
            <w:r w:rsidR="00607A17" w:rsidRPr="009D11EF">
              <w:rPr>
                <w:rFonts w:ascii="Arial" w:hAnsi="Arial" w:cs="Arial"/>
                <w:sz w:val="24"/>
                <w:szCs w:val="24"/>
                <w:lang w:val="el-GR"/>
              </w:rPr>
              <w:t xml:space="preserve">ερί </w:t>
            </w:r>
            <w:r w:rsidR="008372B1" w:rsidRPr="009D11EF">
              <w:rPr>
                <w:rFonts w:ascii="Arial" w:hAnsi="Arial" w:cs="Arial"/>
                <w:sz w:val="24"/>
                <w:szCs w:val="24"/>
                <w:lang w:val="el-GR"/>
              </w:rPr>
              <w:t xml:space="preserve">της Διευκόλυνσης των </w:t>
            </w:r>
            <w:r w:rsidR="003F7AB3" w:rsidRPr="009D11EF">
              <w:rPr>
                <w:rFonts w:ascii="Arial" w:hAnsi="Arial" w:cs="Arial"/>
                <w:sz w:val="24"/>
                <w:szCs w:val="24"/>
                <w:lang w:val="el-GR"/>
              </w:rPr>
              <w:t xml:space="preserve">Έργων Στρατηγικής </w:t>
            </w:r>
            <w:r w:rsidR="009A50C5" w:rsidRPr="009D11EF">
              <w:rPr>
                <w:rFonts w:ascii="Arial" w:hAnsi="Arial" w:cs="Arial"/>
                <w:sz w:val="24"/>
                <w:szCs w:val="24"/>
                <w:lang w:val="el-GR"/>
              </w:rPr>
              <w:t>Αν</w:t>
            </w:r>
            <w:r w:rsidR="003F7AB3" w:rsidRPr="009D11EF">
              <w:rPr>
                <w:rFonts w:ascii="Arial" w:hAnsi="Arial" w:cs="Arial"/>
                <w:sz w:val="24"/>
                <w:szCs w:val="24"/>
                <w:lang w:val="el-GR"/>
              </w:rPr>
              <w:t>ά</w:t>
            </w:r>
            <w:r w:rsidR="009A50C5" w:rsidRPr="009D11EF">
              <w:rPr>
                <w:rFonts w:ascii="Arial" w:hAnsi="Arial" w:cs="Arial"/>
                <w:sz w:val="24"/>
                <w:szCs w:val="24"/>
                <w:lang w:val="el-GR"/>
              </w:rPr>
              <w:t>πτ</w:t>
            </w:r>
            <w:r w:rsidR="003F7AB3" w:rsidRPr="009D11EF">
              <w:rPr>
                <w:rFonts w:ascii="Arial" w:hAnsi="Arial" w:cs="Arial"/>
                <w:sz w:val="24"/>
                <w:szCs w:val="24"/>
                <w:lang w:val="el-GR"/>
              </w:rPr>
              <w:t>υ</w:t>
            </w:r>
            <w:r w:rsidR="009A50C5" w:rsidRPr="009D11EF">
              <w:rPr>
                <w:rFonts w:ascii="Arial" w:hAnsi="Arial" w:cs="Arial"/>
                <w:sz w:val="24"/>
                <w:szCs w:val="24"/>
                <w:lang w:val="el-GR"/>
              </w:rPr>
              <w:t>ξ</w:t>
            </w:r>
            <w:r w:rsidR="003F7AB3" w:rsidRPr="009D11EF">
              <w:rPr>
                <w:rFonts w:ascii="Arial" w:hAnsi="Arial" w:cs="Arial"/>
                <w:sz w:val="24"/>
                <w:szCs w:val="24"/>
                <w:lang w:val="el-GR"/>
              </w:rPr>
              <w:t>ης</w:t>
            </w:r>
            <w:r w:rsidR="00083A9F" w:rsidRPr="009D11EF">
              <w:rPr>
                <w:rFonts w:ascii="Arial" w:hAnsi="Arial" w:cs="Arial"/>
                <w:sz w:val="24"/>
                <w:szCs w:val="24"/>
                <w:lang w:val="el-GR"/>
              </w:rPr>
              <w:t xml:space="preserve"> Νόμος του </w:t>
            </w:r>
            <w:r w:rsidR="001A2E01" w:rsidRPr="009D11EF">
              <w:rPr>
                <w:rFonts w:ascii="Arial" w:hAnsi="Arial" w:cs="Arial"/>
                <w:sz w:val="24"/>
                <w:szCs w:val="24"/>
                <w:lang w:val="el-GR"/>
              </w:rPr>
              <w:t>202</w:t>
            </w:r>
            <w:r w:rsidR="0069509E">
              <w:rPr>
                <w:rFonts w:ascii="Arial" w:hAnsi="Arial" w:cs="Arial"/>
                <w:sz w:val="24"/>
                <w:szCs w:val="24"/>
                <w:lang w:val="el-GR"/>
              </w:rPr>
              <w:t>3</w:t>
            </w:r>
            <w:r w:rsidR="00083A9F" w:rsidRPr="009D11EF">
              <w:rPr>
                <w:rFonts w:ascii="Arial" w:hAnsi="Arial" w:cs="Arial"/>
                <w:sz w:val="24"/>
                <w:szCs w:val="24"/>
                <w:lang w:val="el-GR"/>
              </w:rPr>
              <w:t>.</w:t>
            </w:r>
          </w:p>
        </w:tc>
      </w:tr>
      <w:tr w:rsidR="00B30CA4" w:rsidRPr="00C52675" w14:paraId="1A37B834" w14:textId="77777777" w:rsidTr="007873F4">
        <w:tc>
          <w:tcPr>
            <w:tcW w:w="2410" w:type="dxa"/>
            <w:gridSpan w:val="2"/>
            <w:shd w:val="clear" w:color="auto" w:fill="auto"/>
          </w:tcPr>
          <w:p w14:paraId="2858DD04" w14:textId="77777777" w:rsidR="00B30CA4" w:rsidRPr="009D11EF" w:rsidRDefault="00B30CA4"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7423BDDD" w14:textId="77777777" w:rsidR="00B30CA4" w:rsidRPr="009D11EF" w:rsidRDefault="00B30CA4"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34BFB2D7" w14:textId="77777777" w:rsidTr="007873F4">
        <w:tc>
          <w:tcPr>
            <w:tcW w:w="2410" w:type="dxa"/>
            <w:gridSpan w:val="2"/>
            <w:shd w:val="clear" w:color="auto" w:fill="auto"/>
          </w:tcPr>
          <w:p w14:paraId="20567AE4" w14:textId="56C90A6F" w:rsidR="00607A17" w:rsidRPr="009D11EF" w:rsidRDefault="00607A17"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Ερμηνεία</w:t>
            </w:r>
            <w:r w:rsidR="00E1415A" w:rsidRPr="009D11EF">
              <w:rPr>
                <w:rFonts w:ascii="Arial" w:hAnsi="Arial" w:cs="Arial"/>
                <w:sz w:val="24"/>
                <w:szCs w:val="24"/>
                <w:lang w:val="el-GR"/>
              </w:rPr>
              <w:t>.</w:t>
            </w:r>
          </w:p>
        </w:tc>
        <w:tc>
          <w:tcPr>
            <w:tcW w:w="7229" w:type="dxa"/>
            <w:gridSpan w:val="7"/>
            <w:shd w:val="clear" w:color="auto" w:fill="auto"/>
          </w:tcPr>
          <w:p w14:paraId="30B5425D" w14:textId="66A2728A" w:rsidR="00607A17" w:rsidRPr="009D11EF" w:rsidRDefault="00F6579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2.</w:t>
            </w:r>
            <w:r w:rsidR="00B30CA4" w:rsidRPr="009D11EF">
              <w:rPr>
                <w:rFonts w:ascii="Arial" w:hAnsi="Arial" w:cs="Arial"/>
                <w:sz w:val="24"/>
                <w:szCs w:val="24"/>
                <w:lang w:val="el-GR"/>
              </w:rPr>
              <w:tab/>
            </w:r>
            <w:r w:rsidR="00B30CA4" w:rsidRPr="009D11EF">
              <w:rPr>
                <w:rFonts w:ascii="Arial" w:hAnsi="Arial" w:cs="Arial"/>
                <w:sz w:val="24"/>
                <w:szCs w:val="24"/>
                <w:lang w:val="el-GR"/>
              </w:rPr>
              <w:tab/>
            </w:r>
            <w:r w:rsidR="00607A17" w:rsidRPr="009D11EF">
              <w:rPr>
                <w:rFonts w:ascii="Arial" w:hAnsi="Arial" w:cs="Arial"/>
                <w:sz w:val="24"/>
                <w:szCs w:val="24"/>
                <w:lang w:val="el-GR"/>
              </w:rPr>
              <w:t>Στον παρόντα Νόμο</w:t>
            </w:r>
            <w:r w:rsidR="00BE2A7F" w:rsidRPr="009D11EF">
              <w:rPr>
                <w:rFonts w:ascii="Arial" w:hAnsi="Arial" w:cs="Arial"/>
                <w:sz w:val="24"/>
                <w:szCs w:val="24"/>
                <w:lang w:val="el-GR"/>
              </w:rPr>
              <w:t>,</w:t>
            </w:r>
            <w:r w:rsidR="00607A17" w:rsidRPr="009D11EF">
              <w:rPr>
                <w:rFonts w:ascii="Arial" w:hAnsi="Arial" w:cs="Arial"/>
                <w:sz w:val="24"/>
                <w:szCs w:val="24"/>
                <w:lang w:val="el-GR"/>
              </w:rPr>
              <w:t xml:space="preserve"> εκτός εάν από το κείμενο προκύπτει </w:t>
            </w:r>
            <w:r w:rsidR="00BE2A7F" w:rsidRPr="009D11EF">
              <w:rPr>
                <w:rFonts w:ascii="Arial" w:hAnsi="Arial" w:cs="Arial"/>
                <w:sz w:val="24"/>
                <w:szCs w:val="24"/>
                <w:lang w:val="el-GR"/>
              </w:rPr>
              <w:t>διαφορετική έννοια-</w:t>
            </w:r>
          </w:p>
        </w:tc>
      </w:tr>
      <w:tr w:rsidR="00B30CA4" w:rsidRPr="00C52675" w14:paraId="02E25C00" w14:textId="77777777" w:rsidTr="007873F4">
        <w:tc>
          <w:tcPr>
            <w:tcW w:w="2410" w:type="dxa"/>
            <w:gridSpan w:val="2"/>
            <w:shd w:val="clear" w:color="auto" w:fill="auto"/>
          </w:tcPr>
          <w:p w14:paraId="1A6227AE" w14:textId="77777777" w:rsidR="00B30CA4" w:rsidRPr="009D11EF" w:rsidRDefault="00B30CA4"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429901AF" w14:textId="77777777" w:rsidR="00B30CA4" w:rsidRPr="009D11EF" w:rsidRDefault="00B30CA4"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7108B019" w14:textId="77777777" w:rsidTr="007873F4">
        <w:trPr>
          <w:trHeight w:val="421"/>
        </w:trPr>
        <w:tc>
          <w:tcPr>
            <w:tcW w:w="2410" w:type="dxa"/>
            <w:gridSpan w:val="2"/>
            <w:shd w:val="clear" w:color="auto" w:fill="auto"/>
          </w:tcPr>
          <w:p w14:paraId="393CBFC4" w14:textId="0CC1FE01" w:rsidR="00340D65" w:rsidRPr="009D11EF" w:rsidRDefault="00B30CA4" w:rsidP="009D11EF">
            <w:pPr>
              <w:tabs>
                <w:tab w:val="left" w:pos="397"/>
                <w:tab w:val="left" w:pos="851"/>
              </w:tabs>
              <w:spacing w:after="0" w:line="360" w:lineRule="auto"/>
              <w:rPr>
                <w:rFonts w:ascii="Arial" w:eastAsia="Times New Roman" w:hAnsi="Arial" w:cs="Arial"/>
                <w:bCs/>
                <w:sz w:val="24"/>
                <w:szCs w:val="24"/>
                <w:lang w:val="el-GR"/>
              </w:rPr>
            </w:pPr>
            <w:r w:rsidRPr="009D11EF">
              <w:rPr>
                <w:rFonts w:ascii="Arial" w:eastAsia="Times New Roman" w:hAnsi="Arial" w:cs="Arial"/>
                <w:bCs/>
                <w:sz w:val="24"/>
                <w:szCs w:val="24"/>
                <w:lang w:val="el-GR"/>
              </w:rPr>
              <w:tab/>
            </w:r>
            <w:r w:rsidRPr="009D11EF">
              <w:rPr>
                <w:rFonts w:ascii="Arial" w:eastAsia="Times New Roman" w:hAnsi="Arial" w:cs="Arial"/>
                <w:bCs/>
                <w:sz w:val="24"/>
                <w:szCs w:val="24"/>
                <w:lang w:val="el-GR"/>
              </w:rPr>
              <w:tab/>
            </w:r>
            <w:r w:rsidR="00340D65" w:rsidRPr="009D11EF">
              <w:rPr>
                <w:rFonts w:ascii="Arial" w:eastAsia="Times New Roman" w:hAnsi="Arial" w:cs="Arial"/>
                <w:bCs/>
                <w:sz w:val="24"/>
                <w:szCs w:val="24"/>
                <w:lang w:val="el-GR"/>
              </w:rPr>
              <w:t>Κ</w:t>
            </w:r>
            <w:r w:rsidRPr="009D11EF">
              <w:rPr>
                <w:rFonts w:ascii="Arial" w:eastAsia="Times New Roman" w:hAnsi="Arial" w:cs="Arial"/>
                <w:bCs/>
                <w:sz w:val="24"/>
                <w:szCs w:val="24"/>
                <w:lang w:val="el-GR"/>
              </w:rPr>
              <w:t>εφ</w:t>
            </w:r>
            <w:r w:rsidR="00340D65" w:rsidRPr="009D11EF">
              <w:rPr>
                <w:rFonts w:ascii="Arial" w:eastAsia="Times New Roman" w:hAnsi="Arial" w:cs="Arial"/>
                <w:bCs/>
                <w:sz w:val="24"/>
                <w:szCs w:val="24"/>
                <w:lang w:val="el-GR"/>
              </w:rPr>
              <w:t>.</w:t>
            </w:r>
            <w:r w:rsidRPr="009D11EF">
              <w:rPr>
                <w:rFonts w:ascii="Arial" w:eastAsia="Times New Roman" w:hAnsi="Arial" w:cs="Arial"/>
                <w:bCs/>
                <w:sz w:val="24"/>
                <w:szCs w:val="24"/>
                <w:lang w:val="el-GR"/>
              </w:rPr>
              <w:t xml:space="preserve"> </w:t>
            </w:r>
            <w:r w:rsidR="00340D65" w:rsidRPr="009D11EF">
              <w:rPr>
                <w:rFonts w:ascii="Arial" w:eastAsia="Times New Roman" w:hAnsi="Arial" w:cs="Arial"/>
                <w:bCs/>
                <w:sz w:val="24"/>
                <w:szCs w:val="24"/>
                <w:lang w:val="el-GR"/>
              </w:rPr>
              <w:t>96</w:t>
            </w:r>
            <w:r w:rsidR="001853EA">
              <w:rPr>
                <w:rFonts w:ascii="Arial" w:eastAsia="Times New Roman" w:hAnsi="Arial" w:cs="Arial"/>
                <w:bCs/>
                <w:sz w:val="24"/>
                <w:szCs w:val="24"/>
                <w:lang w:val="el-GR"/>
              </w:rPr>
              <w:t>.</w:t>
            </w:r>
          </w:p>
          <w:p w14:paraId="6A959DFD" w14:textId="4B2B806B"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14 του </w:t>
            </w:r>
            <w:r w:rsidR="00340D65" w:rsidRPr="009D11EF">
              <w:rPr>
                <w:rFonts w:ascii="Arial" w:eastAsia="Times New Roman" w:hAnsi="Arial" w:cs="Arial"/>
                <w:sz w:val="24"/>
                <w:szCs w:val="24"/>
                <w:lang w:val="el-GR"/>
              </w:rPr>
              <w:t>1959</w:t>
            </w:r>
          </w:p>
          <w:p w14:paraId="08DAE04F" w14:textId="5EEA75D1"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67 του </w:t>
            </w:r>
            <w:r w:rsidR="00340D65" w:rsidRPr="009D11EF">
              <w:rPr>
                <w:rFonts w:ascii="Arial" w:eastAsia="Times New Roman" w:hAnsi="Arial" w:cs="Arial"/>
                <w:sz w:val="24"/>
                <w:szCs w:val="24"/>
                <w:lang w:val="el-GR"/>
              </w:rPr>
              <w:t>1963</w:t>
            </w:r>
          </w:p>
          <w:p w14:paraId="4FDBF1AB" w14:textId="63B6B0CF"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6 του 1</w:t>
            </w:r>
            <w:r w:rsidR="00340D65" w:rsidRPr="009D11EF">
              <w:rPr>
                <w:rFonts w:ascii="Arial" w:eastAsia="Times New Roman" w:hAnsi="Arial" w:cs="Arial"/>
                <w:sz w:val="24"/>
                <w:szCs w:val="24"/>
                <w:lang w:val="el-GR"/>
              </w:rPr>
              <w:t>964</w:t>
            </w:r>
          </w:p>
          <w:p w14:paraId="43D30516" w14:textId="72A9E5E3"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65 του 1</w:t>
            </w:r>
            <w:r w:rsidR="00340D65" w:rsidRPr="009D11EF">
              <w:rPr>
                <w:rFonts w:ascii="Arial" w:eastAsia="Times New Roman" w:hAnsi="Arial" w:cs="Arial"/>
                <w:sz w:val="24"/>
                <w:szCs w:val="24"/>
                <w:lang w:val="el-GR"/>
              </w:rPr>
              <w:t>964</w:t>
            </w:r>
          </w:p>
          <w:p w14:paraId="11770046" w14:textId="7AE53CDB"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12 του </w:t>
            </w:r>
            <w:r w:rsidR="00340D65" w:rsidRPr="009D11EF">
              <w:rPr>
                <w:rFonts w:ascii="Arial" w:eastAsia="Times New Roman" w:hAnsi="Arial" w:cs="Arial"/>
                <w:sz w:val="24"/>
                <w:szCs w:val="24"/>
                <w:lang w:val="el-GR"/>
              </w:rPr>
              <w:t>1969</w:t>
            </w:r>
          </w:p>
          <w:p w14:paraId="1D524AC2" w14:textId="475CA674"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38 του </w:t>
            </w:r>
            <w:r w:rsidR="00340D65" w:rsidRPr="009D11EF">
              <w:rPr>
                <w:rFonts w:ascii="Arial" w:eastAsia="Times New Roman" w:hAnsi="Arial" w:cs="Arial"/>
                <w:sz w:val="24"/>
                <w:szCs w:val="24"/>
                <w:lang w:val="el-GR"/>
              </w:rPr>
              <w:t>1969</w:t>
            </w:r>
          </w:p>
          <w:p w14:paraId="790AB955" w14:textId="486A8496"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13 του </w:t>
            </w:r>
            <w:r w:rsidR="00340D65" w:rsidRPr="009D11EF">
              <w:rPr>
                <w:rFonts w:ascii="Arial" w:eastAsia="Times New Roman" w:hAnsi="Arial" w:cs="Arial"/>
                <w:sz w:val="24"/>
                <w:szCs w:val="24"/>
                <w:lang w:val="el-GR"/>
              </w:rPr>
              <w:t>1974</w:t>
            </w:r>
          </w:p>
          <w:p w14:paraId="2B74EF4F" w14:textId="396D3D2B"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28 του </w:t>
            </w:r>
            <w:r w:rsidR="00340D65" w:rsidRPr="009D11EF">
              <w:rPr>
                <w:rFonts w:ascii="Arial" w:eastAsia="Times New Roman" w:hAnsi="Arial" w:cs="Arial"/>
                <w:sz w:val="24"/>
                <w:szCs w:val="24"/>
                <w:lang w:val="el-GR"/>
              </w:rPr>
              <w:t>1974</w:t>
            </w:r>
          </w:p>
          <w:p w14:paraId="400D863C" w14:textId="2ED069D2"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24 του </w:t>
            </w:r>
            <w:r w:rsidR="00340D65" w:rsidRPr="009D11EF">
              <w:rPr>
                <w:rFonts w:ascii="Arial" w:eastAsia="Times New Roman" w:hAnsi="Arial" w:cs="Arial"/>
                <w:sz w:val="24"/>
                <w:szCs w:val="24"/>
                <w:lang w:val="el-GR"/>
              </w:rPr>
              <w:t>1978</w:t>
            </w:r>
          </w:p>
          <w:p w14:paraId="61E39226" w14:textId="0C7876E8"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25 του </w:t>
            </w:r>
            <w:r w:rsidR="00340D65" w:rsidRPr="009D11EF">
              <w:rPr>
                <w:rFonts w:ascii="Arial" w:eastAsia="Times New Roman" w:hAnsi="Arial" w:cs="Arial"/>
                <w:sz w:val="24"/>
                <w:szCs w:val="24"/>
                <w:lang w:val="el-GR"/>
              </w:rPr>
              <w:t>1979</w:t>
            </w:r>
          </w:p>
          <w:p w14:paraId="726A9A49" w14:textId="04765F0D"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80 του </w:t>
            </w:r>
            <w:r w:rsidR="00340D65" w:rsidRPr="009D11EF">
              <w:rPr>
                <w:rFonts w:ascii="Arial" w:eastAsia="Times New Roman" w:hAnsi="Arial" w:cs="Arial"/>
                <w:sz w:val="24"/>
                <w:szCs w:val="24"/>
                <w:lang w:val="el-GR"/>
              </w:rPr>
              <w:t>1982</w:t>
            </w:r>
          </w:p>
          <w:p w14:paraId="7EADE497" w14:textId="4C29351D"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15 του </w:t>
            </w:r>
            <w:r w:rsidR="00340D65" w:rsidRPr="009D11EF">
              <w:rPr>
                <w:rFonts w:ascii="Arial" w:eastAsia="Times New Roman" w:hAnsi="Arial" w:cs="Arial"/>
                <w:sz w:val="24"/>
                <w:szCs w:val="24"/>
                <w:lang w:val="el-GR"/>
              </w:rPr>
              <w:t>1983</w:t>
            </w:r>
          </w:p>
          <w:p w14:paraId="702781A5" w14:textId="63E766A2"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9 του </w:t>
            </w:r>
            <w:r w:rsidR="00340D65" w:rsidRPr="009D11EF">
              <w:rPr>
                <w:rFonts w:ascii="Arial" w:eastAsia="Times New Roman" w:hAnsi="Arial" w:cs="Arial"/>
                <w:sz w:val="24"/>
                <w:szCs w:val="24"/>
                <w:lang w:val="el-GR"/>
              </w:rPr>
              <w:t>1986</w:t>
            </w:r>
          </w:p>
          <w:p w14:paraId="36A57C78" w14:textId="3F595188"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115 του </w:t>
            </w:r>
            <w:r w:rsidR="00340D65" w:rsidRPr="009D11EF">
              <w:rPr>
                <w:rFonts w:ascii="Arial" w:eastAsia="Times New Roman" w:hAnsi="Arial" w:cs="Arial"/>
                <w:sz w:val="24"/>
                <w:szCs w:val="24"/>
                <w:lang w:val="el-GR"/>
              </w:rPr>
              <w:t>1986</w:t>
            </w:r>
          </w:p>
          <w:p w14:paraId="05A4E63B" w14:textId="6099B1D6"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199 του </w:t>
            </w:r>
            <w:r w:rsidR="00340D65" w:rsidRPr="009D11EF">
              <w:rPr>
                <w:rFonts w:ascii="Arial" w:eastAsia="Times New Roman" w:hAnsi="Arial" w:cs="Arial"/>
                <w:sz w:val="24"/>
                <w:szCs w:val="24"/>
                <w:lang w:val="el-GR"/>
              </w:rPr>
              <w:t>1986</w:t>
            </w:r>
          </w:p>
          <w:p w14:paraId="222128B9" w14:textId="03483A02"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53 του </w:t>
            </w:r>
            <w:r w:rsidR="00340D65" w:rsidRPr="009D11EF">
              <w:rPr>
                <w:rFonts w:ascii="Arial" w:eastAsia="Times New Roman" w:hAnsi="Arial" w:cs="Arial"/>
                <w:sz w:val="24"/>
                <w:szCs w:val="24"/>
                <w:lang w:val="el-GR"/>
              </w:rPr>
              <w:t>1987</w:t>
            </w:r>
          </w:p>
          <w:p w14:paraId="6D23F907" w14:textId="04E61B59"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87 του </w:t>
            </w:r>
            <w:r w:rsidR="00340D65" w:rsidRPr="009D11EF">
              <w:rPr>
                <w:rFonts w:ascii="Arial" w:eastAsia="Times New Roman" w:hAnsi="Arial" w:cs="Arial"/>
                <w:sz w:val="24"/>
                <w:szCs w:val="24"/>
                <w:lang w:val="el-GR"/>
              </w:rPr>
              <w:t>1987</w:t>
            </w:r>
          </w:p>
          <w:p w14:paraId="181567BF" w14:textId="0AB3D6CA"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316 του </w:t>
            </w:r>
            <w:r w:rsidR="00340D65" w:rsidRPr="009D11EF">
              <w:rPr>
                <w:rFonts w:ascii="Arial" w:eastAsia="Times New Roman" w:hAnsi="Arial" w:cs="Arial"/>
                <w:sz w:val="24"/>
                <w:szCs w:val="24"/>
                <w:lang w:val="el-GR"/>
              </w:rPr>
              <w:t>1987</w:t>
            </w:r>
          </w:p>
          <w:p w14:paraId="0839DAF0" w14:textId="3043C95C"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108 του 1</w:t>
            </w:r>
            <w:r w:rsidR="00340D65" w:rsidRPr="009D11EF">
              <w:rPr>
                <w:rFonts w:ascii="Arial" w:eastAsia="Times New Roman" w:hAnsi="Arial" w:cs="Arial"/>
                <w:sz w:val="24"/>
                <w:szCs w:val="24"/>
                <w:lang w:val="el-GR"/>
              </w:rPr>
              <w:t>988</w:t>
            </w:r>
          </w:p>
          <w:p w14:paraId="2E90E6C8" w14:textId="33908BAB"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243 του </w:t>
            </w:r>
            <w:r w:rsidR="00340D65" w:rsidRPr="009D11EF">
              <w:rPr>
                <w:rFonts w:ascii="Arial" w:eastAsia="Times New Roman" w:hAnsi="Arial" w:cs="Arial"/>
                <w:sz w:val="24"/>
                <w:szCs w:val="24"/>
                <w:lang w:val="el-GR"/>
              </w:rPr>
              <w:t>1988</w:t>
            </w:r>
          </w:p>
          <w:p w14:paraId="07F245F9" w14:textId="4B4AE960" w:rsidR="00340D65" w:rsidRPr="009D11EF" w:rsidRDefault="00ED1D6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122 του </w:t>
            </w:r>
            <w:r w:rsidR="00340D65" w:rsidRPr="009D11EF">
              <w:rPr>
                <w:rFonts w:ascii="Arial" w:eastAsia="Times New Roman" w:hAnsi="Arial" w:cs="Arial"/>
                <w:sz w:val="24"/>
                <w:szCs w:val="24"/>
                <w:lang w:val="el-GR"/>
              </w:rPr>
              <w:t>1990</w:t>
            </w:r>
          </w:p>
          <w:p w14:paraId="74732796" w14:textId="13E7E1F1" w:rsidR="00340D65" w:rsidRPr="009D11EF" w:rsidRDefault="00340D65"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lastRenderedPageBreak/>
              <w:t>97(</w:t>
            </w:r>
            <w:r w:rsidRPr="009D11EF">
              <w:rPr>
                <w:rFonts w:ascii="Arial" w:eastAsia="Times New Roman" w:hAnsi="Arial" w:cs="Arial"/>
                <w:sz w:val="24"/>
                <w:szCs w:val="24"/>
              </w:rPr>
              <w:t>I</w:t>
            </w:r>
            <w:r w:rsidR="00AD379D" w:rsidRPr="009D11EF">
              <w:rPr>
                <w:rFonts w:ascii="Arial" w:eastAsia="Times New Roman" w:hAnsi="Arial" w:cs="Arial"/>
                <w:sz w:val="24"/>
                <w:szCs w:val="24"/>
                <w:lang w:val="el-GR"/>
              </w:rPr>
              <w:t xml:space="preserve">) του </w:t>
            </w:r>
            <w:r w:rsidRPr="009D11EF">
              <w:rPr>
                <w:rFonts w:ascii="Arial" w:eastAsia="Times New Roman" w:hAnsi="Arial" w:cs="Arial"/>
                <w:sz w:val="24"/>
                <w:szCs w:val="24"/>
                <w:lang w:val="el-GR"/>
              </w:rPr>
              <w:t>1992</w:t>
            </w:r>
          </w:p>
          <w:p w14:paraId="00C2A64C" w14:textId="41D39AC4" w:rsidR="00340D65" w:rsidRPr="009D11EF" w:rsidRDefault="00340D65"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45(</w:t>
            </w:r>
            <w:r w:rsidRPr="009D11EF">
              <w:rPr>
                <w:rFonts w:ascii="Arial" w:eastAsia="Times New Roman" w:hAnsi="Arial" w:cs="Arial"/>
                <w:sz w:val="24"/>
                <w:szCs w:val="24"/>
              </w:rPr>
              <w:t>I</w:t>
            </w:r>
            <w:r w:rsidR="00AD379D" w:rsidRPr="009D11EF">
              <w:rPr>
                <w:rFonts w:ascii="Arial" w:eastAsia="Times New Roman" w:hAnsi="Arial" w:cs="Arial"/>
                <w:sz w:val="24"/>
                <w:szCs w:val="24"/>
                <w:lang w:val="el-GR"/>
              </w:rPr>
              <w:t xml:space="preserve">) του </w:t>
            </w:r>
            <w:r w:rsidRPr="009D11EF">
              <w:rPr>
                <w:rFonts w:ascii="Arial" w:eastAsia="Times New Roman" w:hAnsi="Arial" w:cs="Arial"/>
                <w:sz w:val="24"/>
                <w:szCs w:val="24"/>
                <w:lang w:val="el-GR"/>
              </w:rPr>
              <w:t>1994</w:t>
            </w:r>
          </w:p>
          <w:p w14:paraId="46726E60" w14:textId="6DE51E3A"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14(</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1996</w:t>
            </w:r>
          </w:p>
          <w:p w14:paraId="2F013EA1" w14:textId="09C58CC9"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52(</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1996</w:t>
            </w:r>
          </w:p>
          <w:p w14:paraId="09330A64" w14:textId="4F61F803"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37(</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1997</w:t>
            </w:r>
          </w:p>
          <w:p w14:paraId="06224AB1" w14:textId="7C746D9E"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72(</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1997</w:t>
            </w:r>
          </w:p>
          <w:p w14:paraId="6C9809CB" w14:textId="199E4122"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71(</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1998</w:t>
            </w:r>
          </w:p>
          <w:p w14:paraId="1FBC9201" w14:textId="67357D35"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35(</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1999</w:t>
            </w:r>
          </w:p>
          <w:p w14:paraId="203A0183" w14:textId="0A113B84"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61(</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1999</w:t>
            </w:r>
          </w:p>
          <w:p w14:paraId="6C58CD90" w14:textId="6BEF1EE4"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81(</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1999</w:t>
            </w:r>
          </w:p>
          <w:p w14:paraId="25D2F863" w14:textId="5224E196"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57(</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2000</w:t>
            </w:r>
          </w:p>
          <w:p w14:paraId="298FB72C" w14:textId="4F810424"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66(</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2000</w:t>
            </w:r>
          </w:p>
          <w:p w14:paraId="0972D839" w14:textId="2388C7E6"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73(</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2000</w:t>
            </w:r>
          </w:p>
          <w:p w14:paraId="15DDAFE4" w14:textId="51698ED5" w:rsidR="00340D65" w:rsidRPr="009D11EF" w:rsidRDefault="00340D65"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126(</w:t>
            </w:r>
            <w:r w:rsidRPr="009D11EF">
              <w:rPr>
                <w:rFonts w:ascii="Arial" w:eastAsia="Times New Roman" w:hAnsi="Arial" w:cs="Arial"/>
                <w:sz w:val="24"/>
                <w:szCs w:val="24"/>
              </w:rPr>
              <w:t>I</w:t>
            </w:r>
            <w:r w:rsidRPr="009D11EF">
              <w:rPr>
                <w:rFonts w:ascii="Arial" w:eastAsia="Times New Roman" w:hAnsi="Arial" w:cs="Arial"/>
                <w:sz w:val="24"/>
                <w:szCs w:val="24"/>
                <w:lang w:val="el-GR"/>
              </w:rPr>
              <w:t>)</w:t>
            </w:r>
            <w:r w:rsidR="00AD379D" w:rsidRPr="009D11EF">
              <w:rPr>
                <w:rFonts w:ascii="Arial" w:eastAsia="Times New Roman" w:hAnsi="Arial" w:cs="Arial"/>
                <w:sz w:val="24"/>
                <w:szCs w:val="24"/>
                <w:lang w:val="el-GR"/>
              </w:rPr>
              <w:t xml:space="preserve"> του </w:t>
            </w:r>
            <w:r w:rsidRPr="009D11EF">
              <w:rPr>
                <w:rFonts w:ascii="Arial" w:eastAsia="Times New Roman" w:hAnsi="Arial" w:cs="Arial"/>
                <w:sz w:val="24"/>
                <w:szCs w:val="24"/>
                <w:lang w:val="el-GR"/>
              </w:rPr>
              <w:t>2000</w:t>
            </w:r>
          </w:p>
          <w:p w14:paraId="74B1859B" w14:textId="599957C5"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157(</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2000</w:t>
            </w:r>
          </w:p>
          <w:p w14:paraId="595F8BF6" w14:textId="6AC90AF6" w:rsidR="00340D65" w:rsidRPr="009D11EF" w:rsidRDefault="00340D65"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26(</w:t>
            </w:r>
            <w:r w:rsidRPr="009D11EF">
              <w:rPr>
                <w:rFonts w:ascii="Arial" w:eastAsia="Times New Roman" w:hAnsi="Arial" w:cs="Arial"/>
                <w:sz w:val="24"/>
                <w:szCs w:val="24"/>
              </w:rPr>
              <w:t>I</w:t>
            </w:r>
            <w:r w:rsidRPr="009D11EF">
              <w:rPr>
                <w:rFonts w:ascii="Arial" w:eastAsia="Times New Roman" w:hAnsi="Arial" w:cs="Arial"/>
                <w:sz w:val="24"/>
                <w:szCs w:val="24"/>
                <w:lang w:val="el-GR"/>
              </w:rPr>
              <w:t>)</w:t>
            </w:r>
            <w:r w:rsidR="00AD379D" w:rsidRPr="009D11EF">
              <w:rPr>
                <w:rFonts w:ascii="Arial" w:eastAsia="Times New Roman" w:hAnsi="Arial" w:cs="Arial"/>
                <w:sz w:val="24"/>
                <w:szCs w:val="24"/>
                <w:lang w:val="el-GR"/>
              </w:rPr>
              <w:t xml:space="preserve"> του </w:t>
            </w:r>
            <w:r w:rsidRPr="009D11EF">
              <w:rPr>
                <w:rFonts w:ascii="Arial" w:eastAsia="Times New Roman" w:hAnsi="Arial" w:cs="Arial"/>
                <w:sz w:val="24"/>
                <w:szCs w:val="24"/>
                <w:lang w:val="el-GR"/>
              </w:rPr>
              <w:t>2002</w:t>
            </w:r>
          </w:p>
          <w:p w14:paraId="41893190" w14:textId="3DB67CDF"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33(</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2002</w:t>
            </w:r>
          </w:p>
          <w:p w14:paraId="473F28F2" w14:textId="1CE15A72"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202(</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2002</w:t>
            </w:r>
          </w:p>
          <w:p w14:paraId="5D129844" w14:textId="0C577C51"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101(</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2006</w:t>
            </w:r>
          </w:p>
          <w:p w14:paraId="2D684611" w14:textId="1348EC0C"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21(</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2008</w:t>
            </w:r>
          </w:p>
          <w:p w14:paraId="1454BA18" w14:textId="6F9439CF"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32(</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2008</w:t>
            </w:r>
          </w:p>
          <w:p w14:paraId="1173DBE0" w14:textId="247AB5E8"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47(</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2011</w:t>
            </w:r>
          </w:p>
          <w:p w14:paraId="24C6D9D9" w14:textId="12A15AED"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77(</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2011</w:t>
            </w:r>
          </w:p>
          <w:p w14:paraId="4C3E7A3E" w14:textId="77777777" w:rsidR="00B30CA4"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131(</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2011</w:t>
            </w:r>
          </w:p>
          <w:p w14:paraId="47FFEC4A" w14:textId="13E47431"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152(</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2011</w:t>
            </w:r>
          </w:p>
          <w:p w14:paraId="4018BF28" w14:textId="411E1D89"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34(</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2012</w:t>
            </w:r>
          </w:p>
          <w:p w14:paraId="106A2711" w14:textId="664562D9"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149(</w:t>
            </w:r>
            <w:r w:rsidRPr="009D11EF">
              <w:rPr>
                <w:rFonts w:ascii="Arial" w:eastAsia="Times New Roman" w:hAnsi="Arial" w:cs="Arial"/>
                <w:sz w:val="24"/>
                <w:szCs w:val="24"/>
              </w:rPr>
              <w:t>I</w:t>
            </w:r>
            <w:r w:rsidRPr="009D11EF">
              <w:rPr>
                <w:rFonts w:ascii="Arial" w:eastAsia="Times New Roman" w:hAnsi="Arial" w:cs="Arial"/>
                <w:sz w:val="24"/>
                <w:szCs w:val="24"/>
                <w:lang w:val="el-GR"/>
              </w:rPr>
              <w:t xml:space="preserve">) του </w:t>
            </w:r>
            <w:r w:rsidR="00340D65" w:rsidRPr="009D11EF">
              <w:rPr>
                <w:rFonts w:ascii="Arial" w:eastAsia="Times New Roman" w:hAnsi="Arial" w:cs="Arial"/>
                <w:sz w:val="24"/>
                <w:szCs w:val="24"/>
                <w:lang w:val="el-GR"/>
              </w:rPr>
              <w:t>2012</w:t>
            </w:r>
          </w:p>
          <w:p w14:paraId="5369803B" w14:textId="0BCC2E4D" w:rsidR="00340D65"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66(Ι) του </w:t>
            </w:r>
            <w:r w:rsidR="00340D65" w:rsidRPr="009D11EF">
              <w:rPr>
                <w:rFonts w:ascii="Arial" w:eastAsia="Times New Roman" w:hAnsi="Arial" w:cs="Arial"/>
                <w:sz w:val="24"/>
                <w:szCs w:val="24"/>
                <w:lang w:val="el-GR"/>
              </w:rPr>
              <w:t>2013</w:t>
            </w:r>
          </w:p>
          <w:p w14:paraId="11693519" w14:textId="77777777" w:rsidR="00B75568" w:rsidRPr="009D11EF" w:rsidRDefault="00AD379D"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 xml:space="preserve">40(Ι) </w:t>
            </w:r>
            <w:r w:rsidR="00B75568" w:rsidRPr="009D11EF">
              <w:rPr>
                <w:rFonts w:ascii="Arial" w:eastAsia="Times New Roman" w:hAnsi="Arial" w:cs="Arial"/>
                <w:sz w:val="24"/>
                <w:szCs w:val="24"/>
                <w:lang w:val="el-GR"/>
              </w:rPr>
              <w:t>του</w:t>
            </w:r>
            <w:r w:rsidRPr="009D11EF">
              <w:rPr>
                <w:rFonts w:ascii="Arial" w:eastAsia="Times New Roman" w:hAnsi="Arial" w:cs="Arial"/>
                <w:sz w:val="24"/>
                <w:szCs w:val="24"/>
                <w:lang w:val="el-GR"/>
              </w:rPr>
              <w:t xml:space="preserve"> </w:t>
            </w:r>
            <w:r w:rsidR="00340D65" w:rsidRPr="009D11EF">
              <w:rPr>
                <w:rFonts w:ascii="Arial" w:eastAsia="Times New Roman" w:hAnsi="Arial" w:cs="Arial"/>
                <w:sz w:val="24"/>
                <w:szCs w:val="24"/>
                <w:lang w:val="el-GR"/>
              </w:rPr>
              <w:t>2015</w:t>
            </w:r>
          </w:p>
          <w:p w14:paraId="0C26B582" w14:textId="06587C02" w:rsidR="00B75568" w:rsidRPr="009D11EF" w:rsidRDefault="00B75568"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19(Ι) του 2016</w:t>
            </w:r>
          </w:p>
          <w:p w14:paraId="440E0342" w14:textId="0B9A1EA3" w:rsidR="00B75568" w:rsidRPr="009D11EF" w:rsidRDefault="00B75568"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111(Ι) του 2017</w:t>
            </w:r>
          </w:p>
          <w:p w14:paraId="689FDC4E" w14:textId="329618C0" w:rsidR="00B75568" w:rsidRPr="009D11EF" w:rsidRDefault="00B75568"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143(Ι) του 2017</w:t>
            </w:r>
          </w:p>
          <w:p w14:paraId="57D39AAA" w14:textId="434046CE" w:rsidR="00B75568" w:rsidRPr="009D11EF" w:rsidRDefault="00B75568"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143(Ι) του 2018</w:t>
            </w:r>
          </w:p>
          <w:p w14:paraId="6BE14F09" w14:textId="13E92A80" w:rsidR="00B75568" w:rsidRPr="009D11EF" w:rsidRDefault="00B75568"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17(Ι) του 2019</w:t>
            </w:r>
          </w:p>
          <w:p w14:paraId="56886906" w14:textId="77777777" w:rsidR="00BA3D74" w:rsidRPr="009D11EF" w:rsidRDefault="00584DD7" w:rsidP="009D11EF">
            <w:pPr>
              <w:tabs>
                <w:tab w:val="left" w:pos="397"/>
                <w:tab w:val="left" w:pos="851"/>
              </w:tabs>
              <w:spacing w:after="0" w:line="360" w:lineRule="auto"/>
              <w:ind w:right="113"/>
              <w:jc w:val="right"/>
              <w:rPr>
                <w:rFonts w:ascii="Arial" w:eastAsia="Times New Roman" w:hAnsi="Arial" w:cs="Arial"/>
                <w:sz w:val="24"/>
                <w:szCs w:val="24"/>
                <w:lang w:val="el-GR"/>
              </w:rPr>
            </w:pPr>
            <w:r w:rsidRPr="009D11EF">
              <w:rPr>
                <w:rFonts w:ascii="Arial" w:eastAsia="Times New Roman" w:hAnsi="Arial" w:cs="Arial"/>
                <w:sz w:val="24"/>
                <w:szCs w:val="24"/>
                <w:lang w:val="el-GR"/>
              </w:rPr>
              <w:t>53(Ι) του 2021</w:t>
            </w:r>
          </w:p>
          <w:p w14:paraId="0AE5453B" w14:textId="3DBC9679" w:rsidR="00340D65" w:rsidRPr="009D11EF" w:rsidRDefault="00BA3D74" w:rsidP="009D11EF">
            <w:pPr>
              <w:tabs>
                <w:tab w:val="left" w:pos="397"/>
                <w:tab w:val="left" w:pos="851"/>
              </w:tabs>
              <w:spacing w:after="0" w:line="360" w:lineRule="auto"/>
              <w:ind w:right="57"/>
              <w:jc w:val="right"/>
              <w:rPr>
                <w:rFonts w:ascii="Arial" w:hAnsi="Arial" w:cs="Arial"/>
                <w:sz w:val="24"/>
                <w:szCs w:val="24"/>
                <w:lang w:val="el-GR"/>
              </w:rPr>
            </w:pPr>
            <w:r w:rsidRPr="009D11EF">
              <w:rPr>
                <w:rFonts w:ascii="Arial" w:eastAsia="Times New Roman" w:hAnsi="Arial" w:cs="Arial"/>
                <w:sz w:val="24"/>
                <w:szCs w:val="24"/>
                <w:lang w:val="el-GR"/>
              </w:rPr>
              <w:lastRenderedPageBreak/>
              <w:t>132(I)</w:t>
            </w:r>
            <w:r w:rsidR="0069509E">
              <w:rPr>
                <w:rFonts w:ascii="Arial" w:eastAsia="Times New Roman" w:hAnsi="Arial" w:cs="Arial"/>
                <w:sz w:val="24"/>
                <w:szCs w:val="24"/>
                <w:lang w:val="el-GR"/>
              </w:rPr>
              <w:t xml:space="preserve"> του </w:t>
            </w:r>
            <w:r w:rsidRPr="009D11EF">
              <w:rPr>
                <w:rFonts w:ascii="Arial" w:eastAsia="Times New Roman" w:hAnsi="Arial" w:cs="Arial"/>
                <w:sz w:val="24"/>
                <w:szCs w:val="24"/>
                <w:lang w:val="el-GR"/>
              </w:rPr>
              <w:t>2022</w:t>
            </w:r>
            <w:r w:rsidR="00584DD7" w:rsidRPr="009D11EF">
              <w:rPr>
                <w:rFonts w:ascii="Arial" w:eastAsia="Times New Roman" w:hAnsi="Arial" w:cs="Arial"/>
                <w:sz w:val="24"/>
                <w:szCs w:val="24"/>
                <w:lang w:val="el-GR"/>
              </w:rPr>
              <w:t>.</w:t>
            </w:r>
            <w:r w:rsidR="00340D65" w:rsidRPr="009D11EF">
              <w:rPr>
                <w:rFonts w:ascii="Arial" w:eastAsia="Times New Roman" w:hAnsi="Arial" w:cs="Arial"/>
                <w:sz w:val="24"/>
                <w:szCs w:val="24"/>
                <w:lang w:val="el-GR"/>
              </w:rPr>
              <w:t xml:space="preserve"> </w:t>
            </w:r>
          </w:p>
        </w:tc>
        <w:tc>
          <w:tcPr>
            <w:tcW w:w="7229" w:type="dxa"/>
            <w:gridSpan w:val="7"/>
            <w:shd w:val="clear" w:color="auto" w:fill="auto"/>
          </w:tcPr>
          <w:p w14:paraId="189D9924" w14:textId="4FE5BD2B" w:rsidR="007A21EE" w:rsidRPr="009D11EF" w:rsidRDefault="00E7284D"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lastRenderedPageBreak/>
              <w:t>«</w:t>
            </w:r>
            <w:r w:rsidR="00A21FC4" w:rsidRPr="009D11EF">
              <w:rPr>
                <w:rFonts w:ascii="Arial" w:hAnsi="Arial" w:cs="Arial"/>
                <w:sz w:val="24"/>
                <w:szCs w:val="24"/>
                <w:lang w:val="el-GR"/>
              </w:rPr>
              <w:t>άδεια οικοδομής</w:t>
            </w:r>
            <w:r w:rsidRPr="009D11EF">
              <w:rPr>
                <w:rFonts w:ascii="Arial" w:hAnsi="Arial" w:cs="Arial"/>
                <w:sz w:val="24"/>
                <w:szCs w:val="24"/>
                <w:lang w:val="el-GR"/>
              </w:rPr>
              <w:t xml:space="preserve">» </w:t>
            </w:r>
            <w:r w:rsidR="007A21EE" w:rsidRPr="009D11EF">
              <w:rPr>
                <w:rFonts w:ascii="Arial" w:hAnsi="Arial" w:cs="Arial"/>
                <w:sz w:val="24"/>
                <w:szCs w:val="24"/>
                <w:lang w:val="el-GR"/>
              </w:rPr>
              <w:t>έχει την έννοια που αποδίδεται στον</w:t>
            </w:r>
            <w:r w:rsidR="0069509E">
              <w:rPr>
                <w:rFonts w:ascii="Arial" w:hAnsi="Arial" w:cs="Arial"/>
                <w:sz w:val="24"/>
                <w:szCs w:val="24"/>
                <w:lang w:val="el-GR"/>
              </w:rPr>
              <w:t xml:space="preserve"> όρο αυτό στον</w:t>
            </w:r>
            <w:r w:rsidR="007A21EE" w:rsidRPr="009D11EF">
              <w:rPr>
                <w:rFonts w:ascii="Arial" w:hAnsi="Arial" w:cs="Arial"/>
                <w:sz w:val="24"/>
                <w:szCs w:val="24"/>
                <w:lang w:val="el-GR"/>
              </w:rPr>
              <w:t xml:space="preserve"> περί </w:t>
            </w:r>
            <w:r w:rsidR="00C52126" w:rsidRPr="009D11EF">
              <w:rPr>
                <w:rFonts w:ascii="Arial" w:hAnsi="Arial" w:cs="Arial"/>
                <w:sz w:val="24"/>
                <w:szCs w:val="24"/>
                <w:lang w:val="el-GR"/>
              </w:rPr>
              <w:t xml:space="preserve">Ρυθμίσεως </w:t>
            </w:r>
            <w:r w:rsidR="007A21EE" w:rsidRPr="009D11EF">
              <w:rPr>
                <w:rFonts w:ascii="Arial" w:hAnsi="Arial" w:cs="Arial"/>
                <w:sz w:val="24"/>
                <w:szCs w:val="24"/>
                <w:lang w:val="el-GR"/>
              </w:rPr>
              <w:t>Οδών και Οικοδομών Νόμο</w:t>
            </w:r>
            <w:r w:rsidR="0069509E">
              <w:rPr>
                <w:rFonts w:ascii="Arial" w:hAnsi="Arial" w:cs="Arial"/>
                <w:sz w:val="24"/>
                <w:szCs w:val="24"/>
                <w:lang w:val="el-GR"/>
              </w:rPr>
              <w:t>·</w:t>
            </w:r>
          </w:p>
        </w:tc>
      </w:tr>
      <w:tr w:rsidR="00B30CA4" w:rsidRPr="00C52675" w14:paraId="2230510A" w14:textId="77777777" w:rsidTr="007873F4">
        <w:trPr>
          <w:trHeight w:val="421"/>
        </w:trPr>
        <w:tc>
          <w:tcPr>
            <w:tcW w:w="2410" w:type="dxa"/>
            <w:gridSpan w:val="2"/>
            <w:shd w:val="clear" w:color="auto" w:fill="auto"/>
          </w:tcPr>
          <w:p w14:paraId="1188BA3B" w14:textId="77777777" w:rsidR="00B30CA4" w:rsidRPr="009D11EF" w:rsidRDefault="00B30CA4" w:rsidP="009D11EF">
            <w:pPr>
              <w:tabs>
                <w:tab w:val="left" w:pos="397"/>
                <w:tab w:val="left" w:pos="851"/>
              </w:tabs>
              <w:spacing w:after="0" w:line="360" w:lineRule="auto"/>
              <w:rPr>
                <w:rFonts w:ascii="Arial" w:eastAsia="Times New Roman" w:hAnsi="Arial" w:cs="Arial"/>
                <w:bCs/>
                <w:sz w:val="24"/>
                <w:szCs w:val="24"/>
                <w:lang w:val="el-GR"/>
              </w:rPr>
            </w:pPr>
          </w:p>
        </w:tc>
        <w:tc>
          <w:tcPr>
            <w:tcW w:w="7229" w:type="dxa"/>
            <w:gridSpan w:val="7"/>
            <w:shd w:val="clear" w:color="auto" w:fill="auto"/>
          </w:tcPr>
          <w:p w14:paraId="455D2A65" w14:textId="77777777" w:rsidR="00B30CA4" w:rsidRPr="009D11EF" w:rsidRDefault="00B30CA4"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03DCE" w:rsidRPr="00C52675" w14:paraId="771C3657" w14:textId="77777777" w:rsidTr="007873F4">
        <w:trPr>
          <w:trHeight w:val="765"/>
        </w:trPr>
        <w:tc>
          <w:tcPr>
            <w:tcW w:w="2410" w:type="dxa"/>
            <w:gridSpan w:val="2"/>
            <w:shd w:val="clear" w:color="auto" w:fill="auto"/>
          </w:tcPr>
          <w:p w14:paraId="7558ADDC" w14:textId="77777777" w:rsidR="002D4B2F" w:rsidRPr="009D11EF" w:rsidRDefault="002D4B2F" w:rsidP="009D11EF">
            <w:pPr>
              <w:tabs>
                <w:tab w:val="left" w:pos="397"/>
                <w:tab w:val="left" w:pos="851"/>
              </w:tabs>
              <w:spacing w:after="0" w:line="360" w:lineRule="auto"/>
              <w:jc w:val="right"/>
              <w:rPr>
                <w:rFonts w:ascii="Arial" w:eastAsia="Times New Roman" w:hAnsi="Arial" w:cs="Arial"/>
                <w:bCs/>
                <w:sz w:val="24"/>
                <w:szCs w:val="24"/>
                <w:highlight w:val="yellow"/>
                <w:lang w:val="el-GR"/>
              </w:rPr>
            </w:pPr>
          </w:p>
        </w:tc>
        <w:tc>
          <w:tcPr>
            <w:tcW w:w="7229" w:type="dxa"/>
            <w:gridSpan w:val="7"/>
            <w:shd w:val="clear" w:color="auto" w:fill="auto"/>
          </w:tcPr>
          <w:p w14:paraId="6612B7A6" w14:textId="27667648" w:rsidR="002D4B2F" w:rsidRPr="009D11EF" w:rsidRDefault="002D4B2F" w:rsidP="009D11EF">
            <w:pPr>
              <w:pStyle w:val="ListParagraph"/>
              <w:tabs>
                <w:tab w:val="left" w:pos="397"/>
                <w:tab w:val="left" w:pos="851"/>
              </w:tabs>
              <w:spacing w:after="0" w:line="360" w:lineRule="auto"/>
              <w:ind w:left="0"/>
              <w:contextualSpacing w:val="0"/>
              <w:jc w:val="both"/>
              <w:rPr>
                <w:rFonts w:ascii="Arial" w:hAnsi="Arial" w:cs="Arial"/>
                <w:sz w:val="24"/>
                <w:szCs w:val="24"/>
                <w:highlight w:val="yellow"/>
                <w:lang w:val="el-GR"/>
              </w:rPr>
            </w:pPr>
            <w:r w:rsidRPr="009D11EF">
              <w:rPr>
                <w:rFonts w:ascii="Arial" w:hAnsi="Arial" w:cs="Arial"/>
                <w:sz w:val="24"/>
                <w:szCs w:val="24"/>
                <w:lang w:val="el-GR"/>
              </w:rPr>
              <w:t>«</w:t>
            </w:r>
            <w:proofErr w:type="spellStart"/>
            <w:r w:rsidRPr="009D11EF">
              <w:rPr>
                <w:rFonts w:ascii="Arial" w:hAnsi="Arial" w:cs="Arial"/>
                <w:sz w:val="24"/>
                <w:szCs w:val="24"/>
                <w:lang w:val="el-GR"/>
              </w:rPr>
              <w:t>αδειοδοτούσα</w:t>
            </w:r>
            <w:proofErr w:type="spellEnd"/>
            <w:r w:rsidRPr="009D11EF">
              <w:rPr>
                <w:rFonts w:ascii="Arial" w:hAnsi="Arial" w:cs="Arial"/>
                <w:sz w:val="24"/>
                <w:szCs w:val="24"/>
                <w:lang w:val="el-GR"/>
              </w:rPr>
              <w:t xml:space="preserve"> αρχή» σημαίνει </w:t>
            </w:r>
            <w:r w:rsidR="00CE581F" w:rsidRPr="009D11EF">
              <w:rPr>
                <w:rFonts w:ascii="Arial" w:hAnsi="Arial" w:cs="Arial"/>
                <w:sz w:val="24"/>
                <w:szCs w:val="24"/>
                <w:lang w:val="el-GR"/>
              </w:rPr>
              <w:t xml:space="preserve">την </w:t>
            </w:r>
            <w:r w:rsidR="00C22544" w:rsidRPr="009D11EF">
              <w:rPr>
                <w:rFonts w:ascii="Arial" w:hAnsi="Arial" w:cs="Arial"/>
                <w:sz w:val="24"/>
                <w:szCs w:val="24"/>
                <w:lang w:val="el-GR"/>
              </w:rPr>
              <w:t>αρμόδια</w:t>
            </w:r>
            <w:r w:rsidR="00CE581F" w:rsidRPr="009D11EF">
              <w:rPr>
                <w:rFonts w:ascii="Arial" w:hAnsi="Arial" w:cs="Arial"/>
                <w:sz w:val="24"/>
                <w:szCs w:val="24"/>
                <w:lang w:val="el-GR"/>
              </w:rPr>
              <w:t xml:space="preserve"> αρχή η οποία χορηγεί άδεια </w:t>
            </w:r>
            <w:r w:rsidR="00C22544" w:rsidRPr="009D11EF">
              <w:rPr>
                <w:rFonts w:ascii="Arial" w:hAnsi="Arial" w:cs="Arial"/>
                <w:sz w:val="24"/>
                <w:szCs w:val="24"/>
                <w:lang w:val="el-GR"/>
              </w:rPr>
              <w:t>όπως προβλέπεται</w:t>
            </w:r>
            <w:r w:rsidR="0069509E">
              <w:rPr>
                <w:rFonts w:ascii="Arial" w:hAnsi="Arial" w:cs="Arial"/>
                <w:sz w:val="24"/>
                <w:szCs w:val="24"/>
                <w:lang w:val="el-GR"/>
              </w:rPr>
              <w:t xml:space="preserve"> στην εκάστοτε εν ισχύι ο</w:t>
            </w:r>
            <w:r w:rsidR="00C22544" w:rsidRPr="009D11EF">
              <w:rPr>
                <w:rFonts w:ascii="Arial" w:hAnsi="Arial" w:cs="Arial"/>
                <w:sz w:val="24"/>
                <w:szCs w:val="24"/>
                <w:lang w:val="el-GR"/>
              </w:rPr>
              <w:t>ικεία νομοθεσία</w:t>
            </w:r>
            <w:r w:rsidR="0065160A" w:rsidRPr="009D11EF">
              <w:rPr>
                <w:rFonts w:ascii="Arial" w:hAnsi="Arial" w:cs="Arial"/>
                <w:sz w:val="24"/>
                <w:szCs w:val="24"/>
                <w:lang w:val="el-GR"/>
              </w:rPr>
              <w:t>·</w:t>
            </w:r>
          </w:p>
        </w:tc>
      </w:tr>
      <w:tr w:rsidR="00B30CA4" w:rsidRPr="00C52675" w14:paraId="54BCD5E4" w14:textId="77777777" w:rsidTr="007873F4">
        <w:trPr>
          <w:trHeight w:val="70"/>
        </w:trPr>
        <w:tc>
          <w:tcPr>
            <w:tcW w:w="2410" w:type="dxa"/>
            <w:gridSpan w:val="2"/>
            <w:shd w:val="clear" w:color="auto" w:fill="auto"/>
          </w:tcPr>
          <w:p w14:paraId="2D0FDFE0" w14:textId="77777777" w:rsidR="00B30CA4" w:rsidRPr="009D11EF" w:rsidRDefault="00B30CA4" w:rsidP="009D11EF">
            <w:pPr>
              <w:tabs>
                <w:tab w:val="left" w:pos="397"/>
                <w:tab w:val="left" w:pos="851"/>
              </w:tabs>
              <w:spacing w:after="0" w:line="360" w:lineRule="auto"/>
              <w:jc w:val="right"/>
              <w:rPr>
                <w:rFonts w:ascii="Arial" w:eastAsia="Times New Roman" w:hAnsi="Arial" w:cs="Arial"/>
                <w:bCs/>
                <w:sz w:val="24"/>
                <w:szCs w:val="24"/>
                <w:highlight w:val="yellow"/>
                <w:lang w:val="el-GR"/>
              </w:rPr>
            </w:pPr>
          </w:p>
        </w:tc>
        <w:tc>
          <w:tcPr>
            <w:tcW w:w="7229" w:type="dxa"/>
            <w:gridSpan w:val="7"/>
            <w:shd w:val="clear" w:color="auto" w:fill="auto"/>
          </w:tcPr>
          <w:p w14:paraId="550C5244" w14:textId="77777777" w:rsidR="00B30CA4" w:rsidRPr="009D11EF" w:rsidRDefault="00B30CA4"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03DCE" w:rsidRPr="00C52675" w14:paraId="7188F04E" w14:textId="77777777" w:rsidTr="007873F4">
        <w:tc>
          <w:tcPr>
            <w:tcW w:w="2410" w:type="dxa"/>
            <w:gridSpan w:val="2"/>
            <w:shd w:val="clear" w:color="auto" w:fill="auto"/>
          </w:tcPr>
          <w:p w14:paraId="105D9C0C" w14:textId="77777777" w:rsidR="007A21EE" w:rsidRPr="009D11EF" w:rsidRDefault="007A21E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72383653" w14:textId="093A223E" w:rsidR="007A21EE" w:rsidRPr="009D11EF" w:rsidRDefault="00501ED3"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w:t>
            </w:r>
            <w:r w:rsidR="00AD379D" w:rsidRPr="009D11EF">
              <w:rPr>
                <w:rFonts w:ascii="Arial" w:hAnsi="Arial" w:cs="Arial"/>
                <w:sz w:val="24"/>
                <w:szCs w:val="24"/>
                <w:lang w:val="el-GR"/>
              </w:rPr>
              <w:t>αίτηση</w:t>
            </w:r>
            <w:r w:rsidR="00E7284D" w:rsidRPr="009D11EF">
              <w:rPr>
                <w:rFonts w:ascii="Arial" w:hAnsi="Arial" w:cs="Arial"/>
                <w:sz w:val="24"/>
                <w:szCs w:val="24"/>
                <w:lang w:val="el-GR"/>
              </w:rPr>
              <w:t xml:space="preserve"> χαρακτη</w:t>
            </w:r>
            <w:r w:rsidRPr="009D11EF">
              <w:rPr>
                <w:rFonts w:ascii="Arial" w:hAnsi="Arial" w:cs="Arial"/>
                <w:sz w:val="24"/>
                <w:szCs w:val="24"/>
                <w:lang w:val="el-GR"/>
              </w:rPr>
              <w:t xml:space="preserve">ρισμού </w:t>
            </w:r>
            <w:r w:rsidR="00BB43EC" w:rsidRPr="009D11EF">
              <w:rPr>
                <w:rFonts w:ascii="Arial" w:hAnsi="Arial" w:cs="Arial"/>
                <w:sz w:val="24"/>
                <w:szCs w:val="24"/>
                <w:lang w:val="el-GR"/>
              </w:rPr>
              <w:t>αν</w:t>
            </w:r>
            <w:r w:rsidR="008D57E2" w:rsidRPr="009D11EF">
              <w:rPr>
                <w:rFonts w:ascii="Arial" w:hAnsi="Arial" w:cs="Arial"/>
                <w:sz w:val="24"/>
                <w:szCs w:val="24"/>
                <w:lang w:val="el-GR"/>
              </w:rPr>
              <w:t xml:space="preserve">άπτυξης </w:t>
            </w:r>
            <w:r w:rsidRPr="009D11EF">
              <w:rPr>
                <w:rFonts w:ascii="Arial" w:hAnsi="Arial" w:cs="Arial"/>
                <w:sz w:val="24"/>
                <w:szCs w:val="24"/>
                <w:lang w:val="el-GR"/>
              </w:rPr>
              <w:t>ως</w:t>
            </w:r>
            <w:r w:rsidR="00B75568" w:rsidRPr="009D11EF">
              <w:rPr>
                <w:rFonts w:ascii="Arial" w:hAnsi="Arial" w:cs="Arial"/>
                <w:sz w:val="24"/>
                <w:szCs w:val="24"/>
                <w:lang w:val="el-GR"/>
              </w:rPr>
              <w:t xml:space="preserve"> </w:t>
            </w:r>
            <w:r w:rsidR="005576A7" w:rsidRPr="009D11EF">
              <w:rPr>
                <w:rFonts w:ascii="Arial" w:hAnsi="Arial" w:cs="Arial"/>
                <w:sz w:val="24"/>
                <w:szCs w:val="24"/>
                <w:lang w:val="el-GR"/>
              </w:rPr>
              <w:t>έργο</w:t>
            </w:r>
            <w:r w:rsidR="001853EA">
              <w:rPr>
                <w:rFonts w:ascii="Arial" w:hAnsi="Arial" w:cs="Arial"/>
                <w:sz w:val="24"/>
                <w:szCs w:val="24"/>
                <w:lang w:val="el-GR"/>
              </w:rPr>
              <w:t>υ</w:t>
            </w:r>
            <w:r w:rsidR="005576A7" w:rsidRPr="009D11EF">
              <w:rPr>
                <w:rFonts w:ascii="Arial" w:hAnsi="Arial" w:cs="Arial"/>
                <w:sz w:val="24"/>
                <w:szCs w:val="24"/>
                <w:lang w:val="el-GR"/>
              </w:rPr>
              <w:t xml:space="preserve"> </w:t>
            </w:r>
            <w:r w:rsidR="00920628" w:rsidRPr="009D11EF">
              <w:rPr>
                <w:rFonts w:ascii="Arial" w:hAnsi="Arial" w:cs="Arial"/>
                <w:sz w:val="24"/>
                <w:szCs w:val="24"/>
                <w:lang w:val="el-GR"/>
              </w:rPr>
              <w:t>στρατη</w:t>
            </w:r>
            <w:r w:rsidR="00B75568" w:rsidRPr="009D11EF">
              <w:rPr>
                <w:rFonts w:ascii="Arial" w:hAnsi="Arial" w:cs="Arial"/>
                <w:sz w:val="24"/>
                <w:szCs w:val="24"/>
                <w:lang w:val="el-GR"/>
              </w:rPr>
              <w:t>γ</w:t>
            </w:r>
            <w:r w:rsidR="00920628" w:rsidRPr="009D11EF">
              <w:rPr>
                <w:rFonts w:ascii="Arial" w:hAnsi="Arial" w:cs="Arial"/>
                <w:sz w:val="24"/>
                <w:szCs w:val="24"/>
                <w:lang w:val="el-GR"/>
              </w:rPr>
              <w:t>ική</w:t>
            </w:r>
            <w:r w:rsidR="008D57E2" w:rsidRPr="009D11EF">
              <w:rPr>
                <w:rFonts w:ascii="Arial" w:hAnsi="Arial" w:cs="Arial"/>
                <w:sz w:val="24"/>
                <w:szCs w:val="24"/>
                <w:lang w:val="el-GR"/>
              </w:rPr>
              <w:t>ς</w:t>
            </w:r>
            <w:r w:rsidR="005576A7" w:rsidRPr="009D11EF">
              <w:rPr>
                <w:rFonts w:ascii="Arial" w:hAnsi="Arial" w:cs="Arial"/>
                <w:sz w:val="24"/>
                <w:szCs w:val="24"/>
                <w:lang w:val="el-GR"/>
              </w:rPr>
              <w:t xml:space="preserve"> ανάπτυξης</w:t>
            </w:r>
            <w:r w:rsidRPr="009D11EF">
              <w:rPr>
                <w:rFonts w:ascii="Arial" w:hAnsi="Arial" w:cs="Arial"/>
                <w:sz w:val="24"/>
                <w:szCs w:val="24"/>
                <w:lang w:val="el-GR"/>
              </w:rPr>
              <w:t>»</w:t>
            </w:r>
            <w:r w:rsidR="00E7284D" w:rsidRPr="009D11EF">
              <w:rPr>
                <w:rFonts w:ascii="Arial" w:hAnsi="Arial" w:cs="Arial"/>
                <w:sz w:val="24"/>
                <w:szCs w:val="24"/>
                <w:lang w:val="el-GR"/>
              </w:rPr>
              <w:t xml:space="preserve"> </w:t>
            </w:r>
            <w:r w:rsidR="007A21EE" w:rsidRPr="009D11EF">
              <w:rPr>
                <w:rFonts w:ascii="Arial" w:hAnsi="Arial" w:cs="Arial"/>
                <w:sz w:val="24"/>
                <w:szCs w:val="24"/>
                <w:lang w:val="el-GR"/>
              </w:rPr>
              <w:t>σημαίνει τη γρ</w:t>
            </w:r>
            <w:r w:rsidR="00382BBD" w:rsidRPr="009D11EF">
              <w:rPr>
                <w:rFonts w:ascii="Arial" w:hAnsi="Arial" w:cs="Arial"/>
                <w:sz w:val="24"/>
                <w:szCs w:val="24"/>
                <w:lang w:val="el-GR"/>
              </w:rPr>
              <w:t>απτή αίτηση που υποβάλλεται στ</w:t>
            </w:r>
            <w:r w:rsidR="008D6EBC" w:rsidRPr="009D11EF">
              <w:rPr>
                <w:rFonts w:ascii="Arial" w:hAnsi="Arial" w:cs="Arial"/>
                <w:sz w:val="24"/>
                <w:szCs w:val="24"/>
                <w:lang w:val="el-GR"/>
              </w:rPr>
              <w:t>ον</w:t>
            </w:r>
            <w:r w:rsidR="00382BBD" w:rsidRPr="009D11EF">
              <w:rPr>
                <w:rFonts w:ascii="Arial" w:hAnsi="Arial" w:cs="Arial"/>
                <w:sz w:val="24"/>
                <w:szCs w:val="24"/>
                <w:lang w:val="el-GR"/>
              </w:rPr>
              <w:t xml:space="preserve"> </w:t>
            </w:r>
            <w:r w:rsidR="00C90FDB" w:rsidRPr="009D11EF">
              <w:rPr>
                <w:rFonts w:ascii="Arial" w:hAnsi="Arial" w:cs="Arial"/>
                <w:sz w:val="24"/>
                <w:szCs w:val="24"/>
                <w:lang w:val="el-GR"/>
              </w:rPr>
              <w:t>Τομέα</w:t>
            </w:r>
            <w:r w:rsidR="00382BBD" w:rsidRPr="009D11EF">
              <w:rPr>
                <w:rFonts w:ascii="Arial" w:hAnsi="Arial" w:cs="Arial"/>
                <w:sz w:val="24"/>
                <w:szCs w:val="24"/>
                <w:lang w:val="el-GR"/>
              </w:rPr>
              <w:t xml:space="preserve"> Στρατηγικών </w:t>
            </w:r>
            <w:r w:rsidR="009A50C5" w:rsidRPr="009D11EF">
              <w:rPr>
                <w:rFonts w:ascii="Arial" w:hAnsi="Arial" w:cs="Arial"/>
                <w:sz w:val="24"/>
                <w:szCs w:val="24"/>
                <w:lang w:val="el-GR"/>
              </w:rPr>
              <w:t>Αναπτύξεων</w:t>
            </w:r>
            <w:r w:rsidR="00382BBD" w:rsidRPr="009D11EF">
              <w:rPr>
                <w:rFonts w:ascii="Arial" w:hAnsi="Arial" w:cs="Arial"/>
                <w:sz w:val="24"/>
                <w:szCs w:val="24"/>
                <w:lang w:val="el-GR"/>
              </w:rPr>
              <w:t xml:space="preserve"> </w:t>
            </w:r>
            <w:r w:rsidR="007A21EE" w:rsidRPr="009D11EF">
              <w:rPr>
                <w:rFonts w:ascii="Arial" w:hAnsi="Arial" w:cs="Arial"/>
                <w:sz w:val="24"/>
                <w:szCs w:val="24"/>
                <w:lang w:val="el-GR"/>
              </w:rPr>
              <w:t xml:space="preserve">από </w:t>
            </w:r>
            <w:r w:rsidR="00F65797" w:rsidRPr="009D11EF">
              <w:rPr>
                <w:rFonts w:ascii="Arial" w:hAnsi="Arial" w:cs="Arial"/>
                <w:sz w:val="24"/>
                <w:szCs w:val="24"/>
                <w:lang w:val="el-GR"/>
              </w:rPr>
              <w:t>οποιο</w:t>
            </w:r>
            <w:r w:rsidR="0069509E">
              <w:rPr>
                <w:rFonts w:ascii="Arial" w:hAnsi="Arial" w:cs="Arial"/>
                <w:sz w:val="24"/>
                <w:szCs w:val="24"/>
                <w:lang w:val="el-GR"/>
              </w:rPr>
              <w:t>ν</w:t>
            </w:r>
            <w:r w:rsidR="00F65797" w:rsidRPr="009D11EF">
              <w:rPr>
                <w:rFonts w:ascii="Arial" w:hAnsi="Arial" w:cs="Arial"/>
                <w:sz w:val="24"/>
                <w:szCs w:val="24"/>
                <w:lang w:val="el-GR"/>
              </w:rPr>
              <w:t>δήποτε φ</w:t>
            </w:r>
            <w:r w:rsidR="007A21EE" w:rsidRPr="009D11EF">
              <w:rPr>
                <w:rFonts w:ascii="Arial" w:hAnsi="Arial" w:cs="Arial"/>
                <w:sz w:val="24"/>
                <w:szCs w:val="24"/>
                <w:lang w:val="el-GR"/>
              </w:rPr>
              <w:t xml:space="preserve">ορέα </w:t>
            </w:r>
            <w:r w:rsidR="00B64125" w:rsidRPr="009D11EF">
              <w:rPr>
                <w:rFonts w:ascii="Arial" w:hAnsi="Arial" w:cs="Arial"/>
                <w:sz w:val="24"/>
                <w:szCs w:val="24"/>
                <w:lang w:val="el-GR"/>
              </w:rPr>
              <w:t>ο</w:t>
            </w:r>
            <w:r w:rsidR="007A21EE" w:rsidRPr="009D11EF">
              <w:rPr>
                <w:rFonts w:ascii="Arial" w:hAnsi="Arial" w:cs="Arial"/>
                <w:sz w:val="24"/>
                <w:szCs w:val="24"/>
                <w:lang w:val="el-GR"/>
              </w:rPr>
              <w:t xml:space="preserve"> οποίο</w:t>
            </w:r>
            <w:r w:rsidR="00B64125" w:rsidRPr="009D11EF">
              <w:rPr>
                <w:rFonts w:ascii="Arial" w:hAnsi="Arial" w:cs="Arial"/>
                <w:sz w:val="24"/>
                <w:szCs w:val="24"/>
                <w:lang w:val="el-GR"/>
              </w:rPr>
              <w:t>ς</w:t>
            </w:r>
            <w:r w:rsidR="007A21EE" w:rsidRPr="009D11EF">
              <w:rPr>
                <w:rFonts w:ascii="Arial" w:hAnsi="Arial" w:cs="Arial"/>
                <w:sz w:val="24"/>
                <w:szCs w:val="24"/>
                <w:lang w:val="el-GR"/>
              </w:rPr>
              <w:t xml:space="preserve"> </w:t>
            </w:r>
            <w:r w:rsidR="007E78AA" w:rsidRPr="009D11EF">
              <w:rPr>
                <w:rFonts w:ascii="Arial" w:hAnsi="Arial" w:cs="Arial"/>
                <w:sz w:val="24"/>
                <w:szCs w:val="24"/>
                <w:lang w:val="el-GR"/>
              </w:rPr>
              <w:t xml:space="preserve">δηλώνει ότι </w:t>
            </w:r>
            <w:r w:rsidR="00096A08" w:rsidRPr="009D11EF">
              <w:rPr>
                <w:rFonts w:ascii="Arial" w:hAnsi="Arial" w:cs="Arial"/>
                <w:sz w:val="24"/>
                <w:szCs w:val="24"/>
                <w:lang w:val="el-GR"/>
              </w:rPr>
              <w:t>αποτελεί επιλέξιμο πρόσωπο</w:t>
            </w:r>
            <w:r w:rsidR="0069509E">
              <w:rPr>
                <w:rFonts w:ascii="Arial" w:hAnsi="Arial" w:cs="Arial"/>
                <w:sz w:val="24"/>
                <w:szCs w:val="24"/>
                <w:lang w:val="el-GR"/>
              </w:rPr>
              <w:t>,</w:t>
            </w:r>
            <w:r w:rsidR="00E7284D" w:rsidRPr="009D11EF">
              <w:rPr>
                <w:rFonts w:ascii="Arial" w:hAnsi="Arial" w:cs="Arial"/>
                <w:sz w:val="24"/>
                <w:szCs w:val="24"/>
                <w:lang w:val="el-GR"/>
              </w:rPr>
              <w:t xml:space="preserve"> δυνάμει των διατάξεων του </w:t>
            </w:r>
            <w:r w:rsidR="003D2ADD" w:rsidRPr="009D11EF">
              <w:rPr>
                <w:rFonts w:ascii="Arial" w:hAnsi="Arial" w:cs="Arial"/>
                <w:sz w:val="24"/>
                <w:szCs w:val="24"/>
                <w:lang w:val="el-GR"/>
              </w:rPr>
              <w:t>άρθρο</w:t>
            </w:r>
            <w:r w:rsidR="00AD379D" w:rsidRPr="009D11EF">
              <w:rPr>
                <w:rFonts w:ascii="Arial" w:hAnsi="Arial" w:cs="Arial"/>
                <w:sz w:val="24"/>
                <w:szCs w:val="24"/>
                <w:lang w:val="el-GR"/>
              </w:rPr>
              <w:t>υ</w:t>
            </w:r>
            <w:r w:rsidR="007A21EE" w:rsidRPr="009D11EF">
              <w:rPr>
                <w:rFonts w:ascii="Arial" w:hAnsi="Arial" w:cs="Arial"/>
                <w:sz w:val="24"/>
                <w:szCs w:val="24"/>
                <w:lang w:val="el-GR"/>
              </w:rPr>
              <w:t xml:space="preserve"> </w:t>
            </w:r>
            <w:r w:rsidR="00CC2048" w:rsidRPr="009D11EF">
              <w:rPr>
                <w:rFonts w:ascii="Arial" w:hAnsi="Arial" w:cs="Arial"/>
                <w:sz w:val="24"/>
                <w:szCs w:val="24"/>
                <w:lang w:val="el-GR"/>
              </w:rPr>
              <w:t>7</w:t>
            </w:r>
            <w:r w:rsidR="007A21EE" w:rsidRPr="009D11EF">
              <w:rPr>
                <w:rFonts w:ascii="Arial" w:hAnsi="Arial" w:cs="Arial"/>
                <w:sz w:val="24"/>
                <w:szCs w:val="24"/>
                <w:lang w:val="el-GR"/>
              </w:rPr>
              <w:t xml:space="preserve">, και </w:t>
            </w:r>
            <w:r w:rsidR="00B64125" w:rsidRPr="009D11EF">
              <w:rPr>
                <w:rFonts w:ascii="Arial" w:hAnsi="Arial" w:cs="Arial"/>
                <w:sz w:val="24"/>
                <w:szCs w:val="24"/>
                <w:lang w:val="el-GR"/>
              </w:rPr>
              <w:t>ο</w:t>
            </w:r>
            <w:r w:rsidR="007A21EE" w:rsidRPr="009D11EF">
              <w:rPr>
                <w:rFonts w:ascii="Arial" w:hAnsi="Arial" w:cs="Arial"/>
                <w:sz w:val="24"/>
                <w:szCs w:val="24"/>
                <w:lang w:val="el-GR"/>
              </w:rPr>
              <w:t xml:space="preserve"> οποίο</w:t>
            </w:r>
            <w:r w:rsidR="00B64125" w:rsidRPr="009D11EF">
              <w:rPr>
                <w:rFonts w:ascii="Arial" w:hAnsi="Arial" w:cs="Arial"/>
                <w:sz w:val="24"/>
                <w:szCs w:val="24"/>
                <w:lang w:val="el-GR"/>
              </w:rPr>
              <w:t>ς</w:t>
            </w:r>
            <w:r w:rsidR="007A21EE" w:rsidRPr="009D11EF">
              <w:rPr>
                <w:rFonts w:ascii="Arial" w:hAnsi="Arial" w:cs="Arial"/>
                <w:sz w:val="24"/>
                <w:szCs w:val="24"/>
                <w:lang w:val="el-GR"/>
              </w:rPr>
              <w:t xml:space="preserve"> επιθυμεί όπως </w:t>
            </w:r>
            <w:r w:rsidR="008D57E2" w:rsidRPr="009D11EF">
              <w:rPr>
                <w:rFonts w:ascii="Arial" w:hAnsi="Arial" w:cs="Arial"/>
                <w:sz w:val="24"/>
                <w:szCs w:val="24"/>
                <w:lang w:val="el-GR"/>
              </w:rPr>
              <w:t>η</w:t>
            </w:r>
            <w:r w:rsidR="0069509E">
              <w:rPr>
                <w:rFonts w:ascii="Arial" w:hAnsi="Arial" w:cs="Arial"/>
                <w:sz w:val="24"/>
                <w:szCs w:val="24"/>
                <w:lang w:val="el-GR"/>
              </w:rPr>
              <w:t xml:space="preserve"> αναφερόμενη </w:t>
            </w:r>
            <w:r w:rsidR="003F4330">
              <w:rPr>
                <w:rFonts w:ascii="Arial" w:hAnsi="Arial" w:cs="Arial"/>
                <w:sz w:val="24"/>
                <w:szCs w:val="24"/>
                <w:lang w:val="el-GR"/>
              </w:rPr>
              <w:t xml:space="preserve">στην αίτηση </w:t>
            </w:r>
            <w:r w:rsidR="008D57E2" w:rsidRPr="009D11EF">
              <w:rPr>
                <w:rFonts w:ascii="Arial" w:hAnsi="Arial" w:cs="Arial"/>
                <w:sz w:val="24"/>
                <w:szCs w:val="24"/>
                <w:lang w:val="el-GR"/>
              </w:rPr>
              <w:t>ανάπτυξ</w:t>
            </w:r>
            <w:r w:rsidR="0069509E">
              <w:rPr>
                <w:rFonts w:ascii="Arial" w:hAnsi="Arial" w:cs="Arial"/>
                <w:sz w:val="24"/>
                <w:szCs w:val="24"/>
                <w:lang w:val="el-GR"/>
              </w:rPr>
              <w:t>η</w:t>
            </w:r>
            <w:r w:rsidR="007A21EE" w:rsidRPr="009D11EF">
              <w:rPr>
                <w:rFonts w:ascii="Arial" w:hAnsi="Arial" w:cs="Arial"/>
                <w:sz w:val="24"/>
                <w:szCs w:val="24"/>
                <w:lang w:val="el-GR"/>
              </w:rPr>
              <w:t xml:space="preserve"> </w:t>
            </w:r>
            <w:r w:rsidR="00DB108C" w:rsidRPr="009D11EF">
              <w:rPr>
                <w:rFonts w:ascii="Arial" w:hAnsi="Arial" w:cs="Arial"/>
                <w:sz w:val="24"/>
                <w:szCs w:val="24"/>
                <w:lang w:val="el-GR"/>
              </w:rPr>
              <w:t>χαρακτηριστεί</w:t>
            </w:r>
            <w:r w:rsidR="007A21EE" w:rsidRPr="009D11EF">
              <w:rPr>
                <w:rFonts w:ascii="Arial" w:hAnsi="Arial" w:cs="Arial"/>
                <w:sz w:val="24"/>
                <w:szCs w:val="24"/>
                <w:lang w:val="el-GR"/>
              </w:rPr>
              <w:t xml:space="preserve"> ως </w:t>
            </w:r>
            <w:r w:rsidR="00396727" w:rsidRPr="009D11EF">
              <w:rPr>
                <w:rFonts w:ascii="Arial" w:hAnsi="Arial" w:cs="Arial"/>
                <w:sz w:val="24"/>
                <w:szCs w:val="24"/>
                <w:lang w:val="el-GR"/>
              </w:rPr>
              <w:t xml:space="preserve">έργο </w:t>
            </w:r>
            <w:r w:rsidR="00920628" w:rsidRPr="009D11EF">
              <w:rPr>
                <w:rFonts w:ascii="Arial" w:hAnsi="Arial" w:cs="Arial"/>
                <w:sz w:val="24"/>
                <w:szCs w:val="24"/>
                <w:lang w:val="el-GR"/>
              </w:rPr>
              <w:t>στρατηγική</w:t>
            </w:r>
            <w:r w:rsidR="00396727" w:rsidRPr="009D11EF">
              <w:rPr>
                <w:rFonts w:ascii="Arial" w:hAnsi="Arial" w:cs="Arial"/>
                <w:sz w:val="24"/>
                <w:szCs w:val="24"/>
                <w:lang w:val="el-GR"/>
              </w:rPr>
              <w:t>ς ανάπτυξης</w:t>
            </w:r>
            <w:r w:rsidR="0069509E">
              <w:rPr>
                <w:rFonts w:ascii="Arial" w:hAnsi="Arial" w:cs="Arial"/>
                <w:sz w:val="24"/>
                <w:szCs w:val="24"/>
                <w:lang w:val="el-GR"/>
              </w:rPr>
              <w:t>,</w:t>
            </w:r>
            <w:r w:rsidR="00920628" w:rsidRPr="009D11EF">
              <w:rPr>
                <w:rFonts w:ascii="Arial" w:hAnsi="Arial" w:cs="Arial"/>
                <w:sz w:val="24"/>
                <w:szCs w:val="24"/>
                <w:lang w:val="el-GR"/>
              </w:rPr>
              <w:t xml:space="preserve"> </w:t>
            </w:r>
            <w:r w:rsidR="00E7284D" w:rsidRPr="009D11EF">
              <w:rPr>
                <w:rFonts w:ascii="Arial" w:hAnsi="Arial" w:cs="Arial"/>
                <w:sz w:val="24"/>
                <w:szCs w:val="24"/>
                <w:lang w:val="el-GR"/>
              </w:rPr>
              <w:t xml:space="preserve">σύμφωνα με τις διατάξεις του </w:t>
            </w:r>
            <w:r w:rsidR="003D2ADD" w:rsidRPr="009D11EF">
              <w:rPr>
                <w:rFonts w:ascii="Arial" w:hAnsi="Arial" w:cs="Arial"/>
                <w:sz w:val="24"/>
                <w:szCs w:val="24"/>
                <w:lang w:val="el-GR"/>
              </w:rPr>
              <w:t>άρθρο</w:t>
            </w:r>
            <w:r w:rsidR="007A21EE" w:rsidRPr="009D11EF">
              <w:rPr>
                <w:rFonts w:ascii="Arial" w:hAnsi="Arial" w:cs="Arial"/>
                <w:sz w:val="24"/>
                <w:szCs w:val="24"/>
                <w:lang w:val="el-GR"/>
              </w:rPr>
              <w:t xml:space="preserve">υ </w:t>
            </w:r>
            <w:r w:rsidR="00D8021F" w:rsidRPr="009D11EF">
              <w:rPr>
                <w:rFonts w:ascii="Arial" w:hAnsi="Arial" w:cs="Arial"/>
                <w:sz w:val="24"/>
                <w:szCs w:val="24"/>
                <w:lang w:val="el-GR"/>
              </w:rPr>
              <w:t>8</w:t>
            </w:r>
            <w:r w:rsidR="00621226" w:rsidRPr="009D11EF">
              <w:rPr>
                <w:rFonts w:ascii="Arial" w:hAnsi="Arial" w:cs="Arial"/>
                <w:sz w:val="24"/>
                <w:szCs w:val="24"/>
                <w:lang w:val="el-GR"/>
              </w:rPr>
              <w:t>·</w:t>
            </w:r>
          </w:p>
        </w:tc>
      </w:tr>
      <w:tr w:rsidR="00B30CA4" w:rsidRPr="00C52675" w14:paraId="684FF097" w14:textId="77777777" w:rsidTr="007873F4">
        <w:tc>
          <w:tcPr>
            <w:tcW w:w="2410" w:type="dxa"/>
            <w:gridSpan w:val="2"/>
            <w:shd w:val="clear" w:color="auto" w:fill="auto"/>
          </w:tcPr>
          <w:p w14:paraId="06D32D38" w14:textId="77777777" w:rsidR="00B30CA4" w:rsidRPr="009D11EF" w:rsidRDefault="00B30CA4"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6E7A63B4" w14:textId="77777777" w:rsidR="00B30CA4" w:rsidRPr="009D11EF" w:rsidRDefault="00B30CA4"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6C18ADB8" w14:textId="77777777" w:rsidTr="007873F4">
        <w:tc>
          <w:tcPr>
            <w:tcW w:w="2410" w:type="dxa"/>
            <w:gridSpan w:val="2"/>
            <w:shd w:val="clear" w:color="auto" w:fill="auto"/>
          </w:tcPr>
          <w:p w14:paraId="2D77DEBE" w14:textId="77777777" w:rsidR="003D5768" w:rsidRPr="009D11EF" w:rsidRDefault="003D5768"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6AA8E2FB" w14:textId="37F99389" w:rsidR="008D57E2" w:rsidRPr="009D11EF" w:rsidRDefault="00E7284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w:t>
            </w:r>
            <w:r w:rsidR="00AD379D" w:rsidRPr="009D11EF">
              <w:rPr>
                <w:rFonts w:ascii="Arial" w:hAnsi="Arial" w:cs="Arial"/>
                <w:sz w:val="24"/>
                <w:szCs w:val="24"/>
                <w:lang w:val="el-GR"/>
              </w:rPr>
              <w:t xml:space="preserve">αίτηση </w:t>
            </w:r>
            <w:proofErr w:type="spellStart"/>
            <w:r w:rsidR="00AD379D"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w:t>
            </w:r>
            <w:r w:rsidR="007A13BB" w:rsidRPr="009D11EF">
              <w:rPr>
                <w:rFonts w:ascii="Arial" w:hAnsi="Arial" w:cs="Arial"/>
                <w:sz w:val="24"/>
                <w:szCs w:val="24"/>
                <w:lang w:val="el-GR"/>
              </w:rPr>
              <w:t>σημαίνει</w:t>
            </w:r>
            <w:r w:rsidRPr="009D11EF">
              <w:rPr>
                <w:rFonts w:ascii="Arial" w:hAnsi="Arial" w:cs="Arial"/>
                <w:sz w:val="24"/>
                <w:szCs w:val="24"/>
                <w:lang w:val="el-GR"/>
              </w:rPr>
              <w:t xml:space="preserve"> την αίτηση </w:t>
            </w:r>
            <w:r w:rsidR="0069509E">
              <w:rPr>
                <w:rFonts w:ascii="Arial" w:hAnsi="Arial" w:cs="Arial"/>
                <w:sz w:val="24"/>
                <w:szCs w:val="24"/>
                <w:lang w:val="el-GR"/>
              </w:rPr>
              <w:t xml:space="preserve">την οποία </w:t>
            </w:r>
            <w:r w:rsidR="007B3C8C" w:rsidRPr="009D11EF">
              <w:rPr>
                <w:rFonts w:ascii="Arial" w:hAnsi="Arial" w:cs="Arial"/>
                <w:sz w:val="24"/>
                <w:szCs w:val="24"/>
                <w:lang w:val="el-GR"/>
              </w:rPr>
              <w:t xml:space="preserve">δικαιούται να υποβάλει </w:t>
            </w:r>
            <w:proofErr w:type="spellStart"/>
            <w:r w:rsidR="005576A7" w:rsidRPr="009D11EF">
              <w:rPr>
                <w:rFonts w:ascii="Arial" w:hAnsi="Arial" w:cs="Arial"/>
                <w:sz w:val="24"/>
                <w:szCs w:val="24"/>
                <w:lang w:val="el-GR"/>
              </w:rPr>
              <w:t>α</w:t>
            </w:r>
            <w:r w:rsidR="00CD1C35" w:rsidRPr="009D11EF">
              <w:rPr>
                <w:rFonts w:ascii="Arial" w:hAnsi="Arial" w:cs="Arial"/>
                <w:sz w:val="24"/>
                <w:szCs w:val="24"/>
                <w:lang w:val="el-GR"/>
              </w:rPr>
              <w:t>ιτητής</w:t>
            </w:r>
            <w:proofErr w:type="spellEnd"/>
            <w:r w:rsidR="00CD1C35" w:rsidRPr="009D11EF">
              <w:rPr>
                <w:rFonts w:ascii="Arial" w:hAnsi="Arial" w:cs="Arial"/>
                <w:sz w:val="24"/>
                <w:szCs w:val="24"/>
                <w:lang w:val="el-GR"/>
              </w:rPr>
              <w:t xml:space="preserve"> </w:t>
            </w:r>
            <w:r w:rsidR="00382BBD" w:rsidRPr="009D11EF">
              <w:rPr>
                <w:rFonts w:ascii="Arial" w:hAnsi="Arial" w:cs="Arial"/>
                <w:sz w:val="24"/>
                <w:szCs w:val="24"/>
                <w:lang w:val="el-GR"/>
              </w:rPr>
              <w:t>στ</w:t>
            </w:r>
            <w:r w:rsidR="008D6EBC" w:rsidRPr="009D11EF">
              <w:rPr>
                <w:rFonts w:ascii="Arial" w:hAnsi="Arial" w:cs="Arial"/>
                <w:sz w:val="24"/>
                <w:szCs w:val="24"/>
                <w:lang w:val="el-GR"/>
              </w:rPr>
              <w:t>ον</w:t>
            </w:r>
            <w:r w:rsidR="00A7536B" w:rsidRPr="009D11EF">
              <w:rPr>
                <w:rFonts w:ascii="Arial" w:hAnsi="Arial" w:cs="Arial"/>
                <w:sz w:val="24"/>
                <w:szCs w:val="24"/>
                <w:lang w:val="el-GR"/>
              </w:rPr>
              <w:t xml:space="preserve"> </w:t>
            </w:r>
            <w:r w:rsidR="00C90FDB" w:rsidRPr="009D11EF">
              <w:rPr>
                <w:rFonts w:ascii="Arial" w:hAnsi="Arial" w:cs="Arial"/>
                <w:sz w:val="24"/>
                <w:szCs w:val="24"/>
                <w:lang w:val="el-GR"/>
              </w:rPr>
              <w:t>Τομέα</w:t>
            </w:r>
            <w:r w:rsidR="00382BBD" w:rsidRPr="009D11EF">
              <w:rPr>
                <w:rFonts w:ascii="Arial" w:hAnsi="Arial" w:cs="Arial"/>
                <w:sz w:val="24"/>
                <w:szCs w:val="24"/>
                <w:lang w:val="el-GR"/>
              </w:rPr>
              <w:t xml:space="preserve"> Στρατηγικών </w:t>
            </w:r>
            <w:r w:rsidR="009A50C5" w:rsidRPr="009D11EF">
              <w:rPr>
                <w:rFonts w:ascii="Arial" w:hAnsi="Arial" w:cs="Arial"/>
                <w:sz w:val="24"/>
                <w:szCs w:val="24"/>
                <w:lang w:val="el-GR"/>
              </w:rPr>
              <w:t>Αναπτύξεων</w:t>
            </w:r>
            <w:r w:rsidR="007A13BB" w:rsidRPr="009D11EF">
              <w:rPr>
                <w:rFonts w:ascii="Arial" w:hAnsi="Arial" w:cs="Arial"/>
                <w:sz w:val="24"/>
                <w:szCs w:val="24"/>
                <w:lang w:val="el-GR"/>
              </w:rPr>
              <w:t xml:space="preserve"> </w:t>
            </w:r>
            <w:r w:rsidR="007B3C8C" w:rsidRPr="009D11EF">
              <w:rPr>
                <w:rFonts w:ascii="Arial" w:hAnsi="Arial" w:cs="Arial"/>
                <w:sz w:val="24"/>
                <w:szCs w:val="24"/>
                <w:lang w:val="el-GR"/>
              </w:rPr>
              <w:t xml:space="preserve">για την </w:t>
            </w:r>
            <w:proofErr w:type="spellStart"/>
            <w:r w:rsidR="007B3C8C" w:rsidRPr="009D11EF">
              <w:rPr>
                <w:rFonts w:ascii="Arial" w:hAnsi="Arial" w:cs="Arial"/>
                <w:sz w:val="24"/>
                <w:szCs w:val="24"/>
                <w:lang w:val="el-GR"/>
              </w:rPr>
              <w:t>αδειοδότηση</w:t>
            </w:r>
            <w:proofErr w:type="spellEnd"/>
            <w:r w:rsidR="00E16CAF" w:rsidRPr="009D11EF">
              <w:rPr>
                <w:rFonts w:ascii="Arial" w:hAnsi="Arial" w:cs="Arial"/>
                <w:sz w:val="24"/>
                <w:szCs w:val="24"/>
                <w:lang w:val="el-GR"/>
              </w:rPr>
              <w:t xml:space="preserve"> </w:t>
            </w:r>
            <w:r w:rsidR="002004A1">
              <w:rPr>
                <w:rFonts w:ascii="Arial" w:hAnsi="Arial" w:cs="Arial"/>
                <w:sz w:val="24"/>
                <w:szCs w:val="24"/>
                <w:lang w:val="el-GR"/>
              </w:rPr>
              <w:t>έργου στρατηγικής ανάπτυξης</w:t>
            </w:r>
            <w:r w:rsidR="003B1803" w:rsidRPr="009D11EF">
              <w:rPr>
                <w:rFonts w:ascii="Arial" w:hAnsi="Arial" w:cs="Arial"/>
                <w:sz w:val="24"/>
                <w:szCs w:val="24"/>
                <w:lang w:val="el-GR"/>
              </w:rPr>
              <w:t>,</w:t>
            </w:r>
            <w:r w:rsidR="00E16CAF" w:rsidRPr="009D11EF">
              <w:rPr>
                <w:rFonts w:ascii="Arial" w:hAnsi="Arial" w:cs="Arial"/>
                <w:sz w:val="24"/>
                <w:szCs w:val="24"/>
                <w:lang w:val="el-GR"/>
              </w:rPr>
              <w:t xml:space="preserve"> </w:t>
            </w:r>
            <w:r w:rsidR="007A13BB" w:rsidRPr="009D11EF">
              <w:rPr>
                <w:rFonts w:ascii="Arial" w:hAnsi="Arial" w:cs="Arial"/>
                <w:sz w:val="24"/>
                <w:szCs w:val="24"/>
                <w:lang w:val="el-GR"/>
              </w:rPr>
              <w:t>σύμφωνα με τη</w:t>
            </w:r>
            <w:r w:rsidR="00E16CAF" w:rsidRPr="009D11EF">
              <w:rPr>
                <w:rFonts w:ascii="Arial" w:hAnsi="Arial" w:cs="Arial"/>
                <w:sz w:val="24"/>
                <w:szCs w:val="24"/>
                <w:lang w:val="el-GR"/>
              </w:rPr>
              <w:t xml:space="preserve"> διαδικασία</w:t>
            </w:r>
            <w:r w:rsidR="00742AE4" w:rsidRPr="009D11EF">
              <w:rPr>
                <w:rFonts w:ascii="Arial" w:hAnsi="Arial" w:cs="Arial"/>
                <w:sz w:val="24"/>
                <w:szCs w:val="24"/>
                <w:lang w:val="el-GR"/>
              </w:rPr>
              <w:t xml:space="preserve"> </w:t>
            </w:r>
            <w:proofErr w:type="spellStart"/>
            <w:r w:rsidR="00742AE4" w:rsidRPr="009D11EF">
              <w:rPr>
                <w:rFonts w:ascii="Arial" w:hAnsi="Arial" w:cs="Arial"/>
                <w:sz w:val="24"/>
                <w:szCs w:val="24"/>
                <w:lang w:val="el-GR"/>
              </w:rPr>
              <w:t>αδειοδότησης</w:t>
            </w:r>
            <w:proofErr w:type="spellEnd"/>
            <w:r w:rsidR="00E16CAF" w:rsidRPr="009D11EF">
              <w:rPr>
                <w:rFonts w:ascii="Arial" w:hAnsi="Arial" w:cs="Arial"/>
                <w:sz w:val="24"/>
                <w:szCs w:val="24"/>
                <w:lang w:val="el-GR"/>
              </w:rPr>
              <w:t xml:space="preserve"> </w:t>
            </w:r>
            <w:r w:rsidR="007A13BB" w:rsidRPr="009D11EF">
              <w:rPr>
                <w:rFonts w:ascii="Arial" w:hAnsi="Arial" w:cs="Arial"/>
                <w:sz w:val="24"/>
                <w:szCs w:val="24"/>
                <w:lang w:val="el-GR"/>
              </w:rPr>
              <w:t>που προβλέπεται στον παρόντα Νόμο</w:t>
            </w:r>
            <w:r w:rsidR="00621226" w:rsidRPr="009D11EF">
              <w:rPr>
                <w:rFonts w:ascii="Arial" w:hAnsi="Arial" w:cs="Arial"/>
                <w:sz w:val="24"/>
                <w:szCs w:val="24"/>
                <w:lang w:val="el-GR"/>
              </w:rPr>
              <w:t>·</w:t>
            </w:r>
          </w:p>
        </w:tc>
      </w:tr>
      <w:tr w:rsidR="00B30CA4" w:rsidRPr="00C52675" w14:paraId="49FE2918" w14:textId="77777777" w:rsidTr="007873F4">
        <w:tc>
          <w:tcPr>
            <w:tcW w:w="2410" w:type="dxa"/>
            <w:gridSpan w:val="2"/>
            <w:shd w:val="clear" w:color="auto" w:fill="auto"/>
          </w:tcPr>
          <w:p w14:paraId="2F421876" w14:textId="77777777" w:rsidR="00B30CA4" w:rsidRPr="009D11EF" w:rsidRDefault="00B30CA4"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15B132FF" w14:textId="77777777" w:rsidR="00B30CA4" w:rsidRPr="009D11EF" w:rsidRDefault="00B30CA4" w:rsidP="009D11EF">
            <w:pPr>
              <w:tabs>
                <w:tab w:val="left" w:pos="397"/>
                <w:tab w:val="left" w:pos="851"/>
              </w:tabs>
              <w:spacing w:after="0" w:line="360" w:lineRule="auto"/>
              <w:jc w:val="both"/>
              <w:rPr>
                <w:rFonts w:ascii="Arial" w:hAnsi="Arial" w:cs="Arial"/>
                <w:sz w:val="24"/>
                <w:szCs w:val="24"/>
                <w:lang w:val="el-GR"/>
              </w:rPr>
            </w:pPr>
          </w:p>
        </w:tc>
      </w:tr>
      <w:tr w:rsidR="001E057C" w:rsidRPr="00C52675" w14:paraId="0924F964" w14:textId="77777777" w:rsidTr="007873F4">
        <w:tc>
          <w:tcPr>
            <w:tcW w:w="2410" w:type="dxa"/>
            <w:gridSpan w:val="2"/>
            <w:shd w:val="clear" w:color="auto" w:fill="auto"/>
          </w:tcPr>
          <w:p w14:paraId="38CC0121" w14:textId="77777777" w:rsidR="001E057C" w:rsidRPr="009D11EF" w:rsidRDefault="001E057C"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05542BE7" w14:textId="3CF15F4B" w:rsidR="001E057C" w:rsidRPr="009D11EF" w:rsidRDefault="001E057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σημαίνει τον φορέα </w:t>
            </w:r>
            <w:r w:rsidR="005576A7" w:rsidRPr="009D11EF">
              <w:rPr>
                <w:rFonts w:ascii="Arial" w:hAnsi="Arial" w:cs="Arial"/>
                <w:sz w:val="24"/>
                <w:szCs w:val="24"/>
                <w:lang w:val="el-GR"/>
              </w:rPr>
              <w:t>που υποβάλλει</w:t>
            </w:r>
            <w:r w:rsidRPr="009D11EF">
              <w:rPr>
                <w:rFonts w:ascii="Arial" w:hAnsi="Arial" w:cs="Arial"/>
                <w:sz w:val="24"/>
                <w:szCs w:val="24"/>
                <w:lang w:val="el-GR"/>
              </w:rPr>
              <w:t xml:space="preserve"> </w:t>
            </w:r>
            <w:r w:rsidR="005576A7" w:rsidRPr="009D11EF">
              <w:rPr>
                <w:rFonts w:ascii="Arial" w:hAnsi="Arial" w:cs="Arial"/>
                <w:sz w:val="24"/>
                <w:szCs w:val="24"/>
                <w:lang w:val="el-GR"/>
              </w:rPr>
              <w:t>α</w:t>
            </w:r>
            <w:r w:rsidR="003906B2" w:rsidRPr="009D11EF">
              <w:rPr>
                <w:rFonts w:ascii="Arial" w:hAnsi="Arial" w:cs="Arial"/>
                <w:sz w:val="24"/>
                <w:szCs w:val="24"/>
                <w:lang w:val="el-GR"/>
              </w:rPr>
              <w:t xml:space="preserve">ίτηση </w:t>
            </w:r>
            <w:r w:rsidR="005576A7" w:rsidRPr="009D11EF">
              <w:rPr>
                <w:rFonts w:ascii="Arial" w:hAnsi="Arial" w:cs="Arial"/>
                <w:sz w:val="24"/>
                <w:szCs w:val="24"/>
                <w:lang w:val="el-GR"/>
              </w:rPr>
              <w:t>χαρακτηρισμού ανάπτυξης ως έργο</w:t>
            </w:r>
            <w:r w:rsidR="000535B9">
              <w:rPr>
                <w:rFonts w:ascii="Arial" w:hAnsi="Arial" w:cs="Arial"/>
                <w:sz w:val="24"/>
                <w:szCs w:val="24"/>
                <w:lang w:val="el-GR"/>
              </w:rPr>
              <w:t>υ</w:t>
            </w:r>
            <w:r w:rsidR="005576A7" w:rsidRPr="009D11EF">
              <w:rPr>
                <w:rFonts w:ascii="Arial" w:hAnsi="Arial" w:cs="Arial"/>
                <w:sz w:val="24"/>
                <w:szCs w:val="24"/>
                <w:lang w:val="el-GR"/>
              </w:rPr>
              <w:t xml:space="preserve"> στρατηγικής ανάπτυξης και </w:t>
            </w:r>
            <w:r w:rsidR="003906B2" w:rsidRPr="009D11EF">
              <w:rPr>
                <w:rFonts w:ascii="Arial" w:hAnsi="Arial" w:cs="Arial"/>
                <w:sz w:val="24"/>
                <w:szCs w:val="24"/>
                <w:lang w:val="el-GR"/>
              </w:rPr>
              <w:t xml:space="preserve">αίτηση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ˑ</w:t>
            </w:r>
          </w:p>
        </w:tc>
      </w:tr>
      <w:tr w:rsidR="00B30CA4" w:rsidRPr="00C52675" w14:paraId="2CE90DA8" w14:textId="77777777" w:rsidTr="007873F4">
        <w:tc>
          <w:tcPr>
            <w:tcW w:w="2410" w:type="dxa"/>
            <w:gridSpan w:val="2"/>
            <w:shd w:val="clear" w:color="auto" w:fill="auto"/>
          </w:tcPr>
          <w:p w14:paraId="533900F1" w14:textId="77777777" w:rsidR="00B30CA4" w:rsidRPr="009D11EF" w:rsidRDefault="00B30CA4"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4CE5F4B1" w14:textId="77777777" w:rsidR="00B30CA4" w:rsidRPr="009D11EF" w:rsidRDefault="00B30CA4" w:rsidP="009D11EF">
            <w:pPr>
              <w:tabs>
                <w:tab w:val="left" w:pos="397"/>
                <w:tab w:val="left" w:pos="851"/>
              </w:tabs>
              <w:spacing w:after="0" w:line="360" w:lineRule="auto"/>
              <w:jc w:val="both"/>
              <w:rPr>
                <w:rFonts w:ascii="Arial" w:hAnsi="Arial" w:cs="Arial"/>
                <w:sz w:val="24"/>
                <w:szCs w:val="24"/>
                <w:lang w:val="el-GR"/>
              </w:rPr>
            </w:pPr>
          </w:p>
        </w:tc>
      </w:tr>
      <w:tr w:rsidR="001E057C" w:rsidRPr="00C52675" w14:paraId="63159E3F" w14:textId="77777777" w:rsidTr="007873F4">
        <w:tc>
          <w:tcPr>
            <w:tcW w:w="2410" w:type="dxa"/>
            <w:gridSpan w:val="2"/>
            <w:shd w:val="clear" w:color="auto" w:fill="auto"/>
          </w:tcPr>
          <w:p w14:paraId="09CD5353" w14:textId="77777777" w:rsidR="001E057C" w:rsidRPr="009D11EF" w:rsidRDefault="001E057C"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250244C9" w14:textId="5B565536" w:rsidR="001E057C" w:rsidRPr="009D11EF" w:rsidRDefault="001E057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«ανάπτυξη» σημαίνει οποιαδήποτε επενδυτική δραστηριότητα την οποία προτίθεται να αναλάβει φορέας και είναι το αντικείμενο τόσο της αίτησης χαρακτηρισμού </w:t>
            </w:r>
            <w:r w:rsidR="00F533FB" w:rsidRPr="009D11EF">
              <w:rPr>
                <w:rFonts w:ascii="Arial" w:hAnsi="Arial" w:cs="Arial"/>
                <w:sz w:val="24"/>
                <w:szCs w:val="24"/>
                <w:lang w:val="el-GR"/>
              </w:rPr>
              <w:t xml:space="preserve">ανάπτυξης </w:t>
            </w:r>
            <w:r w:rsidRPr="009D11EF">
              <w:rPr>
                <w:rFonts w:ascii="Arial" w:hAnsi="Arial" w:cs="Arial"/>
                <w:sz w:val="24"/>
                <w:szCs w:val="24"/>
                <w:lang w:val="el-GR"/>
              </w:rPr>
              <w:t xml:space="preserve">ως </w:t>
            </w:r>
            <w:r w:rsidR="003906B2" w:rsidRPr="009D11EF">
              <w:rPr>
                <w:rFonts w:ascii="Arial" w:hAnsi="Arial" w:cs="Arial"/>
                <w:sz w:val="24"/>
                <w:szCs w:val="24"/>
                <w:lang w:val="el-GR"/>
              </w:rPr>
              <w:t>έργο</w:t>
            </w:r>
            <w:r w:rsidR="000535B9">
              <w:rPr>
                <w:rFonts w:ascii="Arial" w:hAnsi="Arial" w:cs="Arial"/>
                <w:sz w:val="24"/>
                <w:szCs w:val="24"/>
                <w:lang w:val="el-GR"/>
              </w:rPr>
              <w:t>υ</w:t>
            </w:r>
            <w:r w:rsidR="003906B2" w:rsidRPr="009D11EF">
              <w:rPr>
                <w:rFonts w:ascii="Arial" w:hAnsi="Arial" w:cs="Arial"/>
                <w:sz w:val="24"/>
                <w:szCs w:val="24"/>
                <w:lang w:val="el-GR"/>
              </w:rPr>
              <w:t xml:space="preserve"> </w:t>
            </w:r>
            <w:r w:rsidRPr="009D11EF">
              <w:rPr>
                <w:rFonts w:ascii="Arial" w:hAnsi="Arial" w:cs="Arial"/>
                <w:sz w:val="24"/>
                <w:szCs w:val="24"/>
                <w:lang w:val="el-GR"/>
              </w:rPr>
              <w:t>στρατηγική</w:t>
            </w:r>
            <w:r w:rsidR="003906B2" w:rsidRPr="009D11EF">
              <w:rPr>
                <w:rFonts w:ascii="Arial" w:hAnsi="Arial" w:cs="Arial"/>
                <w:sz w:val="24"/>
                <w:szCs w:val="24"/>
                <w:lang w:val="el-GR"/>
              </w:rPr>
              <w:t>ς</w:t>
            </w:r>
            <w:r w:rsidRPr="009D11EF">
              <w:rPr>
                <w:rFonts w:ascii="Arial" w:hAnsi="Arial" w:cs="Arial"/>
                <w:sz w:val="24"/>
                <w:szCs w:val="24"/>
                <w:lang w:val="el-GR"/>
              </w:rPr>
              <w:t xml:space="preserve"> ανάπτυξη</w:t>
            </w:r>
            <w:r w:rsidR="003906B2" w:rsidRPr="009D11EF">
              <w:rPr>
                <w:rFonts w:ascii="Arial" w:hAnsi="Arial" w:cs="Arial"/>
                <w:sz w:val="24"/>
                <w:szCs w:val="24"/>
                <w:lang w:val="el-GR"/>
              </w:rPr>
              <w:t>ς</w:t>
            </w:r>
            <w:r w:rsidRPr="009D11EF">
              <w:rPr>
                <w:rFonts w:ascii="Arial" w:hAnsi="Arial" w:cs="Arial"/>
                <w:sz w:val="24"/>
                <w:szCs w:val="24"/>
                <w:lang w:val="el-GR"/>
              </w:rPr>
              <w:t xml:space="preserve"> όσο και της αίτησης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που υποβάλλεται από τον </w:t>
            </w:r>
            <w:proofErr w:type="spellStart"/>
            <w:r w:rsidR="003906B2" w:rsidRPr="009D11EF">
              <w:rPr>
                <w:rFonts w:ascii="Arial" w:hAnsi="Arial" w:cs="Arial"/>
                <w:sz w:val="24"/>
                <w:szCs w:val="24"/>
                <w:lang w:val="el-GR"/>
              </w:rPr>
              <w:t>α</w:t>
            </w:r>
            <w:r w:rsidRPr="009D11EF">
              <w:rPr>
                <w:rFonts w:ascii="Arial" w:hAnsi="Arial" w:cs="Arial"/>
                <w:sz w:val="24"/>
                <w:szCs w:val="24"/>
                <w:lang w:val="el-GR"/>
              </w:rPr>
              <w:t>ιτητή</w:t>
            </w:r>
            <w:proofErr w:type="spellEnd"/>
            <w:r w:rsidRPr="009D11EF">
              <w:rPr>
                <w:rFonts w:ascii="Arial" w:hAnsi="Arial" w:cs="Arial"/>
                <w:sz w:val="24"/>
                <w:szCs w:val="24"/>
                <w:lang w:val="el-GR"/>
              </w:rPr>
              <w:t xml:space="preserve"> μετά την έγκριση της πρώτης</w:t>
            </w:r>
            <w:r w:rsidR="000535B9">
              <w:rPr>
                <w:rFonts w:ascii="Arial" w:hAnsi="Arial" w:cs="Arial"/>
                <w:sz w:val="24"/>
                <w:szCs w:val="24"/>
                <w:lang w:val="el-GR"/>
              </w:rPr>
              <w:t xml:space="preserve"> αίτησης</w:t>
            </w:r>
            <w:r w:rsidRPr="009D11EF">
              <w:rPr>
                <w:rFonts w:ascii="Arial" w:hAnsi="Arial" w:cs="Arial"/>
                <w:sz w:val="24"/>
                <w:szCs w:val="24"/>
                <w:lang w:val="el-GR"/>
              </w:rPr>
              <w:t>·</w:t>
            </w:r>
          </w:p>
        </w:tc>
      </w:tr>
      <w:tr w:rsidR="00B30CA4" w:rsidRPr="00C52675" w14:paraId="6F526B99" w14:textId="77777777" w:rsidTr="007873F4">
        <w:tc>
          <w:tcPr>
            <w:tcW w:w="2410" w:type="dxa"/>
            <w:gridSpan w:val="2"/>
            <w:shd w:val="clear" w:color="auto" w:fill="auto"/>
          </w:tcPr>
          <w:p w14:paraId="7E7E3A0D" w14:textId="77777777" w:rsidR="00B30CA4" w:rsidRPr="009D11EF" w:rsidRDefault="00B30CA4"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4B8603F3" w14:textId="77777777" w:rsidR="00B30CA4" w:rsidRPr="009D11EF" w:rsidRDefault="00B30CA4" w:rsidP="009D11EF">
            <w:pPr>
              <w:tabs>
                <w:tab w:val="left" w:pos="397"/>
                <w:tab w:val="left" w:pos="851"/>
              </w:tabs>
              <w:spacing w:after="0" w:line="360" w:lineRule="auto"/>
              <w:jc w:val="both"/>
              <w:rPr>
                <w:rFonts w:ascii="Arial" w:hAnsi="Arial" w:cs="Arial"/>
                <w:sz w:val="24"/>
                <w:szCs w:val="24"/>
                <w:lang w:val="el-GR"/>
              </w:rPr>
            </w:pPr>
          </w:p>
        </w:tc>
      </w:tr>
      <w:tr w:rsidR="001E057C" w:rsidRPr="00C52675" w14:paraId="7AD8645B" w14:textId="77777777" w:rsidTr="007873F4">
        <w:tc>
          <w:tcPr>
            <w:tcW w:w="2410" w:type="dxa"/>
            <w:gridSpan w:val="2"/>
            <w:shd w:val="clear" w:color="auto" w:fill="auto"/>
          </w:tcPr>
          <w:p w14:paraId="4F64BED0" w14:textId="77777777" w:rsidR="001E057C" w:rsidRPr="009D11EF" w:rsidRDefault="001E057C"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66F908ED" w14:textId="464ECE2E" w:rsidR="001E057C" w:rsidRPr="009D11EF" w:rsidRDefault="001E057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«αρμόδια όργανα» σημαίνει το Υπουργικό Συμβούλιο, τις λοιπές διοικητικές αρχές οι οποίες είναι αρμόδιες για την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w:t>
            </w:r>
            <w:r w:rsidR="003906B2" w:rsidRPr="009D11EF">
              <w:rPr>
                <w:rFonts w:ascii="Arial" w:hAnsi="Arial" w:cs="Arial"/>
                <w:sz w:val="24"/>
                <w:szCs w:val="24"/>
                <w:lang w:val="el-GR"/>
              </w:rPr>
              <w:t xml:space="preserve">έργων </w:t>
            </w:r>
            <w:r w:rsidRPr="009D11EF">
              <w:rPr>
                <w:rFonts w:ascii="Arial" w:hAnsi="Arial" w:cs="Arial"/>
                <w:sz w:val="24"/>
                <w:szCs w:val="24"/>
                <w:lang w:val="el-GR"/>
              </w:rPr>
              <w:t>στρατηγικ</w:t>
            </w:r>
            <w:r w:rsidR="003906B2" w:rsidRPr="009D11EF">
              <w:rPr>
                <w:rFonts w:ascii="Arial" w:hAnsi="Arial" w:cs="Arial"/>
                <w:sz w:val="24"/>
                <w:szCs w:val="24"/>
                <w:lang w:val="el-GR"/>
              </w:rPr>
              <w:t>ής</w:t>
            </w:r>
            <w:r w:rsidRPr="009D11EF">
              <w:rPr>
                <w:rFonts w:ascii="Arial" w:hAnsi="Arial" w:cs="Arial"/>
                <w:sz w:val="24"/>
                <w:szCs w:val="24"/>
                <w:lang w:val="el-GR"/>
              </w:rPr>
              <w:t xml:space="preserve"> </w:t>
            </w:r>
            <w:r w:rsidR="003906B2" w:rsidRPr="009D11EF">
              <w:rPr>
                <w:rFonts w:ascii="Arial" w:hAnsi="Arial" w:cs="Arial"/>
                <w:sz w:val="24"/>
                <w:szCs w:val="24"/>
                <w:lang w:val="el-GR"/>
              </w:rPr>
              <w:t xml:space="preserve">ανάπτυξης </w:t>
            </w:r>
            <w:r w:rsidRPr="009D11EF">
              <w:rPr>
                <w:rFonts w:ascii="Arial" w:hAnsi="Arial" w:cs="Arial"/>
                <w:sz w:val="24"/>
                <w:szCs w:val="24"/>
                <w:lang w:val="el-GR"/>
              </w:rPr>
              <w:t>και</w:t>
            </w:r>
            <w:r w:rsidR="000535B9">
              <w:rPr>
                <w:rFonts w:ascii="Arial" w:hAnsi="Arial" w:cs="Arial"/>
                <w:sz w:val="24"/>
                <w:szCs w:val="24"/>
                <w:lang w:val="el-GR"/>
              </w:rPr>
              <w:t xml:space="preserve"> κάθε</w:t>
            </w:r>
            <w:r w:rsidRPr="009D11EF">
              <w:rPr>
                <w:rFonts w:ascii="Arial" w:hAnsi="Arial" w:cs="Arial"/>
                <w:sz w:val="24"/>
                <w:szCs w:val="24"/>
                <w:lang w:val="el-GR"/>
              </w:rPr>
              <w:t xml:space="preserve"> </w:t>
            </w:r>
            <w:r w:rsidR="000535B9">
              <w:rPr>
                <w:rFonts w:ascii="Arial" w:hAnsi="Arial" w:cs="Arial"/>
                <w:sz w:val="24"/>
                <w:szCs w:val="24"/>
                <w:lang w:val="el-GR"/>
              </w:rPr>
              <w:t xml:space="preserve">αρμόδιο λειτουργό ο οποίος ασκεί </w:t>
            </w:r>
            <w:r w:rsidRPr="009D11EF">
              <w:rPr>
                <w:rFonts w:ascii="Arial" w:hAnsi="Arial" w:cs="Arial"/>
                <w:sz w:val="24"/>
                <w:szCs w:val="24"/>
                <w:lang w:val="el-GR"/>
              </w:rPr>
              <w:t>τις εξουσίες που καθορίζονται στον παρόντα Νόμο·</w:t>
            </w:r>
          </w:p>
        </w:tc>
      </w:tr>
      <w:tr w:rsidR="000535B9" w:rsidRPr="00C52675" w14:paraId="0B6D0CAB" w14:textId="77777777" w:rsidTr="007873F4">
        <w:tc>
          <w:tcPr>
            <w:tcW w:w="2410" w:type="dxa"/>
            <w:gridSpan w:val="2"/>
            <w:shd w:val="clear" w:color="auto" w:fill="auto"/>
          </w:tcPr>
          <w:p w14:paraId="7B583E40" w14:textId="77777777" w:rsidR="000535B9" w:rsidRPr="009D11EF" w:rsidRDefault="000535B9" w:rsidP="009D11EF">
            <w:pPr>
              <w:tabs>
                <w:tab w:val="left" w:pos="397"/>
                <w:tab w:val="left" w:pos="851"/>
              </w:tabs>
              <w:spacing w:after="0" w:line="360" w:lineRule="auto"/>
              <w:jc w:val="right"/>
              <w:rPr>
                <w:rFonts w:ascii="Arial" w:hAnsi="Arial" w:cs="Arial"/>
                <w:sz w:val="24"/>
                <w:szCs w:val="24"/>
                <w:lang w:val="el-GR"/>
              </w:rPr>
            </w:pPr>
          </w:p>
        </w:tc>
        <w:tc>
          <w:tcPr>
            <w:tcW w:w="7229" w:type="dxa"/>
            <w:gridSpan w:val="7"/>
            <w:shd w:val="clear" w:color="auto" w:fill="auto"/>
          </w:tcPr>
          <w:p w14:paraId="03591451" w14:textId="77777777" w:rsidR="000535B9" w:rsidRPr="009D11EF" w:rsidRDefault="000535B9" w:rsidP="009D11EF">
            <w:pPr>
              <w:tabs>
                <w:tab w:val="left" w:pos="397"/>
                <w:tab w:val="left" w:pos="851"/>
              </w:tabs>
              <w:spacing w:after="0" w:line="360" w:lineRule="auto"/>
              <w:jc w:val="both"/>
              <w:rPr>
                <w:rFonts w:ascii="Arial" w:hAnsi="Arial" w:cs="Arial"/>
                <w:sz w:val="24"/>
                <w:szCs w:val="24"/>
                <w:lang w:val="el-GR"/>
              </w:rPr>
            </w:pPr>
          </w:p>
        </w:tc>
      </w:tr>
      <w:tr w:rsidR="001E057C" w:rsidRPr="00C52675" w14:paraId="6235CB60" w14:textId="77777777" w:rsidTr="007873F4">
        <w:tc>
          <w:tcPr>
            <w:tcW w:w="2410" w:type="dxa"/>
            <w:gridSpan w:val="2"/>
            <w:shd w:val="clear" w:color="auto" w:fill="auto"/>
          </w:tcPr>
          <w:p w14:paraId="452E48BF" w14:textId="77777777" w:rsidR="00161E08" w:rsidRPr="009D11EF" w:rsidRDefault="001E057C"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 xml:space="preserve"> </w:t>
            </w:r>
          </w:p>
          <w:p w14:paraId="5A8EE55A" w14:textId="4048D55E"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1 του 1990</w:t>
            </w:r>
          </w:p>
          <w:p w14:paraId="370195EC"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lastRenderedPageBreak/>
              <w:t xml:space="preserve"> 71 του 1991</w:t>
            </w:r>
          </w:p>
          <w:p w14:paraId="52E14B9C"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211 του 1991</w:t>
            </w:r>
          </w:p>
          <w:p w14:paraId="281E8773"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27(Ι) του 1994</w:t>
            </w:r>
          </w:p>
          <w:p w14:paraId="363F1035"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83(Ι) του 1995</w:t>
            </w:r>
          </w:p>
          <w:p w14:paraId="2C5D9B65"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60(Ι) του 1996</w:t>
            </w:r>
          </w:p>
          <w:p w14:paraId="1E1F38E0"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109(Ι) του 1996</w:t>
            </w:r>
          </w:p>
          <w:p w14:paraId="2ED5B248"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69(Ι) του 2000</w:t>
            </w:r>
          </w:p>
          <w:p w14:paraId="572543E1"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156(Ι) του 2000</w:t>
            </w:r>
          </w:p>
          <w:p w14:paraId="4BA9F2C4"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4(Ι) του 2001</w:t>
            </w:r>
          </w:p>
          <w:p w14:paraId="51D335D9"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94(Ι) του 2003</w:t>
            </w:r>
          </w:p>
          <w:p w14:paraId="2EC5AE35"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128(Ι) του 2003</w:t>
            </w:r>
          </w:p>
          <w:p w14:paraId="70B90210"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183(Ι) του 2003</w:t>
            </w:r>
          </w:p>
          <w:p w14:paraId="049125B7"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31(Ι) του 2004 </w:t>
            </w:r>
          </w:p>
          <w:p w14:paraId="4F60815F"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218(Ι) του 2004</w:t>
            </w:r>
          </w:p>
          <w:p w14:paraId="444FF393"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68(Ι) του 2005</w:t>
            </w:r>
          </w:p>
          <w:p w14:paraId="4A4034FB" w14:textId="20C3A7C4"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79(Ι) του 2005</w:t>
            </w:r>
          </w:p>
          <w:p w14:paraId="1C3D4E36"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105(Ι) του 2005</w:t>
            </w:r>
          </w:p>
          <w:p w14:paraId="76EE3CF7"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96(Ι) του 2006</w:t>
            </w:r>
          </w:p>
          <w:p w14:paraId="2CA5B748"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107(Ι) του 2008</w:t>
            </w:r>
          </w:p>
          <w:p w14:paraId="6C752031"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137(Ι) του 2009</w:t>
            </w:r>
          </w:p>
          <w:p w14:paraId="6460EC3D" w14:textId="44CA4E83"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194(Ι)</w:t>
            </w:r>
            <w:r w:rsidR="000535B9">
              <w:rPr>
                <w:rFonts w:ascii="Arial" w:hAnsi="Arial" w:cs="Arial"/>
                <w:sz w:val="24"/>
                <w:szCs w:val="24"/>
                <w:lang w:val="el-GR"/>
              </w:rPr>
              <w:t xml:space="preserve"> </w:t>
            </w:r>
            <w:r w:rsidRPr="009D11EF">
              <w:rPr>
                <w:rFonts w:ascii="Arial" w:hAnsi="Arial" w:cs="Arial"/>
                <w:sz w:val="24"/>
                <w:szCs w:val="24"/>
                <w:lang w:val="el-GR"/>
              </w:rPr>
              <w:t>του 2011</w:t>
            </w:r>
          </w:p>
          <w:p w14:paraId="7553C47C"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78(Ι) του 2013</w:t>
            </w:r>
          </w:p>
          <w:p w14:paraId="29A5D191" w14:textId="77777777" w:rsidR="001E057C" w:rsidRPr="009D11EF" w:rsidRDefault="001E057C" w:rsidP="009D11EF">
            <w:pPr>
              <w:tabs>
                <w:tab w:val="left" w:pos="397"/>
                <w:tab w:val="left" w:pos="851"/>
              </w:tabs>
              <w:spacing w:after="0" w:line="360" w:lineRule="auto"/>
              <w:ind w:right="113"/>
              <w:jc w:val="right"/>
              <w:rPr>
                <w:rFonts w:ascii="Arial" w:hAnsi="Arial" w:cs="Arial"/>
                <w:sz w:val="24"/>
                <w:szCs w:val="24"/>
                <w:lang w:val="el-GR"/>
              </w:rPr>
            </w:pPr>
            <w:r w:rsidRPr="009D11EF">
              <w:rPr>
                <w:rFonts w:ascii="Arial" w:hAnsi="Arial" w:cs="Arial"/>
                <w:sz w:val="24"/>
                <w:szCs w:val="24"/>
                <w:lang w:val="el-GR"/>
              </w:rPr>
              <w:t xml:space="preserve"> 7(Ι) του 2014</w:t>
            </w:r>
          </w:p>
          <w:p w14:paraId="59657FB7" w14:textId="77777777" w:rsidR="001E057C" w:rsidRPr="009D11EF" w:rsidRDefault="001E057C"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 xml:space="preserve"> 21(Ι) του 2014</w:t>
            </w:r>
          </w:p>
          <w:p w14:paraId="25E179BB" w14:textId="77777777" w:rsidR="001E057C" w:rsidRPr="009D11EF" w:rsidRDefault="001E057C"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100(Ι) του 2015</w:t>
            </w:r>
          </w:p>
          <w:p w14:paraId="5607C423" w14:textId="77777777" w:rsidR="001E057C" w:rsidRPr="009D11EF" w:rsidRDefault="001E057C" w:rsidP="009D11EF">
            <w:pPr>
              <w:tabs>
                <w:tab w:val="left" w:pos="397"/>
                <w:tab w:val="left" w:pos="851"/>
              </w:tabs>
              <w:spacing w:after="0" w:line="360" w:lineRule="auto"/>
              <w:ind w:right="113"/>
              <w:jc w:val="right"/>
              <w:rPr>
                <w:rFonts w:ascii="Arial" w:eastAsia="Times New Roman" w:hAnsi="Arial" w:cs="Arial"/>
                <w:sz w:val="24"/>
                <w:szCs w:val="24"/>
                <w:lang w:val="el-GR" w:eastAsia="el-GR"/>
              </w:rPr>
            </w:pPr>
            <w:r w:rsidRPr="009D11EF">
              <w:rPr>
                <w:rFonts w:ascii="Arial" w:eastAsia="Times New Roman" w:hAnsi="Arial" w:cs="Arial"/>
                <w:sz w:val="24"/>
                <w:szCs w:val="24"/>
                <w:lang w:val="el-GR" w:eastAsia="el-GR"/>
              </w:rPr>
              <w:t xml:space="preserve">148(I) του 2017 </w:t>
            </w:r>
          </w:p>
          <w:p w14:paraId="02FC5E51" w14:textId="77777777" w:rsidR="001E057C" w:rsidRPr="009D11EF" w:rsidRDefault="001E057C" w:rsidP="009D11EF">
            <w:pPr>
              <w:tabs>
                <w:tab w:val="left" w:pos="397"/>
                <w:tab w:val="left" w:pos="851"/>
              </w:tabs>
              <w:spacing w:after="0" w:line="360" w:lineRule="auto"/>
              <w:ind w:right="113"/>
              <w:jc w:val="right"/>
              <w:rPr>
                <w:rFonts w:ascii="Arial" w:eastAsia="Times New Roman" w:hAnsi="Arial" w:cs="Arial"/>
                <w:sz w:val="24"/>
                <w:szCs w:val="24"/>
                <w:lang w:val="el-GR" w:eastAsia="el-GR"/>
              </w:rPr>
            </w:pPr>
            <w:r w:rsidRPr="009D11EF">
              <w:rPr>
                <w:rFonts w:ascii="Arial" w:eastAsia="Times New Roman" w:hAnsi="Arial" w:cs="Arial"/>
                <w:sz w:val="24"/>
                <w:szCs w:val="24"/>
                <w:lang w:val="el-GR" w:eastAsia="el-GR"/>
              </w:rPr>
              <w:t xml:space="preserve">151(I) του 2017 </w:t>
            </w:r>
          </w:p>
          <w:p w14:paraId="094DF66D" w14:textId="77777777" w:rsidR="00BA3D74" w:rsidRPr="009D11EF" w:rsidRDefault="001E057C" w:rsidP="009D11EF">
            <w:pPr>
              <w:pStyle w:val="ListParagraph"/>
              <w:tabs>
                <w:tab w:val="left" w:pos="397"/>
                <w:tab w:val="left" w:pos="851"/>
              </w:tabs>
              <w:spacing w:after="0" w:line="360" w:lineRule="auto"/>
              <w:ind w:left="0" w:right="113"/>
              <w:contextualSpacing w:val="0"/>
              <w:jc w:val="right"/>
              <w:rPr>
                <w:rFonts w:ascii="Arial" w:eastAsia="Times New Roman" w:hAnsi="Arial" w:cs="Arial"/>
                <w:sz w:val="24"/>
                <w:szCs w:val="24"/>
                <w:lang w:eastAsia="el-GR"/>
              </w:rPr>
            </w:pPr>
            <w:r w:rsidRPr="009D11EF">
              <w:rPr>
                <w:rFonts w:ascii="Arial" w:eastAsia="Times New Roman" w:hAnsi="Arial" w:cs="Arial"/>
                <w:sz w:val="24"/>
                <w:szCs w:val="24"/>
                <w:lang w:eastAsia="el-GR"/>
              </w:rPr>
              <w:t xml:space="preserve">152(I) </w:t>
            </w:r>
            <w:r w:rsidRPr="009D11EF">
              <w:rPr>
                <w:rFonts w:ascii="Arial" w:eastAsia="Times New Roman" w:hAnsi="Arial" w:cs="Arial"/>
                <w:sz w:val="24"/>
                <w:szCs w:val="24"/>
                <w:lang w:val="el-GR" w:eastAsia="el-GR"/>
              </w:rPr>
              <w:t>του</w:t>
            </w:r>
            <w:r w:rsidRPr="009D11EF">
              <w:rPr>
                <w:rFonts w:ascii="Arial" w:eastAsia="Times New Roman" w:hAnsi="Arial" w:cs="Arial"/>
                <w:sz w:val="24"/>
                <w:szCs w:val="24"/>
                <w:lang w:eastAsia="el-GR"/>
              </w:rPr>
              <w:t xml:space="preserve"> 2017</w:t>
            </w:r>
          </w:p>
          <w:p w14:paraId="6011F6FD" w14:textId="56CE4992" w:rsidR="00BA3D74" w:rsidRPr="009D11EF" w:rsidRDefault="00BA3D74" w:rsidP="009D11EF">
            <w:pPr>
              <w:pStyle w:val="ListParagraph"/>
              <w:tabs>
                <w:tab w:val="left" w:pos="397"/>
                <w:tab w:val="left" w:pos="851"/>
              </w:tabs>
              <w:spacing w:after="0" w:line="360" w:lineRule="auto"/>
              <w:ind w:left="0" w:right="113"/>
              <w:contextualSpacing w:val="0"/>
              <w:jc w:val="right"/>
              <w:rPr>
                <w:rFonts w:ascii="Arial" w:eastAsia="Times New Roman" w:hAnsi="Arial" w:cs="Arial"/>
                <w:sz w:val="24"/>
                <w:szCs w:val="24"/>
                <w:lang w:eastAsia="el-GR"/>
              </w:rPr>
            </w:pPr>
            <w:r w:rsidRPr="009D11EF">
              <w:rPr>
                <w:rFonts w:ascii="Arial" w:eastAsia="Times New Roman" w:hAnsi="Arial" w:cs="Arial"/>
                <w:sz w:val="24"/>
                <w:szCs w:val="24"/>
                <w:lang w:eastAsia="el-GR"/>
              </w:rPr>
              <w:t>98(I)</w:t>
            </w:r>
            <w:r w:rsidR="00161E08" w:rsidRPr="009D11EF">
              <w:rPr>
                <w:rFonts w:ascii="Arial" w:eastAsia="Times New Roman" w:hAnsi="Arial" w:cs="Arial"/>
                <w:sz w:val="24"/>
                <w:szCs w:val="24"/>
                <w:lang w:eastAsia="el-GR"/>
              </w:rPr>
              <w:t xml:space="preserve"> </w:t>
            </w:r>
            <w:r w:rsidR="00161E08" w:rsidRPr="009D11EF">
              <w:rPr>
                <w:rFonts w:ascii="Arial" w:eastAsia="Times New Roman" w:hAnsi="Arial" w:cs="Arial"/>
                <w:sz w:val="24"/>
                <w:szCs w:val="24"/>
                <w:lang w:val="el-GR" w:eastAsia="el-GR"/>
              </w:rPr>
              <w:t>του</w:t>
            </w:r>
            <w:r w:rsidR="00161E08" w:rsidRPr="009D11EF">
              <w:rPr>
                <w:rFonts w:ascii="Arial" w:eastAsia="Times New Roman" w:hAnsi="Arial" w:cs="Arial"/>
                <w:sz w:val="24"/>
                <w:szCs w:val="24"/>
                <w:lang w:eastAsia="el-GR"/>
              </w:rPr>
              <w:t xml:space="preserve"> </w:t>
            </w:r>
            <w:r w:rsidRPr="009D11EF">
              <w:rPr>
                <w:rFonts w:ascii="Arial" w:eastAsia="Times New Roman" w:hAnsi="Arial" w:cs="Arial"/>
                <w:sz w:val="24"/>
                <w:szCs w:val="24"/>
                <w:lang w:eastAsia="el-GR"/>
              </w:rPr>
              <w:t>2020</w:t>
            </w:r>
          </w:p>
          <w:p w14:paraId="2C3D3C0D" w14:textId="1B8EAA86" w:rsidR="00BA3D74" w:rsidRPr="009D11EF" w:rsidRDefault="00BA3D74" w:rsidP="009D11EF">
            <w:pPr>
              <w:pStyle w:val="ListParagraph"/>
              <w:tabs>
                <w:tab w:val="left" w:pos="397"/>
                <w:tab w:val="left" w:pos="851"/>
              </w:tabs>
              <w:spacing w:after="0" w:line="360" w:lineRule="auto"/>
              <w:ind w:left="0" w:right="113"/>
              <w:contextualSpacing w:val="0"/>
              <w:jc w:val="right"/>
              <w:rPr>
                <w:rFonts w:ascii="Arial" w:eastAsia="Times New Roman" w:hAnsi="Arial" w:cs="Arial"/>
                <w:sz w:val="24"/>
                <w:szCs w:val="24"/>
                <w:lang w:eastAsia="el-GR"/>
              </w:rPr>
            </w:pPr>
            <w:r w:rsidRPr="009D11EF">
              <w:rPr>
                <w:rFonts w:ascii="Arial" w:eastAsia="Times New Roman" w:hAnsi="Arial" w:cs="Arial"/>
                <w:sz w:val="24"/>
                <w:szCs w:val="24"/>
                <w:lang w:eastAsia="el-GR"/>
              </w:rPr>
              <w:t>136(I)</w:t>
            </w:r>
            <w:r w:rsidR="00161E08" w:rsidRPr="009D11EF">
              <w:rPr>
                <w:rFonts w:ascii="Arial" w:eastAsia="Times New Roman" w:hAnsi="Arial" w:cs="Arial"/>
                <w:sz w:val="24"/>
                <w:szCs w:val="24"/>
                <w:lang w:val="el-GR" w:eastAsia="el-GR"/>
              </w:rPr>
              <w:t xml:space="preserve"> του </w:t>
            </w:r>
            <w:r w:rsidRPr="009D11EF">
              <w:rPr>
                <w:rFonts w:ascii="Arial" w:eastAsia="Times New Roman" w:hAnsi="Arial" w:cs="Arial"/>
                <w:sz w:val="24"/>
                <w:szCs w:val="24"/>
                <w:lang w:eastAsia="el-GR"/>
              </w:rPr>
              <w:t>2020</w:t>
            </w:r>
          </w:p>
          <w:p w14:paraId="44358707" w14:textId="2FDD2179" w:rsidR="00BA3D74" w:rsidRPr="009D11EF" w:rsidRDefault="00BA3D74" w:rsidP="009D11EF">
            <w:pPr>
              <w:pStyle w:val="ListParagraph"/>
              <w:tabs>
                <w:tab w:val="left" w:pos="397"/>
                <w:tab w:val="left" w:pos="851"/>
              </w:tabs>
              <w:spacing w:after="0" w:line="360" w:lineRule="auto"/>
              <w:ind w:left="0" w:right="113"/>
              <w:contextualSpacing w:val="0"/>
              <w:jc w:val="right"/>
              <w:rPr>
                <w:rFonts w:ascii="Arial" w:eastAsia="Times New Roman" w:hAnsi="Arial" w:cs="Arial"/>
                <w:sz w:val="24"/>
                <w:szCs w:val="24"/>
                <w:lang w:eastAsia="el-GR"/>
              </w:rPr>
            </w:pPr>
            <w:r w:rsidRPr="009D11EF">
              <w:rPr>
                <w:rFonts w:ascii="Arial" w:eastAsia="Times New Roman" w:hAnsi="Arial" w:cs="Arial"/>
                <w:sz w:val="24"/>
                <w:szCs w:val="24"/>
                <w:lang w:eastAsia="el-GR"/>
              </w:rPr>
              <w:t>1(I)</w:t>
            </w:r>
            <w:r w:rsidR="00161E08" w:rsidRPr="009D11EF">
              <w:rPr>
                <w:rFonts w:ascii="Arial" w:eastAsia="Times New Roman" w:hAnsi="Arial" w:cs="Arial"/>
                <w:sz w:val="24"/>
                <w:szCs w:val="24"/>
                <w:lang w:val="el-GR" w:eastAsia="el-GR"/>
              </w:rPr>
              <w:t xml:space="preserve"> του </w:t>
            </w:r>
            <w:r w:rsidRPr="009D11EF">
              <w:rPr>
                <w:rFonts w:ascii="Arial" w:eastAsia="Times New Roman" w:hAnsi="Arial" w:cs="Arial"/>
                <w:sz w:val="24"/>
                <w:szCs w:val="24"/>
                <w:lang w:eastAsia="el-GR"/>
              </w:rPr>
              <w:t>2022</w:t>
            </w:r>
          </w:p>
          <w:p w14:paraId="5489FC3F" w14:textId="086C924A" w:rsidR="00BA3D74" w:rsidRPr="009D11EF" w:rsidRDefault="00BA3D74" w:rsidP="009D11EF">
            <w:pPr>
              <w:pStyle w:val="ListParagraph"/>
              <w:tabs>
                <w:tab w:val="left" w:pos="397"/>
                <w:tab w:val="left" w:pos="851"/>
              </w:tabs>
              <w:spacing w:after="0" w:line="360" w:lineRule="auto"/>
              <w:ind w:left="0" w:right="113"/>
              <w:contextualSpacing w:val="0"/>
              <w:jc w:val="right"/>
              <w:rPr>
                <w:rFonts w:ascii="Arial" w:eastAsia="Times New Roman" w:hAnsi="Arial" w:cs="Arial"/>
                <w:sz w:val="24"/>
                <w:szCs w:val="24"/>
                <w:lang w:eastAsia="el-GR"/>
              </w:rPr>
            </w:pPr>
            <w:r w:rsidRPr="009D11EF">
              <w:rPr>
                <w:rFonts w:ascii="Arial" w:eastAsia="Times New Roman" w:hAnsi="Arial" w:cs="Arial"/>
                <w:sz w:val="24"/>
                <w:szCs w:val="24"/>
                <w:lang w:eastAsia="el-GR"/>
              </w:rPr>
              <w:t>113(I)</w:t>
            </w:r>
            <w:r w:rsidR="00161E08" w:rsidRPr="009D11EF">
              <w:rPr>
                <w:rFonts w:ascii="Arial" w:eastAsia="Times New Roman" w:hAnsi="Arial" w:cs="Arial"/>
                <w:sz w:val="24"/>
                <w:szCs w:val="24"/>
                <w:lang w:val="el-GR" w:eastAsia="el-GR"/>
              </w:rPr>
              <w:t xml:space="preserve"> του </w:t>
            </w:r>
            <w:r w:rsidRPr="009D11EF">
              <w:rPr>
                <w:rFonts w:ascii="Arial" w:eastAsia="Times New Roman" w:hAnsi="Arial" w:cs="Arial"/>
                <w:sz w:val="24"/>
                <w:szCs w:val="24"/>
                <w:lang w:eastAsia="el-GR"/>
              </w:rPr>
              <w:t>2022</w:t>
            </w:r>
          </w:p>
          <w:p w14:paraId="6D938674" w14:textId="0F418974" w:rsidR="001E057C" w:rsidRPr="009D11EF" w:rsidRDefault="00BA3D74" w:rsidP="009D11EF">
            <w:pPr>
              <w:pStyle w:val="ListParagraph"/>
              <w:tabs>
                <w:tab w:val="left" w:pos="397"/>
                <w:tab w:val="left" w:pos="851"/>
              </w:tabs>
              <w:spacing w:after="0" w:line="360" w:lineRule="auto"/>
              <w:ind w:left="0" w:right="57"/>
              <w:contextualSpacing w:val="0"/>
              <w:jc w:val="right"/>
              <w:rPr>
                <w:rFonts w:ascii="Arial" w:hAnsi="Arial" w:cs="Arial"/>
                <w:sz w:val="24"/>
                <w:szCs w:val="24"/>
              </w:rPr>
            </w:pPr>
            <w:r w:rsidRPr="009D11EF">
              <w:rPr>
                <w:rFonts w:ascii="Arial" w:eastAsia="Times New Roman" w:hAnsi="Arial" w:cs="Arial"/>
                <w:sz w:val="24"/>
                <w:szCs w:val="24"/>
                <w:lang w:eastAsia="el-GR"/>
              </w:rPr>
              <w:t>120(I)</w:t>
            </w:r>
            <w:r w:rsidR="00161E08" w:rsidRPr="009D11EF">
              <w:rPr>
                <w:rFonts w:ascii="Arial" w:eastAsia="Times New Roman" w:hAnsi="Arial" w:cs="Arial"/>
                <w:sz w:val="24"/>
                <w:szCs w:val="24"/>
                <w:lang w:val="el-GR" w:eastAsia="el-GR"/>
              </w:rPr>
              <w:t xml:space="preserve"> του </w:t>
            </w:r>
            <w:r w:rsidRPr="009D11EF">
              <w:rPr>
                <w:rFonts w:ascii="Arial" w:eastAsia="Times New Roman" w:hAnsi="Arial" w:cs="Arial"/>
                <w:sz w:val="24"/>
                <w:szCs w:val="24"/>
                <w:lang w:eastAsia="el-GR"/>
              </w:rPr>
              <w:t>2022</w:t>
            </w:r>
            <w:r w:rsidR="001E057C" w:rsidRPr="009D11EF">
              <w:rPr>
                <w:rFonts w:ascii="Arial" w:eastAsia="Times New Roman" w:hAnsi="Arial" w:cs="Arial"/>
                <w:sz w:val="24"/>
                <w:szCs w:val="24"/>
                <w:lang w:eastAsia="el-GR"/>
              </w:rPr>
              <w:t>.</w:t>
            </w:r>
          </w:p>
        </w:tc>
        <w:tc>
          <w:tcPr>
            <w:tcW w:w="7229" w:type="dxa"/>
            <w:gridSpan w:val="7"/>
            <w:shd w:val="clear" w:color="auto" w:fill="auto"/>
          </w:tcPr>
          <w:p w14:paraId="4F9A016E" w14:textId="0DDCB87D" w:rsidR="001E057C" w:rsidRPr="009D11EF" w:rsidRDefault="001E057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lastRenderedPageBreak/>
              <w:t>«δημόσιος υπάλληλος» έχει την έννοια που αποδίδε</w:t>
            </w:r>
            <w:r w:rsidR="000535B9">
              <w:rPr>
                <w:rFonts w:ascii="Arial" w:hAnsi="Arial" w:cs="Arial"/>
                <w:sz w:val="24"/>
                <w:szCs w:val="24"/>
                <w:lang w:val="el-GR"/>
              </w:rPr>
              <w:t>ται</w:t>
            </w:r>
            <w:r w:rsidRPr="009D11EF">
              <w:rPr>
                <w:rFonts w:ascii="Arial" w:hAnsi="Arial" w:cs="Arial"/>
                <w:sz w:val="24"/>
                <w:szCs w:val="24"/>
                <w:lang w:val="el-GR"/>
              </w:rPr>
              <w:t xml:space="preserve"> στον όρο αυτό </w:t>
            </w:r>
            <w:r w:rsidR="000535B9">
              <w:rPr>
                <w:rFonts w:ascii="Arial" w:hAnsi="Arial" w:cs="Arial"/>
                <w:sz w:val="24"/>
                <w:szCs w:val="24"/>
                <w:lang w:val="el-GR"/>
              </w:rPr>
              <w:t>στον</w:t>
            </w:r>
            <w:r w:rsidRPr="009D11EF">
              <w:rPr>
                <w:rFonts w:ascii="Arial" w:hAnsi="Arial" w:cs="Arial"/>
                <w:sz w:val="24"/>
                <w:szCs w:val="24"/>
                <w:lang w:val="el-GR"/>
              </w:rPr>
              <w:t xml:space="preserve"> περί Δημόσιας Υπηρεσίας Νόμο</w:t>
            </w:r>
            <w:r w:rsidR="000535B9">
              <w:rPr>
                <w:rFonts w:ascii="Arial" w:hAnsi="Arial" w:cs="Arial"/>
                <w:sz w:val="24"/>
                <w:szCs w:val="24"/>
                <w:lang w:val="el-GR"/>
              </w:rPr>
              <w:t>·</w:t>
            </w:r>
          </w:p>
        </w:tc>
      </w:tr>
      <w:tr w:rsidR="00161E08" w:rsidRPr="00C52675" w14:paraId="671BC4AF" w14:textId="77777777" w:rsidTr="007873F4">
        <w:tc>
          <w:tcPr>
            <w:tcW w:w="2410" w:type="dxa"/>
            <w:gridSpan w:val="2"/>
            <w:shd w:val="clear" w:color="auto" w:fill="auto"/>
          </w:tcPr>
          <w:p w14:paraId="050A327D" w14:textId="77777777" w:rsidR="00161E08" w:rsidRPr="009D11EF" w:rsidRDefault="00161E08" w:rsidP="009D11EF">
            <w:pPr>
              <w:tabs>
                <w:tab w:val="left" w:pos="397"/>
                <w:tab w:val="left" w:pos="851"/>
              </w:tabs>
              <w:spacing w:after="0" w:line="360" w:lineRule="auto"/>
              <w:jc w:val="right"/>
              <w:rPr>
                <w:rFonts w:ascii="Arial" w:hAnsi="Arial" w:cs="Arial"/>
                <w:sz w:val="24"/>
                <w:szCs w:val="24"/>
                <w:lang w:val="el-GR"/>
              </w:rPr>
            </w:pPr>
          </w:p>
        </w:tc>
        <w:tc>
          <w:tcPr>
            <w:tcW w:w="7229" w:type="dxa"/>
            <w:gridSpan w:val="7"/>
            <w:shd w:val="clear" w:color="auto" w:fill="auto"/>
          </w:tcPr>
          <w:p w14:paraId="733F869A" w14:textId="77777777" w:rsidR="00161E08" w:rsidRPr="009D11EF" w:rsidRDefault="00161E08" w:rsidP="009D11EF">
            <w:pPr>
              <w:tabs>
                <w:tab w:val="left" w:pos="397"/>
                <w:tab w:val="left" w:pos="851"/>
              </w:tabs>
              <w:spacing w:after="0" w:line="360" w:lineRule="auto"/>
              <w:jc w:val="both"/>
              <w:rPr>
                <w:rFonts w:ascii="Arial" w:hAnsi="Arial" w:cs="Arial"/>
                <w:sz w:val="24"/>
                <w:szCs w:val="24"/>
                <w:lang w:val="el-GR"/>
              </w:rPr>
            </w:pPr>
          </w:p>
        </w:tc>
      </w:tr>
      <w:tr w:rsidR="001E057C" w:rsidRPr="00C52675" w14:paraId="69A7A41C" w14:textId="77777777" w:rsidTr="007873F4">
        <w:tc>
          <w:tcPr>
            <w:tcW w:w="2410" w:type="dxa"/>
            <w:gridSpan w:val="2"/>
            <w:shd w:val="clear" w:color="auto" w:fill="auto"/>
          </w:tcPr>
          <w:p w14:paraId="44C809BA" w14:textId="77777777" w:rsidR="001E057C" w:rsidRPr="009D11EF" w:rsidRDefault="001E057C"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4929F4F8" w14:textId="164048A4" w:rsidR="001E057C" w:rsidRPr="009D11EF" w:rsidRDefault="001E057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«διαδικασία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w:t>
            </w:r>
            <w:r w:rsidR="003906B2" w:rsidRPr="009D11EF">
              <w:rPr>
                <w:rFonts w:ascii="Arial" w:hAnsi="Arial" w:cs="Arial"/>
                <w:sz w:val="24"/>
                <w:szCs w:val="24"/>
                <w:lang w:val="el-GR"/>
              </w:rPr>
              <w:t>έργ</w:t>
            </w:r>
            <w:r w:rsidR="004A2AC9" w:rsidRPr="009D11EF">
              <w:rPr>
                <w:rFonts w:ascii="Arial" w:hAnsi="Arial" w:cs="Arial"/>
                <w:sz w:val="24"/>
                <w:szCs w:val="24"/>
                <w:lang w:val="el-GR"/>
              </w:rPr>
              <w:t>ου</w:t>
            </w:r>
            <w:r w:rsidR="003906B2" w:rsidRPr="009D11EF">
              <w:rPr>
                <w:rFonts w:ascii="Arial" w:hAnsi="Arial" w:cs="Arial"/>
                <w:sz w:val="24"/>
                <w:szCs w:val="24"/>
                <w:lang w:val="el-GR"/>
              </w:rPr>
              <w:t xml:space="preserve"> </w:t>
            </w:r>
            <w:r w:rsidR="004A2AC9" w:rsidRPr="009D11EF">
              <w:rPr>
                <w:rFonts w:ascii="Arial" w:hAnsi="Arial" w:cs="Arial"/>
                <w:sz w:val="24"/>
                <w:szCs w:val="24"/>
                <w:lang w:val="el-GR"/>
              </w:rPr>
              <w:t>στρατηγικής ανάπτυξης</w:t>
            </w:r>
            <w:r w:rsidRPr="009D11EF">
              <w:rPr>
                <w:rFonts w:ascii="Arial" w:hAnsi="Arial" w:cs="Arial"/>
                <w:sz w:val="24"/>
                <w:szCs w:val="24"/>
                <w:lang w:val="el-GR"/>
              </w:rPr>
              <w:t>» σημαίνει τη διαδικασία που αρχίζει με την έγκριση της αίτησης  χαρακτηρισμ</w:t>
            </w:r>
            <w:r w:rsidR="00561602">
              <w:rPr>
                <w:rFonts w:ascii="Arial" w:hAnsi="Arial" w:cs="Arial"/>
                <w:sz w:val="24"/>
                <w:szCs w:val="24"/>
                <w:lang w:val="el-GR"/>
              </w:rPr>
              <w:t>ού</w:t>
            </w:r>
            <w:r w:rsidRPr="009D11EF">
              <w:rPr>
                <w:rFonts w:ascii="Arial" w:hAnsi="Arial" w:cs="Arial"/>
                <w:sz w:val="24"/>
                <w:szCs w:val="24"/>
                <w:lang w:val="el-GR"/>
              </w:rPr>
              <w:t xml:space="preserve"> </w:t>
            </w:r>
            <w:r w:rsidR="003906B2" w:rsidRPr="009D11EF">
              <w:rPr>
                <w:rFonts w:ascii="Arial" w:hAnsi="Arial" w:cs="Arial"/>
                <w:sz w:val="24"/>
                <w:szCs w:val="24"/>
                <w:lang w:val="el-GR"/>
              </w:rPr>
              <w:t>ανάπτυξης ως έργο</w:t>
            </w:r>
            <w:r w:rsidR="00561602">
              <w:rPr>
                <w:rFonts w:ascii="Arial" w:hAnsi="Arial" w:cs="Arial"/>
                <w:sz w:val="24"/>
                <w:szCs w:val="24"/>
                <w:lang w:val="el-GR"/>
              </w:rPr>
              <w:t>υ</w:t>
            </w:r>
            <w:r w:rsidR="003906B2" w:rsidRPr="009D11EF">
              <w:rPr>
                <w:rFonts w:ascii="Arial" w:hAnsi="Arial" w:cs="Arial"/>
                <w:sz w:val="24"/>
                <w:szCs w:val="24"/>
                <w:lang w:val="el-GR"/>
              </w:rPr>
              <w:t xml:space="preserve"> </w:t>
            </w:r>
            <w:r w:rsidRPr="009D11EF">
              <w:rPr>
                <w:rFonts w:ascii="Arial" w:hAnsi="Arial" w:cs="Arial"/>
                <w:sz w:val="24"/>
                <w:szCs w:val="24"/>
                <w:lang w:val="el-GR"/>
              </w:rPr>
              <w:t xml:space="preserve">στρατηγικής ανάπτυξης, κατόπιν απόφασης του Υπουργικού Συμβουλίου, και ολοκληρώνεται με τη χορήγηση, έκδοση ή παραχώρηση των απαιτούμενων αδειών για την υλοποίηση </w:t>
            </w:r>
            <w:r w:rsidR="00CF17C7" w:rsidRPr="009D11EF">
              <w:rPr>
                <w:rFonts w:ascii="Arial" w:hAnsi="Arial" w:cs="Arial"/>
                <w:sz w:val="24"/>
                <w:szCs w:val="24"/>
                <w:lang w:val="el-GR"/>
              </w:rPr>
              <w:t xml:space="preserve">του έργου </w:t>
            </w:r>
            <w:r w:rsidRPr="009D11EF">
              <w:rPr>
                <w:rFonts w:ascii="Arial" w:hAnsi="Arial" w:cs="Arial"/>
                <w:sz w:val="24"/>
                <w:szCs w:val="24"/>
                <w:lang w:val="el-GR"/>
              </w:rPr>
              <w:t>στρατηγικής ανάπτυξης και από όλες τις σχετικές διοικητικές αρχές</w:t>
            </w:r>
            <w:r w:rsidR="0062133A">
              <w:rPr>
                <w:rFonts w:ascii="Arial" w:hAnsi="Arial" w:cs="Arial"/>
                <w:sz w:val="24"/>
                <w:szCs w:val="24"/>
                <w:lang w:val="el-GR"/>
              </w:rPr>
              <w:t xml:space="preserve">, όπως </w:t>
            </w:r>
            <w:r w:rsidR="0062133A" w:rsidRPr="009D11EF">
              <w:rPr>
                <w:rFonts w:ascii="Arial" w:hAnsi="Arial" w:cs="Arial"/>
                <w:sz w:val="24"/>
                <w:szCs w:val="24"/>
                <w:lang w:val="el-GR"/>
              </w:rPr>
              <w:t>προβλέπεται στην</w:t>
            </w:r>
            <w:r w:rsidR="0062133A">
              <w:rPr>
                <w:rFonts w:ascii="Arial" w:hAnsi="Arial" w:cs="Arial"/>
                <w:sz w:val="24"/>
                <w:szCs w:val="24"/>
                <w:lang w:val="el-GR"/>
              </w:rPr>
              <w:t xml:space="preserve"> εκάστοτε εν ισχύι</w:t>
            </w:r>
            <w:r w:rsidR="0062133A" w:rsidRPr="009D11EF">
              <w:rPr>
                <w:rFonts w:ascii="Arial" w:hAnsi="Arial" w:cs="Arial"/>
                <w:sz w:val="24"/>
                <w:szCs w:val="24"/>
                <w:lang w:val="el-GR"/>
              </w:rPr>
              <w:t xml:space="preserve"> οικεία νομοθεσία</w:t>
            </w:r>
            <w:r w:rsidRPr="009D11EF">
              <w:rPr>
                <w:rFonts w:ascii="Arial" w:hAnsi="Arial" w:cs="Arial"/>
                <w:sz w:val="24"/>
                <w:szCs w:val="24"/>
                <w:lang w:val="el-GR"/>
              </w:rPr>
              <w:t>ˑ</w:t>
            </w:r>
          </w:p>
        </w:tc>
      </w:tr>
      <w:tr w:rsidR="00325166" w:rsidRPr="00C52675" w14:paraId="2991FCE5" w14:textId="77777777" w:rsidTr="007873F4">
        <w:tc>
          <w:tcPr>
            <w:tcW w:w="2410" w:type="dxa"/>
            <w:gridSpan w:val="2"/>
            <w:shd w:val="clear" w:color="auto" w:fill="auto"/>
          </w:tcPr>
          <w:p w14:paraId="2050654E" w14:textId="77777777" w:rsidR="00325166" w:rsidRPr="009D11EF" w:rsidRDefault="00325166"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474B29DE" w14:textId="77777777" w:rsidR="00325166" w:rsidRPr="009D11EF" w:rsidRDefault="00325166"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1E057C" w:rsidRPr="00C52675" w14:paraId="63AD56B5" w14:textId="77777777" w:rsidTr="007873F4">
        <w:tc>
          <w:tcPr>
            <w:tcW w:w="2410" w:type="dxa"/>
            <w:gridSpan w:val="2"/>
            <w:shd w:val="clear" w:color="auto" w:fill="auto"/>
          </w:tcPr>
          <w:p w14:paraId="691B2CA3" w14:textId="77777777" w:rsidR="00325166" w:rsidRPr="009D11EF" w:rsidRDefault="00325166"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5F4FB417" w14:textId="609FAF76" w:rsidR="001E057C" w:rsidRPr="009D11EF" w:rsidRDefault="001E057C"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158(Ι) του 1999</w:t>
            </w:r>
          </w:p>
          <w:p w14:paraId="0FBCC21B" w14:textId="77777777" w:rsidR="001E057C" w:rsidRPr="009D11EF" w:rsidRDefault="001E057C"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 xml:space="preserve"> 99(Ι) του 2014</w:t>
            </w:r>
          </w:p>
          <w:p w14:paraId="621AAA00" w14:textId="56DC55B5" w:rsidR="001E057C" w:rsidRPr="009D11EF" w:rsidRDefault="001E057C" w:rsidP="009D11EF">
            <w:pPr>
              <w:pStyle w:val="ListParagraph"/>
              <w:tabs>
                <w:tab w:val="left" w:pos="397"/>
                <w:tab w:val="left" w:pos="851"/>
              </w:tabs>
              <w:spacing w:after="0" w:line="360" w:lineRule="auto"/>
              <w:ind w:left="0" w:right="57"/>
              <w:contextualSpacing w:val="0"/>
              <w:jc w:val="right"/>
              <w:rPr>
                <w:rFonts w:ascii="Arial" w:hAnsi="Arial" w:cs="Arial"/>
                <w:sz w:val="24"/>
                <w:szCs w:val="24"/>
                <w:lang w:val="el-GR"/>
              </w:rPr>
            </w:pPr>
            <w:r w:rsidRPr="009D11EF">
              <w:rPr>
                <w:rFonts w:ascii="Arial" w:hAnsi="Arial" w:cs="Arial"/>
                <w:sz w:val="24"/>
                <w:szCs w:val="24"/>
                <w:lang w:val="el-GR"/>
              </w:rPr>
              <w:t xml:space="preserve"> 28(Ι) του 2020.</w:t>
            </w:r>
          </w:p>
        </w:tc>
        <w:tc>
          <w:tcPr>
            <w:tcW w:w="7229" w:type="dxa"/>
            <w:gridSpan w:val="7"/>
            <w:shd w:val="clear" w:color="auto" w:fill="auto"/>
          </w:tcPr>
          <w:p w14:paraId="33F89D0A" w14:textId="5F77B00D" w:rsidR="001E057C" w:rsidRPr="009D11EF" w:rsidRDefault="001E057C"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w:t>
            </w:r>
            <w:r w:rsidR="00F533FB" w:rsidRPr="009D11EF">
              <w:rPr>
                <w:rFonts w:ascii="Arial" w:hAnsi="Arial" w:cs="Arial"/>
                <w:sz w:val="24"/>
                <w:szCs w:val="24"/>
                <w:lang w:val="el-GR"/>
              </w:rPr>
              <w:t xml:space="preserve">διοικητική </w:t>
            </w:r>
            <w:r w:rsidRPr="009D11EF">
              <w:rPr>
                <w:rFonts w:ascii="Arial" w:hAnsi="Arial" w:cs="Arial"/>
                <w:sz w:val="24"/>
                <w:szCs w:val="24"/>
                <w:lang w:val="el-GR"/>
              </w:rPr>
              <w:t>αρχ</w:t>
            </w:r>
            <w:r w:rsidR="00F533FB" w:rsidRPr="009D11EF">
              <w:rPr>
                <w:rFonts w:ascii="Arial" w:hAnsi="Arial" w:cs="Arial"/>
                <w:sz w:val="24"/>
                <w:szCs w:val="24"/>
                <w:lang w:val="el-GR"/>
              </w:rPr>
              <w:t>ή</w:t>
            </w:r>
            <w:r w:rsidRPr="009D11EF">
              <w:rPr>
                <w:rFonts w:ascii="Arial" w:hAnsi="Arial" w:cs="Arial"/>
                <w:sz w:val="24"/>
                <w:szCs w:val="24"/>
                <w:lang w:val="el-GR"/>
              </w:rPr>
              <w:t xml:space="preserve">» </w:t>
            </w:r>
            <w:r w:rsidR="00F533FB" w:rsidRPr="009D11EF">
              <w:rPr>
                <w:rFonts w:ascii="Arial" w:hAnsi="Arial" w:cs="Arial"/>
                <w:sz w:val="24"/>
                <w:szCs w:val="24"/>
                <w:lang w:val="el-GR"/>
              </w:rPr>
              <w:t xml:space="preserve">έχει </w:t>
            </w:r>
            <w:r w:rsidRPr="009D11EF">
              <w:rPr>
                <w:rFonts w:ascii="Arial" w:hAnsi="Arial" w:cs="Arial"/>
                <w:sz w:val="24"/>
                <w:szCs w:val="24"/>
                <w:lang w:val="el-GR"/>
              </w:rPr>
              <w:t>την έννοια που αποδίδεται</w:t>
            </w:r>
            <w:r w:rsidR="00AA2ECC" w:rsidRPr="009D11EF">
              <w:rPr>
                <w:rFonts w:ascii="Arial" w:hAnsi="Arial" w:cs="Arial"/>
                <w:sz w:val="24"/>
                <w:szCs w:val="24"/>
                <w:lang w:val="el-GR"/>
              </w:rPr>
              <w:t xml:space="preserve"> στον όρο αυτό</w:t>
            </w:r>
            <w:r w:rsidRPr="009D11EF">
              <w:rPr>
                <w:rFonts w:ascii="Arial" w:hAnsi="Arial" w:cs="Arial"/>
                <w:sz w:val="24"/>
                <w:szCs w:val="24"/>
                <w:lang w:val="el-GR"/>
              </w:rPr>
              <w:t xml:space="preserve"> </w:t>
            </w:r>
            <w:r w:rsidR="0062133A">
              <w:rPr>
                <w:rFonts w:ascii="Arial" w:hAnsi="Arial" w:cs="Arial"/>
                <w:sz w:val="24"/>
                <w:szCs w:val="24"/>
                <w:lang w:val="el-GR"/>
              </w:rPr>
              <w:t>στ</w:t>
            </w:r>
            <w:r w:rsidR="00AA2ECC" w:rsidRPr="009D11EF">
              <w:rPr>
                <w:rFonts w:ascii="Arial" w:hAnsi="Arial" w:cs="Arial"/>
                <w:sz w:val="24"/>
                <w:szCs w:val="24"/>
                <w:lang w:val="el-GR"/>
              </w:rPr>
              <w:t xml:space="preserve">ον </w:t>
            </w:r>
            <w:r w:rsidRPr="009D11EF">
              <w:rPr>
                <w:rFonts w:ascii="Arial" w:hAnsi="Arial" w:cs="Arial"/>
                <w:sz w:val="24"/>
                <w:szCs w:val="24"/>
                <w:lang w:val="el-GR"/>
              </w:rPr>
              <w:t>περί</w:t>
            </w:r>
            <w:r w:rsidR="001853EA">
              <w:rPr>
                <w:rFonts w:ascii="Arial" w:hAnsi="Arial" w:cs="Arial"/>
                <w:sz w:val="24"/>
                <w:szCs w:val="24"/>
                <w:lang w:val="el-GR"/>
              </w:rPr>
              <w:t xml:space="preserve"> των</w:t>
            </w:r>
            <w:r w:rsidRPr="009D11EF">
              <w:rPr>
                <w:rFonts w:ascii="Arial" w:hAnsi="Arial" w:cs="Arial"/>
                <w:sz w:val="24"/>
                <w:szCs w:val="24"/>
                <w:lang w:val="el-GR"/>
              </w:rPr>
              <w:t xml:space="preserve"> Γενικών Αρχών του Διοικητικού Δικαίου </w:t>
            </w:r>
            <w:r w:rsidR="00AA2ECC" w:rsidRPr="009D11EF">
              <w:rPr>
                <w:rFonts w:ascii="Arial" w:hAnsi="Arial" w:cs="Arial"/>
                <w:sz w:val="24"/>
                <w:szCs w:val="24"/>
                <w:lang w:val="el-GR"/>
              </w:rPr>
              <w:t>Νόμο</w:t>
            </w:r>
            <w:r w:rsidR="0062133A">
              <w:rPr>
                <w:rFonts w:ascii="Arial" w:hAnsi="Arial" w:cs="Arial"/>
                <w:sz w:val="24"/>
                <w:szCs w:val="24"/>
                <w:lang w:val="el-GR"/>
              </w:rPr>
              <w:t>·</w:t>
            </w:r>
          </w:p>
        </w:tc>
      </w:tr>
      <w:tr w:rsidR="00325166" w:rsidRPr="00C52675" w14:paraId="22585A7D" w14:textId="77777777" w:rsidTr="007873F4">
        <w:tc>
          <w:tcPr>
            <w:tcW w:w="2410" w:type="dxa"/>
            <w:gridSpan w:val="2"/>
            <w:shd w:val="clear" w:color="auto" w:fill="auto"/>
          </w:tcPr>
          <w:p w14:paraId="31AE48C4" w14:textId="77777777" w:rsidR="00325166" w:rsidRPr="009D11EF" w:rsidRDefault="00325166"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062A5DAD" w14:textId="77777777" w:rsidR="00325166" w:rsidRPr="009D11EF" w:rsidRDefault="00325166"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1E057C" w:rsidRPr="00C52675" w14:paraId="29F15B08" w14:textId="77777777" w:rsidTr="007873F4">
        <w:tc>
          <w:tcPr>
            <w:tcW w:w="2410" w:type="dxa"/>
            <w:gridSpan w:val="2"/>
            <w:shd w:val="clear" w:color="auto" w:fill="auto"/>
          </w:tcPr>
          <w:p w14:paraId="1D6F8B68" w14:textId="77777777" w:rsidR="001E057C" w:rsidRPr="009D11EF" w:rsidRDefault="001E057C"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127(Ι) του 2018</w:t>
            </w:r>
          </w:p>
          <w:p w14:paraId="5B43DC43" w14:textId="77777777" w:rsidR="001E057C" w:rsidRPr="009D11EF" w:rsidRDefault="001E057C" w:rsidP="009D11EF">
            <w:pPr>
              <w:pStyle w:val="ListParagraph"/>
              <w:tabs>
                <w:tab w:val="left" w:pos="397"/>
                <w:tab w:val="left" w:pos="851"/>
              </w:tabs>
              <w:spacing w:after="0" w:line="360" w:lineRule="auto"/>
              <w:ind w:left="0" w:right="57"/>
              <w:contextualSpacing w:val="0"/>
              <w:jc w:val="right"/>
              <w:rPr>
                <w:rFonts w:ascii="Arial" w:hAnsi="Arial" w:cs="Arial"/>
                <w:sz w:val="24"/>
                <w:szCs w:val="24"/>
                <w:lang w:val="el-GR"/>
              </w:rPr>
            </w:pPr>
            <w:r w:rsidRPr="009D11EF">
              <w:rPr>
                <w:rFonts w:ascii="Arial" w:hAnsi="Arial" w:cs="Arial"/>
                <w:sz w:val="24"/>
                <w:szCs w:val="24"/>
              </w:rPr>
              <w:t xml:space="preserve"> </w:t>
            </w:r>
            <w:r w:rsidRPr="009D11EF">
              <w:rPr>
                <w:rFonts w:ascii="Arial" w:hAnsi="Arial" w:cs="Arial"/>
                <w:sz w:val="24"/>
                <w:szCs w:val="24"/>
                <w:lang w:val="el-GR"/>
              </w:rPr>
              <w:t>23(Ι) του 2021.</w:t>
            </w:r>
          </w:p>
          <w:p w14:paraId="5565DB1E" w14:textId="77777777" w:rsidR="001E057C" w:rsidRPr="009D11EF" w:rsidRDefault="001E057C"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3F93F380" w14:textId="70FBE5AE" w:rsidR="001E057C" w:rsidRPr="009D11EF" w:rsidRDefault="001E057C"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«έργο» έχει την έννοια που αποδίδεται στον όρο αυτό </w:t>
            </w:r>
            <w:r w:rsidR="0062133A">
              <w:rPr>
                <w:rFonts w:ascii="Arial" w:hAnsi="Arial" w:cs="Arial"/>
                <w:sz w:val="24"/>
                <w:szCs w:val="24"/>
                <w:lang w:val="el-GR"/>
              </w:rPr>
              <w:t>σ</w:t>
            </w:r>
            <w:r w:rsidRPr="009D11EF">
              <w:rPr>
                <w:rFonts w:ascii="Arial" w:hAnsi="Arial" w:cs="Arial"/>
                <w:sz w:val="24"/>
                <w:szCs w:val="24"/>
                <w:lang w:val="el-GR"/>
              </w:rPr>
              <w:t>τον περί της Εκτίμησης των Επιπτώσεων στο Περιβάλλον από Ορισμένα Έργα Νόμο</w:t>
            </w:r>
            <w:r w:rsidR="0062133A">
              <w:rPr>
                <w:rFonts w:ascii="Arial" w:hAnsi="Arial" w:cs="Arial"/>
                <w:sz w:val="24"/>
                <w:szCs w:val="24"/>
                <w:lang w:val="el-GR"/>
              </w:rPr>
              <w:t>·</w:t>
            </w:r>
          </w:p>
        </w:tc>
      </w:tr>
      <w:tr w:rsidR="00325166" w:rsidRPr="00C52675" w14:paraId="16FAA864" w14:textId="77777777" w:rsidTr="007873F4">
        <w:tc>
          <w:tcPr>
            <w:tcW w:w="2410" w:type="dxa"/>
            <w:gridSpan w:val="2"/>
            <w:shd w:val="clear" w:color="auto" w:fill="auto"/>
          </w:tcPr>
          <w:p w14:paraId="7875D390" w14:textId="77777777" w:rsidR="00325166" w:rsidRPr="009D11EF" w:rsidRDefault="00325166"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5B423BBD" w14:textId="77777777" w:rsidR="00325166" w:rsidRPr="009D11EF" w:rsidRDefault="00325166"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3A17CA85" w14:textId="77777777" w:rsidTr="007873F4">
        <w:tc>
          <w:tcPr>
            <w:tcW w:w="2410" w:type="dxa"/>
            <w:gridSpan w:val="2"/>
            <w:shd w:val="clear" w:color="auto" w:fill="auto"/>
          </w:tcPr>
          <w:p w14:paraId="1E3336CC" w14:textId="77777777" w:rsidR="00E928A1" w:rsidRPr="009D11EF" w:rsidRDefault="00E928A1"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2DCA0468" w14:textId="3689B5C1"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«έργο στρατηγικής ανάπτυξης» σημαίνει ανάπτυξη για την οποία το Υπουργικό Συμβούλιο ικανοποιείται ότι πληροί τα κριτήρια που προβλέπονται στο άρθρο 8ˑ</w:t>
            </w:r>
          </w:p>
        </w:tc>
      </w:tr>
      <w:tr w:rsidR="00325166" w:rsidRPr="00C52675" w14:paraId="5C1A1119" w14:textId="77777777" w:rsidTr="007873F4">
        <w:tc>
          <w:tcPr>
            <w:tcW w:w="2410" w:type="dxa"/>
            <w:gridSpan w:val="2"/>
            <w:shd w:val="clear" w:color="auto" w:fill="auto"/>
          </w:tcPr>
          <w:p w14:paraId="41F99B93" w14:textId="77777777" w:rsidR="00325166" w:rsidRPr="009D11EF" w:rsidRDefault="00325166"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1FD22675" w14:textId="77777777" w:rsidR="00325166" w:rsidRPr="009D11EF" w:rsidRDefault="00325166"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29159FEF" w14:textId="77777777" w:rsidTr="007873F4">
        <w:tc>
          <w:tcPr>
            <w:tcW w:w="2410" w:type="dxa"/>
            <w:gridSpan w:val="2"/>
            <w:shd w:val="clear" w:color="auto" w:fill="auto"/>
          </w:tcPr>
          <w:p w14:paraId="2B3DFA1B" w14:textId="77777777"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03B09A21" w14:textId="74D9B7E0" w:rsidR="00E928A1" w:rsidRPr="009D11EF" w:rsidRDefault="00E928A1"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«κατάλογος για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του έργου στρατηγικής ανάπτυξης» σημαίνει τον κατάλογο των απαραίτητων αδειών και απόψεων</w:t>
            </w:r>
            <w:r w:rsidR="0062133A">
              <w:rPr>
                <w:rFonts w:ascii="Arial" w:hAnsi="Arial" w:cs="Arial"/>
                <w:sz w:val="24"/>
                <w:szCs w:val="24"/>
                <w:lang w:val="el-GR"/>
              </w:rPr>
              <w:t xml:space="preserve"> ή/και</w:t>
            </w:r>
            <w:r w:rsidRPr="009D11EF">
              <w:rPr>
                <w:rFonts w:ascii="Arial" w:hAnsi="Arial" w:cs="Arial"/>
                <w:sz w:val="24"/>
                <w:szCs w:val="24"/>
                <w:lang w:val="el-GR"/>
              </w:rPr>
              <w:t xml:space="preserve"> γνωμοδοτήσεων διοικητικών αρχών που απαιτούνται κατά τη διαδικασία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έργου στρατηγικής ανάπτυξηςˑ</w:t>
            </w:r>
          </w:p>
        </w:tc>
      </w:tr>
      <w:tr w:rsidR="00325166" w:rsidRPr="00C52675" w14:paraId="0344EA08" w14:textId="77777777" w:rsidTr="007873F4">
        <w:tc>
          <w:tcPr>
            <w:tcW w:w="2410" w:type="dxa"/>
            <w:gridSpan w:val="2"/>
            <w:shd w:val="clear" w:color="auto" w:fill="auto"/>
          </w:tcPr>
          <w:p w14:paraId="745427F9" w14:textId="77777777" w:rsidR="00325166" w:rsidRPr="009D11EF" w:rsidRDefault="00325166"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5B8E75AA" w14:textId="77777777" w:rsidR="00325166" w:rsidRPr="009D11EF" w:rsidRDefault="00325166" w:rsidP="009D11EF">
            <w:pPr>
              <w:tabs>
                <w:tab w:val="left" w:pos="397"/>
                <w:tab w:val="left" w:pos="851"/>
              </w:tabs>
              <w:spacing w:after="0" w:line="360" w:lineRule="auto"/>
              <w:jc w:val="both"/>
              <w:rPr>
                <w:rFonts w:ascii="Arial" w:hAnsi="Arial" w:cs="Arial"/>
                <w:sz w:val="24"/>
                <w:szCs w:val="24"/>
                <w:lang w:val="el-GR"/>
              </w:rPr>
            </w:pPr>
          </w:p>
        </w:tc>
      </w:tr>
      <w:tr w:rsidR="0062133A" w:rsidRPr="00C52675" w14:paraId="20FB2CA0" w14:textId="77777777" w:rsidTr="007873F4">
        <w:tc>
          <w:tcPr>
            <w:tcW w:w="2410" w:type="dxa"/>
            <w:gridSpan w:val="2"/>
            <w:shd w:val="clear" w:color="auto" w:fill="auto"/>
          </w:tcPr>
          <w:p w14:paraId="56BF7B5B" w14:textId="77777777" w:rsidR="0062133A" w:rsidRPr="009D11EF" w:rsidRDefault="0062133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0AEC295B" w14:textId="3735B748" w:rsidR="0062133A" w:rsidRPr="009D11EF" w:rsidRDefault="0062133A"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«κράτος μέλος» σημαίνει κράτος μέλος της Ευρωπαϊκής Ένωσης·</w:t>
            </w:r>
          </w:p>
        </w:tc>
      </w:tr>
      <w:tr w:rsidR="0062133A" w:rsidRPr="00C52675" w14:paraId="06179AA1" w14:textId="77777777" w:rsidTr="007873F4">
        <w:tc>
          <w:tcPr>
            <w:tcW w:w="2410" w:type="dxa"/>
            <w:gridSpan w:val="2"/>
            <w:shd w:val="clear" w:color="auto" w:fill="auto"/>
          </w:tcPr>
          <w:p w14:paraId="5FEC1833" w14:textId="77777777" w:rsidR="0062133A" w:rsidRPr="009D11EF" w:rsidRDefault="0062133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7F694F64" w14:textId="77777777" w:rsidR="0062133A" w:rsidRDefault="0062133A"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61B28FD6" w14:textId="77777777" w:rsidTr="007873F4">
        <w:trPr>
          <w:trHeight w:val="1066"/>
        </w:trPr>
        <w:tc>
          <w:tcPr>
            <w:tcW w:w="2410" w:type="dxa"/>
            <w:gridSpan w:val="2"/>
            <w:shd w:val="clear" w:color="auto" w:fill="auto"/>
          </w:tcPr>
          <w:p w14:paraId="3DA5534A" w14:textId="77777777"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0A7911F5" w14:textId="79854AF5" w:rsidR="00E928A1" w:rsidRPr="009D11EF" w:rsidRDefault="00E928A1"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«κριτήρια» σημαίνει τα κριτήρια που προβλέπονται στο άρθρο 8, τα οποία </w:t>
            </w:r>
            <w:r w:rsidR="0062133A">
              <w:rPr>
                <w:rFonts w:ascii="Arial" w:hAnsi="Arial" w:cs="Arial"/>
                <w:sz w:val="24"/>
                <w:szCs w:val="24"/>
                <w:lang w:val="el-GR"/>
              </w:rPr>
              <w:t>απαιτείται</w:t>
            </w:r>
            <w:r w:rsidR="005A5ABF">
              <w:rPr>
                <w:rFonts w:ascii="Arial" w:hAnsi="Arial" w:cs="Arial"/>
                <w:sz w:val="24"/>
                <w:szCs w:val="24"/>
                <w:lang w:val="el-GR"/>
              </w:rPr>
              <w:t xml:space="preserve"> </w:t>
            </w:r>
            <w:r w:rsidRPr="009D11EF">
              <w:rPr>
                <w:rFonts w:ascii="Arial" w:hAnsi="Arial" w:cs="Arial"/>
                <w:sz w:val="24"/>
                <w:szCs w:val="24"/>
                <w:lang w:val="el-GR"/>
              </w:rPr>
              <w:t xml:space="preserve">να πληροί η ανάπτυξη για να </w:t>
            </w:r>
            <w:r w:rsidR="003F7AB3" w:rsidRPr="009D11EF">
              <w:rPr>
                <w:rFonts w:ascii="Arial" w:hAnsi="Arial" w:cs="Arial"/>
                <w:sz w:val="24"/>
                <w:szCs w:val="24"/>
                <w:lang w:val="el-GR"/>
              </w:rPr>
              <w:t xml:space="preserve">χαρακτηριστεί </w:t>
            </w:r>
            <w:r w:rsidRPr="009D11EF">
              <w:rPr>
                <w:rFonts w:ascii="Arial" w:hAnsi="Arial" w:cs="Arial"/>
                <w:sz w:val="24"/>
                <w:szCs w:val="24"/>
                <w:lang w:val="el-GR"/>
              </w:rPr>
              <w:t>ως έργο στρατηγικής ανάπτυξηςˑ</w:t>
            </w:r>
          </w:p>
        </w:tc>
      </w:tr>
      <w:tr w:rsidR="00161E08" w:rsidRPr="00C52675" w14:paraId="2DD45B4D" w14:textId="77777777" w:rsidTr="00161E08">
        <w:trPr>
          <w:trHeight w:val="325"/>
        </w:trPr>
        <w:tc>
          <w:tcPr>
            <w:tcW w:w="2410" w:type="dxa"/>
            <w:gridSpan w:val="2"/>
            <w:shd w:val="clear" w:color="auto" w:fill="auto"/>
          </w:tcPr>
          <w:p w14:paraId="452B4610" w14:textId="77777777" w:rsidR="00161E08" w:rsidRPr="009D11EF" w:rsidRDefault="00161E08"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282BA7E2" w14:textId="77777777" w:rsidR="00161E08" w:rsidRPr="009D11EF" w:rsidRDefault="00161E08"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4ECBDD6B" w14:textId="77777777" w:rsidTr="0062133A">
        <w:trPr>
          <w:trHeight w:val="1283"/>
        </w:trPr>
        <w:tc>
          <w:tcPr>
            <w:tcW w:w="2410" w:type="dxa"/>
            <w:gridSpan w:val="2"/>
            <w:shd w:val="clear" w:color="auto" w:fill="auto"/>
          </w:tcPr>
          <w:p w14:paraId="12FB5453" w14:textId="77777777" w:rsidR="00E928A1" w:rsidRPr="009D11EF" w:rsidRDefault="00E928A1"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4EDEA77A" w14:textId="6BCD9FAB"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«Μελέτη Εκτίμησης Επιπτώσεων στο Περιβάλλον» </w:t>
            </w:r>
            <w:r w:rsidR="001853EA">
              <w:rPr>
                <w:rFonts w:ascii="Arial" w:hAnsi="Arial" w:cs="Arial"/>
                <w:sz w:val="24"/>
                <w:szCs w:val="24"/>
                <w:lang w:val="el-GR"/>
              </w:rPr>
              <w:t>έχε</w:t>
            </w:r>
            <w:r w:rsidRPr="009D11EF">
              <w:rPr>
                <w:rFonts w:ascii="Arial" w:hAnsi="Arial" w:cs="Arial"/>
                <w:sz w:val="24"/>
                <w:szCs w:val="24"/>
                <w:lang w:val="el-GR"/>
              </w:rPr>
              <w:t xml:space="preserve">ι την έννοια που αποδίδεται στον όρο αυτό </w:t>
            </w:r>
            <w:r w:rsidR="0062133A">
              <w:rPr>
                <w:rFonts w:ascii="Arial" w:hAnsi="Arial" w:cs="Arial"/>
                <w:sz w:val="24"/>
                <w:szCs w:val="24"/>
                <w:lang w:val="el-GR"/>
              </w:rPr>
              <w:t>σ</w:t>
            </w:r>
            <w:r w:rsidRPr="009D11EF">
              <w:rPr>
                <w:rFonts w:ascii="Arial" w:hAnsi="Arial" w:cs="Arial"/>
                <w:sz w:val="24"/>
                <w:szCs w:val="24"/>
                <w:lang w:val="el-GR"/>
              </w:rPr>
              <w:t>τον περί της Εκτίμησης των Επιπτώσεων στο Περιβάλλον από Ορισμένα Έργα Νόμο</w:t>
            </w:r>
            <w:r w:rsidR="0062133A">
              <w:rPr>
                <w:rFonts w:ascii="Arial" w:hAnsi="Arial" w:cs="Arial"/>
                <w:sz w:val="24"/>
                <w:szCs w:val="24"/>
                <w:lang w:val="el-GR"/>
              </w:rPr>
              <w:t>·</w:t>
            </w:r>
          </w:p>
        </w:tc>
      </w:tr>
      <w:tr w:rsidR="00325166" w:rsidRPr="00C52675" w14:paraId="140C3D5B" w14:textId="77777777" w:rsidTr="007873F4">
        <w:trPr>
          <w:trHeight w:val="70"/>
        </w:trPr>
        <w:tc>
          <w:tcPr>
            <w:tcW w:w="2410" w:type="dxa"/>
            <w:gridSpan w:val="2"/>
            <w:shd w:val="clear" w:color="auto" w:fill="auto"/>
          </w:tcPr>
          <w:p w14:paraId="60902633" w14:textId="77777777" w:rsidR="00325166" w:rsidRPr="009D11EF" w:rsidRDefault="00325166"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1516501E" w14:textId="77777777" w:rsidR="00325166" w:rsidRPr="009D11EF" w:rsidRDefault="00325166"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155A5B79" w14:textId="77777777" w:rsidTr="007873F4">
        <w:trPr>
          <w:trHeight w:val="921"/>
        </w:trPr>
        <w:tc>
          <w:tcPr>
            <w:tcW w:w="2410" w:type="dxa"/>
            <w:gridSpan w:val="2"/>
            <w:shd w:val="clear" w:color="auto" w:fill="auto"/>
          </w:tcPr>
          <w:p w14:paraId="243E9AFD" w14:textId="77777777" w:rsidR="00E928A1" w:rsidRPr="009D11EF" w:rsidRDefault="00E928A1"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10CCA172" w14:textId="0999959D"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«οικοδομικές άδειες» σημαίνει την πολεοδομική άδεια και την άδεια οικοδομής που εκδίδονται σύμφωνα με</w:t>
            </w:r>
            <w:r w:rsidR="00320FA5">
              <w:rPr>
                <w:rFonts w:ascii="Arial" w:hAnsi="Arial" w:cs="Arial"/>
                <w:sz w:val="24"/>
                <w:szCs w:val="24"/>
                <w:lang w:val="el-GR"/>
              </w:rPr>
              <w:t xml:space="preserve"> τις διατάξεις των άρθρων</w:t>
            </w:r>
            <w:r w:rsidRPr="009D11EF">
              <w:rPr>
                <w:rFonts w:ascii="Arial" w:hAnsi="Arial" w:cs="Arial"/>
                <w:sz w:val="24"/>
                <w:szCs w:val="24"/>
                <w:lang w:val="el-GR"/>
              </w:rPr>
              <w:t xml:space="preserve"> 16 έως 18ˑ</w:t>
            </w:r>
          </w:p>
        </w:tc>
      </w:tr>
      <w:tr w:rsidR="00325166" w:rsidRPr="00C52675" w14:paraId="667EFA55" w14:textId="77777777" w:rsidTr="007873F4">
        <w:trPr>
          <w:trHeight w:val="70"/>
        </w:trPr>
        <w:tc>
          <w:tcPr>
            <w:tcW w:w="2410" w:type="dxa"/>
            <w:gridSpan w:val="2"/>
            <w:shd w:val="clear" w:color="auto" w:fill="auto"/>
          </w:tcPr>
          <w:p w14:paraId="6E00ACEE" w14:textId="77777777" w:rsidR="00325166" w:rsidRPr="009D11EF" w:rsidRDefault="00325166"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2AF72624" w14:textId="77777777" w:rsidR="00325166" w:rsidRPr="009D11EF" w:rsidRDefault="00325166"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739EA05F" w14:textId="77777777" w:rsidTr="007873F4">
        <w:trPr>
          <w:trHeight w:val="921"/>
        </w:trPr>
        <w:tc>
          <w:tcPr>
            <w:tcW w:w="2410" w:type="dxa"/>
            <w:gridSpan w:val="2"/>
            <w:shd w:val="clear" w:color="auto" w:fill="auto"/>
          </w:tcPr>
          <w:p w14:paraId="00F8B439" w14:textId="77777777" w:rsidR="00325166" w:rsidRPr="009D11EF" w:rsidRDefault="00325166"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p>
          <w:p w14:paraId="4673E841" w14:textId="7E5E4136"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90 του 1972</w:t>
            </w:r>
          </w:p>
          <w:p w14:paraId="67A1E166" w14:textId="6026AF12"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56 του 1982</w:t>
            </w:r>
          </w:p>
          <w:p w14:paraId="4850F373" w14:textId="47172081"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7 του 1990</w:t>
            </w:r>
          </w:p>
          <w:p w14:paraId="6498641B" w14:textId="5D46C76F"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28 του 1991</w:t>
            </w:r>
          </w:p>
          <w:p w14:paraId="45455E23" w14:textId="7F5DCD9B"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91(I) του 1992</w:t>
            </w:r>
          </w:p>
          <w:p w14:paraId="113947FF" w14:textId="4CA59CCF"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55(</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1993</w:t>
            </w:r>
          </w:p>
          <w:p w14:paraId="5D8BCEF6" w14:textId="1748DA84"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72(</w:t>
            </w:r>
            <w:r w:rsidRPr="009D11EF">
              <w:rPr>
                <w:rFonts w:ascii="Arial" w:hAnsi="Arial" w:cs="Arial"/>
                <w:sz w:val="24"/>
                <w:szCs w:val="24"/>
              </w:rPr>
              <w:t>I</w:t>
            </w:r>
            <w:r w:rsidRPr="005347EA">
              <w:rPr>
                <w:rFonts w:ascii="Arial" w:hAnsi="Arial" w:cs="Arial"/>
                <w:sz w:val="24"/>
                <w:szCs w:val="24"/>
                <w:lang w:val="el-GR"/>
              </w:rPr>
              <w:t>)</w:t>
            </w:r>
            <w:r w:rsidR="00320FA5">
              <w:rPr>
                <w:rFonts w:ascii="Arial" w:hAnsi="Arial" w:cs="Arial"/>
                <w:sz w:val="24"/>
                <w:szCs w:val="24"/>
                <w:lang w:val="el-GR"/>
              </w:rPr>
              <w:t xml:space="preserve"> του </w:t>
            </w:r>
            <w:r w:rsidRPr="005347EA">
              <w:rPr>
                <w:rFonts w:ascii="Arial" w:hAnsi="Arial" w:cs="Arial"/>
                <w:sz w:val="24"/>
                <w:szCs w:val="24"/>
                <w:lang w:val="el-GR"/>
              </w:rPr>
              <w:t>1998</w:t>
            </w:r>
          </w:p>
          <w:p w14:paraId="578F9E97" w14:textId="51DBE0DC"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59(</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1999</w:t>
            </w:r>
          </w:p>
          <w:p w14:paraId="3BC3DDEC" w14:textId="7B4E27B8"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142(</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1999</w:t>
            </w:r>
          </w:p>
          <w:p w14:paraId="6425831E" w14:textId="0056A8D8"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241(</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2002</w:t>
            </w:r>
          </w:p>
          <w:p w14:paraId="0E2414AE" w14:textId="179828A2"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29(</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2005</w:t>
            </w:r>
          </w:p>
          <w:p w14:paraId="193A1794" w14:textId="435B913D"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135(</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2006</w:t>
            </w:r>
          </w:p>
          <w:p w14:paraId="64A73D5D" w14:textId="2ADFB6D2"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11(</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2007</w:t>
            </w:r>
          </w:p>
          <w:p w14:paraId="7EEA0640" w14:textId="6375644A"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46(</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2011</w:t>
            </w:r>
          </w:p>
          <w:p w14:paraId="72FED3E9" w14:textId="29954818"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76(</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2011</w:t>
            </w:r>
          </w:p>
          <w:p w14:paraId="35148BDB" w14:textId="5EFB990F"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130(</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2011</w:t>
            </w:r>
          </w:p>
          <w:p w14:paraId="70460DEC" w14:textId="752BB434"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164(</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2011</w:t>
            </w:r>
          </w:p>
          <w:p w14:paraId="4A910DDF" w14:textId="28AD3457"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33(</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2012</w:t>
            </w:r>
          </w:p>
          <w:p w14:paraId="39CDF6A9" w14:textId="17BDB46A" w:rsidR="00E928A1" w:rsidRPr="005347EA"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5347EA">
              <w:rPr>
                <w:rFonts w:ascii="Arial" w:hAnsi="Arial" w:cs="Arial"/>
                <w:sz w:val="24"/>
                <w:szCs w:val="24"/>
                <w:lang w:val="el-GR"/>
              </w:rPr>
              <w:t>110(</w:t>
            </w:r>
            <w:r w:rsidRPr="009D11EF">
              <w:rPr>
                <w:rFonts w:ascii="Arial" w:hAnsi="Arial" w:cs="Arial"/>
                <w:sz w:val="24"/>
                <w:szCs w:val="24"/>
              </w:rPr>
              <w:t>I</w:t>
            </w:r>
            <w:r w:rsidRPr="005347EA">
              <w:rPr>
                <w:rFonts w:ascii="Arial" w:hAnsi="Arial" w:cs="Arial"/>
                <w:sz w:val="24"/>
                <w:szCs w:val="24"/>
                <w:lang w:val="el-GR"/>
              </w:rPr>
              <w:t xml:space="preserve">) </w:t>
            </w:r>
            <w:r w:rsidRPr="009D11EF">
              <w:rPr>
                <w:rFonts w:ascii="Arial" w:hAnsi="Arial" w:cs="Arial"/>
                <w:sz w:val="24"/>
                <w:szCs w:val="24"/>
                <w:lang w:val="el-GR"/>
              </w:rPr>
              <w:t>του</w:t>
            </w:r>
            <w:r w:rsidRPr="005347EA">
              <w:rPr>
                <w:rFonts w:ascii="Arial" w:hAnsi="Arial" w:cs="Arial"/>
                <w:sz w:val="24"/>
                <w:szCs w:val="24"/>
                <w:lang w:val="el-GR"/>
              </w:rPr>
              <w:t xml:space="preserve"> 2012</w:t>
            </w:r>
          </w:p>
          <w:p w14:paraId="2D7C7249" w14:textId="63BF12EF"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150(Ι) του 2012</w:t>
            </w:r>
          </w:p>
          <w:p w14:paraId="1A391989" w14:textId="34463F27"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20(Ι) του 2013</w:t>
            </w:r>
          </w:p>
          <w:p w14:paraId="1B956D65" w14:textId="05F19D54"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65(Ι) του 2013</w:t>
            </w:r>
          </w:p>
          <w:p w14:paraId="4E928040" w14:textId="212D510C"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120(Ι) του 2014</w:t>
            </w:r>
          </w:p>
          <w:p w14:paraId="654EF8CE" w14:textId="628AEF4E"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39(Ι) του 2015</w:t>
            </w:r>
          </w:p>
          <w:p w14:paraId="21ABE3B5" w14:textId="77777777"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134(I) του 2015</w:t>
            </w:r>
          </w:p>
          <w:p w14:paraId="5A4B6DAB" w14:textId="77777777"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24(Ι) του 2016</w:t>
            </w:r>
          </w:p>
          <w:p w14:paraId="1ABB2DF0" w14:textId="77777777"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lastRenderedPageBreak/>
              <w:t>142(Ι) του 2018</w:t>
            </w:r>
          </w:p>
          <w:p w14:paraId="19DE0A7C" w14:textId="77777777" w:rsidR="00E928A1" w:rsidRPr="009D11EF" w:rsidRDefault="00E928A1"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16(Ι) του 2019</w:t>
            </w:r>
          </w:p>
          <w:p w14:paraId="7644F6A8" w14:textId="77777777" w:rsidR="00E928A1" w:rsidRPr="009D11EF" w:rsidRDefault="00E928A1" w:rsidP="009D11EF">
            <w:pPr>
              <w:pStyle w:val="ListParagraph"/>
              <w:tabs>
                <w:tab w:val="left" w:pos="397"/>
                <w:tab w:val="left" w:pos="851"/>
              </w:tabs>
              <w:spacing w:after="0" w:line="360" w:lineRule="auto"/>
              <w:ind w:left="0" w:right="57"/>
              <w:contextualSpacing w:val="0"/>
              <w:jc w:val="right"/>
              <w:rPr>
                <w:rFonts w:ascii="Arial" w:hAnsi="Arial" w:cs="Arial"/>
                <w:sz w:val="24"/>
                <w:szCs w:val="24"/>
                <w:lang w:val="el-GR"/>
              </w:rPr>
            </w:pPr>
            <w:r w:rsidRPr="009D11EF">
              <w:rPr>
                <w:rFonts w:ascii="Arial" w:hAnsi="Arial" w:cs="Arial"/>
                <w:sz w:val="24"/>
                <w:szCs w:val="24"/>
                <w:lang w:val="el-GR"/>
              </w:rPr>
              <w:t xml:space="preserve"> 75(Ι) του 2021.</w:t>
            </w:r>
          </w:p>
        </w:tc>
        <w:tc>
          <w:tcPr>
            <w:tcW w:w="7229" w:type="dxa"/>
            <w:gridSpan w:val="7"/>
            <w:shd w:val="clear" w:color="auto" w:fill="auto"/>
          </w:tcPr>
          <w:p w14:paraId="4EB79366" w14:textId="178EE2CE"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lastRenderedPageBreak/>
              <w:t xml:space="preserve">«πολεοδομική άδεια» έχει την έννοια που αποδίδεται στον όρο αυτό </w:t>
            </w:r>
            <w:r w:rsidR="005A5ABF">
              <w:rPr>
                <w:rFonts w:ascii="Arial" w:hAnsi="Arial" w:cs="Arial"/>
                <w:sz w:val="24"/>
                <w:szCs w:val="24"/>
                <w:lang w:val="el-GR"/>
              </w:rPr>
              <w:t>σ</w:t>
            </w:r>
            <w:r w:rsidRPr="009D11EF">
              <w:rPr>
                <w:rFonts w:ascii="Arial" w:hAnsi="Arial" w:cs="Arial"/>
                <w:sz w:val="24"/>
                <w:szCs w:val="24"/>
                <w:lang w:val="el-GR"/>
              </w:rPr>
              <w:t>τον περί Πολεοδομίας και Χωροταξίας Νόμο</w:t>
            </w:r>
            <w:r w:rsidR="00320FA5">
              <w:rPr>
                <w:rFonts w:ascii="Arial" w:hAnsi="Arial" w:cs="Arial"/>
                <w:sz w:val="24"/>
                <w:szCs w:val="24"/>
                <w:lang w:val="el-GR"/>
              </w:rPr>
              <w:t>·</w:t>
            </w:r>
          </w:p>
        </w:tc>
      </w:tr>
      <w:tr w:rsidR="00F21D37" w:rsidRPr="00C52675" w14:paraId="4E0C1429" w14:textId="77777777" w:rsidTr="007873F4">
        <w:tc>
          <w:tcPr>
            <w:tcW w:w="2410" w:type="dxa"/>
            <w:gridSpan w:val="2"/>
            <w:shd w:val="clear" w:color="auto" w:fill="auto"/>
          </w:tcPr>
          <w:p w14:paraId="2A98EBD6" w14:textId="77777777" w:rsidR="00F21D37" w:rsidRPr="009D11EF" w:rsidRDefault="00F21D37" w:rsidP="009D11EF">
            <w:pPr>
              <w:tabs>
                <w:tab w:val="left" w:pos="397"/>
                <w:tab w:val="left" w:pos="851"/>
              </w:tabs>
              <w:spacing w:after="0" w:line="360" w:lineRule="auto"/>
              <w:jc w:val="right"/>
              <w:rPr>
                <w:rFonts w:ascii="Arial" w:eastAsia="Times New Roman" w:hAnsi="Arial" w:cs="Arial"/>
                <w:bCs/>
                <w:sz w:val="24"/>
                <w:szCs w:val="24"/>
                <w:lang w:val="el-GR"/>
              </w:rPr>
            </w:pPr>
          </w:p>
        </w:tc>
        <w:tc>
          <w:tcPr>
            <w:tcW w:w="7229" w:type="dxa"/>
            <w:gridSpan w:val="7"/>
            <w:shd w:val="clear" w:color="auto" w:fill="auto"/>
          </w:tcPr>
          <w:p w14:paraId="479C30E1"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353391A5" w14:textId="77777777" w:rsidTr="007873F4">
        <w:tc>
          <w:tcPr>
            <w:tcW w:w="2410" w:type="dxa"/>
            <w:gridSpan w:val="2"/>
            <w:shd w:val="clear" w:color="auto" w:fill="auto"/>
          </w:tcPr>
          <w:p w14:paraId="277B4111" w14:textId="77777777" w:rsidR="00E928A1" w:rsidRPr="009D11EF" w:rsidRDefault="00E928A1" w:rsidP="009D11EF">
            <w:pPr>
              <w:tabs>
                <w:tab w:val="left" w:pos="397"/>
                <w:tab w:val="left" w:pos="851"/>
              </w:tabs>
              <w:spacing w:after="0" w:line="360" w:lineRule="auto"/>
              <w:jc w:val="right"/>
              <w:rPr>
                <w:rFonts w:ascii="Arial" w:eastAsia="Times New Roman" w:hAnsi="Arial" w:cs="Arial"/>
                <w:bCs/>
                <w:sz w:val="24"/>
                <w:szCs w:val="24"/>
                <w:lang w:val="el-GR"/>
              </w:rPr>
            </w:pPr>
          </w:p>
        </w:tc>
        <w:tc>
          <w:tcPr>
            <w:tcW w:w="7229" w:type="dxa"/>
            <w:gridSpan w:val="7"/>
            <w:shd w:val="clear" w:color="auto" w:fill="auto"/>
          </w:tcPr>
          <w:p w14:paraId="3E7BFA06" w14:textId="77777777"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«Προϊστάμενος Τομέα Στρατηγικών Αναπτύξεων» σημαίνει τον Διευθυντή του Τμήματος Πολεοδομίας και Οικήσεως·</w:t>
            </w:r>
          </w:p>
        </w:tc>
      </w:tr>
      <w:tr w:rsidR="00F21D37" w:rsidRPr="00C52675" w14:paraId="394AEBD1" w14:textId="77777777" w:rsidTr="007873F4">
        <w:tc>
          <w:tcPr>
            <w:tcW w:w="2410" w:type="dxa"/>
            <w:gridSpan w:val="2"/>
            <w:shd w:val="clear" w:color="auto" w:fill="auto"/>
          </w:tcPr>
          <w:p w14:paraId="2C8E95C7" w14:textId="77777777" w:rsidR="00F21D37" w:rsidRPr="009D11EF" w:rsidRDefault="00F21D37" w:rsidP="009D11EF">
            <w:pPr>
              <w:tabs>
                <w:tab w:val="left" w:pos="397"/>
                <w:tab w:val="left" w:pos="851"/>
              </w:tabs>
              <w:spacing w:after="0" w:line="360" w:lineRule="auto"/>
              <w:jc w:val="right"/>
              <w:rPr>
                <w:rFonts w:ascii="Arial" w:eastAsia="Times New Roman" w:hAnsi="Arial" w:cs="Arial"/>
                <w:bCs/>
                <w:sz w:val="24"/>
                <w:szCs w:val="24"/>
                <w:lang w:val="el-GR"/>
              </w:rPr>
            </w:pPr>
          </w:p>
        </w:tc>
        <w:tc>
          <w:tcPr>
            <w:tcW w:w="7229" w:type="dxa"/>
            <w:gridSpan w:val="7"/>
            <w:shd w:val="clear" w:color="auto" w:fill="auto"/>
          </w:tcPr>
          <w:p w14:paraId="7514C809"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2FE46CAF" w14:textId="77777777" w:rsidTr="007873F4">
        <w:tc>
          <w:tcPr>
            <w:tcW w:w="2410" w:type="dxa"/>
            <w:gridSpan w:val="2"/>
            <w:shd w:val="clear" w:color="auto" w:fill="auto"/>
          </w:tcPr>
          <w:p w14:paraId="16673C23" w14:textId="77777777" w:rsidR="00E928A1" w:rsidRPr="009D11EF" w:rsidRDefault="00E928A1" w:rsidP="009D11EF">
            <w:pPr>
              <w:tabs>
                <w:tab w:val="left" w:pos="397"/>
                <w:tab w:val="left" w:pos="851"/>
              </w:tabs>
              <w:spacing w:after="0" w:line="360" w:lineRule="auto"/>
              <w:jc w:val="right"/>
              <w:rPr>
                <w:rFonts w:ascii="Arial" w:eastAsia="Times New Roman" w:hAnsi="Arial" w:cs="Arial"/>
                <w:bCs/>
                <w:sz w:val="24"/>
                <w:szCs w:val="24"/>
                <w:lang w:val="el-GR"/>
              </w:rPr>
            </w:pPr>
          </w:p>
        </w:tc>
        <w:tc>
          <w:tcPr>
            <w:tcW w:w="7229" w:type="dxa"/>
            <w:gridSpan w:val="7"/>
            <w:shd w:val="clear" w:color="auto" w:fill="auto"/>
          </w:tcPr>
          <w:p w14:paraId="117AD259" w14:textId="7E14F4DB"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«πρόσωπο» σημαίνει οποιοδήποτε φυσικό ή νομικό πρόσωπο</w:t>
            </w:r>
            <w:r w:rsidR="00320FA5">
              <w:rPr>
                <w:rFonts w:ascii="Arial" w:hAnsi="Arial" w:cs="Arial"/>
                <w:sz w:val="24"/>
                <w:szCs w:val="24"/>
                <w:lang w:val="el-GR"/>
              </w:rPr>
              <w:t>,</w:t>
            </w:r>
            <w:r w:rsidRPr="009D11EF">
              <w:rPr>
                <w:rFonts w:ascii="Arial" w:hAnsi="Arial" w:cs="Arial"/>
                <w:sz w:val="24"/>
                <w:szCs w:val="24"/>
                <w:lang w:val="el-GR"/>
              </w:rPr>
              <w:t xml:space="preserve"> με ή χωρίς νομική προσωπικότητα</w:t>
            </w:r>
            <w:r w:rsidR="00320FA5">
              <w:rPr>
                <w:rFonts w:ascii="Arial" w:hAnsi="Arial" w:cs="Arial"/>
                <w:sz w:val="24"/>
                <w:szCs w:val="24"/>
                <w:lang w:val="el-GR"/>
              </w:rPr>
              <w:t>,</w:t>
            </w:r>
            <w:r w:rsidRPr="009D11EF">
              <w:rPr>
                <w:rFonts w:ascii="Arial" w:hAnsi="Arial" w:cs="Arial"/>
                <w:sz w:val="24"/>
                <w:szCs w:val="24"/>
                <w:lang w:val="el-GR"/>
              </w:rPr>
              <w:t xml:space="preserve"> ή ομάδα τέτοιων προσώπων ή τους δεόντως εξουσιοδοτημένους αντιπροσώπους τουςˑ</w:t>
            </w:r>
          </w:p>
        </w:tc>
      </w:tr>
      <w:tr w:rsidR="00F21D37" w:rsidRPr="00C52675" w14:paraId="07EF54CE" w14:textId="77777777" w:rsidTr="007873F4">
        <w:tc>
          <w:tcPr>
            <w:tcW w:w="2410" w:type="dxa"/>
            <w:gridSpan w:val="2"/>
            <w:shd w:val="clear" w:color="auto" w:fill="auto"/>
          </w:tcPr>
          <w:p w14:paraId="13EC1426" w14:textId="77777777" w:rsidR="00F21D37" w:rsidRPr="009D11EF" w:rsidRDefault="00F21D37"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62CDB03F"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eastAsia="Times New Roman" w:hAnsi="Arial" w:cs="Arial"/>
                <w:sz w:val="24"/>
                <w:szCs w:val="24"/>
                <w:lang w:val="el-GR"/>
              </w:rPr>
            </w:pPr>
          </w:p>
        </w:tc>
      </w:tr>
      <w:tr w:rsidR="00E928A1" w:rsidRPr="00C52675" w14:paraId="5C57FA6B" w14:textId="77777777" w:rsidTr="007873F4">
        <w:tc>
          <w:tcPr>
            <w:tcW w:w="2410" w:type="dxa"/>
            <w:gridSpan w:val="2"/>
            <w:shd w:val="clear" w:color="auto" w:fill="auto"/>
          </w:tcPr>
          <w:p w14:paraId="494D1885" w14:textId="77777777" w:rsidR="00320FA5" w:rsidRDefault="00320FA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p w14:paraId="0982ECDE" w14:textId="05026E46" w:rsidR="00F21D37"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Επίσημη Εφημερίδα, Παράρτημα </w:t>
            </w:r>
          </w:p>
          <w:p w14:paraId="796C5233" w14:textId="0395163E"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Τρίτο (Ι)ː</w:t>
            </w:r>
          </w:p>
          <w:p w14:paraId="4B9A5494" w14:textId="77777777" w:rsidR="00E928A1" w:rsidRPr="00022CB4" w:rsidRDefault="00E928A1" w:rsidP="00022CB4">
            <w:pPr>
              <w:pStyle w:val="ListParagraph"/>
              <w:tabs>
                <w:tab w:val="left" w:pos="397"/>
                <w:tab w:val="left" w:pos="851"/>
              </w:tabs>
              <w:spacing w:after="0" w:line="360" w:lineRule="auto"/>
              <w:ind w:left="0" w:right="806"/>
              <w:contextualSpacing w:val="0"/>
              <w:jc w:val="right"/>
              <w:rPr>
                <w:rFonts w:ascii="Arial" w:hAnsi="Arial" w:cs="Arial"/>
                <w:sz w:val="24"/>
                <w:szCs w:val="24"/>
                <w:lang w:val="el-GR"/>
              </w:rPr>
            </w:pPr>
            <w:r w:rsidRPr="00022CB4">
              <w:rPr>
                <w:rFonts w:ascii="Arial" w:hAnsi="Arial" w:cs="Arial"/>
                <w:sz w:val="24"/>
                <w:szCs w:val="24"/>
                <w:lang w:val="el-GR"/>
              </w:rPr>
              <w:t>10.12.1999</w:t>
            </w:r>
          </w:p>
          <w:p w14:paraId="7AAB9AE3" w14:textId="616D398A" w:rsidR="00E928A1" w:rsidRPr="009D11EF" w:rsidRDefault="00E928A1" w:rsidP="00022CB4">
            <w:pPr>
              <w:pStyle w:val="ListParagraph"/>
              <w:tabs>
                <w:tab w:val="left" w:pos="397"/>
                <w:tab w:val="left" w:pos="851"/>
              </w:tabs>
              <w:spacing w:after="0" w:line="360" w:lineRule="auto"/>
              <w:ind w:left="0" w:right="794"/>
              <w:contextualSpacing w:val="0"/>
              <w:jc w:val="right"/>
              <w:rPr>
                <w:rFonts w:ascii="Arial" w:hAnsi="Arial" w:cs="Arial"/>
                <w:sz w:val="24"/>
                <w:szCs w:val="24"/>
                <w:lang w:val="el-GR"/>
              </w:rPr>
            </w:pPr>
            <w:r w:rsidRPr="00022CB4">
              <w:rPr>
                <w:rFonts w:ascii="Arial" w:hAnsi="Arial" w:cs="Arial"/>
                <w:sz w:val="24"/>
                <w:szCs w:val="24"/>
                <w:lang w:val="el-GR"/>
              </w:rPr>
              <w:t>11.3.2005.</w:t>
            </w:r>
          </w:p>
        </w:tc>
        <w:tc>
          <w:tcPr>
            <w:tcW w:w="7229" w:type="dxa"/>
            <w:gridSpan w:val="7"/>
            <w:shd w:val="clear" w:color="auto" w:fill="auto"/>
          </w:tcPr>
          <w:p w14:paraId="2461F09A" w14:textId="693ECF4E" w:rsidR="00E928A1" w:rsidRPr="009D11EF" w:rsidRDefault="00E928A1" w:rsidP="009D11EF">
            <w:pPr>
              <w:pStyle w:val="ListParagraph"/>
              <w:tabs>
                <w:tab w:val="left" w:pos="397"/>
                <w:tab w:val="left" w:pos="851"/>
              </w:tabs>
              <w:spacing w:after="0" w:line="360" w:lineRule="auto"/>
              <w:ind w:left="0"/>
              <w:contextualSpacing w:val="0"/>
              <w:jc w:val="both"/>
              <w:rPr>
                <w:rFonts w:ascii="Arial" w:eastAsia="Times New Roman" w:hAnsi="Arial" w:cs="Arial"/>
                <w:sz w:val="24"/>
                <w:szCs w:val="24"/>
                <w:lang w:val="el-GR"/>
              </w:rPr>
            </w:pPr>
            <w:r w:rsidRPr="009D11EF">
              <w:rPr>
                <w:rFonts w:ascii="Arial" w:eastAsia="Times New Roman" w:hAnsi="Arial" w:cs="Arial"/>
                <w:sz w:val="24"/>
                <w:szCs w:val="24"/>
                <w:lang w:val="el-GR"/>
              </w:rPr>
              <w:t xml:space="preserve">«Συμβούλιο Μελέτης Παρεκκλίσεων» </w:t>
            </w:r>
            <w:r w:rsidRPr="009D11EF">
              <w:rPr>
                <w:rFonts w:ascii="Arial" w:hAnsi="Arial" w:cs="Arial"/>
                <w:sz w:val="24"/>
                <w:szCs w:val="24"/>
                <w:lang w:val="el-GR"/>
              </w:rPr>
              <w:t xml:space="preserve">έχει την έννοια που αποδίδεται στον όρο αυτό </w:t>
            </w:r>
            <w:r w:rsidR="00320FA5">
              <w:rPr>
                <w:rFonts w:ascii="Arial" w:hAnsi="Arial" w:cs="Arial"/>
                <w:sz w:val="24"/>
                <w:szCs w:val="24"/>
                <w:lang w:val="el-GR"/>
              </w:rPr>
              <w:t>σ</w:t>
            </w:r>
            <w:r w:rsidRPr="009D11EF">
              <w:rPr>
                <w:rFonts w:ascii="Arial" w:hAnsi="Arial" w:cs="Arial"/>
                <w:sz w:val="24"/>
                <w:szCs w:val="24"/>
                <w:lang w:val="el-GR"/>
              </w:rPr>
              <w:t>τους περί Πολεοδομίας και Χωροταξίας (Παρεκκλίσεις) Κανονισμούς</w:t>
            </w:r>
            <w:r w:rsidR="00320FA5">
              <w:rPr>
                <w:rFonts w:ascii="Arial" w:hAnsi="Arial" w:cs="Arial"/>
                <w:sz w:val="24"/>
                <w:szCs w:val="24"/>
                <w:lang w:val="el-GR"/>
              </w:rPr>
              <w:t>·</w:t>
            </w:r>
          </w:p>
        </w:tc>
      </w:tr>
      <w:tr w:rsidR="00F21D37" w:rsidRPr="00C52675" w14:paraId="7244F6DF" w14:textId="77777777" w:rsidTr="007873F4">
        <w:tc>
          <w:tcPr>
            <w:tcW w:w="2410" w:type="dxa"/>
            <w:gridSpan w:val="2"/>
            <w:shd w:val="clear" w:color="auto" w:fill="auto"/>
          </w:tcPr>
          <w:p w14:paraId="7464DEB7"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5CC0FA08"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7FCBF7F8" w14:textId="77777777" w:rsidTr="007873F4">
        <w:tc>
          <w:tcPr>
            <w:tcW w:w="2410" w:type="dxa"/>
            <w:gridSpan w:val="2"/>
            <w:shd w:val="clear" w:color="auto" w:fill="auto"/>
          </w:tcPr>
          <w:p w14:paraId="355368A1" w14:textId="77777777"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5BE1C83F" w14:textId="20B0602D"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«Τομέας Στρατηγικών Αναπτύξεων» σημαίνει τον Τομέα του Τμήματος Πολεοδομίας και Οικήσεως ο οποίος έχει τις εξουσίες και </w:t>
            </w:r>
            <w:r w:rsidR="00544E0B">
              <w:rPr>
                <w:rFonts w:ascii="Arial" w:hAnsi="Arial" w:cs="Arial"/>
                <w:sz w:val="24"/>
                <w:szCs w:val="24"/>
                <w:lang w:val="el-GR"/>
              </w:rPr>
              <w:t xml:space="preserve">τις </w:t>
            </w:r>
            <w:r w:rsidRPr="009D11EF">
              <w:rPr>
                <w:rFonts w:ascii="Arial" w:hAnsi="Arial" w:cs="Arial"/>
                <w:sz w:val="24"/>
                <w:szCs w:val="24"/>
                <w:lang w:val="el-GR"/>
              </w:rPr>
              <w:t xml:space="preserve">αρμοδιότητες </w:t>
            </w:r>
            <w:r w:rsidR="00544E0B">
              <w:rPr>
                <w:rFonts w:ascii="Arial" w:hAnsi="Arial" w:cs="Arial"/>
                <w:sz w:val="24"/>
                <w:szCs w:val="24"/>
                <w:lang w:val="el-GR"/>
              </w:rPr>
              <w:t xml:space="preserve">οι οποίες </w:t>
            </w:r>
            <w:r w:rsidRPr="009D11EF">
              <w:rPr>
                <w:rFonts w:ascii="Arial" w:hAnsi="Arial" w:cs="Arial"/>
                <w:sz w:val="24"/>
                <w:szCs w:val="24"/>
                <w:lang w:val="el-GR"/>
              </w:rPr>
              <w:t>απορρέουν από τον παρόντα Νόμοˑ</w:t>
            </w:r>
          </w:p>
        </w:tc>
      </w:tr>
      <w:tr w:rsidR="00F21D37" w:rsidRPr="00C52675" w14:paraId="302497B4" w14:textId="77777777" w:rsidTr="007873F4">
        <w:tc>
          <w:tcPr>
            <w:tcW w:w="2410" w:type="dxa"/>
            <w:gridSpan w:val="2"/>
            <w:shd w:val="clear" w:color="auto" w:fill="auto"/>
          </w:tcPr>
          <w:p w14:paraId="10F4AEA0"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15DBE673"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58F6376D" w14:textId="77777777" w:rsidTr="007873F4">
        <w:tc>
          <w:tcPr>
            <w:tcW w:w="2410" w:type="dxa"/>
            <w:gridSpan w:val="2"/>
            <w:shd w:val="clear" w:color="auto" w:fill="auto"/>
          </w:tcPr>
          <w:p w14:paraId="4EF4D230" w14:textId="77777777"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21306743" w14:textId="5F9FB3CE"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«Υπεύθυνος Έργου» σημαίνει το πρόσωπο το οποίο έχει τα καθήκοντα και </w:t>
            </w:r>
            <w:r w:rsidR="00544E0B">
              <w:rPr>
                <w:rFonts w:ascii="Arial" w:hAnsi="Arial" w:cs="Arial"/>
                <w:sz w:val="24"/>
                <w:szCs w:val="24"/>
                <w:lang w:val="el-GR"/>
              </w:rPr>
              <w:t xml:space="preserve">τις </w:t>
            </w:r>
            <w:r w:rsidRPr="009D11EF">
              <w:rPr>
                <w:rFonts w:ascii="Arial" w:hAnsi="Arial" w:cs="Arial"/>
                <w:sz w:val="24"/>
                <w:szCs w:val="24"/>
                <w:lang w:val="el-GR"/>
              </w:rPr>
              <w:t xml:space="preserve">αρμοδιότητες που αφορούν στη διαχείριση αίτησης χαρακτηρισμού </w:t>
            </w:r>
            <w:r w:rsidR="00022CB4">
              <w:rPr>
                <w:rFonts w:ascii="Arial" w:hAnsi="Arial" w:cs="Arial"/>
                <w:sz w:val="24"/>
                <w:szCs w:val="24"/>
                <w:lang w:val="el-GR"/>
              </w:rPr>
              <w:t>ανάπτυξης ως έργο</w:t>
            </w:r>
            <w:r w:rsidR="005A5ABF">
              <w:rPr>
                <w:rFonts w:ascii="Arial" w:hAnsi="Arial" w:cs="Arial"/>
                <w:sz w:val="24"/>
                <w:szCs w:val="24"/>
                <w:lang w:val="el-GR"/>
              </w:rPr>
              <w:t>υ</w:t>
            </w:r>
            <w:r w:rsidR="00022CB4">
              <w:rPr>
                <w:rFonts w:ascii="Arial" w:hAnsi="Arial" w:cs="Arial"/>
                <w:sz w:val="24"/>
                <w:szCs w:val="24"/>
                <w:lang w:val="el-GR"/>
              </w:rPr>
              <w:t xml:space="preserve"> στρατηγικής ανάπτυξης </w:t>
            </w:r>
            <w:r w:rsidRPr="009D11EF">
              <w:rPr>
                <w:rFonts w:ascii="Arial" w:hAnsi="Arial" w:cs="Arial"/>
                <w:sz w:val="24"/>
                <w:szCs w:val="24"/>
                <w:lang w:val="el-GR"/>
              </w:rPr>
              <w:t xml:space="preserve">ή/και </w:t>
            </w:r>
            <w:r w:rsidR="00022CB4">
              <w:rPr>
                <w:rFonts w:ascii="Arial" w:hAnsi="Arial" w:cs="Arial"/>
                <w:sz w:val="24"/>
                <w:szCs w:val="24"/>
                <w:lang w:val="el-GR"/>
              </w:rPr>
              <w:t xml:space="preserve">στη </w:t>
            </w:r>
            <w:r w:rsidRPr="009D11EF">
              <w:rPr>
                <w:rFonts w:ascii="Arial" w:hAnsi="Arial" w:cs="Arial"/>
                <w:sz w:val="24"/>
                <w:szCs w:val="24"/>
                <w:lang w:val="el-GR"/>
              </w:rPr>
              <w:t xml:space="preserve">διαδικασία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έργου στρατηγικής ανάπτυξης και</w:t>
            </w:r>
            <w:r w:rsidR="00022CB4">
              <w:rPr>
                <w:rFonts w:ascii="Arial" w:hAnsi="Arial" w:cs="Arial"/>
                <w:sz w:val="24"/>
                <w:szCs w:val="24"/>
                <w:lang w:val="el-GR"/>
              </w:rPr>
              <w:t xml:space="preserve"> τα οποία</w:t>
            </w:r>
            <w:r w:rsidRPr="009D11EF">
              <w:rPr>
                <w:rFonts w:ascii="Arial" w:hAnsi="Arial" w:cs="Arial"/>
                <w:sz w:val="24"/>
                <w:szCs w:val="24"/>
                <w:lang w:val="el-GR"/>
              </w:rPr>
              <w:t xml:space="preserve"> απορρέουν από τις διατάξεις του παρόν</w:t>
            </w:r>
            <w:r w:rsidR="00022CB4">
              <w:rPr>
                <w:rFonts w:ascii="Arial" w:hAnsi="Arial" w:cs="Arial"/>
                <w:sz w:val="24"/>
                <w:szCs w:val="24"/>
                <w:lang w:val="el-GR"/>
              </w:rPr>
              <w:t>τος</w:t>
            </w:r>
            <w:r w:rsidRPr="009D11EF">
              <w:rPr>
                <w:rFonts w:ascii="Arial" w:hAnsi="Arial" w:cs="Arial"/>
                <w:sz w:val="24"/>
                <w:szCs w:val="24"/>
                <w:lang w:val="el-GR"/>
              </w:rPr>
              <w:t xml:space="preserve"> Νόμουˑ</w:t>
            </w:r>
          </w:p>
        </w:tc>
      </w:tr>
      <w:tr w:rsidR="00F21D37" w:rsidRPr="00C52675" w14:paraId="334FE828" w14:textId="77777777" w:rsidTr="007873F4">
        <w:tc>
          <w:tcPr>
            <w:tcW w:w="2410" w:type="dxa"/>
            <w:gridSpan w:val="2"/>
            <w:shd w:val="clear" w:color="auto" w:fill="auto"/>
          </w:tcPr>
          <w:p w14:paraId="1D8C0D73"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20ECB106"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56436738" w14:textId="77777777" w:rsidTr="007873F4">
        <w:tc>
          <w:tcPr>
            <w:tcW w:w="2410" w:type="dxa"/>
            <w:gridSpan w:val="2"/>
            <w:shd w:val="clear" w:color="auto" w:fill="auto"/>
          </w:tcPr>
          <w:p w14:paraId="78B93260" w14:textId="77777777"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73CE8EA6" w14:textId="77777777"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«Υπουργός» σημαίνει τον Υπουργό Εσωτερικώνˑ</w:t>
            </w:r>
          </w:p>
        </w:tc>
      </w:tr>
      <w:tr w:rsidR="00F21D37" w:rsidRPr="00C52675" w14:paraId="21E518AB" w14:textId="77777777" w:rsidTr="007873F4">
        <w:tc>
          <w:tcPr>
            <w:tcW w:w="2410" w:type="dxa"/>
            <w:gridSpan w:val="2"/>
            <w:shd w:val="clear" w:color="auto" w:fill="auto"/>
          </w:tcPr>
          <w:p w14:paraId="015E40F1"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17EE093D"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4CB09CD1" w14:textId="77777777" w:rsidTr="007873F4">
        <w:tc>
          <w:tcPr>
            <w:tcW w:w="2410" w:type="dxa"/>
            <w:gridSpan w:val="2"/>
            <w:shd w:val="clear" w:color="auto" w:fill="auto"/>
          </w:tcPr>
          <w:p w14:paraId="72DBC55A" w14:textId="77777777"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742F111E" w14:textId="01213A66"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«φορέας» σημαίνει πρόσωπο που προτίθεται να υποβάλει αίτηση </w:t>
            </w:r>
            <w:r w:rsidR="000F2B6E" w:rsidRPr="009D11EF">
              <w:rPr>
                <w:rFonts w:ascii="Arial" w:hAnsi="Arial" w:cs="Arial"/>
                <w:sz w:val="24"/>
                <w:szCs w:val="24"/>
                <w:lang w:val="el-GR"/>
              </w:rPr>
              <w:t>χαρακτηρισμού ανάπτυξ</w:t>
            </w:r>
            <w:r w:rsidR="00022CB4">
              <w:rPr>
                <w:rFonts w:ascii="Arial" w:hAnsi="Arial" w:cs="Arial"/>
                <w:sz w:val="24"/>
                <w:szCs w:val="24"/>
                <w:lang w:val="el-GR"/>
              </w:rPr>
              <w:t>η</w:t>
            </w:r>
            <w:r w:rsidR="000F2B6E" w:rsidRPr="009D11EF">
              <w:rPr>
                <w:rFonts w:ascii="Arial" w:hAnsi="Arial" w:cs="Arial"/>
                <w:sz w:val="24"/>
                <w:szCs w:val="24"/>
                <w:lang w:val="el-GR"/>
              </w:rPr>
              <w:t>ς</w:t>
            </w:r>
            <w:r w:rsidR="00AA2ECC" w:rsidRPr="009D11EF">
              <w:rPr>
                <w:rFonts w:ascii="Arial" w:hAnsi="Arial" w:cs="Arial"/>
                <w:sz w:val="24"/>
                <w:szCs w:val="24"/>
                <w:lang w:val="el-GR"/>
              </w:rPr>
              <w:t xml:space="preserve"> </w:t>
            </w:r>
            <w:r w:rsidR="000F2B6E" w:rsidRPr="009D11EF">
              <w:rPr>
                <w:rFonts w:ascii="Arial" w:hAnsi="Arial" w:cs="Arial"/>
                <w:sz w:val="24"/>
                <w:szCs w:val="24"/>
                <w:lang w:val="el-GR"/>
              </w:rPr>
              <w:t>ως έργο</w:t>
            </w:r>
            <w:r w:rsidR="00991A81">
              <w:rPr>
                <w:rFonts w:ascii="Arial" w:hAnsi="Arial" w:cs="Arial"/>
                <w:sz w:val="24"/>
                <w:szCs w:val="24"/>
                <w:lang w:val="el-GR"/>
              </w:rPr>
              <w:t>υ</w:t>
            </w:r>
            <w:r w:rsidR="000F2B6E" w:rsidRPr="009D11EF">
              <w:rPr>
                <w:rFonts w:ascii="Arial" w:hAnsi="Arial" w:cs="Arial"/>
                <w:sz w:val="24"/>
                <w:szCs w:val="24"/>
                <w:lang w:val="el-GR"/>
              </w:rPr>
              <w:t xml:space="preserve"> </w:t>
            </w:r>
            <w:r w:rsidRPr="009D11EF">
              <w:rPr>
                <w:rFonts w:ascii="Arial" w:hAnsi="Arial" w:cs="Arial"/>
                <w:sz w:val="24"/>
                <w:szCs w:val="24"/>
                <w:lang w:val="el-GR"/>
              </w:rPr>
              <w:t>στρατηγικής ανάπτυξης στον Τομέα Στρατηγικών Αναπτύξεων·</w:t>
            </w:r>
          </w:p>
        </w:tc>
      </w:tr>
      <w:tr w:rsidR="00CE0BBD" w:rsidRPr="00C52675" w14:paraId="4785A329" w14:textId="77777777" w:rsidTr="007873F4">
        <w:tc>
          <w:tcPr>
            <w:tcW w:w="2410" w:type="dxa"/>
            <w:gridSpan w:val="2"/>
            <w:shd w:val="clear" w:color="auto" w:fill="auto"/>
          </w:tcPr>
          <w:p w14:paraId="5719D15B" w14:textId="77777777" w:rsidR="00CE0BBD" w:rsidRPr="009D11EF" w:rsidRDefault="00CE0BBD"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148182DA" w14:textId="77777777" w:rsidR="00CE0BBD" w:rsidRPr="009D11EF" w:rsidRDefault="00CE0BBD"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0B214562" w14:textId="77777777" w:rsidTr="007873F4">
        <w:tc>
          <w:tcPr>
            <w:tcW w:w="2410" w:type="dxa"/>
            <w:gridSpan w:val="2"/>
            <w:shd w:val="clear" w:color="auto" w:fill="auto"/>
          </w:tcPr>
          <w:p w14:paraId="2E7CCD93" w14:textId="77777777" w:rsidR="00E928A1" w:rsidRPr="009D11EF" w:rsidRDefault="00E928A1"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Αρχές που</w:t>
            </w:r>
          </w:p>
          <w:p w14:paraId="4BFE3031" w14:textId="77777777" w:rsidR="00991A81" w:rsidRDefault="00E928A1"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διέπουν τις διαδικασίες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w:t>
            </w:r>
          </w:p>
          <w:p w14:paraId="041DE789" w14:textId="72CA0A68" w:rsidR="00E928A1" w:rsidRPr="009D11EF" w:rsidRDefault="00D55A68"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έργου </w:t>
            </w:r>
            <w:r w:rsidR="00E928A1" w:rsidRPr="009D11EF">
              <w:rPr>
                <w:rFonts w:ascii="Arial" w:hAnsi="Arial" w:cs="Arial"/>
                <w:sz w:val="24"/>
                <w:szCs w:val="24"/>
                <w:lang w:val="el-GR"/>
              </w:rPr>
              <w:t>στρατηγικ</w:t>
            </w:r>
            <w:r w:rsidRPr="009D11EF">
              <w:rPr>
                <w:rFonts w:ascii="Arial" w:hAnsi="Arial" w:cs="Arial"/>
                <w:sz w:val="24"/>
                <w:szCs w:val="24"/>
                <w:lang w:val="el-GR"/>
              </w:rPr>
              <w:t>ής</w:t>
            </w:r>
            <w:r w:rsidR="00E928A1" w:rsidRPr="009D11EF">
              <w:rPr>
                <w:rFonts w:ascii="Arial" w:hAnsi="Arial" w:cs="Arial"/>
                <w:sz w:val="24"/>
                <w:szCs w:val="24"/>
                <w:lang w:val="el-GR"/>
              </w:rPr>
              <w:t xml:space="preserve"> αν</w:t>
            </w:r>
            <w:r w:rsidRPr="009D11EF">
              <w:rPr>
                <w:rFonts w:ascii="Arial" w:hAnsi="Arial" w:cs="Arial"/>
                <w:sz w:val="24"/>
                <w:szCs w:val="24"/>
                <w:lang w:val="el-GR"/>
              </w:rPr>
              <w:t>άπτυξης</w:t>
            </w:r>
            <w:r w:rsidR="00E928A1" w:rsidRPr="009D11EF">
              <w:rPr>
                <w:rFonts w:ascii="Arial" w:hAnsi="Arial" w:cs="Arial"/>
                <w:sz w:val="24"/>
                <w:szCs w:val="24"/>
                <w:lang w:val="el-GR"/>
              </w:rPr>
              <w:t>.</w:t>
            </w:r>
            <w:r w:rsidR="00E928A1" w:rsidRPr="009D11EF">
              <w:rPr>
                <w:rFonts w:ascii="Arial" w:hAnsi="Arial" w:cs="Arial"/>
                <w:sz w:val="24"/>
                <w:szCs w:val="24"/>
                <w:lang w:val="el-GR"/>
              </w:rPr>
              <w:tab/>
            </w:r>
          </w:p>
        </w:tc>
        <w:tc>
          <w:tcPr>
            <w:tcW w:w="7229" w:type="dxa"/>
            <w:gridSpan w:val="7"/>
            <w:shd w:val="clear" w:color="auto" w:fill="auto"/>
          </w:tcPr>
          <w:p w14:paraId="0A481A2F" w14:textId="4A734E0B"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3.</w:t>
            </w:r>
            <w:r w:rsidR="00F21D37" w:rsidRPr="009D11EF">
              <w:rPr>
                <w:rFonts w:ascii="Arial" w:hAnsi="Arial" w:cs="Arial"/>
                <w:sz w:val="24"/>
                <w:szCs w:val="24"/>
                <w:lang w:val="el-GR"/>
              </w:rPr>
              <w:tab/>
            </w:r>
            <w:r w:rsidR="00F21D37" w:rsidRPr="009D11EF">
              <w:rPr>
                <w:rFonts w:ascii="Arial" w:hAnsi="Arial" w:cs="Arial"/>
                <w:sz w:val="24"/>
                <w:szCs w:val="24"/>
                <w:lang w:val="el-GR"/>
              </w:rPr>
              <w:tab/>
            </w:r>
            <w:r w:rsidRPr="009D11EF">
              <w:rPr>
                <w:rFonts w:ascii="Arial" w:hAnsi="Arial" w:cs="Arial"/>
                <w:sz w:val="24"/>
                <w:szCs w:val="24"/>
                <w:lang w:val="el-GR"/>
              </w:rPr>
              <w:t>Τα αρμόδια όργανα και οι διοικητικές αρχές</w:t>
            </w:r>
            <w:r w:rsidR="00991A81">
              <w:rPr>
                <w:rFonts w:ascii="Arial" w:hAnsi="Arial" w:cs="Arial"/>
                <w:sz w:val="24"/>
                <w:szCs w:val="24"/>
                <w:lang w:val="el-GR"/>
              </w:rPr>
              <w:t xml:space="preserve"> που εμ</w:t>
            </w:r>
            <w:r w:rsidRPr="009D11EF">
              <w:rPr>
                <w:rFonts w:ascii="Arial" w:hAnsi="Arial" w:cs="Arial"/>
                <w:sz w:val="24"/>
                <w:szCs w:val="24"/>
                <w:lang w:val="el-GR"/>
              </w:rPr>
              <w:t xml:space="preserve">πλέκονται στις διαδικασίες χαρακτηρισμού και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έργ</w:t>
            </w:r>
            <w:r w:rsidR="005173CB" w:rsidRPr="009D11EF">
              <w:rPr>
                <w:rFonts w:ascii="Arial" w:hAnsi="Arial" w:cs="Arial"/>
                <w:sz w:val="24"/>
                <w:szCs w:val="24"/>
                <w:lang w:val="el-GR"/>
              </w:rPr>
              <w:t>ων</w:t>
            </w:r>
            <w:r w:rsidRPr="009D11EF">
              <w:rPr>
                <w:rFonts w:ascii="Arial" w:hAnsi="Arial" w:cs="Arial"/>
                <w:sz w:val="24"/>
                <w:szCs w:val="24"/>
                <w:lang w:val="el-GR"/>
              </w:rPr>
              <w:t xml:space="preserve"> στρατηγικής ανάπτυξης</w:t>
            </w:r>
            <w:r w:rsidR="00991A81">
              <w:rPr>
                <w:rFonts w:ascii="Arial" w:hAnsi="Arial" w:cs="Arial"/>
                <w:sz w:val="24"/>
                <w:szCs w:val="24"/>
                <w:lang w:val="el-GR"/>
              </w:rPr>
              <w:t xml:space="preserve">, σύμφωνα με τις διατάξεις του </w:t>
            </w:r>
            <w:r w:rsidR="005A5ABF">
              <w:rPr>
                <w:rFonts w:ascii="Arial" w:hAnsi="Arial" w:cs="Arial"/>
                <w:sz w:val="24"/>
                <w:szCs w:val="24"/>
                <w:lang w:val="el-GR"/>
              </w:rPr>
              <w:t xml:space="preserve">παρόντος </w:t>
            </w:r>
            <w:r w:rsidR="00991A81">
              <w:rPr>
                <w:rFonts w:ascii="Arial" w:hAnsi="Arial" w:cs="Arial"/>
                <w:sz w:val="24"/>
                <w:szCs w:val="24"/>
                <w:lang w:val="el-GR"/>
              </w:rPr>
              <w:t>Νόμου</w:t>
            </w:r>
            <w:r w:rsidR="001853EA">
              <w:rPr>
                <w:rFonts w:ascii="Arial" w:hAnsi="Arial" w:cs="Arial"/>
                <w:sz w:val="24"/>
                <w:szCs w:val="24"/>
                <w:lang w:val="el-GR"/>
              </w:rPr>
              <w:t>,</w:t>
            </w:r>
            <w:r w:rsidR="00991A81">
              <w:rPr>
                <w:rFonts w:ascii="Arial" w:hAnsi="Arial" w:cs="Arial"/>
                <w:sz w:val="24"/>
                <w:szCs w:val="24"/>
                <w:lang w:val="el-GR"/>
              </w:rPr>
              <w:t xml:space="preserve"> </w:t>
            </w:r>
            <w:r w:rsidRPr="009D11EF">
              <w:rPr>
                <w:rFonts w:ascii="Arial" w:hAnsi="Arial" w:cs="Arial"/>
                <w:sz w:val="24"/>
                <w:szCs w:val="24"/>
                <w:lang w:val="el-GR"/>
              </w:rPr>
              <w:t xml:space="preserve">αντιμετωπίζουν όλα τα πρόσωπα που προτίθενται να προβούν σε επενδυτική δραστηριότητα ισότιμα και χωρίς διακρίσεις κατά τη διαδικασία </w:t>
            </w:r>
            <w:r w:rsidR="005173CB" w:rsidRPr="009D11EF">
              <w:rPr>
                <w:rFonts w:ascii="Arial" w:hAnsi="Arial" w:cs="Arial"/>
                <w:sz w:val="24"/>
                <w:szCs w:val="24"/>
                <w:lang w:val="el-GR"/>
              </w:rPr>
              <w:t xml:space="preserve">χαρακτηρισμού </w:t>
            </w:r>
            <w:r w:rsidR="00D55A68" w:rsidRPr="009D11EF">
              <w:rPr>
                <w:rFonts w:ascii="Arial" w:hAnsi="Arial" w:cs="Arial"/>
                <w:sz w:val="24"/>
                <w:szCs w:val="24"/>
                <w:lang w:val="el-GR"/>
              </w:rPr>
              <w:t xml:space="preserve">ανάπτυξης </w:t>
            </w:r>
            <w:r w:rsidR="005173CB" w:rsidRPr="009D11EF">
              <w:rPr>
                <w:rFonts w:ascii="Arial" w:hAnsi="Arial" w:cs="Arial"/>
                <w:sz w:val="24"/>
                <w:szCs w:val="24"/>
                <w:lang w:val="el-GR"/>
              </w:rPr>
              <w:t xml:space="preserve">ως </w:t>
            </w:r>
            <w:r w:rsidR="00D55A68" w:rsidRPr="009D11EF">
              <w:rPr>
                <w:rFonts w:ascii="Arial" w:hAnsi="Arial" w:cs="Arial"/>
                <w:sz w:val="24"/>
                <w:szCs w:val="24"/>
                <w:lang w:val="el-GR"/>
              </w:rPr>
              <w:t>έργο</w:t>
            </w:r>
            <w:r w:rsidR="00991A81">
              <w:rPr>
                <w:rFonts w:ascii="Arial" w:hAnsi="Arial" w:cs="Arial"/>
                <w:sz w:val="24"/>
                <w:szCs w:val="24"/>
                <w:lang w:val="el-GR"/>
              </w:rPr>
              <w:t>υ</w:t>
            </w:r>
            <w:r w:rsidR="00D55A68" w:rsidRPr="009D11EF">
              <w:rPr>
                <w:rFonts w:ascii="Arial" w:hAnsi="Arial" w:cs="Arial"/>
                <w:sz w:val="24"/>
                <w:szCs w:val="24"/>
                <w:lang w:val="el-GR"/>
              </w:rPr>
              <w:t xml:space="preserve"> </w:t>
            </w:r>
            <w:r w:rsidRPr="009D11EF">
              <w:rPr>
                <w:rFonts w:ascii="Arial" w:hAnsi="Arial" w:cs="Arial"/>
                <w:sz w:val="24"/>
                <w:szCs w:val="24"/>
                <w:lang w:val="el-GR"/>
              </w:rPr>
              <w:t>στρατηγικής ανάπτυξης και ενεργούν στο πλαίσιο της αρχής της νομιμότητας</w:t>
            </w:r>
            <w:r w:rsidR="005173CB" w:rsidRPr="009D11EF">
              <w:rPr>
                <w:rFonts w:ascii="Arial" w:hAnsi="Arial" w:cs="Arial"/>
                <w:sz w:val="24"/>
                <w:szCs w:val="24"/>
                <w:lang w:val="el-GR"/>
              </w:rPr>
              <w:t xml:space="preserve"> και</w:t>
            </w:r>
            <w:r w:rsidRPr="009D11EF">
              <w:rPr>
                <w:rFonts w:ascii="Arial" w:hAnsi="Arial" w:cs="Arial"/>
                <w:sz w:val="24"/>
                <w:szCs w:val="24"/>
                <w:lang w:val="el-GR"/>
              </w:rPr>
              <w:t xml:space="preserve"> αποτελεσματικά κατά τη διαδικασία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w:t>
            </w:r>
            <w:r w:rsidR="00D55A68" w:rsidRPr="009D11EF">
              <w:rPr>
                <w:rFonts w:ascii="Arial" w:hAnsi="Arial" w:cs="Arial"/>
                <w:sz w:val="24"/>
                <w:szCs w:val="24"/>
                <w:lang w:val="el-GR"/>
              </w:rPr>
              <w:t>έργ</w:t>
            </w:r>
            <w:r w:rsidR="00991A81">
              <w:rPr>
                <w:rFonts w:ascii="Arial" w:hAnsi="Arial" w:cs="Arial"/>
                <w:sz w:val="24"/>
                <w:szCs w:val="24"/>
                <w:lang w:val="el-GR"/>
              </w:rPr>
              <w:t>ου</w:t>
            </w:r>
            <w:r w:rsidR="00D55A68" w:rsidRPr="009D11EF">
              <w:rPr>
                <w:rFonts w:ascii="Arial" w:hAnsi="Arial" w:cs="Arial"/>
                <w:sz w:val="24"/>
                <w:szCs w:val="24"/>
                <w:lang w:val="el-GR"/>
              </w:rPr>
              <w:t xml:space="preserve"> </w:t>
            </w:r>
            <w:r w:rsidR="00B96A3F" w:rsidRPr="009D11EF">
              <w:rPr>
                <w:rFonts w:ascii="Arial" w:hAnsi="Arial" w:cs="Arial"/>
                <w:sz w:val="24"/>
                <w:szCs w:val="24"/>
                <w:lang w:val="el-GR"/>
              </w:rPr>
              <w:t>στρατηγικής ανάπτυξης</w:t>
            </w:r>
            <w:r w:rsidRPr="009D11EF">
              <w:rPr>
                <w:rFonts w:ascii="Arial" w:hAnsi="Arial" w:cs="Arial"/>
                <w:sz w:val="24"/>
                <w:szCs w:val="24"/>
                <w:lang w:val="el-GR"/>
              </w:rPr>
              <w:t>, με γνώμονα το δημόσιο συμφέρον.</w:t>
            </w:r>
          </w:p>
        </w:tc>
      </w:tr>
      <w:tr w:rsidR="00F21D37" w:rsidRPr="00C52675" w14:paraId="0CB1A9F5" w14:textId="77777777" w:rsidTr="007873F4">
        <w:tc>
          <w:tcPr>
            <w:tcW w:w="2410" w:type="dxa"/>
            <w:gridSpan w:val="2"/>
            <w:shd w:val="clear" w:color="auto" w:fill="auto"/>
          </w:tcPr>
          <w:p w14:paraId="2CCB064B" w14:textId="77777777" w:rsidR="00F21D37" w:rsidRPr="009D11EF" w:rsidRDefault="00F21D3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3BD3547"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53BF8D64" w14:textId="77777777" w:rsidTr="007873F4">
        <w:tc>
          <w:tcPr>
            <w:tcW w:w="2410" w:type="dxa"/>
            <w:gridSpan w:val="2"/>
            <w:shd w:val="clear" w:color="auto" w:fill="auto"/>
          </w:tcPr>
          <w:p w14:paraId="5E9436F6" w14:textId="77777777" w:rsidR="001853EA" w:rsidRDefault="00E928A1"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Αρμόδια όργανα χειρισμού και </w:t>
            </w:r>
            <w:r w:rsidR="00991A81">
              <w:rPr>
                <w:rFonts w:ascii="Arial" w:hAnsi="Arial" w:cs="Arial"/>
                <w:sz w:val="24"/>
                <w:szCs w:val="24"/>
                <w:lang w:val="el-GR"/>
              </w:rPr>
              <w:t>διεκπεραίωσης</w:t>
            </w:r>
          </w:p>
          <w:p w14:paraId="166F7EF2" w14:textId="770D7486" w:rsidR="00E928A1" w:rsidRPr="009D11EF" w:rsidRDefault="00991A81" w:rsidP="009D11EF">
            <w:pPr>
              <w:tabs>
                <w:tab w:val="left" w:pos="397"/>
                <w:tab w:val="left" w:pos="851"/>
              </w:tabs>
              <w:spacing w:after="0" w:line="360" w:lineRule="auto"/>
              <w:rPr>
                <w:rFonts w:ascii="Arial" w:hAnsi="Arial" w:cs="Arial"/>
                <w:sz w:val="24"/>
                <w:szCs w:val="24"/>
                <w:lang w:val="el-GR"/>
              </w:rPr>
            </w:pPr>
            <w:r>
              <w:rPr>
                <w:rFonts w:ascii="Arial" w:hAnsi="Arial" w:cs="Arial"/>
                <w:sz w:val="24"/>
                <w:szCs w:val="24"/>
                <w:lang w:val="el-GR"/>
              </w:rPr>
              <w:t>των αιτήσεων</w:t>
            </w:r>
            <w:r w:rsidR="00E928A1" w:rsidRPr="009D11EF">
              <w:rPr>
                <w:rFonts w:ascii="Arial" w:hAnsi="Arial" w:cs="Arial"/>
                <w:sz w:val="24"/>
                <w:szCs w:val="24"/>
                <w:lang w:val="el-GR"/>
              </w:rPr>
              <w:t>.</w:t>
            </w:r>
          </w:p>
          <w:p w14:paraId="4E65C22F" w14:textId="77777777"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30D76EB9" w14:textId="19163B6F"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4.-(1)</w:t>
            </w:r>
            <w:r w:rsidR="00F21D37" w:rsidRPr="009D11EF">
              <w:rPr>
                <w:rFonts w:ascii="Arial" w:hAnsi="Arial" w:cs="Arial"/>
                <w:sz w:val="24"/>
                <w:szCs w:val="24"/>
                <w:lang w:val="el-GR"/>
              </w:rPr>
              <w:tab/>
            </w:r>
            <w:r w:rsidRPr="009D11EF">
              <w:rPr>
                <w:rFonts w:ascii="Arial" w:hAnsi="Arial" w:cs="Arial"/>
                <w:sz w:val="24"/>
                <w:szCs w:val="24"/>
                <w:lang w:val="el-GR"/>
              </w:rPr>
              <w:t>Χωρίς επηρεασμό των διατάξεων του παρόντος Νόμου, τα αρμόδια όργανα έχουν, στο πλαίσιο των αρμοδιοτήτων και εξουσιών ή καθηκόντων τους, την εξουσία και το καθήκον να χειρ</w:t>
            </w:r>
            <w:r w:rsidR="007E303C">
              <w:rPr>
                <w:rFonts w:ascii="Arial" w:hAnsi="Arial" w:cs="Arial"/>
                <w:sz w:val="24"/>
                <w:szCs w:val="24"/>
                <w:lang w:val="el-GR"/>
              </w:rPr>
              <w:t xml:space="preserve">ίζονται και να </w:t>
            </w:r>
            <w:r w:rsidRPr="009D11EF">
              <w:rPr>
                <w:rFonts w:ascii="Arial" w:hAnsi="Arial" w:cs="Arial"/>
                <w:sz w:val="24"/>
                <w:szCs w:val="24"/>
                <w:lang w:val="el-GR"/>
              </w:rPr>
              <w:t>διεκπεραιώ</w:t>
            </w:r>
            <w:r w:rsidR="007E303C">
              <w:rPr>
                <w:rFonts w:ascii="Arial" w:hAnsi="Arial" w:cs="Arial"/>
                <w:sz w:val="24"/>
                <w:szCs w:val="24"/>
                <w:lang w:val="el-GR"/>
              </w:rPr>
              <w:t>ν</w:t>
            </w:r>
            <w:r w:rsidRPr="009D11EF">
              <w:rPr>
                <w:rFonts w:ascii="Arial" w:hAnsi="Arial" w:cs="Arial"/>
                <w:sz w:val="24"/>
                <w:szCs w:val="24"/>
                <w:lang w:val="el-GR"/>
              </w:rPr>
              <w:t>ουν</w:t>
            </w:r>
            <w:r w:rsidR="007E303C">
              <w:rPr>
                <w:rFonts w:ascii="Arial" w:hAnsi="Arial" w:cs="Arial"/>
                <w:sz w:val="24"/>
                <w:szCs w:val="24"/>
                <w:lang w:val="el-GR"/>
              </w:rPr>
              <w:t xml:space="preserve"> οποιαδήποτε υποβαλλόμενη αίτηση χαρακτηρισμού ανάπτυξης ως έργου </w:t>
            </w:r>
            <w:r w:rsidRPr="009D11EF">
              <w:rPr>
                <w:rFonts w:ascii="Arial" w:hAnsi="Arial" w:cs="Arial"/>
                <w:sz w:val="24"/>
                <w:szCs w:val="24"/>
                <w:lang w:val="el-GR"/>
              </w:rPr>
              <w:t xml:space="preserve">στρατηγικής ανάπτυξης και </w:t>
            </w:r>
            <w:r w:rsidR="007E303C">
              <w:rPr>
                <w:rFonts w:ascii="Arial" w:hAnsi="Arial" w:cs="Arial"/>
                <w:sz w:val="24"/>
                <w:szCs w:val="24"/>
                <w:lang w:val="el-GR"/>
              </w:rPr>
              <w:t xml:space="preserve">οποιαδήποτε υποβαλλόμενη αίτηση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σύμφωνα με τη διαδικασία </w:t>
            </w:r>
            <w:r w:rsidR="007E303C">
              <w:rPr>
                <w:rFonts w:ascii="Arial" w:hAnsi="Arial" w:cs="Arial"/>
                <w:sz w:val="24"/>
                <w:szCs w:val="24"/>
                <w:lang w:val="el-GR"/>
              </w:rPr>
              <w:t>η οποία</w:t>
            </w:r>
            <w:r w:rsidRPr="009D11EF">
              <w:rPr>
                <w:rFonts w:ascii="Arial" w:hAnsi="Arial" w:cs="Arial"/>
                <w:sz w:val="24"/>
                <w:szCs w:val="24"/>
                <w:lang w:val="el-GR"/>
              </w:rPr>
              <w:t xml:space="preserve"> θεσπίζεται δυνάμει των διατάξεων του παρόντος Νόμου.</w:t>
            </w:r>
          </w:p>
        </w:tc>
      </w:tr>
      <w:tr w:rsidR="00F21D37" w:rsidRPr="00C52675" w14:paraId="78C56690" w14:textId="77777777" w:rsidTr="007873F4">
        <w:tc>
          <w:tcPr>
            <w:tcW w:w="2410" w:type="dxa"/>
            <w:gridSpan w:val="2"/>
            <w:shd w:val="clear" w:color="auto" w:fill="auto"/>
          </w:tcPr>
          <w:p w14:paraId="642AB233" w14:textId="77777777" w:rsidR="00F21D37" w:rsidRPr="009D11EF" w:rsidRDefault="00F21D3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55034044"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E928A1" w:rsidRPr="00C52675" w14:paraId="57CAB0D7" w14:textId="77777777" w:rsidTr="007873F4">
        <w:tc>
          <w:tcPr>
            <w:tcW w:w="2410" w:type="dxa"/>
            <w:gridSpan w:val="2"/>
            <w:shd w:val="clear" w:color="auto" w:fill="auto"/>
          </w:tcPr>
          <w:p w14:paraId="76A01B87" w14:textId="77777777" w:rsidR="00E928A1" w:rsidRPr="009D11EF" w:rsidRDefault="00E928A1"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602A74AB" w14:textId="4D738498" w:rsidR="00E928A1" w:rsidRPr="009D11EF" w:rsidRDefault="00F21D3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928A1" w:rsidRPr="009D11EF">
              <w:rPr>
                <w:rFonts w:ascii="Arial" w:hAnsi="Arial" w:cs="Arial"/>
                <w:sz w:val="24"/>
                <w:szCs w:val="24"/>
                <w:lang w:val="el-GR"/>
              </w:rPr>
              <w:t>(2)</w:t>
            </w:r>
            <w:r w:rsidRPr="009D11EF">
              <w:rPr>
                <w:rFonts w:ascii="Arial" w:hAnsi="Arial" w:cs="Arial"/>
                <w:sz w:val="24"/>
                <w:szCs w:val="24"/>
                <w:lang w:val="el-GR"/>
              </w:rPr>
              <w:tab/>
            </w:r>
            <w:r w:rsidR="00E928A1" w:rsidRPr="009D11EF">
              <w:rPr>
                <w:rFonts w:ascii="Arial" w:hAnsi="Arial" w:cs="Arial"/>
                <w:sz w:val="24"/>
                <w:szCs w:val="24"/>
                <w:lang w:val="el-GR"/>
              </w:rPr>
              <w:t>Ανεξάρτητα από τις διατάξεις του περί Ρυθμίσεως  Οδών και Οικοδομών Νόμο</w:t>
            </w:r>
            <w:r w:rsidR="00B96A3F" w:rsidRPr="009D11EF">
              <w:rPr>
                <w:rFonts w:ascii="Arial" w:hAnsi="Arial" w:cs="Arial"/>
                <w:sz w:val="24"/>
                <w:szCs w:val="24"/>
                <w:lang w:val="el-GR"/>
              </w:rPr>
              <w:t>υ</w:t>
            </w:r>
            <w:r w:rsidR="00226343" w:rsidRPr="009D11EF">
              <w:rPr>
                <w:rFonts w:ascii="Arial" w:hAnsi="Arial" w:cs="Arial"/>
                <w:sz w:val="24"/>
                <w:szCs w:val="24"/>
                <w:lang w:val="el-GR"/>
              </w:rPr>
              <w:t xml:space="preserve">, του περί </w:t>
            </w:r>
            <w:r w:rsidR="00226343" w:rsidRPr="009D11EF">
              <w:rPr>
                <w:rFonts w:ascii="Arial" w:hAnsi="Arial" w:cs="Arial"/>
                <w:color w:val="000000"/>
                <w:sz w:val="24"/>
                <w:szCs w:val="24"/>
                <w:lang w:val="el-GR"/>
              </w:rPr>
              <w:t>Επαρχιακών Οργανισμών Αυτοδιοίκησης Νόμου</w:t>
            </w:r>
            <w:r w:rsidR="007E303C">
              <w:rPr>
                <w:rFonts w:ascii="Arial" w:hAnsi="Arial" w:cs="Arial"/>
                <w:color w:val="000000"/>
                <w:sz w:val="24"/>
                <w:szCs w:val="24"/>
                <w:lang w:val="el-GR"/>
              </w:rPr>
              <w:t xml:space="preserve"> και οποιασδήποτε άλλης </w:t>
            </w:r>
            <w:r w:rsidR="00E928A1" w:rsidRPr="009D11EF">
              <w:rPr>
                <w:rFonts w:ascii="Arial" w:hAnsi="Arial" w:cs="Arial"/>
                <w:sz w:val="24"/>
                <w:szCs w:val="24"/>
                <w:lang w:val="el-GR"/>
              </w:rPr>
              <w:t xml:space="preserve">νομοθεσίας αναφορικά με τη </w:t>
            </w:r>
            <w:r w:rsidR="00FB4A92" w:rsidRPr="009D11EF">
              <w:rPr>
                <w:rFonts w:ascii="Arial" w:hAnsi="Arial" w:cs="Arial"/>
                <w:sz w:val="24"/>
                <w:szCs w:val="24"/>
                <w:lang w:val="el-GR"/>
              </w:rPr>
              <w:t xml:space="preserve">χορήγηση </w:t>
            </w:r>
            <w:r w:rsidR="00E928A1" w:rsidRPr="009D11EF">
              <w:rPr>
                <w:rFonts w:ascii="Arial" w:hAnsi="Arial" w:cs="Arial"/>
                <w:sz w:val="24"/>
                <w:szCs w:val="24"/>
                <w:lang w:val="el-GR"/>
              </w:rPr>
              <w:t>πολεοδομικών αδειών και αδειών οικοδομής, οι αρμοδιότητες και εξουσίες των διοικητικών αρχών οι οποίες είναι υπεύθυνες για την έκδοση άλλων αδειών που αφορούν στην υλοποίηση</w:t>
            </w:r>
            <w:r w:rsidR="003B2DC4">
              <w:rPr>
                <w:rFonts w:ascii="Arial" w:hAnsi="Arial" w:cs="Arial"/>
                <w:sz w:val="24"/>
                <w:szCs w:val="24"/>
                <w:lang w:val="el-GR"/>
              </w:rPr>
              <w:t xml:space="preserve"> του έργου</w:t>
            </w:r>
            <w:r w:rsidR="00E928A1" w:rsidRPr="009D11EF">
              <w:rPr>
                <w:rFonts w:ascii="Arial" w:hAnsi="Arial" w:cs="Arial"/>
                <w:sz w:val="24"/>
                <w:szCs w:val="24"/>
                <w:lang w:val="el-GR"/>
              </w:rPr>
              <w:t xml:space="preserve"> στρατηγικής ανάπτυξης καθορίζονται σύμφωνα με την εκάστοτε </w:t>
            </w:r>
            <w:r w:rsidR="003B2DC4">
              <w:rPr>
                <w:rFonts w:ascii="Arial" w:hAnsi="Arial" w:cs="Arial"/>
                <w:sz w:val="24"/>
                <w:szCs w:val="24"/>
                <w:lang w:val="el-GR"/>
              </w:rPr>
              <w:t xml:space="preserve">εν ισχύι </w:t>
            </w:r>
            <w:r w:rsidR="00E928A1" w:rsidRPr="009D11EF">
              <w:rPr>
                <w:rFonts w:ascii="Arial" w:hAnsi="Arial" w:cs="Arial"/>
                <w:sz w:val="24"/>
                <w:szCs w:val="24"/>
                <w:lang w:val="el-GR"/>
              </w:rPr>
              <w:t>οικεία νομοθεσία.</w:t>
            </w:r>
          </w:p>
        </w:tc>
      </w:tr>
      <w:tr w:rsidR="00F21D37" w:rsidRPr="00C52675" w14:paraId="70EE7F75" w14:textId="77777777" w:rsidTr="007873F4">
        <w:tc>
          <w:tcPr>
            <w:tcW w:w="2410" w:type="dxa"/>
            <w:gridSpan w:val="2"/>
            <w:shd w:val="clear" w:color="auto" w:fill="auto"/>
          </w:tcPr>
          <w:p w14:paraId="14E9B010" w14:textId="77777777" w:rsidR="00F21D37" w:rsidRPr="009D11EF" w:rsidRDefault="00F21D37"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7229" w:type="dxa"/>
            <w:gridSpan w:val="7"/>
            <w:shd w:val="clear" w:color="auto" w:fill="auto"/>
          </w:tcPr>
          <w:p w14:paraId="64141174" w14:textId="77777777" w:rsidR="00F21D37" w:rsidRPr="009D11EF" w:rsidRDefault="00F21D37"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516B7480" w14:textId="77777777" w:rsidTr="007873F4">
        <w:tc>
          <w:tcPr>
            <w:tcW w:w="2410" w:type="dxa"/>
            <w:gridSpan w:val="2"/>
            <w:shd w:val="clear" w:color="auto" w:fill="auto"/>
          </w:tcPr>
          <w:p w14:paraId="15EF1774"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752E1D12" w14:textId="77777777" w:rsidR="00F21D37" w:rsidRPr="009D11EF" w:rsidRDefault="00E928A1"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t>ΜΕΡΟΣ Ι</w:t>
            </w:r>
            <w:r w:rsidRPr="009D11EF">
              <w:rPr>
                <w:rFonts w:ascii="Arial" w:hAnsi="Arial" w:cs="Arial"/>
                <w:bCs/>
                <w:sz w:val="24"/>
                <w:szCs w:val="24"/>
              </w:rPr>
              <w:t>I</w:t>
            </w:r>
          </w:p>
          <w:p w14:paraId="10636D79" w14:textId="051E3740" w:rsidR="00E928A1" w:rsidRPr="009D11EF" w:rsidRDefault="00E928A1"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t>ΑΡΜΟΔΙΟΤΗΤΕΣ ΚΑΙ ΕΞΟΥΣΙΕΣ ΥΠΟΥΡΓΟΥ</w:t>
            </w:r>
          </w:p>
        </w:tc>
      </w:tr>
      <w:tr w:rsidR="00F21D37" w:rsidRPr="00C52675" w14:paraId="1292C8AC" w14:textId="77777777" w:rsidTr="007873F4">
        <w:tc>
          <w:tcPr>
            <w:tcW w:w="2410" w:type="dxa"/>
            <w:gridSpan w:val="2"/>
            <w:shd w:val="clear" w:color="auto" w:fill="auto"/>
          </w:tcPr>
          <w:p w14:paraId="5C6E742F" w14:textId="77777777" w:rsidR="00F21D37" w:rsidRPr="009D11EF" w:rsidRDefault="00F21D37" w:rsidP="009D11EF">
            <w:pPr>
              <w:pStyle w:val="ListParagraph"/>
              <w:tabs>
                <w:tab w:val="left" w:pos="397"/>
                <w:tab w:val="left" w:pos="851"/>
              </w:tabs>
              <w:spacing w:after="0" w:line="240" w:lineRule="auto"/>
              <w:ind w:left="0"/>
              <w:contextualSpacing w:val="0"/>
              <w:rPr>
                <w:rFonts w:ascii="Arial" w:hAnsi="Arial" w:cs="Arial"/>
                <w:sz w:val="24"/>
                <w:szCs w:val="24"/>
                <w:lang w:val="el-GR"/>
              </w:rPr>
            </w:pPr>
          </w:p>
        </w:tc>
        <w:tc>
          <w:tcPr>
            <w:tcW w:w="7229" w:type="dxa"/>
            <w:gridSpan w:val="7"/>
            <w:shd w:val="clear" w:color="auto" w:fill="auto"/>
          </w:tcPr>
          <w:p w14:paraId="146C1C9F" w14:textId="77777777" w:rsidR="00F21D37" w:rsidRPr="009D11EF" w:rsidRDefault="00F21D37" w:rsidP="009D11EF">
            <w:pPr>
              <w:tabs>
                <w:tab w:val="left" w:pos="397"/>
                <w:tab w:val="left" w:pos="851"/>
              </w:tabs>
              <w:spacing w:after="0" w:line="240" w:lineRule="auto"/>
              <w:jc w:val="both"/>
              <w:rPr>
                <w:rFonts w:ascii="Arial" w:hAnsi="Arial" w:cs="Arial"/>
                <w:sz w:val="24"/>
                <w:szCs w:val="24"/>
                <w:lang w:val="el-GR"/>
              </w:rPr>
            </w:pPr>
          </w:p>
        </w:tc>
      </w:tr>
      <w:tr w:rsidR="00E928A1" w:rsidRPr="00C52675" w14:paraId="202F7C32" w14:textId="77777777" w:rsidTr="007873F4">
        <w:tc>
          <w:tcPr>
            <w:tcW w:w="2410" w:type="dxa"/>
            <w:gridSpan w:val="2"/>
            <w:shd w:val="clear" w:color="auto" w:fill="auto"/>
          </w:tcPr>
          <w:p w14:paraId="32FE93E0" w14:textId="77777777" w:rsidR="00B6674E" w:rsidRDefault="00E928A1" w:rsidP="001853EA">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Αρμοδιότητες </w:t>
            </w:r>
          </w:p>
          <w:p w14:paraId="2D4B4265" w14:textId="1BA20DF8" w:rsidR="001853EA" w:rsidRDefault="00E928A1" w:rsidP="001853EA">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και εξουσίες </w:t>
            </w:r>
          </w:p>
          <w:p w14:paraId="22613F86" w14:textId="51B87AC9" w:rsidR="00E928A1" w:rsidRPr="009D11EF" w:rsidRDefault="00E928A1" w:rsidP="001853EA">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lastRenderedPageBreak/>
              <w:t>Υπουργού.</w:t>
            </w:r>
          </w:p>
        </w:tc>
        <w:tc>
          <w:tcPr>
            <w:tcW w:w="7229" w:type="dxa"/>
            <w:gridSpan w:val="7"/>
            <w:shd w:val="clear" w:color="auto" w:fill="auto"/>
          </w:tcPr>
          <w:p w14:paraId="07CEB62C" w14:textId="68ED305B" w:rsidR="00E928A1" w:rsidRPr="009D11EF" w:rsidRDefault="00E928A1"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lastRenderedPageBreak/>
              <w:t>5.-(1)</w:t>
            </w:r>
            <w:r w:rsidR="003B2DC4">
              <w:rPr>
                <w:rFonts w:ascii="Arial" w:hAnsi="Arial" w:cs="Arial"/>
                <w:sz w:val="24"/>
                <w:szCs w:val="24"/>
                <w:lang w:val="el-GR"/>
              </w:rPr>
              <w:tab/>
            </w:r>
            <w:r w:rsidRPr="009D11EF">
              <w:rPr>
                <w:rFonts w:ascii="Arial" w:hAnsi="Arial" w:cs="Arial"/>
                <w:sz w:val="24"/>
                <w:szCs w:val="24"/>
                <w:lang w:val="el-GR"/>
              </w:rPr>
              <w:t>Ο Υπουργός ασκεί</w:t>
            </w:r>
            <w:r w:rsidR="003B2DC4">
              <w:rPr>
                <w:rFonts w:ascii="Arial" w:hAnsi="Arial" w:cs="Arial"/>
                <w:sz w:val="24"/>
                <w:szCs w:val="24"/>
                <w:lang w:val="el-GR"/>
              </w:rPr>
              <w:t xml:space="preserve"> τις </w:t>
            </w:r>
            <w:r w:rsidRPr="009D11EF">
              <w:rPr>
                <w:rFonts w:ascii="Arial" w:hAnsi="Arial" w:cs="Arial"/>
                <w:sz w:val="24"/>
                <w:szCs w:val="24"/>
                <w:lang w:val="el-GR"/>
              </w:rPr>
              <w:t>εξουσίες και αρμοδιότητες που ανατίθενται σε αυτόν δυνάμει του παρόντος Νόμου.</w:t>
            </w:r>
          </w:p>
        </w:tc>
      </w:tr>
      <w:tr w:rsidR="00CE0BBD" w:rsidRPr="00C52675" w14:paraId="27439D09" w14:textId="77777777" w:rsidTr="007873F4">
        <w:tc>
          <w:tcPr>
            <w:tcW w:w="2410" w:type="dxa"/>
            <w:gridSpan w:val="2"/>
            <w:shd w:val="clear" w:color="auto" w:fill="auto"/>
          </w:tcPr>
          <w:p w14:paraId="4E8F736C" w14:textId="77777777" w:rsidR="00CE0BBD" w:rsidRPr="009D11EF" w:rsidRDefault="00CE0BB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704BCEA6" w14:textId="77777777" w:rsidR="00CE0BBD" w:rsidRPr="009D11EF" w:rsidRDefault="00CE0BBD" w:rsidP="009D11EF">
            <w:pPr>
              <w:tabs>
                <w:tab w:val="left" w:pos="397"/>
                <w:tab w:val="left" w:pos="851"/>
              </w:tabs>
              <w:spacing w:after="0" w:line="360" w:lineRule="auto"/>
              <w:jc w:val="both"/>
              <w:rPr>
                <w:rFonts w:ascii="Arial" w:hAnsi="Arial" w:cs="Arial"/>
                <w:sz w:val="24"/>
                <w:szCs w:val="24"/>
                <w:lang w:val="el-GR"/>
              </w:rPr>
            </w:pPr>
          </w:p>
        </w:tc>
      </w:tr>
      <w:tr w:rsidR="007873F4" w:rsidRPr="00C52675" w14:paraId="5335A017" w14:textId="77777777" w:rsidTr="007873F4">
        <w:tc>
          <w:tcPr>
            <w:tcW w:w="2410" w:type="dxa"/>
            <w:gridSpan w:val="2"/>
            <w:shd w:val="clear" w:color="auto" w:fill="auto"/>
          </w:tcPr>
          <w:p w14:paraId="782DA993"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0ACF712E" w14:textId="04F2D750" w:rsidR="007873F4" w:rsidRPr="009D11EF" w:rsidRDefault="007873F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Χωρίς περιορισμό της γενικότητας του εδαφίου (1), ο Υπουργός έχει τις ακόλουθες αρμοδιότητες και εξουσίες</w:t>
            </w:r>
            <w:r w:rsidR="001D7EC5">
              <w:rPr>
                <w:rFonts w:ascii="Arial" w:hAnsi="Arial" w:cs="Arial"/>
                <w:sz w:val="24"/>
                <w:szCs w:val="24"/>
                <w:lang w:val="el-GR"/>
              </w:rPr>
              <w:t xml:space="preserve"> αναφορικά με τη διαδικασία </w:t>
            </w:r>
            <w:proofErr w:type="spellStart"/>
            <w:r w:rsidR="001D7EC5">
              <w:rPr>
                <w:rFonts w:ascii="Arial" w:hAnsi="Arial" w:cs="Arial"/>
                <w:sz w:val="24"/>
                <w:szCs w:val="24"/>
                <w:lang w:val="el-GR"/>
              </w:rPr>
              <w:t>αδειοδότησης</w:t>
            </w:r>
            <w:proofErr w:type="spellEnd"/>
            <w:r w:rsidR="001D7EC5">
              <w:rPr>
                <w:rFonts w:ascii="Arial" w:hAnsi="Arial" w:cs="Arial"/>
                <w:sz w:val="24"/>
                <w:szCs w:val="24"/>
                <w:lang w:val="el-GR"/>
              </w:rPr>
              <w:t xml:space="preserve"> έργω</w:t>
            </w:r>
            <w:r w:rsidR="005A5ABF">
              <w:rPr>
                <w:rFonts w:ascii="Arial" w:hAnsi="Arial" w:cs="Arial"/>
                <w:sz w:val="24"/>
                <w:szCs w:val="24"/>
                <w:lang w:val="el-GR"/>
              </w:rPr>
              <w:t>ν</w:t>
            </w:r>
            <w:r w:rsidR="001D7EC5">
              <w:rPr>
                <w:rFonts w:ascii="Arial" w:hAnsi="Arial" w:cs="Arial"/>
                <w:sz w:val="24"/>
                <w:szCs w:val="24"/>
                <w:lang w:val="el-GR"/>
              </w:rPr>
              <w:t xml:space="preserve"> στρατηγικής ανάπτυξης</w:t>
            </w:r>
            <w:r w:rsidRPr="009D11EF">
              <w:rPr>
                <w:rFonts w:ascii="Arial" w:hAnsi="Arial" w:cs="Arial"/>
                <w:sz w:val="24"/>
                <w:szCs w:val="24"/>
                <w:lang w:val="el-GR"/>
              </w:rPr>
              <w:t>:</w:t>
            </w:r>
          </w:p>
        </w:tc>
      </w:tr>
      <w:tr w:rsidR="00F21D37" w:rsidRPr="00C52675" w14:paraId="16C8741C" w14:textId="77777777" w:rsidTr="007873F4">
        <w:tc>
          <w:tcPr>
            <w:tcW w:w="2410" w:type="dxa"/>
            <w:gridSpan w:val="2"/>
            <w:shd w:val="clear" w:color="auto" w:fill="auto"/>
          </w:tcPr>
          <w:p w14:paraId="75E35F13" w14:textId="77777777" w:rsidR="00F21D37" w:rsidRPr="009D11EF" w:rsidRDefault="00F21D37"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2EC35609" w14:textId="77777777" w:rsidR="00F21D37" w:rsidRPr="009D11EF" w:rsidRDefault="00F21D37" w:rsidP="009D11EF">
            <w:pPr>
              <w:tabs>
                <w:tab w:val="left" w:pos="397"/>
                <w:tab w:val="left" w:pos="851"/>
              </w:tabs>
              <w:spacing w:after="0" w:line="360" w:lineRule="auto"/>
              <w:jc w:val="both"/>
              <w:rPr>
                <w:rFonts w:ascii="Arial" w:hAnsi="Arial" w:cs="Arial"/>
                <w:sz w:val="24"/>
                <w:szCs w:val="24"/>
                <w:lang w:val="el-GR"/>
              </w:rPr>
            </w:pPr>
          </w:p>
        </w:tc>
      </w:tr>
      <w:tr w:rsidR="007873F4" w:rsidRPr="00C52675" w14:paraId="74FFB042" w14:textId="77777777" w:rsidTr="009A0A1E">
        <w:tc>
          <w:tcPr>
            <w:tcW w:w="2410" w:type="dxa"/>
            <w:gridSpan w:val="2"/>
            <w:shd w:val="clear" w:color="auto" w:fill="auto"/>
          </w:tcPr>
          <w:p w14:paraId="6E75D941"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18309CE8" w14:textId="3FC68FF1" w:rsidR="007873F4" w:rsidRPr="009D11EF" w:rsidRDefault="007873F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953" w:type="dxa"/>
            <w:gridSpan w:val="4"/>
            <w:shd w:val="clear" w:color="auto" w:fill="auto"/>
          </w:tcPr>
          <w:p w14:paraId="3A1C9151" w14:textId="754601F6" w:rsidR="007873F4" w:rsidRPr="009D11EF" w:rsidRDefault="001D7EC5"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Υ</w:t>
            </w:r>
            <w:r w:rsidR="007873F4" w:rsidRPr="009D11EF">
              <w:rPr>
                <w:rFonts w:ascii="Arial" w:hAnsi="Arial" w:cs="Arial"/>
                <w:sz w:val="24"/>
                <w:szCs w:val="24"/>
                <w:lang w:val="el-GR"/>
              </w:rPr>
              <w:t xml:space="preserve">ποβάλλει στο Υπουργικό Συμβούλιο συστάσεις με σκοπό </w:t>
            </w:r>
            <w:r>
              <w:rPr>
                <w:rFonts w:ascii="Arial" w:hAnsi="Arial" w:cs="Arial"/>
                <w:sz w:val="24"/>
                <w:szCs w:val="24"/>
                <w:lang w:val="el-GR"/>
              </w:rPr>
              <w:t>την εξειδίκευση των κριτηρίων που αναφέροντα</w:t>
            </w:r>
            <w:r w:rsidR="007873F4" w:rsidRPr="009D11EF">
              <w:rPr>
                <w:rFonts w:ascii="Arial" w:hAnsi="Arial" w:cs="Arial"/>
                <w:sz w:val="24"/>
                <w:szCs w:val="24"/>
                <w:lang w:val="el-GR"/>
              </w:rPr>
              <w:t>ι στο άρθρο 8</w:t>
            </w:r>
            <w:r w:rsidR="00D01925">
              <w:rPr>
                <w:rFonts w:ascii="Arial" w:hAnsi="Arial" w:cs="Arial"/>
                <w:sz w:val="24"/>
                <w:szCs w:val="24"/>
                <w:lang w:val="el-GR"/>
              </w:rPr>
              <w:t>,</w:t>
            </w:r>
            <w:r w:rsidR="007873F4" w:rsidRPr="009D11EF">
              <w:rPr>
                <w:rFonts w:ascii="Arial" w:hAnsi="Arial" w:cs="Arial"/>
                <w:sz w:val="24"/>
                <w:szCs w:val="24"/>
                <w:lang w:val="el-GR"/>
              </w:rPr>
              <w:t xml:space="preserve"> τα οποία ρυθμίζονται με Κανονισμούς οι οποίοι εκδίδονται δυνάμει</w:t>
            </w:r>
            <w:r w:rsidR="00D01925">
              <w:rPr>
                <w:rFonts w:ascii="Arial" w:hAnsi="Arial" w:cs="Arial"/>
                <w:sz w:val="24"/>
                <w:szCs w:val="24"/>
                <w:lang w:val="el-GR"/>
              </w:rPr>
              <w:t xml:space="preserve"> των διατάξεων</w:t>
            </w:r>
            <w:r w:rsidR="007873F4" w:rsidRPr="009D11EF">
              <w:rPr>
                <w:rFonts w:ascii="Arial" w:hAnsi="Arial" w:cs="Arial"/>
                <w:sz w:val="24"/>
                <w:szCs w:val="24"/>
                <w:lang w:val="el-GR"/>
              </w:rPr>
              <w:t xml:space="preserve"> του άρθρου 25·</w:t>
            </w:r>
          </w:p>
        </w:tc>
      </w:tr>
      <w:tr w:rsidR="007873F4" w:rsidRPr="00C52675" w14:paraId="4D35C0CD" w14:textId="77777777" w:rsidTr="009A0A1E">
        <w:tc>
          <w:tcPr>
            <w:tcW w:w="2410" w:type="dxa"/>
            <w:gridSpan w:val="2"/>
            <w:shd w:val="clear" w:color="auto" w:fill="auto"/>
          </w:tcPr>
          <w:p w14:paraId="1F4C58F7"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4EFDB31A" w14:textId="77777777" w:rsidR="007873F4" w:rsidRPr="009D11EF" w:rsidRDefault="007873F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75CCCF33" w14:textId="77777777" w:rsidR="007873F4" w:rsidRPr="009D11EF" w:rsidRDefault="007873F4" w:rsidP="009D11EF">
            <w:pPr>
              <w:tabs>
                <w:tab w:val="left" w:pos="397"/>
                <w:tab w:val="left" w:pos="851"/>
              </w:tabs>
              <w:spacing w:after="0" w:line="360" w:lineRule="auto"/>
              <w:jc w:val="both"/>
              <w:rPr>
                <w:rFonts w:ascii="Arial" w:hAnsi="Arial" w:cs="Arial"/>
                <w:sz w:val="24"/>
                <w:szCs w:val="24"/>
                <w:lang w:val="el-GR"/>
              </w:rPr>
            </w:pPr>
          </w:p>
        </w:tc>
      </w:tr>
      <w:tr w:rsidR="007873F4" w:rsidRPr="00C52675" w14:paraId="362155BE" w14:textId="77777777" w:rsidTr="009A0A1E">
        <w:tc>
          <w:tcPr>
            <w:tcW w:w="2410" w:type="dxa"/>
            <w:gridSpan w:val="2"/>
            <w:shd w:val="clear" w:color="auto" w:fill="auto"/>
          </w:tcPr>
          <w:p w14:paraId="47008CA8"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7B20EAA9" w14:textId="441F9021" w:rsidR="007873F4" w:rsidRPr="009D11EF" w:rsidRDefault="007873F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953" w:type="dxa"/>
            <w:gridSpan w:val="4"/>
            <w:shd w:val="clear" w:color="auto" w:fill="auto"/>
          </w:tcPr>
          <w:p w14:paraId="38D7493C" w14:textId="7D861811" w:rsidR="007873F4" w:rsidRPr="009D11EF" w:rsidRDefault="007873F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εκδίδει διατάγματα και εγκυκλίους και υποβάλλει στο Υπουργικό Συμβούλιο εισηγήσεις για την έκδοση Κανονισμών με σκοπό την καλύτερη εφαρμογή του παρόντος Νόμου·</w:t>
            </w:r>
          </w:p>
        </w:tc>
      </w:tr>
      <w:tr w:rsidR="007873F4" w:rsidRPr="00C52675" w14:paraId="48E09F3B" w14:textId="77777777" w:rsidTr="009A0A1E">
        <w:tc>
          <w:tcPr>
            <w:tcW w:w="2410" w:type="dxa"/>
            <w:gridSpan w:val="2"/>
            <w:shd w:val="clear" w:color="auto" w:fill="auto"/>
          </w:tcPr>
          <w:p w14:paraId="2B9DCD0C"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5FD00233" w14:textId="77777777" w:rsidR="007873F4" w:rsidRPr="009D11EF" w:rsidRDefault="007873F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49F14B3F" w14:textId="77777777" w:rsidR="007873F4" w:rsidRPr="009D11EF" w:rsidRDefault="007873F4" w:rsidP="009D11EF">
            <w:pPr>
              <w:tabs>
                <w:tab w:val="left" w:pos="397"/>
                <w:tab w:val="left" w:pos="851"/>
              </w:tabs>
              <w:spacing w:after="0" w:line="360" w:lineRule="auto"/>
              <w:jc w:val="both"/>
              <w:rPr>
                <w:rFonts w:ascii="Arial" w:hAnsi="Arial" w:cs="Arial"/>
                <w:sz w:val="24"/>
                <w:szCs w:val="24"/>
                <w:lang w:val="el-GR"/>
              </w:rPr>
            </w:pPr>
          </w:p>
        </w:tc>
      </w:tr>
      <w:tr w:rsidR="007873F4" w:rsidRPr="00C52675" w14:paraId="6C6EBC98" w14:textId="77777777" w:rsidTr="009A0A1E">
        <w:tc>
          <w:tcPr>
            <w:tcW w:w="2410" w:type="dxa"/>
            <w:gridSpan w:val="2"/>
            <w:shd w:val="clear" w:color="auto" w:fill="auto"/>
          </w:tcPr>
          <w:p w14:paraId="69A00873"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B711059" w14:textId="0E3E5D45" w:rsidR="007873F4" w:rsidRPr="009D11EF" w:rsidRDefault="007873F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953" w:type="dxa"/>
            <w:gridSpan w:val="4"/>
            <w:shd w:val="clear" w:color="auto" w:fill="auto"/>
          </w:tcPr>
          <w:p w14:paraId="7B8D07BC" w14:textId="19C62AFD" w:rsidR="007873F4" w:rsidRPr="009D11EF" w:rsidRDefault="007873F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εισηγείται στο Υπουργικό Συμβούλιο</w:t>
            </w:r>
            <w:r w:rsidR="001853EA">
              <w:rPr>
                <w:rFonts w:ascii="Arial" w:hAnsi="Arial" w:cs="Arial"/>
                <w:sz w:val="24"/>
                <w:szCs w:val="24"/>
                <w:lang w:val="el-GR"/>
              </w:rPr>
              <w:t>,</w:t>
            </w:r>
            <w:r w:rsidRPr="009D11EF">
              <w:rPr>
                <w:rFonts w:ascii="Arial" w:hAnsi="Arial" w:cs="Arial"/>
                <w:sz w:val="24"/>
                <w:szCs w:val="24"/>
                <w:lang w:val="el-GR"/>
              </w:rPr>
              <w:t xml:space="preserve"> </w:t>
            </w:r>
            <w:r w:rsidR="00D01925" w:rsidRPr="009D11EF">
              <w:rPr>
                <w:rFonts w:ascii="Arial" w:hAnsi="Arial" w:cs="Arial"/>
                <w:sz w:val="24"/>
                <w:szCs w:val="24"/>
                <w:lang w:val="el-GR"/>
              </w:rPr>
              <w:t xml:space="preserve">με πλήρως αιτιολογημένη εισήγηση, </w:t>
            </w:r>
            <w:r w:rsidRPr="009D11EF">
              <w:rPr>
                <w:rFonts w:ascii="Arial" w:hAnsi="Arial" w:cs="Arial"/>
                <w:sz w:val="24"/>
                <w:szCs w:val="24"/>
                <w:lang w:val="el-GR"/>
              </w:rPr>
              <w:t xml:space="preserve">την έγκριση ή απόρριψη αίτησης </w:t>
            </w:r>
            <w:r w:rsidR="00D01925">
              <w:rPr>
                <w:rFonts w:ascii="Arial" w:hAnsi="Arial" w:cs="Arial"/>
                <w:sz w:val="24"/>
                <w:szCs w:val="24"/>
                <w:lang w:val="el-GR"/>
              </w:rPr>
              <w:t xml:space="preserve">χαρακτηρισμού </w:t>
            </w:r>
            <w:r w:rsidRPr="009D11EF">
              <w:rPr>
                <w:rFonts w:ascii="Arial" w:hAnsi="Arial" w:cs="Arial"/>
                <w:sz w:val="24"/>
                <w:szCs w:val="24"/>
                <w:lang w:val="el-GR"/>
              </w:rPr>
              <w:t>ανάπτυξης ως έργο</w:t>
            </w:r>
            <w:r w:rsidR="00D01925">
              <w:rPr>
                <w:rFonts w:ascii="Arial" w:hAnsi="Arial" w:cs="Arial"/>
                <w:sz w:val="24"/>
                <w:szCs w:val="24"/>
                <w:lang w:val="el-GR"/>
              </w:rPr>
              <w:t>υ</w:t>
            </w:r>
            <w:r w:rsidRPr="009D11EF">
              <w:rPr>
                <w:rFonts w:ascii="Arial" w:hAnsi="Arial" w:cs="Arial"/>
                <w:sz w:val="24"/>
                <w:szCs w:val="24"/>
                <w:lang w:val="el-GR"/>
              </w:rPr>
              <w:t xml:space="preserve"> στρατηγικής ανάπτυξης, </w:t>
            </w:r>
            <w:r w:rsidR="00D01925">
              <w:rPr>
                <w:rFonts w:ascii="Arial" w:hAnsi="Arial" w:cs="Arial"/>
                <w:sz w:val="24"/>
                <w:szCs w:val="24"/>
                <w:lang w:val="el-GR"/>
              </w:rPr>
              <w:t xml:space="preserve">λαμβάνοντας </w:t>
            </w:r>
            <w:r w:rsidRPr="009D11EF">
              <w:rPr>
                <w:rFonts w:ascii="Arial" w:hAnsi="Arial" w:cs="Arial"/>
                <w:sz w:val="24"/>
                <w:szCs w:val="24"/>
                <w:lang w:val="el-GR"/>
              </w:rPr>
              <w:t xml:space="preserve">υπόψη </w:t>
            </w:r>
            <w:r w:rsidR="00D01925">
              <w:rPr>
                <w:rFonts w:ascii="Arial" w:hAnsi="Arial" w:cs="Arial"/>
                <w:sz w:val="24"/>
                <w:szCs w:val="24"/>
                <w:lang w:val="el-GR"/>
              </w:rPr>
              <w:t>έ</w:t>
            </w:r>
            <w:r w:rsidRPr="009D11EF">
              <w:rPr>
                <w:rFonts w:ascii="Arial" w:hAnsi="Arial" w:cs="Arial"/>
                <w:sz w:val="24"/>
                <w:szCs w:val="24"/>
                <w:lang w:val="el-GR"/>
              </w:rPr>
              <w:t>κθεση</w:t>
            </w:r>
            <w:r w:rsidR="00D01925">
              <w:rPr>
                <w:rFonts w:ascii="Arial" w:hAnsi="Arial" w:cs="Arial"/>
                <w:sz w:val="24"/>
                <w:szCs w:val="24"/>
                <w:lang w:val="el-GR"/>
              </w:rPr>
              <w:t xml:space="preserve"> του </w:t>
            </w:r>
            <w:r w:rsidRPr="009D11EF">
              <w:rPr>
                <w:rFonts w:ascii="Arial" w:hAnsi="Arial" w:cs="Arial"/>
                <w:sz w:val="24"/>
                <w:szCs w:val="24"/>
                <w:lang w:val="el-GR"/>
              </w:rPr>
              <w:t>Προϊστ</w:t>
            </w:r>
            <w:r w:rsidR="00D01925">
              <w:rPr>
                <w:rFonts w:ascii="Arial" w:hAnsi="Arial" w:cs="Arial"/>
                <w:sz w:val="24"/>
                <w:szCs w:val="24"/>
                <w:lang w:val="el-GR"/>
              </w:rPr>
              <w:t xml:space="preserve">αμένου </w:t>
            </w:r>
            <w:r w:rsidRPr="009D11EF">
              <w:rPr>
                <w:rFonts w:ascii="Arial" w:hAnsi="Arial" w:cs="Arial"/>
                <w:sz w:val="24"/>
                <w:szCs w:val="24"/>
                <w:lang w:val="el-GR"/>
              </w:rPr>
              <w:t>του Τομέα Στρατηγικών Αναπτύξεων·</w:t>
            </w:r>
          </w:p>
        </w:tc>
      </w:tr>
      <w:tr w:rsidR="007873F4" w:rsidRPr="00C52675" w14:paraId="65A4C04A" w14:textId="77777777" w:rsidTr="009A0A1E">
        <w:tc>
          <w:tcPr>
            <w:tcW w:w="2410" w:type="dxa"/>
            <w:gridSpan w:val="2"/>
            <w:shd w:val="clear" w:color="auto" w:fill="auto"/>
          </w:tcPr>
          <w:p w14:paraId="16DB6D42"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7AFB2D9A" w14:textId="77777777" w:rsidR="007873F4" w:rsidRPr="009D11EF" w:rsidRDefault="007873F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1111743B" w14:textId="77777777" w:rsidR="007873F4" w:rsidRPr="009D11EF" w:rsidRDefault="007873F4" w:rsidP="009D11EF">
            <w:pPr>
              <w:tabs>
                <w:tab w:val="left" w:pos="397"/>
                <w:tab w:val="left" w:pos="851"/>
              </w:tabs>
              <w:spacing w:after="0" w:line="360" w:lineRule="auto"/>
              <w:jc w:val="both"/>
              <w:rPr>
                <w:rFonts w:ascii="Arial" w:hAnsi="Arial" w:cs="Arial"/>
                <w:sz w:val="24"/>
                <w:szCs w:val="24"/>
                <w:lang w:val="el-GR"/>
              </w:rPr>
            </w:pPr>
          </w:p>
        </w:tc>
      </w:tr>
      <w:tr w:rsidR="007873F4" w:rsidRPr="00C52675" w14:paraId="28C97CF6" w14:textId="77777777" w:rsidTr="009A0A1E">
        <w:tc>
          <w:tcPr>
            <w:tcW w:w="2410" w:type="dxa"/>
            <w:gridSpan w:val="2"/>
            <w:shd w:val="clear" w:color="auto" w:fill="auto"/>
          </w:tcPr>
          <w:p w14:paraId="46638269"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728EDE38" w14:textId="3602A691" w:rsidR="007873F4" w:rsidRPr="009D11EF" w:rsidRDefault="007873F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(δ)</w:t>
            </w:r>
          </w:p>
        </w:tc>
        <w:tc>
          <w:tcPr>
            <w:tcW w:w="5953" w:type="dxa"/>
            <w:gridSpan w:val="4"/>
            <w:shd w:val="clear" w:color="auto" w:fill="auto"/>
          </w:tcPr>
          <w:p w14:paraId="6DEFEFA5" w14:textId="581BFCDB" w:rsidR="007873F4" w:rsidRPr="009D11EF" w:rsidRDefault="007873F4"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εγκρίνει, για κάθε ανάπτυξη </w:t>
            </w:r>
            <w:r w:rsidR="00D01925">
              <w:rPr>
                <w:rFonts w:ascii="Arial" w:hAnsi="Arial" w:cs="Arial"/>
                <w:sz w:val="24"/>
                <w:szCs w:val="24"/>
                <w:lang w:val="el-GR"/>
              </w:rPr>
              <w:t>ξε</w:t>
            </w:r>
            <w:r w:rsidRPr="009D11EF">
              <w:rPr>
                <w:rFonts w:ascii="Arial" w:hAnsi="Arial" w:cs="Arial"/>
                <w:sz w:val="24"/>
                <w:szCs w:val="24"/>
                <w:lang w:val="el-GR"/>
              </w:rPr>
              <w:t xml:space="preserve">χωριστά, τον Υπεύθυνο Έργου και τον κατάλογο για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του έργου στρατηγικής ανάπτυξης και ενημερώνεται για την εργασία που εκτελείται από τις διοικητικές αρχές που εμπλέκονται στη διαδικασία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του έργου στρατηγικής ανάπτυξης, με σκοπό τη διασφάλιση </w:t>
            </w:r>
            <w:r w:rsidR="00D01925">
              <w:rPr>
                <w:rFonts w:ascii="Arial" w:hAnsi="Arial" w:cs="Arial"/>
                <w:sz w:val="24"/>
                <w:szCs w:val="24"/>
                <w:lang w:val="el-GR"/>
              </w:rPr>
              <w:t xml:space="preserve">της </w:t>
            </w:r>
            <w:r w:rsidRPr="009D11EF">
              <w:rPr>
                <w:rFonts w:ascii="Arial" w:hAnsi="Arial" w:cs="Arial"/>
                <w:sz w:val="24"/>
                <w:szCs w:val="24"/>
                <w:lang w:val="el-GR"/>
              </w:rPr>
              <w:t>συμμόρφωσης με</w:t>
            </w:r>
            <w:r w:rsidR="00D01925">
              <w:rPr>
                <w:rFonts w:ascii="Arial" w:hAnsi="Arial" w:cs="Arial"/>
                <w:sz w:val="24"/>
                <w:szCs w:val="24"/>
                <w:lang w:val="el-GR"/>
              </w:rPr>
              <w:t xml:space="preserve"> τις διατάξεις του παρόντος</w:t>
            </w:r>
            <w:r w:rsidRPr="009D11EF">
              <w:rPr>
                <w:rFonts w:ascii="Arial" w:hAnsi="Arial" w:cs="Arial"/>
                <w:sz w:val="24"/>
                <w:szCs w:val="24"/>
                <w:lang w:val="el-GR"/>
              </w:rPr>
              <w:t xml:space="preserve"> Νόμο</w:t>
            </w:r>
            <w:r w:rsidR="00D01925">
              <w:rPr>
                <w:rFonts w:ascii="Arial" w:hAnsi="Arial" w:cs="Arial"/>
                <w:sz w:val="24"/>
                <w:szCs w:val="24"/>
                <w:lang w:val="el-GR"/>
              </w:rPr>
              <w:t>υ</w:t>
            </w:r>
            <w:r w:rsidRPr="009D11EF">
              <w:rPr>
                <w:rFonts w:ascii="Arial" w:hAnsi="Arial" w:cs="Arial"/>
                <w:sz w:val="24"/>
                <w:szCs w:val="24"/>
                <w:lang w:val="el-GR"/>
              </w:rPr>
              <w:t>·</w:t>
            </w:r>
          </w:p>
        </w:tc>
      </w:tr>
      <w:tr w:rsidR="007873F4" w:rsidRPr="00C52675" w14:paraId="467745AC" w14:textId="77777777" w:rsidTr="009A0A1E">
        <w:tc>
          <w:tcPr>
            <w:tcW w:w="2410" w:type="dxa"/>
            <w:gridSpan w:val="2"/>
            <w:shd w:val="clear" w:color="auto" w:fill="auto"/>
          </w:tcPr>
          <w:p w14:paraId="4FA794FC"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6B0B73E4" w14:textId="77777777" w:rsidR="007873F4" w:rsidRPr="009D11EF" w:rsidRDefault="007873F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3169E4B2" w14:textId="77777777" w:rsidR="007873F4" w:rsidRPr="009D11EF" w:rsidRDefault="007873F4" w:rsidP="009D11EF">
            <w:pPr>
              <w:tabs>
                <w:tab w:val="left" w:pos="397"/>
                <w:tab w:val="left" w:pos="851"/>
              </w:tabs>
              <w:spacing w:after="0" w:line="360" w:lineRule="auto"/>
              <w:jc w:val="both"/>
              <w:rPr>
                <w:rFonts w:ascii="Arial" w:hAnsi="Arial" w:cs="Arial"/>
                <w:sz w:val="24"/>
                <w:szCs w:val="24"/>
                <w:lang w:val="el-GR"/>
              </w:rPr>
            </w:pPr>
          </w:p>
        </w:tc>
      </w:tr>
      <w:tr w:rsidR="007873F4" w:rsidRPr="00C52675" w14:paraId="13E7640D" w14:textId="77777777" w:rsidTr="009A0A1E">
        <w:tc>
          <w:tcPr>
            <w:tcW w:w="2410" w:type="dxa"/>
            <w:gridSpan w:val="2"/>
            <w:shd w:val="clear" w:color="auto" w:fill="auto"/>
          </w:tcPr>
          <w:p w14:paraId="7BF6813F"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AC945B3" w14:textId="65959CD4" w:rsidR="007873F4" w:rsidRPr="009D11EF" w:rsidRDefault="007873F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(ε)</w:t>
            </w:r>
          </w:p>
        </w:tc>
        <w:tc>
          <w:tcPr>
            <w:tcW w:w="5953" w:type="dxa"/>
            <w:gridSpan w:val="4"/>
            <w:shd w:val="clear" w:color="auto" w:fill="auto"/>
          </w:tcPr>
          <w:p w14:paraId="5683A896" w14:textId="6632EC4D" w:rsidR="007873F4" w:rsidRPr="009D11EF" w:rsidRDefault="007873F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εισηγείται στο Υπουργικό Συμβούλιο τη χορήγηση </w:t>
            </w:r>
            <w:r w:rsidR="00BC1D73">
              <w:rPr>
                <w:rFonts w:ascii="Arial" w:hAnsi="Arial" w:cs="Arial"/>
                <w:sz w:val="24"/>
                <w:szCs w:val="24"/>
                <w:lang w:val="el-GR"/>
              </w:rPr>
              <w:t xml:space="preserve">οποιασδήποτε </w:t>
            </w:r>
            <w:r w:rsidRPr="009D11EF">
              <w:rPr>
                <w:rFonts w:ascii="Arial" w:hAnsi="Arial" w:cs="Arial"/>
                <w:sz w:val="24"/>
                <w:szCs w:val="24"/>
                <w:lang w:val="el-GR"/>
              </w:rPr>
              <w:t>άδειας</w:t>
            </w:r>
            <w:r w:rsidR="00BC1D73">
              <w:rPr>
                <w:rFonts w:ascii="Arial" w:hAnsi="Arial" w:cs="Arial"/>
                <w:sz w:val="24"/>
                <w:szCs w:val="24"/>
                <w:lang w:val="el-GR"/>
              </w:rPr>
              <w:t xml:space="preserve"> η οποία απαιτείται στο πλαίσιο της διαδικασίας </w:t>
            </w:r>
            <w:proofErr w:type="spellStart"/>
            <w:r w:rsidR="00BC1D73">
              <w:rPr>
                <w:rFonts w:ascii="Arial" w:hAnsi="Arial" w:cs="Arial"/>
                <w:sz w:val="24"/>
                <w:szCs w:val="24"/>
                <w:lang w:val="el-GR"/>
              </w:rPr>
              <w:t>αδειοδότησης</w:t>
            </w:r>
            <w:proofErr w:type="spellEnd"/>
            <w:r w:rsidR="00BC1D73">
              <w:rPr>
                <w:rFonts w:ascii="Arial" w:hAnsi="Arial" w:cs="Arial"/>
                <w:sz w:val="24"/>
                <w:szCs w:val="24"/>
                <w:lang w:val="el-GR"/>
              </w:rPr>
              <w:t xml:space="preserve"> έργου στρατηγικής </w:t>
            </w:r>
            <w:r w:rsidR="00BC1D73">
              <w:rPr>
                <w:rFonts w:ascii="Arial" w:hAnsi="Arial" w:cs="Arial"/>
                <w:sz w:val="24"/>
                <w:szCs w:val="24"/>
                <w:lang w:val="el-GR"/>
              </w:rPr>
              <w:lastRenderedPageBreak/>
              <w:t xml:space="preserve">ανάπτυξης </w:t>
            </w:r>
            <w:r w:rsidRPr="009D11EF">
              <w:rPr>
                <w:rFonts w:ascii="Arial" w:hAnsi="Arial" w:cs="Arial"/>
                <w:sz w:val="24"/>
                <w:szCs w:val="24"/>
                <w:lang w:val="el-GR"/>
              </w:rPr>
              <w:t>ή την αιτιολογημένη απόρριψη αίτησης</w:t>
            </w:r>
            <w:r w:rsidR="00BC1D73">
              <w:rPr>
                <w:rFonts w:ascii="Arial" w:hAnsi="Arial" w:cs="Arial"/>
                <w:sz w:val="24"/>
                <w:szCs w:val="24"/>
                <w:lang w:val="el-GR"/>
              </w:rPr>
              <w:t xml:space="preserve"> για χορήγηση τέτοιας άδειας</w:t>
            </w:r>
            <w:r w:rsidRPr="009D11EF">
              <w:rPr>
                <w:rFonts w:ascii="Arial" w:hAnsi="Arial" w:cs="Arial"/>
                <w:sz w:val="24"/>
                <w:szCs w:val="24"/>
                <w:lang w:val="el-GR"/>
              </w:rPr>
              <w:t>ˑ</w:t>
            </w:r>
          </w:p>
        </w:tc>
      </w:tr>
      <w:tr w:rsidR="007873F4" w:rsidRPr="00C52675" w14:paraId="5C378E75" w14:textId="77777777" w:rsidTr="009A0A1E">
        <w:tc>
          <w:tcPr>
            <w:tcW w:w="2410" w:type="dxa"/>
            <w:gridSpan w:val="2"/>
            <w:shd w:val="clear" w:color="auto" w:fill="auto"/>
          </w:tcPr>
          <w:p w14:paraId="4E338A19"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2A45C710" w14:textId="77777777" w:rsidR="007873F4" w:rsidRPr="009D11EF" w:rsidRDefault="007873F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51F26C74" w14:textId="77777777" w:rsidR="007873F4" w:rsidRPr="009D11EF" w:rsidRDefault="007873F4" w:rsidP="009D11EF">
            <w:pPr>
              <w:tabs>
                <w:tab w:val="left" w:pos="397"/>
                <w:tab w:val="left" w:pos="851"/>
              </w:tabs>
              <w:spacing w:after="0" w:line="360" w:lineRule="auto"/>
              <w:jc w:val="both"/>
              <w:rPr>
                <w:rFonts w:ascii="Arial" w:hAnsi="Arial" w:cs="Arial"/>
                <w:sz w:val="24"/>
                <w:szCs w:val="24"/>
                <w:lang w:val="el-GR"/>
              </w:rPr>
            </w:pPr>
          </w:p>
        </w:tc>
      </w:tr>
      <w:tr w:rsidR="007873F4" w:rsidRPr="00C52675" w14:paraId="1DA888D2" w14:textId="77777777" w:rsidTr="009A0A1E">
        <w:tc>
          <w:tcPr>
            <w:tcW w:w="2410" w:type="dxa"/>
            <w:gridSpan w:val="2"/>
            <w:shd w:val="clear" w:color="auto" w:fill="auto"/>
          </w:tcPr>
          <w:p w14:paraId="043FA252" w14:textId="77777777" w:rsidR="007873F4" w:rsidRPr="009D11EF" w:rsidRDefault="007873F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1842C463" w14:textId="099BE1CD" w:rsidR="007873F4" w:rsidRPr="009D11EF" w:rsidRDefault="007873F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w:t>
            </w:r>
            <w:proofErr w:type="spellStart"/>
            <w:r w:rsidRPr="009D11EF">
              <w:rPr>
                <w:rFonts w:ascii="Arial" w:hAnsi="Arial" w:cs="Arial"/>
                <w:sz w:val="24"/>
                <w:szCs w:val="24"/>
                <w:lang w:val="el-GR"/>
              </w:rPr>
              <w:t>στ</w:t>
            </w:r>
            <w:proofErr w:type="spellEnd"/>
            <w:r w:rsidRPr="009D11EF">
              <w:rPr>
                <w:rFonts w:ascii="Arial" w:hAnsi="Arial" w:cs="Arial"/>
                <w:sz w:val="24"/>
                <w:szCs w:val="24"/>
                <w:lang w:val="el-GR"/>
              </w:rPr>
              <w:t>)</w:t>
            </w:r>
          </w:p>
        </w:tc>
        <w:tc>
          <w:tcPr>
            <w:tcW w:w="5953" w:type="dxa"/>
            <w:gridSpan w:val="4"/>
            <w:shd w:val="clear" w:color="auto" w:fill="auto"/>
          </w:tcPr>
          <w:p w14:paraId="5474BDF7" w14:textId="6462E3B5" w:rsidR="007873F4" w:rsidRPr="009D11EF" w:rsidRDefault="007873F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υποβάλλει αναφορά προς το Υπουργικό Συμβούλιο για προβλήματα που ανέκυψαν κατά τη διάρκεια της διαδικασίας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έργου στρατηγικής ανάπτυξης και προτείνει μεταρρυθμίσεις που άπτονται θεμάτων</w:t>
            </w:r>
            <w:r w:rsidR="00BC1D73">
              <w:rPr>
                <w:rFonts w:ascii="Arial" w:hAnsi="Arial" w:cs="Arial"/>
                <w:sz w:val="24"/>
                <w:szCs w:val="24"/>
                <w:lang w:val="el-GR"/>
              </w:rPr>
              <w:t xml:space="preserve"> </w:t>
            </w:r>
            <w:r w:rsidRPr="009D11EF">
              <w:rPr>
                <w:rFonts w:ascii="Arial" w:hAnsi="Arial" w:cs="Arial"/>
                <w:sz w:val="24"/>
                <w:szCs w:val="24"/>
                <w:lang w:val="el-GR"/>
              </w:rPr>
              <w:t>της</w:t>
            </w:r>
            <w:r w:rsidR="00BC1D73">
              <w:rPr>
                <w:rFonts w:ascii="Arial" w:hAnsi="Arial" w:cs="Arial"/>
                <w:sz w:val="24"/>
                <w:szCs w:val="24"/>
                <w:lang w:val="el-GR"/>
              </w:rPr>
              <w:t xml:space="preserve"> εκάστοτε εν ισχύι οικείας ν</w:t>
            </w:r>
            <w:r w:rsidRPr="009D11EF">
              <w:rPr>
                <w:rFonts w:ascii="Arial" w:hAnsi="Arial" w:cs="Arial"/>
                <w:sz w:val="24"/>
                <w:szCs w:val="24"/>
                <w:lang w:val="el-GR"/>
              </w:rPr>
              <w:t>ομοθεσίας.</w:t>
            </w:r>
          </w:p>
        </w:tc>
      </w:tr>
      <w:tr w:rsidR="00F21D37" w:rsidRPr="00C52675" w14:paraId="13DC0EE2" w14:textId="77777777" w:rsidTr="007873F4">
        <w:tc>
          <w:tcPr>
            <w:tcW w:w="2410" w:type="dxa"/>
            <w:gridSpan w:val="2"/>
            <w:shd w:val="clear" w:color="auto" w:fill="auto"/>
          </w:tcPr>
          <w:p w14:paraId="6A1B7EE4" w14:textId="77777777" w:rsidR="00F21D37" w:rsidRPr="009D11EF" w:rsidRDefault="00F21D37"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3BDFCD84" w14:textId="77777777" w:rsidR="00F21D37" w:rsidRPr="009D11EF" w:rsidRDefault="00F21D37" w:rsidP="009D11EF">
            <w:pPr>
              <w:tabs>
                <w:tab w:val="left" w:pos="397"/>
                <w:tab w:val="left" w:pos="851"/>
              </w:tabs>
              <w:spacing w:after="0" w:line="360" w:lineRule="auto"/>
              <w:jc w:val="both"/>
              <w:rPr>
                <w:rFonts w:ascii="Arial" w:hAnsi="Arial" w:cs="Arial"/>
                <w:sz w:val="24"/>
                <w:szCs w:val="24"/>
                <w:lang w:val="el-GR"/>
              </w:rPr>
            </w:pPr>
          </w:p>
        </w:tc>
      </w:tr>
      <w:tr w:rsidR="00F21D37" w:rsidRPr="00C52675" w14:paraId="09D11C99" w14:textId="77777777" w:rsidTr="007873F4">
        <w:tc>
          <w:tcPr>
            <w:tcW w:w="2410" w:type="dxa"/>
            <w:gridSpan w:val="2"/>
            <w:shd w:val="clear" w:color="auto" w:fill="auto"/>
          </w:tcPr>
          <w:p w14:paraId="3B53897A" w14:textId="77777777" w:rsidR="00F21D37" w:rsidRPr="009D11EF" w:rsidRDefault="00F21D37"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538E9768" w14:textId="77777777" w:rsidR="007873F4" w:rsidRPr="009D11EF" w:rsidRDefault="007873F4"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t>ΜΕΡΟΣ IΙΙ</w:t>
            </w:r>
          </w:p>
          <w:p w14:paraId="0ECDD781" w14:textId="69BA80A4" w:rsidR="00F21D37" w:rsidRPr="009D11EF" w:rsidRDefault="007873F4"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bCs/>
                <w:sz w:val="24"/>
                <w:szCs w:val="24"/>
                <w:lang w:val="el-GR"/>
              </w:rPr>
              <w:t>ΔΙΑΔΙΚΑΣΙΑ ΓΙΑ ΧΑΡΑΚΤΗΡΙΣΜΟ ΑΝΑΠΤΥΞΗΣ ΩΣ ΕΡΓΟ</w:t>
            </w:r>
            <w:r w:rsidR="001368B8">
              <w:rPr>
                <w:rFonts w:ascii="Arial" w:hAnsi="Arial" w:cs="Arial"/>
                <w:bCs/>
                <w:sz w:val="24"/>
                <w:szCs w:val="24"/>
                <w:lang w:val="el-GR"/>
              </w:rPr>
              <w:t>Υ</w:t>
            </w:r>
            <w:r w:rsidRPr="009D11EF">
              <w:rPr>
                <w:rFonts w:ascii="Arial" w:hAnsi="Arial" w:cs="Arial"/>
                <w:bCs/>
                <w:sz w:val="24"/>
                <w:szCs w:val="24"/>
                <w:lang w:val="el-GR"/>
              </w:rPr>
              <w:t xml:space="preserve"> ΣΤΡΑΤΗΓΙΚΗΣ ΑΝΑΠΤΥΞΗΣ</w:t>
            </w:r>
          </w:p>
        </w:tc>
      </w:tr>
      <w:tr w:rsidR="00F21D37" w:rsidRPr="00C52675" w14:paraId="321C0B0B" w14:textId="77777777" w:rsidTr="007873F4">
        <w:tc>
          <w:tcPr>
            <w:tcW w:w="2410" w:type="dxa"/>
            <w:gridSpan w:val="2"/>
            <w:shd w:val="clear" w:color="auto" w:fill="auto"/>
          </w:tcPr>
          <w:p w14:paraId="76BFB20C" w14:textId="77777777" w:rsidR="00F21D37" w:rsidRPr="009D11EF" w:rsidRDefault="00F21D37"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331E7284" w14:textId="77777777" w:rsidR="00F21D37" w:rsidRPr="009D11EF" w:rsidRDefault="00F21D37" w:rsidP="009D11EF">
            <w:pPr>
              <w:tabs>
                <w:tab w:val="left" w:pos="397"/>
                <w:tab w:val="left" w:pos="851"/>
              </w:tabs>
              <w:spacing w:after="0" w:line="360" w:lineRule="auto"/>
              <w:jc w:val="both"/>
              <w:rPr>
                <w:rFonts w:ascii="Arial" w:hAnsi="Arial" w:cs="Arial"/>
                <w:sz w:val="24"/>
                <w:szCs w:val="24"/>
                <w:lang w:val="el-GR"/>
              </w:rPr>
            </w:pPr>
          </w:p>
        </w:tc>
      </w:tr>
      <w:tr w:rsidR="00F21D37" w:rsidRPr="00C52675" w14:paraId="033DC0C5" w14:textId="77777777" w:rsidTr="007873F4">
        <w:tc>
          <w:tcPr>
            <w:tcW w:w="2410" w:type="dxa"/>
            <w:gridSpan w:val="2"/>
            <w:shd w:val="clear" w:color="auto" w:fill="auto"/>
          </w:tcPr>
          <w:p w14:paraId="5545EC9C" w14:textId="77777777" w:rsidR="00F21D37" w:rsidRPr="009D11EF" w:rsidRDefault="00F21D37"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36915C17" w14:textId="77777777" w:rsidR="007873F4" w:rsidRPr="009D11EF" w:rsidRDefault="007873F4"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sz w:val="24"/>
                <w:szCs w:val="24"/>
                <w:lang w:val="el-GR"/>
              </w:rPr>
              <w:t>ΚΕΦΑΛΑΙΟ I</w:t>
            </w:r>
          </w:p>
          <w:p w14:paraId="7693129B" w14:textId="626BDFAF" w:rsidR="00F21D37" w:rsidRPr="009D11EF" w:rsidRDefault="007873F4"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sz w:val="24"/>
                <w:szCs w:val="24"/>
                <w:lang w:val="el-GR"/>
              </w:rPr>
              <w:t>ΥΠΟΒΟΛΗ ΑΙΤΗΣΗΣ ΧΑΡΑΚΤΗΡΙΣΜΟ</w:t>
            </w:r>
            <w:r w:rsidR="001368B8">
              <w:rPr>
                <w:rFonts w:ascii="Arial" w:hAnsi="Arial" w:cs="Arial"/>
                <w:sz w:val="24"/>
                <w:szCs w:val="24"/>
                <w:lang w:val="el-GR"/>
              </w:rPr>
              <w:t>Υ</w:t>
            </w:r>
            <w:r w:rsidRPr="009D11EF">
              <w:rPr>
                <w:rFonts w:ascii="Arial" w:hAnsi="Arial" w:cs="Arial"/>
                <w:sz w:val="24"/>
                <w:szCs w:val="24"/>
                <w:lang w:val="el-GR"/>
              </w:rPr>
              <w:t xml:space="preserve"> ΑΝΑΠΤΥΞΗΣ ΩΣ ΕΡΓΟ</w:t>
            </w:r>
            <w:r w:rsidR="001368B8">
              <w:rPr>
                <w:rFonts w:ascii="Arial" w:hAnsi="Arial" w:cs="Arial"/>
                <w:sz w:val="24"/>
                <w:szCs w:val="24"/>
                <w:lang w:val="el-GR"/>
              </w:rPr>
              <w:t>Υ</w:t>
            </w:r>
            <w:r w:rsidRPr="009D11EF">
              <w:rPr>
                <w:rFonts w:ascii="Arial" w:hAnsi="Arial" w:cs="Arial"/>
                <w:sz w:val="24"/>
                <w:szCs w:val="24"/>
                <w:lang w:val="el-GR"/>
              </w:rPr>
              <w:t xml:space="preserve"> ΣΤΡΑΤΗΓΙΚΗΣ ΑΝΑΠΤΥΞΗΣ</w:t>
            </w:r>
          </w:p>
        </w:tc>
      </w:tr>
      <w:tr w:rsidR="00F21D37" w:rsidRPr="00C52675" w14:paraId="1D4442A8" w14:textId="77777777" w:rsidTr="007873F4">
        <w:tc>
          <w:tcPr>
            <w:tcW w:w="2410" w:type="dxa"/>
            <w:gridSpan w:val="2"/>
            <w:shd w:val="clear" w:color="auto" w:fill="auto"/>
          </w:tcPr>
          <w:p w14:paraId="0D4040FE" w14:textId="77777777" w:rsidR="00F21D37" w:rsidRPr="009D11EF" w:rsidRDefault="00F21D37"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750A0A91" w14:textId="77777777" w:rsidR="00F21D37" w:rsidRPr="009D11EF" w:rsidRDefault="00F21D37"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0072EE4A" w14:textId="77777777" w:rsidTr="007873F4">
        <w:tc>
          <w:tcPr>
            <w:tcW w:w="2410" w:type="dxa"/>
            <w:gridSpan w:val="2"/>
            <w:shd w:val="clear" w:color="auto" w:fill="auto"/>
          </w:tcPr>
          <w:p w14:paraId="5C4C3274" w14:textId="77777777" w:rsidR="001853EA" w:rsidRDefault="001853E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 xml:space="preserve">Υποβολή </w:t>
            </w:r>
          </w:p>
          <w:p w14:paraId="40D863DD" w14:textId="7666AEC8" w:rsidR="001368B8" w:rsidRDefault="001853E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 xml:space="preserve">αίτησης </w:t>
            </w:r>
            <w:r w:rsidR="007873F4" w:rsidRPr="009D11EF">
              <w:rPr>
                <w:rFonts w:ascii="Arial" w:hAnsi="Arial" w:cs="Arial"/>
                <w:sz w:val="24"/>
                <w:szCs w:val="24"/>
                <w:lang w:val="el-GR"/>
              </w:rPr>
              <w:t xml:space="preserve"> χαρακτηρισμού ανάπτυξης </w:t>
            </w:r>
          </w:p>
          <w:p w14:paraId="3576FF92" w14:textId="77777777" w:rsidR="001368B8" w:rsidRDefault="007873F4"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ως έργο</w:t>
            </w:r>
            <w:r w:rsidR="001368B8">
              <w:rPr>
                <w:rFonts w:ascii="Arial" w:hAnsi="Arial" w:cs="Arial"/>
                <w:sz w:val="24"/>
                <w:szCs w:val="24"/>
                <w:lang w:val="el-GR"/>
              </w:rPr>
              <w:t>υ</w:t>
            </w:r>
          </w:p>
          <w:p w14:paraId="22E1D81F" w14:textId="77777777" w:rsidR="001853EA" w:rsidRDefault="007873F4"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στρατηγικής ανάπτυξης</w:t>
            </w:r>
          </w:p>
          <w:p w14:paraId="2ADB1CA4" w14:textId="77777777" w:rsidR="00E928A1" w:rsidRDefault="001853E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και τέλος</w:t>
            </w:r>
          </w:p>
          <w:p w14:paraId="58BC4535" w14:textId="2D0003E3" w:rsidR="001853EA" w:rsidRPr="009D11EF" w:rsidRDefault="001853EA"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roofErr w:type="spellStart"/>
            <w:r>
              <w:rPr>
                <w:rFonts w:ascii="Arial" w:hAnsi="Arial" w:cs="Arial"/>
                <w:sz w:val="24"/>
                <w:szCs w:val="24"/>
                <w:lang w:val="el-GR"/>
              </w:rPr>
              <w:t>διαχειρισης</w:t>
            </w:r>
            <w:proofErr w:type="spellEnd"/>
            <w:r>
              <w:rPr>
                <w:rFonts w:ascii="Arial" w:hAnsi="Arial" w:cs="Arial"/>
                <w:sz w:val="24"/>
                <w:szCs w:val="24"/>
                <w:lang w:val="el-GR"/>
              </w:rPr>
              <w:t>.</w:t>
            </w:r>
          </w:p>
        </w:tc>
        <w:tc>
          <w:tcPr>
            <w:tcW w:w="7229" w:type="dxa"/>
            <w:gridSpan w:val="7"/>
            <w:shd w:val="clear" w:color="auto" w:fill="auto"/>
          </w:tcPr>
          <w:p w14:paraId="5EDDDCF8" w14:textId="6E39496E" w:rsidR="00E928A1" w:rsidRPr="009D11EF" w:rsidRDefault="007873F4"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6.-(1)</w:t>
            </w:r>
            <w:r w:rsidRPr="009D11EF">
              <w:rPr>
                <w:rFonts w:ascii="Arial" w:hAnsi="Arial" w:cs="Arial"/>
                <w:sz w:val="24"/>
                <w:szCs w:val="24"/>
                <w:lang w:val="el-GR"/>
              </w:rPr>
              <w:tab/>
              <w:t xml:space="preserve">Ο φορέας που επιθυμεί την ένταξη της ανάπτυξής του στη διαδικασία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έργου στρατηγικής ανάπτυξης υποβάλλει αίτηση χαρακτηρισμ</w:t>
            </w:r>
            <w:r w:rsidR="001368B8">
              <w:rPr>
                <w:rFonts w:ascii="Arial" w:hAnsi="Arial" w:cs="Arial"/>
                <w:sz w:val="24"/>
                <w:szCs w:val="24"/>
                <w:lang w:val="el-GR"/>
              </w:rPr>
              <w:t>ού</w:t>
            </w:r>
            <w:r w:rsidRPr="009D11EF">
              <w:rPr>
                <w:rFonts w:ascii="Arial" w:hAnsi="Arial" w:cs="Arial"/>
                <w:sz w:val="24"/>
                <w:szCs w:val="24"/>
                <w:lang w:val="el-GR"/>
              </w:rPr>
              <w:t xml:space="preserve"> ανάπτυξης ως έργο</w:t>
            </w:r>
            <w:r w:rsidR="00D26927">
              <w:rPr>
                <w:rFonts w:ascii="Arial" w:hAnsi="Arial" w:cs="Arial"/>
                <w:sz w:val="24"/>
                <w:szCs w:val="24"/>
                <w:lang w:val="el-GR"/>
              </w:rPr>
              <w:t>υ</w:t>
            </w:r>
            <w:r w:rsidRPr="009D11EF">
              <w:rPr>
                <w:rFonts w:ascii="Arial" w:hAnsi="Arial" w:cs="Arial"/>
                <w:sz w:val="24"/>
                <w:szCs w:val="24"/>
                <w:lang w:val="el-GR"/>
              </w:rPr>
              <w:t xml:space="preserve"> στρατηγικής ανάπτυξης, μαζί με την καταβολή </w:t>
            </w:r>
            <w:r w:rsidR="00D26927">
              <w:rPr>
                <w:rFonts w:ascii="Arial" w:hAnsi="Arial" w:cs="Arial"/>
                <w:sz w:val="24"/>
                <w:szCs w:val="24"/>
                <w:lang w:val="el-GR"/>
              </w:rPr>
              <w:t>τ</w:t>
            </w:r>
            <w:r w:rsidRPr="009D11EF">
              <w:rPr>
                <w:rFonts w:ascii="Arial" w:hAnsi="Arial" w:cs="Arial"/>
                <w:sz w:val="24"/>
                <w:szCs w:val="24"/>
                <w:lang w:val="el-GR"/>
              </w:rPr>
              <w:t xml:space="preserve">έλους </w:t>
            </w:r>
            <w:r w:rsidR="00D26927">
              <w:rPr>
                <w:rFonts w:ascii="Arial" w:hAnsi="Arial" w:cs="Arial"/>
                <w:sz w:val="24"/>
                <w:szCs w:val="24"/>
                <w:lang w:val="el-GR"/>
              </w:rPr>
              <w:t>δ</w:t>
            </w:r>
            <w:r w:rsidRPr="009D11EF">
              <w:rPr>
                <w:rFonts w:ascii="Arial" w:hAnsi="Arial" w:cs="Arial"/>
                <w:sz w:val="24"/>
                <w:szCs w:val="24"/>
                <w:lang w:val="el-GR"/>
              </w:rPr>
              <w:t>ιαχείρισης, στον Προϊστάμενο του Τομέα Στρατηγικών Αναπτύξεων, σύμφωνα με τις διατάξεις του παρόντος Νόμου.</w:t>
            </w:r>
          </w:p>
        </w:tc>
      </w:tr>
      <w:tr w:rsidR="00E928A1" w:rsidRPr="00C52675" w14:paraId="514CCA45" w14:textId="77777777" w:rsidTr="007873F4">
        <w:tc>
          <w:tcPr>
            <w:tcW w:w="2410" w:type="dxa"/>
            <w:gridSpan w:val="2"/>
            <w:shd w:val="clear" w:color="auto" w:fill="auto"/>
          </w:tcPr>
          <w:p w14:paraId="542C3857"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3F7A48EF" w14:textId="27FE611D" w:rsidR="00E928A1" w:rsidRPr="009D11EF" w:rsidRDefault="00E928A1" w:rsidP="009D11EF">
            <w:pPr>
              <w:tabs>
                <w:tab w:val="left" w:pos="397"/>
                <w:tab w:val="left" w:pos="851"/>
              </w:tabs>
              <w:spacing w:after="0" w:line="360" w:lineRule="auto"/>
              <w:jc w:val="both"/>
              <w:rPr>
                <w:rFonts w:ascii="Arial" w:hAnsi="Arial" w:cs="Arial"/>
                <w:bCs/>
                <w:sz w:val="24"/>
                <w:szCs w:val="24"/>
                <w:lang w:val="el-GR"/>
              </w:rPr>
            </w:pPr>
          </w:p>
        </w:tc>
      </w:tr>
      <w:tr w:rsidR="00E928A1" w:rsidRPr="00C52675" w14:paraId="19FD1237" w14:textId="77777777" w:rsidTr="007873F4">
        <w:tc>
          <w:tcPr>
            <w:tcW w:w="2410" w:type="dxa"/>
            <w:gridSpan w:val="2"/>
            <w:shd w:val="clear" w:color="auto" w:fill="auto"/>
          </w:tcPr>
          <w:p w14:paraId="09F8A3EB"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22B52299" w14:textId="3462C9D7" w:rsidR="00E928A1" w:rsidRPr="009D11EF" w:rsidRDefault="00CF2E8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 xml:space="preserve">Η αίτηση που αναφέρεται στο εδάφιο (1) δύναται να υποβάλλεται από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 xml:space="preserve"> ή από εξουσιοδοτημένο αντιπρόσωπό του, κατά τον καθορισμένο τύπο.</w:t>
            </w:r>
          </w:p>
        </w:tc>
      </w:tr>
      <w:tr w:rsidR="00E928A1" w:rsidRPr="00C52675" w14:paraId="345AAC83" w14:textId="77777777" w:rsidTr="007873F4">
        <w:tc>
          <w:tcPr>
            <w:tcW w:w="2410" w:type="dxa"/>
            <w:gridSpan w:val="2"/>
            <w:shd w:val="clear" w:color="auto" w:fill="auto"/>
          </w:tcPr>
          <w:p w14:paraId="726443F6"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0B9027FC" w14:textId="2AE10DB1" w:rsidR="00E928A1" w:rsidRPr="009D11EF" w:rsidRDefault="00E928A1"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4B34F21B" w14:textId="77777777" w:rsidTr="007873F4">
        <w:tc>
          <w:tcPr>
            <w:tcW w:w="2410" w:type="dxa"/>
            <w:gridSpan w:val="2"/>
            <w:shd w:val="clear" w:color="auto" w:fill="auto"/>
          </w:tcPr>
          <w:p w14:paraId="1598FFC0"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29981A48" w14:textId="2133240A" w:rsidR="00E928A1" w:rsidRPr="009D11EF" w:rsidRDefault="00CF2E8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928A1" w:rsidRPr="009D11EF">
              <w:rPr>
                <w:rFonts w:ascii="Arial" w:hAnsi="Arial" w:cs="Arial"/>
                <w:sz w:val="24"/>
                <w:szCs w:val="24"/>
                <w:lang w:val="el-GR"/>
              </w:rPr>
              <w:t>(3)</w:t>
            </w:r>
            <w:r w:rsidRPr="009D11EF">
              <w:rPr>
                <w:rFonts w:ascii="Arial" w:hAnsi="Arial" w:cs="Arial"/>
                <w:sz w:val="24"/>
                <w:szCs w:val="24"/>
                <w:lang w:val="el-GR"/>
              </w:rPr>
              <w:tab/>
            </w:r>
            <w:r w:rsidR="00E928A1" w:rsidRPr="009D11EF">
              <w:rPr>
                <w:rFonts w:ascii="Arial" w:hAnsi="Arial" w:cs="Arial"/>
                <w:sz w:val="24"/>
                <w:szCs w:val="24"/>
                <w:lang w:val="el-GR"/>
              </w:rPr>
              <w:t xml:space="preserve">Ο τύπος της αίτησης και οι πληροφορίες που περιέχονται σε αυτή καθορίζονται και δημοσιεύονται από το Υπουργείο Εσωτερικών. </w:t>
            </w:r>
          </w:p>
        </w:tc>
      </w:tr>
      <w:tr w:rsidR="00CF2E8C" w:rsidRPr="00C52675" w14:paraId="1D4A8574" w14:textId="77777777" w:rsidTr="007873F4">
        <w:tc>
          <w:tcPr>
            <w:tcW w:w="2410" w:type="dxa"/>
            <w:gridSpan w:val="2"/>
            <w:shd w:val="clear" w:color="auto" w:fill="auto"/>
          </w:tcPr>
          <w:p w14:paraId="27E4DA53"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11985D93" w14:textId="77777777"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p>
        </w:tc>
      </w:tr>
      <w:tr w:rsidR="00CF2E8C" w:rsidRPr="00C52675" w14:paraId="6882C557" w14:textId="77777777" w:rsidTr="007873F4">
        <w:tc>
          <w:tcPr>
            <w:tcW w:w="2410" w:type="dxa"/>
            <w:gridSpan w:val="2"/>
            <w:shd w:val="clear" w:color="auto" w:fill="auto"/>
          </w:tcPr>
          <w:p w14:paraId="235F2B41"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150B2B24" w14:textId="5ECCD3C4"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(4)</w:t>
            </w:r>
            <w:r w:rsidRPr="009D11EF">
              <w:rPr>
                <w:rFonts w:ascii="Arial" w:hAnsi="Arial" w:cs="Arial"/>
                <w:sz w:val="24"/>
                <w:szCs w:val="24"/>
                <w:lang w:val="el-GR"/>
              </w:rPr>
              <w:tab/>
              <w:t xml:space="preserve">Χωρίς επηρεασμό </w:t>
            </w:r>
            <w:r w:rsidR="005A5ABF">
              <w:rPr>
                <w:rFonts w:ascii="Arial" w:hAnsi="Arial" w:cs="Arial"/>
                <w:sz w:val="24"/>
                <w:szCs w:val="24"/>
                <w:lang w:val="el-GR"/>
              </w:rPr>
              <w:t xml:space="preserve">των διατάξεων </w:t>
            </w:r>
            <w:r w:rsidRPr="009D11EF">
              <w:rPr>
                <w:rFonts w:ascii="Arial" w:hAnsi="Arial" w:cs="Arial"/>
                <w:sz w:val="24"/>
                <w:szCs w:val="24"/>
                <w:lang w:val="el-GR"/>
              </w:rPr>
              <w:t>του εδαφίου (3), η αίτηση περιλαμβάνει τουλάχιστον τα ακόλουθα στοιχεία:</w:t>
            </w:r>
          </w:p>
        </w:tc>
      </w:tr>
      <w:tr w:rsidR="00CF2E8C" w:rsidRPr="00C52675" w14:paraId="7E36211A" w14:textId="77777777" w:rsidTr="009A0A1E">
        <w:tc>
          <w:tcPr>
            <w:tcW w:w="2410" w:type="dxa"/>
            <w:gridSpan w:val="2"/>
            <w:shd w:val="clear" w:color="auto" w:fill="auto"/>
          </w:tcPr>
          <w:p w14:paraId="2804C39A"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59D0BA38" w14:textId="77777777"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3784D6ED" w14:textId="77777777"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p>
        </w:tc>
      </w:tr>
      <w:tr w:rsidR="00CF2E8C" w:rsidRPr="00C52675" w14:paraId="6576AC24" w14:textId="77777777" w:rsidTr="009A0A1E">
        <w:tc>
          <w:tcPr>
            <w:tcW w:w="2410" w:type="dxa"/>
            <w:gridSpan w:val="2"/>
            <w:shd w:val="clear" w:color="auto" w:fill="auto"/>
          </w:tcPr>
          <w:p w14:paraId="510566C2"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02FDF67A" w14:textId="5E63FA27"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953" w:type="dxa"/>
            <w:gridSpan w:val="4"/>
            <w:shd w:val="clear" w:color="auto" w:fill="auto"/>
          </w:tcPr>
          <w:p w14:paraId="5743F764" w14:textId="2C5C672B" w:rsidR="00CF2E8C" w:rsidRPr="009D11EF" w:rsidRDefault="00D26927"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Ε</w:t>
            </w:r>
            <w:r w:rsidR="00CF2E8C" w:rsidRPr="009D11EF">
              <w:rPr>
                <w:rFonts w:ascii="Arial" w:hAnsi="Arial" w:cs="Arial"/>
                <w:sz w:val="24"/>
                <w:szCs w:val="24"/>
                <w:lang w:val="el-GR"/>
              </w:rPr>
              <w:t>πιχειρησιακό σχέδιο (</w:t>
            </w:r>
            <w:r w:rsidR="00CF2E8C" w:rsidRPr="009D11EF">
              <w:rPr>
                <w:rFonts w:ascii="Arial" w:hAnsi="Arial" w:cs="Arial"/>
                <w:sz w:val="24"/>
                <w:szCs w:val="24"/>
              </w:rPr>
              <w:t>business</w:t>
            </w:r>
            <w:r w:rsidR="00CF2E8C" w:rsidRPr="009D11EF">
              <w:rPr>
                <w:rFonts w:ascii="Arial" w:hAnsi="Arial" w:cs="Arial"/>
                <w:sz w:val="24"/>
                <w:szCs w:val="24"/>
                <w:lang w:val="el-GR"/>
              </w:rPr>
              <w:t xml:space="preserve"> </w:t>
            </w:r>
            <w:r w:rsidR="00CF2E8C" w:rsidRPr="009D11EF">
              <w:rPr>
                <w:rFonts w:ascii="Arial" w:hAnsi="Arial" w:cs="Arial"/>
                <w:sz w:val="24"/>
                <w:szCs w:val="24"/>
              </w:rPr>
              <w:t>plan</w:t>
            </w:r>
            <w:r w:rsidR="00CF2E8C" w:rsidRPr="009D11EF">
              <w:rPr>
                <w:rFonts w:ascii="Arial" w:hAnsi="Arial" w:cs="Arial"/>
                <w:sz w:val="24"/>
                <w:szCs w:val="24"/>
                <w:lang w:val="el-GR"/>
              </w:rPr>
              <w:t>)</w:t>
            </w:r>
            <w:r>
              <w:rPr>
                <w:rFonts w:ascii="Arial" w:hAnsi="Arial" w:cs="Arial"/>
                <w:sz w:val="24"/>
                <w:szCs w:val="24"/>
                <w:lang w:val="el-GR"/>
              </w:rPr>
              <w:t>,</w:t>
            </w:r>
            <w:r w:rsidR="00CF2E8C" w:rsidRPr="009D11EF">
              <w:rPr>
                <w:rFonts w:ascii="Arial" w:hAnsi="Arial" w:cs="Arial"/>
                <w:sz w:val="24"/>
                <w:szCs w:val="24"/>
                <w:lang w:val="el-GR"/>
              </w:rPr>
              <w:t xml:space="preserve"> το οποίο περιλαμβάνει, μεταξύ άλλων, περιγραφή του είδους και της φύσης της ανάπτυξης, με ειδική αναφορά στις πτυχές που αφορούν στις ιδιαιτερότητές της</w:t>
            </w:r>
            <w:r w:rsidR="001853EA">
              <w:rPr>
                <w:rFonts w:ascii="Arial" w:hAnsi="Arial" w:cs="Arial"/>
                <w:sz w:val="24"/>
                <w:szCs w:val="24"/>
                <w:lang w:val="el-GR"/>
              </w:rPr>
              <w:t>,</w:t>
            </w:r>
            <w:r w:rsidR="00CF2E8C" w:rsidRPr="009D11EF">
              <w:rPr>
                <w:rFonts w:ascii="Arial" w:hAnsi="Arial" w:cs="Arial"/>
                <w:sz w:val="24"/>
                <w:szCs w:val="24"/>
                <w:lang w:val="el-GR"/>
              </w:rPr>
              <w:t xml:space="preserve"> όπως</w:t>
            </w:r>
            <w:r w:rsidR="001853EA">
              <w:rPr>
                <w:rFonts w:ascii="Arial" w:hAnsi="Arial" w:cs="Arial"/>
                <w:sz w:val="24"/>
                <w:szCs w:val="24"/>
                <w:lang w:val="el-GR"/>
              </w:rPr>
              <w:t xml:space="preserve"> </w:t>
            </w:r>
            <w:r w:rsidR="00C54714">
              <w:rPr>
                <w:rFonts w:ascii="Arial" w:hAnsi="Arial" w:cs="Arial"/>
                <w:sz w:val="24"/>
                <w:szCs w:val="24"/>
                <w:lang w:val="el-GR"/>
              </w:rPr>
              <w:t>είναι</w:t>
            </w:r>
            <w:r w:rsidR="00CF2E8C" w:rsidRPr="009D11EF">
              <w:rPr>
                <w:rFonts w:ascii="Arial" w:hAnsi="Arial" w:cs="Arial"/>
                <w:sz w:val="24"/>
                <w:szCs w:val="24"/>
                <w:lang w:val="el-GR"/>
              </w:rPr>
              <w:t xml:space="preserve"> μεταξύ άλλων η προώθηση της καινοτομίας, η ανάπτυξη νέων τεχνολογιών, η κοινωνική πρόνοια</w:t>
            </w:r>
            <w:r>
              <w:rPr>
                <w:rFonts w:ascii="Arial" w:hAnsi="Arial" w:cs="Arial"/>
                <w:sz w:val="24"/>
                <w:szCs w:val="24"/>
                <w:lang w:val="el-GR"/>
              </w:rPr>
              <w:t xml:space="preserve"> και</w:t>
            </w:r>
            <w:r w:rsidR="00CF2E8C" w:rsidRPr="009D11EF">
              <w:rPr>
                <w:rFonts w:ascii="Arial" w:hAnsi="Arial" w:cs="Arial"/>
                <w:sz w:val="24"/>
                <w:szCs w:val="24"/>
                <w:lang w:val="el-GR"/>
              </w:rPr>
              <w:t xml:space="preserve"> η προστασία του περιβάλλοντος·</w:t>
            </w:r>
          </w:p>
        </w:tc>
      </w:tr>
      <w:tr w:rsidR="00CF2E8C" w:rsidRPr="00C52675" w14:paraId="467277D8" w14:textId="77777777" w:rsidTr="009A0A1E">
        <w:tc>
          <w:tcPr>
            <w:tcW w:w="2410" w:type="dxa"/>
            <w:gridSpan w:val="2"/>
            <w:shd w:val="clear" w:color="auto" w:fill="auto"/>
          </w:tcPr>
          <w:p w14:paraId="703B689D"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2294905" w14:textId="77777777"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74E31390" w14:textId="77777777"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p>
        </w:tc>
      </w:tr>
      <w:tr w:rsidR="00CF2E8C" w:rsidRPr="00C52675" w14:paraId="739B724F" w14:textId="77777777" w:rsidTr="009A0A1E">
        <w:tc>
          <w:tcPr>
            <w:tcW w:w="2410" w:type="dxa"/>
            <w:gridSpan w:val="2"/>
            <w:shd w:val="clear" w:color="auto" w:fill="auto"/>
          </w:tcPr>
          <w:p w14:paraId="07CCA8CB"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51741E88" w14:textId="637FF0F9"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953" w:type="dxa"/>
            <w:gridSpan w:val="4"/>
            <w:shd w:val="clear" w:color="auto" w:fill="auto"/>
          </w:tcPr>
          <w:p w14:paraId="6EC41661" w14:textId="165ABF64"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προκαταρκτική έκθεση αναφορικά με τα ιδιοκτησιακά και πολεοδομικά χαρακτηριστικά της ακίνητης ιδιοκτησίας, </w:t>
            </w:r>
            <w:r w:rsidR="00E24245">
              <w:rPr>
                <w:rFonts w:ascii="Arial" w:hAnsi="Arial" w:cs="Arial"/>
                <w:sz w:val="24"/>
                <w:szCs w:val="24"/>
                <w:lang w:val="el-GR"/>
              </w:rPr>
              <w:t xml:space="preserve">την οποία αφορά </w:t>
            </w:r>
            <w:r w:rsidRPr="009D11EF">
              <w:rPr>
                <w:rFonts w:ascii="Arial" w:hAnsi="Arial" w:cs="Arial"/>
                <w:sz w:val="24"/>
                <w:szCs w:val="24"/>
                <w:lang w:val="el-GR"/>
              </w:rPr>
              <w:t>η</w:t>
            </w:r>
            <w:r w:rsidR="00E24245">
              <w:rPr>
                <w:rFonts w:ascii="Arial" w:hAnsi="Arial" w:cs="Arial"/>
                <w:sz w:val="24"/>
                <w:szCs w:val="24"/>
                <w:lang w:val="el-GR"/>
              </w:rPr>
              <w:t xml:space="preserve"> προτεινόμενη</w:t>
            </w:r>
            <w:r w:rsidRPr="009D11EF">
              <w:rPr>
                <w:rFonts w:ascii="Arial" w:hAnsi="Arial" w:cs="Arial"/>
                <w:sz w:val="24"/>
                <w:szCs w:val="24"/>
                <w:lang w:val="el-GR"/>
              </w:rPr>
              <w:t xml:space="preserve"> ανάπτυξη, περιλαμβανομένης Γενικής Χωροταξικής Μελέτης (</w:t>
            </w:r>
            <w:r w:rsidRPr="009D11EF">
              <w:rPr>
                <w:rFonts w:ascii="Arial" w:hAnsi="Arial" w:cs="Arial"/>
                <w:sz w:val="24"/>
                <w:szCs w:val="24"/>
              </w:rPr>
              <w:t>Masterplan</w:t>
            </w:r>
            <w:r w:rsidRPr="009D11EF">
              <w:rPr>
                <w:rFonts w:ascii="Arial" w:hAnsi="Arial" w:cs="Arial"/>
                <w:sz w:val="24"/>
                <w:szCs w:val="24"/>
                <w:lang w:val="el-GR"/>
              </w:rPr>
              <w:t>),</w:t>
            </w:r>
            <w:r w:rsidR="00E24245">
              <w:rPr>
                <w:rFonts w:ascii="Arial" w:hAnsi="Arial" w:cs="Arial"/>
                <w:sz w:val="24"/>
                <w:szCs w:val="24"/>
                <w:lang w:val="el-GR"/>
              </w:rPr>
              <w:t xml:space="preserve"> καθώς</w:t>
            </w:r>
            <w:r w:rsidR="002367C7">
              <w:rPr>
                <w:rFonts w:ascii="Arial" w:hAnsi="Arial" w:cs="Arial"/>
                <w:sz w:val="24"/>
                <w:szCs w:val="24"/>
                <w:lang w:val="el-GR"/>
              </w:rPr>
              <w:t xml:space="preserve"> και αναφορικά με </w:t>
            </w:r>
            <w:r w:rsidRPr="009D11EF">
              <w:rPr>
                <w:rFonts w:ascii="Arial" w:hAnsi="Arial" w:cs="Arial"/>
                <w:sz w:val="24"/>
                <w:szCs w:val="24"/>
                <w:lang w:val="el-GR"/>
              </w:rPr>
              <w:t xml:space="preserve"> τις προτεινόμενες χρήσεις της ανάπτυξης και τις </w:t>
            </w:r>
            <w:r w:rsidR="002367C7">
              <w:rPr>
                <w:rFonts w:ascii="Arial" w:hAnsi="Arial" w:cs="Arial"/>
                <w:sz w:val="24"/>
                <w:szCs w:val="24"/>
                <w:lang w:val="el-GR"/>
              </w:rPr>
              <w:t xml:space="preserve">παρεχόμενες </w:t>
            </w:r>
            <w:r w:rsidRPr="009D11EF">
              <w:rPr>
                <w:rFonts w:ascii="Arial" w:hAnsi="Arial" w:cs="Arial"/>
                <w:sz w:val="24"/>
                <w:szCs w:val="24"/>
                <w:lang w:val="el-GR"/>
              </w:rPr>
              <w:t xml:space="preserve">δραστηριότητες και υπηρεσίες, τον αριθμό και </w:t>
            </w:r>
            <w:r w:rsidR="002367C7">
              <w:rPr>
                <w:rFonts w:ascii="Arial" w:hAnsi="Arial" w:cs="Arial"/>
                <w:sz w:val="24"/>
                <w:szCs w:val="24"/>
                <w:lang w:val="el-GR"/>
              </w:rPr>
              <w:t xml:space="preserve">την </w:t>
            </w:r>
            <w:r w:rsidRPr="009D11EF">
              <w:rPr>
                <w:rFonts w:ascii="Arial" w:hAnsi="Arial" w:cs="Arial"/>
                <w:sz w:val="24"/>
                <w:szCs w:val="24"/>
                <w:lang w:val="el-GR"/>
              </w:rPr>
              <w:t xml:space="preserve">περιγραφή των μόνιμων και εποχικών θέσεων εργασίας που δημιουργούνται, </w:t>
            </w:r>
            <w:r w:rsidR="002367C7">
              <w:rPr>
                <w:rFonts w:ascii="Arial" w:hAnsi="Arial" w:cs="Arial"/>
                <w:sz w:val="24"/>
                <w:szCs w:val="24"/>
                <w:lang w:val="el-GR"/>
              </w:rPr>
              <w:t>αλλά</w:t>
            </w:r>
            <w:r w:rsidRPr="009D11EF">
              <w:rPr>
                <w:rFonts w:ascii="Arial" w:hAnsi="Arial" w:cs="Arial"/>
                <w:sz w:val="24"/>
                <w:szCs w:val="24"/>
                <w:lang w:val="el-GR"/>
              </w:rPr>
              <w:t xml:space="preserve"> και ανάλυση του κόστους και του χρονοδιαγράμματος υλοποίησης της ανάπτυξης·</w:t>
            </w:r>
          </w:p>
        </w:tc>
      </w:tr>
      <w:tr w:rsidR="00CF2E8C" w:rsidRPr="00C52675" w14:paraId="3A3A6F2A" w14:textId="77777777" w:rsidTr="009A0A1E">
        <w:tc>
          <w:tcPr>
            <w:tcW w:w="2410" w:type="dxa"/>
            <w:gridSpan w:val="2"/>
            <w:shd w:val="clear" w:color="auto" w:fill="auto"/>
          </w:tcPr>
          <w:p w14:paraId="78D1D4FC"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24E4C893" w14:textId="77777777"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77EF8125" w14:textId="77777777"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p>
        </w:tc>
      </w:tr>
      <w:tr w:rsidR="00CF2E8C" w:rsidRPr="00C52675" w14:paraId="1099C98D" w14:textId="77777777" w:rsidTr="009A0A1E">
        <w:tc>
          <w:tcPr>
            <w:tcW w:w="2410" w:type="dxa"/>
            <w:gridSpan w:val="2"/>
            <w:shd w:val="clear" w:color="auto" w:fill="auto"/>
          </w:tcPr>
          <w:p w14:paraId="543AD4D4"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7003B4E9" w14:textId="621B372B"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953" w:type="dxa"/>
            <w:gridSpan w:val="4"/>
            <w:shd w:val="clear" w:color="auto" w:fill="auto"/>
          </w:tcPr>
          <w:p w14:paraId="59403E10" w14:textId="40966B25"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ανάλυση της δομής και των πηγών χρηματοδότησης της ανάπτυξης εκ της οποίας να προκύπτει ότι </w:t>
            </w:r>
            <w:r w:rsidR="002A0B73">
              <w:rPr>
                <w:rFonts w:ascii="Arial" w:hAnsi="Arial" w:cs="Arial"/>
                <w:sz w:val="24"/>
                <w:szCs w:val="24"/>
                <w:lang w:val="el-GR"/>
              </w:rPr>
              <w:t xml:space="preserve">σε </w:t>
            </w:r>
            <w:r w:rsidRPr="009D11EF">
              <w:rPr>
                <w:rFonts w:ascii="Arial" w:hAnsi="Arial" w:cs="Arial"/>
                <w:sz w:val="24"/>
                <w:szCs w:val="24"/>
                <w:lang w:val="el-GR"/>
              </w:rPr>
              <w:t>ποσοστό τουλάχιστον πενήντα τοις εκατό</w:t>
            </w:r>
            <w:r w:rsidR="002A0B73">
              <w:rPr>
                <w:rFonts w:ascii="Arial" w:hAnsi="Arial" w:cs="Arial"/>
                <w:sz w:val="24"/>
                <w:szCs w:val="24"/>
                <w:lang w:val="el-GR"/>
              </w:rPr>
              <w:t xml:space="preserve"> (50%)</w:t>
            </w:r>
            <w:r w:rsidRPr="009D11EF">
              <w:rPr>
                <w:rFonts w:ascii="Arial" w:hAnsi="Arial" w:cs="Arial"/>
                <w:sz w:val="24"/>
                <w:szCs w:val="24"/>
                <w:lang w:val="el-GR"/>
              </w:rPr>
              <w:t xml:space="preserve"> είναι εξασφαλισμέν</w:t>
            </w:r>
            <w:r w:rsidR="005E12AC">
              <w:rPr>
                <w:rFonts w:ascii="Arial" w:hAnsi="Arial" w:cs="Arial"/>
                <w:sz w:val="24"/>
                <w:szCs w:val="24"/>
                <w:lang w:val="el-GR"/>
              </w:rPr>
              <w:t>η η χρηματοδότηση,</w:t>
            </w:r>
            <w:r w:rsidRPr="009D11EF">
              <w:rPr>
                <w:rFonts w:ascii="Arial" w:hAnsi="Arial" w:cs="Arial"/>
                <w:sz w:val="24"/>
                <w:szCs w:val="24"/>
                <w:lang w:val="el-GR"/>
              </w:rPr>
              <w:t xml:space="preserve"> είτε από ίδια κεφάλαια είτε με τραπεζικές δεσμεύσεις</w:t>
            </w:r>
            <w:r w:rsidR="002A0B73">
              <w:rPr>
                <w:rFonts w:ascii="Arial" w:hAnsi="Arial" w:cs="Arial"/>
                <w:sz w:val="24"/>
                <w:szCs w:val="24"/>
                <w:lang w:val="el-GR"/>
              </w:rPr>
              <w:t>·</w:t>
            </w:r>
          </w:p>
        </w:tc>
      </w:tr>
      <w:tr w:rsidR="00CF2E8C" w:rsidRPr="00C52675" w14:paraId="15737C19" w14:textId="77777777" w:rsidTr="009A0A1E">
        <w:tc>
          <w:tcPr>
            <w:tcW w:w="2410" w:type="dxa"/>
            <w:gridSpan w:val="2"/>
            <w:shd w:val="clear" w:color="auto" w:fill="auto"/>
          </w:tcPr>
          <w:p w14:paraId="76D5E29D"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06638A50" w14:textId="77777777"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33BDDA7B" w14:textId="77777777"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p>
        </w:tc>
      </w:tr>
      <w:tr w:rsidR="00CF2E8C" w:rsidRPr="00C52675" w14:paraId="48D8EAD9" w14:textId="77777777" w:rsidTr="009A0A1E">
        <w:tc>
          <w:tcPr>
            <w:tcW w:w="2410" w:type="dxa"/>
            <w:gridSpan w:val="2"/>
            <w:shd w:val="clear" w:color="auto" w:fill="auto"/>
          </w:tcPr>
          <w:p w14:paraId="0A6C95A4"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02B55DCB" w14:textId="6691712B"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(δ)</w:t>
            </w:r>
          </w:p>
        </w:tc>
        <w:tc>
          <w:tcPr>
            <w:tcW w:w="5953" w:type="dxa"/>
            <w:gridSpan w:val="4"/>
            <w:shd w:val="clear" w:color="auto" w:fill="auto"/>
          </w:tcPr>
          <w:p w14:paraId="02DBE47B" w14:textId="01EDCE4B"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κάθε πρόσθετο στοιχείο από το οποίο προκύπτει</w:t>
            </w:r>
            <w:r w:rsidR="002A0B73">
              <w:rPr>
                <w:rFonts w:ascii="Arial" w:hAnsi="Arial" w:cs="Arial"/>
                <w:sz w:val="24"/>
                <w:szCs w:val="24"/>
                <w:lang w:val="el-GR"/>
              </w:rPr>
              <w:t xml:space="preserve"> ότι</w:t>
            </w:r>
            <w:r w:rsidRPr="009D11EF">
              <w:rPr>
                <w:rFonts w:ascii="Arial" w:hAnsi="Arial" w:cs="Arial"/>
                <w:sz w:val="24"/>
                <w:szCs w:val="24"/>
                <w:lang w:val="el-GR"/>
              </w:rPr>
              <w:t xml:space="preserve"> </w:t>
            </w:r>
            <w:r w:rsidR="002A0B73">
              <w:rPr>
                <w:rFonts w:ascii="Arial" w:hAnsi="Arial" w:cs="Arial"/>
                <w:sz w:val="24"/>
                <w:szCs w:val="24"/>
                <w:lang w:val="el-GR"/>
              </w:rPr>
              <w:t xml:space="preserve">πληρούνται τα κριτήρια που προβλέπονται στο άρθρο </w:t>
            </w:r>
            <w:r w:rsidRPr="009D11EF">
              <w:rPr>
                <w:rFonts w:ascii="Arial" w:hAnsi="Arial" w:cs="Arial"/>
                <w:sz w:val="24"/>
                <w:szCs w:val="24"/>
                <w:lang w:val="el-GR"/>
              </w:rPr>
              <w:t>8</w:t>
            </w:r>
            <w:r w:rsidR="002A0B73">
              <w:rPr>
                <w:rFonts w:ascii="Arial" w:hAnsi="Arial" w:cs="Arial"/>
                <w:sz w:val="24"/>
                <w:szCs w:val="24"/>
                <w:lang w:val="el-GR"/>
              </w:rPr>
              <w:t>·</w:t>
            </w:r>
          </w:p>
        </w:tc>
      </w:tr>
      <w:tr w:rsidR="00CF2E8C" w:rsidRPr="00C52675" w14:paraId="1B91FD3F" w14:textId="77777777" w:rsidTr="009A0A1E">
        <w:tc>
          <w:tcPr>
            <w:tcW w:w="2410" w:type="dxa"/>
            <w:gridSpan w:val="2"/>
            <w:shd w:val="clear" w:color="auto" w:fill="auto"/>
          </w:tcPr>
          <w:p w14:paraId="24E2F1D6"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16467E0" w14:textId="77777777"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73F1BAA3" w14:textId="77777777"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p>
        </w:tc>
      </w:tr>
      <w:tr w:rsidR="00CF2E8C" w:rsidRPr="00C52675" w14:paraId="518A1CD5" w14:textId="77777777" w:rsidTr="009A0A1E">
        <w:tc>
          <w:tcPr>
            <w:tcW w:w="2410" w:type="dxa"/>
            <w:gridSpan w:val="2"/>
            <w:shd w:val="clear" w:color="auto" w:fill="auto"/>
          </w:tcPr>
          <w:p w14:paraId="4AAD2171"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6EE8D7CC" w14:textId="7E9A40BC"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(ε)</w:t>
            </w:r>
          </w:p>
        </w:tc>
        <w:tc>
          <w:tcPr>
            <w:tcW w:w="5953" w:type="dxa"/>
            <w:gridSpan w:val="4"/>
            <w:shd w:val="clear" w:color="auto" w:fill="auto"/>
          </w:tcPr>
          <w:p w14:paraId="75AB8E97" w14:textId="41111633"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προκαταρκτική ανάλυση του κόστους και της οικονομικής βιωσιμότητας της ανάπτυξης ή/και </w:t>
            </w:r>
            <w:r w:rsidRPr="009D11EF">
              <w:rPr>
                <w:rFonts w:ascii="Arial" w:hAnsi="Arial" w:cs="Arial"/>
                <w:sz w:val="24"/>
                <w:szCs w:val="24"/>
                <w:lang w:val="el-GR"/>
              </w:rPr>
              <w:lastRenderedPageBreak/>
              <w:t>τεχνοοικονομική μελέτη βιωσιμότητας, ανάλογα με το μέγεθος και το κόστος της ανάπτυξης·</w:t>
            </w:r>
          </w:p>
        </w:tc>
      </w:tr>
      <w:tr w:rsidR="00CF2E8C" w:rsidRPr="00C52675" w14:paraId="661E6BF7" w14:textId="77777777" w:rsidTr="009A0A1E">
        <w:tc>
          <w:tcPr>
            <w:tcW w:w="2410" w:type="dxa"/>
            <w:gridSpan w:val="2"/>
            <w:shd w:val="clear" w:color="auto" w:fill="auto"/>
          </w:tcPr>
          <w:p w14:paraId="74065C66"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313AA05" w14:textId="77777777"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146E4A20" w14:textId="77777777"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p>
        </w:tc>
      </w:tr>
      <w:tr w:rsidR="00CF2E8C" w:rsidRPr="00C52675" w14:paraId="55461C63" w14:textId="77777777" w:rsidTr="009A0A1E">
        <w:tc>
          <w:tcPr>
            <w:tcW w:w="2410" w:type="dxa"/>
            <w:gridSpan w:val="2"/>
            <w:shd w:val="clear" w:color="auto" w:fill="auto"/>
          </w:tcPr>
          <w:p w14:paraId="198D076E"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5262D782" w14:textId="47373F3E"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w:t>
            </w:r>
            <w:proofErr w:type="spellStart"/>
            <w:r w:rsidRPr="009D11EF">
              <w:rPr>
                <w:rFonts w:ascii="Arial" w:hAnsi="Arial" w:cs="Arial"/>
                <w:sz w:val="24"/>
                <w:szCs w:val="24"/>
                <w:lang w:val="el-GR"/>
              </w:rPr>
              <w:t>στ</w:t>
            </w:r>
            <w:proofErr w:type="spellEnd"/>
            <w:r w:rsidRPr="009D11EF">
              <w:rPr>
                <w:rFonts w:ascii="Arial" w:hAnsi="Arial" w:cs="Arial"/>
                <w:sz w:val="24"/>
                <w:szCs w:val="24"/>
                <w:lang w:val="el-GR"/>
              </w:rPr>
              <w:t>)</w:t>
            </w:r>
          </w:p>
        </w:tc>
        <w:tc>
          <w:tcPr>
            <w:tcW w:w="5953" w:type="dxa"/>
            <w:gridSpan w:val="4"/>
            <w:shd w:val="clear" w:color="auto" w:fill="auto"/>
          </w:tcPr>
          <w:p w14:paraId="34F27A2F" w14:textId="459275ED"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υπεύθυνη δήλωση, ο τύπος της οποίας καθορίζεται από το Υπουργείο Εσωτερικών και</w:t>
            </w:r>
            <w:r w:rsidR="002A0B73">
              <w:rPr>
                <w:rFonts w:ascii="Arial" w:hAnsi="Arial" w:cs="Arial"/>
                <w:sz w:val="24"/>
                <w:szCs w:val="24"/>
                <w:lang w:val="el-GR"/>
              </w:rPr>
              <w:t xml:space="preserve"> στην</w:t>
            </w:r>
            <w:r w:rsidRPr="009D11EF">
              <w:rPr>
                <w:rFonts w:ascii="Arial" w:hAnsi="Arial" w:cs="Arial"/>
                <w:sz w:val="24"/>
                <w:szCs w:val="24"/>
                <w:lang w:val="el-GR"/>
              </w:rPr>
              <w:t xml:space="preserve"> οποία </w:t>
            </w:r>
            <w:r w:rsidR="002A0B73">
              <w:rPr>
                <w:rFonts w:ascii="Arial" w:hAnsi="Arial" w:cs="Arial"/>
                <w:sz w:val="24"/>
                <w:szCs w:val="24"/>
                <w:lang w:val="el-GR"/>
              </w:rPr>
              <w:t xml:space="preserve">αναφέρεται </w:t>
            </w:r>
            <w:r w:rsidRPr="009D11EF">
              <w:rPr>
                <w:rFonts w:ascii="Arial" w:hAnsi="Arial" w:cs="Arial"/>
                <w:sz w:val="24"/>
                <w:szCs w:val="24"/>
                <w:lang w:val="el-GR"/>
              </w:rPr>
              <w:t>ότι</w:t>
            </w:r>
            <w:r w:rsidR="002A0B73">
              <w:rPr>
                <w:rFonts w:ascii="Arial" w:hAnsi="Arial" w:cs="Arial"/>
                <w:sz w:val="24"/>
                <w:szCs w:val="24"/>
                <w:lang w:val="el-GR"/>
              </w:rPr>
              <w:t>-</w:t>
            </w:r>
          </w:p>
        </w:tc>
      </w:tr>
      <w:tr w:rsidR="00CF2E8C" w:rsidRPr="00C52675" w14:paraId="1A1DAF17" w14:textId="77777777" w:rsidTr="009A0A1E">
        <w:tc>
          <w:tcPr>
            <w:tcW w:w="2410" w:type="dxa"/>
            <w:gridSpan w:val="2"/>
            <w:shd w:val="clear" w:color="auto" w:fill="auto"/>
          </w:tcPr>
          <w:p w14:paraId="3DF374A8"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FCF26AD" w14:textId="77777777"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1F61FB0C" w14:textId="50C7B88C" w:rsidR="00CF2E8C" w:rsidRPr="009D11EF" w:rsidRDefault="00CF2E8C" w:rsidP="009D11EF">
            <w:pPr>
              <w:tabs>
                <w:tab w:val="left" w:pos="397"/>
                <w:tab w:val="left" w:pos="851"/>
              </w:tabs>
              <w:spacing w:after="0" w:line="360" w:lineRule="auto"/>
              <w:jc w:val="both"/>
              <w:rPr>
                <w:rFonts w:ascii="Arial" w:hAnsi="Arial" w:cs="Arial"/>
                <w:sz w:val="24"/>
                <w:szCs w:val="24"/>
              </w:rPr>
            </w:pPr>
            <w:r w:rsidRPr="009D11EF">
              <w:rPr>
                <w:rFonts w:ascii="Arial" w:hAnsi="Arial" w:cs="Arial"/>
                <w:sz w:val="24"/>
                <w:szCs w:val="24"/>
                <w:lang w:val="el-GR"/>
              </w:rPr>
              <w:t>(</w:t>
            </w:r>
            <w:proofErr w:type="spellStart"/>
            <w:r w:rsidRPr="009D11EF">
              <w:rPr>
                <w:rFonts w:ascii="Arial" w:hAnsi="Arial" w:cs="Arial"/>
                <w:sz w:val="24"/>
                <w:szCs w:val="24"/>
              </w:rPr>
              <w:t>i</w:t>
            </w:r>
            <w:proofErr w:type="spellEnd"/>
            <w:r w:rsidRPr="009D11EF">
              <w:rPr>
                <w:rFonts w:ascii="Arial" w:hAnsi="Arial" w:cs="Arial"/>
                <w:sz w:val="24"/>
                <w:szCs w:val="24"/>
              </w:rPr>
              <w:t>)</w:t>
            </w:r>
          </w:p>
        </w:tc>
        <w:tc>
          <w:tcPr>
            <w:tcW w:w="5386" w:type="dxa"/>
            <w:gridSpan w:val="2"/>
            <w:shd w:val="clear" w:color="auto" w:fill="auto"/>
          </w:tcPr>
          <w:p w14:paraId="090B85EE" w14:textId="38404CB3" w:rsidR="00CF2E8C" w:rsidRPr="009D11EF" w:rsidRDefault="00CF2E8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όλα τα στοιχεία που περιλαμβάνονται στην αίτηση είναι πλήρη και αληθή,</w:t>
            </w:r>
          </w:p>
        </w:tc>
      </w:tr>
      <w:tr w:rsidR="00CF2E8C" w:rsidRPr="00C52675" w14:paraId="2B84159F" w14:textId="77777777" w:rsidTr="009A0A1E">
        <w:tc>
          <w:tcPr>
            <w:tcW w:w="2410" w:type="dxa"/>
            <w:gridSpan w:val="2"/>
            <w:shd w:val="clear" w:color="auto" w:fill="auto"/>
          </w:tcPr>
          <w:p w14:paraId="2BAA2344"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917B987" w14:textId="77777777"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5E353101" w14:textId="3F78890D" w:rsidR="00CF2E8C" w:rsidRPr="009D11EF" w:rsidRDefault="00CF2E8C" w:rsidP="009D11EF">
            <w:pPr>
              <w:tabs>
                <w:tab w:val="left" w:pos="397"/>
                <w:tab w:val="left" w:pos="851"/>
              </w:tabs>
              <w:spacing w:after="0" w:line="360" w:lineRule="auto"/>
              <w:jc w:val="both"/>
              <w:rPr>
                <w:rFonts w:ascii="Arial" w:hAnsi="Arial" w:cs="Arial"/>
                <w:sz w:val="24"/>
                <w:szCs w:val="24"/>
              </w:rPr>
            </w:pPr>
            <w:r w:rsidRPr="009D11EF">
              <w:rPr>
                <w:rFonts w:ascii="Arial" w:hAnsi="Arial" w:cs="Arial"/>
                <w:sz w:val="24"/>
                <w:szCs w:val="24"/>
              </w:rPr>
              <w:t>(ii)</w:t>
            </w:r>
          </w:p>
        </w:tc>
        <w:tc>
          <w:tcPr>
            <w:tcW w:w="5386" w:type="dxa"/>
            <w:gridSpan w:val="2"/>
            <w:shd w:val="clear" w:color="auto" w:fill="auto"/>
          </w:tcPr>
          <w:p w14:paraId="39A5DFB6" w14:textId="485AA0EB" w:rsidR="00CF2E8C" w:rsidRPr="009D11EF" w:rsidRDefault="00CF2E8C"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είναι επιλέξιμο πρόσωπο, σύμφωνα με τ</w:t>
            </w:r>
            <w:r w:rsidR="002A0B73">
              <w:rPr>
                <w:rFonts w:ascii="Arial" w:hAnsi="Arial" w:cs="Arial"/>
                <w:sz w:val="24"/>
                <w:szCs w:val="24"/>
                <w:lang w:val="el-GR"/>
              </w:rPr>
              <w:t xml:space="preserve">ις διατάξεις </w:t>
            </w:r>
            <w:r w:rsidRPr="009D11EF">
              <w:rPr>
                <w:rFonts w:ascii="Arial" w:hAnsi="Arial" w:cs="Arial"/>
                <w:sz w:val="24"/>
                <w:szCs w:val="24"/>
                <w:lang w:val="el-GR"/>
              </w:rPr>
              <w:t>του εδάφιου (1) του άρθρου 7,</w:t>
            </w:r>
          </w:p>
        </w:tc>
      </w:tr>
      <w:tr w:rsidR="00CF2E8C" w:rsidRPr="00C52675" w14:paraId="4E972BB8" w14:textId="77777777" w:rsidTr="009A0A1E">
        <w:tc>
          <w:tcPr>
            <w:tcW w:w="2410" w:type="dxa"/>
            <w:gridSpan w:val="2"/>
            <w:shd w:val="clear" w:color="auto" w:fill="auto"/>
          </w:tcPr>
          <w:p w14:paraId="6CFA193F" w14:textId="77777777" w:rsidR="00CF2E8C" w:rsidRPr="009D11EF" w:rsidRDefault="00CF2E8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51A78018" w14:textId="77777777" w:rsidR="00CF2E8C" w:rsidRPr="009D11EF" w:rsidRDefault="00CF2E8C"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21E9FC73" w14:textId="36905DFD" w:rsidR="00CF2E8C" w:rsidRPr="009D11EF" w:rsidRDefault="00CF2E8C" w:rsidP="009D11EF">
            <w:pPr>
              <w:tabs>
                <w:tab w:val="left" w:pos="397"/>
                <w:tab w:val="left" w:pos="851"/>
              </w:tabs>
              <w:spacing w:after="0" w:line="360" w:lineRule="auto"/>
              <w:jc w:val="both"/>
              <w:rPr>
                <w:rFonts w:ascii="Arial" w:hAnsi="Arial" w:cs="Arial"/>
                <w:sz w:val="24"/>
                <w:szCs w:val="24"/>
              </w:rPr>
            </w:pPr>
            <w:r w:rsidRPr="009D11EF">
              <w:rPr>
                <w:rFonts w:ascii="Arial" w:hAnsi="Arial" w:cs="Arial"/>
                <w:sz w:val="24"/>
                <w:szCs w:val="24"/>
              </w:rPr>
              <w:t>(iii)</w:t>
            </w:r>
          </w:p>
        </w:tc>
        <w:tc>
          <w:tcPr>
            <w:tcW w:w="5386" w:type="dxa"/>
            <w:gridSpan w:val="2"/>
            <w:shd w:val="clear" w:color="auto" w:fill="auto"/>
          </w:tcPr>
          <w:p w14:paraId="2886988D" w14:textId="784AD8DC" w:rsidR="00CF2E8C" w:rsidRPr="009D11EF" w:rsidRDefault="00CF2E8C"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παραχωρείται συγκατάθεση για επαλήθευση και έλεγχο των στοιχείων, καθώς και για διεξαγωγή δέουσας επιμέλειας από τον Τομέα Στρατηγικών Αναπτύξεων:</w:t>
            </w:r>
          </w:p>
        </w:tc>
      </w:tr>
      <w:tr w:rsidR="002A0B73" w:rsidRPr="00C52675" w14:paraId="13B2D32F" w14:textId="77777777" w:rsidTr="009A0A1E">
        <w:tc>
          <w:tcPr>
            <w:tcW w:w="2410" w:type="dxa"/>
            <w:gridSpan w:val="2"/>
            <w:shd w:val="clear" w:color="auto" w:fill="auto"/>
          </w:tcPr>
          <w:p w14:paraId="774F165D" w14:textId="77777777" w:rsidR="002A0B73" w:rsidRPr="009D11EF" w:rsidRDefault="002A0B7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019D3FD" w14:textId="77777777" w:rsidR="002A0B73" w:rsidRPr="009D11EF" w:rsidRDefault="002A0B73"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69E66175" w14:textId="77777777" w:rsidR="002A0B73" w:rsidRPr="005347EA" w:rsidRDefault="002A0B73" w:rsidP="009D11EF">
            <w:pPr>
              <w:tabs>
                <w:tab w:val="left" w:pos="397"/>
                <w:tab w:val="left" w:pos="851"/>
              </w:tabs>
              <w:spacing w:after="0" w:line="360" w:lineRule="auto"/>
              <w:jc w:val="both"/>
              <w:rPr>
                <w:rFonts w:ascii="Arial" w:hAnsi="Arial" w:cs="Arial"/>
                <w:sz w:val="24"/>
                <w:szCs w:val="24"/>
                <w:lang w:val="el-GR"/>
              </w:rPr>
            </w:pPr>
          </w:p>
        </w:tc>
        <w:tc>
          <w:tcPr>
            <w:tcW w:w="5386" w:type="dxa"/>
            <w:gridSpan w:val="2"/>
            <w:shd w:val="clear" w:color="auto" w:fill="auto"/>
          </w:tcPr>
          <w:p w14:paraId="4635A975" w14:textId="77777777" w:rsidR="002A0B73" w:rsidRPr="009D11EF" w:rsidRDefault="002A0B73"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D2194F" w:rsidRPr="00C52675" w14:paraId="3C11C20B" w14:textId="77777777" w:rsidTr="009A0A1E">
        <w:tc>
          <w:tcPr>
            <w:tcW w:w="2410" w:type="dxa"/>
            <w:gridSpan w:val="2"/>
            <w:shd w:val="clear" w:color="auto" w:fill="auto"/>
          </w:tcPr>
          <w:p w14:paraId="30842A95" w14:textId="77777777" w:rsidR="00D2194F" w:rsidRPr="009D11EF" w:rsidRDefault="00D2194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596254D8" w14:textId="77777777" w:rsidR="00D2194F" w:rsidRPr="009D11EF" w:rsidRDefault="00D2194F"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2C5DBD95" w14:textId="77777777" w:rsidR="00D2194F" w:rsidRPr="009D11EF" w:rsidRDefault="00D2194F" w:rsidP="009D11EF">
            <w:pPr>
              <w:tabs>
                <w:tab w:val="left" w:pos="397"/>
                <w:tab w:val="left" w:pos="851"/>
              </w:tabs>
              <w:spacing w:after="0" w:line="360" w:lineRule="auto"/>
              <w:jc w:val="both"/>
              <w:rPr>
                <w:rFonts w:ascii="Arial" w:hAnsi="Arial" w:cs="Arial"/>
                <w:sz w:val="24"/>
                <w:szCs w:val="24"/>
                <w:lang w:val="el-GR"/>
              </w:rPr>
            </w:pPr>
          </w:p>
        </w:tc>
        <w:tc>
          <w:tcPr>
            <w:tcW w:w="5386" w:type="dxa"/>
            <w:gridSpan w:val="2"/>
            <w:shd w:val="clear" w:color="auto" w:fill="auto"/>
          </w:tcPr>
          <w:p w14:paraId="233ED22D" w14:textId="23B3227E" w:rsidR="00D2194F" w:rsidRPr="009D11EF" w:rsidRDefault="00D2194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t>Νοείται ότι, τόσο ο Υπεύθυνος Έργου όσο και ο Τομέας Στρατηγικών Αναπτύξεων δύναται να επαληθεύσουν το περιεχόμενο της υπεύθυνης δήλωσης</w:t>
            </w:r>
            <w:r w:rsidR="002A0B73">
              <w:rPr>
                <w:rFonts w:ascii="Arial" w:hAnsi="Arial" w:cs="Arial"/>
                <w:sz w:val="24"/>
                <w:szCs w:val="24"/>
                <w:lang w:val="el-GR"/>
              </w:rPr>
              <w:t xml:space="preserve"> και να απαιτήσουν </w:t>
            </w:r>
            <w:r w:rsidRPr="009D11EF">
              <w:rPr>
                <w:rFonts w:ascii="Arial" w:hAnsi="Arial" w:cs="Arial"/>
                <w:sz w:val="24"/>
                <w:szCs w:val="24"/>
                <w:lang w:val="el-GR"/>
              </w:rPr>
              <w:t xml:space="preserve">από το ενδιαφερόμενο πρόσωπο την υποβολή συμπληρωματικών στοιχείων, εάν αυτό </w:t>
            </w:r>
            <w:r w:rsidR="002A0B73">
              <w:rPr>
                <w:rFonts w:ascii="Arial" w:hAnsi="Arial" w:cs="Arial"/>
                <w:sz w:val="24"/>
                <w:szCs w:val="24"/>
                <w:lang w:val="el-GR"/>
              </w:rPr>
              <w:t>κριθεί αναγκαίο</w:t>
            </w:r>
            <w:r w:rsidRPr="009D11EF">
              <w:rPr>
                <w:rFonts w:ascii="Arial" w:hAnsi="Arial" w:cs="Arial"/>
                <w:sz w:val="24"/>
                <w:szCs w:val="24"/>
                <w:lang w:val="el-GR"/>
              </w:rPr>
              <w:t xml:space="preserve"> κατά τη μελέτη της αίτησης·</w:t>
            </w:r>
          </w:p>
        </w:tc>
      </w:tr>
      <w:tr w:rsidR="002A0B73" w:rsidRPr="00C52675" w14:paraId="10F27B4F" w14:textId="77777777" w:rsidTr="009A0A1E">
        <w:tc>
          <w:tcPr>
            <w:tcW w:w="2410" w:type="dxa"/>
            <w:gridSpan w:val="2"/>
            <w:shd w:val="clear" w:color="auto" w:fill="auto"/>
          </w:tcPr>
          <w:p w14:paraId="0AD06FE4" w14:textId="77777777" w:rsidR="002A0B73" w:rsidRPr="009D11EF" w:rsidRDefault="002A0B7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7961466E" w14:textId="77777777" w:rsidR="002A0B73" w:rsidRPr="009D11EF" w:rsidRDefault="002A0B73"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23D7EA8A" w14:textId="77777777" w:rsidR="002A0B73" w:rsidRPr="009D11EF" w:rsidRDefault="002A0B73" w:rsidP="009D11EF">
            <w:pPr>
              <w:tabs>
                <w:tab w:val="left" w:pos="397"/>
                <w:tab w:val="left" w:pos="851"/>
              </w:tabs>
              <w:spacing w:after="0" w:line="360" w:lineRule="auto"/>
              <w:jc w:val="both"/>
              <w:rPr>
                <w:rFonts w:ascii="Arial" w:hAnsi="Arial" w:cs="Arial"/>
                <w:sz w:val="24"/>
                <w:szCs w:val="24"/>
                <w:lang w:val="el-GR"/>
              </w:rPr>
            </w:pPr>
          </w:p>
        </w:tc>
        <w:tc>
          <w:tcPr>
            <w:tcW w:w="5386" w:type="dxa"/>
            <w:gridSpan w:val="2"/>
            <w:shd w:val="clear" w:color="auto" w:fill="auto"/>
          </w:tcPr>
          <w:p w14:paraId="2D4D7E49" w14:textId="77777777" w:rsidR="002A0B73" w:rsidRPr="009D11EF" w:rsidRDefault="002A0B73" w:rsidP="009D11EF">
            <w:pPr>
              <w:tabs>
                <w:tab w:val="left" w:pos="397"/>
                <w:tab w:val="left" w:pos="851"/>
              </w:tabs>
              <w:spacing w:after="0" w:line="360" w:lineRule="auto"/>
              <w:jc w:val="both"/>
              <w:rPr>
                <w:rFonts w:ascii="Arial" w:hAnsi="Arial" w:cs="Arial"/>
                <w:sz w:val="24"/>
                <w:szCs w:val="24"/>
                <w:lang w:val="el-GR"/>
              </w:rPr>
            </w:pPr>
          </w:p>
        </w:tc>
      </w:tr>
      <w:tr w:rsidR="00D2194F" w:rsidRPr="00C52675" w14:paraId="15E09E2A" w14:textId="77777777" w:rsidTr="009A0A1E">
        <w:tc>
          <w:tcPr>
            <w:tcW w:w="2410" w:type="dxa"/>
            <w:gridSpan w:val="2"/>
            <w:shd w:val="clear" w:color="auto" w:fill="auto"/>
          </w:tcPr>
          <w:p w14:paraId="35477C94" w14:textId="77777777" w:rsidR="00D2194F" w:rsidRPr="009D11EF" w:rsidRDefault="00D2194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12831CAD" w14:textId="77777777" w:rsidR="00D2194F" w:rsidRPr="009D11EF" w:rsidRDefault="00D2194F"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4AEFC355" w14:textId="3FA8062F" w:rsidR="00D2194F" w:rsidRPr="009D11EF" w:rsidRDefault="00D2194F" w:rsidP="009D11EF">
            <w:pPr>
              <w:tabs>
                <w:tab w:val="left" w:pos="397"/>
                <w:tab w:val="left" w:pos="851"/>
              </w:tabs>
              <w:spacing w:after="0" w:line="360" w:lineRule="auto"/>
              <w:jc w:val="both"/>
              <w:rPr>
                <w:rFonts w:ascii="Arial" w:hAnsi="Arial" w:cs="Arial"/>
                <w:sz w:val="24"/>
                <w:szCs w:val="24"/>
              </w:rPr>
            </w:pPr>
            <w:r w:rsidRPr="009D11EF">
              <w:rPr>
                <w:rFonts w:ascii="Arial" w:hAnsi="Arial" w:cs="Arial"/>
                <w:sz w:val="24"/>
                <w:szCs w:val="24"/>
              </w:rPr>
              <w:t>(iv)</w:t>
            </w:r>
          </w:p>
        </w:tc>
        <w:tc>
          <w:tcPr>
            <w:tcW w:w="5386" w:type="dxa"/>
            <w:gridSpan w:val="2"/>
            <w:shd w:val="clear" w:color="auto" w:fill="auto"/>
          </w:tcPr>
          <w:p w14:paraId="6B256D57" w14:textId="05BDC1B4" w:rsidR="00D2194F" w:rsidRPr="009D11EF" w:rsidRDefault="00D2194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παραχωρείται συναίνεση για τη δημοσίευση στοιχείων της ανάπτυξης και της εξέλιξής της, καθώς και των σχετικών αποφάσεων που εκδίδονται δυνάμει του παρόντος Νόμου:</w:t>
            </w:r>
          </w:p>
        </w:tc>
      </w:tr>
      <w:tr w:rsidR="002A0B73" w:rsidRPr="00C52675" w14:paraId="29A32A01" w14:textId="77777777" w:rsidTr="009A0A1E">
        <w:tc>
          <w:tcPr>
            <w:tcW w:w="2410" w:type="dxa"/>
            <w:gridSpan w:val="2"/>
            <w:shd w:val="clear" w:color="auto" w:fill="auto"/>
          </w:tcPr>
          <w:p w14:paraId="0CF354B7" w14:textId="77777777" w:rsidR="002A0B73" w:rsidRPr="009D11EF" w:rsidRDefault="002A0B7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6E059F02" w14:textId="77777777" w:rsidR="002A0B73" w:rsidRPr="009D11EF" w:rsidRDefault="002A0B73"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68B20836" w14:textId="77777777" w:rsidR="002A0B73" w:rsidRPr="009D11EF" w:rsidRDefault="002A0B73" w:rsidP="009D11EF">
            <w:pPr>
              <w:tabs>
                <w:tab w:val="left" w:pos="397"/>
                <w:tab w:val="left" w:pos="851"/>
              </w:tabs>
              <w:spacing w:after="0" w:line="360" w:lineRule="auto"/>
              <w:jc w:val="both"/>
              <w:rPr>
                <w:rFonts w:ascii="Arial" w:hAnsi="Arial" w:cs="Arial"/>
                <w:sz w:val="24"/>
                <w:szCs w:val="24"/>
                <w:lang w:val="el-GR"/>
              </w:rPr>
            </w:pPr>
          </w:p>
        </w:tc>
        <w:tc>
          <w:tcPr>
            <w:tcW w:w="5386" w:type="dxa"/>
            <w:gridSpan w:val="2"/>
            <w:shd w:val="clear" w:color="auto" w:fill="auto"/>
          </w:tcPr>
          <w:p w14:paraId="10F1DC75" w14:textId="77777777" w:rsidR="002A0B73" w:rsidRPr="009D11EF" w:rsidRDefault="002A0B73"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D2194F" w:rsidRPr="00C52675" w14:paraId="687BA52F" w14:textId="77777777" w:rsidTr="009A0A1E">
        <w:tc>
          <w:tcPr>
            <w:tcW w:w="2410" w:type="dxa"/>
            <w:gridSpan w:val="2"/>
            <w:shd w:val="clear" w:color="auto" w:fill="auto"/>
          </w:tcPr>
          <w:p w14:paraId="4B74E3C9"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40CC2A0B"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0885B5D0"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70BCE567"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01EEFE87"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53B5EB8C"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5AE1D8D1"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4A22D3B3"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35916E10"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2E7B46DD"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07E7787E"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45B2458B" w14:textId="7E375586" w:rsidR="00D2194F" w:rsidRPr="009D11EF" w:rsidRDefault="00D2194F" w:rsidP="009D11EF">
            <w:pPr>
              <w:pStyle w:val="ListParagraph"/>
              <w:tabs>
                <w:tab w:val="left" w:pos="397"/>
                <w:tab w:val="left" w:pos="851"/>
              </w:tabs>
              <w:spacing w:after="0" w:line="360" w:lineRule="auto"/>
              <w:ind w:left="0" w:right="57"/>
              <w:contextualSpacing w:val="0"/>
              <w:jc w:val="right"/>
              <w:rPr>
                <w:rFonts w:ascii="Arial" w:hAnsi="Arial" w:cs="Arial"/>
                <w:sz w:val="24"/>
                <w:szCs w:val="24"/>
              </w:rPr>
            </w:pPr>
            <w:r w:rsidRPr="009D11EF">
              <w:rPr>
                <w:rFonts w:ascii="Arial" w:hAnsi="Arial" w:cs="Arial"/>
                <w:sz w:val="24"/>
                <w:szCs w:val="24"/>
                <w:lang w:val="el-GR"/>
              </w:rPr>
              <w:t>164(Ι) του 2020</w:t>
            </w:r>
            <w:r w:rsidRPr="009D11EF">
              <w:rPr>
                <w:rFonts w:ascii="Arial" w:hAnsi="Arial" w:cs="Arial"/>
                <w:sz w:val="24"/>
                <w:szCs w:val="24"/>
              </w:rPr>
              <w:t>.</w:t>
            </w:r>
          </w:p>
          <w:p w14:paraId="2693ADC0"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0A7D694F" w14:textId="77777777" w:rsidR="00D2194F" w:rsidRPr="009D11EF" w:rsidRDefault="00D2194F"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083DA4EA" w14:textId="77777777" w:rsidR="00D2194F" w:rsidRPr="009D11EF" w:rsidRDefault="00D2194F" w:rsidP="009D11EF">
            <w:pPr>
              <w:tabs>
                <w:tab w:val="left" w:pos="397"/>
                <w:tab w:val="left" w:pos="851"/>
              </w:tabs>
              <w:spacing w:after="0" w:line="360" w:lineRule="auto"/>
              <w:jc w:val="both"/>
              <w:rPr>
                <w:rFonts w:ascii="Arial" w:hAnsi="Arial" w:cs="Arial"/>
                <w:sz w:val="24"/>
                <w:szCs w:val="24"/>
                <w:lang w:val="el-GR"/>
              </w:rPr>
            </w:pPr>
          </w:p>
        </w:tc>
        <w:tc>
          <w:tcPr>
            <w:tcW w:w="5386" w:type="dxa"/>
            <w:gridSpan w:val="2"/>
            <w:shd w:val="clear" w:color="auto" w:fill="auto"/>
          </w:tcPr>
          <w:p w14:paraId="3FEC54BD" w14:textId="3F7D6B8C" w:rsidR="00D2194F" w:rsidRPr="009D11EF" w:rsidRDefault="00D2194F"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t xml:space="preserve">Νοείται ότι, στην αίτηση </w:t>
            </w:r>
            <w:r w:rsidR="002A0B73">
              <w:rPr>
                <w:rFonts w:ascii="Arial" w:hAnsi="Arial" w:cs="Arial"/>
                <w:sz w:val="24"/>
                <w:szCs w:val="24"/>
                <w:lang w:val="el-GR"/>
              </w:rPr>
              <w:t>δύναται</w:t>
            </w:r>
            <w:r w:rsidRPr="009D11EF">
              <w:rPr>
                <w:rFonts w:ascii="Arial" w:hAnsi="Arial" w:cs="Arial"/>
                <w:sz w:val="24"/>
                <w:szCs w:val="24"/>
                <w:lang w:val="el-GR"/>
              </w:rPr>
              <w:t xml:space="preserve"> να υποδεικνύονται από τον φορέα του έργου στρατηγικής ανάπτυξης στοιχεία τα οποία θεωρούνται εμπιστευτικά και επιτρέπεται η γνωστοποίησή τους, μόνο στον βαθμό που αυτό είναι απαραίτητο για την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στρατηγικής ανάπτυξης, αποκλειστικά σε </w:t>
            </w:r>
            <w:r w:rsidRPr="009D11EF">
              <w:rPr>
                <w:rFonts w:ascii="Arial" w:hAnsi="Arial" w:cs="Arial"/>
                <w:sz w:val="24"/>
                <w:szCs w:val="24"/>
                <w:lang w:val="el-GR"/>
              </w:rPr>
              <w:lastRenderedPageBreak/>
              <w:t>αρμόδιο όργανο, σύμφωνα με τις διατάξεις του παρόντος Νόμου</w:t>
            </w:r>
            <w:r w:rsidR="00C6125F">
              <w:rPr>
                <w:rFonts w:ascii="Arial" w:hAnsi="Arial" w:cs="Arial"/>
                <w:sz w:val="24"/>
                <w:szCs w:val="24"/>
                <w:lang w:val="el-GR"/>
              </w:rPr>
              <w:t>,</w:t>
            </w:r>
            <w:r w:rsidRPr="009D11EF">
              <w:rPr>
                <w:rFonts w:ascii="Arial" w:hAnsi="Arial" w:cs="Arial"/>
                <w:sz w:val="24"/>
                <w:szCs w:val="24"/>
                <w:lang w:val="el-GR"/>
              </w:rPr>
              <w:t xml:space="preserve"> καθώς και στοιχεία τα οποία εμπίπτουν στον ορισμό του όρου </w:t>
            </w:r>
            <w:r w:rsidR="00C6125F">
              <w:rPr>
                <w:rFonts w:ascii="Arial" w:hAnsi="Arial" w:cs="Arial"/>
                <w:sz w:val="24"/>
                <w:szCs w:val="24"/>
                <w:lang w:val="el-GR"/>
              </w:rPr>
              <w:t>«</w:t>
            </w:r>
            <w:r w:rsidRPr="009D11EF">
              <w:rPr>
                <w:rFonts w:ascii="Arial" w:hAnsi="Arial" w:cs="Arial"/>
                <w:sz w:val="24"/>
                <w:szCs w:val="24"/>
                <w:lang w:val="el-GR"/>
              </w:rPr>
              <w:t>εμπορικό απόρρητο</w:t>
            </w:r>
            <w:r w:rsidR="00C6125F">
              <w:rPr>
                <w:rFonts w:ascii="Arial" w:hAnsi="Arial" w:cs="Arial"/>
                <w:sz w:val="24"/>
                <w:szCs w:val="24"/>
                <w:lang w:val="el-GR"/>
              </w:rPr>
              <w:t>»</w:t>
            </w:r>
            <w:r w:rsidRPr="009D11EF">
              <w:rPr>
                <w:rFonts w:ascii="Arial" w:hAnsi="Arial" w:cs="Arial"/>
                <w:sz w:val="24"/>
                <w:szCs w:val="24"/>
                <w:lang w:val="el-GR"/>
              </w:rPr>
              <w:t xml:space="preserve">, όπως ο όρος αυτός ορίζεται στο άρθρο 2 του περί </w:t>
            </w:r>
            <w:r w:rsidRPr="009D11EF">
              <w:rPr>
                <w:rFonts w:ascii="Arial" w:hAnsi="Arial" w:cs="Arial"/>
                <w:color w:val="000000"/>
                <w:sz w:val="24"/>
                <w:szCs w:val="24"/>
                <w:lang w:val="el-GR"/>
              </w:rPr>
              <w:t>της Προστασίας της Τεχνογνωσίας και των Επιχειρηματικών Πληροφοριών που δεν έχουν Αποκαλυφθεί (Εμπορικό Απόρρητο) από την Παράνομη Απόκτηση, Χρήση και Αποκάλυψή τους Νόμου</w:t>
            </w:r>
            <w:r w:rsidRPr="009D11EF">
              <w:rPr>
                <w:rFonts w:ascii="Arial" w:hAnsi="Arial" w:cs="Arial"/>
                <w:sz w:val="24"/>
                <w:szCs w:val="24"/>
                <w:lang w:val="el-GR"/>
              </w:rPr>
              <w:t>.</w:t>
            </w:r>
          </w:p>
        </w:tc>
      </w:tr>
      <w:tr w:rsidR="00E928A1" w:rsidRPr="00C52675" w14:paraId="1AD75398" w14:textId="77777777" w:rsidTr="007873F4">
        <w:tc>
          <w:tcPr>
            <w:tcW w:w="2410" w:type="dxa"/>
            <w:gridSpan w:val="2"/>
            <w:shd w:val="clear" w:color="auto" w:fill="auto"/>
          </w:tcPr>
          <w:p w14:paraId="4938C741" w14:textId="5FF779BA" w:rsidR="00E928A1" w:rsidRPr="009D11EF" w:rsidRDefault="00E928A1"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0C8664D7" w14:textId="377D60CD" w:rsidR="00E928A1" w:rsidRPr="009D11EF" w:rsidRDefault="00E928A1" w:rsidP="009D11EF">
            <w:pPr>
              <w:tabs>
                <w:tab w:val="left" w:pos="397"/>
                <w:tab w:val="left" w:pos="851"/>
              </w:tabs>
              <w:spacing w:after="0" w:line="360" w:lineRule="auto"/>
              <w:jc w:val="both"/>
              <w:rPr>
                <w:rFonts w:ascii="Arial" w:hAnsi="Arial" w:cs="Arial"/>
                <w:sz w:val="24"/>
                <w:szCs w:val="24"/>
                <w:lang w:val="el-GR"/>
              </w:rPr>
            </w:pPr>
          </w:p>
        </w:tc>
      </w:tr>
      <w:tr w:rsidR="00D2194F" w:rsidRPr="00C52675" w14:paraId="6F4F68CD" w14:textId="77777777" w:rsidTr="007873F4">
        <w:tc>
          <w:tcPr>
            <w:tcW w:w="2410" w:type="dxa"/>
            <w:gridSpan w:val="2"/>
            <w:shd w:val="clear" w:color="auto" w:fill="auto"/>
          </w:tcPr>
          <w:p w14:paraId="45C3FB3D"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0A8A1B8B" w14:textId="2D597C9E" w:rsidR="00D2194F" w:rsidRPr="009D11EF" w:rsidRDefault="00D2194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(5)</w:t>
            </w:r>
            <w:r w:rsidRPr="009D11EF">
              <w:rPr>
                <w:rFonts w:ascii="Arial" w:hAnsi="Arial" w:cs="Arial"/>
                <w:sz w:val="24"/>
                <w:szCs w:val="24"/>
                <w:lang w:val="el-GR"/>
              </w:rPr>
              <w:tab/>
              <w:t xml:space="preserve">Το τέλος διαχείρισης ανέρχεται κατ’ ελάχιστον στις δέκα χιλιάδες </w:t>
            </w:r>
            <w:r w:rsidR="00C6125F">
              <w:rPr>
                <w:rFonts w:ascii="Arial" w:hAnsi="Arial" w:cs="Arial"/>
                <w:sz w:val="24"/>
                <w:szCs w:val="24"/>
                <w:lang w:val="el-GR"/>
              </w:rPr>
              <w:t>ε</w:t>
            </w:r>
            <w:r w:rsidRPr="009D11EF">
              <w:rPr>
                <w:rFonts w:ascii="Arial" w:hAnsi="Arial" w:cs="Arial"/>
                <w:sz w:val="24"/>
                <w:szCs w:val="24"/>
                <w:lang w:val="el-GR"/>
              </w:rPr>
              <w:t>υρώ (€10.000)</w:t>
            </w:r>
            <w:r w:rsidR="00C6125F">
              <w:rPr>
                <w:rFonts w:ascii="Arial" w:hAnsi="Arial" w:cs="Arial"/>
                <w:sz w:val="24"/>
                <w:szCs w:val="24"/>
                <w:lang w:val="el-GR"/>
              </w:rPr>
              <w:t xml:space="preserve"> και αυξάνεται</w:t>
            </w:r>
            <w:r w:rsidRPr="009D11EF">
              <w:rPr>
                <w:rFonts w:ascii="Arial" w:hAnsi="Arial" w:cs="Arial"/>
                <w:sz w:val="24"/>
                <w:szCs w:val="24"/>
                <w:lang w:val="el-GR"/>
              </w:rPr>
              <w:t xml:space="preserve"> κλιμακωτά, ανάλογα με το ύψος του συνολικού προϋπολογισμού και το είδος της ανάπτυξης, </w:t>
            </w:r>
            <w:r w:rsidR="00C6125F">
              <w:rPr>
                <w:rFonts w:ascii="Arial" w:hAnsi="Arial" w:cs="Arial"/>
                <w:sz w:val="24"/>
                <w:szCs w:val="24"/>
                <w:lang w:val="el-GR"/>
              </w:rPr>
              <w:t xml:space="preserve">ενώ καταβάλλεται </w:t>
            </w:r>
            <w:r w:rsidRPr="009D11EF">
              <w:rPr>
                <w:rFonts w:ascii="Arial" w:hAnsi="Arial" w:cs="Arial"/>
                <w:sz w:val="24"/>
                <w:szCs w:val="24"/>
                <w:lang w:val="el-GR"/>
              </w:rPr>
              <w:t>σε δύο</w:t>
            </w:r>
            <w:r w:rsidR="00C6125F">
              <w:rPr>
                <w:rFonts w:ascii="Arial" w:hAnsi="Arial" w:cs="Arial"/>
                <w:sz w:val="24"/>
                <w:szCs w:val="24"/>
                <w:lang w:val="el-GR"/>
              </w:rPr>
              <w:t xml:space="preserve"> (2)</w:t>
            </w:r>
            <w:r w:rsidRPr="009D11EF">
              <w:rPr>
                <w:rFonts w:ascii="Arial" w:hAnsi="Arial" w:cs="Arial"/>
                <w:sz w:val="24"/>
                <w:szCs w:val="24"/>
                <w:lang w:val="el-GR"/>
              </w:rPr>
              <w:t xml:space="preserve"> δόσεις ως</w:t>
            </w:r>
            <w:r w:rsidR="00C6125F">
              <w:rPr>
                <w:rFonts w:ascii="Arial" w:hAnsi="Arial" w:cs="Arial"/>
                <w:sz w:val="24"/>
                <w:szCs w:val="24"/>
                <w:lang w:val="el-GR"/>
              </w:rPr>
              <w:t xml:space="preserve"> ακολούθως:</w:t>
            </w:r>
          </w:p>
        </w:tc>
      </w:tr>
      <w:tr w:rsidR="00D2194F" w:rsidRPr="00C52675" w14:paraId="3864926E" w14:textId="77777777" w:rsidTr="007873F4">
        <w:tc>
          <w:tcPr>
            <w:tcW w:w="2410" w:type="dxa"/>
            <w:gridSpan w:val="2"/>
            <w:shd w:val="clear" w:color="auto" w:fill="auto"/>
          </w:tcPr>
          <w:p w14:paraId="27737649"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138D8CF0" w14:textId="77777777" w:rsidR="00D2194F" w:rsidRPr="009D11EF" w:rsidRDefault="00D2194F" w:rsidP="009D11EF">
            <w:pPr>
              <w:tabs>
                <w:tab w:val="left" w:pos="397"/>
                <w:tab w:val="left" w:pos="851"/>
              </w:tabs>
              <w:spacing w:after="0" w:line="360" w:lineRule="auto"/>
              <w:jc w:val="both"/>
              <w:rPr>
                <w:rFonts w:ascii="Arial" w:hAnsi="Arial" w:cs="Arial"/>
                <w:sz w:val="24"/>
                <w:szCs w:val="24"/>
                <w:lang w:val="el-GR"/>
              </w:rPr>
            </w:pPr>
          </w:p>
        </w:tc>
      </w:tr>
      <w:tr w:rsidR="00D2194F" w:rsidRPr="00C52675" w14:paraId="7D9480B2" w14:textId="77777777" w:rsidTr="009A0A1E">
        <w:tc>
          <w:tcPr>
            <w:tcW w:w="2410" w:type="dxa"/>
            <w:gridSpan w:val="2"/>
            <w:shd w:val="clear" w:color="auto" w:fill="auto"/>
          </w:tcPr>
          <w:p w14:paraId="7543DCC0"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32EE1579" w14:textId="54E75518" w:rsidR="00D2194F" w:rsidRPr="009D11EF" w:rsidRDefault="00D2194F"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953" w:type="dxa"/>
            <w:gridSpan w:val="4"/>
            <w:shd w:val="clear" w:color="auto" w:fill="auto"/>
          </w:tcPr>
          <w:p w14:paraId="4778BA6B" w14:textId="626F0FDA" w:rsidR="00D2194F" w:rsidRPr="009D11EF" w:rsidRDefault="00D2194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Η πρώτη δόση ανέρχεται στις δέκα χιλιάδες </w:t>
            </w:r>
            <w:r w:rsidR="00C6125F">
              <w:rPr>
                <w:rFonts w:ascii="Arial" w:hAnsi="Arial" w:cs="Arial"/>
                <w:sz w:val="24"/>
                <w:szCs w:val="24"/>
                <w:lang w:val="el-GR"/>
              </w:rPr>
              <w:t>ε</w:t>
            </w:r>
            <w:r w:rsidRPr="009D11EF">
              <w:rPr>
                <w:rFonts w:ascii="Arial" w:hAnsi="Arial" w:cs="Arial"/>
                <w:sz w:val="24"/>
                <w:szCs w:val="24"/>
                <w:lang w:val="el-GR"/>
              </w:rPr>
              <w:t>υρώ (€10.000)</w:t>
            </w:r>
            <w:r w:rsidR="00C6125F">
              <w:rPr>
                <w:rFonts w:ascii="Arial" w:hAnsi="Arial" w:cs="Arial"/>
                <w:sz w:val="24"/>
                <w:szCs w:val="24"/>
                <w:lang w:val="el-GR"/>
              </w:rPr>
              <w:t xml:space="preserve"> και καταβάλλεται</w:t>
            </w:r>
            <w:r w:rsidRPr="009D11EF">
              <w:rPr>
                <w:rFonts w:ascii="Arial" w:hAnsi="Arial" w:cs="Arial"/>
                <w:sz w:val="24"/>
                <w:szCs w:val="24"/>
                <w:lang w:val="el-GR"/>
              </w:rPr>
              <w:t xml:space="preserve"> με την υποβολή αίτησης χαρακτηρισμού ανάπτυξης ως έργο</w:t>
            </w:r>
            <w:r w:rsidR="00C6125F">
              <w:rPr>
                <w:rFonts w:ascii="Arial" w:hAnsi="Arial" w:cs="Arial"/>
                <w:sz w:val="24"/>
                <w:szCs w:val="24"/>
                <w:lang w:val="el-GR"/>
              </w:rPr>
              <w:t>υ</w:t>
            </w:r>
            <w:r w:rsidRPr="009D11EF">
              <w:rPr>
                <w:rFonts w:ascii="Arial" w:hAnsi="Arial" w:cs="Arial"/>
                <w:sz w:val="24"/>
                <w:szCs w:val="24"/>
                <w:lang w:val="el-GR"/>
              </w:rPr>
              <w:t xml:space="preserve"> στρατηγικής ανάπτυξης·</w:t>
            </w:r>
          </w:p>
        </w:tc>
      </w:tr>
      <w:tr w:rsidR="00D2194F" w:rsidRPr="00C52675" w14:paraId="1245436F" w14:textId="77777777" w:rsidTr="009A0A1E">
        <w:tc>
          <w:tcPr>
            <w:tcW w:w="2410" w:type="dxa"/>
            <w:gridSpan w:val="2"/>
            <w:shd w:val="clear" w:color="auto" w:fill="auto"/>
          </w:tcPr>
          <w:p w14:paraId="751412EF"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1E275E53" w14:textId="77777777" w:rsidR="00D2194F" w:rsidRPr="009D11EF" w:rsidRDefault="00D2194F"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675A6799" w14:textId="77777777" w:rsidR="00D2194F" w:rsidRPr="009D11EF" w:rsidRDefault="00D2194F" w:rsidP="009D11EF">
            <w:pPr>
              <w:tabs>
                <w:tab w:val="left" w:pos="397"/>
                <w:tab w:val="left" w:pos="851"/>
              </w:tabs>
              <w:spacing w:after="0" w:line="360" w:lineRule="auto"/>
              <w:jc w:val="both"/>
              <w:rPr>
                <w:rFonts w:ascii="Arial" w:hAnsi="Arial" w:cs="Arial"/>
                <w:sz w:val="24"/>
                <w:szCs w:val="24"/>
                <w:lang w:val="el-GR"/>
              </w:rPr>
            </w:pPr>
          </w:p>
        </w:tc>
      </w:tr>
      <w:tr w:rsidR="00D2194F" w:rsidRPr="00C52675" w14:paraId="4512F9CF" w14:textId="77777777" w:rsidTr="009A0A1E">
        <w:tc>
          <w:tcPr>
            <w:tcW w:w="2410" w:type="dxa"/>
            <w:gridSpan w:val="2"/>
            <w:shd w:val="clear" w:color="auto" w:fill="auto"/>
          </w:tcPr>
          <w:p w14:paraId="663AE5A1" w14:textId="77777777" w:rsidR="00D2194F" w:rsidRPr="009D11EF" w:rsidRDefault="00D219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7C8846BF" w14:textId="7B79ABFA" w:rsidR="00D2194F" w:rsidRPr="009D11EF" w:rsidRDefault="00D2194F"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953" w:type="dxa"/>
            <w:gridSpan w:val="4"/>
            <w:shd w:val="clear" w:color="auto" w:fill="auto"/>
          </w:tcPr>
          <w:p w14:paraId="130F17DB" w14:textId="5FC0E7FA" w:rsidR="00D2194F" w:rsidRPr="009D11EF" w:rsidRDefault="00D2194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η δεύτερη δόση αφορά στο υπόλοιπο ποσό</w:t>
            </w:r>
            <w:r w:rsidR="00C6125F">
              <w:rPr>
                <w:rFonts w:ascii="Arial" w:hAnsi="Arial" w:cs="Arial"/>
                <w:sz w:val="24"/>
                <w:szCs w:val="24"/>
                <w:lang w:val="el-GR"/>
              </w:rPr>
              <w:t xml:space="preserve"> και καταβάλλεται με </w:t>
            </w:r>
            <w:r w:rsidRPr="009D11EF">
              <w:rPr>
                <w:rFonts w:ascii="Arial" w:hAnsi="Arial" w:cs="Arial"/>
                <w:sz w:val="24"/>
                <w:szCs w:val="24"/>
                <w:lang w:val="el-GR"/>
              </w:rPr>
              <w:t xml:space="preserve">την υποβολή της πρώτης </w:t>
            </w:r>
            <w:r w:rsidR="00C6125F">
              <w:rPr>
                <w:rFonts w:ascii="Arial" w:hAnsi="Arial" w:cs="Arial"/>
                <w:sz w:val="24"/>
                <w:szCs w:val="24"/>
                <w:lang w:val="el-GR"/>
              </w:rPr>
              <w:t xml:space="preserve">αίτησης η οποία υποβάλλεται στο πλαίσιο της διαδικασίας </w:t>
            </w:r>
            <w:proofErr w:type="spellStart"/>
            <w:r w:rsidR="00C6125F">
              <w:rPr>
                <w:rFonts w:ascii="Arial" w:hAnsi="Arial" w:cs="Arial"/>
                <w:sz w:val="24"/>
                <w:szCs w:val="24"/>
                <w:lang w:val="el-GR"/>
              </w:rPr>
              <w:t>αδειοδότησης</w:t>
            </w:r>
            <w:proofErr w:type="spellEnd"/>
            <w:r w:rsidR="00C6125F">
              <w:rPr>
                <w:rFonts w:ascii="Arial" w:hAnsi="Arial" w:cs="Arial"/>
                <w:sz w:val="24"/>
                <w:szCs w:val="24"/>
                <w:lang w:val="el-GR"/>
              </w:rPr>
              <w:t xml:space="preserve"> έργου στρατηγικής ανάπτυξης</w:t>
            </w:r>
            <w:r w:rsidRPr="009D11EF">
              <w:rPr>
                <w:rFonts w:ascii="Arial" w:hAnsi="Arial" w:cs="Arial"/>
                <w:sz w:val="24"/>
                <w:szCs w:val="24"/>
                <w:lang w:val="el-GR"/>
              </w:rPr>
              <w:t>.</w:t>
            </w:r>
          </w:p>
        </w:tc>
      </w:tr>
      <w:tr w:rsidR="00E928A1" w:rsidRPr="00C52675" w14:paraId="03958669" w14:textId="77777777" w:rsidTr="007873F4">
        <w:tc>
          <w:tcPr>
            <w:tcW w:w="2410" w:type="dxa"/>
            <w:gridSpan w:val="2"/>
            <w:shd w:val="clear" w:color="auto" w:fill="auto"/>
          </w:tcPr>
          <w:p w14:paraId="51AE9D43"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7566CB63" w14:textId="5CE00F6B" w:rsidR="00E928A1" w:rsidRPr="009D11EF" w:rsidRDefault="00E928A1"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0DE6D948" w14:textId="77777777" w:rsidTr="007873F4">
        <w:tc>
          <w:tcPr>
            <w:tcW w:w="2410" w:type="dxa"/>
            <w:gridSpan w:val="2"/>
            <w:shd w:val="clear" w:color="auto" w:fill="auto"/>
          </w:tcPr>
          <w:p w14:paraId="1A521DEC"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5B52ADEA" w14:textId="46179A41" w:rsidR="00E928A1" w:rsidRPr="009D11EF" w:rsidRDefault="00155A3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928A1" w:rsidRPr="009D11EF">
              <w:rPr>
                <w:rFonts w:ascii="Arial" w:hAnsi="Arial" w:cs="Arial"/>
                <w:sz w:val="24"/>
                <w:szCs w:val="24"/>
                <w:lang w:val="el-GR"/>
              </w:rPr>
              <w:t>(6)</w:t>
            </w:r>
            <w:r w:rsidRPr="009D11EF">
              <w:rPr>
                <w:rFonts w:ascii="Arial" w:hAnsi="Arial" w:cs="Arial"/>
                <w:sz w:val="24"/>
                <w:szCs w:val="24"/>
                <w:lang w:val="el-GR"/>
              </w:rPr>
              <w:tab/>
            </w:r>
            <w:r w:rsidR="00E928A1" w:rsidRPr="009D11EF">
              <w:rPr>
                <w:rFonts w:ascii="Arial" w:hAnsi="Arial" w:cs="Arial"/>
                <w:sz w:val="24"/>
                <w:szCs w:val="24"/>
                <w:lang w:val="el-GR"/>
              </w:rPr>
              <w:t xml:space="preserve">Το τέλος διαχείρισης καταβάλλεται στον Προϊστάμενο του Τομέα Στρατηγικών Αναπτύξεων και </w:t>
            </w:r>
            <w:r w:rsidR="00D50C79">
              <w:rPr>
                <w:rFonts w:ascii="Arial" w:hAnsi="Arial" w:cs="Arial"/>
                <w:sz w:val="24"/>
                <w:szCs w:val="24"/>
                <w:lang w:val="el-GR"/>
              </w:rPr>
              <w:t xml:space="preserve">καθορίζεται σε </w:t>
            </w:r>
            <w:r w:rsidR="00E928A1" w:rsidRPr="009D11EF">
              <w:rPr>
                <w:rFonts w:ascii="Arial" w:hAnsi="Arial" w:cs="Arial"/>
                <w:sz w:val="24"/>
                <w:szCs w:val="24"/>
                <w:lang w:val="el-GR"/>
              </w:rPr>
              <w:t xml:space="preserve">Κανονισμούς οι οποίοι εκδίδονται σύμφωνα </w:t>
            </w:r>
            <w:r w:rsidR="00D50C79">
              <w:rPr>
                <w:rFonts w:ascii="Arial" w:hAnsi="Arial" w:cs="Arial"/>
                <w:sz w:val="24"/>
                <w:szCs w:val="24"/>
                <w:lang w:val="el-GR"/>
              </w:rPr>
              <w:t xml:space="preserve">με τις διατάξεις του άρθρου </w:t>
            </w:r>
            <w:r w:rsidR="00E928A1" w:rsidRPr="009D11EF">
              <w:rPr>
                <w:rFonts w:ascii="Arial" w:hAnsi="Arial" w:cs="Arial"/>
                <w:sz w:val="24"/>
                <w:szCs w:val="24"/>
                <w:lang w:val="el-GR"/>
              </w:rPr>
              <w:t>25.</w:t>
            </w:r>
          </w:p>
        </w:tc>
      </w:tr>
      <w:tr w:rsidR="00155A34" w:rsidRPr="00C52675" w14:paraId="7ECE3FFE" w14:textId="77777777" w:rsidTr="007873F4">
        <w:tc>
          <w:tcPr>
            <w:tcW w:w="2410" w:type="dxa"/>
            <w:gridSpan w:val="2"/>
            <w:shd w:val="clear" w:color="auto" w:fill="auto"/>
          </w:tcPr>
          <w:p w14:paraId="1C68A959" w14:textId="77777777" w:rsidR="00155A34" w:rsidRPr="009D11EF" w:rsidRDefault="00155A3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763588CE" w14:textId="77777777" w:rsidR="00155A34" w:rsidRPr="009D11EF" w:rsidRDefault="00155A34" w:rsidP="009D11EF">
            <w:pPr>
              <w:tabs>
                <w:tab w:val="left" w:pos="397"/>
                <w:tab w:val="left" w:pos="851"/>
              </w:tabs>
              <w:spacing w:after="0" w:line="360" w:lineRule="auto"/>
              <w:jc w:val="both"/>
              <w:rPr>
                <w:rFonts w:ascii="Arial" w:hAnsi="Arial" w:cs="Arial"/>
                <w:sz w:val="24"/>
                <w:szCs w:val="24"/>
                <w:lang w:val="el-GR"/>
              </w:rPr>
            </w:pPr>
          </w:p>
        </w:tc>
      </w:tr>
      <w:tr w:rsidR="00CA5368" w:rsidRPr="00C52675" w14:paraId="72FB8741" w14:textId="77777777" w:rsidTr="007873F4">
        <w:tc>
          <w:tcPr>
            <w:tcW w:w="2410" w:type="dxa"/>
            <w:gridSpan w:val="2"/>
            <w:shd w:val="clear" w:color="auto" w:fill="auto"/>
          </w:tcPr>
          <w:p w14:paraId="707B2016" w14:textId="738DB19D" w:rsidR="00CA5368" w:rsidRPr="009D11EF" w:rsidRDefault="00CA5368"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Επιλέξιμα πρόσωπα.</w:t>
            </w:r>
          </w:p>
        </w:tc>
        <w:tc>
          <w:tcPr>
            <w:tcW w:w="7229" w:type="dxa"/>
            <w:gridSpan w:val="7"/>
            <w:shd w:val="clear" w:color="auto" w:fill="auto"/>
          </w:tcPr>
          <w:p w14:paraId="3E8AEEE4" w14:textId="2E2516E7" w:rsidR="00CA5368" w:rsidRPr="009D11EF" w:rsidRDefault="00CA5368"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7.-(1)</w:t>
            </w:r>
            <w:r w:rsidRPr="009D11EF">
              <w:rPr>
                <w:rFonts w:ascii="Arial" w:hAnsi="Arial" w:cs="Arial"/>
                <w:sz w:val="24"/>
                <w:szCs w:val="24"/>
                <w:lang w:val="el-GR"/>
              </w:rPr>
              <w:tab/>
              <w:t>Επιλέξιμ</w:t>
            </w:r>
            <w:r w:rsidR="00D50C79">
              <w:rPr>
                <w:rFonts w:ascii="Arial" w:hAnsi="Arial" w:cs="Arial"/>
                <w:sz w:val="24"/>
                <w:szCs w:val="24"/>
                <w:lang w:val="el-GR"/>
              </w:rPr>
              <w:t>ο</w:t>
            </w:r>
            <w:r w:rsidRPr="009D11EF">
              <w:rPr>
                <w:rFonts w:ascii="Arial" w:hAnsi="Arial" w:cs="Arial"/>
                <w:sz w:val="24"/>
                <w:szCs w:val="24"/>
                <w:lang w:val="el-GR"/>
              </w:rPr>
              <w:t xml:space="preserve"> πρόσωπ</w:t>
            </w:r>
            <w:r w:rsidR="00D50C79">
              <w:rPr>
                <w:rFonts w:ascii="Arial" w:hAnsi="Arial" w:cs="Arial"/>
                <w:sz w:val="24"/>
                <w:szCs w:val="24"/>
                <w:lang w:val="el-GR"/>
              </w:rPr>
              <w:t>ο</w:t>
            </w:r>
            <w:r w:rsidRPr="009D11EF">
              <w:rPr>
                <w:rFonts w:ascii="Arial" w:hAnsi="Arial" w:cs="Arial"/>
                <w:sz w:val="24"/>
                <w:szCs w:val="24"/>
                <w:lang w:val="el-GR"/>
              </w:rPr>
              <w:t xml:space="preserve"> για</w:t>
            </w:r>
            <w:r w:rsidR="00D50C79">
              <w:rPr>
                <w:rFonts w:ascii="Arial" w:hAnsi="Arial" w:cs="Arial"/>
                <w:sz w:val="24"/>
                <w:szCs w:val="24"/>
                <w:lang w:val="el-GR"/>
              </w:rPr>
              <w:t xml:space="preserve"> την</w:t>
            </w:r>
            <w:r w:rsidRPr="009D11EF">
              <w:rPr>
                <w:rFonts w:ascii="Arial" w:hAnsi="Arial" w:cs="Arial"/>
                <w:sz w:val="24"/>
                <w:szCs w:val="24"/>
                <w:lang w:val="el-GR"/>
              </w:rPr>
              <w:t xml:space="preserve"> υποβολή αίτησης δυνάμει του άρθρου 6 είναι οποι</w:t>
            </w:r>
            <w:r w:rsidR="00D50C79">
              <w:rPr>
                <w:rFonts w:ascii="Arial" w:hAnsi="Arial" w:cs="Arial"/>
                <w:sz w:val="24"/>
                <w:szCs w:val="24"/>
                <w:lang w:val="el-GR"/>
              </w:rPr>
              <w:t>ο</w:t>
            </w:r>
            <w:r w:rsidRPr="009D11EF">
              <w:rPr>
                <w:rFonts w:ascii="Arial" w:hAnsi="Arial" w:cs="Arial"/>
                <w:sz w:val="24"/>
                <w:szCs w:val="24"/>
                <w:lang w:val="el-GR"/>
              </w:rPr>
              <w:t>δήποτε νομικ</w:t>
            </w:r>
            <w:r w:rsidR="00D50C79">
              <w:rPr>
                <w:rFonts w:ascii="Arial" w:hAnsi="Arial" w:cs="Arial"/>
                <w:sz w:val="24"/>
                <w:szCs w:val="24"/>
                <w:lang w:val="el-GR"/>
              </w:rPr>
              <w:t>ό</w:t>
            </w:r>
            <w:r w:rsidRPr="009D11EF">
              <w:rPr>
                <w:rFonts w:ascii="Arial" w:hAnsi="Arial" w:cs="Arial"/>
                <w:sz w:val="24"/>
                <w:szCs w:val="24"/>
                <w:lang w:val="el-GR"/>
              </w:rPr>
              <w:t xml:space="preserve"> ή φυσικ</w:t>
            </w:r>
            <w:r w:rsidR="00D50C79">
              <w:rPr>
                <w:rFonts w:ascii="Arial" w:hAnsi="Arial" w:cs="Arial"/>
                <w:sz w:val="24"/>
                <w:szCs w:val="24"/>
                <w:lang w:val="el-GR"/>
              </w:rPr>
              <w:t>ό</w:t>
            </w:r>
            <w:r w:rsidRPr="009D11EF">
              <w:rPr>
                <w:rFonts w:ascii="Arial" w:hAnsi="Arial" w:cs="Arial"/>
                <w:sz w:val="24"/>
                <w:szCs w:val="24"/>
                <w:lang w:val="el-GR"/>
              </w:rPr>
              <w:t xml:space="preserve"> πρόσωπ</w:t>
            </w:r>
            <w:r w:rsidR="00D50C79">
              <w:rPr>
                <w:rFonts w:ascii="Arial" w:hAnsi="Arial" w:cs="Arial"/>
                <w:sz w:val="24"/>
                <w:szCs w:val="24"/>
                <w:lang w:val="el-GR"/>
              </w:rPr>
              <w:t>ο</w:t>
            </w:r>
            <w:r w:rsidRPr="009D11EF">
              <w:rPr>
                <w:rFonts w:ascii="Arial" w:hAnsi="Arial" w:cs="Arial"/>
                <w:sz w:val="24"/>
                <w:szCs w:val="24"/>
                <w:lang w:val="el-GR"/>
              </w:rPr>
              <w:t>, με εξαίρεση</w:t>
            </w:r>
            <w:r w:rsidR="00D50C79">
              <w:rPr>
                <w:rFonts w:ascii="Arial" w:hAnsi="Arial" w:cs="Arial"/>
                <w:sz w:val="24"/>
                <w:szCs w:val="24"/>
                <w:lang w:val="el-GR"/>
              </w:rPr>
              <w:t>-</w:t>
            </w:r>
          </w:p>
        </w:tc>
      </w:tr>
      <w:tr w:rsidR="00CA5368" w:rsidRPr="00C52675" w14:paraId="6A73BA12" w14:textId="77777777" w:rsidTr="007873F4">
        <w:tc>
          <w:tcPr>
            <w:tcW w:w="2410" w:type="dxa"/>
            <w:gridSpan w:val="2"/>
            <w:shd w:val="clear" w:color="auto" w:fill="auto"/>
          </w:tcPr>
          <w:p w14:paraId="07240B4B" w14:textId="77777777" w:rsidR="00CA5368" w:rsidRPr="009D11EF" w:rsidRDefault="00CA5368"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CD1DF64" w14:textId="77777777" w:rsidR="00CA5368" w:rsidRPr="009D11EF" w:rsidRDefault="00CA5368" w:rsidP="009D11EF">
            <w:pPr>
              <w:tabs>
                <w:tab w:val="left" w:pos="397"/>
                <w:tab w:val="left" w:pos="851"/>
              </w:tabs>
              <w:spacing w:after="0" w:line="360" w:lineRule="auto"/>
              <w:jc w:val="both"/>
              <w:rPr>
                <w:rFonts w:ascii="Arial" w:hAnsi="Arial" w:cs="Arial"/>
                <w:sz w:val="24"/>
                <w:szCs w:val="24"/>
                <w:lang w:val="el-GR"/>
              </w:rPr>
            </w:pPr>
          </w:p>
        </w:tc>
      </w:tr>
      <w:tr w:rsidR="00CA5368" w:rsidRPr="00C52675" w14:paraId="0317F36D" w14:textId="77777777" w:rsidTr="009A0A1E">
        <w:tc>
          <w:tcPr>
            <w:tcW w:w="2410" w:type="dxa"/>
            <w:gridSpan w:val="2"/>
            <w:shd w:val="clear" w:color="auto" w:fill="auto"/>
          </w:tcPr>
          <w:p w14:paraId="67A3917D" w14:textId="77777777" w:rsidR="00CA5368" w:rsidRPr="009D11EF" w:rsidRDefault="00CA5368"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p w14:paraId="3CFB9074" w14:textId="77777777" w:rsidR="005E12AC" w:rsidRDefault="005E12AC"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p>
          <w:p w14:paraId="6590E40D" w14:textId="6B97E365" w:rsidR="00CA5368" w:rsidRPr="009D11EF" w:rsidRDefault="00CA5368"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lastRenderedPageBreak/>
              <w:t>20(Ι) του 2014</w:t>
            </w:r>
          </w:p>
          <w:p w14:paraId="0289BD6A" w14:textId="77777777" w:rsidR="00CA5368" w:rsidRPr="009D11EF" w:rsidRDefault="00CA5368"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123(I) του 2016</w:t>
            </w:r>
          </w:p>
          <w:p w14:paraId="79343431" w14:textId="77777777" w:rsidR="00CA5368" w:rsidRPr="009D11EF" w:rsidRDefault="00CA5368"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133(I) του 2016</w:t>
            </w:r>
          </w:p>
          <w:p w14:paraId="15D50D72" w14:textId="62C32DD8" w:rsidR="00CA5368" w:rsidRPr="009D11EF" w:rsidRDefault="00CA5368" w:rsidP="009D11EF">
            <w:pPr>
              <w:tabs>
                <w:tab w:val="left" w:pos="397"/>
                <w:tab w:val="left" w:pos="851"/>
              </w:tabs>
              <w:spacing w:after="0" w:line="360" w:lineRule="auto"/>
              <w:ind w:right="57"/>
              <w:jc w:val="right"/>
              <w:rPr>
                <w:rFonts w:ascii="Arial" w:hAnsi="Arial" w:cs="Arial"/>
                <w:sz w:val="24"/>
                <w:szCs w:val="24"/>
                <w:lang w:val="el-GR"/>
              </w:rPr>
            </w:pPr>
            <w:r w:rsidRPr="009D11EF">
              <w:rPr>
                <w:rFonts w:ascii="Arial" w:hAnsi="Arial" w:cs="Arial"/>
                <w:sz w:val="24"/>
                <w:szCs w:val="24"/>
                <w:lang w:val="el-GR"/>
              </w:rPr>
              <w:t>159(I) του 2017.</w:t>
            </w:r>
          </w:p>
        </w:tc>
        <w:tc>
          <w:tcPr>
            <w:tcW w:w="1276" w:type="dxa"/>
            <w:gridSpan w:val="3"/>
            <w:shd w:val="clear" w:color="auto" w:fill="auto"/>
          </w:tcPr>
          <w:p w14:paraId="79BA1EBE" w14:textId="0FBC2342" w:rsidR="00CA5368" w:rsidRPr="009D11EF" w:rsidRDefault="00CA5368"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lastRenderedPageBreak/>
              <w:t>(α)</w:t>
            </w:r>
          </w:p>
        </w:tc>
        <w:tc>
          <w:tcPr>
            <w:tcW w:w="5953" w:type="dxa"/>
            <w:gridSpan w:val="4"/>
            <w:shd w:val="clear" w:color="auto" w:fill="auto"/>
          </w:tcPr>
          <w:p w14:paraId="2971856A" w14:textId="0A3698FD" w:rsidR="00CA5368" w:rsidRPr="009D11EF" w:rsidRDefault="00D50C79"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ο</w:t>
            </w:r>
            <w:r w:rsidR="00CA5368" w:rsidRPr="009D11EF">
              <w:rPr>
                <w:rFonts w:ascii="Arial" w:hAnsi="Arial" w:cs="Arial"/>
                <w:sz w:val="24"/>
                <w:szCs w:val="24"/>
                <w:lang w:val="el-GR"/>
              </w:rPr>
              <w:t>ικονομικούς φορείς και οντότητες της Γενικής Κυβέρνησης</w:t>
            </w:r>
            <w:r w:rsidR="005E12AC">
              <w:rPr>
                <w:rFonts w:ascii="Arial" w:hAnsi="Arial" w:cs="Arial"/>
                <w:sz w:val="24"/>
                <w:szCs w:val="24"/>
                <w:lang w:val="el-GR"/>
              </w:rPr>
              <w:t xml:space="preserve"> υπό </w:t>
            </w:r>
            <w:r w:rsidR="00CA5368" w:rsidRPr="009D11EF">
              <w:rPr>
                <w:rFonts w:ascii="Arial" w:hAnsi="Arial" w:cs="Arial"/>
                <w:sz w:val="24"/>
                <w:szCs w:val="24"/>
                <w:lang w:val="el-GR"/>
              </w:rPr>
              <w:t>την έννοια που αποδίδεται</w:t>
            </w:r>
            <w:r w:rsidR="005E12AC">
              <w:rPr>
                <w:rFonts w:ascii="Arial" w:hAnsi="Arial" w:cs="Arial"/>
                <w:sz w:val="24"/>
                <w:szCs w:val="24"/>
                <w:lang w:val="el-GR"/>
              </w:rPr>
              <w:t xml:space="preserve"> στους </w:t>
            </w:r>
            <w:r w:rsidR="005E12AC">
              <w:rPr>
                <w:rFonts w:ascii="Arial" w:hAnsi="Arial" w:cs="Arial"/>
                <w:sz w:val="24"/>
                <w:szCs w:val="24"/>
                <w:lang w:val="el-GR"/>
              </w:rPr>
              <w:lastRenderedPageBreak/>
              <w:t>όρους αυτούς</w:t>
            </w:r>
            <w:r w:rsidR="00CA5368" w:rsidRPr="009D11EF">
              <w:rPr>
                <w:rFonts w:ascii="Arial" w:hAnsi="Arial" w:cs="Arial"/>
                <w:sz w:val="24"/>
                <w:szCs w:val="24"/>
                <w:lang w:val="el-GR"/>
              </w:rPr>
              <w:t xml:space="preserve"> στον περί της Δημοσιονομικής Ευθύνης και του Δημοσιονομικού Πλαισίου Νόμο·</w:t>
            </w:r>
          </w:p>
        </w:tc>
      </w:tr>
      <w:tr w:rsidR="00CA5368" w:rsidRPr="00C52675" w14:paraId="6D4621B3" w14:textId="77777777" w:rsidTr="009A0A1E">
        <w:tc>
          <w:tcPr>
            <w:tcW w:w="2410" w:type="dxa"/>
            <w:gridSpan w:val="2"/>
            <w:shd w:val="clear" w:color="auto" w:fill="auto"/>
          </w:tcPr>
          <w:p w14:paraId="3DEDB00E" w14:textId="77777777" w:rsidR="00CA5368" w:rsidRPr="009D11EF" w:rsidRDefault="00CA5368"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6287D822" w14:textId="77777777" w:rsidR="00CA5368" w:rsidRPr="009D11EF" w:rsidRDefault="00CA5368"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107B8265" w14:textId="77777777" w:rsidR="00CA5368" w:rsidRPr="009D11EF" w:rsidRDefault="00CA5368" w:rsidP="009D11EF">
            <w:pPr>
              <w:tabs>
                <w:tab w:val="left" w:pos="397"/>
                <w:tab w:val="left" w:pos="851"/>
              </w:tabs>
              <w:spacing w:after="0" w:line="360" w:lineRule="auto"/>
              <w:jc w:val="both"/>
              <w:rPr>
                <w:rFonts w:ascii="Arial" w:hAnsi="Arial" w:cs="Arial"/>
                <w:sz w:val="24"/>
                <w:szCs w:val="24"/>
                <w:lang w:val="el-GR"/>
              </w:rPr>
            </w:pPr>
          </w:p>
        </w:tc>
      </w:tr>
      <w:tr w:rsidR="00CA5368" w:rsidRPr="009D11EF" w14:paraId="0480D5F1" w14:textId="77777777" w:rsidTr="009A0A1E">
        <w:tc>
          <w:tcPr>
            <w:tcW w:w="2410" w:type="dxa"/>
            <w:gridSpan w:val="2"/>
            <w:shd w:val="clear" w:color="auto" w:fill="auto"/>
          </w:tcPr>
          <w:p w14:paraId="38EDAB26" w14:textId="77777777" w:rsidR="00CA5368" w:rsidRPr="009D11EF" w:rsidRDefault="00CA5368"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10CBA8EC" w14:textId="37BCECB1" w:rsidR="00CA5368" w:rsidRPr="009D11EF" w:rsidRDefault="00CA5368"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953" w:type="dxa"/>
            <w:gridSpan w:val="4"/>
            <w:shd w:val="clear" w:color="auto" w:fill="auto"/>
          </w:tcPr>
          <w:p w14:paraId="701C3096" w14:textId="40074807" w:rsidR="00CA5368" w:rsidRPr="009D11EF" w:rsidRDefault="00D50C79"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ο</w:t>
            </w:r>
            <w:r w:rsidR="00CA5368" w:rsidRPr="009D11EF">
              <w:rPr>
                <w:rFonts w:ascii="Arial" w:hAnsi="Arial" w:cs="Arial"/>
                <w:sz w:val="24"/>
                <w:szCs w:val="24"/>
                <w:lang w:val="el-GR"/>
              </w:rPr>
              <w:t>ποιο</w:t>
            </w:r>
            <w:r>
              <w:rPr>
                <w:rFonts w:ascii="Arial" w:hAnsi="Arial" w:cs="Arial"/>
                <w:sz w:val="24"/>
                <w:szCs w:val="24"/>
                <w:lang w:val="el-GR"/>
              </w:rPr>
              <w:t>ν</w:t>
            </w:r>
            <w:r w:rsidR="00CA5368" w:rsidRPr="009D11EF">
              <w:rPr>
                <w:rFonts w:ascii="Arial" w:hAnsi="Arial" w:cs="Arial"/>
                <w:sz w:val="24"/>
                <w:szCs w:val="24"/>
                <w:lang w:val="el-GR"/>
              </w:rPr>
              <w:t>δήποτε φορέα ο οποίος</w:t>
            </w:r>
            <w:r>
              <w:rPr>
                <w:rFonts w:ascii="Arial" w:hAnsi="Arial" w:cs="Arial"/>
                <w:sz w:val="24"/>
                <w:szCs w:val="24"/>
                <w:lang w:val="el-GR"/>
              </w:rPr>
              <w:t>-</w:t>
            </w:r>
          </w:p>
        </w:tc>
      </w:tr>
      <w:tr w:rsidR="0058674F" w:rsidRPr="009D11EF" w14:paraId="5C63253A" w14:textId="77777777" w:rsidTr="009A0A1E">
        <w:tc>
          <w:tcPr>
            <w:tcW w:w="2410" w:type="dxa"/>
            <w:gridSpan w:val="2"/>
            <w:shd w:val="clear" w:color="auto" w:fill="auto"/>
          </w:tcPr>
          <w:p w14:paraId="4807CE29" w14:textId="77777777" w:rsidR="0058674F" w:rsidRPr="009D11EF" w:rsidRDefault="005867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6E7CD029" w14:textId="77777777" w:rsidR="0058674F" w:rsidRPr="009D11EF" w:rsidRDefault="0058674F"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454AA9DC" w14:textId="77777777" w:rsidR="0058674F" w:rsidRPr="009D11EF" w:rsidRDefault="0058674F" w:rsidP="009D11EF">
            <w:pPr>
              <w:tabs>
                <w:tab w:val="left" w:pos="397"/>
                <w:tab w:val="left" w:pos="851"/>
              </w:tabs>
              <w:spacing w:after="0" w:line="360" w:lineRule="auto"/>
              <w:jc w:val="both"/>
              <w:rPr>
                <w:rFonts w:ascii="Arial" w:hAnsi="Arial" w:cs="Arial"/>
                <w:sz w:val="24"/>
                <w:szCs w:val="24"/>
                <w:lang w:val="el-GR"/>
              </w:rPr>
            </w:pPr>
          </w:p>
        </w:tc>
      </w:tr>
      <w:tr w:rsidR="0058674F" w:rsidRPr="00C52675" w14:paraId="12C4288C" w14:textId="77777777" w:rsidTr="009A0A1E">
        <w:tc>
          <w:tcPr>
            <w:tcW w:w="2410" w:type="dxa"/>
            <w:gridSpan w:val="2"/>
            <w:shd w:val="clear" w:color="auto" w:fill="auto"/>
          </w:tcPr>
          <w:p w14:paraId="6B379CB3" w14:textId="77777777" w:rsidR="0058674F" w:rsidRPr="009D11EF" w:rsidRDefault="005867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4F83732A" w14:textId="77777777" w:rsidR="0058674F" w:rsidRPr="009D11EF" w:rsidRDefault="0058674F"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6A1CF5C7" w14:textId="3580FEAF" w:rsidR="0058674F" w:rsidRPr="009D11EF" w:rsidRDefault="0058674F" w:rsidP="009D11EF">
            <w:pPr>
              <w:tabs>
                <w:tab w:val="left" w:pos="397"/>
                <w:tab w:val="left" w:pos="851"/>
              </w:tabs>
              <w:spacing w:after="0" w:line="360" w:lineRule="auto"/>
              <w:jc w:val="both"/>
              <w:rPr>
                <w:rFonts w:ascii="Arial" w:hAnsi="Arial" w:cs="Arial"/>
                <w:sz w:val="24"/>
                <w:szCs w:val="24"/>
              </w:rPr>
            </w:pPr>
            <w:r w:rsidRPr="009D11EF">
              <w:rPr>
                <w:rFonts w:ascii="Arial" w:hAnsi="Arial" w:cs="Arial"/>
                <w:sz w:val="24"/>
                <w:szCs w:val="24"/>
                <w:lang w:val="el-GR"/>
              </w:rPr>
              <w:t>(</w:t>
            </w:r>
            <w:proofErr w:type="spellStart"/>
            <w:r w:rsidRPr="009D11EF">
              <w:rPr>
                <w:rFonts w:ascii="Arial" w:hAnsi="Arial" w:cs="Arial"/>
                <w:sz w:val="24"/>
                <w:szCs w:val="24"/>
              </w:rPr>
              <w:t>i</w:t>
            </w:r>
            <w:proofErr w:type="spellEnd"/>
            <w:r w:rsidRPr="009D11EF">
              <w:rPr>
                <w:rFonts w:ascii="Arial" w:hAnsi="Arial" w:cs="Arial"/>
                <w:sz w:val="24"/>
                <w:szCs w:val="24"/>
              </w:rPr>
              <w:t>)</w:t>
            </w:r>
          </w:p>
        </w:tc>
        <w:tc>
          <w:tcPr>
            <w:tcW w:w="5386" w:type="dxa"/>
            <w:gridSpan w:val="2"/>
            <w:shd w:val="clear" w:color="auto" w:fill="auto"/>
          </w:tcPr>
          <w:p w14:paraId="00E60115" w14:textId="7D76A4F2" w:rsidR="0058674F" w:rsidRPr="009D11EF" w:rsidRDefault="0058674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είναι σε διαδικασία </w:t>
            </w:r>
            <w:r w:rsidR="00FA2583">
              <w:rPr>
                <w:rFonts w:ascii="Arial" w:hAnsi="Arial" w:cs="Arial"/>
                <w:sz w:val="24"/>
                <w:szCs w:val="24"/>
                <w:lang w:val="el-GR"/>
              </w:rPr>
              <w:t xml:space="preserve">πτώχευσης </w:t>
            </w:r>
            <w:r w:rsidRPr="009D11EF">
              <w:rPr>
                <w:rFonts w:ascii="Arial" w:hAnsi="Arial" w:cs="Arial"/>
                <w:sz w:val="24"/>
                <w:szCs w:val="24"/>
                <w:lang w:val="el-GR"/>
              </w:rPr>
              <w:t>ή κηρύχθηκε σε πτώχευση ή είναι σε διαδικασία εκκαθάρισης</w:t>
            </w:r>
            <w:r w:rsidR="00FA2583">
              <w:rPr>
                <w:rFonts w:ascii="Arial" w:hAnsi="Arial" w:cs="Arial"/>
                <w:sz w:val="24"/>
                <w:szCs w:val="24"/>
                <w:lang w:val="el-GR"/>
              </w:rPr>
              <w:t xml:space="preserve"> ή</w:t>
            </w:r>
            <w:r w:rsidRPr="009D11EF">
              <w:rPr>
                <w:rFonts w:ascii="Arial" w:hAnsi="Arial" w:cs="Arial"/>
                <w:sz w:val="24"/>
                <w:szCs w:val="24"/>
                <w:lang w:val="el-GR"/>
              </w:rPr>
              <w:t xml:space="preserve"> τις υποθέσεις του διαχειρίζεται το δικαστήριο</w:t>
            </w:r>
            <w:r w:rsidR="00FA2583">
              <w:rPr>
                <w:rFonts w:ascii="Arial" w:hAnsi="Arial" w:cs="Arial"/>
                <w:sz w:val="24"/>
                <w:szCs w:val="24"/>
                <w:lang w:val="el-GR"/>
              </w:rPr>
              <w:t xml:space="preserve"> ή</w:t>
            </w:r>
            <w:r w:rsidRPr="009D11EF">
              <w:rPr>
                <w:rFonts w:ascii="Arial" w:hAnsi="Arial" w:cs="Arial"/>
                <w:sz w:val="24"/>
                <w:szCs w:val="24"/>
                <w:lang w:val="el-GR"/>
              </w:rPr>
              <w:t xml:space="preserve"> έχει συνάψει διακανονισμό με πιστωτές ή έχει αναστείλει επιχειρηματικές δραστηριότητες ή ευρίσκεται σε οποιαδήποτε ανάλογη κατάσταση που προκύπτει από παρόμοια διαδικασία</w:t>
            </w:r>
            <w:r w:rsidR="00FA2583">
              <w:rPr>
                <w:rFonts w:ascii="Arial" w:hAnsi="Arial" w:cs="Arial"/>
                <w:sz w:val="24"/>
                <w:szCs w:val="24"/>
                <w:lang w:val="el-GR"/>
              </w:rPr>
              <w:t>,</w:t>
            </w:r>
            <w:r w:rsidRPr="009D11EF">
              <w:rPr>
                <w:rFonts w:ascii="Arial" w:hAnsi="Arial" w:cs="Arial"/>
                <w:sz w:val="24"/>
                <w:szCs w:val="24"/>
                <w:lang w:val="el-GR"/>
              </w:rPr>
              <w:t xml:space="preserve"> η οποία προβλέπεται σύμφωνα με τη νομοθεσία άλλου κράτους μέλους ή της τρίτης χώρας στην οποία είναι εγκατεστημένος ο φορέας της ανάπτυξης ή σύμφωνα με την </w:t>
            </w:r>
            <w:r w:rsidR="00FA2583">
              <w:rPr>
                <w:rFonts w:ascii="Arial" w:hAnsi="Arial" w:cs="Arial"/>
                <w:sz w:val="24"/>
                <w:szCs w:val="24"/>
                <w:lang w:val="el-GR"/>
              </w:rPr>
              <w:t xml:space="preserve">εκάστοτε εν ισχύι </w:t>
            </w:r>
            <w:r w:rsidRPr="009D11EF">
              <w:rPr>
                <w:rFonts w:ascii="Arial" w:hAnsi="Arial" w:cs="Arial"/>
                <w:sz w:val="24"/>
                <w:szCs w:val="24"/>
                <w:lang w:val="el-GR"/>
              </w:rPr>
              <w:t>οικεία νομοθεσία της Δημοκρατίας·</w:t>
            </w:r>
          </w:p>
        </w:tc>
      </w:tr>
      <w:tr w:rsidR="0058674F" w:rsidRPr="00C52675" w14:paraId="7EADBA55" w14:textId="77777777" w:rsidTr="009A0A1E">
        <w:tc>
          <w:tcPr>
            <w:tcW w:w="2410" w:type="dxa"/>
            <w:gridSpan w:val="2"/>
            <w:shd w:val="clear" w:color="auto" w:fill="auto"/>
          </w:tcPr>
          <w:p w14:paraId="5E642FEF" w14:textId="77777777" w:rsidR="0058674F" w:rsidRPr="009D11EF" w:rsidRDefault="005867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448FD929" w14:textId="77777777" w:rsidR="0058674F" w:rsidRPr="009D11EF" w:rsidRDefault="0058674F"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5D8AE4F7" w14:textId="5C47ECE9" w:rsidR="0058674F" w:rsidRPr="009D11EF" w:rsidRDefault="0058674F" w:rsidP="009D11EF">
            <w:pPr>
              <w:tabs>
                <w:tab w:val="left" w:pos="397"/>
                <w:tab w:val="left" w:pos="851"/>
              </w:tabs>
              <w:spacing w:after="0" w:line="360" w:lineRule="auto"/>
              <w:jc w:val="both"/>
              <w:rPr>
                <w:rFonts w:ascii="Arial" w:hAnsi="Arial" w:cs="Arial"/>
                <w:sz w:val="24"/>
                <w:szCs w:val="24"/>
              </w:rPr>
            </w:pPr>
            <w:r w:rsidRPr="009D11EF">
              <w:rPr>
                <w:rFonts w:ascii="Arial" w:hAnsi="Arial" w:cs="Arial"/>
                <w:sz w:val="24"/>
                <w:szCs w:val="24"/>
              </w:rPr>
              <w:t>(ii)</w:t>
            </w:r>
          </w:p>
        </w:tc>
        <w:tc>
          <w:tcPr>
            <w:tcW w:w="5386" w:type="dxa"/>
            <w:gridSpan w:val="2"/>
            <w:shd w:val="clear" w:color="auto" w:fill="auto"/>
          </w:tcPr>
          <w:p w14:paraId="347EC73A" w14:textId="22520AD7" w:rsidR="0058674F" w:rsidRPr="009D11EF" w:rsidRDefault="0058674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αποτελεί αντικείμενο διαδικασίας για κήρυξη σε πτώχευση, για διάταγμα αναγκαστικής εκκαθάρισης ή διαχείρισης από το </w:t>
            </w:r>
            <w:r w:rsidR="00FA2583">
              <w:rPr>
                <w:rFonts w:ascii="Arial" w:hAnsi="Arial" w:cs="Arial"/>
                <w:sz w:val="24"/>
                <w:szCs w:val="24"/>
                <w:lang w:val="el-GR"/>
              </w:rPr>
              <w:t>δ</w:t>
            </w:r>
            <w:r w:rsidRPr="009D11EF">
              <w:rPr>
                <w:rFonts w:ascii="Arial" w:hAnsi="Arial" w:cs="Arial"/>
                <w:sz w:val="24"/>
                <w:szCs w:val="24"/>
                <w:lang w:val="el-GR"/>
              </w:rPr>
              <w:t>ικαστήριο ή διευθέτησης με πιστωτές ή οποια</w:t>
            </w:r>
            <w:r w:rsidR="00FA2583">
              <w:rPr>
                <w:rFonts w:ascii="Arial" w:hAnsi="Arial" w:cs="Arial"/>
                <w:sz w:val="24"/>
                <w:szCs w:val="24"/>
                <w:lang w:val="el-GR"/>
              </w:rPr>
              <w:t>σ</w:t>
            </w:r>
            <w:r w:rsidRPr="009D11EF">
              <w:rPr>
                <w:rFonts w:ascii="Arial" w:hAnsi="Arial" w:cs="Arial"/>
                <w:sz w:val="24"/>
                <w:szCs w:val="24"/>
                <w:lang w:val="el-GR"/>
              </w:rPr>
              <w:t>δήποτε άλλη</w:t>
            </w:r>
            <w:r w:rsidR="00FA2583">
              <w:rPr>
                <w:rFonts w:ascii="Arial" w:hAnsi="Arial" w:cs="Arial"/>
                <w:sz w:val="24"/>
                <w:szCs w:val="24"/>
                <w:lang w:val="el-GR"/>
              </w:rPr>
              <w:t>ς</w:t>
            </w:r>
            <w:r w:rsidRPr="009D11EF">
              <w:rPr>
                <w:rFonts w:ascii="Arial" w:hAnsi="Arial" w:cs="Arial"/>
                <w:sz w:val="24"/>
                <w:szCs w:val="24"/>
                <w:lang w:val="el-GR"/>
              </w:rPr>
              <w:t xml:space="preserve"> παρόμοια</w:t>
            </w:r>
            <w:r w:rsidR="00FA2583">
              <w:rPr>
                <w:rFonts w:ascii="Arial" w:hAnsi="Arial" w:cs="Arial"/>
                <w:sz w:val="24"/>
                <w:szCs w:val="24"/>
                <w:lang w:val="el-GR"/>
              </w:rPr>
              <w:t>ς</w:t>
            </w:r>
            <w:r w:rsidRPr="009D11EF">
              <w:rPr>
                <w:rFonts w:ascii="Arial" w:hAnsi="Arial" w:cs="Arial"/>
                <w:sz w:val="24"/>
                <w:szCs w:val="24"/>
                <w:lang w:val="el-GR"/>
              </w:rPr>
              <w:t xml:space="preserve"> διαδικασία</w:t>
            </w:r>
            <w:r w:rsidR="00FA2583">
              <w:rPr>
                <w:rFonts w:ascii="Arial" w:hAnsi="Arial" w:cs="Arial"/>
                <w:sz w:val="24"/>
                <w:szCs w:val="24"/>
                <w:lang w:val="el-GR"/>
              </w:rPr>
              <w:t>ς</w:t>
            </w:r>
            <w:r w:rsidRPr="009D11EF">
              <w:rPr>
                <w:rFonts w:ascii="Arial" w:hAnsi="Arial" w:cs="Arial"/>
                <w:sz w:val="24"/>
                <w:szCs w:val="24"/>
                <w:lang w:val="el-GR"/>
              </w:rPr>
              <w:t xml:space="preserve"> η οποία προβλέπεται σύμφωνα με τη νομοθεσία της Δημοκρατίας ή άλλου κράτους μέλους ή της τρίτης χώρας</w:t>
            </w:r>
            <w:r w:rsidR="00664925">
              <w:rPr>
                <w:rFonts w:ascii="Arial" w:hAnsi="Arial" w:cs="Arial"/>
                <w:sz w:val="24"/>
                <w:szCs w:val="24"/>
                <w:lang w:val="el-GR"/>
              </w:rPr>
              <w:t xml:space="preserve"> που είναι </w:t>
            </w:r>
            <w:r w:rsidRPr="009D11EF">
              <w:rPr>
                <w:rFonts w:ascii="Arial" w:hAnsi="Arial" w:cs="Arial"/>
                <w:sz w:val="24"/>
                <w:szCs w:val="24"/>
                <w:lang w:val="el-GR"/>
              </w:rPr>
              <w:t xml:space="preserve">εγκατεστημένος ο φορέας </w:t>
            </w:r>
            <w:r w:rsidR="00FA2583">
              <w:rPr>
                <w:rFonts w:ascii="Arial" w:hAnsi="Arial" w:cs="Arial"/>
                <w:sz w:val="24"/>
                <w:szCs w:val="24"/>
                <w:lang w:val="el-GR"/>
              </w:rPr>
              <w:t>της ανάπτυξης</w:t>
            </w:r>
            <w:r w:rsidRPr="009D11EF">
              <w:rPr>
                <w:rFonts w:ascii="Arial" w:hAnsi="Arial" w:cs="Arial"/>
                <w:sz w:val="24"/>
                <w:szCs w:val="24"/>
                <w:lang w:val="el-GR"/>
              </w:rPr>
              <w:t>·</w:t>
            </w:r>
          </w:p>
        </w:tc>
      </w:tr>
      <w:tr w:rsidR="0058674F" w:rsidRPr="00C52675" w14:paraId="1ED4F3A8" w14:textId="77777777" w:rsidTr="009A0A1E">
        <w:tc>
          <w:tcPr>
            <w:tcW w:w="2410" w:type="dxa"/>
            <w:gridSpan w:val="2"/>
            <w:shd w:val="clear" w:color="auto" w:fill="auto"/>
          </w:tcPr>
          <w:p w14:paraId="713B317D" w14:textId="77777777" w:rsidR="0058674F" w:rsidRPr="009D11EF" w:rsidRDefault="005867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06E67AFB" w14:textId="77777777" w:rsidR="0058674F" w:rsidRPr="009D11EF" w:rsidRDefault="0058674F"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53089852" w14:textId="42E474E2" w:rsidR="0058674F" w:rsidRPr="009D11EF" w:rsidRDefault="0058674F" w:rsidP="009D11EF">
            <w:pPr>
              <w:tabs>
                <w:tab w:val="left" w:pos="397"/>
                <w:tab w:val="left" w:pos="851"/>
              </w:tabs>
              <w:spacing w:after="0" w:line="360" w:lineRule="auto"/>
              <w:jc w:val="both"/>
              <w:rPr>
                <w:rFonts w:ascii="Arial" w:hAnsi="Arial" w:cs="Arial"/>
                <w:sz w:val="24"/>
                <w:szCs w:val="24"/>
              </w:rPr>
            </w:pPr>
            <w:r w:rsidRPr="009D11EF">
              <w:rPr>
                <w:rFonts w:ascii="Arial" w:hAnsi="Arial" w:cs="Arial"/>
                <w:sz w:val="24"/>
                <w:szCs w:val="24"/>
              </w:rPr>
              <w:t>(iii)</w:t>
            </w:r>
          </w:p>
        </w:tc>
        <w:tc>
          <w:tcPr>
            <w:tcW w:w="5386" w:type="dxa"/>
            <w:gridSpan w:val="2"/>
            <w:shd w:val="clear" w:color="auto" w:fill="auto"/>
          </w:tcPr>
          <w:p w14:paraId="0BC850EB" w14:textId="7E4F8DC3" w:rsidR="0058674F" w:rsidRPr="009D11EF" w:rsidRDefault="0058674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καταδικά</w:t>
            </w:r>
            <w:r w:rsidR="00FA2583">
              <w:rPr>
                <w:rFonts w:ascii="Arial" w:hAnsi="Arial" w:cs="Arial"/>
                <w:sz w:val="24"/>
                <w:szCs w:val="24"/>
                <w:lang w:val="el-GR"/>
              </w:rPr>
              <w:t>στηκε</w:t>
            </w:r>
            <w:r w:rsidRPr="009D11EF">
              <w:rPr>
                <w:rFonts w:ascii="Arial" w:hAnsi="Arial" w:cs="Arial"/>
                <w:sz w:val="24"/>
                <w:szCs w:val="24"/>
                <w:lang w:val="el-GR"/>
              </w:rPr>
              <w:t xml:space="preserve"> για αδίκημα που αφορά στην επαγγελματική του συμπεριφορά με απόφαση η οποία έχει ισχύ </w:t>
            </w:r>
            <w:proofErr w:type="spellStart"/>
            <w:r w:rsidRPr="009D11EF">
              <w:rPr>
                <w:rFonts w:ascii="Arial" w:hAnsi="Arial" w:cs="Arial"/>
                <w:sz w:val="24"/>
                <w:szCs w:val="24"/>
                <w:lang w:val="el-GR"/>
              </w:rPr>
              <w:t>δεδικασμένου</w:t>
            </w:r>
            <w:proofErr w:type="spellEnd"/>
            <w:r w:rsidRPr="009D11EF">
              <w:rPr>
                <w:rFonts w:ascii="Arial" w:hAnsi="Arial" w:cs="Arial"/>
                <w:sz w:val="24"/>
                <w:szCs w:val="24"/>
                <w:lang w:val="el-GR"/>
              </w:rPr>
              <w:t>·</w:t>
            </w:r>
          </w:p>
        </w:tc>
      </w:tr>
      <w:tr w:rsidR="0058674F" w:rsidRPr="00C52675" w14:paraId="07FB25CC" w14:textId="77777777" w:rsidTr="009A0A1E">
        <w:tc>
          <w:tcPr>
            <w:tcW w:w="2410" w:type="dxa"/>
            <w:gridSpan w:val="2"/>
            <w:shd w:val="clear" w:color="auto" w:fill="auto"/>
          </w:tcPr>
          <w:p w14:paraId="043E879E" w14:textId="77777777" w:rsidR="0058674F" w:rsidRPr="009D11EF" w:rsidRDefault="0058674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6DE55FA9" w14:textId="77777777" w:rsidR="0058674F" w:rsidRPr="009D11EF" w:rsidRDefault="0058674F"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1393B721" w14:textId="3D5537C8" w:rsidR="0058674F" w:rsidRPr="009D11EF" w:rsidRDefault="00EC083F" w:rsidP="009D11EF">
            <w:pPr>
              <w:tabs>
                <w:tab w:val="left" w:pos="397"/>
                <w:tab w:val="left" w:pos="851"/>
              </w:tabs>
              <w:spacing w:after="0" w:line="360" w:lineRule="auto"/>
              <w:jc w:val="both"/>
              <w:rPr>
                <w:rFonts w:ascii="Arial" w:hAnsi="Arial" w:cs="Arial"/>
                <w:sz w:val="24"/>
                <w:szCs w:val="24"/>
              </w:rPr>
            </w:pPr>
            <w:r w:rsidRPr="009D11EF">
              <w:rPr>
                <w:rFonts w:ascii="Arial" w:hAnsi="Arial" w:cs="Arial"/>
                <w:sz w:val="24"/>
                <w:szCs w:val="24"/>
              </w:rPr>
              <w:t>(iv</w:t>
            </w:r>
            <w:r w:rsidRPr="009D11EF">
              <w:rPr>
                <w:rFonts w:ascii="Arial" w:hAnsi="Arial" w:cs="Arial"/>
                <w:sz w:val="24"/>
                <w:szCs w:val="24"/>
                <w:lang w:val="el-GR"/>
              </w:rPr>
              <w:t>)</w:t>
            </w:r>
          </w:p>
        </w:tc>
        <w:tc>
          <w:tcPr>
            <w:tcW w:w="5386" w:type="dxa"/>
            <w:gridSpan w:val="2"/>
            <w:shd w:val="clear" w:color="auto" w:fill="auto"/>
          </w:tcPr>
          <w:p w14:paraId="24E533A6" w14:textId="6A164220" w:rsidR="0058674F"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δεν εκπληρώνει τις υποχρεώσεις του, περιλαμβανομένων και υποχρεώσεων των συνδεδεμένων εταιρειών αυτού, </w:t>
            </w:r>
            <w:r w:rsidR="00FA2583">
              <w:rPr>
                <w:rFonts w:ascii="Arial" w:hAnsi="Arial" w:cs="Arial"/>
                <w:sz w:val="24"/>
                <w:szCs w:val="24"/>
                <w:lang w:val="el-GR"/>
              </w:rPr>
              <w:t>αναφορικά</w:t>
            </w:r>
            <w:r w:rsidRPr="009D11EF">
              <w:rPr>
                <w:rFonts w:ascii="Arial" w:hAnsi="Arial" w:cs="Arial"/>
                <w:sz w:val="24"/>
                <w:szCs w:val="24"/>
                <w:lang w:val="el-GR"/>
              </w:rPr>
              <w:t xml:space="preserve"> με την πληρωμή εισφορών κοινωνικής ασφάλισης σύμφωνα με τη νομοθεσία άλλου κράτους μέλους </w:t>
            </w:r>
            <w:r w:rsidRPr="009D11EF">
              <w:rPr>
                <w:rFonts w:ascii="Arial" w:hAnsi="Arial" w:cs="Arial"/>
                <w:sz w:val="24"/>
                <w:szCs w:val="24"/>
                <w:lang w:val="el-GR"/>
              </w:rPr>
              <w:lastRenderedPageBreak/>
              <w:t xml:space="preserve">ή της τρίτης χώρας </w:t>
            </w:r>
            <w:r w:rsidR="00FA2583">
              <w:rPr>
                <w:rFonts w:ascii="Arial" w:hAnsi="Arial" w:cs="Arial"/>
                <w:sz w:val="24"/>
                <w:szCs w:val="24"/>
                <w:lang w:val="el-GR"/>
              </w:rPr>
              <w:t>που</w:t>
            </w:r>
            <w:r w:rsidRPr="009D11EF">
              <w:rPr>
                <w:rFonts w:ascii="Arial" w:hAnsi="Arial" w:cs="Arial"/>
                <w:sz w:val="24"/>
                <w:szCs w:val="24"/>
                <w:lang w:val="el-GR"/>
              </w:rPr>
              <w:t xml:space="preserve"> είναι εγκατεστημένος ο φορέας </w:t>
            </w:r>
            <w:r w:rsidR="00FA2583">
              <w:rPr>
                <w:rFonts w:ascii="Arial" w:hAnsi="Arial" w:cs="Arial"/>
                <w:sz w:val="24"/>
                <w:szCs w:val="24"/>
                <w:lang w:val="el-GR"/>
              </w:rPr>
              <w:t xml:space="preserve">της ανάπτυξης </w:t>
            </w:r>
            <w:r w:rsidRPr="009D11EF">
              <w:rPr>
                <w:rFonts w:ascii="Arial" w:hAnsi="Arial" w:cs="Arial"/>
                <w:sz w:val="24"/>
                <w:szCs w:val="24"/>
                <w:lang w:val="el-GR"/>
              </w:rPr>
              <w:t xml:space="preserve">ή σύμφωνα με την </w:t>
            </w:r>
            <w:r w:rsidR="00FA2583">
              <w:rPr>
                <w:rFonts w:ascii="Arial" w:hAnsi="Arial" w:cs="Arial"/>
                <w:sz w:val="24"/>
                <w:szCs w:val="24"/>
                <w:lang w:val="el-GR"/>
              </w:rPr>
              <w:t xml:space="preserve">εκάστοτε εν ισχύι </w:t>
            </w:r>
            <w:r w:rsidRPr="009D11EF">
              <w:rPr>
                <w:rFonts w:ascii="Arial" w:hAnsi="Arial" w:cs="Arial"/>
                <w:sz w:val="24"/>
                <w:szCs w:val="24"/>
                <w:lang w:val="el-GR"/>
              </w:rPr>
              <w:t>οικεία νομοθεσία της Δημοκρατίας·</w:t>
            </w:r>
          </w:p>
        </w:tc>
      </w:tr>
      <w:tr w:rsidR="00EC083F" w:rsidRPr="00C52675" w14:paraId="39801485" w14:textId="77777777" w:rsidTr="009A0A1E">
        <w:tc>
          <w:tcPr>
            <w:tcW w:w="2410" w:type="dxa"/>
            <w:gridSpan w:val="2"/>
            <w:shd w:val="clear" w:color="auto" w:fill="auto"/>
          </w:tcPr>
          <w:p w14:paraId="32870CF9" w14:textId="77777777" w:rsidR="00EC083F" w:rsidRPr="009D11EF" w:rsidRDefault="00EC083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02098733" w14:textId="77777777"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429461BB" w14:textId="6489FC65" w:rsidR="00EC083F" w:rsidRPr="009D11EF" w:rsidRDefault="00EC083F" w:rsidP="009D11EF">
            <w:pPr>
              <w:tabs>
                <w:tab w:val="left" w:pos="397"/>
                <w:tab w:val="left" w:pos="851"/>
              </w:tabs>
              <w:spacing w:after="0" w:line="360" w:lineRule="auto"/>
              <w:jc w:val="both"/>
              <w:rPr>
                <w:rFonts w:ascii="Arial" w:hAnsi="Arial" w:cs="Arial"/>
                <w:sz w:val="24"/>
                <w:szCs w:val="24"/>
              </w:rPr>
            </w:pPr>
            <w:r w:rsidRPr="009D11EF">
              <w:rPr>
                <w:rFonts w:ascii="Arial" w:hAnsi="Arial" w:cs="Arial"/>
                <w:sz w:val="24"/>
                <w:szCs w:val="24"/>
              </w:rPr>
              <w:t>(v)</w:t>
            </w:r>
          </w:p>
        </w:tc>
        <w:tc>
          <w:tcPr>
            <w:tcW w:w="5386" w:type="dxa"/>
            <w:gridSpan w:val="2"/>
            <w:shd w:val="clear" w:color="auto" w:fill="auto"/>
          </w:tcPr>
          <w:p w14:paraId="5176113C" w14:textId="29D6E5E2"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δεν εκπληρώνει τις υποχρεώσεις του, περιλαμβανομένων και υποχρεώσεων των συνδεδεμένων εταιρειών αυτού, </w:t>
            </w:r>
            <w:r w:rsidR="00FA2583">
              <w:rPr>
                <w:rFonts w:ascii="Arial" w:hAnsi="Arial" w:cs="Arial"/>
                <w:sz w:val="24"/>
                <w:szCs w:val="24"/>
                <w:lang w:val="el-GR"/>
              </w:rPr>
              <w:t>αναφορικά</w:t>
            </w:r>
            <w:r w:rsidRPr="009D11EF">
              <w:rPr>
                <w:rFonts w:ascii="Arial" w:hAnsi="Arial" w:cs="Arial"/>
                <w:sz w:val="24"/>
                <w:szCs w:val="24"/>
                <w:lang w:val="el-GR"/>
              </w:rPr>
              <w:t xml:space="preserve"> με την πληρωμή φόρων σύμφωνα με τη νομοθεσία άλλου κράτους μέλους ή της τρίτης χώρας</w:t>
            </w:r>
            <w:r w:rsidR="00B148D4">
              <w:rPr>
                <w:rFonts w:ascii="Arial" w:hAnsi="Arial" w:cs="Arial"/>
                <w:sz w:val="24"/>
                <w:szCs w:val="24"/>
                <w:lang w:val="el-GR"/>
              </w:rPr>
              <w:t xml:space="preserve"> </w:t>
            </w:r>
            <w:r w:rsidR="00FA2583">
              <w:rPr>
                <w:rFonts w:ascii="Arial" w:hAnsi="Arial" w:cs="Arial"/>
                <w:sz w:val="24"/>
                <w:szCs w:val="24"/>
                <w:lang w:val="el-GR"/>
              </w:rPr>
              <w:t xml:space="preserve">που </w:t>
            </w:r>
            <w:r w:rsidRPr="009D11EF">
              <w:rPr>
                <w:rFonts w:ascii="Arial" w:hAnsi="Arial" w:cs="Arial"/>
                <w:sz w:val="24"/>
                <w:szCs w:val="24"/>
                <w:lang w:val="el-GR"/>
              </w:rPr>
              <w:t>είναι εγκατεστημένος ο φορέας της ανάπτυξης ή σύμφωνα με την</w:t>
            </w:r>
            <w:r w:rsidR="00856797">
              <w:rPr>
                <w:rFonts w:ascii="Arial" w:hAnsi="Arial" w:cs="Arial"/>
                <w:sz w:val="24"/>
                <w:szCs w:val="24"/>
                <w:lang w:val="el-GR"/>
              </w:rPr>
              <w:t xml:space="preserve"> εκάστοτε εν ισχύι </w:t>
            </w:r>
            <w:r w:rsidRPr="009D11EF">
              <w:rPr>
                <w:rFonts w:ascii="Arial" w:hAnsi="Arial" w:cs="Arial"/>
                <w:sz w:val="24"/>
                <w:szCs w:val="24"/>
                <w:lang w:val="el-GR"/>
              </w:rPr>
              <w:t xml:space="preserve"> οικεία νομοθεσία της Δημοκρατίας.</w:t>
            </w:r>
          </w:p>
        </w:tc>
      </w:tr>
      <w:tr w:rsidR="00EC083F" w:rsidRPr="00C52675" w14:paraId="73020EE4" w14:textId="77777777" w:rsidTr="009A0A1E">
        <w:tc>
          <w:tcPr>
            <w:tcW w:w="2410" w:type="dxa"/>
            <w:gridSpan w:val="2"/>
            <w:shd w:val="clear" w:color="auto" w:fill="auto"/>
          </w:tcPr>
          <w:p w14:paraId="38476071" w14:textId="77777777" w:rsidR="00EC083F" w:rsidRPr="009D11EF" w:rsidRDefault="00EC083F"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276" w:type="dxa"/>
            <w:gridSpan w:val="3"/>
            <w:shd w:val="clear" w:color="auto" w:fill="auto"/>
          </w:tcPr>
          <w:p w14:paraId="254B99AE" w14:textId="77777777"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p>
        </w:tc>
        <w:tc>
          <w:tcPr>
            <w:tcW w:w="567" w:type="dxa"/>
            <w:gridSpan w:val="2"/>
            <w:shd w:val="clear" w:color="auto" w:fill="auto"/>
          </w:tcPr>
          <w:p w14:paraId="60537EC0"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c>
          <w:tcPr>
            <w:tcW w:w="5386" w:type="dxa"/>
            <w:gridSpan w:val="2"/>
            <w:shd w:val="clear" w:color="auto" w:fill="auto"/>
          </w:tcPr>
          <w:p w14:paraId="7E328415"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74EF51B6" w14:textId="77777777" w:rsidTr="007873F4">
        <w:tc>
          <w:tcPr>
            <w:tcW w:w="2410" w:type="dxa"/>
            <w:gridSpan w:val="2"/>
            <w:shd w:val="clear" w:color="auto" w:fill="auto"/>
          </w:tcPr>
          <w:p w14:paraId="65428C58"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68288125" w14:textId="5D3225E1" w:rsidR="00286D54"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928A1" w:rsidRPr="009D11EF">
              <w:rPr>
                <w:rFonts w:ascii="Arial" w:hAnsi="Arial" w:cs="Arial"/>
                <w:sz w:val="24"/>
                <w:szCs w:val="24"/>
                <w:lang w:val="el-GR"/>
              </w:rPr>
              <w:t>(2)</w:t>
            </w:r>
            <w:r w:rsidRPr="009D11EF">
              <w:rPr>
                <w:rFonts w:ascii="Arial" w:hAnsi="Arial" w:cs="Arial"/>
                <w:sz w:val="24"/>
                <w:szCs w:val="24"/>
                <w:lang w:val="el-GR"/>
              </w:rPr>
              <w:tab/>
            </w:r>
            <w:r w:rsidR="00E928A1" w:rsidRPr="009D11EF">
              <w:rPr>
                <w:rFonts w:ascii="Arial" w:hAnsi="Arial" w:cs="Arial"/>
                <w:sz w:val="24"/>
                <w:szCs w:val="24"/>
                <w:lang w:val="el-GR"/>
              </w:rPr>
              <w:t xml:space="preserve">Για </w:t>
            </w:r>
            <w:r w:rsidR="00856797">
              <w:rPr>
                <w:rFonts w:ascii="Arial" w:hAnsi="Arial" w:cs="Arial"/>
                <w:sz w:val="24"/>
                <w:szCs w:val="24"/>
                <w:lang w:val="el-GR"/>
              </w:rPr>
              <w:t xml:space="preserve">σκοπούς ελέγχου </w:t>
            </w:r>
            <w:r w:rsidR="00E928A1" w:rsidRPr="009D11EF">
              <w:rPr>
                <w:rFonts w:ascii="Arial" w:hAnsi="Arial" w:cs="Arial"/>
                <w:sz w:val="24"/>
                <w:szCs w:val="24"/>
                <w:lang w:val="el-GR"/>
              </w:rPr>
              <w:t>δέουσας επιμέλειας, το Υπουργικό Συμβούλιο, κατόπιν πρότασης του Υπουργού, δύναται να εκδώσει Κανονισμούς σύμφωνα με</w:t>
            </w:r>
            <w:r w:rsidR="00856797">
              <w:rPr>
                <w:rFonts w:ascii="Arial" w:hAnsi="Arial" w:cs="Arial"/>
                <w:sz w:val="24"/>
                <w:szCs w:val="24"/>
                <w:lang w:val="el-GR"/>
              </w:rPr>
              <w:t xml:space="preserve"> τις διατάξεις του άρθρου </w:t>
            </w:r>
            <w:r w:rsidR="00E928A1" w:rsidRPr="009D11EF">
              <w:rPr>
                <w:rFonts w:ascii="Arial" w:hAnsi="Arial" w:cs="Arial"/>
                <w:sz w:val="24"/>
                <w:szCs w:val="24"/>
                <w:lang w:val="el-GR"/>
              </w:rPr>
              <w:t>25.</w:t>
            </w:r>
          </w:p>
        </w:tc>
      </w:tr>
      <w:tr w:rsidR="00EC083F" w:rsidRPr="00C52675" w14:paraId="6E745F10" w14:textId="77777777" w:rsidTr="007873F4">
        <w:tc>
          <w:tcPr>
            <w:tcW w:w="2410" w:type="dxa"/>
            <w:gridSpan w:val="2"/>
            <w:shd w:val="clear" w:color="auto" w:fill="auto"/>
          </w:tcPr>
          <w:p w14:paraId="6B1F6B2A"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2F5F19FA"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336250C7" w14:textId="77777777" w:rsidTr="007873F4">
        <w:tc>
          <w:tcPr>
            <w:tcW w:w="2410" w:type="dxa"/>
            <w:gridSpan w:val="2"/>
            <w:shd w:val="clear" w:color="auto" w:fill="auto"/>
          </w:tcPr>
          <w:p w14:paraId="1C1EBB31"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bookmarkStart w:id="0" w:name="_Hlk119479835"/>
          </w:p>
        </w:tc>
        <w:tc>
          <w:tcPr>
            <w:tcW w:w="7229" w:type="dxa"/>
            <w:gridSpan w:val="7"/>
            <w:shd w:val="clear" w:color="auto" w:fill="auto"/>
          </w:tcPr>
          <w:p w14:paraId="3C28BD56" w14:textId="19252372" w:rsidR="00EC083F" w:rsidRPr="009D11EF" w:rsidRDefault="00E928A1"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sz w:val="24"/>
                <w:szCs w:val="24"/>
                <w:lang w:val="el-GR"/>
              </w:rPr>
              <w:t>ΚΕΦΑΛΑΙΟ ΙΙ</w:t>
            </w:r>
          </w:p>
          <w:p w14:paraId="61FFF4E1" w14:textId="0992EA4D" w:rsidR="00E928A1" w:rsidRPr="009D11EF" w:rsidRDefault="00E928A1"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sz w:val="24"/>
                <w:szCs w:val="24"/>
                <w:lang w:val="el-GR"/>
              </w:rPr>
              <w:t>ΕΞΕΤΑΣΗ ΑΙΤΗΣΗΣ ΧΑΡΑΚΤΗΡΙΣΜΟ</w:t>
            </w:r>
            <w:r w:rsidR="00764CB6" w:rsidRPr="009D11EF">
              <w:rPr>
                <w:rFonts w:ascii="Arial" w:hAnsi="Arial" w:cs="Arial"/>
                <w:sz w:val="24"/>
                <w:szCs w:val="24"/>
                <w:lang w:val="el-GR"/>
              </w:rPr>
              <w:t>Υ ΑΝΑΠΤΥΞΗΣ ΩΣ ΕΡΓΟ</w:t>
            </w:r>
            <w:r w:rsidR="00856797">
              <w:rPr>
                <w:rFonts w:ascii="Arial" w:hAnsi="Arial" w:cs="Arial"/>
                <w:sz w:val="24"/>
                <w:szCs w:val="24"/>
                <w:lang w:val="el-GR"/>
              </w:rPr>
              <w:t>Υ</w:t>
            </w:r>
            <w:r w:rsidRPr="009D11EF">
              <w:rPr>
                <w:rFonts w:ascii="Arial" w:hAnsi="Arial" w:cs="Arial"/>
                <w:sz w:val="24"/>
                <w:szCs w:val="24"/>
                <w:lang w:val="el-GR"/>
              </w:rPr>
              <w:t xml:space="preserve"> ΣΤΡΑΤΗΓΙΚΗΣ ΑΝΑΠΤΥΞΗΣ</w:t>
            </w:r>
          </w:p>
        </w:tc>
      </w:tr>
      <w:tr w:rsidR="00EC083F" w:rsidRPr="00C52675" w14:paraId="73868B36" w14:textId="77777777" w:rsidTr="007873F4">
        <w:tc>
          <w:tcPr>
            <w:tcW w:w="2410" w:type="dxa"/>
            <w:gridSpan w:val="2"/>
            <w:shd w:val="clear" w:color="auto" w:fill="auto"/>
          </w:tcPr>
          <w:p w14:paraId="79D3272A"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349281B3"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C083F" w:rsidRPr="00C52675" w14:paraId="45CD8DDF" w14:textId="77777777" w:rsidTr="007873F4">
        <w:tc>
          <w:tcPr>
            <w:tcW w:w="2410" w:type="dxa"/>
            <w:gridSpan w:val="2"/>
            <w:shd w:val="clear" w:color="auto" w:fill="auto"/>
          </w:tcPr>
          <w:p w14:paraId="495B10F8" w14:textId="20AF970B"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Κριτήρια αξιολόγηση</w:t>
            </w:r>
            <w:r w:rsidR="00C70571">
              <w:rPr>
                <w:rFonts w:ascii="Arial" w:hAnsi="Arial" w:cs="Arial"/>
                <w:sz w:val="24"/>
                <w:szCs w:val="24"/>
                <w:lang w:val="el-GR"/>
              </w:rPr>
              <w:t>ς</w:t>
            </w:r>
            <w:r w:rsidRPr="009D11EF">
              <w:rPr>
                <w:rFonts w:ascii="Arial" w:hAnsi="Arial" w:cs="Arial"/>
                <w:sz w:val="24"/>
                <w:szCs w:val="24"/>
                <w:lang w:val="el-GR"/>
              </w:rPr>
              <w:t xml:space="preserve"> </w:t>
            </w:r>
          </w:p>
          <w:p w14:paraId="06D26CE6" w14:textId="77777777" w:rsidR="00C70571"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αίτησης χαρακτηρισμού ανάπτυξης </w:t>
            </w:r>
          </w:p>
          <w:p w14:paraId="0AE59120" w14:textId="51A869CD" w:rsidR="00EC083F" w:rsidRPr="009D11EF" w:rsidRDefault="00EC083F" w:rsidP="00C70571">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ως έργο</w:t>
            </w:r>
            <w:r w:rsidR="00856797">
              <w:rPr>
                <w:rFonts w:ascii="Arial" w:hAnsi="Arial" w:cs="Arial"/>
                <w:sz w:val="24"/>
                <w:szCs w:val="24"/>
                <w:lang w:val="el-GR"/>
              </w:rPr>
              <w:t>υ</w:t>
            </w:r>
            <w:r w:rsidRPr="009D11EF">
              <w:rPr>
                <w:rFonts w:ascii="Arial" w:hAnsi="Arial" w:cs="Arial"/>
                <w:sz w:val="24"/>
                <w:szCs w:val="24"/>
                <w:lang w:val="el-GR"/>
              </w:rPr>
              <w:t xml:space="preserve"> στρατηγικής ανάπτυξης.</w:t>
            </w:r>
          </w:p>
        </w:tc>
        <w:tc>
          <w:tcPr>
            <w:tcW w:w="7229" w:type="dxa"/>
            <w:gridSpan w:val="7"/>
            <w:shd w:val="clear" w:color="auto" w:fill="auto"/>
          </w:tcPr>
          <w:p w14:paraId="644A704E" w14:textId="1CC7A6C9"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8.-(1)</w:t>
            </w:r>
            <w:r w:rsidRPr="009D11EF">
              <w:rPr>
                <w:rFonts w:ascii="Arial" w:hAnsi="Arial" w:cs="Arial"/>
                <w:sz w:val="24"/>
                <w:szCs w:val="24"/>
                <w:lang w:val="el-GR"/>
              </w:rPr>
              <w:tab/>
              <w:t xml:space="preserve">Για να χαρακτηριστεί </w:t>
            </w:r>
            <w:r w:rsidR="00856797">
              <w:rPr>
                <w:rFonts w:ascii="Arial" w:hAnsi="Arial" w:cs="Arial"/>
                <w:sz w:val="24"/>
                <w:szCs w:val="24"/>
                <w:lang w:val="el-GR"/>
              </w:rPr>
              <w:t>η</w:t>
            </w:r>
            <w:r w:rsidRPr="009D11EF">
              <w:rPr>
                <w:rFonts w:ascii="Arial" w:hAnsi="Arial" w:cs="Arial"/>
                <w:sz w:val="24"/>
                <w:szCs w:val="24"/>
                <w:lang w:val="el-GR"/>
              </w:rPr>
              <w:t xml:space="preserve"> ανάπτυξη ως έργο στρατηγικής ανάπτυξης, 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w:t>
            </w:r>
            <w:r w:rsidR="00856797">
              <w:rPr>
                <w:rFonts w:ascii="Arial" w:hAnsi="Arial" w:cs="Arial"/>
                <w:sz w:val="24"/>
                <w:szCs w:val="24"/>
                <w:lang w:val="el-GR"/>
              </w:rPr>
              <w:t xml:space="preserve">οφείλει </w:t>
            </w:r>
            <w:r w:rsidRPr="009D11EF">
              <w:rPr>
                <w:rFonts w:ascii="Arial" w:hAnsi="Arial" w:cs="Arial"/>
                <w:sz w:val="24"/>
                <w:szCs w:val="24"/>
                <w:lang w:val="el-GR"/>
              </w:rPr>
              <w:t xml:space="preserve">να αποδείξει ότι αυτή αφορά παραγωγική οικονομική δραστηριότητα, καθώς και ότι η υλοποίησή της συμβάλλει ουσιαστικά στη βιώσιμη ανάπτυξη της οικονομίας, μέσω </w:t>
            </w:r>
            <w:r w:rsidR="00856797">
              <w:rPr>
                <w:rFonts w:ascii="Arial" w:hAnsi="Arial" w:cs="Arial"/>
                <w:sz w:val="24"/>
                <w:szCs w:val="24"/>
                <w:lang w:val="el-GR"/>
              </w:rPr>
              <w:t xml:space="preserve">της </w:t>
            </w:r>
            <w:r w:rsidRPr="009D11EF">
              <w:rPr>
                <w:rFonts w:ascii="Arial" w:hAnsi="Arial" w:cs="Arial"/>
                <w:sz w:val="24"/>
                <w:szCs w:val="24"/>
                <w:lang w:val="el-GR"/>
              </w:rPr>
              <w:t>ικανοποίησης των ακόλουθων αντικειμενικών κριτηρίων:</w:t>
            </w:r>
          </w:p>
          <w:p w14:paraId="23FD41AF"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C083F" w:rsidRPr="00C52675" w14:paraId="09886136" w14:textId="77777777" w:rsidTr="007873F4">
        <w:tc>
          <w:tcPr>
            <w:tcW w:w="2410" w:type="dxa"/>
            <w:gridSpan w:val="2"/>
            <w:shd w:val="clear" w:color="auto" w:fill="auto"/>
          </w:tcPr>
          <w:p w14:paraId="4B5EDD31"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115874E0"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C083F" w:rsidRPr="00C52675" w14:paraId="23127672" w14:textId="77777777" w:rsidTr="009A0A1E">
        <w:tc>
          <w:tcPr>
            <w:tcW w:w="2410" w:type="dxa"/>
            <w:gridSpan w:val="2"/>
            <w:shd w:val="clear" w:color="auto" w:fill="auto"/>
          </w:tcPr>
          <w:p w14:paraId="6B07A32C"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7CD62A7" w14:textId="300DA4B6"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953" w:type="dxa"/>
            <w:gridSpan w:val="4"/>
            <w:shd w:val="clear" w:color="auto" w:fill="auto"/>
          </w:tcPr>
          <w:p w14:paraId="1F0BCF0A" w14:textId="6C27B97A" w:rsidR="00EC083F" w:rsidRPr="009D11EF" w:rsidRDefault="00856797"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Ε</w:t>
            </w:r>
            <w:r w:rsidR="00EC083F" w:rsidRPr="009D11EF">
              <w:rPr>
                <w:rFonts w:ascii="Arial" w:hAnsi="Arial" w:cs="Arial"/>
                <w:sz w:val="24"/>
                <w:szCs w:val="24"/>
                <w:lang w:val="el-GR"/>
              </w:rPr>
              <w:t>πένδυση κεφαλαίου</w:t>
            </w:r>
            <w:r>
              <w:rPr>
                <w:rFonts w:ascii="Arial" w:hAnsi="Arial" w:cs="Arial"/>
                <w:sz w:val="24"/>
                <w:szCs w:val="24"/>
                <w:lang w:val="el-GR"/>
              </w:rPr>
              <w:t>,</w:t>
            </w:r>
            <w:r w:rsidR="00EC083F" w:rsidRPr="009D11EF">
              <w:rPr>
                <w:rFonts w:ascii="Arial" w:hAnsi="Arial" w:cs="Arial"/>
                <w:sz w:val="24"/>
                <w:szCs w:val="24"/>
                <w:lang w:val="el-GR"/>
              </w:rPr>
              <w:t xml:space="preserve"> με ελάχιστο ποσό επένδυσης </w:t>
            </w:r>
            <w:r>
              <w:rPr>
                <w:rFonts w:ascii="Arial" w:hAnsi="Arial" w:cs="Arial"/>
                <w:sz w:val="24"/>
                <w:szCs w:val="24"/>
                <w:lang w:val="el-GR"/>
              </w:rPr>
              <w:t xml:space="preserve">το οποίο </w:t>
            </w:r>
            <w:r w:rsidR="00EC083F" w:rsidRPr="009D11EF">
              <w:rPr>
                <w:rFonts w:ascii="Arial" w:hAnsi="Arial" w:cs="Arial"/>
                <w:sz w:val="24"/>
                <w:szCs w:val="24"/>
                <w:lang w:val="el-GR"/>
              </w:rPr>
              <w:t xml:space="preserve">καθορίζεται σε Κανονισμούς που εκδίδονται δυνάμει </w:t>
            </w:r>
            <w:r>
              <w:rPr>
                <w:rFonts w:ascii="Arial" w:hAnsi="Arial" w:cs="Arial"/>
                <w:sz w:val="24"/>
                <w:szCs w:val="24"/>
                <w:lang w:val="el-GR"/>
              </w:rPr>
              <w:t xml:space="preserve">των διατάξεων </w:t>
            </w:r>
            <w:r w:rsidR="00EC083F" w:rsidRPr="009D11EF">
              <w:rPr>
                <w:rFonts w:ascii="Arial" w:hAnsi="Arial" w:cs="Arial"/>
                <w:sz w:val="24"/>
                <w:szCs w:val="24"/>
                <w:lang w:val="el-GR"/>
              </w:rPr>
              <w:t>του άρθρου 25</w:t>
            </w:r>
            <w:r>
              <w:rPr>
                <w:rFonts w:ascii="Arial" w:hAnsi="Arial" w:cs="Arial"/>
                <w:sz w:val="24"/>
                <w:szCs w:val="24"/>
                <w:lang w:val="el-GR"/>
              </w:rPr>
              <w:t>·</w:t>
            </w:r>
            <w:r w:rsidR="00EC083F" w:rsidRPr="009D11EF">
              <w:rPr>
                <w:rFonts w:ascii="Arial" w:hAnsi="Arial" w:cs="Arial"/>
                <w:sz w:val="24"/>
                <w:szCs w:val="24"/>
                <w:lang w:val="el-GR"/>
              </w:rPr>
              <w:t xml:space="preserve"> ή</w:t>
            </w:r>
          </w:p>
        </w:tc>
      </w:tr>
      <w:tr w:rsidR="00EC083F" w:rsidRPr="00C52675" w14:paraId="0E3C13D2" w14:textId="77777777" w:rsidTr="009A0A1E">
        <w:tc>
          <w:tcPr>
            <w:tcW w:w="2410" w:type="dxa"/>
            <w:gridSpan w:val="2"/>
            <w:shd w:val="clear" w:color="auto" w:fill="auto"/>
          </w:tcPr>
          <w:p w14:paraId="2FCBAAF6"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36A7DC7" w14:textId="77777777"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1768100A"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C083F" w:rsidRPr="00C52675" w14:paraId="7679B48D" w14:textId="77777777" w:rsidTr="009A0A1E">
        <w:tc>
          <w:tcPr>
            <w:tcW w:w="2410" w:type="dxa"/>
            <w:gridSpan w:val="2"/>
            <w:shd w:val="clear" w:color="auto" w:fill="auto"/>
          </w:tcPr>
          <w:p w14:paraId="3C2EB7D8"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674FAE10" w14:textId="393F1012"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953" w:type="dxa"/>
            <w:gridSpan w:val="4"/>
            <w:shd w:val="clear" w:color="auto" w:fill="auto"/>
          </w:tcPr>
          <w:p w14:paraId="76D5786C" w14:textId="1228582F"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δημιουργία νέων μόνιμων θέσεων εργασίας</w:t>
            </w:r>
            <w:r w:rsidR="00856797">
              <w:rPr>
                <w:rFonts w:ascii="Arial" w:hAnsi="Arial" w:cs="Arial"/>
                <w:sz w:val="24"/>
                <w:szCs w:val="24"/>
                <w:lang w:val="el-GR"/>
              </w:rPr>
              <w:t xml:space="preserve">, όπως </w:t>
            </w:r>
            <w:r w:rsidRPr="009D11EF">
              <w:rPr>
                <w:rFonts w:ascii="Arial" w:hAnsi="Arial" w:cs="Arial"/>
                <w:sz w:val="24"/>
                <w:szCs w:val="24"/>
                <w:lang w:val="el-GR"/>
              </w:rPr>
              <w:t xml:space="preserve"> καθορίζεται σε Κανονισμούς που εκδίδονται δυνάμει </w:t>
            </w:r>
            <w:r w:rsidR="00856797">
              <w:rPr>
                <w:rFonts w:ascii="Arial" w:hAnsi="Arial" w:cs="Arial"/>
                <w:sz w:val="24"/>
                <w:szCs w:val="24"/>
                <w:lang w:val="el-GR"/>
              </w:rPr>
              <w:t xml:space="preserve">των διατάξεων </w:t>
            </w:r>
            <w:r w:rsidRPr="009D11EF">
              <w:rPr>
                <w:rFonts w:ascii="Arial" w:hAnsi="Arial" w:cs="Arial"/>
                <w:sz w:val="24"/>
                <w:szCs w:val="24"/>
                <w:lang w:val="el-GR"/>
              </w:rPr>
              <w:t>του άρθρου 25</w:t>
            </w:r>
            <w:r w:rsidR="00856797">
              <w:rPr>
                <w:rFonts w:ascii="Arial" w:hAnsi="Arial" w:cs="Arial"/>
                <w:sz w:val="24"/>
                <w:szCs w:val="24"/>
                <w:lang w:val="el-GR"/>
              </w:rPr>
              <w:t>·</w:t>
            </w:r>
            <w:r w:rsidRPr="009D11EF">
              <w:rPr>
                <w:rFonts w:ascii="Arial" w:hAnsi="Arial" w:cs="Arial"/>
                <w:sz w:val="24"/>
                <w:szCs w:val="24"/>
                <w:lang w:val="el-GR"/>
              </w:rPr>
              <w:t xml:space="preserve"> ή</w:t>
            </w:r>
          </w:p>
        </w:tc>
      </w:tr>
      <w:tr w:rsidR="00074303" w:rsidRPr="00C52675" w14:paraId="506A358A" w14:textId="77777777" w:rsidTr="009A0A1E">
        <w:tc>
          <w:tcPr>
            <w:tcW w:w="2410" w:type="dxa"/>
            <w:gridSpan w:val="2"/>
            <w:shd w:val="clear" w:color="auto" w:fill="auto"/>
          </w:tcPr>
          <w:p w14:paraId="7718BE8A" w14:textId="77777777" w:rsidR="00074303" w:rsidRPr="009D11EF" w:rsidRDefault="0007430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0B529EE9" w14:textId="77777777" w:rsidR="00074303" w:rsidRPr="009D11EF" w:rsidRDefault="00074303"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7BA6FDF9" w14:textId="77777777" w:rsidR="00074303" w:rsidRPr="009D11EF" w:rsidRDefault="00074303" w:rsidP="009D11EF">
            <w:pPr>
              <w:tabs>
                <w:tab w:val="left" w:pos="397"/>
                <w:tab w:val="left" w:pos="851"/>
              </w:tabs>
              <w:spacing w:after="0" w:line="360" w:lineRule="auto"/>
              <w:jc w:val="both"/>
              <w:rPr>
                <w:rFonts w:ascii="Arial" w:hAnsi="Arial" w:cs="Arial"/>
                <w:sz w:val="24"/>
                <w:szCs w:val="24"/>
                <w:lang w:val="el-GR"/>
              </w:rPr>
            </w:pPr>
          </w:p>
        </w:tc>
      </w:tr>
      <w:tr w:rsidR="00EC083F" w:rsidRPr="00C52675" w14:paraId="059EF72F" w14:textId="77777777" w:rsidTr="009A0A1E">
        <w:tc>
          <w:tcPr>
            <w:tcW w:w="2410" w:type="dxa"/>
            <w:gridSpan w:val="2"/>
            <w:shd w:val="clear" w:color="auto" w:fill="auto"/>
          </w:tcPr>
          <w:p w14:paraId="4A83D3BD"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E5EC69D" w14:textId="3F82C5D9"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953" w:type="dxa"/>
            <w:gridSpan w:val="4"/>
            <w:shd w:val="clear" w:color="auto" w:fill="auto"/>
          </w:tcPr>
          <w:p w14:paraId="54F63D6A" w14:textId="6CBCDDC6"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επένδυση κεφαλαίου και δημιουργία νέων μόνιμων θέσεων εργασίας</w:t>
            </w:r>
            <w:r w:rsidR="00856797">
              <w:rPr>
                <w:rFonts w:ascii="Arial" w:hAnsi="Arial" w:cs="Arial"/>
                <w:sz w:val="24"/>
                <w:szCs w:val="24"/>
                <w:lang w:val="el-GR"/>
              </w:rPr>
              <w:t xml:space="preserve">, όπως </w:t>
            </w:r>
            <w:r w:rsidRPr="009D11EF">
              <w:rPr>
                <w:rFonts w:ascii="Arial" w:hAnsi="Arial" w:cs="Arial"/>
                <w:sz w:val="24"/>
                <w:szCs w:val="24"/>
                <w:lang w:val="el-GR"/>
              </w:rPr>
              <w:t xml:space="preserve">καθορίζεται σε Κανονισμούς που εκδίδονται δυνάμει </w:t>
            </w:r>
            <w:r w:rsidR="00856797">
              <w:rPr>
                <w:rFonts w:ascii="Arial" w:hAnsi="Arial" w:cs="Arial"/>
                <w:sz w:val="24"/>
                <w:szCs w:val="24"/>
                <w:lang w:val="el-GR"/>
              </w:rPr>
              <w:t xml:space="preserve">των διατάξεων </w:t>
            </w:r>
            <w:r w:rsidRPr="009D11EF">
              <w:rPr>
                <w:rFonts w:ascii="Arial" w:hAnsi="Arial" w:cs="Arial"/>
                <w:sz w:val="24"/>
                <w:szCs w:val="24"/>
                <w:lang w:val="el-GR"/>
              </w:rPr>
              <w:t>του άρθρου 25</w:t>
            </w:r>
            <w:r w:rsidR="00856797">
              <w:rPr>
                <w:rFonts w:ascii="Arial" w:hAnsi="Arial" w:cs="Arial"/>
                <w:sz w:val="24"/>
                <w:szCs w:val="24"/>
                <w:lang w:val="el-GR"/>
              </w:rPr>
              <w:t>·</w:t>
            </w:r>
            <w:r w:rsidRPr="009D11EF">
              <w:rPr>
                <w:rFonts w:ascii="Arial" w:hAnsi="Arial" w:cs="Arial"/>
                <w:sz w:val="24"/>
                <w:szCs w:val="24"/>
                <w:lang w:val="el-GR"/>
              </w:rPr>
              <w:t xml:space="preserve"> ή</w:t>
            </w:r>
          </w:p>
        </w:tc>
      </w:tr>
      <w:tr w:rsidR="00EC083F" w:rsidRPr="00C52675" w14:paraId="1570988E" w14:textId="77777777" w:rsidTr="009A0A1E">
        <w:tc>
          <w:tcPr>
            <w:tcW w:w="2410" w:type="dxa"/>
            <w:gridSpan w:val="2"/>
            <w:shd w:val="clear" w:color="auto" w:fill="auto"/>
          </w:tcPr>
          <w:p w14:paraId="7E7C9553"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0C7997E0" w14:textId="77777777"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2FC436A1"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C083F" w:rsidRPr="00C52675" w14:paraId="327380BB" w14:textId="77777777" w:rsidTr="009A0A1E">
        <w:tc>
          <w:tcPr>
            <w:tcW w:w="2410" w:type="dxa"/>
            <w:gridSpan w:val="2"/>
            <w:shd w:val="clear" w:color="auto" w:fill="auto"/>
          </w:tcPr>
          <w:p w14:paraId="531E39E2"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499F7987" w14:textId="15C2E332"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(δ)</w:t>
            </w:r>
          </w:p>
        </w:tc>
        <w:tc>
          <w:tcPr>
            <w:tcW w:w="5953" w:type="dxa"/>
            <w:gridSpan w:val="4"/>
            <w:shd w:val="clear" w:color="auto" w:fill="auto"/>
          </w:tcPr>
          <w:p w14:paraId="06061580" w14:textId="1A16F498"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επένδυση εταιρείας οροσήμου (</w:t>
            </w:r>
            <w:r w:rsidR="00856797">
              <w:rPr>
                <w:rFonts w:ascii="Arial" w:hAnsi="Arial" w:cs="Arial"/>
                <w:sz w:val="24"/>
                <w:szCs w:val="24"/>
              </w:rPr>
              <w:t>an</w:t>
            </w:r>
            <w:r w:rsidRPr="009D11EF">
              <w:rPr>
                <w:rFonts w:ascii="Arial" w:hAnsi="Arial" w:cs="Arial"/>
                <w:sz w:val="24"/>
                <w:szCs w:val="24"/>
              </w:rPr>
              <w:t>chor</w:t>
            </w:r>
            <w:r w:rsidRPr="009D11EF">
              <w:rPr>
                <w:rFonts w:ascii="Arial" w:hAnsi="Arial" w:cs="Arial"/>
                <w:sz w:val="24"/>
                <w:szCs w:val="24"/>
                <w:lang w:val="el-GR"/>
              </w:rPr>
              <w:t xml:space="preserve"> </w:t>
            </w:r>
            <w:r w:rsidR="00856797">
              <w:rPr>
                <w:rFonts w:ascii="Arial" w:hAnsi="Arial" w:cs="Arial"/>
                <w:sz w:val="24"/>
                <w:szCs w:val="24"/>
              </w:rPr>
              <w:t>c</w:t>
            </w:r>
            <w:r w:rsidRPr="009D11EF">
              <w:rPr>
                <w:rFonts w:ascii="Arial" w:hAnsi="Arial" w:cs="Arial"/>
                <w:sz w:val="24"/>
                <w:szCs w:val="24"/>
              </w:rPr>
              <w:t>ompany</w:t>
            </w:r>
            <w:r w:rsidRPr="009D11EF">
              <w:rPr>
                <w:rFonts w:ascii="Arial" w:hAnsi="Arial" w:cs="Arial"/>
                <w:sz w:val="24"/>
                <w:szCs w:val="24"/>
                <w:lang w:val="el-GR"/>
              </w:rPr>
              <w:t>).</w:t>
            </w:r>
          </w:p>
        </w:tc>
      </w:tr>
      <w:tr w:rsidR="00E928A1" w:rsidRPr="00C52675" w14:paraId="5725A118" w14:textId="77777777" w:rsidTr="007873F4">
        <w:tc>
          <w:tcPr>
            <w:tcW w:w="2410" w:type="dxa"/>
            <w:gridSpan w:val="2"/>
            <w:shd w:val="clear" w:color="auto" w:fill="auto"/>
          </w:tcPr>
          <w:p w14:paraId="5DC1B17E" w14:textId="113F6D91"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6AC30863" w14:textId="6505095B" w:rsidR="00E928A1" w:rsidRPr="009D11EF" w:rsidRDefault="00E928A1" w:rsidP="009D11EF">
            <w:pPr>
              <w:tabs>
                <w:tab w:val="left" w:pos="397"/>
                <w:tab w:val="left" w:pos="851"/>
              </w:tabs>
              <w:spacing w:after="0" w:line="360" w:lineRule="auto"/>
              <w:jc w:val="both"/>
              <w:rPr>
                <w:rFonts w:ascii="Arial" w:hAnsi="Arial" w:cs="Arial"/>
                <w:sz w:val="24"/>
                <w:szCs w:val="24"/>
                <w:lang w:val="el-GR"/>
              </w:rPr>
            </w:pPr>
          </w:p>
        </w:tc>
      </w:tr>
      <w:tr w:rsidR="00CC6549" w:rsidRPr="00C52675" w14:paraId="5C3A7B95" w14:textId="77777777" w:rsidTr="007873F4">
        <w:tc>
          <w:tcPr>
            <w:tcW w:w="2410" w:type="dxa"/>
            <w:gridSpan w:val="2"/>
            <w:shd w:val="clear" w:color="auto" w:fill="auto"/>
          </w:tcPr>
          <w:p w14:paraId="5E48FEF9" w14:textId="77777777" w:rsidR="00CC6549" w:rsidRPr="009D11EF" w:rsidRDefault="00CC6549"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316A75EB" w14:textId="44EFCACB" w:rsidR="00CC6549"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CC6549" w:rsidRPr="009D11EF">
              <w:rPr>
                <w:rFonts w:ascii="Arial" w:hAnsi="Arial" w:cs="Arial"/>
                <w:sz w:val="24"/>
                <w:szCs w:val="24"/>
                <w:lang w:val="el-GR"/>
              </w:rPr>
              <w:t>(2)</w:t>
            </w:r>
            <w:r w:rsidRPr="009D11EF">
              <w:rPr>
                <w:rFonts w:ascii="Arial" w:hAnsi="Arial" w:cs="Arial"/>
                <w:sz w:val="24"/>
                <w:szCs w:val="24"/>
                <w:lang w:val="el-GR"/>
              </w:rPr>
              <w:tab/>
            </w:r>
            <w:r w:rsidR="00CC6549" w:rsidRPr="009D11EF">
              <w:rPr>
                <w:rFonts w:ascii="Arial" w:hAnsi="Arial" w:cs="Arial"/>
                <w:sz w:val="24"/>
                <w:szCs w:val="24"/>
                <w:lang w:val="el-GR"/>
              </w:rPr>
              <w:t>Η ικανοποίηση των αντικειμενικών κριτηρίων που αναφέρονται στο εδάφιο (1) τεκμηριώνεται μέσω επιχειρησιακού σχεδίου.</w:t>
            </w:r>
          </w:p>
        </w:tc>
      </w:tr>
      <w:tr w:rsidR="00EC083F" w:rsidRPr="00C52675" w14:paraId="11F72669" w14:textId="77777777" w:rsidTr="007873F4">
        <w:tc>
          <w:tcPr>
            <w:tcW w:w="2410" w:type="dxa"/>
            <w:gridSpan w:val="2"/>
            <w:shd w:val="clear" w:color="auto" w:fill="auto"/>
          </w:tcPr>
          <w:p w14:paraId="0A7A9EB7"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1D27911F"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C083F" w:rsidRPr="00C52675" w14:paraId="18E30430" w14:textId="77777777" w:rsidTr="007873F4">
        <w:tc>
          <w:tcPr>
            <w:tcW w:w="2410" w:type="dxa"/>
            <w:gridSpan w:val="2"/>
            <w:shd w:val="clear" w:color="auto" w:fill="auto"/>
          </w:tcPr>
          <w:p w14:paraId="613B98B2"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465DD5E1" w14:textId="2A235DBE"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(3)</w:t>
            </w:r>
            <w:r w:rsidRPr="009D11EF">
              <w:rPr>
                <w:rFonts w:ascii="Arial" w:hAnsi="Arial" w:cs="Arial"/>
                <w:sz w:val="24"/>
                <w:szCs w:val="24"/>
                <w:lang w:val="el-GR"/>
              </w:rPr>
              <w:tab/>
              <w:t>Ανεξάρτητα από τις διατάξεις του εδαφίου (1)</w:t>
            </w:r>
            <w:r w:rsidR="005347EA">
              <w:rPr>
                <w:rFonts w:ascii="Arial" w:hAnsi="Arial" w:cs="Arial"/>
                <w:sz w:val="24"/>
                <w:szCs w:val="24"/>
                <w:lang w:val="el-GR"/>
              </w:rPr>
              <w:t>,</w:t>
            </w:r>
            <w:r w:rsidRPr="009D11EF">
              <w:rPr>
                <w:rFonts w:ascii="Arial" w:hAnsi="Arial" w:cs="Arial"/>
                <w:sz w:val="24"/>
                <w:szCs w:val="24"/>
                <w:lang w:val="el-GR"/>
              </w:rPr>
              <w:t xml:space="preserve"> εξαιρούνται</w:t>
            </w:r>
            <w:r w:rsidR="005347EA">
              <w:rPr>
                <w:rFonts w:ascii="Arial" w:hAnsi="Arial" w:cs="Arial"/>
                <w:sz w:val="24"/>
                <w:szCs w:val="24"/>
                <w:lang w:val="el-GR"/>
              </w:rPr>
              <w:t xml:space="preserve"> από τον χαρακτηρισμό τους ως έργα στρατηγικής ανάπτυξης οι αναπτύξεις οι οποίες </w:t>
            </w:r>
            <w:r w:rsidRPr="009D11EF">
              <w:rPr>
                <w:rFonts w:ascii="Arial" w:hAnsi="Arial" w:cs="Arial"/>
                <w:sz w:val="24"/>
                <w:szCs w:val="24"/>
                <w:lang w:val="el-GR"/>
              </w:rPr>
              <w:t>καθορίζονται σ</w:t>
            </w:r>
            <w:r w:rsidR="005347EA">
              <w:rPr>
                <w:rFonts w:ascii="Arial" w:hAnsi="Arial" w:cs="Arial"/>
                <w:sz w:val="24"/>
                <w:szCs w:val="24"/>
                <w:lang w:val="el-GR"/>
              </w:rPr>
              <w:t>ε</w:t>
            </w:r>
            <w:r w:rsidRPr="009D11EF">
              <w:rPr>
                <w:rFonts w:ascii="Arial" w:hAnsi="Arial" w:cs="Arial"/>
                <w:sz w:val="24"/>
                <w:szCs w:val="24"/>
                <w:lang w:val="el-GR"/>
              </w:rPr>
              <w:t xml:space="preserve"> Κανονισμούς οι οποίοι εκδίδονται σύμφωνα με</w:t>
            </w:r>
            <w:r w:rsidR="005347EA">
              <w:rPr>
                <w:rFonts w:ascii="Arial" w:hAnsi="Arial" w:cs="Arial"/>
                <w:sz w:val="24"/>
                <w:szCs w:val="24"/>
                <w:lang w:val="el-GR"/>
              </w:rPr>
              <w:t xml:space="preserve"> τις διατάξεις του άρθρου </w:t>
            </w:r>
            <w:r w:rsidRPr="009D11EF">
              <w:rPr>
                <w:rFonts w:ascii="Arial" w:hAnsi="Arial" w:cs="Arial"/>
                <w:sz w:val="24"/>
                <w:szCs w:val="24"/>
                <w:lang w:val="el-GR"/>
              </w:rPr>
              <w:t>25 και αφορούν, μεταξύ άλλων, στα ακόλουθα:</w:t>
            </w:r>
          </w:p>
        </w:tc>
      </w:tr>
      <w:tr w:rsidR="00EC083F" w:rsidRPr="00C52675" w14:paraId="0EF4C689" w14:textId="77777777" w:rsidTr="007873F4">
        <w:tc>
          <w:tcPr>
            <w:tcW w:w="2410" w:type="dxa"/>
            <w:gridSpan w:val="2"/>
            <w:shd w:val="clear" w:color="auto" w:fill="auto"/>
          </w:tcPr>
          <w:p w14:paraId="2FAA97FE"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3E95AC03"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C083F" w:rsidRPr="009D11EF" w14:paraId="6C846455" w14:textId="77777777" w:rsidTr="009A0A1E">
        <w:tc>
          <w:tcPr>
            <w:tcW w:w="2410" w:type="dxa"/>
            <w:gridSpan w:val="2"/>
            <w:shd w:val="clear" w:color="auto" w:fill="auto"/>
          </w:tcPr>
          <w:p w14:paraId="388F11C3"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7BA16077" w14:textId="5D31E6D2"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953" w:type="dxa"/>
            <w:gridSpan w:val="4"/>
            <w:shd w:val="clear" w:color="auto" w:fill="auto"/>
          </w:tcPr>
          <w:p w14:paraId="63A92F31" w14:textId="2F1786FA" w:rsidR="00EC083F" w:rsidRPr="009D11EF" w:rsidRDefault="00C70571"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Α</w:t>
            </w:r>
            <w:r w:rsidR="00EC083F" w:rsidRPr="009D11EF">
              <w:rPr>
                <w:rFonts w:ascii="Arial" w:hAnsi="Arial" w:cs="Arial"/>
                <w:sz w:val="24"/>
                <w:szCs w:val="24"/>
                <w:lang w:val="el-GR"/>
              </w:rPr>
              <w:t>μιγ</w:t>
            </w:r>
            <w:r w:rsidR="005347EA">
              <w:rPr>
                <w:rFonts w:ascii="Arial" w:hAnsi="Arial" w:cs="Arial"/>
                <w:sz w:val="24"/>
                <w:szCs w:val="24"/>
                <w:lang w:val="el-GR"/>
              </w:rPr>
              <w:t>ή</w:t>
            </w:r>
            <w:r w:rsidR="00EC083F" w:rsidRPr="009D11EF">
              <w:rPr>
                <w:rFonts w:ascii="Arial" w:hAnsi="Arial" w:cs="Arial"/>
                <w:sz w:val="24"/>
                <w:szCs w:val="24"/>
                <w:lang w:val="el-GR"/>
              </w:rPr>
              <w:t xml:space="preserve"> ανάπτυξη ακινήτων</w:t>
            </w:r>
            <w:r w:rsidR="005347EA">
              <w:rPr>
                <w:rFonts w:ascii="Arial" w:hAnsi="Arial" w:cs="Arial"/>
                <w:sz w:val="24"/>
                <w:szCs w:val="24"/>
                <w:lang w:val="el-GR"/>
              </w:rPr>
              <w:t>·</w:t>
            </w:r>
          </w:p>
        </w:tc>
      </w:tr>
      <w:tr w:rsidR="00EC083F" w:rsidRPr="009D11EF" w14:paraId="375F0742" w14:textId="77777777" w:rsidTr="009A0A1E">
        <w:tc>
          <w:tcPr>
            <w:tcW w:w="2410" w:type="dxa"/>
            <w:gridSpan w:val="2"/>
            <w:shd w:val="clear" w:color="auto" w:fill="auto"/>
          </w:tcPr>
          <w:p w14:paraId="1B57B7A0"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0F2C45C0" w14:textId="77777777"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307C9B50"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C083F" w:rsidRPr="009D11EF" w14:paraId="47E54CCE" w14:textId="77777777" w:rsidTr="009A0A1E">
        <w:tc>
          <w:tcPr>
            <w:tcW w:w="2410" w:type="dxa"/>
            <w:gridSpan w:val="2"/>
            <w:shd w:val="clear" w:color="auto" w:fill="auto"/>
          </w:tcPr>
          <w:p w14:paraId="5EAA1B5E"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EE8CB20" w14:textId="596358B4"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953" w:type="dxa"/>
            <w:gridSpan w:val="4"/>
            <w:shd w:val="clear" w:color="auto" w:fill="auto"/>
          </w:tcPr>
          <w:p w14:paraId="03C56CA3" w14:textId="4819BED6"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αμιγ</w:t>
            </w:r>
            <w:r w:rsidR="005347EA">
              <w:rPr>
                <w:rFonts w:ascii="Arial" w:hAnsi="Arial" w:cs="Arial"/>
                <w:sz w:val="24"/>
                <w:szCs w:val="24"/>
                <w:lang w:val="el-GR"/>
              </w:rPr>
              <w:t>εί</w:t>
            </w:r>
            <w:r w:rsidRPr="009D11EF">
              <w:rPr>
                <w:rFonts w:ascii="Arial" w:hAnsi="Arial" w:cs="Arial"/>
                <w:sz w:val="24"/>
                <w:szCs w:val="24"/>
                <w:lang w:val="el-GR"/>
              </w:rPr>
              <w:t>ς χρηματοοικονομικές δραστηριότητες</w:t>
            </w:r>
            <w:r w:rsidR="005347EA">
              <w:rPr>
                <w:rFonts w:ascii="Arial" w:hAnsi="Arial" w:cs="Arial"/>
                <w:sz w:val="24"/>
                <w:szCs w:val="24"/>
                <w:lang w:val="el-GR"/>
              </w:rPr>
              <w:t>·</w:t>
            </w:r>
          </w:p>
        </w:tc>
      </w:tr>
      <w:tr w:rsidR="00EC083F" w:rsidRPr="009D11EF" w14:paraId="79B95CCB" w14:textId="77777777" w:rsidTr="009A0A1E">
        <w:tc>
          <w:tcPr>
            <w:tcW w:w="2410" w:type="dxa"/>
            <w:gridSpan w:val="2"/>
            <w:shd w:val="clear" w:color="auto" w:fill="auto"/>
          </w:tcPr>
          <w:p w14:paraId="1BE335CF"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76940091" w14:textId="77777777"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26E6A7A0"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C083F" w:rsidRPr="00C52675" w14:paraId="70955BD7" w14:textId="77777777" w:rsidTr="009A0A1E">
        <w:tc>
          <w:tcPr>
            <w:tcW w:w="2410" w:type="dxa"/>
            <w:gridSpan w:val="2"/>
            <w:shd w:val="clear" w:color="auto" w:fill="auto"/>
          </w:tcPr>
          <w:p w14:paraId="33478B05"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5AAD168E" w14:textId="7B07B0E8"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953" w:type="dxa"/>
            <w:gridSpan w:val="4"/>
            <w:shd w:val="clear" w:color="auto" w:fill="auto"/>
          </w:tcPr>
          <w:p w14:paraId="3D473A53" w14:textId="059CD040"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ηθικά αμφιλεγόμενες αναπτύξεις ή απαγορευμένες από την </w:t>
            </w:r>
            <w:r w:rsidR="005347EA">
              <w:rPr>
                <w:rFonts w:ascii="Arial" w:hAnsi="Arial" w:cs="Arial"/>
                <w:sz w:val="24"/>
                <w:szCs w:val="24"/>
                <w:lang w:val="el-GR"/>
              </w:rPr>
              <w:t>εκάστοτε ε</w:t>
            </w:r>
            <w:r w:rsidR="00C70571">
              <w:rPr>
                <w:rFonts w:ascii="Arial" w:hAnsi="Arial" w:cs="Arial"/>
                <w:sz w:val="24"/>
                <w:szCs w:val="24"/>
                <w:lang w:val="el-GR"/>
              </w:rPr>
              <w:t xml:space="preserve">ν </w:t>
            </w:r>
            <w:r w:rsidR="005347EA">
              <w:rPr>
                <w:rFonts w:ascii="Arial" w:hAnsi="Arial" w:cs="Arial"/>
                <w:sz w:val="24"/>
                <w:szCs w:val="24"/>
                <w:lang w:val="el-GR"/>
              </w:rPr>
              <w:t xml:space="preserve">ισχύι </w:t>
            </w:r>
            <w:r w:rsidRPr="009D11EF">
              <w:rPr>
                <w:rFonts w:ascii="Arial" w:hAnsi="Arial" w:cs="Arial"/>
                <w:sz w:val="24"/>
                <w:szCs w:val="24"/>
                <w:lang w:val="el-GR"/>
              </w:rPr>
              <w:t>νομοθεσία</w:t>
            </w:r>
            <w:r w:rsidR="005347EA">
              <w:rPr>
                <w:rFonts w:ascii="Arial" w:hAnsi="Arial" w:cs="Arial"/>
                <w:sz w:val="24"/>
                <w:szCs w:val="24"/>
                <w:lang w:val="el-GR"/>
              </w:rPr>
              <w:t>·</w:t>
            </w:r>
          </w:p>
        </w:tc>
      </w:tr>
      <w:tr w:rsidR="00EC083F" w:rsidRPr="00C52675" w14:paraId="32BB2B4A" w14:textId="77777777" w:rsidTr="009A0A1E">
        <w:tc>
          <w:tcPr>
            <w:tcW w:w="2410" w:type="dxa"/>
            <w:gridSpan w:val="2"/>
            <w:shd w:val="clear" w:color="auto" w:fill="auto"/>
          </w:tcPr>
          <w:p w14:paraId="63C5EC53"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B08216A" w14:textId="77777777"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41F6C39D" w14:textId="77777777"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p>
        </w:tc>
      </w:tr>
      <w:tr w:rsidR="00EC083F" w:rsidRPr="00C52675" w14:paraId="615EE2C4" w14:textId="77777777" w:rsidTr="009A0A1E">
        <w:tc>
          <w:tcPr>
            <w:tcW w:w="2410" w:type="dxa"/>
            <w:gridSpan w:val="2"/>
            <w:shd w:val="clear" w:color="auto" w:fill="auto"/>
          </w:tcPr>
          <w:p w14:paraId="755D8096" w14:textId="77777777"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1F1AF261" w14:textId="2C15C12E" w:rsidR="00EC083F" w:rsidRPr="009D11EF" w:rsidRDefault="00EC083F"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(δ)</w:t>
            </w:r>
          </w:p>
        </w:tc>
        <w:tc>
          <w:tcPr>
            <w:tcW w:w="5953" w:type="dxa"/>
            <w:gridSpan w:val="4"/>
            <w:shd w:val="clear" w:color="auto" w:fill="auto"/>
          </w:tcPr>
          <w:p w14:paraId="67D13EB0" w14:textId="5DC6FAD1" w:rsidR="00EC083F" w:rsidRPr="009D11EF" w:rsidRDefault="00EC083F"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αναπτύξεις </w:t>
            </w:r>
            <w:r w:rsidR="005347EA">
              <w:rPr>
                <w:rFonts w:ascii="Arial" w:hAnsi="Arial" w:cs="Arial"/>
                <w:sz w:val="24"/>
                <w:szCs w:val="24"/>
                <w:lang w:val="el-GR"/>
              </w:rPr>
              <w:t xml:space="preserve">οι οποίες </w:t>
            </w:r>
            <w:r w:rsidRPr="009D11EF">
              <w:rPr>
                <w:rFonts w:ascii="Arial" w:hAnsi="Arial" w:cs="Arial"/>
                <w:sz w:val="24"/>
                <w:szCs w:val="24"/>
                <w:lang w:val="el-GR"/>
              </w:rPr>
              <w:t xml:space="preserve">αυξάνουν τον περιβαλλοντικό αντίκτυπο και στον μεγαλύτερο βαθμό </w:t>
            </w:r>
            <w:r w:rsidR="00C70571">
              <w:rPr>
                <w:rFonts w:ascii="Arial" w:hAnsi="Arial" w:cs="Arial"/>
                <w:sz w:val="24"/>
                <w:szCs w:val="24"/>
                <w:lang w:val="el-GR"/>
              </w:rPr>
              <w:t xml:space="preserve">του </w:t>
            </w:r>
            <w:r w:rsidR="005347EA">
              <w:rPr>
                <w:rFonts w:ascii="Arial" w:hAnsi="Arial" w:cs="Arial"/>
                <w:sz w:val="24"/>
                <w:szCs w:val="24"/>
                <w:lang w:val="el-GR"/>
              </w:rPr>
              <w:t xml:space="preserve">ο αντίκτυπος </w:t>
            </w:r>
            <w:r w:rsidR="00CA06A1">
              <w:rPr>
                <w:rFonts w:ascii="Arial" w:hAnsi="Arial" w:cs="Arial"/>
                <w:sz w:val="24"/>
                <w:szCs w:val="24"/>
                <w:lang w:val="el-GR"/>
              </w:rPr>
              <w:t xml:space="preserve">αυτός </w:t>
            </w:r>
            <w:r w:rsidR="005347EA">
              <w:rPr>
                <w:rFonts w:ascii="Arial" w:hAnsi="Arial" w:cs="Arial"/>
                <w:sz w:val="24"/>
                <w:szCs w:val="24"/>
                <w:lang w:val="el-GR"/>
              </w:rPr>
              <w:t xml:space="preserve">δεν </w:t>
            </w:r>
            <w:r w:rsidRPr="009D11EF">
              <w:rPr>
                <w:rFonts w:ascii="Arial" w:hAnsi="Arial" w:cs="Arial"/>
                <w:sz w:val="24"/>
                <w:szCs w:val="24"/>
                <w:lang w:val="el-GR"/>
              </w:rPr>
              <w:t>μετριάζ</w:t>
            </w:r>
            <w:r w:rsidR="005347EA">
              <w:rPr>
                <w:rFonts w:ascii="Arial" w:hAnsi="Arial" w:cs="Arial"/>
                <w:sz w:val="24"/>
                <w:szCs w:val="24"/>
                <w:lang w:val="el-GR"/>
              </w:rPr>
              <w:t>ε</w:t>
            </w:r>
            <w:r w:rsidRPr="009D11EF">
              <w:rPr>
                <w:rFonts w:ascii="Arial" w:hAnsi="Arial" w:cs="Arial"/>
                <w:sz w:val="24"/>
                <w:szCs w:val="24"/>
                <w:lang w:val="el-GR"/>
              </w:rPr>
              <w:t>ται ή αποζημιών</w:t>
            </w:r>
            <w:r w:rsidR="005347EA">
              <w:rPr>
                <w:rFonts w:ascii="Arial" w:hAnsi="Arial" w:cs="Arial"/>
                <w:sz w:val="24"/>
                <w:szCs w:val="24"/>
                <w:lang w:val="el-GR"/>
              </w:rPr>
              <w:t>ε</w:t>
            </w:r>
            <w:r w:rsidRPr="009D11EF">
              <w:rPr>
                <w:rFonts w:ascii="Arial" w:hAnsi="Arial" w:cs="Arial"/>
                <w:sz w:val="24"/>
                <w:szCs w:val="24"/>
                <w:lang w:val="el-GR"/>
              </w:rPr>
              <w:t>ται.</w:t>
            </w:r>
          </w:p>
        </w:tc>
      </w:tr>
      <w:tr w:rsidR="00E928A1" w:rsidRPr="00C52675" w14:paraId="3FE9B041" w14:textId="77777777" w:rsidTr="007873F4">
        <w:tc>
          <w:tcPr>
            <w:tcW w:w="2410" w:type="dxa"/>
            <w:gridSpan w:val="2"/>
            <w:shd w:val="clear" w:color="auto" w:fill="auto"/>
          </w:tcPr>
          <w:p w14:paraId="7ECB84B7"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60AF4B54" w14:textId="4C3B0F6E" w:rsidR="00E928A1" w:rsidRPr="009D11EF" w:rsidRDefault="00E928A1" w:rsidP="009D11EF">
            <w:pPr>
              <w:tabs>
                <w:tab w:val="left" w:pos="397"/>
                <w:tab w:val="left" w:pos="851"/>
              </w:tabs>
              <w:spacing w:after="0" w:line="360" w:lineRule="auto"/>
              <w:jc w:val="both"/>
              <w:rPr>
                <w:rFonts w:ascii="Arial" w:hAnsi="Arial" w:cs="Arial"/>
                <w:sz w:val="24"/>
                <w:szCs w:val="24"/>
                <w:lang w:val="el-GR"/>
              </w:rPr>
            </w:pPr>
          </w:p>
        </w:tc>
      </w:tr>
      <w:tr w:rsidR="00EC083F" w:rsidRPr="00C52675" w14:paraId="202DD0F7" w14:textId="77777777" w:rsidTr="007873F4">
        <w:tc>
          <w:tcPr>
            <w:tcW w:w="2410" w:type="dxa"/>
            <w:gridSpan w:val="2"/>
            <w:shd w:val="clear" w:color="auto" w:fill="auto"/>
          </w:tcPr>
          <w:p w14:paraId="7E1F6D9A" w14:textId="77777777" w:rsidR="005347EA"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Σύσταση </w:t>
            </w:r>
          </w:p>
          <w:p w14:paraId="5C5A3E6F" w14:textId="77777777" w:rsidR="005347EA"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Τομέα </w:t>
            </w:r>
          </w:p>
          <w:p w14:paraId="01CD0045" w14:textId="16BC9985" w:rsidR="00EC083F" w:rsidRPr="009D11EF" w:rsidRDefault="00EC083F"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lastRenderedPageBreak/>
              <w:t>Στρατηγικών Αναπτύξεων.</w:t>
            </w:r>
          </w:p>
        </w:tc>
        <w:tc>
          <w:tcPr>
            <w:tcW w:w="7229" w:type="dxa"/>
            <w:gridSpan w:val="7"/>
            <w:shd w:val="clear" w:color="auto" w:fill="auto"/>
          </w:tcPr>
          <w:p w14:paraId="30900573" w14:textId="3E551724" w:rsidR="00EC083F" w:rsidRPr="009D11EF" w:rsidRDefault="00EC083F" w:rsidP="004E52E3">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lastRenderedPageBreak/>
              <w:t>9.</w:t>
            </w:r>
            <w:r w:rsidRPr="009D11EF">
              <w:rPr>
                <w:rFonts w:ascii="Arial" w:hAnsi="Arial" w:cs="Arial"/>
                <w:sz w:val="24"/>
                <w:szCs w:val="24"/>
                <w:lang w:val="el-GR"/>
              </w:rPr>
              <w:tab/>
            </w:r>
            <w:r w:rsidRPr="009D11EF">
              <w:rPr>
                <w:rFonts w:ascii="Arial" w:hAnsi="Arial" w:cs="Arial"/>
                <w:sz w:val="24"/>
                <w:szCs w:val="24"/>
                <w:lang w:val="el-GR"/>
              </w:rPr>
              <w:tab/>
              <w:t>Ο Υπουργός μεριμνά για τη σύσταση Τομέα Στρατηγικών Αναπτύξεων στο Τμήμα Πολεοδομίας και Οικήσεως</w:t>
            </w:r>
            <w:r w:rsidR="005347EA">
              <w:rPr>
                <w:rFonts w:ascii="Arial" w:hAnsi="Arial" w:cs="Arial"/>
                <w:sz w:val="24"/>
                <w:szCs w:val="24"/>
                <w:lang w:val="el-GR"/>
              </w:rPr>
              <w:t xml:space="preserve"> και του τομέα αυτού </w:t>
            </w:r>
            <w:r w:rsidRPr="009D11EF">
              <w:rPr>
                <w:rFonts w:ascii="Arial" w:hAnsi="Arial" w:cs="Arial"/>
                <w:sz w:val="24"/>
                <w:szCs w:val="24"/>
                <w:lang w:val="el-GR"/>
              </w:rPr>
              <w:t xml:space="preserve">προΐσταται ο </w:t>
            </w:r>
            <w:r w:rsidR="005347EA">
              <w:rPr>
                <w:rFonts w:ascii="Arial" w:hAnsi="Arial" w:cs="Arial"/>
                <w:sz w:val="24"/>
                <w:szCs w:val="24"/>
                <w:lang w:val="el-GR"/>
              </w:rPr>
              <w:t>δ</w:t>
            </w:r>
            <w:r w:rsidRPr="009D11EF">
              <w:rPr>
                <w:rFonts w:ascii="Arial" w:hAnsi="Arial" w:cs="Arial"/>
                <w:sz w:val="24"/>
                <w:szCs w:val="24"/>
                <w:lang w:val="el-GR"/>
              </w:rPr>
              <w:t xml:space="preserve">ιευθυντής του </w:t>
            </w:r>
            <w:r w:rsidR="00CA06A1">
              <w:rPr>
                <w:rFonts w:ascii="Arial" w:hAnsi="Arial" w:cs="Arial"/>
                <w:sz w:val="24"/>
                <w:szCs w:val="24"/>
                <w:lang w:val="el-GR"/>
              </w:rPr>
              <w:t xml:space="preserve">εν λόγω </w:t>
            </w:r>
            <w:r w:rsidR="005347EA">
              <w:rPr>
                <w:rFonts w:ascii="Arial" w:hAnsi="Arial" w:cs="Arial"/>
                <w:sz w:val="24"/>
                <w:szCs w:val="24"/>
                <w:lang w:val="el-GR"/>
              </w:rPr>
              <w:t>τ</w:t>
            </w:r>
            <w:r w:rsidRPr="009D11EF">
              <w:rPr>
                <w:rFonts w:ascii="Arial" w:hAnsi="Arial" w:cs="Arial"/>
                <w:sz w:val="24"/>
                <w:szCs w:val="24"/>
                <w:lang w:val="el-GR"/>
              </w:rPr>
              <w:t>μήματος, ο οποίος</w:t>
            </w:r>
            <w:r w:rsidR="005347EA">
              <w:rPr>
                <w:rFonts w:ascii="Arial" w:hAnsi="Arial" w:cs="Arial"/>
                <w:sz w:val="24"/>
                <w:szCs w:val="24"/>
                <w:lang w:val="el-GR"/>
              </w:rPr>
              <w:t>-</w:t>
            </w:r>
          </w:p>
        </w:tc>
      </w:tr>
      <w:tr w:rsidR="00074303" w:rsidRPr="00C52675" w14:paraId="33B859FE" w14:textId="77777777" w:rsidTr="00317951">
        <w:tc>
          <w:tcPr>
            <w:tcW w:w="2410" w:type="dxa"/>
            <w:gridSpan w:val="2"/>
            <w:shd w:val="clear" w:color="auto" w:fill="auto"/>
          </w:tcPr>
          <w:p w14:paraId="3F9CF71E" w14:textId="77777777" w:rsidR="00074303" w:rsidRPr="009D11EF" w:rsidRDefault="0007430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1DF74FAD" w14:textId="77777777" w:rsidR="00074303" w:rsidRPr="009D11EF" w:rsidRDefault="00074303"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720B3B98" w14:textId="77777777" w:rsidTr="009A0A1E">
        <w:tc>
          <w:tcPr>
            <w:tcW w:w="2410" w:type="dxa"/>
            <w:gridSpan w:val="2"/>
            <w:shd w:val="clear" w:color="auto" w:fill="auto"/>
          </w:tcPr>
          <w:p w14:paraId="54C29E85"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4EBCFBD1" w14:textId="795504E4"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953" w:type="dxa"/>
            <w:gridSpan w:val="4"/>
            <w:shd w:val="clear" w:color="auto" w:fill="auto"/>
          </w:tcPr>
          <w:p w14:paraId="4948344D" w14:textId="46B9299E"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δρα ως κεντρικό όργανο </w:t>
            </w:r>
            <w:r w:rsidR="005347EA">
              <w:rPr>
                <w:rFonts w:ascii="Arial" w:hAnsi="Arial" w:cs="Arial"/>
                <w:sz w:val="24"/>
                <w:szCs w:val="24"/>
                <w:lang w:val="el-GR"/>
              </w:rPr>
              <w:t xml:space="preserve">το οποίο </w:t>
            </w:r>
            <w:r w:rsidRPr="009D11EF">
              <w:rPr>
                <w:rFonts w:ascii="Arial" w:hAnsi="Arial" w:cs="Arial"/>
                <w:sz w:val="24"/>
                <w:szCs w:val="24"/>
                <w:lang w:val="el-GR"/>
              </w:rPr>
              <w:t xml:space="preserve">διευκολύνει την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των αναπτύξεων που εμπίπτουν </w:t>
            </w:r>
            <w:r w:rsidR="005347EA">
              <w:rPr>
                <w:rFonts w:ascii="Arial" w:hAnsi="Arial" w:cs="Arial"/>
                <w:sz w:val="24"/>
                <w:szCs w:val="24"/>
                <w:lang w:val="el-GR"/>
              </w:rPr>
              <w:t>στο πεδίο εφαρμογής του παρόντος Νόμου·</w:t>
            </w:r>
          </w:p>
        </w:tc>
      </w:tr>
      <w:tr w:rsidR="00810DD4" w:rsidRPr="00C52675" w14:paraId="254BE521" w14:textId="77777777" w:rsidTr="009A0A1E">
        <w:tc>
          <w:tcPr>
            <w:tcW w:w="2410" w:type="dxa"/>
            <w:gridSpan w:val="2"/>
            <w:shd w:val="clear" w:color="auto" w:fill="auto"/>
          </w:tcPr>
          <w:p w14:paraId="112D2E25"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0D50063B"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520BAF2B"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1984AF72" w14:textId="77777777" w:rsidTr="009A0A1E">
        <w:tc>
          <w:tcPr>
            <w:tcW w:w="2410" w:type="dxa"/>
            <w:gridSpan w:val="2"/>
            <w:shd w:val="clear" w:color="auto" w:fill="auto"/>
          </w:tcPr>
          <w:p w14:paraId="0177069F"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4E45A6B3" w14:textId="56E2FEF0"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953" w:type="dxa"/>
            <w:gridSpan w:val="4"/>
            <w:shd w:val="clear" w:color="auto" w:fill="auto"/>
          </w:tcPr>
          <w:p w14:paraId="61190FEC" w14:textId="79DB7804"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είναι υπεύθυνος να ετοιμάζει πρότυπα και μεθοδολογίες για τη διαχείριση των αναπτύξεων και να παρέχει κατευθυντήριες οδηγίες για τις διαδικασίες που οφείλουν να ακολουθούν οι Υπεύθυνοι Έργων·</w:t>
            </w:r>
          </w:p>
        </w:tc>
      </w:tr>
      <w:tr w:rsidR="00810DD4" w:rsidRPr="00C52675" w14:paraId="493CC0AB" w14:textId="77777777" w:rsidTr="009A0A1E">
        <w:tc>
          <w:tcPr>
            <w:tcW w:w="2410" w:type="dxa"/>
            <w:gridSpan w:val="2"/>
            <w:shd w:val="clear" w:color="auto" w:fill="auto"/>
          </w:tcPr>
          <w:p w14:paraId="68FB64C4"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0F55AFE3"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65495488"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639A241C" w14:textId="77777777" w:rsidTr="009A0A1E">
        <w:tc>
          <w:tcPr>
            <w:tcW w:w="2410" w:type="dxa"/>
            <w:gridSpan w:val="2"/>
            <w:shd w:val="clear" w:color="auto" w:fill="auto"/>
          </w:tcPr>
          <w:p w14:paraId="492EC624"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22743D8E" w14:textId="08803CEF"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953" w:type="dxa"/>
            <w:gridSpan w:val="4"/>
            <w:shd w:val="clear" w:color="auto" w:fill="auto"/>
          </w:tcPr>
          <w:p w14:paraId="606A2855" w14:textId="0FC9DA14"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ενημερώνει τον Υπουργό για την εξέλιξη</w:t>
            </w:r>
            <w:r w:rsidR="006C4D6C">
              <w:rPr>
                <w:rFonts w:ascii="Arial" w:hAnsi="Arial" w:cs="Arial"/>
                <w:sz w:val="24"/>
                <w:szCs w:val="24"/>
                <w:lang w:val="el-GR"/>
              </w:rPr>
              <w:t xml:space="preserve"> οποιασδήποτε διαδικασίας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τ</w:t>
            </w:r>
            <w:r w:rsidR="006C4D6C">
              <w:rPr>
                <w:rFonts w:ascii="Arial" w:hAnsi="Arial" w:cs="Arial"/>
                <w:sz w:val="24"/>
                <w:szCs w:val="24"/>
                <w:lang w:val="el-GR"/>
              </w:rPr>
              <w:t>ου έργου</w:t>
            </w:r>
            <w:r w:rsidRPr="009D11EF">
              <w:rPr>
                <w:rFonts w:ascii="Arial" w:hAnsi="Arial" w:cs="Arial"/>
                <w:sz w:val="24"/>
                <w:szCs w:val="24"/>
                <w:lang w:val="el-GR"/>
              </w:rPr>
              <w:t xml:space="preserve"> στρατηγικής ανάπτυξης</w:t>
            </w:r>
            <w:r w:rsidR="006C4D6C">
              <w:rPr>
                <w:rFonts w:ascii="Arial" w:hAnsi="Arial" w:cs="Arial"/>
                <w:sz w:val="24"/>
                <w:szCs w:val="24"/>
                <w:lang w:val="el-GR"/>
              </w:rPr>
              <w:t>, σύμφωνα με τις διατάξεις του παρόντος Νόμου·</w:t>
            </w:r>
          </w:p>
        </w:tc>
      </w:tr>
      <w:tr w:rsidR="00810DD4" w:rsidRPr="00C52675" w14:paraId="606D8420" w14:textId="77777777" w:rsidTr="009A0A1E">
        <w:tc>
          <w:tcPr>
            <w:tcW w:w="2410" w:type="dxa"/>
            <w:gridSpan w:val="2"/>
            <w:shd w:val="clear" w:color="auto" w:fill="auto"/>
          </w:tcPr>
          <w:p w14:paraId="3C22B544"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1A90D510"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414A74BE"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43F28FDF" w14:textId="77777777" w:rsidTr="009A0A1E">
        <w:tc>
          <w:tcPr>
            <w:tcW w:w="2410" w:type="dxa"/>
            <w:gridSpan w:val="2"/>
            <w:shd w:val="clear" w:color="auto" w:fill="auto"/>
          </w:tcPr>
          <w:p w14:paraId="7BDA2C6F"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7BE78E0A" w14:textId="7248EE0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(δ)</w:t>
            </w:r>
          </w:p>
        </w:tc>
        <w:tc>
          <w:tcPr>
            <w:tcW w:w="5953" w:type="dxa"/>
            <w:gridSpan w:val="4"/>
            <w:shd w:val="clear" w:color="auto" w:fill="auto"/>
          </w:tcPr>
          <w:p w14:paraId="7D410F3D" w14:textId="737D1759"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εποπτεύει τους Υπ</w:t>
            </w:r>
            <w:r w:rsidR="006C4D6C">
              <w:rPr>
                <w:rFonts w:ascii="Arial" w:hAnsi="Arial" w:cs="Arial"/>
                <w:sz w:val="24"/>
                <w:szCs w:val="24"/>
                <w:lang w:val="el-GR"/>
              </w:rPr>
              <w:t>ευθύνους Έρ</w:t>
            </w:r>
            <w:r w:rsidRPr="009D11EF">
              <w:rPr>
                <w:rFonts w:ascii="Arial" w:hAnsi="Arial" w:cs="Arial"/>
                <w:sz w:val="24"/>
                <w:szCs w:val="24"/>
                <w:lang w:val="el-GR"/>
              </w:rPr>
              <w:t xml:space="preserve">γων και τους αξιολογεί και ελέγχει </w:t>
            </w:r>
            <w:r w:rsidR="00C70571">
              <w:rPr>
                <w:rFonts w:ascii="Arial" w:hAnsi="Arial" w:cs="Arial"/>
                <w:sz w:val="24"/>
                <w:szCs w:val="24"/>
                <w:lang w:val="el-GR"/>
              </w:rPr>
              <w:t xml:space="preserve">όσον αφορά </w:t>
            </w:r>
            <w:r w:rsidRPr="009D11EF">
              <w:rPr>
                <w:rFonts w:ascii="Arial" w:hAnsi="Arial" w:cs="Arial"/>
                <w:sz w:val="24"/>
                <w:szCs w:val="24"/>
                <w:lang w:val="el-GR"/>
              </w:rPr>
              <w:t>κάθε ανάπτυξη που τους ανατίθεται:</w:t>
            </w:r>
          </w:p>
        </w:tc>
      </w:tr>
      <w:tr w:rsidR="00810DD4" w:rsidRPr="00C52675" w14:paraId="168073A6" w14:textId="77777777" w:rsidTr="009A0A1E">
        <w:tc>
          <w:tcPr>
            <w:tcW w:w="2410" w:type="dxa"/>
            <w:gridSpan w:val="2"/>
            <w:shd w:val="clear" w:color="auto" w:fill="auto"/>
          </w:tcPr>
          <w:p w14:paraId="53A7F21A"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6CFF9ECB"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257BB94D"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2B45DC9C" w14:textId="77777777" w:rsidTr="009A0A1E">
        <w:tc>
          <w:tcPr>
            <w:tcW w:w="2410" w:type="dxa"/>
            <w:gridSpan w:val="2"/>
            <w:shd w:val="clear" w:color="auto" w:fill="auto"/>
          </w:tcPr>
          <w:p w14:paraId="672B797D"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09E08BFA"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0666A7F4" w14:textId="20F5B2BC" w:rsidR="00810DD4" w:rsidRPr="009D11EF" w:rsidRDefault="00810DD4" w:rsidP="006C4D6C">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t xml:space="preserve">Νοείται ότι, ο Προϊστάμενος του Τομέα Στρατηγικών Αναπτύξεων δύναται να προτείνει διαφορετικά άτομα ως </w:t>
            </w:r>
            <w:r w:rsidR="006C4D6C">
              <w:rPr>
                <w:rFonts w:ascii="Arial" w:hAnsi="Arial" w:cs="Arial"/>
                <w:sz w:val="24"/>
                <w:szCs w:val="24"/>
                <w:lang w:val="el-GR"/>
              </w:rPr>
              <w:t>Υπευθύνους</w:t>
            </w:r>
            <w:r w:rsidRPr="009D11EF">
              <w:rPr>
                <w:rFonts w:ascii="Arial" w:hAnsi="Arial" w:cs="Arial"/>
                <w:sz w:val="24"/>
                <w:szCs w:val="24"/>
                <w:lang w:val="el-GR"/>
              </w:rPr>
              <w:t xml:space="preserve"> Έργου για τις φάσεις εξέτασης αίτησης χαρακτηρισμ</w:t>
            </w:r>
            <w:r w:rsidR="006C4D6C">
              <w:rPr>
                <w:rFonts w:ascii="Arial" w:hAnsi="Arial" w:cs="Arial"/>
                <w:sz w:val="24"/>
                <w:szCs w:val="24"/>
                <w:lang w:val="el-GR"/>
              </w:rPr>
              <w:t>ού</w:t>
            </w:r>
            <w:r w:rsidRPr="009D11EF">
              <w:rPr>
                <w:rFonts w:ascii="Arial" w:hAnsi="Arial" w:cs="Arial"/>
                <w:sz w:val="24"/>
                <w:szCs w:val="24"/>
                <w:lang w:val="el-GR"/>
              </w:rPr>
              <w:t xml:space="preserve"> ανάπτυξης ως έργο</w:t>
            </w:r>
            <w:r w:rsidR="006C4D6C">
              <w:rPr>
                <w:rFonts w:ascii="Arial" w:hAnsi="Arial" w:cs="Arial"/>
                <w:sz w:val="24"/>
                <w:szCs w:val="24"/>
                <w:lang w:val="el-GR"/>
              </w:rPr>
              <w:t>υ</w:t>
            </w:r>
            <w:r w:rsidRPr="009D11EF">
              <w:rPr>
                <w:rFonts w:ascii="Arial" w:hAnsi="Arial" w:cs="Arial"/>
                <w:sz w:val="24"/>
                <w:szCs w:val="24"/>
                <w:lang w:val="el-GR"/>
              </w:rPr>
              <w:t xml:space="preserve"> στρατηγικής ανάπτυξης και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έργου στρατηγικής ανάπτυξης·</w:t>
            </w:r>
          </w:p>
        </w:tc>
      </w:tr>
      <w:tr w:rsidR="00810DD4" w:rsidRPr="00C52675" w14:paraId="581DA95C" w14:textId="77777777" w:rsidTr="009A0A1E">
        <w:tc>
          <w:tcPr>
            <w:tcW w:w="2410" w:type="dxa"/>
            <w:gridSpan w:val="2"/>
            <w:shd w:val="clear" w:color="auto" w:fill="auto"/>
          </w:tcPr>
          <w:p w14:paraId="476549C5"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13CBE695"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105997B5"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3EA8C53F" w14:textId="77777777" w:rsidTr="009A0A1E">
        <w:tc>
          <w:tcPr>
            <w:tcW w:w="2410" w:type="dxa"/>
            <w:gridSpan w:val="2"/>
            <w:shd w:val="clear" w:color="auto" w:fill="auto"/>
          </w:tcPr>
          <w:p w14:paraId="3FB29AE2"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41EC98B5" w14:textId="593028B6"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(ε)</w:t>
            </w:r>
          </w:p>
        </w:tc>
        <w:tc>
          <w:tcPr>
            <w:tcW w:w="5953" w:type="dxa"/>
            <w:gridSpan w:val="4"/>
            <w:shd w:val="clear" w:color="auto" w:fill="auto"/>
          </w:tcPr>
          <w:p w14:paraId="2CAB31F8" w14:textId="4DD6419F"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προτείνει, αξιολογεί και διατηρεί κατάλογο </w:t>
            </w:r>
            <w:r w:rsidR="006C4D6C">
              <w:rPr>
                <w:rFonts w:ascii="Arial" w:hAnsi="Arial" w:cs="Arial"/>
                <w:sz w:val="24"/>
                <w:szCs w:val="24"/>
                <w:lang w:val="el-GR"/>
              </w:rPr>
              <w:t>ατόμων</w:t>
            </w:r>
            <w:r w:rsidRPr="009D11EF">
              <w:rPr>
                <w:rFonts w:ascii="Arial" w:hAnsi="Arial" w:cs="Arial"/>
                <w:sz w:val="24"/>
                <w:szCs w:val="24"/>
                <w:lang w:val="el-GR"/>
              </w:rPr>
              <w:t xml:space="preserve"> τα οποία δήλωσαν ενδιαφέρον και κρίνει κατάλληλα για να οριστούν ως Υπεύθυνοι Έργων, σύμφωνα με </w:t>
            </w:r>
            <w:r w:rsidR="006C4D6C">
              <w:rPr>
                <w:rFonts w:ascii="Arial" w:hAnsi="Arial" w:cs="Arial"/>
                <w:sz w:val="24"/>
                <w:szCs w:val="24"/>
                <w:lang w:val="el-GR"/>
              </w:rPr>
              <w:t>κ</w:t>
            </w:r>
            <w:r w:rsidRPr="009D11EF">
              <w:rPr>
                <w:rFonts w:ascii="Arial" w:hAnsi="Arial" w:cs="Arial"/>
                <w:sz w:val="24"/>
                <w:szCs w:val="24"/>
                <w:lang w:val="el-GR"/>
              </w:rPr>
              <w:t xml:space="preserve">ριτήρια </w:t>
            </w:r>
            <w:r w:rsidR="006C4D6C">
              <w:rPr>
                <w:rFonts w:ascii="Arial" w:hAnsi="Arial" w:cs="Arial"/>
                <w:sz w:val="24"/>
                <w:szCs w:val="24"/>
                <w:lang w:val="el-GR"/>
              </w:rPr>
              <w:t>ε</w:t>
            </w:r>
            <w:r w:rsidRPr="009D11EF">
              <w:rPr>
                <w:rFonts w:ascii="Arial" w:hAnsi="Arial" w:cs="Arial"/>
                <w:sz w:val="24"/>
                <w:szCs w:val="24"/>
                <w:lang w:val="el-GR"/>
              </w:rPr>
              <w:t>πιλογής που περιλαμβάνουν, μεταξύ άλλων, προσόντα και πρόνοιες για αποτροπή σύγκρουσης συμφ</w:t>
            </w:r>
            <w:r w:rsidR="00C70571">
              <w:rPr>
                <w:rFonts w:ascii="Arial" w:hAnsi="Arial" w:cs="Arial"/>
                <w:sz w:val="24"/>
                <w:szCs w:val="24"/>
                <w:lang w:val="el-GR"/>
              </w:rPr>
              <w:t xml:space="preserve">έροντος </w:t>
            </w:r>
            <w:r w:rsidRPr="009D11EF">
              <w:rPr>
                <w:rFonts w:ascii="Arial" w:hAnsi="Arial" w:cs="Arial"/>
                <w:sz w:val="24"/>
                <w:szCs w:val="24"/>
                <w:lang w:val="el-GR"/>
              </w:rPr>
              <w:t xml:space="preserve">και τα οποία καθορίζονται σε </w:t>
            </w:r>
            <w:r w:rsidRPr="009D11EF">
              <w:rPr>
                <w:rFonts w:ascii="Arial" w:hAnsi="Arial" w:cs="Arial"/>
                <w:sz w:val="24"/>
                <w:szCs w:val="24"/>
                <w:lang w:val="el-GR"/>
              </w:rPr>
              <w:lastRenderedPageBreak/>
              <w:t xml:space="preserve">Κανονισμούς που εκδίδονται σύμφωνα με </w:t>
            </w:r>
            <w:r w:rsidR="006C4D6C">
              <w:rPr>
                <w:rFonts w:ascii="Arial" w:hAnsi="Arial" w:cs="Arial"/>
                <w:sz w:val="24"/>
                <w:szCs w:val="24"/>
                <w:lang w:val="el-GR"/>
              </w:rPr>
              <w:t xml:space="preserve">τις διατάξεις του άρθρου </w:t>
            </w:r>
            <w:r w:rsidRPr="009D11EF">
              <w:rPr>
                <w:rFonts w:ascii="Arial" w:hAnsi="Arial" w:cs="Arial"/>
                <w:sz w:val="24"/>
                <w:szCs w:val="24"/>
                <w:lang w:val="el-GR"/>
              </w:rPr>
              <w:t>25:</w:t>
            </w:r>
          </w:p>
        </w:tc>
      </w:tr>
      <w:tr w:rsidR="00810DD4" w:rsidRPr="00C52675" w14:paraId="397B23F8" w14:textId="77777777" w:rsidTr="009A0A1E">
        <w:tc>
          <w:tcPr>
            <w:tcW w:w="2410" w:type="dxa"/>
            <w:gridSpan w:val="2"/>
            <w:shd w:val="clear" w:color="auto" w:fill="auto"/>
          </w:tcPr>
          <w:p w14:paraId="19807EF7"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7193963B"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45F740BB"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144B7616" w14:textId="77777777" w:rsidTr="009A0A1E">
        <w:tc>
          <w:tcPr>
            <w:tcW w:w="2410" w:type="dxa"/>
            <w:gridSpan w:val="2"/>
            <w:shd w:val="clear" w:color="auto" w:fill="auto"/>
          </w:tcPr>
          <w:p w14:paraId="022BE290" w14:textId="77777777" w:rsidR="00810DD4" w:rsidRPr="009D11EF" w:rsidRDefault="00810DD4"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p>
          <w:p w14:paraId="43CB0754" w14:textId="77777777" w:rsidR="00810DD4" w:rsidRPr="009D11EF" w:rsidRDefault="00810DD4"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p>
          <w:p w14:paraId="0F35BEA2" w14:textId="77777777" w:rsidR="00810DD4" w:rsidRPr="009D11EF" w:rsidRDefault="00810DD4"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p>
          <w:p w14:paraId="57051233" w14:textId="77777777" w:rsidR="00810DD4" w:rsidRPr="009D11EF" w:rsidRDefault="00810DD4"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p>
          <w:p w14:paraId="7FB31FB5" w14:textId="77777777" w:rsidR="00810DD4" w:rsidRPr="009D11EF" w:rsidRDefault="00810DD4"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p>
          <w:p w14:paraId="101320AF" w14:textId="77777777" w:rsidR="00810DD4" w:rsidRPr="009D11EF" w:rsidRDefault="00810DD4"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p>
          <w:p w14:paraId="5F9CFF85" w14:textId="77777777" w:rsidR="00810DD4" w:rsidRPr="009D11EF" w:rsidRDefault="00810DD4" w:rsidP="009D11EF">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p>
          <w:p w14:paraId="250371D3" w14:textId="77777777" w:rsidR="00810DD4" w:rsidRPr="009D11EF" w:rsidRDefault="00810DD4" w:rsidP="00DB7E30">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73(I) του 2016</w:t>
            </w:r>
          </w:p>
          <w:p w14:paraId="103283B2" w14:textId="77777777" w:rsidR="00810DD4" w:rsidRPr="009D11EF" w:rsidRDefault="00810DD4" w:rsidP="00DB7E30">
            <w:pPr>
              <w:pStyle w:val="ListParagraph"/>
              <w:tabs>
                <w:tab w:val="left" w:pos="397"/>
                <w:tab w:val="left" w:pos="851"/>
              </w:tabs>
              <w:spacing w:after="0" w:line="360" w:lineRule="auto"/>
              <w:ind w:left="0" w:right="113"/>
              <w:contextualSpacing w:val="0"/>
              <w:jc w:val="right"/>
              <w:rPr>
                <w:rFonts w:ascii="Arial" w:hAnsi="Arial" w:cs="Arial"/>
                <w:sz w:val="24"/>
                <w:szCs w:val="24"/>
                <w:lang w:val="el-GR"/>
              </w:rPr>
            </w:pPr>
            <w:r w:rsidRPr="009D11EF">
              <w:rPr>
                <w:rFonts w:ascii="Arial" w:hAnsi="Arial" w:cs="Arial"/>
                <w:sz w:val="24"/>
                <w:szCs w:val="24"/>
                <w:lang w:val="el-GR"/>
              </w:rPr>
              <w:t>205(I) του 2020</w:t>
            </w:r>
          </w:p>
          <w:p w14:paraId="76910602" w14:textId="7CF3078C" w:rsidR="00810DD4" w:rsidRPr="009D11EF" w:rsidRDefault="00810DD4" w:rsidP="009D11EF">
            <w:pPr>
              <w:pStyle w:val="ListParagraph"/>
              <w:tabs>
                <w:tab w:val="left" w:pos="397"/>
                <w:tab w:val="left" w:pos="851"/>
              </w:tabs>
              <w:spacing w:after="0" w:line="360" w:lineRule="auto"/>
              <w:ind w:left="0" w:right="57"/>
              <w:contextualSpacing w:val="0"/>
              <w:jc w:val="right"/>
              <w:rPr>
                <w:rFonts w:ascii="Arial" w:hAnsi="Arial" w:cs="Arial"/>
                <w:sz w:val="24"/>
                <w:szCs w:val="24"/>
                <w:lang w:val="el-GR"/>
              </w:rPr>
            </w:pPr>
            <w:r w:rsidRPr="009D11EF">
              <w:rPr>
                <w:rFonts w:ascii="Arial" w:hAnsi="Arial" w:cs="Arial"/>
                <w:sz w:val="24"/>
                <w:szCs w:val="24"/>
                <w:lang w:val="el-GR"/>
              </w:rPr>
              <w:t>74(I) του 2022.</w:t>
            </w:r>
          </w:p>
        </w:tc>
        <w:tc>
          <w:tcPr>
            <w:tcW w:w="1276" w:type="dxa"/>
            <w:gridSpan w:val="3"/>
            <w:shd w:val="clear" w:color="auto" w:fill="auto"/>
          </w:tcPr>
          <w:p w14:paraId="34A06A12"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09120B62" w14:textId="5AA344FB"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t xml:space="preserve">Νοείται ότι, ο κατάλογος δύναται να περιλαμβάνει προσωπικό </w:t>
            </w:r>
            <w:r w:rsidR="00050DD9">
              <w:rPr>
                <w:rFonts w:ascii="Arial" w:hAnsi="Arial" w:cs="Arial"/>
                <w:sz w:val="24"/>
                <w:szCs w:val="24"/>
                <w:lang w:val="el-GR"/>
              </w:rPr>
              <w:t xml:space="preserve">του </w:t>
            </w:r>
            <w:r w:rsidRPr="009D11EF">
              <w:rPr>
                <w:rFonts w:ascii="Arial" w:hAnsi="Arial" w:cs="Arial"/>
                <w:sz w:val="24"/>
                <w:szCs w:val="24"/>
                <w:lang w:val="el-GR"/>
              </w:rPr>
              <w:t>Τμήμα</w:t>
            </w:r>
            <w:r w:rsidR="00050DD9">
              <w:rPr>
                <w:rFonts w:ascii="Arial" w:hAnsi="Arial" w:cs="Arial"/>
                <w:sz w:val="24"/>
                <w:szCs w:val="24"/>
                <w:lang w:val="el-GR"/>
              </w:rPr>
              <w:t xml:space="preserve">τος </w:t>
            </w:r>
            <w:r w:rsidRPr="009D11EF">
              <w:rPr>
                <w:rFonts w:ascii="Arial" w:hAnsi="Arial" w:cs="Arial"/>
                <w:sz w:val="24"/>
                <w:szCs w:val="24"/>
                <w:lang w:val="el-GR"/>
              </w:rPr>
              <w:t xml:space="preserve"> Πολεοδομίας και Οικήσεως, </w:t>
            </w:r>
            <w:r w:rsidR="00CF512A">
              <w:rPr>
                <w:rFonts w:ascii="Arial" w:hAnsi="Arial" w:cs="Arial"/>
                <w:sz w:val="24"/>
                <w:szCs w:val="24"/>
                <w:lang w:val="el-GR"/>
              </w:rPr>
              <w:t xml:space="preserve">προσωπικό του δημόσιου και του ευρύτερου δημόσιου τομέα το οποίο αποσπάται στο Τμήμα Πολεοδομίας και Οικήσεως και </w:t>
            </w:r>
            <w:r w:rsidRPr="009D11EF">
              <w:rPr>
                <w:rFonts w:ascii="Arial" w:hAnsi="Arial" w:cs="Arial"/>
                <w:sz w:val="24"/>
                <w:szCs w:val="24"/>
                <w:lang w:val="el-GR"/>
              </w:rPr>
              <w:t>πρόσωπα τα οποία προέρχονται από τον ιδιωτικό τομέα</w:t>
            </w:r>
            <w:r w:rsidR="00CF512A">
              <w:rPr>
                <w:rFonts w:ascii="Arial" w:hAnsi="Arial" w:cs="Arial"/>
                <w:sz w:val="24"/>
                <w:szCs w:val="24"/>
                <w:lang w:val="el-GR"/>
              </w:rPr>
              <w:t xml:space="preserve"> και</w:t>
            </w:r>
            <w:r w:rsidRPr="009D11EF">
              <w:rPr>
                <w:rFonts w:ascii="Arial" w:hAnsi="Arial" w:cs="Arial"/>
                <w:sz w:val="24"/>
                <w:szCs w:val="24"/>
                <w:lang w:val="el-GR"/>
              </w:rPr>
              <w:t xml:space="preserve"> επιλέγονται</w:t>
            </w:r>
            <w:r w:rsidR="00713B8A">
              <w:rPr>
                <w:rFonts w:ascii="Arial" w:hAnsi="Arial" w:cs="Arial"/>
                <w:sz w:val="24"/>
                <w:szCs w:val="24"/>
                <w:lang w:val="el-GR"/>
              </w:rPr>
              <w:t xml:space="preserve"> κατόπιν δι</w:t>
            </w:r>
            <w:r w:rsidRPr="009D11EF">
              <w:rPr>
                <w:rFonts w:ascii="Arial" w:hAnsi="Arial" w:cs="Arial"/>
                <w:sz w:val="24"/>
                <w:szCs w:val="24"/>
                <w:lang w:val="el-GR"/>
              </w:rPr>
              <w:t>εξαγωγή</w:t>
            </w:r>
            <w:r w:rsidR="00713B8A">
              <w:rPr>
                <w:rFonts w:ascii="Arial" w:hAnsi="Arial" w:cs="Arial"/>
                <w:sz w:val="24"/>
                <w:szCs w:val="24"/>
                <w:lang w:val="el-GR"/>
              </w:rPr>
              <w:t>ς</w:t>
            </w:r>
            <w:r w:rsidRPr="009D11EF">
              <w:rPr>
                <w:rFonts w:ascii="Arial" w:hAnsi="Arial" w:cs="Arial"/>
                <w:sz w:val="24"/>
                <w:szCs w:val="24"/>
                <w:lang w:val="el-GR"/>
              </w:rPr>
              <w:t xml:space="preserve"> δημόσιου διαγωνισμού, σύμφωνα με </w:t>
            </w:r>
            <w:r w:rsidR="00713B8A">
              <w:rPr>
                <w:rFonts w:ascii="Arial" w:hAnsi="Arial" w:cs="Arial"/>
                <w:sz w:val="24"/>
                <w:szCs w:val="24"/>
                <w:lang w:val="el-GR"/>
              </w:rPr>
              <w:t xml:space="preserve">τις διατάξεις του </w:t>
            </w:r>
            <w:r w:rsidRPr="009D11EF">
              <w:rPr>
                <w:rFonts w:ascii="Arial" w:hAnsi="Arial" w:cs="Arial"/>
                <w:sz w:val="24"/>
                <w:szCs w:val="24"/>
                <w:lang w:val="el-GR"/>
              </w:rPr>
              <w:t>περί της Ρύθμισης των Διαδικασιών Σύναψης Δημοσίων Συμβάσεων και για Συναφή Θέματα Νόμο.</w:t>
            </w:r>
          </w:p>
        </w:tc>
      </w:tr>
      <w:bookmarkEnd w:id="0"/>
      <w:tr w:rsidR="00E928A1" w:rsidRPr="00C52675" w14:paraId="43CCCA45" w14:textId="77777777" w:rsidTr="007873F4">
        <w:tc>
          <w:tcPr>
            <w:tcW w:w="2410" w:type="dxa"/>
            <w:gridSpan w:val="2"/>
            <w:shd w:val="clear" w:color="auto" w:fill="auto"/>
          </w:tcPr>
          <w:p w14:paraId="59A1FB78" w14:textId="4807FE95" w:rsidR="00E928A1" w:rsidRPr="009D11EF" w:rsidRDefault="00E928A1"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229" w:type="dxa"/>
            <w:gridSpan w:val="7"/>
            <w:shd w:val="clear" w:color="auto" w:fill="auto"/>
          </w:tcPr>
          <w:p w14:paraId="14E22C5E" w14:textId="00C9C363" w:rsidR="00E928A1" w:rsidRPr="009D11EF" w:rsidRDefault="00E928A1"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52ED844C" w14:textId="77777777" w:rsidTr="007873F4">
        <w:tc>
          <w:tcPr>
            <w:tcW w:w="2410" w:type="dxa"/>
            <w:gridSpan w:val="2"/>
            <w:shd w:val="clear" w:color="auto" w:fill="auto"/>
          </w:tcPr>
          <w:p w14:paraId="10D09645" w14:textId="77777777" w:rsidR="00810DD4"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Διαδικασία χαρακτηρισμού ανάπτυξης ως </w:t>
            </w:r>
          </w:p>
          <w:p w14:paraId="227894C8" w14:textId="449A336A" w:rsidR="00E928A1" w:rsidRPr="009D11EF" w:rsidRDefault="00C229FB"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έργο</w:t>
            </w:r>
            <w:r w:rsidR="00713B8A">
              <w:rPr>
                <w:rFonts w:ascii="Arial" w:hAnsi="Arial" w:cs="Arial"/>
                <w:sz w:val="24"/>
                <w:szCs w:val="24"/>
                <w:lang w:val="el-GR"/>
              </w:rPr>
              <w:t>υ</w:t>
            </w:r>
            <w:r w:rsidRPr="009D11EF">
              <w:rPr>
                <w:rFonts w:ascii="Arial" w:hAnsi="Arial" w:cs="Arial"/>
                <w:sz w:val="24"/>
                <w:szCs w:val="24"/>
                <w:lang w:val="el-GR"/>
              </w:rPr>
              <w:t xml:space="preserve"> </w:t>
            </w:r>
            <w:r w:rsidR="00E928A1" w:rsidRPr="009D11EF">
              <w:rPr>
                <w:rFonts w:ascii="Arial" w:hAnsi="Arial" w:cs="Arial"/>
                <w:sz w:val="24"/>
                <w:szCs w:val="24"/>
                <w:lang w:val="el-GR"/>
              </w:rPr>
              <w:t>στρατηγικής</w:t>
            </w:r>
            <w:r w:rsidRPr="009D11EF">
              <w:rPr>
                <w:rFonts w:ascii="Arial" w:hAnsi="Arial" w:cs="Arial"/>
                <w:sz w:val="24"/>
                <w:szCs w:val="24"/>
                <w:lang w:val="el-GR"/>
              </w:rPr>
              <w:t xml:space="preserve"> ανάπτυξης.</w:t>
            </w:r>
          </w:p>
        </w:tc>
        <w:tc>
          <w:tcPr>
            <w:tcW w:w="7229" w:type="dxa"/>
            <w:gridSpan w:val="7"/>
            <w:shd w:val="clear" w:color="auto" w:fill="auto"/>
          </w:tcPr>
          <w:p w14:paraId="06F07CB9" w14:textId="3ABDD8EC" w:rsidR="00E928A1" w:rsidRPr="009D11EF" w:rsidRDefault="00E928A1" w:rsidP="00307427">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10.-(1)</w:t>
            </w:r>
            <w:r w:rsidR="00810DD4" w:rsidRPr="009D11EF">
              <w:rPr>
                <w:rFonts w:ascii="Arial" w:hAnsi="Arial" w:cs="Arial"/>
                <w:sz w:val="24"/>
                <w:szCs w:val="24"/>
                <w:lang w:val="el-GR"/>
              </w:rPr>
              <w:tab/>
            </w:r>
            <w:r w:rsidRPr="009D11EF">
              <w:rPr>
                <w:rFonts w:ascii="Arial" w:hAnsi="Arial" w:cs="Arial"/>
                <w:sz w:val="24"/>
                <w:szCs w:val="24"/>
                <w:lang w:val="el-GR"/>
              </w:rPr>
              <w:t xml:space="preserve">Ο Υπουργός μελετά την </w:t>
            </w:r>
            <w:r w:rsidR="00307427">
              <w:rPr>
                <w:rFonts w:ascii="Arial" w:hAnsi="Arial" w:cs="Arial"/>
                <w:sz w:val="24"/>
                <w:szCs w:val="24"/>
                <w:lang w:val="el-GR"/>
              </w:rPr>
              <w:t>έ</w:t>
            </w:r>
            <w:r w:rsidRPr="009D11EF">
              <w:rPr>
                <w:rFonts w:ascii="Arial" w:hAnsi="Arial" w:cs="Arial"/>
                <w:sz w:val="24"/>
                <w:szCs w:val="24"/>
                <w:lang w:val="el-GR"/>
              </w:rPr>
              <w:t xml:space="preserve">κθεση </w:t>
            </w:r>
            <w:r w:rsidR="00307427">
              <w:rPr>
                <w:rFonts w:ascii="Arial" w:hAnsi="Arial" w:cs="Arial"/>
                <w:sz w:val="24"/>
                <w:szCs w:val="24"/>
                <w:lang w:val="el-GR"/>
              </w:rPr>
              <w:t xml:space="preserve">η οποία </w:t>
            </w:r>
            <w:r w:rsidRPr="009D11EF">
              <w:rPr>
                <w:rFonts w:ascii="Arial" w:hAnsi="Arial" w:cs="Arial"/>
                <w:sz w:val="24"/>
                <w:szCs w:val="24"/>
                <w:lang w:val="el-GR"/>
              </w:rPr>
              <w:t>υποβάλλεται από τον Τομέα Στρατηγικών Αναπτύξεων</w:t>
            </w:r>
            <w:r w:rsidR="00307427">
              <w:rPr>
                <w:rFonts w:ascii="Arial" w:hAnsi="Arial" w:cs="Arial"/>
                <w:sz w:val="24"/>
                <w:szCs w:val="24"/>
                <w:lang w:val="el-GR"/>
              </w:rPr>
              <w:t xml:space="preserve"> σύμφωνα με τις διατάξεις της παραγράφου (α) του εδαφίου (2) του άρθρου 23 και </w:t>
            </w:r>
            <w:r w:rsidR="00307427" w:rsidRPr="009D11EF">
              <w:rPr>
                <w:rFonts w:ascii="Arial" w:hAnsi="Arial" w:cs="Arial"/>
                <w:sz w:val="24"/>
                <w:szCs w:val="24"/>
                <w:lang w:val="el-GR"/>
              </w:rPr>
              <w:t>περιλαμβάνει ενημέρωση για τον διορισμό του Υπε</w:t>
            </w:r>
            <w:r w:rsidR="00307427">
              <w:rPr>
                <w:rFonts w:ascii="Arial" w:hAnsi="Arial" w:cs="Arial"/>
                <w:sz w:val="24"/>
                <w:szCs w:val="24"/>
                <w:lang w:val="el-GR"/>
              </w:rPr>
              <w:t>υθύνου</w:t>
            </w:r>
            <w:r w:rsidR="00307427" w:rsidRPr="009D11EF">
              <w:rPr>
                <w:rFonts w:ascii="Arial" w:hAnsi="Arial" w:cs="Arial"/>
                <w:sz w:val="24"/>
                <w:szCs w:val="24"/>
                <w:lang w:val="el-GR"/>
              </w:rPr>
              <w:t xml:space="preserve"> Έργου</w:t>
            </w:r>
            <w:r w:rsidR="00307427">
              <w:rPr>
                <w:rFonts w:ascii="Arial" w:hAnsi="Arial" w:cs="Arial"/>
                <w:sz w:val="24"/>
                <w:szCs w:val="24"/>
                <w:lang w:val="el-GR"/>
              </w:rPr>
              <w:t xml:space="preserve">, ακολούθως δε εισηγείται στο Υπουργικό Συμβούλιο, </w:t>
            </w:r>
            <w:r w:rsidR="00307427" w:rsidRPr="009D11EF">
              <w:rPr>
                <w:rFonts w:ascii="Arial" w:hAnsi="Arial" w:cs="Arial"/>
                <w:sz w:val="24"/>
                <w:szCs w:val="24"/>
                <w:lang w:val="el-GR"/>
              </w:rPr>
              <w:t>πλήρως και επαρκώς αιτιολογημέν</w:t>
            </w:r>
            <w:r w:rsidR="00307427">
              <w:rPr>
                <w:rFonts w:ascii="Arial" w:hAnsi="Arial" w:cs="Arial"/>
                <w:sz w:val="24"/>
                <w:szCs w:val="24"/>
                <w:lang w:val="el-GR"/>
              </w:rPr>
              <w:t>α, την έγκριση ή α</w:t>
            </w:r>
            <w:r w:rsidRPr="009D11EF">
              <w:rPr>
                <w:rFonts w:ascii="Arial" w:hAnsi="Arial" w:cs="Arial"/>
                <w:sz w:val="24"/>
                <w:szCs w:val="24"/>
                <w:lang w:val="el-GR"/>
              </w:rPr>
              <w:t xml:space="preserve">πόρριψη της αίτησης  </w:t>
            </w:r>
            <w:r w:rsidR="00146003" w:rsidRPr="009D11EF">
              <w:rPr>
                <w:rFonts w:ascii="Arial" w:hAnsi="Arial" w:cs="Arial"/>
                <w:sz w:val="24"/>
                <w:szCs w:val="24"/>
                <w:lang w:val="el-GR"/>
              </w:rPr>
              <w:t>χαρακτηρισμ</w:t>
            </w:r>
            <w:r w:rsidR="009A19D5">
              <w:rPr>
                <w:rFonts w:ascii="Arial" w:hAnsi="Arial" w:cs="Arial"/>
                <w:sz w:val="24"/>
                <w:szCs w:val="24"/>
                <w:lang w:val="el-GR"/>
              </w:rPr>
              <w:t xml:space="preserve">ού </w:t>
            </w:r>
            <w:r w:rsidR="00146003" w:rsidRPr="009D11EF">
              <w:rPr>
                <w:rFonts w:ascii="Arial" w:hAnsi="Arial" w:cs="Arial"/>
                <w:sz w:val="24"/>
                <w:szCs w:val="24"/>
                <w:lang w:val="el-GR"/>
              </w:rPr>
              <w:t>ανάπτυξης ως</w:t>
            </w:r>
            <w:r w:rsidR="001D1EF9" w:rsidRPr="009D11EF">
              <w:rPr>
                <w:rFonts w:ascii="Arial" w:hAnsi="Arial" w:cs="Arial"/>
                <w:sz w:val="24"/>
                <w:szCs w:val="24"/>
                <w:lang w:val="el-GR"/>
              </w:rPr>
              <w:t xml:space="preserve"> </w:t>
            </w:r>
            <w:r w:rsidR="00146003" w:rsidRPr="009D11EF">
              <w:rPr>
                <w:rFonts w:ascii="Arial" w:hAnsi="Arial" w:cs="Arial"/>
                <w:sz w:val="24"/>
                <w:szCs w:val="24"/>
                <w:lang w:val="el-GR"/>
              </w:rPr>
              <w:t>έργο</w:t>
            </w:r>
            <w:r w:rsidR="009A19D5">
              <w:rPr>
                <w:rFonts w:ascii="Arial" w:hAnsi="Arial" w:cs="Arial"/>
                <w:sz w:val="24"/>
                <w:szCs w:val="24"/>
                <w:lang w:val="el-GR"/>
              </w:rPr>
              <w:t>υ</w:t>
            </w:r>
            <w:r w:rsidR="00146003" w:rsidRPr="009D11EF">
              <w:rPr>
                <w:rFonts w:ascii="Arial" w:hAnsi="Arial" w:cs="Arial"/>
                <w:sz w:val="24"/>
                <w:szCs w:val="24"/>
                <w:lang w:val="el-GR"/>
              </w:rPr>
              <w:t xml:space="preserve"> </w:t>
            </w:r>
            <w:r w:rsidRPr="009D11EF">
              <w:rPr>
                <w:rFonts w:ascii="Arial" w:hAnsi="Arial" w:cs="Arial"/>
                <w:sz w:val="24"/>
                <w:szCs w:val="24"/>
                <w:lang w:val="el-GR"/>
              </w:rPr>
              <w:t xml:space="preserve">στρατηγικής ανάπτυξης. </w:t>
            </w:r>
          </w:p>
        </w:tc>
      </w:tr>
      <w:tr w:rsidR="00810DD4" w:rsidRPr="00C52675" w14:paraId="3FC1C00F" w14:textId="77777777" w:rsidTr="007873F4">
        <w:tc>
          <w:tcPr>
            <w:tcW w:w="2410" w:type="dxa"/>
            <w:gridSpan w:val="2"/>
            <w:shd w:val="clear" w:color="auto" w:fill="auto"/>
          </w:tcPr>
          <w:p w14:paraId="0AE7A616"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73DB5110"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268ADE73" w14:textId="77777777" w:rsidTr="007873F4">
        <w:tc>
          <w:tcPr>
            <w:tcW w:w="2410" w:type="dxa"/>
            <w:gridSpan w:val="2"/>
            <w:shd w:val="clear" w:color="auto" w:fill="auto"/>
          </w:tcPr>
          <w:p w14:paraId="7CF92F32"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7E949E53" w14:textId="359E83E3" w:rsidR="00E928A1"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928A1" w:rsidRPr="009D11EF">
              <w:rPr>
                <w:rFonts w:ascii="Arial" w:hAnsi="Arial" w:cs="Arial"/>
                <w:sz w:val="24"/>
                <w:szCs w:val="24"/>
                <w:lang w:val="el-GR"/>
              </w:rPr>
              <w:t>(2)</w:t>
            </w:r>
            <w:r w:rsidRPr="009D11EF">
              <w:rPr>
                <w:rFonts w:ascii="Arial" w:hAnsi="Arial" w:cs="Arial"/>
                <w:sz w:val="24"/>
                <w:szCs w:val="24"/>
                <w:lang w:val="el-GR"/>
              </w:rPr>
              <w:tab/>
            </w:r>
            <w:r w:rsidR="00E928A1" w:rsidRPr="009D11EF">
              <w:rPr>
                <w:rFonts w:ascii="Arial" w:hAnsi="Arial" w:cs="Arial"/>
                <w:sz w:val="24"/>
                <w:szCs w:val="24"/>
                <w:lang w:val="el-GR"/>
              </w:rPr>
              <w:t xml:space="preserve">Ο Υπουργός εισηγείται την έγκριση </w:t>
            </w:r>
            <w:r w:rsidR="00C70571">
              <w:rPr>
                <w:rFonts w:ascii="Arial" w:hAnsi="Arial" w:cs="Arial"/>
                <w:sz w:val="24"/>
                <w:szCs w:val="24"/>
                <w:lang w:val="el-GR"/>
              </w:rPr>
              <w:t xml:space="preserve">της </w:t>
            </w:r>
            <w:r w:rsidR="00E928A1" w:rsidRPr="009D11EF">
              <w:rPr>
                <w:rFonts w:ascii="Arial" w:hAnsi="Arial" w:cs="Arial"/>
                <w:sz w:val="24"/>
                <w:szCs w:val="24"/>
                <w:lang w:val="el-GR"/>
              </w:rPr>
              <w:t xml:space="preserve">αίτησης, </w:t>
            </w:r>
            <w:r w:rsidR="009A19D5">
              <w:rPr>
                <w:rFonts w:ascii="Arial" w:hAnsi="Arial" w:cs="Arial"/>
                <w:sz w:val="24"/>
                <w:szCs w:val="24"/>
                <w:lang w:val="el-GR"/>
              </w:rPr>
              <w:t xml:space="preserve">νοουμένου ότι </w:t>
            </w:r>
            <w:r w:rsidR="00E928A1" w:rsidRPr="009D11EF">
              <w:rPr>
                <w:rFonts w:ascii="Arial" w:hAnsi="Arial" w:cs="Arial"/>
                <w:sz w:val="24"/>
                <w:szCs w:val="24"/>
                <w:lang w:val="el-GR"/>
              </w:rPr>
              <w:t xml:space="preserve"> πιστοποιηθεί ότι ο </w:t>
            </w:r>
            <w:proofErr w:type="spellStart"/>
            <w:r w:rsidR="001D1EF9" w:rsidRPr="009D11EF">
              <w:rPr>
                <w:rFonts w:ascii="Arial" w:hAnsi="Arial" w:cs="Arial"/>
                <w:sz w:val="24"/>
                <w:szCs w:val="24"/>
                <w:lang w:val="el-GR"/>
              </w:rPr>
              <w:t>αιτητής</w:t>
            </w:r>
            <w:proofErr w:type="spellEnd"/>
            <w:r w:rsidR="001D1EF9" w:rsidRPr="009D11EF">
              <w:rPr>
                <w:rFonts w:ascii="Arial" w:hAnsi="Arial" w:cs="Arial"/>
                <w:sz w:val="24"/>
                <w:szCs w:val="24"/>
                <w:lang w:val="el-GR"/>
              </w:rPr>
              <w:t xml:space="preserve"> </w:t>
            </w:r>
            <w:r w:rsidR="00E928A1" w:rsidRPr="009D11EF">
              <w:rPr>
                <w:rFonts w:ascii="Arial" w:hAnsi="Arial" w:cs="Arial"/>
                <w:sz w:val="24"/>
                <w:szCs w:val="24"/>
                <w:lang w:val="el-GR"/>
              </w:rPr>
              <w:t xml:space="preserve">αποτελεί επιλέξιμο πρόσωπο σύμφωνα με </w:t>
            </w:r>
            <w:r w:rsidR="009A19D5">
              <w:rPr>
                <w:rFonts w:ascii="Arial" w:hAnsi="Arial" w:cs="Arial"/>
                <w:sz w:val="24"/>
                <w:szCs w:val="24"/>
                <w:lang w:val="el-GR"/>
              </w:rPr>
              <w:t xml:space="preserve">τις διατάξεις του άρθρου </w:t>
            </w:r>
            <w:r w:rsidR="00E928A1" w:rsidRPr="009D11EF">
              <w:rPr>
                <w:rFonts w:ascii="Arial" w:hAnsi="Arial" w:cs="Arial"/>
                <w:sz w:val="24"/>
                <w:szCs w:val="24"/>
                <w:lang w:val="el-GR"/>
              </w:rPr>
              <w:t>7 και η αίτησή του συνάδει με τις διατάξεις του άρθρου 8.</w:t>
            </w:r>
          </w:p>
        </w:tc>
      </w:tr>
      <w:tr w:rsidR="00810DD4" w:rsidRPr="00C52675" w14:paraId="478EC135" w14:textId="77777777" w:rsidTr="007873F4">
        <w:tc>
          <w:tcPr>
            <w:tcW w:w="2410" w:type="dxa"/>
            <w:gridSpan w:val="2"/>
            <w:shd w:val="clear" w:color="auto" w:fill="auto"/>
          </w:tcPr>
          <w:p w14:paraId="30C5C3D0"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2DF5BE35"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51D3C32B" w14:textId="77777777" w:rsidTr="007873F4">
        <w:tc>
          <w:tcPr>
            <w:tcW w:w="2410" w:type="dxa"/>
            <w:gridSpan w:val="2"/>
            <w:shd w:val="clear" w:color="auto" w:fill="auto"/>
          </w:tcPr>
          <w:p w14:paraId="3884A4D7"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53B49562" w14:textId="6AB870D4" w:rsidR="00E928A1"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928A1" w:rsidRPr="009D11EF">
              <w:rPr>
                <w:rFonts w:ascii="Arial" w:hAnsi="Arial" w:cs="Arial"/>
                <w:sz w:val="24"/>
                <w:szCs w:val="24"/>
                <w:lang w:val="el-GR"/>
              </w:rPr>
              <w:t>(3)</w:t>
            </w:r>
            <w:r w:rsidRPr="009D11EF">
              <w:rPr>
                <w:rFonts w:ascii="Arial" w:hAnsi="Arial" w:cs="Arial"/>
                <w:sz w:val="24"/>
                <w:szCs w:val="24"/>
                <w:lang w:val="el-GR"/>
              </w:rPr>
              <w:tab/>
            </w:r>
            <w:r w:rsidR="00E928A1" w:rsidRPr="009D11EF">
              <w:rPr>
                <w:rFonts w:ascii="Arial" w:hAnsi="Arial" w:cs="Arial"/>
                <w:sz w:val="24"/>
                <w:szCs w:val="24"/>
                <w:lang w:val="el-GR"/>
              </w:rPr>
              <w:t xml:space="preserve">Η εισήγηση του Υπουργού προς το Υπουργικό Συμβούλιο για την έγκριση ή απόρριψη αίτησης </w:t>
            </w:r>
            <w:r w:rsidR="001D1EF9" w:rsidRPr="009D11EF">
              <w:rPr>
                <w:rFonts w:ascii="Arial" w:hAnsi="Arial" w:cs="Arial"/>
                <w:sz w:val="24"/>
                <w:szCs w:val="24"/>
                <w:lang w:val="el-GR"/>
              </w:rPr>
              <w:t>χαρακτηρισμ</w:t>
            </w:r>
            <w:r w:rsidR="00050E79">
              <w:rPr>
                <w:rFonts w:ascii="Arial" w:hAnsi="Arial" w:cs="Arial"/>
                <w:sz w:val="24"/>
                <w:szCs w:val="24"/>
                <w:lang w:val="el-GR"/>
              </w:rPr>
              <w:t>ού</w:t>
            </w:r>
            <w:r w:rsidR="001D1EF9" w:rsidRPr="009D11EF">
              <w:rPr>
                <w:rFonts w:ascii="Arial" w:hAnsi="Arial" w:cs="Arial"/>
                <w:sz w:val="24"/>
                <w:szCs w:val="24"/>
                <w:lang w:val="el-GR"/>
              </w:rPr>
              <w:t xml:space="preserve"> ανάπτυξης ως έργο</w:t>
            </w:r>
            <w:r w:rsidR="00050E79">
              <w:rPr>
                <w:rFonts w:ascii="Arial" w:hAnsi="Arial" w:cs="Arial"/>
                <w:sz w:val="24"/>
                <w:szCs w:val="24"/>
                <w:lang w:val="el-GR"/>
              </w:rPr>
              <w:t>υ</w:t>
            </w:r>
            <w:r w:rsidR="001D1EF9" w:rsidRPr="009D11EF">
              <w:rPr>
                <w:rFonts w:ascii="Arial" w:hAnsi="Arial" w:cs="Arial"/>
                <w:sz w:val="24"/>
                <w:szCs w:val="24"/>
                <w:lang w:val="el-GR"/>
              </w:rPr>
              <w:t xml:space="preserve"> </w:t>
            </w:r>
            <w:r w:rsidR="00E928A1" w:rsidRPr="009D11EF">
              <w:rPr>
                <w:rFonts w:ascii="Arial" w:hAnsi="Arial" w:cs="Arial"/>
                <w:sz w:val="24"/>
                <w:szCs w:val="24"/>
                <w:lang w:val="el-GR"/>
              </w:rPr>
              <w:t xml:space="preserve">στρατηγικής ανάπτυξης υποβάλλεται εντός προθεσμίας δεκαπέντε (15) εργάσιμων ημερών από την ημερομηνία κατά την οποία ο Τομέας Στρατηγικών Αναπτύξεων παραδίδει </w:t>
            </w:r>
            <w:r w:rsidR="00050E79">
              <w:rPr>
                <w:rFonts w:ascii="Arial" w:hAnsi="Arial" w:cs="Arial"/>
                <w:sz w:val="24"/>
                <w:szCs w:val="24"/>
                <w:lang w:val="el-GR"/>
              </w:rPr>
              <w:t xml:space="preserve">στον Υπουργό την προβλεπόμενη </w:t>
            </w:r>
            <w:r w:rsidR="00C70571">
              <w:rPr>
                <w:rFonts w:ascii="Arial" w:hAnsi="Arial" w:cs="Arial"/>
                <w:sz w:val="24"/>
                <w:szCs w:val="24"/>
                <w:lang w:val="el-GR"/>
              </w:rPr>
              <w:t xml:space="preserve">στην παράγραφο (α) του εδαφίου (2) του άρθρου 23 </w:t>
            </w:r>
            <w:r w:rsidR="00050E79">
              <w:rPr>
                <w:rFonts w:ascii="Arial" w:hAnsi="Arial" w:cs="Arial"/>
                <w:sz w:val="24"/>
                <w:szCs w:val="24"/>
                <w:lang w:val="el-GR"/>
              </w:rPr>
              <w:t>έκθεση</w:t>
            </w:r>
            <w:r w:rsidR="00E928A1" w:rsidRPr="009D11EF">
              <w:rPr>
                <w:rFonts w:ascii="Arial" w:hAnsi="Arial" w:cs="Arial"/>
                <w:sz w:val="24"/>
                <w:szCs w:val="24"/>
                <w:lang w:val="el-GR"/>
              </w:rPr>
              <w:t>.</w:t>
            </w:r>
          </w:p>
        </w:tc>
      </w:tr>
      <w:tr w:rsidR="00810DD4" w:rsidRPr="00C52675" w14:paraId="40258F06" w14:textId="77777777" w:rsidTr="007873F4">
        <w:tc>
          <w:tcPr>
            <w:tcW w:w="2410" w:type="dxa"/>
            <w:gridSpan w:val="2"/>
            <w:shd w:val="clear" w:color="auto" w:fill="auto"/>
          </w:tcPr>
          <w:p w14:paraId="3803EE57"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09DB6104"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53FA3AB8" w14:textId="77777777" w:rsidTr="007873F4">
        <w:tc>
          <w:tcPr>
            <w:tcW w:w="2410" w:type="dxa"/>
            <w:gridSpan w:val="2"/>
            <w:shd w:val="clear" w:color="auto" w:fill="auto"/>
          </w:tcPr>
          <w:p w14:paraId="43F3180C"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5FEE4C84" w14:textId="7AD12321" w:rsidR="00E928A1"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928A1" w:rsidRPr="009D11EF">
              <w:rPr>
                <w:rFonts w:ascii="Arial" w:hAnsi="Arial" w:cs="Arial"/>
                <w:sz w:val="24"/>
                <w:szCs w:val="24"/>
                <w:lang w:val="el-GR"/>
              </w:rPr>
              <w:t>(4)</w:t>
            </w:r>
            <w:r w:rsidRPr="009D11EF">
              <w:rPr>
                <w:rFonts w:ascii="Arial" w:hAnsi="Arial" w:cs="Arial"/>
                <w:sz w:val="24"/>
                <w:szCs w:val="24"/>
                <w:lang w:val="el-GR"/>
              </w:rPr>
              <w:tab/>
            </w:r>
            <w:r w:rsidR="00E928A1" w:rsidRPr="009D11EF">
              <w:rPr>
                <w:rFonts w:ascii="Arial" w:hAnsi="Arial" w:cs="Arial"/>
                <w:sz w:val="24"/>
                <w:szCs w:val="24"/>
                <w:lang w:val="el-GR"/>
              </w:rPr>
              <w:t xml:space="preserve">Η ανάπτυξη χαρακτηρίζεται ως </w:t>
            </w:r>
            <w:r w:rsidR="001D1EF9" w:rsidRPr="009D11EF">
              <w:rPr>
                <w:rFonts w:ascii="Arial" w:hAnsi="Arial" w:cs="Arial"/>
                <w:sz w:val="24"/>
                <w:szCs w:val="24"/>
                <w:lang w:val="el-GR"/>
              </w:rPr>
              <w:t xml:space="preserve">έργο </w:t>
            </w:r>
            <w:r w:rsidR="00E928A1" w:rsidRPr="009D11EF">
              <w:rPr>
                <w:rFonts w:ascii="Arial" w:hAnsi="Arial" w:cs="Arial"/>
                <w:sz w:val="24"/>
                <w:szCs w:val="24"/>
                <w:lang w:val="el-GR"/>
              </w:rPr>
              <w:t>στρατηγική</w:t>
            </w:r>
            <w:r w:rsidR="001D1EF9" w:rsidRPr="009D11EF">
              <w:rPr>
                <w:rFonts w:ascii="Arial" w:hAnsi="Arial" w:cs="Arial"/>
                <w:sz w:val="24"/>
                <w:szCs w:val="24"/>
                <w:lang w:val="el-GR"/>
              </w:rPr>
              <w:t>ς</w:t>
            </w:r>
            <w:r w:rsidR="00E928A1" w:rsidRPr="009D11EF">
              <w:rPr>
                <w:rFonts w:ascii="Arial" w:hAnsi="Arial" w:cs="Arial"/>
                <w:sz w:val="24"/>
                <w:szCs w:val="24"/>
                <w:lang w:val="el-GR"/>
              </w:rPr>
              <w:t xml:space="preserve"> </w:t>
            </w:r>
            <w:r w:rsidR="001D1EF9" w:rsidRPr="009D11EF">
              <w:rPr>
                <w:rFonts w:ascii="Arial" w:hAnsi="Arial" w:cs="Arial"/>
                <w:sz w:val="24"/>
                <w:szCs w:val="24"/>
                <w:lang w:val="el-GR"/>
              </w:rPr>
              <w:t xml:space="preserve">ανάπτυξης </w:t>
            </w:r>
            <w:r w:rsidR="00E928A1" w:rsidRPr="009D11EF">
              <w:rPr>
                <w:rFonts w:ascii="Arial" w:hAnsi="Arial" w:cs="Arial"/>
                <w:sz w:val="24"/>
                <w:szCs w:val="24"/>
                <w:lang w:val="el-GR"/>
              </w:rPr>
              <w:t>ή η αίτηση</w:t>
            </w:r>
            <w:r w:rsidR="00050E79">
              <w:rPr>
                <w:rFonts w:ascii="Arial" w:hAnsi="Arial" w:cs="Arial"/>
                <w:sz w:val="24"/>
                <w:szCs w:val="24"/>
                <w:lang w:val="el-GR"/>
              </w:rPr>
              <w:t xml:space="preserve"> χαρακτηρισμού</w:t>
            </w:r>
            <w:r w:rsidR="00FF6C83">
              <w:rPr>
                <w:rFonts w:ascii="Arial" w:hAnsi="Arial" w:cs="Arial"/>
                <w:sz w:val="24"/>
                <w:szCs w:val="24"/>
                <w:lang w:val="el-GR"/>
              </w:rPr>
              <w:t xml:space="preserve"> ανάπτυξης ως έργου στρατηγικής ανάπτυξης</w:t>
            </w:r>
            <w:r w:rsidR="00050E79">
              <w:rPr>
                <w:rFonts w:ascii="Arial" w:hAnsi="Arial" w:cs="Arial"/>
                <w:sz w:val="24"/>
                <w:szCs w:val="24"/>
                <w:lang w:val="el-GR"/>
              </w:rPr>
              <w:t xml:space="preserve"> </w:t>
            </w:r>
            <w:r w:rsidR="00050E79" w:rsidRPr="009D11EF">
              <w:rPr>
                <w:rFonts w:ascii="Arial" w:hAnsi="Arial" w:cs="Arial"/>
                <w:sz w:val="24"/>
                <w:szCs w:val="24"/>
                <w:lang w:val="el-GR"/>
              </w:rPr>
              <w:t>απορρίπτετα</w:t>
            </w:r>
            <w:r w:rsidR="00050E79">
              <w:rPr>
                <w:rFonts w:ascii="Arial" w:hAnsi="Arial" w:cs="Arial"/>
                <w:sz w:val="24"/>
                <w:szCs w:val="24"/>
                <w:lang w:val="el-GR"/>
              </w:rPr>
              <w:t>ι,</w:t>
            </w:r>
            <w:r w:rsidR="00E928A1" w:rsidRPr="009D11EF">
              <w:rPr>
                <w:rFonts w:ascii="Arial" w:hAnsi="Arial" w:cs="Arial"/>
                <w:sz w:val="24"/>
                <w:szCs w:val="24"/>
                <w:lang w:val="el-GR"/>
              </w:rPr>
              <w:t xml:space="preserve"> κατόπιν λήψης απόφασης του Υπουργικού Συμβουλίου.</w:t>
            </w:r>
          </w:p>
        </w:tc>
      </w:tr>
      <w:tr w:rsidR="00810DD4" w:rsidRPr="00C52675" w14:paraId="0FE32F2F" w14:textId="77777777" w:rsidTr="007873F4">
        <w:tc>
          <w:tcPr>
            <w:tcW w:w="2410" w:type="dxa"/>
            <w:gridSpan w:val="2"/>
            <w:shd w:val="clear" w:color="auto" w:fill="auto"/>
          </w:tcPr>
          <w:p w14:paraId="7F4B4A15"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665F135"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656F3040" w14:textId="77777777" w:rsidTr="007873F4">
        <w:tc>
          <w:tcPr>
            <w:tcW w:w="2410" w:type="dxa"/>
            <w:gridSpan w:val="2"/>
            <w:shd w:val="clear" w:color="auto" w:fill="auto"/>
          </w:tcPr>
          <w:p w14:paraId="5688D9C5" w14:textId="77777777" w:rsidR="00252F5F" w:rsidRDefault="00E928A1" w:rsidP="00252F5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Κατάλογος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w:t>
            </w:r>
          </w:p>
          <w:p w14:paraId="31D7F772" w14:textId="77777777" w:rsidR="00BF3DF6" w:rsidRDefault="00E928A1" w:rsidP="00252F5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έργου </w:t>
            </w:r>
          </w:p>
          <w:p w14:paraId="41AB8BB8" w14:textId="002BF80F" w:rsidR="00E928A1" w:rsidRPr="009D11EF" w:rsidRDefault="00E928A1" w:rsidP="00252F5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στρατηγικής ανάπτυξης</w:t>
            </w:r>
            <w:r w:rsidR="00D62B73" w:rsidRPr="009D11EF">
              <w:rPr>
                <w:rFonts w:ascii="Arial" w:hAnsi="Arial" w:cs="Arial"/>
                <w:sz w:val="24"/>
                <w:szCs w:val="24"/>
                <w:lang w:val="el-GR"/>
              </w:rPr>
              <w:t>.</w:t>
            </w:r>
          </w:p>
        </w:tc>
        <w:tc>
          <w:tcPr>
            <w:tcW w:w="7229" w:type="dxa"/>
            <w:gridSpan w:val="7"/>
            <w:shd w:val="clear" w:color="auto" w:fill="auto"/>
          </w:tcPr>
          <w:p w14:paraId="6D1BFABE" w14:textId="43AF4441" w:rsidR="00E928A1" w:rsidRPr="009D11EF" w:rsidRDefault="00E928A1"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11.-(1)</w:t>
            </w:r>
            <w:r w:rsidR="00810DD4" w:rsidRPr="009D11EF">
              <w:rPr>
                <w:rFonts w:ascii="Arial" w:hAnsi="Arial" w:cs="Arial"/>
                <w:sz w:val="24"/>
                <w:szCs w:val="24"/>
                <w:lang w:val="el-GR"/>
              </w:rPr>
              <w:tab/>
            </w:r>
            <w:r w:rsidRPr="009D11EF">
              <w:rPr>
                <w:rFonts w:ascii="Arial" w:hAnsi="Arial" w:cs="Arial"/>
                <w:sz w:val="24"/>
                <w:szCs w:val="24"/>
                <w:lang w:val="el-GR"/>
              </w:rPr>
              <w:t xml:space="preserve">Ο Τομέας Στρατηγικών Αναπτύξεων πληροφορεί τον </w:t>
            </w:r>
            <w:proofErr w:type="spellStart"/>
            <w:r w:rsidR="001D1EF9" w:rsidRPr="009D11EF">
              <w:rPr>
                <w:rFonts w:ascii="Arial" w:hAnsi="Arial" w:cs="Arial"/>
                <w:sz w:val="24"/>
                <w:szCs w:val="24"/>
                <w:lang w:val="el-GR"/>
              </w:rPr>
              <w:t>αιτητή</w:t>
            </w:r>
            <w:proofErr w:type="spellEnd"/>
            <w:r w:rsidRPr="009D11EF">
              <w:rPr>
                <w:rFonts w:ascii="Arial" w:hAnsi="Arial" w:cs="Arial"/>
                <w:sz w:val="24"/>
                <w:szCs w:val="24"/>
                <w:lang w:val="el-GR"/>
              </w:rPr>
              <w:t xml:space="preserve"> για τη </w:t>
            </w:r>
            <w:proofErr w:type="spellStart"/>
            <w:r w:rsidRPr="009D11EF">
              <w:rPr>
                <w:rFonts w:ascii="Arial" w:hAnsi="Arial" w:cs="Arial"/>
                <w:sz w:val="24"/>
                <w:szCs w:val="24"/>
                <w:lang w:val="el-GR"/>
              </w:rPr>
              <w:t>ληφθείσα</w:t>
            </w:r>
            <w:proofErr w:type="spellEnd"/>
            <w:r w:rsidRPr="009D11EF">
              <w:rPr>
                <w:rFonts w:ascii="Arial" w:hAnsi="Arial" w:cs="Arial"/>
                <w:sz w:val="24"/>
                <w:szCs w:val="24"/>
                <w:lang w:val="el-GR"/>
              </w:rPr>
              <w:t xml:space="preserve"> απόφαση και</w:t>
            </w:r>
            <w:r w:rsidR="00D62B73" w:rsidRPr="009D11EF">
              <w:rPr>
                <w:rFonts w:ascii="Arial" w:hAnsi="Arial" w:cs="Arial"/>
                <w:sz w:val="24"/>
                <w:szCs w:val="24"/>
                <w:lang w:val="el-GR"/>
              </w:rPr>
              <w:t xml:space="preserve">, σε περίπτωση που η ανάπτυξη χαρακτηριστεί ως έργο στρατηγικής ανάπτυξης, </w:t>
            </w:r>
            <w:r w:rsidRPr="009D11EF">
              <w:rPr>
                <w:rFonts w:ascii="Arial" w:hAnsi="Arial" w:cs="Arial"/>
                <w:sz w:val="24"/>
                <w:szCs w:val="24"/>
                <w:lang w:val="el-GR"/>
              </w:rPr>
              <w:t xml:space="preserve">ετοιμάζει τον κατάλογο για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του έργου στρατηγικής ανάπτυξης.</w:t>
            </w:r>
          </w:p>
        </w:tc>
      </w:tr>
      <w:tr w:rsidR="00810DD4" w:rsidRPr="00C52675" w14:paraId="15BB7062" w14:textId="77777777" w:rsidTr="007873F4">
        <w:tc>
          <w:tcPr>
            <w:tcW w:w="2410" w:type="dxa"/>
            <w:gridSpan w:val="2"/>
            <w:shd w:val="clear" w:color="auto" w:fill="auto"/>
          </w:tcPr>
          <w:p w14:paraId="7575A55B"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3D558AD2"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36680194" w14:textId="77777777" w:rsidTr="007873F4">
        <w:tc>
          <w:tcPr>
            <w:tcW w:w="2410" w:type="dxa"/>
            <w:gridSpan w:val="2"/>
            <w:shd w:val="clear" w:color="auto" w:fill="auto"/>
          </w:tcPr>
          <w:p w14:paraId="37BA7D08"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85B6CC2" w14:textId="14534FB0"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 xml:space="preserve">Ο κατάλογος που </w:t>
            </w:r>
            <w:r w:rsidR="00844B03">
              <w:rPr>
                <w:rFonts w:ascii="Arial" w:hAnsi="Arial" w:cs="Arial"/>
                <w:sz w:val="24"/>
                <w:szCs w:val="24"/>
                <w:lang w:val="el-GR"/>
              </w:rPr>
              <w:t>προβλέπεται στο</w:t>
            </w:r>
            <w:r w:rsidRPr="009D11EF">
              <w:rPr>
                <w:rFonts w:ascii="Arial" w:hAnsi="Arial" w:cs="Arial"/>
                <w:sz w:val="24"/>
                <w:szCs w:val="24"/>
                <w:lang w:val="el-GR"/>
              </w:rPr>
              <w:t xml:space="preserve"> εδάφιο (1)</w:t>
            </w:r>
            <w:r w:rsidR="00844B03">
              <w:rPr>
                <w:rFonts w:ascii="Arial" w:hAnsi="Arial" w:cs="Arial"/>
                <w:sz w:val="24"/>
                <w:szCs w:val="24"/>
                <w:lang w:val="el-GR"/>
              </w:rPr>
              <w:t>-</w:t>
            </w:r>
          </w:p>
        </w:tc>
      </w:tr>
      <w:tr w:rsidR="00810DD4" w:rsidRPr="00C52675" w14:paraId="7AEDA55C" w14:textId="77777777" w:rsidTr="007873F4">
        <w:tc>
          <w:tcPr>
            <w:tcW w:w="2410" w:type="dxa"/>
            <w:gridSpan w:val="2"/>
            <w:shd w:val="clear" w:color="auto" w:fill="auto"/>
          </w:tcPr>
          <w:p w14:paraId="235A545B"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5B62DE0E"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380BB6A0" w14:textId="77777777" w:rsidTr="009A0A1E">
        <w:tc>
          <w:tcPr>
            <w:tcW w:w="2410" w:type="dxa"/>
            <w:gridSpan w:val="2"/>
            <w:shd w:val="clear" w:color="auto" w:fill="auto"/>
          </w:tcPr>
          <w:p w14:paraId="271D61E4"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592B6B0B" w14:textId="424572F9" w:rsidR="00810DD4" w:rsidRPr="009D11EF" w:rsidRDefault="00810DD4" w:rsidP="00252F5F">
            <w:pPr>
              <w:tabs>
                <w:tab w:val="left" w:pos="397"/>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953" w:type="dxa"/>
            <w:gridSpan w:val="4"/>
            <w:shd w:val="clear" w:color="auto" w:fill="auto"/>
          </w:tcPr>
          <w:p w14:paraId="2D412A97" w14:textId="24FD6135"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καθορίζει τις διοικητικές αρχές</w:t>
            </w:r>
            <w:r w:rsidR="00FF6C83">
              <w:rPr>
                <w:rFonts w:ascii="Arial" w:hAnsi="Arial" w:cs="Arial"/>
                <w:sz w:val="24"/>
                <w:szCs w:val="24"/>
                <w:lang w:val="el-GR"/>
              </w:rPr>
              <w:t xml:space="preserve"> οι οποίες έχουν</w:t>
            </w:r>
            <w:r w:rsidRPr="009D11EF">
              <w:rPr>
                <w:rFonts w:ascii="Arial" w:hAnsi="Arial" w:cs="Arial"/>
                <w:sz w:val="24"/>
                <w:szCs w:val="24"/>
                <w:lang w:val="el-GR"/>
              </w:rPr>
              <w:t xml:space="preserve"> αρμοδιότητα στη διαδικασία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w:t>
            </w:r>
            <w:r w:rsidR="00844B03">
              <w:rPr>
                <w:rFonts w:ascii="Arial" w:hAnsi="Arial" w:cs="Arial"/>
                <w:sz w:val="24"/>
                <w:szCs w:val="24"/>
                <w:lang w:val="el-GR"/>
              </w:rPr>
              <w:t xml:space="preserve">έργου στρατηγικής ανάπτυξης </w:t>
            </w:r>
            <w:r w:rsidRPr="009D11EF">
              <w:rPr>
                <w:rFonts w:ascii="Arial" w:hAnsi="Arial" w:cs="Arial"/>
                <w:sz w:val="24"/>
                <w:szCs w:val="24"/>
                <w:lang w:val="el-GR"/>
              </w:rPr>
              <w:t>και διαβούλευσης·</w:t>
            </w:r>
          </w:p>
        </w:tc>
      </w:tr>
      <w:tr w:rsidR="00810DD4" w:rsidRPr="00C52675" w14:paraId="30160898" w14:textId="77777777" w:rsidTr="009A0A1E">
        <w:tc>
          <w:tcPr>
            <w:tcW w:w="2410" w:type="dxa"/>
            <w:gridSpan w:val="2"/>
            <w:shd w:val="clear" w:color="auto" w:fill="auto"/>
          </w:tcPr>
          <w:p w14:paraId="46053611"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50F804FD"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55E43D71"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5EF00CCF" w14:textId="77777777" w:rsidTr="009A0A1E">
        <w:tc>
          <w:tcPr>
            <w:tcW w:w="2410" w:type="dxa"/>
            <w:gridSpan w:val="2"/>
            <w:shd w:val="clear" w:color="auto" w:fill="auto"/>
          </w:tcPr>
          <w:p w14:paraId="1D706EA6"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7D5185BB" w14:textId="79D7D8D3"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953" w:type="dxa"/>
            <w:gridSpan w:val="4"/>
            <w:shd w:val="clear" w:color="auto" w:fill="auto"/>
          </w:tcPr>
          <w:p w14:paraId="3B845650" w14:textId="66C84495"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καθορίζει συγκεκριμένα χρονοδιαγράμματα για τη χορήγηση των </w:t>
            </w:r>
            <w:r w:rsidR="00844B03">
              <w:rPr>
                <w:rFonts w:ascii="Arial" w:hAnsi="Arial" w:cs="Arial"/>
                <w:sz w:val="24"/>
                <w:szCs w:val="24"/>
                <w:lang w:val="el-GR"/>
              </w:rPr>
              <w:t xml:space="preserve">απαιτούμενων </w:t>
            </w:r>
            <w:r w:rsidRPr="009D11EF">
              <w:rPr>
                <w:rFonts w:ascii="Arial" w:hAnsi="Arial" w:cs="Arial"/>
                <w:sz w:val="24"/>
                <w:szCs w:val="24"/>
                <w:lang w:val="el-GR"/>
              </w:rPr>
              <w:t>αδειών από τις διοικητικές αρχές</w:t>
            </w:r>
            <w:r w:rsidR="00780B87">
              <w:rPr>
                <w:rFonts w:ascii="Arial" w:hAnsi="Arial" w:cs="Arial"/>
                <w:sz w:val="24"/>
                <w:szCs w:val="24"/>
                <w:lang w:val="el-GR"/>
              </w:rPr>
              <w:t>,</w:t>
            </w:r>
            <w:r w:rsidRPr="009D11EF">
              <w:rPr>
                <w:rFonts w:ascii="Arial" w:hAnsi="Arial" w:cs="Arial"/>
                <w:sz w:val="24"/>
                <w:szCs w:val="24"/>
                <w:lang w:val="el-GR"/>
              </w:rPr>
              <w:t xml:space="preserve"> με σκοπό την υλοποίηση και λειτουργία της ανάπτυξης·</w:t>
            </w:r>
          </w:p>
        </w:tc>
      </w:tr>
      <w:tr w:rsidR="00810DD4" w:rsidRPr="00C52675" w14:paraId="703EA38C" w14:textId="77777777" w:rsidTr="009A0A1E">
        <w:tc>
          <w:tcPr>
            <w:tcW w:w="2410" w:type="dxa"/>
            <w:gridSpan w:val="2"/>
            <w:shd w:val="clear" w:color="auto" w:fill="auto"/>
          </w:tcPr>
          <w:p w14:paraId="27437470"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61D6B90A"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058591FF"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579DE9F8" w14:textId="77777777" w:rsidTr="009A0A1E">
        <w:tc>
          <w:tcPr>
            <w:tcW w:w="2410" w:type="dxa"/>
            <w:gridSpan w:val="2"/>
            <w:shd w:val="clear" w:color="auto" w:fill="auto"/>
          </w:tcPr>
          <w:p w14:paraId="3A053FDE"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766FEB02" w14:textId="0AAFA610"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953" w:type="dxa"/>
            <w:gridSpan w:val="4"/>
            <w:shd w:val="clear" w:color="auto" w:fill="auto"/>
          </w:tcPr>
          <w:p w14:paraId="3E9790E1" w14:textId="4D1A904C"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καθορίζει συγκεκριμένα χρονοδιαγράμματα για την υποβολή ε</w:t>
            </w:r>
            <w:r w:rsidR="00844B03">
              <w:rPr>
                <w:rFonts w:ascii="Arial" w:hAnsi="Arial" w:cs="Arial"/>
                <w:sz w:val="24"/>
                <w:szCs w:val="24"/>
                <w:lang w:val="el-GR"/>
              </w:rPr>
              <w:t xml:space="preserve">πιπρόσθετων </w:t>
            </w:r>
            <w:r w:rsidRPr="009D11EF">
              <w:rPr>
                <w:rFonts w:ascii="Arial" w:hAnsi="Arial" w:cs="Arial"/>
                <w:sz w:val="24"/>
                <w:szCs w:val="24"/>
                <w:lang w:val="el-GR"/>
              </w:rPr>
              <w:t xml:space="preserve">στοιχείων από 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w:t>
            </w:r>
          </w:p>
        </w:tc>
      </w:tr>
      <w:tr w:rsidR="00810DD4" w:rsidRPr="00C52675" w14:paraId="1761C1C1" w14:textId="77777777" w:rsidTr="009A0A1E">
        <w:tc>
          <w:tcPr>
            <w:tcW w:w="2410" w:type="dxa"/>
            <w:gridSpan w:val="2"/>
            <w:shd w:val="clear" w:color="auto" w:fill="auto"/>
          </w:tcPr>
          <w:p w14:paraId="70DA3DDA"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7F83C08A"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7C7E6125"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086C941A" w14:textId="77777777" w:rsidTr="009A0A1E">
        <w:tc>
          <w:tcPr>
            <w:tcW w:w="2410" w:type="dxa"/>
            <w:gridSpan w:val="2"/>
            <w:shd w:val="clear" w:color="auto" w:fill="auto"/>
          </w:tcPr>
          <w:p w14:paraId="5ACBF8D0"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5E152C3C" w14:textId="18D983AD"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(δ)</w:t>
            </w:r>
          </w:p>
        </w:tc>
        <w:tc>
          <w:tcPr>
            <w:tcW w:w="5953" w:type="dxa"/>
            <w:gridSpan w:val="4"/>
            <w:shd w:val="clear" w:color="auto" w:fill="auto"/>
          </w:tcPr>
          <w:p w14:paraId="6D4EF07B" w14:textId="19B6E119"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περιλαμβάνει πλήρη κατάλογο των </w:t>
            </w:r>
            <w:r w:rsidR="00844B03">
              <w:rPr>
                <w:rFonts w:ascii="Arial" w:hAnsi="Arial" w:cs="Arial"/>
                <w:sz w:val="24"/>
                <w:szCs w:val="24"/>
                <w:lang w:val="el-GR"/>
              </w:rPr>
              <w:t xml:space="preserve">απαιτούμενων </w:t>
            </w:r>
            <w:r w:rsidRPr="009D11EF">
              <w:rPr>
                <w:rFonts w:ascii="Arial" w:hAnsi="Arial" w:cs="Arial"/>
                <w:sz w:val="24"/>
                <w:szCs w:val="24"/>
                <w:lang w:val="el-GR"/>
              </w:rPr>
              <w:t xml:space="preserve">μελετών για την αίτηση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έργου στρατηγικής ανάπτυξης·</w:t>
            </w:r>
          </w:p>
        </w:tc>
      </w:tr>
      <w:tr w:rsidR="00810DD4" w:rsidRPr="00C52675" w14:paraId="5B3AC448" w14:textId="77777777" w:rsidTr="009A0A1E">
        <w:tc>
          <w:tcPr>
            <w:tcW w:w="2410" w:type="dxa"/>
            <w:gridSpan w:val="2"/>
            <w:shd w:val="clear" w:color="auto" w:fill="auto"/>
          </w:tcPr>
          <w:p w14:paraId="19731303"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6EAD0F49" w14:textId="77777777"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00306261"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3758D165" w14:textId="77777777" w:rsidTr="009A0A1E">
        <w:tc>
          <w:tcPr>
            <w:tcW w:w="2410" w:type="dxa"/>
            <w:gridSpan w:val="2"/>
            <w:shd w:val="clear" w:color="auto" w:fill="auto"/>
          </w:tcPr>
          <w:p w14:paraId="78649134"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45236669" w14:textId="489BC074" w:rsidR="00810DD4" w:rsidRPr="009D11EF" w:rsidRDefault="00810DD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(ε)</w:t>
            </w:r>
          </w:p>
        </w:tc>
        <w:tc>
          <w:tcPr>
            <w:tcW w:w="5953" w:type="dxa"/>
            <w:gridSpan w:val="4"/>
            <w:shd w:val="clear" w:color="auto" w:fill="auto"/>
          </w:tcPr>
          <w:p w14:paraId="7A1CA0FC" w14:textId="6742DFBF"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περιλαμβάνει γνωμοδότηση ως προς την αναγκαιότητα υποβολής αίτησης για χορήγηση πολεοδομικής άδειας κατά παρέκκλιση των προνοιών ισχύοντος </w:t>
            </w:r>
            <w:r w:rsidR="001755E1">
              <w:rPr>
                <w:rFonts w:ascii="Arial" w:hAnsi="Arial" w:cs="Arial"/>
                <w:sz w:val="24"/>
                <w:szCs w:val="24"/>
                <w:lang w:val="el-GR"/>
              </w:rPr>
              <w:t>σ</w:t>
            </w:r>
            <w:r w:rsidRPr="009D11EF">
              <w:rPr>
                <w:rFonts w:ascii="Arial" w:hAnsi="Arial" w:cs="Arial"/>
                <w:sz w:val="24"/>
                <w:szCs w:val="24"/>
                <w:lang w:val="el-GR"/>
              </w:rPr>
              <w:t xml:space="preserve">χεδίου </w:t>
            </w:r>
            <w:r w:rsidR="001755E1">
              <w:rPr>
                <w:rFonts w:ascii="Arial" w:hAnsi="Arial" w:cs="Arial"/>
                <w:sz w:val="24"/>
                <w:szCs w:val="24"/>
                <w:lang w:val="el-GR"/>
              </w:rPr>
              <w:t>α</w:t>
            </w:r>
            <w:r w:rsidRPr="009D11EF">
              <w:rPr>
                <w:rFonts w:ascii="Arial" w:hAnsi="Arial" w:cs="Arial"/>
                <w:sz w:val="24"/>
                <w:szCs w:val="24"/>
                <w:lang w:val="el-GR"/>
              </w:rPr>
              <w:t xml:space="preserve">νάπτυξης, σύμφωνα με </w:t>
            </w:r>
            <w:r w:rsidR="001755E1">
              <w:rPr>
                <w:rFonts w:ascii="Arial" w:hAnsi="Arial" w:cs="Arial"/>
                <w:sz w:val="24"/>
                <w:szCs w:val="24"/>
                <w:lang w:val="el-GR"/>
              </w:rPr>
              <w:t xml:space="preserve">τις διατάξεις του εδαφίου </w:t>
            </w:r>
            <w:r w:rsidRPr="009D11EF">
              <w:rPr>
                <w:rFonts w:ascii="Arial" w:hAnsi="Arial" w:cs="Arial"/>
                <w:sz w:val="24"/>
                <w:szCs w:val="24"/>
                <w:lang w:val="el-GR"/>
              </w:rPr>
              <w:t>(2) του άρθρου 26 του περί Πολεοδομίας και Χωροταξίας Νόμου.</w:t>
            </w:r>
          </w:p>
        </w:tc>
      </w:tr>
      <w:tr w:rsidR="00E928A1" w:rsidRPr="00C52675" w14:paraId="659381BD" w14:textId="77777777" w:rsidTr="007873F4">
        <w:tc>
          <w:tcPr>
            <w:tcW w:w="2410" w:type="dxa"/>
            <w:gridSpan w:val="2"/>
            <w:shd w:val="clear" w:color="auto" w:fill="auto"/>
          </w:tcPr>
          <w:p w14:paraId="759AF05F" w14:textId="77777777" w:rsidR="00E928A1" w:rsidRPr="009D11EF" w:rsidRDefault="00E928A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07C32C9F" w14:textId="69F09DF4" w:rsidR="00E928A1" w:rsidRPr="009D11EF" w:rsidRDefault="00E928A1"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454F086D" w14:textId="77777777" w:rsidTr="007873F4">
        <w:tc>
          <w:tcPr>
            <w:tcW w:w="2410" w:type="dxa"/>
            <w:gridSpan w:val="2"/>
            <w:shd w:val="clear" w:color="auto" w:fill="auto"/>
          </w:tcPr>
          <w:p w14:paraId="5CFEFF97"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3DA02F9A" w14:textId="79C10F5F"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eastAsia="Times New Roman" w:hAnsi="Arial" w:cs="Arial"/>
                <w:sz w:val="24"/>
                <w:szCs w:val="24"/>
                <w:lang w:val="el-GR"/>
              </w:rPr>
              <w:tab/>
              <w:t>(3)</w:t>
            </w:r>
            <w:r w:rsidRPr="009D11EF">
              <w:rPr>
                <w:rFonts w:ascii="Arial" w:eastAsia="Times New Roman" w:hAnsi="Arial" w:cs="Arial"/>
                <w:sz w:val="24"/>
                <w:szCs w:val="24"/>
                <w:lang w:val="el-GR"/>
              </w:rPr>
              <w:tab/>
              <w:t>Η προθεσμία που αναφέρεται στην παράγραφο (β) του εδαφίου (2) δε</w:t>
            </w:r>
            <w:r w:rsidR="001755E1">
              <w:rPr>
                <w:rFonts w:ascii="Arial" w:eastAsia="Times New Roman" w:hAnsi="Arial" w:cs="Arial"/>
                <w:sz w:val="24"/>
                <w:szCs w:val="24"/>
                <w:lang w:val="el-GR"/>
              </w:rPr>
              <w:t>ν</w:t>
            </w:r>
            <w:r w:rsidRPr="009D11EF">
              <w:rPr>
                <w:rFonts w:ascii="Arial" w:eastAsia="Times New Roman" w:hAnsi="Arial" w:cs="Arial"/>
                <w:sz w:val="24"/>
                <w:szCs w:val="24"/>
                <w:lang w:val="el-GR"/>
              </w:rPr>
              <w:t xml:space="preserve"> δύναται να υπερβαίνει συνολικά τους δώδεκα (12) μήνες:</w:t>
            </w:r>
          </w:p>
        </w:tc>
      </w:tr>
      <w:tr w:rsidR="00810DD4" w:rsidRPr="00C52675" w14:paraId="766FF38A" w14:textId="77777777" w:rsidTr="007873F4">
        <w:tc>
          <w:tcPr>
            <w:tcW w:w="2410" w:type="dxa"/>
            <w:gridSpan w:val="2"/>
            <w:shd w:val="clear" w:color="auto" w:fill="auto"/>
          </w:tcPr>
          <w:p w14:paraId="4B683C35" w14:textId="77777777" w:rsidR="00810DD4" w:rsidRPr="009D11EF" w:rsidRDefault="00810DD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229" w:type="dxa"/>
            <w:gridSpan w:val="7"/>
            <w:shd w:val="clear" w:color="auto" w:fill="auto"/>
          </w:tcPr>
          <w:p w14:paraId="78DAA16E"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E928A1" w:rsidRPr="00C52675" w14:paraId="211F2B1F" w14:textId="77777777" w:rsidTr="007873F4">
        <w:tc>
          <w:tcPr>
            <w:tcW w:w="2410" w:type="dxa"/>
            <w:gridSpan w:val="2"/>
            <w:shd w:val="clear" w:color="auto" w:fill="auto"/>
          </w:tcPr>
          <w:p w14:paraId="66E50F6B" w14:textId="77777777" w:rsidR="00E928A1" w:rsidRPr="009D11EF" w:rsidRDefault="00E928A1"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55E72FBC" w14:textId="322BA15B" w:rsidR="00B072A2" w:rsidRPr="009D11EF" w:rsidRDefault="00810DD4" w:rsidP="00FF6C83">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r>
            <w:r w:rsidR="00E928A1" w:rsidRPr="009D11EF">
              <w:rPr>
                <w:rFonts w:ascii="Arial" w:hAnsi="Arial" w:cs="Arial"/>
                <w:sz w:val="24"/>
                <w:szCs w:val="24"/>
                <w:lang w:val="el-GR"/>
              </w:rPr>
              <w:t>Νοείται ότι, στην</w:t>
            </w:r>
            <w:r w:rsidR="001755E1">
              <w:rPr>
                <w:rFonts w:ascii="Arial" w:hAnsi="Arial" w:cs="Arial"/>
                <w:sz w:val="24"/>
                <w:szCs w:val="24"/>
                <w:lang w:val="el-GR"/>
              </w:rPr>
              <w:t xml:space="preserve"> εν λόγω</w:t>
            </w:r>
            <w:r w:rsidR="00E928A1" w:rsidRPr="009D11EF">
              <w:rPr>
                <w:rFonts w:ascii="Arial" w:hAnsi="Arial" w:cs="Arial"/>
                <w:sz w:val="24"/>
                <w:szCs w:val="24"/>
                <w:lang w:val="el-GR"/>
              </w:rPr>
              <w:t xml:space="preserve"> προθεσμία δεν περιλαμβάνονται τα χρονικά διαστήματα κατά τα οποία αναμένεται από τον </w:t>
            </w:r>
            <w:proofErr w:type="spellStart"/>
            <w:r w:rsidR="003F0B9D" w:rsidRPr="009D11EF">
              <w:rPr>
                <w:rFonts w:ascii="Arial" w:hAnsi="Arial" w:cs="Arial"/>
                <w:sz w:val="24"/>
                <w:szCs w:val="24"/>
                <w:lang w:val="el-GR"/>
              </w:rPr>
              <w:t>α</w:t>
            </w:r>
            <w:r w:rsidR="00E928A1" w:rsidRPr="009D11EF">
              <w:rPr>
                <w:rFonts w:ascii="Arial" w:hAnsi="Arial" w:cs="Arial"/>
                <w:sz w:val="24"/>
                <w:szCs w:val="24"/>
                <w:lang w:val="el-GR"/>
              </w:rPr>
              <w:t>ιτητή</w:t>
            </w:r>
            <w:proofErr w:type="spellEnd"/>
            <w:r w:rsidR="00E928A1" w:rsidRPr="009D11EF">
              <w:rPr>
                <w:rFonts w:ascii="Arial" w:hAnsi="Arial" w:cs="Arial"/>
                <w:sz w:val="24"/>
                <w:szCs w:val="24"/>
                <w:lang w:val="el-GR"/>
              </w:rPr>
              <w:t xml:space="preserve"> να </w:t>
            </w:r>
            <w:r w:rsidR="00E928A1" w:rsidRPr="009D11EF">
              <w:rPr>
                <w:rFonts w:ascii="Arial" w:eastAsia="Times New Roman" w:hAnsi="Arial" w:cs="Arial"/>
                <w:sz w:val="24"/>
                <w:szCs w:val="24"/>
                <w:lang w:val="el-GR"/>
              </w:rPr>
              <w:t xml:space="preserve">υποβάλει επιπλέον στοιχεία ή έγγραφα ή τροποποιητικά σχέδια, τα οποία κρίνονται απαραίτητα από διοικητική αρχή για να θεωρείται η αίτηση πλήρης, </w:t>
            </w:r>
            <w:r w:rsidR="001755E1">
              <w:rPr>
                <w:rFonts w:ascii="Arial" w:eastAsia="Times New Roman" w:hAnsi="Arial" w:cs="Arial"/>
                <w:sz w:val="24"/>
                <w:szCs w:val="24"/>
                <w:lang w:val="el-GR"/>
              </w:rPr>
              <w:t xml:space="preserve">εντός των καθορισμένων προθεσμιών που αναφέρονται στον </w:t>
            </w:r>
            <w:r w:rsidR="00286D54" w:rsidRPr="009D11EF">
              <w:rPr>
                <w:rFonts w:ascii="Arial" w:eastAsia="Times New Roman" w:hAnsi="Arial" w:cs="Arial"/>
                <w:sz w:val="24"/>
                <w:szCs w:val="24"/>
                <w:lang w:val="el-GR"/>
              </w:rPr>
              <w:t>κ</w:t>
            </w:r>
            <w:r w:rsidR="00E928A1" w:rsidRPr="009D11EF">
              <w:rPr>
                <w:rFonts w:ascii="Arial" w:eastAsia="Times New Roman" w:hAnsi="Arial" w:cs="Arial"/>
                <w:sz w:val="24"/>
                <w:szCs w:val="24"/>
                <w:lang w:val="el-GR"/>
              </w:rPr>
              <w:t xml:space="preserve">ατάλογο </w:t>
            </w:r>
            <w:proofErr w:type="spellStart"/>
            <w:r w:rsidR="00E928A1" w:rsidRPr="009D11EF">
              <w:rPr>
                <w:rFonts w:ascii="Arial" w:eastAsia="Times New Roman" w:hAnsi="Arial" w:cs="Arial"/>
                <w:sz w:val="24"/>
                <w:szCs w:val="24"/>
                <w:lang w:val="el-GR"/>
              </w:rPr>
              <w:t>αδειοδότησης</w:t>
            </w:r>
            <w:proofErr w:type="spellEnd"/>
            <w:r w:rsidR="00B072A2" w:rsidRPr="009D11EF">
              <w:rPr>
                <w:rFonts w:ascii="Arial" w:eastAsia="Times New Roman" w:hAnsi="Arial" w:cs="Arial"/>
                <w:sz w:val="24"/>
                <w:szCs w:val="24"/>
                <w:lang w:val="el-GR"/>
              </w:rPr>
              <w:t>:</w:t>
            </w:r>
          </w:p>
        </w:tc>
      </w:tr>
      <w:tr w:rsidR="00810DD4" w:rsidRPr="00C52675" w14:paraId="696F701B" w14:textId="77777777" w:rsidTr="007873F4">
        <w:tc>
          <w:tcPr>
            <w:tcW w:w="2410" w:type="dxa"/>
            <w:gridSpan w:val="2"/>
            <w:shd w:val="clear" w:color="auto" w:fill="auto"/>
          </w:tcPr>
          <w:p w14:paraId="311EF0CD"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B08BE0B"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3F5B7E91" w14:textId="77777777" w:rsidTr="007873F4">
        <w:tc>
          <w:tcPr>
            <w:tcW w:w="2410" w:type="dxa"/>
            <w:gridSpan w:val="2"/>
            <w:shd w:val="clear" w:color="auto" w:fill="auto"/>
          </w:tcPr>
          <w:p w14:paraId="1AAE18CA"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23F9C085" w14:textId="37AD0D3B"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t xml:space="preserve">Νοείται περαιτέρω ότι, στην </w:t>
            </w:r>
            <w:r w:rsidR="003118FB">
              <w:rPr>
                <w:rFonts w:ascii="Arial" w:hAnsi="Arial" w:cs="Arial"/>
                <w:sz w:val="24"/>
                <w:szCs w:val="24"/>
                <w:lang w:val="el-GR"/>
              </w:rPr>
              <w:t xml:space="preserve">προβλεπόμενη στην παράγραφο (β) του εδαφίου (2) </w:t>
            </w:r>
            <w:r w:rsidRPr="009D11EF">
              <w:rPr>
                <w:rFonts w:ascii="Arial" w:hAnsi="Arial" w:cs="Arial"/>
                <w:sz w:val="24"/>
                <w:szCs w:val="24"/>
                <w:lang w:val="el-GR"/>
              </w:rPr>
              <w:t>προθεσμία δεν περιλαμβάνονται τα χρονικά διαστήματα που απαιτούνται για τη χορήγηση αδειών από διοικητικές αρχές οι οποίες αφορούν στη λειτουργία της ανάπτυξης και</w:t>
            </w:r>
            <w:r w:rsidR="00FF6C83">
              <w:rPr>
                <w:rFonts w:ascii="Arial" w:hAnsi="Arial" w:cs="Arial"/>
                <w:sz w:val="24"/>
                <w:szCs w:val="24"/>
                <w:lang w:val="el-GR"/>
              </w:rPr>
              <w:t xml:space="preserve"> για τις οποίες </w:t>
            </w:r>
            <w:r w:rsidR="003118FB">
              <w:rPr>
                <w:rFonts w:ascii="Arial" w:hAnsi="Arial" w:cs="Arial"/>
                <w:sz w:val="24"/>
                <w:szCs w:val="24"/>
                <w:lang w:val="el-GR"/>
              </w:rPr>
              <w:t>προϋπόθεση αποτελεί η ο</w:t>
            </w:r>
            <w:r w:rsidRPr="009D11EF">
              <w:rPr>
                <w:rFonts w:ascii="Arial" w:hAnsi="Arial" w:cs="Arial"/>
                <w:sz w:val="24"/>
                <w:szCs w:val="24"/>
                <w:lang w:val="el-GR"/>
              </w:rPr>
              <w:t>λοκλήρωση έργων υποδομής.</w:t>
            </w:r>
          </w:p>
        </w:tc>
      </w:tr>
      <w:tr w:rsidR="00810DD4" w:rsidRPr="00C52675" w14:paraId="3D24EE03" w14:textId="77777777" w:rsidTr="007873F4">
        <w:tc>
          <w:tcPr>
            <w:tcW w:w="2410" w:type="dxa"/>
            <w:gridSpan w:val="2"/>
            <w:shd w:val="clear" w:color="auto" w:fill="auto"/>
          </w:tcPr>
          <w:p w14:paraId="08260A6E"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366AE020"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810DD4" w:rsidRPr="00C52675" w14:paraId="117F9A76" w14:textId="77777777" w:rsidTr="007873F4">
        <w:tc>
          <w:tcPr>
            <w:tcW w:w="2410" w:type="dxa"/>
            <w:gridSpan w:val="2"/>
            <w:shd w:val="clear" w:color="auto" w:fill="auto"/>
          </w:tcPr>
          <w:p w14:paraId="00F23F76"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62C1CB81" w14:textId="77777777" w:rsidR="00E17ADA" w:rsidRPr="009D11EF" w:rsidRDefault="00E17ADA"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t>ΜΕΡΟΣ Ι</w:t>
            </w:r>
            <w:r w:rsidRPr="009D11EF">
              <w:rPr>
                <w:rFonts w:ascii="Arial" w:hAnsi="Arial" w:cs="Arial"/>
                <w:bCs/>
                <w:sz w:val="24"/>
                <w:szCs w:val="24"/>
              </w:rPr>
              <w:t>V</w:t>
            </w:r>
          </w:p>
          <w:p w14:paraId="6879535A" w14:textId="5A49F827" w:rsidR="00810DD4" w:rsidRPr="009D11EF" w:rsidRDefault="00E17ADA"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bCs/>
                <w:sz w:val="24"/>
                <w:szCs w:val="24"/>
                <w:lang w:val="el-GR"/>
              </w:rPr>
              <w:t>ΔΙΑΔΙΚΑΣΙΑ ΑΔΕΙΟΔΟΤΗΣΗΣ ΕΡΓΟΥ ΣΤΡΑΤΗΓΙΚΗΣ ΑΝΑΠΤΥΞΗΣ</w:t>
            </w:r>
          </w:p>
        </w:tc>
      </w:tr>
      <w:tr w:rsidR="00810DD4" w:rsidRPr="00C52675" w14:paraId="6D03622D" w14:textId="77777777" w:rsidTr="007873F4">
        <w:tc>
          <w:tcPr>
            <w:tcW w:w="2410" w:type="dxa"/>
            <w:gridSpan w:val="2"/>
            <w:shd w:val="clear" w:color="auto" w:fill="auto"/>
          </w:tcPr>
          <w:p w14:paraId="0CCEEED2" w14:textId="77777777" w:rsidR="00810DD4" w:rsidRPr="009D11EF" w:rsidRDefault="00810DD4"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79AC95FF" w14:textId="77777777" w:rsidR="00810DD4" w:rsidRPr="009D11EF" w:rsidRDefault="00810DD4" w:rsidP="009D11EF">
            <w:pPr>
              <w:tabs>
                <w:tab w:val="left" w:pos="397"/>
                <w:tab w:val="left" w:pos="851"/>
              </w:tabs>
              <w:spacing w:after="0" w:line="360" w:lineRule="auto"/>
              <w:jc w:val="both"/>
              <w:rPr>
                <w:rFonts w:ascii="Arial" w:hAnsi="Arial" w:cs="Arial"/>
                <w:sz w:val="24"/>
                <w:szCs w:val="24"/>
                <w:lang w:val="el-GR"/>
              </w:rPr>
            </w:pPr>
          </w:p>
        </w:tc>
      </w:tr>
      <w:tr w:rsidR="00E17ADA" w:rsidRPr="00C52675" w14:paraId="1276AAFD" w14:textId="77777777" w:rsidTr="007873F4">
        <w:tc>
          <w:tcPr>
            <w:tcW w:w="2410" w:type="dxa"/>
            <w:gridSpan w:val="2"/>
            <w:shd w:val="clear" w:color="auto" w:fill="auto"/>
          </w:tcPr>
          <w:p w14:paraId="036401B3" w14:textId="77777777" w:rsidR="00E17ADA" w:rsidRPr="009D11EF" w:rsidRDefault="00E17ADA"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414D97A0" w14:textId="77777777" w:rsidR="00E17ADA" w:rsidRPr="009D11EF" w:rsidRDefault="00E17ADA"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sz w:val="24"/>
                <w:szCs w:val="24"/>
                <w:lang w:val="el-GR"/>
              </w:rPr>
              <w:t xml:space="preserve">ΚΕΦΑΛΑΙΟ </w:t>
            </w:r>
            <w:r w:rsidRPr="009D11EF">
              <w:rPr>
                <w:rFonts w:ascii="Arial" w:hAnsi="Arial" w:cs="Arial"/>
                <w:sz w:val="24"/>
                <w:szCs w:val="24"/>
              </w:rPr>
              <w:t>I</w:t>
            </w:r>
          </w:p>
          <w:p w14:paraId="2EA1DBB6" w14:textId="51825621" w:rsidR="00E17ADA" w:rsidRPr="009D11EF" w:rsidRDefault="00E17ADA"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sz w:val="24"/>
                <w:szCs w:val="24"/>
                <w:lang w:val="el-GR"/>
              </w:rPr>
              <w:t xml:space="preserve"> ΥΠΟΒΟΛΗ ΑΙΤΗΣΗΣ ΑΔΕΙΟΔΟΤΗΣΗΣ ΚΑΙ ΠΡΟΘΕΣΜΙΕΣ ΕΞΕΤΑΣΗΣ ΑΠΟ ΤΙΣ ΔΙΟΙΚΗΤΙΚΕΣ ΑΡΧΕΣ</w:t>
            </w:r>
          </w:p>
        </w:tc>
      </w:tr>
      <w:tr w:rsidR="00E17ADA" w:rsidRPr="00C52675" w14:paraId="4014DFBA" w14:textId="77777777" w:rsidTr="007873F4">
        <w:tc>
          <w:tcPr>
            <w:tcW w:w="2410" w:type="dxa"/>
            <w:gridSpan w:val="2"/>
            <w:shd w:val="clear" w:color="auto" w:fill="auto"/>
          </w:tcPr>
          <w:p w14:paraId="6C5073A3" w14:textId="77777777" w:rsidR="00E17ADA" w:rsidRPr="009D11EF" w:rsidRDefault="00E17ADA"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6571213C" w14:textId="77777777" w:rsidR="00E17ADA" w:rsidRPr="009D11EF" w:rsidRDefault="00E17ADA" w:rsidP="009D11EF">
            <w:pPr>
              <w:tabs>
                <w:tab w:val="left" w:pos="397"/>
                <w:tab w:val="left" w:pos="851"/>
              </w:tabs>
              <w:spacing w:after="0" w:line="360" w:lineRule="auto"/>
              <w:jc w:val="both"/>
              <w:rPr>
                <w:rFonts w:ascii="Arial" w:hAnsi="Arial" w:cs="Arial"/>
                <w:sz w:val="24"/>
                <w:szCs w:val="24"/>
                <w:lang w:val="el-GR"/>
              </w:rPr>
            </w:pPr>
          </w:p>
        </w:tc>
      </w:tr>
      <w:tr w:rsidR="00E17ADA" w:rsidRPr="00C52675" w14:paraId="4BF8E194" w14:textId="77777777" w:rsidTr="007873F4">
        <w:tc>
          <w:tcPr>
            <w:tcW w:w="2410" w:type="dxa"/>
            <w:gridSpan w:val="2"/>
            <w:shd w:val="clear" w:color="auto" w:fill="auto"/>
          </w:tcPr>
          <w:p w14:paraId="55BCBC5A" w14:textId="77777777" w:rsidR="00FF6C83" w:rsidRDefault="00E17ADA"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Γενικές </w:t>
            </w:r>
          </w:p>
          <w:p w14:paraId="7A50F8A0" w14:textId="04E163C2" w:rsidR="00E17ADA" w:rsidRPr="009D11EF" w:rsidRDefault="00E17ADA"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πρόνοιες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w:t>
            </w:r>
          </w:p>
        </w:tc>
        <w:tc>
          <w:tcPr>
            <w:tcW w:w="7229" w:type="dxa"/>
            <w:gridSpan w:val="7"/>
            <w:shd w:val="clear" w:color="auto" w:fill="auto"/>
          </w:tcPr>
          <w:p w14:paraId="0F5F096A" w14:textId="7B152AEA" w:rsidR="00E17ADA" w:rsidRPr="009D11EF" w:rsidRDefault="00E17ADA" w:rsidP="009D11EF">
            <w:pPr>
              <w:tabs>
                <w:tab w:val="left" w:pos="397"/>
                <w:tab w:val="left" w:pos="851"/>
              </w:tabs>
              <w:spacing w:after="0" w:line="360" w:lineRule="auto"/>
              <w:jc w:val="both"/>
              <w:rPr>
                <w:rFonts w:ascii="Arial" w:hAnsi="Arial" w:cs="Arial"/>
                <w:sz w:val="24"/>
                <w:szCs w:val="24"/>
                <w:lang w:val="el-GR"/>
              </w:rPr>
            </w:pPr>
            <w:r w:rsidRPr="009D11EF">
              <w:rPr>
                <w:rStyle w:val="hps"/>
                <w:rFonts w:ascii="Arial" w:hAnsi="Arial" w:cs="Arial"/>
                <w:sz w:val="24"/>
                <w:szCs w:val="24"/>
                <w:lang w:val="el-GR"/>
              </w:rPr>
              <w:t>12.-(1)</w:t>
            </w:r>
            <w:r w:rsidRPr="009D11EF">
              <w:rPr>
                <w:rStyle w:val="hps"/>
                <w:rFonts w:ascii="Arial" w:hAnsi="Arial" w:cs="Arial"/>
                <w:sz w:val="24"/>
                <w:szCs w:val="24"/>
                <w:lang w:val="el-GR"/>
              </w:rPr>
              <w:tab/>
              <w:t xml:space="preserve">Ο </w:t>
            </w:r>
            <w:proofErr w:type="spellStart"/>
            <w:r w:rsidRPr="009D11EF">
              <w:rPr>
                <w:rStyle w:val="hps"/>
                <w:rFonts w:ascii="Arial" w:hAnsi="Arial" w:cs="Arial"/>
                <w:sz w:val="24"/>
                <w:szCs w:val="24"/>
                <w:lang w:val="el-GR"/>
              </w:rPr>
              <w:t>αιτητής</w:t>
            </w:r>
            <w:proofErr w:type="spellEnd"/>
            <w:r w:rsidRPr="009D11EF">
              <w:rPr>
                <w:rStyle w:val="hps"/>
                <w:rFonts w:ascii="Arial" w:hAnsi="Arial" w:cs="Arial"/>
                <w:sz w:val="24"/>
                <w:szCs w:val="24"/>
                <w:lang w:val="el-GR"/>
              </w:rPr>
              <w:t xml:space="preserve"> δύναται, με την παραλαβή της </w:t>
            </w:r>
            <w:proofErr w:type="spellStart"/>
            <w:r w:rsidRPr="009D11EF">
              <w:rPr>
                <w:rStyle w:val="hps"/>
                <w:rFonts w:ascii="Arial" w:hAnsi="Arial" w:cs="Arial"/>
                <w:sz w:val="24"/>
                <w:szCs w:val="24"/>
                <w:lang w:val="el-GR"/>
              </w:rPr>
              <w:t>κοινοποιηθείσας</w:t>
            </w:r>
            <w:proofErr w:type="spellEnd"/>
            <w:r w:rsidRPr="009D11EF">
              <w:rPr>
                <w:rStyle w:val="hps"/>
                <w:rFonts w:ascii="Arial" w:hAnsi="Arial" w:cs="Arial"/>
                <w:sz w:val="24"/>
                <w:szCs w:val="24"/>
                <w:lang w:val="el-GR"/>
              </w:rPr>
              <w:t xml:space="preserve"> απόφασης </w:t>
            </w:r>
            <w:r w:rsidR="00FF6C83">
              <w:rPr>
                <w:rStyle w:val="hps"/>
                <w:rFonts w:ascii="Arial" w:hAnsi="Arial" w:cs="Arial"/>
                <w:sz w:val="24"/>
                <w:szCs w:val="24"/>
                <w:lang w:val="el-GR"/>
              </w:rPr>
              <w:t xml:space="preserve">αναφορικά με </w:t>
            </w:r>
            <w:r w:rsidRPr="009D11EF">
              <w:rPr>
                <w:rStyle w:val="hps"/>
                <w:rFonts w:ascii="Arial" w:hAnsi="Arial" w:cs="Arial"/>
                <w:sz w:val="24"/>
                <w:szCs w:val="24"/>
                <w:lang w:val="el-GR"/>
              </w:rPr>
              <w:t>την έγκριση της αίτησ</w:t>
            </w:r>
            <w:r w:rsidR="00D937A8">
              <w:rPr>
                <w:rStyle w:val="hps"/>
                <w:rFonts w:ascii="Arial" w:hAnsi="Arial" w:cs="Arial"/>
                <w:sz w:val="24"/>
                <w:szCs w:val="24"/>
                <w:lang w:val="el-GR"/>
              </w:rPr>
              <w:t>η</w:t>
            </w:r>
            <w:r w:rsidRPr="009D11EF">
              <w:rPr>
                <w:rStyle w:val="hps"/>
                <w:rFonts w:ascii="Arial" w:hAnsi="Arial" w:cs="Arial"/>
                <w:sz w:val="24"/>
                <w:szCs w:val="24"/>
                <w:lang w:val="el-GR"/>
              </w:rPr>
              <w:t>ς χαρακτηρισμ</w:t>
            </w:r>
            <w:r w:rsidR="00D937A8">
              <w:rPr>
                <w:rStyle w:val="hps"/>
                <w:rFonts w:ascii="Arial" w:hAnsi="Arial" w:cs="Arial"/>
                <w:sz w:val="24"/>
                <w:szCs w:val="24"/>
                <w:lang w:val="el-GR"/>
              </w:rPr>
              <w:t>ού</w:t>
            </w:r>
            <w:r w:rsidRPr="009D11EF">
              <w:rPr>
                <w:rStyle w:val="hps"/>
                <w:rFonts w:ascii="Arial" w:hAnsi="Arial" w:cs="Arial"/>
                <w:sz w:val="24"/>
                <w:szCs w:val="24"/>
                <w:lang w:val="el-GR"/>
              </w:rPr>
              <w:t xml:space="preserve">  ανάπτυξης ως έργο</w:t>
            </w:r>
            <w:r w:rsidR="00D937A8">
              <w:rPr>
                <w:rStyle w:val="hps"/>
                <w:rFonts w:ascii="Arial" w:hAnsi="Arial" w:cs="Arial"/>
                <w:sz w:val="24"/>
                <w:szCs w:val="24"/>
                <w:lang w:val="el-GR"/>
              </w:rPr>
              <w:t>υ</w:t>
            </w:r>
            <w:r w:rsidRPr="009D11EF">
              <w:rPr>
                <w:rStyle w:val="hps"/>
                <w:rFonts w:ascii="Arial" w:hAnsi="Arial" w:cs="Arial"/>
                <w:sz w:val="24"/>
                <w:szCs w:val="24"/>
                <w:lang w:val="el-GR"/>
              </w:rPr>
              <w:t xml:space="preserve"> στρατηγικής ανάπτυξης και σε διαβούλευση με τον Υπεύθυνο Έργου, </w:t>
            </w:r>
            <w:r w:rsidR="00D937A8">
              <w:rPr>
                <w:rStyle w:val="hps"/>
                <w:rFonts w:ascii="Arial" w:hAnsi="Arial" w:cs="Arial"/>
                <w:sz w:val="24"/>
                <w:szCs w:val="24"/>
                <w:lang w:val="el-GR"/>
              </w:rPr>
              <w:t xml:space="preserve">όπως κρίνεται </w:t>
            </w:r>
            <w:r w:rsidRPr="009D11EF">
              <w:rPr>
                <w:rStyle w:val="hps"/>
                <w:rFonts w:ascii="Arial" w:hAnsi="Arial" w:cs="Arial"/>
                <w:sz w:val="24"/>
                <w:szCs w:val="24"/>
                <w:lang w:val="el-GR"/>
              </w:rPr>
              <w:t xml:space="preserve">αναγκαίο, να </w:t>
            </w:r>
            <w:r w:rsidR="00D937A8">
              <w:rPr>
                <w:rStyle w:val="hps"/>
                <w:rFonts w:ascii="Arial" w:hAnsi="Arial" w:cs="Arial"/>
                <w:sz w:val="24"/>
                <w:szCs w:val="24"/>
                <w:lang w:val="el-GR"/>
              </w:rPr>
              <w:t xml:space="preserve">προβεί στην </w:t>
            </w:r>
            <w:r w:rsidRPr="009D11EF">
              <w:rPr>
                <w:rStyle w:val="hps"/>
                <w:rFonts w:ascii="Arial" w:hAnsi="Arial" w:cs="Arial"/>
                <w:sz w:val="24"/>
                <w:szCs w:val="24"/>
                <w:lang w:val="el-GR"/>
              </w:rPr>
              <w:t xml:space="preserve"> υποβολή αίτησης </w:t>
            </w:r>
            <w:proofErr w:type="spellStart"/>
            <w:r w:rsidRPr="009D11EF">
              <w:rPr>
                <w:rStyle w:val="hps"/>
                <w:rFonts w:ascii="Arial" w:hAnsi="Arial" w:cs="Arial"/>
                <w:sz w:val="24"/>
                <w:szCs w:val="24"/>
                <w:lang w:val="el-GR"/>
              </w:rPr>
              <w:t>αδειοδότησης</w:t>
            </w:r>
            <w:proofErr w:type="spellEnd"/>
            <w:r w:rsidR="00D937A8">
              <w:rPr>
                <w:rStyle w:val="hps"/>
                <w:rFonts w:ascii="Arial" w:hAnsi="Arial" w:cs="Arial"/>
                <w:sz w:val="24"/>
                <w:szCs w:val="24"/>
                <w:lang w:val="el-GR"/>
              </w:rPr>
              <w:t>,</w:t>
            </w:r>
            <w:r w:rsidRPr="009D11EF">
              <w:rPr>
                <w:rStyle w:val="hps"/>
                <w:rFonts w:ascii="Arial" w:hAnsi="Arial" w:cs="Arial"/>
                <w:sz w:val="24"/>
                <w:szCs w:val="24"/>
                <w:lang w:val="el-GR"/>
              </w:rPr>
              <w:t xml:space="preserve"> </w:t>
            </w:r>
            <w:r w:rsidR="00D937A8">
              <w:rPr>
                <w:rStyle w:val="hps"/>
                <w:rFonts w:ascii="Arial" w:hAnsi="Arial" w:cs="Arial"/>
                <w:sz w:val="24"/>
                <w:szCs w:val="24"/>
                <w:lang w:val="el-GR"/>
              </w:rPr>
              <w:t xml:space="preserve">νοουμένου ότι </w:t>
            </w:r>
            <w:r w:rsidRPr="009D11EF">
              <w:rPr>
                <w:rStyle w:val="hps"/>
                <w:rFonts w:ascii="Arial" w:hAnsi="Arial" w:cs="Arial"/>
                <w:sz w:val="24"/>
                <w:szCs w:val="24"/>
                <w:lang w:val="el-GR"/>
              </w:rPr>
              <w:t>καταβάλει στις αρμόδιες διοικητικές αρχές τα απαιτούμενα τέλη</w:t>
            </w:r>
            <w:r w:rsidR="00D937A8">
              <w:rPr>
                <w:rStyle w:val="hps"/>
                <w:rFonts w:ascii="Arial" w:hAnsi="Arial" w:cs="Arial"/>
                <w:sz w:val="24"/>
                <w:szCs w:val="24"/>
                <w:lang w:val="el-GR"/>
              </w:rPr>
              <w:t xml:space="preserve"> ή/και</w:t>
            </w:r>
            <w:r w:rsidRPr="009D11EF">
              <w:rPr>
                <w:rStyle w:val="hps"/>
                <w:rFonts w:ascii="Arial" w:hAnsi="Arial" w:cs="Arial"/>
                <w:sz w:val="24"/>
                <w:szCs w:val="24"/>
                <w:lang w:val="el-GR"/>
              </w:rPr>
              <w:t xml:space="preserve"> δικαιώματα που προβλέπονται</w:t>
            </w:r>
            <w:r w:rsidR="00D937A8">
              <w:rPr>
                <w:rStyle w:val="hps"/>
                <w:rFonts w:ascii="Arial" w:hAnsi="Arial" w:cs="Arial"/>
                <w:sz w:val="24"/>
                <w:szCs w:val="24"/>
                <w:lang w:val="el-GR"/>
              </w:rPr>
              <w:t xml:space="preserve"> στην εκάστοτε εν ισχύι οικεία νομοθεσία για την </w:t>
            </w:r>
            <w:r w:rsidRPr="009D11EF">
              <w:rPr>
                <w:rStyle w:val="hps"/>
                <w:rFonts w:ascii="Arial" w:hAnsi="Arial" w:cs="Arial"/>
                <w:sz w:val="24"/>
                <w:szCs w:val="24"/>
                <w:lang w:val="el-GR"/>
              </w:rPr>
              <w:t xml:space="preserve"> </w:t>
            </w:r>
            <w:proofErr w:type="spellStart"/>
            <w:r w:rsidRPr="009D11EF">
              <w:rPr>
                <w:rStyle w:val="hps"/>
                <w:rFonts w:ascii="Arial" w:hAnsi="Arial" w:cs="Arial"/>
                <w:sz w:val="24"/>
                <w:szCs w:val="24"/>
                <w:lang w:val="el-GR"/>
              </w:rPr>
              <w:t>αδειοδότηση</w:t>
            </w:r>
            <w:proofErr w:type="spellEnd"/>
            <w:r w:rsidRPr="009D11EF">
              <w:rPr>
                <w:rStyle w:val="hps"/>
                <w:rFonts w:ascii="Arial" w:hAnsi="Arial" w:cs="Arial"/>
                <w:sz w:val="24"/>
                <w:szCs w:val="24"/>
                <w:lang w:val="el-GR"/>
              </w:rPr>
              <w:t xml:space="preserve"> και καταβάλλει</w:t>
            </w:r>
            <w:r w:rsidR="00D937A8">
              <w:rPr>
                <w:rStyle w:val="hps"/>
                <w:rFonts w:ascii="Arial" w:hAnsi="Arial" w:cs="Arial"/>
                <w:sz w:val="24"/>
                <w:szCs w:val="24"/>
                <w:lang w:val="el-GR"/>
              </w:rPr>
              <w:t xml:space="preserve"> επιπροσθέτως το εναπομείναν </w:t>
            </w:r>
            <w:r w:rsidRPr="009D11EF">
              <w:rPr>
                <w:rStyle w:val="hps"/>
                <w:rFonts w:ascii="Arial" w:hAnsi="Arial" w:cs="Arial"/>
                <w:sz w:val="24"/>
                <w:szCs w:val="24"/>
                <w:lang w:val="el-GR"/>
              </w:rPr>
              <w:t xml:space="preserve">μέρος </w:t>
            </w:r>
            <w:r w:rsidRPr="009D11EF">
              <w:rPr>
                <w:rStyle w:val="hps"/>
                <w:rFonts w:ascii="Arial" w:hAnsi="Arial" w:cs="Arial"/>
                <w:sz w:val="24"/>
                <w:szCs w:val="24"/>
                <w:lang w:val="el-GR"/>
              </w:rPr>
              <w:lastRenderedPageBreak/>
              <w:t xml:space="preserve">του </w:t>
            </w:r>
            <w:r w:rsidR="00D937A8">
              <w:rPr>
                <w:rStyle w:val="hps"/>
                <w:rFonts w:ascii="Arial" w:hAnsi="Arial" w:cs="Arial"/>
                <w:sz w:val="24"/>
                <w:szCs w:val="24"/>
                <w:lang w:val="el-GR"/>
              </w:rPr>
              <w:t>τ</w:t>
            </w:r>
            <w:r w:rsidRPr="009D11EF">
              <w:rPr>
                <w:rStyle w:val="hps"/>
                <w:rFonts w:ascii="Arial" w:hAnsi="Arial" w:cs="Arial"/>
                <w:sz w:val="24"/>
                <w:szCs w:val="24"/>
                <w:lang w:val="el-GR"/>
              </w:rPr>
              <w:t xml:space="preserve">έλους </w:t>
            </w:r>
            <w:r w:rsidR="00D937A8">
              <w:rPr>
                <w:rStyle w:val="hps"/>
                <w:rFonts w:ascii="Arial" w:hAnsi="Arial" w:cs="Arial"/>
                <w:sz w:val="24"/>
                <w:szCs w:val="24"/>
                <w:lang w:val="el-GR"/>
              </w:rPr>
              <w:t>δ</w:t>
            </w:r>
            <w:r w:rsidRPr="009D11EF">
              <w:rPr>
                <w:rStyle w:val="hps"/>
                <w:rFonts w:ascii="Arial" w:hAnsi="Arial" w:cs="Arial"/>
                <w:sz w:val="24"/>
                <w:szCs w:val="24"/>
                <w:lang w:val="el-GR"/>
              </w:rPr>
              <w:t>ιαχείρισης</w:t>
            </w:r>
            <w:r w:rsidR="00D937A8">
              <w:rPr>
                <w:rStyle w:val="hps"/>
                <w:rFonts w:ascii="Arial" w:hAnsi="Arial" w:cs="Arial"/>
                <w:sz w:val="24"/>
                <w:szCs w:val="24"/>
                <w:lang w:val="el-GR"/>
              </w:rPr>
              <w:t xml:space="preserve">, </w:t>
            </w:r>
            <w:r w:rsidRPr="009D11EF">
              <w:rPr>
                <w:rStyle w:val="hps"/>
                <w:rFonts w:ascii="Arial" w:hAnsi="Arial" w:cs="Arial"/>
                <w:sz w:val="24"/>
                <w:szCs w:val="24"/>
                <w:lang w:val="el-GR"/>
              </w:rPr>
              <w:t>σύμφωνα με τις διατάξεις του εδαφίου (5) του άρθρου 6.</w:t>
            </w:r>
          </w:p>
        </w:tc>
      </w:tr>
      <w:tr w:rsidR="00E17ADA" w:rsidRPr="00C52675" w14:paraId="29FEC012" w14:textId="77777777" w:rsidTr="007873F4">
        <w:tc>
          <w:tcPr>
            <w:tcW w:w="2410" w:type="dxa"/>
            <w:gridSpan w:val="2"/>
            <w:shd w:val="clear" w:color="auto" w:fill="auto"/>
          </w:tcPr>
          <w:p w14:paraId="2D0DF45E" w14:textId="77777777" w:rsidR="00E17ADA" w:rsidRPr="009D11EF" w:rsidRDefault="00E17ADA"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B6482E8" w14:textId="77777777" w:rsidR="00E17ADA" w:rsidRPr="009D11EF" w:rsidRDefault="00E17ADA" w:rsidP="009D11EF">
            <w:pPr>
              <w:tabs>
                <w:tab w:val="left" w:pos="397"/>
                <w:tab w:val="left" w:pos="851"/>
              </w:tabs>
              <w:spacing w:after="0" w:line="360" w:lineRule="auto"/>
              <w:jc w:val="both"/>
              <w:rPr>
                <w:rFonts w:ascii="Arial" w:hAnsi="Arial" w:cs="Arial"/>
                <w:sz w:val="24"/>
                <w:szCs w:val="24"/>
                <w:lang w:val="el-GR"/>
              </w:rPr>
            </w:pPr>
          </w:p>
        </w:tc>
      </w:tr>
      <w:tr w:rsidR="00E17ADA" w:rsidRPr="00C52675" w14:paraId="3D9D9FC1" w14:textId="77777777" w:rsidTr="00011161">
        <w:tc>
          <w:tcPr>
            <w:tcW w:w="2410" w:type="dxa"/>
            <w:gridSpan w:val="2"/>
            <w:shd w:val="clear" w:color="auto" w:fill="auto"/>
          </w:tcPr>
          <w:p w14:paraId="5C9227FE" w14:textId="77777777" w:rsidR="00E17ADA" w:rsidRPr="009D11EF" w:rsidRDefault="00E17ADA"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77B3B5DB" w14:textId="6D4DB7EB" w:rsidR="00E17ADA" w:rsidRPr="009D11EF" w:rsidRDefault="003975C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17ADA" w:rsidRPr="009D11EF">
              <w:rPr>
                <w:rFonts w:ascii="Arial" w:hAnsi="Arial" w:cs="Arial"/>
                <w:sz w:val="24"/>
                <w:szCs w:val="24"/>
                <w:lang w:val="el-GR"/>
              </w:rPr>
              <w:t>(2)(α)</w:t>
            </w:r>
          </w:p>
        </w:tc>
        <w:tc>
          <w:tcPr>
            <w:tcW w:w="5953" w:type="dxa"/>
            <w:gridSpan w:val="4"/>
            <w:shd w:val="clear" w:color="auto" w:fill="auto"/>
          </w:tcPr>
          <w:p w14:paraId="6E152E49" w14:textId="455AC004" w:rsidR="00E17ADA" w:rsidRPr="009D11EF" w:rsidRDefault="003975C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Ο φάκελος της αίτησης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διαβιβάζεται στον Υπεύθυνο Έργου, ο οποίος ελέγχει την πληρότητά της και ενημερώνει ανάλογα 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 xml:space="preserve"> σ</w:t>
            </w:r>
            <w:r w:rsidR="00011161">
              <w:rPr>
                <w:rFonts w:ascii="Arial" w:hAnsi="Arial" w:cs="Arial"/>
                <w:sz w:val="24"/>
                <w:szCs w:val="24"/>
                <w:lang w:val="el-GR"/>
              </w:rPr>
              <w:t>ε</w:t>
            </w:r>
            <w:r w:rsidRPr="009D11EF">
              <w:rPr>
                <w:rFonts w:ascii="Arial" w:hAnsi="Arial" w:cs="Arial"/>
                <w:sz w:val="24"/>
                <w:szCs w:val="24"/>
                <w:lang w:val="el-GR"/>
              </w:rPr>
              <w:t xml:space="preserve"> περίπτωση που απαιτείται η υποβολή επιπρόσθετων στοιχείων</w:t>
            </w:r>
            <w:r w:rsidR="00011161">
              <w:rPr>
                <w:rFonts w:ascii="Arial" w:hAnsi="Arial" w:cs="Arial"/>
                <w:sz w:val="24"/>
                <w:szCs w:val="24"/>
                <w:lang w:val="el-GR"/>
              </w:rPr>
              <w:t xml:space="preserve"> ή/και</w:t>
            </w:r>
            <w:r w:rsidRPr="009D11EF">
              <w:rPr>
                <w:rFonts w:ascii="Arial" w:hAnsi="Arial" w:cs="Arial"/>
                <w:sz w:val="24"/>
                <w:szCs w:val="24"/>
                <w:lang w:val="el-GR"/>
              </w:rPr>
              <w:t xml:space="preserve"> εγγράφων</w:t>
            </w:r>
            <w:r w:rsidR="00B148D4">
              <w:rPr>
                <w:rFonts w:ascii="Arial" w:hAnsi="Arial" w:cs="Arial"/>
                <w:sz w:val="24"/>
                <w:szCs w:val="24"/>
                <w:lang w:val="el-GR"/>
              </w:rPr>
              <w:t>.</w:t>
            </w:r>
          </w:p>
        </w:tc>
      </w:tr>
      <w:tr w:rsidR="003975C7" w:rsidRPr="00C52675" w14:paraId="7FAAC445" w14:textId="77777777" w:rsidTr="00011161">
        <w:tc>
          <w:tcPr>
            <w:tcW w:w="2410" w:type="dxa"/>
            <w:gridSpan w:val="2"/>
            <w:shd w:val="clear" w:color="auto" w:fill="auto"/>
          </w:tcPr>
          <w:p w14:paraId="65ED5342"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5C9FECD5"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c>
          <w:tcPr>
            <w:tcW w:w="5953" w:type="dxa"/>
            <w:gridSpan w:val="4"/>
            <w:shd w:val="clear" w:color="auto" w:fill="auto"/>
          </w:tcPr>
          <w:p w14:paraId="7E4D89C2"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r>
      <w:tr w:rsidR="003975C7" w:rsidRPr="00C52675" w14:paraId="1EAB40A7" w14:textId="77777777" w:rsidTr="00011161">
        <w:tc>
          <w:tcPr>
            <w:tcW w:w="2410" w:type="dxa"/>
            <w:gridSpan w:val="2"/>
            <w:shd w:val="clear" w:color="auto" w:fill="auto"/>
          </w:tcPr>
          <w:p w14:paraId="6DE1EB38"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0F09C845" w14:textId="08C79FCA" w:rsidR="003975C7" w:rsidRPr="009D11EF" w:rsidRDefault="003975C7" w:rsidP="00011161">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ab/>
              <w:t>(β)</w:t>
            </w:r>
          </w:p>
        </w:tc>
        <w:tc>
          <w:tcPr>
            <w:tcW w:w="5953" w:type="dxa"/>
            <w:gridSpan w:val="4"/>
            <w:shd w:val="clear" w:color="auto" w:fill="auto"/>
          </w:tcPr>
          <w:p w14:paraId="0554BB8A" w14:textId="36833E05"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Ο Υπεύθυνος Έργου διαβιβάζει την αίτηση με όλα τα απαιτούμενα, κατά περίπτωση, δικαιολογητικά της αίτησης στον </w:t>
            </w:r>
            <w:r w:rsidR="00011161">
              <w:rPr>
                <w:rFonts w:ascii="Arial" w:hAnsi="Arial" w:cs="Arial"/>
                <w:sz w:val="24"/>
                <w:szCs w:val="24"/>
                <w:lang w:val="el-GR"/>
              </w:rPr>
              <w:t>π</w:t>
            </w:r>
            <w:r w:rsidRPr="009D11EF">
              <w:rPr>
                <w:rFonts w:ascii="Arial" w:hAnsi="Arial" w:cs="Arial"/>
                <w:sz w:val="24"/>
                <w:szCs w:val="24"/>
                <w:lang w:val="el-GR"/>
              </w:rPr>
              <w:t xml:space="preserve">ροϊστάμενο κάθε αρμόδιας διοικητικής αρχής που περιλαμβάνεται στον κατάλογο για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του έργου στρατηγικής ανάπτυξης, ο οποίος υποχρεούται να ορίσει άτομο από την </w:t>
            </w:r>
            <w:r w:rsidR="007E6BCF">
              <w:rPr>
                <w:rFonts w:ascii="Arial" w:hAnsi="Arial" w:cs="Arial"/>
                <w:sz w:val="24"/>
                <w:szCs w:val="24"/>
                <w:lang w:val="el-GR"/>
              </w:rPr>
              <w:t>υ</w:t>
            </w:r>
            <w:r w:rsidRPr="009D11EF">
              <w:rPr>
                <w:rFonts w:ascii="Arial" w:hAnsi="Arial" w:cs="Arial"/>
                <w:sz w:val="24"/>
                <w:szCs w:val="24"/>
                <w:lang w:val="el-GR"/>
              </w:rPr>
              <w:t xml:space="preserve">πηρεσία </w:t>
            </w:r>
            <w:r w:rsidR="007E6BCF">
              <w:rPr>
                <w:rFonts w:ascii="Arial" w:hAnsi="Arial" w:cs="Arial"/>
                <w:sz w:val="24"/>
                <w:szCs w:val="24"/>
                <w:lang w:val="el-GR"/>
              </w:rPr>
              <w:t>της οποίας προΐσταται</w:t>
            </w:r>
            <w:r w:rsidRPr="009D11EF">
              <w:rPr>
                <w:rFonts w:ascii="Arial" w:hAnsi="Arial" w:cs="Arial"/>
                <w:sz w:val="24"/>
                <w:szCs w:val="24"/>
                <w:lang w:val="el-GR"/>
              </w:rPr>
              <w:t xml:space="preserve"> ως αρμόδιο για την έκδοση των</w:t>
            </w:r>
            <w:r w:rsidR="007E6BCF">
              <w:rPr>
                <w:rFonts w:ascii="Arial" w:hAnsi="Arial" w:cs="Arial"/>
                <w:sz w:val="24"/>
                <w:szCs w:val="24"/>
                <w:lang w:val="el-GR"/>
              </w:rPr>
              <w:t xml:space="preserve"> απαιτούμενων </w:t>
            </w:r>
            <w:r w:rsidRPr="009D11EF">
              <w:rPr>
                <w:rFonts w:ascii="Arial" w:hAnsi="Arial" w:cs="Arial"/>
                <w:sz w:val="24"/>
                <w:szCs w:val="24"/>
                <w:lang w:val="el-GR"/>
              </w:rPr>
              <w:t>αδειώ</w:t>
            </w:r>
            <w:r w:rsidR="007E6BCF">
              <w:rPr>
                <w:rFonts w:ascii="Arial" w:hAnsi="Arial" w:cs="Arial"/>
                <w:sz w:val="24"/>
                <w:szCs w:val="24"/>
                <w:lang w:val="el-GR"/>
              </w:rPr>
              <w:t>ν ή/και</w:t>
            </w:r>
            <w:r w:rsidRPr="009D11EF">
              <w:rPr>
                <w:rFonts w:ascii="Arial" w:hAnsi="Arial" w:cs="Arial"/>
                <w:sz w:val="24"/>
                <w:szCs w:val="24"/>
                <w:lang w:val="el-GR"/>
              </w:rPr>
              <w:t xml:space="preserve"> γνωμοδοτήσεων</w:t>
            </w:r>
            <w:r w:rsidR="007E6BCF">
              <w:rPr>
                <w:rFonts w:ascii="Arial" w:hAnsi="Arial" w:cs="Arial"/>
                <w:sz w:val="24"/>
                <w:szCs w:val="24"/>
                <w:lang w:val="el-GR"/>
              </w:rPr>
              <w:t xml:space="preserve"> ή/και για τη διαβούλευση που προβλέπεται στην εκάστοτε εν ισχύι οικεία νομοθεσία  και μεριμνά, ώστε </w:t>
            </w:r>
            <w:r w:rsidRPr="009D11EF">
              <w:rPr>
                <w:rFonts w:ascii="Arial" w:hAnsi="Arial" w:cs="Arial"/>
                <w:sz w:val="24"/>
                <w:szCs w:val="24"/>
                <w:lang w:val="el-GR"/>
              </w:rPr>
              <w:t xml:space="preserve">το προσωπικό της </w:t>
            </w:r>
            <w:r w:rsidR="007E6BCF">
              <w:rPr>
                <w:rFonts w:ascii="Arial" w:hAnsi="Arial" w:cs="Arial"/>
                <w:sz w:val="24"/>
                <w:szCs w:val="24"/>
                <w:lang w:val="el-GR"/>
              </w:rPr>
              <w:t>εν λόγω υ</w:t>
            </w:r>
            <w:r w:rsidRPr="009D11EF">
              <w:rPr>
                <w:rFonts w:ascii="Arial" w:hAnsi="Arial" w:cs="Arial"/>
                <w:sz w:val="24"/>
                <w:szCs w:val="24"/>
                <w:lang w:val="el-GR"/>
              </w:rPr>
              <w:t xml:space="preserve">πηρεσίας </w:t>
            </w:r>
            <w:r w:rsidR="007E6BCF">
              <w:rPr>
                <w:rFonts w:ascii="Arial" w:hAnsi="Arial" w:cs="Arial"/>
                <w:sz w:val="24"/>
                <w:szCs w:val="24"/>
                <w:lang w:val="el-GR"/>
              </w:rPr>
              <w:t xml:space="preserve">να </w:t>
            </w:r>
            <w:r w:rsidRPr="009D11EF">
              <w:rPr>
                <w:rFonts w:ascii="Arial" w:hAnsi="Arial" w:cs="Arial"/>
                <w:sz w:val="24"/>
                <w:szCs w:val="24"/>
                <w:lang w:val="el-GR"/>
              </w:rPr>
              <w:t>προβαίνει χωρίς περαιτέρω καθυστέρηση στις επιβαλλόμενες για τον σκοπό αυτό ενέργειες, σύμφωνα με τις</w:t>
            </w:r>
            <w:r w:rsidR="007E6BCF">
              <w:rPr>
                <w:rFonts w:ascii="Arial" w:hAnsi="Arial" w:cs="Arial"/>
                <w:sz w:val="24"/>
                <w:szCs w:val="24"/>
                <w:lang w:val="el-GR"/>
              </w:rPr>
              <w:t xml:space="preserve"> προβλεπόμενες </w:t>
            </w:r>
            <w:r w:rsidRPr="009D11EF">
              <w:rPr>
                <w:rFonts w:ascii="Arial" w:hAnsi="Arial" w:cs="Arial"/>
                <w:sz w:val="24"/>
                <w:szCs w:val="24"/>
                <w:lang w:val="el-GR"/>
              </w:rPr>
              <w:t xml:space="preserve"> αρμοδιότητές του</w:t>
            </w:r>
            <w:r w:rsidR="00FF6C83">
              <w:rPr>
                <w:rFonts w:ascii="Arial" w:hAnsi="Arial" w:cs="Arial"/>
                <w:sz w:val="24"/>
                <w:szCs w:val="24"/>
                <w:lang w:val="el-GR"/>
              </w:rPr>
              <w:t>.</w:t>
            </w:r>
          </w:p>
        </w:tc>
      </w:tr>
      <w:tr w:rsidR="003975C7" w:rsidRPr="00C52675" w14:paraId="43123E02" w14:textId="77777777" w:rsidTr="00011161">
        <w:tc>
          <w:tcPr>
            <w:tcW w:w="2410" w:type="dxa"/>
            <w:gridSpan w:val="2"/>
            <w:shd w:val="clear" w:color="auto" w:fill="auto"/>
          </w:tcPr>
          <w:p w14:paraId="21F4AE90"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42D99DA2"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c>
          <w:tcPr>
            <w:tcW w:w="5953" w:type="dxa"/>
            <w:gridSpan w:val="4"/>
            <w:shd w:val="clear" w:color="auto" w:fill="auto"/>
          </w:tcPr>
          <w:p w14:paraId="31812918"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r>
      <w:tr w:rsidR="003975C7" w:rsidRPr="00C52675" w14:paraId="12A1FA24" w14:textId="77777777" w:rsidTr="00011161">
        <w:tc>
          <w:tcPr>
            <w:tcW w:w="2410" w:type="dxa"/>
            <w:gridSpan w:val="2"/>
            <w:shd w:val="clear" w:color="auto" w:fill="auto"/>
          </w:tcPr>
          <w:p w14:paraId="10A9729F"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4F9EE972"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c>
          <w:tcPr>
            <w:tcW w:w="5953" w:type="dxa"/>
            <w:gridSpan w:val="4"/>
            <w:shd w:val="clear" w:color="auto" w:fill="auto"/>
          </w:tcPr>
          <w:p w14:paraId="1E6E9049" w14:textId="5DC9296E"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t xml:space="preserve">Νοείται ότι, 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πριν </w:t>
            </w:r>
            <w:r w:rsidR="00667013">
              <w:rPr>
                <w:rFonts w:ascii="Arial" w:hAnsi="Arial" w:cs="Arial"/>
                <w:sz w:val="24"/>
                <w:szCs w:val="24"/>
                <w:lang w:val="el-GR"/>
              </w:rPr>
              <w:t xml:space="preserve">από </w:t>
            </w:r>
            <w:r w:rsidRPr="009D11EF">
              <w:rPr>
                <w:rFonts w:ascii="Arial" w:hAnsi="Arial" w:cs="Arial"/>
                <w:sz w:val="24"/>
                <w:szCs w:val="24"/>
                <w:lang w:val="el-GR"/>
              </w:rPr>
              <w:t xml:space="preserve">την υποβολή αίτησης </w:t>
            </w:r>
            <w:proofErr w:type="spellStart"/>
            <w:r w:rsidRPr="009D11EF">
              <w:rPr>
                <w:rFonts w:ascii="Arial" w:hAnsi="Arial" w:cs="Arial"/>
                <w:sz w:val="24"/>
                <w:szCs w:val="24"/>
                <w:lang w:val="el-GR"/>
              </w:rPr>
              <w:t>αδειοδότησης</w:t>
            </w:r>
            <w:proofErr w:type="spellEnd"/>
            <w:r w:rsidR="00667013">
              <w:rPr>
                <w:rFonts w:ascii="Arial" w:hAnsi="Arial" w:cs="Arial"/>
                <w:sz w:val="24"/>
                <w:szCs w:val="24"/>
                <w:lang w:val="el-GR"/>
              </w:rPr>
              <w:t>,</w:t>
            </w:r>
            <w:r w:rsidRPr="009D11EF">
              <w:rPr>
                <w:rFonts w:ascii="Arial" w:hAnsi="Arial" w:cs="Arial"/>
                <w:sz w:val="24"/>
                <w:szCs w:val="24"/>
                <w:lang w:val="el-GR"/>
              </w:rPr>
              <w:t xml:space="preserve"> δύναται να επιλέξει να διαβουλευθεί με τις διοικητικές αρχές που εμπλέκονται στη διαδικασία για σκοπούς χορήγησης </w:t>
            </w:r>
            <w:r w:rsidR="00667013">
              <w:rPr>
                <w:rFonts w:ascii="Arial" w:hAnsi="Arial" w:cs="Arial"/>
                <w:sz w:val="24"/>
                <w:szCs w:val="24"/>
                <w:lang w:val="el-GR"/>
              </w:rPr>
              <w:t xml:space="preserve">των απαιτούμενων </w:t>
            </w:r>
            <w:r w:rsidRPr="009D11EF">
              <w:rPr>
                <w:rFonts w:ascii="Arial" w:hAnsi="Arial" w:cs="Arial"/>
                <w:sz w:val="24"/>
                <w:szCs w:val="24"/>
                <w:lang w:val="el-GR"/>
              </w:rPr>
              <w:t xml:space="preserve">αδειών και περιλαμβάνονται στον κατάλογο για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του έργου στρατηγικής ανάπτυξης:</w:t>
            </w:r>
          </w:p>
        </w:tc>
      </w:tr>
      <w:tr w:rsidR="003975C7" w:rsidRPr="00C52675" w14:paraId="15920255" w14:textId="77777777" w:rsidTr="00011161">
        <w:tc>
          <w:tcPr>
            <w:tcW w:w="2410" w:type="dxa"/>
            <w:gridSpan w:val="2"/>
            <w:shd w:val="clear" w:color="auto" w:fill="auto"/>
          </w:tcPr>
          <w:p w14:paraId="6DF3D882"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3EC5D7C8"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c>
          <w:tcPr>
            <w:tcW w:w="5953" w:type="dxa"/>
            <w:gridSpan w:val="4"/>
            <w:shd w:val="clear" w:color="auto" w:fill="auto"/>
          </w:tcPr>
          <w:p w14:paraId="46F3E481"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r>
      <w:tr w:rsidR="003975C7" w:rsidRPr="00C52675" w14:paraId="56072B85" w14:textId="77777777" w:rsidTr="00011161">
        <w:tc>
          <w:tcPr>
            <w:tcW w:w="2410" w:type="dxa"/>
            <w:gridSpan w:val="2"/>
            <w:shd w:val="clear" w:color="auto" w:fill="auto"/>
          </w:tcPr>
          <w:p w14:paraId="6AFABAE1"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2FE0370F"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c>
          <w:tcPr>
            <w:tcW w:w="5953" w:type="dxa"/>
            <w:gridSpan w:val="4"/>
            <w:shd w:val="clear" w:color="auto" w:fill="auto"/>
          </w:tcPr>
          <w:p w14:paraId="47AD14E3" w14:textId="217512D8"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t>Νοείται περαιτέρω ότι, σε περίπτωση λήψης απόψεων από τις</w:t>
            </w:r>
            <w:r w:rsidR="00667013">
              <w:rPr>
                <w:rFonts w:ascii="Arial" w:hAnsi="Arial" w:cs="Arial"/>
                <w:sz w:val="24"/>
                <w:szCs w:val="24"/>
                <w:lang w:val="el-GR"/>
              </w:rPr>
              <w:t xml:space="preserve"> διοικητικές</w:t>
            </w:r>
            <w:r w:rsidRPr="009D11EF">
              <w:rPr>
                <w:rFonts w:ascii="Arial" w:hAnsi="Arial" w:cs="Arial"/>
                <w:sz w:val="24"/>
                <w:szCs w:val="24"/>
                <w:lang w:val="el-GR"/>
              </w:rPr>
              <w:t xml:space="preserve"> αρχές που </w:t>
            </w:r>
            <w:r w:rsidRPr="009D11EF">
              <w:rPr>
                <w:rFonts w:ascii="Arial" w:hAnsi="Arial" w:cs="Arial"/>
                <w:sz w:val="24"/>
                <w:szCs w:val="24"/>
                <w:lang w:val="el-GR"/>
              </w:rPr>
              <w:lastRenderedPageBreak/>
              <w:t xml:space="preserve">περιλαμβάνονται στον κατάλογο για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του έργου στρατηγικής ανάπτυξης πριν </w:t>
            </w:r>
            <w:r w:rsidR="00667013">
              <w:rPr>
                <w:rFonts w:ascii="Arial" w:hAnsi="Arial" w:cs="Arial"/>
                <w:sz w:val="24"/>
                <w:szCs w:val="24"/>
                <w:lang w:val="el-GR"/>
              </w:rPr>
              <w:t xml:space="preserve">από </w:t>
            </w:r>
            <w:r w:rsidRPr="009D11EF">
              <w:rPr>
                <w:rFonts w:ascii="Arial" w:hAnsi="Arial" w:cs="Arial"/>
                <w:sz w:val="24"/>
                <w:szCs w:val="24"/>
                <w:lang w:val="el-GR"/>
              </w:rPr>
              <w:t xml:space="preserve">την υποβολή αίτησης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η </w:t>
            </w:r>
            <w:proofErr w:type="spellStart"/>
            <w:r w:rsidRPr="009D11EF">
              <w:rPr>
                <w:rFonts w:ascii="Arial" w:hAnsi="Arial" w:cs="Arial"/>
                <w:sz w:val="24"/>
                <w:szCs w:val="24"/>
                <w:lang w:val="el-GR"/>
              </w:rPr>
              <w:t>αδειοδοτούσα</w:t>
            </w:r>
            <w:proofErr w:type="spellEnd"/>
            <w:r w:rsidRPr="009D11EF">
              <w:rPr>
                <w:rFonts w:ascii="Arial" w:hAnsi="Arial" w:cs="Arial"/>
                <w:sz w:val="24"/>
                <w:szCs w:val="24"/>
                <w:lang w:val="el-GR"/>
              </w:rPr>
              <w:t xml:space="preserve"> αρχή, νοουμένου ότι τα στοιχεία που έλαβαν υπόψη οι </w:t>
            </w:r>
            <w:r w:rsidR="00667013">
              <w:rPr>
                <w:rFonts w:ascii="Arial" w:hAnsi="Arial" w:cs="Arial"/>
                <w:sz w:val="24"/>
                <w:szCs w:val="24"/>
                <w:lang w:val="el-GR"/>
              </w:rPr>
              <w:t xml:space="preserve">εν λόγω </w:t>
            </w:r>
            <w:r w:rsidRPr="009D11EF">
              <w:rPr>
                <w:rFonts w:ascii="Arial" w:hAnsi="Arial" w:cs="Arial"/>
                <w:sz w:val="24"/>
                <w:szCs w:val="24"/>
                <w:lang w:val="el-GR"/>
              </w:rPr>
              <w:t xml:space="preserve">αρχές δεν διαφέρουν από τα στοιχεία που περιλαμβάνονται στην αίτηση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δεν διαβουλεύεται εκ νέου μαζί τους κατά τη διαδικασία χορήγησης των αδειών, με εξαίρεση τη διαδικασία που πρ</w:t>
            </w:r>
            <w:r w:rsidR="00667013">
              <w:rPr>
                <w:rFonts w:ascii="Arial" w:hAnsi="Arial" w:cs="Arial"/>
                <w:sz w:val="24"/>
                <w:szCs w:val="24"/>
                <w:lang w:val="el-GR"/>
              </w:rPr>
              <w:t xml:space="preserve">οβλέπεται </w:t>
            </w:r>
            <w:r w:rsidRPr="009D11EF">
              <w:rPr>
                <w:rFonts w:ascii="Arial" w:hAnsi="Arial" w:cs="Arial"/>
                <w:sz w:val="24"/>
                <w:szCs w:val="24"/>
                <w:lang w:val="el-GR"/>
              </w:rPr>
              <w:t>στο Κεφάλαιο ΙΙΙ</w:t>
            </w:r>
            <w:r w:rsidR="00FF6C83">
              <w:rPr>
                <w:rFonts w:ascii="Arial" w:hAnsi="Arial" w:cs="Arial"/>
                <w:sz w:val="24"/>
                <w:szCs w:val="24"/>
                <w:lang w:val="el-GR"/>
              </w:rPr>
              <w:t xml:space="preserve"> του Μέρους </w:t>
            </w:r>
            <w:r w:rsidR="00FF6C83">
              <w:rPr>
                <w:rFonts w:ascii="Arial" w:hAnsi="Arial" w:cs="Arial"/>
                <w:sz w:val="24"/>
                <w:szCs w:val="24"/>
              </w:rPr>
              <w:t>IV</w:t>
            </w:r>
            <w:r w:rsidR="00FF6C83" w:rsidRPr="00FF6C83">
              <w:rPr>
                <w:rFonts w:ascii="Arial" w:hAnsi="Arial" w:cs="Arial"/>
                <w:sz w:val="24"/>
                <w:szCs w:val="24"/>
                <w:lang w:val="el-GR"/>
              </w:rPr>
              <w:t>.</w:t>
            </w:r>
          </w:p>
        </w:tc>
      </w:tr>
      <w:tr w:rsidR="003975C7" w:rsidRPr="00C52675" w14:paraId="45E80C63" w14:textId="77777777" w:rsidTr="00011161">
        <w:tc>
          <w:tcPr>
            <w:tcW w:w="2410" w:type="dxa"/>
            <w:gridSpan w:val="2"/>
            <w:shd w:val="clear" w:color="auto" w:fill="auto"/>
          </w:tcPr>
          <w:p w14:paraId="2A8EFCBD"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4A829848"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c>
          <w:tcPr>
            <w:tcW w:w="5953" w:type="dxa"/>
            <w:gridSpan w:val="4"/>
            <w:shd w:val="clear" w:color="auto" w:fill="auto"/>
          </w:tcPr>
          <w:p w14:paraId="0F18CFC9"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r>
      <w:tr w:rsidR="003975C7" w:rsidRPr="00C52675" w14:paraId="466DCE1E" w14:textId="77777777" w:rsidTr="00011161">
        <w:tc>
          <w:tcPr>
            <w:tcW w:w="2410" w:type="dxa"/>
            <w:gridSpan w:val="2"/>
            <w:shd w:val="clear" w:color="auto" w:fill="auto"/>
          </w:tcPr>
          <w:p w14:paraId="46272A33"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678AC4DC" w14:textId="75158294" w:rsidR="003975C7" w:rsidRPr="009D11EF" w:rsidRDefault="003975C7" w:rsidP="00FF6C83">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ab/>
            </w:r>
            <w:r w:rsidR="00FF6C83">
              <w:rPr>
                <w:rFonts w:ascii="Arial" w:hAnsi="Arial" w:cs="Arial"/>
                <w:sz w:val="24"/>
                <w:szCs w:val="24"/>
                <w:lang w:val="el-GR"/>
              </w:rPr>
              <w:t>(</w:t>
            </w:r>
            <w:r w:rsidRPr="009D11EF">
              <w:rPr>
                <w:rFonts w:ascii="Arial" w:hAnsi="Arial" w:cs="Arial"/>
                <w:sz w:val="24"/>
                <w:szCs w:val="24"/>
                <w:lang w:val="el-GR"/>
              </w:rPr>
              <w:t>γ)</w:t>
            </w:r>
          </w:p>
        </w:tc>
        <w:tc>
          <w:tcPr>
            <w:tcW w:w="5953" w:type="dxa"/>
            <w:gridSpan w:val="4"/>
            <w:shd w:val="clear" w:color="auto" w:fill="auto"/>
          </w:tcPr>
          <w:p w14:paraId="51AF200F" w14:textId="0D736C2B"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Οι διοικητικές αρχές </w:t>
            </w:r>
            <w:r w:rsidR="00FF6C83">
              <w:rPr>
                <w:rFonts w:ascii="Arial" w:hAnsi="Arial" w:cs="Arial"/>
                <w:sz w:val="24"/>
                <w:szCs w:val="24"/>
                <w:lang w:val="el-GR"/>
              </w:rPr>
              <w:t>οφείλουν</w:t>
            </w:r>
            <w:r w:rsidRPr="009D11EF">
              <w:rPr>
                <w:rFonts w:ascii="Arial" w:hAnsi="Arial" w:cs="Arial"/>
                <w:sz w:val="24"/>
                <w:szCs w:val="24"/>
                <w:lang w:val="el-GR"/>
              </w:rPr>
              <w:t xml:space="preserve"> να παρέχουν στον Υπεύθυνο Έργου κάθε αναγκαία ενημέρωση, έγγραφη ή προφορική, για το στάδιο στο οποίο βρίσκονται οι σχετικές διαδικασίες, τις τυχόν ελλείψεις του φακέλου και τον τρόπο συμπλήρωσης αυτών, καθώς και για τους λόγους της καθυστέρησης ή της αδυναμίας παροχής των αιτο</w:t>
            </w:r>
            <w:r w:rsidR="00667013">
              <w:rPr>
                <w:rFonts w:ascii="Arial" w:hAnsi="Arial" w:cs="Arial"/>
                <w:sz w:val="24"/>
                <w:szCs w:val="24"/>
                <w:lang w:val="el-GR"/>
              </w:rPr>
              <w:t xml:space="preserve">ύμενων </w:t>
            </w:r>
            <w:r w:rsidRPr="009D11EF">
              <w:rPr>
                <w:rFonts w:ascii="Arial" w:hAnsi="Arial" w:cs="Arial"/>
                <w:sz w:val="24"/>
                <w:szCs w:val="24"/>
                <w:lang w:val="el-GR"/>
              </w:rPr>
              <w:t>αδειών ή εγκρίσεων.</w:t>
            </w:r>
          </w:p>
        </w:tc>
      </w:tr>
      <w:tr w:rsidR="00E17ADA" w:rsidRPr="00C52675" w14:paraId="39988AB7" w14:textId="77777777" w:rsidTr="007873F4">
        <w:tc>
          <w:tcPr>
            <w:tcW w:w="2410" w:type="dxa"/>
            <w:gridSpan w:val="2"/>
            <w:shd w:val="clear" w:color="auto" w:fill="auto"/>
          </w:tcPr>
          <w:p w14:paraId="74D0B622" w14:textId="77777777" w:rsidR="00E17ADA" w:rsidRPr="009D11EF" w:rsidRDefault="00E17ADA"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5E83DD3" w14:textId="77777777" w:rsidR="00E17ADA" w:rsidRPr="009D11EF" w:rsidRDefault="00E17ADA" w:rsidP="009D11EF">
            <w:pPr>
              <w:tabs>
                <w:tab w:val="left" w:pos="397"/>
                <w:tab w:val="left" w:pos="851"/>
              </w:tabs>
              <w:spacing w:after="0" w:line="360" w:lineRule="auto"/>
              <w:jc w:val="both"/>
              <w:rPr>
                <w:rFonts w:ascii="Arial" w:hAnsi="Arial" w:cs="Arial"/>
                <w:sz w:val="24"/>
                <w:szCs w:val="24"/>
                <w:lang w:val="el-GR"/>
              </w:rPr>
            </w:pPr>
          </w:p>
        </w:tc>
      </w:tr>
      <w:tr w:rsidR="00E17ADA" w:rsidRPr="00C52675" w14:paraId="60D8E8BC" w14:textId="77777777" w:rsidTr="007873F4">
        <w:tc>
          <w:tcPr>
            <w:tcW w:w="2410" w:type="dxa"/>
            <w:gridSpan w:val="2"/>
            <w:shd w:val="clear" w:color="auto" w:fill="auto"/>
          </w:tcPr>
          <w:p w14:paraId="033D8B8A" w14:textId="77777777" w:rsidR="00665429" w:rsidRDefault="003975C7"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Προθεσμίες </w:t>
            </w:r>
          </w:p>
          <w:p w14:paraId="2645C692" w14:textId="77777777" w:rsidR="00FF6C83" w:rsidRDefault="003975C7"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για την εξέταση </w:t>
            </w:r>
          </w:p>
          <w:p w14:paraId="33DC1B1E" w14:textId="200977CD" w:rsidR="00E17ADA" w:rsidRPr="009D11EF" w:rsidRDefault="003975C7"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της αίτησης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w:t>
            </w:r>
          </w:p>
        </w:tc>
        <w:tc>
          <w:tcPr>
            <w:tcW w:w="7229" w:type="dxa"/>
            <w:gridSpan w:val="7"/>
            <w:shd w:val="clear" w:color="auto" w:fill="auto"/>
          </w:tcPr>
          <w:p w14:paraId="1E092B90" w14:textId="5DDF935F" w:rsidR="00E17ADA" w:rsidRPr="009D11EF" w:rsidRDefault="003975C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13.-(1)</w:t>
            </w:r>
            <w:r w:rsidRPr="009D11EF">
              <w:rPr>
                <w:rFonts w:ascii="Arial" w:hAnsi="Arial" w:cs="Arial"/>
                <w:sz w:val="24"/>
                <w:szCs w:val="24"/>
                <w:lang w:val="el-GR"/>
              </w:rPr>
              <w:tab/>
              <w:t xml:space="preserve">Αμέσως μετά την παραλαβή αίτησης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που υποβάλλεται στη διοικητική αρχή από τον Υπεύθυνο Έργου, αυτή προχωρεί με προκαταρκτική εξέτασή της, εντός πέντε (5) εργάσιμων ημερών από την παραλαβή της, ως προς </w:t>
            </w:r>
            <w:r w:rsidR="00665429">
              <w:rPr>
                <w:rFonts w:ascii="Arial" w:hAnsi="Arial" w:cs="Arial"/>
                <w:sz w:val="24"/>
                <w:szCs w:val="24"/>
                <w:lang w:val="el-GR"/>
              </w:rPr>
              <w:t>τη συμπερίληψη σε αυτή όλων των απαραίτητων δικαιολογητικών</w:t>
            </w:r>
            <w:r w:rsidR="00FF6C83">
              <w:rPr>
                <w:rFonts w:ascii="Arial" w:hAnsi="Arial" w:cs="Arial"/>
                <w:sz w:val="24"/>
                <w:szCs w:val="24"/>
                <w:lang w:val="el-GR"/>
              </w:rPr>
              <w:t>,</w:t>
            </w:r>
            <w:r w:rsidR="00665429">
              <w:rPr>
                <w:rFonts w:ascii="Arial" w:hAnsi="Arial" w:cs="Arial"/>
                <w:sz w:val="24"/>
                <w:szCs w:val="24"/>
                <w:lang w:val="el-GR"/>
              </w:rPr>
              <w:t xml:space="preserve"> σύμφωνα με την εκάστοτε εν ισχύι οικεία νομοθεσία</w:t>
            </w:r>
            <w:r w:rsidRPr="009D11EF">
              <w:rPr>
                <w:rFonts w:ascii="Arial" w:hAnsi="Arial" w:cs="Arial"/>
                <w:sz w:val="24"/>
                <w:szCs w:val="24"/>
                <w:lang w:val="el-GR"/>
              </w:rPr>
              <w:t>.</w:t>
            </w:r>
          </w:p>
        </w:tc>
      </w:tr>
      <w:tr w:rsidR="003975C7" w:rsidRPr="00C52675" w14:paraId="7B036C12" w14:textId="77777777" w:rsidTr="007873F4">
        <w:tc>
          <w:tcPr>
            <w:tcW w:w="2410" w:type="dxa"/>
            <w:gridSpan w:val="2"/>
            <w:shd w:val="clear" w:color="auto" w:fill="auto"/>
          </w:tcPr>
          <w:p w14:paraId="2D427991"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6A3E81B8"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r>
      <w:tr w:rsidR="003975C7" w:rsidRPr="00C52675" w14:paraId="001BF648" w14:textId="77777777" w:rsidTr="007873F4">
        <w:tc>
          <w:tcPr>
            <w:tcW w:w="2410" w:type="dxa"/>
            <w:gridSpan w:val="2"/>
            <w:shd w:val="clear" w:color="auto" w:fill="auto"/>
          </w:tcPr>
          <w:p w14:paraId="27E210F6"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26B16FD5" w14:textId="65259686"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 xml:space="preserve">Εάν η αίτηση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που αναφέρεται στο εδάφιο (1) είναι πλήρης, η διοικητική αρχή</w:t>
            </w:r>
            <w:r w:rsidR="00AD388A">
              <w:rPr>
                <w:rFonts w:ascii="Arial" w:hAnsi="Arial" w:cs="Arial"/>
                <w:sz w:val="24"/>
                <w:szCs w:val="24"/>
                <w:lang w:val="el-GR"/>
              </w:rPr>
              <w:t xml:space="preserve"> </w:t>
            </w:r>
            <w:r w:rsidRPr="009D11EF">
              <w:rPr>
                <w:rFonts w:ascii="Arial" w:hAnsi="Arial" w:cs="Arial"/>
                <w:sz w:val="24"/>
                <w:szCs w:val="24"/>
                <w:lang w:val="el-GR"/>
              </w:rPr>
              <w:t>προχωρεί στην εξέτασή της χωρίς περαιτέρω καθυστέρηση και είναι υποχρεωμένη να εκδώσει την απόφασ</w:t>
            </w:r>
            <w:r w:rsidR="00AD388A">
              <w:rPr>
                <w:rFonts w:ascii="Arial" w:hAnsi="Arial" w:cs="Arial"/>
                <w:sz w:val="24"/>
                <w:szCs w:val="24"/>
                <w:lang w:val="el-GR"/>
              </w:rPr>
              <w:t>ή</w:t>
            </w:r>
            <w:r w:rsidRPr="009D11EF">
              <w:rPr>
                <w:rFonts w:ascii="Arial" w:hAnsi="Arial" w:cs="Arial"/>
                <w:sz w:val="24"/>
                <w:szCs w:val="24"/>
                <w:lang w:val="el-GR"/>
              </w:rPr>
              <w:t xml:space="preserve"> της ή να δια</w:t>
            </w:r>
            <w:r w:rsidR="00AD388A">
              <w:rPr>
                <w:rFonts w:ascii="Arial" w:hAnsi="Arial" w:cs="Arial"/>
                <w:sz w:val="24"/>
                <w:szCs w:val="24"/>
                <w:lang w:val="el-GR"/>
              </w:rPr>
              <w:t xml:space="preserve">τυπώσει </w:t>
            </w:r>
            <w:r w:rsidRPr="009D11EF">
              <w:rPr>
                <w:rFonts w:ascii="Arial" w:hAnsi="Arial" w:cs="Arial"/>
                <w:sz w:val="24"/>
                <w:szCs w:val="24"/>
                <w:lang w:val="el-GR"/>
              </w:rPr>
              <w:t>και να κοινοποιήσει τις τελικές της απόψεις</w:t>
            </w:r>
            <w:r w:rsidR="00FF6C83">
              <w:rPr>
                <w:rFonts w:ascii="Arial" w:hAnsi="Arial" w:cs="Arial"/>
                <w:sz w:val="24"/>
                <w:szCs w:val="24"/>
                <w:lang w:val="el-GR"/>
              </w:rPr>
              <w:t>,</w:t>
            </w:r>
            <w:r w:rsidRPr="009D11EF">
              <w:rPr>
                <w:rFonts w:ascii="Arial" w:hAnsi="Arial" w:cs="Arial"/>
                <w:sz w:val="24"/>
                <w:szCs w:val="24"/>
                <w:lang w:val="el-GR"/>
              </w:rPr>
              <w:t xml:space="preserve"> εντός της προθεσμίας που καθορίζεται στον κατάλογο για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του έργου στρατηγικής ανάπτυξης.</w:t>
            </w:r>
          </w:p>
        </w:tc>
      </w:tr>
      <w:tr w:rsidR="003975C7" w:rsidRPr="00C52675" w14:paraId="06417729" w14:textId="77777777" w:rsidTr="007873F4">
        <w:tc>
          <w:tcPr>
            <w:tcW w:w="2410" w:type="dxa"/>
            <w:gridSpan w:val="2"/>
            <w:shd w:val="clear" w:color="auto" w:fill="auto"/>
          </w:tcPr>
          <w:p w14:paraId="00D3FCF7"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5F9C3245" w14:textId="77777777" w:rsidR="003975C7" w:rsidRPr="009D11EF" w:rsidRDefault="003975C7" w:rsidP="009D11EF">
            <w:pPr>
              <w:tabs>
                <w:tab w:val="left" w:pos="397"/>
                <w:tab w:val="left" w:pos="851"/>
              </w:tabs>
              <w:spacing w:after="0" w:line="360" w:lineRule="auto"/>
              <w:jc w:val="both"/>
              <w:rPr>
                <w:rFonts w:ascii="Arial" w:hAnsi="Arial" w:cs="Arial"/>
                <w:sz w:val="24"/>
                <w:szCs w:val="24"/>
                <w:lang w:val="el-GR"/>
              </w:rPr>
            </w:pPr>
          </w:p>
        </w:tc>
      </w:tr>
      <w:tr w:rsidR="003975C7" w:rsidRPr="00C52675" w14:paraId="6D08BCF8" w14:textId="77777777" w:rsidTr="007873F4">
        <w:tc>
          <w:tcPr>
            <w:tcW w:w="2410" w:type="dxa"/>
            <w:gridSpan w:val="2"/>
            <w:shd w:val="clear" w:color="auto" w:fill="auto"/>
          </w:tcPr>
          <w:p w14:paraId="1528A7D9"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53BBF73D" w14:textId="51AE81DA" w:rsidR="003975C7" w:rsidRPr="009D11EF" w:rsidRDefault="003975C7" w:rsidP="00AD388A">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(3)</w:t>
            </w:r>
            <w:r w:rsidRPr="009D11EF">
              <w:rPr>
                <w:rFonts w:ascii="Arial" w:hAnsi="Arial" w:cs="Arial"/>
                <w:sz w:val="24"/>
                <w:szCs w:val="24"/>
                <w:lang w:val="el-GR"/>
              </w:rPr>
              <w:tab/>
              <w:t xml:space="preserve">Σε περίπτωση κατά την οποία η αίτηση δεν είναι πλήρης, η διοικητική αρχή δύναται να ζητήσει από 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 μέσω του Υπε</w:t>
            </w:r>
            <w:r w:rsidR="00AD388A">
              <w:rPr>
                <w:rFonts w:ascii="Arial" w:hAnsi="Arial" w:cs="Arial"/>
                <w:sz w:val="24"/>
                <w:szCs w:val="24"/>
                <w:lang w:val="el-GR"/>
              </w:rPr>
              <w:t>υθύνου</w:t>
            </w:r>
            <w:r w:rsidRPr="009D11EF">
              <w:rPr>
                <w:rFonts w:ascii="Arial" w:hAnsi="Arial" w:cs="Arial"/>
                <w:sz w:val="24"/>
                <w:szCs w:val="24"/>
                <w:lang w:val="el-GR"/>
              </w:rPr>
              <w:t xml:space="preserve"> Έργου, όπως αυτός τη συμπληρώσει</w:t>
            </w:r>
            <w:r w:rsidR="00AD388A">
              <w:rPr>
                <w:rFonts w:ascii="Arial" w:hAnsi="Arial" w:cs="Arial"/>
                <w:sz w:val="24"/>
                <w:szCs w:val="24"/>
                <w:lang w:val="el-GR"/>
              </w:rPr>
              <w:t>,</w:t>
            </w:r>
            <w:r w:rsidRPr="009D11EF">
              <w:rPr>
                <w:rFonts w:ascii="Arial" w:hAnsi="Arial" w:cs="Arial"/>
                <w:sz w:val="24"/>
                <w:szCs w:val="24"/>
                <w:lang w:val="el-GR"/>
              </w:rPr>
              <w:t xml:space="preserve"> υποβάλλοντας </w:t>
            </w:r>
            <w:r w:rsidRPr="009D11EF">
              <w:rPr>
                <w:rFonts w:ascii="Arial" w:hAnsi="Arial" w:cs="Arial"/>
                <w:sz w:val="24"/>
                <w:szCs w:val="24"/>
                <w:lang w:val="el-GR"/>
              </w:rPr>
              <w:lastRenderedPageBreak/>
              <w:t>οποιεσδήποτε επιπρόσθετες πληροφορίες ή παρέχοντας προς αυτή τις απαραίτητες συμπληρωματικές διευκρινίσεις, μέσω του Υπ</w:t>
            </w:r>
            <w:r w:rsidR="00AD388A">
              <w:rPr>
                <w:rFonts w:ascii="Arial" w:hAnsi="Arial" w:cs="Arial"/>
                <w:sz w:val="24"/>
                <w:szCs w:val="24"/>
                <w:lang w:val="el-GR"/>
              </w:rPr>
              <w:t>ευθύνου</w:t>
            </w:r>
            <w:r w:rsidRPr="009D11EF">
              <w:rPr>
                <w:rFonts w:ascii="Arial" w:hAnsi="Arial" w:cs="Arial"/>
                <w:sz w:val="24"/>
                <w:szCs w:val="24"/>
                <w:lang w:val="el-GR"/>
              </w:rPr>
              <w:t xml:space="preserve"> Έργου.</w:t>
            </w:r>
          </w:p>
        </w:tc>
      </w:tr>
      <w:tr w:rsidR="00AD388A" w:rsidRPr="00C52675" w14:paraId="760C56E8" w14:textId="77777777" w:rsidTr="009942DE">
        <w:tc>
          <w:tcPr>
            <w:tcW w:w="2385" w:type="dxa"/>
            <w:shd w:val="clear" w:color="auto" w:fill="auto"/>
          </w:tcPr>
          <w:p w14:paraId="3679463A" w14:textId="77777777" w:rsidR="00AD388A" w:rsidRPr="009D11EF" w:rsidRDefault="00AD388A" w:rsidP="009D11EF">
            <w:pPr>
              <w:tabs>
                <w:tab w:val="left" w:pos="397"/>
                <w:tab w:val="left" w:pos="851"/>
              </w:tabs>
              <w:spacing w:after="0" w:line="360" w:lineRule="auto"/>
              <w:rPr>
                <w:rFonts w:ascii="Arial" w:hAnsi="Arial" w:cs="Arial"/>
                <w:sz w:val="24"/>
                <w:szCs w:val="24"/>
                <w:lang w:val="el-GR"/>
              </w:rPr>
            </w:pPr>
          </w:p>
        </w:tc>
        <w:tc>
          <w:tcPr>
            <w:tcW w:w="1205" w:type="dxa"/>
            <w:gridSpan w:val="2"/>
            <w:shd w:val="clear" w:color="auto" w:fill="auto"/>
          </w:tcPr>
          <w:p w14:paraId="6587FCF4" w14:textId="77777777" w:rsidR="00AD388A" w:rsidRDefault="00AD388A" w:rsidP="00AD388A">
            <w:pPr>
              <w:tabs>
                <w:tab w:val="left" w:pos="397"/>
                <w:tab w:val="left" w:pos="851"/>
              </w:tabs>
              <w:spacing w:after="0" w:line="360" w:lineRule="auto"/>
              <w:jc w:val="both"/>
              <w:rPr>
                <w:rFonts w:ascii="Arial" w:hAnsi="Arial" w:cs="Arial"/>
                <w:sz w:val="24"/>
                <w:szCs w:val="24"/>
                <w:lang w:val="el-GR"/>
              </w:rPr>
            </w:pPr>
          </w:p>
        </w:tc>
        <w:tc>
          <w:tcPr>
            <w:tcW w:w="6049" w:type="dxa"/>
            <w:gridSpan w:val="6"/>
            <w:shd w:val="clear" w:color="auto" w:fill="auto"/>
          </w:tcPr>
          <w:p w14:paraId="2D000D56" w14:textId="77777777" w:rsidR="00AD388A" w:rsidRPr="009D11EF" w:rsidRDefault="00AD388A" w:rsidP="009D11EF">
            <w:pPr>
              <w:tabs>
                <w:tab w:val="left" w:pos="397"/>
                <w:tab w:val="left" w:pos="851"/>
              </w:tabs>
              <w:spacing w:after="0" w:line="360" w:lineRule="auto"/>
              <w:jc w:val="both"/>
              <w:rPr>
                <w:rFonts w:ascii="Arial" w:hAnsi="Arial" w:cs="Arial"/>
                <w:sz w:val="24"/>
                <w:szCs w:val="24"/>
                <w:lang w:val="el-GR"/>
              </w:rPr>
            </w:pPr>
          </w:p>
        </w:tc>
      </w:tr>
      <w:tr w:rsidR="00AD388A" w:rsidRPr="00C52675" w14:paraId="0D66DDF6" w14:textId="77777777" w:rsidTr="009942DE">
        <w:tc>
          <w:tcPr>
            <w:tcW w:w="2385" w:type="dxa"/>
            <w:shd w:val="clear" w:color="auto" w:fill="auto"/>
          </w:tcPr>
          <w:p w14:paraId="11DEDD7C" w14:textId="77777777" w:rsidR="00AD388A" w:rsidRPr="009D11EF" w:rsidRDefault="00AD388A" w:rsidP="009D11EF">
            <w:pPr>
              <w:tabs>
                <w:tab w:val="left" w:pos="397"/>
                <w:tab w:val="left" w:pos="851"/>
              </w:tabs>
              <w:spacing w:after="0" w:line="360" w:lineRule="auto"/>
              <w:rPr>
                <w:rFonts w:ascii="Arial" w:hAnsi="Arial" w:cs="Arial"/>
                <w:sz w:val="24"/>
                <w:szCs w:val="24"/>
                <w:lang w:val="el-GR"/>
              </w:rPr>
            </w:pPr>
          </w:p>
        </w:tc>
        <w:tc>
          <w:tcPr>
            <w:tcW w:w="1205" w:type="dxa"/>
            <w:gridSpan w:val="2"/>
            <w:shd w:val="clear" w:color="auto" w:fill="auto"/>
          </w:tcPr>
          <w:p w14:paraId="1058FFB0" w14:textId="16F79BA1" w:rsidR="00AD388A" w:rsidRPr="009D11EF" w:rsidRDefault="00AD388A" w:rsidP="00AD388A">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ab/>
              <w:t>(4)(α)</w:t>
            </w:r>
          </w:p>
        </w:tc>
        <w:tc>
          <w:tcPr>
            <w:tcW w:w="6049" w:type="dxa"/>
            <w:gridSpan w:val="6"/>
            <w:shd w:val="clear" w:color="auto" w:fill="auto"/>
          </w:tcPr>
          <w:p w14:paraId="2DE38B61" w14:textId="772E428F" w:rsidR="00AD388A" w:rsidRPr="009D11EF" w:rsidRDefault="00AD388A"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Η εξέταση όλων των αιτήσεων</w:t>
            </w:r>
            <w:r>
              <w:rPr>
                <w:rFonts w:ascii="Arial" w:hAnsi="Arial" w:cs="Arial"/>
                <w:sz w:val="24"/>
                <w:szCs w:val="24"/>
                <w:lang w:val="el-GR"/>
              </w:rPr>
              <w:t xml:space="preserve"> που είναι πλήρεις, </w:t>
            </w:r>
            <w:r w:rsidRPr="009D11EF">
              <w:rPr>
                <w:rFonts w:ascii="Arial" w:hAnsi="Arial" w:cs="Arial"/>
                <w:sz w:val="24"/>
                <w:szCs w:val="24"/>
                <w:lang w:val="el-GR"/>
              </w:rPr>
              <w:t xml:space="preserve"> περιλαμβανομένης και της διαδικασίας διαβούλευσης με άλλες αρχές</w:t>
            </w:r>
            <w:r>
              <w:rPr>
                <w:rFonts w:ascii="Arial" w:hAnsi="Arial" w:cs="Arial"/>
                <w:sz w:val="24"/>
                <w:szCs w:val="24"/>
                <w:lang w:val="el-GR"/>
              </w:rPr>
              <w:t xml:space="preserve"> </w:t>
            </w:r>
            <w:r w:rsidR="00FF6C83">
              <w:rPr>
                <w:rFonts w:ascii="Arial" w:hAnsi="Arial" w:cs="Arial"/>
                <w:sz w:val="24"/>
                <w:szCs w:val="24"/>
                <w:lang w:val="el-GR"/>
              </w:rPr>
              <w:t xml:space="preserve">, </w:t>
            </w:r>
            <w:r w:rsidRPr="009D11EF">
              <w:rPr>
                <w:rFonts w:ascii="Arial" w:hAnsi="Arial" w:cs="Arial"/>
                <w:sz w:val="24"/>
                <w:szCs w:val="24"/>
                <w:lang w:val="el-GR"/>
              </w:rPr>
              <w:t>η οποία καθορίζεται με βάση Μνημόνιο Συνεργασίας το οποίο συνάπτεται από τον Υπουργό</w:t>
            </w:r>
            <w:r>
              <w:rPr>
                <w:rFonts w:ascii="Arial" w:hAnsi="Arial" w:cs="Arial"/>
                <w:sz w:val="24"/>
                <w:szCs w:val="24"/>
                <w:lang w:val="el-GR"/>
              </w:rPr>
              <w:t xml:space="preserve">, απαιτείται όπως </w:t>
            </w:r>
            <w:r w:rsidRPr="009D11EF">
              <w:rPr>
                <w:rFonts w:ascii="Arial" w:hAnsi="Arial" w:cs="Arial"/>
                <w:sz w:val="24"/>
                <w:szCs w:val="24"/>
                <w:lang w:val="el-GR"/>
              </w:rPr>
              <w:t xml:space="preserve">ολοκληρώνεται εντός της προθεσμίας που ορίζεται στον κατάλογο για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του έργου στρατηγικής ανάπτυξης</w:t>
            </w:r>
            <w:r>
              <w:rPr>
                <w:rFonts w:ascii="Arial" w:hAnsi="Arial" w:cs="Arial"/>
                <w:sz w:val="24"/>
                <w:szCs w:val="24"/>
                <w:lang w:val="el-GR"/>
              </w:rPr>
              <w:t>.</w:t>
            </w:r>
          </w:p>
        </w:tc>
      </w:tr>
      <w:tr w:rsidR="00AD388A" w:rsidRPr="00C52675" w14:paraId="6083ACD1" w14:textId="77777777" w:rsidTr="009942DE">
        <w:tc>
          <w:tcPr>
            <w:tcW w:w="2385" w:type="dxa"/>
            <w:shd w:val="clear" w:color="auto" w:fill="auto"/>
          </w:tcPr>
          <w:p w14:paraId="1699B31B" w14:textId="77777777" w:rsidR="00AD388A" w:rsidRPr="009D11EF" w:rsidRDefault="00AD388A" w:rsidP="009D11EF">
            <w:pPr>
              <w:tabs>
                <w:tab w:val="left" w:pos="397"/>
                <w:tab w:val="left" w:pos="851"/>
              </w:tabs>
              <w:spacing w:after="0" w:line="360" w:lineRule="auto"/>
              <w:rPr>
                <w:rFonts w:ascii="Arial" w:hAnsi="Arial" w:cs="Arial"/>
                <w:sz w:val="24"/>
                <w:szCs w:val="24"/>
                <w:lang w:val="el-GR"/>
              </w:rPr>
            </w:pPr>
          </w:p>
        </w:tc>
        <w:tc>
          <w:tcPr>
            <w:tcW w:w="1205" w:type="dxa"/>
            <w:gridSpan w:val="2"/>
            <w:shd w:val="clear" w:color="auto" w:fill="auto"/>
          </w:tcPr>
          <w:p w14:paraId="2178C949" w14:textId="77777777" w:rsidR="00AD388A" w:rsidRDefault="00AD388A" w:rsidP="00AD388A">
            <w:pPr>
              <w:tabs>
                <w:tab w:val="left" w:pos="397"/>
                <w:tab w:val="left" w:pos="851"/>
              </w:tabs>
              <w:spacing w:after="0" w:line="360" w:lineRule="auto"/>
              <w:jc w:val="both"/>
              <w:rPr>
                <w:rFonts w:ascii="Arial" w:hAnsi="Arial" w:cs="Arial"/>
                <w:sz w:val="24"/>
                <w:szCs w:val="24"/>
                <w:lang w:val="el-GR"/>
              </w:rPr>
            </w:pPr>
          </w:p>
        </w:tc>
        <w:tc>
          <w:tcPr>
            <w:tcW w:w="6049" w:type="dxa"/>
            <w:gridSpan w:val="6"/>
            <w:shd w:val="clear" w:color="auto" w:fill="auto"/>
          </w:tcPr>
          <w:p w14:paraId="31CEAB05" w14:textId="77777777" w:rsidR="00AD388A" w:rsidRPr="009D11EF" w:rsidRDefault="00AD388A" w:rsidP="009D11EF">
            <w:pPr>
              <w:tabs>
                <w:tab w:val="left" w:pos="397"/>
                <w:tab w:val="left" w:pos="851"/>
              </w:tabs>
              <w:spacing w:after="0" w:line="360" w:lineRule="auto"/>
              <w:jc w:val="both"/>
              <w:rPr>
                <w:rFonts w:ascii="Arial" w:hAnsi="Arial" w:cs="Arial"/>
                <w:sz w:val="24"/>
                <w:szCs w:val="24"/>
                <w:lang w:val="el-GR"/>
              </w:rPr>
            </w:pPr>
          </w:p>
        </w:tc>
      </w:tr>
      <w:tr w:rsidR="00AD388A" w:rsidRPr="00C52675" w14:paraId="530D7169" w14:textId="77777777" w:rsidTr="009942DE">
        <w:tc>
          <w:tcPr>
            <w:tcW w:w="2385" w:type="dxa"/>
            <w:shd w:val="clear" w:color="auto" w:fill="auto"/>
          </w:tcPr>
          <w:p w14:paraId="7CE4BB8D" w14:textId="77777777" w:rsidR="00AD388A" w:rsidRPr="009D11EF" w:rsidRDefault="00AD388A" w:rsidP="009D11EF">
            <w:pPr>
              <w:tabs>
                <w:tab w:val="left" w:pos="397"/>
                <w:tab w:val="left" w:pos="851"/>
              </w:tabs>
              <w:spacing w:after="0" w:line="360" w:lineRule="auto"/>
              <w:rPr>
                <w:rFonts w:ascii="Arial" w:hAnsi="Arial" w:cs="Arial"/>
                <w:sz w:val="24"/>
                <w:szCs w:val="24"/>
                <w:lang w:val="el-GR"/>
              </w:rPr>
            </w:pPr>
          </w:p>
        </w:tc>
        <w:tc>
          <w:tcPr>
            <w:tcW w:w="1205" w:type="dxa"/>
            <w:gridSpan w:val="2"/>
            <w:shd w:val="clear" w:color="auto" w:fill="auto"/>
          </w:tcPr>
          <w:p w14:paraId="6DFBFD51" w14:textId="76934ADD" w:rsidR="00AD388A" w:rsidRDefault="00AD388A" w:rsidP="00AD388A">
            <w:pPr>
              <w:tabs>
                <w:tab w:val="left" w:pos="397"/>
                <w:tab w:val="left" w:pos="851"/>
              </w:tabs>
              <w:spacing w:after="0" w:line="360" w:lineRule="auto"/>
              <w:jc w:val="right"/>
              <w:rPr>
                <w:rFonts w:ascii="Arial" w:hAnsi="Arial" w:cs="Arial"/>
                <w:sz w:val="24"/>
                <w:szCs w:val="24"/>
                <w:lang w:val="el-GR"/>
              </w:rPr>
            </w:pPr>
            <w:r>
              <w:rPr>
                <w:rFonts w:ascii="Arial" w:hAnsi="Arial" w:cs="Arial"/>
                <w:sz w:val="24"/>
                <w:szCs w:val="24"/>
                <w:lang w:val="el-GR"/>
              </w:rPr>
              <w:t>(β)</w:t>
            </w:r>
          </w:p>
        </w:tc>
        <w:tc>
          <w:tcPr>
            <w:tcW w:w="6049" w:type="dxa"/>
            <w:gridSpan w:val="6"/>
            <w:shd w:val="clear" w:color="auto" w:fill="auto"/>
          </w:tcPr>
          <w:p w14:paraId="7731F83F" w14:textId="775A1413" w:rsidR="00AD388A" w:rsidRPr="009D11EF" w:rsidRDefault="00AD388A"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Η διάρκεια της προθεσμίας</w:t>
            </w:r>
            <w:r>
              <w:rPr>
                <w:rFonts w:ascii="Arial" w:hAnsi="Arial" w:cs="Arial"/>
                <w:sz w:val="24"/>
                <w:szCs w:val="24"/>
                <w:lang w:val="el-GR"/>
              </w:rPr>
              <w:t>,</w:t>
            </w:r>
            <w:r w:rsidRPr="009D11EF">
              <w:rPr>
                <w:rFonts w:ascii="Arial" w:hAnsi="Arial" w:cs="Arial"/>
                <w:sz w:val="24"/>
                <w:szCs w:val="24"/>
                <w:lang w:val="el-GR"/>
              </w:rPr>
              <w:t xml:space="preserve"> σε περ</w:t>
            </w:r>
            <w:r w:rsidR="00FF6C83">
              <w:rPr>
                <w:rFonts w:ascii="Arial" w:hAnsi="Arial" w:cs="Arial"/>
                <w:sz w:val="24"/>
                <w:szCs w:val="24"/>
                <w:lang w:val="el-GR"/>
              </w:rPr>
              <w:t>ίπτωση ελλιπούς αίτησης</w:t>
            </w:r>
            <w:r w:rsidRPr="009D11EF">
              <w:rPr>
                <w:rFonts w:ascii="Arial" w:hAnsi="Arial" w:cs="Arial"/>
                <w:sz w:val="24"/>
                <w:szCs w:val="24"/>
                <w:lang w:val="el-GR"/>
              </w:rPr>
              <w:t xml:space="preserve">, υπολογίζεται από την ημέρα υποβολής των αιτούμενων συμπληρωματικών πληροφοριών και επιπρόσθετων διευκρινίσεων από 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 xml:space="preserve"> και</w:t>
            </w:r>
            <w:r>
              <w:rPr>
                <w:rFonts w:ascii="Arial" w:hAnsi="Arial" w:cs="Arial"/>
                <w:sz w:val="24"/>
                <w:szCs w:val="24"/>
                <w:lang w:val="el-GR"/>
              </w:rPr>
              <w:t>,</w:t>
            </w:r>
            <w:r w:rsidRPr="009D11EF">
              <w:rPr>
                <w:rFonts w:ascii="Arial" w:hAnsi="Arial" w:cs="Arial"/>
                <w:sz w:val="24"/>
                <w:szCs w:val="24"/>
                <w:lang w:val="el-GR"/>
              </w:rPr>
              <w:t xml:space="preserve"> σε π</w:t>
            </w:r>
            <w:r w:rsidR="00FF6C83">
              <w:rPr>
                <w:rFonts w:ascii="Arial" w:hAnsi="Arial" w:cs="Arial"/>
                <w:sz w:val="24"/>
                <w:szCs w:val="24"/>
                <w:lang w:val="el-GR"/>
              </w:rPr>
              <w:t xml:space="preserve">ερίπτωση </w:t>
            </w:r>
            <w:r w:rsidRPr="009D11EF">
              <w:rPr>
                <w:rFonts w:ascii="Arial" w:hAnsi="Arial" w:cs="Arial"/>
                <w:sz w:val="24"/>
                <w:szCs w:val="24"/>
                <w:lang w:val="el-GR"/>
              </w:rPr>
              <w:t xml:space="preserve">ανάγκης αναθεώρησης </w:t>
            </w:r>
            <w:r w:rsidR="00FF6C83">
              <w:rPr>
                <w:rFonts w:ascii="Arial" w:hAnsi="Arial" w:cs="Arial"/>
                <w:sz w:val="24"/>
                <w:szCs w:val="24"/>
                <w:lang w:val="el-GR"/>
              </w:rPr>
              <w:t xml:space="preserve">της </w:t>
            </w:r>
            <w:r w:rsidRPr="009D11EF">
              <w:rPr>
                <w:rFonts w:ascii="Arial" w:hAnsi="Arial" w:cs="Arial"/>
                <w:sz w:val="24"/>
                <w:szCs w:val="24"/>
                <w:lang w:val="el-GR"/>
              </w:rPr>
              <w:t>πρότασης πριν από τη λήψη τελικής απόφασης, από την ημέρα υποβολής των αναθεωρημένων σχεδιασμών.</w:t>
            </w:r>
          </w:p>
        </w:tc>
      </w:tr>
      <w:tr w:rsidR="00F25D07" w:rsidRPr="00C52675" w14:paraId="451EE4A1" w14:textId="77777777" w:rsidTr="007873F4">
        <w:tc>
          <w:tcPr>
            <w:tcW w:w="2410" w:type="dxa"/>
            <w:gridSpan w:val="2"/>
            <w:shd w:val="clear" w:color="auto" w:fill="auto"/>
          </w:tcPr>
          <w:p w14:paraId="5C78D935" w14:textId="77777777" w:rsidR="00F25D07" w:rsidRPr="009D11EF" w:rsidRDefault="00F25D0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2331B5F9" w14:textId="77777777" w:rsidR="00F25D07" w:rsidRPr="009D11EF" w:rsidRDefault="00F25D07" w:rsidP="009D11EF">
            <w:pPr>
              <w:tabs>
                <w:tab w:val="left" w:pos="397"/>
                <w:tab w:val="left" w:pos="851"/>
              </w:tabs>
              <w:spacing w:after="0" w:line="360" w:lineRule="auto"/>
              <w:jc w:val="both"/>
              <w:rPr>
                <w:rFonts w:ascii="Arial" w:hAnsi="Arial" w:cs="Arial"/>
                <w:sz w:val="24"/>
                <w:szCs w:val="24"/>
                <w:lang w:val="el-GR"/>
              </w:rPr>
            </w:pPr>
          </w:p>
        </w:tc>
      </w:tr>
      <w:tr w:rsidR="00F25D07" w:rsidRPr="00C52675" w14:paraId="1DE257B1" w14:textId="77777777" w:rsidTr="007873F4">
        <w:tc>
          <w:tcPr>
            <w:tcW w:w="2410" w:type="dxa"/>
            <w:gridSpan w:val="2"/>
            <w:shd w:val="clear" w:color="auto" w:fill="auto"/>
          </w:tcPr>
          <w:p w14:paraId="31B7520A" w14:textId="77777777" w:rsidR="00F25D07" w:rsidRPr="009D11EF" w:rsidRDefault="00F25D0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60D31BE7" w14:textId="03F7AECE" w:rsidR="00F25D07" w:rsidRPr="009D11EF" w:rsidRDefault="00F25D0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(5)</w:t>
            </w:r>
            <w:r w:rsidRPr="009D11EF">
              <w:rPr>
                <w:rFonts w:ascii="Arial" w:hAnsi="Arial" w:cs="Arial"/>
                <w:sz w:val="24"/>
                <w:szCs w:val="24"/>
                <w:lang w:val="el-GR"/>
              </w:rPr>
              <w:tab/>
              <w:t>Επιπρ</w:t>
            </w:r>
            <w:r w:rsidR="001324A5">
              <w:rPr>
                <w:rFonts w:ascii="Arial" w:hAnsi="Arial" w:cs="Arial"/>
                <w:sz w:val="24"/>
                <w:szCs w:val="24"/>
                <w:lang w:val="el-GR"/>
              </w:rPr>
              <w:t xml:space="preserve">οσθέτως </w:t>
            </w:r>
            <w:r w:rsidRPr="009D11EF">
              <w:rPr>
                <w:rFonts w:ascii="Arial" w:hAnsi="Arial" w:cs="Arial"/>
                <w:sz w:val="24"/>
                <w:szCs w:val="24"/>
                <w:lang w:val="el-GR"/>
              </w:rPr>
              <w:t>των αναφ</w:t>
            </w:r>
            <w:r w:rsidR="001324A5">
              <w:rPr>
                <w:rFonts w:ascii="Arial" w:hAnsi="Arial" w:cs="Arial"/>
                <w:sz w:val="24"/>
                <w:szCs w:val="24"/>
                <w:lang w:val="el-GR"/>
              </w:rPr>
              <w:t xml:space="preserve">ερόμενων </w:t>
            </w:r>
            <w:r w:rsidRPr="009D11EF">
              <w:rPr>
                <w:rFonts w:ascii="Arial" w:hAnsi="Arial" w:cs="Arial"/>
                <w:sz w:val="24"/>
                <w:szCs w:val="24"/>
                <w:lang w:val="el-GR"/>
              </w:rPr>
              <w:t xml:space="preserve">στο εδάφιο (4), σε περίπτωση που η διαδικασία εξέτασης αίτησης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για την έκδοση άδειας ή τη δι</w:t>
            </w:r>
            <w:r w:rsidR="001324A5">
              <w:rPr>
                <w:rFonts w:ascii="Arial" w:hAnsi="Arial" w:cs="Arial"/>
                <w:sz w:val="24"/>
                <w:szCs w:val="24"/>
                <w:lang w:val="el-GR"/>
              </w:rPr>
              <w:t xml:space="preserve">ατύπωση </w:t>
            </w:r>
            <w:r w:rsidRPr="009D11EF">
              <w:rPr>
                <w:rFonts w:ascii="Arial" w:hAnsi="Arial" w:cs="Arial"/>
                <w:sz w:val="24"/>
                <w:szCs w:val="24"/>
                <w:lang w:val="el-GR"/>
              </w:rPr>
              <w:t>των τελικών απόψεων δεν δύναται να ολοκληρωθεί εντός της καθορισμένης προθεσμίας, η διοικητική αρχή υποχρεούται να υποβάλει αίτηση στον Υπουργό πριν</w:t>
            </w:r>
            <w:r w:rsidR="001324A5">
              <w:rPr>
                <w:rFonts w:ascii="Arial" w:hAnsi="Arial" w:cs="Arial"/>
                <w:sz w:val="24"/>
                <w:szCs w:val="24"/>
                <w:lang w:val="el-GR"/>
              </w:rPr>
              <w:t xml:space="preserve"> από </w:t>
            </w:r>
            <w:r w:rsidRPr="009D11EF">
              <w:rPr>
                <w:rFonts w:ascii="Arial" w:hAnsi="Arial" w:cs="Arial"/>
                <w:sz w:val="24"/>
                <w:szCs w:val="24"/>
                <w:lang w:val="el-GR"/>
              </w:rPr>
              <w:t>τη λήξη της προθεσμίας, μέσω του Υπε</w:t>
            </w:r>
            <w:r w:rsidR="001324A5">
              <w:rPr>
                <w:rFonts w:ascii="Arial" w:hAnsi="Arial" w:cs="Arial"/>
                <w:sz w:val="24"/>
                <w:szCs w:val="24"/>
                <w:lang w:val="el-GR"/>
              </w:rPr>
              <w:t>υθύνου</w:t>
            </w:r>
            <w:r w:rsidRPr="009D11EF">
              <w:rPr>
                <w:rFonts w:ascii="Arial" w:hAnsi="Arial" w:cs="Arial"/>
                <w:sz w:val="24"/>
                <w:szCs w:val="24"/>
                <w:lang w:val="el-GR"/>
              </w:rPr>
              <w:t xml:space="preserve"> Έργου, </w:t>
            </w:r>
            <w:r w:rsidR="001324A5">
              <w:rPr>
                <w:rFonts w:ascii="Arial" w:hAnsi="Arial" w:cs="Arial"/>
                <w:sz w:val="24"/>
                <w:szCs w:val="24"/>
                <w:lang w:val="el-GR"/>
              </w:rPr>
              <w:t xml:space="preserve">για την </w:t>
            </w:r>
            <w:r w:rsidRPr="009D11EF">
              <w:rPr>
                <w:rFonts w:ascii="Arial" w:hAnsi="Arial" w:cs="Arial"/>
                <w:sz w:val="24"/>
                <w:szCs w:val="24"/>
                <w:lang w:val="el-GR"/>
              </w:rPr>
              <w:t xml:space="preserve">παράτασή της για εύλογο χρονικό διάστημα, </w:t>
            </w:r>
            <w:r w:rsidR="001324A5">
              <w:rPr>
                <w:rFonts w:ascii="Arial" w:hAnsi="Arial" w:cs="Arial"/>
                <w:sz w:val="24"/>
                <w:szCs w:val="24"/>
                <w:lang w:val="el-GR"/>
              </w:rPr>
              <w:t xml:space="preserve">αιτιολογώντας </w:t>
            </w:r>
            <w:r w:rsidRPr="009D11EF">
              <w:rPr>
                <w:rFonts w:ascii="Arial" w:hAnsi="Arial" w:cs="Arial"/>
                <w:sz w:val="24"/>
                <w:szCs w:val="24"/>
                <w:lang w:val="el-GR"/>
              </w:rPr>
              <w:t>συγκεκριμένα την αδυναμία της να συμμορφωθεί με την εν λόγω προθεσμία.</w:t>
            </w:r>
          </w:p>
        </w:tc>
      </w:tr>
      <w:tr w:rsidR="00F25D07" w:rsidRPr="00C52675" w14:paraId="77F0FF75" w14:textId="77777777" w:rsidTr="007873F4">
        <w:tc>
          <w:tcPr>
            <w:tcW w:w="2410" w:type="dxa"/>
            <w:gridSpan w:val="2"/>
            <w:shd w:val="clear" w:color="auto" w:fill="auto"/>
          </w:tcPr>
          <w:p w14:paraId="0624FB38" w14:textId="77777777" w:rsidR="00F25D07" w:rsidRPr="009D11EF" w:rsidRDefault="00F25D0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53C64279" w14:textId="77777777" w:rsidR="00F25D07" w:rsidRPr="009D11EF" w:rsidRDefault="00F25D07" w:rsidP="009D11EF">
            <w:pPr>
              <w:tabs>
                <w:tab w:val="left" w:pos="397"/>
                <w:tab w:val="left" w:pos="851"/>
              </w:tabs>
              <w:spacing w:after="0" w:line="360" w:lineRule="auto"/>
              <w:jc w:val="both"/>
              <w:rPr>
                <w:rFonts w:ascii="Arial" w:hAnsi="Arial" w:cs="Arial"/>
                <w:sz w:val="24"/>
                <w:szCs w:val="24"/>
                <w:lang w:val="el-GR"/>
              </w:rPr>
            </w:pPr>
          </w:p>
        </w:tc>
      </w:tr>
      <w:tr w:rsidR="003975C7" w:rsidRPr="00C52675" w14:paraId="737E8B1D" w14:textId="77777777" w:rsidTr="007873F4">
        <w:tc>
          <w:tcPr>
            <w:tcW w:w="2410" w:type="dxa"/>
            <w:gridSpan w:val="2"/>
            <w:shd w:val="clear" w:color="auto" w:fill="auto"/>
          </w:tcPr>
          <w:p w14:paraId="057E13B5" w14:textId="77777777" w:rsidR="003975C7" w:rsidRPr="009D11EF" w:rsidRDefault="003975C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50C6BE47" w14:textId="6FDCE5BA" w:rsidR="003975C7" w:rsidRPr="009D11EF" w:rsidRDefault="00F25D0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(6)</w:t>
            </w:r>
            <w:r w:rsidRPr="009D11EF">
              <w:rPr>
                <w:rFonts w:ascii="Arial" w:hAnsi="Arial" w:cs="Arial"/>
                <w:sz w:val="24"/>
                <w:szCs w:val="24"/>
                <w:lang w:val="el-GR"/>
              </w:rPr>
              <w:tab/>
              <w:t xml:space="preserve">Εκτός εάν λαμβάνεται η συγκατάθεση του Υπουργού για την παράταση της καθορισμένης προθεσμίας για την ολοκλήρωση </w:t>
            </w:r>
            <w:r w:rsidR="001324A5">
              <w:rPr>
                <w:rFonts w:ascii="Arial" w:hAnsi="Arial" w:cs="Arial"/>
                <w:sz w:val="24"/>
                <w:szCs w:val="24"/>
                <w:lang w:val="el-GR"/>
              </w:rPr>
              <w:t xml:space="preserve">της </w:t>
            </w:r>
            <w:r w:rsidRPr="009D11EF">
              <w:rPr>
                <w:rFonts w:ascii="Arial" w:hAnsi="Arial" w:cs="Arial"/>
                <w:sz w:val="24"/>
                <w:szCs w:val="24"/>
                <w:lang w:val="el-GR"/>
              </w:rPr>
              <w:t>εξέτασης της αίτησης, η παράλειψη</w:t>
            </w:r>
            <w:r w:rsidR="001324A5">
              <w:rPr>
                <w:rFonts w:ascii="Arial" w:hAnsi="Arial" w:cs="Arial"/>
                <w:sz w:val="24"/>
                <w:szCs w:val="24"/>
                <w:lang w:val="el-GR"/>
              </w:rPr>
              <w:t xml:space="preserve"> συμμόρφωσης </w:t>
            </w:r>
            <w:r w:rsidRPr="009D11EF">
              <w:rPr>
                <w:rFonts w:ascii="Arial" w:hAnsi="Arial" w:cs="Arial"/>
                <w:sz w:val="24"/>
                <w:szCs w:val="24"/>
                <w:lang w:val="el-GR"/>
              </w:rPr>
              <w:t xml:space="preserve"> οποιασδήποτε διοικητικής αρχής με την υποχρέωσή της η οποία προβλέπεται στο εδάφιο (4) γνωστοποιείται από τον Υπεύθυνο </w:t>
            </w:r>
            <w:r w:rsidRPr="009D11EF">
              <w:rPr>
                <w:rFonts w:ascii="Arial" w:hAnsi="Arial" w:cs="Arial"/>
                <w:sz w:val="24"/>
                <w:szCs w:val="24"/>
                <w:lang w:val="el-GR"/>
              </w:rPr>
              <w:lastRenderedPageBreak/>
              <w:t xml:space="preserve">Έργου τόσο στον Υπουργό όσο και στον καθ’ ύλην αρμόδιο </w:t>
            </w:r>
            <w:r w:rsidR="001324A5">
              <w:rPr>
                <w:rFonts w:ascii="Arial" w:hAnsi="Arial" w:cs="Arial"/>
                <w:sz w:val="24"/>
                <w:szCs w:val="24"/>
                <w:lang w:val="el-GR"/>
              </w:rPr>
              <w:t>υ</w:t>
            </w:r>
            <w:r w:rsidRPr="009D11EF">
              <w:rPr>
                <w:rFonts w:ascii="Arial" w:hAnsi="Arial" w:cs="Arial"/>
                <w:sz w:val="24"/>
                <w:szCs w:val="24"/>
                <w:lang w:val="el-GR"/>
              </w:rPr>
              <w:t>πουργό για περαιτέρω ενέργειες.</w:t>
            </w:r>
          </w:p>
        </w:tc>
      </w:tr>
      <w:tr w:rsidR="00F25D07" w:rsidRPr="00C52675" w14:paraId="283652C7" w14:textId="77777777" w:rsidTr="007873F4">
        <w:tc>
          <w:tcPr>
            <w:tcW w:w="2410" w:type="dxa"/>
            <w:gridSpan w:val="2"/>
            <w:shd w:val="clear" w:color="auto" w:fill="auto"/>
          </w:tcPr>
          <w:p w14:paraId="4DF35EA9" w14:textId="77777777" w:rsidR="00F25D07" w:rsidRPr="009D11EF" w:rsidRDefault="00F25D0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C8367EB" w14:textId="77777777" w:rsidR="00F25D07" w:rsidRPr="009D11EF" w:rsidRDefault="00F25D07" w:rsidP="009D11EF">
            <w:pPr>
              <w:tabs>
                <w:tab w:val="left" w:pos="397"/>
                <w:tab w:val="left" w:pos="851"/>
              </w:tabs>
              <w:spacing w:after="0" w:line="360" w:lineRule="auto"/>
              <w:jc w:val="both"/>
              <w:rPr>
                <w:rFonts w:ascii="Arial" w:hAnsi="Arial" w:cs="Arial"/>
                <w:sz w:val="24"/>
                <w:szCs w:val="24"/>
                <w:lang w:val="el-GR"/>
              </w:rPr>
            </w:pPr>
          </w:p>
        </w:tc>
      </w:tr>
      <w:tr w:rsidR="00F25D07" w:rsidRPr="00C52675" w14:paraId="78F09886" w14:textId="77777777" w:rsidTr="007873F4">
        <w:tc>
          <w:tcPr>
            <w:tcW w:w="2410" w:type="dxa"/>
            <w:gridSpan w:val="2"/>
            <w:shd w:val="clear" w:color="auto" w:fill="auto"/>
          </w:tcPr>
          <w:p w14:paraId="47125CCE" w14:textId="77777777" w:rsidR="00F25D07" w:rsidRPr="009D11EF" w:rsidRDefault="00F25D0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267F33BD" w14:textId="3D71A9CC" w:rsidR="00F25D07" w:rsidRPr="009D11EF" w:rsidRDefault="00AC4FB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(7)</w:t>
            </w:r>
            <w:r w:rsidRPr="009D11EF">
              <w:rPr>
                <w:rFonts w:ascii="Arial" w:hAnsi="Arial" w:cs="Arial"/>
                <w:sz w:val="24"/>
                <w:szCs w:val="24"/>
                <w:lang w:val="el-GR"/>
              </w:rPr>
              <w:tab/>
              <w:t xml:space="preserve">Ανεξάρτητα από τις διατάξεις της </w:t>
            </w:r>
            <w:r w:rsidR="005C4363">
              <w:rPr>
                <w:rFonts w:ascii="Arial" w:hAnsi="Arial" w:cs="Arial"/>
                <w:sz w:val="24"/>
                <w:szCs w:val="24"/>
                <w:lang w:val="el-GR"/>
              </w:rPr>
              <w:t xml:space="preserve">εκάστοτε εν ισχύι </w:t>
            </w:r>
            <w:r w:rsidRPr="009D11EF">
              <w:rPr>
                <w:rFonts w:ascii="Arial" w:hAnsi="Arial" w:cs="Arial"/>
                <w:sz w:val="24"/>
                <w:szCs w:val="24"/>
                <w:lang w:val="el-GR"/>
              </w:rPr>
              <w:t xml:space="preserve">οικείας νομοθεσίας, σε περίπτωση παρέλευσης της προθεσμίας που καθορίζεται στον κατάλογο για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του έργου στρατηγικής ανάπτυξης για την ολοκλήρωση</w:t>
            </w:r>
            <w:r w:rsidR="00FF6C83">
              <w:rPr>
                <w:rFonts w:ascii="Arial" w:hAnsi="Arial" w:cs="Arial"/>
                <w:sz w:val="24"/>
                <w:szCs w:val="24"/>
                <w:lang w:val="el-GR"/>
              </w:rPr>
              <w:t xml:space="preserve"> της</w:t>
            </w:r>
            <w:r w:rsidRPr="009D11EF">
              <w:rPr>
                <w:rFonts w:ascii="Arial" w:hAnsi="Arial" w:cs="Arial"/>
                <w:sz w:val="24"/>
                <w:szCs w:val="24"/>
                <w:lang w:val="el-GR"/>
              </w:rPr>
              <w:t xml:space="preserve"> εξέτασης της αίτησης, το Υπουργικό Συμβούλιο, με αιτιολογημένη απόφασή του, </w:t>
            </w:r>
            <w:r w:rsidR="005C4363">
              <w:rPr>
                <w:rFonts w:ascii="Arial" w:hAnsi="Arial" w:cs="Arial"/>
                <w:sz w:val="24"/>
                <w:szCs w:val="24"/>
                <w:lang w:val="el-GR"/>
              </w:rPr>
              <w:t>ύστερα</w:t>
            </w:r>
            <w:r w:rsidRPr="009D11EF">
              <w:rPr>
                <w:rFonts w:ascii="Arial" w:hAnsi="Arial" w:cs="Arial"/>
                <w:sz w:val="24"/>
                <w:szCs w:val="24"/>
                <w:lang w:val="el-GR"/>
              </w:rPr>
              <w:t xml:space="preserve"> από εισήγηση του Υπουργού, βεβαιώνει την παρέλευση της εν λόγω προθεσμίας και είτε αιτιολογημένα εκδίδει τη σχετική άδεια, είτε αιτιολογημένα απορρίπτει την αίτηση εντός διαστήματος ενός </w:t>
            </w:r>
            <w:r w:rsidR="005C4363">
              <w:rPr>
                <w:rFonts w:ascii="Arial" w:hAnsi="Arial" w:cs="Arial"/>
                <w:sz w:val="24"/>
                <w:szCs w:val="24"/>
                <w:lang w:val="el-GR"/>
              </w:rPr>
              <w:t xml:space="preserve">(1) </w:t>
            </w:r>
            <w:r w:rsidRPr="009D11EF">
              <w:rPr>
                <w:rFonts w:ascii="Arial" w:hAnsi="Arial" w:cs="Arial"/>
                <w:sz w:val="24"/>
                <w:szCs w:val="24"/>
                <w:lang w:val="el-GR"/>
              </w:rPr>
              <w:t>μηνός.</w:t>
            </w:r>
          </w:p>
        </w:tc>
      </w:tr>
      <w:tr w:rsidR="00F25D07" w:rsidRPr="00C52675" w14:paraId="4FCEAC97" w14:textId="77777777" w:rsidTr="007873F4">
        <w:tc>
          <w:tcPr>
            <w:tcW w:w="2410" w:type="dxa"/>
            <w:gridSpan w:val="2"/>
            <w:shd w:val="clear" w:color="auto" w:fill="auto"/>
          </w:tcPr>
          <w:p w14:paraId="0E51B3D9" w14:textId="77777777" w:rsidR="00F25D07" w:rsidRPr="009D11EF" w:rsidRDefault="00F25D0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6F6D5123" w14:textId="77777777" w:rsidR="00F25D07" w:rsidRPr="009D11EF" w:rsidRDefault="00F25D07" w:rsidP="009D11EF">
            <w:pPr>
              <w:tabs>
                <w:tab w:val="left" w:pos="397"/>
                <w:tab w:val="left" w:pos="851"/>
              </w:tabs>
              <w:spacing w:after="0" w:line="360" w:lineRule="auto"/>
              <w:jc w:val="both"/>
              <w:rPr>
                <w:rFonts w:ascii="Arial" w:hAnsi="Arial" w:cs="Arial"/>
                <w:sz w:val="24"/>
                <w:szCs w:val="24"/>
                <w:lang w:val="el-GR"/>
              </w:rPr>
            </w:pPr>
          </w:p>
        </w:tc>
      </w:tr>
      <w:tr w:rsidR="00F25D07" w:rsidRPr="00C52675" w14:paraId="2FE60104" w14:textId="77777777" w:rsidTr="007873F4">
        <w:tc>
          <w:tcPr>
            <w:tcW w:w="2410" w:type="dxa"/>
            <w:gridSpan w:val="2"/>
            <w:shd w:val="clear" w:color="auto" w:fill="auto"/>
          </w:tcPr>
          <w:p w14:paraId="51EBC6C5"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Υποχρεώσεις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w:t>
            </w:r>
          </w:p>
          <w:p w14:paraId="46C006E1" w14:textId="77777777" w:rsidR="00F25D07" w:rsidRPr="009D11EF" w:rsidRDefault="00F25D07"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4FD4C067" w14:textId="54C946D7" w:rsidR="00F25D07"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14.-(1)</w:t>
            </w:r>
            <w:r w:rsidRPr="009D11EF">
              <w:rPr>
                <w:rFonts w:ascii="Arial" w:hAnsi="Arial" w:cs="Arial"/>
                <w:sz w:val="24"/>
                <w:szCs w:val="24"/>
                <w:lang w:val="el-GR"/>
              </w:rPr>
              <w:tab/>
              <w:t>Μετά την απόφαση του Υπουργικού Συμβουλίου για έγκριση αίτησης χαρακτηρισμού ανάπτυξης ως έργο</w:t>
            </w:r>
            <w:r w:rsidR="005C4363">
              <w:rPr>
                <w:rFonts w:ascii="Arial" w:hAnsi="Arial" w:cs="Arial"/>
                <w:sz w:val="24"/>
                <w:szCs w:val="24"/>
                <w:lang w:val="el-GR"/>
              </w:rPr>
              <w:t>υ</w:t>
            </w:r>
            <w:r w:rsidRPr="009D11EF">
              <w:rPr>
                <w:rFonts w:ascii="Arial" w:hAnsi="Arial" w:cs="Arial"/>
                <w:sz w:val="24"/>
                <w:szCs w:val="24"/>
                <w:lang w:val="el-GR"/>
              </w:rPr>
              <w:t xml:space="preserve"> στρατηγικής ανάπτυξης, 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καταθέτει στον Τομέα Στρατηγικών Αναπτύξεων πλήρη στοιχεία, όπως αυτά απαιτούνται από την εκάστοτε ισχύουσα νομοθεσία, για την έγκριση και έκδοση των απαραίτητων αδειών για την πραγματοποίηση της ανάπτυξης </w:t>
            </w:r>
            <w:r w:rsidR="00FF6C83">
              <w:rPr>
                <w:rFonts w:ascii="Arial" w:hAnsi="Arial" w:cs="Arial"/>
                <w:sz w:val="24"/>
                <w:szCs w:val="24"/>
                <w:lang w:val="el-GR"/>
              </w:rPr>
              <w:t>την οποία αφορά</w:t>
            </w:r>
            <w:r w:rsidR="00D35F3B">
              <w:rPr>
                <w:rFonts w:ascii="Arial" w:hAnsi="Arial" w:cs="Arial"/>
                <w:sz w:val="24"/>
                <w:szCs w:val="24"/>
                <w:lang w:val="el-GR"/>
              </w:rPr>
              <w:t xml:space="preserve"> η </w:t>
            </w:r>
            <w:r w:rsidRPr="009D11EF">
              <w:rPr>
                <w:rFonts w:ascii="Arial" w:hAnsi="Arial" w:cs="Arial"/>
                <w:sz w:val="24"/>
                <w:szCs w:val="24"/>
                <w:lang w:val="el-GR"/>
              </w:rPr>
              <w:t xml:space="preserve">αίτηση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όπως π</w:t>
            </w:r>
            <w:r w:rsidR="005C4363">
              <w:rPr>
                <w:rFonts w:ascii="Arial" w:hAnsi="Arial" w:cs="Arial"/>
                <w:sz w:val="24"/>
                <w:szCs w:val="24"/>
                <w:lang w:val="el-GR"/>
              </w:rPr>
              <w:t xml:space="preserve">ροβλέπεται </w:t>
            </w:r>
            <w:r w:rsidRPr="009D11EF">
              <w:rPr>
                <w:rFonts w:ascii="Arial" w:hAnsi="Arial" w:cs="Arial"/>
                <w:sz w:val="24"/>
                <w:szCs w:val="24"/>
                <w:lang w:val="el-GR"/>
              </w:rPr>
              <w:t>στο άρθρο 12.</w:t>
            </w:r>
          </w:p>
        </w:tc>
      </w:tr>
      <w:tr w:rsidR="005049AC" w:rsidRPr="00C52675" w14:paraId="04CEBC70" w14:textId="77777777" w:rsidTr="007873F4">
        <w:tc>
          <w:tcPr>
            <w:tcW w:w="2410" w:type="dxa"/>
            <w:gridSpan w:val="2"/>
            <w:shd w:val="clear" w:color="auto" w:fill="auto"/>
          </w:tcPr>
          <w:p w14:paraId="339D583C"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364EB6FC"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35619F60" w14:textId="77777777" w:rsidTr="007873F4">
        <w:tc>
          <w:tcPr>
            <w:tcW w:w="2410" w:type="dxa"/>
            <w:gridSpan w:val="2"/>
            <w:shd w:val="clear" w:color="auto" w:fill="auto"/>
          </w:tcPr>
          <w:p w14:paraId="0A1FD4D4"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2348F14" w14:textId="6C2FDFA4"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 xml:space="preserve">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διασφαλίζει ότι τα στοιχεία που υποβάλλει στις υπηρεσίες που είναι κατά νόμο αρμόδιες για τις </w:t>
            </w:r>
            <w:proofErr w:type="spellStart"/>
            <w:r w:rsidRPr="009D11EF">
              <w:rPr>
                <w:rFonts w:ascii="Arial" w:hAnsi="Arial" w:cs="Arial"/>
                <w:sz w:val="24"/>
                <w:szCs w:val="24"/>
                <w:lang w:val="el-GR"/>
              </w:rPr>
              <w:t>αδειοδοτήσεις</w:t>
            </w:r>
            <w:proofErr w:type="spellEnd"/>
            <w:r w:rsidRPr="009D11EF">
              <w:rPr>
                <w:rFonts w:ascii="Arial" w:hAnsi="Arial" w:cs="Arial"/>
                <w:sz w:val="24"/>
                <w:szCs w:val="24"/>
                <w:lang w:val="el-GR"/>
              </w:rPr>
              <w:t xml:space="preserve"> είναι πλήρη, ακριβή και αληθή και υποχρεούται να συνεργάζεται με τον Τομέα Στρατηγικών Αναπτύξεων, το Υπουργείο Εσωτερικών και τις διοικητικές αρχές, εφόσον κληθεί προς τούτο, προκειμένου να συμπληρωθούν</w:t>
            </w:r>
            <w:r w:rsidR="00194C40">
              <w:rPr>
                <w:rFonts w:ascii="Arial" w:hAnsi="Arial" w:cs="Arial"/>
                <w:sz w:val="24"/>
                <w:szCs w:val="24"/>
                <w:lang w:val="el-GR"/>
              </w:rPr>
              <w:t xml:space="preserve"> τυχόν ελλιπή στοιχεία</w:t>
            </w:r>
            <w:r w:rsidRPr="009D11EF">
              <w:rPr>
                <w:rFonts w:ascii="Arial" w:hAnsi="Arial" w:cs="Arial"/>
                <w:sz w:val="24"/>
                <w:szCs w:val="24"/>
                <w:lang w:val="el-GR"/>
              </w:rPr>
              <w:t>.</w:t>
            </w:r>
          </w:p>
        </w:tc>
      </w:tr>
      <w:tr w:rsidR="005049AC" w:rsidRPr="00C52675" w14:paraId="3C744EFF" w14:textId="77777777" w:rsidTr="007873F4">
        <w:tc>
          <w:tcPr>
            <w:tcW w:w="2410" w:type="dxa"/>
            <w:gridSpan w:val="2"/>
            <w:shd w:val="clear" w:color="auto" w:fill="auto"/>
          </w:tcPr>
          <w:p w14:paraId="1947BF73"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70886AC1" w14:textId="628F04D5"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3F112051" w14:textId="77777777" w:rsidTr="007873F4">
        <w:tc>
          <w:tcPr>
            <w:tcW w:w="2410" w:type="dxa"/>
            <w:gridSpan w:val="2"/>
            <w:shd w:val="clear" w:color="auto" w:fill="auto"/>
          </w:tcPr>
          <w:p w14:paraId="5507613B"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1729F10C" w14:textId="317B3AD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(3)</w:t>
            </w:r>
            <w:r w:rsidRPr="009D11EF">
              <w:rPr>
                <w:rFonts w:ascii="Arial" w:hAnsi="Arial" w:cs="Arial"/>
                <w:sz w:val="24"/>
                <w:szCs w:val="24"/>
                <w:lang w:val="el-GR"/>
              </w:rPr>
              <w:tab/>
              <w:t xml:space="preserve">Οποιαδήποτε άδεια παραχωρείται από τις διοικητικές αρχές στον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 xml:space="preserve"> δεν μεταβιβάζεται, εκτός εάν ληφθεί εκ των προτέρων η συγκατάθεση του Υπουργικού Συμβουλίου.</w:t>
            </w:r>
          </w:p>
        </w:tc>
      </w:tr>
      <w:tr w:rsidR="005049AC" w:rsidRPr="00C52675" w14:paraId="5CE1F2CC" w14:textId="77777777" w:rsidTr="007873F4">
        <w:tc>
          <w:tcPr>
            <w:tcW w:w="2410" w:type="dxa"/>
            <w:gridSpan w:val="2"/>
            <w:shd w:val="clear" w:color="auto" w:fill="auto"/>
          </w:tcPr>
          <w:p w14:paraId="596D207F"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4A849F59"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1957CA73" w14:textId="77777777" w:rsidTr="007873F4">
        <w:tc>
          <w:tcPr>
            <w:tcW w:w="2410" w:type="dxa"/>
            <w:gridSpan w:val="2"/>
            <w:shd w:val="clear" w:color="auto" w:fill="auto"/>
          </w:tcPr>
          <w:p w14:paraId="632C514D" w14:textId="00E85312" w:rsidR="005049AC" w:rsidRPr="009D11EF" w:rsidRDefault="005049AC"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lastRenderedPageBreak/>
              <w:t>Αποχαρακτηρισμός έργου στρατηγικής ανάπτυξης.</w:t>
            </w:r>
          </w:p>
        </w:tc>
        <w:tc>
          <w:tcPr>
            <w:tcW w:w="7229" w:type="dxa"/>
            <w:gridSpan w:val="7"/>
            <w:shd w:val="clear" w:color="auto" w:fill="auto"/>
          </w:tcPr>
          <w:p w14:paraId="3637E4F8" w14:textId="127BEBA5"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15.</w:t>
            </w:r>
            <w:r w:rsidRPr="009D11EF">
              <w:rPr>
                <w:rFonts w:ascii="Arial" w:hAnsi="Arial" w:cs="Arial"/>
                <w:sz w:val="24"/>
                <w:szCs w:val="24"/>
                <w:lang w:val="el-GR"/>
              </w:rPr>
              <w:tab/>
            </w:r>
            <w:r w:rsidRPr="009D11EF">
              <w:rPr>
                <w:rFonts w:ascii="Arial" w:hAnsi="Arial" w:cs="Arial"/>
                <w:sz w:val="24"/>
                <w:szCs w:val="24"/>
                <w:lang w:val="el-GR"/>
              </w:rPr>
              <w:tab/>
              <w:t>Με αιτιολογημένη απόφαση του Υπουργικού Συμβουλίου, κατόπιν σχετικής εισήγησης του Υπουργού, δύναται αναπτύξεις να αποχαρακτηριστούν από έργα στρατηγικής ανάπτυξης</w:t>
            </w:r>
            <w:r w:rsidR="00194C40">
              <w:rPr>
                <w:rFonts w:ascii="Arial" w:hAnsi="Arial" w:cs="Arial"/>
                <w:sz w:val="24"/>
                <w:szCs w:val="24"/>
                <w:lang w:val="el-GR"/>
              </w:rPr>
              <w:t>, σε περίπτωση κατά την οποία-</w:t>
            </w:r>
          </w:p>
        </w:tc>
      </w:tr>
      <w:tr w:rsidR="005049AC" w:rsidRPr="00C52675" w14:paraId="0B26BE9E" w14:textId="77777777" w:rsidTr="007873F4">
        <w:tc>
          <w:tcPr>
            <w:tcW w:w="2410" w:type="dxa"/>
            <w:gridSpan w:val="2"/>
            <w:shd w:val="clear" w:color="auto" w:fill="auto"/>
          </w:tcPr>
          <w:p w14:paraId="112C8DFB"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754FA2D5"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57EE306F" w14:textId="77777777" w:rsidTr="009A0A1E">
        <w:tc>
          <w:tcPr>
            <w:tcW w:w="2410" w:type="dxa"/>
            <w:gridSpan w:val="2"/>
            <w:shd w:val="clear" w:color="auto" w:fill="auto"/>
          </w:tcPr>
          <w:p w14:paraId="686B62FA"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2D2409EE" w14:textId="16D97503" w:rsidR="005049AC" w:rsidRPr="009D11EF" w:rsidRDefault="005049AC"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953" w:type="dxa"/>
            <w:gridSpan w:val="4"/>
            <w:shd w:val="clear" w:color="auto" w:fill="auto"/>
          </w:tcPr>
          <w:p w14:paraId="7AC0F7C5" w14:textId="3742D801"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με τη λήξη </w:t>
            </w:r>
            <w:r w:rsidR="00905DD7">
              <w:rPr>
                <w:rFonts w:ascii="Arial" w:hAnsi="Arial" w:cs="Arial"/>
                <w:sz w:val="24"/>
                <w:szCs w:val="24"/>
                <w:lang w:val="el-GR"/>
              </w:rPr>
              <w:t xml:space="preserve">της </w:t>
            </w:r>
            <w:r w:rsidRPr="009D11EF">
              <w:rPr>
                <w:rFonts w:ascii="Arial" w:hAnsi="Arial" w:cs="Arial"/>
                <w:sz w:val="24"/>
                <w:szCs w:val="24"/>
                <w:lang w:val="el-GR"/>
              </w:rPr>
              <w:t xml:space="preserve">ισχύος των αδειών της ανάπτυξης, δεν </w:t>
            </w:r>
            <w:r w:rsidR="00286FEC">
              <w:rPr>
                <w:rFonts w:ascii="Arial" w:hAnsi="Arial" w:cs="Arial"/>
                <w:sz w:val="24"/>
                <w:szCs w:val="24"/>
                <w:lang w:val="el-GR"/>
              </w:rPr>
              <w:t xml:space="preserve">υποβλήθηκαν </w:t>
            </w:r>
            <w:r w:rsidRPr="009D11EF">
              <w:rPr>
                <w:rFonts w:ascii="Arial" w:hAnsi="Arial" w:cs="Arial"/>
                <w:sz w:val="24"/>
                <w:szCs w:val="24"/>
                <w:lang w:val="el-GR"/>
              </w:rPr>
              <w:t xml:space="preserve">αιτήσεις ανανέωσης αυτών και δεν </w:t>
            </w:r>
            <w:r w:rsidR="00286FEC">
              <w:rPr>
                <w:rFonts w:ascii="Arial" w:hAnsi="Arial" w:cs="Arial"/>
                <w:sz w:val="24"/>
                <w:szCs w:val="24"/>
                <w:lang w:val="el-GR"/>
              </w:rPr>
              <w:t xml:space="preserve">πραγματοποιήθηκε </w:t>
            </w:r>
            <w:r w:rsidRPr="009D11EF">
              <w:rPr>
                <w:rFonts w:ascii="Arial" w:hAnsi="Arial" w:cs="Arial"/>
                <w:sz w:val="24"/>
                <w:szCs w:val="24"/>
                <w:lang w:val="el-GR"/>
              </w:rPr>
              <w:t>η έναρξη υλοποίησης του έργου στρατηγικής ανάπτυξης·</w:t>
            </w:r>
          </w:p>
        </w:tc>
      </w:tr>
      <w:tr w:rsidR="005049AC" w:rsidRPr="00C52675" w14:paraId="3030E3DA" w14:textId="77777777" w:rsidTr="009A0A1E">
        <w:tc>
          <w:tcPr>
            <w:tcW w:w="2410" w:type="dxa"/>
            <w:gridSpan w:val="2"/>
            <w:shd w:val="clear" w:color="auto" w:fill="auto"/>
          </w:tcPr>
          <w:p w14:paraId="6B256A07"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15618AA1" w14:textId="77777777" w:rsidR="005049AC" w:rsidRPr="009D11EF" w:rsidRDefault="005049AC"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5A0FEE2C"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0FC161AA" w14:textId="77777777" w:rsidTr="009A0A1E">
        <w:tc>
          <w:tcPr>
            <w:tcW w:w="2410" w:type="dxa"/>
            <w:gridSpan w:val="2"/>
            <w:shd w:val="clear" w:color="auto" w:fill="auto"/>
          </w:tcPr>
          <w:p w14:paraId="721AE066"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0C1FAD4E" w14:textId="13EABCC3" w:rsidR="005049AC" w:rsidRPr="009D11EF" w:rsidRDefault="005049AC"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953" w:type="dxa"/>
            <w:gridSpan w:val="4"/>
            <w:shd w:val="clear" w:color="auto" w:fill="auto"/>
          </w:tcPr>
          <w:p w14:paraId="364853BE" w14:textId="7B435EC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διαπιστωθεί ότι 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δεν έχει εκπληρώσει τις υποχρεώσεις του, σύμφωνα με τις διατάξεις του άρθρου 14·</w:t>
            </w:r>
          </w:p>
        </w:tc>
      </w:tr>
      <w:tr w:rsidR="005049AC" w:rsidRPr="00C52675" w14:paraId="7823315F" w14:textId="77777777" w:rsidTr="009A0A1E">
        <w:tc>
          <w:tcPr>
            <w:tcW w:w="2410" w:type="dxa"/>
            <w:gridSpan w:val="2"/>
            <w:shd w:val="clear" w:color="auto" w:fill="auto"/>
          </w:tcPr>
          <w:p w14:paraId="5A80FAF0"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2127A7D3" w14:textId="77777777" w:rsidR="005049AC" w:rsidRPr="009D11EF" w:rsidRDefault="005049AC"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095E0CF1"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3A660CE4" w14:textId="77777777" w:rsidTr="009A0A1E">
        <w:tc>
          <w:tcPr>
            <w:tcW w:w="2410" w:type="dxa"/>
            <w:gridSpan w:val="2"/>
            <w:shd w:val="clear" w:color="auto" w:fill="auto"/>
          </w:tcPr>
          <w:p w14:paraId="28FD8DB0"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22315AF4" w14:textId="06CA614D" w:rsidR="005049AC" w:rsidRPr="009D11EF" w:rsidRDefault="005049AC"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953" w:type="dxa"/>
            <w:gridSpan w:val="4"/>
            <w:shd w:val="clear" w:color="auto" w:fill="auto"/>
          </w:tcPr>
          <w:p w14:paraId="5A7AF717" w14:textId="08ADC051"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κατά τη διαδικασία εξέτασης των αιτήσεων για σκοπούς χορήγησης των αδειών, </w:t>
            </w:r>
            <w:r w:rsidR="00286FEC">
              <w:rPr>
                <w:rFonts w:ascii="Arial" w:hAnsi="Arial" w:cs="Arial"/>
                <w:sz w:val="24"/>
                <w:szCs w:val="24"/>
                <w:lang w:val="el-GR"/>
              </w:rPr>
              <w:t xml:space="preserve">διαφάνηκε </w:t>
            </w:r>
            <w:r w:rsidRPr="009D11EF">
              <w:rPr>
                <w:rFonts w:ascii="Arial" w:hAnsi="Arial" w:cs="Arial"/>
                <w:sz w:val="24"/>
                <w:szCs w:val="24"/>
                <w:lang w:val="el-GR"/>
              </w:rPr>
              <w:t xml:space="preserve">ότι δεν </w:t>
            </w:r>
            <w:r w:rsidR="00905DD7">
              <w:rPr>
                <w:rFonts w:ascii="Arial" w:hAnsi="Arial" w:cs="Arial"/>
                <w:sz w:val="24"/>
                <w:szCs w:val="24"/>
                <w:lang w:val="el-GR"/>
              </w:rPr>
              <w:t>δύναται ν</w:t>
            </w:r>
            <w:r w:rsidRPr="009D11EF">
              <w:rPr>
                <w:rFonts w:ascii="Arial" w:hAnsi="Arial" w:cs="Arial"/>
                <w:sz w:val="24"/>
                <w:szCs w:val="24"/>
                <w:lang w:val="el-GR"/>
              </w:rPr>
              <w:t>α υλοποιηθεί το έργο στρατηγικής ανάπτυξης·</w:t>
            </w:r>
          </w:p>
        </w:tc>
      </w:tr>
      <w:tr w:rsidR="005049AC" w:rsidRPr="00C52675" w14:paraId="0ACF6B80" w14:textId="77777777" w:rsidTr="009A0A1E">
        <w:tc>
          <w:tcPr>
            <w:tcW w:w="2410" w:type="dxa"/>
            <w:gridSpan w:val="2"/>
            <w:shd w:val="clear" w:color="auto" w:fill="auto"/>
          </w:tcPr>
          <w:p w14:paraId="01881C70"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5DB79D13" w14:textId="77777777" w:rsidR="005049AC" w:rsidRPr="009D11EF" w:rsidRDefault="005049AC"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6811B812"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115E585D" w14:textId="77777777" w:rsidTr="009A0A1E">
        <w:tc>
          <w:tcPr>
            <w:tcW w:w="2410" w:type="dxa"/>
            <w:gridSpan w:val="2"/>
            <w:shd w:val="clear" w:color="auto" w:fill="auto"/>
          </w:tcPr>
          <w:p w14:paraId="684C5290"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53084078" w14:textId="5DA73AE2" w:rsidR="005049AC" w:rsidRPr="009D11EF" w:rsidRDefault="005049AC"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(δ)</w:t>
            </w:r>
          </w:p>
        </w:tc>
        <w:tc>
          <w:tcPr>
            <w:tcW w:w="5953" w:type="dxa"/>
            <w:gridSpan w:val="4"/>
            <w:shd w:val="clear" w:color="auto" w:fill="auto"/>
          </w:tcPr>
          <w:p w14:paraId="7E9E137B" w14:textId="3DB75C49" w:rsidR="005049AC" w:rsidRPr="009D11EF" w:rsidRDefault="005049AC"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διαπιστωθεί ότι 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δεν παρέχει τις πληροφορίες που απαιτούνται δυνάμει των διατάξεων του παρόντος Νόμου ή προβαίνει σε ψευδείς δηλώσεις κατά την παροχή τέτοιων πληροφοριών.</w:t>
            </w:r>
          </w:p>
        </w:tc>
      </w:tr>
      <w:tr w:rsidR="005049AC" w:rsidRPr="00C52675" w14:paraId="69F53F3A" w14:textId="77777777" w:rsidTr="009A0A1E">
        <w:tc>
          <w:tcPr>
            <w:tcW w:w="2410" w:type="dxa"/>
            <w:gridSpan w:val="2"/>
            <w:shd w:val="clear" w:color="auto" w:fill="auto"/>
          </w:tcPr>
          <w:p w14:paraId="138844F1"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6DC99FD9" w14:textId="77777777" w:rsidR="005049AC" w:rsidRPr="009D11EF" w:rsidRDefault="005049AC"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6B0640EA"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26F0754D" w14:textId="77777777" w:rsidTr="007873F4">
        <w:tc>
          <w:tcPr>
            <w:tcW w:w="2410" w:type="dxa"/>
            <w:gridSpan w:val="2"/>
            <w:shd w:val="clear" w:color="auto" w:fill="auto"/>
          </w:tcPr>
          <w:p w14:paraId="6E178522"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60D2BF0C" w14:textId="77777777" w:rsidR="005049AC" w:rsidRPr="009D11EF" w:rsidRDefault="005049AC"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sz w:val="24"/>
                <w:szCs w:val="24"/>
                <w:lang w:val="el-GR"/>
              </w:rPr>
              <w:t>ΚΕΦΑΛΑΙΟ ΙΙ</w:t>
            </w:r>
          </w:p>
          <w:p w14:paraId="175B5C4B" w14:textId="0FF82B85" w:rsidR="005049AC" w:rsidRPr="009D11EF" w:rsidRDefault="005049AC"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sz w:val="24"/>
                <w:szCs w:val="24"/>
                <w:lang w:val="el-GR"/>
              </w:rPr>
              <w:t>ΧΟΡΗΓΗΣΗ ΟΙΚΟΔΟΜΙΚΩΝ ΑΔΕΙΩΝ</w:t>
            </w:r>
          </w:p>
        </w:tc>
      </w:tr>
      <w:tr w:rsidR="005049AC" w:rsidRPr="00C52675" w14:paraId="339155CC" w14:textId="77777777" w:rsidTr="007873F4">
        <w:tc>
          <w:tcPr>
            <w:tcW w:w="2410" w:type="dxa"/>
            <w:gridSpan w:val="2"/>
            <w:shd w:val="clear" w:color="auto" w:fill="auto"/>
          </w:tcPr>
          <w:p w14:paraId="71D0CC75"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72409B43"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6A2F764E" w14:textId="77777777" w:rsidTr="007873F4">
        <w:tc>
          <w:tcPr>
            <w:tcW w:w="2410" w:type="dxa"/>
            <w:gridSpan w:val="2"/>
            <w:shd w:val="clear" w:color="auto" w:fill="auto"/>
          </w:tcPr>
          <w:p w14:paraId="7870013F" w14:textId="77777777" w:rsidR="00286FEC" w:rsidRDefault="005049AC"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Αρμοδιότητα χορήγησης οικοδομικών </w:t>
            </w:r>
          </w:p>
          <w:p w14:paraId="42BD075E" w14:textId="77777777" w:rsidR="00286FEC" w:rsidRDefault="005049AC"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αδειών </w:t>
            </w:r>
          </w:p>
          <w:p w14:paraId="5362B134" w14:textId="7BECB3DC" w:rsidR="005049AC" w:rsidRPr="009D11EF" w:rsidRDefault="005049AC"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για έργο στρατηγικής ανάπτυξης.</w:t>
            </w:r>
          </w:p>
        </w:tc>
        <w:tc>
          <w:tcPr>
            <w:tcW w:w="7229" w:type="dxa"/>
            <w:gridSpan w:val="7"/>
            <w:shd w:val="clear" w:color="auto" w:fill="auto"/>
          </w:tcPr>
          <w:p w14:paraId="0C350C8F" w14:textId="0D5DEC52"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eastAsia="Times New Roman" w:hAnsi="Arial" w:cs="Arial"/>
                <w:sz w:val="24"/>
                <w:szCs w:val="24"/>
                <w:lang w:val="el-GR"/>
              </w:rPr>
              <w:t>16.-(1)</w:t>
            </w:r>
            <w:r w:rsidRPr="009D11EF">
              <w:rPr>
                <w:rFonts w:ascii="Arial" w:eastAsia="Times New Roman" w:hAnsi="Arial" w:cs="Arial"/>
                <w:sz w:val="24"/>
                <w:szCs w:val="24"/>
                <w:lang w:val="el-GR"/>
              </w:rPr>
              <w:tab/>
              <w:t>Ανεξάρτητα από τις διατάξεις του περί Πολεοδομίας και Χωροταξίας Νόμου</w:t>
            </w:r>
            <w:r w:rsidRPr="009D11EF">
              <w:rPr>
                <w:rFonts w:ascii="Arial" w:hAnsi="Arial" w:cs="Arial"/>
                <w:sz w:val="24"/>
                <w:szCs w:val="24"/>
                <w:lang w:val="el-GR"/>
              </w:rPr>
              <w:t xml:space="preserve"> και του περί Επαρχιακών Οργανισμών Αυτοδιοίκησης Νόμου</w:t>
            </w:r>
            <w:r w:rsidRPr="009D11EF">
              <w:rPr>
                <w:rFonts w:ascii="Arial" w:eastAsia="Times New Roman" w:hAnsi="Arial" w:cs="Arial"/>
                <w:sz w:val="24"/>
                <w:szCs w:val="24"/>
                <w:lang w:val="el-GR"/>
              </w:rPr>
              <w:t xml:space="preserve">, για τους σκοπούς του παρόντος Νόμου, </w:t>
            </w:r>
            <w:r w:rsidRPr="009D11EF">
              <w:rPr>
                <w:rFonts w:ascii="Arial" w:hAnsi="Arial" w:cs="Arial"/>
                <w:sz w:val="24"/>
                <w:szCs w:val="24"/>
                <w:lang w:val="el-GR"/>
              </w:rPr>
              <w:t>ο Προϊστάμενος του Τομέα Στρατηγικών Αναπτύξεων ορίζεται ως αρμόδια αρχή για τη χορήγηση της πολεοδομικής άδειας.</w:t>
            </w:r>
          </w:p>
        </w:tc>
      </w:tr>
      <w:tr w:rsidR="005049AC" w:rsidRPr="00C52675" w14:paraId="469D1377" w14:textId="77777777" w:rsidTr="007873F4">
        <w:tc>
          <w:tcPr>
            <w:tcW w:w="2410" w:type="dxa"/>
            <w:gridSpan w:val="2"/>
            <w:shd w:val="clear" w:color="auto" w:fill="auto"/>
          </w:tcPr>
          <w:p w14:paraId="39DA7C8E"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DE934D9"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0B285743" w14:textId="77777777" w:rsidTr="007873F4">
        <w:tc>
          <w:tcPr>
            <w:tcW w:w="2410" w:type="dxa"/>
            <w:gridSpan w:val="2"/>
            <w:shd w:val="clear" w:color="auto" w:fill="auto"/>
          </w:tcPr>
          <w:p w14:paraId="794C8937"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838EEA8" w14:textId="6E8CBC60"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 xml:space="preserve">Ανεξάρτητα από τις διατάξεις του περί Ρυθμίσεως Οδών και Οικοδομών Νόμου και του περί Επαρχιακών Οργανισμών Αυτοδιοίκησης Νόμου, για τις αναπτύξεις που </w:t>
            </w:r>
            <w:r w:rsidR="007260C5">
              <w:rPr>
                <w:rFonts w:ascii="Arial" w:hAnsi="Arial" w:cs="Arial"/>
                <w:sz w:val="24"/>
                <w:szCs w:val="24"/>
                <w:lang w:val="el-GR"/>
              </w:rPr>
              <w:t xml:space="preserve">προβλέπονται στον </w:t>
            </w:r>
            <w:r w:rsidRPr="009D11EF">
              <w:rPr>
                <w:rFonts w:ascii="Arial" w:hAnsi="Arial" w:cs="Arial"/>
                <w:sz w:val="24"/>
                <w:szCs w:val="24"/>
                <w:lang w:val="el-GR"/>
              </w:rPr>
              <w:t xml:space="preserve"> παρόντα Νόμο αρμόδια αρχή για </w:t>
            </w:r>
            <w:r w:rsidR="007260C5">
              <w:rPr>
                <w:rFonts w:ascii="Arial" w:hAnsi="Arial" w:cs="Arial"/>
                <w:sz w:val="24"/>
                <w:szCs w:val="24"/>
                <w:lang w:val="el-GR"/>
              </w:rPr>
              <w:t xml:space="preserve">σκοπούς </w:t>
            </w:r>
            <w:r w:rsidRPr="009D11EF">
              <w:rPr>
                <w:rFonts w:ascii="Arial" w:hAnsi="Arial" w:cs="Arial"/>
                <w:sz w:val="24"/>
                <w:szCs w:val="24"/>
                <w:lang w:val="el-GR"/>
              </w:rPr>
              <w:t>εφαρμογή</w:t>
            </w:r>
            <w:r w:rsidR="007260C5">
              <w:rPr>
                <w:rFonts w:ascii="Arial" w:hAnsi="Arial" w:cs="Arial"/>
                <w:sz w:val="24"/>
                <w:szCs w:val="24"/>
                <w:lang w:val="el-GR"/>
              </w:rPr>
              <w:t>ς</w:t>
            </w:r>
            <w:r w:rsidRPr="009D11EF">
              <w:rPr>
                <w:rFonts w:ascii="Arial" w:hAnsi="Arial" w:cs="Arial"/>
                <w:sz w:val="24"/>
                <w:szCs w:val="24"/>
                <w:lang w:val="el-GR"/>
              </w:rPr>
              <w:t xml:space="preserve"> του περί Ρυθμίσεως Οδών και Οικοδομών Νόμου ορίζεται ο Προϊστάμενος του Τομέα Στρατηγικών Αναπτύξεων.</w:t>
            </w:r>
          </w:p>
        </w:tc>
      </w:tr>
      <w:tr w:rsidR="001B271E" w:rsidRPr="00C52675" w14:paraId="1C765FDF" w14:textId="77777777" w:rsidTr="007873F4">
        <w:tc>
          <w:tcPr>
            <w:tcW w:w="2410" w:type="dxa"/>
            <w:gridSpan w:val="2"/>
            <w:shd w:val="clear" w:color="auto" w:fill="auto"/>
          </w:tcPr>
          <w:p w14:paraId="0D578AFF" w14:textId="77777777" w:rsidR="001B271E" w:rsidRPr="009D11EF" w:rsidRDefault="001B27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727C0FC8" w14:textId="77777777" w:rsidR="001B271E" w:rsidRPr="009D11EF" w:rsidRDefault="001B271E"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17AD9E2B" w14:textId="77777777" w:rsidTr="007873F4">
        <w:tc>
          <w:tcPr>
            <w:tcW w:w="2410" w:type="dxa"/>
            <w:gridSpan w:val="2"/>
            <w:shd w:val="clear" w:color="auto" w:fill="auto"/>
          </w:tcPr>
          <w:p w14:paraId="25A8499B" w14:textId="0F79B2A2" w:rsidR="005049AC" w:rsidRPr="009D11EF" w:rsidRDefault="005049AC"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Διαδικασία χορήγησης πολεοδομικής άδειας και προθεσμίες.</w:t>
            </w:r>
          </w:p>
        </w:tc>
        <w:tc>
          <w:tcPr>
            <w:tcW w:w="7229" w:type="dxa"/>
            <w:gridSpan w:val="7"/>
            <w:shd w:val="clear" w:color="auto" w:fill="auto"/>
          </w:tcPr>
          <w:p w14:paraId="441C95DA" w14:textId="4DA3B771"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17.-(1)</w:t>
            </w:r>
            <w:r w:rsidRPr="009D11EF">
              <w:rPr>
                <w:rFonts w:ascii="Arial" w:hAnsi="Arial" w:cs="Arial"/>
                <w:sz w:val="24"/>
                <w:szCs w:val="24"/>
                <w:lang w:val="el-GR"/>
              </w:rPr>
              <w:tab/>
              <w:t>Η αίτηση</w:t>
            </w:r>
            <w:r w:rsidR="001149B0">
              <w:rPr>
                <w:rFonts w:ascii="Arial" w:hAnsi="Arial" w:cs="Arial"/>
                <w:sz w:val="24"/>
                <w:szCs w:val="24"/>
                <w:lang w:val="el-GR"/>
              </w:rPr>
              <w:t xml:space="preserve"> </w:t>
            </w:r>
            <w:r w:rsidR="007260C5">
              <w:rPr>
                <w:rFonts w:ascii="Arial" w:hAnsi="Arial" w:cs="Arial"/>
                <w:sz w:val="24"/>
                <w:szCs w:val="24"/>
                <w:lang w:val="el-GR"/>
              </w:rPr>
              <w:t xml:space="preserve">για σκοπούς χορήγησης πολεοδομικής άδειας </w:t>
            </w:r>
            <w:r w:rsidRPr="009D11EF">
              <w:rPr>
                <w:rFonts w:ascii="Arial" w:hAnsi="Arial" w:cs="Arial"/>
                <w:sz w:val="24"/>
                <w:szCs w:val="24"/>
                <w:lang w:val="el-GR"/>
              </w:rPr>
              <w:t>παραλαμβάνεται από τον Προϊστάμενο του Τομέα Στρατηγικών Αναπτύξεων και διαβιβάζεται για χειρισμό στον Υπεύθυνο Έργου.</w:t>
            </w:r>
          </w:p>
        </w:tc>
      </w:tr>
      <w:tr w:rsidR="005049AC" w:rsidRPr="00C52675" w14:paraId="403CB608" w14:textId="77777777" w:rsidTr="007873F4">
        <w:tc>
          <w:tcPr>
            <w:tcW w:w="2410" w:type="dxa"/>
            <w:gridSpan w:val="2"/>
            <w:shd w:val="clear" w:color="auto" w:fill="auto"/>
          </w:tcPr>
          <w:p w14:paraId="61669C7C"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388E2560"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2EFF5EAF" w14:textId="77777777" w:rsidTr="007873F4">
        <w:tc>
          <w:tcPr>
            <w:tcW w:w="2410" w:type="dxa"/>
            <w:gridSpan w:val="2"/>
            <w:shd w:val="clear" w:color="auto" w:fill="auto"/>
          </w:tcPr>
          <w:p w14:paraId="742028CB"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10C9F66D" w14:textId="3C9E6E3D"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Η αίτηση προωθείται χωρίς περαιτέρω καθυστέρηση σε όλες τις αρμόδιες διοικητικές αρχές</w:t>
            </w:r>
            <w:r w:rsidR="00017687">
              <w:rPr>
                <w:rFonts w:ascii="Arial" w:hAnsi="Arial" w:cs="Arial"/>
                <w:sz w:val="24"/>
                <w:szCs w:val="24"/>
                <w:lang w:val="el-GR"/>
              </w:rPr>
              <w:t>,</w:t>
            </w:r>
            <w:r w:rsidRPr="009D11EF">
              <w:rPr>
                <w:rFonts w:ascii="Arial" w:hAnsi="Arial" w:cs="Arial"/>
                <w:sz w:val="24"/>
                <w:szCs w:val="24"/>
                <w:lang w:val="el-GR"/>
              </w:rPr>
              <w:t xml:space="preserve"> σύμφωνα με τον κατάλογο </w:t>
            </w:r>
            <w:r w:rsidR="0050663D">
              <w:rPr>
                <w:rFonts w:ascii="Arial" w:hAnsi="Arial" w:cs="Arial"/>
                <w:sz w:val="24"/>
                <w:szCs w:val="24"/>
                <w:lang w:val="el-GR"/>
              </w:rPr>
              <w:t xml:space="preserve">που </w:t>
            </w:r>
            <w:r w:rsidR="007260C5">
              <w:rPr>
                <w:rFonts w:ascii="Arial" w:hAnsi="Arial" w:cs="Arial"/>
                <w:sz w:val="24"/>
                <w:szCs w:val="24"/>
                <w:lang w:val="el-GR"/>
              </w:rPr>
              <w:t>προβλέπεται στην παράγραφο (α) του εδ</w:t>
            </w:r>
            <w:r w:rsidRPr="009D11EF">
              <w:rPr>
                <w:rFonts w:ascii="Arial" w:hAnsi="Arial" w:cs="Arial"/>
                <w:sz w:val="24"/>
                <w:szCs w:val="24"/>
                <w:lang w:val="el-GR"/>
              </w:rPr>
              <w:t>αφίου (2) του άρθρου 11</w:t>
            </w:r>
            <w:r w:rsidR="007260C5">
              <w:rPr>
                <w:rFonts w:ascii="Arial" w:hAnsi="Arial" w:cs="Arial"/>
                <w:sz w:val="24"/>
                <w:szCs w:val="24"/>
                <w:lang w:val="el-GR"/>
              </w:rPr>
              <w:t>.</w:t>
            </w:r>
          </w:p>
        </w:tc>
      </w:tr>
      <w:tr w:rsidR="005049AC" w:rsidRPr="00C52675" w14:paraId="24AD1013" w14:textId="77777777" w:rsidTr="007873F4">
        <w:tc>
          <w:tcPr>
            <w:tcW w:w="2410" w:type="dxa"/>
            <w:gridSpan w:val="2"/>
            <w:shd w:val="clear" w:color="auto" w:fill="auto"/>
          </w:tcPr>
          <w:p w14:paraId="30F70043"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ED1E0E3"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75991604" w14:textId="77777777" w:rsidTr="007873F4">
        <w:tc>
          <w:tcPr>
            <w:tcW w:w="2410" w:type="dxa"/>
            <w:gridSpan w:val="2"/>
            <w:shd w:val="clear" w:color="auto" w:fill="auto"/>
          </w:tcPr>
          <w:p w14:paraId="1E4E77CE"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4356D794" w14:textId="056071CF"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(3)</w:t>
            </w:r>
            <w:r w:rsidRPr="009D11EF">
              <w:rPr>
                <w:rFonts w:ascii="Arial" w:hAnsi="Arial" w:cs="Arial"/>
                <w:sz w:val="24"/>
                <w:szCs w:val="24"/>
                <w:lang w:val="el-GR"/>
              </w:rPr>
              <w:tab/>
            </w:r>
            <w:r w:rsidR="007260C5">
              <w:rPr>
                <w:rFonts w:ascii="Arial" w:hAnsi="Arial" w:cs="Arial"/>
                <w:sz w:val="24"/>
                <w:szCs w:val="24"/>
                <w:lang w:val="el-GR"/>
              </w:rPr>
              <w:t>Κάθε</w:t>
            </w:r>
            <w:r w:rsidR="0050663D">
              <w:rPr>
                <w:rFonts w:ascii="Arial" w:hAnsi="Arial" w:cs="Arial"/>
                <w:sz w:val="24"/>
                <w:szCs w:val="24"/>
                <w:lang w:val="el-GR"/>
              </w:rPr>
              <w:t xml:space="preserve"> </w:t>
            </w:r>
            <w:r w:rsidR="007260C5">
              <w:rPr>
                <w:rFonts w:ascii="Arial" w:hAnsi="Arial" w:cs="Arial"/>
                <w:sz w:val="24"/>
                <w:szCs w:val="24"/>
                <w:lang w:val="el-GR"/>
              </w:rPr>
              <w:t>διοικητική αρχή, α</w:t>
            </w:r>
            <w:r w:rsidRPr="009D11EF">
              <w:rPr>
                <w:rFonts w:ascii="Arial" w:hAnsi="Arial" w:cs="Arial"/>
                <w:sz w:val="24"/>
                <w:szCs w:val="24"/>
                <w:lang w:val="el-GR"/>
              </w:rPr>
              <w:t xml:space="preserve">μέσως μετά την παραλαβή </w:t>
            </w:r>
            <w:r w:rsidR="007260C5">
              <w:rPr>
                <w:rFonts w:ascii="Arial" w:hAnsi="Arial" w:cs="Arial"/>
                <w:sz w:val="24"/>
                <w:szCs w:val="24"/>
                <w:lang w:val="el-GR"/>
              </w:rPr>
              <w:t xml:space="preserve">της </w:t>
            </w:r>
            <w:r w:rsidRPr="009D11EF">
              <w:rPr>
                <w:rFonts w:ascii="Arial" w:hAnsi="Arial" w:cs="Arial"/>
                <w:sz w:val="24"/>
                <w:szCs w:val="24"/>
                <w:lang w:val="el-GR"/>
              </w:rPr>
              <w:t xml:space="preserve">αίτησης στο πλαίσιο διαβούλευσης για </w:t>
            </w:r>
            <w:r w:rsidR="007260C5">
              <w:rPr>
                <w:rFonts w:ascii="Arial" w:hAnsi="Arial" w:cs="Arial"/>
                <w:sz w:val="24"/>
                <w:szCs w:val="24"/>
                <w:lang w:val="el-GR"/>
              </w:rPr>
              <w:t xml:space="preserve">τη </w:t>
            </w:r>
            <w:r w:rsidRPr="009D11EF">
              <w:rPr>
                <w:rFonts w:ascii="Arial" w:hAnsi="Arial" w:cs="Arial"/>
                <w:sz w:val="24"/>
                <w:szCs w:val="24"/>
                <w:lang w:val="el-GR"/>
              </w:rPr>
              <w:t xml:space="preserve">χορήγηση πολεοδομικής άδειας, που υποβάλλεται σε αυτή από τον Προϊστάμενο του Τομέα Στρατηγικών Αναπτύξεων, προχωρεί με προκαταρκτική εξέταση της αίτησης, εντός πέντε (5) εργάσιμων ημερών από την παραλαβή της, ως προς το ότι αυτή περιλαμβάνει όλα τα απαραίτητα δικαιολογητικά σύμφωνα με την </w:t>
            </w:r>
            <w:r w:rsidR="0050663D">
              <w:rPr>
                <w:rFonts w:ascii="Arial" w:hAnsi="Arial" w:cs="Arial"/>
                <w:sz w:val="24"/>
                <w:szCs w:val="24"/>
                <w:lang w:val="el-GR"/>
              </w:rPr>
              <w:t>εκάστοτε εν ισχύι οικεία</w:t>
            </w:r>
            <w:r w:rsidRPr="009D11EF">
              <w:rPr>
                <w:rFonts w:ascii="Arial" w:hAnsi="Arial" w:cs="Arial"/>
                <w:sz w:val="24"/>
                <w:szCs w:val="24"/>
                <w:lang w:val="el-GR"/>
              </w:rPr>
              <w:t xml:space="preserve"> νομοθεσία.</w:t>
            </w:r>
          </w:p>
        </w:tc>
      </w:tr>
      <w:tr w:rsidR="005049AC" w:rsidRPr="00C52675" w14:paraId="5CD6F910" w14:textId="77777777" w:rsidTr="007873F4">
        <w:tc>
          <w:tcPr>
            <w:tcW w:w="2410" w:type="dxa"/>
            <w:gridSpan w:val="2"/>
            <w:shd w:val="clear" w:color="auto" w:fill="auto"/>
          </w:tcPr>
          <w:p w14:paraId="5B6B0DDF"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35000545"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0CE88D35" w14:textId="77777777" w:rsidTr="007873F4">
        <w:tc>
          <w:tcPr>
            <w:tcW w:w="2410" w:type="dxa"/>
            <w:gridSpan w:val="2"/>
            <w:shd w:val="clear" w:color="auto" w:fill="auto"/>
          </w:tcPr>
          <w:p w14:paraId="3E1DC237"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16B084EF" w14:textId="0F91D79B"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(4)</w:t>
            </w:r>
            <w:r w:rsidRPr="009D11EF">
              <w:rPr>
                <w:rFonts w:ascii="Arial" w:hAnsi="Arial" w:cs="Arial"/>
                <w:sz w:val="24"/>
                <w:szCs w:val="24"/>
                <w:lang w:val="el-GR"/>
              </w:rPr>
              <w:tab/>
              <w:t xml:space="preserve">Εάν η αίτηση χορήγησης πολεοδομικής άδειας είναι πλήρης, η διοικητική αρχή προχωρεί στην εξέτασή της χωρίς περαιτέρω καθυστέρηση και είναι υποχρεωμένη να </w:t>
            </w:r>
            <w:r w:rsidR="00017687">
              <w:rPr>
                <w:rFonts w:ascii="Arial" w:hAnsi="Arial" w:cs="Arial"/>
                <w:sz w:val="24"/>
                <w:szCs w:val="24"/>
                <w:lang w:val="el-GR"/>
              </w:rPr>
              <w:t>δια</w:t>
            </w:r>
            <w:r w:rsidR="0050663D">
              <w:rPr>
                <w:rFonts w:ascii="Arial" w:hAnsi="Arial" w:cs="Arial"/>
                <w:sz w:val="24"/>
                <w:szCs w:val="24"/>
                <w:lang w:val="el-GR"/>
              </w:rPr>
              <w:t>τυπώσει</w:t>
            </w:r>
            <w:r w:rsidRPr="009D11EF">
              <w:rPr>
                <w:rFonts w:ascii="Arial" w:hAnsi="Arial" w:cs="Arial"/>
                <w:sz w:val="24"/>
                <w:szCs w:val="24"/>
                <w:lang w:val="el-GR"/>
              </w:rPr>
              <w:t xml:space="preserve"> και να κοινοποιήσει τις τελικές της απόψεις στον Προϊστάμενο του Τομέα Στρατηγικών Αναπτύξεων εντός δεκαπέντε (15</w:t>
            </w:r>
            <w:r w:rsidR="0050663D">
              <w:rPr>
                <w:rFonts w:ascii="Arial" w:hAnsi="Arial" w:cs="Arial"/>
                <w:sz w:val="24"/>
                <w:szCs w:val="24"/>
                <w:lang w:val="el-GR"/>
              </w:rPr>
              <w:t xml:space="preserve">) </w:t>
            </w:r>
            <w:r w:rsidR="0050663D" w:rsidRPr="009D11EF">
              <w:rPr>
                <w:rFonts w:ascii="Arial" w:hAnsi="Arial" w:cs="Arial"/>
                <w:sz w:val="24"/>
                <w:szCs w:val="24"/>
                <w:lang w:val="el-GR"/>
              </w:rPr>
              <w:t>εργάσιμων</w:t>
            </w:r>
            <w:r w:rsidRPr="009D11EF">
              <w:rPr>
                <w:rFonts w:ascii="Arial" w:hAnsi="Arial" w:cs="Arial"/>
                <w:sz w:val="24"/>
                <w:szCs w:val="24"/>
                <w:lang w:val="el-GR"/>
              </w:rPr>
              <w:t xml:space="preserve"> ημερών.</w:t>
            </w:r>
          </w:p>
        </w:tc>
      </w:tr>
      <w:tr w:rsidR="005049AC" w:rsidRPr="00C52675" w14:paraId="41B4CB30" w14:textId="77777777" w:rsidTr="007873F4">
        <w:tc>
          <w:tcPr>
            <w:tcW w:w="2410" w:type="dxa"/>
            <w:gridSpan w:val="2"/>
            <w:shd w:val="clear" w:color="auto" w:fill="auto"/>
          </w:tcPr>
          <w:p w14:paraId="105625AE"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53F03883"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64C2D671" w14:textId="77777777" w:rsidTr="007873F4">
        <w:tc>
          <w:tcPr>
            <w:tcW w:w="2410" w:type="dxa"/>
            <w:gridSpan w:val="2"/>
            <w:shd w:val="clear" w:color="auto" w:fill="auto"/>
          </w:tcPr>
          <w:p w14:paraId="4FE3C2DC"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6FB74444" w14:textId="497FD60D"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(5)</w:t>
            </w:r>
            <w:r w:rsidRPr="009D11EF">
              <w:rPr>
                <w:rFonts w:ascii="Arial" w:hAnsi="Arial" w:cs="Arial"/>
                <w:sz w:val="24"/>
                <w:szCs w:val="24"/>
                <w:lang w:val="el-GR"/>
              </w:rPr>
              <w:tab/>
              <w:t>Σε περίπτωση κατά την οποία η προαναφερθείσα αίτηση δεν είναι πλήρης, η διοικητική αρχή, μέσω του Προϊστ</w:t>
            </w:r>
            <w:r w:rsidR="0050663D">
              <w:rPr>
                <w:rFonts w:ascii="Arial" w:hAnsi="Arial" w:cs="Arial"/>
                <w:sz w:val="24"/>
                <w:szCs w:val="24"/>
                <w:lang w:val="el-GR"/>
              </w:rPr>
              <w:t>αμένου</w:t>
            </w:r>
            <w:r w:rsidRPr="009D11EF">
              <w:rPr>
                <w:rFonts w:ascii="Arial" w:hAnsi="Arial" w:cs="Arial"/>
                <w:sz w:val="24"/>
                <w:szCs w:val="24"/>
                <w:lang w:val="el-GR"/>
              </w:rPr>
              <w:t xml:space="preserve"> του </w:t>
            </w:r>
            <w:r w:rsidRPr="009D11EF">
              <w:rPr>
                <w:rFonts w:ascii="Arial" w:hAnsi="Arial" w:cs="Arial"/>
                <w:sz w:val="24"/>
                <w:szCs w:val="24"/>
                <w:lang w:val="el-GR"/>
              </w:rPr>
              <w:lastRenderedPageBreak/>
              <w:t xml:space="preserve">Τομέα Στρατηγικών Αναπτύξεων, δύναται να ζητήσει από 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 xml:space="preserve"> να τη συμπληρώσει, υποβάλλοντας οποιεσδήποτε επιπρόσθετες πληροφορίες ή παρέχοντας προς αυτή τις απαραίτητες συμπληρωματικές διευκρινίσεις.</w:t>
            </w:r>
          </w:p>
        </w:tc>
      </w:tr>
      <w:tr w:rsidR="005049AC" w:rsidRPr="00C52675" w14:paraId="133A76A1" w14:textId="77777777" w:rsidTr="00C92430">
        <w:tc>
          <w:tcPr>
            <w:tcW w:w="2385" w:type="dxa"/>
            <w:shd w:val="clear" w:color="auto" w:fill="auto"/>
          </w:tcPr>
          <w:p w14:paraId="34E0B5BF"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54" w:type="dxa"/>
            <w:gridSpan w:val="8"/>
            <w:shd w:val="clear" w:color="auto" w:fill="auto"/>
          </w:tcPr>
          <w:p w14:paraId="2BA92699"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678DC35F" w14:textId="77777777" w:rsidTr="00C92430">
        <w:tc>
          <w:tcPr>
            <w:tcW w:w="2385" w:type="dxa"/>
            <w:shd w:val="clear" w:color="auto" w:fill="auto"/>
          </w:tcPr>
          <w:p w14:paraId="44E5B70F"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1205" w:type="dxa"/>
            <w:gridSpan w:val="2"/>
            <w:shd w:val="clear" w:color="auto" w:fill="auto"/>
          </w:tcPr>
          <w:p w14:paraId="05C466FC" w14:textId="6BAFBF68"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(6)(α)</w:t>
            </w:r>
          </w:p>
        </w:tc>
        <w:tc>
          <w:tcPr>
            <w:tcW w:w="6049" w:type="dxa"/>
            <w:gridSpan w:val="6"/>
            <w:shd w:val="clear" w:color="auto" w:fill="auto"/>
          </w:tcPr>
          <w:p w14:paraId="3BAC999C" w14:textId="3A0E0D49"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οφείλει να υποβάλει τις απαραίτητες συμπληρωματικές πληροφορίες και επιπρόσθετες διευκρινίσεις που </w:t>
            </w:r>
            <w:r w:rsidR="00D42129">
              <w:rPr>
                <w:rFonts w:ascii="Arial" w:hAnsi="Arial" w:cs="Arial"/>
                <w:sz w:val="24"/>
                <w:szCs w:val="24"/>
                <w:lang w:val="el-GR"/>
              </w:rPr>
              <w:t xml:space="preserve">προβλέπονται </w:t>
            </w:r>
            <w:r w:rsidRPr="009D11EF">
              <w:rPr>
                <w:rFonts w:ascii="Arial" w:hAnsi="Arial" w:cs="Arial"/>
                <w:sz w:val="24"/>
                <w:szCs w:val="24"/>
                <w:lang w:val="el-GR"/>
              </w:rPr>
              <w:t>στο εδάφιο (5) στην αρμόδια διοικητική αρχή</w:t>
            </w:r>
            <w:r w:rsidR="00D42129">
              <w:rPr>
                <w:rFonts w:ascii="Arial" w:hAnsi="Arial" w:cs="Arial"/>
                <w:sz w:val="24"/>
                <w:szCs w:val="24"/>
                <w:lang w:val="el-GR"/>
              </w:rPr>
              <w:t>,</w:t>
            </w:r>
            <w:r w:rsidRPr="009D11EF">
              <w:rPr>
                <w:rFonts w:ascii="Arial" w:hAnsi="Arial" w:cs="Arial"/>
                <w:sz w:val="24"/>
                <w:szCs w:val="24"/>
                <w:lang w:val="el-GR"/>
              </w:rPr>
              <w:t xml:space="preserve"> μέσω του Υπε</w:t>
            </w:r>
            <w:r w:rsidR="00D42129">
              <w:rPr>
                <w:rFonts w:ascii="Arial" w:hAnsi="Arial" w:cs="Arial"/>
                <w:sz w:val="24"/>
                <w:szCs w:val="24"/>
                <w:lang w:val="el-GR"/>
              </w:rPr>
              <w:t>υθύνου</w:t>
            </w:r>
            <w:r w:rsidRPr="009D11EF">
              <w:rPr>
                <w:rFonts w:ascii="Arial" w:hAnsi="Arial" w:cs="Arial"/>
                <w:sz w:val="24"/>
                <w:szCs w:val="24"/>
                <w:lang w:val="el-GR"/>
              </w:rPr>
              <w:t xml:space="preserve"> Έργου</w:t>
            </w:r>
            <w:r w:rsidR="00D42129">
              <w:rPr>
                <w:rFonts w:ascii="Arial" w:hAnsi="Arial" w:cs="Arial"/>
                <w:sz w:val="24"/>
                <w:szCs w:val="24"/>
                <w:lang w:val="el-GR"/>
              </w:rPr>
              <w:t>.</w:t>
            </w:r>
          </w:p>
        </w:tc>
      </w:tr>
      <w:tr w:rsidR="005049AC" w:rsidRPr="00C52675" w14:paraId="02005593" w14:textId="77777777" w:rsidTr="00C92430">
        <w:tc>
          <w:tcPr>
            <w:tcW w:w="2385" w:type="dxa"/>
            <w:shd w:val="clear" w:color="auto" w:fill="auto"/>
          </w:tcPr>
          <w:p w14:paraId="360AEC76"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1205" w:type="dxa"/>
            <w:gridSpan w:val="2"/>
            <w:shd w:val="clear" w:color="auto" w:fill="auto"/>
          </w:tcPr>
          <w:p w14:paraId="5C1E332C"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c>
          <w:tcPr>
            <w:tcW w:w="6049" w:type="dxa"/>
            <w:gridSpan w:val="6"/>
            <w:shd w:val="clear" w:color="auto" w:fill="auto"/>
          </w:tcPr>
          <w:p w14:paraId="0D9E03B1"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1631B818" w14:textId="77777777" w:rsidTr="00C92430">
        <w:tc>
          <w:tcPr>
            <w:tcW w:w="2385" w:type="dxa"/>
            <w:shd w:val="clear" w:color="auto" w:fill="auto"/>
          </w:tcPr>
          <w:p w14:paraId="331EA214"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1205" w:type="dxa"/>
            <w:gridSpan w:val="2"/>
            <w:shd w:val="clear" w:color="auto" w:fill="auto"/>
          </w:tcPr>
          <w:p w14:paraId="393C97AE" w14:textId="2C075EF8" w:rsidR="005049AC" w:rsidRPr="009D11EF" w:rsidRDefault="005049AC" w:rsidP="00D42129">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ab/>
              <w:t>(β)</w:t>
            </w:r>
          </w:p>
        </w:tc>
        <w:tc>
          <w:tcPr>
            <w:tcW w:w="6049" w:type="dxa"/>
            <w:gridSpan w:val="6"/>
            <w:shd w:val="clear" w:color="auto" w:fill="auto"/>
          </w:tcPr>
          <w:p w14:paraId="6493D3D0" w14:textId="1907DC06"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Η διοικητική αρχή, αφού επιβεβαιώσει ότι η αίτηση θεωρείται πλήρης, ενημερώνει τον Προϊστάμενο του Τομέα Στρατηγικών Αναπτύξεων, εντός δεκαπέντε (15) εργάσιμων ημερών, για τις τελικές της απόψεις.</w:t>
            </w:r>
          </w:p>
        </w:tc>
      </w:tr>
      <w:tr w:rsidR="005049AC" w:rsidRPr="00C52675" w14:paraId="5D62AE2E" w14:textId="77777777" w:rsidTr="007873F4">
        <w:tc>
          <w:tcPr>
            <w:tcW w:w="2410" w:type="dxa"/>
            <w:gridSpan w:val="2"/>
            <w:shd w:val="clear" w:color="auto" w:fill="auto"/>
          </w:tcPr>
          <w:p w14:paraId="3CBEE050"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1B02406" w14:textId="77777777" w:rsidR="005049AC" w:rsidRPr="009D11EF" w:rsidRDefault="005049AC" w:rsidP="009D11EF">
            <w:pPr>
              <w:tabs>
                <w:tab w:val="left" w:pos="397"/>
                <w:tab w:val="left" w:pos="851"/>
              </w:tabs>
              <w:spacing w:after="0" w:line="360" w:lineRule="auto"/>
              <w:jc w:val="both"/>
              <w:rPr>
                <w:rFonts w:ascii="Arial" w:hAnsi="Arial" w:cs="Arial"/>
                <w:sz w:val="24"/>
                <w:szCs w:val="24"/>
                <w:lang w:val="el-GR"/>
              </w:rPr>
            </w:pPr>
          </w:p>
        </w:tc>
      </w:tr>
      <w:tr w:rsidR="005049AC" w:rsidRPr="00C52675" w14:paraId="5CC68999" w14:textId="77777777" w:rsidTr="007873F4">
        <w:tc>
          <w:tcPr>
            <w:tcW w:w="2410" w:type="dxa"/>
            <w:gridSpan w:val="2"/>
            <w:shd w:val="clear" w:color="auto" w:fill="auto"/>
          </w:tcPr>
          <w:p w14:paraId="2DC0F6CD" w14:textId="77777777" w:rsidR="005049AC" w:rsidRPr="009D11EF" w:rsidRDefault="005049AC"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5EC8EA04" w14:textId="3AC4F304" w:rsidR="005049AC" w:rsidRPr="009D11EF" w:rsidRDefault="009A0A1E"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(7)</w:t>
            </w:r>
            <w:r w:rsidRPr="009D11EF">
              <w:rPr>
                <w:rFonts w:ascii="Arial" w:hAnsi="Arial" w:cs="Arial"/>
                <w:sz w:val="24"/>
                <w:szCs w:val="24"/>
                <w:lang w:val="el-GR"/>
              </w:rPr>
              <w:tab/>
              <w:t>Τ</w:t>
            </w:r>
            <w:r w:rsidR="00017687">
              <w:rPr>
                <w:rFonts w:ascii="Arial" w:hAnsi="Arial" w:cs="Arial"/>
                <w:sz w:val="24"/>
                <w:szCs w:val="24"/>
                <w:lang w:val="el-GR"/>
              </w:rPr>
              <w:t xml:space="preserve">ο χρονοδιάγραμμα που προβλέπεται </w:t>
            </w:r>
            <w:r w:rsidRPr="009D11EF">
              <w:rPr>
                <w:rFonts w:ascii="Arial" w:hAnsi="Arial" w:cs="Arial"/>
                <w:sz w:val="24"/>
                <w:szCs w:val="24"/>
                <w:lang w:val="el-GR"/>
              </w:rPr>
              <w:t>στα εδάφια (4) και (6) δεν εφαρμόζ</w:t>
            </w:r>
            <w:r w:rsidR="00017687">
              <w:rPr>
                <w:rFonts w:ascii="Arial" w:hAnsi="Arial" w:cs="Arial"/>
                <w:sz w:val="24"/>
                <w:szCs w:val="24"/>
                <w:lang w:val="el-GR"/>
              </w:rPr>
              <w:t>ε</w:t>
            </w:r>
            <w:r w:rsidR="00D42129">
              <w:rPr>
                <w:rFonts w:ascii="Arial" w:hAnsi="Arial" w:cs="Arial"/>
                <w:sz w:val="24"/>
                <w:szCs w:val="24"/>
                <w:lang w:val="el-GR"/>
              </w:rPr>
              <w:t xml:space="preserve">ται </w:t>
            </w:r>
            <w:r w:rsidRPr="009D11EF">
              <w:rPr>
                <w:rFonts w:ascii="Arial" w:hAnsi="Arial" w:cs="Arial"/>
                <w:sz w:val="24"/>
                <w:szCs w:val="24"/>
                <w:lang w:val="el-GR"/>
              </w:rPr>
              <w:t>όσον αφορά στη διαδικασία</w:t>
            </w:r>
            <w:r w:rsidR="00017687">
              <w:rPr>
                <w:rFonts w:ascii="Arial" w:hAnsi="Arial" w:cs="Arial"/>
                <w:sz w:val="24"/>
                <w:szCs w:val="24"/>
                <w:lang w:val="el-GR"/>
              </w:rPr>
              <w:t xml:space="preserve"> έκδοσης</w:t>
            </w:r>
            <w:r w:rsidRPr="009D11EF">
              <w:rPr>
                <w:rFonts w:ascii="Arial" w:hAnsi="Arial" w:cs="Arial"/>
                <w:sz w:val="24"/>
                <w:szCs w:val="24"/>
                <w:lang w:val="el-GR"/>
              </w:rPr>
              <w:t xml:space="preserve"> </w:t>
            </w:r>
            <w:r w:rsidR="00017687">
              <w:rPr>
                <w:rFonts w:ascii="Arial" w:hAnsi="Arial" w:cs="Arial"/>
                <w:sz w:val="24"/>
                <w:szCs w:val="24"/>
                <w:lang w:val="el-GR"/>
              </w:rPr>
              <w:t>γ</w:t>
            </w:r>
            <w:r w:rsidRPr="009D11EF">
              <w:rPr>
                <w:rFonts w:ascii="Arial" w:hAnsi="Arial" w:cs="Arial"/>
                <w:sz w:val="24"/>
                <w:szCs w:val="24"/>
                <w:lang w:val="el-GR"/>
              </w:rPr>
              <w:t>νωμοδότησης της Περιβαλλοντικής Αρχής, για την οποία ισχύουν τα προβλεπόμενα</w:t>
            </w:r>
            <w:r w:rsidR="00D42129">
              <w:rPr>
                <w:rFonts w:ascii="Arial" w:hAnsi="Arial" w:cs="Arial"/>
                <w:sz w:val="24"/>
                <w:szCs w:val="24"/>
                <w:lang w:val="el-GR"/>
              </w:rPr>
              <w:t xml:space="preserve"> στις διατάξεις τ</w:t>
            </w:r>
            <w:r w:rsidR="00017687">
              <w:rPr>
                <w:rFonts w:ascii="Arial" w:hAnsi="Arial" w:cs="Arial"/>
                <w:sz w:val="24"/>
                <w:szCs w:val="24"/>
                <w:lang w:val="el-GR"/>
              </w:rPr>
              <w:t>ων άρθρων 20 και 21</w:t>
            </w:r>
            <w:r w:rsidRPr="009D11EF">
              <w:rPr>
                <w:rFonts w:ascii="Arial" w:hAnsi="Arial" w:cs="Arial"/>
                <w:sz w:val="24"/>
                <w:szCs w:val="24"/>
                <w:lang w:val="el-GR"/>
              </w:rPr>
              <w:t>.</w:t>
            </w:r>
          </w:p>
        </w:tc>
      </w:tr>
      <w:tr w:rsidR="009A0A1E" w:rsidRPr="00C52675" w14:paraId="2FDA16E8" w14:textId="77777777" w:rsidTr="007873F4">
        <w:tc>
          <w:tcPr>
            <w:tcW w:w="2410" w:type="dxa"/>
            <w:gridSpan w:val="2"/>
            <w:shd w:val="clear" w:color="auto" w:fill="auto"/>
          </w:tcPr>
          <w:p w14:paraId="6B12502F"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389B10A3" w14:textId="77777777" w:rsidR="009A0A1E" w:rsidRPr="009D11EF" w:rsidRDefault="009A0A1E" w:rsidP="009D11EF">
            <w:pPr>
              <w:tabs>
                <w:tab w:val="left" w:pos="397"/>
                <w:tab w:val="left" w:pos="851"/>
              </w:tabs>
              <w:spacing w:after="0" w:line="360" w:lineRule="auto"/>
              <w:jc w:val="both"/>
              <w:rPr>
                <w:rFonts w:ascii="Arial" w:hAnsi="Arial" w:cs="Arial"/>
                <w:sz w:val="24"/>
                <w:szCs w:val="24"/>
                <w:lang w:val="el-GR"/>
              </w:rPr>
            </w:pPr>
          </w:p>
        </w:tc>
      </w:tr>
      <w:tr w:rsidR="009A0A1E" w:rsidRPr="00C52675" w14:paraId="4963FE78" w14:textId="77777777" w:rsidTr="007873F4">
        <w:tc>
          <w:tcPr>
            <w:tcW w:w="2410" w:type="dxa"/>
            <w:gridSpan w:val="2"/>
            <w:shd w:val="clear" w:color="auto" w:fill="auto"/>
          </w:tcPr>
          <w:p w14:paraId="5CAD8604"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07FB2917" w14:textId="3E00F811" w:rsidR="009A0A1E" w:rsidRPr="009D11EF" w:rsidRDefault="009A0A1E"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(8)</w:t>
            </w:r>
            <w:r w:rsidRPr="009D11EF">
              <w:rPr>
                <w:rFonts w:ascii="Arial" w:hAnsi="Arial" w:cs="Arial"/>
                <w:sz w:val="24"/>
                <w:szCs w:val="24"/>
                <w:lang w:val="el-GR"/>
              </w:rPr>
              <w:tab/>
              <w:t xml:space="preserve">Με βάση τον κατάλογο για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του έργου στρατηγικής ανάπτυξης, ο Προϊστάμενος του Τομέα Στρατηγικών Αναπτύξεων και ο Διευθυντής του Τμήματος Περιβάλλοντος καθορίζουν τις διοικητικές αρχές οι οποίες</w:t>
            </w:r>
            <w:r w:rsidR="00D42129">
              <w:rPr>
                <w:rFonts w:ascii="Arial" w:hAnsi="Arial" w:cs="Arial"/>
                <w:sz w:val="24"/>
                <w:szCs w:val="24"/>
                <w:lang w:val="el-GR"/>
              </w:rPr>
              <w:t>-</w:t>
            </w:r>
          </w:p>
        </w:tc>
      </w:tr>
      <w:tr w:rsidR="009A0A1E" w:rsidRPr="00C52675" w14:paraId="0ECE2882" w14:textId="77777777" w:rsidTr="007873F4">
        <w:tc>
          <w:tcPr>
            <w:tcW w:w="2410" w:type="dxa"/>
            <w:gridSpan w:val="2"/>
            <w:shd w:val="clear" w:color="auto" w:fill="auto"/>
          </w:tcPr>
          <w:p w14:paraId="36F7284E"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42D209C8" w14:textId="77777777" w:rsidR="009A0A1E" w:rsidRPr="009D11EF" w:rsidRDefault="009A0A1E" w:rsidP="009D11EF">
            <w:pPr>
              <w:tabs>
                <w:tab w:val="left" w:pos="397"/>
                <w:tab w:val="left" w:pos="851"/>
              </w:tabs>
              <w:spacing w:after="0" w:line="360" w:lineRule="auto"/>
              <w:jc w:val="both"/>
              <w:rPr>
                <w:rFonts w:ascii="Arial" w:hAnsi="Arial" w:cs="Arial"/>
                <w:sz w:val="24"/>
                <w:szCs w:val="24"/>
                <w:lang w:val="el-GR"/>
              </w:rPr>
            </w:pPr>
          </w:p>
        </w:tc>
      </w:tr>
      <w:tr w:rsidR="009A0A1E" w:rsidRPr="00C52675" w14:paraId="60E7071B" w14:textId="77777777" w:rsidTr="009A0A1E">
        <w:tc>
          <w:tcPr>
            <w:tcW w:w="2410" w:type="dxa"/>
            <w:gridSpan w:val="2"/>
            <w:shd w:val="clear" w:color="auto" w:fill="auto"/>
          </w:tcPr>
          <w:p w14:paraId="15F4B774"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0A686824" w14:textId="5C36FDF1" w:rsidR="009A0A1E" w:rsidRPr="009D11EF" w:rsidRDefault="009A0A1E"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953" w:type="dxa"/>
            <w:gridSpan w:val="4"/>
            <w:shd w:val="clear" w:color="auto" w:fill="auto"/>
          </w:tcPr>
          <w:p w14:paraId="682EA7C4" w14:textId="23112EAD" w:rsidR="009A0A1E" w:rsidRPr="009D11EF" w:rsidRDefault="009A0A1E"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καλούνται σε διαβούλευση από τον Προϊστάμενο του Τομέα Στρατηγικών Αναπτύξεων και τον Διευθυντή του Τμήματος Περιβάλλοντος παράλληλα·</w:t>
            </w:r>
          </w:p>
        </w:tc>
      </w:tr>
      <w:tr w:rsidR="009A0A1E" w:rsidRPr="00C52675" w14:paraId="03EB76DE" w14:textId="77777777" w:rsidTr="009A0A1E">
        <w:tc>
          <w:tcPr>
            <w:tcW w:w="2410" w:type="dxa"/>
            <w:gridSpan w:val="2"/>
            <w:shd w:val="clear" w:color="auto" w:fill="auto"/>
          </w:tcPr>
          <w:p w14:paraId="706EE9EC"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6A10F573" w14:textId="77777777" w:rsidR="009A0A1E" w:rsidRPr="009D11EF" w:rsidRDefault="009A0A1E"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27A51A37" w14:textId="77777777" w:rsidR="009A0A1E" w:rsidRPr="009D11EF" w:rsidRDefault="009A0A1E" w:rsidP="009D11EF">
            <w:pPr>
              <w:tabs>
                <w:tab w:val="left" w:pos="397"/>
                <w:tab w:val="left" w:pos="851"/>
              </w:tabs>
              <w:spacing w:after="0" w:line="360" w:lineRule="auto"/>
              <w:jc w:val="both"/>
              <w:rPr>
                <w:rFonts w:ascii="Arial" w:hAnsi="Arial" w:cs="Arial"/>
                <w:sz w:val="24"/>
                <w:szCs w:val="24"/>
                <w:lang w:val="el-GR"/>
              </w:rPr>
            </w:pPr>
          </w:p>
        </w:tc>
      </w:tr>
      <w:tr w:rsidR="009A0A1E" w:rsidRPr="00C52675" w14:paraId="384C6417" w14:textId="77777777" w:rsidTr="009A0A1E">
        <w:tc>
          <w:tcPr>
            <w:tcW w:w="2410" w:type="dxa"/>
            <w:gridSpan w:val="2"/>
            <w:shd w:val="clear" w:color="auto" w:fill="auto"/>
          </w:tcPr>
          <w:p w14:paraId="5E5E78C9"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694CA516" w14:textId="4102316A" w:rsidR="009A0A1E" w:rsidRPr="009D11EF" w:rsidRDefault="009A0A1E"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953" w:type="dxa"/>
            <w:gridSpan w:val="4"/>
            <w:shd w:val="clear" w:color="auto" w:fill="auto"/>
          </w:tcPr>
          <w:p w14:paraId="3C6636AD" w14:textId="7FB792DE"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καλούνται σε διαβούλευση </w:t>
            </w:r>
            <w:r w:rsidR="00D42129">
              <w:rPr>
                <w:rFonts w:ascii="Arial" w:hAnsi="Arial" w:cs="Arial"/>
                <w:sz w:val="24"/>
                <w:szCs w:val="24"/>
                <w:lang w:val="el-GR"/>
              </w:rPr>
              <w:t xml:space="preserve">μόνο </w:t>
            </w:r>
            <w:r w:rsidRPr="009D11EF">
              <w:rPr>
                <w:rFonts w:ascii="Arial" w:hAnsi="Arial" w:cs="Arial"/>
                <w:sz w:val="24"/>
                <w:szCs w:val="24"/>
                <w:lang w:val="el-GR"/>
              </w:rPr>
              <w:t>από τον Προϊστάμενο του Τομέα Στρατηγικών Αναπτύξεων·</w:t>
            </w:r>
          </w:p>
        </w:tc>
      </w:tr>
      <w:tr w:rsidR="009A0A1E" w:rsidRPr="00C52675" w14:paraId="171C44A4" w14:textId="77777777" w:rsidTr="009A0A1E">
        <w:tc>
          <w:tcPr>
            <w:tcW w:w="2410" w:type="dxa"/>
            <w:gridSpan w:val="2"/>
            <w:shd w:val="clear" w:color="auto" w:fill="auto"/>
          </w:tcPr>
          <w:p w14:paraId="75A937F3"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77D459DD" w14:textId="77777777" w:rsidR="009A0A1E" w:rsidRPr="009D11EF" w:rsidRDefault="009A0A1E"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28887C7B"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9A0A1E" w:rsidRPr="00C52675" w14:paraId="0D5D42B4" w14:textId="77777777" w:rsidTr="009A0A1E">
        <w:tc>
          <w:tcPr>
            <w:tcW w:w="2410" w:type="dxa"/>
            <w:gridSpan w:val="2"/>
            <w:shd w:val="clear" w:color="auto" w:fill="auto"/>
          </w:tcPr>
          <w:p w14:paraId="4B04DFDE"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150D34E6" w14:textId="3E87727F" w:rsidR="009A0A1E" w:rsidRPr="009D11EF" w:rsidRDefault="009A0A1E"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953" w:type="dxa"/>
            <w:gridSpan w:val="4"/>
            <w:shd w:val="clear" w:color="auto" w:fill="auto"/>
          </w:tcPr>
          <w:p w14:paraId="36B30896" w14:textId="6F41B6C1" w:rsidR="009A0A1E" w:rsidRPr="00017687"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καλούνται σε διαβούλευση </w:t>
            </w:r>
            <w:r w:rsidR="00D42129" w:rsidRPr="009D11EF">
              <w:rPr>
                <w:rFonts w:ascii="Arial" w:hAnsi="Arial" w:cs="Arial"/>
                <w:sz w:val="24"/>
                <w:szCs w:val="24"/>
                <w:lang w:val="el-GR"/>
              </w:rPr>
              <w:t xml:space="preserve">μόνο </w:t>
            </w:r>
            <w:r w:rsidRPr="009D11EF">
              <w:rPr>
                <w:rFonts w:ascii="Arial" w:hAnsi="Arial" w:cs="Arial"/>
                <w:sz w:val="24"/>
                <w:szCs w:val="24"/>
                <w:lang w:val="el-GR"/>
              </w:rPr>
              <w:t>από το Τμήμα Περιβάλλοντος, σύμφωνα με τη διαδικασία που προβλέπεται στο Κεφάλαιο ΙΙΙ</w:t>
            </w:r>
            <w:r w:rsidR="00017687">
              <w:rPr>
                <w:rFonts w:ascii="Arial" w:hAnsi="Arial" w:cs="Arial"/>
                <w:sz w:val="24"/>
                <w:szCs w:val="24"/>
                <w:lang w:val="el-GR"/>
              </w:rPr>
              <w:t xml:space="preserve"> του Μέρους </w:t>
            </w:r>
            <w:r w:rsidR="00017687">
              <w:rPr>
                <w:rFonts w:ascii="Arial" w:hAnsi="Arial" w:cs="Arial"/>
                <w:sz w:val="24"/>
                <w:szCs w:val="24"/>
              </w:rPr>
              <w:t>IV</w:t>
            </w:r>
            <w:r w:rsidR="00017687" w:rsidRPr="00017687">
              <w:rPr>
                <w:rFonts w:ascii="Arial" w:hAnsi="Arial" w:cs="Arial"/>
                <w:sz w:val="24"/>
                <w:szCs w:val="24"/>
                <w:lang w:val="el-GR"/>
              </w:rPr>
              <w:t>.</w:t>
            </w:r>
          </w:p>
        </w:tc>
      </w:tr>
      <w:tr w:rsidR="009A0A1E" w:rsidRPr="00C52675" w14:paraId="3AA3860B" w14:textId="77777777" w:rsidTr="009A0A1E">
        <w:tc>
          <w:tcPr>
            <w:tcW w:w="2410" w:type="dxa"/>
            <w:gridSpan w:val="2"/>
            <w:shd w:val="clear" w:color="auto" w:fill="auto"/>
          </w:tcPr>
          <w:p w14:paraId="392BCEDF"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60AC2471" w14:textId="77777777" w:rsidR="009A0A1E" w:rsidRPr="009D11EF" w:rsidRDefault="009A0A1E" w:rsidP="009D11EF">
            <w:pPr>
              <w:tabs>
                <w:tab w:val="left" w:pos="397"/>
                <w:tab w:val="left" w:pos="851"/>
              </w:tabs>
              <w:spacing w:after="0" w:line="360" w:lineRule="auto"/>
              <w:jc w:val="right"/>
              <w:rPr>
                <w:rFonts w:ascii="Arial" w:hAnsi="Arial" w:cs="Arial"/>
                <w:sz w:val="24"/>
                <w:szCs w:val="24"/>
                <w:lang w:val="el-GR"/>
              </w:rPr>
            </w:pPr>
          </w:p>
        </w:tc>
        <w:tc>
          <w:tcPr>
            <w:tcW w:w="5953" w:type="dxa"/>
            <w:gridSpan w:val="4"/>
            <w:shd w:val="clear" w:color="auto" w:fill="auto"/>
          </w:tcPr>
          <w:p w14:paraId="46FEDE50"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9A0A1E" w:rsidRPr="00C52675" w14:paraId="54DD1DF9" w14:textId="77777777" w:rsidTr="00EB31E5">
        <w:tc>
          <w:tcPr>
            <w:tcW w:w="2410" w:type="dxa"/>
            <w:gridSpan w:val="2"/>
            <w:shd w:val="clear" w:color="auto" w:fill="auto"/>
          </w:tcPr>
          <w:p w14:paraId="2814DB4F"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5B2C7DA6" w14:textId="5D3C73B0"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t>(9)</w:t>
            </w:r>
            <w:r w:rsidRPr="009D11EF">
              <w:rPr>
                <w:rFonts w:ascii="Arial" w:hAnsi="Arial" w:cs="Arial"/>
                <w:sz w:val="24"/>
                <w:szCs w:val="24"/>
                <w:lang w:val="el-GR"/>
              </w:rPr>
              <w:tab/>
              <w:t>Ο Προϊστάμενος του Τομέα Στρατηγικών Αναπτύξεων ζητ</w:t>
            </w:r>
            <w:r w:rsidR="00D42129">
              <w:rPr>
                <w:rFonts w:ascii="Arial" w:hAnsi="Arial" w:cs="Arial"/>
                <w:sz w:val="24"/>
                <w:szCs w:val="24"/>
                <w:lang w:val="el-GR"/>
              </w:rPr>
              <w:t>εί</w:t>
            </w:r>
            <w:r w:rsidRPr="009D11EF">
              <w:rPr>
                <w:rFonts w:ascii="Arial" w:hAnsi="Arial" w:cs="Arial"/>
                <w:sz w:val="24"/>
                <w:szCs w:val="24"/>
                <w:lang w:val="el-GR"/>
              </w:rPr>
              <w:t xml:space="preserve"> απόψεις από τις διοικητικές αρχές που </w:t>
            </w:r>
            <w:r w:rsidR="00D42129">
              <w:rPr>
                <w:rFonts w:ascii="Arial" w:hAnsi="Arial" w:cs="Arial"/>
                <w:sz w:val="24"/>
                <w:szCs w:val="24"/>
                <w:lang w:val="el-GR"/>
              </w:rPr>
              <w:t>προβλέπονται στο εδάφιο (8), διευκρινίζοντας ότι οι δ</w:t>
            </w:r>
            <w:r w:rsidRPr="009D11EF">
              <w:rPr>
                <w:rFonts w:ascii="Arial" w:hAnsi="Arial" w:cs="Arial"/>
                <w:sz w:val="24"/>
                <w:szCs w:val="24"/>
                <w:lang w:val="el-GR"/>
              </w:rPr>
              <w:t>ιοικητικές αρχές</w:t>
            </w:r>
            <w:r w:rsidR="00D42129">
              <w:rPr>
                <w:rFonts w:ascii="Arial" w:hAnsi="Arial" w:cs="Arial"/>
                <w:sz w:val="24"/>
                <w:szCs w:val="24"/>
                <w:lang w:val="el-GR"/>
              </w:rPr>
              <w:t xml:space="preserve"> που αναφέρονται στην παράγραφο (</w:t>
            </w:r>
            <w:r w:rsidR="00597A02">
              <w:rPr>
                <w:rFonts w:ascii="Arial" w:hAnsi="Arial" w:cs="Arial"/>
                <w:sz w:val="24"/>
                <w:szCs w:val="24"/>
                <w:lang w:val="el-GR"/>
              </w:rPr>
              <w:t>γ</w:t>
            </w:r>
            <w:r w:rsidR="00D42129">
              <w:rPr>
                <w:rFonts w:ascii="Arial" w:hAnsi="Arial" w:cs="Arial"/>
                <w:sz w:val="24"/>
                <w:szCs w:val="24"/>
                <w:lang w:val="el-GR"/>
              </w:rPr>
              <w:t xml:space="preserve">) του εδαφίου (8) οφείλουν να </w:t>
            </w:r>
            <w:r w:rsidRPr="009D11EF">
              <w:rPr>
                <w:rFonts w:ascii="Arial" w:hAnsi="Arial" w:cs="Arial"/>
                <w:sz w:val="24"/>
                <w:szCs w:val="24"/>
                <w:lang w:val="el-GR"/>
              </w:rPr>
              <w:t xml:space="preserve">υποβάλουν αποκλειστικά στο Τμήμα Περιβάλλοντος τις απόψεις τους όσον αφορά στα περιβαλλοντικά θέματα για </w:t>
            </w:r>
            <w:r w:rsidR="00D42129">
              <w:rPr>
                <w:rFonts w:ascii="Arial" w:hAnsi="Arial" w:cs="Arial"/>
                <w:sz w:val="24"/>
                <w:szCs w:val="24"/>
                <w:lang w:val="el-GR"/>
              </w:rPr>
              <w:t xml:space="preserve">τους </w:t>
            </w:r>
            <w:r w:rsidRPr="009D11EF">
              <w:rPr>
                <w:rFonts w:ascii="Arial" w:hAnsi="Arial" w:cs="Arial"/>
                <w:sz w:val="24"/>
                <w:szCs w:val="24"/>
                <w:lang w:val="el-GR"/>
              </w:rPr>
              <w:t xml:space="preserve">σκοπούς της διαδικασίας </w:t>
            </w:r>
            <w:r w:rsidR="00D42129">
              <w:rPr>
                <w:rFonts w:ascii="Arial" w:hAnsi="Arial" w:cs="Arial"/>
                <w:sz w:val="24"/>
                <w:szCs w:val="24"/>
                <w:lang w:val="el-GR"/>
              </w:rPr>
              <w:t xml:space="preserve">που προβλέπεται στο Κεφάλαιο </w:t>
            </w:r>
            <w:r w:rsidRPr="009D11EF">
              <w:rPr>
                <w:rFonts w:ascii="Arial" w:hAnsi="Arial" w:cs="Arial"/>
                <w:sz w:val="24"/>
                <w:szCs w:val="24"/>
                <w:lang w:val="el-GR"/>
              </w:rPr>
              <w:t>ΙΙΙ</w:t>
            </w:r>
            <w:r w:rsidR="00017687">
              <w:rPr>
                <w:rFonts w:ascii="Arial" w:hAnsi="Arial" w:cs="Arial"/>
                <w:sz w:val="24"/>
                <w:szCs w:val="24"/>
                <w:lang w:val="el-GR"/>
              </w:rPr>
              <w:t xml:space="preserve"> του Μέρους </w:t>
            </w:r>
            <w:r w:rsidR="00017687">
              <w:rPr>
                <w:rFonts w:ascii="Arial" w:hAnsi="Arial" w:cs="Arial"/>
                <w:sz w:val="24"/>
                <w:szCs w:val="24"/>
              </w:rPr>
              <w:t>IV</w:t>
            </w:r>
            <w:r w:rsidRPr="009D11EF">
              <w:rPr>
                <w:rFonts w:ascii="Arial" w:hAnsi="Arial" w:cs="Arial"/>
                <w:sz w:val="24"/>
                <w:szCs w:val="24"/>
                <w:lang w:val="el-GR"/>
              </w:rPr>
              <w:t>, ενώ οποιεσδήποτε άλλες απόψεις υποβάλλονται αποκλειστικά στον Προϊστάμενο του Τομέα Στρατηγικών Αναπτύξεων για σκοπούς χορήγησης της πολεοδομικής άδειας.</w:t>
            </w:r>
          </w:p>
        </w:tc>
      </w:tr>
      <w:tr w:rsidR="009A0A1E" w:rsidRPr="00C52675" w14:paraId="0DF0E194" w14:textId="77777777" w:rsidTr="00EB31E5">
        <w:tc>
          <w:tcPr>
            <w:tcW w:w="2410" w:type="dxa"/>
            <w:gridSpan w:val="2"/>
            <w:shd w:val="clear" w:color="auto" w:fill="auto"/>
          </w:tcPr>
          <w:p w14:paraId="51D12C20"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6096A2D0"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9A0A1E" w:rsidRPr="00C52675" w14:paraId="388ED36E" w14:textId="77777777" w:rsidTr="00EB31E5">
        <w:tc>
          <w:tcPr>
            <w:tcW w:w="2410" w:type="dxa"/>
            <w:gridSpan w:val="2"/>
            <w:shd w:val="clear" w:color="auto" w:fill="auto"/>
          </w:tcPr>
          <w:p w14:paraId="1FF426A5"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747B483A" w14:textId="732EFF80"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t>(10)</w:t>
            </w:r>
            <w:r w:rsidRPr="009D11EF">
              <w:rPr>
                <w:rFonts w:ascii="Arial" w:hAnsi="Arial" w:cs="Arial"/>
                <w:sz w:val="24"/>
                <w:szCs w:val="24"/>
                <w:lang w:val="el-GR"/>
              </w:rPr>
              <w:tab/>
              <w:t>Οι διοικητικές αρχές οι οποίες σύμφωνα με το εδάφιο (8) οφείλουν όπως υποβάλλουν απόψεις προς τον Τομέα Στρατηγικών Αναπτύξεων υποχρεούνται να ακολουθήσουν τη διαδικασία</w:t>
            </w:r>
            <w:r w:rsidR="00FB0DF2">
              <w:rPr>
                <w:rFonts w:ascii="Arial" w:hAnsi="Arial" w:cs="Arial"/>
                <w:sz w:val="24"/>
                <w:szCs w:val="24"/>
                <w:lang w:val="el-GR"/>
              </w:rPr>
              <w:t xml:space="preserve"> που προβλέπεται στα εδάφια </w:t>
            </w:r>
            <w:r w:rsidRPr="009D11EF">
              <w:rPr>
                <w:rFonts w:ascii="Arial" w:hAnsi="Arial" w:cs="Arial"/>
                <w:sz w:val="24"/>
                <w:szCs w:val="24"/>
                <w:lang w:val="el-GR"/>
              </w:rPr>
              <w:t xml:space="preserve">(3) </w:t>
            </w:r>
            <w:r w:rsidR="00FB0DF2">
              <w:rPr>
                <w:rFonts w:ascii="Arial" w:hAnsi="Arial" w:cs="Arial"/>
                <w:sz w:val="24"/>
                <w:szCs w:val="24"/>
                <w:lang w:val="el-GR"/>
              </w:rPr>
              <w:t>έως</w:t>
            </w:r>
            <w:r w:rsidRPr="009D11EF">
              <w:rPr>
                <w:rFonts w:ascii="Arial" w:hAnsi="Arial" w:cs="Arial"/>
                <w:sz w:val="24"/>
                <w:szCs w:val="24"/>
                <w:lang w:val="el-GR"/>
              </w:rPr>
              <w:t xml:space="preserve"> (6).</w:t>
            </w:r>
          </w:p>
        </w:tc>
      </w:tr>
      <w:tr w:rsidR="009A0A1E" w:rsidRPr="00C52675" w14:paraId="0C36F77B" w14:textId="77777777" w:rsidTr="00EB31E5">
        <w:tc>
          <w:tcPr>
            <w:tcW w:w="2410" w:type="dxa"/>
            <w:gridSpan w:val="2"/>
            <w:shd w:val="clear" w:color="auto" w:fill="auto"/>
          </w:tcPr>
          <w:p w14:paraId="546E240B"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20698C45"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9A0A1E" w:rsidRPr="00C52675" w14:paraId="653E888B" w14:textId="77777777" w:rsidTr="009A0A1E">
        <w:tc>
          <w:tcPr>
            <w:tcW w:w="2410" w:type="dxa"/>
            <w:gridSpan w:val="2"/>
            <w:shd w:val="clear" w:color="auto" w:fill="auto"/>
          </w:tcPr>
          <w:p w14:paraId="694C2223"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1418" w:type="dxa"/>
            <w:gridSpan w:val="4"/>
            <w:shd w:val="clear" w:color="auto" w:fill="auto"/>
          </w:tcPr>
          <w:p w14:paraId="71055900"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t>(11)</w:t>
            </w:r>
            <w:r w:rsidRPr="009D11EF">
              <w:rPr>
                <w:rFonts w:ascii="Arial" w:hAnsi="Arial" w:cs="Arial"/>
                <w:sz w:val="24"/>
                <w:szCs w:val="24"/>
                <w:lang w:val="el-GR"/>
              </w:rPr>
              <w:tab/>
              <w:t>(α)</w:t>
            </w:r>
          </w:p>
        </w:tc>
        <w:tc>
          <w:tcPr>
            <w:tcW w:w="5811" w:type="dxa"/>
            <w:gridSpan w:val="3"/>
            <w:shd w:val="clear" w:color="auto" w:fill="auto"/>
          </w:tcPr>
          <w:p w14:paraId="28C69493" w14:textId="6D0CC629"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Εφόσον υποβληθούν στην </w:t>
            </w:r>
            <w:r w:rsidR="00FB0DF2">
              <w:rPr>
                <w:rFonts w:ascii="Arial" w:hAnsi="Arial" w:cs="Arial"/>
                <w:sz w:val="24"/>
                <w:szCs w:val="24"/>
                <w:lang w:val="el-GR"/>
              </w:rPr>
              <w:t>πολεοδομική α</w:t>
            </w:r>
            <w:r w:rsidRPr="009D11EF">
              <w:rPr>
                <w:rFonts w:ascii="Arial" w:hAnsi="Arial" w:cs="Arial"/>
                <w:sz w:val="24"/>
                <w:szCs w:val="24"/>
                <w:lang w:val="el-GR"/>
              </w:rPr>
              <w:t xml:space="preserve">ρχή οι απόψεις όλων των διοικητικών αρχών </w:t>
            </w:r>
            <w:r w:rsidR="00FB0DF2">
              <w:rPr>
                <w:rFonts w:ascii="Arial" w:hAnsi="Arial" w:cs="Arial"/>
                <w:sz w:val="24"/>
                <w:szCs w:val="24"/>
                <w:lang w:val="el-GR"/>
              </w:rPr>
              <w:t xml:space="preserve">εντός του πλαισίου της </w:t>
            </w:r>
            <w:r w:rsidRPr="009D11EF">
              <w:rPr>
                <w:rFonts w:ascii="Arial" w:hAnsi="Arial" w:cs="Arial"/>
                <w:sz w:val="24"/>
                <w:szCs w:val="24"/>
                <w:lang w:val="el-GR"/>
              </w:rPr>
              <w:t xml:space="preserve">διαδικασίας </w:t>
            </w:r>
            <w:r w:rsidR="00FB0DF2">
              <w:rPr>
                <w:rFonts w:ascii="Arial" w:hAnsi="Arial" w:cs="Arial"/>
                <w:sz w:val="24"/>
                <w:szCs w:val="24"/>
                <w:lang w:val="el-GR"/>
              </w:rPr>
              <w:t>που προβλέπεται στα εδάφια (1</w:t>
            </w:r>
            <w:r w:rsidR="00597A02">
              <w:rPr>
                <w:rFonts w:ascii="Arial" w:hAnsi="Arial" w:cs="Arial"/>
                <w:sz w:val="24"/>
                <w:szCs w:val="24"/>
                <w:lang w:val="el-GR"/>
              </w:rPr>
              <w:t>)</w:t>
            </w:r>
            <w:r w:rsidR="00FB0DF2">
              <w:rPr>
                <w:rFonts w:ascii="Arial" w:hAnsi="Arial" w:cs="Arial"/>
                <w:sz w:val="24"/>
                <w:szCs w:val="24"/>
                <w:lang w:val="el-GR"/>
              </w:rPr>
              <w:t xml:space="preserve"> έως </w:t>
            </w:r>
            <w:r w:rsidRPr="009D11EF">
              <w:rPr>
                <w:rFonts w:ascii="Arial" w:hAnsi="Arial" w:cs="Arial"/>
                <w:sz w:val="24"/>
                <w:szCs w:val="24"/>
                <w:lang w:val="el-GR"/>
              </w:rPr>
              <w:t>(6), κατάλληλα εξουσιοδοτημένοι εκπρόσωποι των διοικητικών αρχών, περιλαμβανομένης</w:t>
            </w:r>
            <w:r w:rsidR="00FB0DF2">
              <w:rPr>
                <w:rFonts w:ascii="Arial" w:hAnsi="Arial" w:cs="Arial"/>
                <w:sz w:val="24"/>
                <w:szCs w:val="24"/>
                <w:lang w:val="el-GR"/>
              </w:rPr>
              <w:t xml:space="preserve"> της οικείας τοπικής αρχής, καθώς και ο </w:t>
            </w:r>
            <w:r w:rsidRPr="009D11EF">
              <w:rPr>
                <w:rFonts w:ascii="Arial" w:hAnsi="Arial" w:cs="Arial"/>
                <w:sz w:val="24"/>
                <w:szCs w:val="24"/>
                <w:lang w:val="el-GR"/>
              </w:rPr>
              <w:t xml:space="preserve">Υπεύθυνος Έργου, συμμετέχουν σε συνεδρίαση που δύναται να συγκαλέσει η </w:t>
            </w:r>
            <w:proofErr w:type="spellStart"/>
            <w:r w:rsidRPr="009D11EF">
              <w:rPr>
                <w:rFonts w:ascii="Arial" w:hAnsi="Arial" w:cs="Arial"/>
                <w:sz w:val="24"/>
                <w:szCs w:val="24"/>
                <w:lang w:val="el-GR"/>
              </w:rPr>
              <w:t>αδειοδοτούσα</w:t>
            </w:r>
            <w:proofErr w:type="spellEnd"/>
            <w:r w:rsidRPr="009D11EF">
              <w:rPr>
                <w:rFonts w:ascii="Arial" w:hAnsi="Arial" w:cs="Arial"/>
                <w:sz w:val="24"/>
                <w:szCs w:val="24"/>
                <w:lang w:val="el-GR"/>
              </w:rPr>
              <w:t xml:space="preserve"> αρχή για συζήτηση με 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 xml:space="preserve"> των προϋποθέσεων για τη χορήγηση πολεοδομικής άδειας</w:t>
            </w:r>
            <w:r w:rsidR="00FB0DF2">
              <w:rPr>
                <w:rFonts w:ascii="Arial" w:hAnsi="Arial" w:cs="Arial"/>
                <w:sz w:val="24"/>
                <w:szCs w:val="24"/>
                <w:lang w:val="el-GR"/>
              </w:rPr>
              <w:t>.</w:t>
            </w:r>
          </w:p>
        </w:tc>
      </w:tr>
      <w:tr w:rsidR="009A0A1E" w:rsidRPr="00C52675" w14:paraId="36F5352E" w14:textId="77777777" w:rsidTr="009A0A1E">
        <w:tc>
          <w:tcPr>
            <w:tcW w:w="2410" w:type="dxa"/>
            <w:gridSpan w:val="2"/>
            <w:shd w:val="clear" w:color="auto" w:fill="auto"/>
          </w:tcPr>
          <w:p w14:paraId="0798760F"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1418" w:type="dxa"/>
            <w:gridSpan w:val="4"/>
            <w:shd w:val="clear" w:color="auto" w:fill="auto"/>
          </w:tcPr>
          <w:p w14:paraId="7EF5D591"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c>
          <w:tcPr>
            <w:tcW w:w="5811" w:type="dxa"/>
            <w:gridSpan w:val="3"/>
            <w:shd w:val="clear" w:color="auto" w:fill="auto"/>
          </w:tcPr>
          <w:p w14:paraId="380F1DC1"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9A0A1E" w:rsidRPr="00C52675" w14:paraId="46FD843F" w14:textId="77777777" w:rsidTr="009A0A1E">
        <w:tc>
          <w:tcPr>
            <w:tcW w:w="2410" w:type="dxa"/>
            <w:gridSpan w:val="2"/>
            <w:shd w:val="clear" w:color="auto" w:fill="auto"/>
          </w:tcPr>
          <w:p w14:paraId="01BF68D7"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1418" w:type="dxa"/>
            <w:gridSpan w:val="4"/>
            <w:shd w:val="clear" w:color="auto" w:fill="auto"/>
          </w:tcPr>
          <w:p w14:paraId="2725BEF9" w14:textId="3DE3CC38"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t>(β)</w:t>
            </w:r>
          </w:p>
        </w:tc>
        <w:tc>
          <w:tcPr>
            <w:tcW w:w="5811" w:type="dxa"/>
            <w:gridSpan w:val="3"/>
            <w:shd w:val="clear" w:color="auto" w:fill="auto"/>
          </w:tcPr>
          <w:p w14:paraId="6E1C1925" w14:textId="78B53A8F"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 xml:space="preserve">Η συνεδρίαση </w:t>
            </w:r>
            <w:proofErr w:type="spellStart"/>
            <w:r w:rsidRPr="009D11EF">
              <w:rPr>
                <w:rFonts w:ascii="Arial" w:hAnsi="Arial" w:cs="Arial"/>
                <w:sz w:val="24"/>
                <w:szCs w:val="24"/>
                <w:lang w:val="el-GR"/>
              </w:rPr>
              <w:t>συγκαλείται</w:t>
            </w:r>
            <w:proofErr w:type="spellEnd"/>
            <w:r w:rsidRPr="009D11EF">
              <w:rPr>
                <w:rFonts w:ascii="Arial" w:hAnsi="Arial" w:cs="Arial"/>
                <w:sz w:val="24"/>
                <w:szCs w:val="24"/>
                <w:lang w:val="el-GR"/>
              </w:rPr>
              <w:t xml:space="preserve"> εντός δέκα (10) εργάσιμων ημερών</w:t>
            </w:r>
            <w:r w:rsidR="00017687">
              <w:rPr>
                <w:rFonts w:ascii="Arial" w:hAnsi="Arial" w:cs="Arial"/>
                <w:sz w:val="24"/>
                <w:szCs w:val="24"/>
                <w:lang w:val="el-GR"/>
              </w:rPr>
              <w:t>,</w:t>
            </w:r>
            <w:r w:rsidRPr="009D11EF">
              <w:rPr>
                <w:rFonts w:ascii="Arial" w:hAnsi="Arial" w:cs="Arial"/>
                <w:sz w:val="24"/>
                <w:szCs w:val="24"/>
                <w:lang w:val="el-GR"/>
              </w:rPr>
              <w:t xml:space="preserve"> το αργότερο,</w:t>
            </w:r>
            <w:r w:rsidR="00017687">
              <w:rPr>
                <w:rFonts w:ascii="Arial" w:hAnsi="Arial" w:cs="Arial"/>
                <w:sz w:val="24"/>
                <w:szCs w:val="24"/>
                <w:lang w:val="el-GR"/>
              </w:rPr>
              <w:t xml:space="preserve"> ύστερα από </w:t>
            </w:r>
            <w:r w:rsidRPr="009D11EF">
              <w:rPr>
                <w:rFonts w:ascii="Arial" w:hAnsi="Arial" w:cs="Arial"/>
                <w:sz w:val="24"/>
                <w:szCs w:val="24"/>
                <w:lang w:val="el-GR"/>
              </w:rPr>
              <w:t>την ολοκλήρωση των διαδικασιών που π</w:t>
            </w:r>
            <w:r w:rsidR="00FB0DF2">
              <w:rPr>
                <w:rFonts w:ascii="Arial" w:hAnsi="Arial" w:cs="Arial"/>
                <w:sz w:val="24"/>
                <w:szCs w:val="24"/>
                <w:lang w:val="el-GR"/>
              </w:rPr>
              <w:t xml:space="preserve">ροβλέπονται στα </w:t>
            </w:r>
            <w:r w:rsidRPr="009D11EF">
              <w:rPr>
                <w:rFonts w:ascii="Arial" w:hAnsi="Arial" w:cs="Arial"/>
                <w:sz w:val="24"/>
                <w:szCs w:val="24"/>
                <w:lang w:val="el-GR"/>
              </w:rPr>
              <w:t xml:space="preserve"> εδάφια (1) </w:t>
            </w:r>
            <w:r w:rsidR="00FB0DF2">
              <w:rPr>
                <w:rFonts w:ascii="Arial" w:hAnsi="Arial" w:cs="Arial"/>
                <w:sz w:val="24"/>
                <w:szCs w:val="24"/>
                <w:lang w:val="el-GR"/>
              </w:rPr>
              <w:t xml:space="preserve">έως </w:t>
            </w:r>
            <w:r w:rsidRPr="009D11EF">
              <w:rPr>
                <w:rFonts w:ascii="Arial" w:hAnsi="Arial" w:cs="Arial"/>
                <w:sz w:val="24"/>
                <w:szCs w:val="24"/>
                <w:lang w:val="el-GR"/>
              </w:rPr>
              <w:t>(6).</w:t>
            </w:r>
          </w:p>
        </w:tc>
      </w:tr>
      <w:tr w:rsidR="009A0A1E" w:rsidRPr="00C52675" w14:paraId="56DA5E3C" w14:textId="77777777" w:rsidTr="00EB31E5">
        <w:tc>
          <w:tcPr>
            <w:tcW w:w="2410" w:type="dxa"/>
            <w:gridSpan w:val="2"/>
            <w:shd w:val="clear" w:color="auto" w:fill="auto"/>
          </w:tcPr>
          <w:p w14:paraId="6C6CE826"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2912F1FE"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9A0A1E" w:rsidRPr="00C52675" w14:paraId="473473BB" w14:textId="77777777" w:rsidTr="00EB31E5">
        <w:tc>
          <w:tcPr>
            <w:tcW w:w="2410" w:type="dxa"/>
            <w:gridSpan w:val="2"/>
            <w:shd w:val="clear" w:color="auto" w:fill="auto"/>
          </w:tcPr>
          <w:p w14:paraId="2FB8D71B"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6120ED17" w14:textId="4C41D040"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t>(12)</w:t>
            </w:r>
            <w:r w:rsidRPr="009D11EF">
              <w:rPr>
                <w:rFonts w:ascii="Arial" w:hAnsi="Arial" w:cs="Arial"/>
                <w:sz w:val="24"/>
                <w:szCs w:val="24"/>
                <w:lang w:val="el-GR"/>
              </w:rPr>
              <w:tab/>
              <w:t xml:space="preserve">Εφόσον 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υιοθετήσει στον σχεδιασμό της μελέτης τις προϋποθέσεις που τέθηκαν στο πλαίσιο της συζήτησης κατά τη συνεδρία που αναφέρεται στο εδάφιο (11) και τις οποίες ο Προϊστάμενος του Τομέα Στρατηγικών Αναπτύξεων προτίθεται να περιλάβει στους όρους της πολεοδομικής άδειας ή να απαιτήσει όπως υλοποιηθούν πριν </w:t>
            </w:r>
            <w:r w:rsidR="00FB0DF2">
              <w:rPr>
                <w:rFonts w:ascii="Arial" w:hAnsi="Arial" w:cs="Arial"/>
                <w:sz w:val="24"/>
                <w:szCs w:val="24"/>
                <w:lang w:val="el-GR"/>
              </w:rPr>
              <w:t xml:space="preserve">από </w:t>
            </w:r>
            <w:r w:rsidRPr="009D11EF">
              <w:rPr>
                <w:rFonts w:ascii="Arial" w:hAnsi="Arial" w:cs="Arial"/>
                <w:sz w:val="24"/>
                <w:szCs w:val="24"/>
                <w:lang w:val="el-GR"/>
              </w:rPr>
              <w:t xml:space="preserve">τη χορήγηση αυτής, 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υποβάλλει αναθεωρημένη πρόταση.</w:t>
            </w:r>
          </w:p>
        </w:tc>
      </w:tr>
      <w:tr w:rsidR="009A0A1E" w:rsidRPr="00C52675" w14:paraId="1AAECFE3" w14:textId="77777777" w:rsidTr="00EB31E5">
        <w:tc>
          <w:tcPr>
            <w:tcW w:w="2410" w:type="dxa"/>
            <w:gridSpan w:val="2"/>
            <w:shd w:val="clear" w:color="auto" w:fill="auto"/>
          </w:tcPr>
          <w:p w14:paraId="694D0CE9"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4BF54041"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9A0A1E" w:rsidRPr="00C52675" w14:paraId="4A981DA7" w14:textId="77777777" w:rsidTr="00EB31E5">
        <w:tc>
          <w:tcPr>
            <w:tcW w:w="2410" w:type="dxa"/>
            <w:gridSpan w:val="2"/>
            <w:shd w:val="clear" w:color="auto" w:fill="auto"/>
          </w:tcPr>
          <w:p w14:paraId="4354C317"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25CD2884" w14:textId="4F8BC63E"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t>(13)</w:t>
            </w:r>
            <w:r w:rsidRPr="009D11EF">
              <w:rPr>
                <w:rFonts w:ascii="Arial" w:hAnsi="Arial" w:cs="Arial"/>
                <w:sz w:val="24"/>
                <w:szCs w:val="24"/>
                <w:lang w:val="el-GR"/>
              </w:rPr>
              <w:tab/>
              <w:t>Με την ολοκλήρωση της συνεδρίας που αναφέρεται στο εδάφιο (11) και την επικύρωση των πρακτικών</w:t>
            </w:r>
            <w:r w:rsidR="00FB0DF2">
              <w:rPr>
                <w:rFonts w:ascii="Arial" w:hAnsi="Arial" w:cs="Arial"/>
                <w:sz w:val="24"/>
                <w:szCs w:val="24"/>
                <w:lang w:val="el-GR"/>
              </w:rPr>
              <w:t xml:space="preserve"> αυτής</w:t>
            </w:r>
            <w:r w:rsidRPr="009D11EF">
              <w:rPr>
                <w:rFonts w:ascii="Arial" w:hAnsi="Arial" w:cs="Arial"/>
                <w:sz w:val="24"/>
                <w:szCs w:val="24"/>
                <w:lang w:val="el-GR"/>
              </w:rPr>
              <w:t xml:space="preserve">, τα οποία εγκρίνονται εντός δέκα (10) εργάσιμων ημερών, δεν είναι δυνατό να υποβληθούν επιπλέον απόψεις και να επιβληθούν επιπλέον απαιτήσεις στο πλαίσιο της αξιολόγησης της πολεοδομικής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από τις διοικητικές αρχές, εκτός εάν αυτές προκύπτουν από τον αναθεωρημένο σχεδιασμό ή από επιπλέον στοιχεία που έχουν υποβληθεί από 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 xml:space="preserve"> </w:t>
            </w:r>
            <w:r w:rsidR="00FB0DF2">
              <w:rPr>
                <w:rFonts w:ascii="Arial" w:hAnsi="Arial" w:cs="Arial"/>
                <w:sz w:val="24"/>
                <w:szCs w:val="24"/>
                <w:lang w:val="el-GR"/>
              </w:rPr>
              <w:t>αναφορικά με την πολεοδομική αίτηση</w:t>
            </w:r>
            <w:r w:rsidRPr="009D11EF">
              <w:rPr>
                <w:rFonts w:ascii="Arial" w:hAnsi="Arial" w:cs="Arial"/>
                <w:sz w:val="24"/>
                <w:szCs w:val="24"/>
                <w:lang w:val="el-GR"/>
              </w:rPr>
              <w:t>.</w:t>
            </w:r>
          </w:p>
        </w:tc>
      </w:tr>
      <w:tr w:rsidR="009A0A1E" w:rsidRPr="00C52675" w14:paraId="4D2F6318" w14:textId="77777777" w:rsidTr="00EB31E5">
        <w:tc>
          <w:tcPr>
            <w:tcW w:w="2410" w:type="dxa"/>
            <w:gridSpan w:val="2"/>
            <w:shd w:val="clear" w:color="auto" w:fill="auto"/>
          </w:tcPr>
          <w:p w14:paraId="0BD2E3B8"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3476D0A7"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9A0A1E" w:rsidRPr="00C52675" w14:paraId="03C1CD1B" w14:textId="77777777" w:rsidTr="00EB31E5">
        <w:tc>
          <w:tcPr>
            <w:tcW w:w="2410" w:type="dxa"/>
            <w:gridSpan w:val="2"/>
            <w:shd w:val="clear" w:color="auto" w:fill="auto"/>
          </w:tcPr>
          <w:p w14:paraId="6CC9E9D7"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191CDFC8" w14:textId="5B947B0E" w:rsidR="009A0A1E" w:rsidRPr="009D11EF" w:rsidRDefault="009A0A1E" w:rsidP="001B271E">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t>(14)</w:t>
            </w:r>
            <w:r w:rsidRPr="009D11EF">
              <w:rPr>
                <w:rFonts w:ascii="Arial" w:hAnsi="Arial" w:cs="Arial"/>
                <w:sz w:val="24"/>
                <w:szCs w:val="24"/>
                <w:lang w:val="el-GR"/>
              </w:rPr>
              <w:tab/>
              <w:t xml:space="preserve">Σε κάθε περίπτωση, εφόσον υποβληθούν τυχόν απαιτούμενα συμπληρωματικά στοιχεία από 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 xml:space="preserve"> σύμφωνα με </w:t>
            </w:r>
            <w:r w:rsidR="00FB0DF2">
              <w:rPr>
                <w:rFonts w:ascii="Arial" w:hAnsi="Arial" w:cs="Arial"/>
                <w:sz w:val="24"/>
                <w:szCs w:val="24"/>
                <w:lang w:val="el-GR"/>
              </w:rPr>
              <w:t xml:space="preserve">τις διατάξεις του εδαφίου </w:t>
            </w:r>
            <w:r w:rsidRPr="009D11EF">
              <w:rPr>
                <w:rFonts w:ascii="Arial" w:hAnsi="Arial" w:cs="Arial"/>
                <w:sz w:val="24"/>
                <w:szCs w:val="24"/>
                <w:lang w:val="el-GR"/>
              </w:rPr>
              <w:t>(6),</w:t>
            </w:r>
            <w:r w:rsidR="00FB0DF2">
              <w:rPr>
                <w:rFonts w:ascii="Arial" w:hAnsi="Arial" w:cs="Arial"/>
                <w:sz w:val="24"/>
                <w:szCs w:val="24"/>
                <w:lang w:val="el-GR"/>
              </w:rPr>
              <w:t xml:space="preserve"> καθώς</w:t>
            </w:r>
            <w:r w:rsidRPr="009D11EF">
              <w:rPr>
                <w:rFonts w:ascii="Arial" w:hAnsi="Arial" w:cs="Arial"/>
                <w:sz w:val="24"/>
                <w:szCs w:val="24"/>
                <w:lang w:val="el-GR"/>
              </w:rPr>
              <w:t xml:space="preserve"> και τ</w:t>
            </w:r>
            <w:r w:rsidR="00FB0DF2">
              <w:rPr>
                <w:rFonts w:ascii="Arial" w:hAnsi="Arial" w:cs="Arial"/>
                <w:sz w:val="24"/>
                <w:szCs w:val="24"/>
                <w:lang w:val="el-GR"/>
              </w:rPr>
              <w:t>ων εδαφίων</w:t>
            </w:r>
            <w:r w:rsidRPr="009D11EF">
              <w:rPr>
                <w:rFonts w:ascii="Arial" w:hAnsi="Arial" w:cs="Arial"/>
                <w:sz w:val="24"/>
                <w:szCs w:val="24"/>
                <w:lang w:val="el-GR"/>
              </w:rPr>
              <w:t xml:space="preserve"> (12) και (13)</w:t>
            </w:r>
            <w:r w:rsidR="00FB0DF2">
              <w:rPr>
                <w:rFonts w:ascii="Arial" w:hAnsi="Arial" w:cs="Arial"/>
                <w:sz w:val="24"/>
                <w:szCs w:val="24"/>
                <w:lang w:val="el-GR"/>
              </w:rPr>
              <w:t>,</w:t>
            </w:r>
            <w:r w:rsidRPr="009D11EF">
              <w:rPr>
                <w:rFonts w:ascii="Arial" w:hAnsi="Arial" w:cs="Arial"/>
                <w:sz w:val="24"/>
                <w:szCs w:val="24"/>
                <w:lang w:val="el-GR"/>
              </w:rPr>
              <w:t xml:space="preserve"> όπου αυτ</w:t>
            </w:r>
            <w:r w:rsidR="00FB0DF2">
              <w:rPr>
                <w:rFonts w:ascii="Arial" w:hAnsi="Arial" w:cs="Arial"/>
                <w:sz w:val="24"/>
                <w:szCs w:val="24"/>
                <w:lang w:val="el-GR"/>
              </w:rPr>
              <w:t xml:space="preserve">ό </w:t>
            </w:r>
            <w:r w:rsidRPr="009D11EF">
              <w:rPr>
                <w:rFonts w:ascii="Arial" w:hAnsi="Arial" w:cs="Arial"/>
                <w:sz w:val="24"/>
                <w:szCs w:val="24"/>
                <w:lang w:val="el-GR"/>
              </w:rPr>
              <w:t>εφαρμόζ</w:t>
            </w:r>
            <w:r w:rsidR="00FB0DF2">
              <w:rPr>
                <w:rFonts w:ascii="Arial" w:hAnsi="Arial" w:cs="Arial"/>
                <w:sz w:val="24"/>
                <w:szCs w:val="24"/>
                <w:lang w:val="el-GR"/>
              </w:rPr>
              <w:t>ε</w:t>
            </w:r>
            <w:r w:rsidRPr="009D11EF">
              <w:rPr>
                <w:rFonts w:ascii="Arial" w:hAnsi="Arial" w:cs="Arial"/>
                <w:sz w:val="24"/>
                <w:szCs w:val="24"/>
                <w:lang w:val="el-GR"/>
              </w:rPr>
              <w:t xml:space="preserve">ται, οι διοικητικές αρχές ενημερώνουν την πολεοδομική αρχή, εντός δεκαπέντε (15) εργάσιμων ημερών, για τις τελικές τους απόψεις, σύμφωνα με τη διαδικασία η οποία προβλέπεται στα εδάφια (1) </w:t>
            </w:r>
            <w:r w:rsidR="00FB0DF2">
              <w:rPr>
                <w:rFonts w:ascii="Arial" w:hAnsi="Arial" w:cs="Arial"/>
                <w:sz w:val="24"/>
                <w:szCs w:val="24"/>
                <w:lang w:val="el-GR"/>
              </w:rPr>
              <w:t>έως</w:t>
            </w:r>
            <w:r w:rsidRPr="009D11EF">
              <w:rPr>
                <w:rFonts w:ascii="Arial" w:hAnsi="Arial" w:cs="Arial"/>
                <w:sz w:val="24"/>
                <w:szCs w:val="24"/>
                <w:lang w:val="el-GR"/>
              </w:rPr>
              <w:t xml:space="preserve"> (6),</w:t>
            </w:r>
            <w:r w:rsidR="00FB0DF2">
              <w:rPr>
                <w:rFonts w:ascii="Arial" w:hAnsi="Arial" w:cs="Arial"/>
                <w:sz w:val="24"/>
                <w:szCs w:val="24"/>
                <w:lang w:val="el-GR"/>
              </w:rPr>
              <w:t xml:space="preserve"> καθώς και </w:t>
            </w:r>
            <w:r w:rsidR="00017687">
              <w:rPr>
                <w:rFonts w:ascii="Arial" w:hAnsi="Arial" w:cs="Arial"/>
                <w:sz w:val="24"/>
                <w:szCs w:val="24"/>
                <w:lang w:val="el-GR"/>
              </w:rPr>
              <w:t>σ</w:t>
            </w:r>
            <w:r w:rsidR="00FB0DF2">
              <w:rPr>
                <w:rFonts w:ascii="Arial" w:hAnsi="Arial" w:cs="Arial"/>
                <w:sz w:val="24"/>
                <w:szCs w:val="24"/>
                <w:lang w:val="el-GR"/>
              </w:rPr>
              <w:t xml:space="preserve">τα εδάφια </w:t>
            </w:r>
            <w:r w:rsidRPr="009D11EF">
              <w:rPr>
                <w:rFonts w:ascii="Arial" w:hAnsi="Arial" w:cs="Arial"/>
                <w:sz w:val="24"/>
                <w:szCs w:val="24"/>
                <w:lang w:val="el-GR"/>
              </w:rPr>
              <w:t xml:space="preserve">(11) </w:t>
            </w:r>
            <w:r w:rsidR="00FB0DF2">
              <w:rPr>
                <w:rFonts w:ascii="Arial" w:hAnsi="Arial" w:cs="Arial"/>
                <w:sz w:val="24"/>
                <w:szCs w:val="24"/>
                <w:lang w:val="el-GR"/>
              </w:rPr>
              <w:t xml:space="preserve">έως </w:t>
            </w:r>
            <w:r w:rsidRPr="009D11EF">
              <w:rPr>
                <w:rFonts w:ascii="Arial" w:hAnsi="Arial" w:cs="Arial"/>
                <w:sz w:val="24"/>
                <w:szCs w:val="24"/>
                <w:lang w:val="el-GR"/>
              </w:rPr>
              <w:t>(13)</w:t>
            </w:r>
            <w:r w:rsidR="00FB0DF2">
              <w:rPr>
                <w:rFonts w:ascii="Arial" w:hAnsi="Arial" w:cs="Arial"/>
                <w:sz w:val="24"/>
                <w:szCs w:val="24"/>
                <w:lang w:val="el-GR"/>
              </w:rPr>
              <w:t xml:space="preserve">, </w:t>
            </w:r>
            <w:r w:rsidRPr="009D11EF">
              <w:rPr>
                <w:rFonts w:ascii="Arial" w:hAnsi="Arial" w:cs="Arial"/>
                <w:sz w:val="24"/>
                <w:szCs w:val="24"/>
                <w:lang w:val="el-GR"/>
              </w:rPr>
              <w:t>όπου αυτ</w:t>
            </w:r>
            <w:r w:rsidR="00FB0DF2">
              <w:rPr>
                <w:rFonts w:ascii="Arial" w:hAnsi="Arial" w:cs="Arial"/>
                <w:sz w:val="24"/>
                <w:szCs w:val="24"/>
                <w:lang w:val="el-GR"/>
              </w:rPr>
              <w:t xml:space="preserve">ό </w:t>
            </w:r>
            <w:r w:rsidRPr="009D11EF">
              <w:rPr>
                <w:rFonts w:ascii="Arial" w:hAnsi="Arial" w:cs="Arial"/>
                <w:sz w:val="24"/>
                <w:szCs w:val="24"/>
                <w:lang w:val="el-GR"/>
              </w:rPr>
              <w:t>εφαρμόζ</w:t>
            </w:r>
            <w:r w:rsidR="00FB0DF2">
              <w:rPr>
                <w:rFonts w:ascii="Arial" w:hAnsi="Arial" w:cs="Arial"/>
                <w:sz w:val="24"/>
                <w:szCs w:val="24"/>
                <w:lang w:val="el-GR"/>
              </w:rPr>
              <w:t>ε</w:t>
            </w:r>
            <w:r w:rsidRPr="009D11EF">
              <w:rPr>
                <w:rFonts w:ascii="Arial" w:hAnsi="Arial" w:cs="Arial"/>
                <w:sz w:val="24"/>
                <w:szCs w:val="24"/>
                <w:lang w:val="el-GR"/>
              </w:rPr>
              <w:t xml:space="preserve">ται, </w:t>
            </w:r>
            <w:r w:rsidR="00FB0DF2">
              <w:rPr>
                <w:rFonts w:ascii="Arial" w:hAnsi="Arial" w:cs="Arial"/>
                <w:sz w:val="24"/>
                <w:szCs w:val="24"/>
                <w:lang w:val="el-GR"/>
              </w:rPr>
              <w:t xml:space="preserve">ενώ οι </w:t>
            </w:r>
            <w:r w:rsidRPr="009D11EF">
              <w:rPr>
                <w:rFonts w:ascii="Arial" w:hAnsi="Arial" w:cs="Arial"/>
                <w:sz w:val="24"/>
                <w:szCs w:val="24"/>
                <w:lang w:val="el-GR"/>
              </w:rPr>
              <w:t xml:space="preserve">απόψεις κοινοποιούνται στην </w:t>
            </w:r>
            <w:r w:rsidR="00FB0DF2">
              <w:rPr>
                <w:rFonts w:ascii="Arial" w:hAnsi="Arial" w:cs="Arial"/>
                <w:sz w:val="24"/>
                <w:szCs w:val="24"/>
                <w:lang w:val="el-GR"/>
              </w:rPr>
              <w:t>οικεία τ</w:t>
            </w:r>
            <w:r w:rsidRPr="009D11EF">
              <w:rPr>
                <w:rFonts w:ascii="Arial" w:hAnsi="Arial" w:cs="Arial"/>
                <w:sz w:val="24"/>
                <w:szCs w:val="24"/>
                <w:lang w:val="el-GR"/>
              </w:rPr>
              <w:t xml:space="preserve">οπική </w:t>
            </w:r>
            <w:r w:rsidR="00FB0DF2">
              <w:rPr>
                <w:rFonts w:ascii="Arial" w:hAnsi="Arial" w:cs="Arial"/>
                <w:sz w:val="24"/>
                <w:szCs w:val="24"/>
                <w:lang w:val="el-GR"/>
              </w:rPr>
              <w:t>α</w:t>
            </w:r>
            <w:r w:rsidRPr="009D11EF">
              <w:rPr>
                <w:rFonts w:ascii="Arial" w:hAnsi="Arial" w:cs="Arial"/>
                <w:sz w:val="24"/>
                <w:szCs w:val="24"/>
                <w:lang w:val="el-GR"/>
              </w:rPr>
              <w:t>ρχή.</w:t>
            </w:r>
          </w:p>
        </w:tc>
      </w:tr>
      <w:tr w:rsidR="009A0A1E" w:rsidRPr="00C52675" w14:paraId="5F2C9A0E" w14:textId="77777777" w:rsidTr="00EB31E5">
        <w:tc>
          <w:tcPr>
            <w:tcW w:w="2410" w:type="dxa"/>
            <w:gridSpan w:val="2"/>
            <w:shd w:val="clear" w:color="auto" w:fill="auto"/>
          </w:tcPr>
          <w:p w14:paraId="520B885F"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1F7B7B0E"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9A0A1E" w:rsidRPr="00C52675" w14:paraId="7F7174A1" w14:textId="77777777" w:rsidTr="00EB31E5">
        <w:tc>
          <w:tcPr>
            <w:tcW w:w="2410" w:type="dxa"/>
            <w:gridSpan w:val="2"/>
            <w:shd w:val="clear" w:color="auto" w:fill="auto"/>
          </w:tcPr>
          <w:p w14:paraId="3C5923C2"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42BD9E5F" w14:textId="51EFAAEC"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t>(15)</w:t>
            </w:r>
            <w:r w:rsidRPr="009D11EF">
              <w:rPr>
                <w:rFonts w:ascii="Arial" w:hAnsi="Arial" w:cs="Arial"/>
                <w:sz w:val="24"/>
                <w:szCs w:val="24"/>
                <w:lang w:val="el-GR"/>
              </w:rPr>
              <w:tab/>
              <w:t>Με την παρέλευση της προθεσμίας των δεκαπέντε (15) εργάσιμων ημερών που</w:t>
            </w:r>
            <w:r w:rsidR="00754172">
              <w:rPr>
                <w:rFonts w:ascii="Arial" w:hAnsi="Arial" w:cs="Arial"/>
                <w:sz w:val="24"/>
                <w:szCs w:val="24"/>
                <w:lang w:val="el-GR"/>
              </w:rPr>
              <w:t xml:space="preserve"> προβλέπεται </w:t>
            </w:r>
            <w:r w:rsidRPr="009D11EF">
              <w:rPr>
                <w:rFonts w:ascii="Arial" w:hAnsi="Arial" w:cs="Arial"/>
                <w:sz w:val="24"/>
                <w:szCs w:val="24"/>
                <w:lang w:val="el-GR"/>
              </w:rPr>
              <w:t xml:space="preserve">στο εδάφιο (4) για </w:t>
            </w:r>
            <w:r w:rsidR="00754172">
              <w:rPr>
                <w:rFonts w:ascii="Arial" w:hAnsi="Arial" w:cs="Arial"/>
                <w:sz w:val="24"/>
                <w:szCs w:val="24"/>
                <w:lang w:val="el-GR"/>
              </w:rPr>
              <w:t xml:space="preserve">την </w:t>
            </w:r>
            <w:r w:rsidRPr="009D11EF">
              <w:rPr>
                <w:rFonts w:ascii="Arial" w:hAnsi="Arial" w:cs="Arial"/>
                <w:sz w:val="24"/>
                <w:szCs w:val="24"/>
                <w:lang w:val="el-GR"/>
              </w:rPr>
              <w:t xml:space="preserve">υποβολή τελικών απόψεων, εκτός εάν ο Προϊστάμενος του Τομέα Στρατηγικών Αναπτύξεων συγκατατεθεί σε παράτασή της, </w:t>
            </w:r>
            <w:r w:rsidR="00754172">
              <w:rPr>
                <w:rFonts w:ascii="Arial" w:hAnsi="Arial" w:cs="Arial"/>
                <w:sz w:val="24"/>
                <w:szCs w:val="24"/>
                <w:lang w:val="el-GR"/>
              </w:rPr>
              <w:t>τεκμαίρεται</w:t>
            </w:r>
            <w:r w:rsidRPr="009D11EF">
              <w:rPr>
                <w:rFonts w:ascii="Arial" w:hAnsi="Arial" w:cs="Arial"/>
                <w:sz w:val="24"/>
                <w:szCs w:val="24"/>
                <w:lang w:val="el-GR"/>
              </w:rPr>
              <w:t xml:space="preserve"> ότι η εν λόγω διοικητική αρχή συμφωνεί με τη χορήγηση πολεοδομικής άδειας χωρίς να θέσει άλλους όρους.</w:t>
            </w:r>
          </w:p>
        </w:tc>
      </w:tr>
      <w:tr w:rsidR="009A0A1E" w:rsidRPr="00C52675" w14:paraId="72119129" w14:textId="77777777" w:rsidTr="00EB31E5">
        <w:tc>
          <w:tcPr>
            <w:tcW w:w="2410" w:type="dxa"/>
            <w:gridSpan w:val="2"/>
            <w:shd w:val="clear" w:color="auto" w:fill="auto"/>
          </w:tcPr>
          <w:p w14:paraId="5F079458" w14:textId="77777777" w:rsidR="009A0A1E" w:rsidRPr="009D11EF" w:rsidRDefault="009A0A1E" w:rsidP="009D11EF">
            <w:pPr>
              <w:tabs>
                <w:tab w:val="left" w:pos="397"/>
                <w:tab w:val="left" w:pos="851"/>
              </w:tabs>
              <w:spacing w:after="0" w:line="360" w:lineRule="auto"/>
              <w:rPr>
                <w:rFonts w:ascii="Arial" w:hAnsi="Arial" w:cs="Arial"/>
                <w:sz w:val="24"/>
                <w:szCs w:val="24"/>
                <w:lang w:val="el-GR"/>
              </w:rPr>
            </w:pPr>
          </w:p>
        </w:tc>
        <w:tc>
          <w:tcPr>
            <w:tcW w:w="7229" w:type="dxa"/>
            <w:gridSpan w:val="7"/>
            <w:shd w:val="clear" w:color="auto" w:fill="auto"/>
          </w:tcPr>
          <w:p w14:paraId="40D2CD0F" w14:textId="77777777" w:rsidR="009A0A1E" w:rsidRPr="009D11EF" w:rsidRDefault="009A0A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03DCE" w:rsidRPr="00C52675" w14:paraId="552B14CF" w14:textId="77777777" w:rsidTr="009942DE">
        <w:trPr>
          <w:gridAfter w:val="1"/>
          <w:wAfter w:w="70" w:type="dxa"/>
        </w:trPr>
        <w:tc>
          <w:tcPr>
            <w:tcW w:w="2410" w:type="dxa"/>
            <w:gridSpan w:val="2"/>
            <w:shd w:val="clear" w:color="auto" w:fill="auto"/>
          </w:tcPr>
          <w:p w14:paraId="13DFA640" w14:textId="77777777" w:rsidR="00B1460E" w:rsidRPr="009D11EF" w:rsidRDefault="00B1460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05F9A491" w14:textId="7222CA87" w:rsidR="00D41093" w:rsidRPr="009D11EF" w:rsidRDefault="009A0A1E"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(16)</w:t>
            </w:r>
            <w:r w:rsidRPr="009D11EF">
              <w:rPr>
                <w:rFonts w:ascii="Arial" w:hAnsi="Arial" w:cs="Arial"/>
                <w:sz w:val="24"/>
                <w:szCs w:val="24"/>
                <w:lang w:val="el-GR"/>
              </w:rPr>
              <w:tab/>
              <w:t>Σε περίπτωση που εντός της προθεσμίας που</w:t>
            </w:r>
            <w:r w:rsidR="00754172">
              <w:rPr>
                <w:rFonts w:ascii="Arial" w:hAnsi="Arial" w:cs="Arial"/>
                <w:sz w:val="24"/>
                <w:szCs w:val="24"/>
                <w:lang w:val="el-GR"/>
              </w:rPr>
              <w:t xml:space="preserve"> προβλέπεται στα </w:t>
            </w:r>
            <w:r w:rsidRPr="009D11EF">
              <w:rPr>
                <w:rFonts w:ascii="Arial" w:hAnsi="Arial" w:cs="Arial"/>
                <w:sz w:val="24"/>
                <w:szCs w:val="24"/>
                <w:lang w:val="el-GR"/>
              </w:rPr>
              <w:t>εδάφια (</w:t>
            </w:r>
            <w:r w:rsidR="00017687">
              <w:rPr>
                <w:rFonts w:ascii="Arial" w:hAnsi="Arial" w:cs="Arial"/>
                <w:sz w:val="24"/>
                <w:szCs w:val="24"/>
                <w:lang w:val="el-GR"/>
              </w:rPr>
              <w:t>4</w:t>
            </w:r>
            <w:r w:rsidRPr="009D11EF">
              <w:rPr>
                <w:rFonts w:ascii="Arial" w:hAnsi="Arial" w:cs="Arial"/>
                <w:sz w:val="24"/>
                <w:szCs w:val="24"/>
                <w:lang w:val="el-GR"/>
              </w:rPr>
              <w:t xml:space="preserve">) </w:t>
            </w:r>
            <w:r w:rsidR="00017687">
              <w:rPr>
                <w:rFonts w:ascii="Arial" w:hAnsi="Arial" w:cs="Arial"/>
                <w:sz w:val="24"/>
                <w:szCs w:val="24"/>
                <w:lang w:val="el-GR"/>
              </w:rPr>
              <w:t>και</w:t>
            </w:r>
            <w:r w:rsidR="00754172">
              <w:rPr>
                <w:rFonts w:ascii="Arial" w:hAnsi="Arial" w:cs="Arial"/>
                <w:sz w:val="24"/>
                <w:szCs w:val="24"/>
                <w:lang w:val="el-GR"/>
              </w:rPr>
              <w:t xml:space="preserve"> </w:t>
            </w:r>
            <w:r w:rsidRPr="009D11EF">
              <w:rPr>
                <w:rFonts w:ascii="Arial" w:hAnsi="Arial" w:cs="Arial"/>
                <w:sz w:val="24"/>
                <w:szCs w:val="24"/>
                <w:lang w:val="el-GR"/>
              </w:rPr>
              <w:t xml:space="preserve">(6) </w:t>
            </w:r>
            <w:r w:rsidR="00754172">
              <w:rPr>
                <w:rFonts w:ascii="Arial" w:hAnsi="Arial" w:cs="Arial"/>
                <w:sz w:val="24"/>
                <w:szCs w:val="24"/>
                <w:lang w:val="el-GR"/>
              </w:rPr>
              <w:t>τ</w:t>
            </w:r>
            <w:r w:rsidRPr="009D11EF">
              <w:rPr>
                <w:rFonts w:ascii="Arial" w:hAnsi="Arial" w:cs="Arial"/>
                <w:sz w:val="24"/>
                <w:szCs w:val="24"/>
                <w:lang w:val="el-GR"/>
              </w:rPr>
              <w:t xml:space="preserve">οπική </w:t>
            </w:r>
            <w:r w:rsidR="00754172">
              <w:rPr>
                <w:rFonts w:ascii="Arial" w:hAnsi="Arial" w:cs="Arial"/>
                <w:sz w:val="24"/>
                <w:szCs w:val="24"/>
                <w:lang w:val="el-GR"/>
              </w:rPr>
              <w:t>α</w:t>
            </w:r>
            <w:r w:rsidRPr="009D11EF">
              <w:rPr>
                <w:rFonts w:ascii="Arial" w:hAnsi="Arial" w:cs="Arial"/>
                <w:sz w:val="24"/>
                <w:szCs w:val="24"/>
                <w:lang w:val="el-GR"/>
              </w:rPr>
              <w:t xml:space="preserve">ρχή, στα διοικητικά όρια της οποίας </w:t>
            </w:r>
            <w:proofErr w:type="spellStart"/>
            <w:r w:rsidRPr="009D11EF">
              <w:rPr>
                <w:rFonts w:ascii="Arial" w:hAnsi="Arial" w:cs="Arial"/>
                <w:sz w:val="24"/>
                <w:szCs w:val="24"/>
                <w:lang w:val="el-GR"/>
              </w:rPr>
              <w:t>χωροθετείται</w:t>
            </w:r>
            <w:proofErr w:type="spellEnd"/>
            <w:r w:rsidRPr="009D11EF">
              <w:rPr>
                <w:rFonts w:ascii="Arial" w:hAnsi="Arial" w:cs="Arial"/>
                <w:sz w:val="24"/>
                <w:szCs w:val="24"/>
                <w:lang w:val="el-GR"/>
              </w:rPr>
              <w:t xml:space="preserve"> η ανάπτυξη, θέσει όρους για τη χορήγηση της πολεοδομικής άδειας, οι οποίοι συνάδουν με γενική απόφαση ή πολιτική της εν λόγω </w:t>
            </w:r>
            <w:r w:rsidR="00754172">
              <w:rPr>
                <w:rFonts w:ascii="Arial" w:hAnsi="Arial" w:cs="Arial"/>
                <w:sz w:val="24"/>
                <w:szCs w:val="24"/>
                <w:lang w:val="el-GR"/>
              </w:rPr>
              <w:t>τ</w:t>
            </w:r>
            <w:r w:rsidRPr="009D11EF">
              <w:rPr>
                <w:rFonts w:ascii="Arial" w:hAnsi="Arial" w:cs="Arial"/>
                <w:sz w:val="24"/>
                <w:szCs w:val="24"/>
                <w:lang w:val="el-GR"/>
              </w:rPr>
              <w:t xml:space="preserve">οπικής </w:t>
            </w:r>
            <w:r w:rsidR="00754172">
              <w:rPr>
                <w:rFonts w:ascii="Arial" w:hAnsi="Arial" w:cs="Arial"/>
                <w:sz w:val="24"/>
                <w:szCs w:val="24"/>
                <w:lang w:val="el-GR"/>
              </w:rPr>
              <w:t>α</w:t>
            </w:r>
            <w:r w:rsidRPr="009D11EF">
              <w:rPr>
                <w:rFonts w:ascii="Arial" w:hAnsi="Arial" w:cs="Arial"/>
                <w:sz w:val="24"/>
                <w:szCs w:val="24"/>
                <w:lang w:val="el-GR"/>
              </w:rPr>
              <w:t>ρχής που λήφθηκε ή υιοθετήθηκε τουλάχιστον έξι (6) μήνες πριν</w:t>
            </w:r>
            <w:r w:rsidR="00754172">
              <w:rPr>
                <w:rFonts w:ascii="Arial" w:hAnsi="Arial" w:cs="Arial"/>
                <w:sz w:val="24"/>
                <w:szCs w:val="24"/>
                <w:lang w:val="el-GR"/>
              </w:rPr>
              <w:t xml:space="preserve"> από </w:t>
            </w:r>
            <w:r w:rsidRPr="009D11EF">
              <w:rPr>
                <w:rFonts w:ascii="Arial" w:hAnsi="Arial" w:cs="Arial"/>
                <w:sz w:val="24"/>
                <w:szCs w:val="24"/>
                <w:lang w:val="el-GR"/>
              </w:rPr>
              <w:t>τη λήψη της αίτησης χαρακτηρισμ</w:t>
            </w:r>
            <w:r w:rsidR="00754172">
              <w:rPr>
                <w:rFonts w:ascii="Arial" w:hAnsi="Arial" w:cs="Arial"/>
                <w:sz w:val="24"/>
                <w:szCs w:val="24"/>
                <w:lang w:val="el-GR"/>
              </w:rPr>
              <w:t>ού</w:t>
            </w:r>
            <w:r w:rsidRPr="009D11EF">
              <w:rPr>
                <w:rFonts w:ascii="Arial" w:hAnsi="Arial" w:cs="Arial"/>
                <w:sz w:val="24"/>
                <w:szCs w:val="24"/>
                <w:lang w:val="el-GR"/>
              </w:rPr>
              <w:t xml:space="preserve"> ανάπτυξης ως έργο</w:t>
            </w:r>
            <w:r w:rsidR="00754172">
              <w:rPr>
                <w:rFonts w:ascii="Arial" w:hAnsi="Arial" w:cs="Arial"/>
                <w:sz w:val="24"/>
                <w:szCs w:val="24"/>
                <w:lang w:val="el-GR"/>
              </w:rPr>
              <w:t>υ</w:t>
            </w:r>
            <w:r w:rsidRPr="009D11EF">
              <w:rPr>
                <w:rFonts w:ascii="Arial" w:hAnsi="Arial" w:cs="Arial"/>
                <w:sz w:val="24"/>
                <w:szCs w:val="24"/>
                <w:lang w:val="el-GR"/>
              </w:rPr>
              <w:t xml:space="preserve"> στρατηγικής ανάπτυξης, οι εν λόγω όροι περιλαμβάνονται υποχρεωτικά στους τελικούς όρους της πολεοδομικής άδειας.</w:t>
            </w:r>
          </w:p>
        </w:tc>
      </w:tr>
      <w:tr w:rsidR="00703DCE" w:rsidRPr="00C52675" w14:paraId="6911C100" w14:textId="77777777" w:rsidTr="009942DE">
        <w:trPr>
          <w:gridAfter w:val="1"/>
          <w:wAfter w:w="70" w:type="dxa"/>
        </w:trPr>
        <w:tc>
          <w:tcPr>
            <w:tcW w:w="2410" w:type="dxa"/>
            <w:gridSpan w:val="2"/>
            <w:shd w:val="clear" w:color="auto" w:fill="auto"/>
          </w:tcPr>
          <w:p w14:paraId="70CA23A3" w14:textId="77777777" w:rsidR="00B1460E" w:rsidRPr="009D11EF" w:rsidRDefault="00B1460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5C60746" w14:textId="245713E0" w:rsidR="00B1460E" w:rsidRPr="009D11EF" w:rsidRDefault="00B1460E" w:rsidP="009D11EF">
            <w:pPr>
              <w:tabs>
                <w:tab w:val="left" w:pos="397"/>
                <w:tab w:val="left" w:pos="851"/>
              </w:tabs>
              <w:spacing w:after="0" w:line="360" w:lineRule="auto"/>
              <w:jc w:val="both"/>
              <w:rPr>
                <w:rFonts w:ascii="Arial" w:hAnsi="Arial" w:cs="Arial"/>
                <w:sz w:val="24"/>
                <w:szCs w:val="24"/>
                <w:lang w:val="el-GR"/>
              </w:rPr>
            </w:pPr>
          </w:p>
        </w:tc>
      </w:tr>
      <w:tr w:rsidR="009A0A1E" w:rsidRPr="00C52675" w14:paraId="4EF1B618" w14:textId="77777777" w:rsidTr="009942DE">
        <w:trPr>
          <w:gridAfter w:val="1"/>
          <w:wAfter w:w="70" w:type="dxa"/>
        </w:trPr>
        <w:tc>
          <w:tcPr>
            <w:tcW w:w="2410" w:type="dxa"/>
            <w:gridSpan w:val="2"/>
            <w:shd w:val="clear" w:color="auto" w:fill="auto"/>
          </w:tcPr>
          <w:p w14:paraId="02868EE9" w14:textId="77777777" w:rsidR="009A0A1E" w:rsidRPr="009D11EF" w:rsidRDefault="009A0A1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F252462" w14:textId="19FA9554" w:rsidR="009A0A1E" w:rsidRPr="009D11EF" w:rsidRDefault="009A0A1E"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(17)</w:t>
            </w:r>
            <w:r w:rsidRPr="009D11EF">
              <w:rPr>
                <w:rFonts w:ascii="Arial" w:hAnsi="Arial" w:cs="Arial"/>
                <w:sz w:val="24"/>
                <w:szCs w:val="24"/>
                <w:lang w:val="el-GR"/>
              </w:rPr>
              <w:tab/>
              <w:t xml:space="preserve">Η λήψη απόφασης ή η υιοθέτηση πολιτικής από την </w:t>
            </w:r>
            <w:r w:rsidR="00754172">
              <w:rPr>
                <w:rFonts w:ascii="Arial" w:hAnsi="Arial" w:cs="Arial"/>
                <w:sz w:val="24"/>
                <w:szCs w:val="24"/>
                <w:lang w:val="el-GR"/>
              </w:rPr>
              <w:t>τ</w:t>
            </w:r>
            <w:r w:rsidRPr="009D11EF">
              <w:rPr>
                <w:rFonts w:ascii="Arial" w:hAnsi="Arial" w:cs="Arial"/>
                <w:sz w:val="24"/>
                <w:szCs w:val="24"/>
                <w:lang w:val="el-GR"/>
              </w:rPr>
              <w:t xml:space="preserve">οπική </w:t>
            </w:r>
            <w:r w:rsidR="00754172">
              <w:rPr>
                <w:rFonts w:ascii="Arial" w:hAnsi="Arial" w:cs="Arial"/>
                <w:sz w:val="24"/>
                <w:szCs w:val="24"/>
                <w:lang w:val="el-GR"/>
              </w:rPr>
              <w:t>α</w:t>
            </w:r>
            <w:r w:rsidRPr="009D11EF">
              <w:rPr>
                <w:rFonts w:ascii="Arial" w:hAnsi="Arial" w:cs="Arial"/>
                <w:sz w:val="24"/>
                <w:szCs w:val="24"/>
                <w:lang w:val="el-GR"/>
              </w:rPr>
              <w:t>ρχή που αναφέρεται στο εδάφιο (16) επιβεβαιώνεται από επίσημα πρακτικά συνεδρίας του οικείου αρμόδιου οργάνου.</w:t>
            </w:r>
          </w:p>
        </w:tc>
      </w:tr>
      <w:tr w:rsidR="009A0A1E" w:rsidRPr="00C52675" w14:paraId="1DD30FD8" w14:textId="77777777" w:rsidTr="009942DE">
        <w:trPr>
          <w:gridAfter w:val="1"/>
          <w:wAfter w:w="70" w:type="dxa"/>
        </w:trPr>
        <w:tc>
          <w:tcPr>
            <w:tcW w:w="2410" w:type="dxa"/>
            <w:gridSpan w:val="2"/>
            <w:shd w:val="clear" w:color="auto" w:fill="auto"/>
          </w:tcPr>
          <w:p w14:paraId="29E39641" w14:textId="77777777" w:rsidR="009A0A1E" w:rsidRPr="009D11EF" w:rsidRDefault="009A0A1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B0805CB" w14:textId="77777777" w:rsidR="009A0A1E" w:rsidRPr="009D11EF" w:rsidRDefault="009A0A1E" w:rsidP="009D11EF">
            <w:pPr>
              <w:tabs>
                <w:tab w:val="left" w:pos="397"/>
                <w:tab w:val="left" w:pos="851"/>
              </w:tabs>
              <w:spacing w:after="0" w:line="360" w:lineRule="auto"/>
              <w:jc w:val="both"/>
              <w:rPr>
                <w:rFonts w:ascii="Arial" w:hAnsi="Arial" w:cs="Arial"/>
                <w:sz w:val="24"/>
                <w:szCs w:val="24"/>
                <w:lang w:val="el-GR"/>
              </w:rPr>
            </w:pPr>
          </w:p>
        </w:tc>
      </w:tr>
      <w:tr w:rsidR="009A0A1E" w:rsidRPr="00C52675" w14:paraId="7A5E804A" w14:textId="77777777" w:rsidTr="009942DE">
        <w:trPr>
          <w:gridAfter w:val="1"/>
          <w:wAfter w:w="70" w:type="dxa"/>
        </w:trPr>
        <w:tc>
          <w:tcPr>
            <w:tcW w:w="2410" w:type="dxa"/>
            <w:gridSpan w:val="2"/>
            <w:shd w:val="clear" w:color="auto" w:fill="auto"/>
          </w:tcPr>
          <w:p w14:paraId="51BFAA48" w14:textId="77777777" w:rsidR="009A0A1E" w:rsidRPr="009D11EF" w:rsidRDefault="009A0A1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0F461F3" w14:textId="3C2B264F" w:rsidR="009A0A1E" w:rsidRPr="009D11EF" w:rsidRDefault="00246F4E"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(18)</w:t>
            </w:r>
            <w:r w:rsidRPr="009D11EF">
              <w:rPr>
                <w:rFonts w:ascii="Arial" w:hAnsi="Arial" w:cs="Arial"/>
                <w:sz w:val="24"/>
                <w:szCs w:val="24"/>
                <w:lang w:val="el-GR"/>
              </w:rPr>
              <w:tab/>
              <w:t>Εφόσον ολοκληρωθεί και η διαδικασία του Κεφαλαίου ΙΙΙ</w:t>
            </w:r>
            <w:r w:rsidR="00017687">
              <w:rPr>
                <w:rFonts w:ascii="Arial" w:hAnsi="Arial" w:cs="Arial"/>
                <w:sz w:val="24"/>
                <w:szCs w:val="24"/>
                <w:lang w:val="el-GR"/>
              </w:rPr>
              <w:t xml:space="preserve"> του Μέρους </w:t>
            </w:r>
            <w:r w:rsidR="00017687">
              <w:rPr>
                <w:rFonts w:ascii="Arial" w:hAnsi="Arial" w:cs="Arial"/>
                <w:sz w:val="24"/>
                <w:szCs w:val="24"/>
              </w:rPr>
              <w:t>IV</w:t>
            </w:r>
            <w:r w:rsidRPr="009D11EF">
              <w:rPr>
                <w:rFonts w:ascii="Arial" w:hAnsi="Arial" w:cs="Arial"/>
                <w:sz w:val="24"/>
                <w:szCs w:val="24"/>
                <w:lang w:val="el-GR"/>
              </w:rPr>
              <w:t xml:space="preserve">, </w:t>
            </w:r>
            <w:r w:rsidR="00754172">
              <w:rPr>
                <w:rFonts w:ascii="Arial" w:hAnsi="Arial" w:cs="Arial"/>
                <w:sz w:val="24"/>
                <w:szCs w:val="24"/>
                <w:lang w:val="el-GR"/>
              </w:rPr>
              <w:t xml:space="preserve">όταν αυτό </w:t>
            </w:r>
            <w:r w:rsidRPr="009D11EF">
              <w:rPr>
                <w:rFonts w:ascii="Arial" w:hAnsi="Arial" w:cs="Arial"/>
                <w:sz w:val="24"/>
                <w:szCs w:val="24"/>
                <w:lang w:val="el-GR"/>
              </w:rPr>
              <w:t>απαιτείται,</w:t>
            </w:r>
            <w:r w:rsidR="00754172">
              <w:rPr>
                <w:rFonts w:ascii="Arial" w:hAnsi="Arial" w:cs="Arial"/>
                <w:sz w:val="24"/>
                <w:szCs w:val="24"/>
                <w:lang w:val="el-GR"/>
              </w:rPr>
              <w:t xml:space="preserve"> καθώς</w:t>
            </w:r>
            <w:r w:rsidRPr="009D11EF">
              <w:rPr>
                <w:rFonts w:ascii="Arial" w:hAnsi="Arial" w:cs="Arial"/>
                <w:sz w:val="24"/>
                <w:szCs w:val="24"/>
                <w:lang w:val="el-GR"/>
              </w:rPr>
              <w:t xml:space="preserve"> και δοθεί θετική γνωμοδότηση από την Περιβαλλοντική Αρχή, ο Προϊστάμενος του Τομέα Στρατηγικών Αναπτύξεων</w:t>
            </w:r>
            <w:r w:rsidR="00754172">
              <w:rPr>
                <w:rFonts w:ascii="Arial" w:hAnsi="Arial" w:cs="Arial"/>
                <w:sz w:val="24"/>
                <w:szCs w:val="24"/>
                <w:lang w:val="el-GR"/>
              </w:rPr>
              <w:t>-</w:t>
            </w:r>
          </w:p>
        </w:tc>
      </w:tr>
      <w:tr w:rsidR="009A0A1E" w:rsidRPr="00C52675" w14:paraId="3E5A9ED4" w14:textId="77777777" w:rsidTr="009942DE">
        <w:trPr>
          <w:gridAfter w:val="1"/>
          <w:wAfter w:w="70" w:type="dxa"/>
        </w:trPr>
        <w:tc>
          <w:tcPr>
            <w:tcW w:w="2410" w:type="dxa"/>
            <w:gridSpan w:val="2"/>
            <w:shd w:val="clear" w:color="auto" w:fill="auto"/>
          </w:tcPr>
          <w:p w14:paraId="166C8EFF" w14:textId="77777777" w:rsidR="009A0A1E" w:rsidRPr="009D11EF" w:rsidRDefault="009A0A1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5DB686B4" w14:textId="77777777" w:rsidR="009A0A1E" w:rsidRPr="009D11EF" w:rsidRDefault="009A0A1E" w:rsidP="009D11EF">
            <w:pPr>
              <w:tabs>
                <w:tab w:val="left" w:pos="397"/>
                <w:tab w:val="left" w:pos="851"/>
              </w:tabs>
              <w:spacing w:after="0" w:line="360" w:lineRule="auto"/>
              <w:jc w:val="both"/>
              <w:rPr>
                <w:rFonts w:ascii="Arial" w:hAnsi="Arial" w:cs="Arial"/>
                <w:sz w:val="24"/>
                <w:szCs w:val="24"/>
                <w:lang w:val="el-GR"/>
              </w:rPr>
            </w:pPr>
          </w:p>
        </w:tc>
      </w:tr>
      <w:tr w:rsidR="00A95479" w:rsidRPr="00C52675" w14:paraId="5ED074EB" w14:textId="77777777" w:rsidTr="009942DE">
        <w:trPr>
          <w:gridAfter w:val="1"/>
          <w:wAfter w:w="70" w:type="dxa"/>
        </w:trPr>
        <w:tc>
          <w:tcPr>
            <w:tcW w:w="2410" w:type="dxa"/>
            <w:gridSpan w:val="2"/>
            <w:shd w:val="clear" w:color="auto" w:fill="auto"/>
          </w:tcPr>
          <w:p w14:paraId="6925FC28" w14:textId="77777777" w:rsidR="00A95479" w:rsidRPr="009D11EF" w:rsidRDefault="00A95479"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5CB1F24F" w14:textId="683CDB43" w:rsidR="00A95479" w:rsidRPr="009D11EF" w:rsidRDefault="00A95479"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741" w:type="dxa"/>
            <w:gridSpan w:val="2"/>
            <w:shd w:val="clear" w:color="auto" w:fill="auto"/>
          </w:tcPr>
          <w:p w14:paraId="71477E98" w14:textId="16ED0A53" w:rsidR="00A95479" w:rsidRPr="009D11EF" w:rsidRDefault="00A95479"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αποφασίζει </w:t>
            </w:r>
            <w:r w:rsidR="00754172" w:rsidRPr="009D11EF">
              <w:rPr>
                <w:rFonts w:ascii="Arial" w:hAnsi="Arial" w:cs="Arial"/>
                <w:sz w:val="24"/>
                <w:szCs w:val="24"/>
                <w:lang w:val="el-GR"/>
              </w:rPr>
              <w:t xml:space="preserve">το αργότερο </w:t>
            </w:r>
            <w:r w:rsidRPr="009D11EF">
              <w:rPr>
                <w:rFonts w:ascii="Arial" w:hAnsi="Arial" w:cs="Arial"/>
                <w:sz w:val="24"/>
                <w:szCs w:val="24"/>
                <w:lang w:val="el-GR"/>
              </w:rPr>
              <w:t xml:space="preserve">εντός δεκαπέντε (15) εργάσιμων ημερών από την ολοκλήρωση της διαδικασίας </w:t>
            </w:r>
            <w:r w:rsidR="00754172">
              <w:rPr>
                <w:rFonts w:ascii="Arial" w:hAnsi="Arial" w:cs="Arial"/>
                <w:sz w:val="24"/>
                <w:szCs w:val="24"/>
                <w:lang w:val="el-GR"/>
              </w:rPr>
              <w:t xml:space="preserve">που προβλέπεται στο εδάφιο </w:t>
            </w:r>
            <w:r w:rsidRPr="009D11EF">
              <w:rPr>
                <w:rFonts w:ascii="Arial" w:hAnsi="Arial" w:cs="Arial"/>
                <w:sz w:val="24"/>
                <w:szCs w:val="24"/>
                <w:lang w:val="el-GR"/>
              </w:rPr>
              <w:t xml:space="preserve">(14) ή </w:t>
            </w:r>
            <w:r w:rsidR="00754172">
              <w:rPr>
                <w:rFonts w:ascii="Arial" w:hAnsi="Arial" w:cs="Arial"/>
                <w:sz w:val="24"/>
                <w:szCs w:val="24"/>
                <w:lang w:val="el-GR"/>
              </w:rPr>
              <w:t xml:space="preserve">το αργότερο </w:t>
            </w:r>
            <w:r w:rsidRPr="009D11EF">
              <w:rPr>
                <w:rFonts w:ascii="Arial" w:hAnsi="Arial" w:cs="Arial"/>
                <w:sz w:val="24"/>
                <w:szCs w:val="24"/>
                <w:lang w:val="el-GR"/>
              </w:rPr>
              <w:t>εντός δεκαπέντε (15) εργάσιμων ημερών από την ολοκλήρωση της διαδικασίας του Κεφαλαίου ΙΙΙ</w:t>
            </w:r>
            <w:r w:rsidR="00017687">
              <w:rPr>
                <w:rFonts w:ascii="Arial" w:hAnsi="Arial" w:cs="Arial"/>
                <w:sz w:val="24"/>
                <w:szCs w:val="24"/>
                <w:lang w:val="el-GR"/>
              </w:rPr>
              <w:t xml:space="preserve"> του Μέρους </w:t>
            </w:r>
            <w:r w:rsidR="00017687">
              <w:rPr>
                <w:rFonts w:ascii="Arial" w:hAnsi="Arial" w:cs="Arial"/>
                <w:sz w:val="24"/>
                <w:szCs w:val="24"/>
              </w:rPr>
              <w:t>IV</w:t>
            </w:r>
            <w:r w:rsidR="00051A54">
              <w:rPr>
                <w:rFonts w:ascii="Arial" w:hAnsi="Arial" w:cs="Arial"/>
                <w:sz w:val="24"/>
                <w:szCs w:val="24"/>
                <w:lang w:val="el-GR"/>
              </w:rPr>
              <w:t xml:space="preserve">, </w:t>
            </w:r>
            <w:r w:rsidR="00754172">
              <w:rPr>
                <w:rFonts w:ascii="Arial" w:hAnsi="Arial" w:cs="Arial"/>
                <w:sz w:val="24"/>
                <w:szCs w:val="24"/>
                <w:lang w:val="el-GR"/>
              </w:rPr>
              <w:t xml:space="preserve">για τη χορήγηση </w:t>
            </w:r>
            <w:r w:rsidR="00754172" w:rsidRPr="009D11EF">
              <w:rPr>
                <w:rFonts w:ascii="Arial" w:hAnsi="Arial" w:cs="Arial"/>
                <w:sz w:val="24"/>
                <w:szCs w:val="24"/>
                <w:lang w:val="el-GR"/>
              </w:rPr>
              <w:t>πολεοδομική</w:t>
            </w:r>
            <w:r w:rsidR="00754172">
              <w:rPr>
                <w:rFonts w:ascii="Arial" w:hAnsi="Arial" w:cs="Arial"/>
                <w:sz w:val="24"/>
                <w:szCs w:val="24"/>
                <w:lang w:val="el-GR"/>
              </w:rPr>
              <w:t>ς</w:t>
            </w:r>
            <w:r w:rsidR="00754172" w:rsidRPr="009D11EF">
              <w:rPr>
                <w:rFonts w:ascii="Arial" w:hAnsi="Arial" w:cs="Arial"/>
                <w:sz w:val="24"/>
                <w:szCs w:val="24"/>
                <w:lang w:val="el-GR"/>
              </w:rPr>
              <w:t xml:space="preserve"> άδεια</w:t>
            </w:r>
            <w:r w:rsidR="00754172">
              <w:rPr>
                <w:rFonts w:ascii="Arial" w:hAnsi="Arial" w:cs="Arial"/>
                <w:sz w:val="24"/>
                <w:szCs w:val="24"/>
                <w:lang w:val="el-GR"/>
              </w:rPr>
              <w:t>ς</w:t>
            </w:r>
            <w:r w:rsidR="00754172" w:rsidRPr="009D11EF">
              <w:rPr>
                <w:rFonts w:ascii="Arial" w:hAnsi="Arial" w:cs="Arial"/>
                <w:sz w:val="24"/>
                <w:szCs w:val="24"/>
                <w:lang w:val="el-GR"/>
              </w:rPr>
              <w:t>, με όρους ή χωρίς, ή</w:t>
            </w:r>
            <w:r w:rsidR="00754172">
              <w:rPr>
                <w:rFonts w:ascii="Arial" w:hAnsi="Arial" w:cs="Arial"/>
                <w:sz w:val="24"/>
                <w:szCs w:val="24"/>
                <w:lang w:val="el-GR"/>
              </w:rPr>
              <w:t xml:space="preserve"> για την απόρριψη της </w:t>
            </w:r>
            <w:r w:rsidR="00754172" w:rsidRPr="009D11EF">
              <w:rPr>
                <w:rFonts w:ascii="Arial" w:hAnsi="Arial" w:cs="Arial"/>
                <w:sz w:val="24"/>
                <w:szCs w:val="24"/>
                <w:lang w:val="el-GR"/>
              </w:rPr>
              <w:t>αίτηση</w:t>
            </w:r>
            <w:r w:rsidR="00754172">
              <w:rPr>
                <w:rFonts w:ascii="Arial" w:hAnsi="Arial" w:cs="Arial"/>
                <w:sz w:val="24"/>
                <w:szCs w:val="24"/>
                <w:lang w:val="el-GR"/>
              </w:rPr>
              <w:t>ς</w:t>
            </w:r>
            <w:r w:rsidR="00754172" w:rsidRPr="009D11EF">
              <w:rPr>
                <w:rFonts w:ascii="Arial" w:hAnsi="Arial" w:cs="Arial"/>
                <w:sz w:val="24"/>
                <w:szCs w:val="24"/>
                <w:lang w:val="el-GR"/>
              </w:rPr>
              <w:t xml:space="preserve"> για χορήγηση πολεοδομικής άδειας·</w:t>
            </w:r>
          </w:p>
        </w:tc>
      </w:tr>
      <w:tr w:rsidR="00A95479" w:rsidRPr="00C52675" w14:paraId="5F4C74C2" w14:textId="77777777" w:rsidTr="009942DE">
        <w:trPr>
          <w:gridAfter w:val="1"/>
          <w:wAfter w:w="70" w:type="dxa"/>
        </w:trPr>
        <w:tc>
          <w:tcPr>
            <w:tcW w:w="2410" w:type="dxa"/>
            <w:gridSpan w:val="2"/>
            <w:shd w:val="clear" w:color="auto" w:fill="auto"/>
          </w:tcPr>
          <w:p w14:paraId="32D79E07" w14:textId="77777777" w:rsidR="00A95479" w:rsidRPr="009D11EF" w:rsidRDefault="00A95479"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14D64E7C" w14:textId="77777777" w:rsidR="00A95479" w:rsidRPr="009D11EF" w:rsidRDefault="00A95479"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7C8D99A6" w14:textId="77777777" w:rsidR="00A95479" w:rsidRPr="009D11EF" w:rsidRDefault="00A95479" w:rsidP="009D11EF">
            <w:pPr>
              <w:tabs>
                <w:tab w:val="left" w:pos="397"/>
                <w:tab w:val="left" w:pos="851"/>
              </w:tabs>
              <w:spacing w:after="0" w:line="360" w:lineRule="auto"/>
              <w:jc w:val="both"/>
              <w:rPr>
                <w:rFonts w:ascii="Arial" w:hAnsi="Arial" w:cs="Arial"/>
                <w:sz w:val="24"/>
                <w:szCs w:val="24"/>
                <w:lang w:val="el-GR"/>
              </w:rPr>
            </w:pPr>
          </w:p>
        </w:tc>
      </w:tr>
      <w:tr w:rsidR="00A95479" w:rsidRPr="00C52675" w14:paraId="4B3B1192" w14:textId="77777777" w:rsidTr="009942DE">
        <w:trPr>
          <w:gridAfter w:val="1"/>
          <w:wAfter w:w="70" w:type="dxa"/>
        </w:trPr>
        <w:tc>
          <w:tcPr>
            <w:tcW w:w="2410" w:type="dxa"/>
            <w:gridSpan w:val="2"/>
            <w:shd w:val="clear" w:color="auto" w:fill="auto"/>
          </w:tcPr>
          <w:p w14:paraId="2CA1D9EC" w14:textId="77777777" w:rsidR="00A95479" w:rsidRPr="009D11EF" w:rsidRDefault="00A95479"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58320587" w14:textId="7EE76B81" w:rsidR="00A95479" w:rsidRPr="009D11EF" w:rsidRDefault="00A95479"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741" w:type="dxa"/>
            <w:gridSpan w:val="2"/>
            <w:shd w:val="clear" w:color="auto" w:fill="auto"/>
          </w:tcPr>
          <w:p w14:paraId="120B013C" w14:textId="097D5DE9" w:rsidR="00A95479" w:rsidRPr="009D11EF" w:rsidRDefault="00A95479"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εάν απαιτείται </w:t>
            </w:r>
            <w:r w:rsidRPr="009D11EF">
              <w:rPr>
                <w:rFonts w:ascii="Arial" w:eastAsia="Times New Roman" w:hAnsi="Arial" w:cs="Arial"/>
                <w:sz w:val="24"/>
                <w:szCs w:val="24"/>
                <w:lang w:val="el-GR"/>
              </w:rPr>
              <w:t xml:space="preserve">υποβολή αίτησης για χορήγηση πολεοδομικής άδειας κατά παρέκκλιση των προνοιών ισχύοντος </w:t>
            </w:r>
            <w:r w:rsidR="00754172">
              <w:rPr>
                <w:rFonts w:ascii="Arial" w:eastAsia="Times New Roman" w:hAnsi="Arial" w:cs="Arial"/>
                <w:sz w:val="24"/>
                <w:szCs w:val="24"/>
                <w:lang w:val="el-GR"/>
              </w:rPr>
              <w:t>σ</w:t>
            </w:r>
            <w:r w:rsidRPr="009D11EF">
              <w:rPr>
                <w:rFonts w:ascii="Arial" w:eastAsia="Times New Roman" w:hAnsi="Arial" w:cs="Arial"/>
                <w:sz w:val="24"/>
                <w:szCs w:val="24"/>
                <w:lang w:val="el-GR"/>
              </w:rPr>
              <w:t xml:space="preserve">χεδίου </w:t>
            </w:r>
            <w:r w:rsidR="00754172">
              <w:rPr>
                <w:rFonts w:ascii="Arial" w:eastAsia="Times New Roman" w:hAnsi="Arial" w:cs="Arial"/>
                <w:sz w:val="24"/>
                <w:szCs w:val="24"/>
                <w:lang w:val="el-GR"/>
              </w:rPr>
              <w:t>α</w:t>
            </w:r>
            <w:r w:rsidRPr="009D11EF">
              <w:rPr>
                <w:rFonts w:ascii="Arial" w:eastAsia="Times New Roman" w:hAnsi="Arial" w:cs="Arial"/>
                <w:sz w:val="24"/>
                <w:szCs w:val="24"/>
                <w:lang w:val="el-GR"/>
              </w:rPr>
              <w:t xml:space="preserve">νάπτυξης, σύμφωνα με το εδάφιο (2) του άρθρου 26 του περί Πολεοδομίας και Χωροταξίας Νόμου, αποστέλλει χωρίς περαιτέρω καθυστέρηση εμπεριστατωμένη έκθεση στο Συμβούλιο Μελέτης Παρεκκλίσεων, </w:t>
            </w:r>
            <w:r w:rsidRPr="009D11EF">
              <w:rPr>
                <w:rFonts w:ascii="Arial" w:eastAsia="Times New Roman" w:hAnsi="Arial" w:cs="Arial"/>
                <w:sz w:val="24"/>
                <w:szCs w:val="24"/>
                <w:lang w:val="el-GR"/>
              </w:rPr>
              <w:lastRenderedPageBreak/>
              <w:t>όπως προβλέπεται στην παράγραφο (8) του Κανονισμού 13 των περί Πολεοδομίας και Χωροταξίας (Παρεκκλίσεις) Κανονισμών</w:t>
            </w:r>
            <w:r w:rsidRPr="009D11EF">
              <w:rPr>
                <w:rFonts w:ascii="Arial" w:hAnsi="Arial" w:cs="Arial"/>
                <w:sz w:val="24"/>
                <w:szCs w:val="24"/>
                <w:lang w:val="el-GR"/>
              </w:rPr>
              <w:t>.</w:t>
            </w:r>
          </w:p>
        </w:tc>
      </w:tr>
      <w:tr w:rsidR="00703DCE" w:rsidRPr="00C52675" w14:paraId="0845EC8F" w14:textId="77777777" w:rsidTr="009942DE">
        <w:trPr>
          <w:gridAfter w:val="1"/>
          <w:wAfter w:w="70" w:type="dxa"/>
        </w:trPr>
        <w:tc>
          <w:tcPr>
            <w:tcW w:w="2410" w:type="dxa"/>
            <w:gridSpan w:val="2"/>
            <w:shd w:val="clear" w:color="auto" w:fill="auto"/>
          </w:tcPr>
          <w:p w14:paraId="7E224431" w14:textId="77777777" w:rsidR="00B1460E" w:rsidRPr="009D11EF" w:rsidRDefault="00B1460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039F106E" w14:textId="0807D064" w:rsidR="00B1460E" w:rsidRPr="009D11EF" w:rsidRDefault="00B1460E"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2A432377" w14:textId="77777777" w:rsidTr="009942DE">
        <w:trPr>
          <w:gridAfter w:val="1"/>
          <w:wAfter w:w="70" w:type="dxa"/>
        </w:trPr>
        <w:tc>
          <w:tcPr>
            <w:tcW w:w="2410" w:type="dxa"/>
            <w:gridSpan w:val="2"/>
            <w:shd w:val="clear" w:color="auto" w:fill="auto"/>
          </w:tcPr>
          <w:p w14:paraId="7D90DDF2" w14:textId="77777777" w:rsidR="00D56E84" w:rsidRPr="009D11EF" w:rsidRDefault="00D56E84"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257C3D29" w14:textId="2F7A724E" w:rsidR="00D56E84" w:rsidRPr="009D11EF" w:rsidRDefault="00447AE1" w:rsidP="00C2119D">
            <w:pPr>
              <w:tabs>
                <w:tab w:val="left" w:pos="397"/>
                <w:tab w:val="left" w:pos="851"/>
              </w:tabs>
              <w:spacing w:after="0" w:line="360" w:lineRule="auto"/>
              <w:jc w:val="both"/>
              <w:rPr>
                <w:rFonts w:ascii="Arial" w:hAnsi="Arial" w:cs="Arial"/>
                <w:sz w:val="24"/>
                <w:szCs w:val="24"/>
                <w:lang w:val="el-GR"/>
              </w:rPr>
            </w:pPr>
            <w:r w:rsidRPr="009D11EF">
              <w:rPr>
                <w:rFonts w:ascii="Arial" w:eastAsia="Times New Roman" w:hAnsi="Arial" w:cs="Arial"/>
                <w:sz w:val="24"/>
                <w:szCs w:val="24"/>
                <w:lang w:val="el-GR"/>
              </w:rPr>
              <w:tab/>
              <w:t>(19)</w:t>
            </w:r>
            <w:r w:rsidRPr="009D11EF">
              <w:rPr>
                <w:rFonts w:ascii="Arial" w:eastAsia="Times New Roman" w:hAnsi="Arial" w:cs="Arial"/>
                <w:sz w:val="24"/>
                <w:szCs w:val="24"/>
                <w:lang w:val="el-GR"/>
              </w:rPr>
              <w:tab/>
              <w:t xml:space="preserve">Σε περίπτωση υποβολής αίτησης για χορήγηση πολεοδομικής άδειας κατά παρέκκλιση των διατάξεων του ισχύοντος </w:t>
            </w:r>
            <w:r w:rsidR="002A0786">
              <w:rPr>
                <w:rFonts w:ascii="Arial" w:eastAsia="Times New Roman" w:hAnsi="Arial" w:cs="Arial"/>
                <w:sz w:val="24"/>
                <w:szCs w:val="24"/>
                <w:lang w:val="el-GR"/>
              </w:rPr>
              <w:t>σ</w:t>
            </w:r>
            <w:r w:rsidRPr="009D11EF">
              <w:rPr>
                <w:rFonts w:ascii="Arial" w:eastAsia="Times New Roman" w:hAnsi="Arial" w:cs="Arial"/>
                <w:sz w:val="24"/>
                <w:szCs w:val="24"/>
                <w:lang w:val="el-GR"/>
              </w:rPr>
              <w:t xml:space="preserve">χεδίου </w:t>
            </w:r>
            <w:r w:rsidR="002A0786">
              <w:rPr>
                <w:rFonts w:ascii="Arial" w:eastAsia="Times New Roman" w:hAnsi="Arial" w:cs="Arial"/>
                <w:sz w:val="24"/>
                <w:szCs w:val="24"/>
                <w:lang w:val="el-GR"/>
              </w:rPr>
              <w:t>α</w:t>
            </w:r>
            <w:r w:rsidRPr="009D11EF">
              <w:rPr>
                <w:rFonts w:ascii="Arial" w:eastAsia="Times New Roman" w:hAnsi="Arial" w:cs="Arial"/>
                <w:sz w:val="24"/>
                <w:szCs w:val="24"/>
                <w:lang w:val="el-GR"/>
              </w:rPr>
              <w:t xml:space="preserve">νάπτυξης, σύμφωνα με τον Κανονισμό 13 των περί Πολεοδομίας και Χωροταξίας (Παρεκκλίσεις) Κανονισμών, η μελέτη της αίτησης από το Συμβούλιο Μελέτης Παρεκκλίσεων και η υποβολή έκθεσης προς το Υπουργικό Συμβούλιο ολοκληρώνεται εντός προθεσμίας τριών (3) μηνών από την ημερομηνία αποστολής της εμπεριστατωμένης έκθεσης που προβλέπεται </w:t>
            </w:r>
            <w:r w:rsidR="002A0786">
              <w:rPr>
                <w:rFonts w:ascii="Arial" w:eastAsia="Times New Roman" w:hAnsi="Arial" w:cs="Arial"/>
                <w:sz w:val="24"/>
                <w:szCs w:val="24"/>
                <w:lang w:val="el-GR"/>
              </w:rPr>
              <w:t xml:space="preserve">στην παράγραφο (β) του εδαφίου </w:t>
            </w:r>
            <w:r w:rsidRPr="009D11EF">
              <w:rPr>
                <w:rFonts w:ascii="Arial" w:eastAsia="Times New Roman" w:hAnsi="Arial" w:cs="Arial"/>
                <w:sz w:val="24"/>
                <w:szCs w:val="24"/>
                <w:lang w:val="el-GR"/>
              </w:rPr>
              <w:t>(</w:t>
            </w:r>
            <w:r w:rsidR="00C2119D">
              <w:rPr>
                <w:rFonts w:ascii="Arial" w:eastAsia="Times New Roman" w:hAnsi="Arial" w:cs="Arial"/>
                <w:sz w:val="24"/>
                <w:szCs w:val="24"/>
                <w:lang w:val="el-GR"/>
              </w:rPr>
              <w:t>1</w:t>
            </w:r>
            <w:r w:rsidRPr="009D11EF">
              <w:rPr>
                <w:rFonts w:ascii="Arial" w:eastAsia="Times New Roman" w:hAnsi="Arial" w:cs="Arial"/>
                <w:sz w:val="24"/>
                <w:szCs w:val="24"/>
                <w:lang w:val="el-GR"/>
              </w:rPr>
              <w:t>8)</w:t>
            </w:r>
            <w:r w:rsidR="002A0786">
              <w:rPr>
                <w:rFonts w:ascii="Arial" w:eastAsia="Times New Roman" w:hAnsi="Arial" w:cs="Arial"/>
                <w:sz w:val="24"/>
                <w:szCs w:val="24"/>
                <w:lang w:val="el-GR"/>
              </w:rPr>
              <w:t xml:space="preserve"> </w:t>
            </w:r>
            <w:r w:rsidR="00C2119D">
              <w:rPr>
                <w:rFonts w:ascii="Arial" w:eastAsia="Times New Roman" w:hAnsi="Arial" w:cs="Arial"/>
                <w:sz w:val="24"/>
                <w:szCs w:val="24"/>
                <w:lang w:val="el-GR"/>
              </w:rPr>
              <w:t xml:space="preserve">στο Συμβούλιο </w:t>
            </w:r>
            <w:r w:rsidRPr="009D11EF">
              <w:rPr>
                <w:rFonts w:ascii="Arial" w:eastAsia="Times New Roman" w:hAnsi="Arial" w:cs="Arial"/>
                <w:sz w:val="24"/>
                <w:szCs w:val="24"/>
                <w:lang w:val="el-GR"/>
              </w:rPr>
              <w:t>Μελέτης Παρεκκλίσεων, όπως προβλέπεται στην παράγραφο (8) του Κανονισμού 13 των περί Πολεοδομίας και Χωροταξίας (Παρεκκλίσεις) Κανονισμών:</w:t>
            </w:r>
          </w:p>
        </w:tc>
      </w:tr>
      <w:tr w:rsidR="00447AE1" w:rsidRPr="00C52675" w14:paraId="06FDB42E" w14:textId="77777777" w:rsidTr="009942DE">
        <w:trPr>
          <w:gridAfter w:val="1"/>
          <w:wAfter w:w="70" w:type="dxa"/>
        </w:trPr>
        <w:tc>
          <w:tcPr>
            <w:tcW w:w="2410" w:type="dxa"/>
            <w:gridSpan w:val="2"/>
            <w:shd w:val="clear" w:color="auto" w:fill="auto"/>
          </w:tcPr>
          <w:p w14:paraId="00F1C300" w14:textId="77777777" w:rsidR="00447AE1" w:rsidRPr="009D11EF" w:rsidRDefault="00447AE1"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55D27C77" w14:textId="77777777" w:rsidR="00447AE1" w:rsidRPr="009D11EF" w:rsidRDefault="00447AE1" w:rsidP="009D11EF">
            <w:pPr>
              <w:tabs>
                <w:tab w:val="left" w:pos="397"/>
                <w:tab w:val="left" w:pos="851"/>
              </w:tabs>
              <w:spacing w:after="0" w:line="360" w:lineRule="auto"/>
              <w:jc w:val="both"/>
              <w:rPr>
                <w:rFonts w:ascii="Arial" w:eastAsia="Times New Roman" w:hAnsi="Arial" w:cs="Arial"/>
                <w:sz w:val="24"/>
                <w:szCs w:val="24"/>
                <w:lang w:val="el-GR"/>
              </w:rPr>
            </w:pPr>
          </w:p>
        </w:tc>
      </w:tr>
      <w:tr w:rsidR="00703DCE" w:rsidRPr="00C52675" w14:paraId="21D46F27" w14:textId="77777777" w:rsidTr="009942DE">
        <w:trPr>
          <w:gridAfter w:val="1"/>
          <w:wAfter w:w="70" w:type="dxa"/>
        </w:trPr>
        <w:tc>
          <w:tcPr>
            <w:tcW w:w="2410" w:type="dxa"/>
            <w:gridSpan w:val="2"/>
            <w:shd w:val="clear" w:color="auto" w:fill="auto"/>
          </w:tcPr>
          <w:p w14:paraId="6CB45056" w14:textId="77777777" w:rsidR="00B1460E" w:rsidRPr="009D11EF" w:rsidRDefault="00B1460E"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747E06B6" w14:textId="6B555294" w:rsidR="00B1460E" w:rsidRPr="009D11EF" w:rsidRDefault="00447AE1" w:rsidP="001B271E">
            <w:pPr>
              <w:tabs>
                <w:tab w:val="left" w:pos="397"/>
                <w:tab w:val="left" w:pos="851"/>
              </w:tabs>
              <w:spacing w:after="0" w:line="360" w:lineRule="auto"/>
              <w:jc w:val="both"/>
              <w:rPr>
                <w:rFonts w:ascii="Arial" w:eastAsia="Times New Roman" w:hAnsi="Arial" w:cs="Arial"/>
                <w:sz w:val="24"/>
                <w:szCs w:val="24"/>
                <w:lang w:val="el-GR"/>
              </w:rPr>
            </w:pPr>
            <w:r w:rsidRPr="009D11EF">
              <w:rPr>
                <w:rFonts w:ascii="Arial" w:eastAsia="Times New Roman" w:hAnsi="Arial" w:cs="Arial"/>
                <w:sz w:val="24"/>
                <w:szCs w:val="24"/>
                <w:lang w:val="el-GR"/>
              </w:rPr>
              <w:tab/>
            </w:r>
            <w:r w:rsidRPr="009D11EF">
              <w:rPr>
                <w:rFonts w:ascii="Arial" w:eastAsia="Times New Roman" w:hAnsi="Arial" w:cs="Arial"/>
                <w:sz w:val="24"/>
                <w:szCs w:val="24"/>
                <w:lang w:val="el-GR"/>
              </w:rPr>
              <w:tab/>
            </w:r>
            <w:r w:rsidR="00B1460E" w:rsidRPr="009D11EF">
              <w:rPr>
                <w:rFonts w:ascii="Arial" w:eastAsia="Times New Roman" w:hAnsi="Arial" w:cs="Arial"/>
                <w:sz w:val="24"/>
                <w:szCs w:val="24"/>
                <w:lang w:val="el-GR"/>
              </w:rPr>
              <w:t>Νοείται ότι, σε περίπτωση που απαιτείται η διεξαγωγή δημόσιας ακρόασης σύμφωνα με τον Κανονισμό 16 των περί Πολεοδομίας και Χωροταξίας (Παρεκκλίσεις) Κανονισμών, η υποβολή έκθεσης προς το Υπουργικό Συμβούλιο ολοκληρώνεται εντός προθεσμίας τεσσάρων (4) μηνών</w:t>
            </w:r>
            <w:r w:rsidR="00C2119D">
              <w:rPr>
                <w:rFonts w:ascii="Arial" w:eastAsia="Times New Roman" w:hAnsi="Arial" w:cs="Arial"/>
                <w:sz w:val="24"/>
                <w:szCs w:val="24"/>
                <w:lang w:val="el-GR"/>
              </w:rPr>
              <w:t>:</w:t>
            </w:r>
          </w:p>
        </w:tc>
      </w:tr>
      <w:tr w:rsidR="00C2119D" w:rsidRPr="00C52675" w14:paraId="2E49AAC4" w14:textId="77777777" w:rsidTr="009942DE">
        <w:trPr>
          <w:gridAfter w:val="1"/>
          <w:wAfter w:w="70" w:type="dxa"/>
        </w:trPr>
        <w:tc>
          <w:tcPr>
            <w:tcW w:w="2410" w:type="dxa"/>
            <w:gridSpan w:val="2"/>
            <w:shd w:val="clear" w:color="auto" w:fill="auto"/>
          </w:tcPr>
          <w:p w14:paraId="28593FD5" w14:textId="77777777" w:rsidR="00C2119D" w:rsidRPr="009D11EF" w:rsidRDefault="00C2119D"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02F28E4C" w14:textId="77777777" w:rsidR="00C2119D" w:rsidRPr="009D11EF" w:rsidRDefault="00C2119D" w:rsidP="001B271E">
            <w:pPr>
              <w:tabs>
                <w:tab w:val="left" w:pos="397"/>
                <w:tab w:val="left" w:pos="851"/>
              </w:tabs>
              <w:spacing w:after="0" w:line="360" w:lineRule="auto"/>
              <w:jc w:val="both"/>
              <w:rPr>
                <w:rFonts w:ascii="Arial" w:eastAsia="Times New Roman" w:hAnsi="Arial" w:cs="Arial"/>
                <w:sz w:val="24"/>
                <w:szCs w:val="24"/>
                <w:lang w:val="el-GR"/>
              </w:rPr>
            </w:pPr>
          </w:p>
        </w:tc>
      </w:tr>
      <w:tr w:rsidR="00C2119D" w:rsidRPr="00C52675" w14:paraId="3DC36E86" w14:textId="77777777" w:rsidTr="009942DE">
        <w:trPr>
          <w:gridAfter w:val="1"/>
          <w:wAfter w:w="70" w:type="dxa"/>
        </w:trPr>
        <w:tc>
          <w:tcPr>
            <w:tcW w:w="2410" w:type="dxa"/>
            <w:gridSpan w:val="2"/>
            <w:shd w:val="clear" w:color="auto" w:fill="auto"/>
          </w:tcPr>
          <w:p w14:paraId="1B2D8F0B" w14:textId="77777777" w:rsidR="00C2119D" w:rsidRPr="009D11EF" w:rsidRDefault="00C2119D"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3DD55FA7" w14:textId="62A6CD90" w:rsidR="00C2119D" w:rsidRPr="009D11EF" w:rsidRDefault="00C2119D" w:rsidP="001B271E">
            <w:pPr>
              <w:tabs>
                <w:tab w:val="left" w:pos="397"/>
                <w:tab w:val="left" w:pos="851"/>
              </w:tabs>
              <w:spacing w:after="0" w:line="360" w:lineRule="auto"/>
              <w:jc w:val="both"/>
              <w:rPr>
                <w:rFonts w:ascii="Arial" w:eastAsia="Times New Roman" w:hAnsi="Arial" w:cs="Arial"/>
                <w:sz w:val="24"/>
                <w:szCs w:val="24"/>
                <w:lang w:val="el-GR"/>
              </w:rPr>
            </w:pPr>
            <w:r>
              <w:rPr>
                <w:rFonts w:ascii="Arial" w:eastAsia="Times New Roman" w:hAnsi="Arial" w:cs="Arial"/>
                <w:sz w:val="24"/>
                <w:szCs w:val="24"/>
                <w:lang w:val="el-GR"/>
              </w:rPr>
              <w:tab/>
            </w:r>
            <w:r>
              <w:rPr>
                <w:rFonts w:ascii="Arial" w:eastAsia="Times New Roman" w:hAnsi="Arial" w:cs="Arial"/>
                <w:sz w:val="24"/>
                <w:szCs w:val="24"/>
                <w:lang w:val="el-GR"/>
              </w:rPr>
              <w:tab/>
              <w:t>Νοείται περαιτέρω ότι, ο χρόνος μελέτης της πολεοδομικής αίτησης κατά παρέκκλιση επιμηκύνεται σε συνάρτηση με τον χρόνο λήψης απόφασης από το Υπουργικό Συμβούλιο.</w:t>
            </w:r>
          </w:p>
        </w:tc>
      </w:tr>
      <w:tr w:rsidR="001A6875" w:rsidRPr="00C52675" w14:paraId="771FBC3B" w14:textId="77777777" w:rsidTr="009942DE">
        <w:trPr>
          <w:gridAfter w:val="1"/>
          <w:wAfter w:w="70" w:type="dxa"/>
        </w:trPr>
        <w:tc>
          <w:tcPr>
            <w:tcW w:w="2410" w:type="dxa"/>
            <w:gridSpan w:val="2"/>
            <w:shd w:val="clear" w:color="auto" w:fill="auto"/>
          </w:tcPr>
          <w:p w14:paraId="47FBAA84" w14:textId="77777777" w:rsidR="001A6875" w:rsidRPr="009D11EF" w:rsidRDefault="001A6875"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1CC971CE" w14:textId="77777777" w:rsidR="001A6875" w:rsidRPr="009D11EF" w:rsidRDefault="001A6875" w:rsidP="009D11EF">
            <w:pPr>
              <w:tabs>
                <w:tab w:val="left" w:pos="397"/>
                <w:tab w:val="left" w:pos="851"/>
              </w:tabs>
              <w:spacing w:after="0" w:line="360" w:lineRule="auto"/>
              <w:jc w:val="both"/>
              <w:rPr>
                <w:rFonts w:ascii="Arial" w:eastAsia="Times New Roman" w:hAnsi="Arial" w:cs="Arial"/>
                <w:sz w:val="24"/>
                <w:szCs w:val="24"/>
                <w:lang w:val="el-GR"/>
              </w:rPr>
            </w:pPr>
          </w:p>
        </w:tc>
      </w:tr>
      <w:tr w:rsidR="001A6875" w:rsidRPr="00C52675" w14:paraId="0D80FEC1" w14:textId="77777777" w:rsidTr="009942DE">
        <w:trPr>
          <w:gridAfter w:val="1"/>
          <w:wAfter w:w="70" w:type="dxa"/>
        </w:trPr>
        <w:tc>
          <w:tcPr>
            <w:tcW w:w="2410" w:type="dxa"/>
            <w:gridSpan w:val="2"/>
            <w:shd w:val="clear" w:color="auto" w:fill="auto"/>
          </w:tcPr>
          <w:p w14:paraId="12B6475A" w14:textId="77777777" w:rsidR="00017687" w:rsidRDefault="001A6875"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Διαδικασία χορήγησης </w:t>
            </w:r>
          </w:p>
          <w:p w14:paraId="6E1FD97E" w14:textId="48843371" w:rsidR="001A6875" w:rsidRPr="009D11EF" w:rsidRDefault="001A6875"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άδειας οικοδομής και προθεσμίες.</w:t>
            </w:r>
          </w:p>
        </w:tc>
        <w:tc>
          <w:tcPr>
            <w:tcW w:w="1276" w:type="dxa"/>
            <w:gridSpan w:val="3"/>
            <w:shd w:val="clear" w:color="auto" w:fill="auto"/>
          </w:tcPr>
          <w:p w14:paraId="604C6A88" w14:textId="3428E727" w:rsidR="001A6875" w:rsidRPr="009D11EF" w:rsidRDefault="001A6875" w:rsidP="00C2119D">
            <w:pPr>
              <w:tabs>
                <w:tab w:val="left" w:pos="397"/>
                <w:tab w:val="left" w:pos="851"/>
              </w:tabs>
              <w:spacing w:after="0" w:line="360" w:lineRule="auto"/>
              <w:jc w:val="both"/>
              <w:rPr>
                <w:rFonts w:ascii="Arial" w:eastAsia="Times New Roman" w:hAnsi="Arial" w:cs="Arial"/>
                <w:sz w:val="24"/>
                <w:szCs w:val="24"/>
                <w:lang w:val="el-GR"/>
              </w:rPr>
            </w:pPr>
            <w:r w:rsidRPr="009D11EF">
              <w:rPr>
                <w:rFonts w:ascii="Arial" w:hAnsi="Arial" w:cs="Arial"/>
                <w:sz w:val="24"/>
                <w:szCs w:val="24"/>
                <w:lang w:val="el-GR"/>
              </w:rPr>
              <w:t>18.-(1)(α)</w:t>
            </w:r>
          </w:p>
        </w:tc>
        <w:tc>
          <w:tcPr>
            <w:tcW w:w="5883" w:type="dxa"/>
            <w:gridSpan w:val="3"/>
            <w:shd w:val="clear" w:color="auto" w:fill="auto"/>
          </w:tcPr>
          <w:p w14:paraId="56E79662" w14:textId="1C333BA5" w:rsidR="001A6875" w:rsidRPr="00017687" w:rsidRDefault="001A6875" w:rsidP="009D11EF">
            <w:pPr>
              <w:tabs>
                <w:tab w:val="left" w:pos="397"/>
                <w:tab w:val="left" w:pos="851"/>
              </w:tabs>
              <w:spacing w:after="0" w:line="360" w:lineRule="auto"/>
              <w:jc w:val="both"/>
              <w:rPr>
                <w:rFonts w:ascii="Arial" w:eastAsia="Times New Roman" w:hAnsi="Arial" w:cs="Arial"/>
                <w:sz w:val="24"/>
                <w:szCs w:val="24"/>
                <w:lang w:val="el-GR"/>
              </w:rPr>
            </w:pPr>
            <w:r w:rsidRPr="009D11EF">
              <w:rPr>
                <w:rFonts w:ascii="Arial" w:hAnsi="Arial" w:cs="Arial"/>
                <w:sz w:val="24"/>
                <w:szCs w:val="24"/>
                <w:lang w:val="el-GR"/>
              </w:rPr>
              <w:t xml:space="preserve">Εφόσον υποβληθεί αίτηση από 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 xml:space="preserve"> στον Προϊστάμενο του Τομέα Στρατηγικών Αναπτύξεων, </w:t>
            </w:r>
            <w:r w:rsidR="00C2119D">
              <w:rPr>
                <w:rFonts w:ascii="Arial" w:hAnsi="Arial" w:cs="Arial"/>
                <w:sz w:val="24"/>
                <w:szCs w:val="24"/>
                <w:lang w:val="el-GR"/>
              </w:rPr>
              <w:t xml:space="preserve">για σκοπούς χορήγησης άδειας οικοδομής, </w:t>
            </w:r>
            <w:r w:rsidRPr="009D11EF">
              <w:rPr>
                <w:rFonts w:ascii="Arial" w:hAnsi="Arial" w:cs="Arial"/>
                <w:sz w:val="24"/>
                <w:szCs w:val="24"/>
                <w:lang w:val="el-GR"/>
              </w:rPr>
              <w:t>αυτή διαβιβάζεται σε αρμόδιο λειτουργό για χειρισμό</w:t>
            </w:r>
            <w:r w:rsidR="00017687" w:rsidRPr="00017687">
              <w:rPr>
                <w:rFonts w:ascii="Arial" w:hAnsi="Arial" w:cs="Arial"/>
                <w:sz w:val="24"/>
                <w:szCs w:val="24"/>
                <w:lang w:val="el-GR"/>
              </w:rPr>
              <w:t>.</w:t>
            </w:r>
          </w:p>
        </w:tc>
      </w:tr>
      <w:tr w:rsidR="001A6875" w:rsidRPr="00C52675" w14:paraId="7D69E659" w14:textId="77777777" w:rsidTr="009942DE">
        <w:trPr>
          <w:gridAfter w:val="1"/>
          <w:wAfter w:w="70" w:type="dxa"/>
        </w:trPr>
        <w:tc>
          <w:tcPr>
            <w:tcW w:w="2410" w:type="dxa"/>
            <w:gridSpan w:val="2"/>
            <w:shd w:val="clear" w:color="auto" w:fill="auto"/>
          </w:tcPr>
          <w:p w14:paraId="0400CD30" w14:textId="77777777" w:rsidR="001A6875" w:rsidRPr="009D11EF" w:rsidRDefault="001A6875"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2DCC6183" w14:textId="77777777" w:rsidR="001A6875" w:rsidRPr="009D11EF" w:rsidRDefault="001A6875" w:rsidP="009D11EF">
            <w:pPr>
              <w:tabs>
                <w:tab w:val="left" w:pos="397"/>
                <w:tab w:val="left" w:pos="851"/>
              </w:tabs>
              <w:spacing w:after="0" w:line="360" w:lineRule="auto"/>
              <w:jc w:val="both"/>
              <w:rPr>
                <w:rFonts w:ascii="Arial" w:hAnsi="Arial" w:cs="Arial"/>
                <w:sz w:val="24"/>
                <w:szCs w:val="24"/>
                <w:lang w:val="el-GR"/>
              </w:rPr>
            </w:pPr>
          </w:p>
        </w:tc>
        <w:tc>
          <w:tcPr>
            <w:tcW w:w="5883" w:type="dxa"/>
            <w:gridSpan w:val="3"/>
            <w:shd w:val="clear" w:color="auto" w:fill="auto"/>
          </w:tcPr>
          <w:p w14:paraId="14C5A57A" w14:textId="77777777" w:rsidR="001A6875" w:rsidRPr="009D11EF" w:rsidRDefault="001A6875" w:rsidP="009D11EF">
            <w:pPr>
              <w:tabs>
                <w:tab w:val="left" w:pos="397"/>
                <w:tab w:val="left" w:pos="851"/>
              </w:tabs>
              <w:spacing w:after="0" w:line="360" w:lineRule="auto"/>
              <w:jc w:val="both"/>
              <w:rPr>
                <w:rFonts w:ascii="Arial" w:hAnsi="Arial" w:cs="Arial"/>
                <w:sz w:val="24"/>
                <w:szCs w:val="24"/>
                <w:lang w:val="el-GR"/>
              </w:rPr>
            </w:pPr>
          </w:p>
        </w:tc>
      </w:tr>
      <w:tr w:rsidR="001A6875" w:rsidRPr="00C52675" w14:paraId="2E6F76C1" w14:textId="77777777" w:rsidTr="009942DE">
        <w:trPr>
          <w:gridAfter w:val="1"/>
          <w:wAfter w:w="70" w:type="dxa"/>
        </w:trPr>
        <w:tc>
          <w:tcPr>
            <w:tcW w:w="2410" w:type="dxa"/>
            <w:gridSpan w:val="2"/>
            <w:shd w:val="clear" w:color="auto" w:fill="auto"/>
          </w:tcPr>
          <w:p w14:paraId="078C5B84" w14:textId="77777777" w:rsidR="001A6875" w:rsidRPr="009D11EF" w:rsidRDefault="001A6875"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2E9F83E9" w14:textId="203894D8" w:rsidR="001A6875" w:rsidRPr="009D11EF" w:rsidRDefault="001A6875" w:rsidP="00C2119D">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ab/>
              <w:t>(β)</w:t>
            </w:r>
          </w:p>
        </w:tc>
        <w:tc>
          <w:tcPr>
            <w:tcW w:w="5883" w:type="dxa"/>
            <w:gridSpan w:val="3"/>
            <w:shd w:val="clear" w:color="auto" w:fill="auto"/>
          </w:tcPr>
          <w:p w14:paraId="38945AE3" w14:textId="38C68562" w:rsidR="001A6875" w:rsidRPr="009D11EF" w:rsidRDefault="001A6875"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Ο Προϊστάμενος του Τομέα Στρατηγικών Αναπτύξεων, εάν </w:t>
            </w:r>
            <w:r w:rsidR="00C2119D">
              <w:rPr>
                <w:rFonts w:ascii="Arial" w:hAnsi="Arial" w:cs="Arial"/>
                <w:sz w:val="24"/>
                <w:szCs w:val="24"/>
                <w:lang w:val="el-GR"/>
              </w:rPr>
              <w:t>κρίνεται</w:t>
            </w:r>
            <w:r w:rsidRPr="009D11EF">
              <w:rPr>
                <w:rFonts w:ascii="Arial" w:hAnsi="Arial" w:cs="Arial"/>
                <w:sz w:val="24"/>
                <w:szCs w:val="24"/>
                <w:lang w:val="el-GR"/>
              </w:rPr>
              <w:t xml:space="preserve"> απαραίτητο, ζητ</w:t>
            </w:r>
            <w:r w:rsidR="00C2119D">
              <w:rPr>
                <w:rFonts w:ascii="Arial" w:hAnsi="Arial" w:cs="Arial"/>
                <w:sz w:val="24"/>
                <w:szCs w:val="24"/>
                <w:lang w:val="el-GR"/>
              </w:rPr>
              <w:t>εί</w:t>
            </w:r>
            <w:r w:rsidRPr="009D11EF">
              <w:rPr>
                <w:rFonts w:ascii="Arial" w:hAnsi="Arial" w:cs="Arial"/>
                <w:sz w:val="24"/>
                <w:szCs w:val="24"/>
                <w:lang w:val="el-GR"/>
              </w:rPr>
              <w:t xml:space="preserve"> εντός </w:t>
            </w:r>
            <w:r w:rsidRPr="009D11EF">
              <w:rPr>
                <w:rFonts w:ascii="Arial" w:hAnsi="Arial" w:cs="Arial"/>
                <w:sz w:val="24"/>
                <w:szCs w:val="24"/>
                <w:lang w:val="el-GR"/>
              </w:rPr>
              <w:lastRenderedPageBreak/>
              <w:t>πέντε (5) εργάσιμων ημερών</w:t>
            </w:r>
            <w:r w:rsidR="00C2119D">
              <w:rPr>
                <w:rFonts w:ascii="Arial" w:hAnsi="Arial" w:cs="Arial"/>
                <w:sz w:val="24"/>
                <w:szCs w:val="24"/>
                <w:lang w:val="el-GR"/>
              </w:rPr>
              <w:t>,</w:t>
            </w:r>
            <w:r w:rsidRPr="009D11EF">
              <w:rPr>
                <w:rFonts w:ascii="Arial" w:hAnsi="Arial" w:cs="Arial"/>
                <w:sz w:val="24"/>
                <w:szCs w:val="24"/>
                <w:lang w:val="el-GR"/>
              </w:rPr>
              <w:t xml:space="preserve"> το αργότερο, την υποβολή αναθεωρημένης πρότασης, λόγω μη υιοθέτησης όρων που τέθηκαν στην πολεοδομική άδεια.</w:t>
            </w:r>
          </w:p>
        </w:tc>
      </w:tr>
      <w:tr w:rsidR="00703DCE" w:rsidRPr="00C52675" w14:paraId="4374997C" w14:textId="77777777" w:rsidTr="009942DE">
        <w:trPr>
          <w:gridAfter w:val="1"/>
          <w:wAfter w:w="70" w:type="dxa"/>
        </w:trPr>
        <w:tc>
          <w:tcPr>
            <w:tcW w:w="2410" w:type="dxa"/>
            <w:gridSpan w:val="2"/>
            <w:shd w:val="clear" w:color="auto" w:fill="auto"/>
          </w:tcPr>
          <w:p w14:paraId="5A189754" w14:textId="1DAE0763" w:rsidR="00D56E84" w:rsidRPr="009D11EF" w:rsidRDefault="00D56E8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97C5FD0" w14:textId="67F4F2EE" w:rsidR="00D56E84" w:rsidRPr="009D11EF" w:rsidRDefault="00D56E84"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62E0CBEA" w14:textId="77777777" w:rsidTr="009942DE">
        <w:trPr>
          <w:gridAfter w:val="1"/>
          <w:wAfter w:w="70" w:type="dxa"/>
        </w:trPr>
        <w:tc>
          <w:tcPr>
            <w:tcW w:w="2410" w:type="dxa"/>
            <w:gridSpan w:val="2"/>
            <w:shd w:val="clear" w:color="auto" w:fill="auto"/>
          </w:tcPr>
          <w:p w14:paraId="6B310B9A" w14:textId="77777777" w:rsidR="00D91D2D" w:rsidRPr="009D11EF" w:rsidRDefault="00D91D2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5396FFD1" w14:textId="5659B63A" w:rsidR="00D91D2D" w:rsidRPr="009D11EF" w:rsidRDefault="001A6875"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D91D2D" w:rsidRPr="009D11EF">
              <w:rPr>
                <w:rFonts w:ascii="Arial" w:hAnsi="Arial" w:cs="Arial"/>
                <w:sz w:val="24"/>
                <w:szCs w:val="24"/>
                <w:lang w:val="el-GR"/>
              </w:rPr>
              <w:t>(2)</w:t>
            </w:r>
            <w:r w:rsidRPr="009D11EF">
              <w:rPr>
                <w:rFonts w:ascii="Arial" w:hAnsi="Arial" w:cs="Arial"/>
                <w:sz w:val="24"/>
                <w:szCs w:val="24"/>
                <w:lang w:val="el-GR"/>
              </w:rPr>
              <w:tab/>
            </w:r>
            <w:r w:rsidR="00D91D2D" w:rsidRPr="009D11EF">
              <w:rPr>
                <w:rFonts w:ascii="Arial" w:hAnsi="Arial" w:cs="Arial"/>
                <w:sz w:val="24"/>
                <w:szCs w:val="24"/>
                <w:lang w:val="el-GR"/>
              </w:rPr>
              <w:t xml:space="preserve">Με βάση τον κατάλογο για </w:t>
            </w:r>
            <w:proofErr w:type="spellStart"/>
            <w:r w:rsidR="00C2119D">
              <w:rPr>
                <w:rFonts w:ascii="Arial" w:hAnsi="Arial" w:cs="Arial"/>
                <w:sz w:val="24"/>
                <w:szCs w:val="24"/>
                <w:lang w:val="el-GR"/>
              </w:rPr>
              <w:t>α</w:t>
            </w:r>
            <w:r w:rsidR="00D91D2D" w:rsidRPr="009D11EF">
              <w:rPr>
                <w:rFonts w:ascii="Arial" w:hAnsi="Arial" w:cs="Arial"/>
                <w:sz w:val="24"/>
                <w:szCs w:val="24"/>
                <w:lang w:val="el-GR"/>
              </w:rPr>
              <w:t>δειοδότηση</w:t>
            </w:r>
            <w:proofErr w:type="spellEnd"/>
            <w:r w:rsidR="00D91D2D" w:rsidRPr="009D11EF">
              <w:rPr>
                <w:rFonts w:ascii="Arial" w:hAnsi="Arial" w:cs="Arial"/>
                <w:sz w:val="24"/>
                <w:szCs w:val="24"/>
                <w:lang w:val="el-GR"/>
              </w:rPr>
              <w:t xml:space="preserve"> </w:t>
            </w:r>
            <w:r w:rsidR="00812D4B" w:rsidRPr="009D11EF">
              <w:rPr>
                <w:rFonts w:ascii="Arial" w:hAnsi="Arial" w:cs="Arial"/>
                <w:sz w:val="24"/>
                <w:szCs w:val="24"/>
                <w:lang w:val="el-GR"/>
              </w:rPr>
              <w:t xml:space="preserve">του έργου </w:t>
            </w:r>
            <w:r w:rsidR="00D91D2D" w:rsidRPr="009D11EF">
              <w:rPr>
                <w:rFonts w:ascii="Arial" w:hAnsi="Arial" w:cs="Arial"/>
                <w:sz w:val="24"/>
                <w:szCs w:val="24"/>
                <w:lang w:val="el-GR"/>
              </w:rPr>
              <w:t>στρατηγικής ανάπτυξης, ο Προϊστάμενος του Τομέα Στρατηγικών Αναπτύξεων ζητ</w:t>
            </w:r>
            <w:r w:rsidR="00C2119D">
              <w:rPr>
                <w:rFonts w:ascii="Arial" w:hAnsi="Arial" w:cs="Arial"/>
                <w:sz w:val="24"/>
                <w:szCs w:val="24"/>
                <w:lang w:val="el-GR"/>
              </w:rPr>
              <w:t>εί</w:t>
            </w:r>
            <w:r w:rsidR="00D91D2D" w:rsidRPr="009D11EF">
              <w:rPr>
                <w:rFonts w:ascii="Arial" w:hAnsi="Arial" w:cs="Arial"/>
                <w:sz w:val="24"/>
                <w:szCs w:val="24"/>
                <w:lang w:val="el-GR"/>
              </w:rPr>
              <w:t xml:space="preserve"> από τις διοικητικές αρχές ενημέρωση, εντός πέντε (5) εργάσιμων ημερών, κατά πόσο απαιτούνται συμπληρωματικές πληροφορίες</w:t>
            </w:r>
            <w:r w:rsidR="00C2119D">
              <w:rPr>
                <w:rFonts w:ascii="Arial" w:hAnsi="Arial" w:cs="Arial"/>
                <w:sz w:val="24"/>
                <w:szCs w:val="24"/>
                <w:lang w:val="el-GR"/>
              </w:rPr>
              <w:t xml:space="preserve"> ή/και</w:t>
            </w:r>
            <w:r w:rsidR="00D91D2D" w:rsidRPr="009D11EF">
              <w:rPr>
                <w:rFonts w:ascii="Arial" w:hAnsi="Arial" w:cs="Arial"/>
                <w:sz w:val="24"/>
                <w:szCs w:val="24"/>
                <w:lang w:val="el-GR"/>
              </w:rPr>
              <w:t xml:space="preserve"> επιπρόσθετες διευκρινίσεις από τον </w:t>
            </w:r>
            <w:proofErr w:type="spellStart"/>
            <w:r w:rsidR="00812D4B" w:rsidRPr="009D11EF">
              <w:rPr>
                <w:rFonts w:ascii="Arial" w:hAnsi="Arial" w:cs="Arial"/>
                <w:sz w:val="24"/>
                <w:szCs w:val="24"/>
                <w:lang w:val="el-GR"/>
              </w:rPr>
              <w:t>α</w:t>
            </w:r>
            <w:r w:rsidR="005F10DD" w:rsidRPr="009D11EF">
              <w:rPr>
                <w:rFonts w:ascii="Arial" w:hAnsi="Arial" w:cs="Arial"/>
                <w:sz w:val="24"/>
                <w:szCs w:val="24"/>
                <w:lang w:val="el-GR"/>
              </w:rPr>
              <w:t>ιτητή</w:t>
            </w:r>
            <w:proofErr w:type="spellEnd"/>
            <w:r w:rsidR="005F10DD" w:rsidRPr="009D11EF">
              <w:rPr>
                <w:rFonts w:ascii="Arial" w:hAnsi="Arial" w:cs="Arial"/>
                <w:sz w:val="24"/>
                <w:szCs w:val="24"/>
                <w:lang w:val="el-GR"/>
              </w:rPr>
              <w:t xml:space="preserve"> </w:t>
            </w:r>
            <w:r w:rsidR="00C2119D">
              <w:rPr>
                <w:rFonts w:ascii="Arial" w:hAnsi="Arial" w:cs="Arial"/>
                <w:sz w:val="24"/>
                <w:szCs w:val="24"/>
                <w:lang w:val="el-GR"/>
              </w:rPr>
              <w:t>ή/</w:t>
            </w:r>
            <w:r w:rsidR="00D91D2D" w:rsidRPr="009D11EF">
              <w:rPr>
                <w:rFonts w:ascii="Arial" w:hAnsi="Arial" w:cs="Arial"/>
                <w:sz w:val="24"/>
                <w:szCs w:val="24"/>
                <w:lang w:val="el-GR"/>
              </w:rPr>
              <w:t xml:space="preserve">και αναθεώρηση της </w:t>
            </w:r>
            <w:r w:rsidR="00286D54" w:rsidRPr="009D11EF">
              <w:rPr>
                <w:rFonts w:ascii="Arial" w:hAnsi="Arial" w:cs="Arial"/>
                <w:sz w:val="24"/>
                <w:szCs w:val="24"/>
                <w:lang w:val="el-GR"/>
              </w:rPr>
              <w:t>αίτησης</w:t>
            </w:r>
            <w:r w:rsidR="00C2119D">
              <w:rPr>
                <w:rFonts w:ascii="Arial" w:hAnsi="Arial" w:cs="Arial"/>
                <w:sz w:val="24"/>
                <w:szCs w:val="24"/>
                <w:lang w:val="el-GR"/>
              </w:rPr>
              <w:t>,</w:t>
            </w:r>
            <w:r w:rsidR="00286D54" w:rsidRPr="009D11EF">
              <w:rPr>
                <w:rFonts w:ascii="Arial" w:hAnsi="Arial" w:cs="Arial"/>
                <w:sz w:val="24"/>
                <w:szCs w:val="24"/>
                <w:lang w:val="el-GR"/>
              </w:rPr>
              <w:t xml:space="preserve"> ώστε αυτή </w:t>
            </w:r>
            <w:r w:rsidR="00D91D2D" w:rsidRPr="009D11EF">
              <w:rPr>
                <w:rFonts w:ascii="Arial" w:hAnsi="Arial" w:cs="Arial"/>
                <w:sz w:val="24"/>
                <w:szCs w:val="24"/>
                <w:lang w:val="el-GR"/>
              </w:rPr>
              <w:t>να θεωρείται πλήρης</w:t>
            </w:r>
            <w:r w:rsidR="00FD688E" w:rsidRPr="009D11EF">
              <w:rPr>
                <w:rFonts w:ascii="Arial" w:hAnsi="Arial" w:cs="Arial"/>
                <w:sz w:val="24"/>
                <w:szCs w:val="24"/>
                <w:lang w:val="el-GR"/>
              </w:rPr>
              <w:t xml:space="preserve"> ως προς το ότι περιλαμβάνει όλα τα απαραίτητα δικαιολογητικά σύμφωνα με την </w:t>
            </w:r>
            <w:r w:rsidR="00C2119D">
              <w:rPr>
                <w:rFonts w:ascii="Arial" w:hAnsi="Arial" w:cs="Arial"/>
                <w:sz w:val="24"/>
                <w:szCs w:val="24"/>
                <w:lang w:val="el-GR"/>
              </w:rPr>
              <w:t xml:space="preserve">εκάστοτε εν ισχύι οικεία </w:t>
            </w:r>
            <w:r w:rsidR="00FD688E" w:rsidRPr="009D11EF">
              <w:rPr>
                <w:rFonts w:ascii="Arial" w:hAnsi="Arial" w:cs="Arial"/>
                <w:sz w:val="24"/>
                <w:szCs w:val="24"/>
                <w:lang w:val="el-GR"/>
              </w:rPr>
              <w:t>νομοθεσία</w:t>
            </w:r>
            <w:r w:rsidR="00D91D2D" w:rsidRPr="009D11EF">
              <w:rPr>
                <w:rFonts w:ascii="Arial" w:hAnsi="Arial" w:cs="Arial"/>
                <w:sz w:val="24"/>
                <w:szCs w:val="24"/>
                <w:lang w:val="el-GR"/>
              </w:rPr>
              <w:t xml:space="preserve">. </w:t>
            </w:r>
          </w:p>
        </w:tc>
      </w:tr>
      <w:tr w:rsidR="001A6875" w:rsidRPr="00C52675" w14:paraId="72D96F30" w14:textId="77777777" w:rsidTr="009942DE">
        <w:trPr>
          <w:gridAfter w:val="1"/>
          <w:wAfter w:w="70" w:type="dxa"/>
        </w:trPr>
        <w:tc>
          <w:tcPr>
            <w:tcW w:w="2410" w:type="dxa"/>
            <w:gridSpan w:val="2"/>
            <w:shd w:val="clear" w:color="auto" w:fill="auto"/>
          </w:tcPr>
          <w:p w14:paraId="2A016964" w14:textId="77777777" w:rsidR="001A6875" w:rsidRPr="009D11EF" w:rsidRDefault="001A687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334FCF8" w14:textId="77777777" w:rsidR="001A6875" w:rsidRPr="009D11EF" w:rsidRDefault="001A6875"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04527DBA" w14:textId="77777777" w:rsidTr="009942DE">
        <w:trPr>
          <w:gridAfter w:val="1"/>
          <w:wAfter w:w="70" w:type="dxa"/>
        </w:trPr>
        <w:tc>
          <w:tcPr>
            <w:tcW w:w="2410" w:type="dxa"/>
            <w:gridSpan w:val="2"/>
            <w:shd w:val="clear" w:color="auto" w:fill="auto"/>
          </w:tcPr>
          <w:p w14:paraId="64FBCBCA" w14:textId="77777777" w:rsidR="00D91D2D" w:rsidRPr="009D11EF" w:rsidRDefault="00D91D2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2AC5E0EC" w14:textId="62ED426A" w:rsidR="00D91D2D" w:rsidRPr="009D11EF" w:rsidRDefault="001A6875" w:rsidP="009D11EF">
            <w:pPr>
              <w:pStyle w:val="ListParagraph"/>
              <w:keepNext/>
              <w:keepLines/>
              <w:tabs>
                <w:tab w:val="left" w:pos="397"/>
                <w:tab w:val="left" w:pos="851"/>
              </w:tabs>
              <w:spacing w:after="0" w:line="360" w:lineRule="auto"/>
              <w:ind w:left="0"/>
              <w:contextualSpacing w:val="0"/>
              <w:jc w:val="both"/>
              <w:outlineLvl w:val="1"/>
              <w:rPr>
                <w:rFonts w:ascii="Arial" w:hAnsi="Arial" w:cs="Arial"/>
                <w:sz w:val="24"/>
                <w:szCs w:val="24"/>
                <w:lang w:val="el-GR"/>
              </w:rPr>
            </w:pPr>
            <w:r w:rsidRPr="009D11EF">
              <w:rPr>
                <w:rFonts w:ascii="Arial" w:hAnsi="Arial" w:cs="Arial"/>
                <w:sz w:val="24"/>
                <w:szCs w:val="24"/>
                <w:lang w:val="el-GR"/>
              </w:rPr>
              <w:tab/>
            </w:r>
            <w:r w:rsidR="00D91D2D" w:rsidRPr="009D11EF">
              <w:rPr>
                <w:rFonts w:ascii="Arial" w:hAnsi="Arial" w:cs="Arial"/>
                <w:sz w:val="24"/>
                <w:szCs w:val="24"/>
                <w:lang w:val="el-GR"/>
              </w:rPr>
              <w:t>(3)</w:t>
            </w:r>
            <w:r w:rsidRPr="009D11EF">
              <w:rPr>
                <w:rFonts w:ascii="Arial" w:hAnsi="Arial" w:cs="Arial"/>
                <w:sz w:val="24"/>
                <w:szCs w:val="24"/>
                <w:lang w:val="el-GR"/>
              </w:rPr>
              <w:tab/>
            </w:r>
            <w:r w:rsidR="00D91D2D" w:rsidRPr="009D11EF">
              <w:rPr>
                <w:rFonts w:ascii="Arial" w:hAnsi="Arial" w:cs="Arial"/>
                <w:sz w:val="24"/>
                <w:szCs w:val="24"/>
                <w:lang w:val="el-GR"/>
              </w:rPr>
              <w:t xml:space="preserve">Εφόσον ο </w:t>
            </w:r>
            <w:proofErr w:type="spellStart"/>
            <w:r w:rsidR="00812D4B" w:rsidRPr="009D11EF">
              <w:rPr>
                <w:rFonts w:ascii="Arial" w:hAnsi="Arial" w:cs="Arial"/>
                <w:sz w:val="24"/>
                <w:szCs w:val="24"/>
                <w:lang w:val="el-GR"/>
              </w:rPr>
              <w:t>α</w:t>
            </w:r>
            <w:r w:rsidR="005F10DD" w:rsidRPr="009D11EF">
              <w:rPr>
                <w:rFonts w:ascii="Arial" w:hAnsi="Arial" w:cs="Arial"/>
                <w:sz w:val="24"/>
                <w:szCs w:val="24"/>
                <w:lang w:val="el-GR"/>
              </w:rPr>
              <w:t>ιτητής</w:t>
            </w:r>
            <w:proofErr w:type="spellEnd"/>
            <w:r w:rsidR="005F10DD" w:rsidRPr="009D11EF">
              <w:rPr>
                <w:rFonts w:ascii="Arial" w:hAnsi="Arial" w:cs="Arial"/>
                <w:sz w:val="24"/>
                <w:szCs w:val="24"/>
                <w:lang w:val="el-GR"/>
              </w:rPr>
              <w:t xml:space="preserve"> </w:t>
            </w:r>
            <w:r w:rsidR="00D91D2D" w:rsidRPr="009D11EF">
              <w:rPr>
                <w:rFonts w:ascii="Arial" w:hAnsi="Arial" w:cs="Arial"/>
                <w:sz w:val="24"/>
                <w:szCs w:val="24"/>
                <w:lang w:val="el-GR"/>
              </w:rPr>
              <w:t xml:space="preserve">υποβάλει τις απαραίτητες συμπληρωματικές πληροφορίες και επιπρόσθετες διευκρινίσεις, </w:t>
            </w:r>
            <w:r w:rsidR="00C2119D">
              <w:rPr>
                <w:rFonts w:ascii="Arial" w:hAnsi="Arial" w:cs="Arial"/>
                <w:sz w:val="24"/>
                <w:szCs w:val="24"/>
                <w:lang w:val="el-GR"/>
              </w:rPr>
              <w:t xml:space="preserve">όπως προβλέπεται </w:t>
            </w:r>
            <w:r w:rsidR="00D91D2D" w:rsidRPr="009D11EF">
              <w:rPr>
                <w:rFonts w:ascii="Arial" w:hAnsi="Arial" w:cs="Arial"/>
                <w:sz w:val="24"/>
                <w:szCs w:val="24"/>
                <w:lang w:val="el-GR"/>
              </w:rPr>
              <w:t>στο εδάφιο (2), και η αίτηση θεωρείται πλήρης, κατάλληλα εξουσιοδοτημένοι εκπρόσωποι των διοικητικών αρχών και ο Υπεύθυνος Έργου συμμετέχουν σε συνεδρία</w:t>
            </w:r>
            <w:r w:rsidR="00C2119D">
              <w:rPr>
                <w:rFonts w:ascii="Arial" w:hAnsi="Arial" w:cs="Arial"/>
                <w:sz w:val="24"/>
                <w:szCs w:val="24"/>
                <w:lang w:val="el-GR"/>
              </w:rPr>
              <w:t xml:space="preserve"> την οποία</w:t>
            </w:r>
            <w:r w:rsidR="00D91D2D" w:rsidRPr="009D11EF">
              <w:rPr>
                <w:rFonts w:ascii="Arial" w:hAnsi="Arial" w:cs="Arial"/>
                <w:sz w:val="24"/>
                <w:szCs w:val="24"/>
                <w:lang w:val="el-GR"/>
              </w:rPr>
              <w:t xml:space="preserve"> δύναται να συγκαλέσει ο </w:t>
            </w:r>
            <w:r w:rsidR="00C2119D">
              <w:rPr>
                <w:rFonts w:ascii="Arial" w:hAnsi="Arial" w:cs="Arial"/>
                <w:sz w:val="24"/>
                <w:szCs w:val="24"/>
                <w:lang w:val="el-GR"/>
              </w:rPr>
              <w:t xml:space="preserve">Προϊστάμενος του Τομέα </w:t>
            </w:r>
            <w:r w:rsidR="00D91D2D" w:rsidRPr="009D11EF">
              <w:rPr>
                <w:rFonts w:ascii="Arial" w:hAnsi="Arial" w:cs="Arial"/>
                <w:sz w:val="24"/>
                <w:szCs w:val="24"/>
                <w:lang w:val="el-GR"/>
              </w:rPr>
              <w:t xml:space="preserve">Στρατηγικών Αναπτύξεων για συζήτηση </w:t>
            </w:r>
            <w:r w:rsidR="00C2119D">
              <w:rPr>
                <w:rFonts w:ascii="Arial" w:hAnsi="Arial" w:cs="Arial"/>
                <w:sz w:val="24"/>
                <w:szCs w:val="24"/>
                <w:lang w:val="el-GR"/>
              </w:rPr>
              <w:t>αναφορικά με τη</w:t>
            </w:r>
            <w:r w:rsidR="00D91D2D" w:rsidRPr="009D11EF">
              <w:rPr>
                <w:rFonts w:ascii="Arial" w:hAnsi="Arial" w:cs="Arial"/>
                <w:sz w:val="24"/>
                <w:szCs w:val="24"/>
                <w:lang w:val="el-GR"/>
              </w:rPr>
              <w:t xml:space="preserve"> </w:t>
            </w:r>
            <w:r w:rsidR="00FB4A92" w:rsidRPr="009D11EF">
              <w:rPr>
                <w:rFonts w:ascii="Arial" w:hAnsi="Arial" w:cs="Arial"/>
                <w:sz w:val="24"/>
                <w:szCs w:val="24"/>
                <w:lang w:val="el-GR"/>
              </w:rPr>
              <w:t xml:space="preserve">χορήγηση </w:t>
            </w:r>
            <w:r w:rsidR="00D91D2D" w:rsidRPr="009D11EF">
              <w:rPr>
                <w:rFonts w:ascii="Arial" w:hAnsi="Arial" w:cs="Arial"/>
                <w:sz w:val="24"/>
                <w:szCs w:val="24"/>
                <w:lang w:val="el-GR"/>
              </w:rPr>
              <w:t>άδειας οικοδομής.</w:t>
            </w:r>
          </w:p>
        </w:tc>
      </w:tr>
      <w:tr w:rsidR="001A6875" w:rsidRPr="00C52675" w14:paraId="19E76C3D" w14:textId="77777777" w:rsidTr="009942DE">
        <w:trPr>
          <w:gridAfter w:val="1"/>
          <w:wAfter w:w="70" w:type="dxa"/>
        </w:trPr>
        <w:tc>
          <w:tcPr>
            <w:tcW w:w="2410" w:type="dxa"/>
            <w:gridSpan w:val="2"/>
            <w:shd w:val="clear" w:color="auto" w:fill="auto"/>
          </w:tcPr>
          <w:p w14:paraId="4F641A75" w14:textId="77777777" w:rsidR="001A6875" w:rsidRPr="009D11EF" w:rsidRDefault="001A687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E57D085" w14:textId="77777777" w:rsidR="001A6875" w:rsidRPr="009D11EF" w:rsidRDefault="001A687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03DCE" w:rsidRPr="00C52675" w14:paraId="5285F384" w14:textId="77777777" w:rsidTr="009942DE">
        <w:trPr>
          <w:gridAfter w:val="1"/>
          <w:wAfter w:w="70" w:type="dxa"/>
        </w:trPr>
        <w:tc>
          <w:tcPr>
            <w:tcW w:w="2410" w:type="dxa"/>
            <w:gridSpan w:val="2"/>
            <w:shd w:val="clear" w:color="auto" w:fill="auto"/>
          </w:tcPr>
          <w:p w14:paraId="6BAE00B0" w14:textId="77777777" w:rsidR="00D91D2D" w:rsidRPr="009D11EF" w:rsidRDefault="00D91D2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0D5D6204" w14:textId="4F8D0824" w:rsidR="00D91D2D" w:rsidRPr="009D11EF" w:rsidRDefault="001A687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r>
            <w:r w:rsidR="00D91D2D" w:rsidRPr="009D11EF">
              <w:rPr>
                <w:rFonts w:ascii="Arial" w:hAnsi="Arial" w:cs="Arial"/>
                <w:sz w:val="24"/>
                <w:szCs w:val="24"/>
                <w:lang w:val="el-GR"/>
              </w:rPr>
              <w:t>(4)</w:t>
            </w:r>
            <w:r w:rsidRPr="009D11EF">
              <w:rPr>
                <w:rFonts w:ascii="Arial" w:hAnsi="Arial" w:cs="Arial"/>
                <w:sz w:val="24"/>
                <w:szCs w:val="24"/>
                <w:lang w:val="el-GR"/>
              </w:rPr>
              <w:tab/>
            </w:r>
            <w:r w:rsidR="00D91D2D" w:rsidRPr="009D11EF">
              <w:rPr>
                <w:rFonts w:ascii="Arial" w:hAnsi="Arial" w:cs="Arial"/>
                <w:sz w:val="24"/>
                <w:szCs w:val="24"/>
                <w:lang w:val="el-GR"/>
              </w:rPr>
              <w:t xml:space="preserve">Εφόσον ο </w:t>
            </w:r>
            <w:proofErr w:type="spellStart"/>
            <w:r w:rsidR="00812D4B" w:rsidRPr="009D11EF">
              <w:rPr>
                <w:rFonts w:ascii="Arial" w:hAnsi="Arial" w:cs="Arial"/>
                <w:sz w:val="24"/>
                <w:szCs w:val="24"/>
                <w:lang w:val="el-GR"/>
              </w:rPr>
              <w:t>α</w:t>
            </w:r>
            <w:r w:rsidR="005F10DD" w:rsidRPr="009D11EF">
              <w:rPr>
                <w:rFonts w:ascii="Arial" w:hAnsi="Arial" w:cs="Arial"/>
                <w:sz w:val="24"/>
                <w:szCs w:val="24"/>
                <w:lang w:val="el-GR"/>
              </w:rPr>
              <w:t>ιτητής</w:t>
            </w:r>
            <w:proofErr w:type="spellEnd"/>
            <w:r w:rsidR="005F10DD" w:rsidRPr="009D11EF">
              <w:rPr>
                <w:rFonts w:ascii="Arial" w:hAnsi="Arial" w:cs="Arial"/>
                <w:sz w:val="24"/>
                <w:szCs w:val="24"/>
                <w:lang w:val="el-GR"/>
              </w:rPr>
              <w:t xml:space="preserve"> </w:t>
            </w:r>
            <w:r w:rsidR="00D91D2D" w:rsidRPr="009D11EF">
              <w:rPr>
                <w:rFonts w:ascii="Arial" w:hAnsi="Arial" w:cs="Arial"/>
                <w:sz w:val="24"/>
                <w:szCs w:val="24"/>
                <w:lang w:val="el-GR"/>
              </w:rPr>
              <w:t>υιοθετήσει στο</w:t>
            </w:r>
            <w:r w:rsidR="0046381A" w:rsidRPr="009D11EF">
              <w:rPr>
                <w:rFonts w:ascii="Arial" w:hAnsi="Arial" w:cs="Arial"/>
                <w:sz w:val="24"/>
                <w:szCs w:val="24"/>
                <w:lang w:val="el-GR"/>
              </w:rPr>
              <w:t>ν</w:t>
            </w:r>
            <w:r w:rsidR="00D91D2D" w:rsidRPr="009D11EF">
              <w:rPr>
                <w:rFonts w:ascii="Arial" w:hAnsi="Arial" w:cs="Arial"/>
                <w:sz w:val="24"/>
                <w:szCs w:val="24"/>
                <w:lang w:val="el-GR"/>
              </w:rPr>
              <w:t xml:space="preserve"> σχεδιασμό της μελέτης του τις προϋποθέσεις που τέθηκαν στο πλαίσιο της συζήτησης κατά τη συνεδρία που αναφέρεται στο εδάφιο (3) και </w:t>
            </w:r>
            <w:r w:rsidR="008C026E" w:rsidRPr="009D11EF">
              <w:rPr>
                <w:rFonts w:ascii="Arial" w:hAnsi="Arial" w:cs="Arial"/>
                <w:sz w:val="24"/>
                <w:szCs w:val="24"/>
                <w:lang w:val="el-GR"/>
              </w:rPr>
              <w:t xml:space="preserve">τις </w:t>
            </w:r>
            <w:r w:rsidR="00D91D2D" w:rsidRPr="009D11EF">
              <w:rPr>
                <w:rFonts w:ascii="Arial" w:hAnsi="Arial" w:cs="Arial"/>
                <w:sz w:val="24"/>
                <w:szCs w:val="24"/>
                <w:lang w:val="el-GR"/>
              </w:rPr>
              <w:t>οποί</w:t>
            </w:r>
            <w:r w:rsidR="008C026E" w:rsidRPr="009D11EF">
              <w:rPr>
                <w:rFonts w:ascii="Arial" w:hAnsi="Arial" w:cs="Arial"/>
                <w:sz w:val="24"/>
                <w:szCs w:val="24"/>
                <w:lang w:val="el-GR"/>
              </w:rPr>
              <w:t>ε</w:t>
            </w:r>
            <w:r w:rsidR="00D91D2D" w:rsidRPr="009D11EF">
              <w:rPr>
                <w:rFonts w:ascii="Arial" w:hAnsi="Arial" w:cs="Arial"/>
                <w:sz w:val="24"/>
                <w:szCs w:val="24"/>
                <w:lang w:val="el-GR"/>
              </w:rPr>
              <w:t>ς ο Προϊστάμενος του Τομέα Στρατηγικών Αναπτύξεων προτίθεται να περιλάβει στους όρους της άδειας οικοδομής ή να απαιτήσει όπως υλοποιηθούν πριν</w:t>
            </w:r>
            <w:r w:rsidR="005401D6">
              <w:rPr>
                <w:rFonts w:ascii="Arial" w:hAnsi="Arial" w:cs="Arial"/>
                <w:sz w:val="24"/>
                <w:szCs w:val="24"/>
                <w:lang w:val="el-GR"/>
              </w:rPr>
              <w:t xml:space="preserve"> από</w:t>
            </w:r>
            <w:r w:rsidR="00D91D2D" w:rsidRPr="009D11EF">
              <w:rPr>
                <w:rFonts w:ascii="Arial" w:hAnsi="Arial" w:cs="Arial"/>
                <w:sz w:val="24"/>
                <w:szCs w:val="24"/>
                <w:lang w:val="el-GR"/>
              </w:rPr>
              <w:t xml:space="preserve"> τη χορήγηση αυτής, ο </w:t>
            </w:r>
            <w:proofErr w:type="spellStart"/>
            <w:r w:rsidR="00812D4B" w:rsidRPr="009D11EF">
              <w:rPr>
                <w:rFonts w:ascii="Arial" w:hAnsi="Arial" w:cs="Arial"/>
                <w:sz w:val="24"/>
                <w:szCs w:val="24"/>
                <w:lang w:val="el-GR"/>
              </w:rPr>
              <w:t>α</w:t>
            </w:r>
            <w:r w:rsidR="005F10DD" w:rsidRPr="009D11EF">
              <w:rPr>
                <w:rFonts w:ascii="Arial" w:hAnsi="Arial" w:cs="Arial"/>
                <w:sz w:val="24"/>
                <w:szCs w:val="24"/>
                <w:lang w:val="el-GR"/>
              </w:rPr>
              <w:t>ιτητής</w:t>
            </w:r>
            <w:proofErr w:type="spellEnd"/>
            <w:r w:rsidR="005F10DD" w:rsidRPr="009D11EF">
              <w:rPr>
                <w:rFonts w:ascii="Arial" w:hAnsi="Arial" w:cs="Arial"/>
                <w:sz w:val="24"/>
                <w:szCs w:val="24"/>
                <w:lang w:val="el-GR"/>
              </w:rPr>
              <w:t xml:space="preserve"> </w:t>
            </w:r>
            <w:r w:rsidR="00D91D2D" w:rsidRPr="009D11EF">
              <w:rPr>
                <w:rFonts w:ascii="Arial" w:hAnsi="Arial" w:cs="Arial"/>
                <w:sz w:val="24"/>
                <w:szCs w:val="24"/>
                <w:lang w:val="el-GR"/>
              </w:rPr>
              <w:t xml:space="preserve">υποβάλλει αναθεωρημένη πρόταση και </w:t>
            </w:r>
            <w:r w:rsidR="005401D6">
              <w:rPr>
                <w:rFonts w:ascii="Arial" w:hAnsi="Arial" w:cs="Arial"/>
                <w:sz w:val="24"/>
                <w:szCs w:val="24"/>
                <w:lang w:val="el-GR"/>
              </w:rPr>
              <w:t xml:space="preserve">Προϊστάμενος του </w:t>
            </w:r>
            <w:r w:rsidR="00D91D2D" w:rsidRPr="009D11EF">
              <w:rPr>
                <w:rFonts w:ascii="Arial" w:hAnsi="Arial" w:cs="Arial"/>
                <w:sz w:val="24"/>
                <w:szCs w:val="24"/>
                <w:lang w:val="el-GR"/>
              </w:rPr>
              <w:t xml:space="preserve">Τομέα Στρατηγικών Αναπτύξεων δύναται να συγκαλέσει δεύτερη </w:t>
            </w:r>
            <w:r w:rsidR="00CA4C6D" w:rsidRPr="009D11EF">
              <w:rPr>
                <w:rFonts w:ascii="Arial" w:hAnsi="Arial" w:cs="Arial"/>
                <w:sz w:val="24"/>
                <w:szCs w:val="24"/>
                <w:lang w:val="el-GR"/>
              </w:rPr>
              <w:t>συνεδρία</w:t>
            </w:r>
            <w:r w:rsidR="005401D6">
              <w:rPr>
                <w:rFonts w:ascii="Arial" w:hAnsi="Arial" w:cs="Arial"/>
                <w:sz w:val="24"/>
                <w:szCs w:val="24"/>
                <w:lang w:val="el-GR"/>
              </w:rPr>
              <w:t>,</w:t>
            </w:r>
            <w:r w:rsidR="00CA4C6D" w:rsidRPr="009D11EF">
              <w:rPr>
                <w:rFonts w:ascii="Arial" w:hAnsi="Arial" w:cs="Arial"/>
                <w:sz w:val="24"/>
                <w:szCs w:val="24"/>
                <w:lang w:val="el-GR"/>
              </w:rPr>
              <w:t xml:space="preserve"> </w:t>
            </w:r>
            <w:r w:rsidR="00D91D2D" w:rsidRPr="009D11EF">
              <w:rPr>
                <w:rFonts w:ascii="Arial" w:hAnsi="Arial" w:cs="Arial"/>
                <w:sz w:val="24"/>
                <w:szCs w:val="24"/>
                <w:lang w:val="el-GR"/>
              </w:rPr>
              <w:t xml:space="preserve">με τη συμμετοχή κατάλληλα εξουσιοδοτημένων εκπροσώπων των διοικητικών αρχών για συζήτηση των τελικών </w:t>
            </w:r>
            <w:r w:rsidR="00D91D2D" w:rsidRPr="009D11EF">
              <w:rPr>
                <w:rFonts w:ascii="Arial" w:hAnsi="Arial" w:cs="Arial"/>
                <w:sz w:val="24"/>
                <w:szCs w:val="24"/>
                <w:lang w:val="el-GR"/>
              </w:rPr>
              <w:lastRenderedPageBreak/>
              <w:t xml:space="preserve">προϋποθέσεων, εάν και εφόσον υφίστανται, για την </w:t>
            </w:r>
            <w:r w:rsidR="00FB4A92" w:rsidRPr="009D11EF">
              <w:rPr>
                <w:rFonts w:ascii="Arial" w:hAnsi="Arial" w:cs="Arial"/>
                <w:sz w:val="24"/>
                <w:szCs w:val="24"/>
                <w:lang w:val="el-GR"/>
              </w:rPr>
              <w:t xml:space="preserve">χορήγηση </w:t>
            </w:r>
            <w:r w:rsidR="00D91D2D" w:rsidRPr="009D11EF">
              <w:rPr>
                <w:rFonts w:ascii="Arial" w:hAnsi="Arial" w:cs="Arial"/>
                <w:sz w:val="24"/>
                <w:szCs w:val="24"/>
                <w:lang w:val="el-GR"/>
              </w:rPr>
              <w:t>άδειας οικοδομής.</w:t>
            </w:r>
          </w:p>
        </w:tc>
      </w:tr>
      <w:tr w:rsidR="001A6875" w:rsidRPr="00C52675" w14:paraId="6A138765" w14:textId="77777777" w:rsidTr="009942DE">
        <w:trPr>
          <w:gridAfter w:val="1"/>
          <w:wAfter w:w="70" w:type="dxa"/>
        </w:trPr>
        <w:tc>
          <w:tcPr>
            <w:tcW w:w="2410" w:type="dxa"/>
            <w:gridSpan w:val="2"/>
            <w:shd w:val="clear" w:color="auto" w:fill="auto"/>
          </w:tcPr>
          <w:p w14:paraId="318C4D8C" w14:textId="77777777" w:rsidR="001A6875" w:rsidRPr="009D11EF" w:rsidRDefault="001A687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6E87C814" w14:textId="77777777" w:rsidR="001A6875" w:rsidRPr="009D11EF" w:rsidRDefault="001A687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03DCE" w:rsidRPr="00C52675" w14:paraId="37735064" w14:textId="77777777" w:rsidTr="009942DE">
        <w:trPr>
          <w:gridAfter w:val="1"/>
          <w:wAfter w:w="70" w:type="dxa"/>
        </w:trPr>
        <w:tc>
          <w:tcPr>
            <w:tcW w:w="2410" w:type="dxa"/>
            <w:gridSpan w:val="2"/>
            <w:shd w:val="clear" w:color="auto" w:fill="auto"/>
          </w:tcPr>
          <w:p w14:paraId="77DBF467" w14:textId="77777777" w:rsidR="00D91D2D" w:rsidRPr="009D11EF" w:rsidRDefault="00D91D2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C3C115F" w14:textId="6D7217E4" w:rsidR="00B777AF" w:rsidRPr="009D11EF" w:rsidRDefault="001A687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r>
            <w:r w:rsidR="00D91D2D" w:rsidRPr="009D11EF">
              <w:rPr>
                <w:rFonts w:ascii="Arial" w:hAnsi="Arial" w:cs="Arial"/>
                <w:sz w:val="24"/>
                <w:szCs w:val="24"/>
                <w:lang w:val="el-GR"/>
              </w:rPr>
              <w:t>(5)</w:t>
            </w:r>
            <w:r w:rsidRPr="009D11EF">
              <w:rPr>
                <w:rFonts w:ascii="Arial" w:hAnsi="Arial" w:cs="Arial"/>
                <w:sz w:val="24"/>
                <w:szCs w:val="24"/>
                <w:lang w:val="el-GR"/>
              </w:rPr>
              <w:tab/>
            </w:r>
            <w:r w:rsidR="00D91D2D" w:rsidRPr="009D11EF">
              <w:rPr>
                <w:rFonts w:ascii="Arial" w:hAnsi="Arial" w:cs="Arial"/>
                <w:sz w:val="24"/>
                <w:szCs w:val="24"/>
                <w:lang w:val="el-GR"/>
              </w:rPr>
              <w:t xml:space="preserve">Με την ολοκλήρωση της συνεδρίας που αναφέρεται στο εδάφιο (4) </w:t>
            </w:r>
            <w:r w:rsidR="00E10944" w:rsidRPr="009D11EF">
              <w:rPr>
                <w:rFonts w:ascii="Arial" w:hAnsi="Arial" w:cs="Arial"/>
                <w:sz w:val="24"/>
                <w:szCs w:val="24"/>
                <w:lang w:val="el-GR"/>
              </w:rPr>
              <w:t xml:space="preserve">και την επικύρωση των πρακτικών, τα οποία εγκρίνονται εντός δέκα (10) εργάσιμων ημερών, </w:t>
            </w:r>
            <w:r w:rsidR="00D91D2D" w:rsidRPr="009D11EF">
              <w:rPr>
                <w:rFonts w:ascii="Arial" w:hAnsi="Arial" w:cs="Arial"/>
                <w:sz w:val="24"/>
                <w:szCs w:val="24"/>
                <w:lang w:val="el-GR"/>
              </w:rPr>
              <w:t xml:space="preserve">δεν είναι δυνατό να υποβληθούν επιπλέον απόψεις και </w:t>
            </w:r>
            <w:r w:rsidR="005401D6">
              <w:rPr>
                <w:rFonts w:ascii="Arial" w:hAnsi="Arial" w:cs="Arial"/>
                <w:sz w:val="24"/>
                <w:szCs w:val="24"/>
                <w:lang w:val="el-GR"/>
              </w:rPr>
              <w:t xml:space="preserve">να </w:t>
            </w:r>
            <w:r w:rsidR="00D91D2D" w:rsidRPr="009D11EF">
              <w:rPr>
                <w:rFonts w:ascii="Arial" w:hAnsi="Arial" w:cs="Arial"/>
                <w:sz w:val="24"/>
                <w:szCs w:val="24"/>
                <w:lang w:val="el-GR"/>
              </w:rPr>
              <w:t xml:space="preserve">επιβληθούν επιπλέον απαιτήσεις στο πλαίσιο της αξιολόγησης της οικοδομικής </w:t>
            </w:r>
            <w:proofErr w:type="spellStart"/>
            <w:r w:rsidR="00D91D2D" w:rsidRPr="009D11EF">
              <w:rPr>
                <w:rFonts w:ascii="Arial" w:hAnsi="Arial" w:cs="Arial"/>
                <w:sz w:val="24"/>
                <w:szCs w:val="24"/>
                <w:lang w:val="el-GR"/>
              </w:rPr>
              <w:t>αδειοδότησης</w:t>
            </w:r>
            <w:proofErr w:type="spellEnd"/>
            <w:r w:rsidR="00D91D2D" w:rsidRPr="009D11EF">
              <w:rPr>
                <w:rFonts w:ascii="Arial" w:hAnsi="Arial" w:cs="Arial"/>
                <w:sz w:val="24"/>
                <w:szCs w:val="24"/>
                <w:lang w:val="el-GR"/>
              </w:rPr>
              <w:t xml:space="preserve"> από τις διοικητικές αρχές, εκτός εάν αυτές προκύπτουν από τον αναθεωρημένο σχεδιασμό ή από επιπλέον στοιχεία που έχουν υποβληθεί από τον </w:t>
            </w:r>
            <w:proofErr w:type="spellStart"/>
            <w:r w:rsidR="00812D4B" w:rsidRPr="009D11EF">
              <w:rPr>
                <w:rFonts w:ascii="Arial" w:hAnsi="Arial" w:cs="Arial"/>
                <w:sz w:val="24"/>
                <w:szCs w:val="24"/>
                <w:lang w:val="el-GR"/>
              </w:rPr>
              <w:t>α</w:t>
            </w:r>
            <w:r w:rsidR="005F10DD" w:rsidRPr="009D11EF">
              <w:rPr>
                <w:rFonts w:ascii="Arial" w:hAnsi="Arial" w:cs="Arial"/>
                <w:sz w:val="24"/>
                <w:szCs w:val="24"/>
                <w:lang w:val="el-GR"/>
              </w:rPr>
              <w:t>ιτητή</w:t>
            </w:r>
            <w:proofErr w:type="spellEnd"/>
            <w:r w:rsidR="005401D6">
              <w:rPr>
                <w:rFonts w:ascii="Arial" w:hAnsi="Arial" w:cs="Arial"/>
                <w:sz w:val="24"/>
                <w:szCs w:val="24"/>
                <w:lang w:val="el-GR"/>
              </w:rPr>
              <w:t xml:space="preserve"> αναφορικά με την οικοδομική αίτηση</w:t>
            </w:r>
            <w:r w:rsidR="00D91D2D" w:rsidRPr="009D11EF">
              <w:rPr>
                <w:rFonts w:ascii="Arial" w:hAnsi="Arial" w:cs="Arial"/>
                <w:sz w:val="24"/>
                <w:szCs w:val="24"/>
                <w:lang w:val="el-GR"/>
              </w:rPr>
              <w:t>.</w:t>
            </w:r>
          </w:p>
        </w:tc>
      </w:tr>
      <w:tr w:rsidR="001A6875" w:rsidRPr="00C52675" w14:paraId="4AE257A6" w14:textId="77777777" w:rsidTr="009942DE">
        <w:trPr>
          <w:gridAfter w:val="1"/>
          <w:wAfter w:w="70" w:type="dxa"/>
        </w:trPr>
        <w:tc>
          <w:tcPr>
            <w:tcW w:w="2410" w:type="dxa"/>
            <w:gridSpan w:val="2"/>
            <w:shd w:val="clear" w:color="auto" w:fill="auto"/>
          </w:tcPr>
          <w:p w14:paraId="5CC7E4DB" w14:textId="77777777" w:rsidR="001A6875" w:rsidRPr="009D11EF" w:rsidRDefault="001A687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BA382EA" w14:textId="77777777" w:rsidR="001A6875" w:rsidRPr="009D11EF" w:rsidRDefault="001A687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03DCE" w:rsidRPr="00C52675" w14:paraId="71185FA3" w14:textId="77777777" w:rsidTr="009942DE">
        <w:trPr>
          <w:gridAfter w:val="1"/>
          <w:wAfter w:w="70" w:type="dxa"/>
        </w:trPr>
        <w:tc>
          <w:tcPr>
            <w:tcW w:w="2410" w:type="dxa"/>
            <w:gridSpan w:val="2"/>
            <w:shd w:val="clear" w:color="auto" w:fill="auto"/>
          </w:tcPr>
          <w:p w14:paraId="5DDFCEDD" w14:textId="77777777" w:rsidR="00D91D2D" w:rsidRPr="009D11EF" w:rsidRDefault="00D91D2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6E0FD983" w14:textId="386251A7" w:rsidR="00D91D2D" w:rsidRPr="009D11EF" w:rsidRDefault="001A687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r>
            <w:r w:rsidR="00D91D2D" w:rsidRPr="009D11EF">
              <w:rPr>
                <w:rFonts w:ascii="Arial" w:hAnsi="Arial" w:cs="Arial"/>
                <w:sz w:val="24"/>
                <w:szCs w:val="24"/>
                <w:lang w:val="el-GR"/>
              </w:rPr>
              <w:t>(6)</w:t>
            </w:r>
            <w:r w:rsidRPr="009D11EF">
              <w:rPr>
                <w:rFonts w:ascii="Arial" w:hAnsi="Arial" w:cs="Arial"/>
                <w:sz w:val="24"/>
                <w:szCs w:val="24"/>
                <w:lang w:val="el-GR"/>
              </w:rPr>
              <w:tab/>
            </w:r>
            <w:r w:rsidR="00D91D2D" w:rsidRPr="009D11EF">
              <w:rPr>
                <w:rFonts w:ascii="Arial" w:hAnsi="Arial" w:cs="Arial"/>
                <w:sz w:val="24"/>
                <w:szCs w:val="24"/>
                <w:lang w:val="el-GR"/>
              </w:rPr>
              <w:t xml:space="preserve">Σε κάθε περίπτωση, οι διοικητικές αρχές </w:t>
            </w:r>
            <w:r w:rsidR="00596961" w:rsidRPr="009D11EF">
              <w:rPr>
                <w:rFonts w:ascii="Arial" w:hAnsi="Arial" w:cs="Arial"/>
                <w:sz w:val="24"/>
                <w:szCs w:val="24"/>
                <w:lang w:val="el-GR"/>
              </w:rPr>
              <w:t xml:space="preserve">ενημερώνουν </w:t>
            </w:r>
            <w:r w:rsidR="00D91D2D" w:rsidRPr="009D11EF">
              <w:rPr>
                <w:rFonts w:ascii="Arial" w:hAnsi="Arial" w:cs="Arial"/>
                <w:sz w:val="24"/>
                <w:szCs w:val="24"/>
                <w:lang w:val="el-GR"/>
              </w:rPr>
              <w:t xml:space="preserve">τον </w:t>
            </w:r>
            <w:r w:rsidR="00596961" w:rsidRPr="009D11EF">
              <w:rPr>
                <w:rFonts w:ascii="Arial" w:hAnsi="Arial" w:cs="Arial"/>
                <w:sz w:val="24"/>
                <w:szCs w:val="24"/>
                <w:lang w:val="el-GR"/>
              </w:rPr>
              <w:t>Προϊστάμενο του Τομέα Στρατηγικών</w:t>
            </w:r>
            <w:r w:rsidR="005401D6">
              <w:rPr>
                <w:rFonts w:ascii="Arial" w:hAnsi="Arial" w:cs="Arial"/>
                <w:sz w:val="24"/>
                <w:szCs w:val="24"/>
                <w:lang w:val="el-GR"/>
              </w:rPr>
              <w:t xml:space="preserve"> Αναπτύξεων</w:t>
            </w:r>
            <w:r w:rsidR="009D204A" w:rsidRPr="009D11EF">
              <w:rPr>
                <w:rFonts w:ascii="Arial" w:hAnsi="Arial" w:cs="Arial"/>
                <w:sz w:val="24"/>
                <w:szCs w:val="24"/>
                <w:lang w:val="el-GR"/>
              </w:rPr>
              <w:t xml:space="preserve">, </w:t>
            </w:r>
            <w:r w:rsidR="00D91D2D" w:rsidRPr="009D11EF">
              <w:rPr>
                <w:rFonts w:ascii="Arial" w:hAnsi="Arial" w:cs="Arial"/>
                <w:sz w:val="24"/>
                <w:szCs w:val="24"/>
                <w:lang w:val="el-GR"/>
              </w:rPr>
              <w:t>εντός δεκαπέντε (15) εργάσιμων ημερών, για τις τελικές τους απόψεις</w:t>
            </w:r>
            <w:r w:rsidR="005401D6">
              <w:rPr>
                <w:rFonts w:ascii="Arial" w:hAnsi="Arial" w:cs="Arial"/>
                <w:sz w:val="24"/>
                <w:szCs w:val="24"/>
                <w:lang w:val="el-GR"/>
              </w:rPr>
              <w:t>:</w:t>
            </w:r>
          </w:p>
        </w:tc>
      </w:tr>
      <w:tr w:rsidR="001A6875" w:rsidRPr="00C52675" w14:paraId="4D0BB3B4" w14:textId="77777777" w:rsidTr="009942DE">
        <w:trPr>
          <w:gridAfter w:val="1"/>
          <w:wAfter w:w="70" w:type="dxa"/>
        </w:trPr>
        <w:tc>
          <w:tcPr>
            <w:tcW w:w="2410" w:type="dxa"/>
            <w:gridSpan w:val="2"/>
            <w:shd w:val="clear" w:color="auto" w:fill="auto"/>
          </w:tcPr>
          <w:p w14:paraId="1638E708" w14:textId="77777777" w:rsidR="001A6875" w:rsidRPr="009D11EF" w:rsidRDefault="001A687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2003CE3D" w14:textId="77777777" w:rsidR="001A6875" w:rsidRPr="009D11EF" w:rsidRDefault="001A687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1A6875" w:rsidRPr="00C52675" w14:paraId="3D137B67" w14:textId="77777777" w:rsidTr="009942DE">
        <w:trPr>
          <w:gridAfter w:val="1"/>
          <w:wAfter w:w="70" w:type="dxa"/>
        </w:trPr>
        <w:tc>
          <w:tcPr>
            <w:tcW w:w="2410" w:type="dxa"/>
            <w:gridSpan w:val="2"/>
            <w:shd w:val="clear" w:color="auto" w:fill="auto"/>
          </w:tcPr>
          <w:p w14:paraId="283BEB21" w14:textId="77777777" w:rsidR="001A6875" w:rsidRPr="009D11EF" w:rsidRDefault="001A687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DB82942" w14:textId="39FC9651" w:rsidR="001A6875" w:rsidRPr="009D11EF" w:rsidRDefault="001A687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t xml:space="preserve">Νοείται ότι, σε περίπτωση σύγκλησης συνεδρίας από τον Προϊστάμενο του Τομέα Στρατηγικών Αναπτύξεων σύμφωνα με το εδάφιο (3), η περίοδος των δεκαπέντε (15) εργάσιμων ημερών </w:t>
            </w:r>
            <w:r w:rsidR="005401D6">
              <w:rPr>
                <w:rFonts w:ascii="Arial" w:hAnsi="Arial" w:cs="Arial"/>
                <w:sz w:val="24"/>
                <w:szCs w:val="24"/>
                <w:lang w:val="el-GR"/>
              </w:rPr>
              <w:t xml:space="preserve">αρχίζει από την </w:t>
            </w:r>
            <w:r w:rsidRPr="009D11EF">
              <w:rPr>
                <w:rFonts w:ascii="Arial" w:hAnsi="Arial" w:cs="Arial"/>
                <w:sz w:val="24"/>
                <w:szCs w:val="24"/>
                <w:lang w:val="el-GR"/>
              </w:rPr>
              <w:t>ολοκλήρωση των διαδικασιών</w:t>
            </w:r>
            <w:r w:rsidR="005401D6">
              <w:rPr>
                <w:rFonts w:ascii="Arial" w:hAnsi="Arial" w:cs="Arial"/>
                <w:sz w:val="24"/>
                <w:szCs w:val="24"/>
                <w:lang w:val="el-GR"/>
              </w:rPr>
              <w:t xml:space="preserve"> που προβλέπονται στα εδάφια </w:t>
            </w:r>
            <w:r w:rsidRPr="009D11EF">
              <w:rPr>
                <w:rFonts w:ascii="Arial" w:hAnsi="Arial" w:cs="Arial"/>
                <w:sz w:val="24"/>
                <w:szCs w:val="24"/>
                <w:lang w:val="el-GR"/>
              </w:rPr>
              <w:t xml:space="preserve">(4) και (5).  </w:t>
            </w:r>
          </w:p>
        </w:tc>
      </w:tr>
      <w:tr w:rsidR="001A6875" w:rsidRPr="00C52675" w14:paraId="5F8978FC" w14:textId="77777777" w:rsidTr="009942DE">
        <w:trPr>
          <w:gridAfter w:val="1"/>
          <w:wAfter w:w="70" w:type="dxa"/>
        </w:trPr>
        <w:tc>
          <w:tcPr>
            <w:tcW w:w="2410" w:type="dxa"/>
            <w:gridSpan w:val="2"/>
            <w:shd w:val="clear" w:color="auto" w:fill="auto"/>
          </w:tcPr>
          <w:p w14:paraId="7192644A" w14:textId="77777777" w:rsidR="001A6875" w:rsidRPr="009D11EF" w:rsidRDefault="001A687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81E5AAE" w14:textId="77777777" w:rsidR="001A6875" w:rsidRPr="009D11EF" w:rsidRDefault="001A687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03DCE" w:rsidRPr="00C52675" w14:paraId="773A0A8F" w14:textId="77777777" w:rsidTr="009942DE">
        <w:trPr>
          <w:gridAfter w:val="1"/>
          <w:wAfter w:w="70" w:type="dxa"/>
        </w:trPr>
        <w:tc>
          <w:tcPr>
            <w:tcW w:w="2410" w:type="dxa"/>
            <w:gridSpan w:val="2"/>
            <w:shd w:val="clear" w:color="auto" w:fill="auto"/>
          </w:tcPr>
          <w:p w14:paraId="4F19E387" w14:textId="77777777" w:rsidR="00D91D2D" w:rsidRPr="009D11EF" w:rsidRDefault="00D91D2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2F3AA0DD" w14:textId="7B43C61B" w:rsidR="00D91D2D" w:rsidRPr="009D11EF" w:rsidRDefault="001A687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r>
            <w:r w:rsidR="00D91D2D" w:rsidRPr="009D11EF">
              <w:rPr>
                <w:rFonts w:ascii="Arial" w:hAnsi="Arial" w:cs="Arial"/>
                <w:sz w:val="24"/>
                <w:szCs w:val="24"/>
                <w:lang w:val="el-GR"/>
              </w:rPr>
              <w:t>(7)</w:t>
            </w:r>
            <w:r w:rsidRPr="009D11EF">
              <w:rPr>
                <w:rFonts w:ascii="Arial" w:hAnsi="Arial" w:cs="Arial"/>
                <w:sz w:val="24"/>
                <w:szCs w:val="24"/>
                <w:lang w:val="el-GR"/>
              </w:rPr>
              <w:tab/>
            </w:r>
            <w:r w:rsidR="005401D6">
              <w:rPr>
                <w:rFonts w:ascii="Arial" w:hAnsi="Arial" w:cs="Arial"/>
                <w:sz w:val="24"/>
                <w:szCs w:val="24"/>
                <w:lang w:val="el-GR"/>
              </w:rPr>
              <w:t>Με την π</w:t>
            </w:r>
            <w:r w:rsidR="00D91D2D" w:rsidRPr="009D11EF">
              <w:rPr>
                <w:rFonts w:ascii="Arial" w:hAnsi="Arial" w:cs="Arial"/>
                <w:sz w:val="24"/>
                <w:szCs w:val="24"/>
                <w:lang w:val="el-GR"/>
              </w:rPr>
              <w:t xml:space="preserve">αρέλευση της προθεσμίας των δεκαπέντε (15) εργάσιμων ημερών που </w:t>
            </w:r>
            <w:r w:rsidR="005401D6">
              <w:rPr>
                <w:rFonts w:ascii="Arial" w:hAnsi="Arial" w:cs="Arial"/>
                <w:sz w:val="24"/>
                <w:szCs w:val="24"/>
                <w:lang w:val="el-GR"/>
              </w:rPr>
              <w:t xml:space="preserve">προβλέπεται </w:t>
            </w:r>
            <w:r w:rsidR="00D91D2D" w:rsidRPr="009D11EF">
              <w:rPr>
                <w:rFonts w:ascii="Arial" w:hAnsi="Arial" w:cs="Arial"/>
                <w:sz w:val="24"/>
                <w:szCs w:val="24"/>
                <w:lang w:val="el-GR"/>
              </w:rPr>
              <w:t>στο εδάφιο (6) για</w:t>
            </w:r>
            <w:r w:rsidR="005401D6">
              <w:rPr>
                <w:rFonts w:ascii="Arial" w:hAnsi="Arial" w:cs="Arial"/>
                <w:sz w:val="24"/>
                <w:szCs w:val="24"/>
                <w:lang w:val="el-GR"/>
              </w:rPr>
              <w:t xml:space="preserve"> την</w:t>
            </w:r>
            <w:r w:rsidR="00D91D2D" w:rsidRPr="009D11EF">
              <w:rPr>
                <w:rFonts w:ascii="Arial" w:hAnsi="Arial" w:cs="Arial"/>
                <w:sz w:val="24"/>
                <w:szCs w:val="24"/>
                <w:lang w:val="el-GR"/>
              </w:rPr>
              <w:t xml:space="preserve"> υποβολή τελικών απόψεων, εκτός εάν ο Προϊστάμενος του Τομέα Στρατηγικών Αναπτύξεων συγκατατεθεί σε παράτασή της, </w:t>
            </w:r>
            <w:r w:rsidR="005401D6">
              <w:rPr>
                <w:rFonts w:ascii="Arial" w:hAnsi="Arial" w:cs="Arial"/>
                <w:sz w:val="24"/>
                <w:szCs w:val="24"/>
                <w:lang w:val="el-GR"/>
              </w:rPr>
              <w:t xml:space="preserve">τεκμαίρεται </w:t>
            </w:r>
            <w:r w:rsidR="00D91D2D" w:rsidRPr="009D11EF">
              <w:rPr>
                <w:rFonts w:ascii="Arial" w:hAnsi="Arial" w:cs="Arial"/>
                <w:sz w:val="24"/>
                <w:szCs w:val="24"/>
                <w:lang w:val="el-GR"/>
              </w:rPr>
              <w:t xml:space="preserve">ότι η εν λόγω διοικητική αρχή συμφωνεί με τη </w:t>
            </w:r>
            <w:r w:rsidR="00FB4A92" w:rsidRPr="009D11EF">
              <w:rPr>
                <w:rFonts w:ascii="Arial" w:hAnsi="Arial" w:cs="Arial"/>
                <w:sz w:val="24"/>
                <w:szCs w:val="24"/>
                <w:lang w:val="el-GR"/>
              </w:rPr>
              <w:t xml:space="preserve">χορήγηση </w:t>
            </w:r>
            <w:r w:rsidR="00D91D2D" w:rsidRPr="009D11EF">
              <w:rPr>
                <w:rFonts w:ascii="Arial" w:hAnsi="Arial" w:cs="Arial"/>
                <w:sz w:val="24"/>
                <w:szCs w:val="24"/>
                <w:lang w:val="el-GR"/>
              </w:rPr>
              <w:t>άδειας οικοδομής χωρίς να θέσει όρους.</w:t>
            </w:r>
          </w:p>
        </w:tc>
      </w:tr>
      <w:tr w:rsidR="001B271E" w:rsidRPr="00C52675" w14:paraId="0CAB14F4" w14:textId="77777777" w:rsidTr="009942DE">
        <w:trPr>
          <w:gridAfter w:val="1"/>
          <w:wAfter w:w="70" w:type="dxa"/>
        </w:trPr>
        <w:tc>
          <w:tcPr>
            <w:tcW w:w="2410" w:type="dxa"/>
            <w:gridSpan w:val="2"/>
            <w:shd w:val="clear" w:color="auto" w:fill="auto"/>
          </w:tcPr>
          <w:p w14:paraId="4FFDECC2" w14:textId="77777777" w:rsidR="001B271E" w:rsidRPr="009D11EF" w:rsidRDefault="001B271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5B70AD09" w14:textId="77777777" w:rsidR="001B271E" w:rsidRPr="009D11EF" w:rsidRDefault="001B271E"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03DCE" w:rsidRPr="00C52675" w14:paraId="1A96DF66" w14:textId="77777777" w:rsidTr="009942DE">
        <w:trPr>
          <w:gridAfter w:val="1"/>
          <w:wAfter w:w="70" w:type="dxa"/>
        </w:trPr>
        <w:tc>
          <w:tcPr>
            <w:tcW w:w="2410" w:type="dxa"/>
            <w:gridSpan w:val="2"/>
            <w:shd w:val="clear" w:color="auto" w:fill="auto"/>
          </w:tcPr>
          <w:p w14:paraId="08B40CB5" w14:textId="77777777" w:rsidR="00D91D2D" w:rsidRPr="009D11EF" w:rsidRDefault="00D91D2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E583FDC" w14:textId="060CD41C" w:rsidR="00D91D2D" w:rsidRPr="009D11EF" w:rsidRDefault="00535286"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r>
            <w:r w:rsidR="00D91D2D" w:rsidRPr="009D11EF">
              <w:rPr>
                <w:rFonts w:ascii="Arial" w:hAnsi="Arial" w:cs="Arial"/>
                <w:sz w:val="24"/>
                <w:szCs w:val="24"/>
                <w:lang w:val="el-GR"/>
              </w:rPr>
              <w:t>(8)</w:t>
            </w:r>
            <w:r w:rsidRPr="009D11EF">
              <w:rPr>
                <w:rFonts w:ascii="Arial" w:hAnsi="Arial" w:cs="Arial"/>
                <w:sz w:val="24"/>
                <w:szCs w:val="24"/>
                <w:lang w:val="el-GR"/>
              </w:rPr>
              <w:tab/>
            </w:r>
            <w:r w:rsidR="00D91D2D" w:rsidRPr="009D11EF">
              <w:rPr>
                <w:rFonts w:ascii="Arial" w:hAnsi="Arial" w:cs="Arial"/>
                <w:sz w:val="24"/>
                <w:szCs w:val="24"/>
                <w:lang w:val="el-GR"/>
              </w:rPr>
              <w:t>Σε περίπτωση που</w:t>
            </w:r>
            <w:r w:rsidR="00017687" w:rsidRPr="00017687">
              <w:rPr>
                <w:rFonts w:ascii="Arial" w:hAnsi="Arial" w:cs="Arial"/>
                <w:sz w:val="24"/>
                <w:szCs w:val="24"/>
                <w:lang w:val="el-GR"/>
              </w:rPr>
              <w:t>,</w:t>
            </w:r>
            <w:r w:rsidR="00D91D2D" w:rsidRPr="009D11EF">
              <w:rPr>
                <w:rFonts w:ascii="Arial" w:hAnsi="Arial" w:cs="Arial"/>
                <w:sz w:val="24"/>
                <w:szCs w:val="24"/>
                <w:lang w:val="el-GR"/>
              </w:rPr>
              <w:t xml:space="preserve"> εντός της προθεσμίας που </w:t>
            </w:r>
            <w:r w:rsidR="005401D6">
              <w:rPr>
                <w:rFonts w:ascii="Arial" w:hAnsi="Arial" w:cs="Arial"/>
                <w:sz w:val="24"/>
                <w:szCs w:val="24"/>
                <w:lang w:val="el-GR"/>
              </w:rPr>
              <w:t xml:space="preserve">προβλέπεται </w:t>
            </w:r>
            <w:r w:rsidR="00D91D2D" w:rsidRPr="009D11EF">
              <w:rPr>
                <w:rFonts w:ascii="Arial" w:hAnsi="Arial" w:cs="Arial"/>
                <w:sz w:val="24"/>
                <w:szCs w:val="24"/>
                <w:lang w:val="el-GR"/>
              </w:rPr>
              <w:t xml:space="preserve">στο εδάφιο (6), </w:t>
            </w:r>
            <w:r w:rsidR="005401D6">
              <w:rPr>
                <w:rFonts w:ascii="Arial" w:hAnsi="Arial" w:cs="Arial"/>
                <w:sz w:val="24"/>
                <w:szCs w:val="24"/>
                <w:lang w:val="el-GR"/>
              </w:rPr>
              <w:t>τ</w:t>
            </w:r>
            <w:r w:rsidR="00926FD0" w:rsidRPr="009D11EF">
              <w:rPr>
                <w:rFonts w:ascii="Arial" w:hAnsi="Arial" w:cs="Arial"/>
                <w:sz w:val="24"/>
                <w:szCs w:val="24"/>
                <w:lang w:val="el-GR"/>
              </w:rPr>
              <w:t xml:space="preserve">οπική </w:t>
            </w:r>
            <w:r w:rsidR="005401D6">
              <w:rPr>
                <w:rFonts w:ascii="Arial" w:hAnsi="Arial" w:cs="Arial"/>
                <w:sz w:val="24"/>
                <w:szCs w:val="24"/>
                <w:lang w:val="el-GR"/>
              </w:rPr>
              <w:t>α</w:t>
            </w:r>
            <w:r w:rsidR="00D91D2D" w:rsidRPr="009D11EF">
              <w:rPr>
                <w:rFonts w:ascii="Arial" w:hAnsi="Arial" w:cs="Arial"/>
                <w:sz w:val="24"/>
                <w:szCs w:val="24"/>
                <w:lang w:val="el-GR"/>
              </w:rPr>
              <w:t xml:space="preserve">ρχή, στα διοικητικά όρια της οποίας </w:t>
            </w:r>
            <w:proofErr w:type="spellStart"/>
            <w:r w:rsidR="00D91D2D" w:rsidRPr="009D11EF">
              <w:rPr>
                <w:rFonts w:ascii="Arial" w:hAnsi="Arial" w:cs="Arial"/>
                <w:sz w:val="24"/>
                <w:szCs w:val="24"/>
                <w:lang w:val="el-GR"/>
              </w:rPr>
              <w:t>χωροθετείται</w:t>
            </w:r>
            <w:proofErr w:type="spellEnd"/>
            <w:r w:rsidR="00D91D2D" w:rsidRPr="009D11EF">
              <w:rPr>
                <w:rFonts w:ascii="Arial" w:hAnsi="Arial" w:cs="Arial"/>
                <w:sz w:val="24"/>
                <w:szCs w:val="24"/>
                <w:lang w:val="el-GR"/>
              </w:rPr>
              <w:t xml:space="preserve"> </w:t>
            </w:r>
            <w:r w:rsidR="00926FD0" w:rsidRPr="009D11EF">
              <w:rPr>
                <w:rFonts w:ascii="Arial" w:hAnsi="Arial" w:cs="Arial"/>
                <w:sz w:val="24"/>
                <w:szCs w:val="24"/>
                <w:lang w:val="el-GR"/>
              </w:rPr>
              <w:t>η ανάπτυξη</w:t>
            </w:r>
            <w:r w:rsidR="00017687" w:rsidRPr="00017687">
              <w:rPr>
                <w:rFonts w:ascii="Arial" w:hAnsi="Arial" w:cs="Arial"/>
                <w:sz w:val="24"/>
                <w:szCs w:val="24"/>
                <w:lang w:val="el-GR"/>
              </w:rPr>
              <w:t>,</w:t>
            </w:r>
            <w:r w:rsidR="00D91D2D" w:rsidRPr="009D11EF">
              <w:rPr>
                <w:rFonts w:ascii="Arial" w:hAnsi="Arial" w:cs="Arial"/>
                <w:sz w:val="24"/>
                <w:szCs w:val="24"/>
                <w:lang w:val="el-GR"/>
              </w:rPr>
              <w:t xml:space="preserve"> θέσει όρους για τη </w:t>
            </w:r>
            <w:r w:rsidR="00FB4A92" w:rsidRPr="009D11EF">
              <w:rPr>
                <w:rFonts w:ascii="Arial" w:hAnsi="Arial" w:cs="Arial"/>
                <w:sz w:val="24"/>
                <w:szCs w:val="24"/>
                <w:lang w:val="el-GR"/>
              </w:rPr>
              <w:t xml:space="preserve">χορήγηση </w:t>
            </w:r>
            <w:r w:rsidR="00D91D2D" w:rsidRPr="009D11EF">
              <w:rPr>
                <w:rFonts w:ascii="Arial" w:hAnsi="Arial" w:cs="Arial"/>
                <w:sz w:val="24"/>
                <w:szCs w:val="24"/>
                <w:lang w:val="el-GR"/>
              </w:rPr>
              <w:t xml:space="preserve">της οικοδομικής άδειας, οι οποίοι συνάδουν με γενική απόφαση ή πολιτική της εν λόγω </w:t>
            </w:r>
            <w:r w:rsidR="005401D6">
              <w:rPr>
                <w:rFonts w:ascii="Arial" w:hAnsi="Arial" w:cs="Arial"/>
                <w:sz w:val="24"/>
                <w:szCs w:val="24"/>
                <w:lang w:val="el-GR"/>
              </w:rPr>
              <w:t>τ</w:t>
            </w:r>
            <w:r w:rsidR="00A427E3" w:rsidRPr="009D11EF">
              <w:rPr>
                <w:rFonts w:ascii="Arial" w:hAnsi="Arial" w:cs="Arial"/>
                <w:sz w:val="24"/>
                <w:szCs w:val="24"/>
                <w:lang w:val="el-GR"/>
              </w:rPr>
              <w:t xml:space="preserve">οπικής </w:t>
            </w:r>
            <w:r w:rsidR="005401D6">
              <w:rPr>
                <w:rFonts w:ascii="Arial" w:hAnsi="Arial" w:cs="Arial"/>
                <w:sz w:val="24"/>
                <w:szCs w:val="24"/>
                <w:lang w:val="el-GR"/>
              </w:rPr>
              <w:t>α</w:t>
            </w:r>
            <w:r w:rsidR="00D91D2D" w:rsidRPr="009D11EF">
              <w:rPr>
                <w:rFonts w:ascii="Arial" w:hAnsi="Arial" w:cs="Arial"/>
                <w:sz w:val="24"/>
                <w:szCs w:val="24"/>
                <w:lang w:val="el-GR"/>
              </w:rPr>
              <w:t>ρχής</w:t>
            </w:r>
            <w:r w:rsidR="00926FD0" w:rsidRPr="009D11EF">
              <w:rPr>
                <w:rFonts w:ascii="Arial" w:hAnsi="Arial" w:cs="Arial"/>
                <w:sz w:val="24"/>
                <w:szCs w:val="24"/>
                <w:lang w:val="el-GR"/>
              </w:rPr>
              <w:t xml:space="preserve"> που</w:t>
            </w:r>
            <w:r w:rsidR="00D91D2D" w:rsidRPr="009D11EF">
              <w:rPr>
                <w:rFonts w:ascii="Arial" w:hAnsi="Arial" w:cs="Arial"/>
                <w:sz w:val="24"/>
                <w:szCs w:val="24"/>
                <w:lang w:val="el-GR"/>
              </w:rPr>
              <w:t xml:space="preserve"> λήφθηκε ή υιοθετήθηκε </w:t>
            </w:r>
            <w:r w:rsidR="00D91D2D" w:rsidRPr="009D11EF">
              <w:rPr>
                <w:rFonts w:ascii="Arial" w:hAnsi="Arial" w:cs="Arial"/>
                <w:sz w:val="24"/>
                <w:szCs w:val="24"/>
                <w:lang w:val="el-GR"/>
              </w:rPr>
              <w:lastRenderedPageBreak/>
              <w:t xml:space="preserve">τουλάχιστον έξι (6) μήνες πριν </w:t>
            </w:r>
            <w:r w:rsidR="005401D6">
              <w:rPr>
                <w:rFonts w:ascii="Arial" w:hAnsi="Arial" w:cs="Arial"/>
                <w:sz w:val="24"/>
                <w:szCs w:val="24"/>
                <w:lang w:val="el-GR"/>
              </w:rPr>
              <w:t xml:space="preserve">από </w:t>
            </w:r>
            <w:r w:rsidR="00D91D2D" w:rsidRPr="009D11EF">
              <w:rPr>
                <w:rFonts w:ascii="Arial" w:hAnsi="Arial" w:cs="Arial"/>
                <w:sz w:val="24"/>
                <w:szCs w:val="24"/>
                <w:lang w:val="el-GR"/>
              </w:rPr>
              <w:t>τη λήψη της αίτησης χαρακτηρισμ</w:t>
            </w:r>
            <w:r w:rsidR="005401D6">
              <w:rPr>
                <w:rFonts w:ascii="Arial" w:hAnsi="Arial" w:cs="Arial"/>
                <w:sz w:val="24"/>
                <w:szCs w:val="24"/>
                <w:lang w:val="el-GR"/>
              </w:rPr>
              <w:t>ού</w:t>
            </w:r>
            <w:r w:rsidR="00D91D2D" w:rsidRPr="009D11EF">
              <w:rPr>
                <w:rFonts w:ascii="Arial" w:hAnsi="Arial" w:cs="Arial"/>
                <w:sz w:val="24"/>
                <w:szCs w:val="24"/>
                <w:lang w:val="el-GR"/>
              </w:rPr>
              <w:t xml:space="preserve"> ανάπτυξης ως </w:t>
            </w:r>
            <w:r w:rsidR="00812D4B" w:rsidRPr="009D11EF">
              <w:rPr>
                <w:rFonts w:ascii="Arial" w:hAnsi="Arial" w:cs="Arial"/>
                <w:sz w:val="24"/>
                <w:szCs w:val="24"/>
                <w:lang w:val="el-GR"/>
              </w:rPr>
              <w:t>έργο</w:t>
            </w:r>
            <w:r w:rsidR="008A47ED">
              <w:rPr>
                <w:rFonts w:ascii="Arial" w:hAnsi="Arial" w:cs="Arial"/>
                <w:sz w:val="24"/>
                <w:szCs w:val="24"/>
                <w:lang w:val="el-GR"/>
              </w:rPr>
              <w:t>υ</w:t>
            </w:r>
            <w:r w:rsidR="00812D4B" w:rsidRPr="009D11EF">
              <w:rPr>
                <w:rFonts w:ascii="Arial" w:hAnsi="Arial" w:cs="Arial"/>
                <w:sz w:val="24"/>
                <w:szCs w:val="24"/>
                <w:lang w:val="el-GR"/>
              </w:rPr>
              <w:t xml:space="preserve"> </w:t>
            </w:r>
            <w:r w:rsidR="00D91D2D" w:rsidRPr="009D11EF">
              <w:rPr>
                <w:rFonts w:ascii="Arial" w:hAnsi="Arial" w:cs="Arial"/>
                <w:sz w:val="24"/>
                <w:szCs w:val="24"/>
                <w:lang w:val="el-GR"/>
              </w:rPr>
              <w:t>στρατηγικής</w:t>
            </w:r>
            <w:r w:rsidR="00812D4B" w:rsidRPr="009D11EF">
              <w:rPr>
                <w:rFonts w:ascii="Arial" w:hAnsi="Arial" w:cs="Arial"/>
                <w:sz w:val="24"/>
                <w:szCs w:val="24"/>
                <w:lang w:val="el-GR"/>
              </w:rPr>
              <w:t xml:space="preserve"> ανάπτυξης</w:t>
            </w:r>
            <w:r w:rsidR="00D91D2D" w:rsidRPr="009D11EF">
              <w:rPr>
                <w:rFonts w:ascii="Arial" w:hAnsi="Arial" w:cs="Arial"/>
                <w:sz w:val="24"/>
                <w:szCs w:val="24"/>
                <w:lang w:val="el-GR"/>
              </w:rPr>
              <w:t>, οι εν λόγω όροι περιλαμβάνονται υποχρεωτικά στους τελικούς όρους της άδειας οικοδομής.</w:t>
            </w:r>
          </w:p>
        </w:tc>
      </w:tr>
      <w:tr w:rsidR="00535286" w:rsidRPr="00C52675" w14:paraId="1F0CE6A1" w14:textId="77777777" w:rsidTr="009942DE">
        <w:trPr>
          <w:gridAfter w:val="1"/>
          <w:wAfter w:w="70" w:type="dxa"/>
        </w:trPr>
        <w:tc>
          <w:tcPr>
            <w:tcW w:w="2410" w:type="dxa"/>
            <w:gridSpan w:val="2"/>
            <w:shd w:val="clear" w:color="auto" w:fill="auto"/>
          </w:tcPr>
          <w:p w14:paraId="437B034E" w14:textId="77777777" w:rsidR="00535286" w:rsidRPr="009D11EF" w:rsidRDefault="00535286"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613A9256" w14:textId="77777777" w:rsidR="00535286" w:rsidRPr="009D11EF" w:rsidRDefault="00535286"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03DCE" w:rsidRPr="00C52675" w14:paraId="0DAE5EC9" w14:textId="77777777" w:rsidTr="009942DE">
        <w:trPr>
          <w:gridAfter w:val="1"/>
          <w:wAfter w:w="70" w:type="dxa"/>
        </w:trPr>
        <w:tc>
          <w:tcPr>
            <w:tcW w:w="2410" w:type="dxa"/>
            <w:gridSpan w:val="2"/>
            <w:shd w:val="clear" w:color="auto" w:fill="auto"/>
          </w:tcPr>
          <w:p w14:paraId="290504ED" w14:textId="77777777" w:rsidR="00D91D2D" w:rsidRPr="009D11EF" w:rsidRDefault="00D91D2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09ACCC4" w14:textId="14374D7A" w:rsidR="00D91D2D" w:rsidRPr="009D11EF" w:rsidRDefault="00535286"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r>
            <w:r w:rsidR="00D91D2D" w:rsidRPr="009D11EF">
              <w:rPr>
                <w:rFonts w:ascii="Arial" w:hAnsi="Arial" w:cs="Arial"/>
                <w:sz w:val="24"/>
                <w:szCs w:val="24"/>
                <w:lang w:val="el-GR"/>
              </w:rPr>
              <w:t>(9)</w:t>
            </w:r>
            <w:r w:rsidR="00252145" w:rsidRPr="009D11EF">
              <w:rPr>
                <w:rFonts w:ascii="Arial" w:hAnsi="Arial" w:cs="Arial"/>
                <w:sz w:val="24"/>
                <w:szCs w:val="24"/>
                <w:lang w:val="el-GR"/>
              </w:rPr>
              <w:tab/>
            </w:r>
            <w:r w:rsidR="00D91D2D" w:rsidRPr="009D11EF">
              <w:rPr>
                <w:rFonts w:ascii="Arial" w:hAnsi="Arial" w:cs="Arial"/>
                <w:sz w:val="24"/>
                <w:szCs w:val="24"/>
                <w:lang w:val="el-GR"/>
              </w:rPr>
              <w:t xml:space="preserve">Η λήψη απόφασης ή η υιοθέτηση πολιτικής από </w:t>
            </w:r>
            <w:r w:rsidR="00926FD0" w:rsidRPr="009D11EF">
              <w:rPr>
                <w:rFonts w:ascii="Arial" w:hAnsi="Arial" w:cs="Arial"/>
                <w:sz w:val="24"/>
                <w:szCs w:val="24"/>
                <w:lang w:val="el-GR"/>
              </w:rPr>
              <w:t xml:space="preserve">την </w:t>
            </w:r>
            <w:r w:rsidR="005401D6">
              <w:rPr>
                <w:rFonts w:ascii="Arial" w:hAnsi="Arial" w:cs="Arial"/>
                <w:sz w:val="24"/>
                <w:szCs w:val="24"/>
                <w:lang w:val="el-GR"/>
              </w:rPr>
              <w:t>τ</w:t>
            </w:r>
            <w:r w:rsidR="00926FD0" w:rsidRPr="009D11EF">
              <w:rPr>
                <w:rFonts w:ascii="Arial" w:hAnsi="Arial" w:cs="Arial"/>
                <w:sz w:val="24"/>
                <w:szCs w:val="24"/>
                <w:lang w:val="el-GR"/>
              </w:rPr>
              <w:t xml:space="preserve">οπική </w:t>
            </w:r>
            <w:r w:rsidR="005401D6">
              <w:rPr>
                <w:rFonts w:ascii="Arial" w:hAnsi="Arial" w:cs="Arial"/>
                <w:sz w:val="24"/>
                <w:szCs w:val="24"/>
                <w:lang w:val="el-GR"/>
              </w:rPr>
              <w:t>α</w:t>
            </w:r>
            <w:r w:rsidR="00926FD0" w:rsidRPr="009D11EF">
              <w:rPr>
                <w:rFonts w:ascii="Arial" w:hAnsi="Arial" w:cs="Arial"/>
                <w:sz w:val="24"/>
                <w:szCs w:val="24"/>
                <w:lang w:val="el-GR"/>
              </w:rPr>
              <w:t>ρχή</w:t>
            </w:r>
            <w:r w:rsidR="005401D6">
              <w:rPr>
                <w:rFonts w:ascii="Arial" w:hAnsi="Arial" w:cs="Arial"/>
                <w:sz w:val="24"/>
                <w:szCs w:val="24"/>
                <w:lang w:val="el-GR"/>
              </w:rPr>
              <w:t xml:space="preserve">, όπως προβλέπεται στο </w:t>
            </w:r>
            <w:r w:rsidR="00D91D2D" w:rsidRPr="009D11EF">
              <w:rPr>
                <w:rFonts w:ascii="Arial" w:hAnsi="Arial" w:cs="Arial"/>
                <w:sz w:val="24"/>
                <w:szCs w:val="24"/>
                <w:lang w:val="el-GR"/>
              </w:rPr>
              <w:t>εδάφιο (8)</w:t>
            </w:r>
            <w:r w:rsidR="005401D6">
              <w:rPr>
                <w:rFonts w:ascii="Arial" w:hAnsi="Arial" w:cs="Arial"/>
                <w:sz w:val="24"/>
                <w:szCs w:val="24"/>
                <w:lang w:val="el-GR"/>
              </w:rPr>
              <w:t>,</w:t>
            </w:r>
            <w:r w:rsidR="00D91D2D" w:rsidRPr="009D11EF">
              <w:rPr>
                <w:rFonts w:ascii="Arial" w:hAnsi="Arial" w:cs="Arial"/>
                <w:sz w:val="24"/>
                <w:szCs w:val="24"/>
                <w:lang w:val="el-GR"/>
              </w:rPr>
              <w:t xml:space="preserve"> επιβεβαιώνεται από επίσημα πρακτικά συνεδρίας </w:t>
            </w:r>
            <w:r w:rsidR="00926FD0" w:rsidRPr="009D11EF">
              <w:rPr>
                <w:rFonts w:ascii="Arial" w:hAnsi="Arial" w:cs="Arial"/>
                <w:sz w:val="24"/>
                <w:szCs w:val="24"/>
                <w:lang w:val="el-GR"/>
              </w:rPr>
              <w:t>του οικείου αρμ</w:t>
            </w:r>
            <w:r w:rsidR="005401D6">
              <w:rPr>
                <w:rFonts w:ascii="Arial" w:hAnsi="Arial" w:cs="Arial"/>
                <w:sz w:val="24"/>
                <w:szCs w:val="24"/>
                <w:lang w:val="el-GR"/>
              </w:rPr>
              <w:t>όδι</w:t>
            </w:r>
            <w:r w:rsidR="00926FD0" w:rsidRPr="009D11EF">
              <w:rPr>
                <w:rFonts w:ascii="Arial" w:hAnsi="Arial" w:cs="Arial"/>
                <w:sz w:val="24"/>
                <w:szCs w:val="24"/>
                <w:lang w:val="el-GR"/>
              </w:rPr>
              <w:t>ου οργάνου</w:t>
            </w:r>
            <w:r w:rsidR="00D91D2D" w:rsidRPr="009D11EF">
              <w:rPr>
                <w:rFonts w:ascii="Arial" w:hAnsi="Arial" w:cs="Arial"/>
                <w:sz w:val="24"/>
                <w:szCs w:val="24"/>
                <w:lang w:val="el-GR"/>
              </w:rPr>
              <w:t>.</w:t>
            </w:r>
          </w:p>
        </w:tc>
      </w:tr>
      <w:tr w:rsidR="00252145" w:rsidRPr="00C52675" w14:paraId="7986C24C" w14:textId="77777777" w:rsidTr="009942DE">
        <w:trPr>
          <w:gridAfter w:val="1"/>
          <w:wAfter w:w="70" w:type="dxa"/>
        </w:trPr>
        <w:tc>
          <w:tcPr>
            <w:tcW w:w="2410" w:type="dxa"/>
            <w:gridSpan w:val="2"/>
            <w:shd w:val="clear" w:color="auto" w:fill="auto"/>
          </w:tcPr>
          <w:p w14:paraId="0862B455"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DACCECF" w14:textId="77777777" w:rsidR="00252145" w:rsidRPr="009D11EF" w:rsidRDefault="0025214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03DCE" w:rsidRPr="00C52675" w14:paraId="15D73741" w14:textId="77777777" w:rsidTr="009942DE">
        <w:trPr>
          <w:gridAfter w:val="1"/>
          <w:wAfter w:w="70" w:type="dxa"/>
        </w:trPr>
        <w:tc>
          <w:tcPr>
            <w:tcW w:w="2410" w:type="dxa"/>
            <w:gridSpan w:val="2"/>
            <w:shd w:val="clear" w:color="auto" w:fill="auto"/>
          </w:tcPr>
          <w:p w14:paraId="757707DA" w14:textId="77777777" w:rsidR="00D91D2D" w:rsidRPr="009D11EF" w:rsidRDefault="00D91D2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275374B" w14:textId="7255A021" w:rsidR="00D91D2D" w:rsidRPr="009D11EF" w:rsidRDefault="00252145"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D91D2D" w:rsidRPr="009D11EF">
              <w:rPr>
                <w:rFonts w:ascii="Arial" w:hAnsi="Arial" w:cs="Arial"/>
                <w:sz w:val="24"/>
                <w:szCs w:val="24"/>
                <w:lang w:val="el-GR"/>
              </w:rPr>
              <w:t>(10)</w:t>
            </w:r>
            <w:r w:rsidRPr="009D11EF">
              <w:rPr>
                <w:rFonts w:ascii="Arial" w:hAnsi="Arial" w:cs="Arial"/>
                <w:sz w:val="24"/>
                <w:szCs w:val="24"/>
                <w:lang w:val="el-GR"/>
              </w:rPr>
              <w:tab/>
            </w:r>
            <w:r w:rsidR="00D91D2D" w:rsidRPr="009D11EF">
              <w:rPr>
                <w:rFonts w:ascii="Arial" w:hAnsi="Arial" w:cs="Arial"/>
                <w:sz w:val="24"/>
                <w:szCs w:val="24"/>
                <w:lang w:val="el-GR"/>
              </w:rPr>
              <w:t>Με την ολοκλήρωση της διαδικασίας που προβλέπεται στο παρόν άρθρο, ο Προϊστάμενος του Τομέα Στρατηγικών Αναπτύξεων εκδίδει άδεια οικοδομής ή απορρίπτει την αίτηση</w:t>
            </w:r>
            <w:r w:rsidR="00E8168E" w:rsidRPr="00E8168E">
              <w:rPr>
                <w:rFonts w:ascii="Arial" w:hAnsi="Arial" w:cs="Arial"/>
                <w:sz w:val="24"/>
                <w:szCs w:val="24"/>
                <w:lang w:val="el-GR"/>
              </w:rPr>
              <w:t>,</w:t>
            </w:r>
            <w:r w:rsidR="00D91D2D" w:rsidRPr="009D11EF">
              <w:rPr>
                <w:rFonts w:ascii="Arial" w:hAnsi="Arial" w:cs="Arial"/>
                <w:sz w:val="24"/>
                <w:szCs w:val="24"/>
                <w:lang w:val="el-GR"/>
              </w:rPr>
              <w:t xml:space="preserve"> εντός της προθεσμίας που περιλαμβάνεται στον </w:t>
            </w:r>
            <w:r w:rsidR="00286D54" w:rsidRPr="009D11EF">
              <w:rPr>
                <w:rFonts w:ascii="Arial" w:hAnsi="Arial" w:cs="Arial"/>
                <w:sz w:val="24"/>
                <w:szCs w:val="24"/>
                <w:lang w:val="el-GR"/>
              </w:rPr>
              <w:t>κ</w:t>
            </w:r>
            <w:r w:rsidR="00D91D2D" w:rsidRPr="009D11EF">
              <w:rPr>
                <w:rFonts w:ascii="Arial" w:hAnsi="Arial" w:cs="Arial"/>
                <w:sz w:val="24"/>
                <w:szCs w:val="24"/>
                <w:lang w:val="el-GR"/>
              </w:rPr>
              <w:t>ατάλογο</w:t>
            </w:r>
            <w:r w:rsidR="008A47ED">
              <w:rPr>
                <w:rFonts w:ascii="Arial" w:hAnsi="Arial" w:cs="Arial"/>
                <w:sz w:val="24"/>
                <w:szCs w:val="24"/>
                <w:lang w:val="el-GR"/>
              </w:rPr>
              <w:t>,</w:t>
            </w:r>
            <w:r w:rsidR="00D91D2D" w:rsidRPr="009D11EF">
              <w:rPr>
                <w:rFonts w:ascii="Arial" w:hAnsi="Arial" w:cs="Arial"/>
                <w:sz w:val="24"/>
                <w:szCs w:val="24"/>
                <w:lang w:val="el-GR"/>
              </w:rPr>
              <w:t xml:space="preserve"> σύμφωνα με </w:t>
            </w:r>
            <w:r w:rsidR="00975DE5">
              <w:rPr>
                <w:rFonts w:ascii="Arial" w:hAnsi="Arial" w:cs="Arial"/>
                <w:sz w:val="24"/>
                <w:szCs w:val="24"/>
                <w:lang w:val="el-GR"/>
              </w:rPr>
              <w:t xml:space="preserve">τις διατάξεις του άρθρου </w:t>
            </w:r>
            <w:r w:rsidR="00286D54" w:rsidRPr="009D11EF">
              <w:rPr>
                <w:rFonts w:ascii="Arial" w:hAnsi="Arial" w:cs="Arial"/>
                <w:sz w:val="24"/>
                <w:szCs w:val="24"/>
                <w:lang w:val="el-GR"/>
              </w:rPr>
              <w:t>11</w:t>
            </w:r>
            <w:r w:rsidR="00D91D2D" w:rsidRPr="009D11EF">
              <w:rPr>
                <w:rFonts w:ascii="Arial" w:hAnsi="Arial" w:cs="Arial"/>
                <w:sz w:val="24"/>
                <w:szCs w:val="24"/>
                <w:lang w:val="el-GR"/>
              </w:rPr>
              <w:t xml:space="preserve">, κατόπιν ολοκλήρωσης των </w:t>
            </w:r>
            <w:r w:rsidR="008A47ED">
              <w:rPr>
                <w:rFonts w:ascii="Arial" w:hAnsi="Arial" w:cs="Arial"/>
                <w:sz w:val="24"/>
                <w:szCs w:val="24"/>
                <w:lang w:val="el-GR"/>
              </w:rPr>
              <w:t xml:space="preserve">προβλεπόμενων </w:t>
            </w:r>
            <w:r w:rsidR="00D91D2D" w:rsidRPr="009D11EF">
              <w:rPr>
                <w:rFonts w:ascii="Arial" w:hAnsi="Arial" w:cs="Arial"/>
                <w:sz w:val="24"/>
                <w:szCs w:val="24"/>
                <w:lang w:val="el-GR"/>
              </w:rPr>
              <w:t>διαδικασιών</w:t>
            </w:r>
            <w:r w:rsidR="00975DE5">
              <w:rPr>
                <w:rFonts w:ascii="Arial" w:hAnsi="Arial" w:cs="Arial"/>
                <w:sz w:val="24"/>
                <w:szCs w:val="24"/>
                <w:lang w:val="el-GR"/>
              </w:rPr>
              <w:t xml:space="preserve"> στα εδάφια </w:t>
            </w:r>
            <w:r w:rsidR="00D91D2D" w:rsidRPr="009D11EF">
              <w:rPr>
                <w:rFonts w:ascii="Arial" w:hAnsi="Arial" w:cs="Arial"/>
                <w:sz w:val="24"/>
                <w:szCs w:val="24"/>
                <w:lang w:val="el-GR"/>
              </w:rPr>
              <w:t>(4) και (6)</w:t>
            </w:r>
            <w:r w:rsidR="00975DE5">
              <w:rPr>
                <w:rFonts w:ascii="Arial" w:hAnsi="Arial" w:cs="Arial"/>
                <w:sz w:val="24"/>
                <w:szCs w:val="24"/>
                <w:lang w:val="el-GR"/>
              </w:rPr>
              <w:t>.</w:t>
            </w:r>
          </w:p>
        </w:tc>
      </w:tr>
      <w:tr w:rsidR="00252145" w:rsidRPr="00C52675" w14:paraId="74D179E7" w14:textId="77777777" w:rsidTr="009942DE">
        <w:trPr>
          <w:gridAfter w:val="1"/>
          <w:wAfter w:w="70" w:type="dxa"/>
        </w:trPr>
        <w:tc>
          <w:tcPr>
            <w:tcW w:w="2410" w:type="dxa"/>
            <w:gridSpan w:val="2"/>
            <w:shd w:val="clear" w:color="auto" w:fill="auto"/>
          </w:tcPr>
          <w:p w14:paraId="6A42E88E"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23E07411" w14:textId="77777777"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35E443A0" w14:textId="77777777" w:rsidTr="009942DE">
        <w:trPr>
          <w:gridAfter w:val="1"/>
          <w:wAfter w:w="70" w:type="dxa"/>
        </w:trPr>
        <w:tc>
          <w:tcPr>
            <w:tcW w:w="2410" w:type="dxa"/>
            <w:gridSpan w:val="2"/>
            <w:shd w:val="clear" w:color="auto" w:fill="auto"/>
          </w:tcPr>
          <w:p w14:paraId="67A5AD29" w14:textId="77777777" w:rsidR="00252145" w:rsidRPr="009D11EF" w:rsidRDefault="0001438E"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Ιεραρχική </w:t>
            </w:r>
          </w:p>
          <w:p w14:paraId="367BDBDB" w14:textId="23CF6D6D" w:rsidR="00D56E84" w:rsidRPr="009D11EF" w:rsidRDefault="0001438E"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προσφυγή</w:t>
            </w:r>
            <w:r w:rsidR="00750461" w:rsidRPr="009D11EF">
              <w:rPr>
                <w:rFonts w:ascii="Arial" w:hAnsi="Arial" w:cs="Arial"/>
                <w:sz w:val="24"/>
                <w:szCs w:val="24"/>
                <w:lang w:val="el-GR"/>
              </w:rPr>
              <w:t>.</w:t>
            </w:r>
          </w:p>
          <w:p w14:paraId="2F60EA84" w14:textId="77777777" w:rsidR="00B51D93" w:rsidRPr="009D11EF" w:rsidRDefault="00B51D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p w14:paraId="3939166B" w14:textId="77777777" w:rsidR="00B51D93" w:rsidRPr="009D11EF" w:rsidRDefault="00B51D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p w14:paraId="377F831D" w14:textId="77777777" w:rsidR="00B51D93" w:rsidRPr="009D11EF" w:rsidRDefault="00B51D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p w14:paraId="7175DB3A" w14:textId="77777777" w:rsidR="00B51D93" w:rsidRPr="009D11EF" w:rsidRDefault="00B51D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p w14:paraId="23ED17D7" w14:textId="77777777" w:rsidR="00B51D93" w:rsidRPr="009D11EF" w:rsidRDefault="00B51D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p w14:paraId="12387D19" w14:textId="77777777" w:rsidR="00B51D93" w:rsidRPr="009D11EF" w:rsidRDefault="00B51D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p w14:paraId="29D28A48" w14:textId="77777777" w:rsidR="00B51D93" w:rsidRPr="009D11EF" w:rsidRDefault="00B51D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p w14:paraId="7C6F6797" w14:textId="446D397D" w:rsidR="00B51D93" w:rsidRPr="009D11EF" w:rsidRDefault="00B51D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159" w:type="dxa"/>
            <w:gridSpan w:val="6"/>
            <w:shd w:val="clear" w:color="auto" w:fill="auto"/>
          </w:tcPr>
          <w:p w14:paraId="0BC594A5" w14:textId="2B0685D3" w:rsidR="00117A5A" w:rsidRPr="009D11EF" w:rsidRDefault="00E84BF5"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19.-(1)</w:t>
            </w:r>
            <w:r w:rsidR="00252145" w:rsidRPr="009D11EF">
              <w:rPr>
                <w:rFonts w:ascii="Arial" w:hAnsi="Arial" w:cs="Arial"/>
                <w:sz w:val="24"/>
                <w:szCs w:val="24"/>
                <w:lang w:val="el-GR"/>
              </w:rPr>
              <w:tab/>
            </w:r>
            <w:r w:rsidRPr="009D11EF">
              <w:rPr>
                <w:rFonts w:ascii="Arial" w:hAnsi="Arial" w:cs="Arial"/>
                <w:sz w:val="24"/>
                <w:szCs w:val="24"/>
                <w:lang w:val="el-GR"/>
              </w:rPr>
              <w:t xml:space="preserve">Ανεξάρτητα από τις διατάξεις του περί Πολεοδομίας και Χωροταξίας Νόμου και του περί Ρυθμίσεως Οδών και Οικοδομών Νόμου, σε περίπτωση που αίτηση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w:t>
            </w:r>
            <w:r w:rsidR="00750461" w:rsidRPr="009D11EF">
              <w:rPr>
                <w:rFonts w:ascii="Arial" w:hAnsi="Arial" w:cs="Arial"/>
                <w:sz w:val="24"/>
                <w:szCs w:val="24"/>
                <w:lang w:val="el-GR"/>
              </w:rPr>
              <w:t xml:space="preserve">έργου </w:t>
            </w:r>
            <w:r w:rsidRPr="009D11EF">
              <w:rPr>
                <w:rFonts w:ascii="Arial" w:hAnsi="Arial" w:cs="Arial"/>
                <w:sz w:val="24"/>
                <w:szCs w:val="24"/>
                <w:lang w:val="el-GR"/>
              </w:rPr>
              <w:t xml:space="preserve">στρατηγικής </w:t>
            </w:r>
            <w:r w:rsidR="00735C64" w:rsidRPr="009D11EF">
              <w:rPr>
                <w:rFonts w:ascii="Arial" w:hAnsi="Arial" w:cs="Arial"/>
                <w:sz w:val="24"/>
                <w:szCs w:val="24"/>
                <w:lang w:val="el-GR"/>
              </w:rPr>
              <w:t xml:space="preserve">ανάπτυξης </w:t>
            </w:r>
            <w:r w:rsidRPr="009D11EF">
              <w:rPr>
                <w:rFonts w:ascii="Arial" w:hAnsi="Arial" w:cs="Arial"/>
                <w:sz w:val="24"/>
                <w:szCs w:val="24"/>
                <w:lang w:val="el-GR"/>
              </w:rPr>
              <w:t xml:space="preserve">απορριφθεί ή χορηγηθεί άδεια με όρους, ο </w:t>
            </w:r>
            <w:proofErr w:type="spellStart"/>
            <w:r w:rsidR="00750461" w:rsidRPr="009D11EF">
              <w:rPr>
                <w:rFonts w:ascii="Arial" w:hAnsi="Arial" w:cs="Arial"/>
                <w:sz w:val="24"/>
                <w:szCs w:val="24"/>
                <w:lang w:val="el-GR"/>
              </w:rPr>
              <w:t>α</w:t>
            </w:r>
            <w:r w:rsidR="005F10DD" w:rsidRPr="009D11EF">
              <w:rPr>
                <w:rFonts w:ascii="Arial" w:hAnsi="Arial" w:cs="Arial"/>
                <w:sz w:val="24"/>
                <w:szCs w:val="24"/>
                <w:lang w:val="el-GR"/>
              </w:rPr>
              <w:t>ιτητής</w:t>
            </w:r>
            <w:proofErr w:type="spellEnd"/>
            <w:r w:rsidR="005F10DD" w:rsidRPr="009D11EF">
              <w:rPr>
                <w:rFonts w:ascii="Arial" w:hAnsi="Arial" w:cs="Arial"/>
                <w:sz w:val="24"/>
                <w:szCs w:val="24"/>
                <w:lang w:val="el-GR"/>
              </w:rPr>
              <w:t xml:space="preserve"> </w:t>
            </w:r>
            <w:r w:rsidRPr="009D11EF">
              <w:rPr>
                <w:rFonts w:ascii="Arial" w:hAnsi="Arial" w:cs="Arial"/>
                <w:sz w:val="24"/>
                <w:szCs w:val="24"/>
                <w:lang w:val="el-GR"/>
              </w:rPr>
              <w:t>δύναται, εάν θεωρεί ότι τα νόμιμα συμφέροντ</w:t>
            </w:r>
            <w:r w:rsidR="00975DE5">
              <w:rPr>
                <w:rFonts w:ascii="Arial" w:hAnsi="Arial" w:cs="Arial"/>
                <w:sz w:val="24"/>
                <w:szCs w:val="24"/>
                <w:lang w:val="el-GR"/>
              </w:rPr>
              <w:t>ά</w:t>
            </w:r>
            <w:r w:rsidRPr="009D11EF">
              <w:rPr>
                <w:rFonts w:ascii="Arial" w:hAnsi="Arial" w:cs="Arial"/>
                <w:sz w:val="24"/>
                <w:szCs w:val="24"/>
                <w:lang w:val="el-GR"/>
              </w:rPr>
              <w:t xml:space="preserve"> του βλάπτονται από την απόρριψη ή </w:t>
            </w:r>
            <w:r w:rsidR="00ED7F89" w:rsidRPr="009D11EF">
              <w:rPr>
                <w:rFonts w:ascii="Arial" w:hAnsi="Arial" w:cs="Arial"/>
                <w:sz w:val="24"/>
                <w:szCs w:val="24"/>
                <w:lang w:val="el-GR"/>
              </w:rPr>
              <w:t xml:space="preserve">χορήγηση </w:t>
            </w:r>
            <w:r w:rsidRPr="009D11EF">
              <w:rPr>
                <w:rFonts w:ascii="Arial" w:hAnsi="Arial" w:cs="Arial"/>
                <w:sz w:val="24"/>
                <w:szCs w:val="24"/>
                <w:lang w:val="el-GR"/>
              </w:rPr>
              <w:t xml:space="preserve">της άδειας με όρους, σύμφωνα με τις διατάξεις των άρθρων 16 </w:t>
            </w:r>
            <w:r w:rsidR="00975DE5">
              <w:rPr>
                <w:rFonts w:ascii="Arial" w:hAnsi="Arial" w:cs="Arial"/>
                <w:sz w:val="24"/>
                <w:szCs w:val="24"/>
                <w:lang w:val="el-GR"/>
              </w:rPr>
              <w:t xml:space="preserve">έως </w:t>
            </w:r>
            <w:r w:rsidRPr="009D11EF">
              <w:rPr>
                <w:rFonts w:ascii="Arial" w:hAnsi="Arial" w:cs="Arial"/>
                <w:sz w:val="24"/>
                <w:szCs w:val="24"/>
                <w:lang w:val="el-GR"/>
              </w:rPr>
              <w:t>18, να ασκήσει ιεραρχική προσφυγή κατά της απόφασης του Προϊστ</w:t>
            </w:r>
            <w:r w:rsidR="00975DE5">
              <w:rPr>
                <w:rFonts w:ascii="Arial" w:hAnsi="Arial" w:cs="Arial"/>
                <w:sz w:val="24"/>
                <w:szCs w:val="24"/>
                <w:lang w:val="el-GR"/>
              </w:rPr>
              <w:t>αμένου</w:t>
            </w:r>
            <w:r w:rsidRPr="009D11EF">
              <w:rPr>
                <w:rFonts w:ascii="Arial" w:hAnsi="Arial" w:cs="Arial"/>
                <w:sz w:val="24"/>
                <w:szCs w:val="24"/>
                <w:lang w:val="el-GR"/>
              </w:rPr>
              <w:t xml:space="preserve"> του Τομέα Στρατηγικών </w:t>
            </w:r>
            <w:r w:rsidR="00E6289D" w:rsidRPr="009D11EF">
              <w:rPr>
                <w:rFonts w:ascii="Arial" w:hAnsi="Arial" w:cs="Arial"/>
                <w:sz w:val="24"/>
                <w:szCs w:val="24"/>
                <w:lang w:val="el-GR"/>
              </w:rPr>
              <w:t xml:space="preserve">Αναπτύξεων </w:t>
            </w:r>
            <w:r w:rsidRPr="009D11EF">
              <w:rPr>
                <w:rFonts w:ascii="Arial" w:hAnsi="Arial" w:cs="Arial"/>
                <w:sz w:val="24"/>
                <w:szCs w:val="24"/>
                <w:lang w:val="el-GR"/>
              </w:rPr>
              <w:t>στο Υπουργικό Συμβούλιο, εντός είκοσι μία</w:t>
            </w:r>
            <w:r w:rsidR="00975DE5">
              <w:rPr>
                <w:rFonts w:ascii="Arial" w:hAnsi="Arial" w:cs="Arial"/>
                <w:sz w:val="24"/>
                <w:szCs w:val="24"/>
                <w:lang w:val="el-GR"/>
              </w:rPr>
              <w:t>ς</w:t>
            </w:r>
            <w:r w:rsidRPr="009D11EF">
              <w:rPr>
                <w:rFonts w:ascii="Arial" w:hAnsi="Arial" w:cs="Arial"/>
                <w:sz w:val="24"/>
                <w:szCs w:val="24"/>
                <w:lang w:val="el-GR"/>
              </w:rPr>
              <w:t xml:space="preserve"> (21) εργάσιμων ημερών:</w:t>
            </w:r>
          </w:p>
        </w:tc>
      </w:tr>
      <w:tr w:rsidR="00252145" w:rsidRPr="00C52675" w14:paraId="5E8D62F6" w14:textId="77777777" w:rsidTr="009942DE">
        <w:trPr>
          <w:gridAfter w:val="1"/>
          <w:wAfter w:w="70" w:type="dxa"/>
        </w:trPr>
        <w:tc>
          <w:tcPr>
            <w:tcW w:w="2410" w:type="dxa"/>
            <w:gridSpan w:val="2"/>
            <w:shd w:val="clear" w:color="auto" w:fill="auto"/>
          </w:tcPr>
          <w:p w14:paraId="4B9FC7D2"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BC1A2BF" w14:textId="77777777"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p>
        </w:tc>
      </w:tr>
      <w:tr w:rsidR="00252145" w:rsidRPr="00C52675" w14:paraId="5CE9D05A" w14:textId="77777777" w:rsidTr="009942DE">
        <w:trPr>
          <w:gridAfter w:val="1"/>
          <w:wAfter w:w="70" w:type="dxa"/>
        </w:trPr>
        <w:tc>
          <w:tcPr>
            <w:tcW w:w="2410" w:type="dxa"/>
            <w:gridSpan w:val="2"/>
            <w:shd w:val="clear" w:color="auto" w:fill="auto"/>
          </w:tcPr>
          <w:p w14:paraId="2AB3398D"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38B39863" w14:textId="1B451A91"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t xml:space="preserve">Νοείται ότι, σε περίπτωση που 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θεωρεί ότι τα νόμιμα συμφέροντ</w:t>
            </w:r>
            <w:r w:rsidR="00E8168E">
              <w:rPr>
                <w:rFonts w:ascii="Arial" w:hAnsi="Arial" w:cs="Arial"/>
                <w:sz w:val="24"/>
                <w:szCs w:val="24"/>
                <w:lang w:val="el-GR"/>
              </w:rPr>
              <w:t>ά</w:t>
            </w:r>
            <w:r w:rsidRPr="009D11EF">
              <w:rPr>
                <w:rFonts w:ascii="Arial" w:hAnsi="Arial" w:cs="Arial"/>
                <w:sz w:val="24"/>
                <w:szCs w:val="24"/>
                <w:lang w:val="el-GR"/>
              </w:rPr>
              <w:t xml:space="preserve"> του βλάπτονται από την απόφαση απόρριψης χορήγησης άδειας λόγω αρνητικής γνωμοδότησης της Περιβαλλοντικής Αρχής ή από </w:t>
            </w:r>
            <w:r w:rsidR="00975DE5">
              <w:rPr>
                <w:rFonts w:ascii="Arial" w:hAnsi="Arial" w:cs="Arial"/>
                <w:sz w:val="24"/>
                <w:szCs w:val="24"/>
                <w:lang w:val="el-GR"/>
              </w:rPr>
              <w:t xml:space="preserve">τη </w:t>
            </w:r>
            <w:r w:rsidRPr="009D11EF">
              <w:rPr>
                <w:rFonts w:ascii="Arial" w:hAnsi="Arial" w:cs="Arial"/>
                <w:sz w:val="24"/>
                <w:szCs w:val="24"/>
                <w:lang w:val="el-GR"/>
              </w:rPr>
              <w:t xml:space="preserve">χορήγηση άδειας με όρους που προήλθαν από τη συμπερίληψη ουσιωδών όρων της γνωμοδότησης της Περιβαλλοντικής Αρχής, σύμφωνα με τις διατάξεις των  εδαφίων (10) και (12) του άρθρου 21, εφαρμόζεται </w:t>
            </w:r>
            <w:r w:rsidRPr="009D11EF">
              <w:rPr>
                <w:rFonts w:ascii="Arial" w:hAnsi="Arial" w:cs="Arial"/>
                <w:sz w:val="24"/>
                <w:szCs w:val="24"/>
                <w:lang w:val="el-GR"/>
              </w:rPr>
              <w:lastRenderedPageBreak/>
              <w:t>το άρθρο 48 του περί της Εκτίμησης των Επιπτώσεων στο Περιβάλλον από Ορισμένα Έργα Νόμου.</w:t>
            </w:r>
          </w:p>
        </w:tc>
      </w:tr>
      <w:tr w:rsidR="00252145" w:rsidRPr="00C52675" w14:paraId="5B299F43" w14:textId="77777777" w:rsidTr="009942DE">
        <w:trPr>
          <w:gridAfter w:val="1"/>
          <w:wAfter w:w="70" w:type="dxa"/>
        </w:trPr>
        <w:tc>
          <w:tcPr>
            <w:tcW w:w="2410" w:type="dxa"/>
            <w:gridSpan w:val="2"/>
            <w:shd w:val="clear" w:color="auto" w:fill="auto"/>
          </w:tcPr>
          <w:p w14:paraId="490ADADF"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07B744E" w14:textId="77777777"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p>
        </w:tc>
      </w:tr>
      <w:tr w:rsidR="00252145" w:rsidRPr="00C52675" w14:paraId="66F33E48" w14:textId="77777777" w:rsidTr="009942DE">
        <w:trPr>
          <w:gridAfter w:val="1"/>
          <w:wAfter w:w="70" w:type="dxa"/>
        </w:trPr>
        <w:tc>
          <w:tcPr>
            <w:tcW w:w="2410" w:type="dxa"/>
            <w:gridSpan w:val="2"/>
            <w:shd w:val="clear" w:color="auto" w:fill="auto"/>
          </w:tcPr>
          <w:p w14:paraId="48D57221"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3F883202" w14:textId="662CC82F"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Εάν ασκηθεί ιεραρχική προσφυγή σύμφωνα με</w:t>
            </w:r>
            <w:r w:rsidR="00975DE5">
              <w:rPr>
                <w:rFonts w:ascii="Arial" w:hAnsi="Arial" w:cs="Arial"/>
                <w:sz w:val="24"/>
                <w:szCs w:val="24"/>
                <w:lang w:val="el-GR"/>
              </w:rPr>
              <w:t xml:space="preserve"> τις διατάξεις του εδαφίου </w:t>
            </w:r>
            <w:r w:rsidRPr="009D11EF">
              <w:rPr>
                <w:rFonts w:ascii="Arial" w:hAnsi="Arial" w:cs="Arial"/>
                <w:sz w:val="24"/>
                <w:szCs w:val="24"/>
                <w:lang w:val="el-GR"/>
              </w:rPr>
              <w:t>(1), το Υπουργικό Συμβούλιο δύναται να</w:t>
            </w:r>
            <w:r w:rsidR="00975DE5">
              <w:rPr>
                <w:rFonts w:ascii="Arial" w:hAnsi="Arial" w:cs="Arial"/>
                <w:sz w:val="24"/>
                <w:szCs w:val="24"/>
                <w:lang w:val="el-GR"/>
              </w:rPr>
              <w:t>-</w:t>
            </w:r>
            <w:r w:rsidRPr="009D11EF">
              <w:rPr>
                <w:rFonts w:ascii="Arial" w:hAnsi="Arial" w:cs="Arial"/>
                <w:sz w:val="24"/>
                <w:szCs w:val="24"/>
                <w:lang w:val="el-GR"/>
              </w:rPr>
              <w:t xml:space="preserve"> </w:t>
            </w:r>
          </w:p>
        </w:tc>
      </w:tr>
      <w:tr w:rsidR="00252145" w:rsidRPr="00C52675" w14:paraId="182A7AF1" w14:textId="77777777" w:rsidTr="009942DE">
        <w:trPr>
          <w:gridAfter w:val="1"/>
          <w:wAfter w:w="70" w:type="dxa"/>
        </w:trPr>
        <w:tc>
          <w:tcPr>
            <w:tcW w:w="2410" w:type="dxa"/>
            <w:gridSpan w:val="2"/>
            <w:shd w:val="clear" w:color="auto" w:fill="auto"/>
          </w:tcPr>
          <w:p w14:paraId="0725426C"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3B71CF4C" w14:textId="77777777"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p>
        </w:tc>
      </w:tr>
      <w:tr w:rsidR="00252145" w:rsidRPr="009D11EF" w14:paraId="3A6ED0DC" w14:textId="77777777" w:rsidTr="009942DE">
        <w:trPr>
          <w:gridAfter w:val="1"/>
          <w:wAfter w:w="70" w:type="dxa"/>
        </w:trPr>
        <w:tc>
          <w:tcPr>
            <w:tcW w:w="2410" w:type="dxa"/>
            <w:gridSpan w:val="2"/>
            <w:shd w:val="clear" w:color="auto" w:fill="auto"/>
          </w:tcPr>
          <w:p w14:paraId="2CF5D177"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58E360D0" w14:textId="7E40EF8B" w:rsidR="00252145" w:rsidRPr="009D11EF" w:rsidRDefault="00252145"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741" w:type="dxa"/>
            <w:gridSpan w:val="2"/>
            <w:shd w:val="clear" w:color="auto" w:fill="auto"/>
          </w:tcPr>
          <w:p w14:paraId="6D719BB1" w14:textId="0FCE16E5"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επικυρώσει την </w:t>
            </w:r>
            <w:proofErr w:type="spellStart"/>
            <w:r w:rsidRPr="009D11EF">
              <w:rPr>
                <w:rFonts w:ascii="Arial" w:hAnsi="Arial" w:cs="Arial"/>
                <w:sz w:val="24"/>
                <w:szCs w:val="24"/>
                <w:lang w:val="el-GR"/>
              </w:rPr>
              <w:t>προσβληθείσα</w:t>
            </w:r>
            <w:proofErr w:type="spellEnd"/>
            <w:r w:rsidRPr="009D11EF">
              <w:rPr>
                <w:rFonts w:ascii="Arial" w:hAnsi="Arial" w:cs="Arial"/>
                <w:sz w:val="24"/>
                <w:szCs w:val="24"/>
                <w:lang w:val="el-GR"/>
              </w:rPr>
              <w:t xml:space="preserve"> απόφαση,</w:t>
            </w:r>
          </w:p>
        </w:tc>
      </w:tr>
      <w:tr w:rsidR="00252145" w:rsidRPr="009D11EF" w14:paraId="12B447C3" w14:textId="77777777" w:rsidTr="009942DE">
        <w:trPr>
          <w:gridAfter w:val="1"/>
          <w:wAfter w:w="70" w:type="dxa"/>
        </w:trPr>
        <w:tc>
          <w:tcPr>
            <w:tcW w:w="2410" w:type="dxa"/>
            <w:gridSpan w:val="2"/>
            <w:shd w:val="clear" w:color="auto" w:fill="auto"/>
          </w:tcPr>
          <w:p w14:paraId="488AEBE4"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14886373" w14:textId="77777777" w:rsidR="00252145" w:rsidRPr="009D11EF" w:rsidRDefault="00252145"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4F5BE02F" w14:textId="77777777"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p>
        </w:tc>
      </w:tr>
      <w:tr w:rsidR="00252145" w:rsidRPr="009D11EF" w14:paraId="1DF015D4" w14:textId="77777777" w:rsidTr="009942DE">
        <w:trPr>
          <w:gridAfter w:val="1"/>
          <w:wAfter w:w="70" w:type="dxa"/>
        </w:trPr>
        <w:tc>
          <w:tcPr>
            <w:tcW w:w="2410" w:type="dxa"/>
            <w:gridSpan w:val="2"/>
            <w:shd w:val="clear" w:color="auto" w:fill="auto"/>
          </w:tcPr>
          <w:p w14:paraId="6B5AAFE8"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111B47D4" w14:textId="15AAA720" w:rsidR="00252145" w:rsidRPr="009D11EF" w:rsidRDefault="00252145"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741" w:type="dxa"/>
            <w:gridSpan w:val="2"/>
            <w:shd w:val="clear" w:color="auto" w:fill="auto"/>
          </w:tcPr>
          <w:p w14:paraId="5E9F3CE5" w14:textId="0AFEB717"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ακυρώσει την </w:t>
            </w:r>
            <w:proofErr w:type="spellStart"/>
            <w:r w:rsidRPr="009D11EF">
              <w:rPr>
                <w:rFonts w:ascii="Arial" w:hAnsi="Arial" w:cs="Arial"/>
                <w:sz w:val="24"/>
                <w:szCs w:val="24"/>
                <w:lang w:val="el-GR"/>
              </w:rPr>
              <w:t>προσβληθείσα</w:t>
            </w:r>
            <w:proofErr w:type="spellEnd"/>
            <w:r w:rsidRPr="009D11EF">
              <w:rPr>
                <w:rFonts w:ascii="Arial" w:hAnsi="Arial" w:cs="Arial"/>
                <w:sz w:val="24"/>
                <w:szCs w:val="24"/>
                <w:lang w:val="el-GR"/>
              </w:rPr>
              <w:t xml:space="preserve"> απόφαση,</w:t>
            </w:r>
          </w:p>
        </w:tc>
      </w:tr>
      <w:tr w:rsidR="00252145" w:rsidRPr="009D11EF" w14:paraId="687684F7" w14:textId="77777777" w:rsidTr="009942DE">
        <w:trPr>
          <w:gridAfter w:val="1"/>
          <w:wAfter w:w="70" w:type="dxa"/>
        </w:trPr>
        <w:tc>
          <w:tcPr>
            <w:tcW w:w="2410" w:type="dxa"/>
            <w:gridSpan w:val="2"/>
            <w:shd w:val="clear" w:color="auto" w:fill="auto"/>
          </w:tcPr>
          <w:p w14:paraId="66DAF8E3"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798B08F5" w14:textId="77777777" w:rsidR="00252145" w:rsidRPr="009D11EF" w:rsidRDefault="00252145"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65E39FCE" w14:textId="77777777"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p>
        </w:tc>
      </w:tr>
      <w:tr w:rsidR="00252145" w:rsidRPr="00C52675" w14:paraId="066E73AA" w14:textId="77777777" w:rsidTr="009942DE">
        <w:trPr>
          <w:gridAfter w:val="1"/>
          <w:wAfter w:w="70" w:type="dxa"/>
        </w:trPr>
        <w:tc>
          <w:tcPr>
            <w:tcW w:w="2410" w:type="dxa"/>
            <w:gridSpan w:val="2"/>
            <w:shd w:val="clear" w:color="auto" w:fill="auto"/>
          </w:tcPr>
          <w:p w14:paraId="33B61A74"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6C21A1D7" w14:textId="5B505605" w:rsidR="00252145" w:rsidRPr="009D11EF" w:rsidRDefault="00252145"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741" w:type="dxa"/>
            <w:gridSpan w:val="2"/>
            <w:shd w:val="clear" w:color="auto" w:fill="auto"/>
          </w:tcPr>
          <w:p w14:paraId="614A9CCE" w14:textId="48C7AEF6"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ακυρώσει ή τροποποιήσει οποιοδήποτε μέρος της </w:t>
            </w:r>
            <w:proofErr w:type="spellStart"/>
            <w:r w:rsidRPr="009D11EF">
              <w:rPr>
                <w:rFonts w:ascii="Arial" w:hAnsi="Arial" w:cs="Arial"/>
                <w:sz w:val="24"/>
                <w:szCs w:val="24"/>
                <w:lang w:val="el-GR"/>
              </w:rPr>
              <w:t>προσβληθείσας</w:t>
            </w:r>
            <w:proofErr w:type="spellEnd"/>
            <w:r w:rsidRPr="009D11EF">
              <w:rPr>
                <w:rFonts w:ascii="Arial" w:hAnsi="Arial" w:cs="Arial"/>
                <w:sz w:val="24"/>
                <w:szCs w:val="24"/>
                <w:lang w:val="el-GR"/>
              </w:rPr>
              <w:t xml:space="preserve"> απόφασης, ή</w:t>
            </w:r>
          </w:p>
        </w:tc>
      </w:tr>
      <w:tr w:rsidR="00252145" w:rsidRPr="00C52675" w14:paraId="21CEEB38" w14:textId="77777777" w:rsidTr="009942DE">
        <w:trPr>
          <w:gridAfter w:val="1"/>
          <w:wAfter w:w="70" w:type="dxa"/>
        </w:trPr>
        <w:tc>
          <w:tcPr>
            <w:tcW w:w="2410" w:type="dxa"/>
            <w:gridSpan w:val="2"/>
            <w:shd w:val="clear" w:color="auto" w:fill="auto"/>
          </w:tcPr>
          <w:p w14:paraId="1CBE5CBD"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4DF87A74" w14:textId="77777777" w:rsidR="00252145" w:rsidRPr="009D11EF" w:rsidRDefault="00252145"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507E8C08" w14:textId="77777777"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p>
        </w:tc>
      </w:tr>
      <w:tr w:rsidR="00252145" w:rsidRPr="00C52675" w14:paraId="39EE3A64" w14:textId="77777777" w:rsidTr="009942DE">
        <w:trPr>
          <w:gridAfter w:val="1"/>
          <w:wAfter w:w="70" w:type="dxa"/>
        </w:trPr>
        <w:tc>
          <w:tcPr>
            <w:tcW w:w="2410" w:type="dxa"/>
            <w:gridSpan w:val="2"/>
            <w:shd w:val="clear" w:color="auto" w:fill="auto"/>
          </w:tcPr>
          <w:p w14:paraId="087CFB18"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3DB98AC8" w14:textId="799E16D5" w:rsidR="00252145" w:rsidRPr="009D11EF" w:rsidRDefault="00252145"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(δ)</w:t>
            </w:r>
          </w:p>
        </w:tc>
        <w:tc>
          <w:tcPr>
            <w:tcW w:w="5741" w:type="dxa"/>
            <w:gridSpan w:val="2"/>
            <w:shd w:val="clear" w:color="auto" w:fill="auto"/>
          </w:tcPr>
          <w:p w14:paraId="120DE3F0" w14:textId="543BD653"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επιληφθεί της αίτησης ως εάν αυτή είχε υποβληθεί εξαρχής στο Υπουργικό Συμβούλιο.</w:t>
            </w:r>
          </w:p>
        </w:tc>
      </w:tr>
      <w:tr w:rsidR="00252145" w:rsidRPr="00C52675" w14:paraId="0E7AD0D0" w14:textId="77777777" w:rsidTr="009942DE">
        <w:trPr>
          <w:gridAfter w:val="1"/>
          <w:wAfter w:w="70" w:type="dxa"/>
        </w:trPr>
        <w:tc>
          <w:tcPr>
            <w:tcW w:w="2410" w:type="dxa"/>
            <w:gridSpan w:val="2"/>
            <w:shd w:val="clear" w:color="auto" w:fill="auto"/>
          </w:tcPr>
          <w:p w14:paraId="77A6BE12"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52D69E11" w14:textId="77777777" w:rsidR="00252145" w:rsidRPr="009D11EF" w:rsidRDefault="00252145"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4949647F" w14:textId="77777777" w:rsidTr="009942DE">
        <w:trPr>
          <w:gridAfter w:val="1"/>
          <w:wAfter w:w="70" w:type="dxa"/>
        </w:trPr>
        <w:tc>
          <w:tcPr>
            <w:tcW w:w="2410" w:type="dxa"/>
            <w:gridSpan w:val="2"/>
            <w:shd w:val="clear" w:color="auto" w:fill="auto"/>
          </w:tcPr>
          <w:p w14:paraId="1103281F" w14:textId="77777777" w:rsidR="001F2739" w:rsidRPr="009D11EF" w:rsidRDefault="001F2739"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C8C313B" w14:textId="1BD6E2F2" w:rsidR="001F2739" w:rsidRPr="009D11EF" w:rsidRDefault="00252145" w:rsidP="009D11EF">
            <w:pPr>
              <w:tabs>
                <w:tab w:val="left" w:pos="397"/>
                <w:tab w:val="left" w:pos="851"/>
              </w:tabs>
              <w:spacing w:after="0" w:line="360" w:lineRule="auto"/>
              <w:jc w:val="both"/>
              <w:rPr>
                <w:rFonts w:ascii="Arial" w:hAnsi="Arial" w:cs="Arial"/>
                <w:sz w:val="24"/>
                <w:szCs w:val="24"/>
                <w:lang w:val="el-GR"/>
              </w:rPr>
            </w:pPr>
            <w:r w:rsidRPr="009D11EF">
              <w:rPr>
                <w:rFonts w:ascii="Arial" w:eastAsia="Times New Roman" w:hAnsi="Arial" w:cs="Arial"/>
                <w:sz w:val="24"/>
                <w:szCs w:val="24"/>
                <w:lang w:val="el-GR"/>
              </w:rPr>
              <w:tab/>
              <w:t>(3)</w:t>
            </w:r>
            <w:r w:rsidRPr="009D11EF">
              <w:rPr>
                <w:rFonts w:ascii="Arial" w:eastAsia="Times New Roman" w:hAnsi="Arial" w:cs="Arial"/>
                <w:sz w:val="24"/>
                <w:szCs w:val="24"/>
                <w:lang w:val="el-GR"/>
              </w:rPr>
              <w:tab/>
            </w:r>
            <w:r w:rsidRPr="009D11EF">
              <w:rPr>
                <w:rFonts w:ascii="Arial" w:eastAsia="Times New Roman" w:hAnsi="Arial" w:cs="Arial"/>
                <w:sz w:val="24"/>
                <w:szCs w:val="24"/>
              </w:rPr>
              <w:t>To</w:t>
            </w:r>
            <w:r w:rsidRPr="009D11EF">
              <w:rPr>
                <w:rFonts w:ascii="Arial" w:eastAsia="Times New Roman" w:hAnsi="Arial" w:cs="Arial"/>
                <w:sz w:val="24"/>
                <w:szCs w:val="24"/>
                <w:lang w:val="el-GR"/>
              </w:rPr>
              <w:t xml:space="preserve"> Υπουργικό Συμβούλιο εξετάζει κάθε ιεραρχική προσφυγή που ασκείται </w:t>
            </w:r>
            <w:r w:rsidR="00975DE5">
              <w:rPr>
                <w:rFonts w:ascii="Arial" w:eastAsia="Times New Roman" w:hAnsi="Arial" w:cs="Arial"/>
                <w:sz w:val="24"/>
                <w:szCs w:val="24"/>
                <w:lang w:val="el-GR"/>
              </w:rPr>
              <w:t>δυνάμει του εδαφίου</w:t>
            </w:r>
            <w:r w:rsidR="00E8168E">
              <w:rPr>
                <w:rFonts w:ascii="Arial" w:eastAsia="Times New Roman" w:hAnsi="Arial" w:cs="Arial"/>
                <w:sz w:val="24"/>
                <w:szCs w:val="24"/>
                <w:lang w:val="el-GR"/>
              </w:rPr>
              <w:t xml:space="preserve"> (1)</w:t>
            </w:r>
            <w:r w:rsidR="00975DE5">
              <w:rPr>
                <w:rFonts w:ascii="Arial" w:eastAsia="Times New Roman" w:hAnsi="Arial" w:cs="Arial"/>
                <w:sz w:val="24"/>
                <w:szCs w:val="24"/>
                <w:lang w:val="el-GR"/>
              </w:rPr>
              <w:t xml:space="preserve"> </w:t>
            </w:r>
            <w:r w:rsidRPr="009D11EF">
              <w:rPr>
                <w:rFonts w:ascii="Arial" w:eastAsia="Times New Roman" w:hAnsi="Arial" w:cs="Arial"/>
                <w:sz w:val="24"/>
                <w:szCs w:val="24"/>
                <w:lang w:val="el-GR"/>
              </w:rPr>
              <w:t>και παρέχει δικαίωμα ακρόασης στο επηρεαζόμενο πρόσωπο ή δί</w:t>
            </w:r>
            <w:r w:rsidR="00975DE5">
              <w:rPr>
                <w:rFonts w:ascii="Arial" w:eastAsia="Times New Roman" w:hAnsi="Arial" w:cs="Arial"/>
                <w:sz w:val="24"/>
                <w:szCs w:val="24"/>
                <w:lang w:val="el-GR"/>
              </w:rPr>
              <w:t>δ</w:t>
            </w:r>
            <w:r w:rsidRPr="009D11EF">
              <w:rPr>
                <w:rFonts w:ascii="Arial" w:eastAsia="Times New Roman" w:hAnsi="Arial" w:cs="Arial"/>
                <w:sz w:val="24"/>
                <w:szCs w:val="24"/>
                <w:lang w:val="el-GR"/>
              </w:rPr>
              <w:t>ει σε αυτό την ευκαιρία να υποστηρίξει γραπτώς περαιτέρω τους λόγους στους οποίους στηρίζεται η ιεραρχική προσφυγή.</w:t>
            </w:r>
          </w:p>
        </w:tc>
      </w:tr>
      <w:tr w:rsidR="00703DCE" w:rsidRPr="00C52675" w14:paraId="1C699D38" w14:textId="77777777" w:rsidTr="009942DE">
        <w:trPr>
          <w:gridAfter w:val="1"/>
          <w:wAfter w:w="70" w:type="dxa"/>
        </w:trPr>
        <w:tc>
          <w:tcPr>
            <w:tcW w:w="2410" w:type="dxa"/>
            <w:gridSpan w:val="2"/>
            <w:shd w:val="clear" w:color="auto" w:fill="auto"/>
          </w:tcPr>
          <w:p w14:paraId="1FA14198" w14:textId="77777777" w:rsidR="001F2739" w:rsidRPr="009D11EF" w:rsidRDefault="001F2739"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085E1573" w14:textId="480FE564" w:rsidR="001F2739" w:rsidRPr="009D11EF" w:rsidRDefault="001F2739" w:rsidP="009D11EF">
            <w:pPr>
              <w:tabs>
                <w:tab w:val="left" w:pos="397"/>
                <w:tab w:val="left" w:pos="851"/>
              </w:tabs>
              <w:spacing w:after="0" w:line="360" w:lineRule="auto"/>
              <w:jc w:val="both"/>
              <w:rPr>
                <w:rFonts w:ascii="Arial" w:eastAsia="Times New Roman" w:hAnsi="Arial" w:cs="Arial"/>
                <w:sz w:val="24"/>
                <w:szCs w:val="24"/>
                <w:lang w:val="el-GR"/>
              </w:rPr>
            </w:pPr>
          </w:p>
        </w:tc>
      </w:tr>
      <w:tr w:rsidR="00703DCE" w:rsidRPr="00C52675" w14:paraId="091507F4" w14:textId="77777777" w:rsidTr="009942DE">
        <w:trPr>
          <w:gridAfter w:val="1"/>
          <w:wAfter w:w="70" w:type="dxa"/>
        </w:trPr>
        <w:tc>
          <w:tcPr>
            <w:tcW w:w="2410" w:type="dxa"/>
            <w:gridSpan w:val="2"/>
            <w:shd w:val="clear" w:color="auto" w:fill="auto"/>
          </w:tcPr>
          <w:p w14:paraId="1AC128EA" w14:textId="77777777" w:rsidR="001F2739" w:rsidRPr="009D11EF" w:rsidRDefault="001F2739"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F4B5BFD" w14:textId="0C02ACCB" w:rsidR="002C1129" w:rsidRPr="009D11EF" w:rsidRDefault="00252145" w:rsidP="009D11EF">
            <w:pPr>
              <w:tabs>
                <w:tab w:val="left" w:pos="397"/>
                <w:tab w:val="left" w:pos="851"/>
              </w:tabs>
              <w:spacing w:after="0" w:line="360" w:lineRule="auto"/>
              <w:jc w:val="both"/>
              <w:rPr>
                <w:rFonts w:ascii="Arial" w:hAnsi="Arial" w:cs="Arial"/>
                <w:sz w:val="24"/>
                <w:szCs w:val="24"/>
                <w:lang w:val="el-GR"/>
              </w:rPr>
            </w:pPr>
            <w:r w:rsidRPr="009D11EF">
              <w:rPr>
                <w:rFonts w:ascii="Arial" w:eastAsia="Times New Roman" w:hAnsi="Arial" w:cs="Arial"/>
                <w:sz w:val="24"/>
                <w:szCs w:val="24"/>
                <w:lang w:val="el-GR"/>
              </w:rPr>
              <w:tab/>
            </w:r>
            <w:r w:rsidR="001F2739" w:rsidRPr="009D11EF">
              <w:rPr>
                <w:rFonts w:ascii="Arial" w:eastAsia="Times New Roman" w:hAnsi="Arial" w:cs="Arial"/>
                <w:sz w:val="24"/>
                <w:szCs w:val="24"/>
                <w:lang w:val="el-GR"/>
              </w:rPr>
              <w:t>(4)</w:t>
            </w:r>
            <w:r w:rsidRPr="009D11EF">
              <w:rPr>
                <w:rFonts w:ascii="Arial" w:eastAsia="Times New Roman" w:hAnsi="Arial" w:cs="Arial"/>
                <w:sz w:val="24"/>
                <w:szCs w:val="24"/>
                <w:lang w:val="el-GR"/>
              </w:rPr>
              <w:tab/>
            </w:r>
            <w:r w:rsidR="001F2739" w:rsidRPr="009D11EF">
              <w:rPr>
                <w:rFonts w:ascii="Arial" w:eastAsia="Times New Roman" w:hAnsi="Arial" w:cs="Arial"/>
                <w:sz w:val="24"/>
                <w:szCs w:val="24"/>
                <w:lang w:val="el-GR"/>
              </w:rPr>
              <w:t xml:space="preserve">Το Υπουργικό Συμβούλιο αποφασίζει για κάθε προσφυγή και τεκμηριώνει την απόφασή του, η οποία εκδίδεται </w:t>
            </w:r>
            <w:r w:rsidR="0058316C">
              <w:rPr>
                <w:rFonts w:ascii="Arial" w:eastAsia="Times New Roman" w:hAnsi="Arial" w:cs="Arial"/>
                <w:sz w:val="24"/>
                <w:szCs w:val="24"/>
                <w:lang w:val="el-GR"/>
              </w:rPr>
              <w:t>εντός</w:t>
            </w:r>
            <w:r w:rsidR="001F2739" w:rsidRPr="009D11EF">
              <w:rPr>
                <w:rFonts w:ascii="Arial" w:eastAsia="Times New Roman" w:hAnsi="Arial" w:cs="Arial"/>
                <w:sz w:val="24"/>
                <w:szCs w:val="24"/>
                <w:lang w:val="el-GR"/>
              </w:rPr>
              <w:t xml:space="preserve"> ενενήντα</w:t>
            </w:r>
            <w:r w:rsidR="00D55232" w:rsidRPr="009D11EF">
              <w:rPr>
                <w:rFonts w:ascii="Arial" w:eastAsia="Times New Roman" w:hAnsi="Arial" w:cs="Arial"/>
                <w:sz w:val="24"/>
                <w:szCs w:val="24"/>
                <w:lang w:val="el-GR"/>
              </w:rPr>
              <w:t xml:space="preserve"> (90)</w:t>
            </w:r>
            <w:r w:rsidR="00FA66D2" w:rsidRPr="009D11EF">
              <w:rPr>
                <w:rFonts w:ascii="Arial" w:eastAsia="Times New Roman" w:hAnsi="Arial" w:cs="Arial"/>
                <w:sz w:val="24"/>
                <w:szCs w:val="24"/>
                <w:lang w:val="el-GR"/>
              </w:rPr>
              <w:t xml:space="preserve"> εργάσιμ</w:t>
            </w:r>
            <w:r w:rsidR="0058316C">
              <w:rPr>
                <w:rFonts w:ascii="Arial" w:eastAsia="Times New Roman" w:hAnsi="Arial" w:cs="Arial"/>
                <w:sz w:val="24"/>
                <w:szCs w:val="24"/>
                <w:lang w:val="el-GR"/>
              </w:rPr>
              <w:t>ων</w:t>
            </w:r>
            <w:r w:rsidR="001F2739" w:rsidRPr="009D11EF">
              <w:rPr>
                <w:rFonts w:ascii="Arial" w:eastAsia="Times New Roman" w:hAnsi="Arial" w:cs="Arial"/>
                <w:sz w:val="24"/>
                <w:szCs w:val="24"/>
                <w:lang w:val="el-GR"/>
              </w:rPr>
              <w:t xml:space="preserve"> ημ</w:t>
            </w:r>
            <w:r w:rsidR="0058316C">
              <w:rPr>
                <w:rFonts w:ascii="Arial" w:eastAsia="Times New Roman" w:hAnsi="Arial" w:cs="Arial"/>
                <w:sz w:val="24"/>
                <w:szCs w:val="24"/>
                <w:lang w:val="el-GR"/>
              </w:rPr>
              <w:t xml:space="preserve">ερών </w:t>
            </w:r>
            <w:r w:rsidR="001F2739" w:rsidRPr="009D11EF">
              <w:rPr>
                <w:rFonts w:ascii="Arial" w:eastAsia="Times New Roman" w:hAnsi="Arial" w:cs="Arial"/>
                <w:sz w:val="24"/>
                <w:szCs w:val="24"/>
                <w:lang w:val="el-GR"/>
              </w:rPr>
              <w:t xml:space="preserve">από την ημερομηνία άσκησης της ιεραρχικής προσφυγής </w:t>
            </w:r>
            <w:r w:rsidR="0058316C">
              <w:rPr>
                <w:rFonts w:ascii="Arial" w:eastAsia="Times New Roman" w:hAnsi="Arial" w:cs="Arial"/>
                <w:sz w:val="24"/>
                <w:szCs w:val="24"/>
                <w:lang w:val="el-GR"/>
              </w:rPr>
              <w:t xml:space="preserve">και </w:t>
            </w:r>
            <w:r w:rsidR="001F2739" w:rsidRPr="009D11EF">
              <w:rPr>
                <w:rFonts w:ascii="Arial" w:eastAsia="Times New Roman" w:hAnsi="Arial" w:cs="Arial"/>
                <w:sz w:val="24"/>
                <w:szCs w:val="24"/>
                <w:lang w:val="el-GR"/>
              </w:rPr>
              <w:t xml:space="preserve">κοινοποιείται στον </w:t>
            </w:r>
            <w:proofErr w:type="spellStart"/>
            <w:r w:rsidR="00B51D93" w:rsidRPr="009D11EF">
              <w:rPr>
                <w:rFonts w:ascii="Arial" w:eastAsia="Times New Roman" w:hAnsi="Arial" w:cs="Arial"/>
                <w:sz w:val="24"/>
                <w:szCs w:val="24"/>
                <w:lang w:val="el-GR"/>
              </w:rPr>
              <w:t>α</w:t>
            </w:r>
            <w:r w:rsidR="005F10DD" w:rsidRPr="009D11EF">
              <w:rPr>
                <w:rFonts w:ascii="Arial" w:eastAsia="Times New Roman" w:hAnsi="Arial" w:cs="Arial"/>
                <w:sz w:val="24"/>
                <w:szCs w:val="24"/>
                <w:lang w:val="el-GR"/>
              </w:rPr>
              <w:t>ιτητή</w:t>
            </w:r>
            <w:proofErr w:type="spellEnd"/>
            <w:r w:rsidR="005F10DD" w:rsidRPr="009D11EF">
              <w:rPr>
                <w:rFonts w:ascii="Arial" w:eastAsia="Times New Roman" w:hAnsi="Arial" w:cs="Arial"/>
                <w:sz w:val="24"/>
                <w:szCs w:val="24"/>
                <w:lang w:val="el-GR"/>
              </w:rPr>
              <w:t xml:space="preserve"> </w:t>
            </w:r>
            <w:r w:rsidR="00301E70" w:rsidRPr="009D11EF">
              <w:rPr>
                <w:rFonts w:ascii="Arial" w:eastAsia="Times New Roman" w:hAnsi="Arial" w:cs="Arial"/>
                <w:sz w:val="24"/>
                <w:szCs w:val="24"/>
                <w:lang w:val="el-GR"/>
              </w:rPr>
              <w:t>και</w:t>
            </w:r>
            <w:r w:rsidR="001F2739" w:rsidRPr="009D11EF">
              <w:rPr>
                <w:rFonts w:ascii="Arial" w:eastAsia="Times New Roman" w:hAnsi="Arial" w:cs="Arial"/>
                <w:sz w:val="24"/>
                <w:szCs w:val="24"/>
                <w:lang w:val="el-GR"/>
              </w:rPr>
              <w:t xml:space="preserve"> στον Προϊστάμενο του </w:t>
            </w:r>
            <w:r w:rsidR="00301E70" w:rsidRPr="009D11EF">
              <w:rPr>
                <w:rFonts w:ascii="Arial" w:eastAsia="Times New Roman" w:hAnsi="Arial" w:cs="Arial"/>
                <w:sz w:val="24"/>
                <w:szCs w:val="24"/>
                <w:lang w:val="el-GR"/>
              </w:rPr>
              <w:t>Τομέα</w:t>
            </w:r>
            <w:r w:rsidR="005F10DD" w:rsidRPr="009D11EF">
              <w:rPr>
                <w:rFonts w:ascii="Arial" w:eastAsia="Times New Roman" w:hAnsi="Arial" w:cs="Arial"/>
                <w:sz w:val="24"/>
                <w:szCs w:val="24"/>
                <w:lang w:val="el-GR"/>
              </w:rPr>
              <w:t xml:space="preserve"> </w:t>
            </w:r>
            <w:r w:rsidR="001F2739" w:rsidRPr="009D11EF">
              <w:rPr>
                <w:rFonts w:ascii="Arial" w:eastAsia="Times New Roman" w:hAnsi="Arial" w:cs="Arial"/>
                <w:sz w:val="24"/>
                <w:szCs w:val="24"/>
                <w:lang w:val="el-GR"/>
              </w:rPr>
              <w:t xml:space="preserve">Στρατηγικών </w:t>
            </w:r>
            <w:r w:rsidR="00301E70" w:rsidRPr="009D11EF">
              <w:rPr>
                <w:rFonts w:ascii="Arial" w:eastAsia="Times New Roman" w:hAnsi="Arial" w:cs="Arial"/>
                <w:sz w:val="24"/>
                <w:szCs w:val="24"/>
                <w:lang w:val="el-GR"/>
              </w:rPr>
              <w:t>Αναπτύξεων</w:t>
            </w:r>
            <w:r w:rsidR="001F2739" w:rsidRPr="009D11EF">
              <w:rPr>
                <w:rFonts w:ascii="Arial" w:eastAsia="Times New Roman" w:hAnsi="Arial" w:cs="Arial"/>
                <w:sz w:val="24"/>
                <w:szCs w:val="24"/>
                <w:lang w:val="el-GR"/>
              </w:rPr>
              <w:t xml:space="preserve">. </w:t>
            </w:r>
          </w:p>
        </w:tc>
      </w:tr>
      <w:tr w:rsidR="00252145" w:rsidRPr="00C52675" w14:paraId="78C79212" w14:textId="77777777" w:rsidTr="009942DE">
        <w:trPr>
          <w:gridAfter w:val="1"/>
          <w:wAfter w:w="70" w:type="dxa"/>
        </w:trPr>
        <w:tc>
          <w:tcPr>
            <w:tcW w:w="2410" w:type="dxa"/>
            <w:gridSpan w:val="2"/>
            <w:shd w:val="clear" w:color="auto" w:fill="auto"/>
          </w:tcPr>
          <w:p w14:paraId="47C7982D" w14:textId="77777777" w:rsidR="00252145" w:rsidRPr="009D11EF" w:rsidRDefault="0025214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F25D0C9" w14:textId="77777777" w:rsidR="00252145" w:rsidRPr="009D11EF" w:rsidRDefault="00252145" w:rsidP="009D11EF">
            <w:pPr>
              <w:tabs>
                <w:tab w:val="left" w:pos="397"/>
                <w:tab w:val="left" w:pos="851"/>
              </w:tabs>
              <w:spacing w:after="0" w:line="360" w:lineRule="auto"/>
              <w:jc w:val="both"/>
              <w:rPr>
                <w:rFonts w:ascii="Arial" w:eastAsia="Times New Roman" w:hAnsi="Arial" w:cs="Arial"/>
                <w:sz w:val="24"/>
                <w:szCs w:val="24"/>
                <w:lang w:val="el-GR"/>
              </w:rPr>
            </w:pPr>
          </w:p>
        </w:tc>
      </w:tr>
      <w:tr w:rsidR="00703DCE" w:rsidRPr="00C52675" w14:paraId="08813DA4" w14:textId="77777777" w:rsidTr="009942DE">
        <w:trPr>
          <w:gridAfter w:val="1"/>
          <w:wAfter w:w="70" w:type="dxa"/>
        </w:trPr>
        <w:tc>
          <w:tcPr>
            <w:tcW w:w="2410" w:type="dxa"/>
            <w:gridSpan w:val="2"/>
            <w:shd w:val="clear" w:color="auto" w:fill="auto"/>
          </w:tcPr>
          <w:p w14:paraId="06DEC5AE" w14:textId="77777777" w:rsidR="00296D2A" w:rsidRPr="009D11EF" w:rsidRDefault="00296D2A"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0683335" w14:textId="1DCD1C08" w:rsidR="00286D54" w:rsidRPr="009D11EF" w:rsidRDefault="00252145" w:rsidP="009D11EF">
            <w:pPr>
              <w:tabs>
                <w:tab w:val="left" w:pos="397"/>
                <w:tab w:val="left" w:pos="851"/>
              </w:tabs>
              <w:spacing w:after="0" w:line="360" w:lineRule="auto"/>
              <w:jc w:val="both"/>
              <w:rPr>
                <w:rFonts w:ascii="Arial" w:eastAsia="Times New Roman" w:hAnsi="Arial" w:cs="Arial"/>
                <w:sz w:val="24"/>
                <w:szCs w:val="24"/>
                <w:lang w:val="el-GR"/>
              </w:rPr>
            </w:pPr>
            <w:r w:rsidRPr="009D11EF">
              <w:rPr>
                <w:rFonts w:ascii="Arial" w:hAnsi="Arial" w:cs="Arial"/>
                <w:sz w:val="24"/>
                <w:szCs w:val="24"/>
                <w:lang w:val="el-GR"/>
              </w:rPr>
              <w:tab/>
            </w:r>
            <w:r w:rsidR="00296D2A" w:rsidRPr="009D11EF">
              <w:rPr>
                <w:rFonts w:ascii="Arial" w:hAnsi="Arial" w:cs="Arial"/>
                <w:sz w:val="24"/>
                <w:szCs w:val="24"/>
                <w:lang w:val="el-GR"/>
              </w:rPr>
              <w:t>(5)</w:t>
            </w:r>
            <w:r w:rsidRPr="009D11EF">
              <w:rPr>
                <w:rFonts w:ascii="Arial" w:hAnsi="Arial" w:cs="Arial"/>
                <w:sz w:val="24"/>
                <w:szCs w:val="24"/>
                <w:lang w:val="el-GR"/>
              </w:rPr>
              <w:tab/>
            </w:r>
            <w:r w:rsidR="00296D2A" w:rsidRPr="009D11EF">
              <w:rPr>
                <w:rFonts w:ascii="Arial" w:hAnsi="Arial" w:cs="Arial"/>
                <w:sz w:val="24"/>
                <w:szCs w:val="24"/>
                <w:lang w:val="el-GR"/>
              </w:rPr>
              <w:t>Η απόφαση του Προϊστ</w:t>
            </w:r>
            <w:r w:rsidR="0058316C">
              <w:rPr>
                <w:rFonts w:ascii="Arial" w:hAnsi="Arial" w:cs="Arial"/>
                <w:sz w:val="24"/>
                <w:szCs w:val="24"/>
                <w:lang w:val="el-GR"/>
              </w:rPr>
              <w:t>αμέ</w:t>
            </w:r>
            <w:r w:rsidR="00296D2A" w:rsidRPr="009D11EF">
              <w:rPr>
                <w:rFonts w:ascii="Arial" w:hAnsi="Arial" w:cs="Arial"/>
                <w:sz w:val="24"/>
                <w:szCs w:val="24"/>
                <w:lang w:val="el-GR"/>
              </w:rPr>
              <w:t xml:space="preserve">νου του Τομέα Στρατηγικών </w:t>
            </w:r>
            <w:r w:rsidR="00E6289D" w:rsidRPr="009D11EF">
              <w:rPr>
                <w:rFonts w:ascii="Arial" w:hAnsi="Arial" w:cs="Arial"/>
                <w:sz w:val="24"/>
                <w:szCs w:val="24"/>
                <w:lang w:val="el-GR"/>
              </w:rPr>
              <w:t>Αναπτύξεων</w:t>
            </w:r>
            <w:r w:rsidR="00E8168E">
              <w:rPr>
                <w:rFonts w:ascii="Arial" w:hAnsi="Arial" w:cs="Arial"/>
                <w:sz w:val="24"/>
                <w:szCs w:val="24"/>
                <w:lang w:val="el-GR"/>
              </w:rPr>
              <w:t>,</w:t>
            </w:r>
            <w:r w:rsidR="00E6289D" w:rsidRPr="009D11EF">
              <w:rPr>
                <w:rFonts w:ascii="Arial" w:hAnsi="Arial" w:cs="Arial"/>
                <w:sz w:val="24"/>
                <w:szCs w:val="24"/>
                <w:lang w:val="el-GR"/>
              </w:rPr>
              <w:t xml:space="preserve"> </w:t>
            </w:r>
            <w:r w:rsidR="00296D2A" w:rsidRPr="009D11EF">
              <w:rPr>
                <w:rFonts w:ascii="Arial" w:hAnsi="Arial" w:cs="Arial"/>
                <w:sz w:val="24"/>
                <w:szCs w:val="24"/>
                <w:lang w:val="el-GR"/>
              </w:rPr>
              <w:t xml:space="preserve">για απόρριψη της αίτησης </w:t>
            </w:r>
            <w:proofErr w:type="spellStart"/>
            <w:r w:rsidR="00296D2A" w:rsidRPr="009D11EF">
              <w:rPr>
                <w:rFonts w:ascii="Arial" w:hAnsi="Arial" w:cs="Arial"/>
                <w:sz w:val="24"/>
                <w:szCs w:val="24"/>
                <w:lang w:val="el-GR"/>
              </w:rPr>
              <w:t>αδειοδότησης</w:t>
            </w:r>
            <w:proofErr w:type="spellEnd"/>
            <w:r w:rsidR="00B51D93" w:rsidRPr="009D11EF">
              <w:rPr>
                <w:rFonts w:ascii="Arial" w:hAnsi="Arial" w:cs="Arial"/>
                <w:sz w:val="24"/>
                <w:szCs w:val="24"/>
                <w:lang w:val="el-GR"/>
              </w:rPr>
              <w:t xml:space="preserve"> έργου</w:t>
            </w:r>
            <w:r w:rsidR="00296D2A" w:rsidRPr="009D11EF">
              <w:rPr>
                <w:rFonts w:ascii="Arial" w:hAnsi="Arial" w:cs="Arial"/>
                <w:sz w:val="24"/>
                <w:szCs w:val="24"/>
                <w:lang w:val="el-GR"/>
              </w:rPr>
              <w:t xml:space="preserve"> στρατηγικής </w:t>
            </w:r>
            <w:r w:rsidR="00B51D93" w:rsidRPr="009D11EF">
              <w:rPr>
                <w:rFonts w:ascii="Arial" w:hAnsi="Arial" w:cs="Arial"/>
                <w:sz w:val="24"/>
                <w:szCs w:val="24"/>
                <w:lang w:val="el-GR"/>
              </w:rPr>
              <w:t xml:space="preserve">ανάπτυξης </w:t>
            </w:r>
            <w:r w:rsidR="00296D2A" w:rsidRPr="009D11EF">
              <w:rPr>
                <w:rFonts w:ascii="Arial" w:hAnsi="Arial" w:cs="Arial"/>
                <w:sz w:val="24"/>
                <w:szCs w:val="24"/>
                <w:lang w:val="el-GR"/>
              </w:rPr>
              <w:t xml:space="preserve">ή για </w:t>
            </w:r>
            <w:r w:rsidR="0058316C">
              <w:rPr>
                <w:rFonts w:ascii="Arial" w:hAnsi="Arial" w:cs="Arial"/>
                <w:sz w:val="24"/>
                <w:szCs w:val="24"/>
                <w:lang w:val="el-GR"/>
              </w:rPr>
              <w:t xml:space="preserve">τη </w:t>
            </w:r>
            <w:r w:rsidR="00296D2A" w:rsidRPr="009D11EF">
              <w:rPr>
                <w:rFonts w:ascii="Arial" w:hAnsi="Arial" w:cs="Arial"/>
                <w:sz w:val="24"/>
                <w:szCs w:val="24"/>
                <w:lang w:val="el-GR"/>
              </w:rPr>
              <w:t>χορήγηση άδειας με όρους, δεν καθίσταται εκτελεστή πριν από την πάροδο της προβλεπόμενης στο εδάφιο (1) προθεσμίας για άσκηση ιεραρχικής προσφυγής και</w:t>
            </w:r>
            <w:r w:rsidR="0058316C">
              <w:rPr>
                <w:rFonts w:ascii="Arial" w:hAnsi="Arial" w:cs="Arial"/>
                <w:sz w:val="24"/>
                <w:szCs w:val="24"/>
                <w:lang w:val="el-GR"/>
              </w:rPr>
              <w:t>,</w:t>
            </w:r>
            <w:r w:rsidR="00296D2A" w:rsidRPr="009D11EF">
              <w:rPr>
                <w:rFonts w:ascii="Arial" w:hAnsi="Arial" w:cs="Arial"/>
                <w:sz w:val="24"/>
                <w:szCs w:val="24"/>
                <w:lang w:val="el-GR"/>
              </w:rPr>
              <w:t xml:space="preserve"> σε περίπτωση άσκησης ιεραρχικής προσφυγής, πριν από την έκδοση της απόφασης του Υπουργικού Συμβουλίου</w:t>
            </w:r>
            <w:r w:rsidR="0058316C">
              <w:rPr>
                <w:rFonts w:ascii="Arial" w:hAnsi="Arial" w:cs="Arial"/>
                <w:sz w:val="24"/>
                <w:szCs w:val="24"/>
                <w:lang w:val="el-GR"/>
              </w:rPr>
              <w:t>,</w:t>
            </w:r>
            <w:r w:rsidR="00296D2A" w:rsidRPr="009D11EF">
              <w:rPr>
                <w:rFonts w:ascii="Arial" w:hAnsi="Arial" w:cs="Arial"/>
                <w:sz w:val="24"/>
                <w:szCs w:val="24"/>
                <w:lang w:val="el-GR"/>
              </w:rPr>
              <w:t xml:space="preserve"> η οποία </w:t>
            </w:r>
            <w:r w:rsidR="00296D2A" w:rsidRPr="009D11EF">
              <w:rPr>
                <w:rFonts w:ascii="Arial" w:hAnsi="Arial" w:cs="Arial"/>
                <w:sz w:val="24"/>
                <w:szCs w:val="24"/>
                <w:lang w:val="el-GR"/>
              </w:rPr>
              <w:lastRenderedPageBreak/>
              <w:t>εκδίδεται σύμφωνα με την προθεσμία η οποία προβλέπεται στο εδάφιο (4).</w:t>
            </w:r>
          </w:p>
        </w:tc>
      </w:tr>
      <w:tr w:rsidR="00D337BF" w:rsidRPr="00C52675" w14:paraId="2B7DB3AF" w14:textId="77777777" w:rsidTr="009942DE">
        <w:trPr>
          <w:gridAfter w:val="1"/>
          <w:wAfter w:w="70" w:type="dxa"/>
        </w:trPr>
        <w:tc>
          <w:tcPr>
            <w:tcW w:w="2410" w:type="dxa"/>
            <w:gridSpan w:val="2"/>
            <w:shd w:val="clear" w:color="auto" w:fill="auto"/>
          </w:tcPr>
          <w:p w14:paraId="4C793322" w14:textId="77777777" w:rsidR="00D337BF" w:rsidRPr="009D11EF" w:rsidRDefault="00D337B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60AB6CE7" w14:textId="77777777" w:rsidR="00D337BF" w:rsidRPr="009D11EF" w:rsidRDefault="00D337BF" w:rsidP="009D11EF">
            <w:pPr>
              <w:tabs>
                <w:tab w:val="left" w:pos="397"/>
                <w:tab w:val="left" w:pos="851"/>
              </w:tabs>
              <w:spacing w:after="0" w:line="360" w:lineRule="auto"/>
              <w:jc w:val="both"/>
              <w:rPr>
                <w:rFonts w:ascii="Arial" w:hAnsi="Arial" w:cs="Arial"/>
                <w:sz w:val="24"/>
                <w:szCs w:val="24"/>
                <w:lang w:val="el-GR"/>
              </w:rPr>
            </w:pPr>
          </w:p>
        </w:tc>
      </w:tr>
      <w:tr w:rsidR="00914B9C" w:rsidRPr="00C52675" w14:paraId="4E3D0EB7" w14:textId="77777777" w:rsidTr="009942DE">
        <w:trPr>
          <w:gridAfter w:val="1"/>
          <w:wAfter w:w="70" w:type="dxa"/>
        </w:trPr>
        <w:tc>
          <w:tcPr>
            <w:tcW w:w="2410" w:type="dxa"/>
            <w:gridSpan w:val="2"/>
            <w:shd w:val="clear" w:color="auto" w:fill="auto"/>
          </w:tcPr>
          <w:p w14:paraId="612677B2" w14:textId="77777777" w:rsidR="00914B9C" w:rsidRPr="009D11EF" w:rsidRDefault="00914B9C"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3BD99BA3" w14:textId="77777777" w:rsidR="00D337BF" w:rsidRPr="009D11EF" w:rsidRDefault="00914B9C"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sz w:val="24"/>
                <w:szCs w:val="24"/>
                <w:lang w:val="el-GR"/>
              </w:rPr>
              <w:t>ΚΕΦΑΛΑΙΟ ΙΙΙ</w:t>
            </w:r>
          </w:p>
          <w:p w14:paraId="1BCACD92" w14:textId="26347DEE" w:rsidR="00914B9C" w:rsidRPr="009D11EF" w:rsidRDefault="00914B9C"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sz w:val="24"/>
                <w:szCs w:val="24"/>
                <w:lang w:val="el-GR"/>
              </w:rPr>
              <w:t>ΕΚΤΙΜΗΣΗ ΕΠΙΠΤΩΣΕΩΝ ΣΤΟ ΠΕΡΙΒΑΛΛΟΝ</w:t>
            </w:r>
          </w:p>
        </w:tc>
      </w:tr>
      <w:tr w:rsidR="00D337BF" w:rsidRPr="00C52675" w14:paraId="183394B4" w14:textId="77777777" w:rsidTr="009942DE">
        <w:trPr>
          <w:gridAfter w:val="1"/>
          <w:wAfter w:w="70" w:type="dxa"/>
        </w:trPr>
        <w:tc>
          <w:tcPr>
            <w:tcW w:w="2410" w:type="dxa"/>
            <w:gridSpan w:val="2"/>
            <w:shd w:val="clear" w:color="auto" w:fill="auto"/>
          </w:tcPr>
          <w:p w14:paraId="21AAFE30" w14:textId="77777777" w:rsidR="00D337BF" w:rsidRPr="009D11EF" w:rsidRDefault="00D337BF"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37E646B6" w14:textId="77777777" w:rsidR="00D337BF" w:rsidRPr="009D11EF" w:rsidRDefault="00D337BF" w:rsidP="009D11EF">
            <w:pPr>
              <w:tabs>
                <w:tab w:val="left" w:pos="397"/>
                <w:tab w:val="left" w:pos="851"/>
              </w:tabs>
              <w:spacing w:after="0" w:line="360" w:lineRule="auto"/>
              <w:jc w:val="both"/>
              <w:rPr>
                <w:rFonts w:ascii="Arial" w:hAnsi="Arial" w:cs="Arial"/>
                <w:sz w:val="24"/>
                <w:szCs w:val="24"/>
                <w:lang w:val="el-GR"/>
              </w:rPr>
            </w:pPr>
          </w:p>
        </w:tc>
      </w:tr>
      <w:tr w:rsidR="009942DE" w:rsidRPr="00C52675" w14:paraId="67510171" w14:textId="77777777" w:rsidTr="005F7372">
        <w:trPr>
          <w:gridAfter w:val="1"/>
          <w:wAfter w:w="70" w:type="dxa"/>
        </w:trPr>
        <w:tc>
          <w:tcPr>
            <w:tcW w:w="2410" w:type="dxa"/>
            <w:gridSpan w:val="2"/>
            <w:shd w:val="clear" w:color="auto" w:fill="auto"/>
          </w:tcPr>
          <w:p w14:paraId="13FAF5F9" w14:textId="77777777" w:rsidR="009942DE" w:rsidRDefault="009942DE"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Μελέτ</w:t>
            </w:r>
            <w:r>
              <w:rPr>
                <w:rFonts w:ascii="Arial" w:hAnsi="Arial" w:cs="Arial"/>
                <w:sz w:val="24"/>
                <w:szCs w:val="24"/>
                <w:lang w:val="el-GR"/>
              </w:rPr>
              <w:t>ες</w:t>
            </w:r>
          </w:p>
          <w:p w14:paraId="7A852F58" w14:textId="77777777" w:rsidR="00E8168E" w:rsidRDefault="009942DE" w:rsidP="009D11EF">
            <w:pPr>
              <w:tabs>
                <w:tab w:val="left" w:pos="397"/>
                <w:tab w:val="left" w:pos="851"/>
              </w:tabs>
              <w:spacing w:after="0" w:line="360" w:lineRule="auto"/>
              <w:rPr>
                <w:rFonts w:ascii="Arial" w:hAnsi="Arial" w:cs="Arial"/>
                <w:sz w:val="24"/>
                <w:szCs w:val="24"/>
                <w:lang w:val="el-GR"/>
              </w:rPr>
            </w:pPr>
            <w:r>
              <w:rPr>
                <w:rFonts w:ascii="Arial" w:hAnsi="Arial" w:cs="Arial"/>
                <w:sz w:val="24"/>
                <w:szCs w:val="24"/>
                <w:lang w:val="el-GR"/>
              </w:rPr>
              <w:t xml:space="preserve">αναφορικά με </w:t>
            </w:r>
          </w:p>
          <w:p w14:paraId="76376DD3" w14:textId="6BAB9B5F" w:rsidR="009942DE" w:rsidRPr="009D11EF" w:rsidRDefault="009942DE" w:rsidP="009D11EF">
            <w:pPr>
              <w:tabs>
                <w:tab w:val="left" w:pos="397"/>
                <w:tab w:val="left" w:pos="851"/>
              </w:tabs>
              <w:spacing w:after="0" w:line="360" w:lineRule="auto"/>
              <w:rPr>
                <w:rFonts w:ascii="Arial" w:hAnsi="Arial" w:cs="Arial"/>
                <w:sz w:val="24"/>
                <w:szCs w:val="24"/>
                <w:lang w:val="el-GR"/>
              </w:rPr>
            </w:pPr>
            <w:r>
              <w:rPr>
                <w:rFonts w:ascii="Arial" w:hAnsi="Arial" w:cs="Arial"/>
                <w:sz w:val="24"/>
                <w:szCs w:val="24"/>
                <w:lang w:val="el-GR"/>
              </w:rPr>
              <w:t xml:space="preserve">το </w:t>
            </w:r>
            <w:r w:rsidR="00E8168E">
              <w:rPr>
                <w:rFonts w:ascii="Arial" w:hAnsi="Arial" w:cs="Arial"/>
                <w:sz w:val="24"/>
                <w:szCs w:val="24"/>
                <w:lang w:val="el-GR"/>
              </w:rPr>
              <w:t>π</w:t>
            </w:r>
            <w:r w:rsidRPr="009D11EF">
              <w:rPr>
                <w:rFonts w:ascii="Arial" w:hAnsi="Arial" w:cs="Arial"/>
                <w:sz w:val="24"/>
                <w:szCs w:val="24"/>
                <w:lang w:val="el-GR"/>
              </w:rPr>
              <w:t>εριβάλλον.</w:t>
            </w:r>
          </w:p>
          <w:p w14:paraId="272B5D08" w14:textId="77777777" w:rsidR="009942DE" w:rsidRPr="009D11EF" w:rsidRDefault="009942DE" w:rsidP="009D11EF">
            <w:pPr>
              <w:tabs>
                <w:tab w:val="left" w:pos="397"/>
                <w:tab w:val="left" w:pos="851"/>
              </w:tabs>
              <w:spacing w:after="0" w:line="360" w:lineRule="auto"/>
              <w:rPr>
                <w:rFonts w:ascii="Arial" w:hAnsi="Arial" w:cs="Arial"/>
                <w:sz w:val="24"/>
                <w:szCs w:val="24"/>
                <w:lang w:val="el-GR"/>
              </w:rPr>
            </w:pPr>
          </w:p>
          <w:p w14:paraId="2BA9FE9B" w14:textId="77777777" w:rsidR="009942DE" w:rsidRPr="009D11EF" w:rsidRDefault="009942DE" w:rsidP="009D11EF">
            <w:pPr>
              <w:tabs>
                <w:tab w:val="left" w:pos="397"/>
                <w:tab w:val="left" w:pos="851"/>
              </w:tabs>
              <w:spacing w:after="0" w:line="360" w:lineRule="auto"/>
              <w:rPr>
                <w:rFonts w:ascii="Arial" w:hAnsi="Arial" w:cs="Arial"/>
                <w:sz w:val="24"/>
                <w:szCs w:val="24"/>
                <w:lang w:val="el-GR"/>
              </w:rPr>
            </w:pPr>
          </w:p>
          <w:p w14:paraId="19BD3CAA" w14:textId="77777777" w:rsidR="009942DE" w:rsidRPr="009D11EF" w:rsidRDefault="009942DE" w:rsidP="009D11EF">
            <w:pPr>
              <w:tabs>
                <w:tab w:val="left" w:pos="397"/>
                <w:tab w:val="left" w:pos="851"/>
              </w:tabs>
              <w:spacing w:after="0" w:line="360" w:lineRule="auto"/>
              <w:rPr>
                <w:rFonts w:ascii="Arial" w:hAnsi="Arial" w:cs="Arial"/>
                <w:sz w:val="24"/>
                <w:szCs w:val="24"/>
                <w:lang w:val="el-GR"/>
              </w:rPr>
            </w:pPr>
          </w:p>
          <w:p w14:paraId="5498C0E7" w14:textId="77777777" w:rsidR="009942DE" w:rsidRPr="009D11EF" w:rsidRDefault="009942DE" w:rsidP="009D11EF">
            <w:pPr>
              <w:tabs>
                <w:tab w:val="left" w:pos="397"/>
                <w:tab w:val="left" w:pos="851"/>
              </w:tabs>
              <w:spacing w:after="0" w:line="360" w:lineRule="auto"/>
              <w:rPr>
                <w:rFonts w:ascii="Arial" w:hAnsi="Arial" w:cs="Arial"/>
                <w:sz w:val="24"/>
                <w:szCs w:val="24"/>
                <w:lang w:val="el-GR"/>
              </w:rPr>
            </w:pPr>
          </w:p>
          <w:p w14:paraId="7B532188" w14:textId="77777777" w:rsidR="009942DE" w:rsidRPr="009D11EF" w:rsidRDefault="009942DE" w:rsidP="009D11EF">
            <w:pPr>
              <w:tabs>
                <w:tab w:val="left" w:pos="397"/>
                <w:tab w:val="left" w:pos="851"/>
              </w:tabs>
              <w:spacing w:after="0" w:line="360" w:lineRule="auto"/>
              <w:rPr>
                <w:rFonts w:ascii="Arial" w:hAnsi="Arial" w:cs="Arial"/>
                <w:sz w:val="24"/>
                <w:szCs w:val="24"/>
                <w:lang w:val="el-GR"/>
              </w:rPr>
            </w:pPr>
          </w:p>
          <w:p w14:paraId="1AAC5C54" w14:textId="15075CFD" w:rsidR="009942DE" w:rsidRPr="001B271E" w:rsidRDefault="009942DE" w:rsidP="009D11EF">
            <w:pPr>
              <w:pStyle w:val="ListParagraph"/>
              <w:tabs>
                <w:tab w:val="left" w:pos="397"/>
                <w:tab w:val="left" w:pos="851"/>
              </w:tabs>
              <w:spacing w:after="0" w:line="360" w:lineRule="auto"/>
              <w:ind w:left="0" w:right="113"/>
              <w:contextualSpacing w:val="0"/>
              <w:jc w:val="right"/>
              <w:rPr>
                <w:rFonts w:ascii="Arial" w:hAnsi="Arial" w:cs="Arial"/>
                <w:sz w:val="24"/>
                <w:szCs w:val="24"/>
              </w:rPr>
            </w:pPr>
            <w:r w:rsidRPr="001B271E">
              <w:rPr>
                <w:rFonts w:ascii="Arial" w:hAnsi="Arial" w:cs="Arial"/>
                <w:sz w:val="24"/>
                <w:szCs w:val="24"/>
              </w:rPr>
              <w:t xml:space="preserve">153(I) </w:t>
            </w:r>
            <w:r>
              <w:rPr>
                <w:rFonts w:ascii="Arial" w:hAnsi="Arial" w:cs="Arial"/>
                <w:sz w:val="24"/>
                <w:szCs w:val="24"/>
                <w:lang w:val="el-GR"/>
              </w:rPr>
              <w:t>του</w:t>
            </w:r>
            <w:r w:rsidRPr="001B271E">
              <w:rPr>
                <w:rFonts w:ascii="Arial" w:hAnsi="Arial" w:cs="Arial"/>
                <w:sz w:val="24"/>
                <w:szCs w:val="24"/>
              </w:rPr>
              <w:t xml:space="preserve"> 2003</w:t>
            </w:r>
          </w:p>
          <w:p w14:paraId="615EBD7C" w14:textId="4B5B0D0A" w:rsidR="009942DE" w:rsidRPr="001B271E" w:rsidRDefault="009942DE" w:rsidP="009D11EF">
            <w:pPr>
              <w:pStyle w:val="ListParagraph"/>
              <w:tabs>
                <w:tab w:val="left" w:pos="397"/>
                <w:tab w:val="left" w:pos="851"/>
              </w:tabs>
              <w:spacing w:after="0" w:line="360" w:lineRule="auto"/>
              <w:ind w:left="0" w:right="113"/>
              <w:contextualSpacing w:val="0"/>
              <w:jc w:val="right"/>
              <w:rPr>
                <w:rFonts w:ascii="Arial" w:hAnsi="Arial" w:cs="Arial"/>
                <w:sz w:val="24"/>
                <w:szCs w:val="24"/>
              </w:rPr>
            </w:pPr>
            <w:r w:rsidRPr="001B271E">
              <w:rPr>
                <w:rFonts w:ascii="Arial" w:hAnsi="Arial" w:cs="Arial"/>
                <w:sz w:val="24"/>
                <w:szCs w:val="24"/>
              </w:rPr>
              <w:t xml:space="preserve">131(I) </w:t>
            </w:r>
            <w:r>
              <w:rPr>
                <w:rFonts w:ascii="Arial" w:hAnsi="Arial" w:cs="Arial"/>
                <w:sz w:val="24"/>
                <w:szCs w:val="24"/>
                <w:lang w:val="el-GR"/>
              </w:rPr>
              <w:t>του</w:t>
            </w:r>
            <w:r w:rsidRPr="001B271E">
              <w:rPr>
                <w:rFonts w:ascii="Arial" w:hAnsi="Arial" w:cs="Arial"/>
                <w:sz w:val="24"/>
                <w:szCs w:val="24"/>
              </w:rPr>
              <w:t xml:space="preserve"> 2006</w:t>
            </w:r>
          </w:p>
          <w:p w14:paraId="0A981604" w14:textId="4DC5FF87" w:rsidR="009942DE" w:rsidRPr="001B271E" w:rsidRDefault="009942DE" w:rsidP="009D11EF">
            <w:pPr>
              <w:pStyle w:val="ListParagraph"/>
              <w:tabs>
                <w:tab w:val="left" w:pos="397"/>
                <w:tab w:val="left" w:pos="851"/>
              </w:tabs>
              <w:spacing w:after="0" w:line="360" w:lineRule="auto"/>
              <w:ind w:left="0" w:right="113"/>
              <w:contextualSpacing w:val="0"/>
              <w:jc w:val="right"/>
              <w:rPr>
                <w:rFonts w:ascii="Arial" w:hAnsi="Arial" w:cs="Arial"/>
                <w:sz w:val="24"/>
                <w:szCs w:val="24"/>
              </w:rPr>
            </w:pPr>
            <w:r w:rsidRPr="001B271E">
              <w:rPr>
                <w:rFonts w:ascii="Arial" w:hAnsi="Arial" w:cs="Arial"/>
                <w:sz w:val="24"/>
                <w:szCs w:val="24"/>
              </w:rPr>
              <w:t>113(I)</w:t>
            </w:r>
            <w:r>
              <w:rPr>
                <w:rFonts w:ascii="Arial" w:hAnsi="Arial" w:cs="Arial"/>
                <w:sz w:val="24"/>
                <w:szCs w:val="24"/>
                <w:lang w:val="el-GR"/>
              </w:rPr>
              <w:t xml:space="preserve"> του </w:t>
            </w:r>
            <w:r w:rsidRPr="001B271E">
              <w:rPr>
                <w:rFonts w:ascii="Arial" w:hAnsi="Arial" w:cs="Arial"/>
                <w:sz w:val="24"/>
                <w:szCs w:val="24"/>
              </w:rPr>
              <w:t>2012</w:t>
            </w:r>
          </w:p>
          <w:p w14:paraId="799E985C" w14:textId="4CBBEB8E" w:rsidR="009942DE" w:rsidRPr="001B271E" w:rsidRDefault="009942DE" w:rsidP="009D11EF">
            <w:pPr>
              <w:pStyle w:val="ListParagraph"/>
              <w:tabs>
                <w:tab w:val="left" w:pos="397"/>
                <w:tab w:val="left" w:pos="851"/>
              </w:tabs>
              <w:spacing w:after="0" w:line="360" w:lineRule="auto"/>
              <w:ind w:left="0" w:right="57"/>
              <w:contextualSpacing w:val="0"/>
              <w:jc w:val="right"/>
              <w:rPr>
                <w:rFonts w:ascii="Arial" w:hAnsi="Arial" w:cs="Arial"/>
                <w:sz w:val="24"/>
                <w:szCs w:val="24"/>
              </w:rPr>
            </w:pPr>
            <w:r w:rsidRPr="001B271E">
              <w:rPr>
                <w:rFonts w:ascii="Arial" w:hAnsi="Arial" w:cs="Arial"/>
                <w:sz w:val="24"/>
                <w:szCs w:val="24"/>
              </w:rPr>
              <w:t>67(I)</w:t>
            </w:r>
            <w:r>
              <w:rPr>
                <w:rFonts w:ascii="Arial" w:hAnsi="Arial" w:cs="Arial"/>
                <w:sz w:val="24"/>
                <w:szCs w:val="24"/>
                <w:lang w:val="el-GR"/>
              </w:rPr>
              <w:t xml:space="preserve"> του </w:t>
            </w:r>
            <w:r w:rsidRPr="001B271E">
              <w:rPr>
                <w:rFonts w:ascii="Arial" w:hAnsi="Arial" w:cs="Arial"/>
                <w:sz w:val="24"/>
                <w:szCs w:val="24"/>
              </w:rPr>
              <w:t>2015.</w:t>
            </w:r>
          </w:p>
        </w:tc>
        <w:tc>
          <w:tcPr>
            <w:tcW w:w="7159" w:type="dxa"/>
            <w:gridSpan w:val="6"/>
            <w:shd w:val="clear" w:color="auto" w:fill="auto"/>
          </w:tcPr>
          <w:p w14:paraId="5447F363" w14:textId="3F8AD73A" w:rsidR="009942DE" w:rsidRPr="009D11EF" w:rsidRDefault="009942DE" w:rsidP="009942DE">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20.-(1)</w:t>
            </w:r>
            <w:r w:rsidRPr="009D11EF">
              <w:rPr>
                <w:rFonts w:ascii="Arial" w:hAnsi="Arial" w:cs="Arial"/>
                <w:sz w:val="24"/>
                <w:szCs w:val="24"/>
                <w:lang w:val="el-GR"/>
              </w:rPr>
              <w:tab/>
              <w:t xml:space="preserve">Ο Προϊστάμενος του Τομέα Στρατηγικών Αναπτύξεων, στο πλαίσιο εξέτασης της αίτησης </w:t>
            </w:r>
            <w:r>
              <w:rPr>
                <w:rFonts w:ascii="Arial" w:hAnsi="Arial" w:cs="Arial"/>
                <w:sz w:val="24"/>
                <w:szCs w:val="24"/>
                <w:lang w:val="el-GR"/>
              </w:rPr>
              <w:t>για χορήγηση πολεοδ</w:t>
            </w:r>
            <w:r w:rsidRPr="009D11EF">
              <w:rPr>
                <w:rFonts w:ascii="Arial" w:hAnsi="Arial" w:cs="Arial"/>
                <w:sz w:val="24"/>
                <w:szCs w:val="24"/>
                <w:lang w:val="el-GR"/>
              </w:rPr>
              <w:t>ομική</w:t>
            </w:r>
            <w:r>
              <w:rPr>
                <w:rFonts w:ascii="Arial" w:hAnsi="Arial" w:cs="Arial"/>
                <w:sz w:val="24"/>
                <w:szCs w:val="24"/>
                <w:lang w:val="el-GR"/>
              </w:rPr>
              <w:t>ς άδειας, ζητεί</w:t>
            </w:r>
            <w:r w:rsidRPr="009D11EF">
              <w:rPr>
                <w:rFonts w:ascii="Arial" w:hAnsi="Arial" w:cs="Arial"/>
                <w:sz w:val="24"/>
                <w:szCs w:val="24"/>
                <w:lang w:val="el-GR"/>
              </w:rPr>
              <w:t xml:space="preserve"> </w:t>
            </w:r>
            <w:r w:rsidR="00B45D83">
              <w:rPr>
                <w:rFonts w:ascii="Arial" w:hAnsi="Arial" w:cs="Arial"/>
                <w:sz w:val="24"/>
                <w:szCs w:val="24"/>
                <w:lang w:val="el-GR"/>
              </w:rPr>
              <w:t>απ</w:t>
            </w:r>
            <w:r w:rsidRPr="009D11EF">
              <w:rPr>
                <w:rFonts w:ascii="Arial" w:hAnsi="Arial" w:cs="Arial"/>
                <w:sz w:val="24"/>
                <w:szCs w:val="24"/>
                <w:lang w:val="el-GR"/>
              </w:rPr>
              <w:t xml:space="preserve">ό 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 xml:space="preserve"> τη διεξαγωγή και κατάθεση Μελέτης Εκτίμησης Επιπτώσεων στο Περιβάλλον</w:t>
            </w:r>
            <w:r w:rsidR="00B45D83">
              <w:rPr>
                <w:rFonts w:ascii="Arial" w:hAnsi="Arial" w:cs="Arial"/>
                <w:sz w:val="24"/>
                <w:szCs w:val="24"/>
                <w:lang w:val="el-GR"/>
              </w:rPr>
              <w:t>,</w:t>
            </w:r>
            <w:r w:rsidRPr="009D11EF">
              <w:rPr>
                <w:rFonts w:ascii="Arial" w:hAnsi="Arial" w:cs="Arial"/>
                <w:sz w:val="24"/>
                <w:szCs w:val="24"/>
                <w:lang w:val="el-GR"/>
              </w:rPr>
              <w:t xml:space="preserve"> σύμφωνα με </w:t>
            </w:r>
            <w:r w:rsidR="00B45D83">
              <w:rPr>
                <w:rFonts w:ascii="Arial" w:hAnsi="Arial" w:cs="Arial"/>
                <w:sz w:val="24"/>
                <w:szCs w:val="24"/>
                <w:lang w:val="el-GR"/>
              </w:rPr>
              <w:t>τις διατάξεις του περί τ</w:t>
            </w:r>
            <w:r w:rsidRPr="009D11EF">
              <w:rPr>
                <w:rFonts w:ascii="Arial" w:hAnsi="Arial" w:cs="Arial"/>
                <w:sz w:val="24"/>
                <w:szCs w:val="24"/>
                <w:lang w:val="el-GR"/>
              </w:rPr>
              <w:t>ης Εκτίμησης των Επιπτώσεων στο Περιβάλλον από Ορισμένα Έργα Νόμο, καθώς και Μελέτη</w:t>
            </w:r>
            <w:r w:rsidR="00B45D83">
              <w:rPr>
                <w:rFonts w:ascii="Arial" w:hAnsi="Arial" w:cs="Arial"/>
                <w:sz w:val="24"/>
                <w:szCs w:val="24"/>
                <w:lang w:val="el-GR"/>
              </w:rPr>
              <w:t>ς</w:t>
            </w:r>
            <w:r w:rsidRPr="009D11EF">
              <w:rPr>
                <w:rFonts w:ascii="Arial" w:hAnsi="Arial" w:cs="Arial"/>
                <w:sz w:val="24"/>
                <w:szCs w:val="24"/>
                <w:lang w:val="el-GR"/>
              </w:rPr>
              <w:t xml:space="preserve"> Ειδικής Οικολογικής Αξιολόγησης, </w:t>
            </w:r>
            <w:r w:rsidR="00B45D83">
              <w:rPr>
                <w:rFonts w:ascii="Arial" w:hAnsi="Arial" w:cs="Arial"/>
                <w:sz w:val="24"/>
                <w:szCs w:val="24"/>
                <w:lang w:val="el-GR"/>
              </w:rPr>
              <w:t>εάν</w:t>
            </w:r>
            <w:r w:rsidRPr="009D11EF">
              <w:rPr>
                <w:rFonts w:ascii="Arial" w:hAnsi="Arial" w:cs="Arial"/>
                <w:sz w:val="24"/>
                <w:szCs w:val="24"/>
                <w:lang w:val="el-GR"/>
              </w:rPr>
              <w:t xml:space="preserve"> η προτεινόμενη ανάπτυξη αφορά σε έργο που ενδέχεται να επηρεάσει περιοχή του Δικτύου </w:t>
            </w:r>
            <w:r w:rsidR="00B45D83">
              <w:rPr>
                <w:rFonts w:ascii="Arial" w:hAnsi="Arial" w:cs="Arial"/>
                <w:sz w:val="24"/>
                <w:szCs w:val="24"/>
                <w:lang w:val="el-GR"/>
              </w:rPr>
              <w:t>Φύση</w:t>
            </w:r>
            <w:r w:rsidRPr="009D11EF">
              <w:rPr>
                <w:rFonts w:ascii="Arial" w:hAnsi="Arial" w:cs="Arial"/>
                <w:sz w:val="24"/>
                <w:szCs w:val="24"/>
                <w:lang w:val="el-GR"/>
              </w:rPr>
              <w:t xml:space="preserve"> 2000, σύμφωνα με τις </w:t>
            </w:r>
            <w:r w:rsidR="00E8168E">
              <w:rPr>
                <w:rFonts w:ascii="Arial" w:hAnsi="Arial" w:cs="Arial"/>
                <w:sz w:val="24"/>
                <w:szCs w:val="24"/>
                <w:lang w:val="el-GR"/>
              </w:rPr>
              <w:t xml:space="preserve">διατάξεις </w:t>
            </w:r>
            <w:r w:rsidRPr="009D11EF">
              <w:rPr>
                <w:rFonts w:ascii="Arial" w:hAnsi="Arial" w:cs="Arial"/>
                <w:sz w:val="24"/>
                <w:szCs w:val="24"/>
                <w:lang w:val="el-GR"/>
              </w:rPr>
              <w:t>του περί Προστασίας και Διαχείρισης της Φύσης και της Άγριας Ζωής Νόμου</w:t>
            </w:r>
            <w:r w:rsidR="00B45D83">
              <w:rPr>
                <w:rFonts w:ascii="Arial" w:hAnsi="Arial" w:cs="Arial"/>
                <w:sz w:val="24"/>
                <w:szCs w:val="24"/>
                <w:lang w:val="el-GR"/>
              </w:rPr>
              <w:t>:</w:t>
            </w:r>
          </w:p>
        </w:tc>
      </w:tr>
      <w:tr w:rsidR="00B45D83" w:rsidRPr="00C52675" w14:paraId="442FFEC4" w14:textId="77777777" w:rsidTr="006E5126">
        <w:trPr>
          <w:gridAfter w:val="1"/>
          <w:wAfter w:w="70" w:type="dxa"/>
        </w:trPr>
        <w:tc>
          <w:tcPr>
            <w:tcW w:w="2410" w:type="dxa"/>
            <w:gridSpan w:val="2"/>
            <w:shd w:val="clear" w:color="auto" w:fill="auto"/>
          </w:tcPr>
          <w:p w14:paraId="5954399E" w14:textId="77777777" w:rsidR="00B45D83" w:rsidRPr="009D11EF" w:rsidRDefault="00B45D83"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3FD0B156" w14:textId="77777777" w:rsidR="00B45D83" w:rsidRPr="009D11EF" w:rsidRDefault="00B45D83" w:rsidP="009D11EF">
            <w:pPr>
              <w:tabs>
                <w:tab w:val="left" w:pos="397"/>
                <w:tab w:val="left" w:pos="851"/>
              </w:tabs>
              <w:spacing w:after="0" w:line="360" w:lineRule="auto"/>
              <w:jc w:val="both"/>
              <w:rPr>
                <w:rFonts w:ascii="Arial" w:hAnsi="Arial" w:cs="Arial"/>
                <w:sz w:val="24"/>
                <w:szCs w:val="24"/>
                <w:lang w:val="el-GR"/>
              </w:rPr>
            </w:pPr>
          </w:p>
        </w:tc>
      </w:tr>
      <w:tr w:rsidR="00B45D83" w:rsidRPr="00C52675" w14:paraId="5F7D838A" w14:textId="77777777" w:rsidTr="00E5132C">
        <w:trPr>
          <w:gridAfter w:val="1"/>
          <w:wAfter w:w="70" w:type="dxa"/>
        </w:trPr>
        <w:tc>
          <w:tcPr>
            <w:tcW w:w="2410" w:type="dxa"/>
            <w:gridSpan w:val="2"/>
            <w:shd w:val="clear" w:color="auto" w:fill="auto"/>
          </w:tcPr>
          <w:p w14:paraId="1A131A18" w14:textId="77777777" w:rsidR="00B45D83" w:rsidRDefault="00B45D8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p w14:paraId="5E7CD3FB" w14:textId="04C1CE47" w:rsidR="00B45D83" w:rsidRPr="009D11EF" w:rsidRDefault="00B45D83"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Επίσημη </w:t>
            </w:r>
          </w:p>
          <w:p w14:paraId="024EFD73" w14:textId="77777777" w:rsidR="00B45D83" w:rsidRPr="009D11EF" w:rsidRDefault="00B45D83"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Εφημερίδα, </w:t>
            </w:r>
          </w:p>
          <w:p w14:paraId="7C9DF0FA" w14:textId="3C3CC499" w:rsidR="00B45D83" w:rsidRPr="009D11EF" w:rsidRDefault="00B45D83"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Παράρτημα </w:t>
            </w:r>
          </w:p>
          <w:p w14:paraId="028CEA53" w14:textId="32BFA15B" w:rsidR="00B45D83" w:rsidRPr="009D11EF" w:rsidRDefault="00B45D83"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Τρίτο (Ι)ː</w:t>
            </w:r>
          </w:p>
          <w:p w14:paraId="7BDC0282" w14:textId="02AB6802" w:rsidR="00B45D83" w:rsidRPr="009D11EF" w:rsidRDefault="00B45D83" w:rsidP="00B45D83">
            <w:pPr>
              <w:pStyle w:val="ListParagraph"/>
              <w:tabs>
                <w:tab w:val="left" w:pos="397"/>
                <w:tab w:val="left" w:pos="851"/>
              </w:tabs>
              <w:spacing w:after="0" w:line="360" w:lineRule="auto"/>
              <w:ind w:left="0" w:right="851"/>
              <w:contextualSpacing w:val="0"/>
              <w:jc w:val="right"/>
              <w:rPr>
                <w:rFonts w:ascii="Arial" w:hAnsi="Arial" w:cs="Arial"/>
                <w:sz w:val="24"/>
                <w:szCs w:val="24"/>
                <w:lang w:val="el-GR"/>
              </w:rPr>
            </w:pPr>
            <w:r w:rsidRPr="009D11EF">
              <w:rPr>
                <w:rFonts w:ascii="Arial" w:hAnsi="Arial" w:cs="Arial"/>
                <w:sz w:val="24"/>
                <w:szCs w:val="24"/>
                <w:lang w:val="el-GR"/>
              </w:rPr>
              <w:t>8.4.2022</w:t>
            </w:r>
            <w:r>
              <w:rPr>
                <w:rFonts w:ascii="Arial" w:hAnsi="Arial" w:cs="Arial"/>
                <w:sz w:val="24"/>
                <w:szCs w:val="24"/>
                <w:lang w:val="el-GR"/>
              </w:rPr>
              <w:t>.</w:t>
            </w:r>
          </w:p>
        </w:tc>
        <w:tc>
          <w:tcPr>
            <w:tcW w:w="7159" w:type="dxa"/>
            <w:gridSpan w:val="6"/>
            <w:shd w:val="clear" w:color="auto" w:fill="auto"/>
          </w:tcPr>
          <w:p w14:paraId="7130280E" w14:textId="500DB67A" w:rsidR="00B45D83" w:rsidRPr="009D11EF" w:rsidRDefault="00B45D83" w:rsidP="00B45D83">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ab/>
            </w:r>
            <w:r>
              <w:rPr>
                <w:rFonts w:ascii="Arial" w:hAnsi="Arial" w:cs="Arial"/>
                <w:sz w:val="24"/>
                <w:szCs w:val="24"/>
                <w:lang w:val="el-GR"/>
              </w:rPr>
              <w:tab/>
              <w:t xml:space="preserve">Νοείται ότι, 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καταβάλλει στην Περιβαλλοντική Αρχή τα τέλη που προβλέπονται στο περί της Εκτίμησης των Επιπτώσεων στο Περιβάλλον από Ορισμένα Έργα (Τέλη και Επιβαρύνσεις) Διάταγμα του 2022, όπως αυτό εκάστοτε τροποποιείται ή αντικαθίσταται.</w:t>
            </w:r>
          </w:p>
        </w:tc>
      </w:tr>
      <w:tr w:rsidR="00B31133" w:rsidRPr="00C52675" w14:paraId="2F4CD66E" w14:textId="77777777" w:rsidTr="009942DE">
        <w:trPr>
          <w:gridAfter w:val="1"/>
          <w:wAfter w:w="70" w:type="dxa"/>
        </w:trPr>
        <w:tc>
          <w:tcPr>
            <w:tcW w:w="2410" w:type="dxa"/>
            <w:gridSpan w:val="2"/>
            <w:shd w:val="clear" w:color="auto" w:fill="auto"/>
          </w:tcPr>
          <w:p w14:paraId="03B17A6C" w14:textId="77777777" w:rsidR="00B31133" w:rsidRPr="009D11EF" w:rsidRDefault="00B31133"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4AB22546" w14:textId="42105870" w:rsidR="00B31133" w:rsidRPr="009D11EF" w:rsidRDefault="00B31133" w:rsidP="009D11EF">
            <w:pPr>
              <w:tabs>
                <w:tab w:val="left" w:pos="397"/>
                <w:tab w:val="left" w:pos="851"/>
              </w:tabs>
              <w:spacing w:after="0" w:line="360" w:lineRule="auto"/>
              <w:jc w:val="both"/>
              <w:rPr>
                <w:rFonts w:ascii="Arial" w:hAnsi="Arial" w:cs="Arial"/>
                <w:sz w:val="24"/>
                <w:szCs w:val="24"/>
                <w:lang w:val="el-GR"/>
              </w:rPr>
            </w:pPr>
          </w:p>
        </w:tc>
      </w:tr>
      <w:tr w:rsidR="00B31133" w:rsidRPr="00C52675" w14:paraId="21E96E34" w14:textId="77777777" w:rsidTr="009942DE">
        <w:trPr>
          <w:gridAfter w:val="1"/>
          <w:wAfter w:w="70" w:type="dxa"/>
        </w:trPr>
        <w:tc>
          <w:tcPr>
            <w:tcW w:w="2410" w:type="dxa"/>
            <w:gridSpan w:val="2"/>
            <w:shd w:val="clear" w:color="auto" w:fill="auto"/>
          </w:tcPr>
          <w:p w14:paraId="7B594344" w14:textId="77777777" w:rsidR="00B31133" w:rsidRPr="009D11EF" w:rsidRDefault="00B31133"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2A7692C6" w14:textId="0BAFF091" w:rsidR="00B31133" w:rsidRPr="009D11EF" w:rsidRDefault="00141A3E"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 xml:space="preserve">Το περιεχόμενο </w:t>
            </w:r>
            <w:r w:rsidR="00B45D83">
              <w:rPr>
                <w:rFonts w:ascii="Arial" w:hAnsi="Arial" w:cs="Arial"/>
                <w:sz w:val="24"/>
                <w:szCs w:val="24"/>
                <w:lang w:val="el-GR"/>
              </w:rPr>
              <w:t>των προβλεπόμενων</w:t>
            </w:r>
            <w:r w:rsidRPr="009D11EF">
              <w:rPr>
                <w:rFonts w:ascii="Arial" w:hAnsi="Arial" w:cs="Arial"/>
                <w:sz w:val="24"/>
                <w:szCs w:val="24"/>
                <w:lang w:val="el-GR"/>
              </w:rPr>
              <w:t xml:space="preserve"> στο εδάφιο (1)</w:t>
            </w:r>
            <w:r w:rsidR="00B45D83">
              <w:rPr>
                <w:rFonts w:ascii="Arial" w:hAnsi="Arial" w:cs="Arial"/>
                <w:sz w:val="24"/>
                <w:szCs w:val="24"/>
                <w:lang w:val="el-GR"/>
              </w:rPr>
              <w:t xml:space="preserve"> μελετών</w:t>
            </w:r>
            <w:r w:rsidRPr="009D11EF">
              <w:rPr>
                <w:rFonts w:ascii="Arial" w:hAnsi="Arial" w:cs="Arial"/>
                <w:sz w:val="24"/>
                <w:szCs w:val="24"/>
                <w:lang w:val="el-GR"/>
              </w:rPr>
              <w:t xml:space="preserve"> καθορίζεται γραπτώς με οδηγίες της Περιβαλλοντικής Αρχής</w:t>
            </w:r>
            <w:r w:rsidR="00B45D83">
              <w:rPr>
                <w:rFonts w:ascii="Arial" w:hAnsi="Arial" w:cs="Arial"/>
                <w:sz w:val="24"/>
                <w:szCs w:val="24"/>
                <w:lang w:val="el-GR"/>
              </w:rPr>
              <w:t>,</w:t>
            </w:r>
            <w:r w:rsidRPr="009D11EF">
              <w:rPr>
                <w:rFonts w:ascii="Arial" w:hAnsi="Arial" w:cs="Arial"/>
                <w:sz w:val="24"/>
                <w:szCs w:val="24"/>
                <w:lang w:val="el-GR"/>
              </w:rPr>
              <w:t xml:space="preserve"> ως προς το εύρος και το περιεχόμενό τ</w:t>
            </w:r>
            <w:r w:rsidR="00B45D83">
              <w:rPr>
                <w:rFonts w:ascii="Arial" w:hAnsi="Arial" w:cs="Arial"/>
                <w:sz w:val="24"/>
                <w:szCs w:val="24"/>
                <w:lang w:val="el-GR"/>
              </w:rPr>
              <w:t>ου</w:t>
            </w:r>
            <w:r w:rsidRPr="009D11EF">
              <w:rPr>
                <w:rFonts w:ascii="Arial" w:hAnsi="Arial" w:cs="Arial"/>
                <w:sz w:val="24"/>
                <w:szCs w:val="24"/>
                <w:lang w:val="el-GR"/>
              </w:rPr>
              <w:t>ς και για τον σκοπό αυτό ο Τομέας Στρατηγικών Αναπτύξεων, στο πλαίσιο της προετοιμασίας του καταλόγου</w:t>
            </w:r>
            <w:r w:rsidR="00B45D83">
              <w:rPr>
                <w:rFonts w:ascii="Arial" w:hAnsi="Arial" w:cs="Arial"/>
                <w:sz w:val="24"/>
                <w:szCs w:val="24"/>
                <w:lang w:val="el-GR"/>
              </w:rPr>
              <w:t xml:space="preserve"> για</w:t>
            </w:r>
            <w:r w:rsidRPr="009D11EF">
              <w:rPr>
                <w:rFonts w:ascii="Arial" w:hAnsi="Arial" w:cs="Arial"/>
                <w:sz w:val="24"/>
                <w:szCs w:val="24"/>
                <w:lang w:val="el-GR"/>
              </w:rPr>
              <w:t xml:space="preserve"> </w:t>
            </w:r>
            <w:proofErr w:type="spellStart"/>
            <w:r w:rsidRPr="009D11EF">
              <w:rPr>
                <w:rFonts w:ascii="Arial" w:hAnsi="Arial" w:cs="Arial"/>
                <w:sz w:val="24"/>
                <w:szCs w:val="24"/>
                <w:lang w:val="el-GR"/>
              </w:rPr>
              <w:t>αδειοδότηση</w:t>
            </w:r>
            <w:proofErr w:type="spellEnd"/>
            <w:r w:rsidRPr="009D11EF">
              <w:rPr>
                <w:rFonts w:ascii="Arial" w:hAnsi="Arial" w:cs="Arial"/>
                <w:sz w:val="24"/>
                <w:szCs w:val="24"/>
                <w:lang w:val="el-GR"/>
              </w:rPr>
              <w:t xml:space="preserve"> </w:t>
            </w:r>
            <w:r w:rsidR="00B45D83">
              <w:rPr>
                <w:rFonts w:ascii="Arial" w:hAnsi="Arial" w:cs="Arial"/>
                <w:sz w:val="24"/>
                <w:szCs w:val="24"/>
                <w:lang w:val="el-GR"/>
              </w:rPr>
              <w:t xml:space="preserve">του </w:t>
            </w:r>
            <w:r w:rsidRPr="009D11EF">
              <w:rPr>
                <w:rFonts w:ascii="Arial" w:hAnsi="Arial" w:cs="Arial"/>
                <w:sz w:val="24"/>
                <w:szCs w:val="24"/>
                <w:lang w:val="el-GR"/>
              </w:rPr>
              <w:t>έργου στρατηγικής ανάπτυξης</w:t>
            </w:r>
            <w:r w:rsidR="00B45D83">
              <w:rPr>
                <w:rFonts w:ascii="Arial" w:hAnsi="Arial" w:cs="Arial"/>
                <w:sz w:val="24"/>
                <w:szCs w:val="24"/>
                <w:lang w:val="el-GR"/>
              </w:rPr>
              <w:t>,</w:t>
            </w:r>
            <w:r w:rsidRPr="009D11EF">
              <w:rPr>
                <w:rFonts w:ascii="Arial" w:hAnsi="Arial" w:cs="Arial"/>
                <w:sz w:val="24"/>
                <w:szCs w:val="24"/>
                <w:lang w:val="el-GR"/>
              </w:rPr>
              <w:t xml:space="preserve"> σύμφωνα με το εδάφιο (1) του άρθρου 11, υποβάλλει στην Περιβαλλοντική Αρχή αίτηση που να συνοδεύεται από</w:t>
            </w:r>
            <w:r w:rsidR="00B45D83">
              <w:rPr>
                <w:rFonts w:ascii="Arial" w:hAnsi="Arial" w:cs="Arial"/>
                <w:sz w:val="24"/>
                <w:szCs w:val="24"/>
                <w:lang w:val="el-GR"/>
              </w:rPr>
              <w:t xml:space="preserve"> τα ακόλουθα</w:t>
            </w:r>
            <w:r w:rsidRPr="009D11EF">
              <w:rPr>
                <w:rFonts w:ascii="Arial" w:hAnsi="Arial" w:cs="Arial"/>
                <w:sz w:val="24"/>
                <w:szCs w:val="24"/>
                <w:lang w:val="el-GR"/>
              </w:rPr>
              <w:t>:</w:t>
            </w:r>
          </w:p>
        </w:tc>
      </w:tr>
      <w:tr w:rsidR="00B31133" w:rsidRPr="00C52675" w14:paraId="521BA45F" w14:textId="77777777" w:rsidTr="009942DE">
        <w:trPr>
          <w:gridAfter w:val="1"/>
          <w:wAfter w:w="70" w:type="dxa"/>
        </w:trPr>
        <w:tc>
          <w:tcPr>
            <w:tcW w:w="2410" w:type="dxa"/>
            <w:gridSpan w:val="2"/>
            <w:shd w:val="clear" w:color="auto" w:fill="auto"/>
          </w:tcPr>
          <w:p w14:paraId="6DE1979B" w14:textId="77777777" w:rsidR="00B31133" w:rsidRPr="009D11EF" w:rsidRDefault="00B31133"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02820C39" w14:textId="77777777" w:rsidR="00B31133" w:rsidRPr="009D11EF" w:rsidRDefault="00B31133" w:rsidP="009D11EF">
            <w:pPr>
              <w:tabs>
                <w:tab w:val="left" w:pos="397"/>
                <w:tab w:val="left" w:pos="851"/>
              </w:tabs>
              <w:spacing w:after="0" w:line="360" w:lineRule="auto"/>
              <w:jc w:val="both"/>
              <w:rPr>
                <w:rFonts w:ascii="Arial" w:hAnsi="Arial" w:cs="Arial"/>
                <w:sz w:val="24"/>
                <w:szCs w:val="24"/>
                <w:lang w:val="el-GR"/>
              </w:rPr>
            </w:pPr>
          </w:p>
        </w:tc>
      </w:tr>
      <w:tr w:rsidR="0010625B" w:rsidRPr="00C52675" w14:paraId="60C19DBC" w14:textId="77777777" w:rsidTr="009942DE">
        <w:trPr>
          <w:gridAfter w:val="1"/>
          <w:wAfter w:w="70" w:type="dxa"/>
        </w:trPr>
        <w:tc>
          <w:tcPr>
            <w:tcW w:w="2410" w:type="dxa"/>
            <w:gridSpan w:val="2"/>
            <w:shd w:val="clear" w:color="auto" w:fill="auto"/>
          </w:tcPr>
          <w:p w14:paraId="572624D7" w14:textId="6F21E64C" w:rsidR="0010625B" w:rsidRPr="009D11EF" w:rsidRDefault="0010625B"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418" w:type="dxa"/>
            <w:gridSpan w:val="4"/>
            <w:shd w:val="clear" w:color="auto" w:fill="auto"/>
          </w:tcPr>
          <w:p w14:paraId="417FE8F6" w14:textId="72076F5C" w:rsidR="0010625B" w:rsidRPr="009D11EF" w:rsidRDefault="0010625B"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741" w:type="dxa"/>
            <w:gridSpan w:val="2"/>
            <w:shd w:val="clear" w:color="auto" w:fill="auto"/>
          </w:tcPr>
          <w:p w14:paraId="1FE9A091" w14:textId="31FA49D6" w:rsidR="0010625B" w:rsidRPr="009D11EF" w:rsidRDefault="00B45D83"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Χ</w:t>
            </w:r>
            <w:r w:rsidR="0010625B" w:rsidRPr="009D11EF">
              <w:rPr>
                <w:rFonts w:ascii="Arial" w:hAnsi="Arial" w:cs="Arial"/>
                <w:sz w:val="24"/>
                <w:szCs w:val="24"/>
                <w:lang w:val="el-GR"/>
              </w:rPr>
              <w:t>ωρομετρικό σχέδιο στο οποίο υποδεικνύεται η ακίνητη ιδιοκτησία στην οποία πρόκειται να εκτελεστεί η ανάπτυξη·</w:t>
            </w:r>
          </w:p>
        </w:tc>
      </w:tr>
      <w:tr w:rsidR="0010625B" w:rsidRPr="00C52675" w14:paraId="73CCF6C3" w14:textId="77777777" w:rsidTr="009942DE">
        <w:trPr>
          <w:gridAfter w:val="1"/>
          <w:wAfter w:w="70" w:type="dxa"/>
        </w:trPr>
        <w:tc>
          <w:tcPr>
            <w:tcW w:w="2410" w:type="dxa"/>
            <w:gridSpan w:val="2"/>
            <w:shd w:val="clear" w:color="auto" w:fill="auto"/>
          </w:tcPr>
          <w:p w14:paraId="32C20ABA" w14:textId="77777777" w:rsidR="0010625B" w:rsidRPr="009D11EF" w:rsidRDefault="0010625B"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418" w:type="dxa"/>
            <w:gridSpan w:val="4"/>
            <w:shd w:val="clear" w:color="auto" w:fill="auto"/>
          </w:tcPr>
          <w:p w14:paraId="59225231" w14:textId="77777777" w:rsidR="0010625B" w:rsidRPr="009D11EF" w:rsidRDefault="0010625B"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14B80CBA"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10625B" w:rsidRPr="00C52675" w14:paraId="43AA4FCF" w14:textId="77777777" w:rsidTr="009942DE">
        <w:trPr>
          <w:gridAfter w:val="1"/>
          <w:wAfter w:w="70" w:type="dxa"/>
        </w:trPr>
        <w:tc>
          <w:tcPr>
            <w:tcW w:w="2410" w:type="dxa"/>
            <w:gridSpan w:val="2"/>
            <w:shd w:val="clear" w:color="auto" w:fill="auto"/>
          </w:tcPr>
          <w:p w14:paraId="3F4E5C65" w14:textId="77777777" w:rsidR="0010625B" w:rsidRPr="009D11EF" w:rsidRDefault="0010625B"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418" w:type="dxa"/>
            <w:gridSpan w:val="4"/>
            <w:shd w:val="clear" w:color="auto" w:fill="auto"/>
          </w:tcPr>
          <w:p w14:paraId="3C3B65AF" w14:textId="1DC84449" w:rsidR="0010625B" w:rsidRPr="009D11EF" w:rsidRDefault="0010625B"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741" w:type="dxa"/>
            <w:gridSpan w:val="2"/>
            <w:shd w:val="clear" w:color="auto" w:fill="auto"/>
          </w:tcPr>
          <w:p w14:paraId="4DB8BFFE" w14:textId="3A904D2D"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συνοπτική περιγραφή της φύσης, του τύπου, της έκτασης και του όγκου του έργου στρατηγικής ανάπτυξης·</w:t>
            </w:r>
          </w:p>
        </w:tc>
      </w:tr>
      <w:tr w:rsidR="0010625B" w:rsidRPr="00C52675" w14:paraId="3D099C89" w14:textId="77777777" w:rsidTr="009942DE">
        <w:trPr>
          <w:gridAfter w:val="1"/>
          <w:wAfter w:w="70" w:type="dxa"/>
        </w:trPr>
        <w:tc>
          <w:tcPr>
            <w:tcW w:w="2410" w:type="dxa"/>
            <w:gridSpan w:val="2"/>
            <w:shd w:val="clear" w:color="auto" w:fill="auto"/>
          </w:tcPr>
          <w:p w14:paraId="3C251787" w14:textId="77777777" w:rsidR="0010625B" w:rsidRPr="009D11EF" w:rsidRDefault="0010625B"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418" w:type="dxa"/>
            <w:gridSpan w:val="4"/>
            <w:shd w:val="clear" w:color="auto" w:fill="auto"/>
          </w:tcPr>
          <w:p w14:paraId="7604775F" w14:textId="77777777" w:rsidR="0010625B" w:rsidRPr="009D11EF" w:rsidRDefault="0010625B"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246475D8"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10625B" w:rsidRPr="00C52675" w14:paraId="223A5BD5" w14:textId="77777777" w:rsidTr="009942DE">
        <w:trPr>
          <w:gridAfter w:val="1"/>
          <w:wAfter w:w="70" w:type="dxa"/>
        </w:trPr>
        <w:tc>
          <w:tcPr>
            <w:tcW w:w="2410" w:type="dxa"/>
            <w:gridSpan w:val="2"/>
            <w:shd w:val="clear" w:color="auto" w:fill="auto"/>
          </w:tcPr>
          <w:p w14:paraId="2D6D9F46" w14:textId="77777777" w:rsidR="0010625B" w:rsidRPr="009D11EF" w:rsidRDefault="0010625B"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418" w:type="dxa"/>
            <w:gridSpan w:val="4"/>
            <w:shd w:val="clear" w:color="auto" w:fill="auto"/>
          </w:tcPr>
          <w:p w14:paraId="6183F986" w14:textId="3691FC43" w:rsidR="0010625B" w:rsidRPr="009D11EF" w:rsidRDefault="0010625B"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741" w:type="dxa"/>
            <w:gridSpan w:val="2"/>
            <w:shd w:val="clear" w:color="auto" w:fill="auto"/>
          </w:tcPr>
          <w:p w14:paraId="1F087342" w14:textId="44B09096"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τις ενδεχόμενες επιπτώσεις στο περιβάλλον·</w:t>
            </w:r>
          </w:p>
        </w:tc>
      </w:tr>
      <w:tr w:rsidR="0010625B" w:rsidRPr="00C52675" w14:paraId="284DCEB5" w14:textId="77777777" w:rsidTr="009942DE">
        <w:trPr>
          <w:gridAfter w:val="1"/>
          <w:wAfter w:w="70" w:type="dxa"/>
        </w:trPr>
        <w:tc>
          <w:tcPr>
            <w:tcW w:w="2410" w:type="dxa"/>
            <w:gridSpan w:val="2"/>
            <w:shd w:val="clear" w:color="auto" w:fill="auto"/>
          </w:tcPr>
          <w:p w14:paraId="0E7EA590" w14:textId="77777777" w:rsidR="0010625B" w:rsidRPr="009D11EF" w:rsidRDefault="0010625B"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418" w:type="dxa"/>
            <w:gridSpan w:val="4"/>
            <w:shd w:val="clear" w:color="auto" w:fill="auto"/>
          </w:tcPr>
          <w:p w14:paraId="2BA2509E" w14:textId="77777777" w:rsidR="0010625B" w:rsidRPr="009D11EF" w:rsidRDefault="0010625B"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0CFB85EF"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10625B" w:rsidRPr="00C52675" w14:paraId="2D4770C0" w14:textId="77777777" w:rsidTr="009942DE">
        <w:trPr>
          <w:gridAfter w:val="1"/>
          <w:wAfter w:w="70" w:type="dxa"/>
        </w:trPr>
        <w:tc>
          <w:tcPr>
            <w:tcW w:w="2410" w:type="dxa"/>
            <w:gridSpan w:val="2"/>
            <w:shd w:val="clear" w:color="auto" w:fill="auto"/>
          </w:tcPr>
          <w:p w14:paraId="18719948" w14:textId="77777777" w:rsidR="0010625B" w:rsidRPr="009D11EF" w:rsidRDefault="0010625B"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1418" w:type="dxa"/>
            <w:gridSpan w:val="4"/>
            <w:shd w:val="clear" w:color="auto" w:fill="auto"/>
          </w:tcPr>
          <w:p w14:paraId="5912213E" w14:textId="1D7AA894" w:rsidR="0010625B" w:rsidRPr="009D11EF" w:rsidRDefault="0010625B"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(δ)</w:t>
            </w:r>
          </w:p>
        </w:tc>
        <w:tc>
          <w:tcPr>
            <w:tcW w:w="5741" w:type="dxa"/>
            <w:gridSpan w:val="2"/>
            <w:shd w:val="clear" w:color="auto" w:fill="auto"/>
          </w:tcPr>
          <w:p w14:paraId="2792294F" w14:textId="44E6517B"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οποιεσδήποτε άλλες σχετικές πληροφορίες τις οποίες 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κρίνει σκόπιμες ή αναγκαίες.</w:t>
            </w:r>
          </w:p>
        </w:tc>
      </w:tr>
      <w:tr w:rsidR="0010625B" w:rsidRPr="00C52675" w14:paraId="1330AEB0" w14:textId="77777777" w:rsidTr="009942DE">
        <w:trPr>
          <w:gridAfter w:val="1"/>
          <w:wAfter w:w="70" w:type="dxa"/>
        </w:trPr>
        <w:tc>
          <w:tcPr>
            <w:tcW w:w="2410" w:type="dxa"/>
            <w:gridSpan w:val="2"/>
            <w:shd w:val="clear" w:color="auto" w:fill="auto"/>
          </w:tcPr>
          <w:p w14:paraId="14B2D843" w14:textId="77777777" w:rsidR="0010625B" w:rsidRPr="009D11EF" w:rsidRDefault="0010625B"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7159" w:type="dxa"/>
            <w:gridSpan w:val="6"/>
            <w:shd w:val="clear" w:color="auto" w:fill="auto"/>
          </w:tcPr>
          <w:p w14:paraId="477CA0C6"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610773" w:rsidRPr="00C52675" w14:paraId="56DA78AC" w14:textId="77777777" w:rsidTr="009942DE">
        <w:trPr>
          <w:gridAfter w:val="1"/>
          <w:wAfter w:w="70" w:type="dxa"/>
        </w:trPr>
        <w:tc>
          <w:tcPr>
            <w:tcW w:w="2410" w:type="dxa"/>
            <w:gridSpan w:val="2"/>
            <w:shd w:val="clear" w:color="auto" w:fill="auto"/>
          </w:tcPr>
          <w:p w14:paraId="6F73D60D" w14:textId="77777777" w:rsidR="00610773" w:rsidRPr="009D11EF" w:rsidRDefault="0061077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9E7A60F" w14:textId="294DA9EA" w:rsidR="00F2764E" w:rsidRPr="009D11EF" w:rsidRDefault="0010625B"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(3)</w:t>
            </w:r>
            <w:r w:rsidRPr="009D11EF">
              <w:rPr>
                <w:rFonts w:ascii="Arial" w:hAnsi="Arial" w:cs="Arial"/>
                <w:sz w:val="24"/>
                <w:szCs w:val="24"/>
                <w:lang w:val="el-GR"/>
              </w:rPr>
              <w:tab/>
              <w:t xml:space="preserve">Η Περιβαλλοντική Αρχή εξετάζει την αίτηση και παρέχει τις σχετικές οδηγίες για το εύρος και τη λεπτομέρεια των πληροφοριών </w:t>
            </w:r>
            <w:r w:rsidR="00B45D83">
              <w:rPr>
                <w:rFonts w:ascii="Arial" w:hAnsi="Arial" w:cs="Arial"/>
                <w:sz w:val="24"/>
                <w:szCs w:val="24"/>
                <w:lang w:val="el-GR"/>
              </w:rPr>
              <w:t xml:space="preserve">που απαιτείται </w:t>
            </w:r>
            <w:r w:rsidRPr="009D11EF">
              <w:rPr>
                <w:rFonts w:ascii="Arial" w:hAnsi="Arial" w:cs="Arial"/>
                <w:sz w:val="24"/>
                <w:szCs w:val="24"/>
                <w:lang w:val="el-GR"/>
              </w:rPr>
              <w:t>να περιληφθούν</w:t>
            </w:r>
            <w:r w:rsidR="00B45D83">
              <w:rPr>
                <w:rFonts w:ascii="Arial" w:hAnsi="Arial" w:cs="Arial"/>
                <w:sz w:val="24"/>
                <w:szCs w:val="24"/>
                <w:lang w:val="el-GR"/>
              </w:rPr>
              <w:t xml:space="preserve"> στις μελέτες, εντός δε</w:t>
            </w:r>
            <w:r w:rsidRPr="009D11EF">
              <w:rPr>
                <w:rFonts w:ascii="Arial" w:hAnsi="Arial" w:cs="Arial"/>
                <w:sz w:val="24"/>
                <w:szCs w:val="24"/>
                <w:lang w:val="el-GR"/>
              </w:rPr>
              <w:t>καπέντε (15) εργάσιμ</w:t>
            </w:r>
            <w:r w:rsidR="00B45D83">
              <w:rPr>
                <w:rFonts w:ascii="Arial" w:hAnsi="Arial" w:cs="Arial"/>
                <w:sz w:val="24"/>
                <w:szCs w:val="24"/>
                <w:lang w:val="el-GR"/>
              </w:rPr>
              <w:t>ων</w:t>
            </w:r>
            <w:r w:rsidRPr="009D11EF">
              <w:rPr>
                <w:rFonts w:ascii="Arial" w:hAnsi="Arial" w:cs="Arial"/>
                <w:sz w:val="24"/>
                <w:szCs w:val="24"/>
                <w:lang w:val="el-GR"/>
              </w:rPr>
              <w:t xml:space="preserve"> ημ</w:t>
            </w:r>
            <w:r w:rsidR="00B45D83">
              <w:rPr>
                <w:rFonts w:ascii="Arial" w:hAnsi="Arial" w:cs="Arial"/>
                <w:sz w:val="24"/>
                <w:szCs w:val="24"/>
                <w:lang w:val="el-GR"/>
              </w:rPr>
              <w:t>ερών</w:t>
            </w:r>
            <w:r w:rsidRPr="009D11EF">
              <w:rPr>
                <w:rFonts w:ascii="Arial" w:hAnsi="Arial" w:cs="Arial"/>
                <w:sz w:val="24"/>
                <w:szCs w:val="24"/>
                <w:lang w:val="el-GR"/>
              </w:rPr>
              <w:t xml:space="preserve"> από την παραλαβή της αίτησης:</w:t>
            </w:r>
          </w:p>
        </w:tc>
      </w:tr>
      <w:tr w:rsidR="0010625B" w:rsidRPr="00C52675" w14:paraId="1DCDCE69" w14:textId="77777777" w:rsidTr="009942DE">
        <w:trPr>
          <w:gridAfter w:val="1"/>
          <w:wAfter w:w="70" w:type="dxa"/>
        </w:trPr>
        <w:tc>
          <w:tcPr>
            <w:tcW w:w="2410" w:type="dxa"/>
            <w:gridSpan w:val="2"/>
            <w:shd w:val="clear" w:color="auto" w:fill="auto"/>
          </w:tcPr>
          <w:p w14:paraId="02A5B073"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296EE181"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610773" w:rsidRPr="00C52675" w14:paraId="0E431C66" w14:textId="77777777" w:rsidTr="009942DE">
        <w:trPr>
          <w:gridAfter w:val="1"/>
          <w:wAfter w:w="70" w:type="dxa"/>
        </w:trPr>
        <w:tc>
          <w:tcPr>
            <w:tcW w:w="2410" w:type="dxa"/>
            <w:gridSpan w:val="2"/>
            <w:shd w:val="clear" w:color="auto" w:fill="auto"/>
          </w:tcPr>
          <w:p w14:paraId="3CCA30AE" w14:textId="77777777" w:rsidR="00610773" w:rsidRPr="009D11EF" w:rsidRDefault="0061077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33BA545C" w14:textId="48FAF8CE" w:rsidR="00F2764E" w:rsidRPr="009D11EF" w:rsidRDefault="0010625B"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r>
            <w:r w:rsidR="00F2764E" w:rsidRPr="009D11EF">
              <w:rPr>
                <w:rFonts w:ascii="Arial" w:hAnsi="Arial" w:cs="Arial"/>
                <w:sz w:val="24"/>
                <w:szCs w:val="24"/>
                <w:lang w:val="el-GR"/>
              </w:rPr>
              <w:t xml:space="preserve">Νοείται ότι, η Περιβαλλοντική Αρχή διατηρεί το δικαίωμα, </w:t>
            </w:r>
            <w:r w:rsidR="00B45D83">
              <w:rPr>
                <w:rFonts w:ascii="Arial" w:hAnsi="Arial" w:cs="Arial"/>
                <w:sz w:val="24"/>
                <w:szCs w:val="24"/>
                <w:lang w:val="el-GR"/>
              </w:rPr>
              <w:t>ύστερα από τ</w:t>
            </w:r>
            <w:r w:rsidR="00F2764E" w:rsidRPr="009D11EF">
              <w:rPr>
                <w:rFonts w:ascii="Arial" w:hAnsi="Arial" w:cs="Arial"/>
                <w:sz w:val="24"/>
                <w:szCs w:val="24"/>
                <w:lang w:val="el-GR"/>
              </w:rPr>
              <w:t>ην παραλαβή της αίτησης που</w:t>
            </w:r>
            <w:r w:rsidR="00B45D83">
              <w:rPr>
                <w:rFonts w:ascii="Arial" w:hAnsi="Arial" w:cs="Arial"/>
                <w:sz w:val="24"/>
                <w:szCs w:val="24"/>
                <w:lang w:val="el-GR"/>
              </w:rPr>
              <w:t xml:space="preserve"> προβλέπεται </w:t>
            </w:r>
            <w:r w:rsidR="00F2764E" w:rsidRPr="009D11EF">
              <w:rPr>
                <w:rFonts w:ascii="Arial" w:hAnsi="Arial" w:cs="Arial"/>
                <w:sz w:val="24"/>
                <w:szCs w:val="24"/>
                <w:lang w:val="el-GR"/>
              </w:rPr>
              <w:t xml:space="preserve">στις διατάξεις του εδαφίου (2), να διαβουλεύεται με τον Τομέα Στρατηγικών Αναπτύξεων </w:t>
            </w:r>
            <w:r w:rsidR="00E8168E">
              <w:rPr>
                <w:rFonts w:ascii="Arial" w:hAnsi="Arial" w:cs="Arial"/>
                <w:sz w:val="24"/>
                <w:szCs w:val="24"/>
                <w:lang w:val="el-GR"/>
              </w:rPr>
              <w:t xml:space="preserve">και να </w:t>
            </w:r>
            <w:r w:rsidR="00B45D83">
              <w:rPr>
                <w:rFonts w:ascii="Arial" w:hAnsi="Arial" w:cs="Arial"/>
                <w:sz w:val="24"/>
                <w:szCs w:val="24"/>
                <w:lang w:val="el-GR"/>
              </w:rPr>
              <w:t xml:space="preserve">ζητεί </w:t>
            </w:r>
            <w:r w:rsidR="00F2764E" w:rsidRPr="009D11EF">
              <w:rPr>
                <w:rFonts w:ascii="Arial" w:hAnsi="Arial" w:cs="Arial"/>
                <w:sz w:val="24"/>
                <w:szCs w:val="24"/>
                <w:lang w:val="el-GR"/>
              </w:rPr>
              <w:t xml:space="preserve">οποιεσδήποτε </w:t>
            </w:r>
            <w:r w:rsidR="00B45D83">
              <w:rPr>
                <w:rFonts w:ascii="Arial" w:hAnsi="Arial" w:cs="Arial"/>
                <w:sz w:val="24"/>
                <w:szCs w:val="24"/>
                <w:lang w:val="el-GR"/>
              </w:rPr>
              <w:t>επι</w:t>
            </w:r>
            <w:r w:rsidR="00F2764E" w:rsidRPr="009D11EF">
              <w:rPr>
                <w:rFonts w:ascii="Arial" w:hAnsi="Arial" w:cs="Arial"/>
                <w:sz w:val="24"/>
                <w:szCs w:val="24"/>
                <w:lang w:val="el-GR"/>
              </w:rPr>
              <w:t xml:space="preserve">πρόσθετες πληροφορίες αναφορικά με την ανάπτυξη ή αναφορικά με οποιεσδήποτε επιπτώσεις </w:t>
            </w:r>
            <w:r w:rsidR="00B45D83">
              <w:rPr>
                <w:rFonts w:ascii="Arial" w:hAnsi="Arial" w:cs="Arial"/>
                <w:sz w:val="24"/>
                <w:szCs w:val="24"/>
                <w:lang w:val="el-GR"/>
              </w:rPr>
              <w:t xml:space="preserve">τις οποίες </w:t>
            </w:r>
            <w:r w:rsidR="00F2764E" w:rsidRPr="009D11EF">
              <w:rPr>
                <w:rFonts w:ascii="Arial" w:hAnsi="Arial" w:cs="Arial"/>
                <w:sz w:val="24"/>
                <w:szCs w:val="24"/>
                <w:lang w:val="el-GR"/>
              </w:rPr>
              <w:t>η εκτέλεση και λειτουργία της δυνατό να επιφέρουν στο περιβάλλον.</w:t>
            </w:r>
          </w:p>
        </w:tc>
      </w:tr>
      <w:tr w:rsidR="0010625B" w:rsidRPr="00C52675" w14:paraId="10797257" w14:textId="77777777" w:rsidTr="009942DE">
        <w:trPr>
          <w:gridAfter w:val="1"/>
          <w:wAfter w:w="70" w:type="dxa"/>
        </w:trPr>
        <w:tc>
          <w:tcPr>
            <w:tcW w:w="2410" w:type="dxa"/>
            <w:gridSpan w:val="2"/>
            <w:shd w:val="clear" w:color="auto" w:fill="auto"/>
          </w:tcPr>
          <w:p w14:paraId="319FBC1A"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57FFEECF"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1D29A49D" w14:textId="77777777" w:rsidTr="009942DE">
        <w:trPr>
          <w:gridAfter w:val="1"/>
          <w:wAfter w:w="70" w:type="dxa"/>
        </w:trPr>
        <w:tc>
          <w:tcPr>
            <w:tcW w:w="2410" w:type="dxa"/>
            <w:gridSpan w:val="2"/>
            <w:shd w:val="clear" w:color="auto" w:fill="auto"/>
          </w:tcPr>
          <w:p w14:paraId="7ECD24F0" w14:textId="77777777" w:rsidR="00C95223" w:rsidRPr="009D11EF" w:rsidRDefault="00C9522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F0EFDC1" w14:textId="266F0FB6" w:rsidR="00C95223" w:rsidRPr="009D11EF" w:rsidRDefault="0010625B"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5F5EF7" w:rsidRPr="009D11EF">
              <w:rPr>
                <w:rFonts w:ascii="Arial" w:hAnsi="Arial" w:cs="Arial"/>
                <w:sz w:val="24"/>
                <w:szCs w:val="24"/>
                <w:lang w:val="el-GR"/>
              </w:rPr>
              <w:t>(</w:t>
            </w:r>
            <w:r w:rsidR="00610773" w:rsidRPr="009D11EF">
              <w:rPr>
                <w:rFonts w:ascii="Arial" w:hAnsi="Arial" w:cs="Arial"/>
                <w:sz w:val="24"/>
                <w:szCs w:val="24"/>
                <w:lang w:val="el-GR"/>
              </w:rPr>
              <w:t>4</w:t>
            </w:r>
            <w:r w:rsidR="005F5EF7" w:rsidRPr="009D11EF">
              <w:rPr>
                <w:rFonts w:ascii="Arial" w:hAnsi="Arial" w:cs="Arial"/>
                <w:sz w:val="24"/>
                <w:szCs w:val="24"/>
                <w:lang w:val="el-GR"/>
              </w:rPr>
              <w:t>)</w:t>
            </w:r>
            <w:r w:rsidRPr="009D11EF">
              <w:rPr>
                <w:rFonts w:ascii="Arial" w:hAnsi="Arial" w:cs="Arial"/>
                <w:sz w:val="24"/>
                <w:szCs w:val="24"/>
                <w:lang w:val="el-GR"/>
              </w:rPr>
              <w:tab/>
            </w:r>
            <w:r w:rsidR="005F5EF7" w:rsidRPr="009D11EF">
              <w:rPr>
                <w:rFonts w:ascii="Arial" w:hAnsi="Arial" w:cs="Arial"/>
                <w:sz w:val="24"/>
                <w:szCs w:val="24"/>
                <w:lang w:val="el-GR"/>
              </w:rPr>
              <w:t>Το περιεχόμενο τ</w:t>
            </w:r>
            <w:r w:rsidR="009947AB">
              <w:rPr>
                <w:rFonts w:ascii="Arial" w:hAnsi="Arial" w:cs="Arial"/>
                <w:sz w:val="24"/>
                <w:szCs w:val="24"/>
                <w:lang w:val="el-GR"/>
              </w:rPr>
              <w:t xml:space="preserve">ων μελετών που προβλέπονται στο εδάφιο (1), </w:t>
            </w:r>
            <w:r w:rsidR="005F5EF7" w:rsidRPr="009D11EF">
              <w:rPr>
                <w:rFonts w:ascii="Arial" w:hAnsi="Arial" w:cs="Arial"/>
                <w:sz w:val="24"/>
                <w:szCs w:val="24"/>
                <w:lang w:val="el-GR"/>
              </w:rPr>
              <w:t xml:space="preserve">το οποίο υποβάλλει ο </w:t>
            </w:r>
            <w:proofErr w:type="spellStart"/>
            <w:r w:rsidR="005A5446" w:rsidRPr="009D11EF">
              <w:rPr>
                <w:rFonts w:ascii="Arial" w:hAnsi="Arial" w:cs="Arial"/>
                <w:sz w:val="24"/>
                <w:szCs w:val="24"/>
                <w:lang w:val="el-GR"/>
              </w:rPr>
              <w:t>α</w:t>
            </w:r>
            <w:r w:rsidR="005F10DD" w:rsidRPr="009D11EF">
              <w:rPr>
                <w:rFonts w:ascii="Arial" w:hAnsi="Arial" w:cs="Arial"/>
                <w:sz w:val="24"/>
                <w:szCs w:val="24"/>
                <w:lang w:val="el-GR"/>
              </w:rPr>
              <w:t>ιτητής</w:t>
            </w:r>
            <w:proofErr w:type="spellEnd"/>
            <w:r w:rsidR="005F5EF7" w:rsidRPr="009D11EF">
              <w:rPr>
                <w:rFonts w:ascii="Arial" w:hAnsi="Arial" w:cs="Arial"/>
                <w:sz w:val="24"/>
                <w:szCs w:val="24"/>
                <w:lang w:val="el-GR"/>
              </w:rPr>
              <w:t>,</w:t>
            </w:r>
            <w:r w:rsidR="009947AB">
              <w:rPr>
                <w:rFonts w:ascii="Arial" w:hAnsi="Arial" w:cs="Arial"/>
                <w:sz w:val="24"/>
                <w:szCs w:val="24"/>
                <w:lang w:val="el-GR"/>
              </w:rPr>
              <w:t xml:space="preserve"> απαιτείται να </w:t>
            </w:r>
            <w:r w:rsidR="005F5EF7" w:rsidRPr="009D11EF">
              <w:rPr>
                <w:rFonts w:ascii="Arial" w:hAnsi="Arial" w:cs="Arial"/>
                <w:sz w:val="24"/>
                <w:szCs w:val="24"/>
                <w:lang w:val="el-GR"/>
              </w:rPr>
              <w:t xml:space="preserve">συνάδει με τις </w:t>
            </w:r>
            <w:r w:rsidR="009947AB">
              <w:rPr>
                <w:rFonts w:ascii="Arial" w:hAnsi="Arial" w:cs="Arial"/>
                <w:sz w:val="24"/>
                <w:szCs w:val="24"/>
                <w:lang w:val="el-GR"/>
              </w:rPr>
              <w:t xml:space="preserve">διατάξεις </w:t>
            </w:r>
            <w:r w:rsidR="005F5EF7" w:rsidRPr="009D11EF">
              <w:rPr>
                <w:rFonts w:ascii="Arial" w:hAnsi="Arial" w:cs="Arial"/>
                <w:sz w:val="24"/>
                <w:szCs w:val="24"/>
                <w:lang w:val="el-GR"/>
              </w:rPr>
              <w:t>του περί της Εκτίμησης των Επιπτώσεων στο Περιβάλλον από Ορισμένα Έργα Νόμο</w:t>
            </w:r>
            <w:r w:rsidR="005A5446" w:rsidRPr="009D11EF">
              <w:rPr>
                <w:rFonts w:ascii="Arial" w:hAnsi="Arial" w:cs="Arial"/>
                <w:sz w:val="24"/>
                <w:szCs w:val="24"/>
                <w:lang w:val="el-GR"/>
              </w:rPr>
              <w:t>υ</w:t>
            </w:r>
            <w:r w:rsidR="005F5EF7" w:rsidRPr="009D11EF">
              <w:rPr>
                <w:rFonts w:ascii="Arial" w:hAnsi="Arial" w:cs="Arial"/>
                <w:sz w:val="24"/>
                <w:szCs w:val="24"/>
                <w:lang w:val="el-GR"/>
              </w:rPr>
              <w:t xml:space="preserve"> και </w:t>
            </w:r>
            <w:r w:rsidR="009947AB">
              <w:rPr>
                <w:rFonts w:ascii="Arial" w:hAnsi="Arial" w:cs="Arial"/>
                <w:sz w:val="24"/>
                <w:szCs w:val="24"/>
                <w:lang w:val="el-GR"/>
              </w:rPr>
              <w:t>ειδικότερα</w:t>
            </w:r>
            <w:r w:rsidR="005F5EF7" w:rsidRPr="009D11EF">
              <w:rPr>
                <w:rFonts w:ascii="Arial" w:hAnsi="Arial" w:cs="Arial"/>
                <w:sz w:val="24"/>
                <w:szCs w:val="24"/>
                <w:lang w:val="el-GR"/>
              </w:rPr>
              <w:t xml:space="preserve"> με τις </w:t>
            </w:r>
            <w:r w:rsidR="009947AB">
              <w:rPr>
                <w:rFonts w:ascii="Arial" w:hAnsi="Arial" w:cs="Arial"/>
                <w:sz w:val="24"/>
                <w:szCs w:val="24"/>
                <w:lang w:val="el-GR"/>
              </w:rPr>
              <w:t xml:space="preserve">διατάξεις </w:t>
            </w:r>
            <w:r w:rsidR="005F5EF7" w:rsidRPr="009D11EF">
              <w:rPr>
                <w:rFonts w:ascii="Arial" w:hAnsi="Arial" w:cs="Arial"/>
                <w:sz w:val="24"/>
                <w:szCs w:val="24"/>
                <w:lang w:val="el-GR"/>
              </w:rPr>
              <w:t xml:space="preserve">για δημόσια διαβούλευση και δημόσια παρουσίαση εκ μέρους του </w:t>
            </w:r>
            <w:proofErr w:type="spellStart"/>
            <w:r w:rsidR="005A5446" w:rsidRPr="009D11EF">
              <w:rPr>
                <w:rFonts w:ascii="Arial" w:hAnsi="Arial" w:cs="Arial"/>
                <w:sz w:val="24"/>
                <w:szCs w:val="24"/>
                <w:lang w:val="el-GR"/>
              </w:rPr>
              <w:t>α</w:t>
            </w:r>
            <w:r w:rsidR="005F10DD" w:rsidRPr="009D11EF">
              <w:rPr>
                <w:rFonts w:ascii="Arial" w:hAnsi="Arial" w:cs="Arial"/>
                <w:sz w:val="24"/>
                <w:szCs w:val="24"/>
                <w:lang w:val="el-GR"/>
              </w:rPr>
              <w:t>ιτητή</w:t>
            </w:r>
            <w:proofErr w:type="spellEnd"/>
            <w:r w:rsidR="005F5EF7" w:rsidRPr="009D11EF">
              <w:rPr>
                <w:rFonts w:ascii="Arial" w:hAnsi="Arial" w:cs="Arial"/>
                <w:sz w:val="24"/>
                <w:szCs w:val="24"/>
                <w:lang w:val="el-GR"/>
              </w:rPr>
              <w:t xml:space="preserve">, καθώς και με τις </w:t>
            </w:r>
            <w:r w:rsidR="009947AB">
              <w:rPr>
                <w:rFonts w:ascii="Arial" w:hAnsi="Arial" w:cs="Arial"/>
                <w:sz w:val="24"/>
                <w:szCs w:val="24"/>
                <w:lang w:val="el-GR"/>
              </w:rPr>
              <w:t>διατάξεις</w:t>
            </w:r>
            <w:r w:rsidR="005F5EF7" w:rsidRPr="009D11EF">
              <w:rPr>
                <w:rFonts w:ascii="Arial" w:hAnsi="Arial" w:cs="Arial"/>
                <w:sz w:val="24"/>
                <w:szCs w:val="24"/>
                <w:lang w:val="el-GR"/>
              </w:rPr>
              <w:t xml:space="preserve"> του περί  Προστασίας και Διαχείρισης της Φύσης και της Άγριας Ζωής Νόμου.</w:t>
            </w:r>
          </w:p>
        </w:tc>
      </w:tr>
      <w:tr w:rsidR="0010625B" w:rsidRPr="00C52675" w14:paraId="78C66343" w14:textId="77777777" w:rsidTr="009942DE">
        <w:trPr>
          <w:gridAfter w:val="1"/>
          <w:wAfter w:w="70" w:type="dxa"/>
        </w:trPr>
        <w:tc>
          <w:tcPr>
            <w:tcW w:w="2410" w:type="dxa"/>
            <w:gridSpan w:val="2"/>
            <w:shd w:val="clear" w:color="auto" w:fill="auto"/>
          </w:tcPr>
          <w:p w14:paraId="11D2E853"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63276123"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54A50A62" w14:textId="77777777" w:rsidTr="009942DE">
        <w:trPr>
          <w:gridAfter w:val="1"/>
          <w:wAfter w:w="70" w:type="dxa"/>
        </w:trPr>
        <w:tc>
          <w:tcPr>
            <w:tcW w:w="2410" w:type="dxa"/>
            <w:gridSpan w:val="2"/>
            <w:shd w:val="clear" w:color="auto" w:fill="auto"/>
          </w:tcPr>
          <w:p w14:paraId="10170B4B" w14:textId="77777777" w:rsidR="00A2696C" w:rsidRDefault="005F5EF7"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Διαδικασία </w:t>
            </w:r>
          </w:p>
          <w:p w14:paraId="59E26730" w14:textId="77777777" w:rsidR="00A2696C" w:rsidRDefault="005F5EF7"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εξέτασης </w:t>
            </w:r>
          </w:p>
          <w:p w14:paraId="619CEA28" w14:textId="0B0B97F2" w:rsidR="00C95223" w:rsidRPr="009D11EF" w:rsidRDefault="00A2696C"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Pr>
                <w:rFonts w:ascii="Arial" w:hAnsi="Arial" w:cs="Arial"/>
                <w:sz w:val="24"/>
                <w:szCs w:val="24"/>
                <w:lang w:val="el-GR"/>
              </w:rPr>
              <w:t>μελετών</w:t>
            </w:r>
            <w:r w:rsidR="005A5446" w:rsidRPr="009D11EF">
              <w:rPr>
                <w:rFonts w:ascii="Arial" w:hAnsi="Arial" w:cs="Arial"/>
                <w:sz w:val="24"/>
                <w:szCs w:val="24"/>
                <w:lang w:val="el-GR"/>
              </w:rPr>
              <w:t>.</w:t>
            </w:r>
          </w:p>
        </w:tc>
        <w:tc>
          <w:tcPr>
            <w:tcW w:w="7159" w:type="dxa"/>
            <w:gridSpan w:val="6"/>
            <w:shd w:val="clear" w:color="auto" w:fill="auto"/>
          </w:tcPr>
          <w:p w14:paraId="5BCFF98A" w14:textId="062DAE44" w:rsidR="00C95223" w:rsidRPr="009D11EF" w:rsidRDefault="005F5EF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21.-(1)</w:t>
            </w:r>
            <w:r w:rsidR="0010625B" w:rsidRPr="009D11EF">
              <w:rPr>
                <w:rFonts w:ascii="Arial" w:hAnsi="Arial" w:cs="Arial"/>
                <w:sz w:val="24"/>
                <w:szCs w:val="24"/>
                <w:lang w:val="el-GR"/>
              </w:rPr>
              <w:tab/>
            </w:r>
            <w:r w:rsidRPr="009D11EF">
              <w:rPr>
                <w:rFonts w:ascii="Arial" w:hAnsi="Arial" w:cs="Arial"/>
                <w:sz w:val="24"/>
                <w:szCs w:val="24"/>
                <w:lang w:val="el-GR"/>
              </w:rPr>
              <w:t xml:space="preserve">Ανεξάρτητα από τις </w:t>
            </w:r>
            <w:r w:rsidR="00A2696C">
              <w:rPr>
                <w:rFonts w:ascii="Arial" w:hAnsi="Arial" w:cs="Arial"/>
                <w:sz w:val="24"/>
                <w:szCs w:val="24"/>
                <w:lang w:val="el-GR"/>
              </w:rPr>
              <w:t xml:space="preserve">προβλεπόμενες </w:t>
            </w:r>
            <w:r w:rsidRPr="009D11EF">
              <w:rPr>
                <w:rFonts w:ascii="Arial" w:hAnsi="Arial" w:cs="Arial"/>
                <w:sz w:val="24"/>
                <w:szCs w:val="24"/>
                <w:lang w:val="el-GR"/>
              </w:rPr>
              <w:t xml:space="preserve">διαδικασίες </w:t>
            </w:r>
            <w:r w:rsidR="00A2696C">
              <w:rPr>
                <w:rFonts w:ascii="Arial" w:hAnsi="Arial" w:cs="Arial"/>
                <w:sz w:val="24"/>
                <w:szCs w:val="24"/>
                <w:lang w:val="el-GR"/>
              </w:rPr>
              <w:t>στον</w:t>
            </w:r>
            <w:r w:rsidRPr="009D11EF">
              <w:rPr>
                <w:rFonts w:ascii="Arial" w:hAnsi="Arial" w:cs="Arial"/>
                <w:sz w:val="24"/>
                <w:szCs w:val="24"/>
                <w:lang w:val="el-GR"/>
              </w:rPr>
              <w:t xml:space="preserve"> περί της Εκτίμησης των Επιπτώσεων στο Περιβάλλον από Ορισμένα Έργα Νόμο, το Τμήμα Περιβάλλοντος εξετάζει, χωρίς καθυστέρηση, κατά πόσο οι πληροφορίες που περιέχονται στη Μελέτη Εκτίμησης Επιπτώσεων στο Περιβάλλον και στη</w:t>
            </w:r>
            <w:r w:rsidR="00A2696C">
              <w:rPr>
                <w:rFonts w:ascii="Arial" w:hAnsi="Arial" w:cs="Arial"/>
                <w:sz w:val="24"/>
                <w:szCs w:val="24"/>
                <w:lang w:val="el-GR"/>
              </w:rPr>
              <w:t xml:space="preserve"> Μελέτη Ειδικής Ο</w:t>
            </w:r>
            <w:r w:rsidRPr="009D11EF">
              <w:rPr>
                <w:rFonts w:ascii="Arial" w:hAnsi="Arial" w:cs="Arial"/>
                <w:sz w:val="24"/>
                <w:szCs w:val="24"/>
                <w:lang w:val="el-GR"/>
              </w:rPr>
              <w:t>ικολογική</w:t>
            </w:r>
            <w:r w:rsidR="00A2696C">
              <w:rPr>
                <w:rFonts w:ascii="Arial" w:hAnsi="Arial" w:cs="Arial"/>
                <w:sz w:val="24"/>
                <w:szCs w:val="24"/>
                <w:lang w:val="el-GR"/>
              </w:rPr>
              <w:t>ς</w:t>
            </w:r>
            <w:r w:rsidRPr="009D11EF">
              <w:rPr>
                <w:rFonts w:ascii="Arial" w:hAnsi="Arial" w:cs="Arial"/>
                <w:sz w:val="24"/>
                <w:szCs w:val="24"/>
                <w:lang w:val="el-GR"/>
              </w:rPr>
              <w:t xml:space="preserve"> Αξιολόγηση</w:t>
            </w:r>
            <w:r w:rsidR="00A2696C">
              <w:rPr>
                <w:rFonts w:ascii="Arial" w:hAnsi="Arial" w:cs="Arial"/>
                <w:sz w:val="24"/>
                <w:szCs w:val="24"/>
                <w:lang w:val="el-GR"/>
              </w:rPr>
              <w:t>ς</w:t>
            </w:r>
            <w:r w:rsidRPr="009D11EF">
              <w:rPr>
                <w:rFonts w:ascii="Arial" w:hAnsi="Arial" w:cs="Arial"/>
                <w:sz w:val="24"/>
                <w:szCs w:val="24"/>
                <w:lang w:val="el-GR"/>
              </w:rPr>
              <w:t xml:space="preserve"> είναι επαρκείς και</w:t>
            </w:r>
            <w:r w:rsidR="00A2696C">
              <w:rPr>
                <w:rFonts w:ascii="Arial" w:hAnsi="Arial" w:cs="Arial"/>
                <w:sz w:val="24"/>
                <w:szCs w:val="24"/>
                <w:lang w:val="el-GR"/>
              </w:rPr>
              <w:t>, εάν</w:t>
            </w:r>
            <w:r w:rsidRPr="009D11EF">
              <w:rPr>
                <w:rFonts w:ascii="Arial" w:hAnsi="Arial" w:cs="Arial"/>
                <w:sz w:val="24"/>
                <w:szCs w:val="24"/>
                <w:lang w:val="el-GR"/>
              </w:rPr>
              <w:t xml:space="preserve"> κρίνει ότι δεν είναι επαρκείς, δύναται, εντός δέκα (10) εργάσιμων ημερών, μέσω του Διευθυντή του</w:t>
            </w:r>
            <w:r w:rsidR="00320349">
              <w:rPr>
                <w:rFonts w:ascii="Arial" w:hAnsi="Arial" w:cs="Arial"/>
                <w:sz w:val="24"/>
                <w:szCs w:val="24"/>
                <w:lang w:val="el-GR"/>
              </w:rPr>
              <w:t xml:space="preserve"> Τμήματος Περιβάλλοντος</w:t>
            </w:r>
            <w:r w:rsidRPr="009D11EF">
              <w:rPr>
                <w:rFonts w:ascii="Arial" w:hAnsi="Arial" w:cs="Arial"/>
                <w:sz w:val="24"/>
                <w:szCs w:val="24"/>
                <w:lang w:val="el-GR"/>
              </w:rPr>
              <w:t xml:space="preserve">, να ζητήσει από τον </w:t>
            </w:r>
            <w:proofErr w:type="spellStart"/>
            <w:r w:rsidR="005A5446" w:rsidRPr="009D11EF">
              <w:rPr>
                <w:rFonts w:ascii="Arial" w:hAnsi="Arial" w:cs="Arial"/>
                <w:sz w:val="24"/>
                <w:szCs w:val="24"/>
                <w:lang w:val="el-GR"/>
              </w:rPr>
              <w:t>α</w:t>
            </w:r>
            <w:r w:rsidR="005F10DD" w:rsidRPr="009D11EF">
              <w:rPr>
                <w:rFonts w:ascii="Arial" w:hAnsi="Arial" w:cs="Arial"/>
                <w:sz w:val="24"/>
                <w:szCs w:val="24"/>
                <w:lang w:val="el-GR"/>
              </w:rPr>
              <w:t>ιτητή</w:t>
            </w:r>
            <w:proofErr w:type="spellEnd"/>
            <w:r w:rsidRPr="009D11EF">
              <w:rPr>
                <w:rFonts w:ascii="Arial" w:hAnsi="Arial" w:cs="Arial"/>
                <w:sz w:val="24"/>
                <w:szCs w:val="24"/>
                <w:lang w:val="el-GR"/>
              </w:rPr>
              <w:t xml:space="preserve">, με κοινοποίηση στον Υπεύθυνο Έργου, όπως καταθέσει, μέσα σε εύλογο χρονικό διάστημα, οποιεσδήποτε επιπρόσθετες πληροφορίες αναφορικά με </w:t>
            </w:r>
            <w:r w:rsidR="005A5446" w:rsidRPr="009D11EF">
              <w:rPr>
                <w:rFonts w:ascii="Arial" w:hAnsi="Arial" w:cs="Arial"/>
                <w:sz w:val="24"/>
                <w:szCs w:val="24"/>
                <w:lang w:val="el-GR"/>
              </w:rPr>
              <w:t xml:space="preserve">το έργο </w:t>
            </w:r>
            <w:r w:rsidRPr="009D11EF">
              <w:rPr>
                <w:rFonts w:ascii="Arial" w:hAnsi="Arial" w:cs="Arial"/>
                <w:sz w:val="24"/>
                <w:szCs w:val="24"/>
                <w:lang w:val="el-GR"/>
              </w:rPr>
              <w:t>στρατηγική</w:t>
            </w:r>
            <w:r w:rsidR="005A5446" w:rsidRPr="009D11EF">
              <w:rPr>
                <w:rFonts w:ascii="Arial" w:hAnsi="Arial" w:cs="Arial"/>
                <w:sz w:val="24"/>
                <w:szCs w:val="24"/>
                <w:lang w:val="el-GR"/>
              </w:rPr>
              <w:t>ς</w:t>
            </w:r>
            <w:r w:rsidRPr="009D11EF">
              <w:rPr>
                <w:rFonts w:ascii="Arial" w:hAnsi="Arial" w:cs="Arial"/>
                <w:sz w:val="24"/>
                <w:szCs w:val="24"/>
                <w:lang w:val="el-GR"/>
              </w:rPr>
              <w:t xml:space="preserve"> ανάπτυξη</w:t>
            </w:r>
            <w:r w:rsidR="005A5446" w:rsidRPr="009D11EF">
              <w:rPr>
                <w:rFonts w:ascii="Arial" w:hAnsi="Arial" w:cs="Arial"/>
                <w:sz w:val="24"/>
                <w:szCs w:val="24"/>
                <w:lang w:val="el-GR"/>
              </w:rPr>
              <w:t>ς</w:t>
            </w:r>
            <w:r w:rsidRPr="009D11EF">
              <w:rPr>
                <w:rFonts w:ascii="Arial" w:hAnsi="Arial" w:cs="Arial"/>
                <w:sz w:val="24"/>
                <w:szCs w:val="24"/>
                <w:lang w:val="el-GR"/>
              </w:rPr>
              <w:t xml:space="preserve"> ή τις επιπτώσεις που</w:t>
            </w:r>
            <w:r w:rsidR="00320349">
              <w:rPr>
                <w:rFonts w:ascii="Arial" w:hAnsi="Arial" w:cs="Arial"/>
                <w:sz w:val="24"/>
                <w:szCs w:val="24"/>
                <w:lang w:val="el-GR"/>
              </w:rPr>
              <w:t xml:space="preserve"> αυτό</w:t>
            </w:r>
            <w:r w:rsidRPr="009D11EF">
              <w:rPr>
                <w:rFonts w:ascii="Arial" w:hAnsi="Arial" w:cs="Arial"/>
                <w:sz w:val="24"/>
                <w:szCs w:val="24"/>
                <w:lang w:val="el-GR"/>
              </w:rPr>
              <w:t xml:space="preserve"> ενδέχεται να επιφέρει στο περιβάλλον.</w:t>
            </w:r>
          </w:p>
        </w:tc>
      </w:tr>
      <w:tr w:rsidR="0010625B" w:rsidRPr="00C52675" w14:paraId="1BAF6D0A" w14:textId="77777777" w:rsidTr="009942DE">
        <w:trPr>
          <w:gridAfter w:val="1"/>
          <w:wAfter w:w="70" w:type="dxa"/>
        </w:trPr>
        <w:tc>
          <w:tcPr>
            <w:tcW w:w="2410" w:type="dxa"/>
            <w:gridSpan w:val="2"/>
            <w:shd w:val="clear" w:color="auto" w:fill="auto"/>
          </w:tcPr>
          <w:p w14:paraId="3334D0C4"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0C39AD06"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5E9FC8C2" w14:textId="77777777" w:rsidTr="009942DE">
        <w:trPr>
          <w:gridAfter w:val="1"/>
          <w:wAfter w:w="70" w:type="dxa"/>
        </w:trPr>
        <w:tc>
          <w:tcPr>
            <w:tcW w:w="2410" w:type="dxa"/>
            <w:gridSpan w:val="2"/>
            <w:shd w:val="clear" w:color="auto" w:fill="auto"/>
          </w:tcPr>
          <w:p w14:paraId="5A8C36FA" w14:textId="77777777" w:rsidR="009B6EA8" w:rsidRPr="009D11EF" w:rsidRDefault="009B6EA8"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50260BCE" w14:textId="20840CEA" w:rsidR="009B6EA8" w:rsidRPr="009D11EF" w:rsidRDefault="0010625B"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9B6EA8" w:rsidRPr="009D11EF">
              <w:rPr>
                <w:rFonts w:ascii="Arial" w:hAnsi="Arial" w:cs="Arial"/>
                <w:sz w:val="24"/>
                <w:szCs w:val="24"/>
                <w:lang w:val="el-GR"/>
              </w:rPr>
              <w:t>(2)</w:t>
            </w:r>
            <w:r w:rsidRPr="009D11EF">
              <w:rPr>
                <w:rFonts w:ascii="Arial" w:hAnsi="Arial" w:cs="Arial"/>
                <w:sz w:val="24"/>
                <w:szCs w:val="24"/>
                <w:lang w:val="el-GR"/>
              </w:rPr>
              <w:tab/>
            </w:r>
            <w:r w:rsidR="009B6EA8" w:rsidRPr="009D11EF">
              <w:rPr>
                <w:rFonts w:ascii="Arial" w:hAnsi="Arial" w:cs="Arial"/>
                <w:sz w:val="24"/>
                <w:szCs w:val="24"/>
                <w:lang w:val="el-GR"/>
              </w:rPr>
              <w:t xml:space="preserve">Ο </w:t>
            </w:r>
            <w:proofErr w:type="spellStart"/>
            <w:r w:rsidR="005A5446" w:rsidRPr="009D11EF">
              <w:rPr>
                <w:rFonts w:ascii="Arial" w:hAnsi="Arial" w:cs="Arial"/>
                <w:sz w:val="24"/>
                <w:szCs w:val="24"/>
                <w:lang w:val="el-GR"/>
              </w:rPr>
              <w:t>α</w:t>
            </w:r>
            <w:r w:rsidR="005F10DD" w:rsidRPr="009D11EF">
              <w:rPr>
                <w:rFonts w:ascii="Arial" w:hAnsi="Arial" w:cs="Arial"/>
                <w:sz w:val="24"/>
                <w:szCs w:val="24"/>
                <w:lang w:val="el-GR"/>
              </w:rPr>
              <w:t>ιτητής</w:t>
            </w:r>
            <w:proofErr w:type="spellEnd"/>
            <w:r w:rsidR="005F10DD" w:rsidRPr="009D11EF">
              <w:rPr>
                <w:rFonts w:ascii="Arial" w:hAnsi="Arial" w:cs="Arial"/>
                <w:sz w:val="24"/>
                <w:szCs w:val="24"/>
                <w:lang w:val="el-GR"/>
              </w:rPr>
              <w:t xml:space="preserve"> </w:t>
            </w:r>
            <w:r w:rsidR="009B6EA8" w:rsidRPr="009D11EF">
              <w:rPr>
                <w:rFonts w:ascii="Arial" w:hAnsi="Arial" w:cs="Arial"/>
                <w:sz w:val="24"/>
                <w:szCs w:val="24"/>
                <w:lang w:val="el-GR"/>
              </w:rPr>
              <w:t>οφείλει</w:t>
            </w:r>
            <w:r w:rsidR="00320349">
              <w:rPr>
                <w:rFonts w:ascii="Arial" w:hAnsi="Arial" w:cs="Arial"/>
                <w:sz w:val="24"/>
                <w:szCs w:val="24"/>
                <w:lang w:val="el-GR"/>
              </w:rPr>
              <w:t xml:space="preserve"> όπως</w:t>
            </w:r>
            <w:r w:rsidR="009B6EA8" w:rsidRPr="009D11EF">
              <w:rPr>
                <w:rFonts w:ascii="Arial" w:hAnsi="Arial" w:cs="Arial"/>
                <w:sz w:val="24"/>
                <w:szCs w:val="24"/>
                <w:lang w:val="el-GR"/>
              </w:rPr>
              <w:t>, ταυτόχρονα με την υποβολή τ</w:t>
            </w:r>
            <w:r w:rsidR="00320349">
              <w:rPr>
                <w:rFonts w:ascii="Arial" w:hAnsi="Arial" w:cs="Arial"/>
                <w:sz w:val="24"/>
                <w:szCs w:val="24"/>
                <w:lang w:val="el-GR"/>
              </w:rPr>
              <w:t xml:space="preserve">ων μελετών που αναφέρονται </w:t>
            </w:r>
            <w:r w:rsidR="009C6AD4" w:rsidRPr="009D11EF">
              <w:rPr>
                <w:rFonts w:ascii="Arial" w:hAnsi="Arial" w:cs="Arial"/>
                <w:sz w:val="24"/>
                <w:szCs w:val="24"/>
                <w:lang w:val="el-GR"/>
              </w:rPr>
              <w:t>στο εδάφιο (1) του άρθρου 20</w:t>
            </w:r>
            <w:r w:rsidR="009B6EA8" w:rsidRPr="009D11EF">
              <w:rPr>
                <w:rFonts w:ascii="Arial" w:hAnsi="Arial" w:cs="Arial"/>
                <w:sz w:val="24"/>
                <w:szCs w:val="24"/>
                <w:lang w:val="el-GR"/>
              </w:rPr>
              <w:t xml:space="preserve">, προβεί </w:t>
            </w:r>
            <w:r w:rsidR="00320349">
              <w:rPr>
                <w:rFonts w:ascii="Arial" w:hAnsi="Arial" w:cs="Arial"/>
                <w:sz w:val="24"/>
                <w:szCs w:val="24"/>
                <w:lang w:val="el-GR"/>
              </w:rPr>
              <w:t xml:space="preserve">σε </w:t>
            </w:r>
            <w:r w:rsidR="009B6EA8" w:rsidRPr="009D11EF">
              <w:rPr>
                <w:rFonts w:ascii="Arial" w:hAnsi="Arial" w:cs="Arial"/>
                <w:sz w:val="24"/>
                <w:szCs w:val="24"/>
                <w:lang w:val="el-GR"/>
              </w:rPr>
              <w:t xml:space="preserve">δημοσίευση γνωστοποίησης της αίτησης σε δύο </w:t>
            </w:r>
            <w:r w:rsidR="00E8168E">
              <w:rPr>
                <w:rFonts w:ascii="Arial" w:hAnsi="Arial" w:cs="Arial"/>
                <w:sz w:val="24"/>
                <w:szCs w:val="24"/>
                <w:lang w:val="el-GR"/>
              </w:rPr>
              <w:t xml:space="preserve">(2) </w:t>
            </w:r>
            <w:r w:rsidR="009B6EA8" w:rsidRPr="009D11EF">
              <w:rPr>
                <w:rFonts w:ascii="Arial" w:hAnsi="Arial" w:cs="Arial"/>
                <w:sz w:val="24"/>
                <w:szCs w:val="24"/>
                <w:lang w:val="el-GR"/>
              </w:rPr>
              <w:t xml:space="preserve">τουλάχιστον </w:t>
            </w:r>
            <w:r w:rsidR="00320349">
              <w:rPr>
                <w:rFonts w:ascii="Arial" w:hAnsi="Arial" w:cs="Arial"/>
                <w:sz w:val="24"/>
                <w:szCs w:val="24"/>
                <w:lang w:val="el-GR"/>
              </w:rPr>
              <w:t xml:space="preserve">ημερήσιες εφημερίδες </w:t>
            </w:r>
            <w:r w:rsidR="009B6EA8" w:rsidRPr="009D11EF">
              <w:rPr>
                <w:rFonts w:ascii="Arial" w:hAnsi="Arial" w:cs="Arial"/>
                <w:sz w:val="24"/>
                <w:szCs w:val="24"/>
                <w:lang w:val="el-GR"/>
              </w:rPr>
              <w:t xml:space="preserve">που κυκλοφορούν στη Δημοκρατία. </w:t>
            </w:r>
          </w:p>
        </w:tc>
      </w:tr>
      <w:tr w:rsidR="0010625B" w:rsidRPr="00C52675" w14:paraId="4C7D3FE6" w14:textId="77777777" w:rsidTr="009942DE">
        <w:trPr>
          <w:gridAfter w:val="1"/>
          <w:wAfter w:w="70" w:type="dxa"/>
        </w:trPr>
        <w:tc>
          <w:tcPr>
            <w:tcW w:w="2410" w:type="dxa"/>
            <w:gridSpan w:val="2"/>
            <w:shd w:val="clear" w:color="auto" w:fill="auto"/>
          </w:tcPr>
          <w:p w14:paraId="2B8C530B"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15A9E72"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66596835" w14:textId="77777777" w:rsidTr="009942DE">
        <w:trPr>
          <w:gridAfter w:val="1"/>
          <w:wAfter w:w="70" w:type="dxa"/>
        </w:trPr>
        <w:tc>
          <w:tcPr>
            <w:tcW w:w="2410" w:type="dxa"/>
            <w:gridSpan w:val="2"/>
            <w:shd w:val="clear" w:color="auto" w:fill="auto"/>
          </w:tcPr>
          <w:p w14:paraId="32E59C09" w14:textId="77777777" w:rsidR="009B6EA8" w:rsidRPr="009D11EF" w:rsidRDefault="009B6EA8"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2D9FCBC7" w14:textId="5EC43621" w:rsidR="009B6EA8" w:rsidRPr="009D11EF" w:rsidRDefault="0010625B"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9B6EA8" w:rsidRPr="009D11EF">
              <w:rPr>
                <w:rFonts w:ascii="Arial" w:hAnsi="Arial" w:cs="Arial"/>
                <w:sz w:val="24"/>
                <w:szCs w:val="24"/>
                <w:lang w:val="el-GR"/>
              </w:rPr>
              <w:t xml:space="preserve">(3) Όλες οι πληροφορίες που κατατίθενται από τον </w:t>
            </w:r>
            <w:proofErr w:type="spellStart"/>
            <w:r w:rsidR="005A5446" w:rsidRPr="009D11EF">
              <w:rPr>
                <w:rFonts w:ascii="Arial" w:hAnsi="Arial" w:cs="Arial"/>
                <w:sz w:val="24"/>
                <w:szCs w:val="24"/>
                <w:lang w:val="el-GR"/>
              </w:rPr>
              <w:t>α</w:t>
            </w:r>
            <w:r w:rsidR="005F10DD" w:rsidRPr="009D11EF">
              <w:rPr>
                <w:rFonts w:ascii="Arial" w:hAnsi="Arial" w:cs="Arial"/>
                <w:sz w:val="24"/>
                <w:szCs w:val="24"/>
                <w:lang w:val="el-GR"/>
              </w:rPr>
              <w:t>ιτητή</w:t>
            </w:r>
            <w:proofErr w:type="spellEnd"/>
            <w:r w:rsidR="005F10DD" w:rsidRPr="009D11EF">
              <w:rPr>
                <w:rFonts w:ascii="Arial" w:hAnsi="Arial" w:cs="Arial"/>
                <w:sz w:val="24"/>
                <w:szCs w:val="24"/>
                <w:lang w:val="el-GR"/>
              </w:rPr>
              <w:t xml:space="preserve"> </w:t>
            </w:r>
            <w:r w:rsidR="009B6EA8" w:rsidRPr="009D11EF">
              <w:rPr>
                <w:rFonts w:ascii="Arial" w:hAnsi="Arial" w:cs="Arial"/>
                <w:sz w:val="24"/>
                <w:szCs w:val="24"/>
                <w:lang w:val="el-GR"/>
              </w:rPr>
              <w:t xml:space="preserve">στο πλαίσιο της Μελέτης Εκτίμησης Επιπτώσεων στο Περιβάλλον αναρτώνται </w:t>
            </w:r>
            <w:r w:rsidR="00320349">
              <w:rPr>
                <w:rFonts w:ascii="Arial" w:hAnsi="Arial" w:cs="Arial"/>
                <w:sz w:val="24"/>
                <w:szCs w:val="24"/>
                <w:lang w:val="el-GR"/>
              </w:rPr>
              <w:t>σ</w:t>
            </w:r>
            <w:r w:rsidR="009B6EA8" w:rsidRPr="009D11EF">
              <w:rPr>
                <w:rFonts w:ascii="Arial" w:hAnsi="Arial" w:cs="Arial"/>
                <w:sz w:val="24"/>
                <w:szCs w:val="24"/>
                <w:lang w:val="el-GR"/>
              </w:rPr>
              <w:t xml:space="preserve">την ιστοσελίδα του Τμήματος Περιβάλλοντος και είναι διαθέσιμες στο </w:t>
            </w:r>
            <w:r w:rsidR="00320349">
              <w:rPr>
                <w:rFonts w:ascii="Arial" w:hAnsi="Arial" w:cs="Arial"/>
                <w:sz w:val="24"/>
                <w:szCs w:val="24"/>
                <w:lang w:val="el-GR"/>
              </w:rPr>
              <w:t>α</w:t>
            </w:r>
            <w:r w:rsidR="009B6EA8" w:rsidRPr="009D11EF">
              <w:rPr>
                <w:rFonts w:ascii="Arial" w:hAnsi="Arial" w:cs="Arial"/>
                <w:sz w:val="24"/>
                <w:szCs w:val="24"/>
                <w:lang w:val="el-GR"/>
              </w:rPr>
              <w:t xml:space="preserve">ρχείο του Τμήματος Περιβάλλοντος και το αργότερο </w:t>
            </w:r>
            <w:r w:rsidR="0019727C" w:rsidRPr="009D11EF">
              <w:rPr>
                <w:rFonts w:ascii="Arial" w:hAnsi="Arial" w:cs="Arial"/>
                <w:sz w:val="24"/>
                <w:szCs w:val="24"/>
                <w:lang w:val="el-GR"/>
              </w:rPr>
              <w:t>εντός είκοσι (20) εργάσιμων ημερών</w:t>
            </w:r>
            <w:r w:rsidR="009B6EA8" w:rsidRPr="009D11EF">
              <w:rPr>
                <w:rFonts w:ascii="Arial" w:hAnsi="Arial" w:cs="Arial"/>
                <w:sz w:val="24"/>
                <w:szCs w:val="24"/>
                <w:lang w:val="el-GR"/>
              </w:rPr>
              <w:t xml:space="preserve"> από την πιο πάνω δημοσίευση οποιοδήποτε πρόσωπο δύναται να υποβάλει στον Διευθυντή του Τμήματος Περιβάλλοντος απόψεις ή παραστάσεις για το περιεχόμεν</w:t>
            </w:r>
            <w:r w:rsidR="00320349">
              <w:rPr>
                <w:rFonts w:ascii="Arial" w:hAnsi="Arial" w:cs="Arial"/>
                <w:sz w:val="24"/>
                <w:szCs w:val="24"/>
                <w:lang w:val="el-GR"/>
              </w:rPr>
              <w:t>ό</w:t>
            </w:r>
            <w:r w:rsidR="009B6EA8" w:rsidRPr="009D11EF">
              <w:rPr>
                <w:rFonts w:ascii="Arial" w:hAnsi="Arial" w:cs="Arial"/>
                <w:sz w:val="24"/>
                <w:szCs w:val="24"/>
                <w:lang w:val="el-GR"/>
              </w:rPr>
              <w:t xml:space="preserve"> της</w:t>
            </w:r>
            <w:r w:rsidR="00320349">
              <w:rPr>
                <w:rFonts w:ascii="Arial" w:hAnsi="Arial" w:cs="Arial"/>
                <w:sz w:val="24"/>
                <w:szCs w:val="24"/>
                <w:lang w:val="el-GR"/>
              </w:rPr>
              <w:t xml:space="preserve"> ή αναφορικά με τις </w:t>
            </w:r>
            <w:r w:rsidR="009B6EA8" w:rsidRPr="009D11EF">
              <w:rPr>
                <w:rFonts w:ascii="Arial" w:hAnsi="Arial" w:cs="Arial"/>
                <w:sz w:val="24"/>
                <w:szCs w:val="24"/>
                <w:lang w:val="el-GR"/>
              </w:rPr>
              <w:t>επιπτώσεις που η εκτέλεση ή λειτουργία του έργου ενδέχεται να επιφέρει στο περιβάλλον και οι εν λόγω απόψεις ή παραστάσεις λαμβάνονται υπόψη στην αξιολόγηση της Μελέτης Εκτίμησης Επιπτώσεων στο Περιβάλλον</w:t>
            </w:r>
            <w:r w:rsidR="00320349">
              <w:rPr>
                <w:rFonts w:ascii="Arial" w:hAnsi="Arial" w:cs="Arial"/>
                <w:sz w:val="24"/>
                <w:szCs w:val="24"/>
                <w:lang w:val="el-GR"/>
              </w:rPr>
              <w:t>,</w:t>
            </w:r>
            <w:r w:rsidR="009B6EA8" w:rsidRPr="009D11EF">
              <w:rPr>
                <w:rFonts w:ascii="Arial" w:hAnsi="Arial" w:cs="Arial"/>
                <w:sz w:val="24"/>
                <w:szCs w:val="24"/>
                <w:lang w:val="el-GR"/>
              </w:rPr>
              <w:t xml:space="preserve"> καθώς και στην έκδοση της </w:t>
            </w:r>
            <w:r w:rsidR="00320349">
              <w:rPr>
                <w:rFonts w:ascii="Arial" w:hAnsi="Arial" w:cs="Arial"/>
                <w:sz w:val="24"/>
                <w:szCs w:val="24"/>
                <w:lang w:val="el-GR"/>
              </w:rPr>
              <w:t xml:space="preserve">σχετικής </w:t>
            </w:r>
            <w:r w:rsidR="009B6EA8" w:rsidRPr="009D11EF">
              <w:rPr>
                <w:rFonts w:ascii="Arial" w:hAnsi="Arial" w:cs="Arial"/>
                <w:sz w:val="24"/>
                <w:szCs w:val="24"/>
                <w:lang w:val="el-GR"/>
              </w:rPr>
              <w:t xml:space="preserve">γνωμοδότησης. </w:t>
            </w:r>
          </w:p>
        </w:tc>
      </w:tr>
      <w:tr w:rsidR="0010625B" w:rsidRPr="00C52675" w14:paraId="0A003FA7" w14:textId="77777777" w:rsidTr="009942DE">
        <w:trPr>
          <w:gridAfter w:val="1"/>
          <w:wAfter w:w="70" w:type="dxa"/>
        </w:trPr>
        <w:tc>
          <w:tcPr>
            <w:tcW w:w="2410" w:type="dxa"/>
            <w:gridSpan w:val="2"/>
            <w:shd w:val="clear" w:color="auto" w:fill="auto"/>
          </w:tcPr>
          <w:p w14:paraId="7F844B99"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15521D9"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10625B" w:rsidRPr="00C52675" w14:paraId="1885643C" w14:textId="77777777" w:rsidTr="009942DE">
        <w:trPr>
          <w:gridAfter w:val="1"/>
          <w:wAfter w:w="70" w:type="dxa"/>
        </w:trPr>
        <w:tc>
          <w:tcPr>
            <w:tcW w:w="2410" w:type="dxa"/>
            <w:gridSpan w:val="2"/>
            <w:shd w:val="clear" w:color="auto" w:fill="auto"/>
          </w:tcPr>
          <w:p w14:paraId="1D143A21"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2C06B61E" w14:textId="01FE49A5"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(4)</w:t>
            </w:r>
            <w:r w:rsidRPr="009D11EF">
              <w:rPr>
                <w:rFonts w:ascii="Arial" w:hAnsi="Arial" w:cs="Arial"/>
                <w:sz w:val="24"/>
                <w:szCs w:val="24"/>
                <w:lang w:val="el-GR"/>
              </w:rPr>
              <w:tab/>
              <w:t xml:space="preserve">Όταν ο Διευθυντής του Τμήματος Περιβάλλοντος διαπιστώσει ότι οι πληροφορίες που βρίσκονται ενώπιον του είναι επαρκείς, προχωρεί, χωρίς περαιτέρω καθυστέρηση, σε αξιολόγηση της Μελέτης Εκτίμησης Επιπτώσεων στο Περιβάλλον και της </w:t>
            </w:r>
            <w:r w:rsidR="00320349">
              <w:rPr>
                <w:rFonts w:ascii="Arial" w:hAnsi="Arial" w:cs="Arial"/>
                <w:sz w:val="24"/>
                <w:szCs w:val="24"/>
                <w:lang w:val="el-GR"/>
              </w:rPr>
              <w:t xml:space="preserve">Μελέτης </w:t>
            </w:r>
            <w:r w:rsidRPr="009D11EF">
              <w:rPr>
                <w:rFonts w:ascii="Arial" w:hAnsi="Arial" w:cs="Arial"/>
                <w:sz w:val="24"/>
                <w:szCs w:val="24"/>
                <w:lang w:val="el-GR"/>
              </w:rPr>
              <w:t>Ειδικής Οικολογικής Αξιολόγησης:</w:t>
            </w:r>
          </w:p>
        </w:tc>
      </w:tr>
      <w:tr w:rsidR="0010625B" w:rsidRPr="00C52675" w14:paraId="5325E3AF" w14:textId="77777777" w:rsidTr="009942DE">
        <w:trPr>
          <w:gridAfter w:val="1"/>
          <w:wAfter w:w="70" w:type="dxa"/>
        </w:trPr>
        <w:tc>
          <w:tcPr>
            <w:tcW w:w="2410" w:type="dxa"/>
            <w:gridSpan w:val="2"/>
            <w:shd w:val="clear" w:color="auto" w:fill="auto"/>
          </w:tcPr>
          <w:p w14:paraId="308C4B3C"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12F0029"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4C2EA411" w14:textId="77777777" w:rsidTr="009942DE">
        <w:trPr>
          <w:gridAfter w:val="1"/>
          <w:wAfter w:w="70" w:type="dxa"/>
        </w:trPr>
        <w:tc>
          <w:tcPr>
            <w:tcW w:w="2410" w:type="dxa"/>
            <w:gridSpan w:val="2"/>
            <w:shd w:val="clear" w:color="auto" w:fill="auto"/>
          </w:tcPr>
          <w:p w14:paraId="0EFFAE12" w14:textId="77777777" w:rsidR="00EA5C01" w:rsidRPr="009D11EF" w:rsidRDefault="00EA5C0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604AB5C" w14:textId="04F024C2" w:rsidR="00EA5C01" w:rsidRPr="009D11EF" w:rsidRDefault="0010625B"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Pr="009D11EF">
              <w:rPr>
                <w:rFonts w:ascii="Arial" w:hAnsi="Arial" w:cs="Arial"/>
                <w:sz w:val="24"/>
                <w:szCs w:val="24"/>
                <w:lang w:val="el-GR"/>
              </w:rPr>
              <w:tab/>
            </w:r>
            <w:r w:rsidR="00EA5C01" w:rsidRPr="009D11EF">
              <w:rPr>
                <w:rFonts w:ascii="Arial" w:hAnsi="Arial" w:cs="Arial"/>
                <w:sz w:val="24"/>
                <w:szCs w:val="24"/>
                <w:lang w:val="el-GR"/>
              </w:rPr>
              <w:t>Νοείται ότι, σε περίπτωση που η Μελέτη Ειδικής Οικολογικής Αξιολόγησης, η οποία ετοιμάζεται και αξιολογείται σύμφωνα με τις διατάξεις του περί Προστασίας και Διαχείρισης της Φύσης και της Άγριας Ζωής Νόμου, καταδείξει μη αναστρέψιμες επιπτώσεις στην περιοχή του Δικτύου</w:t>
            </w:r>
            <w:r w:rsidR="00320349">
              <w:rPr>
                <w:rFonts w:ascii="Arial" w:hAnsi="Arial" w:cs="Arial"/>
                <w:sz w:val="24"/>
                <w:szCs w:val="24"/>
                <w:lang w:val="el-GR"/>
              </w:rPr>
              <w:t xml:space="preserve"> Φύση</w:t>
            </w:r>
            <w:r w:rsidR="00EA5C01" w:rsidRPr="009D11EF">
              <w:rPr>
                <w:rFonts w:ascii="Arial" w:hAnsi="Arial" w:cs="Arial"/>
                <w:sz w:val="24"/>
                <w:szCs w:val="24"/>
                <w:lang w:val="el-GR"/>
              </w:rPr>
              <w:t xml:space="preserve"> 2000, το έργο απορρίπτεται</w:t>
            </w:r>
            <w:r w:rsidR="009B6EA8" w:rsidRPr="009D11EF">
              <w:rPr>
                <w:rFonts w:ascii="Arial" w:hAnsi="Arial" w:cs="Arial"/>
                <w:sz w:val="24"/>
                <w:szCs w:val="24"/>
                <w:lang w:val="el-GR"/>
              </w:rPr>
              <w:t>.</w:t>
            </w:r>
          </w:p>
        </w:tc>
      </w:tr>
      <w:tr w:rsidR="0010625B" w:rsidRPr="00C52675" w14:paraId="339C2069" w14:textId="77777777" w:rsidTr="009942DE">
        <w:trPr>
          <w:gridAfter w:val="1"/>
          <w:wAfter w:w="70" w:type="dxa"/>
        </w:trPr>
        <w:tc>
          <w:tcPr>
            <w:tcW w:w="2410" w:type="dxa"/>
            <w:gridSpan w:val="2"/>
            <w:shd w:val="clear" w:color="auto" w:fill="auto"/>
          </w:tcPr>
          <w:p w14:paraId="205D2F05"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31E18445"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10625B" w:rsidRPr="00C52675" w14:paraId="55BCD166" w14:textId="77777777" w:rsidTr="009942DE">
        <w:trPr>
          <w:gridAfter w:val="1"/>
          <w:wAfter w:w="70" w:type="dxa"/>
        </w:trPr>
        <w:tc>
          <w:tcPr>
            <w:tcW w:w="2410" w:type="dxa"/>
            <w:gridSpan w:val="2"/>
            <w:shd w:val="clear" w:color="auto" w:fill="auto"/>
          </w:tcPr>
          <w:p w14:paraId="5A6467F7"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58F54DF7" w14:textId="3CC4623C"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(5)</w:t>
            </w:r>
            <w:r w:rsidRPr="009D11EF">
              <w:rPr>
                <w:rFonts w:ascii="Arial" w:hAnsi="Arial" w:cs="Arial"/>
                <w:sz w:val="24"/>
                <w:szCs w:val="24"/>
                <w:lang w:val="el-GR"/>
              </w:rPr>
              <w:tab/>
              <w:t xml:space="preserve">Ανάλογα με το είδος του έργου, τα χαρακτηριστικά του περιβάλλοντος </w:t>
            </w:r>
            <w:r w:rsidR="00E8168E">
              <w:rPr>
                <w:rFonts w:ascii="Arial" w:hAnsi="Arial" w:cs="Arial"/>
                <w:sz w:val="24"/>
                <w:szCs w:val="24"/>
                <w:lang w:val="el-GR"/>
              </w:rPr>
              <w:t xml:space="preserve">στο οποίο </w:t>
            </w:r>
            <w:proofErr w:type="spellStart"/>
            <w:r w:rsidRPr="009D11EF">
              <w:rPr>
                <w:rFonts w:ascii="Arial" w:hAnsi="Arial" w:cs="Arial"/>
                <w:sz w:val="24"/>
                <w:szCs w:val="24"/>
                <w:lang w:val="el-GR"/>
              </w:rPr>
              <w:t>χωροθετείται</w:t>
            </w:r>
            <w:proofErr w:type="spellEnd"/>
            <w:r w:rsidRPr="009D11EF">
              <w:rPr>
                <w:rFonts w:ascii="Arial" w:hAnsi="Arial" w:cs="Arial"/>
                <w:sz w:val="24"/>
                <w:szCs w:val="24"/>
                <w:lang w:val="el-GR"/>
              </w:rPr>
              <w:t xml:space="preserve"> το έργο και τις αναμενόμενες επιπτώσεις σε αυτό, ο Διευθυντής του Τμήματος Περιβάλλοντος ζητ</w:t>
            </w:r>
            <w:r w:rsidR="00320349">
              <w:rPr>
                <w:rFonts w:ascii="Arial" w:hAnsi="Arial" w:cs="Arial"/>
                <w:sz w:val="24"/>
                <w:szCs w:val="24"/>
                <w:lang w:val="el-GR"/>
              </w:rPr>
              <w:t>εί</w:t>
            </w:r>
            <w:r w:rsidRPr="009D11EF">
              <w:rPr>
                <w:rFonts w:ascii="Arial" w:hAnsi="Arial" w:cs="Arial"/>
                <w:sz w:val="24"/>
                <w:szCs w:val="24"/>
                <w:lang w:val="el-GR"/>
              </w:rPr>
              <w:t>, ανάλογα με την περίπτωση</w:t>
            </w:r>
            <w:r w:rsidR="00E8168E">
              <w:rPr>
                <w:rFonts w:ascii="Arial" w:hAnsi="Arial" w:cs="Arial"/>
                <w:sz w:val="24"/>
                <w:szCs w:val="24"/>
                <w:lang w:val="el-GR"/>
              </w:rPr>
              <w:t>,</w:t>
            </w:r>
            <w:r w:rsidR="00320349">
              <w:rPr>
                <w:rFonts w:ascii="Arial" w:hAnsi="Arial" w:cs="Arial"/>
                <w:sz w:val="24"/>
                <w:szCs w:val="24"/>
                <w:lang w:val="el-GR"/>
              </w:rPr>
              <w:t xml:space="preserve"> τα ακόλουθα</w:t>
            </w:r>
            <w:r w:rsidRPr="009D11EF">
              <w:rPr>
                <w:rFonts w:ascii="Arial" w:hAnsi="Arial" w:cs="Arial"/>
                <w:sz w:val="24"/>
                <w:szCs w:val="24"/>
                <w:lang w:val="el-GR"/>
              </w:rPr>
              <w:t>:</w:t>
            </w:r>
          </w:p>
        </w:tc>
      </w:tr>
      <w:tr w:rsidR="0010625B" w:rsidRPr="00C52675" w14:paraId="5507C4B8" w14:textId="77777777" w:rsidTr="009942DE">
        <w:trPr>
          <w:gridAfter w:val="1"/>
          <w:wAfter w:w="70" w:type="dxa"/>
        </w:trPr>
        <w:tc>
          <w:tcPr>
            <w:tcW w:w="2410" w:type="dxa"/>
            <w:gridSpan w:val="2"/>
            <w:shd w:val="clear" w:color="auto" w:fill="auto"/>
          </w:tcPr>
          <w:p w14:paraId="6202BC64"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E023068" w14:textId="77777777" w:rsidR="0010625B" w:rsidRPr="009D11EF" w:rsidRDefault="0010625B" w:rsidP="009D11EF">
            <w:pPr>
              <w:tabs>
                <w:tab w:val="left" w:pos="397"/>
                <w:tab w:val="left" w:pos="851"/>
              </w:tabs>
              <w:spacing w:after="0" w:line="360" w:lineRule="auto"/>
              <w:jc w:val="both"/>
              <w:rPr>
                <w:rFonts w:ascii="Arial" w:hAnsi="Arial" w:cs="Arial"/>
                <w:sz w:val="24"/>
                <w:szCs w:val="24"/>
                <w:lang w:val="el-GR"/>
              </w:rPr>
            </w:pPr>
          </w:p>
        </w:tc>
      </w:tr>
      <w:tr w:rsidR="0010625B" w:rsidRPr="00C52675" w14:paraId="3388EBCB" w14:textId="77777777" w:rsidTr="009942DE">
        <w:trPr>
          <w:gridAfter w:val="1"/>
          <w:wAfter w:w="70" w:type="dxa"/>
        </w:trPr>
        <w:tc>
          <w:tcPr>
            <w:tcW w:w="2410" w:type="dxa"/>
            <w:gridSpan w:val="2"/>
            <w:shd w:val="clear" w:color="auto" w:fill="auto"/>
          </w:tcPr>
          <w:p w14:paraId="4A1158EA" w14:textId="77777777" w:rsidR="0010625B" w:rsidRPr="009D11EF" w:rsidRDefault="0010625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7D14396E" w14:textId="220C8132" w:rsidR="0010625B" w:rsidRPr="009D11EF" w:rsidRDefault="0010625B"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741" w:type="dxa"/>
            <w:gridSpan w:val="2"/>
            <w:shd w:val="clear" w:color="auto" w:fill="auto"/>
          </w:tcPr>
          <w:p w14:paraId="168CD30A" w14:textId="04A968ED" w:rsidR="0010625B" w:rsidRPr="009D11EF" w:rsidRDefault="00320349"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Τ</w:t>
            </w:r>
            <w:r w:rsidR="0010625B" w:rsidRPr="009D11EF">
              <w:rPr>
                <w:rFonts w:ascii="Arial" w:hAnsi="Arial" w:cs="Arial"/>
                <w:sz w:val="24"/>
                <w:szCs w:val="24"/>
                <w:lang w:val="el-GR"/>
              </w:rPr>
              <w:t>ις εξειδικευμένες γνώσεις των αρμ</w:t>
            </w:r>
            <w:r>
              <w:rPr>
                <w:rFonts w:ascii="Arial" w:hAnsi="Arial" w:cs="Arial"/>
                <w:sz w:val="24"/>
                <w:szCs w:val="24"/>
                <w:lang w:val="el-GR"/>
              </w:rPr>
              <w:t>όδιων</w:t>
            </w:r>
            <w:r w:rsidR="0010625B" w:rsidRPr="009D11EF">
              <w:rPr>
                <w:rFonts w:ascii="Arial" w:hAnsi="Arial" w:cs="Arial"/>
                <w:sz w:val="24"/>
                <w:szCs w:val="24"/>
                <w:lang w:val="el-GR"/>
              </w:rPr>
              <w:t xml:space="preserve"> υπηρεσιών και ειδικότερα του Τμήματος Επιθεώρησης Εργασίας, του Τμήματος Δασών, του Τμήματος Αναπτύξεως Υδάτων, του Τμήματος Γεωλογικής Επισκόπησης, του Τμήματος Αλιείας και Θαλασσίων Ερευνών και της Υπηρεσίας Θήρας και Πανίδας</w:t>
            </w:r>
            <w:r w:rsidR="000F4DAE" w:rsidRPr="009D11EF">
              <w:rPr>
                <w:rFonts w:ascii="Arial" w:hAnsi="Arial" w:cs="Arial"/>
                <w:sz w:val="24"/>
                <w:szCs w:val="24"/>
                <w:lang w:val="el-GR"/>
              </w:rPr>
              <w:t>·</w:t>
            </w:r>
          </w:p>
        </w:tc>
      </w:tr>
      <w:tr w:rsidR="000F4DAE" w:rsidRPr="00C52675" w14:paraId="66700E58" w14:textId="77777777" w:rsidTr="009942DE">
        <w:trPr>
          <w:gridAfter w:val="1"/>
          <w:wAfter w:w="70" w:type="dxa"/>
        </w:trPr>
        <w:tc>
          <w:tcPr>
            <w:tcW w:w="2410" w:type="dxa"/>
            <w:gridSpan w:val="2"/>
            <w:shd w:val="clear" w:color="auto" w:fill="auto"/>
          </w:tcPr>
          <w:p w14:paraId="74C1FAE1" w14:textId="77777777" w:rsidR="000F4DAE" w:rsidRPr="009D11EF" w:rsidRDefault="000F4DA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50C29089" w14:textId="77777777" w:rsidR="000F4DAE" w:rsidRPr="009D11EF" w:rsidRDefault="000F4DAE"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532FA8EB" w14:textId="77777777" w:rsidR="000F4DAE" w:rsidRPr="009D11EF" w:rsidRDefault="000F4DAE" w:rsidP="009D11EF">
            <w:pPr>
              <w:tabs>
                <w:tab w:val="left" w:pos="397"/>
                <w:tab w:val="left" w:pos="851"/>
              </w:tabs>
              <w:spacing w:after="0" w:line="360" w:lineRule="auto"/>
              <w:jc w:val="both"/>
              <w:rPr>
                <w:rFonts w:ascii="Arial" w:hAnsi="Arial" w:cs="Arial"/>
                <w:sz w:val="24"/>
                <w:szCs w:val="24"/>
                <w:lang w:val="el-GR"/>
              </w:rPr>
            </w:pPr>
          </w:p>
        </w:tc>
      </w:tr>
      <w:tr w:rsidR="000F4DAE" w:rsidRPr="00C52675" w14:paraId="195B06EF" w14:textId="77777777" w:rsidTr="009942DE">
        <w:trPr>
          <w:gridAfter w:val="1"/>
          <w:wAfter w:w="70" w:type="dxa"/>
        </w:trPr>
        <w:tc>
          <w:tcPr>
            <w:tcW w:w="2410" w:type="dxa"/>
            <w:gridSpan w:val="2"/>
            <w:shd w:val="clear" w:color="auto" w:fill="auto"/>
          </w:tcPr>
          <w:p w14:paraId="6CA3A15A" w14:textId="77777777" w:rsidR="000F4DAE" w:rsidRPr="009D11EF" w:rsidRDefault="000F4DA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5C71EE6F" w14:textId="5E78F201" w:rsidR="000F4DAE" w:rsidRPr="009D11EF" w:rsidRDefault="000F4DAE"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741" w:type="dxa"/>
            <w:gridSpan w:val="2"/>
            <w:shd w:val="clear" w:color="auto" w:fill="auto"/>
          </w:tcPr>
          <w:p w14:paraId="19D4F22A" w14:textId="7F4FF9FB" w:rsidR="000F4DAE" w:rsidRPr="009D11EF" w:rsidRDefault="000F4DAE"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τις απόψεις των </w:t>
            </w:r>
            <w:r w:rsidR="00320349">
              <w:rPr>
                <w:rFonts w:ascii="Arial" w:hAnsi="Arial" w:cs="Arial"/>
                <w:sz w:val="24"/>
                <w:szCs w:val="24"/>
                <w:lang w:val="el-GR"/>
              </w:rPr>
              <w:t>τ</w:t>
            </w:r>
            <w:r w:rsidRPr="009D11EF">
              <w:rPr>
                <w:rFonts w:ascii="Arial" w:hAnsi="Arial" w:cs="Arial"/>
                <w:sz w:val="24"/>
                <w:szCs w:val="24"/>
                <w:lang w:val="el-GR"/>
              </w:rPr>
              <w:t xml:space="preserve">οπικών </w:t>
            </w:r>
            <w:r w:rsidR="00320349">
              <w:rPr>
                <w:rFonts w:ascii="Arial" w:hAnsi="Arial" w:cs="Arial"/>
                <w:sz w:val="24"/>
                <w:szCs w:val="24"/>
                <w:lang w:val="el-GR"/>
              </w:rPr>
              <w:t>α</w:t>
            </w:r>
            <w:r w:rsidRPr="009D11EF">
              <w:rPr>
                <w:rFonts w:ascii="Arial" w:hAnsi="Arial" w:cs="Arial"/>
                <w:sz w:val="24"/>
                <w:szCs w:val="24"/>
                <w:lang w:val="el-GR"/>
              </w:rPr>
              <w:t>ρχών, οργανωμένων συνόλων, μη</w:t>
            </w:r>
            <w:r w:rsidR="00E8168E">
              <w:rPr>
                <w:rFonts w:ascii="Arial" w:hAnsi="Arial" w:cs="Arial"/>
                <w:sz w:val="24"/>
                <w:szCs w:val="24"/>
                <w:lang w:val="el-GR"/>
              </w:rPr>
              <w:t xml:space="preserve"> </w:t>
            </w:r>
            <w:r w:rsidRPr="009D11EF">
              <w:rPr>
                <w:rFonts w:ascii="Arial" w:hAnsi="Arial" w:cs="Arial"/>
                <w:sz w:val="24"/>
                <w:szCs w:val="24"/>
                <w:lang w:val="el-GR"/>
              </w:rPr>
              <w:t>κυβερνητικών οργανισμών ή</w:t>
            </w:r>
            <w:r w:rsidR="00320349">
              <w:rPr>
                <w:rFonts w:ascii="Arial" w:hAnsi="Arial" w:cs="Arial"/>
                <w:sz w:val="24"/>
                <w:szCs w:val="24"/>
                <w:lang w:val="el-GR"/>
              </w:rPr>
              <w:t>/και</w:t>
            </w:r>
            <w:r w:rsidRPr="009D11EF">
              <w:rPr>
                <w:rFonts w:ascii="Arial" w:hAnsi="Arial" w:cs="Arial"/>
                <w:sz w:val="24"/>
                <w:szCs w:val="24"/>
                <w:lang w:val="el-GR"/>
              </w:rPr>
              <w:t xml:space="preserve"> εξειδικευμένων ατόμων.</w:t>
            </w:r>
          </w:p>
        </w:tc>
      </w:tr>
      <w:tr w:rsidR="00703DCE" w:rsidRPr="00C52675" w14:paraId="41BFF405" w14:textId="77777777" w:rsidTr="009942DE">
        <w:trPr>
          <w:gridAfter w:val="1"/>
          <w:wAfter w:w="70" w:type="dxa"/>
        </w:trPr>
        <w:tc>
          <w:tcPr>
            <w:tcW w:w="2410" w:type="dxa"/>
            <w:gridSpan w:val="2"/>
            <w:shd w:val="clear" w:color="auto" w:fill="auto"/>
          </w:tcPr>
          <w:p w14:paraId="34590122" w14:textId="77777777" w:rsidR="00EA5C01" w:rsidRPr="009D11EF" w:rsidRDefault="00EA5C0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59DB00F1" w14:textId="3780ACA8" w:rsidR="00EA5C01" w:rsidRPr="009D11EF" w:rsidRDefault="00EA5C01"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1B35176E" w14:textId="77777777" w:rsidTr="009942DE">
        <w:trPr>
          <w:gridAfter w:val="1"/>
          <w:wAfter w:w="70" w:type="dxa"/>
        </w:trPr>
        <w:tc>
          <w:tcPr>
            <w:tcW w:w="2410" w:type="dxa"/>
            <w:gridSpan w:val="2"/>
            <w:shd w:val="clear" w:color="auto" w:fill="auto"/>
          </w:tcPr>
          <w:p w14:paraId="7C012ED1" w14:textId="77777777" w:rsidR="00EA5C01" w:rsidRPr="009D11EF" w:rsidRDefault="00EA5C0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546E014F" w14:textId="754BC06D" w:rsidR="00EA5C01" w:rsidRPr="009D11EF" w:rsidRDefault="000F4DAE"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A5C01" w:rsidRPr="009D11EF">
              <w:rPr>
                <w:rFonts w:ascii="Arial" w:hAnsi="Arial" w:cs="Arial"/>
                <w:sz w:val="24"/>
                <w:szCs w:val="24"/>
                <w:lang w:val="el-GR"/>
              </w:rPr>
              <w:t>(6)</w:t>
            </w:r>
            <w:r w:rsidRPr="009D11EF">
              <w:rPr>
                <w:rFonts w:ascii="Arial" w:hAnsi="Arial" w:cs="Arial"/>
                <w:sz w:val="24"/>
                <w:szCs w:val="24"/>
                <w:lang w:val="el-GR"/>
              </w:rPr>
              <w:tab/>
            </w:r>
            <w:r w:rsidR="00EA5C01" w:rsidRPr="009D11EF">
              <w:rPr>
                <w:rFonts w:ascii="Arial" w:hAnsi="Arial" w:cs="Arial"/>
                <w:sz w:val="24"/>
                <w:szCs w:val="24"/>
                <w:lang w:val="el-GR"/>
              </w:rPr>
              <w:t>Ο Διευθυντής του Τμήματος Περιβάλλοντος δύναται να ζητήσει από τις αρμόδιες αρχές</w:t>
            </w:r>
            <w:r w:rsidR="006E5BE7" w:rsidRPr="009D11EF">
              <w:rPr>
                <w:rFonts w:ascii="Arial" w:hAnsi="Arial" w:cs="Arial"/>
                <w:sz w:val="24"/>
                <w:szCs w:val="24"/>
                <w:lang w:val="el-GR"/>
              </w:rPr>
              <w:t xml:space="preserve"> που αναφέρονται στο εδάφιο (5) </w:t>
            </w:r>
            <w:r w:rsidR="00320349">
              <w:rPr>
                <w:rFonts w:ascii="Arial" w:hAnsi="Arial" w:cs="Arial"/>
                <w:sz w:val="24"/>
                <w:szCs w:val="24"/>
                <w:lang w:val="el-GR"/>
              </w:rPr>
              <w:t xml:space="preserve">ενημέρωση, </w:t>
            </w:r>
            <w:r w:rsidR="00EA5C01" w:rsidRPr="009D11EF">
              <w:rPr>
                <w:rFonts w:ascii="Arial" w:hAnsi="Arial" w:cs="Arial"/>
                <w:sz w:val="24"/>
                <w:szCs w:val="24"/>
                <w:lang w:val="el-GR"/>
              </w:rPr>
              <w:t xml:space="preserve">εντός πέντε (5) εργάσιμων ημερών από την αποστολή των απόψεων, </w:t>
            </w:r>
            <w:r w:rsidR="00E8168E">
              <w:rPr>
                <w:rFonts w:ascii="Arial" w:hAnsi="Arial" w:cs="Arial"/>
                <w:sz w:val="24"/>
                <w:szCs w:val="24"/>
                <w:lang w:val="el-GR"/>
              </w:rPr>
              <w:t xml:space="preserve">τυχόν απαιτούμενες </w:t>
            </w:r>
            <w:r w:rsidR="00EA5C01" w:rsidRPr="009D11EF">
              <w:rPr>
                <w:rFonts w:ascii="Arial" w:hAnsi="Arial" w:cs="Arial"/>
                <w:sz w:val="24"/>
                <w:szCs w:val="24"/>
                <w:lang w:val="el-GR"/>
              </w:rPr>
              <w:t xml:space="preserve">συμπληρωματικές πληροφορίες. </w:t>
            </w:r>
          </w:p>
        </w:tc>
      </w:tr>
      <w:tr w:rsidR="000F4DAE" w:rsidRPr="00C52675" w14:paraId="6B1AD69B" w14:textId="77777777" w:rsidTr="009942DE">
        <w:trPr>
          <w:gridAfter w:val="1"/>
          <w:wAfter w:w="70" w:type="dxa"/>
        </w:trPr>
        <w:tc>
          <w:tcPr>
            <w:tcW w:w="2410" w:type="dxa"/>
            <w:gridSpan w:val="2"/>
            <w:shd w:val="clear" w:color="auto" w:fill="auto"/>
          </w:tcPr>
          <w:p w14:paraId="314A7BFB" w14:textId="77777777" w:rsidR="000F4DAE" w:rsidRPr="009D11EF" w:rsidRDefault="000F4DA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18309C7" w14:textId="77777777" w:rsidR="000F4DAE" w:rsidRPr="009D11EF" w:rsidRDefault="000F4DAE" w:rsidP="009D11EF">
            <w:pPr>
              <w:tabs>
                <w:tab w:val="left" w:pos="397"/>
                <w:tab w:val="left" w:pos="851"/>
              </w:tabs>
              <w:spacing w:after="0" w:line="360" w:lineRule="auto"/>
              <w:jc w:val="both"/>
              <w:rPr>
                <w:rFonts w:ascii="Arial" w:hAnsi="Arial" w:cs="Arial"/>
                <w:sz w:val="24"/>
                <w:szCs w:val="24"/>
                <w:lang w:val="el-GR"/>
              </w:rPr>
            </w:pPr>
          </w:p>
        </w:tc>
      </w:tr>
      <w:tr w:rsidR="000F4DAE" w:rsidRPr="00C52675" w14:paraId="265C0E7E" w14:textId="77777777" w:rsidTr="009942DE">
        <w:trPr>
          <w:gridAfter w:val="1"/>
          <w:wAfter w:w="70" w:type="dxa"/>
        </w:trPr>
        <w:tc>
          <w:tcPr>
            <w:tcW w:w="2410" w:type="dxa"/>
            <w:gridSpan w:val="2"/>
            <w:shd w:val="clear" w:color="auto" w:fill="auto"/>
          </w:tcPr>
          <w:p w14:paraId="4195998F" w14:textId="77777777" w:rsidR="000F4DAE" w:rsidRPr="009D11EF" w:rsidRDefault="000F4DAE"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2330E8B4" w14:textId="416D5318" w:rsidR="000F4DAE" w:rsidRPr="009D11EF" w:rsidRDefault="000F4DAE"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(7)</w:t>
            </w:r>
            <w:r w:rsidRPr="009D11EF">
              <w:rPr>
                <w:rFonts w:ascii="Arial" w:hAnsi="Arial" w:cs="Arial"/>
                <w:sz w:val="24"/>
                <w:szCs w:val="24"/>
                <w:lang w:val="el-GR"/>
              </w:rPr>
              <w:tab/>
              <w:t xml:space="preserve">Οι εξειδικευμένες γνώσεις και απόψεις </w:t>
            </w:r>
            <w:r w:rsidR="00320349">
              <w:rPr>
                <w:rFonts w:ascii="Arial" w:hAnsi="Arial" w:cs="Arial"/>
                <w:sz w:val="24"/>
                <w:szCs w:val="24"/>
                <w:lang w:val="el-GR"/>
              </w:rPr>
              <w:t xml:space="preserve">δύναται να </w:t>
            </w:r>
            <w:r w:rsidRPr="009D11EF">
              <w:rPr>
                <w:rFonts w:ascii="Arial" w:hAnsi="Arial" w:cs="Arial"/>
                <w:sz w:val="24"/>
                <w:szCs w:val="24"/>
                <w:lang w:val="el-GR"/>
              </w:rPr>
              <w:t>ζητηθούν ηλεκτρονικά, μέσω επιστολής</w:t>
            </w:r>
            <w:r w:rsidR="00E8168E">
              <w:rPr>
                <w:rFonts w:ascii="Arial" w:hAnsi="Arial" w:cs="Arial"/>
                <w:sz w:val="24"/>
                <w:szCs w:val="24"/>
                <w:lang w:val="el-GR"/>
              </w:rPr>
              <w:t>,</w:t>
            </w:r>
            <w:r w:rsidR="00320349">
              <w:rPr>
                <w:rFonts w:ascii="Arial" w:hAnsi="Arial" w:cs="Arial"/>
                <w:sz w:val="24"/>
                <w:szCs w:val="24"/>
                <w:lang w:val="el-GR"/>
              </w:rPr>
              <w:t xml:space="preserve"> ή στο πλαίσιο συνεδρίασης και κατ</w:t>
            </w:r>
            <w:r w:rsidRPr="009D11EF">
              <w:rPr>
                <w:rFonts w:ascii="Arial" w:hAnsi="Arial" w:cs="Arial"/>
                <w:sz w:val="24"/>
                <w:szCs w:val="24"/>
                <w:lang w:val="el-GR"/>
              </w:rPr>
              <w:t>ατίθενται στο Τμήμα Περιβάλλοντος</w:t>
            </w:r>
            <w:r w:rsidR="00320349">
              <w:rPr>
                <w:rFonts w:ascii="Arial" w:hAnsi="Arial" w:cs="Arial"/>
                <w:sz w:val="24"/>
                <w:szCs w:val="24"/>
                <w:lang w:val="el-GR"/>
              </w:rPr>
              <w:t>, εντός</w:t>
            </w:r>
            <w:r w:rsidRPr="009D11EF">
              <w:rPr>
                <w:rFonts w:ascii="Arial" w:hAnsi="Arial" w:cs="Arial"/>
                <w:sz w:val="24"/>
                <w:szCs w:val="24"/>
                <w:lang w:val="el-GR"/>
              </w:rPr>
              <w:t xml:space="preserve"> δεκαπέντε (15) εργάσι</w:t>
            </w:r>
            <w:r w:rsidR="00320349">
              <w:rPr>
                <w:rFonts w:ascii="Arial" w:hAnsi="Arial" w:cs="Arial"/>
                <w:sz w:val="24"/>
                <w:szCs w:val="24"/>
                <w:lang w:val="el-GR"/>
              </w:rPr>
              <w:t>μων ημερών από την</w:t>
            </w:r>
            <w:r w:rsidR="00E8168E">
              <w:rPr>
                <w:rFonts w:ascii="Arial" w:hAnsi="Arial" w:cs="Arial"/>
                <w:sz w:val="24"/>
                <w:szCs w:val="24"/>
                <w:lang w:val="el-GR"/>
              </w:rPr>
              <w:t xml:space="preserve"> ημερομηνία κατά την οποία ζητούνται οι εν λόγω εξειδικευμένες γνώσεις ή απόψεις.</w:t>
            </w:r>
          </w:p>
        </w:tc>
      </w:tr>
      <w:tr w:rsidR="00703DCE" w:rsidRPr="00C52675" w14:paraId="24E1AA10" w14:textId="77777777" w:rsidTr="009942DE">
        <w:trPr>
          <w:gridAfter w:val="1"/>
          <w:wAfter w:w="70" w:type="dxa"/>
        </w:trPr>
        <w:tc>
          <w:tcPr>
            <w:tcW w:w="2410" w:type="dxa"/>
            <w:gridSpan w:val="2"/>
            <w:shd w:val="clear" w:color="auto" w:fill="auto"/>
          </w:tcPr>
          <w:p w14:paraId="5ED0A7BB" w14:textId="77777777" w:rsidR="00EA5C01" w:rsidRPr="009D11EF" w:rsidRDefault="00EA5C0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05BFA9CC" w14:textId="6BA0CB4F" w:rsidR="00EA5C01" w:rsidRPr="009D11EF" w:rsidRDefault="00EA5C01"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66668F1C" w14:textId="77777777" w:rsidTr="009942DE">
        <w:trPr>
          <w:gridAfter w:val="1"/>
          <w:wAfter w:w="70" w:type="dxa"/>
        </w:trPr>
        <w:tc>
          <w:tcPr>
            <w:tcW w:w="2410" w:type="dxa"/>
            <w:gridSpan w:val="2"/>
            <w:shd w:val="clear" w:color="auto" w:fill="auto"/>
          </w:tcPr>
          <w:p w14:paraId="0045EF13" w14:textId="77777777" w:rsidR="00EA5C01" w:rsidRPr="009D11EF" w:rsidRDefault="00EA5C0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5F1556A" w14:textId="39042904" w:rsidR="00EA5C01" w:rsidRPr="009D11EF" w:rsidRDefault="000F4DAE"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A5C01" w:rsidRPr="009D11EF">
              <w:rPr>
                <w:rFonts w:ascii="Arial" w:hAnsi="Arial" w:cs="Arial"/>
                <w:sz w:val="24"/>
                <w:szCs w:val="24"/>
                <w:lang w:val="el-GR"/>
              </w:rPr>
              <w:t>(8)</w:t>
            </w:r>
            <w:r w:rsidRPr="009D11EF">
              <w:rPr>
                <w:rFonts w:ascii="Arial" w:hAnsi="Arial" w:cs="Arial"/>
                <w:sz w:val="24"/>
                <w:szCs w:val="24"/>
                <w:lang w:val="el-GR"/>
              </w:rPr>
              <w:tab/>
            </w:r>
            <w:r w:rsidR="00320349">
              <w:rPr>
                <w:rFonts w:ascii="Arial" w:hAnsi="Arial" w:cs="Arial"/>
                <w:sz w:val="24"/>
                <w:szCs w:val="24"/>
                <w:lang w:val="el-GR"/>
              </w:rPr>
              <w:t>Για την υ</w:t>
            </w:r>
            <w:r w:rsidR="00B40A4D" w:rsidRPr="009D11EF">
              <w:rPr>
                <w:rFonts w:ascii="Arial" w:hAnsi="Arial" w:cs="Arial"/>
                <w:sz w:val="24"/>
                <w:szCs w:val="24"/>
                <w:lang w:val="el-GR"/>
              </w:rPr>
              <w:t xml:space="preserve">ποβολή απόψεων </w:t>
            </w:r>
            <w:r w:rsidR="00320349">
              <w:rPr>
                <w:rFonts w:ascii="Arial" w:hAnsi="Arial" w:cs="Arial"/>
                <w:sz w:val="24"/>
                <w:szCs w:val="24"/>
                <w:lang w:val="el-GR"/>
              </w:rPr>
              <w:t xml:space="preserve">σύμφωνα με τις διατάξεις των παραγράφων </w:t>
            </w:r>
            <w:r w:rsidR="00B40A4D" w:rsidRPr="009D11EF">
              <w:rPr>
                <w:rFonts w:ascii="Arial" w:hAnsi="Arial" w:cs="Arial"/>
                <w:sz w:val="24"/>
                <w:szCs w:val="24"/>
                <w:lang w:val="el-GR"/>
              </w:rPr>
              <w:t xml:space="preserve">(α) και (β) του εδαφίου (5) </w:t>
            </w:r>
            <w:r w:rsidR="00320349">
              <w:rPr>
                <w:rFonts w:ascii="Arial" w:hAnsi="Arial" w:cs="Arial"/>
                <w:sz w:val="24"/>
                <w:szCs w:val="24"/>
                <w:lang w:val="el-GR"/>
              </w:rPr>
              <w:t xml:space="preserve">απαιτείται να τηρείται η προθεσμία που προβλέπεται </w:t>
            </w:r>
            <w:r w:rsidR="00BD3618" w:rsidRPr="009D11EF">
              <w:rPr>
                <w:rFonts w:ascii="Arial" w:hAnsi="Arial" w:cs="Arial"/>
                <w:sz w:val="24"/>
                <w:szCs w:val="24"/>
                <w:lang w:val="el-GR"/>
              </w:rPr>
              <w:t xml:space="preserve">εδάφιο </w:t>
            </w:r>
            <w:r w:rsidR="00B40A4D" w:rsidRPr="009D11EF">
              <w:rPr>
                <w:rFonts w:ascii="Arial" w:hAnsi="Arial" w:cs="Arial"/>
                <w:sz w:val="24"/>
                <w:szCs w:val="24"/>
                <w:lang w:val="el-GR"/>
              </w:rPr>
              <w:t>(7)</w:t>
            </w:r>
            <w:r w:rsidR="00320349">
              <w:rPr>
                <w:rFonts w:ascii="Arial" w:hAnsi="Arial" w:cs="Arial"/>
                <w:sz w:val="24"/>
                <w:szCs w:val="24"/>
                <w:lang w:val="el-GR"/>
              </w:rPr>
              <w:t>, ε</w:t>
            </w:r>
            <w:r w:rsidR="00B40A4D" w:rsidRPr="009D11EF">
              <w:rPr>
                <w:rFonts w:ascii="Arial" w:hAnsi="Arial" w:cs="Arial"/>
                <w:sz w:val="24"/>
                <w:szCs w:val="24"/>
                <w:lang w:val="el-GR"/>
              </w:rPr>
              <w:t>κτός εάν ο Διευθυντής του Τμήματος Περιβάλλοντος συγκατατεθεί ρητά σε πλήρως αιτιολογημένο αίτημα παράτασ</w:t>
            </w:r>
            <w:r w:rsidR="008B3D03">
              <w:rPr>
                <w:rFonts w:ascii="Arial" w:hAnsi="Arial" w:cs="Arial"/>
                <w:sz w:val="24"/>
                <w:szCs w:val="24"/>
                <w:lang w:val="el-GR"/>
              </w:rPr>
              <w:t>η</w:t>
            </w:r>
            <w:r w:rsidR="00B40A4D" w:rsidRPr="009D11EF">
              <w:rPr>
                <w:rFonts w:ascii="Arial" w:hAnsi="Arial" w:cs="Arial"/>
                <w:sz w:val="24"/>
                <w:szCs w:val="24"/>
                <w:lang w:val="el-GR"/>
              </w:rPr>
              <w:t xml:space="preserve">ς </w:t>
            </w:r>
            <w:r w:rsidR="008B3D03">
              <w:rPr>
                <w:rFonts w:ascii="Arial" w:hAnsi="Arial" w:cs="Arial"/>
                <w:sz w:val="24"/>
                <w:szCs w:val="24"/>
                <w:lang w:val="el-GR"/>
              </w:rPr>
              <w:t>από μέρους της ε</w:t>
            </w:r>
            <w:r w:rsidR="00B40A4D" w:rsidRPr="009D11EF">
              <w:rPr>
                <w:rFonts w:ascii="Arial" w:hAnsi="Arial" w:cs="Arial"/>
                <w:sz w:val="24"/>
                <w:szCs w:val="24"/>
                <w:lang w:val="el-GR"/>
              </w:rPr>
              <w:t xml:space="preserve">κάστοτε </w:t>
            </w:r>
            <w:r w:rsidR="00ED54B3" w:rsidRPr="009D11EF">
              <w:rPr>
                <w:rFonts w:ascii="Arial" w:hAnsi="Arial" w:cs="Arial"/>
                <w:sz w:val="24"/>
                <w:szCs w:val="24"/>
                <w:lang w:val="el-GR"/>
              </w:rPr>
              <w:t>αρμόδιας α</w:t>
            </w:r>
            <w:r w:rsidR="00B40A4D" w:rsidRPr="009D11EF">
              <w:rPr>
                <w:rFonts w:ascii="Arial" w:hAnsi="Arial" w:cs="Arial"/>
                <w:sz w:val="24"/>
                <w:szCs w:val="24"/>
                <w:lang w:val="el-GR"/>
              </w:rPr>
              <w:t>ρχής.</w:t>
            </w:r>
          </w:p>
        </w:tc>
      </w:tr>
      <w:tr w:rsidR="00BC2644" w:rsidRPr="00C52675" w14:paraId="16A1EE1D" w14:textId="77777777" w:rsidTr="008A47ED">
        <w:trPr>
          <w:gridAfter w:val="1"/>
          <w:wAfter w:w="70" w:type="dxa"/>
        </w:trPr>
        <w:tc>
          <w:tcPr>
            <w:tcW w:w="2410" w:type="dxa"/>
            <w:gridSpan w:val="2"/>
            <w:shd w:val="clear" w:color="auto" w:fill="auto"/>
          </w:tcPr>
          <w:p w14:paraId="1EDC682A"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05" w:type="dxa"/>
            <w:gridSpan w:val="2"/>
            <w:shd w:val="clear" w:color="auto" w:fill="auto"/>
          </w:tcPr>
          <w:p w14:paraId="0894C9BC" w14:textId="77777777"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p>
        </w:tc>
        <w:tc>
          <w:tcPr>
            <w:tcW w:w="5954" w:type="dxa"/>
            <w:gridSpan w:val="4"/>
            <w:shd w:val="clear" w:color="auto" w:fill="auto"/>
          </w:tcPr>
          <w:p w14:paraId="4F0BE6CC" w14:textId="77777777"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p>
        </w:tc>
      </w:tr>
      <w:tr w:rsidR="00BC2644" w:rsidRPr="00C52675" w14:paraId="00B6909B" w14:textId="77777777" w:rsidTr="008A47ED">
        <w:trPr>
          <w:gridAfter w:val="1"/>
          <w:wAfter w:w="70" w:type="dxa"/>
        </w:trPr>
        <w:tc>
          <w:tcPr>
            <w:tcW w:w="2410" w:type="dxa"/>
            <w:gridSpan w:val="2"/>
            <w:shd w:val="clear" w:color="auto" w:fill="auto"/>
          </w:tcPr>
          <w:p w14:paraId="7528C530"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05" w:type="dxa"/>
            <w:gridSpan w:val="2"/>
            <w:shd w:val="clear" w:color="auto" w:fill="auto"/>
          </w:tcPr>
          <w:p w14:paraId="6BFEF9D3" w14:textId="5FFC104D" w:rsidR="00BC2644" w:rsidRPr="009D11EF" w:rsidRDefault="00BC2644" w:rsidP="001B271E">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(9)(α)</w:t>
            </w:r>
          </w:p>
        </w:tc>
        <w:tc>
          <w:tcPr>
            <w:tcW w:w="5954" w:type="dxa"/>
            <w:gridSpan w:val="4"/>
            <w:shd w:val="clear" w:color="auto" w:fill="auto"/>
          </w:tcPr>
          <w:p w14:paraId="3821B8AD" w14:textId="24C2E841"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Ο Διευθυντής του Τμήματος Περιβάλλοντος, αφού λάβει υπόψη τις εισηγήσεις των εξειδικευμένων υπηρεσιών και οποιεσδήποτε απόψεις</w:t>
            </w:r>
            <w:r w:rsidR="008B3D03">
              <w:rPr>
                <w:rFonts w:ascii="Arial" w:hAnsi="Arial" w:cs="Arial"/>
                <w:sz w:val="24"/>
                <w:szCs w:val="24"/>
                <w:lang w:val="el-GR"/>
              </w:rPr>
              <w:t xml:space="preserve"> ή</w:t>
            </w:r>
            <w:r w:rsidRPr="009D11EF">
              <w:rPr>
                <w:rFonts w:ascii="Arial" w:hAnsi="Arial" w:cs="Arial"/>
                <w:sz w:val="24"/>
                <w:szCs w:val="24"/>
                <w:lang w:val="el-GR"/>
              </w:rPr>
              <w:t>/</w:t>
            </w:r>
            <w:r w:rsidR="008B3D03">
              <w:rPr>
                <w:rFonts w:ascii="Arial" w:hAnsi="Arial" w:cs="Arial"/>
                <w:sz w:val="24"/>
                <w:szCs w:val="24"/>
                <w:lang w:val="el-GR"/>
              </w:rPr>
              <w:t>και</w:t>
            </w:r>
            <w:r w:rsidRPr="009D11EF">
              <w:rPr>
                <w:rFonts w:ascii="Arial" w:hAnsi="Arial" w:cs="Arial"/>
                <w:sz w:val="24"/>
                <w:szCs w:val="24"/>
                <w:lang w:val="el-GR"/>
              </w:rPr>
              <w:t xml:space="preserve"> παραστάσεις, τηρουμένων των</w:t>
            </w:r>
            <w:r w:rsidR="008B3D03">
              <w:rPr>
                <w:rFonts w:ascii="Arial" w:hAnsi="Arial" w:cs="Arial"/>
                <w:sz w:val="24"/>
                <w:szCs w:val="24"/>
                <w:lang w:val="el-GR"/>
              </w:rPr>
              <w:t xml:space="preserve"> διατάξεων</w:t>
            </w:r>
            <w:r w:rsidR="00C1024B">
              <w:rPr>
                <w:rFonts w:ascii="Arial" w:hAnsi="Arial" w:cs="Arial"/>
                <w:sz w:val="24"/>
                <w:szCs w:val="24"/>
                <w:lang w:val="el-GR"/>
              </w:rPr>
              <w:t xml:space="preserve"> του εδαφίου (8), προχωρεί σε </w:t>
            </w:r>
            <w:r w:rsidRPr="009D11EF">
              <w:rPr>
                <w:rFonts w:ascii="Arial" w:hAnsi="Arial" w:cs="Arial"/>
                <w:sz w:val="24"/>
                <w:szCs w:val="24"/>
                <w:lang w:val="el-GR"/>
              </w:rPr>
              <w:t>αξιολόγηση και ετοιμάζει σχετική γνωμοδότηση, πλήρως αιτιολογημένη, την οποία διαβιβάζει στον Προϊστάμενο του Τομέα Στρατηγικών Αναπτύξεων εντός ενός (1) μηνός από την ημερομηνία ολοκλήρωσης της διαδικασίας που προβλέπεται στα εδάφια (5) έως (7)</w:t>
            </w:r>
            <w:r w:rsidR="00C1024B">
              <w:rPr>
                <w:rFonts w:ascii="Arial" w:hAnsi="Arial" w:cs="Arial"/>
                <w:sz w:val="24"/>
                <w:szCs w:val="24"/>
                <w:lang w:val="el-GR"/>
              </w:rPr>
              <w:t>.</w:t>
            </w:r>
          </w:p>
        </w:tc>
      </w:tr>
      <w:tr w:rsidR="00BC2644" w:rsidRPr="00C52675" w14:paraId="422EF17D" w14:textId="77777777" w:rsidTr="008A47ED">
        <w:trPr>
          <w:gridAfter w:val="1"/>
          <w:wAfter w:w="70" w:type="dxa"/>
        </w:trPr>
        <w:tc>
          <w:tcPr>
            <w:tcW w:w="2410" w:type="dxa"/>
            <w:gridSpan w:val="2"/>
            <w:shd w:val="clear" w:color="auto" w:fill="auto"/>
          </w:tcPr>
          <w:p w14:paraId="2EBD36C9"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05" w:type="dxa"/>
            <w:gridSpan w:val="2"/>
            <w:shd w:val="clear" w:color="auto" w:fill="auto"/>
          </w:tcPr>
          <w:p w14:paraId="2BEB83C1" w14:textId="77777777"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p>
        </w:tc>
        <w:tc>
          <w:tcPr>
            <w:tcW w:w="5954" w:type="dxa"/>
            <w:gridSpan w:val="4"/>
            <w:shd w:val="clear" w:color="auto" w:fill="auto"/>
          </w:tcPr>
          <w:p w14:paraId="052A4893" w14:textId="77777777"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p>
        </w:tc>
      </w:tr>
      <w:tr w:rsidR="00BC2644" w:rsidRPr="00C52675" w14:paraId="62FAA71F" w14:textId="77777777" w:rsidTr="008A47ED">
        <w:trPr>
          <w:gridAfter w:val="1"/>
          <w:wAfter w:w="70" w:type="dxa"/>
        </w:trPr>
        <w:tc>
          <w:tcPr>
            <w:tcW w:w="2410" w:type="dxa"/>
            <w:gridSpan w:val="2"/>
            <w:shd w:val="clear" w:color="auto" w:fill="auto"/>
          </w:tcPr>
          <w:p w14:paraId="3CFDD265"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05" w:type="dxa"/>
            <w:gridSpan w:val="2"/>
            <w:shd w:val="clear" w:color="auto" w:fill="auto"/>
          </w:tcPr>
          <w:p w14:paraId="707D42C8" w14:textId="1CAA745E" w:rsidR="00BC2644" w:rsidRPr="009D11EF" w:rsidRDefault="00BC264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954" w:type="dxa"/>
            <w:gridSpan w:val="4"/>
            <w:shd w:val="clear" w:color="auto" w:fill="auto"/>
          </w:tcPr>
          <w:p w14:paraId="1077E78C" w14:textId="725236A7" w:rsidR="00BC2644" w:rsidRPr="009D11EF" w:rsidRDefault="00C1024B"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Εάν</w:t>
            </w:r>
            <w:r w:rsidR="00BC2644" w:rsidRPr="009D11EF">
              <w:rPr>
                <w:rFonts w:ascii="Arial" w:hAnsi="Arial" w:cs="Arial"/>
                <w:sz w:val="24"/>
                <w:szCs w:val="24"/>
                <w:lang w:val="el-GR"/>
              </w:rPr>
              <w:t xml:space="preserve"> το έργο επηρεάζει περιοχή του Δικτύου </w:t>
            </w:r>
            <w:r>
              <w:rPr>
                <w:rFonts w:ascii="Arial" w:hAnsi="Arial" w:cs="Arial"/>
                <w:sz w:val="24"/>
                <w:szCs w:val="24"/>
                <w:lang w:val="el-GR"/>
              </w:rPr>
              <w:t>Φύση</w:t>
            </w:r>
            <w:r w:rsidR="00BC2644" w:rsidRPr="009D11EF">
              <w:rPr>
                <w:rFonts w:ascii="Arial" w:hAnsi="Arial" w:cs="Arial"/>
                <w:sz w:val="24"/>
                <w:szCs w:val="24"/>
                <w:lang w:val="el-GR"/>
              </w:rPr>
              <w:t xml:space="preserve"> 2000, η γνωμοδότηση ετοιμάζεται εντός δύο (2) μηνών από την ημερομηνία ολοκλήρωσης της διαδικασίας</w:t>
            </w:r>
            <w:r>
              <w:rPr>
                <w:rFonts w:ascii="Arial" w:hAnsi="Arial" w:cs="Arial"/>
                <w:sz w:val="24"/>
                <w:szCs w:val="24"/>
                <w:lang w:val="el-GR"/>
              </w:rPr>
              <w:t xml:space="preserve"> που προβλέπεται στ</w:t>
            </w:r>
            <w:r w:rsidR="00E8168E">
              <w:rPr>
                <w:rFonts w:ascii="Arial" w:hAnsi="Arial" w:cs="Arial"/>
                <w:sz w:val="24"/>
                <w:szCs w:val="24"/>
                <w:lang w:val="el-GR"/>
              </w:rPr>
              <w:t>α</w:t>
            </w:r>
            <w:r>
              <w:rPr>
                <w:rFonts w:ascii="Arial" w:hAnsi="Arial" w:cs="Arial"/>
                <w:sz w:val="24"/>
                <w:szCs w:val="24"/>
                <w:lang w:val="el-GR"/>
              </w:rPr>
              <w:t xml:space="preserve"> εδάφι</w:t>
            </w:r>
            <w:r w:rsidR="00E8168E">
              <w:rPr>
                <w:rFonts w:ascii="Arial" w:hAnsi="Arial" w:cs="Arial"/>
                <w:sz w:val="24"/>
                <w:szCs w:val="24"/>
                <w:lang w:val="el-GR"/>
              </w:rPr>
              <w:t>α</w:t>
            </w:r>
            <w:r>
              <w:rPr>
                <w:rFonts w:ascii="Arial" w:hAnsi="Arial" w:cs="Arial"/>
                <w:sz w:val="24"/>
                <w:szCs w:val="24"/>
                <w:lang w:val="el-GR"/>
              </w:rPr>
              <w:t xml:space="preserve"> (5)</w:t>
            </w:r>
            <w:r w:rsidR="00E8168E">
              <w:rPr>
                <w:rFonts w:ascii="Arial" w:hAnsi="Arial" w:cs="Arial"/>
                <w:sz w:val="24"/>
                <w:szCs w:val="24"/>
                <w:lang w:val="el-GR"/>
              </w:rPr>
              <w:t xml:space="preserve"> έως (7)</w:t>
            </w:r>
            <w:r>
              <w:rPr>
                <w:rFonts w:ascii="Arial" w:hAnsi="Arial" w:cs="Arial"/>
                <w:sz w:val="24"/>
                <w:szCs w:val="24"/>
                <w:lang w:val="el-GR"/>
              </w:rPr>
              <w:t>:</w:t>
            </w:r>
          </w:p>
        </w:tc>
      </w:tr>
      <w:tr w:rsidR="00BC2644" w:rsidRPr="00C52675" w14:paraId="194CBA8A" w14:textId="77777777" w:rsidTr="008A47ED">
        <w:trPr>
          <w:gridAfter w:val="1"/>
          <w:wAfter w:w="70" w:type="dxa"/>
        </w:trPr>
        <w:tc>
          <w:tcPr>
            <w:tcW w:w="2410" w:type="dxa"/>
            <w:gridSpan w:val="2"/>
            <w:shd w:val="clear" w:color="auto" w:fill="auto"/>
          </w:tcPr>
          <w:p w14:paraId="2E85469A"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05" w:type="dxa"/>
            <w:gridSpan w:val="2"/>
            <w:shd w:val="clear" w:color="auto" w:fill="auto"/>
          </w:tcPr>
          <w:p w14:paraId="49F25EA2" w14:textId="77777777" w:rsidR="00BC2644" w:rsidRPr="009D11EF" w:rsidRDefault="00BC2644" w:rsidP="009D11EF">
            <w:pPr>
              <w:tabs>
                <w:tab w:val="left" w:pos="397"/>
                <w:tab w:val="left" w:pos="851"/>
              </w:tabs>
              <w:spacing w:after="0" w:line="360" w:lineRule="auto"/>
              <w:jc w:val="right"/>
              <w:rPr>
                <w:rFonts w:ascii="Arial" w:hAnsi="Arial" w:cs="Arial"/>
                <w:sz w:val="24"/>
                <w:szCs w:val="24"/>
                <w:lang w:val="el-GR"/>
              </w:rPr>
            </w:pPr>
          </w:p>
        </w:tc>
        <w:tc>
          <w:tcPr>
            <w:tcW w:w="5954" w:type="dxa"/>
            <w:gridSpan w:val="4"/>
            <w:shd w:val="clear" w:color="auto" w:fill="auto"/>
          </w:tcPr>
          <w:p w14:paraId="72253AC6" w14:textId="77777777"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p>
        </w:tc>
      </w:tr>
      <w:tr w:rsidR="00BC2644" w:rsidRPr="00C52675" w14:paraId="663FD0BD" w14:textId="77777777" w:rsidTr="008A47ED">
        <w:trPr>
          <w:gridAfter w:val="1"/>
          <w:wAfter w:w="70" w:type="dxa"/>
        </w:trPr>
        <w:tc>
          <w:tcPr>
            <w:tcW w:w="2410" w:type="dxa"/>
            <w:gridSpan w:val="2"/>
            <w:shd w:val="clear" w:color="auto" w:fill="auto"/>
          </w:tcPr>
          <w:p w14:paraId="77081C57"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05" w:type="dxa"/>
            <w:gridSpan w:val="2"/>
            <w:shd w:val="clear" w:color="auto" w:fill="auto"/>
          </w:tcPr>
          <w:p w14:paraId="0D343211" w14:textId="0366B946" w:rsidR="00BC2644" w:rsidRPr="009D11EF" w:rsidRDefault="00BC264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r w:rsidRPr="009D11EF">
              <w:rPr>
                <w:rFonts w:ascii="Arial" w:hAnsi="Arial" w:cs="Arial"/>
                <w:sz w:val="24"/>
                <w:szCs w:val="24"/>
                <w:lang w:val="el-GR"/>
              </w:rPr>
              <w:tab/>
            </w:r>
          </w:p>
        </w:tc>
        <w:tc>
          <w:tcPr>
            <w:tcW w:w="5954" w:type="dxa"/>
            <w:gridSpan w:val="4"/>
            <w:shd w:val="clear" w:color="auto" w:fill="auto"/>
          </w:tcPr>
          <w:p w14:paraId="26715E6A" w14:textId="0A70716B"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Ο Προϊστάμενος του Τομέα Στρατηγικών Αναπτύξεων δύναται να συγκατατεθεί σε παράταση των προθεσμιών που </w:t>
            </w:r>
            <w:r w:rsidR="00C1024B">
              <w:rPr>
                <w:rFonts w:ascii="Arial" w:hAnsi="Arial" w:cs="Arial"/>
                <w:sz w:val="24"/>
                <w:szCs w:val="24"/>
                <w:lang w:val="el-GR"/>
              </w:rPr>
              <w:t xml:space="preserve">προβλέπονται στο παρόν εδάφιο, </w:t>
            </w:r>
            <w:r w:rsidRPr="009D11EF">
              <w:rPr>
                <w:rFonts w:ascii="Arial" w:hAnsi="Arial" w:cs="Arial"/>
                <w:sz w:val="24"/>
                <w:szCs w:val="24"/>
                <w:lang w:val="el-GR"/>
              </w:rPr>
              <w:t xml:space="preserve">τίθενται στο παρόν εδάφιο, κατόπιν υποβολής αιτιολογημένου αιτήματος του Διευθυντή του Τμήματος </w:t>
            </w:r>
            <w:r w:rsidRPr="009D11EF">
              <w:rPr>
                <w:rFonts w:ascii="Arial" w:hAnsi="Arial" w:cs="Arial"/>
                <w:sz w:val="24"/>
                <w:szCs w:val="24"/>
                <w:lang w:val="el-GR"/>
              </w:rPr>
              <w:lastRenderedPageBreak/>
              <w:t>Περιβάλλοντος</w:t>
            </w:r>
            <w:r w:rsidR="00C1024B">
              <w:rPr>
                <w:rFonts w:ascii="Arial" w:hAnsi="Arial" w:cs="Arial"/>
                <w:sz w:val="24"/>
                <w:szCs w:val="24"/>
                <w:lang w:val="el-GR"/>
              </w:rPr>
              <w:t xml:space="preserve"> και </w:t>
            </w:r>
            <w:r w:rsidRPr="009D11EF">
              <w:rPr>
                <w:rFonts w:ascii="Arial" w:hAnsi="Arial" w:cs="Arial"/>
                <w:sz w:val="24"/>
                <w:szCs w:val="24"/>
                <w:lang w:val="el-GR"/>
              </w:rPr>
              <w:t>κοινοποιεί</w:t>
            </w:r>
            <w:r w:rsidR="00C1024B">
              <w:rPr>
                <w:rFonts w:ascii="Arial" w:hAnsi="Arial" w:cs="Arial"/>
                <w:sz w:val="24"/>
                <w:szCs w:val="24"/>
                <w:lang w:val="el-GR"/>
              </w:rPr>
              <w:t xml:space="preserve"> την εν λόγω παράταση</w:t>
            </w:r>
            <w:r w:rsidRPr="009D11EF">
              <w:rPr>
                <w:rFonts w:ascii="Arial" w:hAnsi="Arial" w:cs="Arial"/>
                <w:sz w:val="24"/>
                <w:szCs w:val="24"/>
                <w:lang w:val="el-GR"/>
              </w:rPr>
              <w:t xml:space="preserve"> στον Υπουργό.</w:t>
            </w:r>
          </w:p>
        </w:tc>
      </w:tr>
      <w:tr w:rsidR="00703DCE" w:rsidRPr="00C52675" w14:paraId="2D4DB93C" w14:textId="77777777" w:rsidTr="009942DE">
        <w:trPr>
          <w:gridAfter w:val="1"/>
          <w:wAfter w:w="70" w:type="dxa"/>
        </w:trPr>
        <w:tc>
          <w:tcPr>
            <w:tcW w:w="2410" w:type="dxa"/>
            <w:gridSpan w:val="2"/>
            <w:shd w:val="clear" w:color="auto" w:fill="auto"/>
          </w:tcPr>
          <w:p w14:paraId="078D17F2" w14:textId="77777777" w:rsidR="00EA5C01" w:rsidRPr="009D11EF" w:rsidRDefault="00EA5C0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3BA4689A" w14:textId="4B66FF3C" w:rsidR="00EA5C01" w:rsidRPr="009D11EF" w:rsidRDefault="00EA5C01" w:rsidP="009D11EF">
            <w:pPr>
              <w:tabs>
                <w:tab w:val="left" w:pos="397"/>
                <w:tab w:val="left" w:pos="851"/>
              </w:tabs>
              <w:spacing w:after="0" w:line="360" w:lineRule="auto"/>
              <w:jc w:val="both"/>
              <w:rPr>
                <w:rFonts w:ascii="Arial" w:hAnsi="Arial" w:cs="Arial"/>
                <w:sz w:val="24"/>
                <w:szCs w:val="24"/>
                <w:lang w:val="el-GR"/>
              </w:rPr>
            </w:pPr>
          </w:p>
        </w:tc>
      </w:tr>
      <w:tr w:rsidR="00BC2644" w:rsidRPr="00C52675" w14:paraId="704EFA3F" w14:textId="77777777" w:rsidTr="009942DE">
        <w:trPr>
          <w:gridAfter w:val="1"/>
          <w:wAfter w:w="70" w:type="dxa"/>
        </w:trPr>
        <w:tc>
          <w:tcPr>
            <w:tcW w:w="2410" w:type="dxa"/>
            <w:gridSpan w:val="2"/>
            <w:shd w:val="clear" w:color="auto" w:fill="auto"/>
          </w:tcPr>
          <w:p w14:paraId="429C4435"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FF18A2E" w14:textId="22DCEDBD"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(10)</w:t>
            </w:r>
            <w:r w:rsidRPr="009D11EF">
              <w:rPr>
                <w:rFonts w:ascii="Arial" w:hAnsi="Arial" w:cs="Arial"/>
                <w:sz w:val="24"/>
                <w:szCs w:val="24"/>
                <w:lang w:val="el-GR"/>
              </w:rPr>
              <w:tab/>
              <w:t>Με την πιο πάνω</w:t>
            </w:r>
            <w:r w:rsidR="001A5A83">
              <w:rPr>
                <w:rFonts w:ascii="Arial" w:hAnsi="Arial" w:cs="Arial"/>
                <w:sz w:val="24"/>
                <w:szCs w:val="24"/>
                <w:lang w:val="el-GR"/>
              </w:rPr>
              <w:t xml:space="preserve"> αναφερόμενη</w:t>
            </w:r>
            <w:r w:rsidRPr="009D11EF">
              <w:rPr>
                <w:rFonts w:ascii="Arial" w:hAnsi="Arial" w:cs="Arial"/>
                <w:sz w:val="24"/>
                <w:szCs w:val="24"/>
                <w:lang w:val="el-GR"/>
              </w:rPr>
              <w:t xml:space="preserve"> γνωμοδότηση, ο Διευθυντής του Τμήματος Περιβάλλοντος δύναται να εισηγηθεί όπως το έργο στρατηγικής ανάπτυξης</w:t>
            </w:r>
            <w:r w:rsidR="00C1024B">
              <w:rPr>
                <w:rFonts w:ascii="Arial" w:hAnsi="Arial" w:cs="Arial"/>
                <w:sz w:val="24"/>
                <w:szCs w:val="24"/>
                <w:lang w:val="el-GR"/>
              </w:rPr>
              <w:t>-</w:t>
            </w:r>
          </w:p>
        </w:tc>
      </w:tr>
      <w:tr w:rsidR="00BC2644" w:rsidRPr="00C52675" w14:paraId="65BC90CD" w14:textId="77777777" w:rsidTr="009942DE">
        <w:trPr>
          <w:gridAfter w:val="1"/>
          <w:wAfter w:w="70" w:type="dxa"/>
        </w:trPr>
        <w:tc>
          <w:tcPr>
            <w:tcW w:w="2410" w:type="dxa"/>
            <w:gridSpan w:val="2"/>
            <w:shd w:val="clear" w:color="auto" w:fill="auto"/>
          </w:tcPr>
          <w:p w14:paraId="363D1057"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5FA8B1DF" w14:textId="77777777"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p>
        </w:tc>
      </w:tr>
      <w:tr w:rsidR="00BC2644" w:rsidRPr="00C52675" w14:paraId="0EA52AE1" w14:textId="77777777" w:rsidTr="009942DE">
        <w:trPr>
          <w:gridAfter w:val="1"/>
          <w:wAfter w:w="70" w:type="dxa"/>
        </w:trPr>
        <w:tc>
          <w:tcPr>
            <w:tcW w:w="2410" w:type="dxa"/>
            <w:gridSpan w:val="2"/>
            <w:shd w:val="clear" w:color="auto" w:fill="auto"/>
          </w:tcPr>
          <w:p w14:paraId="65500204"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3106DD44" w14:textId="12E91C5B" w:rsidR="00BC2644" w:rsidRPr="009D11EF" w:rsidRDefault="00BC264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741" w:type="dxa"/>
            <w:gridSpan w:val="2"/>
            <w:shd w:val="clear" w:color="auto" w:fill="auto"/>
          </w:tcPr>
          <w:p w14:paraId="496A50A8" w14:textId="1B17B931"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μη εκτελεστεί, λόγω των σημαντικών επιπτώσεων στο περιβάλλον οι οποίες είναι αδύνατο να μειωθούν ή εξαλειφθούν με τη λήψη διαχειριστικών μέτρων μέσω της επιβολής όρων</w:t>
            </w:r>
            <w:r w:rsidR="00C1024B">
              <w:rPr>
                <w:rFonts w:ascii="Arial" w:hAnsi="Arial" w:cs="Arial"/>
                <w:sz w:val="24"/>
                <w:szCs w:val="24"/>
                <w:lang w:val="el-GR"/>
              </w:rPr>
              <w:t>·</w:t>
            </w:r>
            <w:r w:rsidRPr="009D11EF">
              <w:rPr>
                <w:rFonts w:ascii="Arial" w:hAnsi="Arial" w:cs="Arial"/>
                <w:sz w:val="24"/>
                <w:szCs w:val="24"/>
                <w:lang w:val="el-GR"/>
              </w:rPr>
              <w:t xml:space="preserve"> ή</w:t>
            </w:r>
          </w:p>
        </w:tc>
      </w:tr>
      <w:tr w:rsidR="00BC2644" w:rsidRPr="00C52675" w14:paraId="6FDE372E" w14:textId="77777777" w:rsidTr="009942DE">
        <w:trPr>
          <w:gridAfter w:val="1"/>
          <w:wAfter w:w="70" w:type="dxa"/>
        </w:trPr>
        <w:tc>
          <w:tcPr>
            <w:tcW w:w="2410" w:type="dxa"/>
            <w:gridSpan w:val="2"/>
            <w:shd w:val="clear" w:color="auto" w:fill="auto"/>
          </w:tcPr>
          <w:p w14:paraId="2683FE02"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30B45F3B" w14:textId="77777777" w:rsidR="00BC2644" w:rsidRPr="009D11EF" w:rsidRDefault="00BC2644"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12B61F5F" w14:textId="77777777"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p>
        </w:tc>
      </w:tr>
      <w:tr w:rsidR="00BC2644" w:rsidRPr="00C52675" w14:paraId="18A0C8AB" w14:textId="77777777" w:rsidTr="009942DE">
        <w:trPr>
          <w:gridAfter w:val="1"/>
          <w:wAfter w:w="70" w:type="dxa"/>
        </w:trPr>
        <w:tc>
          <w:tcPr>
            <w:tcW w:w="2410" w:type="dxa"/>
            <w:gridSpan w:val="2"/>
            <w:shd w:val="clear" w:color="auto" w:fill="auto"/>
          </w:tcPr>
          <w:p w14:paraId="411BAAB2"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5D703864" w14:textId="0E599F8D" w:rsidR="00BC2644" w:rsidRPr="009D11EF" w:rsidRDefault="00BC264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741" w:type="dxa"/>
            <w:gridSpan w:val="2"/>
            <w:shd w:val="clear" w:color="auto" w:fill="auto"/>
          </w:tcPr>
          <w:p w14:paraId="35304A57" w14:textId="3BB80FA5"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εκτελεστεί, με συγκεκριμένους όρους και μέτρα, η τήρηση των οποίων διασφαλίζει την εξάλειψη ή μείωση των επιπτώσεων που η εκτέλεση ή λειτουργία του έργου δυνατό να επιφέρει στο περιβάλλον:</w:t>
            </w:r>
          </w:p>
        </w:tc>
      </w:tr>
      <w:tr w:rsidR="00BC2644" w:rsidRPr="00C52675" w14:paraId="4DAC569C" w14:textId="77777777" w:rsidTr="009942DE">
        <w:trPr>
          <w:gridAfter w:val="1"/>
          <w:wAfter w:w="70" w:type="dxa"/>
        </w:trPr>
        <w:tc>
          <w:tcPr>
            <w:tcW w:w="2410" w:type="dxa"/>
            <w:gridSpan w:val="2"/>
            <w:shd w:val="clear" w:color="auto" w:fill="auto"/>
          </w:tcPr>
          <w:p w14:paraId="0C5CA2F9"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58E4E619" w14:textId="77777777" w:rsidR="00BC2644" w:rsidRPr="009D11EF" w:rsidRDefault="00BC2644"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605C3D66" w14:textId="77777777"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p>
        </w:tc>
      </w:tr>
      <w:tr w:rsidR="00BC2644" w:rsidRPr="00C52675" w14:paraId="71C28A23" w14:textId="77777777" w:rsidTr="009942DE">
        <w:trPr>
          <w:gridAfter w:val="1"/>
          <w:wAfter w:w="70" w:type="dxa"/>
        </w:trPr>
        <w:tc>
          <w:tcPr>
            <w:tcW w:w="2410" w:type="dxa"/>
            <w:gridSpan w:val="2"/>
            <w:shd w:val="clear" w:color="auto" w:fill="auto"/>
          </w:tcPr>
          <w:p w14:paraId="777FB56B"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795FC3A0" w14:textId="77777777" w:rsidR="00BC2644" w:rsidRPr="009D11EF" w:rsidRDefault="00BC2644"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69E0D7C5" w14:textId="709AD01A"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Νοείται ότι, ο Διευθυντής του Τμήματος Περιβάλλοντος δύναται να καθορίσει στη γνωμοδότησ</w:t>
            </w:r>
            <w:r w:rsidR="00C1024B">
              <w:rPr>
                <w:rFonts w:ascii="Arial" w:hAnsi="Arial" w:cs="Arial"/>
                <w:sz w:val="24"/>
                <w:szCs w:val="24"/>
                <w:lang w:val="el-GR"/>
              </w:rPr>
              <w:t xml:space="preserve">η </w:t>
            </w:r>
            <w:r w:rsidRPr="009D11EF">
              <w:rPr>
                <w:rFonts w:ascii="Arial" w:hAnsi="Arial" w:cs="Arial"/>
                <w:sz w:val="24"/>
                <w:szCs w:val="24"/>
                <w:lang w:val="el-GR"/>
              </w:rPr>
              <w:t xml:space="preserve">τους ουσιώδεις όρους που </w:t>
            </w:r>
            <w:r w:rsidR="00E8168E">
              <w:rPr>
                <w:rFonts w:ascii="Arial" w:hAnsi="Arial" w:cs="Arial"/>
                <w:sz w:val="24"/>
                <w:szCs w:val="24"/>
                <w:lang w:val="el-GR"/>
              </w:rPr>
              <w:t xml:space="preserve">οφείλει να </w:t>
            </w:r>
            <w:r w:rsidRPr="009D11EF">
              <w:rPr>
                <w:rFonts w:ascii="Arial" w:hAnsi="Arial" w:cs="Arial"/>
                <w:sz w:val="24"/>
                <w:szCs w:val="24"/>
                <w:lang w:val="el-GR"/>
              </w:rPr>
              <w:t xml:space="preserve">θέσει η Πολεοδομική Αρχή και να εφαρμοστούν από τον </w:t>
            </w:r>
            <w:proofErr w:type="spellStart"/>
            <w:r w:rsidRPr="009D11EF">
              <w:rPr>
                <w:rFonts w:ascii="Arial" w:hAnsi="Arial" w:cs="Arial"/>
                <w:sz w:val="24"/>
                <w:szCs w:val="24"/>
                <w:lang w:val="el-GR"/>
              </w:rPr>
              <w:t>αιτητή</w:t>
            </w:r>
            <w:proofErr w:type="spellEnd"/>
            <w:r w:rsidRPr="009D11EF">
              <w:rPr>
                <w:rFonts w:ascii="Arial" w:hAnsi="Arial" w:cs="Arial"/>
                <w:sz w:val="24"/>
                <w:szCs w:val="24"/>
                <w:lang w:val="el-GR"/>
              </w:rPr>
              <w:t>.</w:t>
            </w:r>
          </w:p>
        </w:tc>
      </w:tr>
      <w:tr w:rsidR="00703DCE" w:rsidRPr="00C52675" w14:paraId="77449FFA" w14:textId="77777777" w:rsidTr="009942DE">
        <w:trPr>
          <w:gridAfter w:val="1"/>
          <w:wAfter w:w="70" w:type="dxa"/>
        </w:trPr>
        <w:tc>
          <w:tcPr>
            <w:tcW w:w="2410" w:type="dxa"/>
            <w:gridSpan w:val="2"/>
            <w:shd w:val="clear" w:color="auto" w:fill="auto"/>
          </w:tcPr>
          <w:p w14:paraId="19C7EBBF" w14:textId="77777777" w:rsidR="00EA5C01" w:rsidRPr="009D11EF" w:rsidRDefault="00EA5C0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9CAE1C8" w14:textId="3C32CB70" w:rsidR="00EA5C01" w:rsidRPr="009D11EF" w:rsidRDefault="00EA5C01"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382A7774" w14:textId="77777777" w:rsidTr="009942DE">
        <w:trPr>
          <w:gridAfter w:val="1"/>
          <w:wAfter w:w="70" w:type="dxa"/>
        </w:trPr>
        <w:tc>
          <w:tcPr>
            <w:tcW w:w="2410" w:type="dxa"/>
            <w:gridSpan w:val="2"/>
            <w:shd w:val="clear" w:color="auto" w:fill="auto"/>
          </w:tcPr>
          <w:p w14:paraId="1EBA306F" w14:textId="77777777" w:rsidR="00EA5C01" w:rsidRPr="009D11EF" w:rsidRDefault="00EA5C0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67E0DA7A" w14:textId="5A6E8B6A" w:rsidR="00EA5C01" w:rsidRPr="009D11EF" w:rsidRDefault="00BC264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A5C01" w:rsidRPr="009D11EF">
              <w:rPr>
                <w:rFonts w:ascii="Arial" w:hAnsi="Arial" w:cs="Arial"/>
                <w:sz w:val="24"/>
                <w:szCs w:val="24"/>
                <w:lang w:val="el-GR"/>
              </w:rPr>
              <w:t>(11)</w:t>
            </w:r>
            <w:r w:rsidRPr="009D11EF">
              <w:rPr>
                <w:rFonts w:ascii="Arial" w:hAnsi="Arial" w:cs="Arial"/>
                <w:sz w:val="24"/>
                <w:szCs w:val="24"/>
                <w:lang w:val="el-GR"/>
              </w:rPr>
              <w:tab/>
            </w:r>
            <w:r w:rsidR="00EA5C01" w:rsidRPr="009D11EF">
              <w:rPr>
                <w:rFonts w:ascii="Arial" w:hAnsi="Arial" w:cs="Arial"/>
                <w:sz w:val="24"/>
                <w:szCs w:val="24"/>
                <w:lang w:val="el-GR"/>
              </w:rPr>
              <w:t xml:space="preserve">Η γνωμοδότηση του Τμήματος Περιβάλλοντος αναρτάται στην ιστοσελίδα του και είναι διαθέσιμη στο αρχείο </w:t>
            </w:r>
            <w:r w:rsidR="00E8168E">
              <w:rPr>
                <w:rFonts w:ascii="Arial" w:hAnsi="Arial" w:cs="Arial"/>
                <w:sz w:val="24"/>
                <w:szCs w:val="24"/>
                <w:lang w:val="el-GR"/>
              </w:rPr>
              <w:t>του εν λόγω τ</w:t>
            </w:r>
            <w:r w:rsidR="00EA5C01" w:rsidRPr="009D11EF">
              <w:rPr>
                <w:rFonts w:ascii="Arial" w:hAnsi="Arial" w:cs="Arial"/>
                <w:sz w:val="24"/>
                <w:szCs w:val="24"/>
                <w:lang w:val="el-GR"/>
              </w:rPr>
              <w:t>μήματος.</w:t>
            </w:r>
          </w:p>
        </w:tc>
      </w:tr>
      <w:tr w:rsidR="00BC2644" w:rsidRPr="00C52675" w14:paraId="1B0B718A" w14:textId="77777777" w:rsidTr="009942DE">
        <w:trPr>
          <w:gridAfter w:val="1"/>
          <w:wAfter w:w="70" w:type="dxa"/>
        </w:trPr>
        <w:tc>
          <w:tcPr>
            <w:tcW w:w="2410" w:type="dxa"/>
            <w:gridSpan w:val="2"/>
            <w:shd w:val="clear" w:color="auto" w:fill="auto"/>
          </w:tcPr>
          <w:p w14:paraId="0A83851F"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296B786" w14:textId="77777777"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p>
        </w:tc>
      </w:tr>
      <w:tr w:rsidR="00BC2644" w:rsidRPr="00C52675" w14:paraId="15CFF6DD" w14:textId="77777777" w:rsidTr="009942DE">
        <w:trPr>
          <w:gridAfter w:val="1"/>
          <w:wAfter w:w="70" w:type="dxa"/>
        </w:trPr>
        <w:tc>
          <w:tcPr>
            <w:tcW w:w="2410" w:type="dxa"/>
            <w:gridSpan w:val="2"/>
            <w:shd w:val="clear" w:color="auto" w:fill="auto"/>
          </w:tcPr>
          <w:p w14:paraId="39E78CAD"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030C9C2C" w14:textId="58E6BB5C"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(12)</w:t>
            </w:r>
            <w:r w:rsidRPr="009D11EF">
              <w:rPr>
                <w:rFonts w:ascii="Arial" w:hAnsi="Arial" w:cs="Arial"/>
                <w:sz w:val="24"/>
                <w:szCs w:val="24"/>
                <w:lang w:val="el-GR"/>
              </w:rPr>
              <w:tab/>
              <w:t>Με την παραλαβή της γνωμοδότησης του Τμήματος Περιβάλλοντος, ο Προϊστάμενος του Τομέα Στρατηγικών Αναπτύξεων</w:t>
            </w:r>
            <w:r w:rsidR="00C1024B">
              <w:rPr>
                <w:rFonts w:ascii="Arial" w:hAnsi="Arial" w:cs="Arial"/>
                <w:sz w:val="24"/>
                <w:szCs w:val="24"/>
                <w:lang w:val="el-GR"/>
              </w:rPr>
              <w:t>-</w:t>
            </w:r>
          </w:p>
        </w:tc>
      </w:tr>
      <w:tr w:rsidR="00BC2644" w:rsidRPr="00C52675" w14:paraId="2D6B9A2F" w14:textId="77777777" w:rsidTr="009942DE">
        <w:trPr>
          <w:gridAfter w:val="1"/>
          <w:wAfter w:w="70" w:type="dxa"/>
        </w:trPr>
        <w:tc>
          <w:tcPr>
            <w:tcW w:w="2410" w:type="dxa"/>
            <w:gridSpan w:val="2"/>
            <w:shd w:val="clear" w:color="auto" w:fill="auto"/>
          </w:tcPr>
          <w:p w14:paraId="2030408F"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6296744" w14:textId="77777777"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p>
        </w:tc>
      </w:tr>
      <w:tr w:rsidR="00BC2644" w:rsidRPr="00C52675" w14:paraId="4EF9A7F0" w14:textId="77777777" w:rsidTr="009942DE">
        <w:trPr>
          <w:gridAfter w:val="1"/>
          <w:wAfter w:w="70" w:type="dxa"/>
        </w:trPr>
        <w:tc>
          <w:tcPr>
            <w:tcW w:w="2410" w:type="dxa"/>
            <w:gridSpan w:val="2"/>
            <w:shd w:val="clear" w:color="auto" w:fill="auto"/>
          </w:tcPr>
          <w:p w14:paraId="5F715277"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169719B8" w14:textId="6578A76C" w:rsidR="00BC2644" w:rsidRPr="009D11EF" w:rsidRDefault="00BC2644" w:rsidP="001B271E">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741" w:type="dxa"/>
            <w:gridSpan w:val="2"/>
            <w:shd w:val="clear" w:color="auto" w:fill="auto"/>
          </w:tcPr>
          <w:p w14:paraId="1975959F" w14:textId="24EB5A84" w:rsidR="00BC2644" w:rsidRPr="009D11EF" w:rsidRDefault="00C1024B"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εάν</w:t>
            </w:r>
            <w:r w:rsidR="00BC2644" w:rsidRPr="009D11EF">
              <w:rPr>
                <w:rFonts w:ascii="Arial" w:hAnsi="Arial" w:cs="Arial"/>
                <w:sz w:val="24"/>
                <w:szCs w:val="24"/>
                <w:lang w:val="el-GR"/>
              </w:rPr>
              <w:t xml:space="preserve"> η γνωμοδότηση της Περιβαλλοντικής Αρχής είναι θετική, δύναται να προβ</w:t>
            </w:r>
            <w:r>
              <w:rPr>
                <w:rFonts w:ascii="Arial" w:hAnsi="Arial" w:cs="Arial"/>
                <w:sz w:val="24"/>
                <w:szCs w:val="24"/>
                <w:lang w:val="el-GR"/>
              </w:rPr>
              <w:t>ε</w:t>
            </w:r>
            <w:r w:rsidR="00BC2644" w:rsidRPr="009D11EF">
              <w:rPr>
                <w:rFonts w:ascii="Arial" w:hAnsi="Arial" w:cs="Arial"/>
                <w:sz w:val="24"/>
                <w:szCs w:val="24"/>
                <w:lang w:val="el-GR"/>
              </w:rPr>
              <w:t xml:space="preserve">ί στη χορήγηση πολεοδομικής άδειας, όπως προβλέπεται στο άρθρο </w:t>
            </w:r>
            <w:r w:rsidR="00BC2644" w:rsidRPr="009D11EF">
              <w:rPr>
                <w:rFonts w:ascii="Arial" w:hAnsi="Arial" w:cs="Arial"/>
                <w:sz w:val="24"/>
                <w:szCs w:val="24"/>
                <w:lang w:val="el-GR"/>
              </w:rPr>
              <w:lastRenderedPageBreak/>
              <w:t>1</w:t>
            </w:r>
            <w:r>
              <w:rPr>
                <w:rFonts w:ascii="Arial" w:hAnsi="Arial" w:cs="Arial"/>
                <w:sz w:val="24"/>
                <w:szCs w:val="24"/>
                <w:lang w:val="el-GR"/>
              </w:rPr>
              <w:t>7</w:t>
            </w:r>
            <w:r w:rsidR="00BC2644" w:rsidRPr="009D11EF">
              <w:rPr>
                <w:rFonts w:ascii="Arial" w:hAnsi="Arial" w:cs="Arial"/>
                <w:sz w:val="24"/>
                <w:szCs w:val="24"/>
                <w:lang w:val="el-GR"/>
              </w:rPr>
              <w:t>, με την ενσωμάτωση στην άδεια των όρων και μέτρων, απαρα</w:t>
            </w:r>
            <w:r>
              <w:rPr>
                <w:rFonts w:ascii="Arial" w:hAnsi="Arial" w:cs="Arial"/>
                <w:sz w:val="24"/>
                <w:szCs w:val="24"/>
                <w:lang w:val="el-GR"/>
              </w:rPr>
              <w:t xml:space="preserve">ιτήτως </w:t>
            </w:r>
            <w:r w:rsidR="00BC2644" w:rsidRPr="009D11EF">
              <w:rPr>
                <w:rFonts w:ascii="Arial" w:hAnsi="Arial" w:cs="Arial"/>
                <w:sz w:val="24"/>
                <w:szCs w:val="24"/>
                <w:lang w:val="el-GR"/>
              </w:rPr>
              <w:t>περιλαμβανομένων των ουσιωδών όρων της γνωμοδότησης και</w:t>
            </w:r>
            <w:r w:rsidR="00484B22">
              <w:rPr>
                <w:rFonts w:ascii="Arial" w:hAnsi="Arial" w:cs="Arial"/>
                <w:sz w:val="24"/>
                <w:szCs w:val="24"/>
                <w:lang w:val="el-GR"/>
              </w:rPr>
              <w:t>,</w:t>
            </w:r>
            <w:r w:rsidR="00BC2644" w:rsidRPr="009D11EF">
              <w:rPr>
                <w:rFonts w:ascii="Arial" w:hAnsi="Arial" w:cs="Arial"/>
                <w:sz w:val="24"/>
                <w:szCs w:val="24"/>
                <w:lang w:val="el-GR"/>
              </w:rPr>
              <w:t xml:space="preserve"> για</w:t>
            </w:r>
            <w:r>
              <w:rPr>
                <w:rFonts w:ascii="Arial" w:hAnsi="Arial" w:cs="Arial"/>
                <w:sz w:val="24"/>
                <w:szCs w:val="24"/>
                <w:lang w:val="el-GR"/>
              </w:rPr>
              <w:t xml:space="preserve"> σκοπούς διασφάλισης </w:t>
            </w:r>
            <w:r w:rsidR="00BC2644" w:rsidRPr="009D11EF">
              <w:rPr>
                <w:rFonts w:ascii="Arial" w:hAnsi="Arial" w:cs="Arial"/>
                <w:sz w:val="24"/>
                <w:szCs w:val="24"/>
                <w:lang w:val="el-GR"/>
              </w:rPr>
              <w:t>της ορθής εφαρμογής των εν λόγω όρων, εφαρμόζονται οι διατάξεις του άρθρου 43 του περί της Εκτίμησης των Επιπτώσεων στο Περιβάλλον από Ορισμένα Έργα Νόμου, για έλεγχο από εξωτερικό ελεγκτή περιβάλλοντος·</w:t>
            </w:r>
          </w:p>
        </w:tc>
      </w:tr>
      <w:tr w:rsidR="00BC2644" w:rsidRPr="00C52675" w14:paraId="12E37AE8" w14:textId="77777777" w:rsidTr="009942DE">
        <w:trPr>
          <w:gridAfter w:val="1"/>
          <w:wAfter w:w="70" w:type="dxa"/>
        </w:trPr>
        <w:tc>
          <w:tcPr>
            <w:tcW w:w="2410" w:type="dxa"/>
            <w:gridSpan w:val="2"/>
            <w:shd w:val="clear" w:color="auto" w:fill="auto"/>
          </w:tcPr>
          <w:p w14:paraId="727B82FE"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075D3DE4" w14:textId="77777777" w:rsidR="00BC2644" w:rsidRPr="009D11EF" w:rsidRDefault="00BC2644"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1F1C11CC" w14:textId="77777777" w:rsidR="00BC2644" w:rsidRPr="009D11EF" w:rsidRDefault="00BC2644" w:rsidP="009D11EF">
            <w:pPr>
              <w:tabs>
                <w:tab w:val="left" w:pos="397"/>
                <w:tab w:val="left" w:pos="851"/>
              </w:tabs>
              <w:spacing w:after="0" w:line="360" w:lineRule="auto"/>
              <w:jc w:val="both"/>
              <w:rPr>
                <w:rFonts w:ascii="Arial" w:hAnsi="Arial" w:cs="Arial"/>
                <w:sz w:val="24"/>
                <w:szCs w:val="24"/>
                <w:lang w:val="el-GR"/>
              </w:rPr>
            </w:pPr>
          </w:p>
        </w:tc>
      </w:tr>
      <w:tr w:rsidR="00BC2644" w:rsidRPr="00C52675" w14:paraId="73C0D82C" w14:textId="77777777" w:rsidTr="009942DE">
        <w:trPr>
          <w:gridAfter w:val="1"/>
          <w:wAfter w:w="70" w:type="dxa"/>
        </w:trPr>
        <w:tc>
          <w:tcPr>
            <w:tcW w:w="2410" w:type="dxa"/>
            <w:gridSpan w:val="2"/>
            <w:shd w:val="clear" w:color="auto" w:fill="auto"/>
          </w:tcPr>
          <w:p w14:paraId="1C9C971F" w14:textId="77777777" w:rsidR="00BC2644" w:rsidRPr="009D11EF" w:rsidRDefault="00BC2644"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3E5E347D" w14:textId="440B03C8" w:rsidR="00BC2644" w:rsidRPr="009D11EF" w:rsidRDefault="00BC2644"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741" w:type="dxa"/>
            <w:gridSpan w:val="2"/>
            <w:shd w:val="clear" w:color="auto" w:fill="auto"/>
          </w:tcPr>
          <w:p w14:paraId="3F106A0A" w14:textId="6037B1C3" w:rsidR="00BC2644" w:rsidRPr="009D11EF" w:rsidRDefault="001A5A83"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τ</w:t>
            </w:r>
            <w:r w:rsidR="00BC2644" w:rsidRPr="009D11EF">
              <w:rPr>
                <w:rFonts w:ascii="Arial" w:hAnsi="Arial" w:cs="Arial"/>
                <w:sz w:val="24"/>
                <w:szCs w:val="24"/>
                <w:lang w:val="el-GR"/>
              </w:rPr>
              <w:t>ηρουμέν</w:t>
            </w:r>
            <w:r w:rsidR="00C1024B">
              <w:rPr>
                <w:rFonts w:ascii="Arial" w:hAnsi="Arial" w:cs="Arial"/>
                <w:sz w:val="24"/>
                <w:szCs w:val="24"/>
                <w:lang w:val="el-GR"/>
              </w:rPr>
              <w:t xml:space="preserve">ων των διατάξεων </w:t>
            </w:r>
            <w:r w:rsidR="00BC2644" w:rsidRPr="009D11EF">
              <w:rPr>
                <w:rFonts w:ascii="Arial" w:hAnsi="Arial" w:cs="Arial"/>
                <w:sz w:val="24"/>
                <w:szCs w:val="24"/>
                <w:lang w:val="el-GR"/>
              </w:rPr>
              <w:t xml:space="preserve">του εδαφίου (14), </w:t>
            </w:r>
            <w:r w:rsidR="00C1024B">
              <w:rPr>
                <w:rFonts w:ascii="Arial" w:hAnsi="Arial" w:cs="Arial"/>
                <w:sz w:val="24"/>
                <w:szCs w:val="24"/>
                <w:lang w:val="el-GR"/>
              </w:rPr>
              <w:t>εά</w:t>
            </w:r>
            <w:r w:rsidR="00BC2644" w:rsidRPr="009D11EF">
              <w:rPr>
                <w:rFonts w:ascii="Arial" w:hAnsi="Arial" w:cs="Arial"/>
                <w:sz w:val="24"/>
                <w:szCs w:val="24"/>
                <w:lang w:val="el-GR"/>
              </w:rPr>
              <w:t xml:space="preserve">ν η γνωμοδότηση της Περιβαλλοντικής Αρχής είναι αρνητική, εφαρμόζονται οι </w:t>
            </w:r>
            <w:r w:rsidR="00C1024B">
              <w:rPr>
                <w:rFonts w:ascii="Arial" w:hAnsi="Arial" w:cs="Arial"/>
                <w:sz w:val="24"/>
                <w:szCs w:val="24"/>
                <w:lang w:val="el-GR"/>
              </w:rPr>
              <w:t>διατάξεις τ</w:t>
            </w:r>
            <w:r w:rsidR="00BC2644" w:rsidRPr="009D11EF">
              <w:rPr>
                <w:rFonts w:ascii="Arial" w:hAnsi="Arial" w:cs="Arial"/>
                <w:sz w:val="24"/>
                <w:szCs w:val="24"/>
                <w:lang w:val="el-GR"/>
              </w:rPr>
              <w:t xml:space="preserve">ου περί της Εκτίμησης των Επιπτώσεων στο Περιβάλλον από </w:t>
            </w:r>
            <w:r w:rsidR="00C1024B">
              <w:rPr>
                <w:rFonts w:ascii="Arial" w:hAnsi="Arial" w:cs="Arial"/>
                <w:sz w:val="24"/>
                <w:szCs w:val="24"/>
                <w:lang w:val="el-GR"/>
              </w:rPr>
              <w:t>Ο</w:t>
            </w:r>
            <w:r w:rsidR="00BC2644" w:rsidRPr="009D11EF">
              <w:rPr>
                <w:rFonts w:ascii="Arial" w:hAnsi="Arial" w:cs="Arial"/>
                <w:sz w:val="24"/>
                <w:szCs w:val="24"/>
                <w:lang w:val="el-GR"/>
              </w:rPr>
              <w:t xml:space="preserve">ρισμένα </w:t>
            </w:r>
            <w:r w:rsidR="00C1024B">
              <w:rPr>
                <w:rFonts w:ascii="Arial" w:hAnsi="Arial" w:cs="Arial"/>
                <w:sz w:val="24"/>
                <w:szCs w:val="24"/>
                <w:lang w:val="el-GR"/>
              </w:rPr>
              <w:t>Έ</w:t>
            </w:r>
            <w:r w:rsidR="00BC2644" w:rsidRPr="009D11EF">
              <w:rPr>
                <w:rFonts w:ascii="Arial" w:hAnsi="Arial" w:cs="Arial"/>
                <w:sz w:val="24"/>
                <w:szCs w:val="24"/>
                <w:lang w:val="el-GR"/>
              </w:rPr>
              <w:t>ργα Νόμου.</w:t>
            </w:r>
          </w:p>
        </w:tc>
      </w:tr>
      <w:tr w:rsidR="001A5A83" w:rsidRPr="00C52675" w14:paraId="661BB4A9" w14:textId="77777777" w:rsidTr="001842A0">
        <w:trPr>
          <w:gridAfter w:val="1"/>
          <w:wAfter w:w="70" w:type="dxa"/>
        </w:trPr>
        <w:tc>
          <w:tcPr>
            <w:tcW w:w="2410" w:type="dxa"/>
            <w:gridSpan w:val="2"/>
            <w:shd w:val="clear" w:color="auto" w:fill="auto"/>
          </w:tcPr>
          <w:p w14:paraId="6FC109FC" w14:textId="77777777" w:rsidR="001A5A83" w:rsidRPr="009D11EF" w:rsidRDefault="001A5A8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F3D1A02" w14:textId="77777777" w:rsidR="001A5A83" w:rsidRPr="009D11EF" w:rsidRDefault="001A5A83"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435D13E5" w14:textId="77777777" w:rsidTr="009942DE">
        <w:trPr>
          <w:gridAfter w:val="1"/>
          <w:wAfter w:w="70" w:type="dxa"/>
        </w:trPr>
        <w:tc>
          <w:tcPr>
            <w:tcW w:w="2410" w:type="dxa"/>
            <w:gridSpan w:val="2"/>
            <w:shd w:val="clear" w:color="auto" w:fill="auto"/>
          </w:tcPr>
          <w:p w14:paraId="50355DA7" w14:textId="77777777" w:rsidR="00EA5C01" w:rsidRPr="009D11EF" w:rsidRDefault="00EA5C0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264BC1F8" w14:textId="475A9E6A" w:rsidR="00EA5C01" w:rsidRPr="009D11EF" w:rsidRDefault="004D5EF5"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t>(13)</w:t>
            </w:r>
            <w:r w:rsidRPr="009D11EF">
              <w:rPr>
                <w:rFonts w:ascii="Arial" w:hAnsi="Arial" w:cs="Arial"/>
                <w:sz w:val="24"/>
                <w:szCs w:val="24"/>
                <w:lang w:val="el-GR"/>
              </w:rPr>
              <w:tab/>
              <w:t>Με την ολοκλήρωση της διαδικασίας που π</w:t>
            </w:r>
            <w:r w:rsidR="00C1024B">
              <w:rPr>
                <w:rFonts w:ascii="Arial" w:hAnsi="Arial" w:cs="Arial"/>
                <w:sz w:val="24"/>
                <w:szCs w:val="24"/>
                <w:lang w:val="el-GR"/>
              </w:rPr>
              <w:t>ροβλέπεται</w:t>
            </w:r>
            <w:r w:rsidRPr="009D11EF">
              <w:rPr>
                <w:rFonts w:ascii="Arial" w:hAnsi="Arial" w:cs="Arial"/>
                <w:sz w:val="24"/>
                <w:szCs w:val="24"/>
                <w:lang w:val="el-GR"/>
              </w:rPr>
              <w:t xml:space="preserve"> στο παρόν άρθρο, ο Προϊστάμενος του Τομέα Στρατηγικών Αναπτύξεων προχωρεί </w:t>
            </w:r>
            <w:r w:rsidR="00484B22">
              <w:rPr>
                <w:rFonts w:ascii="Arial" w:hAnsi="Arial" w:cs="Arial"/>
                <w:sz w:val="24"/>
                <w:szCs w:val="24"/>
                <w:lang w:val="el-GR"/>
              </w:rPr>
              <w:t xml:space="preserve">στη </w:t>
            </w:r>
            <w:r w:rsidRPr="009D11EF">
              <w:rPr>
                <w:rFonts w:ascii="Arial" w:hAnsi="Arial" w:cs="Arial"/>
                <w:sz w:val="24"/>
                <w:szCs w:val="24"/>
                <w:lang w:val="el-GR"/>
              </w:rPr>
              <w:t>λήψη απόφασης σύμφωνα με το εδάφιο (18) του άρθρου 17.</w:t>
            </w:r>
          </w:p>
        </w:tc>
      </w:tr>
      <w:tr w:rsidR="00703DCE" w:rsidRPr="00C52675" w14:paraId="03D814FE" w14:textId="77777777" w:rsidTr="009942DE">
        <w:trPr>
          <w:gridAfter w:val="1"/>
          <w:wAfter w:w="70" w:type="dxa"/>
        </w:trPr>
        <w:tc>
          <w:tcPr>
            <w:tcW w:w="2410" w:type="dxa"/>
            <w:gridSpan w:val="2"/>
            <w:shd w:val="clear" w:color="auto" w:fill="auto"/>
          </w:tcPr>
          <w:p w14:paraId="64D118FF" w14:textId="77777777" w:rsidR="00EA5C01" w:rsidRPr="009D11EF" w:rsidRDefault="00EA5C0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4B8E28D" w14:textId="3C397F49" w:rsidR="00EA5C01" w:rsidRPr="009D11EF" w:rsidRDefault="00EA5C01"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57961977" w14:textId="77777777" w:rsidTr="009942DE">
        <w:trPr>
          <w:gridAfter w:val="1"/>
          <w:wAfter w:w="70" w:type="dxa"/>
        </w:trPr>
        <w:tc>
          <w:tcPr>
            <w:tcW w:w="2410" w:type="dxa"/>
            <w:gridSpan w:val="2"/>
            <w:shd w:val="clear" w:color="auto" w:fill="auto"/>
          </w:tcPr>
          <w:p w14:paraId="13A9F89E" w14:textId="77777777" w:rsidR="00EA5C01" w:rsidRPr="009D11EF" w:rsidRDefault="00EA5C01"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52BDD4B6" w14:textId="3339A208" w:rsidR="00EA5C01" w:rsidRPr="009D11EF" w:rsidRDefault="004D5EF5"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EA5C01" w:rsidRPr="009D11EF">
              <w:rPr>
                <w:rFonts w:ascii="Arial" w:hAnsi="Arial" w:cs="Arial"/>
                <w:sz w:val="24"/>
                <w:szCs w:val="24"/>
                <w:lang w:val="el-GR"/>
              </w:rPr>
              <w:t>(14)</w:t>
            </w:r>
            <w:r w:rsidRPr="009D11EF">
              <w:rPr>
                <w:rFonts w:ascii="Arial" w:hAnsi="Arial" w:cs="Arial"/>
                <w:sz w:val="24"/>
                <w:szCs w:val="24"/>
                <w:lang w:val="el-GR"/>
              </w:rPr>
              <w:tab/>
            </w:r>
            <w:r w:rsidR="00C1024B">
              <w:rPr>
                <w:rFonts w:ascii="Arial" w:hAnsi="Arial" w:cs="Arial"/>
                <w:sz w:val="24"/>
                <w:szCs w:val="24"/>
                <w:lang w:val="el-GR"/>
              </w:rPr>
              <w:t xml:space="preserve">Εάν </w:t>
            </w:r>
            <w:r w:rsidR="00EA5C01" w:rsidRPr="009D11EF">
              <w:rPr>
                <w:rFonts w:ascii="Arial" w:hAnsi="Arial" w:cs="Arial"/>
                <w:sz w:val="24"/>
                <w:szCs w:val="24"/>
                <w:lang w:val="el-GR"/>
              </w:rPr>
              <w:t xml:space="preserve">η γνωμοδότηση της Περιβαλλοντικής Αρχής αφορά έργο το οποίο κατέδειξε αρνητικές επιπτώσεις στην περιοχή του Δικτύου </w:t>
            </w:r>
            <w:r w:rsidR="00C1024B">
              <w:rPr>
                <w:rFonts w:ascii="Arial" w:hAnsi="Arial" w:cs="Arial"/>
                <w:sz w:val="24"/>
                <w:szCs w:val="24"/>
                <w:lang w:val="el-GR"/>
              </w:rPr>
              <w:t>Φύση</w:t>
            </w:r>
            <w:r w:rsidR="00EA5C01" w:rsidRPr="009D11EF">
              <w:rPr>
                <w:rFonts w:ascii="Arial" w:hAnsi="Arial" w:cs="Arial"/>
                <w:sz w:val="24"/>
                <w:szCs w:val="24"/>
                <w:lang w:val="el-GR"/>
              </w:rPr>
              <w:t xml:space="preserve"> 2000 και είναι αρνητική, δεν εφαρμόζεται η διαδικασία που </w:t>
            </w:r>
            <w:r w:rsidR="00C1024B">
              <w:rPr>
                <w:rFonts w:ascii="Arial" w:hAnsi="Arial" w:cs="Arial"/>
                <w:sz w:val="24"/>
                <w:szCs w:val="24"/>
                <w:lang w:val="el-GR"/>
              </w:rPr>
              <w:t xml:space="preserve">προβλέπεται </w:t>
            </w:r>
            <w:r w:rsidR="00EA5C01" w:rsidRPr="009D11EF">
              <w:rPr>
                <w:rFonts w:ascii="Arial" w:hAnsi="Arial" w:cs="Arial"/>
                <w:sz w:val="24"/>
                <w:szCs w:val="24"/>
                <w:lang w:val="el-GR"/>
              </w:rPr>
              <w:t>στα εδάφια (12) και (13) και ο Προϊστάμενος του Τομέα Στρατηγικών Αναπτύξεων, μέσω του Υπε</w:t>
            </w:r>
            <w:r w:rsidR="00C1024B">
              <w:rPr>
                <w:rFonts w:ascii="Arial" w:hAnsi="Arial" w:cs="Arial"/>
                <w:sz w:val="24"/>
                <w:szCs w:val="24"/>
                <w:lang w:val="el-GR"/>
              </w:rPr>
              <w:t>υθύνου</w:t>
            </w:r>
            <w:r w:rsidR="00EA5C01" w:rsidRPr="009D11EF">
              <w:rPr>
                <w:rFonts w:ascii="Arial" w:hAnsi="Arial" w:cs="Arial"/>
                <w:sz w:val="24"/>
                <w:szCs w:val="24"/>
                <w:lang w:val="el-GR"/>
              </w:rPr>
              <w:t xml:space="preserve"> Έργου, ειδοποιεί τον </w:t>
            </w:r>
            <w:proofErr w:type="spellStart"/>
            <w:r w:rsidR="00B46636" w:rsidRPr="009D11EF">
              <w:rPr>
                <w:rFonts w:ascii="Arial" w:hAnsi="Arial" w:cs="Arial"/>
                <w:sz w:val="24"/>
                <w:szCs w:val="24"/>
                <w:lang w:val="el-GR"/>
              </w:rPr>
              <w:t>α</w:t>
            </w:r>
            <w:r w:rsidR="005F10DD" w:rsidRPr="009D11EF">
              <w:rPr>
                <w:rFonts w:ascii="Arial" w:hAnsi="Arial" w:cs="Arial"/>
                <w:sz w:val="24"/>
                <w:szCs w:val="24"/>
                <w:lang w:val="el-GR"/>
              </w:rPr>
              <w:t>ιτητή</w:t>
            </w:r>
            <w:proofErr w:type="spellEnd"/>
            <w:r w:rsidR="005F10DD" w:rsidRPr="009D11EF">
              <w:rPr>
                <w:rFonts w:ascii="Arial" w:hAnsi="Arial" w:cs="Arial"/>
                <w:sz w:val="24"/>
                <w:szCs w:val="24"/>
                <w:lang w:val="el-GR"/>
              </w:rPr>
              <w:t xml:space="preserve"> </w:t>
            </w:r>
            <w:r w:rsidR="00EA5C01" w:rsidRPr="009D11EF">
              <w:rPr>
                <w:rFonts w:ascii="Arial" w:hAnsi="Arial" w:cs="Arial"/>
                <w:sz w:val="24"/>
                <w:szCs w:val="24"/>
                <w:lang w:val="el-GR"/>
              </w:rPr>
              <w:t xml:space="preserve">ότι δεν δύναται να εκδοθεί άδεια και αυτός, εάν το επιθυμεί, δύναται να διαφοροποιήσει το έργο, ώστε να εξαλειφθούν οι αρνητικές </w:t>
            </w:r>
            <w:r w:rsidR="00964F8B">
              <w:rPr>
                <w:rFonts w:ascii="Arial" w:hAnsi="Arial" w:cs="Arial"/>
                <w:sz w:val="24"/>
                <w:szCs w:val="24"/>
                <w:lang w:val="el-GR"/>
              </w:rPr>
              <w:t xml:space="preserve">και </w:t>
            </w:r>
            <w:r w:rsidR="00EA5C01" w:rsidRPr="009D11EF">
              <w:rPr>
                <w:rFonts w:ascii="Arial" w:hAnsi="Arial" w:cs="Arial"/>
                <w:sz w:val="24"/>
                <w:szCs w:val="24"/>
                <w:lang w:val="el-GR"/>
              </w:rPr>
              <w:t xml:space="preserve">μη αναστρέψιμες επιπτώσεις στην περιοχή του Δικτύου </w:t>
            </w:r>
            <w:r w:rsidR="00964F8B">
              <w:rPr>
                <w:rFonts w:ascii="Arial" w:hAnsi="Arial" w:cs="Arial"/>
                <w:sz w:val="24"/>
                <w:szCs w:val="24"/>
                <w:lang w:val="el-GR"/>
              </w:rPr>
              <w:t>Φύση</w:t>
            </w:r>
            <w:r w:rsidR="00EA5C01" w:rsidRPr="009D11EF">
              <w:rPr>
                <w:rFonts w:ascii="Arial" w:hAnsi="Arial" w:cs="Arial"/>
                <w:sz w:val="24"/>
                <w:szCs w:val="24"/>
                <w:lang w:val="el-GR"/>
              </w:rPr>
              <w:t xml:space="preserve"> 2000.</w:t>
            </w:r>
          </w:p>
        </w:tc>
      </w:tr>
      <w:tr w:rsidR="004D5EF5" w:rsidRPr="00C52675" w14:paraId="1835FA69" w14:textId="77777777" w:rsidTr="009942DE">
        <w:trPr>
          <w:gridAfter w:val="1"/>
          <w:wAfter w:w="70" w:type="dxa"/>
        </w:trPr>
        <w:tc>
          <w:tcPr>
            <w:tcW w:w="2410" w:type="dxa"/>
            <w:gridSpan w:val="2"/>
            <w:shd w:val="clear" w:color="auto" w:fill="auto"/>
          </w:tcPr>
          <w:p w14:paraId="6F0FC755" w14:textId="77777777" w:rsidR="004D5EF5" w:rsidRPr="009D11EF" w:rsidRDefault="004D5EF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4B5F0B01" w14:textId="77777777" w:rsidR="004D5EF5" w:rsidRPr="009D11EF" w:rsidRDefault="004D5EF5" w:rsidP="009D11EF">
            <w:pPr>
              <w:tabs>
                <w:tab w:val="left" w:pos="397"/>
                <w:tab w:val="left" w:pos="851"/>
              </w:tabs>
              <w:spacing w:after="0" w:line="360" w:lineRule="auto"/>
              <w:jc w:val="both"/>
              <w:rPr>
                <w:rFonts w:ascii="Arial" w:hAnsi="Arial" w:cs="Arial"/>
                <w:sz w:val="24"/>
                <w:szCs w:val="24"/>
                <w:lang w:val="el-GR"/>
              </w:rPr>
            </w:pPr>
          </w:p>
        </w:tc>
      </w:tr>
      <w:tr w:rsidR="00914B9C" w:rsidRPr="00C52675" w14:paraId="29667B00" w14:textId="77777777" w:rsidTr="009942DE">
        <w:trPr>
          <w:gridAfter w:val="1"/>
          <w:wAfter w:w="70" w:type="dxa"/>
        </w:trPr>
        <w:tc>
          <w:tcPr>
            <w:tcW w:w="2410" w:type="dxa"/>
            <w:gridSpan w:val="2"/>
            <w:shd w:val="clear" w:color="auto" w:fill="auto"/>
          </w:tcPr>
          <w:p w14:paraId="345BD1C8" w14:textId="77777777" w:rsidR="00914B9C" w:rsidRPr="009D11EF" w:rsidRDefault="00914B9C" w:rsidP="009D11EF">
            <w:pPr>
              <w:pStyle w:val="ListParagraph"/>
              <w:tabs>
                <w:tab w:val="left" w:pos="397"/>
                <w:tab w:val="left" w:pos="851"/>
              </w:tabs>
              <w:spacing w:after="0" w:line="360" w:lineRule="auto"/>
              <w:ind w:left="0"/>
              <w:contextualSpacing w:val="0"/>
              <w:rPr>
                <w:rFonts w:ascii="Arial" w:hAnsi="Arial" w:cs="Arial"/>
                <w:bCs/>
                <w:sz w:val="24"/>
                <w:szCs w:val="24"/>
                <w:lang w:val="el-GR"/>
              </w:rPr>
            </w:pPr>
          </w:p>
        </w:tc>
        <w:tc>
          <w:tcPr>
            <w:tcW w:w="7159" w:type="dxa"/>
            <w:gridSpan w:val="6"/>
            <w:shd w:val="clear" w:color="auto" w:fill="auto"/>
          </w:tcPr>
          <w:p w14:paraId="6E795DCA" w14:textId="410FF615" w:rsidR="004D5EF5" w:rsidRPr="009D11EF" w:rsidRDefault="00914B9C" w:rsidP="009D11EF">
            <w:pPr>
              <w:tabs>
                <w:tab w:val="left" w:pos="397"/>
                <w:tab w:val="left" w:pos="851"/>
              </w:tabs>
              <w:spacing w:after="0" w:line="360" w:lineRule="auto"/>
              <w:jc w:val="center"/>
              <w:rPr>
                <w:rFonts w:ascii="Arial" w:hAnsi="Arial" w:cs="Arial"/>
                <w:sz w:val="24"/>
                <w:szCs w:val="24"/>
                <w:lang w:val="el-GR"/>
              </w:rPr>
            </w:pPr>
            <w:r w:rsidRPr="009D11EF">
              <w:rPr>
                <w:rFonts w:ascii="Arial" w:hAnsi="Arial" w:cs="Arial"/>
                <w:sz w:val="24"/>
                <w:szCs w:val="24"/>
                <w:lang w:val="el-GR"/>
              </w:rPr>
              <w:t>ΚΕΦΑΛΑΙΟ Ι</w:t>
            </w:r>
            <w:r w:rsidRPr="009D11EF">
              <w:rPr>
                <w:rFonts w:ascii="Arial" w:hAnsi="Arial" w:cs="Arial"/>
                <w:sz w:val="24"/>
                <w:szCs w:val="24"/>
                <w:lang w:val="en-GB"/>
              </w:rPr>
              <w:t>V</w:t>
            </w:r>
          </w:p>
          <w:p w14:paraId="418BC08B" w14:textId="2880C103" w:rsidR="00914B9C" w:rsidRPr="009D11EF" w:rsidRDefault="00914B9C"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sz w:val="24"/>
                <w:szCs w:val="24"/>
                <w:lang w:val="el-GR"/>
              </w:rPr>
              <w:t xml:space="preserve">ΕΚΔΟΣΗ ΑΔΕΙΩΝ ΔΙΑΜΟΝΗΣ ΣΕ ΑΛΛΟΔΑΠΟΥΣ ΓΙΑ ΤΗΝ ΠΡΑΓΜΑΤΟΠΟΙΗΣΗ </w:t>
            </w:r>
            <w:r w:rsidR="00B46636" w:rsidRPr="009D11EF">
              <w:rPr>
                <w:rFonts w:ascii="Arial" w:hAnsi="Arial" w:cs="Arial"/>
                <w:sz w:val="24"/>
                <w:szCs w:val="24"/>
                <w:lang w:val="el-GR"/>
              </w:rPr>
              <w:t xml:space="preserve">ΕΡΓΟΥ </w:t>
            </w:r>
            <w:r w:rsidRPr="009D11EF">
              <w:rPr>
                <w:rFonts w:ascii="Arial" w:hAnsi="Arial" w:cs="Arial"/>
                <w:sz w:val="24"/>
                <w:szCs w:val="24"/>
                <w:lang w:val="el-GR"/>
              </w:rPr>
              <w:t>ΣΤΡΑΤΗΓΙΚΗΣ ΑΝΑΠΤΥΞΗΣ</w:t>
            </w:r>
          </w:p>
        </w:tc>
      </w:tr>
      <w:tr w:rsidR="004D5EF5" w:rsidRPr="00C52675" w14:paraId="7E8AAE34" w14:textId="77777777" w:rsidTr="009942DE">
        <w:trPr>
          <w:gridAfter w:val="1"/>
          <w:wAfter w:w="70" w:type="dxa"/>
        </w:trPr>
        <w:tc>
          <w:tcPr>
            <w:tcW w:w="2410" w:type="dxa"/>
            <w:gridSpan w:val="2"/>
            <w:shd w:val="clear" w:color="auto" w:fill="auto"/>
          </w:tcPr>
          <w:p w14:paraId="7363CAA3" w14:textId="77777777" w:rsidR="004D5EF5" w:rsidRPr="009D11EF" w:rsidRDefault="004D5EF5" w:rsidP="009D11EF">
            <w:pPr>
              <w:pStyle w:val="ListParagraph"/>
              <w:tabs>
                <w:tab w:val="left" w:pos="397"/>
                <w:tab w:val="left" w:pos="851"/>
              </w:tabs>
              <w:spacing w:after="0" w:line="360" w:lineRule="auto"/>
              <w:ind w:left="0"/>
              <w:contextualSpacing w:val="0"/>
              <w:rPr>
                <w:rFonts w:ascii="Arial" w:hAnsi="Arial" w:cs="Arial"/>
                <w:bCs/>
                <w:sz w:val="24"/>
                <w:szCs w:val="24"/>
                <w:lang w:val="el-GR"/>
              </w:rPr>
            </w:pPr>
          </w:p>
        </w:tc>
        <w:tc>
          <w:tcPr>
            <w:tcW w:w="7159" w:type="dxa"/>
            <w:gridSpan w:val="6"/>
            <w:shd w:val="clear" w:color="auto" w:fill="auto"/>
          </w:tcPr>
          <w:p w14:paraId="5661BC89" w14:textId="77777777" w:rsidR="004D5EF5" w:rsidRPr="009D11EF" w:rsidRDefault="004D5EF5"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0A2D6DD0" w14:textId="77777777" w:rsidTr="009942DE">
        <w:trPr>
          <w:gridAfter w:val="1"/>
          <w:wAfter w:w="70" w:type="dxa"/>
        </w:trPr>
        <w:tc>
          <w:tcPr>
            <w:tcW w:w="2410" w:type="dxa"/>
            <w:gridSpan w:val="2"/>
            <w:shd w:val="clear" w:color="auto" w:fill="auto"/>
          </w:tcPr>
          <w:p w14:paraId="71A8EB1C" w14:textId="77777777" w:rsidR="004C0157" w:rsidRDefault="0050714C" w:rsidP="009D11EF">
            <w:pPr>
              <w:pStyle w:val="ListParagraph"/>
              <w:tabs>
                <w:tab w:val="left" w:pos="397"/>
                <w:tab w:val="left" w:pos="851"/>
              </w:tabs>
              <w:spacing w:after="0" w:line="360" w:lineRule="auto"/>
              <w:ind w:left="0"/>
              <w:contextualSpacing w:val="0"/>
              <w:rPr>
                <w:rFonts w:ascii="Arial" w:hAnsi="Arial" w:cs="Arial"/>
                <w:bCs/>
                <w:sz w:val="24"/>
                <w:szCs w:val="24"/>
                <w:lang w:val="el-GR"/>
              </w:rPr>
            </w:pPr>
            <w:r w:rsidRPr="009D11EF">
              <w:rPr>
                <w:rFonts w:ascii="Arial" w:hAnsi="Arial" w:cs="Arial"/>
                <w:bCs/>
                <w:sz w:val="24"/>
                <w:szCs w:val="24"/>
                <w:lang w:val="el-GR"/>
              </w:rPr>
              <w:lastRenderedPageBreak/>
              <w:t xml:space="preserve">Έκδοση </w:t>
            </w:r>
          </w:p>
          <w:p w14:paraId="1EF0EDA4" w14:textId="77777777" w:rsidR="00C52675" w:rsidRDefault="0050714C" w:rsidP="009D11EF">
            <w:pPr>
              <w:pStyle w:val="ListParagraph"/>
              <w:tabs>
                <w:tab w:val="left" w:pos="397"/>
                <w:tab w:val="left" w:pos="851"/>
              </w:tabs>
              <w:spacing w:after="0" w:line="360" w:lineRule="auto"/>
              <w:ind w:left="0"/>
              <w:contextualSpacing w:val="0"/>
              <w:rPr>
                <w:rFonts w:ascii="Arial" w:hAnsi="Arial" w:cs="Arial"/>
                <w:bCs/>
                <w:sz w:val="24"/>
                <w:szCs w:val="24"/>
                <w:lang w:val="el-GR"/>
              </w:rPr>
            </w:pPr>
            <w:r w:rsidRPr="009D11EF">
              <w:rPr>
                <w:rFonts w:ascii="Arial" w:hAnsi="Arial" w:cs="Arial"/>
                <w:bCs/>
                <w:sz w:val="24"/>
                <w:szCs w:val="24"/>
                <w:lang w:val="el-GR"/>
              </w:rPr>
              <w:t xml:space="preserve">αδειών </w:t>
            </w:r>
          </w:p>
          <w:p w14:paraId="263F7212" w14:textId="3EB7742E" w:rsidR="00964F8B" w:rsidRDefault="0050714C" w:rsidP="009D11EF">
            <w:pPr>
              <w:pStyle w:val="ListParagraph"/>
              <w:tabs>
                <w:tab w:val="left" w:pos="397"/>
                <w:tab w:val="left" w:pos="851"/>
              </w:tabs>
              <w:spacing w:after="0" w:line="360" w:lineRule="auto"/>
              <w:ind w:left="0"/>
              <w:contextualSpacing w:val="0"/>
              <w:rPr>
                <w:rFonts w:ascii="Arial" w:hAnsi="Arial" w:cs="Arial"/>
                <w:bCs/>
                <w:sz w:val="24"/>
                <w:szCs w:val="24"/>
                <w:lang w:val="el-GR"/>
              </w:rPr>
            </w:pPr>
            <w:r w:rsidRPr="009D11EF">
              <w:rPr>
                <w:rFonts w:ascii="Arial" w:hAnsi="Arial" w:cs="Arial"/>
                <w:bCs/>
                <w:sz w:val="24"/>
                <w:szCs w:val="24"/>
                <w:lang w:val="el-GR"/>
              </w:rPr>
              <w:t xml:space="preserve">διαμονής προσωπικού </w:t>
            </w:r>
          </w:p>
          <w:p w14:paraId="067B0ACD" w14:textId="77777777" w:rsidR="00484B22" w:rsidRDefault="0050714C" w:rsidP="009D11EF">
            <w:pPr>
              <w:pStyle w:val="ListParagraph"/>
              <w:tabs>
                <w:tab w:val="left" w:pos="397"/>
                <w:tab w:val="left" w:pos="851"/>
              </w:tabs>
              <w:spacing w:after="0" w:line="360" w:lineRule="auto"/>
              <w:ind w:left="0"/>
              <w:contextualSpacing w:val="0"/>
              <w:rPr>
                <w:rFonts w:ascii="Arial" w:hAnsi="Arial" w:cs="Arial"/>
                <w:bCs/>
                <w:sz w:val="24"/>
                <w:szCs w:val="24"/>
                <w:lang w:val="el-GR"/>
              </w:rPr>
            </w:pPr>
            <w:r w:rsidRPr="009D11EF">
              <w:rPr>
                <w:rFonts w:ascii="Arial" w:hAnsi="Arial" w:cs="Arial"/>
                <w:bCs/>
                <w:sz w:val="24"/>
                <w:szCs w:val="24"/>
                <w:lang w:val="el-GR"/>
              </w:rPr>
              <w:t xml:space="preserve">από τρίτες </w:t>
            </w:r>
          </w:p>
          <w:p w14:paraId="5B89750E" w14:textId="1FAB7C36" w:rsidR="005F5EF7" w:rsidRPr="009D11EF" w:rsidRDefault="0050714C"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bCs/>
                <w:sz w:val="24"/>
                <w:szCs w:val="24"/>
                <w:lang w:val="el-GR"/>
              </w:rPr>
              <w:t>χώρες</w:t>
            </w:r>
            <w:r w:rsidR="00B46636" w:rsidRPr="009D11EF">
              <w:rPr>
                <w:rFonts w:ascii="Arial" w:hAnsi="Arial" w:cs="Arial"/>
                <w:sz w:val="24"/>
                <w:szCs w:val="24"/>
                <w:lang w:val="el-GR"/>
              </w:rPr>
              <w:t>.</w:t>
            </w:r>
          </w:p>
        </w:tc>
        <w:tc>
          <w:tcPr>
            <w:tcW w:w="7159" w:type="dxa"/>
            <w:gridSpan w:val="6"/>
            <w:shd w:val="clear" w:color="auto" w:fill="auto"/>
          </w:tcPr>
          <w:p w14:paraId="09472A46" w14:textId="69B1572E" w:rsidR="0050714C" w:rsidRPr="009D11EF" w:rsidRDefault="0050714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bCs/>
                <w:sz w:val="24"/>
                <w:szCs w:val="24"/>
                <w:lang w:val="el-GR"/>
              </w:rPr>
              <w:t>22.-(1)</w:t>
            </w:r>
            <w:r w:rsidR="0046690B" w:rsidRPr="009D11EF">
              <w:rPr>
                <w:rFonts w:ascii="Arial" w:hAnsi="Arial" w:cs="Arial"/>
                <w:bCs/>
                <w:sz w:val="24"/>
                <w:szCs w:val="24"/>
                <w:lang w:val="el-GR"/>
              </w:rPr>
              <w:tab/>
            </w:r>
            <w:r w:rsidRPr="009D11EF">
              <w:rPr>
                <w:rFonts w:ascii="Arial" w:hAnsi="Arial" w:cs="Arial"/>
                <w:bCs/>
                <w:sz w:val="24"/>
                <w:szCs w:val="24"/>
                <w:lang w:val="el-GR"/>
              </w:rPr>
              <w:t xml:space="preserve">Για τις περιπτώσεις αναπτύξεων οι οποίες </w:t>
            </w:r>
            <w:r w:rsidR="003C2209" w:rsidRPr="009D11EF">
              <w:rPr>
                <w:rFonts w:ascii="Arial" w:hAnsi="Arial" w:cs="Arial"/>
                <w:bCs/>
                <w:sz w:val="24"/>
                <w:szCs w:val="24"/>
                <w:lang w:val="el-GR"/>
              </w:rPr>
              <w:t>χαρακτηρίστηκαν ως</w:t>
            </w:r>
            <w:r w:rsidR="00B46636" w:rsidRPr="009D11EF">
              <w:rPr>
                <w:rFonts w:ascii="Arial" w:hAnsi="Arial" w:cs="Arial"/>
                <w:bCs/>
                <w:sz w:val="24"/>
                <w:szCs w:val="24"/>
                <w:lang w:val="el-GR"/>
              </w:rPr>
              <w:t xml:space="preserve"> έργ</w:t>
            </w:r>
            <w:r w:rsidR="003C2209" w:rsidRPr="009D11EF">
              <w:rPr>
                <w:rFonts w:ascii="Arial" w:hAnsi="Arial" w:cs="Arial"/>
                <w:bCs/>
                <w:sz w:val="24"/>
                <w:szCs w:val="24"/>
                <w:lang w:val="el-GR"/>
              </w:rPr>
              <w:t>α</w:t>
            </w:r>
            <w:r w:rsidR="00B46636" w:rsidRPr="009D11EF">
              <w:rPr>
                <w:rFonts w:ascii="Arial" w:hAnsi="Arial" w:cs="Arial"/>
                <w:bCs/>
                <w:sz w:val="24"/>
                <w:szCs w:val="24"/>
                <w:lang w:val="el-GR"/>
              </w:rPr>
              <w:t xml:space="preserve"> </w:t>
            </w:r>
            <w:r w:rsidRPr="009D11EF">
              <w:rPr>
                <w:rFonts w:ascii="Arial" w:hAnsi="Arial" w:cs="Arial"/>
                <w:bCs/>
                <w:sz w:val="24"/>
                <w:szCs w:val="24"/>
                <w:lang w:val="el-GR"/>
              </w:rPr>
              <w:t>στρατηγικής ανάπτυξης, κατόπιν απόφασης του Υπουργικού Συμβούλιου σύμφωνα με το άρθρο 10, δύναται να χορηγούνται άδειες διαμονής υπηκόων τρίτων χωρών, σύμφωνα με στρατηγική που καθορίζεται από το Υπουργικό Συμβούλιο, κατόπιν σχετικής πρότασης του Υπουργού.</w:t>
            </w:r>
          </w:p>
        </w:tc>
      </w:tr>
      <w:tr w:rsidR="0046690B" w:rsidRPr="00C52675" w14:paraId="6CDC3BFA" w14:textId="77777777" w:rsidTr="009942DE">
        <w:trPr>
          <w:gridAfter w:val="1"/>
          <w:wAfter w:w="70" w:type="dxa"/>
        </w:trPr>
        <w:tc>
          <w:tcPr>
            <w:tcW w:w="2410" w:type="dxa"/>
            <w:gridSpan w:val="2"/>
            <w:shd w:val="clear" w:color="auto" w:fill="auto"/>
          </w:tcPr>
          <w:p w14:paraId="3B7831F9" w14:textId="77777777" w:rsidR="0046690B" w:rsidRPr="009D11EF" w:rsidRDefault="0046690B" w:rsidP="009D11EF">
            <w:pPr>
              <w:pStyle w:val="ListParagraph"/>
              <w:tabs>
                <w:tab w:val="left" w:pos="397"/>
                <w:tab w:val="left" w:pos="851"/>
              </w:tabs>
              <w:spacing w:after="0" w:line="360" w:lineRule="auto"/>
              <w:ind w:left="0"/>
              <w:contextualSpacing w:val="0"/>
              <w:rPr>
                <w:rFonts w:ascii="Arial" w:hAnsi="Arial" w:cs="Arial"/>
                <w:bCs/>
                <w:sz w:val="24"/>
                <w:szCs w:val="24"/>
                <w:lang w:val="el-GR"/>
              </w:rPr>
            </w:pPr>
          </w:p>
        </w:tc>
        <w:tc>
          <w:tcPr>
            <w:tcW w:w="7159" w:type="dxa"/>
            <w:gridSpan w:val="6"/>
            <w:shd w:val="clear" w:color="auto" w:fill="auto"/>
          </w:tcPr>
          <w:p w14:paraId="0D220310" w14:textId="77777777" w:rsidR="0046690B" w:rsidRPr="009D11EF" w:rsidRDefault="0046690B" w:rsidP="009D11EF">
            <w:pPr>
              <w:tabs>
                <w:tab w:val="left" w:pos="397"/>
                <w:tab w:val="left" w:pos="851"/>
              </w:tabs>
              <w:spacing w:after="0" w:line="360" w:lineRule="auto"/>
              <w:jc w:val="both"/>
              <w:rPr>
                <w:rFonts w:ascii="Arial" w:hAnsi="Arial" w:cs="Arial"/>
                <w:bCs/>
                <w:sz w:val="24"/>
                <w:szCs w:val="24"/>
                <w:lang w:val="el-GR"/>
              </w:rPr>
            </w:pPr>
          </w:p>
        </w:tc>
      </w:tr>
      <w:tr w:rsidR="0046690B" w:rsidRPr="00C52675" w14:paraId="19E06753" w14:textId="77777777" w:rsidTr="009942DE">
        <w:trPr>
          <w:gridAfter w:val="1"/>
          <w:wAfter w:w="70" w:type="dxa"/>
        </w:trPr>
        <w:tc>
          <w:tcPr>
            <w:tcW w:w="2410" w:type="dxa"/>
            <w:gridSpan w:val="2"/>
            <w:shd w:val="clear" w:color="auto" w:fill="auto"/>
          </w:tcPr>
          <w:p w14:paraId="43B89C6B" w14:textId="77777777" w:rsidR="0046690B" w:rsidRPr="009D11EF" w:rsidRDefault="0046690B" w:rsidP="009D11EF">
            <w:pPr>
              <w:pStyle w:val="ListParagraph"/>
              <w:tabs>
                <w:tab w:val="left" w:pos="397"/>
                <w:tab w:val="left" w:pos="851"/>
              </w:tabs>
              <w:spacing w:after="0" w:line="360" w:lineRule="auto"/>
              <w:ind w:left="0"/>
              <w:contextualSpacing w:val="0"/>
              <w:rPr>
                <w:rFonts w:ascii="Arial" w:hAnsi="Arial" w:cs="Arial"/>
                <w:bCs/>
                <w:sz w:val="24"/>
                <w:szCs w:val="24"/>
                <w:lang w:val="el-GR"/>
              </w:rPr>
            </w:pPr>
          </w:p>
        </w:tc>
        <w:tc>
          <w:tcPr>
            <w:tcW w:w="7159" w:type="dxa"/>
            <w:gridSpan w:val="6"/>
            <w:shd w:val="clear" w:color="auto" w:fill="auto"/>
          </w:tcPr>
          <w:p w14:paraId="1C559276" w14:textId="53337574" w:rsidR="0046690B" w:rsidRPr="009D11EF" w:rsidRDefault="0046690B" w:rsidP="009D11EF">
            <w:pPr>
              <w:tabs>
                <w:tab w:val="left" w:pos="397"/>
                <w:tab w:val="left" w:pos="851"/>
              </w:tabs>
              <w:spacing w:after="0" w:line="360" w:lineRule="auto"/>
              <w:jc w:val="both"/>
              <w:rPr>
                <w:rFonts w:ascii="Arial" w:hAnsi="Arial" w:cs="Arial"/>
                <w:bCs/>
                <w:sz w:val="24"/>
                <w:szCs w:val="24"/>
                <w:lang w:val="el-GR"/>
              </w:rPr>
            </w:pPr>
            <w:r w:rsidRPr="009D11EF">
              <w:rPr>
                <w:rFonts w:ascii="Arial" w:hAnsi="Arial" w:cs="Arial"/>
                <w:bCs/>
                <w:sz w:val="24"/>
                <w:szCs w:val="24"/>
                <w:lang w:val="el-GR"/>
              </w:rPr>
              <w:tab/>
              <w:t>(2)</w:t>
            </w:r>
            <w:r w:rsidRPr="009D11EF">
              <w:rPr>
                <w:rFonts w:ascii="Arial" w:hAnsi="Arial" w:cs="Arial"/>
                <w:bCs/>
                <w:sz w:val="24"/>
                <w:szCs w:val="24"/>
                <w:lang w:val="el-GR"/>
              </w:rPr>
              <w:tab/>
              <w:t>Η πρόταση που αναφέρεται στο εδάφιο (1) π</w:t>
            </w:r>
            <w:r w:rsidR="00964F8B">
              <w:rPr>
                <w:rFonts w:ascii="Arial" w:hAnsi="Arial" w:cs="Arial"/>
                <w:bCs/>
                <w:sz w:val="24"/>
                <w:szCs w:val="24"/>
                <w:lang w:val="el-GR"/>
              </w:rPr>
              <w:t>εριλαμβάνει</w:t>
            </w:r>
            <w:r w:rsidRPr="009D11EF">
              <w:rPr>
                <w:rFonts w:ascii="Arial" w:hAnsi="Arial" w:cs="Arial"/>
                <w:bCs/>
                <w:sz w:val="24"/>
                <w:szCs w:val="24"/>
                <w:lang w:val="el-GR"/>
              </w:rPr>
              <w:t xml:space="preserve">, μεταξύ άλλων, λεπτομέρειες για τον αριθμό του προσωπικού από τρίτες χώρες για τον οποίο επιτρέπεται η έκδοση αδειών διαμονής ανά </w:t>
            </w:r>
            <w:proofErr w:type="spellStart"/>
            <w:r w:rsidRPr="009D11EF">
              <w:rPr>
                <w:rFonts w:ascii="Arial" w:hAnsi="Arial" w:cs="Arial"/>
                <w:bCs/>
                <w:sz w:val="24"/>
                <w:szCs w:val="24"/>
                <w:lang w:val="el-GR"/>
              </w:rPr>
              <w:t>αιτητή</w:t>
            </w:r>
            <w:proofErr w:type="spellEnd"/>
            <w:r w:rsidR="00964F8B">
              <w:rPr>
                <w:rFonts w:ascii="Arial" w:hAnsi="Arial" w:cs="Arial"/>
                <w:bCs/>
                <w:sz w:val="24"/>
                <w:szCs w:val="24"/>
                <w:lang w:val="el-GR"/>
              </w:rPr>
              <w:t>,</w:t>
            </w:r>
            <w:r w:rsidRPr="009D11EF">
              <w:rPr>
                <w:rFonts w:ascii="Arial" w:hAnsi="Arial" w:cs="Arial"/>
                <w:bCs/>
                <w:sz w:val="24"/>
                <w:szCs w:val="24"/>
                <w:lang w:val="el-GR"/>
              </w:rPr>
              <w:t xml:space="preserve"> καθώς και τις κατηγορίες θέσεων.</w:t>
            </w:r>
          </w:p>
        </w:tc>
      </w:tr>
      <w:tr w:rsidR="0046690B" w:rsidRPr="00C52675" w14:paraId="59ADF6C7" w14:textId="77777777" w:rsidTr="009942DE">
        <w:trPr>
          <w:gridAfter w:val="1"/>
          <w:wAfter w:w="70" w:type="dxa"/>
        </w:trPr>
        <w:tc>
          <w:tcPr>
            <w:tcW w:w="2410" w:type="dxa"/>
            <w:gridSpan w:val="2"/>
            <w:shd w:val="clear" w:color="auto" w:fill="auto"/>
          </w:tcPr>
          <w:p w14:paraId="2ABD5FBE" w14:textId="77777777" w:rsidR="0046690B" w:rsidRPr="009D11EF" w:rsidRDefault="0046690B" w:rsidP="009D11EF">
            <w:pPr>
              <w:pStyle w:val="ListParagraph"/>
              <w:tabs>
                <w:tab w:val="left" w:pos="397"/>
                <w:tab w:val="left" w:pos="851"/>
              </w:tabs>
              <w:spacing w:after="0" w:line="360" w:lineRule="auto"/>
              <w:ind w:left="0"/>
              <w:contextualSpacing w:val="0"/>
              <w:rPr>
                <w:rFonts w:ascii="Arial" w:hAnsi="Arial" w:cs="Arial"/>
                <w:bCs/>
                <w:sz w:val="24"/>
                <w:szCs w:val="24"/>
                <w:lang w:val="el-GR"/>
              </w:rPr>
            </w:pPr>
          </w:p>
        </w:tc>
        <w:tc>
          <w:tcPr>
            <w:tcW w:w="7159" w:type="dxa"/>
            <w:gridSpan w:val="6"/>
            <w:shd w:val="clear" w:color="auto" w:fill="auto"/>
          </w:tcPr>
          <w:p w14:paraId="3E0ED27E" w14:textId="77777777" w:rsidR="0046690B" w:rsidRPr="009D11EF" w:rsidRDefault="0046690B" w:rsidP="009D11EF">
            <w:pPr>
              <w:tabs>
                <w:tab w:val="left" w:pos="397"/>
                <w:tab w:val="left" w:pos="851"/>
              </w:tabs>
              <w:spacing w:after="0" w:line="360" w:lineRule="auto"/>
              <w:jc w:val="both"/>
              <w:rPr>
                <w:rFonts w:ascii="Arial" w:hAnsi="Arial" w:cs="Arial"/>
                <w:bCs/>
                <w:sz w:val="24"/>
                <w:szCs w:val="24"/>
                <w:lang w:val="el-GR"/>
              </w:rPr>
            </w:pPr>
          </w:p>
        </w:tc>
      </w:tr>
      <w:tr w:rsidR="00166EEA" w:rsidRPr="00C52675" w14:paraId="3FC86C58" w14:textId="77777777" w:rsidTr="009942DE">
        <w:trPr>
          <w:gridAfter w:val="1"/>
          <w:wAfter w:w="70" w:type="dxa"/>
        </w:trPr>
        <w:tc>
          <w:tcPr>
            <w:tcW w:w="2410" w:type="dxa"/>
            <w:gridSpan w:val="2"/>
            <w:shd w:val="clear" w:color="auto" w:fill="auto"/>
          </w:tcPr>
          <w:p w14:paraId="0BDA88C0" w14:textId="77777777" w:rsidR="00166EEA" w:rsidRPr="009D11EF" w:rsidRDefault="00166EEA"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231AD52C" w14:textId="77777777" w:rsidR="0046690B" w:rsidRPr="009D11EF" w:rsidRDefault="00166EEA"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t xml:space="preserve">ΜΕΡΟΣ </w:t>
            </w:r>
            <w:r w:rsidRPr="009D11EF">
              <w:rPr>
                <w:rFonts w:ascii="Arial" w:hAnsi="Arial" w:cs="Arial"/>
                <w:bCs/>
                <w:sz w:val="24"/>
                <w:szCs w:val="24"/>
              </w:rPr>
              <w:t>V</w:t>
            </w:r>
          </w:p>
          <w:p w14:paraId="59BCEC77" w14:textId="6FD35440" w:rsidR="00166EEA" w:rsidRPr="009D11EF" w:rsidRDefault="00166EEA"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t>ΚΑΘΗΚΟΝΤΑ ΚΑΙ ΑΡΜΟΔΙΟΤΗΤΕΣ ΥΠΕΥΘΥΝ</w:t>
            </w:r>
            <w:r w:rsidR="00964F8B">
              <w:rPr>
                <w:rFonts w:ascii="Arial" w:hAnsi="Arial" w:cs="Arial"/>
                <w:bCs/>
                <w:sz w:val="24"/>
                <w:szCs w:val="24"/>
                <w:lang w:val="el-GR"/>
              </w:rPr>
              <w:t>ΟΥ</w:t>
            </w:r>
            <w:r w:rsidRPr="009D11EF">
              <w:rPr>
                <w:rFonts w:ascii="Arial" w:hAnsi="Arial" w:cs="Arial"/>
                <w:bCs/>
                <w:sz w:val="24"/>
                <w:szCs w:val="24"/>
                <w:lang w:val="el-GR"/>
              </w:rPr>
              <w:t xml:space="preserve"> ΕΡΓΟΥ</w:t>
            </w:r>
          </w:p>
        </w:tc>
      </w:tr>
      <w:tr w:rsidR="0046690B" w:rsidRPr="00C52675" w14:paraId="5A32E88A" w14:textId="77777777" w:rsidTr="009942DE">
        <w:trPr>
          <w:gridAfter w:val="1"/>
          <w:wAfter w:w="70" w:type="dxa"/>
        </w:trPr>
        <w:tc>
          <w:tcPr>
            <w:tcW w:w="2410" w:type="dxa"/>
            <w:gridSpan w:val="2"/>
            <w:shd w:val="clear" w:color="auto" w:fill="auto"/>
          </w:tcPr>
          <w:p w14:paraId="3C8778F2" w14:textId="77777777" w:rsidR="0046690B" w:rsidRPr="009D11EF" w:rsidRDefault="0046690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3437C2A4" w14:textId="77777777" w:rsidR="0046690B" w:rsidRPr="009D11EF" w:rsidRDefault="0046690B" w:rsidP="009D11EF">
            <w:pPr>
              <w:tabs>
                <w:tab w:val="left" w:pos="397"/>
                <w:tab w:val="left" w:pos="851"/>
              </w:tabs>
              <w:spacing w:after="0" w:line="360" w:lineRule="auto"/>
              <w:jc w:val="center"/>
              <w:rPr>
                <w:rFonts w:ascii="Arial" w:hAnsi="Arial" w:cs="Arial"/>
                <w:bCs/>
                <w:sz w:val="24"/>
                <w:szCs w:val="24"/>
                <w:lang w:val="el-GR"/>
              </w:rPr>
            </w:pPr>
          </w:p>
        </w:tc>
      </w:tr>
      <w:tr w:rsidR="00703DCE" w:rsidRPr="00C52675" w14:paraId="78A4B665" w14:textId="77777777" w:rsidTr="009942DE">
        <w:trPr>
          <w:gridAfter w:val="1"/>
          <w:wAfter w:w="70" w:type="dxa"/>
        </w:trPr>
        <w:tc>
          <w:tcPr>
            <w:tcW w:w="2410" w:type="dxa"/>
            <w:gridSpan w:val="2"/>
            <w:shd w:val="clear" w:color="auto" w:fill="auto"/>
          </w:tcPr>
          <w:p w14:paraId="0EC84A27" w14:textId="77777777" w:rsidR="00964F8B" w:rsidRDefault="0001438E"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Καθήκοντα και </w:t>
            </w:r>
            <w:r w:rsidR="00D65478" w:rsidRPr="009D11EF">
              <w:rPr>
                <w:rFonts w:ascii="Arial" w:hAnsi="Arial" w:cs="Arial"/>
                <w:sz w:val="24"/>
                <w:szCs w:val="24"/>
                <w:lang w:val="el-GR"/>
              </w:rPr>
              <w:t>αρμοδιότητες Υπε</w:t>
            </w:r>
            <w:r w:rsidR="00964F8B">
              <w:rPr>
                <w:rFonts w:ascii="Arial" w:hAnsi="Arial" w:cs="Arial"/>
                <w:sz w:val="24"/>
                <w:szCs w:val="24"/>
                <w:lang w:val="el-GR"/>
              </w:rPr>
              <w:t>υθύνου</w:t>
            </w:r>
          </w:p>
          <w:p w14:paraId="06F14104" w14:textId="34D160FB" w:rsidR="00D65478" w:rsidRPr="009D11EF" w:rsidRDefault="00D65478"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Έργου.</w:t>
            </w:r>
          </w:p>
        </w:tc>
        <w:tc>
          <w:tcPr>
            <w:tcW w:w="7159" w:type="dxa"/>
            <w:gridSpan w:val="6"/>
            <w:shd w:val="clear" w:color="auto" w:fill="auto"/>
          </w:tcPr>
          <w:p w14:paraId="7057F025" w14:textId="125EFE53" w:rsidR="00D65478" w:rsidRPr="009D11EF" w:rsidRDefault="00D65478"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23.-(1)</w:t>
            </w:r>
            <w:r w:rsidR="0046690B" w:rsidRPr="009D11EF">
              <w:rPr>
                <w:rFonts w:ascii="Arial" w:hAnsi="Arial" w:cs="Arial"/>
                <w:sz w:val="24"/>
                <w:szCs w:val="24"/>
                <w:lang w:val="el-GR"/>
              </w:rPr>
              <w:tab/>
            </w:r>
            <w:r w:rsidRPr="009D11EF">
              <w:rPr>
                <w:rFonts w:ascii="Arial" w:hAnsi="Arial" w:cs="Arial"/>
                <w:sz w:val="24"/>
                <w:szCs w:val="24"/>
              </w:rPr>
              <w:t>O</w:t>
            </w:r>
            <w:r w:rsidRPr="009D11EF">
              <w:rPr>
                <w:rFonts w:ascii="Arial" w:hAnsi="Arial" w:cs="Arial"/>
                <w:sz w:val="24"/>
                <w:szCs w:val="24"/>
                <w:lang w:val="el-GR"/>
              </w:rPr>
              <w:t xml:space="preserve"> Υπεύθυνος Έργου προτείνεται από τον Προϊστάμενο του Τομέα Στρατηγικών Αναπτύξεων από μητρώο</w:t>
            </w:r>
            <w:r w:rsidR="00964F8B">
              <w:rPr>
                <w:rFonts w:ascii="Arial" w:hAnsi="Arial" w:cs="Arial"/>
                <w:sz w:val="24"/>
                <w:szCs w:val="24"/>
                <w:lang w:val="el-GR"/>
              </w:rPr>
              <w:t xml:space="preserve"> το οποίο </w:t>
            </w:r>
            <w:r w:rsidR="00484B22">
              <w:rPr>
                <w:rFonts w:ascii="Arial" w:hAnsi="Arial" w:cs="Arial"/>
                <w:sz w:val="24"/>
                <w:szCs w:val="24"/>
                <w:lang w:val="el-GR"/>
              </w:rPr>
              <w:t xml:space="preserve">τηρείται </w:t>
            </w:r>
            <w:r w:rsidR="00964F8B">
              <w:rPr>
                <w:rFonts w:ascii="Arial" w:hAnsi="Arial" w:cs="Arial"/>
                <w:sz w:val="24"/>
                <w:szCs w:val="24"/>
                <w:lang w:val="el-GR"/>
              </w:rPr>
              <w:t xml:space="preserve">από τον εν λόγω τομέα </w:t>
            </w:r>
            <w:r w:rsidRPr="009D11EF">
              <w:rPr>
                <w:rFonts w:ascii="Arial" w:hAnsi="Arial" w:cs="Arial"/>
                <w:sz w:val="24"/>
                <w:szCs w:val="24"/>
                <w:lang w:val="el-GR"/>
              </w:rPr>
              <w:t>και εγκρίνεται από τον Υπουργό</w:t>
            </w:r>
            <w:r w:rsidR="00964F8B">
              <w:rPr>
                <w:rFonts w:ascii="Arial" w:hAnsi="Arial" w:cs="Arial"/>
                <w:sz w:val="24"/>
                <w:szCs w:val="24"/>
                <w:lang w:val="el-GR"/>
              </w:rPr>
              <w:t>,</w:t>
            </w:r>
            <w:r w:rsidRPr="009D11EF">
              <w:rPr>
                <w:rFonts w:ascii="Arial" w:hAnsi="Arial" w:cs="Arial"/>
                <w:sz w:val="24"/>
                <w:szCs w:val="24"/>
                <w:lang w:val="el-GR"/>
              </w:rPr>
              <w:t xml:space="preserve"> για να εκτελεί τα καθήκοντα και</w:t>
            </w:r>
            <w:r w:rsidR="00964F8B">
              <w:rPr>
                <w:rFonts w:ascii="Arial" w:hAnsi="Arial" w:cs="Arial"/>
                <w:sz w:val="24"/>
                <w:szCs w:val="24"/>
                <w:lang w:val="el-GR"/>
              </w:rPr>
              <w:t xml:space="preserve"> να</w:t>
            </w:r>
            <w:r w:rsidRPr="009D11EF">
              <w:rPr>
                <w:rFonts w:ascii="Arial" w:hAnsi="Arial" w:cs="Arial"/>
                <w:sz w:val="24"/>
                <w:szCs w:val="24"/>
                <w:lang w:val="el-GR"/>
              </w:rPr>
              <w:t xml:space="preserve"> ασκεί τις αρμοδιότητες που </w:t>
            </w:r>
            <w:r w:rsidR="00964F8B">
              <w:rPr>
                <w:rFonts w:ascii="Arial" w:hAnsi="Arial" w:cs="Arial"/>
                <w:sz w:val="24"/>
                <w:szCs w:val="24"/>
                <w:lang w:val="el-GR"/>
              </w:rPr>
              <w:t>καθ</w:t>
            </w:r>
            <w:r w:rsidRPr="009D11EF">
              <w:rPr>
                <w:rFonts w:ascii="Arial" w:hAnsi="Arial" w:cs="Arial"/>
                <w:sz w:val="24"/>
                <w:szCs w:val="24"/>
                <w:lang w:val="el-GR"/>
              </w:rPr>
              <w:t>ορίζονται στο εδάφιο (2).</w:t>
            </w:r>
          </w:p>
        </w:tc>
      </w:tr>
      <w:tr w:rsidR="0046690B" w:rsidRPr="00C52675" w14:paraId="2E0994BD" w14:textId="77777777" w:rsidTr="009942DE">
        <w:trPr>
          <w:gridAfter w:val="1"/>
          <w:wAfter w:w="70" w:type="dxa"/>
        </w:trPr>
        <w:tc>
          <w:tcPr>
            <w:tcW w:w="2410" w:type="dxa"/>
            <w:gridSpan w:val="2"/>
            <w:shd w:val="clear" w:color="auto" w:fill="auto"/>
          </w:tcPr>
          <w:p w14:paraId="51C1EA97" w14:textId="77777777" w:rsidR="0046690B" w:rsidRPr="009D11EF" w:rsidRDefault="0046690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7518936" w14:textId="77777777" w:rsidR="0046690B" w:rsidRPr="009D11EF" w:rsidRDefault="0046690B" w:rsidP="009D11EF">
            <w:pPr>
              <w:tabs>
                <w:tab w:val="left" w:pos="397"/>
                <w:tab w:val="left" w:pos="851"/>
              </w:tabs>
              <w:spacing w:after="0" w:line="360" w:lineRule="auto"/>
              <w:jc w:val="both"/>
              <w:rPr>
                <w:rFonts w:ascii="Arial" w:hAnsi="Arial" w:cs="Arial"/>
                <w:sz w:val="24"/>
                <w:szCs w:val="24"/>
                <w:lang w:val="el-GR"/>
              </w:rPr>
            </w:pPr>
          </w:p>
        </w:tc>
      </w:tr>
      <w:tr w:rsidR="0046690B" w:rsidRPr="00C52675" w14:paraId="131C2F6D" w14:textId="77777777" w:rsidTr="009942DE">
        <w:trPr>
          <w:gridAfter w:val="1"/>
          <w:wAfter w:w="70" w:type="dxa"/>
        </w:trPr>
        <w:tc>
          <w:tcPr>
            <w:tcW w:w="2410" w:type="dxa"/>
            <w:gridSpan w:val="2"/>
            <w:shd w:val="clear" w:color="auto" w:fill="auto"/>
          </w:tcPr>
          <w:p w14:paraId="653338A3" w14:textId="77777777" w:rsidR="0046690B" w:rsidRPr="009D11EF" w:rsidRDefault="0046690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910C32B" w14:textId="67D67EFC" w:rsidR="0046690B" w:rsidRPr="009D11EF" w:rsidRDefault="0046690B"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 xml:space="preserve">Τα καθήκοντα και </w:t>
            </w:r>
            <w:r w:rsidR="00964F8B">
              <w:rPr>
                <w:rFonts w:ascii="Arial" w:hAnsi="Arial" w:cs="Arial"/>
                <w:sz w:val="24"/>
                <w:szCs w:val="24"/>
                <w:lang w:val="el-GR"/>
              </w:rPr>
              <w:t xml:space="preserve">οι </w:t>
            </w:r>
            <w:r w:rsidRPr="009D11EF">
              <w:rPr>
                <w:rFonts w:ascii="Arial" w:hAnsi="Arial" w:cs="Arial"/>
                <w:sz w:val="24"/>
                <w:szCs w:val="24"/>
                <w:lang w:val="el-GR"/>
              </w:rPr>
              <w:t>αρμοδιότητες του Υπε</w:t>
            </w:r>
            <w:r w:rsidR="00964F8B">
              <w:rPr>
                <w:rFonts w:ascii="Arial" w:hAnsi="Arial" w:cs="Arial"/>
                <w:sz w:val="24"/>
                <w:szCs w:val="24"/>
                <w:lang w:val="el-GR"/>
              </w:rPr>
              <w:t>υθύν</w:t>
            </w:r>
            <w:r w:rsidRPr="009D11EF">
              <w:rPr>
                <w:rFonts w:ascii="Arial" w:hAnsi="Arial" w:cs="Arial"/>
                <w:sz w:val="24"/>
                <w:szCs w:val="24"/>
                <w:lang w:val="el-GR"/>
              </w:rPr>
              <w:t>ου Έργου είναι τα ακόλουθα:</w:t>
            </w:r>
          </w:p>
        </w:tc>
      </w:tr>
      <w:tr w:rsidR="00752393" w:rsidRPr="00C52675" w14:paraId="06594833" w14:textId="77777777" w:rsidTr="001A5A83">
        <w:trPr>
          <w:gridAfter w:val="1"/>
          <w:wAfter w:w="70" w:type="dxa"/>
        </w:trPr>
        <w:tc>
          <w:tcPr>
            <w:tcW w:w="2410" w:type="dxa"/>
            <w:gridSpan w:val="2"/>
            <w:shd w:val="clear" w:color="auto" w:fill="auto"/>
          </w:tcPr>
          <w:p w14:paraId="7A604DC5"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5B947554" w14:textId="777777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5741" w:type="dxa"/>
            <w:gridSpan w:val="2"/>
            <w:shd w:val="clear" w:color="auto" w:fill="auto"/>
          </w:tcPr>
          <w:p w14:paraId="6965ED9B" w14:textId="77777777" w:rsidR="00752393" w:rsidRPr="009D11EF" w:rsidRDefault="00752393" w:rsidP="009D11EF">
            <w:pPr>
              <w:tabs>
                <w:tab w:val="left" w:pos="397"/>
                <w:tab w:val="left" w:pos="851"/>
              </w:tabs>
              <w:spacing w:after="0" w:line="360" w:lineRule="auto"/>
              <w:jc w:val="both"/>
              <w:rPr>
                <w:rFonts w:ascii="Arial" w:hAnsi="Arial" w:cs="Arial"/>
                <w:sz w:val="24"/>
                <w:szCs w:val="24"/>
                <w:lang w:val="el-GR"/>
              </w:rPr>
            </w:pPr>
          </w:p>
        </w:tc>
      </w:tr>
      <w:tr w:rsidR="00752393" w:rsidRPr="00C52675" w14:paraId="45DCC820" w14:textId="77777777" w:rsidTr="001A5A83">
        <w:trPr>
          <w:gridAfter w:val="1"/>
          <w:wAfter w:w="70" w:type="dxa"/>
        </w:trPr>
        <w:tc>
          <w:tcPr>
            <w:tcW w:w="2410" w:type="dxa"/>
            <w:gridSpan w:val="2"/>
            <w:shd w:val="clear" w:color="auto" w:fill="auto"/>
          </w:tcPr>
          <w:p w14:paraId="0882040D"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019E2808" w14:textId="36033A0F"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r w:rsidRPr="009D11EF">
              <w:rPr>
                <w:rFonts w:ascii="Arial" w:hAnsi="Arial" w:cs="Arial"/>
                <w:sz w:val="24"/>
                <w:szCs w:val="24"/>
                <w:lang w:val="el-GR"/>
              </w:rPr>
              <w:t>(α)</w:t>
            </w:r>
          </w:p>
        </w:tc>
        <w:tc>
          <w:tcPr>
            <w:tcW w:w="5741" w:type="dxa"/>
            <w:gridSpan w:val="2"/>
            <w:shd w:val="clear" w:color="auto" w:fill="auto"/>
          </w:tcPr>
          <w:p w14:paraId="7EE22CC7" w14:textId="41151A52" w:rsidR="00752393" w:rsidRPr="009D11EF" w:rsidRDefault="00964F8B"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 xml:space="preserve">Μελέτη της αίτησης </w:t>
            </w:r>
            <w:r w:rsidR="00752393" w:rsidRPr="009D11EF">
              <w:rPr>
                <w:rFonts w:ascii="Arial" w:hAnsi="Arial" w:cs="Arial"/>
                <w:sz w:val="24"/>
                <w:szCs w:val="24"/>
                <w:lang w:val="el-GR"/>
              </w:rPr>
              <w:t>χαρακτηρισμ</w:t>
            </w:r>
            <w:r>
              <w:rPr>
                <w:rFonts w:ascii="Arial" w:hAnsi="Arial" w:cs="Arial"/>
                <w:sz w:val="24"/>
                <w:szCs w:val="24"/>
                <w:lang w:val="el-GR"/>
              </w:rPr>
              <w:t>ού</w:t>
            </w:r>
            <w:r w:rsidR="00752393" w:rsidRPr="009D11EF">
              <w:rPr>
                <w:rFonts w:ascii="Arial" w:hAnsi="Arial" w:cs="Arial"/>
                <w:sz w:val="24"/>
                <w:szCs w:val="24"/>
                <w:lang w:val="el-GR"/>
              </w:rPr>
              <w:t xml:space="preserve"> ανάπτυξης ως έργο</w:t>
            </w:r>
            <w:r>
              <w:rPr>
                <w:rFonts w:ascii="Arial" w:hAnsi="Arial" w:cs="Arial"/>
                <w:sz w:val="24"/>
                <w:szCs w:val="24"/>
                <w:lang w:val="el-GR"/>
              </w:rPr>
              <w:t>υ</w:t>
            </w:r>
            <w:r w:rsidR="00752393" w:rsidRPr="009D11EF">
              <w:rPr>
                <w:rFonts w:ascii="Arial" w:hAnsi="Arial" w:cs="Arial"/>
                <w:sz w:val="24"/>
                <w:szCs w:val="24"/>
                <w:lang w:val="el-GR"/>
              </w:rPr>
              <w:t xml:space="preserve"> στρατηγικής ανάπτυξης </w:t>
            </w:r>
            <w:r>
              <w:rPr>
                <w:rFonts w:ascii="Arial" w:hAnsi="Arial" w:cs="Arial"/>
                <w:sz w:val="24"/>
                <w:szCs w:val="24"/>
                <w:lang w:val="el-GR"/>
              </w:rPr>
              <w:t xml:space="preserve">και ετοιμασία </w:t>
            </w:r>
            <w:r w:rsidR="00484B22">
              <w:rPr>
                <w:rFonts w:ascii="Arial" w:hAnsi="Arial" w:cs="Arial"/>
                <w:sz w:val="24"/>
                <w:szCs w:val="24"/>
                <w:lang w:val="el-GR"/>
              </w:rPr>
              <w:t>έ</w:t>
            </w:r>
            <w:r>
              <w:rPr>
                <w:rFonts w:ascii="Arial" w:hAnsi="Arial" w:cs="Arial"/>
                <w:sz w:val="24"/>
                <w:szCs w:val="24"/>
                <w:lang w:val="el-GR"/>
              </w:rPr>
              <w:t xml:space="preserve">κθεσης που </w:t>
            </w:r>
            <w:r w:rsidR="00752393" w:rsidRPr="009D11EF">
              <w:rPr>
                <w:rFonts w:ascii="Arial" w:hAnsi="Arial" w:cs="Arial"/>
                <w:sz w:val="24"/>
                <w:szCs w:val="24"/>
                <w:lang w:val="el-GR"/>
              </w:rPr>
              <w:t>υποβάλλεται στον Υπουργό, εντός περιόδου που δεν υπερβαίνει τις δέκα (10) εργάσιμες ημέρες</w:t>
            </w:r>
            <w:r>
              <w:rPr>
                <w:rFonts w:ascii="Arial" w:hAnsi="Arial" w:cs="Arial"/>
                <w:sz w:val="24"/>
                <w:szCs w:val="24"/>
                <w:lang w:val="el-GR"/>
              </w:rPr>
              <w:t>,</w:t>
            </w:r>
            <w:r w:rsidR="00752393" w:rsidRPr="009D11EF">
              <w:rPr>
                <w:rFonts w:ascii="Arial" w:hAnsi="Arial" w:cs="Arial"/>
                <w:sz w:val="24"/>
                <w:szCs w:val="24"/>
                <w:lang w:val="el-GR"/>
              </w:rPr>
              <w:t xml:space="preserve"> μετά την παραλαβή του ολοκληρωμένου φακέλου της αίτησης μέσω του Προϊστ</w:t>
            </w:r>
            <w:r w:rsidR="001A5A83">
              <w:rPr>
                <w:rFonts w:ascii="Arial" w:hAnsi="Arial" w:cs="Arial"/>
                <w:sz w:val="24"/>
                <w:szCs w:val="24"/>
                <w:lang w:val="el-GR"/>
              </w:rPr>
              <w:t>α</w:t>
            </w:r>
            <w:r w:rsidR="00752393" w:rsidRPr="009D11EF">
              <w:rPr>
                <w:rFonts w:ascii="Arial" w:hAnsi="Arial" w:cs="Arial"/>
                <w:sz w:val="24"/>
                <w:szCs w:val="24"/>
                <w:lang w:val="el-GR"/>
              </w:rPr>
              <w:t>μ</w:t>
            </w:r>
            <w:r>
              <w:rPr>
                <w:rFonts w:ascii="Arial" w:hAnsi="Arial" w:cs="Arial"/>
                <w:sz w:val="24"/>
                <w:szCs w:val="24"/>
                <w:lang w:val="el-GR"/>
              </w:rPr>
              <w:t>έ</w:t>
            </w:r>
            <w:r w:rsidR="00752393" w:rsidRPr="009D11EF">
              <w:rPr>
                <w:rFonts w:ascii="Arial" w:hAnsi="Arial" w:cs="Arial"/>
                <w:sz w:val="24"/>
                <w:szCs w:val="24"/>
                <w:lang w:val="el-GR"/>
              </w:rPr>
              <w:t>νου του Τομέα Στρατηγικών Αναπτύξεων:</w:t>
            </w:r>
          </w:p>
        </w:tc>
      </w:tr>
      <w:tr w:rsidR="00752393" w:rsidRPr="00C52675" w14:paraId="0C9E99BA" w14:textId="77777777" w:rsidTr="001A5A83">
        <w:trPr>
          <w:gridAfter w:val="1"/>
          <w:wAfter w:w="70" w:type="dxa"/>
        </w:trPr>
        <w:tc>
          <w:tcPr>
            <w:tcW w:w="2410" w:type="dxa"/>
            <w:gridSpan w:val="2"/>
            <w:shd w:val="clear" w:color="auto" w:fill="auto"/>
          </w:tcPr>
          <w:p w14:paraId="4D5EC7E8"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4827FEB3" w14:textId="777777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5741" w:type="dxa"/>
            <w:gridSpan w:val="2"/>
            <w:shd w:val="clear" w:color="auto" w:fill="auto"/>
          </w:tcPr>
          <w:p w14:paraId="4162F6B0" w14:textId="77777777" w:rsidR="00752393" w:rsidRPr="009D11EF" w:rsidRDefault="00752393" w:rsidP="009D11EF">
            <w:pPr>
              <w:tabs>
                <w:tab w:val="left" w:pos="397"/>
                <w:tab w:val="left" w:pos="851"/>
              </w:tabs>
              <w:spacing w:after="0" w:line="360" w:lineRule="auto"/>
              <w:jc w:val="both"/>
              <w:rPr>
                <w:rFonts w:ascii="Arial" w:hAnsi="Arial" w:cs="Arial"/>
                <w:sz w:val="24"/>
                <w:szCs w:val="24"/>
                <w:lang w:val="el-GR"/>
              </w:rPr>
            </w:pPr>
          </w:p>
        </w:tc>
      </w:tr>
      <w:tr w:rsidR="00752393" w:rsidRPr="00C52675" w14:paraId="35E099BB" w14:textId="77777777" w:rsidTr="001A5A83">
        <w:trPr>
          <w:gridAfter w:val="1"/>
          <w:wAfter w:w="70" w:type="dxa"/>
        </w:trPr>
        <w:tc>
          <w:tcPr>
            <w:tcW w:w="2410" w:type="dxa"/>
            <w:gridSpan w:val="2"/>
            <w:shd w:val="clear" w:color="auto" w:fill="auto"/>
          </w:tcPr>
          <w:p w14:paraId="6D9528C1"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0E4967CE" w14:textId="777777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5741" w:type="dxa"/>
            <w:gridSpan w:val="2"/>
            <w:shd w:val="clear" w:color="auto" w:fill="auto"/>
          </w:tcPr>
          <w:p w14:paraId="31200EB2" w14:textId="619F96E6" w:rsidR="00752393" w:rsidRPr="009D11EF" w:rsidRDefault="00752393"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 xml:space="preserve">Νοείται ότι, ο Υπεύθυνος Έργου, εντός προθεσμίας πέντε (5) εργάσιμων ημερών από την ημερομηνία υποβολής της αίτησης, ενημερώνει τον </w:t>
            </w:r>
            <w:proofErr w:type="spellStart"/>
            <w:r w:rsidRPr="009D11EF">
              <w:rPr>
                <w:rFonts w:ascii="Arial" w:hAnsi="Arial" w:cs="Arial"/>
                <w:sz w:val="24"/>
                <w:szCs w:val="24"/>
                <w:lang w:val="el-GR"/>
              </w:rPr>
              <w:lastRenderedPageBreak/>
              <w:t>αιτητή</w:t>
            </w:r>
            <w:proofErr w:type="spellEnd"/>
            <w:r w:rsidRPr="009D11EF">
              <w:rPr>
                <w:rFonts w:ascii="Arial" w:hAnsi="Arial" w:cs="Arial"/>
                <w:sz w:val="24"/>
                <w:szCs w:val="24"/>
                <w:lang w:val="el-GR"/>
              </w:rPr>
              <w:t xml:space="preserve"> του έργου στρατηγικής ανάπτυξης κατά πόσο </w:t>
            </w:r>
            <w:r w:rsidR="00964F8B">
              <w:rPr>
                <w:rFonts w:ascii="Arial" w:hAnsi="Arial" w:cs="Arial"/>
                <w:sz w:val="24"/>
                <w:szCs w:val="24"/>
                <w:lang w:val="el-GR"/>
              </w:rPr>
              <w:t xml:space="preserve">απαιτείται </w:t>
            </w:r>
            <w:r w:rsidRPr="009D11EF">
              <w:rPr>
                <w:rFonts w:ascii="Arial" w:hAnsi="Arial" w:cs="Arial"/>
                <w:sz w:val="24"/>
                <w:szCs w:val="24"/>
                <w:lang w:val="el-GR"/>
              </w:rPr>
              <w:t>η υποβολή επιπρόσθετων στοιχείων, πληροφοριών και διευκρινήσεων, τα οποία θεωρεί αναγκαία για τη δέουσα εξέταση και ορθή αξιολόγηση της υποβληθείσας αίτησης:</w:t>
            </w:r>
          </w:p>
        </w:tc>
      </w:tr>
      <w:tr w:rsidR="00752393" w:rsidRPr="00C52675" w14:paraId="42BE4D06" w14:textId="77777777" w:rsidTr="001A5A83">
        <w:trPr>
          <w:gridAfter w:val="1"/>
          <w:wAfter w:w="70" w:type="dxa"/>
        </w:trPr>
        <w:tc>
          <w:tcPr>
            <w:tcW w:w="2410" w:type="dxa"/>
            <w:gridSpan w:val="2"/>
            <w:shd w:val="clear" w:color="auto" w:fill="auto"/>
          </w:tcPr>
          <w:p w14:paraId="0F685B70"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31888DC9" w14:textId="777777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5741" w:type="dxa"/>
            <w:gridSpan w:val="2"/>
            <w:shd w:val="clear" w:color="auto" w:fill="auto"/>
          </w:tcPr>
          <w:p w14:paraId="5EB43767" w14:textId="77777777" w:rsidR="00752393" w:rsidRPr="009D11EF" w:rsidRDefault="00752393" w:rsidP="009D11EF">
            <w:pPr>
              <w:tabs>
                <w:tab w:val="left" w:pos="397"/>
                <w:tab w:val="left" w:pos="851"/>
              </w:tabs>
              <w:spacing w:after="0" w:line="360" w:lineRule="auto"/>
              <w:jc w:val="both"/>
              <w:rPr>
                <w:rFonts w:ascii="Arial" w:hAnsi="Arial" w:cs="Arial"/>
                <w:sz w:val="24"/>
                <w:szCs w:val="24"/>
                <w:lang w:val="el-GR"/>
              </w:rPr>
            </w:pPr>
          </w:p>
        </w:tc>
      </w:tr>
      <w:tr w:rsidR="00752393" w:rsidRPr="00C52675" w14:paraId="0BC62CD4" w14:textId="77777777" w:rsidTr="001A5A83">
        <w:trPr>
          <w:gridAfter w:val="1"/>
          <w:wAfter w:w="70" w:type="dxa"/>
        </w:trPr>
        <w:tc>
          <w:tcPr>
            <w:tcW w:w="2410" w:type="dxa"/>
            <w:gridSpan w:val="2"/>
            <w:shd w:val="clear" w:color="auto" w:fill="auto"/>
          </w:tcPr>
          <w:p w14:paraId="0BE304C2"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1F3A3229" w14:textId="777777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5741" w:type="dxa"/>
            <w:gridSpan w:val="2"/>
            <w:shd w:val="clear" w:color="auto" w:fill="auto"/>
          </w:tcPr>
          <w:p w14:paraId="16A324C4" w14:textId="0A8D8BBA" w:rsidR="00752393" w:rsidRPr="009D11EF" w:rsidRDefault="00752393"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 xml:space="preserve">Νοείται περαιτέρω ότι, ο σκοπός της αξιολόγησης είναι να διαπιστωθεί κατά πόσο ο </w:t>
            </w:r>
            <w:proofErr w:type="spellStart"/>
            <w:r w:rsidRPr="009D11EF">
              <w:rPr>
                <w:rFonts w:ascii="Arial" w:hAnsi="Arial" w:cs="Arial"/>
                <w:sz w:val="24"/>
                <w:szCs w:val="24"/>
                <w:lang w:val="el-GR"/>
              </w:rPr>
              <w:t>αιτητής</w:t>
            </w:r>
            <w:proofErr w:type="spellEnd"/>
            <w:r w:rsidRPr="009D11EF">
              <w:rPr>
                <w:rFonts w:ascii="Arial" w:hAnsi="Arial" w:cs="Arial"/>
                <w:sz w:val="24"/>
                <w:szCs w:val="24"/>
                <w:lang w:val="el-GR"/>
              </w:rPr>
              <w:t xml:space="preserve"> αποτελεί επιλέξιμο πρόσωπο δυνάμει των διατάξεων του άρθρου 7 και η προτεινόμενη ανάπτυξη πληροί τα κριτήρια για αξιολόγηση και έγκριση αίτησης χαρακτηρισμού</w:t>
            </w:r>
            <w:r w:rsidR="00964F8B">
              <w:rPr>
                <w:rFonts w:ascii="Arial" w:hAnsi="Arial" w:cs="Arial"/>
                <w:sz w:val="24"/>
                <w:szCs w:val="24"/>
                <w:lang w:val="el-GR"/>
              </w:rPr>
              <w:t xml:space="preserve"> ανάπτυξης του έργου </w:t>
            </w:r>
            <w:r w:rsidRPr="009D11EF">
              <w:rPr>
                <w:rFonts w:ascii="Arial" w:hAnsi="Arial" w:cs="Arial"/>
                <w:sz w:val="24"/>
                <w:szCs w:val="24"/>
                <w:lang w:val="el-GR"/>
              </w:rPr>
              <w:t>στρατηγικής ανάπτυξης σύμφωνα με τις διατάξεις του άρθρου 8·</w:t>
            </w:r>
          </w:p>
        </w:tc>
      </w:tr>
      <w:tr w:rsidR="00752393" w:rsidRPr="00C52675" w14:paraId="798B6BDD" w14:textId="77777777" w:rsidTr="001A5A83">
        <w:trPr>
          <w:gridAfter w:val="1"/>
          <w:wAfter w:w="70" w:type="dxa"/>
        </w:trPr>
        <w:tc>
          <w:tcPr>
            <w:tcW w:w="2410" w:type="dxa"/>
            <w:gridSpan w:val="2"/>
            <w:shd w:val="clear" w:color="auto" w:fill="auto"/>
          </w:tcPr>
          <w:p w14:paraId="6546826F"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5D06D2EF" w14:textId="777777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5741" w:type="dxa"/>
            <w:gridSpan w:val="2"/>
            <w:shd w:val="clear" w:color="auto" w:fill="auto"/>
          </w:tcPr>
          <w:p w14:paraId="69D70944" w14:textId="77777777" w:rsidR="00752393" w:rsidRPr="009D11EF" w:rsidRDefault="00752393" w:rsidP="009D11EF">
            <w:pPr>
              <w:tabs>
                <w:tab w:val="left" w:pos="397"/>
                <w:tab w:val="left" w:pos="851"/>
              </w:tabs>
              <w:spacing w:after="0" w:line="360" w:lineRule="auto"/>
              <w:jc w:val="both"/>
              <w:rPr>
                <w:rFonts w:ascii="Arial" w:hAnsi="Arial" w:cs="Arial"/>
                <w:sz w:val="24"/>
                <w:szCs w:val="24"/>
                <w:lang w:val="el-GR"/>
              </w:rPr>
            </w:pPr>
          </w:p>
        </w:tc>
      </w:tr>
      <w:tr w:rsidR="00752393" w:rsidRPr="00C52675" w14:paraId="0A8E5826" w14:textId="77777777" w:rsidTr="001A5A83">
        <w:trPr>
          <w:gridAfter w:val="1"/>
          <w:wAfter w:w="70" w:type="dxa"/>
        </w:trPr>
        <w:tc>
          <w:tcPr>
            <w:tcW w:w="2410" w:type="dxa"/>
            <w:gridSpan w:val="2"/>
            <w:shd w:val="clear" w:color="auto" w:fill="auto"/>
          </w:tcPr>
          <w:p w14:paraId="70720D87"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627DECC0" w14:textId="509E821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r w:rsidRPr="009D11EF">
              <w:rPr>
                <w:rFonts w:ascii="Arial" w:hAnsi="Arial" w:cs="Arial"/>
                <w:sz w:val="24"/>
                <w:szCs w:val="24"/>
                <w:lang w:val="el-GR"/>
              </w:rPr>
              <w:t>(β)</w:t>
            </w:r>
          </w:p>
        </w:tc>
        <w:tc>
          <w:tcPr>
            <w:tcW w:w="5741" w:type="dxa"/>
            <w:gridSpan w:val="2"/>
            <w:shd w:val="clear" w:color="auto" w:fill="auto"/>
          </w:tcPr>
          <w:p w14:paraId="13F07392" w14:textId="537D8690" w:rsidR="00752393" w:rsidRPr="009D11EF" w:rsidRDefault="00964F8B"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ε</w:t>
            </w:r>
            <w:r w:rsidR="00752393" w:rsidRPr="009D11EF">
              <w:rPr>
                <w:rFonts w:ascii="Arial" w:hAnsi="Arial" w:cs="Arial"/>
                <w:sz w:val="24"/>
                <w:szCs w:val="24"/>
                <w:lang w:val="el-GR"/>
              </w:rPr>
              <w:t>πικοινων</w:t>
            </w:r>
            <w:r>
              <w:rPr>
                <w:rFonts w:ascii="Arial" w:hAnsi="Arial" w:cs="Arial"/>
                <w:sz w:val="24"/>
                <w:szCs w:val="24"/>
                <w:lang w:val="el-GR"/>
              </w:rPr>
              <w:t>ία</w:t>
            </w:r>
            <w:r w:rsidR="00752393" w:rsidRPr="009D11EF">
              <w:rPr>
                <w:rFonts w:ascii="Arial" w:hAnsi="Arial" w:cs="Arial"/>
                <w:sz w:val="24"/>
                <w:szCs w:val="24"/>
                <w:lang w:val="el-GR"/>
              </w:rPr>
              <w:t xml:space="preserve"> με τον </w:t>
            </w:r>
            <w:proofErr w:type="spellStart"/>
            <w:r w:rsidR="00752393" w:rsidRPr="009D11EF">
              <w:rPr>
                <w:rFonts w:ascii="Arial" w:hAnsi="Arial" w:cs="Arial"/>
                <w:sz w:val="24"/>
                <w:szCs w:val="24"/>
                <w:lang w:val="el-GR"/>
              </w:rPr>
              <w:t>αιτητή</w:t>
            </w:r>
            <w:proofErr w:type="spellEnd"/>
            <w:r w:rsidR="00752393" w:rsidRPr="009D11EF">
              <w:rPr>
                <w:rFonts w:ascii="Arial" w:hAnsi="Arial" w:cs="Arial"/>
                <w:sz w:val="24"/>
                <w:szCs w:val="24"/>
                <w:lang w:val="el-GR"/>
              </w:rPr>
              <w:t xml:space="preserve"> για οποιεσδήποτε πληροφορίες, καθοδήγηση και υποστήριξη σε σχέση με την προώθηση της διαδικασίας </w:t>
            </w:r>
            <w:proofErr w:type="spellStart"/>
            <w:r w:rsidR="00752393" w:rsidRPr="009D11EF">
              <w:rPr>
                <w:rFonts w:ascii="Arial" w:hAnsi="Arial" w:cs="Arial"/>
                <w:sz w:val="24"/>
                <w:szCs w:val="24"/>
                <w:lang w:val="el-GR"/>
              </w:rPr>
              <w:t>αδειοδότησης</w:t>
            </w:r>
            <w:proofErr w:type="spellEnd"/>
            <w:r w:rsidR="00752393" w:rsidRPr="009D11EF">
              <w:rPr>
                <w:rFonts w:ascii="Arial" w:hAnsi="Arial" w:cs="Arial"/>
                <w:sz w:val="24"/>
                <w:szCs w:val="24"/>
                <w:lang w:val="el-GR"/>
              </w:rPr>
              <w:t xml:space="preserve"> του έργου στρατηγικής ανάπτυξης·</w:t>
            </w:r>
          </w:p>
        </w:tc>
      </w:tr>
      <w:tr w:rsidR="00752393" w:rsidRPr="00C52675" w14:paraId="72FDD1ED" w14:textId="77777777" w:rsidTr="001A5A83">
        <w:trPr>
          <w:gridAfter w:val="1"/>
          <w:wAfter w:w="70" w:type="dxa"/>
        </w:trPr>
        <w:tc>
          <w:tcPr>
            <w:tcW w:w="2410" w:type="dxa"/>
            <w:gridSpan w:val="2"/>
            <w:shd w:val="clear" w:color="auto" w:fill="auto"/>
          </w:tcPr>
          <w:p w14:paraId="7CF992FC"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0D88D7CB" w14:textId="777777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5741" w:type="dxa"/>
            <w:gridSpan w:val="2"/>
            <w:shd w:val="clear" w:color="auto" w:fill="auto"/>
          </w:tcPr>
          <w:p w14:paraId="55CB4AB4" w14:textId="77777777" w:rsidR="00752393" w:rsidRPr="009D11EF" w:rsidRDefault="00752393" w:rsidP="009D11EF">
            <w:pPr>
              <w:tabs>
                <w:tab w:val="left" w:pos="397"/>
                <w:tab w:val="left" w:pos="851"/>
              </w:tabs>
              <w:spacing w:after="0" w:line="360" w:lineRule="auto"/>
              <w:jc w:val="both"/>
              <w:rPr>
                <w:rFonts w:ascii="Arial" w:hAnsi="Arial" w:cs="Arial"/>
                <w:sz w:val="24"/>
                <w:szCs w:val="24"/>
                <w:lang w:val="el-GR"/>
              </w:rPr>
            </w:pPr>
          </w:p>
        </w:tc>
      </w:tr>
      <w:tr w:rsidR="00752393" w:rsidRPr="00C52675" w14:paraId="3A76E101" w14:textId="77777777" w:rsidTr="001A5A83">
        <w:trPr>
          <w:gridAfter w:val="1"/>
          <w:wAfter w:w="70" w:type="dxa"/>
        </w:trPr>
        <w:tc>
          <w:tcPr>
            <w:tcW w:w="2410" w:type="dxa"/>
            <w:gridSpan w:val="2"/>
            <w:shd w:val="clear" w:color="auto" w:fill="auto"/>
          </w:tcPr>
          <w:p w14:paraId="042C2851"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2D1370E3" w14:textId="6AEFA76A"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r w:rsidRPr="009D11EF">
              <w:rPr>
                <w:rFonts w:ascii="Arial" w:hAnsi="Arial" w:cs="Arial"/>
                <w:sz w:val="24"/>
                <w:szCs w:val="24"/>
                <w:lang w:val="el-GR"/>
              </w:rPr>
              <w:t>(γ)</w:t>
            </w:r>
          </w:p>
        </w:tc>
        <w:tc>
          <w:tcPr>
            <w:tcW w:w="5741" w:type="dxa"/>
            <w:gridSpan w:val="2"/>
            <w:shd w:val="clear" w:color="auto" w:fill="auto"/>
          </w:tcPr>
          <w:p w14:paraId="5DDE768D" w14:textId="440E96BE" w:rsidR="00752393" w:rsidRPr="009D11EF" w:rsidRDefault="00964F8B"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ε</w:t>
            </w:r>
            <w:r w:rsidR="00752393" w:rsidRPr="009D11EF">
              <w:rPr>
                <w:rFonts w:ascii="Arial" w:hAnsi="Arial" w:cs="Arial"/>
                <w:sz w:val="24"/>
                <w:szCs w:val="24"/>
                <w:lang w:val="el-GR"/>
              </w:rPr>
              <w:t>τοιμ</w:t>
            </w:r>
            <w:r>
              <w:rPr>
                <w:rFonts w:ascii="Arial" w:hAnsi="Arial" w:cs="Arial"/>
                <w:sz w:val="24"/>
                <w:szCs w:val="24"/>
                <w:lang w:val="el-GR"/>
              </w:rPr>
              <w:t xml:space="preserve">ασία του καταλόγου για </w:t>
            </w:r>
            <w:proofErr w:type="spellStart"/>
            <w:r w:rsidR="00752393" w:rsidRPr="009D11EF">
              <w:rPr>
                <w:rFonts w:ascii="Arial" w:hAnsi="Arial" w:cs="Arial"/>
                <w:sz w:val="24"/>
                <w:szCs w:val="24"/>
                <w:lang w:val="el-GR"/>
              </w:rPr>
              <w:t>αδειοδότηση</w:t>
            </w:r>
            <w:proofErr w:type="spellEnd"/>
            <w:r w:rsidR="00752393" w:rsidRPr="009D11EF">
              <w:rPr>
                <w:rFonts w:ascii="Arial" w:hAnsi="Arial" w:cs="Arial"/>
                <w:sz w:val="24"/>
                <w:szCs w:val="24"/>
                <w:lang w:val="el-GR"/>
              </w:rPr>
              <w:t xml:space="preserve"> του έργου στρατηγικής ανάπτυξης·</w:t>
            </w:r>
          </w:p>
        </w:tc>
      </w:tr>
      <w:tr w:rsidR="00752393" w:rsidRPr="00C52675" w14:paraId="05CA5CF1" w14:textId="77777777" w:rsidTr="001A5A83">
        <w:trPr>
          <w:gridAfter w:val="1"/>
          <w:wAfter w:w="70" w:type="dxa"/>
        </w:trPr>
        <w:tc>
          <w:tcPr>
            <w:tcW w:w="2410" w:type="dxa"/>
            <w:gridSpan w:val="2"/>
            <w:shd w:val="clear" w:color="auto" w:fill="auto"/>
          </w:tcPr>
          <w:p w14:paraId="154D01BF"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4648C6CA" w14:textId="777777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5741" w:type="dxa"/>
            <w:gridSpan w:val="2"/>
            <w:shd w:val="clear" w:color="auto" w:fill="auto"/>
          </w:tcPr>
          <w:p w14:paraId="70FF1B61" w14:textId="77777777" w:rsidR="00752393" w:rsidRPr="009D11EF" w:rsidRDefault="00752393" w:rsidP="009D11EF">
            <w:pPr>
              <w:tabs>
                <w:tab w:val="left" w:pos="397"/>
                <w:tab w:val="left" w:pos="851"/>
              </w:tabs>
              <w:spacing w:after="0" w:line="360" w:lineRule="auto"/>
              <w:jc w:val="both"/>
              <w:rPr>
                <w:rFonts w:ascii="Arial" w:hAnsi="Arial" w:cs="Arial"/>
                <w:sz w:val="24"/>
                <w:szCs w:val="24"/>
                <w:lang w:val="el-GR"/>
              </w:rPr>
            </w:pPr>
          </w:p>
        </w:tc>
      </w:tr>
      <w:tr w:rsidR="00752393" w:rsidRPr="00C52675" w14:paraId="390738B4" w14:textId="77777777" w:rsidTr="001A5A83">
        <w:trPr>
          <w:gridAfter w:val="1"/>
          <w:wAfter w:w="70" w:type="dxa"/>
        </w:trPr>
        <w:tc>
          <w:tcPr>
            <w:tcW w:w="2410" w:type="dxa"/>
            <w:gridSpan w:val="2"/>
            <w:shd w:val="clear" w:color="auto" w:fill="auto"/>
          </w:tcPr>
          <w:p w14:paraId="3B28A115"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20B879FF" w14:textId="5D661E5A"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r w:rsidRPr="009D11EF">
              <w:rPr>
                <w:rFonts w:ascii="Arial" w:hAnsi="Arial" w:cs="Arial"/>
                <w:sz w:val="24"/>
                <w:szCs w:val="24"/>
                <w:lang w:val="el-GR"/>
              </w:rPr>
              <w:t>(δ)</w:t>
            </w:r>
          </w:p>
        </w:tc>
        <w:tc>
          <w:tcPr>
            <w:tcW w:w="5741" w:type="dxa"/>
            <w:gridSpan w:val="2"/>
            <w:shd w:val="clear" w:color="auto" w:fill="auto"/>
          </w:tcPr>
          <w:p w14:paraId="602CFD88" w14:textId="09CCF940" w:rsidR="00752393" w:rsidRPr="009D11EF" w:rsidRDefault="00964F8B"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 xml:space="preserve">παροχή </w:t>
            </w:r>
            <w:r w:rsidR="00752393" w:rsidRPr="009D11EF">
              <w:rPr>
                <w:rFonts w:ascii="Arial" w:hAnsi="Arial" w:cs="Arial"/>
                <w:sz w:val="24"/>
                <w:szCs w:val="24"/>
                <w:lang w:val="el-GR"/>
              </w:rPr>
              <w:t xml:space="preserve">στον </w:t>
            </w:r>
            <w:proofErr w:type="spellStart"/>
            <w:r w:rsidR="00752393" w:rsidRPr="009D11EF">
              <w:rPr>
                <w:rFonts w:ascii="Arial" w:hAnsi="Arial" w:cs="Arial"/>
                <w:sz w:val="24"/>
                <w:szCs w:val="24"/>
                <w:lang w:val="el-GR"/>
              </w:rPr>
              <w:t>αιτητή</w:t>
            </w:r>
            <w:proofErr w:type="spellEnd"/>
            <w:r w:rsidR="00752393" w:rsidRPr="009D11EF">
              <w:rPr>
                <w:rFonts w:ascii="Arial" w:hAnsi="Arial" w:cs="Arial"/>
                <w:sz w:val="24"/>
                <w:szCs w:val="24"/>
                <w:lang w:val="el-GR"/>
              </w:rPr>
              <w:t>, στον βαθμό που είναι αναγκαίο, οποια</w:t>
            </w:r>
            <w:r>
              <w:rPr>
                <w:rFonts w:ascii="Arial" w:hAnsi="Arial" w:cs="Arial"/>
                <w:sz w:val="24"/>
                <w:szCs w:val="24"/>
                <w:lang w:val="el-GR"/>
              </w:rPr>
              <w:t>σ</w:t>
            </w:r>
            <w:r w:rsidR="00752393" w:rsidRPr="009D11EF">
              <w:rPr>
                <w:rFonts w:ascii="Arial" w:hAnsi="Arial" w:cs="Arial"/>
                <w:sz w:val="24"/>
                <w:szCs w:val="24"/>
                <w:lang w:val="el-GR"/>
              </w:rPr>
              <w:t>δήποτε</w:t>
            </w:r>
            <w:r>
              <w:rPr>
                <w:rFonts w:ascii="Arial" w:hAnsi="Arial" w:cs="Arial"/>
                <w:sz w:val="24"/>
                <w:szCs w:val="24"/>
                <w:lang w:val="el-GR"/>
              </w:rPr>
              <w:t xml:space="preserve"> αναγκαίας συνδρομής και </w:t>
            </w:r>
            <w:r w:rsidR="00752393" w:rsidRPr="009D11EF">
              <w:rPr>
                <w:rFonts w:ascii="Arial" w:hAnsi="Arial" w:cs="Arial"/>
                <w:sz w:val="24"/>
                <w:szCs w:val="24"/>
                <w:lang w:val="el-GR"/>
              </w:rPr>
              <w:t>καθοδήγηση</w:t>
            </w:r>
            <w:r>
              <w:rPr>
                <w:rFonts w:ascii="Arial" w:hAnsi="Arial" w:cs="Arial"/>
                <w:sz w:val="24"/>
                <w:szCs w:val="24"/>
                <w:lang w:val="el-GR"/>
              </w:rPr>
              <w:t>ς</w:t>
            </w:r>
            <w:r w:rsidR="00752393" w:rsidRPr="009D11EF">
              <w:rPr>
                <w:rFonts w:ascii="Arial" w:hAnsi="Arial" w:cs="Arial"/>
                <w:sz w:val="24"/>
                <w:szCs w:val="24"/>
                <w:lang w:val="el-GR"/>
              </w:rPr>
              <w:t xml:space="preserve"> προς τον σκοπό</w:t>
            </w:r>
            <w:r>
              <w:rPr>
                <w:rFonts w:ascii="Arial" w:hAnsi="Arial" w:cs="Arial"/>
                <w:sz w:val="24"/>
                <w:szCs w:val="24"/>
                <w:lang w:val="el-GR"/>
              </w:rPr>
              <w:t xml:space="preserve"> της</w:t>
            </w:r>
            <w:r w:rsidR="00752393" w:rsidRPr="009D11EF">
              <w:rPr>
                <w:rFonts w:ascii="Arial" w:hAnsi="Arial" w:cs="Arial"/>
                <w:sz w:val="24"/>
                <w:szCs w:val="24"/>
                <w:lang w:val="el-GR"/>
              </w:rPr>
              <w:t xml:space="preserve"> δέουσας ετοιμασίας και </w:t>
            </w:r>
            <w:r>
              <w:rPr>
                <w:rFonts w:ascii="Arial" w:hAnsi="Arial" w:cs="Arial"/>
                <w:sz w:val="24"/>
                <w:szCs w:val="24"/>
                <w:lang w:val="el-GR"/>
              </w:rPr>
              <w:t xml:space="preserve">της </w:t>
            </w:r>
            <w:r w:rsidR="00752393" w:rsidRPr="009D11EF">
              <w:rPr>
                <w:rFonts w:ascii="Arial" w:hAnsi="Arial" w:cs="Arial"/>
                <w:sz w:val="24"/>
                <w:szCs w:val="24"/>
                <w:lang w:val="el-GR"/>
              </w:rPr>
              <w:t xml:space="preserve">ορθής υποβολής της αίτησης </w:t>
            </w:r>
            <w:proofErr w:type="spellStart"/>
            <w:r w:rsidR="00752393" w:rsidRPr="009D11EF">
              <w:rPr>
                <w:rFonts w:ascii="Arial" w:hAnsi="Arial" w:cs="Arial"/>
                <w:sz w:val="24"/>
                <w:szCs w:val="24"/>
                <w:lang w:val="el-GR"/>
              </w:rPr>
              <w:t>αδειοδότησης</w:t>
            </w:r>
            <w:proofErr w:type="spellEnd"/>
            <w:r w:rsidR="00752393" w:rsidRPr="009D11EF">
              <w:rPr>
                <w:rFonts w:ascii="Arial" w:hAnsi="Arial" w:cs="Arial"/>
                <w:sz w:val="24"/>
                <w:szCs w:val="24"/>
                <w:lang w:val="el-GR"/>
              </w:rPr>
              <w:t>·</w:t>
            </w:r>
          </w:p>
        </w:tc>
      </w:tr>
      <w:tr w:rsidR="00752393" w:rsidRPr="00C52675" w14:paraId="3DC332EC" w14:textId="77777777" w:rsidTr="001A5A83">
        <w:trPr>
          <w:gridAfter w:val="1"/>
          <w:wAfter w:w="70" w:type="dxa"/>
        </w:trPr>
        <w:tc>
          <w:tcPr>
            <w:tcW w:w="2410" w:type="dxa"/>
            <w:gridSpan w:val="2"/>
            <w:shd w:val="clear" w:color="auto" w:fill="auto"/>
          </w:tcPr>
          <w:p w14:paraId="68255AC4"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7C180437" w14:textId="777777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5741" w:type="dxa"/>
            <w:gridSpan w:val="2"/>
            <w:shd w:val="clear" w:color="auto" w:fill="auto"/>
          </w:tcPr>
          <w:p w14:paraId="4066AB37" w14:textId="77777777" w:rsidR="00752393" w:rsidRPr="009D11EF" w:rsidRDefault="00752393" w:rsidP="009D11EF">
            <w:pPr>
              <w:tabs>
                <w:tab w:val="left" w:pos="397"/>
                <w:tab w:val="left" w:pos="851"/>
              </w:tabs>
              <w:spacing w:after="0" w:line="360" w:lineRule="auto"/>
              <w:jc w:val="both"/>
              <w:rPr>
                <w:rFonts w:ascii="Arial" w:hAnsi="Arial" w:cs="Arial"/>
                <w:sz w:val="24"/>
                <w:szCs w:val="24"/>
                <w:lang w:val="el-GR"/>
              </w:rPr>
            </w:pPr>
          </w:p>
        </w:tc>
      </w:tr>
      <w:tr w:rsidR="00752393" w:rsidRPr="00C52675" w14:paraId="74AF5AA1" w14:textId="77777777" w:rsidTr="001A5A83">
        <w:trPr>
          <w:gridAfter w:val="1"/>
          <w:wAfter w:w="70" w:type="dxa"/>
        </w:trPr>
        <w:tc>
          <w:tcPr>
            <w:tcW w:w="2410" w:type="dxa"/>
            <w:gridSpan w:val="2"/>
            <w:shd w:val="clear" w:color="auto" w:fill="auto"/>
          </w:tcPr>
          <w:p w14:paraId="3256CEF5"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474E5649" w14:textId="66FF2DAA"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r w:rsidRPr="009D11EF">
              <w:rPr>
                <w:rFonts w:ascii="Arial" w:hAnsi="Arial" w:cs="Arial"/>
                <w:sz w:val="24"/>
                <w:szCs w:val="24"/>
                <w:lang w:val="el-GR"/>
              </w:rPr>
              <w:t>(ε)</w:t>
            </w:r>
          </w:p>
        </w:tc>
        <w:tc>
          <w:tcPr>
            <w:tcW w:w="5741" w:type="dxa"/>
            <w:gridSpan w:val="2"/>
            <w:shd w:val="clear" w:color="auto" w:fill="auto"/>
          </w:tcPr>
          <w:p w14:paraId="2350FAB9" w14:textId="35411ABB" w:rsidR="00752393" w:rsidRPr="009D11EF" w:rsidRDefault="00752393"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εξ</w:t>
            </w:r>
            <w:r w:rsidR="00964F8B">
              <w:rPr>
                <w:rFonts w:ascii="Arial" w:hAnsi="Arial" w:cs="Arial"/>
                <w:sz w:val="24"/>
                <w:szCs w:val="24"/>
                <w:lang w:val="el-GR"/>
              </w:rPr>
              <w:t>έταση</w:t>
            </w:r>
            <w:r w:rsidRPr="009D11EF">
              <w:rPr>
                <w:rFonts w:ascii="Arial" w:hAnsi="Arial" w:cs="Arial"/>
                <w:sz w:val="24"/>
                <w:szCs w:val="24"/>
                <w:lang w:val="el-GR"/>
              </w:rPr>
              <w:t xml:space="preserve"> κατά πόσο η αίτηση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δύναται ενδεχομένως να εξεταστεί παράλληλα από πέραν της μίας διοικητικής αρχής και</w:t>
            </w:r>
            <w:r w:rsidR="00964F8B">
              <w:rPr>
                <w:rFonts w:ascii="Arial" w:hAnsi="Arial" w:cs="Arial"/>
                <w:sz w:val="24"/>
                <w:szCs w:val="24"/>
                <w:lang w:val="el-GR"/>
              </w:rPr>
              <w:t>,</w:t>
            </w:r>
            <w:r w:rsidRPr="009D11EF">
              <w:rPr>
                <w:rFonts w:ascii="Arial" w:hAnsi="Arial" w:cs="Arial"/>
                <w:sz w:val="24"/>
                <w:szCs w:val="24"/>
                <w:lang w:val="el-GR"/>
              </w:rPr>
              <w:t xml:space="preserve"> εάν διαπιστ</w:t>
            </w:r>
            <w:r w:rsidR="00964F8B">
              <w:rPr>
                <w:rFonts w:ascii="Arial" w:hAnsi="Arial" w:cs="Arial"/>
                <w:sz w:val="24"/>
                <w:szCs w:val="24"/>
                <w:lang w:val="el-GR"/>
              </w:rPr>
              <w:t>ωθεί</w:t>
            </w:r>
            <w:r w:rsidRPr="009D11EF">
              <w:rPr>
                <w:rFonts w:ascii="Arial" w:hAnsi="Arial" w:cs="Arial"/>
                <w:sz w:val="24"/>
                <w:szCs w:val="24"/>
                <w:lang w:val="el-GR"/>
              </w:rPr>
              <w:t xml:space="preserve"> ότι δεν υπάρχουν νομικά ή άλλα πρακτικά διοικητικά εμπόδια τα οποία καθιστούν αδύνατη την </w:t>
            </w:r>
            <w:r w:rsidRPr="009D11EF">
              <w:rPr>
                <w:rFonts w:ascii="Arial" w:hAnsi="Arial" w:cs="Arial"/>
                <w:sz w:val="24"/>
                <w:szCs w:val="24"/>
                <w:lang w:val="el-GR"/>
              </w:rPr>
              <w:lastRenderedPageBreak/>
              <w:t xml:space="preserve">παράλληλη εξέτασή της, </w:t>
            </w:r>
            <w:r w:rsidR="00964F8B">
              <w:rPr>
                <w:rFonts w:ascii="Arial" w:hAnsi="Arial" w:cs="Arial"/>
                <w:sz w:val="24"/>
                <w:szCs w:val="24"/>
                <w:lang w:val="el-GR"/>
              </w:rPr>
              <w:t>συντονισμός</w:t>
            </w:r>
            <w:r w:rsidRPr="009D11EF">
              <w:rPr>
                <w:rFonts w:ascii="Arial" w:hAnsi="Arial" w:cs="Arial"/>
                <w:sz w:val="24"/>
                <w:szCs w:val="24"/>
                <w:lang w:val="el-GR"/>
              </w:rPr>
              <w:t xml:space="preserve"> με σκοπό να ολοκληρωθούν οι παράλληλες διαδικασίες·</w:t>
            </w:r>
          </w:p>
        </w:tc>
      </w:tr>
      <w:tr w:rsidR="00752393" w:rsidRPr="00C52675" w14:paraId="61EFB1E4" w14:textId="77777777" w:rsidTr="001A5A83">
        <w:trPr>
          <w:gridAfter w:val="1"/>
          <w:wAfter w:w="70" w:type="dxa"/>
        </w:trPr>
        <w:tc>
          <w:tcPr>
            <w:tcW w:w="2410" w:type="dxa"/>
            <w:gridSpan w:val="2"/>
            <w:shd w:val="clear" w:color="auto" w:fill="auto"/>
          </w:tcPr>
          <w:p w14:paraId="4A55260F"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3FA1DF1F" w14:textId="777777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5741" w:type="dxa"/>
            <w:gridSpan w:val="2"/>
            <w:shd w:val="clear" w:color="auto" w:fill="auto"/>
          </w:tcPr>
          <w:p w14:paraId="3FF981A7" w14:textId="77777777" w:rsidR="00752393" w:rsidRPr="009D11EF" w:rsidRDefault="00752393"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52393" w:rsidRPr="00C52675" w14:paraId="7E9823FC" w14:textId="77777777" w:rsidTr="001A5A83">
        <w:trPr>
          <w:gridAfter w:val="1"/>
          <w:wAfter w:w="70" w:type="dxa"/>
        </w:trPr>
        <w:tc>
          <w:tcPr>
            <w:tcW w:w="2410" w:type="dxa"/>
            <w:gridSpan w:val="2"/>
            <w:shd w:val="clear" w:color="auto" w:fill="auto"/>
          </w:tcPr>
          <w:p w14:paraId="282AEDA3"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11EB5BDC" w14:textId="43BB70E8"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r w:rsidRPr="009D11EF">
              <w:rPr>
                <w:rFonts w:ascii="Arial" w:hAnsi="Arial" w:cs="Arial"/>
                <w:sz w:val="24"/>
                <w:szCs w:val="24"/>
                <w:lang w:val="el-GR"/>
              </w:rPr>
              <w:t>(</w:t>
            </w:r>
            <w:proofErr w:type="spellStart"/>
            <w:r w:rsidRPr="009D11EF">
              <w:rPr>
                <w:rFonts w:ascii="Arial" w:hAnsi="Arial" w:cs="Arial"/>
                <w:sz w:val="24"/>
                <w:szCs w:val="24"/>
                <w:lang w:val="el-GR"/>
              </w:rPr>
              <w:t>στ</w:t>
            </w:r>
            <w:proofErr w:type="spellEnd"/>
            <w:r w:rsidRPr="009D11EF">
              <w:rPr>
                <w:rFonts w:ascii="Arial" w:hAnsi="Arial" w:cs="Arial"/>
                <w:sz w:val="24"/>
                <w:szCs w:val="24"/>
                <w:lang w:val="el-GR"/>
              </w:rPr>
              <w:t>)</w:t>
            </w:r>
          </w:p>
        </w:tc>
        <w:tc>
          <w:tcPr>
            <w:tcW w:w="5741" w:type="dxa"/>
            <w:gridSpan w:val="2"/>
            <w:shd w:val="clear" w:color="auto" w:fill="auto"/>
          </w:tcPr>
          <w:p w14:paraId="0D2FD201" w14:textId="63A14652" w:rsidR="00752393" w:rsidRPr="009D11EF" w:rsidRDefault="00752393"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sidRPr="009D11EF">
              <w:rPr>
                <w:rFonts w:ascii="Arial" w:hAnsi="Arial" w:cs="Arial"/>
                <w:sz w:val="24"/>
                <w:szCs w:val="24"/>
                <w:lang w:val="el-GR"/>
              </w:rPr>
              <w:t>εφαρμ</w:t>
            </w:r>
            <w:r w:rsidR="00964F8B">
              <w:rPr>
                <w:rFonts w:ascii="Arial" w:hAnsi="Arial" w:cs="Arial"/>
                <w:sz w:val="24"/>
                <w:szCs w:val="24"/>
                <w:lang w:val="el-GR"/>
              </w:rPr>
              <w:t>ογή</w:t>
            </w:r>
            <w:r w:rsidRPr="009D11EF">
              <w:rPr>
                <w:rFonts w:ascii="Arial" w:hAnsi="Arial" w:cs="Arial"/>
                <w:sz w:val="24"/>
                <w:szCs w:val="24"/>
                <w:lang w:val="el-GR"/>
              </w:rPr>
              <w:t xml:space="preserve"> αποτελεσματι</w:t>
            </w:r>
            <w:r w:rsidR="00964F8B">
              <w:rPr>
                <w:rFonts w:ascii="Arial" w:hAnsi="Arial" w:cs="Arial"/>
                <w:sz w:val="24"/>
                <w:szCs w:val="24"/>
                <w:lang w:val="el-GR"/>
              </w:rPr>
              <w:t xml:space="preserve">κού συστήματος </w:t>
            </w:r>
            <w:r w:rsidRPr="009D11EF">
              <w:rPr>
                <w:rFonts w:ascii="Arial" w:hAnsi="Arial" w:cs="Arial"/>
                <w:sz w:val="24"/>
                <w:szCs w:val="24"/>
                <w:lang w:val="el-GR"/>
              </w:rPr>
              <w:t xml:space="preserve">παρακολούθησης της προόδου εξέτασης της αίτησης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και συντονισμό</w:t>
            </w:r>
            <w:r w:rsidR="00964F8B">
              <w:rPr>
                <w:rFonts w:ascii="Arial" w:hAnsi="Arial" w:cs="Arial"/>
                <w:sz w:val="24"/>
                <w:szCs w:val="24"/>
                <w:lang w:val="el-GR"/>
              </w:rPr>
              <w:t>ς</w:t>
            </w:r>
            <w:r w:rsidRPr="009D11EF">
              <w:rPr>
                <w:rFonts w:ascii="Arial" w:hAnsi="Arial" w:cs="Arial"/>
                <w:sz w:val="24"/>
                <w:szCs w:val="24"/>
                <w:lang w:val="el-GR"/>
              </w:rPr>
              <w:t xml:space="preserve"> των εμπλεκομένων διοικητικών αρχών·</w:t>
            </w:r>
          </w:p>
        </w:tc>
      </w:tr>
      <w:tr w:rsidR="00752393" w:rsidRPr="00C52675" w14:paraId="2019D0E4" w14:textId="77777777" w:rsidTr="001A5A83">
        <w:trPr>
          <w:gridAfter w:val="1"/>
          <w:wAfter w:w="70" w:type="dxa"/>
        </w:trPr>
        <w:tc>
          <w:tcPr>
            <w:tcW w:w="2410" w:type="dxa"/>
            <w:gridSpan w:val="2"/>
            <w:shd w:val="clear" w:color="auto" w:fill="auto"/>
          </w:tcPr>
          <w:p w14:paraId="4C96C0F6"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4E758CDC" w14:textId="777777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p>
        </w:tc>
        <w:tc>
          <w:tcPr>
            <w:tcW w:w="5741" w:type="dxa"/>
            <w:gridSpan w:val="2"/>
            <w:shd w:val="clear" w:color="auto" w:fill="auto"/>
          </w:tcPr>
          <w:p w14:paraId="0EA9B88E" w14:textId="77777777" w:rsidR="00752393" w:rsidRPr="009D11EF" w:rsidRDefault="00752393"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p>
        </w:tc>
      </w:tr>
      <w:tr w:rsidR="00752393" w:rsidRPr="00C52675" w14:paraId="6948205E" w14:textId="77777777" w:rsidTr="001A5A83">
        <w:trPr>
          <w:gridAfter w:val="1"/>
          <w:wAfter w:w="70" w:type="dxa"/>
        </w:trPr>
        <w:tc>
          <w:tcPr>
            <w:tcW w:w="2410" w:type="dxa"/>
            <w:gridSpan w:val="2"/>
            <w:shd w:val="clear" w:color="auto" w:fill="auto"/>
          </w:tcPr>
          <w:p w14:paraId="519C4385"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72D72140" w14:textId="1DE02F77" w:rsidR="00752393" w:rsidRPr="009D11EF" w:rsidRDefault="00752393" w:rsidP="009D11EF">
            <w:pPr>
              <w:pStyle w:val="ListParagraph"/>
              <w:tabs>
                <w:tab w:val="left" w:pos="397"/>
                <w:tab w:val="left" w:pos="851"/>
              </w:tabs>
              <w:spacing w:after="0" w:line="360" w:lineRule="auto"/>
              <w:ind w:left="0"/>
              <w:contextualSpacing w:val="0"/>
              <w:jc w:val="right"/>
              <w:rPr>
                <w:rFonts w:ascii="Arial" w:hAnsi="Arial" w:cs="Arial"/>
                <w:sz w:val="24"/>
                <w:szCs w:val="24"/>
                <w:lang w:val="el-GR"/>
              </w:rPr>
            </w:pPr>
            <w:r w:rsidRPr="009D11EF">
              <w:rPr>
                <w:rFonts w:ascii="Arial" w:hAnsi="Arial" w:cs="Arial"/>
                <w:sz w:val="24"/>
                <w:szCs w:val="24"/>
                <w:lang w:val="el-GR"/>
              </w:rPr>
              <w:t>(ζ)</w:t>
            </w:r>
          </w:p>
        </w:tc>
        <w:tc>
          <w:tcPr>
            <w:tcW w:w="5741" w:type="dxa"/>
            <w:gridSpan w:val="2"/>
            <w:shd w:val="clear" w:color="auto" w:fill="auto"/>
          </w:tcPr>
          <w:p w14:paraId="42238F95" w14:textId="6864ED6C" w:rsidR="00752393" w:rsidRPr="009D11EF" w:rsidRDefault="00484B22" w:rsidP="009D11EF">
            <w:pPr>
              <w:pStyle w:val="ListParagraph"/>
              <w:tabs>
                <w:tab w:val="left" w:pos="397"/>
                <w:tab w:val="left" w:pos="851"/>
              </w:tabs>
              <w:spacing w:after="0" w:line="360" w:lineRule="auto"/>
              <w:ind w:left="0"/>
              <w:contextualSpacing w:val="0"/>
              <w:jc w:val="both"/>
              <w:rPr>
                <w:rFonts w:ascii="Arial" w:hAnsi="Arial" w:cs="Arial"/>
                <w:sz w:val="24"/>
                <w:szCs w:val="24"/>
                <w:lang w:val="el-GR"/>
              </w:rPr>
            </w:pPr>
            <w:r>
              <w:rPr>
                <w:rFonts w:ascii="Arial" w:hAnsi="Arial" w:cs="Arial"/>
                <w:sz w:val="24"/>
                <w:szCs w:val="24"/>
                <w:lang w:val="el-GR"/>
              </w:rPr>
              <w:t>ε</w:t>
            </w:r>
            <w:r w:rsidR="00752393" w:rsidRPr="009D11EF">
              <w:rPr>
                <w:rFonts w:ascii="Arial" w:hAnsi="Arial" w:cs="Arial"/>
                <w:sz w:val="24"/>
                <w:szCs w:val="24"/>
                <w:lang w:val="el-GR"/>
              </w:rPr>
              <w:t>τοιμ</w:t>
            </w:r>
            <w:r w:rsidR="00964F8B">
              <w:rPr>
                <w:rFonts w:ascii="Arial" w:hAnsi="Arial" w:cs="Arial"/>
                <w:sz w:val="24"/>
                <w:szCs w:val="24"/>
                <w:lang w:val="el-GR"/>
              </w:rPr>
              <w:t xml:space="preserve">ασία </w:t>
            </w:r>
            <w:r w:rsidR="00752393" w:rsidRPr="009D11EF">
              <w:rPr>
                <w:rFonts w:ascii="Arial" w:hAnsi="Arial" w:cs="Arial"/>
                <w:sz w:val="24"/>
                <w:szCs w:val="24"/>
                <w:lang w:val="el-GR"/>
              </w:rPr>
              <w:t>έκθεση</w:t>
            </w:r>
            <w:r w:rsidR="00964F8B">
              <w:rPr>
                <w:rFonts w:ascii="Arial" w:hAnsi="Arial" w:cs="Arial"/>
                <w:sz w:val="24"/>
                <w:szCs w:val="24"/>
                <w:lang w:val="el-GR"/>
              </w:rPr>
              <w:t>ς</w:t>
            </w:r>
            <w:r w:rsidR="00752393" w:rsidRPr="009D11EF">
              <w:rPr>
                <w:rFonts w:ascii="Arial" w:hAnsi="Arial" w:cs="Arial"/>
                <w:sz w:val="24"/>
                <w:szCs w:val="24"/>
                <w:lang w:val="el-GR"/>
              </w:rPr>
              <w:t xml:space="preserve"> αξιολόγησης της διαδικασίας </w:t>
            </w:r>
            <w:proofErr w:type="spellStart"/>
            <w:r w:rsidR="00752393" w:rsidRPr="009D11EF">
              <w:rPr>
                <w:rFonts w:ascii="Arial" w:hAnsi="Arial" w:cs="Arial"/>
                <w:sz w:val="24"/>
                <w:szCs w:val="24"/>
                <w:lang w:val="el-GR"/>
              </w:rPr>
              <w:t>αδειοδότησης</w:t>
            </w:r>
            <w:proofErr w:type="spellEnd"/>
            <w:r w:rsidR="00752393" w:rsidRPr="009D11EF">
              <w:rPr>
                <w:rFonts w:ascii="Arial" w:hAnsi="Arial" w:cs="Arial"/>
                <w:sz w:val="24"/>
                <w:szCs w:val="24"/>
                <w:lang w:val="el-GR"/>
              </w:rPr>
              <w:t xml:space="preserve"> και </w:t>
            </w:r>
            <w:r w:rsidR="00964F8B">
              <w:rPr>
                <w:rFonts w:ascii="Arial" w:hAnsi="Arial" w:cs="Arial"/>
                <w:sz w:val="24"/>
                <w:szCs w:val="24"/>
                <w:lang w:val="el-GR"/>
              </w:rPr>
              <w:t>παροχή</w:t>
            </w:r>
            <w:r w:rsidR="00752393" w:rsidRPr="009D11EF">
              <w:rPr>
                <w:rFonts w:ascii="Arial" w:hAnsi="Arial" w:cs="Arial"/>
                <w:sz w:val="24"/>
                <w:szCs w:val="24"/>
                <w:lang w:val="el-GR"/>
              </w:rPr>
              <w:t xml:space="preserve"> ανατροφοδότηση</w:t>
            </w:r>
            <w:r w:rsidR="001A5A83">
              <w:rPr>
                <w:rFonts w:ascii="Arial" w:hAnsi="Arial" w:cs="Arial"/>
                <w:sz w:val="24"/>
                <w:szCs w:val="24"/>
                <w:lang w:val="el-GR"/>
              </w:rPr>
              <w:t>ς</w:t>
            </w:r>
            <w:r w:rsidR="00752393" w:rsidRPr="009D11EF">
              <w:rPr>
                <w:rFonts w:ascii="Arial" w:hAnsi="Arial" w:cs="Arial"/>
                <w:sz w:val="24"/>
                <w:szCs w:val="24"/>
                <w:lang w:val="el-GR"/>
              </w:rPr>
              <w:t xml:space="preserve"> στον Προϊστάμενο του Τομέα Στρατηγικών Αναπτύξεων μ</w:t>
            </w:r>
            <w:r w:rsidR="00964F8B">
              <w:rPr>
                <w:rFonts w:ascii="Arial" w:hAnsi="Arial" w:cs="Arial"/>
                <w:sz w:val="24"/>
                <w:szCs w:val="24"/>
                <w:lang w:val="el-GR"/>
              </w:rPr>
              <w:t xml:space="preserve">ετά </w:t>
            </w:r>
            <w:r w:rsidR="00752393" w:rsidRPr="009D11EF">
              <w:rPr>
                <w:rFonts w:ascii="Arial" w:hAnsi="Arial" w:cs="Arial"/>
                <w:sz w:val="24"/>
                <w:szCs w:val="24"/>
                <w:lang w:val="el-GR"/>
              </w:rPr>
              <w:t>το πέρας της διαδικασίας.</w:t>
            </w:r>
          </w:p>
        </w:tc>
      </w:tr>
      <w:tr w:rsidR="00703DCE" w:rsidRPr="00C52675" w14:paraId="1769CC39" w14:textId="77777777" w:rsidTr="009942DE">
        <w:trPr>
          <w:gridAfter w:val="1"/>
          <w:wAfter w:w="70" w:type="dxa"/>
        </w:trPr>
        <w:tc>
          <w:tcPr>
            <w:tcW w:w="2410" w:type="dxa"/>
            <w:gridSpan w:val="2"/>
            <w:shd w:val="clear" w:color="auto" w:fill="auto"/>
          </w:tcPr>
          <w:p w14:paraId="61F643BD" w14:textId="77777777" w:rsidR="005F5EF7" w:rsidRPr="009D11EF" w:rsidRDefault="005F5EF7"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3D70473D" w14:textId="019476D3" w:rsidR="00E46F22" w:rsidRPr="009D11EF" w:rsidRDefault="00E46F22" w:rsidP="009D11EF">
            <w:pPr>
              <w:tabs>
                <w:tab w:val="left" w:pos="397"/>
                <w:tab w:val="left" w:pos="851"/>
              </w:tabs>
              <w:spacing w:after="0" w:line="360" w:lineRule="auto"/>
              <w:jc w:val="both"/>
              <w:rPr>
                <w:rFonts w:ascii="Arial" w:hAnsi="Arial" w:cs="Arial"/>
                <w:sz w:val="24"/>
                <w:szCs w:val="24"/>
                <w:lang w:val="el-GR"/>
              </w:rPr>
            </w:pPr>
          </w:p>
        </w:tc>
      </w:tr>
      <w:tr w:rsidR="00752393" w:rsidRPr="00C52675" w14:paraId="6E95617D" w14:textId="77777777" w:rsidTr="009942DE">
        <w:trPr>
          <w:gridAfter w:val="1"/>
          <w:wAfter w:w="70" w:type="dxa"/>
        </w:trPr>
        <w:tc>
          <w:tcPr>
            <w:tcW w:w="2410" w:type="dxa"/>
            <w:gridSpan w:val="2"/>
            <w:shd w:val="clear" w:color="auto" w:fill="auto"/>
          </w:tcPr>
          <w:p w14:paraId="6176CBD3" w14:textId="77777777" w:rsidR="00752393" w:rsidRPr="009D11EF" w:rsidRDefault="00752393"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Ρυθμίσεις </w:t>
            </w:r>
          </w:p>
          <w:p w14:paraId="12CE471A" w14:textId="25763F96"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διαχείρισης.</w:t>
            </w:r>
          </w:p>
        </w:tc>
        <w:tc>
          <w:tcPr>
            <w:tcW w:w="7159" w:type="dxa"/>
            <w:gridSpan w:val="6"/>
            <w:shd w:val="clear" w:color="auto" w:fill="auto"/>
          </w:tcPr>
          <w:p w14:paraId="0E8A66C6" w14:textId="22E294C1" w:rsidR="00752393" w:rsidRPr="009D11EF" w:rsidRDefault="00752393"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24.-(1)</w:t>
            </w:r>
            <w:r w:rsidRPr="009D11EF">
              <w:rPr>
                <w:rFonts w:ascii="Arial" w:hAnsi="Arial" w:cs="Arial"/>
                <w:sz w:val="24"/>
                <w:szCs w:val="24"/>
                <w:lang w:val="el-GR"/>
              </w:rPr>
              <w:tab/>
              <w:t>Ο</w:t>
            </w:r>
            <w:r w:rsidRPr="009D11EF">
              <w:rPr>
                <w:rStyle w:val="hps"/>
                <w:rFonts w:ascii="Arial" w:hAnsi="Arial" w:cs="Arial"/>
                <w:sz w:val="24"/>
                <w:szCs w:val="24"/>
                <w:lang w:val="el-GR"/>
              </w:rPr>
              <w:t xml:space="preserve"> Τομέας Στρατηγικών Αναπτύξεων συνάπτει </w:t>
            </w:r>
            <w:r w:rsidR="00964F8B">
              <w:rPr>
                <w:rStyle w:val="hps"/>
                <w:rFonts w:ascii="Arial" w:hAnsi="Arial" w:cs="Arial"/>
                <w:sz w:val="24"/>
                <w:szCs w:val="24"/>
                <w:lang w:val="el-GR"/>
              </w:rPr>
              <w:t>μ</w:t>
            </w:r>
            <w:r w:rsidRPr="009D11EF">
              <w:rPr>
                <w:rStyle w:val="hps"/>
                <w:rFonts w:ascii="Arial" w:hAnsi="Arial" w:cs="Arial"/>
                <w:sz w:val="24"/>
                <w:szCs w:val="24"/>
                <w:lang w:val="el-GR"/>
              </w:rPr>
              <w:t xml:space="preserve">νημόνια </w:t>
            </w:r>
            <w:r w:rsidR="00964F8B">
              <w:rPr>
                <w:rStyle w:val="hps"/>
                <w:rFonts w:ascii="Arial" w:hAnsi="Arial" w:cs="Arial"/>
                <w:sz w:val="24"/>
                <w:szCs w:val="24"/>
                <w:lang w:val="el-GR"/>
              </w:rPr>
              <w:t>σ</w:t>
            </w:r>
            <w:r w:rsidRPr="009D11EF">
              <w:rPr>
                <w:rStyle w:val="hps"/>
                <w:rFonts w:ascii="Arial" w:hAnsi="Arial" w:cs="Arial"/>
                <w:sz w:val="24"/>
                <w:szCs w:val="24"/>
                <w:lang w:val="el-GR"/>
              </w:rPr>
              <w:t xml:space="preserve">υνεργασίας με τις διοικητικές αρχές που εμπλέκονται στη διαδικασία </w:t>
            </w:r>
            <w:proofErr w:type="spellStart"/>
            <w:r w:rsidRPr="009D11EF">
              <w:rPr>
                <w:rStyle w:val="hps"/>
                <w:rFonts w:ascii="Arial" w:hAnsi="Arial" w:cs="Arial"/>
                <w:sz w:val="24"/>
                <w:szCs w:val="24"/>
                <w:lang w:val="el-GR"/>
              </w:rPr>
              <w:t>αδειοδότησης</w:t>
            </w:r>
            <w:proofErr w:type="spellEnd"/>
            <w:r w:rsidRPr="009D11EF">
              <w:rPr>
                <w:rStyle w:val="hps"/>
                <w:rFonts w:ascii="Arial" w:hAnsi="Arial" w:cs="Arial"/>
                <w:sz w:val="24"/>
                <w:szCs w:val="24"/>
                <w:lang w:val="el-GR"/>
              </w:rPr>
              <w:t>, τα οποία ο Υπουργός</w:t>
            </w:r>
            <w:r w:rsidR="00964F8B">
              <w:rPr>
                <w:rStyle w:val="hps"/>
                <w:rFonts w:ascii="Arial" w:hAnsi="Arial" w:cs="Arial"/>
                <w:sz w:val="24"/>
                <w:szCs w:val="24"/>
                <w:lang w:val="el-GR"/>
              </w:rPr>
              <w:t>, εφόσον τα εγκρίν</w:t>
            </w:r>
            <w:r w:rsidRPr="009D11EF">
              <w:rPr>
                <w:rStyle w:val="hps"/>
                <w:rFonts w:ascii="Arial" w:hAnsi="Arial" w:cs="Arial"/>
                <w:sz w:val="24"/>
                <w:szCs w:val="24"/>
                <w:lang w:val="el-GR"/>
              </w:rPr>
              <w:t xml:space="preserve">ει, </w:t>
            </w:r>
            <w:r w:rsidR="00964F8B">
              <w:rPr>
                <w:rStyle w:val="hps"/>
                <w:rFonts w:ascii="Arial" w:hAnsi="Arial" w:cs="Arial"/>
                <w:sz w:val="24"/>
                <w:szCs w:val="24"/>
                <w:lang w:val="el-GR"/>
              </w:rPr>
              <w:t xml:space="preserve">τα </w:t>
            </w:r>
            <w:r w:rsidRPr="009D11EF">
              <w:rPr>
                <w:rStyle w:val="hps"/>
                <w:rFonts w:ascii="Arial" w:hAnsi="Arial" w:cs="Arial"/>
                <w:sz w:val="24"/>
                <w:szCs w:val="24"/>
                <w:lang w:val="el-GR"/>
              </w:rPr>
              <w:t>υποβάλλει προς έγκριση στο Υπουργικό Συμβούλιο</w:t>
            </w:r>
            <w:r w:rsidR="00964F8B">
              <w:rPr>
                <w:rStyle w:val="hps"/>
                <w:rFonts w:ascii="Arial" w:hAnsi="Arial" w:cs="Arial"/>
                <w:sz w:val="24"/>
                <w:szCs w:val="24"/>
                <w:lang w:val="el-GR"/>
              </w:rPr>
              <w:t xml:space="preserve">· στα </w:t>
            </w:r>
            <w:r w:rsidRPr="009D11EF">
              <w:rPr>
                <w:rStyle w:val="hps"/>
                <w:rFonts w:ascii="Arial" w:hAnsi="Arial" w:cs="Arial"/>
                <w:sz w:val="24"/>
                <w:szCs w:val="24"/>
                <w:lang w:val="el-GR"/>
              </w:rPr>
              <w:t>μνημόνια</w:t>
            </w:r>
            <w:r w:rsidR="00964F8B">
              <w:rPr>
                <w:rStyle w:val="hps"/>
                <w:rFonts w:ascii="Arial" w:hAnsi="Arial" w:cs="Arial"/>
                <w:sz w:val="24"/>
                <w:szCs w:val="24"/>
                <w:lang w:val="el-GR"/>
              </w:rPr>
              <w:t xml:space="preserve"> δε</w:t>
            </w:r>
            <w:r w:rsidRPr="009D11EF">
              <w:rPr>
                <w:rStyle w:val="hps"/>
                <w:rFonts w:ascii="Arial" w:hAnsi="Arial" w:cs="Arial"/>
                <w:sz w:val="24"/>
                <w:szCs w:val="24"/>
                <w:lang w:val="el-GR"/>
              </w:rPr>
              <w:t xml:space="preserve"> αυτά, περιγράφονται οι διαδικασίες διαβούλευσης</w:t>
            </w:r>
            <w:r w:rsidR="00964F8B">
              <w:rPr>
                <w:rStyle w:val="hps"/>
                <w:rFonts w:ascii="Arial" w:hAnsi="Arial" w:cs="Arial"/>
                <w:sz w:val="24"/>
                <w:szCs w:val="24"/>
                <w:lang w:val="el-GR"/>
              </w:rPr>
              <w:t xml:space="preserve"> και</w:t>
            </w:r>
            <w:r w:rsidRPr="009D11EF">
              <w:rPr>
                <w:rStyle w:val="hps"/>
                <w:rFonts w:ascii="Arial" w:hAnsi="Arial" w:cs="Arial"/>
                <w:sz w:val="24"/>
                <w:szCs w:val="24"/>
                <w:lang w:val="el-GR"/>
              </w:rPr>
              <w:t xml:space="preserve"> </w:t>
            </w:r>
            <w:proofErr w:type="spellStart"/>
            <w:r w:rsidRPr="009D11EF">
              <w:rPr>
                <w:rStyle w:val="hps"/>
                <w:rFonts w:ascii="Arial" w:hAnsi="Arial" w:cs="Arial"/>
                <w:sz w:val="24"/>
                <w:szCs w:val="24"/>
                <w:lang w:val="el-GR"/>
              </w:rPr>
              <w:t>αδειοδότησης</w:t>
            </w:r>
            <w:proofErr w:type="spellEnd"/>
            <w:r w:rsidRPr="009D11EF">
              <w:rPr>
                <w:rStyle w:val="hps"/>
                <w:rFonts w:ascii="Arial" w:hAnsi="Arial" w:cs="Arial"/>
                <w:sz w:val="24"/>
                <w:szCs w:val="24"/>
                <w:lang w:val="el-GR"/>
              </w:rPr>
              <w:t xml:space="preserve"> </w:t>
            </w:r>
            <w:r w:rsidRPr="009D11EF">
              <w:rPr>
                <w:rFonts w:ascii="Arial" w:hAnsi="Arial" w:cs="Arial"/>
                <w:sz w:val="24"/>
                <w:szCs w:val="24"/>
                <w:lang w:val="el-GR"/>
              </w:rPr>
              <w:t xml:space="preserve">και περιλαμβάνεται κατάλογος λειτουργών που ο προϊστάμενος της διοικητικής αρχής θεωρεί κατάλληλους να εμπλακούν κατά τη διάρκεια της διαδικασίας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ώστε-</w:t>
            </w:r>
          </w:p>
        </w:tc>
      </w:tr>
      <w:tr w:rsidR="00752393" w:rsidRPr="00C52675" w14:paraId="38C9CA42" w14:textId="77777777" w:rsidTr="009942DE">
        <w:trPr>
          <w:gridAfter w:val="1"/>
          <w:wAfter w:w="70" w:type="dxa"/>
        </w:trPr>
        <w:tc>
          <w:tcPr>
            <w:tcW w:w="2410" w:type="dxa"/>
            <w:gridSpan w:val="2"/>
            <w:shd w:val="clear" w:color="auto" w:fill="auto"/>
          </w:tcPr>
          <w:p w14:paraId="3CE6AE56" w14:textId="77777777" w:rsidR="00752393" w:rsidRPr="009D11EF" w:rsidRDefault="0075239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8BAFEB1" w14:textId="77777777" w:rsidR="00752393" w:rsidRPr="009D11EF" w:rsidRDefault="00752393" w:rsidP="009D11EF">
            <w:pPr>
              <w:tabs>
                <w:tab w:val="left" w:pos="397"/>
                <w:tab w:val="left" w:pos="851"/>
              </w:tabs>
              <w:spacing w:after="0" w:line="360" w:lineRule="auto"/>
              <w:jc w:val="both"/>
              <w:rPr>
                <w:rFonts w:ascii="Arial" w:hAnsi="Arial" w:cs="Arial"/>
                <w:sz w:val="24"/>
                <w:szCs w:val="24"/>
                <w:lang w:val="el-GR"/>
              </w:rPr>
            </w:pPr>
          </w:p>
        </w:tc>
      </w:tr>
      <w:tr w:rsidR="00F76A90" w:rsidRPr="00C52675" w14:paraId="68C6B19D" w14:textId="77777777" w:rsidTr="00964F8B">
        <w:trPr>
          <w:gridAfter w:val="1"/>
          <w:wAfter w:w="70" w:type="dxa"/>
        </w:trPr>
        <w:tc>
          <w:tcPr>
            <w:tcW w:w="2410" w:type="dxa"/>
            <w:gridSpan w:val="2"/>
            <w:shd w:val="clear" w:color="auto" w:fill="auto"/>
          </w:tcPr>
          <w:p w14:paraId="57D7AF50" w14:textId="77777777" w:rsidR="00F76A90" w:rsidRPr="009D11EF" w:rsidRDefault="00F76A90"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7F838F74" w14:textId="18BEAA8C" w:rsidR="00F76A90" w:rsidRPr="009D11EF" w:rsidRDefault="001C68AD"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883" w:type="dxa"/>
            <w:gridSpan w:val="3"/>
            <w:shd w:val="clear" w:color="auto" w:fill="auto"/>
          </w:tcPr>
          <w:p w14:paraId="086D6BA1" w14:textId="0E66C652" w:rsidR="00F76A90" w:rsidRPr="009D11EF" w:rsidRDefault="001C68A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να επιλέγει, σε συνεννόηση με τον </w:t>
            </w:r>
            <w:r w:rsidR="00964F8B">
              <w:rPr>
                <w:rFonts w:ascii="Arial" w:hAnsi="Arial" w:cs="Arial"/>
                <w:sz w:val="24"/>
                <w:szCs w:val="24"/>
                <w:lang w:val="el-GR"/>
              </w:rPr>
              <w:t>π</w:t>
            </w:r>
            <w:r w:rsidRPr="009D11EF">
              <w:rPr>
                <w:rFonts w:ascii="Arial" w:hAnsi="Arial" w:cs="Arial"/>
                <w:sz w:val="24"/>
                <w:szCs w:val="24"/>
                <w:lang w:val="el-GR"/>
              </w:rPr>
              <w:t xml:space="preserve">ροϊστάμενο της κάθε </w:t>
            </w:r>
            <w:r w:rsidR="00964F8B">
              <w:rPr>
                <w:rFonts w:ascii="Arial" w:hAnsi="Arial" w:cs="Arial"/>
                <w:sz w:val="24"/>
                <w:szCs w:val="24"/>
                <w:lang w:val="el-GR"/>
              </w:rPr>
              <w:t>υ</w:t>
            </w:r>
            <w:r w:rsidRPr="009D11EF">
              <w:rPr>
                <w:rFonts w:ascii="Arial" w:hAnsi="Arial" w:cs="Arial"/>
                <w:sz w:val="24"/>
                <w:szCs w:val="24"/>
                <w:lang w:val="el-GR"/>
              </w:rPr>
              <w:t>πηρεσίας, έναν από τους κατάλληλους διαθέσιμους λειτουργούς για την εξέταση των αιτήσεων·</w:t>
            </w:r>
          </w:p>
        </w:tc>
      </w:tr>
      <w:tr w:rsidR="001C68AD" w:rsidRPr="00C52675" w14:paraId="7D972F7E" w14:textId="77777777" w:rsidTr="00964F8B">
        <w:trPr>
          <w:gridAfter w:val="1"/>
          <w:wAfter w:w="70" w:type="dxa"/>
        </w:trPr>
        <w:tc>
          <w:tcPr>
            <w:tcW w:w="2410" w:type="dxa"/>
            <w:gridSpan w:val="2"/>
            <w:shd w:val="clear" w:color="auto" w:fill="auto"/>
          </w:tcPr>
          <w:p w14:paraId="03B6BA7F" w14:textId="77777777" w:rsidR="001C68AD" w:rsidRPr="009D11EF" w:rsidRDefault="001C68A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141D405A" w14:textId="77777777"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p>
        </w:tc>
        <w:tc>
          <w:tcPr>
            <w:tcW w:w="5883" w:type="dxa"/>
            <w:gridSpan w:val="3"/>
            <w:shd w:val="clear" w:color="auto" w:fill="auto"/>
          </w:tcPr>
          <w:p w14:paraId="413A8899" w14:textId="77777777"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p>
        </w:tc>
      </w:tr>
      <w:tr w:rsidR="001C68AD" w:rsidRPr="00C52675" w14:paraId="6B07F57F" w14:textId="77777777" w:rsidTr="00964F8B">
        <w:trPr>
          <w:gridAfter w:val="1"/>
          <w:wAfter w:w="70" w:type="dxa"/>
        </w:trPr>
        <w:tc>
          <w:tcPr>
            <w:tcW w:w="2410" w:type="dxa"/>
            <w:gridSpan w:val="2"/>
            <w:shd w:val="clear" w:color="auto" w:fill="auto"/>
          </w:tcPr>
          <w:p w14:paraId="353DBB48" w14:textId="77777777" w:rsidR="001C68AD" w:rsidRPr="009D11EF" w:rsidRDefault="001C68A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1C467ED8" w14:textId="26191FAD"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883" w:type="dxa"/>
            <w:gridSpan w:val="3"/>
            <w:shd w:val="clear" w:color="auto" w:fill="auto"/>
          </w:tcPr>
          <w:p w14:paraId="577CD519" w14:textId="3FCB4DB2"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να καθορίζεται ο τρόπος συνεργασίας</w:t>
            </w:r>
            <w:r w:rsidR="00964F8B">
              <w:rPr>
                <w:rFonts w:ascii="Arial" w:hAnsi="Arial" w:cs="Arial"/>
                <w:sz w:val="24"/>
                <w:szCs w:val="24"/>
                <w:lang w:val="el-GR"/>
              </w:rPr>
              <w:t>, με σκοπό</w:t>
            </w:r>
            <w:r w:rsidRPr="009D11EF">
              <w:rPr>
                <w:rFonts w:ascii="Arial" w:hAnsi="Arial" w:cs="Arial"/>
                <w:sz w:val="24"/>
                <w:szCs w:val="24"/>
                <w:lang w:val="el-GR"/>
              </w:rPr>
              <w:t xml:space="preserve"> αυτή να </w:t>
            </w:r>
            <w:r w:rsidR="00964F8B">
              <w:rPr>
                <w:rFonts w:ascii="Arial" w:hAnsi="Arial" w:cs="Arial"/>
                <w:sz w:val="24"/>
                <w:szCs w:val="24"/>
                <w:lang w:val="el-GR"/>
              </w:rPr>
              <w:t xml:space="preserve">δύναται να διεξάγεται </w:t>
            </w:r>
            <w:r w:rsidRPr="009D11EF">
              <w:rPr>
                <w:rFonts w:ascii="Arial" w:hAnsi="Arial" w:cs="Arial"/>
                <w:sz w:val="24"/>
                <w:szCs w:val="24"/>
                <w:lang w:val="el-GR"/>
              </w:rPr>
              <w:t>απρόσκοπτα εκτός των ωρών εργασίας</w:t>
            </w:r>
            <w:r w:rsidR="00964F8B">
              <w:rPr>
                <w:rFonts w:ascii="Arial" w:hAnsi="Arial" w:cs="Arial"/>
                <w:sz w:val="24"/>
                <w:szCs w:val="24"/>
                <w:lang w:val="el-GR"/>
              </w:rPr>
              <w:t>,</w:t>
            </w:r>
            <w:r w:rsidRPr="009D11EF">
              <w:rPr>
                <w:rFonts w:ascii="Arial" w:hAnsi="Arial" w:cs="Arial"/>
                <w:sz w:val="24"/>
                <w:szCs w:val="24"/>
                <w:lang w:val="el-GR"/>
              </w:rPr>
              <w:t xml:space="preserve"> χωρίς να επηρεάζεται η εργασία του λειτουργού κατά τις εργάσιμες ώρες</w:t>
            </w:r>
            <w:r w:rsidR="003F0F4F">
              <w:rPr>
                <w:rFonts w:ascii="Arial" w:hAnsi="Arial" w:cs="Arial"/>
                <w:sz w:val="24"/>
                <w:szCs w:val="24"/>
                <w:lang w:val="el-GR"/>
              </w:rPr>
              <w:t>·</w:t>
            </w:r>
          </w:p>
        </w:tc>
      </w:tr>
      <w:tr w:rsidR="00964F8B" w:rsidRPr="00C52675" w14:paraId="1D2825FF" w14:textId="77777777" w:rsidTr="00964F8B">
        <w:trPr>
          <w:gridAfter w:val="1"/>
          <w:wAfter w:w="70" w:type="dxa"/>
        </w:trPr>
        <w:tc>
          <w:tcPr>
            <w:tcW w:w="2410" w:type="dxa"/>
            <w:gridSpan w:val="2"/>
            <w:shd w:val="clear" w:color="auto" w:fill="auto"/>
          </w:tcPr>
          <w:p w14:paraId="587893FB" w14:textId="77777777" w:rsidR="00964F8B" w:rsidRPr="009D11EF" w:rsidRDefault="00964F8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24D1E5F8" w14:textId="77777777" w:rsidR="00964F8B" w:rsidRPr="009D11EF" w:rsidRDefault="00964F8B" w:rsidP="009D11EF">
            <w:pPr>
              <w:tabs>
                <w:tab w:val="left" w:pos="397"/>
                <w:tab w:val="left" w:pos="851"/>
              </w:tabs>
              <w:spacing w:after="0" w:line="360" w:lineRule="auto"/>
              <w:jc w:val="right"/>
              <w:rPr>
                <w:rFonts w:ascii="Arial" w:hAnsi="Arial" w:cs="Arial"/>
                <w:sz w:val="24"/>
                <w:szCs w:val="24"/>
                <w:lang w:val="el-GR"/>
              </w:rPr>
            </w:pPr>
          </w:p>
        </w:tc>
        <w:tc>
          <w:tcPr>
            <w:tcW w:w="5883" w:type="dxa"/>
            <w:gridSpan w:val="3"/>
            <w:shd w:val="clear" w:color="auto" w:fill="auto"/>
          </w:tcPr>
          <w:p w14:paraId="23701025" w14:textId="77777777" w:rsidR="00964F8B" w:rsidRPr="009D11EF" w:rsidRDefault="00964F8B" w:rsidP="009D11EF">
            <w:pPr>
              <w:tabs>
                <w:tab w:val="left" w:pos="397"/>
                <w:tab w:val="left" w:pos="851"/>
              </w:tabs>
              <w:spacing w:after="0" w:line="360" w:lineRule="auto"/>
              <w:jc w:val="both"/>
              <w:rPr>
                <w:rFonts w:ascii="Arial" w:hAnsi="Arial" w:cs="Arial"/>
                <w:sz w:val="24"/>
                <w:szCs w:val="24"/>
                <w:lang w:val="el-GR"/>
              </w:rPr>
            </w:pPr>
          </w:p>
        </w:tc>
      </w:tr>
      <w:tr w:rsidR="00964F8B" w:rsidRPr="00C52675" w14:paraId="707661E3" w14:textId="77777777" w:rsidTr="00964F8B">
        <w:trPr>
          <w:gridAfter w:val="1"/>
          <w:wAfter w:w="70" w:type="dxa"/>
        </w:trPr>
        <w:tc>
          <w:tcPr>
            <w:tcW w:w="2410" w:type="dxa"/>
            <w:gridSpan w:val="2"/>
            <w:shd w:val="clear" w:color="auto" w:fill="auto"/>
          </w:tcPr>
          <w:p w14:paraId="606C2734" w14:textId="77777777" w:rsidR="00964F8B" w:rsidRPr="009D11EF" w:rsidRDefault="00964F8B"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276" w:type="dxa"/>
            <w:gridSpan w:val="3"/>
            <w:shd w:val="clear" w:color="auto" w:fill="auto"/>
          </w:tcPr>
          <w:p w14:paraId="3028D7D3" w14:textId="22EFD306" w:rsidR="00964F8B" w:rsidRPr="009D11EF" w:rsidRDefault="00964F8B" w:rsidP="009D11EF">
            <w:pPr>
              <w:tabs>
                <w:tab w:val="left" w:pos="397"/>
                <w:tab w:val="left" w:pos="851"/>
              </w:tabs>
              <w:spacing w:after="0" w:line="360" w:lineRule="auto"/>
              <w:jc w:val="right"/>
              <w:rPr>
                <w:rFonts w:ascii="Arial" w:hAnsi="Arial" w:cs="Arial"/>
                <w:sz w:val="24"/>
                <w:szCs w:val="24"/>
                <w:lang w:val="el-GR"/>
              </w:rPr>
            </w:pPr>
            <w:r>
              <w:rPr>
                <w:rFonts w:ascii="Arial" w:hAnsi="Arial" w:cs="Arial"/>
                <w:sz w:val="24"/>
                <w:szCs w:val="24"/>
                <w:lang w:val="el-GR"/>
              </w:rPr>
              <w:t>(γ)</w:t>
            </w:r>
          </w:p>
        </w:tc>
        <w:tc>
          <w:tcPr>
            <w:tcW w:w="5883" w:type="dxa"/>
            <w:gridSpan w:val="3"/>
            <w:shd w:val="clear" w:color="auto" w:fill="auto"/>
          </w:tcPr>
          <w:p w14:paraId="29EC7CA4" w14:textId="521CA6B0" w:rsidR="00964F8B" w:rsidRPr="009D11EF" w:rsidRDefault="003F0F4F"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 xml:space="preserve">να εφαρμόζεται </w:t>
            </w:r>
            <w:r w:rsidRPr="009D11EF">
              <w:rPr>
                <w:rFonts w:ascii="Arial" w:hAnsi="Arial" w:cs="Arial"/>
                <w:sz w:val="24"/>
                <w:szCs w:val="24"/>
                <w:lang w:val="el-GR"/>
              </w:rPr>
              <w:t>σύστημα παρακολούθησης και τήρησης των χρονοδιαγραμμάτων</w:t>
            </w:r>
            <w:r>
              <w:rPr>
                <w:rFonts w:ascii="Arial" w:hAnsi="Arial" w:cs="Arial"/>
                <w:sz w:val="24"/>
                <w:szCs w:val="24"/>
                <w:lang w:val="el-GR"/>
              </w:rPr>
              <w:t>,</w:t>
            </w:r>
            <w:r w:rsidRPr="009D11EF">
              <w:rPr>
                <w:rFonts w:ascii="Arial" w:hAnsi="Arial" w:cs="Arial"/>
                <w:sz w:val="24"/>
                <w:szCs w:val="24"/>
                <w:lang w:val="el-GR"/>
              </w:rPr>
              <w:t xml:space="preserve"> με τη δέσμευση των απαραίτητων προς τον σκοπό αυτό πόρων.</w:t>
            </w:r>
          </w:p>
        </w:tc>
      </w:tr>
      <w:tr w:rsidR="00703DCE" w:rsidRPr="00C52675" w14:paraId="011446FC" w14:textId="77777777" w:rsidTr="009942DE">
        <w:trPr>
          <w:gridAfter w:val="1"/>
          <w:wAfter w:w="70" w:type="dxa"/>
        </w:trPr>
        <w:tc>
          <w:tcPr>
            <w:tcW w:w="2410" w:type="dxa"/>
            <w:gridSpan w:val="2"/>
            <w:shd w:val="clear" w:color="auto" w:fill="auto"/>
          </w:tcPr>
          <w:p w14:paraId="50CC711C" w14:textId="0A545CBF" w:rsidR="005F5EF7" w:rsidRPr="009D11EF" w:rsidRDefault="005F5EF7"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0A949491" w14:textId="6B26D3F8" w:rsidR="005F5EF7" w:rsidRPr="009D11EF" w:rsidRDefault="005F5EF7" w:rsidP="009D11EF">
            <w:pPr>
              <w:tabs>
                <w:tab w:val="left" w:pos="397"/>
                <w:tab w:val="left" w:pos="851"/>
              </w:tabs>
              <w:spacing w:after="0" w:line="360" w:lineRule="auto"/>
              <w:jc w:val="both"/>
              <w:rPr>
                <w:rFonts w:ascii="Arial" w:eastAsiaTheme="majorEastAsia" w:hAnsi="Arial" w:cs="Arial"/>
                <w:b/>
                <w:bCs/>
                <w:sz w:val="24"/>
                <w:szCs w:val="24"/>
                <w:lang w:val="el-GR"/>
              </w:rPr>
            </w:pPr>
          </w:p>
        </w:tc>
      </w:tr>
      <w:tr w:rsidR="001C68AD" w:rsidRPr="00C52675" w14:paraId="2B194F07" w14:textId="77777777" w:rsidTr="009942DE">
        <w:trPr>
          <w:gridAfter w:val="1"/>
          <w:wAfter w:w="70" w:type="dxa"/>
        </w:trPr>
        <w:tc>
          <w:tcPr>
            <w:tcW w:w="2410" w:type="dxa"/>
            <w:gridSpan w:val="2"/>
            <w:shd w:val="clear" w:color="auto" w:fill="auto"/>
          </w:tcPr>
          <w:p w14:paraId="7A564E26"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5C00F08E" w14:textId="164304B9" w:rsidR="001C68AD" w:rsidRPr="009D11EF" w:rsidRDefault="001C68AD" w:rsidP="001B271E">
            <w:pPr>
              <w:tabs>
                <w:tab w:val="left" w:pos="397"/>
                <w:tab w:val="left" w:pos="885"/>
              </w:tabs>
              <w:spacing w:after="0" w:line="360" w:lineRule="auto"/>
              <w:jc w:val="both"/>
              <w:rPr>
                <w:rFonts w:ascii="Arial" w:eastAsiaTheme="majorEastAsia" w:hAnsi="Arial" w:cs="Arial"/>
                <w:b/>
                <w:bCs/>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Για κάθε αίτηση που υποβάλλεται σύμφωνα με το άρθρο 12</w:t>
            </w:r>
            <w:r w:rsidR="00484B22">
              <w:rPr>
                <w:rFonts w:ascii="Arial" w:hAnsi="Arial" w:cs="Arial"/>
                <w:sz w:val="24"/>
                <w:szCs w:val="24"/>
                <w:lang w:val="el-GR"/>
              </w:rPr>
              <w:t xml:space="preserve">, με </w:t>
            </w:r>
            <w:r w:rsidRPr="009D11EF">
              <w:rPr>
                <w:rFonts w:ascii="Arial" w:hAnsi="Arial" w:cs="Arial"/>
                <w:sz w:val="24"/>
                <w:szCs w:val="24"/>
                <w:lang w:val="el-GR"/>
              </w:rPr>
              <w:t xml:space="preserve">την καταβολή του </w:t>
            </w:r>
            <w:r w:rsidR="00484B22">
              <w:rPr>
                <w:rFonts w:ascii="Arial" w:hAnsi="Arial" w:cs="Arial"/>
                <w:sz w:val="24"/>
                <w:szCs w:val="24"/>
                <w:lang w:val="el-GR"/>
              </w:rPr>
              <w:t>προβλεπόμενου π</w:t>
            </w:r>
            <w:r w:rsidRPr="009D11EF">
              <w:rPr>
                <w:rFonts w:ascii="Arial" w:hAnsi="Arial" w:cs="Arial"/>
                <w:sz w:val="24"/>
                <w:szCs w:val="24"/>
                <w:lang w:val="el-GR"/>
              </w:rPr>
              <w:t>οσού, ο Προϊστάμενος του Τομέα Στρατηγικών Αναπτύξεων έχει την ευθύνη διαχείρισης ισόποσου κονδυλίου για τους ακόλουθους σκοπούς</w:t>
            </w:r>
            <w:r w:rsidR="003F0F4F">
              <w:rPr>
                <w:rFonts w:ascii="Arial" w:hAnsi="Arial" w:cs="Arial"/>
                <w:sz w:val="24"/>
                <w:szCs w:val="24"/>
                <w:lang w:val="el-GR"/>
              </w:rPr>
              <w:t>:</w:t>
            </w:r>
          </w:p>
        </w:tc>
      </w:tr>
      <w:tr w:rsidR="001B271E" w:rsidRPr="00C52675" w14:paraId="0F86A806" w14:textId="77777777" w:rsidTr="003F0F4F">
        <w:trPr>
          <w:gridAfter w:val="1"/>
          <w:wAfter w:w="70" w:type="dxa"/>
        </w:trPr>
        <w:tc>
          <w:tcPr>
            <w:tcW w:w="2410" w:type="dxa"/>
            <w:gridSpan w:val="2"/>
            <w:shd w:val="clear" w:color="auto" w:fill="auto"/>
          </w:tcPr>
          <w:p w14:paraId="221A64FF" w14:textId="77777777" w:rsidR="001B271E" w:rsidRPr="009D11EF" w:rsidRDefault="001B271E"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69A13FE9" w14:textId="77777777" w:rsidR="001B271E" w:rsidRPr="009D11EF" w:rsidRDefault="001B271E" w:rsidP="001B271E">
            <w:pPr>
              <w:tabs>
                <w:tab w:val="left" w:pos="397"/>
                <w:tab w:val="left" w:pos="851"/>
              </w:tabs>
              <w:spacing w:after="0" w:line="360" w:lineRule="auto"/>
              <w:jc w:val="right"/>
              <w:rPr>
                <w:rFonts w:ascii="Arial" w:hAnsi="Arial" w:cs="Arial"/>
                <w:sz w:val="24"/>
                <w:szCs w:val="24"/>
                <w:lang w:val="el-GR"/>
              </w:rPr>
            </w:pPr>
          </w:p>
        </w:tc>
        <w:tc>
          <w:tcPr>
            <w:tcW w:w="5883" w:type="dxa"/>
            <w:gridSpan w:val="3"/>
            <w:shd w:val="clear" w:color="auto" w:fill="auto"/>
          </w:tcPr>
          <w:p w14:paraId="6A1DAD1A" w14:textId="77777777" w:rsidR="001B271E" w:rsidRPr="009D11EF" w:rsidRDefault="001B271E" w:rsidP="009D11EF">
            <w:pPr>
              <w:tabs>
                <w:tab w:val="left" w:pos="397"/>
                <w:tab w:val="left" w:pos="851"/>
              </w:tabs>
              <w:spacing w:after="0" w:line="360" w:lineRule="auto"/>
              <w:jc w:val="both"/>
              <w:rPr>
                <w:rFonts w:ascii="Arial" w:hAnsi="Arial" w:cs="Arial"/>
                <w:sz w:val="24"/>
                <w:szCs w:val="24"/>
                <w:lang w:val="el-GR"/>
              </w:rPr>
            </w:pPr>
          </w:p>
        </w:tc>
      </w:tr>
      <w:tr w:rsidR="001C68AD" w:rsidRPr="00C52675" w14:paraId="53E605E8" w14:textId="77777777" w:rsidTr="003F0F4F">
        <w:trPr>
          <w:gridAfter w:val="1"/>
          <w:wAfter w:w="70" w:type="dxa"/>
        </w:trPr>
        <w:tc>
          <w:tcPr>
            <w:tcW w:w="2410" w:type="dxa"/>
            <w:gridSpan w:val="2"/>
            <w:shd w:val="clear" w:color="auto" w:fill="auto"/>
          </w:tcPr>
          <w:p w14:paraId="4495F43E"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48409BA3" w14:textId="51695035" w:rsidR="001C68AD" w:rsidRPr="009D11EF" w:rsidRDefault="001C68AD" w:rsidP="001B271E">
            <w:pPr>
              <w:tabs>
                <w:tab w:val="left" w:pos="397"/>
                <w:tab w:val="left" w:pos="851"/>
              </w:tabs>
              <w:spacing w:after="0" w:line="360" w:lineRule="auto"/>
              <w:jc w:val="right"/>
              <w:rPr>
                <w:rFonts w:ascii="Arial" w:eastAsiaTheme="majorEastAsia" w:hAnsi="Arial" w:cs="Arial"/>
                <w:b/>
                <w:bCs/>
                <w:sz w:val="24"/>
                <w:szCs w:val="24"/>
                <w:lang w:val="el-GR"/>
              </w:rPr>
            </w:pPr>
            <w:r w:rsidRPr="009D11EF">
              <w:rPr>
                <w:rFonts w:ascii="Arial" w:hAnsi="Arial" w:cs="Arial"/>
                <w:sz w:val="24"/>
                <w:szCs w:val="24"/>
                <w:lang w:val="el-GR"/>
              </w:rPr>
              <w:t>(α)</w:t>
            </w:r>
          </w:p>
        </w:tc>
        <w:tc>
          <w:tcPr>
            <w:tcW w:w="5883" w:type="dxa"/>
            <w:gridSpan w:val="3"/>
            <w:shd w:val="clear" w:color="auto" w:fill="auto"/>
          </w:tcPr>
          <w:p w14:paraId="47C7B7E1" w14:textId="406EF8E4" w:rsidR="001C68AD" w:rsidRPr="009D11EF" w:rsidRDefault="003F0F4F" w:rsidP="009D11EF">
            <w:pPr>
              <w:tabs>
                <w:tab w:val="left" w:pos="397"/>
                <w:tab w:val="left" w:pos="851"/>
              </w:tabs>
              <w:spacing w:after="0" w:line="360" w:lineRule="auto"/>
              <w:jc w:val="both"/>
              <w:rPr>
                <w:rFonts w:ascii="Arial" w:eastAsiaTheme="majorEastAsia" w:hAnsi="Arial" w:cs="Arial"/>
                <w:b/>
                <w:bCs/>
                <w:sz w:val="24"/>
                <w:szCs w:val="24"/>
                <w:lang w:val="el-GR"/>
              </w:rPr>
            </w:pPr>
            <w:r>
              <w:rPr>
                <w:rFonts w:ascii="Arial" w:hAnsi="Arial" w:cs="Arial"/>
                <w:sz w:val="24"/>
                <w:szCs w:val="24"/>
                <w:lang w:val="el-GR"/>
              </w:rPr>
              <w:t>Π</w:t>
            </w:r>
            <w:r w:rsidR="001C68AD" w:rsidRPr="009D11EF">
              <w:rPr>
                <w:rFonts w:ascii="Arial" w:hAnsi="Arial" w:cs="Arial"/>
                <w:sz w:val="24"/>
                <w:szCs w:val="24"/>
                <w:lang w:val="el-GR"/>
              </w:rPr>
              <w:t xml:space="preserve">ληρωμή του κόστους των υπηρεσιών του Υπευθύνου Έργου, σε περίπτωση κατά την οποία </w:t>
            </w:r>
            <w:r>
              <w:rPr>
                <w:rFonts w:ascii="Arial" w:hAnsi="Arial" w:cs="Arial"/>
                <w:sz w:val="24"/>
                <w:szCs w:val="24"/>
                <w:lang w:val="el-GR"/>
              </w:rPr>
              <w:t>αυτός προ</w:t>
            </w:r>
            <w:r w:rsidR="001C68AD" w:rsidRPr="009D11EF">
              <w:rPr>
                <w:rFonts w:ascii="Arial" w:hAnsi="Arial" w:cs="Arial"/>
                <w:sz w:val="24"/>
                <w:szCs w:val="24"/>
                <w:lang w:val="el-GR"/>
              </w:rPr>
              <w:t>έρχεται από τον ιδιωτικό τομέα και έχει επιλεγεί</w:t>
            </w:r>
            <w:r>
              <w:rPr>
                <w:rFonts w:ascii="Arial" w:hAnsi="Arial" w:cs="Arial"/>
                <w:sz w:val="24"/>
                <w:szCs w:val="24"/>
                <w:lang w:val="el-GR"/>
              </w:rPr>
              <w:t xml:space="preserve"> κατόπιν διεξαγωγής </w:t>
            </w:r>
            <w:r w:rsidR="001C68AD" w:rsidRPr="009D11EF">
              <w:rPr>
                <w:rFonts w:ascii="Arial" w:hAnsi="Arial" w:cs="Arial"/>
                <w:sz w:val="24"/>
                <w:szCs w:val="24"/>
                <w:lang w:val="el-GR"/>
              </w:rPr>
              <w:t>σχετικού δημ</w:t>
            </w:r>
            <w:r>
              <w:rPr>
                <w:rFonts w:ascii="Arial" w:hAnsi="Arial" w:cs="Arial"/>
                <w:sz w:val="24"/>
                <w:szCs w:val="24"/>
                <w:lang w:val="el-GR"/>
              </w:rPr>
              <w:t>όσι</w:t>
            </w:r>
            <w:r w:rsidR="001C68AD" w:rsidRPr="009D11EF">
              <w:rPr>
                <w:rFonts w:ascii="Arial" w:hAnsi="Arial" w:cs="Arial"/>
                <w:sz w:val="24"/>
                <w:szCs w:val="24"/>
                <w:lang w:val="el-GR"/>
              </w:rPr>
              <w:t>ου διαγωνισμού, καθώς και συμβουλευτικών υπηρεσιών που δυνατό να κριθούν αναγκαίες για την αξιολόγηση της αίτησης χαρακτηρισμ</w:t>
            </w:r>
            <w:r>
              <w:rPr>
                <w:rFonts w:ascii="Arial" w:hAnsi="Arial" w:cs="Arial"/>
                <w:sz w:val="24"/>
                <w:szCs w:val="24"/>
                <w:lang w:val="el-GR"/>
              </w:rPr>
              <w:t>ού</w:t>
            </w:r>
            <w:r w:rsidR="001C68AD" w:rsidRPr="009D11EF">
              <w:rPr>
                <w:rFonts w:ascii="Arial" w:hAnsi="Arial" w:cs="Arial"/>
                <w:sz w:val="24"/>
                <w:szCs w:val="24"/>
                <w:lang w:val="el-GR"/>
              </w:rPr>
              <w:t xml:space="preserve"> ανάπτυξης </w:t>
            </w:r>
            <w:r>
              <w:rPr>
                <w:rFonts w:ascii="Arial" w:hAnsi="Arial" w:cs="Arial"/>
                <w:sz w:val="24"/>
                <w:szCs w:val="24"/>
                <w:lang w:val="el-GR"/>
              </w:rPr>
              <w:t>ως έργου</w:t>
            </w:r>
            <w:r w:rsidR="001C68AD" w:rsidRPr="009D11EF">
              <w:rPr>
                <w:rFonts w:ascii="Arial" w:hAnsi="Arial" w:cs="Arial"/>
                <w:sz w:val="24"/>
                <w:szCs w:val="24"/>
                <w:lang w:val="el-GR"/>
              </w:rPr>
              <w:t xml:space="preserve"> στρατηγικής ανάπτυξης και κατά τη</w:t>
            </w:r>
            <w:r>
              <w:rPr>
                <w:rFonts w:ascii="Arial" w:hAnsi="Arial" w:cs="Arial"/>
                <w:sz w:val="24"/>
                <w:szCs w:val="24"/>
                <w:lang w:val="el-GR"/>
              </w:rPr>
              <w:t xml:space="preserve"> διαδικασία </w:t>
            </w:r>
            <w:r w:rsidR="001C68AD" w:rsidRPr="009D11EF">
              <w:rPr>
                <w:rFonts w:ascii="Arial" w:hAnsi="Arial" w:cs="Arial"/>
                <w:sz w:val="24"/>
                <w:szCs w:val="24"/>
                <w:lang w:val="el-GR"/>
              </w:rPr>
              <w:t xml:space="preserve"> </w:t>
            </w:r>
            <w:proofErr w:type="spellStart"/>
            <w:r w:rsidR="001C68AD" w:rsidRPr="009D11EF">
              <w:rPr>
                <w:rFonts w:ascii="Arial" w:hAnsi="Arial" w:cs="Arial"/>
                <w:sz w:val="24"/>
                <w:szCs w:val="24"/>
                <w:lang w:val="el-GR"/>
              </w:rPr>
              <w:t>αδειοδότησης</w:t>
            </w:r>
            <w:proofErr w:type="spellEnd"/>
            <w:r w:rsidR="001C68AD" w:rsidRPr="009D11EF">
              <w:rPr>
                <w:rFonts w:ascii="Arial" w:hAnsi="Arial" w:cs="Arial"/>
                <w:sz w:val="24"/>
                <w:szCs w:val="24"/>
                <w:lang w:val="el-GR"/>
              </w:rPr>
              <w:t xml:space="preserve"> της ανάπτυξης·</w:t>
            </w:r>
          </w:p>
        </w:tc>
      </w:tr>
      <w:tr w:rsidR="001C68AD" w:rsidRPr="00C52675" w14:paraId="237B26C4" w14:textId="77777777" w:rsidTr="003F0F4F">
        <w:trPr>
          <w:gridAfter w:val="1"/>
          <w:wAfter w:w="70" w:type="dxa"/>
        </w:trPr>
        <w:tc>
          <w:tcPr>
            <w:tcW w:w="2410" w:type="dxa"/>
            <w:gridSpan w:val="2"/>
            <w:shd w:val="clear" w:color="auto" w:fill="auto"/>
          </w:tcPr>
          <w:p w14:paraId="001D803B"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06CCFD80" w14:textId="77777777"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p>
        </w:tc>
        <w:tc>
          <w:tcPr>
            <w:tcW w:w="5883" w:type="dxa"/>
            <w:gridSpan w:val="3"/>
            <w:shd w:val="clear" w:color="auto" w:fill="auto"/>
          </w:tcPr>
          <w:p w14:paraId="0125D579" w14:textId="77777777"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p>
        </w:tc>
      </w:tr>
      <w:tr w:rsidR="001C68AD" w:rsidRPr="00C52675" w14:paraId="1BD81528" w14:textId="77777777" w:rsidTr="003F0F4F">
        <w:trPr>
          <w:gridAfter w:val="1"/>
          <w:wAfter w:w="70" w:type="dxa"/>
        </w:trPr>
        <w:tc>
          <w:tcPr>
            <w:tcW w:w="2410" w:type="dxa"/>
            <w:gridSpan w:val="2"/>
            <w:shd w:val="clear" w:color="auto" w:fill="auto"/>
          </w:tcPr>
          <w:p w14:paraId="7B1134AA"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5E1E4C0D" w14:textId="7BB07E01"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883" w:type="dxa"/>
            <w:gridSpan w:val="3"/>
            <w:shd w:val="clear" w:color="auto" w:fill="auto"/>
          </w:tcPr>
          <w:p w14:paraId="4B5876F3" w14:textId="32B059C0"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παραχώρηση των απαιτούμενων πόρων που προκύπτουν σύμφωνα με το εδάφιο (1)</w:t>
            </w:r>
            <w:r w:rsidR="003F0F4F">
              <w:rPr>
                <w:rFonts w:ascii="Arial" w:hAnsi="Arial" w:cs="Arial"/>
                <w:sz w:val="24"/>
                <w:szCs w:val="24"/>
                <w:lang w:val="el-GR"/>
              </w:rPr>
              <w:t xml:space="preserve">, περιλαμβανομένης τυχόν </w:t>
            </w:r>
            <w:r w:rsidRPr="009D11EF">
              <w:rPr>
                <w:rFonts w:ascii="Arial" w:hAnsi="Arial" w:cs="Arial"/>
                <w:sz w:val="24"/>
                <w:szCs w:val="24"/>
                <w:lang w:val="el-GR"/>
              </w:rPr>
              <w:t>υπερωριακή</w:t>
            </w:r>
            <w:r w:rsidR="003F0F4F">
              <w:rPr>
                <w:rFonts w:ascii="Arial" w:hAnsi="Arial" w:cs="Arial"/>
                <w:sz w:val="24"/>
                <w:szCs w:val="24"/>
                <w:lang w:val="el-GR"/>
              </w:rPr>
              <w:t>ς</w:t>
            </w:r>
            <w:r w:rsidRPr="009D11EF">
              <w:rPr>
                <w:rFonts w:ascii="Arial" w:hAnsi="Arial" w:cs="Arial"/>
                <w:sz w:val="24"/>
                <w:szCs w:val="24"/>
                <w:lang w:val="el-GR"/>
              </w:rPr>
              <w:t xml:space="preserve"> αποζημίωση</w:t>
            </w:r>
            <w:r w:rsidR="003F0F4F">
              <w:rPr>
                <w:rFonts w:ascii="Arial" w:hAnsi="Arial" w:cs="Arial"/>
                <w:sz w:val="24"/>
                <w:szCs w:val="24"/>
                <w:lang w:val="el-GR"/>
              </w:rPr>
              <w:t>ς</w:t>
            </w:r>
            <w:r w:rsidRPr="009D11EF">
              <w:rPr>
                <w:rFonts w:ascii="Arial" w:hAnsi="Arial" w:cs="Arial"/>
                <w:sz w:val="24"/>
                <w:szCs w:val="24"/>
                <w:lang w:val="el-GR"/>
              </w:rPr>
              <w:t>·</w:t>
            </w:r>
          </w:p>
        </w:tc>
      </w:tr>
      <w:tr w:rsidR="001C68AD" w:rsidRPr="00C52675" w14:paraId="4181BDF7" w14:textId="77777777" w:rsidTr="003F0F4F">
        <w:trPr>
          <w:gridAfter w:val="1"/>
          <w:wAfter w:w="70" w:type="dxa"/>
        </w:trPr>
        <w:tc>
          <w:tcPr>
            <w:tcW w:w="2410" w:type="dxa"/>
            <w:gridSpan w:val="2"/>
            <w:shd w:val="clear" w:color="auto" w:fill="auto"/>
          </w:tcPr>
          <w:p w14:paraId="6C617BD0"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72D7BA78" w14:textId="77777777"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p>
        </w:tc>
        <w:tc>
          <w:tcPr>
            <w:tcW w:w="5883" w:type="dxa"/>
            <w:gridSpan w:val="3"/>
            <w:shd w:val="clear" w:color="auto" w:fill="auto"/>
          </w:tcPr>
          <w:p w14:paraId="59197A9D" w14:textId="77777777"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p>
        </w:tc>
      </w:tr>
      <w:tr w:rsidR="001C68AD" w:rsidRPr="00C52675" w14:paraId="74DCB223" w14:textId="77777777" w:rsidTr="003F0F4F">
        <w:trPr>
          <w:gridAfter w:val="1"/>
          <w:wAfter w:w="70" w:type="dxa"/>
        </w:trPr>
        <w:tc>
          <w:tcPr>
            <w:tcW w:w="2410" w:type="dxa"/>
            <w:gridSpan w:val="2"/>
            <w:shd w:val="clear" w:color="auto" w:fill="auto"/>
          </w:tcPr>
          <w:p w14:paraId="6B2BFA2F"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1129BC89" w14:textId="7503586C"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883" w:type="dxa"/>
            <w:gridSpan w:val="3"/>
            <w:shd w:val="clear" w:color="auto" w:fill="auto"/>
          </w:tcPr>
          <w:p w14:paraId="09329722" w14:textId="6D12439A"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πληρωμή τυχόν εξόδων φιλοξενίας και οδοιπορικών που σχετίζονται με τη διαδικασία </w:t>
            </w:r>
            <w:proofErr w:type="spellStart"/>
            <w:r w:rsidRPr="009D11EF">
              <w:rPr>
                <w:rFonts w:ascii="Arial" w:hAnsi="Arial" w:cs="Arial"/>
                <w:sz w:val="24"/>
                <w:szCs w:val="24"/>
                <w:lang w:val="el-GR"/>
              </w:rPr>
              <w:t>αδειοδότησης</w:t>
            </w:r>
            <w:proofErr w:type="spellEnd"/>
            <w:r w:rsidRPr="009D11EF">
              <w:rPr>
                <w:rFonts w:ascii="Arial" w:hAnsi="Arial" w:cs="Arial"/>
                <w:sz w:val="24"/>
                <w:szCs w:val="24"/>
                <w:lang w:val="el-GR"/>
              </w:rPr>
              <w:t xml:space="preserve"> και ολοκλήρωσης της ανάπτυξης·</w:t>
            </w:r>
          </w:p>
        </w:tc>
      </w:tr>
      <w:tr w:rsidR="001C68AD" w:rsidRPr="00C52675" w14:paraId="4F01A092" w14:textId="77777777" w:rsidTr="003F0F4F">
        <w:trPr>
          <w:gridAfter w:val="1"/>
          <w:wAfter w:w="70" w:type="dxa"/>
        </w:trPr>
        <w:tc>
          <w:tcPr>
            <w:tcW w:w="2410" w:type="dxa"/>
            <w:gridSpan w:val="2"/>
            <w:shd w:val="clear" w:color="auto" w:fill="auto"/>
          </w:tcPr>
          <w:p w14:paraId="6CFDA2E4"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595EE3C3" w14:textId="77777777"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p>
        </w:tc>
        <w:tc>
          <w:tcPr>
            <w:tcW w:w="5883" w:type="dxa"/>
            <w:gridSpan w:val="3"/>
            <w:shd w:val="clear" w:color="auto" w:fill="auto"/>
          </w:tcPr>
          <w:p w14:paraId="28548F13" w14:textId="77777777"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p>
        </w:tc>
      </w:tr>
      <w:tr w:rsidR="001C68AD" w:rsidRPr="00C52675" w14:paraId="68FECC4C" w14:textId="77777777" w:rsidTr="003F0F4F">
        <w:trPr>
          <w:gridAfter w:val="1"/>
          <w:wAfter w:w="70" w:type="dxa"/>
        </w:trPr>
        <w:tc>
          <w:tcPr>
            <w:tcW w:w="2410" w:type="dxa"/>
            <w:gridSpan w:val="2"/>
            <w:shd w:val="clear" w:color="auto" w:fill="auto"/>
          </w:tcPr>
          <w:p w14:paraId="67C2045A"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192DE55D" w14:textId="7E9CA257"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(δ)</w:t>
            </w:r>
          </w:p>
        </w:tc>
        <w:tc>
          <w:tcPr>
            <w:tcW w:w="5883" w:type="dxa"/>
            <w:gridSpan w:val="3"/>
            <w:shd w:val="clear" w:color="auto" w:fill="auto"/>
          </w:tcPr>
          <w:p w14:paraId="10C4CD25" w14:textId="326FF02B"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πληρωμή άλλων εξόδων που δυνατό να κριθούν αναγκαία σε σχέση με την ανάπτυξη:</w:t>
            </w:r>
          </w:p>
        </w:tc>
      </w:tr>
      <w:tr w:rsidR="001C68AD" w:rsidRPr="00C52675" w14:paraId="1DF76800" w14:textId="77777777" w:rsidTr="003F0F4F">
        <w:trPr>
          <w:gridAfter w:val="1"/>
          <w:wAfter w:w="70" w:type="dxa"/>
        </w:trPr>
        <w:tc>
          <w:tcPr>
            <w:tcW w:w="2410" w:type="dxa"/>
            <w:gridSpan w:val="2"/>
            <w:shd w:val="clear" w:color="auto" w:fill="auto"/>
          </w:tcPr>
          <w:p w14:paraId="279CB08C"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412DA993" w14:textId="77777777"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p>
        </w:tc>
        <w:tc>
          <w:tcPr>
            <w:tcW w:w="5883" w:type="dxa"/>
            <w:gridSpan w:val="3"/>
            <w:shd w:val="clear" w:color="auto" w:fill="auto"/>
          </w:tcPr>
          <w:p w14:paraId="0FCF4785" w14:textId="77777777"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p>
        </w:tc>
      </w:tr>
      <w:tr w:rsidR="001C68AD" w:rsidRPr="00C52675" w14:paraId="4E639AFB" w14:textId="77777777" w:rsidTr="003F0F4F">
        <w:trPr>
          <w:gridAfter w:val="1"/>
          <w:wAfter w:w="70" w:type="dxa"/>
        </w:trPr>
        <w:tc>
          <w:tcPr>
            <w:tcW w:w="2410" w:type="dxa"/>
            <w:gridSpan w:val="2"/>
            <w:shd w:val="clear" w:color="auto" w:fill="auto"/>
          </w:tcPr>
          <w:p w14:paraId="02C3F5D1"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32BA06ED" w14:textId="77777777"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p>
        </w:tc>
        <w:tc>
          <w:tcPr>
            <w:tcW w:w="5883" w:type="dxa"/>
            <w:gridSpan w:val="3"/>
            <w:shd w:val="clear" w:color="auto" w:fill="auto"/>
          </w:tcPr>
          <w:p w14:paraId="25A88E30" w14:textId="182751E2"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Νοείται ότι, ο Υπουργός δύναται ανά πάσα στιγμή να ζητήσει αναλυτική κατάσταση του κονδυλίου και να καθορίσει περαιτέρω μέτρα ή να περιορίσει τη χρήση του</w:t>
            </w:r>
            <w:r w:rsidR="003F0F4F">
              <w:rPr>
                <w:rFonts w:ascii="Arial" w:hAnsi="Arial" w:cs="Arial"/>
                <w:sz w:val="24"/>
                <w:szCs w:val="24"/>
                <w:lang w:val="el-GR"/>
              </w:rPr>
              <w:t>:</w:t>
            </w:r>
          </w:p>
        </w:tc>
      </w:tr>
      <w:tr w:rsidR="001C68AD" w:rsidRPr="00C52675" w14:paraId="71287A52" w14:textId="77777777" w:rsidTr="003F0F4F">
        <w:trPr>
          <w:gridAfter w:val="1"/>
          <w:wAfter w:w="70" w:type="dxa"/>
        </w:trPr>
        <w:tc>
          <w:tcPr>
            <w:tcW w:w="2410" w:type="dxa"/>
            <w:gridSpan w:val="2"/>
            <w:shd w:val="clear" w:color="auto" w:fill="auto"/>
          </w:tcPr>
          <w:p w14:paraId="1DF3FA72"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33DBB1E5" w14:textId="77777777"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p>
        </w:tc>
        <w:tc>
          <w:tcPr>
            <w:tcW w:w="5883" w:type="dxa"/>
            <w:gridSpan w:val="3"/>
            <w:shd w:val="clear" w:color="auto" w:fill="auto"/>
          </w:tcPr>
          <w:p w14:paraId="0E4466CD" w14:textId="77777777"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p>
        </w:tc>
      </w:tr>
      <w:tr w:rsidR="001C68AD" w:rsidRPr="00C52675" w14:paraId="4AB16F44" w14:textId="77777777" w:rsidTr="003F0F4F">
        <w:trPr>
          <w:gridAfter w:val="1"/>
          <w:wAfter w:w="70" w:type="dxa"/>
        </w:trPr>
        <w:tc>
          <w:tcPr>
            <w:tcW w:w="2410" w:type="dxa"/>
            <w:gridSpan w:val="2"/>
            <w:shd w:val="clear" w:color="auto" w:fill="auto"/>
          </w:tcPr>
          <w:p w14:paraId="5ABB41F8"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1276" w:type="dxa"/>
            <w:gridSpan w:val="3"/>
            <w:shd w:val="clear" w:color="auto" w:fill="auto"/>
          </w:tcPr>
          <w:p w14:paraId="5CDEAD72" w14:textId="77777777" w:rsidR="001C68AD" w:rsidRPr="009D11EF" w:rsidRDefault="001C68AD" w:rsidP="009D11EF">
            <w:pPr>
              <w:tabs>
                <w:tab w:val="left" w:pos="397"/>
                <w:tab w:val="left" w:pos="851"/>
              </w:tabs>
              <w:spacing w:after="0" w:line="360" w:lineRule="auto"/>
              <w:jc w:val="right"/>
              <w:rPr>
                <w:rFonts w:ascii="Arial" w:hAnsi="Arial" w:cs="Arial"/>
                <w:sz w:val="24"/>
                <w:szCs w:val="24"/>
                <w:lang w:val="el-GR"/>
              </w:rPr>
            </w:pPr>
          </w:p>
        </w:tc>
        <w:tc>
          <w:tcPr>
            <w:tcW w:w="5883" w:type="dxa"/>
            <w:gridSpan w:val="3"/>
            <w:shd w:val="clear" w:color="auto" w:fill="auto"/>
          </w:tcPr>
          <w:p w14:paraId="65B0CCE6" w14:textId="1A33C19E" w:rsidR="001C68AD" w:rsidRPr="009D11EF" w:rsidRDefault="001C68A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Νοείται περαιτέρω ότι, ο Υπουργός δύναται να εγκρίνει</w:t>
            </w:r>
            <w:r w:rsidR="003F0F4F">
              <w:rPr>
                <w:rFonts w:ascii="Arial" w:hAnsi="Arial" w:cs="Arial"/>
                <w:sz w:val="24"/>
                <w:szCs w:val="24"/>
                <w:lang w:val="el-GR"/>
              </w:rPr>
              <w:t>,</w:t>
            </w:r>
            <w:r w:rsidRPr="009D11EF">
              <w:rPr>
                <w:rFonts w:ascii="Arial" w:hAnsi="Arial" w:cs="Arial"/>
                <w:sz w:val="24"/>
                <w:szCs w:val="24"/>
                <w:lang w:val="el-GR"/>
              </w:rPr>
              <w:t xml:space="preserve"> κατόπιν αιτήματος του Προϊστ</w:t>
            </w:r>
            <w:r w:rsidR="003F0F4F">
              <w:rPr>
                <w:rFonts w:ascii="Arial" w:hAnsi="Arial" w:cs="Arial"/>
                <w:sz w:val="24"/>
                <w:szCs w:val="24"/>
                <w:lang w:val="el-GR"/>
              </w:rPr>
              <w:t>αμέ</w:t>
            </w:r>
            <w:r w:rsidRPr="009D11EF">
              <w:rPr>
                <w:rFonts w:ascii="Arial" w:hAnsi="Arial" w:cs="Arial"/>
                <w:sz w:val="24"/>
                <w:szCs w:val="24"/>
                <w:lang w:val="el-GR"/>
              </w:rPr>
              <w:t xml:space="preserve">νου του </w:t>
            </w:r>
            <w:r w:rsidRPr="009D11EF">
              <w:rPr>
                <w:rFonts w:ascii="Arial" w:hAnsi="Arial" w:cs="Arial"/>
                <w:sz w:val="24"/>
                <w:szCs w:val="24"/>
                <w:lang w:val="el-GR"/>
              </w:rPr>
              <w:lastRenderedPageBreak/>
              <w:t>Τομέα Στρατηγικών Αναπτύξεων</w:t>
            </w:r>
            <w:r w:rsidR="003F0F4F">
              <w:rPr>
                <w:rFonts w:ascii="Arial" w:hAnsi="Arial" w:cs="Arial"/>
                <w:sz w:val="24"/>
                <w:szCs w:val="24"/>
                <w:lang w:val="el-GR"/>
              </w:rPr>
              <w:t>,</w:t>
            </w:r>
            <w:r w:rsidRPr="009D11EF">
              <w:rPr>
                <w:rFonts w:ascii="Arial" w:hAnsi="Arial" w:cs="Arial"/>
                <w:sz w:val="24"/>
                <w:szCs w:val="24"/>
                <w:lang w:val="el-GR"/>
              </w:rPr>
              <w:t xml:space="preserve"> πρόσθετες πιστώσεις στο συγκεκριμένο κονδύλι.</w:t>
            </w:r>
          </w:p>
        </w:tc>
      </w:tr>
      <w:tr w:rsidR="001C68AD" w:rsidRPr="00C52675" w14:paraId="1471E738" w14:textId="77777777" w:rsidTr="009942DE">
        <w:trPr>
          <w:gridAfter w:val="1"/>
          <w:wAfter w:w="70" w:type="dxa"/>
        </w:trPr>
        <w:tc>
          <w:tcPr>
            <w:tcW w:w="2410" w:type="dxa"/>
            <w:gridSpan w:val="2"/>
            <w:shd w:val="clear" w:color="auto" w:fill="auto"/>
          </w:tcPr>
          <w:p w14:paraId="7CB65EB3" w14:textId="77777777" w:rsidR="001C68AD" w:rsidRPr="009D11EF" w:rsidRDefault="001C68AD"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7B5C067D" w14:textId="77777777" w:rsidR="001C68AD" w:rsidRPr="009D11EF" w:rsidRDefault="001C68AD" w:rsidP="009D11EF">
            <w:pPr>
              <w:tabs>
                <w:tab w:val="left" w:pos="397"/>
                <w:tab w:val="left" w:pos="851"/>
              </w:tabs>
              <w:spacing w:after="0" w:line="360" w:lineRule="auto"/>
              <w:jc w:val="both"/>
              <w:rPr>
                <w:rFonts w:ascii="Arial" w:eastAsiaTheme="majorEastAsia" w:hAnsi="Arial" w:cs="Arial"/>
                <w:b/>
                <w:bCs/>
                <w:sz w:val="24"/>
                <w:szCs w:val="24"/>
                <w:lang w:val="el-GR"/>
              </w:rPr>
            </w:pPr>
          </w:p>
        </w:tc>
      </w:tr>
      <w:tr w:rsidR="00703DCE" w:rsidRPr="00C52675" w14:paraId="59E6AEC1" w14:textId="77777777" w:rsidTr="009942DE">
        <w:trPr>
          <w:gridAfter w:val="1"/>
          <w:wAfter w:w="70" w:type="dxa"/>
        </w:trPr>
        <w:tc>
          <w:tcPr>
            <w:tcW w:w="2410" w:type="dxa"/>
            <w:gridSpan w:val="2"/>
            <w:shd w:val="clear" w:color="auto" w:fill="auto"/>
          </w:tcPr>
          <w:p w14:paraId="01F3EFE4" w14:textId="77777777" w:rsidR="009A2B07" w:rsidRPr="009D11EF" w:rsidRDefault="009A2B07"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4A592B80" w14:textId="57F35648" w:rsidR="00723D66" w:rsidRPr="009D11EF" w:rsidRDefault="007D4FD1"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(3)</w:t>
            </w:r>
            <w:r w:rsidRPr="009D11EF">
              <w:rPr>
                <w:rFonts w:ascii="Arial" w:hAnsi="Arial" w:cs="Arial"/>
                <w:sz w:val="24"/>
                <w:szCs w:val="24"/>
                <w:lang w:val="el-GR"/>
              </w:rPr>
              <w:tab/>
              <w:t>Οι διαδικασίες διαχείρισης του κονδυλίου</w:t>
            </w:r>
            <w:r w:rsidR="003F0F4F">
              <w:rPr>
                <w:rFonts w:ascii="Arial" w:hAnsi="Arial" w:cs="Arial"/>
                <w:sz w:val="24"/>
                <w:szCs w:val="24"/>
                <w:lang w:val="el-GR"/>
              </w:rPr>
              <w:t>,</w:t>
            </w:r>
            <w:r w:rsidRPr="009D11EF">
              <w:rPr>
                <w:rFonts w:ascii="Arial" w:hAnsi="Arial" w:cs="Arial"/>
                <w:sz w:val="24"/>
                <w:szCs w:val="24"/>
                <w:lang w:val="el-GR"/>
              </w:rPr>
              <w:t xml:space="preserve"> καθώς και ο μηχανισμός ελέγχου που εφαρμόζεται, καθορίζονται από τον Προϊστάμενο του Τομέα Στρατηγικών Αναπτύξεων</w:t>
            </w:r>
            <w:r w:rsidR="003F0F4F">
              <w:rPr>
                <w:rFonts w:ascii="Arial" w:hAnsi="Arial" w:cs="Arial"/>
                <w:sz w:val="24"/>
                <w:szCs w:val="24"/>
                <w:lang w:val="el-GR"/>
              </w:rPr>
              <w:t>,</w:t>
            </w:r>
            <w:r w:rsidRPr="009D11EF">
              <w:rPr>
                <w:rFonts w:ascii="Arial" w:hAnsi="Arial" w:cs="Arial"/>
                <w:sz w:val="24"/>
                <w:szCs w:val="24"/>
                <w:lang w:val="el-GR"/>
              </w:rPr>
              <w:t xml:space="preserve"> σε συνεργασία με το Γενικό Λογιστήριο και την Ελεγκτική Υπηρεσία</w:t>
            </w:r>
            <w:r w:rsidR="003F0F4F">
              <w:rPr>
                <w:rFonts w:ascii="Arial" w:hAnsi="Arial" w:cs="Arial"/>
                <w:sz w:val="24"/>
                <w:szCs w:val="24"/>
                <w:lang w:val="el-GR"/>
              </w:rPr>
              <w:t>,</w:t>
            </w:r>
            <w:r w:rsidRPr="009D11EF">
              <w:rPr>
                <w:rFonts w:ascii="Arial" w:hAnsi="Arial" w:cs="Arial"/>
                <w:sz w:val="24"/>
                <w:szCs w:val="24"/>
                <w:lang w:val="el-GR"/>
              </w:rPr>
              <w:t xml:space="preserve"> αντίστοιχα.</w:t>
            </w:r>
          </w:p>
        </w:tc>
      </w:tr>
      <w:tr w:rsidR="00703DCE" w:rsidRPr="00C52675" w14:paraId="11A27C61" w14:textId="77777777" w:rsidTr="009942DE">
        <w:trPr>
          <w:gridAfter w:val="1"/>
          <w:wAfter w:w="70" w:type="dxa"/>
        </w:trPr>
        <w:tc>
          <w:tcPr>
            <w:tcW w:w="2410" w:type="dxa"/>
            <w:gridSpan w:val="2"/>
            <w:shd w:val="clear" w:color="auto" w:fill="auto"/>
          </w:tcPr>
          <w:p w14:paraId="01CB197A" w14:textId="77777777" w:rsidR="008C4D86" w:rsidRPr="009D11EF" w:rsidRDefault="008C4D86"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679D1E5B" w14:textId="6C2E1DC4" w:rsidR="008C4D86" w:rsidRPr="009D11EF" w:rsidRDefault="008C4D86"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7D93CE2D" w14:textId="77777777" w:rsidTr="009942DE">
        <w:trPr>
          <w:gridAfter w:val="1"/>
          <w:wAfter w:w="70" w:type="dxa"/>
        </w:trPr>
        <w:tc>
          <w:tcPr>
            <w:tcW w:w="2410" w:type="dxa"/>
            <w:gridSpan w:val="2"/>
            <w:shd w:val="clear" w:color="auto" w:fill="auto"/>
          </w:tcPr>
          <w:p w14:paraId="218A4E43" w14:textId="77777777" w:rsidR="0012764C" w:rsidRPr="009D11EF" w:rsidRDefault="0012764C"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76FA5B77" w14:textId="0B847701" w:rsidR="009D04EF" w:rsidRPr="009D11EF" w:rsidRDefault="00FF6C3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12764C" w:rsidRPr="009D11EF">
              <w:rPr>
                <w:rFonts w:ascii="Arial" w:hAnsi="Arial" w:cs="Arial"/>
                <w:sz w:val="24"/>
                <w:szCs w:val="24"/>
                <w:lang w:val="el-GR"/>
              </w:rPr>
              <w:t>(4)</w:t>
            </w:r>
            <w:r w:rsidRPr="009D11EF">
              <w:rPr>
                <w:rFonts w:ascii="Arial" w:hAnsi="Arial" w:cs="Arial"/>
                <w:sz w:val="24"/>
                <w:szCs w:val="24"/>
                <w:lang w:val="el-GR"/>
              </w:rPr>
              <w:tab/>
            </w:r>
            <w:r w:rsidR="0012764C" w:rsidRPr="009D11EF">
              <w:rPr>
                <w:rFonts w:ascii="Arial" w:hAnsi="Arial" w:cs="Arial"/>
                <w:sz w:val="24"/>
                <w:szCs w:val="24"/>
                <w:lang w:val="el-GR"/>
              </w:rPr>
              <w:t xml:space="preserve">Για κάθε ανάπτυξη τηρείται ξεχωριστό κονδύλι, το οποίο </w:t>
            </w:r>
            <w:r w:rsidR="003F0F4F">
              <w:rPr>
                <w:rFonts w:ascii="Arial" w:hAnsi="Arial" w:cs="Arial"/>
                <w:sz w:val="24"/>
                <w:szCs w:val="24"/>
                <w:lang w:val="el-GR"/>
              </w:rPr>
              <w:t xml:space="preserve">καταργείται </w:t>
            </w:r>
            <w:r w:rsidR="0012764C" w:rsidRPr="009D11EF">
              <w:rPr>
                <w:rFonts w:ascii="Arial" w:hAnsi="Arial" w:cs="Arial"/>
                <w:sz w:val="24"/>
                <w:szCs w:val="24"/>
                <w:lang w:val="el-GR"/>
              </w:rPr>
              <w:t>μετά το πέρας του σκοπού για τον οποίο</w:t>
            </w:r>
            <w:r w:rsidR="003F0F4F">
              <w:rPr>
                <w:rFonts w:ascii="Arial" w:hAnsi="Arial" w:cs="Arial"/>
                <w:sz w:val="24"/>
                <w:szCs w:val="24"/>
                <w:lang w:val="el-GR"/>
              </w:rPr>
              <w:t xml:space="preserve"> αυτό</w:t>
            </w:r>
            <w:r w:rsidR="0012764C" w:rsidRPr="009D11EF">
              <w:rPr>
                <w:rFonts w:ascii="Arial" w:hAnsi="Arial" w:cs="Arial"/>
                <w:sz w:val="24"/>
                <w:szCs w:val="24"/>
                <w:lang w:val="el-GR"/>
              </w:rPr>
              <w:t xml:space="preserve"> δημιουργήθηκε.</w:t>
            </w:r>
          </w:p>
        </w:tc>
      </w:tr>
      <w:tr w:rsidR="00FF6C3C" w:rsidRPr="00C52675" w14:paraId="744725E7" w14:textId="77777777" w:rsidTr="009942DE">
        <w:trPr>
          <w:gridAfter w:val="1"/>
          <w:wAfter w:w="70" w:type="dxa"/>
        </w:trPr>
        <w:tc>
          <w:tcPr>
            <w:tcW w:w="2410" w:type="dxa"/>
            <w:gridSpan w:val="2"/>
            <w:shd w:val="clear" w:color="auto" w:fill="auto"/>
          </w:tcPr>
          <w:p w14:paraId="1438BCF9" w14:textId="77777777" w:rsidR="00FF6C3C" w:rsidRPr="009D11EF" w:rsidRDefault="00FF6C3C" w:rsidP="001B271E">
            <w:pPr>
              <w:tabs>
                <w:tab w:val="left" w:pos="397"/>
                <w:tab w:val="left" w:pos="851"/>
              </w:tabs>
              <w:spacing w:after="0" w:line="240" w:lineRule="auto"/>
              <w:rPr>
                <w:rFonts w:ascii="Arial" w:hAnsi="Arial" w:cs="Arial"/>
                <w:sz w:val="24"/>
                <w:szCs w:val="24"/>
                <w:lang w:val="el-GR"/>
              </w:rPr>
            </w:pPr>
          </w:p>
        </w:tc>
        <w:tc>
          <w:tcPr>
            <w:tcW w:w="7159" w:type="dxa"/>
            <w:gridSpan w:val="6"/>
            <w:shd w:val="clear" w:color="auto" w:fill="auto"/>
          </w:tcPr>
          <w:p w14:paraId="5FB66B81" w14:textId="77777777" w:rsidR="00FF6C3C" w:rsidRPr="009D11EF" w:rsidRDefault="00FF6C3C" w:rsidP="001B271E">
            <w:pPr>
              <w:tabs>
                <w:tab w:val="left" w:pos="397"/>
                <w:tab w:val="left" w:pos="851"/>
              </w:tabs>
              <w:spacing w:after="0" w:line="240" w:lineRule="auto"/>
              <w:jc w:val="both"/>
              <w:rPr>
                <w:rFonts w:ascii="Arial" w:hAnsi="Arial" w:cs="Arial"/>
                <w:sz w:val="24"/>
                <w:szCs w:val="24"/>
                <w:lang w:val="el-GR"/>
              </w:rPr>
            </w:pPr>
          </w:p>
        </w:tc>
      </w:tr>
      <w:tr w:rsidR="00914B9C" w:rsidRPr="009D11EF" w14:paraId="590B1133" w14:textId="77777777" w:rsidTr="009942DE">
        <w:trPr>
          <w:gridAfter w:val="1"/>
          <w:wAfter w:w="70" w:type="dxa"/>
        </w:trPr>
        <w:tc>
          <w:tcPr>
            <w:tcW w:w="2410" w:type="dxa"/>
            <w:gridSpan w:val="2"/>
            <w:shd w:val="clear" w:color="auto" w:fill="auto"/>
          </w:tcPr>
          <w:p w14:paraId="2A598E8F" w14:textId="77777777" w:rsidR="00914B9C" w:rsidRPr="009D11EF" w:rsidRDefault="00914B9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0899EFEB" w14:textId="77777777" w:rsidR="00FF6C3C" w:rsidRPr="009D11EF" w:rsidRDefault="00914B9C" w:rsidP="009D11EF">
            <w:pPr>
              <w:tabs>
                <w:tab w:val="left" w:pos="397"/>
                <w:tab w:val="left" w:pos="851"/>
              </w:tabs>
              <w:spacing w:after="0" w:line="360" w:lineRule="auto"/>
              <w:jc w:val="center"/>
              <w:rPr>
                <w:rFonts w:ascii="Arial" w:hAnsi="Arial" w:cs="Arial"/>
                <w:bCs/>
                <w:sz w:val="24"/>
                <w:szCs w:val="24"/>
              </w:rPr>
            </w:pPr>
            <w:r w:rsidRPr="009D11EF">
              <w:rPr>
                <w:rFonts w:ascii="Arial" w:hAnsi="Arial" w:cs="Arial"/>
                <w:bCs/>
                <w:sz w:val="24"/>
                <w:szCs w:val="24"/>
                <w:lang w:val="el-GR"/>
              </w:rPr>
              <w:t>ΜΕΡΟΣ</w:t>
            </w:r>
            <w:r w:rsidRPr="009D11EF">
              <w:rPr>
                <w:rFonts w:ascii="Arial" w:hAnsi="Arial" w:cs="Arial"/>
                <w:bCs/>
                <w:sz w:val="24"/>
                <w:szCs w:val="24"/>
              </w:rPr>
              <w:t xml:space="preserve"> VI</w:t>
            </w:r>
          </w:p>
          <w:p w14:paraId="48BEC151" w14:textId="1495BE73" w:rsidR="00914B9C" w:rsidRPr="009D11EF" w:rsidRDefault="00914B9C" w:rsidP="009D11EF">
            <w:pPr>
              <w:tabs>
                <w:tab w:val="left" w:pos="397"/>
                <w:tab w:val="left" w:pos="851"/>
              </w:tabs>
              <w:spacing w:after="0" w:line="360" w:lineRule="auto"/>
              <w:jc w:val="center"/>
              <w:rPr>
                <w:rFonts w:ascii="Arial" w:hAnsi="Arial" w:cs="Arial"/>
                <w:bCs/>
                <w:sz w:val="24"/>
                <w:szCs w:val="24"/>
                <w:lang w:val="el-GR"/>
              </w:rPr>
            </w:pPr>
            <w:r w:rsidRPr="009D11EF">
              <w:rPr>
                <w:rFonts w:ascii="Arial" w:hAnsi="Arial" w:cs="Arial"/>
                <w:bCs/>
                <w:sz w:val="24"/>
                <w:szCs w:val="24"/>
                <w:lang w:val="el-GR"/>
              </w:rPr>
              <w:t>ΤΕΛΙΚΕΣ ΔΙΑΤΑΞΕΙΣ</w:t>
            </w:r>
          </w:p>
        </w:tc>
      </w:tr>
      <w:tr w:rsidR="00FF6C3C" w:rsidRPr="009D11EF" w14:paraId="11DE8FA2" w14:textId="77777777" w:rsidTr="009942DE">
        <w:trPr>
          <w:gridAfter w:val="1"/>
          <w:wAfter w:w="70" w:type="dxa"/>
        </w:trPr>
        <w:tc>
          <w:tcPr>
            <w:tcW w:w="2410" w:type="dxa"/>
            <w:gridSpan w:val="2"/>
            <w:shd w:val="clear" w:color="auto" w:fill="auto"/>
          </w:tcPr>
          <w:p w14:paraId="02ED317C" w14:textId="77777777" w:rsidR="00FF6C3C" w:rsidRPr="009D11EF" w:rsidRDefault="00FF6C3C" w:rsidP="001B271E">
            <w:pPr>
              <w:pStyle w:val="ListParagraph"/>
              <w:tabs>
                <w:tab w:val="left" w:pos="397"/>
                <w:tab w:val="left" w:pos="851"/>
              </w:tabs>
              <w:spacing w:after="0" w:line="240" w:lineRule="auto"/>
              <w:ind w:left="0"/>
              <w:contextualSpacing w:val="0"/>
              <w:rPr>
                <w:rFonts w:ascii="Arial" w:hAnsi="Arial" w:cs="Arial"/>
                <w:sz w:val="24"/>
                <w:szCs w:val="24"/>
                <w:lang w:val="el-GR"/>
              </w:rPr>
            </w:pPr>
          </w:p>
        </w:tc>
        <w:tc>
          <w:tcPr>
            <w:tcW w:w="7159" w:type="dxa"/>
            <w:gridSpan w:val="6"/>
            <w:shd w:val="clear" w:color="auto" w:fill="auto"/>
          </w:tcPr>
          <w:p w14:paraId="609010BA" w14:textId="77777777" w:rsidR="00FF6C3C" w:rsidRPr="009D11EF" w:rsidRDefault="00FF6C3C" w:rsidP="001B271E">
            <w:pPr>
              <w:tabs>
                <w:tab w:val="left" w:pos="397"/>
                <w:tab w:val="left" w:pos="851"/>
              </w:tabs>
              <w:spacing w:after="0" w:line="240" w:lineRule="auto"/>
              <w:jc w:val="both"/>
              <w:rPr>
                <w:rFonts w:ascii="Arial" w:hAnsi="Arial" w:cs="Arial"/>
                <w:bCs/>
                <w:sz w:val="24"/>
                <w:szCs w:val="24"/>
                <w:lang w:val="el-GR"/>
              </w:rPr>
            </w:pPr>
          </w:p>
        </w:tc>
      </w:tr>
      <w:tr w:rsidR="00703DCE" w:rsidRPr="00C52675" w14:paraId="06E3F666" w14:textId="77777777" w:rsidTr="009942DE">
        <w:trPr>
          <w:gridAfter w:val="1"/>
          <w:wAfter w:w="70" w:type="dxa"/>
        </w:trPr>
        <w:tc>
          <w:tcPr>
            <w:tcW w:w="2410" w:type="dxa"/>
            <w:gridSpan w:val="2"/>
            <w:shd w:val="clear" w:color="auto" w:fill="auto"/>
          </w:tcPr>
          <w:p w14:paraId="7A2EC824" w14:textId="2CB75963" w:rsidR="003F0F4F" w:rsidRDefault="003F0F4F"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Pr>
                <w:rFonts w:ascii="Arial" w:hAnsi="Arial" w:cs="Arial"/>
                <w:sz w:val="24"/>
                <w:szCs w:val="24"/>
                <w:lang w:val="el-GR"/>
              </w:rPr>
              <w:t xml:space="preserve">Έκδοση </w:t>
            </w:r>
          </w:p>
          <w:p w14:paraId="189FA407" w14:textId="74F97B87" w:rsidR="009A2B07" w:rsidRPr="009D11EF" w:rsidRDefault="00580027"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Κανονισμ</w:t>
            </w:r>
            <w:r w:rsidR="003F0F4F">
              <w:rPr>
                <w:rFonts w:ascii="Arial" w:hAnsi="Arial" w:cs="Arial"/>
                <w:sz w:val="24"/>
                <w:szCs w:val="24"/>
                <w:lang w:val="el-GR"/>
              </w:rPr>
              <w:t>ών</w:t>
            </w:r>
            <w:r w:rsidR="00755250" w:rsidRPr="009D11EF">
              <w:rPr>
                <w:rFonts w:ascii="Arial" w:hAnsi="Arial" w:cs="Arial"/>
                <w:sz w:val="24"/>
                <w:szCs w:val="24"/>
                <w:lang w:val="el-GR"/>
              </w:rPr>
              <w:t>.</w:t>
            </w:r>
          </w:p>
        </w:tc>
        <w:tc>
          <w:tcPr>
            <w:tcW w:w="7159" w:type="dxa"/>
            <w:gridSpan w:val="6"/>
            <w:shd w:val="clear" w:color="auto" w:fill="auto"/>
          </w:tcPr>
          <w:p w14:paraId="3F64537F" w14:textId="3412887C" w:rsidR="009A2B07" w:rsidRPr="009D11EF" w:rsidRDefault="00580027"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25.-(1)</w:t>
            </w:r>
            <w:r w:rsidR="00FF6C3C" w:rsidRPr="009D11EF">
              <w:rPr>
                <w:rFonts w:ascii="Arial" w:hAnsi="Arial" w:cs="Arial"/>
                <w:sz w:val="24"/>
                <w:szCs w:val="24"/>
                <w:lang w:val="el-GR"/>
              </w:rPr>
              <w:tab/>
            </w:r>
            <w:r w:rsidRPr="009D11EF">
              <w:rPr>
                <w:rFonts w:ascii="Arial" w:hAnsi="Arial" w:cs="Arial"/>
                <w:sz w:val="24"/>
                <w:szCs w:val="24"/>
                <w:lang w:val="el-GR"/>
              </w:rPr>
              <w:t>Το Υπουργικό Συμβούλιο δύναται να εκδίδει Κανονισμούς για τον καθορισμό ή τη ρύθμιση οποιουδήποτε θέματος το οποίο χρήζει ή είναι δεκτικό καθορισμού και γενικά για την καλύτερη εφαρμογή του παρόντος Νόμου.</w:t>
            </w:r>
          </w:p>
        </w:tc>
      </w:tr>
      <w:tr w:rsidR="00FF6C3C" w:rsidRPr="00C52675" w14:paraId="49182A3A" w14:textId="77777777" w:rsidTr="009942DE">
        <w:trPr>
          <w:gridAfter w:val="1"/>
          <w:wAfter w:w="70" w:type="dxa"/>
        </w:trPr>
        <w:tc>
          <w:tcPr>
            <w:tcW w:w="2410" w:type="dxa"/>
            <w:gridSpan w:val="2"/>
            <w:shd w:val="clear" w:color="auto" w:fill="auto"/>
          </w:tcPr>
          <w:p w14:paraId="79A8FA75" w14:textId="77777777" w:rsidR="00FF6C3C" w:rsidRPr="009D11EF" w:rsidRDefault="00FF6C3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629D56CF" w14:textId="77777777" w:rsidR="00FF6C3C" w:rsidRPr="009D11EF" w:rsidRDefault="00FF6C3C" w:rsidP="009D11EF">
            <w:pPr>
              <w:tabs>
                <w:tab w:val="left" w:pos="397"/>
                <w:tab w:val="left" w:pos="851"/>
              </w:tabs>
              <w:spacing w:after="0" w:line="360" w:lineRule="auto"/>
              <w:jc w:val="both"/>
              <w:rPr>
                <w:rFonts w:ascii="Arial" w:hAnsi="Arial" w:cs="Arial"/>
                <w:sz w:val="24"/>
                <w:szCs w:val="24"/>
                <w:lang w:val="el-GR"/>
              </w:rPr>
            </w:pPr>
          </w:p>
        </w:tc>
      </w:tr>
      <w:tr w:rsidR="00FF6C3C" w:rsidRPr="00C52675" w14:paraId="41F3C023" w14:textId="77777777" w:rsidTr="009942DE">
        <w:trPr>
          <w:gridAfter w:val="1"/>
          <w:wAfter w:w="70" w:type="dxa"/>
        </w:trPr>
        <w:tc>
          <w:tcPr>
            <w:tcW w:w="2410" w:type="dxa"/>
            <w:gridSpan w:val="2"/>
            <w:shd w:val="clear" w:color="auto" w:fill="auto"/>
          </w:tcPr>
          <w:p w14:paraId="3031B125" w14:textId="77777777" w:rsidR="00FF6C3C" w:rsidRPr="009D11EF" w:rsidRDefault="00FF6C3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D65B593" w14:textId="69863C7F" w:rsidR="00FF6C3C" w:rsidRPr="009D11EF" w:rsidRDefault="00FF6C3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t>(2)</w:t>
            </w:r>
            <w:r w:rsidRPr="009D11EF">
              <w:rPr>
                <w:rFonts w:ascii="Arial" w:hAnsi="Arial" w:cs="Arial"/>
                <w:sz w:val="24"/>
                <w:szCs w:val="24"/>
                <w:lang w:val="el-GR"/>
              </w:rPr>
              <w:tab/>
              <w:t>Χωρίς επηρεασμ</w:t>
            </w:r>
            <w:r w:rsidR="003F0F4F">
              <w:rPr>
                <w:rFonts w:ascii="Arial" w:hAnsi="Arial" w:cs="Arial"/>
                <w:sz w:val="24"/>
                <w:szCs w:val="24"/>
                <w:lang w:val="el-GR"/>
              </w:rPr>
              <w:t>ό</w:t>
            </w:r>
            <w:r w:rsidRPr="009D11EF">
              <w:rPr>
                <w:rFonts w:ascii="Arial" w:hAnsi="Arial" w:cs="Arial"/>
                <w:sz w:val="24"/>
                <w:szCs w:val="24"/>
                <w:lang w:val="el-GR"/>
              </w:rPr>
              <w:t xml:space="preserve"> της γενικότητας του εδαφίου (1), οι Κανονισμοί αυτοί δύναται να ρυθμίζουν τα ακόλουθα</w:t>
            </w:r>
            <w:r w:rsidR="003F0F4F">
              <w:rPr>
                <w:rFonts w:ascii="Arial" w:hAnsi="Arial" w:cs="Arial"/>
                <w:sz w:val="24"/>
                <w:szCs w:val="24"/>
                <w:lang w:val="el-GR"/>
              </w:rPr>
              <w:t>:</w:t>
            </w:r>
          </w:p>
        </w:tc>
      </w:tr>
      <w:tr w:rsidR="00E869F6" w:rsidRPr="00C52675" w14:paraId="6E1AC1A8" w14:textId="77777777" w:rsidTr="009942DE">
        <w:trPr>
          <w:gridAfter w:val="1"/>
          <w:wAfter w:w="70" w:type="dxa"/>
        </w:trPr>
        <w:tc>
          <w:tcPr>
            <w:tcW w:w="2410" w:type="dxa"/>
            <w:gridSpan w:val="2"/>
            <w:shd w:val="clear" w:color="auto" w:fill="auto"/>
          </w:tcPr>
          <w:p w14:paraId="3ADA1180" w14:textId="77777777" w:rsidR="00E869F6" w:rsidRPr="009D11EF" w:rsidRDefault="00E869F6"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5ADE28AD" w14:textId="77777777" w:rsidR="00E869F6" w:rsidRPr="009D11EF" w:rsidRDefault="00E869F6"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17CB5223" w14:textId="77777777" w:rsidR="00E869F6" w:rsidRPr="009D11EF" w:rsidRDefault="00E869F6" w:rsidP="009D11EF">
            <w:pPr>
              <w:tabs>
                <w:tab w:val="left" w:pos="397"/>
                <w:tab w:val="left" w:pos="851"/>
              </w:tabs>
              <w:spacing w:after="0" w:line="360" w:lineRule="auto"/>
              <w:jc w:val="both"/>
              <w:rPr>
                <w:rFonts w:ascii="Arial" w:hAnsi="Arial" w:cs="Arial"/>
                <w:sz w:val="24"/>
                <w:szCs w:val="24"/>
                <w:lang w:val="el-GR"/>
              </w:rPr>
            </w:pPr>
          </w:p>
        </w:tc>
      </w:tr>
      <w:tr w:rsidR="00E9351D" w:rsidRPr="00C52675" w14:paraId="3FD6A6D0" w14:textId="77777777" w:rsidTr="009942DE">
        <w:trPr>
          <w:gridAfter w:val="1"/>
          <w:wAfter w:w="70" w:type="dxa"/>
        </w:trPr>
        <w:tc>
          <w:tcPr>
            <w:tcW w:w="2410" w:type="dxa"/>
            <w:gridSpan w:val="2"/>
            <w:shd w:val="clear" w:color="auto" w:fill="auto"/>
          </w:tcPr>
          <w:p w14:paraId="1847AB80" w14:textId="77777777" w:rsidR="00E9351D" w:rsidRPr="009D11EF" w:rsidRDefault="00E9351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22C5C3AC" w14:textId="21147653" w:rsidR="00E9351D" w:rsidRPr="009D11EF" w:rsidRDefault="00E9351D"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(α)</w:t>
            </w:r>
          </w:p>
        </w:tc>
        <w:tc>
          <w:tcPr>
            <w:tcW w:w="5741" w:type="dxa"/>
            <w:gridSpan w:val="2"/>
            <w:shd w:val="clear" w:color="auto" w:fill="auto"/>
          </w:tcPr>
          <w:p w14:paraId="108B01F4" w14:textId="6F58E261" w:rsidR="00E9351D" w:rsidRPr="009D11EF" w:rsidRDefault="003F0F4F" w:rsidP="009D11EF">
            <w:pPr>
              <w:tabs>
                <w:tab w:val="left" w:pos="397"/>
                <w:tab w:val="left" w:pos="851"/>
              </w:tabs>
              <w:spacing w:after="0" w:line="360" w:lineRule="auto"/>
              <w:jc w:val="both"/>
              <w:rPr>
                <w:rFonts w:ascii="Arial" w:hAnsi="Arial" w:cs="Arial"/>
                <w:sz w:val="24"/>
                <w:szCs w:val="24"/>
                <w:lang w:val="el-GR"/>
              </w:rPr>
            </w:pPr>
            <w:r>
              <w:rPr>
                <w:rFonts w:ascii="Arial" w:hAnsi="Arial" w:cs="Arial"/>
                <w:sz w:val="24"/>
                <w:szCs w:val="24"/>
                <w:lang w:val="el-GR"/>
              </w:rPr>
              <w:t>Τ</w:t>
            </w:r>
            <w:r w:rsidR="00E9351D" w:rsidRPr="009D11EF">
              <w:rPr>
                <w:rFonts w:ascii="Arial" w:hAnsi="Arial" w:cs="Arial"/>
                <w:sz w:val="24"/>
                <w:szCs w:val="24"/>
                <w:lang w:val="el-GR"/>
              </w:rPr>
              <w:t>ις διαδικασίες εφαρμογής του παρόντος Νόμου·</w:t>
            </w:r>
          </w:p>
        </w:tc>
      </w:tr>
      <w:tr w:rsidR="00E9351D" w:rsidRPr="00C52675" w14:paraId="1A63791D" w14:textId="77777777" w:rsidTr="009942DE">
        <w:trPr>
          <w:gridAfter w:val="1"/>
          <w:wAfter w:w="70" w:type="dxa"/>
        </w:trPr>
        <w:tc>
          <w:tcPr>
            <w:tcW w:w="2410" w:type="dxa"/>
            <w:gridSpan w:val="2"/>
            <w:shd w:val="clear" w:color="auto" w:fill="auto"/>
          </w:tcPr>
          <w:p w14:paraId="1597C55A" w14:textId="77777777" w:rsidR="00E9351D" w:rsidRPr="009D11EF" w:rsidRDefault="00E9351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7A7ACD15" w14:textId="77777777" w:rsidR="00E9351D" w:rsidRPr="009D11EF" w:rsidRDefault="00E9351D" w:rsidP="009D11EF">
            <w:pPr>
              <w:tabs>
                <w:tab w:val="left" w:pos="397"/>
                <w:tab w:val="left" w:pos="851"/>
              </w:tabs>
              <w:spacing w:after="0" w:line="360" w:lineRule="auto"/>
              <w:jc w:val="both"/>
              <w:rPr>
                <w:rFonts w:ascii="Arial" w:hAnsi="Arial" w:cs="Arial"/>
                <w:sz w:val="24"/>
                <w:szCs w:val="24"/>
                <w:lang w:val="el-GR"/>
              </w:rPr>
            </w:pPr>
          </w:p>
        </w:tc>
        <w:tc>
          <w:tcPr>
            <w:tcW w:w="5741" w:type="dxa"/>
            <w:gridSpan w:val="2"/>
            <w:shd w:val="clear" w:color="auto" w:fill="auto"/>
          </w:tcPr>
          <w:p w14:paraId="541A9218" w14:textId="77777777" w:rsidR="00E9351D" w:rsidRPr="009D11EF" w:rsidRDefault="00E9351D" w:rsidP="009D11EF">
            <w:pPr>
              <w:tabs>
                <w:tab w:val="left" w:pos="397"/>
                <w:tab w:val="left" w:pos="851"/>
              </w:tabs>
              <w:spacing w:after="0" w:line="360" w:lineRule="auto"/>
              <w:jc w:val="both"/>
              <w:rPr>
                <w:rFonts w:ascii="Arial" w:hAnsi="Arial" w:cs="Arial"/>
                <w:sz w:val="24"/>
                <w:szCs w:val="24"/>
                <w:lang w:val="el-GR"/>
              </w:rPr>
            </w:pPr>
          </w:p>
        </w:tc>
      </w:tr>
      <w:tr w:rsidR="00E9351D" w:rsidRPr="00C52675" w14:paraId="6FD94B0A" w14:textId="77777777" w:rsidTr="009942DE">
        <w:trPr>
          <w:gridAfter w:val="1"/>
          <w:wAfter w:w="70" w:type="dxa"/>
        </w:trPr>
        <w:tc>
          <w:tcPr>
            <w:tcW w:w="2410" w:type="dxa"/>
            <w:gridSpan w:val="2"/>
            <w:shd w:val="clear" w:color="auto" w:fill="auto"/>
          </w:tcPr>
          <w:p w14:paraId="4326B557" w14:textId="77777777" w:rsidR="00E9351D" w:rsidRPr="009D11EF" w:rsidRDefault="00E9351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3F07AD96" w14:textId="70C94280" w:rsidR="00E9351D" w:rsidRPr="009D11EF" w:rsidRDefault="00E9351D"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(β)</w:t>
            </w:r>
          </w:p>
        </w:tc>
        <w:tc>
          <w:tcPr>
            <w:tcW w:w="5741" w:type="dxa"/>
            <w:gridSpan w:val="2"/>
            <w:shd w:val="clear" w:color="auto" w:fill="auto"/>
          </w:tcPr>
          <w:p w14:paraId="249B2B4F" w14:textId="3199D482" w:rsidR="00E9351D" w:rsidRPr="009D11EF" w:rsidRDefault="00E9351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τον έλεγχο δέουσας επιμέλειας</w:t>
            </w:r>
            <w:r w:rsidR="003F0F4F">
              <w:rPr>
                <w:rFonts w:ascii="Arial" w:hAnsi="Arial" w:cs="Arial"/>
                <w:sz w:val="24"/>
                <w:szCs w:val="24"/>
                <w:lang w:val="el-GR"/>
              </w:rPr>
              <w:t>,</w:t>
            </w:r>
            <w:r w:rsidRPr="009D11EF">
              <w:rPr>
                <w:rFonts w:ascii="Arial" w:hAnsi="Arial" w:cs="Arial"/>
                <w:sz w:val="24"/>
                <w:szCs w:val="24"/>
                <w:lang w:val="el-GR"/>
              </w:rPr>
              <w:t xml:space="preserve"> σύμφωνα με το εδάφιο (2) του άρθρου 7·</w:t>
            </w:r>
          </w:p>
        </w:tc>
      </w:tr>
      <w:tr w:rsidR="003F0F4F" w:rsidRPr="00C52675" w14:paraId="3CA073DE" w14:textId="77777777" w:rsidTr="009942DE">
        <w:trPr>
          <w:gridAfter w:val="1"/>
          <w:wAfter w:w="70" w:type="dxa"/>
        </w:trPr>
        <w:tc>
          <w:tcPr>
            <w:tcW w:w="2410" w:type="dxa"/>
            <w:gridSpan w:val="2"/>
            <w:shd w:val="clear" w:color="auto" w:fill="auto"/>
          </w:tcPr>
          <w:p w14:paraId="09DAF2B5" w14:textId="77777777" w:rsidR="003F0F4F" w:rsidRPr="009D11EF" w:rsidRDefault="003F0F4F"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2F9DB8A9" w14:textId="77777777" w:rsidR="003F0F4F" w:rsidRPr="009D11EF" w:rsidRDefault="003F0F4F"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50C1F9FE" w14:textId="77777777" w:rsidR="003F0F4F" w:rsidRPr="009D11EF" w:rsidRDefault="003F0F4F" w:rsidP="009D11EF">
            <w:pPr>
              <w:tabs>
                <w:tab w:val="left" w:pos="397"/>
                <w:tab w:val="left" w:pos="851"/>
              </w:tabs>
              <w:spacing w:after="0" w:line="360" w:lineRule="auto"/>
              <w:jc w:val="both"/>
              <w:rPr>
                <w:rFonts w:ascii="Arial" w:hAnsi="Arial" w:cs="Arial"/>
                <w:sz w:val="24"/>
                <w:szCs w:val="24"/>
                <w:lang w:val="el-GR"/>
              </w:rPr>
            </w:pPr>
          </w:p>
        </w:tc>
      </w:tr>
      <w:tr w:rsidR="00E9351D" w:rsidRPr="00C52675" w14:paraId="75183897" w14:textId="77777777" w:rsidTr="009942DE">
        <w:trPr>
          <w:gridAfter w:val="1"/>
          <w:wAfter w:w="70" w:type="dxa"/>
        </w:trPr>
        <w:tc>
          <w:tcPr>
            <w:tcW w:w="2410" w:type="dxa"/>
            <w:gridSpan w:val="2"/>
            <w:shd w:val="clear" w:color="auto" w:fill="auto"/>
          </w:tcPr>
          <w:p w14:paraId="310521BC" w14:textId="77777777" w:rsidR="00E9351D" w:rsidRPr="009D11EF" w:rsidRDefault="00E9351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2CEC0875" w14:textId="29295E41" w:rsidR="00E9351D" w:rsidRPr="009D11EF" w:rsidRDefault="00E9351D"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(γ)</w:t>
            </w:r>
          </w:p>
        </w:tc>
        <w:tc>
          <w:tcPr>
            <w:tcW w:w="5741" w:type="dxa"/>
            <w:gridSpan w:val="2"/>
            <w:shd w:val="clear" w:color="auto" w:fill="auto"/>
          </w:tcPr>
          <w:p w14:paraId="760D3E34" w14:textId="2FCB375C" w:rsidR="00E9351D" w:rsidRPr="009D11EF" w:rsidRDefault="00E9351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τον καθορισμό κριτηρίων για χαρακτηρισμό ανάπτυξης ως έργο</w:t>
            </w:r>
            <w:r w:rsidR="003F0F4F">
              <w:rPr>
                <w:rFonts w:ascii="Arial" w:hAnsi="Arial" w:cs="Arial"/>
                <w:sz w:val="24"/>
                <w:szCs w:val="24"/>
                <w:lang w:val="el-GR"/>
              </w:rPr>
              <w:t>υ</w:t>
            </w:r>
            <w:r w:rsidRPr="009D11EF">
              <w:rPr>
                <w:rFonts w:ascii="Arial" w:hAnsi="Arial" w:cs="Arial"/>
                <w:sz w:val="24"/>
                <w:szCs w:val="24"/>
                <w:lang w:val="el-GR"/>
              </w:rPr>
              <w:t xml:space="preserve"> στρατηγικής ανάπτυξης</w:t>
            </w:r>
            <w:r w:rsidR="003F0F4F">
              <w:rPr>
                <w:rFonts w:ascii="Arial" w:hAnsi="Arial" w:cs="Arial"/>
                <w:sz w:val="24"/>
                <w:szCs w:val="24"/>
                <w:lang w:val="el-GR"/>
              </w:rPr>
              <w:t>,</w:t>
            </w:r>
            <w:r w:rsidRPr="009D11EF">
              <w:rPr>
                <w:rFonts w:ascii="Arial" w:hAnsi="Arial" w:cs="Arial"/>
                <w:sz w:val="24"/>
                <w:szCs w:val="24"/>
                <w:lang w:val="el-GR"/>
              </w:rPr>
              <w:t xml:space="preserve"> σύμφωνα με το άρθρο 8·</w:t>
            </w:r>
          </w:p>
        </w:tc>
      </w:tr>
      <w:tr w:rsidR="00E9351D" w:rsidRPr="00C52675" w14:paraId="41559D6D" w14:textId="77777777" w:rsidTr="009942DE">
        <w:trPr>
          <w:gridAfter w:val="1"/>
          <w:wAfter w:w="70" w:type="dxa"/>
        </w:trPr>
        <w:tc>
          <w:tcPr>
            <w:tcW w:w="2410" w:type="dxa"/>
            <w:gridSpan w:val="2"/>
            <w:shd w:val="clear" w:color="auto" w:fill="auto"/>
          </w:tcPr>
          <w:p w14:paraId="67A27B85" w14:textId="77777777" w:rsidR="00E9351D" w:rsidRPr="009D11EF" w:rsidRDefault="00E9351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5F698205" w14:textId="77777777" w:rsidR="00E9351D" w:rsidRPr="009D11EF" w:rsidRDefault="00E9351D"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6DADD873" w14:textId="77777777" w:rsidR="00E9351D" w:rsidRPr="009D11EF" w:rsidRDefault="00E9351D" w:rsidP="009D11EF">
            <w:pPr>
              <w:tabs>
                <w:tab w:val="left" w:pos="397"/>
                <w:tab w:val="left" w:pos="851"/>
              </w:tabs>
              <w:spacing w:after="0" w:line="360" w:lineRule="auto"/>
              <w:jc w:val="both"/>
              <w:rPr>
                <w:rFonts w:ascii="Arial" w:hAnsi="Arial" w:cs="Arial"/>
                <w:sz w:val="24"/>
                <w:szCs w:val="24"/>
                <w:lang w:val="el-GR"/>
              </w:rPr>
            </w:pPr>
          </w:p>
        </w:tc>
      </w:tr>
      <w:tr w:rsidR="00E9351D" w:rsidRPr="00C52675" w14:paraId="4DC06214" w14:textId="77777777" w:rsidTr="009942DE">
        <w:trPr>
          <w:gridAfter w:val="1"/>
          <w:wAfter w:w="70" w:type="dxa"/>
        </w:trPr>
        <w:tc>
          <w:tcPr>
            <w:tcW w:w="2410" w:type="dxa"/>
            <w:gridSpan w:val="2"/>
            <w:shd w:val="clear" w:color="auto" w:fill="auto"/>
          </w:tcPr>
          <w:p w14:paraId="534C0CBD" w14:textId="77777777" w:rsidR="00E9351D" w:rsidRPr="009D11EF" w:rsidRDefault="00E9351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27918EDF" w14:textId="7700F95F" w:rsidR="00E9351D" w:rsidRPr="009D11EF" w:rsidRDefault="00E9351D"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(δ)</w:t>
            </w:r>
          </w:p>
        </w:tc>
        <w:tc>
          <w:tcPr>
            <w:tcW w:w="5741" w:type="dxa"/>
            <w:gridSpan w:val="2"/>
            <w:shd w:val="clear" w:color="auto" w:fill="auto"/>
          </w:tcPr>
          <w:p w14:paraId="1622BD2F" w14:textId="4A7F0496" w:rsidR="00E9351D" w:rsidRPr="009D11EF" w:rsidRDefault="00E9351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τον καθορισμό κριτηρίων για την επιλογή</w:t>
            </w:r>
            <w:r w:rsidR="003F0F4F">
              <w:rPr>
                <w:rFonts w:ascii="Arial" w:hAnsi="Arial" w:cs="Arial"/>
                <w:sz w:val="24"/>
                <w:szCs w:val="24"/>
                <w:lang w:val="el-GR"/>
              </w:rPr>
              <w:t xml:space="preserve"> των</w:t>
            </w:r>
            <w:r w:rsidRPr="009D11EF">
              <w:rPr>
                <w:rFonts w:ascii="Arial" w:hAnsi="Arial" w:cs="Arial"/>
                <w:sz w:val="24"/>
                <w:szCs w:val="24"/>
                <w:lang w:val="el-GR"/>
              </w:rPr>
              <w:t xml:space="preserve"> Υπε</w:t>
            </w:r>
            <w:r w:rsidR="003F0F4F">
              <w:rPr>
                <w:rFonts w:ascii="Arial" w:hAnsi="Arial" w:cs="Arial"/>
                <w:sz w:val="24"/>
                <w:szCs w:val="24"/>
                <w:lang w:val="el-GR"/>
              </w:rPr>
              <w:t>υθύνων</w:t>
            </w:r>
            <w:r w:rsidRPr="009D11EF">
              <w:rPr>
                <w:rFonts w:ascii="Arial" w:hAnsi="Arial" w:cs="Arial"/>
                <w:sz w:val="24"/>
                <w:szCs w:val="24"/>
                <w:lang w:val="el-GR"/>
              </w:rPr>
              <w:t xml:space="preserve"> Έργου·</w:t>
            </w:r>
          </w:p>
        </w:tc>
      </w:tr>
      <w:tr w:rsidR="00E9351D" w:rsidRPr="00C52675" w14:paraId="12012FCB" w14:textId="77777777" w:rsidTr="009942DE">
        <w:trPr>
          <w:gridAfter w:val="1"/>
          <w:wAfter w:w="70" w:type="dxa"/>
        </w:trPr>
        <w:tc>
          <w:tcPr>
            <w:tcW w:w="2410" w:type="dxa"/>
            <w:gridSpan w:val="2"/>
            <w:shd w:val="clear" w:color="auto" w:fill="auto"/>
          </w:tcPr>
          <w:p w14:paraId="105529F4" w14:textId="77777777" w:rsidR="00E9351D" w:rsidRPr="009D11EF" w:rsidRDefault="00E9351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2E372A3E" w14:textId="77777777" w:rsidR="00E9351D" w:rsidRPr="009D11EF" w:rsidRDefault="00E9351D" w:rsidP="009D11EF">
            <w:pPr>
              <w:tabs>
                <w:tab w:val="left" w:pos="397"/>
                <w:tab w:val="left" w:pos="851"/>
              </w:tabs>
              <w:spacing w:after="0" w:line="360" w:lineRule="auto"/>
              <w:jc w:val="right"/>
              <w:rPr>
                <w:rFonts w:ascii="Arial" w:hAnsi="Arial" w:cs="Arial"/>
                <w:sz w:val="24"/>
                <w:szCs w:val="24"/>
                <w:lang w:val="el-GR"/>
              </w:rPr>
            </w:pPr>
          </w:p>
        </w:tc>
        <w:tc>
          <w:tcPr>
            <w:tcW w:w="5741" w:type="dxa"/>
            <w:gridSpan w:val="2"/>
            <w:shd w:val="clear" w:color="auto" w:fill="auto"/>
          </w:tcPr>
          <w:p w14:paraId="155C53A2" w14:textId="77777777" w:rsidR="00E9351D" w:rsidRPr="009D11EF" w:rsidRDefault="00E9351D" w:rsidP="009D11EF">
            <w:pPr>
              <w:tabs>
                <w:tab w:val="left" w:pos="397"/>
                <w:tab w:val="left" w:pos="851"/>
              </w:tabs>
              <w:spacing w:after="0" w:line="360" w:lineRule="auto"/>
              <w:jc w:val="both"/>
              <w:rPr>
                <w:rFonts w:ascii="Arial" w:hAnsi="Arial" w:cs="Arial"/>
                <w:sz w:val="24"/>
                <w:szCs w:val="24"/>
                <w:lang w:val="el-GR"/>
              </w:rPr>
            </w:pPr>
          </w:p>
        </w:tc>
      </w:tr>
      <w:tr w:rsidR="00E9351D" w:rsidRPr="009D11EF" w14:paraId="791C9A88" w14:textId="77777777" w:rsidTr="009942DE">
        <w:trPr>
          <w:gridAfter w:val="1"/>
          <w:wAfter w:w="70" w:type="dxa"/>
        </w:trPr>
        <w:tc>
          <w:tcPr>
            <w:tcW w:w="2410" w:type="dxa"/>
            <w:gridSpan w:val="2"/>
            <w:shd w:val="clear" w:color="auto" w:fill="auto"/>
          </w:tcPr>
          <w:p w14:paraId="2BD5F620" w14:textId="77777777" w:rsidR="00E9351D" w:rsidRPr="009D11EF" w:rsidRDefault="00E9351D"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1418" w:type="dxa"/>
            <w:gridSpan w:val="4"/>
            <w:shd w:val="clear" w:color="auto" w:fill="auto"/>
          </w:tcPr>
          <w:p w14:paraId="4A4FF59A" w14:textId="2BF9145A" w:rsidR="00E9351D" w:rsidRPr="009D11EF" w:rsidRDefault="00E9351D" w:rsidP="009D11EF">
            <w:pPr>
              <w:tabs>
                <w:tab w:val="left" w:pos="397"/>
                <w:tab w:val="left" w:pos="851"/>
              </w:tabs>
              <w:spacing w:after="0" w:line="360" w:lineRule="auto"/>
              <w:jc w:val="right"/>
              <w:rPr>
                <w:rFonts w:ascii="Arial" w:hAnsi="Arial" w:cs="Arial"/>
                <w:sz w:val="24"/>
                <w:szCs w:val="24"/>
                <w:lang w:val="el-GR"/>
              </w:rPr>
            </w:pPr>
            <w:r w:rsidRPr="009D11EF">
              <w:rPr>
                <w:rFonts w:ascii="Arial" w:hAnsi="Arial" w:cs="Arial"/>
                <w:sz w:val="24"/>
                <w:szCs w:val="24"/>
                <w:lang w:val="el-GR"/>
              </w:rPr>
              <w:t>(ε)</w:t>
            </w:r>
          </w:p>
        </w:tc>
        <w:tc>
          <w:tcPr>
            <w:tcW w:w="5741" w:type="dxa"/>
            <w:gridSpan w:val="2"/>
            <w:shd w:val="clear" w:color="auto" w:fill="auto"/>
          </w:tcPr>
          <w:p w14:paraId="788DF5D3" w14:textId="7A82853B" w:rsidR="00E9351D" w:rsidRPr="009D11EF" w:rsidRDefault="00E9351D"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 xml:space="preserve">το </w:t>
            </w:r>
            <w:r w:rsidR="003F0F4F">
              <w:rPr>
                <w:rFonts w:ascii="Arial" w:hAnsi="Arial" w:cs="Arial"/>
                <w:sz w:val="24"/>
                <w:szCs w:val="24"/>
                <w:lang w:val="el-GR"/>
              </w:rPr>
              <w:t xml:space="preserve">επιβαλλόμενο </w:t>
            </w:r>
            <w:r w:rsidRPr="009D11EF">
              <w:rPr>
                <w:rFonts w:ascii="Arial" w:hAnsi="Arial" w:cs="Arial"/>
                <w:sz w:val="24"/>
                <w:szCs w:val="24"/>
                <w:lang w:val="el-GR"/>
              </w:rPr>
              <w:t xml:space="preserve">τέλος </w:t>
            </w:r>
            <w:r w:rsidR="003F0F4F">
              <w:rPr>
                <w:rFonts w:ascii="Arial" w:hAnsi="Arial" w:cs="Arial"/>
                <w:sz w:val="24"/>
                <w:szCs w:val="24"/>
                <w:lang w:val="el-GR"/>
              </w:rPr>
              <w:t>δ</w:t>
            </w:r>
            <w:r w:rsidRPr="009D11EF">
              <w:rPr>
                <w:rFonts w:ascii="Arial" w:hAnsi="Arial" w:cs="Arial"/>
                <w:sz w:val="24"/>
                <w:szCs w:val="24"/>
                <w:lang w:val="el-GR"/>
              </w:rPr>
              <w:t>ιαχείρισης.</w:t>
            </w:r>
          </w:p>
        </w:tc>
      </w:tr>
      <w:tr w:rsidR="00703DCE" w:rsidRPr="009D11EF" w14:paraId="3E58FEB2" w14:textId="77777777" w:rsidTr="009942DE">
        <w:trPr>
          <w:gridAfter w:val="1"/>
          <w:wAfter w:w="70" w:type="dxa"/>
        </w:trPr>
        <w:tc>
          <w:tcPr>
            <w:tcW w:w="2410" w:type="dxa"/>
            <w:gridSpan w:val="2"/>
            <w:shd w:val="clear" w:color="auto" w:fill="auto"/>
          </w:tcPr>
          <w:p w14:paraId="72705090" w14:textId="77777777" w:rsidR="007749D3" w:rsidRPr="009D11EF" w:rsidRDefault="007749D3"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1FDB625B" w14:textId="3A5680F4" w:rsidR="007749D3" w:rsidRPr="009D11EF" w:rsidRDefault="007749D3"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26172CC0" w14:textId="77777777" w:rsidTr="009942DE">
        <w:trPr>
          <w:gridAfter w:val="1"/>
          <w:wAfter w:w="70" w:type="dxa"/>
          <w:trHeight w:val="2185"/>
        </w:trPr>
        <w:tc>
          <w:tcPr>
            <w:tcW w:w="2410" w:type="dxa"/>
            <w:gridSpan w:val="2"/>
            <w:shd w:val="clear" w:color="auto" w:fill="auto"/>
          </w:tcPr>
          <w:p w14:paraId="771B762E" w14:textId="77777777" w:rsidR="00F74EF1" w:rsidRDefault="0080718A"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 xml:space="preserve">Υποχρέωση εχεμύθειας για </w:t>
            </w:r>
          </w:p>
          <w:p w14:paraId="772FD0FF" w14:textId="17F91339" w:rsidR="00580027" w:rsidRPr="009D11EF" w:rsidRDefault="0080718A" w:rsidP="009D11EF">
            <w:pPr>
              <w:tabs>
                <w:tab w:val="left" w:pos="397"/>
                <w:tab w:val="left" w:pos="851"/>
              </w:tabs>
              <w:spacing w:after="0" w:line="360" w:lineRule="auto"/>
              <w:rPr>
                <w:rFonts w:ascii="Arial" w:hAnsi="Arial" w:cs="Arial"/>
                <w:sz w:val="24"/>
                <w:szCs w:val="24"/>
                <w:lang w:val="el-GR"/>
              </w:rPr>
            </w:pPr>
            <w:r w:rsidRPr="009D11EF">
              <w:rPr>
                <w:rFonts w:ascii="Arial" w:hAnsi="Arial" w:cs="Arial"/>
                <w:sz w:val="24"/>
                <w:szCs w:val="24"/>
                <w:lang w:val="el-GR"/>
              </w:rPr>
              <w:t>την προστασία επιχειρηματικών απορρήτων και πληρ</w:t>
            </w:r>
            <w:r w:rsidR="0001438E" w:rsidRPr="009D11EF">
              <w:rPr>
                <w:rFonts w:ascii="Arial" w:hAnsi="Arial" w:cs="Arial"/>
                <w:sz w:val="24"/>
                <w:szCs w:val="24"/>
                <w:lang w:val="el-GR"/>
              </w:rPr>
              <w:t>οφοριών εμπιστευτικής φύσ</w:t>
            </w:r>
            <w:r w:rsidR="003F0F4F">
              <w:rPr>
                <w:rFonts w:ascii="Arial" w:hAnsi="Arial" w:cs="Arial"/>
                <w:sz w:val="24"/>
                <w:szCs w:val="24"/>
                <w:lang w:val="el-GR"/>
              </w:rPr>
              <w:t>εω</w:t>
            </w:r>
            <w:r w:rsidR="0001438E" w:rsidRPr="009D11EF">
              <w:rPr>
                <w:rFonts w:ascii="Arial" w:hAnsi="Arial" w:cs="Arial"/>
                <w:sz w:val="24"/>
                <w:szCs w:val="24"/>
                <w:lang w:val="el-GR"/>
              </w:rPr>
              <w:t>ς</w:t>
            </w:r>
            <w:r w:rsidR="00017039" w:rsidRPr="009D11EF">
              <w:rPr>
                <w:rFonts w:ascii="Arial" w:hAnsi="Arial" w:cs="Arial"/>
                <w:sz w:val="24"/>
                <w:szCs w:val="24"/>
                <w:lang w:val="el-GR"/>
              </w:rPr>
              <w:t>.</w:t>
            </w:r>
          </w:p>
        </w:tc>
        <w:tc>
          <w:tcPr>
            <w:tcW w:w="7159" w:type="dxa"/>
            <w:gridSpan w:val="6"/>
            <w:shd w:val="clear" w:color="auto" w:fill="auto"/>
          </w:tcPr>
          <w:p w14:paraId="0071BAC8" w14:textId="17C24CE1" w:rsidR="00580027" w:rsidRPr="009D11EF" w:rsidRDefault="0080718A"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26.-(1)</w:t>
            </w:r>
            <w:r w:rsidR="0013263C" w:rsidRPr="009D11EF">
              <w:rPr>
                <w:rFonts w:ascii="Arial" w:hAnsi="Arial" w:cs="Arial"/>
                <w:sz w:val="24"/>
                <w:szCs w:val="24"/>
                <w:lang w:val="el-GR"/>
              </w:rPr>
              <w:tab/>
            </w:r>
            <w:r w:rsidRPr="009D11EF">
              <w:rPr>
                <w:rFonts w:ascii="Arial" w:hAnsi="Arial" w:cs="Arial"/>
                <w:sz w:val="24"/>
                <w:szCs w:val="24"/>
                <w:lang w:val="el-GR"/>
              </w:rPr>
              <w:t>Τα αρμόδια όργανα και άλλοι δημόσιοι υπάλληλοι που λαμβάνουν γνώση, ένεκα της θέσης τους ή κατά την άσκηση των υπηρεσιακών τους καθηκόντων, επιχειρηματικών απορρήτων και πληροφοριών εμπιστευτικής φύσ</w:t>
            </w:r>
            <w:r w:rsidR="003F0F4F">
              <w:rPr>
                <w:rFonts w:ascii="Arial" w:hAnsi="Arial" w:cs="Arial"/>
                <w:sz w:val="24"/>
                <w:szCs w:val="24"/>
                <w:lang w:val="el-GR"/>
              </w:rPr>
              <w:t>εω</w:t>
            </w:r>
            <w:r w:rsidRPr="009D11EF">
              <w:rPr>
                <w:rFonts w:ascii="Arial" w:hAnsi="Arial" w:cs="Arial"/>
                <w:sz w:val="24"/>
                <w:szCs w:val="24"/>
                <w:lang w:val="el-GR"/>
              </w:rPr>
              <w:t xml:space="preserve">ς, έχουν </w:t>
            </w:r>
            <w:r w:rsidR="003F0F4F">
              <w:rPr>
                <w:rFonts w:ascii="Arial" w:hAnsi="Arial" w:cs="Arial"/>
                <w:sz w:val="24"/>
                <w:szCs w:val="24"/>
                <w:lang w:val="el-GR"/>
              </w:rPr>
              <w:t xml:space="preserve">την </w:t>
            </w:r>
            <w:r w:rsidRPr="009D11EF">
              <w:rPr>
                <w:rFonts w:ascii="Arial" w:hAnsi="Arial" w:cs="Arial"/>
                <w:sz w:val="24"/>
                <w:szCs w:val="24"/>
                <w:lang w:val="el-GR"/>
              </w:rPr>
              <w:t xml:space="preserve">υποχρέωση </w:t>
            </w:r>
            <w:r w:rsidR="006B43C4">
              <w:rPr>
                <w:rFonts w:ascii="Arial" w:hAnsi="Arial" w:cs="Arial"/>
                <w:sz w:val="24"/>
                <w:szCs w:val="24"/>
                <w:lang w:val="el-GR"/>
              </w:rPr>
              <w:t xml:space="preserve">της </w:t>
            </w:r>
            <w:r w:rsidR="003F0F4F">
              <w:rPr>
                <w:rFonts w:ascii="Arial" w:hAnsi="Arial" w:cs="Arial"/>
                <w:sz w:val="24"/>
                <w:szCs w:val="24"/>
                <w:lang w:val="el-GR"/>
              </w:rPr>
              <w:t xml:space="preserve">τήρησης </w:t>
            </w:r>
            <w:r w:rsidRPr="009D11EF">
              <w:rPr>
                <w:rFonts w:ascii="Arial" w:hAnsi="Arial" w:cs="Arial"/>
                <w:sz w:val="24"/>
                <w:szCs w:val="24"/>
                <w:lang w:val="el-GR"/>
              </w:rPr>
              <w:t>εχεμύθειας και οφείλουν να μην κοινοποιούν και να δημοσιοποιούν αυτές, εκτός κατά την έκταση που επιβάλλεται προς εφαρμογή των διατάξεων του παρόντος Νόμου.</w:t>
            </w:r>
          </w:p>
        </w:tc>
      </w:tr>
      <w:tr w:rsidR="0013263C" w:rsidRPr="00C52675" w14:paraId="39C106E4" w14:textId="77777777" w:rsidTr="009942DE">
        <w:trPr>
          <w:gridAfter w:val="1"/>
          <w:wAfter w:w="70" w:type="dxa"/>
          <w:trHeight w:val="195"/>
        </w:trPr>
        <w:tc>
          <w:tcPr>
            <w:tcW w:w="2410" w:type="dxa"/>
            <w:gridSpan w:val="2"/>
            <w:shd w:val="clear" w:color="auto" w:fill="auto"/>
          </w:tcPr>
          <w:p w14:paraId="5B1AC63C" w14:textId="77777777" w:rsidR="0013263C" w:rsidRPr="009D11EF" w:rsidRDefault="0013263C"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2D33DD64" w14:textId="77777777" w:rsidR="0013263C" w:rsidRPr="009D11EF" w:rsidRDefault="0013263C"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0FC28F69" w14:textId="77777777" w:rsidTr="009942DE">
        <w:trPr>
          <w:gridAfter w:val="1"/>
          <w:wAfter w:w="70" w:type="dxa"/>
        </w:trPr>
        <w:tc>
          <w:tcPr>
            <w:tcW w:w="2410" w:type="dxa"/>
            <w:gridSpan w:val="2"/>
            <w:shd w:val="clear" w:color="auto" w:fill="auto"/>
          </w:tcPr>
          <w:p w14:paraId="621C8E07" w14:textId="77777777" w:rsidR="005A21BA" w:rsidRPr="009D11EF" w:rsidRDefault="005A21BA"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7C81846F" w14:textId="49633032" w:rsidR="005A21BA" w:rsidRPr="009D11EF" w:rsidRDefault="0013263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5A21BA" w:rsidRPr="009D11EF">
              <w:rPr>
                <w:rFonts w:ascii="Arial" w:hAnsi="Arial" w:cs="Arial"/>
                <w:sz w:val="24"/>
                <w:szCs w:val="24"/>
                <w:lang w:val="el-GR"/>
              </w:rPr>
              <w:t>(2)</w:t>
            </w:r>
            <w:r w:rsidRPr="009D11EF">
              <w:rPr>
                <w:rFonts w:ascii="Arial" w:hAnsi="Arial" w:cs="Arial"/>
                <w:sz w:val="24"/>
                <w:szCs w:val="24"/>
                <w:lang w:val="el-GR"/>
              </w:rPr>
              <w:tab/>
            </w:r>
            <w:r w:rsidR="005A21BA" w:rsidRPr="009D11EF">
              <w:rPr>
                <w:rFonts w:ascii="Arial" w:hAnsi="Arial" w:cs="Arial"/>
                <w:sz w:val="24"/>
                <w:szCs w:val="24"/>
                <w:lang w:val="el-GR"/>
              </w:rPr>
              <w:t>Το εδάφιο (1) εφαρμόζεται και σε οποιοδήποτε φυσικό ή νομικό πρόσωπο λαμβάνει γνώση των πληροφοριών αυτών κατ’ εφαρμογή του παρόντος Νόμου κατά τις προβλεπόμενες στον παρόντα Νόμο διαδικασίες.</w:t>
            </w:r>
          </w:p>
        </w:tc>
      </w:tr>
      <w:tr w:rsidR="0013263C" w:rsidRPr="00C52675" w14:paraId="1EA63911" w14:textId="77777777" w:rsidTr="009942DE">
        <w:trPr>
          <w:gridAfter w:val="1"/>
          <w:wAfter w:w="70" w:type="dxa"/>
        </w:trPr>
        <w:tc>
          <w:tcPr>
            <w:tcW w:w="2410" w:type="dxa"/>
            <w:gridSpan w:val="2"/>
            <w:shd w:val="clear" w:color="auto" w:fill="auto"/>
          </w:tcPr>
          <w:p w14:paraId="04B5E314" w14:textId="77777777" w:rsidR="0013263C" w:rsidRPr="009D11EF" w:rsidRDefault="0013263C"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50D536DA" w14:textId="77777777" w:rsidR="0013263C" w:rsidRPr="009D11EF" w:rsidRDefault="0013263C"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5686E0F9" w14:textId="77777777" w:rsidTr="009942DE">
        <w:trPr>
          <w:gridAfter w:val="1"/>
          <w:wAfter w:w="70" w:type="dxa"/>
        </w:trPr>
        <w:tc>
          <w:tcPr>
            <w:tcW w:w="2410" w:type="dxa"/>
            <w:gridSpan w:val="2"/>
            <w:shd w:val="clear" w:color="auto" w:fill="auto"/>
          </w:tcPr>
          <w:p w14:paraId="36047700" w14:textId="77777777" w:rsidR="005A21BA" w:rsidRPr="009D11EF" w:rsidRDefault="005A21BA"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64561C41" w14:textId="79EF3B35" w:rsidR="005A21BA" w:rsidRPr="009D11EF" w:rsidRDefault="0013263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5A21BA" w:rsidRPr="009D11EF">
              <w:rPr>
                <w:rFonts w:ascii="Arial" w:hAnsi="Arial" w:cs="Arial"/>
                <w:sz w:val="24"/>
                <w:szCs w:val="24"/>
                <w:lang w:val="el-GR"/>
              </w:rPr>
              <w:t>(3)</w:t>
            </w:r>
            <w:r w:rsidRPr="009D11EF">
              <w:rPr>
                <w:rFonts w:ascii="Arial" w:hAnsi="Arial" w:cs="Arial"/>
                <w:sz w:val="24"/>
                <w:szCs w:val="24"/>
                <w:lang w:val="el-GR"/>
              </w:rPr>
              <w:tab/>
            </w:r>
            <w:r w:rsidR="005A21BA" w:rsidRPr="009D11EF">
              <w:rPr>
                <w:rFonts w:ascii="Arial" w:hAnsi="Arial" w:cs="Arial"/>
                <w:sz w:val="24"/>
                <w:szCs w:val="24"/>
                <w:lang w:val="el-GR"/>
              </w:rPr>
              <w:t xml:space="preserve">Χωρίς επηρεασμό </w:t>
            </w:r>
            <w:r w:rsidR="003F0F4F">
              <w:rPr>
                <w:rFonts w:ascii="Arial" w:hAnsi="Arial" w:cs="Arial"/>
                <w:sz w:val="24"/>
                <w:szCs w:val="24"/>
                <w:lang w:val="el-GR"/>
              </w:rPr>
              <w:t xml:space="preserve">των διατάξεων </w:t>
            </w:r>
            <w:r w:rsidR="005A21BA" w:rsidRPr="009D11EF">
              <w:rPr>
                <w:rFonts w:ascii="Arial" w:hAnsi="Arial" w:cs="Arial"/>
                <w:sz w:val="24"/>
                <w:szCs w:val="24"/>
                <w:lang w:val="el-GR"/>
              </w:rPr>
              <w:t>του εδαφίου (4), παράβαση της κατά το</w:t>
            </w:r>
            <w:r w:rsidR="00484B22">
              <w:rPr>
                <w:rFonts w:ascii="Arial" w:hAnsi="Arial" w:cs="Arial"/>
                <w:sz w:val="24"/>
                <w:szCs w:val="24"/>
                <w:lang w:val="el-GR"/>
              </w:rPr>
              <w:t xml:space="preserve"> παρόν</w:t>
            </w:r>
            <w:r w:rsidR="005A21BA" w:rsidRPr="009D11EF">
              <w:rPr>
                <w:rFonts w:ascii="Arial" w:hAnsi="Arial" w:cs="Arial"/>
                <w:sz w:val="24"/>
                <w:szCs w:val="24"/>
                <w:lang w:val="el-GR"/>
              </w:rPr>
              <w:t xml:space="preserve"> άρθρο υποχρέωσης προς</w:t>
            </w:r>
            <w:r w:rsidR="003F0F4F">
              <w:rPr>
                <w:rFonts w:ascii="Arial" w:hAnsi="Arial" w:cs="Arial"/>
                <w:sz w:val="24"/>
                <w:szCs w:val="24"/>
                <w:lang w:val="el-GR"/>
              </w:rPr>
              <w:t xml:space="preserve"> τήρηση</w:t>
            </w:r>
            <w:r w:rsidR="005A21BA" w:rsidRPr="009D11EF">
              <w:rPr>
                <w:rFonts w:ascii="Arial" w:hAnsi="Arial" w:cs="Arial"/>
                <w:sz w:val="24"/>
                <w:szCs w:val="24"/>
                <w:lang w:val="el-GR"/>
              </w:rPr>
              <w:t xml:space="preserve"> εχεμύθει</w:t>
            </w:r>
            <w:r w:rsidR="003F0F4F">
              <w:rPr>
                <w:rFonts w:ascii="Arial" w:hAnsi="Arial" w:cs="Arial"/>
                <w:sz w:val="24"/>
                <w:szCs w:val="24"/>
                <w:lang w:val="el-GR"/>
              </w:rPr>
              <w:t>ας</w:t>
            </w:r>
            <w:r w:rsidR="005A21BA" w:rsidRPr="009D11EF">
              <w:rPr>
                <w:rFonts w:ascii="Arial" w:hAnsi="Arial" w:cs="Arial"/>
                <w:sz w:val="24"/>
                <w:szCs w:val="24"/>
                <w:lang w:val="el-GR"/>
              </w:rPr>
              <w:t xml:space="preserve">, συνιστά προκειμένου περί </w:t>
            </w:r>
            <w:r w:rsidR="003F0F4F">
              <w:rPr>
                <w:rFonts w:ascii="Arial" w:hAnsi="Arial" w:cs="Arial"/>
                <w:sz w:val="24"/>
                <w:szCs w:val="24"/>
                <w:lang w:val="el-GR"/>
              </w:rPr>
              <w:t>δημοσίου υπαλλήλου</w:t>
            </w:r>
            <w:r w:rsidR="005A21BA" w:rsidRPr="009D11EF">
              <w:rPr>
                <w:rFonts w:ascii="Arial" w:hAnsi="Arial" w:cs="Arial"/>
                <w:sz w:val="24"/>
                <w:szCs w:val="24"/>
                <w:lang w:val="el-GR"/>
              </w:rPr>
              <w:t xml:space="preserve"> πειθαρχικό παράπτωμα και εφαρμόζονται στο πρόσωπο αυτό οι διατάξεις των άρθρων 73 έως 86 του περί Δημόσιας Υπηρεσίας Νόμου.</w:t>
            </w:r>
          </w:p>
        </w:tc>
      </w:tr>
      <w:tr w:rsidR="0013263C" w:rsidRPr="00C52675" w14:paraId="7D73D6D4" w14:textId="77777777" w:rsidTr="009942DE">
        <w:trPr>
          <w:gridAfter w:val="1"/>
          <w:wAfter w:w="70" w:type="dxa"/>
        </w:trPr>
        <w:tc>
          <w:tcPr>
            <w:tcW w:w="2410" w:type="dxa"/>
            <w:gridSpan w:val="2"/>
            <w:shd w:val="clear" w:color="auto" w:fill="auto"/>
          </w:tcPr>
          <w:p w14:paraId="50DA0E63" w14:textId="77777777" w:rsidR="0013263C" w:rsidRPr="009D11EF" w:rsidRDefault="0013263C"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5866DE87" w14:textId="77777777" w:rsidR="0013263C" w:rsidRPr="009D11EF" w:rsidRDefault="0013263C"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6B911CC1" w14:textId="77777777" w:rsidTr="009942DE">
        <w:trPr>
          <w:gridAfter w:val="1"/>
          <w:wAfter w:w="70" w:type="dxa"/>
        </w:trPr>
        <w:tc>
          <w:tcPr>
            <w:tcW w:w="2410" w:type="dxa"/>
            <w:gridSpan w:val="2"/>
            <w:shd w:val="clear" w:color="auto" w:fill="auto"/>
          </w:tcPr>
          <w:p w14:paraId="0F7197DD" w14:textId="77777777" w:rsidR="005A21BA" w:rsidRPr="009D11EF" w:rsidRDefault="005A21BA" w:rsidP="009D11EF">
            <w:pPr>
              <w:tabs>
                <w:tab w:val="left" w:pos="397"/>
                <w:tab w:val="left" w:pos="851"/>
              </w:tabs>
              <w:spacing w:after="0" w:line="360" w:lineRule="auto"/>
              <w:rPr>
                <w:rFonts w:ascii="Arial" w:hAnsi="Arial" w:cs="Arial"/>
                <w:sz w:val="24"/>
                <w:szCs w:val="24"/>
                <w:lang w:val="el-GR"/>
              </w:rPr>
            </w:pPr>
          </w:p>
        </w:tc>
        <w:tc>
          <w:tcPr>
            <w:tcW w:w="7159" w:type="dxa"/>
            <w:gridSpan w:val="6"/>
            <w:shd w:val="clear" w:color="auto" w:fill="auto"/>
          </w:tcPr>
          <w:p w14:paraId="13DB9FE0" w14:textId="5734AEE1" w:rsidR="005A21BA" w:rsidRPr="009D11EF" w:rsidRDefault="0013263C"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ab/>
            </w:r>
            <w:r w:rsidR="005A21BA" w:rsidRPr="009D11EF">
              <w:rPr>
                <w:rFonts w:ascii="Arial" w:hAnsi="Arial" w:cs="Arial"/>
                <w:sz w:val="24"/>
                <w:szCs w:val="24"/>
                <w:lang w:val="el-GR"/>
              </w:rPr>
              <w:t>(4)</w:t>
            </w:r>
            <w:r w:rsidRPr="009D11EF">
              <w:rPr>
                <w:rFonts w:ascii="Arial" w:hAnsi="Arial" w:cs="Arial"/>
                <w:sz w:val="24"/>
                <w:szCs w:val="24"/>
                <w:lang w:val="el-GR"/>
              </w:rPr>
              <w:tab/>
            </w:r>
            <w:r w:rsidR="005A21BA" w:rsidRPr="009D11EF">
              <w:rPr>
                <w:rFonts w:ascii="Arial" w:hAnsi="Arial" w:cs="Arial"/>
                <w:sz w:val="24"/>
                <w:szCs w:val="24"/>
                <w:lang w:val="el-GR"/>
              </w:rPr>
              <w:t xml:space="preserve">Οποιοδήποτε πρόσωπο παραβιάζει την υποχρέωση </w:t>
            </w:r>
            <w:r w:rsidR="003F0F4F">
              <w:rPr>
                <w:rFonts w:ascii="Arial" w:hAnsi="Arial" w:cs="Arial"/>
                <w:sz w:val="24"/>
                <w:szCs w:val="24"/>
                <w:lang w:val="el-GR"/>
              </w:rPr>
              <w:t xml:space="preserve">τήρησης </w:t>
            </w:r>
            <w:r w:rsidR="005A21BA" w:rsidRPr="009D11EF">
              <w:rPr>
                <w:rFonts w:ascii="Arial" w:hAnsi="Arial" w:cs="Arial"/>
                <w:sz w:val="24"/>
                <w:szCs w:val="24"/>
                <w:lang w:val="el-GR"/>
              </w:rPr>
              <w:t>εχεμύθειας</w:t>
            </w:r>
            <w:r w:rsidR="003F0F4F">
              <w:rPr>
                <w:rFonts w:ascii="Arial" w:hAnsi="Arial" w:cs="Arial"/>
                <w:sz w:val="24"/>
                <w:szCs w:val="24"/>
                <w:lang w:val="el-GR"/>
              </w:rPr>
              <w:t>,</w:t>
            </w:r>
            <w:r w:rsidR="005A21BA" w:rsidRPr="009D11EF">
              <w:rPr>
                <w:rFonts w:ascii="Arial" w:hAnsi="Arial" w:cs="Arial"/>
                <w:sz w:val="24"/>
                <w:szCs w:val="24"/>
                <w:lang w:val="el-GR"/>
              </w:rPr>
              <w:t xml:space="preserve"> όπως προβλέπεται στο παρόν άρθρο, είναι ένοχο αδικήματος και, σε περίπτωση καταδίκης του, υπόκειται σε φυλάκιση που δεν υπερβαίνει το ένα (1) έτος ή </w:t>
            </w:r>
            <w:r w:rsidR="003F0F4F">
              <w:rPr>
                <w:rFonts w:ascii="Arial" w:hAnsi="Arial" w:cs="Arial"/>
                <w:sz w:val="24"/>
                <w:szCs w:val="24"/>
                <w:lang w:val="el-GR"/>
              </w:rPr>
              <w:t>σ</w:t>
            </w:r>
            <w:r w:rsidR="005A21BA" w:rsidRPr="009D11EF">
              <w:rPr>
                <w:rFonts w:ascii="Arial" w:hAnsi="Arial" w:cs="Arial"/>
                <w:sz w:val="24"/>
                <w:szCs w:val="24"/>
                <w:lang w:val="el-GR"/>
              </w:rPr>
              <w:t>ε χρηματική ποινή που δεν υπερβαίνει τις τρεις χιλιάδες πεντακόσια ευρώ</w:t>
            </w:r>
            <w:r w:rsidR="003F0F4F">
              <w:rPr>
                <w:rFonts w:ascii="Arial" w:hAnsi="Arial" w:cs="Arial"/>
                <w:sz w:val="24"/>
                <w:szCs w:val="24"/>
                <w:lang w:val="el-GR"/>
              </w:rPr>
              <w:t xml:space="preserve"> (€3.500)</w:t>
            </w:r>
            <w:r w:rsidR="005A21BA" w:rsidRPr="009D11EF">
              <w:rPr>
                <w:rFonts w:ascii="Arial" w:hAnsi="Arial" w:cs="Arial"/>
                <w:sz w:val="24"/>
                <w:szCs w:val="24"/>
                <w:lang w:val="el-GR"/>
              </w:rPr>
              <w:t xml:space="preserve"> ή</w:t>
            </w:r>
            <w:r w:rsidR="003F0F4F">
              <w:rPr>
                <w:rFonts w:ascii="Arial" w:hAnsi="Arial" w:cs="Arial"/>
                <w:sz w:val="24"/>
                <w:szCs w:val="24"/>
                <w:lang w:val="el-GR"/>
              </w:rPr>
              <w:t>/</w:t>
            </w:r>
            <w:r w:rsidR="005A21BA" w:rsidRPr="009D11EF">
              <w:rPr>
                <w:rFonts w:ascii="Arial" w:hAnsi="Arial" w:cs="Arial"/>
                <w:sz w:val="24"/>
                <w:szCs w:val="24"/>
                <w:lang w:val="el-GR"/>
              </w:rPr>
              <w:t>και στις δύο αυτές ποινές μαζί.</w:t>
            </w:r>
          </w:p>
        </w:tc>
      </w:tr>
      <w:tr w:rsidR="0013263C" w:rsidRPr="00C52675" w14:paraId="61ABD41B" w14:textId="77777777" w:rsidTr="009942DE">
        <w:trPr>
          <w:gridAfter w:val="1"/>
          <w:wAfter w:w="70" w:type="dxa"/>
        </w:trPr>
        <w:tc>
          <w:tcPr>
            <w:tcW w:w="2410" w:type="dxa"/>
            <w:gridSpan w:val="2"/>
            <w:shd w:val="clear" w:color="auto" w:fill="auto"/>
          </w:tcPr>
          <w:p w14:paraId="255952FA" w14:textId="77777777" w:rsidR="0013263C" w:rsidRPr="009D11EF" w:rsidRDefault="0013263C"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6ED0F74A" w14:textId="77777777" w:rsidR="0013263C" w:rsidRPr="009D11EF" w:rsidRDefault="0013263C"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0700FB4E" w14:textId="77777777" w:rsidTr="009942DE">
        <w:trPr>
          <w:gridAfter w:val="1"/>
          <w:wAfter w:w="70" w:type="dxa"/>
        </w:trPr>
        <w:tc>
          <w:tcPr>
            <w:tcW w:w="2410" w:type="dxa"/>
            <w:gridSpan w:val="2"/>
            <w:shd w:val="clear" w:color="auto" w:fill="auto"/>
          </w:tcPr>
          <w:p w14:paraId="152C7602" w14:textId="77777777" w:rsidR="003F0F4F" w:rsidRDefault="0080718A"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Εφαρμογή των διατάξεων του παρόντος </w:t>
            </w:r>
          </w:p>
          <w:p w14:paraId="390903C9" w14:textId="1B25D36B" w:rsidR="00580027" w:rsidRPr="009D11EF" w:rsidRDefault="0080718A"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Νόμου</w:t>
            </w:r>
            <w:r w:rsidR="00017039" w:rsidRPr="009D11EF">
              <w:rPr>
                <w:rFonts w:ascii="Arial" w:hAnsi="Arial" w:cs="Arial"/>
                <w:sz w:val="24"/>
                <w:szCs w:val="24"/>
                <w:lang w:val="el-GR"/>
              </w:rPr>
              <w:t>.</w:t>
            </w:r>
          </w:p>
        </w:tc>
        <w:tc>
          <w:tcPr>
            <w:tcW w:w="7159" w:type="dxa"/>
            <w:gridSpan w:val="6"/>
            <w:shd w:val="clear" w:color="auto" w:fill="auto"/>
          </w:tcPr>
          <w:p w14:paraId="29E3109C" w14:textId="5667FAD4" w:rsidR="00580027" w:rsidRPr="009D11EF" w:rsidRDefault="0080718A"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27.</w:t>
            </w:r>
            <w:r w:rsidR="0013263C" w:rsidRPr="009D11EF">
              <w:rPr>
                <w:rFonts w:ascii="Arial" w:hAnsi="Arial" w:cs="Arial"/>
                <w:sz w:val="24"/>
                <w:szCs w:val="24"/>
                <w:lang w:val="el-GR"/>
              </w:rPr>
              <w:tab/>
            </w:r>
            <w:r w:rsidR="0013263C" w:rsidRPr="009D11EF">
              <w:rPr>
                <w:rFonts w:ascii="Arial" w:hAnsi="Arial" w:cs="Arial"/>
                <w:sz w:val="24"/>
                <w:szCs w:val="24"/>
                <w:lang w:val="el-GR"/>
              </w:rPr>
              <w:tab/>
            </w:r>
            <w:r w:rsidRPr="009D11EF">
              <w:rPr>
                <w:rFonts w:ascii="Arial" w:hAnsi="Arial" w:cs="Arial"/>
                <w:sz w:val="24"/>
                <w:szCs w:val="24"/>
                <w:lang w:val="el-GR"/>
              </w:rPr>
              <w:t xml:space="preserve">Οι διατάξεις του παρόντος Νόμου, εκτός όπου προβλέπεται διαφορετικά σε αυτόν, εφαρμόζονται ανεξάρτητα από </w:t>
            </w:r>
            <w:r w:rsidR="00017039" w:rsidRPr="009D11EF">
              <w:rPr>
                <w:rFonts w:ascii="Arial" w:hAnsi="Arial" w:cs="Arial"/>
                <w:sz w:val="24"/>
                <w:szCs w:val="24"/>
                <w:lang w:val="el-GR"/>
              </w:rPr>
              <w:t>τις</w:t>
            </w:r>
            <w:r w:rsidRPr="009D11EF">
              <w:rPr>
                <w:rFonts w:ascii="Arial" w:hAnsi="Arial" w:cs="Arial"/>
                <w:sz w:val="24"/>
                <w:szCs w:val="24"/>
                <w:lang w:val="el-GR"/>
              </w:rPr>
              <w:t xml:space="preserve"> διατάξεις οποιουδήποτε άλλου </w:t>
            </w:r>
            <w:r w:rsidR="003F0F4F">
              <w:rPr>
                <w:rFonts w:ascii="Arial" w:hAnsi="Arial" w:cs="Arial"/>
                <w:sz w:val="24"/>
                <w:szCs w:val="24"/>
                <w:lang w:val="el-GR"/>
              </w:rPr>
              <w:t xml:space="preserve">εκάστοτε εν ισχύι </w:t>
            </w:r>
            <w:r w:rsidRPr="009D11EF">
              <w:rPr>
                <w:rFonts w:ascii="Arial" w:hAnsi="Arial" w:cs="Arial"/>
                <w:sz w:val="24"/>
                <w:szCs w:val="24"/>
                <w:lang w:val="el-GR"/>
              </w:rPr>
              <w:t>ειδικού ή γενικού Νόμου στη Δημοκρατία</w:t>
            </w:r>
            <w:r w:rsidR="0001438E" w:rsidRPr="009D11EF">
              <w:rPr>
                <w:rFonts w:ascii="Arial" w:hAnsi="Arial" w:cs="Arial"/>
                <w:sz w:val="24"/>
                <w:szCs w:val="24"/>
                <w:lang w:val="el-GR"/>
              </w:rPr>
              <w:t>.</w:t>
            </w:r>
          </w:p>
        </w:tc>
      </w:tr>
      <w:tr w:rsidR="00E63425" w:rsidRPr="00C52675" w14:paraId="566A586A" w14:textId="77777777" w:rsidTr="009942DE">
        <w:trPr>
          <w:gridAfter w:val="1"/>
          <w:wAfter w:w="70" w:type="dxa"/>
        </w:trPr>
        <w:tc>
          <w:tcPr>
            <w:tcW w:w="2410" w:type="dxa"/>
            <w:gridSpan w:val="2"/>
            <w:shd w:val="clear" w:color="auto" w:fill="auto"/>
          </w:tcPr>
          <w:p w14:paraId="3A3AB9DA" w14:textId="77777777" w:rsidR="00E63425" w:rsidRPr="009D11EF" w:rsidRDefault="00E6342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79F8BCA7" w14:textId="77777777" w:rsidR="00E63425" w:rsidRPr="009D11EF" w:rsidRDefault="00E63425"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79DE2EFE" w14:textId="77777777" w:rsidTr="009942DE">
        <w:trPr>
          <w:gridAfter w:val="1"/>
          <w:wAfter w:w="70" w:type="dxa"/>
        </w:trPr>
        <w:tc>
          <w:tcPr>
            <w:tcW w:w="2410" w:type="dxa"/>
            <w:gridSpan w:val="2"/>
            <w:shd w:val="clear" w:color="auto" w:fill="auto"/>
          </w:tcPr>
          <w:p w14:paraId="6FDB67D4" w14:textId="77777777" w:rsidR="003F0F4F" w:rsidRDefault="0080718A"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 xml:space="preserve">Επικοινωνία με ηλεκτρονικά </w:t>
            </w:r>
          </w:p>
          <w:p w14:paraId="4BB58F84" w14:textId="05A6ECE9" w:rsidR="00580027" w:rsidRPr="009D11EF" w:rsidRDefault="0080718A"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μέσα</w:t>
            </w:r>
            <w:r w:rsidR="00017039" w:rsidRPr="009D11EF">
              <w:rPr>
                <w:rFonts w:ascii="Arial" w:hAnsi="Arial" w:cs="Arial"/>
                <w:sz w:val="24"/>
                <w:szCs w:val="24"/>
                <w:lang w:val="el-GR"/>
              </w:rPr>
              <w:t>.</w:t>
            </w:r>
          </w:p>
        </w:tc>
        <w:tc>
          <w:tcPr>
            <w:tcW w:w="7159" w:type="dxa"/>
            <w:gridSpan w:val="6"/>
            <w:shd w:val="clear" w:color="auto" w:fill="auto"/>
          </w:tcPr>
          <w:p w14:paraId="0F4F8CEE" w14:textId="619CA8D7" w:rsidR="00580027" w:rsidRPr="009D11EF" w:rsidRDefault="0080718A"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28.</w:t>
            </w:r>
            <w:r w:rsidR="00E63425" w:rsidRPr="009D11EF">
              <w:rPr>
                <w:rFonts w:ascii="Arial" w:hAnsi="Arial" w:cs="Arial"/>
                <w:sz w:val="24"/>
                <w:szCs w:val="24"/>
                <w:lang w:val="el-GR"/>
              </w:rPr>
              <w:tab/>
            </w:r>
            <w:r w:rsidR="00E63425" w:rsidRPr="009D11EF">
              <w:rPr>
                <w:rFonts w:ascii="Arial" w:hAnsi="Arial" w:cs="Arial"/>
                <w:sz w:val="24"/>
                <w:szCs w:val="24"/>
                <w:lang w:val="el-GR"/>
              </w:rPr>
              <w:tab/>
            </w:r>
            <w:r w:rsidRPr="009D11EF">
              <w:rPr>
                <w:rFonts w:ascii="Arial" w:hAnsi="Arial" w:cs="Arial"/>
                <w:sz w:val="24"/>
                <w:szCs w:val="24"/>
                <w:lang w:val="el-GR"/>
              </w:rPr>
              <w:t xml:space="preserve">Τηρουμένων των διατάξεων του περί </w:t>
            </w:r>
            <w:r w:rsidR="003F0F4F">
              <w:rPr>
                <w:rFonts w:ascii="Arial" w:hAnsi="Arial" w:cs="Arial"/>
                <w:sz w:val="24"/>
                <w:szCs w:val="24"/>
                <w:lang w:val="el-GR"/>
              </w:rPr>
              <w:t xml:space="preserve">των </w:t>
            </w:r>
            <w:r w:rsidRPr="009D11EF">
              <w:rPr>
                <w:rFonts w:ascii="Arial" w:hAnsi="Arial" w:cs="Arial"/>
                <w:sz w:val="24"/>
                <w:szCs w:val="24"/>
                <w:lang w:val="el-GR"/>
              </w:rPr>
              <w:t>Γενικών Αρχών του Διοικητικού Δικαίου Νόμου, η διαδικασία</w:t>
            </w:r>
            <w:r w:rsidR="003F0F4F">
              <w:rPr>
                <w:rFonts w:ascii="Arial" w:hAnsi="Arial" w:cs="Arial"/>
                <w:sz w:val="24"/>
                <w:szCs w:val="24"/>
                <w:lang w:val="el-GR"/>
              </w:rPr>
              <w:t xml:space="preserve"> </w:t>
            </w:r>
            <w:proofErr w:type="spellStart"/>
            <w:r w:rsidR="003F0F4F">
              <w:rPr>
                <w:rFonts w:ascii="Arial" w:hAnsi="Arial" w:cs="Arial"/>
                <w:sz w:val="24"/>
                <w:szCs w:val="24"/>
                <w:lang w:val="el-GR"/>
              </w:rPr>
              <w:t>αδειοδότησης</w:t>
            </w:r>
            <w:proofErr w:type="spellEnd"/>
            <w:r w:rsidR="003F0F4F">
              <w:rPr>
                <w:rFonts w:ascii="Arial" w:hAnsi="Arial" w:cs="Arial"/>
                <w:sz w:val="24"/>
                <w:szCs w:val="24"/>
                <w:lang w:val="el-GR"/>
              </w:rPr>
              <w:t xml:space="preserve"> έ</w:t>
            </w:r>
            <w:r w:rsidR="00017039" w:rsidRPr="009D11EF">
              <w:rPr>
                <w:rFonts w:ascii="Arial" w:hAnsi="Arial" w:cs="Arial"/>
                <w:sz w:val="24"/>
                <w:szCs w:val="24"/>
                <w:lang w:val="el-GR"/>
              </w:rPr>
              <w:t xml:space="preserve">ργων </w:t>
            </w:r>
            <w:r w:rsidRPr="009D11EF">
              <w:rPr>
                <w:rFonts w:ascii="Arial" w:hAnsi="Arial" w:cs="Arial"/>
                <w:sz w:val="24"/>
                <w:szCs w:val="24"/>
                <w:lang w:val="el-GR"/>
              </w:rPr>
              <w:t>στρατηγικ</w:t>
            </w:r>
            <w:r w:rsidR="00017039" w:rsidRPr="009D11EF">
              <w:rPr>
                <w:rFonts w:ascii="Arial" w:hAnsi="Arial" w:cs="Arial"/>
                <w:sz w:val="24"/>
                <w:szCs w:val="24"/>
                <w:lang w:val="el-GR"/>
              </w:rPr>
              <w:t>ής</w:t>
            </w:r>
            <w:r w:rsidRPr="009D11EF">
              <w:rPr>
                <w:rFonts w:ascii="Arial" w:hAnsi="Arial" w:cs="Arial"/>
                <w:sz w:val="24"/>
                <w:szCs w:val="24"/>
                <w:lang w:val="el-GR"/>
              </w:rPr>
              <w:t xml:space="preserve"> αν</w:t>
            </w:r>
            <w:r w:rsidR="00017039" w:rsidRPr="009D11EF">
              <w:rPr>
                <w:rFonts w:ascii="Arial" w:hAnsi="Arial" w:cs="Arial"/>
                <w:sz w:val="24"/>
                <w:szCs w:val="24"/>
                <w:lang w:val="el-GR"/>
              </w:rPr>
              <w:t>ά</w:t>
            </w:r>
            <w:r w:rsidRPr="009D11EF">
              <w:rPr>
                <w:rFonts w:ascii="Arial" w:hAnsi="Arial" w:cs="Arial"/>
                <w:sz w:val="24"/>
                <w:szCs w:val="24"/>
                <w:lang w:val="el-GR"/>
              </w:rPr>
              <w:t>πτ</w:t>
            </w:r>
            <w:r w:rsidR="00017039" w:rsidRPr="009D11EF">
              <w:rPr>
                <w:rFonts w:ascii="Arial" w:hAnsi="Arial" w:cs="Arial"/>
                <w:sz w:val="24"/>
                <w:szCs w:val="24"/>
                <w:lang w:val="el-GR"/>
              </w:rPr>
              <w:t>υ</w:t>
            </w:r>
            <w:r w:rsidRPr="009D11EF">
              <w:rPr>
                <w:rFonts w:ascii="Arial" w:hAnsi="Arial" w:cs="Arial"/>
                <w:sz w:val="24"/>
                <w:szCs w:val="24"/>
                <w:lang w:val="el-GR"/>
              </w:rPr>
              <w:t>ξ</w:t>
            </w:r>
            <w:r w:rsidR="00017039" w:rsidRPr="009D11EF">
              <w:rPr>
                <w:rFonts w:ascii="Arial" w:hAnsi="Arial" w:cs="Arial"/>
                <w:sz w:val="24"/>
                <w:szCs w:val="24"/>
                <w:lang w:val="el-GR"/>
              </w:rPr>
              <w:t>ης</w:t>
            </w:r>
            <w:r w:rsidRPr="009D11EF">
              <w:rPr>
                <w:rFonts w:ascii="Arial" w:hAnsi="Arial" w:cs="Arial"/>
                <w:sz w:val="24"/>
                <w:szCs w:val="24"/>
                <w:lang w:val="el-GR"/>
              </w:rPr>
              <w:t xml:space="preserve"> δύναται να πραγματοποιείται με ηλεκτρονικά μέσα, περιλαμβανομένης της υποβολής αιτήσεων, </w:t>
            </w:r>
            <w:r w:rsidR="003F0F4F">
              <w:rPr>
                <w:rFonts w:ascii="Arial" w:hAnsi="Arial" w:cs="Arial"/>
                <w:sz w:val="24"/>
                <w:szCs w:val="24"/>
                <w:lang w:val="el-GR"/>
              </w:rPr>
              <w:t xml:space="preserve">της </w:t>
            </w:r>
            <w:r w:rsidRPr="009D11EF">
              <w:rPr>
                <w:rFonts w:ascii="Arial" w:hAnsi="Arial" w:cs="Arial"/>
                <w:sz w:val="24"/>
                <w:szCs w:val="24"/>
                <w:lang w:val="el-GR"/>
              </w:rPr>
              <w:t>ανταλλαγής ηλεκτρονικών μηνυμάτων,</w:t>
            </w:r>
            <w:r w:rsidR="003F0F4F">
              <w:rPr>
                <w:rFonts w:ascii="Arial" w:hAnsi="Arial" w:cs="Arial"/>
                <w:sz w:val="24"/>
                <w:szCs w:val="24"/>
                <w:lang w:val="el-GR"/>
              </w:rPr>
              <w:t xml:space="preserve"> της</w:t>
            </w:r>
            <w:r w:rsidRPr="009D11EF">
              <w:rPr>
                <w:rFonts w:ascii="Arial" w:hAnsi="Arial" w:cs="Arial"/>
                <w:sz w:val="24"/>
                <w:szCs w:val="24"/>
                <w:lang w:val="el-GR"/>
              </w:rPr>
              <w:t xml:space="preserve"> τηλεδιάσκεψης ή άλλων οπτικοακουστικών μέσων.</w:t>
            </w:r>
          </w:p>
        </w:tc>
      </w:tr>
      <w:tr w:rsidR="00E63425" w:rsidRPr="00C52675" w14:paraId="17E7C99F" w14:textId="77777777" w:rsidTr="009942DE">
        <w:trPr>
          <w:gridAfter w:val="1"/>
          <w:wAfter w:w="70" w:type="dxa"/>
        </w:trPr>
        <w:tc>
          <w:tcPr>
            <w:tcW w:w="2410" w:type="dxa"/>
            <w:gridSpan w:val="2"/>
            <w:shd w:val="clear" w:color="auto" w:fill="auto"/>
          </w:tcPr>
          <w:p w14:paraId="25F038AB" w14:textId="77777777" w:rsidR="00E63425" w:rsidRPr="009D11EF" w:rsidRDefault="00E63425" w:rsidP="009D11EF">
            <w:pPr>
              <w:pStyle w:val="ListParagraph"/>
              <w:tabs>
                <w:tab w:val="left" w:pos="397"/>
                <w:tab w:val="left" w:pos="851"/>
              </w:tabs>
              <w:spacing w:after="0" w:line="360" w:lineRule="auto"/>
              <w:ind w:left="0"/>
              <w:contextualSpacing w:val="0"/>
              <w:rPr>
                <w:rFonts w:ascii="Arial" w:hAnsi="Arial" w:cs="Arial"/>
                <w:sz w:val="24"/>
                <w:szCs w:val="24"/>
                <w:lang w:val="el-GR"/>
              </w:rPr>
            </w:pPr>
          </w:p>
        </w:tc>
        <w:tc>
          <w:tcPr>
            <w:tcW w:w="7159" w:type="dxa"/>
            <w:gridSpan w:val="6"/>
            <w:shd w:val="clear" w:color="auto" w:fill="auto"/>
          </w:tcPr>
          <w:p w14:paraId="0BBACA19" w14:textId="77777777" w:rsidR="00E63425" w:rsidRPr="009D11EF" w:rsidRDefault="00E63425" w:rsidP="009D11EF">
            <w:pPr>
              <w:tabs>
                <w:tab w:val="left" w:pos="397"/>
                <w:tab w:val="left" w:pos="851"/>
              </w:tabs>
              <w:spacing w:after="0" w:line="360" w:lineRule="auto"/>
              <w:jc w:val="both"/>
              <w:rPr>
                <w:rFonts w:ascii="Arial" w:hAnsi="Arial" w:cs="Arial"/>
                <w:sz w:val="24"/>
                <w:szCs w:val="24"/>
                <w:lang w:val="el-GR"/>
              </w:rPr>
            </w:pPr>
          </w:p>
        </w:tc>
      </w:tr>
      <w:tr w:rsidR="00703DCE" w:rsidRPr="00C52675" w14:paraId="74121FAE" w14:textId="77777777" w:rsidTr="009942DE">
        <w:trPr>
          <w:gridAfter w:val="1"/>
          <w:wAfter w:w="70" w:type="dxa"/>
        </w:trPr>
        <w:tc>
          <w:tcPr>
            <w:tcW w:w="2410" w:type="dxa"/>
            <w:gridSpan w:val="2"/>
            <w:shd w:val="clear" w:color="auto" w:fill="auto"/>
          </w:tcPr>
          <w:p w14:paraId="45CB2B01" w14:textId="77777777" w:rsidR="00484B22" w:rsidRDefault="0080718A"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sidRPr="009D11EF">
              <w:rPr>
                <w:rFonts w:ascii="Arial" w:hAnsi="Arial" w:cs="Arial"/>
                <w:sz w:val="24"/>
                <w:szCs w:val="24"/>
                <w:lang w:val="el-GR"/>
              </w:rPr>
              <w:t>Έναρξη</w:t>
            </w:r>
            <w:r w:rsidR="003F0F4F">
              <w:rPr>
                <w:rFonts w:ascii="Arial" w:hAnsi="Arial" w:cs="Arial"/>
                <w:sz w:val="24"/>
                <w:szCs w:val="24"/>
                <w:lang w:val="el-GR"/>
              </w:rPr>
              <w:t xml:space="preserve"> </w:t>
            </w:r>
          </w:p>
          <w:p w14:paraId="76DE0E61" w14:textId="75512A28" w:rsidR="003F0F4F" w:rsidRDefault="003F0F4F"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Pr>
                <w:rFonts w:ascii="Arial" w:hAnsi="Arial" w:cs="Arial"/>
                <w:sz w:val="24"/>
                <w:szCs w:val="24"/>
                <w:lang w:val="el-GR"/>
              </w:rPr>
              <w:t>της</w:t>
            </w:r>
            <w:r w:rsidR="0080718A" w:rsidRPr="009D11EF">
              <w:rPr>
                <w:rFonts w:ascii="Arial" w:hAnsi="Arial" w:cs="Arial"/>
                <w:sz w:val="24"/>
                <w:szCs w:val="24"/>
                <w:lang w:val="el-GR"/>
              </w:rPr>
              <w:t xml:space="preserve"> ισχύος</w:t>
            </w:r>
          </w:p>
          <w:p w14:paraId="5BBDD0BD" w14:textId="7BABD4D0" w:rsidR="007525DE" w:rsidRPr="009D11EF" w:rsidRDefault="003F0F4F" w:rsidP="009D11EF">
            <w:pPr>
              <w:pStyle w:val="ListParagraph"/>
              <w:tabs>
                <w:tab w:val="left" w:pos="397"/>
                <w:tab w:val="left" w:pos="851"/>
              </w:tabs>
              <w:spacing w:after="0" w:line="360" w:lineRule="auto"/>
              <w:ind w:left="0"/>
              <w:contextualSpacing w:val="0"/>
              <w:rPr>
                <w:rFonts w:ascii="Arial" w:hAnsi="Arial" w:cs="Arial"/>
                <w:sz w:val="24"/>
                <w:szCs w:val="24"/>
                <w:lang w:val="el-GR"/>
              </w:rPr>
            </w:pPr>
            <w:r>
              <w:rPr>
                <w:rFonts w:ascii="Arial" w:hAnsi="Arial" w:cs="Arial"/>
                <w:sz w:val="24"/>
                <w:szCs w:val="24"/>
                <w:lang w:val="el-GR"/>
              </w:rPr>
              <w:t>του παρόντος Νόμου</w:t>
            </w:r>
            <w:r w:rsidR="00017039" w:rsidRPr="009D11EF">
              <w:rPr>
                <w:rFonts w:ascii="Arial" w:hAnsi="Arial" w:cs="Arial"/>
                <w:sz w:val="24"/>
                <w:szCs w:val="24"/>
                <w:lang w:val="el-GR"/>
              </w:rPr>
              <w:t>.</w:t>
            </w:r>
          </w:p>
        </w:tc>
        <w:tc>
          <w:tcPr>
            <w:tcW w:w="7159" w:type="dxa"/>
            <w:gridSpan w:val="6"/>
            <w:shd w:val="clear" w:color="auto" w:fill="auto"/>
          </w:tcPr>
          <w:p w14:paraId="1BFDD647" w14:textId="097B09AE" w:rsidR="007525DE" w:rsidRPr="009D11EF" w:rsidRDefault="0080718A" w:rsidP="009D11EF">
            <w:pPr>
              <w:tabs>
                <w:tab w:val="left" w:pos="397"/>
                <w:tab w:val="left" w:pos="851"/>
              </w:tabs>
              <w:spacing w:after="0" w:line="360" w:lineRule="auto"/>
              <w:jc w:val="both"/>
              <w:rPr>
                <w:rFonts w:ascii="Arial" w:hAnsi="Arial" w:cs="Arial"/>
                <w:sz w:val="24"/>
                <w:szCs w:val="24"/>
                <w:lang w:val="el-GR"/>
              </w:rPr>
            </w:pPr>
            <w:r w:rsidRPr="009D11EF">
              <w:rPr>
                <w:rFonts w:ascii="Arial" w:hAnsi="Arial" w:cs="Arial"/>
                <w:sz w:val="24"/>
                <w:szCs w:val="24"/>
                <w:lang w:val="el-GR"/>
              </w:rPr>
              <w:t>29.</w:t>
            </w:r>
            <w:r w:rsidR="00E63425" w:rsidRPr="009D11EF">
              <w:rPr>
                <w:rFonts w:ascii="Arial" w:hAnsi="Arial" w:cs="Arial"/>
                <w:sz w:val="24"/>
                <w:szCs w:val="24"/>
                <w:lang w:val="el-GR"/>
              </w:rPr>
              <w:tab/>
            </w:r>
            <w:r w:rsidR="00E63425" w:rsidRPr="009D11EF">
              <w:rPr>
                <w:rFonts w:ascii="Arial" w:hAnsi="Arial" w:cs="Arial"/>
                <w:sz w:val="24"/>
                <w:szCs w:val="24"/>
                <w:lang w:val="el-GR"/>
              </w:rPr>
              <w:tab/>
            </w:r>
            <w:r w:rsidRPr="009D11EF">
              <w:rPr>
                <w:rFonts w:ascii="Arial" w:hAnsi="Arial" w:cs="Arial"/>
                <w:sz w:val="24"/>
                <w:szCs w:val="24"/>
                <w:lang w:val="el-GR"/>
              </w:rPr>
              <w:t>Ο παρών Νόμος τίθεται σε ισχύ σε ημερομηνία που καθορίζεται από το Υπουργικό Συμβούλιο, με γνωστοποίησή του που δημοσιεύεται στην Επίσημη Εφημερίδα της Δημοκρατίας.</w:t>
            </w:r>
          </w:p>
        </w:tc>
      </w:tr>
    </w:tbl>
    <w:p w14:paraId="7464A914" w14:textId="77777777" w:rsidR="007525DE" w:rsidRPr="009D11EF" w:rsidRDefault="007525DE" w:rsidP="009D11EF">
      <w:pPr>
        <w:tabs>
          <w:tab w:val="left" w:pos="397"/>
          <w:tab w:val="left" w:pos="851"/>
        </w:tabs>
        <w:spacing w:after="0" w:line="360" w:lineRule="auto"/>
        <w:jc w:val="both"/>
        <w:rPr>
          <w:rFonts w:ascii="Arial" w:hAnsi="Arial" w:cs="Arial"/>
          <w:sz w:val="24"/>
          <w:szCs w:val="24"/>
          <w:lang w:val="el-GR"/>
        </w:rPr>
      </w:pPr>
    </w:p>
    <w:p w14:paraId="3A3335D7" w14:textId="7DCA46BB" w:rsidR="00E63425" w:rsidRPr="00AB04D7" w:rsidRDefault="00E63425" w:rsidP="009D11EF">
      <w:pPr>
        <w:tabs>
          <w:tab w:val="left" w:pos="397"/>
          <w:tab w:val="left" w:pos="851"/>
        </w:tabs>
        <w:spacing w:after="0" w:line="360" w:lineRule="auto"/>
        <w:jc w:val="both"/>
        <w:rPr>
          <w:rFonts w:ascii="Arial" w:hAnsi="Arial" w:cs="Arial"/>
          <w:sz w:val="20"/>
          <w:szCs w:val="20"/>
          <w:lang w:val="el-GR"/>
        </w:rPr>
      </w:pPr>
      <w:proofErr w:type="spellStart"/>
      <w:r w:rsidRPr="00AB04D7">
        <w:rPr>
          <w:rFonts w:ascii="Arial" w:hAnsi="Arial" w:cs="Arial"/>
          <w:sz w:val="20"/>
          <w:szCs w:val="20"/>
          <w:lang w:val="el-GR"/>
        </w:rPr>
        <w:t>Αρ</w:t>
      </w:r>
      <w:proofErr w:type="spellEnd"/>
      <w:r w:rsidRPr="00AB04D7">
        <w:rPr>
          <w:rFonts w:ascii="Arial" w:hAnsi="Arial" w:cs="Arial"/>
          <w:sz w:val="20"/>
          <w:szCs w:val="20"/>
          <w:lang w:val="el-GR"/>
        </w:rPr>
        <w:t xml:space="preserve">. </w:t>
      </w:r>
      <w:proofErr w:type="spellStart"/>
      <w:r w:rsidRPr="00AB04D7">
        <w:rPr>
          <w:rFonts w:ascii="Arial" w:hAnsi="Arial" w:cs="Arial"/>
          <w:sz w:val="20"/>
          <w:szCs w:val="20"/>
          <w:lang w:val="el-GR"/>
        </w:rPr>
        <w:t>Φακ</w:t>
      </w:r>
      <w:proofErr w:type="spellEnd"/>
      <w:r w:rsidRPr="00AB04D7">
        <w:rPr>
          <w:rFonts w:ascii="Arial" w:hAnsi="Arial" w:cs="Arial"/>
          <w:sz w:val="20"/>
          <w:szCs w:val="20"/>
          <w:lang w:val="el-GR"/>
        </w:rPr>
        <w:t>.:  23.01.060.254-2019</w:t>
      </w:r>
    </w:p>
    <w:p w14:paraId="646A684E" w14:textId="77777777" w:rsidR="00E63425" w:rsidRPr="009D11EF" w:rsidRDefault="00E63425" w:rsidP="009D11EF">
      <w:pPr>
        <w:tabs>
          <w:tab w:val="left" w:pos="397"/>
          <w:tab w:val="left" w:pos="851"/>
        </w:tabs>
        <w:spacing w:after="0" w:line="360" w:lineRule="auto"/>
        <w:jc w:val="both"/>
        <w:rPr>
          <w:rFonts w:ascii="Arial" w:hAnsi="Arial" w:cs="Arial"/>
          <w:sz w:val="24"/>
          <w:szCs w:val="24"/>
          <w:lang w:val="el-GR"/>
        </w:rPr>
      </w:pPr>
    </w:p>
    <w:p w14:paraId="1637B53D" w14:textId="64531C74" w:rsidR="00E63425" w:rsidRPr="00AB04D7" w:rsidRDefault="00E63425" w:rsidP="009D11EF">
      <w:pPr>
        <w:tabs>
          <w:tab w:val="left" w:pos="397"/>
          <w:tab w:val="left" w:pos="851"/>
        </w:tabs>
        <w:spacing w:after="0" w:line="360" w:lineRule="auto"/>
        <w:jc w:val="both"/>
        <w:rPr>
          <w:rFonts w:ascii="Arial" w:hAnsi="Arial" w:cs="Arial"/>
          <w:sz w:val="20"/>
          <w:szCs w:val="20"/>
          <w:lang w:val="el-GR"/>
        </w:rPr>
      </w:pPr>
      <w:r w:rsidRPr="00AB04D7">
        <w:rPr>
          <w:rFonts w:ascii="Arial" w:hAnsi="Arial" w:cs="Arial"/>
          <w:sz w:val="20"/>
          <w:szCs w:val="20"/>
          <w:lang w:val="el-GR"/>
        </w:rPr>
        <w:t>ΔΠ/ΜΑΧ</w:t>
      </w:r>
    </w:p>
    <w:sectPr w:rsidR="00E63425" w:rsidRPr="00AB04D7" w:rsidSect="00876777">
      <w:headerReference w:type="default" r:id="rId8"/>
      <w:pgSz w:w="11907" w:h="16839" w:code="9"/>
      <w:pgMar w:top="1134" w:right="1134" w:bottom="1134" w:left="1134" w:header="709" w:footer="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373C4" w14:textId="77777777" w:rsidR="00755FE3" w:rsidRDefault="00755FE3" w:rsidP="0049082F">
      <w:pPr>
        <w:spacing w:after="0" w:line="240" w:lineRule="auto"/>
      </w:pPr>
      <w:r>
        <w:separator/>
      </w:r>
    </w:p>
  </w:endnote>
  <w:endnote w:type="continuationSeparator" w:id="0">
    <w:p w14:paraId="4F6792A0" w14:textId="77777777" w:rsidR="00755FE3" w:rsidRDefault="00755FE3" w:rsidP="0049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CBE4" w14:textId="77777777" w:rsidR="00755FE3" w:rsidRDefault="00755FE3" w:rsidP="0049082F">
      <w:pPr>
        <w:spacing w:after="0" w:line="240" w:lineRule="auto"/>
      </w:pPr>
      <w:r>
        <w:separator/>
      </w:r>
    </w:p>
  </w:footnote>
  <w:footnote w:type="continuationSeparator" w:id="0">
    <w:p w14:paraId="71F4946E" w14:textId="77777777" w:rsidR="00755FE3" w:rsidRDefault="00755FE3" w:rsidP="00490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15"/>
      <w:docPartObj>
        <w:docPartGallery w:val="Page Numbers (Top of Page)"/>
        <w:docPartUnique/>
      </w:docPartObj>
    </w:sdtPr>
    <w:sdtEndPr>
      <w:rPr>
        <w:rFonts w:ascii="Arial" w:hAnsi="Arial" w:cs="Arial"/>
        <w:noProof/>
        <w:sz w:val="24"/>
        <w:szCs w:val="24"/>
      </w:rPr>
    </w:sdtEndPr>
    <w:sdtContent>
      <w:p w14:paraId="22D79478" w14:textId="2DA534EA" w:rsidR="009D6754" w:rsidRPr="009D6754" w:rsidRDefault="009D6754">
        <w:pPr>
          <w:pStyle w:val="Header"/>
          <w:jc w:val="center"/>
          <w:rPr>
            <w:rFonts w:ascii="Arial" w:hAnsi="Arial" w:cs="Arial"/>
            <w:sz w:val="24"/>
            <w:szCs w:val="24"/>
          </w:rPr>
        </w:pPr>
        <w:r w:rsidRPr="009D6754">
          <w:rPr>
            <w:rFonts w:ascii="Arial" w:hAnsi="Arial" w:cs="Arial"/>
            <w:sz w:val="24"/>
            <w:szCs w:val="24"/>
          </w:rPr>
          <w:fldChar w:fldCharType="begin"/>
        </w:r>
        <w:r w:rsidRPr="009D6754">
          <w:rPr>
            <w:rFonts w:ascii="Arial" w:hAnsi="Arial" w:cs="Arial"/>
            <w:sz w:val="24"/>
            <w:szCs w:val="24"/>
          </w:rPr>
          <w:instrText xml:space="preserve"> PAGE   \* MERGEFORMAT </w:instrText>
        </w:r>
        <w:r w:rsidRPr="009D6754">
          <w:rPr>
            <w:rFonts w:ascii="Arial" w:hAnsi="Arial" w:cs="Arial"/>
            <w:sz w:val="24"/>
            <w:szCs w:val="24"/>
          </w:rPr>
          <w:fldChar w:fldCharType="separate"/>
        </w:r>
        <w:r w:rsidRPr="009D6754">
          <w:rPr>
            <w:rFonts w:ascii="Arial" w:hAnsi="Arial" w:cs="Arial"/>
            <w:noProof/>
            <w:sz w:val="24"/>
            <w:szCs w:val="24"/>
          </w:rPr>
          <w:t>2</w:t>
        </w:r>
        <w:r w:rsidRPr="009D6754">
          <w:rPr>
            <w:rFonts w:ascii="Arial" w:hAnsi="Arial" w:cs="Arial"/>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02E15"/>
    <w:multiLevelType w:val="hybridMultilevel"/>
    <w:tmpl w:val="E1786FF2"/>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5F3361D"/>
    <w:multiLevelType w:val="hybridMultilevel"/>
    <w:tmpl w:val="E1786FF2"/>
    <w:lvl w:ilvl="0" w:tplc="FFFFFFFF">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5D595B44"/>
    <w:multiLevelType w:val="hybridMultilevel"/>
    <w:tmpl w:val="E1786FF2"/>
    <w:lvl w:ilvl="0" w:tplc="FFFFFFFF">
      <w:start w:val="1"/>
      <w:numFmt w:val="decimal"/>
      <w:lvlText w:val="%1."/>
      <w:lvlJc w:val="left"/>
      <w:pPr>
        <w:ind w:left="72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6D651BA9"/>
    <w:multiLevelType w:val="hybridMultilevel"/>
    <w:tmpl w:val="A284108C"/>
    <w:lvl w:ilvl="0" w:tplc="0CACA406">
      <w:start w:val="1"/>
      <w:numFmt w:val="lowerRoman"/>
      <w:lvlText w:val="(%1)"/>
      <w:lvlJc w:val="left"/>
      <w:pPr>
        <w:ind w:left="1043" w:hanging="360"/>
      </w:pPr>
      <w:rPr>
        <w:rFonts w:hint="default"/>
      </w:rPr>
    </w:lvl>
    <w:lvl w:ilvl="1" w:tplc="20000019" w:tentative="1">
      <w:start w:val="1"/>
      <w:numFmt w:val="lowerLetter"/>
      <w:lvlText w:val="%2."/>
      <w:lvlJc w:val="left"/>
      <w:pPr>
        <w:ind w:left="1763" w:hanging="360"/>
      </w:pPr>
    </w:lvl>
    <w:lvl w:ilvl="2" w:tplc="2000001B" w:tentative="1">
      <w:start w:val="1"/>
      <w:numFmt w:val="lowerRoman"/>
      <w:lvlText w:val="%3."/>
      <w:lvlJc w:val="right"/>
      <w:pPr>
        <w:ind w:left="2483" w:hanging="180"/>
      </w:pPr>
    </w:lvl>
    <w:lvl w:ilvl="3" w:tplc="2000000F" w:tentative="1">
      <w:start w:val="1"/>
      <w:numFmt w:val="decimal"/>
      <w:lvlText w:val="%4."/>
      <w:lvlJc w:val="left"/>
      <w:pPr>
        <w:ind w:left="3203" w:hanging="360"/>
      </w:pPr>
    </w:lvl>
    <w:lvl w:ilvl="4" w:tplc="20000019" w:tentative="1">
      <w:start w:val="1"/>
      <w:numFmt w:val="lowerLetter"/>
      <w:lvlText w:val="%5."/>
      <w:lvlJc w:val="left"/>
      <w:pPr>
        <w:ind w:left="3923" w:hanging="360"/>
      </w:pPr>
    </w:lvl>
    <w:lvl w:ilvl="5" w:tplc="2000001B" w:tentative="1">
      <w:start w:val="1"/>
      <w:numFmt w:val="lowerRoman"/>
      <w:lvlText w:val="%6."/>
      <w:lvlJc w:val="right"/>
      <w:pPr>
        <w:ind w:left="4643" w:hanging="180"/>
      </w:pPr>
    </w:lvl>
    <w:lvl w:ilvl="6" w:tplc="2000000F" w:tentative="1">
      <w:start w:val="1"/>
      <w:numFmt w:val="decimal"/>
      <w:lvlText w:val="%7."/>
      <w:lvlJc w:val="left"/>
      <w:pPr>
        <w:ind w:left="5363" w:hanging="360"/>
      </w:pPr>
    </w:lvl>
    <w:lvl w:ilvl="7" w:tplc="20000019" w:tentative="1">
      <w:start w:val="1"/>
      <w:numFmt w:val="lowerLetter"/>
      <w:lvlText w:val="%8."/>
      <w:lvlJc w:val="left"/>
      <w:pPr>
        <w:ind w:left="6083" w:hanging="360"/>
      </w:pPr>
    </w:lvl>
    <w:lvl w:ilvl="8" w:tplc="2000001B" w:tentative="1">
      <w:start w:val="1"/>
      <w:numFmt w:val="lowerRoman"/>
      <w:lvlText w:val="%9."/>
      <w:lvlJc w:val="right"/>
      <w:pPr>
        <w:ind w:left="6803" w:hanging="180"/>
      </w:pPr>
    </w:lvl>
  </w:abstractNum>
  <w:abstractNum w:abstractNumId="4" w15:restartNumberingAfterBreak="0">
    <w:nsid w:val="74A81674"/>
    <w:multiLevelType w:val="hybridMultilevel"/>
    <w:tmpl w:val="D9982272"/>
    <w:lvl w:ilvl="0" w:tplc="D0F03586">
      <w:start w:val="1"/>
      <w:numFmt w:val="lowerRoman"/>
      <w:lvlText w:val="%1)"/>
      <w:lvlJc w:val="left"/>
      <w:pPr>
        <w:ind w:left="2216" w:hanging="720"/>
      </w:pPr>
      <w:rPr>
        <w:rFonts w:hint="default"/>
      </w:rPr>
    </w:lvl>
    <w:lvl w:ilvl="1" w:tplc="08090019" w:tentative="1">
      <w:start w:val="1"/>
      <w:numFmt w:val="lowerLetter"/>
      <w:lvlText w:val="%2."/>
      <w:lvlJc w:val="left"/>
      <w:pPr>
        <w:ind w:left="2576" w:hanging="360"/>
      </w:pPr>
    </w:lvl>
    <w:lvl w:ilvl="2" w:tplc="0809001B" w:tentative="1">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num w:numId="1" w16cid:durableId="433013511">
    <w:abstractNumId w:val="0"/>
  </w:num>
  <w:num w:numId="2" w16cid:durableId="547645258">
    <w:abstractNumId w:val="4"/>
  </w:num>
  <w:num w:numId="3" w16cid:durableId="511728012">
    <w:abstractNumId w:val="3"/>
  </w:num>
  <w:num w:numId="4" w16cid:durableId="470295810">
    <w:abstractNumId w:val="2"/>
  </w:num>
  <w:num w:numId="5" w16cid:durableId="64717624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7E0"/>
    <w:rsid w:val="00000099"/>
    <w:rsid w:val="00001244"/>
    <w:rsid w:val="00002AE0"/>
    <w:rsid w:val="00004443"/>
    <w:rsid w:val="00004903"/>
    <w:rsid w:val="00004FAB"/>
    <w:rsid w:val="00005D81"/>
    <w:rsid w:val="00007223"/>
    <w:rsid w:val="00011161"/>
    <w:rsid w:val="00011262"/>
    <w:rsid w:val="000112BA"/>
    <w:rsid w:val="000116CF"/>
    <w:rsid w:val="0001197A"/>
    <w:rsid w:val="000127AD"/>
    <w:rsid w:val="0001280F"/>
    <w:rsid w:val="000137AC"/>
    <w:rsid w:val="000142DD"/>
    <w:rsid w:val="0001438E"/>
    <w:rsid w:val="000144FC"/>
    <w:rsid w:val="00014D1E"/>
    <w:rsid w:val="00015DE8"/>
    <w:rsid w:val="00017039"/>
    <w:rsid w:val="00017184"/>
    <w:rsid w:val="00017687"/>
    <w:rsid w:val="0002199D"/>
    <w:rsid w:val="00022159"/>
    <w:rsid w:val="00022176"/>
    <w:rsid w:val="00022C30"/>
    <w:rsid w:val="00022CB4"/>
    <w:rsid w:val="00024CDF"/>
    <w:rsid w:val="00025A07"/>
    <w:rsid w:val="00026803"/>
    <w:rsid w:val="0002694B"/>
    <w:rsid w:val="000269B4"/>
    <w:rsid w:val="00027362"/>
    <w:rsid w:val="0002740A"/>
    <w:rsid w:val="000302DC"/>
    <w:rsid w:val="000317C3"/>
    <w:rsid w:val="00031C3C"/>
    <w:rsid w:val="000323B6"/>
    <w:rsid w:val="000325F7"/>
    <w:rsid w:val="00032CA0"/>
    <w:rsid w:val="00037DB0"/>
    <w:rsid w:val="0004179C"/>
    <w:rsid w:val="00042903"/>
    <w:rsid w:val="000437FE"/>
    <w:rsid w:val="00043FC8"/>
    <w:rsid w:val="0004405C"/>
    <w:rsid w:val="00044946"/>
    <w:rsid w:val="00045E0E"/>
    <w:rsid w:val="00047719"/>
    <w:rsid w:val="00047D60"/>
    <w:rsid w:val="0005056A"/>
    <w:rsid w:val="000505B7"/>
    <w:rsid w:val="00050DD9"/>
    <w:rsid w:val="00050E79"/>
    <w:rsid w:val="0005125C"/>
    <w:rsid w:val="00051A54"/>
    <w:rsid w:val="00051B38"/>
    <w:rsid w:val="000526E4"/>
    <w:rsid w:val="000535B9"/>
    <w:rsid w:val="000554E8"/>
    <w:rsid w:val="00055815"/>
    <w:rsid w:val="00057092"/>
    <w:rsid w:val="00060094"/>
    <w:rsid w:val="000600E2"/>
    <w:rsid w:val="000610FD"/>
    <w:rsid w:val="00061424"/>
    <w:rsid w:val="00061489"/>
    <w:rsid w:val="000616E4"/>
    <w:rsid w:val="000618B8"/>
    <w:rsid w:val="000642D8"/>
    <w:rsid w:val="00064384"/>
    <w:rsid w:val="000643CE"/>
    <w:rsid w:val="00064C4D"/>
    <w:rsid w:val="0006690B"/>
    <w:rsid w:val="0007101F"/>
    <w:rsid w:val="0007149C"/>
    <w:rsid w:val="00072FA8"/>
    <w:rsid w:val="00074303"/>
    <w:rsid w:val="0007467D"/>
    <w:rsid w:val="00075182"/>
    <w:rsid w:val="00075F8A"/>
    <w:rsid w:val="000765B9"/>
    <w:rsid w:val="000766A9"/>
    <w:rsid w:val="00076A64"/>
    <w:rsid w:val="00076B6B"/>
    <w:rsid w:val="00077C9F"/>
    <w:rsid w:val="0008115C"/>
    <w:rsid w:val="000811C1"/>
    <w:rsid w:val="00082359"/>
    <w:rsid w:val="00082504"/>
    <w:rsid w:val="000833C6"/>
    <w:rsid w:val="00083A9F"/>
    <w:rsid w:val="00084386"/>
    <w:rsid w:val="00084F89"/>
    <w:rsid w:val="0008613B"/>
    <w:rsid w:val="00086206"/>
    <w:rsid w:val="00086A82"/>
    <w:rsid w:val="0009006C"/>
    <w:rsid w:val="000906C9"/>
    <w:rsid w:val="000914E6"/>
    <w:rsid w:val="000916D0"/>
    <w:rsid w:val="00092EDF"/>
    <w:rsid w:val="000939C4"/>
    <w:rsid w:val="00093FEA"/>
    <w:rsid w:val="00094AB1"/>
    <w:rsid w:val="00096A08"/>
    <w:rsid w:val="00097054"/>
    <w:rsid w:val="00097C12"/>
    <w:rsid w:val="000A0175"/>
    <w:rsid w:val="000A2AFE"/>
    <w:rsid w:val="000A3837"/>
    <w:rsid w:val="000A48C5"/>
    <w:rsid w:val="000A4DD6"/>
    <w:rsid w:val="000A5E56"/>
    <w:rsid w:val="000A70D6"/>
    <w:rsid w:val="000A79AC"/>
    <w:rsid w:val="000A7F1E"/>
    <w:rsid w:val="000B12AE"/>
    <w:rsid w:val="000B22E9"/>
    <w:rsid w:val="000B363A"/>
    <w:rsid w:val="000B6CB8"/>
    <w:rsid w:val="000C009F"/>
    <w:rsid w:val="000C01AB"/>
    <w:rsid w:val="000C0530"/>
    <w:rsid w:val="000C073E"/>
    <w:rsid w:val="000C1926"/>
    <w:rsid w:val="000C1B46"/>
    <w:rsid w:val="000C2696"/>
    <w:rsid w:val="000C47B1"/>
    <w:rsid w:val="000C483C"/>
    <w:rsid w:val="000C5468"/>
    <w:rsid w:val="000D0AD7"/>
    <w:rsid w:val="000D0B17"/>
    <w:rsid w:val="000D259F"/>
    <w:rsid w:val="000D41DC"/>
    <w:rsid w:val="000D6C25"/>
    <w:rsid w:val="000D7729"/>
    <w:rsid w:val="000D7B57"/>
    <w:rsid w:val="000E03C9"/>
    <w:rsid w:val="000E102D"/>
    <w:rsid w:val="000E16F7"/>
    <w:rsid w:val="000E1C6F"/>
    <w:rsid w:val="000E3B46"/>
    <w:rsid w:val="000E4441"/>
    <w:rsid w:val="000E52E4"/>
    <w:rsid w:val="000E5848"/>
    <w:rsid w:val="000F17B4"/>
    <w:rsid w:val="000F2B6E"/>
    <w:rsid w:val="000F4DAE"/>
    <w:rsid w:val="000F6333"/>
    <w:rsid w:val="000F6C92"/>
    <w:rsid w:val="000F6E82"/>
    <w:rsid w:val="000F7B17"/>
    <w:rsid w:val="000F7FAF"/>
    <w:rsid w:val="001012C2"/>
    <w:rsid w:val="00101798"/>
    <w:rsid w:val="00101EB5"/>
    <w:rsid w:val="00102494"/>
    <w:rsid w:val="00102B29"/>
    <w:rsid w:val="00102CAB"/>
    <w:rsid w:val="00103109"/>
    <w:rsid w:val="00104860"/>
    <w:rsid w:val="001049C1"/>
    <w:rsid w:val="00105C10"/>
    <w:rsid w:val="0010625B"/>
    <w:rsid w:val="00107B64"/>
    <w:rsid w:val="00107F15"/>
    <w:rsid w:val="00107FD6"/>
    <w:rsid w:val="00110543"/>
    <w:rsid w:val="001107C3"/>
    <w:rsid w:val="00110E3A"/>
    <w:rsid w:val="00111525"/>
    <w:rsid w:val="00112116"/>
    <w:rsid w:val="001124D5"/>
    <w:rsid w:val="0011284F"/>
    <w:rsid w:val="00112F16"/>
    <w:rsid w:val="0011337F"/>
    <w:rsid w:val="0011375B"/>
    <w:rsid w:val="00113C41"/>
    <w:rsid w:val="001149B0"/>
    <w:rsid w:val="001158AE"/>
    <w:rsid w:val="00115963"/>
    <w:rsid w:val="00115B13"/>
    <w:rsid w:val="00116FBE"/>
    <w:rsid w:val="00117A5A"/>
    <w:rsid w:val="00117C3D"/>
    <w:rsid w:val="00117FAF"/>
    <w:rsid w:val="0012054B"/>
    <w:rsid w:val="00121072"/>
    <w:rsid w:val="00122099"/>
    <w:rsid w:val="001226EA"/>
    <w:rsid w:val="0012378F"/>
    <w:rsid w:val="00123955"/>
    <w:rsid w:val="00123DD3"/>
    <w:rsid w:val="0012501A"/>
    <w:rsid w:val="001262AA"/>
    <w:rsid w:val="00126964"/>
    <w:rsid w:val="00126E2C"/>
    <w:rsid w:val="00127520"/>
    <w:rsid w:val="0012764C"/>
    <w:rsid w:val="00130514"/>
    <w:rsid w:val="00131E40"/>
    <w:rsid w:val="00132249"/>
    <w:rsid w:val="001324A5"/>
    <w:rsid w:val="001324F5"/>
    <w:rsid w:val="0013263C"/>
    <w:rsid w:val="0013401B"/>
    <w:rsid w:val="001359F7"/>
    <w:rsid w:val="00135B23"/>
    <w:rsid w:val="001368B8"/>
    <w:rsid w:val="00136DD8"/>
    <w:rsid w:val="00137370"/>
    <w:rsid w:val="00137E82"/>
    <w:rsid w:val="001410A5"/>
    <w:rsid w:val="00141A3E"/>
    <w:rsid w:val="001420F6"/>
    <w:rsid w:val="001443A4"/>
    <w:rsid w:val="001459AE"/>
    <w:rsid w:val="00145CF8"/>
    <w:rsid w:val="00146003"/>
    <w:rsid w:val="00146896"/>
    <w:rsid w:val="00146A96"/>
    <w:rsid w:val="001478E5"/>
    <w:rsid w:val="00150AAB"/>
    <w:rsid w:val="00150D06"/>
    <w:rsid w:val="00150DEA"/>
    <w:rsid w:val="001522D5"/>
    <w:rsid w:val="00152916"/>
    <w:rsid w:val="00154876"/>
    <w:rsid w:val="00154A3E"/>
    <w:rsid w:val="00155168"/>
    <w:rsid w:val="0015526C"/>
    <w:rsid w:val="00155A34"/>
    <w:rsid w:val="00156CE1"/>
    <w:rsid w:val="00161E08"/>
    <w:rsid w:val="00162208"/>
    <w:rsid w:val="0016276B"/>
    <w:rsid w:val="00164D50"/>
    <w:rsid w:val="0016520D"/>
    <w:rsid w:val="001652DA"/>
    <w:rsid w:val="00166DA1"/>
    <w:rsid w:val="00166EEA"/>
    <w:rsid w:val="00167DA8"/>
    <w:rsid w:val="0017119F"/>
    <w:rsid w:val="001712D9"/>
    <w:rsid w:val="0017144D"/>
    <w:rsid w:val="001717DB"/>
    <w:rsid w:val="001729B7"/>
    <w:rsid w:val="001730A1"/>
    <w:rsid w:val="001755E1"/>
    <w:rsid w:val="00176B00"/>
    <w:rsid w:val="00177D2E"/>
    <w:rsid w:val="00180409"/>
    <w:rsid w:val="00181AC6"/>
    <w:rsid w:val="00183DD5"/>
    <w:rsid w:val="0018413F"/>
    <w:rsid w:val="00184584"/>
    <w:rsid w:val="00184CD3"/>
    <w:rsid w:val="001853EA"/>
    <w:rsid w:val="001867C5"/>
    <w:rsid w:val="001877C9"/>
    <w:rsid w:val="00187B81"/>
    <w:rsid w:val="00190BA5"/>
    <w:rsid w:val="00190F6D"/>
    <w:rsid w:val="001923CA"/>
    <w:rsid w:val="00192665"/>
    <w:rsid w:val="00192A7B"/>
    <w:rsid w:val="00192F46"/>
    <w:rsid w:val="0019417C"/>
    <w:rsid w:val="00194C40"/>
    <w:rsid w:val="00195666"/>
    <w:rsid w:val="00196DA1"/>
    <w:rsid w:val="0019716B"/>
    <w:rsid w:val="0019727C"/>
    <w:rsid w:val="001A0909"/>
    <w:rsid w:val="001A1504"/>
    <w:rsid w:val="001A1A6A"/>
    <w:rsid w:val="001A2E01"/>
    <w:rsid w:val="001A3A25"/>
    <w:rsid w:val="001A3C2D"/>
    <w:rsid w:val="001A43CC"/>
    <w:rsid w:val="001A5A83"/>
    <w:rsid w:val="001A6353"/>
    <w:rsid w:val="001A66CA"/>
    <w:rsid w:val="001A6875"/>
    <w:rsid w:val="001A6ED9"/>
    <w:rsid w:val="001A705A"/>
    <w:rsid w:val="001A71FA"/>
    <w:rsid w:val="001B058C"/>
    <w:rsid w:val="001B0639"/>
    <w:rsid w:val="001B0929"/>
    <w:rsid w:val="001B20F6"/>
    <w:rsid w:val="001B271E"/>
    <w:rsid w:val="001B2769"/>
    <w:rsid w:val="001B3554"/>
    <w:rsid w:val="001B375D"/>
    <w:rsid w:val="001B488D"/>
    <w:rsid w:val="001B5E5D"/>
    <w:rsid w:val="001B62A2"/>
    <w:rsid w:val="001B7E86"/>
    <w:rsid w:val="001C02E9"/>
    <w:rsid w:val="001C0586"/>
    <w:rsid w:val="001C359B"/>
    <w:rsid w:val="001C3C1A"/>
    <w:rsid w:val="001C3FEA"/>
    <w:rsid w:val="001C46F3"/>
    <w:rsid w:val="001C56F4"/>
    <w:rsid w:val="001C68AD"/>
    <w:rsid w:val="001C701A"/>
    <w:rsid w:val="001D020A"/>
    <w:rsid w:val="001D0247"/>
    <w:rsid w:val="001D1875"/>
    <w:rsid w:val="001D1C1D"/>
    <w:rsid w:val="001D1EF9"/>
    <w:rsid w:val="001D2580"/>
    <w:rsid w:val="001D2CAB"/>
    <w:rsid w:val="001D402F"/>
    <w:rsid w:val="001D46C9"/>
    <w:rsid w:val="001D48B8"/>
    <w:rsid w:val="001D4CAC"/>
    <w:rsid w:val="001D5210"/>
    <w:rsid w:val="001D58F4"/>
    <w:rsid w:val="001D612A"/>
    <w:rsid w:val="001D7061"/>
    <w:rsid w:val="001D779B"/>
    <w:rsid w:val="001D7EC5"/>
    <w:rsid w:val="001E057C"/>
    <w:rsid w:val="001E0A69"/>
    <w:rsid w:val="001E1694"/>
    <w:rsid w:val="001E26C6"/>
    <w:rsid w:val="001E32C6"/>
    <w:rsid w:val="001E37E5"/>
    <w:rsid w:val="001E4054"/>
    <w:rsid w:val="001E4776"/>
    <w:rsid w:val="001E4B46"/>
    <w:rsid w:val="001E50B5"/>
    <w:rsid w:val="001E55E9"/>
    <w:rsid w:val="001E6F4F"/>
    <w:rsid w:val="001E7872"/>
    <w:rsid w:val="001E79C0"/>
    <w:rsid w:val="001F057A"/>
    <w:rsid w:val="001F0A00"/>
    <w:rsid w:val="001F2739"/>
    <w:rsid w:val="001F2D77"/>
    <w:rsid w:val="001F5A11"/>
    <w:rsid w:val="001F5CCC"/>
    <w:rsid w:val="001F6C43"/>
    <w:rsid w:val="002004A1"/>
    <w:rsid w:val="00200A6E"/>
    <w:rsid w:val="002012FF"/>
    <w:rsid w:val="00201848"/>
    <w:rsid w:val="002027A9"/>
    <w:rsid w:val="00203B8D"/>
    <w:rsid w:val="00204FF3"/>
    <w:rsid w:val="002058B9"/>
    <w:rsid w:val="00205F0B"/>
    <w:rsid w:val="00206E6F"/>
    <w:rsid w:val="002105DA"/>
    <w:rsid w:val="00210917"/>
    <w:rsid w:val="00210B68"/>
    <w:rsid w:val="00211626"/>
    <w:rsid w:val="00211830"/>
    <w:rsid w:val="00211E15"/>
    <w:rsid w:val="0021262E"/>
    <w:rsid w:val="0021505F"/>
    <w:rsid w:val="002157F3"/>
    <w:rsid w:val="00215B32"/>
    <w:rsid w:val="0021618A"/>
    <w:rsid w:val="00217D12"/>
    <w:rsid w:val="00217EDA"/>
    <w:rsid w:val="00220C06"/>
    <w:rsid w:val="00224455"/>
    <w:rsid w:val="00224CEA"/>
    <w:rsid w:val="002253D6"/>
    <w:rsid w:val="0022560E"/>
    <w:rsid w:val="00225888"/>
    <w:rsid w:val="00226343"/>
    <w:rsid w:val="00226373"/>
    <w:rsid w:val="00226ED8"/>
    <w:rsid w:val="002306F1"/>
    <w:rsid w:val="00230A38"/>
    <w:rsid w:val="00231778"/>
    <w:rsid w:val="002328A1"/>
    <w:rsid w:val="00232CDA"/>
    <w:rsid w:val="00232EF1"/>
    <w:rsid w:val="00233BA0"/>
    <w:rsid w:val="002347C8"/>
    <w:rsid w:val="00235263"/>
    <w:rsid w:val="002367C7"/>
    <w:rsid w:val="002373DB"/>
    <w:rsid w:val="002415CF"/>
    <w:rsid w:val="00241728"/>
    <w:rsid w:val="00242BBF"/>
    <w:rsid w:val="0024489B"/>
    <w:rsid w:val="00244930"/>
    <w:rsid w:val="00245464"/>
    <w:rsid w:val="0024554B"/>
    <w:rsid w:val="00245CAE"/>
    <w:rsid w:val="0024679A"/>
    <w:rsid w:val="00246910"/>
    <w:rsid w:val="00246F4E"/>
    <w:rsid w:val="0024742C"/>
    <w:rsid w:val="002476B2"/>
    <w:rsid w:val="00251AE4"/>
    <w:rsid w:val="00251D20"/>
    <w:rsid w:val="00252145"/>
    <w:rsid w:val="00252F5F"/>
    <w:rsid w:val="00254066"/>
    <w:rsid w:val="00256DA5"/>
    <w:rsid w:val="00261104"/>
    <w:rsid w:val="00262A57"/>
    <w:rsid w:val="00262D4A"/>
    <w:rsid w:val="00265454"/>
    <w:rsid w:val="00270369"/>
    <w:rsid w:val="00272084"/>
    <w:rsid w:val="00273D2C"/>
    <w:rsid w:val="002800DF"/>
    <w:rsid w:val="00280EAE"/>
    <w:rsid w:val="00283213"/>
    <w:rsid w:val="002834DF"/>
    <w:rsid w:val="00283D42"/>
    <w:rsid w:val="002841EB"/>
    <w:rsid w:val="00286352"/>
    <w:rsid w:val="00286421"/>
    <w:rsid w:val="00286D54"/>
    <w:rsid w:val="00286FEC"/>
    <w:rsid w:val="00290426"/>
    <w:rsid w:val="002916C5"/>
    <w:rsid w:val="002923B9"/>
    <w:rsid w:val="00292D76"/>
    <w:rsid w:val="002952AD"/>
    <w:rsid w:val="00295513"/>
    <w:rsid w:val="00296373"/>
    <w:rsid w:val="002967C5"/>
    <w:rsid w:val="00296D2A"/>
    <w:rsid w:val="00297378"/>
    <w:rsid w:val="002A01A8"/>
    <w:rsid w:val="002A022A"/>
    <w:rsid w:val="002A0786"/>
    <w:rsid w:val="002A0B73"/>
    <w:rsid w:val="002A16DA"/>
    <w:rsid w:val="002A1FAE"/>
    <w:rsid w:val="002A52DA"/>
    <w:rsid w:val="002A5907"/>
    <w:rsid w:val="002A61DF"/>
    <w:rsid w:val="002A6E2A"/>
    <w:rsid w:val="002B403D"/>
    <w:rsid w:val="002B4FFD"/>
    <w:rsid w:val="002B5C60"/>
    <w:rsid w:val="002B6949"/>
    <w:rsid w:val="002B6B92"/>
    <w:rsid w:val="002B7152"/>
    <w:rsid w:val="002C09B5"/>
    <w:rsid w:val="002C1129"/>
    <w:rsid w:val="002C410A"/>
    <w:rsid w:val="002C6477"/>
    <w:rsid w:val="002C7384"/>
    <w:rsid w:val="002C7424"/>
    <w:rsid w:val="002D058D"/>
    <w:rsid w:val="002D0845"/>
    <w:rsid w:val="002D11A1"/>
    <w:rsid w:val="002D14DC"/>
    <w:rsid w:val="002D1ADF"/>
    <w:rsid w:val="002D30E9"/>
    <w:rsid w:val="002D393F"/>
    <w:rsid w:val="002D468D"/>
    <w:rsid w:val="002D4B24"/>
    <w:rsid w:val="002D4B2F"/>
    <w:rsid w:val="002D5071"/>
    <w:rsid w:val="002D6A08"/>
    <w:rsid w:val="002E0A65"/>
    <w:rsid w:val="002E0E5E"/>
    <w:rsid w:val="002E0E8F"/>
    <w:rsid w:val="002E2672"/>
    <w:rsid w:val="002E277C"/>
    <w:rsid w:val="002E62D0"/>
    <w:rsid w:val="002E69B0"/>
    <w:rsid w:val="002F00B0"/>
    <w:rsid w:val="002F1BB2"/>
    <w:rsid w:val="002F1DF6"/>
    <w:rsid w:val="002F2268"/>
    <w:rsid w:val="002F2462"/>
    <w:rsid w:val="002F2B5F"/>
    <w:rsid w:val="002F4408"/>
    <w:rsid w:val="002F47C9"/>
    <w:rsid w:val="002F4EDE"/>
    <w:rsid w:val="002F5BF7"/>
    <w:rsid w:val="002F61EE"/>
    <w:rsid w:val="002F7ABB"/>
    <w:rsid w:val="002F7FA5"/>
    <w:rsid w:val="0030019D"/>
    <w:rsid w:val="00301932"/>
    <w:rsid w:val="00301E62"/>
    <w:rsid w:val="00301E70"/>
    <w:rsid w:val="00302F0C"/>
    <w:rsid w:val="00303CC8"/>
    <w:rsid w:val="003056F5"/>
    <w:rsid w:val="00305ACE"/>
    <w:rsid w:val="00306553"/>
    <w:rsid w:val="00307427"/>
    <w:rsid w:val="00307873"/>
    <w:rsid w:val="003102DE"/>
    <w:rsid w:val="003115F0"/>
    <w:rsid w:val="00311763"/>
    <w:rsid w:val="00311811"/>
    <w:rsid w:val="003118FB"/>
    <w:rsid w:val="0031280D"/>
    <w:rsid w:val="003139E3"/>
    <w:rsid w:val="003146FB"/>
    <w:rsid w:val="00315B6B"/>
    <w:rsid w:val="003165A3"/>
    <w:rsid w:val="003169EE"/>
    <w:rsid w:val="003176D0"/>
    <w:rsid w:val="00320349"/>
    <w:rsid w:val="00320FA5"/>
    <w:rsid w:val="00321DBB"/>
    <w:rsid w:val="0032262A"/>
    <w:rsid w:val="00322B8C"/>
    <w:rsid w:val="0032315E"/>
    <w:rsid w:val="00324086"/>
    <w:rsid w:val="00324FC5"/>
    <w:rsid w:val="00325166"/>
    <w:rsid w:val="00325526"/>
    <w:rsid w:val="003259D0"/>
    <w:rsid w:val="00326C03"/>
    <w:rsid w:val="003276AA"/>
    <w:rsid w:val="0032772D"/>
    <w:rsid w:val="00327AA4"/>
    <w:rsid w:val="00330618"/>
    <w:rsid w:val="00330C6E"/>
    <w:rsid w:val="00332014"/>
    <w:rsid w:val="00332426"/>
    <w:rsid w:val="00333F02"/>
    <w:rsid w:val="00334038"/>
    <w:rsid w:val="003349C8"/>
    <w:rsid w:val="00335370"/>
    <w:rsid w:val="0033555B"/>
    <w:rsid w:val="00335E61"/>
    <w:rsid w:val="003365D1"/>
    <w:rsid w:val="00336ECA"/>
    <w:rsid w:val="00337B81"/>
    <w:rsid w:val="00337CB4"/>
    <w:rsid w:val="0034076B"/>
    <w:rsid w:val="00340D65"/>
    <w:rsid w:val="00343552"/>
    <w:rsid w:val="0034386F"/>
    <w:rsid w:val="003450E4"/>
    <w:rsid w:val="0034538F"/>
    <w:rsid w:val="0034624C"/>
    <w:rsid w:val="00346624"/>
    <w:rsid w:val="00346735"/>
    <w:rsid w:val="00346DAE"/>
    <w:rsid w:val="003471D8"/>
    <w:rsid w:val="003509E8"/>
    <w:rsid w:val="00351058"/>
    <w:rsid w:val="003522B3"/>
    <w:rsid w:val="00352F23"/>
    <w:rsid w:val="00353702"/>
    <w:rsid w:val="00353A13"/>
    <w:rsid w:val="00353DB0"/>
    <w:rsid w:val="00354059"/>
    <w:rsid w:val="0035444F"/>
    <w:rsid w:val="0035675C"/>
    <w:rsid w:val="00356B0B"/>
    <w:rsid w:val="00356F67"/>
    <w:rsid w:val="00357011"/>
    <w:rsid w:val="003609ED"/>
    <w:rsid w:val="00360C7D"/>
    <w:rsid w:val="00361176"/>
    <w:rsid w:val="00362176"/>
    <w:rsid w:val="00364586"/>
    <w:rsid w:val="003647FA"/>
    <w:rsid w:val="00365ECA"/>
    <w:rsid w:val="0036684B"/>
    <w:rsid w:val="00371107"/>
    <w:rsid w:val="00371C26"/>
    <w:rsid w:val="00371E9C"/>
    <w:rsid w:val="003726EB"/>
    <w:rsid w:val="00373218"/>
    <w:rsid w:val="0037421C"/>
    <w:rsid w:val="00374E8E"/>
    <w:rsid w:val="003752E2"/>
    <w:rsid w:val="00375EB0"/>
    <w:rsid w:val="00376438"/>
    <w:rsid w:val="003765E4"/>
    <w:rsid w:val="003768C4"/>
    <w:rsid w:val="003778DF"/>
    <w:rsid w:val="00381EFD"/>
    <w:rsid w:val="00382BBD"/>
    <w:rsid w:val="00383BA2"/>
    <w:rsid w:val="00384348"/>
    <w:rsid w:val="00385FF2"/>
    <w:rsid w:val="00386231"/>
    <w:rsid w:val="00387DD8"/>
    <w:rsid w:val="00387EB7"/>
    <w:rsid w:val="00390358"/>
    <w:rsid w:val="003906B2"/>
    <w:rsid w:val="003906EC"/>
    <w:rsid w:val="0039186C"/>
    <w:rsid w:val="00392364"/>
    <w:rsid w:val="0039260A"/>
    <w:rsid w:val="00393622"/>
    <w:rsid w:val="003940FD"/>
    <w:rsid w:val="00396727"/>
    <w:rsid w:val="003975C7"/>
    <w:rsid w:val="00397979"/>
    <w:rsid w:val="00397BF5"/>
    <w:rsid w:val="00397CDB"/>
    <w:rsid w:val="003A0A34"/>
    <w:rsid w:val="003A1860"/>
    <w:rsid w:val="003A2504"/>
    <w:rsid w:val="003A3E32"/>
    <w:rsid w:val="003A4FD7"/>
    <w:rsid w:val="003A50E3"/>
    <w:rsid w:val="003A549B"/>
    <w:rsid w:val="003A7299"/>
    <w:rsid w:val="003A789E"/>
    <w:rsid w:val="003B12B4"/>
    <w:rsid w:val="003B1803"/>
    <w:rsid w:val="003B2DC4"/>
    <w:rsid w:val="003B3E17"/>
    <w:rsid w:val="003B78CB"/>
    <w:rsid w:val="003B7B03"/>
    <w:rsid w:val="003C078E"/>
    <w:rsid w:val="003C13E2"/>
    <w:rsid w:val="003C1861"/>
    <w:rsid w:val="003C2209"/>
    <w:rsid w:val="003C2E61"/>
    <w:rsid w:val="003C372C"/>
    <w:rsid w:val="003C4728"/>
    <w:rsid w:val="003C4F00"/>
    <w:rsid w:val="003C543E"/>
    <w:rsid w:val="003C5743"/>
    <w:rsid w:val="003C6492"/>
    <w:rsid w:val="003C6496"/>
    <w:rsid w:val="003C6BF8"/>
    <w:rsid w:val="003C6FDB"/>
    <w:rsid w:val="003D152C"/>
    <w:rsid w:val="003D27F5"/>
    <w:rsid w:val="003D2ADD"/>
    <w:rsid w:val="003D365C"/>
    <w:rsid w:val="003D3F26"/>
    <w:rsid w:val="003D5561"/>
    <w:rsid w:val="003D55FB"/>
    <w:rsid w:val="003D5768"/>
    <w:rsid w:val="003D652A"/>
    <w:rsid w:val="003E0BC4"/>
    <w:rsid w:val="003E2253"/>
    <w:rsid w:val="003E4B6E"/>
    <w:rsid w:val="003E6DB9"/>
    <w:rsid w:val="003E78D5"/>
    <w:rsid w:val="003E7EC0"/>
    <w:rsid w:val="003E7EED"/>
    <w:rsid w:val="003F0B9D"/>
    <w:rsid w:val="003F0F4F"/>
    <w:rsid w:val="003F1642"/>
    <w:rsid w:val="003F2753"/>
    <w:rsid w:val="003F2A17"/>
    <w:rsid w:val="003F4330"/>
    <w:rsid w:val="003F4C2C"/>
    <w:rsid w:val="003F4D2F"/>
    <w:rsid w:val="003F539E"/>
    <w:rsid w:val="003F6AEC"/>
    <w:rsid w:val="003F7AB3"/>
    <w:rsid w:val="003F7F31"/>
    <w:rsid w:val="00400477"/>
    <w:rsid w:val="00400BE7"/>
    <w:rsid w:val="00400EB8"/>
    <w:rsid w:val="00401D10"/>
    <w:rsid w:val="004025E1"/>
    <w:rsid w:val="00403D0D"/>
    <w:rsid w:val="0040586F"/>
    <w:rsid w:val="00407180"/>
    <w:rsid w:val="00410069"/>
    <w:rsid w:val="00410382"/>
    <w:rsid w:val="00411BC0"/>
    <w:rsid w:val="00414B3F"/>
    <w:rsid w:val="00415B33"/>
    <w:rsid w:val="004162A0"/>
    <w:rsid w:val="00416D0B"/>
    <w:rsid w:val="00417358"/>
    <w:rsid w:val="004179DE"/>
    <w:rsid w:val="00420758"/>
    <w:rsid w:val="00421B0F"/>
    <w:rsid w:val="00422014"/>
    <w:rsid w:val="004237E8"/>
    <w:rsid w:val="00424472"/>
    <w:rsid w:val="00424D64"/>
    <w:rsid w:val="004251DA"/>
    <w:rsid w:val="00425DB3"/>
    <w:rsid w:val="00425FFA"/>
    <w:rsid w:val="004264D1"/>
    <w:rsid w:val="004270C9"/>
    <w:rsid w:val="00427E66"/>
    <w:rsid w:val="00427F63"/>
    <w:rsid w:val="0043022C"/>
    <w:rsid w:val="00430D5C"/>
    <w:rsid w:val="0043122A"/>
    <w:rsid w:val="00432141"/>
    <w:rsid w:val="004340DD"/>
    <w:rsid w:val="00434B01"/>
    <w:rsid w:val="00434D40"/>
    <w:rsid w:val="00434FC0"/>
    <w:rsid w:val="00435AD8"/>
    <w:rsid w:val="0043604F"/>
    <w:rsid w:val="00436320"/>
    <w:rsid w:val="00436DAF"/>
    <w:rsid w:val="00437CCD"/>
    <w:rsid w:val="0044280B"/>
    <w:rsid w:val="00442979"/>
    <w:rsid w:val="0044333F"/>
    <w:rsid w:val="00443D15"/>
    <w:rsid w:val="004440BE"/>
    <w:rsid w:val="00444303"/>
    <w:rsid w:val="00445113"/>
    <w:rsid w:val="00446E24"/>
    <w:rsid w:val="004471A1"/>
    <w:rsid w:val="004471D2"/>
    <w:rsid w:val="0044724A"/>
    <w:rsid w:val="00447AE1"/>
    <w:rsid w:val="0045003D"/>
    <w:rsid w:val="0045060E"/>
    <w:rsid w:val="00450F98"/>
    <w:rsid w:val="0045152B"/>
    <w:rsid w:val="004522F4"/>
    <w:rsid w:val="00453476"/>
    <w:rsid w:val="0045472C"/>
    <w:rsid w:val="00455507"/>
    <w:rsid w:val="00455927"/>
    <w:rsid w:val="00456289"/>
    <w:rsid w:val="00456FBE"/>
    <w:rsid w:val="00457661"/>
    <w:rsid w:val="00460095"/>
    <w:rsid w:val="0046381A"/>
    <w:rsid w:val="004645E2"/>
    <w:rsid w:val="00464B0B"/>
    <w:rsid w:val="00464E93"/>
    <w:rsid w:val="00465135"/>
    <w:rsid w:val="0046690B"/>
    <w:rsid w:val="00466915"/>
    <w:rsid w:val="0046746A"/>
    <w:rsid w:val="00467704"/>
    <w:rsid w:val="004678FE"/>
    <w:rsid w:val="00474BC3"/>
    <w:rsid w:val="004759A0"/>
    <w:rsid w:val="00476AC6"/>
    <w:rsid w:val="0048006E"/>
    <w:rsid w:val="004809DB"/>
    <w:rsid w:val="00480A22"/>
    <w:rsid w:val="00480D2D"/>
    <w:rsid w:val="00480E9E"/>
    <w:rsid w:val="0048239B"/>
    <w:rsid w:val="00482D73"/>
    <w:rsid w:val="004838F1"/>
    <w:rsid w:val="00483F58"/>
    <w:rsid w:val="00484B22"/>
    <w:rsid w:val="00484D7F"/>
    <w:rsid w:val="00484F58"/>
    <w:rsid w:val="004872F1"/>
    <w:rsid w:val="00487798"/>
    <w:rsid w:val="00487CB7"/>
    <w:rsid w:val="00487D4A"/>
    <w:rsid w:val="0049082F"/>
    <w:rsid w:val="00490856"/>
    <w:rsid w:val="004909B4"/>
    <w:rsid w:val="00490DCA"/>
    <w:rsid w:val="00490DCB"/>
    <w:rsid w:val="00493001"/>
    <w:rsid w:val="00495284"/>
    <w:rsid w:val="004965D0"/>
    <w:rsid w:val="00497244"/>
    <w:rsid w:val="004976B4"/>
    <w:rsid w:val="004A047C"/>
    <w:rsid w:val="004A0B3F"/>
    <w:rsid w:val="004A0DCD"/>
    <w:rsid w:val="004A144C"/>
    <w:rsid w:val="004A2991"/>
    <w:rsid w:val="004A2AC9"/>
    <w:rsid w:val="004A3EC9"/>
    <w:rsid w:val="004A44D5"/>
    <w:rsid w:val="004A478B"/>
    <w:rsid w:val="004A5558"/>
    <w:rsid w:val="004A56A7"/>
    <w:rsid w:val="004A5968"/>
    <w:rsid w:val="004A59F5"/>
    <w:rsid w:val="004B0F27"/>
    <w:rsid w:val="004B16BD"/>
    <w:rsid w:val="004B2098"/>
    <w:rsid w:val="004B2339"/>
    <w:rsid w:val="004B24FE"/>
    <w:rsid w:val="004B2772"/>
    <w:rsid w:val="004B2D82"/>
    <w:rsid w:val="004B2FDE"/>
    <w:rsid w:val="004B5463"/>
    <w:rsid w:val="004B60A3"/>
    <w:rsid w:val="004B60CE"/>
    <w:rsid w:val="004C0157"/>
    <w:rsid w:val="004C098B"/>
    <w:rsid w:val="004C0D51"/>
    <w:rsid w:val="004C1B1E"/>
    <w:rsid w:val="004C4C89"/>
    <w:rsid w:val="004C5D70"/>
    <w:rsid w:val="004C6434"/>
    <w:rsid w:val="004C7C06"/>
    <w:rsid w:val="004D01D0"/>
    <w:rsid w:val="004D0369"/>
    <w:rsid w:val="004D0C40"/>
    <w:rsid w:val="004D0D5D"/>
    <w:rsid w:val="004D14E9"/>
    <w:rsid w:val="004D2079"/>
    <w:rsid w:val="004D3067"/>
    <w:rsid w:val="004D41EB"/>
    <w:rsid w:val="004D5EF5"/>
    <w:rsid w:val="004D6710"/>
    <w:rsid w:val="004D6A15"/>
    <w:rsid w:val="004E02B1"/>
    <w:rsid w:val="004E11C9"/>
    <w:rsid w:val="004E22EE"/>
    <w:rsid w:val="004E3029"/>
    <w:rsid w:val="004E3BF0"/>
    <w:rsid w:val="004E4BCE"/>
    <w:rsid w:val="004E52E3"/>
    <w:rsid w:val="004E5775"/>
    <w:rsid w:val="004E63CF"/>
    <w:rsid w:val="004E642D"/>
    <w:rsid w:val="004E70F3"/>
    <w:rsid w:val="004F0DA9"/>
    <w:rsid w:val="004F12DC"/>
    <w:rsid w:val="004F499B"/>
    <w:rsid w:val="004F4CFC"/>
    <w:rsid w:val="004F5415"/>
    <w:rsid w:val="005013DE"/>
    <w:rsid w:val="00501ED3"/>
    <w:rsid w:val="0050295A"/>
    <w:rsid w:val="00502C06"/>
    <w:rsid w:val="005039B5"/>
    <w:rsid w:val="005049AC"/>
    <w:rsid w:val="005049CB"/>
    <w:rsid w:val="00505C81"/>
    <w:rsid w:val="00506231"/>
    <w:rsid w:val="0050663D"/>
    <w:rsid w:val="0050666F"/>
    <w:rsid w:val="0050714C"/>
    <w:rsid w:val="00510A49"/>
    <w:rsid w:val="00511F37"/>
    <w:rsid w:val="00512F9F"/>
    <w:rsid w:val="00513676"/>
    <w:rsid w:val="005139FD"/>
    <w:rsid w:val="005165B9"/>
    <w:rsid w:val="00516966"/>
    <w:rsid w:val="005172F2"/>
    <w:rsid w:val="005173CB"/>
    <w:rsid w:val="00520142"/>
    <w:rsid w:val="00520F14"/>
    <w:rsid w:val="005211FA"/>
    <w:rsid w:val="00521753"/>
    <w:rsid w:val="0052235F"/>
    <w:rsid w:val="0052241B"/>
    <w:rsid w:val="005226CF"/>
    <w:rsid w:val="00523679"/>
    <w:rsid w:val="005239DF"/>
    <w:rsid w:val="0052658F"/>
    <w:rsid w:val="0052742F"/>
    <w:rsid w:val="00527475"/>
    <w:rsid w:val="0052762E"/>
    <w:rsid w:val="0052764D"/>
    <w:rsid w:val="00527742"/>
    <w:rsid w:val="00527E2C"/>
    <w:rsid w:val="00530862"/>
    <w:rsid w:val="00531861"/>
    <w:rsid w:val="00531CFB"/>
    <w:rsid w:val="00532792"/>
    <w:rsid w:val="00532F58"/>
    <w:rsid w:val="00533D2D"/>
    <w:rsid w:val="005347EA"/>
    <w:rsid w:val="00534D3F"/>
    <w:rsid w:val="00535286"/>
    <w:rsid w:val="00535358"/>
    <w:rsid w:val="005357C3"/>
    <w:rsid w:val="00535E3E"/>
    <w:rsid w:val="00536A32"/>
    <w:rsid w:val="00536BC5"/>
    <w:rsid w:val="00537DDC"/>
    <w:rsid w:val="005401D6"/>
    <w:rsid w:val="00540DA5"/>
    <w:rsid w:val="00541770"/>
    <w:rsid w:val="00542417"/>
    <w:rsid w:val="00542823"/>
    <w:rsid w:val="00542CA6"/>
    <w:rsid w:val="00543A98"/>
    <w:rsid w:val="005441E3"/>
    <w:rsid w:val="00544458"/>
    <w:rsid w:val="00544E0B"/>
    <w:rsid w:val="0054509E"/>
    <w:rsid w:val="005451D6"/>
    <w:rsid w:val="00545254"/>
    <w:rsid w:val="005453D2"/>
    <w:rsid w:val="005465FC"/>
    <w:rsid w:val="00546674"/>
    <w:rsid w:val="0054685F"/>
    <w:rsid w:val="00550905"/>
    <w:rsid w:val="0055120B"/>
    <w:rsid w:val="00551796"/>
    <w:rsid w:val="00551935"/>
    <w:rsid w:val="005539DD"/>
    <w:rsid w:val="005560B4"/>
    <w:rsid w:val="005576A7"/>
    <w:rsid w:val="0056047E"/>
    <w:rsid w:val="00561602"/>
    <w:rsid w:val="005632C3"/>
    <w:rsid w:val="005637B5"/>
    <w:rsid w:val="00563AE9"/>
    <w:rsid w:val="00564163"/>
    <w:rsid w:val="00567702"/>
    <w:rsid w:val="00567BD0"/>
    <w:rsid w:val="0057290F"/>
    <w:rsid w:val="00573403"/>
    <w:rsid w:val="005744E4"/>
    <w:rsid w:val="005751DE"/>
    <w:rsid w:val="00575B40"/>
    <w:rsid w:val="00575C13"/>
    <w:rsid w:val="00575D6E"/>
    <w:rsid w:val="00580027"/>
    <w:rsid w:val="0058030B"/>
    <w:rsid w:val="00580C6E"/>
    <w:rsid w:val="00580F8F"/>
    <w:rsid w:val="00581F5A"/>
    <w:rsid w:val="0058316C"/>
    <w:rsid w:val="00583ECF"/>
    <w:rsid w:val="00584DD7"/>
    <w:rsid w:val="005856B5"/>
    <w:rsid w:val="0058586E"/>
    <w:rsid w:val="00586496"/>
    <w:rsid w:val="0058674F"/>
    <w:rsid w:val="00587A50"/>
    <w:rsid w:val="0059026E"/>
    <w:rsid w:val="00590A7D"/>
    <w:rsid w:val="00591D1F"/>
    <w:rsid w:val="00591F65"/>
    <w:rsid w:val="005928F0"/>
    <w:rsid w:val="005930DC"/>
    <w:rsid w:val="00594152"/>
    <w:rsid w:val="00594338"/>
    <w:rsid w:val="00594899"/>
    <w:rsid w:val="00594E94"/>
    <w:rsid w:val="00595711"/>
    <w:rsid w:val="00595AFD"/>
    <w:rsid w:val="00595B4C"/>
    <w:rsid w:val="00595D92"/>
    <w:rsid w:val="00596961"/>
    <w:rsid w:val="00597A02"/>
    <w:rsid w:val="00597B71"/>
    <w:rsid w:val="00597DB1"/>
    <w:rsid w:val="00597F86"/>
    <w:rsid w:val="00597F8D"/>
    <w:rsid w:val="005A1027"/>
    <w:rsid w:val="005A12DE"/>
    <w:rsid w:val="005A1663"/>
    <w:rsid w:val="005A21BA"/>
    <w:rsid w:val="005A3D59"/>
    <w:rsid w:val="005A3F46"/>
    <w:rsid w:val="005A4110"/>
    <w:rsid w:val="005A5446"/>
    <w:rsid w:val="005A5ABF"/>
    <w:rsid w:val="005A6381"/>
    <w:rsid w:val="005A6CC7"/>
    <w:rsid w:val="005A7515"/>
    <w:rsid w:val="005B2739"/>
    <w:rsid w:val="005B30D2"/>
    <w:rsid w:val="005B35E6"/>
    <w:rsid w:val="005B63B1"/>
    <w:rsid w:val="005B73F8"/>
    <w:rsid w:val="005C0A65"/>
    <w:rsid w:val="005C10D1"/>
    <w:rsid w:val="005C1EE1"/>
    <w:rsid w:val="005C4363"/>
    <w:rsid w:val="005C5384"/>
    <w:rsid w:val="005C739D"/>
    <w:rsid w:val="005C7B50"/>
    <w:rsid w:val="005C7CDB"/>
    <w:rsid w:val="005D0011"/>
    <w:rsid w:val="005D0705"/>
    <w:rsid w:val="005D11DF"/>
    <w:rsid w:val="005D12C5"/>
    <w:rsid w:val="005D64E5"/>
    <w:rsid w:val="005D6820"/>
    <w:rsid w:val="005E058D"/>
    <w:rsid w:val="005E0BE3"/>
    <w:rsid w:val="005E12AC"/>
    <w:rsid w:val="005E2EF3"/>
    <w:rsid w:val="005E2F83"/>
    <w:rsid w:val="005E3F1D"/>
    <w:rsid w:val="005E4609"/>
    <w:rsid w:val="005E4FBE"/>
    <w:rsid w:val="005E541F"/>
    <w:rsid w:val="005E6C2C"/>
    <w:rsid w:val="005E7E1E"/>
    <w:rsid w:val="005F045C"/>
    <w:rsid w:val="005F10DD"/>
    <w:rsid w:val="005F1893"/>
    <w:rsid w:val="005F19DE"/>
    <w:rsid w:val="005F2355"/>
    <w:rsid w:val="005F342E"/>
    <w:rsid w:val="005F3612"/>
    <w:rsid w:val="005F580C"/>
    <w:rsid w:val="005F5978"/>
    <w:rsid w:val="005F5EF7"/>
    <w:rsid w:val="005F6977"/>
    <w:rsid w:val="005F735E"/>
    <w:rsid w:val="005F760B"/>
    <w:rsid w:val="005F7DD7"/>
    <w:rsid w:val="0060118E"/>
    <w:rsid w:val="00602484"/>
    <w:rsid w:val="0060297B"/>
    <w:rsid w:val="00604784"/>
    <w:rsid w:val="00607292"/>
    <w:rsid w:val="00607A17"/>
    <w:rsid w:val="00610414"/>
    <w:rsid w:val="00610773"/>
    <w:rsid w:val="00610D4E"/>
    <w:rsid w:val="006111C9"/>
    <w:rsid w:val="0061205B"/>
    <w:rsid w:val="006123BA"/>
    <w:rsid w:val="006126B3"/>
    <w:rsid w:val="00612F4A"/>
    <w:rsid w:val="00613039"/>
    <w:rsid w:val="00614239"/>
    <w:rsid w:val="006153AB"/>
    <w:rsid w:val="00615839"/>
    <w:rsid w:val="00616148"/>
    <w:rsid w:val="0061650C"/>
    <w:rsid w:val="00616554"/>
    <w:rsid w:val="006167E0"/>
    <w:rsid w:val="0061764D"/>
    <w:rsid w:val="00620C0D"/>
    <w:rsid w:val="00621226"/>
    <w:rsid w:val="0062133A"/>
    <w:rsid w:val="006213BC"/>
    <w:rsid w:val="00621961"/>
    <w:rsid w:val="00621AAC"/>
    <w:rsid w:val="006235EB"/>
    <w:rsid w:val="006251B7"/>
    <w:rsid w:val="00625343"/>
    <w:rsid w:val="00627831"/>
    <w:rsid w:val="0063004A"/>
    <w:rsid w:val="006303D6"/>
    <w:rsid w:val="006315DE"/>
    <w:rsid w:val="00634208"/>
    <w:rsid w:val="00634BF8"/>
    <w:rsid w:val="00636DF2"/>
    <w:rsid w:val="00637AFE"/>
    <w:rsid w:val="00637D44"/>
    <w:rsid w:val="00640F2B"/>
    <w:rsid w:val="00641B0B"/>
    <w:rsid w:val="00641E4F"/>
    <w:rsid w:val="0064206F"/>
    <w:rsid w:val="006427F1"/>
    <w:rsid w:val="00644224"/>
    <w:rsid w:val="006451E5"/>
    <w:rsid w:val="00646E1B"/>
    <w:rsid w:val="00647799"/>
    <w:rsid w:val="006478BB"/>
    <w:rsid w:val="0065160A"/>
    <w:rsid w:val="0065306E"/>
    <w:rsid w:val="0065317A"/>
    <w:rsid w:val="006553C6"/>
    <w:rsid w:val="00656BA1"/>
    <w:rsid w:val="006602D4"/>
    <w:rsid w:val="00660EE9"/>
    <w:rsid w:val="00662F57"/>
    <w:rsid w:val="00663841"/>
    <w:rsid w:val="0066443E"/>
    <w:rsid w:val="00664616"/>
    <w:rsid w:val="006646E6"/>
    <w:rsid w:val="00664925"/>
    <w:rsid w:val="00665429"/>
    <w:rsid w:val="00665797"/>
    <w:rsid w:val="00665DD8"/>
    <w:rsid w:val="00667013"/>
    <w:rsid w:val="0066794D"/>
    <w:rsid w:val="00667DFA"/>
    <w:rsid w:val="00667E53"/>
    <w:rsid w:val="0067106D"/>
    <w:rsid w:val="00672DCF"/>
    <w:rsid w:val="00673627"/>
    <w:rsid w:val="00674392"/>
    <w:rsid w:val="00675091"/>
    <w:rsid w:val="0067511A"/>
    <w:rsid w:val="00676F64"/>
    <w:rsid w:val="00681FA0"/>
    <w:rsid w:val="00684784"/>
    <w:rsid w:val="006847C3"/>
    <w:rsid w:val="00684AF9"/>
    <w:rsid w:val="00684CA5"/>
    <w:rsid w:val="006853EE"/>
    <w:rsid w:val="00686BD7"/>
    <w:rsid w:val="006879BC"/>
    <w:rsid w:val="006921EF"/>
    <w:rsid w:val="00693117"/>
    <w:rsid w:val="006931D0"/>
    <w:rsid w:val="00693989"/>
    <w:rsid w:val="006946E0"/>
    <w:rsid w:val="0069509E"/>
    <w:rsid w:val="00695BA8"/>
    <w:rsid w:val="00696918"/>
    <w:rsid w:val="00696A2B"/>
    <w:rsid w:val="006A05B0"/>
    <w:rsid w:val="006A0D57"/>
    <w:rsid w:val="006A13E6"/>
    <w:rsid w:val="006A1541"/>
    <w:rsid w:val="006A1928"/>
    <w:rsid w:val="006A35FE"/>
    <w:rsid w:val="006A37A5"/>
    <w:rsid w:val="006A42D8"/>
    <w:rsid w:val="006A49FC"/>
    <w:rsid w:val="006A5DAC"/>
    <w:rsid w:val="006A6B14"/>
    <w:rsid w:val="006B0F00"/>
    <w:rsid w:val="006B1A0C"/>
    <w:rsid w:val="006B1DF4"/>
    <w:rsid w:val="006B20CB"/>
    <w:rsid w:val="006B2A95"/>
    <w:rsid w:val="006B3FC2"/>
    <w:rsid w:val="006B43C4"/>
    <w:rsid w:val="006B4781"/>
    <w:rsid w:val="006B4B4D"/>
    <w:rsid w:val="006B4EE2"/>
    <w:rsid w:val="006B517E"/>
    <w:rsid w:val="006B5499"/>
    <w:rsid w:val="006B7B1E"/>
    <w:rsid w:val="006B7BEE"/>
    <w:rsid w:val="006C01E6"/>
    <w:rsid w:val="006C039E"/>
    <w:rsid w:val="006C3B91"/>
    <w:rsid w:val="006C3FAE"/>
    <w:rsid w:val="006C47D1"/>
    <w:rsid w:val="006C4C1F"/>
    <w:rsid w:val="006C4D6C"/>
    <w:rsid w:val="006C7702"/>
    <w:rsid w:val="006C7729"/>
    <w:rsid w:val="006D0C65"/>
    <w:rsid w:val="006D11A7"/>
    <w:rsid w:val="006D1443"/>
    <w:rsid w:val="006D1810"/>
    <w:rsid w:val="006D2A5B"/>
    <w:rsid w:val="006D423C"/>
    <w:rsid w:val="006D4917"/>
    <w:rsid w:val="006D4AA0"/>
    <w:rsid w:val="006D571E"/>
    <w:rsid w:val="006D5BE2"/>
    <w:rsid w:val="006D63FA"/>
    <w:rsid w:val="006D75B3"/>
    <w:rsid w:val="006D7786"/>
    <w:rsid w:val="006E0298"/>
    <w:rsid w:val="006E11A2"/>
    <w:rsid w:val="006E1F0C"/>
    <w:rsid w:val="006E2324"/>
    <w:rsid w:val="006E2D5C"/>
    <w:rsid w:val="006E30E6"/>
    <w:rsid w:val="006E3191"/>
    <w:rsid w:val="006E4510"/>
    <w:rsid w:val="006E4866"/>
    <w:rsid w:val="006E51A1"/>
    <w:rsid w:val="006E574A"/>
    <w:rsid w:val="006E5BE7"/>
    <w:rsid w:val="006E5EE3"/>
    <w:rsid w:val="006E7EA3"/>
    <w:rsid w:val="006F05A5"/>
    <w:rsid w:val="006F31AB"/>
    <w:rsid w:val="006F49B7"/>
    <w:rsid w:val="006F536F"/>
    <w:rsid w:val="006F6029"/>
    <w:rsid w:val="007004EE"/>
    <w:rsid w:val="007005CB"/>
    <w:rsid w:val="007013DC"/>
    <w:rsid w:val="00702C34"/>
    <w:rsid w:val="00703773"/>
    <w:rsid w:val="00703DCE"/>
    <w:rsid w:val="00704744"/>
    <w:rsid w:val="007059A2"/>
    <w:rsid w:val="00705FF4"/>
    <w:rsid w:val="00707DA9"/>
    <w:rsid w:val="00711758"/>
    <w:rsid w:val="00711773"/>
    <w:rsid w:val="00712EF4"/>
    <w:rsid w:val="007130DC"/>
    <w:rsid w:val="00713B8A"/>
    <w:rsid w:val="00714DBA"/>
    <w:rsid w:val="00715022"/>
    <w:rsid w:val="00715C5B"/>
    <w:rsid w:val="00716B5A"/>
    <w:rsid w:val="00716C61"/>
    <w:rsid w:val="00717D7E"/>
    <w:rsid w:val="0072010A"/>
    <w:rsid w:val="00721F4F"/>
    <w:rsid w:val="00723D66"/>
    <w:rsid w:val="00724642"/>
    <w:rsid w:val="0072554F"/>
    <w:rsid w:val="0072604C"/>
    <w:rsid w:val="007260C5"/>
    <w:rsid w:val="0072615B"/>
    <w:rsid w:val="007278C4"/>
    <w:rsid w:val="00730F74"/>
    <w:rsid w:val="007312B2"/>
    <w:rsid w:val="00732B88"/>
    <w:rsid w:val="00733542"/>
    <w:rsid w:val="007337CB"/>
    <w:rsid w:val="00734F14"/>
    <w:rsid w:val="00734F46"/>
    <w:rsid w:val="00735060"/>
    <w:rsid w:val="00735178"/>
    <w:rsid w:val="00735C64"/>
    <w:rsid w:val="00735EA9"/>
    <w:rsid w:val="00735F80"/>
    <w:rsid w:val="00737512"/>
    <w:rsid w:val="00737598"/>
    <w:rsid w:val="007376F8"/>
    <w:rsid w:val="00740800"/>
    <w:rsid w:val="00740C7D"/>
    <w:rsid w:val="007410F5"/>
    <w:rsid w:val="00741C03"/>
    <w:rsid w:val="00741CA8"/>
    <w:rsid w:val="00742AE4"/>
    <w:rsid w:val="0074330B"/>
    <w:rsid w:val="007450EC"/>
    <w:rsid w:val="00745FE7"/>
    <w:rsid w:val="0074607E"/>
    <w:rsid w:val="00750461"/>
    <w:rsid w:val="00752393"/>
    <w:rsid w:val="007525DE"/>
    <w:rsid w:val="0075336A"/>
    <w:rsid w:val="0075397A"/>
    <w:rsid w:val="00753D33"/>
    <w:rsid w:val="00754172"/>
    <w:rsid w:val="007544B6"/>
    <w:rsid w:val="00754ABC"/>
    <w:rsid w:val="00755250"/>
    <w:rsid w:val="00755FE3"/>
    <w:rsid w:val="0075780B"/>
    <w:rsid w:val="0076102F"/>
    <w:rsid w:val="00761136"/>
    <w:rsid w:val="00762090"/>
    <w:rsid w:val="007630B1"/>
    <w:rsid w:val="00764CB6"/>
    <w:rsid w:val="007651A0"/>
    <w:rsid w:val="007653A9"/>
    <w:rsid w:val="007655ED"/>
    <w:rsid w:val="00766110"/>
    <w:rsid w:val="0076624C"/>
    <w:rsid w:val="00766D6F"/>
    <w:rsid w:val="00767A69"/>
    <w:rsid w:val="00767C36"/>
    <w:rsid w:val="00767CFA"/>
    <w:rsid w:val="0077077E"/>
    <w:rsid w:val="00770C04"/>
    <w:rsid w:val="00771111"/>
    <w:rsid w:val="00772C6C"/>
    <w:rsid w:val="0077375E"/>
    <w:rsid w:val="007737F8"/>
    <w:rsid w:val="00773ADA"/>
    <w:rsid w:val="00773DA8"/>
    <w:rsid w:val="00773F0F"/>
    <w:rsid w:val="00774791"/>
    <w:rsid w:val="007749D3"/>
    <w:rsid w:val="00775563"/>
    <w:rsid w:val="00775CC9"/>
    <w:rsid w:val="00776145"/>
    <w:rsid w:val="00777B73"/>
    <w:rsid w:val="00780077"/>
    <w:rsid w:val="007800D7"/>
    <w:rsid w:val="00780B87"/>
    <w:rsid w:val="0078519B"/>
    <w:rsid w:val="007857A5"/>
    <w:rsid w:val="00786881"/>
    <w:rsid w:val="007873F4"/>
    <w:rsid w:val="0079066C"/>
    <w:rsid w:val="0079075D"/>
    <w:rsid w:val="00790F28"/>
    <w:rsid w:val="00792EC6"/>
    <w:rsid w:val="00792F8A"/>
    <w:rsid w:val="00794F8E"/>
    <w:rsid w:val="00795236"/>
    <w:rsid w:val="00796101"/>
    <w:rsid w:val="00796324"/>
    <w:rsid w:val="00797BFE"/>
    <w:rsid w:val="007A0393"/>
    <w:rsid w:val="007A081F"/>
    <w:rsid w:val="007A0CC3"/>
    <w:rsid w:val="007A1379"/>
    <w:rsid w:val="007A13BB"/>
    <w:rsid w:val="007A21EE"/>
    <w:rsid w:val="007A2819"/>
    <w:rsid w:val="007A297F"/>
    <w:rsid w:val="007A2E88"/>
    <w:rsid w:val="007A42D5"/>
    <w:rsid w:val="007A4A28"/>
    <w:rsid w:val="007A5EA9"/>
    <w:rsid w:val="007A6B71"/>
    <w:rsid w:val="007A7303"/>
    <w:rsid w:val="007B0021"/>
    <w:rsid w:val="007B1C76"/>
    <w:rsid w:val="007B1DF4"/>
    <w:rsid w:val="007B2396"/>
    <w:rsid w:val="007B2828"/>
    <w:rsid w:val="007B2915"/>
    <w:rsid w:val="007B3C8C"/>
    <w:rsid w:val="007B41CE"/>
    <w:rsid w:val="007B7EB3"/>
    <w:rsid w:val="007C0A7D"/>
    <w:rsid w:val="007C0E5B"/>
    <w:rsid w:val="007C1A28"/>
    <w:rsid w:val="007C227D"/>
    <w:rsid w:val="007C3E53"/>
    <w:rsid w:val="007C4652"/>
    <w:rsid w:val="007C4976"/>
    <w:rsid w:val="007C4A6D"/>
    <w:rsid w:val="007C4D11"/>
    <w:rsid w:val="007C7599"/>
    <w:rsid w:val="007C79D1"/>
    <w:rsid w:val="007D1CB0"/>
    <w:rsid w:val="007D28CB"/>
    <w:rsid w:val="007D33DD"/>
    <w:rsid w:val="007D3D97"/>
    <w:rsid w:val="007D4FD1"/>
    <w:rsid w:val="007D659F"/>
    <w:rsid w:val="007D688F"/>
    <w:rsid w:val="007D76A3"/>
    <w:rsid w:val="007D7D21"/>
    <w:rsid w:val="007E142D"/>
    <w:rsid w:val="007E1531"/>
    <w:rsid w:val="007E23D9"/>
    <w:rsid w:val="007E303C"/>
    <w:rsid w:val="007E378A"/>
    <w:rsid w:val="007E3806"/>
    <w:rsid w:val="007E58DD"/>
    <w:rsid w:val="007E59A9"/>
    <w:rsid w:val="007E6A36"/>
    <w:rsid w:val="007E6BCF"/>
    <w:rsid w:val="007E78AA"/>
    <w:rsid w:val="007E7986"/>
    <w:rsid w:val="007F1F39"/>
    <w:rsid w:val="007F5041"/>
    <w:rsid w:val="007F62A8"/>
    <w:rsid w:val="007F6894"/>
    <w:rsid w:val="007F7107"/>
    <w:rsid w:val="007F7B37"/>
    <w:rsid w:val="007F7F6B"/>
    <w:rsid w:val="00800FE5"/>
    <w:rsid w:val="00801846"/>
    <w:rsid w:val="0080312F"/>
    <w:rsid w:val="008032B8"/>
    <w:rsid w:val="00803404"/>
    <w:rsid w:val="00803794"/>
    <w:rsid w:val="00804953"/>
    <w:rsid w:val="00804B78"/>
    <w:rsid w:val="008058F4"/>
    <w:rsid w:val="00805B95"/>
    <w:rsid w:val="00805CA7"/>
    <w:rsid w:val="00805F3C"/>
    <w:rsid w:val="0080633F"/>
    <w:rsid w:val="008066B2"/>
    <w:rsid w:val="008066D6"/>
    <w:rsid w:val="0080718A"/>
    <w:rsid w:val="008071CE"/>
    <w:rsid w:val="00807CC8"/>
    <w:rsid w:val="0081095B"/>
    <w:rsid w:val="00810DD4"/>
    <w:rsid w:val="00811BE2"/>
    <w:rsid w:val="00812D4B"/>
    <w:rsid w:val="00813C19"/>
    <w:rsid w:val="008148FD"/>
    <w:rsid w:val="00814AA5"/>
    <w:rsid w:val="00815A55"/>
    <w:rsid w:val="00815C8E"/>
    <w:rsid w:val="00815DED"/>
    <w:rsid w:val="00816780"/>
    <w:rsid w:val="008208B7"/>
    <w:rsid w:val="00820B34"/>
    <w:rsid w:val="00821091"/>
    <w:rsid w:val="008212B0"/>
    <w:rsid w:val="008219C8"/>
    <w:rsid w:val="00821D35"/>
    <w:rsid w:val="00823024"/>
    <w:rsid w:val="00824A22"/>
    <w:rsid w:val="00825FCD"/>
    <w:rsid w:val="008274E3"/>
    <w:rsid w:val="008278BB"/>
    <w:rsid w:val="00830B07"/>
    <w:rsid w:val="00831218"/>
    <w:rsid w:val="00833958"/>
    <w:rsid w:val="00833E0C"/>
    <w:rsid w:val="008340B1"/>
    <w:rsid w:val="00836FFA"/>
    <w:rsid w:val="008372B1"/>
    <w:rsid w:val="00837393"/>
    <w:rsid w:val="00837965"/>
    <w:rsid w:val="00837F26"/>
    <w:rsid w:val="008423F5"/>
    <w:rsid w:val="00842B28"/>
    <w:rsid w:val="00843545"/>
    <w:rsid w:val="00844102"/>
    <w:rsid w:val="0084414B"/>
    <w:rsid w:val="00844B03"/>
    <w:rsid w:val="00844E17"/>
    <w:rsid w:val="008450C4"/>
    <w:rsid w:val="008470F0"/>
    <w:rsid w:val="008472BD"/>
    <w:rsid w:val="008500BE"/>
    <w:rsid w:val="00850A7B"/>
    <w:rsid w:val="00851D11"/>
    <w:rsid w:val="008534CC"/>
    <w:rsid w:val="00853D2A"/>
    <w:rsid w:val="00855C0C"/>
    <w:rsid w:val="00856797"/>
    <w:rsid w:val="00856954"/>
    <w:rsid w:val="00856BA3"/>
    <w:rsid w:val="00856F39"/>
    <w:rsid w:val="00860031"/>
    <w:rsid w:val="0086013C"/>
    <w:rsid w:val="008609E1"/>
    <w:rsid w:val="00860E6A"/>
    <w:rsid w:val="00860F18"/>
    <w:rsid w:val="0086221B"/>
    <w:rsid w:val="0086300D"/>
    <w:rsid w:val="0086398A"/>
    <w:rsid w:val="008640B9"/>
    <w:rsid w:val="008654A4"/>
    <w:rsid w:val="008660D0"/>
    <w:rsid w:val="00867A1F"/>
    <w:rsid w:val="00870DE2"/>
    <w:rsid w:val="00872DAF"/>
    <w:rsid w:val="0087550E"/>
    <w:rsid w:val="00876462"/>
    <w:rsid w:val="00876777"/>
    <w:rsid w:val="00876ADD"/>
    <w:rsid w:val="00876B41"/>
    <w:rsid w:val="00876CFE"/>
    <w:rsid w:val="00876E01"/>
    <w:rsid w:val="00880D77"/>
    <w:rsid w:val="0088181B"/>
    <w:rsid w:val="0088201A"/>
    <w:rsid w:val="00882168"/>
    <w:rsid w:val="008829E9"/>
    <w:rsid w:val="008830F5"/>
    <w:rsid w:val="00885020"/>
    <w:rsid w:val="008854C3"/>
    <w:rsid w:val="008858F3"/>
    <w:rsid w:val="00885D85"/>
    <w:rsid w:val="00885E9A"/>
    <w:rsid w:val="00886688"/>
    <w:rsid w:val="008874B8"/>
    <w:rsid w:val="008906FC"/>
    <w:rsid w:val="00891A97"/>
    <w:rsid w:val="00892696"/>
    <w:rsid w:val="0089299F"/>
    <w:rsid w:val="00892FEB"/>
    <w:rsid w:val="00893D27"/>
    <w:rsid w:val="00895241"/>
    <w:rsid w:val="00895D41"/>
    <w:rsid w:val="008963CC"/>
    <w:rsid w:val="00896F2B"/>
    <w:rsid w:val="008973EA"/>
    <w:rsid w:val="00897FC4"/>
    <w:rsid w:val="008A071D"/>
    <w:rsid w:val="008A08D2"/>
    <w:rsid w:val="008A0BFE"/>
    <w:rsid w:val="008A10C5"/>
    <w:rsid w:val="008A13FA"/>
    <w:rsid w:val="008A1A0E"/>
    <w:rsid w:val="008A32A2"/>
    <w:rsid w:val="008A3494"/>
    <w:rsid w:val="008A4103"/>
    <w:rsid w:val="008A47ED"/>
    <w:rsid w:val="008A4966"/>
    <w:rsid w:val="008A5A79"/>
    <w:rsid w:val="008B0B78"/>
    <w:rsid w:val="008B0B90"/>
    <w:rsid w:val="008B0F95"/>
    <w:rsid w:val="008B1237"/>
    <w:rsid w:val="008B1BB9"/>
    <w:rsid w:val="008B2088"/>
    <w:rsid w:val="008B3D03"/>
    <w:rsid w:val="008B4FB0"/>
    <w:rsid w:val="008B5A63"/>
    <w:rsid w:val="008B5C10"/>
    <w:rsid w:val="008B5FBC"/>
    <w:rsid w:val="008B730C"/>
    <w:rsid w:val="008B767D"/>
    <w:rsid w:val="008B7868"/>
    <w:rsid w:val="008C026E"/>
    <w:rsid w:val="008C10FD"/>
    <w:rsid w:val="008C1321"/>
    <w:rsid w:val="008C1AD4"/>
    <w:rsid w:val="008C1EB6"/>
    <w:rsid w:val="008C220C"/>
    <w:rsid w:val="008C282A"/>
    <w:rsid w:val="008C2BAE"/>
    <w:rsid w:val="008C4439"/>
    <w:rsid w:val="008C4D86"/>
    <w:rsid w:val="008C4EE6"/>
    <w:rsid w:val="008C5CDC"/>
    <w:rsid w:val="008C7B83"/>
    <w:rsid w:val="008D1FB1"/>
    <w:rsid w:val="008D2A41"/>
    <w:rsid w:val="008D3C6D"/>
    <w:rsid w:val="008D3DAF"/>
    <w:rsid w:val="008D49E4"/>
    <w:rsid w:val="008D4EAC"/>
    <w:rsid w:val="008D4F22"/>
    <w:rsid w:val="008D57E2"/>
    <w:rsid w:val="008D67CA"/>
    <w:rsid w:val="008D6AD3"/>
    <w:rsid w:val="008D6EBC"/>
    <w:rsid w:val="008D7B9B"/>
    <w:rsid w:val="008D7DB4"/>
    <w:rsid w:val="008E00FE"/>
    <w:rsid w:val="008E03F3"/>
    <w:rsid w:val="008E0D09"/>
    <w:rsid w:val="008E473F"/>
    <w:rsid w:val="008E5292"/>
    <w:rsid w:val="008E647D"/>
    <w:rsid w:val="008E64B2"/>
    <w:rsid w:val="008E656E"/>
    <w:rsid w:val="008E7B9D"/>
    <w:rsid w:val="008E7D6D"/>
    <w:rsid w:val="008F1CE7"/>
    <w:rsid w:val="008F2047"/>
    <w:rsid w:val="008F2C1C"/>
    <w:rsid w:val="008F4675"/>
    <w:rsid w:val="008F51C2"/>
    <w:rsid w:val="008F5702"/>
    <w:rsid w:val="008F7F36"/>
    <w:rsid w:val="00901BB5"/>
    <w:rsid w:val="009029E4"/>
    <w:rsid w:val="00902A68"/>
    <w:rsid w:val="009033F0"/>
    <w:rsid w:val="009034DF"/>
    <w:rsid w:val="00903E46"/>
    <w:rsid w:val="00903E75"/>
    <w:rsid w:val="009040D0"/>
    <w:rsid w:val="00904A77"/>
    <w:rsid w:val="009053D5"/>
    <w:rsid w:val="009058AD"/>
    <w:rsid w:val="00905D2A"/>
    <w:rsid w:val="00905DD7"/>
    <w:rsid w:val="0090779F"/>
    <w:rsid w:val="009109E6"/>
    <w:rsid w:val="00911245"/>
    <w:rsid w:val="009135D0"/>
    <w:rsid w:val="009145D1"/>
    <w:rsid w:val="00914B9C"/>
    <w:rsid w:val="009161FA"/>
    <w:rsid w:val="00916B14"/>
    <w:rsid w:val="0091725A"/>
    <w:rsid w:val="00920628"/>
    <w:rsid w:val="00921913"/>
    <w:rsid w:val="00921DBD"/>
    <w:rsid w:val="00922594"/>
    <w:rsid w:val="0092476C"/>
    <w:rsid w:val="00926D5E"/>
    <w:rsid w:val="00926F0A"/>
    <w:rsid w:val="00926FD0"/>
    <w:rsid w:val="00933776"/>
    <w:rsid w:val="00934F42"/>
    <w:rsid w:val="00936176"/>
    <w:rsid w:val="00936427"/>
    <w:rsid w:val="00940529"/>
    <w:rsid w:val="00940BF1"/>
    <w:rsid w:val="00941C44"/>
    <w:rsid w:val="00941D8C"/>
    <w:rsid w:val="0094250C"/>
    <w:rsid w:val="00943100"/>
    <w:rsid w:val="00943882"/>
    <w:rsid w:val="009438CC"/>
    <w:rsid w:val="00943B1F"/>
    <w:rsid w:val="00944BB1"/>
    <w:rsid w:val="00944D58"/>
    <w:rsid w:val="00945212"/>
    <w:rsid w:val="00945383"/>
    <w:rsid w:val="00947A4B"/>
    <w:rsid w:val="009509A0"/>
    <w:rsid w:val="0095229B"/>
    <w:rsid w:val="00952923"/>
    <w:rsid w:val="00953000"/>
    <w:rsid w:val="00953A80"/>
    <w:rsid w:val="0095410A"/>
    <w:rsid w:val="009543BF"/>
    <w:rsid w:val="00956992"/>
    <w:rsid w:val="0095702B"/>
    <w:rsid w:val="009576B1"/>
    <w:rsid w:val="00960133"/>
    <w:rsid w:val="00960683"/>
    <w:rsid w:val="00961FEC"/>
    <w:rsid w:val="00962990"/>
    <w:rsid w:val="00962BD0"/>
    <w:rsid w:val="00962F04"/>
    <w:rsid w:val="00962FF5"/>
    <w:rsid w:val="009634C0"/>
    <w:rsid w:val="00963B9D"/>
    <w:rsid w:val="00963DF8"/>
    <w:rsid w:val="00964EC8"/>
    <w:rsid w:val="00964F8B"/>
    <w:rsid w:val="00965393"/>
    <w:rsid w:val="00966A84"/>
    <w:rsid w:val="00967663"/>
    <w:rsid w:val="009704DA"/>
    <w:rsid w:val="00970611"/>
    <w:rsid w:val="00971B9E"/>
    <w:rsid w:val="009726E4"/>
    <w:rsid w:val="00973B08"/>
    <w:rsid w:val="00975DE5"/>
    <w:rsid w:val="0097615E"/>
    <w:rsid w:val="00980578"/>
    <w:rsid w:val="00981352"/>
    <w:rsid w:val="0098142E"/>
    <w:rsid w:val="00981946"/>
    <w:rsid w:val="00982AA4"/>
    <w:rsid w:val="00982C27"/>
    <w:rsid w:val="00983BB4"/>
    <w:rsid w:val="00985A2E"/>
    <w:rsid w:val="00987515"/>
    <w:rsid w:val="00987716"/>
    <w:rsid w:val="00987EB4"/>
    <w:rsid w:val="00990E9A"/>
    <w:rsid w:val="009919C9"/>
    <w:rsid w:val="009919DA"/>
    <w:rsid w:val="00991A81"/>
    <w:rsid w:val="00991D06"/>
    <w:rsid w:val="0099250E"/>
    <w:rsid w:val="009930D7"/>
    <w:rsid w:val="009942DE"/>
    <w:rsid w:val="0099431E"/>
    <w:rsid w:val="009947AB"/>
    <w:rsid w:val="00994F38"/>
    <w:rsid w:val="00995106"/>
    <w:rsid w:val="009A04E4"/>
    <w:rsid w:val="009A0A1E"/>
    <w:rsid w:val="009A0A74"/>
    <w:rsid w:val="009A16FF"/>
    <w:rsid w:val="009A19D5"/>
    <w:rsid w:val="009A1E80"/>
    <w:rsid w:val="009A2B07"/>
    <w:rsid w:val="009A3077"/>
    <w:rsid w:val="009A367B"/>
    <w:rsid w:val="009A4DA9"/>
    <w:rsid w:val="009A4E26"/>
    <w:rsid w:val="009A50C5"/>
    <w:rsid w:val="009A5B7D"/>
    <w:rsid w:val="009A5CCD"/>
    <w:rsid w:val="009A7343"/>
    <w:rsid w:val="009B2B1D"/>
    <w:rsid w:val="009B345E"/>
    <w:rsid w:val="009B6A04"/>
    <w:rsid w:val="009B6EA8"/>
    <w:rsid w:val="009C0475"/>
    <w:rsid w:val="009C0CE6"/>
    <w:rsid w:val="009C1334"/>
    <w:rsid w:val="009C2B54"/>
    <w:rsid w:val="009C32E8"/>
    <w:rsid w:val="009C6AD4"/>
    <w:rsid w:val="009C6C2A"/>
    <w:rsid w:val="009D00E6"/>
    <w:rsid w:val="009D04EF"/>
    <w:rsid w:val="009D0905"/>
    <w:rsid w:val="009D11EF"/>
    <w:rsid w:val="009D12E2"/>
    <w:rsid w:val="009D1A9B"/>
    <w:rsid w:val="009D204A"/>
    <w:rsid w:val="009D22F2"/>
    <w:rsid w:val="009D33D9"/>
    <w:rsid w:val="009D37BE"/>
    <w:rsid w:val="009D46A5"/>
    <w:rsid w:val="009D4E42"/>
    <w:rsid w:val="009D6108"/>
    <w:rsid w:val="009D6754"/>
    <w:rsid w:val="009D7403"/>
    <w:rsid w:val="009D7A5A"/>
    <w:rsid w:val="009E0209"/>
    <w:rsid w:val="009E2519"/>
    <w:rsid w:val="009E3D22"/>
    <w:rsid w:val="009E417D"/>
    <w:rsid w:val="009E55B6"/>
    <w:rsid w:val="009E61EF"/>
    <w:rsid w:val="009E6CE4"/>
    <w:rsid w:val="009E6E3F"/>
    <w:rsid w:val="009F0B98"/>
    <w:rsid w:val="009F247F"/>
    <w:rsid w:val="009F2D43"/>
    <w:rsid w:val="009F367B"/>
    <w:rsid w:val="009F42D2"/>
    <w:rsid w:val="00A01138"/>
    <w:rsid w:val="00A012F0"/>
    <w:rsid w:val="00A022A9"/>
    <w:rsid w:val="00A03CAE"/>
    <w:rsid w:val="00A04D35"/>
    <w:rsid w:val="00A056CE"/>
    <w:rsid w:val="00A05B0A"/>
    <w:rsid w:val="00A05CE7"/>
    <w:rsid w:val="00A05E3C"/>
    <w:rsid w:val="00A0644B"/>
    <w:rsid w:val="00A06F25"/>
    <w:rsid w:val="00A104C8"/>
    <w:rsid w:val="00A11F9A"/>
    <w:rsid w:val="00A1212C"/>
    <w:rsid w:val="00A12772"/>
    <w:rsid w:val="00A1290B"/>
    <w:rsid w:val="00A13CE6"/>
    <w:rsid w:val="00A13E2B"/>
    <w:rsid w:val="00A141AF"/>
    <w:rsid w:val="00A14226"/>
    <w:rsid w:val="00A142CC"/>
    <w:rsid w:val="00A14F19"/>
    <w:rsid w:val="00A15C07"/>
    <w:rsid w:val="00A15EBF"/>
    <w:rsid w:val="00A170BC"/>
    <w:rsid w:val="00A20079"/>
    <w:rsid w:val="00A21FC4"/>
    <w:rsid w:val="00A221C9"/>
    <w:rsid w:val="00A24064"/>
    <w:rsid w:val="00A24D58"/>
    <w:rsid w:val="00A262C9"/>
    <w:rsid w:val="00A2696C"/>
    <w:rsid w:val="00A277EA"/>
    <w:rsid w:val="00A27B14"/>
    <w:rsid w:val="00A30106"/>
    <w:rsid w:val="00A3057E"/>
    <w:rsid w:val="00A31619"/>
    <w:rsid w:val="00A3164D"/>
    <w:rsid w:val="00A32A8E"/>
    <w:rsid w:val="00A335C1"/>
    <w:rsid w:val="00A336BC"/>
    <w:rsid w:val="00A344EA"/>
    <w:rsid w:val="00A34F50"/>
    <w:rsid w:val="00A35C7C"/>
    <w:rsid w:val="00A3715B"/>
    <w:rsid w:val="00A37F41"/>
    <w:rsid w:val="00A41847"/>
    <w:rsid w:val="00A427E3"/>
    <w:rsid w:val="00A4286C"/>
    <w:rsid w:val="00A42F44"/>
    <w:rsid w:val="00A43315"/>
    <w:rsid w:val="00A44293"/>
    <w:rsid w:val="00A4441E"/>
    <w:rsid w:val="00A46EBF"/>
    <w:rsid w:val="00A46FCD"/>
    <w:rsid w:val="00A4757D"/>
    <w:rsid w:val="00A47719"/>
    <w:rsid w:val="00A502AC"/>
    <w:rsid w:val="00A50FE2"/>
    <w:rsid w:val="00A5184C"/>
    <w:rsid w:val="00A52CFA"/>
    <w:rsid w:val="00A55202"/>
    <w:rsid w:val="00A557C0"/>
    <w:rsid w:val="00A57B01"/>
    <w:rsid w:val="00A57B50"/>
    <w:rsid w:val="00A6125D"/>
    <w:rsid w:val="00A61A1E"/>
    <w:rsid w:val="00A61F13"/>
    <w:rsid w:val="00A62955"/>
    <w:rsid w:val="00A62AF6"/>
    <w:rsid w:val="00A6324C"/>
    <w:rsid w:val="00A63382"/>
    <w:rsid w:val="00A63863"/>
    <w:rsid w:val="00A65748"/>
    <w:rsid w:val="00A660B8"/>
    <w:rsid w:val="00A6665A"/>
    <w:rsid w:val="00A668C9"/>
    <w:rsid w:val="00A669E4"/>
    <w:rsid w:val="00A6753F"/>
    <w:rsid w:val="00A702E9"/>
    <w:rsid w:val="00A71505"/>
    <w:rsid w:val="00A72555"/>
    <w:rsid w:val="00A74607"/>
    <w:rsid w:val="00A7536B"/>
    <w:rsid w:val="00A75772"/>
    <w:rsid w:val="00A75ED5"/>
    <w:rsid w:val="00A768D7"/>
    <w:rsid w:val="00A76B7D"/>
    <w:rsid w:val="00A80A32"/>
    <w:rsid w:val="00A80B8C"/>
    <w:rsid w:val="00A81388"/>
    <w:rsid w:val="00A81421"/>
    <w:rsid w:val="00A839A6"/>
    <w:rsid w:val="00A84AC0"/>
    <w:rsid w:val="00A84DEE"/>
    <w:rsid w:val="00A8659D"/>
    <w:rsid w:val="00A8756E"/>
    <w:rsid w:val="00A87921"/>
    <w:rsid w:val="00A87B19"/>
    <w:rsid w:val="00A90858"/>
    <w:rsid w:val="00A91533"/>
    <w:rsid w:val="00A933DA"/>
    <w:rsid w:val="00A950C8"/>
    <w:rsid w:val="00A952BF"/>
    <w:rsid w:val="00A95479"/>
    <w:rsid w:val="00A95485"/>
    <w:rsid w:val="00A95789"/>
    <w:rsid w:val="00A95F04"/>
    <w:rsid w:val="00A973BA"/>
    <w:rsid w:val="00A975A5"/>
    <w:rsid w:val="00AA0497"/>
    <w:rsid w:val="00AA0E50"/>
    <w:rsid w:val="00AA2723"/>
    <w:rsid w:val="00AA2ECC"/>
    <w:rsid w:val="00AA42A8"/>
    <w:rsid w:val="00AA5097"/>
    <w:rsid w:val="00AA5BF3"/>
    <w:rsid w:val="00AA683D"/>
    <w:rsid w:val="00AA7532"/>
    <w:rsid w:val="00AB04D7"/>
    <w:rsid w:val="00AB0623"/>
    <w:rsid w:val="00AB08DB"/>
    <w:rsid w:val="00AB0DA8"/>
    <w:rsid w:val="00AB3C64"/>
    <w:rsid w:val="00AB3DDB"/>
    <w:rsid w:val="00AB43BA"/>
    <w:rsid w:val="00AB45EB"/>
    <w:rsid w:val="00AB494B"/>
    <w:rsid w:val="00AB5EED"/>
    <w:rsid w:val="00AC0306"/>
    <w:rsid w:val="00AC1524"/>
    <w:rsid w:val="00AC1E0E"/>
    <w:rsid w:val="00AC394D"/>
    <w:rsid w:val="00AC4236"/>
    <w:rsid w:val="00AC49D3"/>
    <w:rsid w:val="00AC4D15"/>
    <w:rsid w:val="00AC4FBD"/>
    <w:rsid w:val="00AD0F19"/>
    <w:rsid w:val="00AD12FA"/>
    <w:rsid w:val="00AD13A4"/>
    <w:rsid w:val="00AD208F"/>
    <w:rsid w:val="00AD36FB"/>
    <w:rsid w:val="00AD379D"/>
    <w:rsid w:val="00AD388A"/>
    <w:rsid w:val="00AD393A"/>
    <w:rsid w:val="00AD3AEA"/>
    <w:rsid w:val="00AD4903"/>
    <w:rsid w:val="00AD6EC5"/>
    <w:rsid w:val="00AD7020"/>
    <w:rsid w:val="00AD7E52"/>
    <w:rsid w:val="00AE0B6C"/>
    <w:rsid w:val="00AE0CF0"/>
    <w:rsid w:val="00AE0EEC"/>
    <w:rsid w:val="00AE1D85"/>
    <w:rsid w:val="00AE1DE2"/>
    <w:rsid w:val="00AE2217"/>
    <w:rsid w:val="00AE3575"/>
    <w:rsid w:val="00AE3CDF"/>
    <w:rsid w:val="00AE3E4A"/>
    <w:rsid w:val="00AE3F38"/>
    <w:rsid w:val="00AE3F4A"/>
    <w:rsid w:val="00AE3FDF"/>
    <w:rsid w:val="00AE448A"/>
    <w:rsid w:val="00AE4D62"/>
    <w:rsid w:val="00AE4E5F"/>
    <w:rsid w:val="00AE5C07"/>
    <w:rsid w:val="00AE64C0"/>
    <w:rsid w:val="00AE66F5"/>
    <w:rsid w:val="00AE740F"/>
    <w:rsid w:val="00AF0460"/>
    <w:rsid w:val="00AF275C"/>
    <w:rsid w:val="00AF37BA"/>
    <w:rsid w:val="00AF3B8C"/>
    <w:rsid w:val="00AF3C14"/>
    <w:rsid w:val="00AF42B9"/>
    <w:rsid w:val="00AF4576"/>
    <w:rsid w:val="00AF57FB"/>
    <w:rsid w:val="00AF62F2"/>
    <w:rsid w:val="00AF6BD2"/>
    <w:rsid w:val="00B009CB"/>
    <w:rsid w:val="00B01CA4"/>
    <w:rsid w:val="00B02BCE"/>
    <w:rsid w:val="00B0322E"/>
    <w:rsid w:val="00B035BE"/>
    <w:rsid w:val="00B03833"/>
    <w:rsid w:val="00B03CFC"/>
    <w:rsid w:val="00B04374"/>
    <w:rsid w:val="00B0475D"/>
    <w:rsid w:val="00B05518"/>
    <w:rsid w:val="00B0571A"/>
    <w:rsid w:val="00B0618F"/>
    <w:rsid w:val="00B06D6A"/>
    <w:rsid w:val="00B072A2"/>
    <w:rsid w:val="00B11BA0"/>
    <w:rsid w:val="00B11DF3"/>
    <w:rsid w:val="00B1257D"/>
    <w:rsid w:val="00B135CE"/>
    <w:rsid w:val="00B1460E"/>
    <w:rsid w:val="00B146C1"/>
    <w:rsid w:val="00B148D4"/>
    <w:rsid w:val="00B14969"/>
    <w:rsid w:val="00B14C10"/>
    <w:rsid w:val="00B157D2"/>
    <w:rsid w:val="00B15886"/>
    <w:rsid w:val="00B16709"/>
    <w:rsid w:val="00B16B36"/>
    <w:rsid w:val="00B16B43"/>
    <w:rsid w:val="00B20085"/>
    <w:rsid w:val="00B21BB0"/>
    <w:rsid w:val="00B222BC"/>
    <w:rsid w:val="00B231A7"/>
    <w:rsid w:val="00B23289"/>
    <w:rsid w:val="00B2474B"/>
    <w:rsid w:val="00B261A6"/>
    <w:rsid w:val="00B26466"/>
    <w:rsid w:val="00B266A1"/>
    <w:rsid w:val="00B26F31"/>
    <w:rsid w:val="00B27AD0"/>
    <w:rsid w:val="00B30496"/>
    <w:rsid w:val="00B30CA4"/>
    <w:rsid w:val="00B31133"/>
    <w:rsid w:val="00B3215B"/>
    <w:rsid w:val="00B32A97"/>
    <w:rsid w:val="00B32F95"/>
    <w:rsid w:val="00B339CC"/>
    <w:rsid w:val="00B34FF5"/>
    <w:rsid w:val="00B35605"/>
    <w:rsid w:val="00B36BE8"/>
    <w:rsid w:val="00B36CFD"/>
    <w:rsid w:val="00B36EA9"/>
    <w:rsid w:val="00B377EC"/>
    <w:rsid w:val="00B37A2A"/>
    <w:rsid w:val="00B403EC"/>
    <w:rsid w:val="00B409D7"/>
    <w:rsid w:val="00B40A4D"/>
    <w:rsid w:val="00B41586"/>
    <w:rsid w:val="00B41BFD"/>
    <w:rsid w:val="00B42279"/>
    <w:rsid w:val="00B4243F"/>
    <w:rsid w:val="00B429A6"/>
    <w:rsid w:val="00B4321A"/>
    <w:rsid w:val="00B4367A"/>
    <w:rsid w:val="00B45D83"/>
    <w:rsid w:val="00B45FD3"/>
    <w:rsid w:val="00B46636"/>
    <w:rsid w:val="00B466CC"/>
    <w:rsid w:val="00B46B4F"/>
    <w:rsid w:val="00B50395"/>
    <w:rsid w:val="00B5140A"/>
    <w:rsid w:val="00B51D93"/>
    <w:rsid w:val="00B52BD7"/>
    <w:rsid w:val="00B53995"/>
    <w:rsid w:val="00B549CC"/>
    <w:rsid w:val="00B54ADF"/>
    <w:rsid w:val="00B55D45"/>
    <w:rsid w:val="00B56346"/>
    <w:rsid w:val="00B565B2"/>
    <w:rsid w:val="00B61BD0"/>
    <w:rsid w:val="00B61FBC"/>
    <w:rsid w:val="00B621E9"/>
    <w:rsid w:val="00B629F6"/>
    <w:rsid w:val="00B63202"/>
    <w:rsid w:val="00B64125"/>
    <w:rsid w:val="00B6509B"/>
    <w:rsid w:val="00B6674E"/>
    <w:rsid w:val="00B66C0D"/>
    <w:rsid w:val="00B66CF1"/>
    <w:rsid w:val="00B709EE"/>
    <w:rsid w:val="00B71282"/>
    <w:rsid w:val="00B71ACA"/>
    <w:rsid w:val="00B71FFA"/>
    <w:rsid w:val="00B721FE"/>
    <w:rsid w:val="00B724F7"/>
    <w:rsid w:val="00B731E2"/>
    <w:rsid w:val="00B74167"/>
    <w:rsid w:val="00B75568"/>
    <w:rsid w:val="00B777AF"/>
    <w:rsid w:val="00B77B2B"/>
    <w:rsid w:val="00B77FEA"/>
    <w:rsid w:val="00B818C9"/>
    <w:rsid w:val="00B82E84"/>
    <w:rsid w:val="00B83FBF"/>
    <w:rsid w:val="00B846BA"/>
    <w:rsid w:val="00B854EA"/>
    <w:rsid w:val="00B86747"/>
    <w:rsid w:val="00B90CDF"/>
    <w:rsid w:val="00B91802"/>
    <w:rsid w:val="00B91D6C"/>
    <w:rsid w:val="00B936A5"/>
    <w:rsid w:val="00B948F4"/>
    <w:rsid w:val="00B9680F"/>
    <w:rsid w:val="00B96A3F"/>
    <w:rsid w:val="00BA0565"/>
    <w:rsid w:val="00BA0ED7"/>
    <w:rsid w:val="00BA1D3C"/>
    <w:rsid w:val="00BA321B"/>
    <w:rsid w:val="00BA388B"/>
    <w:rsid w:val="00BA3D74"/>
    <w:rsid w:val="00BA459C"/>
    <w:rsid w:val="00BA58EC"/>
    <w:rsid w:val="00BA591F"/>
    <w:rsid w:val="00BA5D58"/>
    <w:rsid w:val="00BA7900"/>
    <w:rsid w:val="00BA7A0E"/>
    <w:rsid w:val="00BA7E60"/>
    <w:rsid w:val="00BB0C49"/>
    <w:rsid w:val="00BB0E4F"/>
    <w:rsid w:val="00BB2275"/>
    <w:rsid w:val="00BB274D"/>
    <w:rsid w:val="00BB2799"/>
    <w:rsid w:val="00BB2AB4"/>
    <w:rsid w:val="00BB3773"/>
    <w:rsid w:val="00BB43EC"/>
    <w:rsid w:val="00BB5925"/>
    <w:rsid w:val="00BB7098"/>
    <w:rsid w:val="00BB75F7"/>
    <w:rsid w:val="00BC0353"/>
    <w:rsid w:val="00BC0F6B"/>
    <w:rsid w:val="00BC1711"/>
    <w:rsid w:val="00BC1D73"/>
    <w:rsid w:val="00BC2357"/>
    <w:rsid w:val="00BC2644"/>
    <w:rsid w:val="00BC30F8"/>
    <w:rsid w:val="00BC333C"/>
    <w:rsid w:val="00BC3525"/>
    <w:rsid w:val="00BC494B"/>
    <w:rsid w:val="00BC5D51"/>
    <w:rsid w:val="00BC5DB6"/>
    <w:rsid w:val="00BC7983"/>
    <w:rsid w:val="00BD004F"/>
    <w:rsid w:val="00BD27ED"/>
    <w:rsid w:val="00BD35DD"/>
    <w:rsid w:val="00BD3618"/>
    <w:rsid w:val="00BD6825"/>
    <w:rsid w:val="00BD6B38"/>
    <w:rsid w:val="00BD79B2"/>
    <w:rsid w:val="00BE01BF"/>
    <w:rsid w:val="00BE021F"/>
    <w:rsid w:val="00BE0FA1"/>
    <w:rsid w:val="00BE1172"/>
    <w:rsid w:val="00BE11C9"/>
    <w:rsid w:val="00BE1897"/>
    <w:rsid w:val="00BE2166"/>
    <w:rsid w:val="00BE2402"/>
    <w:rsid w:val="00BE2A7F"/>
    <w:rsid w:val="00BE325F"/>
    <w:rsid w:val="00BE41B8"/>
    <w:rsid w:val="00BE49EC"/>
    <w:rsid w:val="00BE4E4D"/>
    <w:rsid w:val="00BE56D3"/>
    <w:rsid w:val="00BE57F5"/>
    <w:rsid w:val="00BE5EBF"/>
    <w:rsid w:val="00BE5EC7"/>
    <w:rsid w:val="00BE6365"/>
    <w:rsid w:val="00BE75B3"/>
    <w:rsid w:val="00BF1304"/>
    <w:rsid w:val="00BF1BC2"/>
    <w:rsid w:val="00BF1D60"/>
    <w:rsid w:val="00BF27C4"/>
    <w:rsid w:val="00BF29AE"/>
    <w:rsid w:val="00BF2A38"/>
    <w:rsid w:val="00BF2B13"/>
    <w:rsid w:val="00BF2C7D"/>
    <w:rsid w:val="00BF3118"/>
    <w:rsid w:val="00BF3936"/>
    <w:rsid w:val="00BF39C9"/>
    <w:rsid w:val="00BF3DF6"/>
    <w:rsid w:val="00BF50FE"/>
    <w:rsid w:val="00BF75CF"/>
    <w:rsid w:val="00BF7A4D"/>
    <w:rsid w:val="00C00C91"/>
    <w:rsid w:val="00C00D6F"/>
    <w:rsid w:val="00C02288"/>
    <w:rsid w:val="00C02A51"/>
    <w:rsid w:val="00C031C8"/>
    <w:rsid w:val="00C050B3"/>
    <w:rsid w:val="00C05917"/>
    <w:rsid w:val="00C0598A"/>
    <w:rsid w:val="00C05BB6"/>
    <w:rsid w:val="00C067CE"/>
    <w:rsid w:val="00C07862"/>
    <w:rsid w:val="00C07F2E"/>
    <w:rsid w:val="00C101F2"/>
    <w:rsid w:val="00C1024B"/>
    <w:rsid w:val="00C1087C"/>
    <w:rsid w:val="00C1305C"/>
    <w:rsid w:val="00C13076"/>
    <w:rsid w:val="00C13987"/>
    <w:rsid w:val="00C155FC"/>
    <w:rsid w:val="00C15E88"/>
    <w:rsid w:val="00C16F05"/>
    <w:rsid w:val="00C2039C"/>
    <w:rsid w:val="00C2097B"/>
    <w:rsid w:val="00C2119D"/>
    <w:rsid w:val="00C213B1"/>
    <w:rsid w:val="00C22544"/>
    <w:rsid w:val="00C229FB"/>
    <w:rsid w:val="00C24CB5"/>
    <w:rsid w:val="00C253BF"/>
    <w:rsid w:val="00C257BA"/>
    <w:rsid w:val="00C26288"/>
    <w:rsid w:val="00C26FD0"/>
    <w:rsid w:val="00C27640"/>
    <w:rsid w:val="00C30DAD"/>
    <w:rsid w:val="00C30F0E"/>
    <w:rsid w:val="00C32C35"/>
    <w:rsid w:val="00C32DA1"/>
    <w:rsid w:val="00C3319C"/>
    <w:rsid w:val="00C337B5"/>
    <w:rsid w:val="00C33DDE"/>
    <w:rsid w:val="00C37395"/>
    <w:rsid w:val="00C411EB"/>
    <w:rsid w:val="00C41539"/>
    <w:rsid w:val="00C42B6B"/>
    <w:rsid w:val="00C42B81"/>
    <w:rsid w:val="00C430FC"/>
    <w:rsid w:val="00C4448D"/>
    <w:rsid w:val="00C44645"/>
    <w:rsid w:val="00C45307"/>
    <w:rsid w:val="00C50582"/>
    <w:rsid w:val="00C509A3"/>
    <w:rsid w:val="00C51257"/>
    <w:rsid w:val="00C5202D"/>
    <w:rsid w:val="00C52126"/>
    <w:rsid w:val="00C52675"/>
    <w:rsid w:val="00C54714"/>
    <w:rsid w:val="00C54908"/>
    <w:rsid w:val="00C5536D"/>
    <w:rsid w:val="00C611E5"/>
    <w:rsid w:val="00C6125F"/>
    <w:rsid w:val="00C61485"/>
    <w:rsid w:val="00C6170B"/>
    <w:rsid w:val="00C626B6"/>
    <w:rsid w:val="00C637BE"/>
    <w:rsid w:val="00C646FF"/>
    <w:rsid w:val="00C65282"/>
    <w:rsid w:val="00C669FD"/>
    <w:rsid w:val="00C67655"/>
    <w:rsid w:val="00C70571"/>
    <w:rsid w:val="00C70602"/>
    <w:rsid w:val="00C709BF"/>
    <w:rsid w:val="00C7235B"/>
    <w:rsid w:val="00C7283B"/>
    <w:rsid w:val="00C72FE2"/>
    <w:rsid w:val="00C74BDF"/>
    <w:rsid w:val="00C74D41"/>
    <w:rsid w:val="00C75B2E"/>
    <w:rsid w:val="00C76755"/>
    <w:rsid w:val="00C76F1B"/>
    <w:rsid w:val="00C8002B"/>
    <w:rsid w:val="00C80314"/>
    <w:rsid w:val="00C8031A"/>
    <w:rsid w:val="00C805E6"/>
    <w:rsid w:val="00C81388"/>
    <w:rsid w:val="00C8142A"/>
    <w:rsid w:val="00C81C1E"/>
    <w:rsid w:val="00C82015"/>
    <w:rsid w:val="00C82EA2"/>
    <w:rsid w:val="00C836F9"/>
    <w:rsid w:val="00C8457A"/>
    <w:rsid w:val="00C8480B"/>
    <w:rsid w:val="00C85473"/>
    <w:rsid w:val="00C85A9F"/>
    <w:rsid w:val="00C86741"/>
    <w:rsid w:val="00C867AE"/>
    <w:rsid w:val="00C90BD2"/>
    <w:rsid w:val="00C90FDB"/>
    <w:rsid w:val="00C917BF"/>
    <w:rsid w:val="00C92430"/>
    <w:rsid w:val="00C92E98"/>
    <w:rsid w:val="00C95223"/>
    <w:rsid w:val="00C95458"/>
    <w:rsid w:val="00C97AA0"/>
    <w:rsid w:val="00C97D47"/>
    <w:rsid w:val="00CA06A1"/>
    <w:rsid w:val="00CA17FA"/>
    <w:rsid w:val="00CA1D6C"/>
    <w:rsid w:val="00CA2472"/>
    <w:rsid w:val="00CA3C14"/>
    <w:rsid w:val="00CA3E48"/>
    <w:rsid w:val="00CA4C6D"/>
    <w:rsid w:val="00CA4F44"/>
    <w:rsid w:val="00CA5368"/>
    <w:rsid w:val="00CA6E67"/>
    <w:rsid w:val="00CA7A79"/>
    <w:rsid w:val="00CB1DBA"/>
    <w:rsid w:val="00CB27E8"/>
    <w:rsid w:val="00CB35A4"/>
    <w:rsid w:val="00CB3CFB"/>
    <w:rsid w:val="00CB486E"/>
    <w:rsid w:val="00CB4970"/>
    <w:rsid w:val="00CB53DF"/>
    <w:rsid w:val="00CB5B2D"/>
    <w:rsid w:val="00CB6A41"/>
    <w:rsid w:val="00CB772D"/>
    <w:rsid w:val="00CB7855"/>
    <w:rsid w:val="00CC0031"/>
    <w:rsid w:val="00CC0572"/>
    <w:rsid w:val="00CC1911"/>
    <w:rsid w:val="00CC2048"/>
    <w:rsid w:val="00CC2196"/>
    <w:rsid w:val="00CC27B1"/>
    <w:rsid w:val="00CC60CE"/>
    <w:rsid w:val="00CC6549"/>
    <w:rsid w:val="00CC6594"/>
    <w:rsid w:val="00CC69CD"/>
    <w:rsid w:val="00CC74F8"/>
    <w:rsid w:val="00CD0F90"/>
    <w:rsid w:val="00CD1C35"/>
    <w:rsid w:val="00CD1F2E"/>
    <w:rsid w:val="00CD3E0B"/>
    <w:rsid w:val="00CD4D9F"/>
    <w:rsid w:val="00CD5054"/>
    <w:rsid w:val="00CD5F40"/>
    <w:rsid w:val="00CE0858"/>
    <w:rsid w:val="00CE0BBD"/>
    <w:rsid w:val="00CE1966"/>
    <w:rsid w:val="00CE260A"/>
    <w:rsid w:val="00CE2E76"/>
    <w:rsid w:val="00CE368B"/>
    <w:rsid w:val="00CE4892"/>
    <w:rsid w:val="00CE48F6"/>
    <w:rsid w:val="00CE4A18"/>
    <w:rsid w:val="00CE4DDA"/>
    <w:rsid w:val="00CE581F"/>
    <w:rsid w:val="00CE5B22"/>
    <w:rsid w:val="00CE5E4B"/>
    <w:rsid w:val="00CE65AD"/>
    <w:rsid w:val="00CF00C7"/>
    <w:rsid w:val="00CF08F8"/>
    <w:rsid w:val="00CF17C7"/>
    <w:rsid w:val="00CF2E8C"/>
    <w:rsid w:val="00CF35A1"/>
    <w:rsid w:val="00CF3691"/>
    <w:rsid w:val="00CF397A"/>
    <w:rsid w:val="00CF3B20"/>
    <w:rsid w:val="00CF3E92"/>
    <w:rsid w:val="00CF4F40"/>
    <w:rsid w:val="00CF512A"/>
    <w:rsid w:val="00CF5218"/>
    <w:rsid w:val="00CF5440"/>
    <w:rsid w:val="00CF56C5"/>
    <w:rsid w:val="00CF6E1B"/>
    <w:rsid w:val="00CF7A2A"/>
    <w:rsid w:val="00CF7B8E"/>
    <w:rsid w:val="00D0017E"/>
    <w:rsid w:val="00D00903"/>
    <w:rsid w:val="00D01925"/>
    <w:rsid w:val="00D02592"/>
    <w:rsid w:val="00D02648"/>
    <w:rsid w:val="00D03091"/>
    <w:rsid w:val="00D030AE"/>
    <w:rsid w:val="00D041F5"/>
    <w:rsid w:val="00D05264"/>
    <w:rsid w:val="00D055E1"/>
    <w:rsid w:val="00D06AA5"/>
    <w:rsid w:val="00D07C36"/>
    <w:rsid w:val="00D105B0"/>
    <w:rsid w:val="00D11AB2"/>
    <w:rsid w:val="00D120A2"/>
    <w:rsid w:val="00D14897"/>
    <w:rsid w:val="00D1506B"/>
    <w:rsid w:val="00D15664"/>
    <w:rsid w:val="00D15719"/>
    <w:rsid w:val="00D1574C"/>
    <w:rsid w:val="00D15D82"/>
    <w:rsid w:val="00D170AF"/>
    <w:rsid w:val="00D21096"/>
    <w:rsid w:val="00D2194F"/>
    <w:rsid w:val="00D21CB0"/>
    <w:rsid w:val="00D21DC1"/>
    <w:rsid w:val="00D23889"/>
    <w:rsid w:val="00D241B5"/>
    <w:rsid w:val="00D24E96"/>
    <w:rsid w:val="00D26740"/>
    <w:rsid w:val="00D26927"/>
    <w:rsid w:val="00D30084"/>
    <w:rsid w:val="00D30308"/>
    <w:rsid w:val="00D337BF"/>
    <w:rsid w:val="00D33BE4"/>
    <w:rsid w:val="00D3474F"/>
    <w:rsid w:val="00D35171"/>
    <w:rsid w:val="00D35F3B"/>
    <w:rsid w:val="00D365F5"/>
    <w:rsid w:val="00D40F42"/>
    <w:rsid w:val="00D41093"/>
    <w:rsid w:val="00D415B9"/>
    <w:rsid w:val="00D41C2C"/>
    <w:rsid w:val="00D42129"/>
    <w:rsid w:val="00D43415"/>
    <w:rsid w:val="00D457A3"/>
    <w:rsid w:val="00D46A35"/>
    <w:rsid w:val="00D46B2A"/>
    <w:rsid w:val="00D47080"/>
    <w:rsid w:val="00D4744C"/>
    <w:rsid w:val="00D47B8C"/>
    <w:rsid w:val="00D50C79"/>
    <w:rsid w:val="00D50D78"/>
    <w:rsid w:val="00D52BDF"/>
    <w:rsid w:val="00D530AE"/>
    <w:rsid w:val="00D53310"/>
    <w:rsid w:val="00D53D5E"/>
    <w:rsid w:val="00D55232"/>
    <w:rsid w:val="00D55A68"/>
    <w:rsid w:val="00D56094"/>
    <w:rsid w:val="00D5628F"/>
    <w:rsid w:val="00D56E84"/>
    <w:rsid w:val="00D57B77"/>
    <w:rsid w:val="00D57BC6"/>
    <w:rsid w:val="00D612DB"/>
    <w:rsid w:val="00D62B73"/>
    <w:rsid w:val="00D63BD1"/>
    <w:rsid w:val="00D6526C"/>
    <w:rsid w:val="00D65478"/>
    <w:rsid w:val="00D65AE2"/>
    <w:rsid w:val="00D66027"/>
    <w:rsid w:val="00D6636D"/>
    <w:rsid w:val="00D67249"/>
    <w:rsid w:val="00D676E3"/>
    <w:rsid w:val="00D67DBD"/>
    <w:rsid w:val="00D70C21"/>
    <w:rsid w:val="00D71188"/>
    <w:rsid w:val="00D71C70"/>
    <w:rsid w:val="00D7325A"/>
    <w:rsid w:val="00D73F0D"/>
    <w:rsid w:val="00D74989"/>
    <w:rsid w:val="00D75CDA"/>
    <w:rsid w:val="00D76C6D"/>
    <w:rsid w:val="00D76F91"/>
    <w:rsid w:val="00D776D3"/>
    <w:rsid w:val="00D77D10"/>
    <w:rsid w:val="00D8021F"/>
    <w:rsid w:val="00D804A6"/>
    <w:rsid w:val="00D80B97"/>
    <w:rsid w:val="00D8101C"/>
    <w:rsid w:val="00D83354"/>
    <w:rsid w:val="00D83E10"/>
    <w:rsid w:val="00D8475D"/>
    <w:rsid w:val="00D856AC"/>
    <w:rsid w:val="00D86976"/>
    <w:rsid w:val="00D90995"/>
    <w:rsid w:val="00D912AA"/>
    <w:rsid w:val="00D91D2D"/>
    <w:rsid w:val="00D9218D"/>
    <w:rsid w:val="00D92900"/>
    <w:rsid w:val="00D929D0"/>
    <w:rsid w:val="00D937A8"/>
    <w:rsid w:val="00D94649"/>
    <w:rsid w:val="00D94751"/>
    <w:rsid w:val="00D9504F"/>
    <w:rsid w:val="00D97405"/>
    <w:rsid w:val="00D97A86"/>
    <w:rsid w:val="00DA427D"/>
    <w:rsid w:val="00DA4B27"/>
    <w:rsid w:val="00DA4CB8"/>
    <w:rsid w:val="00DA5F2B"/>
    <w:rsid w:val="00DB048B"/>
    <w:rsid w:val="00DB108C"/>
    <w:rsid w:val="00DB2F50"/>
    <w:rsid w:val="00DB3879"/>
    <w:rsid w:val="00DB5CF7"/>
    <w:rsid w:val="00DB7635"/>
    <w:rsid w:val="00DB7A44"/>
    <w:rsid w:val="00DB7BFC"/>
    <w:rsid w:val="00DB7E30"/>
    <w:rsid w:val="00DC052E"/>
    <w:rsid w:val="00DC0B04"/>
    <w:rsid w:val="00DC0CB1"/>
    <w:rsid w:val="00DC0CD0"/>
    <w:rsid w:val="00DC0DEE"/>
    <w:rsid w:val="00DC11B2"/>
    <w:rsid w:val="00DC1686"/>
    <w:rsid w:val="00DC3003"/>
    <w:rsid w:val="00DC3587"/>
    <w:rsid w:val="00DC470B"/>
    <w:rsid w:val="00DC4A0B"/>
    <w:rsid w:val="00DC4E58"/>
    <w:rsid w:val="00DC534C"/>
    <w:rsid w:val="00DC5573"/>
    <w:rsid w:val="00DC58A6"/>
    <w:rsid w:val="00DC5B3B"/>
    <w:rsid w:val="00DC5BFF"/>
    <w:rsid w:val="00DC66CE"/>
    <w:rsid w:val="00DC7440"/>
    <w:rsid w:val="00DC744B"/>
    <w:rsid w:val="00DC7811"/>
    <w:rsid w:val="00DC7E80"/>
    <w:rsid w:val="00DD1E55"/>
    <w:rsid w:val="00DD3666"/>
    <w:rsid w:val="00DD48D9"/>
    <w:rsid w:val="00DD4C0A"/>
    <w:rsid w:val="00DD5891"/>
    <w:rsid w:val="00DE013F"/>
    <w:rsid w:val="00DE29B0"/>
    <w:rsid w:val="00DE3EC8"/>
    <w:rsid w:val="00DE596D"/>
    <w:rsid w:val="00DE59D5"/>
    <w:rsid w:val="00DE6017"/>
    <w:rsid w:val="00DE692D"/>
    <w:rsid w:val="00DE723D"/>
    <w:rsid w:val="00DF0445"/>
    <w:rsid w:val="00DF0657"/>
    <w:rsid w:val="00DF13A9"/>
    <w:rsid w:val="00DF20A0"/>
    <w:rsid w:val="00DF24AF"/>
    <w:rsid w:val="00DF2B67"/>
    <w:rsid w:val="00DF2FBE"/>
    <w:rsid w:val="00DF3186"/>
    <w:rsid w:val="00DF6D2B"/>
    <w:rsid w:val="00DF6D8C"/>
    <w:rsid w:val="00DF709F"/>
    <w:rsid w:val="00E00072"/>
    <w:rsid w:val="00E00B54"/>
    <w:rsid w:val="00E013DE"/>
    <w:rsid w:val="00E01581"/>
    <w:rsid w:val="00E0162A"/>
    <w:rsid w:val="00E025DD"/>
    <w:rsid w:val="00E0358D"/>
    <w:rsid w:val="00E051C1"/>
    <w:rsid w:val="00E065BE"/>
    <w:rsid w:val="00E06996"/>
    <w:rsid w:val="00E070E0"/>
    <w:rsid w:val="00E07AEB"/>
    <w:rsid w:val="00E10194"/>
    <w:rsid w:val="00E1059D"/>
    <w:rsid w:val="00E10698"/>
    <w:rsid w:val="00E10944"/>
    <w:rsid w:val="00E11564"/>
    <w:rsid w:val="00E11604"/>
    <w:rsid w:val="00E119F5"/>
    <w:rsid w:val="00E122BA"/>
    <w:rsid w:val="00E125E1"/>
    <w:rsid w:val="00E1415A"/>
    <w:rsid w:val="00E14A69"/>
    <w:rsid w:val="00E14B86"/>
    <w:rsid w:val="00E15988"/>
    <w:rsid w:val="00E15A5E"/>
    <w:rsid w:val="00E1698E"/>
    <w:rsid w:val="00E16CAF"/>
    <w:rsid w:val="00E17ADA"/>
    <w:rsid w:val="00E17C1C"/>
    <w:rsid w:val="00E2125C"/>
    <w:rsid w:val="00E2154B"/>
    <w:rsid w:val="00E21623"/>
    <w:rsid w:val="00E23213"/>
    <w:rsid w:val="00E24245"/>
    <w:rsid w:val="00E24471"/>
    <w:rsid w:val="00E24968"/>
    <w:rsid w:val="00E24B76"/>
    <w:rsid w:val="00E25969"/>
    <w:rsid w:val="00E262A6"/>
    <w:rsid w:val="00E266BB"/>
    <w:rsid w:val="00E26DC2"/>
    <w:rsid w:val="00E26EE3"/>
    <w:rsid w:val="00E27590"/>
    <w:rsid w:val="00E300EF"/>
    <w:rsid w:val="00E328DD"/>
    <w:rsid w:val="00E34040"/>
    <w:rsid w:val="00E340CA"/>
    <w:rsid w:val="00E34DE8"/>
    <w:rsid w:val="00E350CC"/>
    <w:rsid w:val="00E357FC"/>
    <w:rsid w:val="00E3603A"/>
    <w:rsid w:val="00E36753"/>
    <w:rsid w:val="00E40BB1"/>
    <w:rsid w:val="00E414B4"/>
    <w:rsid w:val="00E427D9"/>
    <w:rsid w:val="00E43115"/>
    <w:rsid w:val="00E43965"/>
    <w:rsid w:val="00E45827"/>
    <w:rsid w:val="00E4663A"/>
    <w:rsid w:val="00E46F22"/>
    <w:rsid w:val="00E47C93"/>
    <w:rsid w:val="00E47FF4"/>
    <w:rsid w:val="00E5082E"/>
    <w:rsid w:val="00E5148E"/>
    <w:rsid w:val="00E526E8"/>
    <w:rsid w:val="00E532EB"/>
    <w:rsid w:val="00E545DB"/>
    <w:rsid w:val="00E5496B"/>
    <w:rsid w:val="00E55F1A"/>
    <w:rsid w:val="00E57CCF"/>
    <w:rsid w:val="00E62012"/>
    <w:rsid w:val="00E6289D"/>
    <w:rsid w:val="00E63210"/>
    <w:rsid w:val="00E63425"/>
    <w:rsid w:val="00E63467"/>
    <w:rsid w:val="00E65DFD"/>
    <w:rsid w:val="00E666E8"/>
    <w:rsid w:val="00E678C3"/>
    <w:rsid w:val="00E71212"/>
    <w:rsid w:val="00E7284D"/>
    <w:rsid w:val="00E73173"/>
    <w:rsid w:val="00E745DB"/>
    <w:rsid w:val="00E74EAF"/>
    <w:rsid w:val="00E7543A"/>
    <w:rsid w:val="00E75596"/>
    <w:rsid w:val="00E760E0"/>
    <w:rsid w:val="00E766C4"/>
    <w:rsid w:val="00E76A29"/>
    <w:rsid w:val="00E76D44"/>
    <w:rsid w:val="00E7785B"/>
    <w:rsid w:val="00E8023F"/>
    <w:rsid w:val="00E80C97"/>
    <w:rsid w:val="00E8168E"/>
    <w:rsid w:val="00E817A3"/>
    <w:rsid w:val="00E82656"/>
    <w:rsid w:val="00E82AC7"/>
    <w:rsid w:val="00E82F61"/>
    <w:rsid w:val="00E84BF5"/>
    <w:rsid w:val="00E8573E"/>
    <w:rsid w:val="00E85EE5"/>
    <w:rsid w:val="00E86329"/>
    <w:rsid w:val="00E869F6"/>
    <w:rsid w:val="00E87789"/>
    <w:rsid w:val="00E901A6"/>
    <w:rsid w:val="00E905DB"/>
    <w:rsid w:val="00E9100C"/>
    <w:rsid w:val="00E92749"/>
    <w:rsid w:val="00E9282F"/>
    <w:rsid w:val="00E928A1"/>
    <w:rsid w:val="00E9351D"/>
    <w:rsid w:val="00E935E8"/>
    <w:rsid w:val="00E93639"/>
    <w:rsid w:val="00E95E2B"/>
    <w:rsid w:val="00E964DC"/>
    <w:rsid w:val="00EA0169"/>
    <w:rsid w:val="00EA19BF"/>
    <w:rsid w:val="00EA2C0C"/>
    <w:rsid w:val="00EA2E0F"/>
    <w:rsid w:val="00EA3701"/>
    <w:rsid w:val="00EA3E90"/>
    <w:rsid w:val="00EA410E"/>
    <w:rsid w:val="00EA5C01"/>
    <w:rsid w:val="00EA602F"/>
    <w:rsid w:val="00EA6243"/>
    <w:rsid w:val="00EA7063"/>
    <w:rsid w:val="00EA7185"/>
    <w:rsid w:val="00EB0138"/>
    <w:rsid w:val="00EB0A6B"/>
    <w:rsid w:val="00EB1025"/>
    <w:rsid w:val="00EB280A"/>
    <w:rsid w:val="00EB2C24"/>
    <w:rsid w:val="00EB41C6"/>
    <w:rsid w:val="00EB42EB"/>
    <w:rsid w:val="00EB5448"/>
    <w:rsid w:val="00EB56F0"/>
    <w:rsid w:val="00EB574A"/>
    <w:rsid w:val="00EB6F9C"/>
    <w:rsid w:val="00EB7DC7"/>
    <w:rsid w:val="00EC0150"/>
    <w:rsid w:val="00EC0413"/>
    <w:rsid w:val="00EC04E6"/>
    <w:rsid w:val="00EC0765"/>
    <w:rsid w:val="00EC083F"/>
    <w:rsid w:val="00EC0C36"/>
    <w:rsid w:val="00EC0D6B"/>
    <w:rsid w:val="00EC10FB"/>
    <w:rsid w:val="00EC20F4"/>
    <w:rsid w:val="00EC3677"/>
    <w:rsid w:val="00EC4864"/>
    <w:rsid w:val="00EC4BEF"/>
    <w:rsid w:val="00EC6105"/>
    <w:rsid w:val="00EC6333"/>
    <w:rsid w:val="00EC6928"/>
    <w:rsid w:val="00EC7148"/>
    <w:rsid w:val="00EC743C"/>
    <w:rsid w:val="00ED096A"/>
    <w:rsid w:val="00ED0B9F"/>
    <w:rsid w:val="00ED1B04"/>
    <w:rsid w:val="00ED1D6D"/>
    <w:rsid w:val="00ED3137"/>
    <w:rsid w:val="00ED43E1"/>
    <w:rsid w:val="00ED4D56"/>
    <w:rsid w:val="00ED54B3"/>
    <w:rsid w:val="00ED5DB1"/>
    <w:rsid w:val="00ED5E74"/>
    <w:rsid w:val="00ED6138"/>
    <w:rsid w:val="00ED681F"/>
    <w:rsid w:val="00ED6E43"/>
    <w:rsid w:val="00ED7663"/>
    <w:rsid w:val="00ED7F89"/>
    <w:rsid w:val="00EE1B33"/>
    <w:rsid w:val="00EE2405"/>
    <w:rsid w:val="00EE2B14"/>
    <w:rsid w:val="00EE37C0"/>
    <w:rsid w:val="00EE3A8C"/>
    <w:rsid w:val="00EE438D"/>
    <w:rsid w:val="00EE48E0"/>
    <w:rsid w:val="00EE5DB2"/>
    <w:rsid w:val="00EE67E4"/>
    <w:rsid w:val="00EE689A"/>
    <w:rsid w:val="00EE7C8E"/>
    <w:rsid w:val="00EF0247"/>
    <w:rsid w:val="00EF0B58"/>
    <w:rsid w:val="00EF13F1"/>
    <w:rsid w:val="00EF2174"/>
    <w:rsid w:val="00EF24AB"/>
    <w:rsid w:val="00EF295C"/>
    <w:rsid w:val="00EF3227"/>
    <w:rsid w:val="00EF3895"/>
    <w:rsid w:val="00EF3F97"/>
    <w:rsid w:val="00EF408C"/>
    <w:rsid w:val="00EF5F85"/>
    <w:rsid w:val="00EF7704"/>
    <w:rsid w:val="00F009F4"/>
    <w:rsid w:val="00F00C49"/>
    <w:rsid w:val="00F01001"/>
    <w:rsid w:val="00F01F6A"/>
    <w:rsid w:val="00F028AA"/>
    <w:rsid w:val="00F03896"/>
    <w:rsid w:val="00F03B14"/>
    <w:rsid w:val="00F03C2C"/>
    <w:rsid w:val="00F054A2"/>
    <w:rsid w:val="00F0572C"/>
    <w:rsid w:val="00F07030"/>
    <w:rsid w:val="00F079A7"/>
    <w:rsid w:val="00F100BE"/>
    <w:rsid w:val="00F11CD7"/>
    <w:rsid w:val="00F11E48"/>
    <w:rsid w:val="00F11F99"/>
    <w:rsid w:val="00F1345B"/>
    <w:rsid w:val="00F13B0F"/>
    <w:rsid w:val="00F14F7B"/>
    <w:rsid w:val="00F15343"/>
    <w:rsid w:val="00F155AF"/>
    <w:rsid w:val="00F2035D"/>
    <w:rsid w:val="00F2073C"/>
    <w:rsid w:val="00F21B45"/>
    <w:rsid w:val="00F21D37"/>
    <w:rsid w:val="00F22378"/>
    <w:rsid w:val="00F227F1"/>
    <w:rsid w:val="00F23BA3"/>
    <w:rsid w:val="00F25A9F"/>
    <w:rsid w:val="00F25D07"/>
    <w:rsid w:val="00F271E3"/>
    <w:rsid w:val="00F2764E"/>
    <w:rsid w:val="00F27E71"/>
    <w:rsid w:val="00F30B35"/>
    <w:rsid w:val="00F30D5F"/>
    <w:rsid w:val="00F31277"/>
    <w:rsid w:val="00F3308D"/>
    <w:rsid w:val="00F33747"/>
    <w:rsid w:val="00F368FC"/>
    <w:rsid w:val="00F36C45"/>
    <w:rsid w:val="00F36D8D"/>
    <w:rsid w:val="00F37A63"/>
    <w:rsid w:val="00F37E61"/>
    <w:rsid w:val="00F37F15"/>
    <w:rsid w:val="00F40894"/>
    <w:rsid w:val="00F41D1A"/>
    <w:rsid w:val="00F44F3F"/>
    <w:rsid w:val="00F476F5"/>
    <w:rsid w:val="00F478AD"/>
    <w:rsid w:val="00F5109A"/>
    <w:rsid w:val="00F5228B"/>
    <w:rsid w:val="00F5280D"/>
    <w:rsid w:val="00F52BDE"/>
    <w:rsid w:val="00F533FB"/>
    <w:rsid w:val="00F53E9C"/>
    <w:rsid w:val="00F553DA"/>
    <w:rsid w:val="00F5550B"/>
    <w:rsid w:val="00F56E88"/>
    <w:rsid w:val="00F5749C"/>
    <w:rsid w:val="00F6118A"/>
    <w:rsid w:val="00F625FA"/>
    <w:rsid w:val="00F62887"/>
    <w:rsid w:val="00F62B79"/>
    <w:rsid w:val="00F632DC"/>
    <w:rsid w:val="00F6396B"/>
    <w:rsid w:val="00F63B66"/>
    <w:rsid w:val="00F63E09"/>
    <w:rsid w:val="00F64381"/>
    <w:rsid w:val="00F644A1"/>
    <w:rsid w:val="00F647A6"/>
    <w:rsid w:val="00F65797"/>
    <w:rsid w:val="00F6595C"/>
    <w:rsid w:val="00F71532"/>
    <w:rsid w:val="00F726D1"/>
    <w:rsid w:val="00F742DC"/>
    <w:rsid w:val="00F74EF1"/>
    <w:rsid w:val="00F76A90"/>
    <w:rsid w:val="00F76DD0"/>
    <w:rsid w:val="00F80A07"/>
    <w:rsid w:val="00F81986"/>
    <w:rsid w:val="00F81BC4"/>
    <w:rsid w:val="00F83022"/>
    <w:rsid w:val="00F8339C"/>
    <w:rsid w:val="00F843E1"/>
    <w:rsid w:val="00F84C8A"/>
    <w:rsid w:val="00F85681"/>
    <w:rsid w:val="00F8571F"/>
    <w:rsid w:val="00F876E0"/>
    <w:rsid w:val="00F877DD"/>
    <w:rsid w:val="00F90133"/>
    <w:rsid w:val="00F90533"/>
    <w:rsid w:val="00F9347B"/>
    <w:rsid w:val="00F935C1"/>
    <w:rsid w:val="00F9412B"/>
    <w:rsid w:val="00FA1023"/>
    <w:rsid w:val="00FA1820"/>
    <w:rsid w:val="00FA231B"/>
    <w:rsid w:val="00FA2583"/>
    <w:rsid w:val="00FA29B8"/>
    <w:rsid w:val="00FA2FCC"/>
    <w:rsid w:val="00FA34E1"/>
    <w:rsid w:val="00FA3965"/>
    <w:rsid w:val="00FA3B0D"/>
    <w:rsid w:val="00FA40E0"/>
    <w:rsid w:val="00FA66D2"/>
    <w:rsid w:val="00FA6D3A"/>
    <w:rsid w:val="00FA6DE9"/>
    <w:rsid w:val="00FA7095"/>
    <w:rsid w:val="00FA7AF3"/>
    <w:rsid w:val="00FB0991"/>
    <w:rsid w:val="00FB0DF2"/>
    <w:rsid w:val="00FB0F41"/>
    <w:rsid w:val="00FB11C0"/>
    <w:rsid w:val="00FB12F5"/>
    <w:rsid w:val="00FB23F3"/>
    <w:rsid w:val="00FB28F1"/>
    <w:rsid w:val="00FB40A1"/>
    <w:rsid w:val="00FB43D8"/>
    <w:rsid w:val="00FB47E7"/>
    <w:rsid w:val="00FB4A92"/>
    <w:rsid w:val="00FB6A92"/>
    <w:rsid w:val="00FB6FB0"/>
    <w:rsid w:val="00FB732A"/>
    <w:rsid w:val="00FB7B81"/>
    <w:rsid w:val="00FC202F"/>
    <w:rsid w:val="00FC3046"/>
    <w:rsid w:val="00FC66E4"/>
    <w:rsid w:val="00FC709C"/>
    <w:rsid w:val="00FC7CFA"/>
    <w:rsid w:val="00FD1137"/>
    <w:rsid w:val="00FD1452"/>
    <w:rsid w:val="00FD15F2"/>
    <w:rsid w:val="00FD1C95"/>
    <w:rsid w:val="00FD21BA"/>
    <w:rsid w:val="00FD39B9"/>
    <w:rsid w:val="00FD4971"/>
    <w:rsid w:val="00FD5018"/>
    <w:rsid w:val="00FD5CB8"/>
    <w:rsid w:val="00FD62A4"/>
    <w:rsid w:val="00FD688E"/>
    <w:rsid w:val="00FD7AF8"/>
    <w:rsid w:val="00FD7E5E"/>
    <w:rsid w:val="00FE15DB"/>
    <w:rsid w:val="00FE25C9"/>
    <w:rsid w:val="00FE2EAC"/>
    <w:rsid w:val="00FE2F8D"/>
    <w:rsid w:val="00FE49AE"/>
    <w:rsid w:val="00FE4B43"/>
    <w:rsid w:val="00FE4D84"/>
    <w:rsid w:val="00FE51A9"/>
    <w:rsid w:val="00FE5944"/>
    <w:rsid w:val="00FE5D57"/>
    <w:rsid w:val="00FE5E28"/>
    <w:rsid w:val="00FE61E2"/>
    <w:rsid w:val="00FE6C9A"/>
    <w:rsid w:val="00FE7009"/>
    <w:rsid w:val="00FE709F"/>
    <w:rsid w:val="00FE7905"/>
    <w:rsid w:val="00FE7D7A"/>
    <w:rsid w:val="00FF0422"/>
    <w:rsid w:val="00FF08C1"/>
    <w:rsid w:val="00FF1728"/>
    <w:rsid w:val="00FF225F"/>
    <w:rsid w:val="00FF2D5B"/>
    <w:rsid w:val="00FF3C3A"/>
    <w:rsid w:val="00FF411F"/>
    <w:rsid w:val="00FF4D3A"/>
    <w:rsid w:val="00FF6C3C"/>
    <w:rsid w:val="00FF6C83"/>
    <w:rsid w:val="00FF7092"/>
    <w:rsid w:val="00FF7A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38485"/>
  <w15:docId w15:val="{D961372D-4F1B-4586-89F2-A8AD72C0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CA4"/>
    <w:pPr>
      <w:spacing w:after="200" w:line="276" w:lineRule="auto"/>
    </w:pPr>
    <w:rPr>
      <w:sz w:val="22"/>
      <w:szCs w:val="22"/>
    </w:rPr>
  </w:style>
  <w:style w:type="paragraph" w:styleId="Heading1">
    <w:name w:val="heading 1"/>
    <w:basedOn w:val="Normal"/>
    <w:next w:val="Normal"/>
    <w:link w:val="Heading1Char"/>
    <w:uiPriority w:val="9"/>
    <w:qFormat/>
    <w:rsid w:val="001410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10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D2B"/>
    <w:pPr>
      <w:ind w:left="720"/>
      <w:contextualSpacing/>
    </w:pPr>
  </w:style>
  <w:style w:type="table" w:styleId="TableGrid">
    <w:name w:val="Table Grid"/>
    <w:basedOn w:val="TableNormal"/>
    <w:uiPriority w:val="59"/>
    <w:rsid w:val="00C42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0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2F"/>
  </w:style>
  <w:style w:type="paragraph" w:styleId="Footer">
    <w:name w:val="footer"/>
    <w:basedOn w:val="Normal"/>
    <w:link w:val="FooterChar"/>
    <w:uiPriority w:val="99"/>
    <w:unhideWhenUsed/>
    <w:rsid w:val="00490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82F"/>
  </w:style>
  <w:style w:type="character" w:styleId="CommentReference">
    <w:name w:val="annotation reference"/>
    <w:uiPriority w:val="99"/>
    <w:semiHidden/>
    <w:unhideWhenUsed/>
    <w:rsid w:val="00FE709F"/>
    <w:rPr>
      <w:sz w:val="16"/>
      <w:szCs w:val="16"/>
    </w:rPr>
  </w:style>
  <w:style w:type="paragraph" w:styleId="CommentText">
    <w:name w:val="annotation text"/>
    <w:basedOn w:val="Normal"/>
    <w:link w:val="CommentTextChar"/>
    <w:uiPriority w:val="99"/>
    <w:unhideWhenUsed/>
    <w:rsid w:val="00FE709F"/>
    <w:rPr>
      <w:sz w:val="20"/>
      <w:szCs w:val="20"/>
    </w:rPr>
  </w:style>
  <w:style w:type="character" w:customStyle="1" w:styleId="CommentTextChar">
    <w:name w:val="Comment Text Char"/>
    <w:link w:val="CommentText"/>
    <w:uiPriority w:val="99"/>
    <w:rsid w:val="00FE709F"/>
    <w:rPr>
      <w:lang w:val="en-US" w:eastAsia="en-US"/>
    </w:rPr>
  </w:style>
  <w:style w:type="paragraph" w:styleId="CommentSubject">
    <w:name w:val="annotation subject"/>
    <w:basedOn w:val="CommentText"/>
    <w:next w:val="CommentText"/>
    <w:link w:val="CommentSubjectChar"/>
    <w:uiPriority w:val="99"/>
    <w:semiHidden/>
    <w:unhideWhenUsed/>
    <w:rsid w:val="00FE709F"/>
    <w:rPr>
      <w:b/>
      <w:bCs/>
    </w:rPr>
  </w:style>
  <w:style w:type="character" w:customStyle="1" w:styleId="CommentSubjectChar">
    <w:name w:val="Comment Subject Char"/>
    <w:link w:val="CommentSubject"/>
    <w:uiPriority w:val="99"/>
    <w:semiHidden/>
    <w:rsid w:val="00FE709F"/>
    <w:rPr>
      <w:b/>
      <w:bCs/>
      <w:lang w:val="en-US" w:eastAsia="en-US"/>
    </w:rPr>
  </w:style>
  <w:style w:type="paragraph" w:styleId="BalloonText">
    <w:name w:val="Balloon Text"/>
    <w:basedOn w:val="Normal"/>
    <w:link w:val="BalloonTextChar"/>
    <w:uiPriority w:val="99"/>
    <w:semiHidden/>
    <w:unhideWhenUsed/>
    <w:rsid w:val="00FE709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709F"/>
    <w:rPr>
      <w:rFonts w:ascii="Tahoma" w:hAnsi="Tahoma" w:cs="Tahoma"/>
      <w:sz w:val="16"/>
      <w:szCs w:val="16"/>
      <w:lang w:val="en-US" w:eastAsia="en-US"/>
    </w:rPr>
  </w:style>
  <w:style w:type="paragraph" w:styleId="NormalWeb">
    <w:name w:val="Normal (Web)"/>
    <w:basedOn w:val="Normal"/>
    <w:uiPriority w:val="99"/>
    <w:unhideWhenUsed/>
    <w:rsid w:val="00D75CDA"/>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uiPriority w:val="99"/>
    <w:semiHidden/>
    <w:unhideWhenUsed/>
    <w:rsid w:val="003C4728"/>
    <w:rPr>
      <w:color w:val="0000FF"/>
      <w:u w:val="single"/>
    </w:rPr>
  </w:style>
  <w:style w:type="character" w:customStyle="1" w:styleId="toc-instrument-enum">
    <w:name w:val="toc-instrument-enum"/>
    <w:basedOn w:val="DefaultParagraphFont"/>
    <w:rsid w:val="003C4728"/>
  </w:style>
  <w:style w:type="paragraph" w:customStyle="1" w:styleId="indent1">
    <w:name w:val="indent1"/>
    <w:basedOn w:val="Normal"/>
    <w:rsid w:val="003C4728"/>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rsid w:val="00D041F5"/>
  </w:style>
  <w:style w:type="paragraph" w:customStyle="1" w:styleId="cybar-text-indent">
    <w:name w:val="cybar-text-indent"/>
    <w:basedOn w:val="Normal"/>
    <w:rsid w:val="00BB2799"/>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1B05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058C"/>
  </w:style>
  <w:style w:type="character" w:styleId="FootnoteReference">
    <w:name w:val="footnote reference"/>
    <w:basedOn w:val="DefaultParagraphFont"/>
    <w:uiPriority w:val="99"/>
    <w:semiHidden/>
    <w:unhideWhenUsed/>
    <w:rsid w:val="001B058C"/>
    <w:rPr>
      <w:vertAlign w:val="superscript"/>
    </w:rPr>
  </w:style>
  <w:style w:type="paragraph" w:styleId="Revision">
    <w:name w:val="Revision"/>
    <w:hidden/>
    <w:uiPriority w:val="99"/>
    <w:semiHidden/>
    <w:rsid w:val="00436DAF"/>
    <w:rPr>
      <w:sz w:val="22"/>
      <w:szCs w:val="22"/>
    </w:rPr>
  </w:style>
  <w:style w:type="paragraph" w:styleId="NoSpacing">
    <w:name w:val="No Spacing"/>
    <w:uiPriority w:val="1"/>
    <w:qFormat/>
    <w:rsid w:val="006451E5"/>
    <w:rPr>
      <w:sz w:val="22"/>
      <w:szCs w:val="22"/>
    </w:rPr>
  </w:style>
  <w:style w:type="character" w:customStyle="1" w:styleId="Heading1Char">
    <w:name w:val="Heading 1 Char"/>
    <w:basedOn w:val="DefaultParagraphFont"/>
    <w:link w:val="Heading1"/>
    <w:uiPriority w:val="9"/>
    <w:rsid w:val="001410A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410A5"/>
    <w:rPr>
      <w:rFonts w:asciiTheme="majorHAnsi" w:eastAsiaTheme="majorEastAsia" w:hAnsiTheme="majorHAnsi" w:cstheme="majorBidi"/>
      <w:color w:val="365F91" w:themeColor="accent1" w:themeShade="BF"/>
      <w:sz w:val="26"/>
      <w:szCs w:val="26"/>
    </w:rPr>
  </w:style>
  <w:style w:type="paragraph" w:customStyle="1" w:styleId="Default">
    <w:name w:val="Default"/>
    <w:rsid w:val="00CF17C7"/>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3173">
      <w:bodyDiv w:val="1"/>
      <w:marLeft w:val="0"/>
      <w:marRight w:val="0"/>
      <w:marTop w:val="0"/>
      <w:marBottom w:val="0"/>
      <w:divBdr>
        <w:top w:val="none" w:sz="0" w:space="0" w:color="auto"/>
        <w:left w:val="none" w:sz="0" w:space="0" w:color="auto"/>
        <w:bottom w:val="none" w:sz="0" w:space="0" w:color="auto"/>
        <w:right w:val="none" w:sz="0" w:space="0" w:color="auto"/>
      </w:divBdr>
    </w:div>
    <w:div w:id="141121418">
      <w:bodyDiv w:val="1"/>
      <w:marLeft w:val="0"/>
      <w:marRight w:val="0"/>
      <w:marTop w:val="0"/>
      <w:marBottom w:val="0"/>
      <w:divBdr>
        <w:top w:val="none" w:sz="0" w:space="0" w:color="auto"/>
        <w:left w:val="none" w:sz="0" w:space="0" w:color="auto"/>
        <w:bottom w:val="none" w:sz="0" w:space="0" w:color="auto"/>
        <w:right w:val="none" w:sz="0" w:space="0" w:color="auto"/>
      </w:divBdr>
    </w:div>
    <w:div w:id="204562222">
      <w:bodyDiv w:val="1"/>
      <w:marLeft w:val="0"/>
      <w:marRight w:val="0"/>
      <w:marTop w:val="0"/>
      <w:marBottom w:val="0"/>
      <w:divBdr>
        <w:top w:val="none" w:sz="0" w:space="0" w:color="auto"/>
        <w:left w:val="none" w:sz="0" w:space="0" w:color="auto"/>
        <w:bottom w:val="none" w:sz="0" w:space="0" w:color="auto"/>
        <w:right w:val="none" w:sz="0" w:space="0" w:color="auto"/>
      </w:divBdr>
    </w:div>
    <w:div w:id="330525672">
      <w:bodyDiv w:val="1"/>
      <w:marLeft w:val="0"/>
      <w:marRight w:val="0"/>
      <w:marTop w:val="0"/>
      <w:marBottom w:val="0"/>
      <w:divBdr>
        <w:top w:val="none" w:sz="0" w:space="0" w:color="auto"/>
        <w:left w:val="none" w:sz="0" w:space="0" w:color="auto"/>
        <w:bottom w:val="none" w:sz="0" w:space="0" w:color="auto"/>
        <w:right w:val="none" w:sz="0" w:space="0" w:color="auto"/>
      </w:divBdr>
    </w:div>
    <w:div w:id="389230936">
      <w:bodyDiv w:val="1"/>
      <w:marLeft w:val="0"/>
      <w:marRight w:val="0"/>
      <w:marTop w:val="0"/>
      <w:marBottom w:val="0"/>
      <w:divBdr>
        <w:top w:val="none" w:sz="0" w:space="0" w:color="auto"/>
        <w:left w:val="none" w:sz="0" w:space="0" w:color="auto"/>
        <w:bottom w:val="none" w:sz="0" w:space="0" w:color="auto"/>
        <w:right w:val="none" w:sz="0" w:space="0" w:color="auto"/>
      </w:divBdr>
    </w:div>
    <w:div w:id="415832117">
      <w:bodyDiv w:val="1"/>
      <w:marLeft w:val="0"/>
      <w:marRight w:val="0"/>
      <w:marTop w:val="0"/>
      <w:marBottom w:val="0"/>
      <w:divBdr>
        <w:top w:val="none" w:sz="0" w:space="0" w:color="auto"/>
        <w:left w:val="none" w:sz="0" w:space="0" w:color="auto"/>
        <w:bottom w:val="none" w:sz="0" w:space="0" w:color="auto"/>
        <w:right w:val="none" w:sz="0" w:space="0" w:color="auto"/>
      </w:divBdr>
    </w:div>
    <w:div w:id="475488400">
      <w:bodyDiv w:val="1"/>
      <w:marLeft w:val="0"/>
      <w:marRight w:val="0"/>
      <w:marTop w:val="0"/>
      <w:marBottom w:val="0"/>
      <w:divBdr>
        <w:top w:val="none" w:sz="0" w:space="0" w:color="auto"/>
        <w:left w:val="none" w:sz="0" w:space="0" w:color="auto"/>
        <w:bottom w:val="none" w:sz="0" w:space="0" w:color="auto"/>
        <w:right w:val="none" w:sz="0" w:space="0" w:color="auto"/>
      </w:divBdr>
    </w:div>
    <w:div w:id="477188277">
      <w:bodyDiv w:val="1"/>
      <w:marLeft w:val="0"/>
      <w:marRight w:val="0"/>
      <w:marTop w:val="0"/>
      <w:marBottom w:val="0"/>
      <w:divBdr>
        <w:top w:val="none" w:sz="0" w:space="0" w:color="auto"/>
        <w:left w:val="none" w:sz="0" w:space="0" w:color="auto"/>
        <w:bottom w:val="none" w:sz="0" w:space="0" w:color="auto"/>
        <w:right w:val="none" w:sz="0" w:space="0" w:color="auto"/>
      </w:divBdr>
    </w:div>
    <w:div w:id="706488600">
      <w:bodyDiv w:val="1"/>
      <w:marLeft w:val="0"/>
      <w:marRight w:val="0"/>
      <w:marTop w:val="0"/>
      <w:marBottom w:val="0"/>
      <w:divBdr>
        <w:top w:val="none" w:sz="0" w:space="0" w:color="auto"/>
        <w:left w:val="none" w:sz="0" w:space="0" w:color="auto"/>
        <w:bottom w:val="none" w:sz="0" w:space="0" w:color="auto"/>
        <w:right w:val="none" w:sz="0" w:space="0" w:color="auto"/>
      </w:divBdr>
      <w:divsChild>
        <w:div w:id="755249163">
          <w:marLeft w:val="2400"/>
          <w:marRight w:val="0"/>
          <w:marTop w:val="0"/>
          <w:marBottom w:val="0"/>
          <w:divBdr>
            <w:top w:val="none" w:sz="0" w:space="0" w:color="auto"/>
            <w:left w:val="none" w:sz="0" w:space="0" w:color="auto"/>
            <w:bottom w:val="none" w:sz="0" w:space="0" w:color="auto"/>
            <w:right w:val="none" w:sz="0" w:space="0" w:color="auto"/>
          </w:divBdr>
          <w:divsChild>
            <w:div w:id="177621969">
              <w:marLeft w:val="0"/>
              <w:marRight w:val="0"/>
              <w:marTop w:val="0"/>
              <w:marBottom w:val="0"/>
              <w:divBdr>
                <w:top w:val="none" w:sz="0" w:space="0" w:color="auto"/>
                <w:left w:val="none" w:sz="0" w:space="0" w:color="auto"/>
                <w:bottom w:val="none" w:sz="0" w:space="0" w:color="auto"/>
                <w:right w:val="none" w:sz="0" w:space="0" w:color="auto"/>
              </w:divBdr>
              <w:divsChild>
                <w:div w:id="126046812">
                  <w:marLeft w:val="0"/>
                  <w:marRight w:val="0"/>
                  <w:marTop w:val="0"/>
                  <w:marBottom w:val="60"/>
                  <w:divBdr>
                    <w:top w:val="none" w:sz="0" w:space="0" w:color="auto"/>
                    <w:left w:val="none" w:sz="0" w:space="0" w:color="auto"/>
                    <w:bottom w:val="none" w:sz="0" w:space="0" w:color="auto"/>
                    <w:right w:val="none" w:sz="0" w:space="0" w:color="auto"/>
                  </w:divBdr>
                </w:div>
                <w:div w:id="6359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0049">
      <w:bodyDiv w:val="1"/>
      <w:marLeft w:val="0"/>
      <w:marRight w:val="0"/>
      <w:marTop w:val="0"/>
      <w:marBottom w:val="0"/>
      <w:divBdr>
        <w:top w:val="none" w:sz="0" w:space="0" w:color="auto"/>
        <w:left w:val="none" w:sz="0" w:space="0" w:color="auto"/>
        <w:bottom w:val="none" w:sz="0" w:space="0" w:color="auto"/>
        <w:right w:val="none" w:sz="0" w:space="0" w:color="auto"/>
      </w:divBdr>
    </w:div>
    <w:div w:id="873813980">
      <w:bodyDiv w:val="1"/>
      <w:marLeft w:val="0"/>
      <w:marRight w:val="0"/>
      <w:marTop w:val="0"/>
      <w:marBottom w:val="0"/>
      <w:divBdr>
        <w:top w:val="none" w:sz="0" w:space="0" w:color="auto"/>
        <w:left w:val="none" w:sz="0" w:space="0" w:color="auto"/>
        <w:bottom w:val="none" w:sz="0" w:space="0" w:color="auto"/>
        <w:right w:val="none" w:sz="0" w:space="0" w:color="auto"/>
      </w:divBdr>
    </w:div>
    <w:div w:id="999698876">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7026750">
      <w:bodyDiv w:val="1"/>
      <w:marLeft w:val="0"/>
      <w:marRight w:val="0"/>
      <w:marTop w:val="0"/>
      <w:marBottom w:val="0"/>
      <w:divBdr>
        <w:top w:val="none" w:sz="0" w:space="0" w:color="auto"/>
        <w:left w:val="none" w:sz="0" w:space="0" w:color="auto"/>
        <w:bottom w:val="none" w:sz="0" w:space="0" w:color="auto"/>
        <w:right w:val="none" w:sz="0" w:space="0" w:color="auto"/>
      </w:divBdr>
      <w:divsChild>
        <w:div w:id="1261138883">
          <w:marLeft w:val="2400"/>
          <w:marRight w:val="0"/>
          <w:marTop w:val="0"/>
          <w:marBottom w:val="0"/>
          <w:divBdr>
            <w:top w:val="none" w:sz="0" w:space="0" w:color="auto"/>
            <w:left w:val="none" w:sz="0" w:space="0" w:color="auto"/>
            <w:bottom w:val="none" w:sz="0" w:space="0" w:color="auto"/>
            <w:right w:val="none" w:sz="0" w:space="0" w:color="auto"/>
          </w:divBdr>
          <w:divsChild>
            <w:div w:id="253243831">
              <w:marLeft w:val="0"/>
              <w:marRight w:val="0"/>
              <w:marTop w:val="0"/>
              <w:marBottom w:val="0"/>
              <w:divBdr>
                <w:top w:val="none" w:sz="0" w:space="0" w:color="auto"/>
                <w:left w:val="none" w:sz="0" w:space="0" w:color="auto"/>
                <w:bottom w:val="none" w:sz="0" w:space="0" w:color="auto"/>
                <w:right w:val="none" w:sz="0" w:space="0" w:color="auto"/>
              </w:divBdr>
              <w:divsChild>
                <w:div w:id="11225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12420">
      <w:bodyDiv w:val="1"/>
      <w:marLeft w:val="0"/>
      <w:marRight w:val="0"/>
      <w:marTop w:val="0"/>
      <w:marBottom w:val="0"/>
      <w:divBdr>
        <w:top w:val="none" w:sz="0" w:space="0" w:color="auto"/>
        <w:left w:val="none" w:sz="0" w:space="0" w:color="auto"/>
        <w:bottom w:val="none" w:sz="0" w:space="0" w:color="auto"/>
        <w:right w:val="none" w:sz="0" w:space="0" w:color="auto"/>
      </w:divBdr>
    </w:div>
    <w:div w:id="1376807644">
      <w:bodyDiv w:val="1"/>
      <w:marLeft w:val="0"/>
      <w:marRight w:val="0"/>
      <w:marTop w:val="0"/>
      <w:marBottom w:val="0"/>
      <w:divBdr>
        <w:top w:val="none" w:sz="0" w:space="0" w:color="auto"/>
        <w:left w:val="none" w:sz="0" w:space="0" w:color="auto"/>
        <w:bottom w:val="none" w:sz="0" w:space="0" w:color="auto"/>
        <w:right w:val="none" w:sz="0" w:space="0" w:color="auto"/>
      </w:divBdr>
    </w:div>
    <w:div w:id="1474449430">
      <w:bodyDiv w:val="1"/>
      <w:marLeft w:val="0"/>
      <w:marRight w:val="0"/>
      <w:marTop w:val="0"/>
      <w:marBottom w:val="0"/>
      <w:divBdr>
        <w:top w:val="none" w:sz="0" w:space="0" w:color="auto"/>
        <w:left w:val="none" w:sz="0" w:space="0" w:color="auto"/>
        <w:bottom w:val="none" w:sz="0" w:space="0" w:color="auto"/>
        <w:right w:val="none" w:sz="0" w:space="0" w:color="auto"/>
      </w:divBdr>
    </w:div>
    <w:div w:id="1549414666">
      <w:bodyDiv w:val="1"/>
      <w:marLeft w:val="0"/>
      <w:marRight w:val="0"/>
      <w:marTop w:val="0"/>
      <w:marBottom w:val="0"/>
      <w:divBdr>
        <w:top w:val="none" w:sz="0" w:space="0" w:color="auto"/>
        <w:left w:val="none" w:sz="0" w:space="0" w:color="auto"/>
        <w:bottom w:val="none" w:sz="0" w:space="0" w:color="auto"/>
        <w:right w:val="none" w:sz="0" w:space="0" w:color="auto"/>
      </w:divBdr>
    </w:div>
    <w:div w:id="1788814183">
      <w:bodyDiv w:val="1"/>
      <w:marLeft w:val="0"/>
      <w:marRight w:val="0"/>
      <w:marTop w:val="0"/>
      <w:marBottom w:val="0"/>
      <w:divBdr>
        <w:top w:val="none" w:sz="0" w:space="0" w:color="auto"/>
        <w:left w:val="none" w:sz="0" w:space="0" w:color="auto"/>
        <w:bottom w:val="none" w:sz="0" w:space="0" w:color="auto"/>
        <w:right w:val="none" w:sz="0" w:space="0" w:color="auto"/>
      </w:divBdr>
    </w:div>
    <w:div w:id="2070688497">
      <w:bodyDiv w:val="1"/>
      <w:marLeft w:val="0"/>
      <w:marRight w:val="0"/>
      <w:marTop w:val="0"/>
      <w:marBottom w:val="0"/>
      <w:divBdr>
        <w:top w:val="none" w:sz="0" w:space="0" w:color="auto"/>
        <w:left w:val="none" w:sz="0" w:space="0" w:color="auto"/>
        <w:bottom w:val="none" w:sz="0" w:space="0" w:color="auto"/>
        <w:right w:val="none" w:sz="0" w:space="0" w:color="auto"/>
      </w:divBdr>
    </w:div>
    <w:div w:id="2090692093">
      <w:bodyDiv w:val="1"/>
      <w:marLeft w:val="0"/>
      <w:marRight w:val="0"/>
      <w:marTop w:val="0"/>
      <w:marBottom w:val="0"/>
      <w:divBdr>
        <w:top w:val="none" w:sz="0" w:space="0" w:color="auto"/>
        <w:left w:val="none" w:sz="0" w:space="0" w:color="auto"/>
        <w:bottom w:val="none" w:sz="0" w:space="0" w:color="auto"/>
        <w:right w:val="none" w:sz="0" w:space="0" w:color="auto"/>
      </w:divBdr>
      <w:divsChild>
        <w:div w:id="1088308675">
          <w:marLeft w:val="0"/>
          <w:marRight w:val="0"/>
          <w:marTop w:val="0"/>
          <w:marBottom w:val="0"/>
          <w:divBdr>
            <w:top w:val="none" w:sz="0" w:space="0" w:color="auto"/>
            <w:left w:val="none" w:sz="0" w:space="0" w:color="auto"/>
            <w:bottom w:val="none" w:sz="0" w:space="0" w:color="auto"/>
            <w:right w:val="none" w:sz="0" w:space="0" w:color="auto"/>
          </w:divBdr>
          <w:divsChild>
            <w:div w:id="23603058">
              <w:marLeft w:val="0"/>
              <w:marRight w:val="0"/>
              <w:marTop w:val="0"/>
              <w:marBottom w:val="0"/>
              <w:divBdr>
                <w:top w:val="none" w:sz="0" w:space="0" w:color="auto"/>
                <w:left w:val="none" w:sz="0" w:space="0" w:color="auto"/>
                <w:bottom w:val="none" w:sz="0" w:space="0" w:color="auto"/>
                <w:right w:val="none" w:sz="0" w:space="0" w:color="auto"/>
              </w:divBdr>
            </w:div>
            <w:div w:id="195044943">
              <w:marLeft w:val="0"/>
              <w:marRight w:val="0"/>
              <w:marTop w:val="0"/>
              <w:marBottom w:val="0"/>
              <w:divBdr>
                <w:top w:val="none" w:sz="0" w:space="0" w:color="auto"/>
                <w:left w:val="none" w:sz="0" w:space="0" w:color="auto"/>
                <w:bottom w:val="none" w:sz="0" w:space="0" w:color="auto"/>
                <w:right w:val="none" w:sz="0" w:space="0" w:color="auto"/>
              </w:divBdr>
            </w:div>
            <w:div w:id="1501115242">
              <w:marLeft w:val="0"/>
              <w:marRight w:val="0"/>
              <w:marTop w:val="0"/>
              <w:marBottom w:val="0"/>
              <w:divBdr>
                <w:top w:val="none" w:sz="0" w:space="0" w:color="auto"/>
                <w:left w:val="none" w:sz="0" w:space="0" w:color="auto"/>
                <w:bottom w:val="none" w:sz="0" w:space="0" w:color="auto"/>
                <w:right w:val="none" w:sz="0" w:space="0" w:color="auto"/>
              </w:divBdr>
            </w:div>
          </w:divsChild>
        </w:div>
        <w:div w:id="1129081730">
          <w:marLeft w:val="0"/>
          <w:marRight w:val="0"/>
          <w:marTop w:val="0"/>
          <w:marBottom w:val="0"/>
          <w:divBdr>
            <w:top w:val="none" w:sz="0" w:space="0" w:color="auto"/>
            <w:left w:val="none" w:sz="0" w:space="0" w:color="auto"/>
            <w:bottom w:val="none" w:sz="0" w:space="0" w:color="auto"/>
            <w:right w:val="none" w:sz="0" w:space="0" w:color="auto"/>
          </w:divBdr>
          <w:divsChild>
            <w:div w:id="794178705">
              <w:marLeft w:val="0"/>
              <w:marRight w:val="0"/>
              <w:marTop w:val="0"/>
              <w:marBottom w:val="0"/>
              <w:divBdr>
                <w:top w:val="none" w:sz="0" w:space="0" w:color="auto"/>
                <w:left w:val="none" w:sz="0" w:space="0" w:color="auto"/>
                <w:bottom w:val="none" w:sz="0" w:space="0" w:color="auto"/>
                <w:right w:val="none" w:sz="0" w:space="0" w:color="auto"/>
              </w:divBdr>
            </w:div>
            <w:div w:id="1944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77829">
      <w:bodyDiv w:val="1"/>
      <w:marLeft w:val="0"/>
      <w:marRight w:val="0"/>
      <w:marTop w:val="0"/>
      <w:marBottom w:val="0"/>
      <w:divBdr>
        <w:top w:val="none" w:sz="0" w:space="0" w:color="auto"/>
        <w:left w:val="none" w:sz="0" w:space="0" w:color="auto"/>
        <w:bottom w:val="none" w:sz="0" w:space="0" w:color="auto"/>
        <w:right w:val="none" w:sz="0" w:space="0" w:color="auto"/>
      </w:divBdr>
      <w:divsChild>
        <w:div w:id="1491291828">
          <w:marLeft w:val="2400"/>
          <w:marRight w:val="0"/>
          <w:marTop w:val="0"/>
          <w:marBottom w:val="0"/>
          <w:divBdr>
            <w:top w:val="none" w:sz="0" w:space="0" w:color="auto"/>
            <w:left w:val="none" w:sz="0" w:space="0" w:color="auto"/>
            <w:bottom w:val="none" w:sz="0" w:space="0" w:color="auto"/>
            <w:right w:val="none" w:sz="0" w:space="0" w:color="auto"/>
          </w:divBdr>
          <w:divsChild>
            <w:div w:id="1568882968">
              <w:marLeft w:val="0"/>
              <w:marRight w:val="0"/>
              <w:marTop w:val="0"/>
              <w:marBottom w:val="0"/>
              <w:divBdr>
                <w:top w:val="none" w:sz="0" w:space="0" w:color="auto"/>
                <w:left w:val="none" w:sz="0" w:space="0" w:color="auto"/>
                <w:bottom w:val="none" w:sz="0" w:space="0" w:color="auto"/>
                <w:right w:val="none" w:sz="0" w:space="0" w:color="auto"/>
              </w:divBdr>
              <w:divsChild>
                <w:div w:id="1844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C511D-2D6E-4CFB-8174-0DEC284F0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52</Pages>
  <Words>10892</Words>
  <Characters>58820</Characters>
  <Application>Microsoft Office Word</Application>
  <DocSecurity>0</DocSecurity>
  <Lines>490</Lines>
  <Paragraphs>139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 AGBS</dc:creator>
  <cp:keywords/>
  <dc:description/>
  <cp:lastModifiedBy>Maria Achilleos</cp:lastModifiedBy>
  <cp:revision>138</cp:revision>
  <cp:lastPrinted>2023-07-03T08:01:00Z</cp:lastPrinted>
  <dcterms:created xsi:type="dcterms:W3CDTF">2023-04-28T10:10:00Z</dcterms:created>
  <dcterms:modified xsi:type="dcterms:W3CDTF">2023-07-04T05:27:00Z</dcterms:modified>
</cp:coreProperties>
</file>