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502D" w14:textId="436D9F95" w:rsidR="00E80286" w:rsidRDefault="00B45AE7" w:rsidP="00CA6D1F">
      <w:pPr>
        <w:tabs>
          <w:tab w:val="left" w:pos="567"/>
          <w:tab w:val="left" w:pos="1134"/>
          <w:tab w:val="left" w:pos="4961"/>
        </w:tabs>
        <w:spacing w:after="0" w:line="480" w:lineRule="auto"/>
        <w:jc w:val="center"/>
        <w:rPr>
          <w:rFonts w:ascii="Arial" w:eastAsia="Calibri" w:hAnsi="Arial" w:cs="Arial"/>
          <w:b/>
          <w:sz w:val="24"/>
          <w:szCs w:val="24"/>
          <w:lang w:val="el-GR"/>
        </w:rPr>
      </w:pPr>
      <w:r w:rsidRPr="00EB7C6D">
        <w:rPr>
          <w:rFonts w:ascii="Arial" w:eastAsia="Calibri" w:hAnsi="Arial" w:cs="Arial"/>
          <w:b/>
          <w:sz w:val="24"/>
          <w:szCs w:val="24"/>
          <w:lang w:val="el-GR"/>
        </w:rPr>
        <w:t>Έκθεση της Κοινοβουλευτικής Επιτροπής</w:t>
      </w:r>
      <w:r w:rsidR="005F398F" w:rsidRPr="00EB7C6D">
        <w:rPr>
          <w:rFonts w:ascii="Arial" w:eastAsia="Calibri" w:hAnsi="Arial" w:cs="Arial"/>
          <w:b/>
          <w:sz w:val="24"/>
          <w:szCs w:val="24"/>
          <w:lang w:val="el-GR"/>
        </w:rPr>
        <w:t xml:space="preserve"> Νομικών</w:t>
      </w:r>
      <w:r w:rsidR="009807A4">
        <w:rPr>
          <w:rFonts w:ascii="Arial" w:eastAsia="Calibri" w:hAnsi="Arial" w:cs="Arial"/>
          <w:b/>
          <w:sz w:val="24"/>
          <w:szCs w:val="24"/>
          <w:lang w:val="el-GR"/>
        </w:rPr>
        <w:t>, Δικαιοσύνης και Δημοσίας Τάξεως</w:t>
      </w:r>
      <w:r w:rsidR="005F398F" w:rsidRPr="00EB7C6D">
        <w:rPr>
          <w:rFonts w:ascii="Arial" w:eastAsia="Calibri" w:hAnsi="Arial" w:cs="Arial"/>
          <w:b/>
          <w:sz w:val="24"/>
          <w:szCs w:val="24"/>
          <w:lang w:val="el-GR"/>
        </w:rPr>
        <w:t xml:space="preserve"> </w:t>
      </w:r>
      <w:r w:rsidRPr="00EB7C6D">
        <w:rPr>
          <w:rFonts w:ascii="Arial" w:eastAsia="Calibri" w:hAnsi="Arial" w:cs="Arial"/>
          <w:b/>
          <w:sz w:val="24"/>
          <w:szCs w:val="24"/>
          <w:lang w:val="el-GR"/>
        </w:rPr>
        <w:t xml:space="preserve">για </w:t>
      </w:r>
      <w:r w:rsidR="00B64DA5">
        <w:rPr>
          <w:rFonts w:ascii="Arial" w:eastAsia="Calibri" w:hAnsi="Arial" w:cs="Arial"/>
          <w:b/>
          <w:sz w:val="24"/>
          <w:szCs w:val="24"/>
          <w:lang w:val="el-GR"/>
        </w:rPr>
        <w:t xml:space="preserve">το νομοσχέδιο </w:t>
      </w:r>
      <w:r w:rsidR="000E3536">
        <w:rPr>
          <w:rFonts w:ascii="Arial" w:eastAsia="Calibri" w:hAnsi="Arial" w:cs="Arial"/>
          <w:b/>
          <w:sz w:val="24"/>
          <w:szCs w:val="24"/>
          <w:lang w:val="el-GR"/>
        </w:rPr>
        <w:t>«Ο περί της Εικοστής Δεύτερης Τροποποίησης του Συντάγματος Νόμος του 2019»</w:t>
      </w:r>
    </w:p>
    <w:p w14:paraId="1B824B2A" w14:textId="77777777" w:rsidR="00B45AE7" w:rsidRPr="00EB7C6D" w:rsidRDefault="00B45AE7" w:rsidP="00CA6D1F">
      <w:pPr>
        <w:tabs>
          <w:tab w:val="left" w:pos="567"/>
          <w:tab w:val="left" w:pos="1134"/>
          <w:tab w:val="left" w:pos="4961"/>
          <w:tab w:val="left" w:pos="6453"/>
        </w:tabs>
        <w:spacing w:after="0" w:line="480" w:lineRule="auto"/>
        <w:jc w:val="both"/>
        <w:rPr>
          <w:rFonts w:ascii="Arial" w:eastAsia="Calibri" w:hAnsi="Arial" w:cs="Arial"/>
          <w:b/>
          <w:sz w:val="24"/>
          <w:szCs w:val="24"/>
          <w:lang w:val="el-GR"/>
        </w:rPr>
      </w:pPr>
      <w:r w:rsidRPr="00EB7C6D">
        <w:rPr>
          <w:rFonts w:ascii="Arial" w:eastAsia="Calibri" w:hAnsi="Arial" w:cs="Arial"/>
          <w:b/>
          <w:sz w:val="24"/>
          <w:szCs w:val="24"/>
          <w:lang w:val="el-GR"/>
        </w:rPr>
        <w:t>Παρόντες:</w:t>
      </w:r>
      <w:r w:rsidRPr="00EB7C6D">
        <w:rPr>
          <w:rFonts w:ascii="Arial" w:eastAsia="Calibri" w:hAnsi="Arial" w:cs="Arial"/>
          <w:b/>
          <w:sz w:val="24"/>
          <w:szCs w:val="24"/>
          <w:lang w:val="el-GR"/>
        </w:rPr>
        <w:tab/>
      </w:r>
    </w:p>
    <w:p w14:paraId="3519A826" w14:textId="656CFB17" w:rsidR="00582CC3" w:rsidRDefault="00582CC3" w:rsidP="00582CC3">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C119CB">
        <w:rPr>
          <w:rFonts w:ascii="Arial" w:hAnsi="Arial"/>
          <w:sz w:val="24"/>
          <w:szCs w:val="24"/>
        </w:rPr>
        <w:t>Φωτεινή Τσιρίδου, αναπλ. πρόεδρος</w:t>
      </w:r>
      <w:r>
        <w:rPr>
          <w:rFonts w:ascii="Arial" w:hAnsi="Arial"/>
          <w:sz w:val="24"/>
          <w:szCs w:val="24"/>
        </w:rPr>
        <w:tab/>
      </w:r>
      <w:r w:rsidR="00C119CB">
        <w:rPr>
          <w:rFonts w:ascii="Arial" w:hAnsi="Arial"/>
          <w:sz w:val="24"/>
          <w:szCs w:val="24"/>
        </w:rPr>
        <w:t>Ανδρέας Πασιουρτίδης</w:t>
      </w:r>
    </w:p>
    <w:p w14:paraId="34547779" w14:textId="7CF22DAA" w:rsidR="00582CC3" w:rsidRDefault="00582CC3" w:rsidP="00582CC3">
      <w:pPr>
        <w:pStyle w:val="a"/>
        <w:tabs>
          <w:tab w:val="left" w:pos="567"/>
          <w:tab w:val="left" w:pos="4961"/>
        </w:tabs>
        <w:spacing w:after="0" w:line="480" w:lineRule="auto"/>
        <w:rPr>
          <w:rFonts w:ascii="Arial" w:hAnsi="Arial"/>
          <w:sz w:val="24"/>
          <w:szCs w:val="24"/>
        </w:rPr>
      </w:pPr>
      <w:r>
        <w:rPr>
          <w:rFonts w:ascii="Arial" w:hAnsi="Arial"/>
          <w:sz w:val="24"/>
          <w:szCs w:val="24"/>
        </w:rPr>
        <w:tab/>
      </w:r>
      <w:r w:rsidR="00C119CB">
        <w:rPr>
          <w:rFonts w:ascii="Arial" w:hAnsi="Arial"/>
          <w:sz w:val="24"/>
          <w:szCs w:val="24"/>
        </w:rPr>
        <w:t xml:space="preserve">Νίκος Γεωργίου  </w:t>
      </w:r>
      <w:r>
        <w:rPr>
          <w:rFonts w:ascii="Arial" w:hAnsi="Arial"/>
          <w:sz w:val="24"/>
          <w:szCs w:val="24"/>
        </w:rPr>
        <w:tab/>
      </w:r>
      <w:r w:rsidR="00C119CB">
        <w:rPr>
          <w:rFonts w:ascii="Arial" w:hAnsi="Arial"/>
          <w:sz w:val="24"/>
          <w:szCs w:val="24"/>
        </w:rPr>
        <w:t>Σωτήρης Ιωάννου</w:t>
      </w:r>
    </w:p>
    <w:p w14:paraId="04163996" w14:textId="5A119B51" w:rsidR="00582CC3" w:rsidRDefault="00582CC3" w:rsidP="00C119CB">
      <w:pPr>
        <w:pStyle w:val="a"/>
        <w:tabs>
          <w:tab w:val="left" w:pos="567"/>
          <w:tab w:val="left" w:pos="4961"/>
        </w:tabs>
        <w:spacing w:after="0" w:line="480" w:lineRule="auto"/>
        <w:rPr>
          <w:rFonts w:ascii="Arial" w:hAnsi="Arial"/>
          <w:sz w:val="24"/>
          <w:szCs w:val="24"/>
        </w:rPr>
      </w:pPr>
      <w:r>
        <w:rPr>
          <w:rFonts w:ascii="Arial" w:hAnsi="Arial"/>
          <w:sz w:val="24"/>
          <w:szCs w:val="24"/>
        </w:rPr>
        <w:tab/>
      </w:r>
      <w:r w:rsidR="00C119CB">
        <w:rPr>
          <w:rFonts w:ascii="Arial" w:hAnsi="Arial"/>
          <w:sz w:val="24"/>
          <w:szCs w:val="24"/>
        </w:rPr>
        <w:t>Άριστος Δαμιανού</w:t>
      </w:r>
      <w:r>
        <w:rPr>
          <w:rFonts w:ascii="Arial" w:hAnsi="Arial"/>
          <w:sz w:val="24"/>
          <w:szCs w:val="24"/>
        </w:rPr>
        <w:tab/>
      </w:r>
      <w:r w:rsidR="00C119CB">
        <w:rPr>
          <w:rFonts w:ascii="Arial" w:hAnsi="Arial"/>
          <w:sz w:val="24"/>
          <w:szCs w:val="24"/>
        </w:rPr>
        <w:t>Χαράλαμπος Θεοπέμπτου</w:t>
      </w:r>
      <w:r>
        <w:rPr>
          <w:rFonts w:ascii="Arial" w:hAnsi="Arial"/>
          <w:sz w:val="24"/>
          <w:szCs w:val="24"/>
        </w:rPr>
        <w:tab/>
      </w:r>
      <w:r>
        <w:rPr>
          <w:rFonts w:ascii="Arial" w:hAnsi="Arial"/>
          <w:sz w:val="24"/>
          <w:szCs w:val="24"/>
        </w:rPr>
        <w:tab/>
        <w:t xml:space="preserve">                    </w:t>
      </w:r>
    </w:p>
    <w:p w14:paraId="010C8FAC" w14:textId="74168BD9" w:rsidR="00DC3854" w:rsidRDefault="00582CC3"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0B43EA" w:rsidRPr="00EB7C6D">
        <w:rPr>
          <w:rFonts w:ascii="Arial" w:eastAsia="Calibri" w:hAnsi="Arial" w:cs="Arial"/>
          <w:sz w:val="24"/>
          <w:szCs w:val="24"/>
          <w:lang w:val="el-GR"/>
        </w:rPr>
        <w:t>Η Κοινοβουλευτική Επιτροπή Νομικών</w:t>
      </w:r>
      <w:r w:rsidR="009807A4">
        <w:rPr>
          <w:rFonts w:ascii="Arial" w:eastAsia="Calibri" w:hAnsi="Arial" w:cs="Arial"/>
          <w:sz w:val="24"/>
          <w:szCs w:val="24"/>
          <w:lang w:val="el-GR"/>
        </w:rPr>
        <w:t>, Δικαιοσύνης και Δημοσίας Τάξεως</w:t>
      </w:r>
      <w:r w:rsidR="000B43EA" w:rsidRPr="00EB7C6D">
        <w:rPr>
          <w:rFonts w:ascii="Arial" w:eastAsia="Calibri" w:hAnsi="Arial" w:cs="Arial"/>
          <w:sz w:val="24"/>
          <w:szCs w:val="24"/>
          <w:lang w:val="el-GR"/>
        </w:rPr>
        <w:t xml:space="preserve"> εξέτασε</w:t>
      </w:r>
      <w:r w:rsidR="0067131A" w:rsidRPr="00EB7C6D">
        <w:rPr>
          <w:rFonts w:ascii="Arial" w:eastAsia="Calibri" w:hAnsi="Arial" w:cs="Arial"/>
          <w:sz w:val="24"/>
          <w:szCs w:val="24"/>
          <w:lang w:val="el-GR"/>
        </w:rPr>
        <w:t xml:space="preserve"> </w:t>
      </w:r>
      <w:r w:rsidR="00FA2E4D" w:rsidRPr="00EB7C6D">
        <w:rPr>
          <w:rFonts w:ascii="Arial" w:eastAsia="Calibri" w:hAnsi="Arial" w:cs="Arial"/>
          <w:sz w:val="24"/>
          <w:szCs w:val="24"/>
          <w:lang w:val="el-GR"/>
        </w:rPr>
        <w:t>τ</w:t>
      </w:r>
      <w:r w:rsidR="00055216">
        <w:rPr>
          <w:rFonts w:ascii="Arial" w:eastAsia="Calibri" w:hAnsi="Arial" w:cs="Arial"/>
          <w:sz w:val="24"/>
          <w:szCs w:val="24"/>
          <w:lang w:val="el-GR"/>
        </w:rPr>
        <w:t>ο υπό συζήτηση νομοσχέδιο</w:t>
      </w:r>
      <w:r w:rsidR="00FA2E4D" w:rsidRPr="00EB7C6D">
        <w:rPr>
          <w:rFonts w:ascii="Arial" w:eastAsia="Calibri" w:hAnsi="Arial" w:cs="Arial"/>
          <w:sz w:val="24"/>
          <w:szCs w:val="24"/>
          <w:lang w:val="el-GR"/>
        </w:rPr>
        <w:t xml:space="preserve"> </w:t>
      </w:r>
      <w:r w:rsidR="00330B15" w:rsidRPr="00EB7C6D">
        <w:rPr>
          <w:rFonts w:ascii="Arial" w:eastAsia="Calibri" w:hAnsi="Arial" w:cs="Arial"/>
          <w:sz w:val="24"/>
          <w:szCs w:val="24"/>
          <w:lang w:val="el-GR"/>
        </w:rPr>
        <w:t xml:space="preserve">σε </w:t>
      </w:r>
      <w:r w:rsidR="009807A4">
        <w:rPr>
          <w:rFonts w:ascii="Arial" w:eastAsia="Calibri" w:hAnsi="Arial" w:cs="Arial"/>
          <w:sz w:val="24"/>
          <w:szCs w:val="24"/>
          <w:lang w:val="el-GR"/>
        </w:rPr>
        <w:t xml:space="preserve">πέντε συνεδρίες </w:t>
      </w:r>
      <w:r w:rsidR="00552F80">
        <w:rPr>
          <w:rFonts w:ascii="Arial" w:eastAsia="Calibri" w:hAnsi="Arial" w:cs="Arial"/>
          <w:sz w:val="24"/>
          <w:szCs w:val="24"/>
          <w:lang w:val="el-GR"/>
        </w:rPr>
        <w:t>της,</w:t>
      </w:r>
      <w:r w:rsidR="009807A4">
        <w:rPr>
          <w:rFonts w:ascii="Arial" w:eastAsia="Calibri" w:hAnsi="Arial" w:cs="Arial"/>
          <w:sz w:val="24"/>
          <w:szCs w:val="24"/>
          <w:lang w:val="el-GR"/>
        </w:rPr>
        <w:t xml:space="preserve"> που πραγματοποιήθηκαν </w:t>
      </w:r>
      <w:r w:rsidR="00B95F44">
        <w:rPr>
          <w:rFonts w:ascii="Arial" w:eastAsia="Calibri" w:hAnsi="Arial" w:cs="Arial"/>
          <w:sz w:val="24"/>
          <w:szCs w:val="24"/>
          <w:lang w:val="el-GR"/>
        </w:rPr>
        <w:t xml:space="preserve">στις 15 Σεπτεμβρίου 2021 και </w:t>
      </w:r>
      <w:r w:rsidR="00DD0996">
        <w:rPr>
          <w:rFonts w:ascii="Arial" w:eastAsia="Calibri" w:hAnsi="Arial" w:cs="Arial"/>
          <w:sz w:val="24"/>
          <w:szCs w:val="24"/>
          <w:lang w:val="el-GR"/>
        </w:rPr>
        <w:t xml:space="preserve">στις </w:t>
      </w:r>
      <w:r w:rsidR="00B95F44">
        <w:rPr>
          <w:rFonts w:ascii="Arial" w:eastAsia="Calibri" w:hAnsi="Arial" w:cs="Arial"/>
          <w:sz w:val="24"/>
          <w:szCs w:val="24"/>
          <w:lang w:val="el-GR"/>
        </w:rPr>
        <w:t>2 Φεβρουαρίου, 6 και 13 Απριλίου</w:t>
      </w:r>
      <w:r w:rsidR="00552F80">
        <w:rPr>
          <w:rFonts w:ascii="Arial" w:eastAsia="Calibri" w:hAnsi="Arial" w:cs="Arial"/>
          <w:sz w:val="24"/>
          <w:szCs w:val="24"/>
          <w:lang w:val="el-GR"/>
        </w:rPr>
        <w:t>, καθώς</w:t>
      </w:r>
      <w:r w:rsidR="00B95F44">
        <w:rPr>
          <w:rFonts w:ascii="Arial" w:eastAsia="Calibri" w:hAnsi="Arial" w:cs="Arial"/>
          <w:sz w:val="24"/>
          <w:szCs w:val="24"/>
          <w:lang w:val="el-GR"/>
        </w:rPr>
        <w:t xml:space="preserve"> και </w:t>
      </w:r>
      <w:r w:rsidR="00DD0996">
        <w:rPr>
          <w:rFonts w:ascii="Arial" w:eastAsia="Calibri" w:hAnsi="Arial" w:cs="Arial"/>
          <w:sz w:val="24"/>
          <w:szCs w:val="24"/>
          <w:lang w:val="el-GR"/>
        </w:rPr>
        <w:t xml:space="preserve">στις </w:t>
      </w:r>
      <w:r w:rsidR="00B95F44">
        <w:rPr>
          <w:rFonts w:ascii="Arial" w:eastAsia="Calibri" w:hAnsi="Arial" w:cs="Arial"/>
          <w:sz w:val="24"/>
          <w:szCs w:val="24"/>
          <w:lang w:val="el-GR"/>
        </w:rPr>
        <w:t>4 Μαΐου 2022.</w:t>
      </w:r>
      <w:r w:rsidR="00FA2E4D" w:rsidRPr="00EB7C6D">
        <w:rPr>
          <w:rFonts w:ascii="Arial" w:eastAsia="Calibri" w:hAnsi="Arial" w:cs="Arial"/>
          <w:sz w:val="24"/>
          <w:szCs w:val="24"/>
          <w:lang w:val="el-GR"/>
        </w:rPr>
        <w:t xml:space="preserve"> </w:t>
      </w:r>
      <w:r w:rsidR="00330B15" w:rsidRPr="00EB7C6D">
        <w:rPr>
          <w:rFonts w:ascii="Arial" w:eastAsia="Calibri" w:hAnsi="Arial" w:cs="Arial"/>
          <w:sz w:val="24"/>
          <w:szCs w:val="24"/>
          <w:lang w:val="el-GR"/>
        </w:rPr>
        <w:t>Στ</w:t>
      </w:r>
      <w:r w:rsidR="00EE0EFF" w:rsidRPr="00EB7C6D">
        <w:rPr>
          <w:rFonts w:ascii="Arial" w:eastAsia="Calibri" w:hAnsi="Arial" w:cs="Arial"/>
          <w:sz w:val="24"/>
          <w:szCs w:val="24"/>
          <w:lang w:val="el-GR"/>
        </w:rPr>
        <w:t xml:space="preserve">ο πλαίσιο </w:t>
      </w:r>
      <w:r w:rsidR="00A20B9A" w:rsidRPr="00EB7C6D">
        <w:rPr>
          <w:rFonts w:ascii="Arial" w:eastAsia="Calibri" w:hAnsi="Arial" w:cs="Arial"/>
          <w:sz w:val="24"/>
          <w:szCs w:val="24"/>
          <w:lang w:val="el-GR"/>
        </w:rPr>
        <w:t xml:space="preserve">της </w:t>
      </w:r>
      <w:r w:rsidR="00EE0EFF" w:rsidRPr="00EB7C6D">
        <w:rPr>
          <w:rFonts w:ascii="Arial" w:eastAsia="Calibri" w:hAnsi="Arial" w:cs="Arial"/>
          <w:sz w:val="24"/>
          <w:szCs w:val="24"/>
          <w:lang w:val="el-GR"/>
        </w:rPr>
        <w:t>συ</w:t>
      </w:r>
      <w:r w:rsidR="00A20B9A" w:rsidRPr="00EB7C6D">
        <w:rPr>
          <w:rFonts w:ascii="Arial" w:eastAsia="Calibri" w:hAnsi="Arial" w:cs="Arial"/>
          <w:sz w:val="24"/>
          <w:szCs w:val="24"/>
          <w:lang w:val="el-GR"/>
        </w:rPr>
        <w:t xml:space="preserve">ζήτησης </w:t>
      </w:r>
      <w:r w:rsidR="009221BB" w:rsidRPr="00EB7C6D">
        <w:rPr>
          <w:rFonts w:ascii="Arial" w:eastAsia="Calibri" w:hAnsi="Arial" w:cs="Arial"/>
          <w:sz w:val="24"/>
          <w:szCs w:val="24"/>
          <w:lang w:val="el-GR"/>
        </w:rPr>
        <w:t xml:space="preserve">κλήθηκαν και </w:t>
      </w:r>
      <w:r w:rsidR="00552F80">
        <w:rPr>
          <w:rFonts w:ascii="Arial" w:eastAsia="Calibri" w:hAnsi="Arial" w:cs="Arial"/>
          <w:sz w:val="24"/>
          <w:szCs w:val="24"/>
          <w:lang w:val="el-GR"/>
        </w:rPr>
        <w:t xml:space="preserve">κατέθεσαν </w:t>
      </w:r>
      <w:r w:rsidR="00FA2E4D" w:rsidRPr="00EB7C6D">
        <w:rPr>
          <w:rFonts w:ascii="Arial" w:eastAsia="Calibri" w:hAnsi="Arial" w:cs="Arial"/>
          <w:sz w:val="24"/>
          <w:szCs w:val="24"/>
          <w:lang w:val="el-GR"/>
        </w:rPr>
        <w:t xml:space="preserve">τις απόψεις τους </w:t>
      </w:r>
      <w:r w:rsidR="00E17790" w:rsidRPr="00EB7C6D">
        <w:rPr>
          <w:rFonts w:ascii="Arial" w:eastAsia="Calibri" w:hAnsi="Arial" w:cs="Arial"/>
          <w:sz w:val="24"/>
          <w:szCs w:val="24"/>
          <w:lang w:val="el-GR"/>
        </w:rPr>
        <w:t>ενώπιον της επιτροπής</w:t>
      </w:r>
      <w:r w:rsidR="00B95F44">
        <w:rPr>
          <w:rFonts w:ascii="Arial" w:eastAsia="Calibri" w:hAnsi="Arial" w:cs="Arial"/>
          <w:sz w:val="24"/>
          <w:szCs w:val="24"/>
          <w:lang w:val="el-GR"/>
        </w:rPr>
        <w:t xml:space="preserve"> </w:t>
      </w:r>
      <w:r w:rsidR="00DD4470" w:rsidRPr="00EB7C6D">
        <w:rPr>
          <w:rFonts w:ascii="Arial" w:eastAsia="Calibri" w:hAnsi="Arial" w:cs="Arial"/>
          <w:sz w:val="24"/>
          <w:szCs w:val="24"/>
          <w:lang w:val="el-GR"/>
        </w:rPr>
        <w:t>o Γενικός Εισαγγελέας της Δημοκρατίας</w:t>
      </w:r>
      <w:r w:rsidR="00DD4470">
        <w:rPr>
          <w:rFonts w:ascii="Arial" w:eastAsia="Calibri" w:hAnsi="Arial" w:cs="Arial"/>
          <w:sz w:val="24"/>
          <w:szCs w:val="24"/>
          <w:lang w:val="el-GR"/>
        </w:rPr>
        <w:t xml:space="preserve">, </w:t>
      </w:r>
      <w:r w:rsidR="00DF6B68">
        <w:rPr>
          <w:rFonts w:ascii="Arial" w:eastAsia="Calibri" w:hAnsi="Arial" w:cs="Arial"/>
          <w:sz w:val="24"/>
          <w:szCs w:val="24"/>
          <w:lang w:val="el-GR"/>
        </w:rPr>
        <w:t xml:space="preserve">η Υπουργός Δικαιοσύνης και Δημοσίας Τάξεως </w:t>
      </w:r>
      <w:r w:rsidR="00B95F44">
        <w:rPr>
          <w:rFonts w:ascii="Arial" w:eastAsia="Calibri" w:hAnsi="Arial" w:cs="Arial"/>
          <w:sz w:val="24"/>
          <w:szCs w:val="24"/>
          <w:lang w:val="el-GR"/>
        </w:rPr>
        <w:t xml:space="preserve">και </w:t>
      </w:r>
      <w:r w:rsidR="003A5B21" w:rsidRPr="00EB7C6D">
        <w:rPr>
          <w:rFonts w:ascii="Arial" w:eastAsia="Calibri" w:hAnsi="Arial" w:cs="Arial"/>
          <w:sz w:val="24"/>
          <w:szCs w:val="24"/>
          <w:lang w:val="el-GR"/>
        </w:rPr>
        <w:t xml:space="preserve">ο </w:t>
      </w:r>
      <w:r w:rsidR="00311CBF" w:rsidRPr="00EB7C6D">
        <w:rPr>
          <w:rFonts w:ascii="Arial" w:eastAsia="Calibri" w:hAnsi="Arial" w:cs="Arial"/>
          <w:sz w:val="24"/>
          <w:szCs w:val="24"/>
          <w:lang w:val="el-GR"/>
        </w:rPr>
        <w:t>π</w:t>
      </w:r>
      <w:r w:rsidR="003A5B21" w:rsidRPr="00EB7C6D">
        <w:rPr>
          <w:rFonts w:ascii="Arial" w:eastAsia="Calibri" w:hAnsi="Arial" w:cs="Arial"/>
          <w:sz w:val="24"/>
          <w:szCs w:val="24"/>
          <w:lang w:val="el-GR"/>
        </w:rPr>
        <w:t>ρόεδρος</w:t>
      </w:r>
      <w:r w:rsidR="00662449" w:rsidRPr="00EB7C6D">
        <w:rPr>
          <w:rFonts w:ascii="Arial" w:eastAsia="Calibri" w:hAnsi="Arial" w:cs="Arial"/>
          <w:sz w:val="24"/>
          <w:szCs w:val="24"/>
          <w:lang w:val="el-GR"/>
        </w:rPr>
        <w:t xml:space="preserve"> </w:t>
      </w:r>
      <w:r w:rsidR="002114B8" w:rsidRPr="00EB7C6D">
        <w:rPr>
          <w:rFonts w:ascii="Arial" w:eastAsia="Calibri" w:hAnsi="Arial" w:cs="Arial"/>
          <w:sz w:val="24"/>
          <w:szCs w:val="24"/>
          <w:lang w:val="el-GR"/>
        </w:rPr>
        <w:t>του</w:t>
      </w:r>
      <w:r w:rsidR="004C3C9C" w:rsidRPr="00EB7C6D">
        <w:rPr>
          <w:rFonts w:ascii="Arial" w:eastAsia="Calibri" w:hAnsi="Arial" w:cs="Arial"/>
          <w:sz w:val="24"/>
          <w:szCs w:val="24"/>
          <w:lang w:val="el-GR"/>
        </w:rPr>
        <w:t xml:space="preserve"> </w:t>
      </w:r>
      <w:r w:rsidR="002114B8" w:rsidRPr="00EB7C6D">
        <w:rPr>
          <w:rFonts w:ascii="Arial" w:eastAsia="Calibri" w:hAnsi="Arial" w:cs="Arial"/>
          <w:sz w:val="24"/>
          <w:szCs w:val="24"/>
          <w:lang w:val="el-GR"/>
        </w:rPr>
        <w:t>Π</w:t>
      </w:r>
      <w:r w:rsidR="00695A8D" w:rsidRPr="00EB7C6D">
        <w:rPr>
          <w:rFonts w:ascii="Arial" w:eastAsia="Calibri" w:hAnsi="Arial" w:cs="Arial"/>
          <w:sz w:val="24"/>
          <w:szCs w:val="24"/>
          <w:lang w:val="el-GR"/>
        </w:rPr>
        <w:t>α</w:t>
      </w:r>
      <w:r w:rsidR="002114B8" w:rsidRPr="00EB7C6D">
        <w:rPr>
          <w:rFonts w:ascii="Arial" w:eastAsia="Calibri" w:hAnsi="Arial" w:cs="Arial"/>
          <w:sz w:val="24"/>
          <w:szCs w:val="24"/>
          <w:lang w:val="el-GR"/>
        </w:rPr>
        <w:t>γκύπριου Δικηγορικού Συλλόγου</w:t>
      </w:r>
      <w:r w:rsidR="00662449" w:rsidRPr="00EB7C6D">
        <w:rPr>
          <w:rFonts w:ascii="Arial" w:eastAsia="Calibri" w:hAnsi="Arial" w:cs="Arial"/>
          <w:sz w:val="24"/>
          <w:szCs w:val="24"/>
          <w:lang w:val="el-GR"/>
        </w:rPr>
        <w:t xml:space="preserve">. </w:t>
      </w:r>
      <w:r w:rsidR="00311CBF" w:rsidRPr="00EB7C6D">
        <w:rPr>
          <w:rFonts w:ascii="Arial" w:eastAsia="Calibri" w:hAnsi="Arial" w:cs="Arial"/>
          <w:sz w:val="24"/>
          <w:szCs w:val="24"/>
          <w:lang w:val="el-GR"/>
        </w:rPr>
        <w:t xml:space="preserve"> </w:t>
      </w:r>
      <w:r w:rsidR="00603E8D">
        <w:rPr>
          <w:rFonts w:ascii="Arial" w:eastAsia="Calibri" w:hAnsi="Arial" w:cs="Arial"/>
          <w:sz w:val="24"/>
          <w:szCs w:val="24"/>
          <w:lang w:val="el-GR"/>
        </w:rPr>
        <w:t>Η  Πρόεδρος του Ανωτάτου Δικαστηρίου, παρ</w:t>
      </w:r>
      <w:r w:rsidR="00A24CB8">
        <w:rPr>
          <w:rFonts w:ascii="Arial" w:eastAsia="Calibri" w:hAnsi="Arial" w:cs="Arial"/>
          <w:sz w:val="24"/>
          <w:szCs w:val="24"/>
          <w:lang w:val="el-GR"/>
        </w:rPr>
        <w:t xml:space="preserve">’ </w:t>
      </w:r>
      <w:r w:rsidR="00603E8D">
        <w:rPr>
          <w:rFonts w:ascii="Arial" w:eastAsia="Calibri" w:hAnsi="Arial" w:cs="Arial"/>
          <w:sz w:val="24"/>
          <w:szCs w:val="24"/>
          <w:lang w:val="el-GR"/>
        </w:rPr>
        <w:t xml:space="preserve">όλο που </w:t>
      </w:r>
      <w:r w:rsidR="00A24CB8">
        <w:rPr>
          <w:rFonts w:ascii="Arial" w:eastAsia="Calibri" w:hAnsi="Arial" w:cs="Arial"/>
          <w:sz w:val="24"/>
          <w:szCs w:val="24"/>
          <w:lang w:val="el-GR"/>
        </w:rPr>
        <w:t>κλήθηκε</w:t>
      </w:r>
      <w:r w:rsidR="00552F80">
        <w:rPr>
          <w:rFonts w:ascii="Arial" w:eastAsia="Calibri" w:hAnsi="Arial" w:cs="Arial"/>
          <w:sz w:val="24"/>
          <w:szCs w:val="24"/>
          <w:lang w:val="el-GR"/>
        </w:rPr>
        <w:t>,</w:t>
      </w:r>
      <w:r w:rsidR="00A24CB8">
        <w:rPr>
          <w:rFonts w:ascii="Arial" w:eastAsia="Calibri" w:hAnsi="Arial" w:cs="Arial"/>
          <w:sz w:val="24"/>
          <w:szCs w:val="24"/>
          <w:lang w:val="el-GR"/>
        </w:rPr>
        <w:t xml:space="preserve"> </w:t>
      </w:r>
      <w:r w:rsidR="00603E8D">
        <w:rPr>
          <w:rFonts w:ascii="Arial" w:eastAsia="Calibri" w:hAnsi="Arial" w:cs="Arial"/>
          <w:sz w:val="24"/>
          <w:szCs w:val="24"/>
          <w:lang w:val="el-GR"/>
        </w:rPr>
        <w:t>δεν παρευρέθηκε στις συνεδρίες της επιτροπής</w:t>
      </w:r>
      <w:r w:rsidR="00A24CB8">
        <w:rPr>
          <w:rFonts w:ascii="Arial" w:eastAsia="Calibri" w:hAnsi="Arial" w:cs="Arial"/>
          <w:sz w:val="24"/>
          <w:szCs w:val="24"/>
          <w:lang w:val="el-GR"/>
        </w:rPr>
        <w:t>,</w:t>
      </w:r>
      <w:r w:rsidR="00DD0996">
        <w:rPr>
          <w:rFonts w:ascii="Arial" w:eastAsia="Calibri" w:hAnsi="Arial" w:cs="Arial"/>
          <w:sz w:val="24"/>
          <w:szCs w:val="24"/>
          <w:lang w:val="el-GR"/>
        </w:rPr>
        <w:t xml:space="preserve"> διαβίβασε</w:t>
      </w:r>
      <w:r w:rsidR="00A24CB8">
        <w:rPr>
          <w:rFonts w:ascii="Arial" w:eastAsia="Calibri" w:hAnsi="Arial" w:cs="Arial"/>
          <w:sz w:val="24"/>
          <w:szCs w:val="24"/>
          <w:lang w:val="el-GR"/>
        </w:rPr>
        <w:t xml:space="preserve"> ωστόσο</w:t>
      </w:r>
      <w:r w:rsidR="00DD0996">
        <w:rPr>
          <w:rFonts w:ascii="Arial" w:eastAsia="Calibri" w:hAnsi="Arial" w:cs="Arial"/>
          <w:sz w:val="24"/>
          <w:szCs w:val="24"/>
          <w:lang w:val="el-GR"/>
        </w:rPr>
        <w:t xml:space="preserve"> γραπτώς τις απόψεις του Ανωτάτου Δικαστηρίου</w:t>
      </w:r>
      <w:r w:rsidR="00603E8D">
        <w:rPr>
          <w:rFonts w:ascii="Arial" w:eastAsia="Calibri" w:hAnsi="Arial" w:cs="Arial"/>
          <w:sz w:val="24"/>
          <w:szCs w:val="24"/>
          <w:lang w:val="el-GR"/>
        </w:rPr>
        <w:t>.</w:t>
      </w:r>
    </w:p>
    <w:p w14:paraId="2AC2D9EF" w14:textId="2000090F" w:rsidR="00106162" w:rsidRPr="00C119CB" w:rsidRDefault="00106162" w:rsidP="00CA6D1F">
      <w:pPr>
        <w:tabs>
          <w:tab w:val="left" w:pos="567"/>
          <w:tab w:val="left" w:pos="1134"/>
          <w:tab w:val="left" w:pos="4961"/>
        </w:tabs>
        <w:spacing w:after="0" w:line="480" w:lineRule="auto"/>
        <w:jc w:val="both"/>
        <w:rPr>
          <w:rFonts w:ascii="Arial" w:eastAsia="Calibri" w:hAnsi="Arial" w:cs="Arial"/>
          <w:sz w:val="24"/>
          <w:szCs w:val="24"/>
          <w:lang w:val="el-GR"/>
        </w:rPr>
      </w:pPr>
      <w:bookmarkStart w:id="0" w:name="_Hlk63269113"/>
      <w:r w:rsidRPr="00A44386">
        <w:rPr>
          <w:rFonts w:ascii="Arial" w:eastAsia="Calibri" w:hAnsi="Arial" w:cs="Arial"/>
          <w:b/>
          <w:bCs/>
          <w:sz w:val="24"/>
          <w:szCs w:val="24"/>
          <w:lang w:val="el-GR"/>
        </w:rPr>
        <w:tab/>
      </w:r>
      <w:r w:rsidRPr="00106162">
        <w:rPr>
          <w:rFonts w:ascii="Arial" w:eastAsia="Calibri" w:hAnsi="Arial" w:cs="Arial"/>
          <w:sz w:val="24"/>
          <w:szCs w:val="24"/>
          <w:lang w:val="el-GR"/>
        </w:rPr>
        <w:t xml:space="preserve">Σημειώνεται ότι στο στάδιο της συζήτησης του νομοσχεδίου παρευρέθηκαν </w:t>
      </w:r>
      <w:bookmarkEnd w:id="0"/>
      <w:r w:rsidRPr="00106162">
        <w:rPr>
          <w:rFonts w:ascii="Arial" w:eastAsia="Calibri" w:hAnsi="Arial" w:cs="Arial"/>
          <w:sz w:val="24"/>
          <w:szCs w:val="24"/>
          <w:lang w:val="el-GR"/>
        </w:rPr>
        <w:t xml:space="preserve">επίσης </w:t>
      </w:r>
      <w:r w:rsidR="00C119CB">
        <w:rPr>
          <w:rFonts w:ascii="Arial" w:eastAsia="Calibri" w:hAnsi="Arial" w:cs="Arial"/>
          <w:sz w:val="24"/>
          <w:szCs w:val="24"/>
          <w:lang w:val="el-GR"/>
        </w:rPr>
        <w:t xml:space="preserve">ο πρόεδρος της επιτροπής κ. </w:t>
      </w:r>
      <w:r w:rsidR="00C119CB" w:rsidRPr="00C119CB">
        <w:rPr>
          <w:rFonts w:ascii="Arial" w:hAnsi="Arial"/>
          <w:sz w:val="24"/>
          <w:szCs w:val="24"/>
          <w:lang w:val="el-GR"/>
        </w:rPr>
        <w:t>Νίκος Τορναρίτης</w:t>
      </w:r>
      <w:r w:rsidR="00C119CB">
        <w:rPr>
          <w:rFonts w:ascii="Arial" w:hAnsi="Arial"/>
          <w:sz w:val="24"/>
          <w:szCs w:val="24"/>
          <w:lang w:val="el-GR"/>
        </w:rPr>
        <w:t xml:space="preserve"> και</w:t>
      </w:r>
      <w:r w:rsidR="00C119CB" w:rsidRPr="00C119CB">
        <w:rPr>
          <w:rFonts w:ascii="Arial" w:hAnsi="Arial"/>
          <w:sz w:val="24"/>
          <w:szCs w:val="24"/>
          <w:lang w:val="el-GR"/>
        </w:rPr>
        <w:t xml:space="preserve"> </w:t>
      </w:r>
      <w:r w:rsidR="00C119CB" w:rsidRPr="00106162">
        <w:rPr>
          <w:rFonts w:ascii="Arial" w:eastAsia="Calibri" w:hAnsi="Arial" w:cs="Arial"/>
          <w:sz w:val="24"/>
          <w:szCs w:val="24"/>
          <w:lang w:val="el-GR"/>
        </w:rPr>
        <w:t>τα μέλη της επιτροπής</w:t>
      </w:r>
      <w:r w:rsidR="00C119CB" w:rsidRPr="00C119CB">
        <w:rPr>
          <w:rFonts w:ascii="Arial" w:hAnsi="Arial"/>
          <w:sz w:val="24"/>
          <w:szCs w:val="24"/>
          <w:lang w:val="el-GR"/>
        </w:rPr>
        <w:t xml:space="preserve"> </w:t>
      </w:r>
      <w:r w:rsidR="00C119CB">
        <w:rPr>
          <w:rFonts w:ascii="Arial" w:hAnsi="Arial"/>
          <w:sz w:val="24"/>
          <w:szCs w:val="24"/>
          <w:lang w:val="el-GR"/>
        </w:rPr>
        <w:t xml:space="preserve">κ. </w:t>
      </w:r>
      <w:r w:rsidR="00C119CB" w:rsidRPr="00C119CB">
        <w:rPr>
          <w:rFonts w:ascii="Arial" w:hAnsi="Arial"/>
          <w:sz w:val="24"/>
          <w:szCs w:val="24"/>
          <w:lang w:val="el-GR"/>
        </w:rPr>
        <w:t>Γιώργος Κουκουμάς</w:t>
      </w:r>
      <w:r w:rsidR="00C119CB">
        <w:rPr>
          <w:rFonts w:ascii="Arial" w:hAnsi="Arial"/>
          <w:sz w:val="24"/>
          <w:szCs w:val="24"/>
          <w:lang w:val="el-GR"/>
        </w:rPr>
        <w:t xml:space="preserve">, Χριστιάνα Ερωτοκρίτου, </w:t>
      </w:r>
      <w:r w:rsidR="00C119CB" w:rsidRPr="00552F80">
        <w:rPr>
          <w:rFonts w:ascii="Arial" w:hAnsi="Arial"/>
          <w:sz w:val="24"/>
          <w:szCs w:val="24"/>
          <w:lang w:val="el-GR"/>
        </w:rPr>
        <w:t>Πανίκος Λεωνίδου</w:t>
      </w:r>
      <w:r w:rsidR="00C119CB">
        <w:rPr>
          <w:rFonts w:ascii="Arial" w:hAnsi="Arial"/>
          <w:sz w:val="24"/>
          <w:szCs w:val="24"/>
          <w:lang w:val="el-GR"/>
        </w:rPr>
        <w:t xml:space="preserve"> και Κωστής Ευσταθίου.</w:t>
      </w:r>
    </w:p>
    <w:p w14:paraId="227BACFA" w14:textId="019176E8" w:rsidR="00662449" w:rsidRDefault="00DC3854"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106162">
        <w:rPr>
          <w:rFonts w:ascii="Arial" w:eastAsia="Calibri" w:hAnsi="Arial" w:cs="Arial"/>
          <w:sz w:val="24"/>
          <w:szCs w:val="24"/>
          <w:lang w:val="el-GR"/>
        </w:rPr>
        <w:t>Τ</w:t>
      </w:r>
      <w:r w:rsidR="0000198C">
        <w:rPr>
          <w:rFonts w:ascii="Arial" w:eastAsia="Calibri" w:hAnsi="Arial" w:cs="Arial"/>
          <w:sz w:val="24"/>
          <w:szCs w:val="24"/>
          <w:lang w:val="el-GR"/>
        </w:rPr>
        <w:t xml:space="preserve">ο </w:t>
      </w:r>
      <w:r w:rsidR="003A5B21" w:rsidRPr="00EB7C6D">
        <w:rPr>
          <w:rFonts w:ascii="Arial" w:eastAsia="Calibri" w:hAnsi="Arial" w:cs="Arial"/>
          <w:sz w:val="24"/>
          <w:szCs w:val="24"/>
          <w:lang w:val="el-GR"/>
        </w:rPr>
        <w:t>υπό αναφορά νομοσχέδι</w:t>
      </w:r>
      <w:r w:rsidR="0000198C">
        <w:rPr>
          <w:rFonts w:ascii="Arial" w:eastAsia="Calibri" w:hAnsi="Arial" w:cs="Arial"/>
          <w:sz w:val="24"/>
          <w:szCs w:val="24"/>
          <w:lang w:val="el-GR"/>
        </w:rPr>
        <w:t>ο</w:t>
      </w:r>
      <w:r w:rsidR="00552F80">
        <w:rPr>
          <w:rFonts w:ascii="Arial" w:eastAsia="Calibri" w:hAnsi="Arial" w:cs="Arial"/>
          <w:sz w:val="24"/>
          <w:szCs w:val="24"/>
          <w:lang w:val="el-GR"/>
        </w:rPr>
        <w:t>, που</w:t>
      </w:r>
      <w:r w:rsidR="00551679">
        <w:rPr>
          <w:rFonts w:ascii="Arial" w:eastAsia="Calibri" w:hAnsi="Arial" w:cs="Arial"/>
          <w:sz w:val="24"/>
          <w:szCs w:val="24"/>
          <w:lang w:val="el-GR"/>
        </w:rPr>
        <w:t xml:space="preserve"> αποτελ</w:t>
      </w:r>
      <w:r w:rsidR="005C70E4">
        <w:rPr>
          <w:rFonts w:ascii="Arial" w:eastAsia="Calibri" w:hAnsi="Arial" w:cs="Arial"/>
          <w:sz w:val="24"/>
          <w:szCs w:val="24"/>
          <w:lang w:val="el-GR"/>
        </w:rPr>
        <w:t>εί</w:t>
      </w:r>
      <w:r w:rsidR="00551679">
        <w:rPr>
          <w:rFonts w:ascii="Arial" w:eastAsia="Calibri" w:hAnsi="Arial" w:cs="Arial"/>
          <w:sz w:val="24"/>
          <w:szCs w:val="24"/>
          <w:lang w:val="el-GR"/>
        </w:rPr>
        <w:t xml:space="preserve"> μέρος ευρύτερων νομοθετικών ρυθμίσεων με τις οποίες επιδιώκεται η </w:t>
      </w:r>
      <w:r>
        <w:rPr>
          <w:rFonts w:ascii="Arial" w:eastAsia="Calibri" w:hAnsi="Arial" w:cs="Arial"/>
          <w:sz w:val="24"/>
          <w:szCs w:val="24"/>
          <w:lang w:val="el-GR"/>
        </w:rPr>
        <w:t xml:space="preserve">δικαστική </w:t>
      </w:r>
      <w:r w:rsidR="00551679">
        <w:rPr>
          <w:rFonts w:ascii="Arial" w:eastAsia="Calibri" w:hAnsi="Arial" w:cs="Arial"/>
          <w:sz w:val="24"/>
          <w:szCs w:val="24"/>
          <w:lang w:val="el-GR"/>
        </w:rPr>
        <w:t>μεταρρύθμιση</w:t>
      </w:r>
      <w:r w:rsidR="00850BE8" w:rsidRPr="00850BE8">
        <w:rPr>
          <w:rFonts w:ascii="Arial" w:eastAsia="Calibri" w:hAnsi="Arial" w:cs="Arial"/>
          <w:sz w:val="24"/>
          <w:szCs w:val="24"/>
          <w:lang w:val="el-GR"/>
        </w:rPr>
        <w:t>,</w:t>
      </w:r>
      <w:r w:rsidR="00552F80">
        <w:rPr>
          <w:rFonts w:ascii="Arial" w:eastAsia="Calibri" w:hAnsi="Arial" w:cs="Arial"/>
          <w:sz w:val="24"/>
          <w:szCs w:val="24"/>
          <w:lang w:val="el-GR"/>
        </w:rPr>
        <w:t xml:space="preserve"> κατατέθηκε και συζητήθηκε κατά τ</w:t>
      </w:r>
      <w:r w:rsidR="00DD0996">
        <w:rPr>
          <w:rFonts w:ascii="Arial" w:eastAsia="Calibri" w:hAnsi="Arial" w:cs="Arial"/>
          <w:sz w:val="24"/>
          <w:szCs w:val="24"/>
          <w:lang w:val="el-GR"/>
        </w:rPr>
        <w:t xml:space="preserve">ην προηγούμενη </w:t>
      </w:r>
      <w:r w:rsidR="00B41649">
        <w:rPr>
          <w:rFonts w:ascii="Arial" w:eastAsia="Calibri" w:hAnsi="Arial" w:cs="Arial"/>
          <w:sz w:val="24"/>
          <w:szCs w:val="24"/>
          <w:lang w:val="el-GR"/>
        </w:rPr>
        <w:t>β</w:t>
      </w:r>
      <w:r w:rsidR="00DD0996">
        <w:rPr>
          <w:rFonts w:ascii="Arial" w:eastAsia="Calibri" w:hAnsi="Arial" w:cs="Arial"/>
          <w:sz w:val="24"/>
          <w:szCs w:val="24"/>
          <w:lang w:val="el-GR"/>
        </w:rPr>
        <w:t xml:space="preserve">ουλευτική </w:t>
      </w:r>
      <w:r w:rsidR="00B41649">
        <w:rPr>
          <w:rFonts w:ascii="Arial" w:eastAsia="Calibri" w:hAnsi="Arial" w:cs="Arial"/>
          <w:sz w:val="24"/>
          <w:szCs w:val="24"/>
          <w:lang w:val="el-GR"/>
        </w:rPr>
        <w:t>π</w:t>
      </w:r>
      <w:r w:rsidR="00DD0996">
        <w:rPr>
          <w:rFonts w:ascii="Arial" w:eastAsia="Calibri" w:hAnsi="Arial" w:cs="Arial"/>
          <w:sz w:val="24"/>
          <w:szCs w:val="24"/>
          <w:lang w:val="el-GR"/>
        </w:rPr>
        <w:t xml:space="preserve">ερίοδο μαζί με δύο άλλα </w:t>
      </w:r>
      <w:r w:rsidR="00B64DA5">
        <w:rPr>
          <w:rFonts w:ascii="Arial" w:eastAsia="Calibri" w:hAnsi="Arial" w:cs="Arial"/>
          <w:sz w:val="24"/>
          <w:szCs w:val="24"/>
          <w:lang w:val="el-GR"/>
        </w:rPr>
        <w:t>νομοσχέδια</w:t>
      </w:r>
      <w:r w:rsidR="00552F80">
        <w:rPr>
          <w:rFonts w:ascii="Arial" w:eastAsia="Calibri" w:hAnsi="Arial" w:cs="Arial"/>
          <w:sz w:val="24"/>
          <w:szCs w:val="24"/>
          <w:lang w:val="el-GR"/>
        </w:rPr>
        <w:t xml:space="preserve">, που τιτλοφορούνται </w:t>
      </w:r>
      <w:r w:rsidR="00B64DA5">
        <w:rPr>
          <w:rFonts w:ascii="Arial" w:eastAsia="Calibri" w:hAnsi="Arial" w:cs="Arial"/>
          <w:sz w:val="24"/>
          <w:szCs w:val="24"/>
          <w:lang w:val="el-GR"/>
        </w:rPr>
        <w:t xml:space="preserve">«Ο </w:t>
      </w:r>
      <w:r w:rsidR="00B64DA5" w:rsidRPr="00B64DA5">
        <w:rPr>
          <w:rFonts w:ascii="Arial" w:hAnsi="Arial" w:cs="Arial"/>
          <w:sz w:val="24"/>
          <w:szCs w:val="28"/>
          <w:lang w:val="el-GR"/>
        </w:rPr>
        <w:t>περί Απονομής της Δικαιοσύνης (Ποικίλαι Διατάξεις) (Τροποποιητικός) Νόμος του 2019</w:t>
      </w:r>
      <w:r w:rsidR="00B64DA5">
        <w:rPr>
          <w:rFonts w:ascii="Arial" w:hAnsi="Arial" w:cs="Arial"/>
          <w:sz w:val="24"/>
          <w:szCs w:val="28"/>
          <w:lang w:val="el-GR"/>
        </w:rPr>
        <w:t>» και «</w:t>
      </w:r>
      <w:r w:rsidR="00B64DA5" w:rsidRPr="00B64DA5">
        <w:rPr>
          <w:rFonts w:ascii="Arial" w:hAnsi="Arial" w:cs="Arial"/>
          <w:sz w:val="24"/>
          <w:szCs w:val="28"/>
          <w:lang w:val="el-GR"/>
        </w:rPr>
        <w:t>Ο περί Δικαστηρίων (Τροποποιητικός) Νόμος του 2019</w:t>
      </w:r>
      <w:r w:rsidR="00B64DA5">
        <w:rPr>
          <w:rFonts w:ascii="Arial" w:hAnsi="Arial" w:cs="Arial"/>
          <w:sz w:val="24"/>
          <w:szCs w:val="28"/>
          <w:lang w:val="el-GR"/>
        </w:rPr>
        <w:t>»</w:t>
      </w:r>
      <w:r w:rsidR="00A37F28">
        <w:rPr>
          <w:rFonts w:ascii="Arial" w:hAnsi="Arial" w:cs="Arial"/>
          <w:sz w:val="24"/>
          <w:szCs w:val="28"/>
          <w:lang w:val="el-GR"/>
        </w:rPr>
        <w:t>.</w:t>
      </w:r>
      <w:r w:rsidR="00705E75">
        <w:rPr>
          <w:rFonts w:ascii="Arial" w:hAnsi="Arial" w:cs="Arial"/>
          <w:sz w:val="24"/>
          <w:szCs w:val="28"/>
          <w:lang w:val="el-GR"/>
        </w:rPr>
        <w:t xml:space="preserve"> </w:t>
      </w:r>
    </w:p>
    <w:p w14:paraId="6A0A644D" w14:textId="1B56860D" w:rsidR="00696754" w:rsidRDefault="00696754"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lastRenderedPageBreak/>
        <w:tab/>
        <w:t xml:space="preserve">Σκοπός </w:t>
      </w:r>
      <w:r w:rsidR="004A372D">
        <w:rPr>
          <w:rFonts w:ascii="Arial" w:eastAsia="Calibri" w:hAnsi="Arial" w:cs="Arial"/>
          <w:sz w:val="24"/>
          <w:szCs w:val="24"/>
          <w:lang w:val="el-GR"/>
        </w:rPr>
        <w:t xml:space="preserve">του υπό συζήτηση νομοσχεδίου </w:t>
      </w:r>
      <w:r w:rsidR="00DD0996">
        <w:rPr>
          <w:rFonts w:ascii="Arial" w:eastAsia="Calibri" w:hAnsi="Arial" w:cs="Arial"/>
          <w:sz w:val="24"/>
          <w:szCs w:val="24"/>
          <w:lang w:val="el-GR"/>
        </w:rPr>
        <w:t xml:space="preserve">είναι η τροποποίηση του </w:t>
      </w:r>
      <w:r w:rsidR="00265AF5">
        <w:rPr>
          <w:rFonts w:ascii="Arial" w:eastAsia="Calibri" w:hAnsi="Arial" w:cs="Arial"/>
          <w:sz w:val="24"/>
          <w:szCs w:val="24"/>
          <w:lang w:val="el-GR"/>
        </w:rPr>
        <w:t>σ</w:t>
      </w:r>
      <w:r w:rsidR="00DD0996">
        <w:rPr>
          <w:rFonts w:ascii="Arial" w:eastAsia="Calibri" w:hAnsi="Arial" w:cs="Arial"/>
          <w:sz w:val="24"/>
          <w:szCs w:val="24"/>
          <w:lang w:val="el-GR"/>
        </w:rPr>
        <w:t>υντάγματος</w:t>
      </w:r>
      <w:r w:rsidR="00705E75">
        <w:rPr>
          <w:rFonts w:ascii="Arial" w:eastAsia="Calibri" w:hAnsi="Arial" w:cs="Arial"/>
          <w:sz w:val="24"/>
          <w:szCs w:val="24"/>
          <w:lang w:val="el-GR"/>
        </w:rPr>
        <w:t>,</w:t>
      </w:r>
      <w:r w:rsidR="00DD0996">
        <w:rPr>
          <w:rFonts w:ascii="Arial" w:eastAsia="Calibri" w:hAnsi="Arial" w:cs="Arial"/>
          <w:sz w:val="24"/>
          <w:szCs w:val="24"/>
          <w:lang w:val="el-GR"/>
        </w:rPr>
        <w:t xml:space="preserve"> ώστε να καταστεί δυνατή </w:t>
      </w:r>
      <w:r>
        <w:rPr>
          <w:rFonts w:ascii="Arial" w:eastAsia="Calibri" w:hAnsi="Arial" w:cs="Arial"/>
          <w:sz w:val="24"/>
          <w:szCs w:val="24"/>
          <w:lang w:val="el-GR"/>
        </w:rPr>
        <w:t xml:space="preserve">η μεταρρύθμιση και ο εκσυγχρονισμός </w:t>
      </w:r>
      <w:r w:rsidR="00552F80">
        <w:rPr>
          <w:rFonts w:ascii="Arial" w:eastAsia="Calibri" w:hAnsi="Arial" w:cs="Arial"/>
          <w:sz w:val="24"/>
          <w:szCs w:val="24"/>
          <w:lang w:val="el-GR"/>
        </w:rPr>
        <w:t xml:space="preserve">της δομής </w:t>
      </w:r>
      <w:r>
        <w:rPr>
          <w:rFonts w:ascii="Arial" w:eastAsia="Calibri" w:hAnsi="Arial" w:cs="Arial"/>
          <w:sz w:val="24"/>
          <w:szCs w:val="24"/>
          <w:lang w:val="el-GR"/>
        </w:rPr>
        <w:t xml:space="preserve">και της λειτουργίας των δικαστηρίων </w:t>
      </w:r>
      <w:r w:rsidR="0054314D">
        <w:rPr>
          <w:rFonts w:ascii="Arial" w:eastAsia="Calibri" w:hAnsi="Arial" w:cs="Arial"/>
          <w:sz w:val="24"/>
          <w:szCs w:val="24"/>
          <w:lang w:val="el-GR"/>
        </w:rPr>
        <w:t>με την</w:t>
      </w:r>
      <w:r w:rsidRPr="00A25287">
        <w:rPr>
          <w:rFonts w:ascii="Arial" w:eastAsia="Calibri" w:hAnsi="Arial" w:cs="Arial"/>
          <w:sz w:val="24"/>
          <w:szCs w:val="24"/>
          <w:lang w:val="el-GR"/>
        </w:rPr>
        <w:t xml:space="preserve"> </w:t>
      </w:r>
      <w:r>
        <w:rPr>
          <w:rFonts w:ascii="Arial" w:eastAsia="Calibri" w:hAnsi="Arial" w:cs="Arial"/>
          <w:sz w:val="24"/>
          <w:szCs w:val="24"/>
          <w:lang w:val="el-GR"/>
        </w:rPr>
        <w:t>επαναλειτουργία</w:t>
      </w:r>
      <w:r w:rsidR="00C42326" w:rsidRPr="00C42326">
        <w:rPr>
          <w:lang w:val="el-GR"/>
        </w:rPr>
        <w:t xml:space="preserve"> </w:t>
      </w:r>
      <w:r w:rsidR="00C42326" w:rsidRPr="00C42326">
        <w:rPr>
          <w:rFonts w:ascii="Arial" w:eastAsia="Calibri" w:hAnsi="Arial" w:cs="Arial"/>
          <w:sz w:val="24"/>
          <w:szCs w:val="24"/>
          <w:lang w:val="el-GR"/>
        </w:rPr>
        <w:t xml:space="preserve">των δύο </w:t>
      </w:r>
      <w:r w:rsidR="00552F80">
        <w:rPr>
          <w:rFonts w:ascii="Arial" w:eastAsia="Calibri" w:hAnsi="Arial" w:cs="Arial"/>
          <w:sz w:val="24"/>
          <w:szCs w:val="24"/>
          <w:lang w:val="el-GR"/>
        </w:rPr>
        <w:t xml:space="preserve">ανωτάτων </w:t>
      </w:r>
      <w:r w:rsidR="00D02956">
        <w:rPr>
          <w:rFonts w:ascii="Arial" w:eastAsia="Calibri" w:hAnsi="Arial" w:cs="Arial"/>
          <w:sz w:val="24"/>
          <w:szCs w:val="24"/>
          <w:lang w:val="el-GR"/>
        </w:rPr>
        <w:t xml:space="preserve">δικαστηρίων που προβλέπονται στο Σύνταγμα της Δημοκρατίας, </w:t>
      </w:r>
      <w:r w:rsidR="00C33F7D">
        <w:rPr>
          <w:rFonts w:ascii="Arial" w:eastAsia="Calibri" w:hAnsi="Arial" w:cs="Arial"/>
          <w:sz w:val="24"/>
          <w:szCs w:val="24"/>
          <w:lang w:val="el-GR"/>
        </w:rPr>
        <w:t xml:space="preserve">ήτοι </w:t>
      </w:r>
      <w:r>
        <w:rPr>
          <w:rFonts w:ascii="Arial" w:eastAsia="Calibri" w:hAnsi="Arial" w:cs="Arial"/>
          <w:sz w:val="24"/>
          <w:szCs w:val="24"/>
          <w:lang w:val="el-GR"/>
        </w:rPr>
        <w:t>του Αν</w:t>
      </w:r>
      <w:r w:rsidR="00DC3854">
        <w:rPr>
          <w:rFonts w:ascii="Arial" w:eastAsia="Calibri" w:hAnsi="Arial" w:cs="Arial"/>
          <w:sz w:val="24"/>
          <w:szCs w:val="24"/>
          <w:lang w:val="el-GR"/>
        </w:rPr>
        <w:t>ωτά</w:t>
      </w:r>
      <w:r>
        <w:rPr>
          <w:rFonts w:ascii="Arial" w:eastAsia="Calibri" w:hAnsi="Arial" w:cs="Arial"/>
          <w:sz w:val="24"/>
          <w:szCs w:val="24"/>
          <w:lang w:val="el-GR"/>
        </w:rPr>
        <w:t>του Συνταγματικού Δικαστηρίου και του Ανωτάτου Δικαστηρίου</w:t>
      </w:r>
      <w:r w:rsidR="00EF130A">
        <w:rPr>
          <w:rFonts w:ascii="Arial" w:eastAsia="Calibri" w:hAnsi="Arial" w:cs="Arial"/>
          <w:sz w:val="24"/>
          <w:szCs w:val="24"/>
          <w:lang w:val="el-GR"/>
        </w:rPr>
        <w:t xml:space="preserve">, την απονομή </w:t>
      </w:r>
      <w:r w:rsidR="00D431CC">
        <w:rPr>
          <w:rFonts w:ascii="Arial" w:eastAsia="Calibri" w:hAnsi="Arial" w:cs="Arial"/>
          <w:sz w:val="24"/>
          <w:szCs w:val="24"/>
          <w:lang w:val="el-GR"/>
        </w:rPr>
        <w:t>σ</w:t>
      </w:r>
      <w:r w:rsidR="00EF130A">
        <w:rPr>
          <w:rFonts w:ascii="Arial" w:eastAsia="Calibri" w:hAnsi="Arial" w:cs="Arial"/>
          <w:sz w:val="24"/>
          <w:szCs w:val="24"/>
          <w:lang w:val="el-GR"/>
        </w:rPr>
        <w:t>τα δύο αυτά δικαστήρια πρόσθετης δικαιοδοσίας τρίτου βαθμού</w:t>
      </w:r>
      <w:r w:rsidR="005631AE">
        <w:rPr>
          <w:rFonts w:ascii="Arial" w:eastAsia="Calibri" w:hAnsi="Arial" w:cs="Arial"/>
          <w:sz w:val="24"/>
          <w:szCs w:val="24"/>
          <w:lang w:val="el-GR"/>
        </w:rPr>
        <w:t xml:space="preserve">, καθώς και </w:t>
      </w:r>
      <w:r w:rsidR="00DC3854">
        <w:rPr>
          <w:rFonts w:ascii="Arial" w:eastAsia="Calibri" w:hAnsi="Arial" w:cs="Arial"/>
          <w:sz w:val="24"/>
          <w:szCs w:val="24"/>
          <w:lang w:val="el-GR"/>
        </w:rPr>
        <w:t xml:space="preserve">με την ίδρυση και </w:t>
      </w:r>
      <w:r w:rsidR="00E1066A">
        <w:rPr>
          <w:rFonts w:ascii="Arial" w:eastAsia="Calibri" w:hAnsi="Arial" w:cs="Arial"/>
          <w:sz w:val="24"/>
          <w:szCs w:val="24"/>
          <w:lang w:val="el-GR"/>
        </w:rPr>
        <w:t>λ</w:t>
      </w:r>
      <w:r w:rsidR="00EF130A">
        <w:rPr>
          <w:rFonts w:ascii="Arial" w:eastAsia="Calibri" w:hAnsi="Arial" w:cs="Arial"/>
          <w:sz w:val="24"/>
          <w:szCs w:val="24"/>
          <w:lang w:val="el-GR"/>
        </w:rPr>
        <w:t>ειτουργία</w:t>
      </w:r>
      <w:r w:rsidR="00E1066A">
        <w:rPr>
          <w:rFonts w:ascii="Arial" w:eastAsia="Calibri" w:hAnsi="Arial" w:cs="Arial"/>
          <w:sz w:val="24"/>
          <w:szCs w:val="24"/>
          <w:lang w:val="el-GR"/>
        </w:rPr>
        <w:t xml:space="preserve"> </w:t>
      </w:r>
      <w:r w:rsidR="00551679">
        <w:rPr>
          <w:rFonts w:ascii="Arial" w:eastAsia="Calibri" w:hAnsi="Arial" w:cs="Arial"/>
          <w:sz w:val="24"/>
          <w:szCs w:val="24"/>
          <w:lang w:val="el-GR"/>
        </w:rPr>
        <w:t xml:space="preserve">Εφετείου για την εκδίκαση </w:t>
      </w:r>
      <w:r w:rsidR="00E1066A">
        <w:rPr>
          <w:rFonts w:ascii="Arial" w:eastAsia="Calibri" w:hAnsi="Arial" w:cs="Arial"/>
          <w:sz w:val="24"/>
          <w:szCs w:val="24"/>
          <w:lang w:val="el-GR"/>
        </w:rPr>
        <w:t xml:space="preserve">των </w:t>
      </w:r>
      <w:r w:rsidR="00AD16DF">
        <w:rPr>
          <w:rFonts w:ascii="Arial" w:eastAsia="Calibri" w:hAnsi="Arial" w:cs="Arial"/>
          <w:sz w:val="24"/>
          <w:szCs w:val="24"/>
          <w:lang w:val="el-GR"/>
        </w:rPr>
        <w:t>εφέσεων</w:t>
      </w:r>
      <w:r w:rsidR="000A3864">
        <w:rPr>
          <w:rFonts w:ascii="Arial" w:eastAsia="Calibri" w:hAnsi="Arial" w:cs="Arial"/>
          <w:sz w:val="24"/>
          <w:szCs w:val="24"/>
          <w:lang w:val="el-GR"/>
        </w:rPr>
        <w:t xml:space="preserve">, </w:t>
      </w:r>
      <w:r w:rsidR="00552F80">
        <w:rPr>
          <w:rFonts w:ascii="Arial" w:eastAsia="Calibri" w:hAnsi="Arial" w:cs="Arial"/>
          <w:sz w:val="24"/>
          <w:szCs w:val="24"/>
          <w:lang w:val="el-GR"/>
        </w:rPr>
        <w:t xml:space="preserve">ρύθμιση η οποία </w:t>
      </w:r>
      <w:r w:rsidR="000A3864">
        <w:rPr>
          <w:rFonts w:ascii="Arial" w:eastAsia="Calibri" w:hAnsi="Arial" w:cs="Arial"/>
          <w:sz w:val="24"/>
          <w:szCs w:val="24"/>
          <w:lang w:val="el-GR"/>
        </w:rPr>
        <w:t xml:space="preserve">προτείνεται </w:t>
      </w:r>
      <w:r w:rsidR="00552F80">
        <w:rPr>
          <w:rFonts w:ascii="Arial" w:eastAsia="Calibri" w:hAnsi="Arial" w:cs="Arial"/>
          <w:sz w:val="24"/>
          <w:szCs w:val="24"/>
          <w:lang w:val="el-GR"/>
        </w:rPr>
        <w:t xml:space="preserve">με τα </w:t>
      </w:r>
      <w:r w:rsidR="000A3864">
        <w:rPr>
          <w:rFonts w:ascii="Arial" w:eastAsia="Calibri" w:hAnsi="Arial" w:cs="Arial"/>
          <w:sz w:val="24"/>
          <w:szCs w:val="24"/>
          <w:lang w:val="el-GR"/>
        </w:rPr>
        <w:t>δύο προαναφερόμενα νομοσχέδια</w:t>
      </w:r>
      <w:r w:rsidR="00552F80">
        <w:rPr>
          <w:rFonts w:ascii="Arial" w:eastAsia="Calibri" w:hAnsi="Arial" w:cs="Arial"/>
          <w:sz w:val="24"/>
          <w:szCs w:val="24"/>
          <w:lang w:val="el-GR"/>
        </w:rPr>
        <w:t>.</w:t>
      </w:r>
      <w:r w:rsidR="00AD16DF">
        <w:rPr>
          <w:rFonts w:ascii="Arial" w:eastAsia="Calibri" w:hAnsi="Arial" w:cs="Arial"/>
          <w:sz w:val="24"/>
          <w:szCs w:val="24"/>
          <w:lang w:val="el-GR"/>
        </w:rPr>
        <w:t xml:space="preserve"> </w:t>
      </w:r>
    </w:p>
    <w:p w14:paraId="361662E8" w14:textId="19A742D8" w:rsidR="00F237E7" w:rsidRDefault="00F237E7"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Σύμφωνα με τα στοιχεία που περιλαμβάνονται στην εισηγητική έκθεση που συνοδεύει </w:t>
      </w:r>
      <w:r w:rsidR="000A3864">
        <w:rPr>
          <w:rFonts w:ascii="Arial" w:eastAsia="Calibri" w:hAnsi="Arial" w:cs="Arial"/>
          <w:sz w:val="24"/>
          <w:szCs w:val="24"/>
          <w:lang w:val="el-GR"/>
        </w:rPr>
        <w:t xml:space="preserve">τη δέσμη των </w:t>
      </w:r>
      <w:r w:rsidR="00552F80">
        <w:rPr>
          <w:rFonts w:ascii="Arial" w:eastAsia="Calibri" w:hAnsi="Arial" w:cs="Arial"/>
          <w:sz w:val="24"/>
          <w:szCs w:val="24"/>
          <w:lang w:val="el-GR"/>
        </w:rPr>
        <w:t xml:space="preserve">τριών </w:t>
      </w:r>
      <w:r w:rsidR="000A3864">
        <w:rPr>
          <w:rFonts w:ascii="Arial" w:eastAsia="Calibri" w:hAnsi="Arial" w:cs="Arial"/>
          <w:sz w:val="24"/>
          <w:szCs w:val="24"/>
          <w:lang w:val="el-GR"/>
        </w:rPr>
        <w:t>μεταρρυθμιστικών νομοσχεδίων</w:t>
      </w:r>
      <w:r>
        <w:rPr>
          <w:rFonts w:ascii="Arial" w:eastAsia="Calibri" w:hAnsi="Arial" w:cs="Arial"/>
          <w:sz w:val="24"/>
          <w:szCs w:val="24"/>
          <w:lang w:val="el-GR"/>
        </w:rPr>
        <w:t xml:space="preserve">, αυτά ετοιμάστηκαν κατόπιν αξιολόγησης των προβλημάτων που αντιμετωπίζει το σύστημα απονομής της δικαιοσύνης και </w:t>
      </w:r>
      <w:r w:rsidR="00794049">
        <w:rPr>
          <w:rFonts w:ascii="Arial" w:eastAsia="Calibri" w:hAnsi="Arial" w:cs="Arial"/>
          <w:sz w:val="24"/>
          <w:szCs w:val="24"/>
          <w:lang w:val="el-GR"/>
        </w:rPr>
        <w:t>βασίστηκαν τόσο στην έκθεση του Ανωτάτου Δικαστηρίου του 2016 για τις λειτουργικές ανάγκες των δικαστηρίων όσο και στην έκθεση των Ιρλανδών εμπειρογνωμόνων του 2018 αναφορικά με τη μεταρρύθμιση του δικαστικού συστήματος.</w:t>
      </w:r>
      <w:r>
        <w:rPr>
          <w:rFonts w:ascii="Arial" w:eastAsia="Calibri" w:hAnsi="Arial" w:cs="Arial"/>
          <w:sz w:val="24"/>
          <w:szCs w:val="24"/>
          <w:lang w:val="el-GR"/>
        </w:rPr>
        <w:t xml:space="preserve"> </w:t>
      </w:r>
      <w:r w:rsidR="00952A3D">
        <w:rPr>
          <w:rFonts w:ascii="Arial" w:eastAsia="Calibri" w:hAnsi="Arial" w:cs="Arial"/>
          <w:sz w:val="24"/>
          <w:szCs w:val="24"/>
          <w:lang w:val="el-GR"/>
        </w:rPr>
        <w:t xml:space="preserve"> </w:t>
      </w:r>
      <w:r w:rsidR="00794049">
        <w:rPr>
          <w:rFonts w:ascii="Arial" w:eastAsia="Calibri" w:hAnsi="Arial" w:cs="Arial"/>
          <w:sz w:val="24"/>
          <w:szCs w:val="24"/>
          <w:lang w:val="el-GR"/>
        </w:rPr>
        <w:t>Σύμφωνα με τα ίδια στοιχεία, τ</w:t>
      </w:r>
      <w:r>
        <w:rPr>
          <w:rFonts w:ascii="Arial" w:eastAsia="Calibri" w:hAnsi="Arial" w:cs="Arial"/>
          <w:sz w:val="24"/>
          <w:szCs w:val="24"/>
          <w:lang w:val="el-GR"/>
        </w:rPr>
        <w:t>ης κατάθεσ</w:t>
      </w:r>
      <w:r w:rsidR="00794049">
        <w:rPr>
          <w:rFonts w:ascii="Arial" w:eastAsia="Calibri" w:hAnsi="Arial" w:cs="Arial"/>
          <w:sz w:val="24"/>
          <w:szCs w:val="24"/>
          <w:lang w:val="el-GR"/>
        </w:rPr>
        <w:t xml:space="preserve">ης των νομοσχεδίων προηγήθηκε εντατική διαβούλευση </w:t>
      </w:r>
      <w:r>
        <w:rPr>
          <w:rFonts w:ascii="Arial" w:eastAsia="Calibri" w:hAnsi="Arial" w:cs="Arial"/>
          <w:sz w:val="24"/>
          <w:szCs w:val="24"/>
          <w:lang w:val="el-GR"/>
        </w:rPr>
        <w:t xml:space="preserve">του </w:t>
      </w:r>
      <w:r w:rsidR="00794049">
        <w:rPr>
          <w:rFonts w:ascii="Arial" w:eastAsia="Calibri" w:hAnsi="Arial" w:cs="Arial"/>
          <w:sz w:val="24"/>
          <w:szCs w:val="24"/>
          <w:lang w:val="el-GR"/>
        </w:rPr>
        <w:t xml:space="preserve">Υπουργείου Δικαιοσύνης και Δημοσίας Τάξεως με το Ανώτατο Δικαστήριο, τον Γενικό Εισαγγελέα της Δημοκρατίας και τον Παγκύπριο Δικηγορικό Σύλλογο. </w:t>
      </w:r>
    </w:p>
    <w:p w14:paraId="3889BD26" w14:textId="1C7563E6" w:rsidR="00CC5F91" w:rsidRPr="00EB7C6D" w:rsidRDefault="00D431CC"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Pr="00D431CC">
        <w:rPr>
          <w:rFonts w:ascii="Arial" w:eastAsia="Calibri" w:hAnsi="Arial" w:cs="Arial"/>
          <w:sz w:val="24"/>
          <w:szCs w:val="24"/>
          <w:lang w:val="el-GR"/>
        </w:rPr>
        <w:t xml:space="preserve">Όπως αναφέρεται </w:t>
      </w:r>
      <w:r>
        <w:rPr>
          <w:rFonts w:ascii="Arial" w:eastAsia="Calibri" w:hAnsi="Arial" w:cs="Arial"/>
          <w:sz w:val="24"/>
          <w:szCs w:val="24"/>
          <w:lang w:val="el-GR"/>
        </w:rPr>
        <w:t>στ</w:t>
      </w:r>
      <w:r w:rsidR="004C12EC">
        <w:rPr>
          <w:rFonts w:ascii="Arial" w:eastAsia="Calibri" w:hAnsi="Arial" w:cs="Arial"/>
          <w:sz w:val="24"/>
          <w:szCs w:val="24"/>
          <w:lang w:val="el-GR"/>
        </w:rPr>
        <w:t xml:space="preserve">ο προοίμιο </w:t>
      </w:r>
      <w:r>
        <w:rPr>
          <w:rFonts w:ascii="Arial" w:eastAsia="Calibri" w:hAnsi="Arial" w:cs="Arial"/>
          <w:sz w:val="24"/>
          <w:szCs w:val="24"/>
          <w:lang w:val="el-GR"/>
        </w:rPr>
        <w:t xml:space="preserve">του </w:t>
      </w:r>
      <w:r w:rsidR="00C35A52">
        <w:rPr>
          <w:rFonts w:ascii="Arial" w:eastAsia="Calibri" w:hAnsi="Arial" w:cs="Arial"/>
          <w:sz w:val="24"/>
          <w:szCs w:val="24"/>
          <w:lang w:val="el-GR"/>
        </w:rPr>
        <w:t xml:space="preserve">υπό συζήτηση </w:t>
      </w:r>
      <w:r>
        <w:rPr>
          <w:rFonts w:ascii="Arial" w:eastAsia="Calibri" w:hAnsi="Arial" w:cs="Arial"/>
          <w:sz w:val="24"/>
          <w:szCs w:val="24"/>
          <w:lang w:val="el-GR"/>
        </w:rPr>
        <w:t>νομοσχεδίου</w:t>
      </w:r>
      <w:r w:rsidRPr="00D431CC">
        <w:rPr>
          <w:rFonts w:ascii="Arial" w:eastAsia="Calibri" w:hAnsi="Arial" w:cs="Arial"/>
          <w:sz w:val="24"/>
          <w:szCs w:val="24"/>
          <w:lang w:val="el-GR"/>
        </w:rPr>
        <w:t xml:space="preserve">, </w:t>
      </w:r>
      <w:r w:rsidR="00C26812">
        <w:rPr>
          <w:rFonts w:ascii="Arial" w:eastAsia="Calibri" w:hAnsi="Arial" w:cs="Arial"/>
          <w:sz w:val="24"/>
          <w:szCs w:val="24"/>
          <w:lang w:val="el-GR"/>
        </w:rPr>
        <w:t xml:space="preserve">η </w:t>
      </w:r>
      <w:r w:rsidRPr="00D431CC">
        <w:rPr>
          <w:rFonts w:ascii="Arial" w:eastAsia="Calibri" w:hAnsi="Arial" w:cs="Arial"/>
          <w:sz w:val="24"/>
          <w:szCs w:val="24"/>
          <w:lang w:val="el-GR"/>
        </w:rPr>
        <w:t>συγχώνευση της δικαιοδοσίας των δύο αν</w:t>
      </w:r>
      <w:r w:rsidR="00156F8C">
        <w:rPr>
          <w:rFonts w:ascii="Arial" w:eastAsia="Calibri" w:hAnsi="Arial" w:cs="Arial"/>
          <w:sz w:val="24"/>
          <w:szCs w:val="24"/>
          <w:lang w:val="el-GR"/>
        </w:rPr>
        <w:t>ωτά</w:t>
      </w:r>
      <w:r w:rsidRPr="00D431CC">
        <w:rPr>
          <w:rFonts w:ascii="Arial" w:eastAsia="Calibri" w:hAnsi="Arial" w:cs="Arial"/>
          <w:sz w:val="24"/>
          <w:szCs w:val="24"/>
          <w:lang w:val="el-GR"/>
        </w:rPr>
        <w:t xml:space="preserve">των δικαιοδοτικών οργάνων </w:t>
      </w:r>
      <w:r w:rsidR="00156F8C">
        <w:rPr>
          <w:rFonts w:ascii="Arial" w:eastAsia="Calibri" w:hAnsi="Arial" w:cs="Arial"/>
          <w:sz w:val="24"/>
          <w:szCs w:val="24"/>
          <w:lang w:val="el-GR"/>
        </w:rPr>
        <w:t xml:space="preserve">του </w:t>
      </w:r>
      <w:r w:rsidR="00247C76">
        <w:rPr>
          <w:rFonts w:ascii="Arial" w:eastAsia="Calibri" w:hAnsi="Arial" w:cs="Arial"/>
          <w:sz w:val="24"/>
          <w:szCs w:val="24"/>
          <w:lang w:val="el-GR"/>
        </w:rPr>
        <w:t>σ</w:t>
      </w:r>
      <w:r w:rsidR="00156F8C">
        <w:rPr>
          <w:rFonts w:ascii="Arial" w:eastAsia="Calibri" w:hAnsi="Arial" w:cs="Arial"/>
          <w:sz w:val="24"/>
          <w:szCs w:val="24"/>
          <w:lang w:val="el-GR"/>
        </w:rPr>
        <w:t xml:space="preserve">υντάγματος </w:t>
      </w:r>
      <w:r w:rsidRPr="00D431CC">
        <w:rPr>
          <w:rFonts w:ascii="Arial" w:eastAsia="Calibri" w:hAnsi="Arial" w:cs="Arial"/>
          <w:sz w:val="24"/>
          <w:szCs w:val="24"/>
          <w:lang w:val="el-GR"/>
        </w:rPr>
        <w:t>και</w:t>
      </w:r>
      <w:r w:rsidR="00156F8C">
        <w:rPr>
          <w:rFonts w:ascii="Arial" w:eastAsia="Calibri" w:hAnsi="Arial" w:cs="Arial"/>
          <w:sz w:val="24"/>
          <w:szCs w:val="24"/>
          <w:lang w:val="el-GR"/>
        </w:rPr>
        <w:t xml:space="preserve"> </w:t>
      </w:r>
      <w:r w:rsidR="00CA4C2C">
        <w:rPr>
          <w:rFonts w:ascii="Arial" w:eastAsia="Calibri" w:hAnsi="Arial" w:cs="Arial"/>
          <w:sz w:val="24"/>
          <w:szCs w:val="24"/>
          <w:lang w:val="el-GR"/>
        </w:rPr>
        <w:t xml:space="preserve">η </w:t>
      </w:r>
      <w:r w:rsidRPr="00D431CC">
        <w:rPr>
          <w:rFonts w:ascii="Arial" w:eastAsia="Calibri" w:hAnsi="Arial" w:cs="Arial"/>
          <w:sz w:val="24"/>
          <w:szCs w:val="24"/>
          <w:lang w:val="el-GR"/>
        </w:rPr>
        <w:t xml:space="preserve">αποκλειστική άσκηση της δικαιοδοσίας τους από το σημερινό Ανώτατο Δικαστήριο, το οποίο </w:t>
      </w:r>
      <w:r w:rsidR="00C26812">
        <w:rPr>
          <w:rFonts w:ascii="Arial" w:eastAsia="Calibri" w:hAnsi="Arial" w:cs="Arial"/>
          <w:sz w:val="24"/>
          <w:szCs w:val="24"/>
          <w:lang w:val="el-GR"/>
        </w:rPr>
        <w:t>καθ</w:t>
      </w:r>
      <w:r w:rsidRPr="00D431CC">
        <w:rPr>
          <w:rFonts w:ascii="Arial" w:eastAsia="Calibri" w:hAnsi="Arial" w:cs="Arial"/>
          <w:sz w:val="24"/>
          <w:szCs w:val="24"/>
          <w:lang w:val="el-GR"/>
        </w:rPr>
        <w:t xml:space="preserve">ιδρύθηκε με τον περί της Απονομής της Δικαιοσύνης (Ποικίλαι Διατάξεις) Νόμο </w:t>
      </w:r>
      <w:r w:rsidR="00552F80">
        <w:rPr>
          <w:rFonts w:ascii="Arial" w:eastAsia="Calibri" w:hAnsi="Arial" w:cs="Arial"/>
          <w:sz w:val="24"/>
          <w:szCs w:val="24"/>
          <w:lang w:val="el-GR"/>
        </w:rPr>
        <w:t>(</w:t>
      </w:r>
      <w:r w:rsidRPr="00D431CC">
        <w:rPr>
          <w:rFonts w:ascii="Arial" w:eastAsia="Calibri" w:hAnsi="Arial" w:cs="Arial"/>
          <w:sz w:val="24"/>
          <w:szCs w:val="24"/>
          <w:lang w:val="el-GR"/>
        </w:rPr>
        <w:t>Ν. 33 του 1964</w:t>
      </w:r>
      <w:r w:rsidR="00552F80">
        <w:rPr>
          <w:rFonts w:ascii="Arial" w:eastAsia="Calibri" w:hAnsi="Arial" w:cs="Arial"/>
          <w:sz w:val="24"/>
          <w:szCs w:val="24"/>
          <w:lang w:val="el-GR"/>
        </w:rPr>
        <w:t>)</w:t>
      </w:r>
      <w:r w:rsidRPr="00D431CC">
        <w:rPr>
          <w:rFonts w:ascii="Arial" w:eastAsia="Calibri" w:hAnsi="Arial" w:cs="Arial"/>
          <w:sz w:val="24"/>
          <w:szCs w:val="24"/>
          <w:lang w:val="el-GR"/>
        </w:rPr>
        <w:t xml:space="preserve"> κατ’ επίκληση του δικαίου της ανάγκης, έχει</w:t>
      </w:r>
      <w:r w:rsidR="000A3864">
        <w:rPr>
          <w:rFonts w:ascii="Arial" w:eastAsia="Calibri" w:hAnsi="Arial" w:cs="Arial"/>
          <w:sz w:val="24"/>
          <w:szCs w:val="24"/>
          <w:lang w:val="el-GR"/>
        </w:rPr>
        <w:t xml:space="preserve"> συ</w:t>
      </w:r>
      <w:r w:rsidR="00197714">
        <w:rPr>
          <w:rFonts w:ascii="Arial" w:eastAsia="Calibri" w:hAnsi="Arial" w:cs="Arial"/>
          <w:sz w:val="24"/>
          <w:szCs w:val="24"/>
          <w:lang w:val="el-GR"/>
        </w:rPr>
        <w:t xml:space="preserve">ν τω χρόνω </w:t>
      </w:r>
      <w:r w:rsidRPr="00D431CC">
        <w:rPr>
          <w:rFonts w:ascii="Arial" w:eastAsia="Calibri" w:hAnsi="Arial" w:cs="Arial"/>
          <w:sz w:val="24"/>
          <w:szCs w:val="24"/>
          <w:lang w:val="el-GR"/>
        </w:rPr>
        <w:t xml:space="preserve"> δυσχεράνει το έργο του </w:t>
      </w:r>
      <w:r w:rsidR="00197714">
        <w:rPr>
          <w:rFonts w:ascii="Arial" w:eastAsia="Calibri" w:hAnsi="Arial" w:cs="Arial"/>
          <w:sz w:val="24"/>
          <w:szCs w:val="24"/>
          <w:lang w:val="el-GR"/>
        </w:rPr>
        <w:t xml:space="preserve">δικαστηρίου αυτού </w:t>
      </w:r>
      <w:r w:rsidRPr="00D431CC">
        <w:rPr>
          <w:rFonts w:ascii="Arial" w:eastAsia="Calibri" w:hAnsi="Arial" w:cs="Arial"/>
          <w:sz w:val="24"/>
          <w:szCs w:val="24"/>
          <w:lang w:val="el-GR"/>
        </w:rPr>
        <w:t xml:space="preserve">και </w:t>
      </w:r>
      <w:r w:rsidR="009A24C0">
        <w:rPr>
          <w:rFonts w:ascii="Arial" w:eastAsia="Calibri" w:hAnsi="Arial" w:cs="Arial"/>
          <w:sz w:val="24"/>
          <w:szCs w:val="24"/>
          <w:lang w:val="el-GR"/>
        </w:rPr>
        <w:t xml:space="preserve">δε συμβάλλει στην ταχεία </w:t>
      </w:r>
      <w:r w:rsidRPr="00D431CC">
        <w:rPr>
          <w:rFonts w:ascii="Arial" w:eastAsia="Calibri" w:hAnsi="Arial" w:cs="Arial"/>
          <w:sz w:val="24"/>
          <w:szCs w:val="24"/>
          <w:lang w:val="el-GR"/>
        </w:rPr>
        <w:t>απονομή της δικαιοσύνης</w:t>
      </w:r>
      <w:r w:rsidR="009A24C0">
        <w:rPr>
          <w:rFonts w:ascii="Arial" w:eastAsia="Calibri" w:hAnsi="Arial" w:cs="Arial"/>
          <w:sz w:val="24"/>
          <w:szCs w:val="24"/>
          <w:lang w:val="el-GR"/>
        </w:rPr>
        <w:t xml:space="preserve"> και στην αποφυγή καθυστερήσεων</w:t>
      </w:r>
      <w:r w:rsidR="00552F80">
        <w:rPr>
          <w:rFonts w:ascii="Arial" w:eastAsia="Calibri" w:hAnsi="Arial" w:cs="Arial"/>
          <w:sz w:val="24"/>
          <w:szCs w:val="24"/>
          <w:lang w:val="el-GR"/>
        </w:rPr>
        <w:t xml:space="preserve">.  Ως εκ τούτου, </w:t>
      </w:r>
      <w:r w:rsidR="00197714">
        <w:rPr>
          <w:rFonts w:ascii="Arial" w:eastAsia="Calibri" w:hAnsi="Arial" w:cs="Arial"/>
          <w:sz w:val="24"/>
          <w:szCs w:val="24"/>
          <w:lang w:val="el-GR"/>
        </w:rPr>
        <w:t>δικαιολογείται</w:t>
      </w:r>
      <w:r w:rsidR="000C77BC">
        <w:rPr>
          <w:rFonts w:ascii="Arial" w:eastAsia="Calibri" w:hAnsi="Arial" w:cs="Arial"/>
          <w:sz w:val="24"/>
          <w:szCs w:val="24"/>
          <w:lang w:val="el-GR"/>
        </w:rPr>
        <w:t xml:space="preserve"> η </w:t>
      </w:r>
      <w:r w:rsidRPr="00D431CC">
        <w:rPr>
          <w:rFonts w:ascii="Arial" w:eastAsia="Calibri" w:hAnsi="Arial" w:cs="Arial"/>
          <w:sz w:val="24"/>
          <w:szCs w:val="24"/>
          <w:lang w:val="el-GR"/>
        </w:rPr>
        <w:t xml:space="preserve">επίκληση του </w:t>
      </w:r>
      <w:r w:rsidR="000A3864">
        <w:rPr>
          <w:rFonts w:ascii="Arial" w:eastAsia="Calibri" w:hAnsi="Arial" w:cs="Arial"/>
          <w:sz w:val="24"/>
          <w:szCs w:val="24"/>
          <w:lang w:val="el-GR"/>
        </w:rPr>
        <w:t xml:space="preserve">δικαίου </w:t>
      </w:r>
      <w:r w:rsidR="000A3864">
        <w:rPr>
          <w:rFonts w:ascii="Arial" w:eastAsia="Calibri" w:hAnsi="Arial" w:cs="Arial"/>
          <w:sz w:val="24"/>
          <w:szCs w:val="24"/>
          <w:lang w:val="el-GR"/>
        </w:rPr>
        <w:lastRenderedPageBreak/>
        <w:t>της ανάγκης</w:t>
      </w:r>
      <w:r w:rsidR="000C77BC">
        <w:rPr>
          <w:rFonts w:ascii="Arial" w:eastAsia="Calibri" w:hAnsi="Arial" w:cs="Arial"/>
          <w:sz w:val="24"/>
          <w:szCs w:val="24"/>
          <w:lang w:val="el-GR"/>
        </w:rPr>
        <w:t>,</w:t>
      </w:r>
      <w:r w:rsidRPr="00D431CC">
        <w:rPr>
          <w:rFonts w:ascii="Arial" w:eastAsia="Calibri" w:hAnsi="Arial" w:cs="Arial"/>
          <w:sz w:val="24"/>
          <w:szCs w:val="24"/>
          <w:lang w:val="el-GR"/>
        </w:rPr>
        <w:t xml:space="preserve"> </w:t>
      </w:r>
      <w:r>
        <w:rPr>
          <w:rFonts w:ascii="Arial" w:eastAsia="Calibri" w:hAnsi="Arial" w:cs="Arial"/>
          <w:sz w:val="24"/>
          <w:szCs w:val="24"/>
          <w:lang w:val="el-GR"/>
        </w:rPr>
        <w:t>καθότι με τις</w:t>
      </w:r>
      <w:r w:rsidRPr="00D431CC">
        <w:rPr>
          <w:rFonts w:ascii="Arial" w:eastAsia="Calibri" w:hAnsi="Arial" w:cs="Arial"/>
          <w:sz w:val="24"/>
          <w:szCs w:val="24"/>
          <w:lang w:val="el-GR"/>
        </w:rPr>
        <w:t xml:space="preserve"> προτεινόμενες </w:t>
      </w:r>
      <w:r w:rsidR="006F597B">
        <w:rPr>
          <w:rFonts w:ascii="Arial" w:eastAsia="Calibri" w:hAnsi="Arial" w:cs="Arial"/>
          <w:sz w:val="24"/>
          <w:szCs w:val="24"/>
          <w:lang w:val="el-GR"/>
        </w:rPr>
        <w:t>νομοθετικές ρυθμίσεις</w:t>
      </w:r>
      <w:r w:rsidRPr="00D431CC">
        <w:rPr>
          <w:rFonts w:ascii="Arial" w:eastAsia="Calibri" w:hAnsi="Arial" w:cs="Arial"/>
          <w:sz w:val="24"/>
          <w:szCs w:val="24"/>
          <w:lang w:val="el-GR"/>
        </w:rPr>
        <w:t xml:space="preserve"> </w:t>
      </w:r>
      <w:r>
        <w:rPr>
          <w:rFonts w:ascii="Arial" w:eastAsia="Calibri" w:hAnsi="Arial" w:cs="Arial"/>
          <w:sz w:val="24"/>
          <w:szCs w:val="24"/>
          <w:lang w:val="el-GR"/>
        </w:rPr>
        <w:t>επιδιώκεται η</w:t>
      </w:r>
      <w:r w:rsidRPr="00D431CC">
        <w:rPr>
          <w:rFonts w:ascii="Arial" w:eastAsia="Calibri" w:hAnsi="Arial" w:cs="Arial"/>
          <w:sz w:val="24"/>
          <w:szCs w:val="24"/>
          <w:lang w:val="el-GR"/>
        </w:rPr>
        <w:t xml:space="preserve"> </w:t>
      </w:r>
      <w:r w:rsidR="009A24C0">
        <w:rPr>
          <w:rFonts w:ascii="Arial" w:eastAsia="Calibri" w:hAnsi="Arial" w:cs="Arial"/>
          <w:sz w:val="24"/>
          <w:szCs w:val="24"/>
          <w:lang w:val="el-GR"/>
        </w:rPr>
        <w:t>διασφάλιση</w:t>
      </w:r>
      <w:r w:rsidR="009A24C0" w:rsidRPr="009A24C0">
        <w:rPr>
          <w:rFonts w:ascii="Arial" w:eastAsia="Times New Roman" w:hAnsi="Arial" w:cs="Arial"/>
          <w:bCs/>
          <w:sz w:val="24"/>
          <w:szCs w:val="24"/>
          <w:lang w:val="el-GR"/>
        </w:rPr>
        <w:t xml:space="preserve"> </w:t>
      </w:r>
      <w:r w:rsidR="009A24C0" w:rsidRPr="009A24C0">
        <w:rPr>
          <w:rFonts w:ascii="Arial" w:eastAsia="Calibri" w:hAnsi="Arial" w:cs="Arial"/>
          <w:bCs/>
          <w:sz w:val="24"/>
          <w:szCs w:val="24"/>
          <w:lang w:val="el-GR"/>
        </w:rPr>
        <w:t>πραγματικά αποτελεσματική</w:t>
      </w:r>
      <w:r w:rsidR="009A24C0">
        <w:rPr>
          <w:rFonts w:ascii="Arial" w:eastAsia="Calibri" w:hAnsi="Arial" w:cs="Arial"/>
          <w:bCs/>
          <w:sz w:val="24"/>
          <w:szCs w:val="24"/>
          <w:lang w:val="el-GR"/>
        </w:rPr>
        <w:t>ς</w:t>
      </w:r>
      <w:r w:rsidR="009A24C0" w:rsidRPr="009A24C0">
        <w:rPr>
          <w:rFonts w:ascii="Arial" w:eastAsia="Calibri" w:hAnsi="Arial" w:cs="Arial"/>
          <w:bCs/>
          <w:sz w:val="24"/>
          <w:szCs w:val="24"/>
          <w:lang w:val="el-GR"/>
        </w:rPr>
        <w:t xml:space="preserve"> απονομή</w:t>
      </w:r>
      <w:r w:rsidR="009A24C0">
        <w:rPr>
          <w:rFonts w:ascii="Arial" w:eastAsia="Calibri" w:hAnsi="Arial" w:cs="Arial"/>
          <w:bCs/>
          <w:sz w:val="24"/>
          <w:szCs w:val="24"/>
          <w:lang w:val="el-GR"/>
        </w:rPr>
        <w:t>ς</w:t>
      </w:r>
      <w:r w:rsidR="009A24C0" w:rsidRPr="009A24C0">
        <w:rPr>
          <w:rFonts w:ascii="Arial" w:eastAsia="Calibri" w:hAnsi="Arial" w:cs="Arial"/>
          <w:bCs/>
          <w:sz w:val="24"/>
          <w:szCs w:val="24"/>
          <w:lang w:val="el-GR"/>
        </w:rPr>
        <w:t xml:space="preserve"> της δικαιοσύνης</w:t>
      </w:r>
      <w:r w:rsidR="006F597B">
        <w:rPr>
          <w:rFonts w:ascii="Arial" w:eastAsia="Calibri" w:hAnsi="Arial" w:cs="Arial"/>
          <w:sz w:val="24"/>
          <w:szCs w:val="24"/>
          <w:lang w:val="el-GR"/>
        </w:rPr>
        <w:t>,</w:t>
      </w:r>
      <w:r>
        <w:rPr>
          <w:rFonts w:ascii="Arial" w:eastAsia="Calibri" w:hAnsi="Arial" w:cs="Arial"/>
          <w:sz w:val="24"/>
          <w:szCs w:val="24"/>
          <w:lang w:val="el-GR"/>
        </w:rPr>
        <w:t xml:space="preserve"> </w:t>
      </w:r>
      <w:r w:rsidR="00197714">
        <w:rPr>
          <w:rFonts w:ascii="Arial" w:eastAsia="Calibri" w:hAnsi="Arial" w:cs="Arial"/>
          <w:sz w:val="24"/>
          <w:szCs w:val="24"/>
          <w:lang w:val="el-GR"/>
        </w:rPr>
        <w:t>η οποία</w:t>
      </w:r>
      <w:r>
        <w:rPr>
          <w:rFonts w:ascii="Arial" w:eastAsia="Calibri" w:hAnsi="Arial" w:cs="Arial"/>
          <w:sz w:val="24"/>
          <w:szCs w:val="24"/>
          <w:lang w:val="el-GR"/>
        </w:rPr>
        <w:t xml:space="preserve"> </w:t>
      </w:r>
      <w:r w:rsidR="00552F80">
        <w:rPr>
          <w:rFonts w:ascii="Arial" w:eastAsia="Calibri" w:hAnsi="Arial" w:cs="Arial"/>
          <w:sz w:val="24"/>
          <w:szCs w:val="24"/>
          <w:lang w:val="el-GR"/>
        </w:rPr>
        <w:t>συνιστά</w:t>
      </w:r>
      <w:r>
        <w:rPr>
          <w:rFonts w:ascii="Arial" w:eastAsia="Calibri" w:hAnsi="Arial" w:cs="Arial"/>
          <w:sz w:val="24"/>
          <w:szCs w:val="24"/>
          <w:lang w:val="el-GR"/>
        </w:rPr>
        <w:t xml:space="preserve"> </w:t>
      </w:r>
      <w:r w:rsidRPr="00D431CC">
        <w:rPr>
          <w:rFonts w:ascii="Arial" w:eastAsia="Calibri" w:hAnsi="Arial" w:cs="Arial"/>
          <w:sz w:val="24"/>
          <w:szCs w:val="24"/>
          <w:lang w:val="el-GR"/>
        </w:rPr>
        <w:t>ουσι</w:t>
      </w:r>
      <w:r>
        <w:rPr>
          <w:rFonts w:ascii="Arial" w:eastAsia="Calibri" w:hAnsi="Arial" w:cs="Arial"/>
          <w:sz w:val="24"/>
          <w:szCs w:val="24"/>
          <w:lang w:val="el-GR"/>
        </w:rPr>
        <w:t>ώδη λειτουργία</w:t>
      </w:r>
      <w:r w:rsidRPr="00D431CC">
        <w:rPr>
          <w:rFonts w:ascii="Arial" w:eastAsia="Calibri" w:hAnsi="Arial" w:cs="Arial"/>
          <w:sz w:val="24"/>
          <w:szCs w:val="24"/>
          <w:lang w:val="el-GR"/>
        </w:rPr>
        <w:t xml:space="preserve"> </w:t>
      </w:r>
      <w:r w:rsidR="00552F80">
        <w:rPr>
          <w:rFonts w:ascii="Arial" w:eastAsia="Calibri" w:hAnsi="Arial" w:cs="Arial"/>
          <w:sz w:val="24"/>
          <w:szCs w:val="24"/>
          <w:lang w:val="el-GR"/>
        </w:rPr>
        <w:t xml:space="preserve">ενός </w:t>
      </w:r>
      <w:r w:rsidRPr="00D431CC">
        <w:rPr>
          <w:rFonts w:ascii="Arial" w:eastAsia="Calibri" w:hAnsi="Arial" w:cs="Arial"/>
          <w:sz w:val="24"/>
          <w:szCs w:val="24"/>
          <w:lang w:val="el-GR"/>
        </w:rPr>
        <w:t>σύγχρονο</w:t>
      </w:r>
      <w:r w:rsidR="00552F80">
        <w:rPr>
          <w:rFonts w:ascii="Arial" w:eastAsia="Calibri" w:hAnsi="Arial" w:cs="Arial"/>
          <w:sz w:val="24"/>
          <w:szCs w:val="24"/>
          <w:lang w:val="el-GR"/>
        </w:rPr>
        <w:t>υ</w:t>
      </w:r>
      <w:r w:rsidRPr="00D431CC">
        <w:rPr>
          <w:rFonts w:ascii="Arial" w:eastAsia="Calibri" w:hAnsi="Arial" w:cs="Arial"/>
          <w:sz w:val="24"/>
          <w:szCs w:val="24"/>
          <w:lang w:val="el-GR"/>
        </w:rPr>
        <w:t xml:space="preserve"> κράτο</w:t>
      </w:r>
      <w:r w:rsidR="00552F80">
        <w:rPr>
          <w:rFonts w:ascii="Arial" w:eastAsia="Calibri" w:hAnsi="Arial" w:cs="Arial"/>
          <w:sz w:val="24"/>
          <w:szCs w:val="24"/>
          <w:lang w:val="el-GR"/>
        </w:rPr>
        <w:t>υ</w:t>
      </w:r>
      <w:r w:rsidRPr="00D431CC">
        <w:rPr>
          <w:rFonts w:ascii="Arial" w:eastAsia="Calibri" w:hAnsi="Arial" w:cs="Arial"/>
          <w:sz w:val="24"/>
          <w:szCs w:val="24"/>
          <w:lang w:val="el-GR"/>
        </w:rPr>
        <w:t>ς δικαίου.</w:t>
      </w:r>
      <w:r w:rsidR="009357E6">
        <w:rPr>
          <w:rFonts w:ascii="Arial" w:eastAsia="Calibri" w:hAnsi="Arial" w:cs="Arial"/>
          <w:sz w:val="24"/>
          <w:szCs w:val="24"/>
          <w:lang w:val="el-GR"/>
        </w:rPr>
        <w:t xml:space="preserve"> </w:t>
      </w:r>
      <w:r w:rsidR="006F597B">
        <w:rPr>
          <w:rFonts w:ascii="Arial" w:eastAsia="Calibri" w:hAnsi="Arial" w:cs="Arial"/>
          <w:sz w:val="24"/>
          <w:szCs w:val="24"/>
          <w:lang w:val="el-GR"/>
        </w:rPr>
        <w:t xml:space="preserve"> </w:t>
      </w:r>
      <w:r w:rsidR="004C12EC">
        <w:rPr>
          <w:rFonts w:ascii="Arial" w:eastAsia="Calibri" w:hAnsi="Arial" w:cs="Arial"/>
          <w:sz w:val="24"/>
          <w:szCs w:val="24"/>
          <w:lang w:val="el-GR"/>
        </w:rPr>
        <w:t xml:space="preserve">Περαιτέρω, </w:t>
      </w:r>
      <w:r w:rsidR="009357E6">
        <w:rPr>
          <w:rFonts w:ascii="Arial" w:eastAsia="Calibri" w:hAnsi="Arial" w:cs="Arial"/>
          <w:sz w:val="24"/>
          <w:szCs w:val="24"/>
          <w:lang w:val="el-GR"/>
        </w:rPr>
        <w:t>σ</w:t>
      </w:r>
      <w:r w:rsidR="00CC5F91">
        <w:rPr>
          <w:rFonts w:ascii="Arial" w:eastAsia="Calibri" w:hAnsi="Arial" w:cs="Arial"/>
          <w:sz w:val="24"/>
          <w:szCs w:val="24"/>
          <w:lang w:val="el-GR"/>
        </w:rPr>
        <w:t>ύμφωνα με τ</w:t>
      </w:r>
      <w:r w:rsidR="004C12EC">
        <w:rPr>
          <w:rFonts w:ascii="Arial" w:eastAsia="Calibri" w:hAnsi="Arial" w:cs="Arial"/>
          <w:sz w:val="24"/>
          <w:szCs w:val="24"/>
          <w:lang w:val="el-GR"/>
        </w:rPr>
        <w:t xml:space="preserve">ο προοίμιο </w:t>
      </w:r>
      <w:r w:rsidR="002713E7">
        <w:rPr>
          <w:rFonts w:ascii="Arial" w:eastAsia="Calibri" w:hAnsi="Arial" w:cs="Arial"/>
          <w:sz w:val="24"/>
          <w:szCs w:val="24"/>
          <w:lang w:val="el-GR"/>
        </w:rPr>
        <w:t>του υπό συζήτηση νομοσχεδίου</w:t>
      </w:r>
      <w:r w:rsidR="009357E6">
        <w:rPr>
          <w:rFonts w:ascii="Arial" w:eastAsia="Calibri" w:hAnsi="Arial" w:cs="Arial"/>
          <w:sz w:val="24"/>
          <w:szCs w:val="24"/>
          <w:lang w:val="el-GR"/>
        </w:rPr>
        <w:t xml:space="preserve">, επειδή εξακολουθούν να υφίστανται τα γεγονότα που </w:t>
      </w:r>
      <w:r w:rsidR="00197714">
        <w:rPr>
          <w:rFonts w:ascii="Arial" w:eastAsia="Calibri" w:hAnsi="Arial" w:cs="Arial"/>
          <w:sz w:val="24"/>
          <w:szCs w:val="24"/>
          <w:lang w:val="el-GR"/>
        </w:rPr>
        <w:t>κατέστησαν</w:t>
      </w:r>
      <w:r w:rsidR="009357E6">
        <w:rPr>
          <w:rFonts w:ascii="Arial" w:eastAsia="Calibri" w:hAnsi="Arial" w:cs="Arial"/>
          <w:sz w:val="24"/>
          <w:szCs w:val="24"/>
          <w:lang w:val="el-GR"/>
        </w:rPr>
        <w:t xml:space="preserve"> αδύνατη </w:t>
      </w:r>
      <w:r w:rsidR="00A25287">
        <w:rPr>
          <w:rFonts w:ascii="Arial" w:eastAsia="Calibri" w:hAnsi="Arial" w:cs="Arial"/>
          <w:sz w:val="24"/>
          <w:szCs w:val="24"/>
          <w:lang w:val="el-GR"/>
        </w:rPr>
        <w:t>τη</w:t>
      </w:r>
      <w:r w:rsidR="00197714">
        <w:rPr>
          <w:rFonts w:ascii="Arial" w:eastAsia="Calibri" w:hAnsi="Arial" w:cs="Arial"/>
          <w:sz w:val="24"/>
          <w:szCs w:val="24"/>
          <w:lang w:val="el-GR"/>
        </w:rPr>
        <w:t xml:space="preserve"> </w:t>
      </w:r>
      <w:r w:rsidR="009357E6">
        <w:rPr>
          <w:rFonts w:ascii="Arial" w:eastAsia="Calibri" w:hAnsi="Arial" w:cs="Arial"/>
          <w:sz w:val="24"/>
          <w:szCs w:val="24"/>
          <w:lang w:val="el-GR"/>
        </w:rPr>
        <w:t xml:space="preserve">λειτουργία </w:t>
      </w:r>
      <w:r w:rsidR="00311208">
        <w:rPr>
          <w:rFonts w:ascii="Arial" w:eastAsia="Calibri" w:hAnsi="Arial" w:cs="Arial"/>
          <w:sz w:val="24"/>
          <w:szCs w:val="24"/>
          <w:lang w:val="el-GR"/>
        </w:rPr>
        <w:t>του Ανωτάτου Συνταγματικού Δικαστηρίου και του Ανωτάτου Δικαστηρίου</w:t>
      </w:r>
      <w:r w:rsidR="007F761A">
        <w:rPr>
          <w:rFonts w:ascii="Arial" w:eastAsia="Calibri" w:hAnsi="Arial" w:cs="Arial"/>
          <w:sz w:val="24"/>
          <w:szCs w:val="24"/>
          <w:lang w:val="el-GR"/>
        </w:rPr>
        <w:t xml:space="preserve"> </w:t>
      </w:r>
      <w:r w:rsidR="00311208">
        <w:rPr>
          <w:rFonts w:ascii="Arial" w:eastAsia="Calibri" w:hAnsi="Arial" w:cs="Arial"/>
          <w:sz w:val="24"/>
          <w:szCs w:val="24"/>
          <w:lang w:val="el-GR"/>
        </w:rPr>
        <w:t xml:space="preserve">σύμφωνα με τις διατάξεις του </w:t>
      </w:r>
      <w:r w:rsidR="00247C76">
        <w:rPr>
          <w:rFonts w:ascii="Arial" w:eastAsia="Calibri" w:hAnsi="Arial" w:cs="Arial"/>
          <w:sz w:val="24"/>
          <w:szCs w:val="24"/>
          <w:lang w:val="el-GR"/>
        </w:rPr>
        <w:t>σ</w:t>
      </w:r>
      <w:r w:rsidR="00311208">
        <w:rPr>
          <w:rFonts w:ascii="Arial" w:eastAsia="Calibri" w:hAnsi="Arial" w:cs="Arial"/>
          <w:sz w:val="24"/>
          <w:szCs w:val="24"/>
          <w:lang w:val="el-GR"/>
        </w:rPr>
        <w:t>υντάγματος</w:t>
      </w:r>
      <w:r w:rsidR="007F761A">
        <w:rPr>
          <w:rFonts w:ascii="Arial" w:eastAsia="Calibri" w:hAnsi="Arial" w:cs="Arial"/>
          <w:sz w:val="24"/>
          <w:szCs w:val="24"/>
          <w:lang w:val="el-GR"/>
        </w:rPr>
        <w:t>,</w:t>
      </w:r>
      <w:r w:rsidR="00311208">
        <w:rPr>
          <w:rFonts w:ascii="Arial" w:eastAsia="Calibri" w:hAnsi="Arial" w:cs="Arial"/>
          <w:sz w:val="24"/>
          <w:szCs w:val="24"/>
          <w:lang w:val="el-GR"/>
        </w:rPr>
        <w:t xml:space="preserve"> εξακ</w:t>
      </w:r>
      <w:r w:rsidR="007F761A">
        <w:rPr>
          <w:rFonts w:ascii="Arial" w:eastAsia="Calibri" w:hAnsi="Arial" w:cs="Arial"/>
          <w:sz w:val="24"/>
          <w:szCs w:val="24"/>
          <w:lang w:val="el-GR"/>
        </w:rPr>
        <w:t>ο</w:t>
      </w:r>
      <w:r w:rsidR="00311208">
        <w:rPr>
          <w:rFonts w:ascii="Arial" w:eastAsia="Calibri" w:hAnsi="Arial" w:cs="Arial"/>
          <w:sz w:val="24"/>
          <w:szCs w:val="24"/>
          <w:lang w:val="el-GR"/>
        </w:rPr>
        <w:t>λουθεί</w:t>
      </w:r>
      <w:r w:rsidR="007F761A">
        <w:rPr>
          <w:rFonts w:ascii="Arial" w:eastAsia="Calibri" w:hAnsi="Arial" w:cs="Arial"/>
          <w:sz w:val="24"/>
          <w:szCs w:val="24"/>
          <w:lang w:val="el-GR"/>
        </w:rPr>
        <w:t xml:space="preserve"> </w:t>
      </w:r>
      <w:r w:rsidR="00311208">
        <w:rPr>
          <w:rFonts w:ascii="Arial" w:eastAsia="Calibri" w:hAnsi="Arial" w:cs="Arial"/>
          <w:sz w:val="24"/>
          <w:szCs w:val="24"/>
          <w:lang w:val="el-GR"/>
        </w:rPr>
        <w:t xml:space="preserve">να </w:t>
      </w:r>
      <w:r w:rsidR="007F761A">
        <w:rPr>
          <w:rFonts w:ascii="Arial" w:eastAsia="Calibri" w:hAnsi="Arial" w:cs="Arial"/>
          <w:sz w:val="24"/>
          <w:szCs w:val="24"/>
          <w:lang w:val="el-GR"/>
        </w:rPr>
        <w:t>δικαιολογείται</w:t>
      </w:r>
      <w:r w:rsidR="00311208">
        <w:rPr>
          <w:rFonts w:ascii="Arial" w:eastAsia="Calibri" w:hAnsi="Arial" w:cs="Arial"/>
          <w:sz w:val="24"/>
          <w:szCs w:val="24"/>
          <w:lang w:val="el-GR"/>
        </w:rPr>
        <w:t xml:space="preserve"> από το δίκαιο της ανάγκης κάθε νομοθετική ρύθμιση αποκλίνουσα από τις συνταγματικές διατάξεις για τα εν λόγω δικαστήρια.  </w:t>
      </w:r>
      <w:r w:rsidR="005B556E">
        <w:rPr>
          <w:rFonts w:ascii="Arial" w:eastAsia="Calibri" w:hAnsi="Arial" w:cs="Arial"/>
          <w:sz w:val="24"/>
          <w:szCs w:val="24"/>
          <w:lang w:val="el-GR"/>
        </w:rPr>
        <w:t xml:space="preserve">Στο προοίμιο </w:t>
      </w:r>
      <w:r w:rsidR="00A178F3">
        <w:rPr>
          <w:rFonts w:ascii="Arial" w:eastAsia="Calibri" w:hAnsi="Arial" w:cs="Arial"/>
          <w:sz w:val="24"/>
          <w:szCs w:val="24"/>
          <w:lang w:val="el-GR"/>
        </w:rPr>
        <w:t>του νομοσχεδίου</w:t>
      </w:r>
      <w:r w:rsidR="00B13168">
        <w:rPr>
          <w:rFonts w:ascii="Arial" w:eastAsia="Calibri" w:hAnsi="Arial" w:cs="Arial"/>
          <w:sz w:val="24"/>
          <w:szCs w:val="24"/>
          <w:lang w:val="el-GR"/>
        </w:rPr>
        <w:t xml:space="preserve"> </w:t>
      </w:r>
      <w:r w:rsidR="005B556E">
        <w:rPr>
          <w:rFonts w:ascii="Arial" w:eastAsia="Calibri" w:hAnsi="Arial" w:cs="Arial"/>
          <w:sz w:val="24"/>
          <w:szCs w:val="24"/>
          <w:lang w:val="el-GR"/>
        </w:rPr>
        <w:t xml:space="preserve">επεξηγούνται </w:t>
      </w:r>
      <w:r w:rsidR="00A178F3">
        <w:rPr>
          <w:rFonts w:ascii="Arial" w:eastAsia="Calibri" w:hAnsi="Arial" w:cs="Arial"/>
          <w:sz w:val="24"/>
          <w:szCs w:val="24"/>
          <w:lang w:val="el-GR"/>
        </w:rPr>
        <w:t xml:space="preserve">περαιτέρω </w:t>
      </w:r>
      <w:r w:rsidR="005B556E">
        <w:rPr>
          <w:rFonts w:ascii="Arial" w:eastAsia="Calibri" w:hAnsi="Arial" w:cs="Arial"/>
          <w:sz w:val="24"/>
          <w:szCs w:val="24"/>
          <w:lang w:val="el-GR"/>
        </w:rPr>
        <w:t xml:space="preserve">οι λόγοι που </w:t>
      </w:r>
      <w:r w:rsidR="00705E75">
        <w:rPr>
          <w:rFonts w:ascii="Arial" w:eastAsia="Calibri" w:hAnsi="Arial" w:cs="Arial"/>
          <w:sz w:val="24"/>
          <w:szCs w:val="24"/>
          <w:lang w:val="el-GR"/>
        </w:rPr>
        <w:t>δικαιολογούν</w:t>
      </w:r>
      <w:r w:rsidR="005B556E">
        <w:rPr>
          <w:rFonts w:ascii="Arial" w:eastAsia="Calibri" w:hAnsi="Arial" w:cs="Arial"/>
          <w:sz w:val="24"/>
          <w:szCs w:val="24"/>
          <w:lang w:val="el-GR"/>
        </w:rPr>
        <w:t xml:space="preserve"> την επίκληση του δικαίου της ανάγκης για την τροποποίηση </w:t>
      </w:r>
      <w:r w:rsidR="00A178F3">
        <w:rPr>
          <w:rFonts w:ascii="Arial" w:eastAsia="Calibri" w:hAnsi="Arial" w:cs="Arial"/>
          <w:sz w:val="24"/>
          <w:szCs w:val="24"/>
          <w:lang w:val="el-GR"/>
        </w:rPr>
        <w:t xml:space="preserve">των άρθρων 144, 146 και 155 του </w:t>
      </w:r>
      <w:r w:rsidR="00247C76">
        <w:rPr>
          <w:rFonts w:ascii="Arial" w:eastAsia="Calibri" w:hAnsi="Arial" w:cs="Arial"/>
          <w:sz w:val="24"/>
          <w:szCs w:val="24"/>
          <w:lang w:val="el-GR"/>
        </w:rPr>
        <w:t>σ</w:t>
      </w:r>
      <w:r w:rsidR="00A178F3">
        <w:rPr>
          <w:rFonts w:ascii="Arial" w:eastAsia="Calibri" w:hAnsi="Arial" w:cs="Arial"/>
          <w:sz w:val="24"/>
          <w:szCs w:val="24"/>
          <w:lang w:val="el-GR"/>
        </w:rPr>
        <w:t xml:space="preserve">υντάγματος, τα οποία δεν περιλαμβάνονται στα </w:t>
      </w:r>
      <w:r w:rsidR="005B556E">
        <w:rPr>
          <w:rFonts w:ascii="Arial" w:eastAsia="Calibri" w:hAnsi="Arial" w:cs="Arial"/>
          <w:sz w:val="24"/>
          <w:szCs w:val="24"/>
          <w:lang w:val="el-GR"/>
        </w:rPr>
        <w:t>θεμελι</w:t>
      </w:r>
      <w:r w:rsidR="00A178F3">
        <w:rPr>
          <w:rFonts w:ascii="Arial" w:eastAsia="Calibri" w:hAnsi="Arial" w:cs="Arial"/>
          <w:sz w:val="24"/>
          <w:szCs w:val="24"/>
          <w:lang w:val="el-GR"/>
        </w:rPr>
        <w:t>ώδη</w:t>
      </w:r>
      <w:r w:rsidR="005B556E">
        <w:rPr>
          <w:rFonts w:ascii="Arial" w:eastAsia="Calibri" w:hAnsi="Arial" w:cs="Arial"/>
          <w:sz w:val="24"/>
          <w:szCs w:val="24"/>
          <w:lang w:val="el-GR"/>
        </w:rPr>
        <w:t xml:space="preserve"> άρθρ</w:t>
      </w:r>
      <w:r w:rsidR="00A178F3">
        <w:rPr>
          <w:rFonts w:ascii="Arial" w:eastAsia="Calibri" w:hAnsi="Arial" w:cs="Arial"/>
          <w:sz w:val="24"/>
          <w:szCs w:val="24"/>
          <w:lang w:val="el-GR"/>
        </w:rPr>
        <w:t>α</w:t>
      </w:r>
      <w:r w:rsidR="005B556E">
        <w:rPr>
          <w:rFonts w:ascii="Arial" w:eastAsia="Calibri" w:hAnsi="Arial" w:cs="Arial"/>
          <w:sz w:val="24"/>
          <w:szCs w:val="24"/>
          <w:lang w:val="el-GR"/>
        </w:rPr>
        <w:t xml:space="preserve"> του </w:t>
      </w:r>
      <w:r w:rsidR="00247C76">
        <w:rPr>
          <w:rFonts w:ascii="Arial" w:eastAsia="Calibri" w:hAnsi="Arial" w:cs="Arial"/>
          <w:sz w:val="24"/>
          <w:szCs w:val="24"/>
          <w:lang w:val="el-GR"/>
        </w:rPr>
        <w:t>σ</w:t>
      </w:r>
      <w:r w:rsidR="005B556E">
        <w:rPr>
          <w:rFonts w:ascii="Arial" w:eastAsia="Calibri" w:hAnsi="Arial" w:cs="Arial"/>
          <w:sz w:val="24"/>
          <w:szCs w:val="24"/>
          <w:lang w:val="el-GR"/>
        </w:rPr>
        <w:t>υντάγματος</w:t>
      </w:r>
      <w:r w:rsidR="00552F80">
        <w:rPr>
          <w:rFonts w:ascii="Arial" w:eastAsia="Calibri" w:hAnsi="Arial" w:cs="Arial"/>
          <w:sz w:val="24"/>
          <w:szCs w:val="24"/>
          <w:lang w:val="el-GR"/>
        </w:rPr>
        <w:t xml:space="preserve">, που </w:t>
      </w:r>
      <w:r w:rsidR="00462774">
        <w:rPr>
          <w:rFonts w:ascii="Arial" w:eastAsia="Calibri" w:hAnsi="Arial" w:cs="Arial"/>
          <w:sz w:val="24"/>
          <w:szCs w:val="24"/>
          <w:lang w:val="el-GR"/>
        </w:rPr>
        <w:t xml:space="preserve">δε δύναται καθ’ οιονδήποτε </w:t>
      </w:r>
      <w:r w:rsidR="00A178F3">
        <w:rPr>
          <w:rFonts w:ascii="Arial" w:eastAsia="Calibri" w:hAnsi="Arial" w:cs="Arial"/>
          <w:sz w:val="24"/>
          <w:szCs w:val="24"/>
          <w:lang w:val="el-GR"/>
        </w:rPr>
        <w:t>τρόπο να τροποποιηθούν ή καταργηθούν.</w:t>
      </w:r>
      <w:r w:rsidR="005B556E">
        <w:rPr>
          <w:rFonts w:ascii="Arial" w:eastAsia="Calibri" w:hAnsi="Arial" w:cs="Arial"/>
          <w:sz w:val="24"/>
          <w:szCs w:val="24"/>
          <w:lang w:val="el-GR"/>
        </w:rPr>
        <w:t xml:space="preserve"> </w:t>
      </w:r>
    </w:p>
    <w:p w14:paraId="725A1464" w14:textId="70ED9C3E" w:rsidR="00197714" w:rsidRDefault="00AB46FA" w:rsidP="001E1B9C">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 xml:space="preserve">Οι </w:t>
      </w:r>
      <w:r w:rsidR="009732EB">
        <w:rPr>
          <w:rFonts w:ascii="Arial" w:eastAsia="Times New Roman" w:hAnsi="Arial" w:cs="Arial"/>
          <w:sz w:val="24"/>
          <w:szCs w:val="24"/>
          <w:lang w:val="el-GR" w:eastAsia="el-GR"/>
        </w:rPr>
        <w:t xml:space="preserve">προτεινόμενες </w:t>
      </w:r>
      <w:r w:rsidR="00705E75">
        <w:rPr>
          <w:rFonts w:ascii="Arial" w:eastAsia="Times New Roman" w:hAnsi="Arial" w:cs="Arial"/>
          <w:sz w:val="24"/>
          <w:szCs w:val="24"/>
          <w:lang w:val="el-GR" w:eastAsia="el-GR"/>
        </w:rPr>
        <w:t xml:space="preserve">με </w:t>
      </w:r>
      <w:r>
        <w:rPr>
          <w:rFonts w:ascii="Arial" w:eastAsia="Times New Roman" w:hAnsi="Arial" w:cs="Arial"/>
          <w:sz w:val="24"/>
          <w:szCs w:val="24"/>
          <w:lang w:val="el-GR" w:eastAsia="el-GR"/>
        </w:rPr>
        <w:t xml:space="preserve">το </w:t>
      </w:r>
      <w:r w:rsidR="00455CA9">
        <w:rPr>
          <w:rFonts w:ascii="Arial" w:eastAsia="Times New Roman" w:hAnsi="Arial" w:cs="Arial"/>
          <w:sz w:val="24"/>
          <w:szCs w:val="24"/>
          <w:lang w:val="el-GR" w:eastAsia="el-GR"/>
        </w:rPr>
        <w:t xml:space="preserve">υπό συζήτηση </w:t>
      </w:r>
      <w:r w:rsidR="00705E75">
        <w:rPr>
          <w:rFonts w:ascii="Arial" w:eastAsia="Times New Roman" w:hAnsi="Arial" w:cs="Arial"/>
          <w:sz w:val="24"/>
          <w:szCs w:val="24"/>
          <w:lang w:val="el-GR" w:eastAsia="el-GR"/>
        </w:rPr>
        <w:t xml:space="preserve">νομοσχέδιο ρυθμίσεις </w:t>
      </w:r>
      <w:r w:rsidR="00787D68">
        <w:rPr>
          <w:rFonts w:ascii="Arial" w:eastAsia="Times New Roman" w:hAnsi="Arial" w:cs="Arial"/>
          <w:sz w:val="24"/>
          <w:szCs w:val="24"/>
          <w:lang w:val="el-GR" w:eastAsia="el-GR"/>
        </w:rPr>
        <w:t xml:space="preserve">είναι απόρροια των τροποποιήσεων που </w:t>
      </w:r>
      <w:r w:rsidR="009732EB">
        <w:rPr>
          <w:rFonts w:ascii="Arial" w:eastAsia="Times New Roman" w:hAnsi="Arial" w:cs="Arial"/>
          <w:sz w:val="24"/>
          <w:szCs w:val="24"/>
          <w:lang w:val="el-GR" w:eastAsia="el-GR"/>
        </w:rPr>
        <w:t>προτείνονται</w:t>
      </w:r>
      <w:r w:rsidR="00787D68">
        <w:rPr>
          <w:rFonts w:ascii="Arial" w:eastAsia="Times New Roman" w:hAnsi="Arial" w:cs="Arial"/>
          <w:sz w:val="24"/>
          <w:szCs w:val="24"/>
          <w:lang w:val="el-GR" w:eastAsia="el-GR"/>
        </w:rPr>
        <w:t xml:space="preserve"> με </w:t>
      </w:r>
      <w:r w:rsidR="009732EB">
        <w:rPr>
          <w:rFonts w:ascii="Arial" w:eastAsia="Times New Roman" w:hAnsi="Arial" w:cs="Arial"/>
          <w:sz w:val="24"/>
          <w:szCs w:val="24"/>
          <w:lang w:val="el-GR" w:eastAsia="el-GR"/>
        </w:rPr>
        <w:t xml:space="preserve">το </w:t>
      </w:r>
      <w:r w:rsidR="00787D68">
        <w:rPr>
          <w:rFonts w:ascii="Arial" w:eastAsia="Times New Roman" w:hAnsi="Arial" w:cs="Arial"/>
          <w:sz w:val="24"/>
          <w:szCs w:val="24"/>
          <w:lang w:val="el-GR" w:eastAsia="el-GR"/>
        </w:rPr>
        <w:t>νομοσχέδιο</w:t>
      </w:r>
      <w:r w:rsidR="00455CA9">
        <w:rPr>
          <w:rFonts w:ascii="Arial" w:eastAsia="Times New Roman" w:hAnsi="Arial" w:cs="Arial"/>
          <w:sz w:val="24"/>
          <w:szCs w:val="24"/>
          <w:lang w:val="el-GR" w:eastAsia="el-GR"/>
        </w:rPr>
        <w:t xml:space="preserve"> με τίτλο «</w:t>
      </w:r>
      <w:r w:rsidR="00455CA9" w:rsidRPr="00455CA9">
        <w:rPr>
          <w:rFonts w:ascii="Arial" w:eastAsia="Times New Roman" w:hAnsi="Arial" w:cs="Arial"/>
          <w:sz w:val="24"/>
          <w:szCs w:val="24"/>
          <w:lang w:val="el-GR" w:eastAsia="el-GR"/>
        </w:rPr>
        <w:t>Ο περί Απονομής της Δικαιοσύνης (Ποικίλαι Διατάξεις) (Τροποποιητικός) Νόμος του 2019</w:t>
      </w:r>
      <w:r w:rsidR="00455CA9">
        <w:rPr>
          <w:rFonts w:ascii="Arial" w:eastAsia="Times New Roman" w:hAnsi="Arial" w:cs="Arial"/>
          <w:sz w:val="24"/>
          <w:szCs w:val="24"/>
          <w:lang w:val="el-GR" w:eastAsia="el-GR"/>
        </w:rPr>
        <w:t>»</w:t>
      </w:r>
      <w:r w:rsidR="00231CA3">
        <w:rPr>
          <w:rFonts w:ascii="Arial" w:eastAsia="Times New Roman" w:hAnsi="Arial" w:cs="Arial"/>
          <w:sz w:val="24"/>
          <w:szCs w:val="24"/>
          <w:lang w:val="el-GR" w:eastAsia="el-GR"/>
        </w:rPr>
        <w:t>,</w:t>
      </w:r>
      <w:r w:rsidR="00356C8F">
        <w:rPr>
          <w:rFonts w:ascii="Arial" w:eastAsia="Times New Roman" w:hAnsi="Arial" w:cs="Arial"/>
          <w:sz w:val="24"/>
          <w:szCs w:val="24"/>
          <w:lang w:val="el-GR" w:eastAsia="el-GR"/>
        </w:rPr>
        <w:t xml:space="preserve"> </w:t>
      </w:r>
      <w:r w:rsidR="00B97804">
        <w:rPr>
          <w:rFonts w:ascii="Arial" w:eastAsia="Times New Roman" w:hAnsi="Arial" w:cs="Arial"/>
          <w:sz w:val="24"/>
          <w:szCs w:val="24"/>
          <w:lang w:val="el-GR" w:eastAsia="el-GR"/>
        </w:rPr>
        <w:t xml:space="preserve">με </w:t>
      </w:r>
      <w:r w:rsidR="00231CA3">
        <w:rPr>
          <w:rFonts w:ascii="Arial" w:eastAsia="Times New Roman" w:hAnsi="Arial" w:cs="Arial"/>
          <w:sz w:val="24"/>
          <w:szCs w:val="24"/>
          <w:lang w:val="el-GR" w:eastAsia="el-GR"/>
        </w:rPr>
        <w:t xml:space="preserve">το οποίο </w:t>
      </w:r>
      <w:r w:rsidR="00B97804">
        <w:rPr>
          <w:rFonts w:ascii="Arial" w:eastAsia="Times New Roman" w:hAnsi="Arial" w:cs="Arial"/>
          <w:sz w:val="24"/>
          <w:szCs w:val="24"/>
          <w:lang w:val="el-GR" w:eastAsia="el-GR"/>
        </w:rPr>
        <w:t>προτείν</w:t>
      </w:r>
      <w:r w:rsidR="00197714">
        <w:rPr>
          <w:rFonts w:ascii="Arial" w:eastAsia="Times New Roman" w:hAnsi="Arial" w:cs="Arial"/>
          <w:sz w:val="24"/>
          <w:szCs w:val="24"/>
          <w:lang w:val="el-GR" w:eastAsia="el-GR"/>
        </w:rPr>
        <w:t>ον</w:t>
      </w:r>
      <w:r w:rsidR="00B97804">
        <w:rPr>
          <w:rFonts w:ascii="Arial" w:eastAsia="Times New Roman" w:hAnsi="Arial" w:cs="Arial"/>
          <w:sz w:val="24"/>
          <w:szCs w:val="24"/>
          <w:lang w:val="el-GR" w:eastAsia="el-GR"/>
        </w:rPr>
        <w:t>ται</w:t>
      </w:r>
      <w:r w:rsidR="00197714">
        <w:rPr>
          <w:rFonts w:ascii="Arial" w:eastAsia="Times New Roman" w:hAnsi="Arial" w:cs="Arial"/>
          <w:sz w:val="24"/>
          <w:szCs w:val="24"/>
          <w:lang w:val="el-GR" w:eastAsia="el-GR"/>
        </w:rPr>
        <w:t xml:space="preserve"> μεταξύ άλλων τα ακόλουθα:</w:t>
      </w:r>
    </w:p>
    <w:p w14:paraId="56EC0190" w14:textId="69903C8A" w:rsidR="003B5D0E" w:rsidRDefault="00197714" w:rsidP="00197714">
      <w:pPr>
        <w:pStyle w:val="ListParagraph"/>
        <w:numPr>
          <w:ilvl w:val="0"/>
          <w:numId w:val="14"/>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B97804" w:rsidRPr="00197714">
        <w:rPr>
          <w:rFonts w:ascii="Arial" w:eastAsia="Times New Roman" w:hAnsi="Arial" w:cs="Arial"/>
          <w:sz w:val="24"/>
          <w:szCs w:val="24"/>
          <w:lang w:val="el-GR" w:eastAsia="el-GR"/>
        </w:rPr>
        <w:t xml:space="preserve"> </w:t>
      </w:r>
      <w:r w:rsidR="0054566D" w:rsidRPr="00197714">
        <w:rPr>
          <w:rFonts w:ascii="Arial" w:eastAsia="Times New Roman" w:hAnsi="Arial" w:cs="Arial"/>
          <w:sz w:val="24"/>
          <w:szCs w:val="24"/>
          <w:lang w:val="el-GR" w:eastAsia="el-GR"/>
        </w:rPr>
        <w:t xml:space="preserve">επαναλειτουργία των δύο ανώτατων δικαιοδοτικών οργάνων του </w:t>
      </w:r>
      <w:r w:rsidR="00247C76">
        <w:rPr>
          <w:rFonts w:ascii="Arial" w:eastAsia="Times New Roman" w:hAnsi="Arial" w:cs="Arial"/>
          <w:sz w:val="24"/>
          <w:szCs w:val="24"/>
          <w:lang w:val="el-GR" w:eastAsia="el-GR"/>
        </w:rPr>
        <w:t>σ</w:t>
      </w:r>
      <w:r w:rsidR="0054566D" w:rsidRPr="00197714">
        <w:rPr>
          <w:rFonts w:ascii="Arial" w:eastAsia="Times New Roman" w:hAnsi="Arial" w:cs="Arial"/>
          <w:sz w:val="24"/>
          <w:szCs w:val="24"/>
          <w:lang w:val="el-GR" w:eastAsia="el-GR"/>
        </w:rPr>
        <w:t>υντάγματος, ήτοι του Αν</w:t>
      </w:r>
      <w:r w:rsidR="00552F80">
        <w:rPr>
          <w:rFonts w:ascii="Arial" w:eastAsia="Times New Roman" w:hAnsi="Arial" w:cs="Arial"/>
          <w:sz w:val="24"/>
          <w:szCs w:val="24"/>
          <w:lang w:val="el-GR" w:eastAsia="el-GR"/>
        </w:rPr>
        <w:t xml:space="preserve">ωτάτου </w:t>
      </w:r>
      <w:r w:rsidR="0054566D" w:rsidRPr="00197714">
        <w:rPr>
          <w:rFonts w:ascii="Arial" w:eastAsia="Times New Roman" w:hAnsi="Arial" w:cs="Arial"/>
          <w:sz w:val="24"/>
          <w:szCs w:val="24"/>
          <w:lang w:val="el-GR" w:eastAsia="el-GR"/>
        </w:rPr>
        <w:t>Συνταγματικού Δικαστηρίου και του Ανωτάτου Δικαστηρίου, στα οποία χορηγείται, πέραν τ</w:t>
      </w:r>
      <w:r w:rsidR="000C328B" w:rsidRPr="00197714">
        <w:rPr>
          <w:rFonts w:ascii="Arial" w:eastAsia="Times New Roman" w:hAnsi="Arial" w:cs="Arial"/>
          <w:sz w:val="24"/>
          <w:szCs w:val="24"/>
          <w:lang w:val="el-GR" w:eastAsia="el-GR"/>
        </w:rPr>
        <w:t>η</w:t>
      </w:r>
      <w:r w:rsidR="0054566D" w:rsidRPr="00197714">
        <w:rPr>
          <w:rFonts w:ascii="Arial" w:eastAsia="Times New Roman" w:hAnsi="Arial" w:cs="Arial"/>
          <w:sz w:val="24"/>
          <w:szCs w:val="24"/>
          <w:lang w:val="el-GR" w:eastAsia="el-GR"/>
        </w:rPr>
        <w:t xml:space="preserve">ς προβλεπόμενης στο </w:t>
      </w:r>
      <w:r w:rsidR="00247C76">
        <w:rPr>
          <w:rFonts w:ascii="Arial" w:eastAsia="Times New Roman" w:hAnsi="Arial" w:cs="Arial"/>
          <w:sz w:val="24"/>
          <w:szCs w:val="24"/>
          <w:lang w:val="el-GR" w:eastAsia="el-GR"/>
        </w:rPr>
        <w:t>σ</w:t>
      </w:r>
      <w:r w:rsidR="0054566D" w:rsidRPr="00197714">
        <w:rPr>
          <w:rFonts w:ascii="Arial" w:eastAsia="Times New Roman" w:hAnsi="Arial" w:cs="Arial"/>
          <w:sz w:val="24"/>
          <w:szCs w:val="24"/>
          <w:lang w:val="el-GR" w:eastAsia="el-GR"/>
        </w:rPr>
        <w:t>ύνταγμα δικαιοδοσίας τους, ανώτατη δευτεροβάθμια δικαιοδοσία και δικαιοδοσία τρίτου βαθμού σε συγκεκριμένες περιπτώσεις που καθορίζονται στο νομοσχέδιο</w:t>
      </w:r>
      <w:r w:rsidR="003B5D0E">
        <w:rPr>
          <w:rFonts w:ascii="Arial" w:eastAsia="Times New Roman" w:hAnsi="Arial" w:cs="Arial"/>
          <w:sz w:val="24"/>
          <w:szCs w:val="24"/>
          <w:lang w:val="el-GR" w:eastAsia="el-GR"/>
        </w:rPr>
        <w:t>.</w:t>
      </w:r>
    </w:p>
    <w:p w14:paraId="27D163A2" w14:textId="2E24BDD1" w:rsidR="003B5D0E" w:rsidRDefault="003B5D0E" w:rsidP="00197714">
      <w:pPr>
        <w:pStyle w:val="ListParagraph"/>
        <w:numPr>
          <w:ilvl w:val="0"/>
          <w:numId w:val="14"/>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54566D" w:rsidRPr="00197714">
        <w:rPr>
          <w:rFonts w:ascii="Arial" w:eastAsia="Times New Roman" w:hAnsi="Arial" w:cs="Arial"/>
          <w:sz w:val="24"/>
          <w:szCs w:val="24"/>
          <w:lang w:val="el-GR" w:eastAsia="el-GR"/>
        </w:rPr>
        <w:t xml:space="preserve"> ίδρυση Εφετείου που θα υπάγεται στο Ανώτατο Δικαστήριο και θα έχει δικαιοδοσία να εκδικάζει όλες τις εφέσεις κατά αποφάσεων οποιουδήποτε δικαστηρίου, εκτός των αποφάσεων του Ανωτάτου Συνταγματικού Δικαστηρίου και του Ανωτάτου Δικαστηρίου και των εφέσεων που</w:t>
      </w:r>
      <w:r>
        <w:rPr>
          <w:rFonts w:ascii="Arial" w:eastAsia="Times New Roman" w:hAnsi="Arial" w:cs="Arial"/>
          <w:sz w:val="24"/>
          <w:szCs w:val="24"/>
          <w:lang w:val="el-GR" w:eastAsia="el-GR"/>
        </w:rPr>
        <w:t xml:space="preserve"> θα</w:t>
      </w:r>
      <w:r w:rsidR="0054566D" w:rsidRPr="00197714">
        <w:rPr>
          <w:rFonts w:ascii="Arial" w:eastAsia="Times New Roman" w:hAnsi="Arial" w:cs="Arial"/>
          <w:sz w:val="24"/>
          <w:szCs w:val="24"/>
          <w:lang w:val="el-GR" w:eastAsia="el-GR"/>
        </w:rPr>
        <w:t xml:space="preserve"> παραπέμπονται στο Ανώτατο </w:t>
      </w:r>
      <w:r w:rsidR="0054566D" w:rsidRPr="00197714">
        <w:rPr>
          <w:rFonts w:ascii="Arial" w:eastAsia="Times New Roman" w:hAnsi="Arial" w:cs="Arial"/>
          <w:sz w:val="24"/>
          <w:szCs w:val="24"/>
          <w:lang w:val="el-GR" w:eastAsia="el-GR"/>
        </w:rPr>
        <w:lastRenderedPageBreak/>
        <w:t xml:space="preserve">Συνταγματικό Δικαστήριο και το Ανώτατο Δικαστήριο στο πλαίσιο της ανώτατης δευτεροβάθμιας δικαιοδοσίας </w:t>
      </w:r>
      <w:r>
        <w:rPr>
          <w:rFonts w:ascii="Arial" w:eastAsia="Times New Roman" w:hAnsi="Arial" w:cs="Arial"/>
          <w:sz w:val="24"/>
          <w:szCs w:val="24"/>
          <w:lang w:val="el-GR" w:eastAsia="el-GR"/>
        </w:rPr>
        <w:t>τους.</w:t>
      </w:r>
    </w:p>
    <w:p w14:paraId="3B1D7D17" w14:textId="14EF325F" w:rsidR="003B5D0E" w:rsidRDefault="003B5D0E" w:rsidP="00197714">
      <w:pPr>
        <w:pStyle w:val="ListParagraph"/>
        <w:numPr>
          <w:ilvl w:val="0"/>
          <w:numId w:val="14"/>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054065" w:rsidRPr="00197714">
        <w:rPr>
          <w:rFonts w:ascii="Arial" w:eastAsia="Times New Roman" w:hAnsi="Arial" w:cs="Arial"/>
          <w:sz w:val="24"/>
          <w:szCs w:val="24"/>
          <w:lang w:val="el-GR" w:eastAsia="el-GR"/>
        </w:rPr>
        <w:t xml:space="preserve"> επαναλειτουργία των δύο Δικαστικών Συμβουλίων που προβλέπονται</w:t>
      </w:r>
      <w:r w:rsidR="00705E75">
        <w:rPr>
          <w:rFonts w:ascii="Arial" w:eastAsia="Times New Roman" w:hAnsi="Arial" w:cs="Arial"/>
          <w:sz w:val="24"/>
          <w:szCs w:val="24"/>
          <w:lang w:val="el-GR" w:eastAsia="el-GR"/>
        </w:rPr>
        <w:t xml:space="preserve"> στις διατάξεις των άρθρων</w:t>
      </w:r>
      <w:r w:rsidR="00054065" w:rsidRPr="00197714">
        <w:rPr>
          <w:rFonts w:ascii="Arial" w:eastAsia="Times New Roman" w:hAnsi="Arial" w:cs="Arial"/>
          <w:sz w:val="24"/>
          <w:szCs w:val="24"/>
          <w:lang w:val="el-GR" w:eastAsia="el-GR"/>
        </w:rPr>
        <w:t xml:space="preserve"> 133.8 και 153.8 του </w:t>
      </w:r>
      <w:r w:rsidR="00247C76">
        <w:rPr>
          <w:rFonts w:ascii="Arial" w:eastAsia="Times New Roman" w:hAnsi="Arial" w:cs="Arial"/>
          <w:sz w:val="24"/>
          <w:szCs w:val="24"/>
          <w:lang w:val="el-GR" w:eastAsia="el-GR"/>
        </w:rPr>
        <w:t>σ</w:t>
      </w:r>
      <w:r w:rsidR="00054065" w:rsidRPr="00197714">
        <w:rPr>
          <w:rFonts w:ascii="Arial" w:eastAsia="Times New Roman" w:hAnsi="Arial" w:cs="Arial"/>
          <w:sz w:val="24"/>
          <w:szCs w:val="24"/>
          <w:lang w:val="el-GR" w:eastAsia="el-GR"/>
        </w:rPr>
        <w:t>υντάγματος, τα οποία θα αποφασίζουν επί της αποχώρησης, της απόλυσης ή το</w:t>
      </w:r>
      <w:r w:rsidR="00552F80">
        <w:rPr>
          <w:rFonts w:ascii="Arial" w:eastAsia="Times New Roman" w:hAnsi="Arial" w:cs="Arial"/>
          <w:sz w:val="24"/>
          <w:szCs w:val="24"/>
          <w:lang w:val="el-GR" w:eastAsia="el-GR"/>
        </w:rPr>
        <w:t>υ με ο</w:t>
      </w:r>
      <w:r w:rsidR="00054065" w:rsidRPr="00197714">
        <w:rPr>
          <w:rFonts w:ascii="Arial" w:eastAsia="Times New Roman" w:hAnsi="Arial" w:cs="Arial"/>
          <w:sz w:val="24"/>
          <w:szCs w:val="24"/>
          <w:lang w:val="el-GR" w:eastAsia="el-GR"/>
        </w:rPr>
        <w:t>ιονδήποτε τρόπο τερματισμ</w:t>
      </w:r>
      <w:r w:rsidR="00552F80">
        <w:rPr>
          <w:rFonts w:ascii="Arial" w:eastAsia="Times New Roman" w:hAnsi="Arial" w:cs="Arial"/>
          <w:sz w:val="24"/>
          <w:szCs w:val="24"/>
          <w:lang w:val="el-GR" w:eastAsia="el-GR"/>
        </w:rPr>
        <w:t>ού</w:t>
      </w:r>
      <w:r w:rsidR="00054065" w:rsidRPr="00197714">
        <w:rPr>
          <w:rFonts w:ascii="Arial" w:eastAsia="Times New Roman" w:hAnsi="Arial" w:cs="Arial"/>
          <w:sz w:val="24"/>
          <w:szCs w:val="24"/>
          <w:lang w:val="el-GR" w:eastAsia="el-GR"/>
        </w:rPr>
        <w:t xml:space="preserve"> της υπηρεσίας των δικαστών του Ανωτάτου Συνταγματικού Δικαστηρίου και του Ανωτάτου Δικαστηρίο</w:t>
      </w:r>
      <w:r w:rsidR="00552F80">
        <w:rPr>
          <w:rFonts w:ascii="Arial" w:eastAsia="Times New Roman" w:hAnsi="Arial" w:cs="Arial"/>
          <w:sz w:val="24"/>
          <w:szCs w:val="24"/>
          <w:lang w:val="el-GR" w:eastAsia="el-GR"/>
        </w:rPr>
        <w:t>υ.</w:t>
      </w:r>
      <w:r w:rsidR="00054065" w:rsidRPr="00197714">
        <w:rPr>
          <w:rFonts w:ascii="Arial" w:eastAsia="Times New Roman" w:hAnsi="Arial" w:cs="Arial"/>
          <w:sz w:val="24"/>
          <w:szCs w:val="24"/>
          <w:lang w:val="el-GR" w:eastAsia="el-GR"/>
        </w:rPr>
        <w:t xml:space="preserve"> </w:t>
      </w:r>
    </w:p>
    <w:p w14:paraId="196893A5" w14:textId="21A0937A" w:rsidR="00231CA3" w:rsidRPr="00197714" w:rsidRDefault="003B5D0E" w:rsidP="00197714">
      <w:pPr>
        <w:pStyle w:val="ListParagraph"/>
        <w:numPr>
          <w:ilvl w:val="0"/>
          <w:numId w:val="14"/>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Η </w:t>
      </w:r>
      <w:r w:rsidR="00DD4F05" w:rsidRPr="00197714">
        <w:rPr>
          <w:rFonts w:ascii="Arial" w:eastAsia="Times New Roman" w:hAnsi="Arial" w:cs="Arial"/>
          <w:sz w:val="24"/>
          <w:szCs w:val="24"/>
          <w:lang w:val="el-GR" w:eastAsia="el-GR"/>
        </w:rPr>
        <w:t>διεύρυνση της σύνθεσης</w:t>
      </w:r>
      <w:r w:rsidR="00DD4F05" w:rsidRPr="00197714">
        <w:rPr>
          <w:lang w:val="el-GR"/>
        </w:rPr>
        <w:t xml:space="preserve"> </w:t>
      </w:r>
      <w:r w:rsidR="00DD4F05" w:rsidRPr="00197714">
        <w:rPr>
          <w:rFonts w:ascii="Arial" w:eastAsia="Times New Roman" w:hAnsi="Arial" w:cs="Arial"/>
          <w:sz w:val="24"/>
          <w:szCs w:val="24"/>
          <w:lang w:val="el-GR" w:eastAsia="el-GR"/>
        </w:rPr>
        <w:t>του Ανωτάτου Δικαστικού Συμβουλίου, ώστε, πέραν των μελών του Ανωτάτου Δικαστηρίου</w:t>
      </w:r>
      <w:r w:rsidR="00552F80">
        <w:rPr>
          <w:rFonts w:ascii="Arial" w:eastAsia="Times New Roman" w:hAnsi="Arial" w:cs="Arial"/>
          <w:sz w:val="24"/>
          <w:szCs w:val="24"/>
          <w:lang w:val="el-GR" w:eastAsia="el-GR"/>
        </w:rPr>
        <w:t>,</w:t>
      </w:r>
      <w:r w:rsidR="00DD4F05" w:rsidRPr="00197714">
        <w:rPr>
          <w:rFonts w:ascii="Arial" w:eastAsia="Times New Roman" w:hAnsi="Arial" w:cs="Arial"/>
          <w:sz w:val="24"/>
          <w:szCs w:val="24"/>
          <w:lang w:val="el-GR" w:eastAsia="el-GR"/>
        </w:rPr>
        <w:t xml:space="preserve"> τα οποία σήμερα απαρτίζουν το εν λόγω συμβούλιο, να συμμετέχουν σε αυτό και άλλα μέλη του δικαστικού σώματος, καθώς και μέλη του δικηγορικού σώματος. </w:t>
      </w:r>
      <w:r w:rsidR="00C27CC4" w:rsidRPr="00197714">
        <w:rPr>
          <w:rFonts w:ascii="Arial" w:eastAsia="Times New Roman" w:hAnsi="Arial" w:cs="Arial"/>
          <w:sz w:val="24"/>
          <w:szCs w:val="24"/>
          <w:lang w:val="el-GR" w:eastAsia="el-GR"/>
        </w:rPr>
        <w:tab/>
      </w:r>
    </w:p>
    <w:p w14:paraId="38DE3106" w14:textId="376C1D23" w:rsidR="00D84D4A" w:rsidRDefault="001E1B9C" w:rsidP="001E1B9C">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 xml:space="preserve">Ειδικότερα, </w:t>
      </w:r>
      <w:r w:rsidR="00D4699A">
        <w:rPr>
          <w:rFonts w:ascii="Arial" w:eastAsia="Times New Roman" w:hAnsi="Arial" w:cs="Arial"/>
          <w:sz w:val="24"/>
          <w:szCs w:val="24"/>
          <w:lang w:val="el-GR" w:eastAsia="el-GR"/>
        </w:rPr>
        <w:t xml:space="preserve">στο </w:t>
      </w:r>
      <w:r>
        <w:rPr>
          <w:rFonts w:ascii="Arial" w:eastAsia="Times New Roman" w:hAnsi="Arial" w:cs="Arial"/>
          <w:sz w:val="24"/>
          <w:szCs w:val="24"/>
          <w:lang w:val="el-GR" w:eastAsia="el-GR"/>
        </w:rPr>
        <w:t xml:space="preserve">υπό συζήτηση </w:t>
      </w:r>
      <w:r w:rsidR="000207A7">
        <w:rPr>
          <w:rFonts w:ascii="Arial" w:eastAsia="Times New Roman" w:hAnsi="Arial" w:cs="Arial"/>
          <w:sz w:val="24"/>
          <w:szCs w:val="24"/>
          <w:lang w:val="el-GR" w:eastAsia="el-GR"/>
        </w:rPr>
        <w:t>νομοσχέδιο</w:t>
      </w:r>
      <w:r w:rsidR="00D4699A">
        <w:rPr>
          <w:rFonts w:ascii="Arial" w:eastAsia="Times New Roman" w:hAnsi="Arial" w:cs="Arial"/>
          <w:sz w:val="24"/>
          <w:szCs w:val="24"/>
          <w:lang w:val="el-GR" w:eastAsia="el-GR"/>
        </w:rPr>
        <w:t>, όπως αυτό αρχικά κατατέθηκε από την εκτελεστική εξουσία</w:t>
      </w:r>
      <w:r w:rsidR="00247C76">
        <w:rPr>
          <w:rFonts w:ascii="Arial" w:eastAsia="Times New Roman" w:hAnsi="Arial" w:cs="Arial"/>
          <w:sz w:val="24"/>
          <w:szCs w:val="24"/>
          <w:lang w:val="el-GR" w:eastAsia="el-GR"/>
        </w:rPr>
        <w:t>,</w:t>
      </w:r>
      <w:r w:rsidR="00D4699A">
        <w:rPr>
          <w:rFonts w:ascii="Arial" w:eastAsia="Times New Roman" w:hAnsi="Arial" w:cs="Arial"/>
          <w:sz w:val="24"/>
          <w:szCs w:val="24"/>
          <w:lang w:val="el-GR" w:eastAsia="el-GR"/>
        </w:rPr>
        <w:t xml:space="preserve"> </w:t>
      </w:r>
      <w:r w:rsidR="00552F80">
        <w:rPr>
          <w:rFonts w:ascii="Arial" w:eastAsia="Times New Roman" w:hAnsi="Arial" w:cs="Arial"/>
          <w:sz w:val="24"/>
          <w:szCs w:val="24"/>
          <w:lang w:val="el-GR" w:eastAsia="el-GR"/>
        </w:rPr>
        <w:t xml:space="preserve">προβλέπονται </w:t>
      </w:r>
      <w:r w:rsidR="00E3472B">
        <w:rPr>
          <w:rFonts w:ascii="Arial" w:eastAsia="Times New Roman" w:hAnsi="Arial" w:cs="Arial"/>
          <w:sz w:val="24"/>
          <w:szCs w:val="24"/>
          <w:lang w:val="el-GR" w:eastAsia="el-GR"/>
        </w:rPr>
        <w:t>τα ακόλουθα:</w:t>
      </w:r>
    </w:p>
    <w:p w14:paraId="2DDDB0AD" w14:textId="15351CEE" w:rsidR="00393EAC" w:rsidRDefault="00E3472B" w:rsidP="00197714">
      <w:pPr>
        <w:pStyle w:val="ListParagraph"/>
        <w:numPr>
          <w:ilvl w:val="0"/>
          <w:numId w:val="26"/>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D84D4A">
        <w:rPr>
          <w:rFonts w:ascii="Arial" w:eastAsia="Times New Roman" w:hAnsi="Arial" w:cs="Arial"/>
          <w:sz w:val="24"/>
          <w:szCs w:val="24"/>
          <w:lang w:val="el-GR" w:eastAsia="el-GR"/>
        </w:rPr>
        <w:t xml:space="preserve"> εισαγωγή πρόνοιας στα άρθρα 146 και 155 του </w:t>
      </w:r>
      <w:r w:rsidR="00247C76">
        <w:rPr>
          <w:rFonts w:ascii="Arial" w:eastAsia="Times New Roman" w:hAnsi="Arial" w:cs="Arial"/>
          <w:sz w:val="24"/>
          <w:szCs w:val="24"/>
          <w:lang w:val="el-GR" w:eastAsia="el-GR"/>
        </w:rPr>
        <w:t>σ</w:t>
      </w:r>
      <w:r w:rsidR="00D84D4A">
        <w:rPr>
          <w:rFonts w:ascii="Arial" w:eastAsia="Times New Roman" w:hAnsi="Arial" w:cs="Arial"/>
          <w:sz w:val="24"/>
          <w:szCs w:val="24"/>
          <w:lang w:val="el-GR" w:eastAsia="el-GR"/>
        </w:rPr>
        <w:t xml:space="preserve">υντάγματος </w:t>
      </w:r>
      <w:r w:rsidR="00B206CF">
        <w:rPr>
          <w:rFonts w:ascii="Arial" w:eastAsia="Times New Roman" w:hAnsi="Arial" w:cs="Arial"/>
          <w:sz w:val="24"/>
          <w:szCs w:val="24"/>
          <w:lang w:val="el-GR" w:eastAsia="el-GR"/>
        </w:rPr>
        <w:t>με την οποία εξουσιοδοτείται η δι</w:t>
      </w:r>
      <w:r w:rsidR="00552F80">
        <w:rPr>
          <w:rFonts w:ascii="Arial" w:eastAsia="Times New Roman" w:hAnsi="Arial" w:cs="Arial"/>
          <w:sz w:val="24"/>
          <w:szCs w:val="24"/>
          <w:lang w:val="el-GR" w:eastAsia="el-GR"/>
        </w:rPr>
        <w:t>ά</w:t>
      </w:r>
      <w:r w:rsidR="00B206CF">
        <w:rPr>
          <w:rFonts w:ascii="Arial" w:eastAsia="Times New Roman" w:hAnsi="Arial" w:cs="Arial"/>
          <w:sz w:val="24"/>
          <w:szCs w:val="24"/>
          <w:lang w:val="el-GR" w:eastAsia="el-GR"/>
        </w:rPr>
        <w:t xml:space="preserve"> νόμου ρύθμιση της </w:t>
      </w:r>
      <w:r w:rsidR="00D84D4A">
        <w:rPr>
          <w:rFonts w:ascii="Arial" w:eastAsia="Times New Roman" w:hAnsi="Arial" w:cs="Arial"/>
          <w:sz w:val="24"/>
          <w:szCs w:val="24"/>
          <w:lang w:val="el-GR" w:eastAsia="el-GR"/>
        </w:rPr>
        <w:t>δικαιοδοσία</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του Εφετείου</w:t>
      </w:r>
      <w:r w:rsidR="00B65EEA">
        <w:rPr>
          <w:rFonts w:ascii="Arial" w:eastAsia="Times New Roman" w:hAnsi="Arial" w:cs="Arial"/>
          <w:sz w:val="24"/>
          <w:szCs w:val="24"/>
          <w:lang w:val="el-GR" w:eastAsia="el-GR"/>
        </w:rPr>
        <w:t>,</w:t>
      </w:r>
      <w:r w:rsidR="00D84D4A">
        <w:rPr>
          <w:rFonts w:ascii="Arial" w:eastAsia="Times New Roman" w:hAnsi="Arial" w:cs="Arial"/>
          <w:sz w:val="24"/>
          <w:szCs w:val="24"/>
          <w:lang w:val="el-GR" w:eastAsia="el-GR"/>
        </w:rPr>
        <w:t xml:space="preserve"> καθώς και τη</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ανώτατη</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δευτεροβάθμια</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δικαιοδοσία</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και τη</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τριτοβάθμια</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δικαιοδοσία</w:t>
      </w:r>
      <w:r w:rsidR="00B206CF">
        <w:rPr>
          <w:rFonts w:ascii="Arial" w:eastAsia="Times New Roman" w:hAnsi="Arial" w:cs="Arial"/>
          <w:sz w:val="24"/>
          <w:szCs w:val="24"/>
          <w:lang w:val="el-GR" w:eastAsia="el-GR"/>
        </w:rPr>
        <w:t>ς</w:t>
      </w:r>
      <w:r w:rsidR="00D84D4A">
        <w:rPr>
          <w:rFonts w:ascii="Arial" w:eastAsia="Times New Roman" w:hAnsi="Arial" w:cs="Arial"/>
          <w:sz w:val="24"/>
          <w:szCs w:val="24"/>
          <w:lang w:val="el-GR" w:eastAsia="el-GR"/>
        </w:rPr>
        <w:t xml:space="preserve"> του Αν</w:t>
      </w:r>
      <w:r w:rsidR="008933B5">
        <w:rPr>
          <w:rFonts w:ascii="Arial" w:eastAsia="Times New Roman" w:hAnsi="Arial" w:cs="Arial"/>
          <w:sz w:val="24"/>
          <w:szCs w:val="24"/>
          <w:lang w:val="el-GR" w:eastAsia="el-GR"/>
        </w:rPr>
        <w:t xml:space="preserve">ωτάτου </w:t>
      </w:r>
      <w:r w:rsidR="00D84D4A">
        <w:rPr>
          <w:rFonts w:ascii="Arial" w:eastAsia="Times New Roman" w:hAnsi="Arial" w:cs="Arial"/>
          <w:sz w:val="24"/>
          <w:szCs w:val="24"/>
          <w:lang w:val="el-GR" w:eastAsia="el-GR"/>
        </w:rPr>
        <w:t>Συνταγματικού Δικαστηρίου και του Ανωτάτου Δικαστηρίου</w:t>
      </w:r>
      <w:r w:rsidR="00B206CF">
        <w:rPr>
          <w:rFonts w:ascii="Arial" w:eastAsia="Times New Roman" w:hAnsi="Arial" w:cs="Arial"/>
          <w:sz w:val="24"/>
          <w:szCs w:val="24"/>
          <w:lang w:val="el-GR" w:eastAsia="el-GR"/>
        </w:rPr>
        <w:t>,</w:t>
      </w:r>
      <w:r w:rsidR="007C0F00" w:rsidRPr="007C0F00">
        <w:rPr>
          <w:rFonts w:ascii="Arial" w:eastAsia="Times New Roman" w:hAnsi="Arial" w:cs="Arial"/>
          <w:sz w:val="24"/>
          <w:szCs w:val="24"/>
          <w:lang w:val="el-GR" w:eastAsia="el-GR"/>
        </w:rPr>
        <w:t xml:space="preserve"> </w:t>
      </w:r>
      <w:r w:rsidR="007C0F00">
        <w:rPr>
          <w:rFonts w:ascii="Arial" w:eastAsia="Times New Roman" w:hAnsi="Arial" w:cs="Arial"/>
          <w:sz w:val="24"/>
          <w:szCs w:val="24"/>
          <w:lang w:val="el-GR" w:eastAsia="el-GR"/>
        </w:rPr>
        <w:t>αντίστοιχα</w:t>
      </w:r>
      <w:r w:rsidR="008933B5">
        <w:rPr>
          <w:rFonts w:ascii="Arial" w:eastAsia="Times New Roman" w:hAnsi="Arial" w:cs="Arial"/>
          <w:sz w:val="24"/>
          <w:szCs w:val="24"/>
          <w:lang w:val="el-GR" w:eastAsia="el-GR"/>
        </w:rPr>
        <w:t>.</w:t>
      </w:r>
      <w:r w:rsidR="00D84D4A">
        <w:rPr>
          <w:rFonts w:ascii="Arial" w:eastAsia="Times New Roman" w:hAnsi="Arial" w:cs="Arial"/>
          <w:sz w:val="24"/>
          <w:szCs w:val="24"/>
          <w:lang w:val="el-GR" w:eastAsia="el-GR"/>
        </w:rPr>
        <w:t xml:space="preserve"> </w:t>
      </w:r>
    </w:p>
    <w:p w14:paraId="58970420" w14:textId="2A27480C" w:rsidR="00D84D4A" w:rsidRPr="00D84D4A" w:rsidRDefault="008933B5" w:rsidP="00197714">
      <w:pPr>
        <w:pStyle w:val="ListParagraph"/>
        <w:numPr>
          <w:ilvl w:val="0"/>
          <w:numId w:val="26"/>
        </w:numPr>
        <w:tabs>
          <w:tab w:val="left" w:pos="567"/>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B37430">
        <w:rPr>
          <w:rFonts w:ascii="Arial" w:eastAsia="Times New Roman" w:hAnsi="Arial" w:cs="Arial"/>
          <w:sz w:val="24"/>
          <w:szCs w:val="24"/>
          <w:lang w:val="el-GR" w:eastAsia="el-GR"/>
        </w:rPr>
        <w:t xml:space="preserve"> </w:t>
      </w:r>
      <w:r w:rsidR="00393EAC" w:rsidRPr="00393EAC">
        <w:rPr>
          <w:rFonts w:ascii="Arial" w:eastAsia="Times New Roman" w:hAnsi="Arial" w:cs="Arial"/>
          <w:sz w:val="24"/>
          <w:szCs w:val="24"/>
          <w:lang w:val="el-GR" w:eastAsia="el-GR"/>
        </w:rPr>
        <w:t>τροποπο</w:t>
      </w:r>
      <w:r w:rsidR="00393EAC">
        <w:rPr>
          <w:rFonts w:ascii="Arial" w:eastAsia="Times New Roman" w:hAnsi="Arial" w:cs="Arial"/>
          <w:sz w:val="24"/>
          <w:szCs w:val="24"/>
          <w:lang w:val="el-GR" w:eastAsia="el-GR"/>
        </w:rPr>
        <w:t>ίηση</w:t>
      </w:r>
      <w:r w:rsidR="00393EAC" w:rsidRPr="00393EAC">
        <w:rPr>
          <w:rFonts w:ascii="Arial" w:eastAsia="Times New Roman" w:hAnsi="Arial" w:cs="Arial"/>
          <w:sz w:val="24"/>
          <w:szCs w:val="24"/>
          <w:lang w:val="el-GR" w:eastAsia="el-GR"/>
        </w:rPr>
        <w:t xml:space="preserve"> το</w:t>
      </w:r>
      <w:r w:rsidR="00393EAC">
        <w:rPr>
          <w:rFonts w:ascii="Arial" w:eastAsia="Times New Roman" w:hAnsi="Arial" w:cs="Arial"/>
          <w:sz w:val="24"/>
          <w:szCs w:val="24"/>
          <w:lang w:val="el-GR" w:eastAsia="el-GR"/>
        </w:rPr>
        <w:t>υ</w:t>
      </w:r>
      <w:r w:rsidR="00393EAC" w:rsidRPr="00393EAC">
        <w:rPr>
          <w:rFonts w:ascii="Arial" w:eastAsia="Times New Roman" w:hAnsi="Arial" w:cs="Arial"/>
          <w:sz w:val="24"/>
          <w:szCs w:val="24"/>
          <w:lang w:val="el-GR" w:eastAsia="el-GR"/>
        </w:rPr>
        <w:t xml:space="preserve"> άρθρο</w:t>
      </w:r>
      <w:r w:rsidR="00393EAC">
        <w:rPr>
          <w:rFonts w:ascii="Arial" w:eastAsia="Times New Roman" w:hAnsi="Arial" w:cs="Arial"/>
          <w:sz w:val="24"/>
          <w:szCs w:val="24"/>
          <w:lang w:val="el-GR" w:eastAsia="el-GR"/>
        </w:rPr>
        <w:t>υ</w:t>
      </w:r>
      <w:r w:rsidR="00393EAC" w:rsidRPr="00393EAC">
        <w:rPr>
          <w:rFonts w:ascii="Arial" w:eastAsia="Times New Roman" w:hAnsi="Arial" w:cs="Arial"/>
          <w:sz w:val="24"/>
          <w:szCs w:val="24"/>
          <w:lang w:val="el-GR" w:eastAsia="el-GR"/>
        </w:rPr>
        <w:t xml:space="preserve"> 144 του </w:t>
      </w:r>
      <w:r w:rsidR="00247C76">
        <w:rPr>
          <w:rFonts w:ascii="Arial" w:eastAsia="Times New Roman" w:hAnsi="Arial" w:cs="Arial"/>
          <w:sz w:val="24"/>
          <w:szCs w:val="24"/>
          <w:lang w:val="el-GR" w:eastAsia="el-GR"/>
        </w:rPr>
        <w:t>σ</w:t>
      </w:r>
      <w:r w:rsidR="00393EAC" w:rsidRPr="00393EAC">
        <w:rPr>
          <w:rFonts w:ascii="Arial" w:eastAsia="Times New Roman" w:hAnsi="Arial" w:cs="Arial"/>
          <w:sz w:val="24"/>
          <w:szCs w:val="24"/>
          <w:lang w:val="el-GR" w:eastAsia="el-GR"/>
        </w:rPr>
        <w:t xml:space="preserve">υντάγματος, ώστε εγειρόμενο </w:t>
      </w:r>
      <w:r w:rsidR="004B0000">
        <w:rPr>
          <w:rFonts w:ascii="Arial" w:eastAsia="Times New Roman" w:hAnsi="Arial" w:cs="Arial"/>
          <w:sz w:val="24"/>
          <w:szCs w:val="24"/>
          <w:lang w:val="el-GR" w:eastAsia="el-GR"/>
        </w:rPr>
        <w:t xml:space="preserve">περί </w:t>
      </w:r>
      <w:r w:rsidR="00393EAC" w:rsidRPr="00393EAC">
        <w:rPr>
          <w:rFonts w:ascii="Arial" w:eastAsia="Times New Roman" w:hAnsi="Arial" w:cs="Arial"/>
          <w:sz w:val="24"/>
          <w:szCs w:val="24"/>
          <w:lang w:val="el-GR" w:eastAsia="el-GR"/>
        </w:rPr>
        <w:t xml:space="preserve">αντισυνταγματικότητας </w:t>
      </w:r>
      <w:r w:rsidR="004B0000" w:rsidRPr="00393EAC">
        <w:rPr>
          <w:rFonts w:ascii="Arial" w:eastAsia="Times New Roman" w:hAnsi="Arial" w:cs="Arial"/>
          <w:sz w:val="24"/>
          <w:szCs w:val="24"/>
          <w:lang w:val="el-GR" w:eastAsia="el-GR"/>
        </w:rPr>
        <w:t xml:space="preserve">ζήτημα </w:t>
      </w:r>
      <w:r w:rsidR="00393EAC" w:rsidRPr="00393EAC">
        <w:rPr>
          <w:rFonts w:ascii="Arial" w:eastAsia="Times New Roman" w:hAnsi="Arial" w:cs="Arial"/>
          <w:sz w:val="24"/>
          <w:szCs w:val="24"/>
          <w:lang w:val="el-GR" w:eastAsia="el-GR"/>
        </w:rPr>
        <w:t>να αποφασίζεται από το δικαστήριο</w:t>
      </w:r>
      <w:r w:rsidR="00E067D2">
        <w:rPr>
          <w:rFonts w:ascii="Arial" w:eastAsia="Times New Roman" w:hAnsi="Arial" w:cs="Arial"/>
          <w:sz w:val="24"/>
          <w:szCs w:val="24"/>
          <w:lang w:val="el-GR" w:eastAsia="el-GR"/>
        </w:rPr>
        <w:t xml:space="preserve"> που εκδικάζει </w:t>
      </w:r>
      <w:r w:rsidR="00B206CF">
        <w:rPr>
          <w:rFonts w:ascii="Arial" w:eastAsia="Times New Roman" w:hAnsi="Arial" w:cs="Arial"/>
          <w:sz w:val="24"/>
          <w:szCs w:val="24"/>
          <w:lang w:val="el-GR" w:eastAsia="el-GR"/>
        </w:rPr>
        <w:t>την</w:t>
      </w:r>
      <w:r w:rsidR="00E067D2">
        <w:rPr>
          <w:rFonts w:ascii="Arial" w:eastAsia="Times New Roman" w:hAnsi="Arial" w:cs="Arial"/>
          <w:sz w:val="24"/>
          <w:szCs w:val="24"/>
          <w:lang w:val="el-GR" w:eastAsia="el-GR"/>
        </w:rPr>
        <w:t xml:space="preserve"> υπόθεση στ</w:t>
      </w:r>
      <w:r w:rsidR="004B0000">
        <w:rPr>
          <w:rFonts w:ascii="Arial" w:eastAsia="Times New Roman" w:hAnsi="Arial" w:cs="Arial"/>
          <w:sz w:val="24"/>
          <w:szCs w:val="24"/>
          <w:lang w:val="el-GR" w:eastAsia="el-GR"/>
        </w:rPr>
        <w:t xml:space="preserve">ην οποία αυτό </w:t>
      </w:r>
      <w:r w:rsidR="00E067D2">
        <w:rPr>
          <w:rFonts w:ascii="Arial" w:eastAsia="Times New Roman" w:hAnsi="Arial" w:cs="Arial"/>
          <w:sz w:val="24"/>
          <w:szCs w:val="24"/>
          <w:lang w:val="el-GR" w:eastAsia="el-GR"/>
        </w:rPr>
        <w:t>εγείρεται</w:t>
      </w:r>
      <w:r w:rsidR="00393EAC" w:rsidRPr="00393EAC">
        <w:rPr>
          <w:rFonts w:ascii="Arial" w:eastAsia="Times New Roman" w:hAnsi="Arial" w:cs="Arial"/>
          <w:sz w:val="24"/>
          <w:szCs w:val="24"/>
          <w:lang w:val="el-GR" w:eastAsia="el-GR"/>
        </w:rPr>
        <w:t xml:space="preserve"> και </w:t>
      </w:r>
      <w:r>
        <w:rPr>
          <w:rFonts w:ascii="Arial" w:eastAsia="Times New Roman" w:hAnsi="Arial" w:cs="Arial"/>
          <w:sz w:val="24"/>
          <w:szCs w:val="24"/>
          <w:lang w:val="el-GR" w:eastAsia="el-GR"/>
        </w:rPr>
        <w:t xml:space="preserve">παραπομπή </w:t>
      </w:r>
      <w:r w:rsidR="00B206CF">
        <w:rPr>
          <w:rFonts w:ascii="Arial" w:eastAsia="Times New Roman" w:hAnsi="Arial" w:cs="Arial"/>
          <w:sz w:val="24"/>
          <w:szCs w:val="24"/>
          <w:lang w:val="el-GR" w:eastAsia="el-GR"/>
        </w:rPr>
        <w:t xml:space="preserve">τέτοιου ζητήματος </w:t>
      </w:r>
      <w:r>
        <w:rPr>
          <w:rFonts w:ascii="Arial" w:eastAsia="Times New Roman" w:hAnsi="Arial" w:cs="Arial"/>
          <w:sz w:val="24"/>
          <w:szCs w:val="24"/>
          <w:lang w:val="el-GR" w:eastAsia="el-GR"/>
        </w:rPr>
        <w:t>στο Ανώτατο Συνταγματικό Δικαστήριο</w:t>
      </w:r>
      <w:r w:rsidR="004B0000">
        <w:rPr>
          <w:rFonts w:ascii="Arial" w:eastAsia="Times New Roman" w:hAnsi="Arial" w:cs="Arial"/>
          <w:sz w:val="24"/>
          <w:szCs w:val="24"/>
          <w:lang w:val="el-GR" w:eastAsia="el-GR"/>
        </w:rPr>
        <w:t xml:space="preserve"> να επιτρέπεται</w:t>
      </w:r>
      <w:r>
        <w:rPr>
          <w:rFonts w:ascii="Arial" w:eastAsia="Times New Roman" w:hAnsi="Arial" w:cs="Arial"/>
          <w:sz w:val="24"/>
          <w:szCs w:val="24"/>
          <w:lang w:val="el-GR" w:eastAsia="el-GR"/>
        </w:rPr>
        <w:t xml:space="preserve"> μόνο από το Εφετείο ή από το Ανώτατο Δικαστήριο</w:t>
      </w:r>
      <w:r w:rsidR="004B0000">
        <w:rPr>
          <w:rFonts w:ascii="Arial" w:eastAsia="Times New Roman" w:hAnsi="Arial" w:cs="Arial"/>
          <w:sz w:val="24"/>
          <w:szCs w:val="24"/>
          <w:lang w:val="el-GR" w:eastAsia="el-GR"/>
        </w:rPr>
        <w:t>, εφόσον το εγειρόμενο περί α</w:t>
      </w:r>
      <w:r>
        <w:rPr>
          <w:rFonts w:ascii="Arial" w:eastAsia="Times New Roman" w:hAnsi="Arial" w:cs="Arial"/>
          <w:sz w:val="24"/>
          <w:szCs w:val="24"/>
          <w:lang w:val="el-GR" w:eastAsia="el-GR"/>
        </w:rPr>
        <w:t>ν</w:t>
      </w:r>
      <w:r w:rsidR="00E067D2">
        <w:rPr>
          <w:rFonts w:ascii="Arial" w:eastAsia="Times New Roman" w:hAnsi="Arial" w:cs="Arial"/>
          <w:sz w:val="24"/>
          <w:szCs w:val="24"/>
          <w:lang w:val="el-GR" w:eastAsia="el-GR"/>
        </w:rPr>
        <w:t xml:space="preserve">τισυνταγματικότητας </w:t>
      </w:r>
      <w:r w:rsidR="004B0000">
        <w:rPr>
          <w:rFonts w:ascii="Arial" w:eastAsia="Times New Roman" w:hAnsi="Arial" w:cs="Arial"/>
          <w:sz w:val="24"/>
          <w:szCs w:val="24"/>
          <w:lang w:val="el-GR" w:eastAsia="el-GR"/>
        </w:rPr>
        <w:t xml:space="preserve">ζήτημα </w:t>
      </w:r>
      <w:r w:rsidR="00E067D2" w:rsidRPr="00393EAC">
        <w:rPr>
          <w:rFonts w:ascii="Arial" w:eastAsia="Times New Roman" w:hAnsi="Arial" w:cs="Arial"/>
          <w:sz w:val="24"/>
          <w:szCs w:val="24"/>
          <w:lang w:val="el-GR" w:eastAsia="el-GR"/>
        </w:rPr>
        <w:t>είναι μείζονος δημ</w:t>
      </w:r>
      <w:r w:rsidR="00247C76">
        <w:rPr>
          <w:rFonts w:ascii="Arial" w:eastAsia="Times New Roman" w:hAnsi="Arial" w:cs="Arial"/>
          <w:sz w:val="24"/>
          <w:szCs w:val="24"/>
          <w:lang w:val="el-GR" w:eastAsia="el-GR"/>
        </w:rPr>
        <w:t>ό</w:t>
      </w:r>
      <w:r w:rsidR="004B0000">
        <w:rPr>
          <w:rFonts w:ascii="Arial" w:eastAsia="Times New Roman" w:hAnsi="Arial" w:cs="Arial"/>
          <w:sz w:val="24"/>
          <w:szCs w:val="24"/>
          <w:lang w:val="el-GR" w:eastAsia="el-GR"/>
        </w:rPr>
        <w:t>σ</w:t>
      </w:r>
      <w:r w:rsidR="00247C76">
        <w:rPr>
          <w:rFonts w:ascii="Arial" w:eastAsia="Times New Roman" w:hAnsi="Arial" w:cs="Arial"/>
          <w:sz w:val="24"/>
          <w:szCs w:val="24"/>
          <w:lang w:val="el-GR" w:eastAsia="el-GR"/>
        </w:rPr>
        <w:t>ι</w:t>
      </w:r>
      <w:r w:rsidR="004B0000">
        <w:rPr>
          <w:rFonts w:ascii="Arial" w:eastAsia="Times New Roman" w:hAnsi="Arial" w:cs="Arial"/>
          <w:sz w:val="24"/>
          <w:szCs w:val="24"/>
          <w:lang w:val="el-GR" w:eastAsia="el-GR"/>
        </w:rPr>
        <w:t xml:space="preserve">ου </w:t>
      </w:r>
      <w:r w:rsidR="00E067D2" w:rsidRPr="00393EAC">
        <w:rPr>
          <w:rFonts w:ascii="Arial" w:eastAsia="Times New Roman" w:hAnsi="Arial" w:cs="Arial"/>
          <w:sz w:val="24"/>
          <w:szCs w:val="24"/>
          <w:lang w:val="el-GR" w:eastAsia="el-GR"/>
        </w:rPr>
        <w:t>συμφέροντος ή γενικής δημόσιας σημασίας</w:t>
      </w:r>
      <w:r>
        <w:rPr>
          <w:rFonts w:ascii="Arial" w:eastAsia="Times New Roman" w:hAnsi="Arial" w:cs="Arial"/>
          <w:sz w:val="24"/>
          <w:szCs w:val="24"/>
          <w:lang w:val="el-GR" w:eastAsia="el-GR"/>
        </w:rPr>
        <w:t xml:space="preserve">. </w:t>
      </w:r>
      <w:r w:rsidR="004B0000">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Σε περίπτωση δε παραπομπής</w:t>
      </w:r>
      <w:r w:rsidR="00B206CF">
        <w:rPr>
          <w:rFonts w:ascii="Arial" w:eastAsia="Times New Roman" w:hAnsi="Arial" w:cs="Arial"/>
          <w:sz w:val="24"/>
          <w:szCs w:val="24"/>
          <w:lang w:val="el-GR" w:eastAsia="el-GR"/>
        </w:rPr>
        <w:t>, ως ανωτέρω</w:t>
      </w:r>
      <w:r>
        <w:rPr>
          <w:rFonts w:ascii="Arial" w:eastAsia="Times New Roman" w:hAnsi="Arial" w:cs="Arial"/>
          <w:sz w:val="24"/>
          <w:szCs w:val="24"/>
          <w:lang w:val="el-GR" w:eastAsia="el-GR"/>
        </w:rPr>
        <w:t xml:space="preserve">, θα αναστέλλεται η ενώπιον του παραπέμποντος </w:t>
      </w:r>
      <w:r w:rsidR="00E067D2">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lastRenderedPageBreak/>
        <w:t>δικαστηρίου διαδικασία</w:t>
      </w:r>
      <w:r w:rsidR="004B0000">
        <w:rPr>
          <w:rFonts w:ascii="Arial" w:eastAsia="Times New Roman" w:hAnsi="Arial" w:cs="Arial"/>
          <w:sz w:val="24"/>
          <w:szCs w:val="24"/>
          <w:lang w:val="el-GR" w:eastAsia="el-GR"/>
        </w:rPr>
        <w:t>,</w:t>
      </w:r>
      <w:r>
        <w:rPr>
          <w:rFonts w:ascii="Arial" w:eastAsia="Times New Roman" w:hAnsi="Arial" w:cs="Arial"/>
          <w:sz w:val="24"/>
          <w:szCs w:val="24"/>
          <w:lang w:val="el-GR" w:eastAsia="el-GR"/>
        </w:rPr>
        <w:t xml:space="preserve"> μέχρις ότου το </w:t>
      </w:r>
      <w:r w:rsidR="00E067D2" w:rsidRPr="00393EAC">
        <w:rPr>
          <w:rFonts w:ascii="Arial" w:eastAsia="Times New Roman" w:hAnsi="Arial" w:cs="Arial"/>
          <w:sz w:val="24"/>
          <w:szCs w:val="24"/>
          <w:lang w:val="el-GR" w:eastAsia="el-GR"/>
        </w:rPr>
        <w:t xml:space="preserve">Ανώτατο </w:t>
      </w:r>
      <w:r>
        <w:rPr>
          <w:rFonts w:ascii="Arial" w:eastAsia="Times New Roman" w:hAnsi="Arial" w:cs="Arial"/>
          <w:sz w:val="24"/>
          <w:szCs w:val="24"/>
          <w:lang w:val="el-GR" w:eastAsia="el-GR"/>
        </w:rPr>
        <w:t xml:space="preserve">Συνταγματικό Δικαστήριο </w:t>
      </w:r>
      <w:r w:rsidR="00E067D2">
        <w:rPr>
          <w:rFonts w:ascii="Arial" w:eastAsia="Times New Roman" w:hAnsi="Arial" w:cs="Arial"/>
          <w:sz w:val="24"/>
          <w:szCs w:val="24"/>
          <w:lang w:val="el-GR" w:eastAsia="el-GR"/>
        </w:rPr>
        <w:t>αποφασίσει επί τούτου</w:t>
      </w:r>
      <w:r w:rsidR="00932B59">
        <w:rPr>
          <w:rFonts w:ascii="Arial" w:eastAsia="Times New Roman" w:hAnsi="Arial" w:cs="Arial"/>
          <w:sz w:val="24"/>
          <w:szCs w:val="24"/>
          <w:lang w:val="el-GR" w:eastAsia="el-GR"/>
        </w:rPr>
        <w:t>.</w:t>
      </w:r>
    </w:p>
    <w:p w14:paraId="06E56F75" w14:textId="6C49B4DD" w:rsidR="00B92F56" w:rsidRDefault="00336282" w:rsidP="00163BAC">
      <w:pPr>
        <w:tabs>
          <w:tab w:val="left" w:pos="567"/>
          <w:tab w:val="left" w:pos="1134"/>
          <w:tab w:val="left" w:pos="4961"/>
        </w:tabs>
        <w:spacing w:after="0" w:line="480" w:lineRule="auto"/>
        <w:jc w:val="both"/>
        <w:rPr>
          <w:rFonts w:ascii="Arial" w:eastAsia="Times New Roman" w:hAnsi="Arial" w:cs="Arial"/>
          <w:sz w:val="24"/>
          <w:szCs w:val="24"/>
          <w:lang w:val="el-GR" w:eastAsia="el-GR"/>
        </w:rPr>
      </w:pPr>
      <w:r w:rsidRPr="00163BAC">
        <w:rPr>
          <w:rFonts w:ascii="Arial" w:eastAsia="Times New Roman" w:hAnsi="Arial" w:cs="Arial"/>
          <w:sz w:val="24"/>
          <w:szCs w:val="24"/>
          <w:lang w:val="el-GR" w:eastAsia="el-GR"/>
        </w:rPr>
        <w:tab/>
      </w:r>
      <w:r w:rsidR="00163BAC" w:rsidRPr="00163BAC">
        <w:rPr>
          <w:rFonts w:ascii="Arial" w:eastAsia="Times New Roman" w:hAnsi="Arial" w:cs="Arial"/>
          <w:sz w:val="24"/>
          <w:szCs w:val="24"/>
          <w:lang w:val="el-GR" w:eastAsia="el-GR"/>
        </w:rPr>
        <w:t xml:space="preserve">Σημειώνεται ότι το νομοσχέδιο εξετάστηκε από την Κοινοβουλευτική Επιτροπή Νομικών </w:t>
      </w:r>
      <w:r w:rsidR="004B0000">
        <w:rPr>
          <w:rFonts w:ascii="Arial" w:eastAsia="Times New Roman" w:hAnsi="Arial" w:cs="Arial"/>
          <w:sz w:val="24"/>
          <w:szCs w:val="24"/>
          <w:lang w:val="el-GR" w:eastAsia="el-GR"/>
        </w:rPr>
        <w:t xml:space="preserve">της </w:t>
      </w:r>
      <w:r w:rsidR="00B206CF">
        <w:rPr>
          <w:rFonts w:ascii="Arial" w:eastAsia="Times New Roman" w:hAnsi="Arial" w:cs="Arial"/>
          <w:sz w:val="24"/>
          <w:szCs w:val="24"/>
          <w:lang w:val="el-GR" w:eastAsia="el-GR"/>
        </w:rPr>
        <w:t>προηγούμενη</w:t>
      </w:r>
      <w:r w:rsidR="004B0000">
        <w:rPr>
          <w:rFonts w:ascii="Arial" w:eastAsia="Times New Roman" w:hAnsi="Arial" w:cs="Arial"/>
          <w:sz w:val="24"/>
          <w:szCs w:val="24"/>
          <w:lang w:val="el-GR" w:eastAsia="el-GR"/>
        </w:rPr>
        <w:t>ς</w:t>
      </w:r>
      <w:r w:rsidR="00B206CF">
        <w:rPr>
          <w:rFonts w:ascii="Arial" w:eastAsia="Times New Roman" w:hAnsi="Arial" w:cs="Arial"/>
          <w:sz w:val="24"/>
          <w:szCs w:val="24"/>
          <w:lang w:val="el-GR" w:eastAsia="el-GR"/>
        </w:rPr>
        <w:t xml:space="preserve"> </w:t>
      </w:r>
      <w:r w:rsidR="00631393">
        <w:rPr>
          <w:rFonts w:ascii="Arial" w:eastAsia="Times New Roman" w:hAnsi="Arial" w:cs="Arial"/>
          <w:sz w:val="24"/>
          <w:szCs w:val="24"/>
          <w:lang w:val="el-GR" w:eastAsia="el-GR"/>
        </w:rPr>
        <w:t>β</w:t>
      </w:r>
      <w:r w:rsidR="00163BAC" w:rsidRPr="00163BAC">
        <w:rPr>
          <w:rFonts w:ascii="Arial" w:eastAsia="Times New Roman" w:hAnsi="Arial" w:cs="Arial"/>
          <w:sz w:val="24"/>
          <w:szCs w:val="24"/>
          <w:lang w:val="el-GR" w:eastAsia="el-GR"/>
        </w:rPr>
        <w:t>ουλευτική</w:t>
      </w:r>
      <w:r w:rsidR="004B0000">
        <w:rPr>
          <w:rFonts w:ascii="Arial" w:eastAsia="Times New Roman" w:hAnsi="Arial" w:cs="Arial"/>
          <w:sz w:val="24"/>
          <w:szCs w:val="24"/>
          <w:lang w:val="el-GR" w:eastAsia="el-GR"/>
        </w:rPr>
        <w:t>ς</w:t>
      </w:r>
      <w:r w:rsidR="00163BAC" w:rsidRPr="00163BAC">
        <w:rPr>
          <w:rFonts w:ascii="Arial" w:eastAsia="Times New Roman" w:hAnsi="Arial" w:cs="Arial"/>
          <w:sz w:val="24"/>
          <w:szCs w:val="24"/>
          <w:lang w:val="el-GR" w:eastAsia="el-GR"/>
        </w:rPr>
        <w:t xml:space="preserve"> </w:t>
      </w:r>
      <w:r w:rsidR="00631393">
        <w:rPr>
          <w:rFonts w:ascii="Arial" w:eastAsia="Times New Roman" w:hAnsi="Arial" w:cs="Arial"/>
          <w:sz w:val="24"/>
          <w:szCs w:val="24"/>
          <w:lang w:val="el-GR" w:eastAsia="el-GR"/>
        </w:rPr>
        <w:t>π</w:t>
      </w:r>
      <w:r w:rsidR="00163BAC" w:rsidRPr="00163BAC">
        <w:rPr>
          <w:rFonts w:ascii="Arial" w:eastAsia="Times New Roman" w:hAnsi="Arial" w:cs="Arial"/>
          <w:sz w:val="24"/>
          <w:szCs w:val="24"/>
          <w:lang w:val="el-GR" w:eastAsia="el-GR"/>
        </w:rPr>
        <w:t>ερ</w:t>
      </w:r>
      <w:r w:rsidR="004B0000">
        <w:rPr>
          <w:rFonts w:ascii="Arial" w:eastAsia="Times New Roman" w:hAnsi="Arial" w:cs="Arial"/>
          <w:sz w:val="24"/>
          <w:szCs w:val="24"/>
          <w:lang w:val="el-GR" w:eastAsia="el-GR"/>
        </w:rPr>
        <w:t xml:space="preserve">ιόδου </w:t>
      </w:r>
      <w:r w:rsidR="00163BAC">
        <w:rPr>
          <w:rFonts w:ascii="Arial" w:eastAsia="Times New Roman" w:hAnsi="Arial" w:cs="Arial"/>
          <w:sz w:val="24"/>
          <w:szCs w:val="24"/>
          <w:lang w:val="el-GR" w:eastAsia="el-GR"/>
        </w:rPr>
        <w:t xml:space="preserve">σε </w:t>
      </w:r>
      <w:r w:rsidR="00B206CF">
        <w:rPr>
          <w:rFonts w:ascii="Arial" w:eastAsia="Times New Roman" w:hAnsi="Arial" w:cs="Arial"/>
          <w:sz w:val="24"/>
          <w:szCs w:val="24"/>
          <w:lang w:val="el-GR" w:eastAsia="el-GR"/>
        </w:rPr>
        <w:t xml:space="preserve">μεγάλο </w:t>
      </w:r>
      <w:r w:rsidR="00163BAC">
        <w:rPr>
          <w:rFonts w:ascii="Arial" w:eastAsia="Times New Roman" w:hAnsi="Arial" w:cs="Arial"/>
          <w:sz w:val="24"/>
          <w:szCs w:val="24"/>
          <w:lang w:val="el-GR" w:eastAsia="el-GR"/>
        </w:rPr>
        <w:t>αριθμό συνεδρι</w:t>
      </w:r>
      <w:r w:rsidR="004B0000">
        <w:rPr>
          <w:rFonts w:ascii="Arial" w:eastAsia="Times New Roman" w:hAnsi="Arial" w:cs="Arial"/>
          <w:sz w:val="24"/>
          <w:szCs w:val="24"/>
          <w:lang w:val="el-GR" w:eastAsia="el-GR"/>
        </w:rPr>
        <w:t xml:space="preserve">άσεών της και ως εκ τούτου η </w:t>
      </w:r>
      <w:r w:rsidR="00631393" w:rsidRPr="00163BAC">
        <w:rPr>
          <w:rFonts w:ascii="Arial" w:eastAsia="Times New Roman" w:hAnsi="Arial" w:cs="Arial"/>
          <w:sz w:val="24"/>
          <w:szCs w:val="24"/>
          <w:lang w:val="el-GR" w:eastAsia="el-GR"/>
        </w:rPr>
        <w:t>Κοινοβουλευτική Επιτροπή Νομικών, Δικαιοσύνης και Δημοσίας Τάξεως</w:t>
      </w:r>
      <w:r w:rsidR="004B0000">
        <w:rPr>
          <w:rFonts w:ascii="Arial" w:eastAsia="Times New Roman" w:hAnsi="Arial" w:cs="Arial"/>
          <w:sz w:val="24"/>
          <w:szCs w:val="24"/>
          <w:lang w:val="el-GR" w:eastAsia="el-GR"/>
        </w:rPr>
        <w:t xml:space="preserve"> υπό τη νέα κατά την παρούσα βουλευτική περίοδο σύνθεσή της έκρινε σκόπιμο να </w:t>
      </w:r>
      <w:r w:rsidR="00163BAC" w:rsidRPr="00163BAC">
        <w:rPr>
          <w:rFonts w:ascii="Arial" w:eastAsia="Times New Roman" w:hAnsi="Arial" w:cs="Arial"/>
          <w:sz w:val="24"/>
          <w:szCs w:val="24"/>
          <w:lang w:val="el-GR" w:eastAsia="el-GR"/>
        </w:rPr>
        <w:t>αξιοποι</w:t>
      </w:r>
      <w:r w:rsidR="004B0000">
        <w:rPr>
          <w:rFonts w:ascii="Arial" w:eastAsia="Times New Roman" w:hAnsi="Arial" w:cs="Arial"/>
          <w:sz w:val="24"/>
          <w:szCs w:val="24"/>
          <w:lang w:val="el-GR" w:eastAsia="el-GR"/>
        </w:rPr>
        <w:t>ήσει τη μακρά και ενδελεχή εξέτασή του και να προχωρήσει με την ε</w:t>
      </w:r>
      <w:r w:rsidR="00163BAC" w:rsidRPr="00163BAC">
        <w:rPr>
          <w:rFonts w:ascii="Arial" w:eastAsia="Times New Roman" w:hAnsi="Arial" w:cs="Arial"/>
          <w:sz w:val="24"/>
          <w:szCs w:val="24"/>
          <w:lang w:val="el-GR" w:eastAsia="el-GR"/>
        </w:rPr>
        <w:t xml:space="preserve">ξέταση του </w:t>
      </w:r>
      <w:r w:rsidR="00B206CF">
        <w:rPr>
          <w:rFonts w:ascii="Arial" w:eastAsia="Times New Roman" w:hAnsi="Arial" w:cs="Arial"/>
          <w:sz w:val="24"/>
          <w:szCs w:val="24"/>
          <w:lang w:val="el-GR" w:eastAsia="el-GR"/>
        </w:rPr>
        <w:t xml:space="preserve">τελευταίου </w:t>
      </w:r>
      <w:r w:rsidR="00163BAC" w:rsidRPr="00163BAC">
        <w:rPr>
          <w:rFonts w:ascii="Arial" w:eastAsia="Times New Roman" w:hAnsi="Arial" w:cs="Arial"/>
          <w:sz w:val="24"/>
          <w:szCs w:val="24"/>
          <w:lang w:val="el-GR" w:eastAsia="el-GR"/>
        </w:rPr>
        <w:t>αναθεωρημένου κειμένου του</w:t>
      </w:r>
      <w:r w:rsidR="004B0000">
        <w:rPr>
          <w:rFonts w:ascii="Arial" w:eastAsia="Times New Roman" w:hAnsi="Arial" w:cs="Arial"/>
          <w:sz w:val="24"/>
          <w:szCs w:val="24"/>
          <w:lang w:val="el-GR" w:eastAsia="el-GR"/>
        </w:rPr>
        <w:t xml:space="preserve">, </w:t>
      </w:r>
      <w:r w:rsidR="00B206CF">
        <w:rPr>
          <w:rFonts w:ascii="Arial" w:eastAsia="Times New Roman" w:hAnsi="Arial" w:cs="Arial"/>
          <w:sz w:val="24"/>
          <w:szCs w:val="24"/>
          <w:lang w:val="el-GR" w:eastAsia="el-GR"/>
        </w:rPr>
        <w:t xml:space="preserve">το οποίο υποβλήθηκε </w:t>
      </w:r>
      <w:r w:rsidR="004016D3">
        <w:rPr>
          <w:rFonts w:ascii="Arial" w:eastAsia="Times New Roman" w:hAnsi="Arial" w:cs="Arial"/>
          <w:sz w:val="24"/>
          <w:szCs w:val="24"/>
          <w:lang w:val="el-GR" w:eastAsia="el-GR"/>
        </w:rPr>
        <w:t xml:space="preserve">στην </w:t>
      </w:r>
      <w:r w:rsidR="00B206CF">
        <w:rPr>
          <w:rFonts w:ascii="Arial" w:eastAsia="Times New Roman" w:hAnsi="Arial" w:cs="Arial"/>
          <w:sz w:val="24"/>
          <w:szCs w:val="24"/>
          <w:lang w:val="el-GR" w:eastAsia="el-GR"/>
        </w:rPr>
        <w:t xml:space="preserve">τότε </w:t>
      </w:r>
      <w:r w:rsidR="004016D3">
        <w:rPr>
          <w:rFonts w:ascii="Arial" w:eastAsia="Times New Roman" w:hAnsi="Arial" w:cs="Arial"/>
          <w:sz w:val="24"/>
          <w:szCs w:val="24"/>
          <w:lang w:val="el-GR" w:eastAsia="el-GR"/>
        </w:rPr>
        <w:t>επιτροπή από το</w:t>
      </w:r>
      <w:r w:rsidR="004B0000">
        <w:rPr>
          <w:rFonts w:ascii="Arial" w:eastAsia="Times New Roman" w:hAnsi="Arial" w:cs="Arial"/>
          <w:sz w:val="24"/>
          <w:szCs w:val="24"/>
          <w:lang w:val="el-GR" w:eastAsia="el-GR"/>
        </w:rPr>
        <w:t xml:space="preserve">ν Υπουργό </w:t>
      </w:r>
      <w:r w:rsidR="004016D3">
        <w:rPr>
          <w:rFonts w:ascii="Arial" w:eastAsia="Times New Roman" w:hAnsi="Arial" w:cs="Arial"/>
          <w:sz w:val="24"/>
          <w:szCs w:val="24"/>
          <w:lang w:val="el-GR" w:eastAsia="el-GR"/>
        </w:rPr>
        <w:t>Δικαιοσύνης και Δημοσίας Τάξεως</w:t>
      </w:r>
      <w:r w:rsidR="00163BAC" w:rsidRPr="00163BAC">
        <w:rPr>
          <w:rFonts w:ascii="Arial" w:eastAsia="Times New Roman" w:hAnsi="Arial" w:cs="Arial"/>
          <w:sz w:val="24"/>
          <w:szCs w:val="24"/>
          <w:lang w:val="el-GR" w:eastAsia="el-GR"/>
        </w:rPr>
        <w:t>.</w:t>
      </w:r>
    </w:p>
    <w:p w14:paraId="202EAA56" w14:textId="0A681D2A" w:rsidR="00163BAC" w:rsidRPr="00163BAC" w:rsidRDefault="00B92F56" w:rsidP="00163BAC">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00B206CF">
        <w:rPr>
          <w:rFonts w:ascii="Arial" w:eastAsia="Times New Roman" w:hAnsi="Arial" w:cs="Arial"/>
          <w:sz w:val="24"/>
          <w:szCs w:val="24"/>
          <w:lang w:val="el-GR" w:eastAsia="el-GR"/>
        </w:rPr>
        <w:t xml:space="preserve">Σημειώνεται επίσης ότι </w:t>
      </w:r>
      <w:r w:rsidR="00CD7338">
        <w:rPr>
          <w:rFonts w:ascii="Arial" w:eastAsia="Times New Roman" w:hAnsi="Arial" w:cs="Arial"/>
          <w:sz w:val="24"/>
          <w:szCs w:val="24"/>
          <w:lang w:val="el-GR" w:eastAsia="el-GR"/>
        </w:rPr>
        <w:t>σ</w:t>
      </w:r>
      <w:r w:rsidR="00163BAC" w:rsidRPr="00163BAC">
        <w:rPr>
          <w:rFonts w:ascii="Arial" w:eastAsia="Times New Roman" w:hAnsi="Arial" w:cs="Arial"/>
          <w:sz w:val="24"/>
          <w:szCs w:val="24"/>
          <w:lang w:val="el-GR" w:eastAsia="el-GR"/>
        </w:rPr>
        <w:t xml:space="preserve">το πλαίσιο της συζήτησης που διεξήχθη κατά την </w:t>
      </w:r>
      <w:r w:rsidR="00631393">
        <w:rPr>
          <w:rFonts w:ascii="Arial" w:eastAsia="Times New Roman" w:hAnsi="Arial" w:cs="Arial"/>
          <w:sz w:val="24"/>
          <w:szCs w:val="24"/>
          <w:lang w:val="el-GR" w:eastAsia="el-GR"/>
        </w:rPr>
        <w:t>προηγούμενη</w:t>
      </w:r>
      <w:r w:rsidR="00163BAC" w:rsidRPr="00163BAC">
        <w:rPr>
          <w:rFonts w:ascii="Arial" w:eastAsia="Times New Roman" w:hAnsi="Arial" w:cs="Arial"/>
          <w:sz w:val="24"/>
          <w:szCs w:val="24"/>
          <w:lang w:val="el-GR" w:eastAsia="el-GR"/>
        </w:rPr>
        <w:t xml:space="preserve"> </w:t>
      </w:r>
      <w:r w:rsidR="00631393">
        <w:rPr>
          <w:rFonts w:ascii="Arial" w:eastAsia="Times New Roman" w:hAnsi="Arial" w:cs="Arial"/>
          <w:sz w:val="24"/>
          <w:szCs w:val="24"/>
          <w:lang w:val="el-GR" w:eastAsia="el-GR"/>
        </w:rPr>
        <w:t>β</w:t>
      </w:r>
      <w:r w:rsidR="00163BAC" w:rsidRPr="00163BAC">
        <w:rPr>
          <w:rFonts w:ascii="Arial" w:eastAsia="Times New Roman" w:hAnsi="Arial" w:cs="Arial"/>
          <w:sz w:val="24"/>
          <w:szCs w:val="24"/>
          <w:lang w:val="el-GR" w:eastAsia="el-GR"/>
        </w:rPr>
        <w:t xml:space="preserve">ουλευτική </w:t>
      </w:r>
      <w:r w:rsidR="00631393">
        <w:rPr>
          <w:rFonts w:ascii="Arial" w:eastAsia="Times New Roman" w:hAnsi="Arial" w:cs="Arial"/>
          <w:sz w:val="24"/>
          <w:szCs w:val="24"/>
          <w:lang w:val="el-GR" w:eastAsia="el-GR"/>
        </w:rPr>
        <w:t>π</w:t>
      </w:r>
      <w:r w:rsidR="00163BAC" w:rsidRPr="00163BAC">
        <w:rPr>
          <w:rFonts w:ascii="Arial" w:eastAsia="Times New Roman" w:hAnsi="Arial" w:cs="Arial"/>
          <w:sz w:val="24"/>
          <w:szCs w:val="24"/>
          <w:lang w:val="el-GR" w:eastAsia="el-GR"/>
        </w:rPr>
        <w:t>ερίοδο απασχόλησαν</w:t>
      </w:r>
      <w:r w:rsidR="00CD7338">
        <w:rPr>
          <w:rFonts w:ascii="Arial" w:eastAsia="Times New Roman" w:hAnsi="Arial" w:cs="Arial"/>
          <w:sz w:val="24"/>
          <w:szCs w:val="24"/>
          <w:lang w:val="el-GR" w:eastAsia="el-GR"/>
        </w:rPr>
        <w:t xml:space="preserve"> μεταξύ άλλων</w:t>
      </w:r>
      <w:r w:rsidR="00163BAC" w:rsidRPr="00163BAC">
        <w:rPr>
          <w:rFonts w:ascii="Arial" w:eastAsia="Times New Roman" w:hAnsi="Arial" w:cs="Arial"/>
          <w:sz w:val="24"/>
          <w:szCs w:val="24"/>
          <w:lang w:val="el-GR" w:eastAsia="el-GR"/>
        </w:rPr>
        <w:t xml:space="preserve"> την τότε επιτροπή τα ακόλουθα ζητήματα: </w:t>
      </w:r>
    </w:p>
    <w:p w14:paraId="6D13DC19" w14:textId="3B942A65" w:rsidR="008C3967" w:rsidRPr="008C3967" w:rsidRDefault="004B0000" w:rsidP="003D7DCF">
      <w:pPr>
        <w:pStyle w:val="ListParagraph"/>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Ο χρόνος έναρξης λειτουργίας του </w:t>
      </w:r>
      <w:r w:rsidR="00E14CC4" w:rsidRPr="008C3967">
        <w:rPr>
          <w:rFonts w:ascii="Arial" w:eastAsia="Times New Roman" w:hAnsi="Arial" w:cs="Arial"/>
          <w:sz w:val="24"/>
          <w:szCs w:val="24"/>
          <w:lang w:val="el-GR" w:eastAsia="el-GR"/>
        </w:rPr>
        <w:t>Αν</w:t>
      </w:r>
      <w:r>
        <w:rPr>
          <w:rFonts w:ascii="Arial" w:eastAsia="Times New Roman" w:hAnsi="Arial" w:cs="Arial"/>
          <w:sz w:val="24"/>
          <w:szCs w:val="24"/>
          <w:lang w:val="el-GR" w:eastAsia="el-GR"/>
        </w:rPr>
        <w:t xml:space="preserve">ωτάτου </w:t>
      </w:r>
      <w:r w:rsidR="00E14CC4" w:rsidRPr="008C3967">
        <w:rPr>
          <w:rFonts w:ascii="Arial" w:eastAsia="Times New Roman" w:hAnsi="Arial" w:cs="Arial"/>
          <w:sz w:val="24"/>
          <w:szCs w:val="24"/>
          <w:lang w:val="el-GR" w:eastAsia="el-GR"/>
        </w:rPr>
        <w:t>Συνταγματικ</w:t>
      </w:r>
      <w:r>
        <w:rPr>
          <w:rFonts w:ascii="Arial" w:eastAsia="Times New Roman" w:hAnsi="Arial" w:cs="Arial"/>
          <w:sz w:val="24"/>
          <w:szCs w:val="24"/>
          <w:lang w:val="el-GR" w:eastAsia="el-GR"/>
        </w:rPr>
        <w:t xml:space="preserve">ού </w:t>
      </w:r>
      <w:r w:rsidR="00E14CC4" w:rsidRPr="008C3967">
        <w:rPr>
          <w:rFonts w:ascii="Arial" w:eastAsia="Times New Roman" w:hAnsi="Arial" w:cs="Arial"/>
          <w:sz w:val="24"/>
          <w:szCs w:val="24"/>
          <w:lang w:val="el-GR" w:eastAsia="el-GR"/>
        </w:rPr>
        <w:t>Δικαστ</w:t>
      </w:r>
      <w:r>
        <w:rPr>
          <w:rFonts w:ascii="Arial" w:eastAsia="Times New Roman" w:hAnsi="Arial" w:cs="Arial"/>
          <w:sz w:val="24"/>
          <w:szCs w:val="24"/>
          <w:lang w:val="el-GR" w:eastAsia="el-GR"/>
        </w:rPr>
        <w:t xml:space="preserve">ηρίου και του </w:t>
      </w:r>
      <w:r w:rsidR="00E14CC4" w:rsidRPr="008C3967">
        <w:rPr>
          <w:rFonts w:ascii="Arial" w:eastAsia="Times New Roman" w:hAnsi="Arial" w:cs="Arial"/>
          <w:sz w:val="24"/>
          <w:szCs w:val="24"/>
          <w:lang w:val="el-GR" w:eastAsia="el-GR"/>
        </w:rPr>
        <w:t xml:space="preserve"> Αν</w:t>
      </w:r>
      <w:r>
        <w:rPr>
          <w:rFonts w:ascii="Arial" w:eastAsia="Times New Roman" w:hAnsi="Arial" w:cs="Arial"/>
          <w:sz w:val="24"/>
          <w:szCs w:val="24"/>
          <w:lang w:val="el-GR" w:eastAsia="el-GR"/>
        </w:rPr>
        <w:t>ωτάτου Δικαστηρίου.</w:t>
      </w:r>
    </w:p>
    <w:p w14:paraId="7DD05C3F" w14:textId="469F31E1" w:rsidR="008C3967" w:rsidRDefault="008C3967" w:rsidP="003D7DCF">
      <w:pPr>
        <w:pStyle w:val="ListParagraph"/>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eastAsia="el-GR"/>
        </w:rPr>
        <w:t>H</w:t>
      </w:r>
      <w:r w:rsidR="00E14CC4" w:rsidRPr="008C3967">
        <w:rPr>
          <w:rFonts w:ascii="Arial" w:eastAsia="Times New Roman" w:hAnsi="Arial" w:cs="Arial"/>
          <w:sz w:val="24"/>
          <w:szCs w:val="24"/>
          <w:lang w:val="el-GR" w:eastAsia="el-GR"/>
        </w:rPr>
        <w:t xml:space="preserve"> ανάγκη εξεύρεσης </w:t>
      </w:r>
      <w:r w:rsidR="00A05A36" w:rsidRPr="008C3967">
        <w:rPr>
          <w:rFonts w:ascii="Arial" w:eastAsia="Times New Roman" w:hAnsi="Arial" w:cs="Arial"/>
          <w:sz w:val="24"/>
          <w:szCs w:val="24"/>
          <w:lang w:val="el-GR" w:eastAsia="el-GR"/>
        </w:rPr>
        <w:t>υποδομών για τα νέα δικαστήρια και</w:t>
      </w:r>
      <w:r w:rsidR="00E14CC4" w:rsidRPr="008C3967">
        <w:rPr>
          <w:rFonts w:ascii="Arial" w:eastAsia="Times New Roman" w:hAnsi="Arial" w:cs="Arial"/>
          <w:sz w:val="24"/>
          <w:szCs w:val="24"/>
          <w:lang w:val="el-GR" w:eastAsia="el-GR"/>
        </w:rPr>
        <w:t xml:space="preserve"> </w:t>
      </w:r>
      <w:r w:rsidR="00A05A36" w:rsidRPr="008C3967">
        <w:rPr>
          <w:rFonts w:ascii="Arial" w:eastAsia="Times New Roman" w:hAnsi="Arial" w:cs="Arial"/>
          <w:sz w:val="24"/>
          <w:szCs w:val="24"/>
          <w:lang w:val="el-GR" w:eastAsia="el-GR"/>
        </w:rPr>
        <w:t>η</w:t>
      </w:r>
      <w:r w:rsidR="00E14CC4" w:rsidRPr="008C3967">
        <w:rPr>
          <w:rFonts w:ascii="Arial" w:eastAsia="Times New Roman" w:hAnsi="Arial" w:cs="Arial"/>
          <w:sz w:val="24"/>
          <w:szCs w:val="24"/>
          <w:lang w:val="el-GR" w:eastAsia="el-GR"/>
        </w:rPr>
        <w:t xml:space="preserve"> ανάγκη ρύθμισης της εθιμοταξίας ανάμεσα στους δικαστές των δύο αν</w:t>
      </w:r>
      <w:r w:rsidR="004B0000">
        <w:rPr>
          <w:rFonts w:ascii="Arial" w:eastAsia="Times New Roman" w:hAnsi="Arial" w:cs="Arial"/>
          <w:sz w:val="24"/>
          <w:szCs w:val="24"/>
          <w:lang w:val="el-GR" w:eastAsia="el-GR"/>
        </w:rPr>
        <w:t xml:space="preserve">ωτάτων </w:t>
      </w:r>
      <w:r w:rsidR="00E14CC4" w:rsidRPr="008C3967">
        <w:rPr>
          <w:rFonts w:ascii="Arial" w:eastAsia="Times New Roman" w:hAnsi="Arial" w:cs="Arial"/>
          <w:sz w:val="24"/>
          <w:szCs w:val="24"/>
          <w:lang w:val="el-GR" w:eastAsia="el-GR"/>
        </w:rPr>
        <w:t>δικαστηρίων</w:t>
      </w:r>
      <w:r w:rsidR="00A05A36" w:rsidRPr="008C3967">
        <w:rPr>
          <w:rFonts w:ascii="Arial" w:eastAsia="Times New Roman" w:hAnsi="Arial" w:cs="Arial"/>
          <w:sz w:val="24"/>
          <w:szCs w:val="24"/>
          <w:lang w:val="el-GR" w:eastAsia="el-GR"/>
        </w:rPr>
        <w:t>.</w:t>
      </w:r>
      <w:r w:rsidR="00E14CC4" w:rsidRPr="008C3967">
        <w:rPr>
          <w:rFonts w:ascii="Arial" w:eastAsia="Times New Roman" w:hAnsi="Arial" w:cs="Arial"/>
          <w:sz w:val="24"/>
          <w:szCs w:val="24"/>
          <w:lang w:val="el-GR" w:eastAsia="el-GR"/>
        </w:rPr>
        <w:t xml:space="preserve"> </w:t>
      </w:r>
    </w:p>
    <w:p w14:paraId="3374FCB1" w14:textId="7389417A" w:rsidR="0086307C" w:rsidRDefault="008C3967" w:rsidP="003D7DCF">
      <w:pPr>
        <w:pStyle w:val="ListParagraph"/>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eastAsia="el-GR"/>
        </w:rPr>
        <w:t>H</w:t>
      </w:r>
      <w:r w:rsidRPr="00A44386">
        <w:rPr>
          <w:rFonts w:ascii="Arial" w:eastAsia="Times New Roman" w:hAnsi="Arial" w:cs="Arial"/>
          <w:sz w:val="24"/>
          <w:szCs w:val="24"/>
          <w:lang w:val="el-GR" w:eastAsia="el-GR"/>
        </w:rPr>
        <w:t xml:space="preserve"> </w:t>
      </w:r>
      <w:r w:rsidR="00DB7A69" w:rsidRPr="008C3967">
        <w:rPr>
          <w:rFonts w:ascii="Arial" w:eastAsia="Times New Roman" w:hAnsi="Arial" w:cs="Arial"/>
          <w:sz w:val="24"/>
          <w:szCs w:val="24"/>
          <w:lang w:val="el-GR" w:eastAsia="el-GR"/>
        </w:rPr>
        <w:t>ανάγκη τροποποίησης</w:t>
      </w:r>
      <w:r w:rsidR="0086307C" w:rsidRPr="008C3967">
        <w:rPr>
          <w:rFonts w:ascii="Arial" w:eastAsia="Times New Roman" w:hAnsi="Arial" w:cs="Arial"/>
          <w:sz w:val="24"/>
          <w:szCs w:val="24"/>
          <w:lang w:val="el-GR" w:eastAsia="el-GR"/>
        </w:rPr>
        <w:t xml:space="preserve">, </w:t>
      </w:r>
      <w:r w:rsidR="00CD7338">
        <w:rPr>
          <w:rFonts w:ascii="Arial" w:eastAsia="Times New Roman" w:hAnsi="Arial" w:cs="Arial"/>
          <w:sz w:val="24"/>
          <w:szCs w:val="24"/>
          <w:lang w:val="el-GR" w:eastAsia="el-GR"/>
        </w:rPr>
        <w:t>επιπροσθέτως</w:t>
      </w:r>
      <w:r w:rsidR="00631393">
        <w:rPr>
          <w:rFonts w:ascii="Arial" w:eastAsia="Times New Roman" w:hAnsi="Arial" w:cs="Arial"/>
          <w:sz w:val="24"/>
          <w:szCs w:val="24"/>
          <w:lang w:val="el-GR" w:eastAsia="el-GR"/>
        </w:rPr>
        <w:t>,</w:t>
      </w:r>
      <w:r w:rsidR="00CD7338">
        <w:rPr>
          <w:rFonts w:ascii="Arial" w:eastAsia="Times New Roman" w:hAnsi="Arial" w:cs="Arial"/>
          <w:sz w:val="24"/>
          <w:szCs w:val="24"/>
          <w:lang w:val="el-GR" w:eastAsia="el-GR"/>
        </w:rPr>
        <w:t xml:space="preserve"> </w:t>
      </w:r>
      <w:r w:rsidR="00DB7A69" w:rsidRPr="008C3967">
        <w:rPr>
          <w:rFonts w:ascii="Arial" w:eastAsia="Times New Roman" w:hAnsi="Arial" w:cs="Arial"/>
          <w:sz w:val="24"/>
          <w:szCs w:val="24"/>
          <w:lang w:val="el-GR" w:eastAsia="el-GR"/>
        </w:rPr>
        <w:t xml:space="preserve">του άρθρου 136 του </w:t>
      </w:r>
      <w:r w:rsidR="00247C76">
        <w:rPr>
          <w:rFonts w:ascii="Arial" w:eastAsia="Times New Roman" w:hAnsi="Arial" w:cs="Arial"/>
          <w:sz w:val="24"/>
          <w:szCs w:val="24"/>
          <w:lang w:val="el-GR" w:eastAsia="el-GR"/>
        </w:rPr>
        <w:t>σ</w:t>
      </w:r>
      <w:r w:rsidR="00DB7A69" w:rsidRPr="008C3967">
        <w:rPr>
          <w:rFonts w:ascii="Arial" w:eastAsia="Times New Roman" w:hAnsi="Arial" w:cs="Arial"/>
          <w:sz w:val="24"/>
          <w:szCs w:val="24"/>
          <w:lang w:val="el-GR" w:eastAsia="el-GR"/>
        </w:rPr>
        <w:t>υντάγματος</w:t>
      </w:r>
      <w:r w:rsidR="0086307C" w:rsidRPr="008C3967">
        <w:rPr>
          <w:rFonts w:ascii="Arial" w:eastAsia="Times New Roman" w:hAnsi="Arial" w:cs="Arial"/>
          <w:sz w:val="24"/>
          <w:szCs w:val="24"/>
          <w:lang w:val="el-GR" w:eastAsia="el-GR"/>
        </w:rPr>
        <w:t>,</w:t>
      </w:r>
      <w:r w:rsidR="00DB7A69" w:rsidRPr="008C3967">
        <w:rPr>
          <w:rFonts w:ascii="Arial" w:eastAsia="Times New Roman" w:hAnsi="Arial" w:cs="Arial"/>
          <w:sz w:val="24"/>
          <w:szCs w:val="24"/>
          <w:lang w:val="el-GR" w:eastAsia="el-GR"/>
        </w:rPr>
        <w:t xml:space="preserve"> το οποίο ορίζει ότι το Ανώτατο Συνταγματικό Δικαστήριο έχει την αποκλειστική δικαιοδοσία που καθορίζεται σε συγκεκριμένα άρθρα του </w:t>
      </w:r>
      <w:r w:rsidR="00247C76">
        <w:rPr>
          <w:rFonts w:ascii="Arial" w:eastAsia="Times New Roman" w:hAnsi="Arial" w:cs="Arial"/>
          <w:sz w:val="24"/>
          <w:szCs w:val="24"/>
          <w:lang w:val="el-GR" w:eastAsia="el-GR"/>
        </w:rPr>
        <w:t>σ</w:t>
      </w:r>
      <w:r w:rsidR="00DB7A69" w:rsidRPr="008C3967">
        <w:rPr>
          <w:rFonts w:ascii="Arial" w:eastAsia="Times New Roman" w:hAnsi="Arial" w:cs="Arial"/>
          <w:sz w:val="24"/>
          <w:szCs w:val="24"/>
          <w:lang w:val="el-GR" w:eastAsia="el-GR"/>
        </w:rPr>
        <w:t xml:space="preserve">υντάγματος, ώστε να </w:t>
      </w:r>
      <w:r w:rsidR="00FB2724" w:rsidRPr="008C3967">
        <w:rPr>
          <w:rFonts w:ascii="Arial" w:eastAsia="Times New Roman" w:hAnsi="Arial" w:cs="Arial"/>
          <w:sz w:val="24"/>
          <w:szCs w:val="24"/>
          <w:lang w:val="el-GR" w:eastAsia="el-GR"/>
        </w:rPr>
        <w:t xml:space="preserve">περιληφθεί στο εν λόγω άρθρο πρόνοια </w:t>
      </w:r>
      <w:r w:rsidR="00CD7338">
        <w:rPr>
          <w:rFonts w:ascii="Arial" w:eastAsia="Times New Roman" w:hAnsi="Arial" w:cs="Arial"/>
          <w:sz w:val="24"/>
          <w:szCs w:val="24"/>
          <w:lang w:val="el-GR" w:eastAsia="el-GR"/>
        </w:rPr>
        <w:t xml:space="preserve">βάσει της οποίας </w:t>
      </w:r>
      <w:r w:rsidR="00631393">
        <w:rPr>
          <w:rFonts w:ascii="Arial" w:eastAsia="Times New Roman" w:hAnsi="Arial" w:cs="Arial"/>
          <w:sz w:val="24"/>
          <w:szCs w:val="24"/>
          <w:lang w:val="el-GR" w:eastAsia="el-GR"/>
        </w:rPr>
        <w:t xml:space="preserve">να </w:t>
      </w:r>
      <w:r w:rsidR="00CD7338">
        <w:rPr>
          <w:rFonts w:ascii="Arial" w:eastAsia="Times New Roman" w:hAnsi="Arial" w:cs="Arial"/>
          <w:sz w:val="24"/>
          <w:szCs w:val="24"/>
          <w:lang w:val="el-GR" w:eastAsia="el-GR"/>
        </w:rPr>
        <w:t>επιτρέπεται η δι</w:t>
      </w:r>
      <w:r w:rsidR="004B0000">
        <w:rPr>
          <w:rFonts w:ascii="Arial" w:eastAsia="Times New Roman" w:hAnsi="Arial" w:cs="Arial"/>
          <w:sz w:val="24"/>
          <w:szCs w:val="24"/>
          <w:lang w:val="el-GR" w:eastAsia="el-GR"/>
        </w:rPr>
        <w:t>ά</w:t>
      </w:r>
      <w:r w:rsidR="00CD7338">
        <w:rPr>
          <w:rFonts w:ascii="Arial" w:eastAsia="Times New Roman" w:hAnsi="Arial" w:cs="Arial"/>
          <w:sz w:val="24"/>
          <w:szCs w:val="24"/>
          <w:lang w:val="el-GR" w:eastAsia="el-GR"/>
        </w:rPr>
        <w:t xml:space="preserve"> νόμου ρύθμιση της </w:t>
      </w:r>
      <w:r w:rsidR="00DB7A69" w:rsidRPr="008C3967">
        <w:rPr>
          <w:rFonts w:ascii="Arial" w:eastAsia="Times New Roman" w:hAnsi="Arial" w:cs="Arial"/>
          <w:sz w:val="24"/>
          <w:szCs w:val="24"/>
          <w:lang w:val="el-GR" w:eastAsia="el-GR"/>
        </w:rPr>
        <w:t>δικαιοδοσία</w:t>
      </w:r>
      <w:r w:rsidR="00FB2724" w:rsidRPr="008C3967">
        <w:rPr>
          <w:rFonts w:ascii="Arial" w:eastAsia="Times New Roman" w:hAnsi="Arial" w:cs="Arial"/>
          <w:sz w:val="24"/>
          <w:szCs w:val="24"/>
          <w:lang w:val="el-GR" w:eastAsia="el-GR"/>
        </w:rPr>
        <w:t>ς</w:t>
      </w:r>
      <w:r w:rsidR="00DB7A69" w:rsidRPr="008C3967">
        <w:rPr>
          <w:rFonts w:ascii="Arial" w:eastAsia="Times New Roman" w:hAnsi="Arial" w:cs="Arial"/>
          <w:sz w:val="24"/>
          <w:szCs w:val="24"/>
          <w:lang w:val="el-GR" w:eastAsia="el-GR"/>
        </w:rPr>
        <w:t xml:space="preserve"> του Ανωτάτου Συνταγματικού Δικαστηρίου</w:t>
      </w:r>
      <w:r w:rsidR="00FB2724" w:rsidRPr="008C3967">
        <w:rPr>
          <w:rFonts w:ascii="Arial" w:eastAsia="Times New Roman" w:hAnsi="Arial" w:cs="Arial"/>
          <w:sz w:val="24"/>
          <w:szCs w:val="24"/>
          <w:lang w:val="el-GR" w:eastAsia="el-GR"/>
        </w:rPr>
        <w:t xml:space="preserve"> επί άλλων θεμάτων</w:t>
      </w:r>
      <w:r w:rsidR="00DB7A69" w:rsidRPr="008C3967">
        <w:rPr>
          <w:rFonts w:ascii="Arial" w:eastAsia="Times New Roman" w:hAnsi="Arial" w:cs="Arial"/>
          <w:sz w:val="24"/>
          <w:szCs w:val="24"/>
          <w:lang w:val="el-GR" w:eastAsia="el-GR"/>
        </w:rPr>
        <w:t xml:space="preserve">, </w:t>
      </w:r>
      <w:r w:rsidR="007C0F00" w:rsidRPr="008C3967">
        <w:rPr>
          <w:rFonts w:ascii="Arial" w:eastAsia="Times New Roman" w:hAnsi="Arial" w:cs="Arial"/>
          <w:sz w:val="24"/>
          <w:szCs w:val="24"/>
          <w:lang w:val="el-GR" w:eastAsia="el-GR"/>
        </w:rPr>
        <w:t xml:space="preserve">προκειμένου </w:t>
      </w:r>
      <w:r w:rsidR="0086307C" w:rsidRPr="008C3967">
        <w:rPr>
          <w:rFonts w:ascii="Arial" w:eastAsia="Times New Roman" w:hAnsi="Arial" w:cs="Arial"/>
          <w:sz w:val="24"/>
          <w:szCs w:val="24"/>
          <w:lang w:val="el-GR" w:eastAsia="el-GR"/>
        </w:rPr>
        <w:t xml:space="preserve">η ρύθμιση της δικαιοδοσίας </w:t>
      </w:r>
      <w:r w:rsidR="007C0F00" w:rsidRPr="008C3967">
        <w:rPr>
          <w:rFonts w:ascii="Arial" w:eastAsia="Times New Roman" w:hAnsi="Arial" w:cs="Arial"/>
          <w:sz w:val="24"/>
          <w:szCs w:val="24"/>
          <w:lang w:val="el-GR" w:eastAsia="el-GR"/>
        </w:rPr>
        <w:t>του εν λόγω δικαστηρίου</w:t>
      </w:r>
      <w:r w:rsidR="004B0000">
        <w:rPr>
          <w:rFonts w:ascii="Arial" w:eastAsia="Times New Roman" w:hAnsi="Arial" w:cs="Arial"/>
          <w:sz w:val="24"/>
          <w:szCs w:val="24"/>
          <w:lang w:val="el-GR" w:eastAsia="el-GR"/>
        </w:rPr>
        <w:t>,</w:t>
      </w:r>
      <w:r w:rsidR="007C0F00" w:rsidRPr="008C3967">
        <w:rPr>
          <w:rFonts w:ascii="Arial" w:eastAsia="Times New Roman" w:hAnsi="Arial" w:cs="Arial"/>
          <w:sz w:val="24"/>
          <w:szCs w:val="24"/>
          <w:lang w:val="el-GR" w:eastAsia="el-GR"/>
        </w:rPr>
        <w:t xml:space="preserve"> </w:t>
      </w:r>
      <w:r w:rsidR="00CD7338">
        <w:rPr>
          <w:rFonts w:ascii="Arial" w:eastAsia="Times New Roman" w:hAnsi="Arial" w:cs="Arial"/>
          <w:sz w:val="24"/>
          <w:szCs w:val="24"/>
          <w:lang w:val="el-GR" w:eastAsia="el-GR"/>
        </w:rPr>
        <w:t>όπως αυτή</w:t>
      </w:r>
      <w:r w:rsidR="0086307C" w:rsidRPr="008C3967">
        <w:rPr>
          <w:rFonts w:ascii="Arial" w:eastAsia="Times New Roman" w:hAnsi="Arial" w:cs="Arial"/>
          <w:sz w:val="24"/>
          <w:szCs w:val="24"/>
          <w:lang w:val="el-GR" w:eastAsia="el-GR"/>
        </w:rPr>
        <w:t xml:space="preserve"> προτείνεται με το νομοσχέδιο</w:t>
      </w:r>
      <w:r w:rsidR="00CD7338">
        <w:rPr>
          <w:rFonts w:ascii="Arial" w:eastAsia="Times New Roman" w:hAnsi="Arial" w:cs="Arial"/>
          <w:sz w:val="24"/>
          <w:szCs w:val="24"/>
          <w:lang w:val="el-GR" w:eastAsia="el-GR"/>
        </w:rPr>
        <w:t xml:space="preserve"> που τροποποιεί τον περί Απονομής της Δικαιοσύνης (Ποικίλαι Διατάξεις) Νόμο</w:t>
      </w:r>
      <w:r w:rsidR="0086307C" w:rsidRPr="008C3967">
        <w:rPr>
          <w:rFonts w:ascii="Arial" w:eastAsia="Times New Roman" w:hAnsi="Arial" w:cs="Arial"/>
          <w:sz w:val="24"/>
          <w:szCs w:val="24"/>
          <w:lang w:val="el-GR" w:eastAsia="el-GR"/>
        </w:rPr>
        <w:t xml:space="preserve">, να </w:t>
      </w:r>
      <w:r w:rsidR="00CD7338">
        <w:rPr>
          <w:rFonts w:ascii="Arial" w:eastAsia="Times New Roman" w:hAnsi="Arial" w:cs="Arial"/>
          <w:sz w:val="24"/>
          <w:szCs w:val="24"/>
          <w:lang w:val="el-GR" w:eastAsia="el-GR"/>
        </w:rPr>
        <w:t xml:space="preserve">μην εκφεύγει </w:t>
      </w:r>
      <w:r w:rsidR="007C0F00" w:rsidRPr="008C3967">
        <w:rPr>
          <w:rFonts w:ascii="Arial" w:eastAsia="Times New Roman" w:hAnsi="Arial" w:cs="Arial"/>
          <w:sz w:val="24"/>
          <w:szCs w:val="24"/>
          <w:lang w:val="el-GR" w:eastAsia="el-GR"/>
        </w:rPr>
        <w:t xml:space="preserve">του </w:t>
      </w:r>
      <w:r w:rsidR="0086307C" w:rsidRPr="008C3967">
        <w:rPr>
          <w:rFonts w:ascii="Arial" w:eastAsia="Times New Roman" w:hAnsi="Arial" w:cs="Arial"/>
          <w:sz w:val="24"/>
          <w:szCs w:val="24"/>
          <w:lang w:val="el-GR" w:eastAsia="el-GR"/>
        </w:rPr>
        <w:t>πλαισίου της υπό αναφορά συνταγματικής διάταξης.</w:t>
      </w:r>
    </w:p>
    <w:p w14:paraId="5F42F49D" w14:textId="07647F07" w:rsidR="00103E5F" w:rsidRPr="008C3967" w:rsidRDefault="00103E5F" w:rsidP="003D7DCF">
      <w:pPr>
        <w:pStyle w:val="ListParagraph"/>
        <w:numPr>
          <w:ilvl w:val="0"/>
          <w:numId w:val="19"/>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Calibri" w:hAnsi="Arial" w:cs="Arial"/>
          <w:sz w:val="24"/>
          <w:szCs w:val="24"/>
        </w:rPr>
        <w:lastRenderedPageBreak/>
        <w:t>H</w:t>
      </w:r>
      <w:r>
        <w:rPr>
          <w:rFonts w:ascii="Arial" w:eastAsia="Calibri" w:hAnsi="Arial" w:cs="Arial"/>
          <w:sz w:val="24"/>
          <w:szCs w:val="24"/>
          <w:lang w:val="el-GR"/>
        </w:rPr>
        <w:t xml:space="preserve"> δυνατότητα που παρέχεται με τις προτεινόμενες </w:t>
      </w:r>
      <w:r w:rsidR="00631393">
        <w:rPr>
          <w:rFonts w:ascii="Arial" w:eastAsia="Calibri" w:hAnsi="Arial" w:cs="Arial"/>
          <w:sz w:val="24"/>
          <w:szCs w:val="24"/>
          <w:lang w:val="el-GR"/>
        </w:rPr>
        <w:t>ρυθμίσεις</w:t>
      </w:r>
      <w:r>
        <w:rPr>
          <w:rFonts w:ascii="Arial" w:eastAsia="Calibri" w:hAnsi="Arial" w:cs="Arial"/>
          <w:sz w:val="24"/>
          <w:szCs w:val="24"/>
          <w:lang w:val="el-GR"/>
        </w:rPr>
        <w:t xml:space="preserve"> για διαφοροποίηση της δικαιοδοσίας του Ανωτάτου Δικαστηρίου και του </w:t>
      </w:r>
      <w:r w:rsidR="00631393">
        <w:rPr>
          <w:rFonts w:ascii="Arial" w:eastAsia="Calibri" w:hAnsi="Arial" w:cs="Arial"/>
          <w:sz w:val="24"/>
          <w:szCs w:val="24"/>
          <w:lang w:val="el-GR"/>
        </w:rPr>
        <w:t xml:space="preserve">Ανωτάτου </w:t>
      </w:r>
      <w:r>
        <w:rPr>
          <w:rFonts w:ascii="Arial" w:eastAsia="Calibri" w:hAnsi="Arial" w:cs="Arial"/>
          <w:sz w:val="24"/>
          <w:szCs w:val="24"/>
          <w:lang w:val="el-GR"/>
        </w:rPr>
        <w:t>Συνταγματικού Δικαστηρίου με νόμο που ψηφίζεται με απλή πλειοψηφία των παρόντων και ψηφιζόντων βουλευτών.</w:t>
      </w:r>
    </w:p>
    <w:p w14:paraId="5132C767" w14:textId="6F429545" w:rsidR="00B92F56" w:rsidRDefault="00936B01" w:rsidP="00936B01">
      <w:pPr>
        <w:widowControl w:val="0"/>
        <w:tabs>
          <w:tab w:val="left" w:pos="567"/>
          <w:tab w:val="left" w:pos="4961"/>
        </w:tabs>
        <w:spacing w:after="0" w:line="480" w:lineRule="auto"/>
        <w:jc w:val="both"/>
        <w:rPr>
          <w:rFonts w:ascii="Arial" w:eastAsia="Times New Roman" w:hAnsi="Arial" w:cs="Arial"/>
          <w:sz w:val="24"/>
          <w:szCs w:val="24"/>
          <w:lang w:val="el-GR" w:eastAsia="el-GR"/>
        </w:rPr>
      </w:pPr>
      <w:r w:rsidRPr="00936B01">
        <w:rPr>
          <w:rFonts w:ascii="Arial" w:eastAsia="Calibri" w:hAnsi="Arial" w:cs="Arial"/>
          <w:bCs/>
          <w:sz w:val="24"/>
          <w:szCs w:val="24"/>
          <w:lang w:val="el-GR"/>
        </w:rPr>
        <w:tab/>
      </w:r>
      <w:r w:rsidR="00B92F56">
        <w:rPr>
          <w:rFonts w:ascii="Arial" w:eastAsia="Times New Roman" w:hAnsi="Arial" w:cs="Arial"/>
          <w:sz w:val="24"/>
          <w:szCs w:val="24"/>
          <w:lang w:val="el-GR" w:eastAsia="el-GR"/>
        </w:rPr>
        <w:t>Στο πλαίσιο της περαιτέρω συζήτησης επί του νομοσχεδίου</w:t>
      </w:r>
      <w:r w:rsidR="00FA64B3">
        <w:rPr>
          <w:rFonts w:ascii="Arial" w:eastAsia="Times New Roman" w:hAnsi="Arial" w:cs="Arial"/>
          <w:sz w:val="24"/>
          <w:szCs w:val="24"/>
          <w:lang w:val="el-GR" w:eastAsia="el-GR"/>
        </w:rPr>
        <w:t xml:space="preserve"> κατά την παρούσα βουλευτική περίοδο</w:t>
      </w:r>
      <w:r w:rsidR="00B92F56">
        <w:rPr>
          <w:rFonts w:ascii="Arial" w:eastAsia="Times New Roman" w:hAnsi="Arial" w:cs="Arial"/>
          <w:sz w:val="24"/>
          <w:szCs w:val="24"/>
          <w:lang w:val="el-GR" w:eastAsia="el-GR"/>
        </w:rPr>
        <w:t xml:space="preserve">, το Υπουργείο Δικαιοσύνης και Δημοσίας Τάξεως </w:t>
      </w:r>
      <w:r w:rsidR="00631393">
        <w:rPr>
          <w:rFonts w:ascii="Arial" w:eastAsia="Times New Roman" w:hAnsi="Arial" w:cs="Arial"/>
          <w:sz w:val="24"/>
          <w:szCs w:val="24"/>
          <w:lang w:val="el-GR" w:eastAsia="el-GR"/>
        </w:rPr>
        <w:t>προχώρησε στην εκ νέου αναθεώρηση του κειμένου αυτού, λαμβάνοντας</w:t>
      </w:r>
      <w:r w:rsidR="00B92F56" w:rsidRPr="00163BAC">
        <w:rPr>
          <w:rFonts w:ascii="Arial" w:eastAsia="Times New Roman" w:hAnsi="Arial" w:cs="Arial"/>
          <w:sz w:val="24"/>
          <w:szCs w:val="24"/>
          <w:lang w:val="el-GR" w:eastAsia="el-GR"/>
        </w:rPr>
        <w:t xml:space="preserve"> υπόψη σχετικές </w:t>
      </w:r>
      <w:r w:rsidR="00B92F56">
        <w:rPr>
          <w:rFonts w:ascii="Arial" w:eastAsia="Times New Roman" w:hAnsi="Arial" w:cs="Arial"/>
          <w:sz w:val="24"/>
          <w:szCs w:val="24"/>
          <w:lang w:val="el-GR" w:eastAsia="el-GR"/>
        </w:rPr>
        <w:t xml:space="preserve">απόψεις και </w:t>
      </w:r>
      <w:r w:rsidR="00B92F56" w:rsidRPr="00163BAC">
        <w:rPr>
          <w:rFonts w:ascii="Arial" w:eastAsia="Times New Roman" w:hAnsi="Arial" w:cs="Arial"/>
          <w:sz w:val="24"/>
          <w:szCs w:val="24"/>
          <w:lang w:val="el-GR" w:eastAsia="el-GR"/>
        </w:rPr>
        <w:t xml:space="preserve">εισηγήσεις </w:t>
      </w:r>
      <w:r w:rsidR="00B92F56">
        <w:rPr>
          <w:rFonts w:ascii="Arial" w:eastAsia="Times New Roman" w:hAnsi="Arial" w:cs="Arial"/>
          <w:sz w:val="24"/>
          <w:szCs w:val="24"/>
          <w:lang w:val="el-GR" w:eastAsia="el-GR"/>
        </w:rPr>
        <w:t xml:space="preserve">που προέκυψαν από νέο κύκλο διαβούλευσης της Υπουργού Δικαιοσύνης και Δημοσίας Τάξεως με τους εμπλεκόμενους φορείς, καθώς και εισηγήσεις που </w:t>
      </w:r>
      <w:r w:rsidR="00B92F56" w:rsidRPr="00163BAC">
        <w:rPr>
          <w:rFonts w:ascii="Arial" w:eastAsia="Times New Roman" w:hAnsi="Arial" w:cs="Arial"/>
          <w:sz w:val="24"/>
          <w:szCs w:val="24"/>
          <w:lang w:val="el-GR" w:eastAsia="el-GR"/>
        </w:rPr>
        <w:t>υποβλήθηκαν στη βάση της συζήτησης ενώπιον της επιτροπής.</w:t>
      </w:r>
    </w:p>
    <w:p w14:paraId="43ACB8BC" w14:textId="45A4F435" w:rsidR="00AB144C" w:rsidRDefault="00AB144C" w:rsidP="00936B01">
      <w:pPr>
        <w:widowControl w:val="0"/>
        <w:tabs>
          <w:tab w:val="left" w:pos="567"/>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Στο τελευταίο αναθεωρημένο κείμενο</w:t>
      </w:r>
      <w:r w:rsidR="0045626D">
        <w:rPr>
          <w:rFonts w:ascii="Arial" w:eastAsia="Times New Roman" w:hAnsi="Arial" w:cs="Arial"/>
          <w:sz w:val="24"/>
          <w:szCs w:val="24"/>
          <w:lang w:val="el-GR" w:eastAsia="el-GR"/>
        </w:rPr>
        <w:t xml:space="preserve">, το οποίο αποτέλεσε αντικείμενο συζήτησης </w:t>
      </w:r>
      <w:r>
        <w:rPr>
          <w:rFonts w:ascii="Arial" w:eastAsia="Times New Roman" w:hAnsi="Arial" w:cs="Arial"/>
          <w:sz w:val="24"/>
          <w:szCs w:val="24"/>
          <w:lang w:val="el-GR" w:eastAsia="el-GR"/>
        </w:rPr>
        <w:t xml:space="preserve">ενώπιον της επιτροπής, </w:t>
      </w:r>
      <w:r w:rsidR="004B0000">
        <w:rPr>
          <w:rFonts w:ascii="Arial" w:eastAsia="Times New Roman" w:hAnsi="Arial" w:cs="Arial"/>
          <w:sz w:val="24"/>
          <w:szCs w:val="24"/>
          <w:lang w:val="el-GR" w:eastAsia="el-GR"/>
        </w:rPr>
        <w:t xml:space="preserve">προβλέπονται </w:t>
      </w:r>
      <w:r>
        <w:rPr>
          <w:rFonts w:ascii="Arial" w:eastAsia="Times New Roman" w:hAnsi="Arial" w:cs="Arial"/>
          <w:sz w:val="24"/>
          <w:szCs w:val="24"/>
          <w:lang w:val="el-GR" w:eastAsia="el-GR"/>
        </w:rPr>
        <w:t>κυρίως τα ακόλουθα:</w:t>
      </w:r>
    </w:p>
    <w:p w14:paraId="32B963D3" w14:textId="448B5E9A" w:rsidR="008E60F2" w:rsidRDefault="004B0000" w:rsidP="003D7DCF">
      <w:pPr>
        <w:pStyle w:val="ListParagraph"/>
        <w:numPr>
          <w:ilvl w:val="0"/>
          <w:numId w:val="16"/>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Η π</w:t>
      </w:r>
      <w:r w:rsidR="00996347" w:rsidRPr="008E60F2">
        <w:rPr>
          <w:rFonts w:ascii="Arial" w:eastAsia="Calibri" w:hAnsi="Arial" w:cs="Arial"/>
          <w:sz w:val="24"/>
          <w:szCs w:val="24"/>
          <w:lang w:val="el-GR"/>
        </w:rPr>
        <w:t>αροχή δικαιώματος σε διάδικο να εγείρει ζήτημα αντισυνταγματικότητας νόμου, απόφασης ή διάταξης αυτών το οποίο είναι ουσιώδες για τη διάγνωση της εκκρεμούσας ενώπιον του δικαστηρίου υπόθεσης</w:t>
      </w:r>
      <w:r w:rsidR="008E60F2">
        <w:rPr>
          <w:rFonts w:ascii="Arial" w:eastAsia="Calibri" w:hAnsi="Arial" w:cs="Arial"/>
          <w:sz w:val="24"/>
          <w:szCs w:val="24"/>
          <w:lang w:val="el-GR"/>
        </w:rPr>
        <w:t>.</w:t>
      </w:r>
    </w:p>
    <w:p w14:paraId="58FDBEEE" w14:textId="0C8691BC" w:rsidR="00AB144C" w:rsidRPr="008E60F2" w:rsidRDefault="004B0000" w:rsidP="003D7DCF">
      <w:pPr>
        <w:pStyle w:val="ListParagraph"/>
        <w:numPr>
          <w:ilvl w:val="0"/>
          <w:numId w:val="16"/>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Η π</w:t>
      </w:r>
      <w:r w:rsidR="00AB144C" w:rsidRPr="008E60F2">
        <w:rPr>
          <w:rFonts w:ascii="Arial" w:eastAsia="Calibri" w:hAnsi="Arial" w:cs="Arial"/>
          <w:sz w:val="24"/>
          <w:szCs w:val="24"/>
          <w:lang w:val="el-GR"/>
        </w:rPr>
        <w:t>αροχή δυνατότητας σε πρωτόδικο δικαστήριο και στο Εφετείο ενώπιον του οποίου εγείρεται ζήτημα αντισυνταγματικότητας νόμου ή αποφάσεως ή διατάξε</w:t>
      </w:r>
      <w:r w:rsidR="00850BE8">
        <w:rPr>
          <w:rFonts w:ascii="Arial" w:eastAsia="Calibri" w:hAnsi="Arial" w:cs="Arial"/>
          <w:sz w:val="24"/>
          <w:szCs w:val="24"/>
          <w:lang w:val="el-GR"/>
        </w:rPr>
        <w:t>ω</w:t>
      </w:r>
      <w:r w:rsidR="00AB144C" w:rsidRPr="008E60F2">
        <w:rPr>
          <w:rFonts w:ascii="Arial" w:eastAsia="Calibri" w:hAnsi="Arial" w:cs="Arial"/>
          <w:sz w:val="24"/>
          <w:szCs w:val="24"/>
          <w:lang w:val="el-GR"/>
        </w:rPr>
        <w:t xml:space="preserve">ς αυτού </w:t>
      </w:r>
      <w:r w:rsidR="00630C26">
        <w:rPr>
          <w:rFonts w:ascii="Arial" w:eastAsia="Calibri" w:hAnsi="Arial" w:cs="Arial"/>
          <w:sz w:val="24"/>
          <w:szCs w:val="24"/>
          <w:lang w:val="el-GR"/>
        </w:rPr>
        <w:t xml:space="preserve">το οποίο </w:t>
      </w:r>
      <w:r w:rsidR="00AB144C" w:rsidRPr="008E60F2">
        <w:rPr>
          <w:rFonts w:ascii="Arial" w:eastAsia="Calibri" w:hAnsi="Arial" w:cs="Arial"/>
          <w:sz w:val="24"/>
          <w:szCs w:val="24"/>
          <w:lang w:val="el-GR"/>
        </w:rPr>
        <w:t>είναι ουσιώδ</w:t>
      </w:r>
      <w:r w:rsidR="002C26DD">
        <w:rPr>
          <w:rFonts w:ascii="Arial" w:eastAsia="Calibri" w:hAnsi="Arial" w:cs="Arial"/>
          <w:sz w:val="24"/>
          <w:szCs w:val="24"/>
          <w:lang w:val="el-GR"/>
        </w:rPr>
        <w:t>ε</w:t>
      </w:r>
      <w:r w:rsidR="00AB144C" w:rsidRPr="008E60F2">
        <w:rPr>
          <w:rFonts w:ascii="Arial" w:eastAsia="Calibri" w:hAnsi="Arial" w:cs="Arial"/>
          <w:sz w:val="24"/>
          <w:szCs w:val="24"/>
          <w:lang w:val="el-GR"/>
        </w:rPr>
        <w:t>ς για την έκβαση της ενώπιόν του υπόθεσης να παραπέμψει</w:t>
      </w:r>
      <w:r>
        <w:rPr>
          <w:rFonts w:ascii="Arial" w:eastAsia="Calibri" w:hAnsi="Arial" w:cs="Arial"/>
          <w:sz w:val="24"/>
          <w:szCs w:val="24"/>
          <w:lang w:val="el-GR"/>
        </w:rPr>
        <w:t xml:space="preserve"> αυτό</w:t>
      </w:r>
      <w:r w:rsidR="00AB144C" w:rsidRPr="008E60F2">
        <w:rPr>
          <w:rFonts w:ascii="Arial" w:eastAsia="Calibri" w:hAnsi="Arial" w:cs="Arial"/>
          <w:sz w:val="24"/>
          <w:szCs w:val="24"/>
          <w:lang w:val="el-GR"/>
        </w:rPr>
        <w:t>, ως νόμος ήθελε ορίσει,</w:t>
      </w:r>
      <w:r w:rsidR="00AB144C" w:rsidRPr="008E60F2" w:rsidDel="005F3D36">
        <w:rPr>
          <w:rFonts w:ascii="Arial" w:eastAsia="Calibri" w:hAnsi="Arial" w:cs="Arial"/>
          <w:sz w:val="24"/>
          <w:szCs w:val="24"/>
          <w:lang w:val="el-GR"/>
        </w:rPr>
        <w:t xml:space="preserve"> </w:t>
      </w:r>
      <w:r w:rsidR="00AB144C" w:rsidRPr="008E60F2">
        <w:rPr>
          <w:rFonts w:ascii="Arial" w:eastAsia="Calibri" w:hAnsi="Arial" w:cs="Arial"/>
          <w:sz w:val="24"/>
          <w:szCs w:val="24"/>
          <w:lang w:val="el-GR"/>
        </w:rPr>
        <w:t xml:space="preserve">ενώπιον του Aνωτάτου Συνταγματικού Δικαστηρίου. </w:t>
      </w:r>
    </w:p>
    <w:p w14:paraId="19929012" w14:textId="15596890" w:rsidR="00AB144C" w:rsidRDefault="004B0000" w:rsidP="003D7DCF">
      <w:pPr>
        <w:pStyle w:val="ListParagraph"/>
        <w:numPr>
          <w:ilvl w:val="0"/>
          <w:numId w:val="16"/>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Η ε</w:t>
      </w:r>
      <w:r w:rsidR="00AB144C">
        <w:rPr>
          <w:rFonts w:ascii="Arial" w:eastAsia="Calibri" w:hAnsi="Arial" w:cs="Arial"/>
          <w:sz w:val="24"/>
          <w:szCs w:val="24"/>
          <w:lang w:val="el-GR"/>
        </w:rPr>
        <w:t>πιβολή υποχρέωσης σ</w:t>
      </w:r>
      <w:r w:rsidR="00AB144C" w:rsidRPr="008234A1">
        <w:rPr>
          <w:rFonts w:ascii="Arial" w:eastAsia="Calibri" w:hAnsi="Arial" w:cs="Arial"/>
          <w:sz w:val="24"/>
          <w:szCs w:val="24"/>
          <w:lang w:val="el-GR"/>
        </w:rPr>
        <w:t>το Ανώτατο Δικαστήριο,</w:t>
      </w:r>
      <w:r w:rsidR="00AB144C" w:rsidRPr="0085071A">
        <w:rPr>
          <w:rFonts w:ascii="Arial" w:eastAsia="Calibri" w:hAnsi="Arial" w:cs="Arial"/>
          <w:sz w:val="24"/>
          <w:szCs w:val="24"/>
          <w:lang w:val="el-GR"/>
        </w:rPr>
        <w:t xml:space="preserve"> </w:t>
      </w:r>
      <w:r w:rsidR="00AB144C">
        <w:rPr>
          <w:rFonts w:ascii="Arial" w:eastAsia="Calibri" w:hAnsi="Arial" w:cs="Arial"/>
          <w:sz w:val="24"/>
          <w:szCs w:val="24"/>
          <w:lang w:val="el-GR"/>
        </w:rPr>
        <w:t>σε περίπτωση που εγείρεται ενώπιόν του ζήτημα</w:t>
      </w:r>
      <w:r w:rsidR="00AB144C" w:rsidRPr="008234A1">
        <w:rPr>
          <w:rFonts w:ascii="Arial" w:eastAsia="Calibri" w:hAnsi="Arial" w:cs="Arial"/>
          <w:sz w:val="24"/>
          <w:szCs w:val="24"/>
          <w:lang w:val="el-GR"/>
        </w:rPr>
        <w:t xml:space="preserve"> </w:t>
      </w:r>
      <w:r w:rsidR="00AB144C" w:rsidRPr="005F3D36">
        <w:rPr>
          <w:rFonts w:ascii="Arial" w:eastAsia="Calibri" w:hAnsi="Arial" w:cs="Arial"/>
          <w:sz w:val="24"/>
          <w:szCs w:val="24"/>
          <w:lang w:val="el-GR"/>
        </w:rPr>
        <w:t>αντισυνταγματικότητ</w:t>
      </w:r>
      <w:r w:rsidR="00AB144C">
        <w:rPr>
          <w:rFonts w:ascii="Arial" w:eastAsia="Calibri" w:hAnsi="Arial" w:cs="Arial"/>
          <w:sz w:val="24"/>
          <w:szCs w:val="24"/>
          <w:lang w:val="el-GR"/>
        </w:rPr>
        <w:t>α</w:t>
      </w:r>
      <w:r w:rsidR="00AB144C" w:rsidRPr="005F3D36">
        <w:rPr>
          <w:rFonts w:ascii="Arial" w:eastAsia="Calibri" w:hAnsi="Arial" w:cs="Arial"/>
          <w:sz w:val="24"/>
          <w:szCs w:val="24"/>
          <w:lang w:val="el-GR"/>
        </w:rPr>
        <w:t xml:space="preserve">ς νόμου ή αποφάσεως </w:t>
      </w:r>
      <w:r w:rsidR="00AB144C">
        <w:rPr>
          <w:rFonts w:ascii="Arial" w:eastAsia="Calibri" w:hAnsi="Arial" w:cs="Arial"/>
          <w:sz w:val="24"/>
          <w:szCs w:val="24"/>
          <w:lang w:val="el-GR"/>
        </w:rPr>
        <w:t>ή</w:t>
      </w:r>
      <w:r w:rsidR="00AB144C" w:rsidRPr="005F3D36">
        <w:rPr>
          <w:rFonts w:ascii="Arial" w:eastAsia="Calibri" w:hAnsi="Arial" w:cs="Arial"/>
          <w:sz w:val="24"/>
          <w:szCs w:val="24"/>
          <w:lang w:val="el-GR"/>
        </w:rPr>
        <w:t xml:space="preserve"> διατάξε</w:t>
      </w:r>
      <w:r>
        <w:rPr>
          <w:rFonts w:ascii="Arial" w:eastAsia="Calibri" w:hAnsi="Arial" w:cs="Arial"/>
          <w:sz w:val="24"/>
          <w:szCs w:val="24"/>
          <w:lang w:val="el-GR"/>
        </w:rPr>
        <w:t>ω</w:t>
      </w:r>
      <w:r w:rsidR="00AB144C" w:rsidRPr="005F3D36">
        <w:rPr>
          <w:rFonts w:ascii="Arial" w:eastAsia="Calibri" w:hAnsi="Arial" w:cs="Arial"/>
          <w:sz w:val="24"/>
          <w:szCs w:val="24"/>
          <w:lang w:val="el-GR"/>
        </w:rPr>
        <w:t xml:space="preserve">ς </w:t>
      </w:r>
      <w:r w:rsidR="00AB144C">
        <w:rPr>
          <w:rFonts w:ascii="Arial" w:eastAsia="Calibri" w:hAnsi="Arial" w:cs="Arial"/>
          <w:sz w:val="24"/>
          <w:szCs w:val="24"/>
          <w:lang w:val="el-GR"/>
        </w:rPr>
        <w:t xml:space="preserve">αυτού </w:t>
      </w:r>
      <w:r w:rsidR="00634EA2">
        <w:rPr>
          <w:rFonts w:ascii="Arial" w:eastAsia="Calibri" w:hAnsi="Arial" w:cs="Arial"/>
          <w:sz w:val="24"/>
          <w:szCs w:val="24"/>
          <w:lang w:val="el-GR"/>
        </w:rPr>
        <w:t xml:space="preserve">το οποίο </w:t>
      </w:r>
      <w:r w:rsidR="00AB144C">
        <w:rPr>
          <w:rFonts w:ascii="Arial" w:eastAsia="Calibri" w:hAnsi="Arial" w:cs="Arial"/>
          <w:sz w:val="24"/>
          <w:szCs w:val="24"/>
          <w:lang w:val="el-GR"/>
        </w:rPr>
        <w:t>είναι ουσιώδ</w:t>
      </w:r>
      <w:r w:rsidR="002A3DDC">
        <w:rPr>
          <w:rFonts w:ascii="Arial" w:eastAsia="Calibri" w:hAnsi="Arial" w:cs="Arial"/>
          <w:sz w:val="24"/>
          <w:szCs w:val="24"/>
          <w:lang w:val="el-GR"/>
        </w:rPr>
        <w:t>ε</w:t>
      </w:r>
      <w:r w:rsidR="00AB144C">
        <w:rPr>
          <w:rFonts w:ascii="Arial" w:eastAsia="Calibri" w:hAnsi="Arial" w:cs="Arial"/>
          <w:sz w:val="24"/>
          <w:szCs w:val="24"/>
          <w:lang w:val="el-GR"/>
        </w:rPr>
        <w:t>ς για την έκβαση της ενώπιόν του υπόθεσης</w:t>
      </w:r>
      <w:r w:rsidR="002A3DDC">
        <w:rPr>
          <w:rFonts w:ascii="Arial" w:eastAsia="Calibri" w:hAnsi="Arial" w:cs="Arial"/>
          <w:sz w:val="24"/>
          <w:szCs w:val="24"/>
          <w:lang w:val="el-GR"/>
        </w:rPr>
        <w:t>,</w:t>
      </w:r>
      <w:r w:rsidR="00AB144C">
        <w:rPr>
          <w:rFonts w:ascii="Arial" w:eastAsia="Calibri" w:hAnsi="Arial" w:cs="Arial"/>
          <w:sz w:val="24"/>
          <w:szCs w:val="24"/>
          <w:lang w:val="el-GR"/>
        </w:rPr>
        <w:t xml:space="preserve"> </w:t>
      </w:r>
      <w:r w:rsidR="00AB144C" w:rsidRPr="008234A1">
        <w:rPr>
          <w:rFonts w:ascii="Arial" w:eastAsia="Calibri" w:hAnsi="Arial" w:cs="Arial"/>
          <w:sz w:val="24"/>
          <w:szCs w:val="24"/>
          <w:lang w:val="el-GR"/>
        </w:rPr>
        <w:t xml:space="preserve">να παραπέμψει </w:t>
      </w:r>
      <w:r>
        <w:rPr>
          <w:rFonts w:ascii="Arial" w:eastAsia="Calibri" w:hAnsi="Arial" w:cs="Arial"/>
          <w:sz w:val="24"/>
          <w:szCs w:val="24"/>
          <w:lang w:val="el-GR"/>
        </w:rPr>
        <w:t xml:space="preserve">αυτό </w:t>
      </w:r>
      <w:r w:rsidR="00AB144C">
        <w:rPr>
          <w:rFonts w:ascii="Arial" w:eastAsia="Calibri" w:hAnsi="Arial" w:cs="Arial"/>
          <w:sz w:val="24"/>
          <w:szCs w:val="24"/>
          <w:lang w:val="el-GR"/>
        </w:rPr>
        <w:t xml:space="preserve">στο Ανώτατο </w:t>
      </w:r>
      <w:r w:rsidR="00AB144C" w:rsidRPr="005F3D36">
        <w:rPr>
          <w:rFonts w:ascii="Arial" w:eastAsia="Calibri" w:hAnsi="Arial" w:cs="Arial"/>
          <w:sz w:val="24"/>
          <w:szCs w:val="24"/>
          <w:lang w:val="el-GR"/>
        </w:rPr>
        <w:t>Συνταγματικ</w:t>
      </w:r>
      <w:r w:rsidR="00AB144C">
        <w:rPr>
          <w:rFonts w:ascii="Arial" w:eastAsia="Calibri" w:hAnsi="Arial" w:cs="Arial"/>
          <w:sz w:val="24"/>
          <w:szCs w:val="24"/>
          <w:lang w:val="el-GR"/>
        </w:rPr>
        <w:t>ό</w:t>
      </w:r>
      <w:r w:rsidR="00AB144C" w:rsidRPr="005F3D36">
        <w:rPr>
          <w:rFonts w:ascii="Arial" w:eastAsia="Calibri" w:hAnsi="Arial" w:cs="Arial"/>
          <w:sz w:val="24"/>
          <w:szCs w:val="24"/>
          <w:lang w:val="el-GR"/>
        </w:rPr>
        <w:t xml:space="preserve"> </w:t>
      </w:r>
      <w:r w:rsidR="00AB144C">
        <w:rPr>
          <w:rFonts w:ascii="Arial" w:eastAsia="Calibri" w:hAnsi="Arial" w:cs="Arial"/>
          <w:sz w:val="24"/>
          <w:szCs w:val="24"/>
          <w:lang w:val="el-GR"/>
        </w:rPr>
        <w:t>Δικαστήριο</w:t>
      </w:r>
      <w:r w:rsidR="00AB144C" w:rsidRPr="008234A1">
        <w:rPr>
          <w:rFonts w:ascii="Arial" w:eastAsia="Calibri" w:hAnsi="Arial" w:cs="Arial"/>
          <w:sz w:val="24"/>
          <w:szCs w:val="24"/>
          <w:lang w:val="el-GR"/>
        </w:rPr>
        <w:t xml:space="preserve"> και </w:t>
      </w:r>
      <w:r w:rsidR="00AB144C">
        <w:rPr>
          <w:rFonts w:ascii="Arial" w:eastAsia="Calibri" w:hAnsi="Arial" w:cs="Arial"/>
          <w:sz w:val="24"/>
          <w:szCs w:val="24"/>
          <w:lang w:val="el-GR"/>
        </w:rPr>
        <w:t xml:space="preserve">να αναστείλει </w:t>
      </w:r>
      <w:r w:rsidR="00AB144C" w:rsidRPr="008234A1">
        <w:rPr>
          <w:rFonts w:ascii="Arial" w:eastAsia="Calibri" w:hAnsi="Arial" w:cs="Arial"/>
          <w:sz w:val="24"/>
          <w:szCs w:val="24"/>
          <w:lang w:val="el-GR"/>
        </w:rPr>
        <w:t xml:space="preserve">την πρόοδο </w:t>
      </w:r>
      <w:r w:rsidR="00AB144C">
        <w:rPr>
          <w:rFonts w:ascii="Arial" w:eastAsia="Calibri" w:hAnsi="Arial" w:cs="Arial"/>
          <w:sz w:val="24"/>
          <w:szCs w:val="24"/>
          <w:lang w:val="el-GR"/>
        </w:rPr>
        <w:t xml:space="preserve">της </w:t>
      </w:r>
      <w:r w:rsidR="00AB144C">
        <w:rPr>
          <w:rFonts w:ascii="Arial" w:eastAsia="Calibri" w:hAnsi="Arial" w:cs="Arial"/>
          <w:sz w:val="24"/>
          <w:szCs w:val="24"/>
          <w:lang w:val="el-GR"/>
        </w:rPr>
        <w:lastRenderedPageBreak/>
        <w:t>ενώπιόν του</w:t>
      </w:r>
      <w:r w:rsidR="00AB144C" w:rsidRPr="008234A1">
        <w:rPr>
          <w:rFonts w:ascii="Arial" w:eastAsia="Calibri" w:hAnsi="Arial" w:cs="Arial"/>
          <w:sz w:val="24"/>
          <w:szCs w:val="24"/>
          <w:lang w:val="el-GR"/>
        </w:rPr>
        <w:t xml:space="preserve"> διαδικασίας, μέχρις ότου αποφανθεί επ</w:t>
      </w:r>
      <w:r>
        <w:rPr>
          <w:rFonts w:ascii="Arial" w:eastAsia="Calibri" w:hAnsi="Arial" w:cs="Arial"/>
          <w:sz w:val="24"/>
          <w:szCs w:val="24"/>
          <w:lang w:val="el-GR"/>
        </w:rPr>
        <w:t>ί</w:t>
      </w:r>
      <w:r w:rsidR="00AB144C" w:rsidRPr="008234A1">
        <w:rPr>
          <w:rFonts w:ascii="Arial" w:eastAsia="Calibri" w:hAnsi="Arial" w:cs="Arial"/>
          <w:sz w:val="24"/>
          <w:szCs w:val="24"/>
          <w:lang w:val="el-GR"/>
        </w:rPr>
        <w:t xml:space="preserve"> αυτού το Ανώτατο Συνταγματικό Δικαστήριο.</w:t>
      </w:r>
    </w:p>
    <w:p w14:paraId="38F22E74" w14:textId="5B93456F" w:rsidR="00303809" w:rsidRDefault="004B0000" w:rsidP="003D7DCF">
      <w:pPr>
        <w:pStyle w:val="ListParagraph"/>
        <w:numPr>
          <w:ilvl w:val="0"/>
          <w:numId w:val="16"/>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Η δ</w:t>
      </w:r>
      <w:r w:rsidR="00303809">
        <w:rPr>
          <w:rFonts w:ascii="Arial" w:eastAsia="Calibri" w:hAnsi="Arial" w:cs="Arial"/>
          <w:sz w:val="24"/>
          <w:szCs w:val="24"/>
          <w:lang w:val="el-GR"/>
        </w:rPr>
        <w:t xml:space="preserve">ιαγραφή της πρόνοιας </w:t>
      </w:r>
      <w:r w:rsidR="002C26DD">
        <w:rPr>
          <w:rFonts w:ascii="Arial" w:eastAsia="Calibri" w:hAnsi="Arial" w:cs="Arial"/>
          <w:sz w:val="24"/>
          <w:szCs w:val="24"/>
          <w:lang w:val="el-GR"/>
        </w:rPr>
        <w:t xml:space="preserve">που είχε εισαχθεί στο νομοσχέδιο σύμφωνα </w:t>
      </w:r>
      <w:r w:rsidR="00F824A5">
        <w:rPr>
          <w:rFonts w:ascii="Arial" w:eastAsia="Calibri" w:hAnsi="Arial" w:cs="Arial"/>
          <w:sz w:val="24"/>
          <w:szCs w:val="24"/>
          <w:lang w:val="el-GR"/>
        </w:rPr>
        <w:t>με την</w:t>
      </w:r>
      <w:r w:rsidR="00631393">
        <w:rPr>
          <w:rFonts w:ascii="Arial" w:eastAsia="Calibri" w:hAnsi="Arial" w:cs="Arial"/>
          <w:sz w:val="24"/>
          <w:szCs w:val="24"/>
          <w:lang w:val="el-GR"/>
        </w:rPr>
        <w:t xml:space="preserve"> </w:t>
      </w:r>
      <w:r w:rsidR="00F824A5">
        <w:rPr>
          <w:rFonts w:ascii="Arial" w:eastAsia="Calibri" w:hAnsi="Arial" w:cs="Arial"/>
          <w:sz w:val="24"/>
          <w:szCs w:val="24"/>
          <w:lang w:val="el-GR"/>
        </w:rPr>
        <w:t xml:space="preserve">οποία για την ψήφιση </w:t>
      </w:r>
      <w:r w:rsidR="00303809">
        <w:rPr>
          <w:rFonts w:ascii="Arial" w:eastAsia="Calibri" w:hAnsi="Arial" w:cs="Arial"/>
          <w:sz w:val="24"/>
          <w:szCs w:val="24"/>
          <w:lang w:val="el-GR"/>
        </w:rPr>
        <w:t>νόμου με τον οποίο ορίζονται θέματα δικαιοδοσίας του Ανωτάτου Δικαστηρίου</w:t>
      </w:r>
      <w:r w:rsidR="00F824A5">
        <w:rPr>
          <w:rFonts w:ascii="Arial" w:eastAsia="Calibri" w:hAnsi="Arial" w:cs="Arial"/>
          <w:sz w:val="24"/>
          <w:szCs w:val="24"/>
          <w:lang w:val="el-GR"/>
        </w:rPr>
        <w:t xml:space="preserve"> απαιτείτ</w:t>
      </w:r>
      <w:r>
        <w:rPr>
          <w:rFonts w:ascii="Arial" w:eastAsia="Calibri" w:hAnsi="Arial" w:cs="Arial"/>
          <w:sz w:val="24"/>
          <w:szCs w:val="24"/>
          <w:lang w:val="el-GR"/>
        </w:rPr>
        <w:t>αι</w:t>
      </w:r>
      <w:r w:rsidR="00F824A5">
        <w:rPr>
          <w:rFonts w:ascii="Arial" w:eastAsia="Calibri" w:hAnsi="Arial" w:cs="Arial"/>
          <w:sz w:val="24"/>
          <w:szCs w:val="24"/>
          <w:lang w:val="el-GR"/>
        </w:rPr>
        <w:t xml:space="preserve"> πλειοψηφία δύο τρίτων του αριθμού των βουλευτών</w:t>
      </w:r>
      <w:r w:rsidR="00303809">
        <w:rPr>
          <w:rFonts w:ascii="Arial" w:eastAsia="Calibri" w:hAnsi="Arial" w:cs="Arial"/>
          <w:sz w:val="24"/>
          <w:szCs w:val="24"/>
          <w:lang w:val="el-GR"/>
        </w:rPr>
        <w:t>.</w:t>
      </w:r>
    </w:p>
    <w:p w14:paraId="43AE068B" w14:textId="1D9F270F" w:rsidR="00AB144C" w:rsidRPr="00303809" w:rsidRDefault="00EE7822" w:rsidP="003D7DCF">
      <w:pPr>
        <w:pStyle w:val="ListParagraph"/>
        <w:widowControl w:val="0"/>
        <w:numPr>
          <w:ilvl w:val="0"/>
          <w:numId w:val="16"/>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Calibri" w:hAnsi="Arial" w:cs="Arial"/>
          <w:sz w:val="24"/>
          <w:szCs w:val="24"/>
          <w:lang w:val="el-GR"/>
        </w:rPr>
        <w:t>Η π</w:t>
      </w:r>
      <w:r w:rsidR="007505A0" w:rsidRPr="00303809">
        <w:rPr>
          <w:rFonts w:ascii="Arial" w:eastAsia="Calibri" w:hAnsi="Arial" w:cs="Arial"/>
          <w:sz w:val="24"/>
          <w:szCs w:val="24"/>
          <w:lang w:val="el-GR"/>
        </w:rPr>
        <w:t>ροσθήκη μεταβατικής διάταξης σύμφωνα με την οποία το υφιστάμενο Ανώτατο Δικαστήριο συνεχίζει να ασκεί τη δικαιοδοσία του</w:t>
      </w:r>
      <w:r>
        <w:rPr>
          <w:rFonts w:ascii="Arial" w:eastAsia="Calibri" w:hAnsi="Arial" w:cs="Arial"/>
          <w:sz w:val="24"/>
          <w:szCs w:val="24"/>
          <w:lang w:val="el-GR"/>
        </w:rPr>
        <w:t>,</w:t>
      </w:r>
      <w:r w:rsidR="007505A0" w:rsidRPr="00303809">
        <w:rPr>
          <w:rFonts w:ascii="Arial" w:eastAsia="Calibri" w:hAnsi="Arial" w:cs="Arial"/>
          <w:sz w:val="24"/>
          <w:szCs w:val="24"/>
          <w:lang w:val="el-GR"/>
        </w:rPr>
        <w:t xml:space="preserve"> μέχρι να προβλ</w:t>
      </w:r>
      <w:r w:rsidR="00F824A5">
        <w:rPr>
          <w:rFonts w:ascii="Arial" w:eastAsia="Calibri" w:hAnsi="Arial" w:cs="Arial"/>
          <w:sz w:val="24"/>
          <w:szCs w:val="24"/>
          <w:lang w:val="el-GR"/>
        </w:rPr>
        <w:t xml:space="preserve">εφθεί </w:t>
      </w:r>
      <w:r w:rsidR="007505A0" w:rsidRPr="00303809">
        <w:rPr>
          <w:rFonts w:ascii="Arial" w:eastAsia="Calibri" w:hAnsi="Arial" w:cs="Arial"/>
          <w:sz w:val="24"/>
          <w:szCs w:val="24"/>
          <w:lang w:val="el-GR"/>
        </w:rPr>
        <w:t>διαφορετικά</w:t>
      </w:r>
      <w:r w:rsidR="00F824A5">
        <w:rPr>
          <w:rFonts w:ascii="Arial" w:eastAsia="Calibri" w:hAnsi="Arial" w:cs="Arial"/>
          <w:sz w:val="24"/>
          <w:szCs w:val="24"/>
          <w:lang w:val="el-GR"/>
        </w:rPr>
        <w:t xml:space="preserve"> δι</w:t>
      </w:r>
      <w:r>
        <w:rPr>
          <w:rFonts w:ascii="Arial" w:eastAsia="Calibri" w:hAnsi="Arial" w:cs="Arial"/>
          <w:sz w:val="24"/>
          <w:szCs w:val="24"/>
          <w:lang w:val="el-GR"/>
        </w:rPr>
        <w:t>ά</w:t>
      </w:r>
      <w:r w:rsidR="00F824A5">
        <w:rPr>
          <w:rFonts w:ascii="Arial" w:eastAsia="Calibri" w:hAnsi="Arial" w:cs="Arial"/>
          <w:sz w:val="24"/>
          <w:szCs w:val="24"/>
          <w:lang w:val="el-GR"/>
        </w:rPr>
        <w:t xml:space="preserve"> νόμου</w:t>
      </w:r>
      <w:r w:rsidR="007505A0" w:rsidRPr="00303809">
        <w:rPr>
          <w:rFonts w:ascii="Arial" w:eastAsia="Calibri" w:hAnsi="Arial" w:cs="Arial"/>
          <w:sz w:val="24"/>
          <w:szCs w:val="24"/>
          <w:lang w:val="el-GR"/>
        </w:rPr>
        <w:t>, ώστε να αποφευχθεί τυχόν κενό δικαιοδοσίας.</w:t>
      </w:r>
    </w:p>
    <w:p w14:paraId="40E6C8DD" w14:textId="1601BA6D" w:rsidR="00936B01" w:rsidRDefault="00EE7822" w:rsidP="00EE7822">
      <w:pPr>
        <w:widowControl w:val="0"/>
        <w:tabs>
          <w:tab w:val="left" w:pos="567"/>
          <w:tab w:val="left" w:pos="4961"/>
        </w:tabs>
        <w:spacing w:after="0" w:line="480" w:lineRule="auto"/>
        <w:jc w:val="both"/>
        <w:rPr>
          <w:rFonts w:ascii="Arial" w:eastAsia="Calibri" w:hAnsi="Arial" w:cs="Arial"/>
          <w:sz w:val="24"/>
          <w:szCs w:val="24"/>
          <w:lang w:val="el-GR"/>
        </w:rPr>
      </w:pPr>
      <w:r>
        <w:rPr>
          <w:rFonts w:ascii="Arial" w:hAnsi="Arial" w:cs="Arial"/>
          <w:bCs/>
          <w:sz w:val="24"/>
          <w:szCs w:val="24"/>
          <w:lang w:val="el-GR"/>
        </w:rPr>
        <w:tab/>
        <w:t xml:space="preserve">Περαιτέρω, </w:t>
      </w:r>
      <w:r w:rsidR="00631393">
        <w:rPr>
          <w:rFonts w:ascii="Arial" w:hAnsi="Arial" w:cs="Arial"/>
          <w:bCs/>
          <w:sz w:val="24"/>
          <w:szCs w:val="24"/>
          <w:lang w:val="el-GR"/>
        </w:rPr>
        <w:t>επισημαίνεται ότι σ</w:t>
      </w:r>
      <w:r w:rsidR="00F824A5">
        <w:rPr>
          <w:rFonts w:ascii="Arial" w:hAnsi="Arial" w:cs="Arial"/>
          <w:bCs/>
          <w:sz w:val="24"/>
          <w:szCs w:val="24"/>
          <w:lang w:val="el-GR"/>
        </w:rPr>
        <w:t xml:space="preserve">το πλαίσιο της </w:t>
      </w:r>
      <w:r w:rsidR="00936B01" w:rsidRPr="00936B01">
        <w:rPr>
          <w:rFonts w:ascii="Arial" w:hAnsi="Arial" w:cs="Arial"/>
          <w:bCs/>
          <w:sz w:val="24"/>
          <w:szCs w:val="24"/>
          <w:lang w:val="el-GR"/>
        </w:rPr>
        <w:t>συζήτηση</w:t>
      </w:r>
      <w:r w:rsidR="00F824A5">
        <w:rPr>
          <w:rFonts w:ascii="Arial" w:hAnsi="Arial" w:cs="Arial"/>
          <w:bCs/>
          <w:sz w:val="24"/>
          <w:szCs w:val="24"/>
          <w:lang w:val="el-GR"/>
        </w:rPr>
        <w:t>ς</w:t>
      </w:r>
      <w:r w:rsidR="00936B01" w:rsidRPr="00936B01">
        <w:rPr>
          <w:rFonts w:ascii="Arial" w:hAnsi="Arial" w:cs="Arial"/>
          <w:bCs/>
          <w:sz w:val="24"/>
          <w:szCs w:val="24"/>
          <w:lang w:val="el-GR"/>
        </w:rPr>
        <w:t xml:space="preserve"> που διεξήχθη </w:t>
      </w:r>
      <w:r w:rsidR="00F824A5">
        <w:rPr>
          <w:rFonts w:ascii="Arial" w:hAnsi="Arial" w:cs="Arial"/>
          <w:bCs/>
          <w:sz w:val="24"/>
          <w:szCs w:val="24"/>
          <w:lang w:val="el-GR"/>
        </w:rPr>
        <w:t xml:space="preserve">κατά </w:t>
      </w:r>
      <w:r w:rsidR="00936B01" w:rsidRPr="00936B01">
        <w:rPr>
          <w:rFonts w:ascii="Arial" w:hAnsi="Arial" w:cs="Arial"/>
          <w:bCs/>
          <w:sz w:val="24"/>
          <w:szCs w:val="24"/>
          <w:lang w:val="el-GR"/>
        </w:rPr>
        <w:t xml:space="preserve">την παρούσα </w:t>
      </w:r>
      <w:r w:rsidR="00F824A5">
        <w:rPr>
          <w:rFonts w:ascii="Arial" w:eastAsia="Simsun (Founder Extended)" w:hAnsi="Arial" w:cs="Arial"/>
          <w:bCs/>
          <w:sz w:val="24"/>
          <w:szCs w:val="24"/>
          <w:lang w:val="el-GR" w:eastAsia="zh-CN"/>
        </w:rPr>
        <w:t>β</w:t>
      </w:r>
      <w:r w:rsidR="00936B01" w:rsidRPr="00936B01">
        <w:rPr>
          <w:rFonts w:ascii="Arial" w:eastAsia="Simsun (Founder Extended)" w:hAnsi="Arial" w:cs="Arial"/>
          <w:bCs/>
          <w:sz w:val="24"/>
          <w:szCs w:val="24"/>
          <w:lang w:val="el-GR" w:eastAsia="zh-CN"/>
        </w:rPr>
        <w:t>ουλευτική</w:t>
      </w:r>
      <w:r w:rsidR="00936B01" w:rsidRPr="00936B01">
        <w:rPr>
          <w:rFonts w:ascii="Arial" w:hAnsi="Arial" w:cs="Arial"/>
          <w:bCs/>
          <w:sz w:val="24"/>
          <w:szCs w:val="24"/>
          <w:lang w:val="el-GR"/>
        </w:rPr>
        <w:t xml:space="preserve"> </w:t>
      </w:r>
      <w:r w:rsidR="00F824A5">
        <w:rPr>
          <w:rFonts w:ascii="Arial" w:hAnsi="Arial" w:cs="Arial"/>
          <w:bCs/>
          <w:sz w:val="24"/>
          <w:szCs w:val="24"/>
          <w:lang w:val="el-GR"/>
        </w:rPr>
        <w:t>π</w:t>
      </w:r>
      <w:r w:rsidR="00936B01" w:rsidRPr="00936B01">
        <w:rPr>
          <w:rFonts w:ascii="Arial" w:hAnsi="Arial" w:cs="Arial"/>
          <w:bCs/>
          <w:sz w:val="24"/>
          <w:szCs w:val="24"/>
          <w:lang w:val="el-GR"/>
        </w:rPr>
        <w:t xml:space="preserve">ερίοδο </w:t>
      </w:r>
      <w:r w:rsidR="00936B01" w:rsidRPr="00936B01">
        <w:rPr>
          <w:rFonts w:ascii="Arial" w:eastAsia="Simsun (Founder Extended)" w:hAnsi="Arial" w:cs="Arial"/>
          <w:bCs/>
          <w:sz w:val="24"/>
          <w:szCs w:val="24"/>
          <w:lang w:val="el-GR" w:eastAsia="zh-CN"/>
        </w:rPr>
        <w:t xml:space="preserve">την </w:t>
      </w:r>
      <w:r>
        <w:rPr>
          <w:rFonts w:ascii="Arial" w:eastAsia="Simsun (Founder Extended)" w:hAnsi="Arial" w:cs="Arial"/>
          <w:bCs/>
          <w:sz w:val="24"/>
          <w:szCs w:val="24"/>
          <w:lang w:val="el-GR" w:eastAsia="zh-CN"/>
        </w:rPr>
        <w:t xml:space="preserve">επιτροπή </w:t>
      </w:r>
      <w:r w:rsidR="00936B01" w:rsidRPr="00936B01">
        <w:rPr>
          <w:rFonts w:ascii="Arial" w:eastAsia="Simsun (Founder Extended)" w:hAnsi="Arial" w:cs="Arial"/>
          <w:bCs/>
          <w:sz w:val="24"/>
          <w:szCs w:val="24"/>
          <w:lang w:val="el-GR" w:eastAsia="zh-CN"/>
        </w:rPr>
        <w:t>απασχόλησ</w:t>
      </w:r>
      <w:r>
        <w:rPr>
          <w:rFonts w:ascii="Arial" w:eastAsia="Simsun (Founder Extended)" w:hAnsi="Arial" w:cs="Arial"/>
          <w:bCs/>
          <w:sz w:val="24"/>
          <w:szCs w:val="24"/>
          <w:lang w:val="el-GR" w:eastAsia="zh-CN"/>
        </w:rPr>
        <w:t xml:space="preserve">αν μεταξύ άλλων το ζήτημα  της </w:t>
      </w:r>
      <w:r w:rsidR="00936B01" w:rsidRPr="00936B01">
        <w:rPr>
          <w:rFonts w:ascii="Arial" w:eastAsia="Simsun (Founder Extended)" w:hAnsi="Arial" w:cs="Arial"/>
          <w:bCs/>
          <w:sz w:val="24"/>
          <w:szCs w:val="24"/>
          <w:lang w:val="el-GR" w:eastAsia="zh-CN"/>
        </w:rPr>
        <w:t xml:space="preserve"> </w:t>
      </w:r>
      <w:r w:rsidR="002B7D1D">
        <w:rPr>
          <w:rFonts w:ascii="Arial" w:eastAsia="Simsun (Founder Extended)" w:hAnsi="Arial" w:cs="Arial"/>
          <w:bCs/>
          <w:sz w:val="24"/>
          <w:szCs w:val="24"/>
          <w:lang w:val="el-GR" w:eastAsia="zh-CN"/>
        </w:rPr>
        <w:t xml:space="preserve">επίκλησης </w:t>
      </w:r>
      <w:r w:rsidR="00936B01" w:rsidRPr="00936B01">
        <w:rPr>
          <w:rFonts w:ascii="Arial" w:eastAsia="Simsun (Founder Extended)" w:hAnsi="Arial" w:cs="Arial"/>
          <w:bCs/>
          <w:sz w:val="24"/>
          <w:szCs w:val="24"/>
          <w:lang w:val="el-GR" w:eastAsia="zh-CN"/>
        </w:rPr>
        <w:t xml:space="preserve">του </w:t>
      </w:r>
      <w:r w:rsidR="000A3864">
        <w:rPr>
          <w:rFonts w:ascii="Arial" w:eastAsia="Simsun (Founder Extended)" w:hAnsi="Arial" w:cs="Arial"/>
          <w:bCs/>
          <w:sz w:val="24"/>
          <w:szCs w:val="24"/>
          <w:lang w:val="el-GR" w:eastAsia="zh-CN"/>
        </w:rPr>
        <w:t>δικαίου της ανάγκης</w:t>
      </w:r>
      <w:r w:rsidR="00F824A5">
        <w:rPr>
          <w:rFonts w:ascii="Arial" w:eastAsia="Simsun (Founder Extended)" w:hAnsi="Arial" w:cs="Arial"/>
          <w:bCs/>
          <w:sz w:val="24"/>
          <w:szCs w:val="24"/>
          <w:lang w:val="el-GR" w:eastAsia="zh-CN"/>
        </w:rPr>
        <w:t>,</w:t>
      </w:r>
      <w:r w:rsidR="00936B01" w:rsidRPr="00936B01">
        <w:rPr>
          <w:rFonts w:ascii="Arial" w:eastAsia="Simsun (Founder Extended)" w:hAnsi="Arial" w:cs="Arial"/>
          <w:bCs/>
          <w:sz w:val="24"/>
          <w:szCs w:val="24"/>
          <w:lang w:val="el-GR" w:eastAsia="zh-CN"/>
        </w:rPr>
        <w:t xml:space="preserve"> ώστε να δικαιολογηθεί η απόκλιση της προτεινόμενης δικαστικής μεταρρύθμισης από τα προβλεπόμενα στο Σύνταγμα της </w:t>
      </w:r>
      <w:r w:rsidR="002A3DDC">
        <w:rPr>
          <w:rFonts w:ascii="Arial" w:eastAsia="Simsun (Founder Extended)" w:hAnsi="Arial" w:cs="Arial"/>
          <w:bCs/>
          <w:sz w:val="24"/>
          <w:szCs w:val="24"/>
          <w:lang w:val="el-GR" w:eastAsia="zh-CN"/>
        </w:rPr>
        <w:t xml:space="preserve">Κυπριακής </w:t>
      </w:r>
      <w:r w:rsidR="00936B01" w:rsidRPr="00936B01">
        <w:rPr>
          <w:rFonts w:ascii="Arial" w:eastAsia="Simsun (Founder Extended)" w:hAnsi="Arial" w:cs="Arial"/>
          <w:bCs/>
          <w:sz w:val="24"/>
          <w:szCs w:val="24"/>
          <w:lang w:val="el-GR" w:eastAsia="zh-CN"/>
        </w:rPr>
        <w:t>Δημοκρατίας</w:t>
      </w:r>
      <w:r w:rsidR="00850BE8">
        <w:rPr>
          <w:rFonts w:ascii="Arial" w:eastAsia="Simsun (Founder Extended)" w:hAnsi="Arial" w:cs="Arial"/>
          <w:bCs/>
          <w:sz w:val="24"/>
          <w:szCs w:val="24"/>
          <w:lang w:val="el-GR" w:eastAsia="zh-CN"/>
        </w:rPr>
        <w:t xml:space="preserve"> και</w:t>
      </w:r>
      <w:r>
        <w:rPr>
          <w:rFonts w:ascii="Arial" w:eastAsia="Simsun (Founder Extended)" w:hAnsi="Arial" w:cs="Arial"/>
          <w:bCs/>
          <w:sz w:val="24"/>
          <w:szCs w:val="24"/>
          <w:lang w:val="el-GR" w:eastAsia="zh-CN"/>
        </w:rPr>
        <w:t xml:space="preserve"> </w:t>
      </w:r>
      <w:r w:rsidR="002B7D1D">
        <w:rPr>
          <w:rFonts w:ascii="Arial" w:eastAsia="Calibri" w:hAnsi="Arial" w:cs="Arial"/>
          <w:sz w:val="24"/>
          <w:szCs w:val="24"/>
          <w:lang w:val="el-GR"/>
        </w:rPr>
        <w:t xml:space="preserve">η ανάγκη άμεσης και εκ βάθρων αναδιάρθρωσης </w:t>
      </w:r>
      <w:r w:rsidR="00F824A5">
        <w:rPr>
          <w:rFonts w:ascii="Arial" w:eastAsia="Calibri" w:hAnsi="Arial" w:cs="Arial"/>
          <w:sz w:val="24"/>
          <w:szCs w:val="24"/>
          <w:lang w:val="el-GR"/>
        </w:rPr>
        <w:t xml:space="preserve">της πρωτοβάθμιας δικαιοδοσίας </w:t>
      </w:r>
      <w:r w:rsidR="002B7D1D">
        <w:rPr>
          <w:rFonts w:ascii="Arial" w:eastAsia="Calibri" w:hAnsi="Arial" w:cs="Arial"/>
          <w:sz w:val="24"/>
          <w:szCs w:val="24"/>
          <w:lang w:val="el-GR"/>
        </w:rPr>
        <w:t>του συστήματος απονομής της δικαιοσύνης και λήψης επιπρόσθετων</w:t>
      </w:r>
      <w:r w:rsidR="00F824A5">
        <w:rPr>
          <w:rFonts w:ascii="Arial" w:eastAsia="Calibri" w:hAnsi="Arial" w:cs="Arial"/>
          <w:sz w:val="24"/>
          <w:szCs w:val="24"/>
          <w:lang w:val="el-GR"/>
        </w:rPr>
        <w:t xml:space="preserve"> μέτρων</w:t>
      </w:r>
      <w:r w:rsidR="002B7D1D">
        <w:rPr>
          <w:rFonts w:ascii="Arial" w:eastAsia="Calibri" w:hAnsi="Arial" w:cs="Arial"/>
          <w:sz w:val="24"/>
          <w:szCs w:val="24"/>
          <w:lang w:val="el-GR"/>
        </w:rPr>
        <w:t>, πέραν τ</w:t>
      </w:r>
      <w:r>
        <w:rPr>
          <w:rFonts w:ascii="Arial" w:eastAsia="Calibri" w:hAnsi="Arial" w:cs="Arial"/>
          <w:sz w:val="24"/>
          <w:szCs w:val="24"/>
          <w:lang w:val="el-GR"/>
        </w:rPr>
        <w:t xml:space="preserve">ων προτεινόμενων ρυθμίσεων, </w:t>
      </w:r>
      <w:r w:rsidR="002B7D1D">
        <w:rPr>
          <w:rFonts w:ascii="Arial" w:eastAsia="Calibri" w:hAnsi="Arial" w:cs="Arial"/>
          <w:sz w:val="24"/>
          <w:szCs w:val="24"/>
          <w:lang w:val="el-GR"/>
        </w:rPr>
        <w:t>για την περάτωση των δικαστικών υποθέσεων σε εύ</w:t>
      </w:r>
      <w:r>
        <w:rPr>
          <w:rFonts w:ascii="Arial" w:eastAsia="Calibri" w:hAnsi="Arial" w:cs="Arial"/>
          <w:sz w:val="24"/>
          <w:szCs w:val="24"/>
          <w:lang w:val="el-GR"/>
        </w:rPr>
        <w:t xml:space="preserve">λογο </w:t>
      </w:r>
      <w:r w:rsidR="002B7D1D">
        <w:rPr>
          <w:rFonts w:ascii="Arial" w:eastAsia="Calibri" w:hAnsi="Arial" w:cs="Arial"/>
          <w:sz w:val="24"/>
          <w:szCs w:val="24"/>
          <w:lang w:val="el-GR"/>
        </w:rPr>
        <w:t xml:space="preserve"> χρόνο.</w:t>
      </w:r>
    </w:p>
    <w:p w14:paraId="129D6789" w14:textId="47D84CB6" w:rsidR="00F071A4" w:rsidRDefault="00CF428A" w:rsidP="00F21387">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F071A4">
        <w:rPr>
          <w:rFonts w:ascii="Arial" w:eastAsia="Calibri" w:hAnsi="Arial" w:cs="Arial"/>
          <w:sz w:val="24"/>
          <w:szCs w:val="24"/>
          <w:lang w:val="el-GR"/>
        </w:rPr>
        <w:t xml:space="preserve">Η Πρόεδρος του </w:t>
      </w:r>
      <w:r w:rsidR="00D50B1B">
        <w:rPr>
          <w:rFonts w:ascii="Arial" w:eastAsia="Calibri" w:hAnsi="Arial" w:cs="Arial"/>
          <w:sz w:val="24"/>
          <w:szCs w:val="24"/>
          <w:lang w:val="el-GR"/>
        </w:rPr>
        <w:t>Ανωτάτου</w:t>
      </w:r>
      <w:r w:rsidR="00F071A4">
        <w:rPr>
          <w:rFonts w:ascii="Arial" w:eastAsia="Calibri" w:hAnsi="Arial" w:cs="Arial"/>
          <w:sz w:val="24"/>
          <w:szCs w:val="24"/>
          <w:lang w:val="el-GR"/>
        </w:rPr>
        <w:t xml:space="preserve"> Δικαστηρίου</w:t>
      </w:r>
      <w:r w:rsidR="00D50B1B">
        <w:rPr>
          <w:rFonts w:ascii="Arial" w:eastAsia="Calibri" w:hAnsi="Arial" w:cs="Arial"/>
          <w:sz w:val="24"/>
          <w:szCs w:val="24"/>
          <w:lang w:val="el-GR"/>
        </w:rPr>
        <w:t xml:space="preserve"> σε επιστολή </w:t>
      </w:r>
      <w:r w:rsidR="00EE7822">
        <w:rPr>
          <w:rFonts w:ascii="Arial" w:eastAsia="Calibri" w:hAnsi="Arial" w:cs="Arial"/>
          <w:sz w:val="24"/>
          <w:szCs w:val="24"/>
          <w:lang w:val="el-GR"/>
        </w:rPr>
        <w:t>της,</w:t>
      </w:r>
      <w:r w:rsidR="00D50B1B">
        <w:rPr>
          <w:rFonts w:ascii="Arial" w:eastAsia="Calibri" w:hAnsi="Arial" w:cs="Arial"/>
          <w:sz w:val="24"/>
          <w:szCs w:val="24"/>
          <w:lang w:val="el-GR"/>
        </w:rPr>
        <w:t xml:space="preserve"> ημερομηνίας 15 Σεπτεμβρίου 2021</w:t>
      </w:r>
      <w:r w:rsidR="00EE7822">
        <w:rPr>
          <w:rFonts w:ascii="Arial" w:eastAsia="Calibri" w:hAnsi="Arial" w:cs="Arial"/>
          <w:sz w:val="24"/>
          <w:szCs w:val="24"/>
          <w:lang w:val="el-GR"/>
        </w:rPr>
        <w:t>,</w:t>
      </w:r>
      <w:r w:rsidR="00D50B1B">
        <w:rPr>
          <w:rFonts w:ascii="Arial" w:eastAsia="Calibri" w:hAnsi="Arial" w:cs="Arial"/>
          <w:sz w:val="24"/>
          <w:szCs w:val="24"/>
          <w:lang w:val="el-GR"/>
        </w:rPr>
        <w:t xml:space="preserve"> προς τον πρόεδρο της επιτροπής επα</w:t>
      </w:r>
      <w:r w:rsidR="00EE7822">
        <w:rPr>
          <w:rFonts w:ascii="Arial" w:eastAsia="Calibri" w:hAnsi="Arial" w:cs="Arial"/>
          <w:sz w:val="24"/>
          <w:szCs w:val="24"/>
          <w:lang w:val="el-GR"/>
        </w:rPr>
        <w:t xml:space="preserve">νέλαβε </w:t>
      </w:r>
      <w:r w:rsidR="00F071A4">
        <w:rPr>
          <w:rFonts w:ascii="Arial" w:eastAsia="Calibri" w:hAnsi="Arial" w:cs="Arial"/>
          <w:sz w:val="24"/>
          <w:szCs w:val="24"/>
          <w:lang w:val="el-GR"/>
        </w:rPr>
        <w:t>τη θέση του Ανωτάτου Δικαστηρίου</w:t>
      </w:r>
      <w:r w:rsidR="00244D66">
        <w:rPr>
          <w:rFonts w:ascii="Arial" w:eastAsia="Calibri" w:hAnsi="Arial" w:cs="Arial"/>
          <w:sz w:val="24"/>
          <w:szCs w:val="24"/>
          <w:lang w:val="el-GR"/>
        </w:rPr>
        <w:t xml:space="preserve"> </w:t>
      </w:r>
      <w:r w:rsidR="000B2506">
        <w:rPr>
          <w:rFonts w:ascii="Arial" w:eastAsia="Calibri" w:hAnsi="Arial" w:cs="Arial"/>
          <w:sz w:val="24"/>
          <w:szCs w:val="24"/>
          <w:lang w:val="el-GR"/>
        </w:rPr>
        <w:t>όπως αυτή εκφράστηκε ενώπιον της Κοινοβουλευτικής Επιτροπής Νομικών</w:t>
      </w:r>
      <w:r w:rsidR="00536229">
        <w:rPr>
          <w:rFonts w:ascii="Arial" w:eastAsia="Calibri" w:hAnsi="Arial" w:cs="Arial"/>
          <w:sz w:val="24"/>
          <w:szCs w:val="24"/>
          <w:lang w:val="el-GR"/>
        </w:rPr>
        <w:t xml:space="preserve"> κατά την προηγούμενη βουλευτική περίοδο</w:t>
      </w:r>
      <w:r w:rsidR="00EE7822">
        <w:rPr>
          <w:rFonts w:ascii="Arial" w:eastAsia="Calibri" w:hAnsi="Arial" w:cs="Arial"/>
          <w:sz w:val="24"/>
          <w:szCs w:val="24"/>
          <w:lang w:val="el-GR"/>
        </w:rPr>
        <w:t xml:space="preserve">, η οποία περιλαμβάνεται σε γραπτή </w:t>
      </w:r>
      <w:r w:rsidR="00536229">
        <w:rPr>
          <w:rFonts w:ascii="Arial" w:eastAsia="Calibri" w:hAnsi="Arial" w:cs="Arial"/>
          <w:sz w:val="24"/>
          <w:szCs w:val="24"/>
          <w:lang w:val="el-GR"/>
        </w:rPr>
        <w:t>δήλωσ</w:t>
      </w:r>
      <w:r w:rsidR="00EE7822">
        <w:rPr>
          <w:rFonts w:ascii="Arial" w:eastAsia="Calibri" w:hAnsi="Arial" w:cs="Arial"/>
          <w:sz w:val="24"/>
          <w:szCs w:val="24"/>
          <w:lang w:val="el-GR"/>
        </w:rPr>
        <w:t xml:space="preserve">ή της, </w:t>
      </w:r>
      <w:r w:rsidR="00536229">
        <w:rPr>
          <w:rFonts w:ascii="Arial" w:eastAsia="Calibri" w:hAnsi="Arial" w:cs="Arial"/>
          <w:sz w:val="24"/>
          <w:szCs w:val="24"/>
          <w:lang w:val="el-GR"/>
        </w:rPr>
        <w:t>στην οποία προέβη στις 7 Απριλίου 2021</w:t>
      </w:r>
      <w:r w:rsidR="00F071A4">
        <w:rPr>
          <w:rFonts w:ascii="Arial" w:eastAsia="Calibri" w:hAnsi="Arial" w:cs="Arial"/>
          <w:sz w:val="24"/>
          <w:szCs w:val="24"/>
          <w:lang w:val="el-GR"/>
        </w:rPr>
        <w:t xml:space="preserve">, ήτοι ότι τα </w:t>
      </w:r>
      <w:r w:rsidR="002D7677">
        <w:rPr>
          <w:rFonts w:ascii="Arial" w:eastAsia="Calibri" w:hAnsi="Arial" w:cs="Arial"/>
          <w:sz w:val="24"/>
          <w:szCs w:val="24"/>
          <w:lang w:val="el-GR"/>
        </w:rPr>
        <w:t xml:space="preserve">τρία </w:t>
      </w:r>
      <w:r w:rsidR="00F071A4">
        <w:rPr>
          <w:rFonts w:ascii="Arial" w:eastAsia="Calibri" w:hAnsi="Arial" w:cs="Arial"/>
          <w:sz w:val="24"/>
          <w:szCs w:val="24"/>
          <w:lang w:val="el-GR"/>
        </w:rPr>
        <w:t xml:space="preserve">νομοσχέδια </w:t>
      </w:r>
      <w:r w:rsidR="002D7677">
        <w:rPr>
          <w:rFonts w:ascii="Arial" w:eastAsia="Calibri" w:hAnsi="Arial" w:cs="Arial"/>
          <w:sz w:val="24"/>
          <w:szCs w:val="24"/>
          <w:lang w:val="el-GR"/>
        </w:rPr>
        <w:t xml:space="preserve">με τα οποία επιδιώκεται δικαστική μεταρρύθμιση έχουν κατ’ επανάληψη συζητηθεί στο Ανώτατο Δικαστήριο και </w:t>
      </w:r>
      <w:r w:rsidR="00EE7822">
        <w:rPr>
          <w:rFonts w:ascii="Arial" w:eastAsia="Calibri" w:hAnsi="Arial" w:cs="Arial"/>
          <w:sz w:val="24"/>
          <w:szCs w:val="24"/>
          <w:lang w:val="el-GR"/>
        </w:rPr>
        <w:t xml:space="preserve">επί αυτών </w:t>
      </w:r>
      <w:r w:rsidR="002D7677">
        <w:rPr>
          <w:rFonts w:ascii="Arial" w:eastAsia="Calibri" w:hAnsi="Arial" w:cs="Arial"/>
          <w:sz w:val="24"/>
          <w:szCs w:val="24"/>
          <w:lang w:val="el-GR"/>
        </w:rPr>
        <w:t>έχουν εκφραστεί διάφορες και διαφορετικές σκέψεις και θέσεις</w:t>
      </w:r>
      <w:r w:rsidR="00EE7822">
        <w:rPr>
          <w:rFonts w:ascii="Arial" w:eastAsia="Calibri" w:hAnsi="Arial" w:cs="Arial"/>
          <w:sz w:val="24"/>
          <w:szCs w:val="24"/>
          <w:lang w:val="el-GR"/>
        </w:rPr>
        <w:t xml:space="preserve">, οι οποίες τέθηκαν </w:t>
      </w:r>
      <w:r w:rsidR="002D7677">
        <w:rPr>
          <w:rFonts w:ascii="Arial" w:eastAsia="Calibri" w:hAnsi="Arial" w:cs="Arial"/>
          <w:sz w:val="24"/>
          <w:szCs w:val="24"/>
          <w:lang w:val="el-GR"/>
        </w:rPr>
        <w:t xml:space="preserve">ενώπιον της Βουλής των Αντιπροσώπων. </w:t>
      </w:r>
      <w:r w:rsidR="00536229">
        <w:rPr>
          <w:rFonts w:ascii="Arial" w:eastAsia="Calibri" w:hAnsi="Arial" w:cs="Arial"/>
          <w:sz w:val="24"/>
          <w:szCs w:val="24"/>
          <w:lang w:val="el-GR"/>
        </w:rPr>
        <w:t>Όπως περαιτέρω αναφέρεται στην εν λόγω δήλω</w:t>
      </w:r>
      <w:r w:rsidR="00EE7822">
        <w:rPr>
          <w:rFonts w:ascii="Arial" w:eastAsia="Calibri" w:hAnsi="Arial" w:cs="Arial"/>
          <w:sz w:val="24"/>
          <w:szCs w:val="24"/>
          <w:lang w:val="el-GR"/>
        </w:rPr>
        <w:t>σ</w:t>
      </w:r>
      <w:r w:rsidR="00536229">
        <w:rPr>
          <w:rFonts w:ascii="Arial" w:eastAsia="Calibri" w:hAnsi="Arial" w:cs="Arial"/>
          <w:sz w:val="24"/>
          <w:szCs w:val="24"/>
          <w:lang w:val="el-GR"/>
        </w:rPr>
        <w:t>η</w:t>
      </w:r>
      <w:r w:rsidR="00EE7822">
        <w:rPr>
          <w:rFonts w:ascii="Arial" w:eastAsia="Calibri" w:hAnsi="Arial" w:cs="Arial"/>
          <w:sz w:val="24"/>
          <w:szCs w:val="24"/>
          <w:lang w:val="el-GR"/>
        </w:rPr>
        <w:t>,</w:t>
      </w:r>
      <w:r w:rsidR="002D7677">
        <w:rPr>
          <w:rFonts w:ascii="Arial" w:eastAsia="Calibri" w:hAnsi="Arial" w:cs="Arial"/>
          <w:sz w:val="24"/>
          <w:szCs w:val="24"/>
          <w:lang w:val="el-GR"/>
        </w:rPr>
        <w:t xml:space="preserve"> οποιοιδήποτε προβληματισμοί και σκέψεις που </w:t>
      </w:r>
      <w:r w:rsidR="002D7677">
        <w:rPr>
          <w:rFonts w:ascii="Arial" w:eastAsia="Calibri" w:hAnsi="Arial" w:cs="Arial"/>
          <w:sz w:val="24"/>
          <w:szCs w:val="24"/>
          <w:lang w:val="el-GR"/>
        </w:rPr>
        <w:lastRenderedPageBreak/>
        <w:t>δημοκρατικά αναπτύχθηκαν δεν αναιρούν, με δεδομένες τις θέσεις των μελών</w:t>
      </w:r>
      <w:r w:rsidR="00EE7822">
        <w:rPr>
          <w:rFonts w:ascii="Arial" w:eastAsia="Calibri" w:hAnsi="Arial" w:cs="Arial"/>
          <w:sz w:val="24"/>
          <w:szCs w:val="24"/>
          <w:lang w:val="el-GR"/>
        </w:rPr>
        <w:t xml:space="preserve"> του Ανωτάτου Δικαστηρίου</w:t>
      </w:r>
      <w:r w:rsidR="002D7677">
        <w:rPr>
          <w:rFonts w:ascii="Arial" w:eastAsia="Calibri" w:hAnsi="Arial" w:cs="Arial"/>
          <w:sz w:val="24"/>
          <w:szCs w:val="24"/>
          <w:lang w:val="el-GR"/>
        </w:rPr>
        <w:t>, την επιθυμία και αποφασιστικότητα του Ανωτάτου Δικαστηρίου να προωθηθεί η</w:t>
      </w:r>
      <w:r w:rsidR="00B50F9F">
        <w:rPr>
          <w:rFonts w:ascii="Arial" w:eastAsia="Calibri" w:hAnsi="Arial" w:cs="Arial"/>
          <w:sz w:val="24"/>
          <w:szCs w:val="24"/>
          <w:lang w:val="el-GR"/>
        </w:rPr>
        <w:t xml:space="preserve"> ήδη καθυστερημένη</w:t>
      </w:r>
      <w:r w:rsidR="002D7677">
        <w:rPr>
          <w:rFonts w:ascii="Arial" w:eastAsia="Calibri" w:hAnsi="Arial" w:cs="Arial"/>
          <w:sz w:val="24"/>
          <w:szCs w:val="24"/>
          <w:lang w:val="el-GR"/>
        </w:rPr>
        <w:t xml:space="preserve"> μεταρρύθμιση της δικαιοσύνης.</w:t>
      </w:r>
      <w:r w:rsidR="00B55BA3">
        <w:rPr>
          <w:rFonts w:ascii="Arial" w:eastAsia="Calibri" w:hAnsi="Arial" w:cs="Arial"/>
          <w:sz w:val="24"/>
          <w:szCs w:val="24"/>
          <w:lang w:val="el-GR"/>
        </w:rPr>
        <w:t xml:space="preserve"> </w:t>
      </w:r>
      <w:r w:rsidR="00EE7822">
        <w:rPr>
          <w:rFonts w:ascii="Arial" w:eastAsia="Calibri" w:hAnsi="Arial" w:cs="Arial"/>
          <w:sz w:val="24"/>
          <w:szCs w:val="24"/>
          <w:lang w:val="el-GR"/>
        </w:rPr>
        <w:t xml:space="preserve"> </w:t>
      </w:r>
      <w:r w:rsidR="00B55BA3">
        <w:rPr>
          <w:rFonts w:ascii="Arial" w:eastAsia="Calibri" w:hAnsi="Arial" w:cs="Arial"/>
          <w:sz w:val="24"/>
          <w:szCs w:val="24"/>
          <w:lang w:val="el-GR"/>
        </w:rPr>
        <w:t xml:space="preserve">Τέλος, </w:t>
      </w:r>
      <w:r w:rsidR="00B50F9F">
        <w:rPr>
          <w:rFonts w:ascii="Arial" w:eastAsia="Calibri" w:hAnsi="Arial" w:cs="Arial"/>
          <w:sz w:val="24"/>
          <w:szCs w:val="24"/>
          <w:lang w:val="el-GR"/>
        </w:rPr>
        <w:t xml:space="preserve">σύμφωνα με την πιο πάνω δήλωση, το Ανώτατο Δικαστήριο </w:t>
      </w:r>
      <w:r w:rsidR="00B55BA3">
        <w:rPr>
          <w:rFonts w:ascii="Arial" w:eastAsia="Calibri" w:hAnsi="Arial" w:cs="Arial"/>
          <w:sz w:val="24"/>
          <w:szCs w:val="24"/>
          <w:lang w:val="el-GR"/>
        </w:rPr>
        <w:t xml:space="preserve">δε θεωρεί ορθό να τοποθετηθεί περαιτέρω στο κατά πόσο συμφωνεί ή διαφωνεί με την ψήφιση των συγκεκριμένων νομοσχεδίων, δεδομένου ότι τούτο εμπίπτει αποκλειστικά στην αρμοδιότητα της Βουλής των Αντιπροσώπων </w:t>
      </w:r>
      <w:r w:rsidR="00EE7822">
        <w:rPr>
          <w:rFonts w:ascii="Arial" w:eastAsia="Calibri" w:hAnsi="Arial" w:cs="Arial"/>
          <w:sz w:val="24"/>
          <w:szCs w:val="24"/>
          <w:lang w:val="el-GR"/>
        </w:rPr>
        <w:t>η οποία αποτελεί το</w:t>
      </w:r>
      <w:r w:rsidR="00B55BA3">
        <w:rPr>
          <w:rFonts w:ascii="Arial" w:eastAsia="Calibri" w:hAnsi="Arial" w:cs="Arial"/>
          <w:sz w:val="24"/>
          <w:szCs w:val="24"/>
          <w:lang w:val="el-GR"/>
        </w:rPr>
        <w:t xml:space="preserve"> κυρίαρχο νομοθετικό σώμα της πολιτείας.</w:t>
      </w:r>
    </w:p>
    <w:p w14:paraId="1A15B6F2" w14:textId="1959A5A9" w:rsidR="007C1C33" w:rsidRPr="007C1C33" w:rsidRDefault="00252829" w:rsidP="007C1C33">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Σ</w:t>
      </w:r>
      <w:r w:rsidR="00EE7822">
        <w:rPr>
          <w:rFonts w:ascii="Arial" w:eastAsia="Calibri" w:hAnsi="Arial" w:cs="Arial"/>
          <w:sz w:val="24"/>
          <w:szCs w:val="24"/>
          <w:lang w:val="el-GR"/>
        </w:rPr>
        <w:t>υναφώς, σημ</w:t>
      </w:r>
      <w:r>
        <w:rPr>
          <w:rFonts w:ascii="Arial" w:eastAsia="Calibri" w:hAnsi="Arial" w:cs="Arial"/>
          <w:sz w:val="24"/>
          <w:szCs w:val="24"/>
          <w:lang w:val="el-GR"/>
        </w:rPr>
        <w:t xml:space="preserve">ειώνεται ότι </w:t>
      </w:r>
      <w:r w:rsidR="007C1C33">
        <w:rPr>
          <w:rFonts w:ascii="Arial" w:eastAsia="Calibri" w:hAnsi="Arial" w:cs="Arial"/>
          <w:sz w:val="24"/>
          <w:szCs w:val="24"/>
          <w:lang w:val="el-GR"/>
        </w:rPr>
        <w:t xml:space="preserve">σε </w:t>
      </w:r>
      <w:r w:rsidR="00EE7822">
        <w:rPr>
          <w:rFonts w:ascii="Arial" w:eastAsia="Calibri" w:hAnsi="Arial" w:cs="Arial"/>
          <w:sz w:val="24"/>
          <w:szCs w:val="24"/>
          <w:lang w:val="el-GR"/>
        </w:rPr>
        <w:t xml:space="preserve">υπόμνημα </w:t>
      </w:r>
      <w:r w:rsidR="007C1C33">
        <w:rPr>
          <w:rFonts w:ascii="Arial" w:eastAsia="Calibri" w:hAnsi="Arial" w:cs="Arial"/>
          <w:sz w:val="24"/>
          <w:szCs w:val="24"/>
          <w:lang w:val="el-GR"/>
        </w:rPr>
        <w:t xml:space="preserve">που κατατέθηκε από την Πρόεδρο του Ανωτάτου </w:t>
      </w:r>
      <w:r w:rsidR="00604D64">
        <w:rPr>
          <w:rFonts w:ascii="Arial" w:eastAsia="Calibri" w:hAnsi="Arial" w:cs="Arial"/>
          <w:sz w:val="24"/>
          <w:szCs w:val="24"/>
          <w:lang w:val="el-GR"/>
        </w:rPr>
        <w:t>Δικαστήριο</w:t>
      </w:r>
      <w:r w:rsidR="007C1C33">
        <w:rPr>
          <w:rFonts w:ascii="Arial" w:eastAsia="Calibri" w:hAnsi="Arial" w:cs="Arial"/>
          <w:sz w:val="24"/>
          <w:szCs w:val="24"/>
          <w:lang w:val="el-GR"/>
        </w:rPr>
        <w:t xml:space="preserve"> </w:t>
      </w:r>
      <w:r>
        <w:rPr>
          <w:rFonts w:ascii="Arial" w:eastAsia="Calibri" w:hAnsi="Arial" w:cs="Arial"/>
          <w:sz w:val="24"/>
          <w:szCs w:val="24"/>
          <w:lang w:val="el-GR"/>
        </w:rPr>
        <w:t>στο πλαίσιο της μελέτης των υπό αναφορά νομοσχεδίων κατά την προηγούμενη βουλευτική περίοδο</w:t>
      </w:r>
      <w:r w:rsidR="007C1C33" w:rsidRPr="007C1C33">
        <w:rPr>
          <w:rFonts w:ascii="Arial" w:eastAsia="Calibri" w:hAnsi="Arial" w:cs="Arial"/>
          <w:sz w:val="24"/>
          <w:szCs w:val="24"/>
          <w:lang w:val="el-GR"/>
        </w:rPr>
        <w:t xml:space="preserve"> καταγράφ</w:t>
      </w:r>
      <w:r w:rsidR="00EE7822">
        <w:rPr>
          <w:rFonts w:ascii="Arial" w:eastAsia="Calibri" w:hAnsi="Arial" w:cs="Arial"/>
          <w:sz w:val="24"/>
          <w:szCs w:val="24"/>
          <w:lang w:val="el-GR"/>
        </w:rPr>
        <w:t xml:space="preserve">ονται οι θέσεις </w:t>
      </w:r>
      <w:r w:rsidR="007C1C33" w:rsidRPr="007C1C33">
        <w:rPr>
          <w:rFonts w:ascii="Arial" w:eastAsia="Calibri" w:hAnsi="Arial" w:cs="Arial"/>
          <w:sz w:val="24"/>
          <w:szCs w:val="24"/>
          <w:lang w:val="el-GR"/>
        </w:rPr>
        <w:t xml:space="preserve">της πλειοψηφίας του Ανωτάτου Δικαστηρίου επί συγκεκριμένων θεμάτων που ρυθμίζονται με τα εν λόγω νομοσχέδια και ειδικότερα επί της προτεινόμενης επαναλειτουργίας των δύο ανώτατων δικαιοδοτικών οργάνων του </w:t>
      </w:r>
      <w:r w:rsidR="002A3DDC">
        <w:rPr>
          <w:rFonts w:ascii="Arial" w:eastAsia="Calibri" w:hAnsi="Arial" w:cs="Arial"/>
          <w:sz w:val="24"/>
          <w:szCs w:val="24"/>
          <w:lang w:val="el-GR"/>
        </w:rPr>
        <w:t>σ</w:t>
      </w:r>
      <w:r w:rsidR="007C1C33" w:rsidRPr="007C1C33">
        <w:rPr>
          <w:rFonts w:ascii="Arial" w:eastAsia="Calibri" w:hAnsi="Arial" w:cs="Arial"/>
          <w:sz w:val="24"/>
          <w:szCs w:val="24"/>
          <w:lang w:val="el-GR"/>
        </w:rPr>
        <w:t>υντάγματος, του Ανωτάτου Συνταγματικού Δικαστηρίου και του Ανωτάτου Δικαστηρίου</w:t>
      </w:r>
      <w:r w:rsidR="00EE7822">
        <w:rPr>
          <w:rFonts w:ascii="Arial" w:eastAsia="Calibri" w:hAnsi="Arial" w:cs="Arial"/>
          <w:sz w:val="24"/>
          <w:szCs w:val="24"/>
          <w:lang w:val="el-GR"/>
        </w:rPr>
        <w:t xml:space="preserve">.  Οι θέσεις </w:t>
      </w:r>
      <w:r w:rsidR="007C1C33" w:rsidRPr="007C1C33">
        <w:rPr>
          <w:rFonts w:ascii="Arial" w:eastAsia="Calibri" w:hAnsi="Arial" w:cs="Arial"/>
          <w:sz w:val="24"/>
          <w:szCs w:val="24"/>
          <w:lang w:val="el-GR"/>
        </w:rPr>
        <w:t xml:space="preserve">της πλειοψηφίας του Ανωτάτου Δικαστηρίου όπως </w:t>
      </w:r>
      <w:r w:rsidR="00EE7822">
        <w:rPr>
          <w:rFonts w:ascii="Arial" w:eastAsia="Calibri" w:hAnsi="Arial" w:cs="Arial"/>
          <w:sz w:val="24"/>
          <w:szCs w:val="24"/>
          <w:lang w:val="el-GR"/>
        </w:rPr>
        <w:t xml:space="preserve">διατυπώνονται στο </w:t>
      </w:r>
      <w:r w:rsidR="007C1C33" w:rsidRPr="007C1C33">
        <w:rPr>
          <w:rFonts w:ascii="Arial" w:eastAsia="Calibri" w:hAnsi="Arial" w:cs="Arial"/>
          <w:sz w:val="24"/>
          <w:szCs w:val="24"/>
          <w:lang w:val="el-GR"/>
        </w:rPr>
        <w:t xml:space="preserve">εν λόγω υπόμνημα </w:t>
      </w:r>
      <w:r w:rsidR="00EE7822">
        <w:rPr>
          <w:rFonts w:ascii="Arial" w:eastAsia="Calibri" w:hAnsi="Arial" w:cs="Arial"/>
          <w:sz w:val="24"/>
          <w:szCs w:val="24"/>
          <w:lang w:val="el-GR"/>
        </w:rPr>
        <w:t>είναι οι ακόλουθες</w:t>
      </w:r>
      <w:r w:rsidR="007C1C33" w:rsidRPr="007C1C33">
        <w:rPr>
          <w:rFonts w:ascii="Arial" w:eastAsia="Calibri" w:hAnsi="Arial" w:cs="Arial"/>
          <w:sz w:val="24"/>
          <w:szCs w:val="24"/>
          <w:lang w:val="el-GR"/>
        </w:rPr>
        <w:t>:</w:t>
      </w:r>
    </w:p>
    <w:p w14:paraId="4E181863" w14:textId="77777777" w:rsidR="007C1C33" w:rsidRPr="007C1C33" w:rsidRDefault="007C1C33" w:rsidP="00604D64">
      <w:pPr>
        <w:numPr>
          <w:ilvl w:val="0"/>
          <w:numId w:val="17"/>
        </w:numPr>
        <w:tabs>
          <w:tab w:val="left" w:pos="1134"/>
          <w:tab w:val="left" w:pos="4961"/>
        </w:tabs>
        <w:spacing w:after="0" w:line="480" w:lineRule="auto"/>
        <w:ind w:left="426" w:hanging="426"/>
        <w:jc w:val="both"/>
        <w:rPr>
          <w:rFonts w:ascii="Arial" w:eastAsia="Calibri" w:hAnsi="Arial" w:cs="Arial"/>
          <w:sz w:val="24"/>
          <w:szCs w:val="24"/>
          <w:lang w:val="el-GR"/>
        </w:rPr>
      </w:pPr>
      <w:r w:rsidRPr="007C1C33">
        <w:rPr>
          <w:rFonts w:ascii="Arial" w:eastAsia="Calibri" w:hAnsi="Arial" w:cs="Arial"/>
          <w:sz w:val="24"/>
          <w:szCs w:val="24"/>
          <w:lang w:val="el-GR"/>
        </w:rPr>
        <w:t>Η διατήρηση του ενιαίου σχήματος του Ανωτάτου Δικαστηρίου αναμφίβολα εξυπηρετεί την ορθή και εύρυθμη απονομή της δικαιοσύνης.</w:t>
      </w:r>
    </w:p>
    <w:p w14:paraId="0D6C69D5" w14:textId="50A55A32" w:rsidR="007C1C33" w:rsidRPr="007C1C33" w:rsidRDefault="007C1C33" w:rsidP="00604D64">
      <w:pPr>
        <w:numPr>
          <w:ilvl w:val="0"/>
          <w:numId w:val="17"/>
        </w:numPr>
        <w:tabs>
          <w:tab w:val="left" w:pos="1134"/>
          <w:tab w:val="left" w:pos="4961"/>
        </w:tabs>
        <w:spacing w:after="0" w:line="480" w:lineRule="auto"/>
        <w:ind w:left="426" w:hanging="426"/>
        <w:jc w:val="both"/>
        <w:rPr>
          <w:rFonts w:ascii="Arial" w:eastAsia="Calibri" w:hAnsi="Arial" w:cs="Arial"/>
          <w:sz w:val="24"/>
          <w:szCs w:val="24"/>
          <w:lang w:val="el-GR"/>
        </w:rPr>
      </w:pPr>
      <w:r w:rsidRPr="007C1C33">
        <w:rPr>
          <w:rFonts w:ascii="Arial" w:eastAsia="Calibri" w:hAnsi="Arial" w:cs="Arial"/>
          <w:sz w:val="24"/>
          <w:szCs w:val="24"/>
          <w:lang w:val="el-GR"/>
        </w:rPr>
        <w:t xml:space="preserve">Η λειτουργία του ενιαίου Ανωτάτου Δικαστηρίου </w:t>
      </w:r>
      <w:r w:rsidR="00EE7822">
        <w:rPr>
          <w:rFonts w:ascii="Arial" w:eastAsia="Calibri" w:hAnsi="Arial" w:cs="Arial"/>
          <w:sz w:val="24"/>
          <w:szCs w:val="24"/>
          <w:lang w:val="el-GR"/>
        </w:rPr>
        <w:t xml:space="preserve">επί </w:t>
      </w:r>
      <w:r w:rsidRPr="007C1C33">
        <w:rPr>
          <w:rFonts w:ascii="Arial" w:eastAsia="Calibri" w:hAnsi="Arial" w:cs="Arial"/>
          <w:sz w:val="24"/>
          <w:szCs w:val="24"/>
          <w:lang w:val="el-GR"/>
        </w:rPr>
        <w:t xml:space="preserve">57 και πλέον έτη υπήρξε σε κάθε </w:t>
      </w:r>
      <w:r w:rsidR="00604D64" w:rsidRPr="007C1C33">
        <w:rPr>
          <w:rFonts w:ascii="Arial" w:eastAsia="Calibri" w:hAnsi="Arial" w:cs="Arial"/>
          <w:sz w:val="24"/>
          <w:szCs w:val="24"/>
          <w:lang w:val="el-GR"/>
        </w:rPr>
        <w:t>περίπτωση</w:t>
      </w:r>
      <w:r w:rsidRPr="007C1C33">
        <w:rPr>
          <w:rFonts w:ascii="Arial" w:eastAsia="Calibri" w:hAnsi="Arial" w:cs="Arial"/>
          <w:sz w:val="24"/>
          <w:szCs w:val="24"/>
          <w:lang w:val="el-GR"/>
        </w:rPr>
        <w:t xml:space="preserve"> καθοριστική στην ορθή απονομή της δικαιοσύνης και την κατίσχυση του κράτους δικαίου</w:t>
      </w:r>
      <w:r w:rsidR="00660F04">
        <w:rPr>
          <w:rFonts w:ascii="Arial" w:eastAsia="Calibri" w:hAnsi="Arial" w:cs="Arial"/>
          <w:sz w:val="24"/>
          <w:szCs w:val="24"/>
          <w:lang w:val="el-GR"/>
        </w:rPr>
        <w:t>,</w:t>
      </w:r>
      <w:r w:rsidRPr="007C1C33">
        <w:rPr>
          <w:rFonts w:ascii="Arial" w:eastAsia="Calibri" w:hAnsi="Arial" w:cs="Arial"/>
          <w:sz w:val="24"/>
          <w:szCs w:val="24"/>
          <w:lang w:val="el-GR"/>
        </w:rPr>
        <w:t xml:space="preserve"> αποτελεί </w:t>
      </w:r>
      <w:r w:rsidR="00660F04">
        <w:rPr>
          <w:rFonts w:ascii="Arial" w:eastAsia="Calibri" w:hAnsi="Arial" w:cs="Arial"/>
          <w:sz w:val="24"/>
          <w:szCs w:val="24"/>
          <w:lang w:val="el-GR"/>
        </w:rPr>
        <w:t xml:space="preserve">δε </w:t>
      </w:r>
      <w:r w:rsidRPr="007C1C33">
        <w:rPr>
          <w:rFonts w:ascii="Arial" w:eastAsia="Calibri" w:hAnsi="Arial" w:cs="Arial"/>
          <w:sz w:val="24"/>
          <w:szCs w:val="24"/>
          <w:lang w:val="el-GR"/>
        </w:rPr>
        <w:t>αταλάντευτο εχέγγυο για την περαιτέρω διασφάλισή τους.</w:t>
      </w:r>
    </w:p>
    <w:p w14:paraId="1324B805" w14:textId="285DD488" w:rsidR="007C1C33" w:rsidRPr="007C1C33" w:rsidRDefault="007C1C33" w:rsidP="00604D64">
      <w:pPr>
        <w:numPr>
          <w:ilvl w:val="0"/>
          <w:numId w:val="17"/>
        </w:numPr>
        <w:tabs>
          <w:tab w:val="left" w:pos="1134"/>
          <w:tab w:val="left" w:pos="4961"/>
        </w:tabs>
        <w:spacing w:after="0" w:line="480" w:lineRule="auto"/>
        <w:ind w:left="426" w:hanging="426"/>
        <w:jc w:val="both"/>
        <w:rPr>
          <w:rFonts w:ascii="Arial" w:eastAsia="Calibri" w:hAnsi="Arial" w:cs="Arial"/>
          <w:sz w:val="24"/>
          <w:szCs w:val="24"/>
          <w:lang w:val="el-GR"/>
        </w:rPr>
      </w:pPr>
      <w:r w:rsidRPr="007C1C33">
        <w:rPr>
          <w:rFonts w:ascii="Arial" w:eastAsia="Calibri" w:hAnsi="Arial" w:cs="Arial"/>
          <w:sz w:val="24"/>
          <w:szCs w:val="24"/>
          <w:lang w:val="el-GR"/>
        </w:rPr>
        <w:t>Με τη συνέχιση του ενιαίου σχήματ</w:t>
      </w:r>
      <w:r w:rsidR="00660F04">
        <w:rPr>
          <w:rFonts w:ascii="Arial" w:eastAsia="Calibri" w:hAnsi="Arial" w:cs="Arial"/>
          <w:sz w:val="24"/>
          <w:szCs w:val="24"/>
          <w:lang w:val="el-GR"/>
        </w:rPr>
        <w:t>ο</w:t>
      </w:r>
      <w:r w:rsidRPr="007C1C33">
        <w:rPr>
          <w:rFonts w:ascii="Arial" w:eastAsia="Calibri" w:hAnsi="Arial" w:cs="Arial"/>
          <w:sz w:val="24"/>
          <w:szCs w:val="24"/>
          <w:lang w:val="el-GR"/>
        </w:rPr>
        <w:t>ς του</w:t>
      </w:r>
      <w:r w:rsidR="00660F04">
        <w:rPr>
          <w:rFonts w:ascii="Arial" w:eastAsia="Calibri" w:hAnsi="Arial" w:cs="Arial"/>
          <w:sz w:val="24"/>
          <w:szCs w:val="24"/>
          <w:lang w:val="el-GR"/>
        </w:rPr>
        <w:t xml:space="preserve"> υφιστάμενου Ανωτάτου Δικαστηρίου</w:t>
      </w:r>
      <w:r w:rsidRPr="007C1C33">
        <w:rPr>
          <w:rFonts w:ascii="Arial" w:eastAsia="Calibri" w:hAnsi="Arial" w:cs="Arial"/>
          <w:sz w:val="24"/>
          <w:szCs w:val="24"/>
          <w:lang w:val="el-GR"/>
        </w:rPr>
        <w:t xml:space="preserve"> θα αποφευχθεί το πο</w:t>
      </w:r>
      <w:r w:rsidR="00631393">
        <w:rPr>
          <w:rFonts w:ascii="Arial" w:eastAsia="Calibri" w:hAnsi="Arial" w:cs="Arial"/>
          <w:sz w:val="24"/>
          <w:szCs w:val="24"/>
          <w:lang w:val="el-GR"/>
        </w:rPr>
        <w:t>λ</w:t>
      </w:r>
      <w:r w:rsidRPr="007C1C33">
        <w:rPr>
          <w:rFonts w:ascii="Arial" w:eastAsia="Calibri" w:hAnsi="Arial" w:cs="Arial"/>
          <w:sz w:val="24"/>
          <w:szCs w:val="24"/>
          <w:lang w:val="el-GR"/>
        </w:rPr>
        <w:t xml:space="preserve">ύ σοβαρό ενδεχόμενο τα δύο νέα </w:t>
      </w:r>
      <w:r w:rsidR="00660F04">
        <w:rPr>
          <w:rFonts w:ascii="Arial" w:eastAsia="Calibri" w:hAnsi="Arial" w:cs="Arial"/>
          <w:sz w:val="24"/>
          <w:szCs w:val="24"/>
          <w:lang w:val="el-GR"/>
        </w:rPr>
        <w:t>α</w:t>
      </w:r>
      <w:r w:rsidRPr="007C1C33">
        <w:rPr>
          <w:rFonts w:ascii="Arial" w:eastAsia="Calibri" w:hAnsi="Arial" w:cs="Arial"/>
          <w:sz w:val="24"/>
          <w:szCs w:val="24"/>
          <w:lang w:val="el-GR"/>
        </w:rPr>
        <w:t xml:space="preserve">νώτατα </w:t>
      </w:r>
      <w:r w:rsidR="00660F04">
        <w:rPr>
          <w:rFonts w:ascii="Arial" w:eastAsia="Calibri" w:hAnsi="Arial" w:cs="Arial"/>
          <w:sz w:val="24"/>
          <w:szCs w:val="24"/>
          <w:lang w:val="el-GR"/>
        </w:rPr>
        <w:t>δ</w:t>
      </w:r>
      <w:r w:rsidRPr="007C1C33">
        <w:rPr>
          <w:rFonts w:ascii="Arial" w:eastAsia="Calibri" w:hAnsi="Arial" w:cs="Arial"/>
          <w:sz w:val="24"/>
          <w:szCs w:val="24"/>
          <w:lang w:val="el-GR"/>
        </w:rPr>
        <w:t xml:space="preserve">ικαστήρια να εμπλακούν σε ατέρμονες διαδικασίες αναφορικά με τη νομιμότητά τους στο πλαίσιο </w:t>
      </w:r>
      <w:r w:rsidRPr="007C1C33">
        <w:rPr>
          <w:rFonts w:ascii="Arial" w:eastAsia="Calibri" w:hAnsi="Arial" w:cs="Arial"/>
          <w:sz w:val="24"/>
          <w:szCs w:val="24"/>
          <w:lang w:val="el-GR"/>
        </w:rPr>
        <w:lastRenderedPageBreak/>
        <w:t xml:space="preserve">επιδίωξης </w:t>
      </w:r>
      <w:r w:rsidR="00631393">
        <w:rPr>
          <w:rFonts w:ascii="Arial" w:eastAsia="Calibri" w:hAnsi="Arial" w:cs="Arial"/>
          <w:sz w:val="24"/>
          <w:szCs w:val="24"/>
          <w:lang w:val="el-GR"/>
        </w:rPr>
        <w:t>α</w:t>
      </w:r>
      <w:r w:rsidRPr="007C1C33">
        <w:rPr>
          <w:rFonts w:ascii="Arial" w:eastAsia="Calibri" w:hAnsi="Arial" w:cs="Arial"/>
          <w:sz w:val="24"/>
          <w:szCs w:val="24"/>
          <w:lang w:val="el-GR"/>
        </w:rPr>
        <w:t>πό διαδίκους των ιδιαίτερων σκοπών τους, με αποτέλεσμα την παρεμπόδιση του έργου τους γι</w:t>
      </w:r>
      <w:r w:rsidR="00C372B4">
        <w:rPr>
          <w:rFonts w:ascii="Arial" w:eastAsia="Calibri" w:hAnsi="Arial" w:cs="Arial"/>
          <w:sz w:val="24"/>
          <w:szCs w:val="24"/>
          <w:lang w:val="el-GR"/>
        </w:rPr>
        <w:t>α</w:t>
      </w:r>
      <w:r w:rsidRPr="007C1C33">
        <w:rPr>
          <w:rFonts w:ascii="Arial" w:eastAsia="Calibri" w:hAnsi="Arial" w:cs="Arial"/>
          <w:sz w:val="24"/>
          <w:szCs w:val="24"/>
          <w:lang w:val="el-GR"/>
        </w:rPr>
        <w:t xml:space="preserve"> εύρυθμη απονομή της δικαιοσύνης.</w:t>
      </w:r>
    </w:p>
    <w:p w14:paraId="02B44EAB" w14:textId="423C562B" w:rsidR="007C1C33" w:rsidRPr="007C1C33" w:rsidRDefault="007C1C33" w:rsidP="00604D64">
      <w:pPr>
        <w:numPr>
          <w:ilvl w:val="0"/>
          <w:numId w:val="17"/>
        </w:numPr>
        <w:tabs>
          <w:tab w:val="left" w:pos="1134"/>
          <w:tab w:val="left" w:pos="4961"/>
        </w:tabs>
        <w:spacing w:after="0" w:line="480" w:lineRule="auto"/>
        <w:ind w:left="426" w:hanging="426"/>
        <w:jc w:val="both"/>
        <w:rPr>
          <w:rFonts w:ascii="Arial" w:eastAsia="Calibri" w:hAnsi="Arial" w:cs="Arial"/>
          <w:sz w:val="24"/>
          <w:szCs w:val="24"/>
          <w:lang w:val="el-GR"/>
        </w:rPr>
      </w:pPr>
      <w:r w:rsidRPr="007C1C33">
        <w:rPr>
          <w:rFonts w:ascii="Arial" w:eastAsia="Calibri" w:hAnsi="Arial" w:cs="Arial"/>
          <w:sz w:val="24"/>
          <w:szCs w:val="24"/>
          <w:lang w:val="el-GR"/>
        </w:rPr>
        <w:t xml:space="preserve">Η αιτιολόγηση για μια τόσο δραστική μεταβολή του δικαστηριακού συστήματος της Κύπρου στο ανώτατο επίπεδο με τη δημιουργία δύο ξεχωριστών δικαστηρίων προϋποθέτει τη διεξαγωγή σοβαρής και εμπεριστατωμένης μελέτης, </w:t>
      </w:r>
      <w:r w:rsidR="00C372B4">
        <w:rPr>
          <w:rFonts w:ascii="Arial" w:eastAsia="Calibri" w:hAnsi="Arial" w:cs="Arial"/>
          <w:sz w:val="24"/>
          <w:szCs w:val="24"/>
          <w:lang w:val="el-GR"/>
        </w:rPr>
        <w:t>με τ</w:t>
      </w:r>
      <w:r w:rsidRPr="007C1C33">
        <w:rPr>
          <w:rFonts w:ascii="Arial" w:eastAsia="Calibri" w:hAnsi="Arial" w:cs="Arial"/>
          <w:sz w:val="24"/>
          <w:szCs w:val="24"/>
          <w:lang w:val="el-GR"/>
        </w:rPr>
        <w:t>η</w:t>
      </w:r>
      <w:r w:rsidR="00C372B4">
        <w:rPr>
          <w:rFonts w:ascii="Arial" w:eastAsia="Calibri" w:hAnsi="Arial" w:cs="Arial"/>
          <w:sz w:val="24"/>
          <w:szCs w:val="24"/>
          <w:lang w:val="el-GR"/>
        </w:rPr>
        <w:t>ν</w:t>
      </w:r>
      <w:r w:rsidRPr="007C1C33">
        <w:rPr>
          <w:rFonts w:ascii="Arial" w:eastAsia="Calibri" w:hAnsi="Arial" w:cs="Arial"/>
          <w:sz w:val="24"/>
          <w:szCs w:val="24"/>
          <w:lang w:val="el-GR"/>
        </w:rPr>
        <w:t xml:space="preserve"> οποία πρέπει να τεκμηριώνε</w:t>
      </w:r>
      <w:r w:rsidR="00C372B4">
        <w:rPr>
          <w:rFonts w:ascii="Arial" w:eastAsia="Calibri" w:hAnsi="Arial" w:cs="Arial"/>
          <w:sz w:val="24"/>
          <w:szCs w:val="24"/>
          <w:lang w:val="el-GR"/>
        </w:rPr>
        <w:t>τα</w:t>
      </w:r>
      <w:r w:rsidRPr="007C1C33">
        <w:rPr>
          <w:rFonts w:ascii="Arial" w:eastAsia="Calibri" w:hAnsi="Arial" w:cs="Arial"/>
          <w:sz w:val="24"/>
          <w:szCs w:val="24"/>
          <w:lang w:val="el-GR"/>
        </w:rPr>
        <w:t>ι με αδιάσειστα στοιχεία ότι η διατήρηση του ενιαίου Ανωτάτου Δικαστηρίου είναι η αιτία της πρόκλησης αξεπέραστων προβλημάτων στην απονομή της δικαιοσύνης, ότι η προαναφερόμενη προτεινόμενη λύση είναι η πλέον ενδεδειγμένη, καθώς και ότι εξ αυτής δε θα προκληθούν οποιαδήποτε προβλήματα στον πρωτα</w:t>
      </w:r>
      <w:r w:rsidR="00C372B4">
        <w:rPr>
          <w:rFonts w:ascii="Arial" w:eastAsia="Calibri" w:hAnsi="Arial" w:cs="Arial"/>
          <w:sz w:val="24"/>
          <w:szCs w:val="24"/>
          <w:lang w:val="el-GR"/>
        </w:rPr>
        <w:t>ρ</w:t>
      </w:r>
      <w:r w:rsidRPr="007C1C33">
        <w:rPr>
          <w:rFonts w:ascii="Arial" w:eastAsia="Calibri" w:hAnsi="Arial" w:cs="Arial"/>
          <w:sz w:val="24"/>
          <w:szCs w:val="24"/>
          <w:lang w:val="el-GR"/>
        </w:rPr>
        <w:t>χικό σκοπό της δικαστικής λειτουργίας, ήτοι στην απονομή της δικαιοσύνης. Στην προκειμένη περίπτωση ουδέποτε έγινε οποιαδήποτε μελέτη, η δε προτεινόμενη λύση συνιστά μείζονα μεταβολή της σημερινής κατάστασης με άδηλα αποτελέσματα. Το ενιαίο του σχήμ</w:t>
      </w:r>
      <w:r w:rsidR="00C372B4">
        <w:rPr>
          <w:rFonts w:ascii="Arial" w:eastAsia="Calibri" w:hAnsi="Arial" w:cs="Arial"/>
          <w:sz w:val="24"/>
          <w:szCs w:val="24"/>
          <w:lang w:val="el-GR"/>
        </w:rPr>
        <w:t>α</w:t>
      </w:r>
      <w:r w:rsidRPr="007C1C33">
        <w:rPr>
          <w:rFonts w:ascii="Arial" w:eastAsia="Calibri" w:hAnsi="Arial" w:cs="Arial"/>
          <w:sz w:val="24"/>
          <w:szCs w:val="24"/>
          <w:lang w:val="el-GR"/>
        </w:rPr>
        <w:t>τος του Ανωτάτου Δικαστηρίου δεν αποτέλεσε ποτέ την αιτία για την πρόκληση καθυστερήσεων</w:t>
      </w:r>
      <w:r w:rsidR="00660F04">
        <w:rPr>
          <w:rFonts w:ascii="Arial" w:eastAsia="Calibri" w:hAnsi="Arial" w:cs="Arial"/>
          <w:sz w:val="24"/>
          <w:szCs w:val="24"/>
          <w:lang w:val="el-GR"/>
        </w:rPr>
        <w:t xml:space="preserve">, ενώ </w:t>
      </w:r>
      <w:r w:rsidR="00C372B4" w:rsidRPr="007C1C33">
        <w:rPr>
          <w:rFonts w:ascii="Arial" w:eastAsia="Calibri" w:hAnsi="Arial" w:cs="Arial"/>
          <w:sz w:val="24"/>
          <w:szCs w:val="24"/>
          <w:lang w:val="el-GR"/>
        </w:rPr>
        <w:t xml:space="preserve">στην έκθεση των εμπειρογνωμόνων της Ευρωπαϊκής Ένωσης </w:t>
      </w:r>
      <w:r w:rsidR="00A2650B">
        <w:rPr>
          <w:rFonts w:ascii="Arial" w:eastAsia="Calibri" w:hAnsi="Arial" w:cs="Arial"/>
          <w:sz w:val="24"/>
          <w:szCs w:val="24"/>
          <w:lang w:val="el-GR"/>
        </w:rPr>
        <w:t xml:space="preserve">το 2018 </w:t>
      </w:r>
      <w:r w:rsidRPr="007C1C33">
        <w:rPr>
          <w:rFonts w:ascii="Arial" w:eastAsia="Calibri" w:hAnsi="Arial" w:cs="Arial"/>
          <w:sz w:val="24"/>
          <w:szCs w:val="24"/>
          <w:lang w:val="el-GR"/>
        </w:rPr>
        <w:t>ουδεμία εισήγηση περιλ</w:t>
      </w:r>
      <w:r w:rsidR="00660F04">
        <w:rPr>
          <w:rFonts w:ascii="Arial" w:eastAsia="Calibri" w:hAnsi="Arial" w:cs="Arial"/>
          <w:sz w:val="24"/>
          <w:szCs w:val="24"/>
          <w:lang w:val="el-GR"/>
        </w:rPr>
        <w:t xml:space="preserve">ήφθηκε </w:t>
      </w:r>
      <w:r w:rsidRPr="007C1C33">
        <w:rPr>
          <w:rFonts w:ascii="Arial" w:eastAsia="Calibri" w:hAnsi="Arial" w:cs="Arial"/>
          <w:sz w:val="24"/>
          <w:szCs w:val="24"/>
          <w:lang w:val="el-GR"/>
        </w:rPr>
        <w:t>για το</w:t>
      </w:r>
      <w:r w:rsidR="00A2650B">
        <w:rPr>
          <w:rFonts w:ascii="Arial" w:eastAsia="Calibri" w:hAnsi="Arial" w:cs="Arial"/>
          <w:sz w:val="24"/>
          <w:szCs w:val="24"/>
          <w:lang w:val="el-GR"/>
        </w:rPr>
        <w:t>ν</w:t>
      </w:r>
      <w:r w:rsidRPr="007C1C33">
        <w:rPr>
          <w:rFonts w:ascii="Arial" w:eastAsia="Calibri" w:hAnsi="Arial" w:cs="Arial"/>
          <w:sz w:val="24"/>
          <w:szCs w:val="24"/>
          <w:lang w:val="el-GR"/>
        </w:rPr>
        <w:t xml:space="preserve"> διαχωρισμό του Ανωτάτου Δικαστηρίου.</w:t>
      </w:r>
    </w:p>
    <w:p w14:paraId="5A3AA819" w14:textId="7BEE9D69" w:rsidR="007C1C33" w:rsidRPr="007C1C33" w:rsidRDefault="007C1C33" w:rsidP="00604D64">
      <w:pPr>
        <w:numPr>
          <w:ilvl w:val="0"/>
          <w:numId w:val="17"/>
        </w:numPr>
        <w:tabs>
          <w:tab w:val="left" w:pos="1134"/>
          <w:tab w:val="left" w:pos="4961"/>
        </w:tabs>
        <w:spacing w:after="0" w:line="480" w:lineRule="auto"/>
        <w:ind w:left="426" w:hanging="426"/>
        <w:jc w:val="both"/>
        <w:rPr>
          <w:rFonts w:ascii="Arial" w:eastAsia="Calibri" w:hAnsi="Arial" w:cs="Arial"/>
          <w:sz w:val="24"/>
          <w:szCs w:val="24"/>
          <w:lang w:val="el-GR"/>
        </w:rPr>
      </w:pPr>
      <w:r w:rsidRPr="007C1C33">
        <w:rPr>
          <w:rFonts w:ascii="Arial" w:eastAsia="Calibri" w:hAnsi="Arial" w:cs="Arial"/>
          <w:sz w:val="24"/>
          <w:szCs w:val="24"/>
          <w:lang w:val="el-GR"/>
        </w:rPr>
        <w:t xml:space="preserve">Είναι δεδομένη η ανάγκη άμεσης επίλυσης </w:t>
      </w:r>
      <w:r w:rsidR="00660F04">
        <w:rPr>
          <w:rFonts w:ascii="Arial" w:eastAsia="Calibri" w:hAnsi="Arial" w:cs="Arial"/>
          <w:sz w:val="24"/>
          <w:szCs w:val="24"/>
          <w:lang w:val="el-GR"/>
        </w:rPr>
        <w:t xml:space="preserve">των </w:t>
      </w:r>
      <w:r w:rsidRPr="007C1C33">
        <w:rPr>
          <w:rFonts w:ascii="Arial" w:eastAsia="Calibri" w:hAnsi="Arial" w:cs="Arial"/>
          <w:sz w:val="24"/>
          <w:szCs w:val="24"/>
          <w:lang w:val="el-GR"/>
        </w:rPr>
        <w:t xml:space="preserve">προβλημάτων που έχουν αναγνωριστεί από τις εκθέσεις που αφορούν στη λειτουργία του Ανωτάτου Δικαστηρίου, τα οποία </w:t>
      </w:r>
      <w:r w:rsidR="00660F04">
        <w:rPr>
          <w:rFonts w:ascii="Arial" w:eastAsia="Calibri" w:hAnsi="Arial" w:cs="Arial"/>
          <w:sz w:val="24"/>
          <w:szCs w:val="24"/>
          <w:lang w:val="el-GR"/>
        </w:rPr>
        <w:t xml:space="preserve">συνιστούν την </w:t>
      </w:r>
      <w:r w:rsidRPr="007C1C33">
        <w:rPr>
          <w:rFonts w:ascii="Arial" w:eastAsia="Calibri" w:hAnsi="Arial" w:cs="Arial"/>
          <w:sz w:val="24"/>
          <w:szCs w:val="24"/>
          <w:lang w:val="el-GR"/>
        </w:rPr>
        <w:t xml:space="preserve">πραγματική αιτία για τις καθυστερήσεις που επισημαίνονται στην έκθεση </w:t>
      </w:r>
      <w:r w:rsidR="00660F04">
        <w:rPr>
          <w:rFonts w:ascii="Arial" w:eastAsia="Calibri" w:hAnsi="Arial" w:cs="Arial"/>
          <w:sz w:val="24"/>
          <w:szCs w:val="24"/>
          <w:lang w:val="el-GR"/>
        </w:rPr>
        <w:t xml:space="preserve">των εμπειρογνωμόνων </w:t>
      </w:r>
      <w:r w:rsidRPr="007C1C33">
        <w:rPr>
          <w:rFonts w:ascii="Arial" w:eastAsia="Calibri" w:hAnsi="Arial" w:cs="Arial"/>
          <w:sz w:val="24"/>
          <w:szCs w:val="24"/>
          <w:lang w:val="el-GR"/>
        </w:rPr>
        <w:t xml:space="preserve">της Ευρωπαϊκής Ένωσης. </w:t>
      </w:r>
      <w:r w:rsidR="00660F04">
        <w:rPr>
          <w:rFonts w:ascii="Arial" w:eastAsia="Calibri" w:hAnsi="Arial" w:cs="Arial"/>
          <w:sz w:val="24"/>
          <w:szCs w:val="24"/>
          <w:lang w:val="el-GR"/>
        </w:rPr>
        <w:t xml:space="preserve"> </w:t>
      </w:r>
      <w:r w:rsidRPr="007C1C33">
        <w:rPr>
          <w:rFonts w:ascii="Arial" w:eastAsia="Calibri" w:hAnsi="Arial" w:cs="Arial"/>
          <w:sz w:val="24"/>
          <w:szCs w:val="24"/>
          <w:lang w:val="el-GR"/>
        </w:rPr>
        <w:t xml:space="preserve">Στην εν λόγω έκθεση τίθεται επιτακτικά η ανάγκη για ίδρυση Εφετείου με δευτεροβάθμια δικαιοδοσία, μεταφορά της πρωτόδικης δικαιοδοσίας του Ανωτάτου Δικαστηρίου στα πρωτόδικα δικαστήρια και μετατροπή του Ανωτάτου Δικαστηρίου σε τριτοβάθμιο δικαστήριο, κατά το πρότυπο του </w:t>
      </w:r>
      <w:r w:rsidRPr="007C1C33">
        <w:rPr>
          <w:rFonts w:ascii="Arial" w:eastAsia="Calibri" w:hAnsi="Arial" w:cs="Arial"/>
          <w:sz w:val="24"/>
          <w:szCs w:val="24"/>
        </w:rPr>
        <w:t>Supreme</w:t>
      </w:r>
      <w:r w:rsidRPr="007C1C33">
        <w:rPr>
          <w:rFonts w:ascii="Arial" w:eastAsia="Calibri" w:hAnsi="Arial" w:cs="Arial"/>
          <w:sz w:val="24"/>
          <w:szCs w:val="24"/>
          <w:lang w:val="el-GR"/>
        </w:rPr>
        <w:t xml:space="preserve"> </w:t>
      </w:r>
      <w:r w:rsidRPr="007C1C33">
        <w:rPr>
          <w:rFonts w:ascii="Arial" w:eastAsia="Calibri" w:hAnsi="Arial" w:cs="Arial"/>
          <w:sz w:val="24"/>
          <w:szCs w:val="24"/>
        </w:rPr>
        <w:t>Court</w:t>
      </w:r>
      <w:r w:rsidRPr="007C1C33">
        <w:rPr>
          <w:rFonts w:ascii="Arial" w:eastAsia="Calibri" w:hAnsi="Arial" w:cs="Arial"/>
          <w:sz w:val="24"/>
          <w:szCs w:val="24"/>
          <w:lang w:val="el-GR"/>
        </w:rPr>
        <w:t xml:space="preserve"> του Ηνωμένου Βασιλείου.</w:t>
      </w:r>
    </w:p>
    <w:p w14:paraId="174FA6D8" w14:textId="0464010C" w:rsidR="007C1C33" w:rsidRPr="007C1C33" w:rsidRDefault="007C1C33" w:rsidP="007C1C33">
      <w:pPr>
        <w:tabs>
          <w:tab w:val="left" w:pos="567"/>
          <w:tab w:val="left" w:pos="1134"/>
          <w:tab w:val="left" w:pos="4961"/>
        </w:tabs>
        <w:spacing w:after="0" w:line="480" w:lineRule="auto"/>
        <w:jc w:val="both"/>
        <w:rPr>
          <w:rFonts w:ascii="Arial" w:eastAsia="Calibri" w:hAnsi="Arial" w:cs="Arial"/>
          <w:sz w:val="24"/>
          <w:szCs w:val="24"/>
          <w:lang w:val="el-GR"/>
        </w:rPr>
      </w:pPr>
      <w:r w:rsidRPr="007C1C33">
        <w:rPr>
          <w:rFonts w:ascii="Arial" w:eastAsia="Calibri" w:hAnsi="Arial" w:cs="Arial"/>
          <w:sz w:val="24"/>
          <w:szCs w:val="24"/>
          <w:lang w:val="el-GR"/>
        </w:rPr>
        <w:lastRenderedPageBreak/>
        <w:tab/>
        <w:t xml:space="preserve">Στο εν λόγω υπόμνημα καταγράφεται επίσης η θέση της μειοψηφίας του Ανωτάτου Δικαστηρίου, </w:t>
      </w:r>
      <w:r w:rsidR="00660F04">
        <w:rPr>
          <w:rFonts w:ascii="Arial" w:eastAsia="Calibri" w:hAnsi="Arial" w:cs="Arial"/>
          <w:sz w:val="24"/>
          <w:szCs w:val="24"/>
          <w:lang w:val="el-GR"/>
        </w:rPr>
        <w:t>σύμφωνα με την οποία</w:t>
      </w:r>
      <w:r w:rsidRPr="007C1C33">
        <w:rPr>
          <w:rFonts w:ascii="Arial" w:eastAsia="Calibri" w:hAnsi="Arial" w:cs="Arial"/>
          <w:sz w:val="24"/>
          <w:szCs w:val="24"/>
          <w:lang w:val="el-GR"/>
        </w:rPr>
        <w:t>, όπως αναφέρεται</w:t>
      </w:r>
      <w:r w:rsidR="00660F04">
        <w:rPr>
          <w:rFonts w:ascii="Arial" w:eastAsia="Calibri" w:hAnsi="Arial" w:cs="Arial"/>
          <w:sz w:val="24"/>
          <w:szCs w:val="24"/>
          <w:lang w:val="el-GR"/>
        </w:rPr>
        <w:t>,</w:t>
      </w:r>
      <w:r w:rsidRPr="007C1C33">
        <w:rPr>
          <w:rFonts w:ascii="Arial" w:eastAsia="Calibri" w:hAnsi="Arial" w:cs="Arial"/>
          <w:sz w:val="24"/>
          <w:szCs w:val="24"/>
          <w:lang w:val="el-GR"/>
        </w:rPr>
        <w:t xml:space="preserve"> υπό τις συνθήκες που έχουν διαμορφωθεί και</w:t>
      </w:r>
      <w:r w:rsidR="00604D64">
        <w:rPr>
          <w:rFonts w:ascii="Arial" w:eastAsia="Calibri" w:hAnsi="Arial" w:cs="Arial"/>
          <w:sz w:val="24"/>
          <w:szCs w:val="24"/>
          <w:lang w:val="el-GR"/>
        </w:rPr>
        <w:t xml:space="preserve"> </w:t>
      </w:r>
      <w:r w:rsidRPr="007C1C33">
        <w:rPr>
          <w:rFonts w:ascii="Arial" w:eastAsia="Calibri" w:hAnsi="Arial" w:cs="Arial"/>
          <w:sz w:val="24"/>
          <w:szCs w:val="24"/>
          <w:lang w:val="el-GR"/>
        </w:rPr>
        <w:t>λαμβάνοντας υπόψη το σύνολο των δεδομένων,</w:t>
      </w:r>
      <w:r w:rsidR="00A2650B" w:rsidRPr="00A2650B">
        <w:rPr>
          <w:rFonts w:ascii="Arial" w:eastAsia="Calibri" w:hAnsi="Arial" w:cs="Arial"/>
          <w:sz w:val="24"/>
          <w:szCs w:val="24"/>
          <w:lang w:val="el-GR"/>
        </w:rPr>
        <w:t xml:space="preserve"> </w:t>
      </w:r>
      <w:r w:rsidR="00A2650B" w:rsidRPr="007C1C33">
        <w:rPr>
          <w:rFonts w:ascii="Arial" w:eastAsia="Calibri" w:hAnsi="Arial" w:cs="Arial"/>
          <w:sz w:val="24"/>
          <w:szCs w:val="24"/>
          <w:lang w:val="el-GR"/>
        </w:rPr>
        <w:t>προκρίνε</w:t>
      </w:r>
      <w:r w:rsidR="00660F04">
        <w:rPr>
          <w:rFonts w:ascii="Arial" w:eastAsia="Calibri" w:hAnsi="Arial" w:cs="Arial"/>
          <w:sz w:val="24"/>
          <w:szCs w:val="24"/>
          <w:lang w:val="el-GR"/>
        </w:rPr>
        <w:t>ται η</w:t>
      </w:r>
      <w:r w:rsidRPr="007C1C33">
        <w:rPr>
          <w:rFonts w:ascii="Arial" w:eastAsia="Calibri" w:hAnsi="Arial" w:cs="Arial"/>
          <w:sz w:val="24"/>
          <w:szCs w:val="24"/>
          <w:lang w:val="el-GR"/>
        </w:rPr>
        <w:t xml:space="preserve"> πλησιέστερη προς το </w:t>
      </w:r>
      <w:r w:rsidR="002A3DDC">
        <w:rPr>
          <w:rFonts w:ascii="Arial" w:eastAsia="Calibri" w:hAnsi="Arial" w:cs="Arial"/>
          <w:sz w:val="24"/>
          <w:szCs w:val="24"/>
          <w:lang w:val="el-GR"/>
        </w:rPr>
        <w:t>σ</w:t>
      </w:r>
      <w:r w:rsidRPr="007C1C33">
        <w:rPr>
          <w:rFonts w:ascii="Arial" w:eastAsia="Calibri" w:hAnsi="Arial" w:cs="Arial"/>
          <w:sz w:val="24"/>
          <w:szCs w:val="24"/>
          <w:lang w:val="el-GR"/>
        </w:rPr>
        <w:t xml:space="preserve">ύνταγμα δομή, ήτοι η </w:t>
      </w:r>
      <w:r w:rsidR="00A2650B">
        <w:rPr>
          <w:rFonts w:ascii="Arial" w:eastAsia="Calibri" w:hAnsi="Arial" w:cs="Arial"/>
          <w:sz w:val="24"/>
          <w:szCs w:val="24"/>
          <w:lang w:val="el-GR"/>
        </w:rPr>
        <w:t>καθίδρυση</w:t>
      </w:r>
      <w:r w:rsidRPr="007C1C33">
        <w:rPr>
          <w:rFonts w:ascii="Arial" w:eastAsia="Calibri" w:hAnsi="Arial" w:cs="Arial"/>
          <w:sz w:val="24"/>
          <w:szCs w:val="24"/>
          <w:lang w:val="el-GR"/>
        </w:rPr>
        <w:t xml:space="preserve"> </w:t>
      </w:r>
      <w:r w:rsidR="00A2650B">
        <w:rPr>
          <w:rFonts w:ascii="Arial" w:eastAsia="Calibri" w:hAnsi="Arial" w:cs="Arial"/>
          <w:sz w:val="24"/>
          <w:szCs w:val="24"/>
          <w:lang w:val="el-GR"/>
        </w:rPr>
        <w:t xml:space="preserve">Ανωτάτου </w:t>
      </w:r>
      <w:r w:rsidR="00604D64">
        <w:rPr>
          <w:rFonts w:ascii="Arial" w:eastAsia="Calibri" w:hAnsi="Arial" w:cs="Arial"/>
          <w:sz w:val="24"/>
          <w:szCs w:val="24"/>
          <w:lang w:val="el-GR"/>
        </w:rPr>
        <w:t>Δικαστηρίου</w:t>
      </w:r>
      <w:r w:rsidRPr="007C1C33">
        <w:rPr>
          <w:rFonts w:ascii="Arial" w:eastAsia="Calibri" w:hAnsi="Arial" w:cs="Arial"/>
          <w:sz w:val="24"/>
          <w:szCs w:val="24"/>
          <w:lang w:val="el-GR"/>
        </w:rPr>
        <w:t xml:space="preserve"> και </w:t>
      </w:r>
      <w:r w:rsidR="00A2650B">
        <w:rPr>
          <w:rFonts w:ascii="Arial" w:eastAsia="Calibri" w:hAnsi="Arial" w:cs="Arial"/>
          <w:sz w:val="24"/>
          <w:szCs w:val="24"/>
          <w:lang w:val="el-GR"/>
        </w:rPr>
        <w:t xml:space="preserve">Ανωτάτου </w:t>
      </w:r>
      <w:r w:rsidRPr="007C1C33">
        <w:rPr>
          <w:rFonts w:ascii="Arial" w:eastAsia="Calibri" w:hAnsi="Arial" w:cs="Arial"/>
          <w:sz w:val="24"/>
          <w:szCs w:val="24"/>
          <w:lang w:val="el-GR"/>
        </w:rPr>
        <w:t xml:space="preserve">Συνταγματικού Δικαστηρίου, θεωρώντας ότι η λύση ενός ενιαίου </w:t>
      </w:r>
      <w:r w:rsidR="00A2650B">
        <w:rPr>
          <w:rFonts w:ascii="Arial" w:eastAsia="Calibri" w:hAnsi="Arial" w:cs="Arial"/>
          <w:sz w:val="24"/>
          <w:szCs w:val="24"/>
          <w:lang w:val="el-GR"/>
        </w:rPr>
        <w:t>Ανωτάτου</w:t>
      </w:r>
      <w:r w:rsidRPr="007C1C33">
        <w:rPr>
          <w:rFonts w:ascii="Arial" w:eastAsia="Calibri" w:hAnsi="Arial" w:cs="Arial"/>
          <w:sz w:val="24"/>
          <w:szCs w:val="24"/>
          <w:lang w:val="el-GR"/>
        </w:rPr>
        <w:t xml:space="preserve"> Δικαστηρίου οδηγεί σε υπερσυγκέντρωση εξουσιών και δυσλειτουργία</w:t>
      </w:r>
      <w:r w:rsidR="002A3DDC">
        <w:rPr>
          <w:rFonts w:ascii="Arial" w:eastAsia="Calibri" w:hAnsi="Arial" w:cs="Arial"/>
          <w:sz w:val="24"/>
          <w:szCs w:val="24"/>
          <w:lang w:val="el-GR"/>
        </w:rPr>
        <w:t xml:space="preserve"> και</w:t>
      </w:r>
      <w:r w:rsidRPr="007C1C33">
        <w:rPr>
          <w:rFonts w:ascii="Arial" w:eastAsia="Calibri" w:hAnsi="Arial" w:cs="Arial"/>
          <w:sz w:val="24"/>
          <w:szCs w:val="24"/>
          <w:lang w:val="el-GR"/>
        </w:rPr>
        <w:t xml:space="preserve"> </w:t>
      </w:r>
      <w:r w:rsidR="00660F04">
        <w:rPr>
          <w:rFonts w:ascii="Arial" w:eastAsia="Calibri" w:hAnsi="Arial" w:cs="Arial"/>
          <w:sz w:val="24"/>
          <w:szCs w:val="24"/>
          <w:lang w:val="el-GR"/>
        </w:rPr>
        <w:t>ως εκ τούτου</w:t>
      </w:r>
      <w:r w:rsidRPr="007C1C33">
        <w:rPr>
          <w:rFonts w:ascii="Arial" w:eastAsia="Calibri" w:hAnsi="Arial" w:cs="Arial"/>
          <w:sz w:val="24"/>
          <w:szCs w:val="24"/>
          <w:lang w:val="el-GR"/>
        </w:rPr>
        <w:t xml:space="preserve"> δε </w:t>
      </w:r>
      <w:r w:rsidR="00A2650B">
        <w:rPr>
          <w:rFonts w:ascii="Arial" w:eastAsia="Calibri" w:hAnsi="Arial" w:cs="Arial"/>
          <w:sz w:val="24"/>
          <w:szCs w:val="24"/>
          <w:lang w:val="el-GR"/>
        </w:rPr>
        <w:t xml:space="preserve">δύναται </w:t>
      </w:r>
      <w:r w:rsidRPr="007C1C33">
        <w:rPr>
          <w:rFonts w:ascii="Arial" w:eastAsia="Calibri" w:hAnsi="Arial" w:cs="Arial"/>
          <w:sz w:val="24"/>
          <w:szCs w:val="24"/>
          <w:lang w:val="el-GR"/>
        </w:rPr>
        <w:t xml:space="preserve">να </w:t>
      </w:r>
      <w:r w:rsidR="00A2650B">
        <w:rPr>
          <w:rFonts w:ascii="Arial" w:eastAsia="Calibri" w:hAnsi="Arial" w:cs="Arial"/>
          <w:sz w:val="24"/>
          <w:szCs w:val="24"/>
          <w:lang w:val="el-GR"/>
        </w:rPr>
        <w:t xml:space="preserve">ανταποκριθεί </w:t>
      </w:r>
      <w:r w:rsidRPr="007C1C33">
        <w:rPr>
          <w:rFonts w:ascii="Arial" w:eastAsia="Calibri" w:hAnsi="Arial" w:cs="Arial"/>
          <w:sz w:val="24"/>
          <w:szCs w:val="24"/>
          <w:lang w:val="el-GR"/>
        </w:rPr>
        <w:t xml:space="preserve">στο βασικό ζητούμενο του αλληλοελέγχου και της διαφάνειας, στοιχεία καθοριστικά </w:t>
      </w:r>
      <w:r w:rsidR="00660F04">
        <w:rPr>
          <w:rFonts w:ascii="Arial" w:eastAsia="Calibri" w:hAnsi="Arial" w:cs="Arial"/>
          <w:sz w:val="24"/>
          <w:szCs w:val="24"/>
          <w:lang w:val="el-GR"/>
        </w:rPr>
        <w:t xml:space="preserve">για τον αποτελεσματικό </w:t>
      </w:r>
      <w:r w:rsidRPr="007C1C33">
        <w:rPr>
          <w:rFonts w:ascii="Arial" w:eastAsia="Calibri" w:hAnsi="Arial" w:cs="Arial"/>
          <w:sz w:val="24"/>
          <w:szCs w:val="24"/>
          <w:lang w:val="el-GR"/>
        </w:rPr>
        <w:t>και εναρμονισμένο με τα ευρωπαϊκά πρότυπα εκσυγχρονισμ</w:t>
      </w:r>
      <w:r w:rsidR="00660F04">
        <w:rPr>
          <w:rFonts w:ascii="Arial" w:eastAsia="Calibri" w:hAnsi="Arial" w:cs="Arial"/>
          <w:sz w:val="24"/>
          <w:szCs w:val="24"/>
          <w:lang w:val="el-GR"/>
        </w:rPr>
        <w:t>ό</w:t>
      </w:r>
      <w:r w:rsidRPr="007C1C33">
        <w:rPr>
          <w:rFonts w:ascii="Arial" w:eastAsia="Calibri" w:hAnsi="Arial" w:cs="Arial"/>
          <w:sz w:val="24"/>
          <w:szCs w:val="24"/>
          <w:lang w:val="el-GR"/>
        </w:rPr>
        <w:t xml:space="preserve"> της δικαιοσύνης.   Σύμφωνα με </w:t>
      </w:r>
      <w:r w:rsidR="00604D64">
        <w:rPr>
          <w:rFonts w:ascii="Arial" w:eastAsia="Calibri" w:hAnsi="Arial" w:cs="Arial"/>
          <w:sz w:val="24"/>
          <w:szCs w:val="24"/>
          <w:lang w:val="el-GR"/>
        </w:rPr>
        <w:t>τη θέση της μειοψηφίας</w:t>
      </w:r>
      <w:r w:rsidR="00660F04">
        <w:rPr>
          <w:rFonts w:ascii="Arial" w:eastAsia="Calibri" w:hAnsi="Arial" w:cs="Arial"/>
          <w:sz w:val="24"/>
          <w:szCs w:val="24"/>
          <w:lang w:val="el-GR"/>
        </w:rPr>
        <w:t xml:space="preserve">, </w:t>
      </w:r>
      <w:r w:rsidRPr="007C1C33">
        <w:rPr>
          <w:rFonts w:ascii="Arial" w:eastAsia="Calibri" w:hAnsi="Arial" w:cs="Arial"/>
          <w:sz w:val="24"/>
          <w:szCs w:val="24"/>
          <w:lang w:val="el-GR"/>
        </w:rPr>
        <w:t xml:space="preserve">η σύσταση δύο ανώτατων δικαστικών σωμάτων διασφαλίζει την αποκέντρωση εξουσιών, την ευέλικτη λειτουργία και εξειδίκευση και τον αμοιβαίο δικαστικό έλεγχο των δύο δικαστηρίων από τα αντίστοιχα συμβούλια, κατά τα διαλαμβανόμενα στα άρθρα 133.8 και 153.8 του </w:t>
      </w:r>
      <w:r w:rsidR="002A3DDC">
        <w:rPr>
          <w:rFonts w:ascii="Arial" w:eastAsia="Calibri" w:hAnsi="Arial" w:cs="Arial"/>
          <w:sz w:val="24"/>
          <w:szCs w:val="24"/>
          <w:lang w:val="el-GR"/>
        </w:rPr>
        <w:t>σ</w:t>
      </w:r>
      <w:r w:rsidRPr="007C1C33">
        <w:rPr>
          <w:rFonts w:ascii="Arial" w:eastAsia="Calibri" w:hAnsi="Arial" w:cs="Arial"/>
          <w:sz w:val="24"/>
          <w:szCs w:val="24"/>
          <w:lang w:val="el-GR"/>
        </w:rPr>
        <w:t>υντάγματος</w:t>
      </w:r>
      <w:r w:rsidR="00660F04">
        <w:rPr>
          <w:rFonts w:ascii="Arial" w:eastAsia="Calibri" w:hAnsi="Arial" w:cs="Arial"/>
          <w:sz w:val="24"/>
          <w:szCs w:val="24"/>
          <w:lang w:val="el-GR"/>
        </w:rPr>
        <w:t xml:space="preserve">.  Επιπλέον, </w:t>
      </w:r>
      <w:r w:rsidRPr="007C1C33">
        <w:rPr>
          <w:rFonts w:ascii="Arial" w:eastAsia="Calibri" w:hAnsi="Arial" w:cs="Arial"/>
          <w:sz w:val="24"/>
          <w:szCs w:val="24"/>
          <w:lang w:val="el-GR"/>
        </w:rPr>
        <w:t xml:space="preserve">διασφαλίζει τον έλεγχο του </w:t>
      </w:r>
      <w:r w:rsidR="00A2650B">
        <w:rPr>
          <w:rFonts w:ascii="Arial" w:eastAsia="Calibri" w:hAnsi="Arial" w:cs="Arial"/>
          <w:sz w:val="24"/>
          <w:szCs w:val="24"/>
          <w:lang w:val="el-GR"/>
        </w:rPr>
        <w:t xml:space="preserve">Ανωτάτου </w:t>
      </w:r>
      <w:r w:rsidRPr="007C1C33">
        <w:rPr>
          <w:rFonts w:ascii="Arial" w:eastAsia="Calibri" w:hAnsi="Arial" w:cs="Arial"/>
          <w:sz w:val="24"/>
          <w:szCs w:val="24"/>
          <w:lang w:val="el-GR"/>
        </w:rPr>
        <w:t>Δικαστικού Συμβουλίου χωρίς να αφήνει περιθώρια πρόκλησης οποιωνδήποτε εύλογων αμφιβολιών, ιδίως στους πολίτες, ως προς τα εχέγγυα διαφάνειας.</w:t>
      </w:r>
    </w:p>
    <w:p w14:paraId="583CFA16" w14:textId="5419F7B2" w:rsidR="00B13242" w:rsidRDefault="00BD40D9" w:rsidP="00B13242">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Η Υπουργός Δικαιοσύνης και Δημοσίας Τάξεως</w:t>
      </w:r>
      <w:r w:rsidR="00484382">
        <w:rPr>
          <w:rFonts w:ascii="Arial" w:eastAsia="Calibri" w:hAnsi="Arial" w:cs="Arial"/>
          <w:sz w:val="24"/>
          <w:szCs w:val="24"/>
          <w:lang w:val="el-GR"/>
        </w:rPr>
        <w:t xml:space="preserve"> ενημέρωσε την επιτροπή για</w:t>
      </w:r>
      <w:r w:rsidR="00B13242">
        <w:rPr>
          <w:rFonts w:ascii="Arial" w:eastAsia="Calibri" w:hAnsi="Arial" w:cs="Arial"/>
          <w:sz w:val="24"/>
          <w:szCs w:val="24"/>
          <w:lang w:val="el-GR"/>
        </w:rPr>
        <w:t xml:space="preserve"> τα μέτρα που έχουν ήδη ληφθεί και τεθεί σε εφαρμογή για τη βελτίωση της απονομής της δικαιοσύνης, περιλαμβανομένης της σύστασης του Διοικητικού Δικαστηρίου και του Διοικητικού Δικαστηρίου Διεθνούς Προστασίας</w:t>
      </w:r>
      <w:r w:rsidR="00660F04">
        <w:rPr>
          <w:rFonts w:ascii="Arial" w:eastAsia="Calibri" w:hAnsi="Arial" w:cs="Arial"/>
          <w:sz w:val="24"/>
          <w:szCs w:val="24"/>
          <w:lang w:val="el-GR"/>
        </w:rPr>
        <w:t>, γ</w:t>
      </w:r>
      <w:r w:rsidR="00B13C97">
        <w:rPr>
          <w:rFonts w:ascii="Arial" w:eastAsia="Calibri" w:hAnsi="Arial" w:cs="Arial"/>
          <w:sz w:val="24"/>
          <w:szCs w:val="24"/>
          <w:lang w:val="el-GR"/>
        </w:rPr>
        <w:t xml:space="preserve">ια </w:t>
      </w:r>
      <w:r w:rsidR="00B13242">
        <w:rPr>
          <w:rFonts w:ascii="Arial" w:eastAsia="Calibri" w:hAnsi="Arial" w:cs="Arial"/>
          <w:sz w:val="24"/>
          <w:szCs w:val="24"/>
          <w:lang w:val="el-GR"/>
        </w:rPr>
        <w:t xml:space="preserve">την </w:t>
      </w:r>
      <w:r w:rsidR="00A2650B">
        <w:rPr>
          <w:rFonts w:ascii="Arial" w:eastAsia="Calibri" w:hAnsi="Arial" w:cs="Arial"/>
          <w:sz w:val="24"/>
          <w:szCs w:val="24"/>
          <w:lang w:val="el-GR"/>
        </w:rPr>
        <w:t xml:space="preserve">επικείμενη </w:t>
      </w:r>
      <w:r w:rsidR="00B13242">
        <w:rPr>
          <w:rFonts w:ascii="Arial" w:eastAsia="Calibri" w:hAnsi="Arial" w:cs="Arial"/>
          <w:sz w:val="24"/>
          <w:szCs w:val="24"/>
          <w:lang w:val="el-GR"/>
        </w:rPr>
        <w:t xml:space="preserve">εφαρμογή του συστήματος </w:t>
      </w:r>
      <w:r w:rsidR="00A2650B">
        <w:rPr>
          <w:rFonts w:ascii="Arial" w:eastAsia="Calibri" w:hAnsi="Arial" w:cs="Arial"/>
          <w:sz w:val="24"/>
          <w:szCs w:val="24"/>
          <w:lang w:val="el-GR"/>
        </w:rPr>
        <w:t>«</w:t>
      </w:r>
      <w:r w:rsidR="00B13242">
        <w:rPr>
          <w:rFonts w:ascii="Arial" w:eastAsia="Calibri" w:hAnsi="Arial" w:cs="Arial"/>
          <w:sz w:val="24"/>
          <w:szCs w:val="24"/>
        </w:rPr>
        <w:t>e</w:t>
      </w:r>
      <w:r w:rsidR="00B13242" w:rsidRPr="00A44386">
        <w:rPr>
          <w:rFonts w:ascii="Arial" w:eastAsia="Calibri" w:hAnsi="Arial" w:cs="Arial"/>
          <w:sz w:val="24"/>
          <w:szCs w:val="24"/>
          <w:lang w:val="el-GR"/>
        </w:rPr>
        <w:t>-</w:t>
      </w:r>
      <w:r w:rsidR="00B13242">
        <w:rPr>
          <w:rFonts w:ascii="Arial" w:eastAsia="Calibri" w:hAnsi="Arial" w:cs="Arial"/>
          <w:sz w:val="24"/>
          <w:szCs w:val="24"/>
        </w:rPr>
        <w:t>justice</w:t>
      </w:r>
      <w:r w:rsidR="00A2650B">
        <w:rPr>
          <w:rFonts w:ascii="Arial" w:eastAsia="Calibri" w:hAnsi="Arial" w:cs="Arial"/>
          <w:sz w:val="24"/>
          <w:szCs w:val="24"/>
          <w:lang w:val="el-GR"/>
        </w:rPr>
        <w:t>»</w:t>
      </w:r>
      <w:r w:rsidR="00B13242">
        <w:rPr>
          <w:rFonts w:ascii="Arial" w:eastAsia="Calibri" w:hAnsi="Arial" w:cs="Arial"/>
          <w:sz w:val="24"/>
          <w:szCs w:val="24"/>
          <w:lang w:val="el-GR"/>
        </w:rPr>
        <w:t>, καθώς και για</w:t>
      </w:r>
      <w:r w:rsidR="00484382">
        <w:rPr>
          <w:rFonts w:ascii="Arial" w:eastAsia="Calibri" w:hAnsi="Arial" w:cs="Arial"/>
          <w:sz w:val="24"/>
          <w:szCs w:val="24"/>
          <w:lang w:val="el-GR"/>
        </w:rPr>
        <w:t xml:space="preserve"> τον κύκλο διαβουλεύσεων που </w:t>
      </w:r>
      <w:r w:rsidR="0050208E">
        <w:rPr>
          <w:rFonts w:ascii="Arial" w:eastAsia="Calibri" w:hAnsi="Arial" w:cs="Arial"/>
          <w:sz w:val="24"/>
          <w:szCs w:val="24"/>
          <w:lang w:val="el-GR"/>
        </w:rPr>
        <w:t xml:space="preserve">διεξήγαγε </w:t>
      </w:r>
      <w:r w:rsidR="00B13242">
        <w:rPr>
          <w:rFonts w:ascii="Arial" w:eastAsia="Calibri" w:hAnsi="Arial" w:cs="Arial"/>
          <w:sz w:val="24"/>
          <w:szCs w:val="24"/>
          <w:lang w:val="el-GR"/>
        </w:rPr>
        <w:t>επί της προτεινόμενης μεταρρύθμισης</w:t>
      </w:r>
      <w:r w:rsidR="00A2650B">
        <w:rPr>
          <w:rFonts w:ascii="Arial" w:eastAsia="Calibri" w:hAnsi="Arial" w:cs="Arial"/>
          <w:sz w:val="24"/>
          <w:szCs w:val="24"/>
          <w:lang w:val="el-GR"/>
        </w:rPr>
        <w:t>,</w:t>
      </w:r>
      <w:r w:rsidR="00B13242">
        <w:rPr>
          <w:rFonts w:ascii="Arial" w:eastAsia="Calibri" w:hAnsi="Arial" w:cs="Arial"/>
          <w:sz w:val="24"/>
          <w:szCs w:val="24"/>
          <w:lang w:val="el-GR"/>
        </w:rPr>
        <w:t xml:space="preserve"> </w:t>
      </w:r>
      <w:r w:rsidR="0050208E">
        <w:rPr>
          <w:rFonts w:ascii="Arial" w:eastAsia="Calibri" w:hAnsi="Arial" w:cs="Arial"/>
          <w:sz w:val="24"/>
          <w:szCs w:val="24"/>
          <w:lang w:val="el-GR"/>
        </w:rPr>
        <w:t xml:space="preserve">άμα </w:t>
      </w:r>
      <w:r w:rsidR="00484382">
        <w:rPr>
          <w:rFonts w:ascii="Arial" w:eastAsia="Calibri" w:hAnsi="Arial" w:cs="Arial"/>
          <w:sz w:val="24"/>
          <w:szCs w:val="24"/>
          <w:lang w:val="el-GR"/>
        </w:rPr>
        <w:t xml:space="preserve">τη </w:t>
      </w:r>
      <w:r w:rsidR="00B13C97">
        <w:rPr>
          <w:rFonts w:ascii="Arial" w:eastAsia="Calibri" w:hAnsi="Arial" w:cs="Arial"/>
          <w:sz w:val="24"/>
          <w:szCs w:val="24"/>
          <w:lang w:val="el-GR"/>
        </w:rPr>
        <w:t>αναλήψ</w:t>
      </w:r>
      <w:r w:rsidR="00A2650B">
        <w:rPr>
          <w:rFonts w:ascii="Arial" w:eastAsia="Calibri" w:hAnsi="Arial" w:cs="Arial"/>
          <w:sz w:val="24"/>
          <w:szCs w:val="24"/>
          <w:lang w:val="el-GR"/>
        </w:rPr>
        <w:t>ει</w:t>
      </w:r>
      <w:r w:rsidR="00484382">
        <w:rPr>
          <w:rFonts w:ascii="Arial" w:eastAsia="Calibri" w:hAnsi="Arial" w:cs="Arial"/>
          <w:sz w:val="24"/>
          <w:szCs w:val="24"/>
          <w:lang w:val="el-GR"/>
        </w:rPr>
        <w:t xml:space="preserve"> των καθηκόντων </w:t>
      </w:r>
      <w:r w:rsidR="00BD227E">
        <w:rPr>
          <w:rFonts w:ascii="Arial" w:eastAsia="Calibri" w:hAnsi="Arial" w:cs="Arial"/>
          <w:sz w:val="24"/>
          <w:szCs w:val="24"/>
          <w:lang w:val="el-GR"/>
        </w:rPr>
        <w:t>της,</w:t>
      </w:r>
      <w:r w:rsidR="0050208E">
        <w:rPr>
          <w:rFonts w:ascii="Arial" w:eastAsia="Calibri" w:hAnsi="Arial" w:cs="Arial"/>
          <w:sz w:val="24"/>
          <w:szCs w:val="24"/>
          <w:lang w:val="el-GR"/>
        </w:rPr>
        <w:t xml:space="preserve"> με όλους τους εμπλεκόμενους φορείς.</w:t>
      </w:r>
      <w:r w:rsidR="00B13242">
        <w:rPr>
          <w:rFonts w:ascii="Arial" w:eastAsia="Calibri" w:hAnsi="Arial" w:cs="Arial"/>
          <w:sz w:val="24"/>
          <w:szCs w:val="24"/>
          <w:lang w:val="el-GR"/>
        </w:rPr>
        <w:t xml:space="preserve"> </w:t>
      </w:r>
    </w:p>
    <w:p w14:paraId="573C3836" w14:textId="05A24371" w:rsidR="00303809" w:rsidRDefault="00B13242" w:rsidP="00B13242">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Αναφερόμενη στη </w:t>
      </w:r>
      <w:r w:rsidR="00660F04">
        <w:rPr>
          <w:rFonts w:ascii="Arial" w:eastAsia="Calibri" w:hAnsi="Arial" w:cs="Arial"/>
          <w:sz w:val="24"/>
          <w:szCs w:val="24"/>
          <w:lang w:val="el-GR"/>
        </w:rPr>
        <w:t xml:space="preserve">συγκρότηση </w:t>
      </w:r>
      <w:r w:rsidR="00B13C97">
        <w:rPr>
          <w:rFonts w:ascii="Arial" w:eastAsia="Calibri" w:hAnsi="Arial" w:cs="Arial"/>
          <w:sz w:val="24"/>
          <w:szCs w:val="24"/>
          <w:lang w:val="el-GR"/>
        </w:rPr>
        <w:t xml:space="preserve">Ανωτάτου </w:t>
      </w:r>
      <w:r>
        <w:rPr>
          <w:rFonts w:ascii="Arial" w:eastAsia="Calibri" w:hAnsi="Arial" w:cs="Arial"/>
          <w:sz w:val="24"/>
          <w:szCs w:val="24"/>
          <w:lang w:val="el-GR"/>
        </w:rPr>
        <w:t xml:space="preserve">Δικαστηρίου και </w:t>
      </w:r>
      <w:r w:rsidR="00B13C97">
        <w:rPr>
          <w:rFonts w:ascii="Arial" w:eastAsia="Calibri" w:hAnsi="Arial" w:cs="Arial"/>
          <w:sz w:val="24"/>
          <w:szCs w:val="24"/>
          <w:lang w:val="el-GR"/>
        </w:rPr>
        <w:t xml:space="preserve">Ανωτάτου </w:t>
      </w:r>
      <w:r>
        <w:rPr>
          <w:rFonts w:ascii="Arial" w:eastAsia="Calibri" w:hAnsi="Arial" w:cs="Arial"/>
          <w:sz w:val="24"/>
          <w:szCs w:val="24"/>
          <w:lang w:val="el-GR"/>
        </w:rPr>
        <w:t xml:space="preserve">Συνταγματικού Δικαστηρίου, η υπουργός </w:t>
      </w:r>
      <w:r w:rsidR="00B13C97">
        <w:rPr>
          <w:rFonts w:ascii="Arial" w:eastAsia="Calibri" w:hAnsi="Arial" w:cs="Arial"/>
          <w:sz w:val="24"/>
          <w:szCs w:val="24"/>
          <w:lang w:val="el-GR"/>
        </w:rPr>
        <w:t xml:space="preserve">τόνισε </w:t>
      </w:r>
      <w:r>
        <w:rPr>
          <w:rFonts w:ascii="Arial" w:eastAsia="Calibri" w:hAnsi="Arial" w:cs="Arial"/>
          <w:sz w:val="24"/>
          <w:szCs w:val="24"/>
          <w:lang w:val="el-GR"/>
        </w:rPr>
        <w:t xml:space="preserve">την ανάγκη για δημιουργία δύο </w:t>
      </w:r>
      <w:r w:rsidR="008C6340">
        <w:rPr>
          <w:rFonts w:ascii="Arial" w:eastAsia="Calibri" w:hAnsi="Arial" w:cs="Arial"/>
          <w:sz w:val="24"/>
          <w:szCs w:val="24"/>
          <w:lang w:val="el-GR"/>
        </w:rPr>
        <w:t>τριτοβάθμιων δικαστηρίων</w:t>
      </w:r>
      <w:r w:rsidR="00B13C97">
        <w:rPr>
          <w:rFonts w:ascii="Arial" w:eastAsia="Calibri" w:hAnsi="Arial" w:cs="Arial"/>
          <w:sz w:val="24"/>
          <w:szCs w:val="24"/>
          <w:lang w:val="el-GR"/>
        </w:rPr>
        <w:t>,</w:t>
      </w:r>
      <w:r w:rsidR="008C6340">
        <w:rPr>
          <w:rFonts w:ascii="Arial" w:eastAsia="Calibri" w:hAnsi="Arial" w:cs="Arial"/>
          <w:sz w:val="24"/>
          <w:szCs w:val="24"/>
          <w:lang w:val="el-GR"/>
        </w:rPr>
        <w:t xml:space="preserve"> αφού με τον διαχωρισμό </w:t>
      </w:r>
      <w:r w:rsidR="00B13C97">
        <w:rPr>
          <w:rFonts w:ascii="Arial" w:eastAsia="Calibri" w:hAnsi="Arial" w:cs="Arial"/>
          <w:sz w:val="24"/>
          <w:szCs w:val="24"/>
          <w:lang w:val="el-GR"/>
        </w:rPr>
        <w:t xml:space="preserve">της </w:t>
      </w:r>
      <w:r w:rsidR="008C6340">
        <w:rPr>
          <w:rFonts w:ascii="Arial" w:eastAsia="Calibri" w:hAnsi="Arial" w:cs="Arial"/>
          <w:sz w:val="24"/>
          <w:szCs w:val="24"/>
          <w:lang w:val="el-GR"/>
        </w:rPr>
        <w:t>δικαιοδοσ</w:t>
      </w:r>
      <w:r w:rsidR="00B13C97">
        <w:rPr>
          <w:rFonts w:ascii="Arial" w:eastAsia="Calibri" w:hAnsi="Arial" w:cs="Arial"/>
          <w:sz w:val="24"/>
          <w:szCs w:val="24"/>
          <w:lang w:val="el-GR"/>
        </w:rPr>
        <w:t>ίας τους</w:t>
      </w:r>
      <w:r w:rsidR="008C6340">
        <w:rPr>
          <w:rFonts w:ascii="Arial" w:eastAsia="Calibri" w:hAnsi="Arial" w:cs="Arial"/>
          <w:sz w:val="24"/>
          <w:szCs w:val="24"/>
          <w:lang w:val="el-GR"/>
        </w:rPr>
        <w:t xml:space="preserve"> κατά τον τρόπο </w:t>
      </w:r>
      <w:r w:rsidR="00B13C97">
        <w:rPr>
          <w:rFonts w:ascii="Arial" w:eastAsia="Calibri" w:hAnsi="Arial" w:cs="Arial"/>
          <w:sz w:val="24"/>
          <w:szCs w:val="24"/>
          <w:lang w:val="el-GR"/>
        </w:rPr>
        <w:t xml:space="preserve">που </w:t>
      </w:r>
      <w:r w:rsidR="00B13C97">
        <w:rPr>
          <w:rFonts w:ascii="Arial" w:eastAsia="Calibri" w:hAnsi="Arial" w:cs="Arial"/>
          <w:sz w:val="24"/>
          <w:szCs w:val="24"/>
          <w:lang w:val="el-GR"/>
        </w:rPr>
        <w:lastRenderedPageBreak/>
        <w:t xml:space="preserve">προτείνεται </w:t>
      </w:r>
      <w:r w:rsidR="008C6340">
        <w:rPr>
          <w:rFonts w:ascii="Arial" w:eastAsia="Calibri" w:hAnsi="Arial" w:cs="Arial"/>
          <w:sz w:val="24"/>
          <w:szCs w:val="24"/>
          <w:lang w:val="el-GR"/>
        </w:rPr>
        <w:t xml:space="preserve">θα ενισχυθεί η διαφάνεια και θα εγκαθιδρυθεί σύστημα αμοιβαίου ελέγχου </w:t>
      </w:r>
      <w:r w:rsidR="008C6340" w:rsidRPr="00A44386">
        <w:rPr>
          <w:rFonts w:ascii="Arial" w:eastAsia="Calibri" w:hAnsi="Arial" w:cs="Arial"/>
          <w:sz w:val="24"/>
          <w:szCs w:val="24"/>
          <w:lang w:val="el-GR"/>
        </w:rPr>
        <w:t>(</w:t>
      </w:r>
      <w:r w:rsidR="008C6340">
        <w:rPr>
          <w:rFonts w:ascii="Arial" w:eastAsia="Calibri" w:hAnsi="Arial" w:cs="Arial"/>
          <w:sz w:val="24"/>
          <w:szCs w:val="24"/>
        </w:rPr>
        <w:t>checks</w:t>
      </w:r>
      <w:r w:rsidR="008C6340" w:rsidRPr="00A44386">
        <w:rPr>
          <w:rFonts w:ascii="Arial" w:eastAsia="Calibri" w:hAnsi="Arial" w:cs="Arial"/>
          <w:sz w:val="24"/>
          <w:szCs w:val="24"/>
          <w:lang w:val="el-GR"/>
        </w:rPr>
        <w:t xml:space="preserve"> </w:t>
      </w:r>
      <w:r w:rsidR="008C6340">
        <w:rPr>
          <w:rFonts w:ascii="Arial" w:eastAsia="Calibri" w:hAnsi="Arial" w:cs="Arial"/>
          <w:sz w:val="24"/>
          <w:szCs w:val="24"/>
        </w:rPr>
        <w:t>and</w:t>
      </w:r>
      <w:r w:rsidR="008C6340" w:rsidRPr="00A44386">
        <w:rPr>
          <w:rFonts w:ascii="Arial" w:eastAsia="Calibri" w:hAnsi="Arial" w:cs="Arial"/>
          <w:sz w:val="24"/>
          <w:szCs w:val="24"/>
          <w:lang w:val="el-GR"/>
        </w:rPr>
        <w:t xml:space="preserve"> </w:t>
      </w:r>
      <w:r w:rsidR="008C6340">
        <w:rPr>
          <w:rFonts w:ascii="Arial" w:eastAsia="Calibri" w:hAnsi="Arial" w:cs="Arial"/>
          <w:sz w:val="24"/>
          <w:szCs w:val="24"/>
        </w:rPr>
        <w:t>balances</w:t>
      </w:r>
      <w:r w:rsidR="008C6340" w:rsidRPr="00A44386">
        <w:rPr>
          <w:rFonts w:ascii="Arial" w:eastAsia="Calibri" w:hAnsi="Arial" w:cs="Arial"/>
          <w:sz w:val="24"/>
          <w:szCs w:val="24"/>
          <w:lang w:val="el-GR"/>
        </w:rPr>
        <w:t>)</w:t>
      </w:r>
      <w:r w:rsidR="008C6340">
        <w:rPr>
          <w:rFonts w:ascii="Arial" w:eastAsia="Calibri" w:hAnsi="Arial" w:cs="Arial"/>
          <w:sz w:val="24"/>
          <w:szCs w:val="24"/>
          <w:lang w:val="el-GR"/>
        </w:rPr>
        <w:t>, θα επιτευχθεί αποκέντρωση των εξουσιών του υφιστάμενου Ανωτάτου Δικαστηρίου και θα παρασχεθεί δυνατότητα εξειδίκευσης των μελών των προτεινόμενων δικαστηρίων.</w:t>
      </w:r>
    </w:p>
    <w:p w14:paraId="783165D6" w14:textId="1A8A4691" w:rsidR="00642EB4" w:rsidRPr="008C6340" w:rsidRDefault="00642EB4" w:rsidP="00B13242">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Τέλος, η Υπουργός Δικαιοσύνης και Δημοσίας Τάξεως ενημέρωσε την επιτροπή ότι η Ευρωπαϊκή Επιτροπή για τη Δημοκρατία διά του </w:t>
      </w:r>
      <w:r w:rsidR="00BD227E">
        <w:rPr>
          <w:rFonts w:ascii="Arial" w:eastAsia="Calibri" w:hAnsi="Arial" w:cs="Arial"/>
          <w:sz w:val="24"/>
          <w:szCs w:val="24"/>
          <w:lang w:val="el-GR"/>
        </w:rPr>
        <w:t>Νόμου</w:t>
      </w:r>
      <w:r>
        <w:rPr>
          <w:rFonts w:ascii="Arial" w:eastAsia="Calibri" w:hAnsi="Arial" w:cs="Arial"/>
          <w:sz w:val="24"/>
          <w:szCs w:val="24"/>
          <w:lang w:val="el-GR"/>
        </w:rPr>
        <w:t xml:space="preserve">, γνωστή ως </w:t>
      </w:r>
      <w:r w:rsidR="00660F04">
        <w:rPr>
          <w:rFonts w:ascii="Arial" w:eastAsia="Calibri" w:hAnsi="Arial" w:cs="Arial"/>
          <w:sz w:val="24"/>
          <w:szCs w:val="24"/>
          <w:lang w:val="el-GR"/>
        </w:rPr>
        <w:t>«</w:t>
      </w:r>
      <w:r>
        <w:rPr>
          <w:rFonts w:ascii="Arial" w:eastAsia="Calibri" w:hAnsi="Arial" w:cs="Arial"/>
          <w:sz w:val="24"/>
          <w:szCs w:val="24"/>
          <w:lang w:val="el-GR"/>
        </w:rPr>
        <w:t>Επιτροπή Βενετίας</w:t>
      </w:r>
      <w:r w:rsidR="00660F04">
        <w:rPr>
          <w:rFonts w:ascii="Arial" w:eastAsia="Calibri" w:hAnsi="Arial" w:cs="Arial"/>
          <w:sz w:val="24"/>
          <w:szCs w:val="24"/>
          <w:lang w:val="el-GR"/>
        </w:rPr>
        <w:t>»</w:t>
      </w:r>
      <w:r>
        <w:rPr>
          <w:rFonts w:ascii="Arial" w:eastAsia="Calibri" w:hAnsi="Arial" w:cs="Arial"/>
          <w:sz w:val="24"/>
          <w:szCs w:val="24"/>
          <w:lang w:val="el-GR"/>
        </w:rPr>
        <w:t>, μετά από αίτημα της Δημοκρατίας για διαβούλευση, υιοθέτησε γνωμάτευση στην 129</w:t>
      </w:r>
      <w:r w:rsidRPr="00642EB4">
        <w:rPr>
          <w:rFonts w:ascii="Arial" w:eastAsia="Calibri" w:hAnsi="Arial" w:cs="Arial"/>
          <w:sz w:val="24"/>
          <w:szCs w:val="24"/>
          <w:vertAlign w:val="superscript"/>
          <w:lang w:val="el-GR"/>
        </w:rPr>
        <w:t>η</w:t>
      </w:r>
      <w:r>
        <w:rPr>
          <w:rFonts w:ascii="Arial" w:eastAsia="Calibri" w:hAnsi="Arial" w:cs="Arial"/>
          <w:sz w:val="24"/>
          <w:szCs w:val="24"/>
          <w:lang w:val="el-GR"/>
        </w:rPr>
        <w:t xml:space="preserve"> </w:t>
      </w:r>
      <w:r w:rsidR="002A3DDC">
        <w:rPr>
          <w:rFonts w:ascii="Arial" w:eastAsia="Calibri" w:hAnsi="Arial" w:cs="Arial"/>
          <w:sz w:val="24"/>
          <w:szCs w:val="24"/>
          <w:lang w:val="el-GR"/>
        </w:rPr>
        <w:t>ο</w:t>
      </w:r>
      <w:r>
        <w:rPr>
          <w:rFonts w:ascii="Arial" w:eastAsia="Calibri" w:hAnsi="Arial" w:cs="Arial"/>
          <w:sz w:val="24"/>
          <w:szCs w:val="24"/>
          <w:lang w:val="el-GR"/>
        </w:rPr>
        <w:t>λομέλει</w:t>
      </w:r>
      <w:r w:rsidR="00B13C97">
        <w:rPr>
          <w:rFonts w:ascii="Arial" w:eastAsia="Calibri" w:hAnsi="Arial" w:cs="Arial"/>
          <w:sz w:val="24"/>
          <w:szCs w:val="24"/>
          <w:lang w:val="el-GR"/>
        </w:rPr>
        <w:t>ά</w:t>
      </w:r>
      <w:r>
        <w:rPr>
          <w:rFonts w:ascii="Arial" w:eastAsia="Calibri" w:hAnsi="Arial" w:cs="Arial"/>
          <w:sz w:val="24"/>
          <w:szCs w:val="24"/>
          <w:lang w:val="el-GR"/>
        </w:rPr>
        <w:t xml:space="preserve"> της, που πραγματοποιήθηκε στις 10 και 11 Δεκεμβρίου 2021, στην οποία τοποθετείται θετικά </w:t>
      </w:r>
      <w:r w:rsidR="00B13C97">
        <w:rPr>
          <w:rFonts w:ascii="Arial" w:eastAsia="Calibri" w:hAnsi="Arial" w:cs="Arial"/>
          <w:sz w:val="24"/>
          <w:szCs w:val="24"/>
          <w:lang w:val="el-GR"/>
        </w:rPr>
        <w:t xml:space="preserve">ως προς </w:t>
      </w:r>
      <w:r>
        <w:rPr>
          <w:rFonts w:ascii="Arial" w:eastAsia="Calibri" w:hAnsi="Arial" w:cs="Arial"/>
          <w:sz w:val="24"/>
          <w:szCs w:val="24"/>
          <w:lang w:val="el-GR"/>
        </w:rPr>
        <w:t xml:space="preserve">τη σύσταση </w:t>
      </w:r>
      <w:r w:rsidR="00BD227E">
        <w:rPr>
          <w:rFonts w:ascii="Arial" w:eastAsia="Calibri" w:hAnsi="Arial" w:cs="Arial"/>
          <w:sz w:val="24"/>
          <w:szCs w:val="24"/>
          <w:lang w:val="el-GR"/>
        </w:rPr>
        <w:t xml:space="preserve">Ανωτάτου </w:t>
      </w:r>
      <w:r>
        <w:rPr>
          <w:rFonts w:ascii="Arial" w:eastAsia="Calibri" w:hAnsi="Arial" w:cs="Arial"/>
          <w:sz w:val="24"/>
          <w:szCs w:val="24"/>
          <w:lang w:val="el-GR"/>
        </w:rPr>
        <w:t xml:space="preserve">Δικαστηρίου και </w:t>
      </w:r>
      <w:r w:rsidR="00BD227E">
        <w:rPr>
          <w:rFonts w:ascii="Arial" w:eastAsia="Calibri" w:hAnsi="Arial" w:cs="Arial"/>
          <w:sz w:val="24"/>
          <w:szCs w:val="24"/>
          <w:lang w:val="el-GR"/>
        </w:rPr>
        <w:t xml:space="preserve">Ανωτάτου </w:t>
      </w:r>
      <w:r>
        <w:rPr>
          <w:rFonts w:ascii="Arial" w:eastAsia="Calibri" w:hAnsi="Arial" w:cs="Arial"/>
          <w:sz w:val="24"/>
          <w:szCs w:val="24"/>
          <w:lang w:val="el-GR"/>
        </w:rPr>
        <w:t xml:space="preserve"> Συνταγματικού Δικαστηρίου.</w:t>
      </w:r>
    </w:p>
    <w:p w14:paraId="1256D3C5" w14:textId="679960FC" w:rsidR="00CF428A" w:rsidRDefault="00F071A4" w:rsidP="00F21387">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CF428A">
        <w:rPr>
          <w:rFonts w:ascii="Arial" w:eastAsia="Calibri" w:hAnsi="Arial" w:cs="Arial"/>
          <w:sz w:val="24"/>
          <w:szCs w:val="24"/>
          <w:lang w:val="el-GR"/>
        </w:rPr>
        <w:t xml:space="preserve">Ο </w:t>
      </w:r>
      <w:r w:rsidR="0050208E">
        <w:rPr>
          <w:rFonts w:ascii="Arial" w:eastAsia="Calibri" w:hAnsi="Arial" w:cs="Arial"/>
          <w:sz w:val="24"/>
          <w:szCs w:val="24"/>
          <w:lang w:val="el-GR"/>
        </w:rPr>
        <w:t>Γενικός Εισαγγελέας της Δημοκρατίας εξέφρασε την άποψη ότι</w:t>
      </w:r>
      <w:r w:rsidR="008C6340">
        <w:rPr>
          <w:rFonts w:ascii="Arial" w:eastAsia="Calibri" w:hAnsi="Arial" w:cs="Arial"/>
          <w:sz w:val="24"/>
          <w:szCs w:val="24"/>
          <w:lang w:val="el-GR"/>
        </w:rPr>
        <w:t xml:space="preserve"> η ποιότητα απονομής της δικαιοσύνης στη Δημοκρατία βρίσκεται σε εξαιρετικά επίπεδα λόγω της ανεξαρτησίας των λειτουργών της δικαιοσύνης και της πολυεπίπεδης μόρφωσής τους. Ωστόσο, όπως ανέφερε ο ίδιος, η ποιότητα της δικαιοσύνης </w:t>
      </w:r>
      <w:r w:rsidR="00B13C97">
        <w:rPr>
          <w:rFonts w:ascii="Arial" w:eastAsia="Calibri" w:hAnsi="Arial" w:cs="Arial"/>
          <w:sz w:val="24"/>
          <w:szCs w:val="24"/>
          <w:lang w:val="el-GR"/>
        </w:rPr>
        <w:t xml:space="preserve">που απονέμεται </w:t>
      </w:r>
      <w:r w:rsidR="008C6340">
        <w:rPr>
          <w:rFonts w:ascii="Arial" w:eastAsia="Calibri" w:hAnsi="Arial" w:cs="Arial"/>
          <w:sz w:val="24"/>
          <w:szCs w:val="24"/>
          <w:lang w:val="el-GR"/>
        </w:rPr>
        <w:t xml:space="preserve">επισκιάζεται από τη σημαντική και αναντίλεκτη καθυστέρηση που παρατηρείται στην εκδίκαση των υποθέσεων </w:t>
      </w:r>
      <w:r w:rsidR="00B13C97">
        <w:rPr>
          <w:rFonts w:ascii="Arial" w:eastAsia="Calibri" w:hAnsi="Arial" w:cs="Arial"/>
          <w:sz w:val="24"/>
          <w:szCs w:val="24"/>
          <w:lang w:val="el-GR"/>
        </w:rPr>
        <w:t xml:space="preserve">σε όλες τις βαθμίδες.  </w:t>
      </w:r>
      <w:r w:rsidR="008C6340">
        <w:rPr>
          <w:rFonts w:ascii="Arial" w:eastAsia="Calibri" w:hAnsi="Arial" w:cs="Arial"/>
          <w:sz w:val="24"/>
          <w:szCs w:val="24"/>
          <w:lang w:val="el-GR"/>
        </w:rPr>
        <w:t>Σχετικά με τη δημιουργία δύο αν</w:t>
      </w:r>
      <w:r w:rsidR="007B59C8">
        <w:rPr>
          <w:rFonts w:ascii="Arial" w:eastAsia="Calibri" w:hAnsi="Arial" w:cs="Arial"/>
          <w:sz w:val="24"/>
          <w:szCs w:val="24"/>
          <w:lang w:val="el-GR"/>
        </w:rPr>
        <w:t xml:space="preserve">ώτατων δικαστικών οργάνων, </w:t>
      </w:r>
      <w:r w:rsidR="008C6340">
        <w:rPr>
          <w:rFonts w:ascii="Arial" w:eastAsia="Calibri" w:hAnsi="Arial" w:cs="Arial"/>
          <w:sz w:val="24"/>
          <w:szCs w:val="24"/>
          <w:lang w:val="el-GR"/>
        </w:rPr>
        <w:t xml:space="preserve"> ο</w:t>
      </w:r>
      <w:r w:rsidR="007B59C8">
        <w:rPr>
          <w:rFonts w:ascii="Arial" w:eastAsia="Calibri" w:hAnsi="Arial" w:cs="Arial"/>
          <w:sz w:val="24"/>
          <w:szCs w:val="24"/>
          <w:lang w:val="el-GR"/>
        </w:rPr>
        <w:t xml:space="preserve"> Γενικός Εισαγγελέας της Δημοκρατίας δήλωσε ότι η ύπαρξη ενός μόνο ανώτατου δικαστικού σώματος και η συγκέντρωση σε αυτό του συνόλου των εξουσιών επί ζητημάτων ελέγχου και πειθαρχικών κυρώσ</w:t>
      </w:r>
      <w:r w:rsidR="0042099E">
        <w:rPr>
          <w:rFonts w:ascii="Arial" w:eastAsia="Calibri" w:hAnsi="Arial" w:cs="Arial"/>
          <w:sz w:val="24"/>
          <w:szCs w:val="24"/>
          <w:lang w:val="el-GR"/>
        </w:rPr>
        <w:t>ε</w:t>
      </w:r>
      <w:r w:rsidR="007B59C8">
        <w:rPr>
          <w:rFonts w:ascii="Arial" w:eastAsia="Calibri" w:hAnsi="Arial" w:cs="Arial"/>
          <w:sz w:val="24"/>
          <w:szCs w:val="24"/>
          <w:lang w:val="el-GR"/>
        </w:rPr>
        <w:t xml:space="preserve">ων των μελών του δε διασφαλίζει τα </w:t>
      </w:r>
      <w:r w:rsidR="0042099E">
        <w:rPr>
          <w:rFonts w:ascii="Arial" w:eastAsia="Calibri" w:hAnsi="Arial" w:cs="Arial"/>
          <w:sz w:val="24"/>
          <w:szCs w:val="24"/>
          <w:lang w:val="el-GR"/>
        </w:rPr>
        <w:t>εχέγγυα</w:t>
      </w:r>
      <w:r w:rsidR="007B59C8">
        <w:rPr>
          <w:rFonts w:ascii="Arial" w:eastAsia="Calibri" w:hAnsi="Arial" w:cs="Arial"/>
          <w:sz w:val="24"/>
          <w:szCs w:val="24"/>
          <w:lang w:val="el-GR"/>
        </w:rPr>
        <w:t xml:space="preserve"> ορθοκρισίας και αμεροληψία</w:t>
      </w:r>
      <w:r w:rsidR="00B13C97">
        <w:rPr>
          <w:rFonts w:ascii="Arial" w:eastAsia="Calibri" w:hAnsi="Arial" w:cs="Arial"/>
          <w:sz w:val="24"/>
          <w:szCs w:val="24"/>
          <w:lang w:val="el-GR"/>
        </w:rPr>
        <w:t>ς,</w:t>
      </w:r>
      <w:r w:rsidR="007B59C8">
        <w:rPr>
          <w:rFonts w:ascii="Arial" w:eastAsia="Calibri" w:hAnsi="Arial" w:cs="Arial"/>
          <w:sz w:val="24"/>
          <w:szCs w:val="24"/>
          <w:lang w:val="el-GR"/>
        </w:rPr>
        <w:t xml:space="preserve"> ενώ η παράλληλη λειτουργία Ανωτάτου  Δικαστηρίου και Ανωτάτου Συνταγματικού Δικαστηρίου θα επιτρέψει σε αμφότερα να λειτουργούν πιο ευέλικτα και να υπόκεινται σε σύστημα αμοιβαίου ελέγχου.</w:t>
      </w:r>
    </w:p>
    <w:p w14:paraId="2F1D0C9E" w14:textId="3A66A77C" w:rsidR="007B59C8" w:rsidRDefault="007B59C8" w:rsidP="00F21387">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Τοποθετούμενος αναφορικά με τους προβληματισμούς περί αντισυνταγματικότητας </w:t>
      </w:r>
      <w:r w:rsidR="000D3F02">
        <w:rPr>
          <w:rFonts w:ascii="Arial" w:eastAsia="Calibri" w:hAnsi="Arial" w:cs="Arial"/>
          <w:sz w:val="24"/>
          <w:szCs w:val="24"/>
          <w:lang w:val="el-GR"/>
        </w:rPr>
        <w:t xml:space="preserve">συγκεκριμένων προνοιών των </w:t>
      </w:r>
      <w:r w:rsidR="00B13C97">
        <w:rPr>
          <w:rFonts w:ascii="Arial" w:eastAsia="Calibri" w:hAnsi="Arial" w:cs="Arial"/>
          <w:sz w:val="24"/>
          <w:szCs w:val="24"/>
          <w:lang w:val="el-GR"/>
        </w:rPr>
        <w:t xml:space="preserve">μεταρρυθμιστικών </w:t>
      </w:r>
      <w:r w:rsidR="000D3F02">
        <w:rPr>
          <w:rFonts w:ascii="Arial" w:eastAsia="Calibri" w:hAnsi="Arial" w:cs="Arial"/>
          <w:sz w:val="24"/>
          <w:szCs w:val="24"/>
          <w:lang w:val="el-GR"/>
        </w:rPr>
        <w:t>νομοσχεδίων, περιλαμβανομένων των προνοιών του υπό συζήτηση νομοσχεδίου</w:t>
      </w:r>
      <w:r w:rsidR="00B13C97">
        <w:rPr>
          <w:rFonts w:ascii="Arial" w:eastAsia="Calibri" w:hAnsi="Arial" w:cs="Arial"/>
          <w:sz w:val="24"/>
          <w:szCs w:val="24"/>
          <w:lang w:val="el-GR"/>
        </w:rPr>
        <w:t>,</w:t>
      </w:r>
      <w:r w:rsidR="000D3F02">
        <w:rPr>
          <w:rFonts w:ascii="Arial" w:eastAsia="Calibri" w:hAnsi="Arial" w:cs="Arial"/>
          <w:sz w:val="24"/>
          <w:szCs w:val="24"/>
          <w:lang w:val="el-GR"/>
        </w:rPr>
        <w:t xml:space="preserve"> που αφορούν στο</w:t>
      </w:r>
      <w:r w:rsidR="00BD227E">
        <w:rPr>
          <w:rFonts w:ascii="Arial" w:eastAsia="Calibri" w:hAnsi="Arial" w:cs="Arial"/>
          <w:sz w:val="24"/>
          <w:szCs w:val="24"/>
          <w:lang w:val="el-GR"/>
        </w:rPr>
        <w:t>ν</w:t>
      </w:r>
      <w:r w:rsidR="000D3F02">
        <w:rPr>
          <w:rFonts w:ascii="Arial" w:eastAsia="Calibri" w:hAnsi="Arial" w:cs="Arial"/>
          <w:sz w:val="24"/>
          <w:szCs w:val="24"/>
          <w:lang w:val="el-GR"/>
        </w:rPr>
        <w:t xml:space="preserve"> διαχωρισμό της </w:t>
      </w:r>
      <w:r w:rsidR="000D3F02">
        <w:rPr>
          <w:rFonts w:ascii="Arial" w:eastAsia="Calibri" w:hAnsi="Arial" w:cs="Arial"/>
          <w:sz w:val="24"/>
          <w:szCs w:val="24"/>
          <w:lang w:val="el-GR"/>
        </w:rPr>
        <w:lastRenderedPageBreak/>
        <w:t xml:space="preserve">δικαιοδοσίας του Ανωτάτου Δικαστηρίου σε Ανώτατο Δικαστήριο και </w:t>
      </w:r>
      <w:r w:rsidR="00B13C97">
        <w:rPr>
          <w:rFonts w:ascii="Arial" w:eastAsia="Calibri" w:hAnsi="Arial" w:cs="Arial"/>
          <w:sz w:val="24"/>
          <w:szCs w:val="24"/>
          <w:lang w:val="el-GR"/>
        </w:rPr>
        <w:t xml:space="preserve">σε </w:t>
      </w:r>
      <w:r w:rsidR="000D3F02">
        <w:rPr>
          <w:rFonts w:ascii="Arial" w:eastAsia="Calibri" w:hAnsi="Arial" w:cs="Arial"/>
          <w:sz w:val="24"/>
          <w:szCs w:val="24"/>
          <w:lang w:val="el-GR"/>
        </w:rPr>
        <w:t xml:space="preserve">Ανώτατο Συνταγματικό Δικαστήριο, ο Γενικός Εισαγγελέας της Δημοκρατίας ανέφερε ότι την τελική κρίση επί του θέματος αυτού θα εκφέρει το αρμόδιο με βάση το </w:t>
      </w:r>
      <w:r w:rsidR="002A3DDC">
        <w:rPr>
          <w:rFonts w:ascii="Arial" w:eastAsia="Calibri" w:hAnsi="Arial" w:cs="Arial"/>
          <w:sz w:val="24"/>
          <w:szCs w:val="24"/>
          <w:lang w:val="el-GR"/>
        </w:rPr>
        <w:t>σ</w:t>
      </w:r>
      <w:r w:rsidR="000D3F02">
        <w:rPr>
          <w:rFonts w:ascii="Arial" w:eastAsia="Calibri" w:hAnsi="Arial" w:cs="Arial"/>
          <w:sz w:val="24"/>
          <w:szCs w:val="24"/>
          <w:lang w:val="el-GR"/>
        </w:rPr>
        <w:t>ύνταγμα δικαστήριο</w:t>
      </w:r>
      <w:r w:rsidR="00B13C97">
        <w:rPr>
          <w:rFonts w:ascii="Arial" w:eastAsia="Calibri" w:hAnsi="Arial" w:cs="Arial"/>
          <w:sz w:val="24"/>
          <w:szCs w:val="24"/>
          <w:lang w:val="el-GR"/>
        </w:rPr>
        <w:t>,</w:t>
      </w:r>
      <w:r w:rsidR="000D3F02">
        <w:rPr>
          <w:rFonts w:ascii="Arial" w:eastAsia="Calibri" w:hAnsi="Arial" w:cs="Arial"/>
          <w:sz w:val="24"/>
          <w:szCs w:val="24"/>
          <w:lang w:val="el-GR"/>
        </w:rPr>
        <w:t xml:space="preserve"> αλλά </w:t>
      </w:r>
      <w:r w:rsidR="00BD227E">
        <w:rPr>
          <w:rFonts w:ascii="Arial" w:eastAsia="Calibri" w:hAnsi="Arial" w:cs="Arial"/>
          <w:sz w:val="24"/>
          <w:szCs w:val="24"/>
          <w:lang w:val="el-GR"/>
        </w:rPr>
        <w:t xml:space="preserve">εξέφρασε την άποψη </w:t>
      </w:r>
      <w:r w:rsidR="000D3F02">
        <w:rPr>
          <w:rFonts w:ascii="Arial" w:eastAsia="Calibri" w:hAnsi="Arial" w:cs="Arial"/>
          <w:sz w:val="24"/>
          <w:szCs w:val="24"/>
          <w:lang w:val="el-GR"/>
        </w:rPr>
        <w:t>ότι δεν υφίσταται έκδηλη αντισυνταγματικότητα.</w:t>
      </w:r>
    </w:p>
    <w:p w14:paraId="587960C8" w14:textId="5D30C6DE" w:rsidR="008B0CC2" w:rsidRDefault="008B0CC2" w:rsidP="00F21387">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Επιπροσθέτω</w:t>
      </w:r>
      <w:r w:rsidR="00BD227E">
        <w:rPr>
          <w:rFonts w:ascii="Arial" w:eastAsia="Calibri" w:hAnsi="Arial" w:cs="Arial"/>
          <w:sz w:val="24"/>
          <w:szCs w:val="24"/>
          <w:lang w:val="el-GR"/>
        </w:rPr>
        <w:t>ς</w:t>
      </w:r>
      <w:r>
        <w:rPr>
          <w:rFonts w:ascii="Arial" w:eastAsia="Calibri" w:hAnsi="Arial" w:cs="Arial"/>
          <w:sz w:val="24"/>
          <w:szCs w:val="24"/>
          <w:lang w:val="el-GR"/>
        </w:rPr>
        <w:t xml:space="preserve"> των </w:t>
      </w:r>
      <w:r w:rsidR="00BD227E">
        <w:rPr>
          <w:rFonts w:ascii="Arial" w:eastAsia="Calibri" w:hAnsi="Arial" w:cs="Arial"/>
          <w:sz w:val="24"/>
          <w:szCs w:val="24"/>
          <w:lang w:val="el-GR"/>
        </w:rPr>
        <w:t xml:space="preserve">πιο πάνω </w:t>
      </w:r>
      <w:r>
        <w:rPr>
          <w:rFonts w:ascii="Arial" w:eastAsia="Calibri" w:hAnsi="Arial" w:cs="Arial"/>
          <w:sz w:val="24"/>
          <w:szCs w:val="24"/>
          <w:lang w:val="el-GR"/>
        </w:rPr>
        <w:t>θέσεων που εκφράστηκαν προφορικά ενώπιον της επιτροπής</w:t>
      </w:r>
      <w:r w:rsidR="00B13C97">
        <w:rPr>
          <w:rFonts w:ascii="Arial" w:eastAsia="Calibri" w:hAnsi="Arial" w:cs="Arial"/>
          <w:sz w:val="24"/>
          <w:szCs w:val="24"/>
          <w:lang w:val="el-GR"/>
        </w:rPr>
        <w:t xml:space="preserve"> από τον Γενικό Εισαγγελέα της Δημοκρατίας</w:t>
      </w:r>
      <w:r>
        <w:rPr>
          <w:rFonts w:ascii="Arial" w:eastAsia="Calibri" w:hAnsi="Arial" w:cs="Arial"/>
          <w:sz w:val="24"/>
          <w:szCs w:val="24"/>
          <w:lang w:val="el-GR"/>
        </w:rPr>
        <w:t xml:space="preserve">, </w:t>
      </w:r>
      <w:r w:rsidR="00BD227E">
        <w:rPr>
          <w:rFonts w:ascii="Arial" w:eastAsia="Calibri" w:hAnsi="Arial" w:cs="Arial"/>
          <w:sz w:val="24"/>
          <w:szCs w:val="24"/>
          <w:lang w:val="el-GR"/>
        </w:rPr>
        <w:t>από πλευράς τ</w:t>
      </w:r>
      <w:r>
        <w:rPr>
          <w:rFonts w:ascii="Arial" w:eastAsia="Calibri" w:hAnsi="Arial" w:cs="Arial"/>
          <w:sz w:val="24"/>
          <w:szCs w:val="24"/>
          <w:lang w:val="el-GR"/>
        </w:rPr>
        <w:t>η</w:t>
      </w:r>
      <w:r w:rsidR="00BD227E">
        <w:rPr>
          <w:rFonts w:ascii="Arial" w:eastAsia="Calibri" w:hAnsi="Arial" w:cs="Arial"/>
          <w:sz w:val="24"/>
          <w:szCs w:val="24"/>
          <w:lang w:val="el-GR"/>
        </w:rPr>
        <w:t>ς</w:t>
      </w:r>
      <w:r>
        <w:rPr>
          <w:rFonts w:ascii="Arial" w:eastAsia="Calibri" w:hAnsi="Arial" w:cs="Arial"/>
          <w:sz w:val="24"/>
          <w:szCs w:val="24"/>
          <w:lang w:val="el-GR"/>
        </w:rPr>
        <w:t xml:space="preserve"> Νομική</w:t>
      </w:r>
      <w:r w:rsidR="00BD227E">
        <w:rPr>
          <w:rFonts w:ascii="Arial" w:eastAsia="Calibri" w:hAnsi="Arial" w:cs="Arial"/>
          <w:sz w:val="24"/>
          <w:szCs w:val="24"/>
          <w:lang w:val="el-GR"/>
        </w:rPr>
        <w:t>ς</w:t>
      </w:r>
      <w:r>
        <w:rPr>
          <w:rFonts w:ascii="Arial" w:eastAsia="Calibri" w:hAnsi="Arial" w:cs="Arial"/>
          <w:sz w:val="24"/>
          <w:szCs w:val="24"/>
          <w:lang w:val="el-GR"/>
        </w:rPr>
        <w:t xml:space="preserve"> Υπηρεσία</w:t>
      </w:r>
      <w:r w:rsidR="00BD227E">
        <w:rPr>
          <w:rFonts w:ascii="Arial" w:eastAsia="Calibri" w:hAnsi="Arial" w:cs="Arial"/>
          <w:sz w:val="24"/>
          <w:szCs w:val="24"/>
          <w:lang w:val="el-GR"/>
        </w:rPr>
        <w:t>ς</w:t>
      </w:r>
      <w:r>
        <w:rPr>
          <w:rFonts w:ascii="Arial" w:eastAsia="Calibri" w:hAnsi="Arial" w:cs="Arial"/>
          <w:sz w:val="24"/>
          <w:szCs w:val="24"/>
          <w:lang w:val="el-GR"/>
        </w:rPr>
        <w:t xml:space="preserve"> της Δημοκρατίας</w:t>
      </w:r>
      <w:r w:rsidR="00660F04">
        <w:rPr>
          <w:rFonts w:ascii="Arial" w:eastAsia="Calibri" w:hAnsi="Arial" w:cs="Arial"/>
          <w:sz w:val="24"/>
          <w:szCs w:val="24"/>
          <w:lang w:val="el-GR"/>
        </w:rPr>
        <w:t xml:space="preserve"> εκφράστηκαν</w:t>
      </w:r>
      <w:r>
        <w:rPr>
          <w:rFonts w:ascii="Arial" w:eastAsia="Calibri" w:hAnsi="Arial" w:cs="Arial"/>
          <w:sz w:val="24"/>
          <w:szCs w:val="24"/>
          <w:lang w:val="el-GR"/>
        </w:rPr>
        <w:t xml:space="preserve"> </w:t>
      </w:r>
      <w:r w:rsidR="00B13C97">
        <w:rPr>
          <w:rFonts w:ascii="Arial" w:eastAsia="Calibri" w:hAnsi="Arial" w:cs="Arial"/>
          <w:sz w:val="24"/>
          <w:szCs w:val="24"/>
          <w:lang w:val="el-GR"/>
        </w:rPr>
        <w:t>σε</w:t>
      </w:r>
      <w:r>
        <w:rPr>
          <w:rFonts w:ascii="Arial" w:eastAsia="Calibri" w:hAnsi="Arial" w:cs="Arial"/>
          <w:sz w:val="24"/>
          <w:szCs w:val="24"/>
          <w:lang w:val="el-GR"/>
        </w:rPr>
        <w:t xml:space="preserve"> επιστολή </w:t>
      </w:r>
      <w:r w:rsidR="00BD227E">
        <w:rPr>
          <w:rFonts w:ascii="Arial" w:eastAsia="Calibri" w:hAnsi="Arial" w:cs="Arial"/>
          <w:sz w:val="24"/>
          <w:szCs w:val="24"/>
          <w:lang w:val="el-GR"/>
        </w:rPr>
        <w:t>προς την επιτροπή</w:t>
      </w:r>
      <w:r w:rsidR="002A3DDC">
        <w:rPr>
          <w:rFonts w:ascii="Arial" w:eastAsia="Calibri" w:hAnsi="Arial" w:cs="Arial"/>
          <w:sz w:val="24"/>
          <w:szCs w:val="24"/>
          <w:lang w:val="el-GR"/>
        </w:rPr>
        <w:t>,</w:t>
      </w:r>
      <w:r w:rsidR="00B13C97">
        <w:rPr>
          <w:rFonts w:ascii="Arial" w:eastAsia="Calibri" w:hAnsi="Arial" w:cs="Arial"/>
          <w:sz w:val="24"/>
          <w:szCs w:val="24"/>
          <w:lang w:val="el-GR"/>
        </w:rPr>
        <w:t xml:space="preserve"> ημερομηνίας </w:t>
      </w:r>
      <w:r w:rsidR="006B37C0">
        <w:rPr>
          <w:rFonts w:ascii="Arial" w:eastAsia="Calibri" w:hAnsi="Arial" w:cs="Arial"/>
          <w:sz w:val="24"/>
          <w:szCs w:val="24"/>
          <w:lang w:val="el-GR"/>
        </w:rPr>
        <w:t xml:space="preserve">13 Απριλίου 2022, </w:t>
      </w:r>
      <w:r w:rsidR="00BC40EE">
        <w:rPr>
          <w:rFonts w:ascii="Arial" w:eastAsia="Calibri" w:hAnsi="Arial" w:cs="Arial"/>
          <w:sz w:val="24"/>
          <w:szCs w:val="24"/>
          <w:lang w:val="el-GR"/>
        </w:rPr>
        <w:t xml:space="preserve">επιπλέον </w:t>
      </w:r>
      <w:r w:rsidR="00BD227E">
        <w:rPr>
          <w:rFonts w:ascii="Arial" w:eastAsia="Calibri" w:hAnsi="Arial" w:cs="Arial"/>
          <w:sz w:val="24"/>
          <w:szCs w:val="24"/>
          <w:lang w:val="el-GR"/>
        </w:rPr>
        <w:t>οι ακόλουθες απόψεις</w:t>
      </w:r>
      <w:r>
        <w:rPr>
          <w:rFonts w:ascii="Arial" w:eastAsia="Calibri" w:hAnsi="Arial" w:cs="Arial"/>
          <w:sz w:val="24"/>
          <w:szCs w:val="24"/>
          <w:lang w:val="el-GR"/>
        </w:rPr>
        <w:t>:</w:t>
      </w:r>
    </w:p>
    <w:p w14:paraId="1FFEEA72" w14:textId="5447C6F7" w:rsidR="00E720C8" w:rsidRPr="00BA46D8" w:rsidRDefault="00E720C8" w:rsidP="003D7DCF">
      <w:pPr>
        <w:pStyle w:val="ListParagraph"/>
        <w:numPr>
          <w:ilvl w:val="0"/>
          <w:numId w:val="23"/>
        </w:numPr>
        <w:tabs>
          <w:tab w:val="left" w:pos="567"/>
          <w:tab w:val="left" w:pos="4961"/>
        </w:tabs>
        <w:spacing w:after="0" w:line="480" w:lineRule="auto"/>
        <w:ind w:left="567" w:hanging="567"/>
        <w:jc w:val="both"/>
        <w:rPr>
          <w:rFonts w:ascii="Arial" w:eastAsia="Calibri" w:hAnsi="Arial" w:cs="Arial"/>
          <w:sz w:val="24"/>
          <w:szCs w:val="24"/>
          <w:lang w:val="el-GR"/>
        </w:rPr>
      </w:pPr>
      <w:r w:rsidRPr="00E720C8">
        <w:rPr>
          <w:rFonts w:ascii="Arial" w:eastAsia="Calibri" w:hAnsi="Arial" w:cs="Arial"/>
          <w:sz w:val="24"/>
          <w:szCs w:val="24"/>
          <w:lang w:val="el-GR"/>
        </w:rPr>
        <w:t xml:space="preserve">Λόγω των γεγονότων του 1963, </w:t>
      </w:r>
      <w:r w:rsidR="00BD227E">
        <w:rPr>
          <w:rFonts w:ascii="Arial" w:eastAsia="Calibri" w:hAnsi="Arial" w:cs="Arial"/>
          <w:sz w:val="24"/>
          <w:szCs w:val="24"/>
          <w:lang w:val="el-GR"/>
        </w:rPr>
        <w:t>με τ</w:t>
      </w:r>
      <w:r w:rsidRPr="00E720C8">
        <w:rPr>
          <w:rFonts w:ascii="Arial" w:eastAsia="Calibri" w:hAnsi="Arial" w:cs="Arial"/>
          <w:sz w:val="24"/>
          <w:szCs w:val="24"/>
          <w:lang w:val="el-GR"/>
        </w:rPr>
        <w:t>ο</w:t>
      </w:r>
      <w:r w:rsidR="00BD227E">
        <w:rPr>
          <w:rFonts w:ascii="Arial" w:eastAsia="Calibri" w:hAnsi="Arial" w:cs="Arial"/>
          <w:sz w:val="24"/>
          <w:szCs w:val="24"/>
          <w:lang w:val="el-GR"/>
        </w:rPr>
        <w:t>ν</w:t>
      </w:r>
      <w:r w:rsidRPr="00E720C8">
        <w:rPr>
          <w:rFonts w:ascii="Arial" w:eastAsia="Calibri" w:hAnsi="Arial" w:cs="Arial"/>
          <w:sz w:val="24"/>
          <w:szCs w:val="24"/>
          <w:lang w:val="el-GR"/>
        </w:rPr>
        <w:t xml:space="preserve"> </w:t>
      </w:r>
      <w:r w:rsidR="00C0098A" w:rsidRPr="00C0098A">
        <w:rPr>
          <w:rFonts w:ascii="Arial" w:eastAsia="Calibri" w:hAnsi="Arial" w:cs="Arial"/>
          <w:sz w:val="24"/>
          <w:szCs w:val="24"/>
          <w:lang w:val="el-GR"/>
        </w:rPr>
        <w:t>περί Απoνoμής της Δικαιoσύνης (Πoικίλ</w:t>
      </w:r>
      <w:r w:rsidR="00E04367">
        <w:rPr>
          <w:rFonts w:ascii="Arial" w:eastAsia="Calibri" w:hAnsi="Arial" w:cs="Arial"/>
          <w:sz w:val="24"/>
          <w:szCs w:val="24"/>
          <w:lang w:val="el-GR"/>
        </w:rPr>
        <w:t>αι</w:t>
      </w:r>
      <w:r w:rsidR="00C0098A" w:rsidRPr="00C0098A">
        <w:rPr>
          <w:rFonts w:ascii="Arial" w:eastAsia="Calibri" w:hAnsi="Arial" w:cs="Arial"/>
          <w:sz w:val="24"/>
          <w:szCs w:val="24"/>
          <w:lang w:val="el-GR"/>
        </w:rPr>
        <w:t xml:space="preserve"> Διατάξεις) Νόμo τoυ 1964 (Ν. 33/1964)</w:t>
      </w:r>
      <w:r w:rsidRPr="00E720C8">
        <w:rPr>
          <w:rFonts w:ascii="Arial" w:eastAsia="Calibri" w:hAnsi="Arial" w:cs="Arial"/>
          <w:sz w:val="24"/>
          <w:szCs w:val="24"/>
          <w:lang w:val="el-GR"/>
        </w:rPr>
        <w:t xml:space="preserve"> </w:t>
      </w:r>
      <w:r w:rsidR="00BD227E">
        <w:rPr>
          <w:rFonts w:ascii="Arial" w:eastAsia="Calibri" w:hAnsi="Arial" w:cs="Arial"/>
          <w:sz w:val="24"/>
          <w:szCs w:val="24"/>
          <w:lang w:val="el-GR"/>
        </w:rPr>
        <w:t xml:space="preserve">καθιδρύθηκε </w:t>
      </w:r>
      <w:r w:rsidRPr="00E720C8">
        <w:rPr>
          <w:rFonts w:ascii="Arial" w:eastAsia="Calibri" w:hAnsi="Arial" w:cs="Arial"/>
          <w:sz w:val="24"/>
          <w:szCs w:val="24"/>
          <w:lang w:val="el-GR"/>
        </w:rPr>
        <w:t xml:space="preserve">το υφιστάμενο Ανώτατο Δικαστήριο προς άσκηση της δικαιοδοσίας και </w:t>
      </w:r>
      <w:r w:rsidR="00BC40EE">
        <w:rPr>
          <w:rFonts w:ascii="Arial" w:eastAsia="Calibri" w:hAnsi="Arial" w:cs="Arial"/>
          <w:sz w:val="24"/>
          <w:szCs w:val="24"/>
          <w:lang w:val="el-GR"/>
        </w:rPr>
        <w:t xml:space="preserve">των </w:t>
      </w:r>
      <w:r w:rsidRPr="00E720C8">
        <w:rPr>
          <w:rFonts w:ascii="Arial" w:eastAsia="Calibri" w:hAnsi="Arial" w:cs="Arial"/>
          <w:sz w:val="24"/>
          <w:szCs w:val="24"/>
          <w:lang w:val="el-GR"/>
        </w:rPr>
        <w:t xml:space="preserve">εξουσιών των εκ του </w:t>
      </w:r>
      <w:r w:rsidR="002A3DDC">
        <w:rPr>
          <w:rFonts w:ascii="Arial" w:eastAsia="Calibri" w:hAnsi="Arial" w:cs="Arial"/>
          <w:sz w:val="24"/>
          <w:szCs w:val="24"/>
          <w:lang w:val="el-GR"/>
        </w:rPr>
        <w:t>σ</w:t>
      </w:r>
      <w:r w:rsidRPr="00E720C8">
        <w:rPr>
          <w:rFonts w:ascii="Arial" w:eastAsia="Calibri" w:hAnsi="Arial" w:cs="Arial"/>
          <w:sz w:val="24"/>
          <w:szCs w:val="24"/>
          <w:lang w:val="el-GR"/>
        </w:rPr>
        <w:t>υντάγματος καθιδρυόμενων Ανωτάτου Συνταγματικού Δικαστηρίου και Ανωτάτου Δικαστηρίου, τα οποία κατέστησαν ανενεργά εξαιτίας των προαναφερόμενων γεγονότων.</w:t>
      </w:r>
    </w:p>
    <w:p w14:paraId="72A6648C" w14:textId="5A484345" w:rsidR="00BA46D8" w:rsidRPr="00BA46D8" w:rsidRDefault="00E720C8" w:rsidP="003D7DCF">
      <w:pPr>
        <w:pStyle w:val="ListParagraph"/>
        <w:numPr>
          <w:ilvl w:val="0"/>
          <w:numId w:val="23"/>
        </w:numPr>
        <w:tabs>
          <w:tab w:val="left" w:pos="567"/>
          <w:tab w:val="left" w:pos="4961"/>
        </w:tabs>
        <w:spacing w:after="0" w:line="480" w:lineRule="auto"/>
        <w:ind w:left="567" w:hanging="567"/>
        <w:jc w:val="both"/>
        <w:rPr>
          <w:rFonts w:ascii="Arial" w:eastAsia="Calibri" w:hAnsi="Arial" w:cs="Arial"/>
          <w:sz w:val="24"/>
          <w:szCs w:val="24"/>
          <w:lang w:val="el-GR"/>
        </w:rPr>
      </w:pPr>
      <w:r w:rsidRPr="00F20B11">
        <w:rPr>
          <w:rFonts w:ascii="Arial" w:eastAsia="Calibri" w:hAnsi="Arial" w:cs="Arial"/>
          <w:sz w:val="24"/>
          <w:szCs w:val="24"/>
          <w:lang w:val="el-GR"/>
        </w:rPr>
        <w:t xml:space="preserve">Το επιτρεπτό της καθίδρυσης του υφιστάμενου Ανωτάτου Δικαστηρίου επικροτήθηκε από το ίδιο </w:t>
      </w:r>
      <w:r w:rsidR="00BD227E">
        <w:rPr>
          <w:rFonts w:ascii="Arial" w:eastAsia="Calibri" w:hAnsi="Arial" w:cs="Arial"/>
          <w:sz w:val="24"/>
          <w:szCs w:val="24"/>
          <w:lang w:val="el-GR"/>
        </w:rPr>
        <w:t xml:space="preserve">το Ανώτατο </w:t>
      </w:r>
      <w:r w:rsidRPr="00F20B11">
        <w:rPr>
          <w:rFonts w:ascii="Arial" w:eastAsia="Calibri" w:hAnsi="Arial" w:cs="Arial"/>
          <w:sz w:val="24"/>
          <w:szCs w:val="24"/>
          <w:lang w:val="el-GR"/>
        </w:rPr>
        <w:t xml:space="preserve">Δικαστήριο, αρχής γενομένης </w:t>
      </w:r>
      <w:r w:rsidR="00BD227E">
        <w:rPr>
          <w:rFonts w:ascii="Arial" w:eastAsia="Calibri" w:hAnsi="Arial" w:cs="Arial"/>
          <w:sz w:val="24"/>
          <w:szCs w:val="24"/>
          <w:lang w:val="el-GR"/>
        </w:rPr>
        <w:t xml:space="preserve">με την </w:t>
      </w:r>
      <w:r w:rsidRPr="00F20B11">
        <w:rPr>
          <w:rFonts w:ascii="Arial" w:eastAsia="Calibri" w:hAnsi="Arial" w:cs="Arial"/>
          <w:sz w:val="24"/>
          <w:szCs w:val="24"/>
          <w:lang w:val="el-GR"/>
        </w:rPr>
        <w:t>υπόθεση </w:t>
      </w:r>
      <w:r w:rsidR="00BA46D8" w:rsidRPr="00BA46D8">
        <w:rPr>
          <w:rFonts w:ascii="Arial" w:eastAsia="Calibri" w:hAnsi="Arial" w:cs="Arial"/>
          <w:sz w:val="24"/>
          <w:szCs w:val="24"/>
        </w:rPr>
        <w:t>Attorney</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General</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of</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the</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Republic</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v</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Mustafa</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Ibrahim</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and</w:t>
      </w:r>
      <w:r w:rsidR="00BA46D8" w:rsidRPr="00A44386">
        <w:rPr>
          <w:rFonts w:ascii="Arial" w:eastAsia="Calibri" w:hAnsi="Arial" w:cs="Arial"/>
          <w:sz w:val="24"/>
          <w:szCs w:val="24"/>
          <w:lang w:val="el-GR"/>
        </w:rPr>
        <w:t xml:space="preserve"> </w:t>
      </w:r>
      <w:r w:rsidR="00BA46D8" w:rsidRPr="00BA46D8">
        <w:rPr>
          <w:rFonts w:ascii="Arial" w:eastAsia="Calibri" w:hAnsi="Arial" w:cs="Arial"/>
          <w:sz w:val="24"/>
          <w:szCs w:val="24"/>
        </w:rPr>
        <w:t>Others</w:t>
      </w:r>
      <w:r w:rsidR="00BA46D8" w:rsidRPr="00A44386">
        <w:rPr>
          <w:rFonts w:ascii="Arial" w:eastAsia="Calibri" w:hAnsi="Arial" w:cs="Arial"/>
          <w:sz w:val="24"/>
          <w:szCs w:val="24"/>
          <w:lang w:val="el-GR"/>
        </w:rPr>
        <w:t xml:space="preserve"> </w:t>
      </w:r>
      <w:r w:rsidR="00BA46D8">
        <w:rPr>
          <w:rFonts w:ascii="Arial" w:eastAsia="Calibri" w:hAnsi="Arial" w:cs="Arial"/>
          <w:sz w:val="24"/>
          <w:szCs w:val="24"/>
          <w:lang w:val="el-GR"/>
        </w:rPr>
        <w:t>[</w:t>
      </w:r>
      <w:r w:rsidR="00BA46D8" w:rsidRPr="00A44386">
        <w:rPr>
          <w:rFonts w:ascii="Arial" w:eastAsia="Calibri" w:hAnsi="Arial" w:cs="Arial"/>
          <w:sz w:val="24"/>
          <w:szCs w:val="24"/>
          <w:lang w:val="el-GR"/>
        </w:rPr>
        <w:t xml:space="preserve">(1964) </w:t>
      </w:r>
      <w:r w:rsidR="00BA46D8" w:rsidRPr="00BA46D8">
        <w:rPr>
          <w:rFonts w:ascii="Arial" w:eastAsia="Calibri" w:hAnsi="Arial" w:cs="Arial"/>
          <w:sz w:val="24"/>
          <w:szCs w:val="24"/>
        </w:rPr>
        <w:t>CLR</w:t>
      </w:r>
      <w:r w:rsidR="00BA46D8" w:rsidRPr="00A44386">
        <w:rPr>
          <w:rFonts w:ascii="Arial" w:eastAsia="Calibri" w:hAnsi="Arial" w:cs="Arial"/>
          <w:sz w:val="24"/>
          <w:szCs w:val="24"/>
          <w:lang w:val="el-GR"/>
        </w:rPr>
        <w:t xml:space="preserve"> 195</w:t>
      </w:r>
      <w:r w:rsidR="00BA46D8">
        <w:rPr>
          <w:rFonts w:ascii="Arial" w:eastAsia="Calibri" w:hAnsi="Arial" w:cs="Arial"/>
          <w:sz w:val="24"/>
          <w:szCs w:val="24"/>
          <w:lang w:val="el-GR"/>
        </w:rPr>
        <w:t>]</w:t>
      </w:r>
      <w:r w:rsidRPr="00F20B11">
        <w:rPr>
          <w:rFonts w:ascii="Arial" w:eastAsia="Calibri" w:hAnsi="Arial" w:cs="Arial"/>
          <w:sz w:val="24"/>
          <w:szCs w:val="24"/>
          <w:lang w:val="el-GR"/>
        </w:rPr>
        <w:t>, όπου κρίθηκε ότι ο προρ</w:t>
      </w:r>
      <w:r w:rsidR="00BD227E">
        <w:rPr>
          <w:rFonts w:ascii="Arial" w:eastAsia="Calibri" w:hAnsi="Arial" w:cs="Arial"/>
          <w:sz w:val="24"/>
          <w:szCs w:val="24"/>
          <w:lang w:val="el-GR"/>
        </w:rPr>
        <w:t>ρ</w:t>
      </w:r>
      <w:r w:rsidRPr="00F20B11">
        <w:rPr>
          <w:rFonts w:ascii="Arial" w:eastAsia="Calibri" w:hAnsi="Arial" w:cs="Arial"/>
          <w:sz w:val="24"/>
          <w:szCs w:val="24"/>
          <w:lang w:val="el-GR"/>
        </w:rPr>
        <w:t xml:space="preserve">ηθείς </w:t>
      </w:r>
      <w:r w:rsidR="00BC40EE">
        <w:rPr>
          <w:rFonts w:ascii="Arial" w:eastAsia="Calibri" w:hAnsi="Arial" w:cs="Arial"/>
          <w:sz w:val="24"/>
          <w:szCs w:val="24"/>
          <w:lang w:val="el-GR"/>
        </w:rPr>
        <w:t>ν</w:t>
      </w:r>
      <w:r w:rsidRPr="00F20B11">
        <w:rPr>
          <w:rFonts w:ascii="Arial" w:eastAsia="Calibri" w:hAnsi="Arial" w:cs="Arial"/>
          <w:sz w:val="24"/>
          <w:szCs w:val="24"/>
          <w:lang w:val="el-GR"/>
        </w:rPr>
        <w:t xml:space="preserve">όμος ήταν επιτρεπτός βάσει του </w:t>
      </w:r>
      <w:r w:rsidR="000A3864">
        <w:rPr>
          <w:rFonts w:ascii="Arial" w:eastAsia="Calibri" w:hAnsi="Arial" w:cs="Arial"/>
          <w:sz w:val="24"/>
          <w:szCs w:val="24"/>
          <w:lang w:val="el-GR"/>
        </w:rPr>
        <w:t>δικαίου της ανάγκης</w:t>
      </w:r>
      <w:r w:rsidRPr="00F20B11">
        <w:rPr>
          <w:rFonts w:ascii="Arial" w:eastAsia="Calibri" w:hAnsi="Arial" w:cs="Arial"/>
          <w:sz w:val="24"/>
          <w:szCs w:val="24"/>
          <w:lang w:val="el-GR"/>
        </w:rPr>
        <w:t>.</w:t>
      </w:r>
    </w:p>
    <w:p w14:paraId="42E689FE" w14:textId="45B865BB" w:rsidR="008A27C4" w:rsidRDefault="00E720C8" w:rsidP="003D7DCF">
      <w:pPr>
        <w:pStyle w:val="ListParagraph"/>
        <w:numPr>
          <w:ilvl w:val="0"/>
          <w:numId w:val="23"/>
        </w:numPr>
        <w:tabs>
          <w:tab w:val="left" w:pos="567"/>
          <w:tab w:val="left" w:pos="4961"/>
        </w:tabs>
        <w:spacing w:after="0" w:line="480" w:lineRule="auto"/>
        <w:ind w:left="567" w:hanging="567"/>
        <w:jc w:val="both"/>
        <w:rPr>
          <w:rFonts w:ascii="Arial" w:eastAsia="Calibri" w:hAnsi="Arial" w:cs="Arial"/>
          <w:sz w:val="24"/>
          <w:szCs w:val="24"/>
          <w:lang w:val="el-GR"/>
        </w:rPr>
      </w:pPr>
      <w:r w:rsidRPr="008A27C4">
        <w:rPr>
          <w:rFonts w:ascii="Arial" w:eastAsia="Calibri" w:hAnsi="Arial" w:cs="Arial"/>
          <w:sz w:val="24"/>
          <w:szCs w:val="24"/>
          <w:lang w:val="el-GR"/>
        </w:rPr>
        <w:t>Το</w:t>
      </w:r>
      <w:r w:rsidR="006B37C0">
        <w:rPr>
          <w:rFonts w:ascii="Arial" w:eastAsia="Calibri" w:hAnsi="Arial" w:cs="Arial"/>
          <w:sz w:val="24"/>
          <w:szCs w:val="24"/>
          <w:lang w:val="el-GR"/>
        </w:rPr>
        <w:t xml:space="preserve"> γεγονός ότι το</w:t>
      </w:r>
      <w:r w:rsidRPr="008A27C4">
        <w:rPr>
          <w:rFonts w:ascii="Arial" w:eastAsia="Calibri" w:hAnsi="Arial" w:cs="Arial"/>
          <w:sz w:val="24"/>
          <w:szCs w:val="24"/>
          <w:lang w:val="el-GR"/>
        </w:rPr>
        <w:t xml:space="preserve"> </w:t>
      </w:r>
      <w:r w:rsidR="000A3864">
        <w:rPr>
          <w:rFonts w:ascii="Arial" w:eastAsia="Calibri" w:hAnsi="Arial" w:cs="Arial"/>
          <w:sz w:val="24"/>
          <w:szCs w:val="24"/>
          <w:lang w:val="el-GR"/>
        </w:rPr>
        <w:t>δίκαιο της ανάγκης</w:t>
      </w:r>
      <w:r w:rsidR="006B37C0">
        <w:rPr>
          <w:rFonts w:ascii="Arial" w:eastAsia="Calibri" w:hAnsi="Arial" w:cs="Arial"/>
          <w:sz w:val="24"/>
          <w:szCs w:val="24"/>
          <w:lang w:val="el-GR"/>
        </w:rPr>
        <w:t>, το οποίο</w:t>
      </w:r>
      <w:r w:rsidRPr="008A27C4">
        <w:rPr>
          <w:rFonts w:ascii="Arial" w:eastAsia="Calibri" w:hAnsi="Arial" w:cs="Arial"/>
          <w:sz w:val="24"/>
          <w:szCs w:val="24"/>
          <w:lang w:val="el-GR"/>
        </w:rPr>
        <w:t xml:space="preserve"> συνεχίζει να εφαρμόζεται</w:t>
      </w:r>
      <w:r w:rsidR="00BC40EE">
        <w:rPr>
          <w:rFonts w:ascii="Arial" w:eastAsia="Calibri" w:hAnsi="Arial" w:cs="Arial"/>
          <w:sz w:val="24"/>
          <w:szCs w:val="24"/>
          <w:lang w:val="el-GR"/>
        </w:rPr>
        <w:t>,</w:t>
      </w:r>
      <w:r w:rsidRPr="008A27C4">
        <w:rPr>
          <w:rFonts w:ascii="Arial" w:eastAsia="Calibri" w:hAnsi="Arial" w:cs="Arial"/>
          <w:sz w:val="24"/>
          <w:szCs w:val="24"/>
          <w:lang w:val="el-GR"/>
        </w:rPr>
        <w:t xml:space="preserve"> επειδή συνεχίζει να υφίσταται η έκρυθμη κατάσταση </w:t>
      </w:r>
      <w:r w:rsidR="00CA657D" w:rsidRPr="008A27C4">
        <w:rPr>
          <w:rFonts w:ascii="Arial" w:eastAsia="Calibri" w:hAnsi="Arial" w:cs="Arial"/>
          <w:sz w:val="24"/>
          <w:szCs w:val="24"/>
          <w:lang w:val="el-GR"/>
        </w:rPr>
        <w:t xml:space="preserve">που προέκυψε </w:t>
      </w:r>
      <w:r w:rsidR="00BC40EE">
        <w:rPr>
          <w:rFonts w:ascii="Arial" w:eastAsia="Calibri" w:hAnsi="Arial" w:cs="Arial"/>
          <w:sz w:val="24"/>
          <w:szCs w:val="24"/>
          <w:lang w:val="el-GR"/>
        </w:rPr>
        <w:t xml:space="preserve">από τα </w:t>
      </w:r>
      <w:r w:rsidR="00CA657D" w:rsidRPr="008A27C4">
        <w:rPr>
          <w:rFonts w:ascii="Arial" w:eastAsia="Calibri" w:hAnsi="Arial" w:cs="Arial"/>
          <w:sz w:val="24"/>
          <w:szCs w:val="24"/>
          <w:lang w:val="el-GR"/>
        </w:rPr>
        <w:t xml:space="preserve">γεγονότα </w:t>
      </w:r>
      <w:r w:rsidRPr="008A27C4">
        <w:rPr>
          <w:rFonts w:ascii="Arial" w:eastAsia="Calibri" w:hAnsi="Arial" w:cs="Arial"/>
          <w:sz w:val="24"/>
          <w:szCs w:val="24"/>
          <w:lang w:val="el-GR"/>
        </w:rPr>
        <w:t>του 1963 και 1974</w:t>
      </w:r>
      <w:r w:rsidR="00BC40EE">
        <w:rPr>
          <w:rFonts w:ascii="Arial" w:eastAsia="Calibri" w:hAnsi="Arial" w:cs="Arial"/>
          <w:sz w:val="24"/>
          <w:szCs w:val="24"/>
          <w:lang w:val="el-GR"/>
        </w:rPr>
        <w:t>,</w:t>
      </w:r>
      <w:r w:rsidR="00CA657D" w:rsidRPr="008A27C4">
        <w:rPr>
          <w:rFonts w:ascii="Arial" w:eastAsia="Calibri" w:hAnsi="Arial" w:cs="Arial"/>
          <w:sz w:val="24"/>
          <w:szCs w:val="24"/>
          <w:lang w:val="el-GR"/>
        </w:rPr>
        <w:t xml:space="preserve"> </w:t>
      </w:r>
      <w:r w:rsidRPr="008A27C4">
        <w:rPr>
          <w:rFonts w:ascii="Arial" w:eastAsia="Calibri" w:hAnsi="Arial" w:cs="Arial"/>
          <w:sz w:val="24"/>
          <w:szCs w:val="24"/>
          <w:lang w:val="el-GR"/>
        </w:rPr>
        <w:t xml:space="preserve">επέτρεψε τη συγκρότηση του υφιστάμενου Ανωτάτου Δικαστηρίου δεν </w:t>
      </w:r>
      <w:r w:rsidR="00CA657D" w:rsidRPr="008A27C4">
        <w:rPr>
          <w:rFonts w:ascii="Arial" w:eastAsia="Calibri" w:hAnsi="Arial" w:cs="Arial"/>
          <w:sz w:val="24"/>
          <w:szCs w:val="24"/>
          <w:lang w:val="el-GR"/>
        </w:rPr>
        <w:t>αποκλείει την εφαρμογή του</w:t>
      </w:r>
      <w:r w:rsidR="003C4FAB">
        <w:rPr>
          <w:rFonts w:ascii="Arial" w:eastAsia="Calibri" w:hAnsi="Arial" w:cs="Arial"/>
          <w:sz w:val="24"/>
          <w:szCs w:val="24"/>
          <w:lang w:val="el-GR"/>
        </w:rPr>
        <w:t xml:space="preserve"> δικαίου της ανάγκης</w:t>
      </w:r>
      <w:r w:rsidR="006B37C0">
        <w:rPr>
          <w:rFonts w:ascii="Arial" w:eastAsia="Calibri" w:hAnsi="Arial" w:cs="Arial"/>
          <w:sz w:val="24"/>
          <w:szCs w:val="24"/>
          <w:lang w:val="el-GR"/>
        </w:rPr>
        <w:t>,</w:t>
      </w:r>
      <w:r w:rsidR="00CA657D" w:rsidRPr="008A27C4">
        <w:rPr>
          <w:rFonts w:ascii="Arial" w:eastAsia="Calibri" w:hAnsi="Arial" w:cs="Arial"/>
          <w:sz w:val="24"/>
          <w:szCs w:val="24"/>
          <w:lang w:val="el-GR"/>
        </w:rPr>
        <w:t xml:space="preserve"> ώστε να επιτραπεί η </w:t>
      </w:r>
      <w:r w:rsidRPr="008A27C4">
        <w:rPr>
          <w:rFonts w:ascii="Arial" w:eastAsia="Calibri" w:hAnsi="Arial" w:cs="Arial"/>
          <w:sz w:val="24"/>
          <w:szCs w:val="24"/>
          <w:lang w:val="el-GR"/>
        </w:rPr>
        <w:t xml:space="preserve">αναθεώρηση του συγκεντρωτικού δικαστικού μοντέλου το οποίο θέσπισε ο </w:t>
      </w:r>
      <w:r w:rsidR="003C4FAB">
        <w:rPr>
          <w:rFonts w:ascii="Arial" w:eastAsia="Calibri" w:hAnsi="Arial" w:cs="Arial"/>
          <w:sz w:val="24"/>
          <w:szCs w:val="24"/>
          <w:lang w:val="el-GR"/>
        </w:rPr>
        <w:t xml:space="preserve">πιο πάνω αναφερόμενος </w:t>
      </w:r>
      <w:r w:rsidR="00BC40EE">
        <w:rPr>
          <w:rFonts w:ascii="Arial" w:eastAsia="Calibri" w:hAnsi="Arial" w:cs="Arial"/>
          <w:sz w:val="24"/>
          <w:szCs w:val="24"/>
          <w:lang w:val="el-GR"/>
        </w:rPr>
        <w:t>ν</w:t>
      </w:r>
      <w:r w:rsidRPr="008A27C4">
        <w:rPr>
          <w:rFonts w:ascii="Arial" w:eastAsia="Calibri" w:hAnsi="Arial" w:cs="Arial"/>
          <w:sz w:val="24"/>
          <w:szCs w:val="24"/>
          <w:lang w:val="el-GR"/>
        </w:rPr>
        <w:t>όμος.</w:t>
      </w:r>
      <w:r w:rsidR="00A604BE" w:rsidRPr="008A27C4">
        <w:rPr>
          <w:rFonts w:ascii="Arial" w:eastAsia="Calibri" w:hAnsi="Arial" w:cs="Arial"/>
          <w:sz w:val="24"/>
          <w:szCs w:val="24"/>
          <w:lang w:val="el-GR"/>
        </w:rPr>
        <w:t xml:space="preserve"> </w:t>
      </w:r>
      <w:r w:rsidR="00BC40EE">
        <w:rPr>
          <w:rFonts w:ascii="Arial" w:eastAsia="Calibri" w:hAnsi="Arial" w:cs="Arial"/>
          <w:sz w:val="24"/>
          <w:szCs w:val="24"/>
          <w:lang w:val="el-GR"/>
        </w:rPr>
        <w:t xml:space="preserve"> </w:t>
      </w:r>
      <w:r w:rsidRPr="00F20B11">
        <w:rPr>
          <w:rFonts w:ascii="Arial" w:eastAsia="Calibri" w:hAnsi="Arial" w:cs="Arial"/>
          <w:sz w:val="24"/>
          <w:szCs w:val="24"/>
          <w:lang w:val="el-GR"/>
        </w:rPr>
        <w:t xml:space="preserve">Απόδειξη τούτου </w:t>
      </w:r>
      <w:r w:rsidR="003C4FAB">
        <w:rPr>
          <w:rFonts w:ascii="Arial" w:eastAsia="Calibri" w:hAnsi="Arial" w:cs="Arial"/>
          <w:sz w:val="24"/>
          <w:szCs w:val="24"/>
          <w:lang w:val="el-GR"/>
        </w:rPr>
        <w:t xml:space="preserve">συνιστά </w:t>
      </w:r>
      <w:r w:rsidRPr="00F20B11">
        <w:rPr>
          <w:rFonts w:ascii="Arial" w:eastAsia="Calibri" w:hAnsi="Arial" w:cs="Arial"/>
          <w:sz w:val="24"/>
          <w:szCs w:val="24"/>
          <w:lang w:val="el-GR"/>
        </w:rPr>
        <w:t xml:space="preserve">η απόφαση της </w:t>
      </w:r>
      <w:r w:rsidR="002A3DDC">
        <w:rPr>
          <w:rFonts w:ascii="Arial" w:eastAsia="Calibri" w:hAnsi="Arial" w:cs="Arial"/>
          <w:sz w:val="24"/>
          <w:szCs w:val="24"/>
          <w:lang w:val="el-GR"/>
        </w:rPr>
        <w:t>ο</w:t>
      </w:r>
      <w:r w:rsidRPr="00F20B11">
        <w:rPr>
          <w:rFonts w:ascii="Arial" w:eastAsia="Calibri" w:hAnsi="Arial" w:cs="Arial"/>
          <w:sz w:val="24"/>
          <w:szCs w:val="24"/>
          <w:lang w:val="el-GR"/>
        </w:rPr>
        <w:t xml:space="preserve">λομέλειας </w:t>
      </w:r>
      <w:r w:rsidRPr="00F20B11">
        <w:rPr>
          <w:rFonts w:ascii="Arial" w:eastAsia="Calibri" w:hAnsi="Arial" w:cs="Arial"/>
          <w:sz w:val="24"/>
          <w:szCs w:val="24"/>
          <w:lang w:val="el-GR"/>
        </w:rPr>
        <w:lastRenderedPageBreak/>
        <w:t>του Ανωτάτου Δικαστηρίου</w:t>
      </w:r>
      <w:r w:rsidR="002A3DDC">
        <w:rPr>
          <w:rFonts w:ascii="Arial" w:eastAsia="Calibri" w:hAnsi="Arial" w:cs="Arial"/>
          <w:sz w:val="24"/>
          <w:szCs w:val="24"/>
          <w:lang w:val="el-GR"/>
        </w:rPr>
        <w:t>,</w:t>
      </w:r>
      <w:r w:rsidRPr="00F20B11">
        <w:rPr>
          <w:rFonts w:ascii="Arial" w:eastAsia="Calibri" w:hAnsi="Arial" w:cs="Arial"/>
          <w:sz w:val="24"/>
          <w:szCs w:val="24"/>
          <w:lang w:val="el-GR"/>
        </w:rPr>
        <w:t xml:space="preserve"> ημερ</w:t>
      </w:r>
      <w:r w:rsidR="002A3DDC">
        <w:rPr>
          <w:rFonts w:ascii="Arial" w:eastAsia="Calibri" w:hAnsi="Arial" w:cs="Arial"/>
          <w:sz w:val="24"/>
          <w:szCs w:val="24"/>
          <w:lang w:val="el-GR"/>
        </w:rPr>
        <w:t>ομηνίας</w:t>
      </w:r>
      <w:r w:rsidRPr="00F20B11">
        <w:rPr>
          <w:rFonts w:ascii="Arial" w:eastAsia="Calibri" w:hAnsi="Arial" w:cs="Arial"/>
          <w:sz w:val="24"/>
          <w:szCs w:val="24"/>
          <w:lang w:val="el-GR"/>
        </w:rPr>
        <w:t xml:space="preserve"> 4</w:t>
      </w:r>
      <w:r w:rsidR="002A3DDC">
        <w:rPr>
          <w:rFonts w:ascii="Arial" w:eastAsia="Calibri" w:hAnsi="Arial" w:cs="Arial"/>
          <w:sz w:val="24"/>
          <w:szCs w:val="24"/>
          <w:lang w:val="el-GR"/>
        </w:rPr>
        <w:t xml:space="preserve"> Απριλίου </w:t>
      </w:r>
      <w:r w:rsidRPr="00F20B11">
        <w:rPr>
          <w:rFonts w:ascii="Arial" w:eastAsia="Calibri" w:hAnsi="Arial" w:cs="Arial"/>
          <w:sz w:val="24"/>
          <w:szCs w:val="24"/>
          <w:lang w:val="el-GR"/>
        </w:rPr>
        <w:t>2018</w:t>
      </w:r>
      <w:r w:rsidR="002A3DDC">
        <w:rPr>
          <w:rFonts w:ascii="Arial" w:eastAsia="Calibri" w:hAnsi="Arial" w:cs="Arial"/>
          <w:sz w:val="24"/>
          <w:szCs w:val="24"/>
          <w:lang w:val="el-GR"/>
        </w:rPr>
        <w:t>,</w:t>
      </w:r>
      <w:r w:rsidRPr="00F20B11">
        <w:rPr>
          <w:rFonts w:ascii="Arial" w:eastAsia="Calibri" w:hAnsi="Arial" w:cs="Arial"/>
          <w:sz w:val="24"/>
          <w:szCs w:val="24"/>
          <w:lang w:val="el-GR"/>
        </w:rPr>
        <w:t xml:space="preserve"> επί της </w:t>
      </w:r>
      <w:r w:rsidR="00BC40EE">
        <w:rPr>
          <w:rFonts w:ascii="Arial" w:eastAsia="Calibri" w:hAnsi="Arial" w:cs="Arial"/>
          <w:sz w:val="24"/>
          <w:szCs w:val="24"/>
          <w:lang w:val="el-GR"/>
        </w:rPr>
        <w:t>έφ</w:t>
      </w:r>
      <w:r w:rsidRPr="00F20B11">
        <w:rPr>
          <w:rFonts w:ascii="Arial" w:eastAsia="Calibri" w:hAnsi="Arial" w:cs="Arial"/>
          <w:sz w:val="24"/>
          <w:szCs w:val="24"/>
          <w:lang w:val="el-GR"/>
        </w:rPr>
        <w:t>εσης κατά</w:t>
      </w:r>
      <w:r w:rsidR="002A3DDC">
        <w:rPr>
          <w:rFonts w:ascii="Arial" w:eastAsia="Calibri" w:hAnsi="Arial" w:cs="Arial"/>
          <w:sz w:val="24"/>
          <w:szCs w:val="24"/>
          <w:lang w:val="el-GR"/>
        </w:rPr>
        <w:t xml:space="preserve"> της</w:t>
      </w:r>
      <w:r w:rsidRPr="00F20B11">
        <w:rPr>
          <w:rFonts w:ascii="Arial" w:eastAsia="Calibri" w:hAnsi="Arial" w:cs="Arial"/>
          <w:sz w:val="24"/>
          <w:szCs w:val="24"/>
          <w:lang w:val="el-GR"/>
        </w:rPr>
        <w:t xml:space="preserve"> Απόφασης </w:t>
      </w:r>
      <w:r w:rsidR="002A3DDC">
        <w:rPr>
          <w:rFonts w:ascii="Arial" w:eastAsia="Calibri" w:hAnsi="Arial" w:cs="Arial"/>
          <w:sz w:val="24"/>
          <w:szCs w:val="24"/>
          <w:lang w:val="el-GR"/>
        </w:rPr>
        <w:t xml:space="preserve">του </w:t>
      </w:r>
      <w:r w:rsidRPr="00F20B11">
        <w:rPr>
          <w:rFonts w:ascii="Arial" w:eastAsia="Calibri" w:hAnsi="Arial" w:cs="Arial"/>
          <w:sz w:val="24"/>
          <w:szCs w:val="24"/>
          <w:lang w:val="el-GR"/>
        </w:rPr>
        <w:t xml:space="preserve">Διοικητικού Δικαστηρίου αρ. 99/2016, με την οποία επικροτήθηκε η βάσει του </w:t>
      </w:r>
      <w:r w:rsidR="000A3864">
        <w:rPr>
          <w:rFonts w:ascii="Arial" w:eastAsia="Calibri" w:hAnsi="Arial" w:cs="Arial"/>
          <w:sz w:val="24"/>
          <w:szCs w:val="24"/>
          <w:lang w:val="el-GR"/>
        </w:rPr>
        <w:t>δικαίου της ανάγκης</w:t>
      </w:r>
      <w:r w:rsidRPr="00F20B11">
        <w:rPr>
          <w:rFonts w:ascii="Arial" w:eastAsia="Calibri" w:hAnsi="Arial" w:cs="Arial"/>
          <w:sz w:val="24"/>
          <w:szCs w:val="24"/>
          <w:lang w:val="el-GR"/>
        </w:rPr>
        <w:t xml:space="preserve"> </w:t>
      </w:r>
      <w:r w:rsidR="002003B5">
        <w:rPr>
          <w:rFonts w:ascii="Arial" w:eastAsia="Calibri" w:hAnsi="Arial" w:cs="Arial"/>
          <w:sz w:val="24"/>
          <w:szCs w:val="24"/>
          <w:lang w:val="el-GR"/>
        </w:rPr>
        <w:t xml:space="preserve">θέσπιση </w:t>
      </w:r>
      <w:r w:rsidRPr="00F20B11">
        <w:rPr>
          <w:rFonts w:ascii="Arial" w:eastAsia="Calibri" w:hAnsi="Arial" w:cs="Arial"/>
          <w:sz w:val="24"/>
          <w:szCs w:val="24"/>
          <w:lang w:val="el-GR"/>
        </w:rPr>
        <w:t xml:space="preserve">του περί Διοικητικού Δικαστηρίου Νόμου </w:t>
      </w:r>
      <w:r w:rsidR="00A604BE" w:rsidRPr="008A27C4">
        <w:rPr>
          <w:rFonts w:ascii="Arial" w:eastAsia="Calibri" w:hAnsi="Arial" w:cs="Arial"/>
          <w:sz w:val="24"/>
          <w:szCs w:val="24"/>
          <w:lang w:val="el-GR"/>
        </w:rPr>
        <w:t xml:space="preserve">[Ν. </w:t>
      </w:r>
      <w:r w:rsidR="00C56CEC" w:rsidRPr="008A27C4">
        <w:rPr>
          <w:rFonts w:ascii="Arial" w:eastAsia="Calibri" w:hAnsi="Arial" w:cs="Arial"/>
          <w:sz w:val="24"/>
          <w:szCs w:val="24"/>
          <w:lang w:val="el-GR"/>
        </w:rPr>
        <w:t xml:space="preserve">131(Ι)/2015], </w:t>
      </w:r>
      <w:r w:rsidR="00106AAB">
        <w:rPr>
          <w:rFonts w:ascii="Arial" w:eastAsia="Calibri" w:hAnsi="Arial" w:cs="Arial"/>
          <w:sz w:val="24"/>
          <w:szCs w:val="24"/>
          <w:lang w:val="el-GR"/>
        </w:rPr>
        <w:t xml:space="preserve">με τον </w:t>
      </w:r>
      <w:r w:rsidRPr="00F20B11">
        <w:rPr>
          <w:rFonts w:ascii="Arial" w:eastAsia="Calibri" w:hAnsi="Arial" w:cs="Arial"/>
          <w:sz w:val="24"/>
          <w:szCs w:val="24"/>
          <w:lang w:val="el-GR"/>
        </w:rPr>
        <w:t xml:space="preserve">οποίο </w:t>
      </w:r>
      <w:r w:rsidR="00106AAB">
        <w:rPr>
          <w:rFonts w:ascii="Arial" w:eastAsia="Calibri" w:hAnsi="Arial" w:cs="Arial"/>
          <w:sz w:val="24"/>
          <w:szCs w:val="24"/>
          <w:lang w:val="el-GR"/>
        </w:rPr>
        <w:t xml:space="preserve">μεταφέρθηκε </w:t>
      </w:r>
      <w:r w:rsidR="00C56CEC" w:rsidRPr="008A27C4">
        <w:rPr>
          <w:rFonts w:ascii="Arial" w:eastAsia="Calibri" w:hAnsi="Arial" w:cs="Arial"/>
          <w:sz w:val="24"/>
          <w:szCs w:val="24"/>
          <w:lang w:val="el-GR"/>
        </w:rPr>
        <w:t xml:space="preserve">στο Διοικητικό Δικαστήριο </w:t>
      </w:r>
      <w:r w:rsidRPr="00F20B11">
        <w:rPr>
          <w:rFonts w:ascii="Arial" w:eastAsia="Calibri" w:hAnsi="Arial" w:cs="Arial"/>
          <w:sz w:val="24"/>
          <w:szCs w:val="24"/>
          <w:lang w:val="el-GR"/>
        </w:rPr>
        <w:t>μέρος της δικαιοδοσίας του Ανωτάτου Δικαστηρίου την οποία αρχικώς ασκούσε το Ανώτατο Συνταγματικό Δικαστήριο.</w:t>
      </w:r>
      <w:r w:rsidR="008A27C4" w:rsidRPr="008A27C4">
        <w:rPr>
          <w:rFonts w:ascii="Arial" w:eastAsia="Calibri" w:hAnsi="Arial" w:cs="Arial"/>
          <w:sz w:val="24"/>
          <w:szCs w:val="24"/>
          <w:lang w:val="el-GR"/>
        </w:rPr>
        <w:t xml:space="preserve"> </w:t>
      </w:r>
      <w:r w:rsidR="00BC40EE">
        <w:rPr>
          <w:rFonts w:ascii="Arial" w:eastAsia="Calibri" w:hAnsi="Arial" w:cs="Arial"/>
          <w:sz w:val="24"/>
          <w:szCs w:val="24"/>
          <w:lang w:val="el-GR"/>
        </w:rPr>
        <w:t xml:space="preserve"> </w:t>
      </w:r>
      <w:r w:rsidR="008A27C4" w:rsidRPr="008A27C4">
        <w:rPr>
          <w:rFonts w:ascii="Arial" w:eastAsia="Calibri" w:hAnsi="Arial" w:cs="Arial"/>
          <w:sz w:val="24"/>
          <w:szCs w:val="24"/>
          <w:lang w:val="el-GR"/>
        </w:rPr>
        <w:t xml:space="preserve">Στην απόφαση αυτή </w:t>
      </w:r>
      <w:r w:rsidRPr="00F20B11">
        <w:rPr>
          <w:rFonts w:ascii="Arial" w:eastAsia="Calibri" w:hAnsi="Arial" w:cs="Arial"/>
          <w:sz w:val="24"/>
          <w:szCs w:val="24"/>
          <w:lang w:val="el-GR"/>
        </w:rPr>
        <w:t xml:space="preserve">το Ανώτατο Δικαστήριο επικρότησε την αναθεώρηση του δικαστικού μοντέλου </w:t>
      </w:r>
      <w:r w:rsidR="00C87B9C">
        <w:rPr>
          <w:rFonts w:ascii="Arial" w:eastAsia="Calibri" w:hAnsi="Arial" w:cs="Arial"/>
          <w:sz w:val="24"/>
          <w:szCs w:val="24"/>
          <w:lang w:val="el-GR"/>
        </w:rPr>
        <w:t xml:space="preserve">το οποίο </w:t>
      </w:r>
      <w:r w:rsidRPr="00F20B11">
        <w:rPr>
          <w:rFonts w:ascii="Arial" w:eastAsia="Calibri" w:hAnsi="Arial" w:cs="Arial"/>
          <w:sz w:val="24"/>
          <w:szCs w:val="24"/>
          <w:lang w:val="el-GR"/>
        </w:rPr>
        <w:t>αρχικώς θεσμοθετήθηκε δι</w:t>
      </w:r>
      <w:r w:rsidR="00BC40EE">
        <w:rPr>
          <w:rFonts w:ascii="Arial" w:eastAsia="Calibri" w:hAnsi="Arial" w:cs="Arial"/>
          <w:sz w:val="24"/>
          <w:szCs w:val="24"/>
          <w:lang w:val="el-GR"/>
        </w:rPr>
        <w:t>ά</w:t>
      </w:r>
      <w:r w:rsidRPr="00F20B11">
        <w:rPr>
          <w:rFonts w:ascii="Arial" w:eastAsia="Calibri" w:hAnsi="Arial" w:cs="Arial"/>
          <w:sz w:val="24"/>
          <w:szCs w:val="24"/>
          <w:lang w:val="el-GR"/>
        </w:rPr>
        <w:t xml:space="preserve"> του </w:t>
      </w:r>
      <w:r w:rsidR="00106AAB">
        <w:rPr>
          <w:rFonts w:ascii="Arial" w:eastAsia="Calibri" w:hAnsi="Arial" w:cs="Arial"/>
          <w:sz w:val="24"/>
          <w:szCs w:val="24"/>
          <w:lang w:val="el-GR"/>
        </w:rPr>
        <w:t xml:space="preserve">περί Απονομής της Δικαιοσύνης (Ποικίλαι Διατάξεις) </w:t>
      </w:r>
      <w:r w:rsidRPr="00F20B11">
        <w:rPr>
          <w:rFonts w:ascii="Arial" w:eastAsia="Calibri" w:hAnsi="Arial" w:cs="Arial"/>
          <w:sz w:val="24"/>
          <w:szCs w:val="24"/>
          <w:lang w:val="el-GR"/>
        </w:rPr>
        <w:t>Νόμου</w:t>
      </w:r>
      <w:r w:rsidR="008A27C4">
        <w:rPr>
          <w:rFonts w:ascii="Arial" w:eastAsia="Calibri" w:hAnsi="Arial" w:cs="Arial"/>
          <w:sz w:val="24"/>
          <w:szCs w:val="24"/>
          <w:lang w:val="el-GR"/>
        </w:rPr>
        <w:t>, στόχος της οποίας</w:t>
      </w:r>
      <w:r w:rsidRPr="00F20B11">
        <w:rPr>
          <w:rFonts w:ascii="Arial" w:eastAsia="Calibri" w:hAnsi="Arial" w:cs="Arial"/>
          <w:sz w:val="24"/>
          <w:szCs w:val="24"/>
          <w:lang w:val="el-GR"/>
        </w:rPr>
        <w:t xml:space="preserve"> </w:t>
      </w:r>
      <w:r w:rsidR="008A27C4">
        <w:rPr>
          <w:rFonts w:ascii="Arial" w:eastAsia="Calibri" w:hAnsi="Arial" w:cs="Arial"/>
          <w:sz w:val="24"/>
          <w:szCs w:val="24"/>
          <w:lang w:val="el-GR"/>
        </w:rPr>
        <w:t xml:space="preserve">ήταν η </w:t>
      </w:r>
      <w:r w:rsidRPr="00F20B11">
        <w:rPr>
          <w:rFonts w:ascii="Arial" w:eastAsia="Calibri" w:hAnsi="Arial" w:cs="Arial"/>
          <w:sz w:val="24"/>
          <w:szCs w:val="24"/>
          <w:lang w:val="el-GR"/>
        </w:rPr>
        <w:t>εύρυθμη λειτουργία της δικαιοσύνης</w:t>
      </w:r>
      <w:r w:rsidR="008A27C4">
        <w:rPr>
          <w:rFonts w:ascii="Arial" w:eastAsia="Calibri" w:hAnsi="Arial" w:cs="Arial"/>
          <w:sz w:val="24"/>
          <w:szCs w:val="24"/>
          <w:lang w:val="el-GR"/>
        </w:rPr>
        <w:t xml:space="preserve">. Τα </w:t>
      </w:r>
      <w:r w:rsidR="00BC40EE">
        <w:rPr>
          <w:rFonts w:ascii="Arial" w:eastAsia="Calibri" w:hAnsi="Arial" w:cs="Arial"/>
          <w:sz w:val="24"/>
          <w:szCs w:val="24"/>
          <w:lang w:val="el-GR"/>
        </w:rPr>
        <w:t xml:space="preserve">τρία </w:t>
      </w:r>
      <w:r w:rsidR="008A27C4">
        <w:rPr>
          <w:rFonts w:ascii="Arial" w:eastAsia="Calibri" w:hAnsi="Arial" w:cs="Arial"/>
          <w:sz w:val="24"/>
          <w:szCs w:val="24"/>
          <w:lang w:val="el-GR"/>
        </w:rPr>
        <w:t>νομοσχέδια για την</w:t>
      </w:r>
      <w:r w:rsidR="00106AAB">
        <w:rPr>
          <w:rFonts w:ascii="Arial" w:eastAsia="Calibri" w:hAnsi="Arial" w:cs="Arial"/>
          <w:sz w:val="24"/>
          <w:szCs w:val="24"/>
          <w:lang w:val="el-GR"/>
        </w:rPr>
        <w:t xml:space="preserve"> προτεινόμενη </w:t>
      </w:r>
      <w:r w:rsidR="008A27C4">
        <w:rPr>
          <w:rFonts w:ascii="Arial" w:eastAsia="Calibri" w:hAnsi="Arial" w:cs="Arial"/>
          <w:sz w:val="24"/>
          <w:szCs w:val="24"/>
          <w:lang w:val="el-GR"/>
        </w:rPr>
        <w:t xml:space="preserve">δικαστική μεταρρύθμιση προωθούνται για τον ίδιο σκοπό και με τον ίδιο τρόπο, </w:t>
      </w:r>
      <w:r w:rsidRPr="00F20B11">
        <w:rPr>
          <w:rFonts w:ascii="Arial" w:eastAsia="Calibri" w:hAnsi="Arial" w:cs="Arial"/>
          <w:sz w:val="24"/>
          <w:szCs w:val="24"/>
          <w:lang w:val="el-GR"/>
        </w:rPr>
        <w:t>ήτοι δι</w:t>
      </w:r>
      <w:r w:rsidR="00BC40EE">
        <w:rPr>
          <w:rFonts w:ascii="Arial" w:eastAsia="Calibri" w:hAnsi="Arial" w:cs="Arial"/>
          <w:sz w:val="24"/>
          <w:szCs w:val="24"/>
          <w:lang w:val="el-GR"/>
        </w:rPr>
        <w:t>ά</w:t>
      </w:r>
      <w:r w:rsidRPr="00F20B11">
        <w:rPr>
          <w:rFonts w:ascii="Arial" w:eastAsia="Calibri" w:hAnsi="Arial" w:cs="Arial"/>
          <w:sz w:val="24"/>
          <w:szCs w:val="24"/>
          <w:lang w:val="el-GR"/>
        </w:rPr>
        <w:t xml:space="preserve"> της παράλληλης τροποποίησης του </w:t>
      </w:r>
      <w:r w:rsidR="002A3DDC">
        <w:rPr>
          <w:rFonts w:ascii="Arial" w:eastAsia="Calibri" w:hAnsi="Arial" w:cs="Arial"/>
          <w:sz w:val="24"/>
          <w:szCs w:val="24"/>
          <w:lang w:val="el-GR"/>
        </w:rPr>
        <w:t>σ</w:t>
      </w:r>
      <w:r w:rsidRPr="00F20B11">
        <w:rPr>
          <w:rFonts w:ascii="Arial" w:eastAsia="Calibri" w:hAnsi="Arial" w:cs="Arial"/>
          <w:sz w:val="24"/>
          <w:szCs w:val="24"/>
          <w:lang w:val="el-GR"/>
        </w:rPr>
        <w:t>υντάγματος και της ψήφισης κοινών νόμων.</w:t>
      </w:r>
    </w:p>
    <w:p w14:paraId="523F6014" w14:textId="44049EAC" w:rsidR="008A27C4" w:rsidRDefault="00E720C8" w:rsidP="003D7DCF">
      <w:pPr>
        <w:pStyle w:val="ListParagraph"/>
        <w:numPr>
          <w:ilvl w:val="0"/>
          <w:numId w:val="23"/>
        </w:numPr>
        <w:tabs>
          <w:tab w:val="left" w:pos="567"/>
          <w:tab w:val="left" w:pos="1134"/>
          <w:tab w:val="left" w:pos="4961"/>
        </w:tabs>
        <w:spacing w:after="0" w:line="480" w:lineRule="auto"/>
        <w:ind w:left="567" w:hanging="567"/>
        <w:contextualSpacing w:val="0"/>
        <w:jc w:val="both"/>
        <w:rPr>
          <w:rFonts w:ascii="Arial" w:eastAsia="Calibri" w:hAnsi="Arial" w:cs="Arial"/>
          <w:sz w:val="24"/>
          <w:szCs w:val="24"/>
          <w:lang w:val="el-GR"/>
        </w:rPr>
      </w:pPr>
      <w:r w:rsidRPr="008A27C4">
        <w:rPr>
          <w:rFonts w:ascii="Arial" w:eastAsia="Calibri" w:hAnsi="Arial" w:cs="Arial"/>
          <w:sz w:val="24"/>
          <w:szCs w:val="24"/>
          <w:lang w:val="el-GR"/>
        </w:rPr>
        <w:t xml:space="preserve">Δεδομένου ότι το </w:t>
      </w:r>
      <w:r w:rsidR="000A3864">
        <w:rPr>
          <w:rFonts w:ascii="Arial" w:eastAsia="Calibri" w:hAnsi="Arial" w:cs="Arial"/>
          <w:sz w:val="24"/>
          <w:szCs w:val="24"/>
          <w:lang w:val="el-GR"/>
        </w:rPr>
        <w:t>δίκαιο της ανάγκης</w:t>
      </w:r>
      <w:r w:rsidRPr="008A27C4">
        <w:rPr>
          <w:rFonts w:ascii="Arial" w:eastAsia="Calibri" w:hAnsi="Arial" w:cs="Arial"/>
          <w:sz w:val="24"/>
          <w:szCs w:val="24"/>
          <w:lang w:val="el-GR"/>
        </w:rPr>
        <w:t xml:space="preserve"> </w:t>
      </w:r>
      <w:r w:rsidR="00106AAB">
        <w:rPr>
          <w:rFonts w:ascii="Arial" w:eastAsia="Calibri" w:hAnsi="Arial" w:cs="Arial"/>
          <w:sz w:val="24"/>
          <w:szCs w:val="24"/>
          <w:lang w:val="el-GR"/>
        </w:rPr>
        <w:t>επιβάλλει</w:t>
      </w:r>
      <w:r w:rsidRPr="008A27C4">
        <w:rPr>
          <w:rFonts w:ascii="Arial" w:eastAsia="Calibri" w:hAnsi="Arial" w:cs="Arial"/>
          <w:sz w:val="24"/>
          <w:szCs w:val="24"/>
          <w:lang w:val="el-GR"/>
        </w:rPr>
        <w:t xml:space="preserve"> όπως η βάσ</w:t>
      </w:r>
      <w:r w:rsidR="00C87B9C">
        <w:rPr>
          <w:rFonts w:ascii="Arial" w:eastAsia="Calibri" w:hAnsi="Arial" w:cs="Arial"/>
          <w:sz w:val="24"/>
          <w:szCs w:val="24"/>
          <w:lang w:val="el-GR"/>
        </w:rPr>
        <w:t>ει</w:t>
      </w:r>
      <w:r w:rsidRPr="008A27C4">
        <w:rPr>
          <w:rFonts w:ascii="Arial" w:eastAsia="Calibri" w:hAnsi="Arial" w:cs="Arial"/>
          <w:sz w:val="24"/>
          <w:szCs w:val="24"/>
          <w:lang w:val="el-GR"/>
        </w:rPr>
        <w:t xml:space="preserve"> αυτού νέα ρύθμιση είναι κατά το δυνατό</w:t>
      </w:r>
      <w:r w:rsidR="00C87B9C">
        <w:rPr>
          <w:rFonts w:ascii="Arial" w:eastAsia="Calibri" w:hAnsi="Arial" w:cs="Arial"/>
          <w:sz w:val="24"/>
          <w:szCs w:val="24"/>
          <w:lang w:val="el-GR"/>
        </w:rPr>
        <w:t>ν</w:t>
      </w:r>
      <w:r w:rsidRPr="008A27C4">
        <w:rPr>
          <w:rFonts w:ascii="Arial" w:eastAsia="Calibri" w:hAnsi="Arial" w:cs="Arial"/>
          <w:sz w:val="24"/>
          <w:szCs w:val="24"/>
          <w:lang w:val="el-GR"/>
        </w:rPr>
        <w:t xml:space="preserve"> εγγύ</w:t>
      </w:r>
      <w:r w:rsidR="00BC40EE">
        <w:rPr>
          <w:rFonts w:ascii="Arial" w:eastAsia="Calibri" w:hAnsi="Arial" w:cs="Arial"/>
          <w:sz w:val="24"/>
          <w:szCs w:val="24"/>
          <w:lang w:val="el-GR"/>
        </w:rPr>
        <w:t>τερα</w:t>
      </w:r>
      <w:r w:rsidRPr="008A27C4">
        <w:rPr>
          <w:rFonts w:ascii="Arial" w:eastAsia="Calibri" w:hAnsi="Arial" w:cs="Arial"/>
          <w:sz w:val="24"/>
          <w:szCs w:val="24"/>
          <w:lang w:val="el-GR"/>
        </w:rPr>
        <w:t xml:space="preserve"> στην αρχική συνταγματική ρύθμιση από την οποία υπάρχει η ανάγκη εκτροπής, </w:t>
      </w:r>
      <w:r w:rsidR="00106AAB">
        <w:rPr>
          <w:rFonts w:ascii="Arial" w:eastAsia="Calibri" w:hAnsi="Arial" w:cs="Arial"/>
          <w:sz w:val="24"/>
          <w:szCs w:val="24"/>
          <w:lang w:val="el-GR"/>
        </w:rPr>
        <w:t xml:space="preserve">η </w:t>
      </w:r>
      <w:r w:rsidR="008A27C4" w:rsidRPr="008A27C4">
        <w:rPr>
          <w:rFonts w:ascii="Arial" w:eastAsia="Calibri" w:hAnsi="Arial" w:cs="Arial"/>
          <w:sz w:val="24"/>
          <w:szCs w:val="24"/>
          <w:lang w:val="el-GR"/>
        </w:rPr>
        <w:t>Νομική Υπηρεσία της Δημοκρατ</w:t>
      </w:r>
      <w:r w:rsidR="003D7DCF">
        <w:rPr>
          <w:rFonts w:ascii="Arial" w:eastAsia="Calibri" w:hAnsi="Arial" w:cs="Arial"/>
          <w:sz w:val="24"/>
          <w:szCs w:val="24"/>
          <w:lang w:val="el-GR"/>
        </w:rPr>
        <w:t>ία</w:t>
      </w:r>
      <w:r w:rsidR="008A27C4" w:rsidRPr="008A27C4">
        <w:rPr>
          <w:rFonts w:ascii="Arial" w:eastAsia="Calibri" w:hAnsi="Arial" w:cs="Arial"/>
          <w:sz w:val="24"/>
          <w:szCs w:val="24"/>
          <w:lang w:val="el-GR"/>
        </w:rPr>
        <w:t xml:space="preserve">ς </w:t>
      </w:r>
      <w:r w:rsidR="00106AAB">
        <w:rPr>
          <w:rFonts w:ascii="Arial" w:eastAsia="Calibri" w:hAnsi="Arial" w:cs="Arial"/>
          <w:sz w:val="24"/>
          <w:szCs w:val="24"/>
          <w:lang w:val="el-GR"/>
        </w:rPr>
        <w:t xml:space="preserve">εκτιμά </w:t>
      </w:r>
      <w:r w:rsidRPr="008A27C4">
        <w:rPr>
          <w:rFonts w:ascii="Arial" w:eastAsia="Calibri" w:hAnsi="Arial" w:cs="Arial"/>
          <w:sz w:val="24"/>
          <w:szCs w:val="24"/>
          <w:lang w:val="el-GR"/>
        </w:rPr>
        <w:t xml:space="preserve">ότι το δικαστικό μοντέλο το οποίο τα εν </w:t>
      </w:r>
      <w:r w:rsidR="008A27C4" w:rsidRPr="008A27C4">
        <w:rPr>
          <w:rFonts w:ascii="Arial" w:eastAsia="Calibri" w:hAnsi="Arial" w:cs="Arial"/>
          <w:sz w:val="24"/>
          <w:szCs w:val="24"/>
          <w:lang w:val="el-GR"/>
        </w:rPr>
        <w:t xml:space="preserve">λόγω </w:t>
      </w:r>
      <w:r w:rsidRPr="008A27C4">
        <w:rPr>
          <w:rFonts w:ascii="Arial" w:eastAsia="Calibri" w:hAnsi="Arial" w:cs="Arial"/>
          <w:sz w:val="24"/>
          <w:szCs w:val="24"/>
          <w:lang w:val="el-GR"/>
        </w:rPr>
        <w:t>νομοσχέδια προτάσσουν είναι ακόμ</w:t>
      </w:r>
      <w:r w:rsidR="002A3DDC">
        <w:rPr>
          <w:rFonts w:ascii="Arial" w:eastAsia="Calibri" w:hAnsi="Arial" w:cs="Arial"/>
          <w:sz w:val="24"/>
          <w:szCs w:val="24"/>
          <w:lang w:val="el-GR"/>
        </w:rPr>
        <w:t>η</w:t>
      </w:r>
      <w:r w:rsidRPr="008A27C4">
        <w:rPr>
          <w:rFonts w:ascii="Arial" w:eastAsia="Calibri" w:hAnsi="Arial" w:cs="Arial"/>
          <w:sz w:val="24"/>
          <w:szCs w:val="24"/>
          <w:lang w:val="el-GR"/>
        </w:rPr>
        <w:t xml:space="preserve"> πιο αναλογικό από το </w:t>
      </w:r>
      <w:r w:rsidR="008A27C4" w:rsidRPr="008A27C4">
        <w:rPr>
          <w:rFonts w:ascii="Arial" w:eastAsia="Calibri" w:hAnsi="Arial" w:cs="Arial"/>
          <w:sz w:val="24"/>
          <w:szCs w:val="24"/>
          <w:lang w:val="el-GR"/>
        </w:rPr>
        <w:t xml:space="preserve">υφιστάμενο </w:t>
      </w:r>
      <w:r w:rsidRPr="008A27C4">
        <w:rPr>
          <w:rFonts w:ascii="Arial" w:eastAsia="Calibri" w:hAnsi="Arial" w:cs="Arial"/>
          <w:sz w:val="24"/>
          <w:szCs w:val="24"/>
          <w:lang w:val="el-GR"/>
        </w:rPr>
        <w:t>δικαστικό μοντέλο</w:t>
      </w:r>
      <w:r w:rsidR="00BC40EE">
        <w:rPr>
          <w:rFonts w:ascii="Arial" w:eastAsia="Calibri" w:hAnsi="Arial" w:cs="Arial"/>
          <w:sz w:val="24"/>
          <w:szCs w:val="24"/>
          <w:lang w:val="el-GR"/>
        </w:rPr>
        <w:t>,</w:t>
      </w:r>
      <w:r w:rsidRPr="008A27C4">
        <w:rPr>
          <w:rFonts w:ascii="Arial" w:eastAsia="Calibri" w:hAnsi="Arial" w:cs="Arial"/>
          <w:sz w:val="24"/>
          <w:szCs w:val="24"/>
          <w:lang w:val="el-GR"/>
        </w:rPr>
        <w:t xml:space="preserve"> το οποίο </w:t>
      </w:r>
      <w:r w:rsidR="008A27C4" w:rsidRPr="008A27C4">
        <w:rPr>
          <w:rFonts w:ascii="Arial" w:eastAsia="Calibri" w:hAnsi="Arial" w:cs="Arial"/>
          <w:sz w:val="24"/>
          <w:szCs w:val="24"/>
          <w:lang w:val="el-GR"/>
        </w:rPr>
        <w:t>ν</w:t>
      </w:r>
      <w:r w:rsidRPr="008A27C4">
        <w:rPr>
          <w:rFonts w:ascii="Arial" w:eastAsia="Calibri" w:hAnsi="Arial" w:cs="Arial"/>
          <w:sz w:val="24"/>
          <w:szCs w:val="24"/>
          <w:lang w:val="el-GR"/>
        </w:rPr>
        <w:t xml:space="preserve">ομολογιακά κρίθηκε επιτρεπτό βάσει του εν λόγω </w:t>
      </w:r>
      <w:r w:rsidR="00106AAB">
        <w:rPr>
          <w:rFonts w:ascii="Arial" w:eastAsia="Calibri" w:hAnsi="Arial" w:cs="Arial"/>
          <w:sz w:val="24"/>
          <w:szCs w:val="24"/>
          <w:lang w:val="el-GR"/>
        </w:rPr>
        <w:t>δ</w:t>
      </w:r>
      <w:r w:rsidRPr="008A27C4">
        <w:rPr>
          <w:rFonts w:ascii="Arial" w:eastAsia="Calibri" w:hAnsi="Arial" w:cs="Arial"/>
          <w:sz w:val="24"/>
          <w:szCs w:val="24"/>
          <w:lang w:val="el-GR"/>
        </w:rPr>
        <w:t>ικαίου</w:t>
      </w:r>
      <w:r w:rsidR="00634D39">
        <w:rPr>
          <w:rFonts w:ascii="Arial" w:eastAsia="Calibri" w:hAnsi="Arial" w:cs="Arial"/>
          <w:sz w:val="24"/>
          <w:szCs w:val="24"/>
          <w:lang w:val="el-GR"/>
        </w:rPr>
        <w:t>.</w:t>
      </w:r>
      <w:r w:rsidR="00634D39" w:rsidRPr="00634D39">
        <w:rPr>
          <w:rFonts w:ascii="Arial" w:eastAsia="Calibri" w:hAnsi="Arial" w:cs="Arial"/>
          <w:sz w:val="24"/>
          <w:szCs w:val="24"/>
          <w:lang w:val="el-GR"/>
        </w:rPr>
        <w:t xml:space="preserve"> </w:t>
      </w:r>
      <w:r w:rsidR="00634D39" w:rsidRPr="00F20B11">
        <w:rPr>
          <w:rFonts w:ascii="Arial" w:eastAsia="Calibri" w:hAnsi="Arial" w:cs="Arial"/>
          <w:sz w:val="24"/>
          <w:szCs w:val="24"/>
          <w:lang w:val="el-GR"/>
        </w:rPr>
        <w:t>Το προτεινόμενο δικαστικό μοντέλο προβλέπει το</w:t>
      </w:r>
      <w:r w:rsidR="00C87B9C">
        <w:rPr>
          <w:rFonts w:ascii="Arial" w:eastAsia="Calibri" w:hAnsi="Arial" w:cs="Arial"/>
          <w:sz w:val="24"/>
          <w:szCs w:val="24"/>
          <w:lang w:val="el-GR"/>
        </w:rPr>
        <w:t>ν</w:t>
      </w:r>
      <w:r w:rsidR="00634D39" w:rsidRPr="00F20B11">
        <w:rPr>
          <w:rFonts w:ascii="Arial" w:eastAsia="Calibri" w:hAnsi="Arial" w:cs="Arial"/>
          <w:sz w:val="24"/>
          <w:szCs w:val="24"/>
          <w:lang w:val="el-GR"/>
        </w:rPr>
        <w:t xml:space="preserve"> διαχωρισμό του υφιστάμενου Ανωτάτου Δικαστηρίου σε Ανώτατο Συνταγματικό Δικαστήριο και Ανώτατο Δικαστήριο</w:t>
      </w:r>
      <w:r w:rsidR="00634D39" w:rsidRPr="00EE2E4A">
        <w:rPr>
          <w:rFonts w:ascii="Arial" w:eastAsia="Calibri" w:hAnsi="Arial" w:cs="Arial"/>
          <w:sz w:val="24"/>
          <w:szCs w:val="24"/>
          <w:lang w:val="el-GR"/>
        </w:rPr>
        <w:t>,</w:t>
      </w:r>
      <w:r w:rsidR="00634D39" w:rsidRPr="00F20B11">
        <w:rPr>
          <w:rFonts w:ascii="Arial" w:eastAsia="Calibri" w:hAnsi="Arial" w:cs="Arial"/>
          <w:sz w:val="24"/>
          <w:szCs w:val="24"/>
          <w:lang w:val="el-GR"/>
        </w:rPr>
        <w:t xml:space="preserve"> τα οποία δεν είναι μεν εκείνα που έχουν καθιδρυθεί από το </w:t>
      </w:r>
      <w:r w:rsidR="002A3DDC">
        <w:rPr>
          <w:rFonts w:ascii="Arial" w:eastAsia="Calibri" w:hAnsi="Arial" w:cs="Arial"/>
          <w:sz w:val="24"/>
          <w:szCs w:val="24"/>
          <w:lang w:val="el-GR"/>
        </w:rPr>
        <w:t>σ</w:t>
      </w:r>
      <w:r w:rsidR="00634D39" w:rsidRPr="00F20B11">
        <w:rPr>
          <w:rFonts w:ascii="Arial" w:eastAsia="Calibri" w:hAnsi="Arial" w:cs="Arial"/>
          <w:sz w:val="24"/>
          <w:szCs w:val="24"/>
          <w:lang w:val="el-GR"/>
        </w:rPr>
        <w:t>ύνταγμα λόγω διαφορετικής συγκρότησης και δικαιοδοσίας</w:t>
      </w:r>
      <w:r w:rsidR="00634D39" w:rsidRPr="00EE2E4A">
        <w:rPr>
          <w:rFonts w:ascii="Arial" w:eastAsia="Calibri" w:hAnsi="Arial" w:cs="Arial"/>
          <w:sz w:val="24"/>
          <w:szCs w:val="24"/>
          <w:lang w:val="el-GR"/>
        </w:rPr>
        <w:t>,</w:t>
      </w:r>
      <w:r w:rsidR="00634D39" w:rsidRPr="00F20B11">
        <w:rPr>
          <w:rFonts w:ascii="Arial" w:eastAsia="Calibri" w:hAnsi="Arial" w:cs="Arial"/>
          <w:sz w:val="24"/>
          <w:szCs w:val="24"/>
          <w:lang w:val="el-GR"/>
        </w:rPr>
        <w:t xml:space="preserve"> αλλά υπέχουν ίδια χαρακτηριστικά και πλεονεκτήματα, ήτοι</w:t>
      </w:r>
      <w:r w:rsidR="00BC40EE" w:rsidRPr="00BC40EE">
        <w:rPr>
          <w:rFonts w:ascii="Arial" w:eastAsia="Calibri" w:hAnsi="Arial" w:cs="Arial"/>
          <w:sz w:val="24"/>
          <w:szCs w:val="24"/>
          <w:lang w:val="el-GR"/>
        </w:rPr>
        <w:t>:</w:t>
      </w:r>
    </w:p>
    <w:p w14:paraId="63FB3799" w14:textId="655E38E0" w:rsidR="00634D39" w:rsidRDefault="003D7DCF" w:rsidP="003D7DCF">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tab/>
        <w:t>α.</w:t>
      </w:r>
      <w:r>
        <w:rPr>
          <w:rFonts w:ascii="Arial" w:eastAsia="Calibri" w:hAnsi="Arial" w:cs="Arial"/>
          <w:sz w:val="24"/>
          <w:szCs w:val="24"/>
          <w:lang w:val="el-GR"/>
        </w:rPr>
        <w:tab/>
        <w:t>τη θ</w:t>
      </w:r>
      <w:r w:rsidR="00E720C8" w:rsidRPr="00634D39">
        <w:rPr>
          <w:rFonts w:ascii="Arial" w:eastAsia="Calibri" w:hAnsi="Arial" w:cs="Arial"/>
          <w:sz w:val="24"/>
          <w:szCs w:val="24"/>
          <w:lang w:val="el-GR"/>
        </w:rPr>
        <w:t>εματική εξειδίκευση</w:t>
      </w:r>
      <w:r w:rsidR="00634D39" w:rsidRPr="00634D39">
        <w:rPr>
          <w:rFonts w:ascii="Arial" w:eastAsia="Calibri" w:hAnsi="Arial" w:cs="Arial"/>
          <w:sz w:val="24"/>
          <w:szCs w:val="24"/>
          <w:lang w:val="el-GR"/>
        </w:rPr>
        <w:t>,</w:t>
      </w:r>
      <w:r w:rsidR="00E720C8" w:rsidRPr="00634D39">
        <w:rPr>
          <w:rFonts w:ascii="Arial" w:eastAsia="Calibri" w:hAnsi="Arial" w:cs="Arial"/>
          <w:sz w:val="24"/>
          <w:szCs w:val="24"/>
          <w:lang w:val="el-GR"/>
        </w:rPr>
        <w:t xml:space="preserve"> υπό την έννοια ότι το ένα </w:t>
      </w:r>
      <w:r w:rsidR="002A3DDC">
        <w:rPr>
          <w:rFonts w:ascii="Arial" w:eastAsia="Calibri" w:hAnsi="Arial" w:cs="Arial"/>
          <w:sz w:val="24"/>
          <w:szCs w:val="24"/>
          <w:lang w:val="el-GR"/>
        </w:rPr>
        <w:t>δ</w:t>
      </w:r>
      <w:r w:rsidR="00E720C8" w:rsidRPr="00634D39">
        <w:rPr>
          <w:rFonts w:ascii="Arial" w:eastAsia="Calibri" w:hAnsi="Arial" w:cs="Arial"/>
          <w:sz w:val="24"/>
          <w:szCs w:val="24"/>
          <w:lang w:val="el-GR"/>
        </w:rPr>
        <w:t>ικαστήριο δε θα επιλαμβάνεται της δικαιοδοσίας του άλλου,</w:t>
      </w:r>
    </w:p>
    <w:p w14:paraId="78B63B8F" w14:textId="32EFA950" w:rsidR="00634D39" w:rsidRDefault="003D7DCF" w:rsidP="003D7DCF">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lastRenderedPageBreak/>
        <w:tab/>
        <w:t>β.</w:t>
      </w:r>
      <w:r>
        <w:rPr>
          <w:rFonts w:ascii="Arial" w:eastAsia="Calibri" w:hAnsi="Arial" w:cs="Arial"/>
          <w:sz w:val="24"/>
          <w:szCs w:val="24"/>
          <w:lang w:val="el-GR"/>
        </w:rPr>
        <w:tab/>
        <w:t xml:space="preserve">την </w:t>
      </w:r>
      <w:r w:rsidR="00E720C8" w:rsidRPr="00F20B11">
        <w:rPr>
          <w:rFonts w:ascii="Arial" w:eastAsia="Calibri" w:hAnsi="Arial" w:cs="Arial"/>
          <w:sz w:val="24"/>
          <w:szCs w:val="24"/>
          <w:lang w:val="el-GR"/>
        </w:rPr>
        <w:t xml:space="preserve">ταχύτερη εκδίκαση που συνεπάγεται η εξειδίκευση, υπό την έννοια ότι δε θα επιλαμβάνονται του </w:t>
      </w:r>
      <w:r w:rsidR="00BC40EE">
        <w:rPr>
          <w:rFonts w:ascii="Arial" w:eastAsia="Calibri" w:hAnsi="Arial" w:cs="Arial"/>
          <w:sz w:val="24"/>
          <w:szCs w:val="24"/>
          <w:lang w:val="el-GR"/>
        </w:rPr>
        <w:t xml:space="preserve">ίδιου </w:t>
      </w:r>
      <w:r w:rsidR="00E720C8" w:rsidRPr="00F20B11">
        <w:rPr>
          <w:rFonts w:ascii="Arial" w:eastAsia="Calibri" w:hAnsi="Arial" w:cs="Arial"/>
          <w:sz w:val="24"/>
          <w:szCs w:val="24"/>
          <w:lang w:val="el-GR"/>
        </w:rPr>
        <w:t>θέματος όλοι ο</w:t>
      </w:r>
      <w:r w:rsidR="00BC40EE">
        <w:rPr>
          <w:rFonts w:ascii="Arial" w:eastAsia="Calibri" w:hAnsi="Arial" w:cs="Arial"/>
          <w:sz w:val="24"/>
          <w:szCs w:val="24"/>
          <w:lang w:val="el-GR"/>
        </w:rPr>
        <w:t>ι δ</w:t>
      </w:r>
      <w:r w:rsidR="00E720C8" w:rsidRPr="00F20B11">
        <w:rPr>
          <w:rFonts w:ascii="Arial" w:eastAsia="Calibri" w:hAnsi="Arial" w:cs="Arial"/>
          <w:sz w:val="24"/>
          <w:szCs w:val="24"/>
          <w:lang w:val="el-GR"/>
        </w:rPr>
        <w:t xml:space="preserve">ικαστές αμφοτέρων των </w:t>
      </w:r>
      <w:r w:rsidR="00106AAB">
        <w:rPr>
          <w:rFonts w:ascii="Arial" w:eastAsia="Calibri" w:hAnsi="Arial" w:cs="Arial"/>
          <w:sz w:val="24"/>
          <w:szCs w:val="24"/>
          <w:lang w:val="el-GR"/>
        </w:rPr>
        <w:t>δ</w:t>
      </w:r>
      <w:r w:rsidR="00E720C8" w:rsidRPr="00F20B11">
        <w:rPr>
          <w:rFonts w:ascii="Arial" w:eastAsia="Calibri" w:hAnsi="Arial" w:cs="Arial"/>
          <w:sz w:val="24"/>
          <w:szCs w:val="24"/>
          <w:lang w:val="el-GR"/>
        </w:rPr>
        <w:t>ικαστηρίων,</w:t>
      </w:r>
    </w:p>
    <w:p w14:paraId="4C3C3384" w14:textId="094CA169" w:rsidR="00E720C8" w:rsidRDefault="003D7DCF" w:rsidP="003D7DCF">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tab/>
        <w:t>γ.</w:t>
      </w:r>
      <w:r>
        <w:rPr>
          <w:rFonts w:ascii="Arial" w:eastAsia="Calibri" w:hAnsi="Arial" w:cs="Arial"/>
          <w:sz w:val="24"/>
          <w:szCs w:val="24"/>
          <w:lang w:val="el-GR"/>
        </w:rPr>
        <w:tab/>
        <w:t xml:space="preserve">την </w:t>
      </w:r>
      <w:r w:rsidR="00E720C8" w:rsidRPr="003D7DCF">
        <w:rPr>
          <w:rFonts w:ascii="Arial" w:eastAsia="Calibri" w:hAnsi="Arial" w:cs="Arial"/>
          <w:sz w:val="24"/>
          <w:szCs w:val="24"/>
          <w:lang w:val="el-GR"/>
        </w:rPr>
        <w:t xml:space="preserve">επιστροφή στον πειθαρχικό έλεγχο των </w:t>
      </w:r>
      <w:r w:rsidR="00106AAB">
        <w:rPr>
          <w:rFonts w:ascii="Arial" w:eastAsia="Calibri" w:hAnsi="Arial" w:cs="Arial"/>
          <w:sz w:val="24"/>
          <w:szCs w:val="24"/>
          <w:lang w:val="el-GR"/>
        </w:rPr>
        <w:t>δ</w:t>
      </w:r>
      <w:r w:rsidR="00E720C8" w:rsidRPr="003D7DCF">
        <w:rPr>
          <w:rFonts w:ascii="Arial" w:eastAsia="Calibri" w:hAnsi="Arial" w:cs="Arial"/>
          <w:sz w:val="24"/>
          <w:szCs w:val="24"/>
          <w:lang w:val="el-GR"/>
        </w:rPr>
        <w:t xml:space="preserve">ικαστών του ενός </w:t>
      </w:r>
      <w:r w:rsidR="00634D39" w:rsidRPr="003D7DCF">
        <w:rPr>
          <w:rFonts w:ascii="Arial" w:eastAsia="Calibri" w:hAnsi="Arial" w:cs="Arial"/>
          <w:sz w:val="24"/>
          <w:szCs w:val="24"/>
          <w:lang w:val="el-GR"/>
        </w:rPr>
        <w:t>δ</w:t>
      </w:r>
      <w:r w:rsidR="00E720C8" w:rsidRPr="003D7DCF">
        <w:rPr>
          <w:rFonts w:ascii="Arial" w:eastAsia="Calibri" w:hAnsi="Arial" w:cs="Arial"/>
          <w:sz w:val="24"/>
          <w:szCs w:val="24"/>
          <w:lang w:val="el-GR"/>
        </w:rPr>
        <w:t xml:space="preserve">ικαστηρίου από το άλλο διακριτό </w:t>
      </w:r>
      <w:r w:rsidR="00634D39" w:rsidRPr="003D7DCF">
        <w:rPr>
          <w:rFonts w:ascii="Arial" w:eastAsia="Calibri" w:hAnsi="Arial" w:cs="Arial"/>
          <w:sz w:val="24"/>
          <w:szCs w:val="24"/>
          <w:lang w:val="el-GR"/>
        </w:rPr>
        <w:t>δ</w:t>
      </w:r>
      <w:r w:rsidR="00E720C8" w:rsidRPr="003D7DCF">
        <w:rPr>
          <w:rFonts w:ascii="Arial" w:eastAsia="Calibri" w:hAnsi="Arial" w:cs="Arial"/>
          <w:sz w:val="24"/>
          <w:szCs w:val="24"/>
          <w:lang w:val="el-GR"/>
        </w:rPr>
        <w:t>ικαστήριο, ως προβλέπ</w:t>
      </w:r>
      <w:r w:rsidR="002A3DDC">
        <w:rPr>
          <w:rFonts w:ascii="Arial" w:eastAsia="Calibri" w:hAnsi="Arial" w:cs="Arial"/>
          <w:sz w:val="24"/>
          <w:szCs w:val="24"/>
          <w:lang w:val="el-GR"/>
        </w:rPr>
        <w:t>ουν</w:t>
      </w:r>
      <w:r w:rsidR="00E720C8" w:rsidRPr="003D7DCF">
        <w:rPr>
          <w:rFonts w:ascii="Arial" w:eastAsia="Calibri" w:hAnsi="Arial" w:cs="Arial"/>
          <w:sz w:val="24"/>
          <w:szCs w:val="24"/>
          <w:lang w:val="el-GR"/>
        </w:rPr>
        <w:t xml:space="preserve"> εξ</w:t>
      </w:r>
      <w:r w:rsidR="002A3DDC">
        <w:rPr>
          <w:rFonts w:ascii="Arial" w:eastAsia="Calibri" w:hAnsi="Arial" w:cs="Arial"/>
          <w:sz w:val="24"/>
          <w:szCs w:val="24"/>
          <w:lang w:val="el-GR"/>
        </w:rPr>
        <w:t xml:space="preserve"> </w:t>
      </w:r>
      <w:r w:rsidR="00E720C8" w:rsidRPr="003D7DCF">
        <w:rPr>
          <w:rFonts w:ascii="Arial" w:eastAsia="Calibri" w:hAnsi="Arial" w:cs="Arial"/>
          <w:sz w:val="24"/>
          <w:szCs w:val="24"/>
          <w:lang w:val="el-GR"/>
        </w:rPr>
        <w:t xml:space="preserve">υπαρχής </w:t>
      </w:r>
      <w:r w:rsidR="00106AAB">
        <w:rPr>
          <w:rFonts w:ascii="Arial" w:eastAsia="Calibri" w:hAnsi="Arial" w:cs="Arial"/>
          <w:sz w:val="24"/>
          <w:szCs w:val="24"/>
          <w:lang w:val="el-GR"/>
        </w:rPr>
        <w:t xml:space="preserve">το </w:t>
      </w:r>
      <w:r w:rsidR="002A3DDC">
        <w:rPr>
          <w:rFonts w:ascii="Arial" w:eastAsia="Calibri" w:hAnsi="Arial" w:cs="Arial"/>
          <w:sz w:val="24"/>
          <w:szCs w:val="24"/>
          <w:lang w:val="el-GR"/>
        </w:rPr>
        <w:t>ά</w:t>
      </w:r>
      <w:r w:rsidR="00106AAB">
        <w:rPr>
          <w:rFonts w:ascii="Arial" w:eastAsia="Calibri" w:hAnsi="Arial" w:cs="Arial"/>
          <w:sz w:val="24"/>
          <w:szCs w:val="24"/>
          <w:lang w:val="el-GR"/>
        </w:rPr>
        <w:t xml:space="preserve">ρθρο 133.8 και το </w:t>
      </w:r>
      <w:r w:rsidR="002A3DDC">
        <w:rPr>
          <w:rFonts w:ascii="Arial" w:eastAsia="Calibri" w:hAnsi="Arial" w:cs="Arial"/>
          <w:sz w:val="24"/>
          <w:szCs w:val="24"/>
          <w:lang w:val="el-GR"/>
        </w:rPr>
        <w:t>ά</w:t>
      </w:r>
      <w:r w:rsidR="00106AAB">
        <w:rPr>
          <w:rFonts w:ascii="Arial" w:eastAsia="Calibri" w:hAnsi="Arial" w:cs="Arial"/>
          <w:sz w:val="24"/>
          <w:szCs w:val="24"/>
          <w:lang w:val="el-GR"/>
        </w:rPr>
        <w:t xml:space="preserve">ρθρο 153.8 </w:t>
      </w:r>
      <w:r w:rsidR="00E720C8" w:rsidRPr="003D7DCF">
        <w:rPr>
          <w:rFonts w:ascii="Arial" w:eastAsia="Calibri" w:hAnsi="Arial" w:cs="Arial"/>
          <w:sz w:val="24"/>
          <w:szCs w:val="24"/>
          <w:lang w:val="el-GR"/>
        </w:rPr>
        <w:t>του Συντάγματος</w:t>
      </w:r>
      <w:r w:rsidR="00634D39" w:rsidRPr="003D7DCF">
        <w:rPr>
          <w:rFonts w:ascii="Arial" w:eastAsia="Calibri" w:hAnsi="Arial" w:cs="Arial"/>
          <w:sz w:val="24"/>
          <w:szCs w:val="24"/>
          <w:lang w:val="el-GR"/>
        </w:rPr>
        <w:t xml:space="preserve"> της </w:t>
      </w:r>
      <w:r w:rsidR="000C6FD7">
        <w:rPr>
          <w:rFonts w:ascii="Arial" w:eastAsia="Calibri" w:hAnsi="Arial" w:cs="Arial"/>
          <w:sz w:val="24"/>
          <w:szCs w:val="24"/>
          <w:lang w:val="el-GR"/>
        </w:rPr>
        <w:t xml:space="preserve">Κυπριακής </w:t>
      </w:r>
      <w:r w:rsidR="00634D39" w:rsidRPr="003D7DCF">
        <w:rPr>
          <w:rFonts w:ascii="Arial" w:eastAsia="Calibri" w:hAnsi="Arial" w:cs="Arial"/>
          <w:sz w:val="24"/>
          <w:szCs w:val="24"/>
          <w:lang w:val="el-GR"/>
        </w:rPr>
        <w:t>Δημοκρατίας</w:t>
      </w:r>
      <w:r w:rsidR="00E720C8" w:rsidRPr="003D7DCF">
        <w:rPr>
          <w:rFonts w:ascii="Arial" w:eastAsia="Calibri" w:hAnsi="Arial" w:cs="Arial"/>
          <w:sz w:val="24"/>
          <w:szCs w:val="24"/>
          <w:lang w:val="el-GR"/>
        </w:rPr>
        <w:t>.</w:t>
      </w:r>
    </w:p>
    <w:p w14:paraId="1BA20A8E" w14:textId="5BD8EAAC" w:rsidR="003C6590" w:rsidRDefault="003D7DCF" w:rsidP="00252207">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5.</w:t>
      </w:r>
      <w:r>
        <w:rPr>
          <w:rFonts w:ascii="Arial" w:eastAsia="Calibri" w:hAnsi="Arial" w:cs="Arial"/>
          <w:sz w:val="24"/>
          <w:szCs w:val="24"/>
          <w:lang w:val="el-GR"/>
        </w:rPr>
        <w:tab/>
        <w:t xml:space="preserve">Επιπροσθέτως, </w:t>
      </w:r>
      <w:r w:rsidR="00E720C8" w:rsidRPr="00F20B11">
        <w:rPr>
          <w:rFonts w:ascii="Arial" w:eastAsia="Calibri" w:hAnsi="Arial" w:cs="Arial"/>
          <w:sz w:val="24"/>
          <w:szCs w:val="24"/>
          <w:lang w:val="el-GR"/>
        </w:rPr>
        <w:t xml:space="preserve">ο διαχωρισμός του υφιστάμενου </w:t>
      </w:r>
      <w:r w:rsidR="00BC40EE">
        <w:rPr>
          <w:rFonts w:ascii="Arial" w:eastAsia="Calibri" w:hAnsi="Arial" w:cs="Arial"/>
          <w:sz w:val="24"/>
          <w:szCs w:val="24"/>
          <w:lang w:val="el-GR"/>
        </w:rPr>
        <w:t>δ</w:t>
      </w:r>
      <w:r w:rsidR="00E720C8" w:rsidRPr="00F20B11">
        <w:rPr>
          <w:rFonts w:ascii="Arial" w:eastAsia="Calibri" w:hAnsi="Arial" w:cs="Arial"/>
          <w:sz w:val="24"/>
          <w:szCs w:val="24"/>
          <w:lang w:val="el-GR"/>
        </w:rPr>
        <w:t xml:space="preserve">ικαστηρίου σε δύο </w:t>
      </w:r>
      <w:r w:rsidR="00BC40EE">
        <w:rPr>
          <w:rFonts w:ascii="Arial" w:eastAsia="Calibri" w:hAnsi="Arial" w:cs="Arial"/>
          <w:sz w:val="24"/>
          <w:szCs w:val="24"/>
          <w:lang w:val="el-GR"/>
        </w:rPr>
        <w:t>δ</w:t>
      </w:r>
      <w:r w:rsidR="00E720C8" w:rsidRPr="00F20B11">
        <w:rPr>
          <w:rFonts w:ascii="Arial" w:eastAsia="Calibri" w:hAnsi="Arial" w:cs="Arial"/>
          <w:sz w:val="24"/>
          <w:szCs w:val="24"/>
          <w:lang w:val="el-GR"/>
        </w:rPr>
        <w:t xml:space="preserve">ικαστήρια εξυπηρετεί τη συμμόρφωση της Δημοκρατίας </w:t>
      </w:r>
      <w:r w:rsidR="00BC40EE">
        <w:rPr>
          <w:rFonts w:ascii="Arial" w:eastAsia="Calibri" w:hAnsi="Arial" w:cs="Arial"/>
          <w:sz w:val="24"/>
          <w:szCs w:val="24"/>
          <w:lang w:val="el-GR"/>
        </w:rPr>
        <w:t xml:space="preserve">προς </w:t>
      </w:r>
      <w:r w:rsidR="00E720C8" w:rsidRPr="00F20B11">
        <w:rPr>
          <w:rFonts w:ascii="Arial" w:eastAsia="Calibri" w:hAnsi="Arial" w:cs="Arial"/>
          <w:sz w:val="24"/>
          <w:szCs w:val="24"/>
          <w:lang w:val="el-GR"/>
        </w:rPr>
        <w:t>συστάσεις διεθνών οργανισμών</w:t>
      </w:r>
      <w:r w:rsidR="00BC40EE">
        <w:rPr>
          <w:rFonts w:ascii="Arial" w:eastAsia="Calibri" w:hAnsi="Arial" w:cs="Arial"/>
          <w:sz w:val="24"/>
          <w:szCs w:val="24"/>
          <w:lang w:val="el-GR"/>
        </w:rPr>
        <w:t>,</w:t>
      </w:r>
      <w:r w:rsidR="00E720C8" w:rsidRPr="00F20B11">
        <w:rPr>
          <w:rFonts w:ascii="Arial" w:eastAsia="Calibri" w:hAnsi="Arial" w:cs="Arial"/>
          <w:sz w:val="24"/>
          <w:szCs w:val="24"/>
          <w:lang w:val="el-GR"/>
        </w:rPr>
        <w:t xml:space="preserve"> ώστε το Ανώτατο Συνταγματικό Δικαστήριο να ενεργεί ως δευτεροβάθμιο Ανώτατο Δικαστικό Συμβούλιο</w:t>
      </w:r>
      <w:r w:rsidR="003C6590">
        <w:rPr>
          <w:rFonts w:ascii="Arial" w:eastAsia="Calibri" w:hAnsi="Arial" w:cs="Arial"/>
          <w:sz w:val="24"/>
          <w:szCs w:val="24"/>
          <w:lang w:val="el-GR"/>
        </w:rPr>
        <w:t>,</w:t>
      </w:r>
      <w:r w:rsidR="00E720C8" w:rsidRPr="00F20B11">
        <w:rPr>
          <w:rFonts w:ascii="Arial" w:eastAsia="Calibri" w:hAnsi="Arial" w:cs="Arial"/>
          <w:sz w:val="24"/>
          <w:szCs w:val="24"/>
          <w:lang w:val="el-GR"/>
        </w:rPr>
        <w:t xml:space="preserve"> το οποίο θα ελέγχει τις αποφάσεις των </w:t>
      </w:r>
      <w:r w:rsidR="00BC40EE">
        <w:rPr>
          <w:rFonts w:ascii="Arial" w:eastAsia="Calibri" w:hAnsi="Arial" w:cs="Arial"/>
          <w:sz w:val="24"/>
          <w:szCs w:val="24"/>
          <w:lang w:val="el-GR"/>
        </w:rPr>
        <w:t>δ</w:t>
      </w:r>
      <w:r w:rsidR="00E720C8" w:rsidRPr="00F20B11">
        <w:rPr>
          <w:rFonts w:ascii="Arial" w:eastAsia="Calibri" w:hAnsi="Arial" w:cs="Arial"/>
          <w:sz w:val="24"/>
          <w:szCs w:val="24"/>
          <w:lang w:val="el-GR"/>
        </w:rPr>
        <w:t xml:space="preserve">ικαστών του Ανωτάτου Δικαστηρίου </w:t>
      </w:r>
      <w:r w:rsidR="00BC40EE">
        <w:rPr>
          <w:rFonts w:ascii="Arial" w:eastAsia="Calibri" w:hAnsi="Arial" w:cs="Arial"/>
          <w:sz w:val="24"/>
          <w:szCs w:val="24"/>
          <w:lang w:val="el-GR"/>
        </w:rPr>
        <w:t xml:space="preserve">που συνέρχονται </w:t>
      </w:r>
      <w:r w:rsidR="00E720C8" w:rsidRPr="00F20B11">
        <w:rPr>
          <w:rFonts w:ascii="Arial" w:eastAsia="Calibri" w:hAnsi="Arial" w:cs="Arial"/>
          <w:sz w:val="24"/>
          <w:szCs w:val="24"/>
          <w:lang w:val="el-GR"/>
        </w:rPr>
        <w:t xml:space="preserve">ως πρωτοβάθμιο Ανώτατο Δικαστικό Συμβούλιο, χορηγώντας έτσι ένδικο μέσο σε </w:t>
      </w:r>
      <w:r w:rsidR="00BC40EE">
        <w:rPr>
          <w:rFonts w:ascii="Arial" w:eastAsia="Calibri" w:hAnsi="Arial" w:cs="Arial"/>
          <w:sz w:val="24"/>
          <w:szCs w:val="24"/>
          <w:lang w:val="el-GR"/>
        </w:rPr>
        <w:t>δ</w:t>
      </w:r>
      <w:r w:rsidR="00E720C8" w:rsidRPr="00F20B11">
        <w:rPr>
          <w:rFonts w:ascii="Arial" w:eastAsia="Calibri" w:hAnsi="Arial" w:cs="Arial"/>
          <w:sz w:val="24"/>
          <w:szCs w:val="24"/>
          <w:lang w:val="el-GR"/>
        </w:rPr>
        <w:t xml:space="preserve">ικαστές ή υποψήφιους </w:t>
      </w:r>
      <w:r w:rsidR="00BC40EE">
        <w:rPr>
          <w:rFonts w:ascii="Arial" w:eastAsia="Calibri" w:hAnsi="Arial" w:cs="Arial"/>
          <w:sz w:val="24"/>
          <w:szCs w:val="24"/>
          <w:lang w:val="el-GR"/>
        </w:rPr>
        <w:t>δ</w:t>
      </w:r>
      <w:r w:rsidR="00E720C8" w:rsidRPr="00F20B11">
        <w:rPr>
          <w:rFonts w:ascii="Arial" w:eastAsia="Calibri" w:hAnsi="Arial" w:cs="Arial"/>
          <w:sz w:val="24"/>
          <w:szCs w:val="24"/>
          <w:lang w:val="el-GR"/>
        </w:rPr>
        <w:t xml:space="preserve">ικαστές που επιθυμούν να προσβάλουν απόφαση του  πρωτοβάθμιου Ανωτάτου Δικαστικού Συμβουλίου </w:t>
      </w:r>
      <w:r w:rsidR="00BC40EE">
        <w:rPr>
          <w:rFonts w:ascii="Arial" w:eastAsia="Calibri" w:hAnsi="Arial" w:cs="Arial"/>
          <w:sz w:val="24"/>
          <w:szCs w:val="24"/>
          <w:lang w:val="el-GR"/>
        </w:rPr>
        <w:t xml:space="preserve">που </w:t>
      </w:r>
      <w:r w:rsidR="00E720C8" w:rsidRPr="00F20B11">
        <w:rPr>
          <w:rFonts w:ascii="Arial" w:eastAsia="Calibri" w:hAnsi="Arial" w:cs="Arial"/>
          <w:sz w:val="24"/>
          <w:szCs w:val="24"/>
          <w:lang w:val="el-GR"/>
        </w:rPr>
        <w:t>τους επηρεάζει δυσμενώς</w:t>
      </w:r>
      <w:r w:rsidR="000C6FD7">
        <w:rPr>
          <w:rFonts w:ascii="Arial" w:eastAsia="Calibri" w:hAnsi="Arial" w:cs="Arial"/>
          <w:sz w:val="24"/>
          <w:szCs w:val="24"/>
          <w:lang w:val="el-GR"/>
        </w:rPr>
        <w:t>,</w:t>
      </w:r>
      <w:r w:rsidR="00E720C8" w:rsidRPr="00F20B11">
        <w:rPr>
          <w:rFonts w:ascii="Arial" w:eastAsia="Calibri" w:hAnsi="Arial" w:cs="Arial"/>
          <w:sz w:val="24"/>
          <w:szCs w:val="24"/>
          <w:lang w:val="el-GR"/>
        </w:rPr>
        <w:t xml:space="preserve"> οι οποίοι επί του παρόντος δεν απολαύουν τέτοιου ένδικου μέσου.</w:t>
      </w:r>
    </w:p>
    <w:p w14:paraId="149F9743" w14:textId="02AB95EB" w:rsidR="003C6590" w:rsidRDefault="00252207" w:rsidP="00252207">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6.</w:t>
      </w:r>
      <w:r>
        <w:rPr>
          <w:rFonts w:ascii="Arial" w:eastAsia="Calibri" w:hAnsi="Arial" w:cs="Arial"/>
          <w:sz w:val="24"/>
          <w:szCs w:val="24"/>
          <w:lang w:val="el-GR"/>
        </w:rPr>
        <w:tab/>
      </w:r>
      <w:r w:rsidR="00E720C8" w:rsidRPr="00252207">
        <w:rPr>
          <w:rFonts w:ascii="Arial" w:eastAsia="Calibri" w:hAnsi="Arial" w:cs="Arial"/>
          <w:sz w:val="24"/>
          <w:szCs w:val="24"/>
          <w:lang w:val="el-GR"/>
        </w:rPr>
        <w:t xml:space="preserve">Το προτεινόμενο δικαστικό μοντέλο προβλέπει επιπροσθέτως την καθίδρυση Εφετείου ως τρίτου </w:t>
      </w:r>
      <w:r w:rsidR="00BC40EE">
        <w:rPr>
          <w:rFonts w:ascii="Arial" w:eastAsia="Calibri" w:hAnsi="Arial" w:cs="Arial"/>
          <w:sz w:val="24"/>
          <w:szCs w:val="24"/>
          <w:lang w:val="el-GR"/>
        </w:rPr>
        <w:t>δ</w:t>
      </w:r>
      <w:r w:rsidR="00E720C8" w:rsidRPr="00252207">
        <w:rPr>
          <w:rFonts w:ascii="Arial" w:eastAsia="Calibri" w:hAnsi="Arial" w:cs="Arial"/>
          <w:sz w:val="24"/>
          <w:szCs w:val="24"/>
          <w:lang w:val="el-GR"/>
        </w:rPr>
        <w:t>ικαστηρίου</w:t>
      </w:r>
      <w:r w:rsidR="00BC40EE">
        <w:rPr>
          <w:rFonts w:ascii="Arial" w:eastAsia="Calibri" w:hAnsi="Arial" w:cs="Arial"/>
          <w:sz w:val="24"/>
          <w:szCs w:val="24"/>
          <w:lang w:val="el-GR"/>
        </w:rPr>
        <w:t>,</w:t>
      </w:r>
      <w:r w:rsidR="00E720C8" w:rsidRPr="00252207">
        <w:rPr>
          <w:rFonts w:ascii="Arial" w:eastAsia="Calibri" w:hAnsi="Arial" w:cs="Arial"/>
          <w:sz w:val="24"/>
          <w:szCs w:val="24"/>
          <w:lang w:val="el-GR"/>
        </w:rPr>
        <w:t xml:space="preserve"> το οποίο δεν προβλέπεται στο </w:t>
      </w:r>
      <w:r w:rsidR="000C6FD7">
        <w:rPr>
          <w:rFonts w:ascii="Arial" w:eastAsia="Calibri" w:hAnsi="Arial" w:cs="Arial"/>
          <w:sz w:val="24"/>
          <w:szCs w:val="24"/>
          <w:lang w:val="el-GR"/>
        </w:rPr>
        <w:t>σ</w:t>
      </w:r>
      <w:r w:rsidR="00E720C8" w:rsidRPr="00252207">
        <w:rPr>
          <w:rFonts w:ascii="Arial" w:eastAsia="Calibri" w:hAnsi="Arial" w:cs="Arial"/>
          <w:sz w:val="24"/>
          <w:szCs w:val="24"/>
          <w:lang w:val="el-GR"/>
        </w:rPr>
        <w:t xml:space="preserve">ύνταγμα, και προτείνεται συναφώς η τροποποίηση του </w:t>
      </w:r>
      <w:r w:rsidR="000C6FD7">
        <w:rPr>
          <w:rFonts w:ascii="Arial" w:eastAsia="Calibri" w:hAnsi="Arial" w:cs="Arial"/>
          <w:sz w:val="24"/>
          <w:szCs w:val="24"/>
          <w:lang w:val="el-GR"/>
        </w:rPr>
        <w:t>σ</w:t>
      </w:r>
      <w:r w:rsidR="00E720C8" w:rsidRPr="00252207">
        <w:rPr>
          <w:rFonts w:ascii="Arial" w:eastAsia="Calibri" w:hAnsi="Arial" w:cs="Arial"/>
          <w:sz w:val="24"/>
          <w:szCs w:val="24"/>
          <w:lang w:val="el-GR"/>
        </w:rPr>
        <w:t>υντάγματος κατά τρόπο που να εξουσιοδοτεί τη δι</w:t>
      </w:r>
      <w:r w:rsidR="00BC40EE">
        <w:rPr>
          <w:rFonts w:ascii="Arial" w:eastAsia="Calibri" w:hAnsi="Arial" w:cs="Arial"/>
          <w:sz w:val="24"/>
          <w:szCs w:val="24"/>
          <w:lang w:val="el-GR"/>
        </w:rPr>
        <w:t>ά</w:t>
      </w:r>
      <w:r w:rsidR="00E720C8" w:rsidRPr="00252207">
        <w:rPr>
          <w:rFonts w:ascii="Arial" w:eastAsia="Calibri" w:hAnsi="Arial" w:cs="Arial"/>
          <w:sz w:val="24"/>
          <w:szCs w:val="24"/>
          <w:lang w:val="el-GR"/>
        </w:rPr>
        <w:t xml:space="preserve"> νόμου καθίδρυσή του, </w:t>
      </w:r>
      <w:r w:rsidR="00106AAB">
        <w:rPr>
          <w:rFonts w:ascii="Arial" w:eastAsia="Calibri" w:hAnsi="Arial" w:cs="Arial"/>
          <w:sz w:val="24"/>
          <w:szCs w:val="24"/>
          <w:lang w:val="el-GR"/>
        </w:rPr>
        <w:t>προκειμένου</w:t>
      </w:r>
      <w:r w:rsidR="00E720C8" w:rsidRPr="00252207">
        <w:rPr>
          <w:rFonts w:ascii="Arial" w:eastAsia="Calibri" w:hAnsi="Arial" w:cs="Arial"/>
          <w:sz w:val="24"/>
          <w:szCs w:val="24"/>
          <w:lang w:val="el-GR"/>
        </w:rPr>
        <w:t xml:space="preserve"> να μην τεθεί βάσιμο θέμα </w:t>
      </w:r>
      <w:r w:rsidR="00BC40EE">
        <w:rPr>
          <w:rFonts w:ascii="Arial" w:eastAsia="Calibri" w:hAnsi="Arial" w:cs="Arial"/>
          <w:sz w:val="24"/>
          <w:szCs w:val="24"/>
          <w:lang w:val="el-GR"/>
        </w:rPr>
        <w:t>αντι</w:t>
      </w:r>
      <w:r w:rsidR="00E720C8" w:rsidRPr="00252207">
        <w:rPr>
          <w:rFonts w:ascii="Arial" w:eastAsia="Calibri" w:hAnsi="Arial" w:cs="Arial"/>
          <w:sz w:val="24"/>
          <w:szCs w:val="24"/>
          <w:lang w:val="el-GR"/>
        </w:rPr>
        <w:t>συνταγματικότητα</w:t>
      </w:r>
      <w:r>
        <w:rPr>
          <w:rFonts w:ascii="Arial" w:eastAsia="Calibri" w:hAnsi="Arial" w:cs="Arial"/>
          <w:sz w:val="24"/>
          <w:szCs w:val="24"/>
          <w:lang w:val="el-GR"/>
        </w:rPr>
        <w:t>ς.</w:t>
      </w:r>
    </w:p>
    <w:p w14:paraId="468035C5" w14:textId="7AA92E70" w:rsidR="00E720C8" w:rsidRPr="003C6590" w:rsidRDefault="00252207" w:rsidP="00252207">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7.</w:t>
      </w:r>
      <w:r>
        <w:rPr>
          <w:rFonts w:ascii="Arial" w:eastAsia="Calibri" w:hAnsi="Arial" w:cs="Arial"/>
          <w:sz w:val="24"/>
          <w:szCs w:val="24"/>
          <w:lang w:val="el-GR"/>
        </w:rPr>
        <w:tab/>
        <w:t>Για τ</w:t>
      </w:r>
      <w:r w:rsidR="00E720C8" w:rsidRPr="003C6590">
        <w:rPr>
          <w:rFonts w:ascii="Arial" w:eastAsia="Calibri" w:hAnsi="Arial" w:cs="Arial"/>
          <w:sz w:val="24"/>
          <w:szCs w:val="24"/>
          <w:lang w:val="el-GR"/>
        </w:rPr>
        <w:t xml:space="preserve">ους πιο πάνω λόγους, </w:t>
      </w:r>
      <w:r w:rsidR="003C6590">
        <w:rPr>
          <w:rFonts w:ascii="Arial" w:eastAsia="Calibri" w:hAnsi="Arial" w:cs="Arial"/>
          <w:sz w:val="24"/>
          <w:szCs w:val="24"/>
          <w:lang w:val="el-GR"/>
        </w:rPr>
        <w:t>η Νομική Υπηρεσία της Δημοκρατίας εκτιμά</w:t>
      </w:r>
      <w:r w:rsidR="00E720C8" w:rsidRPr="003C6590">
        <w:rPr>
          <w:rFonts w:ascii="Arial" w:eastAsia="Calibri" w:hAnsi="Arial" w:cs="Arial"/>
          <w:sz w:val="24"/>
          <w:szCs w:val="24"/>
          <w:lang w:val="el-GR"/>
        </w:rPr>
        <w:t xml:space="preserve"> ότι τα </w:t>
      </w:r>
      <w:r w:rsidR="00106AAB">
        <w:rPr>
          <w:rFonts w:ascii="Arial" w:eastAsia="Calibri" w:hAnsi="Arial" w:cs="Arial"/>
          <w:sz w:val="24"/>
          <w:szCs w:val="24"/>
          <w:lang w:val="el-GR"/>
        </w:rPr>
        <w:t xml:space="preserve">προτεινόμενα μεταρρυθμιστικά </w:t>
      </w:r>
      <w:r w:rsidR="00E720C8" w:rsidRPr="003C6590">
        <w:rPr>
          <w:rFonts w:ascii="Arial" w:eastAsia="Calibri" w:hAnsi="Arial" w:cs="Arial"/>
          <w:sz w:val="24"/>
          <w:szCs w:val="24"/>
          <w:lang w:val="el-GR"/>
        </w:rPr>
        <w:t xml:space="preserve">νομοσχέδια είναι επιτρεπτό να ψηφιστούν από τη Βουλή των Αντιπροσώπων κατ’ επίκληση του </w:t>
      </w:r>
      <w:r w:rsidR="000A3864">
        <w:rPr>
          <w:rFonts w:ascii="Arial" w:eastAsia="Calibri" w:hAnsi="Arial" w:cs="Arial"/>
          <w:sz w:val="24"/>
          <w:szCs w:val="24"/>
          <w:lang w:val="el-GR"/>
        </w:rPr>
        <w:t>δικαίου της ανάγκης</w:t>
      </w:r>
      <w:r w:rsidR="00E720C8" w:rsidRPr="003C6590">
        <w:rPr>
          <w:rFonts w:ascii="Arial" w:eastAsia="Calibri" w:hAnsi="Arial" w:cs="Arial"/>
          <w:sz w:val="24"/>
          <w:szCs w:val="24"/>
          <w:lang w:val="el-GR"/>
        </w:rPr>
        <w:t xml:space="preserve"> και στην παράλληλη βάση της τροποποίησης του </w:t>
      </w:r>
      <w:r w:rsidR="000C6FD7">
        <w:rPr>
          <w:rFonts w:ascii="Arial" w:eastAsia="Calibri" w:hAnsi="Arial" w:cs="Arial"/>
          <w:sz w:val="24"/>
          <w:szCs w:val="24"/>
          <w:lang w:val="el-GR"/>
        </w:rPr>
        <w:t>σ</w:t>
      </w:r>
      <w:r w:rsidR="00E720C8" w:rsidRPr="003C6590">
        <w:rPr>
          <w:rFonts w:ascii="Arial" w:eastAsia="Calibri" w:hAnsi="Arial" w:cs="Arial"/>
          <w:sz w:val="24"/>
          <w:szCs w:val="24"/>
          <w:lang w:val="el-GR"/>
        </w:rPr>
        <w:t>υντάγματος η οποία προτείνεται.</w:t>
      </w:r>
    </w:p>
    <w:p w14:paraId="4962183F" w14:textId="1FC5F190" w:rsidR="00D65A91" w:rsidRDefault="00CF428A" w:rsidP="008743E7">
      <w:pPr>
        <w:tabs>
          <w:tab w:val="left" w:pos="567"/>
          <w:tab w:val="left" w:pos="1134"/>
          <w:tab w:val="left" w:pos="4961"/>
        </w:tabs>
        <w:spacing w:after="0" w:line="480" w:lineRule="auto"/>
        <w:jc w:val="both"/>
        <w:rPr>
          <w:lang w:val="el-GR"/>
        </w:rPr>
      </w:pPr>
      <w:r>
        <w:rPr>
          <w:rFonts w:ascii="Arial" w:eastAsia="Calibri" w:hAnsi="Arial" w:cs="Arial"/>
          <w:sz w:val="24"/>
          <w:szCs w:val="24"/>
          <w:lang w:val="el-GR"/>
        </w:rPr>
        <w:lastRenderedPageBreak/>
        <w:tab/>
        <w:t>Ο Πρόεδρος του Παγκύπριου Δικηγορικού Συλλόγου</w:t>
      </w:r>
      <w:r w:rsidR="00D65A91">
        <w:rPr>
          <w:rFonts w:ascii="Arial" w:eastAsia="Calibri" w:hAnsi="Arial" w:cs="Arial"/>
          <w:sz w:val="24"/>
          <w:szCs w:val="24"/>
          <w:lang w:val="el-GR"/>
        </w:rPr>
        <w:t xml:space="preserve"> ενημέρωσε την επιτροπή για την ομόφωνη θέση του </w:t>
      </w:r>
      <w:r w:rsidR="000C6FD7">
        <w:rPr>
          <w:rFonts w:ascii="Arial" w:eastAsia="Calibri" w:hAnsi="Arial" w:cs="Arial"/>
          <w:sz w:val="24"/>
          <w:szCs w:val="24"/>
          <w:lang w:val="el-GR"/>
        </w:rPr>
        <w:t>σ</w:t>
      </w:r>
      <w:r w:rsidR="00D65A91">
        <w:rPr>
          <w:rFonts w:ascii="Arial" w:eastAsia="Calibri" w:hAnsi="Arial" w:cs="Arial"/>
          <w:sz w:val="24"/>
          <w:szCs w:val="24"/>
          <w:lang w:val="el-GR"/>
        </w:rPr>
        <w:t xml:space="preserve">υμβουλίου του Παγκύπριου Δικηγορικού Συλλόγου επί της </w:t>
      </w:r>
      <w:r w:rsidR="00BC40EE">
        <w:rPr>
          <w:rFonts w:ascii="Arial" w:eastAsia="Calibri" w:hAnsi="Arial" w:cs="Arial"/>
          <w:sz w:val="24"/>
          <w:szCs w:val="24"/>
          <w:lang w:val="el-GR"/>
        </w:rPr>
        <w:t xml:space="preserve">συγκρότησης </w:t>
      </w:r>
      <w:r w:rsidR="00D65A91">
        <w:rPr>
          <w:rFonts w:ascii="Arial" w:eastAsia="Calibri" w:hAnsi="Arial" w:cs="Arial"/>
          <w:sz w:val="24"/>
          <w:szCs w:val="24"/>
          <w:lang w:val="el-GR"/>
        </w:rPr>
        <w:t xml:space="preserve">δύο δικαστηρίων, του Ανωτάτου Δικαστηρίου και του Ανωτάτου Συνταγματικού Δικαστηρίου, αφού με τον διαχωρισμό αυτό </w:t>
      </w:r>
      <w:r w:rsidR="00D65A91">
        <w:rPr>
          <w:rFonts w:ascii="Arial" w:hAnsi="Arial" w:cs="Arial"/>
          <w:sz w:val="24"/>
          <w:szCs w:val="24"/>
          <w:lang w:val="el-GR"/>
        </w:rPr>
        <w:t xml:space="preserve">επιτυγχάνεται εξειδίκευση εκάστου </w:t>
      </w:r>
      <w:r w:rsidR="00BC40EE">
        <w:rPr>
          <w:rFonts w:ascii="Arial" w:hAnsi="Arial" w:cs="Arial"/>
          <w:sz w:val="24"/>
          <w:szCs w:val="24"/>
          <w:lang w:val="el-GR"/>
        </w:rPr>
        <w:t xml:space="preserve">εξ </w:t>
      </w:r>
      <w:r w:rsidR="00D65A91">
        <w:rPr>
          <w:rFonts w:ascii="Arial" w:hAnsi="Arial" w:cs="Arial"/>
          <w:sz w:val="24"/>
          <w:szCs w:val="24"/>
          <w:lang w:val="el-GR"/>
        </w:rPr>
        <w:t xml:space="preserve">αυτών, </w:t>
      </w:r>
      <w:r w:rsidR="00BC40EE">
        <w:rPr>
          <w:rFonts w:ascii="Arial" w:hAnsi="Arial" w:cs="Arial"/>
          <w:sz w:val="24"/>
          <w:szCs w:val="24"/>
          <w:lang w:val="el-GR"/>
        </w:rPr>
        <w:t xml:space="preserve">που θα έχει ως </w:t>
      </w:r>
      <w:r w:rsidR="00D65A91">
        <w:rPr>
          <w:rFonts w:ascii="Arial" w:hAnsi="Arial" w:cs="Arial"/>
          <w:sz w:val="24"/>
          <w:szCs w:val="24"/>
          <w:lang w:val="el-GR"/>
        </w:rPr>
        <w:t xml:space="preserve">αποτέλεσμα την αναβάθμιση της ποιότητας και της ταχύτητας της απονομής δικαιοσύνης, </w:t>
      </w:r>
      <w:r w:rsidR="000C6FD7">
        <w:rPr>
          <w:rFonts w:ascii="Arial" w:hAnsi="Arial" w:cs="Arial"/>
          <w:sz w:val="24"/>
          <w:szCs w:val="24"/>
          <w:lang w:val="el-GR"/>
        </w:rPr>
        <w:t>τη διασφάλιση</w:t>
      </w:r>
      <w:r w:rsidR="00D65A91">
        <w:rPr>
          <w:rFonts w:ascii="Arial" w:hAnsi="Arial" w:cs="Arial"/>
          <w:sz w:val="24"/>
          <w:szCs w:val="24"/>
          <w:lang w:val="el-GR"/>
        </w:rPr>
        <w:t xml:space="preserve"> </w:t>
      </w:r>
      <w:r w:rsidR="000C6FD7">
        <w:rPr>
          <w:rFonts w:ascii="Arial" w:hAnsi="Arial" w:cs="Arial"/>
          <w:sz w:val="24"/>
          <w:szCs w:val="24"/>
          <w:lang w:val="el-GR"/>
        </w:rPr>
        <w:t>τ</w:t>
      </w:r>
      <w:r w:rsidR="00D65A91">
        <w:rPr>
          <w:rFonts w:ascii="Arial" w:hAnsi="Arial" w:cs="Arial"/>
          <w:sz w:val="24"/>
          <w:szCs w:val="24"/>
          <w:lang w:val="el-GR"/>
        </w:rPr>
        <w:t>ο</w:t>
      </w:r>
      <w:r w:rsidR="000C6FD7">
        <w:rPr>
          <w:rFonts w:ascii="Arial" w:hAnsi="Arial" w:cs="Arial"/>
          <w:sz w:val="24"/>
          <w:szCs w:val="24"/>
          <w:lang w:val="el-GR"/>
        </w:rPr>
        <w:t>υ</w:t>
      </w:r>
      <w:r w:rsidR="00D65A91">
        <w:rPr>
          <w:rFonts w:ascii="Arial" w:hAnsi="Arial" w:cs="Arial"/>
          <w:sz w:val="24"/>
          <w:szCs w:val="24"/>
          <w:lang w:val="el-GR"/>
        </w:rPr>
        <w:t xml:space="preserve"> αμοιβαίο</w:t>
      </w:r>
      <w:r w:rsidR="000C6FD7">
        <w:rPr>
          <w:rFonts w:ascii="Arial" w:hAnsi="Arial" w:cs="Arial"/>
          <w:sz w:val="24"/>
          <w:szCs w:val="24"/>
          <w:lang w:val="el-GR"/>
        </w:rPr>
        <w:t>υ</w:t>
      </w:r>
      <w:r w:rsidR="00D65A91">
        <w:rPr>
          <w:rFonts w:ascii="Arial" w:hAnsi="Arial" w:cs="Arial"/>
          <w:sz w:val="24"/>
          <w:szCs w:val="24"/>
          <w:lang w:val="el-GR"/>
        </w:rPr>
        <w:t xml:space="preserve"> </w:t>
      </w:r>
      <w:r w:rsidR="000C6FD7">
        <w:rPr>
          <w:rFonts w:ascii="Arial" w:hAnsi="Arial" w:cs="Arial"/>
          <w:sz w:val="24"/>
          <w:szCs w:val="24"/>
          <w:lang w:val="el-GR"/>
        </w:rPr>
        <w:t>ε</w:t>
      </w:r>
      <w:r w:rsidR="00D65A91">
        <w:rPr>
          <w:rFonts w:ascii="Arial" w:hAnsi="Arial" w:cs="Arial"/>
          <w:sz w:val="24"/>
          <w:szCs w:val="24"/>
          <w:lang w:val="el-GR"/>
        </w:rPr>
        <w:t>λ</w:t>
      </w:r>
      <w:r w:rsidR="000C6FD7">
        <w:rPr>
          <w:rFonts w:ascii="Arial" w:hAnsi="Arial" w:cs="Arial"/>
          <w:sz w:val="24"/>
          <w:szCs w:val="24"/>
          <w:lang w:val="el-GR"/>
        </w:rPr>
        <w:t>έ</w:t>
      </w:r>
      <w:r w:rsidR="00D65A91">
        <w:rPr>
          <w:rFonts w:ascii="Arial" w:hAnsi="Arial" w:cs="Arial"/>
          <w:sz w:val="24"/>
          <w:szCs w:val="24"/>
          <w:lang w:val="el-GR"/>
        </w:rPr>
        <w:t>γχο</w:t>
      </w:r>
      <w:r w:rsidR="000C6FD7">
        <w:rPr>
          <w:rFonts w:ascii="Arial" w:hAnsi="Arial" w:cs="Arial"/>
          <w:sz w:val="24"/>
          <w:szCs w:val="24"/>
          <w:lang w:val="el-GR"/>
        </w:rPr>
        <w:t>υ</w:t>
      </w:r>
      <w:r w:rsidR="00D65A91">
        <w:rPr>
          <w:rFonts w:ascii="Arial" w:hAnsi="Arial" w:cs="Arial"/>
          <w:sz w:val="24"/>
          <w:szCs w:val="24"/>
          <w:lang w:val="el-GR"/>
        </w:rPr>
        <w:t xml:space="preserve"> </w:t>
      </w:r>
      <w:r w:rsidR="00D65A91" w:rsidRPr="00A44386">
        <w:rPr>
          <w:rFonts w:ascii="Arial" w:hAnsi="Arial" w:cs="Arial"/>
          <w:sz w:val="24"/>
          <w:szCs w:val="24"/>
          <w:lang w:val="el-GR"/>
        </w:rPr>
        <w:t>(</w:t>
      </w:r>
      <w:r w:rsidR="00D65A91">
        <w:rPr>
          <w:rFonts w:ascii="Arial" w:hAnsi="Arial" w:cs="Arial"/>
          <w:sz w:val="24"/>
          <w:szCs w:val="24"/>
        </w:rPr>
        <w:t>checks</w:t>
      </w:r>
      <w:r w:rsidR="00D65A91" w:rsidRPr="00A44386">
        <w:rPr>
          <w:rFonts w:ascii="Arial" w:hAnsi="Arial" w:cs="Arial"/>
          <w:sz w:val="24"/>
          <w:szCs w:val="24"/>
          <w:lang w:val="el-GR"/>
        </w:rPr>
        <w:t xml:space="preserve"> </w:t>
      </w:r>
      <w:r w:rsidR="00D65A91">
        <w:rPr>
          <w:rFonts w:ascii="Arial" w:hAnsi="Arial" w:cs="Arial"/>
          <w:sz w:val="24"/>
          <w:szCs w:val="24"/>
        </w:rPr>
        <w:t>and</w:t>
      </w:r>
      <w:r w:rsidR="00D65A91" w:rsidRPr="00A44386">
        <w:rPr>
          <w:rFonts w:ascii="Arial" w:hAnsi="Arial" w:cs="Arial"/>
          <w:sz w:val="24"/>
          <w:szCs w:val="24"/>
          <w:lang w:val="el-GR"/>
        </w:rPr>
        <w:t xml:space="preserve"> </w:t>
      </w:r>
      <w:r w:rsidR="00D65A91">
        <w:rPr>
          <w:rFonts w:ascii="Arial" w:hAnsi="Arial" w:cs="Arial"/>
          <w:sz w:val="24"/>
          <w:szCs w:val="24"/>
        </w:rPr>
        <w:t>balances</w:t>
      </w:r>
      <w:r w:rsidR="00D65A91" w:rsidRPr="00A44386">
        <w:rPr>
          <w:rFonts w:ascii="Arial" w:hAnsi="Arial" w:cs="Arial"/>
          <w:sz w:val="24"/>
          <w:szCs w:val="24"/>
          <w:lang w:val="el-GR"/>
        </w:rPr>
        <w:t>)</w:t>
      </w:r>
      <w:r w:rsidR="00D65A91">
        <w:rPr>
          <w:rFonts w:ascii="Arial" w:hAnsi="Arial" w:cs="Arial"/>
          <w:sz w:val="24"/>
          <w:szCs w:val="24"/>
          <w:lang w:val="el-GR"/>
        </w:rPr>
        <w:t xml:space="preserve"> μεταξύ των δύο δικαστηρίων, περιλαμβανομένου του ελέγχου των αποφάσεων του Ανώτατου Δικαστικού Συμβουλίου αναφορικά με διορισμούς και προαγωγές</w:t>
      </w:r>
      <w:r w:rsidR="00106AAB">
        <w:rPr>
          <w:rFonts w:ascii="Arial" w:hAnsi="Arial" w:cs="Arial"/>
          <w:sz w:val="24"/>
          <w:szCs w:val="24"/>
          <w:lang w:val="el-GR"/>
        </w:rPr>
        <w:t xml:space="preserve"> δικαστών</w:t>
      </w:r>
      <w:r w:rsidR="00D65A91">
        <w:rPr>
          <w:rFonts w:ascii="Arial" w:hAnsi="Arial" w:cs="Arial"/>
          <w:sz w:val="24"/>
          <w:szCs w:val="24"/>
          <w:lang w:val="el-GR"/>
        </w:rPr>
        <w:t xml:space="preserve">, </w:t>
      </w:r>
      <w:r w:rsidR="00D65A91" w:rsidRPr="008743E7">
        <w:rPr>
          <w:rFonts w:ascii="Arial" w:eastAsia="Calibri" w:hAnsi="Arial" w:cs="Arial"/>
          <w:sz w:val="24"/>
          <w:szCs w:val="24"/>
          <w:lang w:val="el-GR"/>
        </w:rPr>
        <w:t>και</w:t>
      </w:r>
      <w:r w:rsidR="00D65A91">
        <w:rPr>
          <w:rFonts w:ascii="Arial" w:hAnsi="Arial" w:cs="Arial"/>
          <w:sz w:val="24"/>
          <w:szCs w:val="24"/>
          <w:lang w:val="el-GR"/>
        </w:rPr>
        <w:t xml:space="preserve"> </w:t>
      </w:r>
      <w:r w:rsidR="000C6FD7">
        <w:rPr>
          <w:rFonts w:ascii="Arial" w:hAnsi="Arial" w:cs="Arial"/>
          <w:sz w:val="24"/>
          <w:szCs w:val="24"/>
          <w:lang w:val="el-GR"/>
        </w:rPr>
        <w:t>την απάμβλυνση</w:t>
      </w:r>
      <w:r w:rsidR="00D65A91">
        <w:rPr>
          <w:rFonts w:ascii="Arial" w:hAnsi="Arial" w:cs="Arial"/>
          <w:sz w:val="24"/>
          <w:szCs w:val="24"/>
          <w:lang w:val="el-GR"/>
        </w:rPr>
        <w:t xml:space="preserve"> το</w:t>
      </w:r>
      <w:r w:rsidR="000C6FD7">
        <w:rPr>
          <w:rFonts w:ascii="Arial" w:hAnsi="Arial" w:cs="Arial"/>
          <w:sz w:val="24"/>
          <w:szCs w:val="24"/>
          <w:lang w:val="el-GR"/>
        </w:rPr>
        <w:t>υ</w:t>
      </w:r>
      <w:r w:rsidR="00D65A91">
        <w:rPr>
          <w:rFonts w:ascii="Arial" w:hAnsi="Arial" w:cs="Arial"/>
          <w:sz w:val="24"/>
          <w:szCs w:val="24"/>
          <w:lang w:val="el-GR"/>
        </w:rPr>
        <w:t xml:space="preserve"> </w:t>
      </w:r>
      <w:r w:rsidR="00106AAB">
        <w:rPr>
          <w:rFonts w:ascii="Arial" w:hAnsi="Arial" w:cs="Arial"/>
          <w:sz w:val="24"/>
          <w:szCs w:val="24"/>
          <w:lang w:val="el-GR"/>
        </w:rPr>
        <w:t>πρ</w:t>
      </w:r>
      <w:r w:rsidR="000C6FD7">
        <w:rPr>
          <w:rFonts w:ascii="Arial" w:hAnsi="Arial" w:cs="Arial"/>
          <w:sz w:val="24"/>
          <w:szCs w:val="24"/>
          <w:lang w:val="el-GR"/>
        </w:rPr>
        <w:t>ο</w:t>
      </w:r>
      <w:r w:rsidR="00106AAB">
        <w:rPr>
          <w:rFonts w:ascii="Arial" w:hAnsi="Arial" w:cs="Arial"/>
          <w:sz w:val="24"/>
          <w:szCs w:val="24"/>
          <w:lang w:val="el-GR"/>
        </w:rPr>
        <w:t>βλ</w:t>
      </w:r>
      <w:r w:rsidR="000C6FD7">
        <w:rPr>
          <w:rFonts w:ascii="Arial" w:hAnsi="Arial" w:cs="Arial"/>
          <w:sz w:val="24"/>
          <w:szCs w:val="24"/>
          <w:lang w:val="el-GR"/>
        </w:rPr>
        <w:t>ή</w:t>
      </w:r>
      <w:r w:rsidR="00106AAB">
        <w:rPr>
          <w:rFonts w:ascii="Arial" w:hAnsi="Arial" w:cs="Arial"/>
          <w:sz w:val="24"/>
          <w:szCs w:val="24"/>
          <w:lang w:val="el-GR"/>
        </w:rPr>
        <w:t>μα</w:t>
      </w:r>
      <w:r w:rsidR="000C6FD7">
        <w:rPr>
          <w:rFonts w:ascii="Arial" w:hAnsi="Arial" w:cs="Arial"/>
          <w:sz w:val="24"/>
          <w:szCs w:val="24"/>
          <w:lang w:val="el-GR"/>
        </w:rPr>
        <w:t>τος</w:t>
      </w:r>
      <w:r w:rsidR="00106AAB">
        <w:rPr>
          <w:rFonts w:ascii="Arial" w:hAnsi="Arial" w:cs="Arial"/>
          <w:sz w:val="24"/>
          <w:szCs w:val="24"/>
          <w:lang w:val="el-GR"/>
        </w:rPr>
        <w:t xml:space="preserve"> </w:t>
      </w:r>
      <w:r w:rsidR="00BC40EE">
        <w:rPr>
          <w:rFonts w:ascii="Arial" w:hAnsi="Arial" w:cs="Arial"/>
          <w:sz w:val="24"/>
          <w:szCs w:val="24"/>
          <w:lang w:val="el-GR"/>
        </w:rPr>
        <w:t xml:space="preserve">της </w:t>
      </w:r>
      <w:r w:rsidR="00106AAB">
        <w:rPr>
          <w:rFonts w:ascii="Arial" w:hAnsi="Arial" w:cs="Arial"/>
          <w:sz w:val="24"/>
          <w:szCs w:val="24"/>
          <w:lang w:val="el-GR"/>
        </w:rPr>
        <w:t>καθυστ</w:t>
      </w:r>
      <w:r w:rsidR="00BC40EE">
        <w:rPr>
          <w:rFonts w:ascii="Arial" w:hAnsi="Arial" w:cs="Arial"/>
          <w:sz w:val="24"/>
          <w:szCs w:val="24"/>
          <w:lang w:val="el-GR"/>
        </w:rPr>
        <w:t xml:space="preserve">έρησης στην </w:t>
      </w:r>
      <w:r w:rsidR="00106AAB">
        <w:rPr>
          <w:rFonts w:ascii="Arial" w:hAnsi="Arial" w:cs="Arial"/>
          <w:sz w:val="24"/>
          <w:szCs w:val="24"/>
          <w:lang w:val="el-GR"/>
        </w:rPr>
        <w:t xml:space="preserve">εκδίκαση υποθέσεων </w:t>
      </w:r>
      <w:r w:rsidR="00D65A91">
        <w:rPr>
          <w:rFonts w:ascii="Arial" w:hAnsi="Arial" w:cs="Arial"/>
          <w:sz w:val="24"/>
          <w:szCs w:val="24"/>
          <w:lang w:val="el-GR"/>
        </w:rPr>
        <w:t>στα δικαστήρια, το οποίο σύμφωνα με την έκθεση των εμπειρογνωμόνων</w:t>
      </w:r>
      <w:r w:rsidR="00BC40EE">
        <w:rPr>
          <w:rFonts w:ascii="Arial" w:hAnsi="Arial" w:cs="Arial"/>
          <w:sz w:val="24"/>
          <w:szCs w:val="24"/>
          <w:lang w:val="el-GR"/>
        </w:rPr>
        <w:t xml:space="preserve"> της Ευρωπαϊκής Ένωσης</w:t>
      </w:r>
      <w:r w:rsidR="00D65A91">
        <w:rPr>
          <w:rFonts w:ascii="Arial" w:hAnsi="Arial" w:cs="Arial"/>
          <w:sz w:val="24"/>
          <w:szCs w:val="24"/>
          <w:lang w:val="el-GR"/>
        </w:rPr>
        <w:t xml:space="preserve"> οφείλεται σε μεγάλο βαθμό στη συγκέντρωση εξουσιών στο Ανώτατο Δικαστήριο.</w:t>
      </w:r>
      <w:r w:rsidR="008743E7">
        <w:rPr>
          <w:rFonts w:ascii="Arial" w:hAnsi="Arial" w:cs="Arial"/>
          <w:sz w:val="24"/>
          <w:szCs w:val="24"/>
          <w:lang w:val="el-GR"/>
        </w:rPr>
        <w:t xml:space="preserve"> </w:t>
      </w:r>
    </w:p>
    <w:p w14:paraId="7742D680" w14:textId="1234354A" w:rsidR="004D2683" w:rsidRDefault="00F20B11" w:rsidP="004D2683">
      <w:pPr>
        <w:tabs>
          <w:tab w:val="left" w:pos="567"/>
          <w:tab w:val="left" w:pos="1134"/>
          <w:tab w:val="left" w:pos="4961"/>
        </w:tabs>
        <w:spacing w:after="0" w:line="480" w:lineRule="auto"/>
        <w:jc w:val="both"/>
        <w:rPr>
          <w:rFonts w:ascii="Arial" w:eastAsia="Times New Roman" w:hAnsi="Arial" w:cs="Arial"/>
          <w:sz w:val="24"/>
          <w:szCs w:val="24"/>
          <w:lang w:val="el-GR" w:eastAsia="el-GR"/>
        </w:rPr>
      </w:pPr>
      <w:r w:rsidRPr="00F20B11">
        <w:rPr>
          <w:rFonts w:ascii="Arial" w:eastAsia="Calibri" w:hAnsi="Arial" w:cs="Arial"/>
          <w:sz w:val="24"/>
          <w:szCs w:val="24"/>
          <w:lang w:val="el-GR"/>
        </w:rPr>
        <w:t> </w:t>
      </w:r>
      <w:bookmarkStart w:id="1" w:name="_Hlk105665215"/>
      <w:r w:rsidR="00943C40">
        <w:rPr>
          <w:rFonts w:ascii="Arial" w:eastAsia="Times New Roman" w:hAnsi="Arial" w:cs="Arial"/>
          <w:sz w:val="24"/>
          <w:szCs w:val="24"/>
          <w:lang w:val="el-GR" w:eastAsia="el-GR"/>
        </w:rPr>
        <w:tab/>
        <w:t>Η</w:t>
      </w:r>
      <w:r w:rsidR="00552E70" w:rsidRPr="00552E70">
        <w:rPr>
          <w:rFonts w:ascii="Arial" w:eastAsia="Times New Roman" w:hAnsi="Arial" w:cs="Arial"/>
          <w:sz w:val="24"/>
          <w:szCs w:val="24"/>
          <w:lang w:val="el-GR" w:eastAsia="el-GR"/>
        </w:rPr>
        <w:t xml:space="preserve"> Κοινοβουλευτική Επιτροπή Νομικών, </w:t>
      </w:r>
      <w:r w:rsidR="004D2683">
        <w:rPr>
          <w:rFonts w:ascii="Arial" w:eastAsia="Times New Roman" w:hAnsi="Arial" w:cs="Arial"/>
          <w:sz w:val="24"/>
          <w:szCs w:val="24"/>
          <w:lang w:val="el-GR" w:eastAsia="el-GR"/>
        </w:rPr>
        <w:t>Δικαιοσύνης και Δημοσίας Τάξεως,</w:t>
      </w:r>
      <w:r w:rsidR="004D2683" w:rsidRPr="004D2683">
        <w:rPr>
          <w:rFonts w:ascii="Arial" w:eastAsia="Times New Roman" w:hAnsi="Arial" w:cs="Arial"/>
          <w:sz w:val="24"/>
          <w:szCs w:val="24"/>
          <w:lang w:val="el-GR" w:eastAsia="el-GR"/>
        </w:rPr>
        <w:t xml:space="preserve"> αφού έλαβε υπόψη όλα όσα τέθηκαν ενώπιόν της, επιφυλάχθηκε να τοποθετηθεί επί του νομοσχεδίου κατά τη συζήτησή του στην ολομέλεια του σώματος.</w:t>
      </w:r>
    </w:p>
    <w:p w14:paraId="77ED21D5" w14:textId="73D04069" w:rsidR="0067265A" w:rsidRPr="004D2683" w:rsidRDefault="0067265A" w:rsidP="004D2683">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Pr="0067265A">
        <w:rPr>
          <w:rFonts w:ascii="Arial" w:eastAsia="Times New Roman" w:hAnsi="Arial" w:cs="Arial"/>
          <w:sz w:val="24"/>
          <w:szCs w:val="24"/>
          <w:lang w:val="el-GR" w:eastAsia="el-GR"/>
        </w:rPr>
        <w:t>Σημειώνεται ότι, σε περίπτωση ψήφισης του νομοσχεδίου σε νόμο, θα τροποποιηθεί ο τίτλος του, ώστε να αναφέρεται ως «</w:t>
      </w:r>
      <w:r w:rsidR="000C6FD7">
        <w:rPr>
          <w:rFonts w:ascii="Arial" w:eastAsia="Times New Roman" w:hAnsi="Arial" w:cs="Arial"/>
          <w:sz w:val="24"/>
          <w:szCs w:val="24"/>
          <w:lang w:val="el-GR" w:eastAsia="el-GR"/>
        </w:rPr>
        <w:t>Ο</w:t>
      </w:r>
      <w:r>
        <w:rPr>
          <w:rFonts w:ascii="Arial" w:eastAsia="Times New Roman" w:hAnsi="Arial" w:cs="Arial"/>
          <w:sz w:val="24"/>
          <w:szCs w:val="24"/>
          <w:lang w:val="el-GR" w:eastAsia="el-GR"/>
        </w:rPr>
        <w:t xml:space="preserve"> περί της Δέκατης Έβδομης Τροποποίησης του Συντάγματος Νόμος του 2022».</w:t>
      </w:r>
    </w:p>
    <w:bookmarkEnd w:id="1"/>
    <w:p w14:paraId="78C80D27" w14:textId="5765CBA8" w:rsidR="00943C40" w:rsidRDefault="00943C40" w:rsidP="004D2683">
      <w:pPr>
        <w:tabs>
          <w:tab w:val="left" w:pos="567"/>
          <w:tab w:val="left" w:pos="1134"/>
          <w:tab w:val="left" w:pos="4961"/>
        </w:tabs>
        <w:spacing w:after="0" w:line="480" w:lineRule="auto"/>
        <w:jc w:val="both"/>
        <w:rPr>
          <w:rFonts w:ascii="Arial" w:eastAsia="Times New Roman" w:hAnsi="Arial" w:cs="Arial"/>
          <w:sz w:val="24"/>
          <w:szCs w:val="24"/>
          <w:lang w:val="el-GR" w:eastAsia="el-GR"/>
        </w:rPr>
      </w:pPr>
    </w:p>
    <w:p w14:paraId="0ABA93AF" w14:textId="6546F804" w:rsidR="003E7E10" w:rsidRPr="00EB7C6D" w:rsidRDefault="003E7E10" w:rsidP="00CA6D1F">
      <w:pPr>
        <w:tabs>
          <w:tab w:val="left" w:pos="567"/>
          <w:tab w:val="left" w:pos="1134"/>
          <w:tab w:val="left" w:pos="4961"/>
        </w:tabs>
        <w:spacing w:after="0" w:line="480" w:lineRule="auto"/>
        <w:jc w:val="both"/>
        <w:rPr>
          <w:rFonts w:ascii="Arial" w:eastAsia="Calibri" w:hAnsi="Arial" w:cs="Arial"/>
          <w:sz w:val="24"/>
          <w:szCs w:val="24"/>
          <w:lang w:val="el-GR"/>
        </w:rPr>
      </w:pPr>
    </w:p>
    <w:p w14:paraId="54614311" w14:textId="2565BD64" w:rsidR="00943C40" w:rsidRDefault="00BC40EE" w:rsidP="00CA6D1F">
      <w:pPr>
        <w:tabs>
          <w:tab w:val="left" w:pos="567"/>
          <w:tab w:val="left" w:pos="1134"/>
          <w:tab w:val="left" w:pos="4961"/>
        </w:tabs>
        <w:spacing w:after="0" w:line="480" w:lineRule="auto"/>
        <w:rPr>
          <w:rFonts w:ascii="Arial" w:eastAsia="Calibri" w:hAnsi="Arial" w:cs="Arial"/>
          <w:sz w:val="24"/>
          <w:szCs w:val="24"/>
          <w:lang w:val="el-GR"/>
        </w:rPr>
      </w:pPr>
      <w:r>
        <w:rPr>
          <w:rFonts w:ascii="Arial" w:eastAsia="Calibri" w:hAnsi="Arial" w:cs="Arial"/>
          <w:sz w:val="24"/>
          <w:szCs w:val="24"/>
          <w:lang w:val="el-GR"/>
        </w:rPr>
        <w:t>2</w:t>
      </w:r>
      <w:r w:rsidR="000C6FD7">
        <w:rPr>
          <w:rFonts w:ascii="Arial" w:eastAsia="Calibri" w:hAnsi="Arial" w:cs="Arial"/>
          <w:sz w:val="24"/>
          <w:szCs w:val="24"/>
          <w:lang w:val="el-GR"/>
        </w:rPr>
        <w:t>8</w:t>
      </w:r>
      <w:r w:rsidR="00A036F1">
        <w:rPr>
          <w:rFonts w:ascii="Arial" w:eastAsia="Calibri" w:hAnsi="Arial" w:cs="Arial"/>
          <w:sz w:val="24"/>
          <w:szCs w:val="24"/>
          <w:lang w:val="el-GR"/>
        </w:rPr>
        <w:t xml:space="preserve"> Ιουνίου</w:t>
      </w:r>
      <w:r w:rsidR="00F83CB9">
        <w:rPr>
          <w:rFonts w:ascii="Arial" w:eastAsia="Calibri" w:hAnsi="Arial" w:cs="Arial"/>
          <w:sz w:val="24"/>
          <w:szCs w:val="24"/>
          <w:lang w:val="el-GR"/>
        </w:rPr>
        <w:t xml:space="preserve"> 202</w:t>
      </w:r>
      <w:r w:rsidR="00A11734">
        <w:rPr>
          <w:rFonts w:ascii="Arial" w:eastAsia="Calibri" w:hAnsi="Arial" w:cs="Arial"/>
          <w:sz w:val="24"/>
          <w:szCs w:val="24"/>
          <w:lang w:val="el-GR"/>
        </w:rPr>
        <w:t>2</w:t>
      </w:r>
    </w:p>
    <w:p w14:paraId="44677695" w14:textId="1BB04A56" w:rsidR="00943C40" w:rsidRDefault="00943C40" w:rsidP="00CA6D1F">
      <w:pPr>
        <w:tabs>
          <w:tab w:val="left" w:pos="567"/>
          <w:tab w:val="left" w:pos="1134"/>
          <w:tab w:val="left" w:pos="4961"/>
        </w:tabs>
        <w:spacing w:after="0" w:line="480" w:lineRule="auto"/>
        <w:rPr>
          <w:rFonts w:ascii="Arial" w:eastAsia="Calibri" w:hAnsi="Arial" w:cs="Arial"/>
          <w:sz w:val="24"/>
          <w:szCs w:val="24"/>
          <w:lang w:val="el-GR"/>
        </w:rPr>
      </w:pPr>
    </w:p>
    <w:p w14:paraId="512C18D3" w14:textId="5643C7B3" w:rsidR="00943C40" w:rsidRDefault="00F83CB9" w:rsidP="00CA6D1F">
      <w:pPr>
        <w:tabs>
          <w:tab w:val="left" w:pos="567"/>
          <w:tab w:val="left" w:pos="1134"/>
          <w:tab w:val="left" w:pos="4961"/>
        </w:tabs>
        <w:spacing w:after="0" w:line="480" w:lineRule="auto"/>
        <w:rPr>
          <w:rFonts w:ascii="Arial" w:eastAsia="Calibri" w:hAnsi="Arial" w:cs="Arial"/>
          <w:sz w:val="24"/>
          <w:szCs w:val="24"/>
          <w:lang w:val="el-GR"/>
        </w:rPr>
      </w:pPr>
      <w:r>
        <w:rPr>
          <w:rFonts w:ascii="Arial" w:eastAsia="Calibri" w:hAnsi="Arial" w:cs="Arial"/>
          <w:sz w:val="24"/>
          <w:szCs w:val="24"/>
          <w:lang w:val="el-GR"/>
        </w:rPr>
        <w:t>ΝΚ/</w:t>
      </w:r>
      <w:r w:rsidR="000C6FD7">
        <w:rPr>
          <w:rFonts w:ascii="Arial" w:eastAsia="Calibri" w:hAnsi="Arial" w:cs="Arial"/>
          <w:sz w:val="24"/>
          <w:szCs w:val="24"/>
          <w:lang w:val="el-GR"/>
        </w:rPr>
        <w:t>ΑΠ,ΕΧ/</w:t>
      </w:r>
      <w:r w:rsidR="00252207">
        <w:rPr>
          <w:rFonts w:ascii="Arial" w:eastAsia="Calibri" w:hAnsi="Arial" w:cs="Arial"/>
          <w:sz w:val="24"/>
          <w:szCs w:val="24"/>
          <w:lang w:val="el-GR"/>
        </w:rPr>
        <w:t>ΜΓ</w:t>
      </w:r>
    </w:p>
    <w:p w14:paraId="600A63CD" w14:textId="21EEAC4E" w:rsidR="00FD268D" w:rsidRPr="00A11734" w:rsidRDefault="006C17EC" w:rsidP="00A11734">
      <w:pPr>
        <w:tabs>
          <w:tab w:val="left" w:pos="567"/>
          <w:tab w:val="left" w:pos="1134"/>
          <w:tab w:val="left" w:pos="4961"/>
        </w:tabs>
        <w:spacing w:after="0" w:line="480" w:lineRule="auto"/>
        <w:rPr>
          <w:rFonts w:ascii="Arial" w:eastAsia="Times New Roman" w:hAnsi="Arial" w:cs="Times New Roman"/>
          <w:sz w:val="24"/>
          <w:szCs w:val="24"/>
          <w:lang w:val="el-GR"/>
        </w:rPr>
      </w:pPr>
      <w:r w:rsidRPr="00EB7C6D">
        <w:rPr>
          <w:rFonts w:ascii="Arial" w:eastAsia="Calibri" w:hAnsi="Arial" w:cs="Arial"/>
          <w:sz w:val="24"/>
          <w:szCs w:val="24"/>
          <w:lang w:val="el-GR"/>
        </w:rPr>
        <w:t xml:space="preserve">Αρ. Φακ.:  </w:t>
      </w:r>
      <w:r w:rsidRPr="00EB7C6D">
        <w:rPr>
          <w:rFonts w:ascii="Arial" w:eastAsia="Times New Roman" w:hAnsi="Arial" w:cs="Times New Roman"/>
          <w:sz w:val="24"/>
          <w:szCs w:val="24"/>
          <w:lang w:val="el-GR"/>
        </w:rPr>
        <w:t>23.01.060.</w:t>
      </w:r>
      <w:r w:rsidR="00450388">
        <w:rPr>
          <w:rFonts w:ascii="Arial" w:eastAsia="Times New Roman" w:hAnsi="Arial" w:cs="Times New Roman"/>
          <w:sz w:val="24"/>
          <w:szCs w:val="24"/>
          <w:lang w:val="el-GR"/>
        </w:rPr>
        <w:t>129</w:t>
      </w:r>
      <w:r w:rsidRPr="00EB7C6D">
        <w:rPr>
          <w:rFonts w:ascii="Arial" w:eastAsia="Times New Roman" w:hAnsi="Arial" w:cs="Times New Roman"/>
          <w:sz w:val="24"/>
          <w:szCs w:val="24"/>
          <w:lang w:val="el-GR"/>
        </w:rPr>
        <w:t>-201</w:t>
      </w:r>
      <w:r w:rsidR="00A11734">
        <w:rPr>
          <w:rFonts w:ascii="Arial" w:eastAsia="Times New Roman" w:hAnsi="Arial" w:cs="Times New Roman"/>
          <w:sz w:val="24"/>
          <w:szCs w:val="24"/>
          <w:lang w:val="el-GR"/>
        </w:rPr>
        <w:t>9</w:t>
      </w:r>
    </w:p>
    <w:sectPr w:rsidR="00FD268D" w:rsidRPr="00A11734" w:rsidSect="00EB7C6D">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662A" w14:textId="77777777" w:rsidR="003518B6" w:rsidRDefault="003518B6">
      <w:pPr>
        <w:spacing w:after="0" w:line="240" w:lineRule="auto"/>
      </w:pPr>
      <w:r>
        <w:separator/>
      </w:r>
    </w:p>
  </w:endnote>
  <w:endnote w:type="continuationSeparator" w:id="0">
    <w:p w14:paraId="15189E5E" w14:textId="77777777" w:rsidR="003518B6" w:rsidRDefault="0035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CC5F" w14:textId="77777777" w:rsidR="003518B6" w:rsidRDefault="003518B6">
      <w:pPr>
        <w:spacing w:after="0" w:line="240" w:lineRule="auto"/>
      </w:pPr>
      <w:r>
        <w:separator/>
      </w:r>
    </w:p>
  </w:footnote>
  <w:footnote w:type="continuationSeparator" w:id="0">
    <w:p w14:paraId="64E64EED" w14:textId="77777777" w:rsidR="003518B6" w:rsidRDefault="0035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3099"/>
      <w:docPartObj>
        <w:docPartGallery w:val="Page Numbers (Top of Page)"/>
        <w:docPartUnique/>
      </w:docPartObj>
    </w:sdtPr>
    <w:sdtEndPr>
      <w:rPr>
        <w:rFonts w:ascii="Arial" w:hAnsi="Arial" w:cs="Arial"/>
        <w:noProof/>
        <w:sz w:val="24"/>
        <w:szCs w:val="24"/>
      </w:rPr>
    </w:sdtEndPr>
    <w:sdtContent>
      <w:p w14:paraId="5F69E46E" w14:textId="681B4346" w:rsidR="00395823" w:rsidRPr="00C84599" w:rsidRDefault="00395823">
        <w:pPr>
          <w:pStyle w:val="Header"/>
          <w:jc w:val="center"/>
          <w:rPr>
            <w:rFonts w:ascii="Arial" w:hAnsi="Arial" w:cs="Arial"/>
            <w:sz w:val="24"/>
            <w:szCs w:val="24"/>
          </w:rPr>
        </w:pPr>
        <w:r w:rsidRPr="00C84599">
          <w:rPr>
            <w:rFonts w:ascii="Arial" w:hAnsi="Arial" w:cs="Arial"/>
            <w:sz w:val="24"/>
            <w:szCs w:val="24"/>
          </w:rPr>
          <w:fldChar w:fldCharType="begin"/>
        </w:r>
        <w:r w:rsidRPr="00C84599">
          <w:rPr>
            <w:rFonts w:ascii="Arial" w:hAnsi="Arial" w:cs="Arial"/>
            <w:sz w:val="24"/>
            <w:szCs w:val="24"/>
          </w:rPr>
          <w:instrText xml:space="preserve"> PAGE   \* MERGEFORMAT </w:instrText>
        </w:r>
        <w:r w:rsidRPr="00C84599">
          <w:rPr>
            <w:rFonts w:ascii="Arial" w:hAnsi="Arial" w:cs="Arial"/>
            <w:sz w:val="24"/>
            <w:szCs w:val="24"/>
          </w:rPr>
          <w:fldChar w:fldCharType="separate"/>
        </w:r>
        <w:r>
          <w:rPr>
            <w:rFonts w:ascii="Arial" w:hAnsi="Arial" w:cs="Arial"/>
            <w:noProof/>
            <w:sz w:val="24"/>
            <w:szCs w:val="24"/>
          </w:rPr>
          <w:t>2</w:t>
        </w:r>
        <w:r w:rsidRPr="00C84599">
          <w:rPr>
            <w:rFonts w:ascii="Arial" w:hAnsi="Arial" w:cs="Arial"/>
            <w:noProof/>
            <w:sz w:val="24"/>
            <w:szCs w:val="24"/>
          </w:rPr>
          <w:fldChar w:fldCharType="end"/>
        </w:r>
      </w:p>
    </w:sdtContent>
  </w:sdt>
  <w:p w14:paraId="0079E34F" w14:textId="77777777" w:rsidR="00395823" w:rsidRDefault="0039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D99"/>
    <w:multiLevelType w:val="hybridMultilevel"/>
    <w:tmpl w:val="6EDED7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6F7886"/>
    <w:multiLevelType w:val="hybridMultilevel"/>
    <w:tmpl w:val="8C5C471A"/>
    <w:lvl w:ilvl="0" w:tplc="ACA0F08E">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D7B72"/>
    <w:multiLevelType w:val="hybridMultilevel"/>
    <w:tmpl w:val="43A22AA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C0729CC"/>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10E6719C"/>
    <w:multiLevelType w:val="multilevel"/>
    <w:tmpl w:val="649420FE"/>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mc:AlternateContent>
        <mc:Choice Requires="w14">
          <w:numFmt w:val="custom" w:format="α, β, γ, ..."/>
        </mc:Choice>
        <mc:Fallback>
          <w:numFmt w:val="decimal"/>
        </mc:Fallback>
      </mc:AlternateContent>
      <w:lvlText w:val="%3."/>
      <w:lvlJc w:val="right"/>
      <w:pPr>
        <w:ind w:left="2367" w:hanging="180"/>
      </w:pPr>
      <w:rPr>
        <w:rFonts w:hint="default"/>
      </w:rPr>
    </w:lvl>
    <w:lvl w:ilvl="3">
      <w:start w:val="1"/>
      <w:numFmt w:val="lowerRoman"/>
      <w:lvlText w:val="%4."/>
      <w:lvlJc w:val="right"/>
      <w:pPr>
        <w:ind w:left="3087" w:hanging="360"/>
      </w:p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 w15:restartNumberingAfterBreak="0">
    <w:nsid w:val="118B31B3"/>
    <w:multiLevelType w:val="hybridMultilevel"/>
    <w:tmpl w:val="F670E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66137"/>
    <w:multiLevelType w:val="hybridMultilevel"/>
    <w:tmpl w:val="609240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CF323B"/>
    <w:multiLevelType w:val="hybridMultilevel"/>
    <w:tmpl w:val="8A36D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F44964"/>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1DF85B67"/>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4F57B50"/>
    <w:multiLevelType w:val="hybridMultilevel"/>
    <w:tmpl w:val="196A3BEA"/>
    <w:lvl w:ilvl="0" w:tplc="E5580BEE">
      <w:start w:val="1"/>
      <w:numFmt w:val="decimal"/>
      <w:lvlText w:val="%1."/>
      <w:lvlJc w:val="left"/>
      <w:pPr>
        <w:ind w:left="720" w:hanging="360"/>
      </w:pPr>
      <w:rPr>
        <w:rFonts w:ascii="Arial" w:eastAsia="Calibri"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803B51"/>
    <w:multiLevelType w:val="multilevel"/>
    <w:tmpl w:val="90AC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D83254"/>
    <w:multiLevelType w:val="multilevel"/>
    <w:tmpl w:val="0F8A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B77CF8"/>
    <w:multiLevelType w:val="hybridMultilevel"/>
    <w:tmpl w:val="36244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6592EA5"/>
    <w:multiLevelType w:val="hybridMultilevel"/>
    <w:tmpl w:val="42A0427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3875169F"/>
    <w:multiLevelType w:val="hybridMultilevel"/>
    <w:tmpl w:val="22A6844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82220"/>
    <w:multiLevelType w:val="multilevel"/>
    <w:tmpl w:val="D26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E1FC6"/>
    <w:multiLevelType w:val="hybridMultilevel"/>
    <w:tmpl w:val="F762F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F40DCD"/>
    <w:multiLevelType w:val="hybridMultilevel"/>
    <w:tmpl w:val="40405A76"/>
    <w:lvl w:ilvl="0" w:tplc="8950328C">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573D14BD"/>
    <w:multiLevelType w:val="hybridMultilevel"/>
    <w:tmpl w:val="6772E386"/>
    <w:lvl w:ilvl="0" w:tplc="895032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80D3021"/>
    <w:multiLevelType w:val="hybridMultilevel"/>
    <w:tmpl w:val="124A2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F53152"/>
    <w:multiLevelType w:val="hybridMultilevel"/>
    <w:tmpl w:val="DBCCCD0A"/>
    <w:lvl w:ilvl="0" w:tplc="528C2E68">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E54A1F"/>
    <w:multiLevelType w:val="hybridMultilevel"/>
    <w:tmpl w:val="31CE1F3C"/>
    <w:lvl w:ilvl="0" w:tplc="A72E1B8A">
      <w:start w:val="1"/>
      <w:numFmt w:val="decimal"/>
      <w:lvlText w:val="%1."/>
      <w:lvlJc w:val="left"/>
      <w:pPr>
        <w:ind w:left="674" w:hanging="390"/>
      </w:pPr>
      <w:rPr>
        <w:rFonts w:hint="default"/>
        <w:b w:val="0"/>
        <w:bCs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15:restartNumberingAfterBreak="0">
    <w:nsid w:val="6C10781C"/>
    <w:multiLevelType w:val="hybridMultilevel"/>
    <w:tmpl w:val="85FCACFE"/>
    <w:lvl w:ilvl="0" w:tplc="895032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696FA9"/>
    <w:multiLevelType w:val="hybridMultilevel"/>
    <w:tmpl w:val="E63E7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3A5478C"/>
    <w:multiLevelType w:val="hybridMultilevel"/>
    <w:tmpl w:val="023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434436">
    <w:abstractNumId w:val="1"/>
  </w:num>
  <w:num w:numId="2" w16cid:durableId="1537812659">
    <w:abstractNumId w:val="25"/>
  </w:num>
  <w:num w:numId="3" w16cid:durableId="1671105197">
    <w:abstractNumId w:val="11"/>
  </w:num>
  <w:num w:numId="4" w16cid:durableId="1411656817">
    <w:abstractNumId w:val="12"/>
  </w:num>
  <w:num w:numId="5" w16cid:durableId="1055659888">
    <w:abstractNumId w:val="2"/>
  </w:num>
  <w:num w:numId="6" w16cid:durableId="1016083062">
    <w:abstractNumId w:val="16"/>
  </w:num>
  <w:num w:numId="7" w16cid:durableId="2132311652">
    <w:abstractNumId w:val="24"/>
  </w:num>
  <w:num w:numId="8" w16cid:durableId="1801414411">
    <w:abstractNumId w:val="22"/>
  </w:num>
  <w:num w:numId="9" w16cid:durableId="1490749098">
    <w:abstractNumId w:val="21"/>
  </w:num>
  <w:num w:numId="10" w16cid:durableId="1393847425">
    <w:abstractNumId w:val="17"/>
  </w:num>
  <w:num w:numId="11" w16cid:durableId="325328866">
    <w:abstractNumId w:val="15"/>
  </w:num>
  <w:num w:numId="12" w16cid:durableId="1620338173">
    <w:abstractNumId w:val="5"/>
  </w:num>
  <w:num w:numId="13" w16cid:durableId="673723633">
    <w:abstractNumId w:val="6"/>
  </w:num>
  <w:num w:numId="14" w16cid:durableId="2087797234">
    <w:abstractNumId w:val="3"/>
  </w:num>
  <w:num w:numId="15" w16cid:durableId="1076514863">
    <w:abstractNumId w:val="20"/>
  </w:num>
  <w:num w:numId="16" w16cid:durableId="970943330">
    <w:abstractNumId w:val="8"/>
  </w:num>
  <w:num w:numId="17" w16cid:durableId="675616672">
    <w:abstractNumId w:val="9"/>
  </w:num>
  <w:num w:numId="18" w16cid:durableId="1834760646">
    <w:abstractNumId w:val="7"/>
  </w:num>
  <w:num w:numId="19" w16cid:durableId="1093626992">
    <w:abstractNumId w:val="13"/>
  </w:num>
  <w:num w:numId="20" w16cid:durableId="1011487910">
    <w:abstractNumId w:val="0"/>
  </w:num>
  <w:num w:numId="21" w16cid:durableId="459227731">
    <w:abstractNumId w:val="10"/>
  </w:num>
  <w:num w:numId="22" w16cid:durableId="2142266361">
    <w:abstractNumId w:val="23"/>
  </w:num>
  <w:num w:numId="23" w16cid:durableId="1245846647">
    <w:abstractNumId w:val="18"/>
  </w:num>
  <w:num w:numId="24" w16cid:durableId="1898517577">
    <w:abstractNumId w:val="4"/>
  </w:num>
  <w:num w:numId="25" w16cid:durableId="1156385231">
    <w:abstractNumId w:val="19"/>
  </w:num>
  <w:num w:numId="26" w16cid:durableId="2135828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7F"/>
    <w:rsid w:val="000001F5"/>
    <w:rsid w:val="0000198C"/>
    <w:rsid w:val="00005D9C"/>
    <w:rsid w:val="00010AE1"/>
    <w:rsid w:val="00012120"/>
    <w:rsid w:val="000160AD"/>
    <w:rsid w:val="00016CE2"/>
    <w:rsid w:val="00017793"/>
    <w:rsid w:val="000207A7"/>
    <w:rsid w:val="00020BCC"/>
    <w:rsid w:val="000223E1"/>
    <w:rsid w:val="00022723"/>
    <w:rsid w:val="00022EC6"/>
    <w:rsid w:val="00025A5C"/>
    <w:rsid w:val="0002700C"/>
    <w:rsid w:val="00030AFC"/>
    <w:rsid w:val="00032D70"/>
    <w:rsid w:val="00036600"/>
    <w:rsid w:val="00037001"/>
    <w:rsid w:val="000443FC"/>
    <w:rsid w:val="00053455"/>
    <w:rsid w:val="00053F8F"/>
    <w:rsid w:val="00054065"/>
    <w:rsid w:val="00055216"/>
    <w:rsid w:val="00057804"/>
    <w:rsid w:val="0006072F"/>
    <w:rsid w:val="00062418"/>
    <w:rsid w:val="00063E90"/>
    <w:rsid w:val="0006576E"/>
    <w:rsid w:val="00067933"/>
    <w:rsid w:val="000733CB"/>
    <w:rsid w:val="00075EC4"/>
    <w:rsid w:val="000823CD"/>
    <w:rsid w:val="00093248"/>
    <w:rsid w:val="000943B0"/>
    <w:rsid w:val="0009499F"/>
    <w:rsid w:val="0009708F"/>
    <w:rsid w:val="000A1513"/>
    <w:rsid w:val="000A1DA4"/>
    <w:rsid w:val="000A27C7"/>
    <w:rsid w:val="000A3864"/>
    <w:rsid w:val="000A39C7"/>
    <w:rsid w:val="000A6872"/>
    <w:rsid w:val="000A6ED0"/>
    <w:rsid w:val="000B18D0"/>
    <w:rsid w:val="000B2506"/>
    <w:rsid w:val="000B29BC"/>
    <w:rsid w:val="000B2EC4"/>
    <w:rsid w:val="000B43EA"/>
    <w:rsid w:val="000B4956"/>
    <w:rsid w:val="000C0074"/>
    <w:rsid w:val="000C2672"/>
    <w:rsid w:val="000C328B"/>
    <w:rsid w:val="000C53A9"/>
    <w:rsid w:val="000C6FD7"/>
    <w:rsid w:val="000C77BC"/>
    <w:rsid w:val="000D1AED"/>
    <w:rsid w:val="000D2CCE"/>
    <w:rsid w:val="000D35B4"/>
    <w:rsid w:val="000D3F02"/>
    <w:rsid w:val="000D6745"/>
    <w:rsid w:val="000E03E6"/>
    <w:rsid w:val="000E0D34"/>
    <w:rsid w:val="000E2E3E"/>
    <w:rsid w:val="000E3536"/>
    <w:rsid w:val="000E4E7C"/>
    <w:rsid w:val="000F34F2"/>
    <w:rsid w:val="000F3CEE"/>
    <w:rsid w:val="000F49B6"/>
    <w:rsid w:val="000F7EE0"/>
    <w:rsid w:val="00101626"/>
    <w:rsid w:val="00101646"/>
    <w:rsid w:val="0010238B"/>
    <w:rsid w:val="001026D6"/>
    <w:rsid w:val="00103E5F"/>
    <w:rsid w:val="001045D1"/>
    <w:rsid w:val="00104EBC"/>
    <w:rsid w:val="0010542B"/>
    <w:rsid w:val="00106124"/>
    <w:rsid w:val="00106162"/>
    <w:rsid w:val="00106AAB"/>
    <w:rsid w:val="00113391"/>
    <w:rsid w:val="00122DDE"/>
    <w:rsid w:val="00124678"/>
    <w:rsid w:val="00125961"/>
    <w:rsid w:val="00127B43"/>
    <w:rsid w:val="00127C3D"/>
    <w:rsid w:val="00130970"/>
    <w:rsid w:val="001373D8"/>
    <w:rsid w:val="001375CE"/>
    <w:rsid w:val="00143B76"/>
    <w:rsid w:val="0014458A"/>
    <w:rsid w:val="00144D21"/>
    <w:rsid w:val="0014659F"/>
    <w:rsid w:val="001468D4"/>
    <w:rsid w:val="0015008C"/>
    <w:rsid w:val="001501FB"/>
    <w:rsid w:val="00152DAE"/>
    <w:rsid w:val="00154A12"/>
    <w:rsid w:val="001558F8"/>
    <w:rsid w:val="00155ABD"/>
    <w:rsid w:val="00156F8C"/>
    <w:rsid w:val="00160912"/>
    <w:rsid w:val="00162228"/>
    <w:rsid w:val="001624D9"/>
    <w:rsid w:val="00162A47"/>
    <w:rsid w:val="00163BAC"/>
    <w:rsid w:val="001673A2"/>
    <w:rsid w:val="0016772E"/>
    <w:rsid w:val="00171882"/>
    <w:rsid w:val="001779CD"/>
    <w:rsid w:val="00181DF3"/>
    <w:rsid w:val="00185EE6"/>
    <w:rsid w:val="00187C83"/>
    <w:rsid w:val="00191787"/>
    <w:rsid w:val="001969DF"/>
    <w:rsid w:val="00197714"/>
    <w:rsid w:val="00197B30"/>
    <w:rsid w:val="001A0D9B"/>
    <w:rsid w:val="001A284D"/>
    <w:rsid w:val="001A3DCE"/>
    <w:rsid w:val="001A626C"/>
    <w:rsid w:val="001A6BF9"/>
    <w:rsid w:val="001A6EA0"/>
    <w:rsid w:val="001A7506"/>
    <w:rsid w:val="001B2281"/>
    <w:rsid w:val="001B571A"/>
    <w:rsid w:val="001B6B94"/>
    <w:rsid w:val="001B6C63"/>
    <w:rsid w:val="001C08DA"/>
    <w:rsid w:val="001C4BB7"/>
    <w:rsid w:val="001C5DE0"/>
    <w:rsid w:val="001C7F6B"/>
    <w:rsid w:val="001D0D81"/>
    <w:rsid w:val="001D1C5E"/>
    <w:rsid w:val="001D20B6"/>
    <w:rsid w:val="001D6734"/>
    <w:rsid w:val="001E1B9C"/>
    <w:rsid w:val="001F351F"/>
    <w:rsid w:val="001F554E"/>
    <w:rsid w:val="001F5E44"/>
    <w:rsid w:val="001F6BE5"/>
    <w:rsid w:val="001F6C90"/>
    <w:rsid w:val="001F7E16"/>
    <w:rsid w:val="002002A9"/>
    <w:rsid w:val="002003B5"/>
    <w:rsid w:val="00201886"/>
    <w:rsid w:val="002042A5"/>
    <w:rsid w:val="0020473B"/>
    <w:rsid w:val="00204EA9"/>
    <w:rsid w:val="00206450"/>
    <w:rsid w:val="0020668F"/>
    <w:rsid w:val="0021149A"/>
    <w:rsid w:val="002114B8"/>
    <w:rsid w:val="002115F5"/>
    <w:rsid w:val="00214214"/>
    <w:rsid w:val="00216862"/>
    <w:rsid w:val="00220E53"/>
    <w:rsid w:val="0022561C"/>
    <w:rsid w:val="00226A89"/>
    <w:rsid w:val="00231CA3"/>
    <w:rsid w:val="00234448"/>
    <w:rsid w:val="00240F5D"/>
    <w:rsid w:val="00242575"/>
    <w:rsid w:val="00243CB8"/>
    <w:rsid w:val="00243D59"/>
    <w:rsid w:val="00243F15"/>
    <w:rsid w:val="002446FB"/>
    <w:rsid w:val="00244D66"/>
    <w:rsid w:val="002460F6"/>
    <w:rsid w:val="00246A5F"/>
    <w:rsid w:val="00247C76"/>
    <w:rsid w:val="00252207"/>
    <w:rsid w:val="00252829"/>
    <w:rsid w:val="00252902"/>
    <w:rsid w:val="00260123"/>
    <w:rsid w:val="00262CAF"/>
    <w:rsid w:val="00265AF5"/>
    <w:rsid w:val="002713E7"/>
    <w:rsid w:val="002736DC"/>
    <w:rsid w:val="00274968"/>
    <w:rsid w:val="0028219A"/>
    <w:rsid w:val="00287036"/>
    <w:rsid w:val="00292EDA"/>
    <w:rsid w:val="00297EA4"/>
    <w:rsid w:val="002A3DDC"/>
    <w:rsid w:val="002A407A"/>
    <w:rsid w:val="002A4DFC"/>
    <w:rsid w:val="002A4E2A"/>
    <w:rsid w:val="002A5521"/>
    <w:rsid w:val="002B1B26"/>
    <w:rsid w:val="002B258E"/>
    <w:rsid w:val="002B4AA6"/>
    <w:rsid w:val="002B7D1D"/>
    <w:rsid w:val="002C0516"/>
    <w:rsid w:val="002C26DD"/>
    <w:rsid w:val="002C4CD2"/>
    <w:rsid w:val="002C5F01"/>
    <w:rsid w:val="002D3FA9"/>
    <w:rsid w:val="002D4723"/>
    <w:rsid w:val="002D7677"/>
    <w:rsid w:val="002E1A1B"/>
    <w:rsid w:val="002E367C"/>
    <w:rsid w:val="002E731C"/>
    <w:rsid w:val="002F340F"/>
    <w:rsid w:val="002F365A"/>
    <w:rsid w:val="002F406C"/>
    <w:rsid w:val="002F4119"/>
    <w:rsid w:val="002F5984"/>
    <w:rsid w:val="002F6EC8"/>
    <w:rsid w:val="003022DD"/>
    <w:rsid w:val="00303809"/>
    <w:rsid w:val="003043DD"/>
    <w:rsid w:val="003076C4"/>
    <w:rsid w:val="003102C8"/>
    <w:rsid w:val="0031098D"/>
    <w:rsid w:val="00311208"/>
    <w:rsid w:val="0031168D"/>
    <w:rsid w:val="003118E5"/>
    <w:rsid w:val="00311CBF"/>
    <w:rsid w:val="0032141F"/>
    <w:rsid w:val="00321946"/>
    <w:rsid w:val="00323EBF"/>
    <w:rsid w:val="00324B48"/>
    <w:rsid w:val="0032544B"/>
    <w:rsid w:val="00325DB5"/>
    <w:rsid w:val="00325DFA"/>
    <w:rsid w:val="00326D01"/>
    <w:rsid w:val="003270A7"/>
    <w:rsid w:val="00330B15"/>
    <w:rsid w:val="00336282"/>
    <w:rsid w:val="00336479"/>
    <w:rsid w:val="003365C6"/>
    <w:rsid w:val="00336CD3"/>
    <w:rsid w:val="00336F4F"/>
    <w:rsid w:val="0034212D"/>
    <w:rsid w:val="0034242D"/>
    <w:rsid w:val="00346C0C"/>
    <w:rsid w:val="00350C12"/>
    <w:rsid w:val="003518B6"/>
    <w:rsid w:val="00351E35"/>
    <w:rsid w:val="00352A73"/>
    <w:rsid w:val="00353333"/>
    <w:rsid w:val="00356C8F"/>
    <w:rsid w:val="00356EDE"/>
    <w:rsid w:val="00360CC1"/>
    <w:rsid w:val="00364316"/>
    <w:rsid w:val="00364F8D"/>
    <w:rsid w:val="003654C4"/>
    <w:rsid w:val="003672BD"/>
    <w:rsid w:val="00370566"/>
    <w:rsid w:val="00386531"/>
    <w:rsid w:val="003872E4"/>
    <w:rsid w:val="00391D38"/>
    <w:rsid w:val="00393EAC"/>
    <w:rsid w:val="0039462F"/>
    <w:rsid w:val="00395823"/>
    <w:rsid w:val="003A270E"/>
    <w:rsid w:val="003A5B21"/>
    <w:rsid w:val="003A5B3A"/>
    <w:rsid w:val="003A5DAC"/>
    <w:rsid w:val="003A7AE9"/>
    <w:rsid w:val="003B28D2"/>
    <w:rsid w:val="003B5D0E"/>
    <w:rsid w:val="003B7B4C"/>
    <w:rsid w:val="003C2660"/>
    <w:rsid w:val="003C29E3"/>
    <w:rsid w:val="003C35BB"/>
    <w:rsid w:val="003C429A"/>
    <w:rsid w:val="003C4FAB"/>
    <w:rsid w:val="003C6590"/>
    <w:rsid w:val="003C7237"/>
    <w:rsid w:val="003D028C"/>
    <w:rsid w:val="003D24E8"/>
    <w:rsid w:val="003D2705"/>
    <w:rsid w:val="003D5FD9"/>
    <w:rsid w:val="003D6A1C"/>
    <w:rsid w:val="003D7DCF"/>
    <w:rsid w:val="003E2289"/>
    <w:rsid w:val="003E2793"/>
    <w:rsid w:val="003E36FD"/>
    <w:rsid w:val="003E4462"/>
    <w:rsid w:val="003E4D07"/>
    <w:rsid w:val="003E5BE6"/>
    <w:rsid w:val="003E7E10"/>
    <w:rsid w:val="003F40D6"/>
    <w:rsid w:val="004016D3"/>
    <w:rsid w:val="00403B4C"/>
    <w:rsid w:val="00405C89"/>
    <w:rsid w:val="00406A6B"/>
    <w:rsid w:val="00406DBB"/>
    <w:rsid w:val="00411485"/>
    <w:rsid w:val="0041180E"/>
    <w:rsid w:val="004122C8"/>
    <w:rsid w:val="00412416"/>
    <w:rsid w:val="00412E2F"/>
    <w:rsid w:val="00417D6C"/>
    <w:rsid w:val="0042099E"/>
    <w:rsid w:val="004238EB"/>
    <w:rsid w:val="00427166"/>
    <w:rsid w:val="00431E8D"/>
    <w:rsid w:val="0043451B"/>
    <w:rsid w:val="004345DF"/>
    <w:rsid w:val="00436191"/>
    <w:rsid w:val="0043641D"/>
    <w:rsid w:val="00440844"/>
    <w:rsid w:val="0044148D"/>
    <w:rsid w:val="00450388"/>
    <w:rsid w:val="004515A9"/>
    <w:rsid w:val="00454C0E"/>
    <w:rsid w:val="004559FA"/>
    <w:rsid w:val="00455CA9"/>
    <w:rsid w:val="0045626D"/>
    <w:rsid w:val="00457AEB"/>
    <w:rsid w:val="00462774"/>
    <w:rsid w:val="004628D9"/>
    <w:rsid w:val="00465FCA"/>
    <w:rsid w:val="00466874"/>
    <w:rsid w:val="00471D56"/>
    <w:rsid w:val="00481BCB"/>
    <w:rsid w:val="004831B1"/>
    <w:rsid w:val="00484382"/>
    <w:rsid w:val="004846F9"/>
    <w:rsid w:val="00490B3D"/>
    <w:rsid w:val="00495D0E"/>
    <w:rsid w:val="004974D2"/>
    <w:rsid w:val="004A2244"/>
    <w:rsid w:val="004A372D"/>
    <w:rsid w:val="004A55F2"/>
    <w:rsid w:val="004A60E1"/>
    <w:rsid w:val="004A7770"/>
    <w:rsid w:val="004B0000"/>
    <w:rsid w:val="004B0342"/>
    <w:rsid w:val="004B2999"/>
    <w:rsid w:val="004B3FED"/>
    <w:rsid w:val="004B43D2"/>
    <w:rsid w:val="004B755E"/>
    <w:rsid w:val="004B7CF5"/>
    <w:rsid w:val="004C12EC"/>
    <w:rsid w:val="004C3C9C"/>
    <w:rsid w:val="004C3DDD"/>
    <w:rsid w:val="004D008F"/>
    <w:rsid w:val="004D16ED"/>
    <w:rsid w:val="004D1A0D"/>
    <w:rsid w:val="004D1D34"/>
    <w:rsid w:val="004D2203"/>
    <w:rsid w:val="004D2683"/>
    <w:rsid w:val="004D4F05"/>
    <w:rsid w:val="004D6A8B"/>
    <w:rsid w:val="004E5671"/>
    <w:rsid w:val="004E688E"/>
    <w:rsid w:val="004E74BC"/>
    <w:rsid w:val="004F009F"/>
    <w:rsid w:val="004F072D"/>
    <w:rsid w:val="004F26A8"/>
    <w:rsid w:val="004F387B"/>
    <w:rsid w:val="004F3BB1"/>
    <w:rsid w:val="004F4C12"/>
    <w:rsid w:val="004F4DF3"/>
    <w:rsid w:val="004F63E5"/>
    <w:rsid w:val="005010AD"/>
    <w:rsid w:val="00501F07"/>
    <w:rsid w:val="0050208E"/>
    <w:rsid w:val="00503F20"/>
    <w:rsid w:val="00505E05"/>
    <w:rsid w:val="00507049"/>
    <w:rsid w:val="0051494A"/>
    <w:rsid w:val="005165A9"/>
    <w:rsid w:val="0051667C"/>
    <w:rsid w:val="0052033C"/>
    <w:rsid w:val="00522489"/>
    <w:rsid w:val="00536229"/>
    <w:rsid w:val="005367F5"/>
    <w:rsid w:val="005403EF"/>
    <w:rsid w:val="00541DFE"/>
    <w:rsid w:val="0054314D"/>
    <w:rsid w:val="005431DF"/>
    <w:rsid w:val="00543A62"/>
    <w:rsid w:val="005448EB"/>
    <w:rsid w:val="0054566D"/>
    <w:rsid w:val="00546CF9"/>
    <w:rsid w:val="00546DFA"/>
    <w:rsid w:val="00551679"/>
    <w:rsid w:val="00552E70"/>
    <w:rsid w:val="00552F80"/>
    <w:rsid w:val="005554FA"/>
    <w:rsid w:val="0056155A"/>
    <w:rsid w:val="005629C1"/>
    <w:rsid w:val="005631AE"/>
    <w:rsid w:val="00566B33"/>
    <w:rsid w:val="005704DB"/>
    <w:rsid w:val="00571927"/>
    <w:rsid w:val="0057565E"/>
    <w:rsid w:val="00576337"/>
    <w:rsid w:val="00576659"/>
    <w:rsid w:val="00580A2D"/>
    <w:rsid w:val="00582AD7"/>
    <w:rsid w:val="00582CC3"/>
    <w:rsid w:val="00582F52"/>
    <w:rsid w:val="00584073"/>
    <w:rsid w:val="00585522"/>
    <w:rsid w:val="005A014C"/>
    <w:rsid w:val="005A072A"/>
    <w:rsid w:val="005A45FC"/>
    <w:rsid w:val="005A4A4C"/>
    <w:rsid w:val="005A5614"/>
    <w:rsid w:val="005B065F"/>
    <w:rsid w:val="005B0D01"/>
    <w:rsid w:val="005B1973"/>
    <w:rsid w:val="005B556E"/>
    <w:rsid w:val="005B5786"/>
    <w:rsid w:val="005B6622"/>
    <w:rsid w:val="005B70E7"/>
    <w:rsid w:val="005B7439"/>
    <w:rsid w:val="005C3275"/>
    <w:rsid w:val="005C55EB"/>
    <w:rsid w:val="005C56FD"/>
    <w:rsid w:val="005C5F16"/>
    <w:rsid w:val="005C6E2D"/>
    <w:rsid w:val="005C70E4"/>
    <w:rsid w:val="005D36B6"/>
    <w:rsid w:val="005D6EAC"/>
    <w:rsid w:val="005E0634"/>
    <w:rsid w:val="005E15AE"/>
    <w:rsid w:val="005E15E2"/>
    <w:rsid w:val="005E1D1D"/>
    <w:rsid w:val="005E2C75"/>
    <w:rsid w:val="005E7A84"/>
    <w:rsid w:val="005F13E6"/>
    <w:rsid w:val="005F37F4"/>
    <w:rsid w:val="005F398F"/>
    <w:rsid w:val="005F4123"/>
    <w:rsid w:val="005F5090"/>
    <w:rsid w:val="005F6518"/>
    <w:rsid w:val="005F7441"/>
    <w:rsid w:val="00602BFB"/>
    <w:rsid w:val="00603E00"/>
    <w:rsid w:val="00603E8D"/>
    <w:rsid w:val="00604D64"/>
    <w:rsid w:val="006077C8"/>
    <w:rsid w:val="00615987"/>
    <w:rsid w:val="00616435"/>
    <w:rsid w:val="00616DFA"/>
    <w:rsid w:val="00617440"/>
    <w:rsid w:val="0062002E"/>
    <w:rsid w:val="006223DC"/>
    <w:rsid w:val="00625C07"/>
    <w:rsid w:val="00630C26"/>
    <w:rsid w:val="00631393"/>
    <w:rsid w:val="00631A2D"/>
    <w:rsid w:val="00632065"/>
    <w:rsid w:val="00633531"/>
    <w:rsid w:val="00634D39"/>
    <w:rsid w:val="00634EA2"/>
    <w:rsid w:val="006376AF"/>
    <w:rsid w:val="00642EB4"/>
    <w:rsid w:val="00644A6F"/>
    <w:rsid w:val="00645771"/>
    <w:rsid w:val="00656D73"/>
    <w:rsid w:val="00657B4D"/>
    <w:rsid w:val="00660F04"/>
    <w:rsid w:val="00661033"/>
    <w:rsid w:val="00662449"/>
    <w:rsid w:val="00664A40"/>
    <w:rsid w:val="00664AE8"/>
    <w:rsid w:val="00664BC1"/>
    <w:rsid w:val="00664DCF"/>
    <w:rsid w:val="00665E12"/>
    <w:rsid w:val="00666887"/>
    <w:rsid w:val="006668CB"/>
    <w:rsid w:val="006703DC"/>
    <w:rsid w:val="0067099F"/>
    <w:rsid w:val="0067131A"/>
    <w:rsid w:val="00671821"/>
    <w:rsid w:val="00671A36"/>
    <w:rsid w:val="0067265A"/>
    <w:rsid w:val="00673EA4"/>
    <w:rsid w:val="00674437"/>
    <w:rsid w:val="00675689"/>
    <w:rsid w:val="00675F8F"/>
    <w:rsid w:val="00684050"/>
    <w:rsid w:val="006847B9"/>
    <w:rsid w:val="00685BB3"/>
    <w:rsid w:val="0069013E"/>
    <w:rsid w:val="00690D94"/>
    <w:rsid w:val="006933B9"/>
    <w:rsid w:val="00695A8D"/>
    <w:rsid w:val="00696754"/>
    <w:rsid w:val="00697DDC"/>
    <w:rsid w:val="006A0B9E"/>
    <w:rsid w:val="006A2444"/>
    <w:rsid w:val="006A67F8"/>
    <w:rsid w:val="006A7B39"/>
    <w:rsid w:val="006B36C6"/>
    <w:rsid w:val="006B37C0"/>
    <w:rsid w:val="006B3937"/>
    <w:rsid w:val="006B4FD2"/>
    <w:rsid w:val="006B57FF"/>
    <w:rsid w:val="006B7F19"/>
    <w:rsid w:val="006C17EC"/>
    <w:rsid w:val="006C2806"/>
    <w:rsid w:val="006C4A47"/>
    <w:rsid w:val="006C7A23"/>
    <w:rsid w:val="006D0451"/>
    <w:rsid w:val="006E3955"/>
    <w:rsid w:val="006E4F59"/>
    <w:rsid w:val="006F2D5C"/>
    <w:rsid w:val="006F4D74"/>
    <w:rsid w:val="006F597B"/>
    <w:rsid w:val="006F70D0"/>
    <w:rsid w:val="00702092"/>
    <w:rsid w:val="0070276D"/>
    <w:rsid w:val="0070364D"/>
    <w:rsid w:val="00705E75"/>
    <w:rsid w:val="007070A0"/>
    <w:rsid w:val="00711A98"/>
    <w:rsid w:val="007230D8"/>
    <w:rsid w:val="00724F44"/>
    <w:rsid w:val="00725736"/>
    <w:rsid w:val="00730921"/>
    <w:rsid w:val="0073349F"/>
    <w:rsid w:val="00734627"/>
    <w:rsid w:val="007415D3"/>
    <w:rsid w:val="00744D98"/>
    <w:rsid w:val="00747AC7"/>
    <w:rsid w:val="007505A0"/>
    <w:rsid w:val="007543D9"/>
    <w:rsid w:val="0075527B"/>
    <w:rsid w:val="007560C8"/>
    <w:rsid w:val="00760BE6"/>
    <w:rsid w:val="0076268C"/>
    <w:rsid w:val="007649E2"/>
    <w:rsid w:val="00765870"/>
    <w:rsid w:val="00770ED9"/>
    <w:rsid w:val="007711C1"/>
    <w:rsid w:val="00772633"/>
    <w:rsid w:val="00772D50"/>
    <w:rsid w:val="0077375A"/>
    <w:rsid w:val="007749AC"/>
    <w:rsid w:val="0077703F"/>
    <w:rsid w:val="00781197"/>
    <w:rsid w:val="00783654"/>
    <w:rsid w:val="007842E3"/>
    <w:rsid w:val="007865B5"/>
    <w:rsid w:val="00786B86"/>
    <w:rsid w:val="00787D68"/>
    <w:rsid w:val="00787EC0"/>
    <w:rsid w:val="00790C2A"/>
    <w:rsid w:val="007917AF"/>
    <w:rsid w:val="0079389A"/>
    <w:rsid w:val="00794049"/>
    <w:rsid w:val="00794108"/>
    <w:rsid w:val="00794A21"/>
    <w:rsid w:val="00795CD9"/>
    <w:rsid w:val="007A1D08"/>
    <w:rsid w:val="007A27C3"/>
    <w:rsid w:val="007A3ED7"/>
    <w:rsid w:val="007A6C87"/>
    <w:rsid w:val="007B2DBA"/>
    <w:rsid w:val="007B33D1"/>
    <w:rsid w:val="007B59C8"/>
    <w:rsid w:val="007B6D90"/>
    <w:rsid w:val="007C0F00"/>
    <w:rsid w:val="007C17B6"/>
    <w:rsid w:val="007C1C33"/>
    <w:rsid w:val="007C25C5"/>
    <w:rsid w:val="007C3A1C"/>
    <w:rsid w:val="007C47A3"/>
    <w:rsid w:val="007C4D7B"/>
    <w:rsid w:val="007C668E"/>
    <w:rsid w:val="007D0E68"/>
    <w:rsid w:val="007D182C"/>
    <w:rsid w:val="007D1B5A"/>
    <w:rsid w:val="007D201E"/>
    <w:rsid w:val="007D234E"/>
    <w:rsid w:val="007D2A73"/>
    <w:rsid w:val="007D32AD"/>
    <w:rsid w:val="007D3C40"/>
    <w:rsid w:val="007E015D"/>
    <w:rsid w:val="007E412E"/>
    <w:rsid w:val="007E497A"/>
    <w:rsid w:val="007E5126"/>
    <w:rsid w:val="007E54DC"/>
    <w:rsid w:val="007E5F5F"/>
    <w:rsid w:val="007F0E26"/>
    <w:rsid w:val="007F6EE2"/>
    <w:rsid w:val="007F72CA"/>
    <w:rsid w:val="007F761A"/>
    <w:rsid w:val="00800AFE"/>
    <w:rsid w:val="00804637"/>
    <w:rsid w:val="008054E8"/>
    <w:rsid w:val="00805814"/>
    <w:rsid w:val="00806191"/>
    <w:rsid w:val="0080619E"/>
    <w:rsid w:val="00807502"/>
    <w:rsid w:val="008109E6"/>
    <w:rsid w:val="00810CB3"/>
    <w:rsid w:val="0081167F"/>
    <w:rsid w:val="008165E6"/>
    <w:rsid w:val="008234A1"/>
    <w:rsid w:val="008243AB"/>
    <w:rsid w:val="00825556"/>
    <w:rsid w:val="00833E3D"/>
    <w:rsid w:val="00833F2B"/>
    <w:rsid w:val="0083466F"/>
    <w:rsid w:val="00840AF1"/>
    <w:rsid w:val="00840B2E"/>
    <w:rsid w:val="008414FC"/>
    <w:rsid w:val="00841A84"/>
    <w:rsid w:val="00843FF3"/>
    <w:rsid w:val="00846A06"/>
    <w:rsid w:val="0084733D"/>
    <w:rsid w:val="0085071A"/>
    <w:rsid w:val="00850BE8"/>
    <w:rsid w:val="00854A22"/>
    <w:rsid w:val="0085723D"/>
    <w:rsid w:val="00861408"/>
    <w:rsid w:val="00862D14"/>
    <w:rsid w:val="0086307C"/>
    <w:rsid w:val="00864BD3"/>
    <w:rsid w:val="00865E7D"/>
    <w:rsid w:val="0087345C"/>
    <w:rsid w:val="008743E7"/>
    <w:rsid w:val="00874928"/>
    <w:rsid w:val="00877285"/>
    <w:rsid w:val="00877357"/>
    <w:rsid w:val="00881802"/>
    <w:rsid w:val="00885B40"/>
    <w:rsid w:val="00885EBC"/>
    <w:rsid w:val="00891313"/>
    <w:rsid w:val="008933B5"/>
    <w:rsid w:val="00893DB5"/>
    <w:rsid w:val="0089554D"/>
    <w:rsid w:val="008975D6"/>
    <w:rsid w:val="008A1CD2"/>
    <w:rsid w:val="008A1FDC"/>
    <w:rsid w:val="008A23FD"/>
    <w:rsid w:val="008A27C4"/>
    <w:rsid w:val="008A3CBC"/>
    <w:rsid w:val="008A5011"/>
    <w:rsid w:val="008A5C33"/>
    <w:rsid w:val="008A6405"/>
    <w:rsid w:val="008A77B0"/>
    <w:rsid w:val="008B01EF"/>
    <w:rsid w:val="008B044B"/>
    <w:rsid w:val="008B0CC2"/>
    <w:rsid w:val="008B2844"/>
    <w:rsid w:val="008B58AD"/>
    <w:rsid w:val="008C2D66"/>
    <w:rsid w:val="008C3967"/>
    <w:rsid w:val="008C6340"/>
    <w:rsid w:val="008C6B44"/>
    <w:rsid w:val="008D08EF"/>
    <w:rsid w:val="008D0E3B"/>
    <w:rsid w:val="008D12F8"/>
    <w:rsid w:val="008D177A"/>
    <w:rsid w:val="008D3F24"/>
    <w:rsid w:val="008D4919"/>
    <w:rsid w:val="008D4DF2"/>
    <w:rsid w:val="008D5C38"/>
    <w:rsid w:val="008D6B1F"/>
    <w:rsid w:val="008D7F0D"/>
    <w:rsid w:val="008E012D"/>
    <w:rsid w:val="008E3D52"/>
    <w:rsid w:val="008E4060"/>
    <w:rsid w:val="008E4DD1"/>
    <w:rsid w:val="008E5425"/>
    <w:rsid w:val="008E5DEE"/>
    <w:rsid w:val="008E60F2"/>
    <w:rsid w:val="008F2B8D"/>
    <w:rsid w:val="008F3AB8"/>
    <w:rsid w:val="008F4A48"/>
    <w:rsid w:val="00902674"/>
    <w:rsid w:val="00902BA2"/>
    <w:rsid w:val="00906EE6"/>
    <w:rsid w:val="00907BF0"/>
    <w:rsid w:val="00911EA7"/>
    <w:rsid w:val="00912E39"/>
    <w:rsid w:val="0091332C"/>
    <w:rsid w:val="00914243"/>
    <w:rsid w:val="009152CB"/>
    <w:rsid w:val="00916E85"/>
    <w:rsid w:val="009170DB"/>
    <w:rsid w:val="0092164F"/>
    <w:rsid w:val="009221BB"/>
    <w:rsid w:val="00923842"/>
    <w:rsid w:val="0092515E"/>
    <w:rsid w:val="00927DC9"/>
    <w:rsid w:val="00932B59"/>
    <w:rsid w:val="00934085"/>
    <w:rsid w:val="009357E6"/>
    <w:rsid w:val="00935AC0"/>
    <w:rsid w:val="00935AE9"/>
    <w:rsid w:val="00936824"/>
    <w:rsid w:val="00936B01"/>
    <w:rsid w:val="009431BD"/>
    <w:rsid w:val="009438E0"/>
    <w:rsid w:val="00943C40"/>
    <w:rsid w:val="00946C16"/>
    <w:rsid w:val="00947464"/>
    <w:rsid w:val="00950730"/>
    <w:rsid w:val="00952A3D"/>
    <w:rsid w:val="00954F3B"/>
    <w:rsid w:val="00961184"/>
    <w:rsid w:val="009639A7"/>
    <w:rsid w:val="00963BDF"/>
    <w:rsid w:val="009668CF"/>
    <w:rsid w:val="0096740C"/>
    <w:rsid w:val="00967C34"/>
    <w:rsid w:val="009732EB"/>
    <w:rsid w:val="00975457"/>
    <w:rsid w:val="00980413"/>
    <w:rsid w:val="009807A4"/>
    <w:rsid w:val="009841ED"/>
    <w:rsid w:val="0098489B"/>
    <w:rsid w:val="00984CDA"/>
    <w:rsid w:val="009853B3"/>
    <w:rsid w:val="00993C6D"/>
    <w:rsid w:val="00996347"/>
    <w:rsid w:val="00996ECF"/>
    <w:rsid w:val="009A16D3"/>
    <w:rsid w:val="009A24C0"/>
    <w:rsid w:val="009A567F"/>
    <w:rsid w:val="009A6282"/>
    <w:rsid w:val="009B3EA6"/>
    <w:rsid w:val="009B6222"/>
    <w:rsid w:val="009C1AF5"/>
    <w:rsid w:val="009C2ECE"/>
    <w:rsid w:val="009C315D"/>
    <w:rsid w:val="009C398D"/>
    <w:rsid w:val="009C6F39"/>
    <w:rsid w:val="009D2DFC"/>
    <w:rsid w:val="009D32A2"/>
    <w:rsid w:val="009D632E"/>
    <w:rsid w:val="009D6884"/>
    <w:rsid w:val="009D6D07"/>
    <w:rsid w:val="009E1B15"/>
    <w:rsid w:val="009E344C"/>
    <w:rsid w:val="009E5540"/>
    <w:rsid w:val="009E5FD9"/>
    <w:rsid w:val="009E61E2"/>
    <w:rsid w:val="009E6E10"/>
    <w:rsid w:val="009E6F05"/>
    <w:rsid w:val="009F1F52"/>
    <w:rsid w:val="009F52E9"/>
    <w:rsid w:val="00A01277"/>
    <w:rsid w:val="00A01962"/>
    <w:rsid w:val="00A03389"/>
    <w:rsid w:val="00A036F1"/>
    <w:rsid w:val="00A04394"/>
    <w:rsid w:val="00A05A36"/>
    <w:rsid w:val="00A05B11"/>
    <w:rsid w:val="00A05F8F"/>
    <w:rsid w:val="00A062C6"/>
    <w:rsid w:val="00A06641"/>
    <w:rsid w:val="00A11734"/>
    <w:rsid w:val="00A1186F"/>
    <w:rsid w:val="00A13A42"/>
    <w:rsid w:val="00A15C2E"/>
    <w:rsid w:val="00A178F3"/>
    <w:rsid w:val="00A20B9A"/>
    <w:rsid w:val="00A22B83"/>
    <w:rsid w:val="00A230CB"/>
    <w:rsid w:val="00A24CB8"/>
    <w:rsid w:val="00A25287"/>
    <w:rsid w:val="00A26172"/>
    <w:rsid w:val="00A2650B"/>
    <w:rsid w:val="00A27313"/>
    <w:rsid w:val="00A27538"/>
    <w:rsid w:val="00A3204B"/>
    <w:rsid w:val="00A33C2F"/>
    <w:rsid w:val="00A33EE4"/>
    <w:rsid w:val="00A35578"/>
    <w:rsid w:val="00A37F28"/>
    <w:rsid w:val="00A42058"/>
    <w:rsid w:val="00A44386"/>
    <w:rsid w:val="00A4670D"/>
    <w:rsid w:val="00A543C1"/>
    <w:rsid w:val="00A54458"/>
    <w:rsid w:val="00A55D45"/>
    <w:rsid w:val="00A572D3"/>
    <w:rsid w:val="00A601FA"/>
    <w:rsid w:val="00A604BE"/>
    <w:rsid w:val="00A642CA"/>
    <w:rsid w:val="00A671B3"/>
    <w:rsid w:val="00A67EE7"/>
    <w:rsid w:val="00A71051"/>
    <w:rsid w:val="00A7173D"/>
    <w:rsid w:val="00A741FE"/>
    <w:rsid w:val="00A7465C"/>
    <w:rsid w:val="00A776AE"/>
    <w:rsid w:val="00A815F0"/>
    <w:rsid w:val="00A83F26"/>
    <w:rsid w:val="00A84618"/>
    <w:rsid w:val="00A850DB"/>
    <w:rsid w:val="00A85492"/>
    <w:rsid w:val="00A86BBF"/>
    <w:rsid w:val="00A930B7"/>
    <w:rsid w:val="00A94831"/>
    <w:rsid w:val="00AA3D45"/>
    <w:rsid w:val="00AA6F60"/>
    <w:rsid w:val="00AB144C"/>
    <w:rsid w:val="00AB409A"/>
    <w:rsid w:val="00AB46FA"/>
    <w:rsid w:val="00AB751C"/>
    <w:rsid w:val="00AC05F7"/>
    <w:rsid w:val="00AC2026"/>
    <w:rsid w:val="00AC24EA"/>
    <w:rsid w:val="00AC7916"/>
    <w:rsid w:val="00AD16DF"/>
    <w:rsid w:val="00AD2BA2"/>
    <w:rsid w:val="00AD344D"/>
    <w:rsid w:val="00AD651C"/>
    <w:rsid w:val="00AD7B00"/>
    <w:rsid w:val="00AE11D1"/>
    <w:rsid w:val="00AE4FD5"/>
    <w:rsid w:val="00AE521B"/>
    <w:rsid w:val="00AF4235"/>
    <w:rsid w:val="00AF538C"/>
    <w:rsid w:val="00AF5E0C"/>
    <w:rsid w:val="00B01945"/>
    <w:rsid w:val="00B02C2A"/>
    <w:rsid w:val="00B03450"/>
    <w:rsid w:val="00B036BE"/>
    <w:rsid w:val="00B044DA"/>
    <w:rsid w:val="00B0549B"/>
    <w:rsid w:val="00B05AD4"/>
    <w:rsid w:val="00B05EE1"/>
    <w:rsid w:val="00B06465"/>
    <w:rsid w:val="00B07694"/>
    <w:rsid w:val="00B10103"/>
    <w:rsid w:val="00B11CA0"/>
    <w:rsid w:val="00B12C2C"/>
    <w:rsid w:val="00B12E57"/>
    <w:rsid w:val="00B13168"/>
    <w:rsid w:val="00B13242"/>
    <w:rsid w:val="00B13C97"/>
    <w:rsid w:val="00B14281"/>
    <w:rsid w:val="00B206CF"/>
    <w:rsid w:val="00B20B9D"/>
    <w:rsid w:val="00B225EA"/>
    <w:rsid w:val="00B2461B"/>
    <w:rsid w:val="00B37430"/>
    <w:rsid w:val="00B41649"/>
    <w:rsid w:val="00B45AE7"/>
    <w:rsid w:val="00B50BEA"/>
    <w:rsid w:val="00B50F9F"/>
    <w:rsid w:val="00B51CB7"/>
    <w:rsid w:val="00B54ABE"/>
    <w:rsid w:val="00B55BA3"/>
    <w:rsid w:val="00B56C0A"/>
    <w:rsid w:val="00B603D5"/>
    <w:rsid w:val="00B608B7"/>
    <w:rsid w:val="00B614AC"/>
    <w:rsid w:val="00B62748"/>
    <w:rsid w:val="00B64A2C"/>
    <w:rsid w:val="00B64DA5"/>
    <w:rsid w:val="00B65EEA"/>
    <w:rsid w:val="00B65FDD"/>
    <w:rsid w:val="00B71270"/>
    <w:rsid w:val="00B73884"/>
    <w:rsid w:val="00B76D18"/>
    <w:rsid w:val="00B76EAE"/>
    <w:rsid w:val="00B82B52"/>
    <w:rsid w:val="00B83F74"/>
    <w:rsid w:val="00B83F7A"/>
    <w:rsid w:val="00B840AE"/>
    <w:rsid w:val="00B8470F"/>
    <w:rsid w:val="00B858C7"/>
    <w:rsid w:val="00B877CD"/>
    <w:rsid w:val="00B901D5"/>
    <w:rsid w:val="00B910EA"/>
    <w:rsid w:val="00B91CFA"/>
    <w:rsid w:val="00B92C0A"/>
    <w:rsid w:val="00B92F56"/>
    <w:rsid w:val="00B94908"/>
    <w:rsid w:val="00B94D00"/>
    <w:rsid w:val="00B94F7F"/>
    <w:rsid w:val="00B95F44"/>
    <w:rsid w:val="00B97521"/>
    <w:rsid w:val="00B97804"/>
    <w:rsid w:val="00B97CDB"/>
    <w:rsid w:val="00BA2D85"/>
    <w:rsid w:val="00BA37FF"/>
    <w:rsid w:val="00BA46D8"/>
    <w:rsid w:val="00BA6FBF"/>
    <w:rsid w:val="00BB0DCD"/>
    <w:rsid w:val="00BB2514"/>
    <w:rsid w:val="00BB49DD"/>
    <w:rsid w:val="00BB54BC"/>
    <w:rsid w:val="00BB6A61"/>
    <w:rsid w:val="00BC06B5"/>
    <w:rsid w:val="00BC09FE"/>
    <w:rsid w:val="00BC2C3F"/>
    <w:rsid w:val="00BC40EE"/>
    <w:rsid w:val="00BC47F5"/>
    <w:rsid w:val="00BC5CF2"/>
    <w:rsid w:val="00BD1E56"/>
    <w:rsid w:val="00BD227E"/>
    <w:rsid w:val="00BD235D"/>
    <w:rsid w:val="00BD40D9"/>
    <w:rsid w:val="00BE1698"/>
    <w:rsid w:val="00BE6211"/>
    <w:rsid w:val="00BF422B"/>
    <w:rsid w:val="00BF521C"/>
    <w:rsid w:val="00BF5CD3"/>
    <w:rsid w:val="00C0098A"/>
    <w:rsid w:val="00C05AE1"/>
    <w:rsid w:val="00C111DA"/>
    <w:rsid w:val="00C119CB"/>
    <w:rsid w:val="00C14A9C"/>
    <w:rsid w:val="00C1652F"/>
    <w:rsid w:val="00C205D7"/>
    <w:rsid w:val="00C25715"/>
    <w:rsid w:val="00C26812"/>
    <w:rsid w:val="00C27116"/>
    <w:rsid w:val="00C27957"/>
    <w:rsid w:val="00C27B93"/>
    <w:rsid w:val="00C27CC4"/>
    <w:rsid w:val="00C326D4"/>
    <w:rsid w:val="00C33B66"/>
    <w:rsid w:val="00C33F7D"/>
    <w:rsid w:val="00C35A52"/>
    <w:rsid w:val="00C36473"/>
    <w:rsid w:val="00C36CFA"/>
    <w:rsid w:val="00C372B4"/>
    <w:rsid w:val="00C42322"/>
    <w:rsid w:val="00C42326"/>
    <w:rsid w:val="00C51978"/>
    <w:rsid w:val="00C52A25"/>
    <w:rsid w:val="00C52C3C"/>
    <w:rsid w:val="00C56877"/>
    <w:rsid w:val="00C56CEC"/>
    <w:rsid w:val="00C6065B"/>
    <w:rsid w:val="00C619B2"/>
    <w:rsid w:val="00C62B3A"/>
    <w:rsid w:val="00C63AD9"/>
    <w:rsid w:val="00C63E3F"/>
    <w:rsid w:val="00C64826"/>
    <w:rsid w:val="00C660A5"/>
    <w:rsid w:val="00C71D04"/>
    <w:rsid w:val="00C72219"/>
    <w:rsid w:val="00C747E2"/>
    <w:rsid w:val="00C77486"/>
    <w:rsid w:val="00C84599"/>
    <w:rsid w:val="00C852EF"/>
    <w:rsid w:val="00C87B9C"/>
    <w:rsid w:val="00C92395"/>
    <w:rsid w:val="00C967B6"/>
    <w:rsid w:val="00C97E4F"/>
    <w:rsid w:val="00CA1116"/>
    <w:rsid w:val="00CA1D1E"/>
    <w:rsid w:val="00CA4C2C"/>
    <w:rsid w:val="00CA4DB0"/>
    <w:rsid w:val="00CA657D"/>
    <w:rsid w:val="00CA66F9"/>
    <w:rsid w:val="00CA6D1F"/>
    <w:rsid w:val="00CB785E"/>
    <w:rsid w:val="00CC1C3A"/>
    <w:rsid w:val="00CC327E"/>
    <w:rsid w:val="00CC35DC"/>
    <w:rsid w:val="00CC5F91"/>
    <w:rsid w:val="00CD6605"/>
    <w:rsid w:val="00CD7338"/>
    <w:rsid w:val="00CE1859"/>
    <w:rsid w:val="00CE321F"/>
    <w:rsid w:val="00CE5550"/>
    <w:rsid w:val="00CE7E31"/>
    <w:rsid w:val="00CE7E94"/>
    <w:rsid w:val="00CF2122"/>
    <w:rsid w:val="00CF32E1"/>
    <w:rsid w:val="00CF36FB"/>
    <w:rsid w:val="00CF3A6A"/>
    <w:rsid w:val="00CF428A"/>
    <w:rsid w:val="00CF79B9"/>
    <w:rsid w:val="00D01DFE"/>
    <w:rsid w:val="00D02956"/>
    <w:rsid w:val="00D13241"/>
    <w:rsid w:val="00D151EA"/>
    <w:rsid w:val="00D15F62"/>
    <w:rsid w:val="00D208E2"/>
    <w:rsid w:val="00D20C89"/>
    <w:rsid w:val="00D222DD"/>
    <w:rsid w:val="00D22A94"/>
    <w:rsid w:val="00D258C4"/>
    <w:rsid w:val="00D305EF"/>
    <w:rsid w:val="00D31E4F"/>
    <w:rsid w:val="00D33452"/>
    <w:rsid w:val="00D403BF"/>
    <w:rsid w:val="00D431CC"/>
    <w:rsid w:val="00D450A6"/>
    <w:rsid w:val="00D4699A"/>
    <w:rsid w:val="00D46A72"/>
    <w:rsid w:val="00D47850"/>
    <w:rsid w:val="00D50114"/>
    <w:rsid w:val="00D50770"/>
    <w:rsid w:val="00D50995"/>
    <w:rsid w:val="00D50B1B"/>
    <w:rsid w:val="00D52821"/>
    <w:rsid w:val="00D551A3"/>
    <w:rsid w:val="00D562B0"/>
    <w:rsid w:val="00D629F0"/>
    <w:rsid w:val="00D65580"/>
    <w:rsid w:val="00D65A91"/>
    <w:rsid w:val="00D7003C"/>
    <w:rsid w:val="00D71D07"/>
    <w:rsid w:val="00D816C7"/>
    <w:rsid w:val="00D83DB7"/>
    <w:rsid w:val="00D84D4A"/>
    <w:rsid w:val="00D859B5"/>
    <w:rsid w:val="00D8692D"/>
    <w:rsid w:val="00DA6B73"/>
    <w:rsid w:val="00DB1673"/>
    <w:rsid w:val="00DB55C1"/>
    <w:rsid w:val="00DB709F"/>
    <w:rsid w:val="00DB77D6"/>
    <w:rsid w:val="00DB7942"/>
    <w:rsid w:val="00DB7A69"/>
    <w:rsid w:val="00DB7A74"/>
    <w:rsid w:val="00DC3854"/>
    <w:rsid w:val="00DC415A"/>
    <w:rsid w:val="00DC4786"/>
    <w:rsid w:val="00DC4A27"/>
    <w:rsid w:val="00DC608F"/>
    <w:rsid w:val="00DC7096"/>
    <w:rsid w:val="00DD0257"/>
    <w:rsid w:val="00DD0996"/>
    <w:rsid w:val="00DD1138"/>
    <w:rsid w:val="00DD1C9B"/>
    <w:rsid w:val="00DD1D52"/>
    <w:rsid w:val="00DD4470"/>
    <w:rsid w:val="00DD4F05"/>
    <w:rsid w:val="00DD79DF"/>
    <w:rsid w:val="00DE0A97"/>
    <w:rsid w:val="00DE5AC1"/>
    <w:rsid w:val="00DE6ED9"/>
    <w:rsid w:val="00DF40BE"/>
    <w:rsid w:val="00DF4A97"/>
    <w:rsid w:val="00DF4B20"/>
    <w:rsid w:val="00DF4BB6"/>
    <w:rsid w:val="00DF5115"/>
    <w:rsid w:val="00DF6645"/>
    <w:rsid w:val="00DF6B68"/>
    <w:rsid w:val="00E02F8C"/>
    <w:rsid w:val="00E0394B"/>
    <w:rsid w:val="00E04367"/>
    <w:rsid w:val="00E067D2"/>
    <w:rsid w:val="00E07F63"/>
    <w:rsid w:val="00E103F2"/>
    <w:rsid w:val="00E1066A"/>
    <w:rsid w:val="00E14CC4"/>
    <w:rsid w:val="00E165CB"/>
    <w:rsid w:val="00E1768D"/>
    <w:rsid w:val="00E17790"/>
    <w:rsid w:val="00E217C8"/>
    <w:rsid w:val="00E3191F"/>
    <w:rsid w:val="00E3472B"/>
    <w:rsid w:val="00E3531F"/>
    <w:rsid w:val="00E42A01"/>
    <w:rsid w:val="00E437BE"/>
    <w:rsid w:val="00E46383"/>
    <w:rsid w:val="00E5397C"/>
    <w:rsid w:val="00E570AA"/>
    <w:rsid w:val="00E5723F"/>
    <w:rsid w:val="00E6601F"/>
    <w:rsid w:val="00E66065"/>
    <w:rsid w:val="00E67E1C"/>
    <w:rsid w:val="00E71841"/>
    <w:rsid w:val="00E720C8"/>
    <w:rsid w:val="00E726E6"/>
    <w:rsid w:val="00E7566C"/>
    <w:rsid w:val="00E77872"/>
    <w:rsid w:val="00E77C66"/>
    <w:rsid w:val="00E80284"/>
    <w:rsid w:val="00E80286"/>
    <w:rsid w:val="00E80897"/>
    <w:rsid w:val="00E818D1"/>
    <w:rsid w:val="00E8284B"/>
    <w:rsid w:val="00E85462"/>
    <w:rsid w:val="00E87A81"/>
    <w:rsid w:val="00E9089F"/>
    <w:rsid w:val="00E9208C"/>
    <w:rsid w:val="00E92570"/>
    <w:rsid w:val="00E94B61"/>
    <w:rsid w:val="00E94D98"/>
    <w:rsid w:val="00E965A8"/>
    <w:rsid w:val="00E974A2"/>
    <w:rsid w:val="00E97845"/>
    <w:rsid w:val="00EA3A6B"/>
    <w:rsid w:val="00EA51D5"/>
    <w:rsid w:val="00EA59A7"/>
    <w:rsid w:val="00EB1ADA"/>
    <w:rsid w:val="00EB1D76"/>
    <w:rsid w:val="00EB73E3"/>
    <w:rsid w:val="00EB7C6D"/>
    <w:rsid w:val="00EC4BB2"/>
    <w:rsid w:val="00EC7438"/>
    <w:rsid w:val="00EC75F7"/>
    <w:rsid w:val="00EC79EE"/>
    <w:rsid w:val="00ED05E3"/>
    <w:rsid w:val="00ED3000"/>
    <w:rsid w:val="00ED6D4E"/>
    <w:rsid w:val="00EE0EFF"/>
    <w:rsid w:val="00EE250B"/>
    <w:rsid w:val="00EE2E4A"/>
    <w:rsid w:val="00EE44BE"/>
    <w:rsid w:val="00EE7822"/>
    <w:rsid w:val="00EE7A2D"/>
    <w:rsid w:val="00EF130A"/>
    <w:rsid w:val="00F017AE"/>
    <w:rsid w:val="00F01DFD"/>
    <w:rsid w:val="00F02F87"/>
    <w:rsid w:val="00F045C5"/>
    <w:rsid w:val="00F06291"/>
    <w:rsid w:val="00F071A4"/>
    <w:rsid w:val="00F100EA"/>
    <w:rsid w:val="00F10E37"/>
    <w:rsid w:val="00F111D4"/>
    <w:rsid w:val="00F11C21"/>
    <w:rsid w:val="00F20B11"/>
    <w:rsid w:val="00F21387"/>
    <w:rsid w:val="00F231E0"/>
    <w:rsid w:val="00F237E7"/>
    <w:rsid w:val="00F24CD7"/>
    <w:rsid w:val="00F25ECE"/>
    <w:rsid w:val="00F305D4"/>
    <w:rsid w:val="00F306C7"/>
    <w:rsid w:val="00F31989"/>
    <w:rsid w:val="00F340DB"/>
    <w:rsid w:val="00F40522"/>
    <w:rsid w:val="00F428EB"/>
    <w:rsid w:val="00F526A1"/>
    <w:rsid w:val="00F52CF3"/>
    <w:rsid w:val="00F55F07"/>
    <w:rsid w:val="00F57C09"/>
    <w:rsid w:val="00F63291"/>
    <w:rsid w:val="00F70834"/>
    <w:rsid w:val="00F7147A"/>
    <w:rsid w:val="00F74D71"/>
    <w:rsid w:val="00F768D0"/>
    <w:rsid w:val="00F81EEE"/>
    <w:rsid w:val="00F824A5"/>
    <w:rsid w:val="00F83CB9"/>
    <w:rsid w:val="00F857CA"/>
    <w:rsid w:val="00F8699D"/>
    <w:rsid w:val="00F9093F"/>
    <w:rsid w:val="00F93C52"/>
    <w:rsid w:val="00F94630"/>
    <w:rsid w:val="00FA0202"/>
    <w:rsid w:val="00FA14D8"/>
    <w:rsid w:val="00FA2E4D"/>
    <w:rsid w:val="00FA4F92"/>
    <w:rsid w:val="00FA64B3"/>
    <w:rsid w:val="00FB199E"/>
    <w:rsid w:val="00FB2724"/>
    <w:rsid w:val="00FB370F"/>
    <w:rsid w:val="00FB3A4A"/>
    <w:rsid w:val="00FB5BC9"/>
    <w:rsid w:val="00FB7A35"/>
    <w:rsid w:val="00FB7A79"/>
    <w:rsid w:val="00FC07D9"/>
    <w:rsid w:val="00FC4A3D"/>
    <w:rsid w:val="00FC53BF"/>
    <w:rsid w:val="00FD0B08"/>
    <w:rsid w:val="00FD268D"/>
    <w:rsid w:val="00FD4814"/>
    <w:rsid w:val="00FD4F67"/>
    <w:rsid w:val="00FE1C96"/>
    <w:rsid w:val="00FF03C8"/>
    <w:rsid w:val="00FF06F4"/>
    <w:rsid w:val="00FF1AB0"/>
    <w:rsid w:val="00FF3781"/>
    <w:rsid w:val="00FF4A0C"/>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4B2"/>
  <w15:docId w15:val="{C1E4F620-F738-4846-9BD4-E192803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5AE7"/>
    <w:rPr>
      <w:rFonts w:ascii="Calibri" w:eastAsia="Calibri" w:hAnsi="Calibri" w:cs="Times New Roman"/>
    </w:rPr>
  </w:style>
  <w:style w:type="paragraph" w:styleId="NormalWeb">
    <w:name w:val="Normal (Web)"/>
    <w:basedOn w:val="Normal"/>
    <w:uiPriority w:val="99"/>
    <w:unhideWhenUsed/>
    <w:rsid w:val="004D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3191F"/>
    <w:pPr>
      <w:ind w:left="720"/>
      <w:contextualSpacing/>
    </w:pPr>
  </w:style>
  <w:style w:type="paragraph" w:styleId="BalloonText">
    <w:name w:val="Balloon Text"/>
    <w:basedOn w:val="Normal"/>
    <w:link w:val="BalloonTextChar"/>
    <w:uiPriority w:val="99"/>
    <w:semiHidden/>
    <w:unhideWhenUsed/>
    <w:rsid w:val="00E1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D"/>
    <w:rPr>
      <w:rFonts w:ascii="Segoe UI" w:hAnsi="Segoe UI" w:cs="Segoe UI"/>
      <w:sz w:val="18"/>
      <w:szCs w:val="18"/>
    </w:rPr>
  </w:style>
  <w:style w:type="table" w:styleId="TableGrid">
    <w:name w:val="Table Grid"/>
    <w:basedOn w:val="TableNormal"/>
    <w:uiPriority w:val="59"/>
    <w:rsid w:val="005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B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B3A"/>
  </w:style>
  <w:style w:type="paragraph" w:styleId="BodyTextIndent">
    <w:name w:val="Body Text Indent"/>
    <w:basedOn w:val="Normal"/>
    <w:link w:val="BodyTextIndentChar"/>
    <w:rsid w:val="00406A6B"/>
    <w:pPr>
      <w:spacing w:after="0" w:line="480" w:lineRule="auto"/>
      <w:ind w:left="284" w:hanging="284"/>
    </w:pPr>
    <w:rPr>
      <w:rFonts w:ascii="Arial" w:eastAsia="Times New Roman" w:hAnsi="Arial" w:cs="Times New Roman"/>
      <w:sz w:val="24"/>
      <w:szCs w:val="20"/>
      <w:lang w:val="x-none"/>
    </w:rPr>
  </w:style>
  <w:style w:type="character" w:customStyle="1" w:styleId="BodyTextIndentChar">
    <w:name w:val="Body Text Indent Char"/>
    <w:basedOn w:val="DefaultParagraphFont"/>
    <w:link w:val="BodyTextIndent"/>
    <w:rsid w:val="00406A6B"/>
    <w:rPr>
      <w:rFonts w:ascii="Arial" w:eastAsia="Times New Roman" w:hAnsi="Arial" w:cs="Times New Roman"/>
      <w:sz w:val="24"/>
      <w:szCs w:val="20"/>
      <w:lang w:val="x-none"/>
    </w:rPr>
  </w:style>
  <w:style w:type="character" w:styleId="PlaceholderText">
    <w:name w:val="Placeholder Text"/>
    <w:basedOn w:val="DefaultParagraphFont"/>
    <w:uiPriority w:val="99"/>
    <w:semiHidden/>
    <w:rsid w:val="00113391"/>
    <w:rPr>
      <w:color w:val="808080"/>
    </w:rPr>
  </w:style>
  <w:style w:type="character" w:styleId="CommentReference">
    <w:name w:val="annotation reference"/>
    <w:basedOn w:val="DefaultParagraphFont"/>
    <w:uiPriority w:val="99"/>
    <w:semiHidden/>
    <w:unhideWhenUsed/>
    <w:rsid w:val="009A24C0"/>
    <w:rPr>
      <w:sz w:val="16"/>
      <w:szCs w:val="16"/>
    </w:rPr>
  </w:style>
  <w:style w:type="paragraph" w:styleId="CommentText">
    <w:name w:val="annotation text"/>
    <w:basedOn w:val="Normal"/>
    <w:link w:val="CommentTextChar"/>
    <w:uiPriority w:val="99"/>
    <w:semiHidden/>
    <w:unhideWhenUsed/>
    <w:rsid w:val="009A24C0"/>
    <w:pPr>
      <w:spacing w:line="240" w:lineRule="auto"/>
    </w:pPr>
    <w:rPr>
      <w:sz w:val="20"/>
      <w:szCs w:val="20"/>
    </w:rPr>
  </w:style>
  <w:style w:type="character" w:customStyle="1" w:styleId="CommentTextChar">
    <w:name w:val="Comment Text Char"/>
    <w:basedOn w:val="DefaultParagraphFont"/>
    <w:link w:val="CommentText"/>
    <w:uiPriority w:val="99"/>
    <w:semiHidden/>
    <w:rsid w:val="009A24C0"/>
    <w:rPr>
      <w:sz w:val="20"/>
      <w:szCs w:val="20"/>
    </w:rPr>
  </w:style>
  <w:style w:type="paragraph" w:styleId="CommentSubject">
    <w:name w:val="annotation subject"/>
    <w:basedOn w:val="CommentText"/>
    <w:next w:val="CommentText"/>
    <w:link w:val="CommentSubjectChar"/>
    <w:uiPriority w:val="99"/>
    <w:semiHidden/>
    <w:unhideWhenUsed/>
    <w:rsid w:val="009A24C0"/>
    <w:rPr>
      <w:b/>
      <w:bCs/>
    </w:rPr>
  </w:style>
  <w:style w:type="character" w:customStyle="1" w:styleId="CommentSubjectChar">
    <w:name w:val="Comment Subject Char"/>
    <w:basedOn w:val="CommentTextChar"/>
    <w:link w:val="CommentSubject"/>
    <w:uiPriority w:val="99"/>
    <w:semiHidden/>
    <w:rsid w:val="009A24C0"/>
    <w:rPr>
      <w:b/>
      <w:bCs/>
      <w:sz w:val="20"/>
      <w:szCs w:val="20"/>
    </w:rPr>
  </w:style>
  <w:style w:type="paragraph" w:customStyle="1" w:styleId="a">
    <w:name w:val="Βασικό"/>
    <w:rsid w:val="00582CC3"/>
    <w:pPr>
      <w:suppressAutoHyphens/>
      <w:autoSpaceDN w:val="0"/>
      <w:spacing w:after="160" w:line="249" w:lineRule="auto"/>
      <w:textAlignment w:val="baseline"/>
    </w:pPr>
    <w:rPr>
      <w:rFonts w:ascii="Calibri" w:eastAsia="Calibri" w:hAnsi="Calibri"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853">
      <w:bodyDiv w:val="1"/>
      <w:marLeft w:val="0"/>
      <w:marRight w:val="0"/>
      <w:marTop w:val="0"/>
      <w:marBottom w:val="0"/>
      <w:divBdr>
        <w:top w:val="none" w:sz="0" w:space="0" w:color="auto"/>
        <w:left w:val="none" w:sz="0" w:space="0" w:color="auto"/>
        <w:bottom w:val="none" w:sz="0" w:space="0" w:color="auto"/>
        <w:right w:val="none" w:sz="0" w:space="0" w:color="auto"/>
      </w:divBdr>
    </w:div>
    <w:div w:id="304429661">
      <w:bodyDiv w:val="1"/>
      <w:marLeft w:val="0"/>
      <w:marRight w:val="0"/>
      <w:marTop w:val="0"/>
      <w:marBottom w:val="0"/>
      <w:divBdr>
        <w:top w:val="none" w:sz="0" w:space="0" w:color="auto"/>
        <w:left w:val="none" w:sz="0" w:space="0" w:color="auto"/>
        <w:bottom w:val="none" w:sz="0" w:space="0" w:color="auto"/>
        <w:right w:val="none" w:sz="0" w:space="0" w:color="auto"/>
      </w:divBdr>
    </w:div>
    <w:div w:id="398941638">
      <w:bodyDiv w:val="1"/>
      <w:marLeft w:val="0"/>
      <w:marRight w:val="0"/>
      <w:marTop w:val="0"/>
      <w:marBottom w:val="0"/>
      <w:divBdr>
        <w:top w:val="none" w:sz="0" w:space="0" w:color="auto"/>
        <w:left w:val="none" w:sz="0" w:space="0" w:color="auto"/>
        <w:bottom w:val="none" w:sz="0" w:space="0" w:color="auto"/>
        <w:right w:val="none" w:sz="0" w:space="0" w:color="auto"/>
      </w:divBdr>
    </w:div>
    <w:div w:id="734474110">
      <w:bodyDiv w:val="1"/>
      <w:marLeft w:val="0"/>
      <w:marRight w:val="0"/>
      <w:marTop w:val="0"/>
      <w:marBottom w:val="0"/>
      <w:divBdr>
        <w:top w:val="none" w:sz="0" w:space="0" w:color="auto"/>
        <w:left w:val="none" w:sz="0" w:space="0" w:color="auto"/>
        <w:bottom w:val="none" w:sz="0" w:space="0" w:color="auto"/>
        <w:right w:val="none" w:sz="0" w:space="0" w:color="auto"/>
      </w:divBdr>
    </w:div>
    <w:div w:id="826824373">
      <w:bodyDiv w:val="1"/>
      <w:marLeft w:val="0"/>
      <w:marRight w:val="0"/>
      <w:marTop w:val="0"/>
      <w:marBottom w:val="0"/>
      <w:divBdr>
        <w:top w:val="none" w:sz="0" w:space="0" w:color="auto"/>
        <w:left w:val="none" w:sz="0" w:space="0" w:color="auto"/>
        <w:bottom w:val="none" w:sz="0" w:space="0" w:color="auto"/>
        <w:right w:val="none" w:sz="0" w:space="0" w:color="auto"/>
      </w:divBdr>
    </w:div>
    <w:div w:id="1073773610">
      <w:bodyDiv w:val="1"/>
      <w:marLeft w:val="0"/>
      <w:marRight w:val="0"/>
      <w:marTop w:val="0"/>
      <w:marBottom w:val="0"/>
      <w:divBdr>
        <w:top w:val="none" w:sz="0" w:space="0" w:color="auto"/>
        <w:left w:val="none" w:sz="0" w:space="0" w:color="auto"/>
        <w:bottom w:val="none" w:sz="0" w:space="0" w:color="auto"/>
        <w:right w:val="none" w:sz="0" w:space="0" w:color="auto"/>
      </w:divBdr>
    </w:div>
    <w:div w:id="1384137787">
      <w:bodyDiv w:val="1"/>
      <w:marLeft w:val="0"/>
      <w:marRight w:val="0"/>
      <w:marTop w:val="0"/>
      <w:marBottom w:val="0"/>
      <w:divBdr>
        <w:top w:val="none" w:sz="0" w:space="0" w:color="auto"/>
        <w:left w:val="none" w:sz="0" w:space="0" w:color="auto"/>
        <w:bottom w:val="none" w:sz="0" w:space="0" w:color="auto"/>
        <w:right w:val="none" w:sz="0" w:space="0" w:color="auto"/>
      </w:divBdr>
    </w:div>
    <w:div w:id="1405293738">
      <w:bodyDiv w:val="1"/>
      <w:marLeft w:val="0"/>
      <w:marRight w:val="0"/>
      <w:marTop w:val="0"/>
      <w:marBottom w:val="0"/>
      <w:divBdr>
        <w:top w:val="none" w:sz="0" w:space="0" w:color="auto"/>
        <w:left w:val="none" w:sz="0" w:space="0" w:color="auto"/>
        <w:bottom w:val="none" w:sz="0" w:space="0" w:color="auto"/>
        <w:right w:val="none" w:sz="0" w:space="0" w:color="auto"/>
      </w:divBdr>
    </w:div>
    <w:div w:id="1639608221">
      <w:bodyDiv w:val="1"/>
      <w:marLeft w:val="0"/>
      <w:marRight w:val="0"/>
      <w:marTop w:val="0"/>
      <w:marBottom w:val="0"/>
      <w:divBdr>
        <w:top w:val="none" w:sz="0" w:space="0" w:color="auto"/>
        <w:left w:val="none" w:sz="0" w:space="0" w:color="auto"/>
        <w:bottom w:val="none" w:sz="0" w:space="0" w:color="auto"/>
        <w:right w:val="none" w:sz="0" w:space="0" w:color="auto"/>
      </w:divBdr>
    </w:div>
    <w:div w:id="1647511519">
      <w:bodyDiv w:val="1"/>
      <w:marLeft w:val="0"/>
      <w:marRight w:val="0"/>
      <w:marTop w:val="0"/>
      <w:marBottom w:val="0"/>
      <w:divBdr>
        <w:top w:val="none" w:sz="0" w:space="0" w:color="auto"/>
        <w:left w:val="none" w:sz="0" w:space="0" w:color="auto"/>
        <w:bottom w:val="none" w:sz="0" w:space="0" w:color="auto"/>
        <w:right w:val="none" w:sz="0" w:space="0" w:color="auto"/>
      </w:divBdr>
    </w:div>
    <w:div w:id="1770158575">
      <w:bodyDiv w:val="1"/>
      <w:marLeft w:val="0"/>
      <w:marRight w:val="0"/>
      <w:marTop w:val="0"/>
      <w:marBottom w:val="0"/>
      <w:divBdr>
        <w:top w:val="none" w:sz="0" w:space="0" w:color="auto"/>
        <w:left w:val="none" w:sz="0" w:space="0" w:color="auto"/>
        <w:bottom w:val="none" w:sz="0" w:space="0" w:color="auto"/>
        <w:right w:val="none" w:sz="0" w:space="0" w:color="auto"/>
      </w:divBdr>
    </w:div>
    <w:div w:id="17868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7EBA-289E-4897-8EDA-F139EA38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EVAGGELOU MARIA</cp:lastModifiedBy>
  <cp:revision>3</cp:revision>
  <cp:lastPrinted>2020-07-06T07:47:00Z</cp:lastPrinted>
  <dcterms:created xsi:type="dcterms:W3CDTF">2022-06-28T07:26:00Z</dcterms:created>
  <dcterms:modified xsi:type="dcterms:W3CDTF">2022-06-28T07:31:00Z</dcterms:modified>
</cp:coreProperties>
</file>