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5CF0" w14:textId="72AA4381" w:rsidR="00A05BAD" w:rsidRDefault="00A05BAD" w:rsidP="009E16A5">
      <w:pPr>
        <w:tabs>
          <w:tab w:val="left" w:pos="284"/>
          <w:tab w:val="left" w:pos="567"/>
        </w:tabs>
        <w:spacing w:after="0" w:line="360" w:lineRule="auto"/>
        <w:jc w:val="center"/>
        <w:rPr>
          <w:rFonts w:ascii="Arial" w:hAnsi="Arial" w:cs="Arial"/>
          <w:sz w:val="24"/>
          <w:szCs w:val="24"/>
        </w:rPr>
      </w:pPr>
      <w:r w:rsidRPr="005A779F">
        <w:rPr>
          <w:rFonts w:ascii="Arial" w:hAnsi="Arial" w:cs="Arial"/>
          <w:sz w:val="24"/>
          <w:szCs w:val="24"/>
        </w:rPr>
        <w:t>ΟΙ ΠΕΡΙ ΑΣΤΥΝΟΜΙΑΣ ΝΟΜΟΙ ΤΟΥ 2004 ΕΩΣ (ΑΡ.</w:t>
      </w:r>
      <w:r w:rsidRPr="00180F8F">
        <w:rPr>
          <w:rFonts w:ascii="Arial" w:hAnsi="Arial" w:cs="Arial"/>
          <w:sz w:val="24"/>
          <w:szCs w:val="24"/>
        </w:rPr>
        <w:t>5) ΤΟΥ 2021</w:t>
      </w:r>
    </w:p>
    <w:p w14:paraId="08ECB091" w14:textId="77777777" w:rsidR="009E16A5" w:rsidRPr="00180F8F" w:rsidRDefault="009E16A5" w:rsidP="009E16A5">
      <w:pPr>
        <w:tabs>
          <w:tab w:val="left" w:pos="284"/>
          <w:tab w:val="left" w:pos="567"/>
        </w:tabs>
        <w:spacing w:after="0" w:line="360" w:lineRule="auto"/>
        <w:jc w:val="center"/>
        <w:rPr>
          <w:rFonts w:ascii="Arial" w:hAnsi="Arial" w:cs="Arial"/>
          <w:sz w:val="24"/>
          <w:szCs w:val="24"/>
        </w:rPr>
      </w:pPr>
    </w:p>
    <w:p w14:paraId="7FC0ECC0" w14:textId="75E786DF" w:rsidR="00A05BAD" w:rsidRDefault="00A05BAD" w:rsidP="009E16A5">
      <w:pPr>
        <w:tabs>
          <w:tab w:val="left" w:pos="284"/>
          <w:tab w:val="left" w:pos="567"/>
        </w:tabs>
        <w:spacing w:after="0" w:line="360" w:lineRule="auto"/>
        <w:jc w:val="center"/>
        <w:rPr>
          <w:rFonts w:ascii="Arial" w:hAnsi="Arial" w:cs="Arial"/>
          <w:sz w:val="24"/>
          <w:szCs w:val="24"/>
        </w:rPr>
      </w:pPr>
      <w:r w:rsidRPr="00180F8F">
        <w:rPr>
          <w:rFonts w:ascii="Arial" w:hAnsi="Arial" w:cs="Arial"/>
          <w:sz w:val="24"/>
          <w:szCs w:val="24"/>
        </w:rPr>
        <w:t>Κανονισμοί δυνάμει των άρθρων 13 και 39</w:t>
      </w:r>
    </w:p>
    <w:p w14:paraId="4E2E0D00" w14:textId="77777777" w:rsidR="009E16A5" w:rsidRPr="00180F8F" w:rsidRDefault="009E16A5" w:rsidP="009E16A5">
      <w:pPr>
        <w:tabs>
          <w:tab w:val="left" w:pos="284"/>
          <w:tab w:val="left" w:pos="567"/>
        </w:tabs>
        <w:spacing w:after="0" w:line="36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2238"/>
        <w:gridCol w:w="30"/>
        <w:gridCol w:w="993"/>
        <w:gridCol w:w="141"/>
        <w:gridCol w:w="567"/>
        <w:gridCol w:w="426"/>
        <w:gridCol w:w="5031"/>
        <w:gridCol w:w="169"/>
      </w:tblGrid>
      <w:tr w:rsidR="00230CD9" w:rsidRPr="00180F8F" w14:paraId="58660C28" w14:textId="77777777" w:rsidTr="00C57D00">
        <w:tc>
          <w:tcPr>
            <w:tcW w:w="2238" w:type="dxa"/>
          </w:tcPr>
          <w:p w14:paraId="54392A6F" w14:textId="77777777" w:rsidR="00D0371B" w:rsidRPr="001B3459" w:rsidRDefault="00D0371B" w:rsidP="009E16A5">
            <w:pPr>
              <w:tabs>
                <w:tab w:val="left" w:pos="284"/>
                <w:tab w:val="left" w:pos="567"/>
              </w:tabs>
              <w:spacing w:line="360" w:lineRule="auto"/>
              <w:jc w:val="right"/>
              <w:rPr>
                <w:rFonts w:ascii="Arial" w:hAnsi="Arial" w:cs="Arial"/>
                <w:sz w:val="24"/>
                <w:szCs w:val="24"/>
              </w:rPr>
            </w:pPr>
          </w:p>
          <w:p w14:paraId="7A2790ED" w14:textId="46D6E90E"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73(Ι) του 200</w:t>
            </w:r>
            <w:r w:rsidR="001D6716">
              <w:rPr>
                <w:rFonts w:ascii="Arial" w:hAnsi="Arial" w:cs="Arial"/>
                <w:sz w:val="24"/>
                <w:szCs w:val="24"/>
              </w:rPr>
              <w:t>4</w:t>
            </w:r>
          </w:p>
          <w:p w14:paraId="5AEFD6EC"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94(Ι) του 2005</w:t>
            </w:r>
          </w:p>
          <w:p w14:paraId="3E14FB45"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28(Ι) του 2006</w:t>
            </w:r>
          </w:p>
          <w:p w14:paraId="45F8503F"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73(Ι) του 2006</w:t>
            </w:r>
          </w:p>
          <w:p w14:paraId="622B53FB"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153(Ι) του 2006</w:t>
            </w:r>
          </w:p>
          <w:p w14:paraId="3341AEE2"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93(Ι) του 2008</w:t>
            </w:r>
          </w:p>
          <w:p w14:paraId="79DEE0C0"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36(Ι) του 2010</w:t>
            </w:r>
          </w:p>
          <w:p w14:paraId="76611EFB"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169(Ι) του 2011</w:t>
            </w:r>
          </w:p>
          <w:p w14:paraId="06EE7F7E"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52(Ι) του 2012</w:t>
            </w:r>
          </w:p>
          <w:p w14:paraId="069DC571"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115(Ι) του 2012</w:t>
            </w:r>
          </w:p>
          <w:p w14:paraId="6DAC2A28"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4(Ι) του 2013</w:t>
            </w:r>
          </w:p>
          <w:p w14:paraId="00DA43E2"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84(Ι) του 2015</w:t>
            </w:r>
          </w:p>
          <w:p w14:paraId="506AF89C"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64(Ι) του 2016</w:t>
            </w:r>
          </w:p>
          <w:p w14:paraId="32D06BC4"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99(Ι) του 2016</w:t>
            </w:r>
          </w:p>
          <w:p w14:paraId="00C2FD26" w14:textId="77777777" w:rsidR="00381BED" w:rsidRPr="00180F8F" w:rsidRDefault="00381BED" w:rsidP="009E16A5">
            <w:pPr>
              <w:tabs>
                <w:tab w:val="left" w:pos="284"/>
                <w:tab w:val="left" w:pos="567"/>
              </w:tabs>
              <w:spacing w:line="360" w:lineRule="auto"/>
              <w:ind w:right="113"/>
              <w:jc w:val="right"/>
              <w:rPr>
                <w:rFonts w:ascii="Arial" w:hAnsi="Arial" w:cs="Arial"/>
                <w:sz w:val="24"/>
                <w:szCs w:val="24"/>
              </w:rPr>
            </w:pPr>
            <w:r w:rsidRPr="00180F8F">
              <w:rPr>
                <w:rFonts w:ascii="Arial" w:hAnsi="Arial" w:cs="Arial"/>
                <w:sz w:val="24"/>
                <w:szCs w:val="24"/>
              </w:rPr>
              <w:t>114(Ι) του 2016</w:t>
            </w:r>
          </w:p>
          <w:p w14:paraId="53763E18"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4(I</w:t>
            </w:r>
            <w:r w:rsidRPr="00180F8F">
              <w:rPr>
                <w:rFonts w:ascii="Arial" w:hAnsi="Arial" w:cs="Arial"/>
                <w:color w:val="000000"/>
                <w:sz w:val="24"/>
                <w:szCs w:val="24"/>
              </w:rPr>
              <w:t xml:space="preserve">) του </w:t>
            </w:r>
            <w:r w:rsidRPr="00180F8F">
              <w:rPr>
                <w:rFonts w:ascii="Arial" w:eastAsia="Times New Roman" w:hAnsi="Arial" w:cs="Arial"/>
                <w:color w:val="000000"/>
                <w:sz w:val="24"/>
                <w:szCs w:val="24"/>
              </w:rPr>
              <w:t>2018</w:t>
            </w:r>
          </w:p>
          <w:p w14:paraId="7A390DC3"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66(Ι) του 2018</w:t>
            </w:r>
          </w:p>
          <w:p w14:paraId="79D1DE7C"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51(Ι) του 2019</w:t>
            </w:r>
          </w:p>
          <w:p w14:paraId="03512393"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101(Ι) του 2019</w:t>
            </w:r>
          </w:p>
          <w:p w14:paraId="5ACE80DD"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162(Ι) του 2019</w:t>
            </w:r>
          </w:p>
          <w:p w14:paraId="3F327C8C"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4(Ι) του 2021</w:t>
            </w:r>
          </w:p>
          <w:p w14:paraId="0EE0E4AC"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18(Ι) του 2021</w:t>
            </w:r>
          </w:p>
          <w:p w14:paraId="64B15DD8"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42(Ι) του 2021</w:t>
            </w:r>
          </w:p>
          <w:p w14:paraId="036A0CA0" w14:textId="77777777" w:rsidR="00381BED" w:rsidRPr="00180F8F" w:rsidRDefault="00381BED" w:rsidP="009E16A5">
            <w:pPr>
              <w:tabs>
                <w:tab w:val="left" w:pos="284"/>
                <w:tab w:val="left" w:pos="567"/>
              </w:tabs>
              <w:spacing w:line="360" w:lineRule="auto"/>
              <w:ind w:right="113"/>
              <w:jc w:val="right"/>
              <w:rPr>
                <w:rFonts w:ascii="Arial" w:eastAsia="Times New Roman" w:hAnsi="Arial" w:cs="Arial"/>
                <w:color w:val="000000"/>
                <w:sz w:val="24"/>
                <w:szCs w:val="24"/>
              </w:rPr>
            </w:pPr>
            <w:r w:rsidRPr="00180F8F">
              <w:rPr>
                <w:rFonts w:ascii="Arial" w:eastAsia="Times New Roman" w:hAnsi="Arial" w:cs="Arial"/>
                <w:color w:val="000000"/>
                <w:sz w:val="24"/>
                <w:szCs w:val="24"/>
              </w:rPr>
              <w:t>146(Ι) του 2021</w:t>
            </w:r>
          </w:p>
          <w:p w14:paraId="5C48B5F5" w14:textId="091DA417" w:rsidR="00230CD9" w:rsidRPr="001B3459" w:rsidRDefault="00381BED" w:rsidP="009E16A5">
            <w:pPr>
              <w:tabs>
                <w:tab w:val="left" w:pos="284"/>
                <w:tab w:val="left" w:pos="567"/>
              </w:tabs>
              <w:spacing w:line="360" w:lineRule="auto"/>
              <w:ind w:right="57"/>
              <w:jc w:val="right"/>
              <w:rPr>
                <w:rFonts w:ascii="Arial" w:hAnsi="Arial" w:cs="Arial"/>
                <w:sz w:val="24"/>
                <w:szCs w:val="24"/>
              </w:rPr>
            </w:pPr>
            <w:r w:rsidRPr="00180F8F">
              <w:rPr>
                <w:rFonts w:ascii="Arial" w:eastAsia="Times New Roman" w:hAnsi="Arial" w:cs="Arial"/>
                <w:color w:val="000000"/>
                <w:sz w:val="24"/>
                <w:szCs w:val="24"/>
              </w:rPr>
              <w:t>198(I) του 2021.</w:t>
            </w:r>
          </w:p>
        </w:tc>
        <w:tc>
          <w:tcPr>
            <w:tcW w:w="7357" w:type="dxa"/>
            <w:gridSpan w:val="7"/>
          </w:tcPr>
          <w:p w14:paraId="6C795DC1" w14:textId="4BCD56A0" w:rsidR="00230CD9" w:rsidRPr="00180F8F" w:rsidRDefault="00230CD9" w:rsidP="009E16A5">
            <w:pPr>
              <w:pStyle w:val="norm"/>
              <w:tabs>
                <w:tab w:val="left" w:pos="284"/>
                <w:tab w:val="left" w:pos="567"/>
              </w:tabs>
              <w:spacing w:before="0" w:beforeAutospacing="0" w:after="0" w:afterAutospacing="0" w:line="360" w:lineRule="auto"/>
              <w:jc w:val="both"/>
              <w:rPr>
                <w:rFonts w:ascii="Arial" w:hAnsi="Arial" w:cs="Arial"/>
                <w:lang w:val="el-GR"/>
              </w:rPr>
            </w:pPr>
            <w:r w:rsidRPr="00180F8F">
              <w:rPr>
                <w:rFonts w:ascii="Arial" w:hAnsi="Arial" w:cs="Arial"/>
                <w:lang w:val="el-GR"/>
              </w:rPr>
              <w:t>Το Υπουργικό Συμβούλιο, ασκώντας τις εξουσίες που του παρέχονται δυνάμει</w:t>
            </w:r>
            <w:r w:rsidR="001D6716">
              <w:rPr>
                <w:rFonts w:ascii="Arial" w:hAnsi="Arial" w:cs="Arial"/>
                <w:lang w:val="el-GR"/>
              </w:rPr>
              <w:t xml:space="preserve"> των διατάξεων</w:t>
            </w:r>
            <w:r w:rsidRPr="00180F8F">
              <w:rPr>
                <w:rFonts w:ascii="Arial" w:hAnsi="Arial" w:cs="Arial"/>
                <w:lang w:val="el-GR"/>
              </w:rPr>
              <w:t xml:space="preserve"> τ</w:t>
            </w:r>
            <w:r w:rsidR="001D6716">
              <w:rPr>
                <w:rFonts w:ascii="Arial" w:hAnsi="Arial" w:cs="Arial"/>
                <w:lang w:val="el-GR"/>
              </w:rPr>
              <w:t>ων</w:t>
            </w:r>
            <w:r w:rsidRPr="00180F8F">
              <w:rPr>
                <w:rFonts w:ascii="Arial" w:hAnsi="Arial" w:cs="Arial"/>
                <w:lang w:val="el-GR"/>
              </w:rPr>
              <w:t xml:space="preserve"> άρθρ</w:t>
            </w:r>
            <w:r w:rsidR="001D6716">
              <w:rPr>
                <w:rFonts w:ascii="Arial" w:hAnsi="Arial" w:cs="Arial"/>
                <w:lang w:val="el-GR"/>
              </w:rPr>
              <w:t>ων</w:t>
            </w:r>
            <w:r w:rsidRPr="00180F8F">
              <w:rPr>
                <w:rFonts w:ascii="Arial" w:hAnsi="Arial" w:cs="Arial"/>
                <w:lang w:val="el-GR"/>
              </w:rPr>
              <w:t xml:space="preserve"> 13 </w:t>
            </w:r>
            <w:r w:rsidR="0013433E" w:rsidRPr="00180F8F">
              <w:rPr>
                <w:rFonts w:ascii="Arial" w:hAnsi="Arial" w:cs="Arial"/>
                <w:lang w:val="el-GR"/>
              </w:rPr>
              <w:t xml:space="preserve">και 39 </w:t>
            </w:r>
            <w:r w:rsidRPr="00180F8F">
              <w:rPr>
                <w:rFonts w:ascii="Arial" w:hAnsi="Arial" w:cs="Arial"/>
                <w:lang w:val="el-GR"/>
              </w:rPr>
              <w:t>τ</w:t>
            </w:r>
            <w:r w:rsidR="001D6716">
              <w:rPr>
                <w:rFonts w:ascii="Arial" w:hAnsi="Arial" w:cs="Arial"/>
                <w:lang w:val="el-GR"/>
              </w:rPr>
              <w:t>ου</w:t>
            </w:r>
            <w:r w:rsidRPr="00180F8F">
              <w:rPr>
                <w:rFonts w:ascii="Arial" w:hAnsi="Arial" w:cs="Arial"/>
                <w:lang w:val="el-GR"/>
              </w:rPr>
              <w:t xml:space="preserve"> περί Αστυνομίας Νόμ</w:t>
            </w:r>
            <w:r w:rsidR="001D6716">
              <w:rPr>
                <w:rFonts w:ascii="Arial" w:hAnsi="Arial" w:cs="Arial"/>
                <w:lang w:val="el-GR"/>
              </w:rPr>
              <w:t>ου</w:t>
            </w:r>
            <w:r w:rsidRPr="00180F8F">
              <w:rPr>
                <w:rFonts w:ascii="Arial" w:hAnsi="Arial" w:cs="Arial"/>
                <w:lang w:val="el-GR"/>
              </w:rPr>
              <w:t>, αφού έλαβε υπόψη τη γνώμη του Αρχηγού Αστυνομίας, εκδίδει τους ακόλουθους Κανονισμούς:</w:t>
            </w:r>
          </w:p>
          <w:p w14:paraId="070EA895" w14:textId="77777777" w:rsidR="00230CD9" w:rsidRPr="00180F8F" w:rsidRDefault="00230CD9" w:rsidP="009E16A5">
            <w:pPr>
              <w:tabs>
                <w:tab w:val="left" w:pos="284"/>
                <w:tab w:val="left" w:pos="567"/>
              </w:tabs>
              <w:spacing w:line="360" w:lineRule="auto"/>
              <w:rPr>
                <w:rFonts w:ascii="Arial" w:hAnsi="Arial" w:cs="Arial"/>
                <w:sz w:val="24"/>
                <w:szCs w:val="24"/>
              </w:rPr>
            </w:pPr>
          </w:p>
        </w:tc>
      </w:tr>
      <w:tr w:rsidR="00D36513" w:rsidRPr="00180F8F" w14:paraId="0CE884C4" w14:textId="77777777" w:rsidTr="00C57D00">
        <w:tc>
          <w:tcPr>
            <w:tcW w:w="2238" w:type="dxa"/>
          </w:tcPr>
          <w:p w14:paraId="5ED7C1DD" w14:textId="77777777" w:rsidR="00D36513" w:rsidRPr="00180F8F" w:rsidRDefault="00D36513" w:rsidP="009E16A5">
            <w:pPr>
              <w:tabs>
                <w:tab w:val="left" w:pos="284"/>
                <w:tab w:val="left" w:pos="567"/>
              </w:tabs>
              <w:spacing w:line="360" w:lineRule="auto"/>
              <w:jc w:val="right"/>
              <w:rPr>
                <w:rFonts w:ascii="Arial" w:hAnsi="Arial" w:cs="Arial"/>
                <w:sz w:val="24"/>
                <w:szCs w:val="24"/>
              </w:rPr>
            </w:pPr>
          </w:p>
        </w:tc>
        <w:tc>
          <w:tcPr>
            <w:tcW w:w="7357" w:type="dxa"/>
            <w:gridSpan w:val="7"/>
          </w:tcPr>
          <w:p w14:paraId="16351161" w14:textId="77777777" w:rsidR="00D36513" w:rsidRPr="00180F8F" w:rsidRDefault="00D36513" w:rsidP="009E16A5">
            <w:pPr>
              <w:pStyle w:val="norm"/>
              <w:tabs>
                <w:tab w:val="left" w:pos="284"/>
                <w:tab w:val="left" w:pos="567"/>
              </w:tabs>
              <w:spacing w:before="0" w:beforeAutospacing="0" w:after="0" w:afterAutospacing="0" w:line="360" w:lineRule="auto"/>
              <w:jc w:val="both"/>
              <w:rPr>
                <w:rFonts w:ascii="Arial" w:hAnsi="Arial" w:cs="Arial"/>
                <w:lang w:val="el-GR"/>
              </w:rPr>
            </w:pPr>
          </w:p>
        </w:tc>
      </w:tr>
      <w:tr w:rsidR="00D36513" w:rsidRPr="00180F8F" w14:paraId="6E87AF34" w14:textId="77777777" w:rsidTr="00C57D00">
        <w:tc>
          <w:tcPr>
            <w:tcW w:w="2238" w:type="dxa"/>
          </w:tcPr>
          <w:p w14:paraId="3F6721D1" w14:textId="77777777" w:rsidR="00180F8F" w:rsidRPr="00180F8F" w:rsidRDefault="00D36513" w:rsidP="009E16A5">
            <w:pPr>
              <w:tabs>
                <w:tab w:val="left" w:pos="284"/>
                <w:tab w:val="left" w:pos="567"/>
              </w:tabs>
              <w:spacing w:line="360" w:lineRule="auto"/>
              <w:rPr>
                <w:rFonts w:ascii="Arial" w:hAnsi="Arial" w:cs="Arial"/>
                <w:sz w:val="24"/>
                <w:szCs w:val="24"/>
              </w:rPr>
            </w:pPr>
            <w:r w:rsidRPr="00180F8F">
              <w:rPr>
                <w:rFonts w:ascii="Arial" w:hAnsi="Arial" w:cs="Arial"/>
                <w:sz w:val="24"/>
                <w:szCs w:val="24"/>
              </w:rPr>
              <w:t xml:space="preserve">Συνοπτικός </w:t>
            </w:r>
          </w:p>
          <w:p w14:paraId="54DFFD56" w14:textId="70B0883B" w:rsidR="00D36513" w:rsidRPr="00180F8F" w:rsidRDefault="00D36513" w:rsidP="009E16A5">
            <w:pPr>
              <w:tabs>
                <w:tab w:val="left" w:pos="284"/>
                <w:tab w:val="left" w:pos="567"/>
              </w:tabs>
              <w:spacing w:line="360" w:lineRule="auto"/>
              <w:rPr>
                <w:rFonts w:ascii="Arial" w:hAnsi="Arial" w:cs="Arial"/>
                <w:sz w:val="24"/>
                <w:szCs w:val="24"/>
              </w:rPr>
            </w:pPr>
            <w:r w:rsidRPr="00180F8F">
              <w:rPr>
                <w:rFonts w:ascii="Arial" w:hAnsi="Arial" w:cs="Arial"/>
                <w:sz w:val="24"/>
                <w:szCs w:val="24"/>
              </w:rPr>
              <w:t>τίτλος.</w:t>
            </w:r>
          </w:p>
          <w:p w14:paraId="5B8EF50E" w14:textId="77777777" w:rsidR="00381BED" w:rsidRPr="00180F8F" w:rsidRDefault="00381BED" w:rsidP="009E16A5">
            <w:pPr>
              <w:tabs>
                <w:tab w:val="left" w:pos="284"/>
                <w:tab w:val="left" w:pos="567"/>
              </w:tabs>
              <w:spacing w:line="360" w:lineRule="auto"/>
              <w:rPr>
                <w:rFonts w:ascii="Arial" w:hAnsi="Arial" w:cs="Arial"/>
                <w:sz w:val="24"/>
                <w:szCs w:val="24"/>
              </w:rPr>
            </w:pPr>
          </w:p>
          <w:p w14:paraId="1B842E93" w14:textId="3BA2471D" w:rsidR="00D36513" w:rsidRPr="00180F8F" w:rsidRDefault="00D36513" w:rsidP="009E16A5">
            <w:pPr>
              <w:tabs>
                <w:tab w:val="left" w:pos="284"/>
                <w:tab w:val="left" w:pos="567"/>
              </w:tabs>
              <w:spacing w:line="360" w:lineRule="auto"/>
              <w:rPr>
                <w:rFonts w:ascii="Arial" w:hAnsi="Arial" w:cs="Arial"/>
                <w:sz w:val="24"/>
                <w:szCs w:val="24"/>
              </w:rPr>
            </w:pPr>
            <w:r w:rsidRPr="00180F8F">
              <w:rPr>
                <w:rFonts w:ascii="Arial" w:hAnsi="Arial" w:cs="Arial"/>
                <w:sz w:val="24"/>
                <w:szCs w:val="24"/>
              </w:rPr>
              <w:lastRenderedPageBreak/>
              <w:t xml:space="preserve">Επίσημη Εφημερίδα, Παράρτημα </w:t>
            </w:r>
          </w:p>
          <w:p w14:paraId="38FB70CE" w14:textId="77777777" w:rsidR="00D36513" w:rsidRPr="00180F8F" w:rsidRDefault="00D36513" w:rsidP="009E16A5">
            <w:pPr>
              <w:tabs>
                <w:tab w:val="left" w:pos="284"/>
                <w:tab w:val="left" w:pos="567"/>
              </w:tabs>
              <w:spacing w:line="360" w:lineRule="auto"/>
              <w:rPr>
                <w:rFonts w:ascii="Arial" w:hAnsi="Arial" w:cs="Arial"/>
                <w:sz w:val="24"/>
                <w:szCs w:val="24"/>
              </w:rPr>
            </w:pPr>
            <w:r w:rsidRPr="00180F8F">
              <w:rPr>
                <w:rFonts w:ascii="Arial" w:hAnsi="Arial" w:cs="Arial"/>
                <w:sz w:val="24"/>
                <w:szCs w:val="24"/>
              </w:rPr>
              <w:t>Τρίτο (Ι):</w:t>
            </w:r>
          </w:p>
          <w:p w14:paraId="2123598B" w14:textId="77777777"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8.4.2004</w:t>
            </w:r>
          </w:p>
          <w:p w14:paraId="642EE0A4" w14:textId="77777777"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31.3.2004</w:t>
            </w:r>
          </w:p>
          <w:p w14:paraId="756CE7CA" w14:textId="77777777"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5.4.2007</w:t>
            </w:r>
          </w:p>
          <w:p w14:paraId="6E052605" w14:textId="77777777"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14.10.2016</w:t>
            </w:r>
          </w:p>
          <w:p w14:paraId="56906E8C" w14:textId="77777777"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27.10.2016</w:t>
            </w:r>
          </w:p>
          <w:p w14:paraId="7DEDDDE0" w14:textId="77777777" w:rsidR="00D36513" w:rsidRPr="001B3459" w:rsidRDefault="00D36513" w:rsidP="009E16A5">
            <w:pPr>
              <w:tabs>
                <w:tab w:val="left" w:pos="284"/>
                <w:tab w:val="left" w:pos="567"/>
              </w:tabs>
              <w:spacing w:line="360" w:lineRule="auto"/>
              <w:ind w:right="567"/>
              <w:jc w:val="right"/>
              <w:rPr>
                <w:rFonts w:ascii="Arial" w:hAnsi="Arial" w:cs="Arial"/>
                <w:sz w:val="24"/>
                <w:szCs w:val="24"/>
              </w:rPr>
            </w:pPr>
            <w:r w:rsidRPr="001B3459">
              <w:rPr>
                <w:rFonts w:ascii="Arial" w:hAnsi="Arial" w:cs="Arial"/>
                <w:sz w:val="24"/>
                <w:szCs w:val="24"/>
              </w:rPr>
              <w:t>15.4.2019</w:t>
            </w:r>
          </w:p>
          <w:p w14:paraId="2965E598" w14:textId="77777777" w:rsidR="00D36513" w:rsidRPr="001B3459" w:rsidRDefault="00D36513" w:rsidP="009E16A5">
            <w:pPr>
              <w:tabs>
                <w:tab w:val="left" w:pos="284"/>
                <w:tab w:val="left" w:pos="567"/>
              </w:tabs>
              <w:spacing w:line="360" w:lineRule="auto"/>
              <w:ind w:right="567"/>
              <w:jc w:val="right"/>
              <w:rPr>
                <w:rFonts w:ascii="Arial" w:hAnsi="Arial" w:cs="Arial"/>
                <w:sz w:val="24"/>
                <w:szCs w:val="24"/>
              </w:rPr>
            </w:pPr>
            <w:r w:rsidRPr="00180F8F">
              <w:rPr>
                <w:rFonts w:ascii="Arial" w:hAnsi="Arial" w:cs="Arial"/>
                <w:sz w:val="24"/>
                <w:szCs w:val="24"/>
              </w:rPr>
              <w:t>23.7.201</w:t>
            </w:r>
            <w:r w:rsidRPr="001B3459">
              <w:rPr>
                <w:rFonts w:ascii="Arial" w:hAnsi="Arial" w:cs="Arial"/>
                <w:sz w:val="24"/>
                <w:szCs w:val="24"/>
              </w:rPr>
              <w:t>9</w:t>
            </w:r>
          </w:p>
          <w:p w14:paraId="302C1B72" w14:textId="69BEBFFB" w:rsidR="00D36513" w:rsidRPr="00180F8F" w:rsidRDefault="00D36513" w:rsidP="009E16A5">
            <w:pPr>
              <w:tabs>
                <w:tab w:val="left" w:pos="284"/>
                <w:tab w:val="left" w:pos="567"/>
              </w:tabs>
              <w:spacing w:line="360" w:lineRule="auto"/>
              <w:ind w:right="567"/>
              <w:jc w:val="right"/>
              <w:rPr>
                <w:rFonts w:ascii="Arial" w:hAnsi="Arial" w:cs="Arial"/>
                <w:sz w:val="24"/>
                <w:szCs w:val="24"/>
              </w:rPr>
            </w:pPr>
            <w:r w:rsidRPr="001B3459">
              <w:rPr>
                <w:rFonts w:ascii="Arial" w:hAnsi="Arial" w:cs="Arial"/>
                <w:sz w:val="24"/>
                <w:szCs w:val="24"/>
              </w:rPr>
              <w:t>18.12.2020</w:t>
            </w:r>
            <w:r w:rsidRPr="00180F8F">
              <w:rPr>
                <w:rFonts w:ascii="Arial" w:hAnsi="Arial" w:cs="Arial"/>
                <w:sz w:val="24"/>
                <w:szCs w:val="24"/>
              </w:rPr>
              <w:t>.</w:t>
            </w:r>
          </w:p>
        </w:tc>
        <w:tc>
          <w:tcPr>
            <w:tcW w:w="7357" w:type="dxa"/>
            <w:gridSpan w:val="7"/>
          </w:tcPr>
          <w:p w14:paraId="2725C1C7" w14:textId="46E3931D" w:rsidR="00D36513" w:rsidRPr="00180F8F" w:rsidRDefault="00D36513" w:rsidP="009E16A5">
            <w:pPr>
              <w:tabs>
                <w:tab w:val="left" w:pos="284"/>
                <w:tab w:val="left" w:pos="567"/>
              </w:tabs>
              <w:spacing w:line="360" w:lineRule="auto"/>
              <w:jc w:val="both"/>
              <w:rPr>
                <w:rFonts w:ascii="Arial" w:hAnsi="Arial" w:cs="Arial"/>
              </w:rPr>
            </w:pPr>
            <w:r w:rsidRPr="001B3459">
              <w:rPr>
                <w:rFonts w:ascii="Arial" w:hAnsi="Arial" w:cs="Arial"/>
                <w:sz w:val="24"/>
                <w:szCs w:val="24"/>
              </w:rPr>
              <w:lastRenderedPageBreak/>
              <w:t>1.</w:t>
            </w:r>
            <w:r w:rsidR="009E16A5">
              <w:rPr>
                <w:rFonts w:ascii="Arial" w:hAnsi="Arial" w:cs="Arial"/>
                <w:sz w:val="24"/>
                <w:szCs w:val="24"/>
              </w:rPr>
              <w:tab/>
            </w:r>
            <w:r w:rsidR="009E16A5">
              <w:rPr>
                <w:rFonts w:ascii="Arial" w:hAnsi="Arial" w:cs="Arial"/>
                <w:sz w:val="24"/>
                <w:szCs w:val="24"/>
              </w:rPr>
              <w:tab/>
            </w:r>
            <w:r w:rsidRPr="001B3459">
              <w:rPr>
                <w:rFonts w:ascii="Arial" w:hAnsi="Arial" w:cs="Arial"/>
                <w:sz w:val="24"/>
                <w:szCs w:val="24"/>
              </w:rPr>
              <w:t xml:space="preserve">Οι παρόντες Κανονισμοί θα αναφέρονται ως οι περί Ειδικών Αστυνομικών (Διαδικασία Διορισμού και Όροι Υπηρεσίας) (Τροποποιητικοί) Κανονισμοί του 2022 και θα διαβάζονται μαζί με τους περί Ειδικών Αστυνομικών (Διαδικασία Διορισμού και Όροι </w:t>
            </w:r>
            <w:r w:rsidRPr="001B3459">
              <w:rPr>
                <w:rFonts w:ascii="Arial" w:hAnsi="Arial" w:cs="Arial"/>
                <w:sz w:val="24"/>
                <w:szCs w:val="24"/>
              </w:rPr>
              <w:lastRenderedPageBreak/>
              <w:t xml:space="preserve">Υπηρεσίας) Κανονισμούς του 2004 </w:t>
            </w:r>
            <w:r w:rsidR="009E16A5">
              <w:rPr>
                <w:rFonts w:ascii="Arial" w:hAnsi="Arial" w:cs="Arial"/>
                <w:sz w:val="24"/>
                <w:szCs w:val="24"/>
              </w:rPr>
              <w:t>έως</w:t>
            </w:r>
            <w:r w:rsidRPr="001B3459">
              <w:rPr>
                <w:rFonts w:ascii="Arial" w:hAnsi="Arial" w:cs="Arial"/>
                <w:sz w:val="24"/>
                <w:szCs w:val="24"/>
              </w:rPr>
              <w:t xml:space="preserve"> 2020 (που στο εξής θα αναφέρονται ως «οι βασικοί κανονισμοί») και οι βασικοί κανονισμοί και οι παρόντες Κανονισμοί θα αναφέρονται μαζί ως οι περί Ειδικών Αστυνομικών (Διαδικασία Διορισμού και Όροι Υπηρεσίας) Κανονισμοί του 2004 </w:t>
            </w:r>
            <w:r w:rsidR="009E16A5">
              <w:rPr>
                <w:rFonts w:ascii="Arial" w:hAnsi="Arial" w:cs="Arial"/>
                <w:sz w:val="24"/>
                <w:szCs w:val="24"/>
              </w:rPr>
              <w:t>έως</w:t>
            </w:r>
            <w:r w:rsidRPr="001B3459">
              <w:rPr>
                <w:rFonts w:ascii="Arial" w:hAnsi="Arial" w:cs="Arial"/>
                <w:sz w:val="24"/>
                <w:szCs w:val="24"/>
              </w:rPr>
              <w:t xml:space="preserve"> 2022.</w:t>
            </w:r>
          </w:p>
        </w:tc>
      </w:tr>
      <w:tr w:rsidR="00D36513" w:rsidRPr="00180F8F" w14:paraId="1381EC97" w14:textId="77777777" w:rsidTr="00C57D00">
        <w:tc>
          <w:tcPr>
            <w:tcW w:w="2238" w:type="dxa"/>
          </w:tcPr>
          <w:p w14:paraId="741D0755" w14:textId="77777777" w:rsidR="00D36513" w:rsidRPr="00180F8F" w:rsidRDefault="00D36513" w:rsidP="009E16A5">
            <w:pPr>
              <w:tabs>
                <w:tab w:val="left" w:pos="284"/>
                <w:tab w:val="left" w:pos="567"/>
              </w:tabs>
              <w:spacing w:line="360" w:lineRule="auto"/>
              <w:rPr>
                <w:rFonts w:ascii="Arial" w:hAnsi="Arial" w:cs="Arial"/>
                <w:sz w:val="24"/>
                <w:szCs w:val="24"/>
              </w:rPr>
            </w:pPr>
          </w:p>
        </w:tc>
        <w:tc>
          <w:tcPr>
            <w:tcW w:w="7357" w:type="dxa"/>
            <w:gridSpan w:val="7"/>
          </w:tcPr>
          <w:p w14:paraId="18AF2DEF" w14:textId="77777777" w:rsidR="00D36513" w:rsidRPr="00180F8F" w:rsidRDefault="00D36513" w:rsidP="009E16A5">
            <w:pPr>
              <w:pStyle w:val="ListParagraph"/>
              <w:tabs>
                <w:tab w:val="left" w:pos="284"/>
                <w:tab w:val="left" w:pos="567"/>
              </w:tabs>
              <w:spacing w:line="360" w:lineRule="auto"/>
              <w:jc w:val="both"/>
              <w:rPr>
                <w:lang w:val="el-GR"/>
              </w:rPr>
            </w:pPr>
          </w:p>
        </w:tc>
      </w:tr>
      <w:tr w:rsidR="001C38D5" w:rsidRPr="00180F8F" w14:paraId="78760574" w14:textId="77777777" w:rsidTr="00C57D00">
        <w:tc>
          <w:tcPr>
            <w:tcW w:w="2238" w:type="dxa"/>
          </w:tcPr>
          <w:p w14:paraId="68BA4EFC"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7357" w:type="dxa"/>
            <w:gridSpan w:val="7"/>
          </w:tcPr>
          <w:p w14:paraId="4E74F8B5" w14:textId="77777777" w:rsidR="001C38D5" w:rsidRPr="00180F8F" w:rsidRDefault="001C38D5" w:rsidP="009E16A5">
            <w:pPr>
              <w:pStyle w:val="ListParagraph"/>
              <w:tabs>
                <w:tab w:val="left" w:pos="284"/>
                <w:tab w:val="left" w:pos="567"/>
              </w:tabs>
              <w:spacing w:line="360" w:lineRule="auto"/>
              <w:jc w:val="both"/>
              <w:rPr>
                <w:lang w:val="el-GR"/>
              </w:rPr>
            </w:pPr>
          </w:p>
        </w:tc>
      </w:tr>
      <w:tr w:rsidR="001C38D5" w:rsidRPr="00180F8F" w14:paraId="17CC1025" w14:textId="77777777" w:rsidTr="00C57D00">
        <w:tc>
          <w:tcPr>
            <w:tcW w:w="2238" w:type="dxa"/>
          </w:tcPr>
          <w:p w14:paraId="2C56FA5F" w14:textId="77777777" w:rsidR="001C38D5" w:rsidRPr="00180F8F" w:rsidRDefault="001C38D5" w:rsidP="009E16A5">
            <w:pPr>
              <w:pStyle w:val="norm"/>
              <w:tabs>
                <w:tab w:val="left" w:pos="284"/>
                <w:tab w:val="left" w:pos="567"/>
              </w:tabs>
              <w:spacing w:before="0" w:beforeAutospacing="0" w:after="0" w:afterAutospacing="0" w:line="360" w:lineRule="auto"/>
              <w:rPr>
                <w:rFonts w:ascii="Arial" w:hAnsi="Arial" w:cs="Arial"/>
                <w:lang w:val="el-GR" w:eastAsia="en-US"/>
              </w:rPr>
            </w:pPr>
            <w:r w:rsidRPr="00180F8F">
              <w:rPr>
                <w:rFonts w:ascii="Arial" w:hAnsi="Arial" w:cs="Arial"/>
                <w:lang w:val="el-GR" w:eastAsia="en-US"/>
              </w:rPr>
              <w:t xml:space="preserve">Τροποποίηση </w:t>
            </w:r>
          </w:p>
          <w:p w14:paraId="6A912F94" w14:textId="6DB9639B" w:rsidR="001C38D5" w:rsidRPr="001B3459" w:rsidRDefault="001C38D5" w:rsidP="009E16A5">
            <w:pPr>
              <w:pStyle w:val="norm"/>
              <w:tabs>
                <w:tab w:val="left" w:pos="284"/>
                <w:tab w:val="left" w:pos="567"/>
              </w:tabs>
              <w:spacing w:before="0" w:beforeAutospacing="0" w:after="0" w:afterAutospacing="0" w:line="360" w:lineRule="auto"/>
              <w:rPr>
                <w:rFonts w:ascii="Arial" w:hAnsi="Arial" w:cs="Arial"/>
                <w:lang w:val="el-GR"/>
              </w:rPr>
            </w:pPr>
            <w:r w:rsidRPr="001B3459">
              <w:rPr>
                <w:rFonts w:ascii="Arial" w:hAnsi="Arial" w:cs="Arial"/>
                <w:lang w:val="el-GR" w:eastAsia="en-US"/>
              </w:rPr>
              <w:t xml:space="preserve">του </w:t>
            </w:r>
            <w:r w:rsidRPr="001B3459">
              <w:rPr>
                <w:rFonts w:ascii="Arial" w:hAnsi="Arial" w:cs="Arial"/>
                <w:lang w:val="el-GR"/>
              </w:rPr>
              <w:t>Κανονισμού 5  των βασικών κανονισμών.</w:t>
            </w:r>
          </w:p>
        </w:tc>
        <w:tc>
          <w:tcPr>
            <w:tcW w:w="7357" w:type="dxa"/>
            <w:gridSpan w:val="7"/>
          </w:tcPr>
          <w:p w14:paraId="1037F997" w14:textId="6D0FC7CB" w:rsidR="001C38D5" w:rsidRPr="00180F8F" w:rsidRDefault="001C38D5" w:rsidP="009E16A5">
            <w:pPr>
              <w:tabs>
                <w:tab w:val="left" w:pos="284"/>
                <w:tab w:val="left" w:pos="567"/>
              </w:tabs>
              <w:spacing w:line="360" w:lineRule="auto"/>
              <w:jc w:val="both"/>
              <w:rPr>
                <w:rFonts w:ascii="Arial" w:hAnsi="Arial" w:cs="Arial"/>
                <w:sz w:val="24"/>
                <w:szCs w:val="24"/>
              </w:rPr>
            </w:pPr>
            <w:r w:rsidRPr="00180F8F">
              <w:rPr>
                <w:rFonts w:ascii="Arial" w:hAnsi="Arial" w:cs="Arial"/>
                <w:sz w:val="24"/>
                <w:szCs w:val="24"/>
              </w:rPr>
              <w:t>2.</w:t>
            </w:r>
            <w:r w:rsidR="009E16A5">
              <w:rPr>
                <w:rFonts w:ascii="Arial" w:hAnsi="Arial" w:cs="Arial"/>
                <w:sz w:val="24"/>
                <w:szCs w:val="24"/>
              </w:rPr>
              <w:tab/>
            </w:r>
            <w:r w:rsidR="009E16A5">
              <w:rPr>
                <w:rFonts w:ascii="Arial" w:hAnsi="Arial" w:cs="Arial"/>
                <w:sz w:val="24"/>
                <w:szCs w:val="24"/>
              </w:rPr>
              <w:tab/>
            </w:r>
            <w:r w:rsidRPr="00180F8F">
              <w:rPr>
                <w:rFonts w:ascii="Arial" w:hAnsi="Arial" w:cs="Arial"/>
                <w:sz w:val="24"/>
                <w:szCs w:val="24"/>
              </w:rPr>
              <w:t>Ο Κανονισμός 5 των βασικών κανονισμών τροποποιείται ως ακολούθως:</w:t>
            </w:r>
          </w:p>
          <w:p w14:paraId="5EDB229F" w14:textId="77777777" w:rsidR="001C38D5" w:rsidRPr="00180F8F" w:rsidRDefault="001C38D5" w:rsidP="009E16A5">
            <w:pPr>
              <w:pStyle w:val="ListParagraph"/>
              <w:tabs>
                <w:tab w:val="left" w:pos="284"/>
                <w:tab w:val="left" w:pos="567"/>
              </w:tabs>
              <w:spacing w:line="360" w:lineRule="auto"/>
              <w:jc w:val="both"/>
              <w:rPr>
                <w:lang w:val="el-GR"/>
              </w:rPr>
            </w:pPr>
          </w:p>
        </w:tc>
      </w:tr>
      <w:tr w:rsidR="001C38D5" w:rsidRPr="00180F8F" w14:paraId="43361E80" w14:textId="77777777" w:rsidTr="00C561B8">
        <w:tc>
          <w:tcPr>
            <w:tcW w:w="2268" w:type="dxa"/>
            <w:gridSpan w:val="2"/>
          </w:tcPr>
          <w:p w14:paraId="312B8A79"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0665C864" w14:textId="77777777" w:rsidR="001C38D5" w:rsidRPr="00180F8F" w:rsidRDefault="001C38D5" w:rsidP="00C57D00">
            <w:pPr>
              <w:pStyle w:val="ListParagraph"/>
              <w:tabs>
                <w:tab w:val="left" w:pos="284"/>
                <w:tab w:val="left" w:pos="745"/>
              </w:tabs>
              <w:spacing w:line="360" w:lineRule="auto"/>
              <w:jc w:val="both"/>
              <w:rPr>
                <w:lang w:val="el-GR"/>
              </w:rPr>
            </w:pPr>
          </w:p>
        </w:tc>
        <w:tc>
          <w:tcPr>
            <w:tcW w:w="6334" w:type="dxa"/>
            <w:gridSpan w:val="5"/>
          </w:tcPr>
          <w:p w14:paraId="6E6C1387" w14:textId="09651866" w:rsidR="001C38D5" w:rsidRPr="00180F8F" w:rsidRDefault="001C38D5" w:rsidP="009E16A5">
            <w:pPr>
              <w:pStyle w:val="ListParagraph"/>
              <w:tabs>
                <w:tab w:val="left" w:pos="284"/>
                <w:tab w:val="left" w:pos="567"/>
              </w:tabs>
              <w:spacing w:line="360" w:lineRule="auto"/>
              <w:jc w:val="both"/>
              <w:rPr>
                <w:lang w:val="el-GR"/>
              </w:rPr>
            </w:pPr>
          </w:p>
        </w:tc>
      </w:tr>
      <w:tr w:rsidR="001C38D5" w:rsidRPr="00180F8F" w14:paraId="35C330B5" w14:textId="77777777" w:rsidTr="00C561B8">
        <w:tc>
          <w:tcPr>
            <w:tcW w:w="2268" w:type="dxa"/>
            <w:gridSpan w:val="2"/>
          </w:tcPr>
          <w:p w14:paraId="2A23131C"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1EA0E18E" w14:textId="043694A5" w:rsidR="001C38D5" w:rsidRPr="00180F8F" w:rsidRDefault="001C38D5" w:rsidP="005F2F8F">
            <w:pPr>
              <w:pStyle w:val="ListParagraph"/>
              <w:tabs>
                <w:tab w:val="left" w:pos="284"/>
                <w:tab w:val="left" w:pos="603"/>
              </w:tabs>
              <w:spacing w:line="360" w:lineRule="auto"/>
              <w:ind w:left="0"/>
              <w:jc w:val="right"/>
              <w:rPr>
                <w:lang w:val="el-GR"/>
              </w:rPr>
            </w:pPr>
            <w:r w:rsidRPr="00180F8F">
              <w:rPr>
                <w:lang w:val="el-GR"/>
              </w:rPr>
              <w:t>(α)</w:t>
            </w:r>
          </w:p>
        </w:tc>
        <w:tc>
          <w:tcPr>
            <w:tcW w:w="6334" w:type="dxa"/>
            <w:gridSpan w:val="5"/>
          </w:tcPr>
          <w:p w14:paraId="1CF9C9E6" w14:textId="6B4E0517" w:rsidR="001C38D5" w:rsidRPr="001D6716" w:rsidRDefault="001C38D5" w:rsidP="009E16A5">
            <w:pPr>
              <w:tabs>
                <w:tab w:val="left" w:pos="284"/>
                <w:tab w:val="left" w:pos="567"/>
              </w:tabs>
              <w:spacing w:line="360" w:lineRule="auto"/>
              <w:jc w:val="both"/>
            </w:pPr>
            <w:r w:rsidRPr="001B3459">
              <w:rPr>
                <w:rFonts w:ascii="Arial" w:hAnsi="Arial" w:cs="Arial"/>
                <w:sz w:val="24"/>
                <w:szCs w:val="24"/>
              </w:rPr>
              <w:t xml:space="preserve">Με την αντικατάσταση στο τέλος της </w:t>
            </w:r>
            <w:proofErr w:type="spellStart"/>
            <w:r w:rsidRPr="001B3459">
              <w:rPr>
                <w:rFonts w:ascii="Arial" w:hAnsi="Arial" w:cs="Arial"/>
                <w:sz w:val="24"/>
                <w:szCs w:val="24"/>
              </w:rPr>
              <w:t>υποπαραγράφου</w:t>
            </w:r>
            <w:proofErr w:type="spellEnd"/>
            <w:r w:rsidRPr="001B3459">
              <w:rPr>
                <w:rFonts w:ascii="Arial" w:hAnsi="Arial" w:cs="Arial"/>
                <w:sz w:val="24"/>
                <w:szCs w:val="24"/>
              </w:rPr>
              <w:t xml:space="preserve"> (δ) της παραγράφου (1) αυτού </w:t>
            </w:r>
            <w:r w:rsidR="009C47C0" w:rsidRPr="001B3459">
              <w:rPr>
                <w:rFonts w:ascii="Arial" w:hAnsi="Arial" w:cs="Arial"/>
                <w:sz w:val="24"/>
                <w:szCs w:val="24"/>
              </w:rPr>
              <w:t xml:space="preserve">του σημείου </w:t>
            </w:r>
            <w:r w:rsidR="009C47C0" w:rsidRPr="00180F8F">
              <w:rPr>
                <w:rFonts w:ascii="Arial" w:hAnsi="Arial" w:cs="Arial"/>
                <w:sz w:val="24"/>
                <w:szCs w:val="24"/>
              </w:rPr>
              <w:t xml:space="preserve">της άνω τελείας </w:t>
            </w:r>
            <w:r w:rsidRPr="001B3459">
              <w:rPr>
                <w:rFonts w:ascii="Arial" w:hAnsi="Arial" w:cs="Arial"/>
                <w:sz w:val="24"/>
                <w:szCs w:val="24"/>
              </w:rPr>
              <w:t>με</w:t>
            </w:r>
            <w:r w:rsidR="002637EE" w:rsidRPr="001B3459">
              <w:rPr>
                <w:rFonts w:ascii="Arial" w:hAnsi="Arial" w:cs="Arial"/>
                <w:sz w:val="24"/>
                <w:szCs w:val="24"/>
              </w:rPr>
              <w:t xml:space="preserve"> το σημείο της</w:t>
            </w:r>
            <w:r w:rsidRPr="001B3459">
              <w:rPr>
                <w:rFonts w:ascii="Arial" w:hAnsi="Arial" w:cs="Arial"/>
                <w:sz w:val="24"/>
                <w:szCs w:val="24"/>
              </w:rPr>
              <w:t xml:space="preserve"> άνω και κάτω τελεία</w:t>
            </w:r>
            <w:r w:rsidR="002637EE" w:rsidRPr="001B3459">
              <w:rPr>
                <w:rFonts w:ascii="Arial" w:hAnsi="Arial" w:cs="Arial"/>
                <w:sz w:val="24"/>
                <w:szCs w:val="24"/>
              </w:rPr>
              <w:t>ς</w:t>
            </w:r>
            <w:r w:rsidRPr="001B3459">
              <w:rPr>
                <w:rFonts w:ascii="Arial" w:hAnsi="Arial" w:cs="Arial"/>
                <w:sz w:val="24"/>
                <w:szCs w:val="24"/>
              </w:rPr>
              <w:t xml:space="preserve"> και την προσθήκη</w:t>
            </w:r>
            <w:r w:rsidR="002637EE" w:rsidRPr="001B3459">
              <w:rPr>
                <w:rFonts w:ascii="Arial" w:hAnsi="Arial" w:cs="Arial"/>
                <w:sz w:val="24"/>
                <w:szCs w:val="24"/>
              </w:rPr>
              <w:t>,</w:t>
            </w:r>
            <w:r w:rsidRPr="001B3459">
              <w:rPr>
                <w:rFonts w:ascii="Arial" w:hAnsi="Arial" w:cs="Arial"/>
                <w:sz w:val="24"/>
                <w:szCs w:val="24"/>
              </w:rPr>
              <w:t xml:space="preserve"> αμέσως μετά</w:t>
            </w:r>
            <w:r w:rsidR="002637EE" w:rsidRPr="001B3459">
              <w:rPr>
                <w:rFonts w:ascii="Arial" w:hAnsi="Arial" w:cs="Arial"/>
                <w:sz w:val="24"/>
                <w:szCs w:val="24"/>
              </w:rPr>
              <w:t>,</w:t>
            </w:r>
            <w:r w:rsidRPr="001B3459">
              <w:rPr>
                <w:rFonts w:ascii="Arial" w:hAnsi="Arial" w:cs="Arial"/>
                <w:sz w:val="24"/>
                <w:szCs w:val="24"/>
              </w:rPr>
              <w:t xml:space="preserve"> της ακόλουθης νέας επιφύλαξης:</w:t>
            </w:r>
          </w:p>
        </w:tc>
      </w:tr>
      <w:tr w:rsidR="001C38D5" w:rsidRPr="00180F8F" w14:paraId="7D31A9D8" w14:textId="77777777" w:rsidTr="00C561B8">
        <w:tc>
          <w:tcPr>
            <w:tcW w:w="2268" w:type="dxa"/>
            <w:gridSpan w:val="2"/>
          </w:tcPr>
          <w:p w14:paraId="2E9C9F73"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499DD53F" w14:textId="77777777" w:rsidR="001C38D5" w:rsidRPr="00180F8F" w:rsidRDefault="001C38D5" w:rsidP="009E16A5">
            <w:pPr>
              <w:pStyle w:val="ListParagraph"/>
              <w:tabs>
                <w:tab w:val="left" w:pos="284"/>
                <w:tab w:val="left" w:pos="567"/>
              </w:tabs>
              <w:spacing w:line="360" w:lineRule="auto"/>
              <w:jc w:val="both"/>
              <w:rPr>
                <w:lang w:val="el-GR"/>
              </w:rPr>
            </w:pPr>
          </w:p>
        </w:tc>
        <w:tc>
          <w:tcPr>
            <w:tcW w:w="6334" w:type="dxa"/>
            <w:gridSpan w:val="5"/>
          </w:tcPr>
          <w:p w14:paraId="470A9CE4" w14:textId="77777777" w:rsidR="001C38D5" w:rsidRPr="001B3459" w:rsidDel="001C38D5" w:rsidRDefault="001C38D5" w:rsidP="00C57D00">
            <w:pPr>
              <w:tabs>
                <w:tab w:val="left" w:pos="284"/>
                <w:tab w:val="left" w:pos="567"/>
              </w:tabs>
              <w:spacing w:line="360" w:lineRule="auto"/>
              <w:jc w:val="both"/>
              <w:rPr>
                <w:rFonts w:ascii="Arial" w:hAnsi="Arial" w:cs="Arial"/>
                <w:sz w:val="24"/>
                <w:szCs w:val="24"/>
              </w:rPr>
            </w:pPr>
          </w:p>
        </w:tc>
      </w:tr>
      <w:tr w:rsidR="001C38D5" w:rsidRPr="00180F8F" w14:paraId="2FC7D140" w14:textId="77777777" w:rsidTr="00C561B8">
        <w:tc>
          <w:tcPr>
            <w:tcW w:w="2268" w:type="dxa"/>
            <w:gridSpan w:val="2"/>
          </w:tcPr>
          <w:p w14:paraId="5B596351"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0F43F398" w14:textId="77777777" w:rsidR="001C38D5" w:rsidRPr="00180F8F" w:rsidRDefault="001C38D5" w:rsidP="009E16A5">
            <w:pPr>
              <w:pStyle w:val="ListParagraph"/>
              <w:tabs>
                <w:tab w:val="left" w:pos="284"/>
                <w:tab w:val="left" w:pos="567"/>
              </w:tabs>
              <w:spacing w:line="360" w:lineRule="auto"/>
              <w:jc w:val="both"/>
              <w:rPr>
                <w:lang w:val="el-GR"/>
              </w:rPr>
            </w:pPr>
          </w:p>
        </w:tc>
        <w:tc>
          <w:tcPr>
            <w:tcW w:w="6334" w:type="dxa"/>
            <w:gridSpan w:val="5"/>
          </w:tcPr>
          <w:p w14:paraId="3CE4C78A" w14:textId="4674C987" w:rsidR="001C38D5" w:rsidRPr="001B3459" w:rsidDel="001C38D5" w:rsidRDefault="00C57D00" w:rsidP="00C57D00">
            <w:pPr>
              <w:tabs>
                <w:tab w:val="left" w:pos="284"/>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C38D5" w:rsidRPr="001B3459">
              <w:rPr>
                <w:rFonts w:ascii="Arial" w:hAnsi="Arial" w:cs="Arial"/>
                <w:sz w:val="24"/>
                <w:szCs w:val="24"/>
              </w:rPr>
              <w:t xml:space="preserve">«Νοείται ότι, οι </w:t>
            </w:r>
            <w:r w:rsidR="00AD585B">
              <w:rPr>
                <w:rFonts w:ascii="Arial" w:hAnsi="Arial" w:cs="Arial"/>
                <w:sz w:val="24"/>
                <w:szCs w:val="24"/>
              </w:rPr>
              <w:t xml:space="preserve">πρόνοιες </w:t>
            </w:r>
            <w:r w:rsidR="001C38D5" w:rsidRPr="001B3459">
              <w:rPr>
                <w:rFonts w:ascii="Arial" w:hAnsi="Arial" w:cs="Arial"/>
                <w:sz w:val="24"/>
                <w:szCs w:val="24"/>
              </w:rPr>
              <w:t xml:space="preserve">της παρούσας </w:t>
            </w:r>
            <w:proofErr w:type="spellStart"/>
            <w:r w:rsidR="001C38D5" w:rsidRPr="001B3459">
              <w:rPr>
                <w:rFonts w:ascii="Arial" w:hAnsi="Arial" w:cs="Arial"/>
                <w:sz w:val="24"/>
                <w:szCs w:val="24"/>
              </w:rPr>
              <w:t>υποπαραγράφου</w:t>
            </w:r>
            <w:proofErr w:type="spellEnd"/>
            <w:r w:rsidR="001C38D5" w:rsidRPr="001B3459">
              <w:rPr>
                <w:rFonts w:ascii="Arial" w:hAnsi="Arial" w:cs="Arial"/>
                <w:sz w:val="24"/>
                <w:szCs w:val="24"/>
              </w:rPr>
              <w:t xml:space="preserve"> δεν εφαρμόζονται για τους υποψ</w:t>
            </w:r>
            <w:r w:rsidR="00DF6BC9">
              <w:rPr>
                <w:rFonts w:ascii="Arial" w:hAnsi="Arial" w:cs="Arial"/>
                <w:sz w:val="24"/>
                <w:szCs w:val="24"/>
              </w:rPr>
              <w:t xml:space="preserve">ηφίους που είναι </w:t>
            </w:r>
            <w:r w:rsidR="001C38D5" w:rsidRPr="001B3459">
              <w:rPr>
                <w:rFonts w:ascii="Arial" w:hAnsi="Arial" w:cs="Arial"/>
                <w:sz w:val="24"/>
                <w:szCs w:val="24"/>
              </w:rPr>
              <w:t>υποψήφιοι για διορισμό στην Αστυνομία σε θέση ειδικού αστυνομικού, οι οποίοι ολοκλήρωσαν με επιτυχία τις εν λόγω ιατρικές εξετάσεις στο πλαίσιο άλλης διαδικασίας πρόσληψ</w:t>
            </w:r>
            <w:r w:rsidR="00DF6BC9">
              <w:rPr>
                <w:rFonts w:ascii="Arial" w:hAnsi="Arial" w:cs="Arial"/>
                <w:sz w:val="24"/>
                <w:szCs w:val="24"/>
              </w:rPr>
              <w:t>ή</w:t>
            </w:r>
            <w:r w:rsidR="001C38D5" w:rsidRPr="001B3459">
              <w:rPr>
                <w:rFonts w:ascii="Arial" w:hAnsi="Arial" w:cs="Arial"/>
                <w:sz w:val="24"/>
                <w:szCs w:val="24"/>
              </w:rPr>
              <w:t>ς τους στην Αστυνομία</w:t>
            </w:r>
            <w:r w:rsidR="00DF6BC9">
              <w:rPr>
                <w:rFonts w:ascii="Arial" w:hAnsi="Arial" w:cs="Arial"/>
                <w:sz w:val="24"/>
                <w:szCs w:val="24"/>
              </w:rPr>
              <w:t xml:space="preserve">, νοουμένου ότι οι εν λόγω εξετάσεις διενεργήθηκαν σε </w:t>
            </w:r>
            <w:r w:rsidR="001C38D5" w:rsidRPr="001B3459">
              <w:rPr>
                <w:rFonts w:ascii="Arial" w:hAnsi="Arial" w:cs="Arial"/>
                <w:sz w:val="24"/>
                <w:szCs w:val="24"/>
              </w:rPr>
              <w:t xml:space="preserve">ημερομηνία εξέτασης όχι προγενέστερη των δώδεκα </w:t>
            </w:r>
            <w:r w:rsidR="009F7E9F" w:rsidRPr="007856CC">
              <w:rPr>
                <w:rFonts w:ascii="Arial" w:hAnsi="Arial" w:cs="Arial"/>
                <w:sz w:val="24"/>
                <w:szCs w:val="24"/>
              </w:rPr>
              <w:t xml:space="preserve">(12) </w:t>
            </w:r>
            <w:r w:rsidR="001C38D5" w:rsidRPr="001B3459">
              <w:rPr>
                <w:rFonts w:ascii="Arial" w:hAnsi="Arial" w:cs="Arial"/>
                <w:sz w:val="24"/>
                <w:szCs w:val="24"/>
              </w:rPr>
              <w:t>μηνών∙</w:t>
            </w:r>
            <w:r w:rsidR="002637EE" w:rsidRPr="00180F8F">
              <w:rPr>
                <w:rFonts w:ascii="Arial" w:hAnsi="Arial" w:cs="Arial"/>
                <w:sz w:val="24"/>
                <w:szCs w:val="24"/>
              </w:rPr>
              <w:t>»∙</w:t>
            </w:r>
          </w:p>
        </w:tc>
      </w:tr>
      <w:tr w:rsidR="001C38D5" w:rsidRPr="00180F8F" w14:paraId="29048FFA" w14:textId="77777777" w:rsidTr="00C561B8">
        <w:tc>
          <w:tcPr>
            <w:tcW w:w="2268" w:type="dxa"/>
            <w:gridSpan w:val="2"/>
          </w:tcPr>
          <w:p w14:paraId="4B8770A4"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25F91314" w14:textId="77777777" w:rsidR="001C38D5" w:rsidRPr="00180F8F" w:rsidRDefault="001C38D5" w:rsidP="009E16A5">
            <w:pPr>
              <w:pStyle w:val="ListParagraph"/>
              <w:tabs>
                <w:tab w:val="left" w:pos="284"/>
                <w:tab w:val="left" w:pos="567"/>
              </w:tabs>
              <w:spacing w:line="360" w:lineRule="auto"/>
              <w:jc w:val="both"/>
              <w:rPr>
                <w:lang w:val="el-GR"/>
              </w:rPr>
            </w:pPr>
          </w:p>
        </w:tc>
        <w:tc>
          <w:tcPr>
            <w:tcW w:w="6334" w:type="dxa"/>
            <w:gridSpan w:val="5"/>
          </w:tcPr>
          <w:p w14:paraId="5F5DB563" w14:textId="77777777" w:rsidR="001C38D5" w:rsidRPr="001B3459" w:rsidRDefault="001C38D5" w:rsidP="009E16A5">
            <w:pPr>
              <w:tabs>
                <w:tab w:val="left" w:pos="284"/>
                <w:tab w:val="left" w:pos="567"/>
              </w:tabs>
              <w:spacing w:line="360" w:lineRule="auto"/>
              <w:jc w:val="both"/>
              <w:rPr>
                <w:rFonts w:ascii="Arial" w:hAnsi="Arial" w:cs="Arial"/>
                <w:sz w:val="24"/>
                <w:szCs w:val="24"/>
              </w:rPr>
            </w:pPr>
          </w:p>
        </w:tc>
      </w:tr>
      <w:tr w:rsidR="001C38D5" w:rsidRPr="00180F8F" w14:paraId="38C02918" w14:textId="77777777" w:rsidTr="00C561B8">
        <w:tc>
          <w:tcPr>
            <w:tcW w:w="2268" w:type="dxa"/>
            <w:gridSpan w:val="2"/>
          </w:tcPr>
          <w:p w14:paraId="19934557"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41D7E383" w14:textId="4B93B059" w:rsidR="001C38D5" w:rsidRPr="00180F8F" w:rsidRDefault="001C38D5" w:rsidP="00C561B8">
            <w:pPr>
              <w:pStyle w:val="ListParagraph"/>
              <w:tabs>
                <w:tab w:val="left" w:pos="284"/>
                <w:tab w:val="left" w:pos="603"/>
              </w:tabs>
              <w:spacing w:line="360" w:lineRule="auto"/>
              <w:ind w:left="0"/>
              <w:jc w:val="right"/>
              <w:rPr>
                <w:lang w:val="el-GR"/>
              </w:rPr>
            </w:pPr>
            <w:r w:rsidRPr="00180F8F">
              <w:rPr>
                <w:lang w:val="el-GR"/>
              </w:rPr>
              <w:t>(β)</w:t>
            </w:r>
          </w:p>
        </w:tc>
        <w:tc>
          <w:tcPr>
            <w:tcW w:w="6334" w:type="dxa"/>
            <w:gridSpan w:val="5"/>
          </w:tcPr>
          <w:p w14:paraId="123FE851" w14:textId="1EF3F5D3" w:rsidR="001C38D5" w:rsidRPr="001B3459" w:rsidRDefault="001C38D5" w:rsidP="009E16A5">
            <w:pPr>
              <w:tabs>
                <w:tab w:val="left" w:pos="284"/>
                <w:tab w:val="left" w:pos="567"/>
              </w:tabs>
              <w:spacing w:line="360" w:lineRule="auto"/>
              <w:jc w:val="both"/>
              <w:rPr>
                <w:rFonts w:ascii="Arial" w:hAnsi="Arial" w:cs="Arial"/>
                <w:sz w:val="24"/>
                <w:szCs w:val="24"/>
              </w:rPr>
            </w:pPr>
            <w:r w:rsidRPr="001B3459">
              <w:rPr>
                <w:rFonts w:ascii="Arial" w:hAnsi="Arial" w:cs="Arial"/>
                <w:sz w:val="24"/>
                <w:szCs w:val="24"/>
              </w:rPr>
              <w:t xml:space="preserve">με την αντικατάσταση στο τέλος της </w:t>
            </w:r>
            <w:proofErr w:type="spellStart"/>
            <w:r w:rsidRPr="001B3459">
              <w:rPr>
                <w:rFonts w:ascii="Arial" w:hAnsi="Arial" w:cs="Arial"/>
                <w:sz w:val="24"/>
                <w:szCs w:val="24"/>
              </w:rPr>
              <w:t>υποπαραγράφου</w:t>
            </w:r>
            <w:proofErr w:type="spellEnd"/>
            <w:r w:rsidRPr="001B3459">
              <w:rPr>
                <w:rFonts w:ascii="Arial" w:hAnsi="Arial" w:cs="Arial"/>
                <w:sz w:val="24"/>
                <w:szCs w:val="24"/>
              </w:rPr>
              <w:t xml:space="preserve"> (</w:t>
            </w:r>
            <w:proofErr w:type="spellStart"/>
            <w:r w:rsidRPr="001B3459">
              <w:rPr>
                <w:rFonts w:ascii="Arial" w:hAnsi="Arial" w:cs="Arial"/>
                <w:sz w:val="24"/>
                <w:szCs w:val="24"/>
              </w:rPr>
              <w:t>ιγ</w:t>
            </w:r>
            <w:proofErr w:type="spellEnd"/>
            <w:r w:rsidRPr="001B3459">
              <w:rPr>
                <w:rFonts w:ascii="Arial" w:hAnsi="Arial" w:cs="Arial"/>
                <w:sz w:val="24"/>
                <w:szCs w:val="24"/>
              </w:rPr>
              <w:t xml:space="preserve">) της παραγράφου (1) αυτού </w:t>
            </w:r>
            <w:r w:rsidR="002637EE" w:rsidRPr="00180F8F">
              <w:rPr>
                <w:rFonts w:ascii="Arial" w:hAnsi="Arial" w:cs="Arial"/>
                <w:sz w:val="24"/>
                <w:szCs w:val="24"/>
              </w:rPr>
              <w:t xml:space="preserve">του σημείου της τελείας με το σημείο της άνω και κάτω τελείας </w:t>
            </w:r>
            <w:r w:rsidRPr="001B3459">
              <w:rPr>
                <w:rFonts w:ascii="Arial" w:hAnsi="Arial" w:cs="Arial"/>
                <w:sz w:val="24"/>
                <w:szCs w:val="24"/>
              </w:rPr>
              <w:t>και την προσθήκη, αμέσως μετά, τ</w:t>
            </w:r>
            <w:r w:rsidR="00892303">
              <w:rPr>
                <w:rFonts w:ascii="Arial" w:hAnsi="Arial" w:cs="Arial"/>
                <w:sz w:val="24"/>
                <w:szCs w:val="24"/>
              </w:rPr>
              <w:t>ων</w:t>
            </w:r>
            <w:r w:rsidRPr="001B3459">
              <w:rPr>
                <w:rFonts w:ascii="Arial" w:hAnsi="Arial" w:cs="Arial"/>
                <w:sz w:val="24"/>
                <w:szCs w:val="24"/>
              </w:rPr>
              <w:t xml:space="preserve"> ακόλουθ</w:t>
            </w:r>
            <w:r w:rsidR="00892303">
              <w:rPr>
                <w:rFonts w:ascii="Arial" w:hAnsi="Arial" w:cs="Arial"/>
                <w:sz w:val="24"/>
                <w:szCs w:val="24"/>
              </w:rPr>
              <w:t>ων</w:t>
            </w:r>
            <w:r w:rsidRPr="001B3459">
              <w:rPr>
                <w:rFonts w:ascii="Arial" w:hAnsi="Arial" w:cs="Arial"/>
                <w:sz w:val="24"/>
                <w:szCs w:val="24"/>
              </w:rPr>
              <w:t xml:space="preserve"> νέ</w:t>
            </w:r>
            <w:r w:rsidR="00892303">
              <w:rPr>
                <w:rFonts w:ascii="Arial" w:hAnsi="Arial" w:cs="Arial"/>
                <w:sz w:val="24"/>
                <w:szCs w:val="24"/>
              </w:rPr>
              <w:t>ων</w:t>
            </w:r>
            <w:r w:rsidRPr="001B3459">
              <w:rPr>
                <w:rFonts w:ascii="Arial" w:hAnsi="Arial" w:cs="Arial"/>
                <w:sz w:val="24"/>
                <w:szCs w:val="24"/>
              </w:rPr>
              <w:t xml:space="preserve"> επιφ</w:t>
            </w:r>
            <w:r w:rsidR="00892303">
              <w:rPr>
                <w:rFonts w:ascii="Arial" w:hAnsi="Arial" w:cs="Arial"/>
                <w:sz w:val="24"/>
                <w:szCs w:val="24"/>
              </w:rPr>
              <w:t>υλάξεων</w:t>
            </w:r>
            <w:r w:rsidRPr="001B3459">
              <w:rPr>
                <w:rFonts w:ascii="Arial" w:hAnsi="Arial" w:cs="Arial"/>
                <w:sz w:val="24"/>
                <w:szCs w:val="24"/>
              </w:rPr>
              <w:t xml:space="preserve">: </w:t>
            </w:r>
          </w:p>
        </w:tc>
      </w:tr>
      <w:tr w:rsidR="001C38D5" w:rsidRPr="00180F8F" w14:paraId="3354BF74" w14:textId="77777777" w:rsidTr="00C561B8">
        <w:tc>
          <w:tcPr>
            <w:tcW w:w="2268" w:type="dxa"/>
            <w:gridSpan w:val="2"/>
          </w:tcPr>
          <w:p w14:paraId="4DB781C2"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13F9BF0E" w14:textId="77777777" w:rsidR="001C38D5" w:rsidRPr="00180F8F" w:rsidRDefault="001C38D5" w:rsidP="009E16A5">
            <w:pPr>
              <w:pStyle w:val="ListParagraph"/>
              <w:tabs>
                <w:tab w:val="left" w:pos="284"/>
                <w:tab w:val="left" w:pos="567"/>
              </w:tabs>
              <w:spacing w:line="360" w:lineRule="auto"/>
              <w:jc w:val="both"/>
              <w:rPr>
                <w:lang w:val="el-GR"/>
              </w:rPr>
            </w:pPr>
          </w:p>
        </w:tc>
        <w:tc>
          <w:tcPr>
            <w:tcW w:w="6334" w:type="dxa"/>
            <w:gridSpan w:val="5"/>
          </w:tcPr>
          <w:p w14:paraId="6F232BD0" w14:textId="77777777" w:rsidR="001C38D5" w:rsidRPr="00180F8F" w:rsidRDefault="001C38D5" w:rsidP="009E16A5">
            <w:pPr>
              <w:tabs>
                <w:tab w:val="left" w:pos="284"/>
                <w:tab w:val="left" w:pos="567"/>
              </w:tabs>
              <w:spacing w:line="360" w:lineRule="auto"/>
              <w:jc w:val="both"/>
              <w:rPr>
                <w:rFonts w:ascii="Arial" w:hAnsi="Arial" w:cs="Arial"/>
                <w:sz w:val="24"/>
                <w:szCs w:val="24"/>
              </w:rPr>
            </w:pPr>
          </w:p>
        </w:tc>
      </w:tr>
      <w:tr w:rsidR="001C38D5" w:rsidRPr="00180F8F" w14:paraId="2DACDA15" w14:textId="77777777" w:rsidTr="00C561B8">
        <w:tc>
          <w:tcPr>
            <w:tcW w:w="2268" w:type="dxa"/>
            <w:gridSpan w:val="2"/>
          </w:tcPr>
          <w:p w14:paraId="1A74D7B6" w14:textId="77777777" w:rsidR="001C38D5" w:rsidRPr="00180F8F" w:rsidRDefault="001C38D5" w:rsidP="009E16A5">
            <w:pPr>
              <w:tabs>
                <w:tab w:val="left" w:pos="284"/>
                <w:tab w:val="left" w:pos="567"/>
              </w:tabs>
              <w:spacing w:line="360" w:lineRule="auto"/>
              <w:rPr>
                <w:rFonts w:ascii="Arial" w:hAnsi="Arial" w:cs="Arial"/>
                <w:sz w:val="24"/>
                <w:szCs w:val="24"/>
              </w:rPr>
            </w:pPr>
          </w:p>
        </w:tc>
        <w:tc>
          <w:tcPr>
            <w:tcW w:w="993" w:type="dxa"/>
          </w:tcPr>
          <w:p w14:paraId="0F841CEA" w14:textId="77777777" w:rsidR="001C38D5" w:rsidRPr="00180F8F" w:rsidRDefault="001C38D5" w:rsidP="009E16A5">
            <w:pPr>
              <w:pStyle w:val="ListParagraph"/>
              <w:tabs>
                <w:tab w:val="left" w:pos="284"/>
                <w:tab w:val="left" w:pos="567"/>
              </w:tabs>
              <w:spacing w:line="360" w:lineRule="auto"/>
              <w:jc w:val="both"/>
              <w:rPr>
                <w:lang w:val="el-GR"/>
              </w:rPr>
            </w:pPr>
          </w:p>
        </w:tc>
        <w:tc>
          <w:tcPr>
            <w:tcW w:w="6334" w:type="dxa"/>
            <w:gridSpan w:val="5"/>
          </w:tcPr>
          <w:p w14:paraId="5A55EE89" w14:textId="30A83BBF" w:rsidR="001C38D5" w:rsidRPr="001B3459" w:rsidRDefault="004A2FCB" w:rsidP="009E16A5">
            <w:pPr>
              <w:tabs>
                <w:tab w:val="left" w:pos="284"/>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C38D5" w:rsidRPr="001B3459">
              <w:rPr>
                <w:rFonts w:ascii="Arial" w:hAnsi="Arial" w:cs="Arial"/>
                <w:sz w:val="24"/>
                <w:szCs w:val="24"/>
              </w:rPr>
              <w:t>«Νοείται ότι, η Επιτροπή δύναται, τηρουμένων των διατάξεων της παραγράφου (4), να αναθέτει την ετοιμασία και βαθμολόγηση των ψυχομετρικών εξετάσεων σε άλλο κατάλληλο προς τούτο πρόσωπο ιδιωτικού ή δημοσίου δικαίου και</w:t>
            </w:r>
            <w:r w:rsidR="005E2C48">
              <w:rPr>
                <w:rFonts w:ascii="Arial" w:hAnsi="Arial" w:cs="Arial"/>
                <w:sz w:val="24"/>
                <w:szCs w:val="24"/>
              </w:rPr>
              <w:t>,</w:t>
            </w:r>
            <w:r w:rsidR="001C38D5" w:rsidRPr="001B3459">
              <w:rPr>
                <w:rFonts w:ascii="Arial" w:hAnsi="Arial" w:cs="Arial"/>
                <w:sz w:val="24"/>
                <w:szCs w:val="24"/>
              </w:rPr>
              <w:t xml:space="preserve"> στην περίπτωση αυτή, εποπτεύει τη διεξαγωγή της διαδικασίας που έχει ανατεθεί</w:t>
            </w:r>
            <w:r w:rsidR="00892F1F">
              <w:rPr>
                <w:rFonts w:ascii="Arial" w:hAnsi="Arial" w:cs="Arial"/>
                <w:sz w:val="24"/>
                <w:szCs w:val="24"/>
              </w:rPr>
              <w:t xml:space="preserve"> </w:t>
            </w:r>
            <w:r w:rsidR="001C38D5" w:rsidRPr="001B3459">
              <w:rPr>
                <w:rFonts w:ascii="Arial" w:hAnsi="Arial" w:cs="Arial"/>
                <w:sz w:val="24"/>
                <w:szCs w:val="24"/>
              </w:rPr>
              <w:t>και καταρτίζει κατάλογο επιτυχόντων ο οποίος αναρτάται δημόσια στην επίσημη ιστοσελίδα της Αστυνομίας στο διαδίκτυο:</w:t>
            </w:r>
          </w:p>
        </w:tc>
      </w:tr>
      <w:tr w:rsidR="00EF06EA" w:rsidRPr="00180F8F" w14:paraId="7F581749" w14:textId="77777777" w:rsidTr="00C561B8">
        <w:trPr>
          <w:gridAfter w:val="1"/>
          <w:wAfter w:w="169" w:type="dxa"/>
        </w:trPr>
        <w:tc>
          <w:tcPr>
            <w:tcW w:w="2268" w:type="dxa"/>
            <w:gridSpan w:val="2"/>
          </w:tcPr>
          <w:p w14:paraId="583DE2D7"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59342F17" w14:textId="77777777" w:rsidR="00EF06EA" w:rsidRPr="00180F8F" w:rsidRDefault="00EF06EA" w:rsidP="009E16A5">
            <w:pPr>
              <w:pStyle w:val="ListParagraph"/>
              <w:tabs>
                <w:tab w:val="left" w:pos="284"/>
                <w:tab w:val="left" w:pos="567"/>
              </w:tabs>
              <w:spacing w:line="360" w:lineRule="auto"/>
              <w:jc w:val="both"/>
              <w:rPr>
                <w:lang w:val="el-GR"/>
              </w:rPr>
            </w:pPr>
          </w:p>
        </w:tc>
        <w:tc>
          <w:tcPr>
            <w:tcW w:w="6165" w:type="dxa"/>
            <w:gridSpan w:val="4"/>
          </w:tcPr>
          <w:p w14:paraId="41FF6F28" w14:textId="77777777" w:rsidR="00EF06EA" w:rsidRPr="001B3459" w:rsidRDefault="00EF06EA" w:rsidP="009E16A5">
            <w:pPr>
              <w:tabs>
                <w:tab w:val="left" w:pos="284"/>
                <w:tab w:val="left" w:pos="567"/>
              </w:tabs>
              <w:spacing w:line="360" w:lineRule="auto"/>
              <w:jc w:val="both"/>
              <w:rPr>
                <w:rFonts w:ascii="Arial" w:hAnsi="Arial" w:cs="Arial"/>
                <w:sz w:val="24"/>
                <w:szCs w:val="24"/>
              </w:rPr>
            </w:pPr>
          </w:p>
        </w:tc>
      </w:tr>
      <w:tr w:rsidR="00EF06EA" w:rsidRPr="00180F8F" w14:paraId="29D642EA" w14:textId="77777777" w:rsidTr="00C561B8">
        <w:trPr>
          <w:gridAfter w:val="1"/>
          <w:wAfter w:w="169" w:type="dxa"/>
        </w:trPr>
        <w:tc>
          <w:tcPr>
            <w:tcW w:w="2268" w:type="dxa"/>
            <w:gridSpan w:val="2"/>
          </w:tcPr>
          <w:p w14:paraId="02EC20D8" w14:textId="77777777" w:rsidR="00EF06EA" w:rsidRPr="00180F8F" w:rsidRDefault="00EF06EA" w:rsidP="009E16A5">
            <w:pPr>
              <w:tabs>
                <w:tab w:val="left" w:pos="284"/>
                <w:tab w:val="left" w:pos="567"/>
              </w:tabs>
              <w:spacing w:line="360" w:lineRule="auto"/>
              <w:rPr>
                <w:rFonts w:ascii="Arial" w:hAnsi="Arial" w:cs="Arial"/>
                <w:sz w:val="24"/>
                <w:szCs w:val="24"/>
              </w:rPr>
            </w:pPr>
          </w:p>
          <w:p w14:paraId="75A6A1A4" w14:textId="77777777" w:rsidR="00EF06EA" w:rsidRPr="00180F8F" w:rsidRDefault="00EF06EA" w:rsidP="009E16A5">
            <w:pPr>
              <w:tabs>
                <w:tab w:val="left" w:pos="284"/>
                <w:tab w:val="left" w:pos="567"/>
              </w:tabs>
              <w:spacing w:line="360" w:lineRule="auto"/>
              <w:rPr>
                <w:rFonts w:ascii="Arial" w:hAnsi="Arial" w:cs="Arial"/>
                <w:sz w:val="24"/>
                <w:szCs w:val="24"/>
              </w:rPr>
            </w:pPr>
          </w:p>
          <w:p w14:paraId="27CD1502" w14:textId="77777777" w:rsidR="00EF06EA" w:rsidRPr="00180F8F" w:rsidRDefault="00EF06EA" w:rsidP="009E16A5">
            <w:pPr>
              <w:tabs>
                <w:tab w:val="left" w:pos="284"/>
                <w:tab w:val="left" w:pos="567"/>
              </w:tabs>
              <w:spacing w:line="360" w:lineRule="auto"/>
              <w:rPr>
                <w:rFonts w:ascii="Arial" w:hAnsi="Arial" w:cs="Arial"/>
                <w:sz w:val="24"/>
                <w:szCs w:val="24"/>
              </w:rPr>
            </w:pPr>
          </w:p>
          <w:p w14:paraId="3D3E708C" w14:textId="77777777" w:rsidR="004A2FCB" w:rsidRDefault="00EF06EA" w:rsidP="004A2FCB">
            <w:pPr>
              <w:tabs>
                <w:tab w:val="left" w:pos="284"/>
                <w:tab w:val="left" w:pos="567"/>
              </w:tabs>
              <w:spacing w:line="360" w:lineRule="auto"/>
              <w:ind w:right="113"/>
              <w:jc w:val="right"/>
              <w:rPr>
                <w:rFonts w:ascii="Arial" w:hAnsi="Arial" w:cs="Arial"/>
                <w:sz w:val="24"/>
                <w:szCs w:val="24"/>
              </w:rPr>
            </w:pPr>
            <w:r w:rsidRPr="001B3459">
              <w:rPr>
                <w:rFonts w:ascii="Arial" w:hAnsi="Arial" w:cs="Arial"/>
                <w:sz w:val="24"/>
                <w:szCs w:val="24"/>
              </w:rPr>
              <w:t xml:space="preserve">73(Ι) του 2016 </w:t>
            </w:r>
          </w:p>
          <w:p w14:paraId="48A7A17D" w14:textId="58653210" w:rsidR="00EF06EA" w:rsidRPr="00180F8F" w:rsidRDefault="00EF06EA" w:rsidP="004A2FCB">
            <w:pPr>
              <w:tabs>
                <w:tab w:val="left" w:pos="284"/>
                <w:tab w:val="left" w:pos="567"/>
              </w:tabs>
              <w:spacing w:line="360" w:lineRule="auto"/>
              <w:ind w:right="57"/>
              <w:jc w:val="right"/>
              <w:rPr>
                <w:rFonts w:ascii="Arial" w:hAnsi="Arial" w:cs="Arial"/>
                <w:sz w:val="24"/>
                <w:szCs w:val="24"/>
              </w:rPr>
            </w:pPr>
            <w:r w:rsidRPr="001B3459">
              <w:rPr>
                <w:rFonts w:ascii="Arial" w:hAnsi="Arial" w:cs="Arial"/>
                <w:sz w:val="24"/>
                <w:szCs w:val="24"/>
              </w:rPr>
              <w:t>205(Ι) του 2020</w:t>
            </w:r>
            <w:r w:rsidR="00180F8F" w:rsidRPr="00180F8F">
              <w:rPr>
                <w:rFonts w:ascii="Arial" w:hAnsi="Arial" w:cs="Arial"/>
                <w:sz w:val="24"/>
                <w:szCs w:val="24"/>
              </w:rPr>
              <w:t>.</w:t>
            </w:r>
          </w:p>
        </w:tc>
        <w:tc>
          <w:tcPr>
            <w:tcW w:w="993" w:type="dxa"/>
          </w:tcPr>
          <w:p w14:paraId="328710AC" w14:textId="77777777" w:rsidR="00EF06EA" w:rsidRPr="00180F8F" w:rsidRDefault="00EF06EA" w:rsidP="009E16A5">
            <w:pPr>
              <w:pStyle w:val="ListParagraph"/>
              <w:tabs>
                <w:tab w:val="left" w:pos="284"/>
                <w:tab w:val="left" w:pos="567"/>
              </w:tabs>
              <w:spacing w:line="360" w:lineRule="auto"/>
              <w:jc w:val="both"/>
              <w:rPr>
                <w:lang w:val="el-GR"/>
              </w:rPr>
            </w:pPr>
          </w:p>
          <w:p w14:paraId="3523CA7F" w14:textId="77777777" w:rsidR="00EF06EA" w:rsidRPr="00180F8F" w:rsidRDefault="00EF06EA" w:rsidP="009E16A5">
            <w:pPr>
              <w:pStyle w:val="ListParagraph"/>
              <w:tabs>
                <w:tab w:val="left" w:pos="284"/>
                <w:tab w:val="left" w:pos="567"/>
              </w:tabs>
              <w:spacing w:line="360" w:lineRule="auto"/>
              <w:jc w:val="both"/>
              <w:rPr>
                <w:lang w:val="el-GR"/>
              </w:rPr>
            </w:pPr>
          </w:p>
          <w:p w14:paraId="606DAB68" w14:textId="77777777" w:rsidR="00EF06EA" w:rsidRPr="00180F8F" w:rsidRDefault="00EF06EA" w:rsidP="009E16A5">
            <w:pPr>
              <w:pStyle w:val="ListParagraph"/>
              <w:tabs>
                <w:tab w:val="left" w:pos="284"/>
                <w:tab w:val="left" w:pos="567"/>
              </w:tabs>
              <w:spacing w:line="360" w:lineRule="auto"/>
              <w:jc w:val="both"/>
              <w:rPr>
                <w:lang w:val="el-GR"/>
              </w:rPr>
            </w:pPr>
          </w:p>
          <w:p w14:paraId="446C98D7" w14:textId="77777777" w:rsidR="00EF06EA" w:rsidRPr="00180F8F" w:rsidRDefault="00EF06EA" w:rsidP="009E16A5">
            <w:pPr>
              <w:pStyle w:val="ListParagraph"/>
              <w:tabs>
                <w:tab w:val="left" w:pos="284"/>
                <w:tab w:val="left" w:pos="567"/>
              </w:tabs>
              <w:spacing w:line="360" w:lineRule="auto"/>
              <w:jc w:val="both"/>
              <w:rPr>
                <w:lang w:val="el-GR"/>
              </w:rPr>
            </w:pPr>
          </w:p>
          <w:p w14:paraId="61EB04AF" w14:textId="09029DCE" w:rsidR="00EF06EA" w:rsidRPr="00180F8F" w:rsidRDefault="00EF06EA" w:rsidP="009E16A5">
            <w:pPr>
              <w:pStyle w:val="ListParagraph"/>
              <w:tabs>
                <w:tab w:val="left" w:pos="284"/>
                <w:tab w:val="left" w:pos="567"/>
              </w:tabs>
              <w:spacing w:line="360" w:lineRule="auto"/>
              <w:jc w:val="both"/>
              <w:rPr>
                <w:lang w:val="el-GR"/>
              </w:rPr>
            </w:pPr>
          </w:p>
        </w:tc>
        <w:tc>
          <w:tcPr>
            <w:tcW w:w="6165" w:type="dxa"/>
            <w:gridSpan w:val="4"/>
          </w:tcPr>
          <w:p w14:paraId="101FAA55" w14:textId="74C62737" w:rsidR="00EF06EA" w:rsidRPr="001B3459" w:rsidRDefault="004A2FCB" w:rsidP="009E16A5">
            <w:pPr>
              <w:tabs>
                <w:tab w:val="left" w:pos="284"/>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F06EA" w:rsidRPr="001B3459">
              <w:rPr>
                <w:rFonts w:ascii="Arial" w:hAnsi="Arial" w:cs="Arial"/>
                <w:sz w:val="24"/>
                <w:szCs w:val="24"/>
              </w:rPr>
              <w:t xml:space="preserve">Νοείται περαιτέρω ότι, για την ανάθεση από την Επιτροπή της ετοιμασίας και βαθμολόγησης των ψυχομετρικών εξετάσεων σε πρόσωπο ιδιωτικού δικαίου ακολουθούνται οι </w:t>
            </w:r>
            <w:r w:rsidR="005E2C48">
              <w:rPr>
                <w:rFonts w:ascii="Arial" w:hAnsi="Arial" w:cs="Arial"/>
                <w:sz w:val="24"/>
                <w:szCs w:val="24"/>
              </w:rPr>
              <w:t xml:space="preserve">προβλεπόμενες στον περί της </w:t>
            </w:r>
            <w:r w:rsidR="00EF06EA" w:rsidRPr="001B3459">
              <w:rPr>
                <w:rFonts w:ascii="Arial" w:hAnsi="Arial" w:cs="Arial"/>
                <w:sz w:val="24"/>
                <w:szCs w:val="24"/>
              </w:rPr>
              <w:t>Ρύθμισης των Διαδικασιών Σύναψης Δημοσίων Συμβάσεων και για Συναφή Θέματα Νόμου</w:t>
            </w:r>
            <w:r w:rsidR="005E2C48">
              <w:rPr>
                <w:rFonts w:ascii="Arial" w:hAnsi="Arial" w:cs="Arial"/>
                <w:sz w:val="24"/>
                <w:szCs w:val="24"/>
              </w:rPr>
              <w:t xml:space="preserve"> διαδικασίες</w:t>
            </w:r>
            <w:r w:rsidR="00EF06EA" w:rsidRPr="001B3459">
              <w:rPr>
                <w:rFonts w:ascii="Arial" w:hAnsi="Arial" w:cs="Arial"/>
                <w:sz w:val="24"/>
                <w:szCs w:val="24"/>
              </w:rPr>
              <w:t>.».</w:t>
            </w:r>
          </w:p>
        </w:tc>
      </w:tr>
      <w:tr w:rsidR="00EF06EA" w:rsidRPr="00180F8F" w14:paraId="24C5EDCA" w14:textId="77777777" w:rsidTr="00C561B8">
        <w:trPr>
          <w:gridAfter w:val="1"/>
          <w:wAfter w:w="169" w:type="dxa"/>
        </w:trPr>
        <w:tc>
          <w:tcPr>
            <w:tcW w:w="2268" w:type="dxa"/>
            <w:gridSpan w:val="2"/>
          </w:tcPr>
          <w:p w14:paraId="37F63C76"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7C7A4472" w14:textId="77777777" w:rsidR="00EF06EA" w:rsidRPr="00180F8F" w:rsidRDefault="00EF06EA" w:rsidP="009E16A5">
            <w:pPr>
              <w:pStyle w:val="ListParagraph"/>
              <w:tabs>
                <w:tab w:val="left" w:pos="284"/>
                <w:tab w:val="left" w:pos="567"/>
              </w:tabs>
              <w:spacing w:line="360" w:lineRule="auto"/>
              <w:jc w:val="both"/>
              <w:rPr>
                <w:lang w:val="el-GR"/>
              </w:rPr>
            </w:pPr>
          </w:p>
        </w:tc>
        <w:tc>
          <w:tcPr>
            <w:tcW w:w="6165" w:type="dxa"/>
            <w:gridSpan w:val="4"/>
          </w:tcPr>
          <w:p w14:paraId="79A0B17C" w14:textId="77777777" w:rsidR="00EF06EA" w:rsidRPr="001B3459" w:rsidRDefault="00EF06EA" w:rsidP="009E16A5">
            <w:pPr>
              <w:tabs>
                <w:tab w:val="left" w:pos="284"/>
                <w:tab w:val="left" w:pos="567"/>
              </w:tabs>
              <w:spacing w:line="360" w:lineRule="auto"/>
              <w:jc w:val="both"/>
              <w:rPr>
                <w:rFonts w:ascii="Arial" w:hAnsi="Arial" w:cs="Arial"/>
                <w:sz w:val="24"/>
                <w:szCs w:val="24"/>
              </w:rPr>
            </w:pPr>
          </w:p>
        </w:tc>
      </w:tr>
      <w:tr w:rsidR="00EF06EA" w:rsidRPr="00180F8F" w14:paraId="29E5DD7D" w14:textId="77777777" w:rsidTr="00C561B8">
        <w:trPr>
          <w:gridAfter w:val="1"/>
          <w:wAfter w:w="169" w:type="dxa"/>
        </w:trPr>
        <w:tc>
          <w:tcPr>
            <w:tcW w:w="2268" w:type="dxa"/>
            <w:gridSpan w:val="2"/>
          </w:tcPr>
          <w:p w14:paraId="347A8183"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5AC75009" w14:textId="3DDA3C95" w:rsidR="00EF06EA" w:rsidRPr="00180F8F" w:rsidRDefault="00EF06EA" w:rsidP="004A2FCB">
            <w:pPr>
              <w:pStyle w:val="ListParagraph"/>
              <w:tabs>
                <w:tab w:val="left" w:pos="284"/>
                <w:tab w:val="left" w:pos="567"/>
              </w:tabs>
              <w:spacing w:line="360" w:lineRule="auto"/>
              <w:ind w:left="0"/>
              <w:jc w:val="right"/>
              <w:rPr>
                <w:lang w:val="el-GR"/>
              </w:rPr>
            </w:pPr>
            <w:r w:rsidRPr="00180F8F">
              <w:t>(γ)</w:t>
            </w:r>
          </w:p>
        </w:tc>
        <w:tc>
          <w:tcPr>
            <w:tcW w:w="6165" w:type="dxa"/>
            <w:gridSpan w:val="4"/>
          </w:tcPr>
          <w:p w14:paraId="2B56541E" w14:textId="2D02DA60" w:rsidR="00EF06EA" w:rsidRPr="001B3459" w:rsidRDefault="00EF06EA" w:rsidP="009E16A5">
            <w:pPr>
              <w:tabs>
                <w:tab w:val="left" w:pos="284"/>
                <w:tab w:val="left" w:pos="567"/>
              </w:tabs>
              <w:spacing w:line="360" w:lineRule="auto"/>
              <w:jc w:val="both"/>
              <w:rPr>
                <w:rFonts w:ascii="Arial" w:hAnsi="Arial" w:cs="Arial"/>
                <w:sz w:val="24"/>
                <w:szCs w:val="24"/>
              </w:rPr>
            </w:pPr>
            <w:r w:rsidRPr="001B3459">
              <w:rPr>
                <w:rFonts w:ascii="Arial" w:hAnsi="Arial" w:cs="Arial"/>
                <w:sz w:val="24"/>
                <w:szCs w:val="24"/>
              </w:rPr>
              <w:t>με την αντικατάσταση της παραγράφου (4) αυτού</w:t>
            </w:r>
            <w:r w:rsidR="005E2C48">
              <w:rPr>
                <w:rFonts w:ascii="Arial" w:hAnsi="Arial" w:cs="Arial"/>
                <w:sz w:val="24"/>
                <w:szCs w:val="24"/>
              </w:rPr>
              <w:t>,</w:t>
            </w:r>
            <w:r w:rsidRPr="001B3459">
              <w:rPr>
                <w:rFonts w:ascii="Arial" w:hAnsi="Arial" w:cs="Arial"/>
                <w:sz w:val="24"/>
                <w:szCs w:val="24"/>
              </w:rPr>
              <w:t xml:space="preserve"> με την ακόλουθη παράγραφο:</w:t>
            </w:r>
          </w:p>
        </w:tc>
      </w:tr>
      <w:tr w:rsidR="00EF06EA" w:rsidRPr="00180F8F" w14:paraId="3528AC6E" w14:textId="77777777" w:rsidTr="00C561B8">
        <w:trPr>
          <w:gridAfter w:val="1"/>
          <w:wAfter w:w="169" w:type="dxa"/>
        </w:trPr>
        <w:tc>
          <w:tcPr>
            <w:tcW w:w="2268" w:type="dxa"/>
            <w:gridSpan w:val="2"/>
          </w:tcPr>
          <w:p w14:paraId="35E2BEFE"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56C5D8F5" w14:textId="77777777" w:rsidR="00EF06EA" w:rsidRPr="001B3459" w:rsidRDefault="00EF06EA" w:rsidP="009E16A5">
            <w:pPr>
              <w:pStyle w:val="ListParagraph"/>
              <w:tabs>
                <w:tab w:val="left" w:pos="284"/>
                <w:tab w:val="left" w:pos="567"/>
              </w:tabs>
              <w:spacing w:line="360" w:lineRule="auto"/>
              <w:jc w:val="both"/>
              <w:rPr>
                <w:lang w:val="el-GR"/>
              </w:rPr>
            </w:pPr>
          </w:p>
        </w:tc>
        <w:tc>
          <w:tcPr>
            <w:tcW w:w="6165" w:type="dxa"/>
            <w:gridSpan w:val="4"/>
          </w:tcPr>
          <w:p w14:paraId="7F21222A" w14:textId="77777777" w:rsidR="00EF06EA" w:rsidRPr="001B3459" w:rsidRDefault="00EF06EA" w:rsidP="009E16A5">
            <w:pPr>
              <w:tabs>
                <w:tab w:val="left" w:pos="284"/>
                <w:tab w:val="left" w:pos="567"/>
              </w:tabs>
              <w:spacing w:line="360" w:lineRule="auto"/>
              <w:jc w:val="both"/>
              <w:rPr>
                <w:rFonts w:ascii="Arial" w:hAnsi="Arial" w:cs="Arial"/>
                <w:sz w:val="24"/>
                <w:szCs w:val="24"/>
              </w:rPr>
            </w:pPr>
          </w:p>
        </w:tc>
      </w:tr>
      <w:tr w:rsidR="005E2C48" w:rsidRPr="00180F8F" w14:paraId="32E27DC4" w14:textId="77777777" w:rsidTr="00712673">
        <w:trPr>
          <w:gridAfter w:val="1"/>
          <w:wAfter w:w="169" w:type="dxa"/>
        </w:trPr>
        <w:tc>
          <w:tcPr>
            <w:tcW w:w="2268" w:type="dxa"/>
            <w:gridSpan w:val="2"/>
          </w:tcPr>
          <w:p w14:paraId="08BE0F64" w14:textId="77777777" w:rsidR="005E2C48" w:rsidRPr="00180F8F" w:rsidRDefault="005E2C48" w:rsidP="009E16A5">
            <w:pPr>
              <w:tabs>
                <w:tab w:val="left" w:pos="284"/>
                <w:tab w:val="left" w:pos="567"/>
              </w:tabs>
              <w:spacing w:line="360" w:lineRule="auto"/>
              <w:rPr>
                <w:rFonts w:ascii="Arial" w:hAnsi="Arial" w:cs="Arial"/>
                <w:sz w:val="24"/>
                <w:szCs w:val="24"/>
              </w:rPr>
            </w:pPr>
          </w:p>
        </w:tc>
        <w:tc>
          <w:tcPr>
            <w:tcW w:w="993" w:type="dxa"/>
          </w:tcPr>
          <w:p w14:paraId="7E611E01" w14:textId="77777777" w:rsidR="005E2C48" w:rsidRPr="001B3459" w:rsidRDefault="005E2C48" w:rsidP="009E16A5">
            <w:pPr>
              <w:pStyle w:val="ListParagraph"/>
              <w:tabs>
                <w:tab w:val="left" w:pos="284"/>
                <w:tab w:val="left" w:pos="567"/>
              </w:tabs>
              <w:spacing w:line="360" w:lineRule="auto"/>
              <w:jc w:val="both"/>
              <w:rPr>
                <w:lang w:val="el-GR"/>
              </w:rPr>
            </w:pPr>
          </w:p>
        </w:tc>
        <w:tc>
          <w:tcPr>
            <w:tcW w:w="1134" w:type="dxa"/>
            <w:gridSpan w:val="3"/>
          </w:tcPr>
          <w:p w14:paraId="1173C836" w14:textId="16C02273" w:rsidR="005E2C48" w:rsidRPr="001B3459" w:rsidRDefault="005E2C48" w:rsidP="00712673">
            <w:pPr>
              <w:tabs>
                <w:tab w:val="left" w:pos="284"/>
                <w:tab w:val="left" w:pos="596"/>
              </w:tabs>
              <w:spacing w:line="360" w:lineRule="auto"/>
              <w:jc w:val="both"/>
              <w:rPr>
                <w:rFonts w:ascii="Arial" w:hAnsi="Arial" w:cs="Arial"/>
                <w:sz w:val="24"/>
                <w:szCs w:val="24"/>
              </w:rPr>
            </w:pPr>
            <w:r w:rsidRPr="001B3459">
              <w:rPr>
                <w:rFonts w:ascii="Arial" w:hAnsi="Arial" w:cs="Arial"/>
                <w:sz w:val="24"/>
                <w:szCs w:val="24"/>
              </w:rPr>
              <w:t>«</w:t>
            </w:r>
            <w:r w:rsidRPr="00180F8F">
              <w:rPr>
                <w:rFonts w:ascii="Arial" w:hAnsi="Arial" w:cs="Arial"/>
                <w:sz w:val="24"/>
                <w:szCs w:val="24"/>
              </w:rPr>
              <w:t>(4)</w:t>
            </w:r>
            <w:r>
              <w:rPr>
                <w:rFonts w:ascii="Arial" w:hAnsi="Arial" w:cs="Arial"/>
                <w:sz w:val="24"/>
                <w:szCs w:val="24"/>
              </w:rPr>
              <w:tab/>
            </w:r>
            <w:r w:rsidRPr="00180F8F">
              <w:rPr>
                <w:rFonts w:ascii="Arial" w:hAnsi="Arial" w:cs="Arial"/>
                <w:sz w:val="24"/>
                <w:szCs w:val="24"/>
              </w:rPr>
              <w:t>(α)</w:t>
            </w:r>
          </w:p>
        </w:tc>
        <w:tc>
          <w:tcPr>
            <w:tcW w:w="5031" w:type="dxa"/>
          </w:tcPr>
          <w:p w14:paraId="6EC912C8" w14:textId="27469D2D" w:rsidR="005E2C48" w:rsidRPr="001B3459" w:rsidRDefault="005E2C48" w:rsidP="009E16A5">
            <w:pPr>
              <w:tabs>
                <w:tab w:val="left" w:pos="284"/>
                <w:tab w:val="left" w:pos="567"/>
              </w:tabs>
              <w:spacing w:line="360" w:lineRule="auto"/>
              <w:jc w:val="both"/>
              <w:rPr>
                <w:rFonts w:ascii="Arial" w:hAnsi="Arial" w:cs="Arial"/>
                <w:sz w:val="24"/>
                <w:szCs w:val="24"/>
              </w:rPr>
            </w:pPr>
            <w:r w:rsidRPr="00180F8F">
              <w:rPr>
                <w:rFonts w:ascii="Arial" w:hAnsi="Arial" w:cs="Arial"/>
                <w:sz w:val="24"/>
                <w:szCs w:val="24"/>
              </w:rPr>
              <w:t>Οι αναφερόμενες στην υποπαράγραφο (</w:t>
            </w:r>
            <w:proofErr w:type="spellStart"/>
            <w:r w:rsidRPr="00180F8F">
              <w:rPr>
                <w:rFonts w:ascii="Arial" w:hAnsi="Arial" w:cs="Arial"/>
                <w:sz w:val="24"/>
                <w:szCs w:val="24"/>
              </w:rPr>
              <w:t>ιγ</w:t>
            </w:r>
            <w:proofErr w:type="spellEnd"/>
            <w:r w:rsidRPr="00180F8F">
              <w:rPr>
                <w:rFonts w:ascii="Arial" w:hAnsi="Arial" w:cs="Arial"/>
                <w:sz w:val="24"/>
                <w:szCs w:val="24"/>
              </w:rPr>
              <w:t>) της παραγράφου (1) ψυχομετρικές εξετάσεις</w:t>
            </w:r>
            <w:r w:rsidR="001A2CC1">
              <w:rPr>
                <w:rFonts w:ascii="Arial" w:hAnsi="Arial" w:cs="Arial"/>
                <w:sz w:val="24"/>
                <w:szCs w:val="24"/>
              </w:rPr>
              <w:t>,</w:t>
            </w:r>
            <w:r w:rsidRPr="00180F8F">
              <w:rPr>
                <w:rFonts w:ascii="Arial" w:hAnsi="Arial" w:cs="Arial"/>
                <w:sz w:val="24"/>
                <w:szCs w:val="24"/>
              </w:rPr>
              <w:t xml:space="preserve"> διεξάγονται μετά τις γραπτές εξετάσεις που αναφέρονται στην υποπαράγραφο (</w:t>
            </w:r>
            <w:proofErr w:type="spellStart"/>
            <w:r w:rsidRPr="00180F8F">
              <w:rPr>
                <w:rFonts w:ascii="Arial" w:hAnsi="Arial" w:cs="Arial"/>
                <w:sz w:val="24"/>
                <w:szCs w:val="24"/>
              </w:rPr>
              <w:t>στ</w:t>
            </w:r>
            <w:proofErr w:type="spellEnd"/>
            <w:r w:rsidRPr="00180F8F">
              <w:rPr>
                <w:rFonts w:ascii="Arial" w:hAnsi="Arial" w:cs="Arial"/>
                <w:sz w:val="24"/>
                <w:szCs w:val="24"/>
              </w:rPr>
              <w:t xml:space="preserve">) της παραγράφου (1) και η επιτυχία σε αυτές αποτελεί προϋπόθεση για τη συμμετοχή των υποψηφίων στις υπόλοιπες εξετάσεις </w:t>
            </w:r>
            <w:r w:rsidR="001A2CC1">
              <w:rPr>
                <w:rFonts w:ascii="Arial" w:hAnsi="Arial" w:cs="Arial"/>
                <w:sz w:val="24"/>
                <w:szCs w:val="24"/>
              </w:rPr>
              <w:t xml:space="preserve">στις οποίες απαιτείται </w:t>
            </w:r>
            <w:r w:rsidRPr="00180F8F">
              <w:rPr>
                <w:rFonts w:ascii="Arial" w:hAnsi="Arial" w:cs="Arial"/>
                <w:sz w:val="24"/>
                <w:szCs w:val="24"/>
              </w:rPr>
              <w:t>να υποβληθούν οι υποψήφιοι για πρόσληψ</w:t>
            </w:r>
            <w:r w:rsidR="001A2CC1">
              <w:rPr>
                <w:rFonts w:ascii="Arial" w:hAnsi="Arial" w:cs="Arial"/>
                <w:sz w:val="24"/>
                <w:szCs w:val="24"/>
              </w:rPr>
              <w:t>ή</w:t>
            </w:r>
            <w:r w:rsidRPr="00180F8F">
              <w:rPr>
                <w:rFonts w:ascii="Arial" w:hAnsi="Arial" w:cs="Arial"/>
                <w:sz w:val="24"/>
                <w:szCs w:val="24"/>
              </w:rPr>
              <w:t xml:space="preserve"> τους στην </w:t>
            </w:r>
            <w:r w:rsidRPr="00180F8F">
              <w:rPr>
                <w:rFonts w:ascii="Arial" w:hAnsi="Arial" w:cs="Arial"/>
                <w:sz w:val="24"/>
                <w:szCs w:val="24"/>
              </w:rPr>
              <w:lastRenderedPageBreak/>
              <w:t xml:space="preserve">Αστυνομία, σύμφωνα με τους παρόντες Κανονισμούς.  </w:t>
            </w:r>
          </w:p>
        </w:tc>
      </w:tr>
      <w:tr w:rsidR="003E539A" w:rsidRPr="00180F8F" w14:paraId="7EDA96EB" w14:textId="77777777" w:rsidTr="00712673">
        <w:trPr>
          <w:gridAfter w:val="1"/>
          <w:wAfter w:w="169" w:type="dxa"/>
        </w:trPr>
        <w:tc>
          <w:tcPr>
            <w:tcW w:w="2268" w:type="dxa"/>
            <w:gridSpan w:val="2"/>
          </w:tcPr>
          <w:p w14:paraId="57522ED6" w14:textId="77777777" w:rsidR="003E539A" w:rsidRPr="00180F8F" w:rsidRDefault="003E539A" w:rsidP="009E16A5">
            <w:pPr>
              <w:tabs>
                <w:tab w:val="left" w:pos="284"/>
                <w:tab w:val="left" w:pos="567"/>
              </w:tabs>
              <w:spacing w:line="360" w:lineRule="auto"/>
              <w:rPr>
                <w:rFonts w:ascii="Arial" w:hAnsi="Arial" w:cs="Arial"/>
                <w:sz w:val="24"/>
                <w:szCs w:val="24"/>
              </w:rPr>
            </w:pPr>
          </w:p>
        </w:tc>
        <w:tc>
          <w:tcPr>
            <w:tcW w:w="993" w:type="dxa"/>
          </w:tcPr>
          <w:p w14:paraId="06DBB78A" w14:textId="77777777" w:rsidR="003E539A" w:rsidRPr="001B3459" w:rsidRDefault="003E539A" w:rsidP="009E16A5">
            <w:pPr>
              <w:pStyle w:val="ListParagraph"/>
              <w:tabs>
                <w:tab w:val="left" w:pos="284"/>
                <w:tab w:val="left" w:pos="567"/>
              </w:tabs>
              <w:spacing w:line="360" w:lineRule="auto"/>
              <w:jc w:val="both"/>
              <w:rPr>
                <w:lang w:val="el-GR"/>
              </w:rPr>
            </w:pPr>
          </w:p>
        </w:tc>
        <w:tc>
          <w:tcPr>
            <w:tcW w:w="1134" w:type="dxa"/>
            <w:gridSpan w:val="3"/>
          </w:tcPr>
          <w:p w14:paraId="361CDCE9" w14:textId="77777777" w:rsidR="003E539A" w:rsidRPr="001B3459" w:rsidRDefault="003E539A" w:rsidP="009E16A5">
            <w:pPr>
              <w:tabs>
                <w:tab w:val="left" w:pos="284"/>
                <w:tab w:val="left" w:pos="567"/>
              </w:tabs>
              <w:spacing w:line="360" w:lineRule="auto"/>
              <w:jc w:val="both"/>
              <w:rPr>
                <w:rFonts w:ascii="Arial" w:hAnsi="Arial" w:cs="Arial"/>
                <w:sz w:val="24"/>
                <w:szCs w:val="24"/>
              </w:rPr>
            </w:pPr>
          </w:p>
        </w:tc>
        <w:tc>
          <w:tcPr>
            <w:tcW w:w="5031" w:type="dxa"/>
          </w:tcPr>
          <w:p w14:paraId="0C539DD4" w14:textId="77777777" w:rsidR="003E539A" w:rsidRPr="00180F8F" w:rsidRDefault="003E539A" w:rsidP="009E16A5">
            <w:pPr>
              <w:tabs>
                <w:tab w:val="left" w:pos="284"/>
                <w:tab w:val="left" w:pos="567"/>
              </w:tabs>
              <w:spacing w:line="360" w:lineRule="auto"/>
              <w:jc w:val="both"/>
              <w:rPr>
                <w:rFonts w:ascii="Arial" w:hAnsi="Arial" w:cs="Arial"/>
                <w:sz w:val="24"/>
                <w:szCs w:val="24"/>
              </w:rPr>
            </w:pPr>
          </w:p>
        </w:tc>
      </w:tr>
      <w:tr w:rsidR="003E539A" w:rsidRPr="00180F8F" w14:paraId="282ACF3E" w14:textId="77777777" w:rsidTr="00712673">
        <w:trPr>
          <w:gridAfter w:val="1"/>
          <w:wAfter w:w="169" w:type="dxa"/>
        </w:trPr>
        <w:tc>
          <w:tcPr>
            <w:tcW w:w="2268" w:type="dxa"/>
            <w:gridSpan w:val="2"/>
          </w:tcPr>
          <w:p w14:paraId="28A11DE6" w14:textId="77777777" w:rsidR="003E539A" w:rsidRPr="00180F8F" w:rsidRDefault="003E539A" w:rsidP="009E16A5">
            <w:pPr>
              <w:tabs>
                <w:tab w:val="left" w:pos="284"/>
                <w:tab w:val="left" w:pos="567"/>
              </w:tabs>
              <w:spacing w:line="360" w:lineRule="auto"/>
              <w:rPr>
                <w:rFonts w:ascii="Arial" w:hAnsi="Arial" w:cs="Arial"/>
                <w:sz w:val="24"/>
                <w:szCs w:val="24"/>
              </w:rPr>
            </w:pPr>
          </w:p>
        </w:tc>
        <w:tc>
          <w:tcPr>
            <w:tcW w:w="993" w:type="dxa"/>
          </w:tcPr>
          <w:p w14:paraId="4804B9BA" w14:textId="77777777" w:rsidR="003E539A" w:rsidRPr="001B3459" w:rsidRDefault="003E539A" w:rsidP="009E16A5">
            <w:pPr>
              <w:pStyle w:val="ListParagraph"/>
              <w:tabs>
                <w:tab w:val="left" w:pos="284"/>
                <w:tab w:val="left" w:pos="567"/>
              </w:tabs>
              <w:spacing w:line="360" w:lineRule="auto"/>
              <w:jc w:val="both"/>
              <w:rPr>
                <w:lang w:val="el-GR"/>
              </w:rPr>
            </w:pPr>
          </w:p>
        </w:tc>
        <w:tc>
          <w:tcPr>
            <w:tcW w:w="1134" w:type="dxa"/>
            <w:gridSpan w:val="3"/>
          </w:tcPr>
          <w:p w14:paraId="7855DEBF" w14:textId="43A93912" w:rsidR="003E539A" w:rsidRPr="001B3459" w:rsidRDefault="003E539A" w:rsidP="009E16A5">
            <w:pPr>
              <w:tabs>
                <w:tab w:val="left" w:pos="284"/>
                <w:tab w:val="left" w:pos="567"/>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(β)</w:t>
            </w:r>
          </w:p>
        </w:tc>
        <w:tc>
          <w:tcPr>
            <w:tcW w:w="5031" w:type="dxa"/>
          </w:tcPr>
          <w:p w14:paraId="114F3ED9" w14:textId="2FF163DF" w:rsidR="003E539A" w:rsidRPr="00180F8F" w:rsidRDefault="003E539A" w:rsidP="009E16A5">
            <w:pPr>
              <w:tabs>
                <w:tab w:val="left" w:pos="284"/>
                <w:tab w:val="left" w:pos="567"/>
              </w:tabs>
              <w:spacing w:line="360" w:lineRule="auto"/>
              <w:jc w:val="both"/>
              <w:rPr>
                <w:rFonts w:ascii="Arial" w:hAnsi="Arial" w:cs="Arial"/>
                <w:sz w:val="24"/>
                <w:szCs w:val="24"/>
              </w:rPr>
            </w:pPr>
            <w:r w:rsidRPr="00180F8F">
              <w:rPr>
                <w:rFonts w:ascii="Arial" w:hAnsi="Arial" w:cs="Arial"/>
                <w:sz w:val="24"/>
                <w:szCs w:val="24"/>
              </w:rPr>
              <w:t>Ο τύπος των ψυχομετρικών  εργαλείων που χρησιμοποι</w:t>
            </w:r>
            <w:r w:rsidR="001A2CC1">
              <w:rPr>
                <w:rFonts w:ascii="Arial" w:hAnsi="Arial" w:cs="Arial"/>
                <w:sz w:val="24"/>
                <w:szCs w:val="24"/>
              </w:rPr>
              <w:t xml:space="preserve">ούνται </w:t>
            </w:r>
            <w:r w:rsidRPr="00180F8F">
              <w:rPr>
                <w:rFonts w:ascii="Arial" w:hAnsi="Arial" w:cs="Arial"/>
                <w:sz w:val="24"/>
                <w:szCs w:val="24"/>
              </w:rPr>
              <w:t>για τη διενέργεια των ψυχομετρικών εξετάσεων, ο τρόπος διεξαγωγής τους, καθώς και τα αποδεκτά όρια βαθμολογίας καθορίζονται από την αναφερόμενη στην υποπαράγραφο (</w:t>
            </w:r>
            <w:proofErr w:type="spellStart"/>
            <w:r w:rsidRPr="00180F8F">
              <w:rPr>
                <w:rFonts w:ascii="Arial" w:hAnsi="Arial" w:cs="Arial"/>
                <w:sz w:val="24"/>
                <w:szCs w:val="24"/>
              </w:rPr>
              <w:t>ιγ</w:t>
            </w:r>
            <w:proofErr w:type="spellEnd"/>
            <w:r w:rsidRPr="00180F8F">
              <w:rPr>
                <w:rFonts w:ascii="Arial" w:hAnsi="Arial" w:cs="Arial"/>
                <w:sz w:val="24"/>
                <w:szCs w:val="24"/>
              </w:rPr>
              <w:t>) της παραγράφου (1) Επιτροπή και γνωστοποιούνται κατά την προκήρυξη των θέσεων.»</w:t>
            </w:r>
            <w:r w:rsidRPr="001A2CC1">
              <w:rPr>
                <w:rFonts w:ascii="Arial" w:hAnsi="Arial" w:cs="Arial"/>
                <w:sz w:val="24"/>
                <w:szCs w:val="24"/>
                <w:vertAlign w:val="superscript"/>
              </w:rPr>
              <w:t>.</w:t>
            </w:r>
            <w:r w:rsidR="001A2CC1">
              <w:rPr>
                <w:rFonts w:ascii="Arial" w:hAnsi="Arial" w:cs="Arial"/>
                <w:sz w:val="24"/>
                <w:szCs w:val="24"/>
              </w:rPr>
              <w:t xml:space="preserve"> και</w:t>
            </w:r>
          </w:p>
        </w:tc>
      </w:tr>
      <w:tr w:rsidR="00EF06EA" w:rsidRPr="00180F8F" w14:paraId="33C184DA" w14:textId="77777777" w:rsidTr="00C561B8">
        <w:trPr>
          <w:gridAfter w:val="1"/>
          <w:wAfter w:w="169" w:type="dxa"/>
        </w:trPr>
        <w:tc>
          <w:tcPr>
            <w:tcW w:w="2268" w:type="dxa"/>
            <w:gridSpan w:val="2"/>
          </w:tcPr>
          <w:p w14:paraId="07B6682E"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7BC76C52" w14:textId="77777777" w:rsidR="00EF06EA" w:rsidRPr="001B3459" w:rsidRDefault="00EF06EA" w:rsidP="009E16A5">
            <w:pPr>
              <w:pStyle w:val="ListParagraph"/>
              <w:tabs>
                <w:tab w:val="left" w:pos="284"/>
                <w:tab w:val="left" w:pos="567"/>
              </w:tabs>
              <w:spacing w:line="360" w:lineRule="auto"/>
              <w:jc w:val="both"/>
              <w:rPr>
                <w:lang w:val="el-GR"/>
              </w:rPr>
            </w:pPr>
          </w:p>
        </w:tc>
        <w:tc>
          <w:tcPr>
            <w:tcW w:w="6165" w:type="dxa"/>
            <w:gridSpan w:val="4"/>
          </w:tcPr>
          <w:p w14:paraId="2C938E29" w14:textId="05CD533D" w:rsidR="00EF06EA" w:rsidRPr="001B3459" w:rsidRDefault="00EF06EA" w:rsidP="009E16A5">
            <w:pPr>
              <w:tabs>
                <w:tab w:val="left" w:pos="284"/>
                <w:tab w:val="left" w:pos="567"/>
              </w:tabs>
              <w:spacing w:line="360" w:lineRule="auto"/>
              <w:jc w:val="both"/>
              <w:rPr>
                <w:rFonts w:ascii="Arial" w:hAnsi="Arial" w:cs="Arial"/>
                <w:sz w:val="24"/>
                <w:szCs w:val="24"/>
              </w:rPr>
            </w:pPr>
          </w:p>
        </w:tc>
      </w:tr>
      <w:tr w:rsidR="006D24AC" w:rsidRPr="00180F8F" w14:paraId="2C896383" w14:textId="77777777" w:rsidTr="00C561B8">
        <w:trPr>
          <w:gridAfter w:val="1"/>
          <w:wAfter w:w="169" w:type="dxa"/>
        </w:trPr>
        <w:tc>
          <w:tcPr>
            <w:tcW w:w="2268" w:type="dxa"/>
            <w:gridSpan w:val="2"/>
          </w:tcPr>
          <w:p w14:paraId="4DD4E522" w14:textId="77777777" w:rsidR="006D24AC" w:rsidRPr="00180F8F" w:rsidRDefault="006D24AC" w:rsidP="009E16A5">
            <w:pPr>
              <w:tabs>
                <w:tab w:val="left" w:pos="284"/>
                <w:tab w:val="left" w:pos="567"/>
              </w:tabs>
              <w:spacing w:line="360" w:lineRule="auto"/>
              <w:rPr>
                <w:rFonts w:ascii="Arial" w:hAnsi="Arial" w:cs="Arial"/>
                <w:sz w:val="24"/>
                <w:szCs w:val="24"/>
              </w:rPr>
            </w:pPr>
          </w:p>
        </w:tc>
        <w:tc>
          <w:tcPr>
            <w:tcW w:w="993" w:type="dxa"/>
          </w:tcPr>
          <w:p w14:paraId="7B6734F2" w14:textId="057B5C88" w:rsidR="006D24AC" w:rsidRPr="001B3459" w:rsidRDefault="001A2CC1" w:rsidP="00712673">
            <w:pPr>
              <w:pStyle w:val="ListParagraph"/>
              <w:tabs>
                <w:tab w:val="left" w:pos="284"/>
                <w:tab w:val="left" w:pos="567"/>
              </w:tabs>
              <w:spacing w:line="360" w:lineRule="auto"/>
              <w:ind w:left="0"/>
              <w:jc w:val="right"/>
              <w:rPr>
                <w:lang w:val="el-GR"/>
              </w:rPr>
            </w:pPr>
            <w:r>
              <w:rPr>
                <w:lang w:val="el-GR"/>
              </w:rPr>
              <w:t>(δ)</w:t>
            </w:r>
          </w:p>
        </w:tc>
        <w:tc>
          <w:tcPr>
            <w:tcW w:w="6165" w:type="dxa"/>
            <w:gridSpan w:val="4"/>
          </w:tcPr>
          <w:p w14:paraId="416721D3" w14:textId="3B1B6316" w:rsidR="006D24AC" w:rsidRPr="00180F8F" w:rsidRDefault="001A2CC1" w:rsidP="009E16A5">
            <w:pPr>
              <w:tabs>
                <w:tab w:val="left" w:pos="284"/>
                <w:tab w:val="left" w:pos="567"/>
              </w:tabs>
              <w:spacing w:line="360" w:lineRule="auto"/>
              <w:jc w:val="both"/>
              <w:rPr>
                <w:rFonts w:ascii="Arial" w:hAnsi="Arial" w:cs="Arial"/>
                <w:sz w:val="24"/>
                <w:szCs w:val="24"/>
              </w:rPr>
            </w:pPr>
            <w:r w:rsidRPr="001B3459">
              <w:rPr>
                <w:rFonts w:ascii="Arial" w:hAnsi="Arial" w:cs="Arial"/>
                <w:bCs/>
                <w:sz w:val="24"/>
                <w:szCs w:val="24"/>
              </w:rPr>
              <w:t>με την προσθήκη</w:t>
            </w:r>
            <w:r>
              <w:rPr>
                <w:rFonts w:ascii="Arial" w:hAnsi="Arial" w:cs="Arial"/>
                <w:bCs/>
                <w:sz w:val="24"/>
                <w:szCs w:val="24"/>
              </w:rPr>
              <w:t xml:space="preserve">, </w:t>
            </w:r>
            <w:r w:rsidRPr="001B3459">
              <w:rPr>
                <w:rFonts w:ascii="Arial" w:hAnsi="Arial" w:cs="Arial"/>
                <w:bCs/>
                <w:sz w:val="24"/>
                <w:szCs w:val="24"/>
              </w:rPr>
              <w:t>αμέσως μετά την παράγραφο (4) αυτού, της ακόλουθης νέας παραγράφου:</w:t>
            </w:r>
          </w:p>
        </w:tc>
      </w:tr>
      <w:tr w:rsidR="00EF06EA" w:rsidRPr="00180F8F" w14:paraId="2F53CF8B" w14:textId="77777777" w:rsidTr="00C561B8">
        <w:trPr>
          <w:gridAfter w:val="1"/>
          <w:wAfter w:w="169" w:type="dxa"/>
        </w:trPr>
        <w:tc>
          <w:tcPr>
            <w:tcW w:w="2268" w:type="dxa"/>
            <w:gridSpan w:val="2"/>
          </w:tcPr>
          <w:p w14:paraId="638952FB"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26414898" w14:textId="77777777" w:rsidR="00EF06EA" w:rsidRPr="00180F8F" w:rsidRDefault="00EF06EA" w:rsidP="009E16A5">
            <w:pPr>
              <w:pStyle w:val="ListParagraph"/>
              <w:tabs>
                <w:tab w:val="left" w:pos="284"/>
                <w:tab w:val="left" w:pos="567"/>
              </w:tabs>
              <w:spacing w:line="360" w:lineRule="auto"/>
              <w:jc w:val="both"/>
              <w:rPr>
                <w:lang w:val="el-GR"/>
              </w:rPr>
            </w:pPr>
          </w:p>
        </w:tc>
        <w:tc>
          <w:tcPr>
            <w:tcW w:w="6165" w:type="dxa"/>
            <w:gridSpan w:val="4"/>
          </w:tcPr>
          <w:p w14:paraId="318AA7CA" w14:textId="77777777" w:rsidR="00EF06EA" w:rsidRPr="001B3459" w:rsidRDefault="00EF06EA" w:rsidP="009E16A5">
            <w:pPr>
              <w:tabs>
                <w:tab w:val="left" w:pos="284"/>
                <w:tab w:val="left" w:pos="567"/>
              </w:tabs>
              <w:spacing w:line="360" w:lineRule="auto"/>
              <w:jc w:val="both"/>
              <w:rPr>
                <w:rFonts w:ascii="Arial" w:hAnsi="Arial" w:cs="Arial"/>
                <w:sz w:val="24"/>
                <w:szCs w:val="24"/>
              </w:rPr>
            </w:pPr>
          </w:p>
        </w:tc>
      </w:tr>
      <w:tr w:rsidR="00F90F1B" w:rsidRPr="00180F8F" w14:paraId="1C17D998" w14:textId="77777777" w:rsidTr="00F90F1B">
        <w:trPr>
          <w:gridAfter w:val="1"/>
          <w:wAfter w:w="169" w:type="dxa"/>
        </w:trPr>
        <w:tc>
          <w:tcPr>
            <w:tcW w:w="2268" w:type="dxa"/>
            <w:gridSpan w:val="2"/>
          </w:tcPr>
          <w:p w14:paraId="68FB1220" w14:textId="77777777" w:rsidR="00F90F1B" w:rsidRPr="00180F8F" w:rsidRDefault="00F90F1B" w:rsidP="009E16A5">
            <w:pPr>
              <w:tabs>
                <w:tab w:val="left" w:pos="284"/>
                <w:tab w:val="left" w:pos="567"/>
              </w:tabs>
              <w:spacing w:line="360" w:lineRule="auto"/>
              <w:rPr>
                <w:rFonts w:ascii="Arial" w:hAnsi="Arial" w:cs="Arial"/>
                <w:sz w:val="24"/>
                <w:szCs w:val="24"/>
              </w:rPr>
            </w:pPr>
          </w:p>
        </w:tc>
        <w:tc>
          <w:tcPr>
            <w:tcW w:w="993" w:type="dxa"/>
          </w:tcPr>
          <w:p w14:paraId="02F34E1D" w14:textId="77777777" w:rsidR="00F90F1B" w:rsidRPr="00180F8F" w:rsidRDefault="00F90F1B" w:rsidP="009E16A5">
            <w:pPr>
              <w:pStyle w:val="ListParagraph"/>
              <w:tabs>
                <w:tab w:val="left" w:pos="284"/>
                <w:tab w:val="left" w:pos="567"/>
              </w:tabs>
              <w:spacing w:line="360" w:lineRule="auto"/>
              <w:jc w:val="both"/>
              <w:rPr>
                <w:lang w:val="el-GR"/>
              </w:rPr>
            </w:pPr>
          </w:p>
        </w:tc>
        <w:tc>
          <w:tcPr>
            <w:tcW w:w="708" w:type="dxa"/>
            <w:gridSpan w:val="2"/>
          </w:tcPr>
          <w:p w14:paraId="217465DB" w14:textId="0CCC3553" w:rsidR="00F90F1B" w:rsidRPr="001B3459" w:rsidRDefault="00F90F1B" w:rsidP="009E16A5">
            <w:pPr>
              <w:tabs>
                <w:tab w:val="left" w:pos="284"/>
                <w:tab w:val="left" w:pos="567"/>
              </w:tabs>
              <w:spacing w:line="360" w:lineRule="auto"/>
              <w:jc w:val="both"/>
              <w:rPr>
                <w:rFonts w:ascii="Arial" w:hAnsi="Arial" w:cs="Arial"/>
                <w:sz w:val="24"/>
                <w:szCs w:val="24"/>
              </w:rPr>
            </w:pPr>
            <w:r w:rsidRPr="001B3459">
              <w:rPr>
                <w:rFonts w:ascii="Arial" w:hAnsi="Arial" w:cs="Arial"/>
                <w:bCs/>
                <w:sz w:val="24"/>
                <w:szCs w:val="24"/>
              </w:rPr>
              <w:t>«(5)</w:t>
            </w:r>
          </w:p>
        </w:tc>
        <w:tc>
          <w:tcPr>
            <w:tcW w:w="5457" w:type="dxa"/>
            <w:gridSpan w:val="2"/>
          </w:tcPr>
          <w:p w14:paraId="4B086502" w14:textId="33A235B1" w:rsidR="00F90F1B" w:rsidRPr="001B3459" w:rsidRDefault="00F90F1B" w:rsidP="009E16A5">
            <w:pPr>
              <w:tabs>
                <w:tab w:val="left" w:pos="284"/>
                <w:tab w:val="left" w:pos="567"/>
              </w:tabs>
              <w:spacing w:line="360" w:lineRule="auto"/>
              <w:jc w:val="both"/>
              <w:rPr>
                <w:rFonts w:ascii="Arial" w:hAnsi="Arial" w:cs="Arial"/>
                <w:sz w:val="24"/>
                <w:szCs w:val="24"/>
              </w:rPr>
            </w:pPr>
            <w:r w:rsidRPr="001B3459">
              <w:rPr>
                <w:rFonts w:ascii="Arial" w:hAnsi="Arial" w:cs="Arial"/>
                <w:bCs/>
                <w:sz w:val="24"/>
                <w:szCs w:val="24"/>
              </w:rPr>
              <w:t>Το αναφερόμενο στην υποπαράγραφο (</w:t>
            </w:r>
            <w:proofErr w:type="spellStart"/>
            <w:r w:rsidRPr="001B3459">
              <w:rPr>
                <w:rFonts w:ascii="Arial" w:hAnsi="Arial" w:cs="Arial"/>
                <w:bCs/>
                <w:sz w:val="24"/>
                <w:szCs w:val="24"/>
              </w:rPr>
              <w:t>ιβ</w:t>
            </w:r>
            <w:proofErr w:type="spellEnd"/>
            <w:r w:rsidRPr="001B3459">
              <w:rPr>
                <w:rFonts w:ascii="Arial" w:hAnsi="Arial" w:cs="Arial"/>
                <w:bCs/>
                <w:sz w:val="24"/>
                <w:szCs w:val="24"/>
              </w:rPr>
              <w:t>) της παραγράφου (1) προσόν, θα διαπιστώνεται μετά από εξέταση που θα διενεργείται από την αναφερόμενη στην υποπαράγραφο (</w:t>
            </w:r>
            <w:proofErr w:type="spellStart"/>
            <w:r w:rsidRPr="001B3459">
              <w:rPr>
                <w:rFonts w:ascii="Arial" w:hAnsi="Arial" w:cs="Arial"/>
                <w:bCs/>
                <w:sz w:val="24"/>
                <w:szCs w:val="24"/>
              </w:rPr>
              <w:t>ια</w:t>
            </w:r>
            <w:proofErr w:type="spellEnd"/>
            <w:r w:rsidRPr="001B3459">
              <w:rPr>
                <w:rFonts w:ascii="Arial" w:hAnsi="Arial" w:cs="Arial"/>
                <w:bCs/>
                <w:sz w:val="24"/>
                <w:szCs w:val="24"/>
              </w:rPr>
              <w:t>) της παραγράφου (1) Επιτροπή.».</w:t>
            </w:r>
          </w:p>
        </w:tc>
      </w:tr>
      <w:tr w:rsidR="00EF06EA" w:rsidRPr="00180F8F" w14:paraId="1E8E105C" w14:textId="77777777" w:rsidTr="00C561B8">
        <w:trPr>
          <w:gridAfter w:val="1"/>
          <w:wAfter w:w="169" w:type="dxa"/>
        </w:trPr>
        <w:tc>
          <w:tcPr>
            <w:tcW w:w="2268" w:type="dxa"/>
            <w:gridSpan w:val="2"/>
          </w:tcPr>
          <w:p w14:paraId="4575F798"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59A8626D" w14:textId="77777777" w:rsidR="00EF06EA" w:rsidRPr="00180F8F" w:rsidRDefault="00EF06EA" w:rsidP="009E16A5">
            <w:pPr>
              <w:pStyle w:val="ListParagraph"/>
              <w:tabs>
                <w:tab w:val="left" w:pos="284"/>
                <w:tab w:val="left" w:pos="567"/>
              </w:tabs>
              <w:spacing w:line="360" w:lineRule="auto"/>
              <w:jc w:val="both"/>
              <w:rPr>
                <w:bCs/>
                <w:lang w:val="el-GR"/>
              </w:rPr>
            </w:pPr>
          </w:p>
        </w:tc>
        <w:tc>
          <w:tcPr>
            <w:tcW w:w="6165" w:type="dxa"/>
            <w:gridSpan w:val="4"/>
          </w:tcPr>
          <w:p w14:paraId="2BD4D221" w14:textId="77777777" w:rsidR="00EF06EA" w:rsidRPr="001B3459" w:rsidRDefault="00EF06EA" w:rsidP="009E16A5">
            <w:pPr>
              <w:tabs>
                <w:tab w:val="left" w:pos="284"/>
                <w:tab w:val="left" w:pos="567"/>
              </w:tabs>
              <w:spacing w:line="360" w:lineRule="auto"/>
              <w:jc w:val="both"/>
              <w:rPr>
                <w:rFonts w:ascii="Arial" w:hAnsi="Arial" w:cs="Arial"/>
                <w:bCs/>
                <w:sz w:val="24"/>
                <w:szCs w:val="24"/>
              </w:rPr>
            </w:pPr>
          </w:p>
        </w:tc>
      </w:tr>
      <w:tr w:rsidR="00EF06EA" w:rsidRPr="00180F8F" w14:paraId="2C9AEF3A" w14:textId="77777777" w:rsidTr="004A2FCB">
        <w:trPr>
          <w:gridAfter w:val="1"/>
          <w:wAfter w:w="169" w:type="dxa"/>
        </w:trPr>
        <w:tc>
          <w:tcPr>
            <w:tcW w:w="2268" w:type="dxa"/>
            <w:gridSpan w:val="2"/>
          </w:tcPr>
          <w:p w14:paraId="5E8D986D" w14:textId="6793CC6C" w:rsidR="00180F8F" w:rsidRPr="00180F8F" w:rsidRDefault="009C235D" w:rsidP="009E16A5">
            <w:pPr>
              <w:tabs>
                <w:tab w:val="left" w:pos="284"/>
                <w:tab w:val="left" w:pos="567"/>
              </w:tabs>
              <w:spacing w:line="360" w:lineRule="auto"/>
              <w:rPr>
                <w:rFonts w:ascii="Arial" w:hAnsi="Arial" w:cs="Arial"/>
                <w:sz w:val="24"/>
                <w:szCs w:val="24"/>
                <w:lang w:eastAsia="en-US"/>
              </w:rPr>
            </w:pPr>
            <w:r w:rsidRPr="001B3459">
              <w:rPr>
                <w:rFonts w:ascii="Arial" w:hAnsi="Arial" w:cs="Arial"/>
                <w:sz w:val="24"/>
                <w:szCs w:val="24"/>
                <w:lang w:eastAsia="en-US"/>
              </w:rPr>
              <w:t>Τροποποίηση του Κανονισμού</w:t>
            </w:r>
            <w:r w:rsidR="00180F8F" w:rsidRPr="00180F8F">
              <w:rPr>
                <w:rFonts w:ascii="Arial" w:hAnsi="Arial" w:cs="Arial"/>
                <w:sz w:val="24"/>
                <w:szCs w:val="24"/>
                <w:lang w:eastAsia="en-US"/>
              </w:rPr>
              <w:t xml:space="preserve"> </w:t>
            </w:r>
            <w:r w:rsidRPr="001B3459">
              <w:rPr>
                <w:rFonts w:ascii="Arial" w:hAnsi="Arial" w:cs="Arial"/>
                <w:sz w:val="24"/>
                <w:szCs w:val="24"/>
                <w:lang w:eastAsia="en-US"/>
              </w:rPr>
              <w:t xml:space="preserve">6  </w:t>
            </w:r>
          </w:p>
          <w:p w14:paraId="0E2D4035" w14:textId="0C561C6F" w:rsidR="00EF06EA" w:rsidRPr="00180F8F" w:rsidRDefault="009C235D" w:rsidP="009E16A5">
            <w:pPr>
              <w:tabs>
                <w:tab w:val="left" w:pos="284"/>
                <w:tab w:val="left" w:pos="567"/>
              </w:tabs>
              <w:spacing w:line="360" w:lineRule="auto"/>
              <w:rPr>
                <w:rFonts w:ascii="Arial" w:hAnsi="Arial" w:cs="Arial"/>
                <w:sz w:val="24"/>
                <w:szCs w:val="24"/>
              </w:rPr>
            </w:pPr>
            <w:r w:rsidRPr="001B3459">
              <w:rPr>
                <w:rFonts w:ascii="Arial" w:hAnsi="Arial" w:cs="Arial"/>
                <w:sz w:val="24"/>
                <w:szCs w:val="24"/>
                <w:lang w:eastAsia="en-US"/>
              </w:rPr>
              <w:t>των βασικών κανονισμών.</w:t>
            </w:r>
          </w:p>
        </w:tc>
        <w:tc>
          <w:tcPr>
            <w:tcW w:w="7158" w:type="dxa"/>
            <w:gridSpan w:val="5"/>
          </w:tcPr>
          <w:p w14:paraId="63A3D875" w14:textId="14FC732F" w:rsidR="009C235D" w:rsidRPr="00180F8F" w:rsidRDefault="009C235D" w:rsidP="00C561B8">
            <w:pPr>
              <w:pStyle w:val="BodyText2"/>
              <w:tabs>
                <w:tab w:val="left" w:pos="284"/>
                <w:tab w:val="left" w:pos="603"/>
              </w:tabs>
              <w:spacing w:line="360" w:lineRule="auto"/>
              <w:rPr>
                <w:rFonts w:ascii="Arial" w:hAnsi="Arial" w:cs="Arial"/>
                <w:bCs/>
                <w:szCs w:val="24"/>
              </w:rPr>
            </w:pPr>
            <w:r w:rsidRPr="00180F8F">
              <w:rPr>
                <w:rFonts w:ascii="Arial" w:hAnsi="Arial" w:cs="Arial"/>
                <w:bCs/>
                <w:szCs w:val="24"/>
              </w:rPr>
              <w:t>3.</w:t>
            </w:r>
            <w:r w:rsidR="00C561B8">
              <w:rPr>
                <w:rFonts w:ascii="Arial" w:hAnsi="Arial" w:cs="Arial"/>
                <w:bCs/>
                <w:szCs w:val="24"/>
              </w:rPr>
              <w:tab/>
            </w:r>
            <w:r w:rsidR="00C561B8">
              <w:rPr>
                <w:rFonts w:ascii="Arial" w:hAnsi="Arial" w:cs="Arial"/>
                <w:bCs/>
                <w:szCs w:val="24"/>
              </w:rPr>
              <w:tab/>
            </w:r>
            <w:r w:rsidRPr="00180F8F">
              <w:rPr>
                <w:rFonts w:ascii="Arial" w:hAnsi="Arial" w:cs="Arial"/>
                <w:bCs/>
                <w:szCs w:val="24"/>
              </w:rPr>
              <w:t xml:space="preserve">Ο Κανονισμός 6 των βασικών κανονισμών τροποποιείται ως ακολούθως: </w:t>
            </w:r>
          </w:p>
          <w:p w14:paraId="4AE775B1" w14:textId="77777777" w:rsidR="00EF06EA" w:rsidRPr="001B3459" w:rsidRDefault="00EF06EA" w:rsidP="009E16A5">
            <w:pPr>
              <w:tabs>
                <w:tab w:val="left" w:pos="284"/>
                <w:tab w:val="left" w:pos="567"/>
              </w:tabs>
              <w:spacing w:line="360" w:lineRule="auto"/>
              <w:jc w:val="both"/>
              <w:rPr>
                <w:rFonts w:ascii="Arial" w:hAnsi="Arial" w:cs="Arial"/>
                <w:bCs/>
                <w:sz w:val="24"/>
                <w:szCs w:val="24"/>
              </w:rPr>
            </w:pPr>
          </w:p>
        </w:tc>
      </w:tr>
      <w:tr w:rsidR="00EF06EA" w:rsidRPr="00180F8F" w14:paraId="7F00482B" w14:textId="77777777" w:rsidTr="00C561B8">
        <w:trPr>
          <w:gridAfter w:val="1"/>
          <w:wAfter w:w="169" w:type="dxa"/>
        </w:trPr>
        <w:tc>
          <w:tcPr>
            <w:tcW w:w="2268" w:type="dxa"/>
            <w:gridSpan w:val="2"/>
          </w:tcPr>
          <w:p w14:paraId="645D61D4"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6D7EE5E5" w14:textId="77777777" w:rsidR="00EF06EA" w:rsidRPr="00180F8F" w:rsidRDefault="00EF06EA" w:rsidP="009E16A5">
            <w:pPr>
              <w:pStyle w:val="ListParagraph"/>
              <w:tabs>
                <w:tab w:val="left" w:pos="284"/>
                <w:tab w:val="left" w:pos="567"/>
              </w:tabs>
              <w:spacing w:line="360" w:lineRule="auto"/>
              <w:jc w:val="both"/>
              <w:rPr>
                <w:bCs/>
                <w:lang w:val="el-GR"/>
              </w:rPr>
            </w:pPr>
          </w:p>
        </w:tc>
        <w:tc>
          <w:tcPr>
            <w:tcW w:w="6165" w:type="dxa"/>
            <w:gridSpan w:val="4"/>
          </w:tcPr>
          <w:p w14:paraId="384660E7" w14:textId="77777777" w:rsidR="00EF06EA" w:rsidRPr="001B3459" w:rsidRDefault="00EF06EA" w:rsidP="009E16A5">
            <w:pPr>
              <w:tabs>
                <w:tab w:val="left" w:pos="284"/>
                <w:tab w:val="left" w:pos="567"/>
              </w:tabs>
              <w:spacing w:line="360" w:lineRule="auto"/>
              <w:jc w:val="both"/>
              <w:rPr>
                <w:rFonts w:ascii="Arial" w:hAnsi="Arial" w:cs="Arial"/>
                <w:bCs/>
                <w:sz w:val="24"/>
                <w:szCs w:val="24"/>
              </w:rPr>
            </w:pPr>
          </w:p>
        </w:tc>
      </w:tr>
      <w:tr w:rsidR="00EF06EA" w:rsidRPr="00180F8F" w14:paraId="50CE7003" w14:textId="77777777" w:rsidTr="00C561B8">
        <w:trPr>
          <w:gridAfter w:val="1"/>
          <w:wAfter w:w="169" w:type="dxa"/>
        </w:trPr>
        <w:tc>
          <w:tcPr>
            <w:tcW w:w="2268" w:type="dxa"/>
            <w:gridSpan w:val="2"/>
          </w:tcPr>
          <w:p w14:paraId="04B8541C" w14:textId="77777777" w:rsidR="00EF06EA" w:rsidRPr="00180F8F" w:rsidRDefault="00EF06EA" w:rsidP="009E16A5">
            <w:pPr>
              <w:tabs>
                <w:tab w:val="left" w:pos="284"/>
                <w:tab w:val="left" w:pos="567"/>
              </w:tabs>
              <w:spacing w:line="360" w:lineRule="auto"/>
              <w:rPr>
                <w:rFonts w:ascii="Arial" w:hAnsi="Arial" w:cs="Arial"/>
                <w:sz w:val="24"/>
                <w:szCs w:val="24"/>
              </w:rPr>
            </w:pPr>
          </w:p>
        </w:tc>
        <w:tc>
          <w:tcPr>
            <w:tcW w:w="993" w:type="dxa"/>
          </w:tcPr>
          <w:p w14:paraId="2E7F57F7" w14:textId="3C51B14E" w:rsidR="00EF06EA" w:rsidRPr="00180F8F" w:rsidRDefault="00FE4973" w:rsidP="00FA17E7">
            <w:pPr>
              <w:pStyle w:val="ListParagraph"/>
              <w:tabs>
                <w:tab w:val="left" w:pos="284"/>
                <w:tab w:val="left" w:pos="567"/>
              </w:tabs>
              <w:spacing w:line="360" w:lineRule="auto"/>
              <w:ind w:left="0"/>
              <w:jc w:val="right"/>
              <w:rPr>
                <w:bCs/>
                <w:lang w:val="el-GR"/>
              </w:rPr>
            </w:pPr>
            <w:r w:rsidRPr="00180F8F">
              <w:rPr>
                <w:bCs/>
              </w:rPr>
              <w:t>(α)</w:t>
            </w:r>
          </w:p>
        </w:tc>
        <w:tc>
          <w:tcPr>
            <w:tcW w:w="6165" w:type="dxa"/>
            <w:gridSpan w:val="4"/>
          </w:tcPr>
          <w:p w14:paraId="665E757F" w14:textId="071F9921" w:rsidR="00EF06EA" w:rsidRPr="001B3459" w:rsidRDefault="00FA17E7" w:rsidP="009E16A5">
            <w:pPr>
              <w:tabs>
                <w:tab w:val="left" w:pos="284"/>
                <w:tab w:val="left" w:pos="567"/>
              </w:tabs>
              <w:spacing w:line="360" w:lineRule="auto"/>
              <w:jc w:val="both"/>
              <w:rPr>
                <w:rFonts w:ascii="Arial" w:hAnsi="Arial" w:cs="Arial"/>
                <w:bCs/>
                <w:sz w:val="24"/>
                <w:szCs w:val="24"/>
              </w:rPr>
            </w:pPr>
            <w:r>
              <w:rPr>
                <w:rFonts w:ascii="Arial" w:hAnsi="Arial" w:cs="Arial"/>
                <w:bCs/>
                <w:sz w:val="24"/>
                <w:szCs w:val="24"/>
              </w:rPr>
              <w:t>Μ</w:t>
            </w:r>
            <w:r w:rsidR="00FE4973" w:rsidRPr="001B3459">
              <w:rPr>
                <w:rFonts w:ascii="Arial" w:hAnsi="Arial" w:cs="Arial"/>
                <w:bCs/>
                <w:sz w:val="24"/>
                <w:szCs w:val="24"/>
              </w:rPr>
              <w:t>ε την προσθήκη, αμέσως μετά την υποπαράγραφο (</w:t>
            </w:r>
            <w:proofErr w:type="spellStart"/>
            <w:r w:rsidR="00FE4973" w:rsidRPr="001B3459">
              <w:rPr>
                <w:rFonts w:ascii="Arial" w:hAnsi="Arial" w:cs="Arial"/>
                <w:bCs/>
                <w:sz w:val="24"/>
                <w:szCs w:val="24"/>
              </w:rPr>
              <w:t>στ</w:t>
            </w:r>
            <w:proofErr w:type="spellEnd"/>
            <w:r w:rsidR="00FE4973" w:rsidRPr="001B3459">
              <w:rPr>
                <w:rFonts w:ascii="Arial" w:hAnsi="Arial" w:cs="Arial"/>
                <w:bCs/>
                <w:sz w:val="24"/>
                <w:szCs w:val="24"/>
              </w:rPr>
              <w:t xml:space="preserve">) της παραγράφου (2) αυτού, της ακόλουθης νέας </w:t>
            </w:r>
            <w:proofErr w:type="spellStart"/>
            <w:r w:rsidR="00FE4973" w:rsidRPr="001B3459">
              <w:rPr>
                <w:rFonts w:ascii="Arial" w:hAnsi="Arial" w:cs="Arial"/>
                <w:bCs/>
                <w:sz w:val="24"/>
                <w:szCs w:val="24"/>
              </w:rPr>
              <w:t>υποπαραγράφου</w:t>
            </w:r>
            <w:proofErr w:type="spellEnd"/>
            <w:r w:rsidR="00FE4973" w:rsidRPr="001B3459">
              <w:rPr>
                <w:rFonts w:ascii="Arial" w:hAnsi="Arial" w:cs="Arial"/>
                <w:bCs/>
                <w:sz w:val="24"/>
                <w:szCs w:val="24"/>
              </w:rPr>
              <w:t>:</w:t>
            </w:r>
          </w:p>
        </w:tc>
      </w:tr>
      <w:tr w:rsidR="007B111C" w:rsidRPr="00180F8F" w14:paraId="277AE223" w14:textId="77777777" w:rsidTr="00FA17E7">
        <w:trPr>
          <w:gridAfter w:val="1"/>
          <w:wAfter w:w="169" w:type="dxa"/>
        </w:trPr>
        <w:tc>
          <w:tcPr>
            <w:tcW w:w="2268" w:type="dxa"/>
            <w:gridSpan w:val="2"/>
          </w:tcPr>
          <w:p w14:paraId="615DA3A8" w14:textId="77777777" w:rsidR="007B111C" w:rsidRPr="00180F8F" w:rsidRDefault="007B111C" w:rsidP="009E16A5">
            <w:pPr>
              <w:tabs>
                <w:tab w:val="left" w:pos="284"/>
                <w:tab w:val="left" w:pos="567"/>
              </w:tabs>
              <w:spacing w:line="360" w:lineRule="auto"/>
              <w:rPr>
                <w:rFonts w:ascii="Arial" w:hAnsi="Arial" w:cs="Arial"/>
                <w:sz w:val="24"/>
                <w:szCs w:val="24"/>
              </w:rPr>
            </w:pPr>
          </w:p>
        </w:tc>
        <w:tc>
          <w:tcPr>
            <w:tcW w:w="993" w:type="dxa"/>
          </w:tcPr>
          <w:p w14:paraId="605C57CB" w14:textId="77777777" w:rsidR="007B111C" w:rsidRPr="001B3459" w:rsidRDefault="007B111C" w:rsidP="009E16A5">
            <w:pPr>
              <w:pStyle w:val="ListParagraph"/>
              <w:tabs>
                <w:tab w:val="left" w:pos="284"/>
                <w:tab w:val="left" w:pos="567"/>
              </w:tabs>
              <w:spacing w:line="360" w:lineRule="auto"/>
              <w:jc w:val="both"/>
              <w:rPr>
                <w:bCs/>
                <w:lang w:val="el-GR"/>
              </w:rPr>
            </w:pPr>
          </w:p>
        </w:tc>
        <w:tc>
          <w:tcPr>
            <w:tcW w:w="708" w:type="dxa"/>
            <w:gridSpan w:val="2"/>
          </w:tcPr>
          <w:p w14:paraId="18204BF4" w14:textId="77777777" w:rsidR="007B111C" w:rsidRPr="007B111C" w:rsidRDefault="007B111C" w:rsidP="009E16A5">
            <w:pPr>
              <w:tabs>
                <w:tab w:val="left" w:pos="284"/>
                <w:tab w:val="left" w:pos="567"/>
              </w:tabs>
              <w:spacing w:line="360" w:lineRule="auto"/>
              <w:jc w:val="both"/>
              <w:rPr>
                <w:rFonts w:ascii="Arial" w:hAnsi="Arial" w:cs="Arial"/>
                <w:bCs/>
                <w:sz w:val="24"/>
                <w:szCs w:val="24"/>
              </w:rPr>
            </w:pPr>
          </w:p>
        </w:tc>
        <w:tc>
          <w:tcPr>
            <w:tcW w:w="5457" w:type="dxa"/>
            <w:gridSpan w:val="2"/>
          </w:tcPr>
          <w:p w14:paraId="51A0F8F0" w14:textId="5495F68C" w:rsidR="007B111C" w:rsidRPr="001B3459" w:rsidRDefault="007B111C" w:rsidP="009E16A5">
            <w:pPr>
              <w:tabs>
                <w:tab w:val="left" w:pos="284"/>
                <w:tab w:val="left" w:pos="567"/>
              </w:tabs>
              <w:spacing w:line="360" w:lineRule="auto"/>
              <w:jc w:val="both"/>
              <w:rPr>
                <w:rFonts w:ascii="Arial" w:hAnsi="Arial" w:cs="Arial"/>
                <w:bCs/>
                <w:sz w:val="24"/>
                <w:szCs w:val="24"/>
              </w:rPr>
            </w:pPr>
          </w:p>
        </w:tc>
      </w:tr>
      <w:tr w:rsidR="007B111C" w:rsidRPr="00180F8F" w14:paraId="6DE347A2" w14:textId="77777777" w:rsidTr="00FA17E7">
        <w:trPr>
          <w:gridAfter w:val="1"/>
          <w:wAfter w:w="169" w:type="dxa"/>
        </w:trPr>
        <w:tc>
          <w:tcPr>
            <w:tcW w:w="2268" w:type="dxa"/>
            <w:gridSpan w:val="2"/>
          </w:tcPr>
          <w:p w14:paraId="555FFF81" w14:textId="77777777" w:rsidR="007B111C" w:rsidRPr="00180F8F" w:rsidRDefault="007B111C" w:rsidP="009E16A5">
            <w:pPr>
              <w:tabs>
                <w:tab w:val="left" w:pos="284"/>
                <w:tab w:val="left" w:pos="567"/>
              </w:tabs>
              <w:spacing w:line="360" w:lineRule="auto"/>
              <w:rPr>
                <w:rFonts w:ascii="Arial" w:hAnsi="Arial" w:cs="Arial"/>
                <w:sz w:val="24"/>
                <w:szCs w:val="24"/>
              </w:rPr>
            </w:pPr>
          </w:p>
        </w:tc>
        <w:tc>
          <w:tcPr>
            <w:tcW w:w="993" w:type="dxa"/>
          </w:tcPr>
          <w:p w14:paraId="5ED9EAA7" w14:textId="77777777" w:rsidR="007B111C" w:rsidRPr="007B111C" w:rsidRDefault="007B111C" w:rsidP="009E16A5">
            <w:pPr>
              <w:pStyle w:val="ListParagraph"/>
              <w:tabs>
                <w:tab w:val="left" w:pos="284"/>
                <w:tab w:val="left" w:pos="567"/>
              </w:tabs>
              <w:spacing w:line="360" w:lineRule="auto"/>
              <w:jc w:val="both"/>
              <w:rPr>
                <w:bCs/>
                <w:lang w:val="el-GR"/>
              </w:rPr>
            </w:pPr>
          </w:p>
        </w:tc>
        <w:tc>
          <w:tcPr>
            <w:tcW w:w="708" w:type="dxa"/>
            <w:gridSpan w:val="2"/>
          </w:tcPr>
          <w:p w14:paraId="690BECFF" w14:textId="398070C4" w:rsidR="007B111C" w:rsidRPr="007B111C" w:rsidRDefault="007B111C" w:rsidP="009E16A5">
            <w:pPr>
              <w:tabs>
                <w:tab w:val="left" w:pos="284"/>
                <w:tab w:val="left" w:pos="567"/>
              </w:tabs>
              <w:spacing w:line="360" w:lineRule="auto"/>
              <w:jc w:val="right"/>
              <w:rPr>
                <w:rFonts w:ascii="Arial" w:hAnsi="Arial" w:cs="Arial"/>
                <w:bCs/>
                <w:sz w:val="24"/>
                <w:szCs w:val="24"/>
              </w:rPr>
            </w:pPr>
            <w:r w:rsidRPr="00180F8F">
              <w:rPr>
                <w:rFonts w:ascii="Arial" w:hAnsi="Arial" w:cs="Arial"/>
                <w:bCs/>
                <w:sz w:val="24"/>
                <w:szCs w:val="24"/>
              </w:rPr>
              <w:t>«(ζ)</w:t>
            </w:r>
          </w:p>
        </w:tc>
        <w:tc>
          <w:tcPr>
            <w:tcW w:w="5457" w:type="dxa"/>
            <w:gridSpan w:val="2"/>
          </w:tcPr>
          <w:p w14:paraId="098FD4CC" w14:textId="578C8C08" w:rsidR="007B111C" w:rsidRPr="007B111C" w:rsidRDefault="007B111C" w:rsidP="009E16A5">
            <w:pPr>
              <w:tabs>
                <w:tab w:val="left" w:pos="284"/>
                <w:tab w:val="left" w:pos="567"/>
              </w:tabs>
              <w:spacing w:line="360" w:lineRule="auto"/>
              <w:jc w:val="both"/>
              <w:rPr>
                <w:rFonts w:ascii="Arial" w:hAnsi="Arial" w:cs="Arial"/>
                <w:bCs/>
                <w:sz w:val="24"/>
                <w:szCs w:val="24"/>
              </w:rPr>
            </w:pPr>
            <w:r w:rsidRPr="00180F8F">
              <w:rPr>
                <w:rFonts w:ascii="Arial" w:hAnsi="Arial" w:cs="Arial"/>
                <w:bCs/>
                <w:sz w:val="24"/>
                <w:szCs w:val="24"/>
              </w:rPr>
              <w:t xml:space="preserve">Καθορισμός της σειράς διεξαγωγής των υπόλοιπων εξετάσεων, στις οποίες οι επιτυχόντες στην γραπτή εξέταση και στις ψυχομετρικές </w:t>
            </w:r>
            <w:r w:rsidRPr="00180F8F">
              <w:rPr>
                <w:rFonts w:ascii="Arial" w:hAnsi="Arial" w:cs="Arial"/>
                <w:bCs/>
                <w:sz w:val="24"/>
                <w:szCs w:val="24"/>
              </w:rPr>
              <w:lastRenderedPageBreak/>
              <w:t xml:space="preserve">εξετάσεις </w:t>
            </w:r>
            <w:r w:rsidR="000C47DA">
              <w:rPr>
                <w:rFonts w:ascii="Arial" w:hAnsi="Arial" w:cs="Arial"/>
                <w:bCs/>
                <w:sz w:val="24"/>
                <w:szCs w:val="24"/>
              </w:rPr>
              <w:t xml:space="preserve">απαιτείται </w:t>
            </w:r>
            <w:r w:rsidRPr="00180F8F">
              <w:rPr>
                <w:rFonts w:ascii="Arial" w:hAnsi="Arial" w:cs="Arial"/>
                <w:bCs/>
                <w:sz w:val="24"/>
                <w:szCs w:val="24"/>
              </w:rPr>
              <w:t>να υποβληθούν για πρόσληψ</w:t>
            </w:r>
            <w:r w:rsidR="000C47DA">
              <w:rPr>
                <w:rFonts w:ascii="Arial" w:hAnsi="Arial" w:cs="Arial"/>
                <w:bCs/>
                <w:sz w:val="24"/>
                <w:szCs w:val="24"/>
              </w:rPr>
              <w:t>ή</w:t>
            </w:r>
            <w:r w:rsidRPr="00180F8F">
              <w:rPr>
                <w:rFonts w:ascii="Arial" w:hAnsi="Arial" w:cs="Arial"/>
                <w:bCs/>
                <w:sz w:val="24"/>
                <w:szCs w:val="24"/>
              </w:rPr>
              <w:t xml:space="preserve"> τους στην Αστυνομία</w:t>
            </w:r>
            <w:r w:rsidR="000C47DA">
              <w:rPr>
                <w:rFonts w:ascii="Arial" w:hAnsi="Arial" w:cs="Arial"/>
                <w:bCs/>
                <w:sz w:val="24"/>
                <w:szCs w:val="24"/>
              </w:rPr>
              <w:t>, σύμφωνα με τις πρόνοιες των παρόντων Κανονισμών</w:t>
            </w:r>
            <w:r>
              <w:rPr>
                <w:rFonts w:ascii="Arial" w:hAnsi="Arial" w:cs="Arial"/>
                <w:bCs/>
                <w:sz w:val="24"/>
                <w:szCs w:val="24"/>
              </w:rPr>
              <w:t>.</w:t>
            </w:r>
            <w:r w:rsidRPr="00180F8F">
              <w:rPr>
                <w:rFonts w:ascii="Arial" w:hAnsi="Arial" w:cs="Arial"/>
                <w:bCs/>
                <w:sz w:val="24"/>
                <w:szCs w:val="24"/>
              </w:rPr>
              <w:t>»</w:t>
            </w:r>
            <w:r w:rsidRPr="000C47DA">
              <w:rPr>
                <w:rFonts w:ascii="Arial" w:hAnsi="Arial" w:cs="Arial"/>
                <w:bCs/>
                <w:sz w:val="24"/>
                <w:szCs w:val="24"/>
                <w:vertAlign w:val="superscript"/>
              </w:rPr>
              <w:t xml:space="preserve">. </w:t>
            </w:r>
            <w:r w:rsidRPr="00180F8F">
              <w:rPr>
                <w:rFonts w:ascii="Arial" w:hAnsi="Arial" w:cs="Arial"/>
                <w:bCs/>
                <w:sz w:val="24"/>
                <w:szCs w:val="24"/>
              </w:rPr>
              <w:t xml:space="preserve"> </w:t>
            </w:r>
            <w:r w:rsidR="000C47DA">
              <w:rPr>
                <w:rFonts w:ascii="Arial" w:hAnsi="Arial" w:cs="Arial"/>
                <w:bCs/>
                <w:sz w:val="24"/>
                <w:szCs w:val="24"/>
              </w:rPr>
              <w:t>και</w:t>
            </w:r>
          </w:p>
        </w:tc>
      </w:tr>
      <w:tr w:rsidR="002E4411" w:rsidRPr="00180F8F" w14:paraId="7B692AA0" w14:textId="77777777" w:rsidTr="00C561B8">
        <w:trPr>
          <w:gridAfter w:val="1"/>
          <w:wAfter w:w="169" w:type="dxa"/>
        </w:trPr>
        <w:tc>
          <w:tcPr>
            <w:tcW w:w="2268" w:type="dxa"/>
            <w:gridSpan w:val="2"/>
          </w:tcPr>
          <w:p w14:paraId="4CE25498" w14:textId="77777777" w:rsidR="002E4411" w:rsidRPr="00180F8F" w:rsidRDefault="002E4411" w:rsidP="009E16A5">
            <w:pPr>
              <w:tabs>
                <w:tab w:val="left" w:pos="284"/>
                <w:tab w:val="left" w:pos="567"/>
              </w:tabs>
              <w:spacing w:line="360" w:lineRule="auto"/>
              <w:rPr>
                <w:rFonts w:ascii="Arial" w:hAnsi="Arial" w:cs="Arial"/>
                <w:sz w:val="24"/>
                <w:szCs w:val="24"/>
              </w:rPr>
            </w:pPr>
          </w:p>
        </w:tc>
        <w:tc>
          <w:tcPr>
            <w:tcW w:w="993" w:type="dxa"/>
          </w:tcPr>
          <w:p w14:paraId="21D436E5" w14:textId="77777777" w:rsidR="002E4411" w:rsidRPr="00180F8F" w:rsidRDefault="002E4411" w:rsidP="009E16A5">
            <w:pPr>
              <w:pStyle w:val="ListParagraph"/>
              <w:tabs>
                <w:tab w:val="left" w:pos="284"/>
                <w:tab w:val="left" w:pos="567"/>
              </w:tabs>
              <w:spacing w:line="360" w:lineRule="auto"/>
              <w:jc w:val="both"/>
              <w:rPr>
                <w:bCs/>
                <w:lang w:val="el-GR"/>
              </w:rPr>
            </w:pPr>
          </w:p>
        </w:tc>
        <w:tc>
          <w:tcPr>
            <w:tcW w:w="6165" w:type="dxa"/>
            <w:gridSpan w:val="4"/>
          </w:tcPr>
          <w:p w14:paraId="654AA357" w14:textId="77777777" w:rsidR="002E4411" w:rsidRPr="001B3459" w:rsidRDefault="002E4411" w:rsidP="009E16A5">
            <w:pPr>
              <w:tabs>
                <w:tab w:val="left" w:pos="284"/>
                <w:tab w:val="left" w:pos="567"/>
              </w:tabs>
              <w:spacing w:line="360" w:lineRule="auto"/>
              <w:jc w:val="both"/>
              <w:rPr>
                <w:rFonts w:ascii="Arial" w:hAnsi="Arial" w:cs="Arial"/>
                <w:bCs/>
                <w:sz w:val="24"/>
                <w:szCs w:val="24"/>
              </w:rPr>
            </w:pPr>
          </w:p>
        </w:tc>
      </w:tr>
      <w:tr w:rsidR="002E4411" w:rsidRPr="00180F8F" w14:paraId="78D14E34" w14:textId="77777777" w:rsidTr="00C561B8">
        <w:trPr>
          <w:gridAfter w:val="1"/>
          <w:wAfter w:w="169" w:type="dxa"/>
        </w:trPr>
        <w:tc>
          <w:tcPr>
            <w:tcW w:w="2268" w:type="dxa"/>
            <w:gridSpan w:val="2"/>
          </w:tcPr>
          <w:p w14:paraId="1D8544B2" w14:textId="77777777" w:rsidR="002E4411" w:rsidRPr="00180F8F" w:rsidRDefault="002E4411" w:rsidP="009E16A5">
            <w:pPr>
              <w:tabs>
                <w:tab w:val="left" w:pos="284"/>
                <w:tab w:val="left" w:pos="567"/>
              </w:tabs>
              <w:spacing w:line="360" w:lineRule="auto"/>
              <w:rPr>
                <w:rFonts w:ascii="Arial" w:hAnsi="Arial" w:cs="Arial"/>
                <w:sz w:val="24"/>
                <w:szCs w:val="24"/>
              </w:rPr>
            </w:pPr>
          </w:p>
        </w:tc>
        <w:tc>
          <w:tcPr>
            <w:tcW w:w="993" w:type="dxa"/>
          </w:tcPr>
          <w:p w14:paraId="1CA91BA3" w14:textId="653DC72B" w:rsidR="002E4411" w:rsidRPr="00180F8F" w:rsidRDefault="002E4411" w:rsidP="00733EC5">
            <w:pPr>
              <w:pStyle w:val="ListParagraph"/>
              <w:tabs>
                <w:tab w:val="left" w:pos="284"/>
                <w:tab w:val="left" w:pos="567"/>
              </w:tabs>
              <w:spacing w:line="360" w:lineRule="auto"/>
              <w:ind w:left="0"/>
              <w:jc w:val="right"/>
              <w:rPr>
                <w:bCs/>
                <w:lang w:val="el-GR"/>
              </w:rPr>
            </w:pPr>
            <w:r w:rsidRPr="00180F8F">
              <w:rPr>
                <w:bCs/>
              </w:rPr>
              <w:t>(β)</w:t>
            </w:r>
          </w:p>
        </w:tc>
        <w:tc>
          <w:tcPr>
            <w:tcW w:w="6165" w:type="dxa"/>
            <w:gridSpan w:val="4"/>
          </w:tcPr>
          <w:p w14:paraId="1E95EDD2" w14:textId="1110AD07" w:rsidR="002E4411" w:rsidRPr="00180F8F" w:rsidRDefault="002E4411" w:rsidP="009E16A5">
            <w:pPr>
              <w:pStyle w:val="BodyText2"/>
              <w:tabs>
                <w:tab w:val="left" w:pos="284"/>
                <w:tab w:val="left" w:pos="567"/>
              </w:tabs>
              <w:spacing w:line="360" w:lineRule="auto"/>
              <w:rPr>
                <w:rFonts w:ascii="Arial" w:hAnsi="Arial" w:cs="Arial"/>
                <w:bCs/>
                <w:szCs w:val="24"/>
              </w:rPr>
            </w:pPr>
            <w:r w:rsidRPr="00180F8F">
              <w:rPr>
                <w:rFonts w:ascii="Arial" w:hAnsi="Arial" w:cs="Arial"/>
                <w:bCs/>
                <w:szCs w:val="24"/>
              </w:rPr>
              <w:t>με την προσθήκη, αμέσως μετά την παράγραφο (3)</w:t>
            </w:r>
            <w:r w:rsidR="00356690">
              <w:rPr>
                <w:rFonts w:ascii="Arial" w:hAnsi="Arial" w:cs="Arial"/>
                <w:bCs/>
                <w:szCs w:val="24"/>
              </w:rPr>
              <w:t xml:space="preserve"> αυτού,</w:t>
            </w:r>
            <w:r w:rsidRPr="00180F8F">
              <w:rPr>
                <w:rFonts w:ascii="Arial" w:hAnsi="Arial" w:cs="Arial"/>
                <w:bCs/>
                <w:szCs w:val="24"/>
              </w:rPr>
              <w:t xml:space="preserve"> της ακόλουθης νέας παραγράφου:</w:t>
            </w:r>
          </w:p>
        </w:tc>
      </w:tr>
      <w:tr w:rsidR="009206C5" w:rsidRPr="00180F8F" w14:paraId="1295BF0E" w14:textId="77777777" w:rsidTr="00C561B8">
        <w:trPr>
          <w:gridAfter w:val="1"/>
          <w:wAfter w:w="169" w:type="dxa"/>
        </w:trPr>
        <w:tc>
          <w:tcPr>
            <w:tcW w:w="2268" w:type="dxa"/>
            <w:gridSpan w:val="2"/>
          </w:tcPr>
          <w:p w14:paraId="425B6EAD" w14:textId="77777777" w:rsidR="009206C5" w:rsidRPr="00180F8F" w:rsidRDefault="009206C5" w:rsidP="009E16A5">
            <w:pPr>
              <w:tabs>
                <w:tab w:val="left" w:pos="284"/>
                <w:tab w:val="left" w:pos="567"/>
              </w:tabs>
              <w:spacing w:line="360" w:lineRule="auto"/>
              <w:rPr>
                <w:rFonts w:ascii="Arial" w:hAnsi="Arial" w:cs="Arial"/>
                <w:sz w:val="24"/>
                <w:szCs w:val="24"/>
              </w:rPr>
            </w:pPr>
          </w:p>
        </w:tc>
        <w:tc>
          <w:tcPr>
            <w:tcW w:w="993" w:type="dxa"/>
          </w:tcPr>
          <w:p w14:paraId="48B1A981" w14:textId="77777777" w:rsidR="009206C5" w:rsidRPr="001B3459" w:rsidRDefault="009206C5" w:rsidP="009E16A5">
            <w:pPr>
              <w:pStyle w:val="ListParagraph"/>
              <w:tabs>
                <w:tab w:val="left" w:pos="284"/>
                <w:tab w:val="left" w:pos="567"/>
              </w:tabs>
              <w:spacing w:line="360" w:lineRule="auto"/>
              <w:jc w:val="both"/>
              <w:rPr>
                <w:bCs/>
                <w:lang w:val="el-GR"/>
              </w:rPr>
            </w:pPr>
          </w:p>
        </w:tc>
        <w:tc>
          <w:tcPr>
            <w:tcW w:w="6165" w:type="dxa"/>
            <w:gridSpan w:val="4"/>
          </w:tcPr>
          <w:p w14:paraId="62C09EB7" w14:textId="77777777" w:rsidR="009206C5" w:rsidRPr="00180F8F" w:rsidRDefault="009206C5" w:rsidP="009E16A5">
            <w:pPr>
              <w:pStyle w:val="BodyText2"/>
              <w:tabs>
                <w:tab w:val="left" w:pos="284"/>
                <w:tab w:val="left" w:pos="567"/>
              </w:tabs>
              <w:spacing w:line="360" w:lineRule="auto"/>
              <w:rPr>
                <w:rFonts w:ascii="Arial" w:hAnsi="Arial" w:cs="Arial"/>
                <w:bCs/>
                <w:szCs w:val="24"/>
              </w:rPr>
            </w:pPr>
          </w:p>
        </w:tc>
      </w:tr>
      <w:tr w:rsidR="00BC537C" w:rsidRPr="00180F8F" w14:paraId="7EC583BE" w14:textId="77777777" w:rsidTr="00BC537C">
        <w:trPr>
          <w:gridAfter w:val="1"/>
          <w:wAfter w:w="169" w:type="dxa"/>
        </w:trPr>
        <w:tc>
          <w:tcPr>
            <w:tcW w:w="2268" w:type="dxa"/>
            <w:gridSpan w:val="2"/>
          </w:tcPr>
          <w:p w14:paraId="62CC217F" w14:textId="77777777" w:rsidR="00BC537C" w:rsidRPr="00180F8F" w:rsidRDefault="00BC537C" w:rsidP="009E16A5">
            <w:pPr>
              <w:tabs>
                <w:tab w:val="left" w:pos="284"/>
                <w:tab w:val="left" w:pos="567"/>
              </w:tabs>
              <w:spacing w:line="360" w:lineRule="auto"/>
              <w:rPr>
                <w:rFonts w:ascii="Arial" w:hAnsi="Arial" w:cs="Arial"/>
                <w:sz w:val="24"/>
                <w:szCs w:val="24"/>
              </w:rPr>
            </w:pPr>
          </w:p>
        </w:tc>
        <w:tc>
          <w:tcPr>
            <w:tcW w:w="993" w:type="dxa"/>
          </w:tcPr>
          <w:p w14:paraId="4C2DE98A" w14:textId="77777777" w:rsidR="00BC537C" w:rsidRPr="001B3459" w:rsidRDefault="00BC537C" w:rsidP="009E16A5">
            <w:pPr>
              <w:pStyle w:val="ListParagraph"/>
              <w:tabs>
                <w:tab w:val="left" w:pos="284"/>
                <w:tab w:val="left" w:pos="567"/>
              </w:tabs>
              <w:spacing w:line="360" w:lineRule="auto"/>
              <w:jc w:val="both"/>
              <w:rPr>
                <w:bCs/>
                <w:lang w:val="el-GR"/>
              </w:rPr>
            </w:pPr>
          </w:p>
        </w:tc>
        <w:tc>
          <w:tcPr>
            <w:tcW w:w="708" w:type="dxa"/>
            <w:gridSpan w:val="2"/>
          </w:tcPr>
          <w:p w14:paraId="4B08A8B7" w14:textId="2CE45973" w:rsidR="00BC537C" w:rsidRPr="00180F8F" w:rsidRDefault="00BC537C" w:rsidP="009E16A5">
            <w:pPr>
              <w:pStyle w:val="BodyText2"/>
              <w:tabs>
                <w:tab w:val="left" w:pos="284"/>
                <w:tab w:val="left" w:pos="567"/>
              </w:tabs>
              <w:spacing w:line="360" w:lineRule="auto"/>
              <w:rPr>
                <w:rFonts w:ascii="Arial" w:hAnsi="Arial" w:cs="Arial"/>
                <w:bCs/>
                <w:szCs w:val="24"/>
              </w:rPr>
            </w:pPr>
            <w:r w:rsidRPr="00180F8F">
              <w:rPr>
                <w:rFonts w:ascii="Arial" w:hAnsi="Arial" w:cs="Arial"/>
                <w:bCs/>
                <w:szCs w:val="24"/>
              </w:rPr>
              <w:t>«(4)</w:t>
            </w:r>
          </w:p>
        </w:tc>
        <w:tc>
          <w:tcPr>
            <w:tcW w:w="5457" w:type="dxa"/>
            <w:gridSpan w:val="2"/>
          </w:tcPr>
          <w:p w14:paraId="18653C43" w14:textId="2C2FDFC2" w:rsidR="00BC537C" w:rsidRPr="00180F8F" w:rsidRDefault="00BC537C" w:rsidP="009E16A5">
            <w:pPr>
              <w:pStyle w:val="BodyText2"/>
              <w:tabs>
                <w:tab w:val="left" w:pos="284"/>
                <w:tab w:val="left" w:pos="567"/>
              </w:tabs>
              <w:spacing w:line="360" w:lineRule="auto"/>
              <w:rPr>
                <w:rFonts w:ascii="Arial" w:hAnsi="Arial" w:cs="Arial"/>
                <w:bCs/>
                <w:szCs w:val="24"/>
              </w:rPr>
            </w:pPr>
            <w:r w:rsidRPr="00180F8F">
              <w:rPr>
                <w:rFonts w:ascii="Arial" w:hAnsi="Arial" w:cs="Arial"/>
                <w:bCs/>
                <w:szCs w:val="24"/>
              </w:rPr>
              <w:t xml:space="preserve">Τηρουμένων των </w:t>
            </w:r>
            <w:r>
              <w:rPr>
                <w:rFonts w:ascii="Arial" w:hAnsi="Arial" w:cs="Arial"/>
                <w:bCs/>
                <w:szCs w:val="24"/>
              </w:rPr>
              <w:t>προνοιών</w:t>
            </w:r>
            <w:r w:rsidRPr="00180F8F">
              <w:rPr>
                <w:rFonts w:ascii="Arial" w:hAnsi="Arial" w:cs="Arial"/>
                <w:bCs/>
                <w:szCs w:val="24"/>
              </w:rPr>
              <w:t xml:space="preserve"> </w:t>
            </w:r>
            <w:r>
              <w:rPr>
                <w:rFonts w:ascii="Arial" w:hAnsi="Arial" w:cs="Arial"/>
                <w:bCs/>
                <w:szCs w:val="24"/>
              </w:rPr>
              <w:t xml:space="preserve">των </w:t>
            </w:r>
            <w:r w:rsidRPr="00180F8F">
              <w:rPr>
                <w:rFonts w:ascii="Arial" w:hAnsi="Arial" w:cs="Arial"/>
                <w:bCs/>
                <w:szCs w:val="24"/>
              </w:rPr>
              <w:t xml:space="preserve">Κανονισμών, το Συμβούλιο Προσλήψεων και οι αναφερόμενες στις </w:t>
            </w:r>
            <w:proofErr w:type="spellStart"/>
            <w:r w:rsidRPr="00180F8F">
              <w:rPr>
                <w:rFonts w:ascii="Arial" w:hAnsi="Arial" w:cs="Arial"/>
                <w:bCs/>
                <w:szCs w:val="24"/>
              </w:rPr>
              <w:t>υποπαραγράφους</w:t>
            </w:r>
            <w:proofErr w:type="spellEnd"/>
            <w:r w:rsidRPr="00180F8F">
              <w:rPr>
                <w:rFonts w:ascii="Arial" w:hAnsi="Arial" w:cs="Arial"/>
                <w:bCs/>
                <w:szCs w:val="24"/>
              </w:rPr>
              <w:t xml:space="preserve"> (</w:t>
            </w:r>
            <w:proofErr w:type="spellStart"/>
            <w:r w:rsidRPr="00180F8F">
              <w:rPr>
                <w:rFonts w:ascii="Arial" w:hAnsi="Arial" w:cs="Arial"/>
                <w:bCs/>
                <w:szCs w:val="24"/>
              </w:rPr>
              <w:t>ια</w:t>
            </w:r>
            <w:proofErr w:type="spellEnd"/>
            <w:r w:rsidRPr="00180F8F">
              <w:rPr>
                <w:rFonts w:ascii="Arial" w:hAnsi="Arial" w:cs="Arial"/>
                <w:bCs/>
                <w:szCs w:val="24"/>
              </w:rPr>
              <w:t>) και (</w:t>
            </w:r>
            <w:proofErr w:type="spellStart"/>
            <w:r w:rsidRPr="00180F8F">
              <w:rPr>
                <w:rFonts w:ascii="Arial" w:hAnsi="Arial" w:cs="Arial"/>
                <w:bCs/>
                <w:szCs w:val="24"/>
              </w:rPr>
              <w:t>ιγ</w:t>
            </w:r>
            <w:proofErr w:type="spellEnd"/>
            <w:r w:rsidRPr="00180F8F">
              <w:rPr>
                <w:rFonts w:ascii="Arial" w:hAnsi="Arial" w:cs="Arial"/>
                <w:bCs/>
                <w:szCs w:val="24"/>
              </w:rPr>
              <w:t xml:space="preserve">) της παραγράφου (1) του Κανονισμού 5 Επιτροπές, δύνανται να απευθύνονται στον Αρχηγό για την επίλυση κάθε ζητήματος που ανακύπτει κατά την άσκηση των </w:t>
            </w:r>
            <w:r>
              <w:rPr>
                <w:rFonts w:ascii="Arial" w:hAnsi="Arial" w:cs="Arial"/>
                <w:bCs/>
                <w:szCs w:val="24"/>
              </w:rPr>
              <w:t xml:space="preserve">δυνάμει των προνοιών των παρόντων Κανονισμών αρμοδιοτήτων τους και, στην περίπτωση αυτή, ο Αρχηγός </w:t>
            </w:r>
            <w:r w:rsidRPr="00180F8F">
              <w:rPr>
                <w:rFonts w:ascii="Arial" w:hAnsi="Arial" w:cs="Arial"/>
                <w:bCs/>
                <w:szCs w:val="24"/>
              </w:rPr>
              <w:t>παρέχει κάθε δυνατή βοήθεια για την επίλυση των ζητημάτων αυτών και για τη</w:t>
            </w:r>
            <w:r>
              <w:rPr>
                <w:rFonts w:ascii="Arial" w:hAnsi="Arial" w:cs="Arial"/>
                <w:bCs/>
                <w:szCs w:val="24"/>
              </w:rPr>
              <w:t xml:space="preserve">ν ολοκλήρωση το συντομότερο δυνατόν του έργου του </w:t>
            </w:r>
            <w:r w:rsidRPr="00180F8F">
              <w:rPr>
                <w:rFonts w:ascii="Arial" w:hAnsi="Arial" w:cs="Arial"/>
                <w:bCs/>
                <w:szCs w:val="24"/>
              </w:rPr>
              <w:t>Συμβουλίου και των Επιτροπών αυτών.».</w:t>
            </w:r>
          </w:p>
        </w:tc>
      </w:tr>
      <w:tr w:rsidR="00954C46" w:rsidRPr="00180F8F" w14:paraId="5B9638F0" w14:textId="77777777" w:rsidTr="00C561B8">
        <w:trPr>
          <w:gridAfter w:val="1"/>
          <w:wAfter w:w="169" w:type="dxa"/>
        </w:trPr>
        <w:tc>
          <w:tcPr>
            <w:tcW w:w="2268" w:type="dxa"/>
            <w:gridSpan w:val="2"/>
          </w:tcPr>
          <w:p w14:paraId="25631EB2" w14:textId="77777777" w:rsidR="00954C46" w:rsidRPr="00180F8F" w:rsidRDefault="00954C46" w:rsidP="009E16A5">
            <w:pPr>
              <w:tabs>
                <w:tab w:val="left" w:pos="284"/>
                <w:tab w:val="left" w:pos="567"/>
              </w:tabs>
              <w:spacing w:line="360" w:lineRule="auto"/>
              <w:rPr>
                <w:rFonts w:ascii="Arial" w:hAnsi="Arial" w:cs="Arial"/>
                <w:sz w:val="24"/>
                <w:szCs w:val="24"/>
              </w:rPr>
            </w:pPr>
          </w:p>
        </w:tc>
        <w:tc>
          <w:tcPr>
            <w:tcW w:w="993" w:type="dxa"/>
          </w:tcPr>
          <w:p w14:paraId="669D4BC2" w14:textId="77777777" w:rsidR="00954C46" w:rsidRPr="00180F8F" w:rsidRDefault="00954C46" w:rsidP="009E16A5">
            <w:pPr>
              <w:pStyle w:val="ListParagraph"/>
              <w:tabs>
                <w:tab w:val="left" w:pos="284"/>
                <w:tab w:val="left" w:pos="567"/>
              </w:tabs>
              <w:spacing w:line="360" w:lineRule="auto"/>
              <w:jc w:val="both"/>
              <w:rPr>
                <w:bCs/>
                <w:lang w:val="el-GR"/>
              </w:rPr>
            </w:pPr>
          </w:p>
        </w:tc>
        <w:tc>
          <w:tcPr>
            <w:tcW w:w="6165" w:type="dxa"/>
            <w:gridSpan w:val="4"/>
          </w:tcPr>
          <w:p w14:paraId="3B703B0D" w14:textId="77777777" w:rsidR="00954C46" w:rsidRPr="00180F8F" w:rsidRDefault="00954C46" w:rsidP="009E16A5">
            <w:pPr>
              <w:pStyle w:val="BodyText2"/>
              <w:tabs>
                <w:tab w:val="left" w:pos="284"/>
                <w:tab w:val="left" w:pos="567"/>
              </w:tabs>
              <w:spacing w:line="360" w:lineRule="auto"/>
              <w:rPr>
                <w:rFonts w:ascii="Arial" w:hAnsi="Arial" w:cs="Arial"/>
                <w:bCs/>
                <w:szCs w:val="24"/>
              </w:rPr>
            </w:pPr>
          </w:p>
        </w:tc>
      </w:tr>
      <w:tr w:rsidR="00954C46" w:rsidRPr="00180F8F" w14:paraId="2F05E5AF" w14:textId="77777777" w:rsidTr="004A2FCB">
        <w:trPr>
          <w:gridAfter w:val="1"/>
          <w:wAfter w:w="169" w:type="dxa"/>
        </w:trPr>
        <w:tc>
          <w:tcPr>
            <w:tcW w:w="2268" w:type="dxa"/>
            <w:gridSpan w:val="2"/>
          </w:tcPr>
          <w:p w14:paraId="40C454C3" w14:textId="77777777" w:rsidR="007B111C" w:rsidRDefault="00E14E70" w:rsidP="009E16A5">
            <w:pPr>
              <w:tabs>
                <w:tab w:val="left" w:pos="284"/>
                <w:tab w:val="left" w:pos="567"/>
              </w:tabs>
              <w:spacing w:line="360" w:lineRule="auto"/>
              <w:rPr>
                <w:rFonts w:ascii="Arial" w:hAnsi="Arial" w:cs="Arial"/>
                <w:sz w:val="24"/>
                <w:szCs w:val="24"/>
                <w:lang w:eastAsia="en-US"/>
              </w:rPr>
            </w:pPr>
            <w:r w:rsidRPr="001B3459">
              <w:rPr>
                <w:rFonts w:ascii="Arial" w:hAnsi="Arial" w:cs="Arial"/>
                <w:sz w:val="24"/>
                <w:szCs w:val="24"/>
                <w:lang w:eastAsia="en-US"/>
              </w:rPr>
              <w:t xml:space="preserve">Τροποποίηση </w:t>
            </w:r>
          </w:p>
          <w:p w14:paraId="44771398" w14:textId="218D3203" w:rsidR="00954C46" w:rsidRPr="00180F8F" w:rsidRDefault="00E14E70" w:rsidP="009E16A5">
            <w:pPr>
              <w:tabs>
                <w:tab w:val="left" w:pos="284"/>
                <w:tab w:val="left" w:pos="567"/>
              </w:tabs>
              <w:spacing w:line="360" w:lineRule="auto"/>
              <w:rPr>
                <w:rFonts w:ascii="Arial" w:hAnsi="Arial" w:cs="Arial"/>
                <w:sz w:val="24"/>
                <w:szCs w:val="24"/>
              </w:rPr>
            </w:pPr>
            <w:r w:rsidRPr="001B3459">
              <w:rPr>
                <w:rFonts w:ascii="Arial" w:hAnsi="Arial" w:cs="Arial"/>
                <w:sz w:val="24"/>
                <w:szCs w:val="24"/>
                <w:lang w:eastAsia="en-US"/>
              </w:rPr>
              <w:t>του Κανονισμού 8  των βασικών κανονισμών.</w:t>
            </w:r>
          </w:p>
        </w:tc>
        <w:tc>
          <w:tcPr>
            <w:tcW w:w="7158" w:type="dxa"/>
            <w:gridSpan w:val="5"/>
          </w:tcPr>
          <w:p w14:paraId="189F36CC" w14:textId="27065E20" w:rsidR="00954C46" w:rsidRPr="00180F8F" w:rsidRDefault="00954C46" w:rsidP="00654BAD">
            <w:pPr>
              <w:pStyle w:val="BodyText2"/>
              <w:tabs>
                <w:tab w:val="left" w:pos="284"/>
                <w:tab w:val="left" w:pos="603"/>
              </w:tabs>
              <w:spacing w:line="360" w:lineRule="auto"/>
              <w:rPr>
                <w:rFonts w:ascii="Arial" w:hAnsi="Arial" w:cs="Arial"/>
                <w:bCs/>
                <w:szCs w:val="24"/>
              </w:rPr>
            </w:pPr>
            <w:r w:rsidRPr="00180F8F">
              <w:rPr>
                <w:rFonts w:ascii="Arial" w:hAnsi="Arial" w:cs="Arial"/>
                <w:bCs/>
                <w:szCs w:val="24"/>
              </w:rPr>
              <w:t>4.</w:t>
            </w:r>
            <w:r w:rsidR="00654BAD">
              <w:rPr>
                <w:rFonts w:ascii="Arial" w:hAnsi="Arial" w:cs="Arial"/>
                <w:bCs/>
                <w:szCs w:val="24"/>
              </w:rPr>
              <w:tab/>
            </w:r>
            <w:r w:rsidR="00654BAD">
              <w:rPr>
                <w:rFonts w:ascii="Arial" w:hAnsi="Arial" w:cs="Arial"/>
                <w:bCs/>
                <w:szCs w:val="24"/>
              </w:rPr>
              <w:tab/>
            </w:r>
            <w:r w:rsidRPr="00180F8F">
              <w:rPr>
                <w:rFonts w:ascii="Arial" w:hAnsi="Arial" w:cs="Arial"/>
                <w:bCs/>
                <w:szCs w:val="24"/>
              </w:rPr>
              <w:t>Ο Κανονισμός 8 των βασικών κανονισμών τροποποιείται με την προσθήκη, αμέσως μετά την παράγραφο (4) αυτού, της ακόλουθης νέας παραγράφο</w:t>
            </w:r>
            <w:r w:rsidR="00654BAD">
              <w:rPr>
                <w:rFonts w:ascii="Arial" w:hAnsi="Arial" w:cs="Arial"/>
                <w:bCs/>
                <w:szCs w:val="24"/>
              </w:rPr>
              <w:t>υ</w:t>
            </w:r>
            <w:r w:rsidRPr="00180F8F">
              <w:rPr>
                <w:rFonts w:ascii="Arial" w:hAnsi="Arial" w:cs="Arial"/>
                <w:bCs/>
                <w:szCs w:val="24"/>
              </w:rPr>
              <w:t>:</w:t>
            </w:r>
          </w:p>
        </w:tc>
      </w:tr>
      <w:tr w:rsidR="00E14E70" w:rsidRPr="00180F8F" w14:paraId="0219A3D0" w14:textId="77777777" w:rsidTr="00BC537C">
        <w:trPr>
          <w:gridAfter w:val="1"/>
          <w:wAfter w:w="169" w:type="dxa"/>
        </w:trPr>
        <w:tc>
          <w:tcPr>
            <w:tcW w:w="2268" w:type="dxa"/>
            <w:gridSpan w:val="2"/>
          </w:tcPr>
          <w:p w14:paraId="43558135" w14:textId="77777777" w:rsidR="00E14E70" w:rsidRPr="00180F8F" w:rsidRDefault="00E14E70" w:rsidP="009E16A5">
            <w:pPr>
              <w:tabs>
                <w:tab w:val="left" w:pos="284"/>
                <w:tab w:val="left" w:pos="567"/>
              </w:tabs>
              <w:spacing w:line="360" w:lineRule="auto"/>
              <w:rPr>
                <w:rFonts w:ascii="Arial" w:hAnsi="Arial" w:cs="Arial"/>
                <w:sz w:val="24"/>
                <w:szCs w:val="24"/>
                <w:lang w:eastAsia="en-US"/>
              </w:rPr>
            </w:pPr>
          </w:p>
        </w:tc>
        <w:tc>
          <w:tcPr>
            <w:tcW w:w="1134" w:type="dxa"/>
            <w:gridSpan w:val="2"/>
          </w:tcPr>
          <w:p w14:paraId="424AA28C" w14:textId="780A7C84" w:rsidR="00E14E70" w:rsidRPr="00180F8F" w:rsidRDefault="00BC537C" w:rsidP="00BC537C">
            <w:pPr>
              <w:pStyle w:val="BodyText2"/>
              <w:tabs>
                <w:tab w:val="left" w:pos="284"/>
                <w:tab w:val="left" w:pos="567"/>
              </w:tabs>
              <w:spacing w:line="360" w:lineRule="auto"/>
              <w:jc w:val="right"/>
              <w:rPr>
                <w:rFonts w:ascii="Arial" w:hAnsi="Arial" w:cs="Arial"/>
                <w:bCs/>
                <w:szCs w:val="24"/>
              </w:rPr>
            </w:pPr>
            <w:r>
              <w:rPr>
                <w:rFonts w:ascii="Arial" w:hAnsi="Arial" w:cs="Arial"/>
                <w:bCs/>
                <w:szCs w:val="24"/>
              </w:rPr>
              <w:tab/>
            </w:r>
            <w:r w:rsidRPr="00180F8F">
              <w:rPr>
                <w:rFonts w:ascii="Arial" w:hAnsi="Arial" w:cs="Arial"/>
                <w:bCs/>
                <w:szCs w:val="24"/>
              </w:rPr>
              <w:t>«(5)</w:t>
            </w:r>
          </w:p>
        </w:tc>
        <w:tc>
          <w:tcPr>
            <w:tcW w:w="6024" w:type="dxa"/>
            <w:gridSpan w:val="3"/>
          </w:tcPr>
          <w:p w14:paraId="444ABBF6" w14:textId="504504DE" w:rsidR="00E14E70" w:rsidRPr="00180F8F" w:rsidRDefault="00BC537C" w:rsidP="009E16A5">
            <w:pPr>
              <w:pStyle w:val="BodyText2"/>
              <w:tabs>
                <w:tab w:val="left" w:pos="284"/>
                <w:tab w:val="left" w:pos="567"/>
              </w:tabs>
              <w:spacing w:line="360" w:lineRule="auto"/>
              <w:rPr>
                <w:rFonts w:ascii="Arial" w:hAnsi="Arial" w:cs="Arial"/>
                <w:bCs/>
                <w:szCs w:val="24"/>
              </w:rPr>
            </w:pPr>
            <w:r w:rsidRPr="00180F8F">
              <w:rPr>
                <w:rFonts w:ascii="Arial" w:hAnsi="Arial" w:cs="Arial"/>
                <w:bCs/>
                <w:szCs w:val="24"/>
              </w:rPr>
              <w:t xml:space="preserve">Κανένας δεν διορίζεται στην Αστυνομία, εκτός </w:t>
            </w:r>
            <w:r>
              <w:rPr>
                <w:rFonts w:ascii="Arial" w:hAnsi="Arial" w:cs="Arial"/>
                <w:bCs/>
                <w:szCs w:val="24"/>
              </w:rPr>
              <w:t>εάν</w:t>
            </w:r>
            <w:r w:rsidRPr="00180F8F">
              <w:rPr>
                <w:rFonts w:ascii="Arial" w:hAnsi="Arial" w:cs="Arial"/>
                <w:bCs/>
                <w:szCs w:val="24"/>
              </w:rPr>
              <w:t xml:space="preserve"> υποβληθεί σε έλεγχο </w:t>
            </w:r>
            <w:proofErr w:type="spellStart"/>
            <w:r w:rsidRPr="00180F8F">
              <w:rPr>
                <w:rFonts w:ascii="Arial" w:hAnsi="Arial" w:cs="Arial"/>
                <w:bCs/>
                <w:szCs w:val="24"/>
              </w:rPr>
              <w:t>νάρκοτεστ</w:t>
            </w:r>
            <w:proofErr w:type="spellEnd"/>
            <w:r w:rsidRPr="00180F8F">
              <w:rPr>
                <w:rFonts w:ascii="Arial" w:hAnsi="Arial" w:cs="Arial"/>
                <w:bCs/>
                <w:szCs w:val="24"/>
              </w:rPr>
              <w:t xml:space="preserve"> με αρνητικό αποτέλεσμα, ο οποίος διενεργείται από το Γενικό Χημείο του Κράτους, μετά από λήψη αίματος ή τρίχας ή άλλου κατάλληλου μέσου:</w:t>
            </w:r>
          </w:p>
        </w:tc>
      </w:tr>
      <w:tr w:rsidR="00BC537C" w:rsidRPr="00180F8F" w14:paraId="45BB4593" w14:textId="77777777" w:rsidTr="00BC537C">
        <w:trPr>
          <w:gridAfter w:val="1"/>
          <w:wAfter w:w="169" w:type="dxa"/>
        </w:trPr>
        <w:tc>
          <w:tcPr>
            <w:tcW w:w="2268" w:type="dxa"/>
            <w:gridSpan w:val="2"/>
          </w:tcPr>
          <w:p w14:paraId="447E9F18" w14:textId="77777777" w:rsidR="00BC537C" w:rsidRPr="00180F8F" w:rsidRDefault="00BC537C" w:rsidP="009E16A5">
            <w:pPr>
              <w:tabs>
                <w:tab w:val="left" w:pos="284"/>
                <w:tab w:val="left" w:pos="567"/>
              </w:tabs>
              <w:spacing w:line="360" w:lineRule="auto"/>
              <w:rPr>
                <w:rFonts w:ascii="Arial" w:hAnsi="Arial" w:cs="Arial"/>
                <w:sz w:val="24"/>
                <w:szCs w:val="24"/>
                <w:lang w:eastAsia="en-US"/>
              </w:rPr>
            </w:pPr>
          </w:p>
        </w:tc>
        <w:tc>
          <w:tcPr>
            <w:tcW w:w="1134" w:type="dxa"/>
            <w:gridSpan w:val="2"/>
          </w:tcPr>
          <w:p w14:paraId="48AA3961" w14:textId="77777777" w:rsidR="00BC537C" w:rsidRPr="00180F8F" w:rsidRDefault="00BC537C" w:rsidP="009E16A5">
            <w:pPr>
              <w:pStyle w:val="BodyText2"/>
              <w:tabs>
                <w:tab w:val="left" w:pos="284"/>
                <w:tab w:val="left" w:pos="567"/>
              </w:tabs>
              <w:spacing w:line="360" w:lineRule="auto"/>
              <w:rPr>
                <w:rFonts w:ascii="Arial" w:hAnsi="Arial" w:cs="Arial"/>
                <w:bCs/>
                <w:szCs w:val="24"/>
              </w:rPr>
            </w:pPr>
          </w:p>
        </w:tc>
        <w:tc>
          <w:tcPr>
            <w:tcW w:w="6024" w:type="dxa"/>
            <w:gridSpan w:val="3"/>
          </w:tcPr>
          <w:p w14:paraId="45681A07" w14:textId="77777777" w:rsidR="00BC537C" w:rsidRPr="00180F8F" w:rsidRDefault="00BC537C" w:rsidP="009E16A5">
            <w:pPr>
              <w:pStyle w:val="BodyText2"/>
              <w:tabs>
                <w:tab w:val="left" w:pos="284"/>
                <w:tab w:val="left" w:pos="567"/>
              </w:tabs>
              <w:spacing w:line="360" w:lineRule="auto"/>
              <w:rPr>
                <w:rFonts w:ascii="Arial" w:hAnsi="Arial" w:cs="Arial"/>
                <w:bCs/>
                <w:szCs w:val="24"/>
              </w:rPr>
            </w:pPr>
          </w:p>
        </w:tc>
      </w:tr>
      <w:tr w:rsidR="00E14E70" w:rsidRPr="00180F8F" w14:paraId="60896B80" w14:textId="77777777" w:rsidTr="00BC537C">
        <w:trPr>
          <w:gridAfter w:val="1"/>
          <w:wAfter w:w="169" w:type="dxa"/>
        </w:trPr>
        <w:tc>
          <w:tcPr>
            <w:tcW w:w="2268" w:type="dxa"/>
            <w:gridSpan w:val="2"/>
          </w:tcPr>
          <w:p w14:paraId="7E3F65BD" w14:textId="77777777" w:rsidR="00E14E70" w:rsidRPr="00180F8F" w:rsidRDefault="00E14E70" w:rsidP="009E16A5">
            <w:pPr>
              <w:tabs>
                <w:tab w:val="left" w:pos="284"/>
                <w:tab w:val="left" w:pos="567"/>
              </w:tabs>
              <w:spacing w:line="360" w:lineRule="auto"/>
              <w:rPr>
                <w:rFonts w:ascii="Arial" w:hAnsi="Arial" w:cs="Arial"/>
                <w:sz w:val="24"/>
                <w:szCs w:val="24"/>
                <w:lang w:eastAsia="en-US"/>
              </w:rPr>
            </w:pPr>
          </w:p>
        </w:tc>
        <w:tc>
          <w:tcPr>
            <w:tcW w:w="1134" w:type="dxa"/>
            <w:gridSpan w:val="2"/>
          </w:tcPr>
          <w:p w14:paraId="1A8DBB60" w14:textId="77777777" w:rsidR="00E14E70" w:rsidRPr="00180F8F" w:rsidRDefault="00E14E70" w:rsidP="009E16A5">
            <w:pPr>
              <w:pStyle w:val="BodyText2"/>
              <w:tabs>
                <w:tab w:val="left" w:pos="284"/>
                <w:tab w:val="left" w:pos="567"/>
              </w:tabs>
              <w:spacing w:line="360" w:lineRule="auto"/>
              <w:rPr>
                <w:rFonts w:ascii="Arial" w:hAnsi="Arial" w:cs="Arial"/>
                <w:bCs/>
                <w:szCs w:val="24"/>
              </w:rPr>
            </w:pPr>
          </w:p>
        </w:tc>
        <w:tc>
          <w:tcPr>
            <w:tcW w:w="6024" w:type="dxa"/>
            <w:gridSpan w:val="3"/>
          </w:tcPr>
          <w:p w14:paraId="612EEEBB" w14:textId="20E10513" w:rsidR="00E14E70" w:rsidRPr="00180F8F" w:rsidRDefault="00BC537C" w:rsidP="00654BAD">
            <w:pPr>
              <w:pStyle w:val="BodyText2"/>
              <w:tabs>
                <w:tab w:val="left" w:pos="284"/>
                <w:tab w:val="left" w:pos="567"/>
              </w:tabs>
              <w:spacing w:line="360" w:lineRule="auto"/>
              <w:rPr>
                <w:rFonts w:ascii="Arial" w:hAnsi="Arial" w:cs="Arial"/>
                <w:bCs/>
                <w:szCs w:val="24"/>
              </w:rPr>
            </w:pPr>
            <w:r>
              <w:rPr>
                <w:rFonts w:ascii="Arial" w:hAnsi="Arial" w:cs="Arial"/>
                <w:bCs/>
                <w:szCs w:val="24"/>
              </w:rPr>
              <w:tab/>
            </w:r>
            <w:r>
              <w:rPr>
                <w:rFonts w:ascii="Arial" w:hAnsi="Arial" w:cs="Arial"/>
                <w:bCs/>
                <w:szCs w:val="24"/>
              </w:rPr>
              <w:tab/>
            </w:r>
            <w:r w:rsidRPr="00180F8F">
              <w:rPr>
                <w:rFonts w:ascii="Arial" w:hAnsi="Arial" w:cs="Arial"/>
                <w:bCs/>
                <w:szCs w:val="24"/>
              </w:rPr>
              <w:t xml:space="preserve">Νοείται ότι, κάθε υποψήφιος που περιλαμβάνεται στον Πίνακα </w:t>
            </w:r>
            <w:proofErr w:type="spellStart"/>
            <w:r w:rsidRPr="00180F8F">
              <w:rPr>
                <w:rFonts w:ascii="Arial" w:hAnsi="Arial" w:cs="Arial"/>
                <w:bCs/>
                <w:szCs w:val="24"/>
              </w:rPr>
              <w:t>Διοριστέων</w:t>
            </w:r>
            <w:proofErr w:type="spellEnd"/>
            <w:r w:rsidRPr="00180F8F">
              <w:rPr>
                <w:rFonts w:ascii="Arial" w:hAnsi="Arial" w:cs="Arial"/>
                <w:bCs/>
                <w:szCs w:val="24"/>
              </w:rPr>
              <w:t xml:space="preserve"> υποβάλλεται στον πιο πάνω έλεγχο, κατά τον ουσιώδη χρόνο πριν να του προσφερθεί διορισμός, και</w:t>
            </w:r>
            <w:r>
              <w:rPr>
                <w:rFonts w:ascii="Arial" w:hAnsi="Arial" w:cs="Arial"/>
                <w:bCs/>
                <w:szCs w:val="24"/>
              </w:rPr>
              <w:t xml:space="preserve">, </w:t>
            </w:r>
            <w:r w:rsidRPr="00180F8F">
              <w:rPr>
                <w:rFonts w:ascii="Arial" w:hAnsi="Arial" w:cs="Arial"/>
                <w:bCs/>
                <w:szCs w:val="24"/>
              </w:rPr>
              <w:t xml:space="preserve">σε περίπτωση άρνησής του </w:t>
            </w:r>
            <w:r w:rsidRPr="00180F8F">
              <w:rPr>
                <w:rFonts w:ascii="Arial" w:hAnsi="Arial" w:cs="Arial"/>
                <w:bCs/>
                <w:szCs w:val="24"/>
              </w:rPr>
              <w:lastRenderedPageBreak/>
              <w:t xml:space="preserve">να παράσχει για έλεγχο το ενδεδειγμένο σε είδος και σε ποσότητα δείγμα, η αίτησή του για διορισμό απορρίπτεται και το όνομα του υποψηφίου διαγράφεται από τον Πίνακα </w:t>
            </w:r>
            <w:proofErr w:type="spellStart"/>
            <w:r w:rsidRPr="00180F8F">
              <w:rPr>
                <w:rFonts w:ascii="Arial" w:hAnsi="Arial" w:cs="Arial"/>
                <w:bCs/>
                <w:szCs w:val="24"/>
              </w:rPr>
              <w:t>Διοριστέων</w:t>
            </w:r>
            <w:proofErr w:type="spellEnd"/>
            <w:r w:rsidRPr="00180F8F">
              <w:rPr>
                <w:rFonts w:ascii="Arial" w:hAnsi="Arial" w:cs="Arial"/>
                <w:bCs/>
                <w:szCs w:val="24"/>
              </w:rPr>
              <w:t xml:space="preserve">, ανεξάρτητα </w:t>
            </w:r>
            <w:r>
              <w:rPr>
                <w:rFonts w:ascii="Arial" w:hAnsi="Arial" w:cs="Arial"/>
                <w:bCs/>
                <w:szCs w:val="24"/>
              </w:rPr>
              <w:t>εάν κατέχει τα π</w:t>
            </w:r>
            <w:r w:rsidRPr="00180F8F">
              <w:rPr>
                <w:rFonts w:ascii="Arial" w:hAnsi="Arial" w:cs="Arial"/>
                <w:bCs/>
                <w:szCs w:val="24"/>
              </w:rPr>
              <w:t>ροσόντα και ικανοποιεί όλες τις άλλες προϋποθέσεις που προβλέπονται στον περί Αστυνομίας Νόμο και τους παρόντες Κανονισμούς.».</w:t>
            </w:r>
          </w:p>
        </w:tc>
      </w:tr>
    </w:tbl>
    <w:p w14:paraId="4524819D" w14:textId="77777777" w:rsidR="00D2365F" w:rsidRPr="00180F8F" w:rsidRDefault="00D2365F" w:rsidP="009E16A5">
      <w:pPr>
        <w:tabs>
          <w:tab w:val="left" w:pos="284"/>
          <w:tab w:val="left" w:pos="567"/>
        </w:tabs>
        <w:spacing w:after="0" w:line="360" w:lineRule="auto"/>
        <w:rPr>
          <w:rFonts w:ascii="Arial" w:hAnsi="Arial" w:cs="Arial"/>
          <w:sz w:val="24"/>
          <w:szCs w:val="24"/>
        </w:rPr>
      </w:pPr>
    </w:p>
    <w:p w14:paraId="22D46E4C" w14:textId="634AAFF6" w:rsidR="00885A3B" w:rsidRPr="00536E7C" w:rsidRDefault="00536E7C" w:rsidP="009E16A5">
      <w:pPr>
        <w:tabs>
          <w:tab w:val="left" w:pos="284"/>
          <w:tab w:val="left" w:pos="567"/>
        </w:tabs>
        <w:spacing w:after="0" w:line="360" w:lineRule="auto"/>
        <w:rPr>
          <w:rFonts w:ascii="Arial" w:hAnsi="Arial" w:cs="Arial"/>
          <w:sz w:val="20"/>
          <w:szCs w:val="20"/>
        </w:rPr>
      </w:pPr>
      <w:proofErr w:type="spellStart"/>
      <w:r w:rsidRPr="00536E7C">
        <w:rPr>
          <w:rFonts w:ascii="Arial" w:hAnsi="Arial" w:cs="Arial"/>
          <w:sz w:val="20"/>
          <w:szCs w:val="20"/>
        </w:rPr>
        <w:t>Αρ</w:t>
      </w:r>
      <w:proofErr w:type="spellEnd"/>
      <w:r w:rsidRPr="00536E7C">
        <w:rPr>
          <w:rFonts w:ascii="Arial" w:hAnsi="Arial" w:cs="Arial"/>
          <w:sz w:val="20"/>
          <w:szCs w:val="20"/>
        </w:rPr>
        <w:t xml:space="preserve">. </w:t>
      </w:r>
      <w:proofErr w:type="spellStart"/>
      <w:r w:rsidRPr="00536E7C">
        <w:rPr>
          <w:rFonts w:ascii="Arial" w:hAnsi="Arial" w:cs="Arial"/>
          <w:sz w:val="20"/>
          <w:szCs w:val="20"/>
        </w:rPr>
        <w:t>Φακ</w:t>
      </w:r>
      <w:proofErr w:type="spellEnd"/>
      <w:r w:rsidRPr="00536E7C">
        <w:rPr>
          <w:rFonts w:ascii="Arial" w:hAnsi="Arial" w:cs="Arial"/>
          <w:sz w:val="20"/>
          <w:szCs w:val="20"/>
        </w:rPr>
        <w:t xml:space="preserve">.:  </w:t>
      </w:r>
      <w:r w:rsidR="00885A3B" w:rsidRPr="00536E7C">
        <w:rPr>
          <w:rFonts w:ascii="Arial" w:hAnsi="Arial" w:cs="Arial"/>
          <w:sz w:val="20"/>
          <w:szCs w:val="20"/>
        </w:rPr>
        <w:t>23.03.058.086-2021</w:t>
      </w:r>
    </w:p>
    <w:p w14:paraId="38DC11C2" w14:textId="0EC70AD3" w:rsidR="00885A3B" w:rsidRPr="00536E7C" w:rsidRDefault="00885A3B" w:rsidP="009E16A5">
      <w:pPr>
        <w:tabs>
          <w:tab w:val="left" w:pos="284"/>
          <w:tab w:val="left" w:pos="567"/>
        </w:tabs>
        <w:spacing w:after="0" w:line="360" w:lineRule="auto"/>
        <w:rPr>
          <w:rFonts w:ascii="Arial" w:hAnsi="Arial" w:cs="Arial"/>
          <w:sz w:val="20"/>
          <w:szCs w:val="20"/>
        </w:rPr>
      </w:pPr>
      <w:r w:rsidRPr="00536E7C">
        <w:rPr>
          <w:rFonts w:ascii="Arial" w:hAnsi="Arial" w:cs="Arial"/>
          <w:sz w:val="20"/>
          <w:szCs w:val="20"/>
        </w:rPr>
        <w:t>ΣΓ/</w:t>
      </w:r>
      <w:r w:rsidR="00536E7C">
        <w:rPr>
          <w:rFonts w:ascii="Arial" w:hAnsi="Arial" w:cs="Arial"/>
          <w:sz w:val="20"/>
          <w:szCs w:val="20"/>
        </w:rPr>
        <w:t>ΜΑΧ</w:t>
      </w:r>
    </w:p>
    <w:sectPr w:rsidR="00885A3B" w:rsidRPr="00536E7C" w:rsidSect="00C57D00">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505D" w14:textId="77777777" w:rsidR="0044317A" w:rsidRDefault="0044317A" w:rsidP="00C57D00">
      <w:pPr>
        <w:spacing w:after="0" w:line="240" w:lineRule="auto"/>
      </w:pPr>
      <w:r>
        <w:separator/>
      </w:r>
    </w:p>
  </w:endnote>
  <w:endnote w:type="continuationSeparator" w:id="0">
    <w:p w14:paraId="09997BA1" w14:textId="77777777" w:rsidR="0044317A" w:rsidRDefault="0044317A" w:rsidP="00C5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AC0B" w14:textId="77777777" w:rsidR="0044317A" w:rsidRDefault="0044317A" w:rsidP="00C57D00">
      <w:pPr>
        <w:spacing w:after="0" w:line="240" w:lineRule="auto"/>
      </w:pPr>
      <w:r>
        <w:separator/>
      </w:r>
    </w:p>
  </w:footnote>
  <w:footnote w:type="continuationSeparator" w:id="0">
    <w:p w14:paraId="57E76DAF" w14:textId="77777777" w:rsidR="0044317A" w:rsidRDefault="0044317A" w:rsidP="00C5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57156"/>
      <w:docPartObj>
        <w:docPartGallery w:val="Page Numbers (Top of Page)"/>
        <w:docPartUnique/>
      </w:docPartObj>
    </w:sdtPr>
    <w:sdtEndPr>
      <w:rPr>
        <w:rFonts w:ascii="Arial" w:hAnsi="Arial" w:cs="Arial"/>
        <w:noProof/>
        <w:sz w:val="24"/>
        <w:szCs w:val="24"/>
      </w:rPr>
    </w:sdtEndPr>
    <w:sdtContent>
      <w:p w14:paraId="3E496298" w14:textId="75F807EF" w:rsidR="00C57D00" w:rsidRPr="00C57D00" w:rsidRDefault="00C57D00">
        <w:pPr>
          <w:pStyle w:val="Header"/>
          <w:jc w:val="center"/>
          <w:rPr>
            <w:rFonts w:ascii="Arial" w:hAnsi="Arial" w:cs="Arial"/>
            <w:sz w:val="24"/>
            <w:szCs w:val="24"/>
          </w:rPr>
        </w:pPr>
        <w:r w:rsidRPr="00C57D00">
          <w:rPr>
            <w:rFonts w:ascii="Arial" w:hAnsi="Arial" w:cs="Arial"/>
            <w:sz w:val="24"/>
            <w:szCs w:val="24"/>
          </w:rPr>
          <w:fldChar w:fldCharType="begin"/>
        </w:r>
        <w:r w:rsidRPr="00C57D00">
          <w:rPr>
            <w:rFonts w:ascii="Arial" w:hAnsi="Arial" w:cs="Arial"/>
            <w:sz w:val="24"/>
            <w:szCs w:val="24"/>
          </w:rPr>
          <w:instrText xml:space="preserve"> PAGE   \* MERGEFORMAT </w:instrText>
        </w:r>
        <w:r w:rsidRPr="00C57D00">
          <w:rPr>
            <w:rFonts w:ascii="Arial" w:hAnsi="Arial" w:cs="Arial"/>
            <w:sz w:val="24"/>
            <w:szCs w:val="24"/>
          </w:rPr>
          <w:fldChar w:fldCharType="separate"/>
        </w:r>
        <w:r w:rsidRPr="00C57D00">
          <w:rPr>
            <w:rFonts w:ascii="Arial" w:hAnsi="Arial" w:cs="Arial"/>
            <w:noProof/>
            <w:sz w:val="24"/>
            <w:szCs w:val="24"/>
          </w:rPr>
          <w:t>2</w:t>
        </w:r>
        <w:r w:rsidRPr="00C57D00">
          <w:rPr>
            <w:rFonts w:ascii="Arial" w:hAnsi="Arial" w:cs="Arial"/>
            <w:noProof/>
            <w:sz w:val="24"/>
            <w:szCs w:val="24"/>
          </w:rPr>
          <w:fldChar w:fldCharType="end"/>
        </w:r>
      </w:p>
    </w:sdtContent>
  </w:sdt>
  <w:p w14:paraId="12A3DCA5" w14:textId="77777777" w:rsidR="00C57D00" w:rsidRDefault="00C5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9BA"/>
    <w:multiLevelType w:val="hybridMultilevel"/>
    <w:tmpl w:val="7EBC8B1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5E2EF5"/>
    <w:multiLevelType w:val="hybridMultilevel"/>
    <w:tmpl w:val="1584EF5E"/>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DF72022"/>
    <w:multiLevelType w:val="hybridMultilevel"/>
    <w:tmpl w:val="C6A8CC2E"/>
    <w:lvl w:ilvl="0" w:tplc="B1CA0C72">
      <w:start w:val="1"/>
      <w:numFmt w:val="decimal"/>
      <w:lvlText w:val="%1."/>
      <w:lvlJc w:val="left"/>
      <w:pPr>
        <w:ind w:left="360" w:hanging="360"/>
      </w:pPr>
      <w:rPr>
        <w:rFonts w:hint="default"/>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D9"/>
    <w:rsid w:val="00045340"/>
    <w:rsid w:val="00052031"/>
    <w:rsid w:val="000846CC"/>
    <w:rsid w:val="000A54FC"/>
    <w:rsid w:val="000B7283"/>
    <w:rsid w:val="000C47DA"/>
    <w:rsid w:val="001233F3"/>
    <w:rsid w:val="001264F8"/>
    <w:rsid w:val="0013433E"/>
    <w:rsid w:val="001620E7"/>
    <w:rsid w:val="00180F8F"/>
    <w:rsid w:val="00183230"/>
    <w:rsid w:val="00194D77"/>
    <w:rsid w:val="00194EDF"/>
    <w:rsid w:val="001A2CC1"/>
    <w:rsid w:val="001A647D"/>
    <w:rsid w:val="001B3459"/>
    <w:rsid w:val="001B4C9D"/>
    <w:rsid w:val="001B7D30"/>
    <w:rsid w:val="001C38D5"/>
    <w:rsid w:val="001D26A8"/>
    <w:rsid w:val="001D6716"/>
    <w:rsid w:val="001E1AC0"/>
    <w:rsid w:val="001E4CC2"/>
    <w:rsid w:val="001F0BFF"/>
    <w:rsid w:val="002127C1"/>
    <w:rsid w:val="00230CD9"/>
    <w:rsid w:val="00233471"/>
    <w:rsid w:val="0023731E"/>
    <w:rsid w:val="002637EE"/>
    <w:rsid w:val="00270977"/>
    <w:rsid w:val="00273DE5"/>
    <w:rsid w:val="00286404"/>
    <w:rsid w:val="002A6F7D"/>
    <w:rsid w:val="002D3620"/>
    <w:rsid w:val="002E4411"/>
    <w:rsid w:val="002E6217"/>
    <w:rsid w:val="00356690"/>
    <w:rsid w:val="00381BED"/>
    <w:rsid w:val="003B3787"/>
    <w:rsid w:val="003B5090"/>
    <w:rsid w:val="003D3FBE"/>
    <w:rsid w:val="003D71D9"/>
    <w:rsid w:val="003E539A"/>
    <w:rsid w:val="003E7E2C"/>
    <w:rsid w:val="0044317A"/>
    <w:rsid w:val="004463D3"/>
    <w:rsid w:val="004556D9"/>
    <w:rsid w:val="00476753"/>
    <w:rsid w:val="004A2FCB"/>
    <w:rsid w:val="004A57E5"/>
    <w:rsid w:val="004B1894"/>
    <w:rsid w:val="004E1379"/>
    <w:rsid w:val="005069B8"/>
    <w:rsid w:val="00536E7C"/>
    <w:rsid w:val="00563186"/>
    <w:rsid w:val="00563B30"/>
    <w:rsid w:val="005C3AB7"/>
    <w:rsid w:val="005E2C48"/>
    <w:rsid w:val="005E3E19"/>
    <w:rsid w:val="005E3FE2"/>
    <w:rsid w:val="005F2F8F"/>
    <w:rsid w:val="0062209B"/>
    <w:rsid w:val="00624478"/>
    <w:rsid w:val="006340B0"/>
    <w:rsid w:val="0064465D"/>
    <w:rsid w:val="006462CC"/>
    <w:rsid w:val="00654BAD"/>
    <w:rsid w:val="00656803"/>
    <w:rsid w:val="006C3299"/>
    <w:rsid w:val="006D034D"/>
    <w:rsid w:val="006D24AC"/>
    <w:rsid w:val="006D3DFA"/>
    <w:rsid w:val="00706EA1"/>
    <w:rsid w:val="00707B67"/>
    <w:rsid w:val="00712673"/>
    <w:rsid w:val="00726FB7"/>
    <w:rsid w:val="00730DF7"/>
    <w:rsid w:val="00733EC5"/>
    <w:rsid w:val="0075627E"/>
    <w:rsid w:val="007727E2"/>
    <w:rsid w:val="00775903"/>
    <w:rsid w:val="007870F8"/>
    <w:rsid w:val="007B111C"/>
    <w:rsid w:val="007C1040"/>
    <w:rsid w:val="007C4002"/>
    <w:rsid w:val="007D16E5"/>
    <w:rsid w:val="007D1F56"/>
    <w:rsid w:val="007F62B1"/>
    <w:rsid w:val="00800EB4"/>
    <w:rsid w:val="008270FC"/>
    <w:rsid w:val="00845999"/>
    <w:rsid w:val="00885A3B"/>
    <w:rsid w:val="00892303"/>
    <w:rsid w:val="00892F1F"/>
    <w:rsid w:val="008971CE"/>
    <w:rsid w:val="008B4CD3"/>
    <w:rsid w:val="008C33D5"/>
    <w:rsid w:val="008D45CB"/>
    <w:rsid w:val="008F2DD7"/>
    <w:rsid w:val="008F6426"/>
    <w:rsid w:val="00907E57"/>
    <w:rsid w:val="009206C5"/>
    <w:rsid w:val="00922B6A"/>
    <w:rsid w:val="0093588F"/>
    <w:rsid w:val="00954C46"/>
    <w:rsid w:val="0097062D"/>
    <w:rsid w:val="00976845"/>
    <w:rsid w:val="009A5DAA"/>
    <w:rsid w:val="009A6721"/>
    <w:rsid w:val="009C235D"/>
    <w:rsid w:val="009C47C0"/>
    <w:rsid w:val="009E0B43"/>
    <w:rsid w:val="009E16A5"/>
    <w:rsid w:val="009F7E9F"/>
    <w:rsid w:val="00A03768"/>
    <w:rsid w:val="00A05BAD"/>
    <w:rsid w:val="00A16BDA"/>
    <w:rsid w:val="00A54C3E"/>
    <w:rsid w:val="00A90FAC"/>
    <w:rsid w:val="00A93915"/>
    <w:rsid w:val="00A945E3"/>
    <w:rsid w:val="00AB2736"/>
    <w:rsid w:val="00AD585B"/>
    <w:rsid w:val="00AE4F7B"/>
    <w:rsid w:val="00AF1A91"/>
    <w:rsid w:val="00AF21BA"/>
    <w:rsid w:val="00B1306B"/>
    <w:rsid w:val="00B361A8"/>
    <w:rsid w:val="00B44EAC"/>
    <w:rsid w:val="00B855C1"/>
    <w:rsid w:val="00B8565F"/>
    <w:rsid w:val="00BB35E6"/>
    <w:rsid w:val="00BC537C"/>
    <w:rsid w:val="00BE73DD"/>
    <w:rsid w:val="00BF6563"/>
    <w:rsid w:val="00BF676F"/>
    <w:rsid w:val="00BF6BE8"/>
    <w:rsid w:val="00C02907"/>
    <w:rsid w:val="00C058A2"/>
    <w:rsid w:val="00C15A0F"/>
    <w:rsid w:val="00C26F19"/>
    <w:rsid w:val="00C44227"/>
    <w:rsid w:val="00C561B8"/>
    <w:rsid w:val="00C57D00"/>
    <w:rsid w:val="00C8296C"/>
    <w:rsid w:val="00CD4420"/>
    <w:rsid w:val="00D0371B"/>
    <w:rsid w:val="00D0497C"/>
    <w:rsid w:val="00D05A21"/>
    <w:rsid w:val="00D2365F"/>
    <w:rsid w:val="00D257EB"/>
    <w:rsid w:val="00D36513"/>
    <w:rsid w:val="00D46E68"/>
    <w:rsid w:val="00D56356"/>
    <w:rsid w:val="00DA4398"/>
    <w:rsid w:val="00DA502B"/>
    <w:rsid w:val="00DB0045"/>
    <w:rsid w:val="00DC4093"/>
    <w:rsid w:val="00DD36DD"/>
    <w:rsid w:val="00DF6BC9"/>
    <w:rsid w:val="00E14E70"/>
    <w:rsid w:val="00E714E9"/>
    <w:rsid w:val="00E86D2F"/>
    <w:rsid w:val="00E934A4"/>
    <w:rsid w:val="00EA6D9A"/>
    <w:rsid w:val="00EA794E"/>
    <w:rsid w:val="00EB6340"/>
    <w:rsid w:val="00EC126E"/>
    <w:rsid w:val="00EE3EC5"/>
    <w:rsid w:val="00EF06EA"/>
    <w:rsid w:val="00EF4328"/>
    <w:rsid w:val="00EF7A84"/>
    <w:rsid w:val="00F30C87"/>
    <w:rsid w:val="00F72887"/>
    <w:rsid w:val="00F90F1B"/>
    <w:rsid w:val="00FA17E7"/>
    <w:rsid w:val="00FA3CC5"/>
    <w:rsid w:val="00FB0CCC"/>
    <w:rsid w:val="00FC4EF3"/>
    <w:rsid w:val="00FC7F27"/>
    <w:rsid w:val="00FE2C58"/>
    <w:rsid w:val="00FE497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55A"/>
  <w15:docId w15:val="{5BDFFC53-B5C2-4001-83B1-C44E797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
    <w:name w:val="norm"/>
    <w:basedOn w:val="Normal"/>
    <w:rsid w:val="00230C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230CD9"/>
    <w:pPr>
      <w:spacing w:after="0" w:line="240" w:lineRule="auto"/>
      <w:ind w:left="720"/>
    </w:pPr>
    <w:rPr>
      <w:rFonts w:ascii="Arial" w:eastAsia="Times New Roman" w:hAnsi="Arial" w:cs="Arial"/>
      <w:sz w:val="24"/>
      <w:szCs w:val="24"/>
      <w:lang w:val="en-GB" w:eastAsia="en-US"/>
    </w:rPr>
  </w:style>
  <w:style w:type="paragraph" w:styleId="NormalWeb">
    <w:name w:val="Normal (Web)"/>
    <w:basedOn w:val="Normal"/>
    <w:uiPriority w:val="99"/>
    <w:semiHidden/>
    <w:unhideWhenUsed/>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922B6A"/>
    <w:pPr>
      <w:spacing w:after="0" w:line="240" w:lineRule="auto"/>
      <w:jc w:val="both"/>
    </w:pPr>
    <w:rPr>
      <w:rFonts w:ascii="Times New Roman" w:eastAsia="Times New Roman" w:hAnsi="Times New Roman" w:cs="Times New Roman"/>
      <w:spacing w:val="-3"/>
      <w:sz w:val="24"/>
      <w:szCs w:val="20"/>
      <w:lang w:eastAsia="en-US"/>
    </w:rPr>
  </w:style>
  <w:style w:type="character" w:customStyle="1" w:styleId="BodyText2Char">
    <w:name w:val="Body Text 2 Char"/>
    <w:basedOn w:val="DefaultParagraphFont"/>
    <w:link w:val="BodyText2"/>
    <w:semiHidden/>
    <w:rsid w:val="00922B6A"/>
    <w:rPr>
      <w:rFonts w:ascii="Times New Roman" w:eastAsia="Times New Roman" w:hAnsi="Times New Roman" w:cs="Times New Roman"/>
      <w:spacing w:val="-3"/>
      <w:sz w:val="24"/>
      <w:szCs w:val="20"/>
      <w:lang w:eastAsia="en-US"/>
    </w:rPr>
  </w:style>
  <w:style w:type="character" w:styleId="CommentReference">
    <w:name w:val="annotation reference"/>
    <w:basedOn w:val="DefaultParagraphFont"/>
    <w:uiPriority w:val="99"/>
    <w:semiHidden/>
    <w:unhideWhenUsed/>
    <w:rsid w:val="00EC126E"/>
    <w:rPr>
      <w:sz w:val="16"/>
      <w:szCs w:val="16"/>
    </w:rPr>
  </w:style>
  <w:style w:type="paragraph" w:styleId="CommentText">
    <w:name w:val="annotation text"/>
    <w:basedOn w:val="Normal"/>
    <w:link w:val="CommentTextChar"/>
    <w:uiPriority w:val="99"/>
    <w:semiHidden/>
    <w:unhideWhenUsed/>
    <w:rsid w:val="00EC126E"/>
    <w:pPr>
      <w:spacing w:line="240" w:lineRule="auto"/>
    </w:pPr>
    <w:rPr>
      <w:sz w:val="20"/>
      <w:szCs w:val="20"/>
    </w:rPr>
  </w:style>
  <w:style w:type="character" w:customStyle="1" w:styleId="CommentTextChar">
    <w:name w:val="Comment Text Char"/>
    <w:basedOn w:val="DefaultParagraphFont"/>
    <w:link w:val="CommentText"/>
    <w:uiPriority w:val="99"/>
    <w:semiHidden/>
    <w:rsid w:val="00EC126E"/>
    <w:rPr>
      <w:sz w:val="20"/>
      <w:szCs w:val="20"/>
    </w:rPr>
  </w:style>
  <w:style w:type="paragraph" w:styleId="CommentSubject">
    <w:name w:val="annotation subject"/>
    <w:basedOn w:val="CommentText"/>
    <w:next w:val="CommentText"/>
    <w:link w:val="CommentSubjectChar"/>
    <w:uiPriority w:val="99"/>
    <w:semiHidden/>
    <w:unhideWhenUsed/>
    <w:rsid w:val="00EC126E"/>
    <w:rPr>
      <w:b/>
      <w:bCs/>
    </w:rPr>
  </w:style>
  <w:style w:type="character" w:customStyle="1" w:styleId="CommentSubjectChar">
    <w:name w:val="Comment Subject Char"/>
    <w:basedOn w:val="CommentTextChar"/>
    <w:link w:val="CommentSubject"/>
    <w:uiPriority w:val="99"/>
    <w:semiHidden/>
    <w:rsid w:val="00EC126E"/>
    <w:rPr>
      <w:b/>
      <w:bCs/>
      <w:sz w:val="20"/>
      <w:szCs w:val="20"/>
    </w:rPr>
  </w:style>
  <w:style w:type="paragraph" w:styleId="Revision">
    <w:name w:val="Revision"/>
    <w:hidden/>
    <w:uiPriority w:val="99"/>
    <w:semiHidden/>
    <w:rsid w:val="00EC126E"/>
    <w:pPr>
      <w:spacing w:after="0" w:line="240" w:lineRule="auto"/>
    </w:pPr>
  </w:style>
  <w:style w:type="paragraph" w:styleId="BalloonText">
    <w:name w:val="Balloon Text"/>
    <w:basedOn w:val="Normal"/>
    <w:link w:val="BalloonTextChar"/>
    <w:uiPriority w:val="99"/>
    <w:semiHidden/>
    <w:unhideWhenUsed/>
    <w:rsid w:val="00EC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26E"/>
    <w:rPr>
      <w:rFonts w:ascii="Tahoma" w:hAnsi="Tahoma" w:cs="Tahoma"/>
      <w:sz w:val="16"/>
      <w:szCs w:val="16"/>
    </w:rPr>
  </w:style>
  <w:style w:type="paragraph" w:styleId="Header">
    <w:name w:val="header"/>
    <w:basedOn w:val="Normal"/>
    <w:link w:val="HeaderChar"/>
    <w:uiPriority w:val="99"/>
    <w:unhideWhenUsed/>
    <w:rsid w:val="00C57D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D00"/>
  </w:style>
  <w:style w:type="paragraph" w:styleId="Footer">
    <w:name w:val="footer"/>
    <w:basedOn w:val="Normal"/>
    <w:link w:val="FooterChar"/>
    <w:uiPriority w:val="99"/>
    <w:unhideWhenUsed/>
    <w:rsid w:val="00C57D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66D9-8709-4A42-97A8-73DB6FE3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Georgios Isaia</cp:lastModifiedBy>
  <cp:revision>2</cp:revision>
  <cp:lastPrinted>2021-11-15T06:27:00Z</cp:lastPrinted>
  <dcterms:created xsi:type="dcterms:W3CDTF">2022-03-03T16:37:00Z</dcterms:created>
  <dcterms:modified xsi:type="dcterms:W3CDTF">2022-03-03T16:37:00Z</dcterms:modified>
</cp:coreProperties>
</file>