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BC" w14:textId="04B4BD82" w:rsidR="009B7BC7" w:rsidRPr="005D4963" w:rsidRDefault="009B7BC7" w:rsidP="00625D6A">
      <w:pPr>
        <w:jc w:val="center"/>
        <w:rPr>
          <w:b/>
          <w:lang w:val="el-GR"/>
        </w:rPr>
      </w:pPr>
      <w:r w:rsidRPr="00A73848">
        <w:rPr>
          <w:b/>
          <w:lang w:val="el-GR"/>
        </w:rPr>
        <w:t>Έκθεση της Κοινοβουλευτικής Επιτροπής Προσφύγων-Εγκλωβισμένων-Αγνοουμένων-Παθόντων για τ</w:t>
      </w:r>
      <w:r w:rsidR="00EB77B0">
        <w:rPr>
          <w:b/>
          <w:lang w:val="el-GR"/>
        </w:rPr>
        <w:t>ην πρόταση νόμου</w:t>
      </w:r>
      <w:r w:rsidRPr="00A73848">
        <w:rPr>
          <w:b/>
          <w:lang w:val="el-GR"/>
        </w:rPr>
        <w:t xml:space="preserve"> «Ο περί </w:t>
      </w:r>
      <w:r w:rsidR="00AD24E4">
        <w:rPr>
          <w:b/>
        </w:rPr>
        <w:t>E</w:t>
      </w:r>
      <w:r w:rsidR="00AD24E4">
        <w:rPr>
          <w:b/>
          <w:lang w:val="el-GR"/>
        </w:rPr>
        <w:t>παρχιακών Κτηματολογικών Γραφείων Αμμοχώστου και Κυρηνείας</w:t>
      </w:r>
      <w:r w:rsidR="008E1DF9">
        <w:rPr>
          <w:b/>
          <w:lang w:val="el-GR"/>
        </w:rPr>
        <w:t xml:space="preserve"> (Προσωρινές Διατάξεις) (Τροποποιητικός) </w:t>
      </w:r>
      <w:r>
        <w:rPr>
          <w:b/>
          <w:lang w:val="el-GR"/>
        </w:rPr>
        <w:t>Νόμος του 20</w:t>
      </w:r>
      <w:r w:rsidR="008E1DF9">
        <w:rPr>
          <w:b/>
          <w:lang w:val="el-GR"/>
        </w:rPr>
        <w:t>22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625D6A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F5AA650" w14:textId="62B74661" w:rsidR="009B7BC7" w:rsidRPr="00463E43" w:rsidRDefault="009B7BC7" w:rsidP="00625D6A">
      <w:pPr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Νίκος Κέττηρος</w:t>
      </w:r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453655">
        <w:rPr>
          <w:lang w:val="el-GR"/>
        </w:rPr>
        <w:t>Γιώργος Κάρουλλας</w:t>
      </w:r>
    </w:p>
    <w:p w14:paraId="2BCB41C1" w14:textId="7E8F2B81" w:rsidR="008E1DF9" w:rsidRDefault="009B7BC7" w:rsidP="00625D6A">
      <w:pPr>
        <w:tabs>
          <w:tab w:val="clear" w:pos="4961"/>
          <w:tab w:val="center" w:pos="4677"/>
          <w:tab w:val="left" w:pos="4962"/>
        </w:tabs>
        <w:rPr>
          <w:lang w:val="el-GR"/>
        </w:rPr>
      </w:pPr>
      <w:r w:rsidRPr="00463E43">
        <w:rPr>
          <w:lang w:val="el-GR"/>
        </w:rPr>
        <w:tab/>
      </w:r>
      <w:r w:rsidR="008E1DF9">
        <w:rPr>
          <w:lang w:val="el-GR"/>
        </w:rPr>
        <w:t>Χρίστος Χριστοφίδης</w:t>
      </w:r>
      <w:r w:rsidR="003C3F0F">
        <w:rPr>
          <w:lang w:val="el-GR"/>
        </w:rPr>
        <w:tab/>
      </w:r>
      <w:r w:rsidR="003C3F0F">
        <w:rPr>
          <w:lang w:val="el-GR"/>
        </w:rPr>
        <w:tab/>
      </w:r>
      <w:r w:rsidR="00453655">
        <w:rPr>
          <w:lang w:val="el-GR"/>
        </w:rPr>
        <w:t>Χρίστος Σενέκης</w:t>
      </w:r>
    </w:p>
    <w:p w14:paraId="22C18280" w14:textId="00C3955F" w:rsidR="008123AA" w:rsidRPr="009D1E35" w:rsidRDefault="003C3F0F" w:rsidP="00625D6A">
      <w:pPr>
        <w:tabs>
          <w:tab w:val="clear" w:pos="4961"/>
          <w:tab w:val="center" w:pos="4677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Χρίστος Χριστόφιας</w:t>
      </w:r>
      <w:r w:rsidR="009D1E35" w:rsidRPr="009D1E35">
        <w:rPr>
          <w:lang w:val="el-GR"/>
        </w:rPr>
        <w:t xml:space="preserve"> </w:t>
      </w:r>
      <w:r w:rsidR="008123AA">
        <w:rPr>
          <w:lang w:val="el-GR"/>
        </w:rPr>
        <w:tab/>
      </w:r>
      <w:r>
        <w:rPr>
          <w:lang w:val="el-GR"/>
        </w:rPr>
        <w:tab/>
      </w:r>
      <w:r w:rsidR="00453655">
        <w:rPr>
          <w:lang w:val="el-GR"/>
        </w:rPr>
        <w:t>Μιχάλης Γιακουμή</w:t>
      </w:r>
    </w:p>
    <w:p w14:paraId="3C390632" w14:textId="4AB79B09" w:rsidR="008E1DF9" w:rsidRDefault="008123AA" w:rsidP="00625D6A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Νίκος Γεωργίου</w:t>
      </w:r>
      <w:r w:rsidR="003C3F0F">
        <w:rPr>
          <w:lang w:val="el-GR"/>
        </w:rPr>
        <w:tab/>
      </w:r>
    </w:p>
    <w:p w14:paraId="59C1B1C8" w14:textId="0F9B72D2" w:rsidR="009B7BC7" w:rsidRDefault="009B7BC7" w:rsidP="00625D6A">
      <w:pPr>
        <w:rPr>
          <w:lang w:val="el-GR"/>
        </w:rPr>
      </w:pPr>
      <w:r w:rsidRPr="00B345F3">
        <w:rPr>
          <w:lang w:val="el-GR"/>
        </w:rPr>
        <w:tab/>
      </w:r>
      <w:r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 w:rsidR="0085550F">
        <w:rPr>
          <w:lang w:val="el-GR"/>
        </w:rPr>
        <w:t>εξέτασε</w:t>
      </w:r>
      <w:r>
        <w:rPr>
          <w:lang w:val="el-GR"/>
        </w:rPr>
        <w:t xml:space="preserve"> τ</w:t>
      </w:r>
      <w:r w:rsidR="003A3EEF">
        <w:rPr>
          <w:lang w:val="el-GR"/>
        </w:rPr>
        <w:t>ην</w:t>
      </w:r>
      <w:r>
        <w:rPr>
          <w:lang w:val="el-GR"/>
        </w:rPr>
        <w:t xml:space="preserve"> πιο πάνω </w:t>
      </w:r>
      <w:r w:rsidR="003A3EEF">
        <w:rPr>
          <w:lang w:val="el-GR"/>
        </w:rPr>
        <w:t>πρόταση νόμου</w:t>
      </w:r>
      <w:r w:rsidR="00333597" w:rsidRPr="00333597">
        <w:rPr>
          <w:lang w:val="el-GR"/>
        </w:rPr>
        <w:t>,</w:t>
      </w:r>
      <w:r w:rsidR="003A3EEF">
        <w:rPr>
          <w:lang w:val="el-GR"/>
        </w:rPr>
        <w:t xml:space="preserve"> </w:t>
      </w:r>
      <w:r w:rsidR="00EE7BEB">
        <w:rPr>
          <w:lang w:val="el-GR"/>
        </w:rPr>
        <w:t>η οποία</w:t>
      </w:r>
      <w:r w:rsidR="003A3EEF">
        <w:rPr>
          <w:lang w:val="el-GR"/>
        </w:rPr>
        <w:t xml:space="preserve"> κατατέθηκε από το</w:t>
      </w:r>
      <w:r w:rsidR="00AD24E4">
        <w:rPr>
          <w:lang w:val="el-GR"/>
        </w:rPr>
        <w:t>υς</w:t>
      </w:r>
      <w:r w:rsidR="003A3EEF">
        <w:rPr>
          <w:lang w:val="el-GR"/>
        </w:rPr>
        <w:t xml:space="preserve"> βουλευτ</w:t>
      </w:r>
      <w:r w:rsidR="00AD24E4">
        <w:rPr>
          <w:lang w:val="el-GR"/>
        </w:rPr>
        <w:t>ές</w:t>
      </w:r>
      <w:r w:rsidR="003A3EEF">
        <w:rPr>
          <w:lang w:val="el-GR"/>
        </w:rPr>
        <w:t xml:space="preserve"> κ. </w:t>
      </w:r>
      <w:r w:rsidR="00AD24E4">
        <w:rPr>
          <w:lang w:val="el-GR"/>
        </w:rPr>
        <w:t>Νίκο Κέττηρο,</w:t>
      </w:r>
      <w:r w:rsidR="00D2128E">
        <w:rPr>
          <w:lang w:val="el-GR"/>
        </w:rPr>
        <w:t xml:space="preserve"> Χρίστο Χριστοφίδη, Χρίστο Χριστόφια εκ μέρους</w:t>
      </w:r>
      <w:r w:rsidR="003A3EEF">
        <w:rPr>
          <w:lang w:val="el-GR"/>
        </w:rPr>
        <w:t xml:space="preserve"> της κοινοβουλευτικής ομάδας </w:t>
      </w:r>
      <w:r w:rsidR="00D837EE">
        <w:rPr>
          <w:lang w:val="el-GR"/>
        </w:rPr>
        <w:t>ΑΚΕΛ-Αριστερά-Νέες Δυνάμεις, Ζαχαρία Κουλία</w:t>
      </w:r>
      <w:r w:rsidR="00333597" w:rsidRPr="00333597">
        <w:rPr>
          <w:lang w:val="el-GR"/>
        </w:rPr>
        <w:t>,</w:t>
      </w:r>
      <w:r w:rsidR="00D837EE">
        <w:rPr>
          <w:lang w:val="el-GR"/>
        </w:rPr>
        <w:t xml:space="preserve"> βου</w:t>
      </w:r>
      <w:r w:rsidR="00043D8B">
        <w:rPr>
          <w:lang w:val="el-GR"/>
        </w:rPr>
        <w:t>λευτή εκλογικής περιφέρειας Αμμοχώστου, Χρίστο Σενέκη</w:t>
      </w:r>
      <w:r w:rsidR="00333597" w:rsidRPr="00333597">
        <w:rPr>
          <w:lang w:val="el-GR"/>
        </w:rPr>
        <w:t>,</w:t>
      </w:r>
      <w:r w:rsidR="003A3EEF">
        <w:rPr>
          <w:lang w:val="el-GR"/>
        </w:rPr>
        <w:t xml:space="preserve"> </w:t>
      </w:r>
      <w:r w:rsidR="00043D8B">
        <w:rPr>
          <w:lang w:val="el-GR"/>
        </w:rPr>
        <w:t>βουλευτή εκλογικής περιφέρειας Αμμοχώστου, Κωστή Ευσταθίου</w:t>
      </w:r>
      <w:r w:rsidR="00333597" w:rsidRPr="00333597">
        <w:rPr>
          <w:lang w:val="el-GR"/>
        </w:rPr>
        <w:t>,</w:t>
      </w:r>
      <w:r w:rsidR="00043D8B">
        <w:rPr>
          <w:lang w:val="el-GR"/>
        </w:rPr>
        <w:t xml:space="preserve"> βουλευτή εκλογικής περιφέρειας Λευκωσίας και Χαράλαμπο Θεοπέμπτου εκ μέρους του Κινήματος Οικολόγων-Συνεργασία Πολιτών</w:t>
      </w:r>
      <w:r w:rsidR="00EE7BEB">
        <w:rPr>
          <w:lang w:val="el-GR"/>
        </w:rPr>
        <w:t>,</w:t>
      </w:r>
      <w:r w:rsidR="00043D8B">
        <w:rPr>
          <w:lang w:val="el-GR"/>
        </w:rPr>
        <w:t xml:space="preserve"> </w:t>
      </w:r>
      <w:r>
        <w:rPr>
          <w:lang w:val="el-GR"/>
        </w:rPr>
        <w:t xml:space="preserve">σε </w:t>
      </w:r>
      <w:r w:rsidR="00EE7BEB">
        <w:rPr>
          <w:lang w:val="el-GR"/>
        </w:rPr>
        <w:t xml:space="preserve">τρεις </w:t>
      </w:r>
      <w:r>
        <w:rPr>
          <w:lang w:val="el-GR"/>
        </w:rPr>
        <w:t xml:space="preserve">συνεδρίες </w:t>
      </w:r>
      <w:r w:rsidR="00A15FE1">
        <w:rPr>
          <w:lang w:val="el-GR"/>
        </w:rPr>
        <w:t>της,</w:t>
      </w:r>
      <w:r>
        <w:rPr>
          <w:lang w:val="el-GR"/>
        </w:rPr>
        <w:t xml:space="preserve"> που πραγματοποιήθηκαν</w:t>
      </w:r>
      <w:r w:rsidRPr="00A73848">
        <w:rPr>
          <w:lang w:val="el-GR"/>
        </w:rPr>
        <w:t xml:space="preserve"> στις </w:t>
      </w:r>
      <w:r w:rsidR="003A3EEF">
        <w:rPr>
          <w:lang w:val="el-GR"/>
        </w:rPr>
        <w:t xml:space="preserve">22 Μαρτίου, </w:t>
      </w:r>
      <w:r w:rsidR="00C94F44">
        <w:rPr>
          <w:lang w:val="el-GR"/>
        </w:rPr>
        <w:t xml:space="preserve">καθώς και στις </w:t>
      </w:r>
      <w:r w:rsidR="003A3EEF">
        <w:rPr>
          <w:lang w:val="el-GR"/>
        </w:rPr>
        <w:t>17</w:t>
      </w:r>
      <w:r w:rsidR="00A15FE1">
        <w:rPr>
          <w:lang w:val="el-GR"/>
        </w:rPr>
        <w:t xml:space="preserve"> και 2</w:t>
      </w:r>
      <w:r w:rsidR="003A3EEF">
        <w:rPr>
          <w:lang w:val="el-GR"/>
        </w:rPr>
        <w:t xml:space="preserve">4 </w:t>
      </w:r>
      <w:r w:rsidR="00AA5481">
        <w:rPr>
          <w:lang w:val="el-GR"/>
        </w:rPr>
        <w:t>Μαΐου</w:t>
      </w:r>
      <w:r w:rsidR="008123AA">
        <w:rPr>
          <w:lang w:val="el-GR"/>
        </w:rPr>
        <w:t xml:space="preserve"> 202</w:t>
      </w:r>
      <w:r w:rsidR="003A3EEF">
        <w:rPr>
          <w:lang w:val="el-GR"/>
        </w:rPr>
        <w:t>2</w:t>
      </w:r>
      <w:r w:rsidR="008123AA">
        <w:rPr>
          <w:lang w:val="el-GR"/>
        </w:rPr>
        <w:t xml:space="preserve">.  </w:t>
      </w:r>
      <w:r>
        <w:rPr>
          <w:lang w:val="el-GR"/>
        </w:rPr>
        <w:t>Στην πρώτη συνεδρία της επιτροπής κλήθηκαν και παρευρέθηκαν</w:t>
      </w:r>
      <w:r w:rsidR="00AA1AAB">
        <w:rPr>
          <w:lang w:val="el-GR"/>
        </w:rPr>
        <w:t xml:space="preserve"> εκπρόσωποι</w:t>
      </w:r>
      <w:r w:rsidR="00A15FE1">
        <w:rPr>
          <w:lang w:val="el-GR"/>
        </w:rPr>
        <w:t xml:space="preserve"> </w:t>
      </w:r>
      <w:r w:rsidR="008644B9">
        <w:rPr>
          <w:lang w:val="el-GR"/>
        </w:rPr>
        <w:t xml:space="preserve">του </w:t>
      </w:r>
      <w:r w:rsidR="002938B6">
        <w:rPr>
          <w:lang w:val="el-GR"/>
        </w:rPr>
        <w:t xml:space="preserve">Υπουργείου Εσωτερικών, του </w:t>
      </w:r>
      <w:r w:rsidR="008644B9">
        <w:rPr>
          <w:lang w:val="el-GR"/>
        </w:rPr>
        <w:t>Τμήματος Κτηματολογίου και Χωρομετρίας του ίδιου υπουργείου</w:t>
      </w:r>
      <w:r w:rsidR="002938B6">
        <w:rPr>
          <w:lang w:val="el-GR"/>
        </w:rPr>
        <w:t>, εκπρόσωποι του Κεντρικού Φορέα Ισότιμης Κατανομής Βαρών (ΚΦΙΚΒ)</w:t>
      </w:r>
      <w:r w:rsidR="00D34D8E">
        <w:rPr>
          <w:lang w:val="el-GR"/>
        </w:rPr>
        <w:t>, της Παγκύπριας Οργάνωσης Βιοτεχνών Επαγγελματιών Καταστηματαρχών (ΠΟΒΕΚ)</w:t>
      </w:r>
      <w:r w:rsidR="002938B6">
        <w:rPr>
          <w:lang w:val="el-GR"/>
        </w:rPr>
        <w:t xml:space="preserve"> </w:t>
      </w:r>
      <w:r w:rsidR="008644B9">
        <w:rPr>
          <w:lang w:val="el-GR"/>
        </w:rPr>
        <w:t xml:space="preserve">και </w:t>
      </w:r>
      <w:r w:rsidR="008123AA">
        <w:rPr>
          <w:lang w:val="el-GR"/>
        </w:rPr>
        <w:t xml:space="preserve">της Παγκύπριας Ένωσης Προσφύγων </w:t>
      </w:r>
      <w:r w:rsidRPr="00A73848">
        <w:rPr>
          <w:lang w:val="el-GR"/>
        </w:rPr>
        <w:t>(ΠΕΠ).</w:t>
      </w:r>
    </w:p>
    <w:p w14:paraId="6C09388F" w14:textId="1D9A11AD" w:rsidR="0050266D" w:rsidRDefault="00625D6A" w:rsidP="00625D6A">
      <w:pPr>
        <w:rPr>
          <w:lang w:val="el-GR"/>
        </w:rPr>
      </w:pPr>
      <w:r>
        <w:rPr>
          <w:lang w:val="el-GR"/>
        </w:rPr>
        <w:tab/>
      </w:r>
      <w:r w:rsidR="00EE7BEB">
        <w:rPr>
          <w:lang w:val="el-GR"/>
        </w:rPr>
        <w:t xml:space="preserve">Η </w:t>
      </w:r>
      <w:r w:rsidR="0050266D">
        <w:rPr>
          <w:lang w:val="el-GR"/>
        </w:rPr>
        <w:t>Νομική Υπηρεσία της Δημοκρατίας</w:t>
      </w:r>
      <w:r w:rsidR="00C94F44">
        <w:rPr>
          <w:lang w:val="el-GR"/>
        </w:rPr>
        <w:t>,</w:t>
      </w:r>
      <w:r w:rsidR="0050266D">
        <w:rPr>
          <w:lang w:val="el-GR"/>
        </w:rPr>
        <w:t xml:space="preserve"> παρ</w:t>
      </w:r>
      <w:r w:rsidR="0085550F">
        <w:rPr>
          <w:lang w:val="el-GR"/>
        </w:rPr>
        <w:t xml:space="preserve">’ </w:t>
      </w:r>
      <w:r w:rsidR="00DD0FB4">
        <w:rPr>
          <w:lang w:val="el-GR"/>
        </w:rPr>
        <w:t>ό</w:t>
      </w:r>
      <w:r w:rsidR="0050266D">
        <w:rPr>
          <w:lang w:val="el-GR"/>
        </w:rPr>
        <w:t>λο που κλήθηκ</w:t>
      </w:r>
      <w:r w:rsidR="00EE7BEB">
        <w:rPr>
          <w:lang w:val="el-GR"/>
        </w:rPr>
        <w:t>ε</w:t>
      </w:r>
      <w:r w:rsidR="00C94F44">
        <w:rPr>
          <w:lang w:val="el-GR"/>
        </w:rPr>
        <w:t>,</w:t>
      </w:r>
      <w:r w:rsidR="0050266D">
        <w:rPr>
          <w:lang w:val="el-GR"/>
        </w:rPr>
        <w:t xml:space="preserve"> δεν </w:t>
      </w:r>
      <w:r w:rsidR="00EE7BEB">
        <w:rPr>
          <w:lang w:val="el-GR"/>
        </w:rPr>
        <w:t>εκπροσωπήθηκ</w:t>
      </w:r>
      <w:r w:rsidR="005818CF">
        <w:rPr>
          <w:lang w:val="el-GR"/>
        </w:rPr>
        <w:t>ε</w:t>
      </w:r>
      <w:r w:rsidR="00EE7BEB">
        <w:rPr>
          <w:lang w:val="el-GR"/>
        </w:rPr>
        <w:t xml:space="preserve"> </w:t>
      </w:r>
      <w:r w:rsidR="005014FE">
        <w:rPr>
          <w:lang w:val="el-GR"/>
        </w:rPr>
        <w:t xml:space="preserve">στην πιο πάνω </w:t>
      </w:r>
      <w:r w:rsidR="0050266D">
        <w:rPr>
          <w:lang w:val="el-GR"/>
        </w:rPr>
        <w:t>συνεδρίαση της επιτροπής.</w:t>
      </w:r>
    </w:p>
    <w:p w14:paraId="458ECAA1" w14:textId="758D7E38" w:rsidR="005818CF" w:rsidRPr="00365403" w:rsidRDefault="005818CF" w:rsidP="00625D6A">
      <w:pPr>
        <w:rPr>
          <w:lang w:val="el-GR"/>
        </w:rPr>
      </w:pPr>
      <w:r>
        <w:rPr>
          <w:lang w:val="el-GR"/>
        </w:rPr>
        <w:tab/>
        <w:t>Σημειώνεται ότι κατά τη συζήτηση της πρότασης νόμου παρευρέθηκ</w:t>
      </w:r>
      <w:r w:rsidR="003C4B54">
        <w:rPr>
          <w:lang w:val="el-GR"/>
        </w:rPr>
        <w:t>αν</w:t>
      </w:r>
      <w:r>
        <w:rPr>
          <w:lang w:val="el-GR"/>
        </w:rPr>
        <w:t xml:space="preserve"> επίσης τ</w:t>
      </w:r>
      <w:r w:rsidR="003C4B54">
        <w:rPr>
          <w:lang w:val="el-GR"/>
        </w:rPr>
        <w:t xml:space="preserve">α </w:t>
      </w:r>
      <w:r>
        <w:rPr>
          <w:lang w:val="el-GR"/>
        </w:rPr>
        <w:t>μέλ</w:t>
      </w:r>
      <w:r w:rsidR="003C4B54">
        <w:rPr>
          <w:lang w:val="el-GR"/>
        </w:rPr>
        <w:t>η</w:t>
      </w:r>
      <w:r>
        <w:rPr>
          <w:lang w:val="el-GR"/>
        </w:rPr>
        <w:t xml:space="preserve"> της επιτροπής κ. Ζαχαρίας Κουλίας</w:t>
      </w:r>
      <w:r w:rsidR="003C4B54">
        <w:rPr>
          <w:lang w:val="el-GR"/>
        </w:rPr>
        <w:t xml:space="preserve"> και Κωστής Ευσταθίου.</w:t>
      </w:r>
    </w:p>
    <w:p w14:paraId="2ADB8200" w14:textId="60C74AEA" w:rsidR="00D01EC0" w:rsidRPr="00625D6A" w:rsidRDefault="00625D6A" w:rsidP="00625D6A">
      <w:pPr>
        <w:rPr>
          <w:rFonts w:cs="Arial"/>
          <w:lang w:val="el-GR"/>
        </w:rPr>
      </w:pPr>
      <w:r>
        <w:rPr>
          <w:rFonts w:cs="Arial"/>
          <w:lang w:val="el-GR"/>
        </w:rPr>
        <w:lastRenderedPageBreak/>
        <w:tab/>
      </w:r>
      <w:r w:rsidR="00D01EC0" w:rsidRPr="00625D6A">
        <w:rPr>
          <w:rFonts w:cs="Arial"/>
          <w:lang w:val="el-GR"/>
        </w:rPr>
        <w:t xml:space="preserve">Σκοπός της πρότασης νόμου είναι η τροποποίηση του περί Επαρχιακών Κτηματολογικών Γραφείων Αμμοχώστου και Κυρηνείας (Προσωριναί Διατάξεις) Νόμου, ώστε να </w:t>
      </w:r>
      <w:r w:rsidR="005818CF">
        <w:rPr>
          <w:rFonts w:cs="Arial"/>
          <w:lang w:val="el-GR"/>
        </w:rPr>
        <w:t xml:space="preserve">ρυθμιστεί </w:t>
      </w:r>
      <w:r w:rsidR="00D01EC0" w:rsidRPr="00625D6A">
        <w:rPr>
          <w:rFonts w:cs="Arial"/>
          <w:lang w:val="el-GR"/>
        </w:rPr>
        <w:t xml:space="preserve">η δυνατότητα για έναρξη νέας διαδικασίας υποβολής δηλώσεων </w:t>
      </w:r>
      <w:r w:rsidR="00EE7BEB">
        <w:rPr>
          <w:rFonts w:cs="Arial"/>
          <w:lang w:val="el-GR"/>
        </w:rPr>
        <w:t xml:space="preserve">για </w:t>
      </w:r>
      <w:r w:rsidR="00D01EC0" w:rsidRPr="00625D6A">
        <w:rPr>
          <w:rFonts w:cs="Arial"/>
          <w:lang w:val="el-GR"/>
        </w:rPr>
        <w:t>ακίνητη ιδιοκτησία στις κατεχόμενες περιοχές</w:t>
      </w:r>
      <w:r w:rsidR="005818CF">
        <w:rPr>
          <w:rFonts w:cs="Arial"/>
          <w:lang w:val="el-GR"/>
        </w:rPr>
        <w:t xml:space="preserve"> των επαρχιών Αμμοχώστου και Κυρηνείας,</w:t>
      </w:r>
      <w:r w:rsidR="00D01EC0" w:rsidRPr="00625D6A">
        <w:rPr>
          <w:rFonts w:cs="Arial"/>
          <w:lang w:val="el-GR"/>
        </w:rPr>
        <w:t xml:space="preserve"> </w:t>
      </w:r>
      <w:r w:rsidR="003C4B54">
        <w:rPr>
          <w:rFonts w:cs="Arial"/>
          <w:lang w:val="el-GR"/>
        </w:rPr>
        <w:t>η οποία</w:t>
      </w:r>
      <w:r w:rsidR="005818CF">
        <w:rPr>
          <w:rFonts w:cs="Arial"/>
          <w:lang w:val="el-GR"/>
        </w:rPr>
        <w:t xml:space="preserve"> δεν έχει δηλωθεί</w:t>
      </w:r>
      <w:r w:rsidR="00A95309">
        <w:rPr>
          <w:rFonts w:cs="Arial"/>
          <w:lang w:val="el-GR"/>
        </w:rPr>
        <w:t xml:space="preserve"> </w:t>
      </w:r>
      <w:r w:rsidR="00815CCA">
        <w:rPr>
          <w:rFonts w:cs="Arial"/>
          <w:lang w:val="el-GR"/>
        </w:rPr>
        <w:t>μέχρι σήμερα</w:t>
      </w:r>
      <w:r w:rsidR="005818CF">
        <w:rPr>
          <w:rFonts w:cs="Arial"/>
          <w:lang w:val="el-GR"/>
        </w:rPr>
        <w:t xml:space="preserve">, </w:t>
      </w:r>
      <w:r w:rsidR="00D01EC0" w:rsidRPr="00625D6A">
        <w:rPr>
          <w:rFonts w:cs="Arial"/>
          <w:lang w:val="el-GR"/>
        </w:rPr>
        <w:t>από το</w:t>
      </w:r>
      <w:r w:rsidR="003B1B40">
        <w:rPr>
          <w:rFonts w:cs="Arial"/>
          <w:lang w:val="el-GR"/>
        </w:rPr>
        <w:t>ν</w:t>
      </w:r>
      <w:r w:rsidR="00D01EC0" w:rsidRPr="00625D6A">
        <w:rPr>
          <w:rFonts w:cs="Arial"/>
          <w:lang w:val="el-GR"/>
        </w:rPr>
        <w:t xml:space="preserve"> </w:t>
      </w:r>
      <w:r w:rsidR="00EE7BEB">
        <w:rPr>
          <w:rFonts w:cs="Arial"/>
          <w:lang w:val="el-GR"/>
        </w:rPr>
        <w:t>ενδιαφερόμεν</w:t>
      </w:r>
      <w:r w:rsidR="003C4B54">
        <w:rPr>
          <w:rFonts w:cs="Arial"/>
          <w:lang w:val="el-GR"/>
        </w:rPr>
        <w:t>ο</w:t>
      </w:r>
      <w:r w:rsidR="00EE7BEB">
        <w:rPr>
          <w:rFonts w:cs="Arial"/>
          <w:lang w:val="el-GR"/>
        </w:rPr>
        <w:t xml:space="preserve"> </w:t>
      </w:r>
      <w:r w:rsidR="003B1B40" w:rsidRPr="00625D6A">
        <w:rPr>
          <w:rFonts w:cs="Arial"/>
          <w:lang w:val="el-GR"/>
        </w:rPr>
        <w:t>ιδιοκτήτ</w:t>
      </w:r>
      <w:r w:rsidR="003B1B40">
        <w:rPr>
          <w:rFonts w:cs="Arial"/>
          <w:lang w:val="el-GR"/>
        </w:rPr>
        <w:t>η της</w:t>
      </w:r>
      <w:r w:rsidR="00D01EC0" w:rsidRPr="00625D6A">
        <w:rPr>
          <w:rFonts w:cs="Arial"/>
          <w:lang w:val="el-GR"/>
        </w:rPr>
        <w:t xml:space="preserve">, ενώπιον του </w:t>
      </w:r>
      <w:r w:rsidR="00C94F44">
        <w:rPr>
          <w:rFonts w:cs="Arial"/>
          <w:lang w:val="el-GR"/>
        </w:rPr>
        <w:t>δ</w:t>
      </w:r>
      <w:r w:rsidR="00D01EC0" w:rsidRPr="00625D6A">
        <w:rPr>
          <w:rFonts w:cs="Arial"/>
          <w:lang w:val="el-GR"/>
        </w:rPr>
        <w:t>ιευθυντή του Τμήματος Κτηματολογίου και Χωρομετρίας.</w:t>
      </w:r>
    </w:p>
    <w:p w14:paraId="461DF9CC" w14:textId="3E2DCB6B" w:rsidR="00025550" w:rsidRDefault="00625D6A" w:rsidP="00625D6A">
      <w:pPr>
        <w:pStyle w:val="ListParagraph"/>
        <w:ind w:left="0"/>
        <w:contextualSpacing w:val="0"/>
        <w:rPr>
          <w:rFonts w:cs="Arial"/>
          <w:lang w:val="el-GR"/>
        </w:rPr>
      </w:pPr>
      <w:r>
        <w:rPr>
          <w:rFonts w:cs="Arial"/>
          <w:lang w:val="el-GR"/>
        </w:rPr>
        <w:tab/>
      </w:r>
      <w:r w:rsidR="00025550">
        <w:rPr>
          <w:rFonts w:cs="Arial"/>
          <w:lang w:val="el-GR"/>
        </w:rPr>
        <w:t xml:space="preserve">Ειδικότερα, η προτεινόμενη ρύθμιση κρίνεται αναγκαία </w:t>
      </w:r>
      <w:r w:rsidR="005A4799">
        <w:rPr>
          <w:rFonts w:cs="Arial"/>
          <w:lang w:val="el-GR"/>
        </w:rPr>
        <w:t xml:space="preserve">για σκοπούς συμπλήρωσης των αρχείων που καταρτίστηκαν </w:t>
      </w:r>
      <w:r w:rsidR="003B1B40">
        <w:rPr>
          <w:rFonts w:cs="Arial"/>
          <w:lang w:val="el-GR"/>
        </w:rPr>
        <w:t xml:space="preserve">στις ελεύθερες περιοχές </w:t>
      </w:r>
      <w:r w:rsidR="005A4799">
        <w:rPr>
          <w:rFonts w:cs="Arial"/>
          <w:lang w:val="el-GR"/>
        </w:rPr>
        <w:t xml:space="preserve">προς αντικατάσταση </w:t>
      </w:r>
      <w:r w:rsidR="003B1B40">
        <w:rPr>
          <w:rFonts w:cs="Arial"/>
          <w:lang w:val="el-GR"/>
        </w:rPr>
        <w:t xml:space="preserve">των αρχείων </w:t>
      </w:r>
      <w:r w:rsidR="005A4799">
        <w:rPr>
          <w:rFonts w:cs="Arial"/>
          <w:lang w:val="el-GR"/>
        </w:rPr>
        <w:t xml:space="preserve">που κατακρατούνται από την κατοχική δύναμη. </w:t>
      </w:r>
      <w:r w:rsidR="00C94F44">
        <w:rPr>
          <w:rFonts w:cs="Arial"/>
          <w:lang w:val="el-GR"/>
        </w:rPr>
        <w:t xml:space="preserve"> </w:t>
      </w:r>
      <w:r w:rsidR="005A4799">
        <w:rPr>
          <w:rFonts w:cs="Arial"/>
          <w:lang w:val="el-GR"/>
        </w:rPr>
        <w:t>Περαιτέρω</w:t>
      </w:r>
      <w:r w:rsidR="00C94F44">
        <w:rPr>
          <w:rFonts w:cs="Arial"/>
          <w:lang w:val="el-GR"/>
        </w:rPr>
        <w:t>,</w:t>
      </w:r>
      <w:r w:rsidR="005A4799">
        <w:rPr>
          <w:rFonts w:cs="Arial"/>
          <w:lang w:val="el-GR"/>
        </w:rPr>
        <w:t xml:space="preserve"> λό</w:t>
      </w:r>
      <w:r w:rsidR="00940606">
        <w:rPr>
          <w:rFonts w:cs="Arial"/>
          <w:lang w:val="el-GR"/>
        </w:rPr>
        <w:t xml:space="preserve">γω του ότι </w:t>
      </w:r>
      <w:r w:rsidR="00025550">
        <w:rPr>
          <w:rFonts w:cs="Arial"/>
          <w:lang w:val="el-GR"/>
        </w:rPr>
        <w:t xml:space="preserve">η </w:t>
      </w:r>
      <w:r w:rsidR="00940606">
        <w:rPr>
          <w:rFonts w:cs="Arial"/>
          <w:lang w:val="el-GR"/>
        </w:rPr>
        <w:t>προβλεπόμενη στην υφιστάμενη νομοθεσία</w:t>
      </w:r>
      <w:r w:rsidR="00025550">
        <w:rPr>
          <w:rFonts w:cs="Arial"/>
          <w:lang w:val="el-GR"/>
        </w:rPr>
        <w:t xml:space="preserve"> προθεσμία </w:t>
      </w:r>
      <w:r w:rsidR="00940606" w:rsidRPr="00940606">
        <w:rPr>
          <w:rFonts w:cs="Arial"/>
          <w:lang w:val="el-GR"/>
        </w:rPr>
        <w:t xml:space="preserve">υποβολής </w:t>
      </w:r>
      <w:r w:rsidR="00940606">
        <w:rPr>
          <w:rFonts w:cs="Arial"/>
          <w:lang w:val="el-GR"/>
        </w:rPr>
        <w:t>της σχετικής</w:t>
      </w:r>
      <w:r w:rsidR="00940606" w:rsidRPr="00940606">
        <w:rPr>
          <w:rFonts w:cs="Arial"/>
          <w:lang w:val="el-GR"/>
        </w:rPr>
        <w:t xml:space="preserve"> δήλωσης </w:t>
      </w:r>
      <w:r w:rsidR="00025550">
        <w:rPr>
          <w:rFonts w:cs="Arial"/>
          <w:lang w:val="el-GR"/>
        </w:rPr>
        <w:t>έχει παρέλθει</w:t>
      </w:r>
      <w:r w:rsidR="00940606">
        <w:rPr>
          <w:rFonts w:cs="Arial"/>
          <w:lang w:val="el-GR"/>
        </w:rPr>
        <w:t xml:space="preserve">, θα παρέχεται η δυνατότητα στους </w:t>
      </w:r>
      <w:r w:rsidR="003C4B54">
        <w:rPr>
          <w:rFonts w:cs="Arial"/>
          <w:lang w:val="el-GR"/>
        </w:rPr>
        <w:t>ενδιαφερόμενο</w:t>
      </w:r>
      <w:r w:rsidR="00940606">
        <w:rPr>
          <w:rFonts w:cs="Arial"/>
          <w:lang w:val="el-GR"/>
        </w:rPr>
        <w:t>υς</w:t>
      </w:r>
      <w:r w:rsidR="003C4B54">
        <w:rPr>
          <w:rFonts w:cs="Arial"/>
          <w:lang w:val="el-GR"/>
        </w:rPr>
        <w:t xml:space="preserve"> ιδιοκτήτες να υποβάλουν τ</w:t>
      </w:r>
      <w:r w:rsidR="00940606">
        <w:rPr>
          <w:rFonts w:cs="Arial"/>
          <w:lang w:val="el-GR"/>
        </w:rPr>
        <w:t>η δήλωσ</w:t>
      </w:r>
      <w:r w:rsidR="00C94F44">
        <w:rPr>
          <w:rFonts w:cs="Arial"/>
          <w:lang w:val="el-GR"/>
        </w:rPr>
        <w:t>ή</w:t>
      </w:r>
      <w:r w:rsidR="00940606">
        <w:rPr>
          <w:rFonts w:cs="Arial"/>
          <w:lang w:val="el-GR"/>
        </w:rPr>
        <w:t xml:space="preserve"> τους </w:t>
      </w:r>
      <w:r w:rsidR="003C4B54">
        <w:rPr>
          <w:rFonts w:cs="Arial"/>
          <w:lang w:val="el-GR"/>
        </w:rPr>
        <w:t xml:space="preserve">εντός </w:t>
      </w:r>
      <w:bookmarkStart w:id="0" w:name="_Hlk104546122"/>
      <w:r w:rsidR="003B1B40">
        <w:rPr>
          <w:rFonts w:cs="Arial"/>
          <w:lang w:val="el-GR"/>
        </w:rPr>
        <w:t xml:space="preserve">προθεσμίας </w:t>
      </w:r>
      <w:r w:rsidR="003C4B54">
        <w:rPr>
          <w:rFonts w:cs="Arial"/>
          <w:lang w:val="el-GR"/>
        </w:rPr>
        <w:t>δώδεκα (12) μηνών από τη δημοσίευση της ειδοποίησης</w:t>
      </w:r>
      <w:r w:rsidR="00940606">
        <w:rPr>
          <w:rFonts w:cs="Arial"/>
          <w:lang w:val="el-GR"/>
        </w:rPr>
        <w:t xml:space="preserve"> </w:t>
      </w:r>
      <w:r w:rsidR="003C4B54">
        <w:rPr>
          <w:rFonts w:cs="Arial"/>
          <w:lang w:val="el-GR"/>
        </w:rPr>
        <w:t>του</w:t>
      </w:r>
      <w:r w:rsidR="003C4B54" w:rsidRPr="003C4B54">
        <w:rPr>
          <w:lang w:val="el-GR"/>
        </w:rPr>
        <w:t xml:space="preserve"> </w:t>
      </w:r>
      <w:r w:rsidR="00C94F44">
        <w:rPr>
          <w:rFonts w:cs="Arial"/>
          <w:lang w:val="el-GR"/>
        </w:rPr>
        <w:t>δ</w:t>
      </w:r>
      <w:r w:rsidR="003C4B54" w:rsidRPr="003C4B54">
        <w:rPr>
          <w:rFonts w:cs="Arial"/>
          <w:lang w:val="el-GR"/>
        </w:rPr>
        <w:t>ιευθυντή του Τμήματος Κτηματολογίου και Χωρομετρίας</w:t>
      </w:r>
      <w:bookmarkEnd w:id="0"/>
      <w:r w:rsidR="003C4B54">
        <w:rPr>
          <w:rFonts w:cs="Arial"/>
          <w:lang w:val="el-GR"/>
        </w:rPr>
        <w:t xml:space="preserve"> </w:t>
      </w:r>
      <w:r w:rsidR="003B1B40">
        <w:rPr>
          <w:rFonts w:cs="Arial"/>
          <w:lang w:val="el-GR"/>
        </w:rPr>
        <w:t xml:space="preserve">για </w:t>
      </w:r>
      <w:r w:rsidR="00DC7D8B">
        <w:rPr>
          <w:rFonts w:cs="Arial"/>
          <w:lang w:val="el-GR"/>
        </w:rPr>
        <w:t xml:space="preserve">την </w:t>
      </w:r>
      <w:r w:rsidR="00940606" w:rsidRPr="00940606">
        <w:rPr>
          <w:rFonts w:cs="Arial"/>
          <w:lang w:val="el-GR"/>
        </w:rPr>
        <w:t>υποβολή</w:t>
      </w:r>
      <w:r w:rsidR="00DC7D8B">
        <w:rPr>
          <w:rFonts w:cs="Arial"/>
          <w:lang w:val="el-GR"/>
        </w:rPr>
        <w:t xml:space="preserve"> των σχετικών</w:t>
      </w:r>
      <w:r w:rsidR="00940606" w:rsidRPr="00940606">
        <w:rPr>
          <w:rFonts w:cs="Arial"/>
          <w:lang w:val="el-GR"/>
        </w:rPr>
        <w:t xml:space="preserve"> δηλώσεων</w:t>
      </w:r>
      <w:r w:rsidR="003B1B40">
        <w:rPr>
          <w:rFonts w:cs="Arial"/>
          <w:lang w:val="el-GR"/>
        </w:rPr>
        <w:t>.</w:t>
      </w:r>
    </w:p>
    <w:p w14:paraId="0A8EEEB6" w14:textId="25D3FF76" w:rsidR="00D01EC0" w:rsidRPr="00D01EC0" w:rsidRDefault="00025550" w:rsidP="00625D6A">
      <w:pPr>
        <w:pStyle w:val="ListParagraph"/>
        <w:ind w:left="0"/>
        <w:contextualSpacing w:val="0"/>
        <w:rPr>
          <w:rFonts w:cs="Arial"/>
          <w:lang w:val="el-GR"/>
        </w:rPr>
      </w:pPr>
      <w:r>
        <w:rPr>
          <w:rFonts w:cs="Arial"/>
          <w:lang w:val="el-GR"/>
        </w:rPr>
        <w:tab/>
      </w:r>
      <w:r w:rsidR="00D01EC0" w:rsidRPr="00D01EC0">
        <w:rPr>
          <w:rFonts w:cs="Arial"/>
          <w:lang w:val="el-GR"/>
        </w:rPr>
        <w:t>Σύμφωνα με την αιτιολογική έκθεση που συνοδεύει την πρόταση νόμου, η προτεινόμενη ρύθμιση αναμένεται να συμβάλει στη μείωση του αριθμού των αδήλωτων περιουσιών, αφού ένα ποσοστό γύρω στο 20% του συνόλου των ακίνητων περιουσιών στις κατεχόμενες περιοχές παραμένει μέχρι σήμερα αδήλωτο.</w:t>
      </w:r>
    </w:p>
    <w:p w14:paraId="379B40AC" w14:textId="38885FF9" w:rsidR="00E45327" w:rsidRDefault="009B7BC7" w:rsidP="00625D6A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D9366E">
        <w:rPr>
          <w:lang w:val="el-GR"/>
        </w:rPr>
        <w:t xml:space="preserve">Στο πλαίσιο της </w:t>
      </w:r>
      <w:r>
        <w:rPr>
          <w:lang w:val="el-GR"/>
        </w:rPr>
        <w:t>συζήτηση</w:t>
      </w:r>
      <w:r w:rsidR="00D9366E">
        <w:rPr>
          <w:lang w:val="el-GR"/>
        </w:rPr>
        <w:t xml:space="preserve">ς της πρότασης νόμου </w:t>
      </w:r>
      <w:r w:rsidR="00EB55CD">
        <w:rPr>
          <w:lang w:val="el-GR"/>
        </w:rPr>
        <w:t>η εκπρόσωπος του Υπουργείου Εσωτερικών</w:t>
      </w:r>
      <w:r w:rsidR="007E45C4">
        <w:rPr>
          <w:lang w:val="el-GR"/>
        </w:rPr>
        <w:t xml:space="preserve">, </w:t>
      </w:r>
      <w:r w:rsidR="008D000C">
        <w:rPr>
          <w:lang w:val="el-GR"/>
        </w:rPr>
        <w:t xml:space="preserve">αφού </w:t>
      </w:r>
      <w:r w:rsidR="00D9366E">
        <w:rPr>
          <w:lang w:val="el-GR"/>
        </w:rPr>
        <w:t>επισήμανε</w:t>
      </w:r>
      <w:r w:rsidR="007E45C4">
        <w:rPr>
          <w:lang w:val="el-GR"/>
        </w:rPr>
        <w:t xml:space="preserve"> </w:t>
      </w:r>
      <w:r w:rsidR="008D000C">
        <w:rPr>
          <w:lang w:val="el-GR"/>
        </w:rPr>
        <w:t xml:space="preserve">ότι η </w:t>
      </w:r>
      <w:r w:rsidR="00356D3B">
        <w:rPr>
          <w:rFonts w:cs="Arial"/>
          <w:lang w:val="el-GR"/>
        </w:rPr>
        <w:t>υφιστάμενη</w:t>
      </w:r>
      <w:r w:rsidR="00E45327">
        <w:rPr>
          <w:rFonts w:cs="Arial"/>
          <w:lang w:val="el-GR"/>
        </w:rPr>
        <w:t xml:space="preserve"> νομοθεσία παρέχει </w:t>
      </w:r>
      <w:r w:rsidR="00940606">
        <w:rPr>
          <w:rFonts w:cs="Arial"/>
          <w:lang w:val="el-GR"/>
        </w:rPr>
        <w:t xml:space="preserve">εν μέρει </w:t>
      </w:r>
      <w:r w:rsidR="00E45327">
        <w:rPr>
          <w:rFonts w:cs="Arial"/>
          <w:lang w:val="el-GR"/>
        </w:rPr>
        <w:t>το δικαίωμα στον κάτοχο ακινήτου στ</w:t>
      </w:r>
      <w:r w:rsidR="00356D3B">
        <w:rPr>
          <w:rFonts w:cs="Arial"/>
          <w:lang w:val="el-GR"/>
        </w:rPr>
        <w:t>ις</w:t>
      </w:r>
      <w:r w:rsidR="00E45327">
        <w:rPr>
          <w:rFonts w:cs="Arial"/>
          <w:lang w:val="el-GR"/>
        </w:rPr>
        <w:t xml:space="preserve"> κατεχόμεν</w:t>
      </w:r>
      <w:r w:rsidR="00356D3B">
        <w:rPr>
          <w:rFonts w:cs="Arial"/>
          <w:lang w:val="el-GR"/>
        </w:rPr>
        <w:t>ες περιοχές</w:t>
      </w:r>
      <w:r w:rsidR="00E45327">
        <w:rPr>
          <w:rFonts w:cs="Arial"/>
          <w:lang w:val="el-GR"/>
        </w:rPr>
        <w:t xml:space="preserve"> να προβεί σε </w:t>
      </w:r>
      <w:r w:rsidR="00940606">
        <w:rPr>
          <w:rFonts w:cs="Arial"/>
          <w:lang w:val="el-GR"/>
        </w:rPr>
        <w:t xml:space="preserve">σχετική </w:t>
      </w:r>
      <w:r w:rsidR="00E45327">
        <w:rPr>
          <w:rFonts w:cs="Arial"/>
          <w:lang w:val="el-GR"/>
        </w:rPr>
        <w:t xml:space="preserve">δήλωση της περιουσίας </w:t>
      </w:r>
      <w:r w:rsidR="00BF1DBA">
        <w:rPr>
          <w:rFonts w:cs="Arial"/>
          <w:lang w:val="el-GR"/>
        </w:rPr>
        <w:t>του</w:t>
      </w:r>
      <w:r w:rsidR="00BF1DBA">
        <w:rPr>
          <w:lang w:val="el-GR"/>
        </w:rPr>
        <w:t>, εντούτοις</w:t>
      </w:r>
      <w:r w:rsidR="009C64C4">
        <w:rPr>
          <w:lang w:val="el-GR"/>
        </w:rPr>
        <w:t xml:space="preserve"> ανέφερε ότι δ</w:t>
      </w:r>
      <w:r w:rsidR="003B1B40">
        <w:rPr>
          <w:lang w:val="el-GR"/>
        </w:rPr>
        <w:t xml:space="preserve">ε διαφωνεί </w:t>
      </w:r>
      <w:r w:rsidR="00BF1DBA">
        <w:rPr>
          <w:lang w:val="el-GR"/>
        </w:rPr>
        <w:t xml:space="preserve">με την </w:t>
      </w:r>
      <w:r w:rsidR="006D0295">
        <w:rPr>
          <w:lang w:val="el-GR"/>
        </w:rPr>
        <w:t xml:space="preserve">προώθηση της υπό </w:t>
      </w:r>
      <w:r w:rsidR="00BF1DBA">
        <w:rPr>
          <w:lang w:val="el-GR"/>
        </w:rPr>
        <w:t>αναφορά πρόταση</w:t>
      </w:r>
      <w:r w:rsidR="006D0295">
        <w:rPr>
          <w:lang w:val="el-GR"/>
        </w:rPr>
        <w:t>ς</w:t>
      </w:r>
      <w:r w:rsidR="00BF1DBA">
        <w:rPr>
          <w:lang w:val="el-GR"/>
        </w:rPr>
        <w:t xml:space="preserve"> νόμου.</w:t>
      </w:r>
    </w:p>
    <w:p w14:paraId="584939EC" w14:textId="20DF38DA" w:rsidR="00BF1DBA" w:rsidRDefault="00625D6A" w:rsidP="00625D6A">
      <w:pPr>
        <w:rPr>
          <w:lang w:val="el-GR"/>
        </w:rPr>
      </w:pPr>
      <w:r>
        <w:rPr>
          <w:lang w:val="el-GR"/>
        </w:rPr>
        <w:tab/>
      </w:r>
      <w:r w:rsidR="004F265D">
        <w:rPr>
          <w:lang w:val="el-GR"/>
        </w:rPr>
        <w:t xml:space="preserve">Οι εκπρόσωποι του Τμήματος Κτηματολογίου και Χωρομετρίας </w:t>
      </w:r>
      <w:r w:rsidR="00B177A9">
        <w:rPr>
          <w:lang w:val="el-GR"/>
        </w:rPr>
        <w:t>συμφώνησαν με όσα</w:t>
      </w:r>
      <w:r w:rsidR="0079328A">
        <w:rPr>
          <w:lang w:val="el-GR"/>
        </w:rPr>
        <w:t xml:space="preserve"> </w:t>
      </w:r>
      <w:r w:rsidR="00B177A9">
        <w:rPr>
          <w:lang w:val="el-GR"/>
        </w:rPr>
        <w:t xml:space="preserve">ανέφερε </w:t>
      </w:r>
      <w:r w:rsidR="00BF1DBA">
        <w:rPr>
          <w:lang w:val="el-GR"/>
        </w:rPr>
        <w:t>η εκπρόσωπος του Υπουργείου Εσωτερικών</w:t>
      </w:r>
      <w:r w:rsidR="009C64C4">
        <w:rPr>
          <w:lang w:val="el-GR"/>
        </w:rPr>
        <w:t xml:space="preserve"> και </w:t>
      </w:r>
      <w:r w:rsidR="0079328A">
        <w:rPr>
          <w:lang w:val="el-GR"/>
        </w:rPr>
        <w:t xml:space="preserve">παράλληλα </w:t>
      </w:r>
      <w:r w:rsidR="00BF1DBA">
        <w:rPr>
          <w:lang w:val="el-GR"/>
        </w:rPr>
        <w:t xml:space="preserve">εισηγήθηκαν </w:t>
      </w:r>
      <w:r w:rsidR="0079328A">
        <w:rPr>
          <w:lang w:val="el-GR"/>
        </w:rPr>
        <w:lastRenderedPageBreak/>
        <w:t xml:space="preserve">ορισμένες βελτιώσεις στο κείμενο </w:t>
      </w:r>
      <w:r w:rsidR="0005021E">
        <w:rPr>
          <w:lang w:val="el-GR"/>
        </w:rPr>
        <w:t xml:space="preserve">της πρότασης νόμου προς όφελος των ενδιαφερόμενων </w:t>
      </w:r>
      <w:r w:rsidR="0079328A">
        <w:rPr>
          <w:lang w:val="el-GR"/>
        </w:rPr>
        <w:t xml:space="preserve">ιδιοκτητών. </w:t>
      </w:r>
    </w:p>
    <w:p w14:paraId="513C66F6" w14:textId="5F85565C" w:rsidR="004F265D" w:rsidRDefault="00625D6A" w:rsidP="00625D6A">
      <w:pPr>
        <w:rPr>
          <w:lang w:val="el-GR"/>
        </w:rPr>
      </w:pPr>
      <w:r>
        <w:rPr>
          <w:lang w:val="el-GR"/>
        </w:rPr>
        <w:tab/>
      </w:r>
      <w:r w:rsidR="000669F9">
        <w:rPr>
          <w:lang w:val="el-GR"/>
        </w:rPr>
        <w:t xml:space="preserve">Οι εκπρόσωποι </w:t>
      </w:r>
      <w:r w:rsidR="00E92A94">
        <w:rPr>
          <w:lang w:val="el-GR"/>
        </w:rPr>
        <w:t xml:space="preserve">του </w:t>
      </w:r>
      <w:r w:rsidR="000669F9">
        <w:rPr>
          <w:lang w:val="el-GR"/>
        </w:rPr>
        <w:t>ΚΦΙΚΒ, της ΠΟΒΕΚ και</w:t>
      </w:r>
      <w:r w:rsidR="004F265D">
        <w:rPr>
          <w:lang w:val="el-GR"/>
        </w:rPr>
        <w:t xml:space="preserve"> της </w:t>
      </w:r>
      <w:r w:rsidR="004F265D" w:rsidRPr="00A73848">
        <w:rPr>
          <w:lang w:val="el-GR"/>
        </w:rPr>
        <w:t>ΠΕΠ</w:t>
      </w:r>
      <w:r w:rsidR="004F265D">
        <w:rPr>
          <w:lang w:val="el-GR"/>
        </w:rPr>
        <w:t xml:space="preserve"> </w:t>
      </w:r>
      <w:r w:rsidR="0005021E">
        <w:rPr>
          <w:lang w:val="el-GR"/>
        </w:rPr>
        <w:t>δήλωσαν</w:t>
      </w:r>
      <w:r w:rsidR="004F265D">
        <w:rPr>
          <w:lang w:val="el-GR"/>
        </w:rPr>
        <w:t xml:space="preserve"> ότι συμφωνούν με τους σκοπούς και τις επιδιώξεις της υπό αναφορά πρότασης νόμου.</w:t>
      </w:r>
    </w:p>
    <w:p w14:paraId="0BDD626C" w14:textId="33B6F256" w:rsidR="003405B4" w:rsidRDefault="00625D6A" w:rsidP="00625D6A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3405B4">
        <w:rPr>
          <w:lang w:val="el-GR"/>
        </w:rPr>
        <w:t xml:space="preserve">Η </w:t>
      </w:r>
      <w:r w:rsidR="00E92A94">
        <w:rPr>
          <w:lang w:val="el-GR"/>
        </w:rPr>
        <w:t>ε</w:t>
      </w:r>
      <w:r w:rsidR="003405B4" w:rsidRPr="00A73848">
        <w:rPr>
          <w:lang w:val="el-GR"/>
        </w:rPr>
        <w:t>πιτροπή</w:t>
      </w:r>
      <w:r w:rsidR="00E92A94">
        <w:rPr>
          <w:lang w:val="el-GR"/>
        </w:rPr>
        <w:t>,</w:t>
      </w:r>
      <w:r w:rsidR="003405B4" w:rsidRPr="00A73848">
        <w:rPr>
          <w:lang w:val="el-GR"/>
        </w:rPr>
        <w:t xml:space="preserve"> </w:t>
      </w:r>
      <w:r w:rsidR="003405B4">
        <w:rPr>
          <w:lang w:val="el-GR"/>
        </w:rPr>
        <w:t>αφού έλαβε υπόψη της όσα τέθηκαν ενώπι</w:t>
      </w:r>
      <w:r w:rsidR="00E92A94">
        <w:rPr>
          <w:lang w:val="el-GR"/>
        </w:rPr>
        <w:t>ό</w:t>
      </w:r>
      <w:r w:rsidR="003405B4">
        <w:rPr>
          <w:lang w:val="el-GR"/>
        </w:rPr>
        <w:t xml:space="preserve">ν </w:t>
      </w:r>
      <w:r w:rsidR="009228B0">
        <w:rPr>
          <w:lang w:val="el-GR"/>
        </w:rPr>
        <w:t>της με βάση τα πιο πάνω</w:t>
      </w:r>
      <w:r w:rsidR="00E92A94">
        <w:rPr>
          <w:lang w:val="el-GR"/>
        </w:rPr>
        <w:t>,</w:t>
      </w:r>
      <w:r w:rsidR="003405B4">
        <w:rPr>
          <w:lang w:val="el-GR"/>
        </w:rPr>
        <w:t xml:space="preserve"> επέφερε</w:t>
      </w:r>
      <w:r w:rsidR="009228B0">
        <w:rPr>
          <w:lang w:val="el-GR"/>
        </w:rPr>
        <w:t xml:space="preserve"> όλες τις αναγκαίες βελτιώσεις και</w:t>
      </w:r>
      <w:r w:rsidR="003405B4">
        <w:rPr>
          <w:lang w:val="el-GR"/>
        </w:rPr>
        <w:t xml:space="preserve"> νομοτεχνικές αλλαγές </w:t>
      </w:r>
      <w:r w:rsidR="009228B0">
        <w:rPr>
          <w:lang w:val="el-GR"/>
        </w:rPr>
        <w:t xml:space="preserve">επί του κειμένου της </w:t>
      </w:r>
      <w:r w:rsidR="003405B4">
        <w:rPr>
          <w:lang w:val="el-GR"/>
        </w:rPr>
        <w:t xml:space="preserve"> πρόταση</w:t>
      </w:r>
      <w:r w:rsidR="00E92A94">
        <w:rPr>
          <w:lang w:val="el-GR"/>
        </w:rPr>
        <w:t>ς</w:t>
      </w:r>
      <w:r w:rsidR="003405B4">
        <w:rPr>
          <w:lang w:val="el-GR"/>
        </w:rPr>
        <w:t xml:space="preserve"> νόμου</w:t>
      </w:r>
      <w:r w:rsidR="0079328A">
        <w:rPr>
          <w:lang w:val="el-GR"/>
        </w:rPr>
        <w:t xml:space="preserve">. </w:t>
      </w:r>
      <w:r w:rsidR="00E92A94">
        <w:rPr>
          <w:lang w:val="el-GR"/>
        </w:rPr>
        <w:t xml:space="preserve"> </w:t>
      </w:r>
      <w:r w:rsidR="0079328A">
        <w:rPr>
          <w:lang w:val="el-GR"/>
        </w:rPr>
        <w:t>Ειδικότερα</w:t>
      </w:r>
      <w:r w:rsidR="00E92A94">
        <w:rPr>
          <w:lang w:val="el-GR"/>
        </w:rPr>
        <w:t>,</w:t>
      </w:r>
      <w:r w:rsidR="0079328A">
        <w:rPr>
          <w:lang w:val="el-GR"/>
        </w:rPr>
        <w:t xml:space="preserve"> μεταξύ άλλων έκρινε σκόπιμο όπως διαγραφεί η πρόνοια αναφορικά με την προθεσμία των </w:t>
      </w:r>
      <w:r w:rsidR="0079328A" w:rsidRPr="0079328A">
        <w:rPr>
          <w:lang w:val="el-GR"/>
        </w:rPr>
        <w:t xml:space="preserve">δώδεκα (12) μηνών </w:t>
      </w:r>
      <w:r w:rsidR="0079328A">
        <w:rPr>
          <w:lang w:val="el-GR"/>
        </w:rPr>
        <w:t>εντός της οποία</w:t>
      </w:r>
      <w:r w:rsidR="007A3F28">
        <w:rPr>
          <w:lang w:val="el-GR"/>
        </w:rPr>
        <w:t>ς</w:t>
      </w:r>
      <w:r w:rsidR="0079328A">
        <w:rPr>
          <w:lang w:val="el-GR"/>
        </w:rPr>
        <w:t xml:space="preserve"> </w:t>
      </w:r>
      <w:r w:rsidR="007A3F28">
        <w:rPr>
          <w:lang w:val="el-GR"/>
        </w:rPr>
        <w:t xml:space="preserve">ο ενδιαφερόμενος ιδιοκτήτης </w:t>
      </w:r>
      <w:r w:rsidR="0079328A">
        <w:rPr>
          <w:lang w:val="el-GR"/>
        </w:rPr>
        <w:t>πρέπει να υποβάλ</w:t>
      </w:r>
      <w:r w:rsidR="007A3F28">
        <w:rPr>
          <w:lang w:val="el-GR"/>
        </w:rPr>
        <w:t xml:space="preserve">ει </w:t>
      </w:r>
      <w:r w:rsidR="0079328A">
        <w:rPr>
          <w:lang w:val="el-GR"/>
        </w:rPr>
        <w:t xml:space="preserve">στον </w:t>
      </w:r>
      <w:r w:rsidR="00E92A94">
        <w:rPr>
          <w:lang w:val="el-GR"/>
        </w:rPr>
        <w:t>δ</w:t>
      </w:r>
      <w:r w:rsidR="0079328A" w:rsidRPr="0079328A">
        <w:rPr>
          <w:lang w:val="el-GR"/>
        </w:rPr>
        <w:t>ιευθυντή του Τμήματος Κτηματολογίου και Χωρομετρίας</w:t>
      </w:r>
      <w:r w:rsidR="0079328A">
        <w:rPr>
          <w:lang w:val="el-GR"/>
        </w:rPr>
        <w:t xml:space="preserve"> την </w:t>
      </w:r>
      <w:r w:rsidR="007A2132">
        <w:rPr>
          <w:lang w:val="el-GR"/>
        </w:rPr>
        <w:t xml:space="preserve">εν λόγω </w:t>
      </w:r>
      <w:r w:rsidR="0079328A">
        <w:rPr>
          <w:lang w:val="el-GR"/>
        </w:rPr>
        <w:t>δήλωση</w:t>
      </w:r>
      <w:r w:rsidR="009C64C4">
        <w:rPr>
          <w:lang w:val="el-GR"/>
        </w:rPr>
        <w:t>, ώστε να μην προβλέπεται καμία σχετική προθεσμία.</w:t>
      </w:r>
    </w:p>
    <w:p w14:paraId="75BB1E58" w14:textId="77777777" w:rsidR="00453655" w:rsidRDefault="00625D6A" w:rsidP="00625D6A">
      <w:pPr>
        <w:rPr>
          <w:lang w:val="el-GR"/>
        </w:rPr>
      </w:pPr>
      <w:r>
        <w:rPr>
          <w:lang w:val="el-GR"/>
        </w:rPr>
        <w:tab/>
      </w:r>
      <w:r w:rsidR="009D1E35">
        <w:rPr>
          <w:lang w:val="el-GR"/>
        </w:rPr>
        <w:t>Υπό το φως των πιο πάνω, η</w:t>
      </w:r>
      <w:r w:rsidR="00A15FE1">
        <w:rPr>
          <w:lang w:val="el-GR"/>
        </w:rPr>
        <w:t xml:space="preserve"> Κοινοβουλευτική Επιτροπή Προσφύγων-Εγκλωβισμένων-Αγνοουμένων-Παθόντων </w:t>
      </w:r>
      <w:r w:rsidR="00C72D1A">
        <w:rPr>
          <w:lang w:val="el-GR"/>
        </w:rPr>
        <w:t>διαμόρφωσε τις ακόλουθες θέσεις</w:t>
      </w:r>
      <w:r w:rsidR="00C72D1A">
        <w:rPr>
          <w:rFonts w:cs="Arial"/>
          <w:lang w:val="el-GR"/>
        </w:rPr>
        <w:t>:</w:t>
      </w:r>
      <w:r w:rsidR="00C72D1A">
        <w:rPr>
          <w:lang w:val="el-GR"/>
        </w:rPr>
        <w:t xml:space="preserve">  </w:t>
      </w:r>
    </w:p>
    <w:p w14:paraId="47E0605E" w14:textId="52D1FDB8" w:rsidR="00453655" w:rsidRDefault="00C72D1A" w:rsidP="00453655">
      <w:pPr>
        <w:pStyle w:val="ListParagraph"/>
        <w:numPr>
          <w:ilvl w:val="0"/>
          <w:numId w:val="3"/>
        </w:numPr>
        <w:ind w:left="567" w:hanging="567"/>
        <w:rPr>
          <w:lang w:val="el-GR"/>
        </w:rPr>
      </w:pPr>
      <w:r w:rsidRPr="00453655">
        <w:rPr>
          <w:lang w:val="el-GR"/>
        </w:rPr>
        <w:t xml:space="preserve">Ο πρόεδρος της επιτροπής και τα μέλη της βουλευτές της </w:t>
      </w:r>
      <w:r w:rsidR="00E92A94">
        <w:rPr>
          <w:lang w:val="el-GR"/>
        </w:rPr>
        <w:t>κ</w:t>
      </w:r>
      <w:r w:rsidRPr="00453655">
        <w:rPr>
          <w:lang w:val="el-GR"/>
        </w:rPr>
        <w:t>οινοβουλευτικής ομάδας ΑΚΕΛ-</w:t>
      </w:r>
      <w:r w:rsidR="00453655" w:rsidRPr="00453655">
        <w:rPr>
          <w:lang w:val="el-GR"/>
        </w:rPr>
        <w:t>Αριστερά</w:t>
      </w:r>
      <w:r w:rsidRPr="00453655">
        <w:rPr>
          <w:lang w:val="el-GR"/>
        </w:rPr>
        <w:t xml:space="preserve"> Νέες</w:t>
      </w:r>
      <w:r w:rsidR="00E92A94">
        <w:rPr>
          <w:lang w:val="el-GR"/>
        </w:rPr>
        <w:t>-</w:t>
      </w:r>
      <w:r w:rsidRPr="00453655">
        <w:rPr>
          <w:lang w:val="el-GR"/>
        </w:rPr>
        <w:t xml:space="preserve">Δυνάμεις και το μέλος της βουλευτής </w:t>
      </w:r>
      <w:r w:rsidR="00453655" w:rsidRPr="00453655">
        <w:rPr>
          <w:lang w:val="el-GR"/>
        </w:rPr>
        <w:t xml:space="preserve">της κοινοβουλευτικής ομάδας </w:t>
      </w:r>
      <w:r w:rsidRPr="00453655">
        <w:rPr>
          <w:lang w:val="el-GR"/>
        </w:rPr>
        <w:t>του Δημοκρατικο</w:t>
      </w:r>
      <w:r w:rsidR="00453655" w:rsidRPr="00453655">
        <w:rPr>
          <w:lang w:val="el-GR"/>
        </w:rPr>
        <w:t xml:space="preserve">ύ Κόμματος δήλωσαν ότι </w:t>
      </w:r>
      <w:r w:rsidR="003405B4" w:rsidRPr="00453655">
        <w:rPr>
          <w:lang w:val="el-GR"/>
        </w:rPr>
        <w:t>τάσσ</w:t>
      </w:r>
      <w:r w:rsidR="00453655" w:rsidRPr="00453655">
        <w:rPr>
          <w:lang w:val="el-GR"/>
        </w:rPr>
        <w:t>ονται υπέρ της ψήφισης της πρότασης νόμου σε νόμο όπως αυτή έχει διαμορφωθεί με βά</w:t>
      </w:r>
      <w:r w:rsidR="0079328A">
        <w:rPr>
          <w:lang w:val="el-GR"/>
        </w:rPr>
        <w:t>ση</w:t>
      </w:r>
      <w:r w:rsidR="00453655" w:rsidRPr="00453655">
        <w:rPr>
          <w:lang w:val="el-GR"/>
        </w:rPr>
        <w:t xml:space="preserve"> τα πιο πάνω.</w:t>
      </w:r>
    </w:p>
    <w:p w14:paraId="39A34E40" w14:textId="7AA17C04" w:rsidR="00E92A94" w:rsidRPr="00E92A94" w:rsidRDefault="00453655" w:rsidP="00E92A94">
      <w:pPr>
        <w:pStyle w:val="ListParagraph"/>
        <w:numPr>
          <w:ilvl w:val="0"/>
          <w:numId w:val="3"/>
        </w:numPr>
        <w:ind w:left="567" w:hanging="567"/>
        <w:rPr>
          <w:lang w:val="el-GR"/>
        </w:rPr>
      </w:pPr>
      <w:r>
        <w:rPr>
          <w:lang w:val="el-GR"/>
        </w:rPr>
        <w:t xml:space="preserve">Τα μέλη της επιτροπής βουλευτές της </w:t>
      </w:r>
      <w:r w:rsidR="00E92A94">
        <w:rPr>
          <w:lang w:val="el-GR"/>
        </w:rPr>
        <w:t>κ</w:t>
      </w:r>
      <w:r>
        <w:rPr>
          <w:lang w:val="el-GR"/>
        </w:rPr>
        <w:t xml:space="preserve">οινοβουλευτικής ομάδας του Δημοκρατικού Συναγερμού και το μέλος της βουλευτής της Δημοκρατικής Παράταξης </w:t>
      </w:r>
      <w:r w:rsidR="001066B0">
        <w:rPr>
          <w:lang w:val="el-GR"/>
        </w:rPr>
        <w:t>επιφυλάχθηκαν να</w:t>
      </w:r>
      <w:r>
        <w:rPr>
          <w:lang w:val="el-GR"/>
        </w:rPr>
        <w:t xml:space="preserve"> τοποθετηθούν επί των προνοιών της πρότασης νόμου κατά τη συζήτησή της στην ολομέλεια του σώματος.</w:t>
      </w:r>
    </w:p>
    <w:p w14:paraId="5137F421" w14:textId="77777777" w:rsidR="003A7CBD" w:rsidRPr="003A7CBD" w:rsidRDefault="003A7CBD" w:rsidP="00372CB7">
      <w:pPr>
        <w:tabs>
          <w:tab w:val="left" w:pos="8222"/>
        </w:tabs>
        <w:rPr>
          <w:lang w:val="el-GR"/>
        </w:rPr>
      </w:pPr>
    </w:p>
    <w:p w14:paraId="20C672FF" w14:textId="28B20A0A" w:rsidR="00411BF5" w:rsidRPr="003A7CBD" w:rsidRDefault="00951184" w:rsidP="00372CB7">
      <w:pPr>
        <w:tabs>
          <w:tab w:val="left" w:pos="8222"/>
        </w:tabs>
        <w:rPr>
          <w:lang w:val="el-GR"/>
        </w:rPr>
      </w:pPr>
      <w:r w:rsidRPr="003A7CBD">
        <w:rPr>
          <w:lang w:val="el-GR"/>
        </w:rPr>
        <w:t>7</w:t>
      </w:r>
      <w:r w:rsidR="00AF3FE9" w:rsidRPr="003A7CBD">
        <w:rPr>
          <w:lang w:val="el-GR"/>
        </w:rPr>
        <w:t xml:space="preserve"> </w:t>
      </w:r>
      <w:r w:rsidR="00E92A94" w:rsidRPr="003A7CBD">
        <w:rPr>
          <w:lang w:val="el-GR"/>
        </w:rPr>
        <w:t>Ιουνίου</w:t>
      </w:r>
      <w:r w:rsidR="009B7BC7" w:rsidRPr="003A7CBD">
        <w:rPr>
          <w:lang w:val="el-GR"/>
        </w:rPr>
        <w:t xml:space="preserve"> 20</w:t>
      </w:r>
      <w:r w:rsidR="00E04E2F" w:rsidRPr="003A7CBD">
        <w:rPr>
          <w:lang w:val="el-GR"/>
        </w:rPr>
        <w:t>2</w:t>
      </w:r>
      <w:r w:rsidR="003405B4" w:rsidRPr="003A7CBD">
        <w:rPr>
          <w:lang w:val="el-GR"/>
        </w:rPr>
        <w:t>2</w:t>
      </w:r>
    </w:p>
    <w:p w14:paraId="6FE47FC5" w14:textId="77777777" w:rsidR="003A7CBD" w:rsidRDefault="003A7CBD" w:rsidP="00625D6A">
      <w:pPr>
        <w:rPr>
          <w:sz w:val="20"/>
          <w:szCs w:val="20"/>
          <w:lang w:val="el-GR"/>
        </w:rPr>
      </w:pPr>
    </w:p>
    <w:p w14:paraId="1E111A2A" w14:textId="67D4F5BF" w:rsidR="009B7BC7" w:rsidRDefault="009B7BC7" w:rsidP="00625D6A">
      <w:pPr>
        <w:rPr>
          <w:sz w:val="20"/>
          <w:szCs w:val="20"/>
          <w:lang w:val="el-GR"/>
        </w:rPr>
      </w:pPr>
      <w:r w:rsidRPr="00F07F56">
        <w:rPr>
          <w:sz w:val="20"/>
          <w:szCs w:val="20"/>
          <w:lang w:val="el-GR"/>
        </w:rPr>
        <w:t xml:space="preserve">Αρ. </w:t>
      </w:r>
      <w:proofErr w:type="spellStart"/>
      <w:r w:rsidRPr="00F07F56">
        <w:rPr>
          <w:sz w:val="20"/>
          <w:szCs w:val="20"/>
          <w:lang w:val="el-GR"/>
        </w:rPr>
        <w:t>Φακ</w:t>
      </w:r>
      <w:proofErr w:type="spellEnd"/>
      <w:r w:rsidRPr="00F07F56">
        <w:rPr>
          <w:sz w:val="20"/>
          <w:szCs w:val="20"/>
          <w:lang w:val="el-GR"/>
        </w:rPr>
        <w:t>.:  23.0</w:t>
      </w:r>
      <w:r w:rsidR="003405B4">
        <w:rPr>
          <w:sz w:val="20"/>
          <w:szCs w:val="20"/>
          <w:lang w:val="el-GR"/>
        </w:rPr>
        <w:t>2</w:t>
      </w:r>
      <w:r w:rsidRPr="00F07F56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06</w:t>
      </w:r>
      <w:r w:rsidR="003405B4">
        <w:rPr>
          <w:sz w:val="20"/>
          <w:szCs w:val="20"/>
          <w:lang w:val="el-GR"/>
        </w:rPr>
        <w:t>3</w:t>
      </w:r>
      <w:r>
        <w:rPr>
          <w:sz w:val="20"/>
          <w:szCs w:val="20"/>
          <w:lang w:val="el-GR"/>
        </w:rPr>
        <w:t>.</w:t>
      </w:r>
      <w:r w:rsidR="00711AD2">
        <w:rPr>
          <w:sz w:val="20"/>
          <w:szCs w:val="20"/>
          <w:lang w:val="el-GR"/>
        </w:rPr>
        <w:t>0</w:t>
      </w:r>
      <w:r w:rsidR="002938B6">
        <w:rPr>
          <w:sz w:val="20"/>
          <w:szCs w:val="20"/>
          <w:lang w:val="el-GR"/>
        </w:rPr>
        <w:t>28</w:t>
      </w:r>
      <w:r>
        <w:rPr>
          <w:sz w:val="20"/>
          <w:szCs w:val="20"/>
          <w:lang w:val="el-GR"/>
        </w:rPr>
        <w:t>-20</w:t>
      </w:r>
      <w:r w:rsidR="00711AD2">
        <w:rPr>
          <w:sz w:val="20"/>
          <w:szCs w:val="20"/>
          <w:lang w:val="el-GR"/>
        </w:rPr>
        <w:t>22</w:t>
      </w:r>
    </w:p>
    <w:p w14:paraId="65ECB73C" w14:textId="5A00398C" w:rsidR="009B7BC7" w:rsidRPr="00372CB7" w:rsidRDefault="00711AD2" w:rsidP="00625D6A">
      <w:pPr>
        <w:rPr>
          <w:sz w:val="16"/>
          <w:szCs w:val="16"/>
          <w:lang w:val="el-GR"/>
        </w:rPr>
      </w:pPr>
      <w:r w:rsidRPr="00372CB7">
        <w:rPr>
          <w:sz w:val="16"/>
          <w:szCs w:val="16"/>
          <w:lang w:val="el-GR"/>
        </w:rPr>
        <w:t>ΣΚ</w:t>
      </w:r>
      <w:r w:rsidR="009B7BC7" w:rsidRPr="00372CB7">
        <w:rPr>
          <w:sz w:val="16"/>
          <w:szCs w:val="16"/>
          <w:lang w:val="el-GR"/>
        </w:rPr>
        <w:t>/</w:t>
      </w:r>
      <w:r w:rsidR="00E92A94">
        <w:rPr>
          <w:sz w:val="16"/>
          <w:szCs w:val="16"/>
          <w:lang w:val="el-GR"/>
        </w:rPr>
        <w:t>ΓΧ/</w:t>
      </w:r>
      <w:r w:rsidR="00625D6A" w:rsidRPr="00372CB7">
        <w:rPr>
          <w:sz w:val="16"/>
          <w:szCs w:val="16"/>
          <w:lang w:val="el-GR"/>
        </w:rPr>
        <w:t>ΘΧ</w:t>
      </w:r>
    </w:p>
    <w:sectPr w:rsidR="009B7BC7" w:rsidRPr="00372CB7" w:rsidSect="003A7CBD">
      <w:headerReference w:type="default" r:id="rId7"/>
      <w:pgSz w:w="11906" w:h="16838" w:code="9"/>
      <w:pgMar w:top="993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ED5E" w14:textId="77777777" w:rsidR="009E0896" w:rsidRDefault="009E0896">
      <w:pPr>
        <w:spacing w:line="240" w:lineRule="auto"/>
      </w:pPr>
      <w:r>
        <w:separator/>
      </w:r>
    </w:p>
  </w:endnote>
  <w:endnote w:type="continuationSeparator" w:id="0">
    <w:p w14:paraId="3CDB5AFE" w14:textId="77777777" w:rsidR="009E0896" w:rsidRDefault="009E0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805E" w14:textId="77777777" w:rsidR="009E0896" w:rsidRDefault="009E0896">
      <w:pPr>
        <w:spacing w:line="240" w:lineRule="auto"/>
      </w:pPr>
      <w:r>
        <w:separator/>
      </w:r>
    </w:p>
  </w:footnote>
  <w:footnote w:type="continuationSeparator" w:id="0">
    <w:p w14:paraId="3368658C" w14:textId="77777777" w:rsidR="009E0896" w:rsidRDefault="009E0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5DE6" w14:textId="77777777" w:rsidR="0057400F" w:rsidRDefault="009B7B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AC3EE90" w14:textId="77777777" w:rsidR="0057400F" w:rsidRDefault="00016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E45"/>
    <w:multiLevelType w:val="hybridMultilevel"/>
    <w:tmpl w:val="903A8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93992">
    <w:abstractNumId w:val="2"/>
  </w:num>
  <w:num w:numId="2" w16cid:durableId="1680425788">
    <w:abstractNumId w:val="1"/>
  </w:num>
  <w:num w:numId="3" w16cid:durableId="34040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168DC"/>
    <w:rsid w:val="00020FB0"/>
    <w:rsid w:val="00025550"/>
    <w:rsid w:val="00043D8B"/>
    <w:rsid w:val="0005021E"/>
    <w:rsid w:val="000669F9"/>
    <w:rsid w:val="000858CC"/>
    <w:rsid w:val="000C0444"/>
    <w:rsid w:val="001066B0"/>
    <w:rsid w:val="00111EE6"/>
    <w:rsid w:val="001403BA"/>
    <w:rsid w:val="00157129"/>
    <w:rsid w:val="00182A78"/>
    <w:rsid w:val="001B3ECB"/>
    <w:rsid w:val="001C7B06"/>
    <w:rsid w:val="001D773B"/>
    <w:rsid w:val="0022262B"/>
    <w:rsid w:val="0025708B"/>
    <w:rsid w:val="002938B6"/>
    <w:rsid w:val="002E0A9F"/>
    <w:rsid w:val="002F3C99"/>
    <w:rsid w:val="00333597"/>
    <w:rsid w:val="003405B4"/>
    <w:rsid w:val="00356D3B"/>
    <w:rsid w:val="00372CB7"/>
    <w:rsid w:val="003A3EEF"/>
    <w:rsid w:val="003A7CBD"/>
    <w:rsid w:val="003B1B40"/>
    <w:rsid w:val="003C3F0F"/>
    <w:rsid w:val="003C4B54"/>
    <w:rsid w:val="004030F9"/>
    <w:rsid w:val="00411BF5"/>
    <w:rsid w:val="0044690C"/>
    <w:rsid w:val="00453655"/>
    <w:rsid w:val="004B35E6"/>
    <w:rsid w:val="004F265D"/>
    <w:rsid w:val="005014FE"/>
    <w:rsid w:val="005020D4"/>
    <w:rsid w:val="0050266D"/>
    <w:rsid w:val="00516805"/>
    <w:rsid w:val="00560827"/>
    <w:rsid w:val="005818CF"/>
    <w:rsid w:val="005A111B"/>
    <w:rsid w:val="005A4799"/>
    <w:rsid w:val="005E60CB"/>
    <w:rsid w:val="00625D6A"/>
    <w:rsid w:val="00685817"/>
    <w:rsid w:val="006D0295"/>
    <w:rsid w:val="00711AD2"/>
    <w:rsid w:val="0079328A"/>
    <w:rsid w:val="007A2132"/>
    <w:rsid w:val="007A3F28"/>
    <w:rsid w:val="007E45C4"/>
    <w:rsid w:val="008123AA"/>
    <w:rsid w:val="00815CCA"/>
    <w:rsid w:val="00821615"/>
    <w:rsid w:val="00837BF6"/>
    <w:rsid w:val="0085550F"/>
    <w:rsid w:val="008644B9"/>
    <w:rsid w:val="008A002B"/>
    <w:rsid w:val="008A28E2"/>
    <w:rsid w:val="008C457C"/>
    <w:rsid w:val="008D000C"/>
    <w:rsid w:val="008D4680"/>
    <w:rsid w:val="008E1DF9"/>
    <w:rsid w:val="008F6890"/>
    <w:rsid w:val="009228B0"/>
    <w:rsid w:val="00940606"/>
    <w:rsid w:val="00951184"/>
    <w:rsid w:val="009B7BC7"/>
    <w:rsid w:val="009C64C4"/>
    <w:rsid w:val="009D1E35"/>
    <w:rsid w:val="009E0896"/>
    <w:rsid w:val="00A15FE1"/>
    <w:rsid w:val="00A75CBF"/>
    <w:rsid w:val="00A95309"/>
    <w:rsid w:val="00AA1AAB"/>
    <w:rsid w:val="00AA5481"/>
    <w:rsid w:val="00AD09A1"/>
    <w:rsid w:val="00AD24E4"/>
    <w:rsid w:val="00AF3F32"/>
    <w:rsid w:val="00AF3FE9"/>
    <w:rsid w:val="00B177A9"/>
    <w:rsid w:val="00B3562B"/>
    <w:rsid w:val="00BF1DBA"/>
    <w:rsid w:val="00C034BD"/>
    <w:rsid w:val="00C1310B"/>
    <w:rsid w:val="00C3657D"/>
    <w:rsid w:val="00C72D1A"/>
    <w:rsid w:val="00C94F44"/>
    <w:rsid w:val="00CC1371"/>
    <w:rsid w:val="00D01EC0"/>
    <w:rsid w:val="00D2128E"/>
    <w:rsid w:val="00D34D8E"/>
    <w:rsid w:val="00D837EE"/>
    <w:rsid w:val="00D9366E"/>
    <w:rsid w:val="00DB3E7F"/>
    <w:rsid w:val="00DC7D8B"/>
    <w:rsid w:val="00DD0229"/>
    <w:rsid w:val="00DD0FB4"/>
    <w:rsid w:val="00DD7971"/>
    <w:rsid w:val="00E04E2F"/>
    <w:rsid w:val="00E204BC"/>
    <w:rsid w:val="00E45327"/>
    <w:rsid w:val="00E92A94"/>
    <w:rsid w:val="00E932E8"/>
    <w:rsid w:val="00EB55CD"/>
    <w:rsid w:val="00EB77B0"/>
    <w:rsid w:val="00EE7BEB"/>
    <w:rsid w:val="00F310F1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 </cp:lastModifiedBy>
  <cp:revision>40</cp:revision>
  <cp:lastPrinted>2022-06-07T05:30:00Z</cp:lastPrinted>
  <dcterms:created xsi:type="dcterms:W3CDTF">2022-05-23T08:33:00Z</dcterms:created>
  <dcterms:modified xsi:type="dcterms:W3CDTF">2022-06-07T06:52:00Z</dcterms:modified>
</cp:coreProperties>
</file>