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8589" w14:textId="77777777" w:rsidR="0070092E" w:rsidRPr="00401413" w:rsidRDefault="0070092E" w:rsidP="00F90EE4">
      <w:pPr>
        <w:pStyle w:val="NoSpacing"/>
        <w:rPr>
          <w:lang w:val="el-GR"/>
        </w:rPr>
      </w:pPr>
      <w:r w:rsidRPr="00401413">
        <w:rPr>
          <w:lang w:val="el-GR"/>
        </w:rPr>
        <w:t>ΠΙΝΑΚΑΣ</w:t>
      </w:r>
    </w:p>
    <w:p w14:paraId="28FFC438" w14:textId="77777777" w:rsidR="0070092E" w:rsidRPr="00401413" w:rsidRDefault="0070092E" w:rsidP="000738A9">
      <w:pPr>
        <w:pStyle w:val="NoSpacing"/>
        <w:jc w:val="center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>( '</w:t>
      </w:r>
      <w:proofErr w:type="spellStart"/>
      <w:r w:rsidRPr="00401413">
        <w:rPr>
          <w:rFonts w:ascii="Arial" w:hAnsi="Arial" w:cs="Arial"/>
          <w:sz w:val="20"/>
          <w:szCs w:val="20"/>
          <w:lang w:val="el-GR"/>
        </w:rPr>
        <w:t>Αρθρο</w:t>
      </w:r>
      <w:proofErr w:type="spellEnd"/>
      <w:r w:rsidRPr="00401413">
        <w:rPr>
          <w:rFonts w:ascii="Arial" w:hAnsi="Arial" w:cs="Arial"/>
          <w:sz w:val="20"/>
          <w:szCs w:val="20"/>
          <w:lang w:val="el-GR"/>
        </w:rPr>
        <w:t xml:space="preserve"> 3)</w:t>
      </w:r>
    </w:p>
    <w:p w14:paraId="77175DF3" w14:textId="77777777" w:rsidR="0070092E" w:rsidRPr="00401413" w:rsidRDefault="0070092E" w:rsidP="000738A9">
      <w:pPr>
        <w:pStyle w:val="NoSpacing"/>
        <w:jc w:val="center"/>
        <w:rPr>
          <w:rFonts w:ascii="Arial" w:hAnsi="Arial" w:cs="Arial"/>
          <w:sz w:val="20"/>
          <w:szCs w:val="20"/>
          <w:lang w:val="el-GR"/>
        </w:rPr>
      </w:pPr>
    </w:p>
    <w:p w14:paraId="567C29AA" w14:textId="1DAED44B" w:rsidR="0070092E" w:rsidRPr="00E32281" w:rsidRDefault="004B6531" w:rsidP="000738A9">
      <w:pPr>
        <w:pStyle w:val="NoSpacing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ΔΕΛΤΙΑ ΔΑΠΑΝΩΝ </w:t>
      </w:r>
      <w:r w:rsidR="00E821A3">
        <w:rPr>
          <w:rFonts w:ascii="Arial" w:hAnsi="Arial" w:cs="Arial"/>
          <w:sz w:val="20"/>
          <w:szCs w:val="20"/>
          <w:lang w:val="el-GR"/>
        </w:rPr>
        <w:t>2022</w:t>
      </w:r>
    </w:p>
    <w:p w14:paraId="7457384B" w14:textId="77777777" w:rsidR="0070092E" w:rsidRPr="00401413" w:rsidRDefault="0070092E" w:rsidP="000738A9">
      <w:pPr>
        <w:pStyle w:val="NoSpacing"/>
        <w:jc w:val="center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>ΛΕΠΤΟΜΕΡΕΙΕΣ ΔΑΠΑΝΩΝ</w:t>
      </w:r>
    </w:p>
    <w:p w14:paraId="511797C5" w14:textId="3F5E8362" w:rsidR="0070092E" w:rsidRPr="00401413" w:rsidRDefault="0070092E" w:rsidP="000738A9">
      <w:pPr>
        <w:pStyle w:val="NoSpacing"/>
        <w:jc w:val="center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>ΣΗΜΕΙΩΣΕΙΣ</w:t>
      </w:r>
    </w:p>
    <w:p w14:paraId="11264A98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05085D86" w14:textId="132B7EDE" w:rsidR="0070092E" w:rsidRPr="00401413" w:rsidRDefault="0077716B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1. </w:t>
      </w:r>
      <w:r w:rsidR="00ED7A49">
        <w:rPr>
          <w:rFonts w:ascii="Arial" w:hAnsi="Arial" w:cs="Arial"/>
          <w:sz w:val="20"/>
          <w:szCs w:val="20"/>
          <w:lang w:val="el-GR"/>
        </w:rPr>
        <w:t>Οι  κατηγορίε</w:t>
      </w:r>
      <w:r>
        <w:rPr>
          <w:rFonts w:ascii="Arial" w:hAnsi="Arial" w:cs="Arial"/>
          <w:sz w:val="20"/>
          <w:szCs w:val="20"/>
          <w:lang w:val="el-GR"/>
        </w:rPr>
        <w:t>ς δαπανών</w:t>
      </w:r>
      <w:r w:rsidR="00E75490">
        <w:rPr>
          <w:rFonts w:ascii="Arial" w:hAnsi="Arial" w:cs="Arial"/>
          <w:sz w:val="20"/>
          <w:szCs w:val="20"/>
          <w:lang w:val="el-GR"/>
        </w:rPr>
        <w:t xml:space="preserve"> 01</w:t>
      </w:r>
      <w:r>
        <w:rPr>
          <w:rFonts w:ascii="Arial" w:hAnsi="Arial" w:cs="Arial"/>
          <w:sz w:val="20"/>
          <w:szCs w:val="20"/>
          <w:lang w:val="el-GR"/>
        </w:rPr>
        <w:t xml:space="preserve"> ''Αποδοχές Προσωπικού'',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''</w:t>
      </w:r>
      <w:r w:rsidR="00E75490">
        <w:rPr>
          <w:rFonts w:ascii="Arial" w:hAnsi="Arial" w:cs="Arial"/>
          <w:sz w:val="20"/>
          <w:szCs w:val="20"/>
          <w:lang w:val="el-CY"/>
        </w:rPr>
        <w:t>Δικαιώματα και Επιδόματα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'',</w:t>
      </w:r>
      <w:r w:rsidR="00401413" w:rsidRPr="00401413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''</w:t>
      </w:r>
      <w:r w:rsidR="00E75490">
        <w:rPr>
          <w:rFonts w:ascii="Arial" w:hAnsi="Arial" w:cs="Arial"/>
          <w:sz w:val="20"/>
          <w:szCs w:val="20"/>
          <w:lang w:val="el-CY"/>
        </w:rPr>
        <w:t>Εισφορές και Συνεισφορές “Επίδομα Φιλοξενείας” “</w:t>
      </w:r>
      <w:r w:rsidR="0070092E" w:rsidRPr="00401413">
        <w:rPr>
          <w:rFonts w:ascii="Arial" w:hAnsi="Arial" w:cs="Arial"/>
          <w:sz w:val="20"/>
          <w:szCs w:val="20"/>
          <w:lang w:val="el-GR"/>
        </w:rPr>
        <w:t>Λειτουργικά '</w:t>
      </w:r>
      <w:proofErr w:type="spellStart"/>
      <w:r w:rsidR="0070092E" w:rsidRPr="00401413">
        <w:rPr>
          <w:rFonts w:ascii="Arial" w:hAnsi="Arial" w:cs="Arial"/>
          <w:sz w:val="20"/>
          <w:szCs w:val="20"/>
          <w:lang w:val="el-GR"/>
        </w:rPr>
        <w:t>Εξοδα</w:t>
      </w:r>
      <w:proofErr w:type="spellEnd"/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Γραφείου", ''Λειτουργικά Έξοδα Μη Γραφειακών Χώρων'',</w:t>
      </w:r>
      <w:r w:rsidR="00401413" w:rsidRPr="00401413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''Άλλα Λειτουργικά Έξοδα'', ''Αγορά Αναλώσιμων Γραφείου''</w:t>
      </w:r>
      <w:r w:rsidR="00E75490">
        <w:rPr>
          <w:rFonts w:ascii="Arial" w:hAnsi="Arial" w:cs="Arial"/>
          <w:sz w:val="20"/>
          <w:szCs w:val="20"/>
          <w:lang w:val="el-CY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''Συντηρήσεις Κτιρίων και Γραφείων'', ''Μηχανήματα, Μηχανολογικός και Άλλος Εξοπλισμός'', ''Τηλεπικοινωνιακός κ</w:t>
      </w:r>
      <w:r w:rsidR="00E75490">
        <w:rPr>
          <w:rFonts w:ascii="Arial" w:hAnsi="Arial" w:cs="Arial"/>
          <w:sz w:val="20"/>
          <w:szCs w:val="20"/>
          <w:lang w:val="el-GR"/>
        </w:rPr>
        <w:t xml:space="preserve">αι Μηχανογραφικός Εξοπλισμός'', </w:t>
      </w:r>
      <w:r w:rsidR="00E75490">
        <w:rPr>
          <w:rFonts w:ascii="Arial" w:hAnsi="Arial" w:cs="Arial"/>
          <w:sz w:val="20"/>
          <w:szCs w:val="20"/>
          <w:lang w:val="el-CY"/>
        </w:rPr>
        <w:t>‘Αναπτυξιακές Δαπάνες” και “Μη προβλεπόμενες Δαπάνες και Αποθεματικό “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αποτελούν υποδιαιρέσεις του  </w:t>
      </w:r>
      <w:r>
        <w:rPr>
          <w:rFonts w:ascii="Arial" w:hAnsi="Arial" w:cs="Arial"/>
          <w:sz w:val="20"/>
          <w:szCs w:val="20"/>
          <w:lang w:val="el-GR"/>
        </w:rPr>
        <w:t>προϋπολογισμού του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''</w:t>
      </w:r>
      <w:r w:rsidR="00C47554">
        <w:rPr>
          <w:rFonts w:ascii="Arial" w:hAnsi="Arial" w:cs="Arial"/>
          <w:sz w:val="20"/>
          <w:szCs w:val="20"/>
          <w:lang w:val="en-GB"/>
        </w:rPr>
        <w:t>K</w:t>
      </w:r>
      <w:proofErr w:type="spellStart"/>
      <w:r w:rsidR="00C47554">
        <w:rPr>
          <w:rFonts w:ascii="Arial" w:hAnsi="Arial" w:cs="Arial"/>
          <w:sz w:val="20"/>
          <w:szCs w:val="20"/>
          <w:lang w:val="el-GR"/>
        </w:rPr>
        <w:t>υπριακής</w:t>
      </w:r>
      <w:proofErr w:type="spellEnd"/>
      <w:r w:rsidR="00C47554">
        <w:rPr>
          <w:rFonts w:ascii="Arial" w:hAnsi="Arial" w:cs="Arial"/>
          <w:sz w:val="20"/>
          <w:szCs w:val="20"/>
          <w:lang w:val="el-GR"/>
        </w:rPr>
        <w:t xml:space="preserve"> Ακαδημίας</w:t>
      </w:r>
      <w:r w:rsidR="00D6215C">
        <w:rPr>
          <w:rFonts w:ascii="Arial" w:hAnsi="Arial" w:cs="Arial"/>
          <w:sz w:val="20"/>
          <w:szCs w:val="20"/>
          <w:lang w:val="el-GR"/>
        </w:rPr>
        <w:t xml:space="preserve"> Επιστημών</w:t>
      </w:r>
      <w:r w:rsidR="00C47554">
        <w:rPr>
          <w:rFonts w:ascii="Arial" w:hAnsi="Arial" w:cs="Arial"/>
          <w:sz w:val="20"/>
          <w:szCs w:val="20"/>
          <w:lang w:val="el-GR"/>
        </w:rPr>
        <w:t xml:space="preserve"> Γραμμάτων και Τεχνών</w:t>
      </w:r>
      <w:r w:rsidR="00AE51EA">
        <w:rPr>
          <w:rFonts w:ascii="Arial" w:hAnsi="Arial" w:cs="Arial"/>
          <w:sz w:val="20"/>
          <w:szCs w:val="20"/>
          <w:lang w:val="el-GR"/>
        </w:rPr>
        <w:t>’’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2CF888EA" w14:textId="16E851C5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 xml:space="preserve">Σύμφωνα με </w:t>
      </w:r>
      <w:r w:rsidR="00E75490">
        <w:rPr>
          <w:rFonts w:ascii="Arial" w:hAnsi="Arial" w:cs="Arial"/>
          <w:sz w:val="20"/>
          <w:szCs w:val="20"/>
          <w:lang w:val="el-GR"/>
        </w:rPr>
        <w:t xml:space="preserve">το </w:t>
      </w:r>
      <w:r w:rsidR="00E75490">
        <w:rPr>
          <w:rFonts w:ascii="Arial" w:hAnsi="Arial" w:cs="Arial"/>
          <w:sz w:val="20"/>
          <w:szCs w:val="20"/>
          <w:lang w:val="el-CY"/>
        </w:rPr>
        <w:t>Ά</w:t>
      </w:r>
      <w:proofErr w:type="spellStart"/>
      <w:r w:rsidR="00E75490">
        <w:rPr>
          <w:rFonts w:ascii="Arial" w:hAnsi="Arial" w:cs="Arial"/>
          <w:sz w:val="20"/>
          <w:szCs w:val="20"/>
          <w:lang w:val="el-GR"/>
        </w:rPr>
        <w:t>ρθρο</w:t>
      </w:r>
      <w:proofErr w:type="spellEnd"/>
      <w:r w:rsidR="00E75490">
        <w:rPr>
          <w:rFonts w:ascii="Arial" w:hAnsi="Arial" w:cs="Arial"/>
          <w:sz w:val="20"/>
          <w:szCs w:val="20"/>
          <w:lang w:val="el-GR"/>
        </w:rPr>
        <w:t xml:space="preserve"> 2</w:t>
      </w:r>
      <w:r w:rsidRPr="00E75490">
        <w:rPr>
          <w:rFonts w:ascii="Arial" w:hAnsi="Arial" w:cs="Arial"/>
          <w:sz w:val="20"/>
          <w:szCs w:val="20"/>
          <w:lang w:val="el-GR"/>
        </w:rPr>
        <w:t xml:space="preserve"> του Νόμου αυτού</w:t>
      </w:r>
      <w:r w:rsidRPr="00401413">
        <w:rPr>
          <w:rFonts w:ascii="Arial" w:hAnsi="Arial" w:cs="Arial"/>
          <w:sz w:val="20"/>
          <w:szCs w:val="20"/>
          <w:lang w:val="el-GR"/>
        </w:rPr>
        <w:t>, υπέρβαση γίνεται μόνο σε περίπτω</w:t>
      </w:r>
      <w:r w:rsidR="00E75490">
        <w:rPr>
          <w:rFonts w:ascii="Arial" w:hAnsi="Arial" w:cs="Arial"/>
          <w:sz w:val="20"/>
          <w:szCs w:val="20"/>
          <w:lang w:val="el-GR"/>
        </w:rPr>
        <w:t xml:space="preserve">ση υπέρβασης του συνόλου των </w:t>
      </w:r>
      <w:proofErr w:type="spellStart"/>
      <w:r w:rsidR="00E75490">
        <w:rPr>
          <w:rFonts w:ascii="Arial" w:hAnsi="Arial" w:cs="Arial"/>
          <w:sz w:val="20"/>
          <w:szCs w:val="20"/>
          <w:lang w:val="el-GR"/>
        </w:rPr>
        <w:t>εγγκ</w:t>
      </w:r>
      <w:r w:rsidRPr="00401413">
        <w:rPr>
          <w:rFonts w:ascii="Arial" w:hAnsi="Arial" w:cs="Arial"/>
          <w:sz w:val="20"/>
          <w:szCs w:val="20"/>
          <w:lang w:val="el-GR"/>
        </w:rPr>
        <w:t>ριμένων</w:t>
      </w:r>
      <w:proofErr w:type="spellEnd"/>
      <w:r w:rsidRPr="00401413">
        <w:rPr>
          <w:rFonts w:ascii="Arial" w:hAnsi="Arial" w:cs="Arial"/>
          <w:sz w:val="20"/>
          <w:szCs w:val="20"/>
          <w:lang w:val="el-GR"/>
        </w:rPr>
        <w:t xml:space="preserve"> πιστώσεων κάτω από </w:t>
      </w:r>
      <w:r w:rsidR="002C7E73">
        <w:rPr>
          <w:rFonts w:ascii="Arial" w:hAnsi="Arial" w:cs="Arial"/>
          <w:sz w:val="20"/>
          <w:szCs w:val="20"/>
          <w:lang w:val="el-GR"/>
        </w:rPr>
        <w:t>τη κάθε μια κατηγορία δαπανών του</w:t>
      </w:r>
      <w:r w:rsidR="00F123FF">
        <w:rPr>
          <w:rFonts w:ascii="Arial" w:hAnsi="Arial" w:cs="Arial"/>
          <w:sz w:val="20"/>
          <w:szCs w:val="20"/>
          <w:lang w:val="el-GR"/>
        </w:rPr>
        <w:t xml:space="preserve"> Προϋπολογισμού</w:t>
      </w:r>
      <w:r w:rsidRPr="00401413">
        <w:rPr>
          <w:rFonts w:ascii="Arial" w:hAnsi="Arial" w:cs="Arial"/>
          <w:sz w:val="20"/>
          <w:szCs w:val="20"/>
          <w:lang w:val="el-GR"/>
        </w:rPr>
        <w:t xml:space="preserve">, ανεξάρτητα από οποιεσδήποτε υπερβάσεις κάτω από τα </w:t>
      </w:r>
      <w:r w:rsidR="00ED7A49">
        <w:rPr>
          <w:rFonts w:ascii="Arial" w:hAnsi="Arial" w:cs="Arial"/>
          <w:sz w:val="20"/>
          <w:szCs w:val="20"/>
          <w:lang w:val="el-GR"/>
        </w:rPr>
        <w:t>άρθρα των εν λόγω κατηγοριών δαπανών</w:t>
      </w:r>
      <w:r w:rsidRPr="00401413">
        <w:rPr>
          <w:rFonts w:ascii="Arial" w:hAnsi="Arial" w:cs="Arial"/>
          <w:sz w:val="20"/>
          <w:szCs w:val="20"/>
          <w:lang w:val="el-GR"/>
        </w:rPr>
        <w:t>.</w:t>
      </w:r>
    </w:p>
    <w:p w14:paraId="55A94B6E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5ABF8D4E" w14:textId="77F4281F" w:rsidR="0070092E" w:rsidRPr="00401413" w:rsidRDefault="009548FC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 xml:space="preserve">2.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</w:t>
      </w:r>
      <w:r w:rsidR="00674713" w:rsidRPr="00401413">
        <w:rPr>
          <w:rFonts w:ascii="Arial" w:hAnsi="Arial" w:cs="Arial"/>
          <w:sz w:val="20"/>
          <w:szCs w:val="20"/>
          <w:lang w:val="el-GR"/>
        </w:rPr>
        <w:t>Όταν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ένα άρθρο του Προϋπολογισμού αυτού σημειώνεται με σταυρό (+),  τούτο υποδηλώνει ότι  δεν μπορεί να γίνει δαπάνη, μέχρι να δοθούν πλήρεις  λεπτομέρειες του σχεδίου και να ληφθεί η εξουσι</w:t>
      </w:r>
      <w:r w:rsidR="00226E84">
        <w:rPr>
          <w:rFonts w:ascii="Arial" w:hAnsi="Arial" w:cs="Arial"/>
          <w:sz w:val="20"/>
          <w:szCs w:val="20"/>
          <w:lang w:val="el-GR"/>
        </w:rPr>
        <w:t xml:space="preserve">οδότηση  του Υπουργού Παιδείας,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Πολιτισμού</w:t>
      </w:r>
      <w:r w:rsidR="00226E84">
        <w:rPr>
          <w:rFonts w:ascii="Arial" w:hAnsi="Arial" w:cs="Arial"/>
          <w:sz w:val="20"/>
          <w:szCs w:val="20"/>
          <w:lang w:val="el-CY"/>
        </w:rPr>
        <w:t>, Αθλητισμού και Νεολαίας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με τη μορφή Εξουσιοδοτήσεως προς Διενέργεια Δαπανών (Ε.Δ.Δ.).</w:t>
      </w:r>
    </w:p>
    <w:p w14:paraId="019CDB15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6CE72FB3" w14:textId="1318B93A" w:rsidR="0070092E" w:rsidRPr="00401413" w:rsidRDefault="00674713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</w:t>
      </w:r>
      <w:r w:rsidR="0070092E" w:rsidRPr="00401413">
        <w:rPr>
          <w:rFonts w:ascii="Arial" w:hAnsi="Arial" w:cs="Arial"/>
          <w:sz w:val="20"/>
          <w:szCs w:val="20"/>
          <w:lang w:val="el-GR"/>
        </w:rPr>
        <w:t>. Ανεξάρτητα από τις διατάξεις οπουδήποτε άλλου Νόμου ή Κανονισμού ή διοικητικών ρυθμίσεων ή πρακτικών ή συμφωνίας που ρυθμίζουν θέματα καταβολής επιδομάτων, αποζημιώσεων και άλλων οικονομικών ωφελημάτων:</w:t>
      </w:r>
      <w:r w:rsidR="00226E84">
        <w:rPr>
          <w:rFonts w:ascii="Arial" w:hAnsi="Arial" w:cs="Arial"/>
          <w:sz w:val="20"/>
          <w:szCs w:val="20"/>
          <w:lang w:val="el-CY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5B817EB7" w14:textId="46F7294E" w:rsidR="0070092E" w:rsidRPr="00401413" w:rsidRDefault="00226E84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CY"/>
        </w:rPr>
        <w:t>Συνέδρια, Σεμινάρια και Άλλα Γεγονότα</w:t>
      </w:r>
      <w:r>
        <w:rPr>
          <w:rFonts w:ascii="Arial" w:hAnsi="Arial" w:cs="Arial"/>
          <w:sz w:val="20"/>
          <w:szCs w:val="20"/>
          <w:lang w:val="el-GR"/>
        </w:rPr>
        <w:t xml:space="preserve"> (Άρθρο 01039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''Συνέδρια Σεμινάρια στο Εξωτερικό'')</w:t>
      </w:r>
    </w:p>
    <w:p w14:paraId="5BC69BD6" w14:textId="77777777" w:rsidR="0070092E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6D554B70" w14:textId="4188A75F" w:rsidR="00150F83" w:rsidRPr="00401413" w:rsidRDefault="000738A9" w:rsidP="00150F83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0738A9">
        <w:rPr>
          <w:rFonts w:ascii="Arial" w:hAnsi="Arial" w:cs="Arial"/>
          <w:sz w:val="20"/>
          <w:szCs w:val="20"/>
          <w:lang w:val="el-GR"/>
        </w:rPr>
        <w:t xml:space="preserve">     </w:t>
      </w:r>
      <w:r w:rsidR="00150F83" w:rsidRPr="00401413">
        <w:rPr>
          <w:rFonts w:ascii="Arial" w:hAnsi="Arial" w:cs="Arial"/>
          <w:sz w:val="20"/>
          <w:szCs w:val="20"/>
          <w:lang w:val="el-GR"/>
        </w:rPr>
        <w:t>Νοείται ότι ο τρόπος υπολογισμού των πιο πάνω επιδομάτων παραμένει ο ίδιος όπως καθορίζεται από τους σχετικούς για κάθε περίπτωση Κανονισμούς ή/και Εγκυκλίους ή/και αποφάσεις του Υπουργικού Συμβουλίου ή/και τις σχετικές εγκρίσεις και αφού υπολογισθούν ακολούθως θα μειώνονται κατά 15%.</w:t>
      </w:r>
    </w:p>
    <w:p w14:paraId="7C3BFAB3" w14:textId="77777777" w:rsidR="00150F83" w:rsidRPr="00401413" w:rsidRDefault="00150F83" w:rsidP="00150F83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240D9E57" w14:textId="2E8AD826" w:rsidR="00150F83" w:rsidRPr="00401413" w:rsidRDefault="000738A9" w:rsidP="00150F83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Νοείται περαιτέρω ότι, ο</w:t>
      </w:r>
      <w:r w:rsidR="00150F83" w:rsidRPr="00401413">
        <w:rPr>
          <w:rFonts w:ascii="Arial" w:hAnsi="Arial" w:cs="Arial"/>
          <w:sz w:val="20"/>
          <w:szCs w:val="20"/>
          <w:lang w:val="el-GR"/>
        </w:rPr>
        <w:t xml:space="preserve"> Υπουργός Οικονομικών έχει εξουσία να αποφασίζει για άρση ανωμαλιών και την επίλυση προβλημάτων που δυνατό να προκύψουν από την εφαρμογή της παρούσας ρύθμισης.</w:t>
      </w:r>
    </w:p>
    <w:p w14:paraId="39802614" w14:textId="77777777" w:rsidR="00150F83" w:rsidRPr="00401413" w:rsidRDefault="00150F83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3CFE370F" w14:textId="20FD9775" w:rsidR="000738A9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 xml:space="preserve">β) </w:t>
      </w:r>
      <w:r w:rsidR="000738A9">
        <w:rPr>
          <w:rFonts w:ascii="Arial" w:hAnsi="Arial" w:cs="Arial"/>
          <w:sz w:val="20"/>
          <w:szCs w:val="20"/>
          <w:lang w:val="el-GR"/>
        </w:rPr>
        <w:t>(</w:t>
      </w:r>
      <w:proofErr w:type="spellStart"/>
      <w:r w:rsidR="000738A9">
        <w:rPr>
          <w:rFonts w:ascii="Arial" w:hAnsi="Arial" w:cs="Arial"/>
          <w:sz w:val="20"/>
          <w:szCs w:val="20"/>
        </w:rPr>
        <w:t>i</w:t>
      </w:r>
      <w:proofErr w:type="spellEnd"/>
      <w:r w:rsidR="000738A9">
        <w:rPr>
          <w:rFonts w:ascii="Arial" w:hAnsi="Arial" w:cs="Arial"/>
          <w:sz w:val="20"/>
          <w:szCs w:val="20"/>
          <w:lang w:val="el-GR"/>
        </w:rPr>
        <w:t>)</w:t>
      </w:r>
      <w:r w:rsidR="000738A9" w:rsidRPr="000738A9">
        <w:rPr>
          <w:rFonts w:ascii="Arial" w:hAnsi="Arial" w:cs="Arial"/>
          <w:sz w:val="20"/>
          <w:szCs w:val="20"/>
          <w:lang w:val="el-GR"/>
        </w:rPr>
        <w:t xml:space="preserve">     </w:t>
      </w:r>
      <w:r w:rsidRPr="00401413">
        <w:rPr>
          <w:rFonts w:ascii="Arial" w:hAnsi="Arial" w:cs="Arial"/>
          <w:sz w:val="20"/>
          <w:szCs w:val="20"/>
          <w:lang w:val="el-GR"/>
        </w:rPr>
        <w:t xml:space="preserve">Κάθε μια ώρα υπερωριακής εργασίας λογίζεται κατά τις καθημερινές και τα Σάββατα μέχρι τις 1 </w:t>
      </w:r>
      <w:proofErr w:type="spellStart"/>
      <w:r w:rsidRPr="00401413">
        <w:rPr>
          <w:rFonts w:ascii="Arial" w:hAnsi="Arial" w:cs="Arial"/>
          <w:sz w:val="20"/>
          <w:szCs w:val="20"/>
          <w:lang w:val="el-GR"/>
        </w:rPr>
        <w:t>μ.μ</w:t>
      </w:r>
      <w:proofErr w:type="spellEnd"/>
      <w:r w:rsidRPr="00401413">
        <w:rPr>
          <w:rFonts w:ascii="Arial" w:hAnsi="Arial" w:cs="Arial"/>
          <w:sz w:val="20"/>
          <w:szCs w:val="20"/>
          <w:lang w:val="el-GR"/>
        </w:rPr>
        <w:t xml:space="preserve"> </w:t>
      </w:r>
      <w:r w:rsidR="000738A9" w:rsidRPr="000738A9">
        <w:rPr>
          <w:rFonts w:ascii="Arial" w:hAnsi="Arial" w:cs="Arial"/>
          <w:sz w:val="20"/>
          <w:szCs w:val="20"/>
          <w:lang w:val="el-GR"/>
        </w:rPr>
        <w:t xml:space="preserve">   </w:t>
      </w:r>
    </w:p>
    <w:p w14:paraId="4A8196D0" w14:textId="4B153862" w:rsidR="000738A9" w:rsidRDefault="000738A9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0738A9">
        <w:rPr>
          <w:rFonts w:ascii="Arial" w:hAnsi="Arial" w:cs="Arial"/>
          <w:sz w:val="20"/>
          <w:szCs w:val="20"/>
          <w:lang w:val="el-GR"/>
        </w:rPr>
        <w:t xml:space="preserve">           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ως </w:t>
      </w:r>
      <w:r w:rsidR="00F17B19">
        <w:rPr>
          <w:rFonts w:ascii="Arial" w:hAnsi="Arial" w:cs="Arial"/>
          <w:sz w:val="20"/>
          <w:szCs w:val="20"/>
          <w:lang w:val="el-GR"/>
        </w:rPr>
        <w:t>1,2 ώρες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, και κατά τα Σάββατα μετά τις 1 </w:t>
      </w:r>
      <w:proofErr w:type="spellStart"/>
      <w:r w:rsidR="0070092E" w:rsidRPr="00401413">
        <w:rPr>
          <w:rFonts w:ascii="Arial" w:hAnsi="Arial" w:cs="Arial"/>
          <w:sz w:val="20"/>
          <w:szCs w:val="20"/>
          <w:lang w:val="el-GR"/>
        </w:rPr>
        <w:t>μ.μ</w:t>
      </w:r>
      <w:proofErr w:type="spellEnd"/>
      <w:r w:rsidR="0070092E" w:rsidRPr="00401413">
        <w:rPr>
          <w:rFonts w:ascii="Arial" w:hAnsi="Arial" w:cs="Arial"/>
          <w:sz w:val="20"/>
          <w:szCs w:val="20"/>
          <w:lang w:val="el-GR"/>
        </w:rPr>
        <w:t>, τι</w:t>
      </w:r>
      <w:r w:rsidR="00F17B19">
        <w:rPr>
          <w:rFonts w:ascii="Arial" w:hAnsi="Arial" w:cs="Arial"/>
          <w:sz w:val="20"/>
          <w:szCs w:val="20"/>
          <w:lang w:val="el-GR"/>
        </w:rPr>
        <w:t>ς Κυριακές και τις αργίες ως 1,5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ώρες, με εξαίρεση </w:t>
      </w:r>
      <w:r w:rsidRPr="000738A9"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21FEBE0C" w14:textId="7D339018" w:rsidR="000738A9" w:rsidRDefault="000738A9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0738A9">
        <w:rPr>
          <w:rFonts w:ascii="Arial" w:hAnsi="Arial" w:cs="Arial"/>
          <w:sz w:val="20"/>
          <w:szCs w:val="20"/>
          <w:lang w:val="el-GR"/>
        </w:rPr>
        <w:t xml:space="preserve">          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στην </w:t>
      </w:r>
      <w:r w:rsidRPr="000738A9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περίπτωση των υπαλλήλων του </w:t>
      </w:r>
      <w:r>
        <w:rPr>
          <w:rFonts w:ascii="Arial" w:hAnsi="Arial" w:cs="Arial"/>
          <w:sz w:val="20"/>
          <w:szCs w:val="20"/>
          <w:lang w:val="el-GR"/>
        </w:rPr>
        <w:t>Οργανισμού Νεολαίας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που απασχολούνται με το σύστημα </w:t>
      </w:r>
      <w:r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66035DAD" w14:textId="520F4C93" w:rsidR="000738A9" w:rsidRDefault="000738A9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βάρδιας ή με ειδικό ωράριο, όπου κάθε μια ώρα υπερωριακής απασχόλησης εργασίας κατά τα 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0441A922" w14:textId="5EFAAEC3" w:rsidR="0070092E" w:rsidRPr="00401413" w:rsidRDefault="000738A9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Σάββατα μέχρι</w:t>
      </w:r>
      <w:r w:rsidRPr="000738A9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και τα μεσάνυκτα λογίζεται ως </w:t>
      </w:r>
      <w:r w:rsidR="00F17B19">
        <w:rPr>
          <w:rFonts w:ascii="Arial" w:hAnsi="Arial" w:cs="Arial"/>
          <w:sz w:val="20"/>
          <w:szCs w:val="20"/>
          <w:lang w:val="el-GR"/>
        </w:rPr>
        <w:t>1,2 ώρες</w:t>
      </w:r>
      <w:r w:rsidR="0070092E" w:rsidRPr="00401413">
        <w:rPr>
          <w:rFonts w:ascii="Arial" w:hAnsi="Arial" w:cs="Arial"/>
          <w:sz w:val="20"/>
          <w:szCs w:val="20"/>
          <w:lang w:val="el-GR"/>
        </w:rPr>
        <w:t>.</w:t>
      </w:r>
    </w:p>
    <w:p w14:paraId="660224FD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30004FC8" w14:textId="028DB48D" w:rsidR="006C6D27" w:rsidRPr="00401413" w:rsidRDefault="00F77A27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</w:t>
      </w:r>
      <w:r w:rsidR="006C6D27">
        <w:rPr>
          <w:rFonts w:ascii="Arial" w:hAnsi="Arial" w:cs="Arial"/>
          <w:sz w:val="20"/>
          <w:szCs w:val="20"/>
          <w:lang w:val="el-GR"/>
        </w:rPr>
        <w:t xml:space="preserve">Νοείται </w:t>
      </w:r>
      <w:r w:rsidR="006C6D27" w:rsidRPr="006C6D27">
        <w:rPr>
          <w:rFonts w:ascii="Arial" w:hAnsi="Arial" w:cs="Arial"/>
          <w:sz w:val="20"/>
          <w:szCs w:val="20"/>
          <w:lang w:val="el-GR"/>
        </w:rPr>
        <w:t>ότι υπερωριακή εργασία καθημερινές μεταξύ 7:00 και 17:00 αποζημιώνεται αποκλειστικά σε ελεύθερο χρόνο</w:t>
      </w:r>
      <w:r w:rsidR="006C6D27">
        <w:rPr>
          <w:rFonts w:ascii="Arial" w:hAnsi="Arial" w:cs="Arial"/>
          <w:sz w:val="20"/>
          <w:szCs w:val="20"/>
          <w:lang w:val="el-GR"/>
        </w:rPr>
        <w:t>.</w:t>
      </w:r>
    </w:p>
    <w:p w14:paraId="17016B59" w14:textId="77777777" w:rsidR="00401413" w:rsidRPr="00401413" w:rsidRDefault="00401413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2C7FF7F2" w14:textId="77777777" w:rsidR="00401413" w:rsidRPr="00401413" w:rsidRDefault="00401413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7623B850" w14:textId="5A4DCF4B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>ΑΛΛΕΣ ΔΑΠΑΝΕΣ</w:t>
      </w:r>
    </w:p>
    <w:p w14:paraId="5362C89A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0FB69962" w14:textId="771E96F4" w:rsidR="0070092E" w:rsidRPr="00401413" w:rsidRDefault="00226E84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4</w:t>
      </w:r>
      <w:r w:rsidR="009548FC" w:rsidRPr="00401413">
        <w:rPr>
          <w:rFonts w:ascii="Arial" w:hAnsi="Arial" w:cs="Arial"/>
          <w:sz w:val="20"/>
          <w:szCs w:val="20"/>
          <w:lang w:val="el-GR"/>
        </w:rPr>
        <w:t xml:space="preserve">.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'</w:t>
      </w:r>
      <w:proofErr w:type="spellStart"/>
      <w:r w:rsidR="0070092E" w:rsidRPr="00401413">
        <w:rPr>
          <w:rFonts w:ascii="Arial" w:hAnsi="Arial" w:cs="Arial"/>
          <w:sz w:val="20"/>
          <w:szCs w:val="20"/>
          <w:lang w:val="el-GR"/>
        </w:rPr>
        <w:t>Οταν</w:t>
      </w:r>
      <w:proofErr w:type="spellEnd"/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οποιαδήποτε υποκατηγορία δαπάνης κάτω από τα άρθρα 03.001 "Οδοιπορικά" και 03.020 </w:t>
      </w:r>
    </w:p>
    <w:p w14:paraId="6B270B7B" w14:textId="545AA373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 xml:space="preserve">" 'Λειτουργικά Έξοδα Γραφείου" του Κεφαλαίου 71.00 </w:t>
      </w:r>
      <w:r w:rsidR="00C47554">
        <w:rPr>
          <w:rFonts w:ascii="Arial" w:hAnsi="Arial" w:cs="Arial"/>
          <w:sz w:val="20"/>
          <w:szCs w:val="20"/>
          <w:lang w:val="el-GR"/>
        </w:rPr>
        <w:t xml:space="preserve">"Κυπριακής Ακαδημίας </w:t>
      </w:r>
      <w:r w:rsidR="00787215">
        <w:rPr>
          <w:rFonts w:ascii="Arial" w:hAnsi="Arial" w:cs="Arial"/>
          <w:sz w:val="20"/>
          <w:szCs w:val="20"/>
          <w:lang w:val="el-GR"/>
        </w:rPr>
        <w:t xml:space="preserve">Επιστημών </w:t>
      </w:r>
      <w:r w:rsidR="00C47554">
        <w:rPr>
          <w:rFonts w:ascii="Arial" w:hAnsi="Arial" w:cs="Arial"/>
          <w:sz w:val="20"/>
          <w:szCs w:val="20"/>
          <w:lang w:val="el-GR"/>
        </w:rPr>
        <w:t>Γραμμάτων και Τεχνών</w:t>
      </w:r>
      <w:r w:rsidRPr="00401413">
        <w:rPr>
          <w:rFonts w:ascii="Arial" w:hAnsi="Arial" w:cs="Arial"/>
          <w:sz w:val="20"/>
          <w:szCs w:val="20"/>
          <w:lang w:val="el-GR"/>
        </w:rPr>
        <w:t>" καταστεί πληρωτέα, μπορεί να χρεωθεί στα άρθρα αυτά και να καλυφθεί από την ολική πρόνοιά τους ύστερα από εξουσιοδότηση του  Διοικ</w:t>
      </w:r>
      <w:r w:rsidR="00C47554">
        <w:rPr>
          <w:rFonts w:ascii="Arial" w:hAnsi="Arial" w:cs="Arial"/>
          <w:sz w:val="20"/>
          <w:szCs w:val="20"/>
          <w:lang w:val="el-GR"/>
        </w:rPr>
        <w:t>ητικού Συμβουλίου Κυπριακής Ακαδημίας Γραμμάτων και Τεχνών</w:t>
      </w:r>
      <w:r w:rsidRPr="00401413">
        <w:rPr>
          <w:rFonts w:ascii="Arial" w:hAnsi="Arial" w:cs="Arial"/>
          <w:sz w:val="20"/>
          <w:szCs w:val="20"/>
          <w:lang w:val="el-GR"/>
        </w:rPr>
        <w:t>.</w:t>
      </w:r>
    </w:p>
    <w:p w14:paraId="53F06771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48BD3A55" w14:textId="10AD492E" w:rsidR="0070092E" w:rsidRPr="00401413" w:rsidRDefault="00875A2F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5</w:t>
      </w:r>
      <w:r w:rsidR="0070092E" w:rsidRPr="00401413">
        <w:rPr>
          <w:rFonts w:ascii="Arial" w:hAnsi="Arial" w:cs="Arial"/>
          <w:sz w:val="20"/>
          <w:szCs w:val="20"/>
          <w:lang w:val="el-GR"/>
        </w:rPr>
        <w:t>. '</w:t>
      </w:r>
      <w:proofErr w:type="spellStart"/>
      <w:r w:rsidR="0070092E" w:rsidRPr="00401413">
        <w:rPr>
          <w:rFonts w:ascii="Arial" w:hAnsi="Arial" w:cs="Arial"/>
          <w:sz w:val="20"/>
          <w:szCs w:val="20"/>
          <w:lang w:val="el-GR"/>
        </w:rPr>
        <w:t>Οταν</w:t>
      </w:r>
      <w:proofErr w:type="spellEnd"/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ένα άρθρο καταργείται, φαίνεται μέσα σε δύο αγκύλες [ ].</w:t>
      </w:r>
    </w:p>
    <w:p w14:paraId="1E73B861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5875317C" w14:textId="27EBF973" w:rsidR="0070092E" w:rsidRPr="00401413" w:rsidRDefault="00875A2F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6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. </w:t>
      </w:r>
      <w:r w:rsidR="00F17B19">
        <w:rPr>
          <w:rFonts w:ascii="Arial" w:hAnsi="Arial" w:cs="Arial"/>
          <w:sz w:val="20"/>
          <w:szCs w:val="20"/>
          <w:lang w:val="el-GR"/>
        </w:rPr>
        <w:t>Ο</w:t>
      </w:r>
      <w:r w:rsidR="00A33C91">
        <w:rPr>
          <w:rFonts w:ascii="Arial" w:hAnsi="Arial" w:cs="Arial"/>
          <w:sz w:val="20"/>
          <w:szCs w:val="20"/>
          <w:lang w:val="el-GR"/>
        </w:rPr>
        <w:t>ι μισθοί των α</w:t>
      </w:r>
      <w:r w:rsidR="0070092E" w:rsidRPr="00401413">
        <w:rPr>
          <w:rFonts w:ascii="Arial" w:hAnsi="Arial" w:cs="Arial"/>
          <w:sz w:val="20"/>
          <w:szCs w:val="20"/>
          <w:lang w:val="el-GR"/>
        </w:rPr>
        <w:t>ξιωματούχων και</w:t>
      </w:r>
      <w:r w:rsidR="00A33C91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A33C91">
        <w:rPr>
          <w:rFonts w:ascii="Arial" w:hAnsi="Arial" w:cs="Arial"/>
          <w:sz w:val="20"/>
          <w:szCs w:val="20"/>
          <w:lang w:val="el-GR"/>
        </w:rPr>
        <w:t>ε</w:t>
      </w:r>
      <w:r w:rsidR="0070092E" w:rsidRPr="00401413">
        <w:rPr>
          <w:rFonts w:ascii="Arial" w:hAnsi="Arial" w:cs="Arial"/>
          <w:sz w:val="20"/>
          <w:szCs w:val="20"/>
          <w:lang w:val="el-GR"/>
        </w:rPr>
        <w:t>ργοδοτουμένων</w:t>
      </w:r>
      <w:proofErr w:type="spellEnd"/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και οι συντάξεις των συνταξιούχων τ</w:t>
      </w:r>
      <w:r w:rsidR="00C47554">
        <w:rPr>
          <w:rFonts w:ascii="Arial" w:hAnsi="Arial" w:cs="Arial"/>
          <w:sz w:val="20"/>
          <w:szCs w:val="20"/>
          <w:lang w:val="el-GR"/>
        </w:rPr>
        <w:t>ης Ακαδημίας Γραμμάτων και Τεχνών</w:t>
      </w:r>
      <w:r w:rsidR="00E515C8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>αναπροσαρμόζονται από την 1η Ιανουαρίου με βάση το δείκτη της αυτόματης τιμαριθμικής αναπροσαρμογής ως ακολούθως:</w:t>
      </w:r>
    </w:p>
    <w:p w14:paraId="22F8507E" w14:textId="77777777" w:rsidR="0070092E" w:rsidRPr="00401413" w:rsidRDefault="0070092E" w:rsidP="00382B07">
      <w:pPr>
        <w:pStyle w:val="NoSpacing"/>
        <w:jc w:val="center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14:paraId="2B34C193" w14:textId="7AD3AA24" w:rsidR="0070092E" w:rsidRPr="00401413" w:rsidRDefault="00F77A27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) 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Καταβολή του 50% του ποσοστού της αύξησης του υποκείμενου δείκτη της Αυτόματης Τιμαριθμικής </w:t>
      </w:r>
    </w:p>
    <w:p w14:paraId="21F2E90A" w14:textId="77777777" w:rsidR="0070092E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 w:rsidRPr="00401413">
        <w:rPr>
          <w:rFonts w:ascii="Arial" w:hAnsi="Arial" w:cs="Arial"/>
          <w:sz w:val="20"/>
          <w:szCs w:val="20"/>
          <w:lang w:val="el-GR"/>
        </w:rPr>
        <w:t>Αναπροσαρμογής κατά το έτος πο</w:t>
      </w:r>
      <w:r w:rsidR="00F17B19">
        <w:rPr>
          <w:rFonts w:ascii="Arial" w:hAnsi="Arial" w:cs="Arial"/>
          <w:sz w:val="20"/>
          <w:szCs w:val="20"/>
          <w:lang w:val="el-GR"/>
        </w:rPr>
        <w:t>υ προηγείται του έτους αναφοράς.</w:t>
      </w:r>
    </w:p>
    <w:p w14:paraId="7EE2E6CA" w14:textId="77777777" w:rsidR="00F17B19" w:rsidRPr="00401413" w:rsidRDefault="00F17B19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61BCE27E" w14:textId="3C144A4E" w:rsidR="0070092E" w:rsidRPr="00401413" w:rsidRDefault="00F77A27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β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) 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Η πιο πάνω αναπροσαρμογή αναστέλλεται σε περίπτωση που κατά το δεύτερο και τρίτο τρίμηνο του έτους που </w:t>
      </w:r>
      <w:proofErr w:type="spellStart"/>
      <w:r w:rsidR="0070092E" w:rsidRPr="00401413">
        <w:rPr>
          <w:rFonts w:ascii="Arial" w:hAnsi="Arial" w:cs="Arial"/>
          <w:sz w:val="20"/>
          <w:szCs w:val="20"/>
          <w:lang w:val="el-GR"/>
        </w:rPr>
        <w:t>πρ</w:t>
      </w:r>
      <w:proofErr w:type="spellEnd"/>
      <w:r w:rsidR="0070092E" w:rsidRPr="00401413">
        <w:rPr>
          <w:rFonts w:ascii="Arial" w:hAnsi="Arial" w:cs="Arial"/>
          <w:sz w:val="20"/>
          <w:szCs w:val="20"/>
        </w:rPr>
        <w:t>o</w:t>
      </w:r>
      <w:r w:rsidR="0070092E" w:rsidRPr="00401413">
        <w:rPr>
          <w:rFonts w:ascii="Arial" w:hAnsi="Arial" w:cs="Arial"/>
          <w:sz w:val="20"/>
          <w:szCs w:val="20"/>
          <w:lang w:val="el-GR"/>
        </w:rPr>
        <w:t>ηγείται του έτους αναφοράς ο ρυθμός οικονομικής ανάπτυξης σε πραγματικούς όρους διορθωμένος ως προς τις εποχικές διακυμάνσεις είναι αρνητικός.</w:t>
      </w:r>
    </w:p>
    <w:p w14:paraId="1DABB9AA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444FE056" w14:textId="6CC72274" w:rsidR="0070092E" w:rsidRPr="00401413" w:rsidRDefault="00875A2F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7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. Η </w:t>
      </w:r>
      <w:proofErr w:type="spellStart"/>
      <w:r w:rsidR="00401413" w:rsidRPr="00401413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l-GR"/>
        </w:rPr>
        <w:t>προϋπολογιζόμενη</w:t>
      </w:r>
      <w:proofErr w:type="spellEnd"/>
      <w:r w:rsidR="00401413" w:rsidRPr="00401413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πρόνοια για ορισμένες από τις κενές ή/και νέες θέσεις προαγωγής ή πρώτου διορισμού και προαγωγής γίνεται με βάση το αρχικό σημείο της κλίμακας των θέσεων και για </w:t>
      </w:r>
      <w:r w:rsidR="00F77A27">
        <w:rPr>
          <w:rFonts w:ascii="Arial" w:hAnsi="Arial" w:cs="Arial"/>
          <w:sz w:val="20"/>
          <w:szCs w:val="20"/>
          <w:lang w:val="el-GR"/>
        </w:rPr>
        <w:t>(</w:t>
      </w:r>
      <w:r w:rsidR="0070092E" w:rsidRPr="00401413">
        <w:rPr>
          <w:rFonts w:ascii="Arial" w:hAnsi="Arial" w:cs="Arial"/>
          <w:sz w:val="20"/>
          <w:szCs w:val="20"/>
          <w:lang w:val="el-GR"/>
        </w:rPr>
        <w:t>3</w:t>
      </w:r>
      <w:r w:rsidR="00F77A27">
        <w:rPr>
          <w:rFonts w:ascii="Arial" w:hAnsi="Arial" w:cs="Arial"/>
          <w:sz w:val="20"/>
          <w:szCs w:val="20"/>
          <w:lang w:val="el-GR"/>
        </w:rPr>
        <w:t>)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μήνες μόνο, εξαιρουμένου των κενών διευθυντικών θέσεων όπου η </w:t>
      </w:r>
      <w:proofErr w:type="spellStart"/>
      <w:r w:rsidR="00401413" w:rsidRPr="00401413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l-GR"/>
        </w:rPr>
        <w:t>προϋπολογιζόμενη</w:t>
      </w:r>
      <w:proofErr w:type="spellEnd"/>
      <w:r w:rsidR="00401413" w:rsidRPr="00401413">
        <w:rPr>
          <w:rFonts w:ascii="Arial" w:hAnsi="Arial" w:cs="Arial"/>
          <w:sz w:val="20"/>
          <w:szCs w:val="20"/>
          <w:lang w:val="el-GR"/>
        </w:rPr>
        <w:t xml:space="preserve"> 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πρόνοια είναι για </w:t>
      </w:r>
      <w:r w:rsidR="00F77A27">
        <w:rPr>
          <w:rFonts w:ascii="Arial" w:hAnsi="Arial" w:cs="Arial"/>
          <w:sz w:val="20"/>
          <w:szCs w:val="20"/>
          <w:lang w:val="el-GR"/>
        </w:rPr>
        <w:t>(</w:t>
      </w:r>
      <w:r w:rsidR="0070092E" w:rsidRPr="00401413">
        <w:rPr>
          <w:rFonts w:ascii="Arial" w:hAnsi="Arial" w:cs="Arial"/>
          <w:sz w:val="20"/>
          <w:szCs w:val="20"/>
          <w:lang w:val="el-GR"/>
        </w:rPr>
        <w:t>6</w:t>
      </w:r>
      <w:r w:rsidR="00F77A27">
        <w:rPr>
          <w:rFonts w:ascii="Arial" w:hAnsi="Arial" w:cs="Arial"/>
          <w:sz w:val="20"/>
          <w:szCs w:val="20"/>
          <w:lang w:val="el-GR"/>
        </w:rPr>
        <w:t>)</w:t>
      </w:r>
      <w:r w:rsidR="0070092E" w:rsidRPr="00401413">
        <w:rPr>
          <w:rFonts w:ascii="Arial" w:hAnsi="Arial" w:cs="Arial"/>
          <w:sz w:val="20"/>
          <w:szCs w:val="20"/>
          <w:lang w:val="el-GR"/>
        </w:rPr>
        <w:t xml:space="preserve"> μήνες.</w:t>
      </w:r>
    </w:p>
    <w:p w14:paraId="475E0EEB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7E6F38BD" w14:textId="22F115F7" w:rsidR="0070092E" w:rsidRPr="00401413" w:rsidRDefault="00875A2F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8</w:t>
      </w:r>
      <w:r w:rsidR="0070092E" w:rsidRPr="00401413">
        <w:rPr>
          <w:rFonts w:ascii="Arial" w:hAnsi="Arial" w:cs="Arial"/>
          <w:sz w:val="20"/>
          <w:szCs w:val="20"/>
          <w:lang w:val="el-GR"/>
        </w:rPr>
        <w:t>. Προκαταβολή για την αγορά μηχανοκίνητου οχήματος παραχωρείται με βάση καθορισμένα κριτήρια  και προϋποθέσεις σε κατηγορίες μόνιμου και ωρομίσθιου προσωπικού που εγκρίνονται κατ' αξίαν από το Υπουργείο Οικονομικών.</w:t>
      </w:r>
    </w:p>
    <w:p w14:paraId="0BE0B608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023E7F1B" w14:textId="77777777" w:rsidR="0070092E" w:rsidRPr="00401413" w:rsidRDefault="0070092E" w:rsidP="0070092E">
      <w:pPr>
        <w:pStyle w:val="NoSpacing"/>
        <w:jc w:val="both"/>
        <w:rPr>
          <w:rFonts w:ascii="Arial" w:hAnsi="Arial" w:cs="Arial"/>
          <w:sz w:val="20"/>
          <w:szCs w:val="20"/>
          <w:lang w:val="el-GR"/>
        </w:rPr>
      </w:pPr>
    </w:p>
    <w:p w14:paraId="6701D39C" w14:textId="3A529DC2" w:rsidR="00F77A27" w:rsidRPr="00F77A27" w:rsidRDefault="00875A2F" w:rsidP="00CC4F1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CY"/>
        </w:rPr>
        <w:t>9</w:t>
      </w:r>
      <w:r w:rsidR="00F77A27" w:rsidRPr="00F77A27">
        <w:rPr>
          <w:rFonts w:ascii="Arial" w:hAnsi="Arial" w:cs="Arial"/>
          <w:sz w:val="20"/>
          <w:szCs w:val="20"/>
          <w:lang w:val="el-GR"/>
        </w:rPr>
        <w:t>. Οποιαδήποτε αναθεώρηση επιδομάτων, με εξαίρεση την αναπροσαρμογή αυτών ως αποτέλεσμα της διακυμάνσεως του τιμαριθμικού δείκτη ή λόγω γενικών αυξήσεων μισθών ή οποιαδήποτε χορήγηση νέων επιδομάτων, υποβάλλεται στη Βουλή των Αντιπροσώπων για έγκριση, μαζί με τη συνεπαγόμενη δαπάνη.</w:t>
      </w:r>
    </w:p>
    <w:p w14:paraId="78C27029" w14:textId="77777777" w:rsidR="00CC4F19" w:rsidRPr="00CC4F19" w:rsidRDefault="00CC4F19" w:rsidP="00CC4F19">
      <w:pPr>
        <w:rPr>
          <w:lang w:val="el-GR"/>
        </w:rPr>
      </w:pPr>
    </w:p>
    <w:p w14:paraId="5655CBA8" w14:textId="77777777" w:rsidR="00CC4F19" w:rsidRPr="00CC4F19" w:rsidRDefault="00CC4F19" w:rsidP="00CC4F19">
      <w:pPr>
        <w:rPr>
          <w:lang w:val="el-GR"/>
        </w:rPr>
      </w:pPr>
    </w:p>
    <w:p w14:paraId="3472C220" w14:textId="77777777" w:rsidR="00CC4F19" w:rsidRPr="00CC4F19" w:rsidRDefault="00CC4F19" w:rsidP="00CC4F19">
      <w:pPr>
        <w:rPr>
          <w:lang w:val="el-GR"/>
        </w:rPr>
      </w:pPr>
    </w:p>
    <w:p w14:paraId="318E1427" w14:textId="77777777" w:rsidR="00CC4F19" w:rsidRPr="00CC4F19" w:rsidRDefault="00CC4F19" w:rsidP="00CC4F19">
      <w:pPr>
        <w:rPr>
          <w:lang w:val="el-GR"/>
        </w:rPr>
      </w:pPr>
    </w:p>
    <w:p w14:paraId="32A7DD6F" w14:textId="77777777" w:rsidR="00CC4F19" w:rsidRPr="00CC4F19" w:rsidRDefault="00CC4F19" w:rsidP="00CC4F19">
      <w:pPr>
        <w:rPr>
          <w:lang w:val="el-GR"/>
        </w:rPr>
      </w:pPr>
    </w:p>
    <w:p w14:paraId="6CE6A6D1" w14:textId="77777777" w:rsidR="00CC4F19" w:rsidRPr="00CC4F19" w:rsidRDefault="00CC4F19" w:rsidP="00CC4F19">
      <w:pPr>
        <w:rPr>
          <w:lang w:val="el-GR"/>
        </w:rPr>
      </w:pPr>
    </w:p>
    <w:p w14:paraId="679A824E" w14:textId="77777777" w:rsidR="00CC4F19" w:rsidRPr="00CC4F19" w:rsidRDefault="00CC4F19" w:rsidP="00CC4F19">
      <w:pPr>
        <w:rPr>
          <w:lang w:val="el-GR"/>
        </w:rPr>
      </w:pPr>
    </w:p>
    <w:p w14:paraId="2D85D735" w14:textId="77777777" w:rsidR="00CC4F19" w:rsidRPr="00CC4F19" w:rsidRDefault="00CC4F19" w:rsidP="00CC4F19">
      <w:pPr>
        <w:rPr>
          <w:lang w:val="el-GR"/>
        </w:rPr>
      </w:pPr>
    </w:p>
    <w:p w14:paraId="029DE32D" w14:textId="77777777" w:rsidR="0070092E" w:rsidRPr="00CC4F19" w:rsidRDefault="0070092E" w:rsidP="00CC4F19">
      <w:pPr>
        <w:jc w:val="center"/>
        <w:rPr>
          <w:lang w:val="el-GR"/>
        </w:rPr>
      </w:pPr>
    </w:p>
    <w:sectPr w:rsidR="0070092E" w:rsidRPr="00CC4F19" w:rsidSect="00382B07">
      <w:footerReference w:type="default" r:id="rId7"/>
      <w:pgSz w:w="12240" w:h="15840"/>
      <w:pgMar w:top="993" w:right="1440" w:bottom="1134" w:left="144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85B4" w14:textId="77777777" w:rsidR="002F4ADB" w:rsidRDefault="002F4ADB" w:rsidP="00970301">
      <w:pPr>
        <w:spacing w:after="0" w:line="240" w:lineRule="auto"/>
      </w:pPr>
      <w:r>
        <w:separator/>
      </w:r>
    </w:p>
  </w:endnote>
  <w:endnote w:type="continuationSeparator" w:id="0">
    <w:p w14:paraId="4EB0FD8D" w14:textId="77777777" w:rsidR="002F4ADB" w:rsidRDefault="002F4ADB" w:rsidP="0097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4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9736B" w14:textId="77777777" w:rsidR="00382B07" w:rsidRDefault="00382B07">
        <w:pPr>
          <w:pStyle w:val="Footer"/>
          <w:jc w:val="center"/>
        </w:pPr>
      </w:p>
      <w:p w14:paraId="2158F76E" w14:textId="3AB9B0EC" w:rsidR="00E337BB" w:rsidRDefault="00E33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35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D18EFC1" w14:textId="77777777" w:rsidR="00970301" w:rsidRDefault="0097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9BB0D" w14:textId="77777777" w:rsidR="002F4ADB" w:rsidRDefault="002F4ADB" w:rsidP="00970301">
      <w:pPr>
        <w:spacing w:after="0" w:line="240" w:lineRule="auto"/>
      </w:pPr>
      <w:r>
        <w:separator/>
      </w:r>
    </w:p>
  </w:footnote>
  <w:footnote w:type="continuationSeparator" w:id="0">
    <w:p w14:paraId="1A609207" w14:textId="77777777" w:rsidR="002F4ADB" w:rsidRDefault="002F4ADB" w:rsidP="0097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E"/>
    <w:rsid w:val="000404C4"/>
    <w:rsid w:val="000738A9"/>
    <w:rsid w:val="000A0786"/>
    <w:rsid w:val="00102D23"/>
    <w:rsid w:val="001173C5"/>
    <w:rsid w:val="00150F83"/>
    <w:rsid w:val="00167129"/>
    <w:rsid w:val="00191C36"/>
    <w:rsid w:val="001B0FD1"/>
    <w:rsid w:val="00207B15"/>
    <w:rsid w:val="00226E84"/>
    <w:rsid w:val="00257C2F"/>
    <w:rsid w:val="0027708D"/>
    <w:rsid w:val="00284A43"/>
    <w:rsid w:val="002C7E73"/>
    <w:rsid w:val="002F4ADB"/>
    <w:rsid w:val="00334971"/>
    <w:rsid w:val="00360A6E"/>
    <w:rsid w:val="00382B07"/>
    <w:rsid w:val="00385E34"/>
    <w:rsid w:val="003A140C"/>
    <w:rsid w:val="003A27C7"/>
    <w:rsid w:val="00401413"/>
    <w:rsid w:val="00421B98"/>
    <w:rsid w:val="004614F1"/>
    <w:rsid w:val="004A537D"/>
    <w:rsid w:val="004B6531"/>
    <w:rsid w:val="004D7DDC"/>
    <w:rsid w:val="00556099"/>
    <w:rsid w:val="0059244E"/>
    <w:rsid w:val="005F6673"/>
    <w:rsid w:val="00640179"/>
    <w:rsid w:val="00643C08"/>
    <w:rsid w:val="00666C4D"/>
    <w:rsid w:val="00674713"/>
    <w:rsid w:val="006C6D27"/>
    <w:rsid w:val="0070092E"/>
    <w:rsid w:val="0072321C"/>
    <w:rsid w:val="0077716B"/>
    <w:rsid w:val="00787215"/>
    <w:rsid w:val="007E78DA"/>
    <w:rsid w:val="008264F8"/>
    <w:rsid w:val="00875A2F"/>
    <w:rsid w:val="008E3372"/>
    <w:rsid w:val="009548FC"/>
    <w:rsid w:val="00970301"/>
    <w:rsid w:val="00994B4A"/>
    <w:rsid w:val="009C735B"/>
    <w:rsid w:val="00A33C91"/>
    <w:rsid w:val="00A35789"/>
    <w:rsid w:val="00A51BEE"/>
    <w:rsid w:val="00A57FD6"/>
    <w:rsid w:val="00AE51EA"/>
    <w:rsid w:val="00B01439"/>
    <w:rsid w:val="00C47554"/>
    <w:rsid w:val="00CC4F19"/>
    <w:rsid w:val="00D546D2"/>
    <w:rsid w:val="00D6215C"/>
    <w:rsid w:val="00E2349B"/>
    <w:rsid w:val="00E32281"/>
    <w:rsid w:val="00E337BB"/>
    <w:rsid w:val="00E515C8"/>
    <w:rsid w:val="00E75490"/>
    <w:rsid w:val="00E76053"/>
    <w:rsid w:val="00E821A3"/>
    <w:rsid w:val="00EC4419"/>
    <w:rsid w:val="00ED7A49"/>
    <w:rsid w:val="00EE18C8"/>
    <w:rsid w:val="00EF78A0"/>
    <w:rsid w:val="00F060EB"/>
    <w:rsid w:val="00F123FF"/>
    <w:rsid w:val="00F17397"/>
    <w:rsid w:val="00F17B19"/>
    <w:rsid w:val="00F479FE"/>
    <w:rsid w:val="00F77A27"/>
    <w:rsid w:val="00F90EE4"/>
    <w:rsid w:val="00F944C7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3C919"/>
  <w15:chartTrackingRefBased/>
  <w15:docId w15:val="{D58701F5-34A3-46CF-9A28-F7CB3BB9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01"/>
  </w:style>
  <w:style w:type="paragraph" w:styleId="Footer">
    <w:name w:val="footer"/>
    <w:basedOn w:val="Normal"/>
    <w:link w:val="FooterChar"/>
    <w:uiPriority w:val="99"/>
    <w:unhideWhenUsed/>
    <w:rsid w:val="00970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01"/>
  </w:style>
  <w:style w:type="paragraph" w:styleId="BalloonText">
    <w:name w:val="Balloon Text"/>
    <w:basedOn w:val="Normal"/>
    <w:link w:val="BalloonTextChar"/>
    <w:uiPriority w:val="99"/>
    <w:semiHidden/>
    <w:unhideWhenUsed/>
    <w:rsid w:val="009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01413"/>
    <w:rPr>
      <w:i/>
      <w:iCs/>
    </w:rPr>
  </w:style>
  <w:style w:type="character" w:customStyle="1" w:styleId="apple-converted-space">
    <w:name w:val="apple-converted-space"/>
    <w:basedOn w:val="DefaultParagraphFont"/>
    <w:rsid w:val="0040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2730-86A0-4CDC-B8B4-65576C13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</dc:creator>
  <cp:keywords/>
  <dc:description/>
  <cp:lastModifiedBy>user</cp:lastModifiedBy>
  <cp:revision>6</cp:revision>
  <cp:lastPrinted>2022-02-04T07:03:00Z</cp:lastPrinted>
  <dcterms:created xsi:type="dcterms:W3CDTF">2022-02-03T13:04:00Z</dcterms:created>
  <dcterms:modified xsi:type="dcterms:W3CDTF">2022-02-04T07:27:00Z</dcterms:modified>
</cp:coreProperties>
</file>