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777D" w14:textId="3371381B" w:rsidR="00185ED8" w:rsidRPr="00540F65" w:rsidRDefault="00185ED8" w:rsidP="00CD2244">
      <w:pPr>
        <w:pStyle w:val="Header"/>
        <w:tabs>
          <w:tab w:val="left" w:pos="720"/>
        </w:tabs>
        <w:ind w:right="44"/>
        <w:rPr>
          <w:rFonts w:ascii="Tahoma" w:hAnsi="Tahoma" w:cs="Tahoma"/>
          <w:b/>
          <w:spacing w:val="0"/>
          <w:sz w:val="24"/>
        </w:rPr>
      </w:pPr>
      <w:r w:rsidRPr="0058012B">
        <w:rPr>
          <w:rFonts w:ascii="Tahoma" w:hAnsi="Tahoma" w:cs="Tahoma"/>
          <w:b/>
          <w:spacing w:val="0"/>
          <w:sz w:val="24"/>
        </w:rPr>
        <w:t xml:space="preserve">Υ.Μ.Ε.Ε.: </w:t>
      </w:r>
      <w:r w:rsidR="004E3A4B" w:rsidRPr="004E3A4B">
        <w:rPr>
          <w:rFonts w:ascii="Tahoma" w:hAnsi="Tahoma" w:cs="Tahoma"/>
          <w:b/>
          <w:spacing w:val="0"/>
          <w:sz w:val="24"/>
        </w:rPr>
        <w:t>12.03.007.025</w:t>
      </w:r>
      <w:r w:rsidR="00085487" w:rsidRPr="00085487">
        <w:rPr>
          <w:rFonts w:ascii="Tahoma" w:hAnsi="Tahoma" w:cs="Tahoma"/>
          <w:b/>
          <w:spacing w:val="0"/>
          <w:sz w:val="24"/>
        </w:rPr>
        <w:t xml:space="preserve">, </w:t>
      </w:r>
      <w:r w:rsidR="004E3A4B" w:rsidRPr="004E3A4B">
        <w:rPr>
          <w:rFonts w:ascii="Tahoma" w:hAnsi="Tahoma" w:cs="Tahoma"/>
          <w:b/>
          <w:spacing w:val="0"/>
          <w:sz w:val="24"/>
        </w:rPr>
        <w:t>12.03.007.004</w:t>
      </w:r>
      <w:r w:rsidR="00085487">
        <w:rPr>
          <w:rFonts w:ascii="Tahoma" w:hAnsi="Tahoma" w:cs="Tahoma"/>
          <w:b/>
          <w:spacing w:val="0"/>
          <w:sz w:val="24"/>
        </w:rPr>
        <w:t xml:space="preserve">, </w:t>
      </w:r>
      <w:r w:rsidR="00A3100C">
        <w:rPr>
          <w:rFonts w:ascii="Tahoma" w:hAnsi="Tahoma" w:cs="Tahoma"/>
          <w:b/>
          <w:spacing w:val="0"/>
          <w:sz w:val="24"/>
        </w:rPr>
        <w:t>12.03.007.027</w:t>
      </w:r>
    </w:p>
    <w:p w14:paraId="2A99D5A5" w14:textId="77777777" w:rsidR="00185ED8" w:rsidRPr="0058012B" w:rsidRDefault="00185ED8" w:rsidP="00185ED8">
      <w:pPr>
        <w:pStyle w:val="Header"/>
        <w:tabs>
          <w:tab w:val="left" w:pos="720"/>
        </w:tabs>
        <w:ind w:right="44"/>
        <w:rPr>
          <w:rFonts w:ascii="Tahoma" w:hAnsi="Tahoma" w:cs="Tahoma"/>
          <w:spacing w:val="0"/>
          <w:sz w:val="24"/>
        </w:rPr>
      </w:pPr>
    </w:p>
    <w:p w14:paraId="7AE61740" w14:textId="645319F5" w:rsidR="00185ED8" w:rsidRPr="0058012B" w:rsidRDefault="00FE1D18" w:rsidP="00185ED8">
      <w:pPr>
        <w:pStyle w:val="Header"/>
        <w:tabs>
          <w:tab w:val="left" w:pos="720"/>
        </w:tabs>
        <w:ind w:right="44"/>
        <w:jc w:val="center"/>
        <w:rPr>
          <w:rFonts w:ascii="Tahoma" w:hAnsi="Tahoma" w:cs="Tahoma"/>
          <w:b/>
          <w:spacing w:val="0"/>
          <w:sz w:val="24"/>
          <w:u w:val="single"/>
        </w:rPr>
      </w:pPr>
      <w:r w:rsidRPr="00FE1D18">
        <w:rPr>
          <w:rFonts w:ascii="Tahoma" w:hAnsi="Tahoma" w:cs="Tahoma"/>
          <w:b/>
          <w:spacing w:val="0"/>
          <w:sz w:val="24"/>
          <w:u w:val="single"/>
        </w:rPr>
        <w:t>ΕΙΣΗΓΗΤΙΚΗ ΕΚΘΕΣΗ</w:t>
      </w:r>
    </w:p>
    <w:p w14:paraId="6816DB72" w14:textId="77777777" w:rsidR="00185ED8" w:rsidRPr="0058012B" w:rsidRDefault="00185ED8" w:rsidP="00185ED8">
      <w:pPr>
        <w:pStyle w:val="Header"/>
        <w:tabs>
          <w:tab w:val="left" w:pos="720"/>
        </w:tabs>
        <w:ind w:right="44"/>
        <w:rPr>
          <w:rFonts w:ascii="Tahoma" w:hAnsi="Tahoma" w:cs="Tahoma"/>
          <w:spacing w:val="0"/>
          <w:sz w:val="24"/>
        </w:rPr>
      </w:pPr>
    </w:p>
    <w:p w14:paraId="7D91D918" w14:textId="3FDACEEA" w:rsidR="00614DEC" w:rsidRDefault="00185ED8" w:rsidP="00614DEC">
      <w:pPr>
        <w:pStyle w:val="Header"/>
        <w:ind w:left="851" w:hanging="851"/>
        <w:jc w:val="both"/>
        <w:rPr>
          <w:rFonts w:ascii="Tahoma" w:hAnsi="Tahoma" w:cs="Tahoma"/>
          <w:b/>
          <w:spacing w:val="0"/>
          <w:sz w:val="24"/>
          <w:u w:val="single"/>
        </w:rPr>
      </w:pPr>
      <w:r w:rsidRPr="0058012B">
        <w:rPr>
          <w:rFonts w:ascii="Tahoma" w:hAnsi="Tahoma" w:cs="Tahoma"/>
          <w:b/>
          <w:spacing w:val="0"/>
          <w:sz w:val="24"/>
        </w:rPr>
        <w:t xml:space="preserve">Θέμα: </w:t>
      </w:r>
      <w:r w:rsidR="00614DEC">
        <w:rPr>
          <w:rFonts w:ascii="Tahoma" w:hAnsi="Tahoma" w:cs="Tahoma"/>
          <w:b/>
          <w:spacing w:val="0"/>
          <w:sz w:val="24"/>
          <w:u w:val="single"/>
        </w:rPr>
        <w:t>Νομοσχέδιο με τίτλο «Ο</w:t>
      </w:r>
      <w:r w:rsidR="00614DEC" w:rsidRPr="00614DEC">
        <w:rPr>
          <w:rFonts w:ascii="Tahoma" w:hAnsi="Tahoma" w:cs="Tahoma"/>
          <w:b/>
          <w:spacing w:val="0"/>
          <w:sz w:val="24"/>
          <w:u w:val="single"/>
        </w:rPr>
        <w:t xml:space="preserve"> περί Ρύθμισης της Διακίνησης Ποδηλάτων και άλλων Συσκευών Προσωπικής Κινητικότητας (Τροποποιητικός) Νόμος του 2021»</w:t>
      </w:r>
    </w:p>
    <w:p w14:paraId="48D71189" w14:textId="77777777" w:rsidR="00614DEC" w:rsidRDefault="00614DEC" w:rsidP="00614DEC">
      <w:pPr>
        <w:pStyle w:val="Header"/>
        <w:ind w:left="851" w:hanging="851"/>
        <w:jc w:val="both"/>
        <w:rPr>
          <w:rFonts w:ascii="Tahoma" w:hAnsi="Tahoma" w:cs="Tahoma"/>
          <w:b/>
          <w:spacing w:val="0"/>
          <w:sz w:val="24"/>
        </w:rPr>
      </w:pPr>
      <w:r>
        <w:rPr>
          <w:rFonts w:ascii="Tahoma" w:hAnsi="Tahoma" w:cs="Tahoma"/>
          <w:b/>
          <w:spacing w:val="0"/>
          <w:sz w:val="24"/>
        </w:rPr>
        <w:tab/>
      </w:r>
    </w:p>
    <w:p w14:paraId="4789DEE4" w14:textId="03D88AE0" w:rsidR="00614DEC" w:rsidRDefault="00614DEC" w:rsidP="00614DEC">
      <w:pPr>
        <w:pStyle w:val="Header"/>
        <w:ind w:left="851" w:hanging="851"/>
        <w:jc w:val="both"/>
        <w:rPr>
          <w:rFonts w:ascii="Tahoma" w:hAnsi="Tahoma" w:cs="Tahoma"/>
          <w:b/>
          <w:spacing w:val="0"/>
          <w:sz w:val="24"/>
          <w:u w:val="single"/>
        </w:rPr>
      </w:pPr>
      <w:r>
        <w:rPr>
          <w:rFonts w:ascii="Tahoma" w:hAnsi="Tahoma" w:cs="Tahoma"/>
          <w:b/>
          <w:spacing w:val="0"/>
          <w:sz w:val="24"/>
        </w:rPr>
        <w:tab/>
      </w:r>
      <w:r w:rsidRPr="00614DEC">
        <w:rPr>
          <w:rFonts w:ascii="Tahoma" w:hAnsi="Tahoma" w:cs="Tahoma"/>
          <w:b/>
          <w:spacing w:val="0"/>
          <w:sz w:val="24"/>
          <w:u w:val="single"/>
        </w:rPr>
        <w:t>Νομοσχέδιο με τίτλο «</w:t>
      </w:r>
      <w:r>
        <w:rPr>
          <w:rFonts w:ascii="Tahoma" w:hAnsi="Tahoma" w:cs="Tahoma"/>
          <w:b/>
          <w:spacing w:val="0"/>
          <w:sz w:val="24"/>
          <w:u w:val="single"/>
        </w:rPr>
        <w:t>Ο</w:t>
      </w:r>
      <w:r w:rsidRPr="00614DEC">
        <w:rPr>
          <w:rFonts w:ascii="Tahoma" w:hAnsi="Tahoma" w:cs="Tahoma"/>
          <w:b/>
          <w:spacing w:val="0"/>
          <w:sz w:val="24"/>
          <w:u w:val="single"/>
        </w:rPr>
        <w:t xml:space="preserve"> περί Εξωδίκου Ρυθμίσεως Αδικημάτων (Τροποποιητικός) Νόμος του 2021»</w:t>
      </w:r>
    </w:p>
    <w:p w14:paraId="509EB683" w14:textId="77777777" w:rsidR="00614DEC" w:rsidRPr="00614DEC" w:rsidRDefault="00614DEC" w:rsidP="00614DEC">
      <w:pPr>
        <w:pStyle w:val="Header"/>
        <w:tabs>
          <w:tab w:val="left" w:pos="851"/>
          <w:tab w:val="left" w:pos="1134"/>
        </w:tabs>
        <w:ind w:left="850"/>
        <w:jc w:val="both"/>
        <w:rPr>
          <w:rFonts w:ascii="Tahoma" w:hAnsi="Tahoma" w:cs="Tahoma"/>
          <w:b/>
          <w:spacing w:val="0"/>
          <w:sz w:val="24"/>
          <w:u w:val="single"/>
        </w:rPr>
      </w:pPr>
    </w:p>
    <w:p w14:paraId="00E03DFE" w14:textId="295986E1" w:rsidR="00600905" w:rsidRDefault="00614DEC" w:rsidP="00614DEC">
      <w:pPr>
        <w:pStyle w:val="Header"/>
        <w:tabs>
          <w:tab w:val="left" w:pos="851"/>
          <w:tab w:val="left" w:pos="1134"/>
        </w:tabs>
        <w:ind w:left="850"/>
        <w:jc w:val="both"/>
        <w:rPr>
          <w:rFonts w:ascii="Tahoma" w:hAnsi="Tahoma" w:cs="Tahoma"/>
          <w:b/>
          <w:spacing w:val="0"/>
          <w:sz w:val="24"/>
          <w:u w:val="single"/>
        </w:rPr>
      </w:pPr>
      <w:r w:rsidRPr="00614DEC">
        <w:rPr>
          <w:rFonts w:ascii="Tahoma" w:hAnsi="Tahoma" w:cs="Tahoma"/>
          <w:b/>
          <w:spacing w:val="0"/>
          <w:sz w:val="24"/>
          <w:u w:val="single"/>
        </w:rPr>
        <w:t>Προσχέδιο Κανονισμών με τίτλο «</w:t>
      </w:r>
      <w:r>
        <w:rPr>
          <w:rFonts w:ascii="Tahoma" w:hAnsi="Tahoma" w:cs="Tahoma"/>
          <w:b/>
          <w:spacing w:val="0"/>
          <w:sz w:val="24"/>
          <w:u w:val="single"/>
        </w:rPr>
        <w:t xml:space="preserve">Οι </w:t>
      </w:r>
      <w:r w:rsidRPr="00614DEC">
        <w:rPr>
          <w:rFonts w:ascii="Tahoma" w:hAnsi="Tahoma" w:cs="Tahoma"/>
          <w:b/>
          <w:spacing w:val="0"/>
          <w:sz w:val="24"/>
          <w:u w:val="single"/>
        </w:rPr>
        <w:t>περί Μηχανοκινήτων Οχημάτων και Τροχαίας Κινήσεως (Τροπο</w:t>
      </w:r>
      <w:r>
        <w:rPr>
          <w:rFonts w:ascii="Tahoma" w:hAnsi="Tahoma" w:cs="Tahoma"/>
          <w:b/>
          <w:spacing w:val="0"/>
          <w:sz w:val="24"/>
          <w:u w:val="single"/>
        </w:rPr>
        <w:t>ποιητικοί) Κανονισμοί του 2021»</w:t>
      </w:r>
    </w:p>
    <w:p w14:paraId="35B6F00C" w14:textId="77777777" w:rsidR="00185ED8" w:rsidRPr="0058012B" w:rsidRDefault="00185ED8" w:rsidP="00600905">
      <w:pPr>
        <w:pStyle w:val="Header"/>
        <w:tabs>
          <w:tab w:val="left" w:pos="720"/>
        </w:tabs>
        <w:ind w:right="44"/>
        <w:jc w:val="both"/>
        <w:rPr>
          <w:rFonts w:ascii="Tahoma" w:hAnsi="Tahoma" w:cs="Tahoma"/>
          <w:spacing w:val="0"/>
          <w:sz w:val="24"/>
        </w:rPr>
      </w:pPr>
    </w:p>
    <w:p w14:paraId="3D83E214" w14:textId="63D07821" w:rsidR="00A17DAF" w:rsidRPr="00A17DAF" w:rsidRDefault="00A17DAF" w:rsidP="00A17DAF">
      <w:pPr>
        <w:pStyle w:val="ListParagraph"/>
        <w:spacing w:after="240" w:line="240" w:lineRule="auto"/>
        <w:ind w:left="0"/>
        <w:jc w:val="both"/>
        <w:rPr>
          <w:rFonts w:ascii="Tahoma" w:hAnsi="Tahoma" w:cs="Tahoma"/>
          <w:sz w:val="24"/>
          <w:szCs w:val="24"/>
        </w:rPr>
      </w:pPr>
      <w:r w:rsidRPr="00A17DAF">
        <w:rPr>
          <w:rFonts w:ascii="Tahoma" w:hAnsi="Tahoma" w:cs="Tahoma"/>
          <w:sz w:val="24"/>
          <w:szCs w:val="24"/>
        </w:rPr>
        <w:t xml:space="preserve">Οι Συσκευές Προσωπικής Κινητικότητας (γνωστές ως Scooter ή </w:t>
      </w:r>
      <w:r w:rsidRPr="00A17DAF">
        <w:rPr>
          <w:rFonts w:ascii="Tahoma" w:hAnsi="Tahoma" w:cs="Tahoma"/>
          <w:sz w:val="24"/>
          <w:szCs w:val="24"/>
          <w:lang w:val="en-US"/>
        </w:rPr>
        <w:t>e</w:t>
      </w:r>
      <w:r>
        <w:rPr>
          <w:rFonts w:ascii="Tahoma" w:hAnsi="Tahoma" w:cs="Tahoma"/>
          <w:sz w:val="24"/>
          <w:szCs w:val="24"/>
        </w:rPr>
        <w:t>-</w:t>
      </w:r>
      <w:r w:rsidRPr="00A17DAF">
        <w:rPr>
          <w:rFonts w:ascii="Tahoma" w:hAnsi="Tahoma" w:cs="Tahoma"/>
          <w:sz w:val="24"/>
          <w:szCs w:val="24"/>
          <w:lang w:val="en-US"/>
        </w:rPr>
        <w:t>scooters</w:t>
      </w:r>
      <w:r w:rsidRPr="00A17DAF">
        <w:rPr>
          <w:rFonts w:ascii="Tahoma" w:hAnsi="Tahoma" w:cs="Tahoma"/>
          <w:sz w:val="24"/>
          <w:szCs w:val="24"/>
        </w:rPr>
        <w:t xml:space="preserve"> ή ηλεκτρικά πατίνια), είναι υπό ανάπτυξη ανά το Παγκόσμιο, αρχικά ως μέσο αναψυχής, ενώ σταδιακά και ανά περίπτωση μετατρέπονται σε μέσο διακίνησης στην κατηγορία της μικροκινητικότητας. Οι εξελίξεις στην ανάπτυξη και χρήση τέτοιων Συσκευών, έχουν </w:t>
      </w:r>
      <w:r w:rsidR="00E05D8E">
        <w:rPr>
          <w:rFonts w:ascii="Tahoma" w:hAnsi="Tahoma" w:cs="Tahoma"/>
          <w:sz w:val="24"/>
          <w:szCs w:val="24"/>
        </w:rPr>
        <w:t>υπερβεί</w:t>
      </w:r>
      <w:r w:rsidRPr="00A17DAF">
        <w:rPr>
          <w:rFonts w:ascii="Tahoma" w:hAnsi="Tahoma" w:cs="Tahoma"/>
          <w:sz w:val="24"/>
          <w:szCs w:val="24"/>
        </w:rPr>
        <w:t xml:space="preserve"> στο παρόν στάδιο σκέψεις της Διεθν</w:t>
      </w:r>
      <w:r w:rsidR="00E05D8E">
        <w:rPr>
          <w:rFonts w:ascii="Tahoma" w:hAnsi="Tahoma" w:cs="Tahoma"/>
          <w:sz w:val="24"/>
          <w:szCs w:val="24"/>
        </w:rPr>
        <w:t>ούς</w:t>
      </w:r>
      <w:r w:rsidRPr="00A17DAF">
        <w:rPr>
          <w:rFonts w:ascii="Tahoma" w:hAnsi="Tahoma" w:cs="Tahoma"/>
          <w:sz w:val="24"/>
          <w:szCs w:val="24"/>
        </w:rPr>
        <w:t xml:space="preserve"> Κοινότητας, για κοινή νομοθετική ή πρακτική ρύθμιση, με αποτέλεσμα να μην υπάρχει κοινή ευρωπαϊκή ή διεθνής αντιμετώπιση, σε αντίθεση με άλλα χερσαία μέσα διακίνησης. Αυτό είχε ως αποτέλεσμα αρκετά Κράτη, να σπεύσουν ξεχωριστά να ρυθμίσουν τη διακίνηση των Συσκευών Προσωπικής Κινητικότητας, προσμετρώντας διάφορες παραμέτρους, που έχουν ως βάση την οδική ασφάλεια, την κινητικότητα, αλλά και τα πολεοδομικά, κυκλοφοριακά και άλλα δεδομένα επί του εδάφους. </w:t>
      </w:r>
    </w:p>
    <w:p w14:paraId="0784F2A9" w14:textId="101B6C1C" w:rsidR="00A17DAF" w:rsidRPr="00A17DAF" w:rsidRDefault="00A17DAF" w:rsidP="00A17DAF">
      <w:pPr>
        <w:spacing w:after="120"/>
        <w:jc w:val="both"/>
        <w:rPr>
          <w:rFonts w:ascii="Tahoma" w:eastAsia="Calibri" w:hAnsi="Tahoma" w:cs="Tahoma"/>
          <w:lang w:val="el-GR"/>
        </w:rPr>
      </w:pPr>
      <w:bookmarkStart w:id="0" w:name="_Hlk76470296"/>
      <w:r w:rsidRPr="00A17DAF">
        <w:rPr>
          <w:rFonts w:ascii="Tahoma" w:eastAsia="Calibri" w:hAnsi="Tahoma" w:cs="Tahoma"/>
          <w:lang w:val="el-GR"/>
        </w:rPr>
        <w:t>2</w:t>
      </w:r>
      <w:r>
        <w:rPr>
          <w:rFonts w:ascii="Tahoma" w:eastAsia="Calibri" w:hAnsi="Tahoma" w:cs="Tahoma"/>
          <w:lang w:val="el-GR"/>
        </w:rPr>
        <w:t xml:space="preserve">. </w:t>
      </w:r>
      <w:r w:rsidRPr="00A17DAF">
        <w:rPr>
          <w:rFonts w:ascii="Tahoma" w:eastAsia="Calibri" w:hAnsi="Tahoma" w:cs="Tahoma"/>
          <w:lang w:val="el-GR"/>
        </w:rPr>
        <w:t>Στο πλαίσιο αυτό και λόγω της εισαγωγής, διάθεσης και χρήσης Συσκευ</w:t>
      </w:r>
      <w:r w:rsidRPr="00A17DAF">
        <w:rPr>
          <w:rFonts w:ascii="Tahoma" w:hAnsi="Tahoma" w:cs="Tahoma"/>
          <w:lang w:val="el-GR"/>
        </w:rPr>
        <w:t>ών</w:t>
      </w:r>
      <w:r w:rsidRPr="00A17DAF">
        <w:rPr>
          <w:rFonts w:ascii="Tahoma" w:eastAsia="Calibri" w:hAnsi="Tahoma" w:cs="Tahoma"/>
          <w:lang w:val="el-GR"/>
        </w:rPr>
        <w:t xml:space="preserve"> Προσωπικής Κινητικότητας ανά το Παγκύπριο, με έμφαση στις τουριστικές περιοχές, είναι αναγκαίο η Κυπριακή Δημοκρατία να προωθήσει τη νομοθετική ρύθμιση </w:t>
      </w:r>
      <w:r w:rsidR="00E05D8E">
        <w:rPr>
          <w:rFonts w:ascii="Tahoma" w:eastAsia="Calibri" w:hAnsi="Tahoma" w:cs="Tahoma"/>
          <w:lang w:val="el-GR"/>
        </w:rPr>
        <w:t xml:space="preserve">της χρήσης </w:t>
      </w:r>
      <w:r w:rsidRPr="00A17DAF">
        <w:rPr>
          <w:rFonts w:ascii="Tahoma" w:eastAsia="Calibri" w:hAnsi="Tahoma" w:cs="Tahoma"/>
          <w:lang w:val="el-GR"/>
        </w:rPr>
        <w:t xml:space="preserve">Συσκευών Προσωπικής Κινητικότητας. Έμφαση δόθηκε στις πρόνοιες που διασφαλίζουν ψηλά επίπεδα οδικής ασφάλειας και υιοθετήθηκαν καλές πρακτικές άλλων Κρατών </w:t>
      </w:r>
      <w:r w:rsidR="00540F65">
        <w:rPr>
          <w:rFonts w:ascii="Tahoma" w:eastAsia="Calibri" w:hAnsi="Tahoma" w:cs="Tahoma"/>
          <w:lang w:val="el-GR"/>
        </w:rPr>
        <w:t xml:space="preserve">Μελών </w:t>
      </w:r>
      <w:r w:rsidRPr="00A17DAF">
        <w:rPr>
          <w:rFonts w:ascii="Tahoma" w:eastAsia="Calibri" w:hAnsi="Tahoma" w:cs="Tahoma"/>
          <w:lang w:val="el-GR"/>
        </w:rPr>
        <w:t>της Ευρωπαϊκής Ένωσης. Προς αυτή την κατεύθυνση το Υπουργείο Μεταφορών, Επικοινωνιών και Έργων, έχει ετοιμάσει σχετικό Νομοθετικό Πακέτο που περιλαμβάνει τα ακόλουθα Νομοθετήματα:</w:t>
      </w:r>
    </w:p>
    <w:p w14:paraId="125DE542" w14:textId="77777777" w:rsidR="00A17DAF" w:rsidRPr="00A17DAF" w:rsidRDefault="00A17DAF" w:rsidP="00A17DAF">
      <w:pPr>
        <w:numPr>
          <w:ilvl w:val="0"/>
          <w:numId w:val="1"/>
        </w:numPr>
        <w:spacing w:after="120"/>
        <w:jc w:val="both"/>
        <w:rPr>
          <w:rFonts w:ascii="Tahoma" w:eastAsia="Calibri" w:hAnsi="Tahoma" w:cs="Tahoma"/>
          <w:lang w:val="el-GR"/>
        </w:rPr>
      </w:pPr>
      <w:bookmarkStart w:id="1" w:name="_Hlk78975602"/>
      <w:r w:rsidRPr="00A17DAF">
        <w:rPr>
          <w:rFonts w:ascii="Tahoma" w:eastAsia="Calibri" w:hAnsi="Tahoma" w:cs="Tahoma"/>
          <w:lang w:val="el-GR"/>
        </w:rPr>
        <w:t xml:space="preserve">Νομοσχέδιο </w:t>
      </w:r>
      <w:bookmarkEnd w:id="1"/>
      <w:r w:rsidRPr="00A17DAF">
        <w:rPr>
          <w:rFonts w:ascii="Tahoma" w:eastAsia="Calibri" w:hAnsi="Tahoma" w:cs="Tahoma"/>
          <w:lang w:val="el-GR"/>
        </w:rPr>
        <w:t xml:space="preserve">με τίτλο «ο περί Ρύθμισης της Διακίνησης Ποδηλάτων και άλλων Συσκευών Προσωπικής Κινητικότητας (Τροποποιητικός) Νόμος του 2021». </w:t>
      </w:r>
    </w:p>
    <w:p w14:paraId="3730E0BB" w14:textId="77777777" w:rsidR="00A17DAF" w:rsidRPr="00A17DAF" w:rsidRDefault="00A17DAF" w:rsidP="00A17DAF">
      <w:pPr>
        <w:numPr>
          <w:ilvl w:val="0"/>
          <w:numId w:val="1"/>
        </w:numPr>
        <w:spacing w:after="120"/>
        <w:jc w:val="both"/>
        <w:rPr>
          <w:rFonts w:ascii="Tahoma" w:eastAsia="Calibri" w:hAnsi="Tahoma" w:cs="Tahoma"/>
          <w:lang w:val="el-GR"/>
        </w:rPr>
      </w:pPr>
      <w:r w:rsidRPr="00A17DAF">
        <w:rPr>
          <w:rFonts w:ascii="Tahoma" w:eastAsia="Calibri" w:hAnsi="Tahoma" w:cs="Tahoma"/>
          <w:lang w:val="el-GR"/>
        </w:rPr>
        <w:t>Νομοσχέδιο με τίτλο «ο περί Εξωδίκου Ρυθμίσεως Αδικημάτων (Τροποποιητικός) Νόμος του 2021».</w:t>
      </w:r>
      <w:r w:rsidRPr="00A17DAF">
        <w:rPr>
          <w:rFonts w:ascii="Tahoma" w:hAnsi="Tahoma" w:cs="Tahoma"/>
          <w:lang w:val="el-GR"/>
        </w:rPr>
        <w:t xml:space="preserve"> </w:t>
      </w:r>
    </w:p>
    <w:p w14:paraId="692A31E9" w14:textId="77777777" w:rsidR="00A17DAF" w:rsidRPr="00A17DAF" w:rsidRDefault="00A17DAF" w:rsidP="00A17DAF">
      <w:pPr>
        <w:numPr>
          <w:ilvl w:val="0"/>
          <w:numId w:val="1"/>
        </w:numPr>
        <w:ind w:left="1077"/>
        <w:jc w:val="both"/>
        <w:rPr>
          <w:rFonts w:ascii="Tahoma" w:eastAsia="Calibri" w:hAnsi="Tahoma" w:cs="Tahoma"/>
          <w:lang w:val="el-GR"/>
        </w:rPr>
      </w:pPr>
      <w:r w:rsidRPr="00A17DAF">
        <w:rPr>
          <w:rFonts w:ascii="Tahoma" w:eastAsia="Calibri" w:hAnsi="Tahoma" w:cs="Tahoma"/>
          <w:lang w:val="el-GR"/>
        </w:rPr>
        <w:t>Προσχέδιο Κανονισμών με τίτλο «οι περί Μηχανοκινήτων Οχημάτων και Τροχαίας Κινήσεως (Τροποποιητικοί)  Κανονισμοί του 2021».</w:t>
      </w:r>
    </w:p>
    <w:p w14:paraId="12C99888" w14:textId="77777777" w:rsidR="00A17DAF" w:rsidRPr="00A17DAF" w:rsidRDefault="00A17DAF" w:rsidP="00A17DAF">
      <w:pPr>
        <w:jc w:val="both"/>
        <w:rPr>
          <w:rFonts w:ascii="Tahoma" w:eastAsia="Calibri" w:hAnsi="Tahoma" w:cs="Tahoma"/>
          <w:lang w:val="el-GR"/>
        </w:rPr>
      </w:pPr>
    </w:p>
    <w:p w14:paraId="43980399" w14:textId="24EE6D28" w:rsidR="00A17DAF" w:rsidRPr="00104986" w:rsidRDefault="00A17DAF" w:rsidP="00A17DAF">
      <w:pPr>
        <w:jc w:val="both"/>
        <w:rPr>
          <w:rFonts w:ascii="Tahoma" w:hAnsi="Tahoma" w:cs="Tahoma"/>
          <w:lang w:val="el-GR"/>
        </w:rPr>
      </w:pPr>
      <w:r>
        <w:rPr>
          <w:rFonts w:ascii="Tahoma" w:eastAsia="Calibri" w:hAnsi="Tahoma" w:cs="Tahoma"/>
          <w:lang w:val="el-GR"/>
        </w:rPr>
        <w:t xml:space="preserve">3. </w:t>
      </w:r>
      <w:r w:rsidRPr="00A17DAF">
        <w:rPr>
          <w:rFonts w:ascii="Tahoma" w:eastAsia="Calibri" w:hAnsi="Tahoma" w:cs="Tahoma"/>
          <w:lang w:val="el-GR"/>
        </w:rPr>
        <w:t xml:space="preserve">Το Νομοσχέδιο με τίτλο «ο περί Ρύθμισης της Διακίνησης Ποδηλάτων και άλλων </w:t>
      </w:r>
      <w:bookmarkStart w:id="2" w:name="_Hlk78977252"/>
      <w:r w:rsidRPr="00A17DAF">
        <w:rPr>
          <w:rFonts w:ascii="Tahoma" w:eastAsia="Calibri" w:hAnsi="Tahoma" w:cs="Tahoma"/>
          <w:lang w:val="el-GR"/>
        </w:rPr>
        <w:t xml:space="preserve">Συσκευών Προσωπικής Κινητικότητας </w:t>
      </w:r>
      <w:bookmarkEnd w:id="2"/>
      <w:r w:rsidRPr="00A17DAF">
        <w:rPr>
          <w:rFonts w:ascii="Tahoma" w:eastAsia="Calibri" w:hAnsi="Tahoma" w:cs="Tahoma"/>
          <w:lang w:val="el-GR"/>
        </w:rPr>
        <w:t>(Τροποποιητικός) Νόμος του 2021» καθορίζει τι είναι</w:t>
      </w:r>
      <w:r w:rsidRPr="00A17DAF">
        <w:rPr>
          <w:rFonts w:ascii="Tahoma" w:hAnsi="Tahoma" w:cs="Tahoma"/>
          <w:lang w:val="el-GR"/>
        </w:rPr>
        <w:t xml:space="preserve"> </w:t>
      </w:r>
      <w:r w:rsidRPr="00A17DAF">
        <w:rPr>
          <w:rFonts w:ascii="Tahoma" w:eastAsia="Calibri" w:hAnsi="Tahoma" w:cs="Tahoma"/>
          <w:lang w:val="el-GR"/>
        </w:rPr>
        <w:t>Συσκευή Προσωπικής Κινητικότητας και ποιος θα πρέπει να είναι ο ελάχιστος εξοπλισμός τέτοιων Συσκευών. Καθορίζεται</w:t>
      </w:r>
      <w:r w:rsidR="00B24D3E">
        <w:rPr>
          <w:rFonts w:ascii="Tahoma" w:eastAsia="Calibri" w:hAnsi="Tahoma" w:cs="Tahoma"/>
          <w:lang w:val="el-GR"/>
        </w:rPr>
        <w:t>,</w:t>
      </w:r>
      <w:r w:rsidRPr="00A17DAF">
        <w:rPr>
          <w:rFonts w:ascii="Tahoma" w:eastAsia="Calibri" w:hAnsi="Tahoma" w:cs="Tahoma"/>
          <w:lang w:val="el-GR"/>
        </w:rPr>
        <w:t xml:space="preserve"> </w:t>
      </w:r>
      <w:r w:rsidR="00B24D3E">
        <w:rPr>
          <w:rFonts w:ascii="Tahoma" w:eastAsia="Calibri" w:hAnsi="Tahoma" w:cs="Tahoma"/>
          <w:lang w:val="el-GR"/>
        </w:rPr>
        <w:t>επίσης,</w:t>
      </w:r>
      <w:r w:rsidRPr="00A17DAF">
        <w:rPr>
          <w:rFonts w:ascii="Tahoma" w:eastAsia="Calibri" w:hAnsi="Tahoma" w:cs="Tahoma"/>
          <w:lang w:val="el-GR"/>
        </w:rPr>
        <w:t xml:space="preserve"> το πλαίσιο διακίνησης, με ειδικές ρυθμίσεις για τις ενοικιαζόμενες Συσκευές Προσωπικής </w:t>
      </w:r>
      <w:r w:rsidRPr="00104986">
        <w:rPr>
          <w:rFonts w:ascii="Tahoma" w:eastAsia="Calibri" w:hAnsi="Tahoma" w:cs="Tahoma"/>
          <w:lang w:val="el-GR"/>
        </w:rPr>
        <w:t>κινητικότητας, οι χώροι που μπορεί να διακινούνται νόμιμα και καθορίζονται γενικοί κανόνες οδικής κυκλοφορίας. Πέραν των υποχρεώσεων των χρηστών των Συσκευών Προσωπικής Κινητικότητας</w:t>
      </w:r>
      <w:r w:rsidR="00306687" w:rsidRPr="00104986">
        <w:rPr>
          <w:rFonts w:ascii="Tahoma" w:eastAsia="Calibri" w:hAnsi="Tahoma" w:cs="Tahoma"/>
          <w:lang w:val="el-GR"/>
        </w:rPr>
        <w:t>,</w:t>
      </w:r>
      <w:r w:rsidR="00524013" w:rsidRPr="00104986">
        <w:rPr>
          <w:rFonts w:ascii="Tahoma" w:eastAsia="Calibri" w:hAnsi="Tahoma" w:cs="Tahoma"/>
          <w:lang w:val="el-GR"/>
        </w:rPr>
        <w:t xml:space="preserve"> όπως η</w:t>
      </w:r>
      <w:r w:rsidR="00306687" w:rsidRPr="00104986">
        <w:rPr>
          <w:rFonts w:ascii="Tahoma" w:eastAsia="Calibri" w:hAnsi="Tahoma" w:cs="Tahoma"/>
          <w:lang w:val="el-GR"/>
        </w:rPr>
        <w:t xml:space="preserve"> χρήση</w:t>
      </w:r>
      <w:r w:rsidR="00524013" w:rsidRPr="00104986">
        <w:rPr>
          <w:rFonts w:ascii="Tahoma" w:hAnsi="Tahoma" w:cs="Tahoma"/>
          <w:lang w:val="el-GR"/>
        </w:rPr>
        <w:t xml:space="preserve"> στερεά προσδεδεμένο</w:t>
      </w:r>
      <w:r w:rsidR="00306687" w:rsidRPr="00104986">
        <w:rPr>
          <w:rFonts w:ascii="Tahoma" w:hAnsi="Tahoma" w:cs="Tahoma"/>
          <w:lang w:val="el-GR"/>
        </w:rPr>
        <w:t>υ</w:t>
      </w:r>
      <w:r w:rsidR="00524013" w:rsidRPr="00104986">
        <w:rPr>
          <w:rFonts w:ascii="Tahoma" w:hAnsi="Tahoma" w:cs="Tahoma"/>
          <w:lang w:val="el-GR"/>
        </w:rPr>
        <w:t xml:space="preserve"> στην κεφαλή τους προστατευτικ</w:t>
      </w:r>
      <w:r w:rsidR="00306687" w:rsidRPr="00104986">
        <w:rPr>
          <w:rFonts w:ascii="Tahoma" w:hAnsi="Tahoma" w:cs="Tahoma"/>
          <w:lang w:val="el-GR"/>
        </w:rPr>
        <w:t>ού</w:t>
      </w:r>
      <w:r w:rsidR="00524013" w:rsidRPr="00104986">
        <w:rPr>
          <w:rFonts w:ascii="Tahoma" w:hAnsi="Tahoma" w:cs="Tahoma"/>
          <w:lang w:val="el-GR"/>
        </w:rPr>
        <w:t xml:space="preserve"> κράνο</w:t>
      </w:r>
      <w:r w:rsidR="00306687" w:rsidRPr="00104986">
        <w:rPr>
          <w:rFonts w:ascii="Tahoma" w:hAnsi="Tahoma" w:cs="Tahoma"/>
          <w:lang w:val="el-GR"/>
        </w:rPr>
        <w:t>υ</w:t>
      </w:r>
      <w:r w:rsidR="00524013" w:rsidRPr="00104986">
        <w:rPr>
          <w:rFonts w:ascii="Tahoma" w:hAnsi="Tahoma" w:cs="Tahoma"/>
          <w:lang w:val="el-GR"/>
        </w:rPr>
        <w:t>ς του τύπου που εγκρίνεται από τον Έφορο Μηχανοκινήτων Οχημάτων</w:t>
      </w:r>
      <w:r w:rsidRPr="00104986">
        <w:rPr>
          <w:rFonts w:ascii="Tahoma" w:eastAsia="Calibri" w:hAnsi="Tahoma" w:cs="Tahoma"/>
          <w:lang w:val="el-GR"/>
        </w:rPr>
        <w:t>, αλλά και των υπόλοιπων χρηστών</w:t>
      </w:r>
      <w:r w:rsidR="00E05D8E" w:rsidRPr="00104986">
        <w:rPr>
          <w:rFonts w:ascii="Tahoma" w:eastAsia="Calibri" w:hAnsi="Tahoma" w:cs="Tahoma"/>
          <w:lang w:val="el-GR"/>
        </w:rPr>
        <w:t xml:space="preserve"> του οδικού δικτύου</w:t>
      </w:r>
      <w:r w:rsidRPr="00104986">
        <w:rPr>
          <w:rFonts w:ascii="Tahoma" w:eastAsia="Calibri" w:hAnsi="Tahoma" w:cs="Tahoma"/>
          <w:lang w:val="el-GR"/>
        </w:rPr>
        <w:t xml:space="preserve">, στο Νομοσχέδιο καθορίζονται υποχρεώσεις για πρόσωπα που κατασκευάζουν, συναρμολογούν, </w:t>
      </w:r>
      <w:r w:rsidRPr="00104986">
        <w:rPr>
          <w:rFonts w:ascii="Tahoma" w:eastAsia="Calibri" w:hAnsi="Tahoma" w:cs="Tahoma"/>
          <w:lang w:val="el-GR"/>
        </w:rPr>
        <w:lastRenderedPageBreak/>
        <w:t>εισάγουν, πωλούν ή ενοικιάζουν τέτοιες Συσκευές. Τέλος καθορίζονται αδικήματα και σχετικές ποινές.</w:t>
      </w:r>
    </w:p>
    <w:p w14:paraId="2ECDDF55" w14:textId="77777777" w:rsidR="00A17DAF" w:rsidRPr="00104986" w:rsidRDefault="00A17DAF" w:rsidP="00A17DAF">
      <w:pPr>
        <w:jc w:val="both"/>
        <w:rPr>
          <w:rFonts w:ascii="Tahoma" w:hAnsi="Tahoma" w:cs="Tahoma"/>
          <w:lang w:val="el-GR"/>
        </w:rPr>
      </w:pPr>
    </w:p>
    <w:p w14:paraId="231A474F" w14:textId="391929AA" w:rsidR="00A17DAF" w:rsidRDefault="00A17DAF" w:rsidP="00A17DAF">
      <w:pPr>
        <w:jc w:val="both"/>
        <w:rPr>
          <w:rFonts w:ascii="Tahoma" w:eastAsia="Calibri" w:hAnsi="Tahoma" w:cs="Tahoma"/>
          <w:lang w:val="el-GR"/>
        </w:rPr>
      </w:pPr>
      <w:r w:rsidRPr="00104986">
        <w:rPr>
          <w:rFonts w:ascii="Tahoma" w:hAnsi="Tahoma" w:cs="Tahoma"/>
          <w:lang w:val="el-GR"/>
        </w:rPr>
        <w:t xml:space="preserve">Στο </w:t>
      </w:r>
      <w:r w:rsidRPr="00104986">
        <w:rPr>
          <w:rFonts w:ascii="Tahoma" w:eastAsia="Calibri" w:hAnsi="Tahoma" w:cs="Tahoma"/>
          <w:lang w:val="el-GR"/>
        </w:rPr>
        <w:t>Νομοσχέδιο με τίτλο «ο περί Εξωδίκου Ρυθμίσεως Αδικημάτων (Τροποποιητικός) Νόμος του 2021» εισάγεται η  δυνατότητα εξώδικης ρύθμισης των αδικημάτων που καθορίζονται στο προαναφερόμενο Νομοσχέδιο για τις Συσκευ</w:t>
      </w:r>
      <w:r w:rsidR="00E05D8E" w:rsidRPr="00104986">
        <w:rPr>
          <w:rFonts w:ascii="Tahoma" w:eastAsia="Calibri" w:hAnsi="Tahoma" w:cs="Tahoma"/>
          <w:lang w:val="el-GR"/>
        </w:rPr>
        <w:t xml:space="preserve">ές </w:t>
      </w:r>
      <w:r w:rsidR="00E05D8E">
        <w:rPr>
          <w:rFonts w:ascii="Tahoma" w:eastAsia="Calibri" w:hAnsi="Tahoma" w:cs="Tahoma"/>
          <w:lang w:val="el-GR"/>
        </w:rPr>
        <w:t>Προσωπικής Κινητικότητας οι οποίες</w:t>
      </w:r>
      <w:r w:rsidRPr="00A17DAF">
        <w:rPr>
          <w:rFonts w:ascii="Tahoma" w:eastAsia="Calibri" w:hAnsi="Tahoma" w:cs="Tahoma"/>
          <w:lang w:val="el-GR"/>
        </w:rPr>
        <w:t xml:space="preserve"> θα μπορούσαν να τύχουν τέτοιας ρύθμισης.</w:t>
      </w:r>
    </w:p>
    <w:p w14:paraId="25ECEBC8" w14:textId="77777777" w:rsidR="00A17DAF" w:rsidRDefault="00A17DAF" w:rsidP="00A17DAF">
      <w:pPr>
        <w:jc w:val="both"/>
        <w:rPr>
          <w:rFonts w:ascii="Tahoma" w:eastAsia="Calibri" w:hAnsi="Tahoma" w:cs="Tahoma"/>
          <w:lang w:val="el-GR"/>
        </w:rPr>
      </w:pPr>
    </w:p>
    <w:p w14:paraId="2164A1CF" w14:textId="6CCA8DA7" w:rsidR="008F1F38" w:rsidRPr="003B117B" w:rsidRDefault="00A17DAF" w:rsidP="00333139">
      <w:pPr>
        <w:jc w:val="both"/>
        <w:rPr>
          <w:rFonts w:ascii="Tahoma" w:eastAsia="Calibri" w:hAnsi="Tahoma" w:cs="Tahoma"/>
          <w:lang w:val="el-GR"/>
        </w:rPr>
      </w:pPr>
      <w:r w:rsidRPr="00A17DAF">
        <w:rPr>
          <w:rFonts w:ascii="Tahoma" w:eastAsia="Calibri" w:hAnsi="Tahoma" w:cs="Tahoma"/>
          <w:lang w:val="el-GR"/>
        </w:rPr>
        <w:t>Στο Προσχέδιο Κανονισμών με τίτλο «οι περί Μηχανοκινήτων Οχημάτων και Τροχαίας Κινήσεως (Τροποποιητικοί)</w:t>
      </w:r>
      <w:r w:rsidRPr="00A17DAF">
        <w:rPr>
          <w:rFonts w:ascii="Tahoma" w:hAnsi="Tahoma" w:cs="Tahoma"/>
          <w:lang w:val="el-GR"/>
        </w:rPr>
        <w:t xml:space="preserve"> </w:t>
      </w:r>
      <w:r w:rsidRPr="00A17DAF">
        <w:rPr>
          <w:rFonts w:ascii="Tahoma" w:eastAsia="Calibri" w:hAnsi="Tahoma" w:cs="Tahoma"/>
          <w:lang w:val="el-GR"/>
        </w:rPr>
        <w:t>Κανονισμοί  του 2021»,</w:t>
      </w:r>
      <w:bookmarkEnd w:id="0"/>
      <w:r w:rsidRPr="00A17DAF">
        <w:rPr>
          <w:rFonts w:ascii="Tahoma" w:eastAsia="Calibri" w:hAnsi="Tahoma" w:cs="Tahoma"/>
          <w:lang w:val="el-GR"/>
        </w:rPr>
        <w:t xml:space="preserve"> καθορίζεται ότι δεν απαιτείται υποχρέωση εγγραφής των Συσκευών Προσωπικής </w:t>
      </w:r>
      <w:r w:rsidRPr="008F1F38">
        <w:rPr>
          <w:rFonts w:ascii="Tahoma" w:eastAsia="Calibri" w:hAnsi="Tahoma" w:cs="Tahoma"/>
          <w:lang w:val="el-GR"/>
        </w:rPr>
        <w:t>Κινητικότητας</w:t>
      </w:r>
      <w:r w:rsidR="00104986" w:rsidRPr="008F1F38">
        <w:rPr>
          <w:rFonts w:ascii="Tahoma" w:eastAsia="Calibri" w:hAnsi="Tahoma" w:cs="Tahoma"/>
          <w:lang w:val="el-GR"/>
        </w:rPr>
        <w:t>.</w:t>
      </w:r>
      <w:r w:rsidR="00077CE9" w:rsidRPr="003B117B">
        <w:rPr>
          <w:rFonts w:ascii="Tahoma" w:eastAsia="Calibri" w:hAnsi="Tahoma" w:cs="Tahoma"/>
          <w:lang w:val="el-GR"/>
        </w:rPr>
        <w:t xml:space="preserve"> </w:t>
      </w:r>
    </w:p>
    <w:p w14:paraId="5BDF34F4" w14:textId="77777777" w:rsidR="00A17DAF" w:rsidRPr="00A17DAF" w:rsidRDefault="00A17DAF" w:rsidP="00A17DAF">
      <w:pPr>
        <w:jc w:val="both"/>
        <w:rPr>
          <w:rFonts w:ascii="Tahoma" w:hAnsi="Tahoma" w:cs="Tahoma"/>
          <w:lang w:val="el-GR"/>
        </w:rPr>
      </w:pPr>
    </w:p>
    <w:p w14:paraId="1CFF6616" w14:textId="627BB246" w:rsidR="00A17DAF" w:rsidRPr="00A17DAF" w:rsidRDefault="00540F65" w:rsidP="00A17DAF">
      <w:pPr>
        <w:jc w:val="both"/>
        <w:rPr>
          <w:rFonts w:ascii="Tahoma" w:hAnsi="Tahoma" w:cs="Tahoma"/>
          <w:lang w:val="el-GR"/>
        </w:rPr>
      </w:pPr>
      <w:r w:rsidRPr="00A17DAF">
        <w:rPr>
          <w:rFonts w:ascii="Tahoma" w:hAnsi="Tahoma" w:cs="Tahoma"/>
          <w:noProof/>
          <w:lang w:val="el-GR" w:eastAsia="el-GR"/>
        </w:rPr>
        <mc:AlternateContent>
          <mc:Choice Requires="wps">
            <w:drawing>
              <wp:anchor distT="0" distB="0" distL="114300" distR="114300" simplePos="0" relativeHeight="251673600" behindDoc="0" locked="0" layoutInCell="1" allowOverlap="1" wp14:anchorId="157594FD" wp14:editId="5DD65C4C">
                <wp:simplePos x="0" y="0"/>
                <wp:positionH relativeFrom="column">
                  <wp:posOffset>-498475</wp:posOffset>
                </wp:positionH>
                <wp:positionV relativeFrom="paragraph">
                  <wp:posOffset>1949508</wp:posOffset>
                </wp:positionV>
                <wp:extent cx="228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A5A93"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53.5pt" to="-21.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VDioB3QAAAAsBAAAPAAAAZHJzL2Rvd25yZXYueG1sTI9NS8NA&#10;EIbvgv9hGcFLSXdN1ZaYTRE1Ny9Wxes0GZNgdjbNbtvor3cEQY/zzsP7ka8n16sDjaHzbOFibkAR&#10;V77uuLHw8lwmK1AhItfYeyYLnxRgXZye5JjV/shPdNjERokJhwwttDEOmdahaslhmPuBWH7vfnQY&#10;5RwbXY94FHPX69SYa+2wY0locaC7lqqPzd5ZCOUr7cqvWTUzb4vGU7q7f3xAa8/PptsbUJGm+AfD&#10;T32pDoV02vo910H1FpLl6kpQCwuzlFFCJJepKNtfRRe5/r+h+AYAAP//AwBQSwECLQAUAAYACAAA&#10;ACEAtoM4kv4AAADhAQAAEwAAAAAAAAAAAAAAAAAAAAAAW0NvbnRlbnRfVHlwZXNdLnhtbFBLAQIt&#10;ABQABgAIAAAAIQA4/SH/1gAAAJQBAAALAAAAAAAAAAAAAAAAAC8BAABfcmVscy8ucmVsc1BLAQIt&#10;ABQABgAIAAAAIQBUY07zrgEAAEcDAAAOAAAAAAAAAAAAAAAAAC4CAABkcnMvZTJvRG9jLnhtbFBL&#10;AQItABQABgAIAAAAIQCVDioB3QAAAAsBAAAPAAAAAAAAAAAAAAAAAAgEAABkcnMvZG93bnJldi54&#10;bWxQSwUGAAAAAAQABADzAAAAEgUAAAAA&#10;"/>
            </w:pict>
          </mc:Fallback>
        </mc:AlternateContent>
      </w:r>
      <w:r w:rsidRPr="00A17DAF">
        <w:rPr>
          <w:rFonts w:ascii="Tahoma" w:hAnsi="Tahoma" w:cs="Tahoma"/>
          <w:noProof/>
          <w:lang w:val="el-GR" w:eastAsia="el-GR"/>
        </w:rPr>
        <mc:AlternateContent>
          <mc:Choice Requires="wps">
            <w:drawing>
              <wp:anchor distT="0" distB="0" distL="114300" distR="114300" simplePos="0" relativeHeight="251676672" behindDoc="0" locked="0" layoutInCell="1" allowOverlap="1" wp14:anchorId="07AEBEC8" wp14:editId="42DA8EEC">
                <wp:simplePos x="0" y="0"/>
                <wp:positionH relativeFrom="column">
                  <wp:posOffset>-497840</wp:posOffset>
                </wp:positionH>
                <wp:positionV relativeFrom="paragraph">
                  <wp:posOffset>1794452</wp:posOffset>
                </wp:positionV>
                <wp:extent cx="2286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160E8"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41.3pt" to="-21.2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Nw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FiGJ&#10;e+jR3hnM286hSkkJCiqDwAlKDdoWkFDJnfG1krPc62dFvlskVdVh2bLA+PWiASX1GfGbFL+xGu47&#10;DF8UhRh8dCrIdm5M7yFBEHQO3bncu8PODhE4zLLFPIEektEV42LM08a6z0z1yBtlJLj0uuECn56t&#10;8zxwMYb4Y6m2XIjQeyHRUEbLWTYLCVYJTr3Th1nTHiph0An76QlfKAo8j2FGHSUNYB3DdHOzHebi&#10;asPlQno8qATo3KzrePxYJsvNYrPIJ3k230zypK4nn7ZVPplv04+z+kNdVXX601NL86LjlDLp2Y2j&#10;muZ/Nwq3R3Mdsvuw3mWI36IHvYDs+A+kQyt9965zcFD0sjNji2E6Q/DtJfnxf9yD/fje178AAAD/&#10;/wMAUEsDBBQABgAIAAAAIQAEZb8v3gAAAAsBAAAPAAAAZHJzL2Rvd25yZXYueG1sTI/BTsMwDIbv&#10;SLxDZCQuU5cSpq0qTScE9MaFAdrVa0xb0SRdk22Fp8dIk+Do359+fy7Wk+3FkcbQeafhZp6CIFd7&#10;07lGw9trlWQgQkRnsPeONHxRgHV5eVFgbvzJvdBxExvBJS7kqKGNccilDHVLFsPcD+R49+FHi5HH&#10;sZFmxBOX216qNF1Ki53jCy0O9NBS/bk5WA2heqd99T2rZ+n2tvGk9o/PT6j19dV0fwci0hT/YPjV&#10;Z3Uo2WnnD84E0WtIVtmCUQ0qU0sQTCQLxcnunMiykP9/KH8AAAD//wMAUEsBAi0AFAAGAAgAAAAh&#10;ALaDOJL+AAAA4QEAABMAAAAAAAAAAAAAAAAAAAAAAFtDb250ZW50X1R5cGVzXS54bWxQSwECLQAU&#10;AAYACAAAACEAOP0h/9YAAACUAQAACwAAAAAAAAAAAAAAAAAvAQAAX3JlbHMvLnJlbHNQSwECLQAU&#10;AAYACAAAACEAJ6qDcB0CAAA3BAAADgAAAAAAAAAAAAAAAAAuAgAAZHJzL2Uyb0RvYy54bWxQSwEC&#10;LQAUAAYACAAAACEABGW/L94AAAALAQAADwAAAAAAAAAAAAAAAAB3BAAAZHJzL2Rvd25yZXYueG1s&#10;UEsFBgAAAAAEAAQA8wAAAIIFAAAAAA==&#10;"/>
            </w:pict>
          </mc:Fallback>
        </mc:AlternateContent>
      </w:r>
      <w:r w:rsidRPr="00A17DAF">
        <w:rPr>
          <w:rFonts w:ascii="Tahoma" w:hAnsi="Tahoma" w:cs="Tahoma"/>
          <w:noProof/>
          <w:lang w:val="el-GR" w:eastAsia="el-GR"/>
        </w:rPr>
        <mc:AlternateContent>
          <mc:Choice Requires="wps">
            <w:drawing>
              <wp:anchor distT="0" distB="0" distL="114300" distR="114300" simplePos="0" relativeHeight="251669504" behindDoc="0" locked="0" layoutInCell="1" allowOverlap="1" wp14:anchorId="7C681F96" wp14:editId="4E35F4A6">
                <wp:simplePos x="0" y="0"/>
                <wp:positionH relativeFrom="column">
                  <wp:posOffset>-498475</wp:posOffset>
                </wp:positionH>
                <wp:positionV relativeFrom="paragraph">
                  <wp:posOffset>1393248</wp:posOffset>
                </wp:positionV>
                <wp:extent cx="228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6769"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09.7pt" to="-21.2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LRHA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yxbzBDpIRleMizFPG+s+M9Ujb5SR4NKrhgt8erbO&#10;88DFGOKPpdpyIULnhUQDlD7LZiHBKsGpd/owa9pDJQw6YT874QtFgecxzKijpAGsY5hubrbDXFxt&#10;uFxIjweVAJ2bdR2OH8tkuVlsFvkkz+abSZ7U9eTTtson8236cVZ/qKuqTn96amledJxSJj27cVDT&#10;/O8G4fZkriN2H9W7DPFb9KAXkB3/gXRope/edQ4Oil52ZmwxzGYIvr0jP/yPe7AfX/v6FwAAAP//&#10;AwBQSwMEFAAGAAgAAAAhAEeaZ9reAAAACwEAAA8AAABkcnMvZG93bnJldi54bWxMj8FOwzAMhu9I&#10;vENkJC5Tl66MMUrTCQG97cIY4uq1pq1onK7JtsLTYyQkOPr3p9+fs9VoO3WkwbeODcymMSji0lUt&#10;1wa2L0W0BOUDcoWdYzLwSR5W+flZhmnlTvxMx02olZSwT9FAE0Kfau3Lhiz6qeuJZffuBotBxqHW&#10;1YAnKbedTuJ4oS22LBca7OmhofJjc7AGfPFK++JrUk7it6vaUbJ/XD+hMZcX4/0dqEBj+IPhR1/U&#10;IRennTtw5VVnILpZXgtqIJndzkEJEc0TSXa/ic4z/f+H/BsAAP//AwBQSwECLQAUAAYACAAAACEA&#10;toM4kv4AAADhAQAAEwAAAAAAAAAAAAAAAAAAAAAAW0NvbnRlbnRfVHlwZXNdLnhtbFBLAQItABQA&#10;BgAIAAAAIQA4/SH/1gAAAJQBAAALAAAAAAAAAAAAAAAAAC8BAABfcmVscy8ucmVsc1BLAQItABQA&#10;BgAIAAAAIQBSaDLRHAIAADUEAAAOAAAAAAAAAAAAAAAAAC4CAABkcnMvZTJvRG9jLnhtbFBLAQIt&#10;ABQABgAIAAAAIQBHmmfa3gAAAAsBAAAPAAAAAAAAAAAAAAAAAHYEAABkcnMvZG93bnJldi54bWxQ&#10;SwUGAAAAAAQABADzAAAAgQUAAAAA&#10;"/>
            </w:pict>
          </mc:Fallback>
        </mc:AlternateContent>
      </w:r>
      <w:r w:rsidRPr="00A17DAF">
        <w:rPr>
          <w:rFonts w:ascii="Tahoma" w:hAnsi="Tahoma" w:cs="Tahoma"/>
          <w:noProof/>
          <w:lang w:val="el-GR" w:eastAsia="el-GR"/>
        </w:rPr>
        <mc:AlternateContent>
          <mc:Choice Requires="wps">
            <w:drawing>
              <wp:anchor distT="0" distB="0" distL="114300" distR="114300" simplePos="0" relativeHeight="251667456" behindDoc="0" locked="0" layoutInCell="1" allowOverlap="1" wp14:anchorId="3C1E18A7" wp14:editId="557298B3">
                <wp:simplePos x="0" y="0"/>
                <wp:positionH relativeFrom="column">
                  <wp:posOffset>-498475</wp:posOffset>
                </wp:positionH>
                <wp:positionV relativeFrom="paragraph">
                  <wp:posOffset>1037013</wp:posOffset>
                </wp:positionV>
                <wp:extent cx="228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FD0A8"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81.65pt" to="-21.2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kZ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4/ks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HBwkszeAAAACwEAAA8AAABkcnMvZG93bnJldi54bWxMj0FPg0AQhe8m&#10;/ofNmHhp6CJobZClMSq3Xqwar1MYgcjOUnbbor++Y2Kix3nvy5v38tVke3Wg0XeODVzNY1DElas7&#10;bgy8vpTREpQPyDX2jsnAF3lYFednOWa1O/IzHTahURLCPkMDbQhDprWvWrLo524gFu/DjRaDnGOj&#10;6xGPEm57ncTxQlvsWD60ONBDS9XnZm8N+PKNduX3rJrF72njKNk9rp/QmMuL6f4OVKAp/MHwU1+q&#10;QyGdtm7PtVe9geh2eSOoGIs0BSVEdJ2Isv1VdJHr/xuKEwAAAP//AwBQSwECLQAUAAYACAAAACEA&#10;toM4kv4AAADhAQAAEwAAAAAAAAAAAAAAAAAAAAAAW0NvbnRlbnRfVHlwZXNdLnhtbFBLAQItABQA&#10;BgAIAAAAIQA4/SH/1gAAAJQBAAALAAAAAAAAAAAAAAAAAC8BAABfcmVscy8ucmVsc1BLAQItABQA&#10;BgAIAAAAIQDYO5kZHAIAADUEAAAOAAAAAAAAAAAAAAAAAC4CAABkcnMvZTJvRG9jLnhtbFBLAQIt&#10;ABQABgAIAAAAIQBwcJLM3gAAAAsBAAAPAAAAAAAAAAAAAAAAAHYEAABkcnMvZG93bnJldi54bWxQ&#10;SwUGAAAAAAQABADzAAAAgQUAAAAA&#10;"/>
            </w:pict>
          </mc:Fallback>
        </mc:AlternateContent>
      </w:r>
      <w:r w:rsidR="00A17DAF" w:rsidRPr="00A17DAF">
        <w:rPr>
          <w:rFonts w:ascii="Tahoma" w:hAnsi="Tahoma" w:cs="Tahoma"/>
          <w:lang w:val="el-GR"/>
        </w:rPr>
        <w:t>4</w:t>
      </w:r>
      <w:r w:rsidR="00A17DAF">
        <w:rPr>
          <w:rFonts w:ascii="Tahoma" w:hAnsi="Tahoma" w:cs="Tahoma"/>
          <w:lang w:val="el-GR"/>
        </w:rPr>
        <w:t xml:space="preserve">. </w:t>
      </w:r>
      <w:r w:rsidR="00A17DAF" w:rsidRPr="00A17DAF">
        <w:rPr>
          <w:rFonts w:ascii="Tahoma" w:hAnsi="Tahoma" w:cs="Tahoma"/>
          <w:lang w:val="el-GR"/>
        </w:rPr>
        <w:t>Τα δύο προτεινόμενα Νομοσχέδι</w:t>
      </w:r>
      <w:r w:rsidR="00A17DAF">
        <w:rPr>
          <w:rFonts w:ascii="Tahoma" w:hAnsi="Tahoma" w:cs="Tahoma"/>
          <w:lang w:val="el-GR"/>
        </w:rPr>
        <w:t xml:space="preserve">α και </w:t>
      </w:r>
      <w:r w:rsidR="00A17DAF" w:rsidRPr="00A17DAF">
        <w:rPr>
          <w:rFonts w:ascii="Tahoma" w:hAnsi="Tahoma" w:cs="Tahoma"/>
          <w:lang w:val="el-GR"/>
        </w:rPr>
        <w:t>το Προσχέδιο Κανονισμών</w:t>
      </w:r>
      <w:r w:rsidR="00077CE9">
        <w:rPr>
          <w:rFonts w:ascii="Tahoma" w:hAnsi="Tahoma" w:cs="Tahoma"/>
          <w:lang w:val="el-GR"/>
        </w:rPr>
        <w:t xml:space="preserve"> έτυχαν</w:t>
      </w:r>
      <w:r w:rsidR="00A17DAF" w:rsidRPr="00A17DAF">
        <w:rPr>
          <w:rFonts w:ascii="Tahoma" w:hAnsi="Tahoma" w:cs="Tahoma"/>
          <w:lang w:val="el-GR"/>
        </w:rPr>
        <w:t xml:space="preserve"> νομοτεχνικού ελέγχου από τη Νομική Υπηρεσία και έχουν ετοιμαστεί και υπογραφεί από τον Γενικό Εισαγγελέα της Δημοκρατίας οι απαραίτητες Αιτιολογικές Εκθέσεις των δύο Νομοσχεδίων. </w:t>
      </w:r>
      <w:bookmarkStart w:id="3" w:name="_Hlk78981346"/>
      <w:r w:rsidR="00A17DAF" w:rsidRPr="00A17DAF">
        <w:rPr>
          <w:rFonts w:ascii="Tahoma" w:hAnsi="Tahoma" w:cs="Tahoma"/>
          <w:lang w:val="el-GR"/>
        </w:rPr>
        <w:t xml:space="preserve">Αντίγραφο του Νομοσχεδίου με τίτλο </w:t>
      </w:r>
      <w:bookmarkEnd w:id="3"/>
      <w:r w:rsidR="00A17DAF" w:rsidRPr="00A17DAF">
        <w:rPr>
          <w:rFonts w:ascii="Tahoma" w:hAnsi="Tahoma" w:cs="Tahoma"/>
          <w:lang w:val="el-GR"/>
        </w:rPr>
        <w:t xml:space="preserve">«ο περί Ρύθμισης της Διακίνησης Ποδηλάτων και άλλων Συσκευών Προσωπικής Κινητικότητας (Τροποποιητικός) Νόμος του 2021» επισυνάπτεται ως Παράρτημα Ι, μαζί με την Αιτιολογική Έκθεση. Αντίγραφο του Νομοσχεδίου με τίτλο «ο περί Εξωδίκου Ρυθμίσεως Αδικημάτων (Τροποποιητικός) Νόμος του 2021», επισυνάπτεται ως Παράρτημα ΙΙ, μαζί με την Αιτιολογική Έκθεση. Αντίγραφο του </w:t>
      </w:r>
      <w:r w:rsidR="00A17DAF" w:rsidRPr="00A17DAF">
        <w:rPr>
          <w:rFonts w:ascii="Tahoma" w:eastAsia="Calibri" w:hAnsi="Tahoma" w:cs="Tahoma"/>
          <w:lang w:val="el-GR"/>
        </w:rPr>
        <w:t xml:space="preserve">Προσχεδίου Κανονισμών </w:t>
      </w:r>
      <w:r w:rsidR="00A17DAF" w:rsidRPr="00A17DAF">
        <w:rPr>
          <w:rFonts w:ascii="Tahoma" w:hAnsi="Tahoma" w:cs="Tahoma"/>
          <w:lang w:val="el-GR"/>
        </w:rPr>
        <w:t xml:space="preserve">με τίτλο </w:t>
      </w:r>
      <w:r w:rsidR="00A17DAF" w:rsidRPr="00A17DAF">
        <w:rPr>
          <w:rFonts w:ascii="Tahoma" w:eastAsia="Calibri" w:hAnsi="Tahoma" w:cs="Tahoma"/>
          <w:lang w:val="el-GR"/>
        </w:rPr>
        <w:t>«οι περί Μηχανοκινήτων Οχημάτων και Τροχαίας Κινήσεως (Τροποποιητικοί) Κανονισμοί του 2021»</w:t>
      </w:r>
      <w:r w:rsidR="00A17DAF" w:rsidRPr="00A17DAF">
        <w:rPr>
          <w:rFonts w:ascii="Tahoma" w:hAnsi="Tahoma" w:cs="Tahoma"/>
          <w:lang w:val="el-GR"/>
        </w:rPr>
        <w:t xml:space="preserve"> επισυνάπτετα</w:t>
      </w:r>
      <w:r w:rsidR="00077CE9">
        <w:rPr>
          <w:rFonts w:ascii="Tahoma" w:hAnsi="Tahoma" w:cs="Tahoma"/>
          <w:lang w:val="el-GR"/>
        </w:rPr>
        <w:t>ι</w:t>
      </w:r>
      <w:r w:rsidR="008F1860">
        <w:rPr>
          <w:rFonts w:ascii="Tahoma" w:hAnsi="Tahoma" w:cs="Tahoma"/>
          <w:lang w:val="el-GR"/>
        </w:rPr>
        <w:t xml:space="preserve"> ως Παράρτημα ΙΙΙ, καθώς και</w:t>
      </w:r>
      <w:r w:rsidR="00A17DAF" w:rsidRPr="00A17DAF">
        <w:rPr>
          <w:rFonts w:ascii="Tahoma" w:hAnsi="Tahoma" w:cs="Tahoma"/>
          <w:lang w:val="el-GR"/>
        </w:rPr>
        <w:t xml:space="preserve"> τ</w:t>
      </w:r>
      <w:r w:rsidR="008F1860">
        <w:rPr>
          <w:rFonts w:ascii="Tahoma" w:hAnsi="Tahoma" w:cs="Tahoma"/>
          <w:lang w:val="el-GR"/>
        </w:rPr>
        <w:t>ο</w:t>
      </w:r>
      <w:r w:rsidR="00A17DAF" w:rsidRPr="00A17DAF">
        <w:rPr>
          <w:rFonts w:ascii="Tahoma" w:hAnsi="Tahoma" w:cs="Tahoma"/>
          <w:lang w:val="el-GR"/>
        </w:rPr>
        <w:t xml:space="preserve"> </w:t>
      </w:r>
      <w:r w:rsidR="00077CE9">
        <w:rPr>
          <w:rFonts w:ascii="Tahoma" w:hAnsi="Tahoma" w:cs="Tahoma"/>
          <w:lang w:val="el-GR"/>
        </w:rPr>
        <w:t>σχετικ</w:t>
      </w:r>
      <w:r w:rsidR="008F1860">
        <w:rPr>
          <w:rFonts w:ascii="Tahoma" w:hAnsi="Tahoma" w:cs="Tahoma"/>
          <w:lang w:val="el-GR"/>
        </w:rPr>
        <w:t>ό</w:t>
      </w:r>
      <w:r w:rsidR="00077CE9">
        <w:rPr>
          <w:rFonts w:ascii="Tahoma" w:hAnsi="Tahoma" w:cs="Tahoma"/>
          <w:lang w:val="el-GR"/>
        </w:rPr>
        <w:t xml:space="preserve"> </w:t>
      </w:r>
      <w:r w:rsidR="00A17DAF" w:rsidRPr="00A17DAF">
        <w:rPr>
          <w:rFonts w:ascii="Tahoma" w:hAnsi="Tahoma" w:cs="Tahoma"/>
          <w:lang w:val="el-GR"/>
        </w:rPr>
        <w:t>Ερωτηματολόγι</w:t>
      </w:r>
      <w:r w:rsidR="008F1860">
        <w:rPr>
          <w:rFonts w:ascii="Tahoma" w:hAnsi="Tahoma" w:cs="Tahoma"/>
          <w:lang w:val="el-GR"/>
        </w:rPr>
        <w:t>ο</w:t>
      </w:r>
      <w:r w:rsidR="00A17DAF" w:rsidRPr="00A17DAF">
        <w:rPr>
          <w:rFonts w:ascii="Tahoma" w:hAnsi="Tahoma" w:cs="Tahoma"/>
          <w:lang w:val="el-GR"/>
        </w:rPr>
        <w:t xml:space="preserve"> Ανάλυσης Αντικτύπου</w:t>
      </w:r>
      <w:r w:rsidR="008F1860" w:rsidRPr="008F1860">
        <w:rPr>
          <w:lang w:val="el-GR"/>
        </w:rPr>
        <w:t xml:space="preserve"> </w:t>
      </w:r>
      <w:r w:rsidR="008F1860" w:rsidRPr="008F1860">
        <w:rPr>
          <w:rFonts w:ascii="Tahoma" w:hAnsi="Tahoma" w:cs="Tahoma"/>
          <w:lang w:val="el-GR"/>
        </w:rPr>
        <w:t>ως Παράρτημα ΙV</w:t>
      </w:r>
      <w:r w:rsidR="00A17DAF" w:rsidRPr="00A17DAF">
        <w:rPr>
          <w:rFonts w:ascii="Tahoma" w:hAnsi="Tahoma" w:cs="Tahoma"/>
          <w:lang w:val="el-GR"/>
        </w:rPr>
        <w:t>.</w:t>
      </w:r>
    </w:p>
    <w:p w14:paraId="0CFC0D9F" w14:textId="3958D903" w:rsidR="00A17DAF" w:rsidRPr="00A17DAF" w:rsidRDefault="00A17DAF" w:rsidP="00A17DAF">
      <w:pPr>
        <w:jc w:val="both"/>
        <w:rPr>
          <w:rFonts w:ascii="Tahoma" w:hAnsi="Tahoma" w:cs="Tahoma"/>
          <w:lang w:val="el-GR"/>
        </w:rPr>
      </w:pPr>
    </w:p>
    <w:p w14:paraId="3CE4AA19" w14:textId="208A180A" w:rsidR="00A17DAF" w:rsidRPr="00A17DAF" w:rsidRDefault="007A057E" w:rsidP="00FE1D18">
      <w:pPr>
        <w:spacing w:after="120"/>
        <w:jc w:val="both"/>
        <w:rPr>
          <w:rFonts w:ascii="Tahoma" w:hAnsi="Tahoma" w:cs="Tahoma"/>
          <w:lang w:val="el-GR"/>
        </w:rPr>
      </w:pPr>
      <w:r w:rsidRPr="00A17DAF">
        <w:rPr>
          <w:rFonts w:ascii="Tahoma" w:hAnsi="Tahoma" w:cs="Tahoma"/>
          <w:noProof/>
          <w:lang w:val="el-GR" w:eastAsia="el-GR"/>
        </w:rPr>
        <mc:AlternateContent>
          <mc:Choice Requires="wps">
            <w:drawing>
              <wp:anchor distT="0" distB="0" distL="114300" distR="114300" simplePos="0" relativeHeight="251678720" behindDoc="0" locked="0" layoutInCell="1" allowOverlap="1" wp14:anchorId="18D2E104" wp14:editId="4F40AC99">
                <wp:simplePos x="0" y="0"/>
                <wp:positionH relativeFrom="column">
                  <wp:posOffset>-485775</wp:posOffset>
                </wp:positionH>
                <wp:positionV relativeFrom="paragraph">
                  <wp:posOffset>1580515</wp:posOffset>
                </wp:positionV>
                <wp:extent cx="228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62DA4"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24.45pt" to="-20.25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WXBuC3gAAAAsBAAAPAAAAZHJzL2Rvd25yZXYueG1sTI/BTsMw&#10;DIbvSLxDZCQuU5dQxhil6YSA3nZhG+KaNaataJyuybbC02MkJDj696ffn/Pl6DpxxCG0njRcTRUI&#10;pMrblmoN202ZLECEaMiazhNq+MQAy+L8LDeZ9Sd6weM61oJLKGRGQxNjn0kZqgadCVPfI/Hu3Q/O&#10;RB6HWtrBnLjcdTJVai6daYkvNKbHxwarj/XBaQjlK+7Lr0k1UW/Xtcd0/7R6NlpfXowP9yAijvEP&#10;hh99VoeCnXb+QDaITkNyO79hVEM6W9yBYCKZKU52v4kscvn/h+IbAAD//wMAUEsBAi0AFAAGAAgA&#10;AAAhALaDOJL+AAAA4QEAABMAAAAAAAAAAAAAAAAAAAAAAFtDb250ZW50X1R5cGVzXS54bWxQSwEC&#10;LQAUAAYACAAAACEAOP0h/9YAAACUAQAACwAAAAAAAAAAAAAAAAAvAQAAX3JlbHMvLnJlbHNQSwEC&#10;LQAUAAYACAAAACEAVGNO864BAABHAwAADgAAAAAAAAAAAAAAAAAuAgAAZHJzL2Uyb0RvYy54bWxQ&#10;SwECLQAUAAYACAAAACEAllwbgt4AAAALAQAADwAAAAAAAAAAAAAAAAAIBAAAZHJzL2Rvd25yZXYu&#10;eG1sUEsFBgAAAAAEAAQA8wAAABMFAAAAAA==&#10;"/>
            </w:pict>
          </mc:Fallback>
        </mc:AlternateContent>
      </w:r>
      <w:r w:rsidR="00A17DAF" w:rsidRPr="00A17DAF">
        <w:rPr>
          <w:rFonts w:ascii="Tahoma" w:hAnsi="Tahoma" w:cs="Tahoma"/>
          <w:lang w:val="el-GR"/>
        </w:rPr>
        <w:t>5</w:t>
      </w:r>
      <w:r w:rsidR="00A17DAF">
        <w:rPr>
          <w:rFonts w:ascii="Tahoma" w:hAnsi="Tahoma" w:cs="Tahoma"/>
          <w:lang w:val="el-GR"/>
        </w:rPr>
        <w:t xml:space="preserve">. </w:t>
      </w:r>
      <w:r w:rsidR="00FE1D18" w:rsidRPr="00FE1D18">
        <w:rPr>
          <w:rFonts w:ascii="Tahoma" w:hAnsi="Tahoma" w:cs="Tahoma"/>
          <w:lang w:val="el-GR"/>
        </w:rPr>
        <w:t xml:space="preserve">Το Υπουργικό Συμβούλιο κατά τη συνεδρία του στις </w:t>
      </w:r>
      <w:r w:rsidR="00B77375">
        <w:rPr>
          <w:rFonts w:ascii="Tahoma" w:hAnsi="Tahoma" w:cs="Tahoma"/>
          <w:lang w:val="el-GR"/>
        </w:rPr>
        <w:t>15</w:t>
      </w:r>
      <w:r w:rsidR="00FE1D18" w:rsidRPr="00FE1D18">
        <w:rPr>
          <w:rFonts w:ascii="Tahoma" w:hAnsi="Tahoma" w:cs="Tahoma"/>
          <w:lang w:val="el-GR"/>
        </w:rPr>
        <w:t>.</w:t>
      </w:r>
      <w:r w:rsidR="00B77375">
        <w:rPr>
          <w:rFonts w:ascii="Tahoma" w:hAnsi="Tahoma" w:cs="Tahoma"/>
          <w:lang w:val="el-GR"/>
        </w:rPr>
        <w:t>1</w:t>
      </w:r>
      <w:r w:rsidR="00435E4B" w:rsidRPr="00435E4B">
        <w:rPr>
          <w:rFonts w:ascii="Tahoma" w:hAnsi="Tahoma" w:cs="Tahoma"/>
          <w:lang w:val="el-GR"/>
        </w:rPr>
        <w:t>1</w:t>
      </w:r>
      <w:r w:rsidR="00FE1D18" w:rsidRPr="00FE1D18">
        <w:rPr>
          <w:rFonts w:ascii="Tahoma" w:hAnsi="Tahoma" w:cs="Tahoma"/>
          <w:lang w:val="el-GR"/>
        </w:rPr>
        <w:t>.202</w:t>
      </w:r>
      <w:r w:rsidR="00B77375">
        <w:rPr>
          <w:rFonts w:ascii="Tahoma" w:hAnsi="Tahoma" w:cs="Tahoma"/>
          <w:lang w:val="el-GR"/>
        </w:rPr>
        <w:t>1</w:t>
      </w:r>
      <w:r w:rsidR="00FE1D18" w:rsidRPr="00FE1D18">
        <w:rPr>
          <w:rFonts w:ascii="Tahoma" w:hAnsi="Tahoma" w:cs="Tahoma"/>
          <w:lang w:val="el-GR"/>
        </w:rPr>
        <w:t>, ενέκρινε τ</w:t>
      </w:r>
      <w:r w:rsidR="00B77375">
        <w:rPr>
          <w:rFonts w:ascii="Tahoma" w:hAnsi="Tahoma" w:cs="Tahoma"/>
          <w:lang w:val="el-GR"/>
        </w:rPr>
        <w:t>α</w:t>
      </w:r>
      <w:r w:rsidR="00FE1D18" w:rsidRPr="00FE1D18">
        <w:rPr>
          <w:rFonts w:ascii="Tahoma" w:hAnsi="Tahoma" w:cs="Tahoma"/>
          <w:lang w:val="el-GR"/>
        </w:rPr>
        <w:t xml:space="preserve"> Προσχέδι</w:t>
      </w:r>
      <w:r w:rsidR="00B77375">
        <w:rPr>
          <w:rFonts w:ascii="Tahoma" w:hAnsi="Tahoma" w:cs="Tahoma"/>
          <w:lang w:val="el-GR"/>
        </w:rPr>
        <w:t>α</w:t>
      </w:r>
      <w:r w:rsidR="00FE1D18" w:rsidRPr="00FE1D18">
        <w:rPr>
          <w:rFonts w:ascii="Tahoma" w:hAnsi="Tahoma" w:cs="Tahoma"/>
          <w:lang w:val="el-GR"/>
        </w:rPr>
        <w:t xml:space="preserve"> Νομοσχεδί</w:t>
      </w:r>
      <w:r w:rsidR="00B77375">
        <w:rPr>
          <w:rFonts w:ascii="Tahoma" w:hAnsi="Tahoma" w:cs="Tahoma"/>
          <w:lang w:val="el-GR"/>
        </w:rPr>
        <w:t>ων</w:t>
      </w:r>
      <w:r w:rsidR="00FE1D18" w:rsidRPr="00FE1D18">
        <w:rPr>
          <w:rFonts w:ascii="Tahoma" w:hAnsi="Tahoma" w:cs="Tahoma"/>
          <w:lang w:val="el-GR"/>
        </w:rPr>
        <w:t xml:space="preserve"> με τίτλο</w:t>
      </w:r>
      <w:r w:rsidR="00B77375">
        <w:rPr>
          <w:rFonts w:ascii="Tahoma" w:hAnsi="Tahoma" w:cs="Tahoma"/>
          <w:lang w:val="el-GR"/>
        </w:rPr>
        <w:t>υς</w:t>
      </w:r>
      <w:r w:rsidR="00FE1D18" w:rsidRPr="00FE1D18">
        <w:rPr>
          <w:rFonts w:ascii="Tahoma" w:hAnsi="Tahoma" w:cs="Tahoma"/>
          <w:lang w:val="el-GR"/>
        </w:rPr>
        <w:t xml:space="preserve"> «</w:t>
      </w:r>
      <w:r w:rsidR="00B77375" w:rsidRPr="00B77375">
        <w:rPr>
          <w:rFonts w:ascii="Tahoma" w:hAnsi="Tahoma" w:cs="Tahoma"/>
          <w:lang w:val="el-GR"/>
        </w:rPr>
        <w:t>ο περί Ρύθμισης της Διακίνησης Ποδηλάτων και άλλων Συσκευών Προσωπικής Κινητικότητας (Τροποποιητικός) Νόμος του 2021</w:t>
      </w:r>
      <w:r w:rsidR="00FE1D18" w:rsidRPr="00FE1D18">
        <w:rPr>
          <w:rFonts w:ascii="Tahoma" w:hAnsi="Tahoma" w:cs="Tahoma"/>
          <w:lang w:val="el-GR"/>
        </w:rPr>
        <w:t xml:space="preserve">» </w:t>
      </w:r>
      <w:r w:rsidR="00B77375">
        <w:rPr>
          <w:rFonts w:ascii="Tahoma" w:hAnsi="Tahoma" w:cs="Tahoma"/>
          <w:lang w:val="el-GR"/>
        </w:rPr>
        <w:t>και «</w:t>
      </w:r>
      <w:r w:rsidR="00B77375" w:rsidRPr="00B77375">
        <w:rPr>
          <w:rFonts w:ascii="Tahoma" w:hAnsi="Tahoma" w:cs="Tahoma"/>
          <w:lang w:val="el-GR"/>
        </w:rPr>
        <w:t>ο περί Εξωδίκου Ρυθμίσεως Αδικημάτων (Τροποποιητικός) Νόμος του 2021»</w:t>
      </w:r>
      <w:r w:rsidR="00B77375">
        <w:rPr>
          <w:rFonts w:ascii="Tahoma" w:hAnsi="Tahoma" w:cs="Tahoma"/>
          <w:lang w:val="el-GR"/>
        </w:rPr>
        <w:t xml:space="preserve">, καθώς και </w:t>
      </w:r>
      <w:r w:rsidR="00435E4B" w:rsidRPr="00435E4B">
        <w:rPr>
          <w:rFonts w:ascii="Tahoma" w:hAnsi="Tahoma" w:cs="Tahoma"/>
          <w:lang w:val="el-GR"/>
        </w:rPr>
        <w:t>το Προσχέδιο Κανονισμών με τίτλο «οι περί Μηχανοκινήτων Οχημάτων και Τροχαίας Κινήσεως (Τροποποιητικοί)  Κανονισμοί του 2021»</w:t>
      </w:r>
      <w:r w:rsidR="00435E4B">
        <w:rPr>
          <w:rFonts w:ascii="Tahoma" w:hAnsi="Tahoma" w:cs="Tahoma"/>
          <w:lang w:val="el-GR"/>
        </w:rPr>
        <w:t xml:space="preserve"> </w:t>
      </w:r>
      <w:r w:rsidR="00FE1D18" w:rsidRPr="00FE1D18">
        <w:rPr>
          <w:rFonts w:ascii="Tahoma" w:hAnsi="Tahoma" w:cs="Tahoma"/>
          <w:lang w:val="el-GR"/>
        </w:rPr>
        <w:t>και εξουσιοδότησε τον Υπουργό Μεταφορών, Επικοινωνιών  και Έργων να τ</w:t>
      </w:r>
      <w:r w:rsidR="00435E4B">
        <w:rPr>
          <w:rFonts w:ascii="Tahoma" w:hAnsi="Tahoma" w:cs="Tahoma"/>
          <w:lang w:val="el-GR"/>
        </w:rPr>
        <w:t>α</w:t>
      </w:r>
      <w:r w:rsidR="00FE1D18" w:rsidRPr="00FE1D18">
        <w:rPr>
          <w:rFonts w:ascii="Tahoma" w:hAnsi="Tahoma" w:cs="Tahoma"/>
          <w:lang w:val="el-GR"/>
        </w:rPr>
        <w:t xml:space="preserve"> καταθέσει στη Βουλή των Αντιπροσώπων για ψήφιση του</w:t>
      </w:r>
      <w:r w:rsidR="00435E4B">
        <w:rPr>
          <w:rFonts w:ascii="Tahoma" w:hAnsi="Tahoma" w:cs="Tahoma"/>
          <w:lang w:val="el-GR"/>
        </w:rPr>
        <w:t>ς</w:t>
      </w:r>
      <w:r w:rsidR="00FE1D18" w:rsidRPr="00FE1D18">
        <w:rPr>
          <w:rFonts w:ascii="Tahoma" w:hAnsi="Tahoma" w:cs="Tahoma"/>
          <w:lang w:val="el-GR"/>
        </w:rPr>
        <w:t xml:space="preserve"> σε Νόμο</w:t>
      </w:r>
      <w:r w:rsidR="00435E4B">
        <w:rPr>
          <w:rFonts w:ascii="Tahoma" w:hAnsi="Tahoma" w:cs="Tahoma"/>
          <w:lang w:val="el-GR"/>
        </w:rPr>
        <w:t>υς και έγκριση των Κανονισμών, αντίστοιχα</w:t>
      </w:r>
      <w:r w:rsidR="00A17DAF" w:rsidRPr="00A17DAF">
        <w:rPr>
          <w:rFonts w:ascii="Tahoma" w:hAnsi="Tahoma" w:cs="Tahoma"/>
          <w:lang w:val="el-GR"/>
        </w:rPr>
        <w:t xml:space="preserve">. </w:t>
      </w:r>
      <w:r w:rsidR="00425E7E">
        <w:rPr>
          <w:rFonts w:ascii="Tahoma" w:hAnsi="Tahoma" w:cs="Tahoma"/>
          <w:lang w:val="el-GR"/>
        </w:rPr>
        <w:t>Αν</w:t>
      </w:r>
      <w:r w:rsidR="00425E7E" w:rsidRPr="00425E7E">
        <w:rPr>
          <w:rFonts w:ascii="Tahoma" w:hAnsi="Tahoma" w:cs="Tahoma"/>
          <w:lang w:val="el-GR"/>
        </w:rPr>
        <w:t xml:space="preserve">τίγραφο Προσχεδίου της σχετικής Απόφασης </w:t>
      </w:r>
      <w:r w:rsidR="00425E7E">
        <w:rPr>
          <w:rFonts w:ascii="Tahoma" w:hAnsi="Tahoma" w:cs="Tahoma"/>
          <w:lang w:val="el-GR"/>
        </w:rPr>
        <w:t xml:space="preserve">του Υπουργικού Συμβουλίου, </w:t>
      </w:r>
      <w:r w:rsidR="00425E7E" w:rsidRPr="00425E7E">
        <w:rPr>
          <w:rFonts w:ascii="Tahoma" w:hAnsi="Tahoma" w:cs="Tahoma"/>
          <w:lang w:val="el-GR"/>
        </w:rPr>
        <w:t>επισυνάπτεται ως Παράρτημα V</w:t>
      </w:r>
      <w:r w:rsidR="00425E7E">
        <w:rPr>
          <w:rFonts w:ascii="Tahoma" w:hAnsi="Tahoma" w:cs="Tahoma"/>
          <w:lang w:val="el-GR"/>
        </w:rPr>
        <w:t>.</w:t>
      </w:r>
    </w:p>
    <w:p w14:paraId="14842FCE" w14:textId="2B2E5B2D" w:rsidR="00540F65" w:rsidRDefault="00540F65" w:rsidP="0029304C">
      <w:pPr>
        <w:jc w:val="both"/>
        <w:rPr>
          <w:rFonts w:ascii="Tahoma" w:hAnsi="Tahoma" w:cs="Tahoma"/>
          <w:lang w:val="el-GR"/>
        </w:rPr>
      </w:pPr>
    </w:p>
    <w:p w14:paraId="655F3308" w14:textId="77777777" w:rsidR="00185ED8" w:rsidRPr="0058012B" w:rsidRDefault="00185ED8" w:rsidP="00600905">
      <w:pPr>
        <w:pStyle w:val="Header"/>
        <w:jc w:val="both"/>
        <w:rPr>
          <w:rFonts w:ascii="Tahoma" w:hAnsi="Tahoma" w:cs="Tahoma"/>
          <w:b/>
          <w:spacing w:val="0"/>
          <w:sz w:val="24"/>
        </w:rPr>
      </w:pPr>
      <w:r w:rsidRPr="0058012B">
        <w:rPr>
          <w:rFonts w:ascii="Tahoma" w:hAnsi="Tahoma" w:cs="Tahoma"/>
          <w:b/>
          <w:spacing w:val="0"/>
          <w:sz w:val="24"/>
        </w:rPr>
        <w:t xml:space="preserve">ΥΠΟΥΡΓΕΙΟ ΜΕΤΑΦΟΡΩΝ, ΕΠΙΚΟΙΝΩΝΙΩΝ ΚΑΙ ΕΡΓΩΝ </w:t>
      </w:r>
    </w:p>
    <w:p w14:paraId="73075155" w14:textId="61D2F88E" w:rsidR="00185ED8" w:rsidRPr="0058012B" w:rsidRDefault="002D331B" w:rsidP="00600905">
      <w:pPr>
        <w:pStyle w:val="Header"/>
        <w:jc w:val="both"/>
        <w:rPr>
          <w:rFonts w:ascii="Tahoma" w:hAnsi="Tahoma" w:cs="Tahoma"/>
          <w:b/>
          <w:spacing w:val="0"/>
          <w:sz w:val="24"/>
        </w:rPr>
      </w:pPr>
      <w:r w:rsidRPr="00547A25">
        <w:rPr>
          <w:rFonts w:ascii="Tahoma" w:hAnsi="Tahoma" w:cs="Tahoma"/>
          <w:b/>
          <w:spacing w:val="0"/>
          <w:sz w:val="24"/>
        </w:rPr>
        <w:t>1</w:t>
      </w:r>
      <w:r w:rsidR="00547A25">
        <w:rPr>
          <w:rFonts w:ascii="Tahoma" w:hAnsi="Tahoma" w:cs="Tahoma"/>
          <w:b/>
          <w:spacing w:val="0"/>
          <w:sz w:val="24"/>
        </w:rPr>
        <w:t>6</w:t>
      </w:r>
      <w:r w:rsidR="00333139" w:rsidRPr="004E3A4B">
        <w:rPr>
          <w:rFonts w:ascii="Tahoma" w:hAnsi="Tahoma" w:cs="Tahoma"/>
          <w:b/>
          <w:spacing w:val="0"/>
          <w:sz w:val="24"/>
        </w:rPr>
        <w:t xml:space="preserve"> </w:t>
      </w:r>
      <w:r>
        <w:rPr>
          <w:rFonts w:ascii="Tahoma" w:hAnsi="Tahoma" w:cs="Tahoma"/>
          <w:b/>
          <w:spacing w:val="0"/>
          <w:sz w:val="24"/>
        </w:rPr>
        <w:t>Φεβρου</w:t>
      </w:r>
      <w:r w:rsidR="00FE1D18">
        <w:rPr>
          <w:rFonts w:ascii="Tahoma" w:hAnsi="Tahoma" w:cs="Tahoma"/>
          <w:b/>
          <w:spacing w:val="0"/>
          <w:sz w:val="24"/>
        </w:rPr>
        <w:t>αρίου</w:t>
      </w:r>
      <w:r w:rsidR="00600905" w:rsidRPr="0058012B">
        <w:rPr>
          <w:rFonts w:ascii="Tahoma" w:hAnsi="Tahoma" w:cs="Tahoma"/>
          <w:b/>
          <w:spacing w:val="0"/>
          <w:sz w:val="24"/>
        </w:rPr>
        <w:t>, 202</w:t>
      </w:r>
      <w:r w:rsidR="00FE1D18">
        <w:rPr>
          <w:rFonts w:ascii="Tahoma" w:hAnsi="Tahoma" w:cs="Tahoma"/>
          <w:b/>
          <w:spacing w:val="0"/>
          <w:sz w:val="24"/>
        </w:rPr>
        <w:t>2</w:t>
      </w:r>
    </w:p>
    <w:p w14:paraId="6893A0F2" w14:textId="7A8D28F8" w:rsidR="00185ED8" w:rsidRPr="0058012B" w:rsidRDefault="00FE1D18" w:rsidP="00600905">
      <w:pPr>
        <w:pStyle w:val="Header"/>
        <w:tabs>
          <w:tab w:val="clear" w:pos="4153"/>
          <w:tab w:val="clear" w:pos="8306"/>
        </w:tabs>
        <w:jc w:val="both"/>
        <w:rPr>
          <w:rFonts w:ascii="Tahoma" w:hAnsi="Tahoma" w:cs="Tahoma"/>
          <w:b/>
          <w:spacing w:val="0"/>
          <w:sz w:val="24"/>
        </w:rPr>
      </w:pPr>
      <w:r>
        <w:rPr>
          <w:rFonts w:ascii="Tahoma" w:hAnsi="Tahoma" w:cs="Tahoma"/>
          <w:b/>
          <w:spacing w:val="0"/>
          <w:sz w:val="24"/>
        </w:rPr>
        <w:t>Χ.</w:t>
      </w:r>
      <w:r w:rsidR="00185ED8" w:rsidRPr="0058012B">
        <w:rPr>
          <w:rFonts w:ascii="Tahoma" w:hAnsi="Tahoma" w:cs="Tahoma"/>
          <w:b/>
          <w:spacing w:val="0"/>
          <w:sz w:val="24"/>
        </w:rPr>
        <w:t>Κ.</w:t>
      </w:r>
    </w:p>
    <w:sectPr w:rsidR="00185ED8" w:rsidRPr="0058012B" w:rsidSect="00540F65">
      <w:footerReference w:type="default" r:id="rId8"/>
      <w:pgSz w:w="11906" w:h="16838" w:code="9"/>
      <w:pgMar w:top="1134" w:right="1080" w:bottom="1135" w:left="10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7ED0" w14:textId="77777777" w:rsidR="00CA223B" w:rsidRDefault="00CA223B" w:rsidP="00526CB9">
      <w:r>
        <w:separator/>
      </w:r>
    </w:p>
  </w:endnote>
  <w:endnote w:type="continuationSeparator" w:id="0">
    <w:p w14:paraId="1A3B0009" w14:textId="77777777" w:rsidR="00CA223B" w:rsidRDefault="00CA223B" w:rsidP="0052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0"/>
        <w:szCs w:val="20"/>
      </w:rPr>
      <w:id w:val="-110515477"/>
      <w:docPartObj>
        <w:docPartGallery w:val="Page Numbers (Bottom of Page)"/>
        <w:docPartUnique/>
      </w:docPartObj>
    </w:sdtPr>
    <w:sdtEndPr/>
    <w:sdtContent>
      <w:sdt>
        <w:sdtPr>
          <w:rPr>
            <w:rFonts w:ascii="Tahoma" w:hAnsi="Tahoma" w:cs="Tahoma"/>
            <w:sz w:val="20"/>
            <w:szCs w:val="20"/>
          </w:rPr>
          <w:id w:val="-1769616900"/>
          <w:docPartObj>
            <w:docPartGallery w:val="Page Numbers (Top of Page)"/>
            <w:docPartUnique/>
          </w:docPartObj>
        </w:sdtPr>
        <w:sdtEndPr/>
        <w:sdtContent>
          <w:p w14:paraId="0B44AE9D" w14:textId="3B3C1B89" w:rsidR="00592DD1" w:rsidRPr="00592DD1" w:rsidRDefault="00592DD1">
            <w:pPr>
              <w:pStyle w:val="Footer"/>
              <w:jc w:val="right"/>
              <w:rPr>
                <w:rFonts w:ascii="Tahoma" w:hAnsi="Tahoma" w:cs="Tahoma"/>
                <w:sz w:val="20"/>
                <w:szCs w:val="20"/>
              </w:rPr>
            </w:pPr>
            <w:r w:rsidRPr="00592DD1">
              <w:rPr>
                <w:rFonts w:ascii="Tahoma" w:hAnsi="Tahoma" w:cs="Tahoma"/>
                <w:bCs/>
                <w:sz w:val="20"/>
                <w:szCs w:val="20"/>
              </w:rPr>
              <w:fldChar w:fldCharType="begin"/>
            </w:r>
            <w:r w:rsidRPr="00592DD1">
              <w:rPr>
                <w:rFonts w:ascii="Tahoma" w:hAnsi="Tahoma" w:cs="Tahoma"/>
                <w:bCs/>
                <w:sz w:val="20"/>
                <w:szCs w:val="20"/>
              </w:rPr>
              <w:instrText xml:space="preserve"> PAGE </w:instrText>
            </w:r>
            <w:r w:rsidRPr="00592DD1">
              <w:rPr>
                <w:rFonts w:ascii="Tahoma" w:hAnsi="Tahoma" w:cs="Tahoma"/>
                <w:bCs/>
                <w:sz w:val="20"/>
                <w:szCs w:val="20"/>
              </w:rPr>
              <w:fldChar w:fldCharType="separate"/>
            </w:r>
            <w:r w:rsidR="004636B8">
              <w:rPr>
                <w:rFonts w:ascii="Tahoma" w:hAnsi="Tahoma" w:cs="Tahoma"/>
                <w:bCs/>
                <w:noProof/>
                <w:sz w:val="20"/>
                <w:szCs w:val="20"/>
              </w:rPr>
              <w:t>2</w:t>
            </w:r>
            <w:r w:rsidRPr="00592DD1">
              <w:rPr>
                <w:rFonts w:ascii="Tahoma" w:hAnsi="Tahoma" w:cs="Tahoma"/>
                <w:bCs/>
                <w:sz w:val="20"/>
                <w:szCs w:val="20"/>
              </w:rPr>
              <w:fldChar w:fldCharType="end"/>
            </w:r>
            <w:r w:rsidRPr="00592DD1">
              <w:rPr>
                <w:rFonts w:ascii="Tahoma" w:hAnsi="Tahoma" w:cs="Tahoma"/>
                <w:bCs/>
                <w:sz w:val="20"/>
                <w:szCs w:val="20"/>
                <w:lang w:val="en-US"/>
              </w:rPr>
              <w:t>/</w:t>
            </w:r>
            <w:r w:rsidRPr="00592DD1">
              <w:rPr>
                <w:rFonts w:ascii="Tahoma" w:hAnsi="Tahoma" w:cs="Tahoma"/>
                <w:bCs/>
                <w:sz w:val="20"/>
                <w:szCs w:val="20"/>
              </w:rPr>
              <w:fldChar w:fldCharType="begin"/>
            </w:r>
            <w:r w:rsidRPr="00592DD1">
              <w:rPr>
                <w:rFonts w:ascii="Tahoma" w:hAnsi="Tahoma" w:cs="Tahoma"/>
                <w:bCs/>
                <w:sz w:val="20"/>
                <w:szCs w:val="20"/>
              </w:rPr>
              <w:instrText xml:space="preserve"> NUMPAGES  </w:instrText>
            </w:r>
            <w:r w:rsidRPr="00592DD1">
              <w:rPr>
                <w:rFonts w:ascii="Tahoma" w:hAnsi="Tahoma" w:cs="Tahoma"/>
                <w:bCs/>
                <w:sz w:val="20"/>
                <w:szCs w:val="20"/>
              </w:rPr>
              <w:fldChar w:fldCharType="separate"/>
            </w:r>
            <w:r w:rsidR="004636B8">
              <w:rPr>
                <w:rFonts w:ascii="Tahoma" w:hAnsi="Tahoma" w:cs="Tahoma"/>
                <w:bCs/>
                <w:noProof/>
                <w:sz w:val="20"/>
                <w:szCs w:val="20"/>
              </w:rPr>
              <w:t>2</w:t>
            </w:r>
            <w:r w:rsidRPr="00592DD1">
              <w:rPr>
                <w:rFonts w:ascii="Tahoma" w:hAnsi="Tahoma" w:cs="Tahoma"/>
                <w:bCs/>
                <w:sz w:val="20"/>
                <w:szCs w:val="20"/>
              </w:rPr>
              <w:fldChar w:fldCharType="end"/>
            </w:r>
          </w:p>
        </w:sdtContent>
      </w:sdt>
    </w:sdtContent>
  </w:sdt>
  <w:p w14:paraId="7D65BC60" w14:textId="77777777" w:rsidR="00592DD1" w:rsidRPr="00592DD1" w:rsidRDefault="00592DD1">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0AC8" w14:textId="77777777" w:rsidR="00CA223B" w:rsidRDefault="00CA223B" w:rsidP="00526CB9">
      <w:r>
        <w:separator/>
      </w:r>
    </w:p>
  </w:footnote>
  <w:footnote w:type="continuationSeparator" w:id="0">
    <w:p w14:paraId="4F27C3F2" w14:textId="77777777" w:rsidR="00CA223B" w:rsidRDefault="00CA223B" w:rsidP="0052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1808"/>
    <w:multiLevelType w:val="hybridMultilevel"/>
    <w:tmpl w:val="8C04177C"/>
    <w:lvl w:ilvl="0" w:tplc="5E428AE6">
      <w:start w:val="1"/>
      <w:numFmt w:val="upperRoman"/>
      <w:lvlText w:val="%1."/>
      <w:lvlJc w:val="left"/>
      <w:pPr>
        <w:ind w:left="1080" w:hanging="72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9A"/>
    <w:rsid w:val="000420C8"/>
    <w:rsid w:val="000501A6"/>
    <w:rsid w:val="000671DC"/>
    <w:rsid w:val="00077CE9"/>
    <w:rsid w:val="00085487"/>
    <w:rsid w:val="000B200B"/>
    <w:rsid w:val="000F32A9"/>
    <w:rsid w:val="00104986"/>
    <w:rsid w:val="00142D4B"/>
    <w:rsid w:val="00185ED8"/>
    <w:rsid w:val="001900F9"/>
    <w:rsid w:val="00210CE1"/>
    <w:rsid w:val="002213B8"/>
    <w:rsid w:val="00275259"/>
    <w:rsid w:val="0029304C"/>
    <w:rsid w:val="002A2C38"/>
    <w:rsid w:val="002B0FB3"/>
    <w:rsid w:val="002C243F"/>
    <w:rsid w:val="002D331B"/>
    <w:rsid w:val="00306687"/>
    <w:rsid w:val="003166D0"/>
    <w:rsid w:val="00333139"/>
    <w:rsid w:val="0038554F"/>
    <w:rsid w:val="003873A5"/>
    <w:rsid w:val="003924D9"/>
    <w:rsid w:val="003B117B"/>
    <w:rsid w:val="003C3321"/>
    <w:rsid w:val="00425E7E"/>
    <w:rsid w:val="00435E4B"/>
    <w:rsid w:val="0044129A"/>
    <w:rsid w:val="0046237E"/>
    <w:rsid w:val="004636B8"/>
    <w:rsid w:val="0048135E"/>
    <w:rsid w:val="004A07CB"/>
    <w:rsid w:val="004A2EBF"/>
    <w:rsid w:val="004B7A5D"/>
    <w:rsid w:val="004E3A4B"/>
    <w:rsid w:val="0050350C"/>
    <w:rsid w:val="005122C9"/>
    <w:rsid w:val="00524013"/>
    <w:rsid w:val="00526CB9"/>
    <w:rsid w:val="00532DD8"/>
    <w:rsid w:val="00540F65"/>
    <w:rsid w:val="00547A25"/>
    <w:rsid w:val="005569AC"/>
    <w:rsid w:val="00565099"/>
    <w:rsid w:val="0058012B"/>
    <w:rsid w:val="00592DD1"/>
    <w:rsid w:val="005C3D26"/>
    <w:rsid w:val="005E7A91"/>
    <w:rsid w:val="00600905"/>
    <w:rsid w:val="00607DDA"/>
    <w:rsid w:val="00614DEC"/>
    <w:rsid w:val="006558D8"/>
    <w:rsid w:val="00703502"/>
    <w:rsid w:val="00717F50"/>
    <w:rsid w:val="00787019"/>
    <w:rsid w:val="007A057E"/>
    <w:rsid w:val="007D4E41"/>
    <w:rsid w:val="008160DB"/>
    <w:rsid w:val="00822AEA"/>
    <w:rsid w:val="008467B0"/>
    <w:rsid w:val="008D195D"/>
    <w:rsid w:val="008F1860"/>
    <w:rsid w:val="008F1F38"/>
    <w:rsid w:val="008F29BC"/>
    <w:rsid w:val="00917056"/>
    <w:rsid w:val="00936329"/>
    <w:rsid w:val="00943A44"/>
    <w:rsid w:val="00A0207F"/>
    <w:rsid w:val="00A0645B"/>
    <w:rsid w:val="00A17DAF"/>
    <w:rsid w:val="00A3100C"/>
    <w:rsid w:val="00A404C0"/>
    <w:rsid w:val="00AD3AFF"/>
    <w:rsid w:val="00B24D3E"/>
    <w:rsid w:val="00B50FB9"/>
    <w:rsid w:val="00B77375"/>
    <w:rsid w:val="00BB6F34"/>
    <w:rsid w:val="00C71B80"/>
    <w:rsid w:val="00C722C7"/>
    <w:rsid w:val="00CA223B"/>
    <w:rsid w:val="00CD2244"/>
    <w:rsid w:val="00CE3E54"/>
    <w:rsid w:val="00D07A2F"/>
    <w:rsid w:val="00E05D8E"/>
    <w:rsid w:val="00E23B70"/>
    <w:rsid w:val="00E72F66"/>
    <w:rsid w:val="00EA4DF3"/>
    <w:rsid w:val="00F340C0"/>
    <w:rsid w:val="00F519F9"/>
    <w:rsid w:val="00FC2212"/>
    <w:rsid w:val="00FC4722"/>
    <w:rsid w:val="00FE1D18"/>
    <w:rsid w:val="00FE21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09AE0"/>
  <w15:chartTrackingRefBased/>
  <w15:docId w15:val="{696E5EFB-130C-4DAA-B482-9E829EDD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01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129A"/>
    <w:pPr>
      <w:tabs>
        <w:tab w:val="center" w:pos="4153"/>
        <w:tab w:val="right" w:pos="8306"/>
      </w:tabs>
    </w:pPr>
    <w:rPr>
      <w:rFonts w:ascii="Arial" w:hAnsi="Arial"/>
      <w:spacing w:val="4"/>
      <w:sz w:val="23"/>
      <w:lang w:val="el-GR"/>
    </w:rPr>
  </w:style>
  <w:style w:type="character" w:customStyle="1" w:styleId="HeaderChar">
    <w:name w:val="Header Char"/>
    <w:basedOn w:val="DefaultParagraphFont"/>
    <w:link w:val="Header"/>
    <w:rsid w:val="0044129A"/>
    <w:rPr>
      <w:rFonts w:ascii="Arial" w:eastAsia="Times New Roman" w:hAnsi="Arial" w:cs="Times New Roman"/>
      <w:spacing w:val="4"/>
      <w:sz w:val="23"/>
      <w:szCs w:val="24"/>
      <w:lang w:val="el-GR"/>
    </w:rPr>
  </w:style>
  <w:style w:type="paragraph" w:styleId="Footer">
    <w:name w:val="footer"/>
    <w:basedOn w:val="Normal"/>
    <w:link w:val="FooterChar"/>
    <w:uiPriority w:val="99"/>
    <w:rsid w:val="0044129A"/>
    <w:pPr>
      <w:tabs>
        <w:tab w:val="center" w:pos="4153"/>
        <w:tab w:val="right" w:pos="8306"/>
      </w:tabs>
    </w:pPr>
    <w:rPr>
      <w:rFonts w:ascii="Arial" w:hAnsi="Arial"/>
      <w:spacing w:val="4"/>
      <w:sz w:val="23"/>
      <w:lang w:val="el-GR"/>
    </w:rPr>
  </w:style>
  <w:style w:type="character" w:customStyle="1" w:styleId="FooterChar">
    <w:name w:val="Footer Char"/>
    <w:basedOn w:val="DefaultParagraphFont"/>
    <w:link w:val="Footer"/>
    <w:uiPriority w:val="99"/>
    <w:rsid w:val="0044129A"/>
    <w:rPr>
      <w:rFonts w:ascii="Arial" w:eastAsia="Times New Roman" w:hAnsi="Arial" w:cs="Times New Roman"/>
      <w:spacing w:val="4"/>
      <w:sz w:val="23"/>
      <w:szCs w:val="24"/>
      <w:lang w:val="el-GR"/>
    </w:rPr>
  </w:style>
  <w:style w:type="character" w:styleId="Hyperlink">
    <w:name w:val="Hyperlink"/>
    <w:rsid w:val="0044129A"/>
    <w:rPr>
      <w:color w:val="0000FF"/>
      <w:u w:val="single"/>
    </w:rPr>
  </w:style>
  <w:style w:type="paragraph" w:styleId="BalloonText">
    <w:name w:val="Balloon Text"/>
    <w:basedOn w:val="Normal"/>
    <w:link w:val="BalloonTextChar"/>
    <w:uiPriority w:val="99"/>
    <w:semiHidden/>
    <w:unhideWhenUsed/>
    <w:rsid w:val="00607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DA"/>
    <w:rPr>
      <w:rFonts w:ascii="Segoe UI" w:eastAsia="Times New Roman" w:hAnsi="Segoe UI" w:cs="Segoe UI"/>
      <w:sz w:val="18"/>
      <w:szCs w:val="18"/>
      <w:lang w:val="en-GB"/>
    </w:rPr>
  </w:style>
  <w:style w:type="table" w:styleId="TableGrid">
    <w:name w:val="Table Grid"/>
    <w:basedOn w:val="TableNormal"/>
    <w:uiPriority w:val="39"/>
    <w:rsid w:val="0031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012B"/>
    <w:rPr>
      <w:sz w:val="16"/>
      <w:szCs w:val="16"/>
    </w:rPr>
  </w:style>
  <w:style w:type="paragraph" w:styleId="CommentText">
    <w:name w:val="annotation text"/>
    <w:basedOn w:val="Normal"/>
    <w:link w:val="CommentTextChar"/>
    <w:uiPriority w:val="99"/>
    <w:semiHidden/>
    <w:unhideWhenUsed/>
    <w:rsid w:val="0058012B"/>
    <w:rPr>
      <w:sz w:val="20"/>
      <w:szCs w:val="20"/>
    </w:rPr>
  </w:style>
  <w:style w:type="character" w:customStyle="1" w:styleId="CommentTextChar">
    <w:name w:val="Comment Text Char"/>
    <w:basedOn w:val="DefaultParagraphFont"/>
    <w:link w:val="CommentText"/>
    <w:uiPriority w:val="99"/>
    <w:semiHidden/>
    <w:rsid w:val="0058012B"/>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17DAF"/>
    <w:pPr>
      <w:spacing w:after="200" w:line="276" w:lineRule="auto"/>
      <w:ind w:left="720"/>
      <w:contextualSpacing/>
    </w:pPr>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F6AA-E33A-4C53-B519-29B9F0F9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  Kyriakos</dc:creator>
  <cp:keywords/>
  <dc:description/>
  <cp:lastModifiedBy>Christina Kallenou</cp:lastModifiedBy>
  <cp:revision>9</cp:revision>
  <cp:lastPrinted>2021-10-20T09:18:00Z</cp:lastPrinted>
  <dcterms:created xsi:type="dcterms:W3CDTF">2022-01-31T06:27:00Z</dcterms:created>
  <dcterms:modified xsi:type="dcterms:W3CDTF">2022-02-15T12:08:00Z</dcterms:modified>
</cp:coreProperties>
</file>