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FC3E" w14:textId="77777777" w:rsidR="0049249C" w:rsidRDefault="0049249C" w:rsidP="00FC0392">
      <w:pPr>
        <w:pStyle w:val="Header"/>
        <w:tabs>
          <w:tab w:val="left" w:pos="720"/>
        </w:tabs>
        <w:spacing w:after="240"/>
        <w:ind w:right="44"/>
        <w:rPr>
          <w:rFonts w:ascii="Tahoma" w:hAnsi="Tahoma" w:cs="Tahoma"/>
          <w:bCs/>
          <w:spacing w:val="0"/>
          <w:sz w:val="24"/>
        </w:rPr>
      </w:pPr>
    </w:p>
    <w:p w14:paraId="4D6694D2" w14:textId="60EF9610" w:rsidR="00FC0392" w:rsidRDefault="00185ED8" w:rsidP="00FC0392">
      <w:pPr>
        <w:pStyle w:val="Header"/>
        <w:tabs>
          <w:tab w:val="left" w:pos="720"/>
        </w:tabs>
        <w:spacing w:after="240"/>
        <w:ind w:right="44"/>
        <w:rPr>
          <w:rFonts w:ascii="Tahoma" w:hAnsi="Tahoma" w:cs="Tahoma"/>
          <w:bCs/>
          <w:spacing w:val="0"/>
          <w:sz w:val="24"/>
        </w:rPr>
      </w:pPr>
      <w:r w:rsidRPr="00530A6E">
        <w:rPr>
          <w:rFonts w:ascii="Tahoma" w:hAnsi="Tahoma" w:cs="Tahoma"/>
          <w:bCs/>
          <w:spacing w:val="0"/>
          <w:sz w:val="24"/>
        </w:rPr>
        <w:t xml:space="preserve">Υ.Μ.Ε.Ε.: </w:t>
      </w:r>
      <w:r w:rsidR="004D4E41" w:rsidRPr="004D4E41">
        <w:rPr>
          <w:rFonts w:ascii="Tahoma" w:hAnsi="Tahoma" w:cs="Tahoma"/>
          <w:bCs/>
          <w:spacing w:val="0"/>
          <w:sz w:val="24"/>
        </w:rPr>
        <w:t>12.03.007.001.001</w:t>
      </w:r>
    </w:p>
    <w:p w14:paraId="625CBED9" w14:textId="77777777" w:rsidR="0049249C" w:rsidRDefault="0049249C" w:rsidP="00FC0392">
      <w:pPr>
        <w:pStyle w:val="Header"/>
        <w:tabs>
          <w:tab w:val="left" w:pos="720"/>
        </w:tabs>
        <w:spacing w:after="240"/>
        <w:ind w:right="44"/>
        <w:rPr>
          <w:rFonts w:ascii="Tahoma" w:hAnsi="Tahoma" w:cs="Tahoma"/>
          <w:bCs/>
          <w:spacing w:val="0"/>
          <w:sz w:val="24"/>
        </w:rPr>
      </w:pPr>
    </w:p>
    <w:p w14:paraId="7AE61740" w14:textId="69DDBDF5" w:rsidR="00185ED8" w:rsidRDefault="00FD5B4D" w:rsidP="00FC0392">
      <w:pPr>
        <w:pStyle w:val="Header"/>
        <w:tabs>
          <w:tab w:val="left" w:pos="720"/>
        </w:tabs>
        <w:spacing w:after="240"/>
        <w:ind w:right="44"/>
        <w:jc w:val="center"/>
        <w:rPr>
          <w:rFonts w:ascii="Tahoma" w:hAnsi="Tahoma" w:cs="Tahoma"/>
          <w:b/>
          <w:spacing w:val="0"/>
          <w:sz w:val="24"/>
          <w:u w:val="single"/>
        </w:rPr>
      </w:pPr>
      <w:r w:rsidRPr="00FD5B4D">
        <w:rPr>
          <w:rFonts w:ascii="Tahoma" w:hAnsi="Tahoma" w:cs="Tahoma"/>
          <w:b/>
          <w:spacing w:val="0"/>
          <w:sz w:val="24"/>
          <w:u w:val="single"/>
        </w:rPr>
        <w:t>ΕΙΣΗΓΗΤΙΚΗ ΕΚΘΕΣΗ</w:t>
      </w:r>
    </w:p>
    <w:p w14:paraId="7ACD50EB" w14:textId="77777777" w:rsidR="002E246C" w:rsidRDefault="002E246C" w:rsidP="00FC0392">
      <w:pPr>
        <w:pStyle w:val="Header"/>
        <w:tabs>
          <w:tab w:val="left" w:pos="720"/>
        </w:tabs>
        <w:spacing w:after="240"/>
        <w:ind w:right="44"/>
        <w:jc w:val="center"/>
        <w:rPr>
          <w:rFonts w:ascii="Tahoma" w:hAnsi="Tahoma" w:cs="Tahoma"/>
          <w:b/>
          <w:spacing w:val="0"/>
          <w:sz w:val="24"/>
          <w:u w:val="single"/>
        </w:rPr>
      </w:pPr>
    </w:p>
    <w:p w14:paraId="00E03DFE" w14:textId="2C51366C" w:rsidR="00600905" w:rsidRPr="00491B48" w:rsidRDefault="00185ED8" w:rsidP="00FC0392">
      <w:pPr>
        <w:pStyle w:val="Header"/>
        <w:spacing w:after="240"/>
        <w:ind w:left="851" w:hanging="851"/>
        <w:jc w:val="both"/>
        <w:rPr>
          <w:rFonts w:ascii="Tahoma" w:hAnsi="Tahoma" w:cs="Tahoma"/>
          <w:b/>
          <w:spacing w:val="0"/>
          <w:sz w:val="24"/>
          <w:u w:val="single"/>
        </w:rPr>
      </w:pPr>
      <w:r w:rsidRPr="0058012B">
        <w:rPr>
          <w:rFonts w:ascii="Tahoma" w:hAnsi="Tahoma" w:cs="Tahoma"/>
          <w:b/>
          <w:spacing w:val="0"/>
          <w:sz w:val="24"/>
        </w:rPr>
        <w:t xml:space="preserve">Θέμα: </w:t>
      </w:r>
      <w:r w:rsidR="000F02B5">
        <w:rPr>
          <w:rFonts w:ascii="Tahoma" w:hAnsi="Tahoma" w:cs="Tahoma"/>
          <w:b/>
          <w:spacing w:val="0"/>
          <w:sz w:val="24"/>
          <w:u w:val="single"/>
        </w:rPr>
        <w:t>Νομοσχέδιο με τίτλο: «</w:t>
      </w:r>
      <w:bookmarkStart w:id="0" w:name="_Hlk94173243"/>
      <w:r w:rsidR="00B64C56" w:rsidRPr="00B64C56">
        <w:rPr>
          <w:rFonts w:ascii="Tahoma" w:hAnsi="Tahoma" w:cs="Tahoma"/>
          <w:b/>
          <w:spacing w:val="0"/>
          <w:sz w:val="24"/>
          <w:u w:val="single"/>
        </w:rPr>
        <w:t>Ο περί Άδειας Οδήγησης (Τροποποιητικός) Νόμος του 2022</w:t>
      </w:r>
      <w:bookmarkEnd w:id="0"/>
      <w:r w:rsidR="004B00F5">
        <w:rPr>
          <w:rFonts w:ascii="Tahoma" w:hAnsi="Tahoma" w:cs="Tahoma"/>
          <w:b/>
          <w:spacing w:val="0"/>
          <w:sz w:val="24"/>
          <w:u w:val="single"/>
        </w:rPr>
        <w:t>»</w:t>
      </w:r>
    </w:p>
    <w:p w14:paraId="72D3B186" w14:textId="055C24E8" w:rsidR="00F40449" w:rsidRPr="004B00F5" w:rsidRDefault="00F40449" w:rsidP="00C27643">
      <w:pPr>
        <w:spacing w:after="240"/>
        <w:jc w:val="both"/>
        <w:rPr>
          <w:rFonts w:ascii="Tahoma" w:eastAsia="Calibri" w:hAnsi="Tahoma" w:cs="Tahoma"/>
          <w:lang w:val="el-GR"/>
        </w:rPr>
      </w:pPr>
      <w:bookmarkStart w:id="1" w:name="_Hlk76470296"/>
      <w:r w:rsidRPr="004B00F5">
        <w:rPr>
          <w:rFonts w:ascii="Tahoma" w:eastAsia="Calibri" w:hAnsi="Tahoma" w:cs="Tahoma"/>
          <w:lang w:val="el-GR"/>
        </w:rPr>
        <w:t xml:space="preserve">Το </w:t>
      </w:r>
      <w:r w:rsidR="00AC44F1" w:rsidRPr="00AC44F1">
        <w:rPr>
          <w:rFonts w:ascii="Tahoma" w:eastAsia="Calibri" w:hAnsi="Tahoma" w:cs="Tahoma"/>
          <w:lang w:val="el-GR"/>
        </w:rPr>
        <w:t xml:space="preserve">Αρχηγείο Αστυνομίας – Τμήμα Τροχαίας </w:t>
      </w:r>
      <w:r w:rsidR="00AC44F1">
        <w:rPr>
          <w:rFonts w:ascii="Tahoma" w:eastAsia="Calibri" w:hAnsi="Tahoma" w:cs="Tahoma"/>
          <w:lang w:val="el-GR"/>
        </w:rPr>
        <w:t xml:space="preserve">ήγειρε </w:t>
      </w:r>
      <w:r w:rsidR="00A97C01">
        <w:rPr>
          <w:rFonts w:ascii="Tahoma" w:eastAsia="Calibri" w:hAnsi="Tahoma" w:cs="Tahoma"/>
          <w:lang w:val="el-GR"/>
        </w:rPr>
        <w:t xml:space="preserve">με επιστολή του, </w:t>
      </w:r>
      <w:r w:rsidR="00AC44F1">
        <w:rPr>
          <w:rFonts w:ascii="Tahoma" w:eastAsia="Calibri" w:hAnsi="Tahoma" w:cs="Tahoma"/>
          <w:lang w:val="el-GR"/>
        </w:rPr>
        <w:t xml:space="preserve">το νομικό κενό που δημιουργήθηκε </w:t>
      </w:r>
      <w:r w:rsidR="00A97C01">
        <w:rPr>
          <w:rFonts w:ascii="Tahoma" w:eastAsia="Calibri" w:hAnsi="Tahoma" w:cs="Tahoma"/>
          <w:lang w:val="el-GR"/>
        </w:rPr>
        <w:t>μετά την ψήφιση του περί Άδειας Οδήγησης Νόμο</w:t>
      </w:r>
      <w:r w:rsidR="002427D1">
        <w:rPr>
          <w:rFonts w:ascii="Tahoma" w:eastAsia="Calibri" w:hAnsi="Tahoma" w:cs="Tahoma"/>
          <w:lang w:val="el-GR"/>
        </w:rPr>
        <w:t>υ (</w:t>
      </w:r>
      <w:r w:rsidR="001C19D3">
        <w:rPr>
          <w:rFonts w:ascii="Tahoma" w:eastAsia="Calibri" w:hAnsi="Tahoma" w:cs="Tahoma"/>
          <w:lang w:val="el-GR"/>
        </w:rPr>
        <w:t>Ν</w:t>
      </w:r>
      <w:r w:rsidR="002427D1" w:rsidRPr="002427D1">
        <w:rPr>
          <w:rFonts w:ascii="Tahoma" w:eastAsia="Calibri" w:hAnsi="Tahoma" w:cs="Tahoma"/>
          <w:lang w:val="el-GR"/>
        </w:rPr>
        <w:t>130(Ι)/2020</w:t>
      </w:r>
      <w:r w:rsidR="002427D1">
        <w:rPr>
          <w:rFonts w:ascii="Tahoma" w:eastAsia="Calibri" w:hAnsi="Tahoma" w:cs="Tahoma"/>
          <w:lang w:val="el-GR"/>
        </w:rPr>
        <w:t>)</w:t>
      </w:r>
      <w:r w:rsidR="00A97C01">
        <w:rPr>
          <w:rFonts w:ascii="Tahoma" w:eastAsia="Calibri" w:hAnsi="Tahoma" w:cs="Tahoma"/>
          <w:lang w:val="el-GR"/>
        </w:rPr>
        <w:t xml:space="preserve">, </w:t>
      </w:r>
      <w:r w:rsidR="001C19D3">
        <w:rPr>
          <w:rFonts w:ascii="Tahoma" w:eastAsia="Calibri" w:hAnsi="Tahoma" w:cs="Tahoma"/>
          <w:lang w:val="el-GR"/>
        </w:rPr>
        <w:t xml:space="preserve">με τον οποίο </w:t>
      </w:r>
      <w:r w:rsidR="004458CE">
        <w:rPr>
          <w:rFonts w:ascii="Tahoma" w:eastAsia="Calibri" w:hAnsi="Tahoma" w:cs="Tahoma"/>
          <w:lang w:val="el-GR"/>
        </w:rPr>
        <w:t xml:space="preserve">δημιουργήθηκε νομική ασάφεια ως προς τις ποινικές ευθύνες του εργοδότη όταν ο εργοδοτούμενός του, </w:t>
      </w:r>
      <w:r w:rsidR="00554348">
        <w:rPr>
          <w:rFonts w:ascii="Tahoma" w:eastAsia="Calibri" w:hAnsi="Tahoma" w:cs="Tahoma"/>
          <w:lang w:val="el-GR"/>
        </w:rPr>
        <w:t xml:space="preserve"> οδηγεί μηχανοκίνητο όχημα χωρίς κανονική άδεια οδήγησης.</w:t>
      </w:r>
      <w:r w:rsidR="00FE35AA">
        <w:rPr>
          <w:rFonts w:ascii="Tahoma" w:eastAsia="Calibri" w:hAnsi="Tahoma" w:cs="Tahoma"/>
          <w:lang w:val="el-GR"/>
        </w:rPr>
        <w:t xml:space="preserve"> </w:t>
      </w:r>
      <w:r w:rsidR="001C19D3">
        <w:rPr>
          <w:rFonts w:ascii="Tahoma" w:eastAsia="Calibri" w:hAnsi="Tahoma" w:cs="Tahoma"/>
          <w:lang w:val="el-GR"/>
        </w:rPr>
        <w:t>Γ</w:t>
      </w:r>
      <w:r w:rsidR="001C19D3" w:rsidRPr="001C19D3">
        <w:rPr>
          <w:rFonts w:ascii="Tahoma" w:eastAsia="Calibri" w:hAnsi="Tahoma" w:cs="Tahoma"/>
          <w:lang w:val="el-GR"/>
        </w:rPr>
        <w:t xml:space="preserve">ια την κάλυψη του νομικού κενού που </w:t>
      </w:r>
      <w:r w:rsidR="001C19D3">
        <w:rPr>
          <w:rFonts w:ascii="Tahoma" w:eastAsia="Calibri" w:hAnsi="Tahoma" w:cs="Tahoma"/>
          <w:lang w:val="el-GR"/>
        </w:rPr>
        <w:t>δημιουργήθηκε,</w:t>
      </w:r>
      <w:r w:rsidR="001C19D3" w:rsidRPr="001C19D3">
        <w:rPr>
          <w:rFonts w:ascii="Tahoma" w:eastAsia="Calibri" w:hAnsi="Tahoma" w:cs="Tahoma"/>
          <w:lang w:val="el-GR"/>
        </w:rPr>
        <w:t xml:space="preserve"> </w:t>
      </w:r>
      <w:r w:rsidR="001C19D3">
        <w:rPr>
          <w:rFonts w:ascii="Tahoma" w:eastAsia="Calibri" w:hAnsi="Tahoma" w:cs="Tahoma"/>
          <w:lang w:val="el-GR"/>
        </w:rPr>
        <w:t>τ</w:t>
      </w:r>
      <w:r w:rsidR="008E14A3">
        <w:rPr>
          <w:rFonts w:ascii="Tahoma" w:eastAsia="Calibri" w:hAnsi="Tahoma" w:cs="Tahoma"/>
          <w:lang w:val="el-GR"/>
        </w:rPr>
        <w:t>ο</w:t>
      </w:r>
      <w:r w:rsidR="00554348">
        <w:rPr>
          <w:rFonts w:ascii="Tahoma" w:eastAsia="Calibri" w:hAnsi="Tahoma" w:cs="Tahoma"/>
          <w:lang w:val="el-GR"/>
        </w:rPr>
        <w:t xml:space="preserve"> </w:t>
      </w:r>
      <w:r w:rsidRPr="004B00F5">
        <w:rPr>
          <w:rFonts w:ascii="Tahoma" w:eastAsia="Calibri" w:hAnsi="Tahoma" w:cs="Tahoma"/>
          <w:lang w:val="el-GR"/>
        </w:rPr>
        <w:t>Υπουργείο Μεταφορών, Επικοινωνιών και Έργων</w:t>
      </w:r>
      <w:r w:rsidR="00ED1E87">
        <w:rPr>
          <w:rFonts w:ascii="Tahoma" w:eastAsia="Calibri" w:hAnsi="Tahoma" w:cs="Tahoma"/>
          <w:lang w:val="el-GR"/>
        </w:rPr>
        <w:t xml:space="preserve"> </w:t>
      </w:r>
      <w:r w:rsidR="00CA2EA4">
        <w:rPr>
          <w:rFonts w:ascii="Tahoma" w:eastAsia="Calibri" w:hAnsi="Tahoma" w:cs="Tahoma"/>
          <w:lang w:val="el-GR"/>
        </w:rPr>
        <w:t>ετο</w:t>
      </w:r>
      <w:r w:rsidR="001C19D3">
        <w:rPr>
          <w:rFonts w:ascii="Tahoma" w:eastAsia="Calibri" w:hAnsi="Tahoma" w:cs="Tahoma"/>
          <w:lang w:val="el-GR"/>
        </w:rPr>
        <w:t>ίμασε</w:t>
      </w:r>
      <w:r w:rsidR="00CA2EA4">
        <w:rPr>
          <w:rFonts w:ascii="Tahoma" w:eastAsia="Calibri" w:hAnsi="Tahoma" w:cs="Tahoma"/>
          <w:lang w:val="el-GR"/>
        </w:rPr>
        <w:t xml:space="preserve"> Τροποποιητικό Νομοσχέδιο</w:t>
      </w:r>
      <w:r w:rsidR="004B00F5" w:rsidRPr="004B00F5">
        <w:rPr>
          <w:rFonts w:ascii="Tahoma" w:eastAsia="Calibri" w:hAnsi="Tahoma" w:cs="Tahoma"/>
          <w:lang w:val="el-GR"/>
        </w:rPr>
        <w:t>.</w:t>
      </w:r>
    </w:p>
    <w:p w14:paraId="45AF13B3" w14:textId="359864DE" w:rsidR="00C27643" w:rsidRPr="00C27643" w:rsidRDefault="00C27643" w:rsidP="0015655F">
      <w:pPr>
        <w:spacing w:after="240"/>
        <w:jc w:val="both"/>
        <w:rPr>
          <w:rFonts w:ascii="Tahoma" w:eastAsia="Calibri" w:hAnsi="Tahoma" w:cs="Tahoma"/>
          <w:lang w:val="el-GR"/>
        </w:rPr>
      </w:pPr>
      <w:r>
        <w:rPr>
          <w:rFonts w:ascii="Tahoma" w:eastAsia="Calibri" w:hAnsi="Tahoma" w:cs="Tahoma"/>
          <w:lang w:val="el-GR"/>
        </w:rPr>
        <w:t>2</w:t>
      </w:r>
      <w:r w:rsidR="00B034C7" w:rsidRPr="004B00F5">
        <w:rPr>
          <w:rFonts w:ascii="Tahoma" w:eastAsia="Calibri" w:hAnsi="Tahoma" w:cs="Tahoma"/>
          <w:lang w:val="el-GR"/>
        </w:rPr>
        <w:t xml:space="preserve">. </w:t>
      </w:r>
      <w:r w:rsidR="0069357C">
        <w:rPr>
          <w:rFonts w:ascii="Tahoma" w:eastAsia="Calibri" w:hAnsi="Tahoma" w:cs="Tahoma"/>
          <w:lang w:val="el-GR"/>
        </w:rPr>
        <w:t xml:space="preserve">Το τελικό κείμενο διαμορφώθηκε στην παρούσα του μορφή μετά από αποφάσεις που λήφθηκαν σε έκτακτη συνεδρία του Συμβουλίου Οδικής Ασφάλειας, αλλά και </w:t>
      </w:r>
      <w:r w:rsidR="00EA280C">
        <w:rPr>
          <w:rFonts w:ascii="Tahoma" w:eastAsia="Calibri" w:hAnsi="Tahoma" w:cs="Tahoma"/>
          <w:lang w:val="el-GR"/>
        </w:rPr>
        <w:t xml:space="preserve">μετά από </w:t>
      </w:r>
      <w:r w:rsidR="0069357C">
        <w:rPr>
          <w:rFonts w:ascii="Tahoma" w:eastAsia="Calibri" w:hAnsi="Tahoma" w:cs="Tahoma"/>
          <w:lang w:val="el-GR"/>
        </w:rPr>
        <w:t>εισηγήσεις του Υπουργού Μεταφορών, Επικοινωνιών και Έργων</w:t>
      </w:r>
      <w:r w:rsidR="006A4DF6">
        <w:rPr>
          <w:rFonts w:ascii="Tahoma" w:eastAsia="Calibri" w:hAnsi="Tahoma" w:cs="Tahoma"/>
          <w:lang w:val="el-GR"/>
        </w:rPr>
        <w:t>.</w:t>
      </w:r>
      <w:r>
        <w:rPr>
          <w:rFonts w:ascii="Tahoma" w:eastAsia="Calibri" w:hAnsi="Tahoma" w:cs="Tahoma"/>
          <w:lang w:val="el-GR"/>
        </w:rPr>
        <w:t xml:space="preserve"> Εκτός από την κάλυψη του νομικού κενού, ρυθμίζεται</w:t>
      </w:r>
      <w:r w:rsidR="00EA280C">
        <w:rPr>
          <w:rFonts w:ascii="Tahoma" w:eastAsia="Calibri" w:hAnsi="Tahoma" w:cs="Tahoma"/>
          <w:lang w:val="el-GR"/>
        </w:rPr>
        <w:t>,</w:t>
      </w:r>
      <w:r>
        <w:rPr>
          <w:rFonts w:ascii="Tahoma" w:eastAsia="Calibri" w:hAnsi="Tahoma" w:cs="Tahoma"/>
          <w:lang w:val="el-GR"/>
        </w:rPr>
        <w:t xml:space="preserve"> </w:t>
      </w:r>
      <w:r w:rsidR="00EA280C">
        <w:rPr>
          <w:rFonts w:ascii="Tahoma" w:eastAsia="Calibri" w:hAnsi="Tahoma" w:cs="Tahoma"/>
          <w:lang w:val="el-GR"/>
        </w:rPr>
        <w:t>επίσης,</w:t>
      </w:r>
      <w:r>
        <w:rPr>
          <w:rFonts w:ascii="Tahoma" w:eastAsia="Calibri" w:hAnsi="Tahoma" w:cs="Tahoma"/>
          <w:lang w:val="el-GR"/>
        </w:rPr>
        <w:t xml:space="preserve"> η διάρκεια ισχύος </w:t>
      </w:r>
      <w:r w:rsidRPr="00C27643">
        <w:rPr>
          <w:rFonts w:ascii="Tahoma" w:eastAsia="Calibri" w:hAnsi="Tahoma" w:cs="Tahoma"/>
          <w:lang w:val="el-GR"/>
        </w:rPr>
        <w:t>της μαθητικής άδειας, μετά τ</w:t>
      </w:r>
      <w:r>
        <w:rPr>
          <w:rFonts w:ascii="Tahoma" w:eastAsia="Calibri" w:hAnsi="Tahoma" w:cs="Tahoma"/>
          <w:lang w:val="el-GR"/>
        </w:rPr>
        <w:t>ην</w:t>
      </w:r>
      <w:r w:rsidRPr="00C27643">
        <w:rPr>
          <w:rFonts w:ascii="Tahoma" w:eastAsia="Calibri" w:hAnsi="Tahoma" w:cs="Tahoma"/>
          <w:lang w:val="el-GR"/>
        </w:rPr>
        <w:t xml:space="preserve"> οποί</w:t>
      </w:r>
      <w:r>
        <w:rPr>
          <w:rFonts w:ascii="Tahoma" w:eastAsia="Calibri" w:hAnsi="Tahoma" w:cs="Tahoma"/>
          <w:lang w:val="el-GR"/>
        </w:rPr>
        <w:t>α</w:t>
      </w:r>
      <w:r w:rsidRPr="00C27643">
        <w:rPr>
          <w:rFonts w:ascii="Tahoma" w:eastAsia="Calibri" w:hAnsi="Tahoma" w:cs="Tahoma"/>
          <w:lang w:val="el-GR"/>
        </w:rPr>
        <w:t xml:space="preserve"> ο οδηγός, αν δεν λάβει κανονική άδεια οδήγησης, θα πρέπει να υποβληθεί ξανά στη διαδικασία εξέτασης και έκδοσης της μαθητικής του άδειας. Επιπρόσθετα, </w:t>
      </w:r>
      <w:r w:rsidR="00FE35AA">
        <w:rPr>
          <w:rFonts w:ascii="Tahoma" w:eastAsia="Calibri" w:hAnsi="Tahoma" w:cs="Tahoma"/>
          <w:lang w:val="el-GR"/>
        </w:rPr>
        <w:t>ρ</w:t>
      </w:r>
      <w:r w:rsidR="00EA280C">
        <w:rPr>
          <w:rFonts w:ascii="Tahoma" w:eastAsia="Calibri" w:hAnsi="Tahoma" w:cs="Tahoma"/>
          <w:lang w:val="el-GR"/>
        </w:rPr>
        <w:t>υθμίζεται η</w:t>
      </w:r>
      <w:r w:rsidR="00FE35AA">
        <w:rPr>
          <w:rFonts w:ascii="Tahoma" w:eastAsia="Calibri" w:hAnsi="Tahoma" w:cs="Tahoma"/>
          <w:lang w:val="el-GR"/>
        </w:rPr>
        <w:t xml:space="preserve"> </w:t>
      </w:r>
      <w:r w:rsidR="00FE35AA" w:rsidRPr="00FE35AA">
        <w:rPr>
          <w:rFonts w:ascii="Tahoma" w:eastAsia="Calibri" w:hAnsi="Tahoma" w:cs="Tahoma"/>
          <w:lang w:val="el-GR"/>
        </w:rPr>
        <w:t>οδήγηση στο οδικό δίκτυο από ένα μαθητευόμενο οδηγό</w:t>
      </w:r>
      <w:r w:rsidR="00E06103">
        <w:rPr>
          <w:rFonts w:ascii="Tahoma" w:eastAsia="Calibri" w:hAnsi="Tahoma" w:cs="Tahoma"/>
          <w:lang w:val="el-GR"/>
        </w:rPr>
        <w:t>,</w:t>
      </w:r>
      <w:r w:rsidR="00FE35AA" w:rsidRPr="00FE35AA">
        <w:rPr>
          <w:rFonts w:ascii="Tahoma" w:eastAsia="Calibri" w:hAnsi="Tahoma" w:cs="Tahoma"/>
          <w:lang w:val="el-GR"/>
        </w:rPr>
        <w:t xml:space="preserve"> </w:t>
      </w:r>
      <w:r w:rsidRPr="00C27643">
        <w:rPr>
          <w:rFonts w:ascii="Tahoma" w:eastAsia="Calibri" w:hAnsi="Tahoma" w:cs="Tahoma"/>
          <w:lang w:val="el-GR"/>
        </w:rPr>
        <w:t>με τρόπο ώστε οι εκπαιδευόμενοι, όλων των κατηγοριών μοτοποδηλάτου και μοτοσικλέτας να μπορούν να εκπαιδεύονται στο οδικό δίκτυο, νοουμένου ότι συνοδεύονται και βρίσκονται υπό την άμεση επιτήρηση αδειούχου εκπαιδευτή οδηγών.</w:t>
      </w:r>
      <w:r w:rsidR="0015655F">
        <w:rPr>
          <w:rFonts w:ascii="Tahoma" w:eastAsia="Calibri" w:hAnsi="Tahoma" w:cs="Tahoma"/>
          <w:lang w:val="el-GR"/>
        </w:rPr>
        <w:t xml:space="preserve"> Τέλος, </w:t>
      </w:r>
      <w:r w:rsidR="00EA280C">
        <w:rPr>
          <w:rFonts w:ascii="Tahoma" w:eastAsia="Calibri" w:hAnsi="Tahoma" w:cs="Tahoma"/>
          <w:lang w:val="el-GR"/>
        </w:rPr>
        <w:t xml:space="preserve">ρυθμίζεται ότι, </w:t>
      </w:r>
      <w:r w:rsidR="0015655F">
        <w:rPr>
          <w:rFonts w:ascii="Tahoma" w:eastAsia="Calibri" w:hAnsi="Tahoma" w:cs="Tahoma"/>
          <w:lang w:val="el-GR"/>
        </w:rPr>
        <w:t xml:space="preserve">τόσο </w:t>
      </w:r>
      <w:r w:rsidRPr="00C27643">
        <w:rPr>
          <w:rFonts w:ascii="Tahoma" w:eastAsia="Calibri" w:hAnsi="Tahoma" w:cs="Tahoma"/>
          <w:lang w:val="el-GR"/>
        </w:rPr>
        <w:t>οι εκπαιδευόμενοι οδηγοί</w:t>
      </w:r>
      <w:r w:rsidR="00EA280C">
        <w:rPr>
          <w:rFonts w:ascii="Tahoma" w:eastAsia="Calibri" w:hAnsi="Tahoma" w:cs="Tahoma"/>
          <w:lang w:val="el-GR"/>
        </w:rPr>
        <w:t>,</w:t>
      </w:r>
      <w:r w:rsidRPr="00C27643">
        <w:rPr>
          <w:rFonts w:ascii="Tahoma" w:eastAsia="Calibri" w:hAnsi="Tahoma" w:cs="Tahoma"/>
          <w:lang w:val="el-GR"/>
        </w:rPr>
        <w:t xml:space="preserve"> όσο και </w:t>
      </w:r>
      <w:r w:rsidR="00210890">
        <w:rPr>
          <w:rFonts w:ascii="Tahoma" w:eastAsia="Calibri" w:hAnsi="Tahoma" w:cs="Tahoma"/>
          <w:lang w:val="en-US"/>
        </w:rPr>
        <w:t>oi</w:t>
      </w:r>
      <w:r w:rsidR="00210890" w:rsidRPr="00210890">
        <w:rPr>
          <w:rFonts w:ascii="Tahoma" w:eastAsia="Calibri" w:hAnsi="Tahoma" w:cs="Tahoma"/>
          <w:lang w:val="el-GR"/>
        </w:rPr>
        <w:t xml:space="preserve"> </w:t>
      </w:r>
      <w:r w:rsidRPr="00C27643">
        <w:rPr>
          <w:rFonts w:ascii="Tahoma" w:eastAsia="Calibri" w:hAnsi="Tahoma" w:cs="Tahoma"/>
          <w:lang w:val="el-GR"/>
        </w:rPr>
        <w:t>οδηγοί μοτοποδηλάτων και μοτοσικλέτας κατά τη διάρκεια εργασίας τους, ως οι πιο επιρρεπείς σε τροχαίες συγκρούσεις, πρέπει, πέραν του προστατευτικού κράνους, να φέρουν την κατάλληλη προστατευτική ενδυμασία που ένας μοτοσικλετιστής πρέπει να φέρει.</w:t>
      </w:r>
    </w:p>
    <w:p w14:paraId="5E3D293C" w14:textId="57474554" w:rsidR="00E5546A" w:rsidRDefault="00E5546A" w:rsidP="00FC0392">
      <w:pPr>
        <w:spacing w:after="240"/>
        <w:jc w:val="both"/>
        <w:rPr>
          <w:rFonts w:ascii="Tahoma" w:hAnsi="Tahoma" w:cs="Tahoma"/>
          <w:lang w:val="el-GR"/>
        </w:rPr>
      </w:pPr>
      <w:r w:rsidRPr="008613AE">
        <w:rPr>
          <w:rFonts w:ascii="Tahoma" w:hAnsi="Tahoma" w:cs="Tahoma"/>
          <w:noProof/>
          <w:lang w:val="el-GR" w:eastAsia="el-GR"/>
        </w:rPr>
        <mc:AlternateContent>
          <mc:Choice Requires="wps">
            <w:drawing>
              <wp:anchor distT="0" distB="0" distL="114300" distR="114300" simplePos="0" relativeHeight="251683840" behindDoc="0" locked="0" layoutInCell="1" allowOverlap="1" wp14:anchorId="27A643C4" wp14:editId="58FE1BD1">
                <wp:simplePos x="0" y="0"/>
                <wp:positionH relativeFrom="column">
                  <wp:posOffset>-495300</wp:posOffset>
                </wp:positionH>
                <wp:positionV relativeFrom="paragraph">
                  <wp:posOffset>691515</wp:posOffset>
                </wp:positionV>
                <wp:extent cx="228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71EF"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4.45pt" to="-2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"/>
            </w:pict>
          </mc:Fallback>
        </mc:AlternateContent>
      </w:r>
      <w:r w:rsidRPr="008613AE">
        <w:rPr>
          <w:rFonts w:ascii="Tahoma" w:hAnsi="Tahoma" w:cs="Tahoma"/>
          <w:noProof/>
          <w:lang w:val="el-GR" w:eastAsia="el-GR"/>
        </w:rPr>
        <mc:AlternateContent>
          <mc:Choice Requires="wps">
            <w:drawing>
              <wp:anchor distT="0" distB="0" distL="114300" distR="114300" simplePos="0" relativeHeight="251681792" behindDoc="0" locked="0" layoutInCell="1" allowOverlap="1" wp14:anchorId="5AC671DB" wp14:editId="4E27D268">
                <wp:simplePos x="0" y="0"/>
                <wp:positionH relativeFrom="column">
                  <wp:posOffset>-498475</wp:posOffset>
                </wp:positionH>
                <wp:positionV relativeFrom="paragraph">
                  <wp:posOffset>607695</wp:posOffset>
                </wp:positionV>
                <wp:extent cx="228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BB51" id="Straight Connector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47.85pt" to="-21.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"/>
            </w:pict>
          </mc:Fallback>
        </mc:AlternateContent>
      </w:r>
      <w:r w:rsidRPr="008613AE">
        <w:rPr>
          <w:rFonts w:ascii="Tahoma" w:hAnsi="Tahoma" w:cs="Tahoma"/>
          <w:noProof/>
          <w:lang w:val="el-GR" w:eastAsia="el-GR"/>
        </w:rPr>
        <mc:AlternateContent>
          <mc:Choice Requires="wps">
            <w:drawing>
              <wp:anchor distT="0" distB="0" distL="114300" distR="114300" simplePos="0" relativeHeight="251680768" behindDoc="0" locked="0" layoutInCell="1" allowOverlap="1" wp14:anchorId="5C2246C1" wp14:editId="3B3215D0">
                <wp:simplePos x="0" y="0"/>
                <wp:positionH relativeFrom="column">
                  <wp:posOffset>-495300</wp:posOffset>
                </wp:positionH>
                <wp:positionV relativeFrom="paragraph">
                  <wp:posOffset>86995</wp:posOffset>
                </wp:positionV>
                <wp:extent cx="228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5D3B"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85pt" to="-2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"/>
            </w:pict>
          </mc:Fallback>
        </mc:AlternateContent>
      </w:r>
      <w:r w:rsidR="00B034C7">
        <w:rPr>
          <w:rFonts w:ascii="Tahoma" w:hAnsi="Tahoma" w:cs="Tahoma"/>
          <w:lang w:val="el-GR"/>
        </w:rPr>
        <w:t>3</w:t>
      </w:r>
      <w:r w:rsidR="000776B0" w:rsidRPr="008613AE">
        <w:rPr>
          <w:rFonts w:ascii="Tahoma" w:hAnsi="Tahoma" w:cs="Tahoma"/>
          <w:lang w:val="el-GR"/>
        </w:rPr>
        <w:t xml:space="preserve">. </w:t>
      </w:r>
      <w:r w:rsidRPr="00E5546A">
        <w:rPr>
          <w:rFonts w:ascii="Tahoma" w:hAnsi="Tahoma" w:cs="Tahoma"/>
          <w:lang w:val="el-GR"/>
        </w:rPr>
        <w:t xml:space="preserve">Ως Παράρτημα Ι επισυνάπτεται το </w:t>
      </w:r>
      <w:r w:rsidR="00EA280C">
        <w:rPr>
          <w:rFonts w:ascii="Tahoma" w:hAnsi="Tahoma" w:cs="Tahoma"/>
          <w:lang w:val="el-GR"/>
        </w:rPr>
        <w:t>π</w:t>
      </w:r>
      <w:r w:rsidRPr="00E5546A">
        <w:rPr>
          <w:rFonts w:ascii="Tahoma" w:hAnsi="Tahoma" w:cs="Tahoma"/>
          <w:lang w:val="el-GR"/>
        </w:rPr>
        <w:t xml:space="preserve">ροσχέδιο Νομοσχεδίου με </w:t>
      </w:r>
      <w:r>
        <w:rPr>
          <w:rFonts w:ascii="Tahoma" w:hAnsi="Tahoma" w:cs="Tahoma"/>
          <w:lang w:val="el-GR"/>
        </w:rPr>
        <w:t>τίτλο</w:t>
      </w:r>
      <w:r w:rsidRPr="00E5546A">
        <w:rPr>
          <w:rFonts w:ascii="Tahoma" w:hAnsi="Tahoma" w:cs="Tahoma"/>
          <w:lang w:val="el-GR"/>
        </w:rPr>
        <w:t xml:space="preserve"> «</w:t>
      </w:r>
      <w:r w:rsidR="0015655F" w:rsidRPr="0015655F">
        <w:rPr>
          <w:rFonts w:ascii="Tahoma" w:hAnsi="Tahoma" w:cs="Tahoma"/>
          <w:lang w:val="el-GR"/>
        </w:rPr>
        <w:t>Ο περί Άδειας Οδήγησης (Τροποποιητικός) Νόμος του 2022</w:t>
      </w:r>
      <w:r w:rsidRPr="00E5546A">
        <w:rPr>
          <w:rFonts w:ascii="Tahoma" w:hAnsi="Tahoma" w:cs="Tahoma"/>
          <w:lang w:val="el-GR"/>
        </w:rPr>
        <w:t xml:space="preserve">», το οποίο έτυχε νομοτεχνικού ελέγχου. Αντίγραφο της σχετικής Αιτιολογικής Έκθεσης του Γενικού Εισαγγελέα επισυνάπτεται ως Παράρτημα ΙΙ. Ως Παράρτημα ΙΙΙ επισυνάπτεται το Ερωτηματολόγιο Ανάλυσης Αντικτύπου για το εν λόγω </w:t>
      </w:r>
      <w:r>
        <w:rPr>
          <w:rFonts w:ascii="Tahoma" w:hAnsi="Tahoma" w:cs="Tahoma"/>
          <w:lang w:val="el-GR"/>
        </w:rPr>
        <w:t>Νομοσχέδιο</w:t>
      </w:r>
      <w:r w:rsidRPr="00E5546A">
        <w:rPr>
          <w:rFonts w:ascii="Tahoma" w:hAnsi="Tahoma" w:cs="Tahoma"/>
          <w:lang w:val="el-GR"/>
        </w:rPr>
        <w:t>.</w:t>
      </w:r>
    </w:p>
    <w:p w14:paraId="4A533F16" w14:textId="75852FA7" w:rsidR="00A3016C" w:rsidRPr="0013099A" w:rsidRDefault="002E246C" w:rsidP="0013099A">
      <w:pPr>
        <w:jc w:val="both"/>
        <w:rPr>
          <w:rFonts w:ascii="Tahoma" w:hAnsi="Tahoma" w:cs="Tahoma"/>
          <w:lang w:val="el-GR"/>
        </w:rPr>
      </w:pPr>
      <w:r w:rsidRPr="008613AE">
        <w:rPr>
          <w:rFonts w:ascii="Tahoma" w:hAnsi="Tahoma" w:cs="Tahoma"/>
          <w:noProof/>
          <w:lang w:val="el-GR" w:eastAsia="el-GR"/>
        </w:rPr>
        <mc:AlternateContent>
          <mc:Choice Requires="wps">
            <w:drawing>
              <wp:anchor distT="0" distB="0" distL="114300" distR="114300" simplePos="0" relativeHeight="251685888" behindDoc="0" locked="0" layoutInCell="1" allowOverlap="1" wp14:anchorId="384E0CA7" wp14:editId="1BCA6150">
                <wp:simplePos x="0" y="0"/>
                <wp:positionH relativeFrom="column">
                  <wp:posOffset>-485775</wp:posOffset>
                </wp:positionH>
                <wp:positionV relativeFrom="paragraph">
                  <wp:posOffset>300990</wp:posOffset>
                </wp:positionV>
                <wp:extent cx="228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B307"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3.7pt" to="-20.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"/>
            </w:pict>
          </mc:Fallback>
        </mc:AlternateContent>
      </w:r>
      <w:r w:rsidR="00B034C7">
        <w:rPr>
          <w:rFonts w:ascii="Tahoma" w:hAnsi="Tahoma" w:cs="Tahoma"/>
          <w:lang w:val="el-GR"/>
        </w:rPr>
        <w:t>4</w:t>
      </w:r>
      <w:r w:rsidR="000776B0" w:rsidRPr="00A3016C">
        <w:rPr>
          <w:rFonts w:ascii="Tahoma" w:hAnsi="Tahoma" w:cs="Tahoma"/>
          <w:lang w:val="el-GR"/>
        </w:rPr>
        <w:t>.</w:t>
      </w:r>
      <w:bookmarkEnd w:id="1"/>
      <w:r w:rsidR="0013099A">
        <w:rPr>
          <w:rFonts w:ascii="Tahoma" w:hAnsi="Tahoma" w:cs="Tahoma"/>
          <w:lang w:val="el-GR"/>
        </w:rPr>
        <w:t xml:space="preserve"> </w:t>
      </w:r>
      <w:r w:rsidR="0013099A" w:rsidRPr="0013099A">
        <w:rPr>
          <w:rFonts w:ascii="Tahoma" w:hAnsi="Tahoma" w:cs="Tahoma"/>
          <w:lang w:val="el-GR"/>
        </w:rPr>
        <w:t>Το Υπουργικό Συμβούλιο κατά τη συνεδρία του στις 26.01.2022, αντίγραφο Προσχεδίου της σχετικής Απόφασης επισυνάπτεται ως Παράρτημα IV, ενέκρινε το Προσχέδιο Νομοσχεδίου με τίτλο «</w:t>
      </w:r>
      <w:r w:rsidRPr="002E246C">
        <w:rPr>
          <w:rFonts w:ascii="Tahoma" w:hAnsi="Tahoma" w:cs="Tahoma"/>
          <w:lang w:val="el-GR"/>
        </w:rPr>
        <w:t>Ο περί Άδειας Οδήγησης (Τροποποιητικός) Νόμος του 2022</w:t>
      </w:r>
      <w:r w:rsidR="0013099A" w:rsidRPr="0013099A">
        <w:rPr>
          <w:rFonts w:ascii="Tahoma" w:hAnsi="Tahoma" w:cs="Tahoma"/>
          <w:lang w:val="el-GR"/>
        </w:rPr>
        <w:t>» και εξουσιοδότησε τον Υπουργό Μεταφορών, Επικοινωνιών  και Έργων να το καταθέσει στη Βουλή των Αντιπροσώπων για ψήφιση του σε Νόμο</w:t>
      </w:r>
      <w:r w:rsidR="0013099A">
        <w:rPr>
          <w:rFonts w:ascii="Tahoma" w:hAnsi="Tahoma" w:cs="Tahoma"/>
          <w:lang w:val="el-GR"/>
        </w:rPr>
        <w:t>.</w:t>
      </w:r>
    </w:p>
    <w:p w14:paraId="512E77B0" w14:textId="77777777" w:rsidR="00821809" w:rsidRDefault="00821809" w:rsidP="00FC0392">
      <w:pPr>
        <w:pStyle w:val="Header"/>
        <w:jc w:val="both"/>
        <w:rPr>
          <w:rFonts w:ascii="Tahoma" w:hAnsi="Tahoma" w:cs="Tahoma"/>
          <w:b/>
          <w:spacing w:val="0"/>
          <w:sz w:val="24"/>
        </w:rPr>
      </w:pPr>
    </w:p>
    <w:p w14:paraId="19512E74" w14:textId="77777777" w:rsidR="00D411A2" w:rsidRDefault="00D411A2" w:rsidP="00FC0392">
      <w:pPr>
        <w:pStyle w:val="Header"/>
        <w:jc w:val="both"/>
        <w:rPr>
          <w:rFonts w:ascii="Tahoma" w:hAnsi="Tahoma" w:cs="Tahoma"/>
          <w:b/>
          <w:spacing w:val="0"/>
          <w:sz w:val="24"/>
        </w:rPr>
      </w:pPr>
    </w:p>
    <w:p w14:paraId="1FCED3EE" w14:textId="77777777" w:rsidR="00E57B0F" w:rsidRDefault="00185ED8" w:rsidP="00E57B0F">
      <w:pPr>
        <w:pStyle w:val="Header"/>
        <w:jc w:val="both"/>
        <w:rPr>
          <w:rFonts w:ascii="Tahoma" w:hAnsi="Tahoma" w:cs="Tahoma"/>
          <w:b/>
          <w:spacing w:val="0"/>
          <w:sz w:val="24"/>
        </w:rPr>
      </w:pPr>
      <w:r w:rsidRPr="0058012B">
        <w:rPr>
          <w:rFonts w:ascii="Tahoma" w:hAnsi="Tahoma" w:cs="Tahoma"/>
          <w:b/>
          <w:spacing w:val="0"/>
          <w:sz w:val="24"/>
        </w:rPr>
        <w:t xml:space="preserve">ΥΠΟΥΡΓΕΙΟ ΜΕΤΑΦΟΡΩΝ, ΕΠΙΚΟΙΝΩΝΙΩΝ ΚΑΙ ΕΡΓΩΝ </w:t>
      </w:r>
    </w:p>
    <w:p w14:paraId="73075155" w14:textId="08559C9F" w:rsidR="00185ED8" w:rsidRPr="0058012B" w:rsidRDefault="00562E58" w:rsidP="00E57B0F">
      <w:pPr>
        <w:pStyle w:val="Header"/>
        <w:jc w:val="both"/>
        <w:rPr>
          <w:rFonts w:ascii="Tahoma" w:hAnsi="Tahoma" w:cs="Tahoma"/>
          <w:b/>
          <w:spacing w:val="0"/>
          <w:sz w:val="24"/>
        </w:rPr>
      </w:pPr>
      <w:r>
        <w:rPr>
          <w:rFonts w:ascii="Tahoma" w:hAnsi="Tahoma" w:cs="Tahoma"/>
          <w:b/>
          <w:spacing w:val="0"/>
          <w:sz w:val="24"/>
        </w:rPr>
        <w:t>2</w:t>
      </w:r>
      <w:r w:rsidR="00FB170F">
        <w:rPr>
          <w:rFonts w:ascii="Tahoma" w:hAnsi="Tahoma" w:cs="Tahoma"/>
          <w:b/>
          <w:spacing w:val="0"/>
          <w:sz w:val="24"/>
          <w:lang w:val="en-US"/>
        </w:rPr>
        <w:t>8</w:t>
      </w:r>
      <w:r w:rsidR="00333139" w:rsidRPr="004E3A4B">
        <w:rPr>
          <w:rFonts w:ascii="Tahoma" w:hAnsi="Tahoma" w:cs="Tahoma"/>
          <w:b/>
          <w:spacing w:val="0"/>
          <w:sz w:val="24"/>
        </w:rPr>
        <w:t xml:space="preserve"> </w:t>
      </w:r>
      <w:r w:rsidR="005076C6">
        <w:rPr>
          <w:rFonts w:ascii="Tahoma" w:hAnsi="Tahoma" w:cs="Tahoma"/>
          <w:b/>
          <w:spacing w:val="0"/>
          <w:sz w:val="24"/>
        </w:rPr>
        <w:t>Ιανουα</w:t>
      </w:r>
      <w:r w:rsidR="00D819CC">
        <w:rPr>
          <w:rFonts w:ascii="Tahoma" w:hAnsi="Tahoma" w:cs="Tahoma"/>
          <w:b/>
          <w:spacing w:val="0"/>
          <w:sz w:val="24"/>
        </w:rPr>
        <w:t>ρίου</w:t>
      </w:r>
      <w:r w:rsidR="00600905" w:rsidRPr="0058012B">
        <w:rPr>
          <w:rFonts w:ascii="Tahoma" w:hAnsi="Tahoma" w:cs="Tahoma"/>
          <w:b/>
          <w:spacing w:val="0"/>
          <w:sz w:val="24"/>
        </w:rPr>
        <w:t>, 202</w:t>
      </w:r>
      <w:r w:rsidR="005076C6">
        <w:rPr>
          <w:rFonts w:ascii="Tahoma" w:hAnsi="Tahoma" w:cs="Tahoma"/>
          <w:b/>
          <w:spacing w:val="0"/>
          <w:sz w:val="24"/>
        </w:rPr>
        <w:t>2</w:t>
      </w:r>
    </w:p>
    <w:p w14:paraId="6893A0F2" w14:textId="3B84BC49" w:rsidR="00185ED8" w:rsidRPr="0058012B" w:rsidRDefault="00D819CC" w:rsidP="00FC0392">
      <w:pPr>
        <w:pStyle w:val="Header"/>
        <w:tabs>
          <w:tab w:val="clear" w:pos="4153"/>
          <w:tab w:val="clear" w:pos="8306"/>
        </w:tabs>
        <w:jc w:val="both"/>
        <w:rPr>
          <w:rFonts w:ascii="Tahoma" w:hAnsi="Tahoma" w:cs="Tahoma"/>
          <w:b/>
          <w:spacing w:val="0"/>
          <w:sz w:val="24"/>
        </w:rPr>
      </w:pPr>
      <w:r>
        <w:rPr>
          <w:rFonts w:ascii="Tahoma" w:hAnsi="Tahoma" w:cs="Tahoma"/>
          <w:b/>
          <w:spacing w:val="0"/>
          <w:sz w:val="24"/>
        </w:rPr>
        <w:t>Χ</w:t>
      </w:r>
      <w:r w:rsidR="00185ED8" w:rsidRPr="0058012B">
        <w:rPr>
          <w:rFonts w:ascii="Tahoma" w:hAnsi="Tahoma" w:cs="Tahoma"/>
          <w:b/>
          <w:spacing w:val="0"/>
          <w:sz w:val="24"/>
        </w:rPr>
        <w:t>.</w:t>
      </w:r>
      <w:r>
        <w:rPr>
          <w:rFonts w:ascii="Tahoma" w:hAnsi="Tahoma" w:cs="Tahoma"/>
          <w:b/>
          <w:spacing w:val="0"/>
          <w:sz w:val="24"/>
        </w:rPr>
        <w:t>Κ</w:t>
      </w:r>
      <w:r w:rsidR="00185ED8" w:rsidRPr="0058012B">
        <w:rPr>
          <w:rFonts w:ascii="Tahoma" w:hAnsi="Tahoma" w:cs="Tahoma"/>
          <w:b/>
          <w:spacing w:val="0"/>
          <w:sz w:val="24"/>
        </w:rPr>
        <w:t>.</w:t>
      </w:r>
    </w:p>
    <w:sectPr w:rsidR="00185ED8" w:rsidRPr="0058012B" w:rsidSect="00123CAB">
      <w:pgSz w:w="11906" w:h="16838" w:code="9"/>
      <w:pgMar w:top="851" w:right="1080" w:bottom="568" w:left="10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CF1F" w14:textId="77777777" w:rsidR="008A0247" w:rsidRDefault="008A0247" w:rsidP="00526CB9">
      <w:r>
        <w:separator/>
      </w:r>
    </w:p>
  </w:endnote>
  <w:endnote w:type="continuationSeparator" w:id="0">
    <w:p w14:paraId="54E772D1" w14:textId="77777777" w:rsidR="008A0247" w:rsidRDefault="008A0247" w:rsidP="0052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5507" w14:textId="77777777" w:rsidR="008A0247" w:rsidRDefault="008A0247" w:rsidP="00526CB9">
      <w:r>
        <w:separator/>
      </w:r>
    </w:p>
  </w:footnote>
  <w:footnote w:type="continuationSeparator" w:id="0">
    <w:p w14:paraId="41F55040" w14:textId="77777777" w:rsidR="008A0247" w:rsidRDefault="008A0247" w:rsidP="0052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1808"/>
    <w:multiLevelType w:val="hybridMultilevel"/>
    <w:tmpl w:val="8C04177C"/>
    <w:lvl w:ilvl="0" w:tplc="5E428AE6">
      <w:start w:val="1"/>
      <w:numFmt w:val="upperRoman"/>
      <w:lvlText w:val="%1."/>
      <w:lvlJc w:val="left"/>
      <w:pPr>
        <w:ind w:left="1080" w:hanging="72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9A"/>
    <w:rsid w:val="00000A0D"/>
    <w:rsid w:val="00006E10"/>
    <w:rsid w:val="00010E29"/>
    <w:rsid w:val="000420C8"/>
    <w:rsid w:val="000501A6"/>
    <w:rsid w:val="00064ECF"/>
    <w:rsid w:val="000671DC"/>
    <w:rsid w:val="000776B0"/>
    <w:rsid w:val="00077CE9"/>
    <w:rsid w:val="00085487"/>
    <w:rsid w:val="0009627A"/>
    <w:rsid w:val="000A0706"/>
    <w:rsid w:val="000B200B"/>
    <w:rsid w:val="000B44B2"/>
    <w:rsid w:val="000B73D2"/>
    <w:rsid w:val="000B7B13"/>
    <w:rsid w:val="000F02B5"/>
    <w:rsid w:val="00104986"/>
    <w:rsid w:val="00113CB1"/>
    <w:rsid w:val="00123CAB"/>
    <w:rsid w:val="0013099A"/>
    <w:rsid w:val="00142D4B"/>
    <w:rsid w:val="0015655F"/>
    <w:rsid w:val="00185ED8"/>
    <w:rsid w:val="001900F9"/>
    <w:rsid w:val="001C19D3"/>
    <w:rsid w:val="00210890"/>
    <w:rsid w:val="00210CE1"/>
    <w:rsid w:val="002213B8"/>
    <w:rsid w:val="002213B9"/>
    <w:rsid w:val="00222F54"/>
    <w:rsid w:val="002427D1"/>
    <w:rsid w:val="00253307"/>
    <w:rsid w:val="00257748"/>
    <w:rsid w:val="00260D77"/>
    <w:rsid w:val="00275259"/>
    <w:rsid w:val="0029304C"/>
    <w:rsid w:val="002A2C38"/>
    <w:rsid w:val="002B0FB3"/>
    <w:rsid w:val="002C243F"/>
    <w:rsid w:val="002C2871"/>
    <w:rsid w:val="002D5673"/>
    <w:rsid w:val="002E246C"/>
    <w:rsid w:val="00306687"/>
    <w:rsid w:val="003166D0"/>
    <w:rsid w:val="00333139"/>
    <w:rsid w:val="003815B4"/>
    <w:rsid w:val="0038554F"/>
    <w:rsid w:val="00385BD6"/>
    <w:rsid w:val="003873A5"/>
    <w:rsid w:val="003924D9"/>
    <w:rsid w:val="003B117B"/>
    <w:rsid w:val="003C3321"/>
    <w:rsid w:val="00411E6A"/>
    <w:rsid w:val="0044129A"/>
    <w:rsid w:val="004434AE"/>
    <w:rsid w:val="004458CE"/>
    <w:rsid w:val="0046237E"/>
    <w:rsid w:val="00470F7D"/>
    <w:rsid w:val="00477620"/>
    <w:rsid w:val="0048135E"/>
    <w:rsid w:val="00491B48"/>
    <w:rsid w:val="0049249C"/>
    <w:rsid w:val="004A07CB"/>
    <w:rsid w:val="004A2EBF"/>
    <w:rsid w:val="004B00F5"/>
    <w:rsid w:val="004B7A5D"/>
    <w:rsid w:val="004D4E41"/>
    <w:rsid w:val="004E3A4B"/>
    <w:rsid w:val="0050350C"/>
    <w:rsid w:val="005076C6"/>
    <w:rsid w:val="005122C9"/>
    <w:rsid w:val="00513745"/>
    <w:rsid w:val="005153AB"/>
    <w:rsid w:val="00520FAB"/>
    <w:rsid w:val="00524013"/>
    <w:rsid w:val="00526CB9"/>
    <w:rsid w:val="00530A6E"/>
    <w:rsid w:val="00532DD8"/>
    <w:rsid w:val="00554348"/>
    <w:rsid w:val="005569AC"/>
    <w:rsid w:val="00562E58"/>
    <w:rsid w:val="00565099"/>
    <w:rsid w:val="0058012B"/>
    <w:rsid w:val="00592DD1"/>
    <w:rsid w:val="005C3D26"/>
    <w:rsid w:val="005D6A10"/>
    <w:rsid w:val="005F1355"/>
    <w:rsid w:val="00600905"/>
    <w:rsid w:val="006018DC"/>
    <w:rsid w:val="00604FEC"/>
    <w:rsid w:val="00607DDA"/>
    <w:rsid w:val="00614DEC"/>
    <w:rsid w:val="0061583C"/>
    <w:rsid w:val="006558D8"/>
    <w:rsid w:val="00674F4B"/>
    <w:rsid w:val="0069357C"/>
    <w:rsid w:val="006A0111"/>
    <w:rsid w:val="006A4DF6"/>
    <w:rsid w:val="006B7256"/>
    <w:rsid w:val="00703502"/>
    <w:rsid w:val="00750F71"/>
    <w:rsid w:val="00764C22"/>
    <w:rsid w:val="007760F3"/>
    <w:rsid w:val="00787019"/>
    <w:rsid w:val="007B63C3"/>
    <w:rsid w:val="007D201A"/>
    <w:rsid w:val="007D4E41"/>
    <w:rsid w:val="007E185B"/>
    <w:rsid w:val="008160DB"/>
    <w:rsid w:val="00821809"/>
    <w:rsid w:val="00822AEA"/>
    <w:rsid w:val="00833417"/>
    <w:rsid w:val="0084331B"/>
    <w:rsid w:val="008467B0"/>
    <w:rsid w:val="008613AE"/>
    <w:rsid w:val="00875B9E"/>
    <w:rsid w:val="00881E54"/>
    <w:rsid w:val="008A0247"/>
    <w:rsid w:val="008A1127"/>
    <w:rsid w:val="008A4955"/>
    <w:rsid w:val="008B3171"/>
    <w:rsid w:val="008D195D"/>
    <w:rsid w:val="008E14A3"/>
    <w:rsid w:val="008F1860"/>
    <w:rsid w:val="008F1F38"/>
    <w:rsid w:val="008F29BC"/>
    <w:rsid w:val="00900492"/>
    <w:rsid w:val="00917056"/>
    <w:rsid w:val="00922DB6"/>
    <w:rsid w:val="00936329"/>
    <w:rsid w:val="00943A44"/>
    <w:rsid w:val="009703C8"/>
    <w:rsid w:val="0098198E"/>
    <w:rsid w:val="00A0207F"/>
    <w:rsid w:val="00A17DAF"/>
    <w:rsid w:val="00A3016C"/>
    <w:rsid w:val="00A3100C"/>
    <w:rsid w:val="00A404C0"/>
    <w:rsid w:val="00A4775B"/>
    <w:rsid w:val="00A85456"/>
    <w:rsid w:val="00A97C01"/>
    <w:rsid w:val="00AB3EAF"/>
    <w:rsid w:val="00AC44F1"/>
    <w:rsid w:val="00AD3AFF"/>
    <w:rsid w:val="00AE22A2"/>
    <w:rsid w:val="00AF4815"/>
    <w:rsid w:val="00B034C7"/>
    <w:rsid w:val="00B24D3E"/>
    <w:rsid w:val="00B50FB9"/>
    <w:rsid w:val="00B55A2F"/>
    <w:rsid w:val="00B60E21"/>
    <w:rsid w:val="00B64C56"/>
    <w:rsid w:val="00B8308A"/>
    <w:rsid w:val="00BB6F34"/>
    <w:rsid w:val="00BE574C"/>
    <w:rsid w:val="00C03D18"/>
    <w:rsid w:val="00C135D3"/>
    <w:rsid w:val="00C27643"/>
    <w:rsid w:val="00C3580A"/>
    <w:rsid w:val="00C628B4"/>
    <w:rsid w:val="00C71B80"/>
    <w:rsid w:val="00C722C7"/>
    <w:rsid w:val="00C874B4"/>
    <w:rsid w:val="00CA2EA4"/>
    <w:rsid w:val="00CA3FC3"/>
    <w:rsid w:val="00CB1FE2"/>
    <w:rsid w:val="00CD2244"/>
    <w:rsid w:val="00CE3E54"/>
    <w:rsid w:val="00CE72C7"/>
    <w:rsid w:val="00D01F15"/>
    <w:rsid w:val="00D033B0"/>
    <w:rsid w:val="00D07A2F"/>
    <w:rsid w:val="00D411A2"/>
    <w:rsid w:val="00D45942"/>
    <w:rsid w:val="00D52E40"/>
    <w:rsid w:val="00D819CC"/>
    <w:rsid w:val="00DD3142"/>
    <w:rsid w:val="00DF5F37"/>
    <w:rsid w:val="00E0427C"/>
    <w:rsid w:val="00E05D8E"/>
    <w:rsid w:val="00E06103"/>
    <w:rsid w:val="00E21E46"/>
    <w:rsid w:val="00E23B70"/>
    <w:rsid w:val="00E24D1B"/>
    <w:rsid w:val="00E3563D"/>
    <w:rsid w:val="00E5546A"/>
    <w:rsid w:val="00E5608F"/>
    <w:rsid w:val="00E57B0F"/>
    <w:rsid w:val="00E72F66"/>
    <w:rsid w:val="00E87317"/>
    <w:rsid w:val="00EA280C"/>
    <w:rsid w:val="00EA3D96"/>
    <w:rsid w:val="00EA4DF3"/>
    <w:rsid w:val="00ED1E87"/>
    <w:rsid w:val="00EF499E"/>
    <w:rsid w:val="00F340C0"/>
    <w:rsid w:val="00F40449"/>
    <w:rsid w:val="00F519F9"/>
    <w:rsid w:val="00F85726"/>
    <w:rsid w:val="00FB170F"/>
    <w:rsid w:val="00FC0392"/>
    <w:rsid w:val="00FC2212"/>
    <w:rsid w:val="00FC4722"/>
    <w:rsid w:val="00FD5B4D"/>
    <w:rsid w:val="00FE35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09AE0"/>
  <w15:chartTrackingRefBased/>
  <w15:docId w15:val="{696E5EFB-130C-4DAA-B482-9E829EDD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01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29A"/>
    <w:pPr>
      <w:tabs>
        <w:tab w:val="center" w:pos="4153"/>
        <w:tab w:val="right" w:pos="8306"/>
      </w:tabs>
    </w:pPr>
    <w:rPr>
      <w:rFonts w:ascii="Arial" w:hAnsi="Arial"/>
      <w:spacing w:val="4"/>
      <w:sz w:val="23"/>
      <w:lang w:val="el-GR"/>
    </w:rPr>
  </w:style>
  <w:style w:type="character" w:customStyle="1" w:styleId="HeaderChar">
    <w:name w:val="Header Char"/>
    <w:basedOn w:val="DefaultParagraphFont"/>
    <w:link w:val="Header"/>
    <w:rsid w:val="0044129A"/>
    <w:rPr>
      <w:rFonts w:ascii="Arial" w:eastAsia="Times New Roman" w:hAnsi="Arial" w:cs="Times New Roman"/>
      <w:spacing w:val="4"/>
      <w:sz w:val="23"/>
      <w:szCs w:val="24"/>
      <w:lang w:val="el-GR"/>
    </w:rPr>
  </w:style>
  <w:style w:type="paragraph" w:styleId="Footer">
    <w:name w:val="footer"/>
    <w:basedOn w:val="Normal"/>
    <w:link w:val="FooterChar"/>
    <w:uiPriority w:val="99"/>
    <w:rsid w:val="0044129A"/>
    <w:pPr>
      <w:tabs>
        <w:tab w:val="center" w:pos="4153"/>
        <w:tab w:val="right" w:pos="8306"/>
      </w:tabs>
    </w:pPr>
    <w:rPr>
      <w:rFonts w:ascii="Arial" w:hAnsi="Arial"/>
      <w:spacing w:val="4"/>
      <w:sz w:val="23"/>
      <w:lang w:val="el-GR"/>
    </w:rPr>
  </w:style>
  <w:style w:type="character" w:customStyle="1" w:styleId="FooterChar">
    <w:name w:val="Footer Char"/>
    <w:basedOn w:val="DefaultParagraphFont"/>
    <w:link w:val="Footer"/>
    <w:uiPriority w:val="99"/>
    <w:rsid w:val="0044129A"/>
    <w:rPr>
      <w:rFonts w:ascii="Arial" w:eastAsia="Times New Roman" w:hAnsi="Arial" w:cs="Times New Roman"/>
      <w:spacing w:val="4"/>
      <w:sz w:val="23"/>
      <w:szCs w:val="24"/>
      <w:lang w:val="el-GR"/>
    </w:rPr>
  </w:style>
  <w:style w:type="character" w:styleId="Hyperlink">
    <w:name w:val="Hyperlink"/>
    <w:rsid w:val="0044129A"/>
    <w:rPr>
      <w:color w:val="0000FF"/>
      <w:u w:val="single"/>
    </w:rPr>
  </w:style>
  <w:style w:type="paragraph" w:styleId="BalloonText">
    <w:name w:val="Balloon Text"/>
    <w:basedOn w:val="Normal"/>
    <w:link w:val="BalloonTextChar"/>
    <w:uiPriority w:val="99"/>
    <w:semiHidden/>
    <w:unhideWhenUsed/>
    <w:rsid w:val="00607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DA"/>
    <w:rPr>
      <w:rFonts w:ascii="Segoe UI" w:eastAsia="Times New Roman" w:hAnsi="Segoe UI" w:cs="Segoe UI"/>
      <w:sz w:val="18"/>
      <w:szCs w:val="18"/>
      <w:lang w:val="en-GB"/>
    </w:rPr>
  </w:style>
  <w:style w:type="table" w:styleId="TableGrid">
    <w:name w:val="Table Grid"/>
    <w:basedOn w:val="TableNormal"/>
    <w:uiPriority w:val="39"/>
    <w:rsid w:val="0031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12B"/>
    <w:rPr>
      <w:sz w:val="16"/>
      <w:szCs w:val="16"/>
    </w:rPr>
  </w:style>
  <w:style w:type="paragraph" w:styleId="CommentText">
    <w:name w:val="annotation text"/>
    <w:basedOn w:val="Normal"/>
    <w:link w:val="CommentTextChar"/>
    <w:uiPriority w:val="99"/>
    <w:semiHidden/>
    <w:unhideWhenUsed/>
    <w:rsid w:val="0058012B"/>
    <w:rPr>
      <w:sz w:val="20"/>
      <w:szCs w:val="20"/>
    </w:rPr>
  </w:style>
  <w:style w:type="character" w:customStyle="1" w:styleId="CommentTextChar">
    <w:name w:val="Comment Text Char"/>
    <w:basedOn w:val="DefaultParagraphFont"/>
    <w:link w:val="CommentText"/>
    <w:uiPriority w:val="99"/>
    <w:semiHidden/>
    <w:rsid w:val="0058012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17DAF"/>
    <w:pPr>
      <w:spacing w:after="200" w:line="276" w:lineRule="auto"/>
      <w:ind w:left="720"/>
      <w:contextualSpacing/>
    </w:pPr>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1EC4-56EC-4566-9532-4433F904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  Kyriakos</dc:creator>
  <cp:keywords/>
  <dc:description/>
  <cp:lastModifiedBy>Christina Kallenou</cp:lastModifiedBy>
  <cp:revision>9</cp:revision>
  <cp:lastPrinted>2022-01-27T08:53:00Z</cp:lastPrinted>
  <dcterms:created xsi:type="dcterms:W3CDTF">2022-01-27T08:36:00Z</dcterms:created>
  <dcterms:modified xsi:type="dcterms:W3CDTF">2022-01-28T11:25:00Z</dcterms:modified>
</cp:coreProperties>
</file>