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835" w:type="dxa"/>
        <w:tblInd w:w="93" w:type="dxa"/>
        <w:tblLook w:val="04A0" w:firstRow="1" w:lastRow="0" w:firstColumn="1" w:lastColumn="0" w:noHBand="0" w:noVBand="1"/>
      </w:tblPr>
      <w:tblGrid>
        <w:gridCol w:w="2027"/>
        <w:gridCol w:w="256"/>
        <w:gridCol w:w="284"/>
        <w:gridCol w:w="7078"/>
        <w:gridCol w:w="3190"/>
      </w:tblGrid>
      <w:tr w:rsidR="006009C5" w:rsidRPr="00157A60" w14:paraId="12021B87" w14:textId="77777777" w:rsidTr="00DA5C00">
        <w:trPr>
          <w:gridAfter w:val="1"/>
          <w:wAfter w:w="3190" w:type="dxa"/>
          <w:trHeight w:val="240"/>
        </w:trPr>
        <w:tc>
          <w:tcPr>
            <w:tcW w:w="9645" w:type="dxa"/>
            <w:gridSpan w:val="4"/>
            <w:shd w:val="clear" w:color="auto" w:fill="auto"/>
            <w:noWrap/>
            <w:vAlign w:val="bottom"/>
            <w:hideMark/>
          </w:tcPr>
          <w:p w14:paraId="70EB6802" w14:textId="1E71B9AC" w:rsidR="006009C5" w:rsidRPr="0028785C" w:rsidRDefault="006009C5" w:rsidP="0028785C">
            <w:pPr>
              <w:tabs>
                <w:tab w:val="left" w:pos="2355"/>
              </w:tabs>
              <w:spacing w:after="0" w:line="240" w:lineRule="auto"/>
              <w:ind w:right="-461"/>
              <w:jc w:val="center"/>
              <w:rPr>
                <w:rFonts w:ascii="Arial" w:eastAsia="Times New Roman" w:hAnsi="Arial" w:cs="Arial"/>
                <w:color w:val="000000"/>
                <w:sz w:val="18"/>
                <w:szCs w:val="18"/>
                <w:lang w:val="el-GR"/>
              </w:rPr>
            </w:pPr>
            <w:bookmarkStart w:id="0" w:name="RANGE!A1:C112"/>
            <w:r w:rsidRPr="00157A60">
              <w:rPr>
                <w:rFonts w:ascii="Arial" w:eastAsia="Times New Roman" w:hAnsi="Arial" w:cs="Arial"/>
                <w:color w:val="000000"/>
                <w:sz w:val="18"/>
                <w:szCs w:val="18"/>
              </w:rPr>
              <w:t xml:space="preserve">Αριθμός                       </w:t>
            </w:r>
            <w:r w:rsidRPr="008957E2">
              <w:rPr>
                <w:rFonts w:ascii="Arial" w:eastAsia="Times New Roman" w:hAnsi="Arial" w:cs="Arial"/>
                <w:color w:val="000000"/>
                <w:sz w:val="18"/>
                <w:szCs w:val="18"/>
              </w:rPr>
              <w:t>του 20</w:t>
            </w:r>
            <w:r w:rsidR="005B1B25" w:rsidRPr="008957E2">
              <w:rPr>
                <w:rFonts w:ascii="Arial" w:eastAsia="Times New Roman" w:hAnsi="Arial" w:cs="Arial"/>
                <w:color w:val="000000"/>
                <w:sz w:val="18"/>
                <w:szCs w:val="18"/>
                <w:lang w:val="el-GR"/>
              </w:rPr>
              <w:t>2</w:t>
            </w:r>
            <w:bookmarkEnd w:id="0"/>
            <w:r w:rsidR="0028785C" w:rsidRPr="008957E2">
              <w:rPr>
                <w:rFonts w:ascii="Arial" w:eastAsia="Times New Roman" w:hAnsi="Arial" w:cs="Arial"/>
                <w:color w:val="000000"/>
                <w:sz w:val="18"/>
                <w:szCs w:val="18"/>
                <w:lang w:val="el-GR"/>
              </w:rPr>
              <w:t>2</w:t>
            </w:r>
          </w:p>
        </w:tc>
      </w:tr>
      <w:tr w:rsidR="006009C5" w:rsidRPr="00157A60" w14:paraId="59CF3F6B" w14:textId="77777777" w:rsidTr="00DA5C00">
        <w:trPr>
          <w:gridAfter w:val="1"/>
          <w:wAfter w:w="3190" w:type="dxa"/>
          <w:trHeight w:val="161"/>
        </w:trPr>
        <w:tc>
          <w:tcPr>
            <w:tcW w:w="2027" w:type="dxa"/>
            <w:shd w:val="clear" w:color="auto" w:fill="auto"/>
            <w:noWrap/>
            <w:vAlign w:val="bottom"/>
            <w:hideMark/>
          </w:tcPr>
          <w:p w14:paraId="75E6B4D3"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256" w:type="dxa"/>
            <w:shd w:val="clear" w:color="auto" w:fill="auto"/>
            <w:noWrap/>
            <w:vAlign w:val="bottom"/>
            <w:hideMark/>
          </w:tcPr>
          <w:p w14:paraId="2EB3F7FE"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7362" w:type="dxa"/>
            <w:gridSpan w:val="2"/>
            <w:shd w:val="clear" w:color="auto" w:fill="auto"/>
            <w:noWrap/>
            <w:vAlign w:val="bottom"/>
            <w:hideMark/>
          </w:tcPr>
          <w:p w14:paraId="493D9022" w14:textId="77777777" w:rsidR="006009C5" w:rsidRPr="00157A60" w:rsidRDefault="006009C5" w:rsidP="006009C5">
            <w:pPr>
              <w:spacing w:after="0" w:line="240" w:lineRule="auto"/>
              <w:rPr>
                <w:rFonts w:ascii="Arial" w:eastAsia="Times New Roman" w:hAnsi="Arial" w:cs="Arial"/>
                <w:color w:val="000000"/>
                <w:sz w:val="18"/>
                <w:szCs w:val="18"/>
              </w:rPr>
            </w:pPr>
          </w:p>
        </w:tc>
      </w:tr>
      <w:tr w:rsidR="006009C5" w:rsidRPr="008957E2" w14:paraId="44CF6464" w14:textId="77777777" w:rsidTr="00DA5C00">
        <w:trPr>
          <w:gridAfter w:val="1"/>
          <w:wAfter w:w="3190" w:type="dxa"/>
          <w:trHeight w:val="240"/>
        </w:trPr>
        <w:tc>
          <w:tcPr>
            <w:tcW w:w="9645" w:type="dxa"/>
            <w:gridSpan w:val="4"/>
            <w:shd w:val="clear" w:color="auto" w:fill="auto"/>
            <w:noWrap/>
            <w:vAlign w:val="bottom"/>
            <w:hideMark/>
          </w:tcPr>
          <w:p w14:paraId="7EC0C841" w14:textId="77777777" w:rsidR="006009C5" w:rsidRPr="00157A60" w:rsidRDefault="006009C5" w:rsidP="00B031C6">
            <w:pPr>
              <w:spacing w:after="0" w:line="240" w:lineRule="auto"/>
              <w:jc w:val="center"/>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ΝΟΜΟΣ ΠΟΥ ΠΡΟΒΛΕΠΕΙ ΓΙΑ ΤΟΝ ΠΡΟ</w:t>
            </w:r>
            <w:r w:rsidR="00B031C6">
              <w:rPr>
                <w:rFonts w:ascii="Arial" w:eastAsia="Times New Roman" w:hAnsi="Arial" w:cs="Arial"/>
                <w:color w:val="000000"/>
                <w:sz w:val="18"/>
                <w:szCs w:val="18"/>
                <w:lang w:val="el-GR"/>
              </w:rPr>
              <w:t>Υ</w:t>
            </w:r>
            <w:r w:rsidRPr="00157A60">
              <w:rPr>
                <w:rFonts w:ascii="Arial" w:eastAsia="Times New Roman" w:hAnsi="Arial" w:cs="Arial"/>
                <w:color w:val="000000"/>
                <w:sz w:val="18"/>
                <w:szCs w:val="18"/>
                <w:lang w:val="el-GR"/>
              </w:rPr>
              <w:t>ΠΟΛΟΓΙΣΜΟ ΤΗΣ ΑΡΧΗΣ ΗΛΕΚΤΡΙΣΜΟΥ ΚΥΠΡΟΥ ΓΙΑ ΤΟ</w:t>
            </w:r>
          </w:p>
        </w:tc>
      </w:tr>
      <w:tr w:rsidR="006009C5" w:rsidRPr="008957E2" w14:paraId="578BEF0C" w14:textId="77777777" w:rsidTr="00527AD8">
        <w:trPr>
          <w:gridAfter w:val="1"/>
          <w:wAfter w:w="3190" w:type="dxa"/>
          <w:trHeight w:val="262"/>
        </w:trPr>
        <w:tc>
          <w:tcPr>
            <w:tcW w:w="9645" w:type="dxa"/>
            <w:gridSpan w:val="4"/>
            <w:shd w:val="clear" w:color="auto" w:fill="auto"/>
            <w:noWrap/>
            <w:vAlign w:val="bottom"/>
            <w:hideMark/>
          </w:tcPr>
          <w:p w14:paraId="634B370E" w14:textId="77777777" w:rsidR="006009C5" w:rsidRPr="00776900" w:rsidRDefault="006009C5" w:rsidP="0008323A">
            <w:pPr>
              <w:spacing w:after="0" w:line="240" w:lineRule="auto"/>
              <w:jc w:val="center"/>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 xml:space="preserve">ΟΙΚΟΝΟΜΙΚΟ ΕΤΟΣ ΠΟΥ ΛΗΓΕΙ ΤΗΝ ΤΡΙΑΚΟΣΤΗ ΠΡΩΤΗ ΔΕΚΕΜΒΡΙΟΥ ΤΟΥ </w:t>
            </w:r>
            <w:r w:rsidR="00094834">
              <w:rPr>
                <w:rFonts w:ascii="Arial" w:eastAsia="Times New Roman" w:hAnsi="Arial" w:cs="Arial"/>
                <w:color w:val="000000"/>
                <w:sz w:val="18"/>
                <w:szCs w:val="18"/>
                <w:lang w:val="el-GR"/>
              </w:rPr>
              <w:t xml:space="preserve">ΕΤΟΥΣ </w:t>
            </w:r>
            <w:r w:rsidRPr="00157A60">
              <w:rPr>
                <w:rFonts w:ascii="Arial" w:eastAsia="Times New Roman" w:hAnsi="Arial" w:cs="Arial"/>
                <w:color w:val="000000"/>
                <w:sz w:val="18"/>
                <w:szCs w:val="18"/>
                <w:lang w:val="el-GR"/>
              </w:rPr>
              <w:t xml:space="preserve">ΔΥΟ ΧΙΛΙΑΔΕΣ </w:t>
            </w:r>
            <w:r w:rsidR="0008323A">
              <w:rPr>
                <w:rFonts w:ascii="Arial" w:eastAsia="Times New Roman" w:hAnsi="Arial" w:cs="Arial"/>
                <w:color w:val="000000"/>
                <w:sz w:val="18"/>
                <w:szCs w:val="18"/>
                <w:lang w:val="el-GR"/>
              </w:rPr>
              <w:t>ΕΙΚΟΣΙ</w:t>
            </w:r>
            <w:r w:rsidR="006215A8">
              <w:rPr>
                <w:rFonts w:ascii="Arial" w:eastAsia="Times New Roman" w:hAnsi="Arial" w:cs="Arial"/>
                <w:color w:val="000000"/>
                <w:sz w:val="18"/>
                <w:szCs w:val="18"/>
                <w:lang w:val="el-GR"/>
              </w:rPr>
              <w:t xml:space="preserve"> ΔΥΟ</w:t>
            </w:r>
          </w:p>
        </w:tc>
      </w:tr>
      <w:tr w:rsidR="006009C5" w:rsidRPr="008957E2" w14:paraId="35D886CC" w14:textId="77777777" w:rsidTr="00DA5C00">
        <w:trPr>
          <w:gridAfter w:val="1"/>
          <w:wAfter w:w="3190" w:type="dxa"/>
          <w:trHeight w:val="160"/>
        </w:trPr>
        <w:tc>
          <w:tcPr>
            <w:tcW w:w="2027" w:type="dxa"/>
            <w:shd w:val="clear" w:color="auto" w:fill="auto"/>
            <w:noWrap/>
            <w:vAlign w:val="bottom"/>
            <w:hideMark/>
          </w:tcPr>
          <w:p w14:paraId="2E5E8CD5"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7C4D8950"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4599BC45"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r>
      <w:tr w:rsidR="004E7982" w:rsidRPr="008957E2" w14:paraId="76CA3D63" w14:textId="77777777" w:rsidTr="00DA5C00">
        <w:trPr>
          <w:gridAfter w:val="1"/>
          <w:wAfter w:w="3190" w:type="dxa"/>
          <w:trHeight w:val="1679"/>
        </w:trPr>
        <w:tc>
          <w:tcPr>
            <w:tcW w:w="2027" w:type="dxa"/>
            <w:shd w:val="clear" w:color="auto" w:fill="auto"/>
            <w:hideMark/>
          </w:tcPr>
          <w:p w14:paraId="4EB810E2"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Προοίμιο.</w:t>
            </w:r>
          </w:p>
          <w:p w14:paraId="066C809A"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194 του 1987</w:t>
            </w:r>
          </w:p>
          <w:p w14:paraId="0B8E46E6"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318 του 1987</w:t>
            </w:r>
          </w:p>
          <w:p w14:paraId="6C42ACCF"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 xml:space="preserve">  52 του 1988</w:t>
            </w:r>
          </w:p>
          <w:p w14:paraId="54EC776F"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 xml:space="preserve">  69 του 1989</w:t>
            </w:r>
          </w:p>
          <w:p w14:paraId="0EAECF71"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186 του 1991</w:t>
            </w:r>
          </w:p>
          <w:p w14:paraId="6358EE07"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19(Ι) του 2001</w:t>
            </w:r>
          </w:p>
          <w:p w14:paraId="65B0636C" w14:textId="77777777" w:rsidR="004E7982" w:rsidRDefault="004E7982"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35(Ι) του 2012.</w:t>
            </w:r>
          </w:p>
          <w:p w14:paraId="3AE3211E" w14:textId="77777777" w:rsidR="00ED2216" w:rsidRPr="00157A60" w:rsidRDefault="00ED2216"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367A518B" w14:textId="77777777" w:rsidR="004E7982" w:rsidRPr="00157A60" w:rsidRDefault="004E7982"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0D970C94" w14:textId="77777777" w:rsidR="004E7982" w:rsidRPr="004F7CF3" w:rsidRDefault="004E7982" w:rsidP="00094834">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ΕΠΕΙΔΗ</w:t>
            </w:r>
            <w:r w:rsidR="002C3A24">
              <w:rPr>
                <w:rFonts w:ascii="Arial" w:eastAsia="Times New Roman" w:hAnsi="Arial" w:cs="Arial"/>
                <w:color w:val="000000"/>
                <w:sz w:val="18"/>
                <w:szCs w:val="18"/>
                <w:lang w:val="el-GR"/>
              </w:rPr>
              <w:t xml:space="preserve">, σύμφωνα με τις διατάξεις </w:t>
            </w:r>
            <w:r w:rsidRPr="00157A60">
              <w:rPr>
                <w:rFonts w:ascii="Arial" w:eastAsia="Times New Roman" w:hAnsi="Arial" w:cs="Arial"/>
                <w:color w:val="000000"/>
                <w:sz w:val="18"/>
                <w:szCs w:val="18"/>
                <w:lang w:val="el-GR"/>
              </w:rPr>
              <w:t>το</w:t>
            </w:r>
            <w:r w:rsidR="00094834">
              <w:rPr>
                <w:rFonts w:ascii="Arial" w:eastAsia="Times New Roman" w:hAnsi="Arial" w:cs="Arial"/>
                <w:color w:val="000000"/>
                <w:sz w:val="18"/>
                <w:szCs w:val="18"/>
                <w:lang w:val="el-GR"/>
              </w:rPr>
              <w:t>υ</w:t>
            </w:r>
            <w:r w:rsidRPr="00157A60">
              <w:rPr>
                <w:rFonts w:ascii="Arial" w:eastAsia="Times New Roman" w:hAnsi="Arial" w:cs="Arial"/>
                <w:color w:val="000000"/>
                <w:sz w:val="18"/>
                <w:szCs w:val="18"/>
                <w:lang w:val="el-GR"/>
              </w:rPr>
              <w:t xml:space="preserve"> άρθρο</w:t>
            </w:r>
            <w:r w:rsidR="00094834">
              <w:rPr>
                <w:rFonts w:ascii="Arial" w:eastAsia="Times New Roman" w:hAnsi="Arial" w:cs="Arial"/>
                <w:color w:val="000000"/>
                <w:sz w:val="18"/>
                <w:szCs w:val="18"/>
                <w:lang w:val="el-GR"/>
              </w:rPr>
              <w:t>υ</w:t>
            </w:r>
            <w:r w:rsidRPr="00157A60">
              <w:rPr>
                <w:rFonts w:ascii="Arial" w:eastAsia="Times New Roman" w:hAnsi="Arial" w:cs="Arial"/>
                <w:color w:val="000000"/>
                <w:sz w:val="18"/>
                <w:szCs w:val="18"/>
                <w:lang w:val="el-GR"/>
              </w:rPr>
              <w:t xml:space="preserve"> 3 του περί Νομικών Π</w:t>
            </w:r>
            <w:r w:rsidR="00733FFD">
              <w:rPr>
                <w:rFonts w:ascii="Arial" w:eastAsia="Times New Roman" w:hAnsi="Arial" w:cs="Arial"/>
                <w:color w:val="000000"/>
                <w:sz w:val="18"/>
                <w:szCs w:val="18"/>
                <w:lang w:val="el-GR"/>
              </w:rPr>
              <w:t>ροσώπων Δημοσίου Δικαίου (Ψήφιση</w:t>
            </w:r>
            <w:r w:rsidRPr="00157A60">
              <w:rPr>
                <w:rFonts w:ascii="Arial" w:eastAsia="Times New Roman" w:hAnsi="Arial" w:cs="Arial"/>
                <w:color w:val="000000"/>
                <w:sz w:val="18"/>
                <w:szCs w:val="18"/>
                <w:lang w:val="el-GR"/>
              </w:rPr>
              <w:t xml:space="preserve"> Προϋπολογισμών) Νόμου</w:t>
            </w:r>
            <w:r w:rsidR="00733FFD">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 xml:space="preserve">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διαδικασία που ανα</w:t>
            </w:r>
            <w:bookmarkStart w:id="1" w:name="_GoBack"/>
            <w:r w:rsidRPr="00157A60">
              <w:rPr>
                <w:rFonts w:ascii="Arial" w:eastAsia="Times New Roman" w:hAnsi="Arial" w:cs="Arial"/>
                <w:color w:val="000000"/>
                <w:sz w:val="18"/>
                <w:szCs w:val="18"/>
                <w:lang w:val="el-GR"/>
              </w:rPr>
              <w:t>φ</w:t>
            </w:r>
            <w:bookmarkEnd w:id="1"/>
            <w:r w:rsidRPr="00157A60">
              <w:rPr>
                <w:rFonts w:ascii="Arial" w:eastAsia="Times New Roman" w:hAnsi="Arial" w:cs="Arial"/>
                <w:color w:val="000000"/>
                <w:sz w:val="18"/>
                <w:szCs w:val="18"/>
                <w:lang w:val="el-GR"/>
              </w:rPr>
              <w:t>έρονται σ' αυτόν</w:t>
            </w:r>
            <w:r w:rsidR="004F7CF3" w:rsidRPr="00A86F22">
              <w:rPr>
                <w:rFonts w:ascii="Arial" w:eastAsia="Times New Roman" w:hAnsi="Arial" w:cs="Arial"/>
                <w:color w:val="000000"/>
                <w:sz w:val="18"/>
                <w:szCs w:val="18"/>
                <w:lang w:val="el-GR"/>
              </w:rPr>
              <w:t>,</w:t>
            </w:r>
          </w:p>
        </w:tc>
      </w:tr>
      <w:tr w:rsidR="00ED2216" w:rsidRPr="008957E2" w14:paraId="248CAF57" w14:textId="77777777" w:rsidTr="009D659F">
        <w:trPr>
          <w:gridAfter w:val="1"/>
          <w:wAfter w:w="3190" w:type="dxa"/>
          <w:trHeight w:val="1185"/>
        </w:trPr>
        <w:tc>
          <w:tcPr>
            <w:tcW w:w="2027" w:type="dxa"/>
            <w:shd w:val="clear" w:color="auto" w:fill="auto"/>
          </w:tcPr>
          <w:p w14:paraId="47A204F0" w14:textId="77777777" w:rsidR="00ED2216" w:rsidRDefault="009D659F" w:rsidP="00DE0715">
            <w:pPr>
              <w:spacing w:after="0" w:line="240" w:lineRule="auto"/>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 xml:space="preserve">  </w:t>
            </w:r>
            <w:r w:rsidR="00ED2216">
              <w:rPr>
                <w:rFonts w:ascii="Arial" w:eastAsia="Times New Roman" w:hAnsi="Arial" w:cs="Arial"/>
                <w:color w:val="000000"/>
                <w:sz w:val="18"/>
                <w:szCs w:val="18"/>
                <w:lang w:val="el-GR"/>
              </w:rPr>
              <w:t>20(Ι) του 2014</w:t>
            </w:r>
          </w:p>
          <w:p w14:paraId="2DA43C56" w14:textId="77777777" w:rsidR="00ED2216" w:rsidRDefault="00ED2216" w:rsidP="00DE0715">
            <w:pPr>
              <w:spacing w:after="0" w:line="240" w:lineRule="auto"/>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123(Ι) του 2016</w:t>
            </w:r>
          </w:p>
          <w:p w14:paraId="10AB7E38" w14:textId="77777777" w:rsidR="00ED2216" w:rsidRDefault="00ED2216" w:rsidP="00DE0715">
            <w:pPr>
              <w:spacing w:after="0" w:line="240" w:lineRule="auto"/>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133(Ι) του 2016</w:t>
            </w:r>
          </w:p>
          <w:p w14:paraId="1E15EF0E" w14:textId="77777777" w:rsidR="00ED2216" w:rsidRPr="00157A60" w:rsidRDefault="00ED2216" w:rsidP="00DE0715">
            <w:pPr>
              <w:spacing w:after="0" w:line="240" w:lineRule="auto"/>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159(Ι) του 2017.</w:t>
            </w:r>
          </w:p>
        </w:tc>
        <w:tc>
          <w:tcPr>
            <w:tcW w:w="256" w:type="dxa"/>
            <w:shd w:val="clear" w:color="auto" w:fill="auto"/>
          </w:tcPr>
          <w:p w14:paraId="4A80B537" w14:textId="77777777" w:rsidR="00ED2216" w:rsidRPr="00157A60" w:rsidRDefault="00ED2216" w:rsidP="00DE071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tcPr>
          <w:p w14:paraId="46B4E39C" w14:textId="77777777" w:rsidR="00ED2216" w:rsidRPr="00ED2216" w:rsidRDefault="00ED2216" w:rsidP="004F7CF3">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ΚΑΙ ΕΠΕΙΔΗ</w:t>
            </w:r>
            <w:r w:rsidR="00094834">
              <w:rPr>
                <w:rFonts w:ascii="Arial" w:eastAsia="Times New Roman" w:hAnsi="Arial" w:cs="Arial"/>
                <w:color w:val="000000"/>
                <w:sz w:val="18"/>
                <w:szCs w:val="18"/>
                <w:lang w:val="el-GR"/>
              </w:rPr>
              <w:t>,</w:t>
            </w:r>
            <w:r w:rsidRPr="00ED2216">
              <w:rPr>
                <w:rFonts w:ascii="Arial" w:eastAsia="Times New Roman" w:hAnsi="Arial" w:cs="Arial"/>
                <w:color w:val="000000"/>
                <w:sz w:val="18"/>
                <w:szCs w:val="18"/>
                <w:lang w:val="el-GR"/>
              </w:rPr>
              <w:t xml:space="preserve"> </w:t>
            </w:r>
            <w:r>
              <w:rPr>
                <w:rFonts w:ascii="Arial" w:eastAsia="Times New Roman" w:hAnsi="Arial" w:cs="Arial"/>
                <w:color w:val="000000"/>
                <w:sz w:val="18"/>
                <w:szCs w:val="18"/>
                <w:lang w:val="el-GR"/>
              </w:rPr>
              <w:t>με βάση τις διατάξεις του περί της Δημοσιονομικής Ευθύνης και του Δημοσιονομικού Πλαισίου Νόμου, ο ετήσιος προϋπολογισμός των κρατικών οργανισμών και κάθε αναθεωρημένος προϋπολογισμός αυτού, καταρτίζονται και κατατίθενται στη Βουλή των Αντιπροσώπων για ψήφιση κατά τον ίδιο τρόπο και διαδικασία που αναφέρονται σ’ αυτόν</w:t>
            </w:r>
            <w:r w:rsidR="004F7CF3" w:rsidRPr="00A86F22">
              <w:rPr>
                <w:rFonts w:ascii="Arial" w:eastAsia="Times New Roman" w:hAnsi="Arial" w:cs="Arial"/>
                <w:color w:val="000000"/>
                <w:sz w:val="18"/>
                <w:szCs w:val="18"/>
                <w:lang w:val="el-GR"/>
              </w:rPr>
              <w:t>,</w:t>
            </w:r>
            <w:r w:rsidR="004F7CF3">
              <w:rPr>
                <w:rFonts w:ascii="Arial" w:eastAsia="Times New Roman" w:hAnsi="Arial" w:cs="Arial"/>
                <w:color w:val="000000"/>
                <w:sz w:val="18"/>
                <w:szCs w:val="18"/>
                <w:lang w:val="el-GR"/>
              </w:rPr>
              <w:t xml:space="preserve"> </w:t>
            </w:r>
          </w:p>
        </w:tc>
      </w:tr>
      <w:tr w:rsidR="006009C5" w:rsidRPr="008957E2" w14:paraId="0C4489F3" w14:textId="77777777" w:rsidTr="00DA5C00">
        <w:trPr>
          <w:gridAfter w:val="1"/>
          <w:wAfter w:w="3190" w:type="dxa"/>
          <w:trHeight w:val="750"/>
        </w:trPr>
        <w:tc>
          <w:tcPr>
            <w:tcW w:w="2027" w:type="dxa"/>
            <w:shd w:val="clear" w:color="auto" w:fill="auto"/>
            <w:hideMark/>
          </w:tcPr>
          <w:p w14:paraId="442F6403"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691CA4E6"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0AEEF548" w14:textId="77777777" w:rsidR="006009C5" w:rsidRPr="00E33A3C" w:rsidRDefault="006009C5" w:rsidP="00094834">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ΚΑΙ ΕΠΕΙΔΗ</w:t>
            </w:r>
            <w:r w:rsidR="00094834">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 xml:space="preserve"> είναι αναγκαία η πρόβλεψη για εκείνες τις δαπάνες της Αρχής Ηλεκτρισμού Κύπρου για το έτος που λήγει την </w:t>
            </w:r>
            <w:r w:rsidR="004F7CF3" w:rsidRPr="004F7CF3">
              <w:rPr>
                <w:rFonts w:ascii="Arial" w:eastAsia="Times New Roman" w:hAnsi="Arial" w:cs="Arial"/>
                <w:color w:val="000000"/>
                <w:sz w:val="18"/>
                <w:szCs w:val="18"/>
                <w:lang w:val="el-GR"/>
              </w:rPr>
              <w:t>31</w:t>
            </w:r>
            <w:r w:rsidR="004F7CF3" w:rsidRPr="004F7CF3">
              <w:rPr>
                <w:rFonts w:ascii="Arial" w:eastAsia="Times New Roman" w:hAnsi="Arial" w:cs="Arial"/>
                <w:color w:val="000000"/>
                <w:sz w:val="18"/>
                <w:szCs w:val="18"/>
                <w:vertAlign w:val="superscript"/>
                <w:lang w:val="el-GR"/>
              </w:rPr>
              <w:t>η</w:t>
            </w:r>
            <w:r w:rsidR="004F7CF3" w:rsidRPr="004F7CF3">
              <w:rPr>
                <w:rFonts w:ascii="Arial" w:eastAsia="Times New Roman" w:hAnsi="Arial" w:cs="Arial"/>
                <w:color w:val="000000"/>
                <w:sz w:val="18"/>
                <w:szCs w:val="18"/>
                <w:lang w:val="el-GR"/>
              </w:rPr>
              <w:t xml:space="preserve"> Δεκεμβρίου 202</w:t>
            </w:r>
            <w:r w:rsidR="006215A8">
              <w:rPr>
                <w:rFonts w:ascii="Arial" w:eastAsia="Times New Roman" w:hAnsi="Arial" w:cs="Arial"/>
                <w:color w:val="000000"/>
                <w:sz w:val="18"/>
                <w:szCs w:val="18"/>
                <w:lang w:val="el-GR"/>
              </w:rPr>
              <w:t>2</w:t>
            </w:r>
            <w:r w:rsidRPr="00157A60">
              <w:rPr>
                <w:rFonts w:ascii="Arial" w:eastAsia="Times New Roman" w:hAnsi="Arial" w:cs="Arial"/>
                <w:color w:val="000000"/>
                <w:sz w:val="18"/>
                <w:szCs w:val="18"/>
                <w:lang w:val="el-GR"/>
              </w:rPr>
              <w:t xml:space="preserve">  για τις οποίες δεν έχει ήδη γίνει πρόβλεψη ή δε θα γίνει τέτοια αργότερα από οποιοδήποτε </w:t>
            </w:r>
            <w:r w:rsidR="00094834">
              <w:rPr>
                <w:rFonts w:ascii="Arial" w:eastAsia="Times New Roman" w:hAnsi="Arial" w:cs="Arial"/>
                <w:color w:val="000000"/>
                <w:sz w:val="18"/>
                <w:szCs w:val="18"/>
                <w:lang w:val="el-GR"/>
              </w:rPr>
              <w:t>Ν</w:t>
            </w:r>
            <w:r w:rsidRPr="00157A60">
              <w:rPr>
                <w:rFonts w:ascii="Arial" w:eastAsia="Times New Roman" w:hAnsi="Arial" w:cs="Arial"/>
                <w:color w:val="000000"/>
                <w:sz w:val="18"/>
                <w:szCs w:val="18"/>
                <w:lang w:val="el-GR"/>
              </w:rPr>
              <w:t>όμο</w:t>
            </w:r>
            <w:r w:rsidR="00FB6213">
              <w:rPr>
                <w:rFonts w:ascii="Arial" w:eastAsia="Times New Roman" w:hAnsi="Arial" w:cs="Arial"/>
                <w:color w:val="000000"/>
                <w:sz w:val="18"/>
                <w:szCs w:val="18"/>
                <w:lang w:val="el-GR"/>
              </w:rPr>
              <w:t>,</w:t>
            </w:r>
          </w:p>
        </w:tc>
      </w:tr>
      <w:tr w:rsidR="006009C5" w:rsidRPr="008957E2" w14:paraId="7151E7AC" w14:textId="77777777" w:rsidTr="00DA5C00">
        <w:trPr>
          <w:gridAfter w:val="1"/>
          <w:wAfter w:w="3190" w:type="dxa"/>
          <w:trHeight w:val="413"/>
        </w:trPr>
        <w:tc>
          <w:tcPr>
            <w:tcW w:w="2027" w:type="dxa"/>
            <w:shd w:val="clear" w:color="auto" w:fill="auto"/>
            <w:hideMark/>
          </w:tcPr>
          <w:p w14:paraId="3C6CEAFF"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3980098F"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7FFB9361" w14:textId="77777777" w:rsidR="006009C5" w:rsidRPr="00E33A3C" w:rsidRDefault="006009C5" w:rsidP="0008323A">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ΚΑΙ ΕΠΕΙΔΗ</w:t>
            </w:r>
            <w:r w:rsidR="00094834">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 xml:space="preserve"> είναι αναγκαία η δημιουργία ορισμένων νέων θέσεων και η κατάργηση ορισμένων υφισταμένων</w:t>
            </w:r>
            <w:r w:rsidR="00733FFD" w:rsidRPr="00733FFD">
              <w:rPr>
                <w:rFonts w:ascii="Arial" w:eastAsia="Times New Roman" w:hAnsi="Arial" w:cs="Arial"/>
                <w:color w:val="000000"/>
                <w:sz w:val="18"/>
                <w:szCs w:val="18"/>
                <w:lang w:val="el-GR"/>
              </w:rPr>
              <w:t xml:space="preserve"> </w:t>
            </w:r>
            <w:r w:rsidR="00733FFD">
              <w:rPr>
                <w:rFonts w:ascii="Arial" w:eastAsia="Times New Roman" w:hAnsi="Arial" w:cs="Arial"/>
                <w:color w:val="000000"/>
                <w:sz w:val="18"/>
                <w:szCs w:val="18"/>
                <w:lang w:val="el-GR"/>
              </w:rPr>
              <w:t>θέσεων</w:t>
            </w:r>
            <w:r w:rsidR="00094834">
              <w:rPr>
                <w:rFonts w:ascii="Arial" w:eastAsia="Times New Roman" w:hAnsi="Arial" w:cs="Arial"/>
                <w:color w:val="000000"/>
                <w:sz w:val="18"/>
                <w:szCs w:val="18"/>
                <w:lang w:val="el-GR"/>
              </w:rPr>
              <w:t>,</w:t>
            </w:r>
          </w:p>
        </w:tc>
      </w:tr>
      <w:tr w:rsidR="006009C5" w:rsidRPr="008957E2" w14:paraId="67F68DF2" w14:textId="77777777" w:rsidTr="00DA5C00">
        <w:trPr>
          <w:gridAfter w:val="1"/>
          <w:wAfter w:w="3190" w:type="dxa"/>
          <w:trHeight w:val="121"/>
        </w:trPr>
        <w:tc>
          <w:tcPr>
            <w:tcW w:w="2027" w:type="dxa"/>
            <w:shd w:val="clear" w:color="auto" w:fill="auto"/>
            <w:noWrap/>
            <w:vAlign w:val="bottom"/>
            <w:hideMark/>
          </w:tcPr>
          <w:p w14:paraId="6E31A000"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00D41D36"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647141CF"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r>
      <w:tr w:rsidR="006009C5" w:rsidRPr="008957E2" w14:paraId="4B7F78F2" w14:textId="77777777" w:rsidTr="00DA5C00">
        <w:trPr>
          <w:gridAfter w:val="1"/>
          <w:wAfter w:w="3190" w:type="dxa"/>
          <w:trHeight w:val="240"/>
        </w:trPr>
        <w:tc>
          <w:tcPr>
            <w:tcW w:w="2027" w:type="dxa"/>
            <w:shd w:val="clear" w:color="auto" w:fill="auto"/>
            <w:hideMark/>
          </w:tcPr>
          <w:p w14:paraId="78B069DB"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22D9FACF"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1F77A19B" w14:textId="77777777" w:rsidR="006009C5" w:rsidRPr="00157A60" w:rsidRDefault="00094834" w:rsidP="00094834">
            <w:pPr>
              <w:spacing w:after="0" w:line="240" w:lineRule="auto"/>
              <w:ind w:left="176"/>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Για όλους τους πιο πάνω λόγους η</w:t>
            </w:r>
            <w:r w:rsidR="006009C5" w:rsidRPr="00157A60">
              <w:rPr>
                <w:rFonts w:ascii="Arial" w:eastAsia="Times New Roman" w:hAnsi="Arial" w:cs="Arial"/>
                <w:color w:val="000000"/>
                <w:sz w:val="18"/>
                <w:szCs w:val="18"/>
                <w:lang w:val="el-GR"/>
              </w:rPr>
              <w:t xml:space="preserve"> Βουλή των Αντιπροσώπων ψηφίζει ως ακολούθως:</w:t>
            </w:r>
          </w:p>
        </w:tc>
      </w:tr>
      <w:tr w:rsidR="006009C5" w:rsidRPr="008957E2" w14:paraId="01B61C48" w14:textId="77777777" w:rsidTr="00DA5C00">
        <w:trPr>
          <w:gridAfter w:val="1"/>
          <w:wAfter w:w="3190" w:type="dxa"/>
          <w:trHeight w:val="99"/>
        </w:trPr>
        <w:tc>
          <w:tcPr>
            <w:tcW w:w="2027" w:type="dxa"/>
            <w:shd w:val="clear" w:color="auto" w:fill="auto"/>
            <w:noWrap/>
            <w:vAlign w:val="bottom"/>
            <w:hideMark/>
          </w:tcPr>
          <w:p w14:paraId="744FBA3F"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31A8F707"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3A199000"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r>
      <w:tr w:rsidR="006009C5" w:rsidRPr="008957E2" w14:paraId="72FC2ABB" w14:textId="77777777" w:rsidTr="00DA5C00">
        <w:trPr>
          <w:gridAfter w:val="1"/>
          <w:wAfter w:w="3190" w:type="dxa"/>
          <w:trHeight w:val="480"/>
        </w:trPr>
        <w:tc>
          <w:tcPr>
            <w:tcW w:w="2027" w:type="dxa"/>
            <w:shd w:val="clear" w:color="auto" w:fill="auto"/>
            <w:hideMark/>
          </w:tcPr>
          <w:p w14:paraId="4267A62F" w14:textId="77777777" w:rsidR="006009C5" w:rsidRPr="00157A60" w:rsidRDefault="006009C5" w:rsidP="006009C5">
            <w:pPr>
              <w:spacing w:after="0" w:line="240" w:lineRule="auto"/>
              <w:jc w:val="both"/>
              <w:rPr>
                <w:rFonts w:ascii="Arial" w:eastAsia="Times New Roman" w:hAnsi="Arial" w:cs="Arial"/>
                <w:color w:val="000000"/>
                <w:sz w:val="18"/>
                <w:szCs w:val="18"/>
              </w:rPr>
            </w:pPr>
            <w:r w:rsidRPr="00157A60">
              <w:rPr>
                <w:rFonts w:ascii="Arial" w:eastAsia="Times New Roman" w:hAnsi="Arial" w:cs="Arial"/>
                <w:color w:val="000000"/>
                <w:sz w:val="18"/>
                <w:szCs w:val="18"/>
              </w:rPr>
              <w:t>Συνοπτικός τίτλος.</w:t>
            </w:r>
          </w:p>
        </w:tc>
        <w:tc>
          <w:tcPr>
            <w:tcW w:w="256" w:type="dxa"/>
            <w:shd w:val="clear" w:color="auto" w:fill="auto"/>
            <w:hideMark/>
          </w:tcPr>
          <w:p w14:paraId="1D5F437A"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7362" w:type="dxa"/>
            <w:gridSpan w:val="2"/>
            <w:shd w:val="clear" w:color="auto" w:fill="auto"/>
            <w:hideMark/>
          </w:tcPr>
          <w:p w14:paraId="6AAC6719" w14:textId="4FAB37EF" w:rsidR="006009C5" w:rsidRPr="00157A60" w:rsidRDefault="006009C5" w:rsidP="00B73362">
            <w:pPr>
              <w:spacing w:after="0" w:line="240" w:lineRule="auto"/>
              <w:ind w:left="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w:t>
            </w:r>
            <w:r w:rsidRPr="00157A60">
              <w:rPr>
                <w:rFonts w:ascii="Arial" w:eastAsia="Times New Roman" w:hAnsi="Arial" w:cs="Arial"/>
                <w:color w:val="000000"/>
                <w:sz w:val="18"/>
                <w:szCs w:val="18"/>
                <w:lang w:val="el-GR"/>
              </w:rPr>
              <w:t xml:space="preserve"> Ο παρών Νόμος θα αναφέρεται ως ο περί Προϋπολογισμού της Α</w:t>
            </w:r>
            <w:r w:rsidR="00776900">
              <w:rPr>
                <w:rFonts w:ascii="Arial" w:eastAsia="Times New Roman" w:hAnsi="Arial" w:cs="Arial"/>
                <w:color w:val="000000"/>
                <w:sz w:val="18"/>
                <w:szCs w:val="18"/>
                <w:lang w:val="el-GR"/>
              </w:rPr>
              <w:t xml:space="preserve">ρχής Ηλεκτρισμού Κύπρου </w:t>
            </w:r>
            <w:r w:rsidR="00776900" w:rsidRPr="00733FFD">
              <w:rPr>
                <w:rFonts w:ascii="Arial" w:eastAsia="Times New Roman" w:hAnsi="Arial" w:cs="Arial"/>
                <w:color w:val="000000"/>
                <w:sz w:val="18"/>
                <w:szCs w:val="18"/>
                <w:lang w:val="el-GR"/>
              </w:rPr>
              <w:t>του 20</w:t>
            </w:r>
            <w:r w:rsidR="0008323A">
              <w:rPr>
                <w:rFonts w:ascii="Arial" w:eastAsia="Times New Roman" w:hAnsi="Arial" w:cs="Arial"/>
                <w:color w:val="000000"/>
                <w:sz w:val="18"/>
                <w:szCs w:val="18"/>
                <w:lang w:val="el-GR"/>
              </w:rPr>
              <w:t>2</w:t>
            </w:r>
            <w:r w:rsidR="006215A8">
              <w:rPr>
                <w:rFonts w:ascii="Arial" w:eastAsia="Times New Roman" w:hAnsi="Arial" w:cs="Arial"/>
                <w:color w:val="000000"/>
                <w:sz w:val="18"/>
                <w:szCs w:val="18"/>
                <w:lang w:val="el-GR"/>
              </w:rPr>
              <w:t>2</w:t>
            </w:r>
            <w:r w:rsidRPr="00733FFD">
              <w:rPr>
                <w:rFonts w:ascii="Arial" w:eastAsia="Times New Roman" w:hAnsi="Arial" w:cs="Arial"/>
                <w:color w:val="000000"/>
                <w:sz w:val="18"/>
                <w:szCs w:val="18"/>
                <w:lang w:val="el-GR"/>
              </w:rPr>
              <w:t xml:space="preserve"> Νόμος </w:t>
            </w:r>
            <w:r w:rsidRPr="008957E2">
              <w:rPr>
                <w:rFonts w:ascii="Arial" w:eastAsia="Times New Roman" w:hAnsi="Arial" w:cs="Arial"/>
                <w:color w:val="000000"/>
                <w:sz w:val="18"/>
                <w:szCs w:val="18"/>
                <w:lang w:val="el-GR"/>
              </w:rPr>
              <w:t>του 20</w:t>
            </w:r>
            <w:r w:rsidR="005B1B25" w:rsidRPr="008957E2">
              <w:rPr>
                <w:rFonts w:ascii="Arial" w:eastAsia="Times New Roman" w:hAnsi="Arial" w:cs="Arial"/>
                <w:color w:val="000000"/>
                <w:sz w:val="18"/>
                <w:szCs w:val="18"/>
                <w:lang w:val="el-GR"/>
              </w:rPr>
              <w:t>2</w:t>
            </w:r>
            <w:r w:rsidR="00B73362" w:rsidRPr="008957E2">
              <w:rPr>
                <w:rFonts w:ascii="Arial" w:eastAsia="Times New Roman" w:hAnsi="Arial" w:cs="Arial"/>
                <w:color w:val="000000"/>
                <w:sz w:val="18"/>
                <w:szCs w:val="18"/>
                <w:lang w:val="el-GR"/>
              </w:rPr>
              <w:t>2</w:t>
            </w:r>
            <w:r w:rsidRPr="008957E2">
              <w:rPr>
                <w:rFonts w:ascii="Arial" w:eastAsia="Times New Roman" w:hAnsi="Arial" w:cs="Arial"/>
                <w:color w:val="000000"/>
                <w:sz w:val="18"/>
                <w:szCs w:val="18"/>
                <w:lang w:val="el-GR"/>
              </w:rPr>
              <w:t>.</w:t>
            </w:r>
          </w:p>
        </w:tc>
      </w:tr>
      <w:tr w:rsidR="006009C5" w:rsidRPr="008957E2" w14:paraId="629B3F82" w14:textId="77777777" w:rsidTr="00DA5C00">
        <w:trPr>
          <w:gridAfter w:val="1"/>
          <w:wAfter w:w="3190" w:type="dxa"/>
          <w:trHeight w:val="78"/>
        </w:trPr>
        <w:tc>
          <w:tcPr>
            <w:tcW w:w="2027" w:type="dxa"/>
            <w:shd w:val="clear" w:color="auto" w:fill="auto"/>
            <w:noWrap/>
            <w:vAlign w:val="bottom"/>
            <w:hideMark/>
          </w:tcPr>
          <w:p w14:paraId="4F00436A"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58272088"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7017F83D"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r>
      <w:tr w:rsidR="006009C5" w:rsidRPr="008957E2" w14:paraId="2229A754" w14:textId="77777777" w:rsidTr="00DA5C00">
        <w:trPr>
          <w:gridAfter w:val="1"/>
          <w:wAfter w:w="3190" w:type="dxa"/>
          <w:trHeight w:val="1465"/>
        </w:trPr>
        <w:tc>
          <w:tcPr>
            <w:tcW w:w="2027" w:type="dxa"/>
            <w:shd w:val="clear" w:color="auto" w:fill="auto"/>
            <w:hideMark/>
          </w:tcPr>
          <w:p w14:paraId="78E04819" w14:textId="794FFC97" w:rsidR="006009C5" w:rsidRPr="00693EBD" w:rsidRDefault="006009C5" w:rsidP="000C271E">
            <w:pPr>
              <w:spacing w:after="0" w:line="240" w:lineRule="auto"/>
              <w:rPr>
                <w:rFonts w:ascii="Arial" w:eastAsia="Times New Roman" w:hAnsi="Arial" w:cs="Arial"/>
                <w:sz w:val="18"/>
                <w:szCs w:val="18"/>
                <w:lang w:val="el-GR"/>
              </w:rPr>
            </w:pPr>
            <w:r w:rsidRPr="000C271E">
              <w:rPr>
                <w:rFonts w:ascii="Arial" w:eastAsia="Times New Roman" w:hAnsi="Arial" w:cs="Arial"/>
                <w:sz w:val="18"/>
                <w:szCs w:val="18"/>
                <w:lang w:val="el-GR"/>
              </w:rPr>
              <w:t xml:space="preserve">Έγκριση κονδυλίων ύψους </w:t>
            </w:r>
            <w:r w:rsidR="006215A8" w:rsidRPr="000C271E">
              <w:rPr>
                <w:rFonts w:ascii="Arial" w:eastAsia="Times New Roman" w:hAnsi="Arial" w:cs="Arial"/>
                <w:sz w:val="18"/>
                <w:szCs w:val="18"/>
                <w:lang w:val="el-GR"/>
              </w:rPr>
              <w:t>€</w:t>
            </w:r>
            <w:r w:rsidR="002471F1" w:rsidRPr="000C271E">
              <w:rPr>
                <w:rFonts w:ascii="Arial" w:eastAsia="Times New Roman" w:hAnsi="Arial" w:cs="Arial"/>
                <w:sz w:val="18"/>
                <w:szCs w:val="18"/>
                <w:lang w:val="el-GR"/>
              </w:rPr>
              <w:t>1.</w:t>
            </w:r>
            <w:r w:rsidR="000C271E" w:rsidRPr="000C271E">
              <w:rPr>
                <w:rFonts w:ascii="Arial" w:eastAsia="Times New Roman" w:hAnsi="Arial" w:cs="Arial"/>
                <w:sz w:val="18"/>
                <w:szCs w:val="18"/>
                <w:lang w:val="el-GR"/>
              </w:rPr>
              <w:t>761</w:t>
            </w:r>
            <w:r w:rsidR="002471F1" w:rsidRPr="000C271E">
              <w:rPr>
                <w:rFonts w:ascii="Arial" w:eastAsia="Times New Roman" w:hAnsi="Arial" w:cs="Arial"/>
                <w:sz w:val="18"/>
                <w:szCs w:val="18"/>
                <w:lang w:val="el-GR"/>
              </w:rPr>
              <w:t>.</w:t>
            </w:r>
            <w:r w:rsidR="000C271E" w:rsidRPr="000C271E">
              <w:rPr>
                <w:rFonts w:ascii="Arial" w:eastAsia="Times New Roman" w:hAnsi="Arial" w:cs="Arial"/>
                <w:sz w:val="18"/>
                <w:szCs w:val="18"/>
                <w:lang w:val="el-GR"/>
              </w:rPr>
              <w:t>672</w:t>
            </w:r>
            <w:r w:rsidR="002471F1" w:rsidRPr="000C271E">
              <w:rPr>
                <w:rFonts w:ascii="Arial" w:eastAsia="Times New Roman" w:hAnsi="Arial" w:cs="Arial"/>
                <w:sz w:val="18"/>
                <w:szCs w:val="18"/>
                <w:lang w:val="el-GR"/>
              </w:rPr>
              <w:t>.000</w:t>
            </w:r>
            <w:r w:rsidR="00792F64" w:rsidRPr="000C271E">
              <w:rPr>
                <w:rFonts w:ascii="Arial" w:eastAsia="Times New Roman" w:hAnsi="Arial" w:cs="Arial"/>
                <w:sz w:val="18"/>
                <w:szCs w:val="18"/>
                <w:lang w:val="el-GR"/>
              </w:rPr>
              <w:t xml:space="preserve"> </w:t>
            </w:r>
            <w:r w:rsidRPr="000C271E">
              <w:rPr>
                <w:rFonts w:ascii="Arial" w:eastAsia="Times New Roman" w:hAnsi="Arial" w:cs="Arial"/>
                <w:sz w:val="18"/>
                <w:szCs w:val="18"/>
                <w:lang w:val="el-GR"/>
              </w:rPr>
              <w:t>για</w:t>
            </w:r>
            <w:r w:rsidRPr="00693EBD">
              <w:rPr>
                <w:rFonts w:ascii="Arial" w:eastAsia="Times New Roman" w:hAnsi="Arial" w:cs="Arial"/>
                <w:sz w:val="18"/>
                <w:szCs w:val="18"/>
                <w:lang w:val="el-GR"/>
              </w:rPr>
              <w:t xml:space="preserve"> τη χρήση του έτους που λήγει την 31</w:t>
            </w:r>
            <w:r w:rsidRPr="00693EBD">
              <w:rPr>
                <w:rFonts w:ascii="Arial" w:eastAsia="Times New Roman" w:hAnsi="Arial" w:cs="Arial"/>
                <w:sz w:val="18"/>
                <w:szCs w:val="18"/>
                <w:vertAlign w:val="superscript"/>
                <w:lang w:val="el-GR"/>
              </w:rPr>
              <w:t>η</w:t>
            </w:r>
            <w:r w:rsidRPr="00693EBD">
              <w:rPr>
                <w:rFonts w:ascii="Arial" w:eastAsia="Times New Roman" w:hAnsi="Arial" w:cs="Arial"/>
                <w:sz w:val="18"/>
                <w:szCs w:val="18"/>
                <w:lang w:val="el-GR"/>
              </w:rPr>
              <w:t xml:space="preserve"> Δεκεμβρίου 20</w:t>
            </w:r>
            <w:r w:rsidR="0008323A" w:rsidRPr="00693EBD">
              <w:rPr>
                <w:rFonts w:ascii="Arial" w:eastAsia="Times New Roman" w:hAnsi="Arial" w:cs="Arial"/>
                <w:sz w:val="18"/>
                <w:szCs w:val="18"/>
                <w:lang w:val="el-GR"/>
              </w:rPr>
              <w:t>2</w:t>
            </w:r>
            <w:r w:rsidR="00F362F7" w:rsidRPr="00693EBD">
              <w:rPr>
                <w:rFonts w:ascii="Arial" w:eastAsia="Times New Roman" w:hAnsi="Arial" w:cs="Arial"/>
                <w:sz w:val="18"/>
                <w:szCs w:val="18"/>
                <w:lang w:val="el-GR"/>
              </w:rPr>
              <w:t>2</w:t>
            </w:r>
            <w:r w:rsidRPr="00693EBD">
              <w:rPr>
                <w:rFonts w:ascii="Arial" w:eastAsia="Times New Roman" w:hAnsi="Arial" w:cs="Arial"/>
                <w:sz w:val="18"/>
                <w:szCs w:val="18"/>
                <w:lang w:val="el-GR"/>
              </w:rPr>
              <w:t>.</w:t>
            </w:r>
          </w:p>
        </w:tc>
        <w:tc>
          <w:tcPr>
            <w:tcW w:w="256" w:type="dxa"/>
            <w:shd w:val="clear" w:color="auto" w:fill="auto"/>
            <w:hideMark/>
          </w:tcPr>
          <w:p w14:paraId="4F3ADA2C" w14:textId="77777777" w:rsidR="006009C5" w:rsidRPr="000C271E" w:rsidRDefault="006009C5" w:rsidP="006009C5">
            <w:pPr>
              <w:spacing w:after="0" w:line="240" w:lineRule="auto"/>
              <w:jc w:val="both"/>
              <w:rPr>
                <w:rFonts w:ascii="Arial" w:eastAsia="Times New Roman" w:hAnsi="Arial" w:cs="Arial"/>
                <w:sz w:val="18"/>
                <w:szCs w:val="18"/>
                <w:lang w:val="el-GR"/>
              </w:rPr>
            </w:pPr>
          </w:p>
        </w:tc>
        <w:tc>
          <w:tcPr>
            <w:tcW w:w="7362" w:type="dxa"/>
            <w:gridSpan w:val="2"/>
            <w:shd w:val="clear" w:color="auto" w:fill="auto"/>
            <w:hideMark/>
          </w:tcPr>
          <w:p w14:paraId="1FD0A3D3" w14:textId="315EFD1C" w:rsidR="006009C5" w:rsidRPr="000C271E" w:rsidRDefault="006009C5" w:rsidP="000C271E">
            <w:pPr>
              <w:spacing w:after="0" w:line="240" w:lineRule="auto"/>
              <w:ind w:firstLine="176"/>
              <w:jc w:val="both"/>
              <w:rPr>
                <w:rFonts w:ascii="Arial" w:eastAsia="Times New Roman" w:hAnsi="Arial" w:cs="Arial"/>
                <w:sz w:val="18"/>
                <w:szCs w:val="18"/>
                <w:lang w:val="el-GR"/>
              </w:rPr>
            </w:pPr>
            <w:r w:rsidRPr="000C271E">
              <w:rPr>
                <w:rFonts w:ascii="Arial" w:eastAsia="Times New Roman" w:hAnsi="Arial" w:cs="Arial"/>
                <w:b/>
                <w:sz w:val="18"/>
                <w:szCs w:val="18"/>
                <w:lang w:val="el-GR"/>
              </w:rPr>
              <w:t>2.</w:t>
            </w:r>
            <w:r w:rsidRPr="000C271E">
              <w:rPr>
                <w:rFonts w:ascii="Arial" w:eastAsia="Times New Roman" w:hAnsi="Arial" w:cs="Arial"/>
                <w:sz w:val="18"/>
                <w:szCs w:val="18"/>
                <w:lang w:val="el-GR"/>
              </w:rPr>
              <w:t xml:space="preserve"> Επιπροσθέτως των ποσών που έχουν ήδη προϋπολογισθεί νόμιμα για τη χρήση της Αρχής Ηλεκτρισμού Κύπρου ή που θα προϋπολογιστούν αργότερα νόμιμα για τη χρήση αυτή, εγκρίνεται όπως χρησιμοποιηθεί από την Αρχή Ηλεκτρισμού Κύπρου για τη χρήση του έτους που λήγει την 31</w:t>
            </w:r>
            <w:r w:rsidRPr="000C271E">
              <w:rPr>
                <w:rFonts w:ascii="Arial" w:eastAsia="Times New Roman" w:hAnsi="Arial" w:cs="Arial"/>
                <w:sz w:val="18"/>
                <w:szCs w:val="18"/>
                <w:vertAlign w:val="superscript"/>
                <w:lang w:val="el-GR"/>
              </w:rPr>
              <w:t>η</w:t>
            </w:r>
            <w:r w:rsidR="00776900" w:rsidRPr="000C271E">
              <w:rPr>
                <w:rFonts w:ascii="Arial" w:eastAsia="Times New Roman" w:hAnsi="Arial" w:cs="Arial"/>
                <w:sz w:val="18"/>
                <w:szCs w:val="18"/>
                <w:lang w:val="el-GR"/>
              </w:rPr>
              <w:t xml:space="preserve"> Δεκεμβρίου 20</w:t>
            </w:r>
            <w:r w:rsidR="0008323A" w:rsidRPr="000C271E">
              <w:rPr>
                <w:rFonts w:ascii="Arial" w:eastAsia="Times New Roman" w:hAnsi="Arial" w:cs="Arial"/>
                <w:sz w:val="18"/>
                <w:szCs w:val="18"/>
                <w:lang w:val="el-GR"/>
              </w:rPr>
              <w:t>2</w:t>
            </w:r>
            <w:r w:rsidR="006215A8" w:rsidRPr="000C271E">
              <w:rPr>
                <w:rFonts w:ascii="Arial" w:eastAsia="Times New Roman" w:hAnsi="Arial" w:cs="Arial"/>
                <w:sz w:val="18"/>
                <w:szCs w:val="18"/>
                <w:lang w:val="el-GR"/>
              </w:rPr>
              <w:t>2</w:t>
            </w:r>
            <w:r w:rsidRPr="000C271E">
              <w:rPr>
                <w:rFonts w:ascii="Arial" w:eastAsia="Times New Roman" w:hAnsi="Arial" w:cs="Arial"/>
                <w:sz w:val="18"/>
                <w:szCs w:val="18"/>
                <w:lang w:val="el-GR"/>
              </w:rPr>
              <w:t xml:space="preserve"> ποσό που δεν υπερβαίνε</w:t>
            </w:r>
            <w:r w:rsidR="00AB79AB" w:rsidRPr="000C271E">
              <w:rPr>
                <w:rFonts w:ascii="Arial" w:eastAsia="Times New Roman" w:hAnsi="Arial" w:cs="Arial"/>
                <w:sz w:val="18"/>
                <w:szCs w:val="18"/>
                <w:lang w:val="el-GR"/>
              </w:rPr>
              <w:t>ι</w:t>
            </w:r>
            <w:r w:rsidR="008555E4" w:rsidRPr="000C271E">
              <w:rPr>
                <w:rFonts w:ascii="Arial" w:eastAsia="Times New Roman" w:hAnsi="Arial" w:cs="Arial"/>
                <w:sz w:val="18"/>
                <w:szCs w:val="18"/>
                <w:lang w:val="el-GR"/>
              </w:rPr>
              <w:t xml:space="preserve"> τ</w:t>
            </w:r>
            <w:r w:rsidR="00792F64" w:rsidRPr="000C271E">
              <w:rPr>
                <w:rFonts w:ascii="Arial" w:eastAsia="Times New Roman" w:hAnsi="Arial" w:cs="Arial"/>
                <w:sz w:val="18"/>
                <w:szCs w:val="18"/>
                <w:lang w:val="el-GR"/>
              </w:rPr>
              <w:t>ο</w:t>
            </w:r>
            <w:r w:rsidRPr="000C271E">
              <w:rPr>
                <w:rFonts w:ascii="Arial" w:eastAsia="Times New Roman" w:hAnsi="Arial" w:cs="Arial"/>
                <w:sz w:val="18"/>
                <w:szCs w:val="18"/>
                <w:lang w:val="el-GR"/>
              </w:rPr>
              <w:t xml:space="preserve"> </w:t>
            </w:r>
            <w:r w:rsidR="00792F64" w:rsidRPr="000C271E">
              <w:rPr>
                <w:rFonts w:ascii="Arial" w:eastAsia="Times New Roman" w:hAnsi="Arial" w:cs="Arial"/>
                <w:sz w:val="18"/>
                <w:szCs w:val="18"/>
                <w:lang w:val="el-GR"/>
              </w:rPr>
              <w:t xml:space="preserve">ένα δισεκατομμύριο </w:t>
            </w:r>
            <w:r w:rsidR="002471F1" w:rsidRPr="000C271E">
              <w:rPr>
                <w:rFonts w:ascii="Arial" w:eastAsia="Times New Roman" w:hAnsi="Arial" w:cs="Arial"/>
                <w:sz w:val="18"/>
                <w:szCs w:val="18"/>
                <w:lang w:val="el-GR"/>
              </w:rPr>
              <w:t>ε</w:t>
            </w:r>
            <w:r w:rsidR="000C271E" w:rsidRPr="000C271E">
              <w:rPr>
                <w:rFonts w:ascii="Arial" w:eastAsia="Times New Roman" w:hAnsi="Arial" w:cs="Arial"/>
                <w:sz w:val="18"/>
                <w:szCs w:val="18"/>
                <w:lang w:val="el-GR"/>
              </w:rPr>
              <w:t>πτακόσια εξήντα ένα</w:t>
            </w:r>
            <w:r w:rsidR="002471F1" w:rsidRPr="000C271E">
              <w:rPr>
                <w:rFonts w:ascii="Arial" w:eastAsia="Times New Roman" w:hAnsi="Arial" w:cs="Arial"/>
                <w:sz w:val="18"/>
                <w:szCs w:val="18"/>
                <w:lang w:val="el-GR"/>
              </w:rPr>
              <w:t xml:space="preserve"> </w:t>
            </w:r>
            <w:r w:rsidR="00D54AD4" w:rsidRPr="000C271E">
              <w:rPr>
                <w:rFonts w:ascii="Arial" w:eastAsia="Times New Roman" w:hAnsi="Arial" w:cs="Arial"/>
                <w:sz w:val="18"/>
                <w:szCs w:val="18"/>
                <w:lang w:val="el-GR"/>
              </w:rPr>
              <w:t>ε</w:t>
            </w:r>
            <w:r w:rsidR="00792F64" w:rsidRPr="000C271E">
              <w:rPr>
                <w:rFonts w:ascii="Arial" w:eastAsia="Times New Roman" w:hAnsi="Arial" w:cs="Arial"/>
                <w:sz w:val="18"/>
                <w:szCs w:val="18"/>
                <w:lang w:val="el-GR"/>
              </w:rPr>
              <w:t>κατομμύρια</w:t>
            </w:r>
            <w:r w:rsidR="002471F1" w:rsidRPr="000C271E">
              <w:rPr>
                <w:rFonts w:ascii="Arial" w:eastAsia="Times New Roman" w:hAnsi="Arial" w:cs="Arial"/>
                <w:sz w:val="18"/>
                <w:szCs w:val="18"/>
                <w:lang w:val="el-GR"/>
              </w:rPr>
              <w:t xml:space="preserve"> ε</w:t>
            </w:r>
            <w:r w:rsidR="000C271E" w:rsidRPr="000C271E">
              <w:rPr>
                <w:rFonts w:ascii="Arial" w:eastAsia="Times New Roman" w:hAnsi="Arial" w:cs="Arial"/>
                <w:sz w:val="18"/>
                <w:szCs w:val="18"/>
                <w:lang w:val="el-GR"/>
              </w:rPr>
              <w:t xml:space="preserve">ξακόσιες εβδομήντα δύο </w:t>
            </w:r>
            <w:r w:rsidR="00792F64" w:rsidRPr="000C271E">
              <w:rPr>
                <w:rFonts w:ascii="Arial" w:eastAsia="Times New Roman" w:hAnsi="Arial" w:cs="Arial"/>
                <w:sz w:val="18"/>
                <w:szCs w:val="18"/>
                <w:lang w:val="el-GR"/>
              </w:rPr>
              <w:t xml:space="preserve">χιλιάδες </w:t>
            </w:r>
            <w:r w:rsidR="00FD6FC6" w:rsidRPr="000C271E">
              <w:rPr>
                <w:rFonts w:ascii="Arial" w:eastAsia="Times New Roman" w:hAnsi="Arial" w:cs="Arial"/>
                <w:sz w:val="18"/>
                <w:szCs w:val="18"/>
                <w:lang w:val="el-GR"/>
              </w:rPr>
              <w:t>ε</w:t>
            </w:r>
            <w:r w:rsidR="00B41E3E" w:rsidRPr="000C271E">
              <w:rPr>
                <w:rFonts w:ascii="Arial" w:eastAsia="Times New Roman" w:hAnsi="Arial" w:cs="Arial"/>
                <w:sz w:val="18"/>
                <w:szCs w:val="18"/>
                <w:lang w:val="el-GR"/>
              </w:rPr>
              <w:t xml:space="preserve">υρώ </w:t>
            </w:r>
            <w:r w:rsidRPr="000C271E">
              <w:rPr>
                <w:rFonts w:ascii="Arial" w:eastAsia="Times New Roman" w:hAnsi="Arial" w:cs="Arial"/>
                <w:sz w:val="18"/>
                <w:szCs w:val="18"/>
                <w:lang w:val="el-GR"/>
              </w:rPr>
              <w:t>για την κάλυψη των δαπανών της Αρχής Ηλεκτρισμού Κύπρου για την περίοδο αυτή.</w:t>
            </w:r>
          </w:p>
        </w:tc>
      </w:tr>
      <w:tr w:rsidR="006009C5" w:rsidRPr="008957E2" w14:paraId="763C9357" w14:textId="77777777" w:rsidTr="00DA5C00">
        <w:trPr>
          <w:gridAfter w:val="1"/>
          <w:wAfter w:w="3190" w:type="dxa"/>
          <w:trHeight w:val="144"/>
        </w:trPr>
        <w:tc>
          <w:tcPr>
            <w:tcW w:w="2027" w:type="dxa"/>
            <w:shd w:val="clear" w:color="auto" w:fill="auto"/>
            <w:noWrap/>
            <w:vAlign w:val="bottom"/>
            <w:hideMark/>
          </w:tcPr>
          <w:p w14:paraId="3304F48B"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602646B8"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3773F2F6"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r>
      <w:tr w:rsidR="006009C5" w:rsidRPr="008957E2" w14:paraId="69DB0497" w14:textId="77777777" w:rsidTr="00DA5C00">
        <w:trPr>
          <w:gridAfter w:val="1"/>
          <w:wAfter w:w="3190" w:type="dxa"/>
          <w:trHeight w:val="525"/>
        </w:trPr>
        <w:tc>
          <w:tcPr>
            <w:tcW w:w="2027" w:type="dxa"/>
            <w:shd w:val="clear" w:color="auto" w:fill="auto"/>
            <w:hideMark/>
          </w:tcPr>
          <w:p w14:paraId="0CED77DB"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Ειδίκευση των ποσών που θα δαπανηθούν.</w:t>
            </w:r>
            <w:r w:rsidR="00E33A3C" w:rsidRPr="00E33A3C">
              <w:rPr>
                <w:rFonts w:ascii="Arial" w:eastAsia="Times New Roman" w:hAnsi="Arial" w:cs="Arial"/>
                <w:color w:val="000000"/>
                <w:sz w:val="18"/>
                <w:szCs w:val="18"/>
                <w:lang w:val="el-GR"/>
              </w:rPr>
              <w:t xml:space="preserve"> </w:t>
            </w:r>
            <w:r w:rsidR="00E33A3C" w:rsidRPr="00157A60">
              <w:rPr>
                <w:rFonts w:ascii="Arial" w:eastAsia="Times New Roman" w:hAnsi="Arial" w:cs="Arial"/>
                <w:color w:val="000000"/>
                <w:sz w:val="18"/>
                <w:szCs w:val="18"/>
              </w:rPr>
              <w:t>Πρώτος Πίνακας.</w:t>
            </w:r>
          </w:p>
        </w:tc>
        <w:tc>
          <w:tcPr>
            <w:tcW w:w="256" w:type="dxa"/>
            <w:shd w:val="clear" w:color="auto" w:fill="auto"/>
            <w:hideMark/>
          </w:tcPr>
          <w:p w14:paraId="0D1BBACB"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7BD9B3FE" w14:textId="77777777" w:rsidR="006009C5" w:rsidRPr="00157A60" w:rsidRDefault="006009C5" w:rsidP="0008323A">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3.</w:t>
            </w:r>
            <w:r w:rsidRPr="004F7CF3">
              <w:rPr>
                <w:rFonts w:ascii="Arial" w:eastAsia="Times New Roman" w:hAnsi="Arial" w:cs="Arial"/>
                <w:color w:val="000000"/>
                <w:sz w:val="18"/>
                <w:szCs w:val="18"/>
                <w:lang w:val="el-GR"/>
              </w:rPr>
              <w:t xml:space="preserve"> </w:t>
            </w:r>
            <w:r w:rsidRPr="00157A60">
              <w:rPr>
                <w:rFonts w:ascii="Arial" w:eastAsia="Times New Roman" w:hAnsi="Arial" w:cs="Arial"/>
                <w:color w:val="000000"/>
                <w:sz w:val="18"/>
                <w:szCs w:val="18"/>
                <w:lang w:val="el-GR"/>
              </w:rPr>
              <w:t xml:space="preserve">Το ποσό που χορηγείται δυνάμει </w:t>
            </w:r>
            <w:r w:rsidR="00733FFD">
              <w:rPr>
                <w:rFonts w:ascii="Arial" w:eastAsia="Times New Roman" w:hAnsi="Arial" w:cs="Arial"/>
                <w:color w:val="000000"/>
                <w:sz w:val="18"/>
                <w:szCs w:val="18"/>
                <w:lang w:val="el-GR"/>
              </w:rPr>
              <w:t xml:space="preserve">των διατάξεων </w:t>
            </w:r>
            <w:r w:rsidRPr="00157A60">
              <w:rPr>
                <w:rFonts w:ascii="Arial" w:eastAsia="Times New Roman" w:hAnsi="Arial" w:cs="Arial"/>
                <w:color w:val="000000"/>
                <w:sz w:val="18"/>
                <w:szCs w:val="18"/>
                <w:lang w:val="el-GR"/>
              </w:rPr>
              <w:t>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w:t>
            </w:r>
          </w:p>
        </w:tc>
      </w:tr>
      <w:tr w:rsidR="006009C5" w:rsidRPr="008957E2" w14:paraId="4BDCDE84" w14:textId="77777777" w:rsidTr="00DA5C00">
        <w:trPr>
          <w:gridAfter w:val="1"/>
          <w:wAfter w:w="3190" w:type="dxa"/>
          <w:trHeight w:val="102"/>
        </w:trPr>
        <w:tc>
          <w:tcPr>
            <w:tcW w:w="2027" w:type="dxa"/>
            <w:shd w:val="clear" w:color="auto" w:fill="auto"/>
            <w:noWrap/>
            <w:vAlign w:val="bottom"/>
            <w:hideMark/>
          </w:tcPr>
          <w:p w14:paraId="124C15A9" w14:textId="77777777" w:rsidR="006009C5" w:rsidRPr="006902BC"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0BE7B117" w14:textId="77777777" w:rsidR="006009C5" w:rsidRPr="006902BC"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528177C7" w14:textId="77777777" w:rsidR="006009C5" w:rsidRPr="006902BC" w:rsidRDefault="006009C5" w:rsidP="006009C5">
            <w:pPr>
              <w:spacing w:after="0" w:line="240" w:lineRule="auto"/>
              <w:rPr>
                <w:rFonts w:ascii="Arial" w:eastAsia="Times New Roman" w:hAnsi="Arial" w:cs="Arial"/>
                <w:color w:val="000000"/>
                <w:sz w:val="18"/>
                <w:szCs w:val="18"/>
                <w:lang w:val="el-GR"/>
              </w:rPr>
            </w:pPr>
          </w:p>
        </w:tc>
      </w:tr>
      <w:tr w:rsidR="006009C5" w:rsidRPr="008957E2" w14:paraId="1BB0AFC4" w14:textId="77777777" w:rsidTr="00DA5C00">
        <w:trPr>
          <w:gridAfter w:val="1"/>
          <w:wAfter w:w="3190" w:type="dxa"/>
          <w:trHeight w:val="2400"/>
        </w:trPr>
        <w:tc>
          <w:tcPr>
            <w:tcW w:w="2027" w:type="dxa"/>
            <w:shd w:val="clear" w:color="auto" w:fill="auto"/>
            <w:hideMark/>
          </w:tcPr>
          <w:p w14:paraId="735143E5" w14:textId="77777777" w:rsidR="006009C5" w:rsidRPr="00157A60" w:rsidRDefault="006009C5" w:rsidP="006009C5">
            <w:pPr>
              <w:spacing w:after="0" w:line="240" w:lineRule="auto"/>
              <w:rPr>
                <w:rFonts w:ascii="Arial" w:eastAsia="Times New Roman" w:hAnsi="Arial" w:cs="Arial"/>
                <w:color w:val="000000"/>
                <w:sz w:val="18"/>
                <w:szCs w:val="18"/>
              </w:rPr>
            </w:pPr>
            <w:r w:rsidRPr="00157A60">
              <w:rPr>
                <w:rFonts w:ascii="Arial" w:eastAsia="Times New Roman" w:hAnsi="Arial" w:cs="Arial"/>
                <w:color w:val="000000"/>
                <w:sz w:val="18"/>
                <w:szCs w:val="18"/>
                <w:lang w:val="el-GR"/>
              </w:rPr>
              <w:t xml:space="preserve">Χρησιμοποίηση του περισσεύματος ορισμένων άρθρων για την κάλυψη του ελλείμματος άλλων άρθρων κάτω από το ίδιο Κεφάλαιο.       </w:t>
            </w:r>
            <w:r w:rsidRPr="00157A60">
              <w:rPr>
                <w:rFonts w:ascii="Arial" w:eastAsia="Times New Roman" w:hAnsi="Arial" w:cs="Arial"/>
                <w:color w:val="000000"/>
                <w:sz w:val="18"/>
                <w:szCs w:val="18"/>
              </w:rPr>
              <w:t>Πρώτος Πίνακας.</w:t>
            </w:r>
          </w:p>
        </w:tc>
        <w:tc>
          <w:tcPr>
            <w:tcW w:w="256" w:type="dxa"/>
            <w:shd w:val="clear" w:color="auto" w:fill="auto"/>
            <w:hideMark/>
          </w:tcPr>
          <w:p w14:paraId="0FA68F25"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7362" w:type="dxa"/>
            <w:gridSpan w:val="2"/>
            <w:shd w:val="clear" w:color="auto" w:fill="auto"/>
            <w:hideMark/>
          </w:tcPr>
          <w:p w14:paraId="03CE481A" w14:textId="77777777" w:rsidR="006009C5" w:rsidRPr="00157A60" w:rsidRDefault="006009C5" w:rsidP="0008323A">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4.</w:t>
            </w:r>
            <w:r w:rsidR="00DD5458" w:rsidRPr="00DD5458">
              <w:rPr>
                <w:rFonts w:ascii="Arial" w:eastAsia="Times New Roman" w:hAnsi="Arial" w:cs="Arial"/>
                <w:color w:val="000000"/>
                <w:sz w:val="18"/>
                <w:szCs w:val="18"/>
                <w:lang w:val="el-GR"/>
              </w:rPr>
              <w:t>-</w:t>
            </w:r>
            <w:r w:rsidR="000D34CF">
              <w:rPr>
                <w:rFonts w:ascii="Arial" w:eastAsia="Times New Roman" w:hAnsi="Arial" w:cs="Arial"/>
                <w:color w:val="000000"/>
                <w:sz w:val="18"/>
                <w:szCs w:val="18"/>
                <w:lang w:val="el-GR"/>
              </w:rPr>
              <w:t>(1) Τηρουμένων των διατάξεων των</w:t>
            </w:r>
            <w:r w:rsidRPr="00157A60">
              <w:rPr>
                <w:rFonts w:ascii="Arial" w:eastAsia="Times New Roman" w:hAnsi="Arial" w:cs="Arial"/>
                <w:color w:val="000000"/>
                <w:sz w:val="18"/>
                <w:szCs w:val="18"/>
                <w:lang w:val="el-GR"/>
              </w:rPr>
              <w:t xml:space="preserve"> επιφ</w:t>
            </w:r>
            <w:r w:rsidR="000D34CF">
              <w:rPr>
                <w:rFonts w:ascii="Arial" w:eastAsia="Times New Roman" w:hAnsi="Arial" w:cs="Arial"/>
                <w:color w:val="000000"/>
                <w:sz w:val="18"/>
                <w:szCs w:val="18"/>
                <w:lang w:val="el-GR"/>
              </w:rPr>
              <w:t>υ</w:t>
            </w:r>
            <w:r w:rsidRPr="00157A60">
              <w:rPr>
                <w:rFonts w:ascii="Arial" w:eastAsia="Times New Roman" w:hAnsi="Arial" w:cs="Arial"/>
                <w:color w:val="000000"/>
                <w:sz w:val="18"/>
                <w:szCs w:val="18"/>
                <w:lang w:val="el-GR"/>
              </w:rPr>
              <w:t>λ</w:t>
            </w:r>
            <w:r w:rsidR="000D34CF">
              <w:rPr>
                <w:rFonts w:ascii="Arial" w:eastAsia="Times New Roman" w:hAnsi="Arial" w:cs="Arial"/>
                <w:color w:val="000000"/>
                <w:sz w:val="18"/>
                <w:szCs w:val="18"/>
                <w:lang w:val="el-GR"/>
              </w:rPr>
              <w:t>ά</w:t>
            </w:r>
            <w:r w:rsidRPr="00157A60">
              <w:rPr>
                <w:rFonts w:ascii="Arial" w:eastAsia="Times New Roman" w:hAnsi="Arial" w:cs="Arial"/>
                <w:color w:val="000000"/>
                <w:sz w:val="18"/>
                <w:szCs w:val="18"/>
                <w:lang w:val="el-GR"/>
              </w:rPr>
              <w:t>ξ</w:t>
            </w:r>
            <w:r w:rsidR="000D34CF">
              <w:rPr>
                <w:rFonts w:ascii="Arial" w:eastAsia="Times New Roman" w:hAnsi="Arial" w:cs="Arial"/>
                <w:color w:val="000000"/>
                <w:sz w:val="18"/>
                <w:szCs w:val="18"/>
                <w:lang w:val="el-GR"/>
              </w:rPr>
              <w:t>εων</w:t>
            </w:r>
            <w:r w:rsidRPr="00157A60">
              <w:rPr>
                <w:rFonts w:ascii="Arial" w:eastAsia="Times New Roman" w:hAnsi="Arial" w:cs="Arial"/>
                <w:color w:val="000000"/>
                <w:sz w:val="18"/>
                <w:szCs w:val="18"/>
                <w:lang w:val="el-GR"/>
              </w:rPr>
              <w:t xml:space="preserve">, εφόσον το ολικό ποσό που θα δαπανηθεί για τις υπηρεσίες και τους σκοπούς που αναφέρονται και εξειδικεύονται, αντίστοιχα, κάτω από κάθε άρθρο στον Πρώτο Πίνακα δεν </w:t>
            </w:r>
            <w:r w:rsidR="0017616B">
              <w:rPr>
                <w:rFonts w:ascii="Arial" w:eastAsia="Times New Roman" w:hAnsi="Arial" w:cs="Arial"/>
                <w:color w:val="000000"/>
                <w:sz w:val="18"/>
                <w:szCs w:val="18"/>
                <w:lang w:val="el-GR"/>
              </w:rPr>
              <w:t xml:space="preserve">θα </w:t>
            </w:r>
            <w:r w:rsidRPr="00157A60">
              <w:rPr>
                <w:rFonts w:ascii="Arial" w:eastAsia="Times New Roman" w:hAnsi="Arial" w:cs="Arial"/>
                <w:color w:val="000000"/>
                <w:sz w:val="18"/>
                <w:szCs w:val="18"/>
                <w:lang w:val="el-GR"/>
              </w:rPr>
              <w:t>υπερβε</w:t>
            </w:r>
            <w:r w:rsidR="0017616B">
              <w:rPr>
                <w:rFonts w:ascii="Arial" w:eastAsia="Times New Roman" w:hAnsi="Arial" w:cs="Arial"/>
                <w:color w:val="000000"/>
                <w:sz w:val="18"/>
                <w:szCs w:val="18"/>
                <w:lang w:val="el-GR"/>
              </w:rPr>
              <w:t>ί</w:t>
            </w:r>
            <w:r w:rsidRPr="00157A60">
              <w:rPr>
                <w:rFonts w:ascii="Arial" w:eastAsia="Times New Roman" w:hAnsi="Arial" w:cs="Arial"/>
                <w:color w:val="000000"/>
                <w:sz w:val="18"/>
                <w:szCs w:val="18"/>
                <w:lang w:val="el-GR"/>
              </w:rPr>
              <w:t xml:space="preserve"> το ολικό ποσό που χορηγείται με τον παρόντα Νόμο</w:t>
            </w:r>
            <w:r w:rsidR="0017616B">
              <w:rPr>
                <w:rFonts w:ascii="Arial" w:eastAsia="Times New Roman" w:hAnsi="Arial" w:cs="Arial"/>
                <w:color w:val="000000"/>
                <w:sz w:val="18"/>
                <w:szCs w:val="18"/>
                <w:lang w:val="el-GR"/>
              </w:rPr>
              <w:t xml:space="preserve"> </w:t>
            </w:r>
            <w:r w:rsidRPr="00157A60">
              <w:rPr>
                <w:rFonts w:ascii="Arial" w:eastAsia="Times New Roman" w:hAnsi="Arial" w:cs="Arial"/>
                <w:color w:val="000000"/>
                <w:sz w:val="18"/>
                <w:szCs w:val="18"/>
                <w:lang w:val="el-GR"/>
              </w:rPr>
              <w:t>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διοικητικού συμβουλίου της Αρχής  Ηλεκτρισμού Κύπρου να διατεθεί και δαπανηθεί για την κάλυψη του ελλείμματος οποιουδήποτε ποσού  δαπανήθηκε πάνω σε οποιοδήποτε άλλο άρθρο του ίδιου Κεφαλαίου του Πρώτου Πίνακα:</w:t>
            </w:r>
          </w:p>
        </w:tc>
      </w:tr>
      <w:tr w:rsidR="006009C5" w:rsidRPr="008957E2" w14:paraId="1EE01BF2" w14:textId="77777777" w:rsidTr="00DA5C00">
        <w:trPr>
          <w:gridAfter w:val="1"/>
          <w:wAfter w:w="3190" w:type="dxa"/>
          <w:trHeight w:val="78"/>
        </w:trPr>
        <w:tc>
          <w:tcPr>
            <w:tcW w:w="2027" w:type="dxa"/>
            <w:shd w:val="clear" w:color="auto" w:fill="auto"/>
            <w:hideMark/>
          </w:tcPr>
          <w:p w14:paraId="6453AD05"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c>
          <w:tcPr>
            <w:tcW w:w="256" w:type="dxa"/>
            <w:shd w:val="clear" w:color="auto" w:fill="auto"/>
            <w:hideMark/>
          </w:tcPr>
          <w:p w14:paraId="79218935"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1699A1C7"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r>
      <w:tr w:rsidR="005B4120" w:rsidRPr="008957E2" w14:paraId="5C8E8083" w14:textId="77777777" w:rsidTr="00DA5C00">
        <w:trPr>
          <w:gridAfter w:val="1"/>
          <w:wAfter w:w="3190" w:type="dxa"/>
          <w:trHeight w:val="1815"/>
        </w:trPr>
        <w:tc>
          <w:tcPr>
            <w:tcW w:w="2027" w:type="dxa"/>
            <w:shd w:val="clear" w:color="auto" w:fill="auto"/>
            <w:hideMark/>
          </w:tcPr>
          <w:p w14:paraId="169CE5CA" w14:textId="77777777" w:rsidR="005B4120" w:rsidRPr="00157A60" w:rsidRDefault="005B4120"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1C2825D1" w14:textId="77777777" w:rsidR="005B4120" w:rsidRPr="00157A60" w:rsidRDefault="005B4120"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4B3F7594" w14:textId="77777777" w:rsidR="005B4120" w:rsidRPr="00157A60" w:rsidRDefault="005B4120" w:rsidP="00140161">
            <w:pPr>
              <w:spacing w:after="0" w:line="240" w:lineRule="auto"/>
              <w:ind w:firstLine="324"/>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Νοείται ότι, οποιαδήποτε εξοικονόμηση πάνω στ</w:t>
            </w:r>
            <w:r w:rsidR="000D34CF">
              <w:rPr>
                <w:rFonts w:ascii="Arial" w:eastAsia="Times New Roman" w:hAnsi="Arial" w:cs="Arial"/>
                <w:color w:val="000000"/>
                <w:sz w:val="18"/>
                <w:szCs w:val="18"/>
                <w:lang w:val="el-GR"/>
              </w:rPr>
              <w:t>α</w:t>
            </w:r>
            <w:r w:rsidRPr="00157A60">
              <w:rPr>
                <w:rFonts w:ascii="Arial" w:eastAsia="Times New Roman" w:hAnsi="Arial" w:cs="Arial"/>
                <w:color w:val="000000"/>
                <w:sz w:val="18"/>
                <w:szCs w:val="18"/>
                <w:lang w:val="el-GR"/>
              </w:rPr>
              <w:t xml:space="preserve"> άρθρ</w:t>
            </w:r>
            <w:r w:rsidR="000D34CF">
              <w:rPr>
                <w:rFonts w:ascii="Arial" w:eastAsia="Times New Roman" w:hAnsi="Arial" w:cs="Arial"/>
                <w:color w:val="000000"/>
                <w:sz w:val="18"/>
                <w:szCs w:val="18"/>
                <w:lang w:val="el-GR"/>
              </w:rPr>
              <w:t>α</w:t>
            </w:r>
            <w:r w:rsidRPr="00157A60">
              <w:rPr>
                <w:rFonts w:ascii="Arial" w:eastAsia="Times New Roman" w:hAnsi="Arial" w:cs="Arial"/>
                <w:color w:val="000000"/>
                <w:sz w:val="18"/>
                <w:szCs w:val="18"/>
                <w:lang w:val="el-GR"/>
              </w:rPr>
              <w:t xml:space="preserve"> </w:t>
            </w:r>
            <w:r w:rsidR="00503F45" w:rsidRPr="00157A60">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Απρόβλεπτες Δαπάνες λόγω ανωτέρας βίας σε Σταθμούς Μεταφοράς/</w:t>
            </w:r>
            <w:r w:rsidRPr="00A37E4F">
              <w:rPr>
                <w:rFonts w:ascii="Arial" w:eastAsia="Times New Roman" w:hAnsi="Arial" w:cs="Arial"/>
                <w:color w:val="000000"/>
                <w:sz w:val="18"/>
                <w:szCs w:val="18"/>
                <w:lang w:val="el-GR"/>
              </w:rPr>
              <w:t>Παραγωγής</w:t>
            </w:r>
            <w:r w:rsidR="00503F45" w:rsidRPr="00A37E4F">
              <w:rPr>
                <w:rFonts w:ascii="Arial" w:eastAsia="Times New Roman" w:hAnsi="Arial" w:cs="Arial"/>
                <w:color w:val="000000"/>
                <w:sz w:val="18"/>
                <w:szCs w:val="18"/>
                <w:lang w:val="el-GR"/>
              </w:rPr>
              <w:t>"</w:t>
            </w:r>
            <w:r w:rsidR="000D34CF" w:rsidRPr="00A37E4F">
              <w:rPr>
                <w:rFonts w:ascii="Arial" w:eastAsia="Times New Roman" w:hAnsi="Arial" w:cs="Arial"/>
                <w:color w:val="000000"/>
                <w:sz w:val="18"/>
                <w:szCs w:val="18"/>
                <w:lang w:val="el-GR"/>
              </w:rPr>
              <w:t xml:space="preserve"> και </w:t>
            </w:r>
            <w:r w:rsidR="00503F45" w:rsidRPr="00A37E4F">
              <w:rPr>
                <w:rFonts w:ascii="Arial" w:eastAsia="Times New Roman" w:hAnsi="Arial" w:cs="Arial"/>
                <w:color w:val="000000"/>
                <w:sz w:val="18"/>
                <w:szCs w:val="18"/>
                <w:lang w:val="el-GR"/>
              </w:rPr>
              <w:t>"</w:t>
            </w:r>
            <w:r w:rsidR="00A37E4F" w:rsidRPr="00A37E4F">
              <w:rPr>
                <w:rFonts w:ascii="Arial" w:eastAsia="Times New Roman" w:hAnsi="Arial" w:cs="Arial"/>
                <w:color w:val="000000"/>
                <w:sz w:val="18"/>
                <w:szCs w:val="18"/>
                <w:lang w:val="el-GR"/>
              </w:rPr>
              <w:t>Μη Πρ</w:t>
            </w:r>
            <w:r w:rsidR="00AF64BD">
              <w:rPr>
                <w:rFonts w:ascii="Arial" w:eastAsia="Times New Roman" w:hAnsi="Arial" w:cs="Arial"/>
                <w:color w:val="000000"/>
                <w:sz w:val="18"/>
                <w:szCs w:val="18"/>
                <w:lang w:val="el-GR"/>
              </w:rPr>
              <w:t>οβλέψιμες Δαπάνες</w:t>
            </w:r>
            <w:r w:rsidR="00A37E4F" w:rsidRPr="00A37E4F">
              <w:rPr>
                <w:rFonts w:ascii="Arial" w:eastAsia="Times New Roman" w:hAnsi="Arial" w:cs="Arial"/>
                <w:color w:val="000000"/>
                <w:sz w:val="18"/>
                <w:szCs w:val="18"/>
                <w:lang w:val="el-GR"/>
              </w:rPr>
              <w:t xml:space="preserve"> Καυσίμων</w:t>
            </w:r>
            <w:r w:rsidR="00140161">
              <w:rPr>
                <w:rFonts w:ascii="Arial" w:eastAsia="Times New Roman" w:hAnsi="Arial" w:cs="Arial"/>
                <w:color w:val="000000"/>
                <w:sz w:val="18"/>
                <w:szCs w:val="18"/>
                <w:lang w:val="el-GR"/>
              </w:rPr>
              <w:t>,</w:t>
            </w:r>
            <w:r w:rsidR="00A37E4F" w:rsidRPr="00A37E4F">
              <w:rPr>
                <w:rFonts w:ascii="Arial" w:eastAsia="Times New Roman" w:hAnsi="Arial" w:cs="Arial"/>
                <w:color w:val="000000"/>
                <w:sz w:val="18"/>
                <w:szCs w:val="18"/>
                <w:lang w:val="el-GR"/>
              </w:rPr>
              <w:t xml:space="preserve"> Αγορά</w:t>
            </w:r>
            <w:r w:rsidR="00140161">
              <w:rPr>
                <w:rFonts w:ascii="Arial" w:eastAsia="Times New Roman" w:hAnsi="Arial" w:cs="Arial"/>
                <w:color w:val="000000"/>
                <w:sz w:val="18"/>
                <w:szCs w:val="18"/>
                <w:lang w:val="el-GR"/>
              </w:rPr>
              <w:t>ς</w:t>
            </w:r>
            <w:r w:rsidR="00A37E4F" w:rsidRPr="00A37E4F">
              <w:rPr>
                <w:rFonts w:ascii="Arial" w:eastAsia="Times New Roman" w:hAnsi="Arial" w:cs="Arial"/>
                <w:color w:val="000000"/>
                <w:sz w:val="18"/>
                <w:szCs w:val="18"/>
                <w:lang w:val="el-GR"/>
              </w:rPr>
              <w:t xml:space="preserve"> Ηλεκτρικής Ενέργειας</w:t>
            </w:r>
            <w:r w:rsidR="00140161">
              <w:rPr>
                <w:rFonts w:ascii="Arial" w:eastAsia="Times New Roman" w:hAnsi="Arial" w:cs="Arial"/>
                <w:color w:val="000000"/>
                <w:sz w:val="18"/>
                <w:szCs w:val="18"/>
                <w:lang w:val="el-GR"/>
              </w:rPr>
              <w:t xml:space="preserve"> και Λειτουργού Αγοράς</w:t>
            </w:r>
            <w:r w:rsidR="00503F45" w:rsidRPr="00A37E4F">
              <w:rPr>
                <w:rFonts w:ascii="Arial" w:eastAsia="Times New Roman" w:hAnsi="Arial" w:cs="Arial"/>
                <w:color w:val="000000"/>
                <w:sz w:val="18"/>
                <w:szCs w:val="18"/>
                <w:lang w:val="el-GR"/>
              </w:rPr>
              <w:t>"</w:t>
            </w:r>
            <w:r w:rsidRPr="00A37E4F">
              <w:rPr>
                <w:rFonts w:ascii="Arial" w:eastAsia="Times New Roman" w:hAnsi="Arial" w:cs="Arial"/>
                <w:color w:val="000000"/>
                <w:sz w:val="18"/>
                <w:szCs w:val="18"/>
                <w:lang w:val="el-GR"/>
              </w:rPr>
              <w:t xml:space="preserve"> του</w:t>
            </w:r>
            <w:r w:rsidRPr="00157A60">
              <w:rPr>
                <w:rFonts w:ascii="Arial" w:eastAsia="Times New Roman" w:hAnsi="Arial" w:cs="Arial"/>
                <w:color w:val="000000"/>
                <w:sz w:val="18"/>
                <w:szCs w:val="18"/>
                <w:lang w:val="el-GR"/>
              </w:rPr>
              <w:t xml:space="preserve"> Κεφαλαίου </w:t>
            </w:r>
            <w:r w:rsidR="0061662C">
              <w:rPr>
                <w:rFonts w:ascii="Arial" w:eastAsia="Times New Roman" w:hAnsi="Arial" w:cs="Arial"/>
                <w:color w:val="000000"/>
                <w:sz w:val="18"/>
                <w:szCs w:val="18"/>
                <w:lang w:val="el-GR"/>
              </w:rPr>
              <w:t>6</w:t>
            </w:r>
            <w:r>
              <w:rPr>
                <w:rFonts w:ascii="Arial" w:eastAsia="Times New Roman" w:hAnsi="Arial" w:cs="Arial"/>
                <w:color w:val="000000"/>
                <w:sz w:val="18"/>
                <w:szCs w:val="18"/>
                <w:lang w:val="el-GR"/>
              </w:rPr>
              <w:t xml:space="preserve"> </w:t>
            </w:r>
            <w:r w:rsidRPr="00157A60">
              <w:rPr>
                <w:rFonts w:ascii="Arial" w:eastAsia="Times New Roman" w:hAnsi="Arial" w:cs="Arial"/>
                <w:color w:val="000000"/>
                <w:sz w:val="18"/>
                <w:szCs w:val="18"/>
                <w:lang w:val="el-GR"/>
              </w:rPr>
              <w:t xml:space="preserve">του Πρώτου Πίνακα δε δύναται να διατεθεί και να δαπανηθεί για την κάλυψη του ελλείμματος οποιουδήποτε ποσού που δαπανήθηκε πάνω </w:t>
            </w:r>
            <w:r w:rsidR="0061662C">
              <w:rPr>
                <w:rFonts w:ascii="Arial" w:eastAsia="Times New Roman" w:hAnsi="Arial" w:cs="Arial"/>
                <w:color w:val="000000"/>
                <w:sz w:val="18"/>
                <w:szCs w:val="18"/>
                <w:lang w:val="el-GR"/>
              </w:rPr>
              <w:t xml:space="preserve">σε οποιοδήποτε των προαναφερόμενων άρθρων ή πάνω </w:t>
            </w:r>
            <w:r w:rsidRPr="00157A60">
              <w:rPr>
                <w:rFonts w:ascii="Arial" w:eastAsia="Times New Roman" w:hAnsi="Arial" w:cs="Arial"/>
                <w:color w:val="000000"/>
                <w:sz w:val="18"/>
                <w:szCs w:val="18"/>
                <w:lang w:val="el-GR"/>
              </w:rPr>
              <w:t>σε οποιοδήποτε άλλο άρθρο του ίδιου Κεφαλαίου, αλλά ούτε και οποιαδήποτε εξοικονόμηση πάνω σε οποιοδήποτε άλλο άρθρο του ίδιου Κεφαλαίου δύναται να διατεθεί και δαπανηθεί για την κάλυψη του ελλείμματος οποιουδήποτε ποσού  από τ</w:t>
            </w:r>
            <w:r w:rsidR="005E4825">
              <w:rPr>
                <w:rFonts w:ascii="Arial" w:eastAsia="Times New Roman" w:hAnsi="Arial" w:cs="Arial"/>
                <w:color w:val="000000"/>
                <w:sz w:val="18"/>
                <w:szCs w:val="18"/>
                <w:lang w:val="el-GR"/>
              </w:rPr>
              <w:t>α</w:t>
            </w:r>
            <w:r w:rsidRPr="00157A60">
              <w:rPr>
                <w:rFonts w:ascii="Arial" w:eastAsia="Times New Roman" w:hAnsi="Arial" w:cs="Arial"/>
                <w:color w:val="000000"/>
                <w:sz w:val="18"/>
                <w:szCs w:val="18"/>
                <w:lang w:val="el-GR"/>
              </w:rPr>
              <w:t xml:space="preserve"> πάνω αναφερόμεν</w:t>
            </w:r>
            <w:r w:rsidR="005E4825">
              <w:rPr>
                <w:rFonts w:ascii="Arial" w:eastAsia="Times New Roman" w:hAnsi="Arial" w:cs="Arial"/>
                <w:color w:val="000000"/>
                <w:sz w:val="18"/>
                <w:szCs w:val="18"/>
                <w:lang w:val="el-GR"/>
              </w:rPr>
              <w:t>α</w:t>
            </w:r>
            <w:r w:rsidRPr="00157A60">
              <w:rPr>
                <w:rFonts w:ascii="Arial" w:eastAsia="Times New Roman" w:hAnsi="Arial" w:cs="Arial"/>
                <w:color w:val="000000"/>
                <w:sz w:val="18"/>
                <w:szCs w:val="18"/>
                <w:lang w:val="el-GR"/>
              </w:rPr>
              <w:t xml:space="preserve"> άρθρ</w:t>
            </w:r>
            <w:r w:rsidR="005E4825">
              <w:rPr>
                <w:rFonts w:ascii="Arial" w:eastAsia="Times New Roman" w:hAnsi="Arial" w:cs="Arial"/>
                <w:color w:val="000000"/>
                <w:sz w:val="18"/>
                <w:szCs w:val="18"/>
                <w:lang w:val="el-GR"/>
              </w:rPr>
              <w:t>α</w:t>
            </w:r>
            <w:r w:rsidRPr="00157A60">
              <w:rPr>
                <w:rFonts w:ascii="Arial" w:eastAsia="Times New Roman" w:hAnsi="Arial" w:cs="Arial"/>
                <w:color w:val="000000"/>
                <w:sz w:val="18"/>
                <w:szCs w:val="18"/>
                <w:lang w:val="el-GR"/>
              </w:rPr>
              <w:t>:</w:t>
            </w:r>
          </w:p>
        </w:tc>
      </w:tr>
      <w:tr w:rsidR="00527AD8" w:rsidRPr="008957E2" w14:paraId="26AD5664" w14:textId="77777777" w:rsidTr="00527AD8">
        <w:trPr>
          <w:gridAfter w:val="1"/>
          <w:wAfter w:w="3190" w:type="dxa"/>
          <w:trHeight w:val="298"/>
        </w:trPr>
        <w:tc>
          <w:tcPr>
            <w:tcW w:w="2027" w:type="dxa"/>
            <w:shd w:val="clear" w:color="auto" w:fill="auto"/>
            <w:hideMark/>
          </w:tcPr>
          <w:p w14:paraId="61E501F2" w14:textId="77777777" w:rsidR="00527AD8" w:rsidRPr="00157A60" w:rsidRDefault="00527AD8"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29889162" w14:textId="77777777" w:rsidR="00527AD8" w:rsidRPr="00157A60" w:rsidRDefault="00527AD8"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773E28BA" w14:textId="77777777" w:rsidR="00527AD8" w:rsidRPr="00157A60" w:rsidRDefault="00527AD8" w:rsidP="005E4825">
            <w:pPr>
              <w:spacing w:after="0" w:line="240" w:lineRule="auto"/>
              <w:ind w:firstLine="324"/>
              <w:jc w:val="both"/>
              <w:rPr>
                <w:rFonts w:ascii="Arial" w:eastAsia="Times New Roman" w:hAnsi="Arial" w:cs="Arial"/>
                <w:color w:val="000000"/>
                <w:sz w:val="18"/>
                <w:szCs w:val="18"/>
                <w:lang w:val="el-GR"/>
              </w:rPr>
            </w:pPr>
          </w:p>
        </w:tc>
      </w:tr>
      <w:tr w:rsidR="006009C5" w:rsidRPr="008957E2" w14:paraId="65EFD3F1" w14:textId="77777777" w:rsidTr="00DA5C00">
        <w:trPr>
          <w:gridAfter w:val="1"/>
          <w:wAfter w:w="3190" w:type="dxa"/>
          <w:trHeight w:val="480"/>
        </w:trPr>
        <w:tc>
          <w:tcPr>
            <w:tcW w:w="2027" w:type="dxa"/>
            <w:shd w:val="clear" w:color="auto" w:fill="auto"/>
            <w:hideMark/>
          </w:tcPr>
          <w:p w14:paraId="62D806AE"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14851E93"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51F2AD51" w14:textId="77777777" w:rsidR="006009C5" w:rsidRPr="00157A60" w:rsidRDefault="006009C5" w:rsidP="005E4825">
            <w:pPr>
              <w:spacing w:after="0" w:line="240" w:lineRule="auto"/>
              <w:ind w:firstLine="324"/>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Νοείται περαιτέρω ότι, οποιαδήποτε εξοικονόμηση από παράλειψη εκτέλεσης οποιασδήποτε υπηρεσίας ή σκοπού δε θεωρείται ως εξοικονόμηση για τους σκοπούς του παρόντος άρθρου.</w:t>
            </w:r>
          </w:p>
        </w:tc>
      </w:tr>
      <w:tr w:rsidR="006009C5" w:rsidRPr="008957E2" w14:paraId="7F9527DB" w14:textId="77777777" w:rsidTr="00DA5C00">
        <w:trPr>
          <w:gridAfter w:val="1"/>
          <w:wAfter w:w="3190" w:type="dxa"/>
          <w:trHeight w:val="1260"/>
        </w:trPr>
        <w:tc>
          <w:tcPr>
            <w:tcW w:w="2027" w:type="dxa"/>
            <w:shd w:val="clear" w:color="auto" w:fill="auto"/>
            <w:hideMark/>
          </w:tcPr>
          <w:p w14:paraId="3CA2A462"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468929A7"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170FD4A5" w14:textId="77777777" w:rsidR="006009C5" w:rsidRPr="009A06A6" w:rsidRDefault="006009C5" w:rsidP="00821D4D">
            <w:pPr>
              <w:spacing w:after="0" w:line="240" w:lineRule="auto"/>
              <w:ind w:firstLine="318"/>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 xml:space="preserve">(2) Σε περίπτωση που </w:t>
            </w:r>
            <w:r w:rsidR="005E4825">
              <w:rPr>
                <w:rFonts w:ascii="Arial" w:eastAsia="Times New Roman" w:hAnsi="Arial" w:cs="Arial"/>
                <w:color w:val="000000"/>
                <w:sz w:val="18"/>
                <w:szCs w:val="18"/>
                <w:lang w:val="el-GR"/>
              </w:rPr>
              <w:t xml:space="preserve">προκύπτει έλλειμμα από ποσό που δαπανήθηκε πάνω </w:t>
            </w:r>
            <w:r w:rsidR="00140161">
              <w:rPr>
                <w:rFonts w:ascii="Arial" w:eastAsia="Times New Roman" w:hAnsi="Arial" w:cs="Arial"/>
                <w:color w:val="000000"/>
                <w:sz w:val="18"/>
                <w:szCs w:val="18"/>
                <w:lang w:val="el-GR"/>
              </w:rPr>
              <w:t xml:space="preserve">σε οποιοδήποτε </w:t>
            </w:r>
            <w:r w:rsidR="005E4825">
              <w:rPr>
                <w:rFonts w:ascii="Arial" w:eastAsia="Times New Roman" w:hAnsi="Arial" w:cs="Arial"/>
                <w:color w:val="000000"/>
                <w:sz w:val="18"/>
                <w:szCs w:val="18"/>
                <w:lang w:val="el-GR"/>
              </w:rPr>
              <w:t xml:space="preserve">άρθρο </w:t>
            </w:r>
            <w:r w:rsidR="00140161">
              <w:rPr>
                <w:rFonts w:ascii="Arial" w:eastAsia="Times New Roman" w:hAnsi="Arial" w:cs="Arial"/>
                <w:color w:val="000000"/>
                <w:sz w:val="18"/>
                <w:szCs w:val="18"/>
                <w:lang w:val="el-GR"/>
              </w:rPr>
              <w:t xml:space="preserve">του Κεφαλαίου </w:t>
            </w:r>
            <w:r w:rsidR="00503F45" w:rsidRPr="00157A60">
              <w:rPr>
                <w:rFonts w:ascii="Arial" w:eastAsia="Times New Roman" w:hAnsi="Arial" w:cs="Arial"/>
                <w:color w:val="000000"/>
                <w:sz w:val="18"/>
                <w:szCs w:val="18"/>
                <w:lang w:val="el-GR"/>
              </w:rPr>
              <w:t>"</w:t>
            </w:r>
            <w:r w:rsidR="005E4825">
              <w:rPr>
                <w:rFonts w:ascii="Arial" w:eastAsia="Times New Roman" w:hAnsi="Arial" w:cs="Arial"/>
                <w:color w:val="000000"/>
                <w:sz w:val="18"/>
                <w:szCs w:val="18"/>
                <w:lang w:val="el-GR"/>
              </w:rPr>
              <w:t>Δαπάνες Καυσίμων</w:t>
            </w:r>
            <w:r w:rsidR="00140161">
              <w:rPr>
                <w:rFonts w:ascii="Arial" w:eastAsia="Times New Roman" w:hAnsi="Arial" w:cs="Arial"/>
                <w:color w:val="000000"/>
                <w:sz w:val="18"/>
                <w:szCs w:val="18"/>
                <w:lang w:val="el-GR"/>
              </w:rPr>
              <w:t>,</w:t>
            </w:r>
            <w:r w:rsidR="005E4825">
              <w:rPr>
                <w:rFonts w:ascii="Arial" w:eastAsia="Times New Roman" w:hAnsi="Arial" w:cs="Arial"/>
                <w:color w:val="000000"/>
                <w:sz w:val="18"/>
                <w:szCs w:val="18"/>
                <w:lang w:val="el-GR"/>
              </w:rPr>
              <w:t xml:space="preserve"> Αγοράς Ηλεκτρικής Ενέργειας</w:t>
            </w:r>
            <w:r w:rsidR="00140161">
              <w:rPr>
                <w:rFonts w:ascii="Arial" w:eastAsia="Times New Roman" w:hAnsi="Arial" w:cs="Arial"/>
                <w:color w:val="000000"/>
                <w:sz w:val="18"/>
                <w:szCs w:val="18"/>
                <w:lang w:val="el-GR"/>
              </w:rPr>
              <w:t xml:space="preserve"> και Λειτουργού Αγοράς</w:t>
            </w:r>
            <w:r w:rsidR="00503F45" w:rsidRPr="00157A60">
              <w:rPr>
                <w:rFonts w:ascii="Arial" w:eastAsia="Times New Roman" w:hAnsi="Arial" w:cs="Arial"/>
                <w:color w:val="000000"/>
                <w:sz w:val="18"/>
                <w:szCs w:val="18"/>
                <w:lang w:val="el-GR"/>
              </w:rPr>
              <w:t>"</w:t>
            </w:r>
            <w:r w:rsidR="005E4825">
              <w:rPr>
                <w:rFonts w:ascii="Arial" w:eastAsia="Times New Roman" w:hAnsi="Arial" w:cs="Arial"/>
                <w:color w:val="000000"/>
                <w:sz w:val="18"/>
                <w:szCs w:val="18"/>
                <w:lang w:val="el-GR"/>
              </w:rPr>
              <w:t xml:space="preserve"> του Πρώτου Πίνακα, δύναται, μετά από έγκριση του διοικητικού συμβουλίου της Αρχής Ηλεκτρισμού Κύπρου, να μεταφερθούν πιστώσεις από το άρθρο </w:t>
            </w:r>
            <w:r w:rsidR="00503F45" w:rsidRPr="00157A60">
              <w:rPr>
                <w:rFonts w:ascii="Arial" w:eastAsia="Times New Roman" w:hAnsi="Arial" w:cs="Arial"/>
                <w:color w:val="000000"/>
                <w:sz w:val="18"/>
                <w:szCs w:val="18"/>
                <w:lang w:val="el-GR"/>
              </w:rPr>
              <w:t>"</w:t>
            </w:r>
            <w:r w:rsidR="00AF64BD">
              <w:rPr>
                <w:rFonts w:ascii="Arial" w:eastAsia="Times New Roman" w:hAnsi="Arial" w:cs="Arial"/>
                <w:color w:val="000000"/>
                <w:sz w:val="18"/>
                <w:szCs w:val="18"/>
                <w:lang w:val="el-GR"/>
              </w:rPr>
              <w:t>Μη Προβλέψιμες Δαπάνες</w:t>
            </w:r>
            <w:r w:rsidR="00AB79AB">
              <w:rPr>
                <w:rFonts w:ascii="Arial" w:eastAsia="Times New Roman" w:hAnsi="Arial" w:cs="Arial"/>
                <w:color w:val="000000"/>
                <w:sz w:val="18"/>
                <w:szCs w:val="18"/>
                <w:lang w:val="el-GR"/>
              </w:rPr>
              <w:t xml:space="preserve"> </w:t>
            </w:r>
            <w:r w:rsidR="00140161" w:rsidRPr="00A37E4F">
              <w:rPr>
                <w:rFonts w:ascii="Arial" w:eastAsia="Times New Roman" w:hAnsi="Arial" w:cs="Arial"/>
                <w:color w:val="000000"/>
                <w:sz w:val="18"/>
                <w:szCs w:val="18"/>
                <w:lang w:val="el-GR"/>
              </w:rPr>
              <w:t>Καυσίμων</w:t>
            </w:r>
            <w:r w:rsidR="00140161">
              <w:rPr>
                <w:rFonts w:ascii="Arial" w:eastAsia="Times New Roman" w:hAnsi="Arial" w:cs="Arial"/>
                <w:color w:val="000000"/>
                <w:sz w:val="18"/>
                <w:szCs w:val="18"/>
                <w:lang w:val="el-GR"/>
              </w:rPr>
              <w:t>,</w:t>
            </w:r>
            <w:r w:rsidR="00140161" w:rsidRPr="00A37E4F">
              <w:rPr>
                <w:rFonts w:ascii="Arial" w:eastAsia="Times New Roman" w:hAnsi="Arial" w:cs="Arial"/>
                <w:color w:val="000000"/>
                <w:sz w:val="18"/>
                <w:szCs w:val="18"/>
                <w:lang w:val="el-GR"/>
              </w:rPr>
              <w:t xml:space="preserve"> Αγορά</w:t>
            </w:r>
            <w:r w:rsidR="00140161">
              <w:rPr>
                <w:rFonts w:ascii="Arial" w:eastAsia="Times New Roman" w:hAnsi="Arial" w:cs="Arial"/>
                <w:color w:val="000000"/>
                <w:sz w:val="18"/>
                <w:szCs w:val="18"/>
                <w:lang w:val="el-GR"/>
              </w:rPr>
              <w:t>ς</w:t>
            </w:r>
            <w:r w:rsidR="00140161" w:rsidRPr="00A37E4F">
              <w:rPr>
                <w:rFonts w:ascii="Arial" w:eastAsia="Times New Roman" w:hAnsi="Arial" w:cs="Arial"/>
                <w:color w:val="000000"/>
                <w:sz w:val="18"/>
                <w:szCs w:val="18"/>
                <w:lang w:val="el-GR"/>
              </w:rPr>
              <w:t xml:space="preserve"> Ηλεκτρικής Ενέργειας</w:t>
            </w:r>
            <w:r w:rsidR="00140161">
              <w:rPr>
                <w:rFonts w:ascii="Arial" w:eastAsia="Times New Roman" w:hAnsi="Arial" w:cs="Arial"/>
                <w:color w:val="000000"/>
                <w:sz w:val="18"/>
                <w:szCs w:val="18"/>
                <w:lang w:val="el-GR"/>
              </w:rPr>
              <w:t xml:space="preserve"> και Λειτουργού Αγοράς</w:t>
            </w:r>
            <w:r w:rsidR="00503F45" w:rsidRPr="00157A60">
              <w:rPr>
                <w:rFonts w:ascii="Arial" w:eastAsia="Times New Roman" w:hAnsi="Arial" w:cs="Arial"/>
                <w:color w:val="000000"/>
                <w:sz w:val="18"/>
                <w:szCs w:val="18"/>
                <w:lang w:val="el-GR"/>
              </w:rPr>
              <w:t>"</w:t>
            </w:r>
            <w:r w:rsidR="005E4825">
              <w:rPr>
                <w:rFonts w:ascii="Arial" w:eastAsia="Times New Roman" w:hAnsi="Arial" w:cs="Arial"/>
                <w:color w:val="000000"/>
                <w:sz w:val="18"/>
                <w:szCs w:val="18"/>
                <w:lang w:val="el-GR"/>
              </w:rPr>
              <w:t xml:space="preserve"> </w:t>
            </w:r>
            <w:r w:rsidR="00E53B98">
              <w:rPr>
                <w:rFonts w:ascii="Arial" w:eastAsia="Times New Roman" w:hAnsi="Arial" w:cs="Arial"/>
                <w:color w:val="000000"/>
                <w:sz w:val="18"/>
                <w:szCs w:val="18"/>
                <w:lang w:val="el-GR"/>
              </w:rPr>
              <w:t xml:space="preserve">του Κεφαλαίου </w:t>
            </w:r>
            <w:r w:rsidR="00503F45" w:rsidRPr="00157A60">
              <w:rPr>
                <w:rFonts w:ascii="Arial" w:eastAsia="Times New Roman" w:hAnsi="Arial" w:cs="Arial"/>
                <w:color w:val="000000"/>
                <w:sz w:val="18"/>
                <w:szCs w:val="18"/>
                <w:lang w:val="el-GR"/>
              </w:rPr>
              <w:t>"</w:t>
            </w:r>
            <w:r w:rsidR="00E53B98">
              <w:rPr>
                <w:rFonts w:ascii="Arial" w:eastAsia="Times New Roman" w:hAnsi="Arial" w:cs="Arial"/>
                <w:color w:val="000000"/>
                <w:sz w:val="18"/>
                <w:szCs w:val="18"/>
                <w:lang w:val="el-GR"/>
              </w:rPr>
              <w:t>Απρόβλεπτες Δαπάνες</w:t>
            </w:r>
            <w:r w:rsidR="00503F45" w:rsidRPr="00157A60">
              <w:rPr>
                <w:rFonts w:ascii="Arial" w:eastAsia="Times New Roman" w:hAnsi="Arial" w:cs="Arial"/>
                <w:color w:val="000000"/>
                <w:sz w:val="18"/>
                <w:szCs w:val="18"/>
                <w:lang w:val="el-GR"/>
              </w:rPr>
              <w:t>"</w:t>
            </w:r>
            <w:r w:rsidR="00E53B98">
              <w:rPr>
                <w:rFonts w:ascii="Arial" w:eastAsia="Times New Roman" w:hAnsi="Arial" w:cs="Arial"/>
                <w:color w:val="000000"/>
                <w:sz w:val="18"/>
                <w:szCs w:val="18"/>
                <w:lang w:val="el-GR"/>
              </w:rPr>
              <w:t xml:space="preserve"> </w:t>
            </w:r>
            <w:r w:rsidR="005E4825">
              <w:rPr>
                <w:rFonts w:ascii="Arial" w:eastAsia="Times New Roman" w:hAnsi="Arial" w:cs="Arial"/>
                <w:color w:val="000000"/>
                <w:sz w:val="18"/>
                <w:szCs w:val="18"/>
                <w:lang w:val="el-GR"/>
              </w:rPr>
              <w:t xml:space="preserve">του Πρώτου Πίνακα και να δαπανηθούν για την κάλυψη του αναφερόμενου </w:t>
            </w:r>
            <w:r w:rsidR="00E53B98">
              <w:rPr>
                <w:rFonts w:ascii="Arial" w:eastAsia="Times New Roman" w:hAnsi="Arial" w:cs="Arial"/>
                <w:color w:val="000000"/>
                <w:sz w:val="18"/>
                <w:szCs w:val="18"/>
                <w:lang w:val="el-GR"/>
              </w:rPr>
              <w:t>ελλείμματος</w:t>
            </w:r>
            <w:r w:rsidRPr="00157A60">
              <w:rPr>
                <w:rFonts w:ascii="Arial" w:eastAsia="Times New Roman" w:hAnsi="Arial" w:cs="Arial"/>
                <w:color w:val="000000"/>
                <w:sz w:val="18"/>
                <w:szCs w:val="18"/>
                <w:lang w:val="el-GR"/>
              </w:rPr>
              <w:t>.</w:t>
            </w:r>
          </w:p>
          <w:p w14:paraId="555D83C6" w14:textId="77777777" w:rsidR="00D7187B" w:rsidRPr="009A06A6" w:rsidRDefault="00D7187B" w:rsidP="006009C5">
            <w:pPr>
              <w:spacing w:after="0" w:line="240" w:lineRule="auto"/>
              <w:jc w:val="both"/>
              <w:rPr>
                <w:rFonts w:ascii="Arial" w:eastAsia="Times New Roman" w:hAnsi="Arial" w:cs="Arial"/>
                <w:color w:val="000000"/>
                <w:sz w:val="18"/>
                <w:szCs w:val="18"/>
                <w:lang w:val="el-GR"/>
              </w:rPr>
            </w:pPr>
          </w:p>
        </w:tc>
      </w:tr>
      <w:tr w:rsidR="005E4825" w:rsidRPr="008957E2" w14:paraId="702591F1" w14:textId="77777777" w:rsidTr="00DA5C00">
        <w:trPr>
          <w:gridAfter w:val="1"/>
          <w:wAfter w:w="3190" w:type="dxa"/>
          <w:trHeight w:val="1035"/>
        </w:trPr>
        <w:tc>
          <w:tcPr>
            <w:tcW w:w="2027" w:type="dxa"/>
            <w:shd w:val="clear" w:color="auto" w:fill="auto"/>
            <w:hideMark/>
          </w:tcPr>
          <w:p w14:paraId="1826F01A" w14:textId="77777777" w:rsidR="005E4825" w:rsidRPr="00157A60" w:rsidRDefault="005E482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28D5CC85" w14:textId="77777777" w:rsidR="005E4825" w:rsidRPr="00157A60" w:rsidRDefault="005E482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2D13D133" w14:textId="77777777" w:rsidR="005E4825" w:rsidRPr="009A06A6" w:rsidRDefault="005E4825" w:rsidP="00821D4D">
            <w:pPr>
              <w:spacing w:after="0" w:line="240" w:lineRule="auto"/>
              <w:ind w:firstLine="318"/>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3</w:t>
            </w:r>
            <w:r w:rsidRPr="00157A60">
              <w:rPr>
                <w:rFonts w:ascii="Arial" w:eastAsia="Times New Roman" w:hAnsi="Arial" w:cs="Arial"/>
                <w:color w:val="000000"/>
                <w:sz w:val="18"/>
                <w:szCs w:val="18"/>
                <w:lang w:val="el-GR"/>
              </w:rPr>
              <w:t>) Σε περίπτωση που δεν υπάρχουν εξοικονομήσεις, όπως προβλέπ</w:t>
            </w:r>
            <w:r w:rsidR="00345F36">
              <w:rPr>
                <w:rFonts w:ascii="Arial" w:eastAsia="Times New Roman" w:hAnsi="Arial" w:cs="Arial"/>
                <w:color w:val="000000"/>
                <w:sz w:val="18"/>
                <w:szCs w:val="18"/>
                <w:lang w:val="el-GR"/>
              </w:rPr>
              <w:t>ον</w:t>
            </w:r>
            <w:r w:rsidRPr="00157A60">
              <w:rPr>
                <w:rFonts w:ascii="Arial" w:eastAsia="Times New Roman" w:hAnsi="Arial" w:cs="Arial"/>
                <w:color w:val="000000"/>
                <w:sz w:val="18"/>
                <w:szCs w:val="18"/>
                <w:lang w:val="el-GR"/>
              </w:rPr>
              <w:t>ται στ</w:t>
            </w:r>
            <w:r w:rsidR="00783BB1">
              <w:rPr>
                <w:rFonts w:ascii="Arial" w:eastAsia="Times New Roman" w:hAnsi="Arial" w:cs="Arial"/>
                <w:color w:val="000000"/>
                <w:sz w:val="18"/>
                <w:szCs w:val="18"/>
                <w:lang w:val="el-GR"/>
              </w:rPr>
              <w:t>ο</w:t>
            </w:r>
            <w:r w:rsidRPr="00157A60">
              <w:rPr>
                <w:rFonts w:ascii="Arial" w:eastAsia="Times New Roman" w:hAnsi="Arial" w:cs="Arial"/>
                <w:color w:val="000000"/>
                <w:sz w:val="18"/>
                <w:szCs w:val="18"/>
                <w:lang w:val="el-GR"/>
              </w:rPr>
              <w:t xml:space="preserve"> εδάφι</w:t>
            </w:r>
            <w:r w:rsidR="00783BB1">
              <w:rPr>
                <w:rFonts w:ascii="Arial" w:eastAsia="Times New Roman" w:hAnsi="Arial" w:cs="Arial"/>
                <w:color w:val="000000"/>
                <w:sz w:val="18"/>
                <w:szCs w:val="18"/>
                <w:lang w:val="el-GR"/>
              </w:rPr>
              <w:t>ο</w:t>
            </w:r>
            <w:r w:rsidRPr="00157A60">
              <w:rPr>
                <w:rFonts w:ascii="Arial" w:eastAsia="Times New Roman" w:hAnsi="Arial" w:cs="Arial"/>
                <w:color w:val="000000"/>
                <w:sz w:val="18"/>
                <w:szCs w:val="18"/>
                <w:lang w:val="el-GR"/>
              </w:rPr>
              <w:t xml:space="preserve"> (1), </w:t>
            </w:r>
            <w:r>
              <w:rPr>
                <w:rFonts w:ascii="Arial" w:eastAsia="Times New Roman" w:hAnsi="Arial" w:cs="Arial"/>
                <w:color w:val="000000"/>
                <w:sz w:val="18"/>
                <w:szCs w:val="18"/>
                <w:lang w:val="el-GR"/>
              </w:rPr>
              <w:t xml:space="preserve">δύναται, </w:t>
            </w:r>
            <w:r w:rsidRPr="00157A60">
              <w:rPr>
                <w:rFonts w:ascii="Arial" w:eastAsia="Times New Roman" w:hAnsi="Arial" w:cs="Arial"/>
                <w:color w:val="000000"/>
                <w:sz w:val="18"/>
                <w:szCs w:val="18"/>
                <w:lang w:val="el-GR"/>
              </w:rPr>
              <w:t xml:space="preserve">μετά από έγκριση του διοικητικού συμβουλίου της Αρχής Ηλεκτρισμού Κύπρου, να μεταφερθούν πιστώσεις από το άρθρο </w:t>
            </w:r>
            <w:r w:rsidR="00503F45" w:rsidRPr="00157A60">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Μη Προβλ</w:t>
            </w:r>
            <w:r w:rsidR="00345F36">
              <w:rPr>
                <w:rFonts w:ascii="Arial" w:eastAsia="Times New Roman" w:hAnsi="Arial" w:cs="Arial"/>
                <w:color w:val="000000"/>
                <w:sz w:val="18"/>
                <w:szCs w:val="18"/>
                <w:lang w:val="el-GR"/>
              </w:rPr>
              <w:t>έψιμες</w:t>
            </w:r>
            <w:r w:rsidRPr="00157A60">
              <w:rPr>
                <w:rFonts w:ascii="Arial" w:eastAsia="Times New Roman" w:hAnsi="Arial" w:cs="Arial"/>
                <w:color w:val="000000"/>
                <w:sz w:val="18"/>
                <w:szCs w:val="18"/>
                <w:lang w:val="el-GR"/>
              </w:rPr>
              <w:t xml:space="preserve"> Δαπάνες και Αποθεματικό</w:t>
            </w:r>
            <w:r w:rsidR="00503F45" w:rsidRPr="00157A60">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 xml:space="preserve"> του Κεφαλαίου </w:t>
            </w:r>
            <w:r w:rsidR="00503F45" w:rsidRPr="00157A60">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Απρόβλεπτες Δαπάνες</w:t>
            </w:r>
            <w:r w:rsidR="00503F45" w:rsidRPr="00157A60">
              <w:rPr>
                <w:rFonts w:ascii="Arial" w:eastAsia="Times New Roman" w:hAnsi="Arial" w:cs="Arial"/>
                <w:color w:val="000000"/>
                <w:sz w:val="18"/>
                <w:szCs w:val="18"/>
                <w:lang w:val="el-GR"/>
              </w:rPr>
              <w:t>"</w:t>
            </w:r>
            <w:r w:rsidRPr="00157A60">
              <w:rPr>
                <w:rFonts w:ascii="Arial" w:eastAsia="Times New Roman" w:hAnsi="Arial" w:cs="Arial"/>
                <w:color w:val="000000"/>
                <w:sz w:val="18"/>
                <w:szCs w:val="18"/>
                <w:lang w:val="el-GR"/>
              </w:rPr>
              <w:t xml:space="preserve"> του Πρώτου Πίνακα και να δαπανηθούν για την κάλυψη του ελλείμματος οποιουδήποτε ποσού που δαπανήθηκε πάνω σε οποιοδήποτε άλλο άρθρο των Κεφαλαίων του Πρώτου Πίνακα.</w:t>
            </w:r>
          </w:p>
          <w:p w14:paraId="6C4D64EC" w14:textId="77777777" w:rsidR="005E4825" w:rsidRPr="00157A60" w:rsidRDefault="005E4825" w:rsidP="001222D8">
            <w:pPr>
              <w:spacing w:after="0" w:line="240" w:lineRule="auto"/>
              <w:jc w:val="both"/>
              <w:rPr>
                <w:rFonts w:ascii="Arial" w:eastAsia="Times New Roman" w:hAnsi="Arial" w:cs="Arial"/>
                <w:color w:val="000000"/>
                <w:sz w:val="18"/>
                <w:szCs w:val="18"/>
                <w:lang w:val="el-GR"/>
              </w:rPr>
            </w:pPr>
          </w:p>
        </w:tc>
      </w:tr>
      <w:tr w:rsidR="006009C5" w:rsidRPr="008957E2" w14:paraId="6F0F113C" w14:textId="77777777" w:rsidTr="00DA5C00">
        <w:trPr>
          <w:gridAfter w:val="1"/>
          <w:wAfter w:w="3190" w:type="dxa"/>
          <w:trHeight w:val="1035"/>
        </w:trPr>
        <w:tc>
          <w:tcPr>
            <w:tcW w:w="2027" w:type="dxa"/>
            <w:shd w:val="clear" w:color="auto" w:fill="auto"/>
            <w:hideMark/>
          </w:tcPr>
          <w:p w14:paraId="6C5CAD14"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3A68D313"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62764EA6" w14:textId="77777777" w:rsidR="006009C5" w:rsidRPr="009A06A6" w:rsidRDefault="006009C5" w:rsidP="00821D4D">
            <w:pPr>
              <w:spacing w:after="0" w:line="240" w:lineRule="auto"/>
              <w:ind w:firstLine="318"/>
              <w:jc w:val="both"/>
              <w:rPr>
                <w:rFonts w:ascii="Arial" w:eastAsia="Times New Roman" w:hAnsi="Arial" w:cs="Arial"/>
                <w:color w:val="000000"/>
                <w:sz w:val="18"/>
                <w:szCs w:val="18"/>
                <w:lang w:val="el-GR"/>
              </w:rPr>
            </w:pPr>
            <w:r w:rsidRPr="00557E80">
              <w:rPr>
                <w:rFonts w:ascii="Arial" w:eastAsia="Times New Roman" w:hAnsi="Arial" w:cs="Arial"/>
                <w:color w:val="000000"/>
                <w:sz w:val="18"/>
                <w:szCs w:val="18"/>
                <w:lang w:val="el-GR"/>
              </w:rPr>
              <w:t>(</w:t>
            </w:r>
            <w:r w:rsidR="00E53B98" w:rsidRPr="00557E80">
              <w:rPr>
                <w:rFonts w:ascii="Arial" w:eastAsia="Times New Roman" w:hAnsi="Arial" w:cs="Arial"/>
                <w:color w:val="000000"/>
                <w:sz w:val="18"/>
                <w:szCs w:val="18"/>
                <w:lang w:val="el-GR"/>
              </w:rPr>
              <w:t>4</w:t>
            </w:r>
            <w:r w:rsidRPr="00557E80">
              <w:rPr>
                <w:rFonts w:ascii="Arial" w:eastAsia="Times New Roman" w:hAnsi="Arial" w:cs="Arial"/>
                <w:color w:val="000000"/>
                <w:sz w:val="18"/>
                <w:szCs w:val="18"/>
                <w:lang w:val="el-GR"/>
              </w:rPr>
              <w:t>) Μέσα σε τρεις (3) μήνες από την παραχώρηση έγκρισης απ</w:t>
            </w:r>
            <w:r w:rsidR="001222D8" w:rsidRPr="00557E80">
              <w:rPr>
                <w:rFonts w:ascii="Arial" w:eastAsia="Times New Roman" w:hAnsi="Arial" w:cs="Arial"/>
                <w:color w:val="000000"/>
                <w:sz w:val="18"/>
                <w:szCs w:val="18"/>
                <w:lang w:val="el-GR"/>
              </w:rPr>
              <w:t>ό</w:t>
            </w:r>
            <w:r w:rsidRPr="00557E80">
              <w:rPr>
                <w:rFonts w:ascii="Arial" w:eastAsia="Times New Roman" w:hAnsi="Arial" w:cs="Arial"/>
                <w:color w:val="000000"/>
                <w:sz w:val="18"/>
                <w:szCs w:val="18"/>
                <w:lang w:val="el-GR"/>
              </w:rPr>
              <w:t xml:space="preserve"> το διοικητικό συμβούλιο της Αρχής Ηλεκτρισμού Κύπρου, σύμφωνα με </w:t>
            </w:r>
            <w:r w:rsidR="00620BF4" w:rsidRPr="00557E80">
              <w:rPr>
                <w:rFonts w:ascii="Arial" w:eastAsia="Times New Roman" w:hAnsi="Arial" w:cs="Arial"/>
                <w:color w:val="000000"/>
                <w:sz w:val="18"/>
                <w:szCs w:val="18"/>
                <w:lang w:val="el-GR"/>
              </w:rPr>
              <w:t>τις διατάξεις των εδαφίων</w:t>
            </w:r>
            <w:r w:rsidRPr="00557E80">
              <w:rPr>
                <w:rFonts w:ascii="Arial" w:eastAsia="Times New Roman" w:hAnsi="Arial" w:cs="Arial"/>
                <w:color w:val="000000"/>
                <w:sz w:val="18"/>
                <w:szCs w:val="18"/>
                <w:lang w:val="el-GR"/>
              </w:rPr>
              <w:t xml:space="preserve"> (1)</w:t>
            </w:r>
            <w:r w:rsidR="00E53B98" w:rsidRPr="00557E80">
              <w:rPr>
                <w:rFonts w:ascii="Arial" w:eastAsia="Times New Roman" w:hAnsi="Arial" w:cs="Arial"/>
                <w:color w:val="000000"/>
                <w:sz w:val="18"/>
                <w:szCs w:val="18"/>
                <w:lang w:val="el-GR"/>
              </w:rPr>
              <w:t>, (2)</w:t>
            </w:r>
            <w:r w:rsidRPr="00557E80">
              <w:rPr>
                <w:rFonts w:ascii="Arial" w:eastAsia="Times New Roman" w:hAnsi="Arial" w:cs="Arial"/>
                <w:color w:val="000000"/>
                <w:sz w:val="18"/>
                <w:szCs w:val="18"/>
                <w:lang w:val="el-GR"/>
              </w:rPr>
              <w:t xml:space="preserve"> και (</w:t>
            </w:r>
            <w:r w:rsidR="00E53B98" w:rsidRPr="00557E80">
              <w:rPr>
                <w:rFonts w:ascii="Arial" w:eastAsia="Times New Roman" w:hAnsi="Arial" w:cs="Arial"/>
                <w:color w:val="000000"/>
                <w:sz w:val="18"/>
                <w:szCs w:val="18"/>
                <w:lang w:val="el-GR"/>
              </w:rPr>
              <w:t>3</w:t>
            </w:r>
            <w:r w:rsidRPr="00557E80">
              <w:rPr>
                <w:rFonts w:ascii="Arial" w:eastAsia="Times New Roman" w:hAnsi="Arial" w:cs="Arial"/>
                <w:color w:val="000000"/>
                <w:sz w:val="18"/>
                <w:szCs w:val="18"/>
                <w:lang w:val="el-GR"/>
              </w:rPr>
              <w:t>) κατατίθεται από τον Υπουργό Ενέργειας, Εμπορίου</w:t>
            </w:r>
            <w:r w:rsidR="00742543">
              <w:rPr>
                <w:rFonts w:ascii="Arial" w:eastAsia="Times New Roman" w:hAnsi="Arial" w:cs="Arial"/>
                <w:color w:val="000000"/>
                <w:sz w:val="18"/>
                <w:szCs w:val="18"/>
                <w:lang w:val="el-GR"/>
              </w:rPr>
              <w:t xml:space="preserve"> και</w:t>
            </w:r>
            <w:r w:rsidRPr="00557E80">
              <w:rPr>
                <w:rFonts w:ascii="Arial" w:eastAsia="Times New Roman" w:hAnsi="Arial" w:cs="Arial"/>
                <w:color w:val="000000"/>
                <w:sz w:val="18"/>
                <w:szCs w:val="18"/>
                <w:lang w:val="el-GR"/>
              </w:rPr>
              <w:t xml:space="preserve"> Βιομηχανίας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p w14:paraId="6FB432D5" w14:textId="77777777" w:rsidR="00D7187B" w:rsidRPr="009A06A6" w:rsidRDefault="00D7187B" w:rsidP="001222D8">
            <w:pPr>
              <w:spacing w:after="0" w:line="240" w:lineRule="auto"/>
              <w:jc w:val="both"/>
              <w:rPr>
                <w:rFonts w:ascii="Arial" w:eastAsia="Times New Roman" w:hAnsi="Arial" w:cs="Arial"/>
                <w:color w:val="000000"/>
                <w:sz w:val="18"/>
                <w:szCs w:val="18"/>
                <w:lang w:val="el-GR"/>
              </w:rPr>
            </w:pPr>
          </w:p>
        </w:tc>
      </w:tr>
      <w:tr w:rsidR="006009C5" w:rsidRPr="008957E2" w14:paraId="4395CF09" w14:textId="77777777" w:rsidTr="00DA5C00">
        <w:trPr>
          <w:gridAfter w:val="1"/>
          <w:wAfter w:w="3190" w:type="dxa"/>
          <w:trHeight w:val="1002"/>
        </w:trPr>
        <w:tc>
          <w:tcPr>
            <w:tcW w:w="2027" w:type="dxa"/>
            <w:shd w:val="clear" w:color="auto" w:fill="auto"/>
            <w:hideMark/>
          </w:tcPr>
          <w:p w14:paraId="30150E61"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hideMark/>
          </w:tcPr>
          <w:p w14:paraId="32D56226"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3F232D83" w14:textId="77777777" w:rsidR="006009C5" w:rsidRPr="00157A60" w:rsidRDefault="006009C5" w:rsidP="00821D4D">
            <w:pPr>
              <w:spacing w:after="0" w:line="240" w:lineRule="auto"/>
              <w:ind w:firstLine="318"/>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w:t>
            </w:r>
            <w:r w:rsidR="00E53B98">
              <w:rPr>
                <w:rFonts w:ascii="Arial" w:eastAsia="Times New Roman" w:hAnsi="Arial" w:cs="Arial"/>
                <w:color w:val="000000"/>
                <w:sz w:val="18"/>
                <w:szCs w:val="18"/>
                <w:lang w:val="el-GR"/>
              </w:rPr>
              <w:t>5</w:t>
            </w:r>
            <w:r w:rsidRPr="00157A60">
              <w:rPr>
                <w:rFonts w:ascii="Arial" w:eastAsia="Times New Roman" w:hAnsi="Arial" w:cs="Arial"/>
                <w:color w:val="000000"/>
                <w:sz w:val="18"/>
                <w:szCs w:val="18"/>
                <w:lang w:val="el-GR"/>
              </w:rPr>
              <w:t>) Κάθε υπέρβαση κονδυλίων κατά παράβαση της διαδικασίας που προβλέπ</w:t>
            </w:r>
            <w:r w:rsidR="00E53B98">
              <w:rPr>
                <w:rFonts w:ascii="Arial" w:eastAsia="Times New Roman" w:hAnsi="Arial" w:cs="Arial"/>
                <w:color w:val="000000"/>
                <w:sz w:val="18"/>
                <w:szCs w:val="18"/>
                <w:lang w:val="el-GR"/>
              </w:rPr>
              <w:t>ον</w:t>
            </w:r>
            <w:r w:rsidRPr="00157A60">
              <w:rPr>
                <w:rFonts w:ascii="Arial" w:eastAsia="Times New Roman" w:hAnsi="Arial" w:cs="Arial"/>
                <w:color w:val="000000"/>
                <w:sz w:val="18"/>
                <w:szCs w:val="18"/>
                <w:lang w:val="el-GR"/>
              </w:rPr>
              <w:t>ται στα εδάφια (1)</w:t>
            </w:r>
            <w:r w:rsidR="00E53B98">
              <w:rPr>
                <w:rFonts w:ascii="Arial" w:eastAsia="Times New Roman" w:hAnsi="Arial" w:cs="Arial"/>
                <w:color w:val="000000"/>
                <w:sz w:val="18"/>
                <w:szCs w:val="18"/>
                <w:lang w:val="el-GR"/>
              </w:rPr>
              <w:t xml:space="preserve">, (2) </w:t>
            </w:r>
            <w:r w:rsidRPr="00157A60">
              <w:rPr>
                <w:rFonts w:ascii="Arial" w:eastAsia="Times New Roman" w:hAnsi="Arial" w:cs="Arial"/>
                <w:color w:val="000000"/>
                <w:sz w:val="18"/>
                <w:szCs w:val="18"/>
                <w:lang w:val="el-GR"/>
              </w:rPr>
              <w:t>και (</w:t>
            </w:r>
            <w:r w:rsidR="00E53B98">
              <w:rPr>
                <w:rFonts w:ascii="Arial" w:eastAsia="Times New Roman" w:hAnsi="Arial" w:cs="Arial"/>
                <w:color w:val="000000"/>
                <w:sz w:val="18"/>
                <w:szCs w:val="18"/>
                <w:lang w:val="el-GR"/>
              </w:rPr>
              <w:t>3</w:t>
            </w:r>
            <w:r w:rsidRPr="00157A60">
              <w:rPr>
                <w:rFonts w:ascii="Arial" w:eastAsia="Times New Roman" w:hAnsi="Arial" w:cs="Arial"/>
                <w:color w:val="000000"/>
                <w:sz w:val="18"/>
                <w:szCs w:val="18"/>
                <w:lang w:val="el-GR"/>
              </w:rPr>
              <w:t>)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6009C5" w:rsidRPr="008957E2" w14:paraId="4DA26BEF" w14:textId="77777777" w:rsidTr="00E53B98">
        <w:trPr>
          <w:gridAfter w:val="1"/>
          <w:wAfter w:w="3190" w:type="dxa"/>
          <w:trHeight w:val="235"/>
        </w:trPr>
        <w:tc>
          <w:tcPr>
            <w:tcW w:w="2027" w:type="dxa"/>
            <w:shd w:val="clear" w:color="auto" w:fill="auto"/>
            <w:noWrap/>
            <w:vAlign w:val="bottom"/>
            <w:hideMark/>
          </w:tcPr>
          <w:p w14:paraId="65345AF1"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2491C51E"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0743C327"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r>
      <w:tr w:rsidR="006009C5" w:rsidRPr="008957E2" w14:paraId="2CA26C08" w14:textId="77777777" w:rsidTr="00DA5C00">
        <w:trPr>
          <w:gridAfter w:val="1"/>
          <w:wAfter w:w="3190" w:type="dxa"/>
          <w:trHeight w:val="730"/>
        </w:trPr>
        <w:tc>
          <w:tcPr>
            <w:tcW w:w="2027" w:type="dxa"/>
            <w:shd w:val="clear" w:color="auto" w:fill="auto"/>
            <w:hideMark/>
          </w:tcPr>
          <w:p w14:paraId="6B139593" w14:textId="77777777" w:rsidR="006009C5" w:rsidRPr="006902BC" w:rsidRDefault="006009C5" w:rsidP="006009C5">
            <w:pPr>
              <w:spacing w:after="0" w:line="240" w:lineRule="auto"/>
              <w:rPr>
                <w:rFonts w:ascii="Arial" w:eastAsia="Times New Roman" w:hAnsi="Arial" w:cs="Arial"/>
                <w:color w:val="000000"/>
                <w:sz w:val="18"/>
                <w:szCs w:val="18"/>
                <w:lang w:val="el-GR"/>
              </w:rPr>
            </w:pPr>
            <w:r w:rsidRPr="006902BC">
              <w:rPr>
                <w:rFonts w:ascii="Arial" w:eastAsia="Times New Roman" w:hAnsi="Arial" w:cs="Arial"/>
                <w:color w:val="000000"/>
                <w:sz w:val="18"/>
                <w:szCs w:val="18"/>
                <w:lang w:val="el-GR"/>
              </w:rPr>
              <w:t xml:space="preserve">Δημιουργία νέων θέσεων. </w:t>
            </w:r>
            <w:r w:rsidR="006902BC" w:rsidRPr="006902BC">
              <w:rPr>
                <w:rFonts w:ascii="Arial" w:eastAsia="Times New Roman" w:hAnsi="Arial" w:cs="Arial"/>
                <w:color w:val="000000"/>
                <w:sz w:val="18"/>
                <w:szCs w:val="18"/>
                <w:lang w:val="el-GR"/>
              </w:rPr>
              <w:t xml:space="preserve">          </w:t>
            </w:r>
            <w:r w:rsidR="006902BC" w:rsidRPr="00DD5458">
              <w:rPr>
                <w:rFonts w:ascii="Arial" w:eastAsia="Times New Roman" w:hAnsi="Arial" w:cs="Arial"/>
                <w:color w:val="000000"/>
                <w:sz w:val="18"/>
                <w:szCs w:val="18"/>
                <w:lang w:val="el-GR"/>
              </w:rPr>
              <w:t xml:space="preserve">Δεύτερος Πίνακας.   </w:t>
            </w:r>
            <w:r w:rsidR="006902BC" w:rsidRPr="00157A60">
              <w:rPr>
                <w:rFonts w:ascii="Arial" w:eastAsia="Times New Roman" w:hAnsi="Arial" w:cs="Arial"/>
                <w:color w:val="000000"/>
                <w:sz w:val="18"/>
                <w:szCs w:val="18"/>
              </w:rPr>
              <w:t>Πρώτο Μέρος.</w:t>
            </w:r>
            <w:r w:rsidRPr="006902BC">
              <w:rPr>
                <w:rFonts w:ascii="Arial" w:eastAsia="Times New Roman" w:hAnsi="Arial" w:cs="Arial"/>
                <w:color w:val="000000"/>
                <w:sz w:val="18"/>
                <w:szCs w:val="18"/>
                <w:lang w:val="el-GR"/>
              </w:rPr>
              <w:t xml:space="preserve"> </w:t>
            </w:r>
          </w:p>
        </w:tc>
        <w:tc>
          <w:tcPr>
            <w:tcW w:w="256" w:type="dxa"/>
            <w:shd w:val="clear" w:color="auto" w:fill="auto"/>
            <w:hideMark/>
          </w:tcPr>
          <w:p w14:paraId="695E1BDD" w14:textId="77777777" w:rsidR="006009C5" w:rsidRPr="006902BC"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5A5FEA0A" w14:textId="77777777" w:rsidR="006009C5" w:rsidRPr="00157A60" w:rsidRDefault="006009C5" w:rsidP="006215A8">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5.</w:t>
            </w:r>
            <w:r w:rsidR="00DD5458" w:rsidRPr="00A86F22">
              <w:rPr>
                <w:rFonts w:ascii="Arial" w:eastAsia="Times New Roman" w:hAnsi="Arial" w:cs="Arial"/>
                <w:color w:val="000000"/>
                <w:sz w:val="18"/>
                <w:szCs w:val="18"/>
                <w:lang w:val="el-GR"/>
              </w:rPr>
              <w:t>-</w:t>
            </w:r>
            <w:r w:rsidRPr="004F7CF3">
              <w:rPr>
                <w:rFonts w:ascii="Arial" w:eastAsia="Times New Roman" w:hAnsi="Arial" w:cs="Arial"/>
                <w:color w:val="000000"/>
                <w:sz w:val="18"/>
                <w:szCs w:val="18"/>
                <w:lang w:val="el-GR"/>
              </w:rPr>
              <w:t>(</w:t>
            </w:r>
            <w:r w:rsidR="00F159BC">
              <w:rPr>
                <w:rFonts w:ascii="Arial" w:eastAsia="Times New Roman" w:hAnsi="Arial" w:cs="Arial"/>
                <w:color w:val="000000"/>
                <w:sz w:val="18"/>
                <w:szCs w:val="18"/>
                <w:lang w:val="el-GR"/>
              </w:rPr>
              <w:t>1)</w:t>
            </w:r>
            <w:r w:rsidR="00F159BC" w:rsidRPr="00B41BBB">
              <w:rPr>
                <w:rFonts w:ascii="Arial" w:eastAsia="Times New Roman" w:hAnsi="Arial" w:cs="Arial"/>
                <w:color w:val="000000"/>
                <w:sz w:val="18"/>
                <w:szCs w:val="18"/>
                <w:lang w:val="el-GR"/>
              </w:rPr>
              <w:t xml:space="preserve"> </w:t>
            </w:r>
            <w:r w:rsidR="006215A8">
              <w:rPr>
                <w:rFonts w:ascii="Arial" w:eastAsia="Times New Roman" w:hAnsi="Arial" w:cs="Arial"/>
                <w:color w:val="000000"/>
                <w:sz w:val="18"/>
                <w:szCs w:val="18"/>
                <w:lang w:val="el-GR"/>
              </w:rPr>
              <w:t>Με τον παρόντα Νόμο δεν δ</w:t>
            </w:r>
            <w:r w:rsidR="00F159BC" w:rsidRPr="00872B89">
              <w:rPr>
                <w:rFonts w:ascii="Arial" w:eastAsia="Times New Roman" w:hAnsi="Arial" w:cs="Arial"/>
                <w:color w:val="000000"/>
                <w:sz w:val="18"/>
                <w:szCs w:val="18"/>
                <w:lang w:val="el-GR"/>
              </w:rPr>
              <w:t>ημιουργούνται ο</w:t>
            </w:r>
            <w:r w:rsidR="006215A8">
              <w:rPr>
                <w:rFonts w:ascii="Arial" w:eastAsia="Times New Roman" w:hAnsi="Arial" w:cs="Arial"/>
                <w:color w:val="000000"/>
                <w:sz w:val="18"/>
                <w:szCs w:val="18"/>
                <w:lang w:val="el-GR"/>
              </w:rPr>
              <w:t>ποιεσδήποτε</w:t>
            </w:r>
            <w:r w:rsidR="00F159BC" w:rsidRPr="00872B89">
              <w:rPr>
                <w:rFonts w:ascii="Arial" w:eastAsia="Times New Roman" w:hAnsi="Arial" w:cs="Arial"/>
                <w:color w:val="000000"/>
                <w:sz w:val="18"/>
                <w:szCs w:val="18"/>
                <w:lang w:val="el-GR"/>
              </w:rPr>
              <w:t xml:space="preserve"> νέες θέσεις.</w:t>
            </w:r>
          </w:p>
        </w:tc>
      </w:tr>
      <w:tr w:rsidR="006009C5" w:rsidRPr="008957E2" w14:paraId="202E57C6" w14:textId="77777777" w:rsidTr="00DA5C00">
        <w:trPr>
          <w:gridAfter w:val="1"/>
          <w:wAfter w:w="3190" w:type="dxa"/>
          <w:trHeight w:val="555"/>
        </w:trPr>
        <w:tc>
          <w:tcPr>
            <w:tcW w:w="2027" w:type="dxa"/>
            <w:shd w:val="clear" w:color="auto" w:fill="auto"/>
            <w:hideMark/>
          </w:tcPr>
          <w:p w14:paraId="6E17460C" w14:textId="77777777" w:rsidR="006009C5" w:rsidRPr="006902BC" w:rsidRDefault="006009C5" w:rsidP="006009C5">
            <w:pPr>
              <w:spacing w:after="0" w:line="240" w:lineRule="auto"/>
              <w:rPr>
                <w:rFonts w:ascii="Arial" w:eastAsia="Times New Roman" w:hAnsi="Arial" w:cs="Arial"/>
                <w:color w:val="000000"/>
                <w:sz w:val="18"/>
                <w:szCs w:val="18"/>
                <w:lang w:val="el-GR"/>
              </w:rPr>
            </w:pPr>
          </w:p>
        </w:tc>
        <w:tc>
          <w:tcPr>
            <w:tcW w:w="256" w:type="dxa"/>
            <w:shd w:val="clear" w:color="auto" w:fill="auto"/>
            <w:hideMark/>
          </w:tcPr>
          <w:p w14:paraId="0DE71DB8" w14:textId="77777777" w:rsidR="006009C5" w:rsidRPr="006902BC"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766BC9EC" w14:textId="77777777" w:rsidR="006009C5" w:rsidRPr="00157A60" w:rsidRDefault="009B7F6D" w:rsidP="009B7F6D">
            <w:pPr>
              <w:spacing w:after="0" w:line="240" w:lineRule="auto"/>
              <w:ind w:firstLine="318"/>
              <w:rPr>
                <w:rFonts w:ascii="Arial" w:eastAsia="Times New Roman" w:hAnsi="Arial" w:cs="Arial"/>
                <w:color w:val="000000"/>
                <w:sz w:val="18"/>
                <w:szCs w:val="18"/>
                <w:lang w:val="el-GR"/>
              </w:rPr>
            </w:pPr>
            <w:r w:rsidRPr="009B7F6D">
              <w:rPr>
                <w:rFonts w:ascii="Arial" w:eastAsia="Times New Roman" w:hAnsi="Arial" w:cs="Arial"/>
                <w:color w:val="000000"/>
                <w:sz w:val="18"/>
                <w:szCs w:val="18"/>
                <w:lang w:val="el-GR"/>
              </w:rPr>
              <w:t xml:space="preserve"> </w:t>
            </w:r>
            <w:r w:rsidR="006009C5" w:rsidRPr="00157A60">
              <w:rPr>
                <w:rFonts w:ascii="Arial" w:eastAsia="Times New Roman" w:hAnsi="Arial" w:cs="Arial"/>
                <w:color w:val="000000"/>
                <w:sz w:val="18"/>
                <w:szCs w:val="18"/>
                <w:lang w:val="el-GR"/>
              </w:rPr>
              <w:t xml:space="preserve">(2) Κάθε διοριζόμενος σε οποιαδήποτε νέα θέση που δημιουργείται με βάση </w:t>
            </w:r>
            <w:r w:rsidR="00620BF4">
              <w:rPr>
                <w:rFonts w:ascii="Arial" w:eastAsia="Times New Roman" w:hAnsi="Arial" w:cs="Arial"/>
                <w:color w:val="000000"/>
                <w:sz w:val="18"/>
                <w:szCs w:val="18"/>
                <w:lang w:val="el-GR"/>
              </w:rPr>
              <w:t>τις διατάξεις</w:t>
            </w:r>
            <w:r w:rsidR="00620BF4" w:rsidRPr="00157A60">
              <w:rPr>
                <w:rFonts w:ascii="Arial" w:eastAsia="Times New Roman" w:hAnsi="Arial" w:cs="Arial"/>
                <w:color w:val="000000"/>
                <w:sz w:val="18"/>
                <w:szCs w:val="18"/>
                <w:lang w:val="el-GR"/>
              </w:rPr>
              <w:t xml:space="preserve"> </w:t>
            </w:r>
            <w:r w:rsidR="006009C5" w:rsidRPr="00157A60">
              <w:rPr>
                <w:rFonts w:ascii="Arial" w:eastAsia="Times New Roman" w:hAnsi="Arial" w:cs="Arial"/>
                <w:color w:val="000000"/>
                <w:sz w:val="18"/>
                <w:szCs w:val="18"/>
                <w:lang w:val="el-GR"/>
              </w:rPr>
              <w:t>το</w:t>
            </w:r>
            <w:r w:rsidR="00620BF4">
              <w:rPr>
                <w:rFonts w:ascii="Arial" w:eastAsia="Times New Roman" w:hAnsi="Arial" w:cs="Arial"/>
                <w:color w:val="000000"/>
                <w:sz w:val="18"/>
                <w:szCs w:val="18"/>
                <w:lang w:val="el-GR"/>
              </w:rPr>
              <w:t>υ</w:t>
            </w:r>
            <w:r w:rsidR="006009C5" w:rsidRPr="00157A60">
              <w:rPr>
                <w:rFonts w:ascii="Arial" w:eastAsia="Times New Roman" w:hAnsi="Arial" w:cs="Arial"/>
                <w:color w:val="000000"/>
                <w:sz w:val="18"/>
                <w:szCs w:val="18"/>
                <w:lang w:val="el-GR"/>
              </w:rPr>
              <w:t xml:space="preserve"> παρόν</w:t>
            </w:r>
            <w:r w:rsidR="00620BF4">
              <w:rPr>
                <w:rFonts w:ascii="Arial" w:eastAsia="Times New Roman" w:hAnsi="Arial" w:cs="Arial"/>
                <w:color w:val="000000"/>
                <w:sz w:val="18"/>
                <w:szCs w:val="18"/>
                <w:lang w:val="el-GR"/>
              </w:rPr>
              <w:t>τος</w:t>
            </w:r>
            <w:r w:rsidR="006009C5" w:rsidRPr="00157A60">
              <w:rPr>
                <w:rFonts w:ascii="Arial" w:eastAsia="Times New Roman" w:hAnsi="Arial" w:cs="Arial"/>
                <w:color w:val="000000"/>
                <w:sz w:val="18"/>
                <w:szCs w:val="18"/>
                <w:lang w:val="el-GR"/>
              </w:rPr>
              <w:t xml:space="preserve"> άρθρο</w:t>
            </w:r>
            <w:r w:rsidR="00620BF4">
              <w:rPr>
                <w:rFonts w:ascii="Arial" w:eastAsia="Times New Roman" w:hAnsi="Arial" w:cs="Arial"/>
                <w:color w:val="000000"/>
                <w:sz w:val="18"/>
                <w:szCs w:val="18"/>
                <w:lang w:val="el-GR"/>
              </w:rPr>
              <w:t>υ</w:t>
            </w:r>
            <w:r w:rsidR="006009C5" w:rsidRPr="00157A60">
              <w:rPr>
                <w:rFonts w:ascii="Arial" w:eastAsia="Times New Roman" w:hAnsi="Arial" w:cs="Arial"/>
                <w:color w:val="000000"/>
                <w:sz w:val="18"/>
                <w:szCs w:val="18"/>
                <w:lang w:val="el-GR"/>
              </w:rPr>
              <w:t xml:space="preserve"> είναι δυνατόν να υπαχθεί στο θεσμό της εναλλαξιμότητας, αν και όταν νόμος ήθελε προνοήσει τούτο.</w:t>
            </w:r>
          </w:p>
        </w:tc>
      </w:tr>
      <w:tr w:rsidR="006009C5" w:rsidRPr="008957E2" w14:paraId="10FCEB10" w14:textId="77777777" w:rsidTr="00E53B98">
        <w:trPr>
          <w:gridAfter w:val="1"/>
          <w:wAfter w:w="3190" w:type="dxa"/>
          <w:trHeight w:val="253"/>
        </w:trPr>
        <w:tc>
          <w:tcPr>
            <w:tcW w:w="2027" w:type="dxa"/>
            <w:shd w:val="clear" w:color="auto" w:fill="auto"/>
            <w:noWrap/>
            <w:vAlign w:val="bottom"/>
            <w:hideMark/>
          </w:tcPr>
          <w:p w14:paraId="2CEA1648"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256" w:type="dxa"/>
            <w:shd w:val="clear" w:color="auto" w:fill="auto"/>
            <w:noWrap/>
            <w:vAlign w:val="bottom"/>
            <w:hideMark/>
          </w:tcPr>
          <w:p w14:paraId="2B658958" w14:textId="77777777" w:rsidR="006009C5" w:rsidRPr="00157A60"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noWrap/>
            <w:vAlign w:val="bottom"/>
            <w:hideMark/>
          </w:tcPr>
          <w:p w14:paraId="7152CFDB" w14:textId="77777777" w:rsidR="006009C5" w:rsidRPr="00157A60" w:rsidRDefault="006009C5" w:rsidP="006009C5">
            <w:pPr>
              <w:spacing w:after="0" w:line="240" w:lineRule="auto"/>
              <w:rPr>
                <w:rFonts w:ascii="Arial" w:eastAsia="Times New Roman" w:hAnsi="Arial" w:cs="Arial"/>
                <w:color w:val="000000"/>
                <w:sz w:val="18"/>
                <w:szCs w:val="18"/>
                <w:lang w:val="el-GR"/>
              </w:rPr>
            </w:pPr>
          </w:p>
        </w:tc>
      </w:tr>
      <w:tr w:rsidR="006009C5" w:rsidRPr="008957E2" w14:paraId="259EECA0" w14:textId="77777777" w:rsidTr="00DA5C00">
        <w:trPr>
          <w:gridAfter w:val="1"/>
          <w:wAfter w:w="3190" w:type="dxa"/>
          <w:trHeight w:val="435"/>
        </w:trPr>
        <w:tc>
          <w:tcPr>
            <w:tcW w:w="2027" w:type="dxa"/>
            <w:shd w:val="clear" w:color="auto" w:fill="auto"/>
            <w:hideMark/>
          </w:tcPr>
          <w:p w14:paraId="51D28ADF" w14:textId="77777777" w:rsidR="006009C5" w:rsidRDefault="006009C5" w:rsidP="00620BF4">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rPr>
              <w:t>Κατάργηση θέσεων.</w:t>
            </w:r>
          </w:p>
          <w:p w14:paraId="1526607C" w14:textId="77777777" w:rsidR="00620BF4" w:rsidRPr="00620BF4" w:rsidRDefault="00620BF4" w:rsidP="00620BF4">
            <w:pPr>
              <w:spacing w:after="0" w:line="240" w:lineRule="auto"/>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rPr>
              <w:t>Δεύτερος Πίνακας.</w:t>
            </w:r>
          </w:p>
        </w:tc>
        <w:tc>
          <w:tcPr>
            <w:tcW w:w="256" w:type="dxa"/>
            <w:shd w:val="clear" w:color="auto" w:fill="auto"/>
            <w:hideMark/>
          </w:tcPr>
          <w:p w14:paraId="7C5035DB"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7362" w:type="dxa"/>
            <w:gridSpan w:val="2"/>
            <w:shd w:val="clear" w:color="auto" w:fill="auto"/>
            <w:hideMark/>
          </w:tcPr>
          <w:p w14:paraId="2C2F1755" w14:textId="77777777" w:rsidR="006009C5" w:rsidRPr="00157A60" w:rsidRDefault="006009C5" w:rsidP="00254D74">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6.</w:t>
            </w:r>
            <w:r w:rsidRPr="00157A60">
              <w:rPr>
                <w:rFonts w:ascii="Arial" w:eastAsia="Times New Roman" w:hAnsi="Arial" w:cs="Arial"/>
                <w:color w:val="000000"/>
                <w:sz w:val="18"/>
                <w:szCs w:val="18"/>
                <w:lang w:val="el-GR"/>
              </w:rPr>
              <w:t xml:space="preserve"> </w:t>
            </w:r>
            <w:r w:rsidR="009572A1" w:rsidRPr="00157A60">
              <w:rPr>
                <w:rFonts w:ascii="Arial" w:eastAsia="Times New Roman" w:hAnsi="Arial" w:cs="Arial"/>
                <w:color w:val="000000"/>
                <w:sz w:val="18"/>
                <w:szCs w:val="18"/>
                <w:lang w:val="el-GR"/>
              </w:rPr>
              <w:t>Οι θέσεις που αναφέρονται στο Δεύτερο Μέρος του Δεύτερου Πίνακα καταργούνται.</w:t>
            </w:r>
          </w:p>
        </w:tc>
      </w:tr>
      <w:tr w:rsidR="006009C5" w:rsidRPr="00157A60" w14:paraId="5A9F78D3" w14:textId="77777777" w:rsidTr="00DA5C00">
        <w:trPr>
          <w:gridAfter w:val="1"/>
          <w:wAfter w:w="3190" w:type="dxa"/>
          <w:trHeight w:val="240"/>
        </w:trPr>
        <w:tc>
          <w:tcPr>
            <w:tcW w:w="2027" w:type="dxa"/>
            <w:shd w:val="clear" w:color="auto" w:fill="auto"/>
            <w:hideMark/>
          </w:tcPr>
          <w:p w14:paraId="5CE87A4F" w14:textId="77777777" w:rsidR="006009C5" w:rsidRPr="00157A60" w:rsidRDefault="00620BF4" w:rsidP="006009C5">
            <w:pPr>
              <w:spacing w:after="0" w:line="240" w:lineRule="auto"/>
              <w:jc w:val="both"/>
              <w:rPr>
                <w:rFonts w:ascii="Arial" w:eastAsia="Times New Roman" w:hAnsi="Arial" w:cs="Arial"/>
                <w:color w:val="000000"/>
                <w:sz w:val="18"/>
                <w:szCs w:val="18"/>
              </w:rPr>
            </w:pPr>
            <w:r w:rsidRPr="00157A60">
              <w:rPr>
                <w:rFonts w:ascii="Arial" w:eastAsia="Times New Roman" w:hAnsi="Arial" w:cs="Arial"/>
                <w:color w:val="000000"/>
                <w:sz w:val="18"/>
                <w:szCs w:val="18"/>
              </w:rPr>
              <w:t>Δεύτερο Μέρος.</w:t>
            </w:r>
          </w:p>
        </w:tc>
        <w:tc>
          <w:tcPr>
            <w:tcW w:w="256" w:type="dxa"/>
            <w:shd w:val="clear" w:color="auto" w:fill="auto"/>
            <w:hideMark/>
          </w:tcPr>
          <w:p w14:paraId="5DA90DC7"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7362" w:type="dxa"/>
            <w:gridSpan w:val="2"/>
            <w:shd w:val="clear" w:color="auto" w:fill="auto"/>
            <w:hideMark/>
          </w:tcPr>
          <w:p w14:paraId="39826668" w14:textId="77777777" w:rsidR="006009C5" w:rsidRPr="00157A60" w:rsidRDefault="006009C5" w:rsidP="006009C5">
            <w:pPr>
              <w:spacing w:after="0" w:line="240" w:lineRule="auto"/>
              <w:jc w:val="both"/>
              <w:rPr>
                <w:rFonts w:ascii="Arial" w:eastAsia="Times New Roman" w:hAnsi="Arial" w:cs="Arial"/>
                <w:color w:val="000000"/>
                <w:sz w:val="18"/>
                <w:szCs w:val="18"/>
              </w:rPr>
            </w:pPr>
          </w:p>
        </w:tc>
      </w:tr>
      <w:tr w:rsidR="006009C5" w:rsidRPr="00157A60" w14:paraId="0B3EFEE5" w14:textId="77777777" w:rsidTr="00DA5C00">
        <w:trPr>
          <w:gridAfter w:val="1"/>
          <w:wAfter w:w="3190" w:type="dxa"/>
          <w:trHeight w:val="129"/>
        </w:trPr>
        <w:tc>
          <w:tcPr>
            <w:tcW w:w="2027" w:type="dxa"/>
            <w:shd w:val="clear" w:color="auto" w:fill="auto"/>
            <w:noWrap/>
            <w:vAlign w:val="bottom"/>
            <w:hideMark/>
          </w:tcPr>
          <w:p w14:paraId="32EB16B6"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256" w:type="dxa"/>
            <w:shd w:val="clear" w:color="auto" w:fill="auto"/>
            <w:noWrap/>
            <w:vAlign w:val="bottom"/>
            <w:hideMark/>
          </w:tcPr>
          <w:p w14:paraId="7FD318B5" w14:textId="77777777" w:rsidR="006009C5" w:rsidRPr="00157A60" w:rsidRDefault="006009C5" w:rsidP="006009C5">
            <w:pPr>
              <w:spacing w:after="0" w:line="240" w:lineRule="auto"/>
              <w:jc w:val="both"/>
              <w:rPr>
                <w:rFonts w:ascii="Arial" w:eastAsia="Times New Roman" w:hAnsi="Arial" w:cs="Arial"/>
                <w:color w:val="000000"/>
                <w:sz w:val="18"/>
                <w:szCs w:val="18"/>
              </w:rPr>
            </w:pPr>
          </w:p>
        </w:tc>
        <w:tc>
          <w:tcPr>
            <w:tcW w:w="7362" w:type="dxa"/>
            <w:gridSpan w:val="2"/>
            <w:shd w:val="clear" w:color="auto" w:fill="auto"/>
            <w:noWrap/>
            <w:vAlign w:val="bottom"/>
            <w:hideMark/>
          </w:tcPr>
          <w:p w14:paraId="6067DABA" w14:textId="77777777" w:rsidR="006009C5" w:rsidRPr="00157A60" w:rsidRDefault="006009C5" w:rsidP="006009C5">
            <w:pPr>
              <w:spacing w:after="0" w:line="240" w:lineRule="auto"/>
              <w:rPr>
                <w:rFonts w:ascii="Arial" w:eastAsia="Times New Roman" w:hAnsi="Arial" w:cs="Arial"/>
                <w:color w:val="000000"/>
                <w:sz w:val="18"/>
                <w:szCs w:val="18"/>
              </w:rPr>
            </w:pPr>
          </w:p>
        </w:tc>
      </w:tr>
      <w:tr w:rsidR="006009C5" w:rsidRPr="008957E2" w14:paraId="2DB6F4E3" w14:textId="77777777" w:rsidTr="00DA5C00">
        <w:trPr>
          <w:gridAfter w:val="1"/>
          <w:wAfter w:w="3190" w:type="dxa"/>
          <w:trHeight w:val="240"/>
        </w:trPr>
        <w:tc>
          <w:tcPr>
            <w:tcW w:w="2027" w:type="dxa"/>
            <w:shd w:val="clear" w:color="auto" w:fill="auto"/>
            <w:hideMark/>
          </w:tcPr>
          <w:p w14:paraId="0AC54B32" w14:textId="77777777" w:rsidR="0044675E" w:rsidRPr="0044675E" w:rsidRDefault="0044675E" w:rsidP="0044675E">
            <w:pPr>
              <w:spacing w:after="0" w:line="240" w:lineRule="auto"/>
              <w:rPr>
                <w:rFonts w:ascii="Arial" w:eastAsia="Times New Roman" w:hAnsi="Arial" w:cs="Arial"/>
                <w:color w:val="000000"/>
                <w:sz w:val="18"/>
                <w:szCs w:val="18"/>
                <w:lang w:val="el-GR"/>
              </w:rPr>
            </w:pPr>
            <w:r w:rsidRPr="0044675E">
              <w:rPr>
                <w:rFonts w:ascii="Arial" w:eastAsia="Times New Roman" w:hAnsi="Arial" w:cs="Arial"/>
                <w:color w:val="000000"/>
                <w:sz w:val="18"/>
                <w:szCs w:val="18"/>
                <w:lang w:val="el-GR"/>
              </w:rPr>
              <w:t>Μείωση κλιμάκων εισδοχής.              Παράρτημα.</w:t>
            </w:r>
          </w:p>
          <w:p w14:paraId="4DE272E3" w14:textId="77777777" w:rsidR="006009C5" w:rsidRPr="001B1992" w:rsidRDefault="006009C5" w:rsidP="006009C5">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hideMark/>
          </w:tcPr>
          <w:p w14:paraId="035E5160" w14:textId="77777777" w:rsidR="006009C5" w:rsidRPr="0044675E" w:rsidRDefault="006009C5" w:rsidP="006009C5">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54647A5C" w14:textId="77777777" w:rsidR="006009C5" w:rsidRPr="0044675E" w:rsidRDefault="0044675E" w:rsidP="00094834">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7.</w:t>
            </w:r>
            <w:r w:rsidRPr="00A86F22">
              <w:rPr>
                <w:rFonts w:ascii="Arial" w:eastAsia="Times New Roman" w:hAnsi="Arial" w:cs="Arial"/>
                <w:color w:val="000000"/>
                <w:sz w:val="18"/>
                <w:szCs w:val="18"/>
                <w:lang w:val="el-GR"/>
              </w:rPr>
              <w:t>-</w:t>
            </w:r>
            <w:r w:rsidRPr="004F7CF3">
              <w:rPr>
                <w:rFonts w:ascii="Arial" w:eastAsia="Times New Roman" w:hAnsi="Arial" w:cs="Arial"/>
                <w:color w:val="000000"/>
                <w:sz w:val="18"/>
                <w:szCs w:val="18"/>
                <w:lang w:val="el-GR"/>
              </w:rPr>
              <w:t>(</w:t>
            </w:r>
            <w:r w:rsidRPr="0044675E">
              <w:rPr>
                <w:rFonts w:ascii="Arial" w:eastAsia="Times New Roman" w:hAnsi="Arial" w:cs="Arial"/>
                <w:color w:val="000000"/>
                <w:sz w:val="18"/>
                <w:szCs w:val="18"/>
                <w:lang w:val="el-GR"/>
              </w:rPr>
              <w:t>1) Ανεξαρτήτως των διατάξεων οποιουδήποτε άλλου Νόμου ή Κανονισμών που ρυθμίζουν τη μισθοδοσία των θέσεων στην Αρχή Ηλεκτρισμού Κύπρου, πρόσωπα που από την 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 και στο εξής διορίζονται σε θέσεις Πρώτου Διορισμού ή</w:t>
            </w:r>
            <w:r w:rsidR="00742543">
              <w:rPr>
                <w:rFonts w:ascii="Arial" w:eastAsia="Times New Roman" w:hAnsi="Arial" w:cs="Arial"/>
                <w:color w:val="000000"/>
                <w:sz w:val="18"/>
                <w:szCs w:val="18"/>
                <w:lang w:val="el-GR"/>
              </w:rPr>
              <w:t xml:space="preserve"> σε θέσεις</w:t>
            </w:r>
            <w:r w:rsidRPr="0044675E">
              <w:rPr>
                <w:rFonts w:ascii="Arial" w:eastAsia="Times New Roman" w:hAnsi="Arial" w:cs="Arial"/>
                <w:color w:val="000000"/>
                <w:sz w:val="18"/>
                <w:szCs w:val="18"/>
                <w:lang w:val="el-GR"/>
              </w:rPr>
              <w:t xml:space="preserve">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Αρχής Ηλεκτρισμού Κύπρου λαμβάνουν, κατά τα δύο (2) πρώτα έτη της υπηρεσίας ή απασχόλησης τους, ετήσιο βασικό μισθό ανάλογα με την κλίμακα έκαστης θέσης, όπως δεικνύονται στο Παράρτημα </w:t>
            </w:r>
            <w:r w:rsidR="005C3402">
              <w:rPr>
                <w:rFonts w:ascii="Arial" w:eastAsia="Times New Roman" w:hAnsi="Arial" w:cs="Arial"/>
                <w:color w:val="000000"/>
                <w:sz w:val="18"/>
                <w:szCs w:val="18"/>
                <w:lang w:val="el-GR"/>
              </w:rPr>
              <w:t>&lt;&lt;</w:t>
            </w:r>
            <w:r w:rsidRPr="0044675E">
              <w:rPr>
                <w:rFonts w:ascii="Arial" w:eastAsia="Times New Roman" w:hAnsi="Arial" w:cs="Arial"/>
                <w:color w:val="000000"/>
                <w:sz w:val="18"/>
                <w:szCs w:val="18"/>
                <w:lang w:val="el-GR"/>
              </w:rPr>
              <w:t>Μισθοδοτικές Κλίμακες</w:t>
            </w:r>
            <w:r w:rsidR="005C3402">
              <w:rPr>
                <w:rFonts w:ascii="Arial" w:eastAsia="Times New Roman" w:hAnsi="Arial" w:cs="Arial"/>
                <w:color w:val="000000"/>
                <w:sz w:val="18"/>
                <w:szCs w:val="18"/>
                <w:lang w:val="el-GR"/>
              </w:rPr>
              <w:t>&gt;&gt;</w:t>
            </w:r>
            <w:r w:rsidRPr="0044675E">
              <w:rPr>
                <w:rFonts w:ascii="Arial" w:eastAsia="Times New Roman" w:hAnsi="Arial" w:cs="Arial"/>
                <w:color w:val="000000"/>
                <w:sz w:val="18"/>
                <w:szCs w:val="18"/>
                <w:lang w:val="el-GR"/>
              </w:rPr>
              <w:t xml:space="preserve">.  </w:t>
            </w:r>
          </w:p>
        </w:tc>
      </w:tr>
      <w:tr w:rsidR="005C3402" w:rsidRPr="008957E2" w14:paraId="001C4AA2" w14:textId="77777777" w:rsidTr="005C3402">
        <w:trPr>
          <w:gridAfter w:val="1"/>
          <w:wAfter w:w="3190" w:type="dxa"/>
          <w:trHeight w:val="244"/>
        </w:trPr>
        <w:tc>
          <w:tcPr>
            <w:tcW w:w="2027" w:type="dxa"/>
            <w:shd w:val="clear" w:color="auto" w:fill="auto"/>
            <w:hideMark/>
          </w:tcPr>
          <w:p w14:paraId="5EDD7DA8" w14:textId="77777777" w:rsidR="005C3402" w:rsidRPr="001B1992" w:rsidRDefault="005C3402" w:rsidP="0044675E">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hideMark/>
          </w:tcPr>
          <w:p w14:paraId="722A8406" w14:textId="77777777" w:rsidR="005C3402" w:rsidRPr="001B1992" w:rsidRDefault="005C3402" w:rsidP="0044675E">
            <w:pPr>
              <w:spacing w:after="0" w:line="240" w:lineRule="auto"/>
              <w:jc w:val="both"/>
              <w:rPr>
                <w:rFonts w:ascii="Arial" w:eastAsia="Times New Roman" w:hAnsi="Arial" w:cs="Arial"/>
                <w:color w:val="000000"/>
                <w:sz w:val="18"/>
                <w:szCs w:val="18"/>
                <w:highlight w:val="yellow"/>
                <w:lang w:val="el-GR"/>
              </w:rPr>
            </w:pPr>
          </w:p>
        </w:tc>
        <w:tc>
          <w:tcPr>
            <w:tcW w:w="7362" w:type="dxa"/>
            <w:gridSpan w:val="2"/>
            <w:shd w:val="clear" w:color="auto" w:fill="auto"/>
            <w:hideMark/>
          </w:tcPr>
          <w:p w14:paraId="6417CCE5" w14:textId="77777777" w:rsidR="005C3402" w:rsidRPr="00D704EF" w:rsidRDefault="005C3402" w:rsidP="0044675E">
            <w:pPr>
              <w:spacing w:after="0" w:line="240" w:lineRule="auto"/>
              <w:jc w:val="both"/>
              <w:rPr>
                <w:rFonts w:ascii="Arial" w:eastAsia="Times New Roman" w:hAnsi="Arial" w:cs="Arial"/>
                <w:color w:val="000000"/>
                <w:sz w:val="18"/>
                <w:szCs w:val="18"/>
                <w:lang w:val="el-GR"/>
              </w:rPr>
            </w:pPr>
          </w:p>
        </w:tc>
      </w:tr>
      <w:tr w:rsidR="0044675E" w:rsidRPr="008957E2" w14:paraId="7C978650" w14:textId="77777777" w:rsidTr="00DA5C00">
        <w:trPr>
          <w:gridAfter w:val="1"/>
          <w:wAfter w:w="3190" w:type="dxa"/>
          <w:trHeight w:val="705"/>
        </w:trPr>
        <w:tc>
          <w:tcPr>
            <w:tcW w:w="2027" w:type="dxa"/>
            <w:shd w:val="clear" w:color="auto" w:fill="auto"/>
            <w:hideMark/>
          </w:tcPr>
          <w:p w14:paraId="5867C95F"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hideMark/>
          </w:tcPr>
          <w:p w14:paraId="20A514E9"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7362" w:type="dxa"/>
            <w:gridSpan w:val="2"/>
            <w:shd w:val="clear" w:color="auto" w:fill="auto"/>
            <w:hideMark/>
          </w:tcPr>
          <w:p w14:paraId="781FF6DF" w14:textId="77777777" w:rsidR="00934907" w:rsidRDefault="0044675E" w:rsidP="009B7F6D">
            <w:pPr>
              <w:spacing w:after="0" w:line="240" w:lineRule="auto"/>
              <w:ind w:firstLine="318"/>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(2) Με τη συμπλήρωση </w:t>
            </w:r>
            <w:r w:rsidR="00742543" w:rsidRPr="00D704EF">
              <w:rPr>
                <w:rFonts w:ascii="Arial" w:eastAsia="Times New Roman" w:hAnsi="Arial" w:cs="Arial"/>
                <w:color w:val="000000"/>
                <w:sz w:val="18"/>
                <w:szCs w:val="18"/>
                <w:lang w:val="el-GR"/>
              </w:rPr>
              <w:t>είκοσι</w:t>
            </w:r>
            <w:r w:rsidR="00742543">
              <w:rPr>
                <w:rFonts w:ascii="Arial" w:eastAsia="Times New Roman" w:hAnsi="Arial" w:cs="Arial"/>
                <w:color w:val="000000"/>
                <w:sz w:val="18"/>
                <w:szCs w:val="18"/>
                <w:lang w:val="el-GR"/>
              </w:rPr>
              <w:t xml:space="preserve"> </w:t>
            </w:r>
            <w:r w:rsidRPr="00D704EF">
              <w:rPr>
                <w:rFonts w:ascii="Arial" w:eastAsia="Times New Roman" w:hAnsi="Arial" w:cs="Arial"/>
                <w:color w:val="000000"/>
                <w:sz w:val="18"/>
                <w:szCs w:val="18"/>
                <w:lang w:val="el-GR"/>
              </w:rPr>
              <w:t>τεσσάρων (24) μηνών υπηρεσίας ή απασχόλησης στους υπό αναφορά βασικούς μισθούς</w:t>
            </w:r>
            <w:r w:rsidR="00A16B1F" w:rsidRPr="00A16B1F">
              <w:rPr>
                <w:rFonts w:ascii="Arial" w:eastAsia="Times New Roman" w:hAnsi="Arial" w:cs="Arial"/>
                <w:color w:val="000000"/>
                <w:sz w:val="18"/>
                <w:szCs w:val="18"/>
                <w:lang w:val="el-GR"/>
              </w:rPr>
              <w:t xml:space="preserve"> </w:t>
            </w:r>
            <w:r w:rsidR="00A16B1F">
              <w:rPr>
                <w:rFonts w:ascii="Arial" w:eastAsia="Times New Roman" w:hAnsi="Arial" w:cs="Arial"/>
                <w:color w:val="000000"/>
                <w:sz w:val="18"/>
                <w:szCs w:val="18"/>
                <w:lang w:val="el-GR"/>
              </w:rPr>
              <w:t>των μειωμένων κλιμάκων εισδοχής</w:t>
            </w:r>
            <w:r w:rsidRPr="00D704EF">
              <w:rPr>
                <w:rFonts w:ascii="Arial" w:eastAsia="Times New Roman" w:hAnsi="Arial" w:cs="Arial"/>
                <w:color w:val="000000"/>
                <w:sz w:val="18"/>
                <w:szCs w:val="18"/>
                <w:lang w:val="el-GR"/>
              </w:rPr>
              <w:t xml:space="preserve">, ο εργοδοτούμενος  τοποθετείται στην αρχική βαθμίδα της μισθοδοτικής </w:t>
            </w:r>
            <w:r w:rsidR="003941D7">
              <w:rPr>
                <w:rFonts w:ascii="Arial" w:eastAsia="Times New Roman" w:hAnsi="Arial" w:cs="Arial"/>
                <w:color w:val="000000"/>
                <w:sz w:val="18"/>
                <w:szCs w:val="18"/>
                <w:lang w:val="el-GR"/>
              </w:rPr>
              <w:t>κ</w:t>
            </w:r>
            <w:r w:rsidRPr="00D704EF">
              <w:rPr>
                <w:rFonts w:ascii="Arial" w:eastAsia="Times New Roman" w:hAnsi="Arial" w:cs="Arial"/>
                <w:color w:val="000000"/>
                <w:sz w:val="18"/>
                <w:szCs w:val="18"/>
                <w:lang w:val="el-GR"/>
              </w:rPr>
              <w:t xml:space="preserve">λίμακας της θέσης, όπως αυτή αναφέρεται στο οικείο </w:t>
            </w:r>
            <w:r w:rsidR="00E22A1D">
              <w:rPr>
                <w:rFonts w:ascii="Arial" w:eastAsia="Times New Roman" w:hAnsi="Arial" w:cs="Arial"/>
                <w:color w:val="000000"/>
                <w:sz w:val="18"/>
                <w:szCs w:val="18"/>
                <w:lang w:val="el-GR"/>
              </w:rPr>
              <w:t>Σ</w:t>
            </w:r>
            <w:r w:rsidRPr="00D704EF">
              <w:rPr>
                <w:rFonts w:ascii="Arial" w:eastAsia="Times New Roman" w:hAnsi="Arial" w:cs="Arial"/>
                <w:color w:val="000000"/>
                <w:sz w:val="18"/>
                <w:szCs w:val="18"/>
                <w:lang w:val="el-GR"/>
              </w:rPr>
              <w:t xml:space="preserve">χέδιο </w:t>
            </w:r>
            <w:r w:rsidR="00E22A1D">
              <w:rPr>
                <w:rFonts w:ascii="Arial" w:eastAsia="Times New Roman" w:hAnsi="Arial" w:cs="Arial"/>
                <w:color w:val="000000"/>
                <w:sz w:val="18"/>
                <w:szCs w:val="18"/>
                <w:lang w:val="el-GR"/>
              </w:rPr>
              <w:t>Υ</w:t>
            </w:r>
            <w:r w:rsidRPr="00D704EF">
              <w:rPr>
                <w:rFonts w:ascii="Arial" w:eastAsia="Times New Roman" w:hAnsi="Arial" w:cs="Arial"/>
                <w:color w:val="000000"/>
                <w:sz w:val="18"/>
                <w:szCs w:val="18"/>
                <w:lang w:val="el-GR"/>
              </w:rPr>
              <w:t xml:space="preserve">πηρεσίας ή σε </w:t>
            </w:r>
            <w:r w:rsidR="00E22A1D">
              <w:rPr>
                <w:rFonts w:ascii="Arial" w:eastAsia="Times New Roman" w:hAnsi="Arial" w:cs="Arial"/>
                <w:color w:val="000000"/>
                <w:sz w:val="18"/>
                <w:szCs w:val="18"/>
                <w:lang w:val="el-GR"/>
              </w:rPr>
              <w:t>Σ</w:t>
            </w:r>
            <w:r w:rsidRPr="00D704EF">
              <w:rPr>
                <w:rFonts w:ascii="Arial" w:eastAsia="Times New Roman" w:hAnsi="Arial" w:cs="Arial"/>
                <w:color w:val="000000"/>
                <w:sz w:val="18"/>
                <w:szCs w:val="18"/>
                <w:lang w:val="el-GR"/>
              </w:rPr>
              <w:t xml:space="preserve">ημείωση στον </w:t>
            </w:r>
            <w:r w:rsidR="00E22A1D">
              <w:rPr>
                <w:rFonts w:ascii="Arial" w:eastAsia="Times New Roman" w:hAnsi="Arial" w:cs="Arial"/>
                <w:color w:val="000000"/>
                <w:sz w:val="18"/>
                <w:szCs w:val="18"/>
                <w:lang w:val="el-GR"/>
              </w:rPr>
              <w:t>παρόντα Νόμο</w:t>
            </w:r>
            <w:r w:rsidR="004F7CF3" w:rsidRPr="00B031C6">
              <w:rPr>
                <w:rFonts w:ascii="Arial" w:eastAsia="Times New Roman" w:hAnsi="Arial" w:cs="Arial"/>
                <w:color w:val="000000"/>
                <w:sz w:val="18"/>
                <w:szCs w:val="18"/>
                <w:lang w:val="el-GR"/>
              </w:rPr>
              <w:t>:</w:t>
            </w:r>
          </w:p>
          <w:p w14:paraId="7D4ECD1B" w14:textId="77777777" w:rsidR="00934907" w:rsidRDefault="00934907" w:rsidP="009B7F6D">
            <w:pPr>
              <w:spacing w:after="0" w:line="240" w:lineRule="auto"/>
              <w:ind w:firstLine="318"/>
              <w:jc w:val="both"/>
              <w:rPr>
                <w:rFonts w:ascii="Arial" w:eastAsia="Times New Roman" w:hAnsi="Arial" w:cs="Arial"/>
                <w:color w:val="000000"/>
                <w:sz w:val="18"/>
                <w:szCs w:val="18"/>
                <w:lang w:val="el-GR"/>
              </w:rPr>
            </w:pPr>
          </w:p>
          <w:p w14:paraId="531F8E00" w14:textId="77777777" w:rsidR="0044675E" w:rsidRPr="00D704EF" w:rsidRDefault="00934907" w:rsidP="00094834">
            <w:pPr>
              <w:spacing w:after="0" w:line="240" w:lineRule="auto"/>
              <w:ind w:firstLine="318"/>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Νοείται ότι, η</w:t>
            </w:r>
            <w:r w:rsidR="00E22A1D">
              <w:rPr>
                <w:rFonts w:ascii="Arial" w:eastAsia="Times New Roman" w:hAnsi="Arial" w:cs="Arial"/>
                <w:color w:val="000000"/>
                <w:sz w:val="18"/>
                <w:szCs w:val="18"/>
                <w:lang w:val="el-GR"/>
              </w:rPr>
              <w:t xml:space="preserve"> μείωση των κλιμάκων εισδοχής δεν τυγχάνει εφαρμογής στις περιπτώσεις</w:t>
            </w:r>
            <w:r w:rsidR="00094834">
              <w:rPr>
                <w:rFonts w:ascii="Arial" w:eastAsia="Times New Roman" w:hAnsi="Arial" w:cs="Arial"/>
                <w:color w:val="000000"/>
                <w:sz w:val="18"/>
                <w:szCs w:val="18"/>
                <w:lang w:val="el-GR"/>
              </w:rPr>
              <w:t>-</w:t>
            </w:r>
          </w:p>
        </w:tc>
      </w:tr>
      <w:tr w:rsidR="0044675E" w:rsidRPr="008957E2" w14:paraId="755F54B4" w14:textId="77777777" w:rsidTr="00DA5C00">
        <w:trPr>
          <w:gridAfter w:val="1"/>
          <w:wAfter w:w="3190" w:type="dxa"/>
          <w:trHeight w:val="75"/>
        </w:trPr>
        <w:tc>
          <w:tcPr>
            <w:tcW w:w="2027" w:type="dxa"/>
            <w:shd w:val="clear" w:color="auto" w:fill="auto"/>
            <w:hideMark/>
          </w:tcPr>
          <w:p w14:paraId="5C08B5FA"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hideMark/>
          </w:tcPr>
          <w:p w14:paraId="553A2F08"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7362" w:type="dxa"/>
            <w:gridSpan w:val="2"/>
            <w:shd w:val="clear" w:color="auto" w:fill="auto"/>
            <w:hideMark/>
          </w:tcPr>
          <w:p w14:paraId="342B1F5F" w14:textId="77777777" w:rsidR="0044675E" w:rsidRPr="00D704EF" w:rsidRDefault="0044675E" w:rsidP="0044675E">
            <w:pPr>
              <w:spacing w:after="0" w:line="240" w:lineRule="auto"/>
              <w:jc w:val="both"/>
              <w:rPr>
                <w:rFonts w:ascii="Arial" w:eastAsia="Times New Roman" w:hAnsi="Arial" w:cs="Arial"/>
                <w:color w:val="000000"/>
                <w:sz w:val="18"/>
                <w:szCs w:val="18"/>
                <w:lang w:val="el-GR"/>
              </w:rPr>
            </w:pPr>
          </w:p>
        </w:tc>
      </w:tr>
      <w:tr w:rsidR="0044675E" w:rsidRPr="008957E2" w14:paraId="18A79121" w14:textId="77777777" w:rsidTr="00DA5C00">
        <w:trPr>
          <w:gridAfter w:val="1"/>
          <w:wAfter w:w="3190" w:type="dxa"/>
          <w:trHeight w:val="510"/>
        </w:trPr>
        <w:tc>
          <w:tcPr>
            <w:tcW w:w="2027" w:type="dxa"/>
            <w:shd w:val="clear" w:color="auto" w:fill="auto"/>
            <w:hideMark/>
          </w:tcPr>
          <w:p w14:paraId="65416B62"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hideMark/>
          </w:tcPr>
          <w:p w14:paraId="19C18152"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284" w:type="dxa"/>
            <w:shd w:val="clear" w:color="auto" w:fill="auto"/>
            <w:hideMark/>
          </w:tcPr>
          <w:p w14:paraId="2F8ADDCA" w14:textId="77777777" w:rsidR="0044675E" w:rsidRPr="00D704EF" w:rsidRDefault="0044675E" w:rsidP="0044675E">
            <w:pPr>
              <w:spacing w:after="0" w:line="240" w:lineRule="auto"/>
              <w:jc w:val="both"/>
              <w:rPr>
                <w:rFonts w:ascii="Arial" w:eastAsia="Times New Roman" w:hAnsi="Arial" w:cs="Arial"/>
                <w:color w:val="000000"/>
                <w:sz w:val="18"/>
                <w:szCs w:val="18"/>
                <w:lang w:val="el-GR"/>
              </w:rPr>
            </w:pPr>
          </w:p>
        </w:tc>
        <w:tc>
          <w:tcPr>
            <w:tcW w:w="7078" w:type="dxa"/>
            <w:shd w:val="clear" w:color="auto" w:fill="auto"/>
          </w:tcPr>
          <w:p w14:paraId="7D6B4E4B" w14:textId="77777777" w:rsidR="0044675E" w:rsidRPr="00D704EF" w:rsidRDefault="0044675E" w:rsidP="00E22A1D">
            <w:pPr>
              <w:spacing w:after="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(α) </w:t>
            </w:r>
            <w:r w:rsidR="00E22A1D">
              <w:rPr>
                <w:rFonts w:ascii="Arial" w:eastAsia="Times New Roman" w:hAnsi="Arial" w:cs="Arial"/>
                <w:color w:val="000000"/>
                <w:sz w:val="18"/>
                <w:szCs w:val="18"/>
                <w:lang w:val="el-GR"/>
              </w:rPr>
              <w:t>υ</w:t>
            </w:r>
            <w:r w:rsidRPr="00D704EF">
              <w:rPr>
                <w:rFonts w:ascii="Arial" w:eastAsia="Times New Roman" w:hAnsi="Arial" w:cs="Arial"/>
                <w:color w:val="000000"/>
                <w:sz w:val="18"/>
                <w:szCs w:val="18"/>
                <w:lang w:val="el-GR"/>
              </w:rPr>
              <w:t>παλλήλων που κατέχουν μόνιμη θέση</w:t>
            </w:r>
            <w:r w:rsidR="00E22A1D">
              <w:rPr>
                <w:rFonts w:ascii="Arial" w:eastAsia="Times New Roman" w:hAnsi="Arial" w:cs="Arial"/>
                <w:color w:val="000000"/>
                <w:sz w:val="18"/>
                <w:szCs w:val="18"/>
                <w:lang w:val="el-GR"/>
              </w:rPr>
              <w:t xml:space="preserve">, οι οποίοι, είτε </w:t>
            </w:r>
            <w:r w:rsidRPr="00D704EF">
              <w:rPr>
                <w:rFonts w:ascii="Arial" w:eastAsia="Times New Roman" w:hAnsi="Arial" w:cs="Arial"/>
                <w:color w:val="000000"/>
                <w:sz w:val="18"/>
                <w:szCs w:val="18"/>
                <w:lang w:val="el-GR"/>
              </w:rPr>
              <w:t>διορί</w:t>
            </w:r>
            <w:r w:rsidR="00E22A1D">
              <w:rPr>
                <w:rFonts w:ascii="Arial" w:eastAsia="Times New Roman" w:hAnsi="Arial" w:cs="Arial"/>
                <w:color w:val="000000"/>
                <w:sz w:val="18"/>
                <w:szCs w:val="18"/>
                <w:lang w:val="el-GR"/>
              </w:rPr>
              <w:t xml:space="preserve">στηκαν πριν την </w:t>
            </w:r>
            <w:r w:rsidR="00742543" w:rsidRPr="0044675E">
              <w:rPr>
                <w:rFonts w:ascii="Arial" w:eastAsia="Times New Roman" w:hAnsi="Arial" w:cs="Arial"/>
                <w:color w:val="000000"/>
                <w:sz w:val="18"/>
                <w:szCs w:val="18"/>
                <w:lang w:val="el-GR"/>
              </w:rPr>
              <w:t>1</w:t>
            </w:r>
            <w:r w:rsidR="00742543" w:rsidRPr="0044675E">
              <w:rPr>
                <w:rFonts w:ascii="Arial" w:eastAsia="Times New Roman" w:hAnsi="Arial" w:cs="Arial"/>
                <w:color w:val="000000"/>
                <w:sz w:val="18"/>
                <w:szCs w:val="18"/>
                <w:vertAlign w:val="superscript"/>
                <w:lang w:val="el-GR"/>
              </w:rPr>
              <w:t>η</w:t>
            </w:r>
            <w:r w:rsidR="00742543" w:rsidRPr="0044675E">
              <w:rPr>
                <w:rFonts w:ascii="Arial" w:eastAsia="Times New Roman" w:hAnsi="Arial" w:cs="Arial"/>
                <w:color w:val="000000"/>
                <w:sz w:val="18"/>
                <w:szCs w:val="18"/>
                <w:lang w:val="el-GR"/>
              </w:rPr>
              <w:t xml:space="preserve"> Ιανουαρίου 2012</w:t>
            </w:r>
            <w:r w:rsidR="00E22A1D">
              <w:rPr>
                <w:rFonts w:ascii="Arial" w:eastAsia="Times New Roman" w:hAnsi="Arial" w:cs="Arial"/>
                <w:color w:val="000000"/>
                <w:sz w:val="18"/>
                <w:szCs w:val="18"/>
                <w:lang w:val="el-GR"/>
              </w:rPr>
              <w:t xml:space="preserve">, είτε διορίστηκαν μετά την </w:t>
            </w:r>
            <w:r w:rsidR="00742543" w:rsidRPr="0044675E">
              <w:rPr>
                <w:rFonts w:ascii="Arial" w:eastAsia="Times New Roman" w:hAnsi="Arial" w:cs="Arial"/>
                <w:color w:val="000000"/>
                <w:sz w:val="18"/>
                <w:szCs w:val="18"/>
                <w:lang w:val="el-GR"/>
              </w:rPr>
              <w:t>1</w:t>
            </w:r>
            <w:r w:rsidR="00742543" w:rsidRPr="0044675E">
              <w:rPr>
                <w:rFonts w:ascii="Arial" w:eastAsia="Times New Roman" w:hAnsi="Arial" w:cs="Arial"/>
                <w:color w:val="000000"/>
                <w:sz w:val="18"/>
                <w:szCs w:val="18"/>
                <w:vertAlign w:val="superscript"/>
                <w:lang w:val="el-GR"/>
              </w:rPr>
              <w:t>η</w:t>
            </w:r>
            <w:r w:rsidR="00742543" w:rsidRPr="0044675E">
              <w:rPr>
                <w:rFonts w:ascii="Arial" w:eastAsia="Times New Roman" w:hAnsi="Arial" w:cs="Arial"/>
                <w:color w:val="000000"/>
                <w:sz w:val="18"/>
                <w:szCs w:val="18"/>
                <w:lang w:val="el-GR"/>
              </w:rPr>
              <w:t xml:space="preserve"> Ιανουαρίου 2012</w:t>
            </w:r>
            <w:r w:rsidR="00E22A1D">
              <w:rPr>
                <w:rFonts w:ascii="Arial" w:eastAsia="Times New Roman" w:hAnsi="Arial" w:cs="Arial"/>
                <w:color w:val="000000"/>
                <w:sz w:val="18"/>
                <w:szCs w:val="18"/>
                <w:lang w:val="el-GR"/>
              </w:rPr>
              <w:t xml:space="preserve"> και υπηρέτησαν συνολικά για </w:t>
            </w:r>
            <w:r w:rsidR="00742543">
              <w:rPr>
                <w:rFonts w:ascii="Arial" w:eastAsia="Times New Roman" w:hAnsi="Arial" w:cs="Arial"/>
                <w:color w:val="000000"/>
                <w:sz w:val="18"/>
                <w:szCs w:val="18"/>
                <w:lang w:val="el-GR"/>
              </w:rPr>
              <w:t xml:space="preserve">είκοσι </w:t>
            </w:r>
            <w:r w:rsidR="00E22A1D">
              <w:rPr>
                <w:rFonts w:ascii="Arial" w:eastAsia="Times New Roman" w:hAnsi="Arial" w:cs="Arial"/>
                <w:color w:val="000000"/>
                <w:sz w:val="18"/>
                <w:szCs w:val="18"/>
                <w:lang w:val="el-GR"/>
              </w:rPr>
              <w:t xml:space="preserve">τέσσερις </w:t>
            </w:r>
            <w:r w:rsidR="00742543" w:rsidRPr="00D704EF">
              <w:rPr>
                <w:rFonts w:ascii="Arial" w:eastAsia="Times New Roman" w:hAnsi="Arial" w:cs="Arial"/>
                <w:color w:val="000000"/>
                <w:sz w:val="18"/>
                <w:szCs w:val="18"/>
                <w:lang w:val="el-GR"/>
              </w:rPr>
              <w:t>(24)</w:t>
            </w:r>
            <w:r w:rsidR="00742543">
              <w:rPr>
                <w:rFonts w:ascii="Arial" w:eastAsia="Times New Roman" w:hAnsi="Arial" w:cs="Arial"/>
                <w:color w:val="000000"/>
                <w:sz w:val="18"/>
                <w:szCs w:val="18"/>
                <w:lang w:val="el-GR"/>
              </w:rPr>
              <w:t xml:space="preserve"> </w:t>
            </w:r>
            <w:r w:rsidR="00E22A1D">
              <w:rPr>
                <w:rFonts w:ascii="Arial" w:eastAsia="Times New Roman" w:hAnsi="Arial" w:cs="Arial"/>
                <w:color w:val="000000"/>
                <w:sz w:val="18"/>
                <w:szCs w:val="18"/>
                <w:lang w:val="el-GR"/>
              </w:rPr>
              <w:t xml:space="preserve">μήνες σε μειωμένη κλίμακα εισδοχής, και </w:t>
            </w:r>
            <w:r w:rsidR="00542CB5">
              <w:rPr>
                <w:rFonts w:ascii="Arial" w:eastAsia="Times New Roman" w:hAnsi="Arial" w:cs="Arial"/>
                <w:color w:val="000000"/>
                <w:sz w:val="18"/>
                <w:szCs w:val="18"/>
                <w:lang w:val="el-GR"/>
              </w:rPr>
              <w:t xml:space="preserve">χωρίς να μεσολαβήσει διακοπή </w:t>
            </w:r>
            <w:r w:rsidR="00E22A1D">
              <w:rPr>
                <w:rFonts w:ascii="Arial" w:eastAsia="Times New Roman" w:hAnsi="Arial" w:cs="Arial"/>
                <w:color w:val="000000"/>
                <w:sz w:val="18"/>
                <w:szCs w:val="18"/>
                <w:lang w:val="el-GR"/>
              </w:rPr>
              <w:t>διορίζοντα</w:t>
            </w:r>
            <w:r w:rsidR="00FB53A1">
              <w:rPr>
                <w:rFonts w:ascii="Arial" w:eastAsia="Times New Roman" w:hAnsi="Arial" w:cs="Arial"/>
                <w:color w:val="000000"/>
                <w:sz w:val="18"/>
                <w:szCs w:val="18"/>
                <w:lang w:val="el-GR"/>
              </w:rPr>
              <w:t>ι</w:t>
            </w:r>
            <w:r w:rsidR="00E22A1D">
              <w:rPr>
                <w:rFonts w:ascii="Arial" w:eastAsia="Times New Roman" w:hAnsi="Arial" w:cs="Arial"/>
                <w:color w:val="000000"/>
                <w:sz w:val="18"/>
                <w:szCs w:val="18"/>
                <w:lang w:val="el-GR"/>
              </w:rPr>
              <w:t xml:space="preserve"> ή π</w:t>
            </w:r>
            <w:r w:rsidRPr="00D704EF">
              <w:rPr>
                <w:rFonts w:ascii="Arial" w:eastAsia="Times New Roman" w:hAnsi="Arial" w:cs="Arial"/>
                <w:color w:val="000000"/>
                <w:sz w:val="18"/>
                <w:szCs w:val="18"/>
                <w:lang w:val="el-GR"/>
              </w:rPr>
              <w:t>ροάγονται σε άλλη θέση ή αποσπώνται για οποιοδήποτε σκοπό,</w:t>
            </w:r>
          </w:p>
        </w:tc>
      </w:tr>
      <w:tr w:rsidR="0044675E" w:rsidRPr="008957E2" w14:paraId="310B80F6" w14:textId="77777777" w:rsidTr="00DA5C00">
        <w:trPr>
          <w:gridAfter w:val="1"/>
          <w:wAfter w:w="3190" w:type="dxa"/>
          <w:trHeight w:val="705"/>
        </w:trPr>
        <w:tc>
          <w:tcPr>
            <w:tcW w:w="2027" w:type="dxa"/>
            <w:shd w:val="clear" w:color="auto" w:fill="auto"/>
            <w:hideMark/>
          </w:tcPr>
          <w:p w14:paraId="6F775875"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hideMark/>
          </w:tcPr>
          <w:p w14:paraId="5089668E"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284" w:type="dxa"/>
            <w:shd w:val="clear" w:color="auto" w:fill="auto"/>
            <w:hideMark/>
          </w:tcPr>
          <w:p w14:paraId="42303EB6" w14:textId="77777777" w:rsidR="0044675E" w:rsidRPr="00D704EF" w:rsidRDefault="0044675E" w:rsidP="0044675E">
            <w:pPr>
              <w:spacing w:after="0" w:line="240" w:lineRule="auto"/>
              <w:jc w:val="both"/>
              <w:rPr>
                <w:rFonts w:ascii="Arial" w:eastAsia="Times New Roman" w:hAnsi="Arial" w:cs="Arial"/>
                <w:color w:val="000000"/>
                <w:sz w:val="18"/>
                <w:szCs w:val="18"/>
                <w:lang w:val="el-GR"/>
              </w:rPr>
            </w:pPr>
          </w:p>
        </w:tc>
        <w:tc>
          <w:tcPr>
            <w:tcW w:w="7078" w:type="dxa"/>
            <w:shd w:val="clear" w:color="auto" w:fill="auto"/>
          </w:tcPr>
          <w:p w14:paraId="4FE29FE3" w14:textId="77777777" w:rsidR="0044675E" w:rsidRDefault="0044675E" w:rsidP="0044675E">
            <w:pPr>
              <w:spacing w:after="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(β) έκτακτου </w:t>
            </w:r>
            <w:r w:rsidR="00E22A1D">
              <w:rPr>
                <w:rFonts w:ascii="Arial" w:eastAsia="Times New Roman" w:hAnsi="Arial" w:cs="Arial"/>
                <w:color w:val="000000"/>
                <w:sz w:val="18"/>
                <w:szCs w:val="18"/>
                <w:lang w:val="el-GR"/>
              </w:rPr>
              <w:t xml:space="preserve">υπαλλήλου ή με σύμβαση προσωπικού </w:t>
            </w:r>
            <w:r w:rsidR="00094834">
              <w:rPr>
                <w:rFonts w:ascii="Arial" w:eastAsia="Times New Roman" w:hAnsi="Arial" w:cs="Arial"/>
                <w:color w:val="000000"/>
                <w:sz w:val="18"/>
                <w:szCs w:val="18"/>
                <w:lang w:val="el-GR"/>
              </w:rPr>
              <w:t>που</w:t>
            </w:r>
            <w:r w:rsidR="00E22A1D">
              <w:rPr>
                <w:rFonts w:ascii="Arial" w:eastAsia="Times New Roman" w:hAnsi="Arial" w:cs="Arial"/>
                <w:color w:val="000000"/>
                <w:sz w:val="18"/>
                <w:szCs w:val="18"/>
                <w:lang w:val="el-GR"/>
              </w:rPr>
              <w:t xml:space="preserve"> </w:t>
            </w:r>
            <w:r w:rsidR="00110F93">
              <w:rPr>
                <w:rFonts w:ascii="Arial" w:eastAsia="Times New Roman" w:hAnsi="Arial" w:cs="Arial"/>
                <w:color w:val="000000"/>
                <w:sz w:val="18"/>
                <w:szCs w:val="18"/>
                <w:lang w:val="el-GR"/>
              </w:rPr>
              <w:t xml:space="preserve">είτε προσλήφθηκε πριν την </w:t>
            </w:r>
            <w:r w:rsidR="00742543" w:rsidRPr="0044675E">
              <w:rPr>
                <w:rFonts w:ascii="Arial" w:eastAsia="Times New Roman" w:hAnsi="Arial" w:cs="Arial"/>
                <w:color w:val="000000"/>
                <w:sz w:val="18"/>
                <w:szCs w:val="18"/>
                <w:lang w:val="el-GR"/>
              </w:rPr>
              <w:t>1</w:t>
            </w:r>
            <w:r w:rsidR="00742543" w:rsidRPr="0044675E">
              <w:rPr>
                <w:rFonts w:ascii="Arial" w:eastAsia="Times New Roman" w:hAnsi="Arial" w:cs="Arial"/>
                <w:color w:val="000000"/>
                <w:sz w:val="18"/>
                <w:szCs w:val="18"/>
                <w:vertAlign w:val="superscript"/>
                <w:lang w:val="el-GR"/>
              </w:rPr>
              <w:t>η</w:t>
            </w:r>
            <w:r w:rsidR="00742543" w:rsidRPr="0044675E">
              <w:rPr>
                <w:rFonts w:ascii="Arial" w:eastAsia="Times New Roman" w:hAnsi="Arial" w:cs="Arial"/>
                <w:color w:val="000000"/>
                <w:sz w:val="18"/>
                <w:szCs w:val="18"/>
                <w:lang w:val="el-GR"/>
              </w:rPr>
              <w:t xml:space="preserve"> Ιανουαρίου 2012</w:t>
            </w:r>
            <w:r w:rsidR="00110F93">
              <w:rPr>
                <w:rFonts w:ascii="Arial" w:eastAsia="Times New Roman" w:hAnsi="Arial" w:cs="Arial"/>
                <w:color w:val="000000"/>
                <w:sz w:val="18"/>
                <w:szCs w:val="18"/>
                <w:lang w:val="el-GR"/>
              </w:rPr>
              <w:t xml:space="preserve">, είτε προσλήφθηκε μετά την </w:t>
            </w:r>
            <w:r w:rsidR="00742543" w:rsidRPr="0044675E">
              <w:rPr>
                <w:rFonts w:ascii="Arial" w:eastAsia="Times New Roman" w:hAnsi="Arial" w:cs="Arial"/>
                <w:color w:val="000000"/>
                <w:sz w:val="18"/>
                <w:szCs w:val="18"/>
                <w:lang w:val="el-GR"/>
              </w:rPr>
              <w:t>1</w:t>
            </w:r>
            <w:r w:rsidR="00742543" w:rsidRPr="0044675E">
              <w:rPr>
                <w:rFonts w:ascii="Arial" w:eastAsia="Times New Roman" w:hAnsi="Arial" w:cs="Arial"/>
                <w:color w:val="000000"/>
                <w:sz w:val="18"/>
                <w:szCs w:val="18"/>
                <w:vertAlign w:val="superscript"/>
                <w:lang w:val="el-GR"/>
              </w:rPr>
              <w:t>η</w:t>
            </w:r>
            <w:r w:rsidR="00742543" w:rsidRPr="0044675E">
              <w:rPr>
                <w:rFonts w:ascii="Arial" w:eastAsia="Times New Roman" w:hAnsi="Arial" w:cs="Arial"/>
                <w:color w:val="000000"/>
                <w:sz w:val="18"/>
                <w:szCs w:val="18"/>
                <w:lang w:val="el-GR"/>
              </w:rPr>
              <w:t xml:space="preserve"> Ιανουαρίου 2012</w:t>
            </w:r>
            <w:r w:rsidR="00110F93">
              <w:rPr>
                <w:rFonts w:ascii="Arial" w:eastAsia="Times New Roman" w:hAnsi="Arial" w:cs="Arial"/>
                <w:color w:val="000000"/>
                <w:sz w:val="18"/>
                <w:szCs w:val="18"/>
                <w:lang w:val="el-GR"/>
              </w:rPr>
              <w:t xml:space="preserve"> και απασχολήθηκε συνολικά για </w:t>
            </w:r>
            <w:r w:rsidR="00742543">
              <w:rPr>
                <w:rFonts w:ascii="Arial" w:eastAsia="Times New Roman" w:hAnsi="Arial" w:cs="Arial"/>
                <w:color w:val="000000"/>
                <w:sz w:val="18"/>
                <w:szCs w:val="18"/>
                <w:lang w:val="el-GR"/>
              </w:rPr>
              <w:t xml:space="preserve">είκοσι </w:t>
            </w:r>
            <w:r w:rsidR="00110F93">
              <w:rPr>
                <w:rFonts w:ascii="Arial" w:eastAsia="Times New Roman" w:hAnsi="Arial" w:cs="Arial"/>
                <w:color w:val="000000"/>
                <w:sz w:val="18"/>
                <w:szCs w:val="18"/>
                <w:lang w:val="el-GR"/>
              </w:rPr>
              <w:t xml:space="preserve">τέσσερις </w:t>
            </w:r>
            <w:r w:rsidR="00742543" w:rsidRPr="00D704EF">
              <w:rPr>
                <w:rFonts w:ascii="Arial" w:eastAsia="Times New Roman" w:hAnsi="Arial" w:cs="Arial"/>
                <w:color w:val="000000"/>
                <w:sz w:val="18"/>
                <w:szCs w:val="18"/>
                <w:lang w:val="el-GR"/>
              </w:rPr>
              <w:t>(24)</w:t>
            </w:r>
            <w:r w:rsidR="00742543">
              <w:rPr>
                <w:rFonts w:ascii="Arial" w:eastAsia="Times New Roman" w:hAnsi="Arial" w:cs="Arial"/>
                <w:color w:val="000000"/>
                <w:sz w:val="18"/>
                <w:szCs w:val="18"/>
                <w:lang w:val="el-GR"/>
              </w:rPr>
              <w:t xml:space="preserve"> </w:t>
            </w:r>
            <w:r w:rsidR="00110F93">
              <w:rPr>
                <w:rFonts w:ascii="Arial" w:eastAsia="Times New Roman" w:hAnsi="Arial" w:cs="Arial"/>
                <w:color w:val="000000"/>
                <w:sz w:val="18"/>
                <w:szCs w:val="18"/>
                <w:lang w:val="el-GR"/>
              </w:rPr>
              <w:t>μήνες σε μειωμένη κλίμακα εισδοχής, και διορίζεται σε θέση</w:t>
            </w:r>
            <w:r w:rsidRPr="00D704EF">
              <w:rPr>
                <w:rFonts w:ascii="Arial" w:eastAsia="Times New Roman" w:hAnsi="Arial" w:cs="Arial"/>
                <w:color w:val="000000"/>
                <w:sz w:val="18"/>
                <w:szCs w:val="18"/>
                <w:lang w:val="el-GR"/>
              </w:rPr>
              <w:t xml:space="preserve">, χωρίς να έχει μεσολαβήσει </w:t>
            </w:r>
            <w:r w:rsidR="00110F93">
              <w:rPr>
                <w:rFonts w:ascii="Arial" w:eastAsia="Times New Roman" w:hAnsi="Arial" w:cs="Arial"/>
                <w:color w:val="000000"/>
                <w:sz w:val="18"/>
                <w:szCs w:val="18"/>
                <w:lang w:val="el-GR"/>
              </w:rPr>
              <w:t xml:space="preserve">διακοπή </w:t>
            </w:r>
            <w:r w:rsidRPr="00D704EF">
              <w:rPr>
                <w:rFonts w:ascii="Arial" w:eastAsia="Times New Roman" w:hAnsi="Arial" w:cs="Arial"/>
                <w:color w:val="000000"/>
                <w:sz w:val="18"/>
                <w:szCs w:val="18"/>
                <w:lang w:val="el-GR"/>
              </w:rPr>
              <w:t>μετ</w:t>
            </w:r>
            <w:r w:rsidR="00110F93">
              <w:rPr>
                <w:rFonts w:ascii="Arial" w:eastAsia="Times New Roman" w:hAnsi="Arial" w:cs="Arial"/>
                <w:color w:val="000000"/>
                <w:sz w:val="18"/>
                <w:szCs w:val="18"/>
                <w:lang w:val="el-GR"/>
              </w:rPr>
              <w:t>αξύ της ημερομηνίας διορισμού και της απασχόλησης σε έκτακτη βάση ή με σύμβαση,</w:t>
            </w:r>
          </w:p>
          <w:p w14:paraId="441CA427" w14:textId="77777777" w:rsidR="00E22A1D" w:rsidRDefault="00E22A1D" w:rsidP="0044675E">
            <w:pPr>
              <w:spacing w:after="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γ</w:t>
            </w:r>
            <w:r w:rsidRPr="00D704EF">
              <w:rPr>
                <w:rFonts w:ascii="Arial" w:eastAsia="Times New Roman" w:hAnsi="Arial" w:cs="Arial"/>
                <w:color w:val="000000"/>
                <w:sz w:val="18"/>
                <w:szCs w:val="18"/>
                <w:lang w:val="el-GR"/>
              </w:rPr>
              <w:t>) έκτακτου</w:t>
            </w:r>
            <w:r w:rsidR="00110F93">
              <w:rPr>
                <w:rFonts w:ascii="Arial" w:eastAsia="Times New Roman" w:hAnsi="Arial" w:cs="Arial"/>
                <w:color w:val="000000"/>
                <w:sz w:val="18"/>
                <w:szCs w:val="18"/>
                <w:lang w:val="el-GR"/>
              </w:rPr>
              <w:t xml:space="preserve"> υπαλλήλου ή με σύμβαση προσωπικού του οποίου διαφοροποιούνται οι όροι απασχόλησης </w:t>
            </w:r>
            <w:r w:rsidR="00542CB5">
              <w:rPr>
                <w:rFonts w:ascii="Arial" w:eastAsia="Times New Roman" w:hAnsi="Arial" w:cs="Arial"/>
                <w:color w:val="000000"/>
                <w:sz w:val="18"/>
                <w:szCs w:val="18"/>
                <w:lang w:val="el-GR"/>
              </w:rPr>
              <w:t xml:space="preserve">χωρίς να έχει μεσολαβήσει διακοπή στην απασχόληση στον </w:t>
            </w:r>
            <w:r w:rsidR="00542CB5">
              <w:rPr>
                <w:rFonts w:ascii="Arial" w:eastAsia="Times New Roman" w:hAnsi="Arial" w:cs="Arial"/>
                <w:color w:val="000000"/>
                <w:sz w:val="18"/>
                <w:szCs w:val="18"/>
                <w:lang w:val="el-GR"/>
              </w:rPr>
              <w:lastRenderedPageBreak/>
              <w:t xml:space="preserve">Οργανισμό και </w:t>
            </w:r>
            <w:r w:rsidR="00A26033">
              <w:rPr>
                <w:rFonts w:ascii="Arial" w:eastAsia="Times New Roman" w:hAnsi="Arial" w:cs="Arial"/>
                <w:color w:val="000000"/>
                <w:sz w:val="18"/>
                <w:szCs w:val="18"/>
                <w:lang w:val="el-GR"/>
              </w:rPr>
              <w:t xml:space="preserve">είτε </w:t>
            </w:r>
            <w:r w:rsidR="00542CB5">
              <w:rPr>
                <w:rFonts w:ascii="Arial" w:eastAsia="Times New Roman" w:hAnsi="Arial" w:cs="Arial"/>
                <w:color w:val="000000"/>
                <w:sz w:val="18"/>
                <w:szCs w:val="18"/>
                <w:lang w:val="el-GR"/>
              </w:rPr>
              <w:t xml:space="preserve">είχε προσληφθεί πριν την </w:t>
            </w:r>
            <w:r w:rsidR="00542CB5" w:rsidRPr="0044675E">
              <w:rPr>
                <w:rFonts w:ascii="Arial" w:eastAsia="Times New Roman" w:hAnsi="Arial" w:cs="Arial"/>
                <w:color w:val="000000"/>
                <w:sz w:val="18"/>
                <w:szCs w:val="18"/>
                <w:lang w:val="el-GR"/>
              </w:rPr>
              <w:t>1</w:t>
            </w:r>
            <w:r w:rsidR="00542CB5" w:rsidRPr="0044675E">
              <w:rPr>
                <w:rFonts w:ascii="Arial" w:eastAsia="Times New Roman" w:hAnsi="Arial" w:cs="Arial"/>
                <w:color w:val="000000"/>
                <w:sz w:val="18"/>
                <w:szCs w:val="18"/>
                <w:vertAlign w:val="superscript"/>
                <w:lang w:val="el-GR"/>
              </w:rPr>
              <w:t>η</w:t>
            </w:r>
            <w:r w:rsidR="00542CB5" w:rsidRPr="0044675E">
              <w:rPr>
                <w:rFonts w:ascii="Arial" w:eastAsia="Times New Roman" w:hAnsi="Arial" w:cs="Arial"/>
                <w:color w:val="000000"/>
                <w:sz w:val="18"/>
                <w:szCs w:val="18"/>
                <w:lang w:val="el-GR"/>
              </w:rPr>
              <w:t xml:space="preserve"> Ιανουαρίου 2012</w:t>
            </w:r>
            <w:r w:rsidR="00542CB5">
              <w:rPr>
                <w:rFonts w:ascii="Arial" w:eastAsia="Times New Roman" w:hAnsi="Arial" w:cs="Arial"/>
                <w:color w:val="000000"/>
                <w:sz w:val="18"/>
                <w:szCs w:val="18"/>
                <w:lang w:val="el-GR"/>
              </w:rPr>
              <w:t xml:space="preserve">, είτε </w:t>
            </w:r>
            <w:r w:rsidR="00126C89">
              <w:rPr>
                <w:rFonts w:ascii="Arial" w:eastAsia="Times New Roman" w:hAnsi="Arial" w:cs="Arial"/>
                <w:color w:val="000000"/>
                <w:sz w:val="18"/>
                <w:szCs w:val="18"/>
                <w:lang w:val="el-GR"/>
              </w:rPr>
              <w:t xml:space="preserve">είχε </w:t>
            </w:r>
            <w:r w:rsidR="00542CB5">
              <w:rPr>
                <w:rFonts w:ascii="Arial" w:eastAsia="Times New Roman" w:hAnsi="Arial" w:cs="Arial"/>
                <w:color w:val="000000"/>
                <w:sz w:val="18"/>
                <w:szCs w:val="18"/>
                <w:lang w:val="el-GR"/>
              </w:rPr>
              <w:t>προσλ</w:t>
            </w:r>
            <w:r w:rsidR="00126C89">
              <w:rPr>
                <w:rFonts w:ascii="Arial" w:eastAsia="Times New Roman" w:hAnsi="Arial" w:cs="Arial"/>
                <w:color w:val="000000"/>
                <w:sz w:val="18"/>
                <w:szCs w:val="18"/>
                <w:lang w:val="el-GR"/>
              </w:rPr>
              <w:t>ηφθεί</w:t>
            </w:r>
            <w:r w:rsidR="00542CB5">
              <w:rPr>
                <w:rFonts w:ascii="Arial" w:eastAsia="Times New Roman" w:hAnsi="Arial" w:cs="Arial"/>
                <w:color w:val="000000"/>
                <w:sz w:val="18"/>
                <w:szCs w:val="18"/>
                <w:lang w:val="el-GR"/>
              </w:rPr>
              <w:t xml:space="preserve"> μετά την </w:t>
            </w:r>
            <w:r w:rsidR="00542CB5" w:rsidRPr="0044675E">
              <w:rPr>
                <w:rFonts w:ascii="Arial" w:eastAsia="Times New Roman" w:hAnsi="Arial" w:cs="Arial"/>
                <w:color w:val="000000"/>
                <w:sz w:val="18"/>
                <w:szCs w:val="18"/>
                <w:lang w:val="el-GR"/>
              </w:rPr>
              <w:t>1</w:t>
            </w:r>
            <w:r w:rsidR="00542CB5" w:rsidRPr="0044675E">
              <w:rPr>
                <w:rFonts w:ascii="Arial" w:eastAsia="Times New Roman" w:hAnsi="Arial" w:cs="Arial"/>
                <w:color w:val="000000"/>
                <w:sz w:val="18"/>
                <w:szCs w:val="18"/>
                <w:vertAlign w:val="superscript"/>
                <w:lang w:val="el-GR"/>
              </w:rPr>
              <w:t>η</w:t>
            </w:r>
            <w:r w:rsidR="00542CB5" w:rsidRPr="0044675E">
              <w:rPr>
                <w:rFonts w:ascii="Arial" w:eastAsia="Times New Roman" w:hAnsi="Arial" w:cs="Arial"/>
                <w:color w:val="000000"/>
                <w:sz w:val="18"/>
                <w:szCs w:val="18"/>
                <w:lang w:val="el-GR"/>
              </w:rPr>
              <w:t xml:space="preserve"> Ιανουαρίου 2012</w:t>
            </w:r>
            <w:r w:rsidR="00542CB5">
              <w:rPr>
                <w:rFonts w:ascii="Arial" w:eastAsia="Times New Roman" w:hAnsi="Arial" w:cs="Arial"/>
                <w:color w:val="000000"/>
                <w:sz w:val="18"/>
                <w:szCs w:val="18"/>
                <w:lang w:val="el-GR"/>
              </w:rPr>
              <w:t xml:space="preserve"> </w:t>
            </w:r>
            <w:r w:rsidR="00110F93">
              <w:rPr>
                <w:rFonts w:ascii="Arial" w:eastAsia="Times New Roman" w:hAnsi="Arial" w:cs="Arial"/>
                <w:color w:val="000000"/>
                <w:sz w:val="18"/>
                <w:szCs w:val="18"/>
                <w:lang w:val="el-GR"/>
              </w:rPr>
              <w:t xml:space="preserve">και έχει ήδη απασχοληθεί συνολικά για </w:t>
            </w:r>
            <w:r w:rsidR="00742543">
              <w:rPr>
                <w:rFonts w:ascii="Arial" w:eastAsia="Times New Roman" w:hAnsi="Arial" w:cs="Arial"/>
                <w:color w:val="000000"/>
                <w:sz w:val="18"/>
                <w:szCs w:val="18"/>
                <w:lang w:val="el-GR"/>
              </w:rPr>
              <w:t xml:space="preserve">είκοσι </w:t>
            </w:r>
            <w:r w:rsidR="00110F93">
              <w:rPr>
                <w:rFonts w:ascii="Arial" w:eastAsia="Times New Roman" w:hAnsi="Arial" w:cs="Arial"/>
                <w:color w:val="000000"/>
                <w:sz w:val="18"/>
                <w:szCs w:val="18"/>
                <w:lang w:val="el-GR"/>
              </w:rPr>
              <w:t xml:space="preserve">τέσσερις </w:t>
            </w:r>
            <w:r w:rsidR="00742543" w:rsidRPr="00D704EF">
              <w:rPr>
                <w:rFonts w:ascii="Arial" w:eastAsia="Times New Roman" w:hAnsi="Arial" w:cs="Arial"/>
                <w:color w:val="000000"/>
                <w:sz w:val="18"/>
                <w:szCs w:val="18"/>
                <w:lang w:val="el-GR"/>
              </w:rPr>
              <w:t>(24)</w:t>
            </w:r>
            <w:r w:rsidR="00742543">
              <w:rPr>
                <w:rFonts w:ascii="Arial" w:eastAsia="Times New Roman" w:hAnsi="Arial" w:cs="Arial"/>
                <w:color w:val="000000"/>
                <w:sz w:val="18"/>
                <w:szCs w:val="18"/>
                <w:lang w:val="el-GR"/>
              </w:rPr>
              <w:t xml:space="preserve"> </w:t>
            </w:r>
            <w:r w:rsidR="00110F93">
              <w:rPr>
                <w:rFonts w:ascii="Arial" w:eastAsia="Times New Roman" w:hAnsi="Arial" w:cs="Arial"/>
                <w:color w:val="000000"/>
                <w:sz w:val="18"/>
                <w:szCs w:val="18"/>
                <w:lang w:val="el-GR"/>
              </w:rPr>
              <w:t xml:space="preserve">μήνες </w:t>
            </w:r>
            <w:r w:rsidR="00FB53A1">
              <w:rPr>
                <w:rFonts w:ascii="Arial" w:eastAsia="Times New Roman" w:hAnsi="Arial" w:cs="Arial"/>
                <w:color w:val="000000"/>
                <w:sz w:val="18"/>
                <w:szCs w:val="18"/>
                <w:lang w:val="el-GR"/>
              </w:rPr>
              <w:t>σ</w:t>
            </w:r>
            <w:r w:rsidR="00110F93">
              <w:rPr>
                <w:rFonts w:ascii="Arial" w:eastAsia="Times New Roman" w:hAnsi="Arial" w:cs="Arial"/>
                <w:color w:val="000000"/>
                <w:sz w:val="18"/>
                <w:szCs w:val="18"/>
                <w:lang w:val="el-GR"/>
              </w:rPr>
              <w:t>ε μειωμένη κλίμακα εισδοχής, και</w:t>
            </w:r>
          </w:p>
          <w:p w14:paraId="19D23A19" w14:textId="77777777" w:rsidR="00E22A1D" w:rsidRPr="00D704EF" w:rsidRDefault="00110F93">
            <w:pPr>
              <w:spacing w:after="0" w:line="240" w:lineRule="auto"/>
              <w:ind w:firstLine="34"/>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δ</w:t>
            </w:r>
            <w:r w:rsidRPr="00D704EF">
              <w:rPr>
                <w:rFonts w:ascii="Arial" w:eastAsia="Times New Roman" w:hAnsi="Arial" w:cs="Arial"/>
                <w:color w:val="000000"/>
                <w:sz w:val="18"/>
                <w:szCs w:val="18"/>
                <w:lang w:val="el-GR"/>
              </w:rPr>
              <w:t xml:space="preserve">) </w:t>
            </w:r>
            <w:r>
              <w:rPr>
                <w:rFonts w:ascii="Arial" w:eastAsia="Times New Roman" w:hAnsi="Arial" w:cs="Arial"/>
                <w:color w:val="000000"/>
                <w:sz w:val="18"/>
                <w:szCs w:val="18"/>
                <w:lang w:val="el-GR"/>
              </w:rPr>
              <w:t xml:space="preserve">μόνιμου υπαλλήλου της κρατικής υπηρεσίας ή νομικού προσώπου δημοσίου δικαίου που διορίζεται σε μόνιμη θέση στην Αρχή Ηλεκτρισμού Κύπρου, χωρίς να έχει μεσολαβήσει διακοπή της απασχόλησης, και, είτε είχε </w:t>
            </w:r>
            <w:r w:rsidR="00886AC9">
              <w:rPr>
                <w:rFonts w:ascii="Arial" w:eastAsia="Times New Roman" w:hAnsi="Arial" w:cs="Arial"/>
                <w:color w:val="000000"/>
                <w:sz w:val="18"/>
                <w:szCs w:val="18"/>
                <w:lang w:val="el-GR"/>
              </w:rPr>
              <w:t xml:space="preserve">διοριστεί πριν την </w:t>
            </w:r>
            <w:r w:rsidR="00742543" w:rsidRPr="0044675E">
              <w:rPr>
                <w:rFonts w:ascii="Arial" w:eastAsia="Times New Roman" w:hAnsi="Arial" w:cs="Arial"/>
                <w:color w:val="000000"/>
                <w:sz w:val="18"/>
                <w:szCs w:val="18"/>
                <w:lang w:val="el-GR"/>
              </w:rPr>
              <w:t>1</w:t>
            </w:r>
            <w:r w:rsidR="00742543" w:rsidRPr="0044675E">
              <w:rPr>
                <w:rFonts w:ascii="Arial" w:eastAsia="Times New Roman" w:hAnsi="Arial" w:cs="Arial"/>
                <w:color w:val="000000"/>
                <w:sz w:val="18"/>
                <w:szCs w:val="18"/>
                <w:vertAlign w:val="superscript"/>
                <w:lang w:val="el-GR"/>
              </w:rPr>
              <w:t>η</w:t>
            </w:r>
            <w:r w:rsidR="00742543" w:rsidRPr="0044675E">
              <w:rPr>
                <w:rFonts w:ascii="Arial" w:eastAsia="Times New Roman" w:hAnsi="Arial" w:cs="Arial"/>
                <w:color w:val="000000"/>
                <w:sz w:val="18"/>
                <w:szCs w:val="18"/>
                <w:lang w:val="el-GR"/>
              </w:rPr>
              <w:t xml:space="preserve"> Ιανουαρίου 2012</w:t>
            </w:r>
            <w:r w:rsidR="00886AC9">
              <w:rPr>
                <w:rFonts w:ascii="Arial" w:eastAsia="Times New Roman" w:hAnsi="Arial" w:cs="Arial"/>
                <w:color w:val="000000"/>
                <w:sz w:val="18"/>
                <w:szCs w:val="18"/>
                <w:lang w:val="el-GR"/>
              </w:rPr>
              <w:t xml:space="preserve"> στην κρατική υπηρεσία ή στο νομικό πρόσωπο δημοσίου δικαίου</w:t>
            </w:r>
            <w:r w:rsidR="00FB53A1">
              <w:rPr>
                <w:rFonts w:ascii="Arial" w:eastAsia="Times New Roman" w:hAnsi="Arial" w:cs="Arial"/>
                <w:color w:val="000000"/>
                <w:sz w:val="18"/>
                <w:szCs w:val="18"/>
                <w:lang w:val="el-GR"/>
              </w:rPr>
              <w:t>,</w:t>
            </w:r>
            <w:r w:rsidR="00886AC9">
              <w:rPr>
                <w:rFonts w:ascii="Arial" w:eastAsia="Times New Roman" w:hAnsi="Arial" w:cs="Arial"/>
                <w:color w:val="000000"/>
                <w:sz w:val="18"/>
                <w:szCs w:val="18"/>
                <w:lang w:val="el-GR"/>
              </w:rPr>
              <w:t xml:space="preserve"> είτε είχε </w:t>
            </w:r>
            <w:r>
              <w:rPr>
                <w:rFonts w:ascii="Arial" w:eastAsia="Times New Roman" w:hAnsi="Arial" w:cs="Arial"/>
                <w:color w:val="000000"/>
                <w:sz w:val="18"/>
                <w:szCs w:val="18"/>
                <w:lang w:val="el-GR"/>
              </w:rPr>
              <w:t xml:space="preserve">απασχοληθεί </w:t>
            </w:r>
            <w:r w:rsidR="00886AC9">
              <w:rPr>
                <w:rFonts w:ascii="Arial" w:eastAsia="Times New Roman" w:hAnsi="Arial" w:cs="Arial"/>
                <w:color w:val="000000"/>
                <w:sz w:val="18"/>
                <w:szCs w:val="18"/>
                <w:lang w:val="el-GR"/>
              </w:rPr>
              <w:t xml:space="preserve">στην κρατική υπηρεσία ή στο νομικό πρόσωπο δημοσίου δικαίου συνολικά για </w:t>
            </w:r>
            <w:r w:rsidR="00742543">
              <w:rPr>
                <w:rFonts w:ascii="Arial" w:eastAsia="Times New Roman" w:hAnsi="Arial" w:cs="Arial"/>
                <w:color w:val="000000"/>
                <w:sz w:val="18"/>
                <w:szCs w:val="18"/>
                <w:lang w:val="el-GR"/>
              </w:rPr>
              <w:t xml:space="preserve">είκοσι </w:t>
            </w:r>
            <w:r w:rsidR="00886AC9">
              <w:rPr>
                <w:rFonts w:ascii="Arial" w:eastAsia="Times New Roman" w:hAnsi="Arial" w:cs="Arial"/>
                <w:color w:val="000000"/>
                <w:sz w:val="18"/>
                <w:szCs w:val="18"/>
                <w:lang w:val="el-GR"/>
              </w:rPr>
              <w:t xml:space="preserve">τέσσερις </w:t>
            </w:r>
            <w:r w:rsidR="00742543" w:rsidRPr="00D704EF">
              <w:rPr>
                <w:rFonts w:ascii="Arial" w:eastAsia="Times New Roman" w:hAnsi="Arial" w:cs="Arial"/>
                <w:color w:val="000000"/>
                <w:sz w:val="18"/>
                <w:szCs w:val="18"/>
                <w:lang w:val="el-GR"/>
              </w:rPr>
              <w:t>(24)</w:t>
            </w:r>
            <w:r w:rsidR="00742543">
              <w:rPr>
                <w:rFonts w:ascii="Arial" w:eastAsia="Times New Roman" w:hAnsi="Arial" w:cs="Arial"/>
                <w:color w:val="000000"/>
                <w:sz w:val="18"/>
                <w:szCs w:val="18"/>
                <w:lang w:val="el-GR"/>
              </w:rPr>
              <w:t xml:space="preserve"> </w:t>
            </w:r>
            <w:r w:rsidR="00886AC9">
              <w:rPr>
                <w:rFonts w:ascii="Arial" w:eastAsia="Times New Roman" w:hAnsi="Arial" w:cs="Arial"/>
                <w:color w:val="000000"/>
                <w:sz w:val="18"/>
                <w:szCs w:val="18"/>
                <w:lang w:val="el-GR"/>
              </w:rPr>
              <w:t>μήνες σε μειωμένη κλίμακα εισδοχής, πριν διοριστεί στην Αρχή Ηλεκτρισμού Κύπρου</w:t>
            </w:r>
            <w:r w:rsidR="00B65B69" w:rsidRPr="00D704EF">
              <w:rPr>
                <w:rFonts w:ascii="Arial" w:eastAsia="Times New Roman" w:hAnsi="Arial" w:cs="Arial"/>
                <w:color w:val="000000"/>
                <w:sz w:val="18"/>
                <w:szCs w:val="18"/>
                <w:lang w:val="el-GR"/>
              </w:rPr>
              <w:t>:</w:t>
            </w:r>
            <w:r w:rsidR="00542CB5">
              <w:rPr>
                <w:rFonts w:ascii="Arial" w:eastAsia="Times New Roman" w:hAnsi="Arial" w:cs="Arial"/>
                <w:color w:val="000000"/>
                <w:sz w:val="18"/>
                <w:szCs w:val="18"/>
                <w:lang w:val="el-GR"/>
              </w:rPr>
              <w:t xml:space="preserve"> </w:t>
            </w:r>
          </w:p>
        </w:tc>
      </w:tr>
      <w:tr w:rsidR="0044675E" w:rsidRPr="008957E2" w14:paraId="1036848F" w14:textId="77777777" w:rsidTr="00DA5C00">
        <w:trPr>
          <w:gridAfter w:val="1"/>
          <w:wAfter w:w="3190" w:type="dxa"/>
          <w:trHeight w:val="480"/>
        </w:trPr>
        <w:tc>
          <w:tcPr>
            <w:tcW w:w="2027" w:type="dxa"/>
            <w:shd w:val="clear" w:color="auto" w:fill="auto"/>
            <w:hideMark/>
          </w:tcPr>
          <w:p w14:paraId="215F39D5"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hideMark/>
          </w:tcPr>
          <w:p w14:paraId="5D3A5966" w14:textId="77777777" w:rsidR="0044675E" w:rsidRPr="001B1992" w:rsidRDefault="0044675E" w:rsidP="0044675E">
            <w:pPr>
              <w:spacing w:after="0" w:line="240" w:lineRule="auto"/>
              <w:jc w:val="both"/>
              <w:rPr>
                <w:rFonts w:ascii="Arial" w:eastAsia="Times New Roman" w:hAnsi="Arial" w:cs="Arial"/>
                <w:color w:val="000000"/>
                <w:sz w:val="18"/>
                <w:szCs w:val="18"/>
                <w:highlight w:val="yellow"/>
                <w:lang w:val="el-GR"/>
              </w:rPr>
            </w:pPr>
          </w:p>
        </w:tc>
        <w:tc>
          <w:tcPr>
            <w:tcW w:w="7362" w:type="dxa"/>
            <w:gridSpan w:val="2"/>
            <w:shd w:val="clear" w:color="auto" w:fill="auto"/>
            <w:hideMark/>
          </w:tcPr>
          <w:p w14:paraId="228480AA" w14:textId="77777777" w:rsidR="0044675E" w:rsidRPr="00D704EF" w:rsidRDefault="0044675E" w:rsidP="0044675E">
            <w:pPr>
              <w:spacing w:after="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   </w:t>
            </w:r>
          </w:p>
          <w:p w14:paraId="5048AEBB" w14:textId="77777777" w:rsidR="00C643C7" w:rsidRDefault="00C643C7" w:rsidP="009B7F6D">
            <w:pPr>
              <w:spacing w:after="0" w:line="240" w:lineRule="auto"/>
              <w:ind w:firstLine="318"/>
              <w:jc w:val="both"/>
              <w:rPr>
                <w:rFonts w:ascii="Arial" w:eastAsia="Times New Roman" w:hAnsi="Arial" w:cs="Arial"/>
                <w:color w:val="000000"/>
                <w:sz w:val="18"/>
                <w:szCs w:val="18"/>
                <w:lang w:val="el-GR"/>
              </w:rPr>
            </w:pPr>
            <w:r w:rsidRPr="00F11D9E">
              <w:rPr>
                <w:rFonts w:ascii="Arial" w:eastAsia="Times New Roman" w:hAnsi="Arial" w:cs="Arial"/>
                <w:color w:val="000000"/>
                <w:sz w:val="18"/>
                <w:szCs w:val="18"/>
                <w:lang w:val="el-GR"/>
              </w:rPr>
              <w:t xml:space="preserve">Νοείται ότι, υπηρεσία σε μειωμένη κλίμακα εισδοχής στην κρατική υπηρεσία ή στο νομικό πρόσωπο δημόσιου δικαίου συμψηφίζεται με υπηρεσία σε μειωμένη κλίμακα εισδοχής στον Οργανισμό για σκοπούς συμπλήρωσης των </w:t>
            </w:r>
            <w:r w:rsidR="00B65B69" w:rsidRPr="00D704EF">
              <w:rPr>
                <w:rFonts w:ascii="Arial" w:eastAsia="Times New Roman" w:hAnsi="Arial" w:cs="Arial"/>
                <w:color w:val="000000"/>
                <w:sz w:val="18"/>
                <w:szCs w:val="18"/>
                <w:lang w:val="el-GR"/>
              </w:rPr>
              <w:t>είκοσι</w:t>
            </w:r>
            <w:r w:rsidR="00B65B69">
              <w:rPr>
                <w:rFonts w:ascii="Arial" w:eastAsia="Times New Roman" w:hAnsi="Arial" w:cs="Arial"/>
                <w:color w:val="000000"/>
                <w:sz w:val="18"/>
                <w:szCs w:val="18"/>
                <w:lang w:val="el-GR"/>
              </w:rPr>
              <w:t xml:space="preserve"> τ</w:t>
            </w:r>
            <w:r w:rsidR="00B65B69" w:rsidRPr="00D704EF">
              <w:rPr>
                <w:rFonts w:ascii="Arial" w:eastAsia="Times New Roman" w:hAnsi="Arial" w:cs="Arial"/>
                <w:color w:val="000000"/>
                <w:sz w:val="18"/>
                <w:szCs w:val="18"/>
                <w:lang w:val="el-GR"/>
              </w:rPr>
              <w:t>εσσάρων (24) μηνών</w:t>
            </w:r>
            <w:r w:rsidRPr="00F11D9E">
              <w:rPr>
                <w:rFonts w:ascii="Arial" w:eastAsia="Times New Roman" w:hAnsi="Arial" w:cs="Arial"/>
                <w:color w:val="000000"/>
                <w:sz w:val="18"/>
                <w:szCs w:val="18"/>
                <w:lang w:val="el-GR"/>
              </w:rPr>
              <w:t>.</w:t>
            </w:r>
            <w:r w:rsidRPr="00D704EF">
              <w:rPr>
                <w:rFonts w:ascii="Arial" w:eastAsia="Times New Roman" w:hAnsi="Arial" w:cs="Arial"/>
                <w:color w:val="000000"/>
                <w:sz w:val="18"/>
                <w:szCs w:val="18"/>
                <w:lang w:val="el-GR"/>
              </w:rPr>
              <w:t xml:space="preserve"> </w:t>
            </w:r>
          </w:p>
          <w:p w14:paraId="0F6425E3" w14:textId="77777777" w:rsidR="00C643C7" w:rsidRDefault="00C643C7" w:rsidP="009B7F6D">
            <w:pPr>
              <w:spacing w:after="0" w:line="240" w:lineRule="auto"/>
              <w:ind w:firstLine="318"/>
              <w:jc w:val="both"/>
              <w:rPr>
                <w:rFonts w:ascii="Arial" w:eastAsia="Times New Roman" w:hAnsi="Arial" w:cs="Arial"/>
                <w:color w:val="000000"/>
                <w:sz w:val="18"/>
                <w:szCs w:val="18"/>
                <w:lang w:val="el-GR"/>
              </w:rPr>
            </w:pPr>
          </w:p>
          <w:p w14:paraId="100E22CD" w14:textId="77777777" w:rsidR="00D704EF" w:rsidRPr="00D704EF" w:rsidRDefault="00D704EF" w:rsidP="009B7F6D">
            <w:pPr>
              <w:spacing w:after="0" w:line="240" w:lineRule="auto"/>
              <w:ind w:firstLine="318"/>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(3) </w:t>
            </w:r>
            <w:r w:rsidR="0044675E" w:rsidRPr="00D704EF">
              <w:rPr>
                <w:rFonts w:ascii="Arial" w:eastAsia="Times New Roman" w:hAnsi="Arial" w:cs="Arial"/>
                <w:color w:val="000000"/>
                <w:sz w:val="18"/>
                <w:szCs w:val="18"/>
                <w:lang w:val="el-GR"/>
              </w:rPr>
              <w:t xml:space="preserve">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w:t>
            </w:r>
            <w:r w:rsidR="009C4461">
              <w:rPr>
                <w:rFonts w:ascii="Arial" w:eastAsia="Times New Roman" w:hAnsi="Arial" w:cs="Arial"/>
                <w:color w:val="000000"/>
                <w:sz w:val="18"/>
                <w:szCs w:val="18"/>
                <w:lang w:val="el-GR"/>
              </w:rPr>
              <w:t xml:space="preserve">στον ίδιο εργοδότη </w:t>
            </w:r>
            <w:r w:rsidR="0044675E" w:rsidRPr="00D704EF">
              <w:rPr>
                <w:rFonts w:ascii="Arial" w:eastAsia="Times New Roman" w:hAnsi="Arial" w:cs="Arial"/>
                <w:color w:val="000000"/>
                <w:sz w:val="18"/>
                <w:szCs w:val="18"/>
                <w:lang w:val="el-GR"/>
              </w:rPr>
              <w:t xml:space="preserve">για σκοπούς συμπλήρωσης των </w:t>
            </w:r>
            <w:r w:rsidR="00742543" w:rsidRPr="00D704EF">
              <w:rPr>
                <w:rFonts w:ascii="Arial" w:eastAsia="Times New Roman" w:hAnsi="Arial" w:cs="Arial"/>
                <w:color w:val="000000"/>
                <w:sz w:val="18"/>
                <w:szCs w:val="18"/>
                <w:lang w:val="el-GR"/>
              </w:rPr>
              <w:t>είκοσι</w:t>
            </w:r>
            <w:r w:rsidR="00742543">
              <w:rPr>
                <w:rFonts w:ascii="Arial" w:eastAsia="Times New Roman" w:hAnsi="Arial" w:cs="Arial"/>
                <w:color w:val="000000"/>
                <w:sz w:val="18"/>
                <w:szCs w:val="18"/>
                <w:lang w:val="el-GR"/>
              </w:rPr>
              <w:t xml:space="preserve"> </w:t>
            </w:r>
            <w:r w:rsidR="0044675E" w:rsidRPr="00D704EF">
              <w:rPr>
                <w:rFonts w:ascii="Arial" w:eastAsia="Times New Roman" w:hAnsi="Arial" w:cs="Arial"/>
                <w:color w:val="000000"/>
                <w:sz w:val="18"/>
                <w:szCs w:val="18"/>
                <w:lang w:val="el-GR"/>
              </w:rPr>
              <w:t xml:space="preserve">τεσσάρων </w:t>
            </w:r>
            <w:r w:rsidRPr="00D704EF">
              <w:rPr>
                <w:rFonts w:ascii="Arial" w:eastAsia="Times New Roman" w:hAnsi="Arial" w:cs="Arial"/>
                <w:color w:val="000000"/>
                <w:sz w:val="18"/>
                <w:szCs w:val="18"/>
                <w:lang w:val="el-GR"/>
              </w:rPr>
              <w:t xml:space="preserve">(24) </w:t>
            </w:r>
            <w:r w:rsidR="0044675E" w:rsidRPr="00D704EF">
              <w:rPr>
                <w:rFonts w:ascii="Arial" w:eastAsia="Times New Roman" w:hAnsi="Arial" w:cs="Arial"/>
                <w:color w:val="000000"/>
                <w:sz w:val="18"/>
                <w:szCs w:val="18"/>
                <w:lang w:val="el-GR"/>
              </w:rPr>
              <w:t>μηνών</w:t>
            </w:r>
            <w:r w:rsidRPr="00D704EF">
              <w:rPr>
                <w:rFonts w:ascii="Arial" w:eastAsia="Times New Roman" w:hAnsi="Arial" w:cs="Arial"/>
                <w:color w:val="000000"/>
                <w:sz w:val="18"/>
                <w:szCs w:val="18"/>
                <w:lang w:val="el-GR"/>
              </w:rPr>
              <w:t>:</w:t>
            </w:r>
            <w:r w:rsidR="0044675E" w:rsidRPr="00D704EF">
              <w:rPr>
                <w:rFonts w:ascii="Arial" w:eastAsia="Times New Roman" w:hAnsi="Arial" w:cs="Arial"/>
                <w:color w:val="000000"/>
                <w:sz w:val="18"/>
                <w:szCs w:val="18"/>
                <w:lang w:val="el-GR"/>
              </w:rPr>
              <w:t xml:space="preserve"> </w:t>
            </w:r>
          </w:p>
          <w:p w14:paraId="0959C1D5" w14:textId="77777777" w:rsidR="00527AD8" w:rsidRPr="00E47926" w:rsidRDefault="00527AD8" w:rsidP="008C0DA9">
            <w:pPr>
              <w:spacing w:after="0" w:line="240" w:lineRule="auto"/>
              <w:jc w:val="both"/>
              <w:rPr>
                <w:rFonts w:ascii="Arial" w:eastAsia="Times New Roman" w:hAnsi="Arial" w:cs="Arial"/>
                <w:color w:val="000000"/>
                <w:sz w:val="8"/>
                <w:szCs w:val="18"/>
                <w:lang w:val="el-GR"/>
              </w:rPr>
            </w:pPr>
          </w:p>
          <w:p w14:paraId="536DB410" w14:textId="77777777" w:rsidR="0044675E" w:rsidRPr="00D704EF" w:rsidRDefault="0044675E" w:rsidP="00D704EF">
            <w:pPr>
              <w:spacing w:after="0" w:line="240" w:lineRule="auto"/>
              <w:ind w:firstLine="234"/>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Νοείται ότι</w:t>
            </w:r>
            <w:r w:rsidR="00D704EF" w:rsidRPr="00D704EF">
              <w:rPr>
                <w:rFonts w:ascii="Arial" w:eastAsia="Times New Roman" w:hAnsi="Arial" w:cs="Arial"/>
                <w:color w:val="000000"/>
                <w:sz w:val="18"/>
                <w:szCs w:val="18"/>
                <w:lang w:val="el-GR"/>
              </w:rPr>
              <w:t>,</w:t>
            </w:r>
            <w:r w:rsidRPr="00D704EF">
              <w:rPr>
                <w:rFonts w:ascii="Arial" w:eastAsia="Times New Roman" w:hAnsi="Arial" w:cs="Arial"/>
                <w:color w:val="000000"/>
                <w:sz w:val="18"/>
                <w:szCs w:val="18"/>
                <w:lang w:val="el-GR"/>
              </w:rPr>
              <w:t xml:space="preserve"> για σκοπούς συμπλήρωσης των </w:t>
            </w:r>
            <w:r w:rsidR="00742543" w:rsidRPr="00D704EF">
              <w:rPr>
                <w:rFonts w:ascii="Arial" w:eastAsia="Times New Roman" w:hAnsi="Arial" w:cs="Arial"/>
                <w:color w:val="000000"/>
                <w:sz w:val="18"/>
                <w:szCs w:val="18"/>
                <w:lang w:val="el-GR"/>
              </w:rPr>
              <w:t>είκοσι</w:t>
            </w:r>
            <w:r w:rsidR="00742543">
              <w:rPr>
                <w:rFonts w:ascii="Arial" w:eastAsia="Times New Roman" w:hAnsi="Arial" w:cs="Arial"/>
                <w:color w:val="000000"/>
                <w:sz w:val="18"/>
                <w:szCs w:val="18"/>
                <w:lang w:val="el-GR"/>
              </w:rPr>
              <w:t xml:space="preserve"> τ</w:t>
            </w:r>
            <w:r w:rsidRPr="00D704EF">
              <w:rPr>
                <w:rFonts w:ascii="Arial" w:eastAsia="Times New Roman" w:hAnsi="Arial" w:cs="Arial"/>
                <w:color w:val="000000"/>
                <w:sz w:val="18"/>
                <w:szCs w:val="18"/>
                <w:lang w:val="el-GR"/>
              </w:rPr>
              <w:t>εσσάρων</w:t>
            </w:r>
            <w:r w:rsidR="00D704EF" w:rsidRPr="00D704EF">
              <w:rPr>
                <w:rFonts w:ascii="Arial" w:eastAsia="Times New Roman" w:hAnsi="Arial" w:cs="Arial"/>
                <w:color w:val="000000"/>
                <w:sz w:val="18"/>
                <w:szCs w:val="18"/>
                <w:lang w:val="el-GR"/>
              </w:rPr>
              <w:t xml:space="preserve"> (24)</w:t>
            </w:r>
            <w:r w:rsidRPr="00D704EF">
              <w:rPr>
                <w:rFonts w:ascii="Arial" w:eastAsia="Times New Roman" w:hAnsi="Arial" w:cs="Arial"/>
                <w:color w:val="000000"/>
                <w:sz w:val="18"/>
                <w:szCs w:val="18"/>
                <w:lang w:val="el-GR"/>
              </w:rPr>
              <w:t xml:space="preserve">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32A19FAE" w14:textId="77777777" w:rsidR="00ED29B3" w:rsidRPr="00D704EF" w:rsidRDefault="00ED29B3" w:rsidP="00F11D9E">
            <w:pPr>
              <w:spacing w:before="240" w:after="0" w:line="240" w:lineRule="auto"/>
              <w:ind w:firstLine="318"/>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(4) Ο όρος &lt;&lt;θέσεις&gt;&gt; περιλαμβάνει μόνιμες θέσεις στην Αρχή Ηλεκτρισμού Κύπρου, με τις υπό αναφορά κλίμακες εισδοχής. Ο όρος &lt;&lt;πρόσωπα που προσλαμβάνονται πάνω σε έκτακτη βάση ή με σύμβαση&gt;&gt;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p w14:paraId="7D77B631" w14:textId="77777777" w:rsidR="009C4461" w:rsidRPr="00F11D9E" w:rsidRDefault="009C4461" w:rsidP="0044675E">
            <w:pPr>
              <w:spacing w:after="0" w:line="240" w:lineRule="auto"/>
              <w:jc w:val="both"/>
              <w:rPr>
                <w:rFonts w:ascii="Arial" w:eastAsia="Times New Roman" w:hAnsi="Arial" w:cs="Arial"/>
                <w:color w:val="000000"/>
                <w:sz w:val="14"/>
                <w:szCs w:val="18"/>
                <w:lang w:val="el-GR"/>
              </w:rPr>
            </w:pPr>
          </w:p>
          <w:p w14:paraId="749569C9" w14:textId="77777777" w:rsidR="0044675E" w:rsidRDefault="0044675E" w:rsidP="00F11D9E">
            <w:pPr>
              <w:spacing w:after="0" w:line="240" w:lineRule="auto"/>
              <w:ind w:firstLine="318"/>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w:t>
            </w:r>
            <w:r w:rsidR="00ED29B3">
              <w:rPr>
                <w:rFonts w:ascii="Arial" w:eastAsia="Times New Roman" w:hAnsi="Arial" w:cs="Arial"/>
                <w:color w:val="000000"/>
                <w:sz w:val="18"/>
                <w:szCs w:val="18"/>
                <w:lang w:val="el-GR"/>
              </w:rPr>
              <w:t>5</w:t>
            </w:r>
            <w:r w:rsidRPr="00D704EF">
              <w:rPr>
                <w:rFonts w:ascii="Arial" w:eastAsia="Times New Roman" w:hAnsi="Arial" w:cs="Arial"/>
                <w:color w:val="000000"/>
                <w:sz w:val="18"/>
                <w:szCs w:val="18"/>
                <w:lang w:val="el-GR"/>
              </w:rPr>
              <w:t>)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r w:rsidR="009C4461">
              <w:rPr>
                <w:rFonts w:ascii="Arial" w:eastAsia="Times New Roman" w:hAnsi="Arial" w:cs="Arial"/>
                <w:color w:val="000000"/>
                <w:sz w:val="18"/>
                <w:szCs w:val="18"/>
                <w:lang w:val="el-GR"/>
              </w:rPr>
              <w:t xml:space="preserve"> </w:t>
            </w:r>
          </w:p>
          <w:p w14:paraId="23084B1E" w14:textId="77777777" w:rsidR="00E47926" w:rsidRPr="00E47926" w:rsidRDefault="00E47926" w:rsidP="00F11D9E">
            <w:pPr>
              <w:spacing w:after="0" w:line="240" w:lineRule="auto"/>
              <w:ind w:firstLine="318"/>
              <w:jc w:val="both"/>
              <w:rPr>
                <w:rFonts w:ascii="Arial" w:eastAsia="Times New Roman" w:hAnsi="Arial" w:cs="Arial"/>
                <w:color w:val="000000"/>
                <w:sz w:val="14"/>
                <w:szCs w:val="18"/>
                <w:lang w:val="el-GR"/>
              </w:rPr>
            </w:pPr>
          </w:p>
        </w:tc>
      </w:tr>
      <w:tr w:rsidR="00D704EF" w:rsidRPr="008957E2" w14:paraId="265DFC1B" w14:textId="77777777" w:rsidTr="00DA5C00">
        <w:trPr>
          <w:gridAfter w:val="1"/>
          <w:wAfter w:w="3190" w:type="dxa"/>
          <w:trHeight w:val="1215"/>
        </w:trPr>
        <w:tc>
          <w:tcPr>
            <w:tcW w:w="2027" w:type="dxa"/>
            <w:shd w:val="clear" w:color="auto" w:fill="auto"/>
            <w:hideMark/>
          </w:tcPr>
          <w:p w14:paraId="16882071"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Απαγόρευση  πλήρωσης κενών θέσεων.</w:t>
            </w:r>
          </w:p>
          <w:p w14:paraId="7F515541"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 xml:space="preserve"> 21(Ι) του 2013</w:t>
            </w:r>
          </w:p>
          <w:p w14:paraId="6E40A661"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153(Ι) του 2013</w:t>
            </w:r>
          </w:p>
          <w:p w14:paraId="413BDC89"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 xml:space="preserve">169(Ι) του 2013 </w:t>
            </w:r>
          </w:p>
          <w:p w14:paraId="30885301"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 xml:space="preserve">157(Ι) του 2014 </w:t>
            </w:r>
          </w:p>
          <w:p w14:paraId="78E52207"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 xml:space="preserve">202(Ι) του 2014 </w:t>
            </w:r>
          </w:p>
          <w:p w14:paraId="0957707D"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195(Ι) του 2015</w:t>
            </w:r>
          </w:p>
          <w:p w14:paraId="7A832E51" w14:textId="77777777" w:rsidR="00D704EF" w:rsidRPr="009E7B47" w:rsidRDefault="00D704EF" w:rsidP="00D704EF">
            <w:pPr>
              <w:pStyle w:val="Style7"/>
              <w:widowControl/>
              <w:rPr>
                <w:color w:val="000000"/>
                <w:sz w:val="18"/>
                <w:szCs w:val="18"/>
                <w:lang w:val="el-GR"/>
              </w:rPr>
            </w:pPr>
            <w:r w:rsidRPr="009E7B47">
              <w:rPr>
                <w:color w:val="000000"/>
                <w:sz w:val="18"/>
                <w:szCs w:val="18"/>
                <w:lang w:val="el-GR"/>
              </w:rPr>
              <w:t xml:space="preserve"> </w:t>
            </w:r>
            <w:r w:rsidRPr="00545EC3">
              <w:rPr>
                <w:color w:val="000000"/>
                <w:sz w:val="18"/>
                <w:szCs w:val="18"/>
                <w:lang w:val="el-GR"/>
              </w:rPr>
              <w:t>60(</w:t>
            </w:r>
            <w:r w:rsidRPr="009E7B47">
              <w:rPr>
                <w:color w:val="000000"/>
                <w:sz w:val="18"/>
                <w:szCs w:val="18"/>
                <w:lang w:val="el-GR"/>
              </w:rPr>
              <w:t>Ι</w:t>
            </w:r>
            <w:r w:rsidRPr="00545EC3">
              <w:rPr>
                <w:color w:val="000000"/>
                <w:sz w:val="18"/>
                <w:szCs w:val="18"/>
                <w:lang w:val="el-GR"/>
              </w:rPr>
              <w:t>) του 2017</w:t>
            </w:r>
            <w:r w:rsidRPr="009E7B47">
              <w:rPr>
                <w:color w:val="000000"/>
                <w:sz w:val="18"/>
                <w:szCs w:val="18"/>
                <w:lang w:val="el-GR"/>
              </w:rPr>
              <w:t>.</w:t>
            </w:r>
          </w:p>
          <w:p w14:paraId="1594E180" w14:textId="77777777" w:rsidR="00D704EF" w:rsidRPr="009E7B47" w:rsidRDefault="00D704EF" w:rsidP="00D704EF">
            <w:pPr>
              <w:spacing w:after="0" w:line="240" w:lineRule="auto"/>
              <w:rPr>
                <w:rFonts w:ascii="Arial" w:eastAsia="Times New Roman" w:hAnsi="Arial" w:cs="Arial"/>
                <w:color w:val="000000"/>
                <w:sz w:val="18"/>
                <w:szCs w:val="18"/>
                <w:lang w:val="el-GR"/>
              </w:rPr>
            </w:pPr>
          </w:p>
        </w:tc>
        <w:tc>
          <w:tcPr>
            <w:tcW w:w="256" w:type="dxa"/>
            <w:shd w:val="clear" w:color="auto" w:fill="auto"/>
            <w:hideMark/>
          </w:tcPr>
          <w:p w14:paraId="0B9B9996" w14:textId="77777777" w:rsidR="00D704EF" w:rsidRPr="009E7B47" w:rsidRDefault="00D704EF" w:rsidP="00D704EF">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6B5FB7CD" w14:textId="23A5DCD8" w:rsidR="009E7B47" w:rsidRPr="009E7B47" w:rsidRDefault="009E7B47" w:rsidP="00821D4D">
            <w:pPr>
              <w:spacing w:after="0" w:line="240" w:lineRule="auto"/>
              <w:ind w:firstLine="176"/>
              <w:jc w:val="both"/>
              <w:rPr>
                <w:rFonts w:eastAsia="Times New Roman"/>
                <w:color w:val="000000"/>
                <w:sz w:val="18"/>
                <w:szCs w:val="18"/>
                <w:lang w:val="el-GR"/>
              </w:rPr>
            </w:pPr>
            <w:r w:rsidRPr="00BC1843">
              <w:rPr>
                <w:rFonts w:ascii="Arial" w:eastAsia="Times New Roman" w:hAnsi="Arial" w:cs="Arial"/>
                <w:b/>
                <w:color w:val="000000"/>
                <w:sz w:val="18"/>
                <w:szCs w:val="18"/>
                <w:lang w:val="el-GR"/>
              </w:rPr>
              <w:t>8.</w:t>
            </w:r>
            <w:r w:rsidRPr="00A86F22">
              <w:rPr>
                <w:rFonts w:ascii="Arial" w:eastAsia="Times New Roman" w:hAnsi="Arial" w:cs="Arial"/>
                <w:color w:val="000000"/>
                <w:sz w:val="18"/>
                <w:szCs w:val="18"/>
                <w:lang w:val="el-GR"/>
              </w:rPr>
              <w:t>-</w:t>
            </w:r>
            <w:r w:rsidRPr="009E7B47">
              <w:rPr>
                <w:rFonts w:ascii="Arial" w:eastAsia="Times New Roman" w:hAnsi="Arial" w:cs="Arial"/>
                <w:color w:val="000000"/>
                <w:sz w:val="18"/>
                <w:szCs w:val="18"/>
                <w:lang w:val="el-GR"/>
              </w:rPr>
              <w:t xml:space="preserve">(1) </w:t>
            </w:r>
            <w:r w:rsidR="00B031C6" w:rsidRPr="0044675E">
              <w:rPr>
                <w:rFonts w:ascii="Arial" w:eastAsia="Times New Roman" w:hAnsi="Arial" w:cs="Arial"/>
                <w:color w:val="000000"/>
                <w:sz w:val="18"/>
                <w:szCs w:val="18"/>
                <w:lang w:val="el-GR"/>
              </w:rPr>
              <w:t>Ανεξαρτήτως</w:t>
            </w:r>
            <w:r w:rsidR="00D704EF" w:rsidRPr="009E7B47">
              <w:rPr>
                <w:rFonts w:eastAsia="Times New Roman"/>
                <w:color w:val="000000"/>
                <w:sz w:val="18"/>
                <w:szCs w:val="18"/>
                <w:lang w:val="el-GR"/>
              </w:rPr>
              <w:t xml:space="preserve"> των διατάξεων οποιουδήποτε σε ισχύ Νόμου ή Κανονισμών που εκδίδονται δυνάμει αυτού, κατά την περίοδο που λήγει την 31</w:t>
            </w:r>
            <w:r w:rsidR="00D704EF" w:rsidRPr="00912518">
              <w:rPr>
                <w:rFonts w:eastAsia="Times New Roman"/>
                <w:color w:val="000000"/>
                <w:sz w:val="18"/>
                <w:szCs w:val="18"/>
                <w:vertAlign w:val="superscript"/>
                <w:lang w:val="el-GR"/>
              </w:rPr>
              <w:t>η</w:t>
            </w:r>
            <w:r w:rsidR="00D704EF" w:rsidRPr="009E7B47">
              <w:rPr>
                <w:rFonts w:eastAsia="Times New Roman"/>
                <w:color w:val="000000"/>
                <w:sz w:val="18"/>
                <w:szCs w:val="18"/>
                <w:lang w:val="el-GR"/>
              </w:rPr>
              <w:t xml:space="preserve"> Δεκεμβρίου 20</w:t>
            </w:r>
            <w:r w:rsidR="00742543">
              <w:rPr>
                <w:rFonts w:eastAsia="Times New Roman"/>
                <w:color w:val="000000"/>
                <w:sz w:val="18"/>
                <w:szCs w:val="18"/>
                <w:lang w:val="el-GR"/>
              </w:rPr>
              <w:t>2</w:t>
            </w:r>
            <w:r w:rsidR="00B838EE">
              <w:rPr>
                <w:rFonts w:eastAsia="Times New Roman"/>
                <w:color w:val="000000"/>
                <w:sz w:val="18"/>
                <w:szCs w:val="18"/>
                <w:lang w:val="el-GR"/>
              </w:rPr>
              <w:t>2</w:t>
            </w:r>
            <w:r w:rsidR="00D704EF" w:rsidRPr="009E7B47">
              <w:rPr>
                <w:rFonts w:eastAsia="Times New Roman"/>
                <w:color w:val="000000"/>
                <w:sz w:val="18"/>
                <w:szCs w:val="18"/>
                <w:lang w:val="el-GR"/>
              </w:rPr>
              <w:t xml:space="preserve">, απαγορεύεται η πλήρωση θέσεων </w:t>
            </w:r>
            <w:r w:rsidR="00345F36">
              <w:rPr>
                <w:rFonts w:eastAsia="Times New Roman"/>
                <w:color w:val="000000"/>
                <w:sz w:val="18"/>
                <w:szCs w:val="18"/>
                <w:lang w:val="el-GR"/>
              </w:rPr>
              <w:t>Π</w:t>
            </w:r>
            <w:r w:rsidR="00D704EF" w:rsidRPr="009E7B47">
              <w:rPr>
                <w:rFonts w:eastAsia="Times New Roman"/>
                <w:color w:val="000000"/>
                <w:sz w:val="18"/>
                <w:szCs w:val="18"/>
                <w:lang w:val="el-GR"/>
              </w:rPr>
              <w:t xml:space="preserve">ρώτου </w:t>
            </w:r>
            <w:r w:rsidR="00345F36">
              <w:rPr>
                <w:rFonts w:eastAsia="Times New Roman"/>
                <w:color w:val="000000"/>
                <w:sz w:val="18"/>
                <w:szCs w:val="18"/>
                <w:lang w:val="el-GR"/>
              </w:rPr>
              <w:t>Δ</w:t>
            </w:r>
            <w:r w:rsidR="00D704EF" w:rsidRPr="009E7B47">
              <w:rPr>
                <w:rFonts w:eastAsia="Times New Roman"/>
                <w:color w:val="000000"/>
                <w:sz w:val="18"/>
                <w:szCs w:val="18"/>
                <w:lang w:val="el-GR"/>
              </w:rPr>
              <w:t xml:space="preserve">ιορισμού, θέσεων </w:t>
            </w:r>
            <w:r w:rsidR="005C3402">
              <w:rPr>
                <w:rFonts w:eastAsia="Times New Roman"/>
                <w:color w:val="000000"/>
                <w:sz w:val="18"/>
                <w:szCs w:val="18"/>
                <w:lang w:val="el-GR"/>
              </w:rPr>
              <w:t>Π</w:t>
            </w:r>
            <w:r w:rsidR="00D704EF" w:rsidRPr="009E7B47">
              <w:rPr>
                <w:rFonts w:eastAsia="Times New Roman"/>
                <w:color w:val="000000"/>
                <w:sz w:val="18"/>
                <w:szCs w:val="18"/>
                <w:lang w:val="el-GR"/>
              </w:rPr>
              <w:t xml:space="preserve">ρώτου </w:t>
            </w:r>
            <w:r w:rsidR="005C3402">
              <w:rPr>
                <w:rFonts w:eastAsia="Times New Roman"/>
                <w:color w:val="000000"/>
                <w:sz w:val="18"/>
                <w:szCs w:val="18"/>
                <w:lang w:val="el-GR"/>
              </w:rPr>
              <w:t>Δ</w:t>
            </w:r>
            <w:r w:rsidR="00D704EF" w:rsidRPr="009E7B47">
              <w:rPr>
                <w:rFonts w:eastAsia="Times New Roman"/>
                <w:color w:val="000000"/>
                <w:sz w:val="18"/>
                <w:szCs w:val="18"/>
                <w:lang w:val="el-GR"/>
              </w:rPr>
              <w:t xml:space="preserve">ιορισμού και </w:t>
            </w:r>
            <w:r w:rsidR="005C3402">
              <w:rPr>
                <w:rFonts w:eastAsia="Times New Roman"/>
                <w:color w:val="000000"/>
                <w:sz w:val="18"/>
                <w:szCs w:val="18"/>
                <w:lang w:val="el-GR"/>
              </w:rPr>
              <w:t>Π</w:t>
            </w:r>
            <w:r w:rsidR="00D704EF" w:rsidRPr="009E7B47">
              <w:rPr>
                <w:rFonts w:eastAsia="Times New Roman"/>
                <w:color w:val="000000"/>
                <w:sz w:val="18"/>
                <w:szCs w:val="18"/>
                <w:lang w:val="el-GR"/>
              </w:rPr>
              <w:t xml:space="preserve">ροαγωγής και </w:t>
            </w:r>
            <w:r w:rsidR="005C3402">
              <w:rPr>
                <w:rFonts w:eastAsia="Times New Roman"/>
                <w:color w:val="000000"/>
                <w:sz w:val="18"/>
                <w:szCs w:val="18"/>
                <w:lang w:val="el-GR"/>
              </w:rPr>
              <w:t>θ</w:t>
            </w:r>
            <w:r w:rsidR="00D704EF" w:rsidRPr="009E7B47">
              <w:rPr>
                <w:rFonts w:eastAsia="Times New Roman"/>
                <w:color w:val="000000"/>
                <w:sz w:val="18"/>
                <w:szCs w:val="18"/>
                <w:lang w:val="el-GR"/>
              </w:rPr>
              <w:t>έσεων Προαγωγής που περιλαμβάνονται στον παρόντα Νόμο, οι οποίες είναι κενές κατά την ημερομηνία έναρξης της ισχύος του παρόντος Νόμου</w:t>
            </w:r>
            <w:r w:rsidRPr="009E7B47">
              <w:rPr>
                <w:rFonts w:eastAsia="Times New Roman"/>
                <w:color w:val="000000"/>
                <w:sz w:val="18"/>
                <w:szCs w:val="18"/>
                <w:lang w:val="el-GR"/>
              </w:rPr>
              <w:t xml:space="preserve"> ή οι οποίες θα κενωθούν κατά τη διάρκεια του οικονομικού έτους</w:t>
            </w:r>
            <w:r w:rsidR="00D704EF" w:rsidRPr="009E7B47">
              <w:rPr>
                <w:rFonts w:eastAsia="Times New Roman"/>
                <w:color w:val="000000"/>
                <w:sz w:val="18"/>
                <w:szCs w:val="18"/>
                <w:lang w:val="el-GR"/>
              </w:rPr>
              <w:t xml:space="preserve">, </w:t>
            </w:r>
            <w:r w:rsidR="0044601A">
              <w:rPr>
                <w:rFonts w:eastAsia="Times New Roman"/>
                <w:color w:val="000000"/>
                <w:sz w:val="18"/>
                <w:szCs w:val="18"/>
                <w:lang w:val="el-GR"/>
              </w:rPr>
              <w:t xml:space="preserve">εκτός </w:t>
            </w:r>
            <w:r w:rsidR="0044601A" w:rsidRPr="009E7B47">
              <w:rPr>
                <w:rFonts w:eastAsia="Times New Roman"/>
                <w:color w:val="000000"/>
                <w:sz w:val="18"/>
                <w:szCs w:val="18"/>
                <w:lang w:val="el-GR"/>
              </w:rPr>
              <w:t>εάν έχει</w:t>
            </w:r>
            <w:r w:rsidR="001561F0">
              <w:rPr>
                <w:rFonts w:eastAsia="Times New Roman"/>
                <w:color w:val="000000"/>
                <w:sz w:val="18"/>
                <w:szCs w:val="18"/>
                <w:lang w:val="el-GR"/>
              </w:rPr>
              <w:t xml:space="preserve">  </w:t>
            </w:r>
            <w:r w:rsidR="0044601A" w:rsidRPr="009E7B47">
              <w:rPr>
                <w:rFonts w:eastAsia="Times New Roman"/>
                <w:color w:val="000000"/>
                <w:sz w:val="18"/>
                <w:szCs w:val="18"/>
                <w:lang w:val="el-GR"/>
              </w:rPr>
              <w:t>αρχίσει η διαδικασία πλήρωσ</w:t>
            </w:r>
            <w:r w:rsidR="0044601A">
              <w:rPr>
                <w:rFonts w:eastAsia="Times New Roman"/>
                <w:color w:val="000000"/>
                <w:sz w:val="18"/>
                <w:szCs w:val="18"/>
                <w:lang w:val="el-GR"/>
              </w:rPr>
              <w:t>ή</w:t>
            </w:r>
            <w:r w:rsidR="0044601A" w:rsidRPr="009E7B47">
              <w:rPr>
                <w:rFonts w:eastAsia="Times New Roman"/>
                <w:color w:val="000000"/>
                <w:sz w:val="18"/>
                <w:szCs w:val="18"/>
                <w:lang w:val="el-GR"/>
              </w:rPr>
              <w:t xml:space="preserve">ς </w:t>
            </w:r>
            <w:r w:rsidR="0044601A">
              <w:rPr>
                <w:rFonts w:eastAsia="Times New Roman"/>
                <w:color w:val="000000"/>
                <w:sz w:val="18"/>
                <w:szCs w:val="18"/>
                <w:lang w:val="el-GR"/>
              </w:rPr>
              <w:t>τους κατόπιν έγκρισης</w:t>
            </w:r>
            <w:r w:rsidR="00561966">
              <w:rPr>
                <w:rFonts w:eastAsia="Times New Roman"/>
                <w:color w:val="000000"/>
                <w:sz w:val="18"/>
                <w:szCs w:val="18"/>
                <w:lang w:val="el-GR"/>
              </w:rPr>
              <w:t xml:space="preserve"> </w:t>
            </w:r>
            <w:r w:rsidR="00D704EF" w:rsidRPr="009E7B47">
              <w:rPr>
                <w:rFonts w:eastAsia="Times New Roman"/>
                <w:color w:val="000000"/>
                <w:sz w:val="18"/>
                <w:szCs w:val="18"/>
                <w:lang w:val="el-GR"/>
              </w:rPr>
              <w:t xml:space="preserve">σύμφωνα με τις </w:t>
            </w:r>
            <w:r w:rsidRPr="009E7B47">
              <w:rPr>
                <w:rFonts w:eastAsia="Times New Roman"/>
                <w:color w:val="000000"/>
                <w:sz w:val="18"/>
                <w:szCs w:val="18"/>
                <w:lang w:val="el-GR"/>
              </w:rPr>
              <w:t>διατάξεις</w:t>
            </w:r>
            <w:r w:rsidR="00D704EF" w:rsidRPr="009E7B47">
              <w:rPr>
                <w:rFonts w:eastAsia="Times New Roman"/>
                <w:color w:val="000000"/>
                <w:sz w:val="18"/>
                <w:szCs w:val="18"/>
                <w:lang w:val="el-GR"/>
              </w:rPr>
              <w:t xml:space="preserve"> τ</w:t>
            </w:r>
            <w:r w:rsidRPr="009E7B47">
              <w:rPr>
                <w:rFonts w:eastAsia="Times New Roman"/>
                <w:color w:val="000000"/>
                <w:sz w:val="18"/>
                <w:szCs w:val="18"/>
                <w:lang w:val="el-GR"/>
              </w:rPr>
              <w:t>ου</w:t>
            </w:r>
            <w:r w:rsidR="00D704EF" w:rsidRPr="009E7B47">
              <w:rPr>
                <w:rFonts w:eastAsia="Times New Roman"/>
                <w:color w:val="000000"/>
                <w:sz w:val="18"/>
                <w:szCs w:val="18"/>
                <w:lang w:val="el-GR"/>
              </w:rPr>
              <w:t xml:space="preserve"> περί της Απαγόρευσης Πλήρωσης Κενών </w:t>
            </w:r>
            <w:r w:rsidR="005C3402">
              <w:rPr>
                <w:rFonts w:eastAsia="Times New Roman"/>
                <w:color w:val="000000"/>
                <w:sz w:val="18"/>
                <w:szCs w:val="18"/>
                <w:lang w:val="el-GR"/>
              </w:rPr>
              <w:t>Θ</w:t>
            </w:r>
            <w:r w:rsidR="00D704EF" w:rsidRPr="009E7B47">
              <w:rPr>
                <w:rFonts w:eastAsia="Times New Roman"/>
                <w:color w:val="000000"/>
                <w:sz w:val="18"/>
                <w:szCs w:val="18"/>
                <w:lang w:val="el-GR"/>
              </w:rPr>
              <w:t xml:space="preserve">έσεων στο Δημόσιο και </w:t>
            </w:r>
            <w:r w:rsidR="00912518">
              <w:rPr>
                <w:rFonts w:eastAsia="Times New Roman"/>
                <w:color w:val="000000"/>
                <w:sz w:val="18"/>
                <w:szCs w:val="18"/>
                <w:lang w:val="el-GR"/>
              </w:rPr>
              <w:t xml:space="preserve">στον </w:t>
            </w:r>
            <w:r w:rsidR="00D704EF" w:rsidRPr="009E7B47">
              <w:rPr>
                <w:rFonts w:eastAsia="Times New Roman"/>
                <w:color w:val="000000"/>
                <w:sz w:val="18"/>
                <w:szCs w:val="18"/>
                <w:lang w:val="el-GR"/>
              </w:rPr>
              <w:t>Ευρύτερο Δημόσιο Τομέα (Ειδικές Διατάξεις) Νόμ</w:t>
            </w:r>
            <w:r w:rsidRPr="009E7B47">
              <w:rPr>
                <w:rFonts w:eastAsia="Times New Roman"/>
                <w:color w:val="000000"/>
                <w:sz w:val="18"/>
                <w:szCs w:val="18"/>
                <w:lang w:val="el-GR"/>
              </w:rPr>
              <w:t>ου</w:t>
            </w:r>
            <w:r w:rsidR="0044601A" w:rsidRPr="00DA4529">
              <w:rPr>
                <w:rFonts w:eastAsia="Times New Roman"/>
                <w:color w:val="000000"/>
                <w:sz w:val="18"/>
                <w:szCs w:val="18"/>
                <w:lang w:val="el-GR"/>
              </w:rPr>
              <w:t>.</w:t>
            </w:r>
            <w:r w:rsidRPr="009E7B47">
              <w:rPr>
                <w:rFonts w:eastAsia="Times New Roman"/>
                <w:color w:val="000000"/>
                <w:sz w:val="18"/>
                <w:szCs w:val="18"/>
                <w:lang w:val="el-GR"/>
              </w:rPr>
              <w:t xml:space="preserve"> </w:t>
            </w:r>
          </w:p>
          <w:p w14:paraId="521B2909" w14:textId="77777777" w:rsidR="009E7B47" w:rsidRPr="009E7B47" w:rsidRDefault="009E7B47" w:rsidP="009E7B47">
            <w:pPr>
              <w:spacing w:after="0" w:line="240" w:lineRule="auto"/>
              <w:jc w:val="both"/>
              <w:rPr>
                <w:rFonts w:eastAsia="Times New Roman"/>
                <w:color w:val="000000"/>
                <w:sz w:val="18"/>
                <w:szCs w:val="18"/>
                <w:lang w:val="el-GR"/>
              </w:rPr>
            </w:pPr>
          </w:p>
          <w:p w14:paraId="770217F5" w14:textId="496AA6A7" w:rsidR="00D704EF" w:rsidRPr="005009FD" w:rsidRDefault="009E7B47" w:rsidP="0044601A">
            <w:pPr>
              <w:spacing w:after="0" w:line="240" w:lineRule="auto"/>
              <w:ind w:firstLine="318"/>
              <w:jc w:val="both"/>
              <w:rPr>
                <w:rFonts w:ascii="Arial" w:eastAsia="Times New Roman" w:hAnsi="Arial" w:cs="Arial"/>
                <w:color w:val="000000"/>
                <w:sz w:val="18"/>
                <w:szCs w:val="18"/>
                <w:lang w:val="el-GR"/>
              </w:rPr>
            </w:pPr>
            <w:r w:rsidRPr="009E7B47">
              <w:rPr>
                <w:rFonts w:eastAsia="Times New Roman"/>
                <w:color w:val="000000"/>
                <w:sz w:val="18"/>
                <w:szCs w:val="18"/>
                <w:lang w:val="el-GR"/>
              </w:rPr>
              <w:t xml:space="preserve">(2) </w:t>
            </w:r>
            <w:r w:rsidR="00D704EF" w:rsidRPr="009E7B47">
              <w:rPr>
                <w:rFonts w:eastAsia="Times New Roman"/>
                <w:color w:val="000000"/>
                <w:sz w:val="18"/>
                <w:szCs w:val="18"/>
                <w:lang w:val="el-GR"/>
              </w:rPr>
              <w:t xml:space="preserve">Παρά τις διατάξεις του </w:t>
            </w:r>
            <w:r w:rsidRPr="009E7B47">
              <w:rPr>
                <w:rFonts w:eastAsia="Times New Roman"/>
                <w:color w:val="000000"/>
                <w:sz w:val="18"/>
                <w:szCs w:val="18"/>
                <w:lang w:val="el-GR"/>
              </w:rPr>
              <w:t xml:space="preserve">εδαφίου (1), </w:t>
            </w:r>
            <w:r w:rsidR="00D704EF" w:rsidRPr="009E7B47">
              <w:rPr>
                <w:rFonts w:eastAsia="Times New Roman"/>
                <w:color w:val="000000"/>
                <w:sz w:val="18"/>
                <w:szCs w:val="18"/>
                <w:lang w:val="el-GR"/>
              </w:rPr>
              <w:t xml:space="preserve">είναι δυνατή η έναρξη διαδικασίας πλήρωσης κενής ή κενούμενης θέσης </w:t>
            </w:r>
            <w:r w:rsidRPr="009E7B47">
              <w:rPr>
                <w:rFonts w:eastAsia="Times New Roman"/>
                <w:color w:val="000000"/>
                <w:sz w:val="18"/>
                <w:szCs w:val="18"/>
                <w:lang w:val="el-GR"/>
              </w:rPr>
              <w:t>Π</w:t>
            </w:r>
            <w:r w:rsidR="00D704EF" w:rsidRPr="009E7B47">
              <w:rPr>
                <w:rFonts w:eastAsia="Times New Roman"/>
                <w:color w:val="000000"/>
                <w:sz w:val="18"/>
                <w:szCs w:val="18"/>
                <w:lang w:val="el-GR"/>
              </w:rPr>
              <w:t xml:space="preserve">ρώτου </w:t>
            </w:r>
            <w:r w:rsidRPr="009E7B47">
              <w:rPr>
                <w:rFonts w:eastAsia="Times New Roman"/>
                <w:color w:val="000000"/>
                <w:sz w:val="18"/>
                <w:szCs w:val="18"/>
                <w:lang w:val="el-GR"/>
              </w:rPr>
              <w:t>Δ</w:t>
            </w:r>
            <w:r w:rsidR="00D704EF" w:rsidRPr="009E7B47">
              <w:rPr>
                <w:rFonts w:eastAsia="Times New Roman"/>
                <w:color w:val="000000"/>
                <w:sz w:val="18"/>
                <w:szCs w:val="18"/>
                <w:lang w:val="el-GR"/>
              </w:rPr>
              <w:t xml:space="preserve">ιορισμού ή θέσης </w:t>
            </w:r>
            <w:r w:rsidRPr="009E7B47">
              <w:rPr>
                <w:rFonts w:eastAsia="Times New Roman"/>
                <w:color w:val="000000"/>
                <w:sz w:val="18"/>
                <w:szCs w:val="18"/>
                <w:lang w:val="el-GR"/>
              </w:rPr>
              <w:t>Π</w:t>
            </w:r>
            <w:r w:rsidR="00D704EF" w:rsidRPr="009E7B47">
              <w:rPr>
                <w:rFonts w:eastAsia="Times New Roman"/>
                <w:color w:val="000000"/>
                <w:sz w:val="18"/>
                <w:szCs w:val="18"/>
                <w:lang w:val="el-GR"/>
              </w:rPr>
              <w:t xml:space="preserve">ρώτου </w:t>
            </w:r>
            <w:r w:rsidRPr="009E7B47">
              <w:rPr>
                <w:rFonts w:eastAsia="Times New Roman"/>
                <w:color w:val="000000"/>
                <w:sz w:val="18"/>
                <w:szCs w:val="18"/>
                <w:lang w:val="el-GR"/>
              </w:rPr>
              <w:t>Δ</w:t>
            </w:r>
            <w:r w:rsidR="00D704EF" w:rsidRPr="009E7B47">
              <w:rPr>
                <w:rFonts w:eastAsia="Times New Roman"/>
                <w:color w:val="000000"/>
                <w:sz w:val="18"/>
                <w:szCs w:val="18"/>
                <w:lang w:val="el-GR"/>
              </w:rPr>
              <w:t xml:space="preserve">ιορισμού και </w:t>
            </w:r>
            <w:r w:rsidRPr="009E7B47">
              <w:rPr>
                <w:rFonts w:eastAsia="Times New Roman"/>
                <w:color w:val="000000"/>
                <w:sz w:val="18"/>
                <w:szCs w:val="18"/>
                <w:lang w:val="el-GR"/>
              </w:rPr>
              <w:t>Π</w:t>
            </w:r>
            <w:r w:rsidR="00D704EF" w:rsidRPr="009E7B47">
              <w:rPr>
                <w:rFonts w:eastAsia="Times New Roman"/>
                <w:color w:val="000000"/>
                <w:sz w:val="18"/>
                <w:szCs w:val="18"/>
                <w:lang w:val="el-GR"/>
              </w:rPr>
              <w:t xml:space="preserve">ροαγωγής ή θέσης </w:t>
            </w:r>
            <w:r w:rsidRPr="009E7B47">
              <w:rPr>
                <w:rFonts w:eastAsia="Times New Roman"/>
                <w:color w:val="000000"/>
                <w:sz w:val="18"/>
                <w:szCs w:val="18"/>
                <w:lang w:val="el-GR"/>
              </w:rPr>
              <w:t>Π</w:t>
            </w:r>
            <w:r w:rsidR="00D704EF" w:rsidRPr="009E7B47">
              <w:rPr>
                <w:rFonts w:eastAsia="Times New Roman"/>
                <w:color w:val="000000"/>
                <w:sz w:val="18"/>
                <w:szCs w:val="18"/>
                <w:lang w:val="el-GR"/>
              </w:rPr>
              <w:t xml:space="preserve">ροαγωγής, μόνο στην περίπτωση που η αρμόδια για κάθε θέση αρχή, υποβάλει προηγουμένως αιτιολογημένο αίτημα </w:t>
            </w:r>
            <w:r w:rsidR="0044601A">
              <w:rPr>
                <w:rFonts w:eastAsia="Times New Roman"/>
                <w:color w:val="000000"/>
                <w:sz w:val="18"/>
                <w:szCs w:val="18"/>
                <w:lang w:val="el-GR"/>
              </w:rPr>
              <w:t>και</w:t>
            </w:r>
            <w:r w:rsidR="00D704EF" w:rsidRPr="009E7B47">
              <w:rPr>
                <w:rFonts w:eastAsia="Times New Roman"/>
                <w:color w:val="000000"/>
                <w:sz w:val="18"/>
                <w:szCs w:val="18"/>
                <w:lang w:val="el-GR"/>
              </w:rPr>
              <w:t xml:space="preserve"> της επιτραπεί η έναρξη </w:t>
            </w:r>
            <w:r w:rsidR="0044601A">
              <w:rPr>
                <w:rFonts w:eastAsia="Times New Roman"/>
                <w:color w:val="000000"/>
                <w:sz w:val="18"/>
                <w:szCs w:val="18"/>
                <w:lang w:val="el-GR"/>
              </w:rPr>
              <w:t xml:space="preserve">διαδικασίας </w:t>
            </w:r>
            <w:r w:rsidR="00D704EF" w:rsidRPr="009E7B47">
              <w:rPr>
                <w:rFonts w:eastAsia="Times New Roman"/>
                <w:color w:val="000000"/>
                <w:sz w:val="18"/>
                <w:szCs w:val="18"/>
                <w:lang w:val="el-GR"/>
              </w:rPr>
              <w:t xml:space="preserve">πλήρωσης κενής ή κενωθείσας θέσης, σύμφωνα με την προβλεπόμενη διαδικασία στον </w:t>
            </w:r>
            <w:r w:rsidRPr="009E7B47">
              <w:rPr>
                <w:rFonts w:eastAsia="Times New Roman"/>
                <w:color w:val="000000"/>
                <w:sz w:val="18"/>
                <w:szCs w:val="18"/>
                <w:lang w:val="el-GR"/>
              </w:rPr>
              <w:t xml:space="preserve">περί της Απαγόρευσης Πλήρωσης Κενών </w:t>
            </w:r>
            <w:r w:rsidR="00594405">
              <w:rPr>
                <w:rFonts w:eastAsia="Times New Roman"/>
                <w:color w:val="000000"/>
                <w:sz w:val="18"/>
                <w:szCs w:val="18"/>
                <w:lang w:val="el-GR"/>
              </w:rPr>
              <w:t>Θ</w:t>
            </w:r>
            <w:r w:rsidRPr="009E7B47">
              <w:rPr>
                <w:rFonts w:eastAsia="Times New Roman"/>
                <w:color w:val="000000"/>
                <w:sz w:val="18"/>
                <w:szCs w:val="18"/>
                <w:lang w:val="el-GR"/>
              </w:rPr>
              <w:t xml:space="preserve">έσεων στο Δημόσιο και </w:t>
            </w:r>
            <w:r w:rsidR="00094834">
              <w:rPr>
                <w:rFonts w:eastAsia="Times New Roman"/>
                <w:color w:val="000000"/>
                <w:sz w:val="18"/>
                <w:szCs w:val="18"/>
                <w:lang w:val="el-GR"/>
              </w:rPr>
              <w:t xml:space="preserve">στον </w:t>
            </w:r>
            <w:r w:rsidRPr="009E7B47">
              <w:rPr>
                <w:rFonts w:eastAsia="Times New Roman"/>
                <w:color w:val="000000"/>
                <w:sz w:val="18"/>
                <w:szCs w:val="18"/>
                <w:lang w:val="el-GR"/>
              </w:rPr>
              <w:t>Ευρύτερο Δημόσιο Τομέα (Ειδικές Διατάξεις) Νόμο</w:t>
            </w:r>
            <w:r w:rsidR="00D704EF" w:rsidRPr="009E7B47">
              <w:rPr>
                <w:rFonts w:eastAsia="Times New Roman"/>
                <w:color w:val="000000"/>
                <w:sz w:val="18"/>
                <w:szCs w:val="18"/>
                <w:lang w:val="el-GR"/>
              </w:rPr>
              <w:t>.</w:t>
            </w:r>
          </w:p>
        </w:tc>
      </w:tr>
      <w:tr w:rsidR="006009C5" w:rsidRPr="008957E2" w14:paraId="024210EF" w14:textId="77777777" w:rsidTr="00DA5C00">
        <w:trPr>
          <w:gridAfter w:val="1"/>
          <w:wAfter w:w="3190" w:type="dxa"/>
          <w:trHeight w:val="157"/>
        </w:trPr>
        <w:tc>
          <w:tcPr>
            <w:tcW w:w="2027" w:type="dxa"/>
            <w:shd w:val="clear" w:color="auto" w:fill="auto"/>
            <w:noWrap/>
            <w:vAlign w:val="bottom"/>
            <w:hideMark/>
          </w:tcPr>
          <w:p w14:paraId="7E9D5313" w14:textId="77777777" w:rsidR="006009C5" w:rsidRPr="001B1992" w:rsidRDefault="006009C5" w:rsidP="006009C5">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7488F3BD" w14:textId="77777777" w:rsidR="006009C5" w:rsidRPr="001B1992" w:rsidRDefault="006009C5" w:rsidP="006009C5">
            <w:pPr>
              <w:spacing w:after="0" w:line="240" w:lineRule="auto"/>
              <w:jc w:val="both"/>
              <w:rPr>
                <w:rFonts w:ascii="Arial" w:eastAsia="Times New Roman" w:hAnsi="Arial" w:cs="Arial"/>
                <w:color w:val="000000"/>
                <w:sz w:val="18"/>
                <w:szCs w:val="18"/>
                <w:highlight w:val="yellow"/>
                <w:lang w:val="el-GR"/>
              </w:rPr>
            </w:pPr>
          </w:p>
        </w:tc>
        <w:tc>
          <w:tcPr>
            <w:tcW w:w="7362" w:type="dxa"/>
            <w:gridSpan w:val="2"/>
            <w:shd w:val="clear" w:color="auto" w:fill="auto"/>
            <w:noWrap/>
            <w:vAlign w:val="bottom"/>
            <w:hideMark/>
          </w:tcPr>
          <w:p w14:paraId="44FB92F8" w14:textId="77777777" w:rsidR="006009C5" w:rsidRPr="001B1992" w:rsidRDefault="006009C5" w:rsidP="006009C5">
            <w:pPr>
              <w:spacing w:after="0" w:line="240" w:lineRule="auto"/>
              <w:rPr>
                <w:rFonts w:ascii="Arial" w:eastAsia="Times New Roman" w:hAnsi="Arial" w:cs="Arial"/>
                <w:color w:val="000000"/>
                <w:sz w:val="18"/>
                <w:szCs w:val="18"/>
                <w:highlight w:val="yellow"/>
                <w:lang w:val="el-GR"/>
              </w:rPr>
            </w:pPr>
          </w:p>
        </w:tc>
      </w:tr>
      <w:tr w:rsidR="00794D2D" w:rsidRPr="008957E2" w14:paraId="35D0F6E0" w14:textId="77777777" w:rsidTr="00DA5C00">
        <w:trPr>
          <w:gridAfter w:val="1"/>
          <w:wAfter w:w="3190" w:type="dxa"/>
          <w:trHeight w:val="1716"/>
        </w:trPr>
        <w:tc>
          <w:tcPr>
            <w:tcW w:w="2027" w:type="dxa"/>
            <w:shd w:val="clear" w:color="auto" w:fill="auto"/>
            <w:hideMark/>
          </w:tcPr>
          <w:p w14:paraId="3B905653" w14:textId="77777777" w:rsidR="00794D2D" w:rsidRPr="001B1992" w:rsidRDefault="00794D2D" w:rsidP="00794D2D">
            <w:pPr>
              <w:spacing w:after="0" w:line="240" w:lineRule="auto"/>
              <w:rPr>
                <w:rFonts w:ascii="Arial" w:eastAsia="Times New Roman" w:hAnsi="Arial" w:cs="Arial"/>
                <w:color w:val="000000"/>
                <w:sz w:val="18"/>
                <w:szCs w:val="18"/>
                <w:highlight w:val="yellow"/>
                <w:lang w:val="el-GR"/>
              </w:rPr>
            </w:pPr>
            <w:r w:rsidRPr="00794D2D">
              <w:rPr>
                <w:rFonts w:ascii="Arial" w:eastAsia="Times New Roman" w:hAnsi="Arial" w:cs="Arial"/>
                <w:color w:val="000000"/>
                <w:sz w:val="18"/>
                <w:szCs w:val="18"/>
                <w:lang w:val="el-GR"/>
              </w:rPr>
              <w:t>Απαγόρευση προσλήψεων εκτάκτων υπαλλήλων και πρόσθετου έκτακτου προσωπικού για την κάλυψη έκτακτων και εποχιακών αναγκών.</w:t>
            </w:r>
          </w:p>
        </w:tc>
        <w:tc>
          <w:tcPr>
            <w:tcW w:w="256" w:type="dxa"/>
            <w:shd w:val="clear" w:color="auto" w:fill="auto"/>
            <w:hideMark/>
          </w:tcPr>
          <w:p w14:paraId="2B4C7C28" w14:textId="77777777" w:rsidR="00794D2D" w:rsidRPr="00794D2D" w:rsidRDefault="00794D2D" w:rsidP="00794D2D">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3043D862" w14:textId="77777777" w:rsidR="00794D2D" w:rsidRPr="00794D2D" w:rsidRDefault="00794D2D" w:rsidP="00B838EE">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9.</w:t>
            </w:r>
            <w:r w:rsidRPr="00794D2D">
              <w:rPr>
                <w:rFonts w:ascii="Arial" w:eastAsia="Times New Roman" w:hAnsi="Arial" w:cs="Arial"/>
                <w:color w:val="000000"/>
                <w:sz w:val="18"/>
                <w:szCs w:val="18"/>
                <w:lang w:val="el-GR"/>
              </w:rPr>
              <w:t xml:space="preserve">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πρόσθετων εκτάκτων υπαλλήλων και πρόσθετου έκτακτου προσωπικού για την κάλυψη εποχιακών αναγκών σε αριθμό που να υπερβαίνει τον αριθμό του υπηρετούντος προσωπικού για εποχιακές ανάγκες </w:t>
            </w:r>
            <w:r w:rsidR="00B031C6">
              <w:rPr>
                <w:rFonts w:ascii="Arial" w:eastAsia="Times New Roman" w:hAnsi="Arial" w:cs="Arial"/>
                <w:color w:val="000000"/>
                <w:sz w:val="18"/>
                <w:szCs w:val="18"/>
                <w:lang w:val="el-GR"/>
              </w:rPr>
              <w:t>κατά το έτος</w:t>
            </w:r>
            <w:r w:rsidRPr="00794D2D">
              <w:rPr>
                <w:rFonts w:ascii="Arial" w:eastAsia="Times New Roman" w:hAnsi="Arial" w:cs="Arial"/>
                <w:color w:val="000000"/>
                <w:sz w:val="18"/>
                <w:szCs w:val="18"/>
                <w:lang w:val="el-GR"/>
              </w:rPr>
              <w:t xml:space="preserve"> 20</w:t>
            </w:r>
            <w:r w:rsidR="00885FD2" w:rsidRPr="00885FD2">
              <w:rPr>
                <w:rFonts w:ascii="Arial" w:eastAsia="Times New Roman" w:hAnsi="Arial" w:cs="Arial"/>
                <w:color w:val="000000"/>
                <w:sz w:val="18"/>
                <w:szCs w:val="18"/>
                <w:lang w:val="el-GR"/>
              </w:rPr>
              <w:t>2</w:t>
            </w:r>
            <w:r w:rsidR="00B838EE">
              <w:rPr>
                <w:rFonts w:ascii="Arial" w:eastAsia="Times New Roman" w:hAnsi="Arial" w:cs="Arial"/>
                <w:color w:val="000000"/>
                <w:sz w:val="18"/>
                <w:szCs w:val="18"/>
                <w:lang w:val="el-GR"/>
              </w:rPr>
              <w:t>1</w:t>
            </w:r>
            <w:r w:rsidRPr="00794D2D">
              <w:rPr>
                <w:rFonts w:ascii="Arial" w:eastAsia="Times New Roman" w:hAnsi="Arial" w:cs="Arial"/>
                <w:color w:val="000000"/>
                <w:sz w:val="18"/>
                <w:szCs w:val="18"/>
                <w:lang w:val="el-GR"/>
              </w:rPr>
              <w:t xml:space="preserve"> και πρόσθετων προσώπων για την κάλυψη έκτακτων αναγκών για χρονικό διάστημα που δεν υπερβαίνει κατ' ανώτατο όριο τις δεκαπέντε (15) εργάσιμες μέρες</w:t>
            </w:r>
            <w:r w:rsidR="0021709A" w:rsidRPr="00157A60">
              <w:rPr>
                <w:rFonts w:ascii="Arial" w:eastAsia="Times New Roman" w:hAnsi="Arial" w:cs="Arial"/>
                <w:color w:val="000000"/>
                <w:sz w:val="18"/>
                <w:szCs w:val="18"/>
                <w:lang w:val="el-GR"/>
              </w:rPr>
              <w:t>:</w:t>
            </w:r>
            <w:r w:rsidRPr="00794D2D">
              <w:rPr>
                <w:rFonts w:ascii="Arial" w:eastAsia="Times New Roman" w:hAnsi="Arial" w:cs="Arial"/>
                <w:color w:val="000000"/>
                <w:sz w:val="18"/>
                <w:szCs w:val="18"/>
                <w:lang w:val="el-GR"/>
              </w:rPr>
              <w:t xml:space="preserve">  </w:t>
            </w:r>
          </w:p>
        </w:tc>
      </w:tr>
      <w:tr w:rsidR="00794D2D" w:rsidRPr="008957E2" w14:paraId="7F9453FF" w14:textId="77777777" w:rsidTr="00DA5C00">
        <w:trPr>
          <w:gridAfter w:val="1"/>
          <w:wAfter w:w="3190" w:type="dxa"/>
          <w:trHeight w:val="105"/>
        </w:trPr>
        <w:tc>
          <w:tcPr>
            <w:tcW w:w="2027" w:type="dxa"/>
            <w:shd w:val="clear" w:color="auto" w:fill="auto"/>
            <w:hideMark/>
          </w:tcPr>
          <w:p w14:paraId="2C9BCFF6" w14:textId="77777777" w:rsidR="00794D2D" w:rsidRPr="001B1992" w:rsidRDefault="00794D2D" w:rsidP="00794D2D">
            <w:pPr>
              <w:spacing w:after="0" w:line="240" w:lineRule="auto"/>
              <w:rPr>
                <w:rFonts w:ascii="Arial" w:eastAsia="Times New Roman" w:hAnsi="Arial" w:cs="Arial"/>
                <w:color w:val="000000"/>
                <w:sz w:val="18"/>
                <w:szCs w:val="18"/>
                <w:highlight w:val="yellow"/>
                <w:lang w:val="el-GR"/>
              </w:rPr>
            </w:pPr>
          </w:p>
        </w:tc>
        <w:tc>
          <w:tcPr>
            <w:tcW w:w="256" w:type="dxa"/>
            <w:shd w:val="clear" w:color="auto" w:fill="auto"/>
            <w:hideMark/>
          </w:tcPr>
          <w:p w14:paraId="7085C903" w14:textId="77777777" w:rsidR="00794D2D" w:rsidRPr="00794D2D" w:rsidRDefault="00794D2D" w:rsidP="00794D2D">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577D5E37" w14:textId="77777777" w:rsidR="00794D2D" w:rsidRPr="00794D2D" w:rsidRDefault="00794D2D" w:rsidP="00794D2D">
            <w:pPr>
              <w:spacing w:after="0" w:line="240" w:lineRule="auto"/>
              <w:jc w:val="both"/>
              <w:rPr>
                <w:rFonts w:ascii="Arial" w:eastAsia="Times New Roman" w:hAnsi="Arial" w:cs="Arial"/>
                <w:color w:val="000000"/>
                <w:sz w:val="18"/>
                <w:szCs w:val="18"/>
                <w:lang w:val="el-GR"/>
              </w:rPr>
            </w:pPr>
          </w:p>
        </w:tc>
      </w:tr>
      <w:tr w:rsidR="00794D2D" w:rsidRPr="008957E2" w14:paraId="4702FE05" w14:textId="77777777" w:rsidTr="00DA5C00">
        <w:trPr>
          <w:gridAfter w:val="1"/>
          <w:wAfter w:w="3190" w:type="dxa"/>
          <w:trHeight w:val="720"/>
        </w:trPr>
        <w:tc>
          <w:tcPr>
            <w:tcW w:w="2027" w:type="dxa"/>
            <w:shd w:val="clear" w:color="auto" w:fill="auto"/>
            <w:noWrap/>
            <w:vAlign w:val="bottom"/>
            <w:hideMark/>
          </w:tcPr>
          <w:p w14:paraId="78674CAD" w14:textId="77777777" w:rsidR="00794D2D" w:rsidRPr="001B1992" w:rsidRDefault="00794D2D" w:rsidP="00794D2D">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2DF5908B" w14:textId="77777777" w:rsidR="00794D2D" w:rsidRPr="00794D2D" w:rsidRDefault="00794D2D" w:rsidP="00794D2D">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40B6FC8A" w14:textId="77777777" w:rsidR="00794D2D" w:rsidRPr="00794D2D" w:rsidRDefault="00794D2D">
            <w:pPr>
              <w:spacing w:after="0" w:line="240" w:lineRule="auto"/>
              <w:ind w:firstLine="234"/>
              <w:jc w:val="both"/>
              <w:rPr>
                <w:rFonts w:ascii="Arial" w:eastAsia="Times New Roman" w:hAnsi="Arial" w:cs="Arial"/>
                <w:color w:val="000000"/>
                <w:sz w:val="18"/>
                <w:szCs w:val="18"/>
                <w:lang w:val="el-GR"/>
              </w:rPr>
            </w:pPr>
            <w:r w:rsidRPr="00794D2D">
              <w:rPr>
                <w:rFonts w:ascii="Arial" w:eastAsia="Times New Roman" w:hAnsi="Arial" w:cs="Arial"/>
                <w:color w:val="000000"/>
                <w:sz w:val="18"/>
                <w:szCs w:val="18"/>
                <w:lang w:val="el-GR"/>
              </w:rPr>
              <w:t>Νοείται ότι, οι διατάξεις του παρόντος άρθρου δεν επηρεάζουν με οποιοδήποτε τρόπο την ανανέωση συμβολαίων υπηρετούντων εκτάκτων υπαλλήλων ή προσώπων για κάλυψη εποχιακών ή εκτάκτων αναγκών.</w:t>
            </w:r>
          </w:p>
        </w:tc>
      </w:tr>
      <w:tr w:rsidR="006009C5" w:rsidRPr="008957E2" w14:paraId="146A4CDF" w14:textId="77777777" w:rsidTr="00DA5C00">
        <w:trPr>
          <w:gridAfter w:val="1"/>
          <w:wAfter w:w="3190" w:type="dxa"/>
          <w:trHeight w:val="78"/>
        </w:trPr>
        <w:tc>
          <w:tcPr>
            <w:tcW w:w="2027" w:type="dxa"/>
            <w:shd w:val="clear" w:color="auto" w:fill="auto"/>
            <w:noWrap/>
            <w:vAlign w:val="bottom"/>
            <w:hideMark/>
          </w:tcPr>
          <w:p w14:paraId="58D7CF05" w14:textId="77777777" w:rsidR="006009C5" w:rsidRPr="00545EC3" w:rsidRDefault="006009C5" w:rsidP="006009C5">
            <w:pPr>
              <w:spacing w:after="0" w:line="240" w:lineRule="auto"/>
              <w:jc w:val="both"/>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6A2DDE69" w14:textId="77777777" w:rsidR="006009C5" w:rsidRPr="00545EC3" w:rsidRDefault="006009C5" w:rsidP="006009C5">
            <w:pPr>
              <w:spacing w:after="0" w:line="240" w:lineRule="auto"/>
              <w:jc w:val="both"/>
              <w:rPr>
                <w:rFonts w:ascii="Arial" w:eastAsia="Times New Roman" w:hAnsi="Arial" w:cs="Arial"/>
                <w:color w:val="000000"/>
                <w:sz w:val="18"/>
                <w:szCs w:val="18"/>
                <w:highlight w:val="yellow"/>
                <w:lang w:val="el-GR"/>
              </w:rPr>
            </w:pPr>
          </w:p>
        </w:tc>
        <w:tc>
          <w:tcPr>
            <w:tcW w:w="7362" w:type="dxa"/>
            <w:gridSpan w:val="2"/>
            <w:shd w:val="clear" w:color="auto" w:fill="auto"/>
            <w:noWrap/>
            <w:vAlign w:val="bottom"/>
            <w:hideMark/>
          </w:tcPr>
          <w:p w14:paraId="7CBA5C0D" w14:textId="77777777" w:rsidR="006009C5" w:rsidRPr="00545EC3" w:rsidRDefault="006009C5" w:rsidP="006009C5">
            <w:pPr>
              <w:spacing w:after="0" w:line="240" w:lineRule="auto"/>
              <w:rPr>
                <w:rFonts w:ascii="Arial" w:eastAsia="Times New Roman" w:hAnsi="Arial" w:cs="Arial"/>
                <w:color w:val="000000"/>
                <w:sz w:val="18"/>
                <w:szCs w:val="18"/>
                <w:highlight w:val="yellow"/>
                <w:lang w:val="el-GR"/>
              </w:rPr>
            </w:pPr>
          </w:p>
        </w:tc>
      </w:tr>
      <w:tr w:rsidR="00794D2D" w:rsidRPr="008957E2" w14:paraId="6CAB09A9" w14:textId="77777777" w:rsidTr="00DA5C00">
        <w:trPr>
          <w:gridAfter w:val="1"/>
          <w:wAfter w:w="3190" w:type="dxa"/>
          <w:trHeight w:val="1025"/>
        </w:trPr>
        <w:tc>
          <w:tcPr>
            <w:tcW w:w="2027" w:type="dxa"/>
            <w:vMerge w:val="restart"/>
            <w:shd w:val="clear" w:color="auto" w:fill="auto"/>
            <w:hideMark/>
          </w:tcPr>
          <w:p w14:paraId="4D13BB16" w14:textId="77777777" w:rsidR="00794D2D" w:rsidRPr="00F27EC3" w:rsidRDefault="00794D2D" w:rsidP="00794D2D">
            <w:pPr>
              <w:spacing w:after="0" w:line="240" w:lineRule="auto"/>
              <w:rPr>
                <w:rFonts w:ascii="Arial" w:eastAsia="Times New Roman" w:hAnsi="Arial" w:cs="Arial"/>
                <w:color w:val="000000"/>
                <w:sz w:val="18"/>
                <w:szCs w:val="18"/>
                <w:lang w:val="el-GR"/>
              </w:rPr>
            </w:pPr>
            <w:r w:rsidRPr="00F27EC3">
              <w:rPr>
                <w:rFonts w:ascii="Arial" w:eastAsia="Times New Roman" w:hAnsi="Arial" w:cs="Arial"/>
                <w:color w:val="000000"/>
                <w:sz w:val="18"/>
                <w:szCs w:val="18"/>
                <w:lang w:val="el-GR"/>
              </w:rPr>
              <w:t>Απαγόρευση σύναψης σύμβασης ή συμφωνίας για σκοπούς παροχής άτοκου δανείου για απόκτηση ιδιωτικού οχήματος από το προσωπικό της Αρχής Ηλεκτρισμού Κύπρου.</w:t>
            </w:r>
          </w:p>
        </w:tc>
        <w:tc>
          <w:tcPr>
            <w:tcW w:w="256" w:type="dxa"/>
            <w:shd w:val="clear" w:color="auto" w:fill="auto"/>
            <w:hideMark/>
          </w:tcPr>
          <w:p w14:paraId="08FD1E0D" w14:textId="77777777" w:rsidR="00794D2D" w:rsidRPr="00F27EC3" w:rsidRDefault="00794D2D" w:rsidP="00794D2D">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71769124" w14:textId="77777777" w:rsidR="00794D2D" w:rsidRPr="00F27EC3" w:rsidRDefault="00F27EC3" w:rsidP="008071F4">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10</w:t>
            </w:r>
            <w:r w:rsidR="00794D2D" w:rsidRPr="00BC1843">
              <w:rPr>
                <w:rFonts w:ascii="Arial" w:eastAsia="Times New Roman" w:hAnsi="Arial" w:cs="Arial"/>
                <w:b/>
                <w:color w:val="000000"/>
                <w:sz w:val="18"/>
                <w:szCs w:val="18"/>
                <w:lang w:val="el-GR"/>
              </w:rPr>
              <w:t>.</w:t>
            </w:r>
            <w:r w:rsidR="00147BDB" w:rsidRPr="00147BDB">
              <w:rPr>
                <w:rFonts w:ascii="Arial" w:eastAsia="Times New Roman" w:hAnsi="Arial" w:cs="Arial"/>
                <w:b/>
                <w:color w:val="000000"/>
                <w:sz w:val="18"/>
                <w:szCs w:val="18"/>
                <w:lang w:val="el-GR"/>
              </w:rPr>
              <w:t xml:space="preserve"> </w:t>
            </w:r>
            <w:r w:rsidR="00794D2D" w:rsidRPr="00F27EC3">
              <w:rPr>
                <w:rFonts w:ascii="Arial" w:eastAsia="Times New Roman" w:hAnsi="Arial" w:cs="Arial"/>
                <w:color w:val="000000"/>
                <w:sz w:val="18"/>
                <w:szCs w:val="18"/>
                <w:lang w:val="el-GR"/>
              </w:rPr>
              <w:t>Ανεξαρτήτως των διατάξεων οποιουδήποτε άλλου Νόμου ή Κανονισμών ή οποιασδήποτε άλλης σύμβασης ή συμφωνίας, ουδεμία δαπάνη ή/και σύναψη σύμβασης ή συμφωνίας δύναται να διενεργηθεί για σκοπούς παροχής άτοκου δανείου σε σχέση με την αγορά ιδιωτικού μηχανοκινήτου οχήματος από το προσωπικό της Αρχής Ηλεκτρισμού Κύπρου:</w:t>
            </w:r>
          </w:p>
        </w:tc>
      </w:tr>
      <w:tr w:rsidR="00794D2D" w:rsidRPr="008957E2" w14:paraId="4D61BDE1" w14:textId="77777777" w:rsidTr="00DA5C00">
        <w:trPr>
          <w:gridAfter w:val="1"/>
          <w:wAfter w:w="3190" w:type="dxa"/>
          <w:trHeight w:val="105"/>
        </w:trPr>
        <w:tc>
          <w:tcPr>
            <w:tcW w:w="2027" w:type="dxa"/>
            <w:vMerge/>
            <w:vAlign w:val="center"/>
            <w:hideMark/>
          </w:tcPr>
          <w:p w14:paraId="789E94B3" w14:textId="77777777" w:rsidR="00794D2D" w:rsidRPr="001B1992" w:rsidRDefault="00794D2D" w:rsidP="00794D2D">
            <w:pPr>
              <w:spacing w:after="0" w:line="240" w:lineRule="auto"/>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76BB7E0D" w14:textId="77777777" w:rsidR="00794D2D" w:rsidRPr="001B1992" w:rsidRDefault="00794D2D" w:rsidP="00794D2D">
            <w:pPr>
              <w:spacing w:after="0" w:line="240" w:lineRule="auto"/>
              <w:rPr>
                <w:rFonts w:ascii="Arial" w:eastAsia="Times New Roman" w:hAnsi="Arial" w:cs="Arial"/>
                <w:color w:val="000000"/>
                <w:sz w:val="18"/>
                <w:szCs w:val="18"/>
                <w:highlight w:val="yellow"/>
                <w:lang w:val="el-GR"/>
              </w:rPr>
            </w:pPr>
          </w:p>
        </w:tc>
        <w:tc>
          <w:tcPr>
            <w:tcW w:w="7362" w:type="dxa"/>
            <w:gridSpan w:val="2"/>
            <w:shd w:val="clear" w:color="auto" w:fill="auto"/>
            <w:hideMark/>
          </w:tcPr>
          <w:p w14:paraId="11DFAFA3" w14:textId="77777777" w:rsidR="00794D2D" w:rsidRPr="001B1992" w:rsidRDefault="00794D2D" w:rsidP="00794D2D">
            <w:pPr>
              <w:spacing w:after="0" w:line="240" w:lineRule="auto"/>
              <w:jc w:val="both"/>
              <w:rPr>
                <w:rFonts w:ascii="Arial" w:eastAsia="Times New Roman" w:hAnsi="Arial" w:cs="Arial"/>
                <w:color w:val="000000"/>
                <w:sz w:val="18"/>
                <w:szCs w:val="18"/>
                <w:highlight w:val="yellow"/>
                <w:lang w:val="el-GR"/>
              </w:rPr>
            </w:pPr>
          </w:p>
        </w:tc>
      </w:tr>
      <w:tr w:rsidR="00794D2D" w:rsidRPr="008957E2" w14:paraId="0876A364" w14:textId="77777777" w:rsidTr="00DA5C00">
        <w:trPr>
          <w:gridAfter w:val="1"/>
          <w:wAfter w:w="3190" w:type="dxa"/>
          <w:trHeight w:val="1000"/>
        </w:trPr>
        <w:tc>
          <w:tcPr>
            <w:tcW w:w="2027" w:type="dxa"/>
            <w:vMerge/>
            <w:vAlign w:val="center"/>
            <w:hideMark/>
          </w:tcPr>
          <w:p w14:paraId="39BE4D63" w14:textId="77777777" w:rsidR="00794D2D" w:rsidRPr="001B1992" w:rsidRDefault="00794D2D" w:rsidP="00794D2D">
            <w:pPr>
              <w:spacing w:after="0" w:line="240" w:lineRule="auto"/>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54AB90FA" w14:textId="77777777" w:rsidR="00794D2D" w:rsidRPr="001B1992" w:rsidRDefault="00794D2D" w:rsidP="00794D2D">
            <w:pPr>
              <w:spacing w:after="0" w:line="240" w:lineRule="auto"/>
              <w:rPr>
                <w:rFonts w:ascii="Arial" w:eastAsia="Times New Roman" w:hAnsi="Arial" w:cs="Arial"/>
                <w:color w:val="000000"/>
                <w:sz w:val="18"/>
                <w:szCs w:val="18"/>
                <w:highlight w:val="yellow"/>
                <w:lang w:val="el-GR"/>
              </w:rPr>
            </w:pPr>
          </w:p>
        </w:tc>
        <w:tc>
          <w:tcPr>
            <w:tcW w:w="7362" w:type="dxa"/>
            <w:gridSpan w:val="2"/>
            <w:shd w:val="clear" w:color="auto" w:fill="auto"/>
            <w:hideMark/>
          </w:tcPr>
          <w:p w14:paraId="54E5A1A2" w14:textId="77777777" w:rsidR="00794D2D" w:rsidRPr="001B1992" w:rsidRDefault="00794D2D" w:rsidP="00545EC3">
            <w:pPr>
              <w:spacing w:after="0" w:line="240" w:lineRule="auto"/>
              <w:ind w:firstLine="144"/>
              <w:jc w:val="both"/>
              <w:rPr>
                <w:rFonts w:ascii="Arial" w:eastAsia="Times New Roman" w:hAnsi="Arial" w:cs="Arial"/>
                <w:color w:val="000000"/>
                <w:sz w:val="18"/>
                <w:szCs w:val="18"/>
                <w:highlight w:val="yellow"/>
                <w:lang w:val="el-GR"/>
              </w:rPr>
            </w:pPr>
            <w:r w:rsidRPr="00F27EC3">
              <w:rPr>
                <w:rFonts w:ascii="Arial" w:eastAsia="Times New Roman" w:hAnsi="Arial" w:cs="Arial"/>
                <w:color w:val="000000"/>
                <w:sz w:val="18"/>
                <w:szCs w:val="18"/>
                <w:lang w:val="el-GR"/>
              </w:rPr>
              <w:t>Νοείται ότι, προκαταβολή για την αγορά μηχανοκίνητου οχήματος δύναται να παραχωρηθεί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tc>
      </w:tr>
      <w:tr w:rsidR="005820C6" w:rsidRPr="008957E2" w14:paraId="60FD333E" w14:textId="77777777" w:rsidTr="00DA5C00">
        <w:trPr>
          <w:gridAfter w:val="1"/>
          <w:wAfter w:w="3190" w:type="dxa"/>
          <w:trHeight w:val="1455"/>
        </w:trPr>
        <w:tc>
          <w:tcPr>
            <w:tcW w:w="2027" w:type="dxa"/>
            <w:shd w:val="clear" w:color="auto" w:fill="auto"/>
            <w:hideMark/>
          </w:tcPr>
          <w:p w14:paraId="4A66D725" w14:textId="77777777" w:rsidR="005820C6" w:rsidRPr="001B1992" w:rsidRDefault="005820C6" w:rsidP="006009C5">
            <w:pPr>
              <w:spacing w:after="0" w:line="240" w:lineRule="auto"/>
              <w:rPr>
                <w:rFonts w:ascii="Arial" w:eastAsia="Times New Roman" w:hAnsi="Arial" w:cs="Arial"/>
                <w:color w:val="000000"/>
                <w:sz w:val="18"/>
                <w:szCs w:val="18"/>
                <w:highlight w:val="yellow"/>
                <w:lang w:val="el-GR"/>
              </w:rPr>
            </w:pPr>
            <w:r w:rsidRPr="00F27EC3">
              <w:rPr>
                <w:rFonts w:ascii="Arial" w:eastAsia="Times New Roman" w:hAnsi="Arial" w:cs="Arial"/>
                <w:color w:val="000000"/>
                <w:sz w:val="18"/>
                <w:szCs w:val="18"/>
                <w:lang w:val="el-GR"/>
              </w:rPr>
              <w:t>Αναπροσαρμογή του ύψους των απολαβών.</w:t>
            </w:r>
          </w:p>
        </w:tc>
        <w:tc>
          <w:tcPr>
            <w:tcW w:w="256" w:type="dxa"/>
            <w:shd w:val="clear" w:color="auto" w:fill="auto"/>
            <w:hideMark/>
          </w:tcPr>
          <w:p w14:paraId="66587989" w14:textId="77777777" w:rsidR="005820C6" w:rsidRPr="001B1992" w:rsidRDefault="005820C6" w:rsidP="006009C5">
            <w:pPr>
              <w:spacing w:after="0" w:line="240" w:lineRule="auto"/>
              <w:jc w:val="both"/>
              <w:rPr>
                <w:rFonts w:ascii="Arial" w:eastAsia="Times New Roman" w:hAnsi="Arial" w:cs="Arial"/>
                <w:color w:val="000000"/>
                <w:sz w:val="18"/>
                <w:szCs w:val="18"/>
                <w:highlight w:val="yellow"/>
                <w:lang w:val="el-GR"/>
              </w:rPr>
            </w:pPr>
          </w:p>
        </w:tc>
        <w:tc>
          <w:tcPr>
            <w:tcW w:w="7362" w:type="dxa"/>
            <w:gridSpan w:val="2"/>
            <w:shd w:val="clear" w:color="auto" w:fill="auto"/>
            <w:hideMark/>
          </w:tcPr>
          <w:p w14:paraId="6B3B6777" w14:textId="77777777" w:rsidR="005820C6" w:rsidRPr="00F27EC3" w:rsidRDefault="005820C6" w:rsidP="00821D4D">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w:t>
            </w:r>
            <w:r w:rsidR="00F27EC3" w:rsidRPr="00BC1843">
              <w:rPr>
                <w:rFonts w:ascii="Arial" w:eastAsia="Times New Roman" w:hAnsi="Arial" w:cs="Arial"/>
                <w:b/>
                <w:color w:val="000000"/>
                <w:sz w:val="18"/>
                <w:szCs w:val="18"/>
                <w:lang w:val="el-GR"/>
              </w:rPr>
              <w:t>1</w:t>
            </w:r>
            <w:r w:rsidRPr="00BC1843">
              <w:rPr>
                <w:rFonts w:ascii="Arial" w:eastAsia="Times New Roman" w:hAnsi="Arial" w:cs="Arial"/>
                <w:b/>
                <w:color w:val="000000"/>
                <w:sz w:val="18"/>
                <w:szCs w:val="18"/>
                <w:lang w:val="el-GR"/>
              </w:rPr>
              <w:t>.</w:t>
            </w:r>
            <w:r w:rsidRPr="00A86F22">
              <w:rPr>
                <w:rFonts w:ascii="Arial" w:eastAsia="Times New Roman" w:hAnsi="Arial" w:cs="Arial"/>
                <w:color w:val="000000"/>
                <w:sz w:val="18"/>
                <w:szCs w:val="18"/>
                <w:lang w:val="el-GR"/>
              </w:rPr>
              <w:t>-</w:t>
            </w:r>
            <w:r w:rsidRPr="004F7CF3">
              <w:rPr>
                <w:rFonts w:ascii="Arial" w:eastAsia="Times New Roman" w:hAnsi="Arial" w:cs="Arial"/>
                <w:color w:val="000000"/>
                <w:sz w:val="18"/>
                <w:szCs w:val="18"/>
                <w:lang w:val="el-GR"/>
              </w:rPr>
              <w:t>(</w:t>
            </w:r>
            <w:r w:rsidRPr="00F27EC3">
              <w:rPr>
                <w:rFonts w:ascii="Arial" w:eastAsia="Times New Roman" w:hAnsi="Arial" w:cs="Arial"/>
                <w:color w:val="000000"/>
                <w:sz w:val="18"/>
                <w:szCs w:val="18"/>
                <w:lang w:val="el-GR"/>
              </w:rPr>
              <w:t xml:space="preserve">1) </w:t>
            </w:r>
            <w:r w:rsidR="005C70D8" w:rsidRPr="00F27EC3">
              <w:rPr>
                <w:rFonts w:ascii="Arial" w:eastAsia="Times New Roman" w:hAnsi="Arial" w:cs="Arial"/>
                <w:color w:val="000000"/>
                <w:sz w:val="18"/>
                <w:szCs w:val="18"/>
                <w:lang w:val="el-GR"/>
              </w:rPr>
              <w:t>Ανεξαρτήτως των διατάξεων</w:t>
            </w:r>
            <w:r w:rsidRPr="00F27EC3">
              <w:rPr>
                <w:rFonts w:ascii="Arial" w:eastAsia="Times New Roman" w:hAnsi="Arial" w:cs="Arial"/>
                <w:color w:val="000000"/>
                <w:sz w:val="18"/>
                <w:szCs w:val="18"/>
                <w:lang w:val="el-GR"/>
              </w:rPr>
              <w:t xml:space="preserve"> οποιουδήποτε άλλου </w:t>
            </w:r>
            <w:r w:rsidR="005C70D8" w:rsidRPr="00F27EC3">
              <w:rPr>
                <w:rFonts w:ascii="Arial" w:eastAsia="Times New Roman" w:hAnsi="Arial" w:cs="Arial"/>
                <w:color w:val="000000"/>
                <w:sz w:val="18"/>
                <w:szCs w:val="18"/>
                <w:lang w:val="el-GR"/>
              </w:rPr>
              <w:t>Ν</w:t>
            </w:r>
            <w:r w:rsidRPr="00F27EC3">
              <w:rPr>
                <w:rFonts w:ascii="Arial" w:eastAsia="Times New Roman" w:hAnsi="Arial" w:cs="Arial"/>
                <w:color w:val="000000"/>
                <w:sz w:val="18"/>
                <w:szCs w:val="18"/>
                <w:lang w:val="el-GR"/>
              </w:rPr>
              <w:t>όμου ή Κανονισμών που ρυθμίζουν θέματα μισθοδοσίας, ο μισθός ή η αντιμισθία ή η αποζημίωση ή η χορηγία των αξιωματούχων και των υπαλλήλων της Αρχής Ηλεκτρισμού Κύπρου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Ηλεκτρισμού Κύπρου, ανάλογα με την υπηρεσία έκαστου αξιωματούχου ή υπαλλήλου.</w:t>
            </w:r>
          </w:p>
        </w:tc>
      </w:tr>
      <w:tr w:rsidR="005820C6" w:rsidRPr="008957E2" w14:paraId="56209152" w14:textId="77777777" w:rsidTr="00DA5C00">
        <w:trPr>
          <w:gridAfter w:val="1"/>
          <w:wAfter w:w="3190" w:type="dxa"/>
          <w:trHeight w:val="105"/>
        </w:trPr>
        <w:tc>
          <w:tcPr>
            <w:tcW w:w="2027" w:type="dxa"/>
            <w:shd w:val="clear" w:color="auto" w:fill="auto"/>
            <w:noWrap/>
            <w:vAlign w:val="bottom"/>
            <w:hideMark/>
          </w:tcPr>
          <w:p w14:paraId="6CA3CAD4" w14:textId="77777777" w:rsidR="005820C6" w:rsidRPr="001B1992" w:rsidRDefault="005820C6" w:rsidP="006009C5">
            <w:pPr>
              <w:spacing w:after="0" w:line="240" w:lineRule="auto"/>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62A92A23" w14:textId="77777777" w:rsidR="005820C6" w:rsidRPr="001B1992" w:rsidRDefault="005820C6" w:rsidP="006009C5">
            <w:pPr>
              <w:spacing w:after="0" w:line="240" w:lineRule="auto"/>
              <w:rPr>
                <w:rFonts w:ascii="Arial" w:eastAsia="Times New Roman" w:hAnsi="Arial" w:cs="Arial"/>
                <w:color w:val="000000"/>
                <w:sz w:val="18"/>
                <w:szCs w:val="18"/>
                <w:highlight w:val="yellow"/>
                <w:lang w:val="el-GR"/>
              </w:rPr>
            </w:pPr>
          </w:p>
        </w:tc>
        <w:tc>
          <w:tcPr>
            <w:tcW w:w="7362" w:type="dxa"/>
            <w:gridSpan w:val="2"/>
            <w:shd w:val="clear" w:color="auto" w:fill="auto"/>
            <w:hideMark/>
          </w:tcPr>
          <w:p w14:paraId="0EC27C20" w14:textId="77777777" w:rsidR="005820C6" w:rsidRPr="00F27EC3" w:rsidRDefault="005820C6" w:rsidP="006009C5">
            <w:pPr>
              <w:spacing w:after="0" w:line="240" w:lineRule="auto"/>
              <w:jc w:val="both"/>
              <w:rPr>
                <w:rFonts w:ascii="Arial" w:eastAsia="Times New Roman" w:hAnsi="Arial" w:cs="Arial"/>
                <w:color w:val="000000"/>
                <w:sz w:val="18"/>
                <w:szCs w:val="18"/>
                <w:lang w:val="el-GR"/>
              </w:rPr>
            </w:pPr>
          </w:p>
        </w:tc>
      </w:tr>
      <w:tr w:rsidR="005820C6" w:rsidRPr="008957E2" w14:paraId="0F43288E" w14:textId="77777777" w:rsidTr="00DA5C00">
        <w:trPr>
          <w:gridAfter w:val="1"/>
          <w:wAfter w:w="3190" w:type="dxa"/>
          <w:trHeight w:val="525"/>
        </w:trPr>
        <w:tc>
          <w:tcPr>
            <w:tcW w:w="2027" w:type="dxa"/>
            <w:shd w:val="clear" w:color="auto" w:fill="auto"/>
            <w:noWrap/>
            <w:vAlign w:val="bottom"/>
            <w:hideMark/>
          </w:tcPr>
          <w:p w14:paraId="3A73CB62" w14:textId="77777777" w:rsidR="005820C6" w:rsidRPr="001B1992" w:rsidRDefault="005820C6" w:rsidP="006009C5">
            <w:pPr>
              <w:spacing w:after="0" w:line="240" w:lineRule="auto"/>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074E4B37" w14:textId="77777777" w:rsidR="005820C6" w:rsidRPr="001B1992" w:rsidRDefault="005820C6" w:rsidP="006009C5">
            <w:pPr>
              <w:spacing w:after="0" w:line="240" w:lineRule="auto"/>
              <w:rPr>
                <w:rFonts w:ascii="Arial" w:eastAsia="Times New Roman" w:hAnsi="Arial" w:cs="Arial"/>
                <w:color w:val="000000"/>
                <w:sz w:val="18"/>
                <w:szCs w:val="18"/>
                <w:highlight w:val="yellow"/>
                <w:lang w:val="el-GR"/>
              </w:rPr>
            </w:pPr>
          </w:p>
        </w:tc>
        <w:tc>
          <w:tcPr>
            <w:tcW w:w="7362" w:type="dxa"/>
            <w:gridSpan w:val="2"/>
            <w:shd w:val="clear" w:color="auto" w:fill="auto"/>
            <w:hideMark/>
          </w:tcPr>
          <w:p w14:paraId="61A843F0" w14:textId="77777777" w:rsidR="005820C6" w:rsidRPr="00F27EC3" w:rsidRDefault="005820C6" w:rsidP="009B7F6D">
            <w:pPr>
              <w:spacing w:after="0" w:line="240" w:lineRule="auto"/>
              <w:ind w:firstLine="459"/>
              <w:jc w:val="both"/>
              <w:rPr>
                <w:rFonts w:ascii="Arial" w:eastAsia="Times New Roman" w:hAnsi="Arial" w:cs="Arial"/>
                <w:color w:val="000000"/>
                <w:sz w:val="18"/>
                <w:szCs w:val="18"/>
                <w:lang w:val="el-GR"/>
              </w:rPr>
            </w:pPr>
            <w:r w:rsidRPr="00F27EC3">
              <w:rPr>
                <w:rFonts w:ascii="Arial" w:eastAsia="Times New Roman" w:hAnsi="Arial" w:cs="Arial"/>
                <w:color w:val="000000"/>
                <w:sz w:val="18"/>
                <w:szCs w:val="18"/>
                <w:lang w:val="el-GR"/>
              </w:rPr>
              <w:t>(2) 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5820C6" w:rsidRPr="008957E2" w14:paraId="7608B0FE" w14:textId="77777777" w:rsidTr="00DA5C00">
        <w:trPr>
          <w:gridAfter w:val="1"/>
          <w:wAfter w:w="3190" w:type="dxa"/>
          <w:trHeight w:val="240"/>
        </w:trPr>
        <w:tc>
          <w:tcPr>
            <w:tcW w:w="2027" w:type="dxa"/>
            <w:shd w:val="clear" w:color="auto" w:fill="auto"/>
            <w:noWrap/>
            <w:vAlign w:val="bottom"/>
            <w:hideMark/>
          </w:tcPr>
          <w:p w14:paraId="1E778550" w14:textId="77777777" w:rsidR="005820C6" w:rsidRPr="001B1992" w:rsidRDefault="005820C6" w:rsidP="006009C5">
            <w:pPr>
              <w:spacing w:after="0" w:line="240" w:lineRule="auto"/>
              <w:rPr>
                <w:rFonts w:ascii="Arial" w:eastAsia="Times New Roman" w:hAnsi="Arial" w:cs="Arial"/>
                <w:color w:val="000000"/>
                <w:sz w:val="18"/>
                <w:szCs w:val="18"/>
                <w:highlight w:val="yellow"/>
                <w:lang w:val="el-GR"/>
              </w:rPr>
            </w:pPr>
          </w:p>
        </w:tc>
        <w:tc>
          <w:tcPr>
            <w:tcW w:w="256" w:type="dxa"/>
            <w:shd w:val="clear" w:color="auto" w:fill="auto"/>
            <w:noWrap/>
            <w:vAlign w:val="bottom"/>
            <w:hideMark/>
          </w:tcPr>
          <w:p w14:paraId="6A420A9A" w14:textId="77777777" w:rsidR="005820C6" w:rsidRPr="001B1992" w:rsidRDefault="005820C6" w:rsidP="006009C5">
            <w:pPr>
              <w:spacing w:after="0" w:line="240" w:lineRule="auto"/>
              <w:rPr>
                <w:rFonts w:ascii="Arial" w:eastAsia="Times New Roman" w:hAnsi="Arial" w:cs="Arial"/>
                <w:color w:val="000000"/>
                <w:sz w:val="18"/>
                <w:szCs w:val="18"/>
                <w:highlight w:val="yellow"/>
                <w:lang w:val="el-GR"/>
              </w:rPr>
            </w:pPr>
          </w:p>
        </w:tc>
        <w:tc>
          <w:tcPr>
            <w:tcW w:w="7362" w:type="dxa"/>
            <w:gridSpan w:val="2"/>
            <w:shd w:val="clear" w:color="auto" w:fill="auto"/>
            <w:noWrap/>
            <w:vAlign w:val="bottom"/>
            <w:hideMark/>
          </w:tcPr>
          <w:p w14:paraId="029DAD29" w14:textId="77777777" w:rsidR="005820C6" w:rsidRPr="00F11D9E" w:rsidRDefault="005820C6" w:rsidP="006009C5">
            <w:pPr>
              <w:spacing w:after="0" w:line="240" w:lineRule="auto"/>
              <w:rPr>
                <w:rFonts w:ascii="Arial" w:eastAsia="Times New Roman" w:hAnsi="Arial" w:cs="Arial"/>
                <w:color w:val="000000"/>
                <w:sz w:val="14"/>
                <w:szCs w:val="18"/>
                <w:highlight w:val="yellow"/>
                <w:lang w:val="el-GR"/>
              </w:rPr>
            </w:pPr>
          </w:p>
        </w:tc>
      </w:tr>
      <w:tr w:rsidR="005820C6" w:rsidRPr="008957E2" w14:paraId="3DC68D6A" w14:textId="77777777" w:rsidTr="00DA5C00">
        <w:trPr>
          <w:gridAfter w:val="1"/>
          <w:wAfter w:w="3190" w:type="dxa"/>
          <w:trHeight w:val="585"/>
        </w:trPr>
        <w:tc>
          <w:tcPr>
            <w:tcW w:w="2027" w:type="dxa"/>
            <w:shd w:val="clear" w:color="auto" w:fill="auto"/>
            <w:hideMark/>
          </w:tcPr>
          <w:p w14:paraId="467AFBD5" w14:textId="77777777" w:rsidR="005820C6" w:rsidRPr="001B1992" w:rsidRDefault="00094834" w:rsidP="00094834">
            <w:pPr>
              <w:spacing w:after="0" w:line="240" w:lineRule="auto"/>
              <w:rPr>
                <w:rFonts w:ascii="Arial" w:eastAsia="Times New Roman" w:hAnsi="Arial" w:cs="Arial"/>
                <w:color w:val="000000"/>
                <w:sz w:val="18"/>
                <w:szCs w:val="18"/>
                <w:highlight w:val="yellow"/>
              </w:rPr>
            </w:pPr>
            <w:r>
              <w:rPr>
                <w:rFonts w:ascii="Arial" w:eastAsia="Times New Roman" w:hAnsi="Arial" w:cs="Arial"/>
                <w:color w:val="000000"/>
                <w:sz w:val="18"/>
                <w:szCs w:val="18"/>
              </w:rPr>
              <w:t>Φορολόγηση επιδομ</w:t>
            </w:r>
            <w:r>
              <w:rPr>
                <w:rFonts w:ascii="Arial" w:eastAsia="Times New Roman" w:hAnsi="Arial" w:cs="Arial"/>
                <w:color w:val="000000"/>
                <w:sz w:val="18"/>
                <w:szCs w:val="18"/>
                <w:lang w:val="el-GR"/>
              </w:rPr>
              <w:t>άτων</w:t>
            </w:r>
            <w:r w:rsidR="005820C6" w:rsidRPr="00F27EC3">
              <w:rPr>
                <w:rFonts w:ascii="Arial" w:eastAsia="Times New Roman" w:hAnsi="Arial" w:cs="Arial"/>
                <w:color w:val="000000"/>
                <w:sz w:val="18"/>
                <w:szCs w:val="18"/>
              </w:rPr>
              <w:t>.</w:t>
            </w:r>
          </w:p>
        </w:tc>
        <w:tc>
          <w:tcPr>
            <w:tcW w:w="256" w:type="dxa"/>
            <w:shd w:val="clear" w:color="auto" w:fill="auto"/>
            <w:noWrap/>
            <w:vAlign w:val="bottom"/>
            <w:hideMark/>
          </w:tcPr>
          <w:p w14:paraId="771BF903" w14:textId="77777777" w:rsidR="005820C6" w:rsidRPr="001B1992" w:rsidRDefault="005820C6" w:rsidP="006009C5">
            <w:pPr>
              <w:spacing w:after="0" w:line="240" w:lineRule="auto"/>
              <w:rPr>
                <w:rFonts w:ascii="Arial" w:eastAsia="Times New Roman" w:hAnsi="Arial" w:cs="Arial"/>
                <w:color w:val="000000"/>
                <w:sz w:val="18"/>
                <w:szCs w:val="18"/>
                <w:highlight w:val="yellow"/>
              </w:rPr>
            </w:pPr>
          </w:p>
        </w:tc>
        <w:tc>
          <w:tcPr>
            <w:tcW w:w="7362" w:type="dxa"/>
            <w:gridSpan w:val="2"/>
            <w:shd w:val="clear" w:color="auto" w:fill="auto"/>
            <w:hideMark/>
          </w:tcPr>
          <w:p w14:paraId="072CD1BE" w14:textId="77777777" w:rsidR="004B5D44" w:rsidRPr="001B1992" w:rsidRDefault="005820C6" w:rsidP="00821D4D">
            <w:pPr>
              <w:spacing w:after="0" w:line="240" w:lineRule="auto"/>
              <w:ind w:firstLine="176"/>
              <w:jc w:val="both"/>
              <w:rPr>
                <w:rFonts w:ascii="Arial" w:eastAsia="Times New Roman" w:hAnsi="Arial" w:cs="Arial"/>
                <w:color w:val="000000"/>
                <w:sz w:val="18"/>
                <w:szCs w:val="18"/>
                <w:highlight w:val="yellow"/>
                <w:lang w:val="el-GR"/>
              </w:rPr>
            </w:pPr>
            <w:r w:rsidRPr="00BC1843">
              <w:rPr>
                <w:rFonts w:ascii="Arial" w:eastAsia="Times New Roman" w:hAnsi="Arial" w:cs="Arial"/>
                <w:b/>
                <w:color w:val="000000"/>
                <w:sz w:val="18"/>
                <w:szCs w:val="18"/>
                <w:lang w:val="el-GR"/>
              </w:rPr>
              <w:t>1</w:t>
            </w:r>
            <w:r w:rsidR="00F27EC3" w:rsidRPr="00BC1843">
              <w:rPr>
                <w:rFonts w:ascii="Arial" w:eastAsia="Times New Roman" w:hAnsi="Arial" w:cs="Arial"/>
                <w:b/>
                <w:color w:val="000000"/>
                <w:sz w:val="18"/>
                <w:szCs w:val="18"/>
                <w:lang w:val="el-GR"/>
              </w:rPr>
              <w:t>2</w:t>
            </w:r>
            <w:r w:rsidRPr="00BC1843">
              <w:rPr>
                <w:rFonts w:ascii="Arial" w:eastAsia="Times New Roman" w:hAnsi="Arial" w:cs="Arial"/>
                <w:b/>
                <w:color w:val="000000"/>
                <w:sz w:val="18"/>
                <w:szCs w:val="18"/>
                <w:lang w:val="el-GR"/>
              </w:rPr>
              <w:t>.</w:t>
            </w:r>
            <w:r w:rsidRPr="00F27EC3">
              <w:rPr>
                <w:rFonts w:ascii="Arial" w:eastAsia="Times New Roman" w:hAnsi="Arial" w:cs="Arial"/>
                <w:color w:val="000000"/>
                <w:sz w:val="18"/>
                <w:szCs w:val="18"/>
                <w:lang w:val="el-GR"/>
              </w:rPr>
              <w:t xml:space="preserve"> </w:t>
            </w:r>
            <w:r w:rsidR="005C70D8" w:rsidRPr="00F27EC3">
              <w:rPr>
                <w:rFonts w:ascii="Arial" w:eastAsia="Times New Roman" w:hAnsi="Arial" w:cs="Arial"/>
                <w:color w:val="000000"/>
                <w:sz w:val="18"/>
                <w:szCs w:val="18"/>
                <w:lang w:val="el-GR"/>
              </w:rPr>
              <w:t>Ανεξαρτήτως των διατάξεων</w:t>
            </w:r>
            <w:r w:rsidRPr="00F27EC3">
              <w:rPr>
                <w:rFonts w:ascii="Arial" w:eastAsia="Times New Roman" w:hAnsi="Arial" w:cs="Arial"/>
                <w:color w:val="000000"/>
                <w:sz w:val="18"/>
                <w:szCs w:val="18"/>
                <w:lang w:val="el-GR"/>
              </w:rPr>
              <w:t xml:space="preserve"> οποιουδήποτε άλλου </w:t>
            </w:r>
            <w:r w:rsidR="005C70D8" w:rsidRPr="00F27EC3">
              <w:rPr>
                <w:rFonts w:ascii="Arial" w:eastAsia="Times New Roman" w:hAnsi="Arial" w:cs="Arial"/>
                <w:color w:val="000000"/>
                <w:sz w:val="18"/>
                <w:szCs w:val="18"/>
                <w:lang w:val="el-GR"/>
              </w:rPr>
              <w:t>Ν</w:t>
            </w:r>
            <w:r w:rsidRPr="00F27EC3">
              <w:rPr>
                <w:rFonts w:ascii="Arial" w:eastAsia="Times New Roman" w:hAnsi="Arial" w:cs="Arial"/>
                <w:color w:val="000000"/>
                <w:sz w:val="18"/>
                <w:szCs w:val="18"/>
                <w:lang w:val="el-GR"/>
              </w:rPr>
              <w:t>όμου ή Κανονισμών, τα επιδόματα παραστάσεως και φιλοξενίας υπόκεινται σε φόρο εισοδήματος.</w:t>
            </w:r>
          </w:p>
          <w:p w14:paraId="5D771DFE" w14:textId="77777777" w:rsidR="004B5D44" w:rsidRPr="001B1992" w:rsidRDefault="004B5D44" w:rsidP="005C70D8">
            <w:pPr>
              <w:spacing w:after="0" w:line="240" w:lineRule="auto"/>
              <w:jc w:val="both"/>
              <w:rPr>
                <w:rFonts w:ascii="Arial" w:eastAsia="Times New Roman" w:hAnsi="Arial" w:cs="Arial"/>
                <w:color w:val="000000"/>
                <w:sz w:val="18"/>
                <w:szCs w:val="18"/>
                <w:highlight w:val="yellow"/>
                <w:lang w:val="el-GR"/>
              </w:rPr>
            </w:pPr>
          </w:p>
        </w:tc>
      </w:tr>
      <w:tr w:rsidR="005820C6" w:rsidRPr="008957E2" w14:paraId="28503EF8" w14:textId="77777777" w:rsidTr="00DA5C00">
        <w:trPr>
          <w:gridAfter w:val="1"/>
          <w:wAfter w:w="3190" w:type="dxa"/>
          <w:trHeight w:val="803"/>
        </w:trPr>
        <w:tc>
          <w:tcPr>
            <w:tcW w:w="2027" w:type="dxa"/>
            <w:shd w:val="clear" w:color="auto" w:fill="auto"/>
            <w:hideMark/>
          </w:tcPr>
          <w:p w14:paraId="052BE3D1" w14:textId="77777777" w:rsidR="005820C6" w:rsidRPr="00B031C6" w:rsidRDefault="005820C6" w:rsidP="006009C5">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Απαγόρευση απασχόλησης συνταξιούχων προσώπων.          97(Ι) του 1997         3(Ι) του 1998          77(Ι) του 1999     141(Ι) του 2001     69(Ι) του 2005</w:t>
            </w:r>
          </w:p>
        </w:tc>
        <w:tc>
          <w:tcPr>
            <w:tcW w:w="256" w:type="dxa"/>
            <w:shd w:val="clear" w:color="auto" w:fill="auto"/>
            <w:noWrap/>
            <w:vAlign w:val="bottom"/>
            <w:hideMark/>
          </w:tcPr>
          <w:p w14:paraId="7FCF8743" w14:textId="77777777" w:rsidR="005820C6" w:rsidRPr="00B031C6" w:rsidRDefault="005820C6" w:rsidP="006009C5">
            <w:pPr>
              <w:spacing w:after="0" w:line="240" w:lineRule="auto"/>
              <w:rPr>
                <w:rFonts w:ascii="Arial" w:eastAsia="Times New Roman" w:hAnsi="Arial" w:cs="Arial"/>
                <w:color w:val="000000"/>
                <w:sz w:val="18"/>
                <w:szCs w:val="18"/>
                <w:lang w:val="el-GR"/>
              </w:rPr>
            </w:pPr>
          </w:p>
        </w:tc>
        <w:tc>
          <w:tcPr>
            <w:tcW w:w="7362" w:type="dxa"/>
            <w:gridSpan w:val="2"/>
            <w:shd w:val="clear" w:color="auto" w:fill="auto"/>
            <w:hideMark/>
          </w:tcPr>
          <w:p w14:paraId="57851A56" w14:textId="77777777" w:rsidR="005820C6" w:rsidRPr="00B031C6" w:rsidRDefault="005820C6" w:rsidP="00821D4D">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w:t>
            </w:r>
            <w:r w:rsidR="008F7536" w:rsidRPr="00BC1843">
              <w:rPr>
                <w:rFonts w:ascii="Arial" w:eastAsia="Times New Roman" w:hAnsi="Arial" w:cs="Arial"/>
                <w:b/>
                <w:color w:val="000000"/>
                <w:sz w:val="18"/>
                <w:szCs w:val="18"/>
                <w:lang w:val="el-GR"/>
              </w:rPr>
              <w:t>3</w:t>
            </w:r>
            <w:r w:rsidRPr="00BC1843">
              <w:rPr>
                <w:rFonts w:ascii="Arial" w:eastAsia="Times New Roman" w:hAnsi="Arial" w:cs="Arial"/>
                <w:b/>
                <w:color w:val="000000"/>
                <w:sz w:val="18"/>
                <w:szCs w:val="18"/>
                <w:lang w:val="el-GR"/>
              </w:rPr>
              <w:t>.</w:t>
            </w:r>
            <w:r w:rsidRPr="00B031C6">
              <w:rPr>
                <w:rFonts w:ascii="Arial" w:eastAsia="Times New Roman" w:hAnsi="Arial" w:cs="Arial"/>
                <w:color w:val="000000"/>
                <w:sz w:val="18"/>
                <w:szCs w:val="18"/>
                <w:lang w:val="el-GR"/>
              </w:rPr>
              <w:t xml:space="preserve"> 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r w:rsidR="005C70D8" w:rsidRPr="00B031C6">
              <w:rPr>
                <w:rFonts w:ascii="Arial" w:eastAsia="Times New Roman" w:hAnsi="Arial" w:cs="Arial"/>
                <w:color w:val="000000"/>
                <w:sz w:val="18"/>
                <w:szCs w:val="18"/>
                <w:lang w:val="el-GR"/>
              </w:rPr>
              <w:t>:</w:t>
            </w:r>
            <w:r w:rsidRPr="00B031C6">
              <w:rPr>
                <w:rFonts w:ascii="Arial" w:eastAsia="Times New Roman" w:hAnsi="Arial" w:cs="Arial"/>
                <w:color w:val="000000"/>
                <w:sz w:val="18"/>
                <w:szCs w:val="18"/>
                <w:lang w:val="el-GR"/>
              </w:rPr>
              <w:t xml:space="preserve"> </w:t>
            </w:r>
          </w:p>
        </w:tc>
      </w:tr>
      <w:tr w:rsidR="005820C6" w:rsidRPr="008957E2" w14:paraId="2F0E8C12" w14:textId="77777777" w:rsidTr="00DA5C00">
        <w:trPr>
          <w:gridAfter w:val="1"/>
          <w:wAfter w:w="3190" w:type="dxa"/>
          <w:trHeight w:val="760"/>
        </w:trPr>
        <w:tc>
          <w:tcPr>
            <w:tcW w:w="2027" w:type="dxa"/>
            <w:shd w:val="clear" w:color="auto" w:fill="auto"/>
            <w:hideMark/>
          </w:tcPr>
          <w:p w14:paraId="298C6EE3" w14:textId="77777777" w:rsidR="005820C6" w:rsidRPr="00B031C6" w:rsidRDefault="005820C6" w:rsidP="006009C5">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37(Ι) του 2010       94(Ι) του 2010       31(Ι) του 2012      131(Ι) του 2012.</w:t>
            </w:r>
          </w:p>
        </w:tc>
        <w:tc>
          <w:tcPr>
            <w:tcW w:w="256" w:type="dxa"/>
            <w:shd w:val="clear" w:color="auto" w:fill="auto"/>
            <w:noWrap/>
            <w:vAlign w:val="bottom"/>
            <w:hideMark/>
          </w:tcPr>
          <w:p w14:paraId="0B86B630" w14:textId="77777777" w:rsidR="005820C6" w:rsidRPr="00B031C6" w:rsidRDefault="005820C6" w:rsidP="006009C5">
            <w:pPr>
              <w:spacing w:after="0" w:line="240" w:lineRule="auto"/>
              <w:rPr>
                <w:rFonts w:ascii="Arial" w:eastAsia="Times New Roman" w:hAnsi="Arial" w:cs="Arial"/>
                <w:color w:val="000000"/>
                <w:sz w:val="18"/>
                <w:szCs w:val="18"/>
                <w:lang w:val="el-GR"/>
              </w:rPr>
            </w:pPr>
          </w:p>
        </w:tc>
        <w:tc>
          <w:tcPr>
            <w:tcW w:w="7362" w:type="dxa"/>
            <w:gridSpan w:val="2"/>
            <w:shd w:val="clear" w:color="auto" w:fill="auto"/>
            <w:hideMark/>
          </w:tcPr>
          <w:p w14:paraId="4A07F9FF" w14:textId="77777777" w:rsidR="005820C6" w:rsidRPr="00B031C6" w:rsidRDefault="005820C6" w:rsidP="006009C5">
            <w:pPr>
              <w:spacing w:after="0" w:line="240" w:lineRule="auto"/>
              <w:jc w:val="both"/>
              <w:rPr>
                <w:rFonts w:ascii="Arial" w:eastAsia="Times New Roman" w:hAnsi="Arial" w:cs="Arial"/>
                <w:color w:val="000000"/>
                <w:sz w:val="18"/>
                <w:szCs w:val="18"/>
                <w:lang w:val="el-GR"/>
              </w:rPr>
            </w:pPr>
          </w:p>
        </w:tc>
      </w:tr>
      <w:tr w:rsidR="005820C6" w:rsidRPr="008957E2" w14:paraId="066D65C6" w14:textId="77777777" w:rsidTr="00DA5C00">
        <w:trPr>
          <w:gridAfter w:val="1"/>
          <w:wAfter w:w="3190" w:type="dxa"/>
          <w:trHeight w:val="510"/>
        </w:trPr>
        <w:tc>
          <w:tcPr>
            <w:tcW w:w="2027" w:type="dxa"/>
            <w:shd w:val="clear" w:color="auto" w:fill="auto"/>
            <w:noWrap/>
            <w:vAlign w:val="bottom"/>
            <w:hideMark/>
          </w:tcPr>
          <w:p w14:paraId="5C205F9C" w14:textId="77777777" w:rsidR="005820C6" w:rsidRPr="00B031C6" w:rsidRDefault="005820C6" w:rsidP="006009C5">
            <w:pPr>
              <w:spacing w:after="0" w:line="240" w:lineRule="auto"/>
              <w:rPr>
                <w:rFonts w:ascii="Arial" w:eastAsia="Times New Roman" w:hAnsi="Arial" w:cs="Arial"/>
                <w:color w:val="000000"/>
                <w:sz w:val="18"/>
                <w:szCs w:val="18"/>
                <w:lang w:val="el-GR"/>
              </w:rPr>
            </w:pPr>
          </w:p>
        </w:tc>
        <w:tc>
          <w:tcPr>
            <w:tcW w:w="256" w:type="dxa"/>
            <w:shd w:val="clear" w:color="auto" w:fill="auto"/>
            <w:noWrap/>
            <w:vAlign w:val="bottom"/>
            <w:hideMark/>
          </w:tcPr>
          <w:p w14:paraId="6100D20A" w14:textId="77777777" w:rsidR="005820C6" w:rsidRPr="00B031C6" w:rsidRDefault="005820C6" w:rsidP="006009C5">
            <w:pPr>
              <w:spacing w:after="0" w:line="240" w:lineRule="auto"/>
              <w:rPr>
                <w:rFonts w:ascii="Arial" w:eastAsia="Times New Roman" w:hAnsi="Arial" w:cs="Arial"/>
                <w:color w:val="000000"/>
                <w:sz w:val="18"/>
                <w:szCs w:val="18"/>
                <w:lang w:val="el-GR"/>
              </w:rPr>
            </w:pPr>
          </w:p>
        </w:tc>
        <w:tc>
          <w:tcPr>
            <w:tcW w:w="7362" w:type="dxa"/>
            <w:gridSpan w:val="2"/>
            <w:shd w:val="clear" w:color="auto" w:fill="auto"/>
            <w:hideMark/>
          </w:tcPr>
          <w:p w14:paraId="7786B8D3" w14:textId="77777777" w:rsidR="005820C6" w:rsidRPr="00B031C6" w:rsidRDefault="005820C6" w:rsidP="00094834">
            <w:pPr>
              <w:spacing w:after="0" w:line="240" w:lineRule="auto"/>
              <w:ind w:firstLine="324"/>
              <w:jc w:val="both"/>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 xml:space="preserve">Νοείται ότι, οι διατάξεις του παρόντος άρθρου δεν </w:t>
            </w:r>
            <w:r w:rsidR="005C70D8" w:rsidRPr="00B031C6">
              <w:rPr>
                <w:rFonts w:ascii="Arial" w:eastAsia="Times New Roman" w:hAnsi="Arial" w:cs="Arial"/>
                <w:color w:val="000000"/>
                <w:sz w:val="18"/>
                <w:szCs w:val="18"/>
                <w:lang w:val="el-GR"/>
              </w:rPr>
              <w:t xml:space="preserve">τυγχάνουν </w:t>
            </w:r>
            <w:r w:rsidRPr="00B031C6">
              <w:rPr>
                <w:rFonts w:ascii="Arial" w:eastAsia="Times New Roman" w:hAnsi="Arial" w:cs="Arial"/>
                <w:color w:val="000000"/>
                <w:sz w:val="18"/>
                <w:szCs w:val="18"/>
                <w:lang w:val="el-GR"/>
              </w:rPr>
              <w:t>εφαρμ</w:t>
            </w:r>
            <w:r w:rsidR="005C70D8" w:rsidRPr="00B031C6">
              <w:rPr>
                <w:rFonts w:ascii="Arial" w:eastAsia="Times New Roman" w:hAnsi="Arial" w:cs="Arial"/>
                <w:color w:val="000000"/>
                <w:sz w:val="18"/>
                <w:szCs w:val="18"/>
                <w:lang w:val="el-GR"/>
              </w:rPr>
              <w:t>ογής</w:t>
            </w:r>
            <w:r w:rsidRPr="00B031C6">
              <w:rPr>
                <w:rFonts w:ascii="Arial" w:eastAsia="Times New Roman" w:hAnsi="Arial" w:cs="Arial"/>
                <w:color w:val="000000"/>
                <w:sz w:val="18"/>
                <w:szCs w:val="18"/>
                <w:lang w:val="el-GR"/>
              </w:rPr>
              <w:t xml:space="preserve"> αναφορικά με την απασχόληση συνταξιούχων προσώπων</w:t>
            </w:r>
            <w:r w:rsidR="00094834">
              <w:rPr>
                <w:rFonts w:ascii="Arial" w:eastAsia="Times New Roman" w:hAnsi="Arial" w:cs="Arial"/>
                <w:color w:val="000000"/>
                <w:sz w:val="18"/>
                <w:szCs w:val="18"/>
                <w:lang w:val="el-GR"/>
              </w:rPr>
              <w:t>-</w:t>
            </w:r>
          </w:p>
        </w:tc>
      </w:tr>
      <w:tr w:rsidR="00C25745" w:rsidRPr="00B031C6" w14:paraId="5770F4A3" w14:textId="77777777" w:rsidTr="00DA5C00">
        <w:trPr>
          <w:gridAfter w:val="1"/>
          <w:wAfter w:w="3190" w:type="dxa"/>
          <w:trHeight w:val="280"/>
        </w:trPr>
        <w:tc>
          <w:tcPr>
            <w:tcW w:w="2027" w:type="dxa"/>
            <w:shd w:val="clear" w:color="auto" w:fill="auto"/>
            <w:noWrap/>
            <w:vAlign w:val="bottom"/>
            <w:hideMark/>
          </w:tcPr>
          <w:p w14:paraId="2DE61ECB" w14:textId="77777777" w:rsidR="00C25745" w:rsidRPr="00B031C6" w:rsidRDefault="00C25745" w:rsidP="006009C5">
            <w:pPr>
              <w:spacing w:after="0" w:line="240" w:lineRule="auto"/>
              <w:rPr>
                <w:rFonts w:ascii="Arial" w:eastAsia="Times New Roman" w:hAnsi="Arial" w:cs="Arial"/>
                <w:color w:val="000000"/>
                <w:sz w:val="18"/>
                <w:szCs w:val="18"/>
                <w:lang w:val="el-GR"/>
              </w:rPr>
            </w:pPr>
          </w:p>
        </w:tc>
        <w:tc>
          <w:tcPr>
            <w:tcW w:w="256" w:type="dxa"/>
            <w:shd w:val="clear" w:color="auto" w:fill="auto"/>
            <w:noWrap/>
            <w:vAlign w:val="bottom"/>
            <w:hideMark/>
          </w:tcPr>
          <w:p w14:paraId="70381E9F" w14:textId="77777777" w:rsidR="00C25745" w:rsidRPr="00B031C6" w:rsidRDefault="00C25745" w:rsidP="006009C5">
            <w:pPr>
              <w:spacing w:after="0" w:line="240" w:lineRule="auto"/>
              <w:rPr>
                <w:rFonts w:ascii="Arial" w:eastAsia="Times New Roman" w:hAnsi="Arial" w:cs="Arial"/>
                <w:color w:val="000000"/>
                <w:sz w:val="18"/>
                <w:szCs w:val="18"/>
                <w:lang w:val="el-GR"/>
              </w:rPr>
            </w:pPr>
          </w:p>
        </w:tc>
        <w:tc>
          <w:tcPr>
            <w:tcW w:w="7362" w:type="dxa"/>
            <w:gridSpan w:val="2"/>
            <w:shd w:val="clear" w:color="auto" w:fill="auto"/>
            <w:hideMark/>
          </w:tcPr>
          <w:p w14:paraId="33FBA18A" w14:textId="77777777" w:rsidR="00C25745" w:rsidRPr="00B031C6" w:rsidRDefault="00C25745" w:rsidP="009B7F6D">
            <w:pPr>
              <w:spacing w:after="0" w:line="240" w:lineRule="auto"/>
              <w:ind w:firstLine="318"/>
              <w:jc w:val="both"/>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 xml:space="preserve">(α) </w:t>
            </w:r>
            <w:r w:rsidR="00594405">
              <w:rPr>
                <w:rFonts w:ascii="Arial" w:eastAsia="Times New Roman" w:hAnsi="Arial" w:cs="Arial"/>
                <w:color w:val="000000"/>
                <w:sz w:val="18"/>
                <w:szCs w:val="18"/>
                <w:lang w:val="el-GR"/>
              </w:rPr>
              <w:t>Σε π</w:t>
            </w:r>
            <w:r w:rsidRPr="00B031C6">
              <w:rPr>
                <w:rFonts w:ascii="Arial" w:eastAsia="Times New Roman" w:hAnsi="Arial" w:cs="Arial"/>
                <w:color w:val="000000"/>
                <w:sz w:val="18"/>
                <w:szCs w:val="18"/>
                <w:lang w:val="el-GR"/>
              </w:rPr>
              <w:t>ολιτειακό αξίωμα,</w:t>
            </w:r>
          </w:p>
        </w:tc>
      </w:tr>
      <w:tr w:rsidR="008673EB" w:rsidRPr="008957E2" w14:paraId="3B9832E4" w14:textId="77777777" w:rsidTr="00DA5C00">
        <w:trPr>
          <w:trHeight w:val="573"/>
        </w:trPr>
        <w:tc>
          <w:tcPr>
            <w:tcW w:w="2027" w:type="dxa"/>
            <w:shd w:val="clear" w:color="auto" w:fill="auto"/>
            <w:noWrap/>
            <w:vAlign w:val="bottom"/>
            <w:hideMark/>
          </w:tcPr>
          <w:p w14:paraId="2365F253" w14:textId="77777777" w:rsidR="008673EB" w:rsidRPr="00B031C6" w:rsidRDefault="008673EB" w:rsidP="006009C5">
            <w:pPr>
              <w:spacing w:after="0" w:line="240" w:lineRule="auto"/>
              <w:rPr>
                <w:rFonts w:ascii="Arial" w:eastAsia="Times New Roman" w:hAnsi="Arial" w:cs="Arial"/>
                <w:color w:val="000000"/>
                <w:sz w:val="18"/>
                <w:szCs w:val="18"/>
                <w:lang w:val="el-GR"/>
              </w:rPr>
            </w:pPr>
          </w:p>
        </w:tc>
        <w:tc>
          <w:tcPr>
            <w:tcW w:w="256" w:type="dxa"/>
            <w:shd w:val="clear" w:color="auto" w:fill="auto"/>
            <w:noWrap/>
            <w:vAlign w:val="bottom"/>
            <w:hideMark/>
          </w:tcPr>
          <w:p w14:paraId="190E1D37" w14:textId="77777777" w:rsidR="008673EB" w:rsidRPr="00B031C6" w:rsidRDefault="008673EB" w:rsidP="006009C5">
            <w:pPr>
              <w:spacing w:after="0" w:line="240" w:lineRule="auto"/>
              <w:rPr>
                <w:rFonts w:ascii="Arial" w:eastAsia="Times New Roman" w:hAnsi="Arial" w:cs="Arial"/>
                <w:color w:val="000000"/>
                <w:sz w:val="18"/>
                <w:szCs w:val="18"/>
                <w:lang w:val="el-GR"/>
              </w:rPr>
            </w:pPr>
          </w:p>
        </w:tc>
        <w:tc>
          <w:tcPr>
            <w:tcW w:w="284" w:type="dxa"/>
            <w:shd w:val="clear" w:color="auto" w:fill="auto"/>
            <w:hideMark/>
          </w:tcPr>
          <w:p w14:paraId="4D839043" w14:textId="77777777" w:rsidR="008673EB" w:rsidRPr="00B031C6" w:rsidRDefault="008673EB" w:rsidP="00113131">
            <w:pPr>
              <w:spacing w:after="0" w:line="240" w:lineRule="auto"/>
              <w:jc w:val="both"/>
              <w:rPr>
                <w:rFonts w:ascii="Arial" w:eastAsia="Times New Roman" w:hAnsi="Arial" w:cs="Arial"/>
                <w:color w:val="000000"/>
                <w:sz w:val="18"/>
                <w:szCs w:val="18"/>
                <w:lang w:val="el-GR"/>
              </w:rPr>
            </w:pPr>
          </w:p>
        </w:tc>
        <w:tc>
          <w:tcPr>
            <w:tcW w:w="7078" w:type="dxa"/>
            <w:shd w:val="clear" w:color="auto" w:fill="auto"/>
          </w:tcPr>
          <w:p w14:paraId="4B42268B" w14:textId="77777777" w:rsidR="008673EB" w:rsidRPr="00B031C6" w:rsidRDefault="008673EB" w:rsidP="009B7F6D">
            <w:pPr>
              <w:spacing w:after="0" w:line="240" w:lineRule="auto"/>
              <w:ind w:firstLine="34"/>
              <w:jc w:val="both"/>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w:t>
            </w:r>
            <w:r w:rsidR="00C25745" w:rsidRPr="00B031C6">
              <w:rPr>
                <w:rFonts w:ascii="Arial" w:eastAsia="Times New Roman" w:hAnsi="Arial" w:cs="Arial"/>
                <w:color w:val="000000"/>
                <w:sz w:val="18"/>
                <w:szCs w:val="18"/>
                <w:lang w:val="el-GR"/>
              </w:rPr>
              <w:t>β</w:t>
            </w:r>
            <w:r w:rsidRPr="00B031C6">
              <w:rPr>
                <w:rFonts w:ascii="Arial" w:eastAsia="Times New Roman" w:hAnsi="Arial" w:cs="Arial"/>
                <w:color w:val="000000"/>
                <w:sz w:val="18"/>
                <w:szCs w:val="18"/>
                <w:lang w:val="el-GR"/>
              </w:rPr>
              <w:t>) τα οποία δεν συμπλήρωσαν το εξηκοστό πέμπτο (65</w:t>
            </w:r>
            <w:r w:rsidR="007A126D" w:rsidRPr="00B031C6">
              <w:rPr>
                <w:rFonts w:ascii="MS Gothic" w:eastAsia="MS Gothic" w:hAnsi="MS Gothic" w:cs="MS Gothic"/>
                <w:color w:val="000000"/>
                <w:sz w:val="18"/>
                <w:szCs w:val="18"/>
                <w:vertAlign w:val="superscript"/>
                <w:lang w:val="el-GR"/>
              </w:rPr>
              <w:t>ο</w:t>
            </w:r>
            <w:r w:rsidRPr="00B031C6">
              <w:rPr>
                <w:rFonts w:ascii="Arial" w:eastAsia="Times New Roman" w:hAnsi="Arial" w:cs="Arial"/>
                <w:color w:val="000000"/>
                <w:sz w:val="18"/>
                <w:szCs w:val="18"/>
                <w:lang w:val="el-GR"/>
              </w:rPr>
              <w:t>) έτος της ηλικίας τους κατά το χρόνο έναρξης της απασχόλησης τους,</w:t>
            </w:r>
          </w:p>
        </w:tc>
        <w:tc>
          <w:tcPr>
            <w:tcW w:w="3190" w:type="dxa"/>
          </w:tcPr>
          <w:p w14:paraId="43CD71EC" w14:textId="77777777" w:rsidR="008673EB" w:rsidRPr="00B031C6" w:rsidRDefault="008673EB" w:rsidP="009C4A43">
            <w:pPr>
              <w:spacing w:after="0" w:line="240" w:lineRule="auto"/>
              <w:jc w:val="both"/>
              <w:rPr>
                <w:rFonts w:ascii="Arial" w:eastAsia="Times New Roman" w:hAnsi="Arial" w:cs="Arial"/>
                <w:color w:val="000000"/>
                <w:sz w:val="18"/>
                <w:szCs w:val="18"/>
                <w:lang w:val="el-GR"/>
              </w:rPr>
            </w:pPr>
          </w:p>
        </w:tc>
      </w:tr>
      <w:tr w:rsidR="008673EB" w:rsidRPr="008957E2" w14:paraId="02A70627" w14:textId="77777777" w:rsidTr="00DA5C00">
        <w:trPr>
          <w:trHeight w:val="330"/>
        </w:trPr>
        <w:tc>
          <w:tcPr>
            <w:tcW w:w="2027" w:type="dxa"/>
            <w:shd w:val="clear" w:color="auto" w:fill="auto"/>
            <w:noWrap/>
            <w:vAlign w:val="bottom"/>
            <w:hideMark/>
          </w:tcPr>
          <w:p w14:paraId="58E52B98" w14:textId="77777777" w:rsidR="008673EB" w:rsidRPr="00B031C6" w:rsidRDefault="008673EB" w:rsidP="006009C5">
            <w:pPr>
              <w:spacing w:after="0" w:line="240" w:lineRule="auto"/>
              <w:rPr>
                <w:rFonts w:ascii="Arial" w:eastAsia="Times New Roman" w:hAnsi="Arial" w:cs="Arial"/>
                <w:color w:val="000000"/>
                <w:sz w:val="18"/>
                <w:szCs w:val="18"/>
                <w:lang w:val="el-GR"/>
              </w:rPr>
            </w:pPr>
          </w:p>
        </w:tc>
        <w:tc>
          <w:tcPr>
            <w:tcW w:w="256" w:type="dxa"/>
            <w:shd w:val="clear" w:color="auto" w:fill="auto"/>
            <w:noWrap/>
            <w:vAlign w:val="bottom"/>
            <w:hideMark/>
          </w:tcPr>
          <w:p w14:paraId="6AC64D18" w14:textId="77777777" w:rsidR="008673EB" w:rsidRPr="00B031C6" w:rsidRDefault="008673EB" w:rsidP="006009C5">
            <w:pPr>
              <w:spacing w:after="0" w:line="240" w:lineRule="auto"/>
              <w:rPr>
                <w:rFonts w:ascii="Arial" w:eastAsia="Times New Roman" w:hAnsi="Arial" w:cs="Arial"/>
                <w:color w:val="000000"/>
                <w:sz w:val="18"/>
                <w:szCs w:val="18"/>
                <w:lang w:val="el-GR"/>
              </w:rPr>
            </w:pPr>
          </w:p>
        </w:tc>
        <w:tc>
          <w:tcPr>
            <w:tcW w:w="284" w:type="dxa"/>
            <w:shd w:val="clear" w:color="auto" w:fill="auto"/>
            <w:hideMark/>
          </w:tcPr>
          <w:p w14:paraId="54887A9E" w14:textId="77777777" w:rsidR="008673EB" w:rsidRPr="00B031C6" w:rsidRDefault="008673EB" w:rsidP="006009C5">
            <w:pPr>
              <w:spacing w:after="0" w:line="240" w:lineRule="auto"/>
              <w:jc w:val="both"/>
              <w:rPr>
                <w:rFonts w:ascii="Arial" w:eastAsia="Times New Roman" w:hAnsi="Arial" w:cs="Arial"/>
                <w:color w:val="000000"/>
                <w:sz w:val="18"/>
                <w:szCs w:val="18"/>
                <w:lang w:val="el-GR"/>
              </w:rPr>
            </w:pPr>
          </w:p>
        </w:tc>
        <w:tc>
          <w:tcPr>
            <w:tcW w:w="7078" w:type="dxa"/>
            <w:shd w:val="clear" w:color="auto" w:fill="auto"/>
          </w:tcPr>
          <w:p w14:paraId="12D4E4A1" w14:textId="77777777" w:rsidR="008673EB" w:rsidRPr="00B031C6" w:rsidRDefault="008673EB" w:rsidP="009B7F6D">
            <w:pPr>
              <w:spacing w:after="0" w:line="240" w:lineRule="auto"/>
              <w:ind w:firstLine="34"/>
              <w:jc w:val="both"/>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w:t>
            </w:r>
            <w:r w:rsidR="00C25745" w:rsidRPr="00B031C6">
              <w:rPr>
                <w:rFonts w:ascii="Arial" w:eastAsia="Times New Roman" w:hAnsi="Arial" w:cs="Arial"/>
                <w:color w:val="000000"/>
                <w:sz w:val="18"/>
                <w:szCs w:val="18"/>
                <w:lang w:val="el-GR"/>
              </w:rPr>
              <w:t>γ</w:t>
            </w:r>
            <w:r w:rsidRPr="00B031C6">
              <w:rPr>
                <w:rFonts w:ascii="Arial" w:eastAsia="Times New Roman" w:hAnsi="Arial" w:cs="Arial"/>
                <w:color w:val="000000"/>
                <w:sz w:val="18"/>
                <w:szCs w:val="18"/>
                <w:lang w:val="el-GR"/>
              </w:rPr>
              <w:t>) τα οποία απασχολούνται δυνάμει οποιουδήποτε ειδικού νόμου,</w:t>
            </w:r>
          </w:p>
        </w:tc>
        <w:tc>
          <w:tcPr>
            <w:tcW w:w="3190" w:type="dxa"/>
          </w:tcPr>
          <w:p w14:paraId="0C53B72E" w14:textId="77777777" w:rsidR="008673EB" w:rsidRPr="00B031C6" w:rsidRDefault="008673EB" w:rsidP="009C4A43">
            <w:pPr>
              <w:spacing w:after="0" w:line="240" w:lineRule="auto"/>
              <w:jc w:val="both"/>
              <w:rPr>
                <w:rFonts w:ascii="Arial" w:eastAsia="Times New Roman" w:hAnsi="Arial" w:cs="Arial"/>
                <w:color w:val="000000"/>
                <w:sz w:val="18"/>
                <w:szCs w:val="18"/>
                <w:lang w:val="el-GR"/>
              </w:rPr>
            </w:pPr>
          </w:p>
        </w:tc>
      </w:tr>
      <w:tr w:rsidR="008673EB" w:rsidRPr="008957E2" w14:paraId="32147B4F" w14:textId="77777777" w:rsidTr="00DA5C00">
        <w:trPr>
          <w:trHeight w:val="315"/>
        </w:trPr>
        <w:tc>
          <w:tcPr>
            <w:tcW w:w="2027" w:type="dxa"/>
            <w:shd w:val="clear" w:color="auto" w:fill="auto"/>
            <w:noWrap/>
            <w:vAlign w:val="bottom"/>
            <w:hideMark/>
          </w:tcPr>
          <w:p w14:paraId="5CA3C09C" w14:textId="77777777" w:rsidR="008673EB" w:rsidRPr="00B031C6" w:rsidRDefault="008673EB" w:rsidP="006009C5">
            <w:pPr>
              <w:spacing w:after="0" w:line="240" w:lineRule="auto"/>
              <w:rPr>
                <w:rFonts w:ascii="Arial" w:eastAsia="Times New Roman" w:hAnsi="Arial" w:cs="Arial"/>
                <w:color w:val="000000"/>
                <w:sz w:val="18"/>
                <w:szCs w:val="18"/>
                <w:lang w:val="el-GR"/>
              </w:rPr>
            </w:pPr>
          </w:p>
        </w:tc>
        <w:tc>
          <w:tcPr>
            <w:tcW w:w="256" w:type="dxa"/>
            <w:shd w:val="clear" w:color="auto" w:fill="auto"/>
            <w:noWrap/>
            <w:vAlign w:val="bottom"/>
            <w:hideMark/>
          </w:tcPr>
          <w:p w14:paraId="11211497" w14:textId="77777777" w:rsidR="008673EB" w:rsidRPr="00B031C6" w:rsidRDefault="008673EB" w:rsidP="006009C5">
            <w:pPr>
              <w:spacing w:after="0" w:line="240" w:lineRule="auto"/>
              <w:rPr>
                <w:rFonts w:ascii="Arial" w:eastAsia="Times New Roman" w:hAnsi="Arial" w:cs="Arial"/>
                <w:color w:val="000000"/>
                <w:sz w:val="18"/>
                <w:szCs w:val="18"/>
                <w:lang w:val="el-GR"/>
              </w:rPr>
            </w:pPr>
          </w:p>
        </w:tc>
        <w:tc>
          <w:tcPr>
            <w:tcW w:w="284" w:type="dxa"/>
            <w:shd w:val="clear" w:color="auto" w:fill="auto"/>
            <w:hideMark/>
          </w:tcPr>
          <w:p w14:paraId="3D1FAF43" w14:textId="77777777" w:rsidR="008673EB" w:rsidRPr="00B031C6" w:rsidRDefault="008673EB" w:rsidP="006009C5">
            <w:pPr>
              <w:spacing w:after="0" w:line="240" w:lineRule="auto"/>
              <w:jc w:val="both"/>
              <w:rPr>
                <w:rFonts w:ascii="Arial" w:eastAsia="Times New Roman" w:hAnsi="Arial" w:cs="Arial"/>
                <w:color w:val="000000"/>
                <w:sz w:val="18"/>
                <w:szCs w:val="18"/>
                <w:lang w:val="el-GR"/>
              </w:rPr>
            </w:pPr>
          </w:p>
        </w:tc>
        <w:tc>
          <w:tcPr>
            <w:tcW w:w="7078" w:type="dxa"/>
            <w:shd w:val="clear" w:color="auto" w:fill="auto"/>
          </w:tcPr>
          <w:p w14:paraId="03935EFB" w14:textId="77777777" w:rsidR="008673EB" w:rsidRPr="00B031C6" w:rsidRDefault="008673EB" w:rsidP="009B7F6D">
            <w:pPr>
              <w:spacing w:after="0" w:line="240" w:lineRule="auto"/>
              <w:ind w:firstLine="34"/>
              <w:jc w:val="both"/>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w:t>
            </w:r>
            <w:r w:rsidR="00C25745" w:rsidRPr="00B031C6">
              <w:rPr>
                <w:rFonts w:ascii="Arial" w:eastAsia="Times New Roman" w:hAnsi="Arial" w:cs="Arial"/>
                <w:color w:val="000000"/>
                <w:sz w:val="18"/>
                <w:szCs w:val="18"/>
                <w:lang w:val="el-GR"/>
              </w:rPr>
              <w:t>δ</w:t>
            </w:r>
            <w:r w:rsidRPr="00B031C6">
              <w:rPr>
                <w:rFonts w:ascii="Arial" w:eastAsia="Times New Roman" w:hAnsi="Arial" w:cs="Arial"/>
                <w:color w:val="000000"/>
                <w:sz w:val="18"/>
                <w:szCs w:val="18"/>
                <w:lang w:val="el-GR"/>
              </w:rPr>
              <w:t>) σε περίπτωση που δεν δημιουργείται υπαλληλική σχέση,</w:t>
            </w:r>
          </w:p>
        </w:tc>
        <w:tc>
          <w:tcPr>
            <w:tcW w:w="3190" w:type="dxa"/>
          </w:tcPr>
          <w:p w14:paraId="47AF7B28" w14:textId="77777777" w:rsidR="008673EB" w:rsidRPr="00B031C6" w:rsidRDefault="008673EB" w:rsidP="009C4A43">
            <w:pPr>
              <w:spacing w:after="0" w:line="240" w:lineRule="auto"/>
              <w:jc w:val="both"/>
              <w:rPr>
                <w:rFonts w:ascii="Arial" w:eastAsia="Times New Roman" w:hAnsi="Arial" w:cs="Arial"/>
                <w:color w:val="000000"/>
                <w:sz w:val="18"/>
                <w:szCs w:val="18"/>
                <w:lang w:val="el-GR"/>
              </w:rPr>
            </w:pPr>
          </w:p>
        </w:tc>
      </w:tr>
      <w:tr w:rsidR="008673EB" w:rsidRPr="008957E2" w14:paraId="7D09D893" w14:textId="77777777" w:rsidTr="00F11D9E">
        <w:trPr>
          <w:trHeight w:val="734"/>
        </w:trPr>
        <w:tc>
          <w:tcPr>
            <w:tcW w:w="2027" w:type="dxa"/>
            <w:shd w:val="clear" w:color="auto" w:fill="auto"/>
            <w:hideMark/>
          </w:tcPr>
          <w:p w14:paraId="56CB4E01" w14:textId="77777777" w:rsidR="00094834" w:rsidRDefault="00C25745" w:rsidP="00B031C6">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73</w:t>
            </w:r>
            <w:r w:rsidR="008673EB" w:rsidRPr="00B031C6">
              <w:rPr>
                <w:rFonts w:ascii="Arial" w:eastAsia="Times New Roman" w:hAnsi="Arial" w:cs="Arial"/>
                <w:color w:val="000000"/>
                <w:sz w:val="18"/>
                <w:szCs w:val="18"/>
                <w:lang w:val="el-GR"/>
              </w:rPr>
              <w:t>(Ι) του 20</w:t>
            </w:r>
            <w:r w:rsidR="00B031C6" w:rsidRPr="00B031C6">
              <w:rPr>
                <w:rFonts w:ascii="Arial" w:eastAsia="Times New Roman" w:hAnsi="Arial" w:cs="Arial"/>
                <w:color w:val="000000"/>
                <w:sz w:val="18"/>
                <w:szCs w:val="18"/>
                <w:lang w:val="el-GR"/>
              </w:rPr>
              <w:t>1</w:t>
            </w:r>
            <w:r w:rsidR="008673EB" w:rsidRPr="00B031C6">
              <w:rPr>
                <w:rFonts w:ascii="Arial" w:eastAsia="Times New Roman" w:hAnsi="Arial" w:cs="Arial"/>
                <w:color w:val="000000"/>
                <w:sz w:val="18"/>
                <w:szCs w:val="18"/>
                <w:lang w:val="el-GR"/>
              </w:rPr>
              <w:t>6</w:t>
            </w:r>
          </w:p>
          <w:p w14:paraId="507C6111" w14:textId="77777777" w:rsidR="008673EB" w:rsidRPr="00B031C6" w:rsidRDefault="00094834" w:rsidP="00B031C6">
            <w:pPr>
              <w:spacing w:after="0" w:line="240" w:lineRule="auto"/>
              <w:rPr>
                <w:rFonts w:ascii="Arial" w:eastAsia="Times New Roman" w:hAnsi="Arial" w:cs="Arial"/>
                <w:color w:val="000000"/>
                <w:sz w:val="18"/>
                <w:szCs w:val="18"/>
                <w:lang w:val="el-GR"/>
              </w:rPr>
            </w:pPr>
            <w:r>
              <w:rPr>
                <w:rFonts w:ascii="Arial" w:eastAsia="Times New Roman" w:hAnsi="Arial" w:cs="Arial"/>
                <w:color w:val="000000"/>
                <w:sz w:val="18"/>
                <w:szCs w:val="18"/>
                <w:lang w:val="el-GR"/>
              </w:rPr>
              <w:t>205(Ι) του 2020.</w:t>
            </w:r>
            <w:r w:rsidR="008673EB" w:rsidRPr="00B031C6">
              <w:rPr>
                <w:rFonts w:ascii="Arial" w:eastAsia="Times New Roman" w:hAnsi="Arial" w:cs="Arial"/>
                <w:color w:val="000000"/>
                <w:sz w:val="18"/>
                <w:szCs w:val="18"/>
                <w:lang w:val="el-GR"/>
              </w:rPr>
              <w:t xml:space="preserve">           </w:t>
            </w:r>
          </w:p>
        </w:tc>
        <w:tc>
          <w:tcPr>
            <w:tcW w:w="256" w:type="dxa"/>
            <w:shd w:val="clear" w:color="auto" w:fill="auto"/>
            <w:noWrap/>
            <w:vAlign w:val="bottom"/>
            <w:hideMark/>
          </w:tcPr>
          <w:p w14:paraId="4EA4A7CF" w14:textId="77777777" w:rsidR="008673EB" w:rsidRPr="00094834" w:rsidRDefault="008673EB" w:rsidP="006009C5">
            <w:pPr>
              <w:spacing w:after="0" w:line="240" w:lineRule="auto"/>
              <w:rPr>
                <w:rFonts w:ascii="Arial" w:eastAsia="Times New Roman" w:hAnsi="Arial" w:cs="Arial"/>
                <w:color w:val="000000"/>
                <w:sz w:val="18"/>
                <w:szCs w:val="18"/>
                <w:lang w:val="el-GR"/>
              </w:rPr>
            </w:pPr>
          </w:p>
        </w:tc>
        <w:tc>
          <w:tcPr>
            <w:tcW w:w="284" w:type="dxa"/>
            <w:shd w:val="clear" w:color="auto" w:fill="auto"/>
            <w:hideMark/>
          </w:tcPr>
          <w:p w14:paraId="1DC699DA" w14:textId="77777777" w:rsidR="008673EB" w:rsidRPr="00B031C6" w:rsidRDefault="008673EB" w:rsidP="006009C5">
            <w:pPr>
              <w:spacing w:after="0" w:line="240" w:lineRule="auto"/>
              <w:jc w:val="both"/>
              <w:rPr>
                <w:rFonts w:ascii="Arial" w:eastAsia="Times New Roman" w:hAnsi="Arial" w:cs="Arial"/>
                <w:color w:val="000000"/>
                <w:sz w:val="18"/>
                <w:szCs w:val="18"/>
                <w:lang w:val="el-GR"/>
              </w:rPr>
            </w:pPr>
          </w:p>
        </w:tc>
        <w:tc>
          <w:tcPr>
            <w:tcW w:w="7078" w:type="dxa"/>
            <w:shd w:val="clear" w:color="auto" w:fill="auto"/>
          </w:tcPr>
          <w:p w14:paraId="6708F804" w14:textId="77777777" w:rsidR="008673EB" w:rsidRPr="00B031C6" w:rsidRDefault="008673EB" w:rsidP="009B7F6D">
            <w:pPr>
              <w:spacing w:after="0" w:line="240" w:lineRule="auto"/>
              <w:ind w:firstLine="34"/>
              <w:jc w:val="both"/>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w:t>
            </w:r>
            <w:r w:rsidR="00C25745" w:rsidRPr="00B031C6">
              <w:rPr>
                <w:rFonts w:ascii="Arial" w:eastAsia="Times New Roman" w:hAnsi="Arial" w:cs="Arial"/>
                <w:color w:val="000000"/>
                <w:sz w:val="18"/>
                <w:szCs w:val="18"/>
                <w:lang w:val="el-GR"/>
              </w:rPr>
              <w:t>ε</w:t>
            </w:r>
            <w:r w:rsidRPr="00B031C6">
              <w:rPr>
                <w:rFonts w:ascii="Arial" w:eastAsia="Times New Roman" w:hAnsi="Arial" w:cs="Arial"/>
                <w:color w:val="000000"/>
                <w:sz w:val="18"/>
                <w:szCs w:val="18"/>
                <w:lang w:val="el-GR"/>
              </w:rPr>
              <w:t xml:space="preserve">) των οποίων </w:t>
            </w:r>
            <w:r w:rsidR="00B031C6" w:rsidRPr="00B031C6">
              <w:rPr>
                <w:rFonts w:ascii="Arial" w:eastAsia="Times New Roman" w:hAnsi="Arial" w:cs="Arial"/>
                <w:color w:val="000000"/>
                <w:sz w:val="18"/>
                <w:szCs w:val="18"/>
                <w:lang w:val="el-GR"/>
              </w:rPr>
              <w:t xml:space="preserve">οι υπηρεσίες εξασφαλίζονται με </w:t>
            </w:r>
            <w:r w:rsidRPr="00B031C6">
              <w:rPr>
                <w:rFonts w:ascii="Arial" w:eastAsia="Times New Roman" w:hAnsi="Arial" w:cs="Arial"/>
                <w:color w:val="000000"/>
                <w:sz w:val="18"/>
                <w:szCs w:val="18"/>
                <w:lang w:val="el-GR"/>
              </w:rPr>
              <w:t xml:space="preserve">σύμβαση υπηρεσιών δυνάμει </w:t>
            </w:r>
            <w:r w:rsidR="00B031C6" w:rsidRPr="00B031C6">
              <w:rPr>
                <w:rFonts w:ascii="Arial" w:eastAsia="Times New Roman" w:hAnsi="Arial" w:cs="Arial"/>
                <w:color w:val="000000"/>
                <w:sz w:val="18"/>
                <w:szCs w:val="18"/>
                <w:lang w:val="el-GR"/>
              </w:rPr>
              <w:t xml:space="preserve">των διατάξεων </w:t>
            </w:r>
            <w:r w:rsidRPr="00B031C6">
              <w:rPr>
                <w:rFonts w:ascii="Arial" w:eastAsia="Times New Roman" w:hAnsi="Arial" w:cs="Arial"/>
                <w:color w:val="000000"/>
                <w:sz w:val="18"/>
                <w:szCs w:val="18"/>
                <w:lang w:val="el-GR"/>
              </w:rPr>
              <w:t xml:space="preserve">του περί </w:t>
            </w:r>
            <w:r w:rsidR="00C25745" w:rsidRPr="00B031C6">
              <w:rPr>
                <w:rFonts w:ascii="Arial" w:eastAsia="Times New Roman" w:hAnsi="Arial" w:cs="Arial"/>
                <w:color w:val="000000"/>
                <w:sz w:val="18"/>
                <w:szCs w:val="18"/>
                <w:lang w:val="el-GR"/>
              </w:rPr>
              <w:t xml:space="preserve">της Ρύθμισης </w:t>
            </w:r>
            <w:r w:rsidRPr="00B031C6">
              <w:rPr>
                <w:rFonts w:ascii="Arial" w:eastAsia="Times New Roman" w:hAnsi="Arial" w:cs="Arial"/>
                <w:color w:val="000000"/>
                <w:sz w:val="18"/>
                <w:szCs w:val="18"/>
                <w:lang w:val="el-GR"/>
              </w:rPr>
              <w:t>των Διαδικασιών Σύναψης Δημοσίων Συμβάσεων</w:t>
            </w:r>
            <w:r w:rsidR="00C25745" w:rsidRPr="00B031C6">
              <w:rPr>
                <w:rFonts w:ascii="Arial" w:eastAsia="Times New Roman" w:hAnsi="Arial" w:cs="Arial"/>
                <w:color w:val="000000"/>
                <w:sz w:val="18"/>
                <w:szCs w:val="18"/>
                <w:lang w:val="el-GR"/>
              </w:rPr>
              <w:t xml:space="preserve"> </w:t>
            </w:r>
            <w:r w:rsidRPr="00B031C6">
              <w:rPr>
                <w:rFonts w:ascii="Arial" w:eastAsia="Times New Roman" w:hAnsi="Arial" w:cs="Arial"/>
                <w:color w:val="000000"/>
                <w:sz w:val="18"/>
                <w:szCs w:val="18"/>
                <w:lang w:val="el-GR"/>
              </w:rPr>
              <w:t>και για Συναφή Θέματα Νόμου.</w:t>
            </w:r>
          </w:p>
        </w:tc>
        <w:tc>
          <w:tcPr>
            <w:tcW w:w="3190" w:type="dxa"/>
          </w:tcPr>
          <w:p w14:paraId="5E1F97A7" w14:textId="77777777" w:rsidR="008673EB" w:rsidRPr="00B031C6" w:rsidRDefault="008673EB" w:rsidP="009C4A43">
            <w:pPr>
              <w:spacing w:after="0" w:line="240" w:lineRule="auto"/>
              <w:jc w:val="both"/>
              <w:rPr>
                <w:rFonts w:ascii="Arial" w:eastAsia="Times New Roman" w:hAnsi="Arial" w:cs="Arial"/>
                <w:color w:val="000000"/>
                <w:sz w:val="18"/>
                <w:szCs w:val="18"/>
                <w:lang w:val="el-GR"/>
              </w:rPr>
            </w:pPr>
          </w:p>
        </w:tc>
      </w:tr>
      <w:tr w:rsidR="00545EC3" w:rsidRPr="008957E2" w14:paraId="694DD0A7" w14:textId="77777777" w:rsidTr="00F11D9E">
        <w:trPr>
          <w:gridAfter w:val="1"/>
          <w:wAfter w:w="3190" w:type="dxa"/>
          <w:trHeight w:val="990"/>
        </w:trPr>
        <w:tc>
          <w:tcPr>
            <w:tcW w:w="2027" w:type="dxa"/>
            <w:shd w:val="clear" w:color="auto" w:fill="auto"/>
            <w:hideMark/>
          </w:tcPr>
          <w:p w14:paraId="7DC689B7" w14:textId="77777777" w:rsidR="00545EC3" w:rsidRPr="00B031C6" w:rsidRDefault="00545EC3" w:rsidP="00545EC3">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Απαγόρευση αντικατάστασης υπαλλήλων που αποχωρούν.</w:t>
            </w:r>
          </w:p>
        </w:tc>
        <w:tc>
          <w:tcPr>
            <w:tcW w:w="256" w:type="dxa"/>
            <w:shd w:val="clear" w:color="auto" w:fill="auto"/>
            <w:noWrap/>
            <w:vAlign w:val="bottom"/>
            <w:hideMark/>
          </w:tcPr>
          <w:p w14:paraId="449E3DAC" w14:textId="77777777" w:rsidR="00545EC3" w:rsidRPr="00B031C6" w:rsidRDefault="00545EC3" w:rsidP="00545EC3">
            <w:pPr>
              <w:spacing w:after="0" w:line="240" w:lineRule="auto"/>
              <w:rPr>
                <w:rFonts w:ascii="Arial" w:eastAsia="Times New Roman" w:hAnsi="Arial" w:cs="Arial"/>
                <w:color w:val="000000"/>
                <w:sz w:val="18"/>
                <w:szCs w:val="18"/>
                <w:lang w:val="el-GR"/>
              </w:rPr>
            </w:pPr>
          </w:p>
        </w:tc>
        <w:tc>
          <w:tcPr>
            <w:tcW w:w="7362" w:type="dxa"/>
            <w:gridSpan w:val="2"/>
            <w:shd w:val="clear" w:color="auto" w:fill="auto"/>
            <w:hideMark/>
          </w:tcPr>
          <w:p w14:paraId="05B0C3A2" w14:textId="77777777" w:rsidR="00545EC3" w:rsidRPr="00B031C6" w:rsidRDefault="00545EC3" w:rsidP="00821D4D">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14.</w:t>
            </w:r>
            <w:r w:rsidRPr="00B031C6">
              <w:rPr>
                <w:rFonts w:ascii="Arial" w:eastAsia="Times New Roman" w:hAnsi="Arial" w:cs="Arial"/>
                <w:color w:val="000000"/>
                <w:sz w:val="18"/>
                <w:szCs w:val="18"/>
                <w:lang w:val="el-GR"/>
              </w:rPr>
              <w:t xml:space="preserve"> Απαγορεύεται η αντικατάσταση υπαλλήλων που αποχωρούν από την υπηρεσία για οποιοδήποτε λόγο με νέες προσλήψεις εργοδοτουμένων καθορισμένης διάρκειας.</w:t>
            </w:r>
          </w:p>
        </w:tc>
      </w:tr>
      <w:tr w:rsidR="00545EC3" w:rsidRPr="008957E2" w14:paraId="60ED6DF4" w14:textId="77777777" w:rsidTr="00F11D9E">
        <w:trPr>
          <w:gridAfter w:val="1"/>
          <w:wAfter w:w="3190" w:type="dxa"/>
          <w:trHeight w:val="1132"/>
        </w:trPr>
        <w:tc>
          <w:tcPr>
            <w:tcW w:w="2027" w:type="dxa"/>
            <w:shd w:val="clear" w:color="auto" w:fill="auto"/>
            <w:hideMark/>
          </w:tcPr>
          <w:p w14:paraId="694A7659" w14:textId="77777777" w:rsidR="00545EC3" w:rsidRPr="00B031C6" w:rsidRDefault="00545EC3" w:rsidP="00545EC3">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Απαγόρευση αντικατάστασης ωρομίσθιου προσωπικού που αποχωρεί.</w:t>
            </w:r>
          </w:p>
        </w:tc>
        <w:tc>
          <w:tcPr>
            <w:tcW w:w="256" w:type="dxa"/>
            <w:shd w:val="clear" w:color="auto" w:fill="auto"/>
            <w:noWrap/>
            <w:vAlign w:val="bottom"/>
            <w:hideMark/>
          </w:tcPr>
          <w:p w14:paraId="68AB32CF" w14:textId="77777777" w:rsidR="00545EC3" w:rsidRPr="00B031C6" w:rsidRDefault="00545EC3" w:rsidP="00545EC3">
            <w:pPr>
              <w:spacing w:after="0" w:line="240" w:lineRule="auto"/>
              <w:rPr>
                <w:rFonts w:ascii="Arial" w:eastAsia="Times New Roman" w:hAnsi="Arial" w:cs="Arial"/>
                <w:color w:val="000000"/>
                <w:sz w:val="18"/>
                <w:szCs w:val="18"/>
                <w:lang w:val="el-GR"/>
              </w:rPr>
            </w:pPr>
          </w:p>
        </w:tc>
        <w:tc>
          <w:tcPr>
            <w:tcW w:w="7362" w:type="dxa"/>
            <w:gridSpan w:val="2"/>
            <w:shd w:val="clear" w:color="auto" w:fill="auto"/>
            <w:hideMark/>
          </w:tcPr>
          <w:p w14:paraId="0AC9206B" w14:textId="77777777" w:rsidR="00545EC3" w:rsidRPr="00B031C6" w:rsidRDefault="00545EC3" w:rsidP="00821D4D">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15.</w:t>
            </w:r>
            <w:r w:rsidRPr="004F7CF3">
              <w:rPr>
                <w:rFonts w:ascii="Arial" w:eastAsia="Times New Roman" w:hAnsi="Arial" w:cs="Arial"/>
                <w:color w:val="000000"/>
                <w:sz w:val="18"/>
                <w:szCs w:val="18"/>
                <w:lang w:val="el-GR"/>
              </w:rPr>
              <w:t xml:space="preserve"> </w:t>
            </w:r>
            <w:r w:rsidRPr="00B031C6">
              <w:rPr>
                <w:rFonts w:ascii="Arial" w:eastAsia="Times New Roman" w:hAnsi="Arial" w:cs="Arial"/>
                <w:color w:val="000000"/>
                <w:sz w:val="18"/>
                <w:szCs w:val="18"/>
                <w:lang w:val="el-GR"/>
              </w:rPr>
              <w:t>Απαγορεύεται η αντικατάσταση ωρομίσθιου προσωπικού που αποχωρεί από την υπηρεσία για οποιοδήποτε λόγο με νέες προσλήψεις ωρομίσθιου προσωπικού.</w:t>
            </w:r>
          </w:p>
        </w:tc>
      </w:tr>
      <w:tr w:rsidR="0044675E" w:rsidRPr="008957E2" w14:paraId="605880F9" w14:textId="77777777" w:rsidTr="00DA5C00">
        <w:trPr>
          <w:gridAfter w:val="1"/>
          <w:wAfter w:w="3190" w:type="dxa"/>
          <w:trHeight w:val="994"/>
        </w:trPr>
        <w:tc>
          <w:tcPr>
            <w:tcW w:w="2027" w:type="dxa"/>
            <w:shd w:val="clear" w:color="auto" w:fill="auto"/>
            <w:hideMark/>
          </w:tcPr>
          <w:p w14:paraId="0FA0159E" w14:textId="77777777" w:rsidR="0044675E" w:rsidRPr="00B031C6" w:rsidRDefault="0044675E" w:rsidP="0044675E">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Λειτουργοί που ασκούν έλεγχο πάνω στα κονδύλια.</w:t>
            </w:r>
          </w:p>
          <w:p w14:paraId="0B69F810" w14:textId="77777777" w:rsidR="0044675E" w:rsidRPr="00B031C6" w:rsidRDefault="0044675E" w:rsidP="0044675E">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Συμπλήρωμα.</w:t>
            </w:r>
          </w:p>
          <w:p w14:paraId="7B5E30FC" w14:textId="77777777" w:rsidR="0044675E" w:rsidRPr="00B031C6" w:rsidRDefault="0044675E" w:rsidP="0044675E">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rPr>
              <w:t>Πρώτο</w:t>
            </w:r>
            <w:r w:rsidRPr="00B031C6">
              <w:rPr>
                <w:rFonts w:ascii="Arial" w:eastAsia="Times New Roman" w:hAnsi="Arial" w:cs="Arial"/>
                <w:color w:val="000000"/>
                <w:sz w:val="18"/>
                <w:szCs w:val="18"/>
                <w:lang w:val="el-GR"/>
              </w:rPr>
              <w:t xml:space="preserve"> Μέρος.</w:t>
            </w:r>
          </w:p>
        </w:tc>
        <w:tc>
          <w:tcPr>
            <w:tcW w:w="256" w:type="dxa"/>
            <w:shd w:val="clear" w:color="auto" w:fill="auto"/>
            <w:hideMark/>
          </w:tcPr>
          <w:p w14:paraId="678A3612" w14:textId="77777777" w:rsidR="0044675E" w:rsidRPr="00B031C6" w:rsidRDefault="0044675E" w:rsidP="0044675E">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3C493A90" w14:textId="77777777" w:rsidR="0044675E" w:rsidRPr="00B031C6" w:rsidRDefault="0044675E" w:rsidP="00821D4D">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16.</w:t>
            </w:r>
            <w:r w:rsidRPr="00B031C6">
              <w:rPr>
                <w:rFonts w:ascii="Arial" w:eastAsia="Times New Roman" w:hAnsi="Arial" w:cs="Arial"/>
                <w:color w:val="000000"/>
                <w:sz w:val="18"/>
                <w:szCs w:val="18"/>
                <w:lang w:val="el-GR"/>
              </w:rPr>
              <w:t xml:space="preserve"> Οι λειτουργοί που αναφέρονται στο Πρώτο Μέρος του Συμπληρώματος ορίζονται ως οι λειτουργοί που ασκούν έλεγχο πάνω στα κονδύλια</w:t>
            </w:r>
            <w:r w:rsidR="00B031C6" w:rsidRPr="00B031C6">
              <w:rPr>
                <w:rFonts w:ascii="Arial" w:eastAsia="Times New Roman" w:hAnsi="Arial" w:cs="Arial"/>
                <w:color w:val="000000"/>
                <w:sz w:val="18"/>
                <w:szCs w:val="18"/>
                <w:lang w:val="el-GR"/>
              </w:rPr>
              <w:t xml:space="preserve"> της Αρχής Ηλεκτρισμού Κύπρου</w:t>
            </w:r>
            <w:r w:rsidRPr="00B031C6">
              <w:rPr>
                <w:rFonts w:ascii="Arial" w:eastAsia="Times New Roman" w:hAnsi="Arial" w:cs="Arial"/>
                <w:color w:val="000000"/>
                <w:sz w:val="18"/>
                <w:szCs w:val="18"/>
                <w:lang w:val="el-GR"/>
              </w:rPr>
              <w:t>.</w:t>
            </w:r>
          </w:p>
        </w:tc>
      </w:tr>
      <w:tr w:rsidR="00794D2D" w:rsidRPr="008957E2" w14:paraId="6D6DE0AB" w14:textId="77777777" w:rsidTr="00DA5C00">
        <w:trPr>
          <w:gridAfter w:val="1"/>
          <w:wAfter w:w="3190" w:type="dxa"/>
          <w:trHeight w:val="120"/>
        </w:trPr>
        <w:tc>
          <w:tcPr>
            <w:tcW w:w="2027" w:type="dxa"/>
            <w:shd w:val="clear" w:color="auto" w:fill="auto"/>
            <w:hideMark/>
          </w:tcPr>
          <w:p w14:paraId="3E58C86B" w14:textId="77777777" w:rsidR="00794D2D" w:rsidRPr="00B031C6" w:rsidRDefault="00794D2D" w:rsidP="00794D2D">
            <w:pPr>
              <w:spacing w:after="0" w:line="240" w:lineRule="auto"/>
              <w:rPr>
                <w:rFonts w:ascii="Arial" w:eastAsia="Times New Roman" w:hAnsi="Arial" w:cs="Arial"/>
                <w:color w:val="000000"/>
                <w:sz w:val="18"/>
                <w:szCs w:val="18"/>
                <w:lang w:val="el-GR"/>
              </w:rPr>
            </w:pPr>
          </w:p>
        </w:tc>
        <w:tc>
          <w:tcPr>
            <w:tcW w:w="256" w:type="dxa"/>
            <w:shd w:val="clear" w:color="auto" w:fill="auto"/>
            <w:noWrap/>
            <w:vAlign w:val="bottom"/>
            <w:hideMark/>
          </w:tcPr>
          <w:p w14:paraId="6F0D834A" w14:textId="77777777" w:rsidR="00794D2D" w:rsidRPr="00B031C6" w:rsidRDefault="00794D2D" w:rsidP="00794D2D">
            <w:pPr>
              <w:spacing w:after="0" w:line="240" w:lineRule="auto"/>
              <w:rPr>
                <w:rFonts w:ascii="Arial" w:eastAsia="Times New Roman" w:hAnsi="Arial" w:cs="Arial"/>
                <w:color w:val="000000"/>
                <w:sz w:val="18"/>
                <w:szCs w:val="18"/>
                <w:lang w:val="el-GR"/>
              </w:rPr>
            </w:pPr>
          </w:p>
        </w:tc>
        <w:tc>
          <w:tcPr>
            <w:tcW w:w="7362" w:type="dxa"/>
            <w:gridSpan w:val="2"/>
            <w:shd w:val="clear" w:color="auto" w:fill="auto"/>
            <w:hideMark/>
          </w:tcPr>
          <w:p w14:paraId="7472A697" w14:textId="77777777" w:rsidR="00794D2D" w:rsidRPr="00B031C6" w:rsidRDefault="00794D2D" w:rsidP="00794D2D">
            <w:pPr>
              <w:spacing w:after="0" w:line="240" w:lineRule="auto"/>
              <w:jc w:val="both"/>
              <w:rPr>
                <w:rFonts w:ascii="Arial" w:eastAsia="Times New Roman" w:hAnsi="Arial" w:cs="Arial"/>
                <w:color w:val="000000"/>
                <w:sz w:val="18"/>
                <w:szCs w:val="18"/>
                <w:lang w:val="el-GR"/>
              </w:rPr>
            </w:pPr>
          </w:p>
        </w:tc>
      </w:tr>
      <w:tr w:rsidR="00794D2D" w:rsidRPr="008957E2" w14:paraId="7C94B630" w14:textId="77777777" w:rsidTr="00DA5C00">
        <w:trPr>
          <w:gridAfter w:val="1"/>
          <w:wAfter w:w="3190" w:type="dxa"/>
          <w:trHeight w:val="507"/>
        </w:trPr>
        <w:tc>
          <w:tcPr>
            <w:tcW w:w="2027" w:type="dxa"/>
            <w:shd w:val="clear" w:color="auto" w:fill="auto"/>
            <w:hideMark/>
          </w:tcPr>
          <w:p w14:paraId="2B50FD07" w14:textId="77777777" w:rsidR="00794D2D" w:rsidRPr="00B031C6" w:rsidRDefault="00794D2D" w:rsidP="00794D2D">
            <w:pPr>
              <w:spacing w:after="0" w:line="240" w:lineRule="auto"/>
              <w:rPr>
                <w:rFonts w:ascii="Arial" w:eastAsia="Times New Roman" w:hAnsi="Arial" w:cs="Arial"/>
                <w:color w:val="000000"/>
                <w:sz w:val="18"/>
                <w:szCs w:val="18"/>
                <w:lang w:val="el-GR"/>
              </w:rPr>
            </w:pPr>
            <w:r w:rsidRPr="00B031C6">
              <w:rPr>
                <w:rFonts w:ascii="Arial" w:eastAsia="Times New Roman" w:hAnsi="Arial" w:cs="Arial"/>
                <w:color w:val="000000"/>
                <w:sz w:val="18"/>
                <w:szCs w:val="18"/>
                <w:lang w:val="el-GR"/>
              </w:rPr>
              <w:t>Λειτουργοί υπεύθυνοι για την είσπραξη των εσόδων.</w:t>
            </w:r>
          </w:p>
        </w:tc>
        <w:tc>
          <w:tcPr>
            <w:tcW w:w="256" w:type="dxa"/>
            <w:shd w:val="clear" w:color="auto" w:fill="auto"/>
            <w:hideMark/>
          </w:tcPr>
          <w:p w14:paraId="5D07C797" w14:textId="77777777" w:rsidR="00794D2D" w:rsidRPr="00B031C6" w:rsidRDefault="00794D2D" w:rsidP="00794D2D">
            <w:pPr>
              <w:spacing w:after="0" w:line="240" w:lineRule="auto"/>
              <w:jc w:val="both"/>
              <w:rPr>
                <w:rFonts w:ascii="Arial" w:eastAsia="Times New Roman" w:hAnsi="Arial" w:cs="Arial"/>
                <w:color w:val="000000"/>
                <w:sz w:val="18"/>
                <w:szCs w:val="18"/>
                <w:lang w:val="el-GR"/>
              </w:rPr>
            </w:pPr>
          </w:p>
        </w:tc>
        <w:tc>
          <w:tcPr>
            <w:tcW w:w="7362" w:type="dxa"/>
            <w:gridSpan w:val="2"/>
            <w:shd w:val="clear" w:color="auto" w:fill="auto"/>
            <w:hideMark/>
          </w:tcPr>
          <w:p w14:paraId="0E80C1BA" w14:textId="77777777" w:rsidR="00794D2D" w:rsidRPr="00B031C6" w:rsidRDefault="00794D2D" w:rsidP="00821D4D">
            <w:pPr>
              <w:spacing w:after="0" w:line="240" w:lineRule="auto"/>
              <w:ind w:firstLine="176"/>
              <w:jc w:val="both"/>
              <w:rPr>
                <w:rFonts w:ascii="Arial" w:eastAsia="Times New Roman" w:hAnsi="Arial" w:cs="Arial"/>
                <w:color w:val="000000"/>
                <w:sz w:val="18"/>
                <w:szCs w:val="18"/>
                <w:lang w:val="el-GR"/>
              </w:rPr>
            </w:pPr>
            <w:r w:rsidRPr="00BC1843">
              <w:rPr>
                <w:rFonts w:ascii="Arial" w:eastAsia="Times New Roman" w:hAnsi="Arial" w:cs="Arial"/>
                <w:b/>
                <w:color w:val="000000"/>
                <w:sz w:val="18"/>
                <w:szCs w:val="18"/>
                <w:lang w:val="el-GR"/>
              </w:rPr>
              <w:t>17.</w:t>
            </w:r>
            <w:r w:rsidRPr="00B031C6">
              <w:rPr>
                <w:rFonts w:ascii="Arial" w:eastAsia="Times New Roman" w:hAnsi="Arial" w:cs="Arial"/>
                <w:color w:val="000000"/>
                <w:sz w:val="18"/>
                <w:szCs w:val="18"/>
                <w:lang w:val="el-GR"/>
              </w:rPr>
              <w:t xml:space="preserve"> Οι λειτουργοί που αναφέρονται στο Δεύτερο Μέρος του Συμπληρώματος ορίζονται ως οι λειτουργοί υπεύθυνοι για την είσπραξη των εσόδων</w:t>
            </w:r>
            <w:r w:rsidR="00B031C6" w:rsidRPr="00B031C6">
              <w:rPr>
                <w:rFonts w:ascii="Arial" w:eastAsia="Times New Roman" w:hAnsi="Arial" w:cs="Arial"/>
                <w:color w:val="000000"/>
                <w:sz w:val="18"/>
                <w:szCs w:val="18"/>
                <w:lang w:val="el-GR"/>
              </w:rPr>
              <w:t xml:space="preserve"> της Αρχής Ηλεκτρισμού Κύπρου.</w:t>
            </w:r>
          </w:p>
        </w:tc>
      </w:tr>
      <w:tr w:rsidR="00794D2D" w:rsidRPr="00B031C6" w14:paraId="6F94B89F" w14:textId="77777777" w:rsidTr="00DA5C00">
        <w:trPr>
          <w:gridAfter w:val="1"/>
          <w:wAfter w:w="3190" w:type="dxa"/>
          <w:trHeight w:val="240"/>
        </w:trPr>
        <w:tc>
          <w:tcPr>
            <w:tcW w:w="2027" w:type="dxa"/>
            <w:shd w:val="clear" w:color="auto" w:fill="auto"/>
            <w:hideMark/>
          </w:tcPr>
          <w:p w14:paraId="701E436D" w14:textId="77777777" w:rsidR="00794D2D" w:rsidRPr="00B031C6" w:rsidRDefault="00794D2D" w:rsidP="00794D2D">
            <w:pPr>
              <w:spacing w:after="0" w:line="240" w:lineRule="auto"/>
              <w:jc w:val="both"/>
              <w:rPr>
                <w:rFonts w:ascii="Arial" w:eastAsia="Times New Roman" w:hAnsi="Arial" w:cs="Arial"/>
                <w:color w:val="000000"/>
                <w:sz w:val="18"/>
                <w:szCs w:val="18"/>
              </w:rPr>
            </w:pPr>
            <w:r w:rsidRPr="00B031C6">
              <w:rPr>
                <w:rFonts w:ascii="Arial" w:eastAsia="Times New Roman" w:hAnsi="Arial" w:cs="Arial"/>
                <w:color w:val="000000"/>
                <w:sz w:val="18"/>
                <w:szCs w:val="18"/>
              </w:rPr>
              <w:t>Συμπλήρωμα.</w:t>
            </w:r>
          </w:p>
        </w:tc>
        <w:tc>
          <w:tcPr>
            <w:tcW w:w="256" w:type="dxa"/>
            <w:shd w:val="clear" w:color="auto" w:fill="auto"/>
            <w:hideMark/>
          </w:tcPr>
          <w:p w14:paraId="540D8D54" w14:textId="77777777" w:rsidR="00794D2D" w:rsidRPr="00B031C6" w:rsidRDefault="00794D2D" w:rsidP="00794D2D">
            <w:pPr>
              <w:spacing w:after="0" w:line="240" w:lineRule="auto"/>
              <w:jc w:val="both"/>
              <w:rPr>
                <w:rFonts w:ascii="Arial" w:eastAsia="Times New Roman" w:hAnsi="Arial" w:cs="Arial"/>
                <w:color w:val="000000"/>
                <w:sz w:val="18"/>
                <w:szCs w:val="18"/>
              </w:rPr>
            </w:pPr>
          </w:p>
        </w:tc>
        <w:tc>
          <w:tcPr>
            <w:tcW w:w="7362" w:type="dxa"/>
            <w:gridSpan w:val="2"/>
            <w:shd w:val="clear" w:color="auto" w:fill="auto"/>
            <w:hideMark/>
          </w:tcPr>
          <w:p w14:paraId="26F3BC8A" w14:textId="77777777" w:rsidR="00794D2D" w:rsidRPr="00B031C6" w:rsidRDefault="00794D2D" w:rsidP="00794D2D">
            <w:pPr>
              <w:spacing w:after="0" w:line="240" w:lineRule="auto"/>
              <w:jc w:val="both"/>
              <w:rPr>
                <w:rFonts w:ascii="Arial" w:eastAsia="Times New Roman" w:hAnsi="Arial" w:cs="Arial"/>
                <w:color w:val="000000"/>
                <w:sz w:val="18"/>
                <w:szCs w:val="18"/>
              </w:rPr>
            </w:pPr>
          </w:p>
        </w:tc>
      </w:tr>
      <w:tr w:rsidR="00794D2D" w:rsidRPr="001B1992" w14:paraId="68B1E430" w14:textId="77777777" w:rsidTr="00DA5C00">
        <w:trPr>
          <w:gridAfter w:val="1"/>
          <w:wAfter w:w="3190" w:type="dxa"/>
          <w:trHeight w:val="240"/>
        </w:trPr>
        <w:tc>
          <w:tcPr>
            <w:tcW w:w="2027" w:type="dxa"/>
            <w:shd w:val="clear" w:color="auto" w:fill="auto"/>
            <w:hideMark/>
          </w:tcPr>
          <w:p w14:paraId="377B9855" w14:textId="77777777" w:rsidR="00794D2D" w:rsidRPr="00794D2D" w:rsidRDefault="00794D2D" w:rsidP="00794D2D">
            <w:pPr>
              <w:spacing w:after="0" w:line="240" w:lineRule="auto"/>
              <w:jc w:val="both"/>
              <w:rPr>
                <w:rFonts w:ascii="Arial" w:eastAsia="Times New Roman" w:hAnsi="Arial" w:cs="Arial"/>
                <w:color w:val="000000"/>
                <w:sz w:val="18"/>
                <w:szCs w:val="18"/>
              </w:rPr>
            </w:pPr>
            <w:r w:rsidRPr="00B031C6">
              <w:rPr>
                <w:rFonts w:ascii="Arial" w:eastAsia="Times New Roman" w:hAnsi="Arial" w:cs="Arial"/>
                <w:color w:val="000000"/>
                <w:sz w:val="18"/>
                <w:szCs w:val="18"/>
              </w:rPr>
              <w:t>Δεύτερο Μέρος.</w:t>
            </w:r>
          </w:p>
        </w:tc>
        <w:tc>
          <w:tcPr>
            <w:tcW w:w="256" w:type="dxa"/>
            <w:shd w:val="clear" w:color="auto" w:fill="auto"/>
            <w:hideMark/>
          </w:tcPr>
          <w:p w14:paraId="1B8FD65D" w14:textId="77777777" w:rsidR="00794D2D" w:rsidRPr="00794D2D" w:rsidRDefault="00794D2D" w:rsidP="00794D2D">
            <w:pPr>
              <w:spacing w:after="0" w:line="240" w:lineRule="auto"/>
              <w:jc w:val="both"/>
              <w:rPr>
                <w:rFonts w:ascii="Arial" w:eastAsia="Times New Roman" w:hAnsi="Arial" w:cs="Arial"/>
                <w:color w:val="000000"/>
                <w:sz w:val="18"/>
                <w:szCs w:val="18"/>
              </w:rPr>
            </w:pPr>
          </w:p>
        </w:tc>
        <w:tc>
          <w:tcPr>
            <w:tcW w:w="7362" w:type="dxa"/>
            <w:gridSpan w:val="2"/>
            <w:shd w:val="clear" w:color="auto" w:fill="auto"/>
            <w:hideMark/>
          </w:tcPr>
          <w:p w14:paraId="781F6D52" w14:textId="77777777" w:rsidR="00794D2D" w:rsidRPr="002777E6" w:rsidRDefault="002777E6" w:rsidP="00794D2D">
            <w:pPr>
              <w:spacing w:after="0" w:line="240" w:lineRule="auto"/>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 xml:space="preserve">    </w:t>
            </w:r>
          </w:p>
        </w:tc>
      </w:tr>
    </w:tbl>
    <w:p w14:paraId="0B8BF9F4" w14:textId="77777777" w:rsidR="007F77E2" w:rsidRPr="002777E6" w:rsidRDefault="007F77E2" w:rsidP="002777E6">
      <w:pPr>
        <w:tabs>
          <w:tab w:val="left" w:pos="1104"/>
        </w:tabs>
        <w:rPr>
          <w:lang w:val="el-GR"/>
        </w:rPr>
      </w:pPr>
    </w:p>
    <w:sectPr w:rsidR="007F77E2" w:rsidRPr="002777E6" w:rsidSect="00B15B58">
      <w:footerReference w:type="default" r:id="rId8"/>
      <w:pgSz w:w="11907" w:h="16839" w:code="9"/>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8D86E" w14:textId="77777777" w:rsidR="00BD7760" w:rsidRDefault="00BD7760" w:rsidP="00A41A91">
      <w:pPr>
        <w:spacing w:after="0" w:line="240" w:lineRule="auto"/>
      </w:pPr>
      <w:r>
        <w:separator/>
      </w:r>
    </w:p>
  </w:endnote>
  <w:endnote w:type="continuationSeparator" w:id="0">
    <w:p w14:paraId="5A9CDFDB" w14:textId="77777777" w:rsidR="00BD7760" w:rsidRDefault="00BD7760" w:rsidP="00A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512"/>
      <w:docPartObj>
        <w:docPartGallery w:val="Page Numbers (Bottom of Page)"/>
        <w:docPartUnique/>
      </w:docPartObj>
    </w:sdtPr>
    <w:sdtEndPr/>
    <w:sdtContent>
      <w:p w14:paraId="17F1DB98" w14:textId="5119932B" w:rsidR="00527AD8" w:rsidRDefault="00C723FD">
        <w:pPr>
          <w:pStyle w:val="Footer"/>
          <w:jc w:val="center"/>
        </w:pPr>
        <w:r>
          <w:rPr>
            <w:noProof/>
          </w:rPr>
          <w:fldChar w:fldCharType="begin"/>
        </w:r>
        <w:r w:rsidR="008555E4">
          <w:rPr>
            <w:noProof/>
          </w:rPr>
          <w:instrText xml:space="preserve"> PAGE   \* MERGEFORMAT </w:instrText>
        </w:r>
        <w:r>
          <w:rPr>
            <w:noProof/>
          </w:rPr>
          <w:fldChar w:fldCharType="separate"/>
        </w:r>
        <w:r w:rsidR="008957E2">
          <w:rPr>
            <w:noProof/>
          </w:rPr>
          <w:t>1</w:t>
        </w:r>
        <w:r>
          <w:rPr>
            <w:noProof/>
          </w:rPr>
          <w:fldChar w:fldCharType="end"/>
        </w:r>
      </w:p>
    </w:sdtContent>
  </w:sdt>
  <w:p w14:paraId="34820A25" w14:textId="77777777" w:rsidR="00527AD8" w:rsidRDefault="00527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CA6E" w14:textId="77777777" w:rsidR="00BD7760" w:rsidRDefault="00BD7760" w:rsidP="00A41A91">
      <w:pPr>
        <w:spacing w:after="0" w:line="240" w:lineRule="auto"/>
      </w:pPr>
      <w:r>
        <w:separator/>
      </w:r>
    </w:p>
  </w:footnote>
  <w:footnote w:type="continuationSeparator" w:id="0">
    <w:p w14:paraId="47FC982C" w14:textId="77777777" w:rsidR="00BD7760" w:rsidRDefault="00BD7760" w:rsidP="00A4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2FE2"/>
    <w:multiLevelType w:val="hybridMultilevel"/>
    <w:tmpl w:val="578639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9C5"/>
    <w:rsid w:val="00016085"/>
    <w:rsid w:val="00073253"/>
    <w:rsid w:val="000734AE"/>
    <w:rsid w:val="00073AF2"/>
    <w:rsid w:val="0008323A"/>
    <w:rsid w:val="0009417F"/>
    <w:rsid w:val="00094834"/>
    <w:rsid w:val="000C271E"/>
    <w:rsid w:val="000D34CF"/>
    <w:rsid w:val="000E2601"/>
    <w:rsid w:val="000F0B82"/>
    <w:rsid w:val="000F16F4"/>
    <w:rsid w:val="00102A66"/>
    <w:rsid w:val="001066C9"/>
    <w:rsid w:val="00110F93"/>
    <w:rsid w:val="00113131"/>
    <w:rsid w:val="001222D8"/>
    <w:rsid w:val="00126C89"/>
    <w:rsid w:val="00126DA8"/>
    <w:rsid w:val="00140161"/>
    <w:rsid w:val="00147BDB"/>
    <w:rsid w:val="001561F0"/>
    <w:rsid w:val="00157A60"/>
    <w:rsid w:val="0017616B"/>
    <w:rsid w:val="00191FB0"/>
    <w:rsid w:val="001A1DF9"/>
    <w:rsid w:val="001A5878"/>
    <w:rsid w:val="001A6670"/>
    <w:rsid w:val="001B1992"/>
    <w:rsid w:val="001C5571"/>
    <w:rsid w:val="001F5E77"/>
    <w:rsid w:val="00201663"/>
    <w:rsid w:val="0021709A"/>
    <w:rsid w:val="00223CEC"/>
    <w:rsid w:val="00224382"/>
    <w:rsid w:val="00246B6B"/>
    <w:rsid w:val="00247115"/>
    <w:rsid w:val="002471F1"/>
    <w:rsid w:val="00254D74"/>
    <w:rsid w:val="00266319"/>
    <w:rsid w:val="002777E6"/>
    <w:rsid w:val="0028531B"/>
    <w:rsid w:val="0028740A"/>
    <w:rsid w:val="0028785C"/>
    <w:rsid w:val="002C28F7"/>
    <w:rsid w:val="002C3A24"/>
    <w:rsid w:val="002C6348"/>
    <w:rsid w:val="002D49AA"/>
    <w:rsid w:val="002E2E3D"/>
    <w:rsid w:val="002E748A"/>
    <w:rsid w:val="002F1E4A"/>
    <w:rsid w:val="002F682F"/>
    <w:rsid w:val="00301453"/>
    <w:rsid w:val="0031078F"/>
    <w:rsid w:val="00320250"/>
    <w:rsid w:val="003367EA"/>
    <w:rsid w:val="00344A89"/>
    <w:rsid w:val="00345F36"/>
    <w:rsid w:val="00347067"/>
    <w:rsid w:val="00353BAE"/>
    <w:rsid w:val="0035779E"/>
    <w:rsid w:val="00361C7D"/>
    <w:rsid w:val="003664BD"/>
    <w:rsid w:val="0037622B"/>
    <w:rsid w:val="003941D7"/>
    <w:rsid w:val="003A321F"/>
    <w:rsid w:val="003B4671"/>
    <w:rsid w:val="003C5787"/>
    <w:rsid w:val="003E1954"/>
    <w:rsid w:val="0040628A"/>
    <w:rsid w:val="0041590F"/>
    <w:rsid w:val="0044601A"/>
    <w:rsid w:val="0044675E"/>
    <w:rsid w:val="004500B4"/>
    <w:rsid w:val="00465993"/>
    <w:rsid w:val="00491B38"/>
    <w:rsid w:val="00493C5D"/>
    <w:rsid w:val="004A599F"/>
    <w:rsid w:val="004B5D44"/>
    <w:rsid w:val="004C234E"/>
    <w:rsid w:val="004C41A2"/>
    <w:rsid w:val="004C45ED"/>
    <w:rsid w:val="004C7B48"/>
    <w:rsid w:val="004E497E"/>
    <w:rsid w:val="004E7982"/>
    <w:rsid w:val="004F7CF3"/>
    <w:rsid w:val="005009FD"/>
    <w:rsid w:val="00503E8C"/>
    <w:rsid w:val="00503F45"/>
    <w:rsid w:val="00510902"/>
    <w:rsid w:val="00521286"/>
    <w:rsid w:val="00527AD8"/>
    <w:rsid w:val="00537A43"/>
    <w:rsid w:val="00542CB5"/>
    <w:rsid w:val="00545EC3"/>
    <w:rsid w:val="0055771A"/>
    <w:rsid w:val="00557E80"/>
    <w:rsid w:val="00561966"/>
    <w:rsid w:val="00567A80"/>
    <w:rsid w:val="00574D53"/>
    <w:rsid w:val="005820C6"/>
    <w:rsid w:val="0058580E"/>
    <w:rsid w:val="00594405"/>
    <w:rsid w:val="005B1B25"/>
    <w:rsid w:val="005B4120"/>
    <w:rsid w:val="005C3402"/>
    <w:rsid w:val="005C39BA"/>
    <w:rsid w:val="005C70D8"/>
    <w:rsid w:val="005D54DE"/>
    <w:rsid w:val="005E4825"/>
    <w:rsid w:val="006009C5"/>
    <w:rsid w:val="0061662C"/>
    <w:rsid w:val="00620BF4"/>
    <w:rsid w:val="006215A8"/>
    <w:rsid w:val="00645CCD"/>
    <w:rsid w:val="00671E21"/>
    <w:rsid w:val="00672D33"/>
    <w:rsid w:val="006862B6"/>
    <w:rsid w:val="006902BC"/>
    <w:rsid w:val="00693EBD"/>
    <w:rsid w:val="006B2F51"/>
    <w:rsid w:val="006C28A1"/>
    <w:rsid w:val="006C5E64"/>
    <w:rsid w:val="006D0F1D"/>
    <w:rsid w:val="006D2FB1"/>
    <w:rsid w:val="006E7335"/>
    <w:rsid w:val="006F2245"/>
    <w:rsid w:val="00710646"/>
    <w:rsid w:val="007234CA"/>
    <w:rsid w:val="00724CB0"/>
    <w:rsid w:val="00733FFD"/>
    <w:rsid w:val="0074132B"/>
    <w:rsid w:val="00742543"/>
    <w:rsid w:val="00742751"/>
    <w:rsid w:val="00755EFD"/>
    <w:rsid w:val="00776900"/>
    <w:rsid w:val="00781483"/>
    <w:rsid w:val="00783BB1"/>
    <w:rsid w:val="00792F64"/>
    <w:rsid w:val="00794D2D"/>
    <w:rsid w:val="007A126D"/>
    <w:rsid w:val="007A269A"/>
    <w:rsid w:val="007B2BB2"/>
    <w:rsid w:val="007D11B0"/>
    <w:rsid w:val="007E64DA"/>
    <w:rsid w:val="007F77E2"/>
    <w:rsid w:val="008071F4"/>
    <w:rsid w:val="008117FF"/>
    <w:rsid w:val="008174FF"/>
    <w:rsid w:val="00821D4D"/>
    <w:rsid w:val="008257EA"/>
    <w:rsid w:val="00841658"/>
    <w:rsid w:val="0085001C"/>
    <w:rsid w:val="008555E4"/>
    <w:rsid w:val="008606E1"/>
    <w:rsid w:val="008673EB"/>
    <w:rsid w:val="00872B89"/>
    <w:rsid w:val="00885FD2"/>
    <w:rsid w:val="00886AC9"/>
    <w:rsid w:val="00893D6F"/>
    <w:rsid w:val="008957E2"/>
    <w:rsid w:val="008B00DF"/>
    <w:rsid w:val="008B0768"/>
    <w:rsid w:val="008C0DA9"/>
    <w:rsid w:val="008C4E13"/>
    <w:rsid w:val="008C5F8E"/>
    <w:rsid w:val="008C6E06"/>
    <w:rsid w:val="008D112B"/>
    <w:rsid w:val="008D7C45"/>
    <w:rsid w:val="008E47BA"/>
    <w:rsid w:val="008F7536"/>
    <w:rsid w:val="00901D29"/>
    <w:rsid w:val="00904705"/>
    <w:rsid w:val="00904C55"/>
    <w:rsid w:val="00912518"/>
    <w:rsid w:val="00934907"/>
    <w:rsid w:val="00940C49"/>
    <w:rsid w:val="009414C6"/>
    <w:rsid w:val="00945FA3"/>
    <w:rsid w:val="009572A1"/>
    <w:rsid w:val="00975762"/>
    <w:rsid w:val="009A06A6"/>
    <w:rsid w:val="009B7EE5"/>
    <w:rsid w:val="009B7F6D"/>
    <w:rsid w:val="009C4461"/>
    <w:rsid w:val="009C4A43"/>
    <w:rsid w:val="009D11F4"/>
    <w:rsid w:val="009D659F"/>
    <w:rsid w:val="009E7B47"/>
    <w:rsid w:val="009F7CA5"/>
    <w:rsid w:val="00A13002"/>
    <w:rsid w:val="00A13A66"/>
    <w:rsid w:val="00A14086"/>
    <w:rsid w:val="00A16B1F"/>
    <w:rsid w:val="00A26033"/>
    <w:rsid w:val="00A3432B"/>
    <w:rsid w:val="00A37E4F"/>
    <w:rsid w:val="00A41A91"/>
    <w:rsid w:val="00A4453F"/>
    <w:rsid w:val="00A517BC"/>
    <w:rsid w:val="00A638D1"/>
    <w:rsid w:val="00A65F40"/>
    <w:rsid w:val="00A7062B"/>
    <w:rsid w:val="00A757B6"/>
    <w:rsid w:val="00A86F22"/>
    <w:rsid w:val="00A94C3E"/>
    <w:rsid w:val="00AA7050"/>
    <w:rsid w:val="00AB0C14"/>
    <w:rsid w:val="00AB79AB"/>
    <w:rsid w:val="00AC6037"/>
    <w:rsid w:val="00AE27AC"/>
    <w:rsid w:val="00AF50EA"/>
    <w:rsid w:val="00AF64BD"/>
    <w:rsid w:val="00B031C6"/>
    <w:rsid w:val="00B15B58"/>
    <w:rsid w:val="00B337AA"/>
    <w:rsid w:val="00B41BBB"/>
    <w:rsid w:val="00B41E3E"/>
    <w:rsid w:val="00B65B69"/>
    <w:rsid w:val="00B73362"/>
    <w:rsid w:val="00B838EE"/>
    <w:rsid w:val="00BA2752"/>
    <w:rsid w:val="00BA2C89"/>
    <w:rsid w:val="00BA5F2E"/>
    <w:rsid w:val="00BB2354"/>
    <w:rsid w:val="00BC1843"/>
    <w:rsid w:val="00BC1F63"/>
    <w:rsid w:val="00BC4F1D"/>
    <w:rsid w:val="00BD2793"/>
    <w:rsid w:val="00BD5D51"/>
    <w:rsid w:val="00BD7760"/>
    <w:rsid w:val="00C14C9B"/>
    <w:rsid w:val="00C14DAE"/>
    <w:rsid w:val="00C25745"/>
    <w:rsid w:val="00C307EE"/>
    <w:rsid w:val="00C318B6"/>
    <w:rsid w:val="00C47F76"/>
    <w:rsid w:val="00C53F0D"/>
    <w:rsid w:val="00C618C1"/>
    <w:rsid w:val="00C643C7"/>
    <w:rsid w:val="00C67F86"/>
    <w:rsid w:val="00C723FD"/>
    <w:rsid w:val="00C836E0"/>
    <w:rsid w:val="00C842FD"/>
    <w:rsid w:val="00C919A9"/>
    <w:rsid w:val="00CB70A1"/>
    <w:rsid w:val="00CE23CC"/>
    <w:rsid w:val="00CF6510"/>
    <w:rsid w:val="00D05349"/>
    <w:rsid w:val="00D164E6"/>
    <w:rsid w:val="00D24003"/>
    <w:rsid w:val="00D52A0D"/>
    <w:rsid w:val="00D54AD4"/>
    <w:rsid w:val="00D54ED2"/>
    <w:rsid w:val="00D704EF"/>
    <w:rsid w:val="00D7187B"/>
    <w:rsid w:val="00D7338A"/>
    <w:rsid w:val="00D82A58"/>
    <w:rsid w:val="00D948BB"/>
    <w:rsid w:val="00D96211"/>
    <w:rsid w:val="00DA1E95"/>
    <w:rsid w:val="00DA4529"/>
    <w:rsid w:val="00DA5C00"/>
    <w:rsid w:val="00DA7D83"/>
    <w:rsid w:val="00DB7661"/>
    <w:rsid w:val="00DD4D15"/>
    <w:rsid w:val="00DD5458"/>
    <w:rsid w:val="00DD5E11"/>
    <w:rsid w:val="00DE0715"/>
    <w:rsid w:val="00E11303"/>
    <w:rsid w:val="00E115B3"/>
    <w:rsid w:val="00E21BF8"/>
    <w:rsid w:val="00E22A1D"/>
    <w:rsid w:val="00E33A3C"/>
    <w:rsid w:val="00E44515"/>
    <w:rsid w:val="00E47926"/>
    <w:rsid w:val="00E53B98"/>
    <w:rsid w:val="00E64EFA"/>
    <w:rsid w:val="00E84C68"/>
    <w:rsid w:val="00EA1DE3"/>
    <w:rsid w:val="00EB6201"/>
    <w:rsid w:val="00EC37BC"/>
    <w:rsid w:val="00ED2216"/>
    <w:rsid w:val="00ED2254"/>
    <w:rsid w:val="00ED29B3"/>
    <w:rsid w:val="00ED2D6D"/>
    <w:rsid w:val="00ED5564"/>
    <w:rsid w:val="00EE6E38"/>
    <w:rsid w:val="00F11D9E"/>
    <w:rsid w:val="00F159BC"/>
    <w:rsid w:val="00F27EC3"/>
    <w:rsid w:val="00F324BF"/>
    <w:rsid w:val="00F362F7"/>
    <w:rsid w:val="00F510E8"/>
    <w:rsid w:val="00F717C0"/>
    <w:rsid w:val="00F935FA"/>
    <w:rsid w:val="00F9787F"/>
    <w:rsid w:val="00FB53A1"/>
    <w:rsid w:val="00FB6213"/>
    <w:rsid w:val="00FD6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31B"/>
  <w15:docId w15:val="{A86510D5-88FC-4CF7-9B85-7A78DD9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1A9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41A91"/>
  </w:style>
  <w:style w:type="paragraph" w:styleId="Footer">
    <w:name w:val="footer"/>
    <w:basedOn w:val="Normal"/>
    <w:link w:val="FooterChar"/>
    <w:uiPriority w:val="99"/>
    <w:unhideWhenUsed/>
    <w:rsid w:val="00A41A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1A91"/>
  </w:style>
  <w:style w:type="character" w:styleId="LineNumber">
    <w:name w:val="line number"/>
    <w:basedOn w:val="DefaultParagraphFont"/>
    <w:uiPriority w:val="99"/>
    <w:semiHidden/>
    <w:unhideWhenUsed/>
    <w:rsid w:val="00DB7661"/>
  </w:style>
  <w:style w:type="paragraph" w:styleId="ListParagraph">
    <w:name w:val="List Paragraph"/>
    <w:basedOn w:val="Normal"/>
    <w:uiPriority w:val="34"/>
    <w:qFormat/>
    <w:rsid w:val="00B15B58"/>
    <w:pPr>
      <w:ind w:left="720"/>
      <w:contextualSpacing/>
    </w:pPr>
  </w:style>
  <w:style w:type="paragraph" w:styleId="BalloonText">
    <w:name w:val="Balloon Text"/>
    <w:basedOn w:val="Normal"/>
    <w:link w:val="BalloonTextChar"/>
    <w:uiPriority w:val="99"/>
    <w:semiHidden/>
    <w:unhideWhenUsed/>
    <w:rsid w:val="008D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B"/>
    <w:rPr>
      <w:rFonts w:ascii="Segoe UI" w:hAnsi="Segoe UI" w:cs="Segoe UI"/>
      <w:sz w:val="18"/>
      <w:szCs w:val="18"/>
    </w:rPr>
  </w:style>
  <w:style w:type="character" w:customStyle="1" w:styleId="FontStyle11">
    <w:name w:val="Font Style11"/>
    <w:basedOn w:val="DefaultParagraphFont"/>
    <w:uiPriority w:val="99"/>
    <w:rsid w:val="008117FF"/>
    <w:rPr>
      <w:rFonts w:ascii="Arial" w:hAnsi="Arial" w:cs="Arial"/>
      <w:sz w:val="20"/>
      <w:szCs w:val="20"/>
    </w:rPr>
  </w:style>
  <w:style w:type="paragraph" w:customStyle="1" w:styleId="Style7">
    <w:name w:val="Style7"/>
    <w:basedOn w:val="Normal"/>
    <w:uiPriority w:val="99"/>
    <w:rsid w:val="008117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DefaultParagraphFont"/>
    <w:uiPriority w:val="99"/>
    <w:rsid w:val="008117FF"/>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8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A238-C7AF-4D3F-93D0-EE7189F6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5</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e79839</dc:creator>
  <cp:lastModifiedBy>Krashias Charalambos</cp:lastModifiedBy>
  <cp:revision>186</cp:revision>
  <cp:lastPrinted>2021-11-05T09:04:00Z</cp:lastPrinted>
  <dcterms:created xsi:type="dcterms:W3CDTF">2015-08-28T05:42:00Z</dcterms:created>
  <dcterms:modified xsi:type="dcterms:W3CDTF">2022-01-28T05:45:00Z</dcterms:modified>
</cp:coreProperties>
</file>