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F65C8" w14:textId="79F929BC" w:rsidR="00EE247D" w:rsidRDefault="00EE247D" w:rsidP="00EE247D">
      <w:pPr>
        <w:jc w:val="center"/>
        <w:rPr>
          <w:b/>
        </w:rPr>
      </w:pPr>
      <w:r>
        <w:rPr>
          <w:b/>
        </w:rPr>
        <w:t>Έκθεση της Κοινοβουλευτικής Επιτροπής Νομικών, Δικαιοσύνης και Δημοσίας Τάξεως για τους κανονισμούς «Οι περί Τμήματος Υπηρεσιών Πληροφορικής - Θέση Ανώτερου Λειτουργού Πληροφορικής (Σχέδια Υπηρεσίας) Κανονισμοί του 2022»</w:t>
      </w:r>
    </w:p>
    <w:p w14:paraId="6CF0927B" w14:textId="77777777" w:rsidR="00EE247D" w:rsidRDefault="00EE247D" w:rsidP="00EE247D">
      <w:pPr>
        <w:tabs>
          <w:tab w:val="left" w:pos="567"/>
          <w:tab w:val="left" w:pos="4961"/>
        </w:tabs>
        <w:rPr>
          <w:b/>
        </w:rPr>
      </w:pPr>
      <w:r>
        <w:rPr>
          <w:b/>
        </w:rPr>
        <w:t>Παρόντες:</w:t>
      </w:r>
    </w:p>
    <w:p w14:paraId="0E329405" w14:textId="77777777" w:rsidR="00D010FA" w:rsidRDefault="00D010FA" w:rsidP="00D010FA">
      <w:pPr>
        <w:tabs>
          <w:tab w:val="left" w:pos="567"/>
          <w:tab w:val="left" w:pos="4961"/>
        </w:tabs>
      </w:pPr>
      <w:r>
        <w:tab/>
        <w:t xml:space="preserve">Νίκος </w:t>
      </w:r>
      <w:proofErr w:type="spellStart"/>
      <w:r>
        <w:t>Τορναρίτης</w:t>
      </w:r>
      <w:proofErr w:type="spellEnd"/>
      <w:r>
        <w:t>, πρόεδρος</w:t>
      </w:r>
      <w:r>
        <w:tab/>
        <w:t xml:space="preserve">Γιώργος </w:t>
      </w:r>
      <w:proofErr w:type="spellStart"/>
      <w:r>
        <w:t>Κουκουμάς</w:t>
      </w:r>
      <w:proofErr w:type="spellEnd"/>
    </w:p>
    <w:p w14:paraId="45653592" w14:textId="77777777" w:rsidR="00D010FA" w:rsidRDefault="00D010FA" w:rsidP="00D010FA">
      <w:pPr>
        <w:tabs>
          <w:tab w:val="left" w:pos="567"/>
          <w:tab w:val="left" w:pos="4961"/>
        </w:tabs>
      </w:pPr>
      <w:r>
        <w:tab/>
        <w:t xml:space="preserve">Φωτεινή </w:t>
      </w:r>
      <w:proofErr w:type="spellStart"/>
      <w:r>
        <w:t>Τσιρίδου</w:t>
      </w:r>
      <w:proofErr w:type="spellEnd"/>
      <w:r>
        <w:tab/>
        <w:t>Σωτήρης Ιωάννου</w:t>
      </w:r>
    </w:p>
    <w:p w14:paraId="56C4ECE4" w14:textId="6A25CD06" w:rsidR="00D010FA" w:rsidRDefault="00D010FA" w:rsidP="00D010FA">
      <w:pPr>
        <w:tabs>
          <w:tab w:val="left" w:pos="567"/>
          <w:tab w:val="left" w:pos="4961"/>
        </w:tabs>
      </w:pPr>
      <w:r>
        <w:tab/>
        <w:t>Νίκος Γεωργίου</w:t>
      </w:r>
      <w:r w:rsidRPr="00AE0299">
        <w:t xml:space="preserve"> </w:t>
      </w:r>
      <w:r>
        <w:tab/>
        <w:t>Κωστής Ευσταθίου</w:t>
      </w:r>
    </w:p>
    <w:p w14:paraId="5BC0D246" w14:textId="77777777" w:rsidR="00D010FA" w:rsidRDefault="00D010FA" w:rsidP="00D010FA">
      <w:pPr>
        <w:tabs>
          <w:tab w:val="left" w:pos="567"/>
          <w:tab w:val="left" w:pos="4961"/>
        </w:tabs>
      </w:pPr>
      <w:r>
        <w:tab/>
        <w:t>Άριστος Δαμιανού</w:t>
      </w:r>
      <w:r>
        <w:tab/>
      </w:r>
    </w:p>
    <w:p w14:paraId="00794382" w14:textId="610D580F" w:rsidR="00EE247D" w:rsidRDefault="00460672" w:rsidP="00EE247D">
      <w:pPr>
        <w:pStyle w:val="BodyText2"/>
        <w:rPr>
          <w:rFonts w:cs="Arial"/>
        </w:rPr>
      </w:pPr>
      <w:r>
        <w:rPr>
          <w:rFonts w:cs="Arial"/>
        </w:rPr>
        <w:tab/>
      </w:r>
      <w:r w:rsidR="00EE247D">
        <w:rPr>
          <w:rFonts w:cs="Arial"/>
        </w:rPr>
        <w:t xml:space="preserve">Η Κοινοβουλευτική Επιτροπή </w:t>
      </w:r>
      <w:r w:rsidRPr="00460672">
        <w:rPr>
          <w:bCs/>
        </w:rPr>
        <w:t>Νομικών, Δικαιοσύνης και Δημοσίας Τάξεως</w:t>
      </w:r>
      <w:r>
        <w:rPr>
          <w:b/>
        </w:rPr>
        <w:t xml:space="preserve"> </w:t>
      </w:r>
      <w:r w:rsidR="00EE247D">
        <w:rPr>
          <w:rFonts w:cs="Arial"/>
        </w:rPr>
        <w:t xml:space="preserve">μελέτησε </w:t>
      </w:r>
      <w:r>
        <w:rPr>
          <w:rFonts w:cs="Arial"/>
        </w:rPr>
        <w:t>τους πιο πάνω κανονισμούς</w:t>
      </w:r>
      <w:r w:rsidR="00EE247D">
        <w:rPr>
          <w:rFonts w:cs="Arial"/>
        </w:rPr>
        <w:t xml:space="preserve">, </w:t>
      </w:r>
      <w:r>
        <w:rPr>
          <w:rFonts w:cs="Arial"/>
        </w:rPr>
        <w:t>οι οποίοι</w:t>
      </w:r>
      <w:r w:rsidR="00EE247D">
        <w:rPr>
          <w:rFonts w:cs="Arial"/>
        </w:rPr>
        <w:t xml:space="preserve"> </w:t>
      </w:r>
      <w:r>
        <w:rPr>
          <w:rFonts w:cs="Arial"/>
        </w:rPr>
        <w:t xml:space="preserve">αφορούν σχέδια υπηρεσίας, σε συνεδρία της, η οποία πραγματοποιήθηκε στις </w:t>
      </w:r>
      <w:r w:rsidR="001E3822">
        <w:rPr>
          <w:rFonts w:cs="Arial"/>
        </w:rPr>
        <w:t xml:space="preserve">9 Μαρτίου </w:t>
      </w:r>
      <w:r>
        <w:rPr>
          <w:rFonts w:cs="Arial"/>
        </w:rPr>
        <w:t>2022.</w:t>
      </w:r>
    </w:p>
    <w:p w14:paraId="471F93F0" w14:textId="4BCF714F" w:rsidR="00460672" w:rsidRDefault="00460672" w:rsidP="00EE247D">
      <w:pPr>
        <w:pStyle w:val="BodyText2"/>
        <w:rPr>
          <w:rFonts w:cs="Arial"/>
        </w:rPr>
      </w:pPr>
      <w:r>
        <w:rPr>
          <w:rFonts w:cs="Arial"/>
        </w:rPr>
        <w:tab/>
        <w:t xml:space="preserve">Σκοπός </w:t>
      </w:r>
      <w:r w:rsidR="0044413A">
        <w:rPr>
          <w:rFonts w:cs="Arial"/>
        </w:rPr>
        <w:t>των</w:t>
      </w:r>
      <w:r w:rsidR="00981B25" w:rsidRPr="00981B25">
        <w:rPr>
          <w:rFonts w:cs="Arial"/>
        </w:rPr>
        <w:t xml:space="preserve"> </w:t>
      </w:r>
      <w:r w:rsidR="00981B25">
        <w:rPr>
          <w:rFonts w:cs="Arial"/>
        </w:rPr>
        <w:t>προτεινόμενων</w:t>
      </w:r>
      <w:r w:rsidR="0044413A">
        <w:rPr>
          <w:rFonts w:cs="Arial"/>
        </w:rPr>
        <w:t xml:space="preserve"> κανονισμών</w:t>
      </w:r>
      <w:r w:rsidR="001E3822">
        <w:rPr>
          <w:rFonts w:cs="Arial"/>
        </w:rPr>
        <w:t>,</w:t>
      </w:r>
      <w:r w:rsidR="0044413A">
        <w:rPr>
          <w:rFonts w:cs="Arial"/>
        </w:rPr>
        <w:t xml:space="preserve"> οι οποίοι εκδίδονται δυνάμει των άρθρων 27 και 87 του περί Δημόσιας Υπηρεσίας Νόμου, είναι η τροποποίηση του σχεδίου υπηρεσίας για τη θέση Ανώτερου Λειτουργού Πληροφορικής, στο Τμήμα Υπηρεσιών Πληροφορικής</w:t>
      </w:r>
      <w:r w:rsidR="001E3822">
        <w:rPr>
          <w:rFonts w:cs="Arial"/>
        </w:rPr>
        <w:t xml:space="preserve"> (ΤΥΠ)</w:t>
      </w:r>
      <w:r w:rsidR="0044413A">
        <w:rPr>
          <w:rFonts w:cs="Arial"/>
        </w:rPr>
        <w:t xml:space="preserve">, </w:t>
      </w:r>
      <w:r w:rsidR="00981B25">
        <w:rPr>
          <w:rFonts w:cs="Arial"/>
        </w:rPr>
        <w:t>η οποία καθορίζεται ως θέση προαγωγής,</w:t>
      </w:r>
      <w:r w:rsidR="00981B25">
        <w:rPr>
          <w:rFonts w:cs="Arial"/>
        </w:rPr>
        <w:t xml:space="preserve"> </w:t>
      </w:r>
      <w:r w:rsidR="0044413A">
        <w:rPr>
          <w:rFonts w:cs="Arial"/>
        </w:rPr>
        <w:t xml:space="preserve">ώστε να καταστεί δυνατή η επανεξέταση της πλήρωσης κενών θέσεων από την Επιτροπή Δημόσιας Υπηρεσίας (ΕΔΥ) και να επιτευχθεί συμμόρφωση με σχετική </w:t>
      </w:r>
      <w:r w:rsidR="008873EA">
        <w:rPr>
          <w:rFonts w:cs="Arial"/>
        </w:rPr>
        <w:t xml:space="preserve">απόφαση του </w:t>
      </w:r>
      <w:proofErr w:type="spellStart"/>
      <w:r w:rsidR="008873EA">
        <w:rPr>
          <w:rFonts w:cs="Arial"/>
        </w:rPr>
        <w:t>Ανωτάτου</w:t>
      </w:r>
      <w:proofErr w:type="spellEnd"/>
      <w:r w:rsidR="008873EA">
        <w:rPr>
          <w:rFonts w:cs="Arial"/>
        </w:rPr>
        <w:t xml:space="preserve"> Δικαστηρίου.</w:t>
      </w:r>
    </w:p>
    <w:p w14:paraId="10D90DE5" w14:textId="115CF408" w:rsidR="0097683A" w:rsidRDefault="00E01A84" w:rsidP="00EE247D">
      <w:pPr>
        <w:pStyle w:val="BodyText2"/>
        <w:rPr>
          <w:rFonts w:cs="Arial"/>
        </w:rPr>
      </w:pPr>
      <w:r>
        <w:rPr>
          <w:rFonts w:cs="Arial"/>
        </w:rPr>
        <w:tab/>
      </w:r>
      <w:r w:rsidR="00A73D72">
        <w:rPr>
          <w:rFonts w:cs="Arial"/>
        </w:rPr>
        <w:t xml:space="preserve">Σύμφωνα με τα στοιχεία που κατατέθηκαν </w:t>
      </w:r>
      <w:r w:rsidR="009957C6">
        <w:rPr>
          <w:rFonts w:cs="Arial"/>
        </w:rPr>
        <w:t xml:space="preserve">στην επιτροπή από το Υπουργείο Οικονομικών, </w:t>
      </w:r>
      <w:r w:rsidR="001E3822">
        <w:rPr>
          <w:rFonts w:cs="Arial"/>
        </w:rPr>
        <w:t xml:space="preserve">το υφιστάμενο σχέδιο υπηρεσίας για τη θέση Ανώτερου Λειτουργού Πληροφορικής κρίθηκε από </w:t>
      </w:r>
      <w:r w:rsidR="009957C6">
        <w:rPr>
          <w:rFonts w:cs="Arial"/>
        </w:rPr>
        <w:t>πρωτόδικο δικαστήριο</w:t>
      </w:r>
      <w:r w:rsidR="00244112">
        <w:rPr>
          <w:rFonts w:cs="Arial"/>
        </w:rPr>
        <w:t>,</w:t>
      </w:r>
      <w:r w:rsidR="009957C6">
        <w:rPr>
          <w:rFonts w:cs="Arial"/>
        </w:rPr>
        <w:t xml:space="preserve"> </w:t>
      </w:r>
      <w:r w:rsidR="001E3822">
        <w:rPr>
          <w:rFonts w:cs="Arial"/>
        </w:rPr>
        <w:t xml:space="preserve">το οποίο </w:t>
      </w:r>
      <w:r w:rsidR="00244112">
        <w:rPr>
          <w:rFonts w:cs="Arial"/>
        </w:rPr>
        <w:t xml:space="preserve">εκδίκασε </w:t>
      </w:r>
      <w:r w:rsidR="009957C6">
        <w:rPr>
          <w:rFonts w:cs="Arial"/>
        </w:rPr>
        <w:t>σχετική προσφυγή</w:t>
      </w:r>
      <w:r w:rsidR="00244112">
        <w:rPr>
          <w:rFonts w:cs="Arial"/>
        </w:rPr>
        <w:t>,</w:t>
      </w:r>
      <w:r w:rsidR="009957C6">
        <w:rPr>
          <w:rFonts w:cs="Arial"/>
        </w:rPr>
        <w:t xml:space="preserve"> </w:t>
      </w:r>
      <w:r w:rsidR="001E3822">
        <w:rPr>
          <w:rFonts w:cs="Arial"/>
        </w:rPr>
        <w:t xml:space="preserve">ως </w:t>
      </w:r>
      <w:r w:rsidR="009957C6">
        <w:rPr>
          <w:rFonts w:cs="Arial"/>
        </w:rPr>
        <w:t>παράνομο</w:t>
      </w:r>
      <w:r w:rsidR="00981B25">
        <w:rPr>
          <w:rFonts w:cs="Arial"/>
        </w:rPr>
        <w:t>,</w:t>
      </w:r>
      <w:r w:rsidR="0097683A">
        <w:rPr>
          <w:rFonts w:cs="Arial"/>
        </w:rPr>
        <w:t xml:space="preserve"> λόγω του ότι</w:t>
      </w:r>
      <w:r w:rsidR="00981B25">
        <w:rPr>
          <w:rFonts w:cs="Arial"/>
        </w:rPr>
        <w:t>,</w:t>
      </w:r>
      <w:r w:rsidR="0097683A">
        <w:rPr>
          <w:rFonts w:cs="Arial"/>
        </w:rPr>
        <w:t xml:space="preserve"> </w:t>
      </w:r>
      <w:r w:rsidR="00244112">
        <w:rPr>
          <w:rFonts w:cs="Arial"/>
        </w:rPr>
        <w:t xml:space="preserve">ενώ </w:t>
      </w:r>
      <w:r w:rsidR="0097683A">
        <w:rPr>
          <w:rFonts w:cs="Arial"/>
        </w:rPr>
        <w:t>η εν λόγω θέση αφορά άσκηση της μηχανικής επιστήμης</w:t>
      </w:r>
      <w:r w:rsidR="00981B25">
        <w:rPr>
          <w:rFonts w:cs="Arial"/>
        </w:rPr>
        <w:t>,</w:t>
      </w:r>
      <w:r w:rsidR="0097683A">
        <w:rPr>
          <w:rFonts w:cs="Arial"/>
        </w:rPr>
        <w:t xml:space="preserve"> </w:t>
      </w:r>
      <w:r w:rsidR="00244112">
        <w:rPr>
          <w:rFonts w:cs="Arial"/>
        </w:rPr>
        <w:t xml:space="preserve">εντούτοις στα απαιτούμενα προσόντα δε </w:t>
      </w:r>
      <w:r w:rsidR="0097683A">
        <w:rPr>
          <w:rFonts w:cs="Arial"/>
        </w:rPr>
        <w:t>συμπεριλαμβάνεται πρόνοια για εγγραφή στο Επιστημονικό Τεχνικό Επιμελητήριο Κύπρου (ΕΤΕΚ)</w:t>
      </w:r>
      <w:r w:rsidR="005733BA">
        <w:rPr>
          <w:rFonts w:cs="Arial"/>
        </w:rPr>
        <w:t xml:space="preserve"> </w:t>
      </w:r>
      <w:r w:rsidR="00244112">
        <w:rPr>
          <w:rFonts w:cs="Arial"/>
        </w:rPr>
        <w:t xml:space="preserve">με </w:t>
      </w:r>
      <w:r w:rsidR="00244112">
        <w:rPr>
          <w:rFonts w:cs="Arial"/>
        </w:rPr>
        <w:lastRenderedPageBreak/>
        <w:t xml:space="preserve">βάση τις διατάξεις </w:t>
      </w:r>
      <w:r w:rsidR="0097683A">
        <w:rPr>
          <w:rFonts w:cs="Arial"/>
        </w:rPr>
        <w:t xml:space="preserve">της </w:t>
      </w:r>
      <w:r w:rsidR="00244112">
        <w:rPr>
          <w:rFonts w:cs="Arial"/>
        </w:rPr>
        <w:t xml:space="preserve">οικείας </w:t>
      </w:r>
      <w:r w:rsidR="0097683A">
        <w:rPr>
          <w:rFonts w:cs="Arial"/>
        </w:rPr>
        <w:t>νομοθεσίας.</w:t>
      </w:r>
      <w:r w:rsidR="001E3822">
        <w:rPr>
          <w:rFonts w:cs="Arial"/>
        </w:rPr>
        <w:t xml:space="preserve">  </w:t>
      </w:r>
      <w:r w:rsidR="0097683A">
        <w:rPr>
          <w:rFonts w:cs="Arial"/>
        </w:rPr>
        <w:t>Περαιτέρω, η πιο πάνω απόφαση του πρωτόδικου δικαστηρίου κρίθηκε ως ορθή από το Ανώτατο Δικαστήριο στο πλαίσιο άσκησης αναθεωρητικής έφεσης.</w:t>
      </w:r>
    </w:p>
    <w:p w14:paraId="71F6CADA" w14:textId="742BAC6B" w:rsidR="0097683A" w:rsidRDefault="0097683A" w:rsidP="00EE247D">
      <w:pPr>
        <w:pStyle w:val="BodyText2"/>
        <w:rPr>
          <w:rFonts w:cs="Arial"/>
        </w:rPr>
      </w:pPr>
      <w:r>
        <w:rPr>
          <w:rFonts w:cs="Arial"/>
        </w:rPr>
        <w:tab/>
      </w:r>
      <w:r w:rsidR="00F92E6E">
        <w:rPr>
          <w:rFonts w:cs="Arial"/>
        </w:rPr>
        <w:t>Ακολούθως, υ</w:t>
      </w:r>
      <w:r>
        <w:rPr>
          <w:rFonts w:cs="Arial"/>
        </w:rPr>
        <w:t xml:space="preserve">πό το φως των πιο πάνω και </w:t>
      </w:r>
      <w:r w:rsidR="00D70472">
        <w:rPr>
          <w:rFonts w:cs="Arial"/>
        </w:rPr>
        <w:t xml:space="preserve">με βάση </w:t>
      </w:r>
      <w:r>
        <w:rPr>
          <w:rFonts w:cs="Arial"/>
        </w:rPr>
        <w:t>σχετική γνωμάτευση του Γενικού Εισαγγελέα της Δημοκρατίας</w:t>
      </w:r>
      <w:r w:rsidR="00D70472">
        <w:rPr>
          <w:rFonts w:cs="Arial"/>
        </w:rPr>
        <w:t>, κρίθηκε ότι</w:t>
      </w:r>
      <w:r w:rsidR="00981B25">
        <w:rPr>
          <w:rFonts w:cs="Arial"/>
        </w:rPr>
        <w:t>,</w:t>
      </w:r>
      <w:r>
        <w:rPr>
          <w:rFonts w:cs="Arial"/>
        </w:rPr>
        <w:t xml:space="preserve"> για να μπορέσει η ΕΔΥ να προβεί σε επανεξέταση της </w:t>
      </w:r>
      <w:r w:rsidR="00BA4F83">
        <w:rPr>
          <w:rFonts w:cs="Arial"/>
        </w:rPr>
        <w:t xml:space="preserve">πλήρωσης εννέα κενών θέσεων Ανώτερου Λειτουργού Πληροφορικής, </w:t>
      </w:r>
      <w:r w:rsidR="00134718">
        <w:rPr>
          <w:rFonts w:cs="Arial"/>
        </w:rPr>
        <w:t>πρέπει να προηγηθεί</w:t>
      </w:r>
      <w:r w:rsidR="00BA4F83">
        <w:rPr>
          <w:rFonts w:cs="Arial"/>
        </w:rPr>
        <w:t xml:space="preserve"> η τροποποίηση του εν λόγω σχεδίου υπηρεσίας, ώστε να επιτευχθεί συμμόρφωση με την απόφαση του </w:t>
      </w:r>
      <w:proofErr w:type="spellStart"/>
      <w:r w:rsidR="00BA4F83">
        <w:rPr>
          <w:rFonts w:cs="Arial"/>
        </w:rPr>
        <w:t>Ανωτάτου</w:t>
      </w:r>
      <w:proofErr w:type="spellEnd"/>
      <w:r w:rsidR="00BA4F83">
        <w:rPr>
          <w:rFonts w:cs="Arial"/>
        </w:rPr>
        <w:t xml:space="preserve"> Δικαστηρίου.  </w:t>
      </w:r>
      <w:r w:rsidR="00A322B1">
        <w:rPr>
          <w:rFonts w:cs="Arial"/>
        </w:rPr>
        <w:t>Επιπροσθέτως</w:t>
      </w:r>
      <w:r w:rsidR="00BA4F83">
        <w:rPr>
          <w:rFonts w:cs="Arial"/>
        </w:rPr>
        <w:t>, σύμφωνα με την πιο πάνω γνωμάτευση, το υπό συζήτηση σχέδιο υπηρεσίας πρέπει να έχει αναδρομική ισχύ</w:t>
      </w:r>
      <w:r w:rsidR="00A322B1">
        <w:rPr>
          <w:rFonts w:cs="Arial"/>
        </w:rPr>
        <w:t>,</w:t>
      </w:r>
      <w:r w:rsidR="00BA4F83">
        <w:rPr>
          <w:rFonts w:cs="Arial"/>
        </w:rPr>
        <w:t xml:space="preserve"> </w:t>
      </w:r>
      <w:r w:rsidR="00A322B1">
        <w:rPr>
          <w:rFonts w:cs="Arial"/>
        </w:rPr>
        <w:t>αφού η τροποποίησ</w:t>
      </w:r>
      <w:r w:rsidR="00981B25">
        <w:rPr>
          <w:rFonts w:cs="Arial"/>
        </w:rPr>
        <w:t>ή</w:t>
      </w:r>
      <w:r w:rsidR="00A322B1">
        <w:rPr>
          <w:rFonts w:cs="Arial"/>
        </w:rPr>
        <w:t xml:space="preserve"> του θα γίνει με σκοπό τη </w:t>
      </w:r>
      <w:r w:rsidR="00BA4F83">
        <w:rPr>
          <w:rFonts w:cs="Arial"/>
        </w:rPr>
        <w:t xml:space="preserve">συμμόρφωση με την απόφαση του </w:t>
      </w:r>
      <w:proofErr w:type="spellStart"/>
      <w:r w:rsidR="00BA4F83">
        <w:rPr>
          <w:rFonts w:cs="Arial"/>
        </w:rPr>
        <w:t>Ανωτάτου</w:t>
      </w:r>
      <w:proofErr w:type="spellEnd"/>
      <w:r w:rsidR="00BA4F83">
        <w:rPr>
          <w:rFonts w:cs="Arial"/>
        </w:rPr>
        <w:t xml:space="preserve"> Δικαστηρίου.</w:t>
      </w:r>
    </w:p>
    <w:p w14:paraId="23D10409" w14:textId="6C0F988B" w:rsidR="00BA4F83" w:rsidRDefault="00BA4F83" w:rsidP="00EE247D">
      <w:pPr>
        <w:pStyle w:val="BodyText2"/>
        <w:rPr>
          <w:rFonts w:cs="Arial"/>
        </w:rPr>
      </w:pPr>
      <w:r>
        <w:rPr>
          <w:rFonts w:cs="Arial"/>
        </w:rPr>
        <w:tab/>
        <w:t>Ως εκ των ανωτέρω</w:t>
      </w:r>
      <w:r w:rsidR="00450E53">
        <w:rPr>
          <w:rFonts w:cs="Arial"/>
        </w:rPr>
        <w:t xml:space="preserve"> και ύστερα από σχετική υπόδειξη του ΕΤΕΚ</w:t>
      </w:r>
      <w:r>
        <w:rPr>
          <w:rFonts w:cs="Arial"/>
        </w:rPr>
        <w:t xml:space="preserve">, στο υπό συζήτηση σχέδιο υπηρεσίας περιλήφθηκε πρόνοια στα απαιτούμενα προσόντα για εγγραφή στο ΕΤΕΚ στον κλάδο της ηλεκτρονικής μηχανικής, περιλαμβανομένης της μηχανικής της πληροφορικής, </w:t>
      </w:r>
      <w:r w:rsidR="00450E53">
        <w:rPr>
          <w:rFonts w:cs="Arial"/>
        </w:rPr>
        <w:t xml:space="preserve">στην μηχανική της πληροφορικής, </w:t>
      </w:r>
      <w:r>
        <w:rPr>
          <w:rFonts w:cs="Arial"/>
        </w:rPr>
        <w:t xml:space="preserve">καθώς και </w:t>
      </w:r>
      <w:r w:rsidR="00A322B1">
        <w:rPr>
          <w:rFonts w:cs="Arial"/>
        </w:rPr>
        <w:t xml:space="preserve">σχετική </w:t>
      </w:r>
      <w:r>
        <w:rPr>
          <w:rFonts w:cs="Arial"/>
        </w:rPr>
        <w:t>σημείωση για αναδρομική ισχύ του εν λόγω σχεδίου υπηρεσίας από τις 12 Απριλίου 2012</w:t>
      </w:r>
      <w:r w:rsidR="001E3822">
        <w:rPr>
          <w:rFonts w:cs="Arial"/>
        </w:rPr>
        <w:t xml:space="preserve">, ημερομηνία κατά την οποία το ΤΥΠ απέστειλε σχετική πρόταση στην ΕΔΥ για πλήρωση των </w:t>
      </w:r>
      <w:r w:rsidR="00A322B1">
        <w:rPr>
          <w:rFonts w:cs="Arial"/>
        </w:rPr>
        <w:t xml:space="preserve">πιο πάνω </w:t>
      </w:r>
      <w:r w:rsidR="001E3822">
        <w:rPr>
          <w:rFonts w:cs="Arial"/>
        </w:rPr>
        <w:t>θέσεων</w:t>
      </w:r>
      <w:r>
        <w:rPr>
          <w:rFonts w:cs="Arial"/>
        </w:rPr>
        <w:t>.</w:t>
      </w:r>
    </w:p>
    <w:p w14:paraId="709A6B5E" w14:textId="3051B1E5" w:rsidR="00810F21" w:rsidRDefault="00BA4F83" w:rsidP="00EE247D">
      <w:pPr>
        <w:pStyle w:val="BodyText2"/>
        <w:rPr>
          <w:bCs/>
        </w:rPr>
      </w:pPr>
      <w:r>
        <w:rPr>
          <w:rFonts w:cs="Arial"/>
        </w:rPr>
        <w:tab/>
        <w:t xml:space="preserve">Επισημαίνεται ότι οι υπό συζήτηση κανονισμοί σε πρώτο στάδιο εξετάστηκαν από την Υποεπιτροπή της Κοινοβουλευτικής Επιτροπής </w:t>
      </w:r>
      <w:r w:rsidRPr="00810F21">
        <w:rPr>
          <w:bCs/>
        </w:rPr>
        <w:t>Νομικών, Δικαιοσύνης και Δημοσίας Τάξεως</w:t>
      </w:r>
      <w:r w:rsidR="00810F21">
        <w:rPr>
          <w:bCs/>
        </w:rPr>
        <w:t xml:space="preserve"> για την </w:t>
      </w:r>
      <w:r w:rsidR="001E3822">
        <w:rPr>
          <w:bCs/>
        </w:rPr>
        <w:t>Ε</w:t>
      </w:r>
      <w:r w:rsidR="00810F21">
        <w:rPr>
          <w:bCs/>
        </w:rPr>
        <w:t>ξέταση Κανονισμών που Αφορούν Σχέδια Υπηρεσίας σε συνεδρία της, που πραγματοποιήθηκε στις 2 Μαρτίου 2022, στην οποία κλήθηκαν και παρευρέθηκαν εκπρόσωποι του Τμήματος Δημόσιας Διοίκησης και Προσωπικού του Υπουργείου Οικονομικών.</w:t>
      </w:r>
      <w:r w:rsidR="001E3822">
        <w:rPr>
          <w:bCs/>
        </w:rPr>
        <w:t xml:space="preserve">  </w:t>
      </w:r>
      <w:r w:rsidR="00810F21">
        <w:rPr>
          <w:bCs/>
        </w:rPr>
        <w:t>Ακολούθως, η πιο πάνω υποεπιτροπή εισηγήθηκε στην επιτροπή την υποβολή των κανονισμών στην ολομέλεια του σώματος για έγκριση.</w:t>
      </w:r>
    </w:p>
    <w:p w14:paraId="7B65E6DF" w14:textId="4DDAE4D1" w:rsidR="00D010FA" w:rsidRDefault="00D010FA" w:rsidP="00D010FA">
      <w:pPr>
        <w:tabs>
          <w:tab w:val="left" w:pos="567"/>
          <w:tab w:val="left" w:pos="4961"/>
        </w:tabs>
      </w:pPr>
      <w:r w:rsidRPr="00AA7645">
        <w:lastRenderedPageBreak/>
        <w:tab/>
        <w:t>Η Κοινοβουλευτική Επιτροπή Νομικών,</w:t>
      </w:r>
      <w:r w:rsidRPr="003E37C6">
        <w:rPr>
          <w:bCs/>
        </w:rPr>
        <w:t xml:space="preserve"> </w:t>
      </w:r>
      <w:r w:rsidRPr="00B8126E">
        <w:rPr>
          <w:bCs/>
        </w:rPr>
        <w:t>Δικαιοσύνης και Δημ</w:t>
      </w:r>
      <w:r w:rsidR="00981B25">
        <w:rPr>
          <w:bCs/>
        </w:rPr>
        <w:t>οσίας</w:t>
      </w:r>
      <w:r w:rsidRPr="00B8126E">
        <w:rPr>
          <w:bCs/>
        </w:rPr>
        <w:t xml:space="preserve"> Τάξεως</w:t>
      </w:r>
      <w:r>
        <w:rPr>
          <w:bCs/>
        </w:rPr>
        <w:t>,</w:t>
      </w:r>
      <w:r w:rsidRPr="00AA7645">
        <w:t xml:space="preserve"> αφού έλαβε υπόψη όλα όσα τέθηκαν </w:t>
      </w:r>
      <w:proofErr w:type="spellStart"/>
      <w:r w:rsidRPr="00AA7645">
        <w:t>ενώπιόν</w:t>
      </w:r>
      <w:proofErr w:type="spellEnd"/>
      <w:r w:rsidRPr="00AA7645">
        <w:t xml:space="preserve"> της, </w:t>
      </w:r>
      <w:r>
        <w:t>κατέληξε στις ακόλουθες θέσεις:</w:t>
      </w:r>
    </w:p>
    <w:p w14:paraId="0F56F672" w14:textId="5EE5BE17" w:rsidR="00D010FA" w:rsidRDefault="00981B25" w:rsidP="00981B25">
      <w:pPr>
        <w:tabs>
          <w:tab w:val="left" w:pos="567"/>
          <w:tab w:val="left" w:pos="4961"/>
        </w:tabs>
        <w:ind w:left="567" w:hanging="567"/>
      </w:pPr>
      <w:r>
        <w:t>1.</w:t>
      </w:r>
      <w:r w:rsidR="00D010FA">
        <w:tab/>
        <w:t xml:space="preserve">Ο πρόεδρος και τα μέλη της επιτροπής βουλευτές της κοινοβουλευτικής ομάδας του Δημοκρατικού Συναγερμού τάχθηκαν υπέρ της έγκρισης των κανονισμών.  </w:t>
      </w:r>
    </w:p>
    <w:p w14:paraId="16392997" w14:textId="79321E7B" w:rsidR="00D010FA" w:rsidRDefault="00981B25" w:rsidP="00981B25">
      <w:pPr>
        <w:tabs>
          <w:tab w:val="left" w:pos="567"/>
          <w:tab w:val="left" w:pos="4961"/>
        </w:tabs>
        <w:ind w:left="567" w:hanging="567"/>
      </w:pPr>
      <w:r>
        <w:t>2.</w:t>
      </w:r>
      <w:r w:rsidR="00D010FA">
        <w:tab/>
        <w:t>Τα μέλη της επιτροπής βουλευτές της κοινοβουλευτικής ομάδας ΑΚΕΛ-Αριστερά Νέες Δυνάμεις, το μέλος της επιτροπής βουλευτής του Εθνικού Λαϊκού Μετώπου και το μέλος της επιτροπής βουλευτής του Κινήματος Σοσι</w:t>
      </w:r>
      <w:r w:rsidR="00244112">
        <w:t>α</w:t>
      </w:r>
      <w:r w:rsidR="00D010FA">
        <w:t>λδημοκρατών ΕΔΕΚ επιφυλάχθηκαν να τοποθετηθούν κατά τη συζήτηση των κανονισμών στην ολομέλεια του σώματος.</w:t>
      </w:r>
    </w:p>
    <w:p w14:paraId="406627D0" w14:textId="10C77481" w:rsidR="00EE247D" w:rsidRPr="002170D5" w:rsidRDefault="00981B25" w:rsidP="00EE247D">
      <w:pPr>
        <w:tabs>
          <w:tab w:val="left" w:pos="567"/>
        </w:tabs>
        <w:rPr>
          <w:lang w:val="en-US"/>
        </w:rPr>
      </w:pPr>
      <w:r>
        <w:tab/>
        <w:t xml:space="preserve">Η Κοινοβουλευτική Επιτροπή Νομικών, Δικαιοσύνης και Δημοσίας Τάξεως, </w:t>
      </w:r>
      <w:r w:rsidR="001754D3">
        <w:t>υπό το φως των πιο πάνω, υποβάλλει την παρούσα έκθεσή της για σκοπούς λήψης τελικής απόφασης επί των κανονισμών στο στάδιο της συζήτησής τους στην ολομέλεια του σώματος.</w:t>
      </w:r>
    </w:p>
    <w:p w14:paraId="2A12337A" w14:textId="77777777" w:rsidR="00810F21" w:rsidRDefault="00810F21" w:rsidP="00EE247D">
      <w:pPr>
        <w:tabs>
          <w:tab w:val="left" w:pos="567"/>
        </w:tabs>
      </w:pPr>
    </w:p>
    <w:p w14:paraId="174D8BCA" w14:textId="303376E4" w:rsidR="00EE247D" w:rsidRDefault="00D010FA" w:rsidP="00EE247D">
      <w:pPr>
        <w:tabs>
          <w:tab w:val="left" w:pos="567"/>
        </w:tabs>
      </w:pPr>
      <w:r>
        <w:t>1</w:t>
      </w:r>
      <w:r w:rsidR="001754D3">
        <w:t>4</w:t>
      </w:r>
      <w:r w:rsidR="00EE247D">
        <w:t xml:space="preserve"> </w:t>
      </w:r>
      <w:r w:rsidR="001E3822">
        <w:t xml:space="preserve">Μαρτίου </w:t>
      </w:r>
      <w:r w:rsidR="00EE247D">
        <w:t>202</w:t>
      </w:r>
      <w:r w:rsidR="00810F21">
        <w:t>2</w:t>
      </w:r>
    </w:p>
    <w:p w14:paraId="14F88E44" w14:textId="77777777" w:rsidR="00EE247D" w:rsidRPr="001754D3" w:rsidRDefault="00EE247D" w:rsidP="00EE247D">
      <w:pPr>
        <w:tabs>
          <w:tab w:val="left" w:pos="567"/>
          <w:tab w:val="left" w:pos="1134"/>
        </w:tabs>
        <w:spacing w:line="360" w:lineRule="auto"/>
        <w:rPr>
          <w:szCs w:val="24"/>
        </w:rPr>
      </w:pPr>
      <w:proofErr w:type="spellStart"/>
      <w:r w:rsidRPr="001754D3">
        <w:rPr>
          <w:szCs w:val="24"/>
        </w:rPr>
        <w:t>Αρ</w:t>
      </w:r>
      <w:proofErr w:type="spellEnd"/>
      <w:r w:rsidRPr="001754D3">
        <w:rPr>
          <w:szCs w:val="24"/>
        </w:rPr>
        <w:t xml:space="preserve">. </w:t>
      </w:r>
      <w:proofErr w:type="spellStart"/>
      <w:r w:rsidRPr="001754D3">
        <w:rPr>
          <w:szCs w:val="24"/>
        </w:rPr>
        <w:t>Φακ</w:t>
      </w:r>
      <w:proofErr w:type="spellEnd"/>
      <w:r w:rsidRPr="001754D3">
        <w:rPr>
          <w:szCs w:val="24"/>
        </w:rPr>
        <w:t xml:space="preserve">.:  </w:t>
      </w:r>
      <w:r w:rsidR="00810F21" w:rsidRPr="001754D3">
        <w:rPr>
          <w:szCs w:val="24"/>
        </w:rPr>
        <w:t>23.03.059.023-2022</w:t>
      </w:r>
    </w:p>
    <w:p w14:paraId="1E767DED" w14:textId="1F3BA97C" w:rsidR="00EE247D" w:rsidRDefault="00EE247D" w:rsidP="00EE247D">
      <w:pPr>
        <w:tabs>
          <w:tab w:val="left" w:pos="56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OΠ/</w:t>
      </w:r>
      <w:r w:rsidR="001754D3">
        <w:rPr>
          <w:sz w:val="20"/>
          <w:szCs w:val="20"/>
        </w:rPr>
        <w:t>ΝΧ,</w:t>
      </w:r>
      <w:bookmarkStart w:id="0" w:name="_GoBack"/>
      <w:bookmarkEnd w:id="0"/>
      <w:r w:rsidR="001754D3">
        <w:rPr>
          <w:sz w:val="20"/>
          <w:szCs w:val="20"/>
        </w:rPr>
        <w:t>ΝΚ/</w:t>
      </w:r>
      <w:r>
        <w:rPr>
          <w:sz w:val="20"/>
          <w:szCs w:val="20"/>
        </w:rPr>
        <w:t>ΧΧ</w:t>
      </w:r>
    </w:p>
    <w:p w14:paraId="42C9C1EB" w14:textId="77777777" w:rsidR="00EE247D" w:rsidRDefault="00EE247D" w:rsidP="00EE247D"/>
    <w:p w14:paraId="51211F86" w14:textId="77777777" w:rsidR="00EE247D" w:rsidRDefault="00EE247D" w:rsidP="00EE247D"/>
    <w:p w14:paraId="7EC338A2" w14:textId="77777777" w:rsidR="0031571F" w:rsidRDefault="00EA5CA8"/>
    <w:sectPr w:rsidR="0031571F" w:rsidSect="00D00A44">
      <w:headerReference w:type="defaul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8B461" w14:textId="77777777" w:rsidR="00EA5CA8" w:rsidRDefault="00EA5CA8" w:rsidP="00D95354">
      <w:pPr>
        <w:spacing w:line="240" w:lineRule="auto"/>
      </w:pPr>
      <w:r>
        <w:separator/>
      </w:r>
    </w:p>
  </w:endnote>
  <w:endnote w:type="continuationSeparator" w:id="0">
    <w:p w14:paraId="34D29C75" w14:textId="77777777" w:rsidR="00EA5CA8" w:rsidRDefault="00EA5CA8" w:rsidP="00D95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8AED9" w14:textId="77777777" w:rsidR="00EA5CA8" w:rsidRDefault="00EA5CA8" w:rsidP="00D95354">
      <w:pPr>
        <w:spacing w:line="240" w:lineRule="auto"/>
      </w:pPr>
      <w:r>
        <w:separator/>
      </w:r>
    </w:p>
  </w:footnote>
  <w:footnote w:type="continuationSeparator" w:id="0">
    <w:p w14:paraId="10F07B41" w14:textId="77777777" w:rsidR="00EA5CA8" w:rsidRDefault="00EA5CA8" w:rsidP="00D953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0593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935DC2" w14:textId="77777777" w:rsidR="00D95354" w:rsidRDefault="00D9535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808D62" w14:textId="77777777" w:rsidR="00D95354" w:rsidRDefault="00D95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8C"/>
    <w:rsid w:val="00036AE4"/>
    <w:rsid w:val="0012611E"/>
    <w:rsid w:val="00134718"/>
    <w:rsid w:val="001754D3"/>
    <w:rsid w:val="001E3822"/>
    <w:rsid w:val="002170D5"/>
    <w:rsid w:val="00244112"/>
    <w:rsid w:val="00284FC3"/>
    <w:rsid w:val="003E7CB0"/>
    <w:rsid w:val="0044413A"/>
    <w:rsid w:val="00450E53"/>
    <w:rsid w:val="00460672"/>
    <w:rsid w:val="004B58D2"/>
    <w:rsid w:val="005733BA"/>
    <w:rsid w:val="00616DD8"/>
    <w:rsid w:val="00682651"/>
    <w:rsid w:val="00697C3D"/>
    <w:rsid w:val="006C7B0D"/>
    <w:rsid w:val="006D41F5"/>
    <w:rsid w:val="00754A7A"/>
    <w:rsid w:val="007B3B8A"/>
    <w:rsid w:val="00810F21"/>
    <w:rsid w:val="00854374"/>
    <w:rsid w:val="00877151"/>
    <w:rsid w:val="008873EA"/>
    <w:rsid w:val="0097683A"/>
    <w:rsid w:val="00981B25"/>
    <w:rsid w:val="009957C6"/>
    <w:rsid w:val="00A322B1"/>
    <w:rsid w:val="00A73D72"/>
    <w:rsid w:val="00AC1201"/>
    <w:rsid w:val="00B27481"/>
    <w:rsid w:val="00B7728C"/>
    <w:rsid w:val="00BA4F83"/>
    <w:rsid w:val="00C44AFB"/>
    <w:rsid w:val="00D00A44"/>
    <w:rsid w:val="00D010FA"/>
    <w:rsid w:val="00D67302"/>
    <w:rsid w:val="00D70472"/>
    <w:rsid w:val="00D95354"/>
    <w:rsid w:val="00E01A84"/>
    <w:rsid w:val="00EA5CA8"/>
    <w:rsid w:val="00EE247D"/>
    <w:rsid w:val="00F53375"/>
    <w:rsid w:val="00F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914"/>
  <w15:chartTrackingRefBased/>
  <w15:docId w15:val="{3CB9447B-7E01-49FA-AF9C-1E8A4714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7D"/>
    <w:pPr>
      <w:spacing w:after="0" w:line="480" w:lineRule="auto"/>
      <w:jc w:val="both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EE247D"/>
    <w:pPr>
      <w:tabs>
        <w:tab w:val="left" w:pos="567"/>
        <w:tab w:val="left" w:pos="4961"/>
      </w:tabs>
    </w:pPr>
    <w:rPr>
      <w:rFonts w:eastAsia="Times New Roman" w:cs="Times New Roman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EE247D"/>
    <w:rPr>
      <w:rFonts w:ascii="Arial" w:eastAsia="Times New Roman" w:hAnsi="Arial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9535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354"/>
    <w:rPr>
      <w:rFonts w:ascii="Arial" w:eastAsia="Calibri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9535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54"/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MANTOVANI</dc:creator>
  <cp:keywords/>
  <dc:description/>
  <cp:lastModifiedBy>MANTOVANI</cp:lastModifiedBy>
  <cp:revision>14</cp:revision>
  <cp:lastPrinted>2022-03-14T09:48:00Z</cp:lastPrinted>
  <dcterms:created xsi:type="dcterms:W3CDTF">2022-03-11T05:55:00Z</dcterms:created>
  <dcterms:modified xsi:type="dcterms:W3CDTF">2022-03-14T10:31:00Z</dcterms:modified>
</cp:coreProperties>
</file>