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24A6" w14:textId="7D2D9ED1" w:rsidR="000A190A" w:rsidRPr="00C11DB4" w:rsidRDefault="000A190A" w:rsidP="000A190A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DB4">
        <w:rPr>
          <w:rFonts w:ascii="Arial" w:hAnsi="Arial" w:cs="Arial"/>
          <w:b/>
          <w:bCs/>
          <w:sz w:val="24"/>
          <w:szCs w:val="24"/>
        </w:rPr>
        <w:t>Έκθεση της Κοινοβουλευτικής Επιτροπής Άμυνας για τους κανονισμούς «Οι περί Στρατού της Δημοκρατίας (</w:t>
      </w:r>
      <w:r>
        <w:rPr>
          <w:rFonts w:ascii="Arial" w:hAnsi="Arial" w:cs="Arial"/>
          <w:b/>
          <w:bCs/>
          <w:sz w:val="24"/>
          <w:szCs w:val="24"/>
        </w:rPr>
        <w:t>Στρατιωτικά Μετάλλια</w:t>
      </w:r>
      <w:r w:rsidRPr="00C11DB4">
        <w:rPr>
          <w:rFonts w:ascii="Arial" w:hAnsi="Arial" w:cs="Arial"/>
          <w:b/>
          <w:bCs/>
          <w:sz w:val="24"/>
          <w:szCs w:val="24"/>
        </w:rPr>
        <w:t>) Κανονισμοί το</w:t>
      </w:r>
      <w:r>
        <w:rPr>
          <w:rFonts w:ascii="Arial" w:hAnsi="Arial" w:cs="Arial"/>
          <w:b/>
          <w:bCs/>
          <w:sz w:val="24"/>
          <w:szCs w:val="24"/>
        </w:rPr>
        <w:t>υ</w:t>
      </w:r>
      <w:r w:rsidRPr="00C11DB4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1A1431">
        <w:rPr>
          <w:rFonts w:ascii="Arial" w:hAnsi="Arial" w:cs="Arial"/>
          <w:b/>
          <w:bCs/>
          <w:sz w:val="24"/>
          <w:szCs w:val="24"/>
        </w:rPr>
        <w:t>1</w:t>
      </w:r>
      <w:r w:rsidRPr="00C11DB4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και «Οι περί Εθνικής Φρουράς (Στρατιωτικά Μετάλλια) Κανονισμοί του 2021»</w:t>
      </w:r>
    </w:p>
    <w:p w14:paraId="09E1E706" w14:textId="77777777" w:rsidR="000A190A" w:rsidRPr="00C11DB4" w:rsidRDefault="000A190A" w:rsidP="000A190A">
      <w:pPr>
        <w:tabs>
          <w:tab w:val="left" w:pos="567"/>
          <w:tab w:val="left" w:pos="4961"/>
        </w:tabs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C11DB4">
        <w:rPr>
          <w:rFonts w:ascii="Arial" w:hAnsi="Arial" w:cs="Arial"/>
          <w:b/>
          <w:bCs/>
          <w:sz w:val="24"/>
          <w:szCs w:val="24"/>
        </w:rPr>
        <w:t>Παρόντες:</w:t>
      </w:r>
    </w:p>
    <w:p w14:paraId="3A688841" w14:textId="0AFE5626" w:rsidR="000A190A" w:rsidRPr="00C11DB4" w:rsidRDefault="000A190A" w:rsidP="000A190A">
      <w:pPr>
        <w:tabs>
          <w:tab w:val="left" w:pos="567"/>
          <w:tab w:val="left" w:pos="4961"/>
          <w:tab w:val="left" w:pos="5387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Μ</w:t>
      </w:r>
      <w:r w:rsidRPr="00C11DB4">
        <w:rPr>
          <w:rFonts w:ascii="Arial" w:hAnsi="Arial" w:cs="Arial"/>
          <w:sz w:val="24"/>
          <w:szCs w:val="24"/>
        </w:rPr>
        <w:t>αρίνος Σιζόπουλος, πρόεδρος</w:t>
      </w:r>
      <w:r w:rsidRPr="00C11DB4">
        <w:rPr>
          <w:rFonts w:ascii="Arial" w:hAnsi="Arial" w:cs="Arial"/>
          <w:sz w:val="24"/>
          <w:szCs w:val="24"/>
        </w:rPr>
        <w:tab/>
      </w:r>
      <w:r w:rsidR="00DC1B38">
        <w:rPr>
          <w:rFonts w:ascii="Arial" w:hAnsi="Arial" w:cs="Arial"/>
          <w:sz w:val="24"/>
          <w:szCs w:val="24"/>
        </w:rPr>
        <w:t>Ζαχαρίας Κουλίας</w:t>
      </w:r>
      <w:r w:rsidRPr="00C11DB4">
        <w:rPr>
          <w:rFonts w:ascii="Arial" w:hAnsi="Arial" w:cs="Arial"/>
          <w:sz w:val="24"/>
          <w:szCs w:val="24"/>
        </w:rPr>
        <w:tab/>
      </w:r>
    </w:p>
    <w:p w14:paraId="573FEC7F" w14:textId="72509CE2" w:rsidR="000A190A" w:rsidRPr="00C11DB4" w:rsidRDefault="000A190A" w:rsidP="000A190A">
      <w:pPr>
        <w:tabs>
          <w:tab w:val="left" w:pos="567"/>
          <w:tab w:val="left" w:pos="4962"/>
          <w:tab w:val="left" w:pos="5387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sz w:val="24"/>
          <w:szCs w:val="24"/>
        </w:rPr>
        <w:tab/>
        <w:t xml:space="preserve">Γιώργος Κάρουλλας </w:t>
      </w:r>
      <w:r>
        <w:rPr>
          <w:rFonts w:ascii="Arial" w:hAnsi="Arial" w:cs="Arial"/>
          <w:sz w:val="24"/>
          <w:szCs w:val="24"/>
        </w:rPr>
        <w:tab/>
      </w:r>
      <w:r w:rsidR="00DC1B38">
        <w:rPr>
          <w:rFonts w:ascii="Arial" w:hAnsi="Arial" w:cs="Arial"/>
          <w:sz w:val="24"/>
          <w:szCs w:val="24"/>
        </w:rPr>
        <w:t>Χρίστος Χρίστου</w:t>
      </w:r>
    </w:p>
    <w:p w14:paraId="4A609788" w14:textId="0368173C" w:rsidR="000A190A" w:rsidRPr="00C11DB4" w:rsidRDefault="000A190A" w:rsidP="000A190A">
      <w:pPr>
        <w:tabs>
          <w:tab w:val="left" w:pos="567"/>
          <w:tab w:val="left" w:pos="4961"/>
          <w:tab w:val="left" w:pos="5387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sz w:val="24"/>
          <w:szCs w:val="24"/>
        </w:rPr>
        <w:tab/>
        <w:t>Χάρης Γεωργιάδης</w:t>
      </w:r>
      <w:r w:rsidRPr="00C11DB4">
        <w:rPr>
          <w:rFonts w:ascii="Arial" w:hAnsi="Arial" w:cs="Arial"/>
          <w:sz w:val="24"/>
          <w:szCs w:val="24"/>
        </w:rPr>
        <w:tab/>
      </w:r>
      <w:r w:rsidR="00DC1B38" w:rsidRPr="00C11DB4">
        <w:rPr>
          <w:rFonts w:ascii="Arial" w:hAnsi="Arial" w:cs="Arial"/>
          <w:sz w:val="24"/>
          <w:szCs w:val="24"/>
        </w:rPr>
        <w:t>Αλέκος Τρυφωνίδης</w:t>
      </w:r>
    </w:p>
    <w:p w14:paraId="696F7FD7" w14:textId="7695F7CE" w:rsidR="000A190A" w:rsidRDefault="000A190A" w:rsidP="000A190A">
      <w:pPr>
        <w:tabs>
          <w:tab w:val="left" w:pos="567"/>
          <w:tab w:val="left" w:pos="4961"/>
          <w:tab w:val="left" w:pos="5387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sz w:val="24"/>
          <w:szCs w:val="24"/>
        </w:rPr>
        <w:tab/>
        <w:t>Κώστας Κώστα</w:t>
      </w:r>
      <w:r w:rsidRPr="00C11DB4">
        <w:rPr>
          <w:rFonts w:ascii="Arial" w:hAnsi="Arial" w:cs="Arial"/>
          <w:sz w:val="24"/>
          <w:szCs w:val="24"/>
        </w:rPr>
        <w:tab/>
      </w:r>
    </w:p>
    <w:p w14:paraId="44309591" w14:textId="2D1C6F68" w:rsidR="000A190A" w:rsidRPr="00C11DB4" w:rsidRDefault="000A190A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sz w:val="24"/>
          <w:szCs w:val="24"/>
        </w:rPr>
        <w:tab/>
        <w:t xml:space="preserve">Η Κοινοβουλευτική Επιτροπή Άμυνας μελέτησε τους πιο πάνω κανονισμούς σε </w:t>
      </w:r>
      <w:r w:rsidR="00DC1B38">
        <w:rPr>
          <w:rFonts w:ascii="Arial" w:hAnsi="Arial" w:cs="Arial"/>
          <w:sz w:val="24"/>
          <w:szCs w:val="24"/>
        </w:rPr>
        <w:t>δύο</w:t>
      </w:r>
      <w:r w:rsidR="00051F47">
        <w:rPr>
          <w:rFonts w:ascii="Arial" w:hAnsi="Arial" w:cs="Arial"/>
          <w:sz w:val="24"/>
          <w:szCs w:val="24"/>
        </w:rPr>
        <w:t xml:space="preserve"> </w:t>
      </w:r>
      <w:r w:rsidRPr="00C11DB4">
        <w:rPr>
          <w:rFonts w:ascii="Arial" w:hAnsi="Arial" w:cs="Arial"/>
          <w:sz w:val="24"/>
          <w:szCs w:val="24"/>
        </w:rPr>
        <w:t>συνεδρίες της, οι οποί</w:t>
      </w:r>
      <w:r>
        <w:rPr>
          <w:rFonts w:ascii="Arial" w:hAnsi="Arial" w:cs="Arial"/>
          <w:sz w:val="24"/>
          <w:szCs w:val="24"/>
        </w:rPr>
        <w:t>ες</w:t>
      </w:r>
      <w:r w:rsidRPr="00C11DB4">
        <w:rPr>
          <w:rFonts w:ascii="Arial" w:hAnsi="Arial" w:cs="Arial"/>
          <w:sz w:val="24"/>
          <w:szCs w:val="24"/>
        </w:rPr>
        <w:t xml:space="preserve"> πραγματοποιήθηκαν στις </w:t>
      </w:r>
      <w:r>
        <w:rPr>
          <w:rFonts w:ascii="Arial" w:hAnsi="Arial" w:cs="Arial"/>
          <w:sz w:val="24"/>
          <w:szCs w:val="24"/>
        </w:rPr>
        <w:t>27 Ιανουαρίου</w:t>
      </w:r>
      <w:r w:rsidR="00DC1B38">
        <w:rPr>
          <w:rFonts w:ascii="Arial" w:hAnsi="Arial" w:cs="Arial"/>
          <w:sz w:val="24"/>
          <w:szCs w:val="24"/>
        </w:rPr>
        <w:t xml:space="preserve"> και</w:t>
      </w:r>
      <w:r w:rsidRPr="00C11DB4">
        <w:rPr>
          <w:rFonts w:ascii="Arial" w:hAnsi="Arial" w:cs="Arial"/>
          <w:sz w:val="24"/>
          <w:szCs w:val="24"/>
        </w:rPr>
        <w:t xml:space="preserve"> </w:t>
      </w:r>
      <w:r w:rsidR="00E2060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Φεβρουαρίου</w:t>
      </w:r>
      <w:r w:rsidRPr="00C11DB4">
        <w:rPr>
          <w:rFonts w:ascii="Arial" w:hAnsi="Arial" w:cs="Arial"/>
          <w:sz w:val="24"/>
          <w:szCs w:val="24"/>
        </w:rPr>
        <w:t xml:space="preserve"> 2022</w:t>
      </w:r>
      <w:r w:rsidR="00051F47">
        <w:rPr>
          <w:rFonts w:ascii="Arial" w:hAnsi="Arial" w:cs="Arial"/>
          <w:sz w:val="24"/>
          <w:szCs w:val="24"/>
        </w:rPr>
        <w:t>.</w:t>
      </w:r>
      <w:r w:rsidRPr="00C11DB4">
        <w:rPr>
          <w:rFonts w:ascii="Arial" w:hAnsi="Arial" w:cs="Arial"/>
          <w:sz w:val="24"/>
          <w:szCs w:val="24"/>
        </w:rPr>
        <w:t xml:space="preserve">  Στ</w:t>
      </w:r>
      <w:r w:rsidR="00051F47">
        <w:rPr>
          <w:rFonts w:ascii="Arial" w:hAnsi="Arial" w:cs="Arial"/>
          <w:sz w:val="24"/>
          <w:szCs w:val="24"/>
        </w:rPr>
        <w:t>ο πλαίσιο των</w:t>
      </w:r>
      <w:r>
        <w:rPr>
          <w:rFonts w:ascii="Arial" w:hAnsi="Arial" w:cs="Arial"/>
          <w:sz w:val="24"/>
          <w:szCs w:val="24"/>
        </w:rPr>
        <w:t xml:space="preserve"> </w:t>
      </w:r>
      <w:r w:rsidR="00051F47">
        <w:rPr>
          <w:rFonts w:ascii="Arial" w:hAnsi="Arial" w:cs="Arial"/>
          <w:sz w:val="24"/>
          <w:szCs w:val="24"/>
        </w:rPr>
        <w:t>συνεδριάσεων</w:t>
      </w:r>
      <w:r w:rsidRPr="00C11DB4">
        <w:rPr>
          <w:rFonts w:ascii="Arial" w:hAnsi="Arial" w:cs="Arial"/>
          <w:sz w:val="24"/>
          <w:szCs w:val="24"/>
        </w:rPr>
        <w:t xml:space="preserve"> της επιτροπής κλήθηκαν και παρευρέθηκαν </w:t>
      </w:r>
      <w:r>
        <w:rPr>
          <w:rFonts w:ascii="Arial" w:hAnsi="Arial" w:cs="Arial"/>
          <w:sz w:val="24"/>
          <w:szCs w:val="24"/>
        </w:rPr>
        <w:t xml:space="preserve">ενώπιόν της </w:t>
      </w:r>
      <w:r w:rsidRPr="00C11DB4">
        <w:rPr>
          <w:rFonts w:ascii="Arial" w:hAnsi="Arial" w:cs="Arial"/>
          <w:sz w:val="24"/>
          <w:szCs w:val="24"/>
        </w:rPr>
        <w:t>ο Υπουργός Άμυνας, ο γενικός διευθυντής του Υπουργείου Άμυνας και ο Αρχηγός Εθνικής Φρουράς, συνοδευόμενοι από υπηρεσιακούς παράγοντες, καθώς και εκπρόσωπος της Νομικής Υπηρεσίας της Δημοκρατίας.</w:t>
      </w:r>
    </w:p>
    <w:p w14:paraId="16E6B01F" w14:textId="184F3A30" w:rsidR="000A190A" w:rsidRDefault="000A190A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11DB4">
        <w:rPr>
          <w:rFonts w:ascii="Arial" w:hAnsi="Arial" w:cs="Arial"/>
          <w:sz w:val="24"/>
          <w:szCs w:val="24"/>
        </w:rPr>
        <w:tab/>
        <w:t xml:space="preserve">Σημειώνεται ότι στο στάδιο της συζήτησης των κανονισμών παρευρέθηκαν επίσης τα μέλη της επιτροπής </w:t>
      </w:r>
      <w:r>
        <w:rPr>
          <w:rFonts w:ascii="Arial" w:hAnsi="Arial" w:cs="Arial"/>
          <w:sz w:val="24"/>
          <w:szCs w:val="24"/>
        </w:rPr>
        <w:t xml:space="preserve">κ. </w:t>
      </w:r>
      <w:r w:rsidR="00DC1B38">
        <w:rPr>
          <w:rFonts w:ascii="Arial" w:hAnsi="Arial" w:cs="Arial"/>
          <w:sz w:val="24"/>
          <w:szCs w:val="24"/>
        </w:rPr>
        <w:t>Γιαννάκης Γαβριήλ και Παύλος Μυλωνάς.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E5D4A5" w14:textId="77777777" w:rsidR="00E20608" w:rsidRDefault="000A190A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Σκοπός των προτεινόμενων κανονισμών είναι η θέσπιση κανονισμών </w:t>
      </w:r>
      <w:r w:rsidR="00E20608">
        <w:rPr>
          <w:rFonts w:ascii="Arial" w:hAnsi="Arial" w:cs="Arial"/>
          <w:sz w:val="24"/>
          <w:szCs w:val="24"/>
        </w:rPr>
        <w:t>για τη ρύθμιση</w:t>
      </w:r>
      <w:r>
        <w:rPr>
          <w:rFonts w:ascii="Arial" w:hAnsi="Arial" w:cs="Arial"/>
          <w:sz w:val="24"/>
          <w:szCs w:val="24"/>
        </w:rPr>
        <w:t xml:space="preserve"> τη</w:t>
      </w:r>
      <w:r w:rsidR="00E20608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απονομή</w:t>
      </w:r>
      <w:r w:rsidR="00E20608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στρατιωτικών μεταλλίων σε μέλη του Στρατού της Δημοκρατίας και της Εθνικής Φρουράς</w:t>
      </w:r>
      <w:r w:rsidR="00E20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η κατάργηση των ομότιτλων με αυτούς </w:t>
      </w:r>
      <w:r w:rsidR="00E20608">
        <w:rPr>
          <w:rFonts w:ascii="Arial" w:hAnsi="Arial" w:cs="Arial"/>
          <w:sz w:val="24"/>
          <w:szCs w:val="24"/>
        </w:rPr>
        <w:t xml:space="preserve">ισχυόντων </w:t>
      </w:r>
      <w:r>
        <w:rPr>
          <w:rFonts w:ascii="Arial" w:hAnsi="Arial" w:cs="Arial"/>
          <w:sz w:val="24"/>
          <w:szCs w:val="24"/>
        </w:rPr>
        <w:t>κανονισμών</w:t>
      </w:r>
      <w:r w:rsidR="00E20608">
        <w:rPr>
          <w:rFonts w:ascii="Arial" w:hAnsi="Arial" w:cs="Arial"/>
          <w:sz w:val="24"/>
          <w:szCs w:val="24"/>
        </w:rPr>
        <w:t>.</w:t>
      </w:r>
    </w:p>
    <w:p w14:paraId="5DF917B1" w14:textId="24FDFA19" w:rsidR="000A190A" w:rsidRDefault="00E20608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Σύμφωνα με τα στοιχεία που κατατέθηκαν στην επιτροπή από το Υπουργείο Άμυνας, οι προτεινόμενοι κανονισμοί κατατέθηκαν</w:t>
      </w:r>
      <w:r w:rsidR="000A190A">
        <w:rPr>
          <w:rFonts w:ascii="Arial" w:hAnsi="Arial" w:cs="Arial"/>
          <w:sz w:val="24"/>
          <w:szCs w:val="24"/>
        </w:rPr>
        <w:t xml:space="preserve"> στο πλαίσιο της προσπάθειας </w:t>
      </w:r>
      <w:r>
        <w:rPr>
          <w:rFonts w:ascii="Arial" w:hAnsi="Arial" w:cs="Arial"/>
          <w:sz w:val="24"/>
          <w:szCs w:val="24"/>
        </w:rPr>
        <w:t xml:space="preserve">που καταβάλλει </w:t>
      </w:r>
      <w:r w:rsidR="000A190A">
        <w:rPr>
          <w:rFonts w:ascii="Arial" w:hAnsi="Arial" w:cs="Arial"/>
          <w:sz w:val="24"/>
          <w:szCs w:val="24"/>
        </w:rPr>
        <w:t>το Υπουργείο Άμυνας για εκσυγχρονισμό του θεσμικού πλαισίου που διέπει τον Στρατό και την Εθνική Φρουρά</w:t>
      </w:r>
      <w:r w:rsidR="00A33600">
        <w:rPr>
          <w:rFonts w:ascii="Arial" w:hAnsi="Arial" w:cs="Arial"/>
          <w:sz w:val="24"/>
          <w:szCs w:val="24"/>
        </w:rPr>
        <w:t xml:space="preserve">.  </w:t>
      </w:r>
    </w:p>
    <w:p w14:paraId="6AB98708" w14:textId="45007301" w:rsidR="001330E5" w:rsidRDefault="001330E5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20608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ι </w:t>
      </w:r>
      <w:r w:rsidR="00E20608">
        <w:rPr>
          <w:rFonts w:ascii="Arial" w:hAnsi="Arial" w:cs="Arial"/>
          <w:sz w:val="24"/>
          <w:szCs w:val="24"/>
        </w:rPr>
        <w:t xml:space="preserve">προτεινόμενοι </w:t>
      </w:r>
      <w:r>
        <w:rPr>
          <w:rFonts w:ascii="Arial" w:hAnsi="Arial" w:cs="Arial"/>
          <w:sz w:val="24"/>
          <w:szCs w:val="24"/>
        </w:rPr>
        <w:t>κανονισμοί αποσκοπούν στην αναγνώριση του γεγονότος ότι τα στρατιωτικά μετάλλια αποτελούν σημείο αναφοράς για κάθε μέλος του Στρατού και της Εθνικής Φρουράς</w:t>
      </w:r>
      <w:r w:rsidR="00D90641" w:rsidRPr="00D906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καθότι αποδίδουν το απαιτούμενο κύρος, κοσμούν τη στρατιωτική στολή και αποτελούν το επιστέγασμα της προσφορά</w:t>
      </w:r>
      <w:r w:rsidR="00D926DE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των μελών του Στρατού και της Εθνικής Φρουράς στην πολιτεία.  </w:t>
      </w:r>
    </w:p>
    <w:p w14:paraId="18789ADA" w14:textId="3B2C6B44" w:rsidR="001330E5" w:rsidRDefault="001330E5" w:rsidP="000A190A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0608">
        <w:rPr>
          <w:rFonts w:ascii="Arial" w:hAnsi="Arial" w:cs="Arial"/>
          <w:sz w:val="24"/>
          <w:szCs w:val="24"/>
        </w:rPr>
        <w:t>Με τους</w:t>
      </w:r>
      <w:r>
        <w:rPr>
          <w:rFonts w:ascii="Arial" w:hAnsi="Arial" w:cs="Arial"/>
          <w:sz w:val="24"/>
          <w:szCs w:val="24"/>
        </w:rPr>
        <w:t xml:space="preserve"> πρώτο</w:t>
      </w:r>
      <w:r w:rsidR="00E20608">
        <w:rPr>
          <w:rFonts w:ascii="Arial" w:hAnsi="Arial" w:cs="Arial"/>
          <w:sz w:val="24"/>
          <w:szCs w:val="24"/>
        </w:rPr>
        <w:t>υς</w:t>
      </w:r>
      <w:r>
        <w:rPr>
          <w:rFonts w:ascii="Arial" w:hAnsi="Arial" w:cs="Arial"/>
          <w:sz w:val="24"/>
          <w:szCs w:val="24"/>
        </w:rPr>
        <w:t xml:space="preserve"> υπό </w:t>
      </w:r>
      <w:r w:rsidR="00E20608">
        <w:rPr>
          <w:rFonts w:ascii="Arial" w:hAnsi="Arial" w:cs="Arial"/>
          <w:sz w:val="24"/>
          <w:szCs w:val="24"/>
        </w:rPr>
        <w:t>αναφορά</w:t>
      </w:r>
      <w:r>
        <w:rPr>
          <w:rFonts w:ascii="Arial" w:hAnsi="Arial" w:cs="Arial"/>
          <w:sz w:val="24"/>
          <w:szCs w:val="24"/>
        </w:rPr>
        <w:t xml:space="preserve"> κανονισμο</w:t>
      </w:r>
      <w:r w:rsidR="00E20608">
        <w:rPr>
          <w:rFonts w:ascii="Arial" w:hAnsi="Arial" w:cs="Arial"/>
          <w:sz w:val="24"/>
          <w:szCs w:val="24"/>
        </w:rPr>
        <w:t>ύς</w:t>
      </w:r>
      <w:r>
        <w:rPr>
          <w:rFonts w:ascii="Arial" w:hAnsi="Arial" w:cs="Arial"/>
          <w:sz w:val="24"/>
          <w:szCs w:val="24"/>
        </w:rPr>
        <w:t xml:space="preserve">, οι οποίοι εκδίδονται δυνάμει των διατάξεων του άρθρου 76 του περί Στρατού της Δημοκρατίας Νόμου, </w:t>
      </w:r>
      <w:r w:rsidR="00E20608">
        <w:rPr>
          <w:rFonts w:ascii="Arial" w:hAnsi="Arial" w:cs="Arial"/>
          <w:sz w:val="24"/>
          <w:szCs w:val="24"/>
        </w:rPr>
        <w:t>προβλέπονται τα ακόλουθα</w:t>
      </w:r>
      <w:r>
        <w:rPr>
          <w:rFonts w:ascii="Arial" w:hAnsi="Arial" w:cs="Arial"/>
          <w:sz w:val="24"/>
          <w:szCs w:val="24"/>
        </w:rPr>
        <w:t>:</w:t>
      </w:r>
    </w:p>
    <w:p w14:paraId="5E00E007" w14:textId="4AAEC259" w:rsidR="001330E5" w:rsidRDefault="002659D6" w:rsidP="001330E5">
      <w:pPr>
        <w:pStyle w:val="ListParagraph"/>
        <w:numPr>
          <w:ilvl w:val="0"/>
          <w:numId w:val="1"/>
        </w:numPr>
        <w:tabs>
          <w:tab w:val="left" w:pos="567"/>
          <w:tab w:val="left" w:pos="4961"/>
        </w:tabs>
        <w:spacing w:after="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Αύξηση των</w:t>
      </w:r>
      <w:r w:rsidR="001330E5">
        <w:rPr>
          <w:rFonts w:ascii="Arial" w:hAnsi="Arial" w:cs="Arial"/>
          <w:sz w:val="24"/>
          <w:szCs w:val="24"/>
        </w:rPr>
        <w:t xml:space="preserve"> στρατιωτικ</w:t>
      </w:r>
      <w:r>
        <w:rPr>
          <w:rFonts w:ascii="Arial" w:hAnsi="Arial" w:cs="Arial"/>
          <w:sz w:val="24"/>
          <w:szCs w:val="24"/>
        </w:rPr>
        <w:t>ών</w:t>
      </w:r>
      <w:r w:rsidR="00133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μεταλλίων</w:t>
      </w:r>
      <w:r w:rsidR="001330E5">
        <w:rPr>
          <w:rFonts w:ascii="Arial" w:hAnsi="Arial" w:cs="Arial"/>
          <w:sz w:val="24"/>
          <w:szCs w:val="24"/>
        </w:rPr>
        <w:t xml:space="preserve"> που δύναται να απονεμηθούν </w:t>
      </w:r>
      <w:r>
        <w:rPr>
          <w:rFonts w:ascii="Arial" w:hAnsi="Arial" w:cs="Arial"/>
          <w:sz w:val="24"/>
          <w:szCs w:val="24"/>
        </w:rPr>
        <w:t>σε μέλη του Στρατού</w:t>
      </w:r>
      <w:r w:rsidR="001330E5">
        <w:rPr>
          <w:rFonts w:ascii="Arial" w:hAnsi="Arial" w:cs="Arial"/>
          <w:sz w:val="24"/>
          <w:szCs w:val="24"/>
        </w:rPr>
        <w:t xml:space="preserve"> από έξι σε έντεκα</w:t>
      </w:r>
      <w:r>
        <w:rPr>
          <w:rFonts w:ascii="Arial" w:hAnsi="Arial" w:cs="Arial"/>
          <w:sz w:val="24"/>
          <w:szCs w:val="24"/>
        </w:rPr>
        <w:t>, ώστε, πέραν των μεταλλίων</w:t>
      </w:r>
      <w:r w:rsidR="001330E5">
        <w:rPr>
          <w:rFonts w:ascii="Arial" w:hAnsi="Arial" w:cs="Arial"/>
          <w:sz w:val="24"/>
          <w:szCs w:val="24"/>
        </w:rPr>
        <w:t xml:space="preserve"> «Αριστείον Ανδρείας», «Πολεμικός Σταυρός», «Μετάλλιο Εξαίρετων Πράξεων» και «Αναμνηστικό Μετάλλιο Πολέμου», </w:t>
      </w:r>
      <w:r>
        <w:rPr>
          <w:rFonts w:ascii="Arial" w:hAnsi="Arial" w:cs="Arial"/>
          <w:sz w:val="24"/>
          <w:szCs w:val="24"/>
        </w:rPr>
        <w:t>να απονέμονται τα ακόλουθα νέα στρατιωτικά μετάλλια</w:t>
      </w:r>
      <w:r w:rsidR="001330E5">
        <w:rPr>
          <w:rFonts w:ascii="Arial" w:hAnsi="Arial" w:cs="Arial"/>
          <w:sz w:val="24"/>
          <w:szCs w:val="24"/>
        </w:rPr>
        <w:t>:</w:t>
      </w:r>
    </w:p>
    <w:p w14:paraId="43D9C43B" w14:textId="59CE87A5" w:rsidR="001330E5" w:rsidRDefault="00BE7020" w:rsidP="002659D6">
      <w:pPr>
        <w:pStyle w:val="ListParagraph"/>
        <w:tabs>
          <w:tab w:val="left" w:pos="567"/>
          <w:tab w:val="left" w:pos="1134"/>
          <w:tab w:val="left" w:pos="4961"/>
        </w:tabs>
        <w:spacing w:after="0" w:line="48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ab/>
        <w:t>Μετάλλιο Προσφοράς στον Στρατό της Δημοκρατίας</w:t>
      </w:r>
      <w:r w:rsidR="002659D6" w:rsidRPr="002659D6">
        <w:rPr>
          <w:rFonts w:ascii="Arial" w:hAnsi="Arial" w:cs="Arial"/>
          <w:sz w:val="24"/>
          <w:szCs w:val="24"/>
        </w:rPr>
        <w:t xml:space="preserve"> </w:t>
      </w:r>
      <w:r w:rsidR="002659D6">
        <w:rPr>
          <w:rFonts w:ascii="Arial" w:hAnsi="Arial" w:cs="Arial"/>
          <w:sz w:val="24"/>
          <w:szCs w:val="24"/>
        </w:rPr>
        <w:t>σ</w:t>
      </w:r>
      <w:r w:rsidR="008B38C4">
        <w:rPr>
          <w:rFonts w:ascii="Arial" w:hAnsi="Arial" w:cs="Arial"/>
          <w:sz w:val="24"/>
          <w:szCs w:val="24"/>
        </w:rPr>
        <w:t>τα</w:t>
      </w:r>
      <w:r w:rsidR="002659D6">
        <w:rPr>
          <w:rFonts w:ascii="Arial" w:hAnsi="Arial" w:cs="Arial"/>
          <w:sz w:val="24"/>
          <w:szCs w:val="24"/>
        </w:rPr>
        <w:t xml:space="preserve"> μέλη του Στρατού των οποίων τερματίζονται οι υπηρεσίες για διάφορους λόγους, όπως </w:t>
      </w:r>
      <w:r w:rsidR="008B38C4">
        <w:rPr>
          <w:rFonts w:ascii="Arial" w:hAnsi="Arial" w:cs="Arial"/>
          <w:sz w:val="24"/>
          <w:szCs w:val="24"/>
        </w:rPr>
        <w:t>σε περίπτωση αφυπηρέτησης</w:t>
      </w:r>
      <w:r w:rsidR="002659D6">
        <w:rPr>
          <w:rFonts w:ascii="Arial" w:hAnsi="Arial" w:cs="Arial"/>
          <w:sz w:val="24"/>
          <w:szCs w:val="24"/>
        </w:rPr>
        <w:t xml:space="preserve">, </w:t>
      </w:r>
      <w:r w:rsidR="008B38C4">
        <w:rPr>
          <w:rFonts w:ascii="Arial" w:hAnsi="Arial" w:cs="Arial"/>
          <w:sz w:val="24"/>
          <w:szCs w:val="24"/>
        </w:rPr>
        <w:t>παραίτησης</w:t>
      </w:r>
      <w:r w:rsidR="002659D6">
        <w:rPr>
          <w:rFonts w:ascii="Arial" w:hAnsi="Arial" w:cs="Arial"/>
          <w:sz w:val="24"/>
          <w:szCs w:val="24"/>
        </w:rPr>
        <w:t xml:space="preserve"> κ.ά.</w:t>
      </w:r>
    </w:p>
    <w:p w14:paraId="41FDBC56" w14:textId="5F6AA0FD" w:rsidR="00BE7020" w:rsidRDefault="00BE7020" w:rsidP="008B38C4">
      <w:pPr>
        <w:pStyle w:val="ListParagraph"/>
        <w:tabs>
          <w:tab w:val="left" w:pos="567"/>
          <w:tab w:val="left" w:pos="1134"/>
          <w:tab w:val="left" w:pos="4961"/>
        </w:tabs>
        <w:spacing w:after="0" w:line="48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ab/>
      </w:r>
      <w:r w:rsidR="0090395A">
        <w:rPr>
          <w:rFonts w:ascii="Arial" w:hAnsi="Arial" w:cs="Arial"/>
          <w:sz w:val="24"/>
          <w:szCs w:val="24"/>
        </w:rPr>
        <w:t xml:space="preserve">Μετάλλιο Στρατιωτικής Αξίας </w:t>
      </w:r>
      <w:r w:rsidR="008B38C4">
        <w:rPr>
          <w:rFonts w:ascii="Arial" w:hAnsi="Arial" w:cs="Arial"/>
          <w:sz w:val="24"/>
          <w:szCs w:val="24"/>
        </w:rPr>
        <w:t xml:space="preserve">σε </w:t>
      </w:r>
      <w:r w:rsidR="001F1098">
        <w:rPr>
          <w:rFonts w:ascii="Arial" w:hAnsi="Arial" w:cs="Arial"/>
          <w:sz w:val="24"/>
          <w:szCs w:val="24"/>
        </w:rPr>
        <w:t>α</w:t>
      </w:r>
      <w:r w:rsidR="008B38C4">
        <w:rPr>
          <w:rFonts w:ascii="Arial" w:hAnsi="Arial" w:cs="Arial"/>
          <w:sz w:val="24"/>
          <w:szCs w:val="24"/>
        </w:rPr>
        <w:t>ξιωματικούς, το οποίο, ανάλογα με τα χρόνια υπηρεσίας τους, θα απονέμεται ως ακολούθως:</w:t>
      </w:r>
    </w:p>
    <w:p w14:paraId="314EF6BF" w14:textId="44AEA4B9" w:rsidR="00524415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524415">
        <w:rPr>
          <w:rFonts w:ascii="Arial" w:hAnsi="Arial" w:cs="Arial"/>
          <w:sz w:val="24"/>
          <w:szCs w:val="24"/>
        </w:rPr>
        <w:t>.</w:t>
      </w:r>
      <w:r w:rsidR="00524415">
        <w:rPr>
          <w:rFonts w:ascii="Arial" w:hAnsi="Arial" w:cs="Arial"/>
          <w:sz w:val="24"/>
          <w:szCs w:val="24"/>
        </w:rPr>
        <w:tab/>
        <w:t xml:space="preserve">Μετάλλιο Στρατιωτικής Αξίας </w:t>
      </w:r>
      <w:r w:rsidR="005631A6">
        <w:rPr>
          <w:rFonts w:ascii="Arial" w:hAnsi="Arial" w:cs="Arial"/>
          <w:sz w:val="24"/>
          <w:szCs w:val="24"/>
        </w:rPr>
        <w:t>«</w:t>
      </w:r>
      <w:r w:rsidR="00524415">
        <w:rPr>
          <w:rFonts w:ascii="Arial" w:hAnsi="Arial" w:cs="Arial"/>
          <w:sz w:val="24"/>
          <w:szCs w:val="24"/>
        </w:rPr>
        <w:t>Ανδρέας Αρέστη»</w:t>
      </w:r>
      <w:r w:rsidRPr="00DD264B">
        <w:rPr>
          <w:rFonts w:ascii="Arial" w:hAnsi="Arial" w:cs="Arial"/>
          <w:sz w:val="24"/>
          <w:szCs w:val="24"/>
        </w:rPr>
        <w:t xml:space="preserve"> </w:t>
      </w:r>
      <w:r w:rsidR="000516A8">
        <w:rPr>
          <w:rFonts w:ascii="Arial" w:hAnsi="Arial" w:cs="Arial"/>
          <w:sz w:val="24"/>
          <w:szCs w:val="24"/>
        </w:rPr>
        <w:t>στους μόνιμους και συμβασιούχους εν ενεργεία αξιωματικούς για ευδόκιμη υπηρεσία οκτώ (8) ετών</w:t>
      </w:r>
      <w:r w:rsidR="000516A8">
        <w:rPr>
          <w:rFonts w:ascii="Arial" w:hAnsi="Arial" w:cs="Arial"/>
          <w:sz w:val="24"/>
          <w:szCs w:val="24"/>
          <w:vertAlign w:val="superscript"/>
        </w:rPr>
        <w:t>.</w:t>
      </w:r>
    </w:p>
    <w:p w14:paraId="295250FD" w14:textId="46C12477" w:rsidR="000516A8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="000516A8" w:rsidRPr="000516A8">
        <w:rPr>
          <w:rFonts w:ascii="Arial" w:hAnsi="Arial" w:cs="Arial"/>
          <w:sz w:val="24"/>
          <w:szCs w:val="24"/>
        </w:rPr>
        <w:t>.</w:t>
      </w:r>
      <w:r w:rsidR="000516A8">
        <w:rPr>
          <w:rFonts w:ascii="Arial" w:hAnsi="Arial" w:cs="Arial"/>
          <w:sz w:val="24"/>
          <w:szCs w:val="24"/>
        </w:rPr>
        <w:tab/>
        <w:t>Μετάλλιο Στρατιωτικής Αξίας «Χρίστος Φώτης»</w:t>
      </w:r>
      <w:r w:rsidRPr="00DD264B">
        <w:rPr>
          <w:rFonts w:ascii="Arial" w:hAnsi="Arial" w:cs="Arial"/>
          <w:sz w:val="24"/>
          <w:szCs w:val="24"/>
        </w:rPr>
        <w:t xml:space="preserve"> </w:t>
      </w:r>
      <w:r w:rsidR="000516A8">
        <w:rPr>
          <w:rFonts w:ascii="Arial" w:hAnsi="Arial" w:cs="Arial"/>
          <w:sz w:val="24"/>
          <w:szCs w:val="24"/>
        </w:rPr>
        <w:t>στους μόνιμους και συμβασιούχους εν ενεργεία αξιωματικούς για ευδόκιμη υπηρεσία δεκαοκτώ (18) ετών</w:t>
      </w:r>
      <w:r w:rsidR="000516A8">
        <w:rPr>
          <w:rFonts w:ascii="Arial" w:hAnsi="Arial" w:cs="Arial"/>
          <w:sz w:val="24"/>
          <w:szCs w:val="24"/>
          <w:vertAlign w:val="superscript"/>
        </w:rPr>
        <w:t>.</w:t>
      </w:r>
      <w:r w:rsidR="000516A8">
        <w:rPr>
          <w:rFonts w:ascii="Arial" w:hAnsi="Arial" w:cs="Arial"/>
          <w:sz w:val="24"/>
          <w:szCs w:val="24"/>
        </w:rPr>
        <w:t xml:space="preserve"> </w:t>
      </w:r>
      <w:r w:rsidR="000C47D5">
        <w:rPr>
          <w:rFonts w:ascii="Arial" w:hAnsi="Arial" w:cs="Arial"/>
          <w:sz w:val="24"/>
          <w:szCs w:val="24"/>
        </w:rPr>
        <w:t>κ</w:t>
      </w:r>
      <w:r w:rsidR="000516A8">
        <w:rPr>
          <w:rFonts w:ascii="Arial" w:hAnsi="Arial" w:cs="Arial"/>
          <w:sz w:val="24"/>
          <w:szCs w:val="24"/>
        </w:rPr>
        <w:t>αι</w:t>
      </w:r>
    </w:p>
    <w:p w14:paraId="4A1829E6" w14:textId="43104CB9" w:rsidR="000516A8" w:rsidRPr="000516A8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="000516A8">
        <w:rPr>
          <w:rFonts w:ascii="Arial" w:hAnsi="Arial" w:cs="Arial"/>
          <w:sz w:val="24"/>
          <w:szCs w:val="24"/>
        </w:rPr>
        <w:t>.</w:t>
      </w:r>
      <w:r w:rsidR="000516A8">
        <w:rPr>
          <w:rFonts w:ascii="Arial" w:hAnsi="Arial" w:cs="Arial"/>
          <w:sz w:val="24"/>
          <w:szCs w:val="24"/>
        </w:rPr>
        <w:tab/>
        <w:t xml:space="preserve">Μετάλλιο Στρατιωτικής Αξίας «Τάσος Μάρκου» στους μόνιμους και συμβασιούχους εν ενεργεία αξιωματικούς για ευδόκιμη υπηρεσία είκοσι πέντε (25) ετών.  </w:t>
      </w:r>
    </w:p>
    <w:p w14:paraId="429B89DF" w14:textId="744130D2" w:rsidR="00524415" w:rsidRPr="00DD264B" w:rsidRDefault="00DD264B" w:rsidP="00DD264B">
      <w:pPr>
        <w:tabs>
          <w:tab w:val="left" w:pos="567"/>
          <w:tab w:val="left" w:pos="1134"/>
          <w:tab w:val="left" w:pos="4961"/>
        </w:tabs>
        <w:spacing w:after="0" w:line="48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</w:t>
      </w:r>
      <w:r>
        <w:rPr>
          <w:rFonts w:ascii="Arial" w:hAnsi="Arial" w:cs="Arial"/>
          <w:sz w:val="24"/>
          <w:szCs w:val="24"/>
        </w:rPr>
        <w:tab/>
      </w:r>
      <w:r w:rsidR="000516A8" w:rsidRPr="00DD264B">
        <w:rPr>
          <w:rFonts w:ascii="Arial" w:hAnsi="Arial" w:cs="Arial"/>
          <w:sz w:val="24"/>
          <w:szCs w:val="24"/>
        </w:rPr>
        <w:t>Μετάλλιο Ευδ</w:t>
      </w:r>
      <w:r>
        <w:rPr>
          <w:rFonts w:ascii="Arial" w:hAnsi="Arial" w:cs="Arial"/>
          <w:sz w:val="24"/>
          <w:szCs w:val="24"/>
        </w:rPr>
        <w:t>οκί</w:t>
      </w:r>
      <w:r w:rsidR="000516A8" w:rsidRPr="00DD264B">
        <w:rPr>
          <w:rFonts w:ascii="Arial" w:hAnsi="Arial" w:cs="Arial"/>
          <w:sz w:val="24"/>
          <w:szCs w:val="24"/>
        </w:rPr>
        <w:t xml:space="preserve">μου </w:t>
      </w:r>
      <w:r w:rsidR="002F72A2" w:rsidRPr="00DD264B">
        <w:rPr>
          <w:rFonts w:ascii="Arial" w:hAnsi="Arial" w:cs="Arial"/>
          <w:sz w:val="24"/>
          <w:szCs w:val="24"/>
        </w:rPr>
        <w:t xml:space="preserve">και </w:t>
      </w:r>
      <w:r w:rsidR="000516A8" w:rsidRPr="00DD264B">
        <w:rPr>
          <w:rFonts w:ascii="Arial" w:hAnsi="Arial" w:cs="Arial"/>
          <w:sz w:val="24"/>
          <w:szCs w:val="24"/>
        </w:rPr>
        <w:t>Πολυετούς Υπηρεσίας σε υπαξιωματικούς</w:t>
      </w:r>
      <w:r w:rsidR="00805707">
        <w:rPr>
          <w:rFonts w:ascii="Arial" w:hAnsi="Arial" w:cs="Arial"/>
          <w:sz w:val="24"/>
          <w:szCs w:val="24"/>
        </w:rPr>
        <w:t>,</w:t>
      </w:r>
      <w:r w:rsidR="000516A8" w:rsidRPr="00DD2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 οποίο </w:t>
      </w:r>
      <w:r w:rsidR="00805707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 xml:space="preserve">απονέμεται ανάλογα με τα χρόνια υπηρεσίας τους ως </w:t>
      </w:r>
      <w:r w:rsidR="00E547E3">
        <w:rPr>
          <w:rFonts w:ascii="Arial" w:hAnsi="Arial" w:cs="Arial"/>
          <w:sz w:val="24"/>
          <w:szCs w:val="24"/>
        </w:rPr>
        <w:t>ακολούθως</w:t>
      </w:r>
      <w:r w:rsidR="000516A8" w:rsidRPr="00DD264B">
        <w:rPr>
          <w:rFonts w:ascii="Arial" w:hAnsi="Arial" w:cs="Arial"/>
          <w:sz w:val="24"/>
          <w:szCs w:val="24"/>
        </w:rPr>
        <w:t>:</w:t>
      </w:r>
    </w:p>
    <w:p w14:paraId="49A2D356" w14:textId="4D98508A" w:rsidR="000516A8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0516A8">
        <w:rPr>
          <w:rFonts w:ascii="Arial" w:hAnsi="Arial" w:cs="Arial"/>
          <w:sz w:val="24"/>
          <w:szCs w:val="24"/>
        </w:rPr>
        <w:t>.</w:t>
      </w:r>
      <w:r w:rsidR="000516A8">
        <w:rPr>
          <w:rFonts w:ascii="Arial" w:hAnsi="Arial" w:cs="Arial"/>
          <w:sz w:val="24"/>
          <w:szCs w:val="24"/>
        </w:rPr>
        <w:tab/>
      </w:r>
      <w:r w:rsidR="00D734F0">
        <w:rPr>
          <w:rFonts w:ascii="Arial" w:hAnsi="Arial" w:cs="Arial"/>
          <w:sz w:val="24"/>
          <w:szCs w:val="24"/>
        </w:rPr>
        <w:t>Μετάλλιο Ευποιίας στους μόνιμους και συμβασιούχους εν ενεργεία υπαξιωματικούς για ευδόκιμη υπηρεσία οκτώ (8) ετών</w:t>
      </w:r>
      <w:r w:rsidR="008E23D8">
        <w:rPr>
          <w:rFonts w:ascii="Arial" w:hAnsi="Arial" w:cs="Arial"/>
          <w:sz w:val="24"/>
          <w:szCs w:val="24"/>
          <w:vertAlign w:val="superscript"/>
        </w:rPr>
        <w:t>.</w:t>
      </w:r>
    </w:p>
    <w:p w14:paraId="20878ECC" w14:textId="77D8F9E9" w:rsidR="00D734F0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="00D734F0">
        <w:rPr>
          <w:rFonts w:ascii="Arial" w:hAnsi="Arial" w:cs="Arial"/>
          <w:sz w:val="24"/>
          <w:szCs w:val="24"/>
        </w:rPr>
        <w:t>.</w:t>
      </w:r>
      <w:r w:rsidR="00D734F0">
        <w:rPr>
          <w:rFonts w:ascii="Arial" w:hAnsi="Arial" w:cs="Arial"/>
          <w:sz w:val="24"/>
          <w:szCs w:val="24"/>
        </w:rPr>
        <w:tab/>
      </w:r>
      <w:r w:rsidR="001F1C88">
        <w:rPr>
          <w:rFonts w:ascii="Arial" w:hAnsi="Arial" w:cs="Arial"/>
          <w:sz w:val="24"/>
          <w:szCs w:val="24"/>
        </w:rPr>
        <w:t>Μετάλλιο Συνεχούς και Επιτυχούς Υπηρεσίας στους μόνιμους και συμβασιούχους εν ενεργεία υπαξιωματικούς για ευδόκιμη υπηρεσία δεκαοκτώ (18) ετών</w:t>
      </w:r>
      <w:r w:rsidR="001F1C88">
        <w:rPr>
          <w:rFonts w:ascii="Arial" w:hAnsi="Arial" w:cs="Arial"/>
          <w:sz w:val="24"/>
          <w:szCs w:val="24"/>
          <w:vertAlign w:val="superscript"/>
        </w:rPr>
        <w:t>.</w:t>
      </w:r>
      <w:r w:rsidR="001F1C88">
        <w:rPr>
          <w:rFonts w:ascii="Arial" w:hAnsi="Arial" w:cs="Arial"/>
          <w:sz w:val="24"/>
          <w:szCs w:val="24"/>
        </w:rPr>
        <w:t xml:space="preserve"> </w:t>
      </w:r>
      <w:r w:rsidR="00F42B54">
        <w:rPr>
          <w:rFonts w:ascii="Arial" w:hAnsi="Arial" w:cs="Arial"/>
          <w:sz w:val="24"/>
          <w:szCs w:val="24"/>
        </w:rPr>
        <w:t>κ</w:t>
      </w:r>
      <w:r w:rsidR="001F1C88">
        <w:rPr>
          <w:rFonts w:ascii="Arial" w:hAnsi="Arial" w:cs="Arial"/>
          <w:sz w:val="24"/>
          <w:szCs w:val="24"/>
        </w:rPr>
        <w:t>αι</w:t>
      </w:r>
    </w:p>
    <w:p w14:paraId="5A8704D7" w14:textId="3EB87F09" w:rsidR="001F1C88" w:rsidRPr="001F1C88" w:rsidRDefault="00DD264B" w:rsidP="00DD264B">
      <w:pPr>
        <w:pStyle w:val="ListParagraph"/>
        <w:tabs>
          <w:tab w:val="left" w:pos="1701"/>
          <w:tab w:val="left" w:pos="4961"/>
        </w:tabs>
        <w:spacing w:after="0" w:line="48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 w:rsidR="001F1C88">
        <w:rPr>
          <w:rFonts w:ascii="Arial" w:hAnsi="Arial" w:cs="Arial"/>
          <w:sz w:val="24"/>
          <w:szCs w:val="24"/>
        </w:rPr>
        <w:t>.</w:t>
      </w:r>
      <w:r w:rsidR="001F1C88">
        <w:rPr>
          <w:rFonts w:ascii="Arial" w:hAnsi="Arial" w:cs="Arial"/>
          <w:sz w:val="24"/>
          <w:szCs w:val="24"/>
        </w:rPr>
        <w:tab/>
      </w:r>
      <w:r w:rsidR="00F42B54">
        <w:rPr>
          <w:rFonts w:ascii="Arial" w:hAnsi="Arial" w:cs="Arial"/>
          <w:sz w:val="24"/>
          <w:szCs w:val="24"/>
        </w:rPr>
        <w:t>Μετάλλιο Πολυετούς Υπηρεσίας</w:t>
      </w:r>
      <w:r w:rsidR="00E547E3">
        <w:rPr>
          <w:rFonts w:ascii="Arial" w:hAnsi="Arial" w:cs="Arial"/>
          <w:sz w:val="24"/>
          <w:szCs w:val="24"/>
        </w:rPr>
        <w:t xml:space="preserve"> </w:t>
      </w:r>
      <w:r w:rsidR="00F42B54">
        <w:rPr>
          <w:rFonts w:ascii="Arial" w:hAnsi="Arial" w:cs="Arial"/>
          <w:sz w:val="24"/>
          <w:szCs w:val="24"/>
        </w:rPr>
        <w:t>στους μόνιμους και συμβασιούχους εν ενεργεία υπαξιωματικούς για ευδόκιμη υπηρεσία είκοσι πέντε (25) ετών.</w:t>
      </w:r>
    </w:p>
    <w:p w14:paraId="4A99910E" w14:textId="389449B2" w:rsidR="000516A8" w:rsidRDefault="00F42B54" w:rsidP="001330E5">
      <w:pPr>
        <w:pStyle w:val="ListParagraph"/>
        <w:numPr>
          <w:ilvl w:val="0"/>
          <w:numId w:val="1"/>
        </w:numPr>
        <w:tabs>
          <w:tab w:val="left" w:pos="567"/>
          <w:tab w:val="left" w:pos="4961"/>
        </w:tabs>
        <w:spacing w:after="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περίπτωση θανάτου του τιμηθέντος, τα στρατιωτικά μετάλλια περιέρχονται ως κειμήλια κατά την τελευταία αυτού βούληση ή κατά σειρά στη σύζυγ</w:t>
      </w:r>
      <w:r w:rsidR="00E547E3">
        <w:rPr>
          <w:rFonts w:ascii="Arial" w:hAnsi="Arial" w:cs="Arial"/>
          <w:sz w:val="24"/>
          <w:szCs w:val="24"/>
        </w:rPr>
        <w:t>ό</w:t>
      </w:r>
      <w:r>
        <w:rPr>
          <w:rFonts w:ascii="Arial" w:hAnsi="Arial" w:cs="Arial"/>
          <w:sz w:val="24"/>
          <w:szCs w:val="24"/>
        </w:rPr>
        <w:t xml:space="preserve"> του</w:t>
      </w:r>
      <w:r w:rsidR="00E54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στα τέκνα αυτού</w:t>
      </w:r>
      <w:r w:rsidR="00E54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κατά σειρά γέννησης, στον πατέρα, στη μητέρα, στα αδέλφια</w:t>
      </w:r>
      <w:r w:rsidR="00E54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κατά σειρά γέννησης</w:t>
      </w:r>
      <w:r w:rsidR="00E54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και στον πλησιέστερο κατά σειρά συγγενή.  </w:t>
      </w:r>
    </w:p>
    <w:p w14:paraId="267E76A1" w14:textId="3D48D7C3" w:rsidR="00F42B54" w:rsidRDefault="00D90641" w:rsidP="00D90641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47E3">
        <w:rPr>
          <w:rFonts w:ascii="Arial" w:hAnsi="Arial" w:cs="Arial"/>
          <w:sz w:val="24"/>
          <w:szCs w:val="24"/>
        </w:rPr>
        <w:t>Με τους</w:t>
      </w:r>
      <w:r w:rsidR="00F42B54">
        <w:rPr>
          <w:rFonts w:ascii="Arial" w:hAnsi="Arial" w:cs="Arial"/>
          <w:sz w:val="24"/>
          <w:szCs w:val="24"/>
        </w:rPr>
        <w:t xml:space="preserve"> δεύτερο</w:t>
      </w:r>
      <w:r w:rsidR="00E547E3">
        <w:rPr>
          <w:rFonts w:ascii="Arial" w:hAnsi="Arial" w:cs="Arial"/>
          <w:sz w:val="24"/>
          <w:szCs w:val="24"/>
        </w:rPr>
        <w:t>υς</w:t>
      </w:r>
      <w:r w:rsidR="00F42B54">
        <w:rPr>
          <w:rFonts w:ascii="Arial" w:hAnsi="Arial" w:cs="Arial"/>
          <w:sz w:val="24"/>
          <w:szCs w:val="24"/>
        </w:rPr>
        <w:t xml:space="preserve"> υπό </w:t>
      </w:r>
      <w:r w:rsidR="00E547E3">
        <w:rPr>
          <w:rFonts w:ascii="Arial" w:hAnsi="Arial" w:cs="Arial"/>
          <w:sz w:val="24"/>
          <w:szCs w:val="24"/>
        </w:rPr>
        <w:t>αναφορά</w:t>
      </w:r>
      <w:r w:rsidR="00F42B54">
        <w:rPr>
          <w:rFonts w:ascii="Arial" w:hAnsi="Arial" w:cs="Arial"/>
          <w:sz w:val="24"/>
          <w:szCs w:val="24"/>
        </w:rPr>
        <w:t xml:space="preserve"> κανονισμο</w:t>
      </w:r>
      <w:r w:rsidR="00E547E3">
        <w:rPr>
          <w:rFonts w:ascii="Arial" w:hAnsi="Arial" w:cs="Arial"/>
          <w:sz w:val="24"/>
          <w:szCs w:val="24"/>
        </w:rPr>
        <w:t>ύς</w:t>
      </w:r>
      <w:r w:rsidR="00F42B54">
        <w:rPr>
          <w:rFonts w:ascii="Arial" w:hAnsi="Arial" w:cs="Arial"/>
          <w:sz w:val="24"/>
          <w:szCs w:val="24"/>
        </w:rPr>
        <w:t xml:space="preserve">, οι οποίοι εκδίδονται δυνάμει των διατάξεων του άρθρου 71 </w:t>
      </w:r>
      <w:r w:rsidR="00155089">
        <w:rPr>
          <w:rFonts w:ascii="Arial" w:hAnsi="Arial" w:cs="Arial"/>
          <w:sz w:val="24"/>
          <w:szCs w:val="24"/>
        </w:rPr>
        <w:t>του περί Εθνικής Φρουρά</w:t>
      </w:r>
      <w:r w:rsidR="002F72A2">
        <w:rPr>
          <w:rFonts w:ascii="Arial" w:hAnsi="Arial" w:cs="Arial"/>
          <w:sz w:val="24"/>
          <w:szCs w:val="24"/>
        </w:rPr>
        <w:t>ς</w:t>
      </w:r>
      <w:r w:rsidR="00155089">
        <w:rPr>
          <w:rFonts w:ascii="Arial" w:hAnsi="Arial" w:cs="Arial"/>
          <w:sz w:val="24"/>
          <w:szCs w:val="24"/>
        </w:rPr>
        <w:t xml:space="preserve"> Νόμου, </w:t>
      </w:r>
      <w:r w:rsidR="00E547E3">
        <w:rPr>
          <w:rFonts w:ascii="Arial" w:hAnsi="Arial" w:cs="Arial"/>
          <w:sz w:val="24"/>
          <w:szCs w:val="24"/>
        </w:rPr>
        <w:t>προβλέπεται η</w:t>
      </w:r>
      <w:r w:rsidR="00155089">
        <w:rPr>
          <w:rFonts w:ascii="Arial" w:hAnsi="Arial" w:cs="Arial"/>
          <w:sz w:val="24"/>
          <w:szCs w:val="24"/>
        </w:rPr>
        <w:t xml:space="preserve"> κατ’ αναλογίαν εφαρμογή </w:t>
      </w:r>
      <w:r w:rsidR="00E547E3">
        <w:rPr>
          <w:rFonts w:ascii="Arial" w:hAnsi="Arial" w:cs="Arial"/>
          <w:sz w:val="24"/>
          <w:szCs w:val="24"/>
        </w:rPr>
        <w:t>των προνοιών των πρώτων κανονισμών στα μέλη</w:t>
      </w:r>
      <w:r w:rsidR="00155089">
        <w:rPr>
          <w:rFonts w:ascii="Arial" w:hAnsi="Arial" w:cs="Arial"/>
          <w:sz w:val="24"/>
          <w:szCs w:val="24"/>
        </w:rPr>
        <w:t xml:space="preserve"> της Εθνικής Φρουράς.</w:t>
      </w:r>
    </w:p>
    <w:p w14:paraId="6C70EFA3" w14:textId="390A1D52" w:rsidR="002F72A2" w:rsidRDefault="002F72A2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Ο Αρχηγός Εθνικής Φρουράς δήλωσε ότι οι σκοπούμενες τροποποιήσεις αποτελούν την ελάχιστη αναγνώριση και επιβράβευση πράξεων αξιωματικών και υπαξιωματικών, καθώς και τη διατήρηση της ιστορικής μνήμης.  </w:t>
      </w:r>
      <w:r w:rsidR="00E547E3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ε σχέση με την </w:t>
      </w:r>
      <w:r w:rsidR="00973599">
        <w:rPr>
          <w:rFonts w:ascii="Arial" w:hAnsi="Arial" w:cs="Arial"/>
          <w:sz w:val="24"/>
          <w:szCs w:val="24"/>
        </w:rPr>
        <w:t xml:space="preserve">ονοματοδοσία </w:t>
      </w:r>
      <w:r>
        <w:rPr>
          <w:rFonts w:ascii="Arial" w:hAnsi="Arial" w:cs="Arial"/>
          <w:sz w:val="24"/>
          <w:szCs w:val="24"/>
        </w:rPr>
        <w:t xml:space="preserve">των τριών </w:t>
      </w:r>
      <w:r w:rsidR="00973599">
        <w:rPr>
          <w:rFonts w:ascii="Arial" w:hAnsi="Arial" w:cs="Arial"/>
          <w:sz w:val="24"/>
          <w:szCs w:val="24"/>
        </w:rPr>
        <w:t>μεταλλίων στρατιωτικής αξίας</w:t>
      </w:r>
      <w:r w:rsidR="00E547E3">
        <w:rPr>
          <w:rFonts w:ascii="Arial" w:hAnsi="Arial" w:cs="Arial"/>
          <w:sz w:val="24"/>
          <w:szCs w:val="24"/>
        </w:rPr>
        <w:t>,</w:t>
      </w:r>
      <w:r w:rsidR="00973599">
        <w:rPr>
          <w:rFonts w:ascii="Arial" w:hAnsi="Arial" w:cs="Arial"/>
          <w:sz w:val="24"/>
          <w:szCs w:val="24"/>
        </w:rPr>
        <w:t xml:space="preserve"> κατόπιν επιλογής</w:t>
      </w:r>
      <w:r w:rsidR="00E547E3">
        <w:rPr>
          <w:rFonts w:ascii="Arial" w:hAnsi="Arial" w:cs="Arial"/>
          <w:sz w:val="24"/>
          <w:szCs w:val="24"/>
        </w:rPr>
        <w:t>,</w:t>
      </w:r>
      <w:r w:rsidR="00973599">
        <w:rPr>
          <w:rFonts w:ascii="Arial" w:hAnsi="Arial" w:cs="Arial"/>
          <w:sz w:val="24"/>
          <w:szCs w:val="24"/>
        </w:rPr>
        <w:t xml:space="preserve"> των πιο πάνω τριών ηρώων</w:t>
      </w:r>
      <w:r w:rsidR="00E547E3">
        <w:rPr>
          <w:rFonts w:ascii="Arial" w:hAnsi="Arial" w:cs="Arial"/>
          <w:sz w:val="24"/>
          <w:szCs w:val="24"/>
        </w:rPr>
        <w:t>,</w:t>
      </w:r>
      <w:r w:rsidR="009735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ανέφερε ότι πρόκειται για τους μοναδικούς μόνιμους αξιωματικούς οι </w:t>
      </w:r>
      <w:r>
        <w:rPr>
          <w:rFonts w:ascii="Arial" w:hAnsi="Arial" w:cs="Arial"/>
          <w:sz w:val="24"/>
          <w:szCs w:val="24"/>
        </w:rPr>
        <w:lastRenderedPageBreak/>
        <w:t xml:space="preserve">οποίοι ήταν απόφοιτοι της Σχολής Ευελπίδων και έχασαν τη ζωή τους κατά τη διάρκεια της τουρκικής εισβολής, επισημαίνοντας ότι ο </w:t>
      </w:r>
      <w:r w:rsidR="007C74B6">
        <w:rPr>
          <w:rFonts w:ascii="Arial" w:hAnsi="Arial" w:cs="Arial"/>
          <w:sz w:val="24"/>
          <w:szCs w:val="24"/>
        </w:rPr>
        <w:t xml:space="preserve">ένας εξ αυτών </w:t>
      </w:r>
      <w:r>
        <w:rPr>
          <w:rFonts w:ascii="Arial" w:hAnsi="Arial" w:cs="Arial"/>
          <w:sz w:val="24"/>
          <w:szCs w:val="24"/>
        </w:rPr>
        <w:t xml:space="preserve">αγνοείται μέχρι σήμερα.  </w:t>
      </w:r>
    </w:p>
    <w:p w14:paraId="77010CB3" w14:textId="58EE346F" w:rsidR="00C928F8" w:rsidRDefault="00155089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Στο στάδιο της συζήτησης των κανονισμών </w:t>
      </w:r>
      <w:r w:rsidR="0048527E">
        <w:rPr>
          <w:rFonts w:ascii="Arial" w:hAnsi="Arial" w:cs="Arial"/>
          <w:sz w:val="24"/>
          <w:szCs w:val="24"/>
        </w:rPr>
        <w:t xml:space="preserve">μέλη της επιτροπής εισηγήθηκαν την προσθήκη </w:t>
      </w:r>
      <w:r w:rsidR="00E547E3">
        <w:rPr>
          <w:rFonts w:ascii="Arial" w:hAnsi="Arial" w:cs="Arial"/>
          <w:sz w:val="24"/>
          <w:szCs w:val="24"/>
        </w:rPr>
        <w:t>στα εν λόγω μετάλλια</w:t>
      </w:r>
      <w:r w:rsidR="0048527E">
        <w:rPr>
          <w:rFonts w:ascii="Arial" w:hAnsi="Arial" w:cs="Arial"/>
          <w:sz w:val="24"/>
          <w:szCs w:val="24"/>
        </w:rPr>
        <w:t xml:space="preserve"> που δύναται να απονεμηθούν </w:t>
      </w:r>
      <w:r w:rsidR="00C928F8">
        <w:rPr>
          <w:rFonts w:ascii="Arial" w:hAnsi="Arial" w:cs="Arial"/>
          <w:sz w:val="24"/>
          <w:szCs w:val="24"/>
        </w:rPr>
        <w:t xml:space="preserve">μεταλλίου αναγνώρισης προσφοράς στον απελευθερωτικό αγώνα της ΕΟΚΑ </w:t>
      </w:r>
      <w:r w:rsidR="00E547E3">
        <w:rPr>
          <w:rFonts w:ascii="Arial" w:hAnsi="Arial" w:cs="Arial"/>
          <w:sz w:val="24"/>
          <w:szCs w:val="24"/>
        </w:rPr>
        <w:t>19</w:t>
      </w:r>
      <w:r w:rsidR="00C928F8">
        <w:rPr>
          <w:rFonts w:ascii="Arial" w:hAnsi="Arial" w:cs="Arial"/>
          <w:sz w:val="24"/>
          <w:szCs w:val="24"/>
        </w:rPr>
        <w:t>55-</w:t>
      </w:r>
      <w:r w:rsidR="00E547E3">
        <w:rPr>
          <w:rFonts w:ascii="Arial" w:hAnsi="Arial" w:cs="Arial"/>
          <w:sz w:val="24"/>
          <w:szCs w:val="24"/>
        </w:rPr>
        <w:t>19</w:t>
      </w:r>
      <w:r w:rsidR="00C928F8">
        <w:rPr>
          <w:rFonts w:ascii="Arial" w:hAnsi="Arial" w:cs="Arial"/>
          <w:sz w:val="24"/>
          <w:szCs w:val="24"/>
        </w:rPr>
        <w:t>59.</w:t>
      </w:r>
    </w:p>
    <w:p w14:paraId="28EE9CD5" w14:textId="420822A8" w:rsidR="00CA0195" w:rsidRDefault="00C928F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47E3">
        <w:rPr>
          <w:rFonts w:ascii="Arial" w:hAnsi="Arial" w:cs="Arial"/>
          <w:sz w:val="24"/>
          <w:szCs w:val="24"/>
        </w:rPr>
        <w:t>Αναφορικά</w:t>
      </w:r>
      <w:r>
        <w:rPr>
          <w:rFonts w:ascii="Arial" w:hAnsi="Arial" w:cs="Arial"/>
          <w:sz w:val="24"/>
          <w:szCs w:val="24"/>
        </w:rPr>
        <w:t xml:space="preserve"> με </w:t>
      </w:r>
      <w:r w:rsidR="00CA0195">
        <w:rPr>
          <w:rFonts w:ascii="Arial" w:hAnsi="Arial" w:cs="Arial"/>
          <w:sz w:val="24"/>
          <w:szCs w:val="24"/>
        </w:rPr>
        <w:t xml:space="preserve">την </w:t>
      </w:r>
      <w:r w:rsidR="00E547E3">
        <w:rPr>
          <w:rFonts w:ascii="Arial" w:hAnsi="Arial" w:cs="Arial"/>
          <w:sz w:val="24"/>
          <w:szCs w:val="24"/>
        </w:rPr>
        <w:t>ως</w:t>
      </w:r>
      <w:r w:rsidR="00CA0195">
        <w:rPr>
          <w:rFonts w:ascii="Arial" w:hAnsi="Arial" w:cs="Arial"/>
          <w:sz w:val="24"/>
          <w:szCs w:val="24"/>
        </w:rPr>
        <w:t xml:space="preserve"> </w:t>
      </w:r>
      <w:r w:rsidR="00E547E3">
        <w:rPr>
          <w:rFonts w:ascii="Arial" w:hAnsi="Arial" w:cs="Arial"/>
          <w:sz w:val="24"/>
          <w:szCs w:val="24"/>
        </w:rPr>
        <w:t>άνω</w:t>
      </w:r>
      <w:r w:rsidR="00CA0195">
        <w:rPr>
          <w:rFonts w:ascii="Arial" w:hAnsi="Arial" w:cs="Arial"/>
          <w:sz w:val="24"/>
          <w:szCs w:val="24"/>
        </w:rPr>
        <w:t xml:space="preserve"> εισήγηση, μέλη της επιτροπής ανέφεραν ότι οι υπό συζήτηση κανονισμοί αποσκοπούν στην απονομή μετα</w:t>
      </w:r>
      <w:r w:rsidR="00481047">
        <w:rPr>
          <w:rFonts w:ascii="Arial" w:hAnsi="Arial" w:cs="Arial"/>
          <w:sz w:val="24"/>
          <w:szCs w:val="24"/>
        </w:rPr>
        <w:t>λ</w:t>
      </w:r>
      <w:r w:rsidR="00CA0195">
        <w:rPr>
          <w:rFonts w:ascii="Arial" w:hAnsi="Arial" w:cs="Arial"/>
          <w:sz w:val="24"/>
          <w:szCs w:val="24"/>
        </w:rPr>
        <w:t xml:space="preserve">λίων που αφορούν την περίοδο </w:t>
      </w:r>
      <w:r w:rsidR="00BE6A1C">
        <w:rPr>
          <w:rFonts w:ascii="Arial" w:hAnsi="Arial" w:cs="Arial"/>
          <w:sz w:val="24"/>
          <w:szCs w:val="24"/>
        </w:rPr>
        <w:t xml:space="preserve">από την </w:t>
      </w:r>
      <w:r w:rsidR="00E547E3">
        <w:rPr>
          <w:rFonts w:ascii="Arial" w:hAnsi="Arial" w:cs="Arial"/>
          <w:sz w:val="24"/>
          <w:szCs w:val="24"/>
        </w:rPr>
        <w:t>ίδρυση</w:t>
      </w:r>
      <w:r w:rsidR="00CA0195">
        <w:rPr>
          <w:rFonts w:ascii="Arial" w:hAnsi="Arial" w:cs="Arial"/>
          <w:sz w:val="24"/>
          <w:szCs w:val="24"/>
        </w:rPr>
        <w:t xml:space="preserve"> του Στρατού και της Εθνικής Φρουράς και </w:t>
      </w:r>
      <w:r w:rsidR="00BE6A1C">
        <w:rPr>
          <w:rFonts w:ascii="Arial" w:hAnsi="Arial" w:cs="Arial"/>
          <w:sz w:val="24"/>
          <w:szCs w:val="24"/>
        </w:rPr>
        <w:t xml:space="preserve">εντεύθεν και </w:t>
      </w:r>
      <w:r w:rsidR="00CA0195">
        <w:rPr>
          <w:rFonts w:ascii="Arial" w:hAnsi="Arial" w:cs="Arial"/>
          <w:sz w:val="24"/>
          <w:szCs w:val="24"/>
        </w:rPr>
        <w:t xml:space="preserve">όχι προηγούμενες περιόδους.  Περαιτέρω, εξέφρασαν την άποψη ότι σχετική </w:t>
      </w:r>
      <w:r w:rsidR="009437E5">
        <w:rPr>
          <w:rFonts w:ascii="Arial" w:hAnsi="Arial" w:cs="Arial"/>
          <w:sz w:val="24"/>
          <w:szCs w:val="24"/>
        </w:rPr>
        <w:t>τροποποίηση είναι</w:t>
      </w:r>
      <w:r w:rsidR="00CA0195">
        <w:rPr>
          <w:rFonts w:ascii="Arial" w:hAnsi="Arial" w:cs="Arial"/>
          <w:sz w:val="24"/>
          <w:szCs w:val="24"/>
        </w:rPr>
        <w:t xml:space="preserve"> ορθότερο όπως προέλθει από την εκτελεστική εξουσία.  </w:t>
      </w:r>
    </w:p>
    <w:p w14:paraId="0E8DEA6A" w14:textId="302E7FC5" w:rsidR="00741A32" w:rsidRDefault="00CA0195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Επιπροσθέτως, εκφράστηκε η άποψη ότι </w:t>
      </w:r>
      <w:r w:rsidR="00526160">
        <w:rPr>
          <w:rFonts w:ascii="Arial" w:hAnsi="Arial" w:cs="Arial"/>
          <w:sz w:val="24"/>
          <w:szCs w:val="24"/>
        </w:rPr>
        <w:t>πρέπει</w:t>
      </w:r>
      <w:r>
        <w:rPr>
          <w:rFonts w:ascii="Arial" w:hAnsi="Arial" w:cs="Arial"/>
          <w:sz w:val="24"/>
          <w:szCs w:val="24"/>
        </w:rPr>
        <w:t xml:space="preserve"> να προβλεφθεί στους κανονισμούς </w:t>
      </w:r>
      <w:r w:rsidR="00B069FB">
        <w:rPr>
          <w:rFonts w:ascii="Arial" w:hAnsi="Arial" w:cs="Arial"/>
          <w:sz w:val="24"/>
          <w:szCs w:val="24"/>
        </w:rPr>
        <w:t xml:space="preserve">και </w:t>
      </w:r>
      <w:r w:rsidR="00640FC4">
        <w:rPr>
          <w:rFonts w:ascii="Arial" w:hAnsi="Arial" w:cs="Arial"/>
          <w:sz w:val="24"/>
          <w:szCs w:val="24"/>
        </w:rPr>
        <w:t xml:space="preserve">η απονομή </w:t>
      </w:r>
      <w:r w:rsidR="00B069FB">
        <w:rPr>
          <w:rFonts w:ascii="Arial" w:hAnsi="Arial" w:cs="Arial"/>
          <w:sz w:val="24"/>
          <w:szCs w:val="24"/>
        </w:rPr>
        <w:t xml:space="preserve">νέου </w:t>
      </w:r>
      <w:r w:rsidR="00640FC4">
        <w:rPr>
          <w:rFonts w:ascii="Arial" w:hAnsi="Arial" w:cs="Arial"/>
          <w:sz w:val="24"/>
          <w:szCs w:val="24"/>
        </w:rPr>
        <w:t xml:space="preserve">μεταλλίου </w:t>
      </w:r>
      <w:r w:rsidR="00B069FB">
        <w:rPr>
          <w:rFonts w:ascii="Arial" w:hAnsi="Arial" w:cs="Arial"/>
          <w:sz w:val="24"/>
          <w:szCs w:val="24"/>
        </w:rPr>
        <w:t>με την ονομασία</w:t>
      </w:r>
      <w:r w:rsidR="00640FC4">
        <w:rPr>
          <w:rFonts w:ascii="Arial" w:hAnsi="Arial" w:cs="Arial"/>
          <w:sz w:val="24"/>
          <w:szCs w:val="24"/>
        </w:rPr>
        <w:t xml:space="preserve"> </w:t>
      </w:r>
      <w:r w:rsidR="00B069FB">
        <w:rPr>
          <w:rFonts w:ascii="Arial" w:hAnsi="Arial" w:cs="Arial"/>
          <w:sz w:val="24"/>
          <w:szCs w:val="24"/>
        </w:rPr>
        <w:t>«</w:t>
      </w:r>
      <w:r w:rsidR="00640FC4">
        <w:rPr>
          <w:rFonts w:ascii="Arial" w:hAnsi="Arial" w:cs="Arial"/>
          <w:sz w:val="24"/>
          <w:szCs w:val="24"/>
        </w:rPr>
        <w:t>αγνώστου στρατιώτη</w:t>
      </w:r>
      <w:r w:rsidR="00B06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B0BE4DB" w14:textId="2EBA4444" w:rsidR="00155089" w:rsidRDefault="00741A32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0195">
        <w:rPr>
          <w:rFonts w:ascii="Arial" w:hAnsi="Arial" w:cs="Arial"/>
          <w:sz w:val="24"/>
          <w:szCs w:val="24"/>
        </w:rPr>
        <w:t>Τέλος</w:t>
      </w:r>
      <w:r w:rsidR="00E547E3">
        <w:rPr>
          <w:rFonts w:ascii="Arial" w:hAnsi="Arial" w:cs="Arial"/>
          <w:sz w:val="24"/>
          <w:szCs w:val="24"/>
        </w:rPr>
        <w:t>,</w:t>
      </w:r>
      <w:r w:rsidR="00CA0195">
        <w:rPr>
          <w:rFonts w:ascii="Arial" w:hAnsi="Arial" w:cs="Arial"/>
          <w:sz w:val="24"/>
          <w:szCs w:val="24"/>
        </w:rPr>
        <w:t xml:space="preserve"> </w:t>
      </w:r>
      <w:r w:rsidR="00E547E3">
        <w:rPr>
          <w:rFonts w:ascii="Arial" w:hAnsi="Arial" w:cs="Arial"/>
          <w:sz w:val="24"/>
          <w:szCs w:val="24"/>
        </w:rPr>
        <w:t>η</w:t>
      </w:r>
      <w:r w:rsidR="00155089">
        <w:rPr>
          <w:rFonts w:ascii="Arial" w:hAnsi="Arial" w:cs="Arial"/>
          <w:sz w:val="24"/>
          <w:szCs w:val="24"/>
        </w:rPr>
        <w:t xml:space="preserve"> επιτροπή ζήτησ</w:t>
      </w:r>
      <w:r w:rsidR="00E547E3">
        <w:rPr>
          <w:rFonts w:ascii="Arial" w:hAnsi="Arial" w:cs="Arial"/>
          <w:sz w:val="24"/>
          <w:szCs w:val="24"/>
        </w:rPr>
        <w:t>ε</w:t>
      </w:r>
      <w:r w:rsidR="00155089">
        <w:rPr>
          <w:rFonts w:ascii="Arial" w:hAnsi="Arial" w:cs="Arial"/>
          <w:sz w:val="24"/>
          <w:szCs w:val="24"/>
        </w:rPr>
        <w:t xml:space="preserve"> πρόσθετα στοιχεία και επεξηγήσεις για επιμέρους πρόνοι</w:t>
      </w:r>
      <w:r w:rsidR="00CA0195">
        <w:rPr>
          <w:rFonts w:ascii="Arial" w:hAnsi="Arial" w:cs="Arial"/>
          <w:sz w:val="24"/>
          <w:szCs w:val="24"/>
        </w:rPr>
        <w:t>ε</w:t>
      </w:r>
      <w:r w:rsidR="00155089">
        <w:rPr>
          <w:rFonts w:ascii="Arial" w:hAnsi="Arial" w:cs="Arial"/>
          <w:sz w:val="24"/>
          <w:szCs w:val="24"/>
        </w:rPr>
        <w:t xml:space="preserve">ς </w:t>
      </w:r>
      <w:r w:rsidR="00CA0195">
        <w:rPr>
          <w:rFonts w:ascii="Arial" w:hAnsi="Arial" w:cs="Arial"/>
          <w:sz w:val="24"/>
          <w:szCs w:val="24"/>
        </w:rPr>
        <w:t>των κανονισμών</w:t>
      </w:r>
      <w:r w:rsidR="00155089">
        <w:rPr>
          <w:rFonts w:ascii="Arial" w:hAnsi="Arial" w:cs="Arial"/>
          <w:sz w:val="24"/>
          <w:szCs w:val="24"/>
        </w:rPr>
        <w:t>.</w:t>
      </w:r>
    </w:p>
    <w:p w14:paraId="613BF39B" w14:textId="29D7845F" w:rsidR="00741A32" w:rsidRDefault="00741A32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47E3">
        <w:rPr>
          <w:rFonts w:ascii="Arial" w:hAnsi="Arial" w:cs="Arial"/>
          <w:sz w:val="24"/>
          <w:szCs w:val="24"/>
        </w:rPr>
        <w:t>Ο</w:t>
      </w:r>
      <w:r w:rsidR="00185588">
        <w:rPr>
          <w:rFonts w:ascii="Arial" w:hAnsi="Arial" w:cs="Arial"/>
          <w:sz w:val="24"/>
          <w:szCs w:val="24"/>
        </w:rPr>
        <w:t xml:space="preserve"> γενικός διευθυντής του Υπουργείου </w:t>
      </w:r>
      <w:r>
        <w:rPr>
          <w:rFonts w:ascii="Arial" w:hAnsi="Arial" w:cs="Arial"/>
          <w:sz w:val="24"/>
          <w:szCs w:val="24"/>
        </w:rPr>
        <w:t>Άμυνας</w:t>
      </w:r>
      <w:r w:rsidR="00185588">
        <w:rPr>
          <w:rFonts w:ascii="Arial" w:hAnsi="Arial" w:cs="Arial"/>
          <w:sz w:val="24"/>
          <w:szCs w:val="24"/>
        </w:rPr>
        <w:t>, τοποθετούμενος στα πιο πάνω ζητήματα που ήγειραν μέλη της επιτροπής</w:t>
      </w:r>
      <w:r w:rsidR="00DC1B38">
        <w:rPr>
          <w:rFonts w:ascii="Arial" w:hAnsi="Arial" w:cs="Arial"/>
          <w:sz w:val="24"/>
          <w:szCs w:val="24"/>
        </w:rPr>
        <w:t>,</w:t>
      </w:r>
      <w:r w:rsidR="00185588">
        <w:rPr>
          <w:rFonts w:ascii="Arial" w:hAnsi="Arial" w:cs="Arial"/>
          <w:sz w:val="24"/>
          <w:szCs w:val="24"/>
        </w:rPr>
        <w:t xml:space="preserve"> δήλωσε</w:t>
      </w:r>
      <w:r>
        <w:rPr>
          <w:rFonts w:ascii="Arial" w:hAnsi="Arial" w:cs="Arial"/>
          <w:sz w:val="24"/>
          <w:szCs w:val="24"/>
        </w:rPr>
        <w:t xml:space="preserve"> </w:t>
      </w:r>
      <w:r w:rsidR="00DC1B38">
        <w:rPr>
          <w:rFonts w:ascii="Arial" w:hAnsi="Arial" w:cs="Arial"/>
          <w:sz w:val="24"/>
          <w:szCs w:val="24"/>
        </w:rPr>
        <w:t xml:space="preserve">ότι στο παρόν στάδιο θα ήταν ορθότερο να προχωρήσει η έγκριση των κανονισμών όπως αυτοί κατατέθηκαν στη Βουλή, καθώς η υιοθέτηση των πιο πάνω εισηγήσεων για εισαγωγή πρόνοιας στους κανονισμούς περί απονομής πρόσθετων μεταλλίων προϋποθέτει σχεδιασμό και κοπή μεταλλίων και θα απαιτηθεί χρόνος </w:t>
      </w:r>
      <w:r w:rsidR="00B1103C">
        <w:rPr>
          <w:rFonts w:ascii="Arial" w:hAnsi="Arial" w:cs="Arial"/>
          <w:sz w:val="24"/>
          <w:szCs w:val="24"/>
        </w:rPr>
        <w:t>προετοιμασίας</w:t>
      </w:r>
      <w:r w:rsidR="00DC1B38">
        <w:rPr>
          <w:rFonts w:ascii="Arial" w:hAnsi="Arial" w:cs="Arial"/>
          <w:sz w:val="24"/>
          <w:szCs w:val="24"/>
        </w:rPr>
        <w:t xml:space="preserve"> από το Υπουργείο Άμυνας.  Ειδικότερα, όσον αφορά την εισήγηση </w:t>
      </w:r>
      <w:r w:rsidR="00B1103C">
        <w:rPr>
          <w:rFonts w:ascii="Arial" w:hAnsi="Arial" w:cs="Arial"/>
          <w:sz w:val="24"/>
          <w:szCs w:val="24"/>
        </w:rPr>
        <w:t xml:space="preserve">για </w:t>
      </w:r>
      <w:r w:rsidR="00DC1B38">
        <w:rPr>
          <w:rFonts w:ascii="Arial" w:hAnsi="Arial" w:cs="Arial"/>
          <w:sz w:val="24"/>
          <w:szCs w:val="24"/>
        </w:rPr>
        <w:t>απονομή μεταλλίου αναγνώρισης της προσφοράς στον απελευθερωτικό αγώνα της ΕΟΚΑ 1955-1959 διευκρίνισε ότι οι υπό συζήτηση κανονισμοί προνοούν ότι τα μετάλλια θα απονέμονται αναφορικά με πράξεις που τελέστηκαν ή υπηρεσίες που παρασχέθηκαν από την ανακήρυξη της Κυπριακής Δημοκρατίας και εντεύθεν.  Επιπροσθέτως, ανέφερε ότι</w:t>
      </w:r>
      <w:r w:rsidR="00B1103C">
        <w:rPr>
          <w:rFonts w:ascii="Arial" w:hAnsi="Arial" w:cs="Arial"/>
          <w:sz w:val="24"/>
          <w:szCs w:val="24"/>
        </w:rPr>
        <w:t xml:space="preserve"> η απονομή άλλων</w:t>
      </w:r>
      <w:r w:rsidR="00DC1B38">
        <w:rPr>
          <w:rFonts w:ascii="Arial" w:hAnsi="Arial" w:cs="Arial"/>
          <w:sz w:val="24"/>
          <w:szCs w:val="24"/>
        </w:rPr>
        <w:t xml:space="preserve"> τιμητικ</w:t>
      </w:r>
      <w:r w:rsidR="00B1103C">
        <w:rPr>
          <w:rFonts w:ascii="Arial" w:hAnsi="Arial" w:cs="Arial"/>
          <w:sz w:val="24"/>
          <w:szCs w:val="24"/>
        </w:rPr>
        <w:t xml:space="preserve">ών </w:t>
      </w:r>
      <w:r w:rsidR="00DC1B38">
        <w:rPr>
          <w:rFonts w:ascii="Arial" w:hAnsi="Arial" w:cs="Arial"/>
          <w:sz w:val="24"/>
          <w:szCs w:val="24"/>
        </w:rPr>
        <w:lastRenderedPageBreak/>
        <w:t>διακρίσε</w:t>
      </w:r>
      <w:r w:rsidR="00B1103C">
        <w:rPr>
          <w:rFonts w:ascii="Arial" w:hAnsi="Arial" w:cs="Arial"/>
          <w:sz w:val="24"/>
          <w:szCs w:val="24"/>
        </w:rPr>
        <w:t>ων</w:t>
      </w:r>
      <w:r w:rsidR="00DC1B38">
        <w:rPr>
          <w:rFonts w:ascii="Arial" w:hAnsi="Arial" w:cs="Arial"/>
          <w:sz w:val="24"/>
          <w:szCs w:val="24"/>
        </w:rPr>
        <w:t xml:space="preserve"> δε </w:t>
      </w:r>
      <w:r w:rsidR="00B1103C">
        <w:rPr>
          <w:rFonts w:ascii="Arial" w:hAnsi="Arial" w:cs="Arial"/>
          <w:sz w:val="24"/>
          <w:szCs w:val="24"/>
        </w:rPr>
        <w:t>ρυθμίζεται με</w:t>
      </w:r>
      <w:r w:rsidR="00DC1B38">
        <w:rPr>
          <w:rFonts w:ascii="Arial" w:hAnsi="Arial" w:cs="Arial"/>
          <w:sz w:val="24"/>
          <w:szCs w:val="24"/>
        </w:rPr>
        <w:t xml:space="preserve"> κανονιστικ</w:t>
      </w:r>
      <w:r w:rsidR="00B1103C">
        <w:rPr>
          <w:rFonts w:ascii="Arial" w:hAnsi="Arial" w:cs="Arial"/>
          <w:sz w:val="24"/>
          <w:szCs w:val="24"/>
        </w:rPr>
        <w:t>ές</w:t>
      </w:r>
      <w:r w:rsidR="00DC1B38">
        <w:rPr>
          <w:rFonts w:ascii="Arial" w:hAnsi="Arial" w:cs="Arial"/>
          <w:sz w:val="24"/>
          <w:szCs w:val="24"/>
        </w:rPr>
        <w:t xml:space="preserve"> διοικητικ</w:t>
      </w:r>
      <w:r w:rsidR="00B1103C">
        <w:rPr>
          <w:rFonts w:ascii="Arial" w:hAnsi="Arial" w:cs="Arial"/>
          <w:sz w:val="24"/>
          <w:szCs w:val="24"/>
        </w:rPr>
        <w:t>ές</w:t>
      </w:r>
      <w:r w:rsidR="00DC1B38">
        <w:rPr>
          <w:rFonts w:ascii="Arial" w:hAnsi="Arial" w:cs="Arial"/>
          <w:sz w:val="24"/>
          <w:szCs w:val="24"/>
        </w:rPr>
        <w:t xml:space="preserve"> πράξε</w:t>
      </w:r>
      <w:r w:rsidR="00B1103C">
        <w:rPr>
          <w:rFonts w:ascii="Arial" w:hAnsi="Arial" w:cs="Arial"/>
          <w:sz w:val="24"/>
          <w:szCs w:val="24"/>
        </w:rPr>
        <w:t>ις</w:t>
      </w:r>
      <w:r w:rsidR="00DC1B38">
        <w:rPr>
          <w:rFonts w:ascii="Arial" w:hAnsi="Arial" w:cs="Arial"/>
          <w:sz w:val="24"/>
          <w:szCs w:val="24"/>
        </w:rPr>
        <w:t xml:space="preserve">, αλλά </w:t>
      </w:r>
      <w:r w:rsidR="00397D81">
        <w:rPr>
          <w:rFonts w:ascii="Arial" w:hAnsi="Arial" w:cs="Arial"/>
          <w:sz w:val="24"/>
          <w:szCs w:val="24"/>
        </w:rPr>
        <w:t>με την υποβολή</w:t>
      </w:r>
      <w:r w:rsidR="00DC1B38">
        <w:rPr>
          <w:rFonts w:ascii="Arial" w:hAnsi="Arial" w:cs="Arial"/>
          <w:sz w:val="24"/>
          <w:szCs w:val="24"/>
        </w:rPr>
        <w:t xml:space="preserve"> σχετικ</w:t>
      </w:r>
      <w:r w:rsidR="00397D81">
        <w:rPr>
          <w:rFonts w:ascii="Arial" w:hAnsi="Arial" w:cs="Arial"/>
          <w:sz w:val="24"/>
          <w:szCs w:val="24"/>
        </w:rPr>
        <w:t>ού</w:t>
      </w:r>
      <w:r w:rsidR="00DC1B38">
        <w:rPr>
          <w:rFonts w:ascii="Arial" w:hAnsi="Arial" w:cs="Arial"/>
          <w:sz w:val="24"/>
          <w:szCs w:val="24"/>
        </w:rPr>
        <w:t xml:space="preserve"> </w:t>
      </w:r>
      <w:r w:rsidR="00397D81">
        <w:rPr>
          <w:rFonts w:ascii="Arial" w:hAnsi="Arial" w:cs="Arial"/>
          <w:sz w:val="24"/>
          <w:szCs w:val="24"/>
        </w:rPr>
        <w:t>αιτήματος</w:t>
      </w:r>
      <w:r w:rsidR="00DC1B38">
        <w:rPr>
          <w:rFonts w:ascii="Arial" w:hAnsi="Arial" w:cs="Arial"/>
          <w:sz w:val="24"/>
          <w:szCs w:val="24"/>
        </w:rPr>
        <w:t xml:space="preserve"> από το Υπουργείο Εξωτερικών προς την Προεδρία</w:t>
      </w:r>
      <w:r w:rsidR="0054554E">
        <w:rPr>
          <w:rFonts w:ascii="Arial" w:hAnsi="Arial" w:cs="Arial"/>
          <w:sz w:val="24"/>
          <w:szCs w:val="24"/>
        </w:rPr>
        <w:t xml:space="preserve"> της Κυπριακής Δημοκρατίας</w:t>
      </w:r>
      <w:r w:rsidR="00045587">
        <w:rPr>
          <w:rFonts w:ascii="Arial" w:hAnsi="Arial" w:cs="Arial"/>
          <w:sz w:val="24"/>
          <w:szCs w:val="24"/>
        </w:rPr>
        <w:t xml:space="preserve">, η οποία προβαίνει σε ανάλογες ρυθμίσεις.  </w:t>
      </w:r>
    </w:p>
    <w:p w14:paraId="5B9788E9" w14:textId="3BA77AFB" w:rsidR="00045587" w:rsidRDefault="00045587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Σε μεταγενέστερο στάδιο, ύστερα από ανταλλαγή απόψεων μεταξύ των μελών της επιτροπής και του Αρχηγού Εθνικής Φρουράς</w:t>
      </w:r>
      <w:r w:rsidR="00712B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κρίθηκε </w:t>
      </w:r>
      <w:r w:rsidR="00366CC8">
        <w:rPr>
          <w:rFonts w:ascii="Arial" w:hAnsi="Arial" w:cs="Arial"/>
          <w:sz w:val="24"/>
          <w:szCs w:val="24"/>
        </w:rPr>
        <w:t xml:space="preserve">ότι είναι ορθότερο όπως τροποποιηθεί η ονομασία </w:t>
      </w:r>
      <w:r>
        <w:rPr>
          <w:rFonts w:ascii="Arial" w:hAnsi="Arial" w:cs="Arial"/>
          <w:sz w:val="24"/>
          <w:szCs w:val="24"/>
        </w:rPr>
        <w:t xml:space="preserve">του στρατιωτικού </w:t>
      </w:r>
      <w:r w:rsidR="008E23D8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εταλλίου Ευποιίας</w:t>
      </w:r>
      <w:r w:rsidR="009E06C2">
        <w:rPr>
          <w:rFonts w:ascii="Arial" w:hAnsi="Arial" w:cs="Arial"/>
          <w:sz w:val="24"/>
          <w:szCs w:val="24"/>
        </w:rPr>
        <w:t>, ώστε</w:t>
      </w:r>
      <w:r>
        <w:rPr>
          <w:rFonts w:ascii="Arial" w:hAnsi="Arial" w:cs="Arial"/>
          <w:sz w:val="24"/>
          <w:szCs w:val="24"/>
        </w:rPr>
        <w:t xml:space="preserve"> αυτό να ονομαστεί </w:t>
      </w:r>
      <w:r w:rsidR="009E06C2">
        <w:rPr>
          <w:rFonts w:ascii="Arial" w:hAnsi="Arial" w:cs="Arial"/>
          <w:sz w:val="24"/>
          <w:szCs w:val="24"/>
        </w:rPr>
        <w:t xml:space="preserve">ως </w:t>
      </w:r>
      <w:r w:rsidR="008E23D8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 xml:space="preserve">ετάλλιο Ευδοκίμου Υπηρεσίας.  </w:t>
      </w:r>
    </w:p>
    <w:p w14:paraId="0F2540E7" w14:textId="4F1EAAAB" w:rsidR="00155089" w:rsidRDefault="00155089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Η Κοινοβουλευτική Επιτροπή Άμυνας, αφού έλαβε υπόψη όλα όσα τέθηκαν ενώπιον της, </w:t>
      </w:r>
      <w:r w:rsidR="00686E4A">
        <w:rPr>
          <w:rFonts w:ascii="Arial" w:hAnsi="Arial" w:cs="Arial"/>
          <w:sz w:val="24"/>
          <w:szCs w:val="24"/>
        </w:rPr>
        <w:t xml:space="preserve">τάχθηκε ομόφωνα υπέρ της έγκρισης των κανονισμών, όπως αυτοί τροποποιήθηκαν στη βάση των πιο πάνω.  </w:t>
      </w:r>
    </w:p>
    <w:p w14:paraId="2B472172" w14:textId="62DAE4AF" w:rsidR="00B4284B" w:rsidRDefault="00B4284B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283F85A" w14:textId="6FDF8AA8" w:rsidR="00B4284B" w:rsidRDefault="00B4284B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DD73A07" w14:textId="74DA0711" w:rsidR="00C92858" w:rsidRDefault="00C9285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B4E0000" w14:textId="2A62DE56" w:rsidR="00C92858" w:rsidRDefault="00C9285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DF85718" w14:textId="2B3202FF" w:rsidR="00C92858" w:rsidRDefault="00C9285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8A9AADB" w14:textId="77777777" w:rsidR="00C92858" w:rsidRDefault="00C9285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272ADFA" w14:textId="77777777" w:rsidR="00B4284B" w:rsidRDefault="00B4284B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5967183" w14:textId="103F4374" w:rsidR="00155089" w:rsidRDefault="001F1098" w:rsidP="00155089">
      <w:pPr>
        <w:tabs>
          <w:tab w:val="left" w:pos="567"/>
          <w:tab w:val="left" w:pos="496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86E4A">
        <w:rPr>
          <w:rFonts w:ascii="Arial" w:hAnsi="Arial" w:cs="Arial"/>
          <w:sz w:val="24"/>
          <w:szCs w:val="24"/>
        </w:rPr>
        <w:t xml:space="preserve"> Φεβρουαρίου</w:t>
      </w:r>
      <w:r w:rsidR="00155089">
        <w:rPr>
          <w:rFonts w:ascii="Arial" w:hAnsi="Arial" w:cs="Arial"/>
          <w:sz w:val="24"/>
          <w:szCs w:val="24"/>
        </w:rPr>
        <w:t xml:space="preserve"> 2022</w:t>
      </w:r>
    </w:p>
    <w:p w14:paraId="48DC5A2F" w14:textId="2FDD3A47" w:rsidR="00155089" w:rsidRPr="00155089" w:rsidRDefault="00155089" w:rsidP="00155089">
      <w:pPr>
        <w:tabs>
          <w:tab w:val="left" w:pos="567"/>
          <w:tab w:val="left" w:pos="4961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155089">
        <w:rPr>
          <w:rFonts w:ascii="Arial" w:hAnsi="Arial" w:cs="Arial"/>
          <w:sz w:val="16"/>
          <w:szCs w:val="16"/>
        </w:rPr>
        <w:t>ΟΠ/</w:t>
      </w:r>
      <w:r w:rsidR="008E23D8">
        <w:rPr>
          <w:rFonts w:ascii="Arial" w:hAnsi="Arial" w:cs="Arial"/>
          <w:sz w:val="16"/>
          <w:szCs w:val="16"/>
        </w:rPr>
        <w:t>ΣΓΘ/</w:t>
      </w:r>
      <w:r w:rsidRPr="00155089">
        <w:rPr>
          <w:rFonts w:ascii="Arial" w:hAnsi="Arial" w:cs="Arial"/>
          <w:sz w:val="16"/>
          <w:szCs w:val="16"/>
        </w:rPr>
        <w:t>ΓΧ</w:t>
      </w:r>
      <w:r w:rsidR="00CA0195">
        <w:rPr>
          <w:rFonts w:ascii="Arial" w:hAnsi="Arial" w:cs="Arial"/>
          <w:sz w:val="16"/>
          <w:szCs w:val="16"/>
        </w:rPr>
        <w:t>-</w:t>
      </w:r>
      <w:r w:rsidRPr="00155089">
        <w:rPr>
          <w:rFonts w:ascii="Arial" w:hAnsi="Arial" w:cs="Arial"/>
          <w:sz w:val="16"/>
          <w:szCs w:val="16"/>
        </w:rPr>
        <w:t>23.03.058.092-2021-23.03.058.093-2021-</w:t>
      </w:r>
      <w:r w:rsidRPr="00155089">
        <w:rPr>
          <w:rFonts w:ascii="Arial" w:hAnsi="Arial" w:cs="Arial"/>
          <w:sz w:val="16"/>
          <w:szCs w:val="16"/>
          <w:lang w:val="en-US"/>
        </w:rPr>
        <w:t>ek</w:t>
      </w:r>
    </w:p>
    <w:sectPr w:rsidR="00155089" w:rsidRPr="00155089" w:rsidSect="00155089">
      <w:headerReference w:type="default" r:id="rId7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19B4" w14:textId="77777777" w:rsidR="0034431A" w:rsidRDefault="0034431A" w:rsidP="00155089">
      <w:pPr>
        <w:spacing w:after="0" w:line="240" w:lineRule="auto"/>
      </w:pPr>
      <w:r>
        <w:separator/>
      </w:r>
    </w:p>
  </w:endnote>
  <w:endnote w:type="continuationSeparator" w:id="0">
    <w:p w14:paraId="143C3047" w14:textId="77777777" w:rsidR="0034431A" w:rsidRDefault="0034431A" w:rsidP="0015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F50" w14:textId="77777777" w:rsidR="0034431A" w:rsidRDefault="0034431A" w:rsidP="00155089">
      <w:pPr>
        <w:spacing w:after="0" w:line="240" w:lineRule="auto"/>
      </w:pPr>
      <w:r>
        <w:separator/>
      </w:r>
    </w:p>
  </w:footnote>
  <w:footnote w:type="continuationSeparator" w:id="0">
    <w:p w14:paraId="7AB87A7B" w14:textId="77777777" w:rsidR="0034431A" w:rsidRDefault="0034431A" w:rsidP="0015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9004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D314D17" w14:textId="5148D424" w:rsidR="00155089" w:rsidRPr="00155089" w:rsidRDefault="00155089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155089">
          <w:rPr>
            <w:rFonts w:ascii="Arial" w:hAnsi="Arial" w:cs="Arial"/>
            <w:sz w:val="24"/>
            <w:szCs w:val="24"/>
          </w:rPr>
          <w:fldChar w:fldCharType="begin"/>
        </w:r>
        <w:r w:rsidRPr="0015508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55089">
          <w:rPr>
            <w:rFonts w:ascii="Arial" w:hAnsi="Arial" w:cs="Arial"/>
            <w:sz w:val="24"/>
            <w:szCs w:val="24"/>
          </w:rPr>
          <w:fldChar w:fldCharType="separate"/>
        </w:r>
        <w:r w:rsidRPr="00155089">
          <w:rPr>
            <w:rFonts w:ascii="Arial" w:hAnsi="Arial" w:cs="Arial"/>
            <w:noProof/>
            <w:sz w:val="24"/>
            <w:szCs w:val="24"/>
          </w:rPr>
          <w:t>2</w:t>
        </w:r>
        <w:r w:rsidRPr="0015508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5805D1E" w14:textId="77777777" w:rsidR="00155089" w:rsidRDefault="0015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984"/>
    <w:multiLevelType w:val="hybridMultilevel"/>
    <w:tmpl w:val="EAB02148"/>
    <w:lvl w:ilvl="0" w:tplc="23AA7612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9E1505"/>
    <w:multiLevelType w:val="hybridMultilevel"/>
    <w:tmpl w:val="13586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2"/>
    <w:rsid w:val="0002776E"/>
    <w:rsid w:val="00045587"/>
    <w:rsid w:val="000516A8"/>
    <w:rsid w:val="00051F47"/>
    <w:rsid w:val="000A190A"/>
    <w:rsid w:val="000C47D5"/>
    <w:rsid w:val="001330E5"/>
    <w:rsid w:val="001401FA"/>
    <w:rsid w:val="00155089"/>
    <w:rsid w:val="00185588"/>
    <w:rsid w:val="001C1441"/>
    <w:rsid w:val="001C2AB7"/>
    <w:rsid w:val="001F1098"/>
    <w:rsid w:val="001F1C88"/>
    <w:rsid w:val="00210CB9"/>
    <w:rsid w:val="002659D6"/>
    <w:rsid w:val="002866A2"/>
    <w:rsid w:val="002F72A2"/>
    <w:rsid w:val="0034431A"/>
    <w:rsid w:val="00366CC8"/>
    <w:rsid w:val="00397D81"/>
    <w:rsid w:val="003B47C0"/>
    <w:rsid w:val="003E2D22"/>
    <w:rsid w:val="00481047"/>
    <w:rsid w:val="0048527E"/>
    <w:rsid w:val="00487B9C"/>
    <w:rsid w:val="00524415"/>
    <w:rsid w:val="00526160"/>
    <w:rsid w:val="0054554E"/>
    <w:rsid w:val="005631A6"/>
    <w:rsid w:val="00604492"/>
    <w:rsid w:val="00640FC4"/>
    <w:rsid w:val="00686E4A"/>
    <w:rsid w:val="007116B1"/>
    <w:rsid w:val="00712B62"/>
    <w:rsid w:val="00741A32"/>
    <w:rsid w:val="00765D79"/>
    <w:rsid w:val="007C74B6"/>
    <w:rsid w:val="008031B9"/>
    <w:rsid w:val="00805707"/>
    <w:rsid w:val="008B38C4"/>
    <w:rsid w:val="008E23D8"/>
    <w:rsid w:val="0090395A"/>
    <w:rsid w:val="00932141"/>
    <w:rsid w:val="009437E5"/>
    <w:rsid w:val="00972E17"/>
    <w:rsid w:val="00973599"/>
    <w:rsid w:val="009E06C2"/>
    <w:rsid w:val="00A33600"/>
    <w:rsid w:val="00AF40CC"/>
    <w:rsid w:val="00B069FB"/>
    <w:rsid w:val="00B1103C"/>
    <w:rsid w:val="00B4284B"/>
    <w:rsid w:val="00BE6A1C"/>
    <w:rsid w:val="00BE7020"/>
    <w:rsid w:val="00C113AC"/>
    <w:rsid w:val="00C77AF7"/>
    <w:rsid w:val="00C92858"/>
    <w:rsid w:val="00C928F8"/>
    <w:rsid w:val="00CA0104"/>
    <w:rsid w:val="00CA0195"/>
    <w:rsid w:val="00CC5718"/>
    <w:rsid w:val="00D734F0"/>
    <w:rsid w:val="00D90641"/>
    <w:rsid w:val="00D926DE"/>
    <w:rsid w:val="00DC1B38"/>
    <w:rsid w:val="00DD264B"/>
    <w:rsid w:val="00E20608"/>
    <w:rsid w:val="00E33BE7"/>
    <w:rsid w:val="00E547E3"/>
    <w:rsid w:val="00F372BA"/>
    <w:rsid w:val="00F42B54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773C"/>
  <w15:chartTrackingRefBased/>
  <w15:docId w15:val="{91DDE7D3-30E7-4E30-A00C-F54C573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89"/>
  </w:style>
  <w:style w:type="paragraph" w:styleId="Footer">
    <w:name w:val="footer"/>
    <w:basedOn w:val="Normal"/>
    <w:link w:val="FooterChar"/>
    <w:uiPriority w:val="99"/>
    <w:unhideWhenUsed/>
    <w:rsid w:val="00155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CHRISTOFOROU GIANNA</dc:creator>
  <cp:keywords/>
  <dc:description/>
  <cp:lastModifiedBy>order 1813253</cp:lastModifiedBy>
  <cp:revision>58</cp:revision>
  <cp:lastPrinted>2022-01-31T08:45:00Z</cp:lastPrinted>
  <dcterms:created xsi:type="dcterms:W3CDTF">2022-01-24T09:15:00Z</dcterms:created>
  <dcterms:modified xsi:type="dcterms:W3CDTF">2022-02-15T08:32:00Z</dcterms:modified>
</cp:coreProperties>
</file>