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0297" w14:textId="77777777" w:rsidR="005C7C59" w:rsidRPr="004C73C6" w:rsidRDefault="002D3C40" w:rsidP="004C73C6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4C73C6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Έκθεση της Κοινοβουλευτικής Επιτροπής </w:t>
      </w:r>
      <w:r w:rsidR="005C7C59" w:rsidRPr="004C73C6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Εργασίας, Πρόνοιας και Κοινωνικών</w:t>
      </w:r>
    </w:p>
    <w:p w14:paraId="43FD233F" w14:textId="1F7EFE57" w:rsidR="00E500DD" w:rsidRPr="000F1ABF" w:rsidRDefault="005C7C59" w:rsidP="000F1ABF">
      <w:pPr>
        <w:pStyle w:val="BodyTextIndent"/>
        <w:spacing w:line="480" w:lineRule="auto"/>
        <w:ind w:left="0"/>
        <w:jc w:val="center"/>
        <w:rPr>
          <w:b/>
          <w:u w:val="none"/>
        </w:rPr>
      </w:pPr>
      <w:r w:rsidRPr="004C73C6">
        <w:rPr>
          <w:b/>
          <w:bCs/>
          <w:u w:val="none"/>
          <w:lang w:eastAsia="en-GB"/>
        </w:rPr>
        <w:t>Ασφαλίσεων</w:t>
      </w:r>
      <w:r w:rsidR="002D3C40" w:rsidRPr="004C73C6">
        <w:rPr>
          <w:b/>
          <w:bCs/>
          <w:u w:val="none"/>
          <w:lang w:eastAsia="en-GB"/>
        </w:rPr>
        <w:t xml:space="preserve"> </w:t>
      </w:r>
      <w:r w:rsidR="004F6453" w:rsidRPr="004C73C6">
        <w:rPr>
          <w:b/>
          <w:u w:val="none"/>
          <w:lang w:eastAsia="x-none"/>
        </w:rPr>
        <w:t xml:space="preserve">για </w:t>
      </w:r>
      <w:r w:rsidRPr="004C73C6">
        <w:rPr>
          <w:b/>
          <w:u w:val="none"/>
          <w:lang w:eastAsia="x-none"/>
        </w:rPr>
        <w:t xml:space="preserve">τους </w:t>
      </w:r>
      <w:r w:rsidR="004F6453" w:rsidRPr="004C73C6">
        <w:rPr>
          <w:b/>
          <w:u w:val="none"/>
          <w:lang w:eastAsia="x-none"/>
        </w:rPr>
        <w:t>κανονισμού</w:t>
      </w:r>
      <w:r w:rsidR="00C106DD" w:rsidRPr="004C73C6">
        <w:rPr>
          <w:b/>
          <w:u w:val="none"/>
          <w:lang w:eastAsia="x-none"/>
        </w:rPr>
        <w:t>ς</w:t>
      </w:r>
      <w:r w:rsidR="004C73C6" w:rsidRPr="004C73C6">
        <w:rPr>
          <w:b/>
          <w:bCs/>
          <w:u w:val="none"/>
          <w:lang w:eastAsia="en-GB"/>
        </w:rPr>
        <w:t xml:space="preserve"> «</w:t>
      </w:r>
      <w:r w:rsidR="004C73C6" w:rsidRPr="004C73C6">
        <w:rPr>
          <w:b/>
          <w:u w:val="none"/>
        </w:rPr>
        <w:t xml:space="preserve">Οι περί Ασφάλειας και Υγείας στην Εργασία (Προστασία από τον Ηλεκτρισμό) Κανονισμοί του 2021» και </w:t>
      </w:r>
      <w:r w:rsidR="004C73C6">
        <w:rPr>
          <w:b/>
          <w:u w:val="none"/>
        </w:rPr>
        <w:t>«</w:t>
      </w:r>
      <w:r w:rsidR="004C73C6" w:rsidRPr="004C73C6">
        <w:rPr>
          <w:b/>
          <w:u w:val="none"/>
        </w:rPr>
        <w:t>Οι περί Ηλεκτρισμού εις Εργοστάσια Ειδικοί (Καταργητικοί) Κανονισμοί του 2021</w:t>
      </w:r>
      <w:r w:rsidR="004C73C6">
        <w:rPr>
          <w:b/>
          <w:u w:val="none"/>
        </w:rPr>
        <w:t>»</w:t>
      </w:r>
    </w:p>
    <w:p w14:paraId="49F87794" w14:textId="77777777" w:rsidR="002D3C40" w:rsidRPr="002D3C40" w:rsidRDefault="002D3C40" w:rsidP="004F6453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2D3C40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Παρόντες:</w:t>
      </w:r>
    </w:p>
    <w:p w14:paraId="5C104527" w14:textId="77777777" w:rsidR="004A07D9" w:rsidRPr="005C7C59" w:rsidRDefault="002D3C40" w:rsidP="002A3EA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2D3C40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4A07D9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Αντρέας Καυκαλιάς, πρόεδρος</w:t>
      </w:r>
      <w:r w:rsidR="004A07D9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5C7C59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Πανίκος Λεωνίδου</w:t>
      </w:r>
    </w:p>
    <w:p w14:paraId="7739C195" w14:textId="73889562" w:rsidR="004A07D9" w:rsidRPr="005C7C59" w:rsidRDefault="004A07D9" w:rsidP="004A07D9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E91729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Χρίστος Χριστόφιας</w:t>
      </w: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BB3EF1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Ανδρέας Αποστόλου</w:t>
      </w:r>
    </w:p>
    <w:p w14:paraId="358B9F28" w14:textId="5173ED1C" w:rsidR="004A07D9" w:rsidRPr="00BB3EF1" w:rsidRDefault="004A07D9" w:rsidP="004A07D9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BB3EF1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Δημήτρης Δημητρίου</w:t>
      </w: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BB3EF1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Μαρίνος Μουσιούττα</w:t>
      </w:r>
      <w:r w:rsidR="00BB3EF1">
        <w:rPr>
          <w:rFonts w:ascii="Arial" w:hAnsi="Arial" w:cs="Arial"/>
          <w:sz w:val="24"/>
          <w:szCs w:val="24"/>
          <w:shd w:val="clear" w:color="auto" w:fill="FFFFFF"/>
          <w:lang w:val="el-GR"/>
        </w:rPr>
        <w:t>ς</w:t>
      </w:r>
      <w:r w:rsidR="0070473F" w:rsidRPr="005C7C59">
        <w:rPr>
          <w:rFonts w:ascii="Arial" w:eastAsia="Times New Roman" w:hAnsi="Arial" w:cs="Arial"/>
          <w:sz w:val="24"/>
          <w:szCs w:val="24"/>
          <w:lang w:val="el-GR" w:eastAsia="en-GB"/>
        </w:rPr>
        <w:tab/>
      </w:r>
    </w:p>
    <w:p w14:paraId="08045F83" w14:textId="05C1DDBA" w:rsidR="00AD69DC" w:rsidRDefault="004A07D9" w:rsidP="002A3EA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lang w:val="el-GR" w:eastAsia="en-GB"/>
        </w:rPr>
        <w:tab/>
      </w:r>
      <w:r w:rsidR="002D3C40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Η Κοινοβουλευτική Επιτροπή </w:t>
      </w:r>
      <w:r w:rsidR="005C7C59" w:rsidRPr="004C73C6">
        <w:rPr>
          <w:rFonts w:ascii="Arial" w:eastAsia="Times New Roman" w:hAnsi="Arial" w:cs="Arial"/>
          <w:sz w:val="24"/>
          <w:szCs w:val="24"/>
          <w:lang w:val="el-GR" w:eastAsia="en-GB"/>
        </w:rPr>
        <w:t>Εργασίας, Πρόνοιας και Κοινωνικών Ασφαλίσεων</w:t>
      </w:r>
      <w:r w:rsidR="002D3C40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1F3F62" w:rsidRPr="004C73C6">
        <w:rPr>
          <w:rFonts w:ascii="Arial" w:eastAsia="Times New Roman" w:hAnsi="Arial" w:cs="Arial"/>
          <w:sz w:val="24"/>
          <w:szCs w:val="24"/>
          <w:lang w:val="el-GR" w:eastAsia="en-GB"/>
        </w:rPr>
        <w:t>μελέτησε τους πιο πάνω κανονισμούς σε</w:t>
      </w:r>
      <w:r w:rsidR="00B56A79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1F3F62" w:rsidRPr="004C73C6">
        <w:rPr>
          <w:rFonts w:ascii="Arial" w:eastAsia="Times New Roman" w:hAnsi="Arial" w:cs="Arial"/>
          <w:sz w:val="24"/>
          <w:szCs w:val="24"/>
          <w:lang w:val="el-GR" w:eastAsia="en-GB"/>
        </w:rPr>
        <w:t>συνεδρί</w:t>
      </w:r>
      <w:r w:rsidR="00F31A19">
        <w:rPr>
          <w:rFonts w:ascii="Arial" w:eastAsia="Times New Roman" w:hAnsi="Arial" w:cs="Arial"/>
          <w:sz w:val="24"/>
          <w:szCs w:val="24"/>
          <w:lang w:val="el-GR" w:eastAsia="en-GB"/>
        </w:rPr>
        <w:t>ες</w:t>
      </w:r>
      <w:r w:rsidR="001F3F62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FD14E7">
        <w:rPr>
          <w:rFonts w:ascii="Arial" w:eastAsia="Times New Roman" w:hAnsi="Arial" w:cs="Arial"/>
          <w:sz w:val="24"/>
          <w:szCs w:val="24"/>
          <w:lang w:val="el-GR" w:eastAsia="en-GB"/>
        </w:rPr>
        <w:t>της,</w:t>
      </w:r>
      <w:r w:rsidR="001F3F62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που πραγματοποιήθηκ</w:t>
      </w:r>
      <w:r w:rsidR="00F31A19">
        <w:rPr>
          <w:rFonts w:ascii="Arial" w:eastAsia="Times New Roman" w:hAnsi="Arial" w:cs="Arial"/>
          <w:sz w:val="24"/>
          <w:szCs w:val="24"/>
          <w:lang w:val="el-GR" w:eastAsia="en-GB"/>
        </w:rPr>
        <w:t>αν</w:t>
      </w:r>
      <w:r w:rsidR="001F3F62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στις </w:t>
      </w:r>
      <w:r w:rsidR="00302A17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9 και 23 Νοεμβρίου </w:t>
      </w:r>
      <w:r w:rsidR="001C751D" w:rsidRPr="004C73C6">
        <w:rPr>
          <w:rFonts w:ascii="Arial" w:eastAsia="Times New Roman" w:hAnsi="Arial" w:cs="Arial"/>
          <w:sz w:val="24"/>
          <w:szCs w:val="24"/>
          <w:lang w:val="el-GR" w:eastAsia="en-GB"/>
        </w:rPr>
        <w:t>202</w:t>
      </w:r>
      <w:r w:rsidR="005C7C59" w:rsidRPr="004C73C6">
        <w:rPr>
          <w:rFonts w:ascii="Arial" w:eastAsia="Times New Roman" w:hAnsi="Arial" w:cs="Arial"/>
          <w:sz w:val="24"/>
          <w:szCs w:val="24"/>
          <w:lang w:val="el-GR" w:eastAsia="en-GB"/>
        </w:rPr>
        <w:t>1</w:t>
      </w:r>
      <w:r w:rsidR="00302A17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και στις </w:t>
      </w:r>
      <w:r w:rsidR="00725091">
        <w:rPr>
          <w:rFonts w:ascii="Arial" w:eastAsia="Times New Roman" w:hAnsi="Arial" w:cs="Arial"/>
          <w:sz w:val="24"/>
          <w:szCs w:val="24"/>
          <w:lang w:val="el-GR" w:eastAsia="en-GB"/>
        </w:rPr>
        <w:t xml:space="preserve">11 και 25 Ιανουαρίου </w:t>
      </w:r>
      <w:r w:rsidR="00302A17" w:rsidRPr="004C73C6">
        <w:rPr>
          <w:rFonts w:ascii="Arial" w:eastAsia="Times New Roman" w:hAnsi="Arial" w:cs="Arial"/>
          <w:sz w:val="24"/>
          <w:szCs w:val="24"/>
          <w:lang w:val="el-GR" w:eastAsia="en-GB"/>
        </w:rPr>
        <w:t>2022</w:t>
      </w:r>
      <w:r w:rsidR="004F6453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2B05DF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671045">
        <w:rPr>
          <w:rFonts w:ascii="Arial" w:eastAsia="Times New Roman" w:hAnsi="Arial" w:cs="Arial"/>
          <w:sz w:val="24"/>
          <w:szCs w:val="24"/>
          <w:lang w:val="el-GR" w:eastAsia="en-GB"/>
        </w:rPr>
        <w:t>Στο πλαίσιο της εξέτασης των δύο προτεινόμενων κανονισμών</w:t>
      </w:r>
      <w:r w:rsidR="002D3C40" w:rsidRPr="004C73C6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κλήθηκαν και παρευρέθηκαν ενώπιον </w:t>
      </w:r>
      <w:r w:rsidR="00671045">
        <w:rPr>
          <w:rFonts w:ascii="Arial" w:eastAsia="Times New Roman" w:hAnsi="Arial" w:cs="Arial"/>
          <w:sz w:val="24"/>
          <w:szCs w:val="24"/>
          <w:lang w:val="el-GR" w:eastAsia="en-GB"/>
        </w:rPr>
        <w:t>της επιτροπής</w:t>
      </w:r>
      <w:r w:rsidR="002D3C40" w:rsidRPr="004C73C6">
        <w:rPr>
          <w:rFonts w:ascii="Arial" w:hAnsi="Arial" w:cs="Arial"/>
          <w:sz w:val="24"/>
          <w:szCs w:val="24"/>
          <w:lang w:val="el-GR"/>
        </w:rPr>
        <w:t xml:space="preserve"> </w:t>
      </w:r>
      <w:r w:rsidR="004C73C6" w:rsidRPr="004C73C6">
        <w:rPr>
          <w:rFonts w:ascii="Arial" w:eastAsia="Simsun (Founder Extended)" w:hAnsi="Arial" w:cs="Arial"/>
          <w:color w:val="000000"/>
          <w:sz w:val="24"/>
          <w:szCs w:val="24"/>
          <w:lang w:val="el-GR" w:eastAsia="zh-CN"/>
        </w:rPr>
        <w:t xml:space="preserve">εκπρόσωποι του Υπουργείου Εργασίας, Πρόνοιας και Κοινωνικών Ασφαλίσεων, </w:t>
      </w:r>
      <w:r w:rsidR="004C73C6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του Τμήματος Επιθεώρησης Εργασίας του </w:t>
      </w:r>
      <w:r w:rsidR="00FD14E7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ίδιου</w:t>
      </w:r>
      <w:r w:rsidR="004C73C6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υπουργείου,</w:t>
      </w:r>
      <w:r w:rsidR="00BB3EF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4C73C6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του Τμήματος Ηλεκτρομηχανολογικών Υπηρεσιών (ΤΗΜΥ)</w:t>
      </w:r>
      <w:r w:rsidR="00F31A19" w:rsidRPr="00F31A19">
        <w:rPr>
          <w:rFonts w:ascii="Verdana" w:hAnsi="Verdana"/>
          <w:color w:val="1E3151"/>
          <w:shd w:val="clear" w:color="auto" w:fill="FFFFFF"/>
          <w:lang w:val="el-GR"/>
        </w:rPr>
        <w:t xml:space="preserve"> </w:t>
      </w:r>
      <w:r w:rsidR="00F31A19" w:rsidRPr="00F31A19">
        <w:rPr>
          <w:rFonts w:ascii="Arial" w:hAnsi="Arial" w:cs="Arial"/>
          <w:sz w:val="24"/>
          <w:szCs w:val="24"/>
          <w:shd w:val="clear" w:color="auto" w:fill="FFFFFF"/>
          <w:lang w:val="el-GR"/>
        </w:rPr>
        <w:t>του Υπουργείου Μεταφορών, Επικοινωνιών και Έργων</w:t>
      </w:r>
      <w:r w:rsidR="004C73C6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, 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>των συνδικαλιστικών οργανώσεων ΠΕΟ και</w:t>
      </w:r>
      <w:r w:rsidR="00FB37F3" w:rsidRPr="00FB37F3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B37F3">
        <w:rPr>
          <w:rFonts w:ascii="Arial" w:eastAsia="Arial" w:hAnsi="Arial" w:cs="Arial"/>
          <w:sz w:val="24"/>
          <w:szCs w:val="24"/>
          <w:lang w:val="el-GR"/>
        </w:rPr>
        <w:t>της</w:t>
      </w:r>
      <w:r w:rsidR="004C73C6" w:rsidRPr="004C73C6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>Παγκύπριας Ομοσπονδίας Ανεξαρτήτων Συνδικαλιστικών Οργανώσεων (ΠΟΑΣΟ),</w:t>
      </w:r>
      <w:r w:rsidR="004C73C6" w:rsidRPr="004C73C6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>τ</w:t>
      </w:r>
      <w:r w:rsidR="00F31A19">
        <w:rPr>
          <w:rFonts w:ascii="Arial" w:eastAsia="Arial" w:hAnsi="Arial" w:cs="Arial"/>
          <w:sz w:val="24"/>
          <w:szCs w:val="24"/>
          <w:lang w:val="el-GR"/>
        </w:rPr>
        <w:t>ης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>εργοδοτικ</w:t>
      </w:r>
      <w:r w:rsidR="00F31A19">
        <w:rPr>
          <w:rFonts w:ascii="Arial" w:eastAsia="Arial" w:hAnsi="Arial" w:cs="Arial"/>
          <w:sz w:val="24"/>
          <w:szCs w:val="24"/>
          <w:lang w:val="el-GR"/>
        </w:rPr>
        <w:t>ής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>οργάνωσ</w:t>
      </w:r>
      <w:r w:rsidR="00F31A19">
        <w:rPr>
          <w:rFonts w:ascii="Arial" w:eastAsia="Arial" w:hAnsi="Arial" w:cs="Arial"/>
          <w:sz w:val="24"/>
          <w:szCs w:val="24"/>
          <w:lang w:val="el-GR"/>
        </w:rPr>
        <w:t>ης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 xml:space="preserve"> ΟΕΒ</w:t>
      </w:r>
      <w:r w:rsidR="00F31A19">
        <w:rPr>
          <w:rFonts w:ascii="Arial" w:eastAsia="Arial" w:hAnsi="Arial" w:cs="Arial"/>
          <w:sz w:val="24"/>
          <w:szCs w:val="24"/>
          <w:lang w:val="el-GR"/>
        </w:rPr>
        <w:t xml:space="preserve"> και </w:t>
      </w:r>
      <w:r w:rsidR="004C73C6" w:rsidRPr="004C73C6">
        <w:rPr>
          <w:rFonts w:ascii="Arial" w:eastAsia="Arial" w:hAnsi="Arial" w:cs="Arial"/>
          <w:sz w:val="24"/>
          <w:szCs w:val="24"/>
          <w:lang w:val="el-GR"/>
        </w:rPr>
        <w:t>του Επιστημονικού Τεχνικού Επιμελητηρίου Κύπρου (ΕΤΕΚ)</w:t>
      </w:r>
      <w:r w:rsidR="00FC64A8" w:rsidRPr="00FC64A8">
        <w:rPr>
          <w:rFonts w:ascii="Arial" w:eastAsia="Arial" w:hAnsi="Arial" w:cs="Arial"/>
          <w:sz w:val="24"/>
          <w:szCs w:val="24"/>
          <w:lang w:val="el-GR"/>
        </w:rPr>
        <w:t>.</w:t>
      </w:r>
      <w:r w:rsidR="004C73C6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Οι συνδικαλιστικές οργανώσεις 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>ΣΕΚ, ΔΕΟΚ, ΠΑΣΥΔΥ</w:t>
      </w:r>
      <w:r w:rsidR="00F31A19">
        <w:rPr>
          <w:rFonts w:ascii="Arial" w:eastAsia="Arial" w:hAnsi="Arial" w:cs="Arial"/>
          <w:sz w:val="24"/>
          <w:szCs w:val="24"/>
          <w:lang w:val="el-GR"/>
        </w:rPr>
        <w:t xml:space="preserve"> και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 xml:space="preserve"> Παγκύπρια Συντεχνία «Ισότητα»</w:t>
      </w:r>
      <w:r w:rsidR="00F31A19">
        <w:rPr>
          <w:rFonts w:ascii="Arial" w:eastAsia="Arial" w:hAnsi="Arial" w:cs="Arial"/>
          <w:sz w:val="24"/>
          <w:szCs w:val="24"/>
          <w:lang w:val="el-GR"/>
        </w:rPr>
        <w:t xml:space="preserve">, οι 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>εργοδοτικ</w:t>
      </w:r>
      <w:r w:rsidR="00F31A19">
        <w:rPr>
          <w:rFonts w:ascii="Arial" w:eastAsia="Arial" w:hAnsi="Arial" w:cs="Arial"/>
          <w:sz w:val="24"/>
          <w:szCs w:val="24"/>
          <w:lang w:val="el-GR"/>
        </w:rPr>
        <w:t>ές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 xml:space="preserve"> οργανώσε</w:t>
      </w:r>
      <w:r w:rsidR="00F31A19">
        <w:rPr>
          <w:rFonts w:ascii="Arial" w:eastAsia="Arial" w:hAnsi="Arial" w:cs="Arial"/>
          <w:sz w:val="24"/>
          <w:szCs w:val="24"/>
          <w:lang w:val="el-GR"/>
        </w:rPr>
        <w:t>ις</w:t>
      </w:r>
      <w:r w:rsidR="00F31A19" w:rsidRPr="00F31A19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>ΚΕΒΕ και ΠΟΒΕΚ</w:t>
      </w:r>
      <w:r w:rsidR="00FB37F3">
        <w:rPr>
          <w:rFonts w:ascii="Arial" w:eastAsia="Arial" w:hAnsi="Arial" w:cs="Arial"/>
          <w:sz w:val="24"/>
          <w:szCs w:val="24"/>
          <w:lang w:val="el-GR"/>
        </w:rPr>
        <w:t>,</w:t>
      </w:r>
      <w:r w:rsidR="00F31A19" w:rsidRPr="00F31A19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B37F3">
        <w:rPr>
          <w:rFonts w:ascii="Arial" w:eastAsia="Arial" w:hAnsi="Arial" w:cs="Arial"/>
          <w:sz w:val="24"/>
          <w:szCs w:val="24"/>
          <w:lang w:val="el-GR"/>
        </w:rPr>
        <w:t>η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 xml:space="preserve"> Ομοσπονδία Συνδέσμων Εργολάβων Οικοδομών Κύπρου (ΟΣΕΟΚ)</w:t>
      </w:r>
      <w:r w:rsidR="00F31A19">
        <w:rPr>
          <w:rFonts w:ascii="Arial" w:eastAsia="Arial" w:hAnsi="Arial" w:cs="Arial"/>
          <w:sz w:val="24"/>
          <w:szCs w:val="24"/>
          <w:lang w:val="el-GR"/>
        </w:rPr>
        <w:t>, ο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 xml:space="preserve"> Σύνδεσμο</w:t>
      </w:r>
      <w:r w:rsidR="00F31A19">
        <w:rPr>
          <w:rFonts w:ascii="Arial" w:eastAsia="Arial" w:hAnsi="Arial" w:cs="Arial"/>
          <w:sz w:val="24"/>
          <w:szCs w:val="24"/>
          <w:lang w:val="el-GR"/>
        </w:rPr>
        <w:t>ς</w:t>
      </w:r>
      <w:r w:rsidR="00F31A19" w:rsidRPr="004C73C6">
        <w:rPr>
          <w:rFonts w:ascii="Arial" w:eastAsia="Arial" w:hAnsi="Arial" w:cs="Arial"/>
          <w:sz w:val="24"/>
          <w:szCs w:val="24"/>
          <w:lang w:val="el-GR"/>
        </w:rPr>
        <w:t xml:space="preserve"> Ασφάλειας και Υγείας Κύπρου</w:t>
      </w:r>
      <w:r w:rsidR="00F31A19" w:rsidRPr="004C73C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(ΣΑΥΚ) και </w:t>
      </w:r>
      <w:r w:rsidR="00F31A19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ο Σ</w:t>
      </w:r>
      <w:r w:rsidR="00F31A19" w:rsidRPr="004C73C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ύνδεσμο</w:t>
      </w:r>
      <w:r w:rsidR="00F31A19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ς</w:t>
      </w:r>
      <w:r w:rsidR="00F31A19" w:rsidRPr="004C73C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Αδειούχων Εργοληπτών Ηλεκτρολόγων Κύπρου (ΣΑΕΗΚ)</w:t>
      </w:r>
      <w:r w:rsidR="00FD14E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</w:t>
      </w:r>
      <w:r w:rsidR="00F31A1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D3C40" w:rsidRPr="005C7C59">
        <w:rPr>
          <w:rFonts w:ascii="Arial" w:hAnsi="Arial" w:cs="Arial"/>
          <w:sz w:val="24"/>
          <w:szCs w:val="24"/>
          <w:lang w:val="el-GR"/>
        </w:rPr>
        <w:t xml:space="preserve">παρ’ όλο που κλήθηκαν, δεν </w:t>
      </w:r>
      <w:r w:rsidR="00D34A4C" w:rsidRPr="005C7C59">
        <w:rPr>
          <w:rFonts w:ascii="Arial" w:hAnsi="Arial" w:cs="Arial"/>
          <w:sz w:val="24"/>
          <w:szCs w:val="24"/>
          <w:lang w:val="el-GR"/>
        </w:rPr>
        <w:t>εκπροσωπήθηκαν</w:t>
      </w:r>
      <w:r w:rsidR="002D3C40" w:rsidRPr="005C7C59">
        <w:rPr>
          <w:rFonts w:ascii="Arial" w:hAnsi="Arial" w:cs="Arial"/>
          <w:sz w:val="24"/>
          <w:szCs w:val="24"/>
          <w:lang w:val="el-GR"/>
        </w:rPr>
        <w:t xml:space="preserve"> στ</w:t>
      </w:r>
      <w:r w:rsidR="00F31A19">
        <w:rPr>
          <w:rFonts w:ascii="Arial" w:hAnsi="Arial" w:cs="Arial"/>
          <w:sz w:val="24"/>
          <w:szCs w:val="24"/>
          <w:lang w:val="el-GR"/>
        </w:rPr>
        <w:t>ις</w:t>
      </w:r>
      <w:r w:rsidR="002D3C40" w:rsidRPr="005C7C59">
        <w:rPr>
          <w:rFonts w:ascii="Arial" w:hAnsi="Arial" w:cs="Arial"/>
          <w:sz w:val="24"/>
          <w:szCs w:val="24"/>
          <w:lang w:val="el-GR"/>
        </w:rPr>
        <w:t xml:space="preserve"> συνεδρ</w:t>
      </w:r>
      <w:r w:rsidR="00D34A4C" w:rsidRPr="005C7C59">
        <w:rPr>
          <w:rFonts w:ascii="Arial" w:hAnsi="Arial" w:cs="Arial"/>
          <w:sz w:val="24"/>
          <w:szCs w:val="24"/>
          <w:lang w:val="el-GR"/>
        </w:rPr>
        <w:t>ί</w:t>
      </w:r>
      <w:r w:rsidR="00F31A19">
        <w:rPr>
          <w:rFonts w:ascii="Arial" w:hAnsi="Arial" w:cs="Arial"/>
          <w:sz w:val="24"/>
          <w:szCs w:val="24"/>
          <w:lang w:val="el-GR"/>
        </w:rPr>
        <w:t>ες</w:t>
      </w:r>
      <w:r w:rsidR="002D3C40" w:rsidRPr="005C7C59">
        <w:rPr>
          <w:rFonts w:ascii="Arial" w:hAnsi="Arial" w:cs="Arial"/>
          <w:sz w:val="24"/>
          <w:szCs w:val="24"/>
          <w:lang w:val="el-GR"/>
        </w:rPr>
        <w:t xml:space="preserve"> της επιτροπής</w:t>
      </w:r>
      <w:r w:rsidR="002D3C40" w:rsidRPr="00D34A4C">
        <w:rPr>
          <w:rFonts w:ascii="Arial" w:hAnsi="Arial" w:cs="Arial"/>
          <w:sz w:val="24"/>
          <w:szCs w:val="24"/>
          <w:lang w:val="el-GR"/>
        </w:rPr>
        <w:t>.</w:t>
      </w:r>
      <w:r w:rsidR="00025690" w:rsidRPr="0002569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D4229DF" w14:textId="3D4CFAEF" w:rsidR="00910D3D" w:rsidRPr="00910D3D" w:rsidRDefault="00910D3D" w:rsidP="00910D3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lastRenderedPageBreak/>
        <w:tab/>
      </w:r>
      <w:r w:rsidRPr="00910D3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Σημειώνεται ότι στο στάδιο της εξέτασης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των δυο προτεινόμενων κανονισμών</w:t>
      </w:r>
      <w:r w:rsidRPr="00910D3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παρευρέθηκ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αν</w:t>
      </w:r>
      <w:r w:rsidRPr="00910D3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επίσης τ</w:t>
      </w:r>
      <w:r w:rsidR="0067104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</w:t>
      </w:r>
      <w:r w:rsidRPr="00910D3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μέλ</w:t>
      </w:r>
      <w:r w:rsidR="0067104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η</w:t>
      </w:r>
      <w:r w:rsidRPr="00910D3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της επιτροπής κ</w:t>
      </w:r>
      <w:r w:rsidR="00FD14E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</w:t>
      </w:r>
      <w:r w:rsidR="003B0AC0" w:rsidRPr="003B0AC0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</w:t>
      </w:r>
      <w:r w:rsidR="003B0AC0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Γιώργος Κουκουμάς</w:t>
      </w:r>
      <w:r w:rsidR="003B0AC0">
        <w:rPr>
          <w:rFonts w:ascii="Arial" w:eastAsia="Times New Roman" w:hAnsi="Arial" w:cs="Arial"/>
          <w:bCs/>
          <w:sz w:val="24"/>
          <w:szCs w:val="24"/>
          <w:lang w:val="el-GR" w:eastAsia="en-GB"/>
        </w:rPr>
        <w:t xml:space="preserve">, </w:t>
      </w:r>
      <w:r w:rsidR="003B0AC0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Ονούφριος Κουλλά</w:t>
      </w:r>
      <w:r w:rsidR="00FD14E7">
        <w:rPr>
          <w:rFonts w:ascii="Arial" w:eastAsia="Times New Roman" w:hAnsi="Arial" w:cs="Arial"/>
          <w:bCs/>
          <w:sz w:val="24"/>
          <w:szCs w:val="24"/>
          <w:lang w:val="el-GR" w:eastAsia="en-GB"/>
        </w:rPr>
        <w:t>,</w:t>
      </w:r>
      <w:r w:rsidR="003B0AC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B0AC0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Φωτεινή Τσιρίδου</w:t>
      </w:r>
      <w:r w:rsidR="00E20E56" w:rsidRPr="00E20E56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, </w:t>
      </w:r>
      <w:r w:rsidR="003B0AC0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Χρίστος Σενέκης</w:t>
      </w:r>
      <w:r w:rsidR="00E20E56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και </w:t>
      </w:r>
      <w:r w:rsidR="00E20E56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Σωτήρης Ιωάνν</w:t>
      </w:r>
      <w:r w:rsidR="00BB3EF1">
        <w:rPr>
          <w:rFonts w:ascii="Arial" w:hAnsi="Arial" w:cs="Arial"/>
          <w:sz w:val="24"/>
          <w:szCs w:val="24"/>
          <w:shd w:val="clear" w:color="auto" w:fill="FFFFFF"/>
          <w:lang w:val="el-GR"/>
        </w:rPr>
        <w:t>ου.</w:t>
      </w:r>
    </w:p>
    <w:p w14:paraId="2AD0E4F4" w14:textId="4D4386C7" w:rsidR="00D34A4C" w:rsidRPr="00453980" w:rsidRDefault="004A4C2A" w:rsidP="001E64B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Σκοπός των πρώτων προτεινόμενων </w:t>
      </w:r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>κανονισμών</w:t>
      </w:r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, οι οποίοι εκδίδονται με βάση το </w:t>
      </w:r>
      <w:r w:rsidR="00D34A4C" w:rsidRPr="00DE29C8">
        <w:rPr>
          <w:rFonts w:ascii="Arial" w:eastAsia="Times New Roman" w:hAnsi="Arial"/>
          <w:bCs/>
          <w:sz w:val="24"/>
          <w:szCs w:val="24"/>
          <w:lang w:val="el-GR" w:eastAsia="el-GR"/>
        </w:rPr>
        <w:t>άρθρο</w:t>
      </w:r>
      <w:r w:rsidRPr="0087553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Pr="00DE29C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38 </w:t>
      </w:r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του περί </w:t>
      </w:r>
      <w:r>
        <w:rPr>
          <w:rFonts w:ascii="Arial" w:eastAsia="Times New Roman" w:hAnsi="Arial"/>
          <w:bCs/>
          <w:sz w:val="24"/>
          <w:szCs w:val="24"/>
          <w:lang w:val="el-GR" w:eastAsia="el-GR"/>
        </w:rPr>
        <w:t>Ασφάλειας και Υγείας στην Εργασία</w:t>
      </w:r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Νόμου</w:t>
      </w:r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, είναι η </w:t>
      </w:r>
      <w:r w:rsidR="00003A1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θέσπιση </w:t>
      </w:r>
      <w:r w:rsidR="00DE29C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νέων </w:t>
      </w:r>
      <w:r w:rsidR="00003A1C">
        <w:rPr>
          <w:rFonts w:ascii="Arial" w:eastAsia="Times New Roman" w:hAnsi="Arial"/>
          <w:bCs/>
          <w:sz w:val="24"/>
          <w:szCs w:val="24"/>
          <w:lang w:val="el-GR" w:eastAsia="el-GR"/>
        </w:rPr>
        <w:t>κ</w:t>
      </w:r>
      <w:r w:rsidRPr="004A4C2A">
        <w:rPr>
          <w:rFonts w:ascii="Arial" w:hAnsi="Arial" w:cs="Arial"/>
          <w:sz w:val="24"/>
          <w:szCs w:val="24"/>
          <w:lang w:val="el-GR"/>
        </w:rPr>
        <w:t>ανονισμών</w:t>
      </w:r>
      <w:r w:rsidR="00FD14E7">
        <w:rPr>
          <w:rFonts w:ascii="Arial" w:hAnsi="Arial" w:cs="Arial"/>
          <w:sz w:val="24"/>
          <w:szCs w:val="24"/>
          <w:lang w:val="el-GR"/>
        </w:rPr>
        <w:t>,</w:t>
      </w:r>
      <w:r w:rsidR="00003A1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A3212">
        <w:rPr>
          <w:rFonts w:ascii="Arial" w:hAnsi="Arial" w:cs="Arial"/>
          <w:color w:val="000000"/>
          <w:sz w:val="24"/>
          <w:szCs w:val="24"/>
          <w:lang w:val="el-GR"/>
        </w:rPr>
        <w:t>οι οποίοι θα αντικαταστήσουν</w:t>
      </w:r>
      <w:r w:rsidR="00003A1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A3212"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="00DE29C8">
        <w:rPr>
          <w:rFonts w:ascii="Arial" w:hAnsi="Arial" w:cs="Arial"/>
          <w:color w:val="000000"/>
          <w:sz w:val="24"/>
          <w:szCs w:val="24"/>
          <w:lang w:val="el-GR"/>
        </w:rPr>
        <w:t xml:space="preserve">υφιστάμενους </w:t>
      </w:r>
      <w:r w:rsidR="00964D07">
        <w:rPr>
          <w:rFonts w:ascii="Arial" w:hAnsi="Arial" w:cs="Arial"/>
          <w:color w:val="000000"/>
          <w:sz w:val="24"/>
          <w:szCs w:val="24"/>
          <w:lang w:val="el-GR"/>
        </w:rPr>
        <w:t>περί Ηλεκτρισμού εις Εργοστάσια Ειδικ</w:t>
      </w:r>
      <w:r w:rsidR="00F31A19">
        <w:rPr>
          <w:rFonts w:ascii="Arial" w:hAnsi="Arial" w:cs="Arial"/>
          <w:color w:val="000000"/>
          <w:sz w:val="24"/>
          <w:szCs w:val="24"/>
          <w:lang w:val="el-GR"/>
        </w:rPr>
        <w:t>ούς</w:t>
      </w:r>
      <w:r w:rsidR="001A3212">
        <w:rPr>
          <w:rFonts w:ascii="Arial" w:hAnsi="Arial" w:cs="Arial"/>
          <w:color w:val="000000"/>
          <w:sz w:val="24"/>
          <w:szCs w:val="24"/>
          <w:lang w:val="el-GR"/>
        </w:rPr>
        <w:t xml:space="preserve"> Κανονισμ</w:t>
      </w:r>
      <w:r w:rsidR="00F31A19">
        <w:rPr>
          <w:rFonts w:ascii="Arial" w:hAnsi="Arial" w:cs="Arial"/>
          <w:color w:val="000000"/>
          <w:sz w:val="24"/>
          <w:szCs w:val="24"/>
          <w:lang w:val="el-GR"/>
        </w:rPr>
        <w:t>ούς</w:t>
      </w:r>
      <w:r w:rsidR="001A3212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D34A4C">
        <w:rPr>
          <w:rFonts w:ascii="Arial" w:hAnsi="Arial" w:cs="Arial"/>
          <w:color w:val="000000"/>
          <w:sz w:val="24"/>
          <w:szCs w:val="24"/>
          <w:lang w:val="el-GR"/>
        </w:rPr>
        <w:t xml:space="preserve">ώστε να </w:t>
      </w:r>
      <w:r w:rsidR="001A3212">
        <w:rPr>
          <w:rFonts w:ascii="Arial" w:eastAsia="Times New Roman" w:hAnsi="Arial"/>
          <w:bCs/>
          <w:sz w:val="24"/>
          <w:szCs w:val="24"/>
          <w:lang w:val="el-GR" w:eastAsia="el-GR"/>
        </w:rPr>
        <w:t>εκσυγχρονιστεί</w:t>
      </w:r>
      <w:r w:rsidR="00625A9D" w:rsidRPr="00625A9D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625A9D">
        <w:rPr>
          <w:rFonts w:ascii="Arial" w:eastAsia="Times New Roman" w:hAnsi="Arial"/>
          <w:bCs/>
          <w:sz w:val="24"/>
          <w:szCs w:val="24"/>
          <w:lang w:val="el-GR" w:eastAsia="el-GR"/>
        </w:rPr>
        <w:t>το νομοθετικό πλαίσιο που ρυθμίζει τα θέματα προστασίας</w:t>
      </w:r>
      <w:r w:rsidR="00EB2C7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των εργαζομένων</w:t>
      </w:r>
      <w:r w:rsidR="009A2D5B" w:rsidRPr="009A2D5B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9A2D5B">
        <w:rPr>
          <w:rFonts w:ascii="Arial" w:eastAsia="Times New Roman" w:hAnsi="Arial"/>
          <w:bCs/>
          <w:sz w:val="24"/>
          <w:szCs w:val="24"/>
          <w:lang w:val="el-GR" w:eastAsia="el-GR"/>
        </w:rPr>
        <w:t>από κινδύνους που προκύπτουν από την παραγωγή, τον μετασχηματισμό, τη μετατροπή, τη μεταφορά, τη διανομή, την εκμετάλλευση, τον έλεγχο ή τη χρήση ηλεκτρικής ενέργειας</w:t>
      </w:r>
      <w:r w:rsidR="00F31A19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EB2C70" w:rsidRPr="00F31A19">
        <w:rPr>
          <w:rFonts w:ascii="Arial" w:eastAsia="Times New Roman" w:hAnsi="Arial"/>
          <w:bCs/>
          <w:sz w:val="24"/>
          <w:szCs w:val="24"/>
          <w:lang w:val="el-GR" w:eastAsia="el-GR"/>
        </w:rPr>
        <w:t>στους χώρους εργασίας</w:t>
      </w:r>
      <w:r w:rsidR="00D34A4C" w:rsidRPr="00453980">
        <w:rPr>
          <w:rFonts w:ascii="Arial" w:eastAsia="Times New Roman" w:hAnsi="Arial" w:cs="Arial"/>
          <w:bCs/>
          <w:sz w:val="24"/>
          <w:szCs w:val="24"/>
          <w:lang w:val="el-GR" w:eastAsia="el-GR"/>
        </w:rPr>
        <w:t>.</w:t>
      </w:r>
      <w:r w:rsidR="00453980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</w:t>
      </w:r>
    </w:p>
    <w:p w14:paraId="2C503CA3" w14:textId="113173D4" w:rsidR="005445BA" w:rsidRDefault="00D34A4C" w:rsidP="00B83A0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Ειδικότερα</w:t>
      </w:r>
      <w:r w:rsidRPr="002D3C4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τους πρώτους υπό συζήτηση κανονισμούς</w:t>
      </w:r>
      <w:r w:rsidR="00453980">
        <w:rPr>
          <w:rFonts w:ascii="Arial" w:hAnsi="Arial" w:cs="Arial"/>
          <w:sz w:val="24"/>
          <w:szCs w:val="24"/>
          <w:lang w:val="el-GR"/>
        </w:rPr>
        <w:t xml:space="preserve"> </w:t>
      </w:r>
      <w:r w:rsidR="00A05D79">
        <w:rPr>
          <w:rFonts w:ascii="Arial" w:hAnsi="Arial" w:cs="Arial"/>
          <w:sz w:val="24"/>
          <w:szCs w:val="24"/>
          <w:lang w:val="el-GR"/>
        </w:rPr>
        <w:t xml:space="preserve">προβλέπονται </w:t>
      </w:r>
      <w:r w:rsidR="00EB2C70">
        <w:rPr>
          <w:rFonts w:ascii="Arial" w:hAnsi="Arial" w:cs="Arial"/>
          <w:sz w:val="24"/>
          <w:szCs w:val="24"/>
          <w:lang w:val="el-GR"/>
        </w:rPr>
        <w:t>μεταξύ άλλων</w:t>
      </w:r>
      <w:r w:rsidR="009A2D5B">
        <w:rPr>
          <w:rFonts w:ascii="Arial" w:hAnsi="Arial" w:cs="Arial"/>
          <w:sz w:val="24"/>
          <w:szCs w:val="24"/>
          <w:lang w:val="el-GR"/>
        </w:rPr>
        <w:t xml:space="preserve"> τα ακόλουθα</w:t>
      </w:r>
      <w:r w:rsidR="00EB2C70" w:rsidRPr="00EB2C70">
        <w:rPr>
          <w:rFonts w:ascii="Arial" w:hAnsi="Arial" w:cs="Arial"/>
          <w:sz w:val="24"/>
          <w:szCs w:val="24"/>
          <w:lang w:val="el-GR"/>
        </w:rPr>
        <w:t>:</w:t>
      </w:r>
    </w:p>
    <w:p w14:paraId="681C414C" w14:textId="56624669" w:rsidR="005445BA" w:rsidRDefault="00FF152D" w:rsidP="00392A6A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</w:t>
      </w:r>
      <w:r w:rsidR="005445BA">
        <w:rPr>
          <w:rFonts w:ascii="Arial" w:hAnsi="Arial" w:cs="Arial"/>
          <w:sz w:val="24"/>
          <w:szCs w:val="24"/>
          <w:lang w:val="el-GR"/>
        </w:rPr>
        <w:t xml:space="preserve"> υποχρεώσεις των εργοδοτών, των αυτοεργοδοτούμενων προσώπων, των εργαζ</w:t>
      </w:r>
      <w:r w:rsidR="00B37C6D">
        <w:rPr>
          <w:rFonts w:ascii="Arial" w:hAnsi="Arial" w:cs="Arial"/>
          <w:sz w:val="24"/>
          <w:szCs w:val="24"/>
          <w:lang w:val="el-GR"/>
        </w:rPr>
        <w:t>ο</w:t>
      </w:r>
      <w:r w:rsidR="005445BA">
        <w:rPr>
          <w:rFonts w:ascii="Arial" w:hAnsi="Arial" w:cs="Arial"/>
          <w:sz w:val="24"/>
          <w:szCs w:val="24"/>
          <w:lang w:val="el-GR"/>
        </w:rPr>
        <w:t>μ</w:t>
      </w:r>
      <w:r w:rsidR="00B37C6D">
        <w:rPr>
          <w:rFonts w:ascii="Arial" w:hAnsi="Arial" w:cs="Arial"/>
          <w:sz w:val="24"/>
          <w:szCs w:val="24"/>
          <w:lang w:val="el-GR"/>
        </w:rPr>
        <w:t>έ</w:t>
      </w:r>
      <w:r w:rsidR="005445BA">
        <w:rPr>
          <w:rFonts w:ascii="Arial" w:hAnsi="Arial" w:cs="Arial"/>
          <w:sz w:val="24"/>
          <w:szCs w:val="24"/>
          <w:lang w:val="el-GR"/>
        </w:rPr>
        <w:t>νων</w:t>
      </w:r>
      <w:r w:rsidR="00E6643C">
        <w:rPr>
          <w:rFonts w:ascii="Arial" w:hAnsi="Arial" w:cs="Arial"/>
          <w:sz w:val="24"/>
          <w:szCs w:val="24"/>
          <w:lang w:val="el-GR"/>
        </w:rPr>
        <w:t>, των συντηρητών</w:t>
      </w:r>
      <w:r w:rsidR="00B37C6D">
        <w:rPr>
          <w:rFonts w:ascii="Arial" w:hAnsi="Arial" w:cs="Arial"/>
          <w:sz w:val="24"/>
          <w:szCs w:val="24"/>
          <w:lang w:val="el-GR"/>
        </w:rPr>
        <w:t>,</w:t>
      </w:r>
      <w:r w:rsidR="005445BA">
        <w:rPr>
          <w:rFonts w:ascii="Arial" w:hAnsi="Arial" w:cs="Arial"/>
          <w:sz w:val="24"/>
          <w:szCs w:val="24"/>
          <w:lang w:val="el-GR"/>
        </w:rPr>
        <w:t xml:space="preserve"> καθώς και των ιδιοκτ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445BA">
        <w:rPr>
          <w:rFonts w:ascii="Arial" w:hAnsi="Arial" w:cs="Arial"/>
          <w:sz w:val="24"/>
          <w:szCs w:val="24"/>
          <w:lang w:val="el-GR"/>
        </w:rPr>
        <w:t>τ</w:t>
      </w:r>
      <w:r>
        <w:rPr>
          <w:rFonts w:ascii="Arial" w:hAnsi="Arial" w:cs="Arial"/>
          <w:sz w:val="24"/>
          <w:szCs w:val="24"/>
          <w:lang w:val="el-GR"/>
        </w:rPr>
        <w:t>ώ</w:t>
      </w:r>
      <w:r w:rsidR="005445BA">
        <w:rPr>
          <w:rFonts w:ascii="Arial" w:hAnsi="Arial" w:cs="Arial"/>
          <w:sz w:val="24"/>
          <w:szCs w:val="24"/>
          <w:lang w:val="el-GR"/>
        </w:rPr>
        <w:t>ν των υποστατικών που χρησιμοποιούνται ως χώροι εργασίας</w:t>
      </w:r>
      <w:r w:rsidR="00F31A19">
        <w:rPr>
          <w:rFonts w:ascii="Arial" w:hAnsi="Arial" w:cs="Arial"/>
          <w:sz w:val="24"/>
          <w:szCs w:val="24"/>
          <w:lang w:val="el-GR"/>
        </w:rPr>
        <w:t xml:space="preserve">, </w:t>
      </w:r>
      <w:r w:rsidR="005445BA">
        <w:rPr>
          <w:rFonts w:ascii="Arial" w:hAnsi="Arial" w:cs="Arial"/>
          <w:sz w:val="24"/>
          <w:szCs w:val="24"/>
          <w:lang w:val="el-GR"/>
        </w:rPr>
        <w:t>αναφορικά με την προστασία από τ</w:t>
      </w:r>
      <w:r w:rsidR="009A2D5B">
        <w:rPr>
          <w:rFonts w:ascii="Arial" w:hAnsi="Arial" w:cs="Arial"/>
          <w:sz w:val="24"/>
          <w:szCs w:val="24"/>
          <w:lang w:val="el-GR"/>
        </w:rPr>
        <w:t>η χρήση ηλεκτρικής εν</w:t>
      </w:r>
      <w:r w:rsidR="00464923">
        <w:rPr>
          <w:rFonts w:ascii="Arial" w:hAnsi="Arial" w:cs="Arial"/>
          <w:sz w:val="24"/>
          <w:szCs w:val="24"/>
          <w:lang w:val="el-GR"/>
        </w:rPr>
        <w:t>έ</w:t>
      </w:r>
      <w:r w:rsidR="009A2D5B">
        <w:rPr>
          <w:rFonts w:ascii="Arial" w:hAnsi="Arial" w:cs="Arial"/>
          <w:sz w:val="24"/>
          <w:szCs w:val="24"/>
          <w:lang w:val="el-GR"/>
        </w:rPr>
        <w:t>ργε</w:t>
      </w:r>
      <w:r w:rsidR="00464923">
        <w:rPr>
          <w:rFonts w:ascii="Arial" w:hAnsi="Arial" w:cs="Arial"/>
          <w:sz w:val="24"/>
          <w:szCs w:val="24"/>
          <w:lang w:val="el-GR"/>
        </w:rPr>
        <w:t>ι</w:t>
      </w:r>
      <w:r w:rsidR="009A2D5B">
        <w:rPr>
          <w:rFonts w:ascii="Arial" w:hAnsi="Arial" w:cs="Arial"/>
          <w:sz w:val="24"/>
          <w:szCs w:val="24"/>
          <w:lang w:val="el-GR"/>
        </w:rPr>
        <w:t>ας</w:t>
      </w:r>
      <w:r w:rsidR="005445BA">
        <w:rPr>
          <w:rFonts w:ascii="Arial" w:hAnsi="Arial" w:cs="Arial"/>
          <w:sz w:val="24"/>
          <w:szCs w:val="24"/>
          <w:lang w:val="el-GR"/>
        </w:rPr>
        <w:t xml:space="preserve"> κατά την εκτέλεση εργασιών</w:t>
      </w:r>
      <w:r w:rsidR="00BE632F">
        <w:rPr>
          <w:rFonts w:ascii="Arial" w:hAnsi="Arial" w:cs="Arial"/>
          <w:sz w:val="24"/>
          <w:szCs w:val="24"/>
          <w:lang w:val="el-GR"/>
        </w:rPr>
        <w:t xml:space="preserve"> σχετικών με το πεδίο εφαρμογής των προτεινόμενων κανονισμών</w:t>
      </w:r>
      <w:r w:rsidR="005445BA">
        <w:rPr>
          <w:rFonts w:ascii="Arial" w:hAnsi="Arial" w:cs="Arial"/>
          <w:sz w:val="24"/>
          <w:szCs w:val="24"/>
          <w:lang w:val="el-GR"/>
        </w:rPr>
        <w:t>.</w:t>
      </w:r>
    </w:p>
    <w:p w14:paraId="1AC304AA" w14:textId="7FEC02BB" w:rsidR="00CD6BDA" w:rsidRDefault="00E500DD" w:rsidP="00392A6A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F152D">
        <w:rPr>
          <w:rFonts w:ascii="Arial" w:hAnsi="Arial" w:cs="Arial"/>
          <w:sz w:val="24"/>
          <w:szCs w:val="24"/>
          <w:lang w:val="el-GR"/>
        </w:rPr>
        <w:t>Οι</w:t>
      </w:r>
      <w:r>
        <w:rPr>
          <w:rFonts w:ascii="Arial" w:hAnsi="Arial" w:cs="Arial"/>
          <w:sz w:val="24"/>
          <w:szCs w:val="24"/>
          <w:lang w:val="el-GR"/>
        </w:rPr>
        <w:t xml:space="preserve"> γενικές</w:t>
      </w:r>
      <w:r w:rsidR="00D176F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προδιαγραφές που πρέπει να πληρούν</w:t>
      </w:r>
      <w:r w:rsidR="00E6643C">
        <w:rPr>
          <w:rFonts w:ascii="Arial" w:hAnsi="Arial" w:cs="Arial"/>
          <w:sz w:val="24"/>
          <w:szCs w:val="24"/>
          <w:lang w:val="el-GR"/>
        </w:rPr>
        <w:t xml:space="preserve"> οι ηλεκτρικές εγκαταστάσεις, </w:t>
      </w:r>
      <w:r w:rsidR="006734F4">
        <w:rPr>
          <w:rFonts w:ascii="Arial" w:hAnsi="Arial" w:cs="Arial"/>
          <w:sz w:val="24"/>
          <w:szCs w:val="24"/>
          <w:lang w:val="el-GR"/>
        </w:rPr>
        <w:t xml:space="preserve">οι ηλεκτρικές </w:t>
      </w:r>
      <w:r w:rsidR="00E6643C">
        <w:rPr>
          <w:rFonts w:ascii="Arial" w:hAnsi="Arial" w:cs="Arial"/>
          <w:sz w:val="24"/>
          <w:szCs w:val="24"/>
          <w:lang w:val="el-GR"/>
        </w:rPr>
        <w:t>συσκευές</w:t>
      </w:r>
      <w:r w:rsidR="006734F4">
        <w:rPr>
          <w:rFonts w:ascii="Arial" w:hAnsi="Arial" w:cs="Arial"/>
          <w:sz w:val="24"/>
          <w:szCs w:val="24"/>
          <w:lang w:val="el-GR"/>
        </w:rPr>
        <w:t xml:space="preserve"> και ο ηλεκτρολογικός εξοπλισμός κατά την εκτέλεση εργασιών</w:t>
      </w:r>
      <w:r w:rsidR="00A81875">
        <w:rPr>
          <w:rFonts w:ascii="Arial" w:hAnsi="Arial" w:cs="Arial"/>
          <w:sz w:val="24"/>
          <w:szCs w:val="24"/>
          <w:lang w:val="el-GR"/>
        </w:rPr>
        <w:t>, ώστε</w:t>
      </w:r>
      <w:r w:rsidR="00E6643C">
        <w:rPr>
          <w:rFonts w:ascii="Arial" w:hAnsi="Arial" w:cs="Arial"/>
          <w:sz w:val="24"/>
          <w:szCs w:val="24"/>
          <w:lang w:val="el-GR"/>
        </w:rPr>
        <w:t xml:space="preserve"> να διασφαλίζεται η ασφάλεια και </w:t>
      </w:r>
      <w:r w:rsidR="00A81875">
        <w:rPr>
          <w:rFonts w:ascii="Arial" w:hAnsi="Arial" w:cs="Arial"/>
          <w:sz w:val="24"/>
          <w:szCs w:val="24"/>
          <w:lang w:val="el-GR"/>
        </w:rPr>
        <w:t xml:space="preserve">η </w:t>
      </w:r>
      <w:r w:rsidR="00E6643C">
        <w:rPr>
          <w:rFonts w:ascii="Arial" w:hAnsi="Arial" w:cs="Arial"/>
          <w:sz w:val="24"/>
          <w:szCs w:val="24"/>
          <w:lang w:val="el-GR"/>
        </w:rPr>
        <w:t xml:space="preserve">υγεία των </w:t>
      </w:r>
      <w:r w:rsidR="00CD6BDA">
        <w:rPr>
          <w:rFonts w:ascii="Arial" w:hAnsi="Arial" w:cs="Arial"/>
          <w:sz w:val="24"/>
          <w:szCs w:val="24"/>
          <w:lang w:val="el-GR"/>
        </w:rPr>
        <w:t>εργαζομένων.</w:t>
      </w:r>
    </w:p>
    <w:p w14:paraId="3FB9EB37" w14:textId="42F9D795" w:rsidR="00CC7467" w:rsidRDefault="00CC7467" w:rsidP="00392A6A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F152D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διορισμός </w:t>
      </w:r>
      <w:r w:rsidR="00671045">
        <w:rPr>
          <w:rFonts w:ascii="Arial" w:hAnsi="Arial" w:cs="Arial"/>
          <w:sz w:val="24"/>
          <w:szCs w:val="24"/>
          <w:lang w:val="el-GR"/>
        </w:rPr>
        <w:t>συντηρητή</w:t>
      </w:r>
      <w:r>
        <w:rPr>
          <w:rFonts w:ascii="Arial" w:hAnsi="Arial" w:cs="Arial"/>
          <w:sz w:val="24"/>
          <w:szCs w:val="24"/>
          <w:lang w:val="el-GR"/>
        </w:rPr>
        <w:t xml:space="preserve"> από τους εργοδότες, τους αυτοεργοδοτούμενους ή τους ιδιοκτήτες των υποστατικών που χρησιμοποιούνται ως χώροι εργασίας, ανάλογα με </w:t>
      </w:r>
      <w:r>
        <w:rPr>
          <w:rFonts w:ascii="Arial" w:hAnsi="Arial" w:cs="Arial"/>
          <w:sz w:val="24"/>
          <w:szCs w:val="24"/>
          <w:lang w:val="el-GR"/>
        </w:rPr>
        <w:lastRenderedPageBreak/>
        <w:t>την περίπτωση</w:t>
      </w:r>
      <w:r w:rsidR="005B200D">
        <w:rPr>
          <w:rFonts w:ascii="Arial" w:hAnsi="Arial" w:cs="Arial"/>
          <w:sz w:val="24"/>
          <w:szCs w:val="24"/>
          <w:lang w:val="el-GR"/>
        </w:rPr>
        <w:t xml:space="preserve">, ο οποίος </w:t>
      </w:r>
      <w:r w:rsidR="00C008A6">
        <w:rPr>
          <w:rFonts w:ascii="Arial" w:hAnsi="Arial" w:cs="Arial"/>
          <w:sz w:val="24"/>
          <w:szCs w:val="24"/>
          <w:lang w:val="el-GR"/>
        </w:rPr>
        <w:t xml:space="preserve">είναι υπεύθυνος να συντηρεί και περιοδικά να διεξάγει τους απαιτούμενους ελέγχους δυνάμει των προνοιών των υπό αναφορά κανονισμών. </w:t>
      </w:r>
    </w:p>
    <w:p w14:paraId="66402F3E" w14:textId="4929D2D6" w:rsidR="00A26B18" w:rsidRDefault="00A26B18" w:rsidP="00392A6A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F152D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διεξαγωγή περιοδικών ελέγχων από </w:t>
      </w:r>
      <w:r w:rsidR="006C2808">
        <w:rPr>
          <w:rFonts w:ascii="Arial" w:hAnsi="Arial" w:cs="Arial"/>
          <w:sz w:val="24"/>
          <w:szCs w:val="24"/>
          <w:lang w:val="el-GR"/>
        </w:rPr>
        <w:t xml:space="preserve">εξουσιοδοτημένα πρόσωπα σε σχέση </w:t>
      </w:r>
      <w:bookmarkStart w:id="0" w:name="_Hlk90026613"/>
      <w:r w:rsidR="006C2808">
        <w:rPr>
          <w:rFonts w:ascii="Arial" w:hAnsi="Arial" w:cs="Arial"/>
          <w:sz w:val="24"/>
          <w:szCs w:val="24"/>
          <w:lang w:val="el-GR"/>
        </w:rPr>
        <w:t xml:space="preserve">με μέσα </w:t>
      </w:r>
      <w:r w:rsidR="00BE632F">
        <w:rPr>
          <w:rFonts w:ascii="Arial" w:hAnsi="Arial" w:cs="Arial"/>
          <w:sz w:val="24"/>
          <w:szCs w:val="24"/>
          <w:lang w:val="el-GR"/>
        </w:rPr>
        <w:t xml:space="preserve">προστασίας </w:t>
      </w:r>
      <w:r w:rsidR="006C2808">
        <w:rPr>
          <w:rFonts w:ascii="Arial" w:hAnsi="Arial" w:cs="Arial"/>
          <w:sz w:val="24"/>
          <w:szCs w:val="24"/>
          <w:lang w:val="el-GR"/>
        </w:rPr>
        <w:t xml:space="preserve">που χρησιμοποιούνται κατά την εκτέλεση </w:t>
      </w:r>
      <w:r w:rsidR="00D176FB">
        <w:rPr>
          <w:rFonts w:ascii="Arial" w:hAnsi="Arial" w:cs="Arial"/>
          <w:sz w:val="24"/>
          <w:szCs w:val="24"/>
          <w:lang w:val="el-GR"/>
        </w:rPr>
        <w:t xml:space="preserve">εργασιών </w:t>
      </w:r>
      <w:r w:rsidR="0059269B">
        <w:rPr>
          <w:rFonts w:ascii="Arial" w:hAnsi="Arial" w:cs="Arial"/>
          <w:sz w:val="24"/>
          <w:szCs w:val="24"/>
          <w:lang w:val="el-GR"/>
        </w:rPr>
        <w:t>σχετικών με το πεδίο εφαρμογής των</w:t>
      </w:r>
      <w:r w:rsidR="00F31A19">
        <w:rPr>
          <w:rFonts w:ascii="Arial" w:hAnsi="Arial" w:cs="Arial"/>
          <w:sz w:val="24"/>
          <w:szCs w:val="24"/>
          <w:lang w:val="el-GR"/>
        </w:rPr>
        <w:t xml:space="preserve"> πρώτων</w:t>
      </w:r>
      <w:r w:rsidR="0059269B">
        <w:rPr>
          <w:rFonts w:ascii="Arial" w:hAnsi="Arial" w:cs="Arial"/>
          <w:sz w:val="24"/>
          <w:szCs w:val="24"/>
          <w:lang w:val="el-GR"/>
        </w:rPr>
        <w:t xml:space="preserve"> προτεινόμενων κανονισμών</w:t>
      </w:r>
      <w:bookmarkEnd w:id="0"/>
      <w:r w:rsidR="0059269B">
        <w:rPr>
          <w:rFonts w:ascii="Arial" w:hAnsi="Arial" w:cs="Arial"/>
          <w:sz w:val="24"/>
          <w:szCs w:val="24"/>
          <w:lang w:val="el-GR"/>
        </w:rPr>
        <w:t>.</w:t>
      </w:r>
    </w:p>
    <w:p w14:paraId="19FF23FB" w14:textId="52665BB4" w:rsidR="005445BA" w:rsidRPr="0080338F" w:rsidRDefault="001E1CB2" w:rsidP="00392A6A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="00CD6BDA">
        <w:rPr>
          <w:rFonts w:ascii="Arial" w:hAnsi="Arial" w:cs="Arial"/>
          <w:sz w:val="24"/>
          <w:szCs w:val="24"/>
          <w:lang w:val="el-GR"/>
        </w:rPr>
        <w:t xml:space="preserve"> τήρηση μητρώου συντήρησης και ελέγχου </w:t>
      </w:r>
      <w:r w:rsidR="00CC7467">
        <w:rPr>
          <w:rFonts w:ascii="Arial" w:hAnsi="Arial" w:cs="Arial"/>
          <w:sz w:val="24"/>
          <w:szCs w:val="24"/>
          <w:lang w:val="el-GR"/>
        </w:rPr>
        <w:t>από τους εργοδότες, τους αυτοεργοδοτούμενους ή τους ιδιοκτήτες των υποστατικών που χρησιμοποιούνται ως χώροι εργασίας, ανάλογα με την περίπτωση</w:t>
      </w:r>
      <w:r w:rsidR="00A81875">
        <w:rPr>
          <w:rFonts w:ascii="Arial" w:hAnsi="Arial" w:cs="Arial"/>
          <w:sz w:val="24"/>
          <w:szCs w:val="24"/>
          <w:lang w:val="el-GR"/>
        </w:rPr>
        <w:t>,</w:t>
      </w:r>
      <w:r w:rsidR="0080338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στο οποίο </w:t>
      </w:r>
      <w:r w:rsidR="00CC7467">
        <w:rPr>
          <w:rFonts w:ascii="Arial" w:hAnsi="Arial" w:cs="Arial"/>
          <w:sz w:val="24"/>
          <w:szCs w:val="24"/>
          <w:lang w:val="el-GR"/>
        </w:rPr>
        <w:t xml:space="preserve">ο συντηρητής </w:t>
      </w:r>
      <w:r w:rsidR="00C008A6">
        <w:rPr>
          <w:rFonts w:ascii="Arial" w:hAnsi="Arial" w:cs="Arial"/>
          <w:sz w:val="24"/>
          <w:szCs w:val="24"/>
          <w:lang w:val="el-GR"/>
        </w:rPr>
        <w:t>καταχωρίζει τις απαιτούμενες πληροφορίες σε σχέση με τις</w:t>
      </w:r>
      <w:r w:rsidR="00CD6BDA" w:rsidRPr="00CD6BDA">
        <w:rPr>
          <w:rFonts w:ascii="Arial" w:hAnsi="Arial" w:cs="Arial"/>
          <w:sz w:val="24"/>
          <w:szCs w:val="24"/>
          <w:lang w:val="el-GR"/>
        </w:rPr>
        <w:t xml:space="preserve"> </w:t>
      </w:r>
      <w:r w:rsidR="00C008A6">
        <w:rPr>
          <w:rFonts w:ascii="Arial" w:hAnsi="Arial" w:cs="Arial"/>
          <w:sz w:val="24"/>
          <w:szCs w:val="24"/>
          <w:lang w:val="el-GR"/>
        </w:rPr>
        <w:t>ηλεκτρικές εγκαταστάσεις, τις ηλεκτρικές συσκευές και τον ηλεκτρολογικό εξοπλισμό</w:t>
      </w:r>
      <w:r w:rsidR="0080338F">
        <w:rPr>
          <w:rFonts w:ascii="Arial" w:hAnsi="Arial" w:cs="Arial"/>
          <w:sz w:val="24"/>
          <w:szCs w:val="24"/>
          <w:lang w:val="el-GR"/>
        </w:rPr>
        <w:t xml:space="preserve"> στ</w:t>
      </w:r>
      <w:r w:rsidR="00A81875">
        <w:rPr>
          <w:rFonts w:ascii="Arial" w:hAnsi="Arial" w:cs="Arial"/>
          <w:sz w:val="24"/>
          <w:szCs w:val="24"/>
          <w:lang w:val="el-GR"/>
        </w:rPr>
        <w:t>α</w:t>
      </w:r>
      <w:r w:rsidR="0080338F">
        <w:rPr>
          <w:rFonts w:ascii="Arial" w:hAnsi="Arial" w:cs="Arial"/>
          <w:sz w:val="24"/>
          <w:szCs w:val="24"/>
          <w:lang w:val="el-GR"/>
        </w:rPr>
        <w:t xml:space="preserve"> οποί</w:t>
      </w:r>
      <w:r w:rsidR="00A81875">
        <w:rPr>
          <w:rFonts w:ascii="Arial" w:hAnsi="Arial" w:cs="Arial"/>
          <w:sz w:val="24"/>
          <w:szCs w:val="24"/>
          <w:lang w:val="el-GR"/>
        </w:rPr>
        <w:t>α</w:t>
      </w:r>
      <w:r w:rsidR="0080338F">
        <w:rPr>
          <w:rFonts w:ascii="Arial" w:hAnsi="Arial" w:cs="Arial"/>
          <w:sz w:val="24"/>
          <w:szCs w:val="24"/>
          <w:lang w:val="el-GR"/>
        </w:rPr>
        <w:t xml:space="preserve"> διεξήγαγε συντήρηση ή έλεγχο.</w:t>
      </w:r>
    </w:p>
    <w:p w14:paraId="3CDFF29E" w14:textId="0C961AA7" w:rsidR="0008502A" w:rsidRPr="00F31A19" w:rsidRDefault="0080338F" w:rsidP="00F31A1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3B3B88">
        <w:rPr>
          <w:rFonts w:ascii="Arial" w:hAnsi="Arial" w:cs="Arial"/>
          <w:sz w:val="24"/>
          <w:szCs w:val="24"/>
          <w:lang w:val="el-GR"/>
        </w:rPr>
        <w:t xml:space="preserve">Σκοπός των δεύτερων προτεινόμενων κανονισμών, </w:t>
      </w:r>
      <w:r w:rsidR="003B3B88">
        <w:rPr>
          <w:rFonts w:ascii="Arial" w:eastAsia="Times New Roman" w:hAnsi="Arial"/>
          <w:bCs/>
          <w:sz w:val="24"/>
          <w:szCs w:val="24"/>
          <w:lang w:val="el-GR" w:eastAsia="el-GR"/>
        </w:rPr>
        <w:t>οι οποίοι</w:t>
      </w:r>
      <w:r w:rsidR="00176344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3B3B8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εκδίδονται με βάση το άρθρο </w:t>
      </w:r>
      <w:r>
        <w:rPr>
          <w:rFonts w:ascii="Arial" w:eastAsia="Times New Roman" w:hAnsi="Arial"/>
          <w:bCs/>
          <w:sz w:val="24"/>
          <w:szCs w:val="24"/>
          <w:lang w:val="el-GR" w:eastAsia="el-GR"/>
        </w:rPr>
        <w:t>66</w:t>
      </w:r>
      <w:r w:rsidR="003B3B8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3B3B88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του περί </w:t>
      </w:r>
      <w:r w:rsidR="006753D7">
        <w:rPr>
          <w:rFonts w:ascii="Arial" w:eastAsia="Times New Roman" w:hAnsi="Arial"/>
          <w:bCs/>
          <w:sz w:val="24"/>
          <w:szCs w:val="24"/>
          <w:lang w:val="el-GR" w:eastAsia="el-GR"/>
        </w:rPr>
        <w:t>Εργοστασίων</w:t>
      </w:r>
      <w:r w:rsidR="003B3B88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Νόμο</w:t>
      </w:r>
      <w:r w:rsidR="006753D7">
        <w:rPr>
          <w:rFonts w:ascii="Arial" w:eastAsia="Times New Roman" w:hAnsi="Arial"/>
          <w:bCs/>
          <w:sz w:val="24"/>
          <w:szCs w:val="24"/>
          <w:lang w:val="el-GR" w:eastAsia="el-GR"/>
        </w:rPr>
        <w:t>υ</w:t>
      </w:r>
      <w:r w:rsidR="003B3B8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, είναι η </w:t>
      </w:r>
      <w:r w:rsidR="001E64B5">
        <w:rPr>
          <w:rFonts w:ascii="Arial" w:eastAsia="Times New Roman" w:hAnsi="Arial"/>
          <w:bCs/>
          <w:sz w:val="24"/>
          <w:szCs w:val="24"/>
          <w:lang w:val="el-GR" w:eastAsia="el-GR"/>
        </w:rPr>
        <w:t>κατάργη</w:t>
      </w:r>
      <w:r w:rsidR="003B3B88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ση </w:t>
      </w:r>
      <w:r w:rsidR="003B3B88" w:rsidRPr="004A4C2A">
        <w:rPr>
          <w:rFonts w:ascii="Arial" w:hAnsi="Arial" w:cs="Arial"/>
          <w:sz w:val="24"/>
          <w:szCs w:val="24"/>
          <w:lang w:val="el-GR"/>
        </w:rPr>
        <w:t xml:space="preserve">των περί </w:t>
      </w:r>
      <w:r w:rsidR="001E64B5">
        <w:rPr>
          <w:rFonts w:ascii="Arial" w:hAnsi="Arial" w:cs="Arial"/>
          <w:color w:val="000000"/>
          <w:sz w:val="24"/>
          <w:szCs w:val="24"/>
          <w:lang w:val="el-GR"/>
        </w:rPr>
        <w:t>Ηλεκτρισμού εις Εργοστάσια Ειδικών Κανονισμών.</w:t>
      </w:r>
    </w:p>
    <w:p w14:paraId="5F5E1B8C" w14:textId="4F1CDD6E" w:rsidR="007D4AE5" w:rsidRDefault="007D4AE5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bCs/>
          <w:sz w:val="24"/>
          <w:szCs w:val="24"/>
          <w:lang w:val="el-GR" w:eastAsia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7D4AE5">
        <w:rPr>
          <w:rFonts w:ascii="Arial" w:hAnsi="Arial"/>
          <w:bCs/>
          <w:sz w:val="24"/>
          <w:szCs w:val="24"/>
          <w:lang w:val="el-GR"/>
        </w:rPr>
        <w:t>Στ</w:t>
      </w:r>
      <w:r w:rsidR="00F268A5">
        <w:rPr>
          <w:rFonts w:ascii="Arial" w:hAnsi="Arial"/>
          <w:bCs/>
          <w:sz w:val="24"/>
          <w:szCs w:val="24"/>
          <w:lang w:val="el-GR"/>
        </w:rPr>
        <w:t>α</w:t>
      </w:r>
      <w:r w:rsidRPr="007D4AE5">
        <w:rPr>
          <w:rFonts w:ascii="Arial" w:hAnsi="Arial"/>
          <w:bCs/>
          <w:sz w:val="24"/>
          <w:szCs w:val="24"/>
          <w:lang w:val="el-GR"/>
        </w:rPr>
        <w:t xml:space="preserve"> πλαίσι</w:t>
      </w:r>
      <w:r w:rsidR="00F268A5">
        <w:rPr>
          <w:rFonts w:ascii="Arial" w:hAnsi="Arial"/>
          <w:bCs/>
          <w:sz w:val="24"/>
          <w:szCs w:val="24"/>
          <w:lang w:val="el-GR"/>
        </w:rPr>
        <w:t>α</w:t>
      </w:r>
      <w:r w:rsidRPr="007D4AE5">
        <w:rPr>
          <w:rFonts w:ascii="Arial" w:hAnsi="Arial"/>
          <w:bCs/>
          <w:sz w:val="24"/>
          <w:szCs w:val="24"/>
          <w:lang w:val="el-GR"/>
        </w:rPr>
        <w:t xml:space="preserve"> της εξέτασης </w:t>
      </w:r>
      <w:r>
        <w:rPr>
          <w:rFonts w:ascii="Arial" w:hAnsi="Arial"/>
          <w:bCs/>
          <w:sz w:val="24"/>
          <w:szCs w:val="24"/>
          <w:lang w:val="el-GR"/>
        </w:rPr>
        <w:t xml:space="preserve">των </w:t>
      </w:r>
      <w:r w:rsidR="00F31A19">
        <w:rPr>
          <w:rFonts w:ascii="Arial" w:hAnsi="Arial"/>
          <w:bCs/>
          <w:sz w:val="24"/>
          <w:szCs w:val="24"/>
          <w:lang w:val="el-GR"/>
        </w:rPr>
        <w:t>υπό αναφορά κανονισμών</w:t>
      </w:r>
      <w:r>
        <w:rPr>
          <w:rFonts w:ascii="Arial" w:hAnsi="Arial"/>
          <w:bCs/>
          <w:sz w:val="24"/>
          <w:szCs w:val="24"/>
          <w:lang w:val="el-GR"/>
        </w:rPr>
        <w:t xml:space="preserve"> η εκπρόσωπος του</w:t>
      </w:r>
      <w:r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Τμήματος Επιθεώρησης Εργασίας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του</w:t>
      </w:r>
      <w:r w:rsidRPr="007D4AE5">
        <w:rPr>
          <w:rFonts w:ascii="Arial" w:hAnsi="Arial"/>
          <w:bCs/>
          <w:sz w:val="24"/>
          <w:szCs w:val="24"/>
          <w:lang w:val="el-GR"/>
        </w:rPr>
        <w:t xml:space="preserve"> </w:t>
      </w:r>
      <w:r>
        <w:rPr>
          <w:rFonts w:ascii="Arial" w:hAnsi="Arial"/>
          <w:bCs/>
          <w:sz w:val="24"/>
          <w:szCs w:val="24"/>
          <w:lang w:val="el-GR"/>
        </w:rPr>
        <w:t>Υ</w:t>
      </w:r>
      <w:r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είου</w:t>
      </w:r>
      <w:r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Εργασίας, Πρόνοιας και Κοινωνικών Ασφαλίσεων </w:t>
      </w:r>
      <w:r w:rsid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ανέφερε ότι </w:t>
      </w:r>
      <w:r w:rsidR="00F31A19">
        <w:rPr>
          <w:rFonts w:ascii="Arial" w:eastAsia="Times New Roman" w:hAnsi="Arial"/>
          <w:bCs/>
          <w:sz w:val="24"/>
          <w:szCs w:val="24"/>
          <w:lang w:val="el-GR" w:eastAsia="x-none"/>
        </w:rPr>
        <w:t>οι</w:t>
      </w:r>
      <w:r w:rsidR="00F31A19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υπό κατάργηση κανονισμοί περιλαμβάνουν αναχρονιστικές πρόνοιες και τυγχάνουν εφαρμογής σε σχετικές εργασίες που εκτελούνται αποκλειστικά σε εργοστάσια</w:t>
      </w:r>
      <w:r w:rsidR="00F268A5">
        <w:rPr>
          <w:rFonts w:ascii="Arial" w:eastAsia="Times New Roman" w:hAnsi="Arial"/>
          <w:bCs/>
          <w:sz w:val="24"/>
          <w:szCs w:val="24"/>
          <w:lang w:val="el-GR" w:eastAsia="x-none"/>
        </w:rPr>
        <w:t>,</w:t>
      </w:r>
      <w:r w:rsidR="00F31A19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καθώς η σχετική εξουσιοδότηση προκύπτει από τις διατάξεις του περί Εργοστασίων Νόμου</w:t>
      </w:r>
      <w:r w:rsidR="00F31A19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. Ως εκ τούτου, </w:t>
      </w:r>
      <w:r w:rsidR="00F31A19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σύμφωνα με την ιδία, </w:t>
      </w:r>
      <w:r w:rsidR="00F31A19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>κρίθηκε αναγκαί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>α η</w:t>
      </w:r>
      <w:r w:rsidR="00F07F73" w:rsidRP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07F73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>προώθηση των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πρώτων</w:t>
      </w:r>
      <w:r w:rsidR="00F07F73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προτεινόμενων κανονισμών στη βάση εξουσιοδότησης από τις διατάξεις του </w:t>
      </w:r>
      <w:r w:rsidR="00F07F73" w:rsidRPr="00FE15AF">
        <w:rPr>
          <w:rFonts w:ascii="Arial" w:eastAsia="Times New Roman" w:hAnsi="Arial"/>
          <w:bCs/>
          <w:sz w:val="24"/>
          <w:szCs w:val="24"/>
          <w:lang w:val="el-GR" w:eastAsia="el-GR"/>
        </w:rPr>
        <w:t>περί Ασφάλειας και Υγείας στην Εργασία Νόμου</w:t>
      </w:r>
      <w:r w:rsidR="00F268A5">
        <w:rPr>
          <w:rFonts w:ascii="Arial" w:eastAsia="Times New Roman" w:hAnsi="Arial"/>
          <w:bCs/>
          <w:sz w:val="24"/>
          <w:szCs w:val="24"/>
          <w:lang w:val="el-GR" w:eastAsia="el-GR"/>
        </w:rPr>
        <w:t>, καθώς</w:t>
      </w:r>
      <w:r w:rsidR="00F31A19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>και η</w:t>
      </w:r>
      <w:r w:rsidR="00F07F73" w:rsidRP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κατάργηση των </w:t>
      </w:r>
      <w:r w:rsidR="00F07F73">
        <w:rPr>
          <w:rFonts w:ascii="Arial" w:hAnsi="Arial" w:cs="Arial"/>
          <w:color w:val="000000"/>
          <w:sz w:val="24"/>
          <w:szCs w:val="24"/>
          <w:lang w:val="el-GR"/>
        </w:rPr>
        <w:t>περί Ηλεκτρισμού εις Εργοστάσια Ειδικών Κανονισμών</w:t>
      </w:r>
      <w:r w:rsidR="00F268A5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F07F73">
        <w:rPr>
          <w:rFonts w:ascii="Arial" w:hAnsi="Arial" w:cs="Arial"/>
          <w:color w:val="000000"/>
          <w:sz w:val="24"/>
          <w:szCs w:val="24"/>
          <w:lang w:val="el-GR"/>
        </w:rPr>
        <w:t xml:space="preserve"> ώστε οι σχετικές 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>ρυθμίσεις</w:t>
      </w:r>
      <w:r w:rsidR="00F07F73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να τυγχάνουν εφαρμογής σε όλους τους χώρους εργασίας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E2784B">
        <w:rPr>
          <w:rFonts w:ascii="Arial" w:eastAsia="Times New Roman" w:hAnsi="Arial"/>
          <w:bCs/>
          <w:sz w:val="24"/>
          <w:szCs w:val="24"/>
          <w:lang w:val="el-GR" w:eastAsia="x-none"/>
        </w:rPr>
        <w:t>στους οποίους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εκτελούνται εργασίες σε σχέση με </w:t>
      </w:r>
      <w:r w:rsidR="00F07F73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την </w:t>
      </w:r>
      <w:r w:rsidR="00F07F73">
        <w:rPr>
          <w:rFonts w:ascii="Arial" w:eastAsia="Times New Roman" w:hAnsi="Arial"/>
          <w:bCs/>
          <w:sz w:val="24"/>
          <w:szCs w:val="24"/>
          <w:lang w:val="el-GR" w:eastAsia="el-GR"/>
        </w:rPr>
        <w:lastRenderedPageBreak/>
        <w:t>παραγωγή, τον μετασχηματισμό, τη μετατροπή, τη μεταφορά, τη διανομή, την εκμετάλλευση, τον έλεγχο ή τη χρήση ηλεκτρικής ενέργειας</w:t>
      </w:r>
      <w:r w:rsidR="00E106D1">
        <w:rPr>
          <w:rFonts w:ascii="Arial" w:hAnsi="Arial" w:cs="Arial"/>
          <w:color w:val="000000"/>
          <w:sz w:val="24"/>
          <w:szCs w:val="24"/>
          <w:lang w:val="el-GR"/>
        </w:rPr>
        <w:t>. Συναφώς</w:t>
      </w:r>
      <w:r w:rsidR="00E2784B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E106D1">
        <w:rPr>
          <w:rFonts w:ascii="Arial" w:hAnsi="Arial" w:cs="Arial"/>
          <w:color w:val="000000"/>
          <w:sz w:val="24"/>
          <w:szCs w:val="24"/>
          <w:lang w:val="el-GR"/>
        </w:rPr>
        <w:t xml:space="preserve"> η ίδια υποστήριξε ότι με τις προτεινόμενες ρυθμίσεις ενισχύεται η πρόληψη εργατικών ατυχημάτων και επιτυγχάνεται ο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31A19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>εκσυγχρονισμός του σχετικού νομοθετικού πλαισίου</w:t>
      </w:r>
      <w:r w:rsidR="00E106D1">
        <w:rPr>
          <w:rFonts w:ascii="Arial" w:eastAsia="Times New Roman" w:hAnsi="Arial"/>
          <w:bCs/>
          <w:sz w:val="24"/>
          <w:szCs w:val="24"/>
          <w:lang w:val="el-GR" w:eastAsia="x-none"/>
        </w:rPr>
        <w:t>.</w:t>
      </w:r>
    </w:p>
    <w:p w14:paraId="3853C3C5" w14:textId="5015F29F" w:rsidR="007D4AE5" w:rsidRPr="007D4AE5" w:rsidRDefault="007D4AE5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eastAsia="Arial" w:hAnsi="Arial" w:cs="Arial"/>
          <w:bCs/>
          <w:sz w:val="24"/>
          <w:szCs w:val="24"/>
          <w:lang w:val="el-GR"/>
        </w:rPr>
      </w:pPr>
      <w:r w:rsidRPr="007D4AE5">
        <w:rPr>
          <w:rFonts w:ascii="Arial" w:hAnsi="Arial" w:cs="Arial"/>
          <w:bCs/>
          <w:sz w:val="24"/>
          <w:szCs w:val="24"/>
          <w:lang w:val="el-GR"/>
        </w:rPr>
        <w:tab/>
        <w:t xml:space="preserve">Οι εκπρόσωποι </w:t>
      </w:r>
      <w:r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των συνδικαλιστικών οργανώσεων</w:t>
      </w:r>
      <w:r w:rsidRPr="007D4AE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ΠΕΟ</w:t>
      </w:r>
      <w:r w:rsidR="00F31A19" w:rsidRP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και </w:t>
      </w:r>
      <w:r w:rsidR="00E671C9" w:rsidRPr="00F31A19">
        <w:rPr>
          <w:rFonts w:ascii="Arial" w:eastAsia="Arial" w:hAnsi="Arial" w:cs="Arial"/>
          <w:sz w:val="24"/>
          <w:szCs w:val="24"/>
          <w:lang w:val="el-GR"/>
        </w:rPr>
        <w:t>ΠΟΑΣΟ</w:t>
      </w:r>
      <w:r w:rsidR="00E671C9" w:rsidRP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,</w:t>
      </w:r>
      <w:r w:rsidR="00E671C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της εργοδοτικής</w:t>
      </w:r>
      <w:r w:rsidR="00D31985" w:rsidRPr="00D3198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D3198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οργάνωσης ΟΕΒ και </w:t>
      </w:r>
      <w:r w:rsidR="004C277F" w:rsidRPr="004C73C6">
        <w:rPr>
          <w:rFonts w:ascii="Arial" w:eastAsia="Arial" w:hAnsi="Arial" w:cs="Arial"/>
          <w:sz w:val="24"/>
          <w:szCs w:val="24"/>
          <w:lang w:val="el-GR"/>
        </w:rPr>
        <w:t>του ΕΤΕΚ</w:t>
      </w:r>
      <w:r w:rsidR="004C277F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συμφώνησαν με τους σκοπούς και τις επιδιώξεις τ</w:t>
      </w:r>
      <w:r w:rsidR="00E671C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ων</w:t>
      </w:r>
      <w:r w:rsid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910D3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προτεινόμενων ρυθμίσεων</w:t>
      </w:r>
      <w:r w:rsid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.</w:t>
      </w:r>
    </w:p>
    <w:p w14:paraId="1892C94C" w14:textId="6EA09C64" w:rsidR="00FB355A" w:rsidRDefault="007D4AE5" w:rsidP="00FB3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lang w:val="el-GR"/>
        </w:rPr>
      </w:pPr>
      <w:r w:rsidRPr="007D4AE5">
        <w:rPr>
          <w:rFonts w:ascii="Arial" w:eastAsia="Arial" w:hAnsi="Arial" w:cs="Arial"/>
          <w:bCs/>
          <w:sz w:val="24"/>
          <w:szCs w:val="24"/>
          <w:lang w:val="el-GR"/>
        </w:rPr>
        <w:tab/>
      </w:r>
      <w:r w:rsidR="00BE0AED">
        <w:rPr>
          <w:rFonts w:ascii="Arial" w:eastAsia="Arial" w:hAnsi="Arial" w:cs="Arial"/>
          <w:bCs/>
          <w:sz w:val="24"/>
          <w:szCs w:val="24"/>
          <w:lang w:val="el-GR"/>
        </w:rPr>
        <w:t>Η</w:t>
      </w:r>
      <w:r w:rsidRPr="007D4AE5">
        <w:rPr>
          <w:rFonts w:ascii="Arial" w:eastAsia="Arial" w:hAnsi="Arial" w:cs="Arial"/>
          <w:bCs/>
          <w:sz w:val="24"/>
          <w:szCs w:val="24"/>
          <w:lang w:val="el-GR"/>
        </w:rPr>
        <w:t xml:space="preserve"> εκπρόσωπος</w:t>
      </w:r>
      <w:r w:rsidR="00BE0AED">
        <w:rPr>
          <w:rFonts w:ascii="Arial" w:eastAsia="Arial" w:hAnsi="Arial" w:cs="Arial"/>
          <w:bCs/>
          <w:sz w:val="24"/>
          <w:szCs w:val="24"/>
          <w:lang w:val="el-GR"/>
        </w:rPr>
        <w:t xml:space="preserve"> τ</w:t>
      </w:r>
      <w:r w:rsidR="00BE0AED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ου ΤΗΜΥ</w:t>
      </w:r>
      <w:r w:rsidR="00671045" w:rsidRPr="00671045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</w:t>
      </w:r>
      <w:r w:rsidR="00671045" w:rsidRPr="00F31A19">
        <w:rPr>
          <w:rFonts w:ascii="Arial" w:hAnsi="Arial" w:cs="Arial"/>
          <w:sz w:val="24"/>
          <w:szCs w:val="24"/>
          <w:shd w:val="clear" w:color="auto" w:fill="FFFFFF"/>
          <w:lang w:val="el-GR"/>
        </w:rPr>
        <w:t>του Υπουργείου Μεταφορών, Επικοινωνιών και Έργων</w:t>
      </w:r>
      <w:r w:rsidR="00BE0AE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επίσης συμφώνησε με τους σκοπούς και τις επιδιώξεις των </w:t>
      </w:r>
      <w:r w:rsidR="00F31A1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δύο </w:t>
      </w:r>
      <w:r w:rsidR="00BE0AE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προτεινόμενων κανονισμών</w:t>
      </w:r>
      <w:r w:rsidR="001D1C57">
        <w:rPr>
          <w:rFonts w:ascii="Arial" w:hAnsi="Arial" w:cs="Arial"/>
          <w:sz w:val="24"/>
          <w:lang w:val="el-GR"/>
        </w:rPr>
        <w:t xml:space="preserve">, ωστόσο </w:t>
      </w:r>
      <w:r w:rsidR="00FB355A">
        <w:rPr>
          <w:rFonts w:ascii="Arial" w:hAnsi="Arial" w:cs="Arial"/>
          <w:sz w:val="24"/>
          <w:lang w:val="el-GR"/>
        </w:rPr>
        <w:t xml:space="preserve">υποστήριξε ότι </w:t>
      </w:r>
      <w:r w:rsidR="001D1C57">
        <w:rPr>
          <w:rFonts w:ascii="Arial" w:hAnsi="Arial" w:cs="Arial"/>
          <w:sz w:val="24"/>
          <w:lang w:val="el-GR"/>
        </w:rPr>
        <w:t>επιμέρους πρ</w:t>
      </w:r>
      <w:r w:rsidR="00453BC7">
        <w:rPr>
          <w:rFonts w:ascii="Arial" w:hAnsi="Arial" w:cs="Arial"/>
          <w:sz w:val="24"/>
          <w:lang w:val="el-GR"/>
        </w:rPr>
        <w:t>όνοιες</w:t>
      </w:r>
      <w:r w:rsidR="001D1C57">
        <w:rPr>
          <w:rFonts w:ascii="Arial" w:hAnsi="Arial" w:cs="Arial"/>
          <w:sz w:val="24"/>
          <w:lang w:val="el-GR"/>
        </w:rPr>
        <w:t xml:space="preserve"> </w:t>
      </w:r>
      <w:r w:rsidR="00F31A19">
        <w:rPr>
          <w:rFonts w:ascii="Arial" w:hAnsi="Arial" w:cs="Arial"/>
          <w:sz w:val="24"/>
          <w:lang w:val="el-GR"/>
        </w:rPr>
        <w:t>των πρώτων προτεινόμενων κανονισμών</w:t>
      </w:r>
      <w:r w:rsidR="00FB355A">
        <w:rPr>
          <w:rFonts w:ascii="Arial" w:hAnsi="Arial" w:cs="Arial"/>
          <w:sz w:val="24"/>
          <w:lang w:val="el-GR"/>
        </w:rPr>
        <w:t xml:space="preserve"> χρήζουν διασαφήνισης</w:t>
      </w:r>
      <w:r w:rsidR="00467BD3">
        <w:rPr>
          <w:rFonts w:ascii="Arial" w:hAnsi="Arial" w:cs="Arial"/>
          <w:sz w:val="24"/>
          <w:lang w:val="el-GR"/>
        </w:rPr>
        <w:t>,</w:t>
      </w:r>
      <w:r w:rsidR="0082244E">
        <w:rPr>
          <w:rFonts w:ascii="Arial" w:hAnsi="Arial" w:cs="Arial"/>
          <w:sz w:val="24"/>
          <w:lang w:val="el-GR"/>
        </w:rPr>
        <w:t xml:space="preserve"> ώστε να συνάδουν με αντίστοιχες πρόνοιες του περί Ηλεκτρισμού Νόμου</w:t>
      </w:r>
      <w:r w:rsidR="00FB355A">
        <w:rPr>
          <w:rFonts w:ascii="Arial" w:hAnsi="Arial" w:cs="Arial"/>
          <w:sz w:val="24"/>
          <w:lang w:val="el-GR"/>
        </w:rPr>
        <w:t>. Ειδικότερα</w:t>
      </w:r>
      <w:r w:rsidR="00467BD3">
        <w:rPr>
          <w:rFonts w:ascii="Arial" w:hAnsi="Arial" w:cs="Arial"/>
          <w:sz w:val="24"/>
          <w:lang w:val="el-GR"/>
        </w:rPr>
        <w:t>,</w:t>
      </w:r>
      <w:r w:rsidR="00FB355A">
        <w:rPr>
          <w:rFonts w:ascii="Arial" w:hAnsi="Arial" w:cs="Arial"/>
          <w:sz w:val="24"/>
          <w:lang w:val="el-GR"/>
        </w:rPr>
        <w:t xml:space="preserve"> η ίδια εκπρόσωπος</w:t>
      </w:r>
      <w:r w:rsidR="001D1C57">
        <w:rPr>
          <w:rFonts w:ascii="Arial" w:hAnsi="Arial" w:cs="Arial"/>
          <w:sz w:val="24"/>
          <w:lang w:val="el-GR"/>
        </w:rPr>
        <w:t xml:space="preserve"> </w:t>
      </w:r>
      <w:r w:rsidR="00FB355A">
        <w:rPr>
          <w:rFonts w:ascii="Arial" w:hAnsi="Arial" w:cs="Arial"/>
          <w:sz w:val="24"/>
          <w:lang w:val="el-GR"/>
        </w:rPr>
        <w:t>εισηγήθηκε</w:t>
      </w:r>
      <w:r w:rsidR="00C83CB1">
        <w:rPr>
          <w:rFonts w:ascii="Arial" w:hAnsi="Arial" w:cs="Arial"/>
          <w:sz w:val="24"/>
          <w:lang w:val="el-GR"/>
        </w:rPr>
        <w:t xml:space="preserve"> </w:t>
      </w:r>
      <w:r w:rsidR="00FB355A">
        <w:rPr>
          <w:rFonts w:ascii="Arial" w:hAnsi="Arial" w:cs="Arial"/>
          <w:sz w:val="24"/>
          <w:lang w:val="el-GR"/>
        </w:rPr>
        <w:t>τις ακόλουθες τροποποιήσεις</w:t>
      </w:r>
      <w:r w:rsidR="00FB355A" w:rsidRPr="00FB355A">
        <w:rPr>
          <w:rFonts w:ascii="Arial" w:hAnsi="Arial" w:cs="Arial"/>
          <w:sz w:val="24"/>
          <w:lang w:val="el-GR"/>
        </w:rPr>
        <w:t>:</w:t>
      </w:r>
    </w:p>
    <w:p w14:paraId="3D502EA8" w14:textId="6231AA08" w:rsidR="001D1C57" w:rsidRPr="00FB355A" w:rsidRDefault="008445C4" w:rsidP="00392A6A">
      <w:pPr>
        <w:pStyle w:val="ListParagraph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lang w:val="el-GR"/>
        </w:rPr>
      </w:pPr>
      <w:r>
        <w:rPr>
          <w:rFonts w:ascii="Arial" w:eastAsia="Arial" w:hAnsi="Arial" w:cs="Arial"/>
          <w:bCs/>
          <w:sz w:val="24"/>
          <w:szCs w:val="24"/>
          <w:lang w:val="el-GR"/>
        </w:rPr>
        <w:t>Προσθήκη</w:t>
      </w:r>
      <w:r w:rsidR="00C83CB1">
        <w:rPr>
          <w:rFonts w:ascii="Arial" w:eastAsia="Arial" w:hAnsi="Arial" w:cs="Arial"/>
          <w:bCs/>
          <w:sz w:val="24"/>
          <w:szCs w:val="24"/>
          <w:lang w:val="el-GR"/>
        </w:rPr>
        <w:t xml:space="preserve"> πρόνοια</w:t>
      </w:r>
      <w:r>
        <w:rPr>
          <w:rFonts w:ascii="Arial" w:eastAsia="Arial" w:hAnsi="Arial" w:cs="Arial"/>
          <w:bCs/>
          <w:sz w:val="24"/>
          <w:szCs w:val="24"/>
          <w:lang w:val="el-GR"/>
        </w:rPr>
        <w:t>ς</w:t>
      </w:r>
      <w:r w:rsidR="00C83CB1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E761F0">
        <w:rPr>
          <w:rFonts w:ascii="Arial" w:eastAsia="Arial" w:hAnsi="Arial" w:cs="Arial"/>
          <w:bCs/>
          <w:sz w:val="24"/>
          <w:szCs w:val="24"/>
          <w:lang w:val="el-GR"/>
        </w:rPr>
        <w:t>η</w:t>
      </w:r>
      <w:r w:rsidR="00C83CB1">
        <w:rPr>
          <w:rFonts w:ascii="Arial" w:eastAsia="Arial" w:hAnsi="Arial" w:cs="Arial"/>
          <w:bCs/>
          <w:sz w:val="24"/>
          <w:szCs w:val="24"/>
          <w:lang w:val="el-GR"/>
        </w:rPr>
        <w:t xml:space="preserve"> οποία</w:t>
      </w:r>
      <w:r w:rsidR="00E761F0">
        <w:rPr>
          <w:rFonts w:ascii="Arial" w:eastAsia="Arial" w:hAnsi="Arial" w:cs="Arial"/>
          <w:bCs/>
          <w:sz w:val="24"/>
          <w:szCs w:val="24"/>
          <w:lang w:val="el-GR"/>
        </w:rPr>
        <w:t xml:space="preserve"> να προβλέπει ότι</w:t>
      </w:r>
      <w:r w:rsidR="00C83CB1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αποτελεί </w:t>
      </w:r>
      <w:r w:rsidR="00F90536">
        <w:rPr>
          <w:rFonts w:ascii="Arial" w:eastAsia="Arial" w:hAnsi="Arial" w:cs="Arial"/>
          <w:bCs/>
          <w:sz w:val="24"/>
          <w:szCs w:val="24"/>
          <w:lang w:val="el-GR"/>
        </w:rPr>
        <w:t>απαραίτητη</w:t>
      </w: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 προϋπόθεση για τον </w:t>
      </w:r>
      <w:r w:rsidR="00F90536">
        <w:rPr>
          <w:rFonts w:ascii="Arial" w:eastAsia="Arial" w:hAnsi="Arial" w:cs="Arial"/>
          <w:bCs/>
          <w:sz w:val="24"/>
          <w:szCs w:val="24"/>
          <w:lang w:val="el-GR"/>
        </w:rPr>
        <w:t>συντηρητή</w:t>
      </w: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 που διορίζεται δυνάμει των προνοιών των πρώτων προτεινόμενων κανονισμών </w:t>
      </w:r>
      <w:r w:rsidR="00C83CB1">
        <w:rPr>
          <w:rFonts w:ascii="Arial" w:eastAsia="Arial" w:hAnsi="Arial" w:cs="Arial"/>
          <w:bCs/>
          <w:sz w:val="24"/>
          <w:szCs w:val="24"/>
          <w:lang w:val="el-GR"/>
        </w:rPr>
        <w:t>η</w:t>
      </w:r>
      <w:r w:rsidR="00904FFB" w:rsidRPr="00FB355A">
        <w:rPr>
          <w:rFonts w:ascii="Arial" w:eastAsia="Arial" w:hAnsi="Arial" w:cs="Arial"/>
          <w:bCs/>
          <w:sz w:val="24"/>
          <w:szCs w:val="24"/>
          <w:lang w:val="el-GR"/>
        </w:rPr>
        <w:t xml:space="preserve"> κατοχή σε ισχύ </w:t>
      </w:r>
      <w:r w:rsidR="00467BD3">
        <w:rPr>
          <w:rFonts w:ascii="Arial" w:eastAsia="Arial" w:hAnsi="Arial" w:cs="Arial"/>
          <w:bCs/>
          <w:sz w:val="24"/>
          <w:szCs w:val="24"/>
          <w:lang w:val="el-GR"/>
        </w:rPr>
        <w:t>π</w:t>
      </w:r>
      <w:r w:rsidR="00904FFB" w:rsidRPr="00FB355A">
        <w:rPr>
          <w:rFonts w:ascii="Arial" w:eastAsia="Arial" w:hAnsi="Arial" w:cs="Arial"/>
          <w:bCs/>
          <w:sz w:val="24"/>
          <w:szCs w:val="24"/>
          <w:lang w:val="el-GR"/>
        </w:rPr>
        <w:t>ιστοποιητικ</w:t>
      </w:r>
      <w:r w:rsidR="00F90536">
        <w:rPr>
          <w:rFonts w:ascii="Arial" w:eastAsia="Arial" w:hAnsi="Arial" w:cs="Arial"/>
          <w:bCs/>
          <w:sz w:val="24"/>
          <w:szCs w:val="24"/>
          <w:lang w:val="el-GR"/>
        </w:rPr>
        <w:t>ού</w:t>
      </w:r>
      <w:r w:rsidR="00904FFB" w:rsidRPr="00FB355A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467BD3">
        <w:rPr>
          <w:rFonts w:ascii="Arial" w:eastAsia="Arial" w:hAnsi="Arial" w:cs="Arial"/>
          <w:bCs/>
          <w:sz w:val="24"/>
          <w:szCs w:val="24"/>
          <w:lang w:val="el-GR"/>
        </w:rPr>
        <w:t>ε</w:t>
      </w:r>
      <w:r w:rsidR="00904FFB" w:rsidRPr="00FB355A">
        <w:rPr>
          <w:rFonts w:ascii="Arial" w:eastAsia="Arial" w:hAnsi="Arial" w:cs="Arial"/>
          <w:bCs/>
          <w:sz w:val="24"/>
          <w:szCs w:val="24"/>
          <w:lang w:val="el-GR"/>
        </w:rPr>
        <w:t>γγραφής με όρια ευθύνης και τάση που να καλύπτουν την εγκατεστημένη ισχύ του υποστατικού</w:t>
      </w:r>
      <w:r w:rsidR="00F90536">
        <w:rPr>
          <w:rFonts w:ascii="Arial" w:eastAsia="Arial" w:hAnsi="Arial" w:cs="Arial"/>
          <w:bCs/>
          <w:sz w:val="24"/>
          <w:szCs w:val="24"/>
          <w:lang w:val="el-GR"/>
        </w:rPr>
        <w:t>.</w:t>
      </w:r>
      <w:r w:rsidR="00F31A19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</w:p>
    <w:p w14:paraId="25B9C44B" w14:textId="73D5C86B" w:rsidR="00FB355A" w:rsidRPr="00FB355A" w:rsidRDefault="002B56DE" w:rsidP="00392A6A">
      <w:pPr>
        <w:pStyle w:val="ListParagraph"/>
        <w:numPr>
          <w:ilvl w:val="0"/>
          <w:numId w:val="1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lang w:val="el-GR"/>
        </w:rPr>
      </w:pPr>
      <w:r>
        <w:rPr>
          <w:rFonts w:ascii="Arial" w:eastAsia="Arial" w:hAnsi="Arial" w:cs="Arial"/>
          <w:bCs/>
          <w:sz w:val="24"/>
          <w:szCs w:val="24"/>
          <w:lang w:val="el-GR"/>
        </w:rPr>
        <w:t>Δ</w:t>
      </w:r>
      <w:r w:rsidR="00F31A19">
        <w:rPr>
          <w:rFonts w:ascii="Arial" w:eastAsia="Arial" w:hAnsi="Arial" w:cs="Arial"/>
          <w:bCs/>
          <w:sz w:val="24"/>
          <w:szCs w:val="24"/>
          <w:lang w:val="el-GR"/>
        </w:rPr>
        <w:t>ιασα</w:t>
      </w:r>
      <w:r w:rsidR="00084B99">
        <w:rPr>
          <w:rFonts w:ascii="Arial" w:eastAsia="Arial" w:hAnsi="Arial" w:cs="Arial"/>
          <w:bCs/>
          <w:sz w:val="24"/>
          <w:szCs w:val="24"/>
          <w:lang w:val="el-GR"/>
        </w:rPr>
        <w:t>φήνιση της σχετικής πρόνοιας</w:t>
      </w:r>
      <w:r w:rsidR="00F6231C">
        <w:rPr>
          <w:rFonts w:ascii="Arial" w:eastAsia="Arial" w:hAnsi="Arial" w:cs="Arial"/>
          <w:bCs/>
          <w:sz w:val="24"/>
          <w:szCs w:val="24"/>
          <w:lang w:val="el-GR"/>
        </w:rPr>
        <w:t>,</w:t>
      </w:r>
      <w:r w:rsidR="00084B99">
        <w:rPr>
          <w:rFonts w:ascii="Arial" w:eastAsia="Arial" w:hAnsi="Arial" w:cs="Arial"/>
          <w:bCs/>
          <w:sz w:val="24"/>
          <w:szCs w:val="24"/>
          <w:lang w:val="el-GR"/>
        </w:rPr>
        <w:t xml:space="preserve"> ώστε ο συντηρητής να πιστοποιεί</w:t>
      </w:r>
      <w:r w:rsidR="00A61BDB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bookmarkStart w:id="1" w:name="_Hlk89866126"/>
      <w:r w:rsidR="00D8017B">
        <w:rPr>
          <w:rFonts w:ascii="Arial" w:eastAsia="Arial" w:hAnsi="Arial" w:cs="Arial"/>
          <w:bCs/>
          <w:sz w:val="24"/>
          <w:szCs w:val="24"/>
          <w:lang w:val="el-GR"/>
        </w:rPr>
        <w:t>τη</w:t>
      </w:r>
      <w:r w:rsidR="00084B99">
        <w:rPr>
          <w:rFonts w:ascii="Arial" w:eastAsia="Arial" w:hAnsi="Arial" w:cs="Arial"/>
          <w:bCs/>
          <w:sz w:val="24"/>
          <w:szCs w:val="24"/>
          <w:lang w:val="el-GR"/>
        </w:rPr>
        <w:t>ν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006944">
        <w:rPr>
          <w:rFonts w:ascii="Arial" w:eastAsia="Arial" w:hAnsi="Arial" w:cs="Arial"/>
          <w:bCs/>
          <w:sz w:val="24"/>
          <w:szCs w:val="24"/>
          <w:lang w:val="el-GR"/>
        </w:rPr>
        <w:t>ορθή λειτουργία</w:t>
      </w:r>
      <w:r w:rsidR="00F6231C">
        <w:rPr>
          <w:rFonts w:ascii="Arial" w:eastAsia="Arial" w:hAnsi="Arial" w:cs="Arial"/>
          <w:bCs/>
          <w:sz w:val="24"/>
          <w:szCs w:val="24"/>
          <w:lang w:val="el-GR"/>
        </w:rPr>
        <w:t xml:space="preserve"> κάθε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 xml:space="preserve">ηλεκτρικής εγκατάστασης και </w:t>
      </w:r>
      <w:r w:rsidR="00F6231C">
        <w:rPr>
          <w:rFonts w:ascii="Arial" w:eastAsia="Arial" w:hAnsi="Arial" w:cs="Arial"/>
          <w:bCs/>
          <w:sz w:val="24"/>
          <w:szCs w:val="24"/>
          <w:lang w:val="el-GR"/>
        </w:rPr>
        <w:t xml:space="preserve">των 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>ηλεκτρικών συσκευών που συντηρεί</w:t>
      </w:r>
      <w:bookmarkEnd w:id="1"/>
      <w:r w:rsidR="000F64C2">
        <w:rPr>
          <w:rFonts w:ascii="Arial" w:eastAsia="Arial" w:hAnsi="Arial" w:cs="Arial"/>
          <w:bCs/>
          <w:sz w:val="24"/>
          <w:szCs w:val="24"/>
          <w:lang w:val="el-GR"/>
        </w:rPr>
        <w:t xml:space="preserve"> με την έκδοση εντύπου</w:t>
      </w:r>
      <w:r w:rsidR="00F6231C">
        <w:rPr>
          <w:rFonts w:ascii="Arial" w:eastAsia="Arial" w:hAnsi="Arial" w:cs="Arial"/>
          <w:bCs/>
          <w:sz w:val="24"/>
          <w:szCs w:val="24"/>
          <w:lang w:val="el-GR"/>
        </w:rPr>
        <w:t>, το οποίο</w:t>
      </w:r>
      <w:r w:rsidR="00BC025A">
        <w:rPr>
          <w:rFonts w:ascii="Arial" w:eastAsia="Arial" w:hAnsi="Arial" w:cs="Arial"/>
          <w:bCs/>
          <w:sz w:val="24"/>
          <w:szCs w:val="24"/>
          <w:lang w:val="el-GR"/>
        </w:rPr>
        <w:t xml:space="preserve"> καθορίζεται από τον εκάστοτε</w:t>
      </w:r>
      <w:r w:rsidR="00BC025A">
        <w:rPr>
          <w:rFonts w:ascii="Arial" w:hAnsi="Arial" w:cs="Arial"/>
          <w:sz w:val="24"/>
          <w:szCs w:val="24"/>
          <w:lang w:val="el-GR"/>
        </w:rPr>
        <w:t xml:space="preserve"> εργοδότη, αυτοεργοδοτούμενο ή ιδιοκτήτη των υποστατικών που χρησιμοποιούνται ως χώροι εργασίας</w:t>
      </w:r>
      <w:r w:rsidR="000D477E">
        <w:rPr>
          <w:rFonts w:ascii="Arial" w:hAnsi="Arial" w:cs="Arial"/>
          <w:sz w:val="24"/>
          <w:szCs w:val="24"/>
          <w:lang w:val="el-GR"/>
        </w:rPr>
        <w:t>,</w:t>
      </w:r>
      <w:r w:rsidR="00BC025A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4005E0">
        <w:rPr>
          <w:rFonts w:ascii="Arial" w:eastAsia="Arial" w:hAnsi="Arial" w:cs="Arial"/>
          <w:bCs/>
          <w:sz w:val="24"/>
          <w:szCs w:val="24"/>
          <w:lang w:val="el-GR"/>
        </w:rPr>
        <w:t>η εν λόγω πιστοποίηση να</w:t>
      </w:r>
      <w:r w:rsidR="00006944">
        <w:rPr>
          <w:rFonts w:ascii="Arial" w:eastAsia="Arial" w:hAnsi="Arial" w:cs="Arial"/>
          <w:bCs/>
          <w:sz w:val="24"/>
          <w:szCs w:val="24"/>
          <w:lang w:val="el-GR"/>
        </w:rPr>
        <w:t xml:space="preserve"> πραγματοποιείται</w:t>
      </w:r>
      <w:r w:rsidR="000D477E">
        <w:rPr>
          <w:rFonts w:ascii="Arial" w:eastAsia="Arial" w:hAnsi="Arial" w:cs="Arial"/>
          <w:bCs/>
          <w:sz w:val="24"/>
          <w:szCs w:val="24"/>
          <w:lang w:val="el-GR"/>
        </w:rPr>
        <w:t>,</w:t>
      </w:r>
      <w:r w:rsidR="00006944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 xml:space="preserve">αφού προηγουμένως </w:t>
      </w:r>
      <w:r w:rsidR="004005E0">
        <w:rPr>
          <w:rFonts w:ascii="Arial" w:eastAsia="Arial" w:hAnsi="Arial" w:cs="Arial"/>
          <w:bCs/>
          <w:sz w:val="24"/>
          <w:szCs w:val="24"/>
          <w:lang w:val="el-GR"/>
        </w:rPr>
        <w:t xml:space="preserve">ο συντηρητής </w:t>
      </w:r>
      <w:r w:rsidR="00B94C6F">
        <w:rPr>
          <w:rFonts w:ascii="Arial" w:eastAsia="Arial" w:hAnsi="Arial" w:cs="Arial"/>
          <w:bCs/>
          <w:sz w:val="24"/>
          <w:szCs w:val="24"/>
          <w:lang w:val="el-GR"/>
        </w:rPr>
        <w:t>προβεί σε σχετικό έλεγχο</w:t>
      </w:r>
      <w:r w:rsidR="00A61BDB">
        <w:rPr>
          <w:rFonts w:ascii="Arial" w:eastAsia="Arial" w:hAnsi="Arial" w:cs="Arial"/>
          <w:bCs/>
          <w:sz w:val="24"/>
          <w:szCs w:val="24"/>
          <w:lang w:val="el-GR"/>
        </w:rPr>
        <w:t xml:space="preserve"> που </w:t>
      </w:r>
      <w:r w:rsidR="000D477E">
        <w:rPr>
          <w:rFonts w:ascii="Arial" w:eastAsia="Arial" w:hAnsi="Arial" w:cs="Arial"/>
          <w:bCs/>
          <w:sz w:val="24"/>
          <w:szCs w:val="24"/>
          <w:lang w:val="el-GR"/>
        </w:rPr>
        <w:t xml:space="preserve">θα </w:t>
      </w:r>
      <w:r w:rsidR="00A61BDB">
        <w:rPr>
          <w:rFonts w:ascii="Arial" w:eastAsia="Arial" w:hAnsi="Arial" w:cs="Arial"/>
          <w:bCs/>
          <w:sz w:val="24"/>
          <w:szCs w:val="24"/>
          <w:lang w:val="el-GR"/>
        </w:rPr>
        <w:t>διεξάγεται σε ετήσια βάση</w:t>
      </w:r>
      <w:r w:rsidR="00BC025A">
        <w:rPr>
          <w:rFonts w:ascii="Arial" w:eastAsia="Arial" w:hAnsi="Arial" w:cs="Arial"/>
          <w:bCs/>
          <w:sz w:val="24"/>
          <w:szCs w:val="24"/>
          <w:lang w:val="el-GR"/>
        </w:rPr>
        <w:t>.</w:t>
      </w:r>
      <w:r w:rsidR="00A61BDB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</w:p>
    <w:p w14:paraId="63001D47" w14:textId="7DA6AB6B" w:rsidR="00C441B6" w:rsidRDefault="00FB355A" w:rsidP="007D4AE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Arial" w:hAnsi="Arial" w:cs="Arial"/>
          <w:bCs/>
          <w:sz w:val="24"/>
          <w:szCs w:val="24"/>
          <w:lang w:val="el-GR"/>
        </w:rPr>
        <w:lastRenderedPageBreak/>
        <w:tab/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>Στ</w:t>
      </w:r>
      <w:r w:rsidR="00454A43">
        <w:rPr>
          <w:rFonts w:ascii="Arial" w:hAnsi="Arial" w:cs="Arial"/>
          <w:bCs/>
          <w:sz w:val="24"/>
          <w:szCs w:val="24"/>
          <w:lang w:val="el-GR"/>
        </w:rPr>
        <w:t>α</w:t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 xml:space="preserve"> πλαίσι</w:t>
      </w:r>
      <w:r w:rsidR="00454A43">
        <w:rPr>
          <w:rFonts w:ascii="Arial" w:hAnsi="Arial" w:cs="Arial"/>
          <w:bCs/>
          <w:sz w:val="24"/>
          <w:szCs w:val="24"/>
          <w:lang w:val="el-GR"/>
        </w:rPr>
        <w:t>α</w:t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 xml:space="preserve"> της περαιτέρω εξέτασης τ</w:t>
      </w:r>
      <w:r w:rsidR="00BE632F">
        <w:rPr>
          <w:rFonts w:ascii="Arial" w:hAnsi="Arial" w:cs="Arial"/>
          <w:bCs/>
          <w:sz w:val="24"/>
          <w:szCs w:val="24"/>
          <w:lang w:val="el-GR"/>
        </w:rPr>
        <w:t xml:space="preserve">ων </w:t>
      </w:r>
      <w:r w:rsidR="00F31A19">
        <w:rPr>
          <w:rFonts w:ascii="Arial" w:hAnsi="Arial" w:cs="Arial"/>
          <w:bCs/>
          <w:sz w:val="24"/>
          <w:szCs w:val="24"/>
          <w:lang w:val="el-GR"/>
        </w:rPr>
        <w:t>δύο προτεινόμενων</w:t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E632F">
        <w:rPr>
          <w:rFonts w:ascii="Arial" w:hAnsi="Arial" w:cs="Arial"/>
          <w:bCs/>
          <w:sz w:val="24"/>
          <w:szCs w:val="24"/>
          <w:lang w:val="el-GR"/>
        </w:rPr>
        <w:t>κανονισμών</w:t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>, επιπροσθέτως των πιο πάνω ζητημάτων που τέθηκαν από εμπλεκόμενους φορείς</w:t>
      </w:r>
      <w:r w:rsidR="00B628A6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C441B6" w:rsidRPr="00C441B6">
        <w:rPr>
          <w:rFonts w:ascii="Arial" w:hAnsi="Arial" w:cs="Arial"/>
          <w:bCs/>
          <w:sz w:val="24"/>
          <w:szCs w:val="24"/>
          <w:lang w:val="el-GR"/>
        </w:rPr>
        <w:t xml:space="preserve">την επιτροπή απασχόλησε μεταξύ άλλων </w:t>
      </w:r>
      <w:r w:rsidR="002D2AA4">
        <w:rPr>
          <w:rFonts w:ascii="Arial" w:hAnsi="Arial" w:cs="Arial"/>
          <w:bCs/>
          <w:sz w:val="24"/>
          <w:szCs w:val="24"/>
          <w:lang w:val="el-GR"/>
        </w:rPr>
        <w:t>το ενδεχόμενο να</w:t>
      </w:r>
      <w:r w:rsidR="00C441B6">
        <w:rPr>
          <w:rFonts w:ascii="Arial" w:hAnsi="Arial" w:cs="Arial"/>
          <w:bCs/>
          <w:sz w:val="24"/>
          <w:szCs w:val="24"/>
          <w:lang w:val="el-GR"/>
        </w:rPr>
        <w:t xml:space="preserve"> καθορισ</w:t>
      </w:r>
      <w:r w:rsidR="002D2AA4">
        <w:rPr>
          <w:rFonts w:ascii="Arial" w:hAnsi="Arial" w:cs="Arial"/>
          <w:bCs/>
          <w:sz w:val="24"/>
          <w:szCs w:val="24"/>
          <w:lang w:val="el-GR"/>
        </w:rPr>
        <w:t>τεί</w:t>
      </w:r>
      <w:r w:rsidR="00C441B6">
        <w:rPr>
          <w:rFonts w:ascii="Arial" w:hAnsi="Arial" w:cs="Arial"/>
          <w:bCs/>
          <w:sz w:val="24"/>
          <w:szCs w:val="24"/>
          <w:lang w:val="el-GR"/>
        </w:rPr>
        <w:t xml:space="preserve"> η </w:t>
      </w:r>
      <w:r w:rsidR="00A43D6C">
        <w:rPr>
          <w:rFonts w:ascii="Arial" w:hAnsi="Arial" w:cs="Arial"/>
          <w:bCs/>
          <w:sz w:val="24"/>
          <w:szCs w:val="24"/>
          <w:lang w:val="el-GR"/>
        </w:rPr>
        <w:t>συχνότητα</w:t>
      </w:r>
      <w:r w:rsidR="007E163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456E27">
        <w:rPr>
          <w:rFonts w:ascii="Arial" w:hAnsi="Arial" w:cs="Arial"/>
          <w:bCs/>
          <w:sz w:val="24"/>
          <w:szCs w:val="24"/>
          <w:lang w:val="el-GR"/>
        </w:rPr>
        <w:t>των ελέγχων που διεξάγ</w:t>
      </w:r>
      <w:r w:rsidR="007B3C17">
        <w:rPr>
          <w:rFonts w:ascii="Arial" w:hAnsi="Arial" w:cs="Arial"/>
          <w:bCs/>
          <w:sz w:val="24"/>
          <w:szCs w:val="24"/>
          <w:lang w:val="el-GR"/>
        </w:rPr>
        <w:t>ουν εξουσιοδοτ</w:t>
      </w:r>
      <w:r w:rsidR="000E4539">
        <w:rPr>
          <w:rFonts w:ascii="Arial" w:hAnsi="Arial" w:cs="Arial"/>
          <w:bCs/>
          <w:sz w:val="24"/>
          <w:szCs w:val="24"/>
          <w:lang w:val="el-GR"/>
        </w:rPr>
        <w:t>η</w:t>
      </w:r>
      <w:r w:rsidR="007B3C17">
        <w:rPr>
          <w:rFonts w:ascii="Arial" w:hAnsi="Arial" w:cs="Arial"/>
          <w:bCs/>
          <w:sz w:val="24"/>
          <w:szCs w:val="24"/>
          <w:lang w:val="el-GR"/>
        </w:rPr>
        <w:t>μ</w:t>
      </w:r>
      <w:r w:rsidR="000E4539">
        <w:rPr>
          <w:rFonts w:ascii="Arial" w:hAnsi="Arial" w:cs="Arial"/>
          <w:bCs/>
          <w:sz w:val="24"/>
          <w:szCs w:val="24"/>
          <w:lang w:val="el-GR"/>
        </w:rPr>
        <w:t>έ</w:t>
      </w:r>
      <w:r w:rsidR="007B3C17">
        <w:rPr>
          <w:rFonts w:ascii="Arial" w:hAnsi="Arial" w:cs="Arial"/>
          <w:bCs/>
          <w:sz w:val="24"/>
          <w:szCs w:val="24"/>
          <w:lang w:val="el-GR"/>
        </w:rPr>
        <w:t xml:space="preserve">να πρόσωπα σε σχέση </w:t>
      </w:r>
      <w:r w:rsidR="007B3C17">
        <w:rPr>
          <w:rFonts w:ascii="Arial" w:hAnsi="Arial" w:cs="Arial"/>
          <w:sz w:val="24"/>
          <w:szCs w:val="24"/>
          <w:lang w:val="el-GR"/>
        </w:rPr>
        <w:t>με μέσα προστασίας που χρησιμοποιούνται κατά την εκτέλεση εργασιών</w:t>
      </w:r>
      <w:r w:rsidR="008B0E03">
        <w:rPr>
          <w:rFonts w:ascii="Arial" w:hAnsi="Arial" w:cs="Arial"/>
          <w:sz w:val="24"/>
          <w:szCs w:val="24"/>
          <w:lang w:val="el-GR"/>
        </w:rPr>
        <w:t xml:space="preserve"> </w:t>
      </w:r>
      <w:r w:rsidR="007B3C17">
        <w:rPr>
          <w:rFonts w:ascii="Arial" w:hAnsi="Arial" w:cs="Arial"/>
          <w:sz w:val="24"/>
          <w:szCs w:val="24"/>
          <w:lang w:val="el-GR"/>
        </w:rPr>
        <w:t>σχετικών με το πεδίο εφαρμογής των</w:t>
      </w:r>
      <w:r w:rsidR="00F31A19">
        <w:rPr>
          <w:rFonts w:ascii="Arial" w:hAnsi="Arial" w:cs="Arial"/>
          <w:sz w:val="24"/>
          <w:szCs w:val="24"/>
          <w:lang w:val="el-GR"/>
        </w:rPr>
        <w:t xml:space="preserve"> πρώτων</w:t>
      </w:r>
      <w:r w:rsidR="007B3C17">
        <w:rPr>
          <w:rFonts w:ascii="Arial" w:hAnsi="Arial" w:cs="Arial"/>
          <w:sz w:val="24"/>
          <w:szCs w:val="24"/>
          <w:lang w:val="el-GR"/>
        </w:rPr>
        <w:t xml:space="preserve"> προτεινόμενων κανονισμών</w:t>
      </w:r>
      <w:r w:rsidR="00456E27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0AF1A03" w14:textId="1AA88FE5" w:rsidR="006A100E" w:rsidRDefault="007D4AE5" w:rsidP="006A100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 w:eastAsia="el-GR"/>
        </w:rPr>
      </w:pPr>
      <w:r w:rsidRPr="007D4AE5">
        <w:rPr>
          <w:rFonts w:ascii="Arial" w:hAnsi="Arial" w:cs="Arial"/>
          <w:bCs/>
          <w:sz w:val="24"/>
          <w:szCs w:val="24"/>
          <w:lang w:val="el-GR"/>
        </w:rPr>
        <w:tab/>
      </w:r>
      <w:r w:rsidR="0027221D">
        <w:rPr>
          <w:rFonts w:ascii="Arial" w:hAnsi="Arial"/>
          <w:bCs/>
          <w:sz w:val="24"/>
          <w:szCs w:val="24"/>
          <w:lang w:val="el-GR"/>
        </w:rPr>
        <w:t>Η εκπρόσωπος του</w:t>
      </w:r>
      <w:r w:rsidR="0027221D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27221D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Τμήματος Επιθεώρησης Εργασίας</w:t>
      </w:r>
      <w:r w:rsidR="0027221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του</w:t>
      </w:r>
      <w:r w:rsidR="0027221D" w:rsidRPr="007D4AE5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27221D">
        <w:rPr>
          <w:rFonts w:ascii="Arial" w:hAnsi="Arial"/>
          <w:bCs/>
          <w:sz w:val="24"/>
          <w:szCs w:val="24"/>
          <w:lang w:val="el-GR"/>
        </w:rPr>
        <w:t>Υ</w:t>
      </w:r>
      <w:r w:rsidR="0027221D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</w:t>
      </w:r>
      <w:r w:rsidR="0027221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είου</w:t>
      </w:r>
      <w:r w:rsidR="0027221D" w:rsidRPr="007D4AE5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Εργασίας, Πρόνοιας και Κοινωνικών Ασφαλίσεων</w:t>
      </w:r>
      <w:r w:rsidR="006A100E" w:rsidRPr="006A100E">
        <w:rPr>
          <w:rFonts w:ascii="Arial" w:hAnsi="Arial" w:cs="Arial"/>
          <w:bCs/>
          <w:sz w:val="24"/>
          <w:szCs w:val="24"/>
          <w:lang w:val="el-GR"/>
        </w:rPr>
        <w:t>, σχολιάζοντας τους πιο πάνω προβληματισμούς και θέσεις των εμπλεκόμενων φορέων και μελών της επιτροπής, μεταξύ άλλων ανέφερε τα ακόλουθα:</w:t>
      </w:r>
    </w:p>
    <w:p w14:paraId="5AE60036" w14:textId="5E327CA7" w:rsidR="008B0E03" w:rsidRPr="008B0E03" w:rsidRDefault="00E34C05" w:rsidP="00392A6A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/>
          <w:bCs/>
          <w:sz w:val="24"/>
          <w:szCs w:val="24"/>
          <w:lang w:val="el-GR" w:eastAsia="x-none"/>
        </w:rPr>
        <w:t>Τ</w:t>
      </w:r>
      <w:r w:rsidR="00766985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ο έντυπο βεβαίωσης 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>που εκδίδει ο</w:t>
      </w: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 συντηρητής</w:t>
      </w:r>
      <w:r w:rsidR="00454A43">
        <w:rPr>
          <w:rFonts w:ascii="Arial" w:eastAsia="Arial" w:hAnsi="Arial" w:cs="Arial"/>
          <w:bCs/>
          <w:sz w:val="24"/>
          <w:szCs w:val="24"/>
          <w:lang w:val="el-GR"/>
        </w:rPr>
        <w:t>,</w:t>
      </w:r>
      <w:r>
        <w:rPr>
          <w:rFonts w:ascii="Arial" w:eastAsia="Arial" w:hAnsi="Arial" w:cs="Arial"/>
          <w:bCs/>
          <w:sz w:val="24"/>
          <w:szCs w:val="24"/>
          <w:lang w:val="el-GR"/>
        </w:rPr>
        <w:t xml:space="preserve"> για να</w:t>
      </w:r>
      <w:r w:rsidR="00766985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>πιστοποιήσει</w:t>
      </w:r>
      <w:r w:rsidR="00766985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27221D">
        <w:rPr>
          <w:rFonts w:ascii="Arial" w:eastAsia="Arial" w:hAnsi="Arial" w:cs="Arial"/>
          <w:bCs/>
          <w:sz w:val="24"/>
          <w:szCs w:val="24"/>
          <w:lang w:val="el-GR"/>
        </w:rPr>
        <w:t>τη</w:t>
      </w:r>
      <w:r w:rsidR="00766985">
        <w:rPr>
          <w:rFonts w:ascii="Arial" w:eastAsia="Arial" w:hAnsi="Arial" w:cs="Arial"/>
          <w:bCs/>
          <w:sz w:val="24"/>
          <w:szCs w:val="24"/>
          <w:lang w:val="el-GR"/>
        </w:rPr>
        <w:t xml:space="preserve">ν </w:t>
      </w:r>
      <w:r w:rsidR="0027221D">
        <w:rPr>
          <w:rFonts w:ascii="Arial" w:eastAsia="Arial" w:hAnsi="Arial" w:cs="Arial"/>
          <w:bCs/>
          <w:sz w:val="24"/>
          <w:szCs w:val="24"/>
          <w:lang w:val="el-GR"/>
        </w:rPr>
        <w:t>καταλληλότητα ηλεκτρικής εγκατάστασης και ηλεκτρικών συσκευών που</w:t>
      </w:r>
      <w:r w:rsidR="00A43D6C">
        <w:rPr>
          <w:rFonts w:ascii="Arial" w:eastAsia="Arial" w:hAnsi="Arial" w:cs="Arial"/>
          <w:bCs/>
          <w:sz w:val="24"/>
          <w:szCs w:val="24"/>
          <w:lang w:val="el-GR"/>
        </w:rPr>
        <w:t xml:space="preserve"> ο ίδιος</w:t>
      </w:r>
      <w:r w:rsidR="0027221D">
        <w:rPr>
          <w:rFonts w:ascii="Arial" w:eastAsia="Arial" w:hAnsi="Arial" w:cs="Arial"/>
          <w:bCs/>
          <w:sz w:val="24"/>
          <w:szCs w:val="24"/>
          <w:lang w:val="el-GR"/>
        </w:rPr>
        <w:t xml:space="preserve"> συντηρεί</w:t>
      </w:r>
      <w:r w:rsidR="005B3280">
        <w:rPr>
          <w:rFonts w:ascii="Arial" w:eastAsia="Arial" w:hAnsi="Arial" w:cs="Arial"/>
          <w:bCs/>
          <w:sz w:val="24"/>
          <w:szCs w:val="24"/>
          <w:lang w:val="el-GR"/>
        </w:rPr>
        <w:t xml:space="preserve">, </w:t>
      </w:r>
      <w:r w:rsidR="00766985">
        <w:rPr>
          <w:rFonts w:ascii="Arial" w:eastAsia="Arial" w:hAnsi="Arial" w:cs="Arial"/>
          <w:bCs/>
          <w:sz w:val="24"/>
          <w:szCs w:val="24"/>
          <w:lang w:val="el-GR"/>
        </w:rPr>
        <w:t>εγκρίνεται από τον Αρχιεπιθ</w:t>
      </w:r>
      <w:r>
        <w:rPr>
          <w:rFonts w:ascii="Arial" w:eastAsia="Arial" w:hAnsi="Arial" w:cs="Arial"/>
          <w:bCs/>
          <w:sz w:val="24"/>
          <w:szCs w:val="24"/>
          <w:lang w:val="el-GR"/>
        </w:rPr>
        <w:t>εωρητή, σύμφωνα με τις διατάξεις του εξουσιοδοτικού νόμου</w:t>
      </w:r>
      <w:r w:rsidR="007B3C17">
        <w:rPr>
          <w:rFonts w:ascii="Arial" w:eastAsia="Arial" w:hAnsi="Arial" w:cs="Arial"/>
          <w:bCs/>
          <w:sz w:val="24"/>
          <w:szCs w:val="24"/>
          <w:lang w:val="el-GR"/>
        </w:rPr>
        <w:t xml:space="preserve">. Ως εκ τούτου, </w:t>
      </w:r>
      <w:r w:rsidR="00E8589B">
        <w:rPr>
          <w:rFonts w:ascii="Arial" w:eastAsia="Arial" w:hAnsi="Arial" w:cs="Arial"/>
          <w:bCs/>
          <w:sz w:val="24"/>
          <w:szCs w:val="24"/>
          <w:lang w:val="el-GR"/>
        </w:rPr>
        <w:t>η ίδια εκπρόσωπος αν</w:t>
      </w:r>
      <w:r w:rsidR="00454A43">
        <w:rPr>
          <w:rFonts w:ascii="Arial" w:eastAsia="Arial" w:hAnsi="Arial" w:cs="Arial"/>
          <w:bCs/>
          <w:sz w:val="24"/>
          <w:szCs w:val="24"/>
          <w:lang w:val="el-GR"/>
        </w:rPr>
        <w:t>έ</w:t>
      </w:r>
      <w:r w:rsidR="00E8589B">
        <w:rPr>
          <w:rFonts w:ascii="Arial" w:eastAsia="Arial" w:hAnsi="Arial" w:cs="Arial"/>
          <w:bCs/>
          <w:sz w:val="24"/>
          <w:szCs w:val="24"/>
          <w:lang w:val="el-GR"/>
        </w:rPr>
        <w:t xml:space="preserve">φερε ότι </w:t>
      </w:r>
      <w:r w:rsidR="002115FC">
        <w:rPr>
          <w:rFonts w:ascii="Arial" w:eastAsia="Arial" w:hAnsi="Arial" w:cs="Arial"/>
          <w:bCs/>
          <w:sz w:val="24"/>
          <w:szCs w:val="24"/>
          <w:lang w:val="el-GR"/>
        </w:rPr>
        <w:t>δεν κρίνεται αναγκαία</w:t>
      </w:r>
      <w:r w:rsidR="00E8589B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8B0E03">
        <w:rPr>
          <w:rFonts w:ascii="Arial" w:eastAsia="Arial" w:hAnsi="Arial" w:cs="Arial"/>
          <w:bCs/>
          <w:sz w:val="24"/>
          <w:szCs w:val="24"/>
          <w:lang w:val="el-GR"/>
        </w:rPr>
        <w:t>η τροποποίηση της σχετικής πρόνοιας</w:t>
      </w:r>
      <w:r w:rsidR="00A43D6C">
        <w:rPr>
          <w:rFonts w:ascii="Arial" w:eastAsia="Arial" w:hAnsi="Arial" w:cs="Arial"/>
          <w:bCs/>
          <w:sz w:val="24"/>
          <w:szCs w:val="24"/>
          <w:lang w:val="el-GR"/>
        </w:rPr>
        <w:t xml:space="preserve"> στους πρώτους προτεινόμενους κανονισμούς</w:t>
      </w:r>
      <w:r w:rsidR="008B0E03">
        <w:rPr>
          <w:rFonts w:ascii="Arial" w:eastAsia="Arial" w:hAnsi="Arial" w:cs="Arial"/>
          <w:bCs/>
          <w:sz w:val="24"/>
          <w:szCs w:val="24"/>
          <w:lang w:val="el-GR"/>
        </w:rPr>
        <w:t xml:space="preserve">. </w:t>
      </w:r>
    </w:p>
    <w:p w14:paraId="0EE928DC" w14:textId="1A7E8ADD" w:rsidR="00A64F1D" w:rsidRPr="00A64F1D" w:rsidRDefault="00006944" w:rsidP="00392A6A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Η συχνότητα </w:t>
      </w:r>
      <w:r w:rsidR="00A64F1D">
        <w:rPr>
          <w:rFonts w:ascii="Arial" w:eastAsia="Times New Roman" w:hAnsi="Arial"/>
          <w:bCs/>
          <w:sz w:val="24"/>
          <w:szCs w:val="24"/>
          <w:lang w:val="el-GR" w:eastAsia="x-none"/>
        </w:rPr>
        <w:t>και οι προϋποθέσεις κάτω υπό τις οποίες διεξάγονται οι έλεγχοι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A64F1D">
        <w:rPr>
          <w:rFonts w:ascii="Arial" w:eastAsia="Times New Roman" w:hAnsi="Arial"/>
          <w:bCs/>
          <w:sz w:val="24"/>
          <w:szCs w:val="24"/>
          <w:lang w:val="el-GR" w:eastAsia="x-none"/>
        </w:rPr>
        <w:t>από τον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συντηρητή για τη</w:t>
      </w:r>
      <w:r w:rsidR="00F03DD5">
        <w:rPr>
          <w:rFonts w:ascii="Arial" w:eastAsia="Times New Roman" w:hAnsi="Arial"/>
          <w:bCs/>
          <w:sz w:val="24"/>
          <w:szCs w:val="24"/>
          <w:lang w:val="el-GR" w:eastAsia="x-none"/>
        </w:rPr>
        <w:t>ν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πιστοποίηση </w:t>
      </w:r>
      <w:r w:rsidR="00A64F1D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της ορθής </w:t>
      </w:r>
      <w:r w:rsidR="00A64F1D" w:rsidRPr="00A64F1D">
        <w:rPr>
          <w:rFonts w:ascii="Arial" w:eastAsia="Arial" w:hAnsi="Arial" w:cs="Arial"/>
          <w:bCs/>
          <w:sz w:val="24"/>
          <w:szCs w:val="24"/>
          <w:lang w:val="el-GR"/>
        </w:rPr>
        <w:t>λειτουργία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>ς</w:t>
      </w:r>
      <w:r w:rsidR="00A64F1D" w:rsidRP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ηλεκτρικής εγκατάστασης και ηλεκτρικών συσκευών που 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ο ίδιος </w:t>
      </w:r>
      <w:r w:rsidR="00A64F1D" w:rsidRPr="00A64F1D">
        <w:rPr>
          <w:rFonts w:ascii="Arial" w:eastAsia="Arial" w:hAnsi="Arial" w:cs="Arial"/>
          <w:bCs/>
          <w:sz w:val="24"/>
          <w:szCs w:val="24"/>
          <w:lang w:val="el-GR"/>
        </w:rPr>
        <w:t>συντηρεί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F03DD5">
        <w:rPr>
          <w:rFonts w:ascii="Arial" w:eastAsia="Arial" w:hAnsi="Arial" w:cs="Arial"/>
          <w:bCs/>
          <w:sz w:val="24"/>
          <w:szCs w:val="24"/>
          <w:lang w:val="el-GR"/>
        </w:rPr>
        <w:t>προβλέπονται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F03DD5">
        <w:rPr>
          <w:rFonts w:ascii="Arial" w:eastAsia="Arial" w:hAnsi="Arial" w:cs="Arial"/>
          <w:bCs/>
          <w:sz w:val="24"/>
          <w:szCs w:val="24"/>
          <w:lang w:val="el-GR"/>
        </w:rPr>
        <w:t>στις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πρόνοιες </w:t>
      </w:r>
      <w:r w:rsidR="0023643D">
        <w:rPr>
          <w:rFonts w:ascii="Arial" w:eastAsia="Arial" w:hAnsi="Arial" w:cs="Arial"/>
          <w:bCs/>
          <w:sz w:val="24"/>
          <w:szCs w:val="24"/>
          <w:lang w:val="el-GR"/>
        </w:rPr>
        <w:t>των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 xml:space="preserve"> περί Ηλεκτρισμού Κανονισμών. </w:t>
      </w:r>
      <w:r w:rsidR="00F03DD5">
        <w:rPr>
          <w:rFonts w:ascii="Arial" w:eastAsia="Arial" w:hAnsi="Arial" w:cs="Arial"/>
          <w:bCs/>
          <w:sz w:val="24"/>
          <w:szCs w:val="24"/>
          <w:lang w:val="el-GR"/>
        </w:rPr>
        <w:t xml:space="preserve"> 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>Ως εκ τούτου, η ίδια εκπρόσωπος αν</w:t>
      </w:r>
      <w:r w:rsidR="0023643D">
        <w:rPr>
          <w:rFonts w:ascii="Arial" w:eastAsia="Arial" w:hAnsi="Arial" w:cs="Arial"/>
          <w:bCs/>
          <w:sz w:val="24"/>
          <w:szCs w:val="24"/>
          <w:lang w:val="el-GR"/>
        </w:rPr>
        <w:t>έ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>φερε ότι δεν κρίνεται αναγκαία η τροποποίηση της σχετικής πρόνοιας</w:t>
      </w:r>
      <w:r w:rsidR="00A43D6C">
        <w:rPr>
          <w:rFonts w:ascii="Arial" w:eastAsia="Arial" w:hAnsi="Arial" w:cs="Arial"/>
          <w:bCs/>
          <w:sz w:val="24"/>
          <w:szCs w:val="24"/>
          <w:lang w:val="el-GR"/>
        </w:rPr>
        <w:t xml:space="preserve"> στους πρώτους προτεινόμενους κανονισμούς</w:t>
      </w:r>
      <w:r w:rsidR="00A64F1D">
        <w:rPr>
          <w:rFonts w:ascii="Arial" w:eastAsia="Arial" w:hAnsi="Arial" w:cs="Arial"/>
          <w:bCs/>
          <w:sz w:val="24"/>
          <w:szCs w:val="24"/>
          <w:lang w:val="el-GR"/>
        </w:rPr>
        <w:t>.</w:t>
      </w:r>
    </w:p>
    <w:p w14:paraId="5157D6DF" w14:textId="4FF48F4D" w:rsidR="00F20564" w:rsidRPr="00F20564" w:rsidRDefault="007C6342" w:rsidP="00392A6A">
      <w:pPr>
        <w:pStyle w:val="ListParagraph"/>
        <w:numPr>
          <w:ilvl w:val="0"/>
          <w:numId w:val="1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/>
          <w:bCs/>
          <w:sz w:val="24"/>
          <w:szCs w:val="24"/>
          <w:lang w:val="el-GR" w:eastAsia="x-none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Η </w:t>
      </w:r>
      <w:r w:rsidR="00A43D6C">
        <w:rPr>
          <w:rFonts w:ascii="Arial" w:hAnsi="Arial" w:cs="Arial"/>
          <w:bCs/>
          <w:sz w:val="24"/>
          <w:szCs w:val="24"/>
          <w:lang w:val="el-GR"/>
        </w:rPr>
        <w:t>συχνότητα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των ελέγχων που διεξάγουν </w:t>
      </w:r>
      <w:r w:rsidR="00E761F0">
        <w:rPr>
          <w:rFonts w:ascii="Arial" w:hAnsi="Arial" w:cs="Arial"/>
          <w:bCs/>
          <w:sz w:val="24"/>
          <w:szCs w:val="24"/>
          <w:lang w:val="el-GR"/>
        </w:rPr>
        <w:t>εξουσιοδοτημένα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πρόσωπα σε σχέση </w:t>
      </w:r>
      <w:r>
        <w:rPr>
          <w:rFonts w:ascii="Arial" w:hAnsi="Arial" w:cs="Arial"/>
          <w:sz w:val="24"/>
          <w:szCs w:val="24"/>
          <w:lang w:val="el-GR"/>
        </w:rPr>
        <w:t>με μέσα προστασίας που χρησιμοποιούνται κατά την εκτέλεση εργασιών σχετικών με το πεδίο εφαρμογής των προτεινόμενων κανονισμών</w:t>
      </w:r>
      <w:r w:rsidR="00B628A6">
        <w:rPr>
          <w:rFonts w:ascii="Arial" w:hAnsi="Arial" w:cs="Arial"/>
          <w:sz w:val="24"/>
          <w:szCs w:val="24"/>
          <w:lang w:val="el-GR"/>
        </w:rPr>
        <w:t xml:space="preserve"> </w:t>
      </w:r>
      <w:r w:rsidR="007E1631">
        <w:rPr>
          <w:rFonts w:ascii="Arial" w:hAnsi="Arial" w:cs="Arial"/>
          <w:sz w:val="24"/>
          <w:szCs w:val="24"/>
          <w:lang w:val="el-GR"/>
        </w:rPr>
        <w:t xml:space="preserve">καθορίζεται με βάση την εκτίμηση των σχετικών κινδύνων που πραγματοποιεί το </w:t>
      </w:r>
      <w:r w:rsidR="00E761F0">
        <w:rPr>
          <w:rFonts w:ascii="Arial" w:hAnsi="Arial" w:cs="Arial"/>
          <w:sz w:val="24"/>
          <w:szCs w:val="24"/>
          <w:lang w:val="el-GR"/>
        </w:rPr>
        <w:t>εξουσιοδοτημένο</w:t>
      </w:r>
      <w:r w:rsidR="007E1631">
        <w:rPr>
          <w:rFonts w:ascii="Arial" w:hAnsi="Arial" w:cs="Arial"/>
          <w:sz w:val="24"/>
          <w:szCs w:val="24"/>
          <w:lang w:val="el-GR"/>
        </w:rPr>
        <w:t xml:space="preserve"> πρόσωπο</w:t>
      </w:r>
      <w:r w:rsidR="00433C44">
        <w:rPr>
          <w:rFonts w:ascii="Arial" w:hAnsi="Arial" w:cs="Arial"/>
          <w:sz w:val="24"/>
          <w:szCs w:val="24"/>
          <w:lang w:val="el-GR"/>
        </w:rPr>
        <w:t>,</w:t>
      </w:r>
      <w:r w:rsidR="007E1631">
        <w:rPr>
          <w:rFonts w:ascii="Arial" w:hAnsi="Arial" w:cs="Arial"/>
          <w:sz w:val="24"/>
          <w:szCs w:val="24"/>
          <w:lang w:val="el-GR"/>
        </w:rPr>
        <w:t xml:space="preserve"> </w:t>
      </w:r>
      <w:r w:rsidR="003E24B4">
        <w:rPr>
          <w:rFonts w:ascii="Arial" w:hAnsi="Arial" w:cs="Arial"/>
          <w:sz w:val="24"/>
          <w:szCs w:val="24"/>
          <w:lang w:val="el-GR"/>
        </w:rPr>
        <w:t xml:space="preserve">ανάλογα με την περίπτωση. </w:t>
      </w:r>
    </w:p>
    <w:p w14:paraId="2E60F99C" w14:textId="44B0145F" w:rsidR="00F20564" w:rsidRPr="00FF071D" w:rsidRDefault="000E4539" w:rsidP="00FF071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/>
          <w:bCs/>
          <w:sz w:val="24"/>
          <w:szCs w:val="24"/>
          <w:lang w:val="el-GR" w:eastAsia="x-none"/>
        </w:rPr>
        <w:tab/>
      </w:r>
      <w:r w:rsidR="003E24B4" w:rsidRPr="00F20564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Η επιτροπή, λαμβάνοντας υπόψη όλα τα πιο πάνω και διαπιστώνοντας </w:t>
      </w:r>
      <w:r w:rsidR="005A7EB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παράλληλα </w:t>
      </w:r>
      <w:r w:rsidR="003E24B4" w:rsidRPr="00F20564">
        <w:rPr>
          <w:rFonts w:ascii="Arial" w:eastAsia="Times New Roman" w:hAnsi="Arial"/>
          <w:bCs/>
          <w:sz w:val="24"/>
          <w:szCs w:val="24"/>
          <w:lang w:val="el-GR" w:eastAsia="x-none"/>
        </w:rPr>
        <w:t>μικρής</w:t>
      </w:r>
      <w:r w:rsidR="00FF071D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3E24B4" w:rsidRPr="003E24B4">
        <w:rPr>
          <w:rFonts w:ascii="Arial" w:eastAsia="Times New Roman" w:hAnsi="Arial"/>
          <w:bCs/>
          <w:sz w:val="24"/>
          <w:szCs w:val="24"/>
          <w:lang w:val="el-GR" w:eastAsia="x-none"/>
        </w:rPr>
        <w:t>έκτασης</w:t>
      </w:r>
      <w:r w:rsidR="005A7EB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 xml:space="preserve">ασάφειες και κενά στις πρόνοιες </w:t>
      </w:r>
      <w:r w:rsidR="00F20564">
        <w:rPr>
          <w:rFonts w:ascii="Arial" w:eastAsia="Arial" w:hAnsi="Arial" w:cs="Arial"/>
          <w:sz w:val="24"/>
          <w:szCs w:val="24"/>
          <w:lang w:val="el-GR"/>
        </w:rPr>
        <w:t>των</w:t>
      </w:r>
      <w:r w:rsidR="00A43D6C">
        <w:rPr>
          <w:rFonts w:ascii="Arial" w:eastAsia="Arial" w:hAnsi="Arial" w:cs="Arial"/>
          <w:sz w:val="24"/>
          <w:szCs w:val="24"/>
          <w:lang w:val="el-GR"/>
        </w:rPr>
        <w:t xml:space="preserve"> δύο</w:t>
      </w:r>
      <w:r w:rsidR="00F2056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FC64A8">
        <w:rPr>
          <w:rFonts w:ascii="Arial" w:eastAsia="Arial" w:hAnsi="Arial" w:cs="Arial"/>
          <w:sz w:val="24"/>
          <w:szCs w:val="24"/>
          <w:lang w:val="el-GR"/>
        </w:rPr>
        <w:t xml:space="preserve">προτεινόμενων </w:t>
      </w:r>
      <w:r w:rsidR="00F20564">
        <w:rPr>
          <w:rFonts w:ascii="Arial" w:eastAsia="Arial" w:hAnsi="Arial" w:cs="Arial"/>
          <w:sz w:val="24"/>
          <w:szCs w:val="24"/>
          <w:lang w:val="el-GR"/>
        </w:rPr>
        <w:t>κανονισμών</w:t>
      </w:r>
      <w:r w:rsidR="00433C44">
        <w:rPr>
          <w:rFonts w:ascii="Arial" w:eastAsia="Arial" w:hAnsi="Arial" w:cs="Arial"/>
          <w:sz w:val="24"/>
          <w:szCs w:val="24"/>
          <w:lang w:val="el-GR"/>
        </w:rPr>
        <w:t xml:space="preserve"> τα οποία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 xml:space="preserve"> χρήζουν διευκρίνισης, κάλεσε </w:t>
      </w:r>
      <w:r w:rsidR="00F20564">
        <w:rPr>
          <w:rFonts w:ascii="Arial" w:eastAsia="Arial" w:hAnsi="Arial" w:cs="Arial"/>
          <w:sz w:val="24"/>
          <w:szCs w:val="24"/>
          <w:lang w:val="el-GR"/>
        </w:rPr>
        <w:t xml:space="preserve">το Τμήμα Επιθεώρησης Εργασίας </w:t>
      </w:r>
      <w:r w:rsidR="009A2315" w:rsidRPr="009A2315">
        <w:rPr>
          <w:rFonts w:ascii="Arial" w:hAnsi="Arial" w:cs="Arial"/>
          <w:sz w:val="24"/>
          <w:szCs w:val="24"/>
          <w:lang w:val="el-GR"/>
        </w:rPr>
        <w:t>να διαβουλευτεί περαιτέρω με</w:t>
      </w:r>
      <w:r w:rsidR="006205DD">
        <w:rPr>
          <w:rFonts w:ascii="Arial" w:hAnsi="Arial" w:cs="Arial"/>
          <w:sz w:val="24"/>
          <w:szCs w:val="24"/>
          <w:lang w:val="el-GR"/>
        </w:rPr>
        <w:t xml:space="preserve"> το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6205DD" w:rsidRPr="004C73C6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ΤΗΜΥ</w:t>
      </w:r>
      <w:r w:rsidR="00A83EDD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A83EDD">
        <w:rPr>
          <w:rFonts w:ascii="Arial" w:eastAsia="Arial" w:hAnsi="Arial" w:cs="Arial"/>
          <w:sz w:val="24"/>
          <w:szCs w:val="24"/>
          <w:lang w:val="el-GR"/>
        </w:rPr>
        <w:t xml:space="preserve">και να 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>επανεξετάσει τις σχετικές πρόνοιες αυτ</w:t>
      </w:r>
      <w:r w:rsidR="00A83EDD">
        <w:rPr>
          <w:rFonts w:ascii="Arial" w:eastAsia="Arial" w:hAnsi="Arial" w:cs="Arial"/>
          <w:sz w:val="24"/>
          <w:szCs w:val="24"/>
          <w:lang w:val="el-GR"/>
        </w:rPr>
        <w:t>ών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 xml:space="preserve"> και</w:t>
      </w:r>
      <w:r w:rsidR="00B628A6">
        <w:rPr>
          <w:rFonts w:ascii="Arial" w:eastAsia="Arial" w:hAnsi="Arial" w:cs="Arial"/>
          <w:sz w:val="24"/>
          <w:szCs w:val="24"/>
          <w:lang w:val="el-GR"/>
        </w:rPr>
        <w:t xml:space="preserve"> ακολούθως</w:t>
      </w:r>
      <w:r w:rsidR="00A83EDD">
        <w:rPr>
          <w:rFonts w:ascii="Arial" w:eastAsia="Arial" w:hAnsi="Arial" w:cs="Arial"/>
          <w:sz w:val="24"/>
          <w:szCs w:val="24"/>
          <w:lang w:val="el-GR"/>
        </w:rPr>
        <w:t xml:space="preserve"> να</w:t>
      </w:r>
      <w:r w:rsidR="00F20564" w:rsidRPr="00F2056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A83EDD" w:rsidRPr="00A83EDD">
        <w:rPr>
          <w:rFonts w:ascii="Arial" w:hAnsi="Arial" w:cs="Arial"/>
          <w:sz w:val="24"/>
          <w:szCs w:val="24"/>
          <w:lang w:val="el-GR"/>
        </w:rPr>
        <w:t>ενημερώσει την επιτροπή για την κατάληξη της διαβούλευσης</w:t>
      </w:r>
      <w:r w:rsidR="00A83EDD" w:rsidRPr="00A83EDD">
        <w:rPr>
          <w:sz w:val="24"/>
          <w:szCs w:val="24"/>
          <w:lang w:val="el-GR"/>
        </w:rPr>
        <w:t xml:space="preserve">. 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Στη βάση των πιο πάνω, το </w:t>
      </w:r>
      <w:r w:rsidR="00A83EDD">
        <w:rPr>
          <w:rFonts w:ascii="Arial" w:eastAsia="Arial" w:hAnsi="Arial" w:cs="Arial"/>
          <w:sz w:val="24"/>
          <w:szCs w:val="24"/>
          <w:lang w:val="el-GR"/>
        </w:rPr>
        <w:t>Τμήμα Επιθεώρησης Εργασίας</w:t>
      </w:r>
      <w:r w:rsidR="00A83EDD">
        <w:rPr>
          <w:rFonts w:ascii="Arial" w:hAnsi="Arial" w:cs="Arial"/>
          <w:sz w:val="24"/>
          <w:szCs w:val="24"/>
          <w:lang w:val="el-GR"/>
        </w:rPr>
        <w:t xml:space="preserve"> </w:t>
      </w:r>
      <w:r w:rsidR="00A83EDD" w:rsidRPr="00A83EDD">
        <w:rPr>
          <w:rFonts w:ascii="Arial" w:hAnsi="Arial" w:cs="Arial"/>
          <w:sz w:val="24"/>
          <w:szCs w:val="24"/>
          <w:lang w:val="el-GR"/>
        </w:rPr>
        <w:t>υπέβαλε στην επιτροπή αναθεωρημέν</w:t>
      </w:r>
      <w:r w:rsidR="00A83EDD">
        <w:rPr>
          <w:rFonts w:ascii="Arial" w:hAnsi="Arial" w:cs="Arial"/>
          <w:sz w:val="24"/>
          <w:szCs w:val="24"/>
          <w:lang w:val="el-GR"/>
        </w:rPr>
        <w:t>α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 κείμεν</w:t>
      </w:r>
      <w:r w:rsidR="00A83EDD">
        <w:rPr>
          <w:rFonts w:ascii="Arial" w:hAnsi="Arial" w:cs="Arial"/>
          <w:sz w:val="24"/>
          <w:szCs w:val="24"/>
          <w:lang w:val="el-GR"/>
        </w:rPr>
        <w:t>α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 τ</w:t>
      </w:r>
      <w:r w:rsidR="00A83EDD">
        <w:rPr>
          <w:rFonts w:ascii="Arial" w:hAnsi="Arial" w:cs="Arial"/>
          <w:sz w:val="24"/>
          <w:szCs w:val="24"/>
          <w:lang w:val="el-GR"/>
        </w:rPr>
        <w:t>ων δύο προτεινόμενων κανονισμών</w:t>
      </w:r>
      <w:r w:rsidR="00A83EDD" w:rsidRPr="00A83EDD">
        <w:rPr>
          <w:rFonts w:ascii="Arial" w:hAnsi="Arial" w:cs="Arial"/>
          <w:sz w:val="24"/>
          <w:szCs w:val="24"/>
          <w:lang w:val="el-GR"/>
        </w:rPr>
        <w:t>, τ</w:t>
      </w:r>
      <w:r w:rsidR="00A83EDD">
        <w:rPr>
          <w:rFonts w:ascii="Arial" w:hAnsi="Arial" w:cs="Arial"/>
          <w:sz w:val="24"/>
          <w:szCs w:val="24"/>
          <w:lang w:val="el-GR"/>
        </w:rPr>
        <w:t>α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 οποί</w:t>
      </w:r>
      <w:r w:rsidR="00995875">
        <w:rPr>
          <w:rFonts w:ascii="Arial" w:hAnsi="Arial" w:cs="Arial"/>
          <w:sz w:val="24"/>
          <w:szCs w:val="24"/>
          <w:lang w:val="el-GR"/>
        </w:rPr>
        <w:t>α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 έτυχ</w:t>
      </w:r>
      <w:r w:rsidR="00A83EDD">
        <w:rPr>
          <w:rFonts w:ascii="Arial" w:hAnsi="Arial" w:cs="Arial"/>
          <w:sz w:val="24"/>
          <w:szCs w:val="24"/>
          <w:lang w:val="el-GR"/>
        </w:rPr>
        <w:t>αν</w:t>
      </w:r>
      <w:r w:rsidR="00A83EDD" w:rsidRPr="00A83EDD">
        <w:rPr>
          <w:rFonts w:ascii="Arial" w:hAnsi="Arial" w:cs="Arial"/>
          <w:sz w:val="24"/>
          <w:szCs w:val="24"/>
          <w:lang w:val="el-GR"/>
        </w:rPr>
        <w:t xml:space="preserve"> περαιτέρω μελέτης από την επιτροπή.</w:t>
      </w:r>
    </w:p>
    <w:p w14:paraId="30EC4608" w14:textId="6C47FCA6" w:rsidR="00A83EDD" w:rsidRDefault="00C065CA" w:rsidP="0091086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ab/>
        <w:t>Ειδικότερα, στο αναθεωρημένο κείμενο των πρώτων</w:t>
      </w:r>
      <w:r w:rsidR="00F31A19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προτεινόμενων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κανονισμών, το οποίο τέθηκε ενώπιον της επιτροπής, </w:t>
      </w:r>
      <w:r w:rsidR="00910869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μεταξύ άλλων </w:t>
      </w:r>
      <w:r w:rsidR="007740E4">
        <w:rPr>
          <w:rFonts w:ascii="Arial" w:eastAsia="Times New Roman" w:hAnsi="Arial" w:cs="Arial"/>
          <w:bCs/>
          <w:sz w:val="24"/>
          <w:szCs w:val="24"/>
          <w:lang w:val="el-GR" w:eastAsia="x-none"/>
        </w:rPr>
        <w:t>περιλαμβάνεται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πρόνοια η οποία προβλέπει ότι ο συντηρητής </w:t>
      </w:r>
      <w:r w:rsidR="00910869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που διορίζεται </w:t>
      </w:r>
      <w:r w:rsidR="00910869">
        <w:rPr>
          <w:rFonts w:ascii="Arial" w:hAnsi="Arial" w:cs="Arial"/>
          <w:sz w:val="24"/>
          <w:szCs w:val="24"/>
          <w:lang w:val="el-GR"/>
        </w:rPr>
        <w:t xml:space="preserve">από τους εργοδότες, τους αυτοεργοδοτούμενους ή τους ιδιοκτήτες των υποστατικών που χρησιμοποιούνται ως χώροι εργασίας, ανάλογα με την περίπτωση, πρέπει να κατέχει σε ισχύ </w:t>
      </w:r>
      <w:r w:rsidR="00433C44">
        <w:rPr>
          <w:rFonts w:ascii="Arial" w:hAnsi="Arial" w:cs="Arial"/>
          <w:sz w:val="24"/>
          <w:szCs w:val="24"/>
          <w:lang w:val="el-GR"/>
        </w:rPr>
        <w:t>π</w:t>
      </w:r>
      <w:r w:rsidR="00910869">
        <w:rPr>
          <w:rFonts w:ascii="Arial" w:hAnsi="Arial" w:cs="Arial"/>
          <w:sz w:val="24"/>
          <w:szCs w:val="24"/>
          <w:lang w:val="el-GR"/>
        </w:rPr>
        <w:t xml:space="preserve">ιστοποιητικό </w:t>
      </w:r>
      <w:r w:rsidR="00433C44">
        <w:rPr>
          <w:rFonts w:ascii="Arial" w:hAnsi="Arial" w:cs="Arial"/>
          <w:sz w:val="24"/>
          <w:szCs w:val="24"/>
          <w:lang w:val="el-GR"/>
        </w:rPr>
        <w:t>ε</w:t>
      </w:r>
      <w:r w:rsidR="00910869">
        <w:rPr>
          <w:rFonts w:ascii="Arial" w:hAnsi="Arial" w:cs="Arial"/>
          <w:sz w:val="24"/>
          <w:szCs w:val="24"/>
          <w:lang w:val="el-GR"/>
        </w:rPr>
        <w:t>γγραφής με όρια ευθύνης και τάση που να καλύ</w:t>
      </w:r>
      <w:r w:rsidR="00F04D04">
        <w:rPr>
          <w:rFonts w:ascii="Arial" w:hAnsi="Arial" w:cs="Arial"/>
          <w:sz w:val="24"/>
          <w:szCs w:val="24"/>
          <w:lang w:val="el-GR"/>
        </w:rPr>
        <w:t xml:space="preserve">πτουν την εγκατεστημένη ισχύ </w:t>
      </w:r>
      <w:r w:rsidR="00FF071D">
        <w:rPr>
          <w:rFonts w:ascii="Arial" w:hAnsi="Arial" w:cs="Arial"/>
          <w:sz w:val="24"/>
          <w:szCs w:val="24"/>
          <w:lang w:val="el-GR"/>
        </w:rPr>
        <w:t>του υποστατικού.</w:t>
      </w:r>
    </w:p>
    <w:p w14:paraId="16A3962C" w14:textId="20B46FA8" w:rsidR="003535F6" w:rsidRDefault="00FF071D" w:rsidP="00F31A1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Περαιτέρω, στο αναθεωρημένο κείμενο των δεύτερων</w:t>
      </w:r>
      <w:r w:rsidR="00F31A19">
        <w:rPr>
          <w:rFonts w:ascii="Arial" w:hAnsi="Arial" w:cs="Arial"/>
          <w:sz w:val="24"/>
          <w:szCs w:val="24"/>
          <w:lang w:val="el-GR"/>
        </w:rPr>
        <w:t xml:space="preserve"> προτεινόμενων</w:t>
      </w:r>
      <w:r>
        <w:rPr>
          <w:rFonts w:ascii="Arial" w:hAnsi="Arial" w:cs="Arial"/>
          <w:sz w:val="24"/>
          <w:szCs w:val="24"/>
          <w:lang w:val="el-GR"/>
        </w:rPr>
        <w:t xml:space="preserve"> κανονισμών </w:t>
      </w:r>
      <w:r w:rsidR="00F31A19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περιλαμβάνεται τ</w:t>
      </w:r>
      <w:r w:rsidR="00F31A19" w:rsidRPr="003535F6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ροποποί</w:t>
      </w:r>
      <w:r w:rsidR="00F31A19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ηση</w:t>
      </w:r>
      <w:r w:rsidR="00433C44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,</w:t>
      </w:r>
      <w:r w:rsidR="003535F6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 xml:space="preserve"> </w:t>
      </w:r>
      <w:r w:rsidR="00F31A19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ώστε να διασαφηνιστεί ότι αυτοί θ</w:t>
      </w:r>
      <w:r w:rsidR="003535F6" w:rsidRPr="003535F6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α τεθ</w:t>
      </w:r>
      <w:r w:rsidR="00F31A19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ούν</w:t>
      </w:r>
      <w:r w:rsidR="003535F6" w:rsidRPr="003535F6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 xml:space="preserve"> σε ισχύ </w:t>
      </w:r>
      <w:r w:rsidR="00F31A19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από την ημερομηνία έναρξης της ισχύος των πρώτων προτεινόμενων κανονισμών</w:t>
      </w:r>
      <w:r w:rsidR="003535F6" w:rsidRPr="003535F6"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t>.</w:t>
      </w:r>
    </w:p>
    <w:p w14:paraId="3EE2B953" w14:textId="7550D4DD" w:rsidR="00D66D37" w:rsidRPr="00D66D37" w:rsidRDefault="00F31A19" w:rsidP="00D66D37">
      <w:pPr>
        <w:tabs>
          <w:tab w:val="left" w:pos="567"/>
        </w:tabs>
        <w:spacing w:after="0" w:line="480" w:lineRule="auto"/>
        <w:jc w:val="both"/>
        <w:rPr>
          <w:rFonts w:ascii="Arial" w:eastAsiaTheme="minorHAnsi" w:hAnsi="Arial" w:cs="Arial"/>
          <w:sz w:val="24"/>
          <w:szCs w:val="24"/>
          <w:lang w:val="el-GR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val="el-GR" w:eastAsia="el-GR" w:bidi="el-GR"/>
        </w:rPr>
        <w:lastRenderedPageBreak/>
        <w:tab/>
      </w:r>
      <w:r w:rsidR="00D66D37" w:rsidRPr="004C73C6">
        <w:rPr>
          <w:rFonts w:ascii="Arial" w:eastAsia="Times New Roman" w:hAnsi="Arial" w:cs="Arial"/>
          <w:sz w:val="24"/>
          <w:szCs w:val="24"/>
          <w:lang w:val="el-GR" w:eastAsia="en-GB"/>
        </w:rPr>
        <w:t>Η Κοινοβουλευτική Επιτροπή Εργασίας, Πρόνοιας και Κοινωνικών Ασφαλίσεων</w:t>
      </w:r>
      <w:r w:rsidR="00433C44">
        <w:rPr>
          <w:rFonts w:ascii="Arial" w:eastAsia="Times New Roman" w:hAnsi="Arial" w:cs="Arial"/>
          <w:sz w:val="24"/>
          <w:szCs w:val="24"/>
          <w:lang w:val="el-GR" w:eastAsia="en-GB"/>
        </w:rPr>
        <w:t>,</w:t>
      </w:r>
      <w:r w:rsidR="00D66D37" w:rsidRPr="00D66D37">
        <w:rPr>
          <w:rFonts w:ascii="Arial" w:eastAsiaTheme="minorHAnsi" w:hAnsi="Arial" w:cs="Arial"/>
          <w:sz w:val="24"/>
          <w:szCs w:val="24"/>
          <w:lang w:val="el-GR"/>
        </w:rPr>
        <w:t xml:space="preserve"> αφού έλαβε υπόψη όλα όσα τέθηκαν ενώπιόν της, ομόφωνα εισηγείται στη Βουλή την </w:t>
      </w:r>
      <w:r w:rsidR="00D66D37">
        <w:rPr>
          <w:rFonts w:ascii="Arial" w:eastAsiaTheme="minorHAnsi" w:hAnsi="Arial" w:cs="Arial"/>
          <w:sz w:val="24"/>
          <w:szCs w:val="24"/>
          <w:lang w:val="el-GR"/>
        </w:rPr>
        <w:t>έγκριση</w:t>
      </w:r>
      <w:r w:rsidR="00D66D37" w:rsidRPr="00D66D37">
        <w:rPr>
          <w:rFonts w:ascii="Arial" w:eastAsiaTheme="minorHAnsi" w:hAnsi="Arial" w:cs="Arial"/>
          <w:sz w:val="24"/>
          <w:szCs w:val="24"/>
          <w:lang w:val="el-GR"/>
        </w:rPr>
        <w:t xml:space="preserve"> </w:t>
      </w:r>
      <w:r w:rsidR="00D66D37">
        <w:rPr>
          <w:rFonts w:ascii="Arial" w:eastAsiaTheme="minorHAnsi" w:hAnsi="Arial" w:cs="Arial"/>
          <w:sz w:val="24"/>
          <w:szCs w:val="24"/>
          <w:lang w:val="el-GR"/>
        </w:rPr>
        <w:t>των δύο προτεινόμενων κανονισμών</w:t>
      </w:r>
      <w:r w:rsidR="00105360">
        <w:rPr>
          <w:rFonts w:ascii="Arial" w:eastAsiaTheme="minorHAnsi" w:hAnsi="Arial" w:cs="Arial"/>
          <w:sz w:val="24"/>
          <w:szCs w:val="24"/>
          <w:lang w:val="el-GR"/>
        </w:rPr>
        <w:t xml:space="preserve"> ως αυτοί αναθεωρήθηκαν σύμφωνα με τα πιο πάνω. </w:t>
      </w:r>
    </w:p>
    <w:p w14:paraId="5F7024BC" w14:textId="1AEC6F8F" w:rsidR="00F31A19" w:rsidRPr="003535F6" w:rsidRDefault="00F31A19" w:rsidP="00F31A1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l-GR" w:eastAsia="el-GR" w:bidi="el-GR"/>
        </w:rPr>
      </w:pPr>
    </w:p>
    <w:p w14:paraId="20592080" w14:textId="1CC4C664" w:rsidR="00FF071D" w:rsidRDefault="00FF071D" w:rsidP="0091086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D188E98" w14:textId="1C890E95" w:rsidR="00F31A19" w:rsidRPr="00B628A6" w:rsidRDefault="002F3F12" w:rsidP="00F31A1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  <w:lang w:val="el-GR"/>
        </w:rPr>
        <w:t>8</w:t>
      </w:r>
      <w:r w:rsidR="00B628A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  <w:lang w:val="el-GR"/>
        </w:rPr>
        <w:t>Φεβρου</w:t>
      </w:r>
      <w:r w:rsidR="00B628A6">
        <w:rPr>
          <w:rFonts w:ascii="Arial" w:eastAsia="Arial" w:hAnsi="Arial" w:cs="Arial"/>
          <w:sz w:val="24"/>
          <w:szCs w:val="24"/>
          <w:lang w:val="el-GR"/>
        </w:rPr>
        <w:t>αρίου</w:t>
      </w:r>
      <w:r w:rsidR="00F31A19" w:rsidRPr="00E10B93">
        <w:rPr>
          <w:rFonts w:ascii="Arial" w:eastAsia="Arial" w:hAnsi="Arial" w:cs="Arial"/>
          <w:sz w:val="24"/>
          <w:szCs w:val="24"/>
          <w:lang w:val="el-GR"/>
        </w:rPr>
        <w:t xml:space="preserve"> 202</w:t>
      </w:r>
      <w:r w:rsidR="00B628A6">
        <w:rPr>
          <w:rFonts w:ascii="Arial" w:eastAsia="Arial" w:hAnsi="Arial" w:cs="Arial"/>
          <w:sz w:val="24"/>
          <w:szCs w:val="24"/>
          <w:lang w:val="el-GR"/>
        </w:rPr>
        <w:t>2</w:t>
      </w:r>
    </w:p>
    <w:p w14:paraId="10D534A5" w14:textId="23760B13" w:rsidR="00F31A19" w:rsidRPr="00E10B93" w:rsidRDefault="00F31A19" w:rsidP="00F31A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Αρ. Φακ.:  23.0</w:t>
      </w:r>
      <w:r w:rsidR="00B628A6">
        <w:rPr>
          <w:rFonts w:ascii="Arial" w:eastAsia="Arial" w:hAnsi="Arial" w:cs="Arial"/>
          <w:color w:val="000000"/>
          <w:sz w:val="24"/>
          <w:szCs w:val="24"/>
          <w:lang w:val="el-GR"/>
        </w:rPr>
        <w:t>3</w:t>
      </w: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.0</w:t>
      </w:r>
      <w:r w:rsidR="00B628A6">
        <w:rPr>
          <w:rFonts w:ascii="Arial" w:eastAsia="Arial" w:hAnsi="Arial" w:cs="Arial"/>
          <w:color w:val="000000"/>
          <w:sz w:val="24"/>
          <w:szCs w:val="24"/>
          <w:lang w:val="el-GR"/>
        </w:rPr>
        <w:t>58</w:t>
      </w: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.</w:t>
      </w:r>
      <w:r w:rsidR="00B628A6">
        <w:rPr>
          <w:rFonts w:ascii="Arial" w:eastAsia="Arial" w:hAnsi="Arial" w:cs="Arial"/>
          <w:color w:val="000000"/>
          <w:sz w:val="24"/>
          <w:szCs w:val="24"/>
          <w:lang w:val="el-GR"/>
        </w:rPr>
        <w:t>075</w:t>
      </w: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-2021</w:t>
      </w:r>
    </w:p>
    <w:p w14:paraId="16B59686" w14:textId="7039F9EB" w:rsidR="003C49FE" w:rsidRPr="00A43D6C" w:rsidRDefault="00F31A19" w:rsidP="00A43D6C">
      <w:pPr>
        <w:tabs>
          <w:tab w:val="left" w:pos="567"/>
          <w:tab w:val="left" w:pos="4961"/>
        </w:tabs>
        <w:spacing w:after="0" w:line="480" w:lineRule="auto"/>
        <w:jc w:val="both"/>
        <w:rPr>
          <w:sz w:val="24"/>
          <w:szCs w:val="24"/>
          <w:lang w:val="el-GR"/>
        </w:rPr>
      </w:pP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  <w:r w:rsidR="00A43D6C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        </w:t>
      </w:r>
      <w:r w:rsidR="00A43D6C"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23.0</w:t>
      </w:r>
      <w:r w:rsidR="00A43D6C">
        <w:rPr>
          <w:rFonts w:ascii="Arial" w:eastAsia="Arial" w:hAnsi="Arial" w:cs="Arial"/>
          <w:color w:val="000000"/>
          <w:sz w:val="24"/>
          <w:szCs w:val="24"/>
          <w:lang w:val="el-GR"/>
        </w:rPr>
        <w:t>3</w:t>
      </w:r>
      <w:r w:rsidR="00A43D6C"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.0</w:t>
      </w:r>
      <w:r w:rsidR="00A43D6C">
        <w:rPr>
          <w:rFonts w:ascii="Arial" w:eastAsia="Arial" w:hAnsi="Arial" w:cs="Arial"/>
          <w:color w:val="000000"/>
          <w:sz w:val="24"/>
          <w:szCs w:val="24"/>
          <w:lang w:val="el-GR"/>
        </w:rPr>
        <w:t>58</w:t>
      </w:r>
      <w:r w:rsidR="00A43D6C"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.</w:t>
      </w:r>
      <w:r w:rsidR="00A43D6C">
        <w:rPr>
          <w:rFonts w:ascii="Arial" w:eastAsia="Arial" w:hAnsi="Arial" w:cs="Arial"/>
          <w:color w:val="000000"/>
          <w:sz w:val="24"/>
          <w:szCs w:val="24"/>
          <w:lang w:val="el-GR"/>
        </w:rPr>
        <w:t>076</w:t>
      </w:r>
      <w:r w:rsidR="00A43D6C"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>-2021</w:t>
      </w:r>
      <w:r w:rsidR="00A43D6C"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  <w:r w:rsidRPr="00E10B93">
        <w:rPr>
          <w:rFonts w:ascii="Arial" w:eastAsia="Arial" w:hAnsi="Arial" w:cs="Arial"/>
          <w:color w:val="000000"/>
          <w:sz w:val="24"/>
          <w:szCs w:val="24"/>
          <w:lang w:val="el-GR"/>
        </w:rPr>
        <w:tab/>
      </w:r>
    </w:p>
    <w:p w14:paraId="32B60589" w14:textId="3F6C5AAC" w:rsidR="00C42E7C" w:rsidRPr="00C42E7C" w:rsidRDefault="00C42E7C" w:rsidP="00C42E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  <w:lang w:val="el-GR"/>
        </w:rPr>
      </w:pPr>
      <w:r w:rsidRPr="00C42E7C">
        <w:rPr>
          <w:rFonts w:ascii="Arial" w:eastAsia="Arial" w:hAnsi="Arial" w:cs="Arial"/>
          <w:color w:val="000000"/>
          <w:sz w:val="20"/>
          <w:szCs w:val="20"/>
          <w:lang w:val="el-GR"/>
        </w:rPr>
        <w:t>ΧΚ/</w:t>
      </w:r>
      <w:r w:rsidR="00D26234">
        <w:rPr>
          <w:rFonts w:ascii="Arial" w:eastAsia="Arial" w:hAnsi="Arial" w:cs="Arial"/>
          <w:color w:val="000000"/>
          <w:sz w:val="20"/>
          <w:szCs w:val="20"/>
          <w:lang w:val="el-GR"/>
        </w:rPr>
        <w:t>ΣΠ/</w:t>
      </w:r>
      <w:bookmarkStart w:id="2" w:name="_GoBack"/>
      <w:bookmarkEnd w:id="2"/>
      <w:r w:rsidRPr="00C42E7C">
        <w:rPr>
          <w:rFonts w:ascii="Arial" w:eastAsia="Arial" w:hAnsi="Arial" w:cs="Arial"/>
          <w:color w:val="000000"/>
          <w:sz w:val="20"/>
          <w:szCs w:val="20"/>
          <w:lang w:val="el-GR"/>
        </w:rPr>
        <w:t>ΜΕ</w:t>
      </w:r>
    </w:p>
    <w:p w14:paraId="20FC7538" w14:textId="10299633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2673E67D" w14:textId="475E1995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0008509C" w14:textId="5A091E3A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2AD981B2" w14:textId="75515CFB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4D6908C9" w14:textId="5182EDBF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26E7935A" w14:textId="1D0CAACE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0A0162C7" w14:textId="723719C6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46E4A496" w14:textId="4C8AD872" w:rsidR="003C49FE" w:rsidRDefault="003C49FE" w:rsidP="009A2315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</w:p>
    <w:p w14:paraId="23F938DC" w14:textId="77777777" w:rsidR="00F5294C" w:rsidRPr="00176344" w:rsidRDefault="00F5294C" w:rsidP="005D00E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l-GR" w:eastAsia="zh-CN"/>
        </w:rPr>
      </w:pPr>
    </w:p>
    <w:sectPr w:rsidR="00F5294C" w:rsidRPr="00176344" w:rsidSect="008844F5">
      <w:headerReference w:type="default" r:id="rId8"/>
      <w:pgSz w:w="12240" w:h="15840" w:code="1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1834" w14:textId="77777777" w:rsidR="00B4660E" w:rsidRDefault="00B4660E">
      <w:pPr>
        <w:spacing w:after="0" w:line="240" w:lineRule="auto"/>
      </w:pPr>
      <w:r>
        <w:separator/>
      </w:r>
    </w:p>
  </w:endnote>
  <w:endnote w:type="continuationSeparator" w:id="0">
    <w:p w14:paraId="5957F6FD" w14:textId="77777777" w:rsidR="00B4660E" w:rsidRDefault="00B4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E0CD" w14:textId="77777777" w:rsidR="00B4660E" w:rsidRDefault="00B4660E">
      <w:pPr>
        <w:spacing w:after="0" w:line="240" w:lineRule="auto"/>
      </w:pPr>
      <w:r>
        <w:separator/>
      </w:r>
    </w:p>
  </w:footnote>
  <w:footnote w:type="continuationSeparator" w:id="0">
    <w:p w14:paraId="0F1B95A3" w14:textId="77777777" w:rsidR="00B4660E" w:rsidRDefault="00B4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8EDF" w14:textId="77777777" w:rsidR="00BD7909" w:rsidRPr="007F2F83" w:rsidRDefault="00BD7909">
    <w:pPr>
      <w:pStyle w:val="Header"/>
      <w:jc w:val="center"/>
      <w:rPr>
        <w:rFonts w:ascii="Arial" w:hAnsi="Arial" w:cs="Arial"/>
        <w:sz w:val="24"/>
        <w:szCs w:val="24"/>
      </w:rPr>
    </w:pPr>
    <w:r w:rsidRPr="007F2F83">
      <w:rPr>
        <w:rFonts w:ascii="Arial" w:hAnsi="Arial" w:cs="Arial"/>
        <w:sz w:val="24"/>
        <w:szCs w:val="24"/>
      </w:rPr>
      <w:fldChar w:fldCharType="begin"/>
    </w:r>
    <w:r w:rsidRPr="007F2F83">
      <w:rPr>
        <w:rFonts w:ascii="Arial" w:hAnsi="Arial" w:cs="Arial"/>
        <w:sz w:val="24"/>
        <w:szCs w:val="24"/>
      </w:rPr>
      <w:instrText xml:space="preserve"> PAGE   \* MERGEFORMAT </w:instrText>
    </w:r>
    <w:r w:rsidRPr="007F2F83">
      <w:rPr>
        <w:rFonts w:ascii="Arial" w:hAnsi="Arial" w:cs="Arial"/>
        <w:sz w:val="24"/>
        <w:szCs w:val="24"/>
      </w:rPr>
      <w:fldChar w:fldCharType="separate"/>
    </w:r>
    <w:r w:rsidR="005E7FAE">
      <w:rPr>
        <w:rFonts w:ascii="Arial" w:hAnsi="Arial" w:cs="Arial"/>
        <w:noProof/>
        <w:sz w:val="24"/>
        <w:szCs w:val="24"/>
      </w:rPr>
      <w:t>8</w:t>
    </w:r>
    <w:r w:rsidRPr="007F2F83">
      <w:rPr>
        <w:rFonts w:ascii="Arial" w:hAnsi="Arial" w:cs="Arial"/>
        <w:noProof/>
        <w:sz w:val="24"/>
        <w:szCs w:val="24"/>
      </w:rPr>
      <w:fldChar w:fldCharType="end"/>
    </w:r>
  </w:p>
  <w:p w14:paraId="01AAE711" w14:textId="77777777" w:rsidR="00BD7909" w:rsidRDefault="00BD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D05"/>
    <w:multiLevelType w:val="hybridMultilevel"/>
    <w:tmpl w:val="CF463C50"/>
    <w:lvl w:ilvl="0" w:tplc="A1EA2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D5486"/>
    <w:multiLevelType w:val="hybridMultilevel"/>
    <w:tmpl w:val="5FF6C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2AD5"/>
    <w:multiLevelType w:val="hybridMultilevel"/>
    <w:tmpl w:val="E416D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79FA"/>
    <w:multiLevelType w:val="hybridMultilevel"/>
    <w:tmpl w:val="C6A89FD2"/>
    <w:lvl w:ilvl="0" w:tplc="46F6B4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D872792"/>
    <w:multiLevelType w:val="hybridMultilevel"/>
    <w:tmpl w:val="E9C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54C73"/>
    <w:multiLevelType w:val="hybridMultilevel"/>
    <w:tmpl w:val="5C6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5B2"/>
    <w:multiLevelType w:val="hybridMultilevel"/>
    <w:tmpl w:val="21F4ED28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4A58"/>
    <w:multiLevelType w:val="hybridMultilevel"/>
    <w:tmpl w:val="75EEC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79E2"/>
    <w:multiLevelType w:val="hybridMultilevel"/>
    <w:tmpl w:val="71649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3BE3"/>
    <w:multiLevelType w:val="hybridMultilevel"/>
    <w:tmpl w:val="739CA204"/>
    <w:lvl w:ilvl="0" w:tplc="9C448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7631319"/>
    <w:multiLevelType w:val="hybridMultilevel"/>
    <w:tmpl w:val="3642E382"/>
    <w:lvl w:ilvl="0" w:tplc="8EB89E38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B17E0"/>
    <w:multiLevelType w:val="hybridMultilevel"/>
    <w:tmpl w:val="2D1E5020"/>
    <w:lvl w:ilvl="0" w:tplc="21728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40"/>
    <w:rsid w:val="0000261F"/>
    <w:rsid w:val="00003A1C"/>
    <w:rsid w:val="00006944"/>
    <w:rsid w:val="00011D21"/>
    <w:rsid w:val="000131EF"/>
    <w:rsid w:val="000149A9"/>
    <w:rsid w:val="00025690"/>
    <w:rsid w:val="00036506"/>
    <w:rsid w:val="000443F4"/>
    <w:rsid w:val="00061FA0"/>
    <w:rsid w:val="0006523B"/>
    <w:rsid w:val="0007376D"/>
    <w:rsid w:val="0007502C"/>
    <w:rsid w:val="00084B99"/>
    <w:rsid w:val="0008502A"/>
    <w:rsid w:val="000909BE"/>
    <w:rsid w:val="000A729F"/>
    <w:rsid w:val="000D477E"/>
    <w:rsid w:val="000E4539"/>
    <w:rsid w:val="000F1ABF"/>
    <w:rsid w:val="000F5951"/>
    <w:rsid w:val="000F64C2"/>
    <w:rsid w:val="00105360"/>
    <w:rsid w:val="00176344"/>
    <w:rsid w:val="00197B03"/>
    <w:rsid w:val="001A0B65"/>
    <w:rsid w:val="001A3212"/>
    <w:rsid w:val="001A4DAE"/>
    <w:rsid w:val="001C4256"/>
    <w:rsid w:val="001C751D"/>
    <w:rsid w:val="001D1C57"/>
    <w:rsid w:val="001D6AF3"/>
    <w:rsid w:val="001E1CB2"/>
    <w:rsid w:val="001E64B5"/>
    <w:rsid w:val="001E7E6B"/>
    <w:rsid w:val="001F3F62"/>
    <w:rsid w:val="00204738"/>
    <w:rsid w:val="0021119E"/>
    <w:rsid w:val="002115FC"/>
    <w:rsid w:val="00214D3A"/>
    <w:rsid w:val="002177DF"/>
    <w:rsid w:val="002347BC"/>
    <w:rsid w:val="0023643D"/>
    <w:rsid w:val="00237E48"/>
    <w:rsid w:val="002410AC"/>
    <w:rsid w:val="00243E51"/>
    <w:rsid w:val="00263C86"/>
    <w:rsid w:val="00271C3F"/>
    <w:rsid w:val="0027221D"/>
    <w:rsid w:val="002A3EAC"/>
    <w:rsid w:val="002B05DF"/>
    <w:rsid w:val="002B26D1"/>
    <w:rsid w:val="002B42EB"/>
    <w:rsid w:val="002B56DE"/>
    <w:rsid w:val="002C1208"/>
    <w:rsid w:val="002C5A93"/>
    <w:rsid w:val="002D2AA4"/>
    <w:rsid w:val="002D3C40"/>
    <w:rsid w:val="002F3F12"/>
    <w:rsid w:val="00302A17"/>
    <w:rsid w:val="00313D9C"/>
    <w:rsid w:val="003535F6"/>
    <w:rsid w:val="00362331"/>
    <w:rsid w:val="00390D1F"/>
    <w:rsid w:val="00392A6A"/>
    <w:rsid w:val="003A4257"/>
    <w:rsid w:val="003B07BF"/>
    <w:rsid w:val="003B0AC0"/>
    <w:rsid w:val="003B3B88"/>
    <w:rsid w:val="003C04D4"/>
    <w:rsid w:val="003C49FE"/>
    <w:rsid w:val="003D3D82"/>
    <w:rsid w:val="003E0D02"/>
    <w:rsid w:val="003E24B4"/>
    <w:rsid w:val="004005E0"/>
    <w:rsid w:val="00403244"/>
    <w:rsid w:val="00421AF5"/>
    <w:rsid w:val="004277F6"/>
    <w:rsid w:val="00433C44"/>
    <w:rsid w:val="00453980"/>
    <w:rsid w:val="00453BC7"/>
    <w:rsid w:val="00454A43"/>
    <w:rsid w:val="00456E27"/>
    <w:rsid w:val="00464923"/>
    <w:rsid w:val="00467BD3"/>
    <w:rsid w:val="0047281E"/>
    <w:rsid w:val="004A07D9"/>
    <w:rsid w:val="004A488F"/>
    <w:rsid w:val="004A4C2A"/>
    <w:rsid w:val="004B3111"/>
    <w:rsid w:val="004C277F"/>
    <w:rsid w:val="004C5C03"/>
    <w:rsid w:val="004C73C6"/>
    <w:rsid w:val="004D4618"/>
    <w:rsid w:val="004D7CD4"/>
    <w:rsid w:val="004E75EB"/>
    <w:rsid w:val="004F056A"/>
    <w:rsid w:val="004F6453"/>
    <w:rsid w:val="004F6EEB"/>
    <w:rsid w:val="00502FEC"/>
    <w:rsid w:val="005237D9"/>
    <w:rsid w:val="005445BA"/>
    <w:rsid w:val="005502CE"/>
    <w:rsid w:val="00553346"/>
    <w:rsid w:val="00580C0C"/>
    <w:rsid w:val="00585FF2"/>
    <w:rsid w:val="0059269B"/>
    <w:rsid w:val="005A021A"/>
    <w:rsid w:val="005A7EBE"/>
    <w:rsid w:val="005B200D"/>
    <w:rsid w:val="005B3280"/>
    <w:rsid w:val="005C1354"/>
    <w:rsid w:val="005C7C59"/>
    <w:rsid w:val="005D00E3"/>
    <w:rsid w:val="005D08C9"/>
    <w:rsid w:val="005E0D5E"/>
    <w:rsid w:val="005E7FAE"/>
    <w:rsid w:val="006205DD"/>
    <w:rsid w:val="00620753"/>
    <w:rsid w:val="00620E61"/>
    <w:rsid w:val="00625A9D"/>
    <w:rsid w:val="00671045"/>
    <w:rsid w:val="006734F4"/>
    <w:rsid w:val="006753D7"/>
    <w:rsid w:val="00684565"/>
    <w:rsid w:val="00684732"/>
    <w:rsid w:val="006A100E"/>
    <w:rsid w:val="006A2DF9"/>
    <w:rsid w:val="006B1B10"/>
    <w:rsid w:val="006C2808"/>
    <w:rsid w:val="006D7560"/>
    <w:rsid w:val="006F4728"/>
    <w:rsid w:val="0070473F"/>
    <w:rsid w:val="00712022"/>
    <w:rsid w:val="00725091"/>
    <w:rsid w:val="00731BC4"/>
    <w:rsid w:val="00736C21"/>
    <w:rsid w:val="00743864"/>
    <w:rsid w:val="0076458A"/>
    <w:rsid w:val="00766985"/>
    <w:rsid w:val="007740E4"/>
    <w:rsid w:val="0077498F"/>
    <w:rsid w:val="007A0B4A"/>
    <w:rsid w:val="007B2C56"/>
    <w:rsid w:val="007B3C17"/>
    <w:rsid w:val="007C0EB8"/>
    <w:rsid w:val="007C10B5"/>
    <w:rsid w:val="007C6342"/>
    <w:rsid w:val="007D4AE5"/>
    <w:rsid w:val="007E1631"/>
    <w:rsid w:val="007F01C3"/>
    <w:rsid w:val="007F0BB4"/>
    <w:rsid w:val="007F7A24"/>
    <w:rsid w:val="0080338F"/>
    <w:rsid w:val="00804C47"/>
    <w:rsid w:val="00815047"/>
    <w:rsid w:val="0082244E"/>
    <w:rsid w:val="0084186C"/>
    <w:rsid w:val="008445C4"/>
    <w:rsid w:val="008553E9"/>
    <w:rsid w:val="00857370"/>
    <w:rsid w:val="00872766"/>
    <w:rsid w:val="0087553C"/>
    <w:rsid w:val="00876280"/>
    <w:rsid w:val="00876C72"/>
    <w:rsid w:val="00880FEC"/>
    <w:rsid w:val="008844F5"/>
    <w:rsid w:val="0089038B"/>
    <w:rsid w:val="00894FE5"/>
    <w:rsid w:val="00897498"/>
    <w:rsid w:val="008A4006"/>
    <w:rsid w:val="008B0E03"/>
    <w:rsid w:val="008D1B50"/>
    <w:rsid w:val="008E7D89"/>
    <w:rsid w:val="008E7D95"/>
    <w:rsid w:val="008F730B"/>
    <w:rsid w:val="009014A8"/>
    <w:rsid w:val="009047EE"/>
    <w:rsid w:val="00904FFB"/>
    <w:rsid w:val="00910869"/>
    <w:rsid w:val="00910D3D"/>
    <w:rsid w:val="00912EAE"/>
    <w:rsid w:val="009231CE"/>
    <w:rsid w:val="009335B2"/>
    <w:rsid w:val="00941B0B"/>
    <w:rsid w:val="00952B79"/>
    <w:rsid w:val="00964D07"/>
    <w:rsid w:val="00972A06"/>
    <w:rsid w:val="00992CAD"/>
    <w:rsid w:val="00995875"/>
    <w:rsid w:val="00996356"/>
    <w:rsid w:val="009A2315"/>
    <w:rsid w:val="009A2D5B"/>
    <w:rsid w:val="009A7A88"/>
    <w:rsid w:val="009B183F"/>
    <w:rsid w:val="009B4C94"/>
    <w:rsid w:val="009B62FE"/>
    <w:rsid w:val="009C4874"/>
    <w:rsid w:val="009C5F22"/>
    <w:rsid w:val="009D0965"/>
    <w:rsid w:val="009E167D"/>
    <w:rsid w:val="00A05D79"/>
    <w:rsid w:val="00A06663"/>
    <w:rsid w:val="00A26B18"/>
    <w:rsid w:val="00A27537"/>
    <w:rsid w:val="00A3761F"/>
    <w:rsid w:val="00A43625"/>
    <w:rsid w:val="00A43D6C"/>
    <w:rsid w:val="00A52A94"/>
    <w:rsid w:val="00A61BDB"/>
    <w:rsid w:val="00A64F1D"/>
    <w:rsid w:val="00A732C8"/>
    <w:rsid w:val="00A81875"/>
    <w:rsid w:val="00A83EDD"/>
    <w:rsid w:val="00A90B52"/>
    <w:rsid w:val="00A97668"/>
    <w:rsid w:val="00AA6B20"/>
    <w:rsid w:val="00AA7E21"/>
    <w:rsid w:val="00AB58D7"/>
    <w:rsid w:val="00AD69DC"/>
    <w:rsid w:val="00AE2FAA"/>
    <w:rsid w:val="00AE79C0"/>
    <w:rsid w:val="00AF08DF"/>
    <w:rsid w:val="00AF4060"/>
    <w:rsid w:val="00AF45B0"/>
    <w:rsid w:val="00B133E2"/>
    <w:rsid w:val="00B37C6D"/>
    <w:rsid w:val="00B4660E"/>
    <w:rsid w:val="00B531B7"/>
    <w:rsid w:val="00B55029"/>
    <w:rsid w:val="00B56A79"/>
    <w:rsid w:val="00B628A6"/>
    <w:rsid w:val="00B83A09"/>
    <w:rsid w:val="00B8758F"/>
    <w:rsid w:val="00B93C3C"/>
    <w:rsid w:val="00B94C6F"/>
    <w:rsid w:val="00BB3EF1"/>
    <w:rsid w:val="00BC025A"/>
    <w:rsid w:val="00BD54FE"/>
    <w:rsid w:val="00BD7909"/>
    <w:rsid w:val="00BE0AED"/>
    <w:rsid w:val="00BE632F"/>
    <w:rsid w:val="00BE63C8"/>
    <w:rsid w:val="00BF79E5"/>
    <w:rsid w:val="00C008A6"/>
    <w:rsid w:val="00C065CA"/>
    <w:rsid w:val="00C106DD"/>
    <w:rsid w:val="00C21AA1"/>
    <w:rsid w:val="00C314DF"/>
    <w:rsid w:val="00C32A0A"/>
    <w:rsid w:val="00C41BC4"/>
    <w:rsid w:val="00C42E7C"/>
    <w:rsid w:val="00C441B6"/>
    <w:rsid w:val="00C5562A"/>
    <w:rsid w:val="00C6282F"/>
    <w:rsid w:val="00C632AF"/>
    <w:rsid w:val="00C634FD"/>
    <w:rsid w:val="00C65C58"/>
    <w:rsid w:val="00C7654C"/>
    <w:rsid w:val="00C831E3"/>
    <w:rsid w:val="00C83CB1"/>
    <w:rsid w:val="00C91A63"/>
    <w:rsid w:val="00C97EB4"/>
    <w:rsid w:val="00CC2A9A"/>
    <w:rsid w:val="00CC7467"/>
    <w:rsid w:val="00CD1AEB"/>
    <w:rsid w:val="00CD4356"/>
    <w:rsid w:val="00CD4977"/>
    <w:rsid w:val="00CD6BDA"/>
    <w:rsid w:val="00CE0B10"/>
    <w:rsid w:val="00D00D79"/>
    <w:rsid w:val="00D02A39"/>
    <w:rsid w:val="00D176FB"/>
    <w:rsid w:val="00D25055"/>
    <w:rsid w:val="00D26234"/>
    <w:rsid w:val="00D31985"/>
    <w:rsid w:val="00D34A4C"/>
    <w:rsid w:val="00D50F86"/>
    <w:rsid w:val="00D65146"/>
    <w:rsid w:val="00D66D37"/>
    <w:rsid w:val="00D7563D"/>
    <w:rsid w:val="00D8017B"/>
    <w:rsid w:val="00D821E0"/>
    <w:rsid w:val="00D85510"/>
    <w:rsid w:val="00D8659A"/>
    <w:rsid w:val="00DA3795"/>
    <w:rsid w:val="00DA4AE4"/>
    <w:rsid w:val="00DC06BC"/>
    <w:rsid w:val="00DC7EE6"/>
    <w:rsid w:val="00DE29C8"/>
    <w:rsid w:val="00DE3C05"/>
    <w:rsid w:val="00DE74C5"/>
    <w:rsid w:val="00E10614"/>
    <w:rsid w:val="00E106D1"/>
    <w:rsid w:val="00E10B93"/>
    <w:rsid w:val="00E20E56"/>
    <w:rsid w:val="00E241E2"/>
    <w:rsid w:val="00E24AA7"/>
    <w:rsid w:val="00E2784B"/>
    <w:rsid w:val="00E34C05"/>
    <w:rsid w:val="00E447E1"/>
    <w:rsid w:val="00E500DD"/>
    <w:rsid w:val="00E62C9A"/>
    <w:rsid w:val="00E63EE4"/>
    <w:rsid w:val="00E6643C"/>
    <w:rsid w:val="00E671C9"/>
    <w:rsid w:val="00E70E90"/>
    <w:rsid w:val="00E761F0"/>
    <w:rsid w:val="00E8589B"/>
    <w:rsid w:val="00E91729"/>
    <w:rsid w:val="00E9657A"/>
    <w:rsid w:val="00EA09C5"/>
    <w:rsid w:val="00EA311F"/>
    <w:rsid w:val="00EA406B"/>
    <w:rsid w:val="00EB2C70"/>
    <w:rsid w:val="00EB577F"/>
    <w:rsid w:val="00EE01EE"/>
    <w:rsid w:val="00EE12F2"/>
    <w:rsid w:val="00EF0A28"/>
    <w:rsid w:val="00F03DD5"/>
    <w:rsid w:val="00F04D04"/>
    <w:rsid w:val="00F06DB2"/>
    <w:rsid w:val="00F07F73"/>
    <w:rsid w:val="00F11001"/>
    <w:rsid w:val="00F20564"/>
    <w:rsid w:val="00F224BB"/>
    <w:rsid w:val="00F268A5"/>
    <w:rsid w:val="00F31A19"/>
    <w:rsid w:val="00F5294C"/>
    <w:rsid w:val="00F6231C"/>
    <w:rsid w:val="00F66818"/>
    <w:rsid w:val="00F72AB1"/>
    <w:rsid w:val="00F74441"/>
    <w:rsid w:val="00F818A2"/>
    <w:rsid w:val="00F854FD"/>
    <w:rsid w:val="00F90536"/>
    <w:rsid w:val="00FA61B0"/>
    <w:rsid w:val="00FA723C"/>
    <w:rsid w:val="00FB355A"/>
    <w:rsid w:val="00FB37F3"/>
    <w:rsid w:val="00FC478A"/>
    <w:rsid w:val="00FC4F74"/>
    <w:rsid w:val="00FC64A8"/>
    <w:rsid w:val="00FD14E7"/>
    <w:rsid w:val="00FE15AF"/>
    <w:rsid w:val="00FE29D8"/>
    <w:rsid w:val="00FE54F6"/>
    <w:rsid w:val="00FE5FC8"/>
    <w:rsid w:val="00FF071D"/>
    <w:rsid w:val="00FF152D"/>
    <w:rsid w:val="00FF27F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A86"/>
  <w15:chartTrackingRefBased/>
  <w15:docId w15:val="{C1B7AAD6-E921-43C7-AA56-64C51D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C40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97498"/>
    <w:pPr>
      <w:spacing w:after="120" w:line="240" w:lineRule="auto"/>
      <w:ind w:left="360"/>
    </w:pPr>
    <w:rPr>
      <w:rFonts w:ascii="Arial" w:eastAsia="Times New Roman" w:hAnsi="Arial" w:cs="Arial"/>
      <w:sz w:val="24"/>
      <w:szCs w:val="24"/>
      <w:u w:val="single"/>
      <w:lang w:val="el-GR"/>
    </w:rPr>
  </w:style>
  <w:style w:type="character" w:customStyle="1" w:styleId="BodyTextIndentChar">
    <w:name w:val="Body Text Indent Char"/>
    <w:link w:val="BodyTextIndent"/>
    <w:rsid w:val="00897498"/>
    <w:rPr>
      <w:rFonts w:ascii="Arial" w:eastAsia="Times New Roman" w:hAnsi="Arial" w:cs="Arial"/>
      <w:sz w:val="24"/>
      <w:szCs w:val="24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7F"/>
    <w:pPr>
      <w:ind w:left="720"/>
      <w:contextualSpacing/>
    </w:pPr>
  </w:style>
  <w:style w:type="paragraph" w:styleId="NoSpacing">
    <w:name w:val="No Spacing"/>
    <w:uiPriority w:val="1"/>
    <w:qFormat/>
    <w:rsid w:val="007A0B4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D0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Σώμα κειμένου (2)_"/>
    <w:link w:val="20"/>
    <w:rsid w:val="009A231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A2315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79BE-7713-4583-A4D9-A66F9C7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1541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order 1813253</cp:lastModifiedBy>
  <cp:revision>8</cp:revision>
  <cp:lastPrinted>2022-01-18T06:50:00Z</cp:lastPrinted>
  <dcterms:created xsi:type="dcterms:W3CDTF">2022-01-26T09:28:00Z</dcterms:created>
  <dcterms:modified xsi:type="dcterms:W3CDTF">2022-02-08T10:22:00Z</dcterms:modified>
</cp:coreProperties>
</file>