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03" w:type="pct"/>
        <w:tblInd w:w="-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7915"/>
      </w:tblGrid>
      <w:tr w:rsidR="001800A3" w:rsidRPr="00CA7F98" w14:paraId="2F5C45A9" w14:textId="77777777" w:rsidTr="001800A3">
        <w:tc>
          <w:tcPr>
            <w:tcW w:w="5000" w:type="pct"/>
            <w:gridSpan w:val="2"/>
          </w:tcPr>
          <w:p w14:paraId="0ABDD335" w14:textId="478BD7FD" w:rsidR="001800A3" w:rsidRPr="00CA7F98" w:rsidRDefault="001800A3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ΝΟΜΟΣ ΠΟΥ ΤΡΟΠΟΠΟΙΕΙ ΤΟΥΣ ΠΕΡΙ ΕΞΩΔΙΚΟΥ ΡΥΘΜΙΣΕΩΣ ΑΔΙΚΗΜΑΤΩΝ ΝΟΜΟΥΣ ΤΟΥ 1997 ΕΩΣ 2022</w:t>
            </w:r>
          </w:p>
        </w:tc>
      </w:tr>
      <w:tr w:rsidR="00CA7F98" w:rsidRPr="00CA7F98" w14:paraId="02206DD6" w14:textId="77777777" w:rsidTr="00346FB1">
        <w:tc>
          <w:tcPr>
            <w:tcW w:w="1054" w:type="pct"/>
          </w:tcPr>
          <w:p w14:paraId="01E94116" w14:textId="77777777" w:rsidR="00EF3972" w:rsidRPr="00CA7F98" w:rsidRDefault="00EF3972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6" w:type="pct"/>
          </w:tcPr>
          <w:p w14:paraId="6C72908D" w14:textId="77777777" w:rsidR="00EF3972" w:rsidRPr="00CA7F98" w:rsidRDefault="00EF3972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F98" w:rsidRPr="00CA7F98" w14:paraId="553E5DF8" w14:textId="77777777" w:rsidTr="00346FB1">
        <w:tc>
          <w:tcPr>
            <w:tcW w:w="1054" w:type="pct"/>
          </w:tcPr>
          <w:p w14:paraId="43EE5766" w14:textId="77777777" w:rsidR="0023762C" w:rsidRPr="00CA7F98" w:rsidRDefault="0023762C" w:rsidP="007C2EEF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6" w:type="pct"/>
          </w:tcPr>
          <w:p w14:paraId="299BB368" w14:textId="7CC190BC" w:rsidR="0023762C" w:rsidRPr="00CA7F98" w:rsidRDefault="0023762C" w:rsidP="007C2EEF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ab/>
              <w:t>Η Βουλή των Αντιπροσώπων ψηφίζει ως ακολ</w:t>
            </w:r>
            <w:r w:rsidR="007C2EEF" w:rsidRPr="00CA7F98">
              <w:rPr>
                <w:rFonts w:ascii="Arial" w:hAnsi="Arial" w:cs="Arial"/>
                <w:sz w:val="24"/>
                <w:szCs w:val="24"/>
              </w:rPr>
              <w:t>ούθως:</w:t>
            </w:r>
          </w:p>
        </w:tc>
      </w:tr>
      <w:tr w:rsidR="00CA7F98" w:rsidRPr="00CA7F98" w14:paraId="1AF28DFD" w14:textId="77777777" w:rsidTr="00346FB1">
        <w:tc>
          <w:tcPr>
            <w:tcW w:w="1054" w:type="pct"/>
          </w:tcPr>
          <w:p w14:paraId="490BB1FF" w14:textId="77777777" w:rsidR="0023762C" w:rsidRPr="00CA7F98" w:rsidRDefault="0023762C" w:rsidP="007C2EEF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6" w:type="pct"/>
          </w:tcPr>
          <w:p w14:paraId="60B8571B" w14:textId="77777777" w:rsidR="0023762C" w:rsidRPr="00CA7F98" w:rsidRDefault="0023762C" w:rsidP="007C2EEF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F98" w:rsidRPr="00CA7F98" w14:paraId="163BB6BC" w14:textId="77777777" w:rsidTr="00346FB1">
        <w:tc>
          <w:tcPr>
            <w:tcW w:w="1054" w:type="pct"/>
          </w:tcPr>
          <w:p w14:paraId="3122517B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Συνοπτικός τίτλος.</w:t>
            </w:r>
          </w:p>
          <w:p w14:paraId="0C9CB202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47(Ι) του1997</w:t>
            </w:r>
          </w:p>
          <w:p w14:paraId="7265A46E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82(Ι) του 2000</w:t>
            </w:r>
          </w:p>
          <w:p w14:paraId="40620885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52(Ι) του 2002</w:t>
            </w:r>
          </w:p>
          <w:p w14:paraId="0BEDBA33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27(Ι) του 2006</w:t>
            </w:r>
          </w:p>
          <w:p w14:paraId="3A0CEEE0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96(Ι) του 2010</w:t>
            </w:r>
          </w:p>
          <w:p w14:paraId="1D34D1A2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127(Ι) του 2010</w:t>
            </w:r>
          </w:p>
          <w:p w14:paraId="0E5AE78E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90(Ι) του 2012</w:t>
            </w:r>
          </w:p>
          <w:p w14:paraId="5071F2CC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99(Ι) του 2012</w:t>
            </w:r>
          </w:p>
          <w:p w14:paraId="3E7C6F80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124(Ι) του 2013</w:t>
            </w:r>
          </w:p>
          <w:p w14:paraId="46CE50D9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74(I) του 2015</w:t>
            </w:r>
          </w:p>
          <w:p w14:paraId="74007C61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44(I) του 2016</w:t>
            </w:r>
          </w:p>
          <w:p w14:paraId="51B0967D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20(Ι) του 2017</w:t>
            </w:r>
          </w:p>
          <w:p w14:paraId="7E8A1FFC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135(Ι) του 2018</w:t>
            </w:r>
          </w:p>
          <w:p w14:paraId="13F9F9F1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32(Ι) του 2020</w:t>
            </w:r>
          </w:p>
          <w:p w14:paraId="77F63B89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35(Ι) του 2020</w:t>
            </w:r>
          </w:p>
          <w:p w14:paraId="3C56DE52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71(Ι) του 2020</w:t>
            </w:r>
          </w:p>
          <w:p w14:paraId="6B9BCAD3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85(Ι) του 2020</w:t>
            </w:r>
          </w:p>
          <w:p w14:paraId="4AD831DE" w14:textId="77777777" w:rsidR="00D6447C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132(I) του 2020</w:t>
            </w:r>
          </w:p>
          <w:p w14:paraId="7A81DF99" w14:textId="77777777" w:rsidR="00D6447C" w:rsidRPr="00CA7F98" w:rsidRDefault="00D6447C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133(Ι) του 2020</w:t>
            </w:r>
          </w:p>
          <w:p w14:paraId="70FA8A6D" w14:textId="77777777" w:rsidR="00FF7592" w:rsidRPr="00CA7F98" w:rsidRDefault="00D6447C" w:rsidP="007C2EEF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139(Ι) του 2021</w:t>
            </w:r>
          </w:p>
          <w:p w14:paraId="52C0F517" w14:textId="74EF58BC" w:rsidR="00EF3972" w:rsidRPr="00CA7F98" w:rsidRDefault="00FF7592" w:rsidP="007C2EEF">
            <w:pPr>
              <w:tabs>
                <w:tab w:val="left" w:pos="284"/>
                <w:tab w:val="left" w:pos="567"/>
              </w:tabs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….(Ι) του 2022</w:t>
            </w:r>
            <w:r w:rsidR="00EF3972" w:rsidRPr="00CA7F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6" w:type="pct"/>
          </w:tcPr>
          <w:p w14:paraId="4F8757AF" w14:textId="1DEA915D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CA7F98" w:rsidRPr="00CA7F98">
              <w:rPr>
                <w:rFonts w:ascii="Arial" w:hAnsi="Arial" w:cs="Arial"/>
                <w:sz w:val="24"/>
                <w:szCs w:val="24"/>
              </w:rPr>
              <w:tab/>
            </w:r>
            <w:r w:rsidR="00CA7F98" w:rsidRPr="00CA7F98">
              <w:rPr>
                <w:rFonts w:ascii="Arial" w:hAnsi="Arial" w:cs="Arial"/>
                <w:sz w:val="24"/>
                <w:szCs w:val="24"/>
              </w:rPr>
              <w:tab/>
            </w:r>
            <w:r w:rsidRPr="00CA7F98">
              <w:rPr>
                <w:rFonts w:ascii="Arial" w:hAnsi="Arial" w:cs="Arial"/>
                <w:sz w:val="24"/>
                <w:szCs w:val="24"/>
              </w:rPr>
              <w:t>Ο παρών Νόμος θα αναφέρεται ως ο περί Εξωδίκου Ρυθμίσεως Αδικημάτων (Τροποποιητικός)</w:t>
            </w:r>
            <w:r w:rsidR="00FF7592" w:rsidRPr="00CA7F9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FF7592" w:rsidRPr="00CA7F98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FF7592" w:rsidRPr="00CA7F98">
              <w:rPr>
                <w:rFonts w:ascii="Arial" w:hAnsi="Arial" w:cs="Arial"/>
                <w:sz w:val="24"/>
                <w:szCs w:val="24"/>
              </w:rPr>
              <w:t>.</w:t>
            </w:r>
            <w:r w:rsidR="00CA7F98" w:rsidRPr="00CA7F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592" w:rsidRPr="00CA7F98">
              <w:rPr>
                <w:rFonts w:ascii="Arial" w:hAnsi="Arial" w:cs="Arial"/>
                <w:sz w:val="24"/>
                <w:szCs w:val="24"/>
              </w:rPr>
              <w:t>2)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 Νόμος του 202</w:t>
            </w:r>
            <w:r w:rsidR="00D6447C" w:rsidRPr="00CA7F98">
              <w:rPr>
                <w:rFonts w:ascii="Arial" w:hAnsi="Arial" w:cs="Arial"/>
                <w:sz w:val="24"/>
                <w:szCs w:val="24"/>
              </w:rPr>
              <w:t>2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 και θα διαβάζεται μαζί με τους περί Εξωδίκου Ρυθμίσεως Αδικημάτων Νόμους του 1997 έως</w:t>
            </w:r>
            <w:r w:rsidR="00012356" w:rsidRPr="00CA7F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447C" w:rsidRPr="00CA7F98">
              <w:rPr>
                <w:rFonts w:ascii="Arial" w:hAnsi="Arial" w:cs="Arial"/>
                <w:sz w:val="24"/>
                <w:szCs w:val="24"/>
              </w:rPr>
              <w:t>202</w:t>
            </w:r>
            <w:r w:rsidR="00FF7592" w:rsidRPr="00CA7F98">
              <w:rPr>
                <w:rFonts w:ascii="Arial" w:hAnsi="Arial" w:cs="Arial"/>
                <w:sz w:val="24"/>
                <w:szCs w:val="24"/>
              </w:rPr>
              <w:t>2</w:t>
            </w:r>
            <w:r w:rsidR="00D6447C" w:rsidRPr="00CA7F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(που στο εξής θα αναφέρονται ως «ο βασικός νόμος») και ο βασικός νόμος και ο παρών Νόμος θα αναφέρονται μαζί ως οι περί Εξωδίκου Ρυθμίσεως Αδικημάτων Νόμοι του 1997 έως </w:t>
            </w:r>
            <w:r w:rsidR="00FF7592" w:rsidRPr="00CA7F9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FF7592" w:rsidRPr="00CA7F98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FF7592" w:rsidRPr="00CA7F98">
              <w:rPr>
                <w:rFonts w:ascii="Arial" w:hAnsi="Arial" w:cs="Arial"/>
                <w:sz w:val="24"/>
                <w:szCs w:val="24"/>
              </w:rPr>
              <w:t>.</w:t>
            </w:r>
            <w:r w:rsidR="00CA7F98" w:rsidRPr="00CA7F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592" w:rsidRPr="00CA7F98">
              <w:rPr>
                <w:rFonts w:ascii="Arial" w:hAnsi="Arial" w:cs="Arial"/>
                <w:sz w:val="24"/>
                <w:szCs w:val="24"/>
              </w:rPr>
              <w:t xml:space="preserve">2) του </w:t>
            </w:r>
            <w:r w:rsidRPr="00CA7F98">
              <w:rPr>
                <w:rFonts w:ascii="Arial" w:hAnsi="Arial" w:cs="Arial"/>
                <w:sz w:val="24"/>
                <w:szCs w:val="24"/>
              </w:rPr>
              <w:t>202</w:t>
            </w:r>
            <w:r w:rsidR="00FF7592" w:rsidRPr="00CA7F9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CA7F98" w:rsidRPr="00CA7F98" w14:paraId="0D0F3A2E" w14:textId="77777777" w:rsidTr="00346FB1">
        <w:tc>
          <w:tcPr>
            <w:tcW w:w="1054" w:type="pct"/>
          </w:tcPr>
          <w:p w14:paraId="0BDDFBD4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6" w:type="pct"/>
          </w:tcPr>
          <w:p w14:paraId="5E12A9F6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F98" w:rsidRPr="00CA7F98" w14:paraId="486E81BE" w14:textId="77777777" w:rsidTr="00346FB1">
        <w:tc>
          <w:tcPr>
            <w:tcW w:w="1054" w:type="pct"/>
          </w:tcPr>
          <w:p w14:paraId="1C37BB33" w14:textId="429EDB75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66283587"/>
            <w:r w:rsidRPr="00CA7F98">
              <w:rPr>
                <w:rFonts w:ascii="Arial" w:hAnsi="Arial" w:cs="Arial"/>
                <w:sz w:val="24"/>
                <w:szCs w:val="24"/>
              </w:rPr>
              <w:t xml:space="preserve">Τροποποίηση του Πίνακα I του </w:t>
            </w:r>
            <w:r w:rsidR="00D6447C" w:rsidRPr="00CA7F98">
              <w:rPr>
                <w:rFonts w:ascii="Arial" w:hAnsi="Arial" w:cs="Arial"/>
                <w:sz w:val="24"/>
                <w:szCs w:val="24"/>
              </w:rPr>
              <w:t xml:space="preserve">Παραρτήματος του 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βασικού </w:t>
            </w:r>
            <w:r w:rsidR="00CA7F98" w:rsidRPr="00CA7F98">
              <w:rPr>
                <w:rFonts w:ascii="Arial" w:hAnsi="Arial" w:cs="Arial"/>
                <w:sz w:val="24"/>
                <w:szCs w:val="24"/>
              </w:rPr>
              <w:t>ν</w:t>
            </w:r>
            <w:r w:rsidRPr="00CA7F98">
              <w:rPr>
                <w:rFonts w:ascii="Arial" w:hAnsi="Arial" w:cs="Arial"/>
                <w:sz w:val="24"/>
                <w:szCs w:val="24"/>
              </w:rPr>
              <w:t>όμου.</w:t>
            </w:r>
          </w:p>
        </w:tc>
        <w:tc>
          <w:tcPr>
            <w:tcW w:w="3946" w:type="pct"/>
          </w:tcPr>
          <w:p w14:paraId="211547C1" w14:textId="76418CAB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CA7F98">
              <w:rPr>
                <w:rFonts w:ascii="Arial" w:hAnsi="Arial" w:cs="Arial"/>
                <w:sz w:val="24"/>
                <w:szCs w:val="24"/>
              </w:rPr>
              <w:tab/>
            </w:r>
            <w:r w:rsidR="00CA7F98">
              <w:rPr>
                <w:rFonts w:ascii="Arial" w:hAnsi="Arial" w:cs="Arial"/>
                <w:sz w:val="24"/>
                <w:szCs w:val="24"/>
              </w:rPr>
              <w:tab/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Ο Πίνακας </w:t>
            </w:r>
            <w:r w:rsidR="002F59C5" w:rsidRPr="00CA7F98">
              <w:rPr>
                <w:rFonts w:ascii="Arial" w:hAnsi="Arial" w:cs="Arial"/>
                <w:sz w:val="24"/>
                <w:szCs w:val="24"/>
              </w:rPr>
              <w:t xml:space="preserve">Ι </w:t>
            </w:r>
            <w:r w:rsidRPr="00CA7F98">
              <w:rPr>
                <w:rFonts w:ascii="Arial" w:hAnsi="Arial" w:cs="Arial"/>
                <w:sz w:val="24"/>
                <w:szCs w:val="24"/>
              </w:rPr>
              <w:t>του</w:t>
            </w:r>
            <w:r w:rsidR="00BE46FC" w:rsidRPr="00CA7F98">
              <w:rPr>
                <w:rFonts w:ascii="Arial" w:hAnsi="Arial" w:cs="Arial"/>
                <w:sz w:val="24"/>
                <w:szCs w:val="24"/>
              </w:rPr>
              <w:t xml:space="preserve"> Παραρτήματος του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 βασικού νόμου τροποποιείται ως ακολούθως:</w:t>
            </w:r>
          </w:p>
        </w:tc>
      </w:tr>
      <w:tr w:rsidR="00CA7F98" w:rsidRPr="00CA7F98" w14:paraId="6D2D1734" w14:textId="77777777" w:rsidTr="00346FB1">
        <w:tc>
          <w:tcPr>
            <w:tcW w:w="1054" w:type="pct"/>
          </w:tcPr>
          <w:p w14:paraId="52742C91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6" w:type="pct"/>
          </w:tcPr>
          <w:p w14:paraId="4DDE88A6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F98" w:rsidRPr="00CA7F98" w14:paraId="39B510CB" w14:textId="77777777" w:rsidTr="00346FB1">
        <w:tc>
          <w:tcPr>
            <w:tcW w:w="1054" w:type="pct"/>
          </w:tcPr>
          <w:p w14:paraId="75E009FE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6" w:type="pct"/>
          </w:tcPr>
          <w:p w14:paraId="0E7A637C" w14:textId="761056CB" w:rsidR="001E39D4" w:rsidRDefault="003F130B" w:rsidP="003F130B">
            <w:pPr>
              <w:tabs>
                <w:tab w:val="left" w:pos="556"/>
                <w:tab w:val="left" w:pos="1123"/>
              </w:tabs>
              <w:spacing w:line="360" w:lineRule="auto"/>
              <w:ind w:left="1123" w:hanging="11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2F59C5" w:rsidRPr="00CA7F98">
              <w:rPr>
                <w:rFonts w:ascii="Arial" w:hAnsi="Arial" w:cs="Arial"/>
                <w:sz w:val="24"/>
                <w:szCs w:val="24"/>
              </w:rPr>
              <w:t xml:space="preserve">(α) </w:t>
            </w:r>
            <w:r w:rsidR="00CA7F98" w:rsidRPr="00CA7F98">
              <w:rPr>
                <w:rFonts w:ascii="Arial" w:hAnsi="Arial" w:cs="Arial"/>
                <w:sz w:val="24"/>
                <w:szCs w:val="24"/>
              </w:rPr>
              <w:tab/>
            </w:r>
            <w:r w:rsidR="001E39D4">
              <w:rPr>
                <w:rFonts w:ascii="Arial" w:hAnsi="Arial" w:cs="Arial"/>
                <w:sz w:val="24"/>
                <w:szCs w:val="24"/>
              </w:rPr>
              <w:t>Μ</w:t>
            </w:r>
            <w:r w:rsidR="002F59C5" w:rsidRPr="00CA7F98">
              <w:rPr>
                <w:rFonts w:ascii="Arial" w:hAnsi="Arial" w:cs="Arial"/>
                <w:sz w:val="24"/>
                <w:szCs w:val="24"/>
              </w:rPr>
              <w:t>ε την αντικατάσταση του τίτλου αυτού</w:t>
            </w:r>
            <w:r w:rsidR="001E39D4">
              <w:rPr>
                <w:rFonts w:ascii="Arial" w:hAnsi="Arial" w:cs="Arial"/>
                <w:sz w:val="24"/>
                <w:szCs w:val="24"/>
              </w:rPr>
              <w:t>,</w:t>
            </w:r>
            <w:r w:rsidR="002F59C5" w:rsidRPr="00CA7F98">
              <w:rPr>
                <w:rFonts w:ascii="Arial" w:hAnsi="Arial" w:cs="Arial"/>
                <w:sz w:val="24"/>
                <w:szCs w:val="24"/>
              </w:rPr>
              <w:t xml:space="preserve"> από τον ακόλουθο τίτλο:</w:t>
            </w:r>
            <w:r w:rsidR="00EF3972" w:rsidRPr="00CA7F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DE914B" w14:textId="77777777" w:rsidR="0061277F" w:rsidRDefault="0061277F" w:rsidP="003F130B">
            <w:pPr>
              <w:tabs>
                <w:tab w:val="left" w:pos="556"/>
                <w:tab w:val="left" w:pos="1123"/>
              </w:tabs>
              <w:spacing w:line="360" w:lineRule="auto"/>
              <w:ind w:left="1123" w:hanging="112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C322FB" w14:textId="14A29DCE" w:rsidR="00FD1EC6" w:rsidRDefault="001E39D4" w:rsidP="003F130B">
            <w:pPr>
              <w:tabs>
                <w:tab w:val="left" w:pos="556"/>
                <w:tab w:val="left" w:pos="1123"/>
              </w:tabs>
              <w:spacing w:line="360" w:lineRule="auto"/>
              <w:ind w:left="1123" w:hanging="11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F3972" w:rsidRPr="00CA7F98">
              <w:rPr>
                <w:rFonts w:ascii="Arial" w:hAnsi="Arial" w:cs="Arial"/>
                <w:sz w:val="24"/>
                <w:szCs w:val="24"/>
              </w:rPr>
              <w:t xml:space="preserve">«ΠΙΝΑΚΑΣ I </w:t>
            </w:r>
          </w:p>
          <w:p w14:paraId="2EEC48E4" w14:textId="3AE54262" w:rsidR="00EF3972" w:rsidRPr="00CA7F98" w:rsidRDefault="00FD1EC6" w:rsidP="00FD1EC6">
            <w:pPr>
              <w:tabs>
                <w:tab w:val="left" w:pos="556"/>
                <w:tab w:val="left" w:pos="1292"/>
              </w:tabs>
              <w:spacing w:line="360" w:lineRule="auto"/>
              <w:ind w:left="1264" w:hanging="126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F3972" w:rsidRPr="00CA7F98">
              <w:rPr>
                <w:rFonts w:ascii="Arial" w:hAnsi="Arial" w:cs="Arial"/>
                <w:sz w:val="24"/>
                <w:szCs w:val="24"/>
              </w:rPr>
              <w:t>ΠΟΔΗΛΑΤΑ, ΣΥΣΚΕΥΕΣ ΠΡ</w:t>
            </w:r>
            <w:r w:rsidR="002F59C5" w:rsidRPr="00CA7F98">
              <w:rPr>
                <w:rFonts w:ascii="Arial" w:hAnsi="Arial" w:cs="Arial"/>
                <w:sz w:val="24"/>
                <w:szCs w:val="24"/>
              </w:rPr>
              <w:t xml:space="preserve">ΟΣΩΠΙΚΗΣ </w:t>
            </w:r>
            <w:r w:rsidR="00D6447C" w:rsidRPr="00CA7F98">
              <w:rPr>
                <w:rFonts w:ascii="Arial" w:hAnsi="Arial" w:cs="Arial"/>
                <w:sz w:val="24"/>
                <w:szCs w:val="24"/>
              </w:rPr>
              <w:t>ΚΙΝΗΤΙΚΟΤΗΤΑΣ</w:t>
            </w:r>
            <w:r w:rsidR="002F59C5" w:rsidRPr="00CA7F98">
              <w:rPr>
                <w:rFonts w:ascii="Arial" w:hAnsi="Arial" w:cs="Arial"/>
                <w:sz w:val="24"/>
                <w:szCs w:val="24"/>
              </w:rPr>
              <w:t xml:space="preserve"> ΚΑΙ ΠΕΖΟΙ»</w:t>
            </w:r>
            <w:r w:rsidR="004C4403">
              <w:rPr>
                <w:rFonts w:ascii="Arial" w:hAnsi="Arial" w:cs="Arial"/>
                <w:sz w:val="24"/>
                <w:szCs w:val="24"/>
              </w:rPr>
              <w:t>·</w:t>
            </w:r>
            <w:r w:rsidR="00234D69">
              <w:rPr>
                <w:rFonts w:ascii="Arial" w:hAnsi="Arial" w:cs="Arial"/>
                <w:sz w:val="24"/>
                <w:szCs w:val="24"/>
              </w:rPr>
              <w:t xml:space="preserve"> και</w:t>
            </w:r>
          </w:p>
        </w:tc>
      </w:tr>
      <w:tr w:rsidR="00CA7F98" w:rsidRPr="00CA7F98" w14:paraId="0BA92797" w14:textId="77777777" w:rsidTr="00346FB1">
        <w:tc>
          <w:tcPr>
            <w:tcW w:w="1054" w:type="pct"/>
          </w:tcPr>
          <w:p w14:paraId="72521DE6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6" w:type="pct"/>
          </w:tcPr>
          <w:p w14:paraId="5351FECF" w14:textId="77777777" w:rsidR="00EF3972" w:rsidRPr="00CA7F98" w:rsidRDefault="00EF3972" w:rsidP="003F130B">
            <w:pPr>
              <w:tabs>
                <w:tab w:val="left" w:pos="284"/>
                <w:tab w:val="left" w:pos="592"/>
              </w:tabs>
              <w:spacing w:line="360" w:lineRule="auto"/>
              <w:ind w:left="592" w:hanging="59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F98" w:rsidRPr="00CA7F98" w14:paraId="24CB6BC4" w14:textId="77777777" w:rsidTr="00346FB1">
        <w:tc>
          <w:tcPr>
            <w:tcW w:w="1054" w:type="pct"/>
          </w:tcPr>
          <w:p w14:paraId="73607DE8" w14:textId="77777777" w:rsidR="00EF3972" w:rsidRPr="00CA7F98" w:rsidRDefault="00EF3972" w:rsidP="007C2EEF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6" w:type="pct"/>
          </w:tcPr>
          <w:p w14:paraId="57CB1402" w14:textId="0ADC60D8" w:rsidR="00EF3972" w:rsidRPr="00CA7F98" w:rsidRDefault="003F130B" w:rsidP="003F130B">
            <w:pPr>
              <w:tabs>
                <w:tab w:val="left" w:pos="556"/>
                <w:tab w:val="left" w:pos="1123"/>
              </w:tabs>
              <w:spacing w:line="360" w:lineRule="auto"/>
              <w:ind w:left="1123" w:hanging="11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F3972" w:rsidRPr="00CA7F98">
              <w:rPr>
                <w:rFonts w:ascii="Arial" w:hAnsi="Arial" w:cs="Arial"/>
                <w:sz w:val="24"/>
                <w:szCs w:val="24"/>
              </w:rPr>
              <w:t xml:space="preserve">(β)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BE46FC" w:rsidRPr="00CA7F98">
              <w:rPr>
                <w:rFonts w:ascii="Arial" w:hAnsi="Arial" w:cs="Arial"/>
                <w:sz w:val="24"/>
                <w:szCs w:val="24"/>
              </w:rPr>
              <w:t>με την προσθήκη, αμέσως μετά το αδίκημα με</w:t>
            </w:r>
            <w:r w:rsidR="002F59C5" w:rsidRPr="00CA7F98">
              <w:rPr>
                <w:rFonts w:ascii="Arial" w:hAnsi="Arial" w:cs="Arial"/>
                <w:sz w:val="24"/>
                <w:szCs w:val="24"/>
              </w:rPr>
              <w:t xml:space="preserve"> αύξ</w:t>
            </w:r>
            <w:r w:rsidR="00234D69">
              <w:rPr>
                <w:rFonts w:ascii="Arial" w:hAnsi="Arial" w:cs="Arial"/>
                <w:sz w:val="24"/>
                <w:szCs w:val="24"/>
              </w:rPr>
              <w:t>ων</w:t>
            </w:r>
            <w:r w:rsidR="002F59C5" w:rsidRPr="00CA7F98">
              <w:rPr>
                <w:rFonts w:ascii="Arial" w:hAnsi="Arial" w:cs="Arial"/>
                <w:sz w:val="24"/>
                <w:szCs w:val="24"/>
              </w:rPr>
              <w:t xml:space="preserve"> αριθμό 12, των ακόλουθων νέων αδικημάτων</w:t>
            </w:r>
            <w:r w:rsidR="00EF3972" w:rsidRPr="00CA7F9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bookmarkEnd w:id="0"/>
    </w:tbl>
    <w:p w14:paraId="2AF20C48" w14:textId="77777777" w:rsidR="00BC31DC" w:rsidRPr="00CA7F98" w:rsidRDefault="00BC31DC" w:rsidP="00D1342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37"/>
        <w:gridCol w:w="2987"/>
        <w:gridCol w:w="2907"/>
        <w:gridCol w:w="1600"/>
        <w:gridCol w:w="1728"/>
      </w:tblGrid>
      <w:tr w:rsidR="00CA7F98" w:rsidRPr="00CA7F98" w14:paraId="551A7E61" w14:textId="77777777" w:rsidTr="00367B56">
        <w:tc>
          <w:tcPr>
            <w:tcW w:w="663" w:type="dxa"/>
          </w:tcPr>
          <w:p w14:paraId="22CDE3F9" w14:textId="7A5D708C" w:rsidR="00EF3972" w:rsidRPr="00CA7F98" w:rsidRDefault="00B12516" w:rsidP="00D6447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7F98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="00EF3972" w:rsidRPr="00CA7F98">
              <w:rPr>
                <w:rFonts w:ascii="Arial" w:hAnsi="Arial" w:cs="Arial"/>
                <w:b/>
                <w:sz w:val="24"/>
                <w:szCs w:val="24"/>
              </w:rPr>
              <w:t>Αυξ</w:t>
            </w:r>
            <w:proofErr w:type="spellEnd"/>
            <w:r w:rsidR="00EF3972" w:rsidRPr="00CA7F9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007616" w:rsidRPr="00CA7F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F3972" w:rsidRPr="00CA7F98">
              <w:rPr>
                <w:rFonts w:ascii="Arial" w:hAnsi="Arial" w:cs="Arial"/>
                <w:b/>
                <w:sz w:val="24"/>
                <w:szCs w:val="24"/>
              </w:rPr>
              <w:t>Αρ</w:t>
            </w:r>
            <w:proofErr w:type="spellEnd"/>
            <w:r w:rsidR="00EF3972" w:rsidRPr="00CA7F9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14:paraId="4FAF9BAD" w14:textId="77777777" w:rsidR="00EF3972" w:rsidRPr="00CA7F98" w:rsidRDefault="00EF3972" w:rsidP="00D6447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7F98">
              <w:rPr>
                <w:rFonts w:ascii="Arial" w:hAnsi="Arial" w:cs="Arial"/>
                <w:b/>
                <w:sz w:val="24"/>
                <w:szCs w:val="24"/>
              </w:rPr>
              <w:t>Περιγραφή Αδικήματος</w:t>
            </w:r>
          </w:p>
        </w:tc>
        <w:tc>
          <w:tcPr>
            <w:tcW w:w="2683" w:type="dxa"/>
          </w:tcPr>
          <w:p w14:paraId="1EF41BFC" w14:textId="77777777" w:rsidR="00EF3972" w:rsidRPr="00CA7F98" w:rsidRDefault="00007616" w:rsidP="00D6447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7F98">
              <w:rPr>
                <w:rFonts w:ascii="Arial" w:hAnsi="Arial" w:cs="Arial"/>
                <w:b/>
                <w:sz w:val="24"/>
                <w:szCs w:val="24"/>
              </w:rPr>
              <w:t>Νόμος ή δευτερογενής Νομοθεσία συμπεριλαμβανομένων Κανονισμών</w:t>
            </w:r>
          </w:p>
        </w:tc>
        <w:tc>
          <w:tcPr>
            <w:tcW w:w="1485" w:type="dxa"/>
          </w:tcPr>
          <w:p w14:paraId="15E247C0" w14:textId="77777777" w:rsidR="00EF3972" w:rsidRPr="00CA7F98" w:rsidRDefault="00007616" w:rsidP="00D6447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7F98">
              <w:rPr>
                <w:rFonts w:ascii="Arial" w:hAnsi="Arial" w:cs="Arial"/>
                <w:b/>
                <w:sz w:val="24"/>
                <w:szCs w:val="24"/>
              </w:rPr>
              <w:t>Άρθρο/ Κανονισμός</w:t>
            </w:r>
          </w:p>
        </w:tc>
        <w:tc>
          <w:tcPr>
            <w:tcW w:w="1602" w:type="dxa"/>
          </w:tcPr>
          <w:p w14:paraId="24E742E1" w14:textId="77777777" w:rsidR="00EF3972" w:rsidRPr="00CA7F98" w:rsidRDefault="00EF3972" w:rsidP="00D6447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7F98">
              <w:rPr>
                <w:rFonts w:ascii="Arial" w:hAnsi="Arial" w:cs="Arial"/>
                <w:b/>
                <w:sz w:val="24"/>
                <w:szCs w:val="24"/>
              </w:rPr>
              <w:t>Καθορισμ</w:t>
            </w:r>
            <w:r w:rsidR="00007616" w:rsidRPr="00CA7F98">
              <w:rPr>
                <w:rFonts w:ascii="Arial" w:hAnsi="Arial" w:cs="Arial"/>
                <w:b/>
                <w:sz w:val="24"/>
                <w:szCs w:val="24"/>
              </w:rPr>
              <w:t>ένο</w:t>
            </w:r>
          </w:p>
          <w:p w14:paraId="56FD7912" w14:textId="77777777" w:rsidR="00007616" w:rsidRPr="00CA7F98" w:rsidRDefault="00007616" w:rsidP="00D6447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7F98">
              <w:rPr>
                <w:rFonts w:ascii="Arial" w:hAnsi="Arial" w:cs="Arial"/>
                <w:b/>
                <w:sz w:val="24"/>
                <w:szCs w:val="24"/>
              </w:rPr>
              <w:t>Πρόστιμο</w:t>
            </w:r>
          </w:p>
        </w:tc>
      </w:tr>
      <w:tr w:rsidR="00CA7F98" w:rsidRPr="00CA7F98" w14:paraId="31094C12" w14:textId="77777777" w:rsidTr="00367B56">
        <w:tc>
          <w:tcPr>
            <w:tcW w:w="663" w:type="dxa"/>
          </w:tcPr>
          <w:p w14:paraId="0A88E62E" w14:textId="5A5633F6" w:rsidR="00090D09" w:rsidRPr="00CA7F98" w:rsidRDefault="00090D09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1</w:t>
            </w:r>
            <w:r w:rsidR="00D6447C" w:rsidRPr="00CA7F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14:paraId="40F3334D" w14:textId="0CE20C89" w:rsidR="00084463" w:rsidRPr="00CA7F98" w:rsidRDefault="00090D09" w:rsidP="00D6447C">
            <w:pPr>
              <w:tabs>
                <w:tab w:val="left" w:pos="3629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Ιδιοκτήτης Συσκευής Προσωπικής Κινητικότητας ή ο γονέας ή </w:t>
            </w:r>
            <w:r w:rsidR="00FF7592" w:rsidRPr="00CA7F98">
              <w:rPr>
                <w:rFonts w:ascii="Arial" w:hAnsi="Arial" w:cs="Arial"/>
                <w:bCs/>
                <w:sz w:val="24"/>
                <w:szCs w:val="24"/>
              </w:rPr>
              <w:t xml:space="preserve">ο 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ασκών τη γονική μέριμνα </w:t>
            </w:r>
            <w:r w:rsidR="00FF7592" w:rsidRPr="00CA7F98">
              <w:rPr>
                <w:rFonts w:ascii="Arial" w:eastAsia="Times New Roman" w:hAnsi="Arial" w:cs="Arial"/>
                <w:sz w:val="24"/>
                <w:szCs w:val="24"/>
              </w:rPr>
              <w:t>ανήλικου προσώπου ηλικίας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 κάτω των </w:t>
            </w:r>
            <w:r w:rsidR="00D6447C" w:rsidRPr="00CA7F98">
              <w:rPr>
                <w:rFonts w:ascii="Arial" w:hAnsi="Arial" w:cs="Arial"/>
                <w:bCs/>
                <w:sz w:val="24"/>
                <w:szCs w:val="24"/>
              </w:rPr>
              <w:t>δεκατεσσάρων (14)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 ετών, δεν έχει λάβει όλα τα αναγκαία μέτρα για να αποτρέψει τη χρήση Συσκευής Προσωπικής Κινητικότητας από το </w:t>
            </w:r>
            <w:r w:rsidR="00FF7592" w:rsidRPr="00CA7F98">
              <w:rPr>
                <w:rFonts w:ascii="Arial" w:hAnsi="Arial" w:cs="Arial"/>
                <w:bCs/>
                <w:sz w:val="24"/>
                <w:szCs w:val="24"/>
              </w:rPr>
              <w:t>εν λόγω ανήλικο πρόσωπο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4D03DA7A" w14:textId="77777777" w:rsidR="00090D09" w:rsidRPr="00CA7F98" w:rsidRDefault="00090D09" w:rsidP="00D6447C">
            <w:pPr>
              <w:tabs>
                <w:tab w:val="left" w:pos="3629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683" w:type="dxa"/>
          </w:tcPr>
          <w:p w14:paraId="27E15B6E" w14:textId="63A5B6BF" w:rsidR="00090D09" w:rsidRPr="00CA7F98" w:rsidRDefault="00090D09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Οι περί Ρύθμισης της Διακίνησης Ποδηλάτων και άλλων Συσκευών Προσωπικής Κι</w:t>
            </w:r>
            <w:r w:rsidR="002F59C5" w:rsidRPr="00CA7F98">
              <w:rPr>
                <w:rFonts w:ascii="Arial" w:hAnsi="Arial" w:cs="Arial"/>
                <w:sz w:val="24"/>
                <w:szCs w:val="24"/>
              </w:rPr>
              <w:t xml:space="preserve">νητικότητας  Νόμοι του 2018 </w:t>
            </w:r>
            <w:r w:rsidR="00FF7592" w:rsidRPr="00CA7F98">
              <w:rPr>
                <w:rFonts w:ascii="Arial" w:hAnsi="Arial" w:cs="Arial"/>
                <w:sz w:val="24"/>
                <w:szCs w:val="24"/>
              </w:rPr>
              <w:t>έως (</w:t>
            </w:r>
            <w:proofErr w:type="spellStart"/>
            <w:r w:rsidR="00FF7592" w:rsidRPr="00CA7F98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FF7592" w:rsidRPr="00CA7F98">
              <w:rPr>
                <w:rFonts w:ascii="Arial" w:hAnsi="Arial" w:cs="Arial"/>
                <w:sz w:val="24"/>
                <w:szCs w:val="24"/>
              </w:rPr>
              <w:t>.</w:t>
            </w:r>
            <w:r w:rsidR="00A05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592" w:rsidRPr="00CA7F98">
              <w:rPr>
                <w:rFonts w:ascii="Arial" w:hAnsi="Arial" w:cs="Arial"/>
                <w:sz w:val="24"/>
                <w:szCs w:val="24"/>
              </w:rPr>
              <w:t xml:space="preserve">2) του </w:t>
            </w:r>
            <w:r w:rsidRPr="00CA7F98">
              <w:rPr>
                <w:rFonts w:ascii="Arial" w:hAnsi="Arial" w:cs="Arial"/>
                <w:sz w:val="24"/>
                <w:szCs w:val="24"/>
              </w:rPr>
              <w:t>202</w:t>
            </w:r>
            <w:r w:rsidR="003019F9" w:rsidRPr="00CA7F98">
              <w:rPr>
                <w:rFonts w:ascii="Arial" w:hAnsi="Arial" w:cs="Arial"/>
                <w:sz w:val="24"/>
                <w:szCs w:val="24"/>
              </w:rPr>
              <w:t>2</w:t>
            </w:r>
            <w:r w:rsidRPr="00CA7F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14:paraId="0B7D4E06" w14:textId="582B8FFB" w:rsidR="00090D09" w:rsidRPr="00CA7F98" w:rsidRDefault="00090D09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27(7)(</w:t>
            </w:r>
            <w:r w:rsidR="003019F9" w:rsidRPr="00CA7F98">
              <w:rPr>
                <w:rFonts w:ascii="Arial" w:hAnsi="Arial" w:cs="Arial"/>
                <w:sz w:val="24"/>
                <w:szCs w:val="24"/>
              </w:rPr>
              <w:t>α</w:t>
            </w:r>
            <w:r w:rsidRPr="00CA7F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14:paraId="61270575" w14:textId="77777777" w:rsidR="00090D09" w:rsidRPr="00CA7F98" w:rsidRDefault="00090D09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€85</w:t>
            </w:r>
          </w:p>
        </w:tc>
      </w:tr>
      <w:tr w:rsidR="00CA7F98" w:rsidRPr="00CA7F98" w14:paraId="3CBE7440" w14:textId="77777777" w:rsidTr="00367B56">
        <w:tc>
          <w:tcPr>
            <w:tcW w:w="663" w:type="dxa"/>
          </w:tcPr>
          <w:p w14:paraId="4CB81DF6" w14:textId="537CE8BD" w:rsidR="00090D09" w:rsidRPr="00CA7F98" w:rsidRDefault="00090D09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1</w:t>
            </w:r>
            <w:r w:rsidR="003019F9" w:rsidRPr="00CA7F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14:paraId="4E6254E3" w14:textId="78199290" w:rsidR="00090D09" w:rsidRPr="00CA7F98" w:rsidRDefault="003019F9" w:rsidP="00D6447C">
            <w:pPr>
              <w:tabs>
                <w:tab w:val="left" w:pos="3629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7F98">
              <w:rPr>
                <w:rFonts w:ascii="Arial" w:eastAsia="Times New Roman" w:hAnsi="Arial" w:cs="Arial"/>
                <w:sz w:val="24"/>
                <w:szCs w:val="24"/>
              </w:rPr>
              <w:t>Ι</w:t>
            </w:r>
            <w:r w:rsidR="00090D09" w:rsidRPr="00CA7F98">
              <w:rPr>
                <w:rFonts w:ascii="Arial" w:eastAsia="Times New Roman" w:hAnsi="Arial" w:cs="Arial"/>
                <w:sz w:val="24"/>
                <w:szCs w:val="24"/>
              </w:rPr>
              <w:t xml:space="preserve">διοκτήτης </w:t>
            </w:r>
            <w:r w:rsidR="00090D09" w:rsidRPr="00CA7F98">
              <w:rPr>
                <w:rFonts w:ascii="Arial" w:hAnsi="Arial" w:cs="Arial"/>
                <w:bCs/>
                <w:sz w:val="24"/>
                <w:szCs w:val="24"/>
              </w:rPr>
              <w:t>Συσκευής Προσωπικής Κινητικότητας</w:t>
            </w:r>
            <w:r w:rsidR="00090D09" w:rsidRPr="00CA7F98">
              <w:rPr>
                <w:rFonts w:ascii="Arial" w:eastAsia="Times New Roman" w:hAnsi="Arial" w:cs="Arial"/>
                <w:sz w:val="24"/>
                <w:szCs w:val="24"/>
              </w:rPr>
              <w:t xml:space="preserve"> ή </w:t>
            </w:r>
            <w:r w:rsidR="00FF7592" w:rsidRPr="00CA7F98">
              <w:rPr>
                <w:rFonts w:ascii="Arial" w:eastAsia="Times New Roman" w:hAnsi="Arial" w:cs="Arial"/>
                <w:sz w:val="24"/>
                <w:szCs w:val="24"/>
              </w:rPr>
              <w:t xml:space="preserve">ο </w:t>
            </w:r>
            <w:r w:rsidR="00090D09" w:rsidRPr="00CA7F98">
              <w:rPr>
                <w:rFonts w:ascii="Arial" w:eastAsia="Times New Roman" w:hAnsi="Arial" w:cs="Arial"/>
                <w:sz w:val="24"/>
                <w:szCs w:val="24"/>
              </w:rPr>
              <w:t xml:space="preserve">κατά </w:t>
            </w:r>
            <w:proofErr w:type="spellStart"/>
            <w:r w:rsidR="00090D09" w:rsidRPr="00CA7F98">
              <w:rPr>
                <w:rFonts w:ascii="Arial" w:eastAsia="Times New Roman" w:hAnsi="Arial" w:cs="Arial"/>
                <w:sz w:val="24"/>
                <w:szCs w:val="24"/>
              </w:rPr>
              <w:t>νόμο</w:t>
            </w:r>
            <w:r w:rsidRPr="00CA7F98">
              <w:rPr>
                <w:rFonts w:ascii="Arial" w:eastAsia="Times New Roman" w:hAnsi="Arial" w:cs="Arial"/>
                <w:sz w:val="24"/>
                <w:szCs w:val="24"/>
              </w:rPr>
              <w:t>ν</w:t>
            </w:r>
            <w:proofErr w:type="spellEnd"/>
            <w:r w:rsidR="00090D09" w:rsidRPr="00CA7F98">
              <w:rPr>
                <w:rFonts w:ascii="Arial" w:eastAsia="Times New Roman" w:hAnsi="Arial" w:cs="Arial"/>
                <w:sz w:val="24"/>
                <w:szCs w:val="24"/>
              </w:rPr>
              <w:t xml:space="preserve"> υπεύθυνος για τη διαχείριση ή φύλαξη </w:t>
            </w:r>
            <w:r w:rsidR="00090D09" w:rsidRPr="00CA7F98">
              <w:rPr>
                <w:rFonts w:ascii="Arial" w:hAnsi="Arial" w:cs="Arial"/>
                <w:bCs/>
                <w:sz w:val="24"/>
                <w:szCs w:val="24"/>
              </w:rPr>
              <w:t xml:space="preserve">Συσκευής Προσωπικής </w:t>
            </w:r>
            <w:r w:rsidR="00090D09" w:rsidRPr="00CA7F98">
              <w:rPr>
                <w:rFonts w:ascii="Arial" w:hAnsi="Arial" w:cs="Arial"/>
                <w:bCs/>
                <w:sz w:val="24"/>
                <w:szCs w:val="24"/>
              </w:rPr>
              <w:lastRenderedPageBreak/>
              <w:t>Κινητικότητας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90D09" w:rsidRPr="00CA7F98">
              <w:rPr>
                <w:rFonts w:ascii="Arial" w:eastAsia="Times New Roman" w:hAnsi="Arial" w:cs="Arial"/>
                <w:sz w:val="24"/>
                <w:szCs w:val="24"/>
              </w:rPr>
              <w:t xml:space="preserve">δεν έχει λάβει όλα τα αναγκαία μέτρα για να αποτρέψει τη χρήση </w:t>
            </w:r>
            <w:r w:rsidR="00090D09" w:rsidRPr="00CA7F98">
              <w:rPr>
                <w:rFonts w:ascii="Arial" w:hAnsi="Arial" w:cs="Arial"/>
                <w:bCs/>
                <w:sz w:val="24"/>
                <w:szCs w:val="24"/>
              </w:rPr>
              <w:t xml:space="preserve">Συσκευής Προσωπικής Κινητικότητας από </w:t>
            </w:r>
            <w:r w:rsidR="00FF7592" w:rsidRPr="00CA7F98">
              <w:rPr>
                <w:rFonts w:ascii="Arial" w:eastAsia="Times New Roman" w:hAnsi="Arial" w:cs="Arial"/>
                <w:sz w:val="24"/>
                <w:szCs w:val="24"/>
              </w:rPr>
              <w:t>πρόσωπα</w:t>
            </w:r>
            <w:r w:rsidR="00090D09" w:rsidRPr="00CA7F98">
              <w:rPr>
                <w:rFonts w:ascii="Arial" w:eastAsia="Times New Roman" w:hAnsi="Arial" w:cs="Arial"/>
                <w:sz w:val="24"/>
                <w:szCs w:val="24"/>
              </w:rPr>
              <w:t xml:space="preserve"> ηλικίας 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>κάτω των δεκατεσσάρων (14) ετών.</w:t>
            </w:r>
          </w:p>
          <w:p w14:paraId="2D5F5F3C" w14:textId="77777777" w:rsidR="00090D09" w:rsidRPr="00CA7F98" w:rsidRDefault="00090D09" w:rsidP="00D6447C">
            <w:pPr>
              <w:tabs>
                <w:tab w:val="left" w:pos="3629"/>
              </w:tabs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3" w:type="dxa"/>
          </w:tcPr>
          <w:p w14:paraId="3ED5414F" w14:textId="287C887D" w:rsidR="00090D09" w:rsidRPr="00CA7F98" w:rsidRDefault="00090D09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lastRenderedPageBreak/>
              <w:t>Οι περί Ρύθμισης της Διακίνησης Ποδηλάτων και άλλων Συσκευών Προσωπικής Κ</w:t>
            </w:r>
            <w:r w:rsidR="002F59C5" w:rsidRPr="00CA7F98">
              <w:rPr>
                <w:rFonts w:ascii="Arial" w:hAnsi="Arial" w:cs="Arial"/>
                <w:sz w:val="24"/>
                <w:szCs w:val="24"/>
              </w:rPr>
              <w:t xml:space="preserve">ινητικότητας  Νόμοι του </w:t>
            </w:r>
            <w:r w:rsidR="003019F9" w:rsidRPr="00CA7F98">
              <w:rPr>
                <w:rFonts w:ascii="Arial" w:hAnsi="Arial" w:cs="Arial"/>
                <w:sz w:val="24"/>
                <w:szCs w:val="24"/>
              </w:rPr>
              <w:lastRenderedPageBreak/>
              <w:t xml:space="preserve">2018 </w:t>
            </w:r>
            <w:r w:rsidR="00FF7592" w:rsidRPr="00CA7F98">
              <w:rPr>
                <w:rFonts w:ascii="Arial" w:hAnsi="Arial" w:cs="Arial"/>
                <w:sz w:val="24"/>
                <w:szCs w:val="24"/>
              </w:rPr>
              <w:t>έως (</w:t>
            </w:r>
            <w:proofErr w:type="spellStart"/>
            <w:r w:rsidR="00FF7592" w:rsidRPr="00CA7F98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FF7592" w:rsidRPr="00CA7F98">
              <w:rPr>
                <w:rFonts w:ascii="Arial" w:hAnsi="Arial" w:cs="Arial"/>
                <w:sz w:val="24"/>
                <w:szCs w:val="24"/>
              </w:rPr>
              <w:t>.</w:t>
            </w:r>
            <w:r w:rsidR="00A05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592" w:rsidRPr="00CA7F98">
              <w:rPr>
                <w:rFonts w:ascii="Arial" w:hAnsi="Arial" w:cs="Arial"/>
                <w:sz w:val="24"/>
                <w:szCs w:val="24"/>
              </w:rPr>
              <w:t>2) του 2022.</w:t>
            </w:r>
          </w:p>
        </w:tc>
        <w:tc>
          <w:tcPr>
            <w:tcW w:w="1485" w:type="dxa"/>
          </w:tcPr>
          <w:p w14:paraId="16375C9A" w14:textId="11FACA01" w:rsidR="00090D09" w:rsidRPr="00CA7F98" w:rsidRDefault="00090D09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lastRenderedPageBreak/>
              <w:t>27(7)(</w:t>
            </w:r>
            <w:r w:rsidR="003019F9" w:rsidRPr="00CA7F98">
              <w:rPr>
                <w:rFonts w:ascii="Arial" w:hAnsi="Arial" w:cs="Arial"/>
                <w:sz w:val="24"/>
                <w:szCs w:val="24"/>
              </w:rPr>
              <w:t>β</w:t>
            </w:r>
            <w:r w:rsidRPr="00CA7F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14:paraId="378814FB" w14:textId="77777777" w:rsidR="00090D09" w:rsidRDefault="00090D09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€85</w:t>
            </w:r>
          </w:p>
          <w:p w14:paraId="77AB5B36" w14:textId="77777777" w:rsidR="0061277F" w:rsidRPr="0061277F" w:rsidRDefault="0061277F" w:rsidP="006127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0C50A" w14:textId="77777777" w:rsidR="0061277F" w:rsidRPr="0061277F" w:rsidRDefault="0061277F" w:rsidP="006127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4712E" w14:textId="77777777" w:rsidR="0061277F" w:rsidRPr="0061277F" w:rsidRDefault="0061277F" w:rsidP="006127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F3D521" w14:textId="77777777" w:rsidR="0061277F" w:rsidRDefault="0061277F" w:rsidP="006127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8884A" w14:textId="77777777" w:rsidR="0061277F" w:rsidRPr="0061277F" w:rsidRDefault="0061277F" w:rsidP="006127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B69E1" w14:textId="77777777" w:rsidR="0061277F" w:rsidRDefault="0061277F" w:rsidP="006127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E83ECF" w14:textId="4499B527" w:rsidR="0061277F" w:rsidRPr="0061277F" w:rsidRDefault="0061277F" w:rsidP="0061277F">
            <w:pPr>
              <w:tabs>
                <w:tab w:val="left" w:pos="14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A7F98" w:rsidRPr="00CA7F98" w14:paraId="6F2CF8AC" w14:textId="77777777" w:rsidTr="00367B56">
        <w:tc>
          <w:tcPr>
            <w:tcW w:w="663" w:type="dxa"/>
          </w:tcPr>
          <w:p w14:paraId="717E880C" w14:textId="75CE37F0" w:rsidR="00D26171" w:rsidRPr="00CA7F98" w:rsidRDefault="00D26171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1</w:t>
            </w:r>
            <w:r w:rsidR="003019F9" w:rsidRPr="00CA7F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14:paraId="1E363B88" w14:textId="00E65921" w:rsidR="00D26171" w:rsidRPr="00CA7F98" w:rsidRDefault="00D26171" w:rsidP="00D6447C">
            <w:pPr>
              <w:tabs>
                <w:tab w:val="left" w:pos="3629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Πρόσωπο το οποίο </w:t>
            </w:r>
            <w:r w:rsidRPr="00CA7F98">
              <w:rPr>
                <w:rFonts w:ascii="Arial" w:eastAsia="Times New Roman" w:hAnsi="Arial" w:cs="Arial"/>
                <w:sz w:val="24"/>
                <w:szCs w:val="24"/>
              </w:rPr>
              <w:t>χρησιμοποιεί Συσκευή Προσωπικής Κινητικότητας, σε μη επιτρεπόμενο χώρο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 διακίνησης</w:t>
            </w:r>
            <w:r w:rsidR="003019F9" w:rsidRPr="00CA7F9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1969DF6" w14:textId="77777777" w:rsidR="00D26171" w:rsidRPr="00CA7F98" w:rsidRDefault="00D26171" w:rsidP="00D6447C">
            <w:pPr>
              <w:tabs>
                <w:tab w:val="left" w:pos="3629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3" w:type="dxa"/>
          </w:tcPr>
          <w:p w14:paraId="2A3699C5" w14:textId="7E269058" w:rsidR="00D26171" w:rsidRPr="00CA7F98" w:rsidRDefault="00D26171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Οι περί Ρύθμισης της Διακίνησης Ποδηλάτων και άλλων Συσκευών Προσωπικής Κινητικότητας  Νόμοι του </w:t>
            </w:r>
            <w:r w:rsidR="003019F9" w:rsidRPr="00CA7F98">
              <w:rPr>
                <w:rFonts w:ascii="Arial" w:hAnsi="Arial" w:cs="Arial"/>
                <w:sz w:val="24"/>
                <w:szCs w:val="24"/>
              </w:rPr>
              <w:t xml:space="preserve">2018 </w:t>
            </w:r>
            <w:r w:rsidR="00FF7592" w:rsidRPr="00CA7F98">
              <w:rPr>
                <w:rFonts w:ascii="Arial" w:hAnsi="Arial" w:cs="Arial"/>
                <w:sz w:val="24"/>
                <w:szCs w:val="24"/>
              </w:rPr>
              <w:t>έως (</w:t>
            </w:r>
            <w:proofErr w:type="spellStart"/>
            <w:r w:rsidR="00FF7592" w:rsidRPr="00CA7F98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FF7592" w:rsidRPr="00CA7F98">
              <w:rPr>
                <w:rFonts w:ascii="Arial" w:hAnsi="Arial" w:cs="Arial"/>
                <w:sz w:val="24"/>
                <w:szCs w:val="24"/>
              </w:rPr>
              <w:t>.</w:t>
            </w:r>
            <w:r w:rsidR="00A05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592" w:rsidRPr="00CA7F98">
              <w:rPr>
                <w:rFonts w:ascii="Arial" w:hAnsi="Arial" w:cs="Arial"/>
                <w:sz w:val="24"/>
                <w:szCs w:val="24"/>
              </w:rPr>
              <w:t>2) του 2022.</w:t>
            </w:r>
          </w:p>
          <w:p w14:paraId="0BB5E546" w14:textId="77777777" w:rsidR="00D26171" w:rsidRPr="00CA7F98" w:rsidRDefault="00D26171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C296593" w14:textId="0883A786" w:rsidR="00D26171" w:rsidRPr="00CA7F98" w:rsidRDefault="00D26171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27(7)(</w:t>
            </w:r>
            <w:r w:rsidR="003019F9" w:rsidRPr="00CA7F98">
              <w:rPr>
                <w:rFonts w:ascii="Arial" w:hAnsi="Arial" w:cs="Arial"/>
                <w:sz w:val="24"/>
                <w:szCs w:val="24"/>
              </w:rPr>
              <w:t>γ</w:t>
            </w:r>
            <w:r w:rsidRPr="00CA7F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14:paraId="3B2AAC9E" w14:textId="77777777" w:rsidR="00D26171" w:rsidRPr="00CA7F98" w:rsidRDefault="00D26171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€85</w:t>
            </w:r>
          </w:p>
        </w:tc>
      </w:tr>
      <w:tr w:rsidR="00CA7F98" w:rsidRPr="00CA7F98" w14:paraId="30E54929" w14:textId="77777777" w:rsidTr="00367B56">
        <w:tc>
          <w:tcPr>
            <w:tcW w:w="663" w:type="dxa"/>
          </w:tcPr>
          <w:p w14:paraId="2B4CBF12" w14:textId="1FB862E9" w:rsidR="00D26171" w:rsidRPr="00CA7F98" w:rsidRDefault="003019F9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14" w:type="dxa"/>
          </w:tcPr>
          <w:p w14:paraId="3A4ACE43" w14:textId="77777777" w:rsidR="00D26171" w:rsidRPr="00CA7F98" w:rsidRDefault="00D26171" w:rsidP="00D6447C">
            <w:pPr>
              <w:tabs>
                <w:tab w:val="left" w:pos="362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Πρόσωπο το οποίο </w:t>
            </w:r>
            <w:r w:rsidRPr="00CA7F98">
              <w:rPr>
                <w:rFonts w:ascii="Arial" w:eastAsia="Times New Roman" w:hAnsi="Arial" w:cs="Arial"/>
                <w:sz w:val="24"/>
                <w:szCs w:val="24"/>
              </w:rPr>
              <w:t xml:space="preserve">χρησιμοποιεί 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>Συσκευή Προσωπικής Κινητικότητας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 σε οποιοδήποτε αυτοκινητόδρομο ή σε δρόμο ταχείας κυκλοφορίας.</w:t>
            </w:r>
          </w:p>
          <w:p w14:paraId="62D7A712" w14:textId="77777777" w:rsidR="00D26171" w:rsidRPr="00CA7F98" w:rsidRDefault="00D26171" w:rsidP="00D6447C">
            <w:pPr>
              <w:tabs>
                <w:tab w:val="left" w:pos="3629"/>
              </w:tabs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3" w:type="dxa"/>
          </w:tcPr>
          <w:p w14:paraId="0631495D" w14:textId="5076F1C9" w:rsidR="00D26171" w:rsidRPr="00CA7F98" w:rsidRDefault="00D26171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Οι περί Ρύθμισης της Διακίνησης Ποδηλάτων και άλλων Συσκευών Προσωπικής Κι</w:t>
            </w:r>
            <w:r w:rsidR="002F59C5" w:rsidRPr="00CA7F98">
              <w:rPr>
                <w:rFonts w:ascii="Arial" w:hAnsi="Arial" w:cs="Arial"/>
                <w:sz w:val="24"/>
                <w:szCs w:val="24"/>
              </w:rPr>
              <w:t xml:space="preserve">νητικότητας  Νόμοι του </w:t>
            </w:r>
            <w:r w:rsidR="003019F9" w:rsidRPr="00CA7F98">
              <w:rPr>
                <w:rFonts w:ascii="Arial" w:hAnsi="Arial" w:cs="Arial"/>
                <w:sz w:val="24"/>
                <w:szCs w:val="24"/>
              </w:rPr>
              <w:t xml:space="preserve">2018 </w:t>
            </w:r>
            <w:r w:rsidR="00FF7592" w:rsidRPr="00CA7F98">
              <w:rPr>
                <w:rFonts w:ascii="Arial" w:hAnsi="Arial" w:cs="Arial"/>
                <w:sz w:val="24"/>
                <w:szCs w:val="24"/>
              </w:rPr>
              <w:t>έως (</w:t>
            </w:r>
            <w:proofErr w:type="spellStart"/>
            <w:r w:rsidR="00FF7592" w:rsidRPr="00CA7F98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FF7592" w:rsidRPr="00CA7F98">
              <w:rPr>
                <w:rFonts w:ascii="Arial" w:hAnsi="Arial" w:cs="Arial"/>
                <w:sz w:val="24"/>
                <w:szCs w:val="24"/>
              </w:rPr>
              <w:t>.</w:t>
            </w:r>
            <w:r w:rsidR="00A05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592" w:rsidRPr="00CA7F98">
              <w:rPr>
                <w:rFonts w:ascii="Arial" w:hAnsi="Arial" w:cs="Arial"/>
                <w:sz w:val="24"/>
                <w:szCs w:val="24"/>
              </w:rPr>
              <w:t>2) του 2022.</w:t>
            </w:r>
          </w:p>
        </w:tc>
        <w:tc>
          <w:tcPr>
            <w:tcW w:w="1485" w:type="dxa"/>
          </w:tcPr>
          <w:p w14:paraId="2BD836E0" w14:textId="37DEB629" w:rsidR="00D26171" w:rsidRPr="00CA7F98" w:rsidRDefault="00D26171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27(7)(</w:t>
            </w:r>
            <w:r w:rsidR="003019F9" w:rsidRPr="00CA7F98">
              <w:rPr>
                <w:rFonts w:ascii="Arial" w:hAnsi="Arial" w:cs="Arial"/>
                <w:sz w:val="24"/>
                <w:szCs w:val="24"/>
              </w:rPr>
              <w:t>δ</w:t>
            </w:r>
            <w:r w:rsidRPr="00CA7F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14:paraId="20BDEACC" w14:textId="77777777" w:rsidR="00D26171" w:rsidRPr="00CA7F98" w:rsidRDefault="00D26171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€85</w:t>
            </w:r>
          </w:p>
        </w:tc>
      </w:tr>
      <w:tr w:rsidR="00CA7F98" w:rsidRPr="00CA7F98" w14:paraId="35F01C98" w14:textId="77777777" w:rsidTr="00367B56">
        <w:tc>
          <w:tcPr>
            <w:tcW w:w="663" w:type="dxa"/>
          </w:tcPr>
          <w:p w14:paraId="171F8619" w14:textId="5606F517" w:rsidR="0085621C" w:rsidRPr="00CA7F98" w:rsidRDefault="0085621C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1</w:t>
            </w:r>
            <w:r w:rsidR="003019F9" w:rsidRPr="00CA7F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14" w:type="dxa"/>
          </w:tcPr>
          <w:p w14:paraId="2F683384" w14:textId="5E0040B5" w:rsidR="0085621C" w:rsidRPr="00CA7F98" w:rsidRDefault="0085621C" w:rsidP="00D6447C">
            <w:pPr>
              <w:tabs>
                <w:tab w:val="left" w:pos="3629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Πρόσωπο το οποίο χρησιμοποιεί Συσκευή Προσωπικής Κινητικότητας </w:t>
            </w:r>
            <w:r w:rsidR="003019F9" w:rsidRPr="00CA7F98">
              <w:rPr>
                <w:rFonts w:ascii="Arial" w:hAnsi="Arial" w:cs="Arial"/>
                <w:bCs/>
                <w:sz w:val="24"/>
                <w:szCs w:val="24"/>
              </w:rPr>
              <w:t>η οποία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 εκ κατασκευής </w:t>
            </w:r>
            <w:r w:rsidR="003019F9" w:rsidRPr="00CA7F98">
              <w:rPr>
                <w:rFonts w:ascii="Arial" w:hAnsi="Arial" w:cs="Arial"/>
                <w:bCs/>
                <w:sz w:val="24"/>
                <w:szCs w:val="24"/>
              </w:rPr>
              <w:t xml:space="preserve">δύναται να αναπτύξει ή με την οποία 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αναπτύσσει ταχύτητα 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πέραν των  </w:t>
            </w:r>
            <w:r w:rsidR="003019F9" w:rsidRPr="00CA7F98">
              <w:rPr>
                <w:rFonts w:ascii="Arial" w:hAnsi="Arial" w:cs="Arial"/>
                <w:bCs/>
                <w:sz w:val="24"/>
                <w:szCs w:val="24"/>
              </w:rPr>
              <w:t>είκοσι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3019F9" w:rsidRPr="00CA7F98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>) χιλιομέτρων ανά ώρα.</w:t>
            </w:r>
          </w:p>
          <w:p w14:paraId="4B8D1EE7" w14:textId="77777777" w:rsidR="0085621C" w:rsidRPr="00CA7F98" w:rsidRDefault="0085621C" w:rsidP="00D6447C">
            <w:pPr>
              <w:tabs>
                <w:tab w:val="left" w:pos="3629"/>
              </w:tabs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3" w:type="dxa"/>
          </w:tcPr>
          <w:p w14:paraId="7FE7567C" w14:textId="6AB22D0B" w:rsidR="0085621C" w:rsidRPr="00CA7F98" w:rsidRDefault="0085621C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lastRenderedPageBreak/>
              <w:t>Οι περί Ρύθμισης της Διακίνησης Ποδηλάτων και άλλων Συσκευών Προσωπικής Κ</w:t>
            </w:r>
            <w:r w:rsidR="002F59C5" w:rsidRPr="00CA7F98">
              <w:rPr>
                <w:rFonts w:ascii="Arial" w:hAnsi="Arial" w:cs="Arial"/>
                <w:sz w:val="24"/>
                <w:szCs w:val="24"/>
              </w:rPr>
              <w:t xml:space="preserve">ινητικότητας  Νόμοι του 2018 </w:t>
            </w:r>
            <w:r w:rsidR="00FF7592" w:rsidRPr="00CA7F98">
              <w:rPr>
                <w:rFonts w:ascii="Arial" w:hAnsi="Arial" w:cs="Arial"/>
                <w:sz w:val="24"/>
                <w:szCs w:val="24"/>
              </w:rPr>
              <w:t>έως (</w:t>
            </w:r>
            <w:proofErr w:type="spellStart"/>
            <w:r w:rsidR="00FF7592" w:rsidRPr="00CA7F98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FF7592" w:rsidRPr="00CA7F98">
              <w:rPr>
                <w:rFonts w:ascii="Arial" w:hAnsi="Arial" w:cs="Arial"/>
                <w:sz w:val="24"/>
                <w:szCs w:val="24"/>
              </w:rPr>
              <w:t>.</w:t>
            </w:r>
            <w:r w:rsidR="00A05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592" w:rsidRPr="00CA7F98">
              <w:rPr>
                <w:rFonts w:ascii="Arial" w:hAnsi="Arial" w:cs="Arial"/>
                <w:sz w:val="24"/>
                <w:szCs w:val="24"/>
              </w:rPr>
              <w:t>2) του 2022.</w:t>
            </w:r>
          </w:p>
        </w:tc>
        <w:tc>
          <w:tcPr>
            <w:tcW w:w="1485" w:type="dxa"/>
          </w:tcPr>
          <w:p w14:paraId="68EDD9B1" w14:textId="26A3BBC9" w:rsidR="0085621C" w:rsidRPr="00CA7F98" w:rsidRDefault="0085621C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27(7)(</w:t>
            </w:r>
            <w:r w:rsidR="003019F9" w:rsidRPr="00CA7F98">
              <w:rPr>
                <w:rFonts w:ascii="Arial" w:hAnsi="Arial" w:cs="Arial"/>
                <w:sz w:val="24"/>
                <w:szCs w:val="24"/>
              </w:rPr>
              <w:t>ε</w:t>
            </w:r>
            <w:r w:rsidRPr="00CA7F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14:paraId="07C544E1" w14:textId="77777777" w:rsidR="0085621C" w:rsidRPr="00CA7F98" w:rsidRDefault="0085621C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€85</w:t>
            </w:r>
          </w:p>
        </w:tc>
      </w:tr>
      <w:tr w:rsidR="00CA7F98" w:rsidRPr="00CA7F98" w14:paraId="7D07B4D4" w14:textId="77777777" w:rsidTr="00367B56">
        <w:tc>
          <w:tcPr>
            <w:tcW w:w="663" w:type="dxa"/>
          </w:tcPr>
          <w:p w14:paraId="53D3909F" w14:textId="47367EAA" w:rsidR="00A61275" w:rsidRPr="00CA7F98" w:rsidRDefault="00A61275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14" w:type="dxa"/>
          </w:tcPr>
          <w:p w14:paraId="2FAAD806" w14:textId="0F0C9D72" w:rsidR="00A61275" w:rsidRPr="00CA7F98" w:rsidRDefault="00A61275" w:rsidP="00A61275">
            <w:pPr>
              <w:tabs>
                <w:tab w:val="left" w:pos="3629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Πρόσωπο το οποίο αναπτύσσει, κατά τη χρήση Συσκευής Προσωπικής Κινητικότητας σε πλατεία ή πεζόδρομο </w:t>
            </w:r>
            <w:proofErr w:type="spellStart"/>
            <w:r w:rsidRPr="00CA7F98">
              <w:rPr>
                <w:rFonts w:ascii="Arial" w:hAnsi="Arial" w:cs="Arial"/>
                <w:bCs/>
                <w:sz w:val="24"/>
                <w:szCs w:val="24"/>
              </w:rPr>
              <w:t>ανατπύσσει</w:t>
            </w:r>
            <w:proofErr w:type="spellEnd"/>
          </w:p>
          <w:p w14:paraId="765FF595" w14:textId="482E3B04" w:rsidR="00A61275" w:rsidRPr="00CA7F98" w:rsidRDefault="00A61275" w:rsidP="00A61275">
            <w:pPr>
              <w:tabs>
                <w:tab w:val="left" w:pos="3629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>ταχύτητα πέραν των δέκα (10) χιλιομέτρων ανά ώρα</w:t>
            </w:r>
          </w:p>
        </w:tc>
        <w:tc>
          <w:tcPr>
            <w:tcW w:w="2683" w:type="dxa"/>
          </w:tcPr>
          <w:p w14:paraId="5A5D3C74" w14:textId="3C8E9AD4" w:rsidR="00A61275" w:rsidRPr="00CA7F98" w:rsidRDefault="00A61275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έως (</w:t>
            </w:r>
            <w:proofErr w:type="spellStart"/>
            <w:r w:rsidR="00B817D9" w:rsidRPr="00CA7F98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B817D9" w:rsidRPr="00CA7F98">
              <w:rPr>
                <w:rFonts w:ascii="Arial" w:hAnsi="Arial" w:cs="Arial"/>
                <w:sz w:val="24"/>
                <w:szCs w:val="24"/>
              </w:rPr>
              <w:t>.</w:t>
            </w:r>
            <w:r w:rsidR="001479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2) του 2022.</w:t>
            </w:r>
          </w:p>
        </w:tc>
        <w:tc>
          <w:tcPr>
            <w:tcW w:w="1485" w:type="dxa"/>
          </w:tcPr>
          <w:p w14:paraId="45E51A90" w14:textId="4B9F9F47" w:rsidR="00A61275" w:rsidRPr="00CA7F98" w:rsidRDefault="00A61275" w:rsidP="00D6447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27(7)(</w:t>
            </w:r>
            <w:proofErr w:type="spellStart"/>
            <w:r w:rsidRPr="00CA7F98">
              <w:rPr>
                <w:rFonts w:ascii="Arial" w:hAnsi="Arial" w:cs="Arial"/>
                <w:sz w:val="24"/>
                <w:szCs w:val="24"/>
              </w:rPr>
              <w:t>στ</w:t>
            </w:r>
            <w:proofErr w:type="spellEnd"/>
            <w:r w:rsidRPr="00CA7F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14:paraId="0138D9C9" w14:textId="2BA9285F" w:rsidR="00A61275" w:rsidRPr="00CA7F98" w:rsidRDefault="00A61275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€85</w:t>
            </w:r>
          </w:p>
        </w:tc>
      </w:tr>
      <w:tr w:rsidR="00CA7F98" w:rsidRPr="00CA7F98" w14:paraId="37F40EAA" w14:textId="77777777" w:rsidTr="00367B56">
        <w:tc>
          <w:tcPr>
            <w:tcW w:w="663" w:type="dxa"/>
          </w:tcPr>
          <w:p w14:paraId="22D622D5" w14:textId="39EE90CC" w:rsidR="0085621C" w:rsidRPr="00CA7F98" w:rsidRDefault="00A61275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014" w:type="dxa"/>
          </w:tcPr>
          <w:p w14:paraId="0C0319AD" w14:textId="2AA9426D" w:rsidR="0085621C" w:rsidRPr="00CA7F98" w:rsidRDefault="0085621C" w:rsidP="00D6447C">
            <w:pPr>
              <w:tabs>
                <w:tab w:val="left" w:pos="3629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Πρόσωπο το οποίο </w:t>
            </w:r>
            <w:r w:rsidR="00A61275" w:rsidRPr="00CA7F98">
              <w:rPr>
                <w:rFonts w:ascii="Arial" w:eastAsia="Times New Roman" w:hAnsi="Arial" w:cs="Arial"/>
                <w:sz w:val="24"/>
                <w:szCs w:val="24"/>
              </w:rPr>
              <w:t>κατά τη χρήση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 Συσκευή</w:t>
            </w:r>
            <w:r w:rsidR="00A61275" w:rsidRPr="00CA7F98">
              <w:rPr>
                <w:rFonts w:ascii="Arial" w:hAnsi="Arial" w:cs="Arial"/>
                <w:bCs/>
                <w:sz w:val="24"/>
                <w:szCs w:val="24"/>
              </w:rPr>
              <w:t>ς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 Προσωπικής Κινητικότητας δεν συμμορφώνεται με τις ενδείξεις τ</w:t>
            </w:r>
            <w:r w:rsidR="00A61275" w:rsidRPr="00CA7F98">
              <w:rPr>
                <w:rFonts w:ascii="Arial" w:hAnsi="Arial" w:cs="Arial"/>
                <w:bCs/>
                <w:sz w:val="24"/>
                <w:szCs w:val="24"/>
              </w:rPr>
              <w:t>ων σημάτων τροχαίας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>και των φωτεινών σηματοδοτών τροχαίας που ρυθμίζουν την τροχαία κίνηση οχημάτων, μηχανοκίνητων και μη.</w:t>
            </w:r>
          </w:p>
          <w:p w14:paraId="6DFCC295" w14:textId="77777777" w:rsidR="0085621C" w:rsidRPr="00CA7F98" w:rsidRDefault="0085621C" w:rsidP="00D6447C">
            <w:pPr>
              <w:tabs>
                <w:tab w:val="left" w:pos="3629"/>
              </w:tabs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3" w:type="dxa"/>
          </w:tcPr>
          <w:p w14:paraId="14C1CBF0" w14:textId="7D7F3D52" w:rsidR="0085621C" w:rsidRPr="00CA7F98" w:rsidRDefault="0085621C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έως (</w:t>
            </w:r>
            <w:proofErr w:type="spellStart"/>
            <w:r w:rsidR="00B817D9" w:rsidRPr="00CA7F98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B817D9" w:rsidRPr="00CA7F98">
              <w:rPr>
                <w:rFonts w:ascii="Arial" w:hAnsi="Arial" w:cs="Arial"/>
                <w:sz w:val="24"/>
                <w:szCs w:val="24"/>
              </w:rPr>
              <w:t>.</w:t>
            </w:r>
            <w:r w:rsidR="006818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2) του 2022.</w:t>
            </w:r>
          </w:p>
        </w:tc>
        <w:tc>
          <w:tcPr>
            <w:tcW w:w="1485" w:type="dxa"/>
          </w:tcPr>
          <w:p w14:paraId="69B968C3" w14:textId="77777777" w:rsidR="0085621C" w:rsidRPr="00CA7F98" w:rsidRDefault="0085621C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</w:t>
            </w:r>
            <w:r w:rsidRPr="00CA7F9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CA7F98">
              <w:rPr>
                <w:rFonts w:ascii="Arial" w:hAnsi="Arial" w:cs="Arial"/>
                <w:sz w:val="24"/>
                <w:szCs w:val="24"/>
              </w:rPr>
              <w:t>)(α)</w:t>
            </w:r>
          </w:p>
        </w:tc>
        <w:tc>
          <w:tcPr>
            <w:tcW w:w="1602" w:type="dxa"/>
          </w:tcPr>
          <w:p w14:paraId="08F4F1FC" w14:textId="77777777" w:rsidR="0085621C" w:rsidRPr="00CA7F98" w:rsidRDefault="0085621C" w:rsidP="00D6447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>€85</w:t>
            </w:r>
          </w:p>
        </w:tc>
      </w:tr>
      <w:tr w:rsidR="00CA7F98" w:rsidRPr="00CA7F98" w14:paraId="482AB0DF" w14:textId="77777777" w:rsidTr="00367B56">
        <w:tc>
          <w:tcPr>
            <w:tcW w:w="663" w:type="dxa"/>
          </w:tcPr>
          <w:p w14:paraId="28E3597D" w14:textId="763909F4" w:rsidR="0085621C" w:rsidRPr="00CA7F98" w:rsidRDefault="004D634C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</w:t>
            </w:r>
            <w:r w:rsidR="00A61275" w:rsidRPr="00CA7F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4" w:type="dxa"/>
          </w:tcPr>
          <w:p w14:paraId="34ECE00F" w14:textId="20914D6A" w:rsidR="0085621C" w:rsidRPr="00CA7F98" w:rsidRDefault="0085621C" w:rsidP="00D6447C">
            <w:pPr>
              <w:tabs>
                <w:tab w:val="left" w:pos="362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>Πρόσωπο το οποίο</w:t>
            </w:r>
            <w:r w:rsidRPr="00CA7F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61275" w:rsidRPr="00CA7F98">
              <w:rPr>
                <w:rFonts w:ascii="Arial" w:eastAsia="Times New Roman" w:hAnsi="Arial" w:cs="Arial"/>
                <w:sz w:val="24"/>
                <w:szCs w:val="24"/>
              </w:rPr>
              <w:t>κατά τη χρήση</w:t>
            </w:r>
            <w:r w:rsidR="00A61275" w:rsidRPr="00CA7F98">
              <w:rPr>
                <w:rFonts w:ascii="Arial" w:hAnsi="Arial" w:cs="Arial"/>
                <w:bCs/>
                <w:sz w:val="24"/>
                <w:szCs w:val="24"/>
              </w:rPr>
              <w:t xml:space="preserve"> Συσκευής Προσωπικής Κινητικότητας κινείται 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>εκτός της καθορισμένης λωρίδας διακίνησης του.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5C7C82" w14:textId="77777777" w:rsidR="0085621C" w:rsidRPr="00CA7F98" w:rsidRDefault="0085621C" w:rsidP="00D6447C">
            <w:pPr>
              <w:tabs>
                <w:tab w:val="left" w:pos="3629"/>
              </w:tabs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3" w:type="dxa"/>
          </w:tcPr>
          <w:p w14:paraId="3D2177FF" w14:textId="30DA8401" w:rsidR="0085621C" w:rsidRPr="00CA7F98" w:rsidRDefault="0085621C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έως (</w:t>
            </w:r>
            <w:proofErr w:type="spellStart"/>
            <w:r w:rsidR="00B817D9" w:rsidRPr="00CA7F98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B817D9" w:rsidRPr="00CA7F98">
              <w:rPr>
                <w:rFonts w:ascii="Arial" w:hAnsi="Arial" w:cs="Arial"/>
                <w:sz w:val="24"/>
                <w:szCs w:val="24"/>
              </w:rPr>
              <w:t>.</w:t>
            </w:r>
            <w:r w:rsidR="006818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2) του 2022.</w:t>
            </w:r>
          </w:p>
        </w:tc>
        <w:tc>
          <w:tcPr>
            <w:tcW w:w="1485" w:type="dxa"/>
          </w:tcPr>
          <w:p w14:paraId="48053359" w14:textId="77777777" w:rsidR="0085621C" w:rsidRPr="00CA7F98" w:rsidRDefault="0085621C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</w:t>
            </w:r>
            <w:r w:rsidRPr="00CA7F9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CA7F98">
              <w:rPr>
                <w:rFonts w:ascii="Arial" w:hAnsi="Arial" w:cs="Arial"/>
                <w:sz w:val="24"/>
                <w:szCs w:val="24"/>
              </w:rPr>
              <w:t>)(β)</w:t>
            </w:r>
          </w:p>
        </w:tc>
        <w:tc>
          <w:tcPr>
            <w:tcW w:w="1602" w:type="dxa"/>
          </w:tcPr>
          <w:p w14:paraId="0A8FC2A3" w14:textId="77777777" w:rsidR="0085621C" w:rsidRPr="00CA7F98" w:rsidRDefault="0085621C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>€50</w:t>
            </w:r>
          </w:p>
        </w:tc>
      </w:tr>
      <w:tr w:rsidR="00CA7F98" w:rsidRPr="00CA7F98" w14:paraId="66CB6E29" w14:textId="77777777" w:rsidTr="00367B56">
        <w:tc>
          <w:tcPr>
            <w:tcW w:w="663" w:type="dxa"/>
          </w:tcPr>
          <w:p w14:paraId="28D023B2" w14:textId="7E15448A" w:rsidR="0085621C" w:rsidRPr="00CA7F98" w:rsidRDefault="004D634C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</w:t>
            </w:r>
            <w:r w:rsidR="00A61275" w:rsidRPr="00CA7F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14:paraId="53F61E7B" w14:textId="62024694" w:rsidR="0085621C" w:rsidRPr="00CA7F98" w:rsidRDefault="0085621C" w:rsidP="00D6447C">
            <w:pPr>
              <w:tabs>
                <w:tab w:val="left" w:pos="3629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>Πρόσωπο το οποίο</w:t>
            </w:r>
            <w:r w:rsidRPr="00CA7F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61275" w:rsidRPr="00CA7F98">
              <w:rPr>
                <w:rFonts w:ascii="Arial" w:eastAsia="Times New Roman" w:hAnsi="Arial" w:cs="Arial"/>
                <w:sz w:val="24"/>
                <w:szCs w:val="24"/>
              </w:rPr>
              <w:t>κατά τη χρήση</w:t>
            </w:r>
            <w:r w:rsidR="00A61275" w:rsidRPr="00CA7F98">
              <w:rPr>
                <w:rFonts w:ascii="Arial" w:hAnsi="Arial" w:cs="Arial"/>
                <w:bCs/>
                <w:sz w:val="24"/>
                <w:szCs w:val="24"/>
              </w:rPr>
              <w:t xml:space="preserve"> Συσκευής Προσωπικής </w:t>
            </w:r>
            <w:r w:rsidR="00A61275" w:rsidRPr="00CA7F98">
              <w:rPr>
                <w:rFonts w:ascii="Arial" w:hAnsi="Arial" w:cs="Arial"/>
                <w:bCs/>
                <w:sz w:val="24"/>
                <w:szCs w:val="24"/>
              </w:rPr>
              <w:lastRenderedPageBreak/>
              <w:t>Κινητικότητας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 δεν υπακούει σε σήματα και υποδείξεις αστυνομικού ο οποίος ρυθμίζει την τροχαία κίνηση ή προσώπου που ρυθμίζει την τροχαία κίνηση σε διάβαση πεζών έξω από σχολείο.</w:t>
            </w:r>
          </w:p>
          <w:p w14:paraId="23FC4514" w14:textId="77777777" w:rsidR="000445D3" w:rsidRPr="00CA7F98" w:rsidRDefault="000445D3" w:rsidP="00D6447C">
            <w:pPr>
              <w:tabs>
                <w:tab w:val="left" w:pos="3629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3" w:type="dxa"/>
          </w:tcPr>
          <w:p w14:paraId="1FF2D56D" w14:textId="4A06E165" w:rsidR="0085621C" w:rsidRPr="00CA7F98" w:rsidRDefault="0085621C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lastRenderedPageBreak/>
              <w:t xml:space="preserve">Οι περί Ρύθμισης της Διακίνησης Ποδηλάτων και άλλων Συσκευών </w:t>
            </w:r>
            <w:r w:rsidRPr="00CA7F98">
              <w:rPr>
                <w:rFonts w:ascii="Arial" w:hAnsi="Arial" w:cs="Arial"/>
                <w:sz w:val="24"/>
                <w:szCs w:val="24"/>
              </w:rPr>
              <w:lastRenderedPageBreak/>
              <w:t xml:space="preserve">Προσωπικής Κινητικότητας  Νόμοι του 2018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έως (</w:t>
            </w:r>
            <w:proofErr w:type="spellStart"/>
            <w:r w:rsidR="00B817D9" w:rsidRPr="00CA7F98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B817D9" w:rsidRPr="00CA7F98">
              <w:rPr>
                <w:rFonts w:ascii="Arial" w:hAnsi="Arial" w:cs="Arial"/>
                <w:sz w:val="24"/>
                <w:szCs w:val="24"/>
              </w:rPr>
              <w:t>.</w:t>
            </w:r>
            <w:r w:rsidR="006818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2) του 2022.</w:t>
            </w:r>
          </w:p>
        </w:tc>
        <w:tc>
          <w:tcPr>
            <w:tcW w:w="1485" w:type="dxa"/>
          </w:tcPr>
          <w:p w14:paraId="41F2832D" w14:textId="77777777" w:rsidR="0085621C" w:rsidRPr="00CA7F98" w:rsidRDefault="0085621C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lastRenderedPageBreak/>
              <w:t>27(9)(</w:t>
            </w:r>
            <w:r w:rsidR="000445D3" w:rsidRPr="00CA7F98">
              <w:rPr>
                <w:rFonts w:ascii="Arial" w:hAnsi="Arial" w:cs="Arial"/>
                <w:sz w:val="24"/>
                <w:szCs w:val="24"/>
              </w:rPr>
              <w:t>γ</w:t>
            </w:r>
            <w:r w:rsidRPr="00CA7F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14:paraId="0F9F2141" w14:textId="77777777" w:rsidR="0085621C" w:rsidRPr="00CA7F98" w:rsidRDefault="0085621C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>€50</w:t>
            </w:r>
          </w:p>
        </w:tc>
      </w:tr>
      <w:tr w:rsidR="00CA7F98" w:rsidRPr="00CA7F98" w14:paraId="1528FB38" w14:textId="77777777" w:rsidTr="00367B56">
        <w:tc>
          <w:tcPr>
            <w:tcW w:w="663" w:type="dxa"/>
          </w:tcPr>
          <w:p w14:paraId="254E19E6" w14:textId="363F52BE" w:rsidR="000445D3" w:rsidRPr="00CA7F98" w:rsidRDefault="004D634C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</w:t>
            </w:r>
            <w:r w:rsidR="00A61275" w:rsidRPr="00CA7F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14:paraId="1A69AA41" w14:textId="54871B22" w:rsidR="000445D3" w:rsidRPr="00CA7F98" w:rsidRDefault="000445D3" w:rsidP="00B12516">
            <w:pPr>
              <w:tabs>
                <w:tab w:val="left" w:pos="3629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Πρόσωπο το οποίο </w:t>
            </w:r>
            <w:r w:rsidR="00A61275" w:rsidRPr="00CA7F98">
              <w:rPr>
                <w:rFonts w:ascii="Arial" w:eastAsia="Times New Roman" w:hAnsi="Arial" w:cs="Arial"/>
                <w:sz w:val="24"/>
                <w:szCs w:val="24"/>
              </w:rPr>
              <w:t>κατά τη χρήση</w:t>
            </w:r>
            <w:r w:rsidR="00A61275" w:rsidRPr="00CA7F98">
              <w:rPr>
                <w:rFonts w:ascii="Arial" w:hAnsi="Arial" w:cs="Arial"/>
                <w:bCs/>
                <w:sz w:val="24"/>
                <w:szCs w:val="24"/>
              </w:rPr>
              <w:t xml:space="preserve"> Συσκευής Προσωπικής Κινητικότητας δε</w:t>
            </w:r>
            <w:r w:rsidR="00C730A9" w:rsidRPr="00CA7F98">
              <w:rPr>
                <w:rFonts w:ascii="Arial" w:hAnsi="Arial" w:cs="Arial"/>
                <w:bCs/>
                <w:sz w:val="24"/>
                <w:szCs w:val="24"/>
              </w:rPr>
              <w:t xml:space="preserve"> δίδει 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>προτεραιότητα στη διέλευση πεζού, ο οποίος κινείται ή έχει εκδηλώσει έγκαιρα την πρόθεσή του να κινηθεί σε διάβαση πεζών</w:t>
            </w:r>
            <w:r w:rsidR="00A61275" w:rsidRPr="00CA7F98">
              <w:rPr>
                <w:rFonts w:ascii="Arial" w:hAnsi="Arial" w:cs="Arial"/>
                <w:bCs/>
                <w:sz w:val="24"/>
                <w:szCs w:val="24"/>
              </w:rPr>
              <w:t>, πλατεία ή πεζόδρομο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 ή όταν διασταυρώνει </w:t>
            </w:r>
            <w:proofErr w:type="spellStart"/>
            <w:r w:rsidRPr="00CA7F98">
              <w:rPr>
                <w:rFonts w:ascii="Arial" w:hAnsi="Arial" w:cs="Arial"/>
                <w:bCs/>
                <w:sz w:val="24"/>
                <w:szCs w:val="24"/>
              </w:rPr>
              <w:t>ποδηλατόδρομο</w:t>
            </w:r>
            <w:proofErr w:type="spellEnd"/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 ή </w:t>
            </w:r>
            <w:proofErr w:type="spellStart"/>
            <w:r w:rsidRPr="00CA7F98">
              <w:rPr>
                <w:rFonts w:ascii="Arial" w:hAnsi="Arial" w:cs="Arial"/>
                <w:bCs/>
                <w:sz w:val="24"/>
                <w:szCs w:val="24"/>
              </w:rPr>
              <w:t>ποδηλατολωρίδα</w:t>
            </w:r>
            <w:proofErr w:type="spellEnd"/>
            <w:r w:rsidRPr="00CA7F9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683" w:type="dxa"/>
          </w:tcPr>
          <w:p w14:paraId="62B547D8" w14:textId="2F56DB26" w:rsidR="000445D3" w:rsidRPr="00CA7F98" w:rsidRDefault="000445D3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έως (</w:t>
            </w:r>
            <w:proofErr w:type="spellStart"/>
            <w:r w:rsidR="00B817D9" w:rsidRPr="00CA7F98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B817D9" w:rsidRPr="00CA7F98">
              <w:rPr>
                <w:rFonts w:ascii="Arial" w:hAnsi="Arial" w:cs="Arial"/>
                <w:sz w:val="24"/>
                <w:szCs w:val="24"/>
              </w:rPr>
              <w:t>.</w:t>
            </w:r>
            <w:r w:rsidR="006818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2) του 2022.</w:t>
            </w:r>
          </w:p>
        </w:tc>
        <w:tc>
          <w:tcPr>
            <w:tcW w:w="1485" w:type="dxa"/>
          </w:tcPr>
          <w:p w14:paraId="5F920734" w14:textId="77777777" w:rsidR="000445D3" w:rsidRPr="00CA7F98" w:rsidRDefault="000445D3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27(9)(ε)</w:t>
            </w:r>
          </w:p>
        </w:tc>
        <w:tc>
          <w:tcPr>
            <w:tcW w:w="1602" w:type="dxa"/>
          </w:tcPr>
          <w:p w14:paraId="002B38A6" w14:textId="77777777" w:rsidR="000445D3" w:rsidRPr="00CA7F98" w:rsidRDefault="000445D3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>€50</w:t>
            </w:r>
          </w:p>
        </w:tc>
      </w:tr>
      <w:tr w:rsidR="00CA7F98" w:rsidRPr="00CA7F98" w14:paraId="3DCB93A7" w14:textId="77777777" w:rsidTr="00367B56">
        <w:trPr>
          <w:trHeight w:val="841"/>
        </w:trPr>
        <w:tc>
          <w:tcPr>
            <w:tcW w:w="663" w:type="dxa"/>
          </w:tcPr>
          <w:p w14:paraId="603A4EB0" w14:textId="11EFE4CD" w:rsidR="000445D3" w:rsidRPr="00CA7F98" w:rsidRDefault="004D634C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</w:t>
            </w:r>
            <w:r w:rsidR="00B12516" w:rsidRPr="00CA7F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14:paraId="37E998C0" w14:textId="51CEE100" w:rsidR="00DC22CD" w:rsidRPr="00CA7F98" w:rsidRDefault="000445D3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Πρόσωπο το οποίο </w:t>
            </w:r>
            <w:r w:rsidR="00A61275" w:rsidRPr="00CA7F98">
              <w:rPr>
                <w:rFonts w:ascii="Arial" w:eastAsia="Times New Roman" w:hAnsi="Arial" w:cs="Arial"/>
                <w:sz w:val="24"/>
                <w:szCs w:val="24"/>
              </w:rPr>
              <w:t>κατά τη χρήση</w:t>
            </w:r>
            <w:r w:rsidR="00A61275" w:rsidRPr="00CA7F98">
              <w:rPr>
                <w:rFonts w:ascii="Arial" w:hAnsi="Arial" w:cs="Arial"/>
                <w:bCs/>
                <w:sz w:val="24"/>
                <w:szCs w:val="24"/>
              </w:rPr>
              <w:t xml:space="preserve"> Συσκευής Προσωπικής Κινητικότητας </w:t>
            </w:r>
            <w:r w:rsidR="00A61275" w:rsidRPr="00CA7F98">
              <w:rPr>
                <w:rFonts w:ascii="Arial" w:hAnsi="Arial" w:cs="Arial"/>
                <w:sz w:val="24"/>
                <w:szCs w:val="24"/>
              </w:rPr>
              <w:t>δεν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 καταβάλλει κάθε δυνατή προσπάθεια για διευκόλυνση των πεζών που κινούνται στον ίδιο επιτρεπόμενο χώρο</w:t>
            </w:r>
            <w:r w:rsidR="00A61275" w:rsidRPr="00CA7F98">
              <w:rPr>
                <w:rFonts w:ascii="Arial" w:hAnsi="Arial" w:cs="Arial"/>
                <w:sz w:val="24"/>
                <w:szCs w:val="24"/>
              </w:rPr>
              <w:t xml:space="preserve"> διακίνησης</w:t>
            </w:r>
            <w:r w:rsidRPr="00CA7F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3" w:type="dxa"/>
          </w:tcPr>
          <w:p w14:paraId="1795CF80" w14:textId="3EF31646" w:rsidR="000445D3" w:rsidRPr="00CA7F98" w:rsidRDefault="000445D3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έως (Αρ.2) του 2022.</w:t>
            </w:r>
          </w:p>
        </w:tc>
        <w:tc>
          <w:tcPr>
            <w:tcW w:w="1485" w:type="dxa"/>
          </w:tcPr>
          <w:p w14:paraId="69461B7E" w14:textId="77777777" w:rsidR="000445D3" w:rsidRPr="00CA7F98" w:rsidRDefault="000445D3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27(9)(</w:t>
            </w:r>
            <w:proofErr w:type="spellStart"/>
            <w:r w:rsidR="00DC22CD" w:rsidRPr="00CA7F98">
              <w:rPr>
                <w:rFonts w:ascii="Arial" w:hAnsi="Arial" w:cs="Arial"/>
                <w:sz w:val="24"/>
                <w:szCs w:val="24"/>
              </w:rPr>
              <w:t>στ</w:t>
            </w:r>
            <w:proofErr w:type="spellEnd"/>
            <w:r w:rsidRPr="00CA7F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14:paraId="4199A13E" w14:textId="77777777" w:rsidR="000445D3" w:rsidRPr="00CA7F98" w:rsidRDefault="000445D3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>€50</w:t>
            </w:r>
          </w:p>
        </w:tc>
      </w:tr>
      <w:tr w:rsidR="00CA7F98" w:rsidRPr="00CA7F98" w14:paraId="2DBB801C" w14:textId="77777777" w:rsidTr="00367B56">
        <w:tc>
          <w:tcPr>
            <w:tcW w:w="663" w:type="dxa"/>
          </w:tcPr>
          <w:p w14:paraId="45EC3620" w14:textId="38C37C3C" w:rsidR="00DC22CD" w:rsidRPr="00CA7F98" w:rsidRDefault="004D634C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B12516" w:rsidRPr="00CA7F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14:paraId="11E535E8" w14:textId="4D66C7E5" w:rsidR="00DC22CD" w:rsidRPr="00CA7F98" w:rsidRDefault="00DC22CD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Πρόσωπο το οποίο </w:t>
            </w:r>
            <w:r w:rsidR="00A61275" w:rsidRPr="00CA7F98">
              <w:rPr>
                <w:rFonts w:ascii="Arial" w:eastAsia="Times New Roman" w:hAnsi="Arial" w:cs="Arial"/>
                <w:sz w:val="24"/>
                <w:szCs w:val="24"/>
              </w:rPr>
              <w:t>κατά τη χρήση</w:t>
            </w:r>
            <w:r w:rsidR="00A61275" w:rsidRPr="00CA7F98">
              <w:rPr>
                <w:rFonts w:ascii="Arial" w:hAnsi="Arial" w:cs="Arial"/>
                <w:bCs/>
                <w:sz w:val="24"/>
                <w:szCs w:val="24"/>
              </w:rPr>
              <w:t xml:space="preserve"> Συσκευής Προσωπικής Κινητικότητας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 μεταφέρει οποιοδήποτε πρόσωπο ως επιβάτη</w:t>
            </w:r>
            <w:r w:rsidR="00A61275" w:rsidRPr="00CA7F98">
              <w:rPr>
                <w:rFonts w:ascii="Arial" w:hAnsi="Arial" w:cs="Arial"/>
                <w:sz w:val="24"/>
                <w:szCs w:val="24"/>
              </w:rPr>
              <w:t xml:space="preserve"> ο οποίος δεν είναι ηλικίας άνω των δώδεκα (12) ετών ή/και δεν είναι καθήμενος σε κατάλληλο κάθισμα ή/και δε φέρει κατάλληλα </w:t>
            </w:r>
            <w:proofErr w:type="spellStart"/>
            <w:r w:rsidR="00A61275" w:rsidRPr="00CA7F98">
              <w:rPr>
                <w:rFonts w:ascii="Arial" w:hAnsi="Arial" w:cs="Arial"/>
                <w:sz w:val="24"/>
                <w:szCs w:val="24"/>
              </w:rPr>
              <w:t>προσδεδεμένο</w:t>
            </w:r>
            <w:proofErr w:type="spellEnd"/>
            <w:r w:rsidR="00A61275" w:rsidRPr="00CA7F98">
              <w:rPr>
                <w:rFonts w:ascii="Arial" w:hAnsi="Arial" w:cs="Arial"/>
                <w:sz w:val="24"/>
                <w:szCs w:val="24"/>
              </w:rPr>
              <w:t xml:space="preserve"> προστατευτικό κράνος.</w:t>
            </w:r>
          </w:p>
          <w:p w14:paraId="2151B550" w14:textId="77777777" w:rsidR="00DC22CD" w:rsidRPr="00CA7F98" w:rsidRDefault="00DC22CD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14:paraId="56A58219" w14:textId="2049965B" w:rsidR="00DC22CD" w:rsidRPr="00CA7F98" w:rsidRDefault="00DC22CD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έως (Αρ.2) του 2022.</w:t>
            </w:r>
          </w:p>
        </w:tc>
        <w:tc>
          <w:tcPr>
            <w:tcW w:w="1485" w:type="dxa"/>
          </w:tcPr>
          <w:p w14:paraId="267CD03A" w14:textId="77777777" w:rsidR="00DC22CD" w:rsidRPr="00CA7F98" w:rsidRDefault="00DC22CD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27(9)(</w:t>
            </w:r>
            <w:r w:rsidR="00672C57" w:rsidRPr="00CA7F98">
              <w:rPr>
                <w:rFonts w:ascii="Arial" w:hAnsi="Arial" w:cs="Arial"/>
                <w:sz w:val="24"/>
                <w:szCs w:val="24"/>
              </w:rPr>
              <w:t>ζ</w:t>
            </w:r>
            <w:r w:rsidRPr="00CA7F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14:paraId="1D4CFE10" w14:textId="77777777" w:rsidR="00DC22CD" w:rsidRPr="00CA7F98" w:rsidRDefault="00DC22CD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>€50</w:t>
            </w:r>
          </w:p>
        </w:tc>
      </w:tr>
      <w:tr w:rsidR="00CA7F98" w:rsidRPr="00CA7F98" w14:paraId="5888B0CB" w14:textId="77777777" w:rsidTr="00367B56">
        <w:tc>
          <w:tcPr>
            <w:tcW w:w="663" w:type="dxa"/>
          </w:tcPr>
          <w:p w14:paraId="0D2E72EA" w14:textId="167CE79B" w:rsidR="006313EF" w:rsidRPr="00CA7F98" w:rsidRDefault="004D634C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</w:t>
            </w:r>
            <w:r w:rsidR="00B12516" w:rsidRPr="00CA7F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14:paraId="49FB2C16" w14:textId="3BC01DB8" w:rsidR="006313EF" w:rsidRPr="00CA7F98" w:rsidRDefault="006313EF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Πρόσωπο το οποίο </w:t>
            </w:r>
            <w:r w:rsidR="00A61275" w:rsidRPr="00CA7F98">
              <w:rPr>
                <w:rFonts w:ascii="Arial" w:eastAsia="Times New Roman" w:hAnsi="Arial" w:cs="Arial"/>
                <w:sz w:val="24"/>
                <w:szCs w:val="24"/>
              </w:rPr>
              <w:t>κατά τη χρήση</w:t>
            </w:r>
            <w:r w:rsidR="00A61275" w:rsidRPr="00CA7F98">
              <w:rPr>
                <w:rFonts w:ascii="Arial" w:hAnsi="Arial" w:cs="Arial"/>
                <w:bCs/>
                <w:sz w:val="24"/>
                <w:szCs w:val="24"/>
              </w:rPr>
              <w:t xml:space="preserve"> Συσκευής Προσωπικής Κινητικότητας</w:t>
            </w:r>
            <w:r w:rsidR="00A61275" w:rsidRPr="00CA7F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δεν εκδηλώνει έγκαιρα και εμφανώς την πρόθεση του με το κατάλληλο </w:t>
            </w:r>
            <w:r w:rsidR="00A61275" w:rsidRPr="00CA7F98">
              <w:rPr>
                <w:rFonts w:ascii="Arial" w:hAnsi="Arial" w:cs="Arial"/>
                <w:sz w:val="24"/>
                <w:szCs w:val="24"/>
              </w:rPr>
              <w:t>για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 κάθε περίπτωση σήμα χεριού.</w:t>
            </w:r>
          </w:p>
          <w:p w14:paraId="43D720DB" w14:textId="77777777" w:rsidR="006313EF" w:rsidRPr="00CA7F98" w:rsidRDefault="006313EF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14:paraId="2F145BBC" w14:textId="74713823" w:rsidR="006313EF" w:rsidRPr="00CA7F98" w:rsidRDefault="006313EF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έως (Αρ.2) του 2022.</w:t>
            </w:r>
          </w:p>
        </w:tc>
        <w:tc>
          <w:tcPr>
            <w:tcW w:w="1485" w:type="dxa"/>
          </w:tcPr>
          <w:p w14:paraId="3B0FFD89" w14:textId="77777777" w:rsidR="006313EF" w:rsidRPr="00CA7F98" w:rsidRDefault="006313EF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27(9)(η)</w:t>
            </w:r>
          </w:p>
        </w:tc>
        <w:tc>
          <w:tcPr>
            <w:tcW w:w="1602" w:type="dxa"/>
          </w:tcPr>
          <w:p w14:paraId="6F7E3A1F" w14:textId="77777777" w:rsidR="006313EF" w:rsidRPr="00CA7F98" w:rsidRDefault="006313EF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>€50</w:t>
            </w:r>
          </w:p>
        </w:tc>
      </w:tr>
      <w:tr w:rsidR="00CA7F98" w:rsidRPr="00CA7F98" w14:paraId="75FE3530" w14:textId="77777777" w:rsidTr="00367B56">
        <w:tc>
          <w:tcPr>
            <w:tcW w:w="663" w:type="dxa"/>
          </w:tcPr>
          <w:p w14:paraId="0EF34D91" w14:textId="08101A02" w:rsidR="006313EF" w:rsidRPr="00CA7F98" w:rsidRDefault="004D634C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</w:t>
            </w:r>
            <w:r w:rsidR="00B12516" w:rsidRPr="00CA7F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14" w:type="dxa"/>
          </w:tcPr>
          <w:p w14:paraId="26F363C8" w14:textId="77777777" w:rsidR="006313EF" w:rsidRPr="00CA7F98" w:rsidRDefault="006313EF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Πρόσωπο το οποίο σταθμεύει, τοποθετεί ή εγκαταλείπει τη Συσκευή Προσωπικής Κινητικότητας του σε </w:t>
            </w:r>
            <w:proofErr w:type="spellStart"/>
            <w:r w:rsidRPr="00CA7F98">
              <w:rPr>
                <w:rFonts w:ascii="Arial" w:hAnsi="Arial" w:cs="Arial"/>
                <w:sz w:val="24"/>
                <w:szCs w:val="24"/>
              </w:rPr>
              <w:t>ποδηλατολωρίδα</w:t>
            </w:r>
            <w:proofErr w:type="spellEnd"/>
            <w:r w:rsidRPr="00CA7F9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A7F98">
              <w:rPr>
                <w:rFonts w:ascii="Arial" w:hAnsi="Arial" w:cs="Arial"/>
                <w:sz w:val="24"/>
                <w:szCs w:val="24"/>
              </w:rPr>
              <w:t>ποδηλατόδρομο</w:t>
            </w:r>
            <w:proofErr w:type="spellEnd"/>
            <w:r w:rsidRPr="00CA7F9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A7F98">
              <w:rPr>
                <w:rFonts w:ascii="Arial" w:hAnsi="Arial" w:cs="Arial"/>
                <w:sz w:val="24"/>
                <w:szCs w:val="24"/>
              </w:rPr>
              <w:t>ποδηλατοδιάδρομο</w:t>
            </w:r>
            <w:proofErr w:type="spellEnd"/>
            <w:r w:rsidRPr="00CA7F98">
              <w:rPr>
                <w:rFonts w:ascii="Arial" w:hAnsi="Arial" w:cs="Arial"/>
                <w:sz w:val="24"/>
                <w:szCs w:val="24"/>
              </w:rPr>
              <w:t xml:space="preserve"> ή οδόστρωμα δρόμου.</w:t>
            </w:r>
          </w:p>
          <w:p w14:paraId="6247BAA8" w14:textId="77777777" w:rsidR="006313EF" w:rsidRPr="00CA7F98" w:rsidRDefault="006313EF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14:paraId="74D0B86A" w14:textId="6EDD42BD" w:rsidR="006313EF" w:rsidRPr="00CA7F98" w:rsidRDefault="006313EF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έως (Αρ.2) του 2022.</w:t>
            </w:r>
          </w:p>
        </w:tc>
        <w:tc>
          <w:tcPr>
            <w:tcW w:w="1485" w:type="dxa"/>
          </w:tcPr>
          <w:p w14:paraId="063F9E3E" w14:textId="77777777" w:rsidR="006313EF" w:rsidRPr="00CA7F98" w:rsidRDefault="006313EF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27(9)(θ)</w:t>
            </w:r>
          </w:p>
        </w:tc>
        <w:tc>
          <w:tcPr>
            <w:tcW w:w="1602" w:type="dxa"/>
          </w:tcPr>
          <w:p w14:paraId="51A65B02" w14:textId="77777777" w:rsidR="006313EF" w:rsidRPr="00CA7F98" w:rsidRDefault="006313EF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>€50</w:t>
            </w:r>
          </w:p>
        </w:tc>
      </w:tr>
      <w:tr w:rsidR="00CA7F98" w:rsidRPr="00CA7F98" w14:paraId="4CEA3397" w14:textId="77777777" w:rsidTr="00367B56">
        <w:tc>
          <w:tcPr>
            <w:tcW w:w="663" w:type="dxa"/>
          </w:tcPr>
          <w:p w14:paraId="344B6DFF" w14:textId="7BD798B9" w:rsidR="005C157E" w:rsidRPr="00CA7F98" w:rsidRDefault="004D634C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B12516" w:rsidRPr="00CA7F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14" w:type="dxa"/>
          </w:tcPr>
          <w:p w14:paraId="4CC79758" w14:textId="5440FD4A" w:rsidR="005C157E" w:rsidRPr="00CA7F98" w:rsidRDefault="005C157E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Πρόσωπο το οποίο σταθμεύει, τοποθετεί ή εγκαταλείπει τη Συσκευή Προσωπικής Κινητικότητας του σε πλατεία, πεζόδρομο ή πεζοδρόμιο κατά τρόπο που εμποδίζει ή είναι δυνατό να εμποδίζει την ελεύθερη διακίνηση πεζών, ποδηλατών, ατόμων με αναπηρίες ή άλλων </w:t>
            </w:r>
            <w:r w:rsidR="00A61275" w:rsidRPr="00CA7F98">
              <w:rPr>
                <w:rFonts w:ascii="Arial" w:hAnsi="Arial" w:cs="Arial"/>
                <w:sz w:val="24"/>
                <w:szCs w:val="24"/>
              </w:rPr>
              <w:t xml:space="preserve">χρηστών </w:t>
            </w:r>
            <w:r w:rsidRPr="00CA7F98">
              <w:rPr>
                <w:rFonts w:ascii="Arial" w:hAnsi="Arial" w:cs="Arial"/>
                <w:sz w:val="24"/>
                <w:szCs w:val="24"/>
              </w:rPr>
              <w:t>Συσκευών Προσωπικής Κινητικότητας.</w:t>
            </w:r>
          </w:p>
          <w:p w14:paraId="2005DE4B" w14:textId="77777777" w:rsidR="00684F78" w:rsidRPr="00CA7F98" w:rsidRDefault="00684F78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14:paraId="1C2D9620" w14:textId="3A65DEEF" w:rsidR="005C157E" w:rsidRPr="00CA7F98" w:rsidRDefault="005C157E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έως (Αρ.2) του 2022.</w:t>
            </w:r>
          </w:p>
        </w:tc>
        <w:tc>
          <w:tcPr>
            <w:tcW w:w="1485" w:type="dxa"/>
          </w:tcPr>
          <w:p w14:paraId="1BE509EA" w14:textId="77777777" w:rsidR="005C157E" w:rsidRPr="00CA7F98" w:rsidRDefault="005C157E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27(9)(ι)</w:t>
            </w:r>
          </w:p>
        </w:tc>
        <w:tc>
          <w:tcPr>
            <w:tcW w:w="1602" w:type="dxa"/>
          </w:tcPr>
          <w:p w14:paraId="3CBA2A01" w14:textId="77777777" w:rsidR="005C157E" w:rsidRPr="00CA7F98" w:rsidRDefault="005C157E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>€50</w:t>
            </w:r>
          </w:p>
        </w:tc>
      </w:tr>
      <w:tr w:rsidR="00CA7F98" w:rsidRPr="00CA7F98" w14:paraId="34A4EFAB" w14:textId="77777777" w:rsidTr="00367B56">
        <w:tc>
          <w:tcPr>
            <w:tcW w:w="663" w:type="dxa"/>
          </w:tcPr>
          <w:p w14:paraId="4FCA0FC8" w14:textId="50F67C42" w:rsidR="005C157E" w:rsidRPr="00CA7F98" w:rsidRDefault="00BA3F2D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</w:t>
            </w:r>
            <w:r w:rsidR="00B12516" w:rsidRPr="00CA7F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14" w:type="dxa"/>
          </w:tcPr>
          <w:p w14:paraId="15CC4307" w14:textId="0171633C" w:rsidR="005C157E" w:rsidRPr="00CA7F98" w:rsidRDefault="00684F78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Πρόσωπο </w:t>
            </w:r>
            <w:r w:rsidR="00A61275" w:rsidRPr="00CA7F98">
              <w:rPr>
                <w:rFonts w:ascii="Arial" w:eastAsia="Times New Roman" w:hAnsi="Arial" w:cs="Arial"/>
                <w:sz w:val="24"/>
                <w:szCs w:val="24"/>
              </w:rPr>
              <w:t>κατά τη χρήση</w:t>
            </w:r>
            <w:r w:rsidR="00A61275" w:rsidRPr="00CA7F98">
              <w:rPr>
                <w:rFonts w:ascii="Arial" w:hAnsi="Arial" w:cs="Arial"/>
                <w:bCs/>
                <w:sz w:val="24"/>
                <w:szCs w:val="24"/>
              </w:rPr>
              <w:t xml:space="preserve"> Συσκευής Προσωπικής Κινητικότητας</w:t>
            </w:r>
            <w:r w:rsidR="00A61275" w:rsidRPr="00CA7F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κινείται έχοντας στα αριστερά του </w:t>
            </w:r>
            <w:r w:rsidR="00A61275" w:rsidRPr="00CA7F98">
              <w:rPr>
                <w:rFonts w:ascii="Arial" w:hAnsi="Arial" w:cs="Arial"/>
                <w:sz w:val="24"/>
                <w:szCs w:val="24"/>
              </w:rPr>
              <w:t xml:space="preserve">σε παράλληλη πορεία </w:t>
            </w:r>
            <w:r w:rsidRPr="00CA7F98">
              <w:rPr>
                <w:rFonts w:ascii="Arial" w:hAnsi="Arial" w:cs="Arial"/>
                <w:sz w:val="24"/>
                <w:szCs w:val="24"/>
              </w:rPr>
              <w:t>άλλο χρήστ</w:t>
            </w:r>
            <w:r w:rsidR="00A61275" w:rsidRPr="00CA7F98">
              <w:rPr>
                <w:rFonts w:ascii="Arial" w:hAnsi="Arial" w:cs="Arial"/>
                <w:sz w:val="24"/>
                <w:szCs w:val="24"/>
              </w:rPr>
              <w:t>η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 Συσκευής Προσωπικής Κινητικότητας ή ποδηλάτη.</w:t>
            </w:r>
          </w:p>
          <w:p w14:paraId="58340F13" w14:textId="77777777" w:rsidR="00684F78" w:rsidRPr="00CA7F98" w:rsidRDefault="00684F78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14:paraId="60333A32" w14:textId="63761802" w:rsidR="005C157E" w:rsidRPr="00CA7F98" w:rsidRDefault="005C157E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έως (Αρ.2) του 2022.</w:t>
            </w:r>
          </w:p>
        </w:tc>
        <w:tc>
          <w:tcPr>
            <w:tcW w:w="1485" w:type="dxa"/>
          </w:tcPr>
          <w:p w14:paraId="284C7864" w14:textId="63F89D69" w:rsidR="005C157E" w:rsidRPr="00CA7F98" w:rsidRDefault="005C157E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27(9)(</w:t>
            </w:r>
            <w:proofErr w:type="spellStart"/>
            <w:r w:rsidR="00A61275" w:rsidRPr="00CA7F98">
              <w:rPr>
                <w:rFonts w:ascii="Arial" w:hAnsi="Arial" w:cs="Arial"/>
                <w:sz w:val="24"/>
                <w:szCs w:val="24"/>
              </w:rPr>
              <w:t>ια</w:t>
            </w:r>
            <w:proofErr w:type="spellEnd"/>
            <w:r w:rsidRPr="00CA7F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14:paraId="18B36135" w14:textId="77777777" w:rsidR="005C157E" w:rsidRPr="00CA7F98" w:rsidRDefault="005C157E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>€50</w:t>
            </w:r>
          </w:p>
        </w:tc>
      </w:tr>
      <w:tr w:rsidR="00CA7F98" w:rsidRPr="00CA7F98" w14:paraId="67030A71" w14:textId="77777777" w:rsidTr="00367B56">
        <w:tc>
          <w:tcPr>
            <w:tcW w:w="663" w:type="dxa"/>
          </w:tcPr>
          <w:p w14:paraId="368B3C8D" w14:textId="0837E76D" w:rsidR="005C157E" w:rsidRPr="00CA7F98" w:rsidRDefault="00B12516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014" w:type="dxa"/>
          </w:tcPr>
          <w:p w14:paraId="169EC75D" w14:textId="393CB6DC" w:rsidR="005C157E" w:rsidRPr="00CA7F98" w:rsidRDefault="00684F78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Πρόσωπο το οποίο </w:t>
            </w:r>
            <w:r w:rsidR="00A61275" w:rsidRPr="00CA7F98">
              <w:rPr>
                <w:rFonts w:ascii="Arial" w:eastAsia="Times New Roman" w:hAnsi="Arial" w:cs="Arial"/>
                <w:sz w:val="24"/>
                <w:szCs w:val="24"/>
              </w:rPr>
              <w:t>κατά τη χρήση</w:t>
            </w:r>
            <w:r w:rsidR="00A61275" w:rsidRPr="00CA7F98">
              <w:rPr>
                <w:rFonts w:ascii="Arial" w:hAnsi="Arial" w:cs="Arial"/>
                <w:bCs/>
                <w:sz w:val="24"/>
                <w:szCs w:val="24"/>
              </w:rPr>
              <w:t xml:space="preserve"> Συσκευής Προσωπικής Κινητικότητας</w:t>
            </w:r>
            <w:r w:rsidR="00A61275" w:rsidRPr="00CA7F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 ρυμουλκεί ή ωθεί οποιοδήποτε αντικείμενο το οποίο δεν προορίζεται εκ κατασκευής να </w:t>
            </w:r>
            <w:proofErr w:type="spellStart"/>
            <w:r w:rsidRPr="00CA7F98">
              <w:rPr>
                <w:rFonts w:ascii="Arial" w:hAnsi="Arial" w:cs="Arial"/>
                <w:sz w:val="24"/>
                <w:szCs w:val="24"/>
              </w:rPr>
              <w:lastRenderedPageBreak/>
              <w:t>ρυμουλκείται</w:t>
            </w:r>
            <w:proofErr w:type="spellEnd"/>
            <w:r w:rsidRPr="00CA7F98">
              <w:rPr>
                <w:rFonts w:ascii="Arial" w:hAnsi="Arial" w:cs="Arial"/>
                <w:sz w:val="24"/>
                <w:szCs w:val="24"/>
              </w:rPr>
              <w:t xml:space="preserve"> ή να ωθείται από Συσκευή Προσωπικής Κινητικότητας.</w:t>
            </w:r>
          </w:p>
          <w:p w14:paraId="645301F7" w14:textId="77777777" w:rsidR="00084463" w:rsidRPr="00CA7F98" w:rsidRDefault="00084463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14:paraId="5F7F4FFF" w14:textId="163141FC" w:rsidR="005C157E" w:rsidRPr="00CA7F98" w:rsidRDefault="005C157E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lastRenderedPageBreak/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έως (Αρ.2) του 2022.</w:t>
            </w:r>
          </w:p>
        </w:tc>
        <w:tc>
          <w:tcPr>
            <w:tcW w:w="1485" w:type="dxa"/>
          </w:tcPr>
          <w:p w14:paraId="322CDFBA" w14:textId="4D055B94" w:rsidR="005C157E" w:rsidRPr="00CA7F98" w:rsidRDefault="005C157E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27(9)(</w:t>
            </w:r>
            <w:proofErr w:type="spellStart"/>
            <w:r w:rsidR="00432E7E" w:rsidRPr="00CA7F98">
              <w:rPr>
                <w:rFonts w:ascii="Arial" w:hAnsi="Arial" w:cs="Arial"/>
                <w:sz w:val="24"/>
                <w:szCs w:val="24"/>
              </w:rPr>
              <w:t>ιβ</w:t>
            </w:r>
            <w:proofErr w:type="spellEnd"/>
            <w:r w:rsidRPr="00CA7F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14:paraId="7E8FA03C" w14:textId="77777777" w:rsidR="005C157E" w:rsidRPr="00CA7F98" w:rsidRDefault="005C157E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>€50</w:t>
            </w:r>
          </w:p>
        </w:tc>
      </w:tr>
      <w:tr w:rsidR="00CA7F98" w:rsidRPr="00CA7F98" w14:paraId="46A52DE5" w14:textId="77777777" w:rsidTr="00367B56">
        <w:tc>
          <w:tcPr>
            <w:tcW w:w="663" w:type="dxa"/>
          </w:tcPr>
          <w:p w14:paraId="7AB47993" w14:textId="5713868E" w:rsidR="005C157E" w:rsidRPr="00CA7F98" w:rsidRDefault="00D97673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F9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B12516" w:rsidRPr="00CA7F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4" w:type="dxa"/>
          </w:tcPr>
          <w:p w14:paraId="78A8E526" w14:textId="34986447" w:rsidR="005C157E" w:rsidRPr="00CA7F98" w:rsidRDefault="00684F78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Πρόσωπο το οποίο </w:t>
            </w:r>
            <w:r w:rsidR="00432E7E" w:rsidRPr="00CA7F98">
              <w:rPr>
                <w:rFonts w:ascii="Arial" w:eastAsia="Times New Roman" w:hAnsi="Arial" w:cs="Arial"/>
                <w:sz w:val="24"/>
                <w:szCs w:val="24"/>
              </w:rPr>
              <w:t>κατά τη χρήση</w:t>
            </w:r>
            <w:r w:rsidR="00432E7E" w:rsidRPr="00CA7F98">
              <w:rPr>
                <w:rFonts w:ascii="Arial" w:hAnsi="Arial" w:cs="Arial"/>
                <w:bCs/>
                <w:sz w:val="24"/>
                <w:szCs w:val="24"/>
              </w:rPr>
              <w:t xml:space="preserve"> Συσκευής Προσωπικής Κινητικότητας</w:t>
            </w:r>
            <w:r w:rsidR="00432E7E" w:rsidRPr="00CA7F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7F98">
              <w:rPr>
                <w:rFonts w:ascii="Arial" w:hAnsi="Arial" w:cs="Arial"/>
                <w:sz w:val="24"/>
                <w:szCs w:val="24"/>
              </w:rPr>
              <w:t>ρυμουλκείται</w:t>
            </w:r>
            <w:proofErr w:type="spellEnd"/>
            <w:r w:rsidRPr="00CA7F98">
              <w:rPr>
                <w:rFonts w:ascii="Arial" w:hAnsi="Arial" w:cs="Arial"/>
                <w:sz w:val="24"/>
                <w:szCs w:val="24"/>
              </w:rPr>
              <w:t xml:space="preserve"> από άλλο όχημα, μηχανοκίνητο ή μη.</w:t>
            </w:r>
          </w:p>
        </w:tc>
        <w:tc>
          <w:tcPr>
            <w:tcW w:w="2683" w:type="dxa"/>
          </w:tcPr>
          <w:p w14:paraId="026BE09D" w14:textId="41A20844" w:rsidR="005C157E" w:rsidRPr="00CA7F98" w:rsidRDefault="005C157E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έως (Αρ.2) του 2022.</w:t>
            </w:r>
          </w:p>
          <w:p w14:paraId="7F94999C" w14:textId="77777777" w:rsidR="00A54807" w:rsidRPr="00CA7F98" w:rsidRDefault="00A54807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2D5E6D2" w14:textId="1186AF28" w:rsidR="005C157E" w:rsidRPr="00CA7F98" w:rsidRDefault="005C157E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27(9)(</w:t>
            </w:r>
            <w:proofErr w:type="spellStart"/>
            <w:r w:rsidR="00432E7E" w:rsidRPr="00CA7F98">
              <w:rPr>
                <w:rFonts w:ascii="Arial" w:hAnsi="Arial" w:cs="Arial"/>
                <w:sz w:val="24"/>
                <w:szCs w:val="24"/>
              </w:rPr>
              <w:t>ιγ</w:t>
            </w:r>
            <w:proofErr w:type="spellEnd"/>
            <w:r w:rsidRPr="00CA7F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14:paraId="6304B51E" w14:textId="77777777" w:rsidR="005C157E" w:rsidRPr="00CA7F98" w:rsidRDefault="005C157E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>€50</w:t>
            </w:r>
          </w:p>
        </w:tc>
      </w:tr>
      <w:tr w:rsidR="00CA7F98" w:rsidRPr="00CA7F98" w14:paraId="0E48FD65" w14:textId="77777777" w:rsidTr="00367B56">
        <w:tc>
          <w:tcPr>
            <w:tcW w:w="663" w:type="dxa"/>
          </w:tcPr>
          <w:p w14:paraId="49DE8D8C" w14:textId="4B8E448B" w:rsidR="00A54807" w:rsidRPr="00CA7F98" w:rsidRDefault="00D97673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F9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B12516" w:rsidRPr="00CA7F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14:paraId="79E90827" w14:textId="4EDDC5E7" w:rsidR="00A54807" w:rsidRPr="00CA7F98" w:rsidRDefault="00A54807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Πρόσωπο το οποίο </w:t>
            </w:r>
            <w:r w:rsidR="00B12516" w:rsidRPr="00CA7F98">
              <w:rPr>
                <w:rFonts w:ascii="Arial" w:eastAsia="Times New Roman" w:hAnsi="Arial" w:cs="Arial"/>
                <w:sz w:val="24"/>
                <w:szCs w:val="24"/>
              </w:rPr>
              <w:t>κατά τη χρήση</w:t>
            </w:r>
            <w:r w:rsidR="00B12516" w:rsidRPr="00CA7F98">
              <w:rPr>
                <w:rFonts w:ascii="Arial" w:hAnsi="Arial" w:cs="Arial"/>
                <w:bCs/>
                <w:sz w:val="24"/>
                <w:szCs w:val="24"/>
              </w:rPr>
              <w:t xml:space="preserve"> Συσκευής Προσωπικής Κινητικότητας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 μεταφέρει οποιοδήποτε αντικείμενο τοποθετημένο σε ή κρεμάμενο από οποιοδήποτε σημείο της Συσκευής Προσωπικής Κινητικότητας.</w:t>
            </w:r>
          </w:p>
          <w:p w14:paraId="7BEAA744" w14:textId="77777777" w:rsidR="00A54807" w:rsidRPr="00CA7F98" w:rsidRDefault="00A54807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14:paraId="04E8292C" w14:textId="7FDCFBFD" w:rsidR="00A54807" w:rsidRPr="00CA7F98" w:rsidRDefault="00A54807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Οι περί Ρύθμισης της Διακίνησης Ποδηλάτων και άλλων Συσκευών Προσωπικής Κινητικότητας  Νόμοι του 2018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έως (Αρ.2) του 2022.</w:t>
            </w:r>
          </w:p>
        </w:tc>
        <w:tc>
          <w:tcPr>
            <w:tcW w:w="1485" w:type="dxa"/>
          </w:tcPr>
          <w:p w14:paraId="59802179" w14:textId="75D49CAB" w:rsidR="00A54807" w:rsidRPr="00CA7F98" w:rsidRDefault="00A54807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27(9)(</w:t>
            </w:r>
            <w:proofErr w:type="spellStart"/>
            <w:r w:rsidR="00B12516" w:rsidRPr="00CA7F98">
              <w:rPr>
                <w:rFonts w:ascii="Arial" w:hAnsi="Arial" w:cs="Arial"/>
                <w:sz w:val="24"/>
                <w:szCs w:val="24"/>
              </w:rPr>
              <w:t>ιδ</w:t>
            </w:r>
            <w:proofErr w:type="spellEnd"/>
            <w:r w:rsidRPr="00CA7F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14:paraId="23910A68" w14:textId="77777777" w:rsidR="00A54807" w:rsidRPr="00CA7F98" w:rsidRDefault="00A54807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>€50</w:t>
            </w:r>
          </w:p>
        </w:tc>
      </w:tr>
      <w:tr w:rsidR="00CA7F98" w:rsidRPr="00CA7F98" w14:paraId="34EEEF9E" w14:textId="77777777" w:rsidTr="00367B56">
        <w:tc>
          <w:tcPr>
            <w:tcW w:w="663" w:type="dxa"/>
          </w:tcPr>
          <w:p w14:paraId="212DB55B" w14:textId="0CBB12CC" w:rsidR="00A54807" w:rsidRPr="00CA7F98" w:rsidRDefault="00D97673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F9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B12516" w:rsidRPr="00CA7F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14:paraId="7193173B" w14:textId="58983219" w:rsidR="00A54807" w:rsidRPr="00CA7F98" w:rsidRDefault="00A54807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Πρόσωπο το οποίο </w:t>
            </w:r>
            <w:r w:rsidR="00B12516" w:rsidRPr="00CA7F98">
              <w:rPr>
                <w:rFonts w:ascii="Arial" w:eastAsia="Times New Roman" w:hAnsi="Arial" w:cs="Arial"/>
                <w:sz w:val="24"/>
                <w:szCs w:val="24"/>
              </w:rPr>
              <w:t>κατά τη χρήση</w:t>
            </w:r>
            <w:r w:rsidR="00B12516" w:rsidRPr="00CA7F98">
              <w:rPr>
                <w:rFonts w:ascii="Arial" w:hAnsi="Arial" w:cs="Arial"/>
                <w:bCs/>
                <w:sz w:val="24"/>
                <w:szCs w:val="24"/>
              </w:rPr>
              <w:t xml:space="preserve"> Συσκευής Προσωπικής Κινητικότητας</w:t>
            </w:r>
            <w:r w:rsidR="00B12516" w:rsidRPr="00CA7F98">
              <w:rPr>
                <w:rFonts w:ascii="Arial" w:hAnsi="Arial" w:cs="Arial"/>
                <w:sz w:val="24"/>
                <w:szCs w:val="24"/>
              </w:rPr>
              <w:t xml:space="preserve"> δε μεριμνά, ώστε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 να βρίσκονται σε λειτουργία φανοί.</w:t>
            </w:r>
          </w:p>
        </w:tc>
        <w:tc>
          <w:tcPr>
            <w:tcW w:w="2683" w:type="dxa"/>
          </w:tcPr>
          <w:p w14:paraId="1DCF8508" w14:textId="5B6F7E68" w:rsidR="00A54807" w:rsidRPr="00CA7F98" w:rsidRDefault="00A54807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Οι περί Ρύθμισης της Διακίνησης Ποδηλάτων και άλλων Συσκευών Προσωπικής Κινητικότητας  Νόμοι του 2018</w:t>
            </w:r>
            <w:r w:rsidR="002F59C5" w:rsidRPr="00CA7F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έως (Αρ.2) του 2022.</w:t>
            </w:r>
          </w:p>
        </w:tc>
        <w:tc>
          <w:tcPr>
            <w:tcW w:w="1485" w:type="dxa"/>
          </w:tcPr>
          <w:p w14:paraId="3D2F3835" w14:textId="5B198702" w:rsidR="00A54807" w:rsidRPr="00CA7F98" w:rsidRDefault="00A54807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27(9)(</w:t>
            </w:r>
            <w:proofErr w:type="spellStart"/>
            <w:r w:rsidR="00B12516" w:rsidRPr="00CA7F98">
              <w:rPr>
                <w:rFonts w:ascii="Arial" w:hAnsi="Arial" w:cs="Arial"/>
                <w:sz w:val="24"/>
                <w:szCs w:val="24"/>
              </w:rPr>
              <w:t>ιε</w:t>
            </w:r>
            <w:proofErr w:type="spellEnd"/>
            <w:r w:rsidRPr="00CA7F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14:paraId="578C1ADA" w14:textId="39142B92" w:rsidR="00A54807" w:rsidRPr="00CA7F98" w:rsidRDefault="00A54807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>€50</w:t>
            </w:r>
          </w:p>
        </w:tc>
      </w:tr>
      <w:tr w:rsidR="00CA7F98" w:rsidRPr="00CA7F98" w14:paraId="44635FD5" w14:textId="77777777" w:rsidTr="00367B56">
        <w:tc>
          <w:tcPr>
            <w:tcW w:w="663" w:type="dxa"/>
          </w:tcPr>
          <w:p w14:paraId="4825C6DB" w14:textId="707AF132" w:rsidR="00B12516" w:rsidRPr="00CA7F98" w:rsidRDefault="00B12516" w:rsidP="00B125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014" w:type="dxa"/>
          </w:tcPr>
          <w:p w14:paraId="6C4A8ED5" w14:textId="72D25502" w:rsidR="00B12516" w:rsidRPr="00CA7F98" w:rsidRDefault="00B12516" w:rsidP="00B125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Πρόσωπο το οποίο </w:t>
            </w:r>
            <w:r w:rsidRPr="00CA7F98">
              <w:rPr>
                <w:rFonts w:ascii="Arial" w:eastAsia="Times New Roman" w:hAnsi="Arial" w:cs="Arial"/>
                <w:sz w:val="24"/>
                <w:szCs w:val="24"/>
              </w:rPr>
              <w:t>κατά τη χρήση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 Συσκευής Προσωπικής 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Κινητικότητας, δε φέρει κατάλληλα </w:t>
            </w:r>
            <w:proofErr w:type="spellStart"/>
            <w:r w:rsidRPr="00CA7F98">
              <w:rPr>
                <w:rFonts w:ascii="Arial" w:hAnsi="Arial" w:cs="Arial"/>
                <w:bCs/>
                <w:sz w:val="24"/>
                <w:szCs w:val="24"/>
              </w:rPr>
              <w:t>προσδεδεμένο</w:t>
            </w:r>
            <w:proofErr w:type="spellEnd"/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 προστατευτικό κράνος.</w:t>
            </w:r>
          </w:p>
        </w:tc>
        <w:tc>
          <w:tcPr>
            <w:tcW w:w="2683" w:type="dxa"/>
          </w:tcPr>
          <w:p w14:paraId="035661F7" w14:textId="4BA22DFE" w:rsidR="00B12516" w:rsidRPr="00CA7F98" w:rsidRDefault="00B12516" w:rsidP="00B125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lastRenderedPageBreak/>
              <w:t xml:space="preserve">Οι περί Ρύθμισης της Διακίνησης Ποδηλάτων και άλλων Συσκευών </w:t>
            </w:r>
            <w:r w:rsidRPr="00CA7F98">
              <w:rPr>
                <w:rFonts w:ascii="Arial" w:hAnsi="Arial" w:cs="Arial"/>
                <w:sz w:val="24"/>
                <w:szCs w:val="24"/>
              </w:rPr>
              <w:lastRenderedPageBreak/>
              <w:t xml:space="preserve">Προσωπικής Κινητικότητας  Νόμοι του 2018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έως (Αρ.2) του 2022.</w:t>
            </w:r>
          </w:p>
        </w:tc>
        <w:tc>
          <w:tcPr>
            <w:tcW w:w="1485" w:type="dxa"/>
          </w:tcPr>
          <w:p w14:paraId="23F8F974" w14:textId="1713CE56" w:rsidR="00B12516" w:rsidRPr="00CA7F98" w:rsidRDefault="00B12516" w:rsidP="00B125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lastRenderedPageBreak/>
              <w:t>27(9)(</w:t>
            </w:r>
            <w:proofErr w:type="spellStart"/>
            <w:r w:rsidRPr="00CA7F98">
              <w:rPr>
                <w:rFonts w:ascii="Arial" w:hAnsi="Arial" w:cs="Arial"/>
                <w:sz w:val="24"/>
                <w:szCs w:val="24"/>
              </w:rPr>
              <w:t>ιστ</w:t>
            </w:r>
            <w:proofErr w:type="spellEnd"/>
            <w:r w:rsidRPr="00CA7F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14:paraId="2CE915F4" w14:textId="77777777" w:rsidR="00B12516" w:rsidRDefault="00B12516" w:rsidP="00B1251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>€50</w:t>
            </w:r>
          </w:p>
          <w:p w14:paraId="53E9C403" w14:textId="77777777" w:rsidR="006079F2" w:rsidRDefault="006079F2" w:rsidP="00B1251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B745B5" w14:textId="77777777" w:rsidR="006079F2" w:rsidRDefault="006079F2" w:rsidP="00B1251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59813E" w14:textId="77777777" w:rsidR="006079F2" w:rsidRDefault="006079F2" w:rsidP="00B1251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73C256" w14:textId="77777777" w:rsidR="006079F2" w:rsidRDefault="006079F2" w:rsidP="00B1251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E7A083" w14:textId="77777777" w:rsidR="006079F2" w:rsidRDefault="006079F2" w:rsidP="00B1251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869DE0" w14:textId="7121A6EA" w:rsidR="006079F2" w:rsidRPr="00CA7F98" w:rsidRDefault="007C2AB6" w:rsidP="007C2AB6">
            <w:pPr>
              <w:spacing w:line="360" w:lineRule="auto"/>
              <w:ind w:right="146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D33273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</w:tbl>
    <w:p w14:paraId="4D6B52BE" w14:textId="77777777" w:rsidR="00AE288E" w:rsidRPr="00CA7F98" w:rsidRDefault="00AE288E" w:rsidP="0023397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8258"/>
      </w:tblGrid>
      <w:tr w:rsidR="00CA7F98" w:rsidRPr="00CA7F98" w14:paraId="2A3D5284" w14:textId="77777777" w:rsidTr="001B42B0">
        <w:tc>
          <w:tcPr>
            <w:tcW w:w="1790" w:type="dxa"/>
          </w:tcPr>
          <w:p w14:paraId="295234C4" w14:textId="5D92C1CF" w:rsidR="00AE288E" w:rsidRPr="00CA7F98" w:rsidRDefault="00AE288E" w:rsidP="00D644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Τροποποίηση του Πίνακα I</w:t>
            </w:r>
            <w:r w:rsidRPr="00CA7F9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50A1" w:rsidRPr="00CA7F98">
              <w:rPr>
                <w:rFonts w:ascii="Arial" w:hAnsi="Arial" w:cs="Arial"/>
                <w:sz w:val="24"/>
                <w:szCs w:val="24"/>
              </w:rPr>
              <w:t xml:space="preserve">του Παραρτήματος </w:t>
            </w:r>
            <w:r w:rsidRPr="00CA7F98">
              <w:rPr>
                <w:rFonts w:ascii="Arial" w:hAnsi="Arial" w:cs="Arial"/>
                <w:sz w:val="24"/>
                <w:szCs w:val="24"/>
              </w:rPr>
              <w:t>του βασικού Νόμου.</w:t>
            </w:r>
          </w:p>
        </w:tc>
        <w:tc>
          <w:tcPr>
            <w:tcW w:w="8258" w:type="dxa"/>
          </w:tcPr>
          <w:p w14:paraId="51BF12B4" w14:textId="799E16EC" w:rsidR="00AE288E" w:rsidRPr="00CA7F98" w:rsidRDefault="00AE288E" w:rsidP="0023397A">
            <w:pPr>
              <w:tabs>
                <w:tab w:val="left" w:pos="284"/>
                <w:tab w:val="left" w:pos="567"/>
              </w:tabs>
              <w:spacing w:line="360" w:lineRule="auto"/>
              <w:ind w:left="218" w:firstLine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13333F">
              <w:rPr>
                <w:rFonts w:ascii="Arial" w:hAnsi="Arial" w:cs="Arial"/>
                <w:sz w:val="24"/>
                <w:szCs w:val="24"/>
              </w:rPr>
              <w:tab/>
            </w:r>
            <w:r w:rsidR="0013333F">
              <w:rPr>
                <w:rFonts w:ascii="Arial" w:hAnsi="Arial" w:cs="Arial"/>
                <w:sz w:val="24"/>
                <w:szCs w:val="24"/>
              </w:rPr>
              <w:tab/>
            </w:r>
            <w:r w:rsidRPr="00CA7F98">
              <w:rPr>
                <w:rFonts w:ascii="Arial" w:hAnsi="Arial" w:cs="Arial"/>
                <w:sz w:val="24"/>
                <w:szCs w:val="24"/>
              </w:rPr>
              <w:t>Ο Π</w:t>
            </w:r>
            <w:r w:rsidR="001B42B0">
              <w:rPr>
                <w:rFonts w:ascii="Arial" w:hAnsi="Arial" w:cs="Arial"/>
                <w:sz w:val="24"/>
                <w:szCs w:val="24"/>
              </w:rPr>
              <w:t>ίνακας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 II </w:t>
            </w:r>
            <w:r w:rsidR="00F650A1" w:rsidRPr="00CA7F98">
              <w:rPr>
                <w:rFonts w:ascii="Arial" w:hAnsi="Arial" w:cs="Arial"/>
                <w:sz w:val="24"/>
                <w:szCs w:val="24"/>
              </w:rPr>
              <w:t xml:space="preserve">του Παραρτήματος 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του βασικού νόμου τροποποιείται </w:t>
            </w:r>
            <w:r w:rsidR="00B12516" w:rsidRPr="00CA7F98">
              <w:rPr>
                <w:rFonts w:ascii="Arial" w:hAnsi="Arial" w:cs="Arial"/>
                <w:sz w:val="24"/>
                <w:szCs w:val="24"/>
              </w:rPr>
              <w:t>με την προσθήκη, αμέσως μετά το αδίκημα με αύξ</w:t>
            </w:r>
            <w:r w:rsidR="001B42B0">
              <w:rPr>
                <w:rFonts w:ascii="Arial" w:hAnsi="Arial" w:cs="Arial"/>
                <w:sz w:val="24"/>
                <w:szCs w:val="24"/>
              </w:rPr>
              <w:t>ω</w:t>
            </w:r>
            <w:r w:rsidR="00B12516" w:rsidRPr="00CA7F98">
              <w:rPr>
                <w:rFonts w:ascii="Arial" w:hAnsi="Arial" w:cs="Arial"/>
                <w:sz w:val="24"/>
                <w:szCs w:val="24"/>
              </w:rPr>
              <w:t>ν αριθμό 65, του ακόλουθου νέου αδικήματος</w:t>
            </w:r>
            <w:r w:rsidRPr="00CA7F9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183F7191" w14:textId="77777777" w:rsidR="00AE288E" w:rsidRPr="00CA7F98" w:rsidRDefault="00AE288E" w:rsidP="003E168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37"/>
        <w:gridCol w:w="2987"/>
        <w:gridCol w:w="2907"/>
        <w:gridCol w:w="1600"/>
        <w:gridCol w:w="1728"/>
      </w:tblGrid>
      <w:tr w:rsidR="00CA7F98" w:rsidRPr="00CA7F98" w14:paraId="5C88C98E" w14:textId="77777777" w:rsidTr="00B93EE8">
        <w:tc>
          <w:tcPr>
            <w:tcW w:w="542" w:type="dxa"/>
          </w:tcPr>
          <w:p w14:paraId="54F4803F" w14:textId="6FFEAEFE" w:rsidR="00844B0A" w:rsidRPr="00CA7F98" w:rsidRDefault="00B12516" w:rsidP="00D6447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7F98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="00844B0A" w:rsidRPr="00CA7F98">
              <w:rPr>
                <w:rFonts w:ascii="Arial" w:hAnsi="Arial" w:cs="Arial"/>
                <w:b/>
                <w:sz w:val="24"/>
                <w:szCs w:val="24"/>
              </w:rPr>
              <w:t>Αυξ</w:t>
            </w:r>
            <w:proofErr w:type="spellEnd"/>
            <w:r w:rsidR="00844B0A" w:rsidRPr="00CA7F98">
              <w:rPr>
                <w:rFonts w:ascii="Arial" w:hAnsi="Arial" w:cs="Arial"/>
                <w:b/>
                <w:sz w:val="24"/>
                <w:szCs w:val="24"/>
              </w:rPr>
              <w:t>.  Αρ.</w:t>
            </w:r>
          </w:p>
        </w:tc>
        <w:tc>
          <w:tcPr>
            <w:tcW w:w="3135" w:type="dxa"/>
          </w:tcPr>
          <w:p w14:paraId="42E8D00C" w14:textId="77777777" w:rsidR="00844B0A" w:rsidRPr="00CA7F98" w:rsidRDefault="00844B0A" w:rsidP="00D6447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7F98">
              <w:rPr>
                <w:rFonts w:ascii="Arial" w:hAnsi="Arial" w:cs="Arial"/>
                <w:b/>
                <w:sz w:val="24"/>
                <w:szCs w:val="24"/>
              </w:rPr>
              <w:t>Περιγραφή Αδικήματος</w:t>
            </w:r>
          </w:p>
        </w:tc>
        <w:tc>
          <w:tcPr>
            <w:tcW w:w="2683" w:type="dxa"/>
          </w:tcPr>
          <w:p w14:paraId="78822A0F" w14:textId="77777777" w:rsidR="00844B0A" w:rsidRPr="00CA7F98" w:rsidRDefault="00844B0A" w:rsidP="00D6447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7F98">
              <w:rPr>
                <w:rFonts w:ascii="Arial" w:hAnsi="Arial" w:cs="Arial"/>
                <w:b/>
                <w:sz w:val="24"/>
                <w:szCs w:val="24"/>
              </w:rPr>
              <w:t>Νόμος ή δευτερογενής Νομοθεσία συμπεριλαμβανομένων Κανονισμών</w:t>
            </w:r>
          </w:p>
        </w:tc>
        <w:tc>
          <w:tcPr>
            <w:tcW w:w="1485" w:type="dxa"/>
          </w:tcPr>
          <w:p w14:paraId="34946927" w14:textId="77777777" w:rsidR="00844B0A" w:rsidRPr="00CA7F98" w:rsidRDefault="00844B0A" w:rsidP="00D6447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7F98">
              <w:rPr>
                <w:rFonts w:ascii="Arial" w:hAnsi="Arial" w:cs="Arial"/>
                <w:b/>
                <w:sz w:val="24"/>
                <w:szCs w:val="24"/>
              </w:rPr>
              <w:t>Άρθρο/ Κανονισμός</w:t>
            </w:r>
          </w:p>
        </w:tc>
        <w:tc>
          <w:tcPr>
            <w:tcW w:w="1602" w:type="dxa"/>
          </w:tcPr>
          <w:p w14:paraId="3C92BFA1" w14:textId="77777777" w:rsidR="00844B0A" w:rsidRPr="00CA7F98" w:rsidRDefault="00844B0A" w:rsidP="00D6447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7F98">
              <w:rPr>
                <w:rFonts w:ascii="Arial" w:hAnsi="Arial" w:cs="Arial"/>
                <w:b/>
                <w:sz w:val="24"/>
                <w:szCs w:val="24"/>
              </w:rPr>
              <w:t>Καθορισμένο</w:t>
            </w:r>
          </w:p>
          <w:p w14:paraId="64CE61BF" w14:textId="77777777" w:rsidR="00844B0A" w:rsidRPr="00CA7F98" w:rsidRDefault="00844B0A" w:rsidP="00D6447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7F98">
              <w:rPr>
                <w:rFonts w:ascii="Arial" w:hAnsi="Arial" w:cs="Arial"/>
                <w:b/>
                <w:sz w:val="24"/>
                <w:szCs w:val="24"/>
              </w:rPr>
              <w:t>Πρόστιμο</w:t>
            </w:r>
          </w:p>
        </w:tc>
      </w:tr>
      <w:tr w:rsidR="00CA7F98" w:rsidRPr="00CA7F98" w14:paraId="2E2F4C67" w14:textId="77777777" w:rsidTr="00B93EE8">
        <w:tc>
          <w:tcPr>
            <w:tcW w:w="542" w:type="dxa"/>
          </w:tcPr>
          <w:p w14:paraId="06A93F61" w14:textId="6EFAED86" w:rsidR="00844B0A" w:rsidRPr="00CA7F98" w:rsidRDefault="00F650A1" w:rsidP="00D6447C">
            <w:pPr>
              <w:tabs>
                <w:tab w:val="left" w:pos="362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65Α</w:t>
            </w:r>
          </w:p>
        </w:tc>
        <w:tc>
          <w:tcPr>
            <w:tcW w:w="3135" w:type="dxa"/>
          </w:tcPr>
          <w:p w14:paraId="25F12A35" w14:textId="77777777" w:rsidR="00844B0A" w:rsidRPr="00CA7F98" w:rsidRDefault="00844B0A" w:rsidP="00581A48">
            <w:pPr>
              <w:tabs>
                <w:tab w:val="left" w:pos="45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bCs/>
                <w:sz w:val="24"/>
                <w:szCs w:val="24"/>
              </w:rPr>
              <w:t>Πρόσωπο το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 οποίο</w:t>
            </w:r>
            <w:r w:rsidR="00084463" w:rsidRPr="00CA7F98">
              <w:rPr>
                <w:rFonts w:ascii="Arial" w:hAnsi="Arial" w:cs="Arial"/>
                <w:sz w:val="24"/>
                <w:szCs w:val="24"/>
              </w:rPr>
              <w:t xml:space="preserve"> οδηγεί μηχανοκίνητο όχημα οποιασδήποτε κατηγορίας και οποιουδήποτε είδους ή μεγέθους, χωρίς να λαμβάνει μέτρα προστασίας έναντι των χρηστών Συσκευής Προσωπικής Κινητικότητας.</w:t>
            </w:r>
            <w:r w:rsidRPr="00CA7F98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683" w:type="dxa"/>
          </w:tcPr>
          <w:p w14:paraId="22A76618" w14:textId="2A5427ED" w:rsidR="00B817D9" w:rsidRPr="00CA7F98" w:rsidRDefault="00844B0A" w:rsidP="00567529">
            <w:pPr>
              <w:tabs>
                <w:tab w:val="left" w:pos="3629"/>
              </w:tabs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7F98">
              <w:rPr>
                <w:rFonts w:ascii="Arial" w:eastAsia="Times New Roman" w:hAnsi="Arial" w:cs="Arial"/>
                <w:sz w:val="24"/>
                <w:szCs w:val="24"/>
              </w:rPr>
              <w:t xml:space="preserve">Οι περί 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Ρύθμισης </w:t>
            </w:r>
            <w:r w:rsidR="002F59C5" w:rsidRPr="00CA7F98">
              <w:rPr>
                <w:rFonts w:ascii="Arial" w:hAnsi="Arial" w:cs="Arial"/>
                <w:sz w:val="24"/>
                <w:szCs w:val="24"/>
              </w:rPr>
              <w:t>της</w:t>
            </w:r>
            <w:r w:rsidRPr="00CA7F98">
              <w:rPr>
                <w:rFonts w:ascii="Arial" w:hAnsi="Arial" w:cs="Arial"/>
                <w:sz w:val="24"/>
                <w:szCs w:val="24"/>
              </w:rPr>
              <w:t xml:space="preserve"> Διακίνησης Ποδηλάτων και άλλων Συσκευών Προσωπικής Κινητικότητας </w:t>
            </w:r>
            <w:r w:rsidRPr="00CA7F98">
              <w:rPr>
                <w:rFonts w:ascii="Arial" w:eastAsia="Times New Roman" w:hAnsi="Arial" w:cs="Arial"/>
                <w:sz w:val="24"/>
                <w:szCs w:val="24"/>
              </w:rPr>
              <w:t xml:space="preserve"> Νόμοι του 2018 </w:t>
            </w:r>
            <w:r w:rsidR="00B817D9" w:rsidRPr="00CA7F98">
              <w:rPr>
                <w:rFonts w:ascii="Arial" w:hAnsi="Arial" w:cs="Arial"/>
                <w:sz w:val="24"/>
                <w:szCs w:val="24"/>
              </w:rPr>
              <w:t>έως (Αρ.2) του 2022.</w:t>
            </w:r>
          </w:p>
          <w:p w14:paraId="2F9B7740" w14:textId="01CCA375" w:rsidR="00844B0A" w:rsidRPr="00CA7F98" w:rsidRDefault="00844B0A" w:rsidP="00B817D9">
            <w:pPr>
              <w:tabs>
                <w:tab w:val="left" w:pos="362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A3AAE8F" w14:textId="77777777" w:rsidR="00844B0A" w:rsidRPr="00CA7F98" w:rsidRDefault="00844B0A" w:rsidP="00D6447C">
            <w:pPr>
              <w:tabs>
                <w:tab w:val="left" w:pos="3629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27(7)(</w:t>
            </w:r>
            <w:r w:rsidR="00BA3F2D" w:rsidRPr="00CA7F98">
              <w:rPr>
                <w:rFonts w:ascii="Arial" w:hAnsi="Arial" w:cs="Arial"/>
                <w:sz w:val="24"/>
                <w:szCs w:val="24"/>
              </w:rPr>
              <w:t>ζ</w:t>
            </w:r>
            <w:r w:rsidRPr="00CA7F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14:paraId="66E1452A" w14:textId="77777777" w:rsidR="00844B0A" w:rsidRDefault="00844B0A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F98">
              <w:rPr>
                <w:rFonts w:ascii="Arial" w:hAnsi="Arial" w:cs="Arial"/>
                <w:sz w:val="24"/>
                <w:szCs w:val="24"/>
              </w:rPr>
              <w:t>€85</w:t>
            </w:r>
          </w:p>
          <w:p w14:paraId="5E2A4286" w14:textId="77777777" w:rsidR="008B51E6" w:rsidRDefault="008B51E6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C2F76F" w14:textId="77777777" w:rsidR="008B51E6" w:rsidRDefault="008B51E6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FEC827" w14:textId="77777777" w:rsidR="008B51E6" w:rsidRDefault="008B51E6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4A5829" w14:textId="77777777" w:rsidR="008B51E6" w:rsidRDefault="008B51E6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DE8137" w14:textId="77777777" w:rsidR="008B51E6" w:rsidRDefault="008B51E6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C2B2E1" w14:textId="77777777" w:rsidR="008B51E6" w:rsidRDefault="008B51E6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832BFF" w14:textId="77777777" w:rsidR="008B51E6" w:rsidRDefault="008B51E6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79E4F9" w14:textId="77777777" w:rsidR="008B51E6" w:rsidRDefault="008B51E6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78658F" w14:textId="77777777" w:rsidR="008B51E6" w:rsidRDefault="008B51E6" w:rsidP="00D644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79BC3" w14:textId="2AA681BB" w:rsidR="008B51E6" w:rsidRPr="00CA7F98" w:rsidRDefault="00D13424" w:rsidP="008B51E6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6792C69C" w14:textId="517D63DB" w:rsidR="00844B0A" w:rsidRDefault="00844B0A" w:rsidP="00D6447C">
      <w:pPr>
        <w:spacing w:line="360" w:lineRule="auto"/>
        <w:rPr>
          <w:rFonts w:ascii="Arial" w:hAnsi="Arial" w:cs="Arial"/>
          <w:sz w:val="24"/>
          <w:szCs w:val="24"/>
        </w:rPr>
      </w:pPr>
    </w:p>
    <w:p w14:paraId="526CADC9" w14:textId="2E53E112" w:rsidR="003E1683" w:rsidRDefault="003E1683" w:rsidP="00D6447C">
      <w:pPr>
        <w:spacing w:line="360" w:lineRule="auto"/>
        <w:rPr>
          <w:rFonts w:ascii="Arial" w:hAnsi="Arial" w:cs="Arial"/>
          <w:sz w:val="24"/>
          <w:szCs w:val="24"/>
        </w:rPr>
      </w:pPr>
    </w:p>
    <w:p w14:paraId="10084D2F" w14:textId="29766570" w:rsidR="003E1683" w:rsidRPr="003E1683" w:rsidRDefault="003E1683" w:rsidP="003E1683">
      <w:pPr>
        <w:spacing w:line="360" w:lineRule="auto"/>
        <w:ind w:left="-32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.:  23.</w:t>
      </w:r>
      <w:r w:rsidR="00260077">
        <w:rPr>
          <w:rFonts w:ascii="Arial" w:hAnsi="Arial" w:cs="Arial"/>
          <w:sz w:val="24"/>
          <w:szCs w:val="24"/>
        </w:rPr>
        <w:t>01.063.054-2022</w:t>
      </w:r>
    </w:p>
    <w:p w14:paraId="62EE3C57" w14:textId="59543F2B" w:rsidR="003E1683" w:rsidRPr="00260077" w:rsidRDefault="003E1683" w:rsidP="003E1683">
      <w:pPr>
        <w:spacing w:line="360" w:lineRule="auto"/>
        <w:ind w:left="-322"/>
        <w:rPr>
          <w:rFonts w:ascii="Arial" w:hAnsi="Arial" w:cs="Arial"/>
          <w:sz w:val="20"/>
          <w:szCs w:val="20"/>
          <w:lang w:val="en-US"/>
        </w:rPr>
      </w:pPr>
      <w:r w:rsidRPr="00260077">
        <w:rPr>
          <w:rFonts w:ascii="Arial" w:hAnsi="Arial" w:cs="Arial"/>
          <w:sz w:val="20"/>
          <w:szCs w:val="20"/>
        </w:rPr>
        <w:t>ΑΔ/</w:t>
      </w:r>
      <w:r w:rsidRPr="00260077">
        <w:rPr>
          <w:rFonts w:ascii="Arial" w:hAnsi="Arial" w:cs="Arial"/>
          <w:sz w:val="20"/>
          <w:szCs w:val="20"/>
          <w:lang w:val="en-US"/>
        </w:rPr>
        <w:t>MV</w:t>
      </w:r>
      <w:bookmarkStart w:id="1" w:name="_GoBack"/>
      <w:bookmarkEnd w:id="1"/>
    </w:p>
    <w:sectPr w:rsidR="003E1683" w:rsidRPr="00260077" w:rsidSect="00CA7F98">
      <w:headerReference w:type="default" r:id="rId6"/>
      <w:footerReference w:type="default" r:id="rId7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F562" w14:textId="77777777" w:rsidR="00043FCF" w:rsidRDefault="00043FCF" w:rsidP="00084463">
      <w:pPr>
        <w:spacing w:after="0" w:line="240" w:lineRule="auto"/>
      </w:pPr>
      <w:r>
        <w:separator/>
      </w:r>
    </w:p>
  </w:endnote>
  <w:endnote w:type="continuationSeparator" w:id="0">
    <w:p w14:paraId="15B971BA" w14:textId="77777777" w:rsidR="00043FCF" w:rsidRDefault="00043FCF" w:rsidP="0008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3C79C" w14:textId="3EA1E901" w:rsidR="00084463" w:rsidRDefault="00084463">
    <w:pPr>
      <w:pStyle w:val="Footer"/>
      <w:jc w:val="right"/>
    </w:pPr>
  </w:p>
  <w:p w14:paraId="73AD8522" w14:textId="77777777" w:rsidR="00084463" w:rsidRDefault="00084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1359F" w14:textId="77777777" w:rsidR="00043FCF" w:rsidRDefault="00043FCF" w:rsidP="00084463">
      <w:pPr>
        <w:spacing w:after="0" w:line="240" w:lineRule="auto"/>
      </w:pPr>
      <w:r>
        <w:separator/>
      </w:r>
    </w:p>
  </w:footnote>
  <w:footnote w:type="continuationSeparator" w:id="0">
    <w:p w14:paraId="1B0DAF89" w14:textId="77777777" w:rsidR="00043FCF" w:rsidRDefault="00043FCF" w:rsidP="0008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9807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F25B8F" w14:textId="4BEBE62F" w:rsidR="00CA7F98" w:rsidRDefault="00CA7F98">
        <w:pPr>
          <w:pStyle w:val="Header"/>
          <w:jc w:val="center"/>
        </w:pPr>
        <w:r w:rsidRPr="00CA7F98">
          <w:rPr>
            <w:rFonts w:ascii="Arial" w:hAnsi="Arial" w:cs="Arial"/>
            <w:sz w:val="24"/>
            <w:szCs w:val="24"/>
          </w:rPr>
          <w:fldChar w:fldCharType="begin"/>
        </w:r>
        <w:r w:rsidRPr="00CA7F9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A7F98">
          <w:rPr>
            <w:rFonts w:ascii="Arial" w:hAnsi="Arial" w:cs="Arial"/>
            <w:sz w:val="24"/>
            <w:szCs w:val="24"/>
          </w:rPr>
          <w:fldChar w:fldCharType="separate"/>
        </w:r>
        <w:r w:rsidRPr="00CA7F98">
          <w:rPr>
            <w:rFonts w:ascii="Arial" w:hAnsi="Arial" w:cs="Arial"/>
            <w:noProof/>
            <w:sz w:val="24"/>
            <w:szCs w:val="24"/>
          </w:rPr>
          <w:t>2</w:t>
        </w:r>
        <w:r w:rsidRPr="00CA7F9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A066FCB" w14:textId="77777777" w:rsidR="00CA7F98" w:rsidRDefault="00CA7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72"/>
    <w:rsid w:val="00007616"/>
    <w:rsid w:val="000112D8"/>
    <w:rsid w:val="00012356"/>
    <w:rsid w:val="00043FCF"/>
    <w:rsid w:val="000445D3"/>
    <w:rsid w:val="000733E7"/>
    <w:rsid w:val="00084463"/>
    <w:rsid w:val="00090D09"/>
    <w:rsid w:val="000D7CBB"/>
    <w:rsid w:val="0013333F"/>
    <w:rsid w:val="001479A3"/>
    <w:rsid w:val="001800A3"/>
    <w:rsid w:val="001B42B0"/>
    <w:rsid w:val="001E39D4"/>
    <w:rsid w:val="001F4848"/>
    <w:rsid w:val="0023397A"/>
    <w:rsid w:val="00234D69"/>
    <w:rsid w:val="0023762C"/>
    <w:rsid w:val="00240B75"/>
    <w:rsid w:val="00260077"/>
    <w:rsid w:val="002B29D9"/>
    <w:rsid w:val="002F59C5"/>
    <w:rsid w:val="003019F9"/>
    <w:rsid w:val="00346FB1"/>
    <w:rsid w:val="00367B56"/>
    <w:rsid w:val="003A63D3"/>
    <w:rsid w:val="003E1683"/>
    <w:rsid w:val="003E7496"/>
    <w:rsid w:val="003F130B"/>
    <w:rsid w:val="00432E7E"/>
    <w:rsid w:val="004403F7"/>
    <w:rsid w:val="004B5723"/>
    <w:rsid w:val="004C4403"/>
    <w:rsid w:val="004D634C"/>
    <w:rsid w:val="004D6D13"/>
    <w:rsid w:val="0051136F"/>
    <w:rsid w:val="005126DA"/>
    <w:rsid w:val="00536850"/>
    <w:rsid w:val="00567529"/>
    <w:rsid w:val="00581A48"/>
    <w:rsid w:val="005C157E"/>
    <w:rsid w:val="005D24D8"/>
    <w:rsid w:val="005F059A"/>
    <w:rsid w:val="006079F2"/>
    <w:rsid w:val="0061277F"/>
    <w:rsid w:val="006313EF"/>
    <w:rsid w:val="006702E5"/>
    <w:rsid w:val="00672C57"/>
    <w:rsid w:val="0068185B"/>
    <w:rsid w:val="00684F78"/>
    <w:rsid w:val="006F0655"/>
    <w:rsid w:val="00722301"/>
    <w:rsid w:val="007C2AB6"/>
    <w:rsid w:val="007C2EEF"/>
    <w:rsid w:val="007C3155"/>
    <w:rsid w:val="00844B0A"/>
    <w:rsid w:val="0085621C"/>
    <w:rsid w:val="00870017"/>
    <w:rsid w:val="008B51E6"/>
    <w:rsid w:val="008C4CC8"/>
    <w:rsid w:val="008F57E9"/>
    <w:rsid w:val="00925D9B"/>
    <w:rsid w:val="00A05B8B"/>
    <w:rsid w:val="00A54807"/>
    <w:rsid w:val="00A61275"/>
    <w:rsid w:val="00A61BA5"/>
    <w:rsid w:val="00AE2041"/>
    <w:rsid w:val="00AE288E"/>
    <w:rsid w:val="00B12516"/>
    <w:rsid w:val="00B23B89"/>
    <w:rsid w:val="00B817D9"/>
    <w:rsid w:val="00BA3F2D"/>
    <w:rsid w:val="00BC31DC"/>
    <w:rsid w:val="00BE46FC"/>
    <w:rsid w:val="00C12D9A"/>
    <w:rsid w:val="00C248A2"/>
    <w:rsid w:val="00C730A9"/>
    <w:rsid w:val="00C96343"/>
    <w:rsid w:val="00CA03EC"/>
    <w:rsid w:val="00CA7F98"/>
    <w:rsid w:val="00D13424"/>
    <w:rsid w:val="00D26171"/>
    <w:rsid w:val="00D33273"/>
    <w:rsid w:val="00D6447C"/>
    <w:rsid w:val="00D80FF6"/>
    <w:rsid w:val="00D97673"/>
    <w:rsid w:val="00DC22CD"/>
    <w:rsid w:val="00E67A2D"/>
    <w:rsid w:val="00EC011F"/>
    <w:rsid w:val="00EF3972"/>
    <w:rsid w:val="00F533A0"/>
    <w:rsid w:val="00F638A3"/>
    <w:rsid w:val="00F650A1"/>
    <w:rsid w:val="00FA3EDD"/>
    <w:rsid w:val="00FC5E16"/>
    <w:rsid w:val="00FD1EC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38B1"/>
  <w15:chartTrackingRefBased/>
  <w15:docId w15:val="{24DDD1B6-674C-4E4E-8586-94656EF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63"/>
  </w:style>
  <w:style w:type="paragraph" w:styleId="Footer">
    <w:name w:val="footer"/>
    <w:basedOn w:val="Normal"/>
    <w:link w:val="FooterChar"/>
    <w:uiPriority w:val="99"/>
    <w:unhideWhenUsed/>
    <w:rsid w:val="00084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63"/>
  </w:style>
  <w:style w:type="paragraph" w:styleId="Revision">
    <w:name w:val="Revision"/>
    <w:hidden/>
    <w:uiPriority w:val="99"/>
    <w:semiHidden/>
    <w:rsid w:val="00E67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1433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DEMETRIADI AQUILINA</dc:creator>
  <cp:keywords/>
  <dc:description/>
  <cp:lastModifiedBy>Maria Vakana</cp:lastModifiedBy>
  <cp:revision>26</cp:revision>
  <cp:lastPrinted>2022-07-13T12:22:00Z</cp:lastPrinted>
  <dcterms:created xsi:type="dcterms:W3CDTF">2022-07-12T06:21:00Z</dcterms:created>
  <dcterms:modified xsi:type="dcterms:W3CDTF">2022-07-13T12:48:00Z</dcterms:modified>
</cp:coreProperties>
</file>